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before="1540" w:line="240" w:lineRule="auto"/>
        <w:ind w:firstLine="720"/>
        <w:jc w:val="center"/>
        <w:rPr>
          <w:rFonts w:ascii="Calibri" w:cs="Calibri" w:eastAsia="Calibri" w:hAnsi="Calibri"/>
          <w:color w:val="4472c4"/>
        </w:rPr>
      </w:pPr>
      <w:r w:rsidDel="00000000" w:rsidR="00000000" w:rsidRPr="00000000">
        <w:rPr>
          <w:rFonts w:ascii="Calibri" w:cs="Calibri" w:eastAsia="Calibri" w:hAnsi="Calibri"/>
          <w:color w:val="000000"/>
        </w:rPr>
        <w:drawing>
          <wp:inline distB="0" distT="0" distL="0" distR="0">
            <wp:extent cx="2827020" cy="1760220"/>
            <wp:effectExtent b="0" l="0" r="0" t="0"/>
            <wp:docPr id="2041561176"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827020" cy="176022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color="4472c4" w:space="6" w:sz="6" w:val="single"/>
          <w:left w:space="0" w:sz="0" w:val="nil"/>
          <w:bottom w:color="4472c4" w:space="6" w:sz="6" w:val="single"/>
          <w:right w:space="0" w:sz="0" w:val="nil"/>
          <w:between w:space="0" w:sz="0" w:val="nil"/>
        </w:pBdr>
        <w:spacing w:after="240" w:line="240" w:lineRule="auto"/>
        <w:ind w:firstLine="720"/>
        <w:jc w:val="center"/>
        <w:rPr>
          <w:rFonts w:ascii="Times New Roman" w:cs="Times New Roman" w:eastAsia="Times New Roman" w:hAnsi="Times New Roman"/>
          <w:smallCaps w:val="1"/>
          <w:color w:val="4472c4"/>
          <w:sz w:val="36"/>
          <w:szCs w:val="36"/>
        </w:rPr>
      </w:pPr>
      <w:r w:rsidDel="00000000" w:rsidR="00000000" w:rsidRPr="00000000">
        <w:rPr>
          <w:rFonts w:ascii="Times New Roman" w:cs="Times New Roman" w:eastAsia="Times New Roman" w:hAnsi="Times New Roman"/>
          <w:color w:val="000000"/>
          <w:sz w:val="36"/>
          <w:szCs w:val="36"/>
          <w:rtl w:val="0"/>
        </w:rPr>
        <w:t xml:space="preserve">‘’Χρηματοοικονομική Ανάλυση μεγάλης Ελληνικής Καπνοβιομηχανίας.’’</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ind w:firstLine="720"/>
        <w:jc w:val="center"/>
        <w:rPr>
          <w:rFonts w:ascii="Calibri" w:cs="Calibri" w:eastAsia="Calibri" w:hAnsi="Calibri"/>
          <w:color w:val="4472c4"/>
          <w:sz w:val="28"/>
          <w:szCs w:val="28"/>
        </w:rPr>
      </w:pPr>
      <w:r w:rsidDel="00000000" w:rsidR="00000000" w:rsidRPr="00000000">
        <w:rPr>
          <w:rFonts w:ascii="Calibri" w:cs="Calibri" w:eastAsia="Calibri" w:hAnsi="Calibri"/>
          <w:color w:val="4472c4"/>
          <w:sz w:val="28"/>
          <w:szCs w:val="28"/>
          <w:rtl w:val="0"/>
        </w:rPr>
        <w:t xml:space="preserve">[Document subtitle]</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before="480" w:line="240" w:lineRule="auto"/>
        <w:ind w:firstLine="720"/>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before="480" w:line="240" w:lineRule="auto"/>
        <w:ind w:firstLine="720"/>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before="480" w:line="240" w:lineRule="auto"/>
        <w:ind w:firstLine="720"/>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before="480" w:line="240" w:lineRule="auto"/>
        <w:ind w:firstLine="720"/>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before="480" w:line="240" w:lineRule="auto"/>
        <w:ind w:firstLine="720"/>
        <w:jc w:val="center"/>
        <w:rPr>
          <w:rFonts w:ascii="Times New Roman" w:cs="Times New Roman" w:eastAsia="Times New Roman" w:hAnsi="Times New Roman"/>
          <w:sz w:val="28"/>
          <w:szCs w:val="28"/>
        </w:rPr>
      </w:pPr>
      <w:r w:rsidDel="00000000" w:rsidR="00000000" w:rsidRPr="00000000">
        <w:rPr>
          <w:rFonts w:ascii="Calibri" w:cs="Calibri" w:eastAsia="Calibri" w:hAnsi="Calibri"/>
          <w:color w:val="000000"/>
          <w:sz w:val="28"/>
          <w:szCs w:val="28"/>
        </w:rPr>
        <mc:AlternateContent>
          <mc:Choice Requires="wpg">
            <w:drawing>
              <wp:anchor allowOverlap="1" behindDoc="0" distB="0" distT="0" distL="114300" distR="114300" hidden="0" layoutInCell="1" locked="0" relativeHeight="0" simplePos="0">
                <wp:simplePos x="0" y="0"/>
                <wp:positionH relativeFrom="margin">
                  <wp:align>center</wp:align>
                </wp:positionH>
                <wp:positionV relativeFrom="page">
                  <wp:posOffset>8535354</wp:posOffset>
                </wp:positionV>
                <wp:extent cx="6581775" cy="586359"/>
                <wp:effectExtent b="0" l="0" r="0" t="0"/>
                <wp:wrapNone/>
                <wp:docPr id="2041561175" name=""/>
                <a:graphic>
                  <a:graphicData uri="http://schemas.microsoft.com/office/word/2010/wordprocessingShape">
                    <wps:wsp>
                      <wps:cNvSpPr/>
                      <wps:cNvPr id="2" name="Shape 2"/>
                      <wps:spPr>
                        <a:xfrm>
                          <a:off x="2069400" y="3501108"/>
                          <a:ext cx="6553200" cy="557784"/>
                        </a:xfrm>
                        <a:prstGeom prst="rect">
                          <a:avLst/>
                        </a:prstGeom>
                        <a:noFill/>
                        <a:ln>
                          <a:noFill/>
                        </a:ln>
                      </wps:spPr>
                      <wps:txbx>
                        <w:txbxContent>
                          <w:p w:rsidR="00000000" w:rsidDel="00000000" w:rsidP="00000000" w:rsidRDefault="00000000" w:rsidRPr="00000000">
                            <w:pPr>
                              <w:spacing w:after="4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1"/>
                                <w:strike w:val="0"/>
                                <w:color w:val="000000"/>
                                <w:sz w:val="28"/>
                                <w:vertAlign w:val="baseline"/>
                              </w:rPr>
                              <w:t xml:space="preserve">ΙΑΝΟΥΡΙΟΣ 2023</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1"/>
                                <w:strike w:val="0"/>
                                <w:color w:val="000000"/>
                                <w:sz w:val="28"/>
                                <w:vertAlign w:val="baseline"/>
                              </w:rPr>
                            </w:r>
                            <w:r w:rsidDel="00000000" w:rsidR="00000000" w:rsidRPr="00000000">
                              <w:rPr>
                                <w:rFonts w:ascii="Times New Roman" w:cs="Times New Roman" w:eastAsia="Times New Roman" w:hAnsi="Times New Roman"/>
                                <w:b w:val="0"/>
                                <w:i w:val="0"/>
                                <w:smallCaps w:val="1"/>
                                <w:strike w:val="0"/>
                                <w:color w:val="000000"/>
                                <w:sz w:val="28"/>
                                <w:vertAlign w:val="baseline"/>
                              </w:rPr>
                              <w:t xml:space="preserve">ΧΑΝΙΑ</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1"/>
                                <w:strike w:val="0"/>
                                <w:color w:val="000000"/>
                                <w:sz w:val="28"/>
                                <w:vertAlign w:val="baseline"/>
                              </w:rPr>
                            </w:r>
                            <w:r w:rsidDel="00000000" w:rsidR="00000000" w:rsidRPr="00000000">
                              <w:rPr>
                                <w:rFonts w:ascii="Arial" w:cs="Arial" w:eastAsia="Arial" w:hAnsi="Arial"/>
                                <w:b w:val="0"/>
                                <w:i w:val="0"/>
                                <w:smallCaps w:val="0"/>
                                <w:strike w:val="0"/>
                                <w:color w:val="4472c4"/>
                                <w:sz w:val="28"/>
                                <w:vertAlign w:val="baseline"/>
                              </w:rPr>
                              <w:t xml:space="preserve">[Company address]</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center</wp:align>
                </wp:positionH>
                <wp:positionV relativeFrom="page">
                  <wp:posOffset>8535354</wp:posOffset>
                </wp:positionV>
                <wp:extent cx="6581775" cy="586359"/>
                <wp:effectExtent b="0" l="0" r="0" t="0"/>
                <wp:wrapNone/>
                <wp:docPr id="2041561175" name="image20.png"/>
                <a:graphic>
                  <a:graphicData uri="http://schemas.openxmlformats.org/drawingml/2006/picture">
                    <pic:pic>
                      <pic:nvPicPr>
                        <pic:cNvPr id="0" name="image20.png"/>
                        <pic:cNvPicPr preferRelativeResize="0"/>
                      </pic:nvPicPr>
                      <pic:blipFill>
                        <a:blip r:embed="rId8"/>
                        <a:srcRect/>
                        <a:stretch>
                          <a:fillRect/>
                        </a:stretch>
                      </pic:blipFill>
                      <pic:spPr>
                        <a:xfrm>
                          <a:off x="0" y="0"/>
                          <a:ext cx="6581775" cy="586359"/>
                        </a:xfrm>
                        <a:prstGeom prst="rect"/>
                        <a:ln/>
                      </pic:spPr>
                    </pic:pic>
                  </a:graphicData>
                </a:graphic>
              </wp:anchor>
            </w:drawing>
          </mc:Fallback>
        </mc:AlternateContent>
      </w:r>
      <w:r w:rsidDel="00000000" w:rsidR="00000000" w:rsidRPr="00000000">
        <w:rPr>
          <w:rFonts w:ascii="Times New Roman" w:cs="Times New Roman" w:eastAsia="Times New Roman" w:hAnsi="Times New Roman"/>
          <w:color w:val="000000"/>
          <w:sz w:val="28"/>
          <w:szCs w:val="28"/>
          <w:rtl w:val="0"/>
        </w:rPr>
        <w:t xml:space="preserve">Επιμέλεια: Τσούμπα Δήμητρα</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before="480" w:line="240" w:lineRule="auto"/>
        <w:ind w:firstLine="720"/>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Επιβλέπων καθηγητής: Ζοπουνίδης Κωνσταντίνος</w:t>
      </w:r>
    </w:p>
    <w:p w:rsidR="00000000" w:rsidDel="00000000" w:rsidP="00000000" w:rsidRDefault="00000000" w:rsidRPr="00000000" w14:paraId="0000000A">
      <w:pPr>
        <w:ind w:firstLine="720"/>
        <w:jc w:val="cente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Η παρούσα διπλωματική εγκρίνεται από την ακόλουθη επιτροπή :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κος Δούμπος Μιχαήλ και </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κος Ατσαλάκης Γεώργιος</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360" w:lineRule="auto"/>
        <w:jc w:val="center"/>
        <w:rPr>
          <w:rFonts w:ascii="Calibri" w:cs="Calibri" w:eastAsia="Calibri" w:hAnsi="Calibri"/>
          <w:sz w:val="24"/>
          <w:szCs w:val="24"/>
        </w:rPr>
        <w:sectPr>
          <w:headerReference r:id="rId9" w:type="default"/>
          <w:footerReference r:id="rId10" w:type="default"/>
          <w:pgSz w:h="15840" w:w="12240" w:orient="portrait"/>
          <w:pgMar w:bottom="1440" w:top="1440" w:left="1440" w:right="1440" w:header="720" w:footer="720"/>
          <w:pgNumType w:start="0"/>
          <w:titlePg w:val="1"/>
        </w:sect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360" w:lineRule="auto"/>
        <w:jc w:val="center"/>
        <w:rPr>
          <w:rFonts w:ascii="Times New Roman" w:cs="Times New Roman" w:eastAsia="Times New Roman" w:hAnsi="Times New Roman"/>
          <w:color w:val="000000"/>
          <w:sz w:val="32"/>
          <w:szCs w:val="32"/>
        </w:rPr>
      </w:pPr>
      <w:r w:rsidDel="00000000" w:rsidR="00000000" w:rsidRPr="00000000">
        <w:rPr>
          <w:rFonts w:ascii="Times New Roman" w:cs="Times New Roman" w:eastAsia="Times New Roman" w:hAnsi="Times New Roman"/>
          <w:color w:val="000000"/>
          <w:sz w:val="32"/>
          <w:szCs w:val="32"/>
          <w:rtl w:val="0"/>
        </w:rPr>
        <w:t xml:space="preserve">Ευχαριστίες</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36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Με τη παρούσα Διπλωματική εργασία θ</w:t>
      </w:r>
      <w:r w:rsidDel="00000000" w:rsidR="00000000" w:rsidRPr="00000000">
        <w:rPr>
          <w:rFonts w:ascii="Times New Roman" w:cs="Times New Roman" w:eastAsia="Times New Roman" w:hAnsi="Times New Roman"/>
          <w:color w:val="000000"/>
          <w:sz w:val="24"/>
          <w:szCs w:val="24"/>
          <w:rtl w:val="0"/>
        </w:rPr>
        <w:t xml:space="preserve">α ήθελα να ευχαριστ</w:t>
      </w:r>
      <w:r w:rsidDel="00000000" w:rsidR="00000000" w:rsidRPr="00000000">
        <w:rPr>
          <w:rFonts w:ascii="Times New Roman" w:cs="Times New Roman" w:eastAsia="Times New Roman" w:hAnsi="Times New Roman"/>
          <w:sz w:val="24"/>
          <w:szCs w:val="24"/>
          <w:rtl w:val="0"/>
        </w:rPr>
        <w:t xml:space="preserve">ήσω θερμά</w:t>
      </w:r>
      <w:r w:rsidDel="00000000" w:rsidR="00000000" w:rsidRPr="00000000">
        <w:rPr>
          <w:rFonts w:ascii="Times New Roman" w:cs="Times New Roman" w:eastAsia="Times New Roman" w:hAnsi="Times New Roman"/>
          <w:color w:val="000000"/>
          <w:sz w:val="24"/>
          <w:szCs w:val="24"/>
          <w:rtl w:val="0"/>
        </w:rPr>
        <w:t xml:space="preserve"> τον κύριο καθηγητή  </w:t>
      </w:r>
      <w:r w:rsidDel="00000000" w:rsidR="00000000" w:rsidRPr="00000000">
        <w:rPr>
          <w:rFonts w:ascii="Times New Roman" w:cs="Times New Roman" w:eastAsia="Times New Roman" w:hAnsi="Times New Roman"/>
          <w:sz w:val="24"/>
          <w:szCs w:val="24"/>
          <w:rtl w:val="0"/>
        </w:rPr>
        <w:t xml:space="preserve">Ζοπουνίδη</w:t>
      </w:r>
      <w:r w:rsidDel="00000000" w:rsidR="00000000" w:rsidRPr="00000000">
        <w:rPr>
          <w:rFonts w:ascii="Times New Roman" w:cs="Times New Roman" w:eastAsia="Times New Roman" w:hAnsi="Times New Roman"/>
          <w:color w:val="000000"/>
          <w:sz w:val="24"/>
          <w:szCs w:val="24"/>
          <w:rtl w:val="0"/>
        </w:rPr>
        <w:t xml:space="preserve"> Κωνσταντίνο που χωρίς την βοήθεια και την καθοδήγησή του δεν θα ήταν δυνατή η </w:t>
      </w:r>
      <w:r w:rsidDel="00000000" w:rsidR="00000000" w:rsidRPr="00000000">
        <w:rPr>
          <w:rFonts w:ascii="Times New Roman" w:cs="Times New Roman" w:eastAsia="Times New Roman" w:hAnsi="Times New Roman"/>
          <w:sz w:val="24"/>
          <w:szCs w:val="24"/>
          <w:rtl w:val="0"/>
        </w:rPr>
        <w:t xml:space="preserve">πραγματοποίηση</w:t>
      </w:r>
      <w:r w:rsidDel="00000000" w:rsidR="00000000" w:rsidRPr="00000000">
        <w:rPr>
          <w:rFonts w:ascii="Times New Roman" w:cs="Times New Roman" w:eastAsia="Times New Roman" w:hAnsi="Times New Roman"/>
          <w:color w:val="000000"/>
          <w:sz w:val="24"/>
          <w:szCs w:val="24"/>
          <w:rtl w:val="0"/>
        </w:rPr>
        <w:t xml:space="preserve"> της διπλωματικής μου εργασίας</w:t>
      </w:r>
      <w:r w:rsidDel="00000000" w:rsidR="00000000" w:rsidRPr="00000000">
        <w:rPr>
          <w:rFonts w:ascii="Times New Roman" w:cs="Times New Roman" w:eastAsia="Times New Roman" w:hAnsi="Times New Roman"/>
          <w:sz w:val="24"/>
          <w:szCs w:val="24"/>
          <w:rtl w:val="0"/>
        </w:rPr>
        <w:t xml:space="preserve">, αλλά και τους καθηγητές της εξεταστικής επιτροπής.</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Ακόμη</w:t>
      </w:r>
      <w:r w:rsidDel="00000000" w:rsidR="00000000" w:rsidRPr="00000000">
        <w:rPr>
          <w:rFonts w:ascii="Times New Roman" w:cs="Times New Roman" w:eastAsia="Times New Roman" w:hAnsi="Times New Roman"/>
          <w:color w:val="000000"/>
          <w:sz w:val="24"/>
          <w:szCs w:val="24"/>
          <w:rtl w:val="0"/>
        </w:rPr>
        <w:t xml:space="preserve">, θέλω να ευχαριστήσω</w:t>
      </w:r>
      <w:r w:rsidDel="00000000" w:rsidR="00000000" w:rsidRPr="00000000">
        <w:rPr>
          <w:rFonts w:ascii="Times New Roman" w:cs="Times New Roman" w:eastAsia="Times New Roman" w:hAnsi="Times New Roman"/>
          <w:sz w:val="24"/>
          <w:szCs w:val="24"/>
          <w:rtl w:val="0"/>
        </w:rPr>
        <w:t xml:space="preserve"> τους φίλους μου Τάσο, Παναγιώτη, Κωνσταντίνο, Γιάννη και Δημήτρη για τις φοιτητικές αναμνήσεις και τη στήριξη στα χρόνια της κοινής μας πορείας αλλά και για το σήμερα.</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Ένα μεγάλο ευχαριστώ οφείλω και στις παιδικές μου φίλες Βασιλική, Κατερίνα και Μαρία αλλά και στη φίλη μου Λίνα.</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Τέλος, το μεγαλύτερο ευχαριστώ το οφείλω στον πατέρα μου Τάσο και στην αγαπημένη μου αδερφή Φρόσω για την αδιάκοπη στήριξη τους σε όλα τα επίπεδα όλα αυτά τα χρόνια.</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360" w:lineRule="auto"/>
        <w:jc w:val="center"/>
        <w:rPr>
          <w:rFonts w:ascii="Times New Roman" w:cs="Times New Roman" w:eastAsia="Times New Roman" w:hAnsi="Times New Roman"/>
          <w:color w:val="000000"/>
          <w:sz w:val="32"/>
          <w:szCs w:val="32"/>
        </w:rPr>
      </w:pPr>
      <w:r w:rsidDel="00000000" w:rsidR="00000000" w:rsidRPr="00000000">
        <w:rPr>
          <w:rFonts w:ascii="Times New Roman" w:cs="Times New Roman" w:eastAsia="Times New Roman" w:hAnsi="Times New Roman"/>
          <w:color w:val="000000"/>
          <w:sz w:val="32"/>
          <w:szCs w:val="32"/>
          <w:rtl w:val="0"/>
        </w:rPr>
        <w:t xml:space="preserve">Περίληψη</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Σκοπός της </w:t>
      </w:r>
      <w:r w:rsidDel="00000000" w:rsidR="00000000" w:rsidRPr="00000000">
        <w:rPr>
          <w:rFonts w:ascii="Times New Roman" w:cs="Times New Roman" w:eastAsia="Times New Roman" w:hAnsi="Times New Roman"/>
          <w:sz w:val="24"/>
          <w:szCs w:val="24"/>
          <w:rtl w:val="0"/>
        </w:rPr>
        <w:t xml:space="preserve">παρούσας διπλωματικής </w:t>
      </w:r>
      <w:r w:rsidDel="00000000" w:rsidR="00000000" w:rsidRPr="00000000">
        <w:rPr>
          <w:rFonts w:ascii="Times New Roman" w:cs="Times New Roman" w:eastAsia="Times New Roman" w:hAnsi="Times New Roman"/>
          <w:color w:val="000000"/>
          <w:sz w:val="24"/>
          <w:szCs w:val="24"/>
          <w:rtl w:val="0"/>
        </w:rPr>
        <w:t xml:space="preserve">εργασίας είναι η πραγματοπο</w:t>
      </w:r>
      <w:r w:rsidDel="00000000" w:rsidR="00000000" w:rsidRPr="00000000">
        <w:rPr>
          <w:rFonts w:ascii="Times New Roman" w:cs="Times New Roman" w:eastAsia="Times New Roman" w:hAnsi="Times New Roman"/>
          <w:sz w:val="24"/>
          <w:szCs w:val="24"/>
          <w:rtl w:val="0"/>
        </w:rPr>
        <w:t xml:space="preserve">ίηση της</w:t>
      </w:r>
      <w:r w:rsidDel="00000000" w:rsidR="00000000" w:rsidRPr="00000000">
        <w:rPr>
          <w:rFonts w:ascii="Times New Roman" w:cs="Times New Roman" w:eastAsia="Times New Roman" w:hAnsi="Times New Roman"/>
          <w:color w:val="000000"/>
          <w:sz w:val="24"/>
          <w:szCs w:val="24"/>
          <w:rtl w:val="0"/>
        </w:rPr>
        <w:t xml:space="preserve"> χρηματοοικονομικής ανάλυσης τη</w:t>
      </w:r>
      <w:r w:rsidDel="00000000" w:rsidR="00000000" w:rsidRPr="00000000">
        <w:rPr>
          <w:rFonts w:ascii="Times New Roman" w:cs="Times New Roman" w:eastAsia="Times New Roman" w:hAnsi="Times New Roman"/>
          <w:sz w:val="24"/>
          <w:szCs w:val="24"/>
          <w:rtl w:val="0"/>
        </w:rPr>
        <w:t xml:space="preserve">ς</w:t>
      </w:r>
      <w:r w:rsidDel="00000000" w:rsidR="00000000" w:rsidRPr="00000000">
        <w:rPr>
          <w:rFonts w:ascii="Times New Roman" w:cs="Times New Roman" w:eastAsia="Times New Roman" w:hAnsi="Times New Roman"/>
          <w:color w:val="000000"/>
          <w:sz w:val="24"/>
          <w:szCs w:val="24"/>
          <w:rtl w:val="0"/>
        </w:rPr>
        <w:t xml:space="preserve"> Καπνοβιομηχανίας Παπαστράτος Α.Β.Ε.Σ, η οποία αποτελεί την κυριότερη Καπνοβιομηχανία της χώρας</w:t>
      </w:r>
      <w:r w:rsidDel="00000000" w:rsidR="00000000" w:rsidRPr="00000000">
        <w:rPr>
          <w:rFonts w:ascii="Times New Roman" w:cs="Times New Roman" w:eastAsia="Times New Roman" w:hAnsi="Times New Roman"/>
          <w:sz w:val="24"/>
          <w:szCs w:val="24"/>
          <w:rtl w:val="0"/>
        </w:rPr>
        <w:t xml:space="preserve">. Θα γίνει </w:t>
      </w:r>
      <w:r w:rsidDel="00000000" w:rsidR="00000000" w:rsidRPr="00000000">
        <w:rPr>
          <w:rFonts w:ascii="Times New Roman" w:cs="Times New Roman" w:eastAsia="Times New Roman" w:hAnsi="Times New Roman"/>
          <w:color w:val="000000"/>
          <w:sz w:val="24"/>
          <w:szCs w:val="24"/>
          <w:rtl w:val="0"/>
        </w:rPr>
        <w:t xml:space="preserve">χρήση ορισμένων αριθμοδεικτών που θα αποσκοπούν στην </w:t>
      </w:r>
      <w:r w:rsidDel="00000000" w:rsidR="00000000" w:rsidRPr="00000000">
        <w:rPr>
          <w:rFonts w:ascii="Times New Roman" w:cs="Times New Roman" w:eastAsia="Times New Roman" w:hAnsi="Times New Roman"/>
          <w:sz w:val="24"/>
          <w:szCs w:val="24"/>
          <w:rtl w:val="0"/>
        </w:rPr>
        <w:t xml:space="preserve">έγκυρη μελέτη και ανάλυση της οικονομικής πορείας της εταιρείας</w:t>
      </w:r>
      <w:r w:rsidDel="00000000" w:rsidR="00000000" w:rsidRPr="00000000">
        <w:rPr>
          <w:rFonts w:ascii="Times New Roman" w:cs="Times New Roman" w:eastAsia="Times New Roman" w:hAnsi="Times New Roman"/>
          <w:color w:val="000000"/>
          <w:sz w:val="24"/>
          <w:szCs w:val="24"/>
          <w:rtl w:val="0"/>
        </w:rPr>
        <w:t xml:space="preserve"> την πενταετία 2017-2021</w:t>
      </w:r>
      <w:r w:rsidDel="00000000" w:rsidR="00000000" w:rsidRPr="00000000">
        <w:rPr>
          <w:rFonts w:ascii="Times New Roman" w:cs="Times New Roman" w:eastAsia="Times New Roman" w:hAnsi="Times New Roman"/>
          <w:sz w:val="24"/>
          <w:szCs w:val="24"/>
          <w:rtl w:val="0"/>
        </w:rPr>
        <w:t xml:space="preserve">. Τα δεδομένα </w:t>
      </w:r>
      <w:r w:rsidDel="00000000" w:rsidR="00000000" w:rsidRPr="00000000">
        <w:rPr>
          <w:rFonts w:ascii="Times New Roman" w:cs="Times New Roman" w:eastAsia="Times New Roman" w:hAnsi="Times New Roman"/>
          <w:color w:val="000000"/>
          <w:sz w:val="24"/>
          <w:szCs w:val="24"/>
          <w:rtl w:val="0"/>
        </w:rPr>
        <w:t xml:space="preserve">έχουν αντληθεί από τις ετήσιες χρηματοοικονομικές καταστάσεις της εταιρείας. Πιο συγκεκριμένα, στα </w:t>
      </w:r>
      <w:r w:rsidDel="00000000" w:rsidR="00000000" w:rsidRPr="00000000">
        <w:rPr>
          <w:rFonts w:ascii="Times New Roman" w:cs="Times New Roman" w:eastAsia="Times New Roman" w:hAnsi="Times New Roman"/>
          <w:sz w:val="24"/>
          <w:szCs w:val="24"/>
          <w:rtl w:val="0"/>
        </w:rPr>
        <w:t xml:space="preserve">κεφάλαια που ακολουθούν θα αναλυθούν</w:t>
      </w:r>
      <w:r w:rsidDel="00000000" w:rsidR="00000000" w:rsidRPr="00000000">
        <w:rPr>
          <w:rFonts w:ascii="Times New Roman" w:cs="Times New Roman" w:eastAsia="Times New Roman" w:hAnsi="Times New Roman"/>
          <w:color w:val="000000"/>
          <w:sz w:val="24"/>
          <w:szCs w:val="24"/>
          <w:rtl w:val="0"/>
        </w:rPr>
        <w:t xml:space="preserve">: ο δείκτης β</w:t>
      </w:r>
      <w:r w:rsidDel="00000000" w:rsidR="00000000" w:rsidRPr="00000000">
        <w:rPr>
          <w:rFonts w:ascii="Times New Roman" w:cs="Times New Roman" w:eastAsia="Times New Roman" w:hAnsi="Times New Roman"/>
          <w:sz w:val="24"/>
          <w:szCs w:val="24"/>
          <w:rtl w:val="0"/>
        </w:rPr>
        <w:t xml:space="preserve">ιομηχανικής αποδοτικότητας, ο δείκτης Ιδίων κεφαλαίων,</w:t>
      </w:r>
      <w:r w:rsidDel="00000000" w:rsidR="00000000" w:rsidRPr="00000000">
        <w:rPr>
          <w:rFonts w:ascii="Times New Roman" w:cs="Times New Roman" w:eastAsia="Times New Roman" w:hAnsi="Times New Roman"/>
          <w:color w:val="000000"/>
          <w:sz w:val="24"/>
          <w:szCs w:val="24"/>
          <w:rtl w:val="0"/>
        </w:rPr>
        <w:t xml:space="preserve"> ο δείκτης γενικής ρευστότητας</w:t>
      </w:r>
      <w:r w:rsidDel="00000000" w:rsidR="00000000" w:rsidRPr="00000000">
        <w:rPr>
          <w:rFonts w:ascii="Times New Roman" w:cs="Times New Roman" w:eastAsia="Times New Roman" w:hAnsi="Times New Roman"/>
          <w:sz w:val="24"/>
          <w:szCs w:val="24"/>
          <w:rtl w:val="0"/>
        </w:rPr>
        <w:t xml:space="preserve"> και </w:t>
      </w:r>
      <w:r w:rsidDel="00000000" w:rsidR="00000000" w:rsidRPr="00000000">
        <w:rPr>
          <w:rFonts w:ascii="Times New Roman" w:cs="Times New Roman" w:eastAsia="Times New Roman" w:hAnsi="Times New Roman"/>
          <w:color w:val="000000"/>
          <w:sz w:val="24"/>
          <w:szCs w:val="24"/>
          <w:rtl w:val="0"/>
        </w:rPr>
        <w:t xml:space="preserve">ειδικής ρευστότητας, ο δείκτης </w:t>
      </w:r>
      <w:r w:rsidDel="00000000" w:rsidR="00000000" w:rsidRPr="00000000">
        <w:rPr>
          <w:rFonts w:ascii="Times New Roman" w:cs="Times New Roman" w:eastAsia="Times New Roman" w:hAnsi="Times New Roman"/>
          <w:sz w:val="24"/>
          <w:szCs w:val="24"/>
          <w:rtl w:val="0"/>
        </w:rPr>
        <w:t xml:space="preserve">ανακύκλωσης</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αποθεμάτων και ο δείκτης </w:t>
      </w:r>
      <w:r w:rsidDel="00000000" w:rsidR="00000000" w:rsidRPr="00000000">
        <w:rPr>
          <w:rFonts w:ascii="Times New Roman" w:cs="Times New Roman" w:eastAsia="Times New Roman" w:hAnsi="Times New Roman"/>
          <w:color w:val="000000"/>
          <w:sz w:val="24"/>
          <w:szCs w:val="24"/>
          <w:rtl w:val="0"/>
        </w:rPr>
        <w:t xml:space="preserve"> βραχυχρόνιων υποχρεώσεων. Στο τέλος της εργασίας θα </w:t>
      </w:r>
      <w:r w:rsidDel="00000000" w:rsidR="00000000" w:rsidRPr="00000000">
        <w:rPr>
          <w:rFonts w:ascii="Times New Roman" w:cs="Times New Roman" w:eastAsia="Times New Roman" w:hAnsi="Times New Roman"/>
          <w:sz w:val="24"/>
          <w:szCs w:val="24"/>
          <w:rtl w:val="0"/>
        </w:rPr>
        <w:t xml:space="preserve">παρουσιαστούν τα αποτελέσματα που προέκυψαν μέσω των αριθμοδεικτών.</w:t>
      </w:r>
    </w:p>
    <w:p w:rsidR="00000000" w:rsidDel="00000000" w:rsidP="00000000" w:rsidRDefault="00000000" w:rsidRPr="00000000" w14:paraId="00000028">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Λέξεις Κλειδιά: general liquidity ratio, special liquidity ratio, average period ratio in reserves, period of short-term liabilities ratio, industrial efficiency ratio, Equity ratio</w:t>
      </w:r>
    </w:p>
    <w:p w:rsidR="00000000" w:rsidDel="00000000" w:rsidP="00000000" w:rsidRDefault="00000000" w:rsidRPr="00000000" w14:paraId="00000033">
      <w:pPr>
        <w:spacing w:line="360" w:lineRule="auto"/>
        <w:jc w:val="center"/>
        <w:rPr>
          <w:rFonts w:ascii="Times New Roman" w:cs="Times New Roman" w:eastAsia="Times New Roman" w:hAnsi="Times New Roman"/>
          <w:sz w:val="32"/>
          <w:szCs w:val="32"/>
        </w:rPr>
      </w:pPr>
      <w:r w:rsidDel="00000000" w:rsidR="00000000" w:rsidRPr="00000000">
        <w:br w:type="page"/>
      </w:r>
      <w:r w:rsidDel="00000000" w:rsidR="00000000" w:rsidRPr="00000000">
        <w:rPr>
          <w:rFonts w:ascii="Times New Roman" w:cs="Times New Roman" w:eastAsia="Times New Roman" w:hAnsi="Times New Roman"/>
          <w:color w:val="000000"/>
          <w:sz w:val="32"/>
          <w:szCs w:val="32"/>
          <w:rtl w:val="0"/>
        </w:rPr>
        <w:t xml:space="preserve">Abstract</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The purpose of the thesis is to make a financial analysis for the Tobacco Industry Papastrato ABES, which is the main Tobacco Industry of the country</w:t>
      </w:r>
      <w:r w:rsidDel="00000000" w:rsidR="00000000" w:rsidRPr="00000000">
        <w:rPr>
          <w:rFonts w:ascii="Times New Roman" w:cs="Times New Roman" w:eastAsia="Times New Roman" w:hAnsi="Times New Roman"/>
          <w:sz w:val="24"/>
          <w:szCs w:val="24"/>
          <w:rtl w:val="0"/>
        </w:rPr>
        <w:t xml:space="preserve">. A number of indicators will be used that will aim at the valid study and analysis of the company's financial course in the five-year period 2017-2021.The figures come from the company's annual financial statements.More specifically, the following capitals will be analyzed:the industrial efficiency ratio, Equity ratio, the general liquidity ratio and the special liquidity ratio,the average period ratio in reserves and the short-term liabilities ratio. At the end of the work, the results obtained through the numerical indicators will be presented.</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Key Words: general liquidity ratio, special liquidity ratio, average period ratio in reserves, period of short-term liabilities ratio, industrial efficiency ratio, Equity ratio</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0">
      <w:pPr>
        <w:keepNext w:val="1"/>
        <w:keepLines w:val="1"/>
        <w:pBdr>
          <w:top w:space="0" w:sz="0" w:val="nil"/>
          <w:left w:space="0" w:sz="0" w:val="nil"/>
          <w:bottom w:space="0" w:sz="0" w:val="nil"/>
          <w:right w:space="0" w:sz="0" w:val="nil"/>
          <w:between w:space="0" w:sz="0" w:val="nil"/>
        </w:pBdr>
        <w:spacing w:after="0" w:befor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ΠΕΡΙΕΧΟΜΕΝΑ</w:t>
      </w:r>
    </w:p>
    <w:sdt>
      <w:sdtPr>
        <w:docPartObj>
          <w:docPartGallery w:val="Table of Contents"/>
          <w:docPartUnique w:val="1"/>
        </w:docPartObj>
      </w:sdtPr>
      <w:sdtContent>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r w:rsidDel="00000000" w:rsidR="00000000" w:rsidRPr="00000000">
            <w:fldChar w:fldCharType="begin"/>
            <w:instrText xml:space="preserve"> TOC \h \u \z \t "Heading 1,1,Heading 2,2,Heading 3,3,"</w:instrText>
            <w:fldChar w:fldCharType="separate"/>
          </w:r>
          <w:hyperlink w:anchor="_heading=h.4f1mdlm">
            <w:r w:rsidDel="00000000" w:rsidR="00000000" w:rsidRPr="00000000">
              <w:rPr>
                <w:rFonts w:ascii="Times New Roman" w:cs="Times New Roman" w:eastAsia="Times New Roman" w:hAnsi="Times New Roman"/>
                <w:color w:val="000000"/>
                <w:sz w:val="24"/>
                <w:szCs w:val="24"/>
                <w:rtl w:val="0"/>
              </w:rPr>
              <w:t xml:space="preserve">Abstract</w:t>
              <w:tab/>
            </w:r>
          </w:hyperlink>
          <w:r w:rsidDel="00000000" w:rsidR="00000000" w:rsidRPr="00000000">
            <w:rPr>
              <w:rFonts w:ascii="Times New Roman" w:cs="Times New Roman" w:eastAsia="Times New Roman" w:hAnsi="Times New Roman"/>
              <w:sz w:val="24"/>
              <w:szCs w:val="24"/>
              <w:rtl w:val="0"/>
            </w:rPr>
            <w:t xml:space="preserve">4</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gjdgxs">
            <w:r w:rsidDel="00000000" w:rsidR="00000000" w:rsidRPr="00000000">
              <w:rPr>
                <w:rFonts w:ascii="Times New Roman" w:cs="Times New Roman" w:eastAsia="Times New Roman" w:hAnsi="Times New Roman"/>
                <w:color w:val="000000"/>
                <w:sz w:val="24"/>
                <w:szCs w:val="24"/>
                <w:rtl w:val="0"/>
              </w:rPr>
              <w:t xml:space="preserve">Εισαγωγή</w:t>
              <w:tab/>
            </w:r>
          </w:hyperlink>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30j0zll">
            <w:r w:rsidDel="00000000" w:rsidR="00000000" w:rsidRPr="00000000">
              <w:rPr>
                <w:rFonts w:ascii="Times New Roman" w:cs="Times New Roman" w:eastAsia="Times New Roman" w:hAnsi="Times New Roman"/>
                <w:color w:val="000000"/>
                <w:sz w:val="24"/>
                <w:szCs w:val="24"/>
                <w:rtl w:val="0"/>
              </w:rPr>
              <w:t xml:space="preserve">Κεφάλαιο 1. Η Καπνοβιομηχανία ΠΑΠΑΣΤΡΑΤΟΣ Α.Β.Ε.Σ.</w:t>
              <w:tab/>
              <w:t xml:space="preserve">1</w:t>
            </w:r>
          </w:hyperlink>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660"/>
              <w:tab w:val="right" w:leader="none" w:pos="9350"/>
            </w:tabs>
            <w:spacing w:after="100" w:lineRule="auto"/>
            <w:rPr>
              <w:rFonts w:ascii="Times New Roman" w:cs="Times New Roman" w:eastAsia="Times New Roman" w:hAnsi="Times New Roman"/>
              <w:color w:val="000000"/>
              <w:sz w:val="24"/>
              <w:szCs w:val="24"/>
            </w:rPr>
          </w:pPr>
          <w:hyperlink w:anchor="_heading=h.1fob9te">
            <w:r w:rsidDel="00000000" w:rsidR="00000000" w:rsidRPr="00000000">
              <w:rPr>
                <w:rFonts w:ascii="Times New Roman" w:cs="Times New Roman" w:eastAsia="Times New Roman" w:hAnsi="Times New Roman"/>
                <w:color w:val="000000"/>
                <w:sz w:val="24"/>
                <w:szCs w:val="24"/>
                <w:rtl w:val="0"/>
              </w:rPr>
              <w:t xml:space="preserve">1.1</w:t>
              <w:tab/>
              <w:t xml:space="preserve">Ιστορική Αναδρομή</w:t>
              <w:tab/>
              <w:t xml:space="preserve">1</w:t>
            </w:r>
          </w:hyperlink>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2et92p0">
            <w:r w:rsidDel="00000000" w:rsidR="00000000" w:rsidRPr="00000000">
              <w:rPr>
                <w:rFonts w:ascii="Times New Roman" w:cs="Times New Roman" w:eastAsia="Times New Roman" w:hAnsi="Times New Roman"/>
                <w:color w:val="000000"/>
                <w:sz w:val="24"/>
                <w:szCs w:val="24"/>
                <w:rtl w:val="0"/>
              </w:rPr>
              <w:t xml:space="preserve">1.2 Γενικές Πληροφορίες</w:t>
              <w:tab/>
              <w:t xml:space="preserve">1</w:t>
            </w:r>
          </w:hyperlink>
          <w:r w:rsidDel="00000000" w:rsidR="00000000" w:rsidRPr="00000000">
            <w:rPr>
              <w:rFonts w:ascii="Times New Roman" w:cs="Times New Roman" w:eastAsia="Times New Roman" w:hAnsi="Times New Roman"/>
              <w:sz w:val="24"/>
              <w:szCs w:val="24"/>
              <w:rtl w:val="0"/>
            </w:rPr>
            <w:t xml:space="preserve">6</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660"/>
              <w:tab w:val="right" w:leader="none" w:pos="9350"/>
            </w:tabs>
            <w:spacing w:after="100" w:lineRule="auto"/>
            <w:rPr>
              <w:rFonts w:ascii="Times New Roman" w:cs="Times New Roman" w:eastAsia="Times New Roman" w:hAnsi="Times New Roman"/>
              <w:color w:val="000000"/>
              <w:sz w:val="24"/>
              <w:szCs w:val="24"/>
            </w:rPr>
          </w:pPr>
          <w:hyperlink w:anchor="_heading=h.tyjcwt">
            <w:r w:rsidDel="00000000" w:rsidR="00000000" w:rsidRPr="00000000">
              <w:rPr>
                <w:rFonts w:ascii="Times New Roman" w:cs="Times New Roman" w:eastAsia="Times New Roman" w:hAnsi="Times New Roman"/>
                <w:color w:val="000000"/>
                <w:sz w:val="24"/>
                <w:szCs w:val="24"/>
                <w:rtl w:val="0"/>
              </w:rPr>
              <w:t xml:space="preserve">1.3</w:t>
              <w:tab/>
              <w:t xml:space="preserve">Προϊόντα – Μάρκες τσιγάρων</w:t>
              <w:tab/>
              <w:t xml:space="preserve">1</w:t>
            </w:r>
          </w:hyperlink>
          <w:r w:rsidDel="00000000" w:rsidR="00000000" w:rsidRPr="00000000">
            <w:rPr>
              <w:rFonts w:ascii="Times New Roman" w:cs="Times New Roman" w:eastAsia="Times New Roman" w:hAnsi="Times New Roman"/>
              <w:sz w:val="24"/>
              <w:szCs w:val="24"/>
              <w:rtl w:val="0"/>
            </w:rPr>
            <w:t xml:space="preserve">7</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660"/>
              <w:tab w:val="right" w:leader="none" w:pos="9350"/>
            </w:tabs>
            <w:spacing w:after="100" w:lineRule="auto"/>
            <w:rPr>
              <w:rFonts w:ascii="Times New Roman" w:cs="Times New Roman" w:eastAsia="Times New Roman" w:hAnsi="Times New Roman"/>
              <w:color w:val="000000"/>
              <w:sz w:val="24"/>
              <w:szCs w:val="24"/>
            </w:rPr>
          </w:pPr>
          <w:hyperlink w:anchor="_heading=h.1t3h5sf">
            <w:r w:rsidDel="00000000" w:rsidR="00000000" w:rsidRPr="00000000">
              <w:rPr>
                <w:rFonts w:ascii="Times New Roman" w:cs="Times New Roman" w:eastAsia="Times New Roman" w:hAnsi="Times New Roman"/>
                <w:color w:val="000000"/>
                <w:sz w:val="24"/>
                <w:szCs w:val="24"/>
                <w:rtl w:val="0"/>
              </w:rPr>
              <w:t xml:space="preserve">1.4</w:t>
              <w:tab/>
              <w:t xml:space="preserve">Εργαζόμενοι</w:t>
              <w:tab/>
            </w:r>
          </w:hyperlink>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4d34og8">
            <w:r w:rsidDel="00000000" w:rsidR="00000000" w:rsidRPr="00000000">
              <w:rPr>
                <w:rFonts w:ascii="Times New Roman" w:cs="Times New Roman" w:eastAsia="Times New Roman" w:hAnsi="Times New Roman"/>
                <w:color w:val="000000"/>
                <w:sz w:val="24"/>
                <w:szCs w:val="24"/>
                <w:rtl w:val="0"/>
              </w:rPr>
              <w:t xml:space="preserve">Κεφάλαιο 2 - Χρηματοοικονομικές καταστάσεις της καπνοβιομηχανίας Παπαστράτος Α.Β.Ε</w:t>
            </w:r>
          </w:hyperlink>
          <w:r w:rsidDel="00000000" w:rsidR="00000000" w:rsidRPr="00000000">
            <w:rPr>
              <w:rFonts w:ascii="Times New Roman" w:cs="Times New Roman" w:eastAsia="Times New Roman" w:hAnsi="Times New Roman"/>
              <w:sz w:val="24"/>
              <w:szCs w:val="24"/>
              <w:rtl w:val="0"/>
            </w:rPr>
            <w:t xml:space="preserve">….21</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2s8eyo1">
            <w:r w:rsidDel="00000000" w:rsidR="00000000" w:rsidRPr="00000000">
              <w:rPr>
                <w:rFonts w:ascii="Times New Roman" w:cs="Times New Roman" w:eastAsia="Times New Roman" w:hAnsi="Times New Roman"/>
                <w:color w:val="000000"/>
                <w:sz w:val="24"/>
                <w:szCs w:val="24"/>
                <w:rtl w:val="0"/>
              </w:rPr>
              <w:t xml:space="preserve">2.1 Ισολογισμός</w:t>
              <w:tab/>
            </w:r>
          </w:hyperlink>
          <w:r w:rsidDel="00000000" w:rsidR="00000000" w:rsidRPr="00000000">
            <w:rPr>
              <w:rFonts w:ascii="Times New Roman" w:cs="Times New Roman" w:eastAsia="Times New Roman" w:hAnsi="Times New Roman"/>
              <w:sz w:val="24"/>
              <w:szCs w:val="24"/>
              <w:rtl w:val="0"/>
            </w:rPr>
            <w:t xml:space="preserve">22</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17dp8vu">
            <w:r w:rsidDel="00000000" w:rsidR="00000000" w:rsidRPr="00000000">
              <w:rPr>
                <w:rFonts w:ascii="Times New Roman" w:cs="Times New Roman" w:eastAsia="Times New Roman" w:hAnsi="Times New Roman"/>
                <w:color w:val="000000"/>
                <w:sz w:val="24"/>
                <w:szCs w:val="24"/>
                <w:rtl w:val="0"/>
              </w:rPr>
              <w:t xml:space="preserve">2.2 Αποτελέσματα χρήσης</w:t>
              <w:tab/>
            </w:r>
          </w:hyperlink>
          <w:r w:rsidDel="00000000" w:rsidR="00000000" w:rsidRPr="00000000">
            <w:rPr>
              <w:rFonts w:ascii="Times New Roman" w:cs="Times New Roman" w:eastAsia="Times New Roman" w:hAnsi="Times New Roman"/>
              <w:sz w:val="24"/>
              <w:szCs w:val="24"/>
              <w:rtl w:val="0"/>
            </w:rPr>
            <w:t xml:space="preserve">26</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3rdcrjn">
            <w:r w:rsidDel="00000000" w:rsidR="00000000" w:rsidRPr="00000000">
              <w:rPr>
                <w:rFonts w:ascii="Times New Roman" w:cs="Times New Roman" w:eastAsia="Times New Roman" w:hAnsi="Times New Roman"/>
                <w:color w:val="000000"/>
                <w:sz w:val="24"/>
                <w:szCs w:val="24"/>
                <w:rtl w:val="0"/>
              </w:rPr>
              <w:t xml:space="preserve">Κεφάλαιο 3 – </w:t>
            </w:r>
          </w:hyperlink>
          <w:hyperlink w:anchor="_heading=h.3rdcrjn">
            <w:r w:rsidDel="00000000" w:rsidR="00000000" w:rsidRPr="00000000">
              <w:rPr>
                <w:rFonts w:ascii="Times New Roman" w:cs="Times New Roman" w:eastAsia="Times New Roman" w:hAnsi="Times New Roman"/>
                <w:sz w:val="24"/>
                <w:szCs w:val="24"/>
                <w:rtl w:val="0"/>
              </w:rPr>
              <w:t xml:space="preserve">Θεωρητική προσέγγιση χρηματοοικονομικής ανάλυσης</w:t>
            </w:r>
          </w:hyperlink>
          <w:hyperlink w:anchor="_heading=h.3rdcrjn">
            <w:r w:rsidDel="00000000" w:rsidR="00000000" w:rsidRPr="00000000">
              <w:rPr>
                <w:rFonts w:ascii="Times New Roman" w:cs="Times New Roman" w:eastAsia="Times New Roman" w:hAnsi="Times New Roman"/>
                <w:color w:val="000000"/>
                <w:sz w:val="24"/>
                <w:szCs w:val="24"/>
                <w:rtl w:val="0"/>
              </w:rPr>
              <w:tab/>
            </w:r>
          </w:hyperlink>
          <w:r w:rsidDel="00000000" w:rsidR="00000000" w:rsidRPr="00000000">
            <w:rPr>
              <w:rFonts w:ascii="Times New Roman" w:cs="Times New Roman" w:eastAsia="Times New Roman" w:hAnsi="Times New Roman"/>
              <w:sz w:val="24"/>
              <w:szCs w:val="24"/>
              <w:rtl w:val="0"/>
            </w:rPr>
            <w:t xml:space="preserve">30</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Η αξία της Χρηματοοικονομικής Ανάλυσης……………………………………………………………………………………...…30</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Χρηματοοικονομικη Ανάλυση μέσω Αριθμοδεικτών……………...……………………………………………………………………31</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Κυριότερες κατηγορίες Αριθμοδεικτών…………………………...………………………………………………………33</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 Αριθμοδείκτες Αποδοτικότητας……………………………………………….…………………………………35</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3.3.2 Αριθμοδείκτες Φερεγγυότητας………………………………………..………………………………………….36</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3.3.3 Αριθμοδείκτες Επίδοσης Διαχείρισης………………………………………………………………………………………38</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2jxsxqh">
            <w:r w:rsidDel="00000000" w:rsidR="00000000" w:rsidRPr="00000000">
              <w:rPr>
                <w:rFonts w:ascii="Times New Roman" w:cs="Times New Roman" w:eastAsia="Times New Roman" w:hAnsi="Times New Roman"/>
                <w:color w:val="000000"/>
                <w:sz w:val="24"/>
                <w:szCs w:val="24"/>
                <w:rtl w:val="0"/>
              </w:rPr>
              <w:t xml:space="preserve">3.</w:t>
            </w:r>
          </w:hyperlink>
          <w:hyperlink w:anchor="_heading=h.2jxsxqh">
            <w:r w:rsidDel="00000000" w:rsidR="00000000" w:rsidRPr="00000000">
              <w:rPr>
                <w:rFonts w:ascii="Times New Roman" w:cs="Times New Roman" w:eastAsia="Times New Roman" w:hAnsi="Times New Roman"/>
                <w:sz w:val="24"/>
                <w:szCs w:val="24"/>
                <w:rtl w:val="0"/>
              </w:rPr>
              <w:t xml:space="preserve">4</w:t>
            </w:r>
          </w:hyperlink>
          <w:hyperlink w:anchor="_heading=h.2jxsxqh">
            <w:r w:rsidDel="00000000" w:rsidR="00000000" w:rsidRPr="00000000">
              <w:rPr>
                <w:rFonts w:ascii="Times New Roman" w:cs="Times New Roman" w:eastAsia="Times New Roman" w:hAnsi="Times New Roman"/>
                <w:color w:val="000000"/>
                <w:sz w:val="24"/>
                <w:szCs w:val="24"/>
                <w:rtl w:val="0"/>
              </w:rPr>
              <w:t xml:space="preserve"> Περιορισμοί ανάλυσης χρηματοοικονομικών δεικτών</w:t>
              <w:tab/>
            </w:r>
          </w:hyperlink>
          <w:r w:rsidDel="00000000" w:rsidR="00000000" w:rsidRPr="00000000">
            <w:rPr>
              <w:rFonts w:ascii="Times New Roman" w:cs="Times New Roman" w:eastAsia="Times New Roman" w:hAnsi="Times New Roman"/>
              <w:sz w:val="24"/>
              <w:szCs w:val="24"/>
              <w:rtl w:val="0"/>
            </w:rPr>
            <w:t xml:space="preserve">39</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z337ya">
            <w:r w:rsidDel="00000000" w:rsidR="00000000" w:rsidRPr="00000000">
              <w:rPr>
                <w:rFonts w:ascii="Times New Roman" w:cs="Times New Roman" w:eastAsia="Times New Roman" w:hAnsi="Times New Roman"/>
                <w:color w:val="000000"/>
                <w:sz w:val="24"/>
                <w:szCs w:val="24"/>
                <w:rtl w:val="0"/>
              </w:rPr>
              <w:t xml:space="preserve">Κεφάλαιο 4</w:t>
              <w:tab/>
            </w:r>
          </w:hyperlink>
          <w:r w:rsidDel="00000000" w:rsidR="00000000" w:rsidRPr="00000000">
            <w:rPr>
              <w:rFonts w:ascii="Times New Roman" w:cs="Times New Roman" w:eastAsia="Times New Roman" w:hAnsi="Times New Roman"/>
              <w:sz w:val="24"/>
              <w:szCs w:val="24"/>
              <w:rtl w:val="0"/>
            </w:rPr>
            <w:t xml:space="preserve">41</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3j2qqm3">
            <w:r w:rsidDel="00000000" w:rsidR="00000000" w:rsidRPr="00000000">
              <w:rPr>
                <w:rFonts w:ascii="Times New Roman" w:cs="Times New Roman" w:eastAsia="Times New Roman" w:hAnsi="Times New Roman"/>
                <w:color w:val="000000"/>
                <w:sz w:val="24"/>
                <w:szCs w:val="24"/>
                <w:rtl w:val="0"/>
              </w:rPr>
              <w:t xml:space="preserve">4.1 </w:t>
            </w:r>
          </w:hyperlink>
          <w:hyperlink w:anchor="_heading=h.3j2qqm3">
            <w:r w:rsidDel="00000000" w:rsidR="00000000" w:rsidRPr="00000000">
              <w:rPr>
                <w:rFonts w:ascii="Times New Roman" w:cs="Times New Roman" w:eastAsia="Times New Roman" w:hAnsi="Times New Roman"/>
                <w:sz w:val="24"/>
                <w:szCs w:val="24"/>
                <w:rtl w:val="0"/>
              </w:rPr>
              <w:t xml:space="preserve">Βιομηχανική Αποδοτικότητα</w:t>
            </w:r>
          </w:hyperlink>
          <w:hyperlink w:anchor="_heading=h.3j2qqm3">
            <w:r w:rsidDel="00000000" w:rsidR="00000000" w:rsidRPr="00000000">
              <w:rPr>
                <w:rFonts w:ascii="Times New Roman" w:cs="Times New Roman" w:eastAsia="Times New Roman" w:hAnsi="Times New Roman"/>
                <w:color w:val="000000"/>
                <w:sz w:val="24"/>
                <w:szCs w:val="24"/>
                <w:rtl w:val="0"/>
              </w:rPr>
              <w:tab/>
            </w:r>
          </w:hyperlink>
          <w:r w:rsidDel="00000000" w:rsidR="00000000" w:rsidRPr="00000000">
            <w:rPr>
              <w:rFonts w:ascii="Times New Roman" w:cs="Times New Roman" w:eastAsia="Times New Roman" w:hAnsi="Times New Roman"/>
              <w:sz w:val="24"/>
              <w:szCs w:val="24"/>
              <w:rtl w:val="0"/>
            </w:rPr>
            <w:t xml:space="preserve">41</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1ci93xb">
            <w:r w:rsidDel="00000000" w:rsidR="00000000" w:rsidRPr="00000000">
              <w:rPr>
                <w:rFonts w:ascii="Times New Roman" w:cs="Times New Roman" w:eastAsia="Times New Roman" w:hAnsi="Times New Roman"/>
                <w:color w:val="000000"/>
                <w:sz w:val="24"/>
                <w:szCs w:val="24"/>
                <w:rtl w:val="0"/>
              </w:rPr>
              <w:t xml:space="preserve">4.2 </w:t>
            </w:r>
          </w:hyperlink>
          <w:hyperlink w:anchor="_heading=h.1ci93xb">
            <w:r w:rsidDel="00000000" w:rsidR="00000000" w:rsidRPr="00000000">
              <w:rPr>
                <w:rFonts w:ascii="Times New Roman" w:cs="Times New Roman" w:eastAsia="Times New Roman" w:hAnsi="Times New Roman"/>
                <w:sz w:val="24"/>
                <w:szCs w:val="24"/>
                <w:rtl w:val="0"/>
              </w:rPr>
              <w:t xml:space="preserve">Δείκτης Κυκλοφορίας Ίδιων Κεφαλαίων</w:t>
            </w:r>
          </w:hyperlink>
          <w:hyperlink w:anchor="_heading=h.1ci93xb">
            <w:r w:rsidDel="00000000" w:rsidR="00000000" w:rsidRPr="00000000">
              <w:rPr>
                <w:rFonts w:ascii="Times New Roman" w:cs="Times New Roman" w:eastAsia="Times New Roman" w:hAnsi="Times New Roman"/>
                <w:color w:val="000000"/>
                <w:sz w:val="24"/>
                <w:szCs w:val="24"/>
                <w:rtl w:val="0"/>
              </w:rPr>
              <w:tab/>
            </w:r>
          </w:hyperlink>
          <w:r w:rsidDel="00000000" w:rsidR="00000000" w:rsidRPr="00000000">
            <w:rPr>
              <w:rFonts w:ascii="Times New Roman" w:cs="Times New Roman" w:eastAsia="Times New Roman" w:hAnsi="Times New Roman"/>
              <w:sz w:val="24"/>
              <w:szCs w:val="24"/>
              <w:rtl w:val="0"/>
            </w:rPr>
            <w:t xml:space="preserve">42</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hyperlink w:anchor="_heading=h.3o7alnk">
            <w:r w:rsidDel="00000000" w:rsidR="00000000" w:rsidRPr="00000000">
              <w:rPr>
                <w:rFonts w:ascii="Times New Roman" w:cs="Times New Roman" w:eastAsia="Times New Roman" w:hAnsi="Times New Roman"/>
                <w:color w:val="000000"/>
                <w:sz w:val="24"/>
                <w:szCs w:val="24"/>
                <w:rtl w:val="0"/>
              </w:rPr>
              <w:t xml:space="preserve">4.</w:t>
            </w:r>
          </w:hyperlink>
          <w:hyperlink w:anchor="_heading=h.3o7alnk">
            <w:r w:rsidDel="00000000" w:rsidR="00000000" w:rsidRPr="00000000">
              <w:rPr>
                <w:rFonts w:ascii="Times New Roman" w:cs="Times New Roman" w:eastAsia="Times New Roman" w:hAnsi="Times New Roman"/>
                <w:sz w:val="24"/>
                <w:szCs w:val="24"/>
                <w:rtl w:val="0"/>
              </w:rPr>
              <w:t xml:space="preserve">3 Δείκτης Γενικής Ρευστότητας</w:t>
            </w:r>
          </w:hyperlink>
          <w:r w:rsidDel="00000000" w:rsidR="00000000" w:rsidRPr="00000000">
            <w:rPr>
              <w:rFonts w:ascii="Times New Roman" w:cs="Times New Roman" w:eastAsia="Times New Roman" w:hAnsi="Times New Roman"/>
              <w:sz w:val="24"/>
              <w:szCs w:val="24"/>
              <w:rtl w:val="0"/>
            </w:rPr>
            <w:t xml:space="preserve">…………………………………………………………………………..………….44</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 Δείκτης Ειδική Ρευστότητας……………………………………………………………………………………...46</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Δείκτης Ανακύκλωσης Αποθεμάτων……………………………………………………………...………………………48</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4.6 Αριθμοδείκτης Βραχυπρόθεσμων Υποχρεώσεων</w:t>
          </w:r>
          <w:hyperlink w:anchor="_heading=h.3o7alnk">
            <w:r w:rsidDel="00000000" w:rsidR="00000000" w:rsidRPr="00000000">
              <w:rPr>
                <w:rFonts w:ascii="Times New Roman" w:cs="Times New Roman" w:eastAsia="Times New Roman" w:hAnsi="Times New Roman"/>
                <w:color w:val="000000"/>
                <w:sz w:val="24"/>
                <w:szCs w:val="24"/>
                <w:rtl w:val="0"/>
              </w:rPr>
              <w:tab/>
            </w:r>
          </w:hyperlink>
          <w:r w:rsidDel="00000000" w:rsidR="00000000" w:rsidRPr="00000000">
            <w:rPr>
              <w:rFonts w:ascii="Times New Roman" w:cs="Times New Roman" w:eastAsia="Times New Roman" w:hAnsi="Times New Roman"/>
              <w:sz w:val="24"/>
              <w:szCs w:val="24"/>
              <w:rtl w:val="0"/>
            </w:rPr>
            <w:t xml:space="preserve">50</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32hioqz">
            <w:r w:rsidDel="00000000" w:rsidR="00000000" w:rsidRPr="00000000">
              <w:rPr>
                <w:rFonts w:ascii="Times New Roman" w:cs="Times New Roman" w:eastAsia="Times New Roman" w:hAnsi="Times New Roman"/>
                <w:color w:val="000000"/>
                <w:sz w:val="24"/>
                <w:szCs w:val="24"/>
                <w:rtl w:val="0"/>
              </w:rPr>
              <w:t xml:space="preserve">Συμπεράσματα</w:t>
              <w:tab/>
              <w:t xml:space="preserve">5</w:t>
            </w:r>
          </w:hyperlink>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1hmsyys">
            <w:r w:rsidDel="00000000" w:rsidR="00000000" w:rsidRPr="00000000">
              <w:rPr>
                <w:rFonts w:ascii="Times New Roman" w:cs="Times New Roman" w:eastAsia="Times New Roman" w:hAnsi="Times New Roman"/>
                <w:color w:val="000000"/>
                <w:sz w:val="24"/>
                <w:szCs w:val="24"/>
                <w:rtl w:val="0"/>
              </w:rPr>
              <w:t xml:space="preserve">Βιβλιογραφία</w:t>
              <w:tab/>
              <w:t xml:space="preserve">5</w:t>
            </w:r>
          </w:hyperlink>
          <w:r w:rsidDel="00000000" w:rsidR="00000000" w:rsidRPr="00000000">
            <w:rPr>
              <w:rFonts w:ascii="Times New Roman" w:cs="Times New Roman" w:eastAsia="Times New Roman" w:hAnsi="Times New Roman"/>
              <w:sz w:val="24"/>
              <w:szCs w:val="24"/>
              <w:rtl w:val="0"/>
            </w:rPr>
            <w:t xml:space="preserve">3</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right" w:leader="none" w:pos="9350"/>
            </w:tabs>
            <w:spacing w:after="100" w:lineRule="auto"/>
            <w:rPr>
              <w:rFonts w:ascii="Times New Roman" w:cs="Times New Roman" w:eastAsia="Times New Roman" w:hAnsi="Times New Roman"/>
              <w:color w:val="000000"/>
              <w:sz w:val="24"/>
              <w:szCs w:val="24"/>
            </w:rPr>
          </w:pPr>
          <w:hyperlink w:anchor="_heading=h.41mghml">
            <w:r w:rsidDel="00000000" w:rsidR="00000000" w:rsidRPr="00000000">
              <w:rPr>
                <w:rFonts w:ascii="Times New Roman" w:cs="Times New Roman" w:eastAsia="Times New Roman" w:hAnsi="Times New Roman"/>
                <w:color w:val="000000"/>
                <w:sz w:val="24"/>
                <w:szCs w:val="24"/>
                <w:rtl w:val="0"/>
              </w:rPr>
              <w:t xml:space="preserve">Παράρτημα</w:t>
              <w:tab/>
              <w:t xml:space="preserve">5</w:t>
            </w:r>
          </w:hyperlink>
          <w:r w:rsidDel="00000000" w:rsidR="00000000" w:rsidRPr="00000000">
            <w:rPr>
              <w:rFonts w:ascii="Times New Roman" w:cs="Times New Roman" w:eastAsia="Times New Roman" w:hAnsi="Times New Roman"/>
              <w:sz w:val="24"/>
              <w:szCs w:val="24"/>
              <w:rtl w:val="0"/>
            </w:rPr>
            <w:t xml:space="preserve">7</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F">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0">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ind w:firstLine="720"/>
        <w:rPr>
          <w:rFonts w:ascii="Times New Roman" w:cs="Times New Roman" w:eastAsia="Times New Roman" w:hAnsi="Times New Roman"/>
          <w:sz w:val="32"/>
          <w:szCs w:val="32"/>
        </w:rPr>
      </w:pPr>
      <w:r w:rsidDel="00000000" w:rsidR="00000000" w:rsidRPr="00000000">
        <w:br w:type="page"/>
      </w: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14"/>
        <w:gridCol w:w="1836"/>
        <w:tblGridChange w:id="0">
          <w:tblGrid>
            <w:gridCol w:w="7514"/>
            <w:gridCol w:w="1836"/>
          </w:tblGrid>
        </w:tblGridChange>
      </w:tblGrid>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ΠΙΝΑΚΕΣ</w:t>
            </w:r>
          </w:p>
          <w:p w:rsidR="00000000" w:rsidDel="00000000" w:rsidP="00000000" w:rsidRDefault="00000000" w:rsidRPr="00000000" w14:paraId="00000065">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ΣΕΛΙΔΑ</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1: Β</w:t>
            </w:r>
            <w:r w:rsidDel="00000000" w:rsidR="00000000" w:rsidRPr="00000000">
              <w:rPr>
                <w:rFonts w:ascii="Times New Roman" w:cs="Times New Roman" w:eastAsia="Times New Roman" w:hAnsi="Times New Roman"/>
                <w:sz w:val="24"/>
                <w:szCs w:val="24"/>
                <w:rtl w:val="0"/>
              </w:rPr>
              <w:t xml:space="preserve">ιομηχανική Αποδοτικότητα</w:t>
            </w:r>
            <w:r w:rsidDel="00000000" w:rsidR="00000000" w:rsidRPr="00000000">
              <w:rPr>
                <w:rFonts w:ascii="Times New Roman" w:cs="Times New Roman" w:eastAsia="Times New Roman" w:hAnsi="Times New Roman"/>
                <w:color w:val="000000"/>
                <w:sz w:val="24"/>
                <w:szCs w:val="24"/>
                <w:rtl w:val="0"/>
              </w:rPr>
              <w:t xml:space="preserve"> εταιρείας Παπαστράτος Α.Β.Ε.Σ για τα έτη 2017-2021</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41</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2: Δείκτης </w:t>
            </w:r>
            <w:r w:rsidDel="00000000" w:rsidR="00000000" w:rsidRPr="00000000">
              <w:rPr>
                <w:rFonts w:ascii="Times New Roman" w:cs="Times New Roman" w:eastAsia="Times New Roman" w:hAnsi="Times New Roman"/>
                <w:sz w:val="24"/>
                <w:szCs w:val="24"/>
                <w:rtl w:val="0"/>
              </w:rPr>
              <w:t xml:space="preserve">Κυκλοφορίας Ιδίων</w:t>
            </w:r>
            <w:r w:rsidDel="00000000" w:rsidR="00000000" w:rsidRPr="00000000">
              <w:rPr>
                <w:rFonts w:ascii="Times New Roman" w:cs="Times New Roman" w:eastAsia="Times New Roman" w:hAnsi="Times New Roman"/>
                <w:color w:val="000000"/>
                <w:sz w:val="24"/>
                <w:szCs w:val="24"/>
                <w:rtl w:val="0"/>
              </w:rPr>
              <w:t xml:space="preserve"> εταιρείας Παπαστράτος Α.Β.Ε.Σ για τ</w:t>
            </w:r>
            <w:r w:rsidDel="00000000" w:rsidR="00000000" w:rsidRPr="00000000">
              <w:rPr>
                <w:rFonts w:ascii="Times New Roman" w:cs="Times New Roman" w:eastAsia="Times New Roman" w:hAnsi="Times New Roman"/>
                <w:sz w:val="24"/>
                <w:szCs w:val="24"/>
                <w:rtl w:val="0"/>
              </w:rPr>
              <w:t xml:space="preserve">α έτη</w:t>
            </w:r>
            <w:r w:rsidDel="00000000" w:rsidR="00000000" w:rsidRPr="00000000">
              <w:rPr>
                <w:rFonts w:ascii="Times New Roman" w:cs="Times New Roman" w:eastAsia="Times New Roman" w:hAnsi="Times New Roman"/>
                <w:color w:val="000000"/>
                <w:sz w:val="24"/>
                <w:szCs w:val="24"/>
                <w:rtl w:val="0"/>
              </w:rPr>
              <w:t xml:space="preserve"> 2017-2021</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43</w:t>
            </w:r>
            <w:r w:rsidDel="00000000" w:rsidR="00000000" w:rsidRPr="00000000">
              <w:rPr>
                <w:rtl w:val="0"/>
              </w:rPr>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3: </w:t>
            </w:r>
            <w:r w:rsidDel="00000000" w:rsidR="00000000" w:rsidRPr="00000000">
              <w:rPr>
                <w:rFonts w:ascii="Times New Roman" w:cs="Times New Roman" w:eastAsia="Times New Roman" w:hAnsi="Times New Roman"/>
                <w:sz w:val="24"/>
                <w:szCs w:val="24"/>
                <w:rtl w:val="0"/>
              </w:rPr>
              <w:t xml:space="preserve">Δείκτης Γενικής Ρευστότητα</w:t>
            </w:r>
            <w:r w:rsidDel="00000000" w:rsidR="00000000" w:rsidRPr="00000000">
              <w:rPr>
                <w:rFonts w:ascii="Times New Roman" w:cs="Times New Roman" w:eastAsia="Times New Roman" w:hAnsi="Times New Roman"/>
                <w:color w:val="000000"/>
                <w:sz w:val="24"/>
                <w:szCs w:val="24"/>
                <w:rtl w:val="0"/>
              </w:rPr>
              <w:t xml:space="preserve"> της εταιρείας Παπαστράτος Α.Β.Ε.Σ για τα </w:t>
            </w:r>
            <w:r w:rsidDel="00000000" w:rsidR="00000000" w:rsidRPr="00000000">
              <w:rPr>
                <w:rFonts w:ascii="Times New Roman" w:cs="Times New Roman" w:eastAsia="Times New Roman" w:hAnsi="Times New Roman"/>
                <w:sz w:val="24"/>
                <w:szCs w:val="24"/>
                <w:rtl w:val="0"/>
              </w:rPr>
              <w:t xml:space="preserve">έ</w:t>
            </w:r>
            <w:r w:rsidDel="00000000" w:rsidR="00000000" w:rsidRPr="00000000">
              <w:rPr>
                <w:rFonts w:ascii="Times New Roman" w:cs="Times New Roman" w:eastAsia="Times New Roman" w:hAnsi="Times New Roman"/>
                <w:color w:val="000000"/>
                <w:sz w:val="24"/>
                <w:szCs w:val="24"/>
                <w:rtl w:val="0"/>
              </w:rPr>
              <w:t xml:space="preserve">τη 2017-2021</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44</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4: Δείκτης Ειδικής Ρευστότητας εταιρείας Παπαστράτος Α.Β.Ε.Σ για τα </w:t>
            </w:r>
            <w:r w:rsidDel="00000000" w:rsidR="00000000" w:rsidRPr="00000000">
              <w:rPr>
                <w:rFonts w:ascii="Times New Roman" w:cs="Times New Roman" w:eastAsia="Times New Roman" w:hAnsi="Times New Roman"/>
                <w:sz w:val="24"/>
                <w:szCs w:val="24"/>
                <w:rtl w:val="0"/>
              </w:rPr>
              <w:t xml:space="preserve">έτη 2017-2021</w:t>
            </w:r>
            <w:r w:rsidDel="00000000" w:rsidR="00000000" w:rsidRPr="00000000">
              <w:rPr>
                <w:rtl w:val="0"/>
              </w:rPr>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46</w:t>
            </w: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5: </w:t>
            </w:r>
            <w:r w:rsidDel="00000000" w:rsidR="00000000" w:rsidRPr="00000000">
              <w:rPr>
                <w:rFonts w:ascii="Times New Roman" w:cs="Times New Roman" w:eastAsia="Times New Roman" w:hAnsi="Times New Roman"/>
                <w:sz w:val="24"/>
                <w:szCs w:val="24"/>
                <w:rtl w:val="0"/>
              </w:rPr>
              <w:t xml:space="preserve">Δείκτης Ανακύκλωσης Απαιτήσεων της</w:t>
            </w:r>
            <w:r w:rsidDel="00000000" w:rsidR="00000000" w:rsidRPr="00000000">
              <w:rPr>
                <w:rFonts w:ascii="Times New Roman" w:cs="Times New Roman" w:eastAsia="Times New Roman" w:hAnsi="Times New Roman"/>
                <w:color w:val="000000"/>
                <w:sz w:val="24"/>
                <w:szCs w:val="24"/>
                <w:rtl w:val="0"/>
              </w:rPr>
              <w:t xml:space="preserve"> εταιρείας Παπαστράτος Α.Β.Ε.Σ για τα </w:t>
            </w:r>
            <w:r w:rsidDel="00000000" w:rsidR="00000000" w:rsidRPr="00000000">
              <w:rPr>
                <w:rFonts w:ascii="Times New Roman" w:cs="Times New Roman" w:eastAsia="Times New Roman" w:hAnsi="Times New Roman"/>
                <w:sz w:val="24"/>
                <w:szCs w:val="24"/>
                <w:rtl w:val="0"/>
              </w:rPr>
              <w:t xml:space="preserve">έ</w:t>
            </w:r>
            <w:r w:rsidDel="00000000" w:rsidR="00000000" w:rsidRPr="00000000">
              <w:rPr>
                <w:rFonts w:ascii="Times New Roman" w:cs="Times New Roman" w:eastAsia="Times New Roman" w:hAnsi="Times New Roman"/>
                <w:color w:val="000000"/>
                <w:sz w:val="24"/>
                <w:szCs w:val="24"/>
                <w:rtl w:val="0"/>
              </w:rPr>
              <w:t xml:space="preserve">τη 2017-2021</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49</w:t>
            </w:r>
            <w:r w:rsidDel="00000000" w:rsidR="00000000" w:rsidRPr="00000000">
              <w:rPr>
                <w:rtl w:val="0"/>
              </w:rPr>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6: </w:t>
            </w:r>
            <w:r w:rsidDel="00000000" w:rsidR="00000000" w:rsidRPr="00000000">
              <w:rPr>
                <w:rFonts w:ascii="Times New Roman" w:cs="Times New Roman" w:eastAsia="Times New Roman" w:hAnsi="Times New Roman"/>
                <w:sz w:val="24"/>
                <w:szCs w:val="24"/>
                <w:rtl w:val="0"/>
              </w:rPr>
              <w:t xml:space="preserve">Αριθμοδ</w:t>
            </w:r>
            <w:r w:rsidDel="00000000" w:rsidR="00000000" w:rsidRPr="00000000">
              <w:rPr>
                <w:rFonts w:ascii="Times New Roman" w:cs="Times New Roman" w:eastAsia="Times New Roman" w:hAnsi="Times New Roman"/>
                <w:color w:val="000000"/>
                <w:sz w:val="24"/>
                <w:szCs w:val="24"/>
                <w:rtl w:val="0"/>
              </w:rPr>
              <w:t xml:space="preserve">είκτης </w:t>
            </w:r>
            <w:r w:rsidDel="00000000" w:rsidR="00000000" w:rsidRPr="00000000">
              <w:rPr>
                <w:rFonts w:ascii="Times New Roman" w:cs="Times New Roman" w:eastAsia="Times New Roman" w:hAnsi="Times New Roman"/>
                <w:sz w:val="24"/>
                <w:szCs w:val="24"/>
                <w:rtl w:val="0"/>
              </w:rPr>
              <w:t xml:space="preserve">Βραχυπρόθεσμων Υποχρεώσεων της εταιρείας </w:t>
            </w:r>
            <w:r w:rsidDel="00000000" w:rsidR="00000000" w:rsidRPr="00000000">
              <w:rPr>
                <w:rtl w:val="0"/>
              </w:rPr>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50</w:t>
            </w:r>
            <w:r w:rsidDel="00000000" w:rsidR="00000000" w:rsidRPr="00000000">
              <w:rPr>
                <w:rtl w:val="0"/>
              </w:rPr>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Ισολογισμός εταιρείας Παπαστράτος Α.Β.Ε.Σ</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57</w:t>
            </w:r>
            <w:r w:rsidDel="00000000" w:rsidR="00000000" w:rsidRPr="00000000">
              <w:rPr>
                <w:rtl w:val="0"/>
              </w:rPr>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w:t>
            </w: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Αποτελέσματα Χρήσης εταιρείας Παπαστράτος Α.Β.Ε.Σ</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59</w:t>
            </w:r>
            <w:r w:rsidDel="00000000" w:rsidR="00000000" w:rsidRPr="00000000">
              <w:rPr>
                <w:rtl w:val="0"/>
              </w:rPr>
            </w:r>
          </w:p>
        </w:tc>
      </w:tr>
    </w:tbl>
    <w:p w:rsidR="00000000" w:rsidDel="00000000" w:rsidP="00000000" w:rsidRDefault="00000000" w:rsidRPr="00000000" w14:paraId="00000079">
      <w:pPr>
        <w:rPr>
          <w:rFonts w:ascii="Times New Roman" w:cs="Times New Roman" w:eastAsia="Times New Roman" w:hAnsi="Times New Roman"/>
        </w:rPr>
      </w:pPr>
      <w:r w:rsidDel="00000000" w:rsidR="00000000" w:rsidRPr="00000000">
        <w:br w:type="page"/>
      </w: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14"/>
        <w:gridCol w:w="1836"/>
        <w:tblGridChange w:id="0">
          <w:tblGrid>
            <w:gridCol w:w="7514"/>
            <w:gridCol w:w="1836"/>
          </w:tblGrid>
        </w:tblGridChange>
      </w:tblGrid>
      <w:tr>
        <w:trPr>
          <w:cantSplit w:val="0"/>
          <w:trHeight w:val="1279" w:hRule="atLeast"/>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ind w:hanging="18"/>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ind w:hanging="18"/>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ind w:hanging="18"/>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ΔΙΑΓΡΑΜΜΑΤΑ</w:t>
            </w:r>
          </w:p>
          <w:p w:rsidR="00000000" w:rsidDel="00000000" w:rsidP="00000000" w:rsidRDefault="00000000" w:rsidRPr="00000000" w14:paraId="0000007D">
            <w:pPr>
              <w:pBdr>
                <w:top w:space="0" w:sz="0" w:val="nil"/>
                <w:left w:space="0" w:sz="0" w:val="nil"/>
                <w:bottom w:space="0" w:sz="0" w:val="nil"/>
                <w:right w:space="0" w:sz="0" w:val="nil"/>
                <w:between w:space="0" w:sz="0" w:val="nil"/>
              </w:pBdr>
              <w:ind w:hanging="18"/>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ind w:hanging="18"/>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ind w:firstLine="72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Σ</w:t>
            </w:r>
            <w:r w:rsidDel="00000000" w:rsidR="00000000" w:rsidRPr="00000000">
              <w:rPr>
                <w:rFonts w:ascii="Times New Roman" w:cs="Times New Roman" w:eastAsia="Times New Roman" w:hAnsi="Times New Roman"/>
                <w:color w:val="000000"/>
                <w:rtl w:val="0"/>
              </w:rPr>
              <w:t xml:space="preserve">ΕΛΙΔΕΣ</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 Αριθμός Εργαζομένων για τα έτη 2018 – 2020</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19</w:t>
            </w:r>
            <w:r w:rsidDel="00000000" w:rsidR="00000000" w:rsidRPr="00000000">
              <w:rPr>
                <w:rtl w:val="0"/>
              </w:rPr>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2: Εργαζόμενοι ανά θέση και φύλο για το 2020</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19</w:t>
            </w:r>
            <w:r w:rsidDel="00000000" w:rsidR="00000000" w:rsidRPr="00000000">
              <w:rPr>
                <w:rtl w:val="0"/>
              </w:rPr>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3: Αποχωρήσεις – Προσλήψεις προσωπικού την τριετία 2018 – 2020</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19</w:t>
            </w:r>
            <w:r w:rsidDel="00000000" w:rsidR="00000000" w:rsidRPr="00000000">
              <w:rPr>
                <w:rtl w:val="0"/>
              </w:rPr>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4: Σύνολο Ενεργητικού Παπαστράτος Α.Β.Ε.Σ</w:t>
            </w:r>
          </w:p>
          <w:p w:rsidR="00000000" w:rsidDel="00000000" w:rsidP="00000000" w:rsidRDefault="00000000" w:rsidRPr="00000000" w14:paraId="00000089">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23</w:t>
            </w:r>
            <w:r w:rsidDel="00000000" w:rsidR="00000000" w:rsidRPr="00000000">
              <w:rPr>
                <w:rtl w:val="0"/>
              </w:rPr>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5: Διαχρονική Εξέλιξη Ενεργητικού Παπαστράτος Α.Β.Ε.Σ</w:t>
            </w:r>
          </w:p>
          <w:p w:rsidR="00000000" w:rsidDel="00000000" w:rsidP="00000000" w:rsidRDefault="00000000" w:rsidRPr="00000000" w14:paraId="0000008C">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23</w:t>
            </w:r>
            <w:r w:rsidDel="00000000" w:rsidR="00000000" w:rsidRPr="00000000">
              <w:rPr>
                <w:rtl w:val="0"/>
              </w:rPr>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6: Σύνολο Υποχρεώσεων Παπαστράτος Α.Β.Ε.Σ</w:t>
            </w:r>
          </w:p>
          <w:p w:rsidR="00000000" w:rsidDel="00000000" w:rsidP="00000000" w:rsidRDefault="00000000" w:rsidRPr="00000000" w14:paraId="0000008F">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24</w:t>
            </w:r>
            <w:r w:rsidDel="00000000" w:rsidR="00000000" w:rsidRPr="00000000">
              <w:rPr>
                <w:rtl w:val="0"/>
              </w:rPr>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7: Διαχρονική Εξέλιξη Υποχρεώσεων Παπαστράτος Α.Β.Ε.Σ</w:t>
            </w:r>
          </w:p>
          <w:p w:rsidR="00000000" w:rsidDel="00000000" w:rsidP="00000000" w:rsidRDefault="00000000" w:rsidRPr="00000000" w14:paraId="00000092">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25</w:t>
            </w:r>
            <w:r w:rsidDel="00000000" w:rsidR="00000000" w:rsidRPr="00000000">
              <w:rPr>
                <w:rtl w:val="0"/>
              </w:rPr>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8: Κύκλος Εργασιών εταιρείας Παπαστράτος Α.Β.Ε.Σ</w:t>
            </w:r>
          </w:p>
          <w:p w:rsidR="00000000" w:rsidDel="00000000" w:rsidP="00000000" w:rsidRDefault="00000000" w:rsidRPr="00000000" w14:paraId="00000095">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26</w:t>
            </w:r>
            <w:r w:rsidDel="00000000" w:rsidR="00000000" w:rsidRPr="00000000">
              <w:rPr>
                <w:rtl w:val="0"/>
              </w:rPr>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9: Διαχρονική Εξέλιξη Κύκλου Εργασιών εταιρείας Παπαστράτος Α.Β.Ε.Σ</w:t>
            </w:r>
          </w:p>
          <w:p w:rsidR="00000000" w:rsidDel="00000000" w:rsidP="00000000" w:rsidRDefault="00000000" w:rsidRPr="00000000" w14:paraId="00000098">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27</w:t>
            </w:r>
            <w:r w:rsidDel="00000000" w:rsidR="00000000" w:rsidRPr="00000000">
              <w:rPr>
                <w:rtl w:val="0"/>
              </w:rPr>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10: Καθαρά Κέρδη Χρήσης εταιρείας Παπαστράτος Α.Β.Ε.Σ</w:t>
            </w:r>
          </w:p>
          <w:p w:rsidR="00000000" w:rsidDel="00000000" w:rsidP="00000000" w:rsidRDefault="00000000" w:rsidRPr="00000000" w14:paraId="0000009B">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28</w:t>
            </w:r>
            <w:r w:rsidDel="00000000" w:rsidR="00000000" w:rsidRPr="00000000">
              <w:rPr>
                <w:rtl w:val="0"/>
              </w:rPr>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11: Διαχρονική Εξέλιξη Καθαρών Κερδών Χρήσης εταιρείας Παπαστράτος Α.Β.Ε.Σ</w:t>
            </w:r>
          </w:p>
          <w:p w:rsidR="00000000" w:rsidDel="00000000" w:rsidP="00000000" w:rsidRDefault="00000000" w:rsidRPr="00000000" w14:paraId="0000009E">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29</w:t>
            </w:r>
            <w:r w:rsidDel="00000000" w:rsidR="00000000" w:rsidRPr="00000000">
              <w:rPr>
                <w:rtl w:val="0"/>
              </w:rPr>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12: Διαχρονική πορεία του Δείκτη </w:t>
            </w:r>
            <w:r w:rsidDel="00000000" w:rsidR="00000000" w:rsidRPr="00000000">
              <w:rPr>
                <w:rFonts w:ascii="Times New Roman" w:cs="Times New Roman" w:eastAsia="Times New Roman" w:hAnsi="Times New Roman"/>
                <w:sz w:val="24"/>
                <w:szCs w:val="24"/>
                <w:rtl w:val="0"/>
              </w:rPr>
              <w:t xml:space="preserve">Βιομηχανικής Αποδοτικότητας</w:t>
            </w:r>
            <w:r w:rsidDel="00000000" w:rsidR="00000000" w:rsidRPr="00000000">
              <w:rPr>
                <w:rFonts w:ascii="Times New Roman" w:cs="Times New Roman" w:eastAsia="Times New Roman" w:hAnsi="Times New Roman"/>
                <w:color w:val="000000"/>
                <w:sz w:val="24"/>
                <w:szCs w:val="24"/>
                <w:rtl w:val="0"/>
              </w:rPr>
              <w:t xml:space="preserve"> της εταιρείας Παπαστράτος Α.Β.Ε.Σ για την πενταετία 2017-2021</w:t>
            </w:r>
          </w:p>
          <w:p w:rsidR="00000000" w:rsidDel="00000000" w:rsidP="00000000" w:rsidRDefault="00000000" w:rsidRPr="00000000" w14:paraId="000000A1">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42</w:t>
            </w:r>
            <w:r w:rsidDel="00000000" w:rsidR="00000000" w:rsidRPr="00000000">
              <w:rPr>
                <w:rtl w:val="0"/>
              </w:rPr>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13: Διαχρονική </w:t>
            </w:r>
            <w:r w:rsidDel="00000000" w:rsidR="00000000" w:rsidRPr="00000000">
              <w:rPr>
                <w:rFonts w:ascii="Times New Roman" w:cs="Times New Roman" w:eastAsia="Times New Roman" w:hAnsi="Times New Roman"/>
                <w:sz w:val="24"/>
                <w:szCs w:val="24"/>
                <w:rtl w:val="0"/>
              </w:rPr>
              <w:t xml:space="preserve">πο</w:t>
            </w:r>
            <w:r w:rsidDel="00000000" w:rsidR="00000000" w:rsidRPr="00000000">
              <w:rPr>
                <w:rFonts w:ascii="Times New Roman" w:cs="Times New Roman" w:eastAsia="Times New Roman" w:hAnsi="Times New Roman"/>
                <w:color w:val="000000"/>
                <w:sz w:val="24"/>
                <w:szCs w:val="24"/>
                <w:rtl w:val="0"/>
              </w:rPr>
              <w:t xml:space="preserve">ρεία του Δείκ</w:t>
            </w:r>
            <w:r w:rsidDel="00000000" w:rsidR="00000000" w:rsidRPr="00000000">
              <w:rPr>
                <w:rFonts w:ascii="Times New Roman" w:cs="Times New Roman" w:eastAsia="Times New Roman" w:hAnsi="Times New Roman"/>
                <w:sz w:val="24"/>
                <w:szCs w:val="24"/>
                <w:rtl w:val="0"/>
              </w:rPr>
              <w:t xml:space="preserve">τη Κυκλοφορίας Ιδίων Κεφαλαίων</w:t>
            </w:r>
            <w:r w:rsidDel="00000000" w:rsidR="00000000" w:rsidRPr="00000000">
              <w:rPr>
                <w:rFonts w:ascii="Times New Roman" w:cs="Times New Roman" w:eastAsia="Times New Roman" w:hAnsi="Times New Roman"/>
                <w:color w:val="000000"/>
                <w:sz w:val="24"/>
                <w:szCs w:val="24"/>
                <w:rtl w:val="0"/>
              </w:rPr>
              <w:t xml:space="preserve"> εταιρείας Παπαστράτος Α.Β.Ε.Σ για την πενταετία 2017-2021</w:t>
            </w:r>
          </w:p>
          <w:p w:rsidR="00000000" w:rsidDel="00000000" w:rsidP="00000000" w:rsidRDefault="00000000" w:rsidRPr="00000000" w14:paraId="000000A4">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43</w:t>
            </w:r>
            <w:r w:rsidDel="00000000" w:rsidR="00000000" w:rsidRPr="00000000">
              <w:rPr>
                <w:rtl w:val="0"/>
              </w:rPr>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14: Διαχρονική πορεία </w:t>
            </w:r>
            <w:r w:rsidDel="00000000" w:rsidR="00000000" w:rsidRPr="00000000">
              <w:rPr>
                <w:rFonts w:ascii="Times New Roman" w:cs="Times New Roman" w:eastAsia="Times New Roman" w:hAnsi="Times New Roman"/>
                <w:sz w:val="24"/>
                <w:szCs w:val="24"/>
                <w:rtl w:val="0"/>
              </w:rPr>
              <w:t xml:space="preserve">του Δείκτη Γενικής Ρευστότητας της εταιρείας Παπαστράτος Α.Β.Ε.Σ για τα έτη 2017-2021</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45</w:t>
            </w:r>
            <w:r w:rsidDel="00000000" w:rsidR="00000000" w:rsidRPr="00000000">
              <w:rPr>
                <w:rtl w:val="0"/>
              </w:rPr>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15: Διαχρονική πορεία Δείκτη </w:t>
            </w:r>
            <w:r w:rsidDel="00000000" w:rsidR="00000000" w:rsidRPr="00000000">
              <w:rPr>
                <w:rFonts w:ascii="Times New Roman" w:cs="Times New Roman" w:eastAsia="Times New Roman" w:hAnsi="Times New Roman"/>
                <w:sz w:val="24"/>
                <w:szCs w:val="24"/>
                <w:rtl w:val="0"/>
              </w:rPr>
              <w:t xml:space="preserve">Ειδικής Ρευστότητας της εταιρείας Παπαστράτος Α.Β.Ε.Σ για τα έτη 2017-2021</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47</w:t>
            </w:r>
            <w:r w:rsidDel="00000000" w:rsidR="00000000" w:rsidRPr="00000000">
              <w:rPr>
                <w:rtl w:val="0"/>
              </w:rPr>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16: Διαχρονική πορεία του </w:t>
            </w:r>
            <w:r w:rsidDel="00000000" w:rsidR="00000000" w:rsidRPr="00000000">
              <w:rPr>
                <w:rFonts w:ascii="Times New Roman" w:cs="Times New Roman" w:eastAsia="Times New Roman" w:hAnsi="Times New Roman"/>
                <w:sz w:val="24"/>
                <w:szCs w:val="24"/>
                <w:rtl w:val="0"/>
              </w:rPr>
              <w:t xml:space="preserve">Δ</w:t>
            </w:r>
            <w:r w:rsidDel="00000000" w:rsidR="00000000" w:rsidRPr="00000000">
              <w:rPr>
                <w:rFonts w:ascii="Times New Roman" w:cs="Times New Roman" w:eastAsia="Times New Roman" w:hAnsi="Times New Roman"/>
                <w:color w:val="000000"/>
                <w:sz w:val="24"/>
                <w:szCs w:val="24"/>
                <w:rtl w:val="0"/>
              </w:rPr>
              <w:t xml:space="preserve">είκτη </w:t>
            </w:r>
            <w:r w:rsidDel="00000000" w:rsidR="00000000" w:rsidRPr="00000000">
              <w:rPr>
                <w:rFonts w:ascii="Times New Roman" w:cs="Times New Roman" w:eastAsia="Times New Roman" w:hAnsi="Times New Roman"/>
                <w:sz w:val="24"/>
                <w:szCs w:val="24"/>
                <w:rtl w:val="0"/>
              </w:rPr>
              <w:t xml:space="preserve">Ανακύκλωσης Απαιτήσεων της</w:t>
            </w:r>
            <w:r w:rsidDel="00000000" w:rsidR="00000000" w:rsidRPr="00000000">
              <w:rPr>
                <w:rFonts w:ascii="Times New Roman" w:cs="Times New Roman" w:eastAsia="Times New Roman" w:hAnsi="Times New Roman"/>
                <w:color w:val="000000"/>
                <w:sz w:val="24"/>
                <w:szCs w:val="24"/>
                <w:rtl w:val="0"/>
              </w:rPr>
              <w:t xml:space="preserve"> εταιρείας Παπαστράτος Α.Β.Ε.Σ για τα έτη 2017-2021</w:t>
            </w:r>
          </w:p>
          <w:p w:rsidR="00000000" w:rsidDel="00000000" w:rsidP="00000000" w:rsidRDefault="00000000" w:rsidRPr="00000000" w14:paraId="000000AD">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49</w:t>
            </w:r>
            <w:r w:rsidDel="00000000" w:rsidR="00000000" w:rsidRPr="00000000">
              <w:rPr>
                <w:rtl w:val="0"/>
              </w:rPr>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Διάγραμμα 17: Διαχρονική πορεία Δείκτη </w:t>
            </w:r>
            <w:r w:rsidDel="00000000" w:rsidR="00000000" w:rsidRPr="00000000">
              <w:rPr>
                <w:rFonts w:ascii="Times New Roman" w:cs="Times New Roman" w:eastAsia="Times New Roman" w:hAnsi="Times New Roman"/>
                <w:sz w:val="24"/>
                <w:szCs w:val="24"/>
                <w:rtl w:val="0"/>
              </w:rPr>
              <w:t xml:space="preserve">Βραχυπρόθεσμων Υποχρεώσεων της</w:t>
            </w:r>
            <w:r w:rsidDel="00000000" w:rsidR="00000000" w:rsidRPr="00000000">
              <w:rPr>
                <w:rFonts w:ascii="Times New Roman" w:cs="Times New Roman" w:eastAsia="Times New Roman" w:hAnsi="Times New Roman"/>
                <w:color w:val="000000"/>
                <w:sz w:val="24"/>
                <w:szCs w:val="24"/>
                <w:rtl w:val="0"/>
              </w:rPr>
              <w:t xml:space="preserve"> εταιρείας Παπαστράτος Α.Β.Ε.Σ για τα έτη 2017-2021</w:t>
            </w:r>
          </w:p>
          <w:p w:rsidR="00000000" w:rsidDel="00000000" w:rsidP="00000000" w:rsidRDefault="00000000" w:rsidRPr="00000000" w14:paraId="000000B0">
            <w:pPr>
              <w:pBdr>
                <w:top w:space="0" w:sz="0" w:val="nil"/>
                <w:left w:space="0" w:sz="0" w:val="nil"/>
                <w:bottom w:space="0" w:sz="0" w:val="nil"/>
                <w:right w:space="0" w:sz="0" w:val="nil"/>
                <w:between w:space="0" w:sz="0" w:val="nil"/>
              </w:pBdr>
              <w:ind w:hanging="18"/>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ind w:firstLine="720"/>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51</w:t>
            </w:r>
            <w:r w:rsidDel="00000000" w:rsidR="00000000" w:rsidRPr="00000000">
              <w:rPr>
                <w:rtl w:val="0"/>
              </w:rPr>
            </w:r>
          </w:p>
        </w:tc>
      </w:tr>
    </w:tbl>
    <w:p w:rsidR="00000000" w:rsidDel="00000000" w:rsidP="00000000" w:rsidRDefault="00000000" w:rsidRPr="00000000" w14:paraId="000000B2">
      <w:pPr>
        <w:ind w:firstLine="720"/>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B3">
      <w:pPr>
        <w:ind w:firstLine="720"/>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B4">
      <w:pPr>
        <w:ind w:firstLine="720"/>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32"/>
          <w:szCs w:val="32"/>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B6">
      <w:pPr>
        <w:pStyle w:val="Heading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Εισαγωγή</w:t>
      </w:r>
    </w:p>
    <w:p w:rsidR="00000000" w:rsidDel="00000000" w:rsidP="00000000" w:rsidRDefault="00000000" w:rsidRPr="00000000" w14:paraId="000000B7">
      <w:pPr>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εταιρεία Παπαστράτος Α.Β.Ε.Σ., μπορεί να χαρακτηριστεί ως η πιο μεγάλη εταιρεία καπνοπαραγωγής στην Ελλάδα, </w:t>
      </w:r>
      <w:r w:rsidDel="00000000" w:rsidR="00000000" w:rsidRPr="00000000">
        <w:rPr>
          <w:rFonts w:ascii="Times New Roman" w:cs="Times New Roman" w:eastAsia="Times New Roman" w:hAnsi="Times New Roman"/>
          <w:sz w:val="24"/>
          <w:szCs w:val="24"/>
          <w:rtl w:val="0"/>
        </w:rPr>
        <w:t xml:space="preserve">καθώς τα τελευταία χρόνια είναι η </w:t>
      </w:r>
      <w:r w:rsidDel="00000000" w:rsidR="00000000" w:rsidRPr="00000000">
        <w:rPr>
          <w:rFonts w:ascii="Times New Roman" w:cs="Times New Roman" w:eastAsia="Times New Roman" w:hAnsi="Times New Roman"/>
          <w:color w:val="000000"/>
          <w:sz w:val="24"/>
          <w:szCs w:val="24"/>
          <w:rtl w:val="0"/>
        </w:rPr>
        <w:t xml:space="preserve"> θυγατρική της Philip Morris International Inc (PMI). Η εταιρεία είναι ηγέτης της ελληνικής αγοράς προϊόντων καπνού και στην παραγωγή τσιγάρων και στην εμπορία τους, αλλά και στα προϊόντα χωρίς καύση από το 1931. Οι κύριες μάρκες που παράγει η εταιρεία είναι οι: Marlboro, Philip Morris, L&amp;M, IQOS, HEETS, ΑΣΣΟΣ. Η έδρα της στην Ελλάδα, είναι στον Ασπρόπυργο, στη θέση Κορορέμι.</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Το 2017, μέσω επένδυσης 300 εκατομμυρίων ευρώ, τροποποίησε τις εγκαταστάσεις της που βρίσκονται στον Ασπρόπυργο, σε την δημιουργία μιας μονάδας αποκλειστικής παραγωγής θερμαινόμενων ράβδων καπνού για το IQOS, το οποίο αποτελεί το πιο καινοτόμο προϊόν της PΜΙ, με δυνητικά μειωμένο κίνδυνο σε σύγκριση με το τσιγάρο.</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Σε αυτή την εργασία πραγματοποιείται χρηματοοικονομική ανάλυση της Καπνοβιομηχανίας Παπαστράτος Α.Β.Ε.Σ. με την χρήση αριθμοδεικτών. Τα στοιχεία αφορούν την τελευταία πενταετία, δηλαδή τα έτη 2017-2021. Οι πληροφορίες που έχουν χρησιμοποιηθεί για την χρηματοοικονομική ανάλυση, έχουν αντληθεί από τις ετήσιες χρηματοοικονομικές καταστάσεις της εταιρείας (και τους ισολογισμούς), που είναι αναρτημένες στα ετήσια δελτία της εταιρείας.</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Στη παρούσα εργασία συναντώνται τέσσερα</w:t>
      </w:r>
      <w:r w:rsidDel="00000000" w:rsidR="00000000" w:rsidRPr="00000000">
        <w:rPr>
          <w:rFonts w:ascii="Times New Roman" w:cs="Times New Roman" w:eastAsia="Times New Roman" w:hAnsi="Times New Roman"/>
          <w:color w:val="000000"/>
          <w:sz w:val="24"/>
          <w:szCs w:val="24"/>
          <w:rtl w:val="0"/>
        </w:rPr>
        <w:t xml:space="preserve"> κεφάλαια. Στο πρώτο, γίνεται αναφορά στην Καπνοβιομηχανία Παπαστράτος Α.Β.Ε.Σ. Πιο συγκεκριμένα, γίνεται ιστορική αναδρομή της πορείας της εταιρείας από την ίδρυσή της μέχρι και σήμερα. Στη συνέχεια αναφέρονται κάποια γενικά στοιχεία για την Εταιρεία, γίνεται αναφορά στα προϊόντα που παράγει η εταιρεία και στις μάρκες που κυκλοφορούν παγκοσμίως και τέλος αναφέρονται πληροφορίες για τους εργαζόμενους της επιχείρησης.</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Στο δεύτερο κεφάλαιο, αναφέρονται οι Χρηματοοικονομικές Καταστάσεις της Εταιρείας Παπαστράτος Α.Β.Ε.Σ,</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ο Ισολογισμός και τα Αποτελέσματα Χρήσης για την τελευταία πενταετία, δηλαδή για τα έτη 2017 έως 2021.</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Στην συνέχεια στο επόμενο κεφάλαιο αναλύονται σε θεωρητικό υπ</w:t>
      </w:r>
      <w:r w:rsidDel="00000000" w:rsidR="00000000" w:rsidRPr="00000000">
        <w:rPr>
          <w:rFonts w:ascii="Times New Roman" w:cs="Times New Roman" w:eastAsia="Times New Roman" w:hAnsi="Times New Roman"/>
          <w:sz w:val="24"/>
          <w:szCs w:val="24"/>
          <w:rtl w:val="0"/>
        </w:rPr>
        <w:t xml:space="preserve">όβαθρο</w:t>
      </w:r>
      <w:r w:rsidDel="00000000" w:rsidR="00000000" w:rsidRPr="00000000">
        <w:rPr>
          <w:rFonts w:ascii="Times New Roman" w:cs="Times New Roman" w:eastAsia="Times New Roman" w:hAnsi="Times New Roman"/>
          <w:color w:val="000000"/>
          <w:sz w:val="24"/>
          <w:szCs w:val="24"/>
          <w:rtl w:val="0"/>
        </w:rPr>
        <w:t xml:space="preserve"> οι αριθμοδείκτες που θα μελετηθούν στο τέταρτο κεφάλαιο</w:t>
      </w:r>
      <w:r w:rsidDel="00000000" w:rsidR="00000000" w:rsidRPr="00000000">
        <w:rPr>
          <w:rFonts w:ascii="Times New Roman" w:cs="Times New Roman" w:eastAsia="Times New Roman" w:hAnsi="Times New Roman"/>
          <w:sz w:val="24"/>
          <w:szCs w:val="24"/>
          <w:rtl w:val="0"/>
        </w:rPr>
        <w:t xml:space="preserve">, υπό τη σκοπιά της Ρευστότητας ,της Φερεγγυότητας και της Επίδοσης Διαχείρισης</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Τέλος, στο τέταρτο κεφάλαιο, </w:t>
      </w:r>
      <w:r w:rsidDel="00000000" w:rsidR="00000000" w:rsidRPr="00000000">
        <w:rPr>
          <w:rFonts w:ascii="Times New Roman" w:cs="Times New Roman" w:eastAsia="Times New Roman" w:hAnsi="Times New Roman"/>
          <w:sz w:val="24"/>
          <w:szCs w:val="24"/>
          <w:rtl w:val="0"/>
        </w:rPr>
        <w:t xml:space="preserve">θα παρουσιαστεί </w:t>
      </w:r>
      <w:r w:rsidDel="00000000" w:rsidR="00000000" w:rsidRPr="00000000">
        <w:rPr>
          <w:rFonts w:ascii="Times New Roman" w:cs="Times New Roman" w:eastAsia="Times New Roman" w:hAnsi="Times New Roman"/>
          <w:color w:val="000000"/>
          <w:sz w:val="24"/>
          <w:szCs w:val="24"/>
          <w:rtl w:val="0"/>
        </w:rPr>
        <w:t xml:space="preserve">ο υπολογισμός και </w:t>
      </w:r>
      <w:r w:rsidDel="00000000" w:rsidR="00000000" w:rsidRPr="00000000">
        <w:rPr>
          <w:rFonts w:ascii="Times New Roman" w:cs="Times New Roman" w:eastAsia="Times New Roman" w:hAnsi="Times New Roman"/>
          <w:sz w:val="24"/>
          <w:szCs w:val="24"/>
          <w:rtl w:val="0"/>
        </w:rPr>
        <w:t xml:space="preserve">ο σχολιασμός</w:t>
      </w:r>
      <w:r w:rsidDel="00000000" w:rsidR="00000000" w:rsidRPr="00000000">
        <w:rPr>
          <w:rFonts w:ascii="Times New Roman" w:cs="Times New Roman" w:eastAsia="Times New Roman" w:hAnsi="Times New Roman"/>
          <w:color w:val="000000"/>
          <w:sz w:val="24"/>
          <w:szCs w:val="24"/>
          <w:rtl w:val="0"/>
        </w:rPr>
        <w:t xml:space="preserve"> των  αριθμοδεικτών που </w:t>
      </w:r>
      <w:r w:rsidDel="00000000" w:rsidR="00000000" w:rsidRPr="00000000">
        <w:rPr>
          <w:rFonts w:ascii="Times New Roman" w:cs="Times New Roman" w:eastAsia="Times New Roman" w:hAnsi="Times New Roman"/>
          <w:sz w:val="24"/>
          <w:szCs w:val="24"/>
          <w:rtl w:val="0"/>
        </w:rPr>
        <w:t xml:space="preserve">αναλύθηκαν θεωρητικά στο προηγούμενο κεφάλαιο όσον αφορά </w:t>
      </w:r>
      <w:r w:rsidDel="00000000" w:rsidR="00000000" w:rsidRPr="00000000">
        <w:rPr>
          <w:rFonts w:ascii="Times New Roman" w:cs="Times New Roman" w:eastAsia="Times New Roman" w:hAnsi="Times New Roman"/>
          <w:color w:val="000000"/>
          <w:sz w:val="24"/>
          <w:szCs w:val="24"/>
          <w:rtl w:val="0"/>
        </w:rPr>
        <w:t xml:space="preserve">τη Ρευστότητα, τη </w:t>
      </w:r>
      <w:r w:rsidDel="00000000" w:rsidR="00000000" w:rsidRPr="00000000">
        <w:rPr>
          <w:rFonts w:ascii="Times New Roman" w:cs="Times New Roman" w:eastAsia="Times New Roman" w:hAnsi="Times New Roman"/>
          <w:sz w:val="24"/>
          <w:szCs w:val="24"/>
          <w:rtl w:val="0"/>
        </w:rPr>
        <w:t xml:space="preserve">Φερεγγυότητα και την Αποδοτικότητα της επιχείρησης και των πελατών της</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BF">
      <w:pPr>
        <w:rPr>
          <w:rFonts w:ascii="Times New Roman" w:cs="Times New Roman" w:eastAsia="Times New Roman" w:hAnsi="Times New Roman"/>
          <w:sz w:val="32"/>
          <w:szCs w:val="32"/>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1"/>
        <w:ind w:firstLine="72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Κεφάλαιο 1. Η Καπνοβιομηχανία ΠΑΠΑΣΤΡΑΤΟΣ Α.Β.Ε.Σ.</w:t>
      </w:r>
    </w:p>
    <w:p w:rsidR="00000000" w:rsidDel="00000000" w:rsidP="00000000" w:rsidRDefault="00000000" w:rsidRPr="00000000" w14:paraId="000000C1">
      <w:pPr>
        <w:pStyle w:val="Heading1"/>
        <w:numPr>
          <w:ilvl w:val="1"/>
          <w:numId w:val="1"/>
        </w:numPr>
        <w:ind w:left="0" w:firstLine="720"/>
        <w:jc w:val="center"/>
        <w:rPr>
          <w:rFonts w:ascii="Times New Roman" w:cs="Times New Roman" w:eastAsia="Times New Roman" w:hAnsi="Times New Roman"/>
          <w:color w:val="000000"/>
          <w:sz w:val="28"/>
          <w:szCs w:val="28"/>
        </w:rPr>
      </w:pPr>
      <w:bookmarkStart w:colFirst="0" w:colLast="0" w:name="_heading=h.1fob9te" w:id="2"/>
      <w:bookmarkEnd w:id="2"/>
      <w:r w:rsidDel="00000000" w:rsidR="00000000" w:rsidRPr="00000000">
        <w:rPr>
          <w:rFonts w:ascii="Times New Roman" w:cs="Times New Roman" w:eastAsia="Times New Roman" w:hAnsi="Times New Roman"/>
          <w:color w:val="000000"/>
          <w:sz w:val="28"/>
          <w:szCs w:val="28"/>
          <w:rtl w:val="0"/>
        </w:rPr>
        <w:t xml:space="preserve">Ιστορική Αναδρομή</w:t>
      </w:r>
    </w:p>
    <w:p w:rsidR="00000000" w:rsidDel="00000000" w:rsidP="00000000" w:rsidRDefault="00000000" w:rsidRPr="00000000" w14:paraId="000000C2">
      <w:pPr>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Η καπνοβιομηχανία Παπαστράτος Α.Β.Ε.Σ, έχει πλούσια ιστορία που φτάνει σχεδόν τα εκατό χρόνια, καθώς γεννήθηκε στην προπολεμική Ελλάδα, και κατάφερε να εισχωρήσει στις διεθνείς αγορές καθώς και να γνωστοποιήσει τα ελληνικά προϊόντα καπνού σε παγκόσμιο επίπεδο. </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Πιο συγκεκριμένα, τον Ιούλιο του 1906 δημιουργήθηκε η εταιρεία «Αυγερινού-Παπαστράτου Ο.Ε.». </w:t>
      </w:r>
      <w:r w:rsidDel="00000000" w:rsidR="00000000" w:rsidRPr="00000000">
        <w:rPr>
          <w:rFonts w:ascii="Times New Roman" w:cs="Times New Roman" w:eastAsia="Times New Roman" w:hAnsi="Times New Roman"/>
          <w:color w:val="000000"/>
          <w:sz w:val="24"/>
          <w:szCs w:val="24"/>
          <w:highlight w:val="white"/>
          <w:rtl w:val="0"/>
        </w:rPr>
        <w:t xml:space="preserve">Η εταιρεία ιδρύθηκε από τον 22χρονο τότε Παπαστράτο μαζί με τον τότε γνωστό έμπορα τυριού του Αγρινίου, Σωτήριο Αυγεριν</w:t>
      </w:r>
      <w:r w:rsidDel="00000000" w:rsidR="00000000" w:rsidRPr="00000000">
        <w:rPr>
          <w:rFonts w:ascii="Times New Roman" w:cs="Times New Roman" w:eastAsia="Times New Roman" w:hAnsi="Times New Roman"/>
          <w:sz w:val="24"/>
          <w:szCs w:val="24"/>
          <w:highlight w:val="white"/>
          <w:rtl w:val="0"/>
        </w:rPr>
        <w:t xml:space="preserve">ό</w:t>
      </w:r>
      <w:r w:rsidDel="00000000" w:rsidR="00000000" w:rsidRPr="00000000">
        <w:rPr>
          <w:rFonts w:ascii="Times New Roman" w:cs="Times New Roman" w:eastAsia="Times New Roman" w:hAnsi="Times New Roman"/>
          <w:color w:val="000000"/>
          <w:sz w:val="24"/>
          <w:szCs w:val="24"/>
          <w:highlight w:val="white"/>
          <w:rtl w:val="0"/>
        </w:rPr>
        <w:t xml:space="preserve">. Το πρωταρχικό κεφάλαιο ίδρυσής της ήταν έξι χιλιάδες δραχμές, από τις οποίες, ο Παπαστράτος είχε δανειστεί τις τρεις χιλιάδες.</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202122"/>
          <w:sz w:val="24"/>
          <w:szCs w:val="24"/>
          <w:rtl w:val="0"/>
        </w:rPr>
        <w:t xml:space="preserve">Έτσι, η πρώτη βιομηχανία καπνού της </w:t>
      </w:r>
      <w:hyperlink r:id="rId11">
        <w:r w:rsidDel="00000000" w:rsidR="00000000" w:rsidRPr="00000000">
          <w:rPr>
            <w:rFonts w:ascii="Times New Roman" w:cs="Times New Roman" w:eastAsia="Times New Roman" w:hAnsi="Times New Roman"/>
            <w:color w:val="000000"/>
            <w:sz w:val="24"/>
            <w:szCs w:val="24"/>
            <w:rtl w:val="0"/>
          </w:rPr>
          <w:t xml:space="preserve">οικογένειας</w:t>
        </w:r>
      </w:hyperlink>
      <w:r w:rsidDel="00000000" w:rsidR="00000000" w:rsidRPr="00000000">
        <w:rPr>
          <w:rFonts w:ascii="Times New Roman" w:cs="Times New Roman" w:eastAsia="Times New Roman" w:hAnsi="Times New Roman"/>
          <w:color w:val="202122"/>
          <w:sz w:val="24"/>
          <w:szCs w:val="24"/>
          <w:rtl w:val="0"/>
        </w:rPr>
        <w:t xml:space="preserve">, «Αφοί Παπαστράτου Ο.Ε.», δημιουργήθηκε το 1909. Μάλιστα, τότε κλείστηκε και η αρχική μεγάλη συμφωνία της εταιρείας με την επιχείρηση </w:t>
      </w:r>
      <w:r w:rsidDel="00000000" w:rsidR="00000000" w:rsidRPr="00000000">
        <w:rPr>
          <w:rFonts w:ascii="Times New Roman" w:cs="Times New Roman" w:eastAsia="Times New Roman" w:hAnsi="Times New Roman"/>
          <w:color w:val="000000"/>
          <w:sz w:val="24"/>
          <w:szCs w:val="24"/>
          <w:highlight w:val="white"/>
          <w:rtl w:val="0"/>
        </w:rPr>
        <w:t xml:space="preserve">σιγαρέττων του Αγγελή Κωνσταντίνου στο Ανόβερο της Γερμανίας. Το εργοστάσιο του Α. Κωνσταντίνου, άρχισε να παίρνει τα καπνά του από το Αγρίνιο. </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Η επιχείρηση καπνών διαλύθηκε για πρώτη φορά το έτος 1913 με τον θάνατο του κύριου Σ. Αυγερινού. Η επιχείρηση αυτά τα έξι χρόνια είχε κέρδη 150.000 δραχμές. </w:t>
      </w:r>
      <w:r w:rsidDel="00000000" w:rsidR="00000000" w:rsidRPr="00000000">
        <w:rPr>
          <w:rFonts w:ascii="Times New Roman" w:cs="Times New Roman" w:eastAsia="Times New Roman" w:hAnsi="Times New Roman"/>
          <w:sz w:val="24"/>
          <w:szCs w:val="24"/>
          <w:highlight w:val="white"/>
          <w:rtl w:val="0"/>
        </w:rPr>
        <w:t xml:space="preserve">Τ</w:t>
      </w:r>
      <w:r w:rsidDel="00000000" w:rsidR="00000000" w:rsidRPr="00000000">
        <w:rPr>
          <w:rFonts w:ascii="Times New Roman" w:cs="Times New Roman" w:eastAsia="Times New Roman" w:hAnsi="Times New Roman"/>
          <w:color w:val="000000"/>
          <w:sz w:val="24"/>
          <w:szCs w:val="24"/>
          <w:highlight w:val="white"/>
          <w:rtl w:val="0"/>
        </w:rPr>
        <w:t xml:space="preserve">α ηνία αν</w:t>
      </w:r>
      <w:r w:rsidDel="00000000" w:rsidR="00000000" w:rsidRPr="00000000">
        <w:rPr>
          <w:rFonts w:ascii="Times New Roman" w:cs="Times New Roman" w:eastAsia="Times New Roman" w:hAnsi="Times New Roman"/>
          <w:sz w:val="24"/>
          <w:szCs w:val="24"/>
          <w:highlight w:val="white"/>
          <w:rtl w:val="0"/>
        </w:rPr>
        <w:t xml:space="preserve">αλαμβάνουν αρχικά</w:t>
      </w:r>
      <w:r w:rsidDel="00000000" w:rsidR="00000000" w:rsidRPr="00000000">
        <w:rPr>
          <w:rFonts w:ascii="Times New Roman" w:cs="Times New Roman" w:eastAsia="Times New Roman" w:hAnsi="Times New Roman"/>
          <w:color w:val="000000"/>
          <w:sz w:val="24"/>
          <w:szCs w:val="24"/>
          <w:highlight w:val="white"/>
          <w:rtl w:val="0"/>
        </w:rPr>
        <w:t xml:space="preserve"> Ο Ευάγγελος</w:t>
      </w:r>
      <w:r w:rsidDel="00000000" w:rsidR="00000000" w:rsidRPr="00000000">
        <w:rPr>
          <w:rFonts w:ascii="Times New Roman" w:cs="Times New Roman" w:eastAsia="Times New Roman" w:hAnsi="Times New Roman"/>
          <w:sz w:val="24"/>
          <w:szCs w:val="24"/>
          <w:highlight w:val="white"/>
          <w:rtl w:val="0"/>
        </w:rPr>
        <w:t xml:space="preserve">, ο αδερφός του</w:t>
      </w:r>
      <w:r w:rsidDel="00000000" w:rsidR="00000000" w:rsidRPr="00000000">
        <w:rPr>
          <w:rFonts w:ascii="Times New Roman" w:cs="Times New Roman" w:eastAsia="Times New Roman" w:hAnsi="Times New Roman"/>
          <w:color w:val="000000"/>
          <w:sz w:val="24"/>
          <w:szCs w:val="24"/>
          <w:highlight w:val="white"/>
          <w:rtl w:val="0"/>
        </w:rPr>
        <w:t xml:space="preserve"> Σωτήρης (που ήταν στρατιωτικός)</w:t>
      </w:r>
      <w:r w:rsidDel="00000000" w:rsidR="00000000" w:rsidRPr="00000000">
        <w:rPr>
          <w:rFonts w:ascii="Times New Roman" w:cs="Times New Roman" w:eastAsia="Times New Roman" w:hAnsi="Times New Roman"/>
          <w:sz w:val="24"/>
          <w:szCs w:val="24"/>
          <w:highlight w:val="white"/>
          <w:rtl w:val="0"/>
        </w:rPr>
        <w:t xml:space="preserve"> και δεν άργησε να συνεργαστεί μαζί τους και ο άλλος αδερφός,</w:t>
      </w:r>
      <w:r w:rsidDel="00000000" w:rsidR="00000000" w:rsidRPr="00000000">
        <w:rPr>
          <w:rFonts w:ascii="Times New Roman" w:cs="Times New Roman" w:eastAsia="Times New Roman" w:hAnsi="Times New Roman"/>
          <w:color w:val="000000"/>
          <w:sz w:val="24"/>
          <w:szCs w:val="24"/>
          <w:highlight w:val="white"/>
          <w:rtl w:val="0"/>
        </w:rPr>
        <w:t xml:space="preserve"> ο Γιάννης (που ήταν δικηγόρος) </w:t>
      </w:r>
      <w:r w:rsidDel="00000000" w:rsidR="00000000" w:rsidRPr="00000000">
        <w:rPr>
          <w:rFonts w:ascii="Times New Roman" w:cs="Times New Roman" w:eastAsia="Times New Roman" w:hAnsi="Times New Roman"/>
          <w:sz w:val="24"/>
          <w:szCs w:val="24"/>
          <w:highlight w:val="white"/>
          <w:rtl w:val="0"/>
        </w:rPr>
        <w:t xml:space="preserve">που</w:t>
      </w:r>
      <w:r w:rsidDel="00000000" w:rsidR="00000000" w:rsidRPr="00000000">
        <w:rPr>
          <w:rFonts w:ascii="Times New Roman" w:cs="Times New Roman" w:eastAsia="Times New Roman" w:hAnsi="Times New Roman"/>
          <w:color w:val="000000"/>
          <w:sz w:val="24"/>
          <w:szCs w:val="24"/>
          <w:highlight w:val="white"/>
          <w:rtl w:val="0"/>
        </w:rPr>
        <w:t xml:space="preserve"> είχαν διαφορετική επαγγελματική πορεία, αλλά αποφάσισαν να συνεργαστούν και να ακολουθήσουν το όραμα του μικρότερου αδερφού </w:t>
      </w:r>
      <w:r w:rsidDel="00000000" w:rsidR="00000000" w:rsidRPr="00000000">
        <w:rPr>
          <w:rFonts w:ascii="Times New Roman" w:cs="Times New Roman" w:eastAsia="Times New Roman" w:hAnsi="Times New Roman"/>
          <w:color w:val="000000"/>
          <w:sz w:val="24"/>
          <w:szCs w:val="24"/>
          <w:rtl w:val="0"/>
        </w:rPr>
        <w:t xml:space="preserve">(Παπάζογλου, 2019). </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Κατά την διάρκεια του Α’ Παγκοσμίου Πολέμου, η επιχείρηση εξελίσσεται  χάρη της συμφωνίας του Ελευθέριου Βενιζέλου με τις Κυβερνήσεις της Αντάντ να δώσουν την έγκρισή τους για να εξάγουν καπνό, σταφίδα και σύκα προς άλλες (εχθρικές) χώρες από ουδέτερους λιμένες. Όταν πια τελείωσε ο πόλεμος, η επιχείρηση μετέφερε την έδρα της στην Αθήνα με μία επιπλέον συμμετοχή τώρα και του τέταρτου αδερφού Επαμεινώνδα (που ήταν μαθηματικός), ιδρύοντας γραφεία και υποκαταστήματα και στο εξωτερικό. Έτσι, άρχισαν να γίνονται  εξαγωγές σε άλλες χώρες, κατά κύριο λόγο σε Ηνωμένες Πολιτείες Αμερικής και  Καναδά ,αλλά και χώρες όπως η Αίγυπτος, Σκανδιναβία και Νότιο Αμερική.</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H Καπνεμπορική Ομοσπονδία, δημιουργήθηκε το 1924. Σε αυτή συμμετείχε ως αντιπρόσωπος της εταιρείας ,στην οποία συμμετείχε ενεργά εκ μέρους της, ο Γιάννης Παπαστράτος. Ο Γιάννης Παπαστράτος, εκλέχθηκε αργότερα γερουσιαστής και στην πορεία έγινε βουλευτής της Αιτωλοακαρνανίας. Η εταιρεία αναπτύσσεται και  μεγαλώνει, μιας και δεν έχει σταματήσει η ανοδική της πορεία. Έτσι, προσφέρει σπουδαίο κοινωνικό έργο. Την χρονική περίοδο μεταξύ του 1921 και του 1929, η εταιρεία εξήγαγε περίπου 3.382 τόνων σε ετήσια βάση. Κάλυπτε με αυτό τον τρόπο το 1/10 της συνολικής εξαγωγής καπνού (Παπάζογλου, 2019).</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εταιρεία «Παπαστράτος Ανώνυμος Βιομηχανική Εταιρεία Σιγαρέττων» ιδρύ</w:t>
      </w:r>
      <w:r w:rsidDel="00000000" w:rsidR="00000000" w:rsidRPr="00000000">
        <w:rPr>
          <w:rFonts w:ascii="Times New Roman" w:cs="Times New Roman" w:eastAsia="Times New Roman" w:hAnsi="Times New Roman"/>
          <w:sz w:val="24"/>
          <w:szCs w:val="24"/>
          <w:rtl w:val="0"/>
        </w:rPr>
        <w:t xml:space="preserve">εται</w:t>
      </w:r>
      <w:r w:rsidDel="00000000" w:rsidR="00000000" w:rsidRPr="00000000">
        <w:rPr>
          <w:rFonts w:ascii="Times New Roman" w:cs="Times New Roman" w:eastAsia="Times New Roman" w:hAnsi="Times New Roman"/>
          <w:color w:val="000000"/>
          <w:sz w:val="24"/>
          <w:szCs w:val="24"/>
          <w:rtl w:val="0"/>
        </w:rPr>
        <w:t xml:space="preserve"> επίσημα το έτος 1930 από τον </w:t>
      </w:r>
      <w:hyperlink r:id="rId12">
        <w:r w:rsidDel="00000000" w:rsidR="00000000" w:rsidRPr="00000000">
          <w:rPr>
            <w:rFonts w:ascii="Times New Roman" w:cs="Times New Roman" w:eastAsia="Times New Roman" w:hAnsi="Times New Roman"/>
            <w:color w:val="000000"/>
            <w:sz w:val="24"/>
            <w:szCs w:val="24"/>
            <w:rtl w:val="0"/>
          </w:rPr>
          <w:t xml:space="preserve">Ευάγγελο Παπαστράτο</w:t>
        </w:r>
      </w:hyperlink>
      <w:r w:rsidDel="00000000" w:rsidR="00000000" w:rsidRPr="00000000">
        <w:rPr>
          <w:rFonts w:ascii="Times New Roman" w:cs="Times New Roman" w:eastAsia="Times New Roman" w:hAnsi="Times New Roman"/>
          <w:sz w:val="24"/>
          <w:szCs w:val="24"/>
          <w:rtl w:val="0"/>
        </w:rPr>
        <w:t xml:space="preserve"> με</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το </w:t>
      </w:r>
      <w:r w:rsidDel="00000000" w:rsidR="00000000" w:rsidRPr="00000000">
        <w:rPr>
          <w:rFonts w:ascii="Times New Roman" w:cs="Times New Roman" w:eastAsia="Times New Roman" w:hAnsi="Times New Roman"/>
          <w:color w:val="000000"/>
          <w:sz w:val="24"/>
          <w:szCs w:val="24"/>
          <w:rtl w:val="0"/>
        </w:rPr>
        <w:t xml:space="preserve">αρχικό της εργοστάσιο </w:t>
      </w:r>
      <w:r w:rsidDel="00000000" w:rsidR="00000000" w:rsidRPr="00000000">
        <w:rPr>
          <w:rFonts w:ascii="Times New Roman" w:cs="Times New Roman" w:eastAsia="Times New Roman" w:hAnsi="Times New Roman"/>
          <w:sz w:val="24"/>
          <w:szCs w:val="24"/>
          <w:rtl w:val="0"/>
        </w:rPr>
        <w:t xml:space="preserve">να εδρεύει</w:t>
      </w:r>
      <w:r w:rsidDel="00000000" w:rsidR="00000000" w:rsidRPr="00000000">
        <w:rPr>
          <w:rFonts w:ascii="Times New Roman" w:cs="Times New Roman" w:eastAsia="Times New Roman" w:hAnsi="Times New Roman"/>
          <w:color w:val="000000"/>
          <w:sz w:val="24"/>
          <w:szCs w:val="24"/>
          <w:rtl w:val="0"/>
        </w:rPr>
        <w:t xml:space="preserve"> στον Πειραιά. Πιο συγκεκριμένα, οι εγκαταστάσεις στον Πειραιά </w:t>
      </w:r>
      <w:r w:rsidDel="00000000" w:rsidR="00000000" w:rsidRPr="00000000">
        <w:rPr>
          <w:rFonts w:ascii="Times New Roman" w:cs="Times New Roman" w:eastAsia="Times New Roman" w:hAnsi="Times New Roman"/>
          <w:sz w:val="24"/>
          <w:szCs w:val="24"/>
          <w:rtl w:val="0"/>
        </w:rPr>
        <w:t xml:space="preserve">έναν χρόνο αργότερα</w:t>
      </w:r>
      <w:r w:rsidDel="00000000" w:rsidR="00000000" w:rsidRPr="00000000">
        <w:rPr>
          <w:rFonts w:ascii="Times New Roman" w:cs="Times New Roman" w:eastAsia="Times New Roman" w:hAnsi="Times New Roman"/>
          <w:color w:val="000000"/>
          <w:sz w:val="24"/>
          <w:szCs w:val="24"/>
          <w:rtl w:val="0"/>
        </w:rPr>
        <w:t xml:space="preserve"> στις 21 </w:t>
      </w:r>
      <w:r w:rsidDel="00000000" w:rsidR="00000000" w:rsidRPr="00000000">
        <w:rPr>
          <w:rFonts w:ascii="Times New Roman" w:cs="Times New Roman" w:eastAsia="Times New Roman" w:hAnsi="Times New Roman"/>
          <w:sz w:val="24"/>
          <w:szCs w:val="24"/>
          <w:rtl w:val="0"/>
        </w:rPr>
        <w:t xml:space="preserve">Μαΐου</w:t>
      </w:r>
      <w:r w:rsidDel="00000000" w:rsidR="00000000" w:rsidRPr="00000000">
        <w:rPr>
          <w:rFonts w:ascii="Times New Roman" w:cs="Times New Roman" w:eastAsia="Times New Roman" w:hAnsi="Times New Roman"/>
          <w:color w:val="000000"/>
          <w:sz w:val="24"/>
          <w:szCs w:val="24"/>
          <w:rtl w:val="0"/>
        </w:rPr>
        <w:t xml:space="preserve"> του έτους 1931 εγκαινιάζονται </w:t>
      </w:r>
      <w:r w:rsidDel="00000000" w:rsidR="00000000" w:rsidRPr="00000000">
        <w:rPr>
          <w:rFonts w:ascii="Times New Roman" w:cs="Times New Roman" w:eastAsia="Times New Roman" w:hAnsi="Times New Roman"/>
          <w:sz w:val="24"/>
          <w:szCs w:val="24"/>
          <w:rtl w:val="0"/>
        </w:rPr>
        <w:t xml:space="preserve">και ξεκινάει το λανσάρισμα του αργότερα γνωστού τσιγάρου ονόματι ΑΣΣΟΣ κόκκινο </w:t>
      </w:r>
      <w:r w:rsidDel="00000000" w:rsidR="00000000" w:rsidRPr="00000000">
        <w:rPr>
          <w:rFonts w:ascii="Times New Roman" w:cs="Times New Roman" w:eastAsia="Times New Roman" w:hAnsi="Times New Roman"/>
          <w:color w:val="000000"/>
          <w:sz w:val="24"/>
          <w:szCs w:val="24"/>
          <w:rtl w:val="0"/>
        </w:rPr>
        <w:t xml:space="preserve">. Στο εγκαίνια, ήταν </w:t>
      </w:r>
      <w:r w:rsidDel="00000000" w:rsidR="00000000" w:rsidRPr="00000000">
        <w:rPr>
          <w:rFonts w:ascii="Times New Roman" w:cs="Times New Roman" w:eastAsia="Times New Roman" w:hAnsi="Times New Roman"/>
          <w:sz w:val="24"/>
          <w:szCs w:val="24"/>
          <w:rtl w:val="0"/>
        </w:rPr>
        <w:t xml:space="preserve">παρών και</w:t>
      </w:r>
      <w:r w:rsidDel="00000000" w:rsidR="00000000" w:rsidRPr="00000000">
        <w:rPr>
          <w:rFonts w:ascii="Times New Roman" w:cs="Times New Roman" w:eastAsia="Times New Roman" w:hAnsi="Times New Roman"/>
          <w:color w:val="000000"/>
          <w:sz w:val="24"/>
          <w:szCs w:val="24"/>
          <w:rtl w:val="0"/>
        </w:rPr>
        <w:t xml:space="preserve"> ο τότε πρωθυπουργ</w:t>
      </w:r>
      <w:r w:rsidDel="00000000" w:rsidR="00000000" w:rsidRPr="00000000">
        <w:rPr>
          <w:rFonts w:ascii="Times New Roman" w:cs="Times New Roman" w:eastAsia="Times New Roman" w:hAnsi="Times New Roman"/>
          <w:sz w:val="24"/>
          <w:szCs w:val="24"/>
          <w:rtl w:val="0"/>
        </w:rPr>
        <w:t xml:space="preserve">ός</w:t>
      </w:r>
      <w:r w:rsidDel="00000000" w:rsidR="00000000" w:rsidRPr="00000000">
        <w:rPr>
          <w:rFonts w:ascii="Times New Roman" w:cs="Times New Roman" w:eastAsia="Times New Roman" w:hAnsi="Times New Roman"/>
          <w:color w:val="000000"/>
          <w:sz w:val="24"/>
          <w:szCs w:val="24"/>
          <w:rtl w:val="0"/>
        </w:rPr>
        <w:t xml:space="preserve"> της χώρας, Ελευθέριο</w:t>
      </w:r>
      <w:r w:rsidDel="00000000" w:rsidR="00000000" w:rsidRPr="00000000">
        <w:rPr>
          <w:rFonts w:ascii="Times New Roman" w:cs="Times New Roman" w:eastAsia="Times New Roman" w:hAnsi="Times New Roman"/>
          <w:sz w:val="24"/>
          <w:szCs w:val="24"/>
          <w:rtl w:val="0"/>
        </w:rPr>
        <w:t xml:space="preserve">ς</w:t>
      </w:r>
      <w:r w:rsidDel="00000000" w:rsidR="00000000" w:rsidRPr="00000000">
        <w:rPr>
          <w:rFonts w:ascii="Times New Roman" w:cs="Times New Roman" w:eastAsia="Times New Roman" w:hAnsi="Times New Roman"/>
          <w:color w:val="000000"/>
          <w:sz w:val="24"/>
          <w:szCs w:val="24"/>
          <w:rtl w:val="0"/>
        </w:rPr>
        <w:t xml:space="preserve"> Βενιζέλο</w:t>
      </w:r>
      <w:r w:rsidDel="00000000" w:rsidR="00000000" w:rsidRPr="00000000">
        <w:rPr>
          <w:rFonts w:ascii="Times New Roman" w:cs="Times New Roman" w:eastAsia="Times New Roman" w:hAnsi="Times New Roman"/>
          <w:sz w:val="24"/>
          <w:szCs w:val="24"/>
          <w:rtl w:val="0"/>
        </w:rPr>
        <w:t xml:space="preserve">ς</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Την δεκαετία του 1930, φαίνεται πως τα άτομα που ασχολούνταν στον κλάδο της καπνοβιομηχανίας, άγγιζαν το ένα εκατομμύριο. Αυτό το ποσό αντιστοιχεί στο 1/6 του ελληνικού πληθυσμού τότε. Επίσης, ο κλάδος του καπνού τότε άγγιζε το 50% των συνολικών εσόδων από τις εξαγωγές. Αυτό ουσιαστικά σημαίνει ότι, από τον κλάδο των εξαγωγών καπνού, το κράτος εισέπραττε μέσω της φορολογίας το 1/5 των συνολικών εσόδων (Παπάζογλου, 2019).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202122"/>
          <w:sz w:val="24"/>
          <w:szCs w:val="24"/>
          <w:rtl w:val="0"/>
        </w:rPr>
        <w:t xml:space="preserve">Το 1933, δημιουργήθηκε ακόμα ένα εργοστάσιο, αυτή τη φορά </w:t>
      </w:r>
      <w:r w:rsidDel="00000000" w:rsidR="00000000" w:rsidRPr="00000000">
        <w:rPr>
          <w:rFonts w:ascii="Times New Roman" w:cs="Times New Roman" w:eastAsia="Times New Roman" w:hAnsi="Times New Roman"/>
          <w:color w:val="000000"/>
          <w:sz w:val="24"/>
          <w:szCs w:val="24"/>
          <w:rtl w:val="0"/>
        </w:rPr>
        <w:t xml:space="preserve">στο </w:t>
      </w:r>
      <w:hyperlink r:id="rId13">
        <w:r w:rsidDel="00000000" w:rsidR="00000000" w:rsidRPr="00000000">
          <w:rPr>
            <w:rFonts w:ascii="Times New Roman" w:cs="Times New Roman" w:eastAsia="Times New Roman" w:hAnsi="Times New Roman"/>
            <w:color w:val="000000"/>
            <w:sz w:val="24"/>
            <w:szCs w:val="24"/>
            <w:rtl w:val="0"/>
          </w:rPr>
          <w:t xml:space="preserve">Βερολίνο</w:t>
        </w:r>
      </w:hyperlink>
      <w:r w:rsidDel="00000000" w:rsidR="00000000" w:rsidRPr="00000000">
        <w:rPr>
          <w:rFonts w:ascii="Times New Roman" w:cs="Times New Roman" w:eastAsia="Times New Roman" w:hAnsi="Times New Roman"/>
          <w:color w:val="000000"/>
          <w:sz w:val="24"/>
          <w:szCs w:val="24"/>
          <w:rtl w:val="0"/>
        </w:rPr>
        <w:t xml:space="preserve">. Το εργοστάσιο αυτό έκλεισε όμως το έτος 1936, λόγω των πιέσεων που ασκούσε τότε το καθεστώς των ναζί στην περιοχή. Στη συνέχεια, η Παπαστράτος, έφτιαξε το </w:t>
      </w:r>
      <w:r w:rsidDel="00000000" w:rsidR="00000000" w:rsidRPr="00000000">
        <w:rPr>
          <w:rFonts w:ascii="Times New Roman" w:cs="Times New Roman" w:eastAsia="Times New Roman" w:hAnsi="Times New Roman"/>
          <w:sz w:val="24"/>
          <w:szCs w:val="24"/>
          <w:rtl w:val="0"/>
        </w:rPr>
        <w:t xml:space="preserve">τρίτο</w:t>
      </w:r>
      <w:r w:rsidDel="00000000" w:rsidR="00000000" w:rsidRPr="00000000">
        <w:rPr>
          <w:rFonts w:ascii="Times New Roman" w:cs="Times New Roman" w:eastAsia="Times New Roman" w:hAnsi="Times New Roman"/>
          <w:color w:val="000000"/>
          <w:sz w:val="24"/>
          <w:szCs w:val="24"/>
          <w:rtl w:val="0"/>
        </w:rPr>
        <w:t xml:space="preserve"> της εργοστάσιο. Αυτό το εργοστάσιο κατασκευάστηκε στο Κάιρο και λειτούργησε μέχρι το 1955.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εταιρεία στο απόγειό της, αποτελούσε έναν από τους πιο μεγάλους Ελληνικούς βιομηχανικούς παραγωγούς. Λόγω της δράσης της, αναπτύχθηκαν ολόκληρες κοινότητες (όπως για παράδειγμα το Αγρίνιο), που καλλιεργούσαν και έστελναν καπνά στα εργοστάσιά της.</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000000"/>
          <w:sz w:val="24"/>
          <w:szCs w:val="24"/>
          <w:rtl w:val="0"/>
        </w:rPr>
        <w:t xml:space="preserve">Αυτή την περίοδο η εταιρεία εξαπλώθηκε με αλματώδη βήματα, καθώς άνοιξε νέα γραφεία και εξήγαγε τα προϊόντα της σε πάνω από σαρανταπέντε χώρες, συμπεριλαμβανομένων των: Νότιο Αφρική, Μαδαγασκάρη, Κίνα, Μαντζουρία, Παναμά, Αυστραλία, Αργεντινή, Τζιμπουτί, Ολλανδικές Ινδίες και Μοζαμβίκη. </w:t>
      </w:r>
      <w:r w:rsidDel="00000000" w:rsidR="00000000" w:rsidRPr="00000000">
        <w:rPr>
          <w:rFonts w:ascii="Times New Roman" w:cs="Times New Roman" w:eastAsia="Times New Roman" w:hAnsi="Times New Roman"/>
          <w:color w:val="202122"/>
          <w:sz w:val="24"/>
          <w:szCs w:val="24"/>
          <w:rtl w:val="0"/>
        </w:rPr>
        <w:t xml:space="preserve">Δυστυχώς, εξαιτίας του πολέμου, η καπνοβιομηχανία έκλεισε το εργοστάσιό της στο Βερολίνο, και λίγο αργότερα στην Αίγυπτο. Σε αυτό ήρθε να προστεθεί και ο θάνατος του Σωτήρη Παπαστράτου. Η εταιρεία διέσχισε μία από τις δυσκολότερες περιόδους της αυτό το χρονικό διάστημα, κάτι που ενισχύθηκε κυρίως από την γερμανική κατοχή. «Οι Ναζήδες δέσμευσαν αμέσως όλα τα αποθέματα καπνών», σημειώνει στα απομνημονεύματά του ο καπνέμπορας.</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κατάσταση δεν διορθώθηκε, ούτε με την λήξη του πολέμου, καθώς οι καταστάσεις δεν ήταν το ίδιο ευνοϊκές με την περίοδο πριν τον πόλεμο. Φυσικά, η αγορά και κατανάλωση τσιγάρων στην Ελλάδα κυμαίνεται σε καλά ποσοστά, στο εξωτερικό φαίνεται να επικρατούν τα american blends, π</w:t>
      </w:r>
      <w:r w:rsidDel="00000000" w:rsidR="00000000" w:rsidRPr="00000000">
        <w:rPr>
          <w:rFonts w:ascii="Times New Roman" w:cs="Times New Roman" w:eastAsia="Times New Roman" w:hAnsi="Times New Roman"/>
          <w:sz w:val="24"/>
          <w:szCs w:val="24"/>
          <w:rtl w:val="0"/>
        </w:rPr>
        <w:t xml:space="preserve">ροτείνοντας</w:t>
      </w:r>
      <w:r w:rsidDel="00000000" w:rsidR="00000000" w:rsidRPr="00000000">
        <w:rPr>
          <w:rFonts w:ascii="Times New Roman" w:cs="Times New Roman" w:eastAsia="Times New Roman" w:hAnsi="Times New Roman"/>
          <w:color w:val="000000"/>
          <w:sz w:val="24"/>
          <w:szCs w:val="24"/>
          <w:rtl w:val="0"/>
        </w:rPr>
        <w:t xml:space="preserve"> στο κοινό καινούργιες μάρκες τσιγάρων, έτσι που το «ASSOS»- το πιο παλιό σήμα της Παπαστράτος να μοιάζει παλιομοδίτικο. Φυσικά, η κατάσταση δεν παρέμεινε στάσιμη. Η εικόνα άρχισε σταδιακά να βελτιώνεται τόσο στο εσωτερικό, όσο και στο εξωτερικό (Παπάζογλου, 2019). </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Το εργοστάσιο μεγαλώνει, καθώς η εταιρεία, όπως άλλωστε και όλη η Ελλάδα, διανύουν μια περίοδο εκσυγχρονισμού. Η εταιρεία προμηθεύεται νέες μηχανές, για κάθε στάδιο παραγωγής. Άλλωστε,  φαίνεται να είναι η 1</w:t>
      </w:r>
      <w:r w:rsidDel="00000000" w:rsidR="00000000" w:rsidRPr="00000000">
        <w:rPr>
          <w:rFonts w:ascii="Times New Roman" w:cs="Times New Roman" w:eastAsia="Times New Roman" w:hAnsi="Times New Roman"/>
          <w:color w:val="000000"/>
          <w:sz w:val="24"/>
          <w:szCs w:val="24"/>
          <w:vertAlign w:val="superscript"/>
          <w:rtl w:val="0"/>
        </w:rPr>
        <w:t xml:space="preserve">η</w:t>
      </w:r>
      <w:r w:rsidDel="00000000" w:rsidR="00000000" w:rsidRPr="00000000">
        <w:rPr>
          <w:rFonts w:ascii="Times New Roman" w:cs="Times New Roman" w:eastAsia="Times New Roman" w:hAnsi="Times New Roman"/>
          <w:color w:val="000000"/>
          <w:sz w:val="24"/>
          <w:szCs w:val="24"/>
          <w:rtl w:val="0"/>
        </w:rPr>
        <w:t xml:space="preserve">  που δημιούργησε μόνιμο ιατρείο στο εργοστάσιο, κάτι που θα γίνει υποχρεωτικό δεκαετίες αργότερα.</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Παπαστράτος ακολουθεί  ανοδική πορεία έως το 1973. Τότε ο </w:t>
      </w:r>
      <w:r w:rsidDel="00000000" w:rsidR="00000000" w:rsidRPr="00000000">
        <w:rPr>
          <w:rFonts w:ascii="Times New Roman" w:cs="Times New Roman" w:eastAsia="Times New Roman" w:hAnsi="Times New Roman"/>
          <w:sz w:val="24"/>
          <w:szCs w:val="24"/>
          <w:rtl w:val="0"/>
        </w:rPr>
        <w:t xml:space="preserve">Ευάγγελος</w:t>
      </w:r>
      <w:r w:rsidDel="00000000" w:rsidR="00000000" w:rsidRPr="00000000">
        <w:rPr>
          <w:rFonts w:ascii="Times New Roman" w:cs="Times New Roman" w:eastAsia="Times New Roman" w:hAnsi="Times New Roman"/>
          <w:color w:val="000000"/>
          <w:sz w:val="24"/>
          <w:szCs w:val="24"/>
          <w:rtl w:val="0"/>
        </w:rPr>
        <w:t xml:space="preserve"> Παπαστράτος πεθαίνει σε ηλικία 89 ετών. Νωρίτερα, έχουν φύγει από τη ζωή ο Γιάννης και ο </w:t>
      </w:r>
      <w:r w:rsidDel="00000000" w:rsidR="00000000" w:rsidRPr="00000000">
        <w:rPr>
          <w:rFonts w:ascii="Times New Roman" w:cs="Times New Roman" w:eastAsia="Times New Roman" w:hAnsi="Times New Roman"/>
          <w:sz w:val="24"/>
          <w:szCs w:val="24"/>
          <w:rtl w:val="0"/>
        </w:rPr>
        <w:t xml:space="preserve">Επαμεινώνδας</w:t>
      </w:r>
      <w:r w:rsidDel="00000000" w:rsidR="00000000" w:rsidRPr="00000000">
        <w:rPr>
          <w:rFonts w:ascii="Times New Roman" w:cs="Times New Roman" w:eastAsia="Times New Roman" w:hAnsi="Times New Roman"/>
          <w:color w:val="000000"/>
          <w:sz w:val="24"/>
          <w:szCs w:val="24"/>
          <w:rtl w:val="0"/>
        </w:rPr>
        <w:t xml:space="preserve">. Το όραμα του , το συνεχίζει ο τελευταίος απόγονος των 4 αδερφών ο Τάσος Παπαστράτος. Με τον Τάσο Παπαστράτο, η εταιρεία άρχισε να αναπτύσσεται δυναμικά, τόσο </w:t>
      </w:r>
      <w:r w:rsidDel="00000000" w:rsidR="00000000" w:rsidRPr="00000000">
        <w:rPr>
          <w:rFonts w:ascii="Times New Roman" w:cs="Times New Roman" w:eastAsia="Times New Roman" w:hAnsi="Times New Roman"/>
          <w:sz w:val="24"/>
          <w:szCs w:val="24"/>
          <w:rtl w:val="0"/>
        </w:rPr>
        <w:t xml:space="preserve">εντός </w:t>
      </w:r>
      <w:r w:rsidDel="00000000" w:rsidR="00000000" w:rsidRPr="00000000">
        <w:rPr>
          <w:rFonts w:ascii="Times New Roman" w:cs="Times New Roman" w:eastAsia="Times New Roman" w:hAnsi="Times New Roman"/>
          <w:color w:val="000000"/>
          <w:sz w:val="24"/>
          <w:szCs w:val="24"/>
          <w:rtl w:val="0"/>
        </w:rPr>
        <w:t xml:space="preserve"> της χώρας, όσο και εκτός Ελλάδας.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Το 1984, βγαίνει στην αγορά ο Assos International, που αποτελεί ένα  από τα πιο «δυνατά» εξαγώγιμα σήματα της εταιρείας. Στη συνέχεια, κατά τη διάρκεια της δεκαετίας του ’90, η Παπαστράτος ΑΒΕΣ εκσυγχρονίζει πιο πολύ τα συστήματά της, και στην παραγωγή προστίθενται αρκετά νέα σήματα. Ακόμα, το 1997 αποκτά το ιστορικό Santé. Το 1998, δημιουργείται το Ίδρυμα Παπαστράτος που έχει σαν στόχο να συνεχίσει το μεγάλο κοινωνικό έργο που είχαν αρχίσει τα αδέρφια Παπαστράτου από το ξεκίνημα της πορείας τους. Δυστυχώς, το 1998, φεύγει από τη ζωή ο Πρόεδρος της Παπαστράτος ΑΒΕΣ Τάσος Παπαστράτος (Παπάζογλου, 2019). </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Στην πορεία η Παπαστράτος ΑΒΕΣ, άρχισε συνεργασία με την εταιρεία Philip Morris το 1975 για να αγοραστεί τελικά από αυτήν το 2003.</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Τον Γενάρη του 2006, μαζί με τους εορτασμούς για τα εβδομήντα-πέντε χρόνια λειτουργίας της, γίνεται ανακοίνωση για μια νέα επένδυση, η οποία έφτανε το ποσό των 100 εκατομμυρίων ευρώ, και αφορούσε την δημιουργία καινούργιων, σύγχρονων παραγωγικών εγκαταστάσεων και κτιρίου διοικητικών υπηρεσιών στον Ασπρόπυργο. </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202122"/>
          <w:sz w:val="24"/>
          <w:szCs w:val="24"/>
          <w:rtl w:val="0"/>
        </w:rPr>
        <w:t xml:space="preserve">Στις 13 Αυγούστου 2008, πραγματοποιείται η 1</w:t>
      </w:r>
      <w:r w:rsidDel="00000000" w:rsidR="00000000" w:rsidRPr="00000000">
        <w:rPr>
          <w:rFonts w:ascii="Times New Roman" w:cs="Times New Roman" w:eastAsia="Times New Roman" w:hAnsi="Times New Roman"/>
          <w:color w:val="202122"/>
          <w:sz w:val="24"/>
          <w:szCs w:val="24"/>
          <w:vertAlign w:val="superscript"/>
          <w:rtl w:val="0"/>
        </w:rPr>
        <w:t xml:space="preserve">η</w:t>
      </w:r>
      <w:r w:rsidDel="00000000" w:rsidR="00000000" w:rsidRPr="00000000">
        <w:rPr>
          <w:rFonts w:ascii="Times New Roman" w:cs="Times New Roman" w:eastAsia="Times New Roman" w:hAnsi="Times New Roman"/>
          <w:color w:val="202122"/>
          <w:sz w:val="24"/>
          <w:szCs w:val="24"/>
          <w:rtl w:val="0"/>
        </w:rPr>
        <w:t xml:space="preserve"> παραγωγή, στο νέο εργοστάσιο της εταιρείας.</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202122"/>
          <w:sz w:val="24"/>
          <w:szCs w:val="24"/>
          <w:rtl w:val="0"/>
        </w:rPr>
        <w:t xml:space="preserve">Στις 10 Οκτωβρίου 2008, το εργοστάσιο στον Πειραιά κλείνει (μετά από εβδομήντα εφτά χρόνια που λειτουργούσε αδιάκοπα), και τα μηχανήματα μεταφέρονται στις καινούργιες εγκαταστάσεις στον Ασπρόπυργο </w:t>
      </w:r>
      <w:r w:rsidDel="00000000" w:rsidR="00000000" w:rsidRPr="00000000">
        <w:rPr>
          <w:rFonts w:ascii="Times New Roman" w:cs="Times New Roman" w:eastAsia="Times New Roman" w:hAnsi="Times New Roman"/>
          <w:color w:val="000000"/>
          <w:sz w:val="24"/>
          <w:szCs w:val="24"/>
          <w:rtl w:val="0"/>
        </w:rPr>
        <w:t xml:space="preserve">(Παπάζογλου, 2019). </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Το 2009, ένα καινούργιο εργοστάσιο εγκαινιάστηκε στον </w:t>
      </w:r>
      <w:hyperlink r:id="rId14">
        <w:r w:rsidDel="00000000" w:rsidR="00000000" w:rsidRPr="00000000">
          <w:rPr>
            <w:rFonts w:ascii="Times New Roman" w:cs="Times New Roman" w:eastAsia="Times New Roman" w:hAnsi="Times New Roman"/>
            <w:color w:val="000000"/>
            <w:sz w:val="24"/>
            <w:szCs w:val="24"/>
            <w:rtl w:val="0"/>
          </w:rPr>
          <w:t xml:space="preserve">Ασπρόπυργο</w:t>
        </w:r>
      </w:hyperlink>
      <w:r w:rsidDel="00000000" w:rsidR="00000000" w:rsidRPr="00000000">
        <w:rPr>
          <w:rFonts w:ascii="Times New Roman" w:cs="Times New Roman" w:eastAsia="Times New Roman" w:hAnsi="Times New Roman"/>
          <w:color w:val="000000"/>
          <w:sz w:val="24"/>
          <w:szCs w:val="24"/>
          <w:rtl w:val="0"/>
        </w:rPr>
        <w:t xml:space="preserve">, μια επένδυση που κόστισε πάνω από 100 εκατομμύρια ευρώ, με δυνατότητα παραγωγής 20 δισεκατομμύρια τσιγάρων κάθε χρόνο. Η εταιρεία διαθέτει ακόμα μια εγκατάσταση αποθήκης καπνού στο Αγρίνιο.</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color w:val="000000"/>
          <w:sz w:val="24"/>
          <w:szCs w:val="24"/>
          <w:rtl w:val="0"/>
        </w:rPr>
        <w:t xml:space="preserve">Ύστερα από πολλά χρόνια μελέτης, βγαίνει το IQOS, το οποίο είναι ένα καπνικό προϊόν μειωμένου κινδύνου. Το μερίδιο του IQOS, κατάφερε να ξεπεράσει το 5% σε χρονικό διάστημα μόνο 2 ετών. Άλλωστε, μεγάλο μερίδιο Ελλήνων καπνιστών, έχουν αφήσει το παραδοσιακό τρόπο καπνίσματος και έχουν στρέψει την προσοχή τους στο iQOS (Οι χρήστες του πλησιάζουν ήδη τις 150.000). </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Ταυτόχρονα ύστερα από 90 χρόνια που παρήγαγε συμβατικά τσιγάρα, οι εγκαταστάσεις στον Ασπρόπυργο μ</w:t>
      </w:r>
      <w:r w:rsidDel="00000000" w:rsidR="00000000" w:rsidRPr="00000000">
        <w:rPr>
          <w:rFonts w:ascii="Times New Roman" w:cs="Times New Roman" w:eastAsia="Times New Roman" w:hAnsi="Times New Roman"/>
          <w:sz w:val="24"/>
          <w:szCs w:val="24"/>
          <w:rtl w:val="0"/>
        </w:rPr>
        <w:t xml:space="preserve">ετατράπηκαν</w:t>
      </w:r>
      <w:r w:rsidDel="00000000" w:rsidR="00000000" w:rsidRPr="00000000">
        <w:rPr>
          <w:rFonts w:ascii="Times New Roman" w:cs="Times New Roman" w:eastAsia="Times New Roman" w:hAnsi="Times New Roman"/>
          <w:color w:val="000000"/>
          <w:sz w:val="24"/>
          <w:szCs w:val="24"/>
          <w:rtl w:val="0"/>
        </w:rPr>
        <w:t xml:space="preserve"> σε μονάδα παραγωγής 20 δισ. ράβδων καπνού</w:t>
      </w:r>
      <w:r w:rsidDel="00000000" w:rsidR="00000000" w:rsidRPr="00000000">
        <w:rPr>
          <w:rFonts w:ascii="Times New Roman" w:cs="Times New Roman" w:eastAsia="Times New Roman" w:hAnsi="Times New Roman"/>
          <w:sz w:val="24"/>
          <w:szCs w:val="24"/>
          <w:rtl w:val="0"/>
        </w:rPr>
        <w:t xml:space="preserve"> το χρόνο</w:t>
      </w:r>
      <w:r w:rsidDel="00000000" w:rsidR="00000000" w:rsidRPr="00000000">
        <w:rPr>
          <w:rFonts w:ascii="Times New Roman" w:cs="Times New Roman" w:eastAsia="Times New Roman" w:hAnsi="Times New Roman"/>
          <w:color w:val="000000"/>
          <w:sz w:val="24"/>
          <w:szCs w:val="24"/>
          <w:rtl w:val="0"/>
        </w:rPr>
        <w:t xml:space="preserve"> για το IQOS και με αυτό τον τρόπο άνοιξαν πάνω από 500  νέες θέσεις εργασίας. Η επένδυση αυτή, που αγγίζει τα 300 εκατ. ευρώ, έρχεται να εκπληρώσει την δέσμευση </w:t>
      </w:r>
      <w:r w:rsidDel="00000000" w:rsidR="00000000" w:rsidRPr="00000000">
        <w:rPr>
          <w:rFonts w:ascii="Times New Roman" w:cs="Times New Roman" w:eastAsia="Times New Roman" w:hAnsi="Times New Roman"/>
          <w:sz w:val="24"/>
          <w:szCs w:val="24"/>
          <w:rtl w:val="0"/>
        </w:rPr>
        <w:t xml:space="preserve">μεταξύ</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της</w:t>
      </w:r>
      <w:r w:rsidDel="00000000" w:rsidR="00000000" w:rsidRPr="00000000">
        <w:rPr>
          <w:rFonts w:ascii="Times New Roman" w:cs="Times New Roman" w:eastAsia="Times New Roman" w:hAnsi="Times New Roman"/>
          <w:color w:val="000000"/>
          <w:sz w:val="24"/>
          <w:szCs w:val="24"/>
          <w:rtl w:val="0"/>
        </w:rPr>
        <w:t xml:space="preserve"> Philip Morris International (PMI) και της «Παπαστράτος» για ένα μέλλον άνευ καπνού και είναι συνέχεια των άλλων επενδύσεων της, που έφτασαν από το 2003 το 1 δισ. Ευρώ (Παπάζογλου, 2019).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2"/>
          <w:sz w:val="24"/>
          <w:szCs w:val="24"/>
        </w:rPr>
      </w:pPr>
      <w:bookmarkStart w:colFirst="0" w:colLast="0" w:name="_heading=h.3znysh7" w:id="3"/>
      <w:bookmarkEnd w:id="3"/>
      <w:r w:rsidDel="00000000" w:rsidR="00000000" w:rsidRPr="00000000">
        <w:rPr>
          <w:rFonts w:ascii="Times New Roman" w:cs="Times New Roman" w:eastAsia="Times New Roman" w:hAnsi="Times New Roman"/>
          <w:color w:val="202122"/>
          <w:sz w:val="24"/>
          <w:szCs w:val="24"/>
          <w:rtl w:val="0"/>
        </w:rPr>
        <w:t xml:space="preserve">Έτσι, η εταιρεία σταμάτησε την κατασκευή συμβατικών τσιγάρων, από το έτος 2018, και από τότε κατασκευάζει μόνο θερμαινόμενες ράβδους καπνού (Heets), που είναι συμβατές με την συσκευή θέρμανσης καπνού </w:t>
      </w:r>
      <w:hyperlink r:id="rId15">
        <w:r w:rsidDel="00000000" w:rsidR="00000000" w:rsidRPr="00000000">
          <w:rPr>
            <w:rFonts w:ascii="Times New Roman" w:cs="Times New Roman" w:eastAsia="Times New Roman" w:hAnsi="Times New Roman"/>
            <w:color w:val="000000"/>
            <w:sz w:val="24"/>
            <w:szCs w:val="24"/>
            <w:rtl w:val="0"/>
          </w:rPr>
          <w:t xml:space="preserve">IQOS</w:t>
        </w:r>
      </w:hyperlink>
      <w:r w:rsidDel="00000000" w:rsidR="00000000" w:rsidRPr="00000000">
        <w:rPr>
          <w:rFonts w:ascii="Times New Roman" w:cs="Times New Roman" w:eastAsia="Times New Roman" w:hAnsi="Times New Roman"/>
          <w:color w:val="202122"/>
          <w:sz w:val="24"/>
          <w:szCs w:val="24"/>
          <w:rtl w:val="0"/>
        </w:rPr>
        <w:t xml:space="preserve">.</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ΡΜΙ κυκλοφορεί το IQOS σε 38 χώρες και οι χρήστες του στις χώρες αυτές είναι πάνω από 8,6 εκατομμύρια.</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shd w:fill="f4feff" w:val="clear"/>
        </w:rPr>
      </w:pPr>
      <w:r w:rsidDel="00000000" w:rsidR="00000000" w:rsidRPr="00000000">
        <w:rPr>
          <w:rFonts w:ascii="Times New Roman" w:cs="Times New Roman" w:eastAsia="Times New Roman" w:hAnsi="Times New Roman"/>
          <w:color w:val="000000"/>
          <w:sz w:val="24"/>
          <w:szCs w:val="24"/>
          <w:rtl w:val="0"/>
        </w:rPr>
        <w:t xml:space="preserve">Σήμερα, η Παπαστράτος ΑΒΕΣ, έχει συνολικό κύκλο εργασιών 1,2 δισ. ευρώ και εισφ</w:t>
      </w:r>
      <w:r w:rsidDel="00000000" w:rsidR="00000000" w:rsidRPr="00000000">
        <w:rPr>
          <w:rFonts w:ascii="Times New Roman" w:cs="Times New Roman" w:eastAsia="Times New Roman" w:hAnsi="Times New Roman"/>
          <w:sz w:val="24"/>
          <w:szCs w:val="24"/>
          <w:rtl w:val="0"/>
        </w:rPr>
        <w:t xml:space="preserve">ορές</w:t>
      </w:r>
      <w:r w:rsidDel="00000000" w:rsidR="00000000" w:rsidRPr="00000000">
        <w:rPr>
          <w:rFonts w:ascii="Times New Roman" w:cs="Times New Roman" w:eastAsia="Times New Roman" w:hAnsi="Times New Roman"/>
          <w:color w:val="000000"/>
          <w:sz w:val="24"/>
          <w:szCs w:val="24"/>
          <w:rtl w:val="0"/>
        </w:rPr>
        <w:t xml:space="preserve"> 1,1 δισ. ευρώ σε φόρους (συμπεριλαμβανομένων ΦΠΑ και ΕΦΚ). Αυτό το ποσό αποτελεί το 2,2% των κρατικών εσόδων. Ακόμα, με τις αγορές προϊόντων και υπηρεσιών, δίνει εισφορά 85 εκατ. ευρώ προς Έλληνες προμηθευτές, και επενδύει 4,9 εκατ. ευρώ με διάφορες ενέργειες με σκοπό την </w:t>
      </w:r>
      <w:r w:rsidDel="00000000" w:rsidR="00000000" w:rsidRPr="00000000">
        <w:rPr>
          <w:rFonts w:ascii="Times New Roman" w:cs="Times New Roman" w:eastAsia="Times New Roman" w:hAnsi="Times New Roman"/>
          <w:sz w:val="24"/>
          <w:szCs w:val="24"/>
          <w:rtl w:val="0"/>
        </w:rPr>
        <w:t xml:space="preserve">καταπολέμηση του</w:t>
      </w:r>
      <w:r w:rsidDel="00000000" w:rsidR="00000000" w:rsidRPr="00000000">
        <w:rPr>
          <w:rFonts w:ascii="Times New Roman" w:cs="Times New Roman" w:eastAsia="Times New Roman" w:hAnsi="Times New Roman"/>
          <w:color w:val="000000"/>
          <w:sz w:val="24"/>
          <w:szCs w:val="24"/>
          <w:rtl w:val="0"/>
        </w:rPr>
        <w:t xml:space="preserve"> παράνομου εμπ</w:t>
      </w:r>
      <w:r w:rsidDel="00000000" w:rsidR="00000000" w:rsidRPr="00000000">
        <w:rPr>
          <w:rFonts w:ascii="Times New Roman" w:cs="Times New Roman" w:eastAsia="Times New Roman" w:hAnsi="Times New Roman"/>
          <w:sz w:val="24"/>
          <w:szCs w:val="24"/>
          <w:rtl w:val="0"/>
        </w:rPr>
        <w:t xml:space="preserve">ορίου</w:t>
      </w:r>
      <w:r w:rsidDel="00000000" w:rsidR="00000000" w:rsidRPr="00000000">
        <w:rPr>
          <w:rFonts w:ascii="Times New Roman" w:cs="Times New Roman" w:eastAsia="Times New Roman" w:hAnsi="Times New Roman"/>
          <w:color w:val="000000"/>
          <w:sz w:val="24"/>
          <w:szCs w:val="24"/>
          <w:rtl w:val="0"/>
        </w:rPr>
        <w:t xml:space="preserve"> καπνικών προϊόντων και απορροφά το 50% της παραγωγής Ελληνικών ανατολικών καπνών. Ακόμα, η εταιρεία, έφτασε σε ποσοστό 0,1% του ΑΕΠ με την προστιθέμενη αξία των 157 εκατ. ευρώ.</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shd w:fill="f4feff" w:val="clear"/>
        </w:rPr>
      </w:pPr>
      <w:r w:rsidDel="00000000" w:rsidR="00000000" w:rsidRPr="00000000">
        <w:rPr>
          <w:rFonts w:ascii="Times New Roman" w:cs="Times New Roman" w:eastAsia="Times New Roman" w:hAnsi="Times New Roman"/>
          <w:color w:val="000000"/>
          <w:sz w:val="24"/>
          <w:szCs w:val="24"/>
          <w:rtl w:val="0"/>
        </w:rPr>
        <w:t xml:space="preserve">Έχει υπολογιστεί ότι για κάθε 1 ευρώ προστιθέμενης αξίας της Παπαστράτος, δημιουργούνται 2,3 ευρώ προστιθέμενης αξίας στην οικονομία της Ελλάδας, έχοντας αύξηση κατά 66,7% σε σχέση με το 2016. Τέλος, πρέπει να προστεθεί, ότι είναι μεγάλος και ο ρόλος της εταιρείας στον τομέα της απασχόλησης, καθώς αυτά τα χρόνια έχει αυξήσει τον αριθμό των ατόμων που δουλεύουν γι αυτή κατά 24,6% (897 άμεσες θέσεις εργασίας και 1.091 έμμεσες θέσεις εργασίας) (Παπάζογλου, 2019). </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E">
      <w:pPr>
        <w:pStyle w:val="Heading1"/>
        <w:ind w:firstLine="720"/>
        <w:jc w:val="center"/>
        <w:rPr>
          <w:rFonts w:ascii="Times New Roman" w:cs="Times New Roman" w:eastAsia="Times New Roman" w:hAnsi="Times New Roman"/>
          <w:color w:val="000000"/>
          <w:sz w:val="28"/>
          <w:szCs w:val="28"/>
        </w:rPr>
      </w:pPr>
      <w:bookmarkStart w:colFirst="0" w:colLast="0" w:name="_heading=h.2et92p0" w:id="4"/>
      <w:bookmarkEnd w:id="4"/>
      <w:r w:rsidDel="00000000" w:rsidR="00000000" w:rsidRPr="00000000">
        <w:br w:type="page"/>
      </w:r>
      <w:r w:rsidDel="00000000" w:rsidR="00000000" w:rsidRPr="00000000">
        <w:rPr>
          <w:rFonts w:ascii="Times New Roman" w:cs="Times New Roman" w:eastAsia="Times New Roman" w:hAnsi="Times New Roman"/>
          <w:color w:val="000000"/>
          <w:sz w:val="28"/>
          <w:szCs w:val="28"/>
          <w:rtl w:val="0"/>
        </w:rPr>
        <w:t xml:space="preserve">1.2 Γενικές Πληροφορίες</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Εταιρεία «Παπαστράτος Μονοπρόσωπη Ανώνυμη Βιομηχανική Εταιρεία Σιγαρέττων» (ή η «Εταιρεία») δημιουργήθηκε στον ελληνικό χώρο και η έδρα της </w:t>
      </w:r>
      <w:r w:rsidDel="00000000" w:rsidR="00000000" w:rsidRPr="00000000">
        <w:rPr>
          <w:rFonts w:ascii="Times New Roman" w:cs="Times New Roman" w:eastAsia="Times New Roman" w:hAnsi="Times New Roman"/>
          <w:sz w:val="24"/>
          <w:szCs w:val="24"/>
          <w:rtl w:val="0"/>
        </w:rPr>
        <w:t xml:space="preserve">εξακολουθεί να βρίσκεται</w:t>
      </w:r>
      <w:r w:rsidDel="00000000" w:rsidR="00000000" w:rsidRPr="00000000">
        <w:rPr>
          <w:rFonts w:ascii="Times New Roman" w:cs="Times New Roman" w:eastAsia="Times New Roman" w:hAnsi="Times New Roman"/>
          <w:color w:val="000000"/>
          <w:sz w:val="24"/>
          <w:szCs w:val="24"/>
          <w:rtl w:val="0"/>
        </w:rPr>
        <w:t xml:space="preserve"> στην χώρα</w:t>
      </w:r>
      <w:r w:rsidDel="00000000" w:rsidR="00000000" w:rsidRPr="00000000">
        <w:rPr>
          <w:rFonts w:ascii="Times New Roman" w:cs="Times New Roman" w:eastAsia="Times New Roman" w:hAnsi="Times New Roman"/>
          <w:sz w:val="24"/>
          <w:szCs w:val="24"/>
          <w:rtl w:val="0"/>
        </w:rPr>
        <w:t xml:space="preserve"> και για την ακρίβεια </w:t>
      </w:r>
      <w:r w:rsidDel="00000000" w:rsidR="00000000" w:rsidRPr="00000000">
        <w:rPr>
          <w:rFonts w:ascii="Times New Roman" w:cs="Times New Roman" w:eastAsia="Times New Roman" w:hAnsi="Times New Roman"/>
          <w:color w:val="000000"/>
          <w:sz w:val="24"/>
          <w:szCs w:val="24"/>
          <w:rtl w:val="0"/>
        </w:rPr>
        <w:t xml:space="preserve">στ</w:t>
      </w:r>
      <w:r w:rsidDel="00000000" w:rsidR="00000000" w:rsidRPr="00000000">
        <w:rPr>
          <w:rFonts w:ascii="Times New Roman" w:cs="Times New Roman" w:eastAsia="Times New Roman" w:hAnsi="Times New Roman"/>
          <w:sz w:val="24"/>
          <w:szCs w:val="24"/>
          <w:rtl w:val="0"/>
        </w:rPr>
        <w:t xml:space="preserve">ον</w:t>
      </w:r>
      <w:r w:rsidDel="00000000" w:rsidR="00000000" w:rsidRPr="00000000">
        <w:rPr>
          <w:rFonts w:ascii="Times New Roman" w:cs="Times New Roman" w:eastAsia="Times New Roman" w:hAnsi="Times New Roman"/>
          <w:color w:val="000000"/>
          <w:sz w:val="24"/>
          <w:szCs w:val="24"/>
          <w:rtl w:val="0"/>
        </w:rPr>
        <w:t xml:space="preserve"> Ασπρόπυργο. Η εταιρεία δραστηριοποιείται στην βιομηχανική επεξεργασία καπνού και το χονδρικό εμπόριο βιομηχανικών προϊόντων καπνού και συναφών ειδών. </w:t>
      </w:r>
      <w:r w:rsidDel="00000000" w:rsidR="00000000" w:rsidRPr="00000000">
        <w:rPr>
          <w:rFonts w:ascii="Times New Roman" w:cs="Times New Roman" w:eastAsia="Times New Roman" w:hAnsi="Times New Roman"/>
          <w:sz w:val="24"/>
          <w:szCs w:val="24"/>
          <w:rtl w:val="0"/>
        </w:rPr>
        <w:t xml:space="preserve">Επίσης</w:t>
      </w:r>
      <w:r w:rsidDel="00000000" w:rsidR="00000000" w:rsidRPr="00000000">
        <w:rPr>
          <w:rFonts w:ascii="Times New Roman" w:cs="Times New Roman" w:eastAsia="Times New Roman" w:hAnsi="Times New Roman"/>
          <w:color w:val="000000"/>
          <w:sz w:val="24"/>
          <w:szCs w:val="24"/>
          <w:rtl w:val="0"/>
        </w:rPr>
        <w:t xml:space="preserve"> είναι ανώνυμη εταιρεία με αριθμό Γενικού Εμπορικού Μητρώου 227601000 και ταξινόμηση της είναι στην κατηγορία της μεγάλης οντότητας σύμφωνα με τον Νόμο 4308/2014. Η Παπαστράτος ΑΒΕΣ υποβάλλεται σε έλεγχο σε ποσοστό 100% από την εταιρεία Phillip Morris Investments B.V η οποία έχει έδρα στην Ολλανδία. Επίσης, η PHILIP MORRIS INTERNATIONAL INC., είναι αυτή η εταιρεία που ελέγχει τις προαναφερθείσες εταιρείες και έχει έδρα στη Νέα Υόρκη, Η.Π.Α. Η Phillip Morris Investments B. δημιουργεί ενοποιημένες χρηματοοικονομικές καταστάσεις που συμπεριέχουν τις χρηματοοικονομικές καταστάσεις της Παπαστράτος Μονοπρόσωπη Ανώνυμη Βιομηχανική Εταιρεία Σιγαρέττων. Αυτές οι χρηματοοικονομικές καταστάσεις βρίσκονται στην εξής διεύθυνση: www.pmi.com.</w:t>
      </w:r>
    </w:p>
    <w:p w:rsidR="00000000" w:rsidDel="00000000" w:rsidP="00000000" w:rsidRDefault="00000000" w:rsidRPr="00000000" w14:paraId="000000E1">
      <w:pPr>
        <w:pStyle w:val="Heading1"/>
        <w:numPr>
          <w:ilvl w:val="1"/>
          <w:numId w:val="3"/>
        </w:numPr>
        <w:ind w:left="0" w:firstLine="720"/>
        <w:jc w:val="center"/>
        <w:rPr>
          <w:rFonts w:ascii="Times New Roman" w:cs="Times New Roman" w:eastAsia="Times New Roman" w:hAnsi="Times New Roman"/>
          <w:color w:val="000000"/>
          <w:sz w:val="28"/>
          <w:szCs w:val="28"/>
        </w:rPr>
      </w:pPr>
      <w:bookmarkStart w:colFirst="0" w:colLast="0" w:name="_heading=h.tyjcwt" w:id="5"/>
      <w:bookmarkEnd w:id="5"/>
      <w:r w:rsidDel="00000000" w:rsidR="00000000" w:rsidRPr="00000000">
        <w:rPr>
          <w:rFonts w:ascii="Times New Roman" w:cs="Times New Roman" w:eastAsia="Times New Roman" w:hAnsi="Times New Roman"/>
          <w:color w:val="000000"/>
          <w:sz w:val="28"/>
          <w:szCs w:val="28"/>
          <w:rtl w:val="0"/>
        </w:rPr>
        <w:t xml:space="preserve"> Προϊόντα – Μάρκες τσιγάρων</w:t>
      </w:r>
    </w:p>
    <w:p w:rsidR="00000000" w:rsidDel="00000000" w:rsidP="00000000" w:rsidRDefault="00000000" w:rsidRPr="00000000" w14:paraId="000000E2">
      <w:pPr>
        <w:pBdr>
          <w:top w:space="0" w:sz="0" w:val="nil"/>
          <w:left w:space="0" w:sz="0" w:val="nil"/>
          <w:bottom w:space="0" w:sz="0" w:val="nil"/>
          <w:right w:space="0" w:sz="0" w:val="nil"/>
          <w:between w:space="0" w:sz="0" w:val="nil"/>
        </w:pBdr>
        <w:ind w:firstLine="72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bookmarkStart w:colFirst="0" w:colLast="0" w:name="_heading=h.3dy6vkm" w:id="6"/>
      <w:bookmarkEnd w:id="6"/>
      <w:r w:rsidDel="00000000" w:rsidR="00000000" w:rsidRPr="00000000">
        <w:rPr>
          <w:rFonts w:ascii="Times New Roman" w:cs="Times New Roman" w:eastAsia="Times New Roman" w:hAnsi="Times New Roman"/>
          <w:color w:val="000000"/>
          <w:sz w:val="24"/>
          <w:szCs w:val="24"/>
          <w:rtl w:val="0"/>
        </w:rPr>
        <w:t xml:space="preserve">Η εταιρεία έχει τόσο πολλές διεθνείς όσο και σε πολλές τοπικές μάρκες. Το </w:t>
      </w:r>
      <w:r w:rsidDel="00000000" w:rsidR="00000000" w:rsidRPr="00000000">
        <w:rPr>
          <w:rFonts w:ascii="Times New Roman" w:cs="Times New Roman" w:eastAsia="Times New Roman" w:hAnsi="Times New Roman"/>
          <w:sz w:val="24"/>
          <w:szCs w:val="24"/>
          <w:rtl w:val="0"/>
        </w:rPr>
        <w:t xml:space="preserve">Marlboro</w:t>
      </w:r>
      <w:r w:rsidDel="00000000" w:rsidR="00000000" w:rsidRPr="00000000">
        <w:rPr>
          <w:rFonts w:ascii="Times New Roman" w:cs="Times New Roman" w:eastAsia="Times New Roman" w:hAnsi="Times New Roman"/>
          <w:color w:val="000000"/>
          <w:sz w:val="24"/>
          <w:szCs w:val="24"/>
          <w:rtl w:val="0"/>
        </w:rPr>
        <w:t xml:space="preserve">, είναι το τσιγάρο με τις περισσότερες πωλήσεις σε παγκόσμιο επίπεδο και είναι το κορυφαίο προϊόν της εταιρείας. Το συγκεκριμέν</w:t>
      </w:r>
      <w:r w:rsidDel="00000000" w:rsidR="00000000" w:rsidRPr="00000000">
        <w:rPr>
          <w:rFonts w:ascii="Times New Roman" w:cs="Times New Roman" w:eastAsia="Times New Roman" w:hAnsi="Times New Roman"/>
          <w:sz w:val="24"/>
          <w:szCs w:val="24"/>
          <w:rtl w:val="0"/>
        </w:rPr>
        <w:t xml:space="preserve">ο</w:t>
      </w:r>
      <w:r w:rsidDel="00000000" w:rsidR="00000000" w:rsidRPr="00000000">
        <w:rPr>
          <w:rFonts w:ascii="Times New Roman" w:cs="Times New Roman" w:eastAsia="Times New Roman" w:hAnsi="Times New Roman"/>
          <w:color w:val="000000"/>
          <w:sz w:val="24"/>
          <w:szCs w:val="24"/>
          <w:rtl w:val="0"/>
        </w:rPr>
        <w:t xml:space="preserve">, ανήκει στην κατηγορία premium όσον αφορά την τιμή του. Σε αυτή την κατηγορία ανήκει και το Parliament και το Virginia S. Τα πιο σημαντικά εμπορικά σήματα που ανήκουν στην κατηγορία της μέσης τιμής της εταιρείας είναι τα L &amp; M, Lark, Muratti και Philip Morris. Πολύ γνωστές μάρκες σε παγκόσμιο επίπεδο θεωρούνται οι: Bond Street, Chesterfield, Next και Red &amp; White. Όσον αφορά την ελληνική αγορά, το σήμα που βρίσκεται στην κορυφή αποτελεί ο ιστορικός ΑΣΣΟΣ. Φυσικά, η εταιρεία παράγει και το προϊόν IQOS, το οποίο είναι γνωστό παγκοσμίως και στην Ελλάδα είναι σε κυκλοφορία από το 2016 – Στην Ελλάδα βρίσκονται είκοσι- τρία αποκλειστικά καταστήματα IQOS σε όλη την χώρα, καθώς και e – shop καταστήματα (pmi.com).</w:t>
      </w:r>
    </w:p>
    <w:p w:rsidR="00000000" w:rsidDel="00000000" w:rsidP="00000000" w:rsidRDefault="00000000" w:rsidRPr="00000000" w14:paraId="000000E4">
      <w:pPr>
        <w:pStyle w:val="Heading1"/>
        <w:ind w:firstLine="72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E5">
      <w:pPr>
        <w:ind w:firstLine="720"/>
        <w:rPr>
          <w:rFonts w:ascii="Times New Roman" w:cs="Times New Roman" w:eastAsia="Times New Roman" w:hAnsi="Times New Roman"/>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1"/>
        <w:numPr>
          <w:ilvl w:val="1"/>
          <w:numId w:val="3"/>
        </w:numPr>
        <w:ind w:left="0" w:firstLine="720"/>
        <w:jc w:val="center"/>
        <w:rPr>
          <w:rFonts w:ascii="Times New Roman" w:cs="Times New Roman" w:eastAsia="Times New Roman" w:hAnsi="Times New Roman"/>
          <w:color w:val="000000"/>
          <w:sz w:val="28"/>
          <w:szCs w:val="28"/>
        </w:rPr>
      </w:pPr>
      <w:bookmarkStart w:colFirst="0" w:colLast="0" w:name="_heading=h.1t3h5sf" w:id="7"/>
      <w:bookmarkEnd w:id="7"/>
      <w:r w:rsidDel="00000000" w:rsidR="00000000" w:rsidRPr="00000000">
        <w:rPr>
          <w:rFonts w:ascii="Times New Roman" w:cs="Times New Roman" w:eastAsia="Times New Roman" w:hAnsi="Times New Roman"/>
          <w:color w:val="000000"/>
          <w:sz w:val="28"/>
          <w:szCs w:val="28"/>
          <w:rtl w:val="0"/>
        </w:rPr>
        <w:t xml:space="preserve"> Εργαζόμενοι</w:t>
      </w:r>
    </w:p>
    <w:p w:rsidR="00000000" w:rsidDel="00000000" w:rsidP="00000000" w:rsidRDefault="00000000" w:rsidRPr="00000000" w14:paraId="000000E7">
      <w:pPr>
        <w:pBdr>
          <w:top w:space="0" w:sz="0" w:val="nil"/>
          <w:left w:space="0" w:sz="0" w:val="nil"/>
          <w:bottom w:space="0" w:sz="0" w:val="nil"/>
          <w:right w:space="0" w:sz="0" w:val="nil"/>
          <w:between w:space="0" w:sz="0" w:val="nil"/>
        </w:pBdr>
        <w:ind w:firstLine="72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Για τ</w:t>
      </w:r>
      <w:r w:rsidDel="00000000" w:rsidR="00000000" w:rsidRPr="00000000">
        <w:rPr>
          <w:rFonts w:ascii="Times New Roman" w:cs="Times New Roman" w:eastAsia="Times New Roman" w:hAnsi="Times New Roman"/>
          <w:color w:val="000000"/>
          <w:sz w:val="24"/>
          <w:szCs w:val="24"/>
          <w:rtl w:val="0"/>
        </w:rPr>
        <w:t xml:space="preserve">ην εταιρεία, </w:t>
      </w:r>
      <w:r w:rsidDel="00000000" w:rsidR="00000000" w:rsidRPr="00000000">
        <w:rPr>
          <w:rFonts w:ascii="Times New Roman" w:cs="Times New Roman" w:eastAsia="Times New Roman" w:hAnsi="Times New Roman"/>
          <w:sz w:val="24"/>
          <w:szCs w:val="24"/>
          <w:rtl w:val="0"/>
        </w:rPr>
        <w:t xml:space="preserve">έχει αρκετή βαρύτητα η παροχή </w:t>
      </w:r>
      <w:r w:rsidDel="00000000" w:rsidR="00000000" w:rsidRPr="00000000">
        <w:rPr>
          <w:rFonts w:ascii="Times New Roman" w:cs="Times New Roman" w:eastAsia="Times New Roman" w:hAnsi="Times New Roman"/>
          <w:color w:val="000000"/>
          <w:sz w:val="24"/>
          <w:szCs w:val="24"/>
          <w:rtl w:val="0"/>
        </w:rPr>
        <w:t xml:space="preserve">ίσ</w:t>
      </w:r>
      <w:r w:rsidDel="00000000" w:rsidR="00000000" w:rsidRPr="00000000">
        <w:rPr>
          <w:rFonts w:ascii="Times New Roman" w:cs="Times New Roman" w:eastAsia="Times New Roman" w:hAnsi="Times New Roman"/>
          <w:sz w:val="24"/>
          <w:szCs w:val="24"/>
          <w:rtl w:val="0"/>
        </w:rPr>
        <w:t xml:space="preserve">ων</w:t>
      </w:r>
      <w:r w:rsidDel="00000000" w:rsidR="00000000" w:rsidRPr="00000000">
        <w:rPr>
          <w:rFonts w:ascii="Times New Roman" w:cs="Times New Roman" w:eastAsia="Times New Roman" w:hAnsi="Times New Roman"/>
          <w:color w:val="000000"/>
          <w:sz w:val="24"/>
          <w:szCs w:val="24"/>
          <w:rtl w:val="0"/>
        </w:rPr>
        <w:t xml:space="preserve"> ευκαιρ</w:t>
      </w:r>
      <w:r w:rsidDel="00000000" w:rsidR="00000000" w:rsidRPr="00000000">
        <w:rPr>
          <w:rFonts w:ascii="Times New Roman" w:cs="Times New Roman" w:eastAsia="Times New Roman" w:hAnsi="Times New Roman"/>
          <w:sz w:val="24"/>
          <w:szCs w:val="24"/>
          <w:rtl w:val="0"/>
        </w:rPr>
        <w:t xml:space="preserve">ιών</w:t>
      </w:r>
      <w:r w:rsidDel="00000000" w:rsidR="00000000" w:rsidRPr="00000000">
        <w:rPr>
          <w:rFonts w:ascii="Times New Roman" w:cs="Times New Roman" w:eastAsia="Times New Roman" w:hAnsi="Times New Roman"/>
          <w:color w:val="000000"/>
          <w:sz w:val="24"/>
          <w:szCs w:val="24"/>
          <w:rtl w:val="0"/>
        </w:rPr>
        <w:t xml:space="preserve"> σε όλους τους εργαζόμενους, ανεξάρτητα από το φύλο τους ή κάποια</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άλλη διάκριση. </w:t>
      </w:r>
      <w:r w:rsidDel="00000000" w:rsidR="00000000" w:rsidRPr="00000000">
        <w:rPr>
          <w:rFonts w:ascii="Times New Roman" w:cs="Times New Roman" w:eastAsia="Times New Roman" w:hAnsi="Times New Roman"/>
          <w:sz w:val="24"/>
          <w:szCs w:val="24"/>
          <w:rtl w:val="0"/>
        </w:rPr>
        <w:t xml:space="preserve">Αυτό το επιβεβαίωσαν οι πράξεις της καθώς</w:t>
      </w:r>
      <w:r w:rsidDel="00000000" w:rsidR="00000000" w:rsidRPr="00000000">
        <w:rPr>
          <w:rFonts w:ascii="Times New Roman" w:cs="Times New Roman" w:eastAsia="Times New Roman" w:hAnsi="Times New Roman"/>
          <w:color w:val="000000"/>
          <w:sz w:val="24"/>
          <w:szCs w:val="24"/>
          <w:rtl w:val="0"/>
        </w:rPr>
        <w:t xml:space="preserve"> είναι η 1</w:t>
      </w:r>
      <w:r w:rsidDel="00000000" w:rsidR="00000000" w:rsidRPr="00000000">
        <w:rPr>
          <w:rFonts w:ascii="Times New Roman" w:cs="Times New Roman" w:eastAsia="Times New Roman" w:hAnsi="Times New Roman"/>
          <w:color w:val="000000"/>
          <w:sz w:val="24"/>
          <w:szCs w:val="24"/>
          <w:vertAlign w:val="superscript"/>
          <w:rtl w:val="0"/>
        </w:rPr>
        <w:t xml:space="preserve">η</w:t>
      </w:r>
      <w:r w:rsidDel="00000000" w:rsidR="00000000" w:rsidRPr="00000000">
        <w:rPr>
          <w:rFonts w:ascii="Times New Roman" w:cs="Times New Roman" w:eastAsia="Times New Roman" w:hAnsi="Times New Roman"/>
          <w:color w:val="000000"/>
          <w:sz w:val="24"/>
          <w:szCs w:val="24"/>
          <w:rtl w:val="0"/>
        </w:rPr>
        <w:t xml:space="preserve"> εταιρεία στην Ελλάδα αγκα</w:t>
      </w:r>
      <w:r w:rsidDel="00000000" w:rsidR="00000000" w:rsidRPr="00000000">
        <w:rPr>
          <w:rFonts w:ascii="Times New Roman" w:cs="Times New Roman" w:eastAsia="Times New Roman" w:hAnsi="Times New Roman"/>
          <w:sz w:val="24"/>
          <w:szCs w:val="24"/>
          <w:rtl w:val="0"/>
        </w:rPr>
        <w:t xml:space="preserve">λιάζοντας τη διαφορετικότητα λαμβάνοντας</w:t>
      </w:r>
      <w:r w:rsidDel="00000000" w:rsidR="00000000" w:rsidRPr="00000000">
        <w:rPr>
          <w:rFonts w:ascii="Times New Roman" w:cs="Times New Roman" w:eastAsia="Times New Roman" w:hAnsi="Times New Roman"/>
          <w:color w:val="000000"/>
          <w:sz w:val="24"/>
          <w:szCs w:val="24"/>
          <w:rtl w:val="0"/>
        </w:rPr>
        <w:t xml:space="preserve"> την πιστοποίηση «Εργοδότης Ίσων Ευκαιριών» που διανέμει ο διεθνής οργανισμός Equal Salary Foundation. Το έτος 2020 βραβεύτηκε, για 6</w:t>
      </w:r>
      <w:r w:rsidDel="00000000" w:rsidR="00000000" w:rsidRPr="00000000">
        <w:rPr>
          <w:rFonts w:ascii="Times New Roman" w:cs="Times New Roman" w:eastAsia="Times New Roman" w:hAnsi="Times New Roman"/>
          <w:color w:val="000000"/>
          <w:sz w:val="24"/>
          <w:szCs w:val="24"/>
          <w:vertAlign w:val="superscript"/>
          <w:rtl w:val="0"/>
        </w:rPr>
        <w:t xml:space="preserve">η</w:t>
      </w:r>
      <w:r w:rsidDel="00000000" w:rsidR="00000000" w:rsidRPr="00000000">
        <w:rPr>
          <w:rFonts w:ascii="Times New Roman" w:cs="Times New Roman" w:eastAsia="Times New Roman" w:hAnsi="Times New Roman"/>
          <w:color w:val="000000"/>
          <w:sz w:val="24"/>
          <w:szCs w:val="24"/>
          <w:rtl w:val="0"/>
        </w:rPr>
        <w:t xml:space="preserve"> χρονιά στη σειρά, ως «Κορυφαίος Εργοδότης» στην Ελλάδα από τον οργανισμό Top Employer Institute, ο οποίος αναγνωρίζεται διεθνώς. Τα στοιχεία που αφορούν τους εργαζόμενους δίνονται στα παρακάτω διαγράμματα (Διάγραμμα 1,2,3).</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drawing>
          <wp:inline distB="0" distT="0" distL="0" distR="0">
            <wp:extent cx="5943600" cy="2560320"/>
            <wp:effectExtent b="0" l="0" r="0" t="0"/>
            <wp:docPr id="2041561178" name="image15.png"/>
            <a:graphic>
              <a:graphicData uri="http://schemas.openxmlformats.org/drawingml/2006/picture">
                <pic:pic>
                  <pic:nvPicPr>
                    <pic:cNvPr id="0" name="image15.png"/>
                    <pic:cNvPicPr preferRelativeResize="0"/>
                  </pic:nvPicPr>
                  <pic:blipFill>
                    <a:blip r:embed="rId16"/>
                    <a:srcRect b="0" l="0" r="0" t="0"/>
                    <a:stretch>
                      <a:fillRect/>
                    </a:stretch>
                  </pic:blipFill>
                  <pic:spPr>
                    <a:xfrm>
                      <a:off x="0" y="0"/>
                      <a:ext cx="5943600" cy="2560320"/>
                    </a:xfrm>
                    <a:prstGeom prst="rect"/>
                    <a:ln/>
                  </pic:spPr>
                </pic:pic>
              </a:graphicData>
            </a:graphic>
          </wp:inline>
        </w:drawing>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Διάγραμμα 1: </w:t>
      </w:r>
      <w:r w:rsidDel="00000000" w:rsidR="00000000" w:rsidRPr="00000000">
        <w:rPr>
          <w:rFonts w:ascii="Times New Roman" w:cs="Times New Roman" w:eastAsia="Times New Roman" w:hAnsi="Times New Roman"/>
          <w:color w:val="000000"/>
          <w:sz w:val="24"/>
          <w:szCs w:val="24"/>
          <w:rtl w:val="0"/>
        </w:rPr>
        <w:t xml:space="preserve">Αριθμός Εργαζομένων για τα έτη 2018 – 2020 (Πηγή: papastratos report, 2021).</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360" w:lineRule="auto"/>
        <w:ind w:firstLine="72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Στο Διάγραμμα 1 βλέπουμε τις συμβάσεις των δύο φύλων που αφορούν τη τριετία 2018-2020, με ανεπαίσθητες αυξομειώσεις κατά τη τριετία αυτή. Το καλό φαίνεται να είναι ότι όσον αφορά τις συμβάσεις ορισμένου χρόνου μειώθηκαν και αυξήθηκαν οι αορίστου, αυτό ισχύει και για τα δύο φύλα.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36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360" w:lineRule="auto"/>
        <w:ind w:firstLine="720"/>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ffffff"/>
          <w:sz w:val="24"/>
          <w:szCs w:val="24"/>
        </w:rPr>
      </w:pPr>
      <w:r w:rsidDel="00000000" w:rsidR="00000000" w:rsidRPr="00000000">
        <w:rPr>
          <w:rFonts w:ascii="Times New Roman" w:cs="Times New Roman" w:eastAsia="Times New Roman" w:hAnsi="Times New Roman"/>
          <w:color w:val="ffffff"/>
          <w:sz w:val="24"/>
          <w:szCs w:val="24"/>
          <w:rtl w:val="0"/>
        </w:rPr>
        <w:t xml:space="preserve">-</w:t>
      </w:r>
      <w:r w:rsidDel="00000000" w:rsidR="00000000" w:rsidRPr="00000000">
        <w:rPr>
          <w:rFonts w:ascii="Times New Roman" w:cs="Times New Roman" w:eastAsia="Times New Roman" w:hAnsi="Times New Roman"/>
          <w:color w:val="ffffff"/>
          <w:sz w:val="24"/>
          <w:szCs w:val="24"/>
        </w:rPr>
        <w:drawing>
          <wp:inline distB="0" distT="0" distL="0" distR="0">
            <wp:extent cx="5943600" cy="2026920"/>
            <wp:effectExtent b="0" l="0" r="0" t="0"/>
            <wp:docPr id="2041561177"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5943600" cy="2026920"/>
                    </a:xfrm>
                    <a:prstGeom prst="rect"/>
                    <a:ln/>
                  </pic:spPr>
                </pic:pic>
              </a:graphicData>
            </a:graphic>
          </wp:inline>
        </w:drawing>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ffffff"/>
          <w:sz w:val="24"/>
          <w:szCs w:val="24"/>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Διάγραμμα 2: </w:t>
      </w:r>
      <w:r w:rsidDel="00000000" w:rsidR="00000000" w:rsidRPr="00000000">
        <w:rPr>
          <w:rFonts w:ascii="Times New Roman" w:cs="Times New Roman" w:eastAsia="Times New Roman" w:hAnsi="Times New Roman"/>
          <w:color w:val="000000"/>
          <w:sz w:val="24"/>
          <w:szCs w:val="24"/>
          <w:rtl w:val="0"/>
        </w:rPr>
        <w:t xml:space="preserve">Εργαζόμενοι ανά θέση και φύλο για το 2020 (Πηγή: papastratos report, 2021).</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360" w:lineRule="auto"/>
        <w:ind w:firstLine="72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Παρατηρούμε στο Διάγραμμα 2 το χώρο που η εταιρεία δίνει σε νέες γυναίκες σε όλα τα επίπεδα της εταιρείας, από τη παραγωγή έως και τη διεύθυνση. Εντυπωσιακό μοιάζει ότι οι γυναίκες κατέχουν το 33% της διοίκησης , με σκοπό της εταιρείας να φτάσουν το 40% τα επόμενα 3 χρόνια. Βλέπουμε όμως ότι σημαντικό ποσοστό έχουν και στα υπόλοιπα επίπεδα.</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6024563" cy="1581150"/>
            <wp:effectExtent b="0" l="0" r="0" t="0"/>
            <wp:docPr id="2041561180" name="image5.png"/>
            <a:graphic>
              <a:graphicData uri="http://schemas.openxmlformats.org/drawingml/2006/picture">
                <pic:pic>
                  <pic:nvPicPr>
                    <pic:cNvPr id="0" name="image5.png"/>
                    <pic:cNvPicPr preferRelativeResize="0"/>
                  </pic:nvPicPr>
                  <pic:blipFill>
                    <a:blip r:embed="rId18"/>
                    <a:srcRect b="0" l="0" r="0" t="0"/>
                    <a:stretch>
                      <a:fillRect/>
                    </a:stretch>
                  </pic:blipFill>
                  <pic:spPr>
                    <a:xfrm>
                      <a:off x="0" y="0"/>
                      <a:ext cx="6024563" cy="1581150"/>
                    </a:xfrm>
                    <a:prstGeom prst="rect"/>
                    <a:ln/>
                  </pic:spPr>
                </pic:pic>
              </a:graphicData>
            </a:graphic>
          </wp:inline>
        </w:drawing>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Διάγραμμα 3: </w:t>
      </w:r>
      <w:r w:rsidDel="00000000" w:rsidR="00000000" w:rsidRPr="00000000">
        <w:rPr>
          <w:rFonts w:ascii="Times New Roman" w:cs="Times New Roman" w:eastAsia="Times New Roman" w:hAnsi="Times New Roman"/>
          <w:color w:val="000000"/>
          <w:sz w:val="24"/>
          <w:szCs w:val="24"/>
          <w:rtl w:val="0"/>
        </w:rPr>
        <w:t xml:space="preserve">Αποχωρήσεις – Προσλήψεις προσωπικού την τριετία 2018 – 2020 (Πηγή: papastratos report, 2021).</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Στο Διάγραμμα 3 φαίνονται οι Αποχωρήσεις και οι Προσλήψεις που έγιναν στη τριετία 2018-2020. Οι αποχωρήσεις κατά πλειοψηφία πραγματοποιήθηκαν από άτομα μεταξύ 30-50 ετών , κυρίως αντρών, με εξαίρεση το έτος 2020 που αποχώρησαν περισσότερες γυναίκες.</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Η εταιρεία και τις τρεις χρονιές πραγματοποίησε προσλήψεις όλων των ηλικιών και των δύο φύλων.</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F">
      <w:pPr>
        <w:ind w:firstLine="720"/>
        <w:rPr>
          <w:rFonts w:ascii="Times New Roman" w:cs="Times New Roman" w:eastAsia="Times New Roman" w:hAnsi="Times New Roman"/>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00">
      <w:pPr>
        <w:pStyle w:val="Heading1"/>
        <w:ind w:firstLine="720"/>
        <w:jc w:val="center"/>
        <w:rPr>
          <w:rFonts w:ascii="Times New Roman" w:cs="Times New Roman" w:eastAsia="Times New Roman" w:hAnsi="Times New Roman"/>
          <w:color w:val="000000"/>
        </w:rPr>
      </w:pPr>
      <w:bookmarkStart w:colFirst="0" w:colLast="0" w:name="_heading=h.4d34og8" w:id="8"/>
      <w:bookmarkEnd w:id="8"/>
      <w:r w:rsidDel="00000000" w:rsidR="00000000" w:rsidRPr="00000000">
        <w:rPr>
          <w:rFonts w:ascii="Times New Roman" w:cs="Times New Roman" w:eastAsia="Times New Roman" w:hAnsi="Times New Roman"/>
          <w:color w:val="000000"/>
          <w:rtl w:val="0"/>
        </w:rPr>
        <w:t xml:space="preserve">Κεφάλαιο 2 - Χρηματοοικονομικές καταστάσεις της καπνοβιομηχανίας Παπαστράτος Α.Β.Ε.Σ.</w:t>
      </w:r>
    </w:p>
    <w:p w:rsidR="00000000" w:rsidDel="00000000" w:rsidP="00000000" w:rsidRDefault="00000000" w:rsidRPr="00000000" w14:paraId="00000101">
      <w:pPr>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Οι χρηματοοικονομικές καταστάσεις συντάσσονται με βάση τα Διεθνή Πρότυπα Χρηματοοικονομικής Αναφοράς (Δ.Π.Χ.Α), που είναι σύμφωνα με αυτά που ακολουθεί η Ευρωπαϊκή Ένωση, η οποία εφαρμόζει το Δ.Π.Χ.Α 1 «Πρώτη Εφαρμογή των Διεθνών Προτύπων Χρηματοοικονομικής Αναφοράς», με ημερομηνία μετάβασης την 1 – 1 - 2004.</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Οι Χρηματοοικονομικές Καταστάσεις εκφράζονται σε χιλιάδες Ευρώ, έχουν δημιουργηθεί με βάση την αρχή ιστορικού κόστους, εκτός των επενδύσεων στην εύλογη αξία μέσω αποτελεσμάτων.</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σύνταξη των Χρηματοοικονομικών Καταστάσεων έχουν γίνει έχοντας σαν δεδομένο την αρχή της συνέχισης των δραστηριοτήτων της Εταιρείας. Δεν έχουν βρεθεί σοβαρές ενδείξεις που να δημιουργούν αμφισβήτηση στην υπόθεση της αρχής της συνέχισης της δραστηριότητας στις Χρηματοοικονομικές Καταστάσεις.</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6">
      <w:pPr>
        <w:pStyle w:val="Heading1"/>
        <w:ind w:firstLine="720"/>
        <w:jc w:val="center"/>
        <w:rPr>
          <w:rFonts w:ascii="Times New Roman" w:cs="Times New Roman" w:eastAsia="Times New Roman" w:hAnsi="Times New Roman"/>
          <w:color w:val="000000"/>
          <w:sz w:val="28"/>
          <w:szCs w:val="28"/>
        </w:rPr>
      </w:pPr>
      <w:bookmarkStart w:colFirst="0" w:colLast="0" w:name="_heading=h.2s8eyo1" w:id="9"/>
      <w:bookmarkEnd w:id="9"/>
      <w:r w:rsidDel="00000000" w:rsidR="00000000" w:rsidRPr="00000000">
        <w:rPr>
          <w:rFonts w:ascii="Times New Roman" w:cs="Times New Roman" w:eastAsia="Times New Roman" w:hAnsi="Times New Roman"/>
          <w:color w:val="000000"/>
          <w:sz w:val="28"/>
          <w:szCs w:val="28"/>
          <w:rtl w:val="0"/>
        </w:rPr>
        <w:t xml:space="preserve">2.1 Ισολογισμός</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Ο ισολογισμός, δείχνει τις επενδυτικές και χρηματοδοτικές δραστηριότητες μιας επιχείρησης σε μια συγκεκριμένη χρονική στιγμή. Στην πραγματικότητα, είναι ένας πίνακας, μέσα στον οποίο φαίνονται τα περιουσιακά στοιχεία μιας επιχείρησης, το Ενεργητικό, καθώς και οι υποχρεώσεις και οι απαιτήσεις της επιχείρησης. Συνήθως, στα δεξιά του πίνακα εμφανίζεται το Ενεργητικό (έσοδα) και στα αριστερά το Παθητικό (έξοδα) (Γκλεζάκος, 2004). Στο παράρτημα ο πίνακας 21, δείχνει τον ισολογισμό της εταιρείας Παπαστράτος Α.Β.Ε.Σ για τα έτη 2017-2021.</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Το ενεργητικό είναι το άθροισμα των περιουσιακών στοιχείων μιας επιχείρησης, τα οποία έχουν χρηματική αξία. Με λίγα λόγια το ενεργητικό στον ισολογισμό μιας εταιρείας καταγράφει το άθροισμα των περιουσιακών στοιχείων που κατέχει η Εταιρεία, κυρίως σε τιμές κόστους, καθώς και τις συνολικές απαιτήσεις της έναντι τρίτων δανειστών (IFAQ, 2020). (Το κυκλοφορούν Ενεργητικό αφορά τα στοιχεία που παραμένουν για συγκεκριμένο χρονικό διάστημα στην επιχείρηση και έπειτα ρευστοποιούνται (Γκλεζάκος, 2004).</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Το σύνολο του ενεργητικού της εταιρείας Παπαστράτος Α.Β.Ε.Σ, φαίνεται ότι ήταν υψηλότερο το έτος 2017 (653.122.424 €). Στην συνέχεια άρχισε σταδιακά να μειώνεται, μέχρι που το 2021 (493.357.891 €) αυξήθηκε ξανά (Διάγραμμα 4). </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E">
      <w:pPr>
        <w:spacing w:after="0" w:line="360" w:lineRule="auto"/>
        <w:ind w:firstLine="7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572000" cy="2743200"/>
            <wp:effectExtent b="0" l="0" r="0" t="0"/>
            <wp:docPr id="2041561179" name="image6.png"/>
            <a:graphic>
              <a:graphicData uri="http://schemas.openxmlformats.org/drawingml/2006/picture">
                <pic:pic>
                  <pic:nvPicPr>
                    <pic:cNvPr id="0" name="image6.png"/>
                    <pic:cNvPicPr preferRelativeResize="0"/>
                  </pic:nvPicPr>
                  <pic:blipFill>
                    <a:blip r:embed="rId19"/>
                    <a:srcRect b="0" l="0" r="0" t="0"/>
                    <a:stretch>
                      <a:fillRect/>
                    </a:stretch>
                  </pic:blipFill>
                  <pic:spPr>
                    <a:xfrm>
                      <a:off x="0" y="0"/>
                      <a:ext cx="4572000" cy="2743200"/>
                    </a:xfrm>
                    <a:prstGeom prst="rect"/>
                    <a:ln/>
                  </pic:spPr>
                </pic:pic>
              </a:graphicData>
            </a:graphic>
          </wp:inline>
        </w:drawing>
      </w:r>
      <w:r w:rsidDel="00000000" w:rsidR="00000000" w:rsidRPr="00000000">
        <w:rPr>
          <w:rtl w:val="0"/>
        </w:rPr>
      </w:r>
    </w:p>
    <w:p w:rsidR="00000000" w:rsidDel="00000000" w:rsidP="00000000" w:rsidRDefault="00000000" w:rsidRPr="00000000" w14:paraId="0000010F">
      <w:pPr>
        <w:spacing w:after="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sz w:val="24"/>
          <w:szCs w:val="24"/>
          <w:rtl w:val="0"/>
        </w:rPr>
        <w:t xml:space="preserve">Διάγραμμα 4:</w:t>
      </w:r>
      <w:r w:rsidDel="00000000" w:rsidR="00000000" w:rsidRPr="00000000">
        <w:rPr>
          <w:rFonts w:ascii="Times New Roman" w:cs="Times New Roman" w:eastAsia="Times New Roman" w:hAnsi="Times New Roman"/>
          <w:sz w:val="24"/>
          <w:szCs w:val="24"/>
          <w:rtl w:val="0"/>
        </w:rPr>
        <w:t xml:space="preserve"> Σύνολο Ενεργητικού Παπαστράτος Α.Β.Ε.Σ</w:t>
      </w:r>
    </w:p>
    <w:p w:rsidR="00000000" w:rsidDel="00000000" w:rsidP="00000000" w:rsidRDefault="00000000" w:rsidRPr="00000000" w14:paraId="00000110">
      <w:pPr>
        <w:spacing w:after="0"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1">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2">
      <w:pP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sz w:val="24"/>
          <w:szCs w:val="24"/>
          <w:rtl w:val="0"/>
        </w:rPr>
        <w:t xml:space="preserve">Στο Διάγραμμα 4 παρατηρείται ότι το 2017 η εταιρεία είχε αρκετά έσοδα αλλά  ύστερα υπήρξε πτώση του Ενεργητικού της εταιρείας μέχρι που τη τελευταία χρονιά της πενταετίας παρουσιάζει και πάλι άνοδο. Παρακάτω παρουσιάζεται και η διαχρονική εξέλιξη του Ενεργητικού της </w:t>
      </w:r>
      <w:r w:rsidDel="00000000" w:rsidR="00000000" w:rsidRPr="00000000">
        <w:rPr>
          <w:rFonts w:ascii="Times New Roman" w:cs="Times New Roman" w:eastAsia="Times New Roman" w:hAnsi="Times New Roman"/>
          <w:sz w:val="24"/>
          <w:szCs w:val="24"/>
          <w:rtl w:val="0"/>
        </w:rPr>
        <w:t xml:space="preserve">επιχείρησης</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3">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4995863" cy="3085680"/>
            <wp:effectExtent b="0" l="0" r="0" t="0"/>
            <wp:docPr descr="Points scored" id="2041561182" name="image7.png">
              <a:extLst>
                <a:ext uri="http://customooxmlschemas.google.com/">
                  <go:docsCustomData xmlns:go="http://customooxmlschemas.google.com/" roundtripId="0"/>
                </a:ext>
              </a:extLst>
            </wp:docPr>
            <a:graphic>
              <a:graphicData uri="http://schemas.openxmlformats.org/drawingml/2006/picture">
                <pic:pic>
                  <pic:nvPicPr>
                    <pic:cNvPr descr="Points scored" id="0" name="image7.png"/>
                    <pic:cNvPicPr preferRelativeResize="0"/>
                  </pic:nvPicPr>
                  <pic:blipFill>
                    <a:blip r:embed="rId20"/>
                    <a:srcRect b="0" l="0" r="0" t="0"/>
                    <a:stretch>
                      <a:fillRect/>
                    </a:stretch>
                  </pic:blipFill>
                  <pic:spPr>
                    <a:xfrm>
                      <a:off x="0" y="0"/>
                      <a:ext cx="4995863" cy="308568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14">
      <w:pP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Διάγραμμα 5: </w:t>
      </w:r>
      <w:r w:rsidDel="00000000" w:rsidR="00000000" w:rsidRPr="00000000">
        <w:rPr>
          <w:rFonts w:ascii="Times New Roman" w:cs="Times New Roman" w:eastAsia="Times New Roman" w:hAnsi="Times New Roman"/>
          <w:sz w:val="24"/>
          <w:szCs w:val="24"/>
          <w:rtl w:val="0"/>
        </w:rPr>
        <w:t xml:space="preserve">Διαχρονική Εξέλιξη Ενεργητικού Παπαστράτος Α.Β.Ε.Σ</w:t>
      </w:r>
    </w:p>
    <w:p w:rsidR="00000000" w:rsidDel="00000000" w:rsidP="00000000" w:rsidRDefault="00000000" w:rsidRPr="00000000" w14:paraId="00000115">
      <w:pPr>
        <w:spacing w:after="0" w:line="36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Οι Υποχρεώσεις, διακρίνονται σε μακροπρόθεσμες και βραχυπρόθεσμες. Οι μακροπρόθεσμες, περιλαμβάνουν κυρίως τα δάνεια, τα οποία έχει συνάψει η επιχείρηση με συγκεκριμένους δανειστές ή με πιστωτικά ιδρύματα. Οι βραχυπρόθεσμες υποχρεώσεις περιλαμβάνουν τα λίγης διάρκειας τραπεζικά δάνεια και τις υποχρεώσεις που έχουν όσον αφορά τους προμηθευτές, το Δημόσιο, τα συνταξιοδοτικά ταμεία και γενικά όλους τους οργανισμούς κοινωνικής ασφάλισης, τους εργαζόμενους, τους μετόχους και κάθε πίστωση που παρέχεται στην επιχείρηση (Γκλεζάκος, 2004). Το σύνολο των υποχρεώσεων της εταιρείας Παπαστράτος Α.Β.Ε.Σ (Διάγραμμα 6), ανερχόταν το 2017 σε 354.433.692 €, το 2018 σε 233.625.270 €, το 2019 σε 117.813.716 €, το 2020 σε 119.790.045 €, και το 2021 σε 182.403.534 €. Παρατηρείται δηλαδή σταδιακή πτώση του συνόλου των υποχρεώσεων από το 2017 έως το 2020, και μικρή άνοδος από το 2020 έως το 2</w:t>
      </w:r>
      <w:r w:rsidDel="00000000" w:rsidR="00000000" w:rsidRPr="00000000">
        <w:rPr>
          <w:rFonts w:ascii="Times New Roman" w:cs="Times New Roman" w:eastAsia="Times New Roman" w:hAnsi="Times New Roman"/>
          <w:sz w:val="24"/>
          <w:szCs w:val="24"/>
          <w:rtl w:val="0"/>
        </w:rPr>
        <w:t xml:space="preserve">021.</w:t>
      </w: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360" w:lineRule="auto"/>
        <w:ind w:firstLine="720"/>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360" w:lineRule="auto"/>
        <w:ind w:firstLine="72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360" w:lineRule="auto"/>
        <w:ind w:firstLine="72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line="360" w:lineRule="auto"/>
        <w:ind w:firstLine="72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drawing>
          <wp:inline distB="0" distT="0" distL="0" distR="0">
            <wp:extent cx="4572000" cy="2743200"/>
            <wp:effectExtent b="0" l="0" r="0" t="0"/>
            <wp:docPr id="2041561181" name="image8.png"/>
            <a:graphic>
              <a:graphicData uri="http://schemas.openxmlformats.org/drawingml/2006/picture">
                <pic:pic>
                  <pic:nvPicPr>
                    <pic:cNvPr id="0" name="image8.png"/>
                    <pic:cNvPicPr preferRelativeResize="0"/>
                  </pic:nvPicPr>
                  <pic:blipFill>
                    <a:blip r:embed="rId21"/>
                    <a:srcRect b="0" l="0" r="0" t="0"/>
                    <a:stretch>
                      <a:fillRect/>
                    </a:stretch>
                  </pic:blipFill>
                  <pic:spPr>
                    <a:xfrm>
                      <a:off x="0" y="0"/>
                      <a:ext cx="4572000" cy="2743200"/>
                    </a:xfrm>
                    <a:prstGeom prst="rect"/>
                    <a:ln/>
                  </pic:spPr>
                </pic:pic>
              </a:graphicData>
            </a:graphic>
          </wp:inline>
        </w:drawing>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Διάγραμμα 6: </w:t>
      </w:r>
      <w:r w:rsidDel="00000000" w:rsidR="00000000" w:rsidRPr="00000000">
        <w:rPr>
          <w:rFonts w:ascii="Times New Roman" w:cs="Times New Roman" w:eastAsia="Times New Roman" w:hAnsi="Times New Roman"/>
          <w:color w:val="000000"/>
          <w:sz w:val="24"/>
          <w:szCs w:val="24"/>
          <w:rtl w:val="0"/>
        </w:rPr>
        <w:t xml:space="preserve">Σύνολο Υποχρεώσεων Παπαστράτος Α.Β.Ε.Σ</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line="360" w:lineRule="auto"/>
        <w:ind w:firstLine="72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Η εταιρεία φαίνεται να είχε αρκετές υποχρεώσεις στην αρχή της πενταετίας και σταδιακά χρόνο με το χρόνο να μειώθηκαν, αλλά προς το τέλος της πενταετίας ειδικά τη τελευταία χρονιά παρατηρείται μικρή αύξηση των υποχρεώσεων της. Στο Διάγραμμα 7 παρακάτω παρουσιάζεται και η διαχρονική εξέλιξη των Υποχρεώσεων της επιχείρησης.</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186363" cy="3201458"/>
            <wp:effectExtent b="0" l="0" r="0" t="0"/>
            <wp:docPr descr="Points scored" id="2041561184" name="image16.png">
              <a:extLst>
                <a:ext uri="http://customooxmlschemas.google.com/">
                  <go:docsCustomData xmlns:go="http://customooxmlschemas.google.com/" roundtripId="1"/>
                </a:ext>
              </a:extLst>
            </wp:docPr>
            <a:graphic>
              <a:graphicData uri="http://schemas.openxmlformats.org/drawingml/2006/picture">
                <pic:pic>
                  <pic:nvPicPr>
                    <pic:cNvPr descr="Points scored" id="0" name="image16.png"/>
                    <pic:cNvPicPr preferRelativeResize="0"/>
                  </pic:nvPicPr>
                  <pic:blipFill>
                    <a:blip r:embed="rId22"/>
                    <a:srcRect b="0" l="0" r="0" t="0"/>
                    <a:stretch>
                      <a:fillRect/>
                    </a:stretch>
                  </pic:blipFill>
                  <pic:spPr>
                    <a:xfrm>
                      <a:off x="0" y="0"/>
                      <a:ext cx="5186363" cy="3201458"/>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Διάγραμμα 7: </w:t>
      </w:r>
      <w:r w:rsidDel="00000000" w:rsidR="00000000" w:rsidRPr="00000000">
        <w:rPr>
          <w:rFonts w:ascii="Times New Roman" w:cs="Times New Roman" w:eastAsia="Times New Roman" w:hAnsi="Times New Roman"/>
          <w:color w:val="000000"/>
          <w:sz w:val="24"/>
          <w:szCs w:val="24"/>
          <w:rtl w:val="0"/>
        </w:rPr>
        <w:t xml:space="preserve">Διαχρονική Εξέλιξη Υποχρεώσεων(%) Παπαστράτος Α.Β.Ε.Σ</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1"/>
        <w:ind w:firstLine="720"/>
        <w:jc w:val="center"/>
        <w:rPr>
          <w:rFonts w:ascii="Times New Roman" w:cs="Times New Roman" w:eastAsia="Times New Roman" w:hAnsi="Times New Roman"/>
          <w:color w:val="000000"/>
          <w:sz w:val="28"/>
          <w:szCs w:val="28"/>
        </w:rPr>
      </w:pPr>
      <w:bookmarkStart w:colFirst="0" w:colLast="0" w:name="_heading=h.17dp8vu" w:id="10"/>
      <w:bookmarkEnd w:id="10"/>
      <w:r w:rsidDel="00000000" w:rsidR="00000000" w:rsidRPr="00000000">
        <w:rPr>
          <w:rFonts w:ascii="Times New Roman" w:cs="Times New Roman" w:eastAsia="Times New Roman" w:hAnsi="Times New Roman"/>
          <w:color w:val="000000"/>
          <w:sz w:val="28"/>
          <w:szCs w:val="28"/>
          <w:rtl w:val="0"/>
        </w:rPr>
        <w:t xml:space="preserve">2.2 Αποτελέσματα χρήσης</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Η Κατάσταση Αποτελεσμάτων Χρήσης (Κ.Α.Χ) (Profit and loss statement), μετρά την επιτυχία της επιχείρησης, σε συγκεκριμένη χρονική περίοδο. </w:t>
      </w:r>
      <w:r w:rsidDel="00000000" w:rsidR="00000000" w:rsidRPr="00000000">
        <w:rPr>
          <w:rFonts w:ascii="Times New Roman" w:cs="Times New Roman" w:eastAsia="Times New Roman" w:hAnsi="Times New Roman"/>
          <w:sz w:val="24"/>
          <w:szCs w:val="24"/>
          <w:rtl w:val="0"/>
        </w:rPr>
        <w:t xml:space="preserve">Πιο συγκεκριμένα,</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αφορά</w:t>
      </w:r>
      <w:r w:rsidDel="00000000" w:rsidR="00000000" w:rsidRPr="00000000">
        <w:rPr>
          <w:rFonts w:ascii="Times New Roman" w:cs="Times New Roman" w:eastAsia="Times New Roman" w:hAnsi="Times New Roman"/>
          <w:color w:val="000000"/>
          <w:sz w:val="24"/>
          <w:szCs w:val="24"/>
          <w:rtl w:val="0"/>
        </w:rPr>
        <w:t xml:space="preserve"> τα κέρδη και </w:t>
      </w:r>
      <w:r w:rsidDel="00000000" w:rsidR="00000000" w:rsidRPr="00000000">
        <w:rPr>
          <w:rFonts w:ascii="Times New Roman" w:cs="Times New Roman" w:eastAsia="Times New Roman" w:hAnsi="Times New Roman"/>
          <w:sz w:val="24"/>
          <w:szCs w:val="24"/>
          <w:rtl w:val="0"/>
        </w:rPr>
        <w:t xml:space="preserve">τις</w:t>
      </w:r>
      <w:r w:rsidDel="00000000" w:rsidR="00000000" w:rsidRPr="00000000">
        <w:rPr>
          <w:rFonts w:ascii="Times New Roman" w:cs="Times New Roman" w:eastAsia="Times New Roman" w:hAnsi="Times New Roman"/>
          <w:color w:val="000000"/>
          <w:sz w:val="24"/>
          <w:szCs w:val="24"/>
          <w:rtl w:val="0"/>
        </w:rPr>
        <w:t xml:space="preserve"> ζημιές που προκύπτουν από όλες τις δραστηριότητες μιας επιχείρησης μέσα στη λογιστική χρήση, </w:t>
      </w:r>
      <w:r w:rsidDel="00000000" w:rsidR="00000000" w:rsidRPr="00000000">
        <w:rPr>
          <w:rFonts w:ascii="Times New Roman" w:cs="Times New Roman" w:eastAsia="Times New Roman" w:hAnsi="Times New Roman"/>
          <w:sz w:val="24"/>
          <w:szCs w:val="24"/>
          <w:rtl w:val="0"/>
        </w:rPr>
        <w:t xml:space="preserve">και περιλαμβάνει</w:t>
      </w:r>
      <w:r w:rsidDel="00000000" w:rsidR="00000000" w:rsidRPr="00000000">
        <w:rPr>
          <w:rFonts w:ascii="Times New Roman" w:cs="Times New Roman" w:eastAsia="Times New Roman" w:hAnsi="Times New Roman"/>
          <w:color w:val="000000"/>
          <w:sz w:val="24"/>
          <w:szCs w:val="24"/>
          <w:rtl w:val="0"/>
        </w:rPr>
        <w:t xml:space="preserve"> και τ</w:t>
      </w:r>
      <w:r w:rsidDel="00000000" w:rsidR="00000000" w:rsidRPr="00000000">
        <w:rPr>
          <w:rFonts w:ascii="Times New Roman" w:cs="Times New Roman" w:eastAsia="Times New Roman" w:hAnsi="Times New Roman"/>
          <w:sz w:val="24"/>
          <w:szCs w:val="24"/>
          <w:rtl w:val="0"/>
        </w:rPr>
        <w:t xml:space="preserve">α</w:t>
      </w:r>
      <w:r w:rsidDel="00000000" w:rsidR="00000000" w:rsidRPr="00000000">
        <w:rPr>
          <w:rFonts w:ascii="Times New Roman" w:cs="Times New Roman" w:eastAsia="Times New Roman" w:hAnsi="Times New Roman"/>
          <w:color w:val="000000"/>
          <w:sz w:val="24"/>
          <w:szCs w:val="24"/>
          <w:rtl w:val="0"/>
        </w:rPr>
        <w:t xml:space="preserve"> έκτακτ</w:t>
      </w:r>
      <w:r w:rsidDel="00000000" w:rsidR="00000000" w:rsidRPr="00000000">
        <w:rPr>
          <w:rFonts w:ascii="Times New Roman" w:cs="Times New Roman" w:eastAsia="Times New Roman" w:hAnsi="Times New Roman"/>
          <w:sz w:val="24"/>
          <w:szCs w:val="24"/>
          <w:rtl w:val="0"/>
        </w:rPr>
        <w:t xml:space="preserve">α</w:t>
      </w:r>
      <w:r w:rsidDel="00000000" w:rsidR="00000000" w:rsidRPr="00000000">
        <w:rPr>
          <w:rFonts w:ascii="Times New Roman" w:cs="Times New Roman" w:eastAsia="Times New Roman" w:hAnsi="Times New Roman"/>
          <w:color w:val="000000"/>
          <w:sz w:val="24"/>
          <w:szCs w:val="24"/>
          <w:rtl w:val="0"/>
        </w:rPr>
        <w:t xml:space="preserve"> γεγονότ</w:t>
      </w:r>
      <w:r w:rsidDel="00000000" w:rsidR="00000000" w:rsidRPr="00000000">
        <w:rPr>
          <w:rFonts w:ascii="Times New Roman" w:cs="Times New Roman" w:eastAsia="Times New Roman" w:hAnsi="Times New Roman"/>
          <w:sz w:val="24"/>
          <w:szCs w:val="24"/>
          <w:rtl w:val="0"/>
        </w:rPr>
        <w:t xml:space="preserve">α που μπορεί να προκύψουν</w:t>
      </w:r>
      <w:r w:rsidDel="00000000" w:rsidR="00000000" w:rsidRPr="00000000">
        <w:rPr>
          <w:rFonts w:ascii="Times New Roman" w:cs="Times New Roman" w:eastAsia="Times New Roman" w:hAnsi="Times New Roman"/>
          <w:color w:val="000000"/>
          <w:sz w:val="24"/>
          <w:szCs w:val="24"/>
          <w:rtl w:val="0"/>
        </w:rPr>
        <w:t xml:space="preserve">. Ο υπολογισμός </w:t>
      </w:r>
      <w:r w:rsidDel="00000000" w:rsidR="00000000" w:rsidRPr="00000000">
        <w:rPr>
          <w:rFonts w:ascii="Times New Roman" w:cs="Times New Roman" w:eastAsia="Times New Roman" w:hAnsi="Times New Roman"/>
          <w:sz w:val="24"/>
          <w:szCs w:val="24"/>
          <w:rtl w:val="0"/>
        </w:rPr>
        <w:t xml:space="preserve">των</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αποτελεσμάτων</w:t>
      </w:r>
      <w:r w:rsidDel="00000000" w:rsidR="00000000" w:rsidRPr="00000000">
        <w:rPr>
          <w:rFonts w:ascii="Times New Roman" w:cs="Times New Roman" w:eastAsia="Times New Roman" w:hAnsi="Times New Roman"/>
          <w:color w:val="000000"/>
          <w:sz w:val="24"/>
          <w:szCs w:val="24"/>
          <w:rtl w:val="0"/>
        </w:rPr>
        <w:t xml:space="preserve"> χρήσης </w:t>
      </w:r>
      <w:r w:rsidDel="00000000" w:rsidR="00000000" w:rsidRPr="00000000">
        <w:rPr>
          <w:rFonts w:ascii="Times New Roman" w:cs="Times New Roman" w:eastAsia="Times New Roman" w:hAnsi="Times New Roman"/>
          <w:sz w:val="24"/>
          <w:szCs w:val="24"/>
          <w:rtl w:val="0"/>
        </w:rPr>
        <w:t xml:space="preserve">πραγματοποιείται</w:t>
      </w:r>
      <w:r w:rsidDel="00000000" w:rsidR="00000000" w:rsidRPr="00000000">
        <w:rPr>
          <w:rFonts w:ascii="Times New Roman" w:cs="Times New Roman" w:eastAsia="Times New Roman" w:hAnsi="Times New Roman"/>
          <w:color w:val="000000"/>
          <w:sz w:val="24"/>
          <w:szCs w:val="24"/>
          <w:rtl w:val="0"/>
        </w:rPr>
        <w:t xml:space="preserve"> με την πρόσθεση των μη λειτουργικών εσόδων και των μη λειτουργικών κερδών στο αποτέλεσμα εκμετάλλευσης, και </w:t>
      </w:r>
      <w:r w:rsidDel="00000000" w:rsidR="00000000" w:rsidRPr="00000000">
        <w:rPr>
          <w:rFonts w:ascii="Times New Roman" w:cs="Times New Roman" w:eastAsia="Times New Roman" w:hAnsi="Times New Roman"/>
          <w:sz w:val="24"/>
          <w:szCs w:val="24"/>
          <w:rtl w:val="0"/>
        </w:rPr>
        <w:t xml:space="preserve">έπειτα </w:t>
      </w:r>
      <w:r w:rsidDel="00000000" w:rsidR="00000000" w:rsidRPr="00000000">
        <w:rPr>
          <w:rFonts w:ascii="Times New Roman" w:cs="Times New Roman" w:eastAsia="Times New Roman" w:hAnsi="Times New Roman"/>
          <w:color w:val="000000"/>
          <w:sz w:val="24"/>
          <w:szCs w:val="24"/>
          <w:rtl w:val="0"/>
        </w:rPr>
        <w:t xml:space="preserve"> της αφαίρεσης των μη λειτουργικών εξόδων και των μη λειτουργικών ζημιών (Fernando, 2023). </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Στο Παράρτημα στον Πίνακα 22, φαίνονται τα Αποτελέσματα Χρήσης της εταιρείας Παπαστράτος Α.Β.Ε.Σ.</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Ο Κύκλος εργασιών, αναφέρεται στον τζίρο που έχει μία επιχείρηση για ένα συγκεκριμένο χρονικό διάστημα. Ο Κύκλος Εργασιών για την εταιρεία Παπαστράτος Α.Β.Ε.Σ, ήταν το έτος 2017 - 262.834.307 €, το έτος 2018 – 320.894.686 €, το 2019 – 413.689.406 €, για το έτος 2020 – 428.162.314 €, και το έτος 2021 -469.381.779 € (Διάγραμμα 8). </w:t>
      </w:r>
    </w:p>
    <w:p w:rsidR="00000000" w:rsidDel="00000000" w:rsidP="00000000" w:rsidRDefault="00000000" w:rsidRPr="00000000" w14:paraId="00000129">
      <w:pP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572000" cy="2743200"/>
            <wp:effectExtent b="0" l="0" r="0" t="0"/>
            <wp:docPr id="2041561183" name="image10.png"/>
            <a:graphic>
              <a:graphicData uri="http://schemas.openxmlformats.org/drawingml/2006/picture">
                <pic:pic>
                  <pic:nvPicPr>
                    <pic:cNvPr id="0" name="image10.png"/>
                    <pic:cNvPicPr preferRelativeResize="0"/>
                  </pic:nvPicPr>
                  <pic:blipFill>
                    <a:blip r:embed="rId23"/>
                    <a:srcRect b="0" l="0" r="0" t="0"/>
                    <a:stretch>
                      <a:fillRect/>
                    </a:stretch>
                  </pic:blipFill>
                  <pic:spPr>
                    <a:xfrm>
                      <a:off x="0" y="0"/>
                      <a:ext cx="4572000" cy="2743200"/>
                    </a:xfrm>
                    <a:prstGeom prst="rect"/>
                    <a:ln/>
                  </pic:spPr>
                </pic:pic>
              </a:graphicData>
            </a:graphic>
          </wp:inline>
        </w:drawing>
      </w:r>
      <w:r w:rsidDel="00000000" w:rsidR="00000000" w:rsidRPr="00000000">
        <w:rPr>
          <w:rtl w:val="0"/>
        </w:rPr>
      </w:r>
    </w:p>
    <w:p w:rsidR="00000000" w:rsidDel="00000000" w:rsidP="00000000" w:rsidRDefault="00000000" w:rsidRPr="00000000" w14:paraId="0000012A">
      <w:pP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Διάγραμμα 8: </w:t>
      </w:r>
      <w:r w:rsidDel="00000000" w:rsidR="00000000" w:rsidRPr="00000000">
        <w:rPr>
          <w:rFonts w:ascii="Times New Roman" w:cs="Times New Roman" w:eastAsia="Times New Roman" w:hAnsi="Times New Roman"/>
          <w:sz w:val="24"/>
          <w:szCs w:val="24"/>
          <w:rtl w:val="0"/>
        </w:rPr>
        <w:t xml:space="preserve">Κύκλος Εργασιών της εταιρείας Παπαστράτος Α.Β.Ε.Σ (2017-2021)</w:t>
      </w:r>
    </w:p>
    <w:p w:rsidR="00000000" w:rsidDel="00000000" w:rsidP="00000000" w:rsidRDefault="00000000" w:rsidRPr="00000000" w14:paraId="0000012B">
      <w:pPr>
        <w:spacing w:after="0" w:line="36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Παρατηρείται δηλαδή σταδιακή αύξηση του Κύκλου Εργασιών για το χρονικό διάστημα που μελετάται. Στο </w:t>
      </w:r>
      <w:r w:rsidDel="00000000" w:rsidR="00000000" w:rsidRPr="00000000">
        <w:rPr>
          <w:rFonts w:ascii="Times New Roman" w:cs="Times New Roman" w:eastAsia="Times New Roman" w:hAnsi="Times New Roman"/>
          <w:sz w:val="24"/>
          <w:szCs w:val="24"/>
          <w:rtl w:val="0"/>
        </w:rPr>
        <w:t xml:space="preserve">Δ</w:t>
      </w:r>
      <w:r w:rsidDel="00000000" w:rsidR="00000000" w:rsidRPr="00000000">
        <w:rPr>
          <w:rFonts w:ascii="Times New Roman" w:cs="Times New Roman" w:eastAsia="Times New Roman" w:hAnsi="Times New Roman"/>
          <w:color w:val="000000"/>
          <w:sz w:val="24"/>
          <w:szCs w:val="24"/>
          <w:rtl w:val="0"/>
        </w:rPr>
        <w:t xml:space="preserve">ιάγραμμα 9, φαίνεται η διαχρονική εξέλιξη του Κύκλου Εργασιών της εταιρείας Παπαστράτος Α.Β.Ε.Σ. Η διαχρονική εξέλιξη του Κύκλου εργασιών ανέρχεται το 2018 στο 22,09%, το 2019 παρατηρείται αύξηση στο 28,92%. Στην συνέχεια παρατηρείται μείωση σε ποσοστό 3,50 % το 2020, και μικρή αύξηση το 2021 με ποσοστό 9,63%.</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017566" cy="3098800"/>
            <wp:effectExtent b="0" l="0" r="0" t="0"/>
            <wp:docPr descr="Points scored" id="2041561187" name="image11.png">
              <a:extLst>
                <a:ext uri="http://customooxmlschemas.google.com/">
                  <go:docsCustomData xmlns:go="http://customooxmlschemas.google.com/" roundtripId="2"/>
                </a:ext>
              </a:extLst>
            </wp:docPr>
            <a:graphic>
              <a:graphicData uri="http://schemas.openxmlformats.org/drawingml/2006/picture">
                <pic:pic>
                  <pic:nvPicPr>
                    <pic:cNvPr descr="Points scored" id="0" name="image11.png"/>
                    <pic:cNvPicPr preferRelativeResize="0"/>
                  </pic:nvPicPr>
                  <pic:blipFill>
                    <a:blip r:embed="rId24"/>
                    <a:srcRect b="0" l="0" r="0" t="0"/>
                    <a:stretch>
                      <a:fillRect/>
                    </a:stretch>
                  </pic:blipFill>
                  <pic:spPr>
                    <a:xfrm>
                      <a:off x="0" y="0"/>
                      <a:ext cx="5017566" cy="3098800"/>
                    </a:xfrm>
                    <a:prstGeom prst="rect"/>
                    <a:ln/>
                  </pic:spPr>
                </pic:pic>
              </a:graphicData>
            </a:graphic>
          </wp:inline>
        </w:drawing>
      </w:r>
      <w:r w:rsidDel="00000000" w:rsidR="00000000" w:rsidRPr="00000000">
        <w:rPr>
          <w:rtl w:val="0"/>
        </w:rPr>
      </w:r>
    </w:p>
    <w:p w:rsidR="00000000" w:rsidDel="00000000" w:rsidP="00000000" w:rsidRDefault="00000000" w:rsidRPr="00000000" w14:paraId="0000012E">
      <w:pPr>
        <w:spacing w:after="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Διάγραμμα 9: </w:t>
      </w:r>
      <w:r w:rsidDel="00000000" w:rsidR="00000000" w:rsidRPr="00000000">
        <w:rPr>
          <w:rFonts w:ascii="Times New Roman" w:cs="Times New Roman" w:eastAsia="Times New Roman" w:hAnsi="Times New Roman"/>
          <w:sz w:val="24"/>
          <w:szCs w:val="24"/>
          <w:rtl w:val="0"/>
        </w:rPr>
        <w:t xml:space="preserve">Διαχρονική Εξέλιξη Κύκλου Εργασιών(%) εταιρείας Παπαστράτος Α.Β.Ε.Σ</w:t>
      </w:r>
    </w:p>
    <w:p w:rsidR="00000000" w:rsidDel="00000000" w:rsidP="00000000" w:rsidRDefault="00000000" w:rsidRPr="00000000" w14:paraId="0000012F">
      <w:pPr>
        <w:spacing w:after="0" w:line="360" w:lineRule="auto"/>
        <w:ind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0">
      <w:pPr>
        <w:spacing w:after="0" w:line="360" w:lineRule="auto"/>
        <w:ind w:firstLine="72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after="0" w:line="360" w:lineRule="auto"/>
        <w:ind w:firstLine="72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Το Καθαρό Κέρδος αναφέρεται στη διαφορά μεταξύ εσόδων και εξόδων μιας επιχείρησης σε συγκεκριμένο χρονικό διάστημα. Με άλλα λόγια, το Καθαρό Κέρδος είναι το χρηματικό ποσό που έχει μια επιχείρηση, αφού πραγματοποιήσει τις υποχρεώσεις της, με τη μορφή φόρων ή εξόδων (</w:t>
      </w:r>
      <w:r w:rsidDel="00000000" w:rsidR="00000000" w:rsidRPr="00000000">
        <w:rPr>
          <w:rFonts w:ascii="Times New Roman" w:cs="Times New Roman" w:eastAsia="Times New Roman" w:hAnsi="Times New Roman"/>
          <w:color w:val="000000"/>
          <w:sz w:val="24"/>
          <w:szCs w:val="24"/>
          <w:highlight w:val="white"/>
          <w:rtl w:val="0"/>
        </w:rPr>
        <w:t xml:space="preserve">Jayathilaka, 2020)</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Τα Καθαρά Κέρδη για την εταιρεία Παπαστράτος Α.Β.Ε.Σ, ήταν το έτος 2017 – 251.389.299 €, το έτος 2018 – 34.459.640 €, το 2019 – 99.059.326 €, για το έτος 2020 – 86.384.655 €, και το έτος 2021 – 121.032.486 € (Διάγραμμα 10).</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Pr>
        <w:drawing>
          <wp:inline distB="0" distT="0" distL="0" distR="0">
            <wp:extent cx="4572000" cy="2743200"/>
            <wp:effectExtent b="0" l="0" r="0" t="0"/>
            <wp:docPr id="2041561185" name="image14.png"/>
            <a:graphic>
              <a:graphicData uri="http://schemas.openxmlformats.org/drawingml/2006/picture">
                <pic:pic>
                  <pic:nvPicPr>
                    <pic:cNvPr id="0" name="image14.png"/>
                    <pic:cNvPicPr preferRelativeResize="0"/>
                  </pic:nvPicPr>
                  <pic:blipFill>
                    <a:blip r:embed="rId25"/>
                    <a:srcRect b="0" l="0" r="0" t="0"/>
                    <a:stretch>
                      <a:fillRect/>
                    </a:stretch>
                  </pic:blipFill>
                  <pic:spPr>
                    <a:xfrm>
                      <a:off x="0" y="0"/>
                      <a:ext cx="4572000" cy="2743200"/>
                    </a:xfrm>
                    <a:prstGeom prst="rect"/>
                    <a:ln/>
                  </pic:spPr>
                </pic:pic>
              </a:graphicData>
            </a:graphic>
          </wp:inline>
        </w:drawing>
      </w:r>
      <w:r w:rsidDel="00000000" w:rsidR="00000000" w:rsidRPr="00000000">
        <w:rPr>
          <w:rtl w:val="0"/>
        </w:rPr>
      </w:r>
    </w:p>
    <w:p w:rsidR="00000000" w:rsidDel="00000000" w:rsidP="00000000" w:rsidRDefault="00000000" w:rsidRPr="00000000" w14:paraId="00000136">
      <w:pPr>
        <w:spacing w:after="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Διάγραμμα 10: </w:t>
      </w:r>
      <w:r w:rsidDel="00000000" w:rsidR="00000000" w:rsidRPr="00000000">
        <w:rPr>
          <w:rFonts w:ascii="Times New Roman" w:cs="Times New Roman" w:eastAsia="Times New Roman" w:hAnsi="Times New Roman"/>
          <w:sz w:val="24"/>
          <w:szCs w:val="24"/>
          <w:rtl w:val="0"/>
        </w:rPr>
        <w:t xml:space="preserve">Καθαρά Κέρδη Χρήσης εταιρείας Παπαστράτος Α.Β.Ε.Σ</w:t>
      </w:r>
    </w:p>
    <w:p w:rsidR="00000000" w:rsidDel="00000000" w:rsidP="00000000" w:rsidRDefault="00000000" w:rsidRPr="00000000" w14:paraId="00000137">
      <w:pPr>
        <w:spacing w:after="0"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Παρατηρείται δηλαδή ότι τα καθαρά κέρδη μειώθηκαν έντονα από το 2017, ενώ τα έτη 2020 έως 2021, παρατηρείται μια μικρή αύξηση των Καθαρών Κερδών, η οποία όμως δεν φτάνει τα κέρδη του 2017.</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Στο διάγραμμα 11, φαίνεται η διαχρονική εξέλιξη των Καθαρών Κερδών της εταιρείας Παπαστράτος Α.Β.Ε.Σ. Η διαχρονική εξέλιξη των Καθαρών Κερδών ανέρχεται το 2018 σε ποσοστό - 86.30 %, το 2019 σε ποσοστό 187.00%, το 2020 σε ποσοστό - 12.80% και το 2021 σε ποσοστό 40.10%.</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055919" cy="3119438"/>
            <wp:effectExtent b="0" l="0" r="0" t="0"/>
            <wp:docPr descr="Points scored" id="2041561186" name="image18.png">
              <a:extLst>
                <a:ext uri="http://customooxmlschemas.google.com/">
                  <go:docsCustomData xmlns:go="http://customooxmlschemas.google.com/" roundtripId="3"/>
                </a:ext>
              </a:extLst>
            </wp:docPr>
            <a:graphic>
              <a:graphicData uri="http://schemas.openxmlformats.org/drawingml/2006/picture">
                <pic:pic>
                  <pic:nvPicPr>
                    <pic:cNvPr descr="Points scored" id="0" name="image18.png"/>
                    <pic:cNvPicPr preferRelativeResize="0"/>
                  </pic:nvPicPr>
                  <pic:blipFill>
                    <a:blip r:embed="rId26"/>
                    <a:srcRect b="0" l="0" r="0" t="0"/>
                    <a:stretch>
                      <a:fillRect/>
                    </a:stretch>
                  </pic:blipFill>
                  <pic:spPr>
                    <a:xfrm>
                      <a:off x="0" y="0"/>
                      <a:ext cx="5055919" cy="3119438"/>
                    </a:xfrm>
                    <a:prstGeom prst="rect"/>
                    <a:ln/>
                  </pic:spPr>
                </pic:pic>
              </a:graphicData>
            </a:graphic>
          </wp:inline>
        </w:drawing>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color w:val="000000"/>
          <w:sz w:val="24"/>
          <w:szCs w:val="24"/>
          <w:rtl w:val="0"/>
        </w:rPr>
        <w:t xml:space="preserve">Διάγραμμα 11: </w:t>
      </w:r>
      <w:r w:rsidDel="00000000" w:rsidR="00000000" w:rsidRPr="00000000">
        <w:rPr>
          <w:rFonts w:ascii="Times New Roman" w:cs="Times New Roman" w:eastAsia="Times New Roman" w:hAnsi="Times New Roman"/>
          <w:color w:val="000000"/>
          <w:sz w:val="24"/>
          <w:szCs w:val="24"/>
          <w:rtl w:val="0"/>
        </w:rPr>
        <w:t xml:space="preserve">Διαχρονική Εξέλιξη Καθαρών Κερδών Χρήσης (%) εταιρείας Παπαστράτος Α.Β.Ε.Σ</w:t>
      </w:r>
      <w:r w:rsidDel="00000000" w:rsidR="00000000" w:rsidRPr="00000000">
        <w:br w:type="page"/>
      </w:r>
      <w:r w:rsidDel="00000000" w:rsidR="00000000" w:rsidRPr="00000000">
        <w:rPr>
          <w:rtl w:val="0"/>
        </w:rPr>
      </w:r>
    </w:p>
    <w:p w:rsidR="00000000" w:rsidDel="00000000" w:rsidP="00000000" w:rsidRDefault="00000000" w:rsidRPr="00000000" w14:paraId="0000013C">
      <w:pPr>
        <w:pStyle w:val="Heading1"/>
        <w:ind w:firstLine="720"/>
        <w:jc w:val="center"/>
        <w:rPr>
          <w:rFonts w:ascii="Times New Roman" w:cs="Times New Roman" w:eastAsia="Times New Roman" w:hAnsi="Times New Roman"/>
          <w:color w:val="000000"/>
        </w:rPr>
      </w:pPr>
      <w:bookmarkStart w:colFirst="0" w:colLast="0" w:name="_heading=h.3rdcrjn" w:id="11"/>
      <w:bookmarkEnd w:id="11"/>
      <w:r w:rsidDel="00000000" w:rsidR="00000000" w:rsidRPr="00000000">
        <w:rPr>
          <w:rFonts w:ascii="Times New Roman" w:cs="Times New Roman" w:eastAsia="Times New Roman" w:hAnsi="Times New Roman"/>
          <w:color w:val="000000"/>
          <w:rtl w:val="0"/>
        </w:rPr>
        <w:t xml:space="preserve">Κεφάλαιο 3 – Θεωρητική προσέγγιση χρηματοοικονομικής ανάλυσης</w:t>
      </w:r>
    </w:p>
    <w:p w:rsidR="00000000" w:rsidDel="00000000" w:rsidP="00000000" w:rsidRDefault="00000000" w:rsidRPr="00000000" w14:paraId="0000013D">
      <w:pPr>
        <w:pStyle w:val="Heading1"/>
        <w:ind w:firstLine="720"/>
        <w:jc w:val="center"/>
        <w:rPr>
          <w:rFonts w:ascii="Times New Roman" w:cs="Times New Roman" w:eastAsia="Times New Roman" w:hAnsi="Times New Roman"/>
          <w:color w:val="000000"/>
          <w:sz w:val="28"/>
          <w:szCs w:val="28"/>
        </w:rPr>
      </w:pPr>
      <w:bookmarkStart w:colFirst="0" w:colLast="0" w:name="_heading=h.26in1rg" w:id="12"/>
      <w:bookmarkEnd w:id="12"/>
      <w:r w:rsidDel="00000000" w:rsidR="00000000" w:rsidRPr="00000000">
        <w:rPr>
          <w:rFonts w:ascii="Times New Roman" w:cs="Times New Roman" w:eastAsia="Times New Roman" w:hAnsi="Times New Roman"/>
          <w:color w:val="000000"/>
          <w:sz w:val="28"/>
          <w:szCs w:val="28"/>
          <w:rtl w:val="0"/>
        </w:rPr>
        <w:t xml:space="preserve">3.1 Η αξία της Χρηματοοικονομικής Ανάλυσης</w:t>
      </w:r>
    </w:p>
    <w:p w:rsidR="00000000" w:rsidDel="00000000" w:rsidP="00000000" w:rsidRDefault="00000000" w:rsidRPr="00000000" w14:paraId="000001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Η Χρηματοοικονομική Ανάλυση έχει σχέση με τις οικονομικές καταστάσεις και συγκεκριμένα με την ανάλυσή τους. Πιο συγκεκριμένα αφορά την αξιοποίηση και την αξιολόγηση των δεδομένων που προέρχονται από τις λογιστικές καταστάσεις του Ισολογισμού, των Αποτελεσμάτων Χρήσης και του Πίνακα Διάθεσης Αποτελεσμάτων, που οι ελληνικές επιχειρήσεις είναι υποχρεωμένες να δημοσιεύουν, αλλά και των καταστάσεων του Λογαριασμού γενικής εκμετάλλευσης καθώς και το Προσάρτημα του Ισολογισμού και των Αποτελεσμάτων Χρήσης, οι οποίες παρουσιάζονται όλες λεπτομερώς στο ΕΓΛΣ (Ελληνικό Λογιστικό Σχέδιο) ( Ζοπουνίδης, 2013).</w:t>
      </w:r>
    </w:p>
    <w:p w:rsidR="00000000" w:rsidDel="00000000" w:rsidP="00000000" w:rsidRDefault="00000000" w:rsidRPr="00000000" w14:paraId="0000014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Από τις παραπάνω χρηματοοικονομικές καταστάσεις υπάρχει η δυνατότητα να λάβουμε γνώσεις που με τη χρήση διαφόρων χρηματοοικονομικών εργαλείων, ένα εκ των οποίων είναι οι Αριθμοδείκτες θα βοηθήσει τους ενδιαφερόμενους να πάρουν σημαντικές αποφάσεις. Συνήθως αυτές, σχετίζονται με τη κεφαλαιακή και περιουσιακή διάρθρωση, την κατανομή των οικονομικών της πόρων πιο αποτελεσματικό, τους ιστορικούς ελέγχους του καθαρού αποτελέσματος, που αφορούν τα κέρδη και τις ζημιές, την εκτίμηση της χρηματοπιστωτικής κατάστασης, καθώς και την αποδοτικότητα μιας επιχείρησης, ώστε να αξιοποιήσει συγκεκριμένα στοιχεία για τον σωστό προγραμματισμό της στο μέλλον. Όλα αυτά θα συμβάλλουν στην επιφάνεια των δυνατών σημείων μιας επιχείρησης που θα τη βοηθήσουν να τα ενισχύσει, αλλά και των αδυναμιών της με σκοπό να βρεθούν τα κατάλληλα αντίμετρα για την εξάλειψη τους.</w:t>
      </w:r>
    </w:p>
    <w:p w:rsidR="00000000" w:rsidDel="00000000" w:rsidP="00000000" w:rsidRDefault="00000000" w:rsidRPr="00000000" w14:paraId="00000142">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Αξίζει να σημειωθεί ότι τα αποτελέσματα αυτά, παρά το γεγονός ότι βασίζονται σε επιστημονικά κριτήρια, ενδέχεται να μην αντικατοπτρίζουν την ολική εικόνα μιας επιχείρησης, αφού υπάρχουν μη χρηματοοικονομικές πληροφορίες που μπορούν να μας δώσουν μια γενικότερη εικόνα της.</w:t>
      </w:r>
    </w:p>
    <w:p w:rsidR="00000000" w:rsidDel="00000000" w:rsidP="00000000" w:rsidRDefault="00000000" w:rsidRPr="00000000" w14:paraId="00000144">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5">
      <w:pPr>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sz w:val="24"/>
          <w:szCs w:val="24"/>
          <w:rtl w:val="0"/>
        </w:rPr>
        <w:t xml:space="preserve">             Η Χρηματοοικονομική Ανάλυση διαχωρίζεται σε εσωτερική και εξωτερική. Η εσωτερική λαμβάνει χώρα από ανθρώπους που συναντώνται μέσα σε μία επιχείρηση (στελέχη, υπαλλήλους, λογιστές, αναλυτές, ελεγκτές) και έχουν άμεση προσβασιμότητα σε μεγάλο όγκο πληροφοριών της (λογιστικά έγγραφα, στοιχεία και άλλες σημαντικές πληροφορίες της επιχείρησης), με σκοπό να προσδιορίσουν το βαθμό αποδοτικότητας της επιχείρησης και να εξάγουν συμπεράσματα από τις οικονομικές μεταβολές της. Από την άλλη, η εξωτερική ανάλυση γίνεται από άτομα που δεν έχουν άμεση σχέση με τον οικονομικό οργανισμό (πελάτες, τράπεζες, προμηθευτές, μέτοχοι), άρα έχουν περιορισμένη πληροφόρηση καθώς έχουν στη διάθεση τους μόνο ό,τι έχει δημοσιευθεί, πράγμα που είναι πιο εύκολο να τους οδηγήσει σε μη ακριβή συμπεράσματα, συγκριτικά με την εσωτερική ανάλυση. Ένα επιπλέον θέμα που προκύπτει από την εξωτερική ανάλυση αποτελούν η αντιμετώπιση των &lt;&lt; οι λαθροχειρίες των ισολογισμών και οι αδυναμίες των ελεγκτών &gt;&gt; ( Γαγάνης και Ζοπουνίδης, 2008). </w:t>
      </w: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47">
      <w:pPr>
        <w:pStyle w:val="Heading1"/>
        <w:ind w:firstLine="720"/>
        <w:jc w:val="center"/>
        <w:rPr>
          <w:rFonts w:ascii="Times New Roman" w:cs="Times New Roman" w:eastAsia="Times New Roman" w:hAnsi="Times New Roman"/>
          <w:color w:val="000000"/>
          <w:sz w:val="28"/>
          <w:szCs w:val="28"/>
        </w:rPr>
      </w:pPr>
      <w:bookmarkStart w:colFirst="0" w:colLast="0" w:name="_heading=h.lnxbz9" w:id="13"/>
      <w:bookmarkEnd w:id="13"/>
      <w:r w:rsidDel="00000000" w:rsidR="00000000" w:rsidRPr="00000000">
        <w:rPr>
          <w:rFonts w:ascii="Times New Roman" w:cs="Times New Roman" w:eastAsia="Times New Roman" w:hAnsi="Times New Roman"/>
          <w:color w:val="000000"/>
          <w:sz w:val="28"/>
          <w:szCs w:val="28"/>
          <w:rtl w:val="0"/>
        </w:rPr>
        <w:t xml:space="preserve">3.2 Χρηματοοικονομική Ανάλυση μέσω Αριθμοδεικτών</w:t>
      </w:r>
    </w:p>
    <w:p w:rsidR="00000000" w:rsidDel="00000000" w:rsidP="00000000" w:rsidRDefault="00000000" w:rsidRPr="00000000" w14:paraId="00000148">
      <w:pPr>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A">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Η  ανάλυση με χρήση Αριθμοδεικτών είναι από τις δημοφιλέστερες μεθόδους. Οι Αριθμοδείκτες παρακολουθούν,ερμηνεύουν και ενώνουν πληροφορίες και αποτελέσματα που συναντώνται μέσα σε χρηματοοικονομικές καταστάσεις, όπως οι Ισολογισμοί. Πιο συγκεκριμένα, οι Αριθμοδείκτες είναι δεσμοί που σχηματίζονται μεταξύ μεγεθών, με σκοπό να αναλυθεί σε μια επιχείρηση ή σε έναν τομέα η χρηματοοικονομική της κατάσταση. Στη πραγματικότητα, είναι κλάσματα, έχοντας σαν αντικείμενο σύγκρισης τον αριθμητή και τον παρονομαστή σαν βάση της σύγκρισης. Συνήθως, εμφανίζονται σαν ποσοστά επί τοις εκατό ,πράγμα που τους κάνει πιο κατανοητούς.</w:t>
      </w:r>
    </w:p>
    <w:p w:rsidR="00000000" w:rsidDel="00000000" w:rsidP="00000000" w:rsidRDefault="00000000" w:rsidRPr="00000000" w14:paraId="0000014B">
      <w:pPr>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14C">
      <w:pP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Μπορούν να δημιουργηθούν διάφορες κατηγορίες χρηματοοικονομικών δεικτών ,είναι αρκετός ο σχηματισμός ενός κλάσματος. Για να έχει ενδιαφέρον αυτή η σχέση όμως, πρέπει να υπάρχει κάτι κοινό στους δύο αριθμούς, μια άμεση σχέση. Επίσης, για να έχει βάση ένας Αριθμοδείκτης θα πρέπει να υπάρχει σύγκριση ή σύνδεση με κάποιον άλλον, είτε παλαιότερο, είτε και κάποιου ανταγωνιστή. Σημαντικό πλεονέκτημα των Αριθμοδεικτών είναι ότι επιτρέπουν στους αναλυτές την ελαχιστοποίηση της επιρροής του παράγοντα του μεγέθους, τόσο κατά τις διαστρωματικές , αλλά και τις διαχρονικές συγκρίσεις. Παρόλα αυτά , οι δείκτες παρουσιάζουν απλά τη πραγματικότητα, υπάρχουν και άλλες παράμετροι συνήθως που πρέπει να ληφθούν υπόψη απο την εκάστοτε διοίκηση.</w:t>
      </w:r>
    </w:p>
    <w:p w:rsidR="00000000" w:rsidDel="00000000" w:rsidP="00000000" w:rsidRDefault="00000000" w:rsidRPr="00000000" w14:paraId="0000014D">
      <w:pP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4E">
      <w:pPr>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4F">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sz w:val="24"/>
          <w:szCs w:val="24"/>
          <w:rtl w:val="0"/>
        </w:rPr>
        <w:t xml:space="preserve">Η Χρηματοοικονομική Ανάλυση με Αριθμοδείκτες ε</w:t>
      </w:r>
      <w:r w:rsidDel="00000000" w:rsidR="00000000" w:rsidRPr="00000000">
        <w:rPr>
          <w:rFonts w:ascii="Times New Roman" w:cs="Times New Roman" w:eastAsia="Times New Roman" w:hAnsi="Times New Roman"/>
          <w:color w:val="000000"/>
          <w:sz w:val="24"/>
          <w:szCs w:val="24"/>
          <w:rtl w:val="0"/>
        </w:rPr>
        <w:t xml:space="preserve">ίναι ένας πολύ καλός τρόπος σύγκρισης δύο εταιρειών που διαφέρουν ως προς το μέγεθος και το τρόπο διοίκησης. Επίσης, είναι ένας καλός τρόπος να ποσοτικοποιηθεί το πόσο αποτελεσματικές είναι οι λειτουργίες μιας εταιρείας, και πόσο κερδοφόρα είναι αυτή η επιχείρηση. </w:t>
      </w:r>
      <w:r w:rsidDel="00000000" w:rsidR="00000000" w:rsidRPr="00000000">
        <w:rPr>
          <w:rFonts w:ascii="Times New Roman" w:cs="Times New Roman" w:eastAsia="Times New Roman" w:hAnsi="Times New Roman"/>
          <w:color w:val="202124"/>
          <w:sz w:val="24"/>
          <w:szCs w:val="24"/>
          <w:rtl w:val="0"/>
        </w:rPr>
        <w:t xml:space="preserve">(CFI, 2021). Μέσω της ανάλυσης αυτής οι αρμόδιοι είναι σε θέση να παρατηρήσουν τυχόν αδυναμίες των προηγούμενων ετών συγκριτικά, και να λάβουν τα απαραίτητα μέτρα ώστε να τις εξαλείψουν, κάτι που μελλοντικά θα λειτουργήσει ως υπόβαθρο για την γρηγορότερη επίλυση παρόμοιων προβλημάτων στην επιχείρηση.</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53">
      <w:pPr>
        <w:ind w:firstLine="720"/>
        <w:rPr>
          <w:rFonts w:ascii="Times New Roman" w:cs="Times New Roman" w:eastAsia="Times New Roman" w:hAnsi="Times New Roman"/>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54">
      <w:pPr>
        <w:pStyle w:val="Heading1"/>
        <w:ind w:firstLine="720"/>
        <w:jc w:val="center"/>
        <w:rPr>
          <w:rFonts w:ascii="Times New Roman" w:cs="Times New Roman" w:eastAsia="Times New Roman" w:hAnsi="Times New Roman"/>
          <w:color w:val="000000"/>
          <w:sz w:val="28"/>
          <w:szCs w:val="28"/>
        </w:rPr>
      </w:pPr>
      <w:bookmarkStart w:colFirst="0" w:colLast="0" w:name="_heading=h.35nkun2" w:id="14"/>
      <w:bookmarkEnd w:id="14"/>
      <w:r w:rsidDel="00000000" w:rsidR="00000000" w:rsidRPr="00000000">
        <w:rPr>
          <w:rFonts w:ascii="Times New Roman" w:cs="Times New Roman" w:eastAsia="Times New Roman" w:hAnsi="Times New Roman"/>
          <w:color w:val="000000"/>
          <w:sz w:val="28"/>
          <w:szCs w:val="28"/>
          <w:rtl w:val="0"/>
        </w:rPr>
        <w:t xml:space="preserve">3.3 Κυριότερες κατηγορίες Αριθμοδεικτών</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Έχοντας υπ’οψιν τη μεθοδολογία της χρηματοοικονομικής ανάλυσης που παρουσιάστηκε από τον Courtis το 1978, οι Αριθμοδείκτες διαχωρίζονται σε κατηγορίες με τα ακόλουθα κριτήρια : αποδοτικότητα, επίδοση διαχείρισης, φερεγγυότητα.</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58">
      <w:pPr>
        <w:numPr>
          <w:ilvl w:val="0"/>
          <w:numId w:val="2"/>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Αριθμοδείκτες Αποδοτικότητας.</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Οι Αριθμοδείκτες Αποδοτικότητας έχουν χρήση  στον υπολογισμό της ικανότητας που έχει μια επιχείρηση να παράγει ή όχι κέρδη, αποτελέσματα που επηρεάζουν μετοχους, αναλυτές, πελάτες, επενδυτές, αν θα  επενδύσουν σε αυτή την επιχείρηση. Πιο συγκεκριμένα, με αυτούς τους δείκτες έχουμε μια πιο ολοκληρωμένη εικόνα αν είναι επιτυχημένη μία επιχείρηση καθώς βλέπουμε τη δυναμικότητα των κερδών της, τη μακροβιότητα της αλλά και την ικανότητα της διοίκησης.</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5B">
      <w:pPr>
        <w:numPr>
          <w:ilvl w:val="0"/>
          <w:numId w:val="2"/>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Αριθμοδείκτες Δραστηριότητας ή Επίδοσης Διαχείρισης.</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Οι Αριθμοδείκτες δραστηριότητας έχουν χρήση στο να εκφράσουν το πόσο είναι ικανή μια επιχείρηση να διαθέτει με αποτελεσματικό τρόπο τα περιουσιακά της στοιχεία. Αναλυτικότερα, αφορούν τη διαχείριση και τη δομή των στοιχείων του ενεργητικού και  του παθητικού, τη πιστωτική πολιτική που χρησιμοποιεί η επιχείρηση, τη χρήση των απαιτήσεων και των αποθεμάτων της, αλλά και τη χρήση και τον τρόπο που μπορεί να ελέγξει τα έξοδά της. </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5E">
      <w:pPr>
        <w:numPr>
          <w:ilvl w:val="0"/>
          <w:numId w:val="2"/>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Αριθμοδείκτες Φερεγγυότητας.</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Οι Αριθμοδείκτες Φερεγγυότητας χρησιμοποιούνται για την εκτίμηση κατά πόσο βραχυπρόθεσμα ή μακροπρόθεσμα μια επιχείρηση είναι σε θέση να ικανοποιήσει τους πιστωτές και τις υποχρεώσεις της, αλλά και την αποτελεσματική κάλυψη, όσον αφορά τις ανάγκες της για ρευστότητα και δανειοδότηση ξένων κεφαλαίων. Οι υψηλές τιμές αυτών των δεικτών δηλώνουν μια υγιή και φερέγγυα επιχείρηση.</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Στο παρακάτω σχήμα παρουσιάζεται η χρηματοοικονομική ανάλυση συμφωνα με τον J.K.Courtis (1978), ο οποίος επιχείρησε να αναγράψει όλους τους χρηματοοικονομικούς δείκτες που είχε γίνει χρήση τους ως μεταβλητές σε διάφορες μελέτες, σκοπεύοντας να προβλέψει τη κατάσταση των επιχειρήσεων στο μέλλον. Στην έρευνα αυτή έγινε καταγραφή 79 Αριθμοδεικτών , οι οποίοι κατηγοριοποιήθηκαν σε Αριθμοδείκτες Αποδοτικότητας, Αριθμοδείκτες Επιδοσης Διαχείρισης και Αριθμοδείκτες Φερεγγυότητας, όπως προαναφέραμε.</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48"/>
          <w:szCs w:val="48"/>
        </w:rPr>
      </w:pPr>
      <w:r w:rsidDel="00000000" w:rsidR="00000000" w:rsidRPr="00000000">
        <w:rPr>
          <w:rFonts w:ascii="Times New Roman" w:cs="Times New Roman" w:eastAsia="Times New Roman" w:hAnsi="Times New Roman"/>
          <w:color w:val="202124"/>
          <w:sz w:val="24"/>
          <w:szCs w:val="24"/>
          <w:rtl w:val="0"/>
        </w:rPr>
        <w:t xml:space="preserve">            </w:t>
      </w:r>
      <w:r w:rsidDel="00000000" w:rsidR="00000000" w:rsidRPr="00000000">
        <w:rPr>
          <w:rFonts w:ascii="Times New Roman" w:cs="Times New Roman" w:eastAsia="Times New Roman" w:hAnsi="Times New Roman"/>
          <w:color w:val="202124"/>
          <w:sz w:val="48"/>
          <w:szCs w:val="48"/>
        </w:rPr>
        <w:drawing>
          <wp:inline distB="114300" distT="114300" distL="114300" distR="114300">
            <wp:extent cx="5943600" cy="4089400"/>
            <wp:effectExtent b="0" l="0" r="0" t="0"/>
            <wp:docPr id="2041561188" name="image19.jpg"/>
            <a:graphic>
              <a:graphicData uri="http://schemas.openxmlformats.org/drawingml/2006/picture">
                <pic:pic>
                  <pic:nvPicPr>
                    <pic:cNvPr id="0" name="image19.jpg"/>
                    <pic:cNvPicPr preferRelativeResize="0"/>
                  </pic:nvPicPr>
                  <pic:blipFill>
                    <a:blip r:embed="rId27"/>
                    <a:srcRect b="0" l="0" r="0" t="0"/>
                    <a:stretch>
                      <a:fillRect/>
                    </a:stretch>
                  </pic:blipFill>
                  <pic:spPr>
                    <a:xfrm>
                      <a:off x="0" y="0"/>
                      <a:ext cx="5943600" cy="4089400"/>
                    </a:xfrm>
                    <a:prstGeom prst="rect"/>
                    <a:ln/>
                  </pic:spPr>
                </pic:pic>
              </a:graphicData>
            </a:graphic>
          </wp:inline>
        </w:drawing>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b w:val="1"/>
          <w:color w:val="202124"/>
          <w:sz w:val="24"/>
          <w:szCs w:val="24"/>
          <w:rtl w:val="0"/>
        </w:rPr>
        <w:t xml:space="preserve">Σχημα 3.3 :</w:t>
      </w:r>
      <w:r w:rsidDel="00000000" w:rsidR="00000000" w:rsidRPr="00000000">
        <w:rPr>
          <w:rFonts w:ascii="Times New Roman" w:cs="Times New Roman" w:eastAsia="Times New Roman" w:hAnsi="Times New Roman"/>
          <w:color w:val="202124"/>
          <w:sz w:val="24"/>
          <w:szCs w:val="24"/>
          <w:rtl w:val="0"/>
        </w:rPr>
        <w:t xml:space="preserve">  Μεθοδολογία Χρηματοοικονoμικής Ανάλυσης.</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0" w:line="360" w:lineRule="auto"/>
        <w:ind w:left="2160" w:firstLine="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360" w:lineRule="auto"/>
        <w:ind w:left="2160" w:firstLine="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69">
      <w:pPr>
        <w:rPr>
          <w:rFonts w:ascii="Times New Roman" w:cs="Times New Roman" w:eastAsia="Times New Roman" w:hAnsi="Times New Roman"/>
          <w:b w:val="1"/>
          <w:sz w:val="48"/>
          <w:szCs w:val="48"/>
        </w:rPr>
      </w:pPr>
      <w:bookmarkStart w:colFirst="0" w:colLast="0" w:name="_heading=h.1ksv4uv" w:id="15"/>
      <w:bookmarkEnd w:id="15"/>
      <w:r w:rsidDel="00000000" w:rsidR="00000000" w:rsidRPr="00000000">
        <w:rPr>
          <w:rtl w:val="0"/>
        </w:rPr>
      </w:r>
    </w:p>
    <w:p w:rsidR="00000000" w:rsidDel="00000000" w:rsidP="00000000" w:rsidRDefault="00000000" w:rsidRPr="00000000" w14:paraId="0000016A">
      <w:pPr>
        <w:pStyle w:val="Heading1"/>
        <w:ind w:firstLine="72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3.3.1 Αριθμοδείκτες Αποδοτικότητας</w:t>
      </w:r>
    </w:p>
    <w:p w:rsidR="00000000" w:rsidDel="00000000" w:rsidP="00000000" w:rsidRDefault="00000000" w:rsidRPr="00000000" w14:paraId="0000016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Οι Αριθμοδείκτες  Αποδοτικότητας μας διευκολύνουν στο να αντιληφθούμε την αποδοτικότητα μιας επιχείρησης. To αποτέλεσμα θα κριθεί με τη χρήση τους από το σύνολο της λειτουργίας της επιχείρησης, ο ορισμός της αποδοτικότητας σχετίζεται και με την έννοια της ρευστότητας και με τη διοίκηση της επιχείρησης (Γκίκας 2002). Η κατηγορία αυτή διαχωρίζεται σε 3 κύριες υποκατηγορίες: το περιθώριο κέρδους, την απόδοση επενδύσεων και την ανακύκλωση κεφαλαίου.</w:t>
      </w:r>
    </w:p>
    <w:p w:rsidR="00000000" w:rsidDel="00000000" w:rsidP="00000000" w:rsidRDefault="00000000" w:rsidRPr="00000000" w14:paraId="0000016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Οι Αριθμοδείκτες Αποδοτικότητας που θα αναλυθούν παρακάτω είναι : </w:t>
      </w:r>
    </w:p>
    <w:p w:rsidR="00000000" w:rsidDel="00000000" w:rsidP="00000000" w:rsidRDefault="00000000" w:rsidRPr="00000000" w14:paraId="0000016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i. </w:t>
      </w:r>
      <w:r w:rsidDel="00000000" w:rsidR="00000000" w:rsidRPr="00000000">
        <w:rPr>
          <w:rFonts w:ascii="Times New Roman" w:cs="Times New Roman" w:eastAsia="Times New Roman" w:hAnsi="Times New Roman"/>
          <w:sz w:val="24"/>
          <w:szCs w:val="24"/>
          <w:rtl w:val="0"/>
        </w:rPr>
        <w:t xml:space="preserve"> Βιομηχανική Αποδοτικότητα</w:t>
      </w:r>
    </w:p>
    <w:p w:rsidR="00000000" w:rsidDel="00000000" w:rsidP="00000000" w:rsidRDefault="00000000" w:rsidRPr="00000000" w14:paraId="0000016F">
      <w:pPr>
        <w:jc w:val="both"/>
        <w:rPr>
          <w:rFonts w:ascii="Times New Roman" w:cs="Times New Roman" w:eastAsia="Times New Roman" w:hAnsi="Times New Roman"/>
          <w:sz w:val="24"/>
          <w:szCs w:val="24"/>
          <w:shd w:fill="d9d9d9" w:val="clear"/>
        </w:rPr>
      </w:pPr>
      <w:r w:rsidDel="00000000" w:rsidR="00000000" w:rsidRPr="00000000">
        <w:rPr>
          <w:rFonts w:ascii="Times New Roman" w:cs="Times New Roman" w:eastAsia="Times New Roman" w:hAnsi="Times New Roman"/>
          <w:sz w:val="24"/>
          <w:szCs w:val="24"/>
          <w:rtl w:val="0"/>
        </w:rPr>
        <w:t xml:space="preserve">Η Βιομηχανική Αποδοτικότητα βρίσκεται στην υποκατηγορία απόδοσης επενδύσεων, υπολογίζει τα κέρδη μιας επιχείρησης συνδυαστικά με τα περιουσιακά της στοιχεία προ φορων και πριν  από την ικανοποίηση όσων συνεισφερουν σε αυτή( μέτοχοι, πιστωτές). Δηλαδή, αποτελεί ένδειξη του πόσο αποτελεσματικά και ικανοποιητικά χρησιμοποιούνται τα κεφάλαια ώστε να παράγει κέρδη. Πολλαπλασιάζεται με το εκατό και εκφράζεται επι τοις εκατο (%) . Όσο πιο υψηλή τιμή έχει η βιομηχανική αποδοτικότητα , τόσο αποτελεσματικότερη είναι και η επιχείρηση. Αν οι τιμες ξεπερνούν το 20% τότε θεωρούνται ικανοποιητικές, αν βρίσκονται στο διάστημα  5% - 20% μέτριες, ενώ αν λαμβάνουν χώρα κατω απο 5% είναι μη ικανοποιητικές.</w:t>
      </w:r>
      <w:r w:rsidDel="00000000" w:rsidR="00000000" w:rsidRPr="00000000">
        <w:rPr>
          <w:rtl w:val="0"/>
        </w:rPr>
      </w:r>
    </w:p>
    <w:p w:rsidR="00000000" w:rsidDel="00000000" w:rsidP="00000000" w:rsidRDefault="00000000" w:rsidRPr="00000000" w14:paraId="00000170">
      <w:pPr>
        <w:jc w:val="center"/>
        <w:rPr>
          <w:rFonts w:ascii="Times New Roman" w:cs="Times New Roman" w:eastAsia="Times New Roman" w:hAnsi="Times New Roman"/>
          <w:sz w:val="24"/>
          <w:szCs w:val="24"/>
          <w:shd w:fill="cfe2f3" w:val="clear"/>
        </w:rPr>
      </w:pPr>
      <m:oMath>
        <m:r>
          <w:rPr>
            <w:rFonts w:ascii="Times New Roman" w:cs="Times New Roman" w:eastAsia="Times New Roman" w:hAnsi="Times New Roman"/>
            <w:sz w:val="24"/>
            <w:szCs w:val="24"/>
            <w:shd w:fill="cfe2f3" w:val="clear"/>
          </w:rPr>
          <m:t xml:space="preserve">Βιομηχανική Αποδοτικότητα=</m:t>
        </m:r>
        <m:f>
          <m:fPr>
            <m:ctrlPr>
              <w:rPr>
                <w:rFonts w:ascii="Times New Roman" w:cs="Times New Roman" w:eastAsia="Times New Roman" w:hAnsi="Times New Roman"/>
                <w:sz w:val="24"/>
                <w:szCs w:val="24"/>
                <w:shd w:fill="cfe2f3" w:val="clear"/>
              </w:rPr>
            </m:ctrlPr>
          </m:fPr>
          <m:num>
            <m:r>
              <w:rPr>
                <w:rFonts w:ascii="Times New Roman" w:cs="Times New Roman" w:eastAsia="Times New Roman" w:hAnsi="Times New Roman"/>
                <w:sz w:val="24"/>
                <w:szCs w:val="24"/>
                <w:shd w:fill="cfe2f3" w:val="clear"/>
              </w:rPr>
              <m:t xml:space="preserve">Κέρδη προ τόκων και φόρων</m:t>
            </m:r>
          </m:num>
          <m:den>
            <m:r>
              <w:rPr>
                <w:rFonts w:ascii="Times New Roman" w:cs="Times New Roman" w:eastAsia="Times New Roman" w:hAnsi="Times New Roman"/>
                <w:sz w:val="24"/>
                <w:szCs w:val="24"/>
                <w:shd w:fill="cfe2f3" w:val="clear"/>
              </w:rPr>
              <m:t xml:space="preserve">Σύνολο Ενεργητικού</m:t>
            </m:r>
          </m:den>
        </m:f>
      </m:oMath>
      <w:r w:rsidDel="00000000" w:rsidR="00000000" w:rsidRPr="00000000">
        <w:rPr>
          <w:rtl w:val="0"/>
        </w:rPr>
      </w:r>
    </w:p>
    <w:p w:rsidR="00000000" w:rsidDel="00000000" w:rsidP="00000000" w:rsidRDefault="00000000" w:rsidRPr="00000000" w14:paraId="00000171">
      <w:pPr>
        <w:jc w:val="center"/>
        <w:rPr>
          <w:rFonts w:ascii="Times New Roman" w:cs="Times New Roman" w:eastAsia="Times New Roman" w:hAnsi="Times New Roman"/>
          <w:sz w:val="24"/>
          <w:szCs w:val="24"/>
          <w:shd w:fill="fff2cc" w:val="clear"/>
        </w:rPr>
      </w:pPr>
      <w:r w:rsidDel="00000000" w:rsidR="00000000" w:rsidRPr="00000000">
        <w:rPr>
          <w:rtl w:val="0"/>
        </w:rPr>
      </w:r>
    </w:p>
    <w:p w:rsidR="00000000" w:rsidDel="00000000" w:rsidP="00000000" w:rsidRDefault="00000000" w:rsidRPr="00000000" w14:paraId="0000017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ii.</w:t>
      </w:r>
      <w:r w:rsidDel="00000000" w:rsidR="00000000" w:rsidRPr="00000000">
        <w:rPr>
          <w:rFonts w:ascii="Times New Roman" w:cs="Times New Roman" w:eastAsia="Times New Roman" w:hAnsi="Times New Roman"/>
          <w:sz w:val="24"/>
          <w:szCs w:val="24"/>
          <w:rtl w:val="0"/>
        </w:rPr>
        <w:t xml:space="preserve"> Αριθμοδείκτης Κυκλοφορίας Ιδίων Κεφαλαίων</w:t>
      </w:r>
    </w:p>
    <w:p w:rsidR="00000000" w:rsidDel="00000000" w:rsidP="00000000" w:rsidRDefault="00000000" w:rsidRPr="00000000" w14:paraId="0000017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Ο Αριθμοδείκτης αυτός τοποθετείται στην υποκατηγορία της ανακύκλωσης κεφαλαίου,η οποία γενικότερα εξετάζει κατα πόσο γίνεται χρήση των περιουσιακών στοιχείων συγκριτικά με τις πωλήσεις. Δείχνει δηλαδή, πόσες πωλήσεις επιτεύχθηκαν με κάθε μονάδα Ιδίων κεφαλαίων. Οι υψηλές τιμές αυτού του δείκτη δηλώνουν ότι ο οικονομικός οργανισμός αξιοποιεί τα Ίδια κεφάλαια αποδοτικά ώστε να πραγματοποιήσει πωλήσεις. Ο δείκτης αυτός συναντάται σε φορές και παρουσιάζεται από την ακόλουθη σχέση :</w:t>
      </w:r>
    </w:p>
    <w:p w:rsidR="00000000" w:rsidDel="00000000" w:rsidP="00000000" w:rsidRDefault="00000000" w:rsidRPr="00000000" w14:paraId="000001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6">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shd w:fill="fff2cc" w:val="clear"/>
          <w:rtl w:val="0"/>
        </w:rPr>
        <w:t xml:space="preserve"> </w:t>
      </w:r>
      <m:oMath>
        <m:r>
          <w:rPr>
            <w:rFonts w:ascii="Times New Roman" w:cs="Times New Roman" w:eastAsia="Times New Roman" w:hAnsi="Times New Roman"/>
            <w:color w:val="202124"/>
            <w:sz w:val="24"/>
            <w:szCs w:val="24"/>
            <w:shd w:fill="fff2cc" w:val="clear"/>
          </w:rPr>
          <m:t xml:space="preserve">Αριθμοδείκτης Κυκλοφορίας Ιδίων Κεφαλαίων=</m:t>
        </m:r>
        <m:f>
          <m:fPr>
            <m:ctrlPr>
              <w:rPr>
                <w:rFonts w:ascii="Times New Roman" w:cs="Times New Roman" w:eastAsia="Times New Roman" w:hAnsi="Times New Roman"/>
                <w:color w:val="202124"/>
                <w:sz w:val="24"/>
                <w:szCs w:val="24"/>
                <w:shd w:fill="fff2cc" w:val="clear"/>
              </w:rPr>
            </m:ctrlPr>
          </m:fPr>
          <m:num>
            <m:r>
              <w:rPr>
                <w:rFonts w:ascii="Times New Roman" w:cs="Times New Roman" w:eastAsia="Times New Roman" w:hAnsi="Times New Roman"/>
                <w:color w:val="202124"/>
                <w:sz w:val="24"/>
                <w:szCs w:val="24"/>
                <w:shd w:fill="fff2cc" w:val="clear"/>
              </w:rPr>
              <m:t xml:space="preserve">Πωλήσεις </m:t>
            </m:r>
          </m:num>
          <m:den>
            <m:r>
              <w:rPr>
                <w:rFonts w:ascii="Times New Roman" w:cs="Times New Roman" w:eastAsia="Times New Roman" w:hAnsi="Times New Roman"/>
                <w:color w:val="202124"/>
                <w:sz w:val="24"/>
                <w:szCs w:val="24"/>
                <w:shd w:fill="fff2cc" w:val="clear"/>
              </w:rPr>
              <m:t xml:space="preserve">Ίδια Κεφάλαια</m:t>
            </m:r>
          </m:den>
        </m:f>
      </m:oMath>
      <w:r w:rsidDel="00000000" w:rsidR="00000000" w:rsidRPr="00000000">
        <w:rPr>
          <w:rtl w:val="0"/>
        </w:rPr>
      </w:r>
    </w:p>
    <w:p w:rsidR="00000000" w:rsidDel="00000000" w:rsidP="00000000" w:rsidRDefault="00000000" w:rsidRPr="00000000" w14:paraId="0000017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9">
      <w:pPr>
        <w:pStyle w:val="Heading1"/>
        <w:ind w:left="720" w:firstLine="0"/>
        <w:rPr>
          <w:rFonts w:ascii="Times New Roman" w:cs="Times New Roman" w:eastAsia="Times New Roman" w:hAnsi="Times New Roman"/>
          <w:color w:val="000000"/>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000000"/>
          <w:sz w:val="28"/>
          <w:szCs w:val="28"/>
          <w:rtl w:val="0"/>
        </w:rPr>
        <w:t xml:space="preserve">3.3.2 Αριθμοδείκτες Φερεγγυότητας</w:t>
      </w:r>
    </w:p>
    <w:p w:rsidR="00000000" w:rsidDel="00000000" w:rsidP="00000000" w:rsidRDefault="00000000" w:rsidRPr="00000000" w14:paraId="000001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7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    Οι Αριθμοδείκτες Φερεγγυότητας δηλώνουν το κατά πόσο ικανός είναι ένας οικονομικός οργανισμός να ανταπεξέλθει 1) στις υποχρεώσεις του βραχυχρόνιες και  μακροχρόνιες, 2) τη ρευστότητα 3) στη δανειοδότηση με ξένα κεφάλαια, πράγμα χρήσιμο για τους πιστωτές αφού τους βοηθά να αντιληφθούν το βαθμό προστασίας της επένδυσής τους. Αν οι τιμές αυτών των δεικτών είναι καλές, τότε αντικατοπτρίζουν μια υγιή και φερέγγυα επιχείρηση.</w:t>
      </w:r>
    </w:p>
    <w:p w:rsidR="00000000" w:rsidDel="00000000" w:rsidP="00000000" w:rsidRDefault="00000000" w:rsidRPr="00000000" w14:paraId="0000017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Οι αριθμοδείκτες της συγκεκριμένης κατηγορίας χωρίζονται σε 2 υποκατηγορίες : </w:t>
      </w:r>
    </w:p>
    <w:p w:rsidR="00000000" w:rsidDel="00000000" w:rsidP="00000000" w:rsidRDefault="00000000" w:rsidRPr="00000000" w14:paraId="0000017D">
      <w:pPr>
        <w:numPr>
          <w:ilvl w:val="0"/>
          <w:numId w:val="4"/>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Αριθμοδείκτες Ρευστότητας.</w:t>
      </w:r>
    </w:p>
    <w:p w:rsidR="00000000" w:rsidDel="00000000" w:rsidP="00000000" w:rsidRDefault="00000000" w:rsidRPr="00000000" w14:paraId="0000017E">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Οι Αριθμοδείκτες αυτοί αφορούν την ικανότητα της επιχείρησης αν μπορεί να εκπληρώσει έγκαιρα τις Βραχυπρόθεσμες Υποχρεώσεις της. Ως ρευστότητα λοιπόν, ορίζεται η ικανότητα μίας επιχείρησης να είναι ικανή να εξοφλήσει άμεσα τις βραχυπρόθεσμες υποχρεώσεις της, γεγονός που αφορά τόσο τους πιστωτές αλλά και τους μετόχους της. Επομένως, υψηλή τιμή του δείκτη ρευστότητας δηλώνει την ικανότητα της επιβίωσης της επιχείρησης βραχυχρόνια και την ασφάλεια των κεφαλαίων.</w:t>
      </w:r>
    </w:p>
    <w:p w:rsidR="00000000" w:rsidDel="00000000" w:rsidP="00000000" w:rsidRDefault="00000000" w:rsidRPr="00000000" w14:paraId="0000017F">
      <w:pPr>
        <w:numPr>
          <w:ilvl w:val="0"/>
          <w:numId w:val="4"/>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Αριθμοδείκτες Διάρθρωσης Κεφαλαίων και Βιωσιμότητας.</w:t>
      </w:r>
    </w:p>
    <w:p w:rsidR="00000000" w:rsidDel="00000000" w:rsidP="00000000" w:rsidRDefault="00000000" w:rsidRPr="00000000" w14:paraId="00000180">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Οι Αριθμοδείκτες αυτής της υποκατηγορίας αφορούν τη βιωσιμότητα μιας επιχείρησης σε μακροπρόθεσμο επίπεδο, καθώς μελετούν κατά πόσο είναι σωστή μια χρήση και οι επιλογές των κεφαλαίων της (Ίδια κεφάλαια, Βραχυπρόθεσμες και Μακροπρόθεσμες υποχρεώσεις). Συχνά συναντιούνται και ως δείκτες Χρέους ή Μόχλευσης. Οι δείκτες χρέους δείχνουν πως μπορεί να χρηματοδοτηθούν οι επενδύσεις μιας επιχείρησης.  Η Μόχλευση έχει να κάνει με τα δανειακά κεφάλαια που χρησιμοποιεί η επιχείρηση ωστε να να αυξήσει την απόδοση των Ίδιων κεφαλαίων. Η διάρθρωση των κεφαλαίων πραγματοποιείται είτε με τα Ίδια είτε με τα Ξένα κεφάλαια ( Υποχρεώσεις).</w:t>
      </w:r>
    </w:p>
    <w:p w:rsidR="00000000" w:rsidDel="00000000" w:rsidP="00000000" w:rsidRDefault="00000000" w:rsidRPr="00000000" w14:paraId="00000181">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Από τους δείκτες Φερεγγυότητας θα αναλυθούν οι ακόλουθοι : </w:t>
      </w:r>
    </w:p>
    <w:p w:rsidR="00000000" w:rsidDel="00000000" w:rsidP="00000000" w:rsidRDefault="00000000" w:rsidRPr="00000000" w14:paraId="00000182">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w:t>
      </w:r>
      <w:r w:rsidDel="00000000" w:rsidR="00000000" w:rsidRPr="00000000">
        <w:rPr>
          <w:rFonts w:ascii="Times New Roman" w:cs="Times New Roman" w:eastAsia="Times New Roman" w:hAnsi="Times New Roman"/>
          <w:sz w:val="24"/>
          <w:szCs w:val="24"/>
          <w:rtl w:val="0"/>
        </w:rPr>
        <w:t xml:space="preserve"> Δείκτης Γενικής Ρευστότητας (έμμεσης ή κυκλοφοριακής ρευστότητας).</w:t>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αυτός παρουσιάζει κατά πόσο είναι μια επιχείρηση ικανή να εκτελέσει τις υποχρεώσεις της που έχουν λήξει σε καθορισμένο χρόνο, αλλά και το περιθώριο της ασφάλειας που διατηρεί η διοίκηση σε περίπτωση κάποιας ανεπιθύμητης πορείας που μπορεί να υπάρξει στη ροή των κεφαλαίων κίνησης. Ορίζεται ως ο λόγος του κυκλοφορούντος ενεργητικού προς τις βραχυπρόθεσμες υποχρεώσεις της επιχείρησης. Ικανοποιητικές τιμές του δείκτη είναι αυτές που κυμαίνονται ανω του δυο, επιβεβαιώνοντας την κάλυψη των βραχυπρόθεσμων υποχρεώσεων της επιχείρησης. Τιμές αναμεσα στο ενα με εναμιση θεωρούνται μέτριες,  μεταξυ εναμιση με δυο θεωρούνται καλες, ενώ κάτω από ένα θεωρούνται κακές, μη ικανοποιητικές. Αξίζει να σημειωθεί, όπως με όλους τους αριθμοδείκτες, η σημασία σύγκρισης με το μέσο όρο του κλάδου ή προηγούμενων ετών, αφόυ αρκετά υψηλή τιμή του δείκτη δηλώνει ότι τα κεφαλαια δε χρησιμοποιούνται σωστά ώστε να επιφέρουν κέρδος  ή μένουν αδρανή. </w:t>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7">
      <w:pPr>
        <w:jc w:val="center"/>
        <w:rPr>
          <w:rFonts w:ascii="Times New Roman" w:cs="Times New Roman" w:eastAsia="Times New Roman" w:hAnsi="Times New Roman"/>
          <w:sz w:val="24"/>
          <w:szCs w:val="24"/>
          <w:shd w:fill="fff2cc" w:val="clear"/>
        </w:rPr>
      </w:pPr>
      <m:oMath>
        <m:r>
          <w:rPr>
            <w:rFonts w:ascii="Times New Roman" w:cs="Times New Roman" w:eastAsia="Times New Roman" w:hAnsi="Times New Roman"/>
            <w:color w:val="202124"/>
            <w:sz w:val="24"/>
            <w:szCs w:val="24"/>
            <w:shd w:fill="fff2cc" w:val="clear"/>
          </w:rPr>
          <m:t xml:space="preserve">Δείκτης Γενικής Ρευστότητας=</m:t>
        </m:r>
        <m:f>
          <m:fPr>
            <m:ctrlPr>
              <w:rPr>
                <w:rFonts w:ascii="Times New Roman" w:cs="Times New Roman" w:eastAsia="Times New Roman" w:hAnsi="Times New Roman"/>
                <w:sz w:val="24"/>
                <w:szCs w:val="24"/>
                <w:shd w:fill="fff2cc" w:val="clear"/>
              </w:rPr>
            </m:ctrlPr>
          </m:fPr>
          <m:num>
            <m:r>
              <w:rPr>
                <w:rFonts w:ascii="Times New Roman" w:cs="Times New Roman" w:eastAsia="Times New Roman" w:hAnsi="Times New Roman"/>
                <w:color w:val="202124"/>
                <w:sz w:val="24"/>
                <w:szCs w:val="24"/>
                <w:shd w:fill="fff2cc" w:val="clear"/>
              </w:rPr>
              <m:t xml:space="preserve">Κυκλοφορούν Ενεργητικό</m:t>
            </m:r>
          </m:num>
          <m:den>
            <m:r>
              <w:rPr>
                <w:rFonts w:ascii="Times New Roman" w:cs="Times New Roman" w:eastAsia="Times New Roman" w:hAnsi="Times New Roman"/>
                <w:color w:val="202124"/>
                <w:sz w:val="24"/>
                <w:szCs w:val="24"/>
                <w:shd w:fill="fff2cc" w:val="clear"/>
              </w:rPr>
              <m:t xml:space="preserve">Βραχυπρόθεσμες Υποχρεώσεις</m:t>
            </m:r>
            <m:r>
              <w:rPr>
                <w:rFonts w:ascii="Times New Roman" w:cs="Times New Roman" w:eastAsia="Times New Roman" w:hAnsi="Times New Roman"/>
                <w:sz w:val="24"/>
                <w:szCs w:val="24"/>
                <w:shd w:fill="fff2cc" w:val="clear"/>
              </w:rPr>
              <m:t xml:space="preserve">  </m:t>
            </m:r>
          </m:den>
        </m:f>
      </m:oMath>
      <w:r w:rsidDel="00000000" w:rsidR="00000000" w:rsidRPr="00000000">
        <w:rPr>
          <w:rtl w:val="0"/>
        </w:rPr>
      </w:r>
    </w:p>
    <w:p w:rsidR="00000000" w:rsidDel="00000000" w:rsidP="00000000" w:rsidRDefault="00000000" w:rsidRPr="00000000" w14:paraId="00000188">
      <w:pPr>
        <w:spacing w:after="0" w:line="360" w:lineRule="auto"/>
        <w:jc w:val="both"/>
        <w:rPr>
          <w:rFonts w:ascii="Times New Roman" w:cs="Times New Roman" w:eastAsia="Times New Roman" w:hAnsi="Times New Roman"/>
          <w:shd w:fill="fff2cc" w:val="clear"/>
        </w:rPr>
      </w:pPr>
      <w:r w:rsidDel="00000000" w:rsidR="00000000" w:rsidRPr="00000000">
        <w:rPr>
          <w:rtl w:val="0"/>
        </w:rPr>
      </w:r>
    </w:p>
    <w:p w:rsidR="00000000" w:rsidDel="00000000" w:rsidP="00000000" w:rsidRDefault="00000000" w:rsidRPr="00000000" w14:paraId="00000189">
      <w:pP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ii. </w:t>
      </w:r>
      <w:r w:rsidDel="00000000" w:rsidR="00000000" w:rsidRPr="00000000">
        <w:rPr>
          <w:rFonts w:ascii="Times New Roman" w:cs="Times New Roman" w:eastAsia="Times New Roman" w:hAnsi="Times New Roman"/>
          <w:sz w:val="24"/>
          <w:szCs w:val="24"/>
          <w:rtl w:val="0"/>
        </w:rPr>
        <w:t xml:space="preserve">Δείκτης Άμεσης Ρευστότητας ( ειδικής ή πραγματικής ρευστότητας).</w:t>
      </w:r>
    </w:p>
    <w:p w:rsidR="00000000" w:rsidDel="00000000" w:rsidP="00000000" w:rsidRDefault="00000000" w:rsidRPr="00000000" w14:paraId="0000018A">
      <w:pP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B">
      <w:pP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αυτός παρουσιάζει το κατά πόσο τα άμεσα ρευστοποιήσιμα περιουσιακά στοιχεία μιας επιχείρησης είναι επαρκή ώστε να καλυφθούν οι τρέχουσες υποχρεώσεις της. Αφαιρώντας τα Αποθέματα από το Κυκλοφορούν Ενεργητικό ο δείκτης αυτός δηλώνει το αν μια επιχείρηση σταματήσει τη πώληση των προϊόντων της θα καταφέρει να ανταπεξέλθει στις βραχυπρόθεσμες υποχρεώσεις της. Σε ορισμένες περιπτώσεις μπορούμε να θεωρήσουμε αυτό τον δείκτη πιο ρεαλιστικό από τον προηγούμενο, καθώς δεν είναι πάντα άμεσα ρευστοποιήσιμα τα αποθέματα μιας επιχείρησης. Όσο πιο χαμηλές εμφανίζονται οι τιμές του δείκτη τόσο πιο μεγάλη είναι η δυσκολία εξόφλησης των υποχρεώσεων που είναι βραχυπρόθεσμες, έχοντας κατώτατο όριο το 0,5, ενώ αντίθετα οι τιμές μεγαλύτερες από 1 δηλώνουν την ικανοποιητική ρευστότητα της επιχείρησης.</w:t>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D">
      <w:pP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E">
      <w:pPr>
        <w:jc w:val="center"/>
        <w:rPr>
          <w:rFonts w:ascii="Times New Roman" w:cs="Times New Roman" w:eastAsia="Times New Roman" w:hAnsi="Times New Roman"/>
          <w:sz w:val="24"/>
          <w:szCs w:val="24"/>
          <w:shd w:fill="fff2cc" w:val="clear"/>
        </w:rPr>
      </w:pPr>
      <m:oMath>
        <m:r>
          <w:rPr>
            <w:rFonts w:ascii="Times New Roman" w:cs="Times New Roman" w:eastAsia="Times New Roman" w:hAnsi="Times New Roman"/>
            <w:color w:val="202124"/>
            <w:sz w:val="24"/>
            <w:szCs w:val="24"/>
            <w:shd w:fill="fff2cc" w:val="clear"/>
          </w:rPr>
          <m:t xml:space="preserve">Δείκτης Άμεσης  Ρευστότητας=</m:t>
        </m:r>
        <m:f>
          <m:fPr>
            <m:ctrlPr>
              <w:rPr>
                <w:rFonts w:ascii="Times New Roman" w:cs="Times New Roman" w:eastAsia="Times New Roman" w:hAnsi="Times New Roman"/>
                <w:sz w:val="24"/>
                <w:szCs w:val="24"/>
                <w:shd w:fill="fff2cc" w:val="clear"/>
              </w:rPr>
            </m:ctrlPr>
          </m:fPr>
          <m:num>
            <m:r>
              <w:rPr>
                <w:rFonts w:ascii="Times New Roman" w:cs="Times New Roman" w:eastAsia="Times New Roman" w:hAnsi="Times New Roman"/>
                <w:color w:val="202124"/>
                <w:sz w:val="24"/>
                <w:szCs w:val="24"/>
                <w:shd w:fill="fff2cc" w:val="clear"/>
              </w:rPr>
              <m:t xml:space="preserve">Κυκλοφορούν Ενεργητικό-Αποθέματα</m:t>
            </m:r>
          </m:num>
          <m:den>
            <m:r>
              <w:rPr>
                <w:rFonts w:ascii="Times New Roman" w:cs="Times New Roman" w:eastAsia="Times New Roman" w:hAnsi="Times New Roman"/>
                <w:color w:val="202124"/>
                <w:sz w:val="24"/>
                <w:szCs w:val="24"/>
                <w:shd w:fill="fff2cc" w:val="clear"/>
              </w:rPr>
              <m:t xml:space="preserve">Βραχυπρόθεσμες Υποχρεώσεις</m:t>
            </m:r>
            <m:r>
              <w:rPr>
                <w:rFonts w:ascii="Times New Roman" w:cs="Times New Roman" w:eastAsia="Times New Roman" w:hAnsi="Times New Roman"/>
                <w:sz w:val="24"/>
                <w:szCs w:val="24"/>
                <w:shd w:fill="fff2cc" w:val="clear"/>
              </w:rPr>
              <m:t xml:space="preserve">  </m:t>
            </m:r>
          </m:den>
        </m:f>
      </m:oMath>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90">
      <w:pPr>
        <w:pStyle w:val="Heading1"/>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91">
      <w:pPr>
        <w:pStyle w:val="Heading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3.3.3 Αριθμοδείκτες Επίδοσης Διαχείρισης</w:t>
      </w:r>
    </w:p>
    <w:p w:rsidR="00000000" w:rsidDel="00000000" w:rsidP="00000000" w:rsidRDefault="00000000" w:rsidRPr="00000000" w14:paraId="0000019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Η χρήση των Αριθμοδεικτών Επίδοσης Διαχείρισης είναι για να δείξουν το πόσο αποτελεσματικός είναι ένας οικονομικός οργανισμός κάνει χρήση των περιουσιακών του στοιχεία και της πιστωτικής του πολιτικής. Ουσιαστικά οι δείκτες αυτοί αφορούν τη διαχείριση και τη δομή του ενεργητικού και του παθητικού, τις απαιτήσεις της επιχείρησης, τη διαχείριση και τον έλεγχο των διοικητικών εξόδων της επιχείρησης αλλά και των αποθεμάτων της. Σκοπός όσων σχετίζονται με την επιχείρηση, δηλαδή τόσο η διοίκηση όσο και τα άτομα που ενδιαφέρονται για την οικονομική της εξέλιξη, είναι να μετατρέψουν κάποια περιουσιακά στοιχεία σε ρευστά (αποθέματα, απαιτήσεις). Γεγονός που συμφέρει την επιχείρηση να χρησιμοποιεί τη περιουσια της όσο πιο αποδοτικά γίνεται, καθώς πέρα της σημασίας της ρευστότητας, μεγάλη σημασία έχουν  οι επιλογές που κάνει η διοίκηση σχετικά με το πως αξιοποιεί τους πόρους που έχει στη διάθεσή της, αφού έτσι είναι σε θέση να γνωρίζει τις πηγές εσόδων και εξόδων και να μπορεί να τις κατανέμει ομοιόμορφα. Το ιδανικό θα ήταν η διοίκηση της επιχείρηση να είναι σε θέση να μπορεί να ορίσει το πως εισπράττει τα ρευστοποιήσιμα στοιχεία  από τους πελάτες μεταξύ του ρυθμού εξόφλησης των υποχρεώσεων, κάτι που θεωρείται δύσκολο, καθώς για κάθε αποτέλεσμα χρήσης η ισορροπία ανάμεσα στα έσοδα και τα έξοδα, διαφέρει ανά έτος. Στη κατηγορία αυτή θα συναντήσουμε αρκετές φορές τις έννοιες της κυκλοφορίας ή κυκλοφοριακής ταχύτητας, της ανακύκλωσης /ανανέωσης ή ρυθμού που εκφράζει το πόσο συχνά γίνεται κάτι σχετικό με τη δραστηριότητα και την επίδοση της επιχείρησης και μετράτε σε φορές.</w:t>
      </w:r>
    </w:p>
    <w:p w:rsidR="00000000" w:rsidDel="00000000" w:rsidP="00000000" w:rsidRDefault="00000000" w:rsidRPr="00000000" w14:paraId="0000019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Οι Αριθμοδείκτες Επίδοσης Διαχείρισης που θα αναλυθούν είναι οι ακόλουθοι: </w:t>
      </w:r>
    </w:p>
    <w:p w:rsidR="00000000" w:rsidDel="00000000" w:rsidP="00000000" w:rsidRDefault="00000000" w:rsidRPr="00000000" w14:paraId="0000019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w:t>
      </w:r>
      <w:r w:rsidDel="00000000" w:rsidR="00000000" w:rsidRPr="00000000">
        <w:rPr>
          <w:rFonts w:ascii="Times New Roman" w:cs="Times New Roman" w:eastAsia="Times New Roman" w:hAnsi="Times New Roman"/>
          <w:sz w:val="24"/>
          <w:szCs w:val="24"/>
          <w:rtl w:val="0"/>
        </w:rPr>
        <w:t xml:space="preserve"> Αριθμοδείκτης Ανακύκλωσης των Απαιτήσεων.</w:t>
      </w:r>
    </w:p>
    <w:p w:rsidR="00000000" w:rsidDel="00000000" w:rsidP="00000000" w:rsidRDefault="00000000" w:rsidRPr="00000000" w14:paraId="0000019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αυτός δηλώνει τη συσχέτιση μεταξύ εκείνων που έχουν χρέος στην επιχείρηση και των καθαρών πωλήσεων. Μας δείχνει τη συχνότητα μέσα στο χρόνο που η επιχείρηση θα εισπράξει τις απαιτήσεις από τους πελάτες. Με άλλα λόγια μετράει πόσες φορές μια επιχείρηση δέχεται μετρητά, διαφορετικά πόσο συχνά κατά μέσο όρο έγινε ανακύκλωση των απαιτήσεων με τις πωλήσεις. Παραδείγματος χάριν, αν η ανακύκλωση γίνει 2 φορές το χρόνο, ο μέσος όρος είσπραξης θα γίνει ανά μισό χρόνο. Όσο υψηλότερη η τιμή αυτού του δείκτη τόσο πιο καλό είναι για την επιχείρηση, διότι αυτό συνεπάγεται ότι αυξάνεται η ρευστότητα της.</w:t>
      </w:r>
    </w:p>
    <w:p w:rsidR="00000000" w:rsidDel="00000000" w:rsidP="00000000" w:rsidRDefault="00000000" w:rsidRPr="00000000" w14:paraId="0000019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8">
      <w:pPr>
        <w:spacing w:after="0" w:line="360" w:lineRule="auto"/>
        <w:ind w:firstLine="720"/>
        <w:jc w:val="both"/>
        <w:rPr>
          <w:rFonts w:ascii="Times New Roman" w:cs="Times New Roman" w:eastAsia="Times New Roman" w:hAnsi="Times New Roman"/>
          <w:sz w:val="24"/>
          <w:szCs w:val="24"/>
        </w:rPr>
      </w:pPr>
      <m:oMath>
        <m:r>
          <w:rPr>
            <w:rFonts w:ascii="Times New Roman" w:cs="Times New Roman" w:eastAsia="Times New Roman" w:hAnsi="Times New Roman"/>
            <w:color w:val="202124"/>
            <w:sz w:val="24"/>
            <w:szCs w:val="24"/>
            <w:shd w:fill="fff2cc" w:val="clear"/>
          </w:rPr>
          <m:t xml:space="preserve">Δείκτης Ανακύκλωσης Απαιτήσεων=</m:t>
        </m:r>
        <m:f>
          <m:fPr>
            <m:ctrlPr>
              <w:rPr>
                <w:rFonts w:ascii="Times New Roman" w:cs="Times New Roman" w:eastAsia="Times New Roman" w:hAnsi="Times New Roman"/>
                <w:sz w:val="24"/>
                <w:szCs w:val="24"/>
                <w:shd w:fill="fff2cc" w:val="clear"/>
              </w:rPr>
            </m:ctrlPr>
          </m:fPr>
          <m:num>
            <m:r>
              <w:rPr>
                <w:rFonts w:ascii="Times New Roman" w:cs="Times New Roman" w:eastAsia="Times New Roman" w:hAnsi="Times New Roman"/>
                <w:color w:val="202124"/>
                <w:sz w:val="24"/>
                <w:szCs w:val="24"/>
                <w:shd w:fill="fff2cc" w:val="clear"/>
              </w:rPr>
              <m:t xml:space="preserve">Καθαρές Πωλήσεις</m:t>
            </m:r>
          </m:num>
          <m:den>
            <m:r>
              <w:rPr>
                <w:rFonts w:ascii="Times New Roman" w:cs="Times New Roman" w:eastAsia="Times New Roman" w:hAnsi="Times New Roman"/>
                <w:color w:val="202124"/>
                <w:sz w:val="24"/>
                <w:szCs w:val="24"/>
                <w:shd w:fill="fff2cc" w:val="clear"/>
              </w:rPr>
              <m:t xml:space="preserve">Μέσες Απαιτήσεις</m:t>
            </m:r>
            <m:r>
              <w:rPr>
                <w:rFonts w:ascii="Times New Roman" w:cs="Times New Roman" w:eastAsia="Times New Roman" w:hAnsi="Times New Roman"/>
                <w:sz w:val="24"/>
                <w:szCs w:val="24"/>
                <w:shd w:fill="fff2cc" w:val="clear"/>
              </w:rPr>
              <m:t xml:space="preserve">  </m:t>
            </m:r>
          </m:den>
        </m:f>
      </m:oMath>
      <w:r w:rsidDel="00000000" w:rsidR="00000000" w:rsidRPr="00000000">
        <w:rPr>
          <w:rFonts w:ascii="Times New Roman" w:cs="Times New Roman" w:eastAsia="Times New Roman" w:hAnsi="Times New Roman"/>
          <w:shd w:fill="fff2cc" w:val="clear"/>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όπου: </w:t>
      </w:r>
    </w:p>
    <w:p w:rsidR="00000000" w:rsidDel="00000000" w:rsidP="00000000" w:rsidRDefault="00000000" w:rsidRPr="00000000" w14:paraId="00000199">
      <w:pP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-Μέσες Απαιτήσεις, είναι το άθροισμα των τρεχόντων και των προηγούμενων απαιτήσεων χρήσης διαιρεμένο με το δύο. Με άλλα λόγια είναι ο μέσος όρος του αθροίσματος: 1) των πελατών, 2) των γραμμάτιων και 3) των εισπρακτέων επιταγών για 2 έτη στη σειρά.</w:t>
      </w:r>
    </w:p>
    <w:p w:rsidR="00000000" w:rsidDel="00000000" w:rsidP="00000000" w:rsidRDefault="00000000" w:rsidRPr="00000000" w14:paraId="0000019A">
      <w:pP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Η παραπάνω σχέση μετριέται σε φορές. Αν κάνουμε τη διαίρεση μεταξύ των ημερών ενός ημερολογιακού έτους (365) με το δείκτη Ανακύκλωσης Απαιτήσεων, έχουμε σαν αποτέλεσμα τη Μέση περίοδος Είσπραξης Απαιτήσεων (εμπορικές και λοιπές απαιτήσεις) και μετριέται σε ημέρες.</w:t>
      </w:r>
    </w:p>
    <w:p w:rsidR="00000000" w:rsidDel="00000000" w:rsidP="00000000" w:rsidRDefault="00000000" w:rsidRPr="00000000" w14:paraId="0000019B">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C">
      <w:pPr>
        <w:spacing w:after="0" w:line="360" w:lineRule="auto"/>
        <w:ind w:firstLine="720"/>
        <w:jc w:val="both"/>
        <w:rPr>
          <w:rFonts w:ascii="Times New Roman" w:cs="Times New Roman" w:eastAsia="Times New Roman" w:hAnsi="Times New Roman"/>
          <w:color w:val="202124"/>
          <w:sz w:val="24"/>
          <w:szCs w:val="24"/>
        </w:rPr>
      </w:pPr>
      <m:oMath>
        <m:r>
          <w:rPr>
            <w:rFonts w:ascii="Times New Roman" w:cs="Times New Roman" w:eastAsia="Times New Roman" w:hAnsi="Times New Roman"/>
            <w:color w:val="202124"/>
            <w:sz w:val="24"/>
            <w:szCs w:val="24"/>
          </w:rPr>
          <m:t xml:space="preserve">Μέση περίοδος Είσπραξης Απαιτήσεων=</m:t>
        </m:r>
        <m:f>
          <m:fPr>
            <m:ctrlPr>
              <w:rPr>
                <w:rFonts w:ascii="Times New Roman" w:cs="Times New Roman" w:eastAsia="Times New Roman" w:hAnsi="Times New Roman"/>
                <w:sz w:val="24"/>
                <w:szCs w:val="24"/>
              </w:rPr>
            </m:ctrlPr>
          </m:fPr>
          <m:num>
            <m:r>
              <w:rPr>
                <w:rFonts w:ascii="Times New Roman" w:cs="Times New Roman" w:eastAsia="Times New Roman" w:hAnsi="Times New Roman"/>
                <w:color w:val="202124"/>
                <w:sz w:val="24"/>
                <w:szCs w:val="24"/>
              </w:rPr>
              <m:t xml:space="preserve">365</m:t>
            </m:r>
          </m:num>
          <m:den>
            <m:r>
              <w:rPr>
                <w:rFonts w:ascii="Times New Roman" w:cs="Times New Roman" w:eastAsia="Times New Roman" w:hAnsi="Times New Roman"/>
                <w:color w:val="202124"/>
                <w:sz w:val="24"/>
                <w:szCs w:val="24"/>
              </w:rPr>
              <m:t xml:space="preserve">Δείκτης Ανακύκλωσης Απαιτήσεων</m:t>
            </m:r>
            <m:r>
              <w:rPr>
                <w:rFonts w:ascii="Times New Roman" w:cs="Times New Roman" w:eastAsia="Times New Roman" w:hAnsi="Times New Roman"/>
                <w:sz w:val="24"/>
                <w:szCs w:val="24"/>
              </w:rPr>
              <m:t xml:space="preserve">  </m:t>
            </m:r>
          </m:den>
        </m:f>
      </m:oMath>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sz w:val="24"/>
          <w:szCs w:val="24"/>
          <w:rtl w:val="0"/>
        </w:rPr>
        <w:t xml:space="preserve">που προκύπτει  </w:t>
      </w:r>
      <w:r w:rsidDel="00000000" w:rsidR="00000000" w:rsidRPr="00000000">
        <w:rPr>
          <w:rtl w:val="0"/>
        </w:rPr>
      </w:r>
    </w:p>
    <w:p w:rsidR="00000000" w:rsidDel="00000000" w:rsidP="00000000" w:rsidRDefault="00000000" w:rsidRPr="00000000" w14:paraId="0000019D">
      <w:pPr>
        <w:ind w:firstLine="720"/>
        <w:rPr>
          <w:rFonts w:ascii="Times New Roman" w:cs="Times New Roman" w:eastAsia="Times New Roman" w:hAnsi="Times New Roman"/>
          <w:shd w:fill="fff2cc" w:val="clear"/>
        </w:rPr>
      </w:pPr>
      <m:oMath>
        <m:r>
          <w:rPr>
            <w:rFonts w:ascii="Times New Roman" w:cs="Times New Roman" w:eastAsia="Times New Roman" w:hAnsi="Times New Roman"/>
            <w:color w:val="202124"/>
            <w:sz w:val="24"/>
            <w:szCs w:val="24"/>
            <w:shd w:fill="fff2cc" w:val="clear"/>
          </w:rPr>
          <m:t xml:space="preserve">Μέση περίοδος Είσπραξης Απαιτήσεων=</m:t>
        </m:r>
        <m:f>
          <m:fPr>
            <m:ctrlPr>
              <w:rPr>
                <w:rFonts w:ascii="Times New Roman" w:cs="Times New Roman" w:eastAsia="Times New Roman" w:hAnsi="Times New Roman"/>
                <w:sz w:val="24"/>
                <w:szCs w:val="24"/>
                <w:shd w:fill="fff2cc" w:val="clear"/>
              </w:rPr>
            </m:ctrlPr>
          </m:fPr>
          <m:num>
            <m:r>
              <w:rPr>
                <w:rFonts w:ascii="Times New Roman" w:cs="Times New Roman" w:eastAsia="Times New Roman" w:hAnsi="Times New Roman"/>
                <w:color w:val="202124"/>
                <w:sz w:val="24"/>
                <w:szCs w:val="24"/>
                <w:shd w:fill="fff2cc" w:val="clear"/>
              </w:rPr>
              <m:t xml:space="preserve">Μέσες Απαιτήσεις *365</m:t>
            </m:r>
          </m:num>
          <m:den>
            <m:r>
              <w:rPr>
                <w:rFonts w:ascii="Times New Roman" w:cs="Times New Roman" w:eastAsia="Times New Roman" w:hAnsi="Times New Roman"/>
                <w:color w:val="202124"/>
                <w:sz w:val="24"/>
                <w:szCs w:val="24"/>
                <w:shd w:fill="fff2cc" w:val="clear"/>
              </w:rPr>
              <m:t xml:space="preserve">Καθαρές Πωλήσεις</m:t>
            </m:r>
            <m:r>
              <w:rPr>
                <w:rFonts w:ascii="Times New Roman" w:cs="Times New Roman" w:eastAsia="Times New Roman" w:hAnsi="Times New Roman"/>
                <w:sz w:val="24"/>
                <w:szCs w:val="24"/>
                <w:shd w:fill="fff2cc" w:val="clear"/>
              </w:rPr>
              <m:t xml:space="preserve">  </m:t>
            </m:r>
          </m:den>
        </m:f>
      </m:oMath>
      <w:r w:rsidDel="00000000" w:rsidR="00000000" w:rsidRPr="00000000">
        <w:rPr>
          <w:rFonts w:ascii="Times New Roman" w:cs="Times New Roman" w:eastAsia="Times New Roman" w:hAnsi="Times New Roman"/>
          <w:shd w:fill="fff2cc" w:val="clear"/>
          <w:rtl w:val="0"/>
        </w:rPr>
        <w:t xml:space="preserve">   </w:t>
      </w:r>
    </w:p>
    <w:p w:rsidR="00000000" w:rsidDel="00000000" w:rsidP="00000000" w:rsidRDefault="00000000" w:rsidRPr="00000000" w14:paraId="0000019E">
      <w:pPr>
        <w:ind w:firstLine="720"/>
        <w:jc w:val="both"/>
        <w:rPr>
          <w:rFonts w:ascii="Times New Roman" w:cs="Times New Roman" w:eastAsia="Times New Roman" w:hAnsi="Times New Roman"/>
          <w:sz w:val="24"/>
          <w:szCs w:val="24"/>
          <w:shd w:fill="fff2cc" w:val="clear"/>
        </w:rPr>
      </w:pPr>
      <w:r w:rsidDel="00000000" w:rsidR="00000000" w:rsidRPr="00000000">
        <w:rPr>
          <w:rtl w:val="0"/>
        </w:rPr>
      </w:r>
    </w:p>
    <w:p w:rsidR="00000000" w:rsidDel="00000000" w:rsidP="00000000" w:rsidRDefault="00000000" w:rsidRPr="00000000" w14:paraId="0000019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Ο δείκτης αυτός επιδιώκει όσο το δυνατόν μικρότερες τιμές, δηλαδή όσο πιο λίγες ημέρες αναμονής γίνεται μέχρι να αποπληρώσουν οι πελάτες την εταιρεία. Για την αποφυγή ενδεχόμενης χρηματοοικονομικής αποτυχίας, ο δείκτης ανακύκλωσης απαιτήσεων καλό είναι να εξετάζεται  σε συνδυασμό με το δείκτη ανακύκλωσης Βραχυπρόθεσμων Υποχρεώσεων.</w:t>
      </w:r>
    </w:p>
    <w:p w:rsidR="00000000" w:rsidDel="00000000" w:rsidP="00000000" w:rsidRDefault="00000000" w:rsidRPr="00000000" w14:paraId="000001A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ii. </w:t>
      </w:r>
      <w:r w:rsidDel="00000000" w:rsidR="00000000" w:rsidRPr="00000000">
        <w:rPr>
          <w:rFonts w:ascii="Times New Roman" w:cs="Times New Roman" w:eastAsia="Times New Roman" w:hAnsi="Times New Roman"/>
          <w:sz w:val="24"/>
          <w:szCs w:val="24"/>
          <w:rtl w:val="0"/>
        </w:rPr>
        <w:t xml:space="preserve">Αριθμοδείκτης των Βραχυπρόθεσμων Υποχρεώσεων</w:t>
      </w:r>
    </w:p>
    <w:p w:rsidR="00000000" w:rsidDel="00000000" w:rsidP="00000000" w:rsidRDefault="00000000" w:rsidRPr="00000000" w14:paraId="000001A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αριθμοδείκτης αυτός δηλώνει τη σχέση ανάμεσα σε βραχυπρόθεσμες υποχρεώσεις και κόστος πωλήσεων. Εκφράζει τη ταχύτητα αποπληρωμής των άμεσων υποχρεώσεων από την εταιρεία ή το κάθε πότε ανανεώνονται οι υποχρεώσεις μέσω των αγορών (κόστος πωλήσεων). Πιο αναλυτικά, εκφράζει την άμεση ικανότητα μιας επιχείρησης να πληρώσει τις υποχρεώσεις της, τη συνέπεια της δηλαδή. Ο παρών δείκτης εκφράζεται σε φορές. Υψηλές τιμές αυτού θεωρούνται ως θετικό αντίκτυπο στην επιχείρηση, όμοια με την  ανακύκλωση απαιτήσεων.</w:t>
      </w:r>
    </w:p>
    <w:p w:rsidR="00000000" w:rsidDel="00000000" w:rsidP="00000000" w:rsidRDefault="00000000" w:rsidRPr="00000000" w14:paraId="000001A3">
      <w:pPr>
        <w:jc w:val="center"/>
        <w:rPr>
          <w:rFonts w:ascii="Times New Roman" w:cs="Times New Roman" w:eastAsia="Times New Roman" w:hAnsi="Times New Roman"/>
          <w:sz w:val="24"/>
          <w:szCs w:val="24"/>
          <w:shd w:fill="fff2cc" w:val="clear"/>
        </w:rPr>
      </w:pPr>
      <m:oMath>
        <m:r>
          <w:rPr>
            <w:rFonts w:ascii="Times New Roman" w:cs="Times New Roman" w:eastAsia="Times New Roman" w:hAnsi="Times New Roman"/>
            <w:color w:val="202124"/>
            <w:sz w:val="24"/>
            <w:szCs w:val="24"/>
            <w:shd w:fill="fff2cc" w:val="clear"/>
          </w:rPr>
          <m:t xml:space="preserve">Αριθμοδείκτης Βραχυπρόθεσμων Υποχρεώσεων=</m:t>
        </m:r>
        <m:f>
          <m:fPr>
            <m:ctrlPr>
              <w:rPr>
                <w:rFonts w:ascii="Times New Roman" w:cs="Times New Roman" w:eastAsia="Times New Roman" w:hAnsi="Times New Roman"/>
                <w:sz w:val="24"/>
                <w:szCs w:val="24"/>
                <w:shd w:fill="fff2cc" w:val="clear"/>
              </w:rPr>
            </m:ctrlPr>
          </m:fPr>
          <m:num>
            <m:r>
              <w:rPr>
                <w:rFonts w:ascii="Times New Roman" w:cs="Times New Roman" w:eastAsia="Times New Roman" w:hAnsi="Times New Roman"/>
                <w:color w:val="202124"/>
                <w:sz w:val="24"/>
                <w:szCs w:val="24"/>
                <w:shd w:fill="fff2cc" w:val="clear"/>
              </w:rPr>
              <m:t xml:space="preserve">Κόστος Πωλήσεων</m:t>
            </m:r>
          </m:num>
          <m:den>
            <m:r>
              <w:rPr>
                <w:rFonts w:ascii="Times New Roman" w:cs="Times New Roman" w:eastAsia="Times New Roman" w:hAnsi="Times New Roman"/>
                <w:color w:val="202124"/>
                <w:sz w:val="24"/>
                <w:szCs w:val="24"/>
                <w:shd w:fill="fff2cc" w:val="clear"/>
              </w:rPr>
              <m:t xml:space="preserve">Βραχυπρόθεσμες Υποχρεώσεις</m:t>
            </m:r>
            <m:r>
              <w:rPr>
                <w:rFonts w:ascii="Times New Roman" w:cs="Times New Roman" w:eastAsia="Times New Roman" w:hAnsi="Times New Roman"/>
                <w:sz w:val="24"/>
                <w:szCs w:val="24"/>
                <w:shd w:fill="fff2cc" w:val="clear"/>
              </w:rPr>
              <m:t xml:space="preserve">  </m:t>
            </m:r>
          </m:den>
        </m:f>
      </m:oMath>
      <w:r w:rsidDel="00000000" w:rsidR="00000000" w:rsidRPr="00000000">
        <w:rPr>
          <w:rtl w:val="0"/>
        </w:rPr>
      </w:r>
    </w:p>
    <w:p w:rsidR="00000000" w:rsidDel="00000000" w:rsidP="00000000" w:rsidRDefault="00000000" w:rsidRPr="00000000" w14:paraId="000001A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5">
      <w:pPr>
        <w:pStyle w:val="Heading1"/>
        <w:ind w:firstLine="720"/>
        <w:jc w:val="both"/>
        <w:rPr>
          <w:rFonts w:ascii="Times New Roman" w:cs="Times New Roman" w:eastAsia="Times New Roman" w:hAnsi="Times New Roman"/>
          <w:b w:val="1"/>
          <w:color w:val="000000"/>
          <w:sz w:val="28"/>
          <w:szCs w:val="28"/>
        </w:rPr>
      </w:pPr>
      <w:bookmarkStart w:colFirst="0" w:colLast="0" w:name="_heading=h.2jxsxqh" w:id="17"/>
      <w:bookmarkEnd w:id="17"/>
      <w:r w:rsidDel="00000000" w:rsidR="00000000" w:rsidRPr="00000000">
        <w:rPr>
          <w:rFonts w:ascii="Times New Roman" w:cs="Times New Roman" w:eastAsia="Times New Roman" w:hAnsi="Times New Roman"/>
          <w:b w:val="1"/>
          <w:color w:val="000000"/>
          <w:sz w:val="28"/>
          <w:szCs w:val="28"/>
          <w:rtl w:val="0"/>
        </w:rPr>
        <w:t xml:space="preserve">3.4 Περιορισμοί ανάλυσης χρηματοοικονομικών δεικτών</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b w:val="1"/>
          <w:color w:val="202124"/>
          <w:sz w:val="24"/>
          <w:szCs w:val="24"/>
        </w:rPr>
      </w:pPr>
      <w:r w:rsidDel="00000000" w:rsidR="00000000" w:rsidRPr="00000000">
        <w:rPr>
          <w:rtl w:val="0"/>
        </w:rPr>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Η ανάλυση των χρηματοοικονομικών δεικτών είναι ποσοτική παρά ποιοτική. Επομένως, δεν εξετάζει ορισμένους παράγοντες που μπορούν να διαδραματίσουν τεράστιο ρόλο στον καθορισμό των προοπτικών μιας εταιρείας. Για παράδειγμα, δεν μπορεί να αναλύσει την ποιότητα της διαχείρισής τους. Αυτό σημαίνει ότι, αν και η ανάλυση χρηματοοικονομικών αναλογιών μπορεί να είναι εξαιρετικά χρήσιμη, λέει μόνο ένα μέρος της ιστορίας (CFI, 2022).</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Υπάρχουν πλεονεκτήματα αλλά φυσικά και μειονεκτήματα στους αριθμοδείκτες. Από τα πιο σημαντικά πλεονεκτήματα τους είναι ότι δίνουν στους αναλυτές τη δυνατότητα να μην αποτελεί το μέγεθος των εταιρειών παράγοντα που να επηρεάζει τις διαστρωματικές και διαχρονικές συγκρίσεις.Προσφέρουν σημαντικές πληροφορίες σχετικά με τις επιδόσεις, την οικονομική ευρωστία, τον υπολογισμό αποτελεσμάτων λειτουργίας και το τρόπο διαχείρισης των πόρων  κάθε εταιρείας. Είναι κατανοητοί από τις ομάδες που ενδιαφέρονται να μάθουν για τους αριθμοδείκτες. Κάνουν εύκολη τη προσαρμογή των λογιστικών αριθμών που συναντώνται στον αριθμητή και τον παρονομαστή των αριθμοδεικτών, ώστε να μπορούν να συμπεριλάβουν μεγέθη, που δεν αναγνωρίζονται από την λογιστική αρχή του ιστορικού κόστους και  ακόμη  οι αριθμοδείκτες είναι ικανοί να συνδυαστούν με οποιαδήποτε τεχνική ανάλυσης.</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202124"/>
          <w:sz w:val="24"/>
          <w:szCs w:val="24"/>
        </w:rPr>
      </w:pPr>
      <w:r w:rsidDel="00000000" w:rsidR="00000000" w:rsidRPr="00000000">
        <w:rPr>
          <w:rFonts w:ascii="Times New Roman" w:cs="Times New Roman" w:eastAsia="Times New Roman" w:hAnsi="Times New Roman"/>
          <w:color w:val="202124"/>
          <w:sz w:val="24"/>
          <w:szCs w:val="24"/>
          <w:rtl w:val="0"/>
        </w:rPr>
        <w:t xml:space="preserve">Στον αντίποδα συναντάμε την αρνητική τους χρήση που σύμφωνα με το κύριο Ζοπουνίδη από τα κυριότερα μειονεκτήματα των αριθμοδεικτών είναι ότι παρά το πλήθος πληροφοριών που μας προσφέρουν για μία επιχείρηση, δεν μας δίνουν απαντήσεις και πληροφορίες για τι συνέβη ένα γεγονός, αλλά ούτε και λύσεις σε προβλήματα που μπορεί να αντιμετωπίζουμε. Επιπροσθέτως, παρόλο που μας προσφέρουν γνώση για τη τάση και τη πορεία που έχει μία εταιρεία, ο χρηματοοικονομικός αναλυτής είναι αυτός που καλείται εν τέλη να κάνει χρήση όλων αυτών των εργαλείων ώστε να μπορέσει μελλοντικά η εταιρεία να βελτιώσει την οικονομική της θέση.</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202124"/>
          <w:sz w:val="24"/>
          <w:szCs w:val="24"/>
        </w:rPr>
      </w:pP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AC">
      <w:pPr>
        <w:pStyle w:val="Heading1"/>
        <w:ind w:firstLine="720"/>
        <w:jc w:val="center"/>
        <w:rPr>
          <w:rFonts w:ascii="Times New Roman" w:cs="Times New Roman" w:eastAsia="Times New Roman" w:hAnsi="Times New Roman"/>
          <w:color w:val="000000"/>
        </w:rPr>
      </w:pPr>
      <w:bookmarkStart w:colFirst="0" w:colLast="0" w:name="_heading=h.z337ya" w:id="18"/>
      <w:bookmarkEnd w:id="18"/>
      <w:r w:rsidDel="00000000" w:rsidR="00000000" w:rsidRPr="00000000">
        <w:rPr>
          <w:rFonts w:ascii="Times New Roman" w:cs="Times New Roman" w:eastAsia="Times New Roman" w:hAnsi="Times New Roman"/>
          <w:color w:val="000000"/>
          <w:rtl w:val="0"/>
        </w:rPr>
        <w:t xml:space="preserve">Κεφάλαιο 4</w:t>
      </w:r>
    </w:p>
    <w:p w:rsidR="00000000" w:rsidDel="00000000" w:rsidP="00000000" w:rsidRDefault="00000000" w:rsidRPr="00000000" w14:paraId="000001AD">
      <w:pPr>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Σε αυτό το κεφάλαιο, υπολογίζονται και αξιολογούνται οι κυριότεροι αριθμοδείκτες Ρευστότητας, Δραστηριότητας, </w:t>
      </w:r>
      <w:r w:rsidDel="00000000" w:rsidR="00000000" w:rsidRPr="00000000">
        <w:rPr>
          <w:rFonts w:ascii="Times New Roman" w:cs="Times New Roman" w:eastAsia="Times New Roman" w:hAnsi="Times New Roman"/>
          <w:sz w:val="24"/>
          <w:szCs w:val="24"/>
          <w:rtl w:val="0"/>
        </w:rPr>
        <w:t xml:space="preserve">Επίδοσης Διαχείρισης</w:t>
      </w:r>
      <w:r w:rsidDel="00000000" w:rsidR="00000000" w:rsidRPr="00000000">
        <w:rPr>
          <w:rFonts w:ascii="Times New Roman" w:cs="Times New Roman" w:eastAsia="Times New Roman" w:hAnsi="Times New Roman"/>
          <w:color w:val="000000"/>
          <w:sz w:val="24"/>
          <w:szCs w:val="24"/>
          <w:rtl w:val="0"/>
        </w:rPr>
        <w:t xml:space="preserve">, για την Καπνοβιομηχανία Παπαστράτος ΑΒΕΣ, κατά το χρονικό διάστημα 2017-2021.</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B0">
      <w:pPr>
        <w:pStyle w:val="Heading1"/>
        <w:ind w:firstLine="720"/>
        <w:jc w:val="center"/>
        <w:rPr>
          <w:rFonts w:ascii="Times New Roman" w:cs="Times New Roman" w:eastAsia="Times New Roman" w:hAnsi="Times New Roman"/>
          <w:color w:val="000000"/>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000000"/>
          <w:sz w:val="28"/>
          <w:szCs w:val="28"/>
          <w:rtl w:val="0"/>
        </w:rPr>
        <w:t xml:space="preserve">4.1 Βιομηχανική Αποδοτικότητα</w:t>
      </w:r>
    </w:p>
    <w:p w:rsidR="00000000" w:rsidDel="00000000" w:rsidP="00000000" w:rsidRDefault="00000000" w:rsidRPr="00000000" w14:paraId="000001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Με τη βιομηχανική αποδοτικότητα γίνεται ο υπολογισμός της γονιμότητας του ολικού κεφαλαίου της εταιρείας και κατά πόσο αποτελεσματική είναι η χρήση της από αυτή.</w:t>
      </w:r>
    </w:p>
    <w:p w:rsidR="00000000" w:rsidDel="00000000" w:rsidP="00000000" w:rsidRDefault="00000000" w:rsidRPr="00000000" w14:paraId="000001B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4">
      <w:pPr>
        <w:rPr>
          <w:rFonts w:ascii="Times New Roman" w:cs="Times New Roman" w:eastAsia="Times New Roman" w:hAnsi="Times New Roman"/>
          <w:sz w:val="24"/>
          <w:szCs w:val="24"/>
        </w:rPr>
      </w:pPr>
      <w:r w:rsidDel="00000000" w:rsidR="00000000" w:rsidRPr="00000000">
        <w:rPr>
          <w:rtl w:val="0"/>
        </w:rPr>
      </w:r>
    </w:p>
    <w:tbl>
      <w:tblPr>
        <w:tblStyle w:val="Table3"/>
        <w:tblW w:w="935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1"/>
        <w:gridCol w:w="1561"/>
        <w:gridCol w:w="1561"/>
        <w:gridCol w:w="1561"/>
        <w:gridCol w:w="1561"/>
        <w:gridCol w:w="1552"/>
        <w:tblGridChange w:id="0">
          <w:tblGrid>
            <w:gridCol w:w="1561"/>
            <w:gridCol w:w="1561"/>
            <w:gridCol w:w="1561"/>
            <w:gridCol w:w="1561"/>
            <w:gridCol w:w="1561"/>
            <w:gridCol w:w="1552"/>
          </w:tblGrid>
        </w:tblGridChange>
      </w:tblGrid>
      <w:tr>
        <w:trPr>
          <w:cantSplit w:val="0"/>
          <w:trHeight w:val="411" w:hRule="atLeast"/>
          <w:tblHeader w:val="0"/>
        </w:trPr>
        <w:tc>
          <w:tcPr>
            <w:gridSpan w:val="6"/>
            <w:shd w:fill="auto" w:val="clear"/>
            <w:tcMar>
              <w:top w:w="100.0" w:type="dxa"/>
              <w:left w:w="100.0" w:type="dxa"/>
              <w:bottom w:w="100.0" w:type="dxa"/>
              <w:right w:w="100.0" w:type="dxa"/>
            </w:tcMar>
          </w:tcPr>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Πίνακας 1.</w:t>
            </w:r>
            <w:r w:rsidDel="00000000" w:rsidR="00000000" w:rsidRPr="00000000">
              <w:rPr>
                <w:rFonts w:ascii="Times New Roman" w:cs="Times New Roman" w:eastAsia="Times New Roman" w:hAnsi="Times New Roman"/>
                <w:sz w:val="24"/>
                <w:szCs w:val="24"/>
                <w:rtl w:val="0"/>
              </w:rPr>
              <w:t xml:space="preserve">  Δείκτης Βιομηχανικής Αποδοτικότητας εταιρείας Παπαστράτος Α.Β.Ε.Σ για έτη        2017-2021</w:t>
            </w:r>
          </w:p>
        </w:tc>
      </w:tr>
      <w:tr>
        <w:trPr>
          <w:cantSplit w:val="0"/>
          <w:trHeight w:val="28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2017</w:t>
            </w:r>
          </w:p>
        </w:tc>
        <w:tc>
          <w:tcPr>
            <w:shd w:fill="auto" w:val="clear"/>
            <w:tcMar>
              <w:top w:w="100.0" w:type="dxa"/>
              <w:left w:w="100.0" w:type="dxa"/>
              <w:bottom w:w="100.0" w:type="dxa"/>
              <w:right w:w="100.0" w:type="dxa"/>
            </w:tcMar>
          </w:tcPr>
          <w:p w:rsidR="00000000" w:rsidDel="00000000" w:rsidP="00000000" w:rsidRDefault="00000000" w:rsidRPr="00000000" w14:paraId="000001BD">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tcPr>
          <w:p w:rsidR="00000000" w:rsidDel="00000000" w:rsidP="00000000" w:rsidRDefault="00000000" w:rsidRPr="00000000" w14:paraId="000001BE">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2019</w:t>
            </w:r>
          </w:p>
        </w:tc>
        <w:tc>
          <w:tcPr>
            <w:shd w:fill="auto" w:val="clear"/>
            <w:tcMar>
              <w:top w:w="100.0" w:type="dxa"/>
              <w:left w:w="100.0" w:type="dxa"/>
              <w:bottom w:w="100.0" w:type="dxa"/>
              <w:right w:w="100.0" w:type="dxa"/>
            </w:tcMar>
          </w:tcPr>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2020</w:t>
            </w:r>
          </w:p>
        </w:tc>
        <w:tc>
          <w:tcPr>
            <w:shd w:fill="auto" w:val="clear"/>
            <w:tcMar>
              <w:top w:w="100.0" w:type="dxa"/>
              <w:left w:w="100.0" w:type="dxa"/>
              <w:bottom w:w="100.0" w:type="dxa"/>
              <w:right w:w="100.0" w:type="dxa"/>
            </w:tcMar>
          </w:tcPr>
          <w:p w:rsidR="00000000" w:rsidDel="00000000" w:rsidP="00000000" w:rsidRDefault="00000000" w:rsidRPr="00000000" w14:paraId="000001C0">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2021</w:t>
            </w:r>
          </w:p>
        </w:tc>
      </w:tr>
      <w:tr>
        <w:trPr>
          <w:cantSplit w:val="0"/>
          <w:trHeight w:val="81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1">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Κέρδη προ τόκων και φόρων</w:t>
            </w:r>
          </w:p>
        </w:tc>
        <w:tc>
          <w:tcPr>
            <w:shd w:fill="auto" w:val="clear"/>
            <w:tcMar>
              <w:top w:w="100.0" w:type="dxa"/>
              <w:left w:w="100.0" w:type="dxa"/>
              <w:bottom w:w="100.0" w:type="dxa"/>
              <w:right w:w="100.0" w:type="dxa"/>
            </w:tcMar>
          </w:tcPr>
          <w:p w:rsidR="00000000" w:rsidDel="00000000" w:rsidP="00000000" w:rsidRDefault="00000000" w:rsidRPr="00000000" w14:paraId="000001C2">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251.389.299</w:t>
            </w:r>
          </w:p>
        </w:tc>
        <w:tc>
          <w:tcPr>
            <w:shd w:fill="auto" w:val="clear"/>
            <w:tcMar>
              <w:top w:w="100.0" w:type="dxa"/>
              <w:left w:w="100.0" w:type="dxa"/>
              <w:bottom w:w="100.0" w:type="dxa"/>
              <w:right w:w="100.0" w:type="dxa"/>
            </w:tcMar>
          </w:tcPr>
          <w:p w:rsidR="00000000" w:rsidDel="00000000" w:rsidP="00000000" w:rsidRDefault="00000000" w:rsidRPr="00000000" w14:paraId="000001C3">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34.459.640</w:t>
            </w:r>
          </w:p>
        </w:tc>
        <w:tc>
          <w:tcPr>
            <w:shd w:fill="auto" w:val="clear"/>
            <w:tcMar>
              <w:top w:w="100.0" w:type="dxa"/>
              <w:left w:w="100.0" w:type="dxa"/>
              <w:bottom w:w="100.0" w:type="dxa"/>
              <w:right w:w="100.0" w:type="dxa"/>
            </w:tcMar>
          </w:tcPr>
          <w:p w:rsidR="00000000" w:rsidDel="00000000" w:rsidP="00000000" w:rsidRDefault="00000000" w:rsidRPr="00000000" w14:paraId="000001C4">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99.059.326</w:t>
            </w:r>
          </w:p>
        </w:tc>
        <w:tc>
          <w:tcPr>
            <w:shd w:fill="auto" w:val="clear"/>
            <w:tcMar>
              <w:top w:w="100.0" w:type="dxa"/>
              <w:left w:w="100.0" w:type="dxa"/>
              <w:bottom w:w="100.0" w:type="dxa"/>
              <w:right w:w="100.0" w:type="dxa"/>
            </w:tcMar>
          </w:tcPr>
          <w:p w:rsidR="00000000" w:rsidDel="00000000" w:rsidP="00000000" w:rsidRDefault="00000000" w:rsidRPr="00000000" w14:paraId="000001C5">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86.387.655</w:t>
            </w:r>
          </w:p>
        </w:tc>
        <w:tc>
          <w:tcPr>
            <w:shd w:fill="auto" w:val="clear"/>
            <w:tcMar>
              <w:top w:w="100.0" w:type="dxa"/>
              <w:left w:w="100.0" w:type="dxa"/>
              <w:bottom w:w="100.0" w:type="dxa"/>
              <w:right w:w="100.0" w:type="dxa"/>
            </w:tcMar>
          </w:tcPr>
          <w:p w:rsidR="00000000" w:rsidDel="00000000" w:rsidP="00000000" w:rsidRDefault="00000000" w:rsidRPr="00000000" w14:paraId="000001C6">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121.032.486</w:t>
            </w:r>
          </w:p>
        </w:tc>
      </w:tr>
      <w:tr>
        <w:trPr>
          <w:cantSplit w:val="0"/>
          <w:trHeight w:val="54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7">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Σύνολο Ενεργητικού</w:t>
            </w:r>
          </w:p>
        </w:tc>
        <w:tc>
          <w:tcPr/>
          <w:p w:rsidR="00000000" w:rsidDel="00000000" w:rsidP="00000000" w:rsidRDefault="00000000" w:rsidRPr="00000000" w14:paraId="000001C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653.122.424</w:t>
            </w:r>
          </w:p>
        </w:tc>
        <w:tc>
          <w:tcPr/>
          <w:p w:rsidR="00000000" w:rsidDel="00000000" w:rsidP="00000000" w:rsidRDefault="00000000" w:rsidRPr="00000000" w14:paraId="000001C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555.764.935</w:t>
            </w:r>
          </w:p>
        </w:tc>
        <w:tc>
          <w:tcPr/>
          <w:p w:rsidR="00000000" w:rsidDel="00000000" w:rsidP="00000000" w:rsidRDefault="00000000" w:rsidRPr="00000000" w14:paraId="000001C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450.007.732</w:t>
            </w:r>
          </w:p>
        </w:tc>
        <w:tc>
          <w:tcPr/>
          <w:p w:rsidR="00000000" w:rsidDel="00000000" w:rsidP="00000000" w:rsidRDefault="00000000" w:rsidRPr="00000000" w14:paraId="000001C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425.254.649</w:t>
            </w:r>
          </w:p>
        </w:tc>
        <w:tc>
          <w:tcPr/>
          <w:p w:rsidR="00000000" w:rsidDel="00000000" w:rsidP="00000000" w:rsidRDefault="00000000" w:rsidRPr="00000000" w14:paraId="000001CC">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493.357.891</w:t>
            </w:r>
          </w:p>
        </w:tc>
      </w:tr>
      <w:tr>
        <w:trPr>
          <w:cantSplit w:val="0"/>
          <w:trHeight w:val="54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D">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Βιομηχανική Αποδοτικότητα </w:t>
            </w:r>
          </w:p>
        </w:tc>
        <w:tc>
          <w:tcPr>
            <w:shd w:fill="auto" w:val="clear"/>
            <w:tcMar>
              <w:top w:w="100.0" w:type="dxa"/>
              <w:left w:w="100.0" w:type="dxa"/>
              <w:bottom w:w="100.0" w:type="dxa"/>
              <w:right w:w="100.0" w:type="dxa"/>
            </w:tcMar>
          </w:tcPr>
          <w:p w:rsidR="00000000" w:rsidDel="00000000" w:rsidP="00000000" w:rsidRDefault="00000000" w:rsidRPr="00000000" w14:paraId="000001CE">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38%</w:t>
            </w:r>
          </w:p>
        </w:tc>
        <w:tc>
          <w:tcPr>
            <w:shd w:fill="auto" w:val="clear"/>
            <w:tcMar>
              <w:top w:w="100.0" w:type="dxa"/>
              <w:left w:w="100.0" w:type="dxa"/>
              <w:bottom w:w="100.0" w:type="dxa"/>
              <w:right w:w="100.0" w:type="dxa"/>
            </w:tcMar>
          </w:tcPr>
          <w:p w:rsidR="00000000" w:rsidDel="00000000" w:rsidP="00000000" w:rsidRDefault="00000000" w:rsidRPr="00000000" w14:paraId="000001CF">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shd w:fill="auto" w:val="clear"/>
            <w:tcMar>
              <w:top w:w="100.0" w:type="dxa"/>
              <w:left w:w="100.0" w:type="dxa"/>
              <w:bottom w:w="100.0" w:type="dxa"/>
              <w:right w:w="100.0" w:type="dxa"/>
            </w:tcMar>
          </w:tcPr>
          <w:p w:rsidR="00000000" w:rsidDel="00000000" w:rsidP="00000000" w:rsidRDefault="00000000" w:rsidRPr="00000000" w14:paraId="000001D0">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r>
          </w:p>
        </w:tc>
        <w:tc>
          <w:tcPr>
            <w:shd w:fill="auto" w:val="clear"/>
            <w:tcMar>
              <w:top w:w="100.0" w:type="dxa"/>
              <w:left w:w="100.0" w:type="dxa"/>
              <w:bottom w:w="100.0" w:type="dxa"/>
              <w:right w:w="100.0" w:type="dxa"/>
            </w:tcMar>
          </w:tcPr>
          <w:p w:rsidR="00000000" w:rsidDel="00000000" w:rsidP="00000000" w:rsidRDefault="00000000" w:rsidRPr="00000000" w14:paraId="000001D1">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shd w:fill="auto" w:val="clear"/>
            <w:tcMar>
              <w:top w:w="100.0" w:type="dxa"/>
              <w:left w:w="100.0" w:type="dxa"/>
              <w:bottom w:w="100.0" w:type="dxa"/>
              <w:right w:w="100.0" w:type="dxa"/>
            </w:tcMar>
          </w:tcPr>
          <w:p w:rsidR="00000000" w:rsidDel="00000000" w:rsidP="00000000" w:rsidRDefault="00000000" w:rsidRPr="00000000" w14:paraId="000001D2">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p w:rsidR="00000000" w:rsidDel="00000000" w:rsidP="00000000" w:rsidRDefault="00000000" w:rsidRPr="00000000" w14:paraId="000001D3">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D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Παρατηρείται ότι οι τιμές της βιομηχανικής αποδοτικότητας είναι αρκετά ικανοποιητικές , με εξαίρεση το 2018 που συναντάται μέτρια αποδοτικότητα λόγω χαμηλών κερδών προ τόκων και φόρων. Αξίζει να σημειωθεί ότι η καλύτερη χρονιά της επιχείρησης με βάση το δείκτη της βιομηχανικής αποδοτικότητας είναι το 2017 με ποσοστό αποδοτικότητας 38%, με την αμέσως επόμενη χρονιά να είναι η χειρότερη με 6 %, μέτρια αποδοτικότητα και έπειτα να ακολουθεί ικανοποιητική επάνοδος.</w:t>
      </w:r>
    </w:p>
    <w:p w:rsidR="00000000" w:rsidDel="00000000" w:rsidP="00000000" w:rsidRDefault="00000000" w:rsidRPr="00000000" w14:paraId="000001D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Παρακάτω παρουσιάζεται το διάγραμμα που αφορά το Δείκτη Βιομηχανικής Αποδοτικότητας που σχολιάσαμε ανωτέρω, με οριζόντια κλίμακα τα έτη και στο κάθετο άξονα τα ποσοστά (%) αποδοτικότητας.</w:t>
      </w:r>
    </w:p>
    <w:p w:rsidR="00000000" w:rsidDel="00000000" w:rsidP="00000000" w:rsidRDefault="00000000" w:rsidRPr="00000000" w14:paraId="000001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118905" cy="3157538"/>
            <wp:effectExtent b="0" l="0" r="0" t="0"/>
            <wp:docPr descr="Points scored" id="2041561189" name="image1.png"/>
            <a:graphic>
              <a:graphicData uri="http://schemas.openxmlformats.org/drawingml/2006/picture">
                <pic:pic>
                  <pic:nvPicPr>
                    <pic:cNvPr descr="Points scored" id="0" name="image1.png"/>
                    <pic:cNvPicPr preferRelativeResize="0"/>
                  </pic:nvPicPr>
                  <pic:blipFill>
                    <a:blip r:embed="rId28"/>
                    <a:srcRect b="0" l="0" r="0" t="0"/>
                    <a:stretch>
                      <a:fillRect/>
                    </a:stretch>
                  </pic:blipFill>
                  <pic:spPr>
                    <a:xfrm>
                      <a:off x="0" y="0"/>
                      <a:ext cx="5118905" cy="3157538"/>
                    </a:xfrm>
                    <a:prstGeom prst="rect"/>
                    <a:ln/>
                  </pic:spPr>
                </pic:pic>
              </a:graphicData>
            </a:graphic>
          </wp:inline>
        </w:drawing>
      </w:r>
      <w:r w:rsidDel="00000000" w:rsidR="00000000" w:rsidRPr="00000000">
        <w:rPr>
          <w:rtl w:val="0"/>
        </w:rPr>
      </w:r>
    </w:p>
    <w:p w:rsidR="00000000" w:rsidDel="00000000" w:rsidP="00000000" w:rsidRDefault="00000000" w:rsidRPr="00000000" w14:paraId="000001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Διάγραμμα 12:</w:t>
      </w:r>
      <w:r w:rsidDel="00000000" w:rsidR="00000000" w:rsidRPr="00000000">
        <w:rPr>
          <w:rFonts w:ascii="Times New Roman" w:cs="Times New Roman" w:eastAsia="Times New Roman" w:hAnsi="Times New Roman"/>
          <w:sz w:val="24"/>
          <w:szCs w:val="24"/>
          <w:rtl w:val="0"/>
        </w:rPr>
        <w:t xml:space="preserve"> Δείκτης Βιομηχανικής Αποδοτικότητας</w:t>
      </w:r>
    </w:p>
    <w:p w:rsidR="00000000" w:rsidDel="00000000" w:rsidP="00000000" w:rsidRDefault="00000000" w:rsidRPr="00000000" w14:paraId="000001D9">
      <w:pPr>
        <w:pStyle w:val="Heading1"/>
        <w:ind w:firstLine="720"/>
        <w:jc w:val="center"/>
        <w:rPr>
          <w:rFonts w:ascii="Times New Roman" w:cs="Times New Roman" w:eastAsia="Times New Roman" w:hAnsi="Times New Roman"/>
          <w:color w:val="000000"/>
          <w:sz w:val="28"/>
          <w:szCs w:val="28"/>
        </w:rPr>
      </w:pPr>
      <w:bookmarkStart w:colFirst="0" w:colLast="0" w:name="_heading=h.1y810tw" w:id="20"/>
      <w:bookmarkEnd w:id="20"/>
      <w:r w:rsidDel="00000000" w:rsidR="00000000" w:rsidRPr="00000000">
        <w:rPr>
          <w:rtl w:val="0"/>
        </w:rPr>
      </w:r>
    </w:p>
    <w:p w:rsidR="00000000" w:rsidDel="00000000" w:rsidP="00000000" w:rsidRDefault="00000000" w:rsidRPr="00000000" w14:paraId="000001DA">
      <w:pPr>
        <w:pStyle w:val="Heading1"/>
        <w:ind w:firstLine="720"/>
        <w:jc w:val="center"/>
        <w:rPr>
          <w:rFonts w:ascii="Times New Roman" w:cs="Times New Roman" w:eastAsia="Times New Roman" w:hAnsi="Times New Roman"/>
          <w:color w:val="000000"/>
          <w:sz w:val="28"/>
          <w:szCs w:val="28"/>
        </w:rPr>
      </w:pPr>
      <w:bookmarkStart w:colFirst="0" w:colLast="0" w:name="_heading=h.4i7ojhp" w:id="21"/>
      <w:bookmarkEnd w:id="21"/>
      <w:r w:rsidDel="00000000" w:rsidR="00000000" w:rsidRPr="00000000">
        <w:rPr>
          <w:rtl w:val="0"/>
        </w:rPr>
      </w:r>
    </w:p>
    <w:p w:rsidR="00000000" w:rsidDel="00000000" w:rsidP="00000000" w:rsidRDefault="00000000" w:rsidRPr="00000000" w14:paraId="000001DB">
      <w:pPr>
        <w:rPr>
          <w:rFonts w:ascii="Times New Roman" w:cs="Times New Roman" w:eastAsia="Times New Roman" w:hAnsi="Times New Roman"/>
          <w:color w:val="000000"/>
          <w:sz w:val="28"/>
          <w:szCs w:val="28"/>
        </w:rPr>
      </w:pPr>
      <w:bookmarkStart w:colFirst="0" w:colLast="0" w:name="_heading=h.2xcytpi" w:id="22"/>
      <w:bookmarkEnd w:id="22"/>
      <w:r w:rsidDel="00000000" w:rsidR="00000000" w:rsidRPr="00000000">
        <w:br w:type="page"/>
      </w:r>
      <w:r w:rsidDel="00000000" w:rsidR="00000000" w:rsidRPr="00000000">
        <w:rPr>
          <w:rtl w:val="0"/>
        </w:rPr>
      </w:r>
    </w:p>
    <w:p w:rsidR="00000000" w:rsidDel="00000000" w:rsidP="00000000" w:rsidRDefault="00000000" w:rsidRPr="00000000" w14:paraId="000001DC">
      <w:pPr>
        <w:pStyle w:val="Heading1"/>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DD">
      <w:pPr>
        <w:pStyle w:val="Heading1"/>
        <w:ind w:firstLine="720"/>
        <w:rPr>
          <w:rFonts w:ascii="Times New Roman" w:cs="Times New Roman" w:eastAsia="Times New Roman" w:hAnsi="Times New Roman"/>
          <w:color w:val="000000"/>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000000"/>
          <w:sz w:val="28"/>
          <w:szCs w:val="28"/>
          <w:rtl w:val="0"/>
        </w:rPr>
        <w:t xml:space="preserve">                     4.2 Δείκτης Κυκλοφορίας Ίδιων Κεφαλαίων</w:t>
      </w:r>
    </w:p>
    <w:p w:rsidR="00000000" w:rsidDel="00000000" w:rsidP="00000000" w:rsidRDefault="00000000" w:rsidRPr="00000000" w14:paraId="000001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Κυκλοφορίας Ίδιων Κεφαλαίων, ορίζει τον βαθμό που χρησιμοποιεί η εταιρεία τα Ίδια Κεφάλαια σχετικά με τις Πωλήσεις. Ο δείκτης αυτός εκφράζεται σε φορές. Όσο μεγαλύτερη είναι η τιμή του δείκτη, τόσο πιο εντατικά γίνεται χρήση των Ίδιων Κεφαλαίων, ώστε να επιτευχθούν Πωλήσεις.</w:t>
      </w:r>
    </w:p>
    <w:p w:rsidR="00000000" w:rsidDel="00000000" w:rsidP="00000000" w:rsidRDefault="00000000" w:rsidRPr="00000000" w14:paraId="000001E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1">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2">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4">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5">
      <w:pPr>
        <w:jc w:val="both"/>
        <w:rPr>
          <w:rFonts w:ascii="Times New Roman" w:cs="Times New Roman" w:eastAsia="Times New Roman" w:hAnsi="Times New Roman"/>
          <w:sz w:val="24"/>
          <w:szCs w:val="24"/>
        </w:rPr>
      </w:pPr>
      <w:r w:rsidDel="00000000" w:rsidR="00000000" w:rsidRPr="00000000">
        <w:rPr>
          <w:rtl w:val="0"/>
        </w:rPr>
      </w:r>
    </w:p>
    <w:tbl>
      <w:tblPr>
        <w:tblStyle w:val="Table4"/>
        <w:tblpPr w:leftFromText="180" w:rightFromText="180" w:topFromText="180" w:bottomFromText="180" w:vertAnchor="text" w:horzAnchor="text" w:tblpX="30" w:tblpY="0"/>
        <w:tblW w:w="102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740"/>
        <w:gridCol w:w="1740"/>
        <w:gridCol w:w="1740"/>
        <w:gridCol w:w="1740"/>
        <w:gridCol w:w="1740"/>
        <w:tblGridChange w:id="0">
          <w:tblGrid>
            <w:gridCol w:w="1560"/>
            <w:gridCol w:w="1740"/>
            <w:gridCol w:w="1740"/>
            <w:gridCol w:w="1740"/>
            <w:gridCol w:w="1740"/>
            <w:gridCol w:w="1740"/>
          </w:tblGrid>
        </w:tblGridChange>
      </w:tblGrid>
      <w:tr>
        <w:trPr>
          <w:cantSplit w:val="0"/>
          <w:trHeight w:val="440" w:hRule="atLeast"/>
          <w:tblHeader w:val="0"/>
        </w:trPr>
        <w:tc>
          <w:tcPr>
            <w:gridSpan w:val="6"/>
          </w:tcPr>
          <w:p w:rsidR="00000000" w:rsidDel="00000000" w:rsidP="00000000" w:rsidRDefault="00000000" w:rsidRPr="00000000" w14:paraId="000001E6">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Πίνακας 2. </w:t>
            </w:r>
            <w:r w:rsidDel="00000000" w:rsidR="00000000" w:rsidRPr="00000000">
              <w:rPr>
                <w:rFonts w:ascii="Times New Roman" w:cs="Times New Roman" w:eastAsia="Times New Roman" w:hAnsi="Times New Roman"/>
                <w:sz w:val="24"/>
                <w:szCs w:val="24"/>
                <w:rtl w:val="0"/>
              </w:rPr>
              <w:t xml:space="preserve">Κυκλοφορία Ίδιων Κεφαλαίων</w:t>
            </w:r>
          </w:p>
        </w:tc>
      </w:tr>
      <w:tr>
        <w:trPr>
          <w:cantSplit w:val="0"/>
          <w:tblHeader w:val="0"/>
        </w:trPr>
        <w:tc>
          <w:tcPr/>
          <w:p w:rsidR="00000000" w:rsidDel="00000000" w:rsidP="00000000" w:rsidRDefault="00000000" w:rsidRPr="00000000" w14:paraId="000001EC">
            <w:pPr>
              <w:widowControl w:val="0"/>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ED">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2017</w:t>
            </w:r>
          </w:p>
        </w:tc>
        <w:tc>
          <w:tcPr/>
          <w:p w:rsidR="00000000" w:rsidDel="00000000" w:rsidP="00000000" w:rsidRDefault="00000000" w:rsidRPr="00000000" w14:paraId="000001EE">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2028</w:t>
            </w:r>
          </w:p>
        </w:tc>
        <w:tc>
          <w:tcPr/>
          <w:p w:rsidR="00000000" w:rsidDel="00000000" w:rsidP="00000000" w:rsidRDefault="00000000" w:rsidRPr="00000000" w14:paraId="000001EF">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2019</w:t>
            </w:r>
          </w:p>
        </w:tc>
        <w:tc>
          <w:tcPr/>
          <w:p w:rsidR="00000000" w:rsidDel="00000000" w:rsidP="00000000" w:rsidRDefault="00000000" w:rsidRPr="00000000" w14:paraId="000001F0">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2020</w:t>
            </w:r>
          </w:p>
        </w:tc>
        <w:tc>
          <w:tcPr/>
          <w:p w:rsidR="00000000" w:rsidDel="00000000" w:rsidP="00000000" w:rsidRDefault="00000000" w:rsidRPr="00000000" w14:paraId="000001F1">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2021</w:t>
            </w:r>
          </w:p>
        </w:tc>
      </w:tr>
      <w:tr>
        <w:trPr>
          <w:cantSplit w:val="0"/>
          <w:tblHeader w:val="0"/>
        </w:trPr>
        <w:tc>
          <w:tcPr/>
          <w:p w:rsidR="00000000" w:rsidDel="00000000" w:rsidP="00000000" w:rsidRDefault="00000000" w:rsidRPr="00000000" w14:paraId="000001F2">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Πωλήσεις</w:t>
            </w:r>
          </w:p>
        </w:tc>
        <w:tc>
          <w:tcPr/>
          <w:p w:rsidR="00000000" w:rsidDel="00000000" w:rsidP="00000000" w:rsidRDefault="00000000" w:rsidRPr="00000000" w14:paraId="000001F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1.247.266.638</w:t>
            </w:r>
          </w:p>
        </w:tc>
        <w:tc>
          <w:tcPr/>
          <w:p w:rsidR="00000000" w:rsidDel="00000000" w:rsidP="00000000" w:rsidRDefault="00000000" w:rsidRPr="00000000" w14:paraId="000001F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1.288.885.191</w:t>
            </w:r>
          </w:p>
        </w:tc>
        <w:tc>
          <w:tcPr/>
          <w:p w:rsidR="00000000" w:rsidDel="00000000" w:rsidP="00000000" w:rsidRDefault="00000000" w:rsidRPr="00000000" w14:paraId="000001F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1.363.378.089</w:t>
            </w:r>
          </w:p>
        </w:tc>
        <w:tc>
          <w:tcPr/>
          <w:p w:rsidR="00000000" w:rsidDel="00000000" w:rsidP="00000000" w:rsidRDefault="00000000" w:rsidRPr="00000000" w14:paraId="000001F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1.299.035.940</w:t>
            </w:r>
          </w:p>
        </w:tc>
        <w:tc>
          <w:tcPr/>
          <w:p w:rsidR="00000000" w:rsidDel="00000000" w:rsidP="00000000" w:rsidRDefault="00000000" w:rsidRPr="00000000" w14:paraId="000001F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1.363.789.960</w:t>
            </w:r>
          </w:p>
        </w:tc>
      </w:tr>
      <w:tr>
        <w:trPr>
          <w:cantSplit w:val="0"/>
          <w:tblHeader w:val="0"/>
        </w:trPr>
        <w:tc>
          <w:tcPr/>
          <w:p w:rsidR="00000000" w:rsidDel="00000000" w:rsidP="00000000" w:rsidRDefault="00000000" w:rsidRPr="00000000" w14:paraId="000001F8">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Ίδια Κεφάλαια</w:t>
            </w:r>
          </w:p>
        </w:tc>
        <w:tc>
          <w:tcPr/>
          <w:p w:rsidR="00000000" w:rsidDel="00000000" w:rsidP="00000000" w:rsidRDefault="00000000" w:rsidRPr="00000000" w14:paraId="000001F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288.340.211</w:t>
            </w:r>
          </w:p>
        </w:tc>
        <w:tc>
          <w:tcPr/>
          <w:p w:rsidR="00000000" w:rsidDel="00000000" w:rsidP="00000000" w:rsidRDefault="00000000" w:rsidRPr="00000000" w14:paraId="000001F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310.986.902</w:t>
            </w:r>
          </w:p>
        </w:tc>
        <w:tc>
          <w:tcPr/>
          <w:p w:rsidR="00000000" w:rsidDel="00000000" w:rsidP="00000000" w:rsidRDefault="00000000" w:rsidRPr="00000000" w14:paraId="000001F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320.122.409</w:t>
            </w:r>
          </w:p>
        </w:tc>
        <w:tc>
          <w:tcPr/>
          <w:p w:rsidR="00000000" w:rsidDel="00000000" w:rsidP="00000000" w:rsidRDefault="00000000" w:rsidRPr="00000000" w14:paraId="000001FC">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292.425.726</w:t>
            </w:r>
          </w:p>
        </w:tc>
        <w:tc>
          <w:tcPr/>
          <w:p w:rsidR="00000000" w:rsidDel="00000000" w:rsidP="00000000" w:rsidRDefault="00000000" w:rsidRPr="00000000" w14:paraId="000001F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300.283.888</w:t>
            </w:r>
          </w:p>
        </w:tc>
      </w:tr>
      <w:tr>
        <w:trPr>
          <w:cantSplit w:val="0"/>
          <w:tblHeader w:val="0"/>
        </w:trPr>
        <w:tc>
          <w:tcPr/>
          <w:p w:rsidR="00000000" w:rsidDel="00000000" w:rsidP="00000000" w:rsidRDefault="00000000" w:rsidRPr="00000000" w14:paraId="000001FE">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Κυκλοφορία Ίδιων Κεφαλαίων</w:t>
            </w:r>
          </w:p>
        </w:tc>
        <w:tc>
          <w:tcPr/>
          <w:p w:rsidR="00000000" w:rsidDel="00000000" w:rsidP="00000000" w:rsidRDefault="00000000" w:rsidRPr="00000000" w14:paraId="000001FF">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4,3256</w:t>
            </w:r>
          </w:p>
        </w:tc>
        <w:tc>
          <w:tcPr/>
          <w:p w:rsidR="00000000" w:rsidDel="00000000" w:rsidP="00000000" w:rsidRDefault="00000000" w:rsidRPr="00000000" w14:paraId="00000200">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4,1444</w:t>
            </w:r>
          </w:p>
        </w:tc>
        <w:tc>
          <w:tcPr/>
          <w:p w:rsidR="00000000" w:rsidDel="00000000" w:rsidP="00000000" w:rsidRDefault="00000000" w:rsidRPr="00000000" w14:paraId="00000201">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4,2589</w:t>
            </w:r>
          </w:p>
        </w:tc>
        <w:tc>
          <w:tcPr/>
          <w:p w:rsidR="00000000" w:rsidDel="00000000" w:rsidP="00000000" w:rsidRDefault="00000000" w:rsidRPr="00000000" w14:paraId="00000202">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4,4422</w:t>
            </w:r>
          </w:p>
        </w:tc>
        <w:tc>
          <w:tcPr/>
          <w:p w:rsidR="00000000" w:rsidDel="00000000" w:rsidP="00000000" w:rsidRDefault="00000000" w:rsidRPr="00000000" w14:paraId="00000203">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4,5416</w:t>
            </w:r>
          </w:p>
        </w:tc>
      </w:tr>
    </w:tbl>
    <w:p w:rsidR="00000000" w:rsidDel="00000000" w:rsidP="00000000" w:rsidRDefault="00000000" w:rsidRPr="00000000" w14:paraId="000002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053013" cy="3114270"/>
            <wp:effectExtent b="0" l="0" r="0" t="0"/>
            <wp:docPr descr="Points scored" id="2041561190" name="image9.png"/>
            <a:graphic>
              <a:graphicData uri="http://schemas.openxmlformats.org/drawingml/2006/picture">
                <pic:pic>
                  <pic:nvPicPr>
                    <pic:cNvPr descr="Points scored" id="0" name="image9.png"/>
                    <pic:cNvPicPr preferRelativeResize="0"/>
                  </pic:nvPicPr>
                  <pic:blipFill>
                    <a:blip r:embed="rId29"/>
                    <a:srcRect b="0" l="0" r="0" t="0"/>
                    <a:stretch>
                      <a:fillRect/>
                    </a:stretch>
                  </pic:blipFill>
                  <pic:spPr>
                    <a:xfrm>
                      <a:off x="0" y="0"/>
                      <a:ext cx="5053013" cy="3114270"/>
                    </a:xfrm>
                    <a:prstGeom prst="rect"/>
                    <a:ln/>
                  </pic:spPr>
                </pic:pic>
              </a:graphicData>
            </a:graphic>
          </wp:inline>
        </w:drawing>
      </w:r>
      <w:r w:rsidDel="00000000" w:rsidR="00000000" w:rsidRPr="00000000">
        <w:rPr>
          <w:rtl w:val="0"/>
        </w:rPr>
      </w:r>
    </w:p>
    <w:p w:rsidR="00000000" w:rsidDel="00000000" w:rsidP="00000000" w:rsidRDefault="00000000" w:rsidRPr="00000000" w14:paraId="0000020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Διάγραμμα 13 : </w:t>
      </w:r>
      <w:r w:rsidDel="00000000" w:rsidR="00000000" w:rsidRPr="00000000">
        <w:rPr>
          <w:rFonts w:ascii="Times New Roman" w:cs="Times New Roman" w:eastAsia="Times New Roman" w:hAnsi="Times New Roman"/>
          <w:sz w:val="24"/>
          <w:szCs w:val="24"/>
          <w:rtl w:val="0"/>
        </w:rPr>
        <w:t xml:space="preserve">Κυκλοφορία  Ιδίων Κεφαλαίων</w:t>
      </w:r>
    </w:p>
    <w:p w:rsidR="00000000" w:rsidDel="00000000" w:rsidP="00000000" w:rsidRDefault="00000000" w:rsidRPr="00000000" w14:paraId="0000020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Όπως μπορούμε να παρατηρήσουμε στο Διάγραμμα , οι τιμές του δείκτη Κυκλοφορίας Ίδιων Κεφαλαίων είναι σχεδόν ίδιες για τα έτη 2017 έως 2021. Δε παρατηρούνται αξιοσημείωτες αυξομειώσεις του δείκτη κατά τη πενταετία, πράγμα που σημαίνει ότι η εταιρεία αξιοποιεί σταθερά τα Ίδια Κεφάλαια για τη πραγματοποίηση Πωλήσεων.</w:t>
      </w:r>
    </w:p>
    <w:p w:rsidR="00000000" w:rsidDel="00000000" w:rsidP="00000000" w:rsidRDefault="00000000" w:rsidRPr="00000000" w14:paraId="000002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8">
      <w:pPr>
        <w:pStyle w:val="Heading1"/>
        <w:ind w:firstLine="720"/>
        <w:jc w:val="center"/>
        <w:rPr>
          <w:rFonts w:ascii="Times New Roman" w:cs="Times New Roman" w:eastAsia="Times New Roman" w:hAnsi="Times New Roman"/>
          <w:color w:val="000000"/>
          <w:sz w:val="28"/>
          <w:szCs w:val="28"/>
        </w:rPr>
      </w:pPr>
      <w:bookmarkStart w:colFirst="0" w:colLast="0" w:name="_heading=h.qsh70q" w:id="24"/>
      <w:bookmarkEnd w:id="24"/>
      <w:r w:rsidDel="00000000" w:rsidR="00000000" w:rsidRPr="00000000">
        <w:rPr>
          <w:rFonts w:ascii="Times New Roman" w:cs="Times New Roman" w:eastAsia="Times New Roman" w:hAnsi="Times New Roman"/>
          <w:color w:val="000000"/>
          <w:sz w:val="28"/>
          <w:szCs w:val="28"/>
          <w:rtl w:val="0"/>
        </w:rPr>
        <w:t xml:space="preserve">4.3 Δείκτης Γενικής Ρευστότητας</w:t>
      </w:r>
    </w:p>
    <w:p w:rsidR="00000000" w:rsidDel="00000000" w:rsidP="00000000" w:rsidRDefault="00000000" w:rsidRPr="00000000" w14:paraId="0000020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Γενικής Ρευστότητας αφορά την ανταπόκριση της εταιρείας στις ληξιπρόθεσμες Υποχρεώσεις της, την ετοιμότητα της μέσω των καταθετικών λογαριασμών όψεως αλλά ακόμη και το ταμείο της να εκπληρώσει τις λήγουσες υποχρεώσεις της. Δηλαδή, αυτός ο δείκτης εκφράζει το μέτρο  ρευστότητας της επιχείρησης, αλλά και το περιθώριο ασφάλειας που διαθέτει η διοίκηση σε μία αναπάντεχη εξέλιξη στη ροή του κεφαλαίου κίνησης. Γι΄ αυτο επιθυμούμε υψηλή τιμή του δείκτη, που δηλώνει την ευκολία της εταιρείας να ανταπεξέλθει στις βραχυπρόθεσμες υποχρεώσεις της.</w:t>
      </w:r>
    </w:p>
    <w:p w:rsidR="00000000" w:rsidDel="00000000" w:rsidP="00000000" w:rsidRDefault="00000000" w:rsidRPr="00000000" w14:paraId="0000020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Τα μεγέθη που θα μας βοηθήσουν να υπολογίσουμε αυτό το δείκτη είναι το Κυκλοφορούν Ενεργητικό και οι Βραχυπρόθεσμες Υποχρεώσεις της επιχείρησης τα οποία παρουσιάζονται παρακάτω και τα βρίσκουμε στον Ισολογισμό της εκάστοτε επιχείρησης.</w:t>
      </w:r>
    </w:p>
    <w:p w:rsidR="00000000" w:rsidDel="00000000" w:rsidP="00000000" w:rsidRDefault="00000000" w:rsidRPr="00000000" w14:paraId="0000020C">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D">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E">
      <w:pPr>
        <w:jc w:val="both"/>
        <w:rPr>
          <w:rFonts w:ascii="Times New Roman" w:cs="Times New Roman" w:eastAsia="Times New Roman" w:hAnsi="Times New Roman"/>
          <w:sz w:val="24"/>
          <w:szCs w:val="24"/>
        </w:rPr>
      </w:pPr>
      <w:r w:rsidDel="00000000" w:rsidR="00000000" w:rsidRPr="00000000">
        <w:rPr>
          <w:rtl w:val="0"/>
        </w:rPr>
      </w:r>
    </w:p>
    <w:tbl>
      <w:tblPr>
        <w:tblStyle w:val="Table5"/>
        <w:tblpPr w:leftFromText="180" w:rightFromText="180" w:topFromText="180" w:bottomFromText="180" w:vertAnchor="text" w:horzAnchor="text" w:tblpX="-465" w:tblpY="0"/>
        <w:tblW w:w="107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1695"/>
        <w:gridCol w:w="1440"/>
        <w:gridCol w:w="1860"/>
        <w:gridCol w:w="1845"/>
        <w:gridCol w:w="1830"/>
        <w:tblGridChange w:id="0">
          <w:tblGrid>
            <w:gridCol w:w="2040"/>
            <w:gridCol w:w="1695"/>
            <w:gridCol w:w="1440"/>
            <w:gridCol w:w="1860"/>
            <w:gridCol w:w="1845"/>
            <w:gridCol w:w="1830"/>
          </w:tblGrid>
        </w:tblGridChange>
      </w:tblGrid>
      <w:tr>
        <w:trPr>
          <w:cantSplit w:val="0"/>
          <w:trHeight w:val="440" w:hRule="atLeast"/>
          <w:tblHeader w:val="0"/>
        </w:trPr>
        <w:tc>
          <w:tcPr>
            <w:gridSpan w:val="6"/>
          </w:tcPr>
          <w:p w:rsidR="00000000" w:rsidDel="00000000" w:rsidP="00000000" w:rsidRDefault="00000000" w:rsidRPr="00000000" w14:paraId="0000020F">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Πίνακας 3.</w:t>
            </w:r>
            <w:r w:rsidDel="00000000" w:rsidR="00000000" w:rsidRPr="00000000">
              <w:rPr>
                <w:rFonts w:ascii="Times New Roman" w:cs="Times New Roman" w:eastAsia="Times New Roman" w:hAnsi="Times New Roman"/>
                <w:sz w:val="24"/>
                <w:szCs w:val="24"/>
                <w:rtl w:val="0"/>
              </w:rPr>
              <w:t xml:space="preserve"> Δείκτης Γενικής Ρευστότητας</w:t>
            </w:r>
          </w:p>
        </w:tc>
      </w:tr>
      <w:tr>
        <w:trPr>
          <w:cantSplit w:val="0"/>
          <w:tblHeader w:val="0"/>
        </w:trPr>
        <w:tc>
          <w:tcPr/>
          <w:p w:rsidR="00000000" w:rsidDel="00000000" w:rsidP="00000000" w:rsidRDefault="00000000" w:rsidRPr="00000000" w14:paraId="00000215">
            <w:pPr>
              <w:widowControl w:val="0"/>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6">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2017</w:t>
            </w:r>
          </w:p>
        </w:tc>
        <w:tc>
          <w:tcPr/>
          <w:p w:rsidR="00000000" w:rsidDel="00000000" w:rsidP="00000000" w:rsidRDefault="00000000" w:rsidRPr="00000000" w14:paraId="00000217">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p w:rsidR="00000000" w:rsidDel="00000000" w:rsidP="00000000" w:rsidRDefault="00000000" w:rsidRPr="00000000" w14:paraId="00000218">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2019</w:t>
            </w:r>
          </w:p>
        </w:tc>
        <w:tc>
          <w:tcPr/>
          <w:p w:rsidR="00000000" w:rsidDel="00000000" w:rsidP="00000000" w:rsidRDefault="00000000" w:rsidRPr="00000000" w14:paraId="00000219">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2020</w:t>
            </w:r>
          </w:p>
        </w:tc>
        <w:tc>
          <w:tcPr/>
          <w:p w:rsidR="00000000" w:rsidDel="00000000" w:rsidP="00000000" w:rsidRDefault="00000000" w:rsidRPr="00000000" w14:paraId="0000021A">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2021</w:t>
            </w:r>
          </w:p>
        </w:tc>
      </w:tr>
      <w:tr>
        <w:trPr>
          <w:cantSplit w:val="0"/>
          <w:tblHeader w:val="0"/>
        </w:trPr>
        <w:tc>
          <w:tcPr/>
          <w:p w:rsidR="00000000" w:rsidDel="00000000" w:rsidP="00000000" w:rsidRDefault="00000000" w:rsidRPr="00000000" w14:paraId="0000021B">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Κυκλοφορούν Ενεργητικό </w:t>
            </w:r>
          </w:p>
        </w:tc>
        <w:tc>
          <w:tcPr/>
          <w:p w:rsidR="00000000" w:rsidDel="00000000" w:rsidP="00000000" w:rsidRDefault="00000000" w:rsidRPr="00000000" w14:paraId="0000021C">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436.495.246</w:t>
            </w:r>
          </w:p>
        </w:tc>
        <w:tc>
          <w:tcPr/>
          <w:p w:rsidR="00000000" w:rsidDel="00000000" w:rsidP="00000000" w:rsidRDefault="00000000" w:rsidRPr="00000000" w14:paraId="0000021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273.762.989</w:t>
            </w:r>
          </w:p>
        </w:tc>
        <w:tc>
          <w:tcPr/>
          <w:p w:rsidR="00000000" w:rsidDel="00000000" w:rsidP="00000000" w:rsidRDefault="00000000" w:rsidRPr="00000000" w14:paraId="0000021E">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191.887.367</w:t>
            </w:r>
          </w:p>
        </w:tc>
        <w:tc>
          <w:tcPr/>
          <w:p w:rsidR="00000000" w:rsidDel="00000000" w:rsidP="00000000" w:rsidRDefault="00000000" w:rsidRPr="00000000" w14:paraId="0000021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198.618.703</w:t>
            </w:r>
          </w:p>
        </w:tc>
        <w:tc>
          <w:tcPr/>
          <w:p w:rsidR="00000000" w:rsidDel="00000000" w:rsidP="00000000" w:rsidRDefault="00000000" w:rsidRPr="00000000" w14:paraId="00000220">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225.158.871</w:t>
            </w:r>
          </w:p>
        </w:tc>
      </w:tr>
      <w:tr>
        <w:trPr>
          <w:cantSplit w:val="0"/>
          <w:tblHeader w:val="0"/>
        </w:trPr>
        <w:tc>
          <w:tcPr/>
          <w:p w:rsidR="00000000" w:rsidDel="00000000" w:rsidP="00000000" w:rsidRDefault="00000000" w:rsidRPr="00000000" w14:paraId="00000221">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Βραχυπρόθεσμες Υποχρεώσεις</w:t>
            </w:r>
          </w:p>
        </w:tc>
        <w:tc>
          <w:tcPr/>
          <w:p w:rsidR="00000000" w:rsidDel="00000000" w:rsidP="00000000" w:rsidRDefault="00000000" w:rsidRPr="00000000" w14:paraId="0000022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246.591.733</w:t>
            </w:r>
          </w:p>
        </w:tc>
        <w:tc>
          <w:tcPr/>
          <w:p w:rsidR="00000000" w:rsidDel="00000000" w:rsidP="00000000" w:rsidRDefault="00000000" w:rsidRPr="00000000" w14:paraId="0000022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126.127.219</w:t>
            </w:r>
          </w:p>
        </w:tc>
        <w:tc>
          <w:tcPr/>
          <w:p w:rsidR="00000000" w:rsidDel="00000000" w:rsidP="00000000" w:rsidRDefault="00000000" w:rsidRPr="00000000" w14:paraId="0000022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110.903.462</w:t>
            </w:r>
          </w:p>
        </w:tc>
        <w:tc>
          <w:tcPr/>
          <w:p w:rsidR="00000000" w:rsidDel="00000000" w:rsidP="00000000" w:rsidRDefault="00000000" w:rsidRPr="00000000" w14:paraId="0000022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113.468.923</w:t>
            </w:r>
          </w:p>
        </w:tc>
        <w:tc>
          <w:tcPr/>
          <w:p w:rsidR="00000000" w:rsidDel="00000000" w:rsidP="00000000" w:rsidRDefault="00000000" w:rsidRPr="00000000" w14:paraId="0000022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176.668.995</w:t>
            </w:r>
          </w:p>
        </w:tc>
      </w:tr>
      <w:tr>
        <w:trPr>
          <w:cantSplit w:val="0"/>
          <w:trHeight w:val="480" w:hRule="atLeast"/>
          <w:tblHeader w:val="0"/>
        </w:trPr>
        <w:tc>
          <w:tcPr/>
          <w:p w:rsidR="00000000" w:rsidDel="00000000" w:rsidP="00000000" w:rsidRDefault="00000000" w:rsidRPr="00000000" w14:paraId="00000227">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Γενική Ρευστότητα</w:t>
            </w:r>
          </w:p>
        </w:tc>
        <w:tc>
          <w:tcPr/>
          <w:p w:rsidR="00000000" w:rsidDel="00000000" w:rsidP="00000000" w:rsidRDefault="00000000" w:rsidRPr="00000000" w14:paraId="00000228">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1,77</w:t>
            </w:r>
          </w:p>
        </w:tc>
        <w:tc>
          <w:tcPr/>
          <w:p w:rsidR="00000000" w:rsidDel="00000000" w:rsidP="00000000" w:rsidRDefault="00000000" w:rsidRPr="00000000" w14:paraId="00000229">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2,17</w:t>
            </w:r>
          </w:p>
        </w:tc>
        <w:tc>
          <w:tcPr/>
          <w:p w:rsidR="00000000" w:rsidDel="00000000" w:rsidP="00000000" w:rsidRDefault="00000000" w:rsidRPr="00000000" w14:paraId="0000022A">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1,73</w:t>
            </w:r>
          </w:p>
        </w:tc>
        <w:tc>
          <w:tcPr/>
          <w:p w:rsidR="00000000" w:rsidDel="00000000" w:rsidP="00000000" w:rsidRDefault="00000000" w:rsidRPr="00000000" w14:paraId="0000022B">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1,75</w:t>
            </w:r>
          </w:p>
        </w:tc>
        <w:tc>
          <w:tcPr/>
          <w:p w:rsidR="00000000" w:rsidDel="00000000" w:rsidP="00000000" w:rsidRDefault="00000000" w:rsidRPr="00000000" w14:paraId="0000022C">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1,27</w:t>
            </w:r>
          </w:p>
        </w:tc>
      </w:tr>
    </w:tbl>
    <w:p w:rsidR="00000000" w:rsidDel="00000000" w:rsidP="00000000" w:rsidRDefault="00000000" w:rsidRPr="00000000" w14:paraId="000002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3670300"/>
            <wp:effectExtent b="0" l="0" r="0" t="0"/>
            <wp:docPr descr="Points scored" id="2041561191" name="image17.png"/>
            <a:graphic>
              <a:graphicData uri="http://schemas.openxmlformats.org/drawingml/2006/picture">
                <pic:pic>
                  <pic:nvPicPr>
                    <pic:cNvPr descr="Points scored" id="0" name="image17.png"/>
                    <pic:cNvPicPr preferRelativeResize="0"/>
                  </pic:nvPicPr>
                  <pic:blipFill>
                    <a:blip r:embed="rId30"/>
                    <a:srcRect b="0" l="0" r="0" t="0"/>
                    <a:stretch>
                      <a:fillRect/>
                    </a:stretch>
                  </pic:blipFill>
                  <pic:spPr>
                    <a:xfrm>
                      <a:off x="0" y="0"/>
                      <a:ext cx="5943600" cy="3670300"/>
                    </a:xfrm>
                    <a:prstGeom prst="rect"/>
                    <a:ln/>
                  </pic:spPr>
                </pic:pic>
              </a:graphicData>
            </a:graphic>
          </wp:inline>
        </w:drawing>
      </w:r>
      <w:r w:rsidDel="00000000" w:rsidR="00000000" w:rsidRPr="00000000">
        <w:rPr>
          <w:rtl w:val="0"/>
        </w:rPr>
      </w:r>
    </w:p>
    <w:p w:rsidR="00000000" w:rsidDel="00000000" w:rsidP="00000000" w:rsidRDefault="00000000" w:rsidRPr="00000000" w14:paraId="0000023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Διάγραμμα 14:</w:t>
      </w:r>
      <w:r w:rsidDel="00000000" w:rsidR="00000000" w:rsidRPr="00000000">
        <w:rPr>
          <w:rFonts w:ascii="Times New Roman" w:cs="Times New Roman" w:eastAsia="Times New Roman" w:hAnsi="Times New Roman"/>
          <w:sz w:val="24"/>
          <w:szCs w:val="24"/>
          <w:rtl w:val="0"/>
        </w:rPr>
        <w:t xml:space="preserve"> Γενική Ρευστότητα</w:t>
      </w:r>
    </w:p>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Η επιχείρηση σε γενικές γραμμές , όπως παρατηρείται από το διάγραμμα, έχει καλές τιμές ρευστότητας, γεγονός που σημαίνει ότι είναι ικανή να εκπληρώνει τις Βραχυπρόθεσμες Υποχρεώσεις της με ευκολία. Ξεχωρίζουν η χρονιά του 2018 με αρκετά καλή τιμή ρευστότητας καθώς είναι πάνω από 2, αλλά και η χρονιά του 2021 ως τη χειρότερη της πενταετίας όπου παρουσιάζεται πτώση της ρευστότητας αλλά και πάλι εντός ικανοποιητικών πλαισίων αφού η τιμή βρίσκεται μεταξύ 1-1,5. Τις χρονιές 2017, 2019, 2020 η τιμή του δείκτη Ρευστότητας εμφανίζει σταθερότητα.</w:t>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3">
      <w:pPr>
        <w:rPr>
          <w:rFonts w:ascii="Times New Roman" w:cs="Times New Roman" w:eastAsia="Times New Roman" w:hAnsi="Times New Roman"/>
          <w:color w:val="000000"/>
          <w:sz w:val="28"/>
          <w:szCs w:val="28"/>
        </w:rPr>
      </w:pPr>
      <w:bookmarkStart w:colFirst="0" w:colLast="0" w:name="_heading=h.2p2csry" w:id="25"/>
      <w:bookmarkEnd w:id="25"/>
      <w:r w:rsidDel="00000000" w:rsidR="00000000" w:rsidRPr="00000000">
        <w:br w:type="page"/>
      </w:r>
      <w:r w:rsidDel="00000000" w:rsidR="00000000" w:rsidRPr="00000000">
        <w:rPr>
          <w:rtl w:val="0"/>
        </w:rPr>
      </w:r>
    </w:p>
    <w:p w:rsidR="00000000" w:rsidDel="00000000" w:rsidP="00000000" w:rsidRDefault="00000000" w:rsidRPr="00000000" w14:paraId="00000234">
      <w:pPr>
        <w:pStyle w:val="Heading1"/>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5">
      <w:pPr>
        <w:pStyle w:val="Heading1"/>
        <w:jc w:val="both"/>
        <w:rPr>
          <w:rFonts w:ascii="Times New Roman" w:cs="Times New Roman" w:eastAsia="Times New Roman" w:hAnsi="Times New Roman"/>
          <w:color w:val="000000"/>
          <w:sz w:val="28"/>
          <w:szCs w:val="28"/>
        </w:rPr>
      </w:pPr>
      <w:bookmarkStart w:colFirst="0" w:colLast="0" w:name="_heading=h.147n2zr" w:id="26"/>
      <w:bookmarkEnd w:id="26"/>
      <w:r w:rsidDel="00000000" w:rsidR="00000000" w:rsidRPr="00000000">
        <w:rPr>
          <w:rFonts w:ascii="Times New Roman" w:cs="Times New Roman" w:eastAsia="Times New Roman" w:hAnsi="Times New Roman"/>
          <w:color w:val="000000"/>
          <w:sz w:val="28"/>
          <w:szCs w:val="28"/>
          <w:rtl w:val="0"/>
        </w:rPr>
        <w:t xml:space="preserve">                                       4.4 Δείκτης Ειδικής Ρευστότητας</w:t>
      </w:r>
    </w:p>
    <w:p w:rsidR="00000000" w:rsidDel="00000000" w:rsidP="00000000" w:rsidRDefault="00000000" w:rsidRPr="00000000" w14:paraId="0000023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Ειδικής Ρευστότητας έρχεται να συμπληρώσει το Δείκτη Γενικής Ρευστότητας, με τα στοιχεία του Ενεργητικού που είναι ρευστοποιήσιμα σε πιο άμεσο χρονικό διάστημα, ώστε να μας αποδείξει την δυνατότητα της επιχείρησης στην εξόφληση των υποχρεώσεών της που έχουν λήξει. Οι τιμές που θα χαρακτηρίσουν τη ρευστότητα πολύ καλή θα πρέπει να κυμαίνονται άνω του 1,2 , αν βρίσκονται μεταξύ του 0,8- 0,5 είναι μη ικανοποιητικές για τον οργανισμό, με κατώτερο αποδεκτό όριο τη τιμή του 0,5. Στο παρακάτω πίνακα θα αποκαλυφθούν οι τιμές του Δείκτη Ειδικής Ρευστότητας.</w:t>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tl w:val="0"/>
        </w:rPr>
      </w:r>
    </w:p>
    <w:tbl>
      <w:tblPr>
        <w:tblStyle w:val="Table6"/>
        <w:tblW w:w="90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5"/>
        <w:gridCol w:w="1500"/>
        <w:gridCol w:w="1485"/>
        <w:gridCol w:w="1485"/>
        <w:gridCol w:w="1515"/>
        <w:gridCol w:w="1440"/>
        <w:tblGridChange w:id="0">
          <w:tblGrid>
            <w:gridCol w:w="1665"/>
            <w:gridCol w:w="1500"/>
            <w:gridCol w:w="1485"/>
            <w:gridCol w:w="1485"/>
            <w:gridCol w:w="1515"/>
            <w:gridCol w:w="1440"/>
          </w:tblGrid>
        </w:tblGridChange>
      </w:tblGrid>
      <w:tr>
        <w:trPr>
          <w:cantSplit w:val="0"/>
          <w:tblHeader w:val="0"/>
        </w:trPr>
        <w:tc>
          <w:tcPr>
            <w:gridSpan w:val="6"/>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line="36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Πίνακας 4.</w:t>
            </w:r>
            <w:r w:rsidDel="00000000" w:rsidR="00000000" w:rsidRPr="00000000">
              <w:rPr>
                <w:rFonts w:ascii="Times New Roman" w:cs="Times New Roman" w:eastAsia="Times New Roman" w:hAnsi="Times New Roman"/>
                <w:sz w:val="24"/>
                <w:szCs w:val="24"/>
                <w:rtl w:val="0"/>
              </w:rPr>
              <w:t xml:space="preserve"> Δείκτης Ειδικής Ρευστότητας</w:t>
            </w:r>
            <w:r w:rsidDel="00000000" w:rsidR="00000000" w:rsidRPr="00000000">
              <w:rPr>
                <w:rtl w:val="0"/>
              </w:rPr>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2017</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2018</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2019</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2020</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2021</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Κυκλοφορούν Ενεργητικό </w:t>
            </w:r>
            <w:r w:rsidDel="00000000" w:rsidR="00000000" w:rsidRPr="00000000">
              <w:rPr>
                <w:rtl w:val="0"/>
              </w:rPr>
            </w:r>
          </w:p>
        </w:tc>
        <w:tc>
          <w:tcPr/>
          <w:p w:rsidR="00000000" w:rsidDel="00000000" w:rsidP="00000000" w:rsidRDefault="00000000" w:rsidRPr="00000000" w14:paraId="0000024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436.495.246</w:t>
            </w:r>
          </w:p>
        </w:tc>
        <w:tc>
          <w:tcPr/>
          <w:p w:rsidR="00000000" w:rsidDel="00000000" w:rsidP="00000000" w:rsidRDefault="00000000" w:rsidRPr="00000000" w14:paraId="0000024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273.762.989</w:t>
            </w:r>
          </w:p>
        </w:tc>
        <w:tc>
          <w:tcPr/>
          <w:p w:rsidR="00000000" w:rsidDel="00000000" w:rsidP="00000000" w:rsidRDefault="00000000" w:rsidRPr="00000000" w14:paraId="0000024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191.887.367</w:t>
            </w:r>
          </w:p>
        </w:tc>
        <w:tc>
          <w:tcPr/>
          <w:p w:rsidR="00000000" w:rsidDel="00000000" w:rsidP="00000000" w:rsidRDefault="00000000" w:rsidRPr="00000000" w14:paraId="0000024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198.618.703</w:t>
            </w:r>
          </w:p>
        </w:tc>
        <w:tc>
          <w:tcPr/>
          <w:p w:rsidR="00000000" w:rsidDel="00000000" w:rsidP="00000000" w:rsidRDefault="00000000" w:rsidRPr="00000000" w14:paraId="0000024A">
            <w:pP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225.158.871</w:t>
            </w:r>
            <w:r w:rsidDel="00000000" w:rsidR="00000000" w:rsidRPr="00000000">
              <w:rPr>
                <w:rtl w:val="0"/>
              </w:rPr>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Αποθέματα</w:t>
            </w:r>
            <w:r w:rsidDel="00000000" w:rsidR="00000000" w:rsidRPr="00000000">
              <w:rPr>
                <w:rtl w:val="0"/>
              </w:rPr>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62.142.337</w:t>
            </w:r>
            <w:r w:rsidDel="00000000" w:rsidR="00000000" w:rsidRPr="00000000">
              <w:rPr>
                <w:rtl w:val="0"/>
              </w:rPr>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117.933.644</w:t>
            </w:r>
            <w:r w:rsidDel="00000000" w:rsidR="00000000" w:rsidRPr="00000000">
              <w:rPr>
                <w:rtl w:val="0"/>
              </w:rPr>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106.090.981</w:t>
            </w:r>
            <w:r w:rsidDel="00000000" w:rsidR="00000000" w:rsidRPr="00000000">
              <w:rPr>
                <w:rtl w:val="0"/>
              </w:rPr>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96.976.484</w:t>
            </w:r>
            <w:r w:rsidDel="00000000" w:rsidR="00000000" w:rsidRPr="00000000">
              <w:rPr>
                <w:rtl w:val="0"/>
              </w:rPr>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81.676.666</w:t>
            </w:r>
            <w:r w:rsidDel="00000000" w:rsidR="00000000" w:rsidRPr="00000000">
              <w:rPr>
                <w:rtl w:val="0"/>
              </w:rPr>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Βραχυχρόνιες Υποχρεώσεις</w:t>
            </w:r>
            <w:r w:rsidDel="00000000" w:rsidR="00000000" w:rsidRPr="00000000">
              <w:rPr>
                <w:rtl w:val="0"/>
              </w:rPr>
            </w:r>
          </w:p>
        </w:tc>
        <w:tc>
          <w:tcPr/>
          <w:p w:rsidR="00000000" w:rsidDel="00000000" w:rsidP="00000000" w:rsidRDefault="00000000" w:rsidRPr="00000000" w14:paraId="00000252">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246.591.733</w:t>
            </w:r>
          </w:p>
        </w:tc>
        <w:tc>
          <w:tcPr/>
          <w:p w:rsidR="00000000" w:rsidDel="00000000" w:rsidP="00000000" w:rsidRDefault="00000000" w:rsidRPr="00000000" w14:paraId="00000253">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126.127.219</w:t>
            </w:r>
          </w:p>
        </w:tc>
        <w:tc>
          <w:tcPr/>
          <w:p w:rsidR="00000000" w:rsidDel="00000000" w:rsidP="00000000" w:rsidRDefault="00000000" w:rsidRPr="00000000" w14:paraId="00000254">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110.903.462</w:t>
            </w:r>
          </w:p>
        </w:tc>
        <w:tc>
          <w:tcPr/>
          <w:p w:rsidR="00000000" w:rsidDel="00000000" w:rsidP="00000000" w:rsidRDefault="00000000" w:rsidRPr="00000000" w14:paraId="00000255">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113.468.923</w:t>
            </w:r>
          </w:p>
        </w:tc>
        <w:tc>
          <w:tcPr/>
          <w:p w:rsidR="00000000" w:rsidDel="00000000" w:rsidP="00000000" w:rsidRDefault="00000000" w:rsidRPr="00000000" w14:paraId="00000256">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176.668.995</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Ειδική Ρευστότητα</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1,51</w:t>
            </w:r>
            <w:r w:rsidDel="00000000" w:rsidR="00000000" w:rsidRPr="00000000">
              <w:rPr>
                <w:rtl w:val="0"/>
              </w:rPr>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1,23</w:t>
            </w:r>
            <w:r w:rsidDel="00000000" w:rsidR="00000000" w:rsidRPr="00000000">
              <w:rPr>
                <w:rtl w:val="0"/>
              </w:rPr>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0,77</w:t>
            </w:r>
            <w:r w:rsidDel="00000000" w:rsidR="00000000" w:rsidRPr="00000000">
              <w:rPr>
                <w:rtl w:val="0"/>
              </w:rPr>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0,89</w:t>
            </w:r>
            <w:r w:rsidDel="00000000" w:rsidR="00000000" w:rsidRPr="00000000">
              <w:rPr>
                <w:rtl w:val="0"/>
              </w:rPr>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0,81</w:t>
            </w:r>
            <w:r w:rsidDel="00000000" w:rsidR="00000000" w:rsidRPr="00000000">
              <w:rPr>
                <w:rtl w:val="0"/>
              </w:rPr>
            </w:r>
          </w:p>
        </w:tc>
      </w:tr>
    </w:tbl>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738813" cy="3540969"/>
            <wp:effectExtent b="0" l="0" r="0" t="0"/>
            <wp:docPr descr="Points scored" id="2041561192" name="image13.png"/>
            <a:graphic>
              <a:graphicData uri="http://schemas.openxmlformats.org/drawingml/2006/picture">
                <pic:pic>
                  <pic:nvPicPr>
                    <pic:cNvPr descr="Points scored" id="0" name="image13.png"/>
                    <pic:cNvPicPr preferRelativeResize="0"/>
                  </pic:nvPicPr>
                  <pic:blipFill>
                    <a:blip r:embed="rId31"/>
                    <a:srcRect b="0" l="0" r="0" t="0"/>
                    <a:stretch>
                      <a:fillRect/>
                    </a:stretch>
                  </pic:blipFill>
                  <pic:spPr>
                    <a:xfrm>
                      <a:off x="0" y="0"/>
                      <a:ext cx="5738813" cy="3540969"/>
                    </a:xfrm>
                    <a:prstGeom prst="rect"/>
                    <a:ln/>
                  </pic:spPr>
                </pic:pic>
              </a:graphicData>
            </a:graphic>
          </wp:inline>
        </w:drawing>
      </w: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Διάγραμμα 15: </w:t>
      </w:r>
      <w:r w:rsidDel="00000000" w:rsidR="00000000" w:rsidRPr="00000000">
        <w:rPr>
          <w:rFonts w:ascii="Times New Roman" w:cs="Times New Roman" w:eastAsia="Times New Roman" w:hAnsi="Times New Roman"/>
          <w:sz w:val="24"/>
          <w:szCs w:val="24"/>
          <w:rtl w:val="0"/>
        </w:rPr>
        <w:t xml:space="preserve">Ειδικής Ρευστότητας</w:t>
      </w:r>
    </w:p>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Από το Διάγραμμα της Ειδικής Ρευστότητας φαίνεται η επιχείρηση να είχε αρκετά καλές τιμές στην αρχή της πενταετίας αλλά στην συνέχεια υπάρχει πτώση της άμεσης ρευστότητας, με αποκορύφωμα το έτος 2019, όπου ενώ το 2018 η εταιρεία έχει μια αρκετά καλή τιμή του δείκτη, το 2019  ο δείκτης της άμεσης ρευστότητας παρουσιάζεται κάτω του 0,8, πράγμα που σημαίνει ότι δεν είναι καθόλου ικανοποιητικη η τιμή αυτή για την εταιρεία. Με συνέχεια των επόμενων χρόνων , ο δείκτης να κυμαίνεται σε μέτριες τιμές άμεσης ρευστότητας. </w:t>
      </w:r>
      <w:r w:rsidDel="00000000" w:rsidR="00000000" w:rsidRPr="00000000">
        <w:br w:type="page"/>
      </w:r>
      <w:r w:rsidDel="00000000" w:rsidR="00000000" w:rsidRPr="00000000">
        <w:rPr>
          <w:rtl w:val="0"/>
        </w:rPr>
      </w:r>
    </w:p>
    <w:p w:rsidR="00000000" w:rsidDel="00000000" w:rsidP="00000000" w:rsidRDefault="00000000" w:rsidRPr="00000000" w14:paraId="00000262">
      <w:pPr>
        <w:pStyle w:val="Heading1"/>
        <w:rPr>
          <w:rFonts w:ascii="Times New Roman" w:cs="Times New Roman" w:eastAsia="Times New Roman" w:hAnsi="Times New Roman"/>
          <w:color w:val="000000"/>
          <w:sz w:val="28"/>
          <w:szCs w:val="28"/>
        </w:rPr>
      </w:pPr>
      <w:bookmarkStart w:colFirst="0" w:colLast="0" w:name="_heading=h.3o7alnk" w:id="27"/>
      <w:bookmarkEnd w:id="27"/>
      <w:r w:rsidDel="00000000" w:rsidR="00000000" w:rsidRPr="00000000">
        <w:rPr>
          <w:rFonts w:ascii="Times New Roman" w:cs="Times New Roman" w:eastAsia="Times New Roman" w:hAnsi="Times New Roman"/>
          <w:color w:val="000000"/>
          <w:sz w:val="28"/>
          <w:szCs w:val="28"/>
          <w:rtl w:val="0"/>
        </w:rPr>
        <w:t xml:space="preserve">                                          4.5 Δείκτης Ανακύκλωσης Απαιτήσεων</w:t>
      </w:r>
    </w:p>
    <w:p w:rsidR="00000000" w:rsidDel="00000000" w:rsidP="00000000" w:rsidRDefault="00000000" w:rsidRPr="00000000" w14:paraId="0000026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Ανακύκλωσης Απαιτήσεων φανερώνει σε πόσο καιρό κατάφεραν οι πελάτες της επιχείρησης να αποπληρώσουν την εταιρεία. Θα υπολογιστεί η μέση περίοδος είσπραξης απαιτήσεων , όπου όσο μικρότερη θα είναι η τιμή της, τόσο καλύτερα, καθώς η εταιρεία θα χρειαστεί λιγότερες μέρες αναμονής ώστε να εισπράξει τα χρέη από τους πελάτες.</w:t>
      </w:r>
    </w:p>
    <w:p w:rsidR="00000000" w:rsidDel="00000000" w:rsidP="00000000" w:rsidRDefault="00000000" w:rsidRPr="00000000" w14:paraId="00000265">
      <w:pPr>
        <w:jc w:val="both"/>
        <w:rPr>
          <w:rFonts w:ascii="Times New Roman" w:cs="Times New Roman" w:eastAsia="Times New Roman" w:hAnsi="Times New Roman"/>
          <w:sz w:val="24"/>
          <w:szCs w:val="24"/>
        </w:rPr>
      </w:pPr>
      <w:r w:rsidDel="00000000" w:rsidR="00000000" w:rsidRPr="00000000">
        <w:rPr>
          <w:rtl w:val="0"/>
        </w:rPr>
      </w:r>
    </w:p>
    <w:tbl>
      <w:tblPr>
        <w:tblStyle w:val="Table7"/>
        <w:tblW w:w="106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815"/>
        <w:gridCol w:w="1815"/>
        <w:gridCol w:w="1815"/>
        <w:gridCol w:w="1815"/>
        <w:gridCol w:w="1815"/>
        <w:tblGridChange w:id="0">
          <w:tblGrid>
            <w:gridCol w:w="1560"/>
            <w:gridCol w:w="1815"/>
            <w:gridCol w:w="1815"/>
            <w:gridCol w:w="1815"/>
            <w:gridCol w:w="1815"/>
            <w:gridCol w:w="1815"/>
          </w:tblGrid>
        </w:tblGridChange>
      </w:tblGrid>
      <w:tr>
        <w:trPr>
          <w:cantSplit w:val="0"/>
          <w:trHeight w:val="352" w:hRule="atLeast"/>
          <w:tblHeader w:val="0"/>
        </w:trPr>
        <w:tc>
          <w:tcPr>
            <w:gridSpan w:val="6"/>
            <w:shd w:fill="auto" w:val="clear"/>
            <w:tcMar>
              <w:top w:w="100.0" w:type="dxa"/>
              <w:left w:w="100.0" w:type="dxa"/>
              <w:bottom w:w="100.0" w:type="dxa"/>
              <w:right w:w="100.0" w:type="dxa"/>
            </w:tcMar>
          </w:tcPr>
          <w:p w:rsidR="00000000" w:rsidDel="00000000" w:rsidP="00000000" w:rsidRDefault="00000000" w:rsidRPr="00000000" w14:paraId="00000266">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Πίνακας 5.</w:t>
            </w:r>
            <w:r w:rsidDel="00000000" w:rsidR="00000000" w:rsidRPr="00000000">
              <w:rPr>
                <w:rFonts w:ascii="Times New Roman" w:cs="Times New Roman" w:eastAsia="Times New Roman" w:hAnsi="Times New Roman"/>
                <w:sz w:val="24"/>
                <w:szCs w:val="24"/>
                <w:rtl w:val="0"/>
              </w:rPr>
              <w:t xml:space="preserve"> Δείκτης Ανακύκλωσης Απαιτήσεων</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6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2017</w:t>
            </w:r>
          </w:p>
        </w:tc>
        <w:tc>
          <w:tcPr>
            <w:shd w:fill="auto" w:val="clear"/>
            <w:tcMar>
              <w:top w:w="100.0" w:type="dxa"/>
              <w:left w:w="100.0" w:type="dxa"/>
              <w:bottom w:w="100.0" w:type="dxa"/>
              <w:right w:w="100.0" w:type="dxa"/>
            </w:tcMar>
          </w:tcPr>
          <w:p w:rsidR="00000000" w:rsidDel="00000000" w:rsidP="00000000" w:rsidRDefault="00000000" w:rsidRPr="00000000" w14:paraId="0000026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tcPr>
          <w:p w:rsidR="00000000" w:rsidDel="00000000" w:rsidP="00000000" w:rsidRDefault="00000000" w:rsidRPr="00000000" w14:paraId="0000026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2019</w:t>
            </w:r>
          </w:p>
        </w:tc>
        <w:tc>
          <w:tcPr>
            <w:shd w:fill="auto" w:val="clear"/>
            <w:tcMar>
              <w:top w:w="100.0" w:type="dxa"/>
              <w:left w:w="100.0" w:type="dxa"/>
              <w:bottom w:w="100.0" w:type="dxa"/>
              <w:right w:w="100.0" w:type="dxa"/>
            </w:tcMar>
          </w:tcPr>
          <w:p w:rsidR="00000000" w:rsidDel="00000000" w:rsidP="00000000" w:rsidRDefault="00000000" w:rsidRPr="00000000" w14:paraId="0000027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2020</w:t>
            </w:r>
          </w:p>
        </w:tc>
        <w:tc>
          <w:tcPr>
            <w:shd w:fill="auto" w:val="clear"/>
            <w:tcMar>
              <w:top w:w="100.0" w:type="dxa"/>
              <w:left w:w="100.0" w:type="dxa"/>
              <w:bottom w:w="100.0" w:type="dxa"/>
              <w:right w:w="100.0" w:type="dxa"/>
            </w:tcMar>
          </w:tcPr>
          <w:p w:rsidR="00000000" w:rsidDel="00000000" w:rsidP="00000000" w:rsidRDefault="00000000" w:rsidRPr="00000000" w14:paraId="00000271">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Μέσες Απαιτήσεις</w:t>
            </w:r>
          </w:p>
        </w:tc>
        <w:tc>
          <w:tcPr/>
          <w:p w:rsidR="00000000" w:rsidDel="00000000" w:rsidP="00000000" w:rsidRDefault="00000000" w:rsidRPr="00000000" w14:paraId="0000027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51.741.265</w:t>
            </w:r>
          </w:p>
        </w:tc>
        <w:tc>
          <w:tcPr/>
          <w:p w:rsidR="00000000" w:rsidDel="00000000" w:rsidP="00000000" w:rsidRDefault="00000000" w:rsidRPr="00000000" w14:paraId="0000027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43.575.420</w:t>
            </w:r>
          </w:p>
        </w:tc>
        <w:tc>
          <w:tcPr/>
          <w:p w:rsidR="00000000" w:rsidDel="00000000" w:rsidP="00000000" w:rsidRDefault="00000000" w:rsidRPr="00000000" w14:paraId="0000027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42.524.497</w:t>
            </w:r>
          </w:p>
        </w:tc>
        <w:tc>
          <w:tcPr/>
          <w:p w:rsidR="00000000" w:rsidDel="00000000" w:rsidP="00000000" w:rsidRDefault="00000000" w:rsidRPr="00000000" w14:paraId="0000027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55.049.922</w:t>
            </w:r>
          </w:p>
        </w:tc>
        <w:tc>
          <w:tcPr/>
          <w:p w:rsidR="00000000" w:rsidDel="00000000" w:rsidP="00000000" w:rsidRDefault="00000000" w:rsidRPr="00000000" w14:paraId="0000027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60.608.178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Καθαρές Πωλήσεις</w:t>
            </w:r>
          </w:p>
        </w:tc>
        <w:tc>
          <w:tcPr/>
          <w:p w:rsidR="00000000" w:rsidDel="00000000" w:rsidP="00000000" w:rsidRDefault="00000000" w:rsidRPr="00000000" w14:paraId="0000027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1.247.266.638</w:t>
            </w:r>
          </w:p>
        </w:tc>
        <w:tc>
          <w:tcPr/>
          <w:p w:rsidR="00000000" w:rsidDel="00000000" w:rsidP="00000000" w:rsidRDefault="00000000" w:rsidRPr="00000000" w14:paraId="0000027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1.288.885.191</w:t>
            </w:r>
          </w:p>
        </w:tc>
        <w:tc>
          <w:tcPr/>
          <w:p w:rsidR="00000000" w:rsidDel="00000000" w:rsidP="00000000" w:rsidRDefault="00000000" w:rsidRPr="00000000" w14:paraId="0000027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1.363.378.089</w:t>
            </w:r>
          </w:p>
        </w:tc>
        <w:tc>
          <w:tcPr/>
          <w:p w:rsidR="00000000" w:rsidDel="00000000" w:rsidP="00000000" w:rsidRDefault="00000000" w:rsidRPr="00000000" w14:paraId="0000027C">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1.299.035.940</w:t>
            </w:r>
          </w:p>
        </w:tc>
        <w:tc>
          <w:tcPr/>
          <w:p w:rsidR="00000000" w:rsidDel="00000000" w:rsidP="00000000" w:rsidRDefault="00000000" w:rsidRPr="00000000" w14:paraId="0000027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1.363.789.960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Μέση Περίοδο Είσπραξης Απαιτήσεων</w:t>
            </w:r>
          </w:p>
        </w:tc>
        <w:tc>
          <w:tcPr>
            <w:shd w:fill="auto" w:val="clear"/>
            <w:tcMar>
              <w:top w:w="100.0" w:type="dxa"/>
              <w:left w:w="100.0" w:type="dxa"/>
              <w:bottom w:w="100.0" w:type="dxa"/>
              <w:right w:w="100.0" w:type="dxa"/>
            </w:tcMar>
          </w:tcPr>
          <w:p w:rsidR="00000000" w:rsidDel="00000000" w:rsidP="00000000" w:rsidRDefault="00000000" w:rsidRPr="00000000" w14:paraId="0000027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15,14</w:t>
            </w:r>
          </w:p>
        </w:tc>
        <w:tc>
          <w:tcPr>
            <w:shd w:fill="auto" w:val="clear"/>
            <w:tcMar>
              <w:top w:w="100.0" w:type="dxa"/>
              <w:left w:w="100.0" w:type="dxa"/>
              <w:bottom w:w="100.0" w:type="dxa"/>
              <w:right w:w="100.0" w:type="dxa"/>
            </w:tcMar>
          </w:tcPr>
          <w:p w:rsidR="00000000" w:rsidDel="00000000" w:rsidP="00000000" w:rsidRDefault="00000000" w:rsidRPr="00000000" w14:paraId="0000028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12,34</w:t>
            </w:r>
          </w:p>
        </w:tc>
        <w:tc>
          <w:tcPr>
            <w:shd w:fill="auto" w:val="clear"/>
            <w:tcMar>
              <w:top w:w="100.0" w:type="dxa"/>
              <w:left w:w="100.0" w:type="dxa"/>
              <w:bottom w:w="100.0" w:type="dxa"/>
              <w:right w:w="100.0" w:type="dxa"/>
            </w:tcMar>
          </w:tcPr>
          <w:p w:rsidR="00000000" w:rsidDel="00000000" w:rsidP="00000000" w:rsidRDefault="00000000" w:rsidRPr="00000000" w14:paraId="00000281">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11,38</w:t>
            </w:r>
          </w:p>
        </w:tc>
        <w:tc>
          <w:tcPr>
            <w:shd w:fill="auto" w:val="clear"/>
            <w:tcMar>
              <w:top w:w="100.0" w:type="dxa"/>
              <w:left w:w="100.0" w:type="dxa"/>
              <w:bottom w:w="100.0" w:type="dxa"/>
              <w:right w:w="100.0" w:type="dxa"/>
            </w:tcMar>
          </w:tcPr>
          <w:p w:rsidR="00000000" w:rsidDel="00000000" w:rsidP="00000000" w:rsidRDefault="00000000" w:rsidRPr="00000000" w14:paraId="0000028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15,46</w:t>
            </w:r>
          </w:p>
        </w:tc>
        <w:tc>
          <w:tcPr>
            <w:shd w:fill="auto" w:val="clear"/>
            <w:tcMar>
              <w:top w:w="100.0" w:type="dxa"/>
              <w:left w:w="100.0" w:type="dxa"/>
              <w:bottom w:w="100.0" w:type="dxa"/>
              <w:right w:w="100.0" w:type="dxa"/>
            </w:tcMar>
          </w:tcPr>
          <w:p w:rsidR="00000000" w:rsidDel="00000000" w:rsidP="00000000" w:rsidRDefault="00000000" w:rsidRPr="00000000" w14:paraId="00000283">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16,22</w:t>
            </w:r>
          </w:p>
        </w:tc>
      </w:tr>
    </w:tbl>
    <w:p w:rsidR="00000000" w:rsidDel="00000000" w:rsidP="00000000" w:rsidRDefault="00000000" w:rsidRPr="00000000" w14:paraId="0000028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898080" cy="3652838"/>
            <wp:effectExtent b="0" l="0" r="0" t="0"/>
            <wp:docPr descr="Points scored" id="2041561193" name="image12.png"/>
            <a:graphic>
              <a:graphicData uri="http://schemas.openxmlformats.org/drawingml/2006/picture">
                <pic:pic>
                  <pic:nvPicPr>
                    <pic:cNvPr descr="Points scored" id="0" name="image12.png"/>
                    <pic:cNvPicPr preferRelativeResize="0"/>
                  </pic:nvPicPr>
                  <pic:blipFill>
                    <a:blip r:embed="rId32"/>
                    <a:srcRect b="0" l="0" r="0" t="0"/>
                    <a:stretch>
                      <a:fillRect/>
                    </a:stretch>
                  </pic:blipFill>
                  <pic:spPr>
                    <a:xfrm>
                      <a:off x="0" y="0"/>
                      <a:ext cx="5898080" cy="3652838"/>
                    </a:xfrm>
                    <a:prstGeom prst="rect"/>
                    <a:ln/>
                  </pic:spPr>
                </pic:pic>
              </a:graphicData>
            </a:graphic>
          </wp:inline>
        </w:drawing>
      </w:r>
      <w:r w:rsidDel="00000000" w:rsidR="00000000" w:rsidRPr="00000000">
        <w:rPr>
          <w:rtl w:val="0"/>
        </w:rPr>
      </w:r>
    </w:p>
    <w:p w:rsidR="00000000" w:rsidDel="00000000" w:rsidP="00000000" w:rsidRDefault="00000000" w:rsidRPr="00000000" w14:paraId="0000028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Διάγραμμα 16 :</w:t>
      </w:r>
      <w:r w:rsidDel="00000000" w:rsidR="00000000" w:rsidRPr="00000000">
        <w:rPr>
          <w:rFonts w:ascii="Times New Roman" w:cs="Times New Roman" w:eastAsia="Times New Roman" w:hAnsi="Times New Roman"/>
          <w:sz w:val="24"/>
          <w:szCs w:val="24"/>
          <w:rtl w:val="0"/>
        </w:rPr>
        <w:t xml:space="preserve"> Μέση Περίοδος Είσπραξης Απαιτήσεων</w:t>
      </w:r>
    </w:p>
    <w:p w:rsidR="00000000" w:rsidDel="00000000" w:rsidP="00000000" w:rsidRDefault="00000000" w:rsidRPr="00000000" w14:paraId="00000287">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Όπως παρατηρείται στο διάγραμμα, ο Μέσος όρος Απαιτήσεων δεν έχει σημαντικές αποκλίσεις από χρόνο σε χρόνο. Βέβαια, είναι εμφανές ότι το 2018 με 2019 οι ημέρες που οι πελάτες αποπλήρωναν τις υποχρεώσεις τους είναι λιγότερες σε σχέση με τις υπόλοιπες χρονιές της πενταετίας. Σε γενικές γραμμές λοιπόν, η  επιχείρηση έχει καταφέρει να κρατήσει τον ρυθμό είσπραξής της από τους πελάτες σχετικά σταθερό, πράγμα που δεν επιφέρει κίνδυνο ζημίας από τις απαιτήσεις της.</w:t>
      </w:r>
    </w:p>
    <w:p w:rsidR="00000000" w:rsidDel="00000000" w:rsidP="00000000" w:rsidRDefault="00000000" w:rsidRPr="00000000" w14:paraId="00000289">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94">
      <w:pPr>
        <w:pStyle w:val="Heading1"/>
        <w:ind w:firstLine="720"/>
        <w:jc w:val="center"/>
        <w:rPr>
          <w:rFonts w:ascii="Times New Roman" w:cs="Times New Roman" w:eastAsia="Times New Roman" w:hAnsi="Times New Roman"/>
          <w:color w:val="000000"/>
          <w:sz w:val="28"/>
          <w:szCs w:val="28"/>
        </w:rPr>
      </w:pPr>
      <w:bookmarkStart w:colFirst="0" w:colLast="0" w:name="_heading=h.23ckvvd" w:id="28"/>
      <w:bookmarkEnd w:id="28"/>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96">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99">
      <w:pPr>
        <w:pStyle w:val="Heading1"/>
        <w:ind w:firstLine="720"/>
        <w:jc w:val="center"/>
        <w:rPr>
          <w:rFonts w:ascii="Times New Roman" w:cs="Times New Roman" w:eastAsia="Times New Roman" w:hAnsi="Times New Roman"/>
          <w:color w:val="000000"/>
          <w:sz w:val="28"/>
          <w:szCs w:val="28"/>
        </w:rPr>
      </w:pPr>
      <w:bookmarkStart w:colFirst="0" w:colLast="0" w:name="_heading=h.ihv636" w:id="29"/>
      <w:bookmarkEnd w:id="29"/>
      <w:r w:rsidDel="00000000" w:rsidR="00000000" w:rsidRPr="00000000">
        <w:rPr>
          <w:rFonts w:ascii="Times New Roman" w:cs="Times New Roman" w:eastAsia="Times New Roman" w:hAnsi="Times New Roman"/>
          <w:color w:val="000000"/>
          <w:sz w:val="28"/>
          <w:szCs w:val="28"/>
          <w:rtl w:val="0"/>
        </w:rPr>
        <w:t xml:space="preserve">4.6 Αριθμοδείκτης Βραχυπρόθεσμων Υποχρεώσεων</w:t>
      </w:r>
    </w:p>
    <w:p w:rsidR="00000000" w:rsidDel="00000000" w:rsidP="00000000" w:rsidRDefault="00000000" w:rsidRPr="00000000" w14:paraId="0000029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 Δείκτης Βραχυπρόθεσμων Υποχρεώσεων αφορά  τη συνέπεια της επιχείρησης στο να πληρώσει στις Υποχρεώσεις της και εκφράζεται σε φορές. Όπως και στο προηγούμενο αριθμοδείκτη ,επιθυμούμε υψηλές τιμές που θα δηλώνουν ότι η επιχείρηση αποπληρώνει γρήγορα τις υποχρεώσεις  της. Συγκεκριμένα, θα θέλαμε να κυμαίνεται η τιμή του δείκτη πάνω από τη μονάδα για να τον θεωρήσουμε ικανοποιητικό.</w:t>
      </w:r>
    </w:p>
    <w:p w:rsidR="00000000" w:rsidDel="00000000" w:rsidP="00000000" w:rsidRDefault="00000000" w:rsidRPr="00000000" w14:paraId="0000029C">
      <w:pPr>
        <w:rPr>
          <w:rFonts w:ascii="Times New Roman" w:cs="Times New Roman" w:eastAsia="Times New Roman" w:hAnsi="Times New Roman"/>
          <w:sz w:val="24"/>
          <w:szCs w:val="24"/>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1515"/>
        <w:gridCol w:w="1560"/>
        <w:gridCol w:w="1560"/>
        <w:gridCol w:w="1560"/>
        <w:gridCol w:w="1560"/>
        <w:tblGridChange w:id="0">
          <w:tblGrid>
            <w:gridCol w:w="1605"/>
            <w:gridCol w:w="1515"/>
            <w:gridCol w:w="1560"/>
            <w:gridCol w:w="1560"/>
            <w:gridCol w:w="1560"/>
            <w:gridCol w:w="1560"/>
          </w:tblGrid>
        </w:tblGridChange>
      </w:tblGrid>
      <w:tr>
        <w:trPr>
          <w:cantSplit w:val="0"/>
          <w:trHeight w:val="440" w:hRule="atLeast"/>
          <w:tblHeader w:val="0"/>
        </w:trPr>
        <w:tc>
          <w:tcPr>
            <w:gridSpan w:val="6"/>
            <w:shd w:fill="auto" w:val="clear"/>
            <w:tcMar>
              <w:top w:w="100.0" w:type="dxa"/>
              <w:left w:w="100.0" w:type="dxa"/>
              <w:bottom w:w="100.0" w:type="dxa"/>
              <w:right w:w="100.0" w:type="dxa"/>
            </w:tcMar>
          </w:tcPr>
          <w:p w:rsidR="00000000" w:rsidDel="00000000" w:rsidP="00000000" w:rsidRDefault="00000000" w:rsidRPr="00000000" w14:paraId="0000029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Πίνακας 6. </w:t>
            </w:r>
            <w:r w:rsidDel="00000000" w:rsidR="00000000" w:rsidRPr="00000000">
              <w:rPr>
                <w:rFonts w:ascii="Times New Roman" w:cs="Times New Roman" w:eastAsia="Times New Roman" w:hAnsi="Times New Roman"/>
                <w:sz w:val="24"/>
                <w:szCs w:val="24"/>
                <w:rtl w:val="0"/>
              </w:rPr>
              <w:t xml:space="preserve">Δείκτης Βραχυπρόθεσμων Υποχρεώσεων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A3">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A4">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2017</w:t>
            </w:r>
          </w:p>
        </w:tc>
        <w:tc>
          <w:tcPr>
            <w:shd w:fill="auto" w:val="clear"/>
            <w:tcMar>
              <w:top w:w="100.0" w:type="dxa"/>
              <w:left w:w="100.0" w:type="dxa"/>
              <w:bottom w:w="100.0" w:type="dxa"/>
              <w:right w:w="100.0" w:type="dxa"/>
            </w:tcMar>
          </w:tcPr>
          <w:p w:rsidR="00000000" w:rsidDel="00000000" w:rsidP="00000000" w:rsidRDefault="00000000" w:rsidRPr="00000000" w14:paraId="000002A5">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tcPr>
          <w:p w:rsidR="00000000" w:rsidDel="00000000" w:rsidP="00000000" w:rsidRDefault="00000000" w:rsidRPr="00000000" w14:paraId="000002A6">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2019</w:t>
            </w:r>
          </w:p>
        </w:tc>
        <w:tc>
          <w:tcPr>
            <w:shd w:fill="auto" w:val="clear"/>
            <w:tcMar>
              <w:top w:w="100.0" w:type="dxa"/>
              <w:left w:w="100.0" w:type="dxa"/>
              <w:bottom w:w="100.0" w:type="dxa"/>
              <w:right w:w="100.0" w:type="dxa"/>
            </w:tcMar>
          </w:tcPr>
          <w:p w:rsidR="00000000" w:rsidDel="00000000" w:rsidP="00000000" w:rsidRDefault="00000000" w:rsidRPr="00000000" w14:paraId="000002A7">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2020</w:t>
            </w:r>
          </w:p>
        </w:tc>
        <w:tc>
          <w:tcPr>
            <w:shd w:fill="auto" w:val="clear"/>
            <w:tcMar>
              <w:top w:w="100.0" w:type="dxa"/>
              <w:left w:w="100.0" w:type="dxa"/>
              <w:bottom w:w="100.0" w:type="dxa"/>
              <w:right w:w="100.0" w:type="dxa"/>
            </w:tcMar>
          </w:tcPr>
          <w:p w:rsidR="00000000" w:rsidDel="00000000" w:rsidP="00000000" w:rsidRDefault="00000000" w:rsidRPr="00000000" w14:paraId="000002A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A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Κόστος Πωλήσεων</w:t>
            </w:r>
          </w:p>
        </w:tc>
        <w:tc>
          <w:tcPr>
            <w:shd w:fill="auto" w:val="clear"/>
            <w:tcMar>
              <w:top w:w="100.0" w:type="dxa"/>
              <w:left w:w="100.0" w:type="dxa"/>
              <w:bottom w:w="100.0" w:type="dxa"/>
              <w:right w:w="100.0" w:type="dxa"/>
            </w:tcMar>
          </w:tcPr>
          <w:p w:rsidR="00000000" w:rsidDel="00000000" w:rsidP="00000000" w:rsidRDefault="00000000" w:rsidRPr="00000000" w14:paraId="000002A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210.390.778</w:t>
            </w:r>
          </w:p>
        </w:tc>
        <w:tc>
          <w:tcPr>
            <w:shd w:fill="auto" w:val="clear"/>
            <w:tcMar>
              <w:top w:w="100.0" w:type="dxa"/>
              <w:left w:w="100.0" w:type="dxa"/>
              <w:bottom w:w="100.0" w:type="dxa"/>
              <w:right w:w="100.0" w:type="dxa"/>
            </w:tcMar>
          </w:tcPr>
          <w:p w:rsidR="00000000" w:rsidDel="00000000" w:rsidP="00000000" w:rsidRDefault="00000000" w:rsidRPr="00000000" w14:paraId="000002A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201.794.323</w:t>
            </w:r>
          </w:p>
        </w:tc>
        <w:tc>
          <w:tcPr>
            <w:shd w:fill="auto" w:val="clear"/>
            <w:tcMar>
              <w:top w:w="100.0" w:type="dxa"/>
              <w:left w:w="100.0" w:type="dxa"/>
              <w:bottom w:w="100.0" w:type="dxa"/>
              <w:right w:w="100.0" w:type="dxa"/>
            </w:tcMar>
          </w:tcPr>
          <w:p w:rsidR="00000000" w:rsidDel="00000000" w:rsidP="00000000" w:rsidRDefault="00000000" w:rsidRPr="00000000" w14:paraId="000002A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256.457.558</w:t>
            </w:r>
          </w:p>
        </w:tc>
        <w:tc>
          <w:tcPr>
            <w:shd w:fill="auto" w:val="clear"/>
            <w:tcMar>
              <w:top w:w="100.0" w:type="dxa"/>
              <w:left w:w="100.0" w:type="dxa"/>
              <w:bottom w:w="100.0" w:type="dxa"/>
              <w:right w:w="100.0" w:type="dxa"/>
            </w:tcMar>
          </w:tcPr>
          <w:p w:rsidR="00000000" w:rsidDel="00000000" w:rsidP="00000000" w:rsidRDefault="00000000" w:rsidRPr="00000000" w14:paraId="000002A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252.164.656</w:t>
            </w:r>
          </w:p>
        </w:tc>
        <w:tc>
          <w:tcPr>
            <w:shd w:fill="auto" w:val="clear"/>
            <w:tcMar>
              <w:top w:w="100.0" w:type="dxa"/>
              <w:left w:w="100.0" w:type="dxa"/>
              <w:bottom w:w="100.0" w:type="dxa"/>
              <w:right w:w="100.0" w:type="dxa"/>
            </w:tcMar>
          </w:tcPr>
          <w:p w:rsidR="00000000" w:rsidDel="00000000" w:rsidP="00000000" w:rsidRDefault="00000000" w:rsidRPr="00000000" w14:paraId="000002A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269.703.173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A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Βραχυπρόθεσμες Υποχρεώσεις</w:t>
            </w:r>
          </w:p>
        </w:tc>
        <w:tc>
          <w:tcPr/>
          <w:p w:rsidR="00000000" w:rsidDel="00000000" w:rsidP="00000000" w:rsidRDefault="00000000" w:rsidRPr="00000000" w14:paraId="000002B0">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246.591.734</w:t>
            </w:r>
          </w:p>
        </w:tc>
        <w:tc>
          <w:tcPr/>
          <w:p w:rsidR="00000000" w:rsidDel="00000000" w:rsidP="00000000" w:rsidRDefault="00000000" w:rsidRPr="00000000" w14:paraId="000002B1">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126.127.219</w:t>
            </w:r>
          </w:p>
        </w:tc>
        <w:tc>
          <w:tcPr/>
          <w:p w:rsidR="00000000" w:rsidDel="00000000" w:rsidP="00000000" w:rsidRDefault="00000000" w:rsidRPr="00000000" w14:paraId="000002B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110.903.462</w:t>
            </w:r>
          </w:p>
        </w:tc>
        <w:tc>
          <w:tcPr/>
          <w:p w:rsidR="00000000" w:rsidDel="00000000" w:rsidP="00000000" w:rsidRDefault="00000000" w:rsidRPr="00000000" w14:paraId="000002B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113.468.923</w:t>
            </w:r>
          </w:p>
        </w:tc>
        <w:tc>
          <w:tcPr/>
          <w:p w:rsidR="00000000" w:rsidDel="00000000" w:rsidP="00000000" w:rsidRDefault="00000000" w:rsidRPr="00000000" w14:paraId="000002B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176.668.995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B5">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Δείκτης Βραχυπρόθεσμων Υποχρεώσεων</w:t>
            </w:r>
          </w:p>
        </w:tc>
        <w:tc>
          <w:tcPr>
            <w:shd w:fill="auto" w:val="clear"/>
            <w:tcMar>
              <w:top w:w="100.0" w:type="dxa"/>
              <w:left w:w="100.0" w:type="dxa"/>
              <w:bottom w:w="100.0" w:type="dxa"/>
              <w:right w:w="100.0" w:type="dxa"/>
            </w:tcMar>
          </w:tcPr>
          <w:p w:rsidR="00000000" w:rsidDel="00000000" w:rsidP="00000000" w:rsidRDefault="00000000" w:rsidRPr="00000000" w14:paraId="000002B6">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0,85</w:t>
            </w:r>
          </w:p>
        </w:tc>
        <w:tc>
          <w:tcPr>
            <w:shd w:fill="auto" w:val="clear"/>
            <w:tcMar>
              <w:top w:w="100.0" w:type="dxa"/>
              <w:left w:w="100.0" w:type="dxa"/>
              <w:bottom w:w="100.0" w:type="dxa"/>
              <w:right w:w="100.0" w:type="dxa"/>
            </w:tcMar>
          </w:tcPr>
          <w:p w:rsidR="00000000" w:rsidDel="00000000" w:rsidP="00000000" w:rsidRDefault="00000000" w:rsidRPr="00000000" w14:paraId="000002B7">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1,59</w:t>
            </w:r>
          </w:p>
        </w:tc>
        <w:tc>
          <w:tcPr>
            <w:shd w:fill="auto" w:val="clear"/>
            <w:tcMar>
              <w:top w:w="100.0" w:type="dxa"/>
              <w:left w:w="100.0" w:type="dxa"/>
              <w:bottom w:w="100.0" w:type="dxa"/>
              <w:right w:w="100.0" w:type="dxa"/>
            </w:tcMar>
          </w:tcPr>
          <w:p w:rsidR="00000000" w:rsidDel="00000000" w:rsidP="00000000" w:rsidRDefault="00000000" w:rsidRPr="00000000" w14:paraId="000002B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2,31</w:t>
            </w:r>
          </w:p>
        </w:tc>
        <w:tc>
          <w:tcPr>
            <w:shd w:fill="auto" w:val="clear"/>
            <w:tcMar>
              <w:top w:w="100.0" w:type="dxa"/>
              <w:left w:w="100.0" w:type="dxa"/>
              <w:bottom w:w="100.0" w:type="dxa"/>
              <w:right w:w="100.0" w:type="dxa"/>
            </w:tcMar>
          </w:tcPr>
          <w:p w:rsidR="00000000" w:rsidDel="00000000" w:rsidP="00000000" w:rsidRDefault="00000000" w:rsidRPr="00000000" w14:paraId="000002B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w:t>
            </w:r>
          </w:p>
        </w:tc>
        <w:tc>
          <w:tcPr>
            <w:shd w:fill="auto" w:val="clear"/>
            <w:tcMar>
              <w:top w:w="100.0" w:type="dxa"/>
              <w:left w:w="100.0" w:type="dxa"/>
              <w:bottom w:w="100.0" w:type="dxa"/>
              <w:right w:w="100.0" w:type="dxa"/>
            </w:tcMar>
          </w:tcPr>
          <w:p w:rsidR="00000000" w:rsidDel="00000000" w:rsidP="00000000" w:rsidRDefault="00000000" w:rsidRPr="00000000" w14:paraId="000002B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1,52</w:t>
            </w:r>
          </w:p>
        </w:tc>
      </w:tr>
    </w:tbl>
    <w:p w:rsidR="00000000" w:rsidDel="00000000" w:rsidP="00000000" w:rsidRDefault="00000000" w:rsidRPr="00000000" w14:paraId="000002B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3670300"/>
            <wp:effectExtent b="0" l="0" r="0" t="0"/>
            <wp:docPr descr="Points scored" id="2041561194" name="image3.png"/>
            <a:graphic>
              <a:graphicData uri="http://schemas.openxmlformats.org/drawingml/2006/picture">
                <pic:pic>
                  <pic:nvPicPr>
                    <pic:cNvPr descr="Points scored" id="0" name="image3.png"/>
                    <pic:cNvPicPr preferRelativeResize="0"/>
                  </pic:nvPicPr>
                  <pic:blipFill>
                    <a:blip r:embed="rId33"/>
                    <a:srcRect b="0" l="0" r="0" t="0"/>
                    <a:stretch>
                      <a:fillRect/>
                    </a:stretch>
                  </pic:blipFill>
                  <pic:spPr>
                    <a:xfrm>
                      <a:off x="0" y="0"/>
                      <a:ext cx="5943600" cy="3670300"/>
                    </a:xfrm>
                    <a:prstGeom prst="rect"/>
                    <a:ln/>
                  </pic:spPr>
                </pic:pic>
              </a:graphicData>
            </a:graphic>
          </wp:inline>
        </w:drawing>
      </w:r>
      <w:r w:rsidDel="00000000" w:rsidR="00000000" w:rsidRPr="00000000">
        <w:rPr>
          <w:rtl w:val="0"/>
        </w:rPr>
      </w:r>
    </w:p>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Διάγραμμα 17: </w:t>
      </w:r>
      <w:r w:rsidDel="00000000" w:rsidR="00000000" w:rsidRPr="00000000">
        <w:rPr>
          <w:rFonts w:ascii="Times New Roman" w:cs="Times New Roman" w:eastAsia="Times New Roman" w:hAnsi="Times New Roman"/>
          <w:sz w:val="24"/>
          <w:szCs w:val="24"/>
          <w:rtl w:val="0"/>
        </w:rPr>
        <w:t xml:space="preserve">Αριθμοδείκτης Βραχυπρόθεσμων Υποχρεώσεων</w:t>
      </w:r>
    </w:p>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‘Οπως παρατηρείται  από το διάγραμμα σε γενικές γραμμές οι τιμές του δείκτη είναι αρκετά ικανοποιητικές αφού οι τιμές ξεπερνούν τη μονάδα με εξαίρεση τη τιμή που αφορά το 2017 που είναι 0,85 και φαίνεται να είναι η χειρότερη χρονιά ενώ η υψηλότερη τιμή 2,31 συναντάται το 2019. Αξίζει να σημειωθεί ότι πέραν του 2017 η εταιρεία έχει καταφέρει να κρατήσει το δείκτη των Βραχυπρόθεσμων Υποχρεώσεων σε πολύ ικανοποιητικά επιπέδα, πράγμα που δείχνει ότι πληρώνει άμεσα τις υποχρεώσεις της.</w:t>
      </w:r>
    </w:p>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C8">
      <w:pPr>
        <w:pStyle w:val="Heading1"/>
        <w:jc w:val="center"/>
        <w:rPr>
          <w:rFonts w:ascii="Times New Roman" w:cs="Times New Roman" w:eastAsia="Times New Roman" w:hAnsi="Times New Roman"/>
          <w:color w:val="000000"/>
          <w:sz w:val="28"/>
          <w:szCs w:val="28"/>
        </w:rPr>
      </w:pPr>
      <w:bookmarkStart w:colFirst="0" w:colLast="0" w:name="_heading=h.32hioqz" w:id="30"/>
      <w:bookmarkEnd w:id="30"/>
      <w:r w:rsidDel="00000000" w:rsidR="00000000" w:rsidRPr="00000000">
        <w:rPr>
          <w:rFonts w:ascii="Times New Roman" w:cs="Times New Roman" w:eastAsia="Times New Roman" w:hAnsi="Times New Roman"/>
          <w:color w:val="000000"/>
          <w:sz w:val="28"/>
          <w:szCs w:val="28"/>
          <w:rtl w:val="0"/>
        </w:rPr>
        <w:t xml:space="preserve">Συμπεράσματα</w:t>
      </w:r>
    </w:p>
    <w:p w:rsidR="00000000" w:rsidDel="00000000" w:rsidP="00000000" w:rsidRDefault="00000000" w:rsidRPr="00000000" w14:paraId="000002C9">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Σε αυτό το κεφάλαιο θα συνοψιστούν τα συμπεράσματα που προκύπτουν από την ανάλυση των αριθμοδεικτών που έγιναν στα προηγούμενα κεφάλαια για την καπνοβιομηχανία Παπαστράτος Α.Β.Ε.Σ, τη θυγατρική εταιρεία της Philip Morris International Inc (PMI).</w:t>
      </w:r>
    </w:p>
    <w:p w:rsidR="00000000" w:rsidDel="00000000" w:rsidP="00000000" w:rsidRDefault="00000000" w:rsidRPr="00000000" w14:paraId="000002C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Η παρούσα διπλωματική εργασία είχε σκοπό μέσω αριθμοδεικτων να αναλυθεί η επίδοση της εταιρείας σε βάθος πενταετίας, βασισμένη στα αποτελέσματα που προέκυψαν από τους χρηματοοικονομικούς δείκτες της Αποδοτικότητας, της Φερεγγυότητας και της Επίδοσης Διαχείρισης, γι’αυτό χρησιμοποιήθηκαν 2 δείκτες από κάθε κατηγορία αριθμοδεικτών.</w:t>
      </w:r>
    </w:p>
    <w:p w:rsidR="00000000" w:rsidDel="00000000" w:rsidP="00000000" w:rsidRDefault="00000000" w:rsidRPr="00000000" w14:paraId="000002C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Αρχικά, ερευνήθηκαν οι δείκτες Αποδοτικότητας, συγκεκριμένα ο δείκτης Βιομηχανικής αποδοτικότητας και ύστερα ο δείκτης Κυκλοφορίας Ιδίων Κεφαλαίων. Η εταιρεία όσον αφορά τη βιομηχανική αποδοτικότητα έχει αρκετά ικανοποιητικές τιμές πέραν του έτους 2018 που η τιμή είναι αρκετά χαμηλή 6%,όλες οι υπόλοιπες χρονιες της πενταετίας έχουν πολύ ικανοποιητικές τιμές,που σημαίνει  ότι η εταιρεία γενικά ήταν αποδοτική στο να παράγει κέρδη. Σχετικά με το δεύτερο δείκτη Αποδοτικότητας που χρησιμοποιήθηκε οι τιμές ήταν σχετικά σταθερές ,χωρίς ιδιαίτερες αυξομειώσεις, επομένως φαίνεται η εταιρεία να χρησιμοποιεί αποδοτικά τα Ίδια κεφάλαια της ώστε να πραγματοποιεί πωλήσεις.</w:t>
      </w:r>
    </w:p>
    <w:p w:rsidR="00000000" w:rsidDel="00000000" w:rsidP="00000000" w:rsidRDefault="00000000" w:rsidRPr="00000000" w14:paraId="000002C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Στη συνέχεια, οι Αριθμοδείκτες που εξετάστηκαν ήταν αυτοί της Φερεγγυότητας, ο δείκτης της Γενικής αλλά και της Ειδικής Ρευστότητας. Με τον πρώτο να παρουσιάζει ικανοποιητική ρευστότητα που επιτρέπει στην εταιρεία να εξοφλεί άμεσα τις υποχρεώσεις της με τα διαθέσιμα μετρητά της, ενώ ο δεύτερος δείκτης που ερευνάται παρουσιάζει αρκετά καλές τιμές ρευστότητας στην αρχή της πενταετίας αλλά έπειτα ακολουθεί πτώση ρευστότητας, γεγονός που υποδηλώνει ότι η εταιρεία αντιμετώπισε πρόβλημα στην ανταπόκριση  των υποχρεώσεων της. </w:t>
      </w:r>
    </w:p>
    <w:p w:rsidR="00000000" w:rsidDel="00000000" w:rsidP="00000000" w:rsidRDefault="00000000" w:rsidRPr="00000000" w14:paraId="000002C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Τέλος, οι Δείκτες που εξετάστηκαν ήταν Επίδοσης Διαχείρισης, ο δείκτης Ανακύκλωσης Απαιτήσεων και αυτός των Βραχυπρόθεσμων Υποχρεώσεων. Ο πρώτος Δείκτης φανερώνει το μέσο όρο ημερών που κάνουν οι πελάτες να πληρώσουν την επιχείρηση, ο οποίος είναι σχετικά σταθερός, κυμαίνεται σε 11 με 16 ημέρες το αργότερο, πράγμα που δημιουργεί ασφάλεια στην εταιρεία σχετικά με το κίνδυνο πιθανής ζημίας. Όσον αφορά τον δείκτη Βραχυπρόθεσμων Υποχρεώσεων που μας δηλώνει την άμεση ανταπόκριση της εταιρείας στις πληρωμές της ενω το πρώτο έτος της πενταετίας ο δείκτης εχει τιμή κάτω της μονάδας ,τα επόμενα χρόνια  παρουσιάζει ανοδική πορεία που δηλώνει ότι η εταιρεία είναι ικανή να ανταπεξέρχεται στις υποχρεώσεις της άμεσα.</w:t>
      </w:r>
    </w:p>
    <w:p w:rsidR="00000000" w:rsidDel="00000000" w:rsidP="00000000" w:rsidRDefault="00000000" w:rsidRPr="00000000" w14:paraId="000002C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Θα μπορούσαμε να συμπεράνουμε ότι σε γενικές γραμμές η εταιρεία βρίσκεται σε ικανοποιητικό επίπεδο γύρω από όλους τους χρηματοοικονομικούς δείκτες που εξετάστηκαν.</w:t>
      </w:r>
    </w:p>
    <w:p w:rsidR="00000000" w:rsidDel="00000000" w:rsidP="00000000" w:rsidRDefault="00000000" w:rsidRPr="00000000" w14:paraId="000002D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2D4">
      <w:pPr>
        <w:pStyle w:val="Heading1"/>
        <w:jc w:val="center"/>
        <w:rPr>
          <w:rFonts w:ascii="Times New Roman" w:cs="Times New Roman" w:eastAsia="Times New Roman" w:hAnsi="Times New Roman"/>
          <w:color w:val="000000"/>
          <w:sz w:val="28"/>
          <w:szCs w:val="28"/>
        </w:rPr>
      </w:pPr>
      <w:bookmarkStart w:colFirst="0" w:colLast="0" w:name="_heading=h.1hmsyys" w:id="31"/>
      <w:bookmarkEnd w:id="31"/>
      <w:r w:rsidDel="00000000" w:rsidR="00000000" w:rsidRPr="00000000">
        <w:rPr>
          <w:rFonts w:ascii="Times New Roman" w:cs="Times New Roman" w:eastAsia="Times New Roman" w:hAnsi="Times New Roman"/>
          <w:color w:val="000000"/>
          <w:sz w:val="28"/>
          <w:szCs w:val="28"/>
          <w:rtl w:val="0"/>
        </w:rPr>
        <w:t xml:space="preserve">Βιβλιογραφία</w:t>
      </w:r>
    </w:p>
    <w:p w:rsidR="00000000" w:rsidDel="00000000" w:rsidP="00000000" w:rsidRDefault="00000000" w:rsidRPr="00000000" w14:paraId="000002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6">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Ελληνική Βιβλιογραφία</w:t>
      </w:r>
    </w:p>
    <w:p w:rsidR="00000000" w:rsidDel="00000000" w:rsidP="00000000" w:rsidRDefault="00000000" w:rsidRPr="00000000" w14:paraId="000002D7">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Γκλεζάκος Μ., 2004, Εισαγωγή στην ανάλυση της οικονομικής κατάστασης των Επιχειρήσεων, Πανεπιστήμιο Πειραιώς</w:t>
      </w:r>
      <w:r w:rsidDel="00000000" w:rsidR="00000000" w:rsidRPr="00000000">
        <w:rPr>
          <w:rtl w:val="0"/>
        </w:rPr>
      </w:r>
    </w:p>
    <w:p w:rsidR="00000000" w:rsidDel="00000000" w:rsidP="00000000" w:rsidRDefault="00000000" w:rsidRPr="00000000" w14:paraId="000002D9">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2.Γκίκας, Δ, Χ, 2002, “Ανάλυση και οι χρήσεις των λογιστικών καταστάσεων”, Εκδόσεις Γ.Μπένου, Αθήνα</w:t>
      </w:r>
    </w:p>
    <w:p w:rsidR="00000000" w:rsidDel="00000000" w:rsidP="00000000" w:rsidRDefault="00000000" w:rsidRPr="00000000" w14:paraId="000002DB">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3.Ζοπουνίδης Κ. 2013, “Βασικές Αρχες του Χρηματοοικονομικού Μάνατζμεντ”, Εκδόσεις Κλειδάριθμος, Αθήνα</w:t>
      </w:r>
    </w:p>
    <w:p w:rsidR="00000000" w:rsidDel="00000000" w:rsidP="00000000" w:rsidRDefault="00000000" w:rsidRPr="00000000" w14:paraId="000002DD">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4.Ζοπουνίδης Κ., 2009, “Σύγχρονα θέματα τραπεζικού μάνατζμεντ”, Εκδόσεις Κλειδάριθμος, Αθήνα</w:t>
      </w:r>
    </w:p>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0">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5.Μουστάκης Β., 2012, “Πρακτικός οδηγός οικονομικής ανάλυσης “, Εκδόσεις Τζιόλα, Θεσσαλονίκη</w:t>
      </w:r>
    </w:p>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2">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6.Άγγελος Μ., Παντουβάκης, 2020, “Η λογική του Μάρκετινγκ” Εκδόσεις Λιβάνη Ι.Κ.Ε, Αθήνα</w:t>
      </w:r>
    </w:p>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7.Διακομιχάλης Μ., 2015, “Ανάλυση Χρηματοοικονομικών Καταστάσεων”, ΤΕΙ Ηπείρου</w:t>
      </w:r>
    </w:p>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8.Ιωάννης Ψαρράς, 2015, “Συστήματα χρηματοοοικονομικής διοίκηση-Λογιστικά στοιχεία, Μετσόβιο Πολυτεχνείο</w:t>
      </w:r>
    </w:p>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9.Λίβα Β., Καλλέργη Τ.,2010, “Ανάλυση Χρηματοοικονομικων Καταστάσεων”</w:t>
      </w:r>
    </w:p>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10.Νιάρχος, Ν., Α., 2004,”Χρηματοοικονομική ανάλυση λογιστικών καταστάσεων” </w:t>
      </w:r>
    </w:p>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C">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Ηλεκτρονική  βιβλιογραφία</w:t>
      </w:r>
    </w:p>
    <w:p w:rsidR="00000000" w:rsidDel="00000000" w:rsidP="00000000" w:rsidRDefault="00000000" w:rsidRPr="00000000" w14:paraId="000002ED">
      <w:pP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EE">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Ελληνική </w:t>
      </w:r>
    </w:p>
    <w:p w:rsidR="00000000" w:rsidDel="00000000" w:rsidP="00000000" w:rsidRDefault="00000000" w:rsidRPr="00000000" w14:paraId="000002EF">
      <w:pP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11. </w:t>
      </w:r>
      <w:r w:rsidDel="00000000" w:rsidR="00000000" w:rsidRPr="00000000">
        <w:rPr>
          <w:rFonts w:ascii="Times New Roman" w:cs="Times New Roman" w:eastAsia="Times New Roman" w:hAnsi="Times New Roman"/>
          <w:color w:val="000000"/>
          <w:sz w:val="24"/>
          <w:szCs w:val="24"/>
          <w:rtl w:val="0"/>
        </w:rPr>
        <w:t xml:space="preserve">Παπάζογλου Ν., 2019, Παπαστράτος: Η ιστορία της εταιρείας της χρονιάς, insider, </w:t>
      </w:r>
      <w:hyperlink r:id="rId34">
        <w:r w:rsidDel="00000000" w:rsidR="00000000" w:rsidRPr="00000000">
          <w:rPr>
            <w:rFonts w:ascii="Times New Roman" w:cs="Times New Roman" w:eastAsia="Times New Roman" w:hAnsi="Times New Roman"/>
            <w:color w:val="0000ff"/>
            <w:sz w:val="24"/>
            <w:szCs w:val="24"/>
            <w:u w:val="single"/>
            <w:rtl w:val="0"/>
          </w:rPr>
          <w:t xml:space="preserve">https://www.insider.gr/103869/papastratos-i-istoria-tis-etaireias-tis-hronias</w:t>
        </w:r>
      </w:hyperlink>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w:t>
      </w:r>
      <w:r w:rsidDel="00000000" w:rsidR="00000000" w:rsidRPr="00000000">
        <w:rPr>
          <w:rFonts w:ascii="Times New Roman" w:cs="Times New Roman" w:eastAsia="Times New Roman" w:hAnsi="Times New Roman"/>
          <w:color w:val="000000"/>
          <w:sz w:val="24"/>
          <w:szCs w:val="24"/>
          <w:rtl w:val="0"/>
        </w:rPr>
        <w:t xml:space="preserve">Παπαστράτος Μον Ανώνυμη Βιομηχανική Εταιρεία Σιγαρέττων, 2021, Χρηματοοικονομικές Καταστάσεις,</w:t>
      </w:r>
      <w:hyperlink r:id="rId35">
        <w:r w:rsidDel="00000000" w:rsidR="00000000" w:rsidRPr="00000000">
          <w:rPr>
            <w:rFonts w:ascii="Times New Roman" w:cs="Times New Roman" w:eastAsia="Times New Roman" w:hAnsi="Times New Roman"/>
            <w:color w:val="1155cc"/>
            <w:sz w:val="24"/>
            <w:szCs w:val="24"/>
            <w:u w:val="single"/>
            <w:rtl w:val="0"/>
          </w:rPr>
          <w:t xml:space="preserve"> https://publicity.businessportal.gr/api/download/financial/1388488</w:t>
        </w:r>
      </w:hyperlink>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13. </w:t>
      </w:r>
      <w:r w:rsidDel="00000000" w:rsidR="00000000" w:rsidRPr="00000000">
        <w:rPr>
          <w:rFonts w:ascii="Times New Roman" w:cs="Times New Roman" w:eastAsia="Times New Roman" w:hAnsi="Times New Roman"/>
          <w:color w:val="000000"/>
          <w:sz w:val="24"/>
          <w:szCs w:val="24"/>
          <w:rtl w:val="0"/>
        </w:rPr>
        <w:t xml:space="preserve">Παπαστράτος Μον Ανώνυμη Βιομηχανική Εταιρεία Σιγαρέττων, 2020, Χρηματοοικονομικές</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Καταστάσεις,</w:t>
      </w:r>
    </w:p>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hyperlink r:id="rId36">
        <w:r w:rsidDel="00000000" w:rsidR="00000000" w:rsidRPr="00000000">
          <w:rPr>
            <w:rFonts w:ascii="Times New Roman" w:cs="Times New Roman" w:eastAsia="Times New Roman" w:hAnsi="Times New Roman"/>
            <w:color w:val="1155cc"/>
            <w:sz w:val="24"/>
            <w:szCs w:val="24"/>
            <w:u w:val="single"/>
            <w:rtl w:val="0"/>
          </w:rPr>
          <w:t xml:space="preserve">https://publicity.businessportal.gr/api/download/financial/1098237</w:t>
        </w:r>
      </w:hyperlink>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14. </w:t>
      </w:r>
      <w:r w:rsidDel="00000000" w:rsidR="00000000" w:rsidRPr="00000000">
        <w:rPr>
          <w:rFonts w:ascii="Times New Roman" w:cs="Times New Roman" w:eastAsia="Times New Roman" w:hAnsi="Times New Roman"/>
          <w:color w:val="000000"/>
          <w:sz w:val="24"/>
          <w:szCs w:val="24"/>
          <w:rtl w:val="0"/>
        </w:rPr>
        <w:t xml:space="preserve">Παπαστράτος Μον Ανώνυμη Βιομηχανική Εταιρεία Σιγαρέττων, 2019, Χρηματοοικονομικές Καταστάσεις, </w:t>
      </w:r>
      <w:hyperlink r:id="rId37">
        <w:r w:rsidDel="00000000" w:rsidR="00000000" w:rsidRPr="00000000">
          <w:rPr>
            <w:rFonts w:ascii="Times New Roman" w:cs="Times New Roman" w:eastAsia="Times New Roman" w:hAnsi="Times New Roman"/>
            <w:color w:val="1155cc"/>
            <w:sz w:val="24"/>
            <w:szCs w:val="24"/>
            <w:u w:val="single"/>
            <w:rtl w:val="0"/>
          </w:rPr>
          <w:t xml:space="preserve">https://publicity.businessportal.gr/api/download/financial/823447</w:t>
        </w:r>
      </w:hyperlink>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w:t>
      </w:r>
      <w:r w:rsidDel="00000000" w:rsidR="00000000" w:rsidRPr="00000000">
        <w:rPr>
          <w:rFonts w:ascii="Times New Roman" w:cs="Times New Roman" w:eastAsia="Times New Roman" w:hAnsi="Times New Roman"/>
          <w:color w:val="000000"/>
          <w:sz w:val="24"/>
          <w:szCs w:val="24"/>
          <w:rtl w:val="0"/>
        </w:rPr>
        <w:t xml:space="preserve">Παπαστράτος Μον Ανώνυμη Βιομηχανική Εταιρεία Σιγαρέττων, 2018, Χρηματοοικονομικές Καταστάσεις,</w:t>
      </w:r>
      <w:hyperlink r:id="rId38">
        <w:r w:rsidDel="00000000" w:rsidR="00000000" w:rsidRPr="00000000">
          <w:rPr>
            <w:rFonts w:ascii="Times New Roman" w:cs="Times New Roman" w:eastAsia="Times New Roman" w:hAnsi="Times New Roman"/>
            <w:color w:val="1155cc"/>
            <w:sz w:val="24"/>
            <w:szCs w:val="24"/>
            <w:u w:val="single"/>
            <w:rtl w:val="0"/>
          </w:rPr>
          <w:t xml:space="preserve"> https://publicity.businessportal.gr/api/download/financial/623160</w:t>
        </w:r>
      </w:hyperlink>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w:t>
      </w:r>
      <w:r w:rsidDel="00000000" w:rsidR="00000000" w:rsidRPr="00000000">
        <w:rPr>
          <w:rFonts w:ascii="Times New Roman" w:cs="Times New Roman" w:eastAsia="Times New Roman" w:hAnsi="Times New Roman"/>
          <w:color w:val="000000"/>
          <w:sz w:val="24"/>
          <w:szCs w:val="24"/>
          <w:rtl w:val="0"/>
        </w:rPr>
        <w:t xml:space="preserve">Παπαστράτος Μον Ανώνυμη Βιομηχανική Εταιρεία Σιγαρέττων, 2017, Χρηματοοικονομικές Καταστάσεις, </w:t>
      </w:r>
      <w:hyperlink r:id="rId39">
        <w:r w:rsidDel="00000000" w:rsidR="00000000" w:rsidRPr="00000000">
          <w:rPr>
            <w:rFonts w:ascii="Times New Roman" w:cs="Times New Roman" w:eastAsia="Times New Roman" w:hAnsi="Times New Roman"/>
            <w:color w:val="1155cc"/>
            <w:sz w:val="24"/>
            <w:szCs w:val="24"/>
            <w:u w:val="single"/>
            <w:rtl w:val="0"/>
          </w:rPr>
          <w:t xml:space="preserve">https://publicity.businessportal.gr/api/download/financial/451653</w:t>
        </w:r>
      </w:hyperlink>
      <w:r w:rsidDel="00000000" w:rsidR="00000000" w:rsidRPr="00000000">
        <w:rPr>
          <w:rtl w:val="0"/>
        </w:rPr>
      </w:r>
    </w:p>
    <w:p w:rsidR="00000000" w:rsidDel="00000000" w:rsidP="00000000" w:rsidRDefault="00000000" w:rsidRPr="00000000" w14:paraId="000002F7">
      <w:pPr>
        <w:jc w:val="both"/>
        <w:rPr>
          <w:rFonts w:ascii="Times New Roman" w:cs="Times New Roman" w:eastAsia="Times New Roman" w:hAnsi="Times New Roman"/>
          <w:sz w:val="24"/>
          <w:szCs w:val="24"/>
        </w:rPr>
      </w:pPr>
      <w:bookmarkStart w:colFirst="0" w:colLast="0" w:name="_heading=h.41mghml" w:id="32"/>
      <w:bookmarkEnd w:id="32"/>
      <w:r w:rsidDel="00000000" w:rsidR="00000000" w:rsidRPr="00000000">
        <w:rPr>
          <w:rFonts w:ascii="Times New Roman" w:cs="Times New Roman" w:eastAsia="Times New Roman" w:hAnsi="Times New Roman"/>
          <w:sz w:val="24"/>
          <w:szCs w:val="24"/>
          <w:rtl w:val="0"/>
        </w:rPr>
        <w:t xml:space="preserve">17. Ανδρώνης Κων/νος, 2023,“ Χρηματοοικονομική Ανάλυση του κλάδου της ελαιουργίας στην Ελλάδα”, Διπλωματική εργασία, Πολυτεχνείο Κρήτης, Σχολή Μηχανικών Παραγωγής και Διοίκησης, Χανιά, Ελλάς</w:t>
      </w:r>
    </w:p>
    <w:p w:rsidR="00000000" w:rsidDel="00000000" w:rsidP="00000000" w:rsidRDefault="00000000" w:rsidRPr="00000000" w14:paraId="000002F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Μέμμος Δημήτριος, 2019,“Ανάλυση και Αξιολόγηση της Καπνοβιομηχανίας ΚΑΡΕΛΙΑ Α.Ε.”,Διπλωματική εργασία, Τμήμα Οργάνωσης και Διοίκησης Επιχειρήσεων, Πανεπιστήμιο Πειραιώς</w:t>
      </w:r>
    </w:p>
    <w:p w:rsidR="00000000" w:rsidDel="00000000" w:rsidP="00000000" w:rsidRDefault="00000000" w:rsidRPr="00000000" w14:paraId="000002F9">
      <w:pPr>
        <w:jc w:val="both"/>
        <w:rPr>
          <w:rFonts w:ascii="Times New Roman" w:cs="Times New Roman" w:eastAsia="Times New Roman" w:hAnsi="Times New Roman"/>
          <w:sz w:val="24"/>
          <w:szCs w:val="24"/>
        </w:rPr>
      </w:pPr>
      <w:bookmarkStart w:colFirst="0" w:colLast="0" w:name="_heading=h.2grqrue" w:id="33"/>
      <w:bookmarkEnd w:id="33"/>
      <w:r w:rsidDel="00000000" w:rsidR="00000000" w:rsidRPr="00000000">
        <w:rPr>
          <w:rtl w:val="0"/>
        </w:rPr>
      </w:r>
    </w:p>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C">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Ξένη</w:t>
      </w:r>
    </w:p>
    <w:p w:rsidR="00000000" w:rsidDel="00000000" w:rsidP="00000000" w:rsidRDefault="00000000" w:rsidRPr="00000000" w14:paraId="000002FE">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19. </w:t>
      </w:r>
      <w:r w:rsidDel="00000000" w:rsidR="00000000" w:rsidRPr="00000000">
        <w:rPr>
          <w:rFonts w:ascii="Times New Roman" w:cs="Times New Roman" w:eastAsia="Times New Roman" w:hAnsi="Times New Roman"/>
          <w:color w:val="000000"/>
          <w:sz w:val="24"/>
          <w:szCs w:val="24"/>
          <w:rtl w:val="0"/>
        </w:rPr>
        <w:t xml:space="preserve">Accountintools, 2023, Defensive interval ratio definition, </w:t>
      </w:r>
      <w:hyperlink r:id="rId40">
        <w:r w:rsidDel="00000000" w:rsidR="00000000" w:rsidRPr="00000000">
          <w:rPr>
            <w:rFonts w:ascii="Times New Roman" w:cs="Times New Roman" w:eastAsia="Times New Roman" w:hAnsi="Times New Roman"/>
            <w:color w:val="0000ff"/>
            <w:sz w:val="24"/>
            <w:szCs w:val="24"/>
            <w:u w:val="single"/>
            <w:rtl w:val="0"/>
          </w:rPr>
          <w:t xml:space="preserve">https://www.accountingtools.com/articles/defensive-interval-ratio-definition-and-usage.html</w:t>
        </w:r>
      </w:hyperlink>
      <w:r w:rsidDel="00000000" w:rsidR="00000000" w:rsidRPr="00000000">
        <w:rPr>
          <w:rFonts w:ascii="Times New Roman" w:cs="Times New Roman" w:eastAsia="Times New Roman" w:hAnsi="Times New Roman"/>
          <w:color w:val="000000"/>
          <w:sz w:val="24"/>
          <w:szCs w:val="24"/>
          <w:rtl w:val="0"/>
        </w:rPr>
        <w:t xml:space="preserve">, Ημ/νία ανάκτησης 10/07/2023</w:t>
      </w:r>
    </w:p>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20. </w:t>
      </w:r>
      <w:r w:rsidDel="00000000" w:rsidR="00000000" w:rsidRPr="00000000">
        <w:rPr>
          <w:rFonts w:ascii="Times New Roman" w:cs="Times New Roman" w:eastAsia="Times New Roman" w:hAnsi="Times New Roman"/>
          <w:color w:val="000000"/>
          <w:sz w:val="24"/>
          <w:szCs w:val="24"/>
          <w:rtl w:val="0"/>
        </w:rPr>
        <w:t xml:space="preserve">BDC, 2023, 4 Types of financial ratios to asses your business performance, financial ratios offer important snapshots of your business’s financial viability, </w:t>
      </w:r>
      <w:hyperlink r:id="rId41">
        <w:r w:rsidDel="00000000" w:rsidR="00000000" w:rsidRPr="00000000">
          <w:rPr>
            <w:rFonts w:ascii="Times New Roman" w:cs="Times New Roman" w:eastAsia="Times New Roman" w:hAnsi="Times New Roman"/>
            <w:color w:val="0000ff"/>
            <w:sz w:val="24"/>
            <w:szCs w:val="24"/>
            <w:u w:val="single"/>
            <w:rtl w:val="0"/>
          </w:rPr>
          <w:t xml:space="preserve">https://www.bdc.ca/en/articles-tools/money-finance/manage-finances/financial-ratios-4-ways-assess-business</w:t>
        </w:r>
      </w:hyperlink>
      <w:r w:rsidDel="00000000" w:rsidR="00000000" w:rsidRPr="00000000">
        <w:rPr>
          <w:rFonts w:ascii="Times New Roman" w:cs="Times New Roman" w:eastAsia="Times New Roman" w:hAnsi="Times New Roman"/>
          <w:color w:val="000000"/>
          <w:sz w:val="24"/>
          <w:szCs w:val="24"/>
          <w:rtl w:val="0"/>
        </w:rPr>
        <w:t xml:space="preserve">, Ημ/νία ανάκτησης 10/07/2023</w:t>
      </w:r>
    </w:p>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w:t>
      </w:r>
      <w:r w:rsidDel="00000000" w:rsidR="00000000" w:rsidRPr="00000000">
        <w:rPr>
          <w:rFonts w:ascii="Times New Roman" w:cs="Times New Roman" w:eastAsia="Times New Roman" w:hAnsi="Times New Roman"/>
          <w:color w:val="000000"/>
          <w:sz w:val="24"/>
          <w:szCs w:val="24"/>
          <w:rtl w:val="0"/>
        </w:rPr>
        <w:t xml:space="preserve">CFI, 2021, Financial Ratiow e Book, pg 3-10, </w:t>
      </w:r>
      <w:hyperlink r:id="rId42">
        <w:r w:rsidDel="00000000" w:rsidR="00000000" w:rsidRPr="00000000">
          <w:rPr>
            <w:rFonts w:ascii="Times New Roman" w:cs="Times New Roman" w:eastAsia="Times New Roman" w:hAnsi="Times New Roman"/>
            <w:color w:val="0000ff"/>
            <w:sz w:val="24"/>
            <w:szCs w:val="24"/>
            <w:u w:val="single"/>
            <w:rtl w:val="0"/>
          </w:rPr>
          <w:t xml:space="preserve">https://corporatefinanceinstitute.com/assets/CFI-Financial-Ratios-Cheat-Sheet-eBook.pdf</w:t>
        </w:r>
      </w:hyperlink>
      <w:r w:rsidDel="00000000" w:rsidR="00000000" w:rsidRPr="00000000">
        <w:rPr>
          <w:rtl w:val="0"/>
        </w:rPr>
      </w:r>
    </w:p>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22. </w:t>
      </w:r>
      <w:r w:rsidDel="00000000" w:rsidR="00000000" w:rsidRPr="00000000">
        <w:rPr>
          <w:rFonts w:ascii="Times New Roman" w:cs="Times New Roman" w:eastAsia="Times New Roman" w:hAnsi="Times New Roman"/>
          <w:color w:val="000000"/>
          <w:sz w:val="24"/>
          <w:szCs w:val="24"/>
          <w:rtl w:val="0"/>
        </w:rPr>
        <w:t xml:space="preserve">CFI, 2022, Liquidity Ratio, </w:t>
      </w:r>
      <w:hyperlink r:id="rId43">
        <w:r w:rsidDel="00000000" w:rsidR="00000000" w:rsidRPr="00000000">
          <w:rPr>
            <w:rFonts w:ascii="Times New Roman" w:cs="Times New Roman" w:eastAsia="Times New Roman" w:hAnsi="Times New Roman"/>
            <w:color w:val="0000ff"/>
            <w:sz w:val="24"/>
            <w:szCs w:val="24"/>
            <w:u w:val="single"/>
            <w:rtl w:val="0"/>
          </w:rPr>
          <w:t xml:space="preserve">https://corporatefinanceinstitute.com/resources/accounting/liquidity-ratio/</w:t>
        </w:r>
      </w:hyperlink>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23. </w:t>
      </w:r>
      <w:r w:rsidDel="00000000" w:rsidR="00000000" w:rsidRPr="00000000">
        <w:rPr>
          <w:rFonts w:ascii="Times New Roman" w:cs="Times New Roman" w:eastAsia="Times New Roman" w:hAnsi="Times New Roman"/>
          <w:color w:val="000000"/>
          <w:sz w:val="24"/>
          <w:szCs w:val="24"/>
          <w:rtl w:val="0"/>
        </w:rPr>
        <w:t xml:space="preserve">Durrah O., Rahman A.A.A, Jamil S.A., Ghafeer N. A., 2016, Exploring the Relationship between Liquidity Ratiow and Indicators of Financial Performance: An Analytical Study on Food Industrial Companies Listed in Amman Bursa, International Journal of Economics and Financial Issues</w:t>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w:t>
      </w:r>
      <w:r w:rsidDel="00000000" w:rsidR="00000000" w:rsidRPr="00000000">
        <w:rPr>
          <w:rFonts w:ascii="Times New Roman" w:cs="Times New Roman" w:eastAsia="Times New Roman" w:hAnsi="Times New Roman"/>
          <w:color w:val="000000"/>
          <w:sz w:val="24"/>
          <w:szCs w:val="24"/>
          <w:rtl w:val="0"/>
        </w:rPr>
        <w:t xml:space="preserve">Fernando J., 2023, Profit and Loss Statement Meaning, Importance, Types and examples, </w:t>
      </w:r>
      <w:hyperlink r:id="rId44">
        <w:r w:rsidDel="00000000" w:rsidR="00000000" w:rsidRPr="00000000">
          <w:rPr>
            <w:rFonts w:ascii="Times New Roman" w:cs="Times New Roman" w:eastAsia="Times New Roman" w:hAnsi="Times New Roman"/>
            <w:color w:val="0000ff"/>
            <w:sz w:val="24"/>
            <w:szCs w:val="24"/>
            <w:u w:val="single"/>
            <w:rtl w:val="0"/>
          </w:rPr>
          <w:t xml:space="preserve">https://www.investopedia.com/terms/p/plstatement.asp</w:t>
        </w:r>
      </w:hyperlink>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25. </w:t>
      </w:r>
      <w:r w:rsidDel="00000000" w:rsidR="00000000" w:rsidRPr="00000000">
        <w:rPr>
          <w:rFonts w:ascii="Times New Roman" w:cs="Times New Roman" w:eastAsia="Times New Roman" w:hAnsi="Times New Roman"/>
          <w:color w:val="000000"/>
          <w:sz w:val="24"/>
          <w:szCs w:val="24"/>
          <w:rtl w:val="0"/>
        </w:rPr>
        <w:t xml:space="preserve">FSA, 2023, Financial Ratio Calculations, </w:t>
      </w:r>
      <w:hyperlink r:id="rId45">
        <w:r w:rsidDel="00000000" w:rsidR="00000000" w:rsidRPr="00000000">
          <w:rPr>
            <w:rFonts w:ascii="Times New Roman" w:cs="Times New Roman" w:eastAsia="Times New Roman" w:hAnsi="Times New Roman"/>
            <w:color w:val="1155cc"/>
            <w:sz w:val="24"/>
            <w:szCs w:val="24"/>
            <w:u w:val="single"/>
            <w:rtl w:val="0"/>
          </w:rPr>
          <w:t xml:space="preserve">https://people.duke.edu/~qc2/accountg441/files/Note%20on%20Financial%20Ratio%20Formula.pdf</w:t>
        </w:r>
      </w:hyperlink>
      <w:r w:rsidDel="00000000" w:rsidR="00000000" w:rsidRPr="00000000">
        <w:rPr>
          <w:rtl w:val="0"/>
        </w:rPr>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26. </w:t>
      </w:r>
      <w:r w:rsidDel="00000000" w:rsidR="00000000" w:rsidRPr="00000000">
        <w:rPr>
          <w:rFonts w:ascii="Times New Roman" w:cs="Times New Roman" w:eastAsia="Times New Roman" w:hAnsi="Times New Roman"/>
          <w:color w:val="000000"/>
          <w:sz w:val="24"/>
          <w:szCs w:val="24"/>
          <w:rtl w:val="0"/>
        </w:rPr>
        <w:t xml:space="preserve">IFAC, 2020, Introduction to IPSAS, </w:t>
      </w:r>
      <w:hyperlink r:id="rId46">
        <w:r w:rsidDel="00000000" w:rsidR="00000000" w:rsidRPr="00000000">
          <w:rPr>
            <w:rFonts w:ascii="Times New Roman" w:cs="Times New Roman" w:eastAsia="Times New Roman" w:hAnsi="Times New Roman"/>
            <w:color w:val="0000ff"/>
            <w:sz w:val="24"/>
            <w:szCs w:val="24"/>
            <w:u w:val="single"/>
            <w:rtl w:val="0"/>
          </w:rPr>
          <w:t xml:space="preserve">www.ifac.org</w:t>
        </w:r>
      </w:hyperlink>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27. </w:t>
      </w:r>
      <w:r w:rsidDel="00000000" w:rsidR="00000000" w:rsidRPr="00000000">
        <w:rPr>
          <w:rFonts w:ascii="Times New Roman" w:cs="Times New Roman" w:eastAsia="Times New Roman" w:hAnsi="Times New Roman"/>
          <w:color w:val="000000"/>
          <w:sz w:val="24"/>
          <w:szCs w:val="24"/>
          <w:rtl w:val="0"/>
        </w:rPr>
        <w:t xml:space="preserve">Kong Y., Donkor M., Musah M., Nkyi J. A., Ampong G. O. A., 2023, Capital structure and corporates financial sustainability: evidence from listed non-fianancial entities in Ghana, MDPI, V.15, Issue 5, </w:t>
      </w:r>
      <w:hyperlink r:id="rId47">
        <w:r w:rsidDel="00000000" w:rsidR="00000000" w:rsidRPr="00000000">
          <w:rPr>
            <w:rFonts w:ascii="Times New Roman" w:cs="Times New Roman" w:eastAsia="Times New Roman" w:hAnsi="Times New Roman"/>
            <w:color w:val="1155cc"/>
            <w:sz w:val="24"/>
            <w:szCs w:val="24"/>
            <w:u w:val="single"/>
            <w:rtl w:val="0"/>
          </w:rPr>
          <w:t xml:space="preserve">https://www.mdpi.com/2071-1050/15/5/4211</w:t>
        </w:r>
      </w:hyperlink>
      <w:r w:rsidDel="00000000" w:rsidR="00000000" w:rsidRPr="00000000">
        <w:rPr>
          <w:rtl w:val="0"/>
        </w:rPr>
      </w:r>
    </w:p>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28. </w:t>
      </w:r>
      <w:r w:rsidDel="00000000" w:rsidR="00000000" w:rsidRPr="00000000">
        <w:rPr>
          <w:rFonts w:ascii="Times New Roman" w:cs="Times New Roman" w:eastAsia="Times New Roman" w:hAnsi="Times New Roman"/>
          <w:color w:val="000000"/>
          <w:sz w:val="24"/>
          <w:szCs w:val="24"/>
          <w:rtl w:val="0"/>
        </w:rPr>
        <w:t xml:space="preserve">Wasike M., Tibbs Ch., Alala B. O., 2019, Average collection and financial performance of Nzoia Water Services Company, International Journal of Multidesciplinary and current research, vol 7, pg. 4, researchgate</w:t>
      </w:r>
    </w:p>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29. </w:t>
      </w:r>
      <w:r w:rsidDel="00000000" w:rsidR="00000000" w:rsidRPr="00000000">
        <w:rPr>
          <w:rFonts w:ascii="Times New Roman" w:cs="Times New Roman" w:eastAsia="Times New Roman" w:hAnsi="Times New Roman"/>
          <w:color w:val="000000"/>
          <w:sz w:val="24"/>
          <w:szCs w:val="24"/>
          <w:rtl w:val="0"/>
        </w:rPr>
        <w:t xml:space="preserve">Jayathilaka A.K.K.R., 2020, Operating Profit and Net Profit. Measurements of Profitability, Library Journal 7, 12, 1-11, ResearchGate</w:t>
      </w:r>
    </w:p>
    <w:p w:rsidR="00000000" w:rsidDel="00000000" w:rsidP="00000000" w:rsidRDefault="00000000" w:rsidRPr="00000000" w14:paraId="00000314">
      <w:pPr>
        <w:jc w:val="both"/>
        <w:rPr>
          <w:rFonts w:ascii="Times New Roman" w:cs="Times New Roman" w:eastAsia="Times New Roman" w:hAnsi="Times New Roman"/>
          <w:sz w:val="24"/>
          <w:szCs w:val="24"/>
        </w:rPr>
      </w:pPr>
      <w:bookmarkStart w:colFirst="0" w:colLast="0" w:name="_heading=h.vx1227" w:id="34"/>
      <w:bookmarkEnd w:id="34"/>
      <w:r w:rsidDel="00000000" w:rsidR="00000000" w:rsidRPr="00000000">
        <w:rPr>
          <w:rtl w:val="0"/>
        </w:rPr>
      </w:r>
    </w:p>
    <w:p w:rsidR="00000000" w:rsidDel="00000000" w:rsidP="00000000" w:rsidRDefault="00000000" w:rsidRPr="00000000" w14:paraId="00000315">
      <w:pPr>
        <w:jc w:val="both"/>
        <w:rPr>
          <w:rFonts w:ascii="Times New Roman" w:cs="Times New Roman" w:eastAsia="Times New Roman" w:hAnsi="Times New Roman"/>
          <w:sz w:val="24"/>
          <w:szCs w:val="24"/>
        </w:rPr>
      </w:pPr>
      <w:bookmarkStart w:colFirst="0" w:colLast="0" w:name="_heading=h.3fwokq0" w:id="35"/>
      <w:bookmarkEnd w:id="35"/>
      <w:r w:rsidDel="00000000" w:rsidR="00000000" w:rsidRPr="00000000">
        <w:rPr>
          <w:rFonts w:ascii="Times New Roman" w:cs="Times New Roman" w:eastAsia="Times New Roman" w:hAnsi="Times New Roman"/>
          <w:sz w:val="24"/>
          <w:szCs w:val="24"/>
          <w:rtl w:val="0"/>
        </w:rPr>
        <w:t xml:space="preserve">30. JOHN K. COURTIS.,  December 1978, Modelling a financial ratios  categoric framework, </w:t>
      </w:r>
      <w:hyperlink r:id="rId48">
        <w:r w:rsidDel="00000000" w:rsidR="00000000" w:rsidRPr="00000000">
          <w:rPr>
            <w:rFonts w:ascii="Times New Roman" w:cs="Times New Roman" w:eastAsia="Times New Roman" w:hAnsi="Times New Roman"/>
            <w:color w:val="1155cc"/>
            <w:sz w:val="24"/>
            <w:szCs w:val="24"/>
            <w:u w:val="single"/>
            <w:rtl w:val="0"/>
          </w:rPr>
          <w:t xml:space="preserve">https://onlinelibrary.wiley.com/doi/10.1111/j.1468-5957.tb01059.x</w:t>
        </w:r>
      </w:hyperlink>
      <w:r w:rsidDel="00000000" w:rsidR="00000000" w:rsidRPr="00000000">
        <w:br w:type="page"/>
      </w:r>
      <w:r w:rsidDel="00000000" w:rsidR="00000000" w:rsidRPr="00000000">
        <w:rPr>
          <w:rtl w:val="0"/>
        </w:rPr>
      </w:r>
    </w:p>
    <w:p w:rsidR="00000000" w:rsidDel="00000000" w:rsidP="00000000" w:rsidRDefault="00000000" w:rsidRPr="00000000" w14:paraId="00000316">
      <w:pPr>
        <w:pStyle w:val="Heading1"/>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Παράρτημα</w:t>
      </w:r>
    </w:p>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rPr>
      </w:pPr>
      <w:r w:rsidDel="00000000" w:rsidR="00000000" w:rsidRPr="00000000">
        <w:rPr>
          <w:rtl w:val="0"/>
        </w:rPr>
      </w:r>
    </w:p>
    <w:tbl>
      <w:tblPr>
        <w:tblStyle w:val="Table9"/>
        <w:tblW w:w="928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0"/>
        <w:gridCol w:w="1416"/>
        <w:gridCol w:w="1416"/>
        <w:gridCol w:w="1416"/>
        <w:gridCol w:w="1416"/>
        <w:gridCol w:w="1416"/>
        <w:tblGridChange w:id="0">
          <w:tblGrid>
            <w:gridCol w:w="2200"/>
            <w:gridCol w:w="1416"/>
            <w:gridCol w:w="1416"/>
            <w:gridCol w:w="1416"/>
            <w:gridCol w:w="1416"/>
            <w:gridCol w:w="1416"/>
          </w:tblGrid>
        </w:tblGridChange>
      </w:tblGrid>
      <w:tr>
        <w:trPr>
          <w:cantSplit w:val="0"/>
          <w:tblHeader w:val="0"/>
        </w:trPr>
        <w:tc>
          <w:tcPr>
            <w:gridSpan w:val="6"/>
          </w:tcPr>
          <w:p w:rsidR="00000000" w:rsidDel="00000000" w:rsidP="00000000" w:rsidRDefault="00000000" w:rsidRPr="00000000" w14:paraId="00000318">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Ισολογισμός εταιρείας Παπαστράτος Α.Β.Ε.Σ (Πηγή: Έκθεση Διαχείρισης Διοικητικού Συμβουλίου Εταιρείας Παπαστράτος Α.Β.Ε.Σ)</w:t>
            </w:r>
          </w:p>
        </w:tc>
      </w:tr>
      <w:tr>
        <w:trPr>
          <w:cantSplit w:val="0"/>
          <w:tblHeader w:val="0"/>
        </w:trPr>
        <w:tc>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2017</w:t>
            </w:r>
          </w:p>
        </w:tc>
        <w:tc>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2018</w:t>
            </w:r>
          </w:p>
        </w:tc>
        <w:tc>
          <w:tcPr/>
          <w:p w:rsidR="00000000" w:rsidDel="00000000" w:rsidP="00000000" w:rsidRDefault="00000000" w:rsidRPr="00000000" w14:paraId="00000321">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2019</w:t>
            </w:r>
          </w:p>
        </w:tc>
        <w:tc>
          <w:tcPr/>
          <w:p w:rsidR="00000000" w:rsidDel="00000000" w:rsidP="00000000" w:rsidRDefault="00000000" w:rsidRPr="00000000" w14:paraId="00000322">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2020</w:t>
            </w:r>
          </w:p>
        </w:tc>
        <w:tc>
          <w:tcPr/>
          <w:p w:rsidR="00000000" w:rsidDel="00000000" w:rsidP="00000000" w:rsidRDefault="00000000" w:rsidRPr="00000000" w14:paraId="00000323">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2021</w:t>
            </w:r>
          </w:p>
        </w:tc>
      </w:tr>
      <w:tr>
        <w:trPr>
          <w:cantSplit w:val="0"/>
          <w:tblHeader w:val="0"/>
        </w:trPr>
        <w:tc>
          <w:tcPr>
            <w:gridSpan w:val="6"/>
          </w:tcPr>
          <w:p w:rsidR="00000000" w:rsidDel="00000000" w:rsidP="00000000" w:rsidRDefault="00000000" w:rsidRPr="00000000" w14:paraId="00000324">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Ενεργητικό</w:t>
            </w:r>
          </w:p>
        </w:tc>
      </w:tr>
      <w:tr>
        <w:trPr>
          <w:cantSplit w:val="0"/>
          <w:tblHeader w:val="0"/>
        </w:trPr>
        <w:tc>
          <w:tcPr>
            <w:gridSpan w:val="6"/>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Μακροπρόθεσμο Ενεργητικό – Μη κυκλοφορούντα περιουσιακά στοιχεία</w:t>
            </w:r>
          </w:p>
        </w:tc>
      </w:tr>
      <w:tr>
        <w:trPr>
          <w:cantSplit w:val="0"/>
          <w:tblHeader w:val="0"/>
        </w:trPr>
        <w:tc>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Άυλα πάγια περιουσιακά στοιχεία</w:t>
            </w:r>
          </w:p>
        </w:tc>
        <w:tc>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781.508</w:t>
            </w:r>
          </w:p>
        </w:tc>
        <w:tc>
          <w:tcPr/>
          <w:p w:rsidR="00000000" w:rsidDel="00000000" w:rsidP="00000000" w:rsidRDefault="00000000" w:rsidRPr="00000000" w14:paraId="0000033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1.827.980</w:t>
            </w:r>
          </w:p>
        </w:tc>
        <w:tc>
          <w:tcPr/>
          <w:p w:rsidR="00000000" w:rsidDel="00000000" w:rsidP="00000000" w:rsidRDefault="00000000" w:rsidRPr="00000000" w14:paraId="0000033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2.591.527</w:t>
            </w:r>
          </w:p>
        </w:tc>
        <w:tc>
          <w:tcPr/>
          <w:p w:rsidR="00000000" w:rsidDel="00000000" w:rsidP="00000000" w:rsidRDefault="00000000" w:rsidRPr="00000000" w14:paraId="0000033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2.163.968</w:t>
            </w:r>
          </w:p>
        </w:tc>
        <w:tc>
          <w:tcPr/>
          <w:p w:rsidR="00000000" w:rsidDel="00000000" w:rsidP="00000000" w:rsidRDefault="00000000" w:rsidRPr="00000000" w14:paraId="0000033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2.505.004</w:t>
            </w:r>
          </w:p>
        </w:tc>
      </w:tr>
      <w:tr>
        <w:trPr>
          <w:cantSplit w:val="0"/>
          <w:tblHeader w:val="0"/>
        </w:trPr>
        <w:tc>
          <w:tcPr/>
          <w:p w:rsidR="00000000" w:rsidDel="00000000" w:rsidP="00000000" w:rsidRDefault="00000000" w:rsidRPr="00000000" w14:paraId="0000033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Ενσώματα πάγια περιουσιακά στοιχεία</w:t>
            </w:r>
          </w:p>
        </w:tc>
        <w:tc>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189.584.563</w:t>
            </w:r>
          </w:p>
        </w:tc>
        <w:tc>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253.914.524</w:t>
            </w:r>
          </w:p>
        </w:tc>
        <w:tc>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229.326.068</w:t>
            </w:r>
          </w:p>
        </w:tc>
        <w:tc>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212.111.919</w:t>
            </w:r>
          </w:p>
        </w:tc>
        <w:tc>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253.377.346</w:t>
            </w:r>
          </w:p>
        </w:tc>
      </w:tr>
      <w:tr>
        <w:trPr>
          <w:cantSplit w:val="0"/>
          <w:tblHeader w:val="0"/>
        </w:trPr>
        <w:tc>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Χρηματοοικονομικά περιουσιακά στοιχεία</w:t>
            </w:r>
          </w:p>
        </w:tc>
        <w:tc>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26.261.107</w:t>
            </w:r>
          </w:p>
        </w:tc>
        <w:tc>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26.259.442</w:t>
            </w:r>
          </w:p>
        </w:tc>
        <w:tc>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26.202.769</w:t>
            </w:r>
          </w:p>
        </w:tc>
        <w:tc>
          <w:tcPr/>
          <w:p w:rsidR="00000000" w:rsidDel="00000000" w:rsidP="00000000" w:rsidRDefault="00000000" w:rsidRPr="00000000" w14:paraId="0000034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12.360.059</w:t>
            </w:r>
          </w:p>
        </w:tc>
        <w:tc>
          <w:tcPr/>
          <w:p w:rsidR="00000000" w:rsidDel="00000000" w:rsidP="00000000" w:rsidRDefault="00000000" w:rsidRPr="00000000" w14:paraId="0000034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12.316.669</w:t>
            </w:r>
          </w:p>
        </w:tc>
      </w:tr>
      <w:tr>
        <w:trPr>
          <w:cantSplit w:val="0"/>
          <w:tblHeader w:val="0"/>
        </w:trPr>
        <w:tc>
          <w:tcPr/>
          <w:p w:rsidR="00000000" w:rsidDel="00000000" w:rsidP="00000000" w:rsidRDefault="00000000" w:rsidRPr="00000000" w14:paraId="0000034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Σύνολο μη κυκλοφορούντων</w:t>
            </w:r>
          </w:p>
          <w:p w:rsidR="00000000" w:rsidDel="00000000" w:rsidP="00000000" w:rsidRDefault="00000000" w:rsidRPr="00000000" w14:paraId="00000343">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216.627.178</w:t>
            </w:r>
          </w:p>
        </w:tc>
        <w:tc>
          <w:tcPr/>
          <w:p w:rsidR="00000000" w:rsidDel="00000000" w:rsidP="00000000" w:rsidRDefault="00000000" w:rsidRPr="00000000" w14:paraId="0000034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282.001.946</w:t>
            </w:r>
          </w:p>
        </w:tc>
        <w:tc>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258.120.365</w:t>
            </w:r>
          </w:p>
        </w:tc>
        <w:tc>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226.635.946</w:t>
            </w:r>
          </w:p>
        </w:tc>
        <w:tc>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268.199.020</w:t>
            </w:r>
          </w:p>
        </w:tc>
      </w:tr>
      <w:tr>
        <w:trPr>
          <w:cantSplit w:val="0"/>
          <w:tblHeader w:val="0"/>
        </w:trPr>
        <w:tc>
          <w:tcPr>
            <w:gridSpan w:val="6"/>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Κυκλοφορούν Ενεργητικό – Κυκλοφορούντα περιουσιακά στοιχεία</w:t>
            </w:r>
          </w:p>
        </w:tc>
      </w:tr>
      <w:tr>
        <w:trPr>
          <w:cantSplit w:val="0"/>
          <w:tblHeader w:val="0"/>
        </w:trPr>
        <w:tc>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Αποθέματα</w:t>
            </w:r>
          </w:p>
        </w:tc>
        <w:tc>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62.142.337</w:t>
            </w:r>
          </w:p>
        </w:tc>
        <w:tc>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117.933.644</w:t>
            </w:r>
          </w:p>
        </w:tc>
        <w:tc>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106.090.981</w:t>
            </w:r>
          </w:p>
        </w:tc>
        <w:tc>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96.976.484</w:t>
            </w:r>
          </w:p>
        </w:tc>
        <w:tc>
          <w:tcPr/>
          <w:p w:rsidR="00000000" w:rsidDel="00000000" w:rsidP="00000000" w:rsidRDefault="00000000" w:rsidRPr="00000000" w14:paraId="0000035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81.676.666</w:t>
            </w:r>
          </w:p>
        </w:tc>
      </w:tr>
      <w:tr>
        <w:trPr>
          <w:cantSplit w:val="0"/>
          <w:tblHeader w:val="0"/>
        </w:trPr>
        <w:tc>
          <w:tcPr/>
          <w:p w:rsidR="00000000" w:rsidDel="00000000" w:rsidP="00000000" w:rsidRDefault="00000000" w:rsidRPr="00000000" w14:paraId="0000035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Χρηματοοικονομικά στοιχεία και προκαταβολές</w:t>
            </w:r>
          </w:p>
        </w:tc>
        <w:tc>
          <w:tcPr/>
          <w:p w:rsidR="00000000" w:rsidDel="00000000" w:rsidP="00000000" w:rsidRDefault="00000000" w:rsidRPr="00000000" w14:paraId="0000035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374.352.909</w:t>
            </w:r>
          </w:p>
        </w:tc>
        <w:tc>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155.829.344</w:t>
            </w:r>
          </w:p>
        </w:tc>
        <w:tc>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85.796.386</w:t>
            </w:r>
          </w:p>
        </w:tc>
        <w:tc>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101.642.218</w:t>
            </w:r>
          </w:p>
        </w:tc>
        <w:tc>
          <w:tcPr/>
          <w:p w:rsidR="00000000" w:rsidDel="00000000" w:rsidP="00000000" w:rsidRDefault="00000000" w:rsidRPr="00000000" w14:paraId="0000035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143.482.205</w:t>
            </w:r>
          </w:p>
        </w:tc>
      </w:tr>
      <w:tr>
        <w:trPr>
          <w:cantSplit w:val="0"/>
          <w:tblHeader w:val="0"/>
        </w:trPr>
        <w:tc>
          <w:tcPr/>
          <w:p w:rsidR="00000000" w:rsidDel="00000000" w:rsidP="00000000" w:rsidRDefault="00000000" w:rsidRPr="00000000" w14:paraId="0000035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Σύνολο Κυκλοφορούντος Ενεργητικού</w:t>
            </w:r>
          </w:p>
        </w:tc>
        <w:tc>
          <w:tcPr/>
          <w:p w:rsidR="00000000" w:rsidDel="00000000" w:rsidP="00000000" w:rsidRDefault="00000000" w:rsidRPr="00000000" w14:paraId="0000035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436.495.246</w:t>
            </w:r>
          </w:p>
        </w:tc>
        <w:tc>
          <w:tcPr/>
          <w:p w:rsidR="00000000" w:rsidDel="00000000" w:rsidP="00000000" w:rsidRDefault="00000000" w:rsidRPr="00000000" w14:paraId="0000035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273.762.989</w:t>
            </w:r>
          </w:p>
        </w:tc>
        <w:tc>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191.887.367</w:t>
            </w:r>
          </w:p>
        </w:tc>
        <w:tc>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198.618.703</w:t>
            </w:r>
          </w:p>
        </w:tc>
        <w:tc>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225.158.871</w:t>
            </w:r>
          </w:p>
        </w:tc>
      </w:tr>
      <w:tr>
        <w:trPr>
          <w:cantSplit w:val="0"/>
          <w:tblHeader w:val="0"/>
        </w:trPr>
        <w:tc>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Σύνολο Ενεργητικού</w:t>
            </w:r>
          </w:p>
        </w:tc>
        <w:tc>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653.122.424</w:t>
            </w:r>
          </w:p>
        </w:tc>
        <w:tc>
          <w:tcPr/>
          <w:p w:rsidR="00000000" w:rsidDel="00000000" w:rsidP="00000000" w:rsidRDefault="00000000" w:rsidRPr="00000000" w14:paraId="0000036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555.764.935</w:t>
            </w:r>
          </w:p>
        </w:tc>
        <w:tc>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450.007.732</w:t>
            </w:r>
          </w:p>
        </w:tc>
        <w:tc>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425.254.649</w:t>
            </w:r>
          </w:p>
        </w:tc>
        <w:tc>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493.357.891</w:t>
            </w:r>
          </w:p>
        </w:tc>
      </w:tr>
      <w:tr>
        <w:trPr>
          <w:cantSplit w:val="0"/>
          <w:tblHeader w:val="0"/>
        </w:trPr>
        <w:tc>
          <w:tcPr>
            <w:gridSpan w:val="6"/>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Ίδια Κεφάλαια Και Υποχρεώσεις</w:t>
            </w:r>
          </w:p>
        </w:tc>
      </w:tr>
      <w:tr>
        <w:trPr>
          <w:cantSplit w:val="0"/>
          <w:tblHeader w:val="0"/>
        </w:trPr>
        <w:tc>
          <w:tcPr>
            <w:gridSpan w:val="6"/>
          </w:tcPr>
          <w:p w:rsidR="00000000" w:rsidDel="00000000" w:rsidP="00000000" w:rsidRDefault="00000000" w:rsidRPr="00000000" w14:paraId="0000036D">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Ίδια Κεφάλαια – Καθαρή θέση</w:t>
            </w:r>
          </w:p>
        </w:tc>
      </w:tr>
      <w:tr>
        <w:trPr>
          <w:cantSplit w:val="0"/>
          <w:tblHeader w:val="0"/>
        </w:trPr>
        <w:tc>
          <w:tcPr/>
          <w:p w:rsidR="00000000" w:rsidDel="00000000" w:rsidP="00000000" w:rsidRDefault="00000000" w:rsidRPr="00000000" w14:paraId="0000037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Καταβληθέντα κεφάλαια</w:t>
            </w:r>
          </w:p>
        </w:tc>
        <w:tc>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51.524.401</w:t>
            </w:r>
          </w:p>
        </w:tc>
        <w:tc>
          <w:tcPr/>
          <w:p w:rsidR="00000000" w:rsidDel="00000000" w:rsidP="00000000" w:rsidRDefault="00000000" w:rsidRPr="00000000" w14:paraId="0000037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51.524.401</w:t>
            </w:r>
          </w:p>
        </w:tc>
        <w:tc>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51.524.401</w:t>
            </w:r>
          </w:p>
        </w:tc>
        <w:tc>
          <w:tcPr/>
          <w:p w:rsidR="00000000" w:rsidDel="00000000" w:rsidP="00000000" w:rsidRDefault="00000000" w:rsidRPr="00000000" w14:paraId="0000037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51.524.401</w:t>
            </w:r>
          </w:p>
        </w:tc>
        <w:tc>
          <w:tcPr/>
          <w:p w:rsidR="00000000" w:rsidDel="00000000" w:rsidP="00000000" w:rsidRDefault="00000000" w:rsidRPr="00000000" w14:paraId="0000037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51524.401</w:t>
            </w:r>
          </w:p>
        </w:tc>
      </w:tr>
      <w:tr>
        <w:trPr>
          <w:cantSplit w:val="0"/>
          <w:tblHeader w:val="0"/>
        </w:trPr>
        <w:tc>
          <w:tcPr/>
          <w:p w:rsidR="00000000" w:rsidDel="00000000" w:rsidP="00000000" w:rsidRDefault="00000000" w:rsidRPr="00000000" w14:paraId="0000037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Αποθεματικά και αποτελέσματα εις νέο</w:t>
            </w:r>
          </w:p>
        </w:tc>
        <w:tc>
          <w:tcPr/>
          <w:p w:rsidR="00000000" w:rsidDel="00000000" w:rsidP="00000000" w:rsidRDefault="00000000" w:rsidRPr="00000000" w14:paraId="0000037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288.340.211</w:t>
            </w:r>
          </w:p>
        </w:tc>
        <w:tc>
          <w:tcPr/>
          <w:p w:rsidR="00000000" w:rsidDel="00000000" w:rsidP="00000000" w:rsidRDefault="00000000" w:rsidRPr="00000000" w14:paraId="0000037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259.462.500</w:t>
            </w:r>
          </w:p>
        </w:tc>
        <w:tc>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268.598.007</w:t>
            </w:r>
          </w:p>
        </w:tc>
        <w:tc>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240.901.325</w:t>
            </w:r>
          </w:p>
        </w:tc>
        <w:tc>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248.759.487</w:t>
            </w:r>
          </w:p>
        </w:tc>
      </w:tr>
      <w:tr>
        <w:trPr>
          <w:cantSplit w:val="0"/>
          <w:tblHeader w:val="0"/>
        </w:trPr>
        <w:tc>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Σύνολο</w:t>
            </w:r>
            <w:r w:rsidDel="00000000" w:rsidR="00000000" w:rsidRPr="00000000">
              <w:rPr>
                <w:rFonts w:ascii="Times New Roman" w:cs="Times New Roman" w:eastAsia="Times New Roman" w:hAnsi="Times New Roman"/>
                <w:b w:val="1"/>
                <w:sz w:val="24"/>
                <w:szCs w:val="24"/>
                <w:rtl w:val="0"/>
              </w:rPr>
              <w:t xml:space="preserve"> Ιδιων Κεφαλαίων</w:t>
            </w:r>
            <w:r w:rsidDel="00000000" w:rsidR="00000000" w:rsidRPr="00000000">
              <w:rPr>
                <w:rtl w:val="0"/>
              </w:rPr>
            </w:r>
          </w:p>
        </w:tc>
        <w:tc>
          <w:tcPr/>
          <w:p w:rsidR="00000000" w:rsidDel="00000000" w:rsidP="00000000" w:rsidRDefault="00000000" w:rsidRPr="00000000" w14:paraId="0000038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288.340.211</w:t>
            </w:r>
          </w:p>
        </w:tc>
        <w:tc>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310.986.902</w:t>
            </w:r>
          </w:p>
        </w:tc>
        <w:tc>
          <w:tcPr/>
          <w:p w:rsidR="00000000" w:rsidDel="00000000" w:rsidP="00000000" w:rsidRDefault="00000000" w:rsidRPr="00000000" w14:paraId="0000038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320.122.409</w:t>
            </w:r>
          </w:p>
        </w:tc>
        <w:tc>
          <w:tcPr/>
          <w:p w:rsidR="00000000" w:rsidDel="00000000" w:rsidP="00000000" w:rsidRDefault="00000000" w:rsidRPr="00000000" w14:paraId="0000038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292.425.726</w:t>
            </w:r>
          </w:p>
        </w:tc>
        <w:tc>
          <w:tcPr/>
          <w:p w:rsidR="00000000" w:rsidDel="00000000" w:rsidP="00000000" w:rsidRDefault="00000000" w:rsidRPr="00000000" w14:paraId="0000038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300.283.888</w:t>
            </w:r>
          </w:p>
        </w:tc>
      </w:tr>
      <w:tr>
        <w:trPr>
          <w:cantSplit w:val="0"/>
          <w:tblHeader w:val="0"/>
        </w:trPr>
        <w:tc>
          <w:tcPr>
            <w:gridSpan w:val="6"/>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Υποχρεώσεις</w:t>
            </w:r>
          </w:p>
        </w:tc>
      </w:tr>
      <w:tr>
        <w:trPr>
          <w:cantSplit w:val="0"/>
          <w:tblHeader w:val="0"/>
        </w:trPr>
        <w:tc>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Μακροπρόθεσμες Υποχρεώσεις</w:t>
            </w:r>
          </w:p>
        </w:tc>
        <w:tc>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107.841.958</w:t>
            </w:r>
          </w:p>
        </w:tc>
        <w:tc>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107.498.051</w:t>
            </w:r>
          </w:p>
        </w:tc>
        <w:tc>
          <w:tcPr/>
          <w:p w:rsidR="00000000" w:rsidDel="00000000" w:rsidP="00000000" w:rsidRDefault="00000000" w:rsidRPr="00000000" w14:paraId="0000038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6.910.253</w:t>
            </w:r>
          </w:p>
        </w:tc>
        <w:tc>
          <w:tcPr/>
          <w:p w:rsidR="00000000" w:rsidDel="00000000" w:rsidP="00000000" w:rsidRDefault="00000000" w:rsidRPr="00000000" w14:paraId="0000038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6.321.122</w:t>
            </w:r>
          </w:p>
        </w:tc>
        <w:tc>
          <w:tcPr/>
          <w:p w:rsidR="00000000" w:rsidDel="00000000" w:rsidP="00000000" w:rsidRDefault="00000000" w:rsidRPr="00000000" w14:paraId="0000039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5.734.539</w:t>
            </w:r>
          </w:p>
        </w:tc>
      </w:tr>
      <w:tr>
        <w:trPr>
          <w:cantSplit w:val="0"/>
          <w:tblHeader w:val="0"/>
        </w:trPr>
        <w:tc>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Βραχυπρόθεσμες Υποχρεώσεις</w:t>
            </w:r>
          </w:p>
        </w:tc>
        <w:tc>
          <w:tcPr/>
          <w:p w:rsidR="00000000" w:rsidDel="00000000" w:rsidP="00000000" w:rsidRDefault="00000000" w:rsidRPr="00000000" w14:paraId="0000039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246.591.734</w:t>
            </w:r>
          </w:p>
        </w:tc>
        <w:tc>
          <w:tcPr/>
          <w:p w:rsidR="00000000" w:rsidDel="00000000" w:rsidP="00000000" w:rsidRDefault="00000000" w:rsidRPr="00000000" w14:paraId="0000039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126.127.219</w:t>
            </w:r>
          </w:p>
        </w:tc>
        <w:tc>
          <w:tcPr/>
          <w:p w:rsidR="00000000" w:rsidDel="00000000" w:rsidP="00000000" w:rsidRDefault="00000000" w:rsidRPr="00000000" w14:paraId="0000039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110.903.462</w:t>
            </w:r>
          </w:p>
        </w:tc>
        <w:tc>
          <w:tcPr/>
          <w:p w:rsidR="00000000" w:rsidDel="00000000" w:rsidP="00000000" w:rsidRDefault="00000000" w:rsidRPr="00000000" w14:paraId="0000039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113.468.923</w:t>
            </w:r>
          </w:p>
        </w:tc>
        <w:tc>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176.668.995</w:t>
            </w:r>
          </w:p>
        </w:tc>
      </w:tr>
      <w:tr>
        <w:trPr>
          <w:cantSplit w:val="0"/>
          <w:tblHeader w:val="0"/>
        </w:trPr>
        <w:tc>
          <w:tcPr/>
          <w:p w:rsidR="00000000" w:rsidDel="00000000" w:rsidP="00000000" w:rsidRDefault="00000000" w:rsidRPr="00000000" w14:paraId="0000039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bookmarkStart w:colFirst="0" w:colLast="0" w:name="_heading=h.1v1yuxt" w:id="36"/>
            <w:bookmarkEnd w:id="36"/>
            <w:r w:rsidDel="00000000" w:rsidR="00000000" w:rsidRPr="00000000">
              <w:rPr>
                <w:rFonts w:ascii="Times New Roman" w:cs="Times New Roman" w:eastAsia="Times New Roman" w:hAnsi="Times New Roman"/>
                <w:b w:val="1"/>
                <w:color w:val="000000"/>
                <w:sz w:val="24"/>
                <w:szCs w:val="24"/>
                <w:rtl w:val="0"/>
              </w:rPr>
              <w:t xml:space="preserve">Σύνολο Υποχρεώσεων</w:t>
            </w:r>
          </w:p>
        </w:tc>
        <w:tc>
          <w:tcPr/>
          <w:p w:rsidR="00000000" w:rsidDel="00000000" w:rsidP="00000000" w:rsidRDefault="00000000" w:rsidRPr="00000000" w14:paraId="0000039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354.433.692</w:t>
            </w:r>
          </w:p>
        </w:tc>
        <w:tc>
          <w:tcPr/>
          <w:p w:rsidR="00000000" w:rsidDel="00000000" w:rsidP="00000000" w:rsidRDefault="00000000" w:rsidRPr="00000000" w14:paraId="0000039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233.625.270</w:t>
            </w:r>
          </w:p>
        </w:tc>
        <w:tc>
          <w:tcPr/>
          <w:p w:rsidR="00000000" w:rsidDel="00000000" w:rsidP="00000000" w:rsidRDefault="00000000" w:rsidRPr="00000000" w14:paraId="0000039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117.813.716</w:t>
            </w:r>
          </w:p>
        </w:tc>
        <w:tc>
          <w:tcPr/>
          <w:p w:rsidR="00000000" w:rsidDel="00000000" w:rsidP="00000000" w:rsidRDefault="00000000" w:rsidRPr="00000000" w14:paraId="0000039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119.790.045</w:t>
            </w:r>
          </w:p>
        </w:tc>
        <w:tc>
          <w:tcPr/>
          <w:p w:rsidR="00000000" w:rsidDel="00000000" w:rsidP="00000000" w:rsidRDefault="00000000" w:rsidRPr="00000000" w14:paraId="0000039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182.403.534</w:t>
            </w:r>
          </w:p>
        </w:tc>
      </w:tr>
      <w:tr>
        <w:trPr>
          <w:cantSplit w:val="0"/>
          <w:tblHeader w:val="0"/>
        </w:trPr>
        <w:tc>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Προβλέψεις</w:t>
            </w:r>
          </w:p>
        </w:tc>
        <w:tc>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10.348.522</w:t>
            </w:r>
          </w:p>
        </w:tc>
        <w:tc>
          <w:tcPr/>
          <w:p w:rsidR="00000000" w:rsidDel="00000000" w:rsidP="00000000" w:rsidRDefault="00000000" w:rsidRPr="00000000" w14:paraId="0000039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11.152.763</w:t>
            </w:r>
          </w:p>
        </w:tc>
        <w:tc>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12.071.608</w:t>
            </w:r>
          </w:p>
        </w:tc>
        <w:tc>
          <w:tcPr/>
          <w:p w:rsidR="00000000" w:rsidDel="00000000" w:rsidP="00000000" w:rsidRDefault="00000000" w:rsidRPr="00000000" w14:paraId="000003A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13.038.878</w:t>
            </w:r>
          </w:p>
        </w:tc>
        <w:tc>
          <w:tcPr/>
          <w:p w:rsidR="00000000" w:rsidDel="00000000" w:rsidP="00000000" w:rsidRDefault="00000000" w:rsidRPr="00000000" w14:paraId="000003A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10.670.469</w:t>
            </w:r>
          </w:p>
        </w:tc>
      </w:tr>
      <w:tr>
        <w:trPr>
          <w:cantSplit w:val="0"/>
          <w:tblHeader w:val="0"/>
        </w:trPr>
        <w:tc>
          <w:tcPr/>
          <w:p w:rsidR="00000000" w:rsidDel="00000000" w:rsidP="00000000" w:rsidRDefault="00000000" w:rsidRPr="00000000" w14:paraId="000003A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Σύνολο Ιδίων Κεφαλαίων και Υποχρεώσεων</w:t>
            </w:r>
          </w:p>
        </w:tc>
        <w:tc>
          <w:tcPr/>
          <w:p w:rsidR="00000000" w:rsidDel="00000000" w:rsidP="00000000" w:rsidRDefault="00000000" w:rsidRPr="00000000" w14:paraId="000003A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653.122.424</w:t>
            </w:r>
          </w:p>
        </w:tc>
        <w:tc>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555.764.935</w:t>
            </w:r>
          </w:p>
        </w:tc>
        <w:tc>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450.007.732</w:t>
            </w:r>
          </w:p>
        </w:tc>
        <w:tc>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425.254.649</w:t>
            </w:r>
          </w:p>
        </w:tc>
        <w:tc>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493.357.891</w:t>
            </w:r>
          </w:p>
        </w:tc>
      </w:tr>
    </w:tbl>
    <w:p w:rsidR="00000000" w:rsidDel="00000000" w:rsidP="00000000" w:rsidRDefault="00000000" w:rsidRPr="00000000" w14:paraId="000003A9">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AA">
      <w:pPr>
        <w:ind w:firstLine="720"/>
        <w:jc w:val="both"/>
        <w:rPr>
          <w:rFonts w:ascii="Times New Roman" w:cs="Times New Roman" w:eastAsia="Times New Roman" w:hAnsi="Times New Roman"/>
        </w:rPr>
      </w:pPr>
      <w:r w:rsidDel="00000000" w:rsidR="00000000" w:rsidRPr="00000000">
        <w:br w:type="page"/>
      </w:r>
      <w:r w:rsidDel="00000000" w:rsidR="00000000" w:rsidRPr="00000000">
        <w:rPr>
          <w:rtl w:val="0"/>
        </w:rPr>
      </w:r>
    </w:p>
    <w:tbl>
      <w:tblPr>
        <w:tblStyle w:val="Table10"/>
        <w:tblW w:w="98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85"/>
        <w:gridCol w:w="1635"/>
        <w:gridCol w:w="1590"/>
        <w:gridCol w:w="1635"/>
        <w:gridCol w:w="1590"/>
        <w:gridCol w:w="1635"/>
        <w:tblGridChange w:id="0">
          <w:tblGrid>
            <w:gridCol w:w="1785"/>
            <w:gridCol w:w="1635"/>
            <w:gridCol w:w="1590"/>
            <w:gridCol w:w="1635"/>
            <w:gridCol w:w="1590"/>
            <w:gridCol w:w="1635"/>
          </w:tblGrid>
        </w:tblGridChange>
      </w:tblGrid>
      <w:tr>
        <w:trPr>
          <w:cantSplit w:val="0"/>
          <w:tblHeader w:val="0"/>
        </w:trPr>
        <w:tc>
          <w:tcPr>
            <w:gridSpan w:val="6"/>
          </w:tcPr>
          <w:p w:rsidR="00000000" w:rsidDel="00000000" w:rsidP="00000000" w:rsidRDefault="00000000" w:rsidRPr="00000000" w14:paraId="000003AB">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Πίνακας </w:t>
            </w: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Αποτελέσματα Χρήσης εταιρείας Παπαστράτος Α.Β.Ε.Σ (Πηγή: Έκθεση Διαχείρισης Διοικητικού Συμβουλίου Εταιρείας Παπαστράτος Α.Β.Ε.Σ)</w:t>
            </w:r>
          </w:p>
        </w:tc>
      </w:tr>
      <w:tr>
        <w:trPr>
          <w:cantSplit w:val="0"/>
          <w:tblHeader w:val="0"/>
        </w:trPr>
        <w:tc>
          <w:tcPr/>
          <w:p w:rsidR="00000000" w:rsidDel="00000000" w:rsidP="00000000" w:rsidRDefault="00000000" w:rsidRPr="00000000" w14:paraId="000003B1">
            <w:pPr>
              <w:pBdr>
                <w:top w:space="0" w:sz="0" w:val="nil"/>
                <w:left w:space="0" w:sz="0" w:val="nil"/>
                <w:bottom w:space="0" w:sz="0" w:val="nil"/>
                <w:right w:space="0" w:sz="0" w:val="nil"/>
                <w:between w:space="0" w:sz="0" w:val="nil"/>
              </w:pBdr>
              <w:spacing w:line="36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B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2017</w:t>
            </w:r>
          </w:p>
        </w:tc>
        <w:tc>
          <w:tcPr/>
          <w:p w:rsidR="00000000" w:rsidDel="00000000" w:rsidP="00000000" w:rsidRDefault="00000000" w:rsidRPr="00000000" w14:paraId="000003B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2018</w:t>
            </w:r>
          </w:p>
        </w:tc>
        <w:tc>
          <w:tcPr/>
          <w:p w:rsidR="00000000" w:rsidDel="00000000" w:rsidP="00000000" w:rsidRDefault="00000000" w:rsidRPr="00000000" w14:paraId="000003B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2019</w:t>
            </w:r>
          </w:p>
        </w:tc>
        <w:tc>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2020</w:t>
            </w:r>
          </w:p>
        </w:tc>
        <w:tc>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2021</w:t>
            </w:r>
          </w:p>
        </w:tc>
      </w:tr>
      <w:tr>
        <w:trPr>
          <w:cantSplit w:val="0"/>
          <w:tblHeader w:val="0"/>
        </w:trPr>
        <w:tc>
          <w:tcPr/>
          <w:p w:rsidR="00000000" w:rsidDel="00000000" w:rsidP="00000000" w:rsidRDefault="00000000" w:rsidRPr="00000000" w14:paraId="000003B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Πωλήσεις</w:t>
            </w:r>
            <w:r w:rsidDel="00000000" w:rsidR="00000000" w:rsidRPr="00000000">
              <w:rPr>
                <w:rFonts w:ascii="Times New Roman" w:cs="Times New Roman" w:eastAsia="Times New Roman" w:hAnsi="Times New Roman"/>
                <w:color w:val="000000"/>
                <w:sz w:val="24"/>
                <w:szCs w:val="24"/>
                <w:rtl w:val="0"/>
              </w:rPr>
              <w:t xml:space="preserve"> (μετά φόρου)</w:t>
            </w:r>
          </w:p>
        </w:tc>
        <w:tc>
          <w:tcPr/>
          <w:p w:rsidR="00000000" w:rsidDel="00000000" w:rsidP="00000000" w:rsidRDefault="00000000" w:rsidRPr="00000000" w14:paraId="000003B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1.247.266.638</w:t>
            </w:r>
          </w:p>
        </w:tc>
        <w:tc>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1.288.885.191</w:t>
            </w:r>
          </w:p>
        </w:tc>
        <w:tc>
          <w:tcPr/>
          <w:p w:rsidR="00000000" w:rsidDel="00000000" w:rsidP="00000000" w:rsidRDefault="00000000" w:rsidRPr="00000000" w14:paraId="000003B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1.363.378.089</w:t>
            </w:r>
          </w:p>
        </w:tc>
        <w:tc>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1.299.035.940</w:t>
            </w:r>
          </w:p>
        </w:tc>
        <w:tc>
          <w:tcPr/>
          <w:p w:rsidR="00000000" w:rsidDel="00000000" w:rsidP="00000000" w:rsidRDefault="00000000" w:rsidRPr="00000000" w14:paraId="000003B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1.363.789.960</w:t>
            </w:r>
          </w:p>
        </w:tc>
      </w:tr>
      <w:tr>
        <w:trPr>
          <w:cantSplit w:val="0"/>
          <w:tblHeader w:val="0"/>
        </w:trPr>
        <w:tc>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Πωλήσεις</w:t>
            </w:r>
            <w:r w:rsidDel="00000000" w:rsidR="00000000" w:rsidRPr="00000000">
              <w:rPr>
                <w:rFonts w:ascii="Times New Roman" w:cs="Times New Roman" w:eastAsia="Times New Roman" w:hAnsi="Times New Roman"/>
                <w:color w:val="000000"/>
                <w:sz w:val="24"/>
                <w:szCs w:val="24"/>
                <w:rtl w:val="0"/>
              </w:rPr>
              <w:t xml:space="preserve"> (καθαρ</w:t>
            </w:r>
            <w:r w:rsidDel="00000000" w:rsidR="00000000" w:rsidRPr="00000000">
              <w:rPr>
                <w:rFonts w:ascii="Times New Roman" w:cs="Times New Roman" w:eastAsia="Times New Roman" w:hAnsi="Times New Roman"/>
                <w:sz w:val="24"/>
                <w:szCs w:val="24"/>
                <w:rtl w:val="0"/>
              </w:rPr>
              <w:t xml:space="preserve">έ</w:t>
            </w:r>
            <w:r w:rsidDel="00000000" w:rsidR="00000000" w:rsidRPr="00000000">
              <w:rPr>
                <w:rFonts w:ascii="Times New Roman" w:cs="Times New Roman" w:eastAsia="Times New Roman" w:hAnsi="Times New Roman"/>
                <w:color w:val="000000"/>
                <w:sz w:val="24"/>
                <w:szCs w:val="24"/>
                <w:rtl w:val="0"/>
              </w:rPr>
              <w:t xml:space="preserve">ς)</w:t>
            </w:r>
          </w:p>
        </w:tc>
        <w:tc>
          <w:tcPr/>
          <w:p w:rsidR="00000000" w:rsidDel="00000000" w:rsidP="00000000" w:rsidRDefault="00000000" w:rsidRPr="00000000" w14:paraId="000003B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262.834.307</w:t>
            </w:r>
          </w:p>
        </w:tc>
        <w:tc>
          <w:tcPr/>
          <w:p w:rsidR="00000000" w:rsidDel="00000000" w:rsidP="00000000" w:rsidRDefault="00000000" w:rsidRPr="00000000" w14:paraId="000003B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320.894.686</w:t>
            </w:r>
          </w:p>
        </w:tc>
        <w:tc>
          <w:tcPr/>
          <w:p w:rsidR="00000000" w:rsidDel="00000000" w:rsidP="00000000" w:rsidRDefault="00000000" w:rsidRPr="00000000" w14:paraId="000003C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413.689.406</w:t>
            </w:r>
          </w:p>
        </w:tc>
        <w:tc>
          <w:tcPr/>
          <w:p w:rsidR="00000000" w:rsidDel="00000000" w:rsidP="00000000" w:rsidRDefault="00000000" w:rsidRPr="00000000" w14:paraId="000003C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428.162.314</w:t>
            </w:r>
          </w:p>
        </w:tc>
        <w:tc>
          <w:tcPr/>
          <w:p w:rsidR="00000000" w:rsidDel="00000000" w:rsidP="00000000" w:rsidRDefault="00000000" w:rsidRPr="00000000" w14:paraId="000003C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469.381.779</w:t>
            </w:r>
          </w:p>
        </w:tc>
      </w:tr>
      <w:tr>
        <w:trPr>
          <w:cantSplit w:val="0"/>
          <w:tblHeader w:val="0"/>
        </w:trPr>
        <w:tc>
          <w:tcPr/>
          <w:p w:rsidR="00000000" w:rsidDel="00000000" w:rsidP="00000000" w:rsidRDefault="00000000" w:rsidRPr="00000000" w14:paraId="000003C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Κόστος πωλήσεων</w:t>
            </w:r>
          </w:p>
        </w:tc>
        <w:tc>
          <w:tcPr/>
          <w:p w:rsidR="00000000" w:rsidDel="00000000" w:rsidP="00000000" w:rsidRDefault="00000000" w:rsidRPr="00000000" w14:paraId="000003C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210.390.778</w:t>
            </w:r>
          </w:p>
        </w:tc>
        <w:tc>
          <w:tcPr/>
          <w:p w:rsidR="00000000" w:rsidDel="00000000" w:rsidP="00000000" w:rsidRDefault="00000000" w:rsidRPr="00000000" w14:paraId="000003C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201.794.323</w:t>
            </w:r>
          </w:p>
        </w:tc>
        <w:tc>
          <w:tcPr/>
          <w:p w:rsidR="00000000" w:rsidDel="00000000" w:rsidP="00000000" w:rsidRDefault="00000000" w:rsidRPr="00000000" w14:paraId="000003C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256.457.558</w:t>
            </w:r>
          </w:p>
        </w:tc>
        <w:tc>
          <w:tcPr/>
          <w:p w:rsidR="00000000" w:rsidDel="00000000" w:rsidP="00000000" w:rsidRDefault="00000000" w:rsidRPr="00000000" w14:paraId="000003C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252.164.656</w:t>
            </w:r>
          </w:p>
        </w:tc>
        <w:tc>
          <w:tcPr/>
          <w:p w:rsidR="00000000" w:rsidDel="00000000" w:rsidP="00000000" w:rsidRDefault="00000000" w:rsidRPr="00000000" w14:paraId="000003C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w:t>
            </w:r>
            <w:r w:rsidDel="00000000" w:rsidR="00000000" w:rsidRPr="00000000">
              <w:rPr>
                <w:rFonts w:ascii="Times New Roman" w:cs="Times New Roman" w:eastAsia="Times New Roman" w:hAnsi="Times New Roman"/>
                <w:sz w:val="24"/>
                <w:szCs w:val="24"/>
                <w:rtl w:val="0"/>
              </w:rPr>
              <w:t xml:space="preserve">9</w:t>
            </w:r>
            <w:r w:rsidDel="00000000" w:rsidR="00000000" w:rsidRPr="00000000">
              <w:rPr>
                <w:rFonts w:ascii="Times New Roman" w:cs="Times New Roman" w:eastAsia="Times New Roman" w:hAnsi="Times New Roman"/>
                <w:color w:val="000000"/>
                <w:sz w:val="24"/>
                <w:szCs w:val="24"/>
                <w:rtl w:val="0"/>
              </w:rPr>
              <w:t xml:space="preserve">.703.173</w:t>
            </w:r>
          </w:p>
        </w:tc>
      </w:tr>
      <w:tr>
        <w:trPr>
          <w:cantSplit w:val="0"/>
          <w:tblHeader w:val="0"/>
        </w:trPr>
        <w:tc>
          <w:tcPr/>
          <w:p w:rsidR="00000000" w:rsidDel="00000000" w:rsidP="00000000" w:rsidRDefault="00000000" w:rsidRPr="00000000" w14:paraId="000003C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Μικτά Αποτελέσματα</w:t>
            </w:r>
          </w:p>
        </w:tc>
        <w:tc>
          <w:tcPr/>
          <w:p w:rsidR="00000000" w:rsidDel="00000000" w:rsidP="00000000" w:rsidRDefault="00000000" w:rsidRPr="00000000" w14:paraId="000003C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52.443.529</w:t>
            </w:r>
          </w:p>
        </w:tc>
        <w:tc>
          <w:tcPr/>
          <w:p w:rsidR="00000000" w:rsidDel="00000000" w:rsidP="00000000" w:rsidRDefault="00000000" w:rsidRPr="00000000" w14:paraId="000003C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119.100.363</w:t>
            </w:r>
          </w:p>
        </w:tc>
        <w:tc>
          <w:tcPr/>
          <w:p w:rsidR="00000000" w:rsidDel="00000000" w:rsidP="00000000" w:rsidRDefault="00000000" w:rsidRPr="00000000" w14:paraId="000003C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157.231.848</w:t>
            </w:r>
          </w:p>
        </w:tc>
        <w:tc>
          <w:tcPr/>
          <w:p w:rsidR="00000000" w:rsidDel="00000000" w:rsidP="00000000" w:rsidRDefault="00000000" w:rsidRPr="00000000" w14:paraId="000003C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175.997.657</w:t>
            </w:r>
          </w:p>
        </w:tc>
        <w:tc>
          <w:tcPr/>
          <w:p w:rsidR="00000000" w:rsidDel="00000000" w:rsidP="00000000" w:rsidRDefault="00000000" w:rsidRPr="00000000" w14:paraId="000003C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199.678.606</w:t>
            </w:r>
          </w:p>
        </w:tc>
      </w:tr>
      <w:tr>
        <w:trPr>
          <w:cantSplit w:val="0"/>
          <w:tblHeader w:val="0"/>
        </w:trPr>
        <w:tc>
          <w:tcPr/>
          <w:p w:rsidR="00000000" w:rsidDel="00000000" w:rsidP="00000000" w:rsidRDefault="00000000" w:rsidRPr="00000000" w14:paraId="000003C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Λοιπά συνήθη έσοδα</w:t>
            </w:r>
          </w:p>
        </w:tc>
        <w:tc>
          <w:tcPr/>
          <w:p w:rsidR="00000000" w:rsidDel="00000000" w:rsidP="00000000" w:rsidRDefault="00000000" w:rsidRPr="00000000" w14:paraId="000003D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24.032.537</w:t>
            </w:r>
          </w:p>
        </w:tc>
        <w:tc>
          <w:tcPr/>
          <w:p w:rsidR="00000000" w:rsidDel="00000000" w:rsidP="00000000" w:rsidRDefault="00000000" w:rsidRPr="00000000" w14:paraId="000003D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8.626.294</w:t>
            </w:r>
          </w:p>
        </w:tc>
        <w:tc>
          <w:tcPr/>
          <w:p w:rsidR="00000000" w:rsidDel="00000000" w:rsidP="00000000" w:rsidRDefault="00000000" w:rsidRPr="00000000" w14:paraId="000003D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13.612.088</w:t>
            </w:r>
          </w:p>
        </w:tc>
        <w:tc>
          <w:tcPr/>
          <w:p w:rsidR="00000000" w:rsidDel="00000000" w:rsidP="00000000" w:rsidRDefault="00000000" w:rsidRPr="00000000" w14:paraId="000003D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9.585.256</w:t>
            </w:r>
          </w:p>
        </w:tc>
        <w:tc>
          <w:tcPr/>
          <w:p w:rsidR="00000000" w:rsidDel="00000000" w:rsidP="00000000" w:rsidRDefault="00000000" w:rsidRPr="00000000" w14:paraId="000003D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5.865.538</w:t>
            </w:r>
          </w:p>
        </w:tc>
      </w:tr>
      <w:tr>
        <w:trPr>
          <w:cantSplit w:val="0"/>
          <w:tblHeader w:val="0"/>
        </w:trPr>
        <w:tc>
          <w:tcPr/>
          <w:p w:rsidR="00000000" w:rsidDel="00000000" w:rsidP="00000000" w:rsidRDefault="00000000" w:rsidRPr="00000000" w14:paraId="000003D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Σύνολο</w:t>
            </w:r>
          </w:p>
        </w:tc>
        <w:tc>
          <w:tcPr/>
          <w:p w:rsidR="00000000" w:rsidDel="00000000" w:rsidP="00000000" w:rsidRDefault="00000000" w:rsidRPr="00000000" w14:paraId="000003D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76.476.066</w:t>
            </w:r>
          </w:p>
        </w:tc>
        <w:tc>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127.726.657</w:t>
            </w:r>
          </w:p>
        </w:tc>
        <w:tc>
          <w:tcPr/>
          <w:p w:rsidR="00000000" w:rsidDel="00000000" w:rsidP="00000000" w:rsidRDefault="00000000" w:rsidRPr="00000000" w14:paraId="000003D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170.843.936</w:t>
            </w:r>
          </w:p>
        </w:tc>
        <w:tc>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185.582.913</w:t>
            </w:r>
          </w:p>
        </w:tc>
        <w:tc>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205.544.145</w:t>
            </w:r>
          </w:p>
        </w:tc>
      </w:tr>
      <w:tr>
        <w:trPr>
          <w:cantSplit w:val="0"/>
          <w:tblHeader w:val="0"/>
        </w:trPr>
        <w:tc>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Έξοδα διοίκησης</w:t>
            </w:r>
          </w:p>
        </w:tc>
        <w:tc>
          <w:tcPr/>
          <w:p w:rsidR="00000000" w:rsidDel="00000000" w:rsidP="00000000" w:rsidRDefault="00000000" w:rsidRPr="00000000" w14:paraId="000003D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42.782.426</w:t>
            </w:r>
          </w:p>
        </w:tc>
        <w:tc>
          <w:tcPr/>
          <w:p w:rsidR="00000000" w:rsidDel="00000000" w:rsidP="00000000" w:rsidRDefault="00000000" w:rsidRPr="00000000" w14:paraId="000003D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58.630.838</w:t>
            </w:r>
          </w:p>
        </w:tc>
        <w:tc>
          <w:tcPr/>
          <w:p w:rsidR="00000000" w:rsidDel="00000000" w:rsidP="00000000" w:rsidRDefault="00000000" w:rsidRPr="00000000" w14:paraId="000003D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79.001.919</w:t>
            </w:r>
          </w:p>
        </w:tc>
        <w:tc>
          <w:tcPr/>
          <w:p w:rsidR="00000000" w:rsidDel="00000000" w:rsidP="00000000" w:rsidRDefault="00000000" w:rsidRPr="00000000" w14:paraId="000003D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71.787.319</w:t>
            </w:r>
          </w:p>
        </w:tc>
        <w:tc>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82.320.875</w:t>
            </w:r>
          </w:p>
        </w:tc>
      </w:tr>
      <w:tr>
        <w:trPr>
          <w:cantSplit w:val="0"/>
          <w:tblHeader w:val="0"/>
        </w:trPr>
        <w:tc>
          <w:tcPr/>
          <w:p w:rsidR="00000000" w:rsidDel="00000000" w:rsidP="00000000" w:rsidRDefault="00000000" w:rsidRPr="00000000" w14:paraId="000003E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Έξοδα διάθεσης</w:t>
            </w:r>
          </w:p>
        </w:tc>
        <w:tc>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28.806.702</w:t>
            </w:r>
          </w:p>
        </w:tc>
        <w:tc>
          <w:tcPr/>
          <w:p w:rsidR="00000000" w:rsidDel="00000000" w:rsidP="00000000" w:rsidRDefault="00000000" w:rsidRPr="00000000" w14:paraId="000003E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33.371.318</w:t>
            </w:r>
          </w:p>
        </w:tc>
        <w:tc>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39.056.358</w:t>
            </w:r>
          </w:p>
        </w:tc>
        <w:tc>
          <w:tcPr/>
          <w:p w:rsidR="00000000" w:rsidDel="00000000" w:rsidP="00000000" w:rsidRDefault="00000000" w:rsidRPr="00000000" w14:paraId="000003E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40.332.394</w:t>
            </w:r>
          </w:p>
        </w:tc>
        <w:tc>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38.888.855</w:t>
            </w:r>
          </w:p>
        </w:tc>
      </w:tr>
      <w:tr>
        <w:trPr>
          <w:cantSplit w:val="0"/>
          <w:tblHeader w:val="0"/>
        </w:trPr>
        <w:tc>
          <w:tcPr/>
          <w:p w:rsidR="00000000" w:rsidDel="00000000" w:rsidP="00000000" w:rsidRDefault="00000000" w:rsidRPr="00000000" w14:paraId="000003E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Λοιπά έξοδα και ζημιές</w:t>
            </w:r>
          </w:p>
        </w:tc>
        <w:tc>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521.943</w:t>
            </w:r>
          </w:p>
        </w:tc>
        <w:tc>
          <w:tcPr/>
          <w:p w:rsidR="00000000" w:rsidDel="00000000" w:rsidP="00000000" w:rsidRDefault="00000000" w:rsidRPr="00000000" w14:paraId="000003E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1.642.083</w:t>
            </w:r>
          </w:p>
        </w:tc>
        <w:tc>
          <w:tcPr/>
          <w:p w:rsidR="00000000" w:rsidDel="00000000" w:rsidP="00000000" w:rsidRDefault="00000000" w:rsidRPr="00000000" w14:paraId="000003E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1.120.009</w:t>
            </w:r>
          </w:p>
        </w:tc>
        <w:tc>
          <w:tcPr/>
          <w:p w:rsidR="00000000" w:rsidDel="00000000" w:rsidP="00000000" w:rsidRDefault="00000000" w:rsidRPr="00000000" w14:paraId="000003E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369.545</w:t>
            </w:r>
          </w:p>
        </w:tc>
        <w:tc>
          <w:tcPr/>
          <w:p w:rsidR="00000000" w:rsidDel="00000000" w:rsidP="00000000" w:rsidRDefault="00000000" w:rsidRPr="00000000" w14:paraId="000003E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1.485.722</w:t>
            </w:r>
          </w:p>
        </w:tc>
      </w:tr>
      <w:tr>
        <w:trPr>
          <w:cantSplit w:val="0"/>
          <w:tblHeader w:val="0"/>
        </w:trPr>
        <w:tc>
          <w:tcPr/>
          <w:p w:rsidR="00000000" w:rsidDel="00000000" w:rsidP="00000000" w:rsidRDefault="00000000" w:rsidRPr="00000000" w14:paraId="000003E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Απομειώσεις περιουσιακών στοιχείων (καθαρό ποσό)</w:t>
            </w:r>
          </w:p>
        </w:tc>
        <w:tc>
          <w:tcPr/>
          <w:p w:rsidR="00000000" w:rsidDel="00000000" w:rsidP="00000000" w:rsidRDefault="00000000" w:rsidRPr="00000000" w14:paraId="000003E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4.786.860</w:t>
            </w:r>
          </w:p>
        </w:tc>
        <w:tc>
          <w:tcPr/>
          <w:p w:rsidR="00000000" w:rsidDel="00000000" w:rsidP="00000000" w:rsidRDefault="00000000" w:rsidRPr="00000000" w14:paraId="000003E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3.306.046</w:t>
            </w:r>
          </w:p>
        </w:tc>
        <w:tc>
          <w:tcPr/>
          <w:p w:rsidR="00000000" w:rsidDel="00000000" w:rsidP="00000000" w:rsidRDefault="00000000" w:rsidRPr="00000000" w14:paraId="000003F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8.118.070</w:t>
            </w:r>
          </w:p>
        </w:tc>
        <w:tc>
          <w:tcPr/>
          <w:p w:rsidR="00000000" w:rsidDel="00000000" w:rsidP="00000000" w:rsidRDefault="00000000" w:rsidRPr="00000000" w14:paraId="000003F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14.018.871</w:t>
            </w:r>
          </w:p>
        </w:tc>
        <w:tc>
          <w:tcPr/>
          <w:p w:rsidR="00000000" w:rsidDel="00000000" w:rsidP="00000000" w:rsidRDefault="00000000" w:rsidRPr="00000000" w14:paraId="000003F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947.021</w:t>
            </w:r>
          </w:p>
        </w:tc>
      </w:tr>
      <w:tr>
        <w:trPr>
          <w:cantSplit w:val="0"/>
          <w:tblHeader w:val="0"/>
        </w:trPr>
        <w:tc>
          <w:tcPr/>
          <w:p w:rsidR="00000000" w:rsidDel="00000000" w:rsidP="00000000" w:rsidRDefault="00000000" w:rsidRPr="00000000" w14:paraId="000003F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Κέρδη και ζημιές από διάθεση μη κυκλοφορούντων στοιχείων</w:t>
            </w:r>
          </w:p>
        </w:tc>
        <w:tc>
          <w:tcPr/>
          <w:p w:rsidR="00000000" w:rsidDel="00000000" w:rsidP="00000000" w:rsidRDefault="00000000" w:rsidRPr="00000000" w14:paraId="000003F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216.463.079</w:t>
            </w:r>
          </w:p>
        </w:tc>
        <w:tc>
          <w:tcPr/>
          <w:p w:rsidR="00000000" w:rsidDel="00000000" w:rsidP="00000000" w:rsidRDefault="00000000" w:rsidRPr="00000000" w14:paraId="000003F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3.121.863</w:t>
            </w:r>
          </w:p>
        </w:tc>
        <w:tc>
          <w:tcPr/>
          <w:p w:rsidR="00000000" w:rsidDel="00000000" w:rsidP="00000000" w:rsidRDefault="00000000" w:rsidRPr="00000000" w14:paraId="000003F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252.817</w:t>
            </w:r>
          </w:p>
        </w:tc>
        <w:tc>
          <w:tcPr/>
          <w:p w:rsidR="00000000" w:rsidDel="00000000" w:rsidP="00000000" w:rsidRDefault="00000000" w:rsidRPr="00000000" w14:paraId="000003F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8.570</w:t>
            </w:r>
          </w:p>
        </w:tc>
        <w:tc>
          <w:tcPr/>
          <w:p w:rsidR="00000000" w:rsidDel="00000000" w:rsidP="00000000" w:rsidRDefault="00000000" w:rsidRPr="00000000" w14:paraId="000003F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788.589</w:t>
            </w:r>
          </w:p>
        </w:tc>
      </w:tr>
      <w:tr>
        <w:trPr>
          <w:cantSplit w:val="0"/>
          <w:tblHeader w:val="0"/>
        </w:trPr>
        <w:tc>
          <w:tcPr/>
          <w:p w:rsidR="00000000" w:rsidDel="00000000" w:rsidP="00000000" w:rsidRDefault="00000000" w:rsidRPr="00000000" w14:paraId="000003F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Έσοδα συμμετοχών και επενδύσεων</w:t>
            </w:r>
          </w:p>
        </w:tc>
        <w:tc>
          <w:tcPr/>
          <w:p w:rsidR="00000000" w:rsidDel="00000000" w:rsidP="00000000" w:rsidRDefault="00000000" w:rsidRPr="00000000" w14:paraId="000003F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35.000.000</w:t>
            </w:r>
          </w:p>
        </w:tc>
        <w:tc>
          <w:tcPr/>
          <w:p w:rsidR="00000000" w:rsidDel="00000000" w:rsidP="00000000" w:rsidRDefault="00000000" w:rsidRPr="00000000" w14:paraId="000003F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9.660</w:t>
            </w:r>
          </w:p>
        </w:tc>
        <w:tc>
          <w:tcPr/>
          <w:p w:rsidR="00000000" w:rsidDel="00000000" w:rsidP="00000000" w:rsidRDefault="00000000" w:rsidRPr="00000000" w14:paraId="000003F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55.000.000</w:t>
            </w:r>
          </w:p>
        </w:tc>
        <w:tc>
          <w:tcPr/>
          <w:p w:rsidR="00000000" w:rsidDel="00000000" w:rsidP="00000000" w:rsidRDefault="00000000" w:rsidRPr="00000000" w14:paraId="000003F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27.000.000</w:t>
            </w:r>
          </w:p>
        </w:tc>
        <w:tc>
          <w:tcPr/>
          <w:p w:rsidR="00000000" w:rsidDel="00000000" w:rsidP="00000000" w:rsidRDefault="00000000" w:rsidRPr="00000000" w14:paraId="000003F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38.025.540</w:t>
            </w:r>
          </w:p>
        </w:tc>
      </w:tr>
      <w:tr>
        <w:trPr>
          <w:cantSplit w:val="0"/>
          <w:tblHeader w:val="0"/>
        </w:trPr>
        <w:tc>
          <w:tcPr/>
          <w:p w:rsidR="00000000" w:rsidDel="00000000" w:rsidP="00000000" w:rsidRDefault="00000000" w:rsidRPr="00000000" w14:paraId="000003F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Λοιπά έσοδα και κέρδη</w:t>
            </w:r>
          </w:p>
        </w:tc>
        <w:tc>
          <w:tcPr/>
          <w:p w:rsidR="00000000" w:rsidDel="00000000" w:rsidP="00000000" w:rsidRDefault="00000000" w:rsidRPr="00000000" w14:paraId="0000040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348.085</w:t>
            </w:r>
          </w:p>
        </w:tc>
        <w:tc>
          <w:tcPr/>
          <w:p w:rsidR="00000000" w:rsidDel="00000000" w:rsidP="00000000" w:rsidRDefault="00000000" w:rsidRPr="00000000" w14:paraId="0000040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551.744</w:t>
            </w:r>
          </w:p>
        </w:tc>
        <w:tc>
          <w:tcPr/>
          <w:p w:rsidR="00000000" w:rsidDel="00000000" w:rsidP="00000000" w:rsidRDefault="00000000" w:rsidRPr="00000000" w14:paraId="0000040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258.929</w:t>
            </w:r>
          </w:p>
        </w:tc>
        <w:tc>
          <w:tcPr/>
          <w:p w:rsidR="00000000" w:rsidDel="00000000" w:rsidP="00000000" w:rsidRDefault="00000000" w:rsidRPr="00000000" w14:paraId="0000040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304.301</w:t>
            </w:r>
          </w:p>
        </w:tc>
        <w:tc>
          <w:tcPr/>
          <w:p w:rsidR="00000000" w:rsidDel="00000000" w:rsidP="00000000" w:rsidRDefault="00000000" w:rsidRPr="00000000" w14:paraId="0000040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316.686</w:t>
            </w:r>
          </w:p>
        </w:tc>
      </w:tr>
      <w:tr>
        <w:trPr>
          <w:cantSplit w:val="0"/>
          <w:trHeight w:val="458" w:hRule="atLeast"/>
          <w:tblHeader w:val="0"/>
        </w:trPr>
        <w:tc>
          <w:tcPr/>
          <w:p w:rsidR="00000000" w:rsidDel="00000000" w:rsidP="00000000" w:rsidRDefault="00000000" w:rsidRPr="00000000" w14:paraId="0000040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Κέρδη Προ Τόκων και Φόρων</w:t>
            </w:r>
            <w:r w:rsidDel="00000000" w:rsidR="00000000" w:rsidRPr="00000000">
              <w:rPr>
                <w:rtl w:val="0"/>
              </w:rPr>
            </w:r>
          </w:p>
        </w:tc>
        <w:tc>
          <w:tcPr/>
          <w:p w:rsidR="00000000" w:rsidDel="00000000" w:rsidP="00000000" w:rsidRDefault="00000000" w:rsidRPr="00000000" w14:paraId="0000040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251.389.299</w:t>
            </w:r>
          </w:p>
        </w:tc>
        <w:tc>
          <w:tcPr/>
          <w:p w:rsidR="00000000" w:rsidDel="00000000" w:rsidP="00000000" w:rsidRDefault="00000000" w:rsidRPr="00000000" w14:paraId="0000040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34.459.640</w:t>
            </w:r>
          </w:p>
        </w:tc>
        <w:tc>
          <w:tcPr/>
          <w:p w:rsidR="00000000" w:rsidDel="00000000" w:rsidP="00000000" w:rsidRDefault="00000000" w:rsidRPr="00000000" w14:paraId="0000040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99.059.326</w:t>
            </w:r>
          </w:p>
        </w:tc>
        <w:tc>
          <w:tcPr/>
          <w:p w:rsidR="00000000" w:rsidDel="00000000" w:rsidP="00000000" w:rsidRDefault="00000000" w:rsidRPr="00000000" w14:paraId="0000040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86.387.655</w:t>
            </w:r>
          </w:p>
        </w:tc>
        <w:tc>
          <w:tcPr/>
          <w:p w:rsidR="00000000" w:rsidDel="00000000" w:rsidP="00000000" w:rsidRDefault="00000000" w:rsidRPr="00000000" w14:paraId="0000040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121.032.486</w:t>
            </w:r>
          </w:p>
        </w:tc>
      </w:tr>
      <w:tr>
        <w:trPr>
          <w:cantSplit w:val="0"/>
          <w:tblHeader w:val="0"/>
        </w:trPr>
        <w:tc>
          <w:tcPr/>
          <w:p w:rsidR="00000000" w:rsidDel="00000000" w:rsidP="00000000" w:rsidRDefault="00000000" w:rsidRPr="00000000" w14:paraId="0000040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Χρεωστικοί τόκοι και συναφή έξοδα</w:t>
            </w:r>
          </w:p>
        </w:tc>
        <w:tc>
          <w:tcPr/>
          <w:p w:rsidR="00000000" w:rsidDel="00000000" w:rsidP="00000000" w:rsidRDefault="00000000" w:rsidRPr="00000000" w14:paraId="0000040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1.532</w:t>
            </w:r>
          </w:p>
        </w:tc>
        <w:tc>
          <w:tcPr/>
          <w:p w:rsidR="00000000" w:rsidDel="00000000" w:rsidP="00000000" w:rsidRDefault="00000000" w:rsidRPr="00000000" w14:paraId="0000040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575.973</w:t>
            </w:r>
          </w:p>
        </w:tc>
        <w:tc>
          <w:tcPr/>
          <w:p w:rsidR="00000000" w:rsidDel="00000000" w:rsidP="00000000" w:rsidRDefault="00000000" w:rsidRPr="00000000" w14:paraId="0000040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486.943</w:t>
            </w:r>
          </w:p>
        </w:tc>
        <w:tc>
          <w:tcPr/>
          <w:p w:rsidR="00000000" w:rsidDel="00000000" w:rsidP="00000000" w:rsidRDefault="00000000" w:rsidRPr="00000000" w14:paraId="0000040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398.555</w:t>
            </w:r>
          </w:p>
        </w:tc>
        <w:tc>
          <w:tcPr/>
          <w:p w:rsidR="00000000" w:rsidDel="00000000" w:rsidP="00000000" w:rsidRDefault="00000000" w:rsidRPr="00000000" w14:paraId="0000041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539.169</w:t>
            </w:r>
          </w:p>
        </w:tc>
      </w:tr>
      <w:tr>
        <w:trPr>
          <w:cantSplit w:val="0"/>
          <w:tblHeader w:val="0"/>
        </w:trPr>
        <w:tc>
          <w:tcPr/>
          <w:p w:rsidR="00000000" w:rsidDel="00000000" w:rsidP="00000000" w:rsidRDefault="00000000" w:rsidRPr="00000000" w14:paraId="0000041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Αποτελέσματα προ φόρων</w:t>
            </w:r>
          </w:p>
        </w:tc>
        <w:tc>
          <w:tcPr/>
          <w:p w:rsidR="00000000" w:rsidDel="00000000" w:rsidP="00000000" w:rsidRDefault="00000000" w:rsidRPr="00000000" w14:paraId="0000041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251.389.299</w:t>
            </w:r>
          </w:p>
        </w:tc>
        <w:tc>
          <w:tcPr/>
          <w:p w:rsidR="00000000" w:rsidDel="00000000" w:rsidP="00000000" w:rsidRDefault="00000000" w:rsidRPr="00000000" w14:paraId="00000413">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33.883.666</w:t>
            </w:r>
          </w:p>
        </w:tc>
        <w:tc>
          <w:tcPr/>
          <w:p w:rsidR="00000000" w:rsidDel="00000000" w:rsidP="00000000" w:rsidRDefault="00000000" w:rsidRPr="00000000" w14:paraId="0000041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98.572.383</w:t>
            </w:r>
          </w:p>
        </w:tc>
        <w:tc>
          <w:tcPr/>
          <w:p w:rsidR="00000000" w:rsidDel="00000000" w:rsidP="00000000" w:rsidRDefault="00000000" w:rsidRPr="00000000" w14:paraId="0000041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85.989.100</w:t>
            </w:r>
          </w:p>
        </w:tc>
        <w:tc>
          <w:tcPr/>
          <w:p w:rsidR="00000000" w:rsidDel="00000000" w:rsidP="00000000" w:rsidRDefault="00000000" w:rsidRPr="00000000" w14:paraId="00000416">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120.493.323</w:t>
            </w:r>
          </w:p>
        </w:tc>
      </w:tr>
      <w:tr>
        <w:trPr>
          <w:cantSplit w:val="0"/>
          <w:tblHeader w:val="0"/>
        </w:trPr>
        <w:tc>
          <w:tcPr/>
          <w:p w:rsidR="00000000" w:rsidDel="00000000" w:rsidP="00000000" w:rsidRDefault="00000000" w:rsidRPr="00000000" w14:paraId="0000041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Φόρος εισοδήματος</w:t>
            </w:r>
          </w:p>
        </w:tc>
        <w:tc>
          <w:tcPr/>
          <w:p w:rsidR="00000000" w:rsidDel="00000000" w:rsidP="00000000" w:rsidRDefault="00000000" w:rsidRPr="00000000" w14:paraId="00000418">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64.341.682</w:t>
            </w:r>
          </w:p>
        </w:tc>
        <w:tc>
          <w:tcPr/>
          <w:p w:rsidR="00000000" w:rsidDel="00000000" w:rsidP="00000000" w:rsidRDefault="00000000" w:rsidRPr="00000000" w14:paraId="00000419">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11.236.975</w:t>
            </w:r>
          </w:p>
        </w:tc>
        <w:tc>
          <w:tcPr/>
          <w:p w:rsidR="00000000" w:rsidDel="00000000" w:rsidP="00000000" w:rsidRDefault="00000000" w:rsidRPr="00000000" w14:paraId="0000041A">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14.436.876</w:t>
            </w:r>
          </w:p>
        </w:tc>
        <w:tc>
          <w:tcPr/>
          <w:p w:rsidR="00000000" w:rsidDel="00000000" w:rsidP="00000000" w:rsidRDefault="00000000" w:rsidRPr="00000000" w14:paraId="0000041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17.185.783</w:t>
            </w:r>
          </w:p>
        </w:tc>
        <w:tc>
          <w:tcPr/>
          <w:p w:rsidR="00000000" w:rsidDel="00000000" w:rsidP="00000000" w:rsidRDefault="00000000" w:rsidRPr="00000000" w14:paraId="0000041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19.135.161</w:t>
            </w:r>
          </w:p>
        </w:tc>
      </w:tr>
      <w:tr>
        <w:trPr>
          <w:cantSplit w:val="0"/>
          <w:tblHeader w:val="0"/>
        </w:trPr>
        <w:tc>
          <w:tcPr/>
          <w:p w:rsidR="00000000" w:rsidDel="00000000" w:rsidP="00000000" w:rsidRDefault="00000000" w:rsidRPr="00000000" w14:paraId="0000041D">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Αποτελέσματα περιόδου μετά από φόρους</w:t>
            </w:r>
          </w:p>
        </w:tc>
        <w:tc>
          <w:tcPr/>
          <w:p w:rsidR="00000000" w:rsidDel="00000000" w:rsidP="00000000" w:rsidRDefault="00000000" w:rsidRPr="00000000" w14:paraId="0000041E">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186.942.608</w:t>
            </w:r>
          </w:p>
        </w:tc>
        <w:tc>
          <w:tcPr/>
          <w:p w:rsidR="00000000" w:rsidDel="00000000" w:rsidP="00000000" w:rsidRDefault="00000000" w:rsidRPr="00000000" w14:paraId="0000041F">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22.646.692</w:t>
            </w:r>
          </w:p>
        </w:tc>
        <w:tc>
          <w:tcPr/>
          <w:p w:rsidR="00000000" w:rsidDel="00000000" w:rsidP="00000000" w:rsidRDefault="00000000" w:rsidRPr="00000000" w14:paraId="00000420">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84.135.507</w:t>
            </w:r>
          </w:p>
        </w:tc>
        <w:tc>
          <w:tcPr/>
          <w:p w:rsidR="00000000" w:rsidDel="00000000" w:rsidP="00000000" w:rsidRDefault="00000000" w:rsidRPr="00000000" w14:paraId="00000421">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68.803.318</w:t>
            </w:r>
          </w:p>
        </w:tc>
        <w:tc>
          <w:tcPr/>
          <w:p w:rsidR="00000000" w:rsidDel="00000000" w:rsidP="00000000" w:rsidRDefault="00000000" w:rsidRPr="00000000" w14:paraId="00000422">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101.358.162</w:t>
            </w:r>
          </w:p>
        </w:tc>
      </w:tr>
    </w:tbl>
    <w:p w:rsidR="00000000" w:rsidDel="00000000" w:rsidP="00000000" w:rsidRDefault="00000000" w:rsidRPr="00000000" w14:paraId="00000423">
      <w:pPr>
        <w:pBdr>
          <w:top w:space="0" w:sz="0" w:val="nil"/>
          <w:left w:space="0" w:sz="0" w:val="nil"/>
          <w:bottom w:space="0" w:sz="0" w:val="nil"/>
          <w:right w:space="0" w:sz="0" w:val="nil"/>
          <w:between w:space="0" w:sz="0" w:val="nil"/>
        </w:pBdr>
        <w:spacing w:after="0" w:line="360" w:lineRule="auto"/>
        <w:ind w:firstLine="720"/>
        <w:jc w:val="both"/>
        <w:rPr>
          <w:rFonts w:ascii="Times New Roman" w:cs="Times New Roman" w:eastAsia="Times New Roman" w:hAnsi="Times New Roman"/>
          <w:color w:val="000000"/>
        </w:rPr>
      </w:pPr>
      <w:r w:rsidDel="00000000" w:rsidR="00000000" w:rsidRPr="00000000">
        <w:rPr>
          <w:rtl w:val="0"/>
        </w:rPr>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26">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80" w:hanging="480"/>
      </w:pPr>
      <w:rPr/>
    </w:lvl>
    <w:lvl w:ilvl="1">
      <w:start w:val="1"/>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360" w:hanging="360"/>
      </w:pPr>
      <w:rPr/>
    </w:lvl>
    <w:lvl w:ilvl="1">
      <w:start w:val="3"/>
      <w:numFmt w:val="decimal"/>
      <w:lvlText w:val="%1.%2"/>
      <w:lvlJc w:val="left"/>
      <w:pPr>
        <w:ind w:left="840" w:hanging="360"/>
      </w:pPr>
      <w:rPr/>
    </w:lvl>
    <w:lvl w:ilvl="2">
      <w:start w:val="1"/>
      <w:numFmt w:val="decimal"/>
      <w:lvlText w:val="%1.%2.%3"/>
      <w:lvlJc w:val="left"/>
      <w:pPr>
        <w:ind w:left="1680" w:hanging="720"/>
      </w:pPr>
      <w:rPr/>
    </w:lvl>
    <w:lvl w:ilvl="3">
      <w:start w:val="1"/>
      <w:numFmt w:val="decimal"/>
      <w:lvlText w:val="%1.%2.%3.%4"/>
      <w:lvlJc w:val="left"/>
      <w:pPr>
        <w:ind w:left="2520" w:hanging="1080"/>
      </w:pPr>
      <w:rPr/>
    </w:lvl>
    <w:lvl w:ilvl="4">
      <w:start w:val="1"/>
      <w:numFmt w:val="decimal"/>
      <w:lvlText w:val="%1.%2.%3.%4.%5"/>
      <w:lvlJc w:val="left"/>
      <w:pPr>
        <w:ind w:left="3000" w:hanging="1080"/>
      </w:pPr>
      <w:rPr/>
    </w:lvl>
    <w:lvl w:ilvl="5">
      <w:start w:val="1"/>
      <w:numFmt w:val="decimal"/>
      <w:lvlText w:val="%1.%2.%3.%4.%5.%6"/>
      <w:lvlJc w:val="left"/>
      <w:pPr>
        <w:ind w:left="3840" w:hanging="1440"/>
      </w:pPr>
      <w:rPr/>
    </w:lvl>
    <w:lvl w:ilvl="6">
      <w:start w:val="1"/>
      <w:numFmt w:val="decimal"/>
      <w:lvlText w:val="%1.%2.%3.%4.%5.%6.%7"/>
      <w:lvlJc w:val="left"/>
      <w:pPr>
        <w:ind w:left="4320" w:hanging="1440"/>
      </w:pPr>
      <w:rPr/>
    </w:lvl>
    <w:lvl w:ilvl="7">
      <w:start w:val="1"/>
      <w:numFmt w:val="decimal"/>
      <w:lvlText w:val="%1.%2.%3.%4.%5.%6.%7.%8"/>
      <w:lvlJc w:val="left"/>
      <w:pPr>
        <w:ind w:left="5160" w:hanging="1800"/>
      </w:pPr>
      <w:rPr/>
    </w:lvl>
    <w:lvl w:ilvl="8">
      <w:start w:val="1"/>
      <w:numFmt w:val="decimal"/>
      <w:lvlText w:val="%1.%2.%3.%4.%5.%6.%7.%8.%9"/>
      <w:lvlJc w:val="left"/>
      <w:pPr>
        <w:ind w:left="6000" w:hanging="216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l-G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0" w:before="240"/>
      <w:outlineLvl w:val="0"/>
    </w:pPr>
    <w:rPr>
      <w:color w:val="2f5496"/>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pPr>
      <w:spacing w:after="0" w:line="240" w:lineRule="auto"/>
    </w:pPr>
    <w:tblPr>
      <w:tblStyleRowBandSize w:val="1"/>
      <w:tblStyleColBandSize w:val="1"/>
    </w:tblPr>
  </w:style>
  <w:style w:type="table" w:styleId="a8" w:customStyle="1">
    <w:basedOn w:val="TableNormal"/>
    <w:pPr>
      <w:spacing w:after="0" w:line="240" w:lineRule="auto"/>
    </w:pPr>
    <w:tblPr>
      <w:tblStyleRowBandSize w:val="1"/>
      <w:tblStyleColBandSize w:val="1"/>
    </w:tblPr>
  </w:style>
  <w:style w:type="character" w:styleId="CommentReference">
    <w:name w:val="annotation reference"/>
    <w:basedOn w:val="DefaultParagraphFont"/>
    <w:uiPriority w:val="99"/>
    <w:semiHidden w:val="1"/>
    <w:unhideWhenUsed w:val="1"/>
    <w:rsid w:val="00821187"/>
    <w:rPr>
      <w:sz w:val="16"/>
      <w:szCs w:val="16"/>
    </w:rPr>
  </w:style>
  <w:style w:type="paragraph" w:styleId="CommentText">
    <w:name w:val="annotation text"/>
    <w:basedOn w:val="Normal"/>
    <w:link w:val="CommentTextChar"/>
    <w:uiPriority w:val="99"/>
    <w:unhideWhenUsed w:val="1"/>
    <w:rsid w:val="00821187"/>
    <w:pPr>
      <w:spacing w:line="240" w:lineRule="auto"/>
    </w:pPr>
    <w:rPr>
      <w:sz w:val="20"/>
      <w:szCs w:val="20"/>
    </w:rPr>
  </w:style>
  <w:style w:type="character" w:styleId="CommentTextChar" w:customStyle="1">
    <w:name w:val="Comment Text Char"/>
    <w:basedOn w:val="DefaultParagraphFont"/>
    <w:link w:val="CommentText"/>
    <w:uiPriority w:val="99"/>
    <w:rsid w:val="00821187"/>
    <w:rPr>
      <w:sz w:val="20"/>
      <w:szCs w:val="20"/>
    </w:rPr>
  </w:style>
  <w:style w:type="paragraph" w:styleId="CommentSubject">
    <w:name w:val="annotation subject"/>
    <w:basedOn w:val="CommentText"/>
    <w:next w:val="CommentText"/>
    <w:link w:val="CommentSubjectChar"/>
    <w:uiPriority w:val="99"/>
    <w:semiHidden w:val="1"/>
    <w:unhideWhenUsed w:val="1"/>
    <w:rsid w:val="00821187"/>
    <w:rPr>
      <w:b w:val="1"/>
      <w:bCs w:val="1"/>
    </w:rPr>
  </w:style>
  <w:style w:type="character" w:styleId="CommentSubjectChar" w:customStyle="1">
    <w:name w:val="Comment Subject Char"/>
    <w:basedOn w:val="CommentTextChar"/>
    <w:link w:val="CommentSubject"/>
    <w:uiPriority w:val="99"/>
    <w:semiHidden w:val="1"/>
    <w:rsid w:val="00821187"/>
    <w:rPr>
      <w:b w:val="1"/>
      <w:bCs w:val="1"/>
      <w:sz w:val="20"/>
      <w:szCs w:val="20"/>
    </w:r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accountingtools.com/articles/defensive-interval-ratio-definition-and-usage.html" TargetMode="External"/><Relationship Id="rId20" Type="http://schemas.openxmlformats.org/officeDocument/2006/relationships/image" Target="media/image7.png"/><Relationship Id="rId42" Type="http://schemas.openxmlformats.org/officeDocument/2006/relationships/hyperlink" Target="https://corporatefinanceinstitute.com/assets/CFI-Financial-Ratios-Cheat-Sheet-eBook.pdf" TargetMode="External"/><Relationship Id="rId41" Type="http://schemas.openxmlformats.org/officeDocument/2006/relationships/hyperlink" Target="https://www.bdc.ca/en/articles-tools/money-finance/manage-finances/financial-ratios-4-ways-assess-business" TargetMode="External"/><Relationship Id="rId22" Type="http://schemas.openxmlformats.org/officeDocument/2006/relationships/image" Target="media/image16.png"/><Relationship Id="rId44" Type="http://schemas.openxmlformats.org/officeDocument/2006/relationships/hyperlink" Target="https://www.investopedia.com/terms/p/plstatement.asp" TargetMode="External"/><Relationship Id="rId21" Type="http://schemas.openxmlformats.org/officeDocument/2006/relationships/image" Target="media/image8.png"/><Relationship Id="rId43" Type="http://schemas.openxmlformats.org/officeDocument/2006/relationships/hyperlink" Target="https://corporatefinanceinstitute.com/resources/accounting/liquidity-ratio/" TargetMode="External"/><Relationship Id="rId24" Type="http://schemas.openxmlformats.org/officeDocument/2006/relationships/image" Target="media/image11.png"/><Relationship Id="rId46" Type="http://schemas.openxmlformats.org/officeDocument/2006/relationships/hyperlink" Target="http://www.ifac.org" TargetMode="External"/><Relationship Id="rId23" Type="http://schemas.openxmlformats.org/officeDocument/2006/relationships/image" Target="media/image10.png"/><Relationship Id="rId45" Type="http://schemas.openxmlformats.org/officeDocument/2006/relationships/hyperlink" Target="https://people.duke.edu/~qc2/accountg441/files/Note%20on%20Financial%20Ratio%20Formula.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26" Type="http://schemas.openxmlformats.org/officeDocument/2006/relationships/image" Target="media/image18.png"/><Relationship Id="rId48" Type="http://schemas.openxmlformats.org/officeDocument/2006/relationships/hyperlink" Target="https://onlinelibrary.wiley.com/doi/10.1111/j.1468-5957.tb01059.x" TargetMode="External"/><Relationship Id="rId25" Type="http://schemas.openxmlformats.org/officeDocument/2006/relationships/image" Target="media/image14.png"/><Relationship Id="rId47" Type="http://schemas.openxmlformats.org/officeDocument/2006/relationships/hyperlink" Target="https://www.mdpi.com/2071-1050/15/5/4211" TargetMode="External"/><Relationship Id="rId28" Type="http://schemas.openxmlformats.org/officeDocument/2006/relationships/image" Target="media/image1.png"/><Relationship Id="rId27" Type="http://schemas.openxmlformats.org/officeDocument/2006/relationships/image" Target="media/image19.jp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9.png"/><Relationship Id="rId7" Type="http://schemas.openxmlformats.org/officeDocument/2006/relationships/image" Target="media/image4.png"/><Relationship Id="rId8" Type="http://schemas.openxmlformats.org/officeDocument/2006/relationships/image" Target="media/image20.png"/><Relationship Id="rId31" Type="http://schemas.openxmlformats.org/officeDocument/2006/relationships/image" Target="media/image13.png"/><Relationship Id="rId30" Type="http://schemas.openxmlformats.org/officeDocument/2006/relationships/image" Target="media/image17.png"/><Relationship Id="rId11" Type="http://schemas.openxmlformats.org/officeDocument/2006/relationships/hyperlink" Target="https://el.wikipedia.org/wiki/%CE%9F%CE%B9%CE%BA%CE%BF%CE%B3%CE%AD%CE%BD%CE%B5%CE%B9%CE%B1_%CE%A0%CE%B1%CF%80%CE%B1%CF%83%CF%84%CF%81%CE%AC%CF%84%CE%BF%CF%85" TargetMode="External"/><Relationship Id="rId33" Type="http://schemas.openxmlformats.org/officeDocument/2006/relationships/image" Target="media/image3.png"/><Relationship Id="rId10" Type="http://schemas.openxmlformats.org/officeDocument/2006/relationships/footer" Target="footer1.xml"/><Relationship Id="rId32" Type="http://schemas.openxmlformats.org/officeDocument/2006/relationships/image" Target="media/image12.png"/><Relationship Id="rId13" Type="http://schemas.openxmlformats.org/officeDocument/2006/relationships/hyperlink" Target="https://el.wikipedia.org/wiki/%CE%92%CE%B5%CF%81%CE%BF%CE%BB%CE%AF%CE%BD%CE%BF" TargetMode="External"/><Relationship Id="rId35" Type="http://schemas.openxmlformats.org/officeDocument/2006/relationships/hyperlink" Target="https://publicity.businessportal.gr/api/download/financial/1388488" TargetMode="External"/><Relationship Id="rId12" Type="http://schemas.openxmlformats.org/officeDocument/2006/relationships/hyperlink" Target="https://el.wikipedia.org/wiki/%CE%95%CF%85%CE%AC%CE%B3%CE%B3%CE%B5%CE%BB%CE%BF%CF%82_%CE%A0%CE%B1%CF%80%CE%B1%CF%83%CF%84%CF%81%CE%AC%CF%84%CE%BF%CF%82" TargetMode="External"/><Relationship Id="rId34" Type="http://schemas.openxmlformats.org/officeDocument/2006/relationships/hyperlink" Target="https://www.insider.gr/103869/papastratos-i-istoria-tis-etaireias-tis-hronias" TargetMode="External"/><Relationship Id="rId15" Type="http://schemas.openxmlformats.org/officeDocument/2006/relationships/hyperlink" Target="https://el.wikipedia.org/wiki/Iqos" TargetMode="External"/><Relationship Id="rId37" Type="http://schemas.openxmlformats.org/officeDocument/2006/relationships/hyperlink" Target="https://publicity.businessportal.gr/api/download/financial/823447" TargetMode="External"/><Relationship Id="rId14" Type="http://schemas.openxmlformats.org/officeDocument/2006/relationships/hyperlink" Target="https://el.wikipedia.org/wiki/%CE%91%CF%83%CF%80%CF%81%CF%8C%CF%80%CF%85%CF%81%CE%B3%CE%BF%CF%82" TargetMode="External"/><Relationship Id="rId36" Type="http://schemas.openxmlformats.org/officeDocument/2006/relationships/hyperlink" Target="https://publicity.businessportal.gr/api/download/financial/1098237" TargetMode="External"/><Relationship Id="rId17" Type="http://schemas.openxmlformats.org/officeDocument/2006/relationships/image" Target="media/image2.png"/><Relationship Id="rId39" Type="http://schemas.openxmlformats.org/officeDocument/2006/relationships/hyperlink" Target="https://publicity.businessportal.gr/api/download/financial/451653" TargetMode="External"/><Relationship Id="rId16" Type="http://schemas.openxmlformats.org/officeDocument/2006/relationships/image" Target="media/image15.png"/><Relationship Id="rId38" Type="http://schemas.openxmlformats.org/officeDocument/2006/relationships/hyperlink" Target="https://publicity.businessportal.gr/api/download/financial/623160" TargetMode="External"/><Relationship Id="rId19" Type="http://schemas.openxmlformats.org/officeDocument/2006/relationships/image" Target="media/image6.png"/><Relationship Id="rId1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dOiT/YGp5/D3mDAuyfni2U52wQ==">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GgucXNoNzBxMgloLjJwMmNzcnkyCWguMTQ3bjJ6cjIJaC4zbzdhbG5rMgloLjIzY2t2dmQyCGguaWh2NjM2MgloLjMyaGlvcXoyCWguMWhtc3l5czIJaC40MW1naG1sMgloLjJncnFydWUyCGgudngxMjI3MgloLjNmd29rcTAyCWguMXYxeXV4dDgAciExYURLdFBMTlo0dXhJb0twdXRzSl9kaUZLSjB0NjhqT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2023-10-11T05:49:00Z</dcterms:created>
  <dc:creator>Liadaki Angeliki</dc:creator>
</cp:coreProperties>
</file>