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223701" w14:textId="77777777" w:rsidR="007D5764" w:rsidRDefault="007D5764" w:rsidP="00683C0C">
      <w:pPr>
        <w:tabs>
          <w:tab w:val="right" w:pos="8640"/>
        </w:tabs>
        <w:jc w:val="left"/>
        <w:rPr>
          <w:rFonts w:cs="Times New Roman"/>
          <w:noProof/>
        </w:rPr>
      </w:pPr>
      <w:bookmarkStart w:id="0" w:name="_GoBack"/>
      <w:bookmarkEnd w:id="0"/>
      <w:r w:rsidRPr="0009340C">
        <w:rPr>
          <w:rFonts w:cs="Times New Roman"/>
          <w:noProof/>
        </w:rPr>
        <w:drawing>
          <wp:inline distT="0" distB="0" distL="0" distR="0" wp14:anchorId="65A482F7" wp14:editId="734127E7">
            <wp:extent cx="3981450" cy="1014382"/>
            <wp:effectExtent l="0" t="0" r="0" b="0"/>
            <wp:docPr id="48" name="Picture 48" descr="Home - School of Chemical and Environmental Engineering of Technical  University of Cr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ome - School of Chemical and Environmental Engineering of Technical  University of Cre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99950" cy="1019095"/>
                    </a:xfrm>
                    <a:prstGeom prst="rect">
                      <a:avLst/>
                    </a:prstGeom>
                    <a:noFill/>
                    <a:ln>
                      <a:noFill/>
                    </a:ln>
                  </pic:spPr>
                </pic:pic>
              </a:graphicData>
            </a:graphic>
          </wp:inline>
        </w:drawing>
      </w:r>
    </w:p>
    <w:p w14:paraId="063E3143" w14:textId="77777777" w:rsidR="007D5764" w:rsidRDefault="007D5764" w:rsidP="00683C0C">
      <w:pPr>
        <w:tabs>
          <w:tab w:val="right" w:pos="8640"/>
        </w:tabs>
        <w:jc w:val="left"/>
        <w:rPr>
          <w:rFonts w:cs="Times New Roman"/>
          <w:noProof/>
        </w:rPr>
      </w:pPr>
    </w:p>
    <w:p w14:paraId="37335DF6" w14:textId="1B3C5B2E" w:rsidR="00C6352D" w:rsidRPr="007D5764" w:rsidRDefault="007D5764" w:rsidP="00683C0C">
      <w:pPr>
        <w:tabs>
          <w:tab w:val="right" w:pos="8640"/>
        </w:tabs>
        <w:jc w:val="left"/>
        <w:rPr>
          <w:rFonts w:cs="Times New Roman"/>
          <w:sz w:val="28"/>
        </w:rPr>
      </w:pPr>
      <w:r w:rsidRPr="007D5764">
        <w:rPr>
          <w:rFonts w:cs="Times New Roman"/>
          <w:noProof/>
          <w:sz w:val="28"/>
        </w:rPr>
        <w:t>Master’s Degree: Sustainable Engineering and Climate Change</w:t>
      </w:r>
      <w:r w:rsidR="00145549" w:rsidRPr="007D5764">
        <w:rPr>
          <w:rFonts w:cs="Times New Roman"/>
          <w:sz w:val="28"/>
        </w:rPr>
        <w:tab/>
      </w:r>
    </w:p>
    <w:p w14:paraId="2FC3A53B" w14:textId="6C09250D" w:rsidR="007D19A6" w:rsidRDefault="007D19A6" w:rsidP="00683C0C">
      <w:pPr>
        <w:jc w:val="right"/>
        <w:rPr>
          <w:rFonts w:cs="Times New Roman"/>
        </w:rPr>
      </w:pPr>
    </w:p>
    <w:p w14:paraId="1C1CD9F3" w14:textId="5FF9FB00" w:rsidR="007D19A6" w:rsidRPr="0009340C" w:rsidRDefault="007D19A6" w:rsidP="00683C0C">
      <w:pPr>
        <w:jc w:val="left"/>
        <w:rPr>
          <w:rFonts w:cs="Times New Roman"/>
        </w:rPr>
      </w:pPr>
    </w:p>
    <w:p w14:paraId="36DB2B5E" w14:textId="77777777" w:rsidR="007D5764" w:rsidRDefault="007D5764" w:rsidP="00683C0C">
      <w:pPr>
        <w:jc w:val="center"/>
        <w:rPr>
          <w:rFonts w:cs="Times New Roman"/>
          <w:sz w:val="44"/>
        </w:rPr>
      </w:pPr>
      <w:r w:rsidRPr="00145549">
        <w:rPr>
          <w:rFonts w:cs="Times New Roman"/>
          <w:noProof/>
          <w:sz w:val="44"/>
        </w:rPr>
        <w:drawing>
          <wp:anchor distT="0" distB="0" distL="114300" distR="114300" simplePos="0" relativeHeight="251680768" behindDoc="1" locked="0" layoutInCell="1" allowOverlap="1" wp14:anchorId="2C1F702D" wp14:editId="18695509">
            <wp:simplePos x="0" y="0"/>
            <wp:positionH relativeFrom="page">
              <wp:align>left</wp:align>
            </wp:positionH>
            <wp:positionV relativeFrom="paragraph">
              <wp:posOffset>195399</wp:posOffset>
            </wp:positionV>
            <wp:extent cx="7810500" cy="114300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56030" b="61289"/>
                    <a:stretch/>
                  </pic:blipFill>
                  <pic:spPr bwMode="auto">
                    <a:xfrm>
                      <a:off x="0" y="0"/>
                      <a:ext cx="7815242" cy="114369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64473B" w14:textId="019075EC" w:rsidR="00C6352D" w:rsidRPr="00145549" w:rsidRDefault="008631A1" w:rsidP="00683C0C">
      <w:pPr>
        <w:jc w:val="center"/>
        <w:rPr>
          <w:rFonts w:cs="Times New Roman"/>
          <w:sz w:val="44"/>
        </w:rPr>
      </w:pPr>
      <w:r w:rsidRPr="00145549">
        <w:rPr>
          <w:rFonts w:cs="Times New Roman"/>
          <w:sz w:val="44"/>
        </w:rPr>
        <w:t>A multi-criteria analysis of sustainable mobility policies in Shenzhen</w:t>
      </w:r>
      <w:r w:rsidR="00145549" w:rsidRPr="00145549">
        <w:rPr>
          <w:noProof/>
        </w:rPr>
        <w:t xml:space="preserve"> </w:t>
      </w:r>
    </w:p>
    <w:p w14:paraId="62A4582C" w14:textId="77777777" w:rsidR="00145549" w:rsidRDefault="00145549" w:rsidP="00683C0C">
      <w:pPr>
        <w:jc w:val="center"/>
        <w:rPr>
          <w:rFonts w:cs="Times New Roman"/>
          <w:noProof/>
          <w:color w:val="C00000"/>
          <w:sz w:val="32"/>
          <w:u w:val="single"/>
        </w:rPr>
      </w:pPr>
    </w:p>
    <w:p w14:paraId="3059989F" w14:textId="07CD22BF" w:rsidR="00145549" w:rsidRDefault="00145549" w:rsidP="00683C0C">
      <w:pPr>
        <w:jc w:val="center"/>
        <w:rPr>
          <w:rFonts w:cs="Times New Roman"/>
          <w:noProof/>
          <w:color w:val="C00000"/>
          <w:sz w:val="32"/>
          <w:u w:val="single"/>
        </w:rPr>
      </w:pPr>
    </w:p>
    <w:p w14:paraId="63BAA478" w14:textId="77777777" w:rsidR="007D5764" w:rsidRDefault="007D5764" w:rsidP="00683C0C">
      <w:pPr>
        <w:jc w:val="center"/>
        <w:rPr>
          <w:rFonts w:cs="Times New Roman"/>
          <w:noProof/>
          <w:color w:val="C00000"/>
          <w:sz w:val="32"/>
          <w:u w:val="single"/>
        </w:rPr>
      </w:pPr>
    </w:p>
    <w:p w14:paraId="18121B8E" w14:textId="10E8CAA5" w:rsidR="007D5764" w:rsidRPr="007D5764" w:rsidRDefault="00C6352D" w:rsidP="00683C0C">
      <w:pPr>
        <w:jc w:val="center"/>
        <w:rPr>
          <w:rFonts w:cs="Times New Roman"/>
          <w:sz w:val="44"/>
        </w:rPr>
      </w:pPr>
      <w:r w:rsidRPr="0009340C">
        <w:rPr>
          <w:rFonts w:cs="Times New Roman"/>
          <w:sz w:val="44"/>
        </w:rPr>
        <w:t>M</w:t>
      </w:r>
      <w:r w:rsidR="007D5764">
        <w:rPr>
          <w:rFonts w:cs="Times New Roman"/>
          <w:sz w:val="44"/>
        </w:rPr>
        <w:t>aster Thesis of Eirini Boulinaki</w:t>
      </w:r>
    </w:p>
    <w:p w14:paraId="737BE87E" w14:textId="3A80070B" w:rsidR="001C1AEB" w:rsidRPr="0009340C" w:rsidRDefault="00AD387A" w:rsidP="00683C0C">
      <w:pPr>
        <w:rPr>
          <w:rFonts w:cs="Times New Roman"/>
          <w:color w:val="C00000"/>
          <w:sz w:val="32"/>
          <w:u w:val="single"/>
        </w:rPr>
      </w:pPr>
      <w:r w:rsidRPr="0009340C">
        <w:rPr>
          <w:rFonts w:cs="Times New Roman"/>
          <w:color w:val="C00000"/>
          <w:sz w:val="32"/>
          <w:u w:val="single"/>
        </w:rPr>
        <w:t xml:space="preserve">   </w:t>
      </w:r>
    </w:p>
    <w:p w14:paraId="7393107F" w14:textId="77777777" w:rsidR="001C1AEB" w:rsidRPr="0009340C" w:rsidRDefault="001C1AEB" w:rsidP="00683C0C">
      <w:pPr>
        <w:jc w:val="center"/>
        <w:rPr>
          <w:rFonts w:cs="Times New Roman"/>
          <w:color w:val="C00000"/>
          <w:sz w:val="32"/>
          <w:u w:val="single"/>
        </w:rPr>
      </w:pPr>
    </w:p>
    <w:p w14:paraId="0D7C2C9D" w14:textId="06196FD6" w:rsidR="007D19A6" w:rsidRDefault="007D19A6" w:rsidP="00683C0C">
      <w:pPr>
        <w:rPr>
          <w:rFonts w:cs="Times New Roman"/>
          <w:b/>
          <w:sz w:val="24"/>
        </w:rPr>
      </w:pPr>
    </w:p>
    <w:p w14:paraId="6ED52260" w14:textId="2DAE2989" w:rsidR="001C1AEB" w:rsidRPr="0009340C" w:rsidRDefault="00C216B3" w:rsidP="00683C0C">
      <w:pPr>
        <w:rPr>
          <w:rFonts w:cs="Times New Roman"/>
          <w:b/>
          <w:sz w:val="24"/>
        </w:rPr>
      </w:pPr>
      <w:r w:rsidRPr="0009340C">
        <w:rPr>
          <w:rFonts w:cs="Times New Roman"/>
          <w:b/>
          <w:sz w:val="24"/>
        </w:rPr>
        <w:t xml:space="preserve">Examination </w:t>
      </w:r>
      <w:r w:rsidR="00432E24" w:rsidRPr="0009340C">
        <w:rPr>
          <w:rFonts w:cs="Times New Roman"/>
          <w:b/>
          <w:sz w:val="24"/>
        </w:rPr>
        <w:t>Committee</w:t>
      </w:r>
      <w:r w:rsidR="001C1AEB" w:rsidRPr="0009340C">
        <w:rPr>
          <w:rFonts w:cs="Times New Roman"/>
          <w:b/>
          <w:sz w:val="24"/>
        </w:rPr>
        <w:t xml:space="preserve">: </w:t>
      </w:r>
    </w:p>
    <w:p w14:paraId="5E97337A" w14:textId="77777777" w:rsidR="00C216B3" w:rsidRPr="0009340C" w:rsidRDefault="00C216B3" w:rsidP="00683C0C">
      <w:pPr>
        <w:rPr>
          <w:rFonts w:cs="Times New Roman"/>
          <w:b/>
          <w:sz w:val="20"/>
        </w:rPr>
      </w:pPr>
      <w:r w:rsidRPr="0009340C">
        <w:rPr>
          <w:rFonts w:cs="Times New Roman"/>
          <w:b/>
          <w:sz w:val="20"/>
        </w:rPr>
        <w:t>THEOCHARIS TSOUTSOS, PROFESSOR (SUPERVISOR)</w:t>
      </w:r>
    </w:p>
    <w:p w14:paraId="699ECB06" w14:textId="77777777" w:rsidR="00C216B3" w:rsidRPr="0009340C" w:rsidRDefault="00C216B3" w:rsidP="00683C0C">
      <w:pPr>
        <w:rPr>
          <w:rFonts w:cs="Times New Roman"/>
          <w:b/>
          <w:sz w:val="20"/>
        </w:rPr>
      </w:pPr>
      <w:r w:rsidRPr="0009340C">
        <w:rPr>
          <w:rFonts w:cs="Times New Roman"/>
          <w:b/>
          <w:sz w:val="20"/>
        </w:rPr>
        <w:t>TRYFON DARAS, ASSOC. PROFESSOR</w:t>
      </w:r>
    </w:p>
    <w:p w14:paraId="41A5441A" w14:textId="6AD63F94" w:rsidR="00C216B3" w:rsidRPr="0009340C" w:rsidRDefault="00E16755" w:rsidP="00683C0C">
      <w:pPr>
        <w:rPr>
          <w:rFonts w:cs="Times New Roman"/>
          <w:b/>
          <w:sz w:val="20"/>
        </w:rPr>
      </w:pPr>
      <w:r>
        <w:rPr>
          <w:rFonts w:cs="Times New Roman"/>
          <w:b/>
          <w:sz w:val="20"/>
        </w:rPr>
        <w:t>DESPOINA DIMELLI, ASSOC.</w:t>
      </w:r>
      <w:r w:rsidR="00C216B3" w:rsidRPr="0009340C">
        <w:rPr>
          <w:rFonts w:cs="Times New Roman"/>
          <w:b/>
          <w:sz w:val="20"/>
        </w:rPr>
        <w:t xml:space="preserve"> PROFESSOR </w:t>
      </w:r>
    </w:p>
    <w:p w14:paraId="2924088F" w14:textId="5C74060A" w:rsidR="003F68E6" w:rsidRDefault="003F68E6" w:rsidP="00683C0C">
      <w:pPr>
        <w:rPr>
          <w:rFonts w:cs="Times New Roman"/>
          <w:b/>
          <w:sz w:val="20"/>
        </w:rPr>
      </w:pPr>
    </w:p>
    <w:p w14:paraId="6A189C99" w14:textId="77777777" w:rsidR="007D19A6" w:rsidRPr="0009340C" w:rsidRDefault="007D19A6" w:rsidP="00683C0C">
      <w:pPr>
        <w:rPr>
          <w:rFonts w:cs="Times New Roman"/>
          <w:b/>
          <w:sz w:val="20"/>
        </w:rPr>
      </w:pPr>
    </w:p>
    <w:p w14:paraId="65BB8B28" w14:textId="17A108B8" w:rsidR="00C60136" w:rsidRPr="00583972" w:rsidRDefault="00C60136" w:rsidP="00683C0C">
      <w:pPr>
        <w:ind w:right="640"/>
        <w:jc w:val="right"/>
        <w:rPr>
          <w:rFonts w:cs="Times New Roman"/>
          <w:color w:val="C00000"/>
          <w:sz w:val="32"/>
          <w:lang w:val="el-GR"/>
        </w:rPr>
      </w:pPr>
      <w:r w:rsidRPr="0009340C">
        <w:rPr>
          <w:rFonts w:cs="Times New Roman"/>
          <w:color w:val="C00000"/>
          <w:sz w:val="32"/>
        </w:rPr>
        <w:t>Chania</w:t>
      </w:r>
      <w:r w:rsidR="00C6352D" w:rsidRPr="00583972">
        <w:rPr>
          <w:rFonts w:cs="Times New Roman"/>
          <w:color w:val="C00000"/>
          <w:sz w:val="32"/>
          <w:lang w:val="el-GR"/>
        </w:rPr>
        <w:t xml:space="preserve">, </w:t>
      </w:r>
      <w:r w:rsidR="007D19A6">
        <w:rPr>
          <w:rFonts w:cs="Times New Roman"/>
          <w:color w:val="C00000"/>
          <w:sz w:val="32"/>
        </w:rPr>
        <w:t>January</w:t>
      </w:r>
      <w:r w:rsidR="007D19A6" w:rsidRPr="00583972">
        <w:rPr>
          <w:rFonts w:cs="Times New Roman"/>
          <w:color w:val="C00000"/>
          <w:sz w:val="32"/>
          <w:lang w:val="el-GR"/>
        </w:rPr>
        <w:t xml:space="preserve"> 2023</w:t>
      </w:r>
    </w:p>
    <w:p w14:paraId="4A74EB91" w14:textId="50DD56BE" w:rsidR="008631A1" w:rsidRPr="007D5764" w:rsidRDefault="008631A1" w:rsidP="00683C0C">
      <w:pPr>
        <w:pStyle w:val="Default"/>
        <w:spacing w:line="480" w:lineRule="auto"/>
        <w:jc w:val="both"/>
        <w:rPr>
          <w:sz w:val="23"/>
          <w:szCs w:val="23"/>
          <w:lang w:val="el-GR"/>
        </w:rPr>
      </w:pPr>
      <w:r w:rsidRPr="0009340C">
        <w:rPr>
          <w:sz w:val="23"/>
          <w:szCs w:val="23"/>
          <w:lang w:val="el-GR"/>
        </w:rPr>
        <w:lastRenderedPageBreak/>
        <w:t>Με</w:t>
      </w:r>
      <w:r w:rsidRPr="007D5764">
        <w:rPr>
          <w:sz w:val="23"/>
          <w:szCs w:val="23"/>
          <w:lang w:val="el-GR"/>
        </w:rPr>
        <w:t xml:space="preserve"> </w:t>
      </w:r>
      <w:r w:rsidRPr="0009340C">
        <w:rPr>
          <w:sz w:val="23"/>
          <w:szCs w:val="23"/>
          <w:lang w:val="el-GR"/>
        </w:rPr>
        <w:t>επιφύλαξη</w:t>
      </w:r>
      <w:r w:rsidRPr="007D5764">
        <w:rPr>
          <w:sz w:val="23"/>
          <w:szCs w:val="23"/>
          <w:lang w:val="el-GR"/>
        </w:rPr>
        <w:t xml:space="preserve"> </w:t>
      </w:r>
      <w:r w:rsidRPr="0009340C">
        <w:rPr>
          <w:sz w:val="23"/>
          <w:szCs w:val="23"/>
          <w:lang w:val="el-GR"/>
        </w:rPr>
        <w:t>παντός</w:t>
      </w:r>
      <w:r w:rsidRPr="007D5764">
        <w:rPr>
          <w:sz w:val="23"/>
          <w:szCs w:val="23"/>
          <w:lang w:val="el-GR"/>
        </w:rPr>
        <w:t xml:space="preserve"> </w:t>
      </w:r>
      <w:r w:rsidRPr="0009340C">
        <w:rPr>
          <w:sz w:val="23"/>
          <w:szCs w:val="23"/>
          <w:lang w:val="el-GR"/>
        </w:rPr>
        <w:t>δικαιώματος</w:t>
      </w:r>
      <w:r w:rsidRPr="007D5764">
        <w:rPr>
          <w:sz w:val="23"/>
          <w:szCs w:val="23"/>
          <w:lang w:val="el-GR"/>
        </w:rPr>
        <w:t xml:space="preserve">. </w:t>
      </w:r>
      <w:r w:rsidRPr="0009340C">
        <w:rPr>
          <w:sz w:val="23"/>
          <w:szCs w:val="23"/>
        </w:rPr>
        <w:t>All</w:t>
      </w:r>
      <w:r w:rsidRPr="007D5764">
        <w:rPr>
          <w:sz w:val="23"/>
          <w:szCs w:val="23"/>
          <w:lang w:val="el-GR"/>
        </w:rPr>
        <w:t xml:space="preserve"> </w:t>
      </w:r>
      <w:r w:rsidRPr="0009340C">
        <w:rPr>
          <w:sz w:val="23"/>
          <w:szCs w:val="23"/>
        </w:rPr>
        <w:t>rights</w:t>
      </w:r>
      <w:r w:rsidRPr="007D5764">
        <w:rPr>
          <w:sz w:val="23"/>
          <w:szCs w:val="23"/>
          <w:lang w:val="el-GR"/>
        </w:rPr>
        <w:t xml:space="preserve"> </w:t>
      </w:r>
      <w:r w:rsidRPr="0009340C">
        <w:rPr>
          <w:sz w:val="23"/>
          <w:szCs w:val="23"/>
        </w:rPr>
        <w:t>reserved</w:t>
      </w:r>
      <w:r w:rsidRPr="007D5764">
        <w:rPr>
          <w:sz w:val="23"/>
          <w:szCs w:val="23"/>
          <w:lang w:val="el-GR"/>
        </w:rPr>
        <w:t xml:space="preserve">. © </w:t>
      </w:r>
    </w:p>
    <w:p w14:paraId="027E026E" w14:textId="77777777" w:rsidR="008631A1" w:rsidRPr="007D5764" w:rsidRDefault="008631A1" w:rsidP="00683C0C">
      <w:pPr>
        <w:pStyle w:val="Default"/>
        <w:spacing w:line="480" w:lineRule="auto"/>
        <w:jc w:val="both"/>
        <w:rPr>
          <w:sz w:val="23"/>
          <w:szCs w:val="23"/>
          <w:lang w:val="el-GR"/>
        </w:rPr>
      </w:pPr>
    </w:p>
    <w:p w14:paraId="4B2A7EB8" w14:textId="67AD14DE" w:rsidR="003F68E6" w:rsidRPr="0009340C" w:rsidRDefault="00F16B5F" w:rsidP="00683C0C">
      <w:pPr>
        <w:rPr>
          <w:rFonts w:cs="Times New Roman"/>
          <w:sz w:val="23"/>
          <w:szCs w:val="23"/>
          <w:lang w:val="el-GR"/>
        </w:rPr>
      </w:pPr>
      <w:r w:rsidRPr="00F16B5F">
        <w:rPr>
          <w:rFonts w:cs="Times New Roman"/>
          <w:sz w:val="23"/>
          <w:szCs w:val="23"/>
          <w:lang w:val="el-GR"/>
        </w:rPr>
        <w:t xml:space="preserve"> </w:t>
      </w:r>
      <w:r w:rsidR="008631A1" w:rsidRPr="0009340C">
        <w:rPr>
          <w:rFonts w:cs="Times New Roman"/>
          <w:sz w:val="23"/>
          <w:szCs w:val="23"/>
          <w:lang w:val="el-GR"/>
        </w:rPr>
        <w:t>Απαγορεύεται</w:t>
      </w:r>
      <w:r w:rsidR="008631A1" w:rsidRPr="00F16B5F">
        <w:rPr>
          <w:rFonts w:cs="Times New Roman"/>
          <w:sz w:val="23"/>
          <w:szCs w:val="23"/>
          <w:lang w:val="el-GR"/>
        </w:rPr>
        <w:t xml:space="preserve"> </w:t>
      </w:r>
      <w:r w:rsidR="008631A1" w:rsidRPr="0009340C">
        <w:rPr>
          <w:rFonts w:cs="Times New Roman"/>
          <w:sz w:val="23"/>
          <w:szCs w:val="23"/>
          <w:lang w:val="el-GR"/>
        </w:rPr>
        <w:t>η</w:t>
      </w:r>
      <w:r w:rsidR="008631A1" w:rsidRPr="00F16B5F">
        <w:rPr>
          <w:rFonts w:cs="Times New Roman"/>
          <w:sz w:val="23"/>
          <w:szCs w:val="23"/>
          <w:lang w:val="el-GR"/>
        </w:rPr>
        <w:t xml:space="preserve"> </w:t>
      </w:r>
      <w:r w:rsidR="008631A1" w:rsidRPr="0009340C">
        <w:rPr>
          <w:rFonts w:cs="Times New Roman"/>
          <w:sz w:val="23"/>
          <w:szCs w:val="23"/>
          <w:lang w:val="el-GR"/>
        </w:rPr>
        <w:t>αντιγραφή</w:t>
      </w:r>
      <w:r w:rsidR="008631A1" w:rsidRPr="00F16B5F">
        <w:rPr>
          <w:rFonts w:cs="Times New Roman"/>
          <w:sz w:val="23"/>
          <w:szCs w:val="23"/>
          <w:lang w:val="el-GR"/>
        </w:rPr>
        <w:t xml:space="preserve">, </w:t>
      </w:r>
      <w:r w:rsidR="008631A1" w:rsidRPr="0009340C">
        <w:rPr>
          <w:rFonts w:cs="Times New Roman"/>
          <w:sz w:val="23"/>
          <w:szCs w:val="23"/>
          <w:lang w:val="el-GR"/>
        </w:rPr>
        <w:t>αποθήκευση και διανομή της παρούσας εργασίας, εξ ολοκλήρου ή τμήματος αυτής, για εμπορικό σκοπό. Επιτρέπεται η ανατύπωση, αποθήκευση και διανομή για μη κερδοσκοπικό σκοπό, εκπαιδευτικού ή ερευνητικού χαρακτήρα, με την προϋπόθεση να αναφέρεται η πηγή προέλευσης. Ερωτήματα που αφορούν τη χρήση της εργασίας για άλλη χρήση θα πρέπει να απευθύνονται προς το συγγραφέα. 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p>
    <w:p w14:paraId="372FE6E4" w14:textId="115D80FF" w:rsidR="002A1BA9" w:rsidRPr="0009340C" w:rsidRDefault="008631A1" w:rsidP="00683C0C">
      <w:pPr>
        <w:rPr>
          <w:rFonts w:cs="Times New Roman"/>
          <w:sz w:val="23"/>
          <w:szCs w:val="23"/>
          <w:lang w:val="el-GR"/>
        </w:rPr>
      </w:pPr>
      <w:r w:rsidRPr="0009340C">
        <w:rPr>
          <w:rFonts w:cs="Times New Roman"/>
          <w:sz w:val="23"/>
          <w:szCs w:val="23"/>
          <w:lang w:val="el-GR"/>
        </w:rPr>
        <w:t xml:space="preserve"> </w:t>
      </w:r>
      <w:r w:rsidR="002A1BA9" w:rsidRPr="0009340C">
        <w:rPr>
          <w:rFonts w:cs="Times New Roman"/>
          <w:sz w:val="23"/>
          <w:szCs w:val="23"/>
          <w:lang w:val="el-GR"/>
        </w:rPr>
        <w:br/>
      </w:r>
    </w:p>
    <w:p w14:paraId="43B983C2" w14:textId="77777777" w:rsidR="002A1BA9" w:rsidRPr="0009340C" w:rsidRDefault="002A1BA9" w:rsidP="00683C0C">
      <w:pPr>
        <w:rPr>
          <w:rFonts w:cs="Times New Roman"/>
          <w:sz w:val="23"/>
          <w:szCs w:val="23"/>
          <w:lang w:val="el-GR"/>
        </w:rPr>
      </w:pPr>
      <w:r w:rsidRPr="0009340C">
        <w:rPr>
          <w:rFonts w:cs="Times New Roman"/>
          <w:sz w:val="23"/>
          <w:szCs w:val="23"/>
          <w:lang w:val="el-GR"/>
        </w:rPr>
        <w:br w:type="page"/>
      </w:r>
    </w:p>
    <w:p w14:paraId="3F008C88" w14:textId="77777777" w:rsidR="002A1BA9" w:rsidRPr="0009340C" w:rsidRDefault="002A1BA9" w:rsidP="00683C0C">
      <w:pPr>
        <w:rPr>
          <w:rFonts w:cs="Times New Roman"/>
          <w:b/>
          <w:bCs/>
          <w:i/>
          <w:iCs/>
          <w:sz w:val="23"/>
          <w:szCs w:val="23"/>
          <w:u w:val="single"/>
        </w:rPr>
      </w:pPr>
      <w:r w:rsidRPr="0009340C">
        <w:rPr>
          <w:rFonts w:cs="Times New Roman"/>
          <w:b/>
          <w:bCs/>
          <w:i/>
          <w:iCs/>
          <w:sz w:val="23"/>
          <w:szCs w:val="23"/>
          <w:u w:val="single"/>
        </w:rPr>
        <w:lastRenderedPageBreak/>
        <w:t>Abstract</w:t>
      </w:r>
    </w:p>
    <w:p w14:paraId="131C1C32" w14:textId="77777777" w:rsidR="007A00B3" w:rsidRPr="0009340C" w:rsidRDefault="002A1BA9" w:rsidP="00683C0C">
      <w:pPr>
        <w:rPr>
          <w:rFonts w:cs="Times New Roman"/>
          <w:sz w:val="23"/>
          <w:szCs w:val="23"/>
        </w:rPr>
      </w:pPr>
      <w:r w:rsidRPr="0009340C">
        <w:rPr>
          <w:rFonts w:cs="Times New Roman"/>
          <w:sz w:val="23"/>
          <w:szCs w:val="23"/>
        </w:rPr>
        <w:t>With transportation to have such a huge impact on one’s</w:t>
      </w:r>
      <w:r w:rsidR="007A00B3" w:rsidRPr="0009340C">
        <w:rPr>
          <w:rFonts w:cs="Times New Roman"/>
          <w:sz w:val="23"/>
          <w:szCs w:val="23"/>
        </w:rPr>
        <w:t xml:space="preserve"> everyday life and on the environment, it</w:t>
      </w:r>
      <w:r w:rsidRPr="0009340C">
        <w:rPr>
          <w:rFonts w:cs="Times New Roman"/>
          <w:sz w:val="23"/>
          <w:szCs w:val="23"/>
        </w:rPr>
        <w:t xml:space="preserve"> is of crucial importance </w:t>
      </w:r>
      <w:r w:rsidR="007A00B3" w:rsidRPr="0009340C">
        <w:rPr>
          <w:rFonts w:cs="Times New Roman"/>
          <w:sz w:val="23"/>
          <w:szCs w:val="23"/>
        </w:rPr>
        <w:t xml:space="preserve">for </w:t>
      </w:r>
      <w:r w:rsidRPr="0009340C">
        <w:rPr>
          <w:rFonts w:cs="Times New Roman"/>
          <w:sz w:val="23"/>
          <w:szCs w:val="23"/>
        </w:rPr>
        <w:t xml:space="preserve">sustainable mobility policies to be set on place. </w:t>
      </w:r>
    </w:p>
    <w:p w14:paraId="38725506" w14:textId="5F1146A6" w:rsidR="007A00B3" w:rsidRPr="0009340C" w:rsidRDefault="007A00B3" w:rsidP="00683C0C">
      <w:pPr>
        <w:rPr>
          <w:rFonts w:cs="Times New Roman"/>
          <w:sz w:val="23"/>
          <w:szCs w:val="23"/>
        </w:rPr>
      </w:pPr>
      <w:r w:rsidRPr="0009340C">
        <w:rPr>
          <w:rFonts w:cs="Times New Roman"/>
          <w:sz w:val="23"/>
          <w:szCs w:val="23"/>
        </w:rPr>
        <w:t>On this study different sustainable mobility policies were ranked by using multi-criteria analysis (MCDA). The city that the research was done on is the city of Shenzhen, China, which was one of the first Special Economic Zone set by the Chinese government for the 6</w:t>
      </w:r>
      <w:r w:rsidRPr="0009340C">
        <w:rPr>
          <w:rFonts w:cs="Times New Roman"/>
          <w:sz w:val="23"/>
          <w:szCs w:val="23"/>
          <w:vertAlign w:val="superscript"/>
        </w:rPr>
        <w:t>th</w:t>
      </w:r>
      <w:r w:rsidRPr="0009340C">
        <w:rPr>
          <w:rFonts w:cs="Times New Roman"/>
          <w:sz w:val="23"/>
          <w:szCs w:val="23"/>
        </w:rPr>
        <w:t xml:space="preserve"> 5-year Plan of the People’s Republic of China. Six stakeholder groups (Local Authorities, Mobility Experts, Academics, Environmental groups and Local Communities) were asked to rank 10 criteria that belonged in 5 groups (Environment, Economy, Special Economic Zone Growth, Local Communities, Mobility) and PROMETHEE tool was used to rank 11 different sustainable mobility policies based on the answers and literature review. The results were to be compared with relevant research done in a Mediterranean city. </w:t>
      </w:r>
    </w:p>
    <w:p w14:paraId="15349D20" w14:textId="5FF8D694" w:rsidR="007A00B3" w:rsidRPr="0009340C" w:rsidRDefault="00CE3A8A" w:rsidP="00683C0C">
      <w:pPr>
        <w:rPr>
          <w:rFonts w:cs="Times New Roman"/>
          <w:sz w:val="23"/>
          <w:szCs w:val="23"/>
        </w:rPr>
      </w:pPr>
      <w:r w:rsidRPr="0009340C">
        <w:rPr>
          <w:rFonts w:cs="Times New Roman"/>
          <w:sz w:val="23"/>
          <w:szCs w:val="23"/>
        </w:rPr>
        <w:t>The investigated mob</w:t>
      </w:r>
      <w:r w:rsidR="00DB37AF" w:rsidRPr="0009340C">
        <w:rPr>
          <w:rFonts w:cs="Times New Roman"/>
          <w:sz w:val="23"/>
          <w:szCs w:val="23"/>
        </w:rPr>
        <w:t>ility measures were divided in 5</w:t>
      </w:r>
      <w:r w:rsidRPr="0009340C">
        <w:rPr>
          <w:rFonts w:cs="Times New Roman"/>
          <w:sz w:val="23"/>
          <w:szCs w:val="23"/>
        </w:rPr>
        <w:t xml:space="preserve"> main categories, cove</w:t>
      </w:r>
      <w:r w:rsidR="00DB37AF" w:rsidRPr="0009340C">
        <w:rPr>
          <w:rFonts w:cs="Times New Roman"/>
          <w:sz w:val="23"/>
          <w:szCs w:val="23"/>
        </w:rPr>
        <w:t>ring the environment, mobility</w:t>
      </w:r>
      <w:r w:rsidRPr="0009340C">
        <w:rPr>
          <w:rFonts w:cs="Times New Roman"/>
          <w:sz w:val="23"/>
          <w:szCs w:val="23"/>
        </w:rPr>
        <w:t>, foreign supported special economic zone growth, economy and local comm</w:t>
      </w:r>
      <w:r w:rsidR="00DB37AF" w:rsidRPr="0009340C">
        <w:rPr>
          <w:rFonts w:cs="Times New Roman"/>
          <w:sz w:val="23"/>
          <w:szCs w:val="23"/>
        </w:rPr>
        <w:t>unities. The 10</w:t>
      </w:r>
      <w:r w:rsidRPr="0009340C">
        <w:rPr>
          <w:rFonts w:cs="Times New Roman"/>
          <w:sz w:val="23"/>
          <w:szCs w:val="23"/>
        </w:rPr>
        <w:t xml:space="preserve"> ch</w:t>
      </w:r>
      <w:r w:rsidR="00DB37AF" w:rsidRPr="0009340C">
        <w:rPr>
          <w:rFonts w:cs="Times New Roman"/>
          <w:sz w:val="23"/>
          <w:szCs w:val="23"/>
        </w:rPr>
        <w:t>osen criteria derived from the 5</w:t>
      </w:r>
      <w:r w:rsidRPr="0009340C">
        <w:rPr>
          <w:rFonts w:cs="Times New Roman"/>
          <w:sz w:val="23"/>
          <w:szCs w:val="23"/>
        </w:rPr>
        <w:t xml:space="preserve"> categories were involved the energy, environmental pollution, the traffic conditions, the transport in</w:t>
      </w:r>
      <w:r w:rsidR="00DB37AF" w:rsidRPr="0009340C">
        <w:rPr>
          <w:rFonts w:cs="Times New Roman"/>
          <w:sz w:val="23"/>
          <w:szCs w:val="23"/>
        </w:rPr>
        <w:t xml:space="preserve">frastructure, </w:t>
      </w:r>
      <w:r w:rsidRPr="0009340C">
        <w:rPr>
          <w:rFonts w:cs="Times New Roman"/>
          <w:sz w:val="23"/>
          <w:szCs w:val="23"/>
        </w:rPr>
        <w:t>the foreigners’ experience, the service finance, the local economy, the</w:t>
      </w:r>
      <w:r w:rsidR="00DB37AF" w:rsidRPr="0009340C">
        <w:rPr>
          <w:rFonts w:cs="Times New Roman"/>
          <w:sz w:val="23"/>
          <w:szCs w:val="23"/>
        </w:rPr>
        <w:t xml:space="preserve"> safety</w:t>
      </w:r>
      <w:r w:rsidRPr="0009340C">
        <w:rPr>
          <w:rFonts w:cs="Times New Roman"/>
          <w:sz w:val="23"/>
          <w:szCs w:val="23"/>
        </w:rPr>
        <w:t xml:space="preserve"> and the accessibility. Among the investigated actions were included the strategic plans for urban mobility and logistics, the real time monitoring system, actions for increasing safety and security, the mobility plans for schools communities’, the attractive and accessible public spaces, the shared mobility services, the e-charging infrastructure, the mobility management plans, the behavioral change and informative actions, the low emission zones and parking management, and the improved and accessible public transport services.  </w:t>
      </w:r>
    </w:p>
    <w:p w14:paraId="1E7C9537" w14:textId="77777777" w:rsidR="002A1BA9" w:rsidRPr="0009340C" w:rsidRDefault="007A00B3" w:rsidP="00683C0C">
      <w:pPr>
        <w:rPr>
          <w:rFonts w:cs="Times New Roman"/>
          <w:sz w:val="23"/>
          <w:szCs w:val="23"/>
        </w:rPr>
      </w:pPr>
      <w:r w:rsidRPr="0009340C">
        <w:rPr>
          <w:rFonts w:cs="Times New Roman"/>
          <w:sz w:val="23"/>
          <w:szCs w:val="23"/>
        </w:rPr>
        <w:t xml:space="preserve">According to PROMETHEE results, Mobility management and travel plans was the optimal policy for the city of Shenzhen, which happens to be the same for the </w:t>
      </w:r>
      <w:r w:rsidR="002616E3" w:rsidRPr="0009340C">
        <w:rPr>
          <w:rFonts w:cs="Times New Roman"/>
          <w:sz w:val="23"/>
          <w:szCs w:val="23"/>
        </w:rPr>
        <w:t xml:space="preserve">Mediterranean city. In general, both the Chinese and the European participants prioritized the reduction of the environmental pollution, although the stakeholder groups seem to have different opinions on what is least important for their communities. </w:t>
      </w:r>
    </w:p>
    <w:p w14:paraId="2C75287D" w14:textId="77777777" w:rsidR="002616E3" w:rsidRPr="0009340C" w:rsidRDefault="002616E3" w:rsidP="00683C0C">
      <w:pPr>
        <w:rPr>
          <w:rFonts w:cs="Times New Roman"/>
          <w:sz w:val="23"/>
          <w:szCs w:val="23"/>
        </w:rPr>
      </w:pPr>
      <w:r w:rsidRPr="0009340C">
        <w:rPr>
          <w:rFonts w:cs="Times New Roman"/>
          <w:sz w:val="23"/>
          <w:szCs w:val="23"/>
        </w:rPr>
        <w:br w:type="page"/>
      </w:r>
    </w:p>
    <w:p w14:paraId="259EFE28" w14:textId="77777777" w:rsidR="002616E3" w:rsidRPr="0009340C" w:rsidRDefault="002616E3" w:rsidP="00683C0C">
      <w:pPr>
        <w:rPr>
          <w:rFonts w:cs="Times New Roman"/>
          <w:b/>
          <w:bCs/>
          <w:i/>
          <w:iCs/>
          <w:sz w:val="23"/>
          <w:szCs w:val="23"/>
          <w:u w:val="single"/>
          <w:lang w:val="el-GR"/>
        </w:rPr>
      </w:pPr>
      <w:r w:rsidRPr="0009340C">
        <w:rPr>
          <w:rFonts w:cs="Times New Roman"/>
          <w:b/>
          <w:bCs/>
          <w:i/>
          <w:iCs/>
          <w:sz w:val="23"/>
          <w:szCs w:val="23"/>
          <w:u w:val="single"/>
          <w:lang w:val="el-GR"/>
        </w:rPr>
        <w:lastRenderedPageBreak/>
        <w:t xml:space="preserve">Περίληψη </w:t>
      </w:r>
    </w:p>
    <w:p w14:paraId="5F890797" w14:textId="77777777" w:rsidR="002616E3" w:rsidRPr="0009340C" w:rsidRDefault="002616E3" w:rsidP="00683C0C">
      <w:pPr>
        <w:rPr>
          <w:rFonts w:cs="Times New Roman"/>
          <w:sz w:val="23"/>
          <w:szCs w:val="23"/>
          <w:lang w:val="el-GR"/>
        </w:rPr>
      </w:pPr>
      <w:r w:rsidRPr="0009340C">
        <w:rPr>
          <w:rFonts w:cs="Times New Roman"/>
          <w:sz w:val="23"/>
          <w:szCs w:val="23"/>
          <w:lang w:val="el-GR"/>
        </w:rPr>
        <w:t>Οι μεταφορές έχουν ένα μεγάλο αντίκτ</w:t>
      </w:r>
      <w:r w:rsidR="00822744" w:rsidRPr="0009340C">
        <w:rPr>
          <w:rFonts w:cs="Times New Roman"/>
          <w:sz w:val="23"/>
          <w:szCs w:val="23"/>
          <w:lang w:val="el-GR"/>
        </w:rPr>
        <w:t>υ</w:t>
      </w:r>
      <w:r w:rsidRPr="0009340C">
        <w:rPr>
          <w:rFonts w:cs="Times New Roman"/>
          <w:sz w:val="23"/>
          <w:szCs w:val="23"/>
          <w:lang w:val="el-GR"/>
        </w:rPr>
        <w:t xml:space="preserve">πο στην καθημερινότητα των πολιτών και στο περιβάλλον γι’αυτό το λόγο είναι υψίστης σημασίας να εφαρμοστούν βιώσιμες πολιτικές για την κινητικότητα.  </w:t>
      </w:r>
    </w:p>
    <w:p w14:paraId="26F51B80" w14:textId="2805582A" w:rsidR="004D23D8" w:rsidRPr="0009340C" w:rsidRDefault="002616E3" w:rsidP="00683C0C">
      <w:pPr>
        <w:rPr>
          <w:rFonts w:cs="Times New Roman"/>
          <w:sz w:val="23"/>
          <w:szCs w:val="23"/>
          <w:lang w:val="el-GR"/>
        </w:rPr>
      </w:pPr>
      <w:r w:rsidRPr="0009340C">
        <w:rPr>
          <w:rFonts w:cs="Times New Roman"/>
          <w:sz w:val="23"/>
          <w:szCs w:val="23"/>
          <w:lang w:val="el-GR"/>
        </w:rPr>
        <w:t>Σε αυτή τη μελέτη διάφορες βιώσιμες πολιτικές κινητικότ</w:t>
      </w:r>
      <w:r w:rsidR="00432E24" w:rsidRPr="0009340C">
        <w:rPr>
          <w:rFonts w:cs="Times New Roman"/>
          <w:sz w:val="23"/>
          <w:szCs w:val="23"/>
          <w:lang w:val="el-GR"/>
        </w:rPr>
        <w:t>ητ</w:t>
      </w:r>
      <w:r w:rsidRPr="0009340C">
        <w:rPr>
          <w:rFonts w:cs="Times New Roman"/>
          <w:sz w:val="23"/>
          <w:szCs w:val="23"/>
          <w:lang w:val="el-GR"/>
        </w:rPr>
        <w:t xml:space="preserve">ας </w:t>
      </w:r>
      <w:r w:rsidR="00432E24" w:rsidRPr="0009340C">
        <w:rPr>
          <w:rFonts w:cs="Times New Roman"/>
          <w:sz w:val="23"/>
          <w:szCs w:val="23"/>
          <w:lang w:val="el-GR"/>
        </w:rPr>
        <w:t>κατατάχθηκαν κατά σειρά προτίμησης</w:t>
      </w:r>
      <w:r w:rsidRPr="0009340C">
        <w:rPr>
          <w:rFonts w:cs="Times New Roman"/>
          <w:sz w:val="23"/>
          <w:szCs w:val="23"/>
          <w:lang w:val="el-GR"/>
        </w:rPr>
        <w:t xml:space="preserve"> χρησιμοποιόντας πολυ-κριτιριακή μέθοδο. Η πόλη για την οποία έγινε η έρευνα είναι η κινεζική πόλη του Σενζέν, η οποία ήταν μία από τις πρώτες Ζώνες Ειδικής Οικονομίας οι οποίες ορίστηκαν από την κινεζική κυβέρνηση για το 6</w:t>
      </w:r>
      <w:r w:rsidRPr="0009340C">
        <w:rPr>
          <w:rFonts w:cs="Times New Roman"/>
          <w:sz w:val="23"/>
          <w:szCs w:val="23"/>
          <w:vertAlign w:val="superscript"/>
          <w:lang w:val="el-GR"/>
        </w:rPr>
        <w:t>ο</w:t>
      </w:r>
      <w:r w:rsidRPr="0009340C">
        <w:rPr>
          <w:rFonts w:cs="Times New Roman"/>
          <w:sz w:val="23"/>
          <w:szCs w:val="23"/>
          <w:lang w:val="el-GR"/>
        </w:rPr>
        <w:t xml:space="preserve"> </w:t>
      </w:r>
      <w:r w:rsidR="00432E24" w:rsidRPr="0009340C">
        <w:rPr>
          <w:rFonts w:cs="Times New Roman"/>
          <w:sz w:val="23"/>
          <w:szCs w:val="23"/>
          <w:lang w:val="el-GR"/>
        </w:rPr>
        <w:t>πεντα</w:t>
      </w:r>
      <w:r w:rsidRPr="0009340C">
        <w:rPr>
          <w:rFonts w:cs="Times New Roman"/>
          <w:sz w:val="23"/>
          <w:szCs w:val="23"/>
          <w:lang w:val="el-GR"/>
        </w:rPr>
        <w:t xml:space="preserve">ετές πλάνο της Κινεζικής Δημοκρατίας της Κίνας. Έξι </w:t>
      </w:r>
      <w:r w:rsidR="0058793F" w:rsidRPr="0009340C">
        <w:rPr>
          <w:rFonts w:cs="Times New Roman"/>
          <w:sz w:val="23"/>
          <w:szCs w:val="23"/>
          <w:lang w:val="el-GR"/>
        </w:rPr>
        <w:t xml:space="preserve">ενδιαφερόμενες ομάδες κατέταξαν δεκα κριτήρια </w:t>
      </w:r>
      <w:r w:rsidR="004D23D8" w:rsidRPr="0009340C">
        <w:rPr>
          <w:rFonts w:cs="Times New Roman"/>
          <w:sz w:val="23"/>
          <w:szCs w:val="23"/>
          <w:lang w:val="el-GR"/>
        </w:rPr>
        <w:t>(</w:t>
      </w:r>
      <w:r w:rsidR="0058793F" w:rsidRPr="0009340C">
        <w:rPr>
          <w:rFonts w:cs="Times New Roman"/>
          <w:sz w:val="23"/>
          <w:szCs w:val="23"/>
          <w:lang w:val="el-GR"/>
        </w:rPr>
        <w:t>τα οποία άνηκαν σε πέντε κατηγορίες</w:t>
      </w:r>
      <w:r w:rsidR="004D23D8" w:rsidRPr="0009340C">
        <w:rPr>
          <w:rFonts w:cs="Times New Roman"/>
          <w:sz w:val="23"/>
          <w:szCs w:val="23"/>
          <w:lang w:val="el-GR"/>
        </w:rPr>
        <w:t>)</w:t>
      </w:r>
      <w:r w:rsidR="0058793F" w:rsidRPr="0009340C">
        <w:rPr>
          <w:rFonts w:cs="Times New Roman"/>
          <w:sz w:val="23"/>
          <w:szCs w:val="23"/>
          <w:lang w:val="el-GR"/>
        </w:rPr>
        <w:t xml:space="preserve"> και </w:t>
      </w:r>
      <w:r w:rsidR="00975FBE" w:rsidRPr="0009340C">
        <w:rPr>
          <w:rFonts w:cs="Times New Roman"/>
          <w:sz w:val="23"/>
          <w:szCs w:val="23"/>
          <w:lang w:val="el-GR"/>
        </w:rPr>
        <w:t>η μέθοδος πολυκριτη</w:t>
      </w:r>
      <w:r w:rsidR="00432E24" w:rsidRPr="0009340C">
        <w:rPr>
          <w:rFonts w:cs="Times New Roman"/>
          <w:sz w:val="23"/>
          <w:szCs w:val="23"/>
          <w:lang w:val="el-GR"/>
        </w:rPr>
        <w:t xml:space="preserve">ριακής ανάλυσης </w:t>
      </w:r>
      <w:r w:rsidR="0058793F" w:rsidRPr="0009340C">
        <w:rPr>
          <w:rFonts w:cs="Times New Roman"/>
          <w:sz w:val="23"/>
          <w:szCs w:val="23"/>
        </w:rPr>
        <w:t>PROMETHEE</w:t>
      </w:r>
      <w:r w:rsidR="0058793F" w:rsidRPr="0009340C">
        <w:rPr>
          <w:rFonts w:cs="Times New Roman"/>
          <w:sz w:val="23"/>
          <w:szCs w:val="23"/>
          <w:lang w:val="el-GR"/>
        </w:rPr>
        <w:t xml:space="preserve"> </w:t>
      </w:r>
      <w:r w:rsidR="00432E24" w:rsidRPr="0009340C">
        <w:rPr>
          <w:rFonts w:cs="Times New Roman"/>
          <w:sz w:val="23"/>
          <w:szCs w:val="23"/>
          <w:lang w:val="el-GR"/>
        </w:rPr>
        <w:t xml:space="preserve">ΙΙ </w:t>
      </w:r>
      <w:r w:rsidR="004D23D8" w:rsidRPr="0009340C">
        <w:rPr>
          <w:rFonts w:cs="Times New Roman"/>
          <w:sz w:val="23"/>
          <w:szCs w:val="23"/>
          <w:lang w:val="el-GR"/>
        </w:rPr>
        <w:t xml:space="preserve">χρησιμοποιήθηκε για να </w:t>
      </w:r>
      <w:r w:rsidR="00432E24" w:rsidRPr="0009340C">
        <w:rPr>
          <w:rFonts w:cs="Times New Roman"/>
          <w:sz w:val="23"/>
          <w:szCs w:val="23"/>
          <w:lang w:val="el-GR"/>
        </w:rPr>
        <w:t xml:space="preserve">τοποθετηθούν σε σειρά προτεραιότητας </w:t>
      </w:r>
      <w:r w:rsidR="004D23D8" w:rsidRPr="0009340C">
        <w:rPr>
          <w:rFonts w:cs="Times New Roman"/>
          <w:sz w:val="23"/>
          <w:szCs w:val="23"/>
          <w:lang w:val="el-GR"/>
        </w:rPr>
        <w:t>έντεκα βιώσιμες πολιτικές</w:t>
      </w:r>
      <w:r w:rsidR="00975FBE" w:rsidRPr="0009340C">
        <w:rPr>
          <w:rFonts w:cs="Times New Roman"/>
          <w:sz w:val="23"/>
          <w:szCs w:val="23"/>
          <w:lang w:val="el-GR"/>
        </w:rPr>
        <w:t xml:space="preserve"> και μέτρα κινητικότητας</w:t>
      </w:r>
      <w:r w:rsidR="004D23D8" w:rsidRPr="0009340C">
        <w:rPr>
          <w:rFonts w:cs="Times New Roman"/>
          <w:sz w:val="23"/>
          <w:szCs w:val="23"/>
          <w:lang w:val="el-GR"/>
        </w:rPr>
        <w:t xml:space="preserve"> </w:t>
      </w:r>
      <w:r w:rsidR="00457391" w:rsidRPr="0009340C">
        <w:rPr>
          <w:rFonts w:cs="Times New Roman"/>
          <w:sz w:val="23"/>
          <w:szCs w:val="23"/>
          <w:lang w:val="el-GR"/>
        </w:rPr>
        <w:t>βάσει των απαντήσεων που συλλέχθηκαν για τις προτεινόμενες λύσεις κινητικότητας, σε συνδυασμό με δεδομένα απο τη σχετική βιβλιογραφία για τον προσδιορισμό κρισιμων παραμέτρων οπως τα βάρη.</w:t>
      </w:r>
      <w:r w:rsidR="004D23D8" w:rsidRPr="0009340C">
        <w:rPr>
          <w:rFonts w:cs="Times New Roman"/>
          <w:sz w:val="23"/>
          <w:szCs w:val="23"/>
          <w:lang w:val="el-GR"/>
        </w:rPr>
        <w:t xml:space="preserve"> Τα αποτελέσματα συγκρίθηκαν με τα α</w:t>
      </w:r>
      <w:r w:rsidR="00457391" w:rsidRPr="0009340C">
        <w:rPr>
          <w:rFonts w:cs="Times New Roman"/>
          <w:sz w:val="23"/>
          <w:szCs w:val="23"/>
          <w:lang w:val="el-GR"/>
        </w:rPr>
        <w:t>ντίστοιχα από τον ελληνικό χώρο.</w:t>
      </w:r>
    </w:p>
    <w:p w14:paraId="5FAACB79" w14:textId="5763FE80" w:rsidR="00EB4F3D" w:rsidRPr="0009340C" w:rsidRDefault="00EB4F3D" w:rsidP="00683C0C">
      <w:pPr>
        <w:rPr>
          <w:rFonts w:cs="Times New Roman"/>
          <w:sz w:val="23"/>
          <w:szCs w:val="23"/>
          <w:lang w:val="el-GR"/>
        </w:rPr>
      </w:pPr>
      <w:r w:rsidRPr="0009340C">
        <w:rPr>
          <w:rFonts w:cs="Times New Roman"/>
          <w:sz w:val="23"/>
          <w:szCs w:val="23"/>
          <w:lang w:val="el-GR"/>
        </w:rPr>
        <w:t>Οι πολιτικές που εξετάστηκαν χωρίστηκαν σε 5 κατηγορίες, το περιβάλλον, τη κινητικότητα, την υποστήριξη Περιοχών Ειδικής Οικονομικής πολιτικής από ξένα κεφάλαια, οικονομία και τοπικές κοινότητες. Τα 10 επιλεγμένα κριτήρια που προήλθαν από αυτές τις κατηγορίες συμπεριλαμβάνουν την ενέργεια, τη ρύπανση, κίνηση, υποδομές, εμπειρία επισκεπτών, τοπική οικονομία, ασφάλεια και προσβασιμότητα. Στις πολιτικές που εξετάσθηκαν συμπεριλαμβάνονται τα στρατηγικά μέτρα για αστική κινητικότητα, τα συστήματα παρακολούιησης σε πραγματικό χρόνο, μέτρα για αυξηση ασφάλειας, μ</w:t>
      </w:r>
      <w:r w:rsidR="00DA3A38" w:rsidRPr="0009340C">
        <w:rPr>
          <w:rFonts w:cs="Times New Roman"/>
          <w:sz w:val="23"/>
          <w:szCs w:val="23"/>
          <w:lang w:val="el-GR"/>
        </w:rPr>
        <w:t>έτρα για δ</w:t>
      </w:r>
      <w:r w:rsidRPr="0009340C">
        <w:rPr>
          <w:rFonts w:cs="Times New Roman"/>
          <w:sz w:val="23"/>
          <w:szCs w:val="23"/>
          <w:lang w:val="el-GR"/>
        </w:rPr>
        <w:t xml:space="preserve">ημιουργία πιο ελκιστηκών δημοσίων χώρων, </w:t>
      </w:r>
      <w:r w:rsidR="008D5073" w:rsidRPr="0009340C">
        <w:rPr>
          <w:rFonts w:cs="Times New Roman"/>
          <w:sz w:val="23"/>
          <w:szCs w:val="23"/>
          <w:lang w:val="el-GR"/>
        </w:rPr>
        <w:t xml:space="preserve">υποδομές φόρτισης ηλεκτροκίνητων οχημάτων καθώς και δράσεις για την αλλαγή στην οδική συμπεριφορά, διαχείρηση στάθμευσης, περιοχές χαμηλών εκπομπών και βελτίωση προσβασιμότητας στα μέσα μαζικής μεταφοράς. </w:t>
      </w:r>
    </w:p>
    <w:p w14:paraId="242CC9B4" w14:textId="677954E5" w:rsidR="008631A1" w:rsidRPr="0009340C" w:rsidRDefault="004D23D8" w:rsidP="00683C0C">
      <w:pPr>
        <w:rPr>
          <w:rFonts w:cs="Times New Roman"/>
          <w:sz w:val="23"/>
          <w:szCs w:val="23"/>
          <w:lang w:val="el-GR"/>
        </w:rPr>
      </w:pPr>
      <w:r w:rsidRPr="0009340C">
        <w:rPr>
          <w:rFonts w:cs="Times New Roman"/>
          <w:sz w:val="23"/>
          <w:szCs w:val="23"/>
          <w:lang w:val="el-GR"/>
        </w:rPr>
        <w:t xml:space="preserve">Σύμφωνα με τα αποτελέσματα του </w:t>
      </w:r>
      <w:r w:rsidRPr="0009340C">
        <w:rPr>
          <w:rFonts w:cs="Times New Roman"/>
          <w:sz w:val="23"/>
          <w:szCs w:val="23"/>
        </w:rPr>
        <w:t>PROMETHEE</w:t>
      </w:r>
      <w:r w:rsidRPr="0009340C">
        <w:rPr>
          <w:rFonts w:cs="Times New Roman"/>
          <w:sz w:val="23"/>
          <w:szCs w:val="23"/>
          <w:lang w:val="el-GR"/>
        </w:rPr>
        <w:t xml:space="preserve">, η </w:t>
      </w:r>
      <w:r w:rsidR="00303786" w:rsidRPr="0009340C">
        <w:rPr>
          <w:rFonts w:cs="Times New Roman"/>
          <w:sz w:val="23"/>
          <w:szCs w:val="23"/>
          <w:lang w:val="el-GR"/>
        </w:rPr>
        <w:t xml:space="preserve"> τα συστήματα διαχείρισης κινητικότητας και τα ολοκληρωμένα </w:t>
      </w:r>
      <w:r w:rsidRPr="0009340C">
        <w:rPr>
          <w:rFonts w:cs="Times New Roman"/>
          <w:sz w:val="23"/>
          <w:szCs w:val="23"/>
          <w:lang w:val="el-GR"/>
        </w:rPr>
        <w:t xml:space="preserve"> </w:t>
      </w:r>
      <w:r w:rsidR="00303786" w:rsidRPr="0009340C">
        <w:rPr>
          <w:rFonts w:cs="Times New Roman"/>
          <w:sz w:val="23"/>
          <w:szCs w:val="23"/>
          <w:lang w:val="el-GR"/>
        </w:rPr>
        <w:t>σχέδια μετακίνησης για ομάδες του πληθυσμού</w:t>
      </w:r>
      <w:r w:rsidR="00457391" w:rsidRPr="0009340C">
        <w:rPr>
          <w:rFonts w:cs="Times New Roman"/>
          <w:sz w:val="23"/>
          <w:szCs w:val="23"/>
          <w:lang w:val="el-GR"/>
        </w:rPr>
        <w:t xml:space="preserve"> οργανωμένα από φορείς</w:t>
      </w:r>
      <w:r w:rsidR="00303786" w:rsidRPr="0009340C">
        <w:rPr>
          <w:rFonts w:cs="Times New Roman"/>
          <w:sz w:val="23"/>
          <w:szCs w:val="23"/>
          <w:lang w:val="el-GR"/>
        </w:rPr>
        <w:t xml:space="preserve">, </w:t>
      </w:r>
      <w:r w:rsidRPr="0009340C">
        <w:rPr>
          <w:rFonts w:cs="Times New Roman"/>
          <w:sz w:val="23"/>
          <w:szCs w:val="23"/>
          <w:lang w:val="el-GR"/>
        </w:rPr>
        <w:t xml:space="preserve">ήταν η καταλληλότερη πολιτική και για τις δύο πόλεις. Γενικά, τόσο οι Κινέζοι όσο και οι Ευρωπαίοι συμμετέχοντες </w:t>
      </w:r>
      <w:r w:rsidR="00303786" w:rsidRPr="0009340C">
        <w:rPr>
          <w:rFonts w:cs="Times New Roman"/>
          <w:sz w:val="23"/>
          <w:szCs w:val="23"/>
          <w:lang w:val="el-GR"/>
        </w:rPr>
        <w:t xml:space="preserve">έχουν </w:t>
      </w:r>
      <w:r w:rsidRPr="0009340C">
        <w:rPr>
          <w:rFonts w:cs="Times New Roman"/>
          <w:sz w:val="23"/>
          <w:szCs w:val="23"/>
          <w:lang w:val="el-GR"/>
        </w:rPr>
        <w:t xml:space="preserve">ως προτεραιότητα τη μείωση της περιβαλοντικής ρύπανσης, αν και οι ενδιαφερόμενες ομάδες φάνηκαν να διαφωνούν </w:t>
      </w:r>
      <w:r w:rsidR="00303786" w:rsidRPr="0009340C">
        <w:rPr>
          <w:rFonts w:cs="Times New Roman"/>
          <w:sz w:val="23"/>
          <w:szCs w:val="23"/>
          <w:lang w:val="el-GR"/>
        </w:rPr>
        <w:t xml:space="preserve"> για την κατάταξη των μέτρων με χαμηλότερη σπουδαιότητα εντός του χώρου ενδιαφέροντος</w:t>
      </w:r>
      <w:r w:rsidRPr="0009340C">
        <w:rPr>
          <w:rFonts w:cs="Times New Roman"/>
          <w:sz w:val="23"/>
          <w:szCs w:val="23"/>
          <w:lang w:val="el-GR"/>
        </w:rPr>
        <w:t xml:space="preserve">. </w:t>
      </w:r>
      <w:r w:rsidR="008631A1" w:rsidRPr="0009340C">
        <w:rPr>
          <w:rFonts w:cs="Times New Roman"/>
          <w:sz w:val="23"/>
          <w:szCs w:val="23"/>
          <w:lang w:val="el-GR"/>
        </w:rPr>
        <w:br w:type="page"/>
      </w:r>
    </w:p>
    <w:sdt>
      <w:sdtPr>
        <w:rPr>
          <w:rFonts w:eastAsiaTheme="minorEastAsia" w:cs="Times New Roman"/>
          <w:color w:val="auto"/>
          <w:sz w:val="22"/>
          <w:szCs w:val="22"/>
          <w:lang w:eastAsia="zh-CN"/>
        </w:rPr>
        <w:id w:val="841897297"/>
        <w:docPartObj>
          <w:docPartGallery w:val="Table of Contents"/>
          <w:docPartUnique/>
        </w:docPartObj>
      </w:sdtPr>
      <w:sdtEndPr>
        <w:rPr>
          <w:b/>
          <w:bCs/>
          <w:noProof/>
        </w:rPr>
      </w:sdtEndPr>
      <w:sdtContent>
        <w:p w14:paraId="09567329" w14:textId="13F46FE3" w:rsidR="00556FD8" w:rsidRPr="0009340C" w:rsidRDefault="00556FD8" w:rsidP="00683C0C">
          <w:pPr>
            <w:pStyle w:val="TOCHeading"/>
            <w:spacing w:line="480" w:lineRule="auto"/>
            <w:rPr>
              <w:rFonts w:cs="Times New Roman"/>
            </w:rPr>
          </w:pPr>
          <w:r w:rsidRPr="0009340C">
            <w:rPr>
              <w:rFonts w:cs="Times New Roman"/>
            </w:rPr>
            <w:t>Contents</w:t>
          </w:r>
        </w:p>
        <w:p w14:paraId="208B3D65" w14:textId="54B1678F" w:rsidR="00411231" w:rsidRPr="0009340C" w:rsidRDefault="00556FD8" w:rsidP="00683C0C">
          <w:pPr>
            <w:pStyle w:val="TOC1"/>
            <w:rPr>
              <w:rFonts w:cs="Times New Roman"/>
              <w:noProof/>
            </w:rPr>
          </w:pPr>
          <w:r w:rsidRPr="0009340C">
            <w:rPr>
              <w:rFonts w:cs="Times New Roman"/>
            </w:rPr>
            <w:fldChar w:fldCharType="begin"/>
          </w:r>
          <w:r w:rsidRPr="0009340C">
            <w:rPr>
              <w:rFonts w:cs="Times New Roman"/>
            </w:rPr>
            <w:instrText xml:space="preserve"> TOC \o "1-3" \h \z \u </w:instrText>
          </w:r>
          <w:r w:rsidRPr="0009340C">
            <w:rPr>
              <w:rFonts w:cs="Times New Roman"/>
            </w:rPr>
            <w:fldChar w:fldCharType="separate"/>
          </w:r>
          <w:hyperlink w:anchor="_Toc112006882" w:history="1">
            <w:r w:rsidR="00411231" w:rsidRPr="0009340C">
              <w:rPr>
                <w:rStyle w:val="Hyperlink"/>
                <w:rFonts w:cs="Times New Roman"/>
                <w:b/>
                <w:bCs/>
                <w:noProof/>
              </w:rPr>
              <w:t>1.</w:t>
            </w:r>
            <w:r w:rsidR="00411231" w:rsidRPr="0009340C">
              <w:rPr>
                <w:rFonts w:cs="Times New Roman"/>
                <w:noProof/>
              </w:rPr>
              <w:tab/>
            </w:r>
            <w:r w:rsidR="00863F1B">
              <w:rPr>
                <w:rFonts w:cs="Times New Roman"/>
                <w:noProof/>
              </w:rPr>
              <w:t xml:space="preserve">   </w:t>
            </w:r>
            <w:r w:rsidR="00411231" w:rsidRPr="0009340C">
              <w:rPr>
                <w:rStyle w:val="Hyperlink"/>
                <w:rFonts w:cs="Times New Roman"/>
                <w:b/>
                <w:bCs/>
                <w:noProof/>
              </w:rPr>
              <w:t>Introduction</w:t>
            </w:r>
            <w:r w:rsidR="00411231" w:rsidRPr="0009340C">
              <w:rPr>
                <w:rFonts w:cs="Times New Roman"/>
                <w:noProof/>
                <w:webHidden/>
              </w:rPr>
              <w:tab/>
            </w:r>
          </w:hyperlink>
          <w:r w:rsidR="003F7C41">
            <w:rPr>
              <w:rFonts w:cs="Times New Roman"/>
              <w:noProof/>
            </w:rPr>
            <w:t>10</w:t>
          </w:r>
        </w:p>
        <w:p w14:paraId="18BF2169" w14:textId="31081CF0" w:rsidR="00411231" w:rsidRPr="0009340C" w:rsidRDefault="00C54AA8" w:rsidP="00683C0C">
          <w:pPr>
            <w:pStyle w:val="TOC2"/>
            <w:ind w:left="0"/>
            <w:rPr>
              <w:rFonts w:cs="Times New Roman"/>
              <w:noProof/>
            </w:rPr>
          </w:pPr>
          <w:hyperlink w:anchor="_Toc112006883" w:history="1">
            <w:r w:rsidR="00411231" w:rsidRPr="0009340C">
              <w:rPr>
                <w:rStyle w:val="Hyperlink"/>
                <w:rFonts w:cs="Times New Roman"/>
                <w:noProof/>
              </w:rPr>
              <w:t>1.1.</w:t>
            </w:r>
            <w:r w:rsidR="00863F1B">
              <w:rPr>
                <w:rFonts w:cs="Times New Roman"/>
                <w:noProof/>
              </w:rPr>
              <w:t xml:space="preserve">    </w:t>
            </w:r>
            <w:r w:rsidR="00411231" w:rsidRPr="0009340C">
              <w:rPr>
                <w:rStyle w:val="Hyperlink"/>
                <w:rFonts w:cs="Times New Roman"/>
                <w:noProof/>
              </w:rPr>
              <w:t>The importance of transportation</w:t>
            </w:r>
            <w:r w:rsidR="00411231" w:rsidRPr="0009340C">
              <w:rPr>
                <w:rFonts w:cs="Times New Roman"/>
                <w:noProof/>
                <w:webHidden/>
              </w:rPr>
              <w:tab/>
            </w:r>
          </w:hyperlink>
          <w:r w:rsidR="003F7C41">
            <w:rPr>
              <w:rFonts w:cs="Times New Roman"/>
              <w:noProof/>
            </w:rPr>
            <w:t>10</w:t>
          </w:r>
        </w:p>
        <w:p w14:paraId="77718B30" w14:textId="7E191448" w:rsidR="00411231" w:rsidRPr="0009340C" w:rsidRDefault="00C54AA8" w:rsidP="00683C0C">
          <w:pPr>
            <w:pStyle w:val="TOC2"/>
            <w:ind w:left="0"/>
            <w:rPr>
              <w:rFonts w:cs="Times New Roman"/>
              <w:noProof/>
            </w:rPr>
          </w:pPr>
          <w:hyperlink w:anchor="_Toc112006884" w:history="1">
            <w:r w:rsidR="00411231" w:rsidRPr="0009340C">
              <w:rPr>
                <w:rStyle w:val="Hyperlink"/>
                <w:rFonts w:cs="Times New Roman"/>
                <w:noProof/>
              </w:rPr>
              <w:t>1.2.</w:t>
            </w:r>
            <w:r w:rsidR="00863F1B">
              <w:rPr>
                <w:rFonts w:cs="Times New Roman"/>
                <w:noProof/>
              </w:rPr>
              <w:t xml:space="preserve">     </w:t>
            </w:r>
            <w:r w:rsidR="00411231" w:rsidRPr="0009340C">
              <w:rPr>
                <w:rStyle w:val="Hyperlink"/>
                <w:rFonts w:cs="Times New Roman"/>
                <w:noProof/>
              </w:rPr>
              <w:t>Scope and objectives of the study</w:t>
            </w:r>
            <w:r w:rsidR="00411231" w:rsidRPr="0009340C">
              <w:rPr>
                <w:rFonts w:cs="Times New Roman"/>
                <w:noProof/>
                <w:webHidden/>
              </w:rPr>
              <w:tab/>
            </w:r>
          </w:hyperlink>
          <w:r w:rsidR="003F7C41">
            <w:rPr>
              <w:rFonts w:cs="Times New Roman"/>
              <w:noProof/>
            </w:rPr>
            <w:t>10</w:t>
          </w:r>
        </w:p>
        <w:p w14:paraId="59F5ACAB" w14:textId="7CDFFE6E" w:rsidR="00411231" w:rsidRPr="0009340C" w:rsidRDefault="00C54AA8" w:rsidP="00683C0C">
          <w:pPr>
            <w:pStyle w:val="TOC1"/>
            <w:rPr>
              <w:rFonts w:cs="Times New Roman"/>
              <w:noProof/>
            </w:rPr>
          </w:pPr>
          <w:hyperlink w:anchor="_Toc112006885" w:history="1">
            <w:r w:rsidR="00411231" w:rsidRPr="0009340C">
              <w:rPr>
                <w:rStyle w:val="Hyperlink"/>
                <w:rFonts w:cs="Times New Roman"/>
                <w:b/>
                <w:bCs/>
                <w:noProof/>
              </w:rPr>
              <w:t>2.</w:t>
            </w:r>
            <w:r w:rsidR="00863F1B">
              <w:rPr>
                <w:rFonts w:cs="Times New Roman"/>
                <w:noProof/>
              </w:rPr>
              <w:t xml:space="preserve">        </w:t>
            </w:r>
            <w:r w:rsidR="00411231" w:rsidRPr="0009340C">
              <w:rPr>
                <w:rStyle w:val="Hyperlink"/>
                <w:rFonts w:cs="Times New Roman"/>
                <w:noProof/>
              </w:rPr>
              <w:t>State of the art</w:t>
            </w:r>
            <w:r w:rsidR="00411231" w:rsidRPr="0009340C">
              <w:rPr>
                <w:rFonts w:cs="Times New Roman"/>
                <w:noProof/>
                <w:webHidden/>
              </w:rPr>
              <w:tab/>
            </w:r>
          </w:hyperlink>
          <w:r w:rsidR="003F7C41">
            <w:rPr>
              <w:rFonts w:cs="Times New Roman"/>
              <w:noProof/>
            </w:rPr>
            <w:t>14</w:t>
          </w:r>
        </w:p>
        <w:p w14:paraId="40EDFC41" w14:textId="6C9CE093" w:rsidR="00411231" w:rsidRPr="0009340C" w:rsidRDefault="00C54AA8" w:rsidP="00683C0C">
          <w:pPr>
            <w:pStyle w:val="TOC2"/>
            <w:ind w:left="0"/>
            <w:rPr>
              <w:rFonts w:cs="Times New Roman"/>
              <w:noProof/>
            </w:rPr>
          </w:pPr>
          <w:hyperlink w:anchor="_Toc112006886" w:history="1">
            <w:r w:rsidR="00411231" w:rsidRPr="0009340C">
              <w:rPr>
                <w:rStyle w:val="Hyperlink"/>
                <w:rFonts w:cs="Times New Roman"/>
                <w:noProof/>
              </w:rPr>
              <w:t>2.1.</w:t>
            </w:r>
            <w:r w:rsidR="00863F1B">
              <w:rPr>
                <w:rFonts w:cs="Times New Roman"/>
                <w:noProof/>
              </w:rPr>
              <w:t xml:space="preserve">     </w:t>
            </w:r>
            <w:r w:rsidR="00411231" w:rsidRPr="0009340C">
              <w:rPr>
                <w:rStyle w:val="Hyperlink"/>
                <w:rFonts w:cs="Times New Roman"/>
                <w:noProof/>
              </w:rPr>
              <w:t>Policies and measures towards sustainable mobility</w:t>
            </w:r>
            <w:r w:rsidR="00411231" w:rsidRPr="0009340C">
              <w:rPr>
                <w:rFonts w:cs="Times New Roman"/>
                <w:noProof/>
                <w:webHidden/>
              </w:rPr>
              <w:tab/>
            </w:r>
            <w:r w:rsidR="009849C9">
              <w:rPr>
                <w:rFonts w:cs="Times New Roman"/>
                <w:noProof/>
                <w:webHidden/>
              </w:rPr>
              <w:t>1</w:t>
            </w:r>
          </w:hyperlink>
          <w:r w:rsidR="003F7C41">
            <w:rPr>
              <w:rFonts w:cs="Times New Roman"/>
              <w:noProof/>
            </w:rPr>
            <w:t>4</w:t>
          </w:r>
        </w:p>
        <w:p w14:paraId="04F3252E" w14:textId="6D01362A" w:rsidR="00411231" w:rsidRDefault="00C54AA8" w:rsidP="00683C0C">
          <w:pPr>
            <w:pStyle w:val="TOC2"/>
            <w:ind w:left="0"/>
            <w:rPr>
              <w:rFonts w:cs="Times New Roman"/>
              <w:noProof/>
            </w:rPr>
          </w:pPr>
          <w:hyperlink w:anchor="_Toc112006887" w:history="1">
            <w:r w:rsidR="00411231" w:rsidRPr="0009340C">
              <w:rPr>
                <w:rStyle w:val="Hyperlink"/>
                <w:rFonts w:cs="Times New Roman"/>
                <w:noProof/>
              </w:rPr>
              <w:t>2.2.</w:t>
            </w:r>
            <w:r w:rsidR="00863F1B">
              <w:rPr>
                <w:rFonts w:cs="Times New Roman"/>
                <w:noProof/>
              </w:rPr>
              <w:t xml:space="preserve">     </w:t>
            </w:r>
            <w:r w:rsidR="00411231" w:rsidRPr="0009340C">
              <w:rPr>
                <w:rStyle w:val="Hyperlink"/>
                <w:rFonts w:cs="Times New Roman"/>
                <w:noProof/>
              </w:rPr>
              <w:t>The Multi-Criteria Analysis Method in transportation</w:t>
            </w:r>
            <w:r w:rsidR="00411231" w:rsidRPr="0009340C">
              <w:rPr>
                <w:rFonts w:cs="Times New Roman"/>
                <w:noProof/>
                <w:webHidden/>
              </w:rPr>
              <w:tab/>
            </w:r>
            <w:r w:rsidR="009849C9">
              <w:rPr>
                <w:rFonts w:cs="Times New Roman"/>
                <w:noProof/>
                <w:webHidden/>
              </w:rPr>
              <w:t>1</w:t>
            </w:r>
          </w:hyperlink>
          <w:r w:rsidR="003F7C41">
            <w:rPr>
              <w:rFonts w:cs="Times New Roman"/>
              <w:noProof/>
            </w:rPr>
            <w:t>6</w:t>
          </w:r>
        </w:p>
        <w:p w14:paraId="5F5B2882" w14:textId="279D5567" w:rsidR="009849C9" w:rsidRDefault="00863F1B" w:rsidP="00683C0C">
          <w:r>
            <w:t xml:space="preserve">2.3.     </w:t>
          </w:r>
          <w:r w:rsidR="009849C9" w:rsidRPr="009849C9">
            <w:t>Sustainable mobility and COVID-1</w:t>
          </w:r>
          <w:r w:rsidR="009849C9">
            <w:t>9 ………………………………………</w:t>
          </w:r>
          <w:r>
            <w:t>..</w:t>
          </w:r>
          <w:r w:rsidR="009849C9">
            <w:t>……………1</w:t>
          </w:r>
          <w:r w:rsidR="003F7C41">
            <w:t>7</w:t>
          </w:r>
        </w:p>
        <w:p w14:paraId="744E088B" w14:textId="35DB1EA9" w:rsidR="009849C9" w:rsidRDefault="009849C9" w:rsidP="00683C0C">
          <w:pPr>
            <w:rPr>
              <w:b/>
            </w:rPr>
          </w:pPr>
          <w:r w:rsidRPr="009849C9">
            <w:rPr>
              <w:b/>
            </w:rPr>
            <w:t>3</w:t>
          </w:r>
          <w:r>
            <w:t xml:space="preserve">. </w:t>
          </w:r>
          <w:r w:rsidR="00863F1B">
            <w:t xml:space="preserve">      </w:t>
          </w:r>
          <w:r w:rsidRPr="009849C9">
            <w:rPr>
              <w:b/>
            </w:rPr>
            <w:t>Methodology</w:t>
          </w:r>
          <w:r>
            <w:rPr>
              <w:b/>
            </w:rPr>
            <w:t>………………………………………………………</w:t>
          </w:r>
          <w:r w:rsidR="00863F1B">
            <w:rPr>
              <w:b/>
            </w:rPr>
            <w:t>………..</w:t>
          </w:r>
          <w:r>
            <w:rPr>
              <w:b/>
            </w:rPr>
            <w:t>……………..</w:t>
          </w:r>
          <w:r w:rsidR="003F7C41">
            <w:rPr>
              <w:b/>
            </w:rPr>
            <w:t>20</w:t>
          </w:r>
        </w:p>
        <w:p w14:paraId="2E511CC9" w14:textId="1F849C22" w:rsidR="009849C9" w:rsidRPr="009849C9" w:rsidRDefault="00863F1B" w:rsidP="00683C0C">
          <w:r>
            <w:t xml:space="preserve">3.1.    </w:t>
          </w:r>
          <w:r w:rsidR="009849C9" w:rsidRPr="009849C9">
            <w:t>PROMETHEE Tool</w:t>
          </w:r>
          <w:r w:rsidR="009849C9">
            <w:t>……………………………………………………………</w:t>
          </w:r>
          <w:r>
            <w:t>…</w:t>
          </w:r>
          <w:r w:rsidR="009849C9">
            <w:t>………...</w:t>
          </w:r>
          <w:r w:rsidR="003F7C41">
            <w:t>20</w:t>
          </w:r>
        </w:p>
        <w:p w14:paraId="7EE607D6" w14:textId="382C0504" w:rsidR="00411231" w:rsidRPr="0009340C" w:rsidRDefault="00C54AA8" w:rsidP="00683C0C">
          <w:pPr>
            <w:pStyle w:val="TOC2"/>
            <w:ind w:left="0"/>
            <w:rPr>
              <w:rFonts w:cs="Times New Roman"/>
              <w:noProof/>
            </w:rPr>
          </w:pPr>
          <w:hyperlink w:anchor="_Toc112006888" w:history="1">
            <w:r w:rsidR="00411231" w:rsidRPr="0009340C">
              <w:rPr>
                <w:rStyle w:val="Hyperlink"/>
                <w:rFonts w:cs="Times New Roman"/>
                <w:noProof/>
              </w:rPr>
              <w:t>3.2.</w:t>
            </w:r>
            <w:r w:rsidR="00863F1B">
              <w:rPr>
                <w:rFonts w:cs="Times New Roman"/>
                <w:noProof/>
              </w:rPr>
              <w:t xml:space="preserve">    </w:t>
            </w:r>
            <w:r w:rsidR="00411231" w:rsidRPr="0009340C">
              <w:rPr>
                <w:rStyle w:val="Hyperlink"/>
                <w:rFonts w:cs="Times New Roman"/>
                <w:noProof/>
              </w:rPr>
              <w:t>Terms used</w:t>
            </w:r>
            <w:r w:rsidR="00411231" w:rsidRPr="0009340C">
              <w:rPr>
                <w:rFonts w:cs="Times New Roman"/>
                <w:noProof/>
                <w:webHidden/>
              </w:rPr>
              <w:tab/>
            </w:r>
          </w:hyperlink>
          <w:r w:rsidR="003F7C41">
            <w:rPr>
              <w:rFonts w:cs="Times New Roman"/>
              <w:noProof/>
            </w:rPr>
            <w:t>21</w:t>
          </w:r>
        </w:p>
        <w:p w14:paraId="59C78A70" w14:textId="54CE6406" w:rsidR="00411231" w:rsidRPr="0009340C" w:rsidRDefault="009849C9" w:rsidP="00683C0C">
          <w:pPr>
            <w:pStyle w:val="TOC2"/>
            <w:ind w:left="0"/>
            <w:rPr>
              <w:rFonts w:cs="Times New Roman"/>
              <w:noProof/>
            </w:rPr>
          </w:pPr>
          <w:r>
            <w:t xml:space="preserve">3.3.   </w:t>
          </w:r>
          <w:r w:rsidR="00863F1B">
            <w:t xml:space="preserve"> </w:t>
          </w:r>
          <w:hyperlink w:anchor="_Toc112006889" w:history="1">
            <w:r w:rsidR="00411231" w:rsidRPr="0009340C">
              <w:rPr>
                <w:rStyle w:val="Hyperlink"/>
                <w:rFonts w:cs="Times New Roman"/>
                <w:noProof/>
              </w:rPr>
              <w:t>Steps Followed</w:t>
            </w:r>
            <w:r w:rsidR="00411231" w:rsidRPr="0009340C">
              <w:rPr>
                <w:rFonts w:cs="Times New Roman"/>
                <w:noProof/>
                <w:webHidden/>
              </w:rPr>
              <w:tab/>
            </w:r>
          </w:hyperlink>
          <w:r w:rsidR="003F7C41">
            <w:rPr>
              <w:rFonts w:cs="Times New Roman"/>
              <w:noProof/>
            </w:rPr>
            <w:t>37</w:t>
          </w:r>
        </w:p>
        <w:p w14:paraId="5716C187" w14:textId="2B83A659" w:rsidR="00411231" w:rsidRPr="0009340C" w:rsidRDefault="00C54AA8" w:rsidP="00683C0C">
          <w:pPr>
            <w:pStyle w:val="TOC1"/>
            <w:rPr>
              <w:rFonts w:cs="Times New Roman"/>
              <w:noProof/>
            </w:rPr>
          </w:pPr>
          <w:hyperlink w:anchor="_Toc112006890" w:history="1">
            <w:r w:rsidR="00411231" w:rsidRPr="0009340C">
              <w:rPr>
                <w:rStyle w:val="Hyperlink"/>
                <w:rFonts w:cs="Times New Roman"/>
                <w:b/>
                <w:noProof/>
              </w:rPr>
              <w:t>4.</w:t>
            </w:r>
            <w:r w:rsidR="00411231" w:rsidRPr="0009340C">
              <w:rPr>
                <w:rFonts w:cs="Times New Roman"/>
                <w:noProof/>
              </w:rPr>
              <w:tab/>
            </w:r>
            <w:r w:rsidR="00863F1B">
              <w:rPr>
                <w:rFonts w:cs="Times New Roman"/>
                <w:noProof/>
              </w:rPr>
              <w:t xml:space="preserve">  </w:t>
            </w:r>
            <w:r w:rsidR="00411231" w:rsidRPr="0009340C">
              <w:rPr>
                <w:rStyle w:val="Hyperlink"/>
                <w:rFonts w:cs="Times New Roman"/>
                <w:b/>
                <w:noProof/>
              </w:rPr>
              <w:t>Results</w:t>
            </w:r>
            <w:r w:rsidR="00411231" w:rsidRPr="0009340C">
              <w:rPr>
                <w:rFonts w:cs="Times New Roman"/>
                <w:noProof/>
                <w:webHidden/>
              </w:rPr>
              <w:tab/>
            </w:r>
            <w:r w:rsidR="00863F1B">
              <w:rPr>
                <w:rFonts w:cs="Times New Roman"/>
                <w:noProof/>
                <w:webHidden/>
              </w:rPr>
              <w:t>3</w:t>
            </w:r>
          </w:hyperlink>
          <w:r w:rsidR="003F7C41">
            <w:rPr>
              <w:rFonts w:cs="Times New Roman"/>
              <w:noProof/>
            </w:rPr>
            <w:t>8</w:t>
          </w:r>
        </w:p>
        <w:p w14:paraId="1F0B45E4" w14:textId="54040782" w:rsidR="00411231" w:rsidRDefault="00C54AA8" w:rsidP="00683C0C">
          <w:pPr>
            <w:pStyle w:val="TOC1"/>
            <w:rPr>
              <w:rFonts w:cs="Times New Roman"/>
              <w:noProof/>
            </w:rPr>
          </w:pPr>
          <w:hyperlink w:anchor="_Toc112006891" w:history="1">
            <w:r w:rsidR="00411231" w:rsidRPr="0009340C">
              <w:rPr>
                <w:rStyle w:val="Hyperlink"/>
                <w:rFonts w:cs="Times New Roman"/>
                <w:b/>
                <w:bCs/>
                <w:noProof/>
              </w:rPr>
              <w:t>5.</w:t>
            </w:r>
            <w:r w:rsidR="00411231" w:rsidRPr="0009340C">
              <w:rPr>
                <w:rFonts w:cs="Times New Roman"/>
                <w:noProof/>
              </w:rPr>
              <w:tab/>
            </w:r>
            <w:r w:rsidR="00863F1B">
              <w:rPr>
                <w:rFonts w:cs="Times New Roman"/>
                <w:noProof/>
              </w:rPr>
              <w:t xml:space="preserve">  </w:t>
            </w:r>
            <w:r w:rsidR="00411231" w:rsidRPr="0009340C">
              <w:rPr>
                <w:rStyle w:val="Hyperlink"/>
                <w:rFonts w:cs="Times New Roman"/>
                <w:b/>
                <w:bCs/>
                <w:noProof/>
              </w:rPr>
              <w:t>Discussion and Conclusions</w:t>
            </w:r>
            <w:r w:rsidR="00411231" w:rsidRPr="0009340C">
              <w:rPr>
                <w:rFonts w:cs="Times New Roman"/>
                <w:noProof/>
                <w:webHidden/>
              </w:rPr>
              <w:tab/>
            </w:r>
            <w:r w:rsidR="00863F1B">
              <w:rPr>
                <w:rFonts w:cs="Times New Roman"/>
                <w:noProof/>
                <w:webHidden/>
              </w:rPr>
              <w:t>4</w:t>
            </w:r>
          </w:hyperlink>
          <w:r w:rsidR="003F7C41">
            <w:rPr>
              <w:rFonts w:cs="Times New Roman"/>
              <w:noProof/>
            </w:rPr>
            <w:t>7</w:t>
          </w:r>
        </w:p>
        <w:p w14:paraId="6C729A5F" w14:textId="52ACAF92" w:rsidR="00863F1B" w:rsidRDefault="00583972" w:rsidP="00683C0C">
          <w:r>
            <w:t>5.1.</w:t>
          </w:r>
          <w:r w:rsidRPr="00583972">
            <w:t xml:space="preserve"> </w:t>
          </w:r>
          <w:r w:rsidRPr="007C60E8">
            <w:t xml:space="preserve">   </w:t>
          </w:r>
          <w:r w:rsidR="00863F1B" w:rsidRPr="00863F1B">
            <w:t>Policies ranking</w:t>
          </w:r>
          <w:r w:rsidR="00863F1B">
            <w:t>…</w:t>
          </w:r>
          <w:r w:rsidRPr="007C60E8">
            <w:t>...</w:t>
          </w:r>
          <w:r w:rsidR="00863F1B">
            <w:t>………………………………………………………………………. 4</w:t>
          </w:r>
          <w:r w:rsidR="003F7C41">
            <w:t>7</w:t>
          </w:r>
        </w:p>
        <w:p w14:paraId="52000381" w14:textId="380B2063" w:rsidR="00863F1B" w:rsidRDefault="00863F1B" w:rsidP="00683C0C">
          <w:r>
            <w:t xml:space="preserve">5.2. </w:t>
          </w:r>
          <w:r w:rsidR="00583972">
            <w:rPr>
              <w:lang w:val="el-GR"/>
            </w:rPr>
            <w:t xml:space="preserve">   </w:t>
          </w:r>
          <w:r w:rsidR="00583972">
            <w:t>Weights</w:t>
          </w:r>
          <w:r w:rsidR="00583972">
            <w:rPr>
              <w:lang w:val="el-GR"/>
            </w:rPr>
            <w:t>........</w:t>
          </w:r>
          <w:r w:rsidR="00583972">
            <w:t>………</w:t>
          </w:r>
          <w:r w:rsidR="00583972">
            <w:rPr>
              <w:lang w:val="el-GR"/>
            </w:rPr>
            <w:t>.</w:t>
          </w:r>
          <w:r w:rsidR="00583972">
            <w:t>……………………………</w:t>
          </w:r>
          <w:r>
            <w:t>………………………………………….</w:t>
          </w:r>
          <w:r w:rsidR="003F7C41">
            <w:t>49</w:t>
          </w:r>
        </w:p>
        <w:p w14:paraId="1D1CC31C" w14:textId="0BD3A1CE" w:rsidR="00863F1B" w:rsidRPr="00863F1B" w:rsidRDefault="00583972" w:rsidP="00683C0C">
          <w:r>
            <w:t xml:space="preserve">5.3. </w:t>
          </w:r>
          <w:r>
            <w:rPr>
              <w:lang w:val="el-GR"/>
            </w:rPr>
            <w:t xml:space="preserve">   </w:t>
          </w:r>
          <w:r>
            <w:t xml:space="preserve">Challenges </w:t>
          </w:r>
          <w:r w:rsidR="00863F1B">
            <w:t>…</w:t>
          </w:r>
          <w:r>
            <w:rPr>
              <w:lang w:val="el-GR"/>
            </w:rPr>
            <w:t>.........</w:t>
          </w:r>
          <w:r w:rsidR="00863F1B">
            <w:t>………………………………………………………………………...5</w:t>
          </w:r>
          <w:r w:rsidR="003F7C41">
            <w:t>2</w:t>
          </w:r>
        </w:p>
        <w:p w14:paraId="0E84FA3F" w14:textId="34BFAE7D" w:rsidR="00411231" w:rsidRPr="0009340C" w:rsidRDefault="00C54AA8" w:rsidP="00683C0C">
          <w:pPr>
            <w:pStyle w:val="TOC1"/>
            <w:rPr>
              <w:rFonts w:cs="Times New Roman"/>
              <w:noProof/>
            </w:rPr>
          </w:pPr>
          <w:hyperlink w:anchor="_Toc112006892" w:history="1">
            <w:r w:rsidR="00411231" w:rsidRPr="0009340C">
              <w:rPr>
                <w:rStyle w:val="Hyperlink"/>
                <w:rFonts w:cs="Times New Roman"/>
                <w:b/>
                <w:bCs/>
                <w:noProof/>
              </w:rPr>
              <w:t>6.</w:t>
            </w:r>
            <w:r w:rsidR="00411231" w:rsidRPr="0009340C">
              <w:rPr>
                <w:rFonts w:cs="Times New Roman"/>
                <w:noProof/>
              </w:rPr>
              <w:tab/>
            </w:r>
            <w:r w:rsidR="00863F1B">
              <w:rPr>
                <w:rFonts w:cs="Times New Roman"/>
                <w:noProof/>
              </w:rPr>
              <w:t xml:space="preserve">  </w:t>
            </w:r>
            <w:r w:rsidR="00411231" w:rsidRPr="0009340C">
              <w:rPr>
                <w:rStyle w:val="Hyperlink"/>
                <w:rFonts w:cs="Times New Roman"/>
                <w:b/>
                <w:bCs/>
                <w:noProof/>
              </w:rPr>
              <w:t>Ideas for Future Research</w:t>
            </w:r>
            <w:r w:rsidR="00411231" w:rsidRPr="0009340C">
              <w:rPr>
                <w:rFonts w:cs="Times New Roman"/>
                <w:noProof/>
                <w:webHidden/>
              </w:rPr>
              <w:tab/>
            </w:r>
            <w:r w:rsidR="00863F1B">
              <w:rPr>
                <w:rFonts w:cs="Times New Roman"/>
                <w:noProof/>
                <w:webHidden/>
              </w:rPr>
              <w:t>5</w:t>
            </w:r>
          </w:hyperlink>
          <w:r w:rsidR="003F7C41">
            <w:rPr>
              <w:rFonts w:cs="Times New Roman"/>
              <w:noProof/>
            </w:rPr>
            <w:t>5</w:t>
          </w:r>
        </w:p>
        <w:p w14:paraId="4607F677" w14:textId="10232EA1" w:rsidR="0009340C" w:rsidRPr="0009340C" w:rsidRDefault="0009340C" w:rsidP="00683C0C">
          <w:pPr>
            <w:rPr>
              <w:rFonts w:cs="Times New Roman"/>
            </w:rPr>
          </w:pPr>
          <w:r w:rsidRPr="0009340C">
            <w:rPr>
              <w:rFonts w:cs="Times New Roman"/>
              <w:b/>
            </w:rPr>
            <w:t xml:space="preserve">7.     </w:t>
          </w:r>
          <w:r w:rsidR="00863F1B">
            <w:rPr>
              <w:rFonts w:cs="Times New Roman"/>
              <w:b/>
            </w:rPr>
            <w:t xml:space="preserve">  </w:t>
          </w:r>
          <w:r w:rsidRPr="0009340C">
            <w:rPr>
              <w:rFonts w:cs="Times New Roman"/>
              <w:b/>
            </w:rPr>
            <w:t>References</w:t>
          </w:r>
          <w:r w:rsidRPr="0009340C">
            <w:rPr>
              <w:rFonts w:cs="Times New Roman"/>
            </w:rPr>
            <w:t>…………………</w:t>
          </w:r>
          <w:r>
            <w:rPr>
              <w:rFonts w:cs="Times New Roman"/>
            </w:rPr>
            <w:t>………………</w:t>
          </w:r>
          <w:r w:rsidR="00863F1B">
            <w:rPr>
              <w:rFonts w:cs="Times New Roman"/>
            </w:rPr>
            <w:t>………………………………………………5</w:t>
          </w:r>
          <w:r w:rsidR="003F7C41">
            <w:rPr>
              <w:rFonts w:cs="Times New Roman"/>
            </w:rPr>
            <w:t>7</w:t>
          </w:r>
        </w:p>
        <w:p w14:paraId="548C9255" w14:textId="528DAF4F" w:rsidR="00556FD8" w:rsidRPr="0009340C" w:rsidRDefault="00556FD8" w:rsidP="00683C0C">
          <w:pPr>
            <w:rPr>
              <w:rFonts w:cs="Times New Roman"/>
            </w:rPr>
          </w:pPr>
          <w:r w:rsidRPr="0009340C">
            <w:rPr>
              <w:rFonts w:cs="Times New Roman"/>
              <w:b/>
              <w:bCs/>
              <w:noProof/>
            </w:rPr>
            <w:fldChar w:fldCharType="end"/>
          </w:r>
        </w:p>
      </w:sdtContent>
    </w:sdt>
    <w:p w14:paraId="1366E28A" w14:textId="77777777" w:rsidR="00787FEF" w:rsidRPr="00145549" w:rsidRDefault="00787FEF" w:rsidP="00683C0C">
      <w:pPr>
        <w:jc w:val="left"/>
        <w:rPr>
          <w:rFonts w:eastAsiaTheme="majorEastAsia" w:cs="Times New Roman"/>
          <w:color w:val="C00000"/>
          <w:sz w:val="32"/>
          <w:szCs w:val="32"/>
          <w:lang w:eastAsia="en-US"/>
        </w:rPr>
      </w:pPr>
      <w:r w:rsidRPr="0009340C">
        <w:rPr>
          <w:rFonts w:eastAsiaTheme="majorEastAsia" w:cs="Times New Roman"/>
          <w:color w:val="C00000"/>
          <w:sz w:val="32"/>
          <w:szCs w:val="32"/>
          <w:lang w:eastAsia="en-US"/>
        </w:rPr>
        <w:br w:type="page"/>
      </w:r>
    </w:p>
    <w:p w14:paraId="4B265AA7" w14:textId="77777777" w:rsidR="009849C9" w:rsidRPr="009849C9" w:rsidRDefault="009849C9" w:rsidP="00683C0C">
      <w:pPr>
        <w:rPr>
          <w:color w:val="C00000"/>
          <w:sz w:val="32"/>
          <w:szCs w:val="32"/>
        </w:rPr>
      </w:pPr>
      <w:r w:rsidRPr="009849C9">
        <w:rPr>
          <w:color w:val="C00000"/>
          <w:sz w:val="32"/>
          <w:szCs w:val="32"/>
        </w:rPr>
        <w:lastRenderedPageBreak/>
        <w:t xml:space="preserve">Acknowledgements </w:t>
      </w:r>
    </w:p>
    <w:p w14:paraId="4246F9AD" w14:textId="77777777" w:rsidR="009849C9" w:rsidRDefault="009849C9" w:rsidP="00683C0C"/>
    <w:p w14:paraId="431D1F6A" w14:textId="7647F9CC" w:rsidR="009849C9" w:rsidRDefault="009849C9" w:rsidP="00683C0C">
      <w:r>
        <w:t xml:space="preserve">I would like to express my deepest gratitude to my supervisors, Dr. Theocharis Tsoutsos and Maria Aryblia. They have both been a great support throughout this academic endeavor and they never seemed to lose hope in my ability to cope with it. In moments that I felt like giving up, they were both there to show me the bigger picture, motivate me and then set higher and more fulfilling expectations. </w:t>
      </w:r>
    </w:p>
    <w:p w14:paraId="4F4AEB6A" w14:textId="77777777" w:rsidR="009849C9" w:rsidRDefault="009849C9" w:rsidP="00683C0C"/>
    <w:p w14:paraId="08362D69" w14:textId="77777777" w:rsidR="009849C9" w:rsidRDefault="009849C9" w:rsidP="00683C0C">
      <w:r>
        <w:t xml:space="preserve">For all you have done, allow me to express my appreciation. </w:t>
      </w:r>
    </w:p>
    <w:p w14:paraId="29A006E2" w14:textId="77777777" w:rsidR="009849C9" w:rsidRDefault="009849C9" w:rsidP="00683C0C">
      <w:pPr>
        <w:spacing w:line="480" w:lineRule="auto"/>
        <w:jc w:val="left"/>
        <w:rPr>
          <w:rFonts w:eastAsiaTheme="majorEastAsia" w:cs="Times New Roman"/>
          <w:color w:val="C00000"/>
          <w:sz w:val="32"/>
          <w:szCs w:val="32"/>
          <w:lang w:eastAsia="en-US"/>
        </w:rPr>
      </w:pPr>
      <w:r>
        <w:rPr>
          <w:rFonts w:eastAsiaTheme="majorEastAsia" w:cs="Times New Roman"/>
          <w:color w:val="C00000"/>
          <w:sz w:val="32"/>
          <w:szCs w:val="32"/>
          <w:lang w:eastAsia="en-US"/>
        </w:rPr>
        <w:br w:type="page"/>
      </w:r>
    </w:p>
    <w:p w14:paraId="0CDEC521" w14:textId="71B78CC3" w:rsidR="00CA18A1" w:rsidRPr="0009340C" w:rsidRDefault="00787FEF" w:rsidP="00683C0C">
      <w:pPr>
        <w:spacing w:after="0"/>
        <w:jc w:val="left"/>
        <w:rPr>
          <w:rFonts w:eastAsiaTheme="majorEastAsia" w:cs="Times New Roman"/>
          <w:color w:val="C00000"/>
          <w:sz w:val="32"/>
          <w:szCs w:val="32"/>
          <w:lang w:eastAsia="en-US"/>
        </w:rPr>
      </w:pPr>
      <w:r w:rsidRPr="0009340C">
        <w:rPr>
          <w:rFonts w:eastAsiaTheme="majorEastAsia" w:cs="Times New Roman"/>
          <w:color w:val="C00000"/>
          <w:sz w:val="32"/>
          <w:szCs w:val="32"/>
          <w:lang w:eastAsia="en-US"/>
        </w:rPr>
        <w:lastRenderedPageBreak/>
        <w:t xml:space="preserve">List of Figures </w:t>
      </w:r>
    </w:p>
    <w:p w14:paraId="5408721E" w14:textId="7194E90C" w:rsidR="00CA18A1" w:rsidRDefault="00CA18A1" w:rsidP="00683C0C">
      <w:pPr>
        <w:pStyle w:val="TableofFigures"/>
        <w:tabs>
          <w:tab w:val="right" w:leader="dot" w:pos="8630"/>
        </w:tabs>
        <w:rPr>
          <w:rFonts w:cs="Times New Roman"/>
          <w:noProof/>
        </w:rPr>
      </w:pPr>
      <w:r w:rsidRPr="0009340C">
        <w:rPr>
          <w:rFonts w:cs="Times New Roman"/>
        </w:rPr>
        <w:fldChar w:fldCharType="begin"/>
      </w:r>
      <w:r w:rsidRPr="0009340C">
        <w:rPr>
          <w:rFonts w:cs="Times New Roman"/>
        </w:rPr>
        <w:instrText xml:space="preserve"> TOC \h \z \c "Figure" </w:instrText>
      </w:r>
      <w:r w:rsidRPr="0009340C">
        <w:rPr>
          <w:rFonts w:cs="Times New Roman"/>
        </w:rPr>
        <w:fldChar w:fldCharType="separate"/>
      </w:r>
      <w:hyperlink w:anchor="_Toc112013113" w:history="1">
        <w:r w:rsidRPr="0009340C">
          <w:rPr>
            <w:rStyle w:val="Hyperlink"/>
            <w:rFonts w:cs="Times New Roman"/>
            <w:noProof/>
          </w:rPr>
          <w:t>Figure 1</w:t>
        </w:r>
        <w:r w:rsidR="0009340C">
          <w:rPr>
            <w:rStyle w:val="Hyperlink"/>
            <w:rFonts w:cs="Times New Roman"/>
            <w:noProof/>
          </w:rPr>
          <w:t>.1</w:t>
        </w:r>
        <w:r w:rsidRPr="0009340C">
          <w:rPr>
            <w:rStyle w:val="Hyperlink"/>
            <w:rFonts w:cs="Times New Roman"/>
            <w:noProof/>
          </w:rPr>
          <w:t xml:space="preserve"> – Electric Bus in from Shenzhen Bus, Zhou Guangi, 2018</w:t>
        </w:r>
        <w:r w:rsidRPr="0009340C">
          <w:rPr>
            <w:rFonts w:cs="Times New Roman"/>
            <w:noProof/>
            <w:webHidden/>
          </w:rPr>
          <w:tab/>
        </w:r>
        <w:r w:rsidRPr="0009340C">
          <w:rPr>
            <w:rFonts w:cs="Times New Roman"/>
            <w:noProof/>
            <w:webHidden/>
          </w:rPr>
          <w:fldChar w:fldCharType="begin"/>
        </w:r>
        <w:r w:rsidRPr="0009340C">
          <w:rPr>
            <w:rFonts w:cs="Times New Roman"/>
            <w:noProof/>
            <w:webHidden/>
          </w:rPr>
          <w:instrText xml:space="preserve"> PAGEREF _Toc112013113 \h </w:instrText>
        </w:r>
        <w:r w:rsidRPr="0009340C">
          <w:rPr>
            <w:rFonts w:cs="Times New Roman"/>
            <w:noProof/>
            <w:webHidden/>
          </w:rPr>
        </w:r>
        <w:r w:rsidRPr="0009340C">
          <w:rPr>
            <w:rFonts w:cs="Times New Roman"/>
            <w:noProof/>
            <w:webHidden/>
          </w:rPr>
          <w:fldChar w:fldCharType="separate"/>
        </w:r>
        <w:r w:rsidR="00E02A91">
          <w:rPr>
            <w:rFonts w:cs="Times New Roman"/>
            <w:noProof/>
            <w:webHidden/>
          </w:rPr>
          <w:t>11</w:t>
        </w:r>
        <w:r w:rsidRPr="0009340C">
          <w:rPr>
            <w:rFonts w:cs="Times New Roman"/>
            <w:noProof/>
            <w:webHidden/>
          </w:rPr>
          <w:fldChar w:fldCharType="end"/>
        </w:r>
      </w:hyperlink>
    </w:p>
    <w:p w14:paraId="376C11CD" w14:textId="4007E5FE" w:rsidR="0009340C" w:rsidRDefault="00C54AA8" w:rsidP="00683C0C">
      <w:hyperlink w:anchor="_Scope_and_objectives" w:history="1">
        <w:r w:rsidR="0009340C" w:rsidRPr="0009340C">
          <w:rPr>
            <w:rStyle w:val="Hyperlink"/>
          </w:rPr>
          <w:t>Figure 1.2 -Micro Mobility</w:t>
        </w:r>
      </w:hyperlink>
      <w:r w:rsidR="0009340C">
        <w:t>………………………………………………………………………..1</w:t>
      </w:r>
      <w:r w:rsidR="00B9732D">
        <w:t>2</w:t>
      </w:r>
    </w:p>
    <w:p w14:paraId="1085ED71" w14:textId="7A723ED4" w:rsidR="0009340C" w:rsidRPr="0009340C" w:rsidRDefault="0009340C" w:rsidP="00683C0C">
      <w:r>
        <w:t>Figure 2.1- Light pollution in China………………………………………………...…………….1</w:t>
      </w:r>
      <w:r w:rsidR="00B9732D">
        <w:t>7</w:t>
      </w:r>
    </w:p>
    <w:p w14:paraId="630ED40B" w14:textId="6C8A10F1" w:rsidR="00CA18A1" w:rsidRPr="0009340C" w:rsidRDefault="00C54AA8" w:rsidP="00683C0C">
      <w:pPr>
        <w:pStyle w:val="TableofFigures"/>
        <w:tabs>
          <w:tab w:val="right" w:leader="dot" w:pos="8630"/>
        </w:tabs>
        <w:rPr>
          <w:rFonts w:cs="Times New Roman"/>
          <w:noProof/>
        </w:rPr>
      </w:pPr>
      <w:hyperlink w:anchor="_Toc112013114" w:history="1">
        <w:r w:rsidR="00CA18A1" w:rsidRPr="0009340C">
          <w:rPr>
            <w:rStyle w:val="Hyperlink"/>
            <w:rFonts w:cs="Times New Roman"/>
            <w:noProof/>
          </w:rPr>
          <w:t xml:space="preserve">Figure </w:t>
        </w:r>
        <w:r w:rsidR="00660384" w:rsidRPr="0009340C">
          <w:rPr>
            <w:rStyle w:val="Hyperlink"/>
            <w:rFonts w:cs="Times New Roman"/>
            <w:noProof/>
          </w:rPr>
          <w:t>2</w:t>
        </w:r>
        <w:r w:rsidR="0009340C">
          <w:rPr>
            <w:rStyle w:val="Hyperlink"/>
            <w:rFonts w:cs="Times New Roman"/>
            <w:noProof/>
          </w:rPr>
          <w:t>.2</w:t>
        </w:r>
        <w:r w:rsidR="00CA18A1" w:rsidRPr="0009340C">
          <w:rPr>
            <w:rStyle w:val="Hyperlink"/>
            <w:rFonts w:cs="Times New Roman"/>
            <w:noProof/>
          </w:rPr>
          <w:t xml:space="preserve"> – Quarantine building, Beijing, August 2021</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_Toc112013114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19</w:t>
        </w:r>
        <w:r w:rsidR="00CA18A1" w:rsidRPr="0009340C">
          <w:rPr>
            <w:rFonts w:cs="Times New Roman"/>
            <w:noProof/>
            <w:webHidden/>
          </w:rPr>
          <w:fldChar w:fldCharType="end"/>
        </w:r>
      </w:hyperlink>
    </w:p>
    <w:p w14:paraId="4AE9A075" w14:textId="59C8766A" w:rsidR="00CA18A1" w:rsidRPr="0009340C" w:rsidRDefault="00C54AA8" w:rsidP="00683C0C">
      <w:pPr>
        <w:pStyle w:val="TableofFigures"/>
        <w:tabs>
          <w:tab w:val="right" w:leader="dot" w:pos="8630"/>
        </w:tabs>
        <w:rPr>
          <w:rFonts w:cs="Times New Roman"/>
          <w:noProof/>
        </w:rPr>
      </w:pPr>
      <w:hyperlink w:anchor="_Toc112013115" w:history="1">
        <w:r w:rsidR="00660384" w:rsidRPr="0009340C">
          <w:rPr>
            <w:rStyle w:val="Hyperlink"/>
            <w:rFonts w:cs="Times New Roman"/>
            <w:noProof/>
          </w:rPr>
          <w:t>Figure 3</w:t>
        </w:r>
        <w:r w:rsidR="0009340C">
          <w:rPr>
            <w:rStyle w:val="Hyperlink"/>
            <w:rFonts w:cs="Times New Roman"/>
            <w:noProof/>
          </w:rPr>
          <w:t>.1</w:t>
        </w:r>
        <w:r w:rsidR="00CA18A1" w:rsidRPr="0009340C">
          <w:rPr>
            <w:rStyle w:val="Hyperlink"/>
            <w:rFonts w:cs="Times New Roman"/>
            <w:noProof/>
          </w:rPr>
          <w:t xml:space="preserve"> – The evaluation table</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_Toc112013115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21</w:t>
        </w:r>
        <w:r w:rsidR="00CA18A1" w:rsidRPr="0009340C">
          <w:rPr>
            <w:rFonts w:cs="Times New Roman"/>
            <w:noProof/>
            <w:webHidden/>
          </w:rPr>
          <w:fldChar w:fldCharType="end"/>
        </w:r>
      </w:hyperlink>
    </w:p>
    <w:p w14:paraId="7FBD8902" w14:textId="210B8C61" w:rsidR="00CA18A1" w:rsidRDefault="00C54AA8" w:rsidP="00683C0C">
      <w:pPr>
        <w:pStyle w:val="TableofFigures"/>
        <w:tabs>
          <w:tab w:val="right" w:leader="dot" w:pos="8630"/>
        </w:tabs>
        <w:rPr>
          <w:rFonts w:cs="Times New Roman"/>
          <w:noProof/>
        </w:rPr>
      </w:pPr>
      <w:hyperlink w:anchor="_Toc112013116" w:history="1">
        <w:r w:rsidR="0009340C">
          <w:rPr>
            <w:rStyle w:val="Hyperlink"/>
            <w:rFonts w:cs="Times New Roman"/>
            <w:noProof/>
          </w:rPr>
          <w:t>Figure 3.2</w:t>
        </w:r>
        <w:r w:rsidR="00CA18A1" w:rsidRPr="0009340C">
          <w:rPr>
            <w:rStyle w:val="Hyperlink"/>
            <w:rFonts w:cs="Times New Roman"/>
            <w:noProof/>
          </w:rPr>
          <w:t xml:space="preserve"> – The SUMP process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_Toc112013116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22</w:t>
        </w:r>
        <w:r w:rsidR="00CA18A1" w:rsidRPr="0009340C">
          <w:rPr>
            <w:rFonts w:cs="Times New Roman"/>
            <w:noProof/>
            <w:webHidden/>
          </w:rPr>
          <w:fldChar w:fldCharType="end"/>
        </w:r>
      </w:hyperlink>
    </w:p>
    <w:p w14:paraId="531536AF" w14:textId="056BE774" w:rsidR="00B9732D" w:rsidRPr="00B9732D" w:rsidRDefault="00B9732D" w:rsidP="00B9732D">
      <w:r>
        <w:t>Figure 3.3 - The Chinese PROMETHEE questionnaire………………………………………….27</w:t>
      </w:r>
    </w:p>
    <w:p w14:paraId="1FA7AFE1" w14:textId="71D518B1" w:rsidR="00B9732D" w:rsidRPr="00B9732D" w:rsidRDefault="00C54AA8" w:rsidP="00B9732D">
      <w:pPr>
        <w:pStyle w:val="TableofFigures"/>
        <w:tabs>
          <w:tab w:val="right" w:leader="dot" w:pos="8630"/>
        </w:tabs>
        <w:rPr>
          <w:rStyle w:val="Hyperlink"/>
          <w:rFonts w:cs="Times New Roman"/>
          <w:noProof/>
          <w:color w:val="auto"/>
          <w:u w:val="none"/>
        </w:rPr>
      </w:pPr>
      <w:hyperlink w:anchor="_Toc112013118" w:history="1">
        <w:r w:rsidR="00CA18A1" w:rsidRPr="0009340C">
          <w:rPr>
            <w:rStyle w:val="Hyperlink"/>
            <w:rFonts w:cs="Times New Roman"/>
            <w:noProof/>
          </w:rPr>
          <w:t xml:space="preserve">Figure </w:t>
        </w:r>
        <w:r w:rsidR="00382616">
          <w:rPr>
            <w:rStyle w:val="Hyperlink"/>
            <w:rFonts w:cs="Times New Roman"/>
            <w:noProof/>
          </w:rPr>
          <w:t>3.</w:t>
        </w:r>
        <w:r w:rsidR="00B9732D">
          <w:rPr>
            <w:rStyle w:val="Hyperlink"/>
            <w:rFonts w:cs="Times New Roman"/>
            <w:noProof/>
          </w:rPr>
          <w:t>4</w:t>
        </w:r>
        <w:r w:rsidR="00CA18A1" w:rsidRPr="0009340C">
          <w:rPr>
            <w:rStyle w:val="Hyperlink"/>
            <w:rFonts w:cs="Times New Roman"/>
            <w:noProof/>
          </w:rPr>
          <w:t xml:space="preserve"> – Description of evaluation criteria in Chinese</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_Toc112013118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28</w:t>
        </w:r>
        <w:r w:rsidR="00CA18A1" w:rsidRPr="0009340C">
          <w:rPr>
            <w:rFonts w:cs="Times New Roman"/>
            <w:noProof/>
            <w:webHidden/>
          </w:rPr>
          <w:fldChar w:fldCharType="end"/>
        </w:r>
      </w:hyperlink>
      <w:r w:rsidR="00953C7C" w:rsidRPr="0009340C">
        <w:rPr>
          <w:rFonts w:cs="Times New Roman"/>
        </w:rPr>
        <w:fldChar w:fldCharType="begin"/>
      </w:r>
      <w:r w:rsidR="00953C7C" w:rsidRPr="0009340C">
        <w:rPr>
          <w:rFonts w:cs="Times New Roman"/>
        </w:rPr>
        <w:instrText xml:space="preserve"> HYPERLINK \l "_Toc112013119" </w:instrText>
      </w:r>
      <w:r w:rsidR="00953C7C" w:rsidRPr="0009340C">
        <w:rPr>
          <w:rFonts w:cs="Times New Roman"/>
        </w:rPr>
        <w:fldChar w:fldCharType="separate"/>
      </w:r>
    </w:p>
    <w:p w14:paraId="16C8493D" w14:textId="4C378C69" w:rsidR="00CA18A1" w:rsidRPr="0009340C" w:rsidRDefault="0083224B" w:rsidP="00683C0C">
      <w:pPr>
        <w:pStyle w:val="TableofFigures"/>
        <w:tabs>
          <w:tab w:val="right" w:leader="dot" w:pos="8630"/>
        </w:tabs>
        <w:rPr>
          <w:rFonts w:cs="Times New Roman"/>
          <w:noProof/>
        </w:rPr>
      </w:pPr>
      <w:r>
        <w:rPr>
          <w:rStyle w:val="Hyperlink"/>
          <w:rFonts w:cs="Times New Roman"/>
          <w:noProof/>
        </w:rPr>
        <w:t xml:space="preserve">Figure 3.5 </w:t>
      </w:r>
      <w:r w:rsidR="00382616">
        <w:rPr>
          <w:rStyle w:val="Hyperlink"/>
          <w:rFonts w:cs="Times New Roman"/>
          <w:noProof/>
        </w:rPr>
        <w:t>Response collected through BISZ Library</w:t>
      </w:r>
      <w:r>
        <w:rPr>
          <w:rStyle w:val="Hyperlink"/>
          <w:rFonts w:cs="Times New Roman"/>
          <w:noProof/>
        </w:rPr>
        <w:t>………</w:t>
      </w:r>
      <w:r w:rsidR="00B9732D">
        <w:rPr>
          <w:rStyle w:val="Hyperlink"/>
          <w:rFonts w:cs="Times New Roman"/>
          <w:noProof/>
        </w:rPr>
        <w:t>……………………………………31</w:t>
      </w:r>
      <w:r w:rsidR="00382616">
        <w:rPr>
          <w:rStyle w:val="Hyperlink"/>
          <w:rFonts w:cs="Times New Roman"/>
          <w:noProof/>
        </w:rPr>
        <w:br/>
      </w:r>
      <w:r w:rsidR="0009340C">
        <w:rPr>
          <w:rStyle w:val="Hyperlink"/>
          <w:rFonts w:cs="Times New Roman"/>
          <w:noProof/>
        </w:rPr>
        <w:t>Figure 3.6</w:t>
      </w:r>
      <w:r w:rsidR="00CA18A1" w:rsidRPr="0009340C">
        <w:rPr>
          <w:rStyle w:val="Hyperlink"/>
          <w:rFonts w:cs="Times New Roman"/>
          <w:noProof/>
        </w:rPr>
        <w:t xml:space="preserve"> – </w:t>
      </w:r>
      <w:r w:rsidR="00382616">
        <w:rPr>
          <w:rStyle w:val="Hyperlink"/>
          <w:rFonts w:cs="Times New Roman"/>
          <w:noProof/>
        </w:rPr>
        <w:t>Response collected through Expat Women in SZ……</w:t>
      </w:r>
      <w:r>
        <w:rPr>
          <w:rStyle w:val="Hyperlink"/>
          <w:rFonts w:cs="Times New Roman"/>
          <w:noProof/>
        </w:rPr>
        <w:t>………..</w:t>
      </w:r>
      <w:r w:rsidR="00B9732D">
        <w:rPr>
          <w:rStyle w:val="Hyperlink"/>
          <w:rFonts w:cs="Times New Roman"/>
          <w:noProof/>
        </w:rPr>
        <w:t>……………………..32</w:t>
      </w:r>
      <w:r w:rsidR="00382616">
        <w:rPr>
          <w:rStyle w:val="Hyperlink"/>
          <w:rFonts w:cs="Times New Roman"/>
          <w:noProof/>
        </w:rPr>
        <w:br/>
        <w:t xml:space="preserve">Figure 3.7 - </w:t>
      </w:r>
      <w:r w:rsidR="00CA18A1" w:rsidRPr="0009340C">
        <w:rPr>
          <w:rStyle w:val="Hyperlink"/>
          <w:rFonts w:cs="Times New Roman"/>
          <w:noProof/>
        </w:rPr>
        <w:t>Relative weights calculations for Mobility Experts group</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_Toc112013119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33</w:t>
      </w:r>
      <w:r w:rsidR="00CA18A1" w:rsidRPr="0009340C">
        <w:rPr>
          <w:rFonts w:cs="Times New Roman"/>
          <w:noProof/>
          <w:webHidden/>
        </w:rPr>
        <w:fldChar w:fldCharType="end"/>
      </w:r>
      <w:r w:rsidR="00953C7C" w:rsidRPr="0009340C">
        <w:rPr>
          <w:rFonts w:cs="Times New Roman"/>
          <w:noProof/>
        </w:rPr>
        <w:fldChar w:fldCharType="end"/>
      </w:r>
    </w:p>
    <w:p w14:paraId="1CAE6A46" w14:textId="72FCA2F6" w:rsidR="00CA18A1" w:rsidRPr="0009340C" w:rsidRDefault="00C54AA8" w:rsidP="00683C0C">
      <w:pPr>
        <w:pStyle w:val="TableofFigures"/>
        <w:tabs>
          <w:tab w:val="right" w:leader="dot" w:pos="8630"/>
        </w:tabs>
        <w:rPr>
          <w:rFonts w:cs="Times New Roman"/>
          <w:noProof/>
        </w:rPr>
      </w:pPr>
      <w:hyperlink w:anchor="_Toc112013120" w:history="1">
        <w:r w:rsidR="00382616">
          <w:rPr>
            <w:rStyle w:val="Hyperlink"/>
            <w:rFonts w:cs="Times New Roman"/>
            <w:noProof/>
          </w:rPr>
          <w:t>Figure 3.8</w:t>
        </w:r>
        <w:r w:rsidR="00CA18A1" w:rsidRPr="0009340C">
          <w:rPr>
            <w:rStyle w:val="Hyperlink"/>
            <w:rFonts w:cs="Times New Roman"/>
            <w:noProof/>
          </w:rPr>
          <w:t xml:space="preserve"> – Relative waves calculations for Mobility Experts group</w:t>
        </w:r>
        <w:r w:rsidR="00CA18A1" w:rsidRPr="0009340C">
          <w:rPr>
            <w:rFonts w:cs="Times New Roman"/>
            <w:noProof/>
            <w:webHidden/>
          </w:rPr>
          <w:tab/>
        </w:r>
      </w:hyperlink>
      <w:r w:rsidR="00B9732D">
        <w:rPr>
          <w:rFonts w:cs="Times New Roman"/>
          <w:noProof/>
        </w:rPr>
        <w:t>33</w:t>
      </w:r>
    </w:p>
    <w:p w14:paraId="6A2FD359" w14:textId="632AB282" w:rsidR="00CA18A1" w:rsidRPr="0009340C" w:rsidRDefault="00C54AA8" w:rsidP="00683C0C">
      <w:pPr>
        <w:pStyle w:val="TableofFigures"/>
        <w:tabs>
          <w:tab w:val="right" w:leader="dot" w:pos="8630"/>
        </w:tabs>
        <w:rPr>
          <w:rFonts w:cs="Times New Roman"/>
          <w:noProof/>
        </w:rPr>
      </w:pPr>
      <w:hyperlink w:anchor="_Toc112013121" w:history="1">
        <w:r w:rsidR="00382616">
          <w:rPr>
            <w:rStyle w:val="Hyperlink"/>
            <w:rFonts w:cs="Times New Roman"/>
            <w:noProof/>
          </w:rPr>
          <w:t xml:space="preserve">Figure 3.9 - </w:t>
        </w:r>
        <w:r w:rsidR="00CA18A1" w:rsidRPr="0009340C">
          <w:rPr>
            <w:rStyle w:val="Hyperlink"/>
            <w:rFonts w:cs="Times New Roman"/>
            <w:noProof/>
          </w:rPr>
          <w:t>Relative waves calculations for Mobility Experts group</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_Toc112013121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34</w:t>
        </w:r>
        <w:r w:rsidR="00CA18A1" w:rsidRPr="0009340C">
          <w:rPr>
            <w:rFonts w:cs="Times New Roman"/>
            <w:noProof/>
            <w:webHidden/>
          </w:rPr>
          <w:fldChar w:fldCharType="end"/>
        </w:r>
      </w:hyperlink>
    </w:p>
    <w:p w14:paraId="47CBE7F4" w14:textId="73E8AEFF" w:rsidR="00CA18A1" w:rsidRPr="0009340C" w:rsidRDefault="00C54AA8" w:rsidP="00683C0C">
      <w:pPr>
        <w:pStyle w:val="TableofFigures"/>
        <w:tabs>
          <w:tab w:val="right" w:leader="dot" w:pos="8630"/>
        </w:tabs>
        <w:rPr>
          <w:rFonts w:cs="Times New Roman"/>
          <w:noProof/>
        </w:rPr>
      </w:pPr>
      <w:hyperlink w:anchor="_Toc112013122" w:history="1">
        <w:r w:rsidR="00660384" w:rsidRPr="0009340C">
          <w:rPr>
            <w:rStyle w:val="Hyperlink"/>
            <w:rFonts w:cs="Times New Roman"/>
            <w:noProof/>
          </w:rPr>
          <w:t xml:space="preserve">Figure </w:t>
        </w:r>
        <w:r w:rsidR="00382616">
          <w:rPr>
            <w:rStyle w:val="Hyperlink"/>
            <w:rFonts w:cs="Times New Roman"/>
            <w:noProof/>
          </w:rPr>
          <w:t>3.</w:t>
        </w:r>
        <w:r w:rsidR="00660384" w:rsidRPr="0009340C">
          <w:rPr>
            <w:rStyle w:val="Hyperlink"/>
            <w:rFonts w:cs="Times New Roman"/>
            <w:noProof/>
          </w:rPr>
          <w:t>10</w:t>
        </w:r>
        <w:r w:rsidR="00CA18A1" w:rsidRPr="0009340C">
          <w:rPr>
            <w:rStyle w:val="Hyperlink"/>
            <w:rFonts w:cs="Times New Roman"/>
            <w:noProof/>
          </w:rPr>
          <w:t xml:space="preserve"> - Evaluation of Actions based on the different Criteria</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_Toc112013122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35</w:t>
        </w:r>
        <w:r w:rsidR="00CA18A1" w:rsidRPr="0009340C">
          <w:rPr>
            <w:rFonts w:cs="Times New Roman"/>
            <w:noProof/>
            <w:webHidden/>
          </w:rPr>
          <w:fldChar w:fldCharType="end"/>
        </w:r>
      </w:hyperlink>
    </w:p>
    <w:p w14:paraId="748E67AF" w14:textId="33E3BAFD" w:rsidR="00CA18A1" w:rsidRPr="0009340C" w:rsidRDefault="00C54AA8" w:rsidP="00683C0C">
      <w:pPr>
        <w:pStyle w:val="TableofFigures"/>
        <w:tabs>
          <w:tab w:val="right" w:leader="dot" w:pos="8630"/>
        </w:tabs>
        <w:rPr>
          <w:rFonts w:cs="Times New Roman"/>
          <w:noProof/>
        </w:rPr>
      </w:pPr>
      <w:hyperlink w:anchor="_Toc112013123" w:history="1">
        <w:r w:rsidR="00660384" w:rsidRPr="0009340C">
          <w:rPr>
            <w:rStyle w:val="Hyperlink"/>
            <w:rFonts w:cs="Times New Roman"/>
            <w:noProof/>
          </w:rPr>
          <w:t xml:space="preserve">Figure </w:t>
        </w:r>
        <w:r w:rsidR="00382616">
          <w:rPr>
            <w:rStyle w:val="Hyperlink"/>
            <w:rFonts w:cs="Times New Roman"/>
            <w:noProof/>
          </w:rPr>
          <w:t>3.</w:t>
        </w:r>
        <w:r w:rsidR="00660384" w:rsidRPr="0009340C">
          <w:rPr>
            <w:rStyle w:val="Hyperlink"/>
            <w:rFonts w:cs="Times New Roman"/>
            <w:noProof/>
          </w:rPr>
          <w:t>11</w:t>
        </w:r>
        <w:r w:rsidR="00CA18A1" w:rsidRPr="0009340C">
          <w:rPr>
            <w:rStyle w:val="Hyperlink"/>
            <w:rFonts w:cs="Times New Roman"/>
            <w:noProof/>
            <w:lang w:val="el-GR"/>
          </w:rPr>
          <w:t xml:space="preserve"> - Ranking Description</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_Toc112013123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36</w:t>
        </w:r>
        <w:r w:rsidR="00CA18A1" w:rsidRPr="0009340C">
          <w:rPr>
            <w:rFonts w:cs="Times New Roman"/>
            <w:noProof/>
            <w:webHidden/>
          </w:rPr>
          <w:fldChar w:fldCharType="end"/>
        </w:r>
      </w:hyperlink>
    </w:p>
    <w:p w14:paraId="162CA1EF" w14:textId="2A830EB9" w:rsidR="00CA18A1" w:rsidRPr="00784963" w:rsidRDefault="00C54AA8" w:rsidP="00683C0C">
      <w:pPr>
        <w:pStyle w:val="TableofFigures"/>
        <w:tabs>
          <w:tab w:val="right" w:leader="dot" w:pos="8630"/>
        </w:tabs>
        <w:rPr>
          <w:rFonts w:cs="Times New Roman"/>
          <w:noProof/>
        </w:rPr>
      </w:pPr>
      <w:hyperlink w:anchor="_Toc112013124" w:history="1">
        <w:r w:rsidR="00382616" w:rsidRPr="00784963">
          <w:rPr>
            <w:rStyle w:val="Hyperlink"/>
            <w:rFonts w:cs="Times New Roman"/>
            <w:noProof/>
          </w:rPr>
          <w:t>Figure 4.1</w:t>
        </w:r>
        <w:r w:rsidR="00CA18A1" w:rsidRPr="00784963">
          <w:rPr>
            <w:rStyle w:val="Hyperlink"/>
            <w:rFonts w:cs="Times New Roman"/>
            <w:noProof/>
          </w:rPr>
          <w:t xml:space="preserve"> - Evaluation matrix</w:t>
        </w:r>
        <w:r w:rsidR="00CA18A1" w:rsidRPr="00784963">
          <w:rPr>
            <w:rFonts w:cs="Times New Roman"/>
            <w:noProof/>
            <w:webHidden/>
          </w:rPr>
          <w:tab/>
        </w:r>
        <w:r w:rsidR="00CA18A1" w:rsidRPr="00784963">
          <w:rPr>
            <w:rFonts w:cs="Times New Roman"/>
            <w:noProof/>
            <w:webHidden/>
          </w:rPr>
          <w:fldChar w:fldCharType="begin"/>
        </w:r>
        <w:r w:rsidR="00CA18A1" w:rsidRPr="00784963">
          <w:rPr>
            <w:rFonts w:cs="Times New Roman"/>
            <w:noProof/>
            <w:webHidden/>
          </w:rPr>
          <w:instrText xml:space="preserve"> PAGEREF _Toc112013124 \h </w:instrText>
        </w:r>
        <w:r w:rsidR="00CA18A1" w:rsidRPr="00784963">
          <w:rPr>
            <w:rFonts w:cs="Times New Roman"/>
            <w:noProof/>
            <w:webHidden/>
          </w:rPr>
        </w:r>
        <w:r w:rsidR="00CA18A1" w:rsidRPr="00784963">
          <w:rPr>
            <w:rFonts w:cs="Times New Roman"/>
            <w:noProof/>
            <w:webHidden/>
          </w:rPr>
          <w:fldChar w:fldCharType="separate"/>
        </w:r>
        <w:r w:rsidR="00E02A91">
          <w:rPr>
            <w:rFonts w:cs="Times New Roman"/>
            <w:noProof/>
            <w:webHidden/>
          </w:rPr>
          <w:t>39</w:t>
        </w:r>
        <w:r w:rsidR="00CA18A1" w:rsidRPr="00784963">
          <w:rPr>
            <w:rFonts w:cs="Times New Roman"/>
            <w:noProof/>
            <w:webHidden/>
          </w:rPr>
          <w:fldChar w:fldCharType="end"/>
        </w:r>
      </w:hyperlink>
    </w:p>
    <w:p w14:paraId="494CFCF4" w14:textId="12756790" w:rsidR="00CA18A1" w:rsidRPr="0009340C" w:rsidRDefault="00C54AA8" w:rsidP="00683C0C">
      <w:pPr>
        <w:pStyle w:val="TableofFigures"/>
        <w:tabs>
          <w:tab w:val="right" w:leader="dot" w:pos="8630"/>
        </w:tabs>
        <w:rPr>
          <w:rFonts w:cs="Times New Roman"/>
          <w:noProof/>
        </w:rPr>
      </w:pPr>
      <w:hyperlink w:anchor="_Toc112013125" w:history="1">
        <w:r w:rsidR="00382616">
          <w:rPr>
            <w:rStyle w:val="Hyperlink"/>
            <w:rFonts w:cs="Times New Roman"/>
            <w:noProof/>
          </w:rPr>
          <w:t>Figure 4.2</w:t>
        </w:r>
        <w:r w:rsidR="00CA18A1" w:rsidRPr="0009340C">
          <w:rPr>
            <w:rStyle w:val="Hyperlink"/>
            <w:rFonts w:cs="Times New Roman"/>
            <w:noProof/>
          </w:rPr>
          <w:t xml:space="preserve"> - Weights for PT Operators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_Toc112013125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40</w:t>
        </w:r>
        <w:r w:rsidR="00CA18A1" w:rsidRPr="0009340C">
          <w:rPr>
            <w:rFonts w:cs="Times New Roman"/>
            <w:noProof/>
            <w:webHidden/>
          </w:rPr>
          <w:fldChar w:fldCharType="end"/>
        </w:r>
      </w:hyperlink>
    </w:p>
    <w:p w14:paraId="29910026" w14:textId="0FEEFD3E" w:rsidR="00CA18A1" w:rsidRPr="0009340C" w:rsidRDefault="00C54AA8" w:rsidP="00683C0C">
      <w:pPr>
        <w:pStyle w:val="TableofFigures"/>
        <w:tabs>
          <w:tab w:val="right" w:leader="dot" w:pos="8630"/>
        </w:tabs>
        <w:rPr>
          <w:rFonts w:cs="Times New Roman"/>
          <w:noProof/>
        </w:rPr>
      </w:pPr>
      <w:hyperlink w:anchor="_Toc112013126" w:history="1">
        <w:r w:rsidR="00382616">
          <w:rPr>
            <w:rStyle w:val="Hyperlink"/>
            <w:rFonts w:cs="Times New Roman"/>
            <w:noProof/>
          </w:rPr>
          <w:t>Figure 4.3</w:t>
        </w:r>
        <w:r w:rsidR="00CA18A1" w:rsidRPr="0009340C">
          <w:rPr>
            <w:rStyle w:val="Hyperlink"/>
            <w:rFonts w:cs="Times New Roman"/>
            <w:noProof/>
          </w:rPr>
          <w:t xml:space="preserve"> - PROMETHEE Flow Table for PT Operators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_Toc112013126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40</w:t>
        </w:r>
        <w:r w:rsidR="00CA18A1" w:rsidRPr="0009340C">
          <w:rPr>
            <w:rFonts w:cs="Times New Roman"/>
            <w:noProof/>
            <w:webHidden/>
          </w:rPr>
          <w:fldChar w:fldCharType="end"/>
        </w:r>
      </w:hyperlink>
    </w:p>
    <w:p w14:paraId="3ABF6DAC" w14:textId="6D7C0D8A" w:rsidR="00CA18A1" w:rsidRPr="0009340C" w:rsidRDefault="00C54AA8" w:rsidP="00683C0C">
      <w:pPr>
        <w:pStyle w:val="TableofFigures"/>
        <w:tabs>
          <w:tab w:val="right" w:leader="dot" w:pos="8630"/>
        </w:tabs>
        <w:rPr>
          <w:rFonts w:cs="Times New Roman"/>
          <w:noProof/>
        </w:rPr>
      </w:pPr>
      <w:hyperlink w:anchor="_Toc112013127" w:history="1">
        <w:r w:rsidR="00CA18A1" w:rsidRPr="0009340C">
          <w:rPr>
            <w:rStyle w:val="Hyperlink"/>
            <w:rFonts w:cs="Times New Roman"/>
            <w:noProof/>
          </w:rPr>
          <w:t>Fig</w:t>
        </w:r>
        <w:r w:rsidR="00553B50">
          <w:rPr>
            <w:rStyle w:val="Hyperlink"/>
            <w:rFonts w:cs="Times New Roman"/>
            <w:noProof/>
          </w:rPr>
          <w:t>ure 4.4</w:t>
        </w:r>
        <w:r w:rsidR="00CA18A1" w:rsidRPr="0009340C">
          <w:rPr>
            <w:rStyle w:val="Hyperlink"/>
            <w:rFonts w:cs="Times New Roman"/>
            <w:noProof/>
          </w:rPr>
          <w:t xml:space="preserve"> - Weights for Local Authorities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_Toc112013127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41</w:t>
        </w:r>
        <w:r w:rsidR="00CA18A1" w:rsidRPr="0009340C">
          <w:rPr>
            <w:rFonts w:cs="Times New Roman"/>
            <w:noProof/>
            <w:webHidden/>
          </w:rPr>
          <w:fldChar w:fldCharType="end"/>
        </w:r>
      </w:hyperlink>
    </w:p>
    <w:p w14:paraId="5CDF3E58" w14:textId="31D3667A" w:rsidR="00CA18A1" w:rsidRPr="0009340C" w:rsidRDefault="00C54AA8" w:rsidP="00683C0C">
      <w:pPr>
        <w:pStyle w:val="TableofFigures"/>
        <w:tabs>
          <w:tab w:val="right" w:leader="dot" w:pos="8630"/>
        </w:tabs>
        <w:rPr>
          <w:rFonts w:cs="Times New Roman"/>
          <w:noProof/>
        </w:rPr>
      </w:pPr>
      <w:hyperlink w:anchor="_Toc112013128" w:history="1">
        <w:r w:rsidR="00553B50">
          <w:rPr>
            <w:rStyle w:val="Hyperlink"/>
            <w:rFonts w:cs="Times New Roman"/>
            <w:noProof/>
          </w:rPr>
          <w:t>Figure 4.5</w:t>
        </w:r>
        <w:r w:rsidR="00CA18A1" w:rsidRPr="0009340C">
          <w:rPr>
            <w:rStyle w:val="Hyperlink"/>
            <w:rFonts w:cs="Times New Roman"/>
            <w:noProof/>
          </w:rPr>
          <w:t>- PROMETHEE Flow Table for Local Authorities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_Toc112013128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41</w:t>
        </w:r>
        <w:r w:rsidR="00CA18A1" w:rsidRPr="0009340C">
          <w:rPr>
            <w:rFonts w:cs="Times New Roman"/>
            <w:noProof/>
            <w:webHidden/>
          </w:rPr>
          <w:fldChar w:fldCharType="end"/>
        </w:r>
      </w:hyperlink>
    </w:p>
    <w:p w14:paraId="7B678E28" w14:textId="5B7037D7" w:rsidR="00CA18A1" w:rsidRPr="0009340C" w:rsidRDefault="00C54AA8" w:rsidP="00683C0C">
      <w:pPr>
        <w:pStyle w:val="TableofFigures"/>
        <w:tabs>
          <w:tab w:val="right" w:leader="dot" w:pos="8630"/>
        </w:tabs>
        <w:rPr>
          <w:rFonts w:cs="Times New Roman"/>
          <w:noProof/>
        </w:rPr>
      </w:pPr>
      <w:hyperlink w:anchor="_Toc112013129" w:history="1">
        <w:r w:rsidR="00553B50">
          <w:rPr>
            <w:rStyle w:val="Hyperlink"/>
            <w:rFonts w:cs="Times New Roman"/>
            <w:noProof/>
          </w:rPr>
          <w:t>Figure 4.6</w:t>
        </w:r>
        <w:r w:rsidR="00CA18A1" w:rsidRPr="0009340C">
          <w:rPr>
            <w:rStyle w:val="Hyperlink"/>
            <w:rFonts w:cs="Times New Roman"/>
            <w:noProof/>
          </w:rPr>
          <w:t xml:space="preserve"> - Weights for Academic Institutions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_Toc112013129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42</w:t>
        </w:r>
        <w:r w:rsidR="00CA18A1" w:rsidRPr="0009340C">
          <w:rPr>
            <w:rFonts w:cs="Times New Roman"/>
            <w:noProof/>
            <w:webHidden/>
          </w:rPr>
          <w:fldChar w:fldCharType="end"/>
        </w:r>
      </w:hyperlink>
    </w:p>
    <w:p w14:paraId="4EC58CB7" w14:textId="5750D725" w:rsidR="00CA18A1" w:rsidRPr="0009340C" w:rsidRDefault="00C54AA8" w:rsidP="00683C0C">
      <w:pPr>
        <w:pStyle w:val="TableofFigures"/>
        <w:tabs>
          <w:tab w:val="right" w:leader="dot" w:pos="8630"/>
        </w:tabs>
        <w:rPr>
          <w:rFonts w:cs="Times New Roman"/>
          <w:noProof/>
        </w:rPr>
      </w:pPr>
      <w:hyperlink w:anchor="_Toc112013130" w:history="1">
        <w:r w:rsidR="00553B50">
          <w:rPr>
            <w:rStyle w:val="Hyperlink"/>
            <w:rFonts w:cs="Times New Roman"/>
            <w:noProof/>
          </w:rPr>
          <w:t>Figure 4.7</w:t>
        </w:r>
        <w:r w:rsidR="00CA18A1" w:rsidRPr="0009340C">
          <w:rPr>
            <w:rStyle w:val="Hyperlink"/>
            <w:rFonts w:cs="Times New Roman"/>
            <w:noProof/>
          </w:rPr>
          <w:t xml:space="preserve"> - PROMETHEE Flow Table for Academic Institutions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_Toc112013130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42</w:t>
        </w:r>
        <w:r w:rsidR="00CA18A1" w:rsidRPr="0009340C">
          <w:rPr>
            <w:rFonts w:cs="Times New Roman"/>
            <w:noProof/>
            <w:webHidden/>
          </w:rPr>
          <w:fldChar w:fldCharType="end"/>
        </w:r>
      </w:hyperlink>
    </w:p>
    <w:p w14:paraId="0BB42FCF" w14:textId="5578F37A" w:rsidR="00CA18A1" w:rsidRPr="0009340C" w:rsidRDefault="00C54AA8" w:rsidP="00683C0C">
      <w:pPr>
        <w:pStyle w:val="TableofFigures"/>
        <w:tabs>
          <w:tab w:val="right" w:leader="dot" w:pos="8630"/>
        </w:tabs>
        <w:rPr>
          <w:rFonts w:cs="Times New Roman"/>
          <w:noProof/>
        </w:rPr>
      </w:pPr>
      <w:hyperlink w:anchor="_Toc112013131" w:history="1">
        <w:r w:rsidR="00553B50">
          <w:rPr>
            <w:rStyle w:val="Hyperlink"/>
            <w:rFonts w:cs="Times New Roman"/>
            <w:noProof/>
          </w:rPr>
          <w:t>Figure 4.8</w:t>
        </w:r>
        <w:r w:rsidR="00CA18A1" w:rsidRPr="0009340C">
          <w:rPr>
            <w:rStyle w:val="Hyperlink"/>
            <w:rFonts w:cs="Times New Roman"/>
            <w:noProof/>
          </w:rPr>
          <w:t xml:space="preserve"> - Weights for Mobility Experts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_Toc112013131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43</w:t>
        </w:r>
        <w:r w:rsidR="00CA18A1" w:rsidRPr="0009340C">
          <w:rPr>
            <w:rFonts w:cs="Times New Roman"/>
            <w:noProof/>
            <w:webHidden/>
          </w:rPr>
          <w:fldChar w:fldCharType="end"/>
        </w:r>
      </w:hyperlink>
    </w:p>
    <w:p w14:paraId="1A9ADE2F" w14:textId="4B83BC45" w:rsidR="00CA18A1" w:rsidRPr="0009340C" w:rsidRDefault="00C54AA8" w:rsidP="00683C0C">
      <w:pPr>
        <w:pStyle w:val="TableofFigures"/>
        <w:tabs>
          <w:tab w:val="right" w:leader="dot" w:pos="8630"/>
        </w:tabs>
        <w:rPr>
          <w:rFonts w:cs="Times New Roman"/>
          <w:noProof/>
        </w:rPr>
      </w:pPr>
      <w:hyperlink w:anchor="_Toc112013132" w:history="1">
        <w:r w:rsidR="00553B50">
          <w:rPr>
            <w:rStyle w:val="Hyperlink"/>
            <w:rFonts w:cs="Times New Roman"/>
            <w:noProof/>
          </w:rPr>
          <w:t>Figure 4.9</w:t>
        </w:r>
        <w:r w:rsidR="00660384" w:rsidRPr="0009340C">
          <w:rPr>
            <w:rStyle w:val="Hyperlink"/>
            <w:rFonts w:cs="Times New Roman"/>
            <w:noProof/>
          </w:rPr>
          <w:t xml:space="preserve"> -</w:t>
        </w:r>
        <w:r w:rsidR="00CA18A1" w:rsidRPr="0009340C">
          <w:rPr>
            <w:rStyle w:val="Hyperlink"/>
            <w:rFonts w:cs="Times New Roman"/>
            <w:noProof/>
          </w:rPr>
          <w:t xml:space="preserve"> PROMETHEE Flow Table for Mobility Experts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_Toc112013132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43</w:t>
        </w:r>
        <w:r w:rsidR="00CA18A1" w:rsidRPr="0009340C">
          <w:rPr>
            <w:rFonts w:cs="Times New Roman"/>
            <w:noProof/>
            <w:webHidden/>
          </w:rPr>
          <w:fldChar w:fldCharType="end"/>
        </w:r>
      </w:hyperlink>
    </w:p>
    <w:p w14:paraId="424A7D94" w14:textId="33EB2279" w:rsidR="00CA18A1" w:rsidRPr="0009340C" w:rsidRDefault="00C54AA8" w:rsidP="00683C0C">
      <w:pPr>
        <w:pStyle w:val="TableofFigures"/>
        <w:tabs>
          <w:tab w:val="right" w:leader="dot" w:pos="8630"/>
        </w:tabs>
        <w:rPr>
          <w:rFonts w:cs="Times New Roman"/>
          <w:noProof/>
        </w:rPr>
      </w:pPr>
      <w:hyperlink w:anchor="_Toc112013133" w:history="1">
        <w:r w:rsidR="00553B50">
          <w:rPr>
            <w:rStyle w:val="Hyperlink"/>
            <w:rFonts w:cs="Times New Roman"/>
            <w:noProof/>
          </w:rPr>
          <w:t>Figure 4.10</w:t>
        </w:r>
        <w:r w:rsidR="00CA18A1" w:rsidRPr="0009340C">
          <w:rPr>
            <w:rStyle w:val="Hyperlink"/>
            <w:rFonts w:cs="Times New Roman"/>
            <w:noProof/>
          </w:rPr>
          <w:t xml:space="preserve"> - Weights for Environmental Groups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_Toc112013133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44</w:t>
        </w:r>
        <w:r w:rsidR="00CA18A1" w:rsidRPr="0009340C">
          <w:rPr>
            <w:rFonts w:cs="Times New Roman"/>
            <w:noProof/>
            <w:webHidden/>
          </w:rPr>
          <w:fldChar w:fldCharType="end"/>
        </w:r>
      </w:hyperlink>
    </w:p>
    <w:p w14:paraId="3EC05BB3" w14:textId="450DAB52" w:rsidR="00CA18A1" w:rsidRPr="0009340C" w:rsidRDefault="00C54AA8" w:rsidP="00683C0C">
      <w:pPr>
        <w:pStyle w:val="TableofFigures"/>
        <w:tabs>
          <w:tab w:val="right" w:leader="dot" w:pos="8630"/>
        </w:tabs>
        <w:rPr>
          <w:rFonts w:cs="Times New Roman"/>
          <w:noProof/>
        </w:rPr>
      </w:pPr>
      <w:hyperlink w:anchor="_Toc112013134" w:history="1">
        <w:r w:rsidR="00553B50">
          <w:rPr>
            <w:rStyle w:val="Hyperlink"/>
            <w:rFonts w:cs="Times New Roman"/>
            <w:noProof/>
          </w:rPr>
          <w:t>Figure 4.11</w:t>
        </w:r>
        <w:r w:rsidR="00CA18A1" w:rsidRPr="0009340C">
          <w:rPr>
            <w:rStyle w:val="Hyperlink"/>
            <w:rFonts w:cs="Times New Roman"/>
            <w:noProof/>
          </w:rPr>
          <w:t xml:space="preserve"> - PROMETHEE Flow Table for Environmental Groups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_Toc112013134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44</w:t>
        </w:r>
        <w:r w:rsidR="00CA18A1" w:rsidRPr="0009340C">
          <w:rPr>
            <w:rFonts w:cs="Times New Roman"/>
            <w:noProof/>
            <w:webHidden/>
          </w:rPr>
          <w:fldChar w:fldCharType="end"/>
        </w:r>
      </w:hyperlink>
    </w:p>
    <w:p w14:paraId="748AC00F" w14:textId="1272EC2A" w:rsidR="00CA18A1" w:rsidRPr="0009340C" w:rsidRDefault="00C54AA8" w:rsidP="00683C0C">
      <w:pPr>
        <w:pStyle w:val="TableofFigures"/>
        <w:tabs>
          <w:tab w:val="right" w:leader="dot" w:pos="8630"/>
        </w:tabs>
        <w:rPr>
          <w:rFonts w:cs="Times New Roman"/>
          <w:noProof/>
        </w:rPr>
      </w:pPr>
      <w:hyperlink w:anchor="_Toc112013135" w:history="1">
        <w:r w:rsidR="00553B50">
          <w:rPr>
            <w:rStyle w:val="Hyperlink"/>
            <w:rFonts w:cs="Times New Roman"/>
            <w:noProof/>
          </w:rPr>
          <w:t>Figure 4.12</w:t>
        </w:r>
        <w:r w:rsidR="00CA18A1" w:rsidRPr="0009340C">
          <w:rPr>
            <w:rStyle w:val="Hyperlink"/>
            <w:rFonts w:cs="Times New Roman"/>
            <w:noProof/>
          </w:rPr>
          <w:t xml:space="preserve"> - Weights for Local Communities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_Toc112013135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45</w:t>
        </w:r>
        <w:r w:rsidR="00CA18A1" w:rsidRPr="0009340C">
          <w:rPr>
            <w:rFonts w:cs="Times New Roman"/>
            <w:noProof/>
            <w:webHidden/>
          </w:rPr>
          <w:fldChar w:fldCharType="end"/>
        </w:r>
      </w:hyperlink>
    </w:p>
    <w:p w14:paraId="09F6FE15" w14:textId="2B2950BF" w:rsidR="00CA18A1" w:rsidRPr="0009340C" w:rsidRDefault="00C54AA8" w:rsidP="00683C0C">
      <w:pPr>
        <w:pStyle w:val="TableofFigures"/>
        <w:tabs>
          <w:tab w:val="right" w:leader="dot" w:pos="8630"/>
        </w:tabs>
        <w:rPr>
          <w:rFonts w:cs="Times New Roman"/>
          <w:noProof/>
        </w:rPr>
      </w:pPr>
      <w:hyperlink w:anchor="_Toc112013136" w:history="1">
        <w:r w:rsidR="00553B50">
          <w:rPr>
            <w:rStyle w:val="Hyperlink"/>
            <w:rFonts w:cs="Times New Roman"/>
            <w:noProof/>
          </w:rPr>
          <w:t>Figure 4.13</w:t>
        </w:r>
        <w:r w:rsidR="00CA18A1" w:rsidRPr="0009340C">
          <w:rPr>
            <w:rStyle w:val="Hyperlink"/>
            <w:rFonts w:cs="Times New Roman"/>
            <w:noProof/>
          </w:rPr>
          <w:t xml:space="preserve"> - PROMETHEE Flow Table for Local Communities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_Toc112013136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45</w:t>
        </w:r>
        <w:r w:rsidR="00CA18A1" w:rsidRPr="0009340C">
          <w:rPr>
            <w:rFonts w:cs="Times New Roman"/>
            <w:noProof/>
            <w:webHidden/>
          </w:rPr>
          <w:fldChar w:fldCharType="end"/>
        </w:r>
      </w:hyperlink>
    </w:p>
    <w:p w14:paraId="637E1E34" w14:textId="327FE00E" w:rsidR="00CA18A1" w:rsidRPr="0009340C" w:rsidRDefault="00C54AA8" w:rsidP="00683C0C">
      <w:pPr>
        <w:pStyle w:val="TableofFigures"/>
        <w:tabs>
          <w:tab w:val="right" w:leader="dot" w:pos="8630"/>
        </w:tabs>
        <w:rPr>
          <w:rFonts w:cs="Times New Roman"/>
          <w:noProof/>
        </w:rPr>
      </w:pPr>
      <w:hyperlink w:anchor="_Toc112013137" w:history="1">
        <w:r w:rsidR="00553B50">
          <w:rPr>
            <w:rStyle w:val="Hyperlink"/>
            <w:rFonts w:cs="Times New Roman"/>
            <w:noProof/>
          </w:rPr>
          <w:t>Figure 4.14</w:t>
        </w:r>
        <w:r w:rsidR="00CA18A1" w:rsidRPr="0009340C">
          <w:rPr>
            <w:rStyle w:val="Hyperlink"/>
            <w:rFonts w:cs="Times New Roman"/>
            <w:noProof/>
          </w:rPr>
          <w:t xml:space="preserve"> - PROMETHEE Complete Flow Table</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_Toc112013137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46</w:t>
        </w:r>
        <w:r w:rsidR="00CA18A1" w:rsidRPr="0009340C">
          <w:rPr>
            <w:rFonts w:cs="Times New Roman"/>
            <w:noProof/>
            <w:webHidden/>
          </w:rPr>
          <w:fldChar w:fldCharType="end"/>
        </w:r>
      </w:hyperlink>
    </w:p>
    <w:p w14:paraId="7859A207" w14:textId="5765135A" w:rsidR="00CA18A1" w:rsidRPr="0009340C" w:rsidRDefault="00C54AA8" w:rsidP="00683C0C">
      <w:pPr>
        <w:pStyle w:val="TableofFigures"/>
        <w:tabs>
          <w:tab w:val="right" w:leader="dot" w:pos="8630"/>
        </w:tabs>
        <w:rPr>
          <w:rFonts w:cs="Times New Roman"/>
          <w:noProof/>
        </w:rPr>
      </w:pPr>
      <w:hyperlink w:anchor="_Toc112013138" w:history="1">
        <w:r w:rsidR="00553B50">
          <w:rPr>
            <w:rStyle w:val="Hyperlink"/>
            <w:rFonts w:cs="Times New Roman"/>
            <w:noProof/>
          </w:rPr>
          <w:t>Figure 5.1</w:t>
        </w:r>
        <w:r w:rsidR="00CA18A1" w:rsidRPr="0009340C">
          <w:rPr>
            <w:rStyle w:val="Hyperlink"/>
            <w:rFonts w:cs="Times New Roman"/>
            <w:noProof/>
          </w:rPr>
          <w:t xml:space="preserve"> - Scenario comparison PROMETHEE II</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_Toc112013138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47</w:t>
        </w:r>
        <w:r w:rsidR="00CA18A1" w:rsidRPr="0009340C">
          <w:rPr>
            <w:rFonts w:cs="Times New Roman"/>
            <w:noProof/>
            <w:webHidden/>
          </w:rPr>
          <w:fldChar w:fldCharType="end"/>
        </w:r>
      </w:hyperlink>
    </w:p>
    <w:p w14:paraId="21A9F163" w14:textId="4AC1D570" w:rsidR="00CA18A1" w:rsidRPr="0009340C" w:rsidRDefault="00C54AA8" w:rsidP="00683C0C">
      <w:pPr>
        <w:pStyle w:val="TableofFigures"/>
        <w:tabs>
          <w:tab w:val="right" w:leader="dot" w:pos="8630"/>
        </w:tabs>
        <w:rPr>
          <w:rFonts w:cs="Times New Roman"/>
          <w:noProof/>
        </w:rPr>
      </w:pPr>
      <w:hyperlink w:anchor="_Toc112013139" w:history="1">
        <w:r w:rsidR="00553B50">
          <w:rPr>
            <w:rStyle w:val="Hyperlink"/>
            <w:rFonts w:cs="Times New Roman"/>
            <w:noProof/>
          </w:rPr>
          <w:t>Figure 5.2</w:t>
        </w:r>
        <w:r w:rsidR="00CA18A1" w:rsidRPr="0009340C">
          <w:rPr>
            <w:rStyle w:val="Hyperlink"/>
            <w:rFonts w:cs="Times New Roman"/>
            <w:noProof/>
          </w:rPr>
          <w:t xml:space="preserve"> - Scenario comparison PROMETHEE II ranking for EU Stakeholder groups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_Toc112013139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48</w:t>
        </w:r>
        <w:r w:rsidR="00CA18A1" w:rsidRPr="0009340C">
          <w:rPr>
            <w:rFonts w:cs="Times New Roman"/>
            <w:noProof/>
            <w:webHidden/>
          </w:rPr>
          <w:fldChar w:fldCharType="end"/>
        </w:r>
      </w:hyperlink>
    </w:p>
    <w:p w14:paraId="0F9E2CC6" w14:textId="101D7DD8" w:rsidR="00CA18A1" w:rsidRPr="0009340C" w:rsidRDefault="00C54AA8" w:rsidP="00683C0C">
      <w:pPr>
        <w:pStyle w:val="TableofFigures"/>
        <w:tabs>
          <w:tab w:val="right" w:leader="dot" w:pos="8630"/>
        </w:tabs>
        <w:rPr>
          <w:rFonts w:cs="Times New Roman"/>
          <w:noProof/>
        </w:rPr>
      </w:pPr>
      <w:hyperlink w:anchor="_Toc112013140" w:history="1">
        <w:r w:rsidR="00553B50">
          <w:rPr>
            <w:rStyle w:val="Hyperlink"/>
            <w:rFonts w:cs="Times New Roman"/>
            <w:noProof/>
          </w:rPr>
          <w:t>Figure 5.3</w:t>
        </w:r>
        <w:r w:rsidR="00CA18A1" w:rsidRPr="0009340C">
          <w:rPr>
            <w:rStyle w:val="Hyperlink"/>
            <w:rFonts w:cs="Times New Roman"/>
            <w:noProof/>
          </w:rPr>
          <w:t xml:space="preserve"> - Scenario comparison PROMETHEE II ranking for GR Stakeholder groups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_Toc112013140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48</w:t>
        </w:r>
        <w:r w:rsidR="00CA18A1" w:rsidRPr="0009340C">
          <w:rPr>
            <w:rFonts w:cs="Times New Roman"/>
            <w:noProof/>
            <w:webHidden/>
          </w:rPr>
          <w:fldChar w:fldCharType="end"/>
        </w:r>
      </w:hyperlink>
    </w:p>
    <w:p w14:paraId="4228582F" w14:textId="58BA7C47" w:rsidR="00CA18A1" w:rsidRPr="0009340C" w:rsidRDefault="00C54AA8" w:rsidP="00683C0C">
      <w:pPr>
        <w:pStyle w:val="TableofFigures"/>
        <w:tabs>
          <w:tab w:val="right" w:leader="dot" w:pos="8630"/>
        </w:tabs>
        <w:rPr>
          <w:rFonts w:cs="Times New Roman"/>
          <w:noProof/>
        </w:rPr>
      </w:pPr>
      <w:hyperlink w:anchor="_Toc112013141" w:history="1">
        <w:r w:rsidR="00553B50">
          <w:rPr>
            <w:rStyle w:val="Hyperlink"/>
            <w:rFonts w:cs="Times New Roman"/>
            <w:noProof/>
          </w:rPr>
          <w:t>Figure 5.4</w:t>
        </w:r>
        <w:r w:rsidR="00CA18A1" w:rsidRPr="0009340C">
          <w:rPr>
            <w:rStyle w:val="Hyperlink"/>
            <w:rFonts w:cs="Times New Roman"/>
            <w:noProof/>
          </w:rPr>
          <w:t xml:space="preserve"> - PROMETHEE II Ranking</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_Toc112013141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49</w:t>
        </w:r>
        <w:r w:rsidR="00CA18A1" w:rsidRPr="0009340C">
          <w:rPr>
            <w:rFonts w:cs="Times New Roman"/>
            <w:noProof/>
            <w:webHidden/>
          </w:rPr>
          <w:fldChar w:fldCharType="end"/>
        </w:r>
      </w:hyperlink>
    </w:p>
    <w:p w14:paraId="20CBDC04" w14:textId="4C3591E2" w:rsidR="00CA18A1" w:rsidRPr="0009340C" w:rsidRDefault="00C54AA8" w:rsidP="00683C0C">
      <w:pPr>
        <w:pStyle w:val="TableofFigures"/>
        <w:tabs>
          <w:tab w:val="right" w:leader="dot" w:pos="8630"/>
        </w:tabs>
        <w:rPr>
          <w:rFonts w:cs="Times New Roman"/>
          <w:noProof/>
        </w:rPr>
      </w:pPr>
      <w:hyperlink w:anchor="_Toc112013142" w:history="1">
        <w:r w:rsidR="00553B50">
          <w:rPr>
            <w:rStyle w:val="Hyperlink"/>
            <w:rFonts w:cs="Times New Roman"/>
            <w:noProof/>
          </w:rPr>
          <w:t>Figure 5.5</w:t>
        </w:r>
        <w:r w:rsidR="00CA18A1" w:rsidRPr="0009340C">
          <w:rPr>
            <w:rStyle w:val="Hyperlink"/>
            <w:rFonts w:cs="Times New Roman"/>
            <w:noProof/>
          </w:rPr>
          <w:t xml:space="preserve"> - Priority and least important criteria for EU and GR stakeholder groups.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_Toc112013142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50</w:t>
        </w:r>
        <w:r w:rsidR="00CA18A1" w:rsidRPr="0009340C">
          <w:rPr>
            <w:rFonts w:cs="Times New Roman"/>
            <w:noProof/>
            <w:webHidden/>
          </w:rPr>
          <w:fldChar w:fldCharType="end"/>
        </w:r>
      </w:hyperlink>
    </w:p>
    <w:p w14:paraId="47C4503B" w14:textId="7D46AE02" w:rsidR="00CA18A1" w:rsidRPr="0009340C" w:rsidRDefault="00C54AA8" w:rsidP="00683C0C">
      <w:pPr>
        <w:pStyle w:val="TableofFigures"/>
        <w:tabs>
          <w:tab w:val="right" w:leader="dot" w:pos="8630"/>
        </w:tabs>
        <w:rPr>
          <w:rFonts w:cs="Times New Roman"/>
          <w:noProof/>
        </w:rPr>
      </w:pPr>
      <w:hyperlink w:anchor="_Toc112013143" w:history="1">
        <w:r w:rsidR="00553B50">
          <w:rPr>
            <w:rStyle w:val="Hyperlink"/>
            <w:rFonts w:cs="Times New Roman"/>
            <w:noProof/>
          </w:rPr>
          <w:t>Figure 5.6</w:t>
        </w:r>
        <w:r w:rsidR="00CA18A1" w:rsidRPr="0009340C">
          <w:rPr>
            <w:rStyle w:val="Hyperlink"/>
            <w:rFonts w:cs="Times New Roman"/>
            <w:noProof/>
          </w:rPr>
          <w:t xml:space="preserve"> - Walking weight for comparison charts</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_Toc112013143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51</w:t>
        </w:r>
        <w:r w:rsidR="00CA18A1" w:rsidRPr="0009340C">
          <w:rPr>
            <w:rFonts w:cs="Times New Roman"/>
            <w:noProof/>
            <w:webHidden/>
          </w:rPr>
          <w:fldChar w:fldCharType="end"/>
        </w:r>
      </w:hyperlink>
    </w:p>
    <w:p w14:paraId="5146CBE9" w14:textId="4763DDA3" w:rsidR="00CA18A1" w:rsidRDefault="00C54AA8" w:rsidP="00683C0C">
      <w:pPr>
        <w:pStyle w:val="TableofFigures"/>
        <w:tabs>
          <w:tab w:val="right" w:leader="dot" w:pos="8630"/>
        </w:tabs>
        <w:rPr>
          <w:rFonts w:cs="Times New Roman"/>
          <w:noProof/>
        </w:rPr>
      </w:pPr>
      <w:hyperlink w:anchor="_Toc112013144" w:history="1">
        <w:r w:rsidR="00553B50">
          <w:rPr>
            <w:rStyle w:val="Hyperlink"/>
            <w:rFonts w:cs="Times New Roman"/>
            <w:noProof/>
          </w:rPr>
          <w:t>Figure 5.7</w:t>
        </w:r>
        <w:r w:rsidR="00CA18A1" w:rsidRPr="0009340C">
          <w:rPr>
            <w:rStyle w:val="Hyperlink"/>
            <w:rFonts w:cs="Times New Roman"/>
            <w:noProof/>
          </w:rPr>
          <w:t xml:space="preserve"> - Walking Weights for 10% weight per criterion</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_Toc112013144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52</w:t>
        </w:r>
        <w:r w:rsidR="00CA18A1" w:rsidRPr="0009340C">
          <w:rPr>
            <w:rFonts w:cs="Times New Roman"/>
            <w:noProof/>
            <w:webHidden/>
          </w:rPr>
          <w:fldChar w:fldCharType="end"/>
        </w:r>
      </w:hyperlink>
    </w:p>
    <w:p w14:paraId="067EC359" w14:textId="016BA7EC" w:rsidR="00553B50" w:rsidRPr="00553B50" w:rsidRDefault="00553B50" w:rsidP="00683C0C">
      <w:r>
        <w:t>Figure 5.8 - Daily sticker, proof of dai</w:t>
      </w:r>
      <w:r w:rsidR="00B9732D">
        <w:t>ly testing ……………………………………………….53</w:t>
      </w:r>
      <w:r>
        <w:br/>
        <w:t>Figure 5.9 - Alternative transportati</w:t>
      </w:r>
      <w:r w:rsidR="00B9732D">
        <w:t>on in SZ ………………………………………………….…54</w:t>
      </w:r>
      <w:r>
        <w:br/>
        <w:t xml:space="preserve">Figure 6.1 - View of the city </w:t>
      </w:r>
      <w:r w:rsidR="00B9732D">
        <w:t>of SZ………………………………………………………... 56</w:t>
      </w:r>
      <w:r>
        <w:br/>
      </w:r>
    </w:p>
    <w:p w14:paraId="2B097867" w14:textId="35937D54" w:rsidR="00787FEF" w:rsidRPr="0009340C" w:rsidRDefault="00CA18A1" w:rsidP="00683C0C">
      <w:pPr>
        <w:spacing w:before="240" w:after="0"/>
        <w:jc w:val="left"/>
        <w:rPr>
          <w:rFonts w:eastAsiaTheme="majorEastAsia" w:cs="Times New Roman"/>
          <w:color w:val="C00000"/>
          <w:sz w:val="32"/>
          <w:szCs w:val="32"/>
          <w:lang w:eastAsia="en-US"/>
        </w:rPr>
      </w:pPr>
      <w:r w:rsidRPr="0009340C">
        <w:rPr>
          <w:rFonts w:cs="Times New Roman"/>
        </w:rPr>
        <w:lastRenderedPageBreak/>
        <w:fldChar w:fldCharType="end"/>
      </w:r>
      <w:r w:rsidR="00787FEF" w:rsidRPr="0009340C">
        <w:rPr>
          <w:rFonts w:eastAsiaTheme="majorEastAsia" w:cs="Times New Roman"/>
          <w:color w:val="C00000"/>
          <w:sz w:val="32"/>
          <w:szCs w:val="32"/>
          <w:lang w:eastAsia="en-US"/>
        </w:rPr>
        <w:t xml:space="preserve">List of tables </w:t>
      </w:r>
    </w:p>
    <w:p w14:paraId="763BC379" w14:textId="77777777" w:rsidR="00CA18A1" w:rsidRPr="0009340C" w:rsidRDefault="00CA18A1" w:rsidP="00683C0C">
      <w:pPr>
        <w:spacing w:before="240" w:after="0"/>
        <w:jc w:val="left"/>
        <w:rPr>
          <w:rFonts w:eastAsiaTheme="majorEastAsia" w:cs="Times New Roman"/>
          <w:color w:val="C00000"/>
          <w:sz w:val="32"/>
          <w:szCs w:val="32"/>
          <w:lang w:eastAsia="en-US"/>
        </w:rPr>
      </w:pPr>
    </w:p>
    <w:p w14:paraId="3D7EF2A7" w14:textId="5CBF7479" w:rsidR="00CA18A1" w:rsidRPr="0009340C" w:rsidRDefault="00CA18A1" w:rsidP="00683C0C">
      <w:pPr>
        <w:pStyle w:val="TableofFigures"/>
        <w:tabs>
          <w:tab w:val="right" w:leader="dot" w:pos="8630"/>
        </w:tabs>
        <w:rPr>
          <w:rFonts w:cs="Times New Roman"/>
          <w:noProof/>
        </w:rPr>
      </w:pPr>
      <w:r w:rsidRPr="0009340C">
        <w:rPr>
          <w:rFonts w:cs="Times New Roman"/>
        </w:rPr>
        <w:fldChar w:fldCharType="begin"/>
      </w:r>
      <w:r w:rsidRPr="0009340C">
        <w:rPr>
          <w:rFonts w:cs="Times New Roman"/>
        </w:rPr>
        <w:instrText xml:space="preserve"> TOC \h \z \c "Table" </w:instrText>
      </w:r>
      <w:r w:rsidRPr="0009340C">
        <w:rPr>
          <w:rFonts w:cs="Times New Roman"/>
        </w:rPr>
        <w:fldChar w:fldCharType="separate"/>
      </w:r>
      <w:hyperlink w:anchor="_Toc112013146" w:history="1">
        <w:r w:rsidR="0009340C">
          <w:rPr>
            <w:rStyle w:val="Hyperlink"/>
            <w:rFonts w:cs="Times New Roman"/>
            <w:noProof/>
          </w:rPr>
          <w:t xml:space="preserve">Table 3.1 </w:t>
        </w:r>
        <w:r w:rsidRPr="0009340C">
          <w:rPr>
            <w:rStyle w:val="Hyperlink"/>
            <w:rFonts w:cs="Times New Roman"/>
            <w:b/>
            <w:noProof/>
          </w:rPr>
          <w:t xml:space="preserve">-  </w:t>
        </w:r>
        <w:r w:rsidRPr="0009340C">
          <w:rPr>
            <w:rStyle w:val="Hyperlink"/>
            <w:rFonts w:cs="Times New Roman"/>
            <w:bCs/>
            <w:noProof/>
          </w:rPr>
          <w:t>Description of evaluation criteria</w:t>
        </w:r>
        <w:r w:rsidRPr="0009340C">
          <w:rPr>
            <w:rFonts w:cs="Times New Roman"/>
            <w:noProof/>
            <w:webHidden/>
          </w:rPr>
          <w:tab/>
        </w:r>
        <w:r w:rsidRPr="0009340C">
          <w:rPr>
            <w:rFonts w:cs="Times New Roman"/>
            <w:noProof/>
            <w:webHidden/>
          </w:rPr>
          <w:fldChar w:fldCharType="begin"/>
        </w:r>
        <w:r w:rsidRPr="0009340C">
          <w:rPr>
            <w:rFonts w:cs="Times New Roman"/>
            <w:noProof/>
            <w:webHidden/>
          </w:rPr>
          <w:instrText xml:space="preserve"> PAGEREF _Toc112013146 \h </w:instrText>
        </w:r>
        <w:r w:rsidRPr="0009340C">
          <w:rPr>
            <w:rFonts w:cs="Times New Roman"/>
            <w:noProof/>
            <w:webHidden/>
          </w:rPr>
        </w:r>
        <w:r w:rsidRPr="0009340C">
          <w:rPr>
            <w:rFonts w:cs="Times New Roman"/>
            <w:noProof/>
            <w:webHidden/>
          </w:rPr>
          <w:fldChar w:fldCharType="separate"/>
        </w:r>
        <w:r w:rsidR="00E02A91">
          <w:rPr>
            <w:rFonts w:cs="Times New Roman"/>
            <w:noProof/>
            <w:webHidden/>
          </w:rPr>
          <w:t>24</w:t>
        </w:r>
        <w:r w:rsidRPr="0009340C">
          <w:rPr>
            <w:rFonts w:cs="Times New Roman"/>
            <w:noProof/>
            <w:webHidden/>
          </w:rPr>
          <w:fldChar w:fldCharType="end"/>
        </w:r>
      </w:hyperlink>
    </w:p>
    <w:p w14:paraId="4A2FB5FA" w14:textId="4BEDD719" w:rsidR="00CA18A1" w:rsidRDefault="00C54AA8" w:rsidP="00683C0C">
      <w:pPr>
        <w:pStyle w:val="TableofFigures"/>
        <w:tabs>
          <w:tab w:val="right" w:leader="dot" w:pos="8630"/>
        </w:tabs>
        <w:rPr>
          <w:rFonts w:cs="Times New Roman"/>
          <w:noProof/>
        </w:rPr>
      </w:pPr>
      <w:hyperlink w:anchor="_Toc112013147" w:history="1">
        <w:r w:rsidR="0009340C">
          <w:rPr>
            <w:rStyle w:val="Hyperlink"/>
            <w:rFonts w:cs="Times New Roman"/>
            <w:noProof/>
          </w:rPr>
          <w:t>Table 3.2</w:t>
        </w:r>
        <w:r w:rsidR="00CA18A1" w:rsidRPr="0009340C">
          <w:rPr>
            <w:rStyle w:val="Hyperlink"/>
            <w:rFonts w:cs="Times New Roman"/>
            <w:b/>
            <w:noProof/>
          </w:rPr>
          <w:t xml:space="preserve"> -  </w:t>
        </w:r>
        <w:r w:rsidR="00CA18A1" w:rsidRPr="0009340C">
          <w:rPr>
            <w:rStyle w:val="Hyperlink"/>
            <w:rFonts w:cs="Times New Roman"/>
            <w:bCs/>
            <w:noProof/>
          </w:rPr>
          <w:t>Criteria Evaluation</w:t>
        </w:r>
        <w:r w:rsidR="00CA18A1" w:rsidRPr="00B9732D">
          <w:rPr>
            <w:rStyle w:val="Hyperlink"/>
            <w:rFonts w:cs="Times New Roman"/>
            <w:b/>
            <w:noProof/>
          </w:rPr>
          <w:t xml:space="preserve"> </w:t>
        </w:r>
        <w:r w:rsidR="00CA18A1" w:rsidRPr="0009340C">
          <w:rPr>
            <w:rStyle w:val="Hyperlink"/>
            <w:rFonts w:cs="Times New Roman"/>
            <w:bCs/>
            <w:noProof/>
          </w:rPr>
          <w:t>Form</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_Toc112013147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2</w:t>
        </w:r>
        <w:r w:rsidR="00CA18A1" w:rsidRPr="0009340C">
          <w:rPr>
            <w:rFonts w:cs="Times New Roman"/>
            <w:noProof/>
            <w:webHidden/>
          </w:rPr>
          <w:fldChar w:fldCharType="end"/>
        </w:r>
      </w:hyperlink>
      <w:r w:rsidR="00B9732D">
        <w:rPr>
          <w:rFonts w:cs="Times New Roman"/>
          <w:noProof/>
        </w:rPr>
        <w:t>6</w:t>
      </w:r>
    </w:p>
    <w:p w14:paraId="54A05AB2" w14:textId="1A498556" w:rsidR="0009340C" w:rsidRDefault="0009340C" w:rsidP="00683C0C">
      <w:r w:rsidRPr="0009340C">
        <w:t>Table 3.3 -  Criteria Evaluation Form</w:t>
      </w:r>
      <w:r w:rsidR="00784963">
        <w:t>……………………………………………………………..</w:t>
      </w:r>
      <w:r w:rsidR="00B9732D">
        <w:t>29</w:t>
      </w:r>
    </w:p>
    <w:p w14:paraId="4DB6B731" w14:textId="04C0FCE0" w:rsidR="00382616" w:rsidRPr="0009340C" w:rsidRDefault="00382616" w:rsidP="00683C0C">
      <w:r>
        <w:t>Table 3.4 - Response collected through Greek Co</w:t>
      </w:r>
      <w:r w:rsidR="00B9732D">
        <w:t>nsulate of Guangdong…………………………30</w:t>
      </w:r>
    </w:p>
    <w:p w14:paraId="23651256" w14:textId="1B0A0D3E" w:rsidR="00CA18A1" w:rsidRPr="0009340C" w:rsidRDefault="00C54AA8" w:rsidP="00683C0C">
      <w:pPr>
        <w:pStyle w:val="TableofFigures"/>
        <w:tabs>
          <w:tab w:val="right" w:leader="dot" w:pos="8630"/>
        </w:tabs>
        <w:rPr>
          <w:rFonts w:cs="Times New Roman"/>
          <w:noProof/>
        </w:rPr>
      </w:pPr>
      <w:hyperlink w:anchor="_Toc112013148" w:history="1">
        <w:r w:rsidR="00382616">
          <w:rPr>
            <w:rStyle w:val="Hyperlink"/>
            <w:rFonts w:cs="Times New Roman"/>
            <w:noProof/>
          </w:rPr>
          <w:t>Table 4.1</w:t>
        </w:r>
        <w:r w:rsidR="00CA18A1" w:rsidRPr="0009340C">
          <w:rPr>
            <w:rStyle w:val="Hyperlink"/>
            <w:rFonts w:cs="Times New Roman"/>
            <w:noProof/>
          </w:rPr>
          <w:t xml:space="preserve"> - </w:t>
        </w:r>
        <w:r w:rsidR="00CA18A1" w:rsidRPr="0009340C">
          <w:rPr>
            <w:rStyle w:val="Hyperlink"/>
            <w:rFonts w:cs="Times New Roman"/>
            <w:b/>
            <w:noProof/>
          </w:rPr>
          <w:t xml:space="preserve"> </w:t>
        </w:r>
        <w:r w:rsidR="00CA18A1" w:rsidRPr="0009340C">
          <w:rPr>
            <w:rStyle w:val="Hyperlink"/>
            <w:rFonts w:cs="Times New Roman"/>
            <w:bCs/>
            <w:noProof/>
          </w:rPr>
          <w:t>Relative Criteria Weights for each stakeholders group.</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_Toc112013148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38</w:t>
        </w:r>
        <w:r w:rsidR="00CA18A1" w:rsidRPr="0009340C">
          <w:rPr>
            <w:rFonts w:cs="Times New Roman"/>
            <w:noProof/>
            <w:webHidden/>
          </w:rPr>
          <w:fldChar w:fldCharType="end"/>
        </w:r>
      </w:hyperlink>
    </w:p>
    <w:p w14:paraId="777D30E6" w14:textId="104F4043" w:rsidR="00CA18A1" w:rsidRPr="0009340C" w:rsidRDefault="00C54AA8" w:rsidP="00683C0C">
      <w:pPr>
        <w:pStyle w:val="TableofFigures"/>
        <w:tabs>
          <w:tab w:val="right" w:leader="dot" w:pos="8630"/>
        </w:tabs>
        <w:rPr>
          <w:rFonts w:cs="Times New Roman"/>
          <w:noProof/>
        </w:rPr>
      </w:pPr>
      <w:hyperlink w:anchor="_Toc112013149" w:history="1">
        <w:r w:rsidR="00553B50">
          <w:rPr>
            <w:rStyle w:val="Hyperlink"/>
            <w:rFonts w:cs="Times New Roman"/>
            <w:noProof/>
          </w:rPr>
          <w:t>Table 5.1</w:t>
        </w:r>
        <w:r w:rsidR="00CA18A1" w:rsidRPr="0009340C">
          <w:rPr>
            <w:rStyle w:val="Hyperlink"/>
            <w:rFonts w:cs="Times New Roman"/>
            <w:noProof/>
          </w:rPr>
          <w:t xml:space="preserve"> - </w:t>
        </w:r>
        <w:r w:rsidR="00CA18A1" w:rsidRPr="0009340C">
          <w:rPr>
            <w:rStyle w:val="Hyperlink"/>
            <w:rFonts w:cs="Times New Roman"/>
            <w:b/>
            <w:noProof/>
          </w:rPr>
          <w:t xml:space="preserve"> </w:t>
        </w:r>
        <w:r w:rsidR="00CA18A1" w:rsidRPr="0009340C">
          <w:rPr>
            <w:rStyle w:val="Hyperlink"/>
            <w:rFonts w:cs="Times New Roman"/>
            <w:bCs/>
            <w:noProof/>
          </w:rPr>
          <w:t>Priorities and least important criteria (Shenzhen</w:t>
        </w:r>
        <w:r w:rsidR="00CA18A1" w:rsidRPr="0009340C">
          <w:rPr>
            <w:rStyle w:val="Hyperlink"/>
            <w:rFonts w:cs="Times New Roman"/>
            <w:b/>
            <w:noProof/>
          </w:rPr>
          <w:t>)</w:t>
        </w:r>
        <w:r w:rsidR="00CA18A1" w:rsidRPr="0009340C">
          <w:rPr>
            <w:rFonts w:cs="Times New Roman"/>
            <w:noProof/>
            <w:webHidden/>
          </w:rPr>
          <w:tab/>
        </w:r>
        <w:r w:rsidR="00CA18A1" w:rsidRPr="0009340C">
          <w:rPr>
            <w:rFonts w:cs="Times New Roman"/>
            <w:noProof/>
            <w:webHidden/>
          </w:rPr>
          <w:fldChar w:fldCharType="begin"/>
        </w:r>
        <w:r w:rsidR="00CA18A1" w:rsidRPr="0009340C">
          <w:rPr>
            <w:rFonts w:cs="Times New Roman"/>
            <w:noProof/>
            <w:webHidden/>
          </w:rPr>
          <w:instrText xml:space="preserve"> PAGEREF _Toc112013149 \h </w:instrText>
        </w:r>
        <w:r w:rsidR="00CA18A1" w:rsidRPr="0009340C">
          <w:rPr>
            <w:rFonts w:cs="Times New Roman"/>
            <w:noProof/>
            <w:webHidden/>
          </w:rPr>
        </w:r>
        <w:r w:rsidR="00CA18A1" w:rsidRPr="0009340C">
          <w:rPr>
            <w:rFonts w:cs="Times New Roman"/>
            <w:noProof/>
            <w:webHidden/>
          </w:rPr>
          <w:fldChar w:fldCharType="separate"/>
        </w:r>
        <w:r w:rsidR="00E02A91">
          <w:rPr>
            <w:rFonts w:cs="Times New Roman"/>
            <w:noProof/>
            <w:webHidden/>
          </w:rPr>
          <w:t>50</w:t>
        </w:r>
        <w:r w:rsidR="00CA18A1" w:rsidRPr="0009340C">
          <w:rPr>
            <w:rFonts w:cs="Times New Roman"/>
            <w:noProof/>
            <w:webHidden/>
          </w:rPr>
          <w:fldChar w:fldCharType="end"/>
        </w:r>
      </w:hyperlink>
    </w:p>
    <w:p w14:paraId="0ABBA9B7" w14:textId="4A7007B5" w:rsidR="00787FEF" w:rsidRPr="0009340C" w:rsidRDefault="00CA18A1" w:rsidP="00683C0C">
      <w:pPr>
        <w:rPr>
          <w:rFonts w:cs="Times New Roman"/>
        </w:rPr>
      </w:pPr>
      <w:r w:rsidRPr="0009340C">
        <w:rPr>
          <w:rFonts w:cs="Times New Roman"/>
        </w:rPr>
        <w:fldChar w:fldCharType="end"/>
      </w:r>
    </w:p>
    <w:p w14:paraId="6255B699" w14:textId="32DB23D2" w:rsidR="00583972" w:rsidRDefault="00787FEF" w:rsidP="00683C0C">
      <w:pPr>
        <w:jc w:val="left"/>
        <w:rPr>
          <w:rFonts w:cs="Times New Roman"/>
        </w:rPr>
      </w:pPr>
      <w:r w:rsidRPr="0009340C">
        <w:rPr>
          <w:rFonts w:cs="Times New Roman"/>
        </w:rPr>
        <w:br w:type="page"/>
      </w:r>
      <w:commentRangeStart w:id="1"/>
      <w:commentRangeEnd w:id="1"/>
    </w:p>
    <w:p w14:paraId="05B59B2F" w14:textId="40DBCBD2" w:rsidR="00583972" w:rsidRDefault="00583972" w:rsidP="00683C0C">
      <w:pPr>
        <w:spacing w:line="480" w:lineRule="auto"/>
        <w:jc w:val="left"/>
        <w:rPr>
          <w:rFonts w:cs="Times New Roman"/>
          <w:color w:val="C00000"/>
          <w:sz w:val="32"/>
          <w:szCs w:val="32"/>
        </w:rPr>
      </w:pPr>
      <w:r w:rsidRPr="00583972">
        <w:rPr>
          <w:rFonts w:cs="Times New Roman"/>
          <w:color w:val="C00000"/>
          <w:sz w:val="32"/>
          <w:szCs w:val="32"/>
        </w:rPr>
        <w:lastRenderedPageBreak/>
        <w:t xml:space="preserve">Abbreviations: </w:t>
      </w:r>
    </w:p>
    <w:p w14:paraId="4B272116" w14:textId="2546236F" w:rsidR="00583972" w:rsidRDefault="00583972" w:rsidP="00683C0C">
      <w:pPr>
        <w:pStyle w:val="ListParagraph"/>
        <w:numPr>
          <w:ilvl w:val="0"/>
          <w:numId w:val="20"/>
        </w:numPr>
        <w:spacing w:line="480" w:lineRule="auto"/>
        <w:jc w:val="left"/>
        <w:rPr>
          <w:rFonts w:cs="Times New Roman"/>
          <w:color w:val="000000" w:themeColor="text1"/>
        </w:rPr>
      </w:pPr>
      <w:r w:rsidRPr="00583972">
        <w:rPr>
          <w:rFonts w:cs="Times New Roman"/>
          <w:color w:val="000000" w:themeColor="text1"/>
        </w:rPr>
        <w:t xml:space="preserve">GHG: Green House Gases </w:t>
      </w:r>
    </w:p>
    <w:p w14:paraId="0ECA2F1F" w14:textId="2B2E8E99" w:rsidR="00683C0C" w:rsidRDefault="00683C0C" w:rsidP="00683C0C">
      <w:pPr>
        <w:pStyle w:val="ListParagraph"/>
        <w:numPr>
          <w:ilvl w:val="0"/>
          <w:numId w:val="20"/>
        </w:numPr>
        <w:spacing w:line="480" w:lineRule="auto"/>
        <w:jc w:val="left"/>
        <w:rPr>
          <w:rFonts w:cs="Times New Roman"/>
          <w:color w:val="000000" w:themeColor="text1"/>
        </w:rPr>
      </w:pPr>
      <w:r>
        <w:rPr>
          <w:rFonts w:cs="Times New Roman"/>
          <w:color w:val="000000" w:themeColor="text1"/>
        </w:rPr>
        <w:t xml:space="preserve">US: United States </w:t>
      </w:r>
    </w:p>
    <w:p w14:paraId="342143F2" w14:textId="6D8E2ED7" w:rsidR="00683C0C" w:rsidRDefault="00683C0C" w:rsidP="00683C0C">
      <w:pPr>
        <w:pStyle w:val="ListParagraph"/>
        <w:numPr>
          <w:ilvl w:val="0"/>
          <w:numId w:val="20"/>
        </w:numPr>
        <w:spacing w:line="480" w:lineRule="auto"/>
        <w:jc w:val="left"/>
        <w:rPr>
          <w:rFonts w:cs="Times New Roman"/>
          <w:color w:val="000000" w:themeColor="text1"/>
        </w:rPr>
      </w:pPr>
      <w:r>
        <w:rPr>
          <w:rFonts w:cs="Times New Roman"/>
          <w:color w:val="000000" w:themeColor="text1"/>
        </w:rPr>
        <w:t>EU: European Union</w:t>
      </w:r>
    </w:p>
    <w:p w14:paraId="02A7DDAE" w14:textId="611DDEFC" w:rsidR="00683C0C" w:rsidRDefault="00683C0C" w:rsidP="00683C0C">
      <w:pPr>
        <w:pStyle w:val="ListParagraph"/>
        <w:numPr>
          <w:ilvl w:val="0"/>
          <w:numId w:val="20"/>
        </w:numPr>
        <w:spacing w:line="480" w:lineRule="auto"/>
        <w:jc w:val="left"/>
        <w:rPr>
          <w:rFonts w:cs="Times New Roman"/>
          <w:color w:val="000000" w:themeColor="text1"/>
        </w:rPr>
      </w:pPr>
      <w:r>
        <w:rPr>
          <w:rFonts w:cs="Times New Roman"/>
          <w:color w:val="000000" w:themeColor="text1"/>
        </w:rPr>
        <w:t>SEZ: Special Economic Zone</w:t>
      </w:r>
    </w:p>
    <w:p w14:paraId="52005106" w14:textId="6FD6E978" w:rsidR="00683C0C" w:rsidRDefault="00683C0C" w:rsidP="00683C0C">
      <w:pPr>
        <w:pStyle w:val="ListParagraph"/>
        <w:numPr>
          <w:ilvl w:val="0"/>
          <w:numId w:val="20"/>
        </w:numPr>
        <w:spacing w:line="480" w:lineRule="auto"/>
        <w:jc w:val="left"/>
        <w:rPr>
          <w:rFonts w:cs="Times New Roman"/>
          <w:color w:val="000000" w:themeColor="text1"/>
        </w:rPr>
      </w:pPr>
      <w:r>
        <w:rPr>
          <w:rFonts w:cs="Times New Roman"/>
          <w:color w:val="000000" w:themeColor="text1"/>
        </w:rPr>
        <w:t xml:space="preserve">MCDA: Multi-Criteria Decision Analysis </w:t>
      </w:r>
    </w:p>
    <w:p w14:paraId="22C78539" w14:textId="1FC0942E" w:rsidR="00683C0C" w:rsidRDefault="00683C0C" w:rsidP="00683C0C">
      <w:pPr>
        <w:pStyle w:val="ListParagraph"/>
        <w:numPr>
          <w:ilvl w:val="0"/>
          <w:numId w:val="20"/>
        </w:numPr>
        <w:spacing w:line="480" w:lineRule="auto"/>
        <w:jc w:val="left"/>
        <w:rPr>
          <w:rFonts w:cs="Times New Roman"/>
          <w:color w:val="000000" w:themeColor="text1"/>
        </w:rPr>
      </w:pPr>
      <w:r>
        <w:rPr>
          <w:rFonts w:cs="Times New Roman"/>
          <w:color w:val="000000" w:themeColor="text1"/>
        </w:rPr>
        <w:t xml:space="preserve">PROMETHEE: </w:t>
      </w:r>
      <w:r w:rsidRPr="00683C0C">
        <w:rPr>
          <w:rFonts w:cs="Times New Roman"/>
          <w:color w:val="000000" w:themeColor="text1"/>
        </w:rPr>
        <w:t>Preference Ranking Organization Method for Enrichment Evaluations</w:t>
      </w:r>
    </w:p>
    <w:p w14:paraId="3A016315" w14:textId="34A9C115" w:rsidR="00683C0C" w:rsidRDefault="00683C0C" w:rsidP="00683C0C">
      <w:pPr>
        <w:pStyle w:val="ListParagraph"/>
        <w:numPr>
          <w:ilvl w:val="0"/>
          <w:numId w:val="20"/>
        </w:numPr>
        <w:spacing w:line="480" w:lineRule="auto"/>
        <w:jc w:val="left"/>
        <w:rPr>
          <w:rFonts w:cs="Times New Roman"/>
          <w:color w:val="000000" w:themeColor="text1"/>
        </w:rPr>
      </w:pPr>
      <w:r>
        <w:rPr>
          <w:rFonts w:cs="Times New Roman"/>
          <w:color w:val="000000" w:themeColor="text1"/>
        </w:rPr>
        <w:t>GAIA: Geometrical Analysis for Interactive Aid</w:t>
      </w:r>
    </w:p>
    <w:p w14:paraId="6F612017" w14:textId="0CB380CC" w:rsidR="00683C0C" w:rsidRDefault="00683C0C" w:rsidP="00683C0C">
      <w:pPr>
        <w:pStyle w:val="ListParagraph"/>
        <w:numPr>
          <w:ilvl w:val="0"/>
          <w:numId w:val="20"/>
        </w:numPr>
        <w:spacing w:line="480" w:lineRule="auto"/>
        <w:jc w:val="left"/>
        <w:rPr>
          <w:rFonts w:cs="Times New Roman"/>
          <w:color w:val="000000" w:themeColor="text1"/>
        </w:rPr>
      </w:pPr>
      <w:r>
        <w:rPr>
          <w:rFonts w:cs="Times New Roman"/>
          <w:color w:val="000000" w:themeColor="text1"/>
        </w:rPr>
        <w:t xml:space="preserve">AI: Artificial Intelligence </w:t>
      </w:r>
    </w:p>
    <w:p w14:paraId="5D60DA90" w14:textId="7B3267A2" w:rsidR="00683C0C" w:rsidRDefault="00683C0C" w:rsidP="00683C0C">
      <w:pPr>
        <w:pStyle w:val="ListParagraph"/>
        <w:numPr>
          <w:ilvl w:val="0"/>
          <w:numId w:val="20"/>
        </w:numPr>
        <w:spacing w:line="480" w:lineRule="auto"/>
        <w:jc w:val="left"/>
        <w:rPr>
          <w:rFonts w:cs="Times New Roman"/>
          <w:color w:val="000000" w:themeColor="text1"/>
        </w:rPr>
      </w:pPr>
      <w:r>
        <w:rPr>
          <w:rFonts w:cs="Times New Roman"/>
          <w:color w:val="000000" w:themeColor="text1"/>
        </w:rPr>
        <w:t xml:space="preserve">PV: Photovoltaics </w:t>
      </w:r>
    </w:p>
    <w:p w14:paraId="57BEA2FE" w14:textId="6A78E599" w:rsidR="00683C0C" w:rsidRPr="00583972" w:rsidRDefault="00683C0C" w:rsidP="00683C0C">
      <w:pPr>
        <w:pStyle w:val="ListParagraph"/>
        <w:numPr>
          <w:ilvl w:val="0"/>
          <w:numId w:val="20"/>
        </w:numPr>
        <w:spacing w:line="480" w:lineRule="auto"/>
        <w:jc w:val="left"/>
        <w:rPr>
          <w:rFonts w:cs="Times New Roman"/>
          <w:color w:val="000000" w:themeColor="text1"/>
        </w:rPr>
      </w:pPr>
      <w:r>
        <w:rPr>
          <w:rFonts w:cs="Times New Roman"/>
          <w:color w:val="000000" w:themeColor="text1"/>
        </w:rPr>
        <w:t xml:space="preserve">RES: Renewable Energy Systems </w:t>
      </w:r>
    </w:p>
    <w:p w14:paraId="7BD9AD00" w14:textId="77777777" w:rsidR="00583972" w:rsidRPr="00583972" w:rsidRDefault="00583972" w:rsidP="00683C0C">
      <w:pPr>
        <w:spacing w:line="480" w:lineRule="auto"/>
        <w:jc w:val="left"/>
        <w:rPr>
          <w:rFonts w:cs="Times New Roman"/>
          <w:color w:val="000000" w:themeColor="text1"/>
        </w:rPr>
      </w:pPr>
    </w:p>
    <w:p w14:paraId="0CA0CC41" w14:textId="77777777" w:rsidR="00583972" w:rsidRDefault="00583972" w:rsidP="00683C0C">
      <w:pPr>
        <w:spacing w:line="480" w:lineRule="auto"/>
        <w:jc w:val="left"/>
        <w:rPr>
          <w:rFonts w:cs="Times New Roman"/>
        </w:rPr>
      </w:pPr>
    </w:p>
    <w:p w14:paraId="7D369ABC" w14:textId="34F1E6FD" w:rsidR="00583972" w:rsidRDefault="00583972" w:rsidP="00683C0C">
      <w:pPr>
        <w:spacing w:line="480" w:lineRule="auto"/>
        <w:jc w:val="left"/>
        <w:rPr>
          <w:rFonts w:cs="Times New Roman"/>
        </w:rPr>
      </w:pPr>
      <w:r>
        <w:rPr>
          <w:rFonts w:cs="Times New Roman"/>
        </w:rPr>
        <w:br w:type="page"/>
      </w:r>
    </w:p>
    <w:p w14:paraId="5C6A84A8" w14:textId="77777777" w:rsidR="003B2C6E" w:rsidRPr="0009340C" w:rsidRDefault="003B2C6E" w:rsidP="00683C0C">
      <w:pPr>
        <w:pStyle w:val="Heading1"/>
        <w:numPr>
          <w:ilvl w:val="0"/>
          <w:numId w:val="10"/>
        </w:numPr>
        <w:ind w:left="0"/>
        <w:rPr>
          <w:rFonts w:cs="Times New Roman"/>
          <w:b/>
          <w:bCs/>
        </w:rPr>
      </w:pPr>
      <w:bookmarkStart w:id="2" w:name="_Toc112006882"/>
      <w:r w:rsidRPr="0009340C">
        <w:rPr>
          <w:rFonts w:cs="Times New Roman"/>
          <w:b/>
          <w:bCs/>
        </w:rPr>
        <w:lastRenderedPageBreak/>
        <w:t>Introduction</w:t>
      </w:r>
      <w:bookmarkEnd w:id="2"/>
    </w:p>
    <w:p w14:paraId="22465D88" w14:textId="63CAF129" w:rsidR="00FB3A56" w:rsidRPr="0009340C" w:rsidRDefault="00FB3A56" w:rsidP="00683C0C">
      <w:pPr>
        <w:pStyle w:val="Heading2"/>
        <w:numPr>
          <w:ilvl w:val="1"/>
          <w:numId w:val="10"/>
        </w:numPr>
        <w:ind w:left="0"/>
        <w:rPr>
          <w:rFonts w:cs="Times New Roman"/>
        </w:rPr>
      </w:pPr>
      <w:bookmarkStart w:id="3" w:name="_Toc112006883"/>
      <w:r w:rsidRPr="0009340C">
        <w:rPr>
          <w:rStyle w:val="Heading2Char"/>
          <w:rFonts w:cs="Times New Roman"/>
        </w:rPr>
        <w:t>The importance of transportation</w:t>
      </w:r>
      <w:bookmarkEnd w:id="3"/>
      <w:r w:rsidRPr="0009340C">
        <w:rPr>
          <w:rFonts w:cs="Times New Roman"/>
        </w:rPr>
        <w:t xml:space="preserve"> </w:t>
      </w:r>
    </w:p>
    <w:p w14:paraId="7D6FFD31" w14:textId="45D2A881" w:rsidR="008A66A0" w:rsidRPr="0009340C" w:rsidRDefault="00CC19B6" w:rsidP="00683C0C">
      <w:pPr>
        <w:rPr>
          <w:rFonts w:cs="Times New Roman"/>
        </w:rPr>
      </w:pPr>
      <w:r w:rsidRPr="0009340C">
        <w:rPr>
          <w:rFonts w:cs="Times New Roman"/>
        </w:rPr>
        <w:t xml:space="preserve">Transportation in urban environment has been a heated topic of discussion amongst different community groups since the early nineties. </w:t>
      </w:r>
      <w:r w:rsidR="002A612B" w:rsidRPr="0009340C">
        <w:rPr>
          <w:rFonts w:cs="Times New Roman"/>
        </w:rPr>
        <w:t xml:space="preserve">Aiming to understand its </w:t>
      </w:r>
      <w:r w:rsidR="008D5073" w:rsidRPr="0009340C">
        <w:rPr>
          <w:rFonts w:cs="Times New Roman"/>
        </w:rPr>
        <w:t>importance, is considered</w:t>
      </w:r>
      <w:r w:rsidR="002A612B" w:rsidRPr="0009340C">
        <w:rPr>
          <w:rFonts w:cs="Times New Roman"/>
        </w:rPr>
        <w:t xml:space="preserve"> essential </w:t>
      </w:r>
      <w:r w:rsidR="00016DC4" w:rsidRPr="0009340C">
        <w:rPr>
          <w:rFonts w:cs="Times New Roman"/>
        </w:rPr>
        <w:t xml:space="preserve">to </w:t>
      </w:r>
      <w:r w:rsidR="002A612B" w:rsidRPr="0009340C">
        <w:rPr>
          <w:rFonts w:cs="Times New Roman"/>
        </w:rPr>
        <w:t xml:space="preserve">define </w:t>
      </w:r>
      <w:r w:rsidR="00016DC4" w:rsidRPr="0009340C">
        <w:rPr>
          <w:rFonts w:cs="Times New Roman"/>
        </w:rPr>
        <w:t xml:space="preserve">the ways that transportation impacts </w:t>
      </w:r>
      <w:r w:rsidR="002A612B" w:rsidRPr="0009340C">
        <w:rPr>
          <w:rFonts w:cs="Times New Roman"/>
        </w:rPr>
        <w:t xml:space="preserve">the daily </w:t>
      </w:r>
      <w:r w:rsidR="00016DC4" w:rsidRPr="0009340C">
        <w:rPr>
          <w:rFonts w:cs="Times New Roman"/>
        </w:rPr>
        <w:t>life</w:t>
      </w:r>
      <w:r w:rsidR="002A612B" w:rsidRPr="0009340C">
        <w:rPr>
          <w:rFonts w:cs="Times New Roman"/>
        </w:rPr>
        <w:t xml:space="preserve"> of humans</w:t>
      </w:r>
      <w:r w:rsidR="00016DC4" w:rsidRPr="0009340C">
        <w:rPr>
          <w:rFonts w:cs="Times New Roman"/>
        </w:rPr>
        <w:t xml:space="preserve">. Access to </w:t>
      </w:r>
      <w:r w:rsidR="002A612B" w:rsidRPr="0009340C">
        <w:rPr>
          <w:rFonts w:cs="Times New Roman"/>
        </w:rPr>
        <w:t xml:space="preserve">goods and activities </w:t>
      </w:r>
      <w:r w:rsidR="00016DC4" w:rsidRPr="0009340C">
        <w:rPr>
          <w:rFonts w:cs="Times New Roman"/>
        </w:rPr>
        <w:t xml:space="preserve">as crucial as education, work and health care facilities </w:t>
      </w:r>
      <w:r w:rsidR="002A612B" w:rsidRPr="0009340C">
        <w:rPr>
          <w:rFonts w:cs="Times New Roman"/>
        </w:rPr>
        <w:t xml:space="preserve">occurs </w:t>
      </w:r>
      <w:r w:rsidR="00016DC4" w:rsidRPr="0009340C">
        <w:rPr>
          <w:rFonts w:cs="Times New Roman"/>
        </w:rPr>
        <w:t>by driving there while a visit to a grocery store or a pharmacy, with products and technologies from all around the world would be impossible without an extensive network of container movements though land and sea. Other than making life easier, transportation when unregulated can be harmful to communi</w:t>
      </w:r>
      <w:r w:rsidR="008A66A0" w:rsidRPr="0009340C">
        <w:rPr>
          <w:rFonts w:cs="Times New Roman"/>
        </w:rPr>
        <w:t>ties or individuals</w:t>
      </w:r>
      <w:r w:rsidR="002A612B" w:rsidRPr="0009340C">
        <w:rPr>
          <w:rFonts w:cs="Times New Roman"/>
        </w:rPr>
        <w:t xml:space="preserve"> such as</w:t>
      </w:r>
      <w:r w:rsidR="008A66A0" w:rsidRPr="0009340C">
        <w:rPr>
          <w:rFonts w:cs="Times New Roman"/>
        </w:rPr>
        <w:t xml:space="preserve"> traffic accidents, deforestation to improve infrastructure, GHG emissions and cargo ship oil </w:t>
      </w:r>
      <w:r w:rsidR="002A612B" w:rsidRPr="0009340C">
        <w:rPr>
          <w:rFonts w:cs="Times New Roman"/>
        </w:rPr>
        <w:t xml:space="preserve">accidents such as </w:t>
      </w:r>
      <w:r w:rsidR="008A66A0" w:rsidRPr="0009340C">
        <w:rPr>
          <w:rFonts w:cs="Times New Roman"/>
        </w:rPr>
        <w:t xml:space="preserve">leaks. </w:t>
      </w:r>
    </w:p>
    <w:p w14:paraId="11CB249A" w14:textId="44733247" w:rsidR="008A66A0" w:rsidRPr="0009340C" w:rsidRDefault="00BA6396" w:rsidP="00683C0C">
      <w:pPr>
        <w:rPr>
          <w:rFonts w:cs="Times New Roman"/>
        </w:rPr>
      </w:pPr>
      <w:r w:rsidRPr="0009340C">
        <w:rPr>
          <w:rFonts w:cs="Times New Roman"/>
        </w:rPr>
        <w:t xml:space="preserve">An easy-to-compare </w:t>
      </w:r>
      <w:r w:rsidR="00790C4C" w:rsidRPr="0009340C">
        <w:rPr>
          <w:rFonts w:cs="Times New Roman"/>
        </w:rPr>
        <w:t xml:space="preserve">process </w:t>
      </w:r>
      <w:r w:rsidRPr="0009340C">
        <w:rPr>
          <w:rFonts w:cs="Times New Roman"/>
        </w:rPr>
        <w:t>to describe the effect of transportation to the global environmental issues is the GHG emissions</w:t>
      </w:r>
      <w:r w:rsidR="00790C4C" w:rsidRPr="0009340C">
        <w:rPr>
          <w:rFonts w:cs="Times New Roman"/>
        </w:rPr>
        <w:t xml:space="preserve"> calculation</w:t>
      </w:r>
      <w:r w:rsidRPr="0009340C">
        <w:rPr>
          <w:rFonts w:cs="Times New Roman"/>
        </w:rPr>
        <w:t xml:space="preserve">. With </w:t>
      </w:r>
      <w:r w:rsidR="00C83835" w:rsidRPr="0009340C">
        <w:rPr>
          <w:rFonts w:cs="Times New Roman"/>
        </w:rPr>
        <w:t>transportation to be responsible</w:t>
      </w:r>
      <w:r w:rsidR="00C44A87" w:rsidRPr="0009340C">
        <w:rPr>
          <w:rFonts w:cs="Times New Roman"/>
        </w:rPr>
        <w:t xml:space="preserve"> for 28.4% of global emissions [1]</w:t>
      </w:r>
      <w:r w:rsidR="00C83835" w:rsidRPr="0009340C">
        <w:rPr>
          <w:rFonts w:cs="Times New Roman"/>
        </w:rPr>
        <w:t xml:space="preserve"> and according to the US </w:t>
      </w:r>
      <w:r w:rsidR="00A4199C" w:rsidRPr="0009340C">
        <w:rPr>
          <w:rFonts w:cs="Times New Roman"/>
        </w:rPr>
        <w:t xml:space="preserve">Environmental protection agency, </w:t>
      </w:r>
      <w:r w:rsidR="00C83835" w:rsidRPr="0009340C">
        <w:rPr>
          <w:rFonts w:cs="Times New Roman"/>
        </w:rPr>
        <w:t xml:space="preserve">although transportation is not the sector </w:t>
      </w:r>
      <w:r w:rsidR="00790C4C" w:rsidRPr="0009340C">
        <w:rPr>
          <w:rFonts w:cs="Times New Roman"/>
        </w:rPr>
        <w:t xml:space="preserve">responsible for </w:t>
      </w:r>
      <w:r w:rsidR="00C83835" w:rsidRPr="0009340C">
        <w:rPr>
          <w:rFonts w:cs="Times New Roman"/>
        </w:rPr>
        <w:t xml:space="preserve">the </w:t>
      </w:r>
      <w:r w:rsidR="00790C4C" w:rsidRPr="0009340C">
        <w:rPr>
          <w:rFonts w:cs="Times New Roman"/>
        </w:rPr>
        <w:t xml:space="preserve">highest </w:t>
      </w:r>
      <w:r w:rsidR="00C83835" w:rsidRPr="0009340C">
        <w:rPr>
          <w:rFonts w:cs="Times New Roman"/>
        </w:rPr>
        <w:t xml:space="preserve">GHG emission, is the one that </w:t>
      </w:r>
      <w:r w:rsidR="00790C4C" w:rsidRPr="0009340C">
        <w:rPr>
          <w:rFonts w:cs="Times New Roman"/>
        </w:rPr>
        <w:t xml:space="preserve">recorded </w:t>
      </w:r>
      <w:r w:rsidR="00C83835" w:rsidRPr="0009340C">
        <w:rPr>
          <w:rFonts w:cs="Times New Roman"/>
        </w:rPr>
        <w:t>the largest absolute increase in numbers from 1990 to 2020</w:t>
      </w:r>
      <w:r w:rsidR="00C44A87" w:rsidRPr="0009340C">
        <w:rPr>
          <w:rFonts w:cs="Times New Roman"/>
        </w:rPr>
        <w:t>[2]</w:t>
      </w:r>
      <w:r w:rsidR="00C83835" w:rsidRPr="0009340C">
        <w:rPr>
          <w:rFonts w:cs="Times New Roman"/>
        </w:rPr>
        <w:t xml:space="preserve">. </w:t>
      </w:r>
      <w:r w:rsidR="00790C4C" w:rsidRPr="0009340C">
        <w:rPr>
          <w:rFonts w:cs="Times New Roman"/>
        </w:rPr>
        <w:t xml:space="preserve">Therefore, transportation is </w:t>
      </w:r>
      <w:r w:rsidR="00C83835" w:rsidRPr="0009340C">
        <w:rPr>
          <w:rFonts w:cs="Times New Roman"/>
        </w:rPr>
        <w:t>not only adding to the global warming issue, but also it seems to be increasing its contributions.</w:t>
      </w:r>
      <w:r w:rsidR="00AB3302" w:rsidRPr="0009340C">
        <w:rPr>
          <w:rFonts w:cs="Times New Roman"/>
        </w:rPr>
        <w:t xml:space="preserve"> The provision of efficient, safe and environmentally friendly transport is in the spotlight of EU’s strategic plan. European Commission adopted a set of proposals to </w:t>
      </w:r>
      <w:r w:rsidR="00A11779" w:rsidRPr="0009340C">
        <w:rPr>
          <w:rFonts w:cs="Times New Roman"/>
        </w:rPr>
        <w:t>increase</w:t>
      </w:r>
      <w:r w:rsidR="00CC4B91" w:rsidRPr="0009340C">
        <w:rPr>
          <w:rFonts w:cs="Times New Roman"/>
        </w:rPr>
        <w:t xml:space="preserve"> efficiency </w:t>
      </w:r>
      <w:r w:rsidR="00A11779" w:rsidRPr="0009340C">
        <w:rPr>
          <w:rFonts w:cs="Times New Roman"/>
        </w:rPr>
        <w:t xml:space="preserve">in transportation </w:t>
      </w:r>
      <w:r w:rsidR="00CC4B91" w:rsidRPr="0009340C">
        <w:rPr>
          <w:rFonts w:cs="Times New Roman"/>
        </w:rPr>
        <w:t>and</w:t>
      </w:r>
      <w:r w:rsidR="00A11779" w:rsidRPr="0009340C">
        <w:rPr>
          <w:rFonts w:cs="Times New Roman"/>
        </w:rPr>
        <w:t xml:space="preserve"> make</w:t>
      </w:r>
      <w:r w:rsidR="00CC4B91" w:rsidRPr="0009340C">
        <w:rPr>
          <w:rFonts w:cs="Times New Roman"/>
        </w:rPr>
        <w:t xml:space="preserve"> more sustainable travel, aiming to achieve the goal of being </w:t>
      </w:r>
      <w:r w:rsidR="00A11779" w:rsidRPr="0009340C">
        <w:rPr>
          <w:rFonts w:cs="Times New Roman"/>
        </w:rPr>
        <w:t xml:space="preserve">the EU </w:t>
      </w:r>
      <w:r w:rsidR="00CC4B91" w:rsidRPr="0009340C">
        <w:rPr>
          <w:rFonts w:cs="Times New Roman"/>
        </w:rPr>
        <w:t>the first climate-neutral continent by 2050</w:t>
      </w:r>
      <w:r w:rsidR="00A11779" w:rsidRPr="0009340C">
        <w:rPr>
          <w:rFonts w:cs="Times New Roman"/>
        </w:rPr>
        <w:t xml:space="preserve">, since transport emissions represent around 25% of total EU’s GHGs. </w:t>
      </w:r>
      <w:r w:rsidR="00A5666D" w:rsidRPr="0009340C">
        <w:rPr>
          <w:rFonts w:cs="Times New Roman"/>
        </w:rPr>
        <w:t xml:space="preserve">To achieve this, the European Green Deal seeks to manage more effectively the transport system which is critical for businesses, global supply chains and the daily lifetime of all Europeans. </w:t>
      </w:r>
      <w:r w:rsidR="007C6793" w:rsidRPr="0009340C">
        <w:rPr>
          <w:rFonts w:cs="Times New Roman"/>
        </w:rPr>
        <w:t>[</w:t>
      </w:r>
      <w:r w:rsidR="00784963">
        <w:rPr>
          <w:rFonts w:cs="Times New Roman"/>
        </w:rPr>
        <w:t>3</w:t>
      </w:r>
      <w:r w:rsidR="007C6793" w:rsidRPr="0009340C">
        <w:rPr>
          <w:rFonts w:cs="Times New Roman"/>
        </w:rPr>
        <w:t xml:space="preserve">] </w:t>
      </w:r>
    </w:p>
    <w:p w14:paraId="676EF6D9" w14:textId="75BDA80E" w:rsidR="00A5666D" w:rsidRPr="0009340C" w:rsidRDefault="00A5666D" w:rsidP="00683C0C">
      <w:pPr>
        <w:pStyle w:val="Heading2"/>
        <w:numPr>
          <w:ilvl w:val="1"/>
          <w:numId w:val="10"/>
        </w:numPr>
        <w:ind w:left="0"/>
        <w:rPr>
          <w:rFonts w:cs="Times New Roman"/>
        </w:rPr>
      </w:pPr>
      <w:bookmarkStart w:id="4" w:name="_Scope_and_objectives"/>
      <w:bookmarkStart w:id="5" w:name="_Toc112006884"/>
      <w:bookmarkEnd w:id="4"/>
      <w:r w:rsidRPr="0009340C">
        <w:rPr>
          <w:rFonts w:cs="Times New Roman"/>
        </w:rPr>
        <w:t>Scope and objectives of the study</w:t>
      </w:r>
      <w:bookmarkEnd w:id="5"/>
      <w:r w:rsidRPr="0009340C">
        <w:rPr>
          <w:rFonts w:cs="Times New Roman"/>
        </w:rPr>
        <w:t xml:space="preserve"> </w:t>
      </w:r>
    </w:p>
    <w:p w14:paraId="05D05617" w14:textId="21ADB31B" w:rsidR="009C7028" w:rsidRPr="0009340C" w:rsidRDefault="001561E6" w:rsidP="00683C0C">
      <w:pPr>
        <w:rPr>
          <w:rFonts w:cs="Times New Roman"/>
        </w:rPr>
      </w:pPr>
      <w:r w:rsidRPr="0009340C">
        <w:rPr>
          <w:rFonts w:cs="Times New Roman"/>
        </w:rPr>
        <w:t xml:space="preserve">In order to compare the impact of traveling for tourism and that of business travelling, the idea of comparing the results of said research done for touristic city of Rethymnon to the </w:t>
      </w:r>
      <w:r w:rsidR="0009340C" w:rsidRPr="0009340C">
        <w:rPr>
          <w:rFonts w:cs="Times New Roman"/>
        </w:rPr>
        <w:t>SEZ (</w:t>
      </w:r>
      <w:r w:rsidR="00790C4C" w:rsidRPr="0009340C">
        <w:rPr>
          <w:rFonts w:cs="Times New Roman"/>
        </w:rPr>
        <w:t xml:space="preserve">Special Economic Zone) </w:t>
      </w:r>
      <w:r w:rsidRPr="0009340C">
        <w:rPr>
          <w:rFonts w:cs="Times New Roman"/>
        </w:rPr>
        <w:t>city of Shenzhen was formed. Shenzhen, a Chinese city of South East Asia, is a very interesting case as it was in the first group of cities that the Chinese Government made to SEZ</w:t>
      </w:r>
      <w:r w:rsidR="00784963">
        <w:rPr>
          <w:rFonts w:cs="Times New Roman"/>
        </w:rPr>
        <w:t xml:space="preserve"> [</w:t>
      </w:r>
      <w:r w:rsidR="00411231" w:rsidRPr="0009340C">
        <w:rPr>
          <w:rFonts w:cs="Times New Roman"/>
        </w:rPr>
        <w:t>4</w:t>
      </w:r>
      <w:r w:rsidR="00C44A87" w:rsidRPr="0009340C">
        <w:rPr>
          <w:rFonts w:cs="Times New Roman"/>
        </w:rPr>
        <w:t>]</w:t>
      </w:r>
      <w:r w:rsidRPr="0009340C">
        <w:rPr>
          <w:rFonts w:cs="Times New Roman"/>
        </w:rPr>
        <w:t xml:space="preserve">. In a SEZ the major priority is for foreign </w:t>
      </w:r>
      <w:r w:rsidR="004F7486" w:rsidRPr="0009340C">
        <w:rPr>
          <w:rFonts w:cs="Times New Roman"/>
        </w:rPr>
        <w:t>investments and</w:t>
      </w:r>
      <w:r w:rsidRPr="0009340C">
        <w:rPr>
          <w:rFonts w:cs="Times New Roman"/>
        </w:rPr>
        <w:t xml:space="preserve"> companies to have a connection point to the </w:t>
      </w:r>
      <w:r w:rsidR="004F7486" w:rsidRPr="0009340C">
        <w:rPr>
          <w:rFonts w:cs="Times New Roman"/>
        </w:rPr>
        <w:t>–up until then- closed and completely self-sustained Chinese economy</w:t>
      </w:r>
      <w:r w:rsidR="008003FE" w:rsidRPr="0009340C">
        <w:rPr>
          <w:rFonts w:cs="Times New Roman"/>
        </w:rPr>
        <w:t xml:space="preserve">. That targeted financial relationship with the West and the then-British-Colony of Hong Kong was to lead to extensive exporting and an –at times debatable- increase in efficiency and total production from Chinese factories </w:t>
      </w:r>
      <w:r w:rsidR="00784963">
        <w:rPr>
          <w:rFonts w:cs="Times New Roman"/>
        </w:rPr>
        <w:t>[</w:t>
      </w:r>
      <w:r w:rsidR="00411231" w:rsidRPr="0009340C">
        <w:rPr>
          <w:rFonts w:cs="Times New Roman"/>
        </w:rPr>
        <w:t>5</w:t>
      </w:r>
      <w:r w:rsidR="00C44A87" w:rsidRPr="0009340C">
        <w:rPr>
          <w:rFonts w:cs="Times New Roman"/>
        </w:rPr>
        <w:t>]</w:t>
      </w:r>
      <w:r w:rsidR="004F7486" w:rsidRPr="0009340C">
        <w:rPr>
          <w:rFonts w:cs="Times New Roman"/>
        </w:rPr>
        <w:t>. The city of Shenzhen with a population of 17</w:t>
      </w:r>
      <w:r w:rsidR="008003FE" w:rsidRPr="0009340C">
        <w:rPr>
          <w:rFonts w:cs="Times New Roman"/>
        </w:rPr>
        <w:t>.56 million</w:t>
      </w:r>
      <w:r w:rsidR="004F7486" w:rsidRPr="0009340C">
        <w:rPr>
          <w:rFonts w:cs="Times New Roman"/>
        </w:rPr>
        <w:t xml:space="preserve"> in the </w:t>
      </w:r>
      <w:r w:rsidR="009C7028" w:rsidRPr="0009340C">
        <w:rPr>
          <w:rFonts w:cs="Times New Roman"/>
        </w:rPr>
        <w:t>census</w:t>
      </w:r>
      <w:r w:rsidR="004F7486" w:rsidRPr="0009340C">
        <w:rPr>
          <w:rFonts w:cs="Times New Roman"/>
        </w:rPr>
        <w:t xml:space="preserve"> of 2020, used to be a small fishing village with approximately 50,000 people in 1979, the year that was turned into SEZ</w:t>
      </w:r>
      <w:r w:rsidR="008003FE" w:rsidRPr="0009340C">
        <w:rPr>
          <w:rFonts w:cs="Times New Roman"/>
        </w:rPr>
        <w:t xml:space="preserve"> </w:t>
      </w:r>
      <w:r w:rsidR="00784963">
        <w:rPr>
          <w:rFonts w:cs="Times New Roman"/>
        </w:rPr>
        <w:t>[</w:t>
      </w:r>
      <w:r w:rsidR="00411231" w:rsidRPr="0009340C">
        <w:rPr>
          <w:rFonts w:cs="Times New Roman"/>
        </w:rPr>
        <w:t>6</w:t>
      </w:r>
      <w:r w:rsidR="00C44A87" w:rsidRPr="0009340C">
        <w:rPr>
          <w:rFonts w:cs="Times New Roman"/>
        </w:rPr>
        <w:t>]</w:t>
      </w:r>
      <w:r w:rsidR="008003FE" w:rsidRPr="0009340C">
        <w:rPr>
          <w:rFonts w:cs="Times New Roman"/>
        </w:rPr>
        <w:t xml:space="preserve">. </w:t>
      </w:r>
      <w:r w:rsidR="004F7486" w:rsidRPr="0009340C">
        <w:rPr>
          <w:rFonts w:cs="Times New Roman"/>
        </w:rPr>
        <w:t>The rapid financial bloom and the arrival of the workers and investors created a need for suitable infrastructure</w:t>
      </w:r>
      <w:r w:rsidR="009C7028" w:rsidRPr="0009340C">
        <w:rPr>
          <w:rFonts w:cs="Times New Roman"/>
        </w:rPr>
        <w:t xml:space="preserve"> not only for accommodation but also for transportation</w:t>
      </w:r>
      <w:r w:rsidR="004F7486" w:rsidRPr="0009340C">
        <w:rPr>
          <w:rFonts w:cs="Times New Roman"/>
        </w:rPr>
        <w:t xml:space="preserve">. That, in combination with the massive </w:t>
      </w:r>
      <w:r w:rsidR="009C7028" w:rsidRPr="0009340C">
        <w:rPr>
          <w:rFonts w:cs="Times New Roman"/>
        </w:rPr>
        <w:t>funding</w:t>
      </w:r>
      <w:r w:rsidR="004F7486" w:rsidRPr="0009340C">
        <w:rPr>
          <w:rFonts w:cs="Times New Roman"/>
        </w:rPr>
        <w:t xml:space="preserve"> </w:t>
      </w:r>
      <w:r w:rsidR="009C7028" w:rsidRPr="0009340C">
        <w:rPr>
          <w:rFonts w:cs="Times New Roman"/>
        </w:rPr>
        <w:t>from</w:t>
      </w:r>
      <w:r w:rsidR="004F7486" w:rsidRPr="0009340C">
        <w:rPr>
          <w:rFonts w:cs="Times New Roman"/>
        </w:rPr>
        <w:t xml:space="preserve"> the government made Shenzhen </w:t>
      </w:r>
      <w:r w:rsidR="009C7028" w:rsidRPr="0009340C">
        <w:rPr>
          <w:rFonts w:cs="Times New Roman"/>
        </w:rPr>
        <w:t>the city with the world’s biggest electric taxis and buses fleet</w:t>
      </w:r>
      <w:r w:rsidR="00BA6396" w:rsidRPr="0009340C">
        <w:rPr>
          <w:rFonts w:cs="Times New Roman"/>
        </w:rPr>
        <w:t xml:space="preserve"> </w:t>
      </w:r>
      <w:r w:rsidR="00784963">
        <w:rPr>
          <w:rFonts w:cs="Times New Roman"/>
        </w:rPr>
        <w:t>[</w:t>
      </w:r>
      <w:r w:rsidR="00411231" w:rsidRPr="0009340C">
        <w:rPr>
          <w:rFonts w:cs="Times New Roman"/>
        </w:rPr>
        <w:t>7</w:t>
      </w:r>
      <w:r w:rsidR="00C44A87" w:rsidRPr="0009340C">
        <w:rPr>
          <w:rFonts w:cs="Times New Roman"/>
        </w:rPr>
        <w:t>].</w:t>
      </w:r>
      <w:r w:rsidR="009C7028" w:rsidRPr="0009340C">
        <w:rPr>
          <w:rFonts w:cs="Times New Roman"/>
        </w:rPr>
        <w:t xml:space="preserve"> </w:t>
      </w:r>
    </w:p>
    <w:p w14:paraId="7D6C1060" w14:textId="53AE12E2" w:rsidR="0026539D" w:rsidRPr="0009340C" w:rsidRDefault="0026539D" w:rsidP="00683C0C">
      <w:pPr>
        <w:spacing w:after="0"/>
        <w:jc w:val="center"/>
        <w:rPr>
          <w:rFonts w:cs="Times New Roman"/>
        </w:rPr>
      </w:pPr>
      <w:r w:rsidRPr="0009340C">
        <w:rPr>
          <w:rFonts w:cs="Times New Roman"/>
          <w:noProof/>
        </w:rPr>
        <w:lastRenderedPageBreak/>
        <w:drawing>
          <wp:inline distT="0" distB="0" distL="0" distR="0" wp14:anchorId="134EB773" wp14:editId="04DC6E61">
            <wp:extent cx="5486400" cy="3347603"/>
            <wp:effectExtent l="0" t="0" r="0" b="5715"/>
            <wp:docPr id="50" name="Picture 50" descr="C:\Users\huawei\Downloads\226 T7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uawei\Downloads\226 T746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86400" cy="3347603"/>
                    </a:xfrm>
                    <a:prstGeom prst="rect">
                      <a:avLst/>
                    </a:prstGeom>
                    <a:noFill/>
                    <a:ln>
                      <a:noFill/>
                    </a:ln>
                  </pic:spPr>
                </pic:pic>
              </a:graphicData>
            </a:graphic>
          </wp:inline>
        </w:drawing>
      </w:r>
    </w:p>
    <w:p w14:paraId="17B95442" w14:textId="12D03C6F" w:rsidR="00FC1AF6" w:rsidRPr="0009340C" w:rsidRDefault="0026539D" w:rsidP="00683C0C">
      <w:pPr>
        <w:pStyle w:val="Caption"/>
        <w:jc w:val="center"/>
        <w:rPr>
          <w:rFonts w:cs="Times New Roman"/>
          <w:sz w:val="20"/>
          <w:szCs w:val="20"/>
        </w:rPr>
      </w:pPr>
      <w:bookmarkStart w:id="6" w:name="_Toc112013113"/>
      <w:r w:rsidRPr="0009340C">
        <w:rPr>
          <w:rFonts w:cs="Times New Roman"/>
          <w:sz w:val="20"/>
          <w:szCs w:val="20"/>
        </w:rPr>
        <w:t xml:space="preserve">Figure </w:t>
      </w:r>
      <w:r w:rsidR="0009340C">
        <w:rPr>
          <w:rFonts w:cs="Times New Roman"/>
          <w:sz w:val="20"/>
          <w:szCs w:val="20"/>
        </w:rPr>
        <w:t>1.1</w:t>
      </w:r>
      <w:r w:rsidRPr="0009340C">
        <w:rPr>
          <w:rFonts w:cs="Times New Roman"/>
          <w:sz w:val="20"/>
          <w:szCs w:val="20"/>
        </w:rPr>
        <w:t xml:space="preserve"> – El</w:t>
      </w:r>
      <w:r w:rsidR="00FC1AF6" w:rsidRPr="0009340C">
        <w:rPr>
          <w:rFonts w:cs="Times New Roman"/>
          <w:sz w:val="20"/>
          <w:szCs w:val="20"/>
        </w:rPr>
        <w:t>ectric Bus in from Shenzhen Bus, Zhou Guangi, 2018</w:t>
      </w:r>
      <w:bookmarkEnd w:id="6"/>
    </w:p>
    <w:p w14:paraId="248363C2" w14:textId="0A09F7F0" w:rsidR="009C7028" w:rsidRPr="0009340C" w:rsidRDefault="009C7028" w:rsidP="00683C0C">
      <w:pPr>
        <w:spacing w:before="240"/>
        <w:rPr>
          <w:rFonts w:cs="Times New Roman"/>
        </w:rPr>
      </w:pPr>
      <w:r w:rsidRPr="0009340C">
        <w:rPr>
          <w:rFonts w:cs="Times New Roman"/>
        </w:rPr>
        <w:t>This study aims to rank the mobility policies of Shenzhen based on the views of the same 6 stakeholders’ groups</w:t>
      </w:r>
      <w:r w:rsidR="003E7A78" w:rsidRPr="0009340C">
        <w:rPr>
          <w:rFonts w:cs="Times New Roman"/>
        </w:rPr>
        <w:t xml:space="preserve"> (Scenarios)</w:t>
      </w:r>
      <w:r w:rsidRPr="0009340C">
        <w:rPr>
          <w:rFonts w:cs="Times New Roman"/>
        </w:rPr>
        <w:t xml:space="preserve"> that were used in Farmaki’s study</w:t>
      </w:r>
      <w:r w:rsidR="00FD432F">
        <w:rPr>
          <w:rFonts w:cs="Times New Roman"/>
        </w:rPr>
        <w:t xml:space="preserve"> </w:t>
      </w:r>
      <w:r w:rsidR="00784963">
        <w:rPr>
          <w:rFonts w:cs="Times New Roman"/>
        </w:rPr>
        <w:t>[8</w:t>
      </w:r>
      <w:r w:rsidR="00D31857">
        <w:rPr>
          <w:rFonts w:cs="Times New Roman"/>
        </w:rPr>
        <w:t>]</w:t>
      </w:r>
      <w:r w:rsidR="00BB3727" w:rsidRPr="0009340C">
        <w:rPr>
          <w:rFonts w:cs="Times New Roman"/>
        </w:rPr>
        <w:t xml:space="preserve">, aiming to compare the results of city of Shenzhen with those from </w:t>
      </w:r>
      <w:r w:rsidR="0009340C" w:rsidRPr="0009340C">
        <w:rPr>
          <w:rFonts w:cs="Times New Roman"/>
        </w:rPr>
        <w:t>a touristic</w:t>
      </w:r>
      <w:r w:rsidR="00B97398" w:rsidRPr="0009340C">
        <w:rPr>
          <w:rFonts w:cs="Times New Roman"/>
        </w:rPr>
        <w:t>-city</w:t>
      </w:r>
      <w:r w:rsidR="00BB3727" w:rsidRPr="0009340C">
        <w:rPr>
          <w:rFonts w:cs="Times New Roman"/>
        </w:rPr>
        <w:t xml:space="preserve">, for investigating the replicability and efficiency of a mobility measure, applicable to an extended range of cities with different characteristics. </w:t>
      </w:r>
      <w:r w:rsidR="00355723" w:rsidRPr="0009340C">
        <w:rPr>
          <w:rFonts w:cs="Times New Roman"/>
        </w:rPr>
        <w:t xml:space="preserve">In this study, the special characteristics of a city i.e. tourism or special economic zone, are in the </w:t>
      </w:r>
      <w:r w:rsidR="0009340C" w:rsidRPr="0009340C">
        <w:rPr>
          <w:rFonts w:cs="Times New Roman"/>
        </w:rPr>
        <w:t>frontline.</w:t>
      </w:r>
      <w:r w:rsidR="00B97398" w:rsidRPr="0009340C">
        <w:rPr>
          <w:rFonts w:cs="Times New Roman"/>
        </w:rPr>
        <w:t xml:space="preserve"> </w:t>
      </w:r>
    </w:p>
    <w:p w14:paraId="5F96D42E" w14:textId="5E346940" w:rsidR="007C2CBF" w:rsidRPr="0009340C" w:rsidRDefault="00355723" w:rsidP="00683C0C">
      <w:pPr>
        <w:rPr>
          <w:rFonts w:cs="Times New Roman"/>
        </w:rPr>
      </w:pPr>
      <w:r w:rsidRPr="0009340C">
        <w:rPr>
          <w:rFonts w:cs="Times New Roman"/>
        </w:rPr>
        <w:t xml:space="preserve">Using the multi-criteria analysis method of PROMETHEE II, the ranking </w:t>
      </w:r>
      <w:r w:rsidR="0009340C" w:rsidRPr="0009340C">
        <w:rPr>
          <w:rFonts w:cs="Times New Roman"/>
        </w:rPr>
        <w:t>involved 6</w:t>
      </w:r>
      <w:r w:rsidRPr="0009340C">
        <w:rPr>
          <w:rFonts w:cs="Times New Roman"/>
        </w:rPr>
        <w:t xml:space="preserve"> main target</w:t>
      </w:r>
      <w:r w:rsidR="00B97398" w:rsidRPr="0009340C">
        <w:rPr>
          <w:rFonts w:cs="Times New Roman"/>
        </w:rPr>
        <w:t xml:space="preserve"> groups: </w:t>
      </w:r>
      <w:r w:rsidR="007C2CBF" w:rsidRPr="0009340C">
        <w:rPr>
          <w:rFonts w:cs="Times New Roman"/>
        </w:rPr>
        <w:t xml:space="preserve">Transport Operators, Local Authorities, Academic Institutions, Mobility Experts, Environmental groups and Local communities. The representatives of those different groups </w:t>
      </w:r>
      <w:r w:rsidRPr="0009340C">
        <w:rPr>
          <w:rFonts w:cs="Times New Roman"/>
        </w:rPr>
        <w:t>were invited to</w:t>
      </w:r>
      <w:r w:rsidR="007C2CBF" w:rsidRPr="0009340C">
        <w:rPr>
          <w:rFonts w:cs="Times New Roman"/>
        </w:rPr>
        <w:t xml:space="preserve"> rank the following 10 criteria from most important to least important: Energy, Environmental pollution, Traffic conditions, Transport infrastructure, Experience for foreigners, Service finance, Local economy, Safety, Users satisfaction, Accessibility and those criteria acted as weigh factor to 11 different policies based on bibliography. The policies examined were the following: </w:t>
      </w:r>
    </w:p>
    <w:p w14:paraId="3856C639" w14:textId="77777777" w:rsidR="007C2CBF" w:rsidRPr="0009340C" w:rsidRDefault="007C2CBF" w:rsidP="00683C0C">
      <w:pPr>
        <w:pStyle w:val="ListParagraph"/>
        <w:numPr>
          <w:ilvl w:val="0"/>
          <w:numId w:val="3"/>
        </w:numPr>
        <w:ind w:left="0"/>
        <w:rPr>
          <w:rFonts w:cs="Times New Roman"/>
        </w:rPr>
      </w:pPr>
      <w:r w:rsidRPr="0009340C">
        <w:rPr>
          <w:rFonts w:cs="Times New Roman"/>
        </w:rPr>
        <w:t>Sustainable urban mobility plans / sustainable urban logistic plans</w:t>
      </w:r>
    </w:p>
    <w:p w14:paraId="73FF468E" w14:textId="77777777" w:rsidR="007C2CBF" w:rsidRPr="0009340C" w:rsidRDefault="007C2CBF" w:rsidP="00683C0C">
      <w:pPr>
        <w:pStyle w:val="ListParagraph"/>
        <w:numPr>
          <w:ilvl w:val="0"/>
          <w:numId w:val="3"/>
        </w:numPr>
        <w:ind w:left="0"/>
        <w:rPr>
          <w:rFonts w:cs="Times New Roman"/>
        </w:rPr>
      </w:pPr>
      <w:r w:rsidRPr="0009340C">
        <w:rPr>
          <w:rFonts w:cs="Times New Roman"/>
        </w:rPr>
        <w:t xml:space="preserve">Smart metering/monitoring systems / real-time information </w:t>
      </w:r>
    </w:p>
    <w:p w14:paraId="2342AB3A" w14:textId="77777777" w:rsidR="007C2CBF" w:rsidRPr="0009340C" w:rsidRDefault="007C2CBF" w:rsidP="00683C0C">
      <w:pPr>
        <w:pStyle w:val="ListParagraph"/>
        <w:numPr>
          <w:ilvl w:val="0"/>
          <w:numId w:val="3"/>
        </w:numPr>
        <w:ind w:left="0"/>
        <w:rPr>
          <w:rFonts w:cs="Times New Roman"/>
        </w:rPr>
      </w:pPr>
      <w:r w:rsidRPr="0009340C">
        <w:rPr>
          <w:rFonts w:cs="Times New Roman"/>
        </w:rPr>
        <w:t>Increased traffic safety and security - eco driving training</w:t>
      </w:r>
    </w:p>
    <w:p w14:paraId="4FAF8A70" w14:textId="77777777" w:rsidR="007C2CBF" w:rsidRPr="0009340C" w:rsidRDefault="007C2CBF" w:rsidP="00683C0C">
      <w:pPr>
        <w:pStyle w:val="ListParagraph"/>
        <w:numPr>
          <w:ilvl w:val="0"/>
          <w:numId w:val="3"/>
        </w:numPr>
        <w:ind w:left="0"/>
        <w:rPr>
          <w:rFonts w:cs="Times New Roman"/>
        </w:rPr>
      </w:pPr>
      <w:r w:rsidRPr="0009340C">
        <w:rPr>
          <w:rFonts w:cs="Times New Roman"/>
        </w:rPr>
        <w:t>Mobility plans for school communities</w:t>
      </w:r>
    </w:p>
    <w:p w14:paraId="1C5ED7A3" w14:textId="77777777" w:rsidR="007C2CBF" w:rsidRPr="0009340C" w:rsidRDefault="007C2CBF" w:rsidP="00683C0C">
      <w:pPr>
        <w:pStyle w:val="ListParagraph"/>
        <w:numPr>
          <w:ilvl w:val="0"/>
          <w:numId w:val="3"/>
        </w:numPr>
        <w:ind w:left="0"/>
        <w:rPr>
          <w:rFonts w:cs="Times New Roman"/>
        </w:rPr>
      </w:pPr>
      <w:r w:rsidRPr="0009340C">
        <w:rPr>
          <w:rFonts w:cs="Times New Roman"/>
        </w:rPr>
        <w:t>Attractive and accessible public spaces</w:t>
      </w:r>
    </w:p>
    <w:p w14:paraId="7D833FBC" w14:textId="77777777" w:rsidR="007C2CBF" w:rsidRPr="0009340C" w:rsidRDefault="007C2CBF" w:rsidP="00683C0C">
      <w:pPr>
        <w:pStyle w:val="ListParagraph"/>
        <w:numPr>
          <w:ilvl w:val="0"/>
          <w:numId w:val="3"/>
        </w:numPr>
        <w:ind w:left="0"/>
        <w:rPr>
          <w:rFonts w:cs="Times New Roman"/>
        </w:rPr>
      </w:pPr>
      <w:r w:rsidRPr="0009340C">
        <w:rPr>
          <w:rFonts w:cs="Times New Roman"/>
        </w:rPr>
        <w:t>Shared mobility services (car, taxi, micro mobility vehicles)</w:t>
      </w:r>
    </w:p>
    <w:p w14:paraId="2F30FFFE" w14:textId="18F74AB2" w:rsidR="007C2CBF" w:rsidRPr="0009340C" w:rsidRDefault="007C2CBF" w:rsidP="00683C0C">
      <w:pPr>
        <w:pStyle w:val="ListParagraph"/>
        <w:numPr>
          <w:ilvl w:val="0"/>
          <w:numId w:val="3"/>
        </w:numPr>
        <w:ind w:left="0"/>
        <w:rPr>
          <w:rFonts w:cs="Times New Roman"/>
        </w:rPr>
      </w:pPr>
      <w:r w:rsidRPr="0009340C">
        <w:rPr>
          <w:rFonts w:cs="Times New Roman"/>
        </w:rPr>
        <w:t>E-Charging infrastructures and e-vehicles in public fleets / Update infrastructures with green energy systems (P</w:t>
      </w:r>
      <w:r w:rsidR="00355723" w:rsidRPr="0009340C">
        <w:rPr>
          <w:rFonts w:cs="Times New Roman"/>
        </w:rPr>
        <w:t>hotovoltaic Systems/</w:t>
      </w:r>
      <w:r w:rsidR="0009340C" w:rsidRPr="0009340C">
        <w:rPr>
          <w:rFonts w:cs="Times New Roman"/>
        </w:rPr>
        <w:t>equipment, Renewable</w:t>
      </w:r>
      <w:r w:rsidR="00355723" w:rsidRPr="0009340C">
        <w:rPr>
          <w:rFonts w:cs="Times New Roman"/>
        </w:rPr>
        <w:t xml:space="preserve"> </w:t>
      </w:r>
      <w:r w:rsidRPr="0009340C">
        <w:rPr>
          <w:rFonts w:cs="Times New Roman"/>
        </w:rPr>
        <w:t>E</w:t>
      </w:r>
      <w:r w:rsidR="00355723" w:rsidRPr="0009340C">
        <w:rPr>
          <w:rFonts w:cs="Times New Roman"/>
        </w:rPr>
        <w:t xml:space="preserve">nergy </w:t>
      </w:r>
      <w:r w:rsidRPr="0009340C">
        <w:rPr>
          <w:rFonts w:cs="Times New Roman"/>
        </w:rPr>
        <w:t>S</w:t>
      </w:r>
      <w:r w:rsidR="00355723" w:rsidRPr="0009340C">
        <w:rPr>
          <w:rFonts w:cs="Times New Roman"/>
        </w:rPr>
        <w:t>ources</w:t>
      </w:r>
      <w:r w:rsidRPr="0009340C">
        <w:rPr>
          <w:rFonts w:cs="Times New Roman"/>
        </w:rPr>
        <w:t>)</w:t>
      </w:r>
    </w:p>
    <w:p w14:paraId="05D96DF2" w14:textId="77777777" w:rsidR="007C2CBF" w:rsidRPr="0009340C" w:rsidRDefault="007C2CBF" w:rsidP="00683C0C">
      <w:pPr>
        <w:pStyle w:val="ListParagraph"/>
        <w:numPr>
          <w:ilvl w:val="0"/>
          <w:numId w:val="3"/>
        </w:numPr>
        <w:ind w:left="0"/>
        <w:rPr>
          <w:rFonts w:cs="Times New Roman"/>
        </w:rPr>
      </w:pPr>
      <w:r w:rsidRPr="0009340C">
        <w:rPr>
          <w:rFonts w:cs="Times New Roman"/>
        </w:rPr>
        <w:t>Mobility management practices</w:t>
      </w:r>
    </w:p>
    <w:p w14:paraId="015B9903" w14:textId="77777777" w:rsidR="007C2CBF" w:rsidRPr="0009340C" w:rsidRDefault="007C2CBF" w:rsidP="00683C0C">
      <w:pPr>
        <w:pStyle w:val="ListParagraph"/>
        <w:numPr>
          <w:ilvl w:val="0"/>
          <w:numId w:val="3"/>
        </w:numPr>
        <w:ind w:left="0"/>
        <w:rPr>
          <w:rFonts w:cs="Times New Roman"/>
        </w:rPr>
      </w:pPr>
      <w:r w:rsidRPr="0009340C">
        <w:rPr>
          <w:rFonts w:cs="Times New Roman"/>
        </w:rPr>
        <w:lastRenderedPageBreak/>
        <w:t>Behavioral change and informative actions</w:t>
      </w:r>
    </w:p>
    <w:p w14:paraId="3209AF21" w14:textId="77777777" w:rsidR="007C2CBF" w:rsidRPr="0009340C" w:rsidRDefault="007C2CBF" w:rsidP="00683C0C">
      <w:pPr>
        <w:pStyle w:val="ListParagraph"/>
        <w:numPr>
          <w:ilvl w:val="0"/>
          <w:numId w:val="3"/>
        </w:numPr>
        <w:ind w:left="0"/>
        <w:rPr>
          <w:rFonts w:cs="Times New Roman"/>
        </w:rPr>
      </w:pPr>
      <w:r w:rsidRPr="0009340C">
        <w:rPr>
          <w:rFonts w:cs="Times New Roman"/>
        </w:rPr>
        <w:t>Low emissions zones / smart parking for cars and micro-mobility vehicles, online parking management</w:t>
      </w:r>
    </w:p>
    <w:p w14:paraId="389050D1" w14:textId="77777777" w:rsidR="00B97398" w:rsidRPr="0009340C" w:rsidRDefault="007C2CBF" w:rsidP="00683C0C">
      <w:pPr>
        <w:pStyle w:val="ListParagraph"/>
        <w:numPr>
          <w:ilvl w:val="0"/>
          <w:numId w:val="3"/>
        </w:numPr>
        <w:ind w:left="0"/>
        <w:rPr>
          <w:rFonts w:cs="Times New Roman"/>
        </w:rPr>
      </w:pPr>
      <w:r w:rsidRPr="0009340C">
        <w:rPr>
          <w:rFonts w:cs="Times New Roman"/>
        </w:rPr>
        <w:t>Improved and accessible PT services for visitors and residents</w:t>
      </w:r>
    </w:p>
    <w:p w14:paraId="7CE4DC0B" w14:textId="77777777" w:rsidR="0026539D" w:rsidRPr="0009340C" w:rsidRDefault="0026539D" w:rsidP="00683C0C">
      <w:pPr>
        <w:jc w:val="center"/>
        <w:rPr>
          <w:rFonts w:cs="Times New Roman"/>
        </w:rPr>
      </w:pPr>
      <w:r w:rsidRPr="0009340C">
        <w:rPr>
          <w:rFonts w:cs="Times New Roman"/>
          <w:noProof/>
        </w:rPr>
        <w:drawing>
          <wp:inline distT="0" distB="0" distL="0" distR="0" wp14:anchorId="3DD98024" wp14:editId="3BC928AB">
            <wp:extent cx="5486400" cy="4109976"/>
            <wp:effectExtent l="2540" t="0" r="2540" b="2540"/>
            <wp:docPr id="51" name="Picture 51" descr="C:\Users\huawei\AppData\Local\Temp\WeChat Files\808875962377906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uawei\AppData\Local\Temp\WeChat Files\80887596237790604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5486400" cy="4109976"/>
                    </a:xfrm>
                    <a:prstGeom prst="rect">
                      <a:avLst/>
                    </a:prstGeom>
                    <a:noFill/>
                    <a:ln>
                      <a:noFill/>
                    </a:ln>
                  </pic:spPr>
                </pic:pic>
              </a:graphicData>
            </a:graphic>
          </wp:inline>
        </w:drawing>
      </w:r>
    </w:p>
    <w:p w14:paraId="5A459243" w14:textId="5CF58091" w:rsidR="0026539D" w:rsidRPr="0009340C" w:rsidRDefault="0026539D" w:rsidP="007C60E8">
      <w:pPr>
        <w:pStyle w:val="Caption"/>
        <w:jc w:val="center"/>
        <w:rPr>
          <w:rFonts w:cs="Times New Roman"/>
          <w:sz w:val="20"/>
          <w:szCs w:val="20"/>
        </w:rPr>
      </w:pPr>
      <w:r w:rsidRPr="0009340C">
        <w:rPr>
          <w:rFonts w:cs="Times New Roman"/>
          <w:sz w:val="20"/>
          <w:szCs w:val="20"/>
        </w:rPr>
        <w:t xml:space="preserve">Figure </w:t>
      </w:r>
      <w:r w:rsidR="0009340C">
        <w:rPr>
          <w:rFonts w:cs="Times New Roman"/>
          <w:sz w:val="20"/>
          <w:szCs w:val="20"/>
        </w:rPr>
        <w:t>1.2</w:t>
      </w:r>
      <w:r w:rsidRPr="0009340C">
        <w:rPr>
          <w:rFonts w:cs="Times New Roman"/>
          <w:sz w:val="20"/>
          <w:szCs w:val="20"/>
        </w:rPr>
        <w:t xml:space="preserve"> – Micro Mobility in Shenzhen</w:t>
      </w:r>
      <w:r w:rsidR="007C60E8">
        <w:rPr>
          <w:rFonts w:cs="Times New Roman"/>
          <w:sz w:val="20"/>
          <w:szCs w:val="20"/>
        </w:rPr>
        <w:t>, Motorcycles and bicycles are only allowed on pavements</w:t>
      </w:r>
      <w:r w:rsidRPr="0009340C">
        <w:rPr>
          <w:rFonts w:cs="Times New Roman"/>
          <w:sz w:val="20"/>
          <w:szCs w:val="20"/>
        </w:rPr>
        <w:t xml:space="preserve">   </w:t>
      </w:r>
    </w:p>
    <w:p w14:paraId="5A7B4A76" w14:textId="31AD0A76" w:rsidR="00355723" w:rsidRPr="0009340C" w:rsidRDefault="00016DC4" w:rsidP="00683C0C">
      <w:pPr>
        <w:rPr>
          <w:rFonts w:cs="Times New Roman"/>
        </w:rPr>
      </w:pPr>
      <w:r w:rsidRPr="0009340C">
        <w:rPr>
          <w:rFonts w:cs="Times New Roman"/>
        </w:rPr>
        <w:br/>
      </w:r>
      <w:r w:rsidR="00355723" w:rsidRPr="0009340C">
        <w:rPr>
          <w:rFonts w:cs="Times New Roman"/>
        </w:rPr>
        <w:t xml:space="preserve">Critical challenge to overcome was the involvement of stakeholders from all the groups of interest, since in the Chinese territory, the engagement of stakeholders for providing their perspectives and views base on their preferences is considered undoubtedly challenging. </w:t>
      </w:r>
      <w:r w:rsidR="00776139" w:rsidRPr="0009340C">
        <w:rPr>
          <w:rFonts w:cs="Times New Roman"/>
        </w:rPr>
        <w:t xml:space="preserve">Despite the challenges, results from all the target groups were obtained. </w:t>
      </w:r>
    </w:p>
    <w:p w14:paraId="2DA767F6" w14:textId="0779CC86" w:rsidR="00C547D1" w:rsidRPr="0009340C" w:rsidRDefault="00355723" w:rsidP="00683C0C">
      <w:pPr>
        <w:rPr>
          <w:rFonts w:cs="Times New Roman"/>
        </w:rPr>
      </w:pPr>
      <w:r w:rsidRPr="0009340C">
        <w:rPr>
          <w:rFonts w:cs="Times New Roman"/>
        </w:rPr>
        <w:t xml:space="preserve">The Multi-Criteria analysis was carried out using the Visual PROMETHEE Tool, a free online software. </w:t>
      </w:r>
      <w:r w:rsidR="007C2CBF" w:rsidRPr="0009340C">
        <w:rPr>
          <w:rFonts w:cs="Times New Roman"/>
        </w:rPr>
        <w:t xml:space="preserve">As a multi-criteria decision analysis </w:t>
      </w:r>
      <w:r w:rsidR="00C547D1" w:rsidRPr="0009340C">
        <w:rPr>
          <w:rFonts w:cs="Times New Roman"/>
        </w:rPr>
        <w:t xml:space="preserve">tool, not only does it rank the different policies for </w:t>
      </w:r>
      <w:r w:rsidR="00C547D1" w:rsidRPr="0009340C">
        <w:rPr>
          <w:rFonts w:cs="Times New Roman"/>
        </w:rPr>
        <w:lastRenderedPageBreak/>
        <w:t xml:space="preserve">each stakeholder group, but also gives a visual ranking of all the groups. Based on the results collected by different groups in this Chinese Mega-City, a comparison with a Mediterranean Mid-Size City can give interesting results. </w:t>
      </w:r>
    </w:p>
    <w:p w14:paraId="0A4C0DFB" w14:textId="1E39C15D" w:rsidR="00C547D1" w:rsidRPr="0009340C" w:rsidRDefault="00C547D1" w:rsidP="00683C0C">
      <w:pPr>
        <w:rPr>
          <w:rFonts w:cs="Times New Roman"/>
        </w:rPr>
      </w:pPr>
      <w:r w:rsidRPr="0009340C">
        <w:rPr>
          <w:rFonts w:cs="Times New Roman"/>
        </w:rPr>
        <w:t>The objective of this study is to promote and advocate for the sustainable transportation alternatives for the environment alongside with the local economies.</w:t>
      </w:r>
      <w:r w:rsidR="007C60E8">
        <w:rPr>
          <w:rFonts w:cs="Times New Roman"/>
        </w:rPr>
        <w:t xml:space="preserve"> </w:t>
      </w:r>
      <w:r w:rsidRPr="0009340C">
        <w:rPr>
          <w:rFonts w:cs="Times New Roman"/>
        </w:rPr>
        <w:t>Detailed explanation of the method can be found below:</w:t>
      </w:r>
    </w:p>
    <w:p w14:paraId="22C0FFD9" w14:textId="77777777" w:rsidR="00C547D1" w:rsidRPr="0009340C" w:rsidRDefault="00C547D1" w:rsidP="00683C0C">
      <w:pPr>
        <w:pStyle w:val="ListParagraph"/>
        <w:numPr>
          <w:ilvl w:val="0"/>
          <w:numId w:val="9"/>
        </w:numPr>
        <w:ind w:left="0"/>
        <w:rPr>
          <w:rFonts w:cs="Times New Roman"/>
        </w:rPr>
      </w:pPr>
      <w:r w:rsidRPr="0009340C">
        <w:rPr>
          <w:rFonts w:cs="Times New Roman"/>
        </w:rPr>
        <w:t xml:space="preserve">State of the art: In this chapter, relevant research and different approaches are presented. </w:t>
      </w:r>
    </w:p>
    <w:p w14:paraId="6123DB02" w14:textId="77777777" w:rsidR="00C547D1" w:rsidRPr="0009340C" w:rsidRDefault="00C547D1" w:rsidP="00683C0C">
      <w:pPr>
        <w:pStyle w:val="ListParagraph"/>
        <w:numPr>
          <w:ilvl w:val="0"/>
          <w:numId w:val="9"/>
        </w:numPr>
        <w:ind w:left="0"/>
        <w:rPr>
          <w:rFonts w:cs="Times New Roman"/>
        </w:rPr>
      </w:pPr>
      <w:r w:rsidRPr="0009340C">
        <w:rPr>
          <w:rFonts w:cs="Times New Roman"/>
        </w:rPr>
        <w:t>Design and Methodology: Detailed description of the collection of data, tool used and the mathematical approach of the weighing can be found in this chapter</w:t>
      </w:r>
    </w:p>
    <w:p w14:paraId="3795B7E4" w14:textId="77777777" w:rsidR="00C547D1" w:rsidRPr="0009340C" w:rsidRDefault="00C547D1" w:rsidP="00683C0C">
      <w:pPr>
        <w:pStyle w:val="ListParagraph"/>
        <w:numPr>
          <w:ilvl w:val="0"/>
          <w:numId w:val="9"/>
        </w:numPr>
        <w:ind w:left="0"/>
        <w:rPr>
          <w:rFonts w:cs="Times New Roman"/>
        </w:rPr>
      </w:pPr>
      <w:r w:rsidRPr="0009340C">
        <w:rPr>
          <w:rFonts w:cs="Times New Roman"/>
        </w:rPr>
        <w:t>Findings: In this chapter, the outcome from PROMETHEE I and II is found and it is presented through diagrams and tables</w:t>
      </w:r>
      <w:r w:rsidR="001C1AEB" w:rsidRPr="0009340C">
        <w:rPr>
          <w:rFonts w:cs="Times New Roman"/>
        </w:rPr>
        <w:t>.</w:t>
      </w:r>
    </w:p>
    <w:p w14:paraId="05BC6958" w14:textId="77777777" w:rsidR="001C1AEB" w:rsidRPr="0009340C" w:rsidRDefault="00C25D06" w:rsidP="00683C0C">
      <w:pPr>
        <w:pStyle w:val="ListParagraph"/>
        <w:numPr>
          <w:ilvl w:val="0"/>
          <w:numId w:val="9"/>
        </w:numPr>
        <w:ind w:left="0"/>
        <w:rPr>
          <w:rFonts w:cs="Times New Roman"/>
        </w:rPr>
      </w:pPr>
      <w:r w:rsidRPr="0009340C">
        <w:rPr>
          <w:rFonts w:cs="Times New Roman"/>
        </w:rPr>
        <w:t>Discussion</w:t>
      </w:r>
      <w:r w:rsidR="001C1AEB" w:rsidRPr="0009340C">
        <w:rPr>
          <w:rFonts w:cs="Times New Roman"/>
        </w:rPr>
        <w:t xml:space="preserve"> and conclusions</w:t>
      </w:r>
      <w:r w:rsidRPr="0009340C">
        <w:rPr>
          <w:rFonts w:cs="Times New Roman"/>
        </w:rPr>
        <w:t>: In the final chapter, the results are</w:t>
      </w:r>
      <w:r w:rsidR="001C1AEB" w:rsidRPr="0009340C">
        <w:rPr>
          <w:rFonts w:cs="Times New Roman"/>
        </w:rPr>
        <w:t xml:space="preserve"> commented on.</w:t>
      </w:r>
    </w:p>
    <w:p w14:paraId="2821FB55" w14:textId="77777777" w:rsidR="00C25D06" w:rsidRPr="0009340C" w:rsidRDefault="001C1AEB" w:rsidP="00683C0C">
      <w:pPr>
        <w:pStyle w:val="ListParagraph"/>
        <w:numPr>
          <w:ilvl w:val="0"/>
          <w:numId w:val="9"/>
        </w:numPr>
        <w:ind w:left="0"/>
        <w:rPr>
          <w:rFonts w:cs="Times New Roman"/>
        </w:rPr>
      </w:pPr>
      <w:r w:rsidRPr="0009340C">
        <w:rPr>
          <w:rFonts w:cs="Times New Roman"/>
        </w:rPr>
        <w:t>Ideas for future research: the</w:t>
      </w:r>
      <w:r w:rsidR="00C25D06" w:rsidRPr="0009340C">
        <w:rPr>
          <w:rFonts w:cs="Times New Roman"/>
        </w:rPr>
        <w:t xml:space="preserve"> limitations alongside with recommendations for future research are presented. </w:t>
      </w:r>
    </w:p>
    <w:p w14:paraId="3AB3C5B8" w14:textId="77777777" w:rsidR="00C25D06" w:rsidRPr="0009340C" w:rsidRDefault="00C25D06" w:rsidP="00683C0C">
      <w:pPr>
        <w:rPr>
          <w:rFonts w:cs="Times New Roman"/>
        </w:rPr>
      </w:pPr>
      <w:r w:rsidRPr="0009340C">
        <w:rPr>
          <w:rFonts w:cs="Times New Roman"/>
        </w:rPr>
        <w:br/>
      </w:r>
    </w:p>
    <w:p w14:paraId="1DB4F585" w14:textId="77777777" w:rsidR="0074125D" w:rsidRPr="0009340C" w:rsidRDefault="00C25D06" w:rsidP="00683C0C">
      <w:pPr>
        <w:rPr>
          <w:rFonts w:cs="Times New Roman"/>
        </w:rPr>
      </w:pPr>
      <w:r w:rsidRPr="0009340C">
        <w:rPr>
          <w:rFonts w:cs="Times New Roman"/>
        </w:rPr>
        <w:br w:type="page"/>
      </w:r>
    </w:p>
    <w:p w14:paraId="04CFD833" w14:textId="651B3C7F" w:rsidR="001C1AEB" w:rsidRPr="0009340C" w:rsidRDefault="009D3F24" w:rsidP="00683C0C">
      <w:pPr>
        <w:pStyle w:val="Heading1"/>
        <w:numPr>
          <w:ilvl w:val="0"/>
          <w:numId w:val="10"/>
        </w:numPr>
        <w:ind w:left="0"/>
        <w:rPr>
          <w:rFonts w:cs="Times New Roman"/>
        </w:rPr>
      </w:pPr>
      <w:bookmarkStart w:id="7" w:name="_Toc112006885"/>
      <w:r w:rsidRPr="0009340C">
        <w:rPr>
          <w:rFonts w:cs="Times New Roman"/>
        </w:rPr>
        <w:lastRenderedPageBreak/>
        <w:t>State of the art</w:t>
      </w:r>
      <w:bookmarkEnd w:id="7"/>
      <w:r w:rsidRPr="0009340C">
        <w:rPr>
          <w:rFonts w:cs="Times New Roman"/>
        </w:rPr>
        <w:t xml:space="preserve"> </w:t>
      </w:r>
    </w:p>
    <w:p w14:paraId="5EA145AD" w14:textId="77777777" w:rsidR="00DA28DF" w:rsidRPr="0009340C" w:rsidRDefault="00DA28DF" w:rsidP="00683C0C">
      <w:pPr>
        <w:pStyle w:val="Heading2"/>
        <w:numPr>
          <w:ilvl w:val="1"/>
          <w:numId w:val="10"/>
        </w:numPr>
        <w:ind w:left="0"/>
        <w:rPr>
          <w:rFonts w:cs="Times New Roman"/>
        </w:rPr>
      </w:pPr>
      <w:bookmarkStart w:id="8" w:name="_Toc112006886"/>
      <w:r w:rsidRPr="0009340C">
        <w:rPr>
          <w:rFonts w:cs="Times New Roman"/>
        </w:rPr>
        <w:t>Policies and measures towards sustainable mobility</w:t>
      </w:r>
      <w:bookmarkEnd w:id="8"/>
    </w:p>
    <w:p w14:paraId="7766DA56" w14:textId="4D96CC31" w:rsidR="007C4CA6" w:rsidRPr="0009340C" w:rsidRDefault="00DA28DF" w:rsidP="00683C0C">
      <w:pPr>
        <w:rPr>
          <w:rFonts w:cs="Times New Roman"/>
        </w:rPr>
      </w:pPr>
      <w:r w:rsidRPr="0009340C">
        <w:rPr>
          <w:rFonts w:cs="Times New Roman"/>
        </w:rPr>
        <w:t xml:space="preserve">In order to reduce the negative aspects of transportation, governments or unions tend to enforce different policies to keep the population safe. Those policies can be as logistical and authority-lead as Sustainable Urban Mobility Plans, or as individualized as eco-driving trainings. Large scale policies like SUMP are aiming to a universal shift, not only to transportation media but also in a more </w:t>
      </w:r>
      <w:r w:rsidR="00784963">
        <w:rPr>
          <w:rFonts w:cs="Times New Roman"/>
        </w:rPr>
        <w:t>sustainable type of living [9</w:t>
      </w:r>
      <w:r w:rsidR="007B10CA" w:rsidRPr="0009340C">
        <w:rPr>
          <w:rFonts w:cs="Times New Roman"/>
        </w:rPr>
        <w:t>].</w:t>
      </w:r>
    </w:p>
    <w:p w14:paraId="6BFAEDB7" w14:textId="76EEB006" w:rsidR="00DA28DF" w:rsidRPr="0009340C" w:rsidRDefault="00DA28DF" w:rsidP="00683C0C">
      <w:pPr>
        <w:rPr>
          <w:rFonts w:cs="Times New Roman"/>
        </w:rPr>
      </w:pPr>
      <w:r w:rsidRPr="0009340C">
        <w:rPr>
          <w:rFonts w:cs="Times New Roman"/>
        </w:rPr>
        <w:t>Depending on who is initiating the policy, it can be focused on the social or the environmental or the financial aspect of transportation, which can make the decision process very complicated. Local environmental groups would tend to have different priorities in comparison to the hospitality industry of an area for example. A way that all the different approaches can be taken into consideration is by using m</w:t>
      </w:r>
      <w:r w:rsidR="0012150A">
        <w:rPr>
          <w:rFonts w:cs="Times New Roman"/>
        </w:rPr>
        <w:t>ulti-</w:t>
      </w:r>
      <w:r w:rsidRPr="0009340C">
        <w:rPr>
          <w:rFonts w:cs="Times New Roman"/>
        </w:rPr>
        <w:t>criteria analysis. As part of the Horizon 2020 CIVITAS Destinations project multi-criteria were used to define how a set of 11 different mobility policies of a mid-sized touristic city were to be ranked, based on 10 different criteria, prioritized by 6 d</w:t>
      </w:r>
      <w:r w:rsidR="00784963">
        <w:rPr>
          <w:rFonts w:cs="Times New Roman"/>
        </w:rPr>
        <w:t>ifferent stakeholders’ groups [10</w:t>
      </w:r>
      <w:r w:rsidRPr="0009340C">
        <w:rPr>
          <w:rFonts w:cs="Times New Roman"/>
        </w:rPr>
        <w:t>].</w:t>
      </w:r>
    </w:p>
    <w:p w14:paraId="23AC8DD5" w14:textId="0BBD4E24" w:rsidR="00C466F4" w:rsidRPr="0009340C" w:rsidRDefault="00C466F4" w:rsidP="00683C0C">
      <w:pPr>
        <w:rPr>
          <w:rFonts w:cs="Times New Roman"/>
        </w:rPr>
      </w:pPr>
      <w:r w:rsidRPr="0009340C">
        <w:rPr>
          <w:rFonts w:cs="Times New Roman"/>
        </w:rPr>
        <w:t xml:space="preserve">The current trend when planning for transportation nowadays has been characterized as citizen-oriented. The development of </w:t>
      </w:r>
      <w:r w:rsidR="007B10CA" w:rsidRPr="0009340C">
        <w:rPr>
          <w:rFonts w:cs="Times New Roman"/>
        </w:rPr>
        <w:t>livable</w:t>
      </w:r>
      <w:r w:rsidRPr="0009340C">
        <w:rPr>
          <w:rFonts w:cs="Times New Roman"/>
        </w:rPr>
        <w:t xml:space="preserve"> cities has been in the frontline since the previous decade. The mobility measures that have been investigated under the umbrella of sustainable mobility approach and the urban mobility plans have several characteristics according to their nature and can be categorized by the transport mode (car, cycling, walking, buses, etc), or according to the infrastructure specifications (mobility infrastructures – roads, pavements, bike lanes, parking slots, etc., soft policy measures, intelligent systems for monitoring and transportation). </w:t>
      </w:r>
    </w:p>
    <w:p w14:paraId="2DC9EEC9" w14:textId="77777777" w:rsidR="00C466F4" w:rsidRPr="0009340C" w:rsidRDefault="00C466F4" w:rsidP="00683C0C">
      <w:pPr>
        <w:rPr>
          <w:rFonts w:cs="Times New Roman"/>
        </w:rPr>
      </w:pPr>
      <w:r w:rsidRPr="0009340C">
        <w:rPr>
          <w:rFonts w:cs="Times New Roman"/>
        </w:rPr>
        <w:t xml:space="preserve">According to the EU legislation and the corresponding mobility policies, 6 main categories have been identified, including measures, solutions and interventions that aim to encourage and facilitate the establishment of sustainable mobility in the cities. </w:t>
      </w:r>
    </w:p>
    <w:p w14:paraId="36DA56A8" w14:textId="77777777" w:rsidR="00C466F4" w:rsidRPr="0009340C" w:rsidRDefault="00C466F4" w:rsidP="00683C0C">
      <w:pPr>
        <w:pStyle w:val="ListParagraph"/>
        <w:numPr>
          <w:ilvl w:val="0"/>
          <w:numId w:val="15"/>
        </w:numPr>
        <w:ind w:left="0"/>
        <w:rPr>
          <w:rFonts w:cs="Times New Roman"/>
        </w:rPr>
      </w:pPr>
      <w:r w:rsidRPr="0009340C">
        <w:rPr>
          <w:rFonts w:cs="Times New Roman"/>
          <w:b/>
        </w:rPr>
        <w:t xml:space="preserve">Urban Mobility. </w:t>
      </w:r>
      <w:r w:rsidRPr="0009340C">
        <w:rPr>
          <w:rFonts w:cs="Times New Roman"/>
        </w:rPr>
        <w:t xml:space="preserve">This category focuses on measures about traffic loads management, parking and access regulatory framework, management of demand and public transport.  </w:t>
      </w:r>
    </w:p>
    <w:p w14:paraId="713B495D" w14:textId="77777777" w:rsidR="00C466F4" w:rsidRPr="0009340C" w:rsidRDefault="00C466F4" w:rsidP="00683C0C">
      <w:pPr>
        <w:pStyle w:val="ListParagraph"/>
        <w:numPr>
          <w:ilvl w:val="0"/>
          <w:numId w:val="15"/>
        </w:numPr>
        <w:ind w:left="0"/>
        <w:rPr>
          <w:rFonts w:cs="Times New Roman"/>
        </w:rPr>
      </w:pPr>
      <w:r w:rsidRPr="0009340C">
        <w:rPr>
          <w:rFonts w:cs="Times New Roman"/>
          <w:b/>
        </w:rPr>
        <w:t>Walking and Cycling</w:t>
      </w:r>
      <w:r w:rsidRPr="0009340C">
        <w:rPr>
          <w:rFonts w:cs="Times New Roman"/>
        </w:rPr>
        <w:t xml:space="preserve">. This category includes the active mobility modes (walking and cycling), incorporating the improved infrastructure for pedestrians and cyclists, creation of public spaces and increase of free spaces for all, also efficient means to improve the quality of life and the daily transportation into a city, for achieving better environment and health.  </w:t>
      </w:r>
    </w:p>
    <w:p w14:paraId="0A7A68ED" w14:textId="77777777" w:rsidR="00C466F4" w:rsidRPr="0009340C" w:rsidRDefault="00C466F4" w:rsidP="00683C0C">
      <w:pPr>
        <w:pStyle w:val="ListParagraph"/>
        <w:numPr>
          <w:ilvl w:val="0"/>
          <w:numId w:val="15"/>
        </w:numPr>
        <w:ind w:left="0"/>
        <w:rPr>
          <w:rFonts w:cs="Times New Roman"/>
        </w:rPr>
      </w:pPr>
      <w:r w:rsidRPr="0009340C">
        <w:rPr>
          <w:rFonts w:cs="Times New Roman"/>
          <w:b/>
        </w:rPr>
        <w:t>Environment and Health</w:t>
      </w:r>
      <w:r w:rsidRPr="0009340C">
        <w:rPr>
          <w:rFonts w:cs="Times New Roman"/>
        </w:rPr>
        <w:t xml:space="preserve">, as a separate category of measures, includes the solutions that focus on the air-pollution mitigation into the cities, and improvement of population’s health. Policies and regulation about the emissions limits are included in this category.  </w:t>
      </w:r>
    </w:p>
    <w:p w14:paraId="1518148E" w14:textId="77777777" w:rsidR="00C466F4" w:rsidRPr="0009340C" w:rsidRDefault="00C466F4" w:rsidP="00683C0C">
      <w:pPr>
        <w:pStyle w:val="ListParagraph"/>
        <w:numPr>
          <w:ilvl w:val="0"/>
          <w:numId w:val="15"/>
        </w:numPr>
        <w:ind w:left="0"/>
        <w:rPr>
          <w:rFonts w:cs="Times New Roman"/>
        </w:rPr>
      </w:pPr>
      <w:r w:rsidRPr="0009340C">
        <w:rPr>
          <w:rFonts w:cs="Times New Roman"/>
          <w:b/>
        </w:rPr>
        <w:t>Road Safety</w:t>
      </w:r>
      <w:r w:rsidRPr="0009340C">
        <w:rPr>
          <w:rFonts w:cs="Times New Roman"/>
        </w:rPr>
        <w:t xml:space="preserve">, a critical category for all the EU countries and beyond, incorporates actions for eliminating road accidents and minimizing the fatal road accidents. In this category, measures for upgrading the infrastructure and improvement of the road conditions are included, together with monitoring actions and behavioral change approaches. </w:t>
      </w:r>
    </w:p>
    <w:p w14:paraId="57D957DD" w14:textId="77777777" w:rsidR="00C466F4" w:rsidRPr="0009340C" w:rsidRDefault="00C466F4" w:rsidP="00683C0C">
      <w:pPr>
        <w:pStyle w:val="ListParagraph"/>
        <w:numPr>
          <w:ilvl w:val="0"/>
          <w:numId w:val="15"/>
        </w:numPr>
        <w:ind w:left="0"/>
        <w:rPr>
          <w:rFonts w:cs="Times New Roman"/>
        </w:rPr>
      </w:pPr>
      <w:r w:rsidRPr="0009340C">
        <w:rPr>
          <w:rFonts w:cs="Times New Roman"/>
          <w:b/>
        </w:rPr>
        <w:t>Clean Vehicles and Alternative Fuels</w:t>
      </w:r>
      <w:r w:rsidRPr="0009340C">
        <w:rPr>
          <w:rFonts w:cs="Times New Roman"/>
        </w:rPr>
        <w:t>. This category is among the most recent, which focuses on the CO</w:t>
      </w:r>
      <w:r w:rsidRPr="0009340C">
        <w:rPr>
          <w:rFonts w:cs="Times New Roman"/>
          <w:vertAlign w:val="subscript"/>
        </w:rPr>
        <w:t>2</w:t>
      </w:r>
      <w:r w:rsidRPr="0009340C">
        <w:rPr>
          <w:rFonts w:cs="Times New Roman"/>
        </w:rPr>
        <w:t xml:space="preserve"> neutral vehicles with very low or zero carbon emissions (hybrid, electric, hydrogen </w:t>
      </w:r>
      <w:r w:rsidRPr="0009340C">
        <w:rPr>
          <w:rFonts w:cs="Times New Roman"/>
        </w:rPr>
        <w:lastRenderedPageBreak/>
        <w:t xml:space="preserve">engines). In parallel, innovative, alternative fuels are introduced for being used as clean fuels, aiming to marginalize the fossil fuels and the internal combustion engines.  </w:t>
      </w:r>
    </w:p>
    <w:p w14:paraId="7F508239" w14:textId="681F62F0" w:rsidR="00C466F4" w:rsidRPr="0009340C" w:rsidRDefault="00C466F4" w:rsidP="00683C0C">
      <w:pPr>
        <w:pStyle w:val="ListParagraph"/>
        <w:numPr>
          <w:ilvl w:val="0"/>
          <w:numId w:val="15"/>
        </w:numPr>
        <w:ind w:left="0"/>
        <w:rPr>
          <w:rFonts w:cs="Times New Roman"/>
        </w:rPr>
      </w:pPr>
      <w:r w:rsidRPr="0009340C">
        <w:rPr>
          <w:rFonts w:cs="Times New Roman"/>
          <w:b/>
        </w:rPr>
        <w:t xml:space="preserve">Intelligent Transport Systems (ITS). </w:t>
      </w:r>
      <w:r w:rsidRPr="0009340C">
        <w:rPr>
          <w:rFonts w:cs="Times New Roman"/>
        </w:rPr>
        <w:t xml:space="preserve">The last category includes the most recent technology on transportation, dealing with the monitoring, recording and processing of data crucial for the improvement of the mobility planning in a city. </w:t>
      </w:r>
    </w:p>
    <w:p w14:paraId="7D552788" w14:textId="68E5EA29" w:rsidR="007C4CA6" w:rsidRPr="0009340C" w:rsidRDefault="007C4CA6" w:rsidP="00683C0C">
      <w:pPr>
        <w:rPr>
          <w:rFonts w:cs="Times New Roman"/>
        </w:rPr>
      </w:pPr>
      <w:r w:rsidRPr="0009340C">
        <w:rPr>
          <w:rFonts w:cs="Times New Roman"/>
        </w:rPr>
        <w:t>Decision-makers and urban developers are challenged to address effectively and design actions and policies for providing affordable, comfortable, inclusive, accessible urban mobility for all rigorously. The high complexity level of this task depicts from the steps included in the Sustainable Urban Planning Development, according to the EU’s guidelines: 1. Preparation and analysis, 2. Strategy Development, 3. Measure Planning, and 4. Implementation and monitoring. Moreover, the incorporation of critical development pillars should also be considered and involved: environment, society, energy, t</w:t>
      </w:r>
      <w:r w:rsidR="00784963">
        <w:rPr>
          <w:rFonts w:cs="Times New Roman"/>
        </w:rPr>
        <w:t>echnical aspects, and finance [11</w:t>
      </w:r>
      <w:r w:rsidRPr="0009340C">
        <w:rPr>
          <w:rFonts w:cs="Times New Roman"/>
        </w:rPr>
        <w:t xml:space="preserve">]. To this end, the assessment of sustainable mobility strategies has been proven a multi-dimensional and complex task, which requires the investigation and incorporation of environmental, social, technical and financial aspects to form an integrated development approach. </w:t>
      </w:r>
    </w:p>
    <w:p w14:paraId="44919603" w14:textId="5379DF07" w:rsidR="007C4CA6" w:rsidRPr="0009340C" w:rsidRDefault="007C4CA6" w:rsidP="00683C0C">
      <w:pPr>
        <w:rPr>
          <w:rFonts w:cs="Times New Roman"/>
        </w:rPr>
      </w:pPr>
      <w:r w:rsidRPr="0009340C">
        <w:rPr>
          <w:rFonts w:cs="Times New Roman"/>
        </w:rPr>
        <w:t>The need for a holistic approach to the assessment of urban mobility measures has been repor</w:t>
      </w:r>
      <w:r w:rsidR="00784963">
        <w:rPr>
          <w:rFonts w:cs="Times New Roman"/>
        </w:rPr>
        <w:t>ted since the last decade [12</w:t>
      </w:r>
      <w:r w:rsidRPr="0009340C">
        <w:rPr>
          <w:rFonts w:cs="Times New Roman"/>
        </w:rPr>
        <w:t>], underlining the multi-criteria and cost-benefit analysis as tools applicable in a wide range of mobility measures. The MCDA methods are included in the variety of techniques capable of providing a flexible approach incorporating the multi-dimensional character into the decision-making, assisting, therefore, the urban</w:t>
      </w:r>
      <w:r w:rsidR="00784963">
        <w:rPr>
          <w:rFonts w:cs="Times New Roman"/>
        </w:rPr>
        <w:t xml:space="preserve"> planners and decision-makers [13</w:t>
      </w:r>
      <w:r w:rsidRPr="0009340C">
        <w:rPr>
          <w:rFonts w:cs="Times New Roman"/>
        </w:rPr>
        <w:t>], especially when referring to the</w:t>
      </w:r>
      <w:r w:rsidR="00784963">
        <w:rPr>
          <w:rFonts w:cs="Times New Roman"/>
        </w:rPr>
        <w:t xml:space="preserve"> public transportation system [14], [15</w:t>
      </w:r>
      <w:r w:rsidRPr="0009340C">
        <w:rPr>
          <w:rFonts w:cs="Times New Roman"/>
        </w:rPr>
        <w:t xml:space="preserve">]. The use of selected mobility data, indicators and indices has been defined as a common three-layer assessment approach, including the incorporation of technical data (traffic loads, number of vehicles, etc.), infrastructure systems (bike-sharing, car-sharing, public transport available modes), and data sources from external networks (satellites, in-vehicle ITS, data from autonomous systems) </w:t>
      </w:r>
      <w:r w:rsidR="00784963">
        <w:rPr>
          <w:rFonts w:cs="Times New Roman"/>
        </w:rPr>
        <w:t>[16</w:t>
      </w:r>
      <w:r w:rsidR="00B64C4E" w:rsidRPr="0009340C">
        <w:rPr>
          <w:rFonts w:cs="Times New Roman"/>
        </w:rPr>
        <w:t xml:space="preserve">]. </w:t>
      </w:r>
      <w:r w:rsidRPr="0009340C">
        <w:rPr>
          <w:rFonts w:cs="Times New Roman"/>
        </w:rPr>
        <w:t xml:space="preserve">The conduction of surveys for capturing the users’ needs and </w:t>
      </w:r>
      <w:r w:rsidR="007B10CA" w:rsidRPr="0009340C">
        <w:rPr>
          <w:rFonts w:cs="Times New Roman"/>
        </w:rPr>
        <w:t>behavior</w:t>
      </w:r>
      <w:r w:rsidRPr="0009340C">
        <w:rPr>
          <w:rFonts w:cs="Times New Roman"/>
        </w:rPr>
        <w:t xml:space="preserve">, is considered among the essential data in this layering process. </w:t>
      </w:r>
    </w:p>
    <w:p w14:paraId="046B3D88" w14:textId="7E93476A" w:rsidR="00920047" w:rsidRPr="0009340C" w:rsidRDefault="007C4CA6" w:rsidP="00683C0C">
      <w:pPr>
        <w:rPr>
          <w:rFonts w:cs="Times New Roman"/>
        </w:rPr>
      </w:pPr>
      <w:r w:rsidRPr="0009340C">
        <w:rPr>
          <w:rFonts w:cs="Times New Roman"/>
        </w:rPr>
        <w:t xml:space="preserve">The level of complexity for decision-making in transportation planning is underlined by the State-of-the-Art; several scientific researchers have built on the MCDA methods, even expanded and advanced such as Macharis et al. (2010), utilizing the MAMCA – Multi-Actor Multi-Criteria Analysis for the evaluation of 10 mobility and logistics policies, according to the preferences of 11 stakeholders’ groups. According to the results, the stimulation of multimodal transport, the coordination of measures and spatial planning were defined as the most preferable.  Bulckaen et al. (2015) investigated a more complex framework by </w:t>
      </w:r>
      <w:r w:rsidR="007B10CA" w:rsidRPr="0009340C">
        <w:rPr>
          <w:rFonts w:cs="Times New Roman"/>
        </w:rPr>
        <w:t>analyzing</w:t>
      </w:r>
      <w:r w:rsidRPr="0009340C">
        <w:rPr>
          <w:rFonts w:cs="Times New Roman"/>
        </w:rPr>
        <w:t>, using the MCDA, three small-scale mobility projects involving distinct policies in terms of origin, content and objectives</w:t>
      </w:r>
      <w:r w:rsidR="00784963">
        <w:rPr>
          <w:rFonts w:cs="Times New Roman"/>
        </w:rPr>
        <w:t xml:space="preserve"> [17</w:t>
      </w:r>
      <w:r w:rsidR="00B64C4E" w:rsidRPr="0009340C">
        <w:rPr>
          <w:rFonts w:cs="Times New Roman"/>
        </w:rPr>
        <w:t>]</w:t>
      </w:r>
      <w:r w:rsidRPr="0009340C">
        <w:rPr>
          <w:rFonts w:cs="Times New Roman"/>
        </w:rPr>
        <w:t xml:space="preserve">. He combined the MCDA to evaluate the projects’ sustainability and the MAMCA to evaluate the stakeholders’ preferences, involving in a total of 16 criteria derived from the environment, society and economy. Sun et al. (2015) implemented an evaluation in selected six low-carbon transport policies in the Chinese territory, including environmental awareness through </w:t>
      </w:r>
      <w:r w:rsidR="007B10CA" w:rsidRPr="0009340C">
        <w:rPr>
          <w:rFonts w:cs="Times New Roman"/>
        </w:rPr>
        <w:t>behavioral</w:t>
      </w:r>
      <w:r w:rsidRPr="0009340C">
        <w:rPr>
          <w:rFonts w:cs="Times New Roman"/>
        </w:rPr>
        <w:t>-change campaigns, tax and pricing modifications and adjustments, traffic demand management systems, financial support through state funding and subsidies, and multi-operational mechanisms considering the transportation conditions</w:t>
      </w:r>
      <w:r w:rsidR="00784963">
        <w:rPr>
          <w:rFonts w:cs="Times New Roman"/>
        </w:rPr>
        <w:t xml:space="preserve"> [18</w:t>
      </w:r>
      <w:r w:rsidR="00B64C4E" w:rsidRPr="0009340C">
        <w:rPr>
          <w:rFonts w:cs="Times New Roman"/>
        </w:rPr>
        <w:t>]</w:t>
      </w:r>
      <w:r w:rsidRPr="0009340C">
        <w:rPr>
          <w:rFonts w:cs="Times New Roman"/>
        </w:rPr>
        <w:t xml:space="preserve">. A methodological framework for assessing Sustainable Urban Mobility in Greek cities using a variety of multi-criteria methods has been </w:t>
      </w:r>
      <w:r w:rsidRPr="0009340C">
        <w:rPr>
          <w:rFonts w:cs="Times New Roman"/>
        </w:rPr>
        <w:lastRenderedPageBreak/>
        <w:t>investigated and developed, aiming to evaluate alternative mobility measures. Results underlined the release of public space for pedestrians and the increase of pedestrian walkways as a crucial mea</w:t>
      </w:r>
      <w:r w:rsidR="00784963">
        <w:rPr>
          <w:rFonts w:cs="Times New Roman"/>
        </w:rPr>
        <w:t>sure for Greek city planning [19</w:t>
      </w:r>
      <w:r w:rsidR="00B64C4E" w:rsidRPr="0009340C">
        <w:rPr>
          <w:rFonts w:cs="Times New Roman"/>
        </w:rPr>
        <w:t>].</w:t>
      </w:r>
    </w:p>
    <w:p w14:paraId="23C7F8BC" w14:textId="77777777" w:rsidR="00DA28DF" w:rsidRPr="0009340C" w:rsidRDefault="00DA28DF" w:rsidP="00683C0C">
      <w:pPr>
        <w:pStyle w:val="Heading2"/>
        <w:rPr>
          <w:rFonts w:cs="Times New Roman"/>
        </w:rPr>
      </w:pPr>
    </w:p>
    <w:p w14:paraId="73921686" w14:textId="6328801E" w:rsidR="00616EEF" w:rsidRPr="0009340C" w:rsidRDefault="00616EEF" w:rsidP="00683C0C">
      <w:pPr>
        <w:pStyle w:val="Heading2"/>
        <w:numPr>
          <w:ilvl w:val="1"/>
          <w:numId w:val="10"/>
        </w:numPr>
        <w:ind w:left="0"/>
        <w:rPr>
          <w:rFonts w:cs="Times New Roman"/>
        </w:rPr>
      </w:pPr>
      <w:bookmarkStart w:id="9" w:name="_Toc112006887"/>
      <w:r w:rsidRPr="0009340C">
        <w:rPr>
          <w:rFonts w:cs="Times New Roman"/>
        </w:rPr>
        <w:t>The Multi-Criteria Analysis Method in transportation</w:t>
      </w:r>
      <w:bookmarkEnd w:id="9"/>
    </w:p>
    <w:p w14:paraId="34A5C1EB" w14:textId="25381533" w:rsidR="00C25C81" w:rsidRPr="0009340C" w:rsidRDefault="006B24FB" w:rsidP="00683C0C">
      <w:pPr>
        <w:rPr>
          <w:rFonts w:cs="Times New Roman"/>
        </w:rPr>
      </w:pPr>
      <w:r w:rsidRPr="0009340C">
        <w:rPr>
          <w:rFonts w:cs="Times New Roman"/>
        </w:rPr>
        <w:t>Using multi-criteria for decision making, t</w:t>
      </w:r>
      <w:r w:rsidR="00C25C81" w:rsidRPr="0009340C">
        <w:rPr>
          <w:rFonts w:cs="Times New Roman"/>
        </w:rPr>
        <w:t xml:space="preserve">ransportation, optimizing policies, alongside with the implementation of policies in an authoritarian country like China are all part of extended research. The different approaches vary in methodology, tools and experimental groups used but the vast majority of them are opting in helping gaining understanding in how we can make more sustainable choices for the communities and industries. Below, different researches can be found that try to shed light to the crucial issue of sustainability. </w:t>
      </w:r>
    </w:p>
    <w:p w14:paraId="560D2059" w14:textId="2C2BF8C8" w:rsidR="00C25C81" w:rsidRPr="0009340C" w:rsidRDefault="00C25C81" w:rsidP="00683C0C">
      <w:pPr>
        <w:rPr>
          <w:rFonts w:cs="Times New Roman"/>
        </w:rPr>
      </w:pPr>
      <w:r w:rsidRPr="0009340C">
        <w:rPr>
          <w:rFonts w:cs="Times New Roman"/>
        </w:rPr>
        <w:t xml:space="preserve">To start with the tool that is being used for the analysis, multi-criteria in transportation can be used in a vast variety of ways. </w:t>
      </w:r>
      <w:r w:rsidR="001473D5" w:rsidRPr="0009340C">
        <w:rPr>
          <w:rFonts w:cs="Times New Roman"/>
        </w:rPr>
        <w:t>MCD</w:t>
      </w:r>
      <w:r w:rsidR="00A550A9" w:rsidRPr="0009340C">
        <w:rPr>
          <w:rFonts w:cs="Times New Roman"/>
        </w:rPr>
        <w:t xml:space="preserve">A is used to identify optimal </w:t>
      </w:r>
      <w:r w:rsidR="006B24FB" w:rsidRPr="0009340C">
        <w:rPr>
          <w:rFonts w:cs="Times New Roman"/>
        </w:rPr>
        <w:t>circumstances</w:t>
      </w:r>
      <w:r w:rsidR="00A550A9" w:rsidRPr="0009340C">
        <w:rPr>
          <w:rFonts w:cs="Times New Roman"/>
        </w:rPr>
        <w:t xml:space="preserve"> for </w:t>
      </w:r>
      <w:r w:rsidR="006B24FB" w:rsidRPr="0009340C">
        <w:rPr>
          <w:rFonts w:cs="Times New Roman"/>
        </w:rPr>
        <w:t xml:space="preserve">a product, individuals or </w:t>
      </w:r>
      <w:r w:rsidR="00A550A9" w:rsidRPr="0009340C">
        <w:rPr>
          <w:rFonts w:cs="Times New Roman"/>
        </w:rPr>
        <w:t>communit</w:t>
      </w:r>
      <w:r w:rsidR="006B24FB" w:rsidRPr="0009340C">
        <w:rPr>
          <w:rFonts w:cs="Times New Roman"/>
        </w:rPr>
        <w:t>i</w:t>
      </w:r>
      <w:r w:rsidR="00A550A9" w:rsidRPr="0009340C">
        <w:rPr>
          <w:rFonts w:cs="Times New Roman"/>
        </w:rPr>
        <w:t xml:space="preserve">es. Majchrakova, used it to identify which supplier </w:t>
      </w:r>
      <w:r w:rsidR="001473D5" w:rsidRPr="0009340C">
        <w:rPr>
          <w:rFonts w:cs="Times New Roman"/>
        </w:rPr>
        <w:t>would</w:t>
      </w:r>
      <w:r w:rsidR="00A550A9" w:rsidRPr="0009340C">
        <w:rPr>
          <w:rFonts w:cs="Times New Roman"/>
        </w:rPr>
        <w:t xml:space="preserve"> be optional based on the transportation of the product, </w:t>
      </w:r>
      <w:r w:rsidR="00784963">
        <w:rPr>
          <w:rFonts w:cs="Times New Roman"/>
        </w:rPr>
        <w:t>[20</w:t>
      </w:r>
      <w:r w:rsidR="00C44A87" w:rsidRPr="0009340C">
        <w:rPr>
          <w:rFonts w:cs="Times New Roman"/>
        </w:rPr>
        <w:t>]</w:t>
      </w:r>
      <w:r w:rsidR="00A550A9" w:rsidRPr="0009340C">
        <w:rPr>
          <w:rFonts w:cs="Times New Roman"/>
        </w:rPr>
        <w:t xml:space="preserve"> while Socharoentum used it for individu</w:t>
      </w:r>
      <w:r w:rsidR="00C44A87" w:rsidRPr="0009340C">
        <w:rPr>
          <w:rFonts w:cs="Times New Roman"/>
        </w:rPr>
        <w:t>al</w:t>
      </w:r>
      <w:r w:rsidR="00784963">
        <w:rPr>
          <w:rFonts w:cs="Times New Roman"/>
        </w:rPr>
        <w:t>s to optimize walking routes [21</w:t>
      </w:r>
      <w:r w:rsidR="00C44A87" w:rsidRPr="0009340C">
        <w:rPr>
          <w:rFonts w:cs="Times New Roman"/>
        </w:rPr>
        <w:t>]</w:t>
      </w:r>
      <w:r w:rsidR="00A550A9" w:rsidRPr="0009340C">
        <w:rPr>
          <w:rFonts w:cs="Times New Roman"/>
        </w:rPr>
        <w:t xml:space="preserve">. </w:t>
      </w:r>
      <w:r w:rsidR="006B24FB" w:rsidRPr="0009340C">
        <w:rPr>
          <w:rFonts w:cs="Times New Roman"/>
        </w:rPr>
        <w:t>Guner from the other hand used the same met</w:t>
      </w:r>
      <w:r w:rsidR="00C44A87" w:rsidRPr="0009340C">
        <w:rPr>
          <w:rFonts w:cs="Times New Roman"/>
        </w:rPr>
        <w:t>ho</w:t>
      </w:r>
      <w:r w:rsidR="0018781C">
        <w:rPr>
          <w:rFonts w:cs="Times New Roman"/>
        </w:rPr>
        <w:t>d but to optimize bus routes based on the</w:t>
      </w:r>
      <w:r w:rsidR="00784963">
        <w:rPr>
          <w:rFonts w:cs="Times New Roman"/>
        </w:rPr>
        <w:t xml:space="preserve"> user’s satisfaction [</w:t>
      </w:r>
      <w:r w:rsidR="0018781C">
        <w:rPr>
          <w:rFonts w:cs="Times New Roman"/>
        </w:rPr>
        <w:t>22</w:t>
      </w:r>
      <w:r w:rsidR="00514924" w:rsidRPr="0009340C">
        <w:rPr>
          <w:rFonts w:cs="Times New Roman"/>
        </w:rPr>
        <w:t xml:space="preserve">]. </w:t>
      </w:r>
    </w:p>
    <w:p w14:paraId="509ED737" w14:textId="5ECD1F21" w:rsidR="001473D5" w:rsidRPr="0009340C" w:rsidRDefault="001473D5" w:rsidP="00683C0C">
      <w:pPr>
        <w:rPr>
          <w:rFonts w:cs="Times New Roman"/>
        </w:rPr>
      </w:pPr>
      <w:r w:rsidRPr="0009340C">
        <w:rPr>
          <w:rFonts w:cs="Times New Roman"/>
        </w:rPr>
        <w:t>China, as a fast developing country, with 5-year plans that for the most of it look to be successfully completed, has a special value as a case study. Li used multi-criteria to prioritize clean energy vehicles (CEVs) existing and to be launched on the Chinese market</w:t>
      </w:r>
      <w:r w:rsidR="006B12F8" w:rsidRPr="0009340C">
        <w:rPr>
          <w:rFonts w:cs="Times New Roman"/>
        </w:rPr>
        <w:t xml:space="preserve"> taking into consideration not only the efficiency of the said vehicles, but also the </w:t>
      </w:r>
      <w:r w:rsidR="008631A1" w:rsidRPr="0009340C">
        <w:rPr>
          <w:rFonts w:cs="Times New Roman"/>
        </w:rPr>
        <w:t>acceptance</w:t>
      </w:r>
      <w:r w:rsidR="006B12F8" w:rsidRPr="0009340C">
        <w:rPr>
          <w:rFonts w:cs="Times New Roman"/>
        </w:rPr>
        <w:t xml:space="preserve"> from the buyers and the availability of the energ</w:t>
      </w:r>
      <w:r w:rsidR="008B7114" w:rsidRPr="0009340C">
        <w:rPr>
          <w:rFonts w:cs="Times New Roman"/>
        </w:rPr>
        <w:t>y source. Different stakeholder</w:t>
      </w:r>
      <w:r w:rsidR="006B12F8" w:rsidRPr="0009340C">
        <w:rPr>
          <w:rFonts w:cs="Times New Roman"/>
        </w:rPr>
        <w:t xml:space="preserve"> groups were asked to prioritize the different criteria to come up with the best option for the </w:t>
      </w:r>
      <w:r w:rsidR="008631A1" w:rsidRPr="0009340C">
        <w:rPr>
          <w:rFonts w:cs="Times New Roman"/>
        </w:rPr>
        <w:t>launching</w:t>
      </w:r>
      <w:r w:rsidR="006B12F8" w:rsidRPr="0009340C">
        <w:rPr>
          <w:rFonts w:cs="Times New Roman"/>
        </w:rPr>
        <w:t xml:space="preserve"> of the new CEVs policy</w:t>
      </w:r>
      <w:r w:rsidR="00EC3591" w:rsidRPr="0009340C">
        <w:rPr>
          <w:rFonts w:cs="Times New Roman"/>
        </w:rPr>
        <w:t xml:space="preserve"> </w:t>
      </w:r>
      <w:r w:rsidR="0018781C">
        <w:rPr>
          <w:rFonts w:cs="Times New Roman"/>
        </w:rPr>
        <w:t>[23</w:t>
      </w:r>
      <w:r w:rsidR="008B7114" w:rsidRPr="0009340C">
        <w:rPr>
          <w:rFonts w:cs="Times New Roman"/>
        </w:rPr>
        <w:t>]</w:t>
      </w:r>
      <w:r w:rsidR="006B12F8" w:rsidRPr="0009340C">
        <w:rPr>
          <w:rFonts w:cs="Times New Roman"/>
        </w:rPr>
        <w:t xml:space="preserve">. Ye, used MCDA to rank smart cities based on how the technology was improving the </w:t>
      </w:r>
      <w:r w:rsidR="00C10905" w:rsidRPr="0009340C">
        <w:rPr>
          <w:rFonts w:cs="Times New Roman"/>
        </w:rPr>
        <w:t>citizens’</w:t>
      </w:r>
      <w:r w:rsidR="006B12F8" w:rsidRPr="0009340C">
        <w:rPr>
          <w:rFonts w:cs="Times New Roman"/>
        </w:rPr>
        <w:t xml:space="preserve"> life </w:t>
      </w:r>
      <w:r w:rsidR="00C10905" w:rsidRPr="0009340C">
        <w:rPr>
          <w:rFonts w:cs="Times New Roman"/>
        </w:rPr>
        <w:t>using digital economy, digital infrastructure and smart living. The cities that they tried to rank were part of the Pearl River Delta Economic Zone one of which happ</w:t>
      </w:r>
      <w:r w:rsidR="008B7114" w:rsidRPr="0009340C">
        <w:rPr>
          <w:rFonts w:cs="Times New Roman"/>
        </w:rPr>
        <w:t>en</w:t>
      </w:r>
      <w:r w:rsidR="0018781C">
        <w:rPr>
          <w:rFonts w:cs="Times New Roman"/>
        </w:rPr>
        <w:t>s to be the city of Shenzhen [24</w:t>
      </w:r>
      <w:r w:rsidR="008B7114" w:rsidRPr="0009340C">
        <w:rPr>
          <w:rFonts w:cs="Times New Roman"/>
        </w:rPr>
        <w:t>].</w:t>
      </w:r>
    </w:p>
    <w:p w14:paraId="052FC71B" w14:textId="6B519762" w:rsidR="00FC1AF6" w:rsidRPr="0009340C" w:rsidRDefault="00FC1AF6" w:rsidP="00683C0C">
      <w:pPr>
        <w:rPr>
          <w:rFonts w:cs="Times New Roman"/>
        </w:rPr>
      </w:pPr>
      <w:r w:rsidRPr="0009340C">
        <w:rPr>
          <w:rFonts w:cs="Times New Roman"/>
          <w:noProof/>
        </w:rPr>
        <w:lastRenderedPageBreak/>
        <w:drawing>
          <wp:inline distT="0" distB="0" distL="0" distR="0" wp14:anchorId="7A7E0356" wp14:editId="7FA960F6">
            <wp:extent cx="5486400" cy="4109976"/>
            <wp:effectExtent l="0" t="0" r="0" b="5080"/>
            <wp:docPr id="52" name="Picture 52" descr="C:\Users\huawei\AppData\Local\Temp\WeChat Files\897791855727729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uawei\AppData\Local\Temp\WeChat Files\89779185572772911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6400" cy="4109976"/>
                    </a:xfrm>
                    <a:prstGeom prst="rect">
                      <a:avLst/>
                    </a:prstGeom>
                    <a:noFill/>
                    <a:ln>
                      <a:noFill/>
                    </a:ln>
                  </pic:spPr>
                </pic:pic>
              </a:graphicData>
            </a:graphic>
          </wp:inline>
        </w:drawing>
      </w:r>
    </w:p>
    <w:p w14:paraId="7263DBD8" w14:textId="36259B48" w:rsidR="00FC1AF6" w:rsidRPr="0009340C" w:rsidRDefault="00FC1AF6" w:rsidP="00683C0C">
      <w:pPr>
        <w:pStyle w:val="Caption"/>
        <w:jc w:val="center"/>
        <w:rPr>
          <w:rFonts w:cs="Times New Roman"/>
          <w:sz w:val="20"/>
          <w:szCs w:val="20"/>
        </w:rPr>
      </w:pPr>
      <w:r w:rsidRPr="0009340C">
        <w:rPr>
          <w:rFonts w:cs="Times New Roman"/>
          <w:sz w:val="20"/>
          <w:szCs w:val="20"/>
        </w:rPr>
        <w:t xml:space="preserve">Figure </w:t>
      </w:r>
      <w:r w:rsidR="0009340C">
        <w:rPr>
          <w:rFonts w:cs="Times New Roman"/>
          <w:sz w:val="20"/>
          <w:szCs w:val="20"/>
        </w:rPr>
        <w:t>2.1</w:t>
      </w:r>
      <w:r w:rsidRPr="0009340C">
        <w:rPr>
          <w:rFonts w:cs="Times New Roman"/>
          <w:sz w:val="20"/>
          <w:szCs w:val="20"/>
        </w:rPr>
        <w:t xml:space="preserve">– Light Pollution in Shenzhen </w:t>
      </w:r>
    </w:p>
    <w:p w14:paraId="342970E1" w14:textId="77777777" w:rsidR="00FC1AF6" w:rsidRPr="0009340C" w:rsidRDefault="00FC1AF6" w:rsidP="00683C0C">
      <w:pPr>
        <w:rPr>
          <w:rFonts w:cs="Times New Roman"/>
        </w:rPr>
      </w:pPr>
    </w:p>
    <w:p w14:paraId="78B32D7F" w14:textId="29B9368A" w:rsidR="00243106" w:rsidRPr="0009340C" w:rsidRDefault="00252C5F" w:rsidP="00683C0C">
      <w:pPr>
        <w:rPr>
          <w:rFonts w:cs="Times New Roman"/>
        </w:rPr>
      </w:pPr>
      <w:r w:rsidRPr="0009340C">
        <w:rPr>
          <w:rFonts w:cs="Times New Roman"/>
        </w:rPr>
        <w:t xml:space="preserve">A very interesting research was done by Bidal, that combined both the </w:t>
      </w:r>
      <w:r w:rsidR="00966889" w:rsidRPr="0009340C">
        <w:rPr>
          <w:rFonts w:cs="Times New Roman"/>
        </w:rPr>
        <w:t xml:space="preserve">ranking of energy policies and sources but also the special circumstances of a Special economic zone. In his research, Bidal used data for the efficiency of the different energy sources and the smart city technologies taken from Special Economic Zones and tried by using MCDA to find the optimal </w:t>
      </w:r>
      <w:r w:rsidR="00AD265C" w:rsidRPr="0009340C">
        <w:rPr>
          <w:rFonts w:cs="Times New Roman"/>
        </w:rPr>
        <w:t xml:space="preserve">policies to be applied on </w:t>
      </w:r>
      <w:r w:rsidR="00966889" w:rsidRPr="0009340C">
        <w:rPr>
          <w:rFonts w:cs="Times New Roman"/>
        </w:rPr>
        <w:t>the Ch</w:t>
      </w:r>
      <w:r w:rsidR="008B7114" w:rsidRPr="0009340C">
        <w:rPr>
          <w:rFonts w:cs="Times New Roman"/>
        </w:rPr>
        <w:t>in</w:t>
      </w:r>
      <w:r w:rsidR="00EC3591" w:rsidRPr="0009340C">
        <w:rPr>
          <w:rFonts w:cs="Times New Roman"/>
        </w:rPr>
        <w:t>a-</w:t>
      </w:r>
      <w:r w:rsidR="00382616" w:rsidRPr="0009340C">
        <w:rPr>
          <w:rFonts w:cs="Times New Roman"/>
        </w:rPr>
        <w:t>Pakistan</w:t>
      </w:r>
      <w:r w:rsidR="00EC3591" w:rsidRPr="0009340C">
        <w:rPr>
          <w:rFonts w:cs="Times New Roman"/>
        </w:rPr>
        <w:t xml:space="preserve"> Economic </w:t>
      </w:r>
      <w:r w:rsidR="0018781C">
        <w:rPr>
          <w:rFonts w:cs="Times New Roman"/>
        </w:rPr>
        <w:t>Corridor [25</w:t>
      </w:r>
      <w:r w:rsidR="008B7114" w:rsidRPr="0009340C">
        <w:rPr>
          <w:rFonts w:cs="Times New Roman"/>
        </w:rPr>
        <w:t>]</w:t>
      </w:r>
      <w:r w:rsidR="00AD265C" w:rsidRPr="0009340C">
        <w:rPr>
          <w:rFonts w:cs="Times New Roman"/>
        </w:rPr>
        <w:t xml:space="preserve">. Very similar to the approach that is used in our study, </w:t>
      </w:r>
      <w:r w:rsidR="00794C1C" w:rsidRPr="0009340C">
        <w:rPr>
          <w:rFonts w:cs="Times New Roman"/>
        </w:rPr>
        <w:t xml:space="preserve">a sustainable mobility policy ranking was done by using multi criteria for cities in New Zeeland. That gives the option for further comparison between Mediterranean cities, </w:t>
      </w:r>
      <w:r w:rsidR="008B7114" w:rsidRPr="0009340C">
        <w:rPr>
          <w:rFonts w:cs="Times New Roman"/>
        </w:rPr>
        <w:t>SE</w:t>
      </w:r>
      <w:r w:rsidR="0018781C">
        <w:rPr>
          <w:rFonts w:cs="Times New Roman"/>
        </w:rPr>
        <w:t xml:space="preserve"> Asian and SE Pacific cities [26</w:t>
      </w:r>
      <w:r w:rsidR="008B7114" w:rsidRPr="0009340C">
        <w:rPr>
          <w:rFonts w:cs="Times New Roman"/>
        </w:rPr>
        <w:t>]</w:t>
      </w:r>
      <w:r w:rsidR="00794C1C" w:rsidRPr="0009340C">
        <w:rPr>
          <w:rFonts w:cs="Times New Roman"/>
        </w:rPr>
        <w:t xml:space="preserve">. </w:t>
      </w:r>
    </w:p>
    <w:p w14:paraId="557C267C" w14:textId="17381031" w:rsidR="004238C6" w:rsidRPr="0009340C" w:rsidRDefault="004238C6" w:rsidP="00683C0C">
      <w:pPr>
        <w:pStyle w:val="ListParagraph"/>
        <w:numPr>
          <w:ilvl w:val="1"/>
          <w:numId w:val="10"/>
        </w:numPr>
        <w:ind w:left="0"/>
        <w:rPr>
          <w:rFonts w:cs="Times New Roman"/>
          <w:color w:val="C45911" w:themeColor="accent2" w:themeShade="BF"/>
          <w:sz w:val="24"/>
        </w:rPr>
      </w:pPr>
      <w:r w:rsidRPr="0009340C">
        <w:rPr>
          <w:rFonts w:cs="Times New Roman"/>
          <w:color w:val="C45911" w:themeColor="accent2" w:themeShade="BF"/>
          <w:sz w:val="24"/>
        </w:rPr>
        <w:t xml:space="preserve">Sustainable mobility and COVID-19 </w:t>
      </w:r>
    </w:p>
    <w:p w14:paraId="5CD1DB6D" w14:textId="268CEB20" w:rsidR="004238C6" w:rsidRPr="0009340C" w:rsidRDefault="004238C6" w:rsidP="00683C0C">
      <w:pPr>
        <w:rPr>
          <w:rFonts w:cs="Times New Roman"/>
        </w:rPr>
      </w:pPr>
      <w:r w:rsidRPr="0009340C">
        <w:rPr>
          <w:rFonts w:cs="Times New Roman"/>
        </w:rPr>
        <w:t>An interesting interpretation of what effect each mobility policy would have in the environment was examined by Griffiths. On his work he analyses how the pandemic changed the way mobility is approached and what were the environmen</w:t>
      </w:r>
      <w:r w:rsidR="0018781C">
        <w:rPr>
          <w:rFonts w:cs="Times New Roman"/>
        </w:rPr>
        <w:t>tal impact of it as a result [27</w:t>
      </w:r>
      <w:r w:rsidRPr="0009340C">
        <w:rPr>
          <w:rFonts w:cs="Times New Roman"/>
        </w:rPr>
        <w:t>]. Another approach on the subject was given by Nundy, as in her research she describes how the social impact of the virus had as a result the electric mobility plans (alongside with other mobility plans</w:t>
      </w:r>
      <w:r w:rsidR="00163AE5" w:rsidRPr="0009340C">
        <w:rPr>
          <w:rFonts w:cs="Times New Roman"/>
        </w:rPr>
        <w:t>)</w:t>
      </w:r>
      <w:r w:rsidRPr="0009340C">
        <w:rPr>
          <w:rFonts w:cs="Times New Roman"/>
        </w:rPr>
        <w:t xml:space="preserve"> to be put aside. </w:t>
      </w:r>
      <w:r w:rsidR="00163AE5" w:rsidRPr="0009340C">
        <w:rPr>
          <w:rFonts w:cs="Times New Roman"/>
        </w:rPr>
        <w:t>I</w:t>
      </w:r>
      <w:r w:rsidRPr="0009340C">
        <w:rPr>
          <w:rFonts w:cs="Times New Roman"/>
        </w:rPr>
        <w:t xml:space="preserve">n her research </w:t>
      </w:r>
      <w:r w:rsidR="00163AE5" w:rsidRPr="0009340C">
        <w:rPr>
          <w:rFonts w:cs="Times New Roman"/>
        </w:rPr>
        <w:t>she comments on</w:t>
      </w:r>
      <w:r w:rsidRPr="0009340C">
        <w:rPr>
          <w:rFonts w:cs="Times New Roman"/>
        </w:rPr>
        <w:t xml:space="preserve"> how the </w:t>
      </w:r>
      <w:r w:rsidR="00163AE5" w:rsidRPr="0009340C">
        <w:rPr>
          <w:rFonts w:cs="Times New Roman"/>
        </w:rPr>
        <w:t>response to the pandemic led the world further away from the UN Sustainable Growth goals, as the gap between the accessibility between wealthy and marginal</w:t>
      </w:r>
      <w:r w:rsidR="0018781C">
        <w:rPr>
          <w:rFonts w:cs="Times New Roman"/>
        </w:rPr>
        <w:t>ized communities was too big [28</w:t>
      </w:r>
      <w:r w:rsidR="00163AE5" w:rsidRPr="0009340C">
        <w:rPr>
          <w:rFonts w:cs="Times New Roman"/>
        </w:rPr>
        <w:t xml:space="preserve">]. </w:t>
      </w:r>
    </w:p>
    <w:p w14:paraId="2BD32EE1" w14:textId="6F55399A" w:rsidR="00F97CB3" w:rsidRPr="0009340C" w:rsidRDefault="00F97CB3" w:rsidP="00683C0C">
      <w:pPr>
        <w:rPr>
          <w:rFonts w:cs="Times New Roman"/>
        </w:rPr>
      </w:pPr>
      <w:r w:rsidRPr="0009340C">
        <w:rPr>
          <w:rFonts w:cs="Times New Roman"/>
        </w:rPr>
        <w:lastRenderedPageBreak/>
        <w:t>With transportation to suddenly almost come to a complete stop in big cities, Chandra Pal measured the change in the air quality in 4 mega-cities in India. What was observe came as no surprise, as the air quality improved significantly in a very short amount of time. That is to be used as strong evidence that the sustainability goals set by the government should aim towards lower emissions and sustaina</w:t>
      </w:r>
      <w:r w:rsidR="00AD387A" w:rsidRPr="0009340C">
        <w:rPr>
          <w:rFonts w:cs="Times New Roman"/>
        </w:rPr>
        <w:t>ble forms of transportation. “</w:t>
      </w:r>
      <w:r w:rsidR="00AD387A" w:rsidRPr="0009340C">
        <w:rPr>
          <w:rFonts w:cs="Times New Roman"/>
          <w:i/>
        </w:rPr>
        <w:t>In his research he writes “Compared to previous years and pre-lockdown period, air pollutants level and aerosol concentration (−41.91%, −37.13%, −54.94% and −46.79% respectively for Delhi, Mumbai, Kolkata and Chennai) in these four megacities has improved drastically during this lockdown period. Emission of PM2.5 has experienced the highest decrease in these megacities, which directly shows the positive impact of restricted vehicular movement. Restricted emissions produce encouraging results in terms of urban air quality and temperature, which may encourage policymakers to consider it in terms of environmental sustainability</w:t>
      </w:r>
      <w:r w:rsidR="0018781C">
        <w:rPr>
          <w:rFonts w:cs="Times New Roman"/>
        </w:rPr>
        <w:t>” [29</w:t>
      </w:r>
      <w:r w:rsidR="00AD387A" w:rsidRPr="0009340C">
        <w:rPr>
          <w:rFonts w:cs="Times New Roman"/>
        </w:rPr>
        <w:t>].</w:t>
      </w:r>
    </w:p>
    <w:p w14:paraId="38A5DA80" w14:textId="18845A2C" w:rsidR="00AD387A" w:rsidRPr="0009340C" w:rsidRDefault="00AD387A" w:rsidP="00683C0C">
      <w:pPr>
        <w:rPr>
          <w:rFonts w:cs="Times New Roman"/>
        </w:rPr>
      </w:pPr>
      <w:r w:rsidRPr="0009340C">
        <w:rPr>
          <w:rFonts w:cs="Times New Roman"/>
        </w:rPr>
        <w:t xml:space="preserve">Although the present paper is focusing on a mega-city, the same way as the research of Chandra Pal does, it is important to compare that with the impact of smaller cities. In her research, Tarasi, is examining how the choice of transportation media was changed during the lockdowns. </w:t>
      </w:r>
      <w:r w:rsidR="00813BA3" w:rsidRPr="0009340C">
        <w:rPr>
          <w:rFonts w:cs="Times New Roman"/>
        </w:rPr>
        <w:t xml:space="preserve">From one hand more people chose sustainable ways of moving, like walking or biking, the lack of PT lead to many people keep </w:t>
      </w:r>
      <w:r w:rsidR="0018781C">
        <w:rPr>
          <w:rFonts w:cs="Times New Roman"/>
        </w:rPr>
        <w:t>using their private vehicles [30</w:t>
      </w:r>
      <w:r w:rsidR="00813BA3" w:rsidRPr="0009340C">
        <w:rPr>
          <w:rFonts w:cs="Times New Roman"/>
        </w:rPr>
        <w:t>].</w:t>
      </w:r>
    </w:p>
    <w:p w14:paraId="6BC17F25" w14:textId="5F2584F0" w:rsidR="00163AE5" w:rsidRPr="0009340C" w:rsidRDefault="00163AE5" w:rsidP="00683C0C">
      <w:pPr>
        <w:rPr>
          <w:rFonts w:cs="Times New Roman"/>
        </w:rPr>
      </w:pPr>
      <w:r w:rsidRPr="0009340C">
        <w:rPr>
          <w:rFonts w:cs="Times New Roman"/>
        </w:rPr>
        <w:t xml:space="preserve">In response to the pandemic, scientists used different multi criteria method to find optimal solutions for urgent problems. Manupati used the MCDM VIKOR approach to choose which would be the ideal method </w:t>
      </w:r>
      <w:r w:rsidR="00F97CB3" w:rsidRPr="0009340C">
        <w:rPr>
          <w:rFonts w:cs="Times New Roman"/>
        </w:rPr>
        <w:t>for</w:t>
      </w:r>
      <w:r w:rsidRPr="0009340C">
        <w:rPr>
          <w:rFonts w:cs="Times New Roman"/>
        </w:rPr>
        <w:t xml:space="preserve"> </w:t>
      </w:r>
      <w:r w:rsidR="00F97CB3" w:rsidRPr="0009340C">
        <w:rPr>
          <w:rFonts w:cs="Times New Roman"/>
        </w:rPr>
        <w:t>healthcare waste disposal. One of the criteria that was used was the operating cost, which included the transfer of the waste. After making a choice based on VIKOR, Manupati run the data through TOPSIS to compare the resul</w:t>
      </w:r>
      <w:r w:rsidR="00EC3591" w:rsidRPr="0009340C">
        <w:rPr>
          <w:rFonts w:cs="Times New Roman"/>
        </w:rPr>
        <w:t>ts [3</w:t>
      </w:r>
      <w:r w:rsidR="0018781C">
        <w:rPr>
          <w:rFonts w:cs="Times New Roman"/>
        </w:rPr>
        <w:t>1</w:t>
      </w:r>
      <w:r w:rsidR="00F97CB3" w:rsidRPr="0009340C">
        <w:rPr>
          <w:rFonts w:cs="Times New Roman"/>
        </w:rPr>
        <w:t xml:space="preserve">]. </w:t>
      </w:r>
    </w:p>
    <w:p w14:paraId="2CFD4AE9" w14:textId="5531BDE3" w:rsidR="009A786E" w:rsidRPr="0009340C" w:rsidRDefault="009A786E" w:rsidP="00683C0C">
      <w:pPr>
        <w:jc w:val="center"/>
        <w:rPr>
          <w:rFonts w:cs="Times New Roman"/>
        </w:rPr>
      </w:pPr>
      <w:r w:rsidRPr="0009340C">
        <w:rPr>
          <w:rFonts w:cs="Times New Roman"/>
          <w:noProof/>
        </w:rPr>
        <w:lastRenderedPageBreak/>
        <w:drawing>
          <wp:inline distT="0" distB="0" distL="0" distR="0" wp14:anchorId="13FD21C9" wp14:editId="7D169A0D">
            <wp:extent cx="5486400" cy="4109976"/>
            <wp:effectExtent l="2540" t="0" r="2540" b="2540"/>
            <wp:docPr id="55" name="Picture 55" descr="C:\Users\huawei\AppData\Local\Temp\WeChat Files\16833872645573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uawei\AppData\Local\Temp\WeChat Files\16833872645573002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5486400" cy="4109976"/>
                    </a:xfrm>
                    <a:prstGeom prst="rect">
                      <a:avLst/>
                    </a:prstGeom>
                    <a:noFill/>
                    <a:ln>
                      <a:noFill/>
                    </a:ln>
                  </pic:spPr>
                </pic:pic>
              </a:graphicData>
            </a:graphic>
          </wp:inline>
        </w:drawing>
      </w:r>
    </w:p>
    <w:p w14:paraId="21D6EA22" w14:textId="62201AAA" w:rsidR="009A786E" w:rsidRPr="0009340C" w:rsidRDefault="009A786E" w:rsidP="00683C0C">
      <w:pPr>
        <w:pStyle w:val="Caption"/>
        <w:jc w:val="center"/>
        <w:rPr>
          <w:rFonts w:cs="Times New Roman"/>
          <w:sz w:val="20"/>
          <w:szCs w:val="20"/>
        </w:rPr>
      </w:pPr>
      <w:bookmarkStart w:id="10" w:name="_Toc112013114"/>
      <w:r w:rsidRPr="0009340C">
        <w:rPr>
          <w:rFonts w:cs="Times New Roman"/>
          <w:sz w:val="20"/>
          <w:szCs w:val="20"/>
        </w:rPr>
        <w:t xml:space="preserve">Figure </w:t>
      </w:r>
      <w:r w:rsidR="0009340C">
        <w:rPr>
          <w:rFonts w:cs="Times New Roman"/>
          <w:sz w:val="20"/>
          <w:szCs w:val="20"/>
        </w:rPr>
        <w:t>2.2</w:t>
      </w:r>
      <w:r w:rsidRPr="0009340C">
        <w:rPr>
          <w:rFonts w:cs="Times New Roman"/>
          <w:sz w:val="20"/>
          <w:szCs w:val="20"/>
        </w:rPr>
        <w:t xml:space="preserve"> – Quarantine building, Beijing, August 2021</w:t>
      </w:r>
      <w:bookmarkEnd w:id="10"/>
      <w:r w:rsidRPr="0009340C">
        <w:rPr>
          <w:rFonts w:cs="Times New Roman"/>
          <w:sz w:val="20"/>
          <w:szCs w:val="20"/>
        </w:rPr>
        <w:t xml:space="preserve"> </w:t>
      </w:r>
    </w:p>
    <w:p w14:paraId="704E965D" w14:textId="77777777" w:rsidR="009A786E" w:rsidRPr="0009340C" w:rsidRDefault="009A786E" w:rsidP="00683C0C">
      <w:pPr>
        <w:rPr>
          <w:rFonts w:cs="Times New Roman"/>
        </w:rPr>
      </w:pPr>
    </w:p>
    <w:p w14:paraId="0CE55D26" w14:textId="77777777" w:rsidR="009D3F24" w:rsidRPr="0009340C" w:rsidRDefault="009D3F24" w:rsidP="00683C0C">
      <w:pPr>
        <w:rPr>
          <w:rFonts w:cs="Times New Roman"/>
        </w:rPr>
      </w:pPr>
      <w:r w:rsidRPr="0009340C">
        <w:rPr>
          <w:rFonts w:cs="Times New Roman"/>
        </w:rPr>
        <w:br w:type="page"/>
      </w:r>
    </w:p>
    <w:p w14:paraId="56331F98" w14:textId="5FAB4B5B" w:rsidR="00F95D4C" w:rsidRPr="0009340C" w:rsidRDefault="009D3F24" w:rsidP="00683C0C">
      <w:pPr>
        <w:pStyle w:val="ListParagraph"/>
        <w:numPr>
          <w:ilvl w:val="0"/>
          <w:numId w:val="10"/>
        </w:numPr>
        <w:ind w:left="0"/>
        <w:rPr>
          <w:rFonts w:cs="Times New Roman"/>
          <w:b/>
          <w:color w:val="C00000"/>
          <w:sz w:val="28"/>
        </w:rPr>
      </w:pPr>
      <w:r w:rsidRPr="0009340C">
        <w:rPr>
          <w:rFonts w:cs="Times New Roman"/>
          <w:b/>
          <w:color w:val="C00000"/>
          <w:sz w:val="28"/>
        </w:rPr>
        <w:lastRenderedPageBreak/>
        <w:t xml:space="preserve">Methodology </w:t>
      </w:r>
    </w:p>
    <w:p w14:paraId="003FFB45" w14:textId="6EF80BE3" w:rsidR="001C1AEB" w:rsidRPr="0009340C" w:rsidRDefault="001C678F" w:rsidP="00683C0C">
      <w:pPr>
        <w:rPr>
          <w:rFonts w:cs="Times New Roman"/>
        </w:rPr>
      </w:pPr>
      <w:r w:rsidRPr="0009340C">
        <w:rPr>
          <w:rFonts w:cs="Times New Roman"/>
        </w:rPr>
        <w:t>The tool that was</w:t>
      </w:r>
      <w:r w:rsidR="00FA0B48" w:rsidRPr="0009340C">
        <w:rPr>
          <w:rFonts w:cs="Times New Roman"/>
        </w:rPr>
        <w:t xml:space="preserve"> used</w:t>
      </w:r>
      <w:r w:rsidRPr="0009340C">
        <w:rPr>
          <w:rFonts w:cs="Times New Roman"/>
        </w:rPr>
        <w:t xml:space="preserve"> by the authors wa</w:t>
      </w:r>
      <w:r w:rsidR="009C0B31" w:rsidRPr="0009340C">
        <w:rPr>
          <w:rFonts w:cs="Times New Roman"/>
        </w:rPr>
        <w:t>s PROMETHEE, Academic edition. PROMETHEE (Preference Ranking Organization Method for Enrichment Evaluations) is a MCDA (Multi-Criteria Decision Aid) method that was originally presented by Brans in 1982 at a conference organized by Nadeau and Landry at the University Laval, Quebec, Canada</w:t>
      </w:r>
      <w:r w:rsidR="0018781C">
        <w:rPr>
          <w:rFonts w:cs="Times New Roman"/>
        </w:rPr>
        <w:t xml:space="preserve"> [32</w:t>
      </w:r>
      <w:r w:rsidR="008B7114" w:rsidRPr="0009340C">
        <w:rPr>
          <w:rFonts w:cs="Times New Roman"/>
        </w:rPr>
        <w:t>]</w:t>
      </w:r>
      <w:r w:rsidR="009C0B31" w:rsidRPr="0009340C">
        <w:rPr>
          <w:rFonts w:cs="Times New Roman"/>
        </w:rPr>
        <w:t xml:space="preserve">. There are many different versions of it and for this study PROMETHEE I (Partial Ranking) and PROMETHEE II (Complete Ranking were used). </w:t>
      </w:r>
    </w:p>
    <w:p w14:paraId="129B7B3C" w14:textId="77777777" w:rsidR="00FA0B48" w:rsidRPr="0009340C" w:rsidRDefault="00FA0B48" w:rsidP="00683C0C">
      <w:pPr>
        <w:pStyle w:val="ListParagraph"/>
        <w:numPr>
          <w:ilvl w:val="1"/>
          <w:numId w:val="10"/>
        </w:numPr>
        <w:ind w:left="0"/>
        <w:rPr>
          <w:rFonts w:cs="Times New Roman"/>
          <w:color w:val="C45911" w:themeColor="accent2" w:themeShade="BF"/>
        </w:rPr>
      </w:pPr>
      <w:r w:rsidRPr="0009340C">
        <w:rPr>
          <w:rFonts w:cs="Times New Roman"/>
          <w:color w:val="C45911" w:themeColor="accent2" w:themeShade="BF"/>
        </w:rPr>
        <w:t xml:space="preserve">PROMETHEE Tool </w:t>
      </w:r>
    </w:p>
    <w:p w14:paraId="62C5702E" w14:textId="76FB4B16" w:rsidR="00FA0B48" w:rsidRPr="0009340C" w:rsidRDefault="00FA0B48" w:rsidP="00683C0C">
      <w:pPr>
        <w:rPr>
          <w:rFonts w:cs="Times New Roman"/>
        </w:rPr>
      </w:pPr>
      <w:r w:rsidRPr="0009340C">
        <w:rPr>
          <w:rFonts w:cs="Times New Roman"/>
        </w:rPr>
        <w:t xml:space="preserve">Initially, the tool that was used will be presented and the way it works will be described. </w:t>
      </w:r>
      <w:r w:rsidR="0015260C" w:rsidRPr="0009340C">
        <w:rPr>
          <w:rFonts w:cs="Times New Roman"/>
        </w:rPr>
        <w:t xml:space="preserve">Although </w:t>
      </w:r>
      <w:r w:rsidR="00382616">
        <w:rPr>
          <w:rFonts w:cs="Times New Roman"/>
        </w:rPr>
        <w:t>it is not necessary for the user</w:t>
      </w:r>
      <w:r w:rsidR="0015260C" w:rsidRPr="0009340C">
        <w:rPr>
          <w:rFonts w:cs="Times New Roman"/>
        </w:rPr>
        <w:t xml:space="preserve"> to have a complete understanding of the tool to be in a position to use it, it is of crucial importance to review the math behind this decision making aid. </w:t>
      </w:r>
    </w:p>
    <w:p w14:paraId="4C94F020" w14:textId="4890519A" w:rsidR="00E4390D" w:rsidRPr="0009340C" w:rsidRDefault="0015260C" w:rsidP="00683C0C">
      <w:pPr>
        <w:rPr>
          <w:rFonts w:cs="Times New Roman"/>
        </w:rPr>
      </w:pPr>
      <w:r w:rsidRPr="0009340C">
        <w:rPr>
          <w:rFonts w:cs="Times New Roman"/>
        </w:rPr>
        <w:t xml:space="preserve">  </w:t>
      </w:r>
      <w:r w:rsidR="0038003A" w:rsidRPr="0009340C">
        <w:rPr>
          <w:rFonts w:cs="Times New Roman"/>
        </w:rPr>
        <w:t xml:space="preserve"> The specific tool has been used by many different industries in need to make a decision by ranking the available alternatives. The important factor that differentiates PROMETHEE to other tools, is that the number of alternatives is defined and there is a numerical value that connects each criterion with each alternative to be ranked (actions). Marketing projects, government projects and military prioritization has successfully used it by giving the decision makers the option to instead evaluating the actions that are to choose from, to evaluate the given criteria. Although the evaluation of the criteria instead of the action takes away some of the subjectivity of the evaluation coming from the decision makers, the subjectivity is still there. The decision maker will be called to classify the different criteria based on their relative importance and by doing this they </w:t>
      </w:r>
      <w:r w:rsidR="00E4390D" w:rsidRPr="0009340C">
        <w:rPr>
          <w:rFonts w:cs="Times New Roman"/>
        </w:rPr>
        <w:t xml:space="preserve">are introducing the human factor to the calculations, therefore the final PROMETHEE ranking has a limit to its accuracy [19]. </w:t>
      </w:r>
      <w:r w:rsidR="0038003A" w:rsidRPr="0009340C">
        <w:rPr>
          <w:rFonts w:cs="Times New Roman"/>
        </w:rPr>
        <w:t xml:space="preserve"> </w:t>
      </w:r>
    </w:p>
    <w:p w14:paraId="63975430" w14:textId="76CD3A20" w:rsidR="004B26F5" w:rsidRPr="0009340C" w:rsidRDefault="004B26F5" w:rsidP="00683C0C">
      <w:pPr>
        <w:rPr>
          <w:rFonts w:cs="Times New Roman"/>
        </w:rPr>
      </w:pPr>
      <w:r w:rsidRPr="0009340C">
        <w:rPr>
          <w:rFonts w:cs="Times New Roman"/>
        </w:rPr>
        <w:t xml:space="preserve">The original quantities that are put on the PROMETHEE matrix are the following: </w:t>
      </w:r>
    </w:p>
    <w:p w14:paraId="3A3BC327" w14:textId="2AD8EB13" w:rsidR="004B26F5" w:rsidRPr="0009340C" w:rsidRDefault="004B26F5" w:rsidP="00683C0C">
      <w:pPr>
        <w:pStyle w:val="ListParagraph"/>
        <w:numPr>
          <w:ilvl w:val="0"/>
          <w:numId w:val="13"/>
        </w:numPr>
        <w:ind w:left="0"/>
        <w:rPr>
          <w:rFonts w:cs="Times New Roman"/>
        </w:rPr>
      </w:pPr>
      <w:r w:rsidRPr="0009340C">
        <w:rPr>
          <w:rFonts w:cs="Times New Roman"/>
        </w:rPr>
        <w:t>n alternatives. The alternatives are given as a</w:t>
      </w:r>
      <w:r w:rsidRPr="0009340C">
        <w:rPr>
          <w:rFonts w:cs="Times New Roman"/>
          <w:sz w:val="18"/>
        </w:rPr>
        <w:t>i</w:t>
      </w:r>
      <w:r w:rsidRPr="0009340C">
        <w:rPr>
          <w:rFonts w:cs="Times New Roman"/>
        </w:rPr>
        <w:t xml:space="preserve"> (i=1, 2, … n). Those alternatives are the actions that can be potentially taken, for the example solved here, they are the different sustainability policies that are to be ranked. </w:t>
      </w:r>
    </w:p>
    <w:p w14:paraId="5EBEF6EA" w14:textId="5016D06D" w:rsidR="004B26F5" w:rsidRPr="0009340C" w:rsidRDefault="004B26F5" w:rsidP="00683C0C">
      <w:pPr>
        <w:pStyle w:val="ListParagraph"/>
        <w:numPr>
          <w:ilvl w:val="0"/>
          <w:numId w:val="13"/>
        </w:numPr>
        <w:ind w:left="0"/>
        <w:rPr>
          <w:rFonts w:cs="Times New Roman"/>
        </w:rPr>
      </w:pPr>
      <w:r w:rsidRPr="0009340C">
        <w:rPr>
          <w:rFonts w:cs="Times New Roman"/>
        </w:rPr>
        <w:t>k criteria. The criteria are to be evaluated by the decision makers are put in the matrix as g</w:t>
      </w:r>
      <w:r w:rsidRPr="0012150A">
        <w:rPr>
          <w:rFonts w:cs="Times New Roman"/>
          <w:sz w:val="18"/>
          <w:vertAlign w:val="subscript"/>
        </w:rPr>
        <w:t>j</w:t>
      </w:r>
      <w:r w:rsidRPr="0009340C">
        <w:rPr>
          <w:rFonts w:cs="Times New Roman"/>
        </w:rPr>
        <w:t xml:space="preserve"> (</w:t>
      </w:r>
      <w:r w:rsidRPr="0012150A">
        <w:rPr>
          <w:rFonts w:cs="Times New Roman"/>
          <w:vertAlign w:val="subscript"/>
        </w:rPr>
        <w:t>j</w:t>
      </w:r>
      <w:r w:rsidRPr="0009340C">
        <w:rPr>
          <w:rFonts w:cs="Times New Roman"/>
        </w:rPr>
        <w:t xml:space="preserve">=1, 2, …, k). </w:t>
      </w:r>
    </w:p>
    <w:p w14:paraId="1646B600" w14:textId="274CFA6E" w:rsidR="004B26F5" w:rsidRPr="0009340C" w:rsidRDefault="004B26F5" w:rsidP="00683C0C">
      <w:pPr>
        <w:rPr>
          <w:rFonts w:cs="Times New Roman"/>
        </w:rPr>
      </w:pPr>
      <w:r w:rsidRPr="0009340C">
        <w:rPr>
          <w:rFonts w:cs="Times New Roman"/>
        </w:rPr>
        <w:t>The two above quantities are compared in every possible pair and create the original PROMETHEE evaluation table like it is shown below.</w:t>
      </w:r>
    </w:p>
    <w:p w14:paraId="4F30063B" w14:textId="4DAE2DA7" w:rsidR="004B26F5" w:rsidRPr="0009340C" w:rsidRDefault="004B26F5" w:rsidP="00683C0C">
      <w:pPr>
        <w:rPr>
          <w:rFonts w:cs="Times New Roman"/>
        </w:rPr>
      </w:pPr>
      <w:r w:rsidRPr="0009340C">
        <w:rPr>
          <w:rFonts w:cs="Times New Roman"/>
          <w:noProof/>
        </w:rPr>
        <w:lastRenderedPageBreak/>
        <w:drawing>
          <wp:inline distT="0" distB="0" distL="0" distR="0" wp14:anchorId="2E1A2F78" wp14:editId="79EFD462">
            <wp:extent cx="5486400" cy="192468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6400" cy="1924685"/>
                    </a:xfrm>
                    <a:prstGeom prst="rect">
                      <a:avLst/>
                    </a:prstGeom>
                  </pic:spPr>
                </pic:pic>
              </a:graphicData>
            </a:graphic>
          </wp:inline>
        </w:drawing>
      </w:r>
    </w:p>
    <w:p w14:paraId="78C97D41" w14:textId="745D4BA5" w:rsidR="004B26F5" w:rsidRPr="0009340C" w:rsidRDefault="004B26F5" w:rsidP="00683C0C">
      <w:pPr>
        <w:pStyle w:val="Caption"/>
        <w:jc w:val="center"/>
        <w:rPr>
          <w:rFonts w:cs="Times New Roman"/>
          <w:sz w:val="20"/>
          <w:szCs w:val="20"/>
        </w:rPr>
      </w:pPr>
      <w:bookmarkStart w:id="11" w:name="_Toc112013115"/>
      <w:r w:rsidRPr="0009340C">
        <w:rPr>
          <w:rFonts w:cs="Times New Roman"/>
          <w:sz w:val="20"/>
          <w:szCs w:val="20"/>
        </w:rPr>
        <w:t xml:space="preserve">Figure </w:t>
      </w:r>
      <w:r w:rsidR="0009340C">
        <w:rPr>
          <w:rFonts w:cs="Times New Roman"/>
          <w:sz w:val="20"/>
          <w:szCs w:val="20"/>
        </w:rPr>
        <w:t>3.1</w:t>
      </w:r>
      <w:r w:rsidRPr="0009340C">
        <w:rPr>
          <w:rFonts w:cs="Times New Roman"/>
          <w:sz w:val="20"/>
          <w:szCs w:val="20"/>
        </w:rPr>
        <w:t xml:space="preserve"> – The evaluation table</w:t>
      </w:r>
      <w:bookmarkEnd w:id="11"/>
      <w:r w:rsidRPr="0009340C">
        <w:rPr>
          <w:rFonts w:cs="Times New Roman"/>
          <w:sz w:val="20"/>
          <w:szCs w:val="20"/>
        </w:rPr>
        <w:t xml:space="preserve"> </w:t>
      </w:r>
    </w:p>
    <w:p w14:paraId="6F5546CD" w14:textId="065434D5" w:rsidR="004B26F5" w:rsidRPr="0009340C" w:rsidRDefault="004B26F5" w:rsidP="00683C0C">
      <w:pPr>
        <w:rPr>
          <w:rFonts w:cs="Times New Roman"/>
        </w:rPr>
      </w:pPr>
      <w:r w:rsidRPr="0009340C">
        <w:rPr>
          <w:rFonts w:cs="Times New Roman"/>
        </w:rPr>
        <w:t>The quantity g</w:t>
      </w:r>
      <w:r w:rsidRPr="0012150A">
        <w:rPr>
          <w:rFonts w:cs="Times New Roman"/>
          <w:sz w:val="18"/>
          <w:vertAlign w:val="subscript"/>
        </w:rPr>
        <w:t>j</w:t>
      </w:r>
      <w:r w:rsidRPr="0009340C">
        <w:rPr>
          <w:rFonts w:cs="Times New Roman"/>
        </w:rPr>
        <w:t>(a</w:t>
      </w:r>
      <w:r w:rsidRPr="0012150A">
        <w:rPr>
          <w:rFonts w:cs="Times New Roman"/>
          <w:sz w:val="18"/>
          <w:vertAlign w:val="subscript"/>
        </w:rPr>
        <w:t>i</w:t>
      </w:r>
      <w:r w:rsidRPr="0009340C">
        <w:rPr>
          <w:rFonts w:cs="Times New Roman"/>
        </w:rPr>
        <w:t xml:space="preserve">) gives the evaluation of each alternative for each criterion. </w:t>
      </w:r>
    </w:p>
    <w:p w14:paraId="677B8A58" w14:textId="2B145917" w:rsidR="004B26F5" w:rsidRPr="0009340C" w:rsidRDefault="004B26F5" w:rsidP="00683C0C">
      <w:pPr>
        <w:pStyle w:val="ListParagraph"/>
        <w:numPr>
          <w:ilvl w:val="0"/>
          <w:numId w:val="14"/>
        </w:numPr>
        <w:ind w:left="0"/>
        <w:rPr>
          <w:rFonts w:cs="Times New Roman"/>
        </w:rPr>
      </w:pPr>
      <w:r w:rsidRPr="0009340C">
        <w:rPr>
          <w:rFonts w:cs="Times New Roman"/>
        </w:rPr>
        <w:t>k weight factor w</w:t>
      </w:r>
      <w:r w:rsidRPr="000B15F7">
        <w:rPr>
          <w:rFonts w:cs="Times New Roman"/>
          <w:sz w:val="18"/>
          <w:vertAlign w:val="subscript"/>
        </w:rPr>
        <w:t>j</w:t>
      </w:r>
      <w:r w:rsidRPr="0009340C">
        <w:rPr>
          <w:rFonts w:cs="Times New Roman"/>
        </w:rPr>
        <w:t xml:space="preserve">. The weight factor prioritizes a criterion by using the responses of the decision makes. </w:t>
      </w:r>
      <w:r w:rsidR="003106CF" w:rsidRPr="0009340C">
        <w:rPr>
          <w:rFonts w:cs="Times New Roman"/>
        </w:rPr>
        <w:t>Weight factor w</w:t>
      </w:r>
      <w:r w:rsidR="003106CF" w:rsidRPr="0012150A">
        <w:rPr>
          <w:rFonts w:cs="Times New Roman"/>
          <w:sz w:val="18"/>
          <w:vertAlign w:val="subscript"/>
        </w:rPr>
        <w:t xml:space="preserve">j </w:t>
      </w:r>
      <w:r w:rsidR="003106CF" w:rsidRPr="0009340C">
        <w:rPr>
          <w:rFonts w:cs="Times New Roman"/>
        </w:rPr>
        <w:t xml:space="preserve">(j= 1, 2, …, k) is calculated and it has a maximum value of 1 (100%) if it is a single criterion that is selected as an important one or in the case of ranking given criteria a value of 0&lt;w&lt;1. </w:t>
      </w:r>
    </w:p>
    <w:p w14:paraId="46AA97E7" w14:textId="795B22B0" w:rsidR="003106CF" w:rsidRPr="0009340C" w:rsidRDefault="003106CF" w:rsidP="00683C0C">
      <w:pPr>
        <w:pStyle w:val="ListParagraph"/>
        <w:numPr>
          <w:ilvl w:val="0"/>
          <w:numId w:val="14"/>
        </w:numPr>
        <w:ind w:left="0"/>
        <w:rPr>
          <w:rFonts w:cs="Times New Roman"/>
        </w:rPr>
      </w:pPr>
      <w:r w:rsidRPr="0009340C">
        <w:rPr>
          <w:rFonts w:cs="Times New Roman"/>
        </w:rPr>
        <w:t>Preference function P</w:t>
      </w:r>
      <w:r w:rsidRPr="0012150A">
        <w:rPr>
          <w:rFonts w:cs="Times New Roman"/>
          <w:sz w:val="18"/>
          <w:vertAlign w:val="subscript"/>
        </w:rPr>
        <w:t>j</w:t>
      </w:r>
      <w:r w:rsidRPr="0009340C">
        <w:rPr>
          <w:rFonts w:cs="Times New Roman"/>
          <w:sz w:val="18"/>
        </w:rPr>
        <w:t xml:space="preserve"> (ai, ax), (</w:t>
      </w:r>
      <w:r w:rsidRPr="0009340C">
        <w:rPr>
          <w:rFonts w:cs="Times New Roman"/>
        </w:rPr>
        <w:t>j= 1, 2, ... k)</w:t>
      </w:r>
      <w:r w:rsidRPr="0009340C">
        <w:rPr>
          <w:rFonts w:cs="Times New Roman"/>
          <w:sz w:val="18"/>
        </w:rPr>
        <w:t xml:space="preserve">. </w:t>
      </w:r>
      <w:r w:rsidRPr="0009340C">
        <w:rPr>
          <w:rFonts w:cs="Times New Roman"/>
        </w:rPr>
        <w:t>The preference function compares two alternatives based on a specific criterion. In the following example the preference of a</w:t>
      </w:r>
      <w:r w:rsidRPr="0012150A">
        <w:rPr>
          <w:rFonts w:cs="Times New Roman"/>
          <w:sz w:val="18"/>
          <w:vertAlign w:val="subscript"/>
        </w:rPr>
        <w:t>i</w:t>
      </w:r>
      <w:r w:rsidRPr="0012150A">
        <w:rPr>
          <w:rFonts w:cs="Times New Roman"/>
          <w:vertAlign w:val="subscript"/>
        </w:rPr>
        <w:t xml:space="preserve"> </w:t>
      </w:r>
      <w:r w:rsidRPr="0009340C">
        <w:rPr>
          <w:rFonts w:cs="Times New Roman"/>
        </w:rPr>
        <w:t>over a</w:t>
      </w:r>
      <w:r w:rsidRPr="0012150A">
        <w:rPr>
          <w:rFonts w:cs="Times New Roman"/>
          <w:sz w:val="18"/>
          <w:vertAlign w:val="subscript"/>
        </w:rPr>
        <w:t>x</w:t>
      </w:r>
      <w:r w:rsidRPr="0009340C">
        <w:rPr>
          <w:rFonts w:cs="Times New Roman"/>
        </w:rPr>
        <w:t xml:space="preserve"> is given for the criterion g</w:t>
      </w:r>
      <w:r w:rsidRPr="0012150A">
        <w:rPr>
          <w:rFonts w:cs="Times New Roman"/>
          <w:sz w:val="18"/>
          <w:vertAlign w:val="subscript"/>
        </w:rPr>
        <w:t>j</w:t>
      </w:r>
      <w:r w:rsidRPr="0009340C">
        <w:rPr>
          <w:rFonts w:cs="Times New Roman"/>
        </w:rPr>
        <w:t xml:space="preserve">. </w:t>
      </w:r>
    </w:p>
    <w:p w14:paraId="08CCEA86" w14:textId="77777777" w:rsidR="00E4390D" w:rsidRPr="0009340C" w:rsidRDefault="00E4390D" w:rsidP="00683C0C">
      <w:pPr>
        <w:autoSpaceDE w:val="0"/>
        <w:autoSpaceDN w:val="0"/>
        <w:adjustRightInd w:val="0"/>
        <w:spacing w:after="303" w:line="240" w:lineRule="auto"/>
        <w:jc w:val="left"/>
        <w:rPr>
          <w:rFonts w:cs="Times New Roman"/>
          <w:color w:val="000000"/>
          <w:sz w:val="16"/>
          <w:szCs w:val="16"/>
        </w:rPr>
      </w:pPr>
      <w:r w:rsidRPr="0009340C">
        <w:rPr>
          <w:rFonts w:cs="Times New Roman"/>
          <w:color w:val="000000"/>
          <w:sz w:val="23"/>
          <w:szCs w:val="23"/>
        </w:rPr>
        <w:t>- P</w:t>
      </w:r>
      <w:r w:rsidRPr="0012150A">
        <w:rPr>
          <w:rFonts w:cs="Times New Roman"/>
          <w:color w:val="000000"/>
          <w:vertAlign w:val="subscript"/>
        </w:rPr>
        <w:t>j</w:t>
      </w:r>
      <w:r w:rsidRPr="0009340C">
        <w:rPr>
          <w:rFonts w:cs="Times New Roman"/>
          <w:color w:val="000000"/>
          <w:sz w:val="16"/>
          <w:szCs w:val="16"/>
        </w:rPr>
        <w:t xml:space="preserve"> </w:t>
      </w:r>
      <w:r w:rsidRPr="0009340C">
        <w:rPr>
          <w:rFonts w:cs="Times New Roman"/>
          <w:color w:val="000000"/>
          <w:sz w:val="23"/>
          <w:szCs w:val="23"/>
        </w:rPr>
        <w:t>(a</w:t>
      </w:r>
      <w:r w:rsidRPr="0012150A">
        <w:rPr>
          <w:rFonts w:cs="Times New Roman"/>
          <w:color w:val="000000"/>
          <w:sz w:val="16"/>
          <w:szCs w:val="16"/>
          <w:vertAlign w:val="subscript"/>
        </w:rPr>
        <w:t>i</w:t>
      </w:r>
      <w:r w:rsidRPr="0009340C">
        <w:rPr>
          <w:rFonts w:cs="Times New Roman"/>
          <w:color w:val="000000"/>
          <w:sz w:val="23"/>
          <w:szCs w:val="23"/>
        </w:rPr>
        <w:t>, a</w:t>
      </w:r>
      <w:r w:rsidRPr="0012150A">
        <w:rPr>
          <w:rFonts w:cs="Times New Roman"/>
          <w:color w:val="000000"/>
          <w:sz w:val="16"/>
          <w:szCs w:val="16"/>
          <w:vertAlign w:val="subscript"/>
        </w:rPr>
        <w:t>x</w:t>
      </w:r>
      <w:r w:rsidRPr="0009340C">
        <w:rPr>
          <w:rFonts w:cs="Times New Roman"/>
          <w:color w:val="000000"/>
          <w:sz w:val="23"/>
          <w:szCs w:val="23"/>
        </w:rPr>
        <w:t>) = 0 if there is no preference of a</w:t>
      </w:r>
      <w:r w:rsidRPr="0012150A">
        <w:rPr>
          <w:rFonts w:cs="Times New Roman"/>
          <w:color w:val="000000"/>
          <w:vertAlign w:val="subscript"/>
        </w:rPr>
        <w:t>i</w:t>
      </w:r>
      <w:r w:rsidRPr="0009340C">
        <w:rPr>
          <w:rFonts w:cs="Times New Roman"/>
          <w:color w:val="000000"/>
          <w:sz w:val="23"/>
          <w:szCs w:val="23"/>
        </w:rPr>
        <w:t>, over a</w:t>
      </w:r>
      <w:r w:rsidRPr="0012150A">
        <w:rPr>
          <w:rFonts w:cs="Times New Roman"/>
          <w:color w:val="000000"/>
          <w:vertAlign w:val="subscript"/>
        </w:rPr>
        <w:t>x</w:t>
      </w:r>
      <w:r w:rsidRPr="0009340C">
        <w:rPr>
          <w:rFonts w:cs="Times New Roman"/>
          <w:color w:val="000000"/>
          <w:sz w:val="16"/>
          <w:szCs w:val="16"/>
        </w:rPr>
        <w:t xml:space="preserve"> </w:t>
      </w:r>
    </w:p>
    <w:p w14:paraId="384DC390" w14:textId="77777777" w:rsidR="00E4390D" w:rsidRPr="0009340C" w:rsidRDefault="00E4390D" w:rsidP="00683C0C">
      <w:pPr>
        <w:autoSpaceDE w:val="0"/>
        <w:autoSpaceDN w:val="0"/>
        <w:adjustRightInd w:val="0"/>
        <w:spacing w:after="303" w:line="240" w:lineRule="auto"/>
        <w:jc w:val="left"/>
        <w:rPr>
          <w:rFonts w:cs="Times New Roman"/>
          <w:color w:val="000000"/>
          <w:sz w:val="16"/>
          <w:szCs w:val="16"/>
        </w:rPr>
      </w:pPr>
      <w:r w:rsidRPr="0009340C">
        <w:rPr>
          <w:rFonts w:cs="Times New Roman"/>
          <w:color w:val="000000"/>
          <w:sz w:val="23"/>
          <w:szCs w:val="23"/>
        </w:rPr>
        <w:t>- P</w:t>
      </w:r>
      <w:r w:rsidRPr="0012150A">
        <w:rPr>
          <w:rFonts w:cs="Times New Roman"/>
          <w:color w:val="000000"/>
          <w:sz w:val="16"/>
          <w:szCs w:val="16"/>
          <w:vertAlign w:val="subscript"/>
        </w:rPr>
        <w:t xml:space="preserve">j </w:t>
      </w:r>
      <w:r w:rsidRPr="0009340C">
        <w:rPr>
          <w:rFonts w:cs="Times New Roman"/>
          <w:color w:val="000000"/>
          <w:sz w:val="23"/>
          <w:szCs w:val="23"/>
        </w:rPr>
        <w:t>(a</w:t>
      </w:r>
      <w:r w:rsidRPr="0012150A">
        <w:rPr>
          <w:rFonts w:cs="Times New Roman"/>
          <w:color w:val="000000"/>
          <w:sz w:val="16"/>
          <w:szCs w:val="16"/>
          <w:vertAlign w:val="subscript"/>
        </w:rPr>
        <w:t>i</w:t>
      </w:r>
      <w:r w:rsidRPr="0009340C">
        <w:rPr>
          <w:rFonts w:cs="Times New Roman"/>
          <w:color w:val="000000"/>
          <w:sz w:val="23"/>
          <w:szCs w:val="23"/>
        </w:rPr>
        <w:t>, a</w:t>
      </w:r>
      <w:r w:rsidRPr="0012150A">
        <w:rPr>
          <w:rFonts w:cs="Times New Roman"/>
          <w:color w:val="000000"/>
          <w:vertAlign w:val="subscript"/>
        </w:rPr>
        <w:t>x</w:t>
      </w:r>
      <w:r w:rsidRPr="0009340C">
        <w:rPr>
          <w:rFonts w:cs="Times New Roman"/>
          <w:color w:val="000000"/>
          <w:sz w:val="23"/>
          <w:szCs w:val="23"/>
        </w:rPr>
        <w:t>) ≈ 0 if there is a weak preference of a</w:t>
      </w:r>
      <w:r w:rsidRPr="0012150A">
        <w:rPr>
          <w:rFonts w:cs="Times New Roman"/>
          <w:color w:val="000000"/>
          <w:vertAlign w:val="subscript"/>
        </w:rPr>
        <w:t>i</w:t>
      </w:r>
      <w:r w:rsidRPr="0009340C">
        <w:rPr>
          <w:rFonts w:cs="Times New Roman"/>
          <w:color w:val="000000"/>
          <w:sz w:val="23"/>
          <w:szCs w:val="23"/>
        </w:rPr>
        <w:t>, over a</w:t>
      </w:r>
      <w:r w:rsidRPr="0012150A">
        <w:rPr>
          <w:rFonts w:cs="Times New Roman"/>
          <w:color w:val="000000"/>
          <w:vertAlign w:val="subscript"/>
        </w:rPr>
        <w:t>x</w:t>
      </w:r>
      <w:r w:rsidRPr="0009340C">
        <w:rPr>
          <w:rFonts w:cs="Times New Roman"/>
          <w:color w:val="000000"/>
          <w:sz w:val="16"/>
          <w:szCs w:val="16"/>
        </w:rPr>
        <w:t xml:space="preserve"> </w:t>
      </w:r>
    </w:p>
    <w:p w14:paraId="1A543D96" w14:textId="77777777" w:rsidR="00E4390D" w:rsidRPr="0009340C" w:rsidRDefault="00E4390D" w:rsidP="00683C0C">
      <w:pPr>
        <w:autoSpaceDE w:val="0"/>
        <w:autoSpaceDN w:val="0"/>
        <w:adjustRightInd w:val="0"/>
        <w:spacing w:after="303" w:line="240" w:lineRule="auto"/>
        <w:jc w:val="left"/>
        <w:rPr>
          <w:rFonts w:cs="Times New Roman"/>
          <w:color w:val="000000"/>
          <w:sz w:val="16"/>
          <w:szCs w:val="16"/>
        </w:rPr>
      </w:pPr>
      <w:r w:rsidRPr="0009340C">
        <w:rPr>
          <w:rFonts w:cs="Times New Roman"/>
          <w:color w:val="000000"/>
          <w:sz w:val="23"/>
          <w:szCs w:val="23"/>
        </w:rPr>
        <w:t>- P</w:t>
      </w:r>
      <w:r w:rsidRPr="0012150A">
        <w:rPr>
          <w:rFonts w:cs="Times New Roman"/>
          <w:color w:val="000000"/>
          <w:vertAlign w:val="subscript"/>
        </w:rPr>
        <w:t>j</w:t>
      </w:r>
      <w:r w:rsidRPr="0009340C">
        <w:rPr>
          <w:rFonts w:cs="Times New Roman"/>
          <w:color w:val="000000"/>
          <w:sz w:val="16"/>
          <w:szCs w:val="16"/>
        </w:rPr>
        <w:t xml:space="preserve"> </w:t>
      </w:r>
      <w:r w:rsidRPr="0009340C">
        <w:rPr>
          <w:rFonts w:cs="Times New Roman"/>
          <w:color w:val="000000"/>
          <w:sz w:val="23"/>
          <w:szCs w:val="23"/>
        </w:rPr>
        <w:t>(a</w:t>
      </w:r>
      <w:r w:rsidRPr="0012150A">
        <w:rPr>
          <w:rFonts w:cs="Times New Roman"/>
          <w:color w:val="000000"/>
          <w:vertAlign w:val="subscript"/>
        </w:rPr>
        <w:t>i</w:t>
      </w:r>
      <w:r w:rsidRPr="0009340C">
        <w:rPr>
          <w:rFonts w:cs="Times New Roman"/>
          <w:color w:val="000000"/>
          <w:sz w:val="23"/>
          <w:szCs w:val="23"/>
        </w:rPr>
        <w:t>, a</w:t>
      </w:r>
      <w:r w:rsidRPr="0012150A">
        <w:rPr>
          <w:rFonts w:cs="Times New Roman"/>
          <w:color w:val="000000"/>
          <w:vertAlign w:val="subscript"/>
        </w:rPr>
        <w:t>x</w:t>
      </w:r>
      <w:r w:rsidRPr="0009340C">
        <w:rPr>
          <w:rFonts w:cs="Times New Roman"/>
          <w:color w:val="000000"/>
          <w:sz w:val="23"/>
          <w:szCs w:val="23"/>
        </w:rPr>
        <w:t>) ≈ 1 if there is strong preference of a</w:t>
      </w:r>
      <w:r w:rsidRPr="0012150A">
        <w:rPr>
          <w:rFonts w:cs="Times New Roman"/>
          <w:color w:val="000000"/>
          <w:vertAlign w:val="subscript"/>
        </w:rPr>
        <w:t>i</w:t>
      </w:r>
      <w:r w:rsidRPr="0009340C">
        <w:rPr>
          <w:rFonts w:cs="Times New Roman"/>
          <w:color w:val="000000"/>
          <w:sz w:val="23"/>
          <w:szCs w:val="23"/>
        </w:rPr>
        <w:t>, over a</w:t>
      </w:r>
      <w:r w:rsidRPr="0012150A">
        <w:rPr>
          <w:rFonts w:cs="Times New Roman"/>
          <w:color w:val="000000"/>
          <w:vertAlign w:val="subscript"/>
        </w:rPr>
        <w:t>x</w:t>
      </w:r>
      <w:r w:rsidRPr="0009340C">
        <w:rPr>
          <w:rFonts w:cs="Times New Roman"/>
          <w:color w:val="000000"/>
          <w:sz w:val="16"/>
          <w:szCs w:val="16"/>
        </w:rPr>
        <w:t xml:space="preserve"> </w:t>
      </w:r>
    </w:p>
    <w:p w14:paraId="2CCB67E7" w14:textId="77777777" w:rsidR="00E4390D" w:rsidRPr="0009340C" w:rsidRDefault="00E4390D" w:rsidP="00683C0C">
      <w:pPr>
        <w:autoSpaceDE w:val="0"/>
        <w:autoSpaceDN w:val="0"/>
        <w:adjustRightInd w:val="0"/>
        <w:spacing w:after="0" w:line="240" w:lineRule="auto"/>
        <w:jc w:val="left"/>
        <w:rPr>
          <w:rFonts w:cs="Times New Roman"/>
          <w:color w:val="000000"/>
          <w:sz w:val="23"/>
          <w:szCs w:val="23"/>
        </w:rPr>
      </w:pPr>
      <w:r w:rsidRPr="0009340C">
        <w:rPr>
          <w:rFonts w:cs="Times New Roman"/>
          <w:color w:val="000000"/>
          <w:sz w:val="23"/>
          <w:szCs w:val="23"/>
        </w:rPr>
        <w:t>- P</w:t>
      </w:r>
      <w:r w:rsidRPr="0012150A">
        <w:rPr>
          <w:rFonts w:cs="Times New Roman"/>
          <w:color w:val="000000"/>
          <w:vertAlign w:val="subscript"/>
        </w:rPr>
        <w:t>j</w:t>
      </w:r>
      <w:r w:rsidRPr="0009340C">
        <w:rPr>
          <w:rFonts w:cs="Times New Roman"/>
          <w:color w:val="000000"/>
          <w:sz w:val="16"/>
          <w:szCs w:val="16"/>
        </w:rPr>
        <w:t xml:space="preserve"> </w:t>
      </w:r>
      <w:r w:rsidRPr="0009340C">
        <w:rPr>
          <w:rFonts w:cs="Times New Roman"/>
          <w:color w:val="000000"/>
          <w:sz w:val="23"/>
          <w:szCs w:val="23"/>
        </w:rPr>
        <w:t>(a</w:t>
      </w:r>
      <w:r w:rsidRPr="0012150A">
        <w:rPr>
          <w:rFonts w:cs="Times New Roman"/>
          <w:color w:val="000000"/>
          <w:vertAlign w:val="subscript"/>
        </w:rPr>
        <w:t>i</w:t>
      </w:r>
      <w:r w:rsidRPr="0009340C">
        <w:rPr>
          <w:rFonts w:cs="Times New Roman"/>
          <w:color w:val="000000"/>
          <w:sz w:val="23"/>
          <w:szCs w:val="23"/>
        </w:rPr>
        <w:t>, a</w:t>
      </w:r>
      <w:r w:rsidRPr="0012150A">
        <w:rPr>
          <w:rFonts w:cs="Times New Roman"/>
          <w:color w:val="000000"/>
          <w:vertAlign w:val="subscript"/>
        </w:rPr>
        <w:t>x</w:t>
      </w:r>
      <w:r w:rsidRPr="0009340C">
        <w:rPr>
          <w:rFonts w:cs="Times New Roman"/>
          <w:color w:val="000000"/>
          <w:sz w:val="23"/>
          <w:szCs w:val="23"/>
        </w:rPr>
        <w:t>) = 1 if there is strict preference of a</w:t>
      </w:r>
      <w:r w:rsidRPr="0012150A">
        <w:rPr>
          <w:rFonts w:cs="Times New Roman"/>
          <w:color w:val="000000"/>
          <w:vertAlign w:val="subscript"/>
        </w:rPr>
        <w:t>i</w:t>
      </w:r>
      <w:r w:rsidRPr="0009340C">
        <w:rPr>
          <w:rFonts w:cs="Times New Roman"/>
          <w:color w:val="000000"/>
          <w:sz w:val="23"/>
          <w:szCs w:val="23"/>
        </w:rPr>
        <w:t>, over a</w:t>
      </w:r>
      <w:r w:rsidRPr="0012150A">
        <w:rPr>
          <w:rFonts w:cs="Times New Roman"/>
          <w:color w:val="000000"/>
          <w:vertAlign w:val="subscript"/>
        </w:rPr>
        <w:t>x</w:t>
      </w:r>
      <w:r w:rsidRPr="0009340C">
        <w:rPr>
          <w:rFonts w:cs="Times New Roman"/>
          <w:color w:val="000000"/>
          <w:sz w:val="23"/>
          <w:szCs w:val="23"/>
        </w:rPr>
        <w:t xml:space="preserve">. </w:t>
      </w:r>
    </w:p>
    <w:p w14:paraId="5456ECD0" w14:textId="474729AA" w:rsidR="00E4390D" w:rsidRPr="0009340C" w:rsidRDefault="00E4390D" w:rsidP="00683C0C">
      <w:pPr>
        <w:rPr>
          <w:rFonts w:cs="Times New Roman"/>
        </w:rPr>
      </w:pPr>
    </w:p>
    <w:p w14:paraId="1016360D" w14:textId="080D137C" w:rsidR="003106CF" w:rsidRPr="0009340C" w:rsidRDefault="003106CF" w:rsidP="00683C0C">
      <w:pPr>
        <w:rPr>
          <w:rFonts w:cs="Times New Roman"/>
        </w:rPr>
      </w:pPr>
      <w:r w:rsidRPr="0009340C">
        <w:rPr>
          <w:rFonts w:cs="Times New Roman"/>
        </w:rPr>
        <w:t>Based on the above comparisons and the preferred function chosen for the matrix (the function used for the present research was the Usual Function), the results are provided by the tool. The results are shown in tables as partial ranking in PROMETHEE I, complete ranking in PROMETHEE II or with the help of visualizing them in GAIA (Geometrical An</w:t>
      </w:r>
      <w:r w:rsidR="0018781C">
        <w:rPr>
          <w:rFonts w:cs="Times New Roman"/>
        </w:rPr>
        <w:t>alysis for Interactive Aid). [33, 34, 35</w:t>
      </w:r>
      <w:r w:rsidRPr="0009340C">
        <w:rPr>
          <w:rFonts w:cs="Times New Roman"/>
        </w:rPr>
        <w:t>]</w:t>
      </w:r>
    </w:p>
    <w:p w14:paraId="31974229" w14:textId="6DA31163" w:rsidR="001C1AEB" w:rsidRPr="0009340C" w:rsidRDefault="001C1AEB" w:rsidP="00683C0C">
      <w:pPr>
        <w:pStyle w:val="Heading2"/>
        <w:numPr>
          <w:ilvl w:val="1"/>
          <w:numId w:val="10"/>
        </w:numPr>
        <w:ind w:left="0"/>
        <w:rPr>
          <w:rFonts w:cs="Times New Roman"/>
        </w:rPr>
      </w:pPr>
      <w:bookmarkStart w:id="12" w:name="_Toc112006888"/>
      <w:r w:rsidRPr="0009340C">
        <w:rPr>
          <w:rFonts w:cs="Times New Roman"/>
        </w:rPr>
        <w:t>Terms used</w:t>
      </w:r>
      <w:bookmarkEnd w:id="12"/>
    </w:p>
    <w:p w14:paraId="12D1EC4D" w14:textId="77777777" w:rsidR="009C0B31" w:rsidRPr="0009340C" w:rsidRDefault="009C0B31" w:rsidP="00683C0C">
      <w:pPr>
        <w:rPr>
          <w:rFonts w:cs="Times New Roman"/>
        </w:rPr>
      </w:pPr>
      <w:r w:rsidRPr="0009340C">
        <w:rPr>
          <w:rFonts w:cs="Times New Roman"/>
        </w:rPr>
        <w:t xml:space="preserve">Before the method is outlined, it is important for a few terms to be explained: </w:t>
      </w:r>
    </w:p>
    <w:p w14:paraId="1A62F9D3" w14:textId="77777777" w:rsidR="009C0B31" w:rsidRPr="0009340C" w:rsidRDefault="009C0B31" w:rsidP="00683C0C">
      <w:pPr>
        <w:pStyle w:val="ListParagraph"/>
        <w:numPr>
          <w:ilvl w:val="0"/>
          <w:numId w:val="4"/>
        </w:numPr>
        <w:ind w:left="0"/>
        <w:rPr>
          <w:rFonts w:cs="Times New Roman"/>
        </w:rPr>
      </w:pPr>
      <w:r w:rsidRPr="0009340C">
        <w:rPr>
          <w:rFonts w:cs="Times New Roman"/>
        </w:rPr>
        <w:t>-Alternatives (</w:t>
      </w:r>
      <w:r w:rsidR="003E7A78" w:rsidRPr="0009340C">
        <w:rPr>
          <w:rFonts w:cs="Times New Roman"/>
        </w:rPr>
        <w:t>Actions</w:t>
      </w:r>
      <w:r w:rsidRPr="0009340C">
        <w:rPr>
          <w:rFonts w:cs="Times New Roman"/>
        </w:rPr>
        <w:t xml:space="preserve">/ policies) </w:t>
      </w:r>
    </w:p>
    <w:p w14:paraId="6216E1CD" w14:textId="6BC16E64" w:rsidR="00C92CAC" w:rsidRDefault="00C92CAC" w:rsidP="00683C0C">
      <w:pPr>
        <w:rPr>
          <w:rFonts w:cs="Times New Roman"/>
        </w:rPr>
      </w:pPr>
      <w:r w:rsidRPr="0009340C">
        <w:rPr>
          <w:rFonts w:cs="Times New Roman"/>
        </w:rPr>
        <w:t xml:space="preserve">The alternatives input in Visual PROMETHEE are the different sustainable policies that are to be ranked at the end. In the platform that was used the alternatives are named as </w:t>
      </w:r>
      <w:r w:rsidR="003E7A78" w:rsidRPr="0009340C">
        <w:rPr>
          <w:rFonts w:cs="Times New Roman"/>
        </w:rPr>
        <w:t>actions</w:t>
      </w:r>
      <w:r w:rsidRPr="0009340C">
        <w:rPr>
          <w:rFonts w:cs="Times New Roman"/>
        </w:rPr>
        <w:t xml:space="preserve"> and are the following</w:t>
      </w:r>
      <w:r w:rsidR="00167925">
        <w:rPr>
          <w:rFonts w:cs="Times New Roman"/>
        </w:rPr>
        <w:t>:</w:t>
      </w:r>
    </w:p>
    <w:p w14:paraId="76B4F4ED" w14:textId="77777777" w:rsidR="00167925" w:rsidRPr="0009340C" w:rsidRDefault="00167925" w:rsidP="00683C0C">
      <w:pPr>
        <w:rPr>
          <w:rFonts w:cs="Times New Roman"/>
        </w:rPr>
      </w:pPr>
    </w:p>
    <w:p w14:paraId="22E1609F" w14:textId="2D44C638" w:rsidR="00C92CAC" w:rsidRPr="0009340C" w:rsidRDefault="003E7A78" w:rsidP="00683C0C">
      <w:pPr>
        <w:pStyle w:val="ListParagraph"/>
        <w:numPr>
          <w:ilvl w:val="0"/>
          <w:numId w:val="3"/>
        </w:numPr>
        <w:ind w:left="0"/>
        <w:rPr>
          <w:rFonts w:cs="Times New Roman"/>
        </w:rPr>
      </w:pPr>
      <w:r w:rsidRPr="0009340C">
        <w:rPr>
          <w:rFonts w:cs="Times New Roman"/>
        </w:rPr>
        <w:lastRenderedPageBreak/>
        <w:t>Action</w:t>
      </w:r>
      <w:r w:rsidR="002E44B0" w:rsidRPr="0009340C">
        <w:rPr>
          <w:rFonts w:cs="Times New Roman"/>
        </w:rPr>
        <w:t xml:space="preserve"> 1: </w:t>
      </w:r>
      <w:r w:rsidR="00C92CAC" w:rsidRPr="0009340C">
        <w:rPr>
          <w:rFonts w:cs="Times New Roman"/>
        </w:rPr>
        <w:t>Sustainable urban mobility plans</w:t>
      </w:r>
      <w:r w:rsidR="00010A3B">
        <w:rPr>
          <w:rFonts w:cs="Times New Roman"/>
        </w:rPr>
        <w:t xml:space="preserve"> (SUMP)</w:t>
      </w:r>
      <w:r w:rsidR="00C92CAC" w:rsidRPr="0009340C">
        <w:rPr>
          <w:rFonts w:cs="Times New Roman"/>
        </w:rPr>
        <w:t xml:space="preserve"> / sustainable urban logistic plans</w:t>
      </w:r>
    </w:p>
    <w:p w14:paraId="3B4483DC" w14:textId="3C735A9C" w:rsidR="00C92CAC" w:rsidRPr="0009340C" w:rsidRDefault="00C92CAC" w:rsidP="00683C0C">
      <w:pPr>
        <w:rPr>
          <w:rFonts w:cs="Times New Roman"/>
        </w:rPr>
      </w:pPr>
      <w:r w:rsidRPr="0009340C">
        <w:rPr>
          <w:rFonts w:cs="Times New Roman"/>
        </w:rPr>
        <w:t>SUMPs</w:t>
      </w:r>
      <w:r w:rsidR="00010A3B">
        <w:rPr>
          <w:rFonts w:cs="Times New Roman"/>
        </w:rPr>
        <w:t xml:space="preserve"> </w:t>
      </w:r>
      <w:r w:rsidRPr="0009340C">
        <w:rPr>
          <w:rFonts w:cs="Times New Roman"/>
        </w:rPr>
        <w:t xml:space="preserve"> were introduced in 2013 and are following the simplified </w:t>
      </w:r>
      <w:r w:rsidR="00FE5106" w:rsidRPr="0009340C">
        <w:rPr>
          <w:rFonts w:cs="Times New Roman"/>
        </w:rPr>
        <w:t>clockwise (</w:t>
      </w:r>
      <w:r w:rsidR="00010A3B">
        <w:rPr>
          <w:rFonts w:cs="Times New Roman"/>
        </w:rPr>
        <w:t>Figure 3.2</w:t>
      </w:r>
      <w:r w:rsidR="00FE5106" w:rsidRPr="0009340C">
        <w:rPr>
          <w:rFonts w:cs="Times New Roman"/>
        </w:rPr>
        <w:t>) path to achieve a milestone. SUMPs are a reflective and flexible way of achieving the logistic plan involved.</w:t>
      </w:r>
    </w:p>
    <w:p w14:paraId="4E836F6E" w14:textId="67B9BA60" w:rsidR="00FE5106" w:rsidRPr="0009340C" w:rsidRDefault="00FE5106" w:rsidP="00683C0C">
      <w:pPr>
        <w:rPr>
          <w:rFonts w:cs="Times New Roman"/>
        </w:rPr>
      </w:pPr>
      <w:r w:rsidRPr="0009340C">
        <w:rPr>
          <w:rFonts w:cs="Times New Roman"/>
          <w:noProof/>
        </w:rPr>
        <w:drawing>
          <wp:inline distT="0" distB="0" distL="0" distR="0" wp14:anchorId="087A7C0F" wp14:editId="5DF6001F">
            <wp:extent cx="5486400" cy="3758184"/>
            <wp:effectExtent l="0" t="0" r="0" b="0"/>
            <wp:docPr id="12" name="Picture 12" descr="https://www.eltis.org/sites/default/files/pictures/sump_figures_figure28_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eltis.org/sites/default/files/pictures/sump_figures_figure28_copy.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758184"/>
                    </a:xfrm>
                    <a:prstGeom prst="rect">
                      <a:avLst/>
                    </a:prstGeom>
                    <a:noFill/>
                    <a:ln>
                      <a:noFill/>
                    </a:ln>
                  </pic:spPr>
                </pic:pic>
              </a:graphicData>
            </a:graphic>
          </wp:inline>
        </w:drawing>
      </w:r>
    </w:p>
    <w:p w14:paraId="5B2FD635" w14:textId="6B835808" w:rsidR="00B43BAC" w:rsidRPr="0009340C" w:rsidRDefault="00B43BAC" w:rsidP="00683C0C">
      <w:pPr>
        <w:pStyle w:val="Caption"/>
        <w:jc w:val="center"/>
        <w:rPr>
          <w:rFonts w:cs="Times New Roman"/>
          <w:sz w:val="20"/>
          <w:szCs w:val="20"/>
        </w:rPr>
      </w:pPr>
      <w:bookmarkStart w:id="13" w:name="_Toc112013116"/>
      <w:r w:rsidRPr="0009340C">
        <w:rPr>
          <w:rFonts w:cs="Times New Roman"/>
          <w:sz w:val="20"/>
          <w:szCs w:val="20"/>
        </w:rPr>
        <w:t>Figure</w:t>
      </w:r>
      <w:r w:rsidR="0009340C">
        <w:rPr>
          <w:rFonts w:cs="Times New Roman"/>
          <w:sz w:val="20"/>
          <w:szCs w:val="20"/>
        </w:rPr>
        <w:t xml:space="preserve"> 3.2</w:t>
      </w:r>
      <w:r w:rsidRPr="0009340C">
        <w:rPr>
          <w:rFonts w:cs="Times New Roman"/>
          <w:sz w:val="20"/>
          <w:szCs w:val="20"/>
        </w:rPr>
        <w:t>– The SUMP process</w:t>
      </w:r>
      <w:bookmarkEnd w:id="13"/>
    </w:p>
    <w:p w14:paraId="2356A701" w14:textId="77777777"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2: </w:t>
      </w:r>
      <w:r w:rsidR="00C92CAC" w:rsidRPr="0009340C">
        <w:rPr>
          <w:rFonts w:cs="Times New Roman"/>
        </w:rPr>
        <w:t xml:space="preserve">Smart metering/monitoring systems / real-time information </w:t>
      </w:r>
    </w:p>
    <w:p w14:paraId="4E51953F" w14:textId="35809B12" w:rsidR="00FE5106" w:rsidRPr="0009340C" w:rsidRDefault="00FE5106" w:rsidP="00683C0C">
      <w:pPr>
        <w:rPr>
          <w:rFonts w:cs="Times New Roman"/>
        </w:rPr>
      </w:pPr>
      <w:r w:rsidRPr="0009340C">
        <w:rPr>
          <w:rFonts w:cs="Times New Roman"/>
        </w:rPr>
        <w:t>For this policy smart city technology is involved; cameras, A</w:t>
      </w:r>
      <w:r w:rsidR="00010A3B">
        <w:rPr>
          <w:rFonts w:cs="Times New Roman"/>
        </w:rPr>
        <w:t>rtificial Intelligent (AI),</w:t>
      </w:r>
      <w:r w:rsidRPr="0009340C">
        <w:rPr>
          <w:rFonts w:cs="Times New Roman"/>
        </w:rPr>
        <w:t xml:space="preserve"> Intelligent Transportation Systems are observing and analyzing traffic data to offer a more well-informed and safer transportation experience to the user. </w:t>
      </w:r>
    </w:p>
    <w:p w14:paraId="2AD78175" w14:textId="77777777"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3: </w:t>
      </w:r>
      <w:r w:rsidR="00C92CAC" w:rsidRPr="0009340C">
        <w:rPr>
          <w:rFonts w:cs="Times New Roman"/>
        </w:rPr>
        <w:t>Increased traffic safety and security - eco driving training</w:t>
      </w:r>
    </w:p>
    <w:p w14:paraId="288E2ABD" w14:textId="77777777" w:rsidR="00FE5106" w:rsidRPr="0009340C" w:rsidRDefault="00FE5106" w:rsidP="00683C0C">
      <w:pPr>
        <w:rPr>
          <w:rFonts w:cs="Times New Roman"/>
        </w:rPr>
      </w:pPr>
      <w:r w:rsidRPr="0009340C">
        <w:rPr>
          <w:rFonts w:cs="Times New Roman"/>
        </w:rPr>
        <w:t xml:space="preserve">The policies involved in this category include prevention of accidents (through clear marking on the roads, functioning signs etc.) and education of the users to eco-driving. </w:t>
      </w:r>
    </w:p>
    <w:p w14:paraId="710A6834" w14:textId="77777777"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4: </w:t>
      </w:r>
      <w:r w:rsidR="00C92CAC" w:rsidRPr="0009340C">
        <w:rPr>
          <w:rFonts w:cs="Times New Roman"/>
        </w:rPr>
        <w:t>Mobility plans for school communities</w:t>
      </w:r>
    </w:p>
    <w:p w14:paraId="374C8109" w14:textId="77777777" w:rsidR="00FE5106" w:rsidRPr="0009340C" w:rsidRDefault="00FE5106" w:rsidP="00683C0C">
      <w:pPr>
        <w:rPr>
          <w:rFonts w:cs="Times New Roman"/>
        </w:rPr>
      </w:pPr>
      <w:r w:rsidRPr="0009340C">
        <w:rPr>
          <w:rFonts w:cs="Times New Roman"/>
        </w:rPr>
        <w:t xml:space="preserve">Introducing alternative ways for the students to reach school, whether using active ways of transportation (walking, cycling) or </w:t>
      </w:r>
      <w:r w:rsidR="00AA7773" w:rsidRPr="0009340C">
        <w:rPr>
          <w:rFonts w:cs="Times New Roman"/>
        </w:rPr>
        <w:t xml:space="preserve">by combining private and public transportation. </w:t>
      </w:r>
    </w:p>
    <w:p w14:paraId="0CFF10B6" w14:textId="77777777"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5: </w:t>
      </w:r>
      <w:r w:rsidR="00C92CAC" w:rsidRPr="0009340C">
        <w:rPr>
          <w:rFonts w:cs="Times New Roman"/>
        </w:rPr>
        <w:t>Attractive and accessible public spaces</w:t>
      </w:r>
    </w:p>
    <w:p w14:paraId="3030D2CF" w14:textId="77777777" w:rsidR="00AA7773" w:rsidRPr="0009340C" w:rsidRDefault="00295BD9" w:rsidP="00683C0C">
      <w:pPr>
        <w:rPr>
          <w:rFonts w:cs="Times New Roman"/>
        </w:rPr>
      </w:pPr>
      <w:r w:rsidRPr="0009340C">
        <w:rPr>
          <w:rFonts w:cs="Times New Roman"/>
        </w:rPr>
        <w:t>Create spaces that are easily accessible while walking and cycling is a good option for the residents.</w:t>
      </w:r>
    </w:p>
    <w:p w14:paraId="5C142DFB" w14:textId="77777777"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6: </w:t>
      </w:r>
      <w:r w:rsidR="00C92CAC" w:rsidRPr="0009340C">
        <w:rPr>
          <w:rFonts w:cs="Times New Roman"/>
        </w:rPr>
        <w:t>Shared mobility services (car, taxi, micro mobility vehicles)</w:t>
      </w:r>
    </w:p>
    <w:p w14:paraId="0D34EDC6" w14:textId="77777777" w:rsidR="00295BD9" w:rsidRPr="0009340C" w:rsidRDefault="00295BD9" w:rsidP="00683C0C">
      <w:pPr>
        <w:rPr>
          <w:rFonts w:cs="Times New Roman"/>
        </w:rPr>
      </w:pPr>
      <w:r w:rsidRPr="0009340C">
        <w:rPr>
          <w:rFonts w:cs="Times New Roman"/>
        </w:rPr>
        <w:lastRenderedPageBreak/>
        <w:t xml:space="preserve">Create the infrastructure needed to accommodate shared micro mobility services alongside with car-pooling and/or shared taxi rides. All those options are going to also prioritize the safety of the users. </w:t>
      </w:r>
    </w:p>
    <w:p w14:paraId="42927482" w14:textId="3ECB795D"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7: </w:t>
      </w:r>
      <w:r w:rsidR="00C92CAC" w:rsidRPr="0009340C">
        <w:rPr>
          <w:rFonts w:cs="Times New Roman"/>
        </w:rPr>
        <w:t>E-Charging infrastructures and e-vehicles in public fleets / Update infrastructures with green energy systems (P</w:t>
      </w:r>
      <w:r w:rsidR="00010A3B">
        <w:rPr>
          <w:rFonts w:cs="Times New Roman"/>
        </w:rPr>
        <w:t>hotovoltaics</w:t>
      </w:r>
      <w:r w:rsidR="00C92CAC" w:rsidRPr="0009340C">
        <w:rPr>
          <w:rFonts w:cs="Times New Roman"/>
        </w:rPr>
        <w:t>,</w:t>
      </w:r>
      <w:r w:rsidR="00616EEF" w:rsidRPr="0009340C">
        <w:rPr>
          <w:rFonts w:cs="Times New Roman"/>
        </w:rPr>
        <w:t xml:space="preserve"> </w:t>
      </w:r>
      <w:r w:rsidR="00982A8C" w:rsidRPr="0009340C">
        <w:rPr>
          <w:rFonts w:cs="Times New Roman"/>
        </w:rPr>
        <w:t>R</w:t>
      </w:r>
      <w:r w:rsidR="00982A8C">
        <w:rPr>
          <w:rFonts w:cs="Times New Roman"/>
        </w:rPr>
        <w:t>enewable Energy Systems</w:t>
      </w:r>
      <w:r w:rsidR="00C92CAC" w:rsidRPr="0009340C">
        <w:rPr>
          <w:rFonts w:cs="Times New Roman"/>
        </w:rPr>
        <w:t>)</w:t>
      </w:r>
    </w:p>
    <w:p w14:paraId="078C862F" w14:textId="77777777" w:rsidR="00295BD9" w:rsidRPr="0009340C" w:rsidRDefault="00295BD9" w:rsidP="00683C0C">
      <w:pPr>
        <w:rPr>
          <w:rFonts w:cs="Times New Roman"/>
        </w:rPr>
      </w:pPr>
      <w:r w:rsidRPr="0009340C">
        <w:rPr>
          <w:rFonts w:cs="Times New Roman"/>
        </w:rPr>
        <w:t xml:space="preserve">Infrastructure to charge electric vehicles will be widely available and an increasing percentage of the public transportation vehicles will be electric. </w:t>
      </w:r>
    </w:p>
    <w:p w14:paraId="35045C37" w14:textId="77777777"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8: </w:t>
      </w:r>
      <w:r w:rsidR="00C92CAC" w:rsidRPr="0009340C">
        <w:rPr>
          <w:rFonts w:cs="Times New Roman"/>
        </w:rPr>
        <w:t>Mobility management practices</w:t>
      </w:r>
    </w:p>
    <w:p w14:paraId="03528B17" w14:textId="77777777" w:rsidR="00295BD9" w:rsidRPr="0009340C" w:rsidRDefault="00CE23FF" w:rsidP="00683C0C">
      <w:pPr>
        <w:rPr>
          <w:rFonts w:cs="Times New Roman"/>
        </w:rPr>
      </w:pPr>
      <w:r w:rsidRPr="0009340C">
        <w:rPr>
          <w:rFonts w:cs="Times New Roman"/>
        </w:rPr>
        <w:t>This policy aims to the creation of optimal travel plans for individuals and groups. Those plans probably include multi-modal traveling and active options as well (walking, cycling).</w:t>
      </w:r>
    </w:p>
    <w:p w14:paraId="10AEB46B" w14:textId="77777777"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9: </w:t>
      </w:r>
      <w:r w:rsidR="00C92CAC" w:rsidRPr="0009340C">
        <w:rPr>
          <w:rFonts w:cs="Times New Roman"/>
        </w:rPr>
        <w:t>Behavioral change and informative actions</w:t>
      </w:r>
    </w:p>
    <w:p w14:paraId="194C3628" w14:textId="77777777" w:rsidR="00CE23FF" w:rsidRPr="0009340C" w:rsidRDefault="00CE23FF" w:rsidP="00683C0C">
      <w:pPr>
        <w:rPr>
          <w:rFonts w:cs="Times New Roman"/>
        </w:rPr>
      </w:pPr>
      <w:r w:rsidRPr="0009340C">
        <w:rPr>
          <w:rFonts w:cs="Times New Roman"/>
        </w:rPr>
        <w:t xml:space="preserve">Run campaigns that inform the residences or the visitors on sustainable mobility alternatives. The campaigns are run in a way that is interactive and interesting so it can be as influential as possible. </w:t>
      </w:r>
    </w:p>
    <w:p w14:paraId="1BC65960" w14:textId="77777777"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10: </w:t>
      </w:r>
      <w:r w:rsidR="00C92CAC" w:rsidRPr="0009340C">
        <w:rPr>
          <w:rFonts w:cs="Times New Roman"/>
        </w:rPr>
        <w:t>Low emissions zones / smart parking for cars and micro-mobility vehicles, online parking management</w:t>
      </w:r>
    </w:p>
    <w:p w14:paraId="235F7E3C" w14:textId="77777777" w:rsidR="00CE23FF" w:rsidRPr="0009340C" w:rsidRDefault="00CE23FF" w:rsidP="00683C0C">
      <w:pPr>
        <w:rPr>
          <w:rFonts w:cs="Times New Roman"/>
        </w:rPr>
      </w:pPr>
      <w:r w:rsidRPr="0009340C">
        <w:rPr>
          <w:rFonts w:cs="Times New Roman"/>
        </w:rPr>
        <w:t xml:space="preserve">Creation of spaces that only low emissions vehicles are allowed to enter. </w:t>
      </w:r>
      <w:r w:rsidR="00060DB2" w:rsidRPr="0009340C">
        <w:rPr>
          <w:rFonts w:cs="Times New Roman"/>
        </w:rPr>
        <w:t xml:space="preserve">Update parking management for the users to have a better experience. </w:t>
      </w:r>
    </w:p>
    <w:p w14:paraId="217A8CC7" w14:textId="77777777" w:rsidR="00C92CAC" w:rsidRPr="0009340C" w:rsidRDefault="003E7A78" w:rsidP="00683C0C">
      <w:pPr>
        <w:pStyle w:val="ListParagraph"/>
        <w:numPr>
          <w:ilvl w:val="0"/>
          <w:numId w:val="3"/>
        </w:numPr>
        <w:ind w:left="0"/>
        <w:rPr>
          <w:rFonts w:cs="Times New Roman"/>
        </w:rPr>
      </w:pPr>
      <w:r w:rsidRPr="0009340C">
        <w:rPr>
          <w:rFonts w:cs="Times New Roman"/>
        </w:rPr>
        <w:t>Action</w:t>
      </w:r>
      <w:r w:rsidR="002E44B0" w:rsidRPr="0009340C">
        <w:rPr>
          <w:rFonts w:cs="Times New Roman"/>
        </w:rPr>
        <w:t xml:space="preserve"> 11: </w:t>
      </w:r>
      <w:r w:rsidR="00C92CAC" w:rsidRPr="0009340C">
        <w:rPr>
          <w:rFonts w:cs="Times New Roman"/>
        </w:rPr>
        <w:t>Improved and accessible PT services for visitors and residents</w:t>
      </w:r>
    </w:p>
    <w:p w14:paraId="05359776" w14:textId="5453FEEB" w:rsidR="00C92CAC" w:rsidRPr="0009340C" w:rsidRDefault="00060DB2" w:rsidP="00683C0C">
      <w:pPr>
        <w:rPr>
          <w:rFonts w:cs="Times New Roman"/>
        </w:rPr>
      </w:pPr>
      <w:r w:rsidRPr="0009340C">
        <w:rPr>
          <w:rFonts w:cs="Times New Roman"/>
        </w:rPr>
        <w:t>Update the PT fleet with vehicles that are using clean energy.</w:t>
      </w:r>
    </w:p>
    <w:p w14:paraId="74002A29" w14:textId="77777777" w:rsidR="009C0B31" w:rsidRPr="0009340C" w:rsidRDefault="009C0B31" w:rsidP="00683C0C">
      <w:pPr>
        <w:pStyle w:val="ListParagraph"/>
        <w:numPr>
          <w:ilvl w:val="0"/>
          <w:numId w:val="4"/>
        </w:numPr>
        <w:ind w:left="0"/>
        <w:rPr>
          <w:rFonts w:cs="Times New Roman"/>
        </w:rPr>
      </w:pPr>
      <w:r w:rsidRPr="0009340C">
        <w:rPr>
          <w:rFonts w:cs="Times New Roman"/>
        </w:rPr>
        <w:t xml:space="preserve">Criteria </w:t>
      </w:r>
    </w:p>
    <w:p w14:paraId="3FEA40DC" w14:textId="28CA93FD" w:rsidR="001C1AEB" w:rsidRPr="0009340C" w:rsidRDefault="00060DB2" w:rsidP="00683C0C">
      <w:pPr>
        <w:rPr>
          <w:rFonts w:cs="Times New Roman"/>
        </w:rPr>
      </w:pPr>
      <w:r w:rsidRPr="0009340C">
        <w:rPr>
          <w:rFonts w:cs="Times New Roman"/>
        </w:rPr>
        <w:t xml:space="preserve">The criteria that are going to be used for this study are the same with the Farmaki et al 2018 and are described in the table below. </w:t>
      </w:r>
      <w:r w:rsidR="002E44B0" w:rsidRPr="0009340C">
        <w:rPr>
          <w:rFonts w:cs="Times New Roman"/>
        </w:rPr>
        <w:t xml:space="preserve">They are split in 5 categories as shown; Environment, Mobility, Foreign Supported Special Economic Zone Growth, Economy, Local Communities. </w:t>
      </w:r>
    </w:p>
    <w:p w14:paraId="5D9449CD" w14:textId="77777777" w:rsidR="00167925" w:rsidRDefault="00167925" w:rsidP="00683C0C">
      <w:pPr>
        <w:pStyle w:val="Caption"/>
        <w:rPr>
          <w:rFonts w:cs="Times New Roman"/>
          <w:b/>
          <w:sz w:val="20"/>
          <w:szCs w:val="20"/>
        </w:rPr>
      </w:pPr>
      <w:r>
        <w:rPr>
          <w:rFonts w:cs="Times New Roman"/>
          <w:b/>
          <w:sz w:val="20"/>
          <w:szCs w:val="20"/>
        </w:rPr>
        <w:br/>
      </w:r>
    </w:p>
    <w:p w14:paraId="5C278704" w14:textId="77777777" w:rsidR="00167925" w:rsidRDefault="00167925" w:rsidP="00683C0C">
      <w:pPr>
        <w:spacing w:line="480" w:lineRule="auto"/>
        <w:jc w:val="left"/>
        <w:rPr>
          <w:rFonts w:cs="Times New Roman"/>
          <w:b/>
          <w:i/>
          <w:iCs/>
          <w:color w:val="44546A" w:themeColor="text2"/>
          <w:sz w:val="20"/>
          <w:szCs w:val="20"/>
        </w:rPr>
      </w:pPr>
      <w:r>
        <w:rPr>
          <w:rFonts w:cs="Times New Roman"/>
          <w:b/>
          <w:sz w:val="20"/>
          <w:szCs w:val="20"/>
        </w:rPr>
        <w:br w:type="page"/>
      </w:r>
    </w:p>
    <w:p w14:paraId="18C717D5" w14:textId="1CE018E3" w:rsidR="00060DB2" w:rsidRPr="0009340C" w:rsidRDefault="00060DB2" w:rsidP="00683C0C">
      <w:pPr>
        <w:pStyle w:val="Caption"/>
        <w:rPr>
          <w:rFonts w:cs="Times New Roman"/>
          <w:b/>
          <w:sz w:val="20"/>
          <w:szCs w:val="20"/>
        </w:rPr>
      </w:pPr>
      <w:r w:rsidRPr="0009340C">
        <w:rPr>
          <w:rFonts w:cs="Times New Roman"/>
          <w:b/>
          <w:sz w:val="20"/>
          <w:szCs w:val="20"/>
        </w:rPr>
        <w:lastRenderedPageBreak/>
        <w:t xml:space="preserve"> </w:t>
      </w:r>
      <w:bookmarkStart w:id="14" w:name="_Toc112013146"/>
      <w:r w:rsidR="00B43BAC" w:rsidRPr="0009340C">
        <w:rPr>
          <w:rFonts w:cs="Times New Roman"/>
        </w:rPr>
        <w:t xml:space="preserve">Table </w:t>
      </w:r>
      <w:r w:rsidR="0009340C">
        <w:rPr>
          <w:rFonts w:cs="Times New Roman"/>
        </w:rPr>
        <w:t>3.1</w:t>
      </w:r>
      <w:r w:rsidR="00B43BAC" w:rsidRPr="0009340C">
        <w:rPr>
          <w:rFonts w:cs="Times New Roman"/>
          <w:b/>
          <w:sz w:val="20"/>
          <w:szCs w:val="20"/>
        </w:rPr>
        <w:t xml:space="preserve"> </w:t>
      </w:r>
      <w:r w:rsidR="00787FEF" w:rsidRPr="0009340C">
        <w:rPr>
          <w:rFonts w:cs="Times New Roman"/>
          <w:b/>
          <w:sz w:val="20"/>
          <w:szCs w:val="20"/>
        </w:rPr>
        <w:t>-</w:t>
      </w:r>
      <w:r w:rsidR="00B43BAC" w:rsidRPr="0009340C">
        <w:rPr>
          <w:rFonts w:cs="Times New Roman"/>
          <w:b/>
          <w:sz w:val="20"/>
          <w:szCs w:val="20"/>
        </w:rPr>
        <w:t xml:space="preserve"> </w:t>
      </w:r>
      <w:r w:rsidRPr="0009340C">
        <w:rPr>
          <w:rFonts w:cs="Times New Roman"/>
          <w:b/>
          <w:sz w:val="20"/>
          <w:szCs w:val="20"/>
        </w:rPr>
        <w:t xml:space="preserve"> </w:t>
      </w:r>
      <w:r w:rsidRPr="0009340C">
        <w:rPr>
          <w:rFonts w:cs="Times New Roman"/>
          <w:bCs/>
          <w:sz w:val="20"/>
          <w:szCs w:val="20"/>
        </w:rPr>
        <w:t>Description of evaluation criteria</w:t>
      </w:r>
      <w:bookmarkEnd w:id="14"/>
    </w:p>
    <w:tbl>
      <w:tblPr>
        <w:tblW w:w="9386" w:type="dxa"/>
        <w:tblInd w:w="-15" w:type="dxa"/>
        <w:tblBorders>
          <w:top w:val="single" w:sz="12" w:space="0" w:color="auto"/>
          <w:left w:val="single" w:sz="12" w:space="0" w:color="auto"/>
          <w:bottom w:val="single" w:sz="12" w:space="0" w:color="auto"/>
          <w:right w:val="single" w:sz="12" w:space="0" w:color="auto"/>
          <w:insideH w:val="single" w:sz="8" w:space="0" w:color="000000"/>
          <w:insideV w:val="single" w:sz="8" w:space="0" w:color="000000"/>
        </w:tblBorders>
        <w:tblLayout w:type="fixed"/>
        <w:tblLook w:val="0600" w:firstRow="0" w:lastRow="0" w:firstColumn="0" w:lastColumn="0" w:noHBand="1" w:noVBand="1"/>
      </w:tblPr>
      <w:tblGrid>
        <w:gridCol w:w="2761"/>
        <w:gridCol w:w="2843"/>
        <w:gridCol w:w="3782"/>
      </w:tblGrid>
      <w:tr w:rsidR="00060DB2" w:rsidRPr="0009340C" w14:paraId="6DC368C9" w14:textId="77777777" w:rsidTr="00406D63">
        <w:trPr>
          <w:trHeight w:val="204"/>
        </w:trPr>
        <w:tc>
          <w:tcPr>
            <w:tcW w:w="2761" w:type="dxa"/>
            <w:tcMar>
              <w:top w:w="100" w:type="dxa"/>
              <w:left w:w="100" w:type="dxa"/>
              <w:bottom w:w="100" w:type="dxa"/>
              <w:right w:w="100" w:type="dxa"/>
            </w:tcMar>
          </w:tcPr>
          <w:p w14:paraId="28EA0D0A" w14:textId="77777777" w:rsidR="00060DB2" w:rsidRPr="00982A8C" w:rsidRDefault="00060DB2" w:rsidP="00683C0C">
            <w:pPr>
              <w:spacing w:before="240"/>
              <w:rPr>
                <w:rFonts w:cs="Times New Roman"/>
                <w:sz w:val="16"/>
              </w:rPr>
            </w:pPr>
            <w:r w:rsidRPr="00982A8C">
              <w:rPr>
                <w:rFonts w:cs="Times New Roman"/>
                <w:sz w:val="16"/>
              </w:rPr>
              <w:t>CATEGORY</w:t>
            </w:r>
          </w:p>
        </w:tc>
        <w:tc>
          <w:tcPr>
            <w:tcW w:w="2843" w:type="dxa"/>
            <w:tcMar>
              <w:top w:w="100" w:type="dxa"/>
              <w:left w:w="100" w:type="dxa"/>
              <w:bottom w:w="100" w:type="dxa"/>
              <w:right w:w="100" w:type="dxa"/>
            </w:tcMar>
          </w:tcPr>
          <w:p w14:paraId="3602F720" w14:textId="77777777" w:rsidR="00060DB2" w:rsidRPr="00982A8C" w:rsidRDefault="00060DB2" w:rsidP="00683C0C">
            <w:pPr>
              <w:spacing w:before="240"/>
              <w:rPr>
                <w:rFonts w:cs="Times New Roman"/>
                <w:sz w:val="16"/>
              </w:rPr>
            </w:pPr>
            <w:r w:rsidRPr="00982A8C">
              <w:rPr>
                <w:rFonts w:cs="Times New Roman"/>
                <w:sz w:val="16"/>
              </w:rPr>
              <w:t>CRITERION</w:t>
            </w:r>
          </w:p>
        </w:tc>
        <w:tc>
          <w:tcPr>
            <w:tcW w:w="3782" w:type="dxa"/>
            <w:tcMar>
              <w:top w:w="100" w:type="dxa"/>
              <w:left w:w="100" w:type="dxa"/>
              <w:bottom w:w="100" w:type="dxa"/>
              <w:right w:w="100" w:type="dxa"/>
            </w:tcMar>
          </w:tcPr>
          <w:p w14:paraId="2ACF4CD6" w14:textId="77777777" w:rsidR="00060DB2" w:rsidRPr="00982A8C" w:rsidRDefault="00060DB2" w:rsidP="00683C0C">
            <w:pPr>
              <w:spacing w:before="240"/>
              <w:rPr>
                <w:rFonts w:cs="Times New Roman"/>
                <w:sz w:val="16"/>
              </w:rPr>
            </w:pPr>
            <w:r w:rsidRPr="00982A8C">
              <w:rPr>
                <w:rFonts w:cs="Times New Roman"/>
                <w:sz w:val="16"/>
              </w:rPr>
              <w:t>DESCRIPTION</w:t>
            </w:r>
          </w:p>
        </w:tc>
      </w:tr>
      <w:tr w:rsidR="00060DB2" w:rsidRPr="0009340C" w14:paraId="67B27772" w14:textId="77777777" w:rsidTr="00406D63">
        <w:trPr>
          <w:trHeight w:val="316"/>
        </w:trPr>
        <w:tc>
          <w:tcPr>
            <w:tcW w:w="2761" w:type="dxa"/>
            <w:vMerge w:val="restart"/>
            <w:tcMar>
              <w:top w:w="100" w:type="dxa"/>
              <w:left w:w="100" w:type="dxa"/>
              <w:bottom w:w="100" w:type="dxa"/>
              <w:right w:w="100" w:type="dxa"/>
            </w:tcMar>
            <w:vAlign w:val="center"/>
          </w:tcPr>
          <w:p w14:paraId="7C97C5F3" w14:textId="77777777" w:rsidR="00060DB2" w:rsidRPr="00982A8C" w:rsidRDefault="00060DB2" w:rsidP="00683C0C">
            <w:pPr>
              <w:spacing w:before="240"/>
              <w:jc w:val="center"/>
              <w:rPr>
                <w:rFonts w:cs="Times New Roman"/>
                <w:sz w:val="16"/>
              </w:rPr>
            </w:pPr>
            <w:r w:rsidRPr="00982A8C">
              <w:rPr>
                <w:rFonts w:cs="Times New Roman"/>
                <w:sz w:val="16"/>
              </w:rPr>
              <w:t>Environment</w:t>
            </w:r>
          </w:p>
        </w:tc>
        <w:tc>
          <w:tcPr>
            <w:tcW w:w="2843" w:type="dxa"/>
            <w:tcMar>
              <w:top w:w="100" w:type="dxa"/>
              <w:left w:w="100" w:type="dxa"/>
              <w:bottom w:w="100" w:type="dxa"/>
              <w:right w:w="100" w:type="dxa"/>
            </w:tcMar>
          </w:tcPr>
          <w:p w14:paraId="659200DF" w14:textId="77777777" w:rsidR="00060DB2" w:rsidRPr="00982A8C" w:rsidRDefault="00060DB2" w:rsidP="00683C0C">
            <w:pPr>
              <w:spacing w:before="240"/>
              <w:rPr>
                <w:rFonts w:cs="Times New Roman"/>
                <w:b/>
                <w:color w:val="C00000"/>
                <w:sz w:val="16"/>
              </w:rPr>
            </w:pPr>
            <w:r w:rsidRPr="00982A8C">
              <w:rPr>
                <w:rFonts w:cs="Times New Roman"/>
                <w:b/>
                <w:noProof/>
                <w:color w:val="C00000"/>
                <w:sz w:val="16"/>
              </w:rPr>
              <mc:AlternateContent>
                <mc:Choice Requires="wps">
                  <w:drawing>
                    <wp:anchor distT="0" distB="0" distL="114300" distR="114300" simplePos="0" relativeHeight="251659264" behindDoc="0" locked="0" layoutInCell="1" allowOverlap="1" wp14:anchorId="416F99B3" wp14:editId="71684C34">
                      <wp:simplePos x="0" y="0"/>
                      <wp:positionH relativeFrom="column">
                        <wp:posOffset>1469390</wp:posOffset>
                      </wp:positionH>
                      <wp:positionV relativeFrom="paragraph">
                        <wp:posOffset>106680</wp:posOffset>
                      </wp:positionV>
                      <wp:extent cx="171450" cy="273050"/>
                      <wp:effectExtent l="57150" t="19050" r="0" b="88900"/>
                      <wp:wrapNone/>
                      <wp:docPr id="2" name="Arrow: Up 2"/>
                      <wp:cNvGraphicFramePr/>
                      <a:graphic xmlns:a="http://schemas.openxmlformats.org/drawingml/2006/main">
                        <a:graphicData uri="http://schemas.microsoft.com/office/word/2010/wordprocessingShape">
                          <wps:wsp>
                            <wps:cNvSpPr/>
                            <wps:spPr>
                              <a:xfrm rot="10800000">
                                <a:off x="0" y="0"/>
                                <a:ext cx="171450" cy="273050"/>
                              </a:xfrm>
                              <a:prstGeom prst="upArrow">
                                <a:avLst/>
                              </a:prstGeom>
                              <a:solidFill>
                                <a:srgbClr val="C00000"/>
                              </a:solidFill>
                              <a:ln>
                                <a:solidFill>
                                  <a:srgbClr val="C0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28E8BF4"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rrow: Up 2" o:spid="_x0000_s1026" type="#_x0000_t68" style="position:absolute;margin-left:115.7pt;margin-top:8.4pt;width:13.5pt;height:21.5pt;rotation:180;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" adj="6781" fillcolor="#c00000" strokecolor="#c00000" strokeweight=".5pt"/>
                  </w:pict>
                </mc:Fallback>
              </mc:AlternateContent>
            </w:r>
            <w:r w:rsidRPr="00982A8C">
              <w:rPr>
                <w:rFonts w:cs="Times New Roman"/>
                <w:b/>
                <w:color w:val="C00000"/>
                <w:sz w:val="16"/>
              </w:rPr>
              <w:t xml:space="preserve">a)  </w:t>
            </w:r>
            <w:r w:rsidRPr="00982A8C">
              <w:rPr>
                <w:rFonts w:cs="Times New Roman"/>
                <w:b/>
                <w:color w:val="C00000"/>
                <w:sz w:val="16"/>
              </w:rPr>
              <w:tab/>
              <w:t>Energy</w:t>
            </w:r>
          </w:p>
        </w:tc>
        <w:tc>
          <w:tcPr>
            <w:tcW w:w="3782" w:type="dxa"/>
            <w:tcMar>
              <w:top w:w="100" w:type="dxa"/>
              <w:left w:w="100" w:type="dxa"/>
              <w:bottom w:w="100" w:type="dxa"/>
              <w:right w:w="100" w:type="dxa"/>
            </w:tcMar>
          </w:tcPr>
          <w:p w14:paraId="2D38661F" w14:textId="77777777" w:rsidR="00060DB2" w:rsidRPr="00982A8C" w:rsidRDefault="00060DB2" w:rsidP="00683C0C">
            <w:pPr>
              <w:spacing w:before="240"/>
              <w:rPr>
                <w:rFonts w:cs="Times New Roman"/>
                <w:sz w:val="16"/>
              </w:rPr>
            </w:pPr>
            <w:r w:rsidRPr="00982A8C">
              <w:rPr>
                <w:rFonts w:cs="Times New Roman"/>
                <w:sz w:val="16"/>
              </w:rPr>
              <w:t>Energy consumption, share of conventional fuels</w:t>
            </w:r>
          </w:p>
        </w:tc>
      </w:tr>
      <w:tr w:rsidR="00060DB2" w:rsidRPr="0009340C" w14:paraId="448BD549" w14:textId="77777777" w:rsidTr="00406D63">
        <w:trPr>
          <w:trHeight w:val="316"/>
        </w:trPr>
        <w:tc>
          <w:tcPr>
            <w:tcW w:w="2761" w:type="dxa"/>
            <w:vMerge/>
            <w:shd w:val="clear" w:color="auto" w:fill="auto"/>
            <w:tcMar>
              <w:top w:w="100" w:type="dxa"/>
              <w:left w:w="100" w:type="dxa"/>
              <w:bottom w:w="100" w:type="dxa"/>
              <w:right w:w="100" w:type="dxa"/>
            </w:tcMar>
          </w:tcPr>
          <w:p w14:paraId="449D357E" w14:textId="77777777" w:rsidR="00060DB2" w:rsidRPr="00982A8C" w:rsidRDefault="00060DB2" w:rsidP="00683C0C">
            <w:pPr>
              <w:jc w:val="center"/>
              <w:rPr>
                <w:rFonts w:cs="Times New Roman"/>
                <w:sz w:val="16"/>
              </w:rPr>
            </w:pPr>
          </w:p>
        </w:tc>
        <w:tc>
          <w:tcPr>
            <w:tcW w:w="2843" w:type="dxa"/>
            <w:shd w:val="clear" w:color="auto" w:fill="auto"/>
            <w:tcMar>
              <w:top w:w="100" w:type="dxa"/>
              <w:left w:w="100" w:type="dxa"/>
              <w:bottom w:w="100" w:type="dxa"/>
              <w:right w:w="100" w:type="dxa"/>
            </w:tcMar>
          </w:tcPr>
          <w:p w14:paraId="5E19FDE2" w14:textId="77777777" w:rsidR="00060DB2" w:rsidRPr="00982A8C" w:rsidRDefault="00060DB2" w:rsidP="00683C0C">
            <w:pPr>
              <w:spacing w:before="240"/>
              <w:rPr>
                <w:rFonts w:cs="Times New Roman"/>
                <w:b/>
                <w:color w:val="C00000"/>
                <w:sz w:val="16"/>
              </w:rPr>
            </w:pPr>
            <w:r w:rsidRPr="00982A8C">
              <w:rPr>
                <w:rFonts w:cs="Times New Roman"/>
                <w:b/>
                <w:noProof/>
                <w:color w:val="C00000"/>
                <w:sz w:val="16"/>
              </w:rPr>
              <mc:AlternateContent>
                <mc:Choice Requires="wps">
                  <w:drawing>
                    <wp:anchor distT="0" distB="0" distL="114300" distR="114300" simplePos="0" relativeHeight="251660288" behindDoc="0" locked="0" layoutInCell="1" allowOverlap="1" wp14:anchorId="49406179" wp14:editId="45E83F17">
                      <wp:simplePos x="0" y="0"/>
                      <wp:positionH relativeFrom="column">
                        <wp:posOffset>1481455</wp:posOffset>
                      </wp:positionH>
                      <wp:positionV relativeFrom="paragraph">
                        <wp:posOffset>113030</wp:posOffset>
                      </wp:positionV>
                      <wp:extent cx="171450" cy="273050"/>
                      <wp:effectExtent l="57150" t="19050" r="38100" b="88900"/>
                      <wp:wrapNone/>
                      <wp:docPr id="3" name="Arrow: Up 3"/>
                      <wp:cNvGraphicFramePr/>
                      <a:graphic xmlns:a="http://schemas.openxmlformats.org/drawingml/2006/main">
                        <a:graphicData uri="http://schemas.microsoft.com/office/word/2010/wordprocessingShape">
                          <wps:wsp>
                            <wps:cNvSpPr/>
                            <wps:spPr>
                              <a:xfrm rot="10800000">
                                <a:off x="0" y="0"/>
                                <a:ext cx="171450" cy="273050"/>
                              </a:xfrm>
                              <a:prstGeom prst="upArrow">
                                <a:avLst/>
                              </a:prstGeom>
                              <a:solidFill>
                                <a:srgbClr val="C00000"/>
                              </a:solidFill>
                              <a:ln>
                                <a:solidFill>
                                  <a:srgbClr val="C0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4BD7052" id="Arrow: Up 3" o:spid="_x0000_s1026" type="#_x0000_t68" style="position:absolute;margin-left:116.65pt;margin-top:8.9pt;width:13.5pt;height:21.5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" adj="6781" fillcolor="#c00000" strokecolor="#c00000" strokeweight=".5pt"/>
                  </w:pict>
                </mc:Fallback>
              </mc:AlternateContent>
            </w:r>
            <w:r w:rsidRPr="00982A8C">
              <w:rPr>
                <w:rFonts w:cs="Times New Roman"/>
                <w:b/>
                <w:color w:val="C00000"/>
                <w:sz w:val="16"/>
              </w:rPr>
              <w:t xml:space="preserve">b)  </w:t>
            </w:r>
            <w:r w:rsidRPr="00982A8C">
              <w:rPr>
                <w:rFonts w:cs="Times New Roman"/>
                <w:b/>
                <w:color w:val="C00000"/>
                <w:sz w:val="16"/>
              </w:rPr>
              <w:tab/>
              <w:t>Environmental pollution</w:t>
            </w:r>
          </w:p>
        </w:tc>
        <w:tc>
          <w:tcPr>
            <w:tcW w:w="3782" w:type="dxa"/>
            <w:shd w:val="clear" w:color="auto" w:fill="auto"/>
            <w:tcMar>
              <w:top w:w="100" w:type="dxa"/>
              <w:left w:w="100" w:type="dxa"/>
              <w:bottom w:w="100" w:type="dxa"/>
              <w:right w:w="100" w:type="dxa"/>
            </w:tcMar>
          </w:tcPr>
          <w:p w14:paraId="262DC283" w14:textId="77777777" w:rsidR="00060DB2" w:rsidRPr="00982A8C" w:rsidRDefault="00060DB2" w:rsidP="00683C0C">
            <w:pPr>
              <w:spacing w:before="240"/>
              <w:rPr>
                <w:rFonts w:cs="Times New Roman"/>
                <w:color w:val="000000" w:themeColor="text1"/>
                <w:sz w:val="16"/>
              </w:rPr>
            </w:pPr>
            <w:r w:rsidRPr="00982A8C">
              <w:rPr>
                <w:rFonts w:cs="Times New Roman"/>
                <w:color w:val="000000" w:themeColor="text1"/>
                <w:sz w:val="16"/>
              </w:rPr>
              <w:t xml:space="preserve">Average GHG emissions, noise level, light pollution </w:t>
            </w:r>
          </w:p>
        </w:tc>
      </w:tr>
      <w:tr w:rsidR="00060DB2" w:rsidRPr="0009340C" w14:paraId="0693B4ED" w14:textId="77777777" w:rsidTr="00406D63">
        <w:trPr>
          <w:trHeight w:val="660"/>
        </w:trPr>
        <w:tc>
          <w:tcPr>
            <w:tcW w:w="2761" w:type="dxa"/>
            <w:vMerge w:val="restart"/>
            <w:shd w:val="clear" w:color="auto" w:fill="auto"/>
            <w:tcMar>
              <w:top w:w="100" w:type="dxa"/>
              <w:left w:w="100" w:type="dxa"/>
              <w:bottom w:w="100" w:type="dxa"/>
              <w:right w:w="100" w:type="dxa"/>
            </w:tcMar>
            <w:vAlign w:val="center"/>
          </w:tcPr>
          <w:p w14:paraId="4382261D" w14:textId="77777777" w:rsidR="00060DB2" w:rsidRPr="00982A8C" w:rsidRDefault="00060DB2" w:rsidP="00683C0C">
            <w:pPr>
              <w:spacing w:before="240"/>
              <w:jc w:val="center"/>
              <w:rPr>
                <w:rFonts w:cs="Times New Roman"/>
                <w:sz w:val="16"/>
              </w:rPr>
            </w:pPr>
            <w:r w:rsidRPr="00982A8C">
              <w:rPr>
                <w:rFonts w:cs="Times New Roman"/>
                <w:sz w:val="16"/>
              </w:rPr>
              <w:t>Mobility</w:t>
            </w:r>
          </w:p>
        </w:tc>
        <w:tc>
          <w:tcPr>
            <w:tcW w:w="2843" w:type="dxa"/>
            <w:shd w:val="clear" w:color="auto" w:fill="auto"/>
            <w:tcMar>
              <w:top w:w="100" w:type="dxa"/>
              <w:left w:w="100" w:type="dxa"/>
              <w:bottom w:w="100" w:type="dxa"/>
              <w:right w:w="100" w:type="dxa"/>
            </w:tcMar>
          </w:tcPr>
          <w:p w14:paraId="72FD0325" w14:textId="77777777" w:rsidR="00060DB2" w:rsidRPr="00982A8C" w:rsidRDefault="00060DB2" w:rsidP="00683C0C">
            <w:pPr>
              <w:spacing w:before="240"/>
              <w:rPr>
                <w:rFonts w:cs="Times New Roman"/>
                <w:b/>
                <w:color w:val="00B050"/>
                <w:sz w:val="16"/>
              </w:rPr>
            </w:pPr>
            <w:r w:rsidRPr="00982A8C">
              <w:rPr>
                <w:rFonts w:cs="Times New Roman"/>
                <w:b/>
                <w:noProof/>
                <w:color w:val="00B050"/>
                <w:sz w:val="16"/>
              </w:rPr>
              <mc:AlternateContent>
                <mc:Choice Requires="wps">
                  <w:drawing>
                    <wp:anchor distT="0" distB="0" distL="114300" distR="114300" simplePos="0" relativeHeight="251661312" behindDoc="0" locked="0" layoutInCell="1" allowOverlap="1" wp14:anchorId="79C930EA" wp14:editId="36667FDD">
                      <wp:simplePos x="0" y="0"/>
                      <wp:positionH relativeFrom="column">
                        <wp:posOffset>1478914</wp:posOffset>
                      </wp:positionH>
                      <wp:positionV relativeFrom="paragraph">
                        <wp:posOffset>158115</wp:posOffset>
                      </wp:positionV>
                      <wp:extent cx="184149" cy="298450"/>
                      <wp:effectExtent l="57150" t="38100" r="45085" b="101600"/>
                      <wp:wrapNone/>
                      <wp:docPr id="4" name="Arrow: Up 4"/>
                      <wp:cNvGraphicFramePr/>
                      <a:graphic xmlns:a="http://schemas.openxmlformats.org/drawingml/2006/main">
                        <a:graphicData uri="http://schemas.microsoft.com/office/word/2010/wordprocessingShape">
                          <wps:wsp>
                            <wps:cNvSpPr/>
                            <wps:spPr>
                              <a:xfrm>
                                <a:off x="0" y="0"/>
                                <a:ext cx="184149" cy="298450"/>
                              </a:xfrm>
                              <a:prstGeom prst="upArrow">
                                <a:avLst/>
                              </a:prstGeom>
                              <a:solidFill>
                                <a:schemeClr val="accent3">
                                  <a:lumMod val="75000"/>
                                </a:schemeClr>
                              </a:solidFill>
                              <a:ln>
                                <a:solidFill>
                                  <a:schemeClr val="accent3">
                                    <a:lumMod val="7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7E1FEB" id="Arrow: Up 4" o:spid="_x0000_s1026" type="#_x0000_t68" style="position:absolute;margin-left:116.45pt;margin-top:12.45pt;width:14.5pt;height:2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" adj="6664" fillcolor="#7b7b7b [2406]" strokecolor="#7b7b7b [2406]" strokeweight=".5pt"/>
                  </w:pict>
                </mc:Fallback>
              </mc:AlternateContent>
            </w:r>
            <w:r w:rsidRPr="00982A8C">
              <w:rPr>
                <w:rFonts w:cs="Times New Roman"/>
                <w:b/>
                <w:color w:val="00B050"/>
                <w:sz w:val="16"/>
              </w:rPr>
              <w:t xml:space="preserve">c)   </w:t>
            </w:r>
            <w:r w:rsidRPr="00982A8C">
              <w:rPr>
                <w:rFonts w:cs="Times New Roman"/>
                <w:b/>
                <w:color w:val="00B050"/>
                <w:sz w:val="16"/>
              </w:rPr>
              <w:tab/>
              <w:t xml:space="preserve">Traffic </w:t>
            </w:r>
          </w:p>
          <w:p w14:paraId="6F6E8FC2" w14:textId="77777777" w:rsidR="00060DB2" w:rsidRPr="00982A8C" w:rsidRDefault="00060DB2" w:rsidP="00683C0C">
            <w:pPr>
              <w:spacing w:before="240"/>
              <w:rPr>
                <w:rFonts w:cs="Times New Roman"/>
                <w:b/>
                <w:color w:val="00B050"/>
                <w:sz w:val="16"/>
              </w:rPr>
            </w:pPr>
            <w:r w:rsidRPr="00982A8C">
              <w:rPr>
                <w:rFonts w:cs="Times New Roman"/>
                <w:b/>
                <w:color w:val="00B050"/>
                <w:sz w:val="16"/>
              </w:rPr>
              <w:t>conditions</w:t>
            </w:r>
          </w:p>
        </w:tc>
        <w:tc>
          <w:tcPr>
            <w:tcW w:w="3782" w:type="dxa"/>
            <w:shd w:val="clear" w:color="auto" w:fill="auto"/>
            <w:tcMar>
              <w:top w:w="100" w:type="dxa"/>
              <w:left w:w="100" w:type="dxa"/>
              <w:bottom w:w="100" w:type="dxa"/>
              <w:right w:w="100" w:type="dxa"/>
            </w:tcMar>
          </w:tcPr>
          <w:p w14:paraId="7F8E0646" w14:textId="77777777" w:rsidR="00060DB2" w:rsidRPr="00982A8C" w:rsidRDefault="00060DB2" w:rsidP="00683C0C">
            <w:pPr>
              <w:spacing w:before="240"/>
              <w:rPr>
                <w:rFonts w:cs="Times New Roman"/>
                <w:color w:val="000000" w:themeColor="text1"/>
                <w:sz w:val="16"/>
              </w:rPr>
            </w:pPr>
            <w:r w:rsidRPr="00982A8C">
              <w:rPr>
                <w:rFonts w:cs="Times New Roman"/>
                <w:color w:val="000000" w:themeColor="text1"/>
                <w:sz w:val="16"/>
              </w:rPr>
              <w:t>Ratio of alternative transport versus conventional transport, Vehicles occupancy, traffic flow</w:t>
            </w:r>
          </w:p>
        </w:tc>
      </w:tr>
      <w:tr w:rsidR="00060DB2" w:rsidRPr="0009340C" w14:paraId="176BFDA8" w14:textId="77777777" w:rsidTr="00406D63">
        <w:trPr>
          <w:trHeight w:val="889"/>
        </w:trPr>
        <w:tc>
          <w:tcPr>
            <w:tcW w:w="2761" w:type="dxa"/>
            <w:vMerge/>
            <w:shd w:val="clear" w:color="auto" w:fill="auto"/>
            <w:tcMar>
              <w:top w:w="100" w:type="dxa"/>
              <w:left w:w="100" w:type="dxa"/>
              <w:bottom w:w="100" w:type="dxa"/>
              <w:right w:w="100" w:type="dxa"/>
            </w:tcMar>
          </w:tcPr>
          <w:p w14:paraId="6B90A78F" w14:textId="77777777" w:rsidR="00060DB2" w:rsidRPr="00982A8C" w:rsidRDefault="00060DB2" w:rsidP="00683C0C">
            <w:pPr>
              <w:rPr>
                <w:rFonts w:cs="Times New Roman"/>
                <w:sz w:val="16"/>
              </w:rPr>
            </w:pPr>
          </w:p>
        </w:tc>
        <w:tc>
          <w:tcPr>
            <w:tcW w:w="2843" w:type="dxa"/>
            <w:shd w:val="clear" w:color="auto" w:fill="auto"/>
            <w:tcMar>
              <w:top w:w="100" w:type="dxa"/>
              <w:left w:w="100" w:type="dxa"/>
              <w:bottom w:w="100" w:type="dxa"/>
              <w:right w:w="100" w:type="dxa"/>
            </w:tcMar>
          </w:tcPr>
          <w:p w14:paraId="27791362" w14:textId="77777777" w:rsidR="00060DB2" w:rsidRPr="00982A8C" w:rsidRDefault="00060DB2" w:rsidP="00683C0C">
            <w:pPr>
              <w:spacing w:before="240"/>
              <w:rPr>
                <w:rFonts w:cs="Times New Roman"/>
                <w:b/>
                <w:color w:val="00B050"/>
                <w:sz w:val="16"/>
              </w:rPr>
            </w:pPr>
            <w:r w:rsidRPr="00982A8C">
              <w:rPr>
                <w:rFonts w:cs="Times New Roman"/>
                <w:b/>
                <w:noProof/>
                <w:color w:val="00B050"/>
                <w:sz w:val="16"/>
              </w:rPr>
              <mc:AlternateContent>
                <mc:Choice Requires="wps">
                  <w:drawing>
                    <wp:anchor distT="0" distB="0" distL="114300" distR="114300" simplePos="0" relativeHeight="251662336" behindDoc="0" locked="0" layoutInCell="1" allowOverlap="1" wp14:anchorId="154408B2" wp14:editId="6E0E4C1C">
                      <wp:simplePos x="0" y="0"/>
                      <wp:positionH relativeFrom="column">
                        <wp:posOffset>1457325</wp:posOffset>
                      </wp:positionH>
                      <wp:positionV relativeFrom="paragraph">
                        <wp:posOffset>152400</wp:posOffset>
                      </wp:positionV>
                      <wp:extent cx="184149" cy="298450"/>
                      <wp:effectExtent l="57150" t="38100" r="45085" b="101600"/>
                      <wp:wrapNone/>
                      <wp:docPr id="5" name="Arrow: Up 5"/>
                      <wp:cNvGraphicFramePr/>
                      <a:graphic xmlns:a="http://schemas.openxmlformats.org/drawingml/2006/main">
                        <a:graphicData uri="http://schemas.microsoft.com/office/word/2010/wordprocessingShape">
                          <wps:wsp>
                            <wps:cNvSpPr/>
                            <wps:spPr>
                              <a:xfrm>
                                <a:off x="0" y="0"/>
                                <a:ext cx="184149" cy="298450"/>
                              </a:xfrm>
                              <a:prstGeom prst="upArrow">
                                <a:avLst/>
                              </a:prstGeom>
                              <a:solidFill>
                                <a:schemeClr val="accent3">
                                  <a:lumMod val="75000"/>
                                </a:schemeClr>
                              </a:solidFill>
                              <a:ln>
                                <a:solidFill>
                                  <a:schemeClr val="accent3">
                                    <a:lumMod val="7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5B814FB" id="Arrow: Up 5" o:spid="_x0000_s1026" type="#_x0000_t68" style="position:absolute;margin-left:114.75pt;margin-top:12pt;width:14.5pt;height:23.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" adj="6664" fillcolor="#7b7b7b [2406]" strokecolor="#7b7b7b [2406]" strokeweight=".5pt"/>
                  </w:pict>
                </mc:Fallback>
              </mc:AlternateContent>
            </w:r>
            <w:r w:rsidRPr="00982A8C">
              <w:rPr>
                <w:rFonts w:cs="Times New Roman"/>
                <w:b/>
                <w:color w:val="00B050"/>
                <w:sz w:val="16"/>
              </w:rPr>
              <w:t xml:space="preserve">d)  </w:t>
            </w:r>
            <w:r w:rsidRPr="00982A8C">
              <w:rPr>
                <w:rFonts w:cs="Times New Roman"/>
                <w:b/>
                <w:color w:val="00B050"/>
                <w:sz w:val="16"/>
              </w:rPr>
              <w:tab/>
              <w:t>Transport infrastructure</w:t>
            </w:r>
          </w:p>
        </w:tc>
        <w:tc>
          <w:tcPr>
            <w:tcW w:w="3782" w:type="dxa"/>
            <w:shd w:val="clear" w:color="auto" w:fill="auto"/>
            <w:tcMar>
              <w:top w:w="100" w:type="dxa"/>
              <w:left w:w="100" w:type="dxa"/>
              <w:bottom w:w="100" w:type="dxa"/>
              <w:right w:w="100" w:type="dxa"/>
            </w:tcMar>
          </w:tcPr>
          <w:p w14:paraId="6AE968F2" w14:textId="77777777" w:rsidR="00060DB2" w:rsidRPr="00982A8C" w:rsidRDefault="00060DB2" w:rsidP="00683C0C">
            <w:pPr>
              <w:spacing w:before="240"/>
              <w:rPr>
                <w:rFonts w:cs="Times New Roman"/>
                <w:sz w:val="16"/>
              </w:rPr>
            </w:pPr>
            <w:r w:rsidRPr="00982A8C">
              <w:rPr>
                <w:rFonts w:cs="Times New Roman"/>
                <w:sz w:val="16"/>
              </w:rPr>
              <w:t>Intermodal transport services (the transport of goods in a single unit or vehicle using two or more means of transport to move the load from its origin to its destination)</w:t>
            </w:r>
          </w:p>
        </w:tc>
      </w:tr>
      <w:tr w:rsidR="00060DB2" w:rsidRPr="0009340C" w14:paraId="22808775" w14:textId="77777777" w:rsidTr="00406D63">
        <w:trPr>
          <w:trHeight w:val="858"/>
        </w:trPr>
        <w:tc>
          <w:tcPr>
            <w:tcW w:w="2761" w:type="dxa"/>
            <w:shd w:val="clear" w:color="auto" w:fill="auto"/>
            <w:tcMar>
              <w:top w:w="100" w:type="dxa"/>
              <w:left w:w="100" w:type="dxa"/>
              <w:bottom w:w="100" w:type="dxa"/>
              <w:right w:w="100" w:type="dxa"/>
            </w:tcMar>
            <w:vAlign w:val="center"/>
          </w:tcPr>
          <w:p w14:paraId="24EEE5AF" w14:textId="77777777" w:rsidR="00060DB2" w:rsidRPr="00982A8C" w:rsidRDefault="00060DB2" w:rsidP="00683C0C">
            <w:pPr>
              <w:spacing w:before="240"/>
              <w:jc w:val="center"/>
              <w:rPr>
                <w:rFonts w:cs="Times New Roman"/>
                <w:color w:val="002060"/>
                <w:sz w:val="16"/>
              </w:rPr>
            </w:pPr>
            <w:r w:rsidRPr="00982A8C">
              <w:rPr>
                <w:rFonts w:cs="Times New Roman"/>
                <w:sz w:val="16"/>
              </w:rPr>
              <w:t>Foreign Supported Special Economic Zone Growth</w:t>
            </w:r>
          </w:p>
        </w:tc>
        <w:tc>
          <w:tcPr>
            <w:tcW w:w="2843" w:type="dxa"/>
            <w:shd w:val="clear" w:color="auto" w:fill="auto"/>
            <w:tcMar>
              <w:top w:w="100" w:type="dxa"/>
              <w:left w:w="100" w:type="dxa"/>
              <w:bottom w:w="100" w:type="dxa"/>
              <w:right w:w="100" w:type="dxa"/>
            </w:tcMar>
          </w:tcPr>
          <w:p w14:paraId="7BEE2145" w14:textId="77777777" w:rsidR="00060DB2" w:rsidRPr="00982A8C" w:rsidRDefault="00060DB2" w:rsidP="00683C0C">
            <w:pPr>
              <w:spacing w:before="240"/>
              <w:rPr>
                <w:rFonts w:cs="Times New Roman"/>
                <w:b/>
                <w:color w:val="00B050"/>
                <w:sz w:val="16"/>
              </w:rPr>
            </w:pPr>
            <w:r w:rsidRPr="00982A8C">
              <w:rPr>
                <w:rFonts w:cs="Times New Roman"/>
                <w:b/>
                <w:noProof/>
                <w:color w:val="00B050"/>
                <w:sz w:val="16"/>
              </w:rPr>
              <mc:AlternateContent>
                <mc:Choice Requires="wps">
                  <w:drawing>
                    <wp:anchor distT="0" distB="0" distL="114300" distR="114300" simplePos="0" relativeHeight="251663360" behindDoc="0" locked="0" layoutInCell="1" allowOverlap="1" wp14:anchorId="358AB7E6" wp14:editId="25BDB16C">
                      <wp:simplePos x="0" y="0"/>
                      <wp:positionH relativeFrom="column">
                        <wp:posOffset>1464310</wp:posOffset>
                      </wp:positionH>
                      <wp:positionV relativeFrom="paragraph">
                        <wp:posOffset>167640</wp:posOffset>
                      </wp:positionV>
                      <wp:extent cx="184149" cy="298450"/>
                      <wp:effectExtent l="57150" t="38100" r="45085" b="101600"/>
                      <wp:wrapNone/>
                      <wp:docPr id="6" name="Arrow: Up 6"/>
                      <wp:cNvGraphicFramePr/>
                      <a:graphic xmlns:a="http://schemas.openxmlformats.org/drawingml/2006/main">
                        <a:graphicData uri="http://schemas.microsoft.com/office/word/2010/wordprocessingShape">
                          <wps:wsp>
                            <wps:cNvSpPr/>
                            <wps:spPr>
                              <a:xfrm>
                                <a:off x="0" y="0"/>
                                <a:ext cx="184149" cy="298450"/>
                              </a:xfrm>
                              <a:prstGeom prst="upArrow">
                                <a:avLst/>
                              </a:prstGeom>
                              <a:solidFill>
                                <a:schemeClr val="accent3">
                                  <a:lumMod val="75000"/>
                                </a:schemeClr>
                              </a:solidFill>
                              <a:ln>
                                <a:solidFill>
                                  <a:schemeClr val="accent3">
                                    <a:lumMod val="7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9F2EC9A" id="Arrow: Up 6" o:spid="_x0000_s1026" type="#_x0000_t68" style="position:absolute;margin-left:115.3pt;margin-top:13.2pt;width:14.5pt;height:23.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" adj="6664" fillcolor="#7b7b7b [2406]" strokecolor="#7b7b7b [2406]" strokeweight=".5pt"/>
                  </w:pict>
                </mc:Fallback>
              </mc:AlternateContent>
            </w:r>
            <w:r w:rsidRPr="00982A8C">
              <w:rPr>
                <w:rFonts w:cs="Times New Roman"/>
                <w:b/>
                <w:color w:val="00B050"/>
                <w:sz w:val="16"/>
              </w:rPr>
              <w:t xml:space="preserve">e)  </w:t>
            </w:r>
            <w:r w:rsidRPr="00982A8C">
              <w:rPr>
                <w:rFonts w:cs="Times New Roman"/>
                <w:b/>
                <w:color w:val="00B050"/>
                <w:sz w:val="16"/>
              </w:rPr>
              <w:tab/>
              <w:t xml:space="preserve">Experience for foreigners </w:t>
            </w:r>
          </w:p>
        </w:tc>
        <w:tc>
          <w:tcPr>
            <w:tcW w:w="3782" w:type="dxa"/>
            <w:shd w:val="clear" w:color="auto" w:fill="auto"/>
            <w:tcMar>
              <w:top w:w="100" w:type="dxa"/>
              <w:left w:w="100" w:type="dxa"/>
              <w:bottom w:w="100" w:type="dxa"/>
              <w:right w:w="100" w:type="dxa"/>
            </w:tcMar>
          </w:tcPr>
          <w:p w14:paraId="797F44D5" w14:textId="77777777" w:rsidR="00060DB2" w:rsidRPr="00982A8C" w:rsidRDefault="00060DB2" w:rsidP="00683C0C">
            <w:pPr>
              <w:spacing w:before="240"/>
              <w:rPr>
                <w:rFonts w:cs="Times New Roman"/>
                <w:color w:val="002060"/>
                <w:sz w:val="16"/>
              </w:rPr>
            </w:pPr>
            <w:r w:rsidRPr="00982A8C">
              <w:rPr>
                <w:rFonts w:cs="Times New Roman"/>
                <w:sz w:val="16"/>
              </w:rPr>
              <w:t>No. of visitors, foreign investments related to the SEZ policies, number of business events</w:t>
            </w:r>
          </w:p>
        </w:tc>
      </w:tr>
      <w:tr w:rsidR="00060DB2" w:rsidRPr="0009340C" w14:paraId="6DA8F5BA" w14:textId="77777777" w:rsidTr="00406D63">
        <w:trPr>
          <w:trHeight w:val="316"/>
        </w:trPr>
        <w:tc>
          <w:tcPr>
            <w:tcW w:w="2761" w:type="dxa"/>
            <w:vMerge w:val="restart"/>
            <w:shd w:val="clear" w:color="auto" w:fill="auto"/>
            <w:tcMar>
              <w:top w:w="100" w:type="dxa"/>
              <w:left w:w="100" w:type="dxa"/>
              <w:bottom w:w="100" w:type="dxa"/>
              <w:right w:w="100" w:type="dxa"/>
            </w:tcMar>
          </w:tcPr>
          <w:p w14:paraId="37D95285" w14:textId="77777777" w:rsidR="00060DB2" w:rsidRPr="00982A8C" w:rsidRDefault="00060DB2" w:rsidP="00683C0C">
            <w:pPr>
              <w:spacing w:before="240"/>
              <w:jc w:val="center"/>
              <w:rPr>
                <w:rFonts w:cs="Times New Roman"/>
                <w:sz w:val="16"/>
              </w:rPr>
            </w:pPr>
            <w:r w:rsidRPr="00982A8C">
              <w:rPr>
                <w:rFonts w:cs="Times New Roman"/>
                <w:sz w:val="16"/>
              </w:rPr>
              <w:t>Economy</w:t>
            </w:r>
          </w:p>
        </w:tc>
        <w:tc>
          <w:tcPr>
            <w:tcW w:w="2843" w:type="dxa"/>
            <w:shd w:val="clear" w:color="auto" w:fill="auto"/>
            <w:tcMar>
              <w:top w:w="100" w:type="dxa"/>
              <w:left w:w="100" w:type="dxa"/>
              <w:bottom w:w="100" w:type="dxa"/>
              <w:right w:w="100" w:type="dxa"/>
            </w:tcMar>
          </w:tcPr>
          <w:p w14:paraId="273F88F1" w14:textId="77777777" w:rsidR="00060DB2" w:rsidRPr="00982A8C" w:rsidRDefault="00060DB2" w:rsidP="00683C0C">
            <w:pPr>
              <w:spacing w:before="240"/>
              <w:rPr>
                <w:rFonts w:cs="Times New Roman"/>
                <w:b/>
                <w:color w:val="C00000"/>
                <w:sz w:val="16"/>
              </w:rPr>
            </w:pPr>
            <w:r w:rsidRPr="00982A8C">
              <w:rPr>
                <w:rFonts w:cs="Times New Roman"/>
                <w:b/>
                <w:noProof/>
                <w:color w:val="C00000"/>
                <w:sz w:val="16"/>
              </w:rPr>
              <mc:AlternateContent>
                <mc:Choice Requires="wps">
                  <w:drawing>
                    <wp:anchor distT="0" distB="0" distL="114300" distR="114300" simplePos="0" relativeHeight="251668480" behindDoc="0" locked="0" layoutInCell="1" allowOverlap="1" wp14:anchorId="794C3EEB" wp14:editId="7D16B088">
                      <wp:simplePos x="0" y="0"/>
                      <wp:positionH relativeFrom="column">
                        <wp:posOffset>1482090</wp:posOffset>
                      </wp:positionH>
                      <wp:positionV relativeFrom="paragraph">
                        <wp:posOffset>46990</wp:posOffset>
                      </wp:positionV>
                      <wp:extent cx="171450" cy="273050"/>
                      <wp:effectExtent l="57150" t="19050" r="38100" b="88900"/>
                      <wp:wrapNone/>
                      <wp:docPr id="11" name="Arrow: Up 11"/>
                      <wp:cNvGraphicFramePr/>
                      <a:graphic xmlns:a="http://schemas.openxmlformats.org/drawingml/2006/main">
                        <a:graphicData uri="http://schemas.microsoft.com/office/word/2010/wordprocessingShape">
                          <wps:wsp>
                            <wps:cNvSpPr/>
                            <wps:spPr>
                              <a:xfrm rot="10800000">
                                <a:off x="0" y="0"/>
                                <a:ext cx="171450" cy="273050"/>
                              </a:xfrm>
                              <a:prstGeom prst="upArrow">
                                <a:avLst/>
                              </a:prstGeom>
                              <a:solidFill>
                                <a:srgbClr val="C00000"/>
                              </a:solidFill>
                              <a:ln>
                                <a:solidFill>
                                  <a:srgbClr val="C0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3D8D6C1" id="Arrow: Up 11" o:spid="_x0000_s1026" type="#_x0000_t68" style="position:absolute;margin-left:116.7pt;margin-top:3.7pt;width:13.5pt;height:21.5pt;rotation:180;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" adj="6781" fillcolor="#c00000" strokecolor="#c00000" strokeweight=".5pt"/>
                  </w:pict>
                </mc:Fallback>
              </mc:AlternateContent>
            </w:r>
            <w:r w:rsidRPr="00982A8C">
              <w:rPr>
                <w:rFonts w:cs="Times New Roman"/>
                <w:b/>
                <w:color w:val="C00000"/>
                <w:sz w:val="16"/>
              </w:rPr>
              <w:t>f)        Service finance</w:t>
            </w:r>
          </w:p>
        </w:tc>
        <w:tc>
          <w:tcPr>
            <w:tcW w:w="3782" w:type="dxa"/>
            <w:shd w:val="clear" w:color="auto" w:fill="auto"/>
            <w:tcMar>
              <w:top w:w="100" w:type="dxa"/>
              <w:left w:w="100" w:type="dxa"/>
              <w:bottom w:w="100" w:type="dxa"/>
              <w:right w:w="100" w:type="dxa"/>
            </w:tcMar>
          </w:tcPr>
          <w:p w14:paraId="4B754A1C" w14:textId="77777777" w:rsidR="00060DB2" w:rsidRPr="00982A8C" w:rsidRDefault="00060DB2" w:rsidP="00683C0C">
            <w:pPr>
              <w:spacing w:before="240"/>
              <w:rPr>
                <w:rFonts w:cs="Times New Roman"/>
                <w:sz w:val="16"/>
              </w:rPr>
            </w:pPr>
            <w:r w:rsidRPr="00982A8C">
              <w:rPr>
                <w:rFonts w:cs="Times New Roman"/>
                <w:sz w:val="16"/>
              </w:rPr>
              <w:t>Cost of new services and infrastructure</w:t>
            </w:r>
          </w:p>
        </w:tc>
      </w:tr>
      <w:tr w:rsidR="00060DB2" w:rsidRPr="0009340C" w14:paraId="41DEE50B" w14:textId="77777777" w:rsidTr="00406D63">
        <w:trPr>
          <w:trHeight w:val="548"/>
        </w:trPr>
        <w:tc>
          <w:tcPr>
            <w:tcW w:w="2761" w:type="dxa"/>
            <w:vMerge/>
            <w:shd w:val="clear" w:color="auto" w:fill="auto"/>
            <w:tcMar>
              <w:top w:w="100" w:type="dxa"/>
              <w:left w:w="100" w:type="dxa"/>
              <w:bottom w:w="100" w:type="dxa"/>
              <w:right w:w="100" w:type="dxa"/>
            </w:tcMar>
          </w:tcPr>
          <w:p w14:paraId="05E7CD72" w14:textId="77777777" w:rsidR="00060DB2" w:rsidRPr="00982A8C" w:rsidRDefault="00060DB2" w:rsidP="00683C0C">
            <w:pPr>
              <w:jc w:val="center"/>
              <w:rPr>
                <w:rFonts w:cs="Times New Roman"/>
                <w:sz w:val="16"/>
              </w:rPr>
            </w:pPr>
          </w:p>
        </w:tc>
        <w:tc>
          <w:tcPr>
            <w:tcW w:w="2843" w:type="dxa"/>
            <w:shd w:val="clear" w:color="auto" w:fill="auto"/>
            <w:tcMar>
              <w:top w:w="100" w:type="dxa"/>
              <w:left w:w="100" w:type="dxa"/>
              <w:bottom w:w="100" w:type="dxa"/>
              <w:right w:w="100" w:type="dxa"/>
            </w:tcMar>
            <w:vAlign w:val="center"/>
          </w:tcPr>
          <w:p w14:paraId="28C13F0B" w14:textId="77777777" w:rsidR="00060DB2" w:rsidRPr="00982A8C" w:rsidRDefault="00060DB2" w:rsidP="00683C0C">
            <w:pPr>
              <w:spacing w:before="240"/>
              <w:rPr>
                <w:rFonts w:cs="Times New Roman"/>
                <w:b/>
                <w:color w:val="00B050"/>
                <w:sz w:val="16"/>
              </w:rPr>
            </w:pPr>
            <w:r w:rsidRPr="00982A8C">
              <w:rPr>
                <w:rFonts w:cs="Times New Roman"/>
                <w:b/>
                <w:noProof/>
                <w:color w:val="00B050"/>
                <w:sz w:val="16"/>
              </w:rPr>
              <mc:AlternateContent>
                <mc:Choice Requires="wps">
                  <w:drawing>
                    <wp:anchor distT="0" distB="0" distL="114300" distR="114300" simplePos="0" relativeHeight="251664384" behindDoc="0" locked="0" layoutInCell="1" allowOverlap="1" wp14:anchorId="6A7F58A6" wp14:editId="3278D343">
                      <wp:simplePos x="0" y="0"/>
                      <wp:positionH relativeFrom="column">
                        <wp:posOffset>1473835</wp:posOffset>
                      </wp:positionH>
                      <wp:positionV relativeFrom="paragraph">
                        <wp:posOffset>17145</wp:posOffset>
                      </wp:positionV>
                      <wp:extent cx="183515" cy="298450"/>
                      <wp:effectExtent l="57150" t="38100" r="45085" b="101600"/>
                      <wp:wrapNone/>
                      <wp:docPr id="7" name="Arrow: Up 7"/>
                      <wp:cNvGraphicFramePr/>
                      <a:graphic xmlns:a="http://schemas.openxmlformats.org/drawingml/2006/main">
                        <a:graphicData uri="http://schemas.microsoft.com/office/word/2010/wordprocessingShape">
                          <wps:wsp>
                            <wps:cNvSpPr/>
                            <wps:spPr>
                              <a:xfrm>
                                <a:off x="0" y="0"/>
                                <a:ext cx="183515" cy="298450"/>
                              </a:xfrm>
                              <a:prstGeom prst="upArrow">
                                <a:avLst/>
                              </a:prstGeom>
                              <a:solidFill>
                                <a:schemeClr val="accent3">
                                  <a:lumMod val="75000"/>
                                </a:schemeClr>
                              </a:solidFill>
                              <a:ln>
                                <a:solidFill>
                                  <a:schemeClr val="accent3">
                                    <a:lumMod val="7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5CA220F" id="Arrow: Up 7" o:spid="_x0000_s1026" type="#_x0000_t68" style="position:absolute;margin-left:116.05pt;margin-top:1.35pt;width:14.45pt;height:2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" adj="6641" fillcolor="#7b7b7b [2406]" strokecolor="#7b7b7b [2406]" strokeweight=".5pt"/>
                  </w:pict>
                </mc:Fallback>
              </mc:AlternateContent>
            </w:r>
            <w:r w:rsidRPr="00982A8C">
              <w:rPr>
                <w:rFonts w:cs="Times New Roman"/>
                <w:b/>
                <w:color w:val="00B050"/>
                <w:sz w:val="16"/>
              </w:rPr>
              <w:t xml:space="preserve">g)  </w:t>
            </w:r>
            <w:r w:rsidRPr="00982A8C">
              <w:rPr>
                <w:rFonts w:cs="Times New Roman"/>
                <w:b/>
                <w:color w:val="00B050"/>
                <w:sz w:val="16"/>
              </w:rPr>
              <w:tab/>
              <w:t>Local economy</w:t>
            </w:r>
          </w:p>
        </w:tc>
        <w:tc>
          <w:tcPr>
            <w:tcW w:w="3782" w:type="dxa"/>
            <w:shd w:val="clear" w:color="auto" w:fill="auto"/>
            <w:tcMar>
              <w:top w:w="100" w:type="dxa"/>
              <w:left w:w="100" w:type="dxa"/>
              <w:bottom w:w="100" w:type="dxa"/>
              <w:right w:w="100" w:type="dxa"/>
            </w:tcMar>
          </w:tcPr>
          <w:p w14:paraId="189C5E6B" w14:textId="77777777" w:rsidR="00060DB2" w:rsidRPr="00982A8C" w:rsidRDefault="00060DB2" w:rsidP="00683C0C">
            <w:pPr>
              <w:spacing w:before="240"/>
              <w:rPr>
                <w:rFonts w:cs="Times New Roman"/>
                <w:sz w:val="16"/>
              </w:rPr>
            </w:pPr>
            <w:r w:rsidRPr="00982A8C">
              <w:rPr>
                <w:rFonts w:cs="Times New Roman"/>
                <w:sz w:val="16"/>
              </w:rPr>
              <w:t>Affordability of public transport services, financial gain by new services and infrastructures</w:t>
            </w:r>
          </w:p>
        </w:tc>
      </w:tr>
      <w:tr w:rsidR="00060DB2" w:rsidRPr="0009340C" w14:paraId="529B31A4" w14:textId="77777777" w:rsidTr="00406D63">
        <w:trPr>
          <w:trHeight w:val="316"/>
        </w:trPr>
        <w:tc>
          <w:tcPr>
            <w:tcW w:w="2761" w:type="dxa"/>
            <w:vMerge w:val="restart"/>
            <w:shd w:val="clear" w:color="auto" w:fill="auto"/>
            <w:tcMar>
              <w:top w:w="100" w:type="dxa"/>
              <w:left w:w="100" w:type="dxa"/>
              <w:bottom w:w="100" w:type="dxa"/>
              <w:right w:w="100" w:type="dxa"/>
            </w:tcMar>
          </w:tcPr>
          <w:p w14:paraId="1F05BD5A" w14:textId="77777777" w:rsidR="00060DB2" w:rsidRPr="00982A8C" w:rsidRDefault="00060DB2" w:rsidP="00683C0C">
            <w:pPr>
              <w:spacing w:before="240"/>
              <w:jc w:val="center"/>
              <w:rPr>
                <w:rFonts w:cs="Times New Roman"/>
                <w:sz w:val="16"/>
              </w:rPr>
            </w:pPr>
            <w:r w:rsidRPr="00982A8C">
              <w:rPr>
                <w:rFonts w:cs="Times New Roman"/>
                <w:sz w:val="16"/>
              </w:rPr>
              <w:t>Local Communities</w:t>
            </w:r>
          </w:p>
        </w:tc>
        <w:tc>
          <w:tcPr>
            <w:tcW w:w="2843" w:type="dxa"/>
            <w:shd w:val="clear" w:color="auto" w:fill="auto"/>
            <w:tcMar>
              <w:top w:w="100" w:type="dxa"/>
              <w:left w:w="100" w:type="dxa"/>
              <w:bottom w:w="100" w:type="dxa"/>
              <w:right w:w="100" w:type="dxa"/>
            </w:tcMar>
          </w:tcPr>
          <w:p w14:paraId="3A3DDDD1" w14:textId="77777777" w:rsidR="00060DB2" w:rsidRPr="00982A8C" w:rsidRDefault="00060DB2" w:rsidP="00683C0C">
            <w:pPr>
              <w:spacing w:before="240"/>
              <w:rPr>
                <w:rFonts w:cs="Times New Roman"/>
                <w:b/>
                <w:color w:val="00B050"/>
                <w:sz w:val="16"/>
              </w:rPr>
            </w:pPr>
            <w:r w:rsidRPr="00982A8C">
              <w:rPr>
                <w:rFonts w:cs="Times New Roman"/>
                <w:b/>
                <w:noProof/>
                <w:color w:val="00B050"/>
                <w:sz w:val="16"/>
              </w:rPr>
              <mc:AlternateContent>
                <mc:Choice Requires="wps">
                  <w:drawing>
                    <wp:anchor distT="0" distB="0" distL="114300" distR="114300" simplePos="0" relativeHeight="251665408" behindDoc="0" locked="0" layoutInCell="1" allowOverlap="1" wp14:anchorId="604D8DF3" wp14:editId="1A4B909A">
                      <wp:simplePos x="0" y="0"/>
                      <wp:positionH relativeFrom="column">
                        <wp:posOffset>1474470</wp:posOffset>
                      </wp:positionH>
                      <wp:positionV relativeFrom="paragraph">
                        <wp:posOffset>90805</wp:posOffset>
                      </wp:positionV>
                      <wp:extent cx="184149" cy="298450"/>
                      <wp:effectExtent l="57150" t="38100" r="45085" b="101600"/>
                      <wp:wrapNone/>
                      <wp:docPr id="8" name="Arrow: Up 8"/>
                      <wp:cNvGraphicFramePr/>
                      <a:graphic xmlns:a="http://schemas.openxmlformats.org/drawingml/2006/main">
                        <a:graphicData uri="http://schemas.microsoft.com/office/word/2010/wordprocessingShape">
                          <wps:wsp>
                            <wps:cNvSpPr/>
                            <wps:spPr>
                              <a:xfrm>
                                <a:off x="0" y="0"/>
                                <a:ext cx="184149" cy="298450"/>
                              </a:xfrm>
                              <a:prstGeom prst="upArrow">
                                <a:avLst/>
                              </a:prstGeom>
                              <a:solidFill>
                                <a:schemeClr val="accent3">
                                  <a:lumMod val="75000"/>
                                </a:schemeClr>
                              </a:solidFill>
                              <a:ln>
                                <a:solidFill>
                                  <a:schemeClr val="accent3">
                                    <a:lumMod val="7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66BD80C" id="Arrow: Up 8" o:spid="_x0000_s1026" type="#_x0000_t68" style="position:absolute;margin-left:116.1pt;margin-top:7.15pt;width:14.5pt;height:23.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" adj="6664" fillcolor="#7b7b7b [2406]" strokecolor="#7b7b7b [2406]" strokeweight=".5pt"/>
                  </w:pict>
                </mc:Fallback>
              </mc:AlternateContent>
            </w:r>
            <w:r w:rsidRPr="00982A8C">
              <w:rPr>
                <w:rFonts w:cs="Times New Roman"/>
                <w:b/>
                <w:color w:val="00B050"/>
                <w:sz w:val="16"/>
              </w:rPr>
              <w:t xml:space="preserve">h)  </w:t>
            </w:r>
            <w:r w:rsidRPr="00982A8C">
              <w:rPr>
                <w:rFonts w:cs="Times New Roman"/>
                <w:b/>
                <w:color w:val="00B050"/>
                <w:sz w:val="16"/>
              </w:rPr>
              <w:tab/>
              <w:t>Safety</w:t>
            </w:r>
          </w:p>
        </w:tc>
        <w:tc>
          <w:tcPr>
            <w:tcW w:w="3782" w:type="dxa"/>
            <w:shd w:val="clear" w:color="auto" w:fill="auto"/>
            <w:tcMar>
              <w:top w:w="100" w:type="dxa"/>
              <w:left w:w="100" w:type="dxa"/>
              <w:bottom w:w="100" w:type="dxa"/>
              <w:right w:w="100" w:type="dxa"/>
            </w:tcMar>
          </w:tcPr>
          <w:p w14:paraId="727376A3" w14:textId="77777777" w:rsidR="00060DB2" w:rsidRPr="00982A8C" w:rsidRDefault="00060DB2" w:rsidP="00683C0C">
            <w:pPr>
              <w:spacing w:before="240"/>
              <w:rPr>
                <w:rFonts w:cs="Times New Roman"/>
                <w:color w:val="FF0000"/>
                <w:sz w:val="16"/>
              </w:rPr>
            </w:pPr>
            <w:r w:rsidRPr="00982A8C">
              <w:rPr>
                <w:rFonts w:cs="Times New Roman"/>
                <w:sz w:val="16"/>
              </w:rPr>
              <w:t>Level of perceived safety and security, emergency systems in place</w:t>
            </w:r>
          </w:p>
        </w:tc>
      </w:tr>
      <w:tr w:rsidR="00060DB2" w:rsidRPr="0009340C" w14:paraId="0D744A9F" w14:textId="77777777" w:rsidTr="00406D63">
        <w:trPr>
          <w:trHeight w:val="436"/>
        </w:trPr>
        <w:tc>
          <w:tcPr>
            <w:tcW w:w="2761" w:type="dxa"/>
            <w:vMerge/>
            <w:shd w:val="clear" w:color="auto" w:fill="auto"/>
            <w:tcMar>
              <w:top w:w="100" w:type="dxa"/>
              <w:left w:w="100" w:type="dxa"/>
              <w:bottom w:w="100" w:type="dxa"/>
              <w:right w:w="100" w:type="dxa"/>
            </w:tcMar>
          </w:tcPr>
          <w:p w14:paraId="26CC461C" w14:textId="77777777" w:rsidR="00060DB2" w:rsidRPr="00982A8C" w:rsidRDefault="00060DB2" w:rsidP="00683C0C">
            <w:pPr>
              <w:rPr>
                <w:rFonts w:cs="Times New Roman"/>
                <w:sz w:val="16"/>
              </w:rPr>
            </w:pPr>
          </w:p>
        </w:tc>
        <w:tc>
          <w:tcPr>
            <w:tcW w:w="2843" w:type="dxa"/>
            <w:shd w:val="clear" w:color="auto" w:fill="auto"/>
            <w:tcMar>
              <w:top w:w="100" w:type="dxa"/>
              <w:left w:w="100" w:type="dxa"/>
              <w:bottom w:w="100" w:type="dxa"/>
              <w:right w:w="100" w:type="dxa"/>
            </w:tcMar>
          </w:tcPr>
          <w:p w14:paraId="05AA585F" w14:textId="77777777" w:rsidR="00060DB2" w:rsidRPr="00982A8C" w:rsidRDefault="00060DB2" w:rsidP="00683C0C">
            <w:pPr>
              <w:spacing w:before="240"/>
              <w:rPr>
                <w:rFonts w:cs="Times New Roman"/>
                <w:b/>
                <w:color w:val="00B050"/>
                <w:sz w:val="16"/>
              </w:rPr>
            </w:pPr>
            <w:r w:rsidRPr="00982A8C">
              <w:rPr>
                <w:rFonts w:cs="Times New Roman"/>
                <w:b/>
                <w:noProof/>
                <w:color w:val="00B050"/>
                <w:sz w:val="16"/>
              </w:rPr>
              <mc:AlternateContent>
                <mc:Choice Requires="wps">
                  <w:drawing>
                    <wp:anchor distT="0" distB="0" distL="114300" distR="114300" simplePos="0" relativeHeight="251666432" behindDoc="0" locked="0" layoutInCell="1" allowOverlap="1" wp14:anchorId="5FF717F2" wp14:editId="255E7B01">
                      <wp:simplePos x="0" y="0"/>
                      <wp:positionH relativeFrom="column">
                        <wp:posOffset>1470660</wp:posOffset>
                      </wp:positionH>
                      <wp:positionV relativeFrom="paragraph">
                        <wp:posOffset>136525</wp:posOffset>
                      </wp:positionV>
                      <wp:extent cx="184149" cy="298450"/>
                      <wp:effectExtent l="57150" t="38100" r="45085" b="101600"/>
                      <wp:wrapNone/>
                      <wp:docPr id="9" name="Arrow: Up 9"/>
                      <wp:cNvGraphicFramePr/>
                      <a:graphic xmlns:a="http://schemas.openxmlformats.org/drawingml/2006/main">
                        <a:graphicData uri="http://schemas.microsoft.com/office/word/2010/wordprocessingShape">
                          <wps:wsp>
                            <wps:cNvSpPr/>
                            <wps:spPr>
                              <a:xfrm>
                                <a:off x="0" y="0"/>
                                <a:ext cx="184149" cy="298450"/>
                              </a:xfrm>
                              <a:prstGeom prst="upArrow">
                                <a:avLst/>
                              </a:prstGeom>
                              <a:solidFill>
                                <a:schemeClr val="accent3">
                                  <a:lumMod val="75000"/>
                                </a:schemeClr>
                              </a:solidFill>
                              <a:ln>
                                <a:solidFill>
                                  <a:schemeClr val="accent3">
                                    <a:lumMod val="7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8CDFD73" id="Arrow: Up 9" o:spid="_x0000_s1026" type="#_x0000_t68" style="position:absolute;margin-left:115.8pt;margin-top:10.75pt;width:14.5pt;height:23.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" adj="6664" fillcolor="#7b7b7b [2406]" strokecolor="#7b7b7b [2406]" strokeweight=".5pt"/>
                  </w:pict>
                </mc:Fallback>
              </mc:AlternateContent>
            </w:r>
            <w:r w:rsidRPr="00982A8C">
              <w:rPr>
                <w:rFonts w:cs="Times New Roman"/>
                <w:b/>
                <w:color w:val="00B050"/>
                <w:sz w:val="16"/>
              </w:rPr>
              <w:t xml:space="preserve">i)        Users </w:t>
            </w:r>
          </w:p>
          <w:p w14:paraId="730CF0D4" w14:textId="77777777" w:rsidR="00060DB2" w:rsidRPr="00982A8C" w:rsidRDefault="00060DB2" w:rsidP="00683C0C">
            <w:pPr>
              <w:spacing w:before="240"/>
              <w:rPr>
                <w:rFonts w:cs="Times New Roman"/>
                <w:b/>
                <w:color w:val="00B050"/>
                <w:sz w:val="16"/>
              </w:rPr>
            </w:pPr>
            <w:r w:rsidRPr="00982A8C">
              <w:rPr>
                <w:rFonts w:cs="Times New Roman"/>
                <w:b/>
                <w:color w:val="00B050"/>
                <w:sz w:val="16"/>
              </w:rPr>
              <w:t>satisfaction</w:t>
            </w:r>
          </w:p>
        </w:tc>
        <w:tc>
          <w:tcPr>
            <w:tcW w:w="3782" w:type="dxa"/>
            <w:shd w:val="clear" w:color="auto" w:fill="auto"/>
            <w:tcMar>
              <w:top w:w="100" w:type="dxa"/>
              <w:left w:w="100" w:type="dxa"/>
              <w:bottom w:w="100" w:type="dxa"/>
              <w:right w:w="100" w:type="dxa"/>
            </w:tcMar>
          </w:tcPr>
          <w:p w14:paraId="527FD752" w14:textId="77777777" w:rsidR="00060DB2" w:rsidRPr="00982A8C" w:rsidRDefault="00060DB2" w:rsidP="00683C0C">
            <w:pPr>
              <w:spacing w:before="240"/>
              <w:rPr>
                <w:rFonts w:cs="Times New Roman"/>
                <w:sz w:val="16"/>
              </w:rPr>
            </w:pPr>
            <w:r w:rsidRPr="00982A8C">
              <w:rPr>
                <w:rFonts w:cs="Times New Roman"/>
                <w:sz w:val="16"/>
              </w:rPr>
              <w:t>Level of satisfaction and level of acceptance of the mobility policies</w:t>
            </w:r>
          </w:p>
        </w:tc>
      </w:tr>
      <w:tr w:rsidR="00060DB2" w:rsidRPr="0009340C" w14:paraId="4294D22E" w14:textId="77777777" w:rsidTr="00406D63">
        <w:trPr>
          <w:trHeight w:val="548"/>
        </w:trPr>
        <w:tc>
          <w:tcPr>
            <w:tcW w:w="2761" w:type="dxa"/>
            <w:vMerge/>
            <w:shd w:val="clear" w:color="auto" w:fill="auto"/>
            <w:tcMar>
              <w:top w:w="100" w:type="dxa"/>
              <w:left w:w="100" w:type="dxa"/>
              <w:bottom w:w="100" w:type="dxa"/>
              <w:right w:w="100" w:type="dxa"/>
            </w:tcMar>
          </w:tcPr>
          <w:p w14:paraId="415F6378" w14:textId="77777777" w:rsidR="00060DB2" w:rsidRPr="00982A8C" w:rsidRDefault="00060DB2" w:rsidP="00683C0C">
            <w:pPr>
              <w:rPr>
                <w:rFonts w:cs="Times New Roman"/>
                <w:sz w:val="16"/>
              </w:rPr>
            </w:pPr>
          </w:p>
        </w:tc>
        <w:tc>
          <w:tcPr>
            <w:tcW w:w="2843" w:type="dxa"/>
            <w:shd w:val="clear" w:color="auto" w:fill="auto"/>
            <w:tcMar>
              <w:top w:w="100" w:type="dxa"/>
              <w:left w:w="100" w:type="dxa"/>
              <w:bottom w:w="100" w:type="dxa"/>
              <w:right w:w="100" w:type="dxa"/>
            </w:tcMar>
          </w:tcPr>
          <w:p w14:paraId="0377C4CB" w14:textId="77777777" w:rsidR="00060DB2" w:rsidRPr="00982A8C" w:rsidRDefault="00060DB2" w:rsidP="00683C0C">
            <w:pPr>
              <w:spacing w:before="240"/>
              <w:rPr>
                <w:rFonts w:cs="Times New Roman"/>
                <w:b/>
                <w:color w:val="00B050"/>
                <w:sz w:val="16"/>
              </w:rPr>
            </w:pPr>
            <w:r w:rsidRPr="00982A8C">
              <w:rPr>
                <w:rFonts w:cs="Times New Roman"/>
                <w:b/>
                <w:noProof/>
                <w:color w:val="00B050"/>
                <w:sz w:val="16"/>
              </w:rPr>
              <mc:AlternateContent>
                <mc:Choice Requires="wps">
                  <w:drawing>
                    <wp:anchor distT="0" distB="0" distL="114300" distR="114300" simplePos="0" relativeHeight="251667456" behindDoc="0" locked="0" layoutInCell="1" allowOverlap="1" wp14:anchorId="34A191E8" wp14:editId="35674221">
                      <wp:simplePos x="0" y="0"/>
                      <wp:positionH relativeFrom="column">
                        <wp:posOffset>1502410</wp:posOffset>
                      </wp:positionH>
                      <wp:positionV relativeFrom="paragraph">
                        <wp:posOffset>58420</wp:posOffset>
                      </wp:positionV>
                      <wp:extent cx="184149" cy="298450"/>
                      <wp:effectExtent l="57150" t="38100" r="45085" b="101600"/>
                      <wp:wrapNone/>
                      <wp:docPr id="10" name="Arrow: Up 10"/>
                      <wp:cNvGraphicFramePr/>
                      <a:graphic xmlns:a="http://schemas.openxmlformats.org/drawingml/2006/main">
                        <a:graphicData uri="http://schemas.microsoft.com/office/word/2010/wordprocessingShape">
                          <wps:wsp>
                            <wps:cNvSpPr/>
                            <wps:spPr>
                              <a:xfrm>
                                <a:off x="0" y="0"/>
                                <a:ext cx="184149" cy="298450"/>
                              </a:xfrm>
                              <a:prstGeom prst="upArrow">
                                <a:avLst/>
                              </a:prstGeom>
                              <a:solidFill>
                                <a:schemeClr val="accent3">
                                  <a:lumMod val="75000"/>
                                </a:schemeClr>
                              </a:solidFill>
                              <a:ln>
                                <a:solidFill>
                                  <a:schemeClr val="accent3">
                                    <a:lumMod val="7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B17F5DC" id="Arrow: Up 10" o:spid="_x0000_s1026" type="#_x0000_t68" style="position:absolute;margin-left:118.3pt;margin-top:4.6pt;width:14.5pt;height:23.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" adj="6664" fillcolor="#7b7b7b [2406]" strokecolor="#7b7b7b [2406]" strokeweight=".5pt"/>
                  </w:pict>
                </mc:Fallback>
              </mc:AlternateContent>
            </w:r>
            <w:r w:rsidRPr="00982A8C">
              <w:rPr>
                <w:rFonts w:cs="Times New Roman"/>
                <w:b/>
                <w:color w:val="00B050"/>
                <w:sz w:val="16"/>
              </w:rPr>
              <w:t>j)        Accessibility</w:t>
            </w:r>
          </w:p>
        </w:tc>
        <w:tc>
          <w:tcPr>
            <w:tcW w:w="3782" w:type="dxa"/>
            <w:shd w:val="clear" w:color="auto" w:fill="auto"/>
            <w:tcMar>
              <w:top w:w="100" w:type="dxa"/>
              <w:left w:w="100" w:type="dxa"/>
              <w:bottom w:w="100" w:type="dxa"/>
              <w:right w:w="100" w:type="dxa"/>
            </w:tcMar>
          </w:tcPr>
          <w:p w14:paraId="24C55D30" w14:textId="77777777" w:rsidR="00060DB2" w:rsidRPr="00982A8C" w:rsidRDefault="00060DB2" w:rsidP="00683C0C">
            <w:pPr>
              <w:spacing w:before="240"/>
              <w:rPr>
                <w:rFonts w:cs="Times New Roman"/>
                <w:sz w:val="16"/>
              </w:rPr>
            </w:pPr>
            <w:r w:rsidRPr="00982A8C">
              <w:rPr>
                <w:rFonts w:cs="Times New Roman"/>
                <w:sz w:val="16"/>
              </w:rPr>
              <w:t>Level of accessibility of transport services, accessibility of public spaces</w:t>
            </w:r>
          </w:p>
        </w:tc>
      </w:tr>
    </w:tbl>
    <w:p w14:paraId="31AD0EAF" w14:textId="20F9F254" w:rsidR="00060DB2" w:rsidRPr="0009340C" w:rsidRDefault="00060DB2" w:rsidP="00683C0C">
      <w:pPr>
        <w:spacing w:before="240" w:after="240"/>
        <w:jc w:val="center"/>
        <w:rPr>
          <w:rFonts w:cs="Times New Roman"/>
          <w:i/>
        </w:rPr>
      </w:pPr>
      <w:r w:rsidRPr="0009340C">
        <w:rPr>
          <w:rFonts w:cs="Times New Roman"/>
          <w:i/>
          <w:sz w:val="20"/>
        </w:rPr>
        <w:t>Ideally, a sustainable mobility strategy will optimize the value for the green criteria and reduce the red criteria</w:t>
      </w:r>
      <w:r w:rsidRPr="0009340C">
        <w:rPr>
          <w:rFonts w:cs="Times New Roman"/>
          <w:i/>
        </w:rPr>
        <w:t>.</w:t>
      </w:r>
    </w:p>
    <w:p w14:paraId="5719134F" w14:textId="77777777" w:rsidR="00060DB2" w:rsidRPr="0009340C" w:rsidRDefault="00060DB2" w:rsidP="00683C0C">
      <w:pPr>
        <w:pStyle w:val="ListParagraph"/>
        <w:numPr>
          <w:ilvl w:val="0"/>
          <w:numId w:val="4"/>
        </w:numPr>
        <w:ind w:left="0"/>
        <w:rPr>
          <w:rFonts w:cs="Times New Roman"/>
        </w:rPr>
      </w:pPr>
      <w:r w:rsidRPr="0009340C">
        <w:rPr>
          <w:rFonts w:cs="Times New Roman"/>
        </w:rPr>
        <w:lastRenderedPageBreak/>
        <w:t xml:space="preserve">Stakeholders Groups </w:t>
      </w:r>
    </w:p>
    <w:p w14:paraId="78069F54" w14:textId="77777777" w:rsidR="00060DB2" w:rsidRPr="0009340C" w:rsidRDefault="00060DB2" w:rsidP="00683C0C">
      <w:pPr>
        <w:rPr>
          <w:rFonts w:cs="Times New Roman"/>
        </w:rPr>
      </w:pPr>
      <w:r w:rsidRPr="0009340C">
        <w:rPr>
          <w:rFonts w:cs="Times New Roman"/>
        </w:rPr>
        <w:t xml:space="preserve">As described in the introduction, there are 6 different groups that were approached to contribute to the </w:t>
      </w:r>
      <w:r w:rsidR="00903EFF" w:rsidRPr="0009340C">
        <w:rPr>
          <w:rFonts w:cs="Times New Roman"/>
        </w:rPr>
        <w:t xml:space="preserve">policies ranking. </w:t>
      </w:r>
      <w:r w:rsidR="003E7A78" w:rsidRPr="0009340C">
        <w:rPr>
          <w:rFonts w:cs="Times New Roman"/>
        </w:rPr>
        <w:t xml:space="preserve">In the platform of PROMETHEE each group is called a Scenario. </w:t>
      </w:r>
      <w:r w:rsidR="00903EFF" w:rsidRPr="0009340C">
        <w:rPr>
          <w:rFonts w:cs="Times New Roman"/>
        </w:rPr>
        <w:t xml:space="preserve">The individuals were approached in the city of Shenzhen with the usage of extensive networking and the help of the following groups: </w:t>
      </w:r>
      <w:r w:rsidR="00B8436A" w:rsidRPr="0009340C">
        <w:rPr>
          <w:rFonts w:cs="Times New Roman"/>
        </w:rPr>
        <w:t>LGBTQAI+ community, Black people in Shenzhen,</w:t>
      </w:r>
      <w:r w:rsidR="003E7A78" w:rsidRPr="0009340C">
        <w:rPr>
          <w:rFonts w:cs="Times New Roman"/>
        </w:rPr>
        <w:t xml:space="preserve"> </w:t>
      </w:r>
      <w:r w:rsidR="00B8436A" w:rsidRPr="0009340C">
        <w:rPr>
          <w:rFonts w:cs="Times New Roman"/>
        </w:rPr>
        <w:t xml:space="preserve">Expat women in Shenzhen, Shekou Tennis community, F45 Guangdong, Greek consulate of Guangdong, BASIS International Schools, International Teachers in China, BISZ Library, BISZ Gender </w:t>
      </w:r>
      <w:r w:rsidR="003E7A78" w:rsidRPr="0009340C">
        <w:rPr>
          <w:rFonts w:cs="Times New Roman"/>
        </w:rPr>
        <w:t xml:space="preserve">Study </w:t>
      </w:r>
      <w:r w:rsidR="00B8436A" w:rsidRPr="0009340C">
        <w:rPr>
          <w:rFonts w:cs="Times New Roman"/>
        </w:rPr>
        <w:t xml:space="preserve">Club. </w:t>
      </w:r>
    </w:p>
    <w:p w14:paraId="311B4D5B" w14:textId="77777777" w:rsidR="00406D63" w:rsidRPr="0009340C" w:rsidRDefault="00406D63" w:rsidP="00683C0C">
      <w:pPr>
        <w:rPr>
          <w:rFonts w:cs="Times New Roman"/>
        </w:rPr>
      </w:pPr>
      <w:r w:rsidRPr="0009340C">
        <w:rPr>
          <w:rFonts w:cs="Times New Roman"/>
        </w:rPr>
        <w:t xml:space="preserve">The individuals who contributed with answers are to stay anonymous. </w:t>
      </w:r>
    </w:p>
    <w:p w14:paraId="7F736F00" w14:textId="77777777" w:rsidR="00903EFF" w:rsidRPr="0009340C" w:rsidRDefault="00903EFF" w:rsidP="00683C0C">
      <w:pPr>
        <w:rPr>
          <w:rFonts w:cs="Times New Roman"/>
        </w:rPr>
      </w:pPr>
      <w:r w:rsidRPr="0009340C">
        <w:rPr>
          <w:rFonts w:cs="Times New Roman"/>
        </w:rPr>
        <w:t>Below can be found a short description of each group, and the position of the different individuals who participated in this research.</w:t>
      </w:r>
      <w:r w:rsidR="00B8436A" w:rsidRPr="0009340C">
        <w:rPr>
          <w:rFonts w:cs="Times New Roman"/>
        </w:rPr>
        <w:t xml:space="preserve"> The questionnaire was given to a way bigger number of willing participants but if they didn’t return it by March 2022 their answers were not included in the PROMETHEE tables and their job description cannot be found below. </w:t>
      </w:r>
    </w:p>
    <w:p w14:paraId="47EE6AB7" w14:textId="77777777" w:rsidR="00167925" w:rsidRDefault="00167925" w:rsidP="00683C0C">
      <w:pPr>
        <w:spacing w:line="480" w:lineRule="auto"/>
        <w:jc w:val="left"/>
        <w:rPr>
          <w:rFonts w:cs="Times New Roman"/>
          <w:i/>
          <w:iCs/>
          <w:color w:val="44546A" w:themeColor="text2"/>
          <w:sz w:val="18"/>
          <w:szCs w:val="18"/>
        </w:rPr>
      </w:pPr>
      <w:r>
        <w:rPr>
          <w:rFonts w:cs="Times New Roman"/>
        </w:rPr>
        <w:br w:type="page"/>
      </w:r>
    </w:p>
    <w:p w14:paraId="270CEE91" w14:textId="2317DE9F" w:rsidR="007C6793" w:rsidRPr="0009340C" w:rsidRDefault="007C6793" w:rsidP="00683C0C">
      <w:pPr>
        <w:pStyle w:val="Caption"/>
        <w:rPr>
          <w:rFonts w:cs="Times New Roman"/>
          <w:b/>
          <w:sz w:val="20"/>
        </w:rPr>
      </w:pPr>
      <w:r w:rsidRPr="0009340C">
        <w:rPr>
          <w:rFonts w:cs="Times New Roman"/>
        </w:rPr>
        <w:lastRenderedPageBreak/>
        <w:t xml:space="preserve"> Table </w:t>
      </w:r>
      <w:r w:rsidR="0009340C">
        <w:rPr>
          <w:rFonts w:cs="Times New Roman"/>
        </w:rPr>
        <w:t>3.</w:t>
      </w:r>
      <w:r w:rsidRPr="0009340C">
        <w:rPr>
          <w:rFonts w:cs="Times New Roman"/>
        </w:rPr>
        <w:t xml:space="preserve">2: Questionnaire Participants </w:t>
      </w:r>
      <w:commentRangeStart w:id="15"/>
      <w:commentRangeEnd w:id="15"/>
    </w:p>
    <w:tbl>
      <w:tblPr>
        <w:tblStyle w:val="TableGrid"/>
        <w:tblW w:w="0" w:type="auto"/>
        <w:jc w:val="center"/>
        <w:tblLook w:val="04A0" w:firstRow="1" w:lastRow="0" w:firstColumn="1" w:lastColumn="0" w:noHBand="0" w:noVBand="1"/>
      </w:tblPr>
      <w:tblGrid>
        <w:gridCol w:w="3613"/>
        <w:gridCol w:w="3614"/>
      </w:tblGrid>
      <w:tr w:rsidR="00994201" w:rsidRPr="0009340C" w14:paraId="5C868774" w14:textId="77777777" w:rsidTr="00990CAA">
        <w:trPr>
          <w:trHeight w:val="363"/>
          <w:jc w:val="center"/>
        </w:trPr>
        <w:tc>
          <w:tcPr>
            <w:tcW w:w="3613" w:type="dxa"/>
          </w:tcPr>
          <w:p w14:paraId="78D2DEAA" w14:textId="77777777" w:rsidR="00994201" w:rsidRPr="00982A8C" w:rsidRDefault="00994201" w:rsidP="00683C0C">
            <w:pPr>
              <w:rPr>
                <w:rFonts w:cs="Times New Roman"/>
                <w:b/>
              </w:rPr>
            </w:pPr>
            <w:r w:rsidRPr="00982A8C">
              <w:rPr>
                <w:rFonts w:cs="Times New Roman"/>
                <w:b/>
              </w:rPr>
              <w:t>Stakeholders Group</w:t>
            </w:r>
          </w:p>
        </w:tc>
        <w:tc>
          <w:tcPr>
            <w:tcW w:w="3614" w:type="dxa"/>
          </w:tcPr>
          <w:p w14:paraId="4CB5262E" w14:textId="77777777" w:rsidR="00994201" w:rsidRPr="00982A8C" w:rsidRDefault="00994201" w:rsidP="00683C0C">
            <w:pPr>
              <w:rPr>
                <w:rFonts w:cs="Times New Roman"/>
                <w:b/>
              </w:rPr>
            </w:pPr>
            <w:r w:rsidRPr="00982A8C">
              <w:rPr>
                <w:rFonts w:cs="Times New Roman"/>
                <w:b/>
              </w:rPr>
              <w:t xml:space="preserve">Company </w:t>
            </w:r>
          </w:p>
        </w:tc>
      </w:tr>
      <w:tr w:rsidR="00994201" w:rsidRPr="0009340C" w14:paraId="568DD491" w14:textId="77777777" w:rsidTr="00990CAA">
        <w:trPr>
          <w:trHeight w:val="363"/>
          <w:jc w:val="center"/>
        </w:trPr>
        <w:tc>
          <w:tcPr>
            <w:tcW w:w="3613" w:type="dxa"/>
          </w:tcPr>
          <w:p w14:paraId="300757B1" w14:textId="77777777" w:rsidR="00994201" w:rsidRPr="0009340C" w:rsidRDefault="00994201" w:rsidP="00683C0C">
            <w:pPr>
              <w:rPr>
                <w:rFonts w:cs="Times New Roman"/>
              </w:rPr>
            </w:pPr>
            <w:r w:rsidRPr="0009340C">
              <w:rPr>
                <w:rFonts w:cs="Times New Roman"/>
              </w:rPr>
              <w:t>PT Operators</w:t>
            </w:r>
          </w:p>
        </w:tc>
        <w:tc>
          <w:tcPr>
            <w:tcW w:w="3614" w:type="dxa"/>
          </w:tcPr>
          <w:p w14:paraId="24BBE005" w14:textId="77777777" w:rsidR="00994201" w:rsidRPr="0009340C" w:rsidRDefault="00994201" w:rsidP="00683C0C">
            <w:pPr>
              <w:rPr>
                <w:rFonts w:cs="Times New Roman"/>
              </w:rPr>
            </w:pPr>
            <w:r w:rsidRPr="0009340C">
              <w:rPr>
                <w:rFonts w:cs="Times New Roman"/>
              </w:rPr>
              <w:t>Shenzhen Bus Group</w:t>
            </w:r>
          </w:p>
        </w:tc>
      </w:tr>
      <w:tr w:rsidR="002C0247" w:rsidRPr="0009340C" w14:paraId="36E74783" w14:textId="77777777" w:rsidTr="00990CAA">
        <w:trPr>
          <w:trHeight w:val="363"/>
          <w:jc w:val="center"/>
        </w:trPr>
        <w:tc>
          <w:tcPr>
            <w:tcW w:w="3613" w:type="dxa"/>
            <w:vMerge w:val="restart"/>
          </w:tcPr>
          <w:p w14:paraId="1A2093B9" w14:textId="77777777" w:rsidR="002C0247" w:rsidRPr="0009340C" w:rsidRDefault="002C0247" w:rsidP="00683C0C">
            <w:pPr>
              <w:rPr>
                <w:rFonts w:cs="Times New Roman"/>
              </w:rPr>
            </w:pPr>
            <w:r w:rsidRPr="0009340C">
              <w:rPr>
                <w:rFonts w:cs="Times New Roman"/>
              </w:rPr>
              <w:t xml:space="preserve">Local Authorities </w:t>
            </w:r>
          </w:p>
        </w:tc>
        <w:tc>
          <w:tcPr>
            <w:tcW w:w="3614" w:type="dxa"/>
          </w:tcPr>
          <w:p w14:paraId="6ECFD9E6" w14:textId="77777777" w:rsidR="002C0247" w:rsidRPr="0009340C" w:rsidRDefault="002C0247" w:rsidP="00683C0C">
            <w:pPr>
              <w:rPr>
                <w:rFonts w:cs="Times New Roman"/>
              </w:rPr>
            </w:pPr>
            <w:r w:rsidRPr="0009340C">
              <w:rPr>
                <w:rFonts w:cs="Times New Roman"/>
              </w:rPr>
              <w:t>CN-HK Borders Check</w:t>
            </w:r>
          </w:p>
        </w:tc>
      </w:tr>
      <w:tr w:rsidR="002C0247" w:rsidRPr="0009340C" w14:paraId="7FF7C715" w14:textId="77777777" w:rsidTr="00990CAA">
        <w:trPr>
          <w:trHeight w:val="392"/>
          <w:jc w:val="center"/>
        </w:trPr>
        <w:tc>
          <w:tcPr>
            <w:tcW w:w="3613" w:type="dxa"/>
            <w:vMerge/>
          </w:tcPr>
          <w:p w14:paraId="61AF4946" w14:textId="77777777" w:rsidR="002C0247" w:rsidRPr="0009340C" w:rsidRDefault="002C0247" w:rsidP="00683C0C">
            <w:pPr>
              <w:rPr>
                <w:rFonts w:cs="Times New Roman"/>
              </w:rPr>
            </w:pPr>
          </w:p>
        </w:tc>
        <w:tc>
          <w:tcPr>
            <w:tcW w:w="3614" w:type="dxa"/>
          </w:tcPr>
          <w:p w14:paraId="1C9AF6B9" w14:textId="77777777" w:rsidR="002C0247" w:rsidRPr="0009340C" w:rsidRDefault="002C0247" w:rsidP="00683C0C">
            <w:pPr>
              <w:rPr>
                <w:rFonts w:cs="Times New Roman"/>
              </w:rPr>
            </w:pPr>
            <w:r w:rsidRPr="0009340C">
              <w:rPr>
                <w:rFonts w:cs="Times New Roman"/>
              </w:rPr>
              <w:t>Traffic police officer</w:t>
            </w:r>
          </w:p>
        </w:tc>
      </w:tr>
      <w:tr w:rsidR="002C0247" w:rsidRPr="0009340C" w14:paraId="10509F08" w14:textId="77777777" w:rsidTr="00990CAA">
        <w:trPr>
          <w:trHeight w:val="363"/>
          <w:jc w:val="center"/>
        </w:trPr>
        <w:tc>
          <w:tcPr>
            <w:tcW w:w="3613" w:type="dxa"/>
            <w:vMerge w:val="restart"/>
          </w:tcPr>
          <w:p w14:paraId="5F9D7374" w14:textId="77777777" w:rsidR="002C0247" w:rsidRPr="0009340C" w:rsidRDefault="002C0247" w:rsidP="00683C0C">
            <w:pPr>
              <w:rPr>
                <w:rFonts w:cs="Times New Roman"/>
              </w:rPr>
            </w:pPr>
            <w:r w:rsidRPr="0009340C">
              <w:rPr>
                <w:rFonts w:cs="Times New Roman"/>
              </w:rPr>
              <w:t xml:space="preserve">Academic Institutions </w:t>
            </w:r>
          </w:p>
        </w:tc>
        <w:tc>
          <w:tcPr>
            <w:tcW w:w="3614" w:type="dxa"/>
          </w:tcPr>
          <w:p w14:paraId="366308AD" w14:textId="77777777" w:rsidR="002C0247" w:rsidRPr="0009340C" w:rsidRDefault="002C0247" w:rsidP="00683C0C">
            <w:pPr>
              <w:rPr>
                <w:rFonts w:cs="Times New Roman"/>
              </w:rPr>
            </w:pPr>
            <w:r w:rsidRPr="0009340C">
              <w:rPr>
                <w:rFonts w:cs="Times New Roman"/>
              </w:rPr>
              <w:t xml:space="preserve">SUS-Tech </w:t>
            </w:r>
          </w:p>
        </w:tc>
      </w:tr>
      <w:tr w:rsidR="002C0247" w:rsidRPr="0009340C" w14:paraId="39FCAAA9" w14:textId="77777777" w:rsidTr="00990CAA">
        <w:trPr>
          <w:trHeight w:val="392"/>
          <w:jc w:val="center"/>
        </w:trPr>
        <w:tc>
          <w:tcPr>
            <w:tcW w:w="3613" w:type="dxa"/>
            <w:vMerge/>
          </w:tcPr>
          <w:p w14:paraId="7FF1A2A3" w14:textId="77777777" w:rsidR="002C0247" w:rsidRPr="0009340C" w:rsidRDefault="002C0247" w:rsidP="00683C0C">
            <w:pPr>
              <w:rPr>
                <w:rFonts w:cs="Times New Roman"/>
              </w:rPr>
            </w:pPr>
          </w:p>
        </w:tc>
        <w:tc>
          <w:tcPr>
            <w:tcW w:w="3614" w:type="dxa"/>
          </w:tcPr>
          <w:p w14:paraId="73F931E9" w14:textId="77777777" w:rsidR="002C0247" w:rsidRPr="0009340C" w:rsidRDefault="002C0247" w:rsidP="00683C0C">
            <w:pPr>
              <w:rPr>
                <w:rFonts w:cs="Times New Roman"/>
              </w:rPr>
            </w:pPr>
            <w:r w:rsidRPr="0009340C">
              <w:rPr>
                <w:rFonts w:cs="Times New Roman"/>
              </w:rPr>
              <w:t>CUHK</w:t>
            </w:r>
          </w:p>
        </w:tc>
      </w:tr>
      <w:tr w:rsidR="002C0247" w:rsidRPr="0009340C" w14:paraId="4568A10B" w14:textId="77777777" w:rsidTr="00990CAA">
        <w:trPr>
          <w:trHeight w:val="363"/>
          <w:jc w:val="center"/>
        </w:trPr>
        <w:tc>
          <w:tcPr>
            <w:tcW w:w="3613" w:type="dxa"/>
            <w:vMerge w:val="restart"/>
          </w:tcPr>
          <w:p w14:paraId="2D2BE857" w14:textId="77777777" w:rsidR="002C0247" w:rsidRPr="0009340C" w:rsidRDefault="002C0247" w:rsidP="00683C0C">
            <w:pPr>
              <w:rPr>
                <w:rFonts w:cs="Times New Roman"/>
              </w:rPr>
            </w:pPr>
            <w:r w:rsidRPr="0009340C">
              <w:rPr>
                <w:rFonts w:cs="Times New Roman"/>
              </w:rPr>
              <w:t xml:space="preserve">Mobility Experts </w:t>
            </w:r>
          </w:p>
        </w:tc>
        <w:tc>
          <w:tcPr>
            <w:tcW w:w="3614" w:type="dxa"/>
          </w:tcPr>
          <w:p w14:paraId="087D2E5F" w14:textId="77777777" w:rsidR="002C0247" w:rsidRPr="0009340C" w:rsidRDefault="002C0247" w:rsidP="00683C0C">
            <w:pPr>
              <w:rPr>
                <w:rFonts w:cs="Times New Roman"/>
              </w:rPr>
            </w:pPr>
            <w:r w:rsidRPr="0009340C">
              <w:rPr>
                <w:rFonts w:cs="Times New Roman"/>
              </w:rPr>
              <w:t>IN2LOG</w:t>
            </w:r>
          </w:p>
        </w:tc>
      </w:tr>
      <w:tr w:rsidR="002C0247" w:rsidRPr="0009340C" w14:paraId="44C07429" w14:textId="77777777" w:rsidTr="00990CAA">
        <w:trPr>
          <w:trHeight w:val="392"/>
          <w:jc w:val="center"/>
        </w:trPr>
        <w:tc>
          <w:tcPr>
            <w:tcW w:w="3613" w:type="dxa"/>
            <w:vMerge/>
          </w:tcPr>
          <w:p w14:paraId="59F6F51E" w14:textId="77777777" w:rsidR="002C0247" w:rsidRPr="0009340C" w:rsidRDefault="002C0247" w:rsidP="00683C0C">
            <w:pPr>
              <w:rPr>
                <w:rFonts w:cs="Times New Roman"/>
              </w:rPr>
            </w:pPr>
          </w:p>
        </w:tc>
        <w:tc>
          <w:tcPr>
            <w:tcW w:w="3614" w:type="dxa"/>
          </w:tcPr>
          <w:p w14:paraId="72265CBB" w14:textId="77777777" w:rsidR="002C0247" w:rsidRPr="0009340C" w:rsidRDefault="002C0247" w:rsidP="00683C0C">
            <w:pPr>
              <w:rPr>
                <w:rFonts w:cs="Times New Roman"/>
              </w:rPr>
            </w:pPr>
            <w:r w:rsidRPr="0009340C">
              <w:rPr>
                <w:rFonts w:cs="Times New Roman"/>
              </w:rPr>
              <w:t>Hellenic Agora</w:t>
            </w:r>
          </w:p>
        </w:tc>
      </w:tr>
      <w:tr w:rsidR="002C0247" w:rsidRPr="0009340C" w14:paraId="738D1789" w14:textId="77777777" w:rsidTr="00990CAA">
        <w:trPr>
          <w:trHeight w:val="420"/>
          <w:jc w:val="center"/>
        </w:trPr>
        <w:tc>
          <w:tcPr>
            <w:tcW w:w="3613" w:type="dxa"/>
            <w:vMerge/>
          </w:tcPr>
          <w:p w14:paraId="2635170C" w14:textId="77777777" w:rsidR="002C0247" w:rsidRPr="0009340C" w:rsidRDefault="002C0247" w:rsidP="00683C0C">
            <w:pPr>
              <w:rPr>
                <w:rFonts w:cs="Times New Roman"/>
              </w:rPr>
            </w:pPr>
          </w:p>
        </w:tc>
        <w:tc>
          <w:tcPr>
            <w:tcW w:w="3614" w:type="dxa"/>
          </w:tcPr>
          <w:p w14:paraId="5DC1EC24" w14:textId="77777777" w:rsidR="002C0247" w:rsidRPr="0009340C" w:rsidRDefault="002C0247" w:rsidP="00683C0C">
            <w:pPr>
              <w:rPr>
                <w:rFonts w:cs="Times New Roman"/>
              </w:rPr>
            </w:pPr>
            <w:r w:rsidRPr="0009340C">
              <w:rPr>
                <w:rFonts w:cs="Times New Roman"/>
              </w:rPr>
              <w:t>Amazon</w:t>
            </w:r>
          </w:p>
        </w:tc>
      </w:tr>
      <w:tr w:rsidR="002C0247" w:rsidRPr="0009340C" w14:paraId="7B8667A5" w14:textId="77777777" w:rsidTr="00990CAA">
        <w:trPr>
          <w:trHeight w:val="756"/>
          <w:jc w:val="center"/>
        </w:trPr>
        <w:tc>
          <w:tcPr>
            <w:tcW w:w="3613" w:type="dxa"/>
            <w:vMerge/>
          </w:tcPr>
          <w:p w14:paraId="06CCE9A5" w14:textId="77777777" w:rsidR="002C0247" w:rsidRPr="0009340C" w:rsidRDefault="002C0247" w:rsidP="00683C0C">
            <w:pPr>
              <w:rPr>
                <w:rFonts w:cs="Times New Roman"/>
              </w:rPr>
            </w:pPr>
          </w:p>
        </w:tc>
        <w:tc>
          <w:tcPr>
            <w:tcW w:w="3614" w:type="dxa"/>
          </w:tcPr>
          <w:p w14:paraId="7E2C109E" w14:textId="77777777" w:rsidR="002C0247" w:rsidRPr="0009340C" w:rsidRDefault="002C0247" w:rsidP="00683C0C">
            <w:pPr>
              <w:rPr>
                <w:rFonts w:cs="Times New Roman"/>
              </w:rPr>
            </w:pPr>
            <w:r w:rsidRPr="0009340C">
              <w:rPr>
                <w:rFonts w:cs="Times New Roman"/>
              </w:rPr>
              <w:t>Shekou School of Arts (transportation admin)</w:t>
            </w:r>
          </w:p>
        </w:tc>
      </w:tr>
      <w:tr w:rsidR="002C0247" w:rsidRPr="0009340C" w14:paraId="2613E7ED" w14:textId="77777777" w:rsidTr="00990CAA">
        <w:trPr>
          <w:trHeight w:val="363"/>
          <w:jc w:val="center"/>
        </w:trPr>
        <w:tc>
          <w:tcPr>
            <w:tcW w:w="3613" w:type="dxa"/>
            <w:vMerge w:val="restart"/>
          </w:tcPr>
          <w:p w14:paraId="6E4314A8" w14:textId="77777777" w:rsidR="002C0247" w:rsidRPr="0009340C" w:rsidRDefault="002C0247" w:rsidP="00683C0C">
            <w:pPr>
              <w:rPr>
                <w:rFonts w:cs="Times New Roman"/>
              </w:rPr>
            </w:pPr>
            <w:r w:rsidRPr="0009340C">
              <w:rPr>
                <w:rFonts w:cs="Times New Roman"/>
              </w:rPr>
              <w:t>Environmental Groups</w:t>
            </w:r>
          </w:p>
        </w:tc>
        <w:tc>
          <w:tcPr>
            <w:tcW w:w="3614" w:type="dxa"/>
          </w:tcPr>
          <w:p w14:paraId="1E7C6AA4" w14:textId="77777777" w:rsidR="002C0247" w:rsidRPr="0009340C" w:rsidRDefault="002C0247" w:rsidP="00683C0C">
            <w:pPr>
              <w:rPr>
                <w:rFonts w:cs="Times New Roman"/>
              </w:rPr>
            </w:pPr>
            <w:r w:rsidRPr="0009340C">
              <w:rPr>
                <w:rFonts w:cs="Times New Roman"/>
              </w:rPr>
              <w:t>China Design Group</w:t>
            </w:r>
          </w:p>
        </w:tc>
      </w:tr>
      <w:tr w:rsidR="002C0247" w:rsidRPr="0009340C" w14:paraId="36FE2C6A" w14:textId="77777777" w:rsidTr="00990CAA">
        <w:trPr>
          <w:trHeight w:val="392"/>
          <w:jc w:val="center"/>
        </w:trPr>
        <w:tc>
          <w:tcPr>
            <w:tcW w:w="3613" w:type="dxa"/>
            <w:vMerge/>
          </w:tcPr>
          <w:p w14:paraId="64B53A79" w14:textId="77777777" w:rsidR="002C0247" w:rsidRPr="0009340C" w:rsidRDefault="002C0247" w:rsidP="00683C0C">
            <w:pPr>
              <w:rPr>
                <w:rFonts w:cs="Times New Roman"/>
              </w:rPr>
            </w:pPr>
          </w:p>
        </w:tc>
        <w:tc>
          <w:tcPr>
            <w:tcW w:w="3614" w:type="dxa"/>
          </w:tcPr>
          <w:p w14:paraId="179129D2" w14:textId="77777777" w:rsidR="002C0247" w:rsidRPr="0009340C" w:rsidRDefault="002C0247" w:rsidP="00683C0C">
            <w:pPr>
              <w:rPr>
                <w:rFonts w:cs="Times New Roman"/>
              </w:rPr>
            </w:pPr>
            <w:r w:rsidRPr="0009340C">
              <w:rPr>
                <w:rFonts w:cs="Times New Roman"/>
              </w:rPr>
              <w:t xml:space="preserve">Keru </w:t>
            </w:r>
          </w:p>
        </w:tc>
      </w:tr>
      <w:tr w:rsidR="002C0247" w:rsidRPr="0009340C" w14:paraId="28C84A40" w14:textId="77777777" w:rsidTr="00990CAA">
        <w:trPr>
          <w:trHeight w:val="756"/>
          <w:jc w:val="center"/>
        </w:trPr>
        <w:tc>
          <w:tcPr>
            <w:tcW w:w="3613" w:type="dxa"/>
            <w:vMerge w:val="restart"/>
          </w:tcPr>
          <w:p w14:paraId="4FFAB127" w14:textId="77777777" w:rsidR="002C0247" w:rsidRPr="0009340C" w:rsidRDefault="002C0247" w:rsidP="00683C0C">
            <w:pPr>
              <w:rPr>
                <w:rFonts w:cs="Times New Roman"/>
              </w:rPr>
            </w:pPr>
            <w:r w:rsidRPr="0009340C">
              <w:rPr>
                <w:rFonts w:cs="Times New Roman"/>
              </w:rPr>
              <w:t>Local Communities</w:t>
            </w:r>
          </w:p>
        </w:tc>
        <w:tc>
          <w:tcPr>
            <w:tcW w:w="3614" w:type="dxa"/>
          </w:tcPr>
          <w:p w14:paraId="5F6B0C6B" w14:textId="77777777" w:rsidR="002C0247" w:rsidRPr="0009340C" w:rsidRDefault="002C0247" w:rsidP="00683C0C">
            <w:pPr>
              <w:rPr>
                <w:rFonts w:cs="Times New Roman"/>
              </w:rPr>
            </w:pPr>
            <w:r w:rsidRPr="0009340C">
              <w:rPr>
                <w:rFonts w:cs="Times New Roman"/>
              </w:rPr>
              <w:t xml:space="preserve">Expat Women of Shenzhen  Association </w:t>
            </w:r>
          </w:p>
        </w:tc>
      </w:tr>
      <w:tr w:rsidR="002C0247" w:rsidRPr="0009340C" w14:paraId="46FEE461" w14:textId="77777777" w:rsidTr="00990CAA">
        <w:trPr>
          <w:trHeight w:val="756"/>
          <w:jc w:val="center"/>
        </w:trPr>
        <w:tc>
          <w:tcPr>
            <w:tcW w:w="3613" w:type="dxa"/>
            <w:vMerge/>
          </w:tcPr>
          <w:p w14:paraId="26D549E0" w14:textId="77777777" w:rsidR="002C0247" w:rsidRPr="0009340C" w:rsidRDefault="002C0247" w:rsidP="00683C0C">
            <w:pPr>
              <w:rPr>
                <w:rFonts w:cs="Times New Roman"/>
              </w:rPr>
            </w:pPr>
          </w:p>
        </w:tc>
        <w:tc>
          <w:tcPr>
            <w:tcW w:w="3614" w:type="dxa"/>
          </w:tcPr>
          <w:p w14:paraId="5F7FDAEF" w14:textId="77777777" w:rsidR="002C0247" w:rsidRPr="0009340C" w:rsidRDefault="002C0247" w:rsidP="00683C0C">
            <w:pPr>
              <w:rPr>
                <w:rFonts w:cs="Times New Roman"/>
              </w:rPr>
            </w:pPr>
            <w:r w:rsidRPr="0009340C">
              <w:rPr>
                <w:rFonts w:cs="Times New Roman"/>
              </w:rPr>
              <w:t xml:space="preserve">Volunteer in numerous organizations </w:t>
            </w:r>
          </w:p>
        </w:tc>
      </w:tr>
      <w:tr w:rsidR="002C0247" w:rsidRPr="0009340C" w14:paraId="015E9FCF" w14:textId="77777777" w:rsidTr="00990CAA">
        <w:trPr>
          <w:trHeight w:val="392"/>
          <w:jc w:val="center"/>
        </w:trPr>
        <w:tc>
          <w:tcPr>
            <w:tcW w:w="3613" w:type="dxa"/>
            <w:vMerge/>
          </w:tcPr>
          <w:p w14:paraId="3B8C4A1C" w14:textId="77777777" w:rsidR="002C0247" w:rsidRPr="0009340C" w:rsidRDefault="002C0247" w:rsidP="00683C0C">
            <w:pPr>
              <w:rPr>
                <w:rFonts w:cs="Times New Roman"/>
              </w:rPr>
            </w:pPr>
          </w:p>
        </w:tc>
        <w:tc>
          <w:tcPr>
            <w:tcW w:w="3614" w:type="dxa"/>
          </w:tcPr>
          <w:p w14:paraId="1003EB18" w14:textId="77777777" w:rsidR="002C0247" w:rsidRPr="0009340C" w:rsidRDefault="002C0247" w:rsidP="00683C0C">
            <w:pPr>
              <w:rPr>
                <w:rFonts w:cs="Times New Roman"/>
              </w:rPr>
            </w:pPr>
            <w:r w:rsidRPr="0009340C">
              <w:rPr>
                <w:rFonts w:cs="Times New Roman"/>
              </w:rPr>
              <w:t xml:space="preserve">Local Political figure </w:t>
            </w:r>
          </w:p>
        </w:tc>
      </w:tr>
    </w:tbl>
    <w:p w14:paraId="2625827F" w14:textId="77777777" w:rsidR="00B8436A" w:rsidRPr="0009340C" w:rsidRDefault="00B8436A" w:rsidP="00683C0C">
      <w:pPr>
        <w:rPr>
          <w:rFonts w:cs="Times New Roman"/>
        </w:rPr>
      </w:pPr>
    </w:p>
    <w:p w14:paraId="080C01C1" w14:textId="77777777" w:rsidR="00C92CAC" w:rsidRPr="0009340C" w:rsidRDefault="00C92CAC" w:rsidP="00683C0C">
      <w:pPr>
        <w:pStyle w:val="ListParagraph"/>
        <w:numPr>
          <w:ilvl w:val="0"/>
          <w:numId w:val="4"/>
        </w:numPr>
        <w:ind w:left="0"/>
        <w:rPr>
          <w:rFonts w:cs="Times New Roman"/>
        </w:rPr>
      </w:pPr>
      <w:r w:rsidRPr="0009340C">
        <w:rPr>
          <w:rFonts w:cs="Times New Roman"/>
        </w:rPr>
        <w:t xml:space="preserve">Classifications tables </w:t>
      </w:r>
    </w:p>
    <w:p w14:paraId="4FAC1042" w14:textId="5E33B192" w:rsidR="009068C2" w:rsidRPr="0009340C" w:rsidRDefault="00994201" w:rsidP="00683C0C">
      <w:pPr>
        <w:spacing w:after="0"/>
        <w:rPr>
          <w:rFonts w:cs="Times New Roman"/>
        </w:rPr>
      </w:pPr>
      <w:r w:rsidRPr="0009340C">
        <w:rPr>
          <w:rFonts w:cs="Times New Roman"/>
        </w:rPr>
        <w:t>The participants were asked to rank the criteria f</w:t>
      </w:r>
      <w:r w:rsidR="00982A8C">
        <w:rPr>
          <w:rFonts w:cs="Times New Roman"/>
        </w:rPr>
        <w:t>rom most important</w:t>
      </w:r>
      <w:r w:rsidR="00982A8C" w:rsidRPr="0009340C">
        <w:rPr>
          <w:rFonts w:cs="Times New Roman"/>
        </w:rPr>
        <w:t xml:space="preserve"> </w:t>
      </w:r>
      <w:r w:rsidR="00982A8C">
        <w:rPr>
          <w:rFonts w:cs="Times New Roman"/>
        </w:rPr>
        <w:t>t</w:t>
      </w:r>
      <w:r w:rsidRPr="0009340C">
        <w:rPr>
          <w:rFonts w:cs="Times New Roman"/>
        </w:rPr>
        <w:t xml:space="preserve">o least important. The instruction </w:t>
      </w:r>
      <w:r w:rsidR="00382616" w:rsidRPr="0009340C">
        <w:rPr>
          <w:rFonts w:cs="Times New Roman"/>
        </w:rPr>
        <w:t>was</w:t>
      </w:r>
      <w:r w:rsidR="009068C2" w:rsidRPr="0009340C">
        <w:rPr>
          <w:rFonts w:cs="Times New Roman"/>
        </w:rPr>
        <w:t xml:space="preserve"> available in English and in Chinese. Below you can find the instructions in Chinese and the action point in English. </w:t>
      </w:r>
    </w:p>
    <w:p w14:paraId="16F88C95" w14:textId="3E1904A0" w:rsidR="009068C2" w:rsidRPr="0009340C" w:rsidRDefault="009068C2" w:rsidP="00683C0C">
      <w:pPr>
        <w:jc w:val="center"/>
        <w:rPr>
          <w:rFonts w:cs="Times New Roman"/>
        </w:rPr>
      </w:pPr>
      <w:r w:rsidRPr="0009340C">
        <w:rPr>
          <w:rFonts w:cs="Times New Roman"/>
          <w:noProof/>
        </w:rPr>
        <w:lastRenderedPageBreak/>
        <w:drawing>
          <wp:inline distT="0" distB="0" distL="0" distR="0" wp14:anchorId="5560C574" wp14:editId="44EC1036">
            <wp:extent cx="4381995" cy="6628228"/>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85917" cy="6634161"/>
                    </a:xfrm>
                    <a:prstGeom prst="rect">
                      <a:avLst/>
                    </a:prstGeom>
                  </pic:spPr>
                </pic:pic>
              </a:graphicData>
            </a:graphic>
          </wp:inline>
        </w:drawing>
      </w:r>
    </w:p>
    <w:p w14:paraId="60D34664" w14:textId="1073652D" w:rsidR="00B43BAC" w:rsidRPr="0009340C" w:rsidRDefault="00B43BAC" w:rsidP="00683C0C">
      <w:pPr>
        <w:pStyle w:val="Caption"/>
        <w:jc w:val="center"/>
        <w:rPr>
          <w:rFonts w:cs="Times New Roman"/>
          <w:sz w:val="20"/>
          <w:szCs w:val="20"/>
        </w:rPr>
      </w:pPr>
      <w:bookmarkStart w:id="16" w:name="_Toc112013117"/>
      <w:r w:rsidRPr="0009340C">
        <w:rPr>
          <w:rFonts w:cs="Times New Roman"/>
          <w:sz w:val="20"/>
          <w:szCs w:val="20"/>
        </w:rPr>
        <w:t xml:space="preserve">Figure </w:t>
      </w:r>
      <w:r w:rsidR="0009340C">
        <w:rPr>
          <w:rFonts w:cs="Times New Roman"/>
          <w:sz w:val="20"/>
          <w:szCs w:val="20"/>
        </w:rPr>
        <w:t>3.3</w:t>
      </w:r>
      <w:r w:rsidRPr="0009340C">
        <w:rPr>
          <w:rFonts w:cs="Times New Roman"/>
          <w:sz w:val="20"/>
          <w:szCs w:val="20"/>
        </w:rPr>
        <w:t xml:space="preserve"> – The Chinse PROMETHEE questionnaire</w:t>
      </w:r>
      <w:bookmarkEnd w:id="16"/>
      <w:r w:rsidRPr="0009340C">
        <w:rPr>
          <w:rFonts w:cs="Times New Roman"/>
          <w:sz w:val="20"/>
          <w:szCs w:val="20"/>
        </w:rPr>
        <w:t xml:space="preserve"> </w:t>
      </w:r>
    </w:p>
    <w:p w14:paraId="5835EEC5" w14:textId="54040A23" w:rsidR="00060DB2" w:rsidRPr="0009340C" w:rsidRDefault="009068C2" w:rsidP="00683C0C">
      <w:pPr>
        <w:rPr>
          <w:rFonts w:cs="Times New Roman"/>
          <w:sz w:val="24"/>
          <w:szCs w:val="24"/>
        </w:rPr>
      </w:pPr>
      <w:r w:rsidRPr="0009340C">
        <w:rPr>
          <w:rFonts w:cs="Times New Roman"/>
          <w:noProof/>
          <w:sz w:val="24"/>
          <w:szCs w:val="24"/>
        </w:rPr>
        <w:lastRenderedPageBreak/>
        <w:drawing>
          <wp:inline distT="0" distB="0" distL="0" distR="0" wp14:anchorId="66A952DF" wp14:editId="28C15150">
            <wp:extent cx="5486400" cy="7410203"/>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87218" cy="7411308"/>
                    </a:xfrm>
                    <a:prstGeom prst="rect">
                      <a:avLst/>
                    </a:prstGeom>
                  </pic:spPr>
                </pic:pic>
              </a:graphicData>
            </a:graphic>
          </wp:inline>
        </w:drawing>
      </w:r>
      <w:r w:rsidRPr="0009340C">
        <w:rPr>
          <w:rFonts w:cs="Times New Roman"/>
          <w:sz w:val="24"/>
          <w:szCs w:val="24"/>
        </w:rPr>
        <w:t xml:space="preserve"> </w:t>
      </w:r>
    </w:p>
    <w:p w14:paraId="3A05CB1D" w14:textId="27259723" w:rsidR="00B43BAC" w:rsidRPr="0009340C" w:rsidRDefault="00B43BAC" w:rsidP="00683C0C">
      <w:pPr>
        <w:pStyle w:val="Caption"/>
        <w:jc w:val="center"/>
        <w:rPr>
          <w:rFonts w:cs="Times New Roman"/>
          <w:sz w:val="20"/>
          <w:szCs w:val="20"/>
        </w:rPr>
      </w:pPr>
      <w:bookmarkStart w:id="17" w:name="_Toc112013118"/>
      <w:r w:rsidRPr="0009340C">
        <w:rPr>
          <w:rFonts w:cs="Times New Roman"/>
          <w:sz w:val="20"/>
          <w:szCs w:val="20"/>
        </w:rPr>
        <w:t xml:space="preserve">Figure </w:t>
      </w:r>
      <w:r w:rsidR="0009340C">
        <w:rPr>
          <w:rFonts w:cs="Times New Roman"/>
          <w:sz w:val="20"/>
          <w:szCs w:val="20"/>
        </w:rPr>
        <w:t>3.4</w:t>
      </w:r>
      <w:r w:rsidRPr="0009340C">
        <w:rPr>
          <w:rFonts w:cs="Times New Roman"/>
          <w:sz w:val="20"/>
          <w:szCs w:val="20"/>
        </w:rPr>
        <w:t xml:space="preserve"> – Description of evaluation criteria in Chinese</w:t>
      </w:r>
      <w:bookmarkEnd w:id="17"/>
      <w:r w:rsidRPr="0009340C">
        <w:rPr>
          <w:rFonts w:cs="Times New Roman"/>
          <w:sz w:val="20"/>
          <w:szCs w:val="20"/>
        </w:rPr>
        <w:t xml:space="preserve"> </w:t>
      </w:r>
    </w:p>
    <w:p w14:paraId="5F930A47" w14:textId="532EE565" w:rsidR="00693AFE" w:rsidRDefault="00693AFE" w:rsidP="00683C0C">
      <w:pPr>
        <w:pStyle w:val="ListParagraph"/>
        <w:ind w:left="0"/>
        <w:rPr>
          <w:rFonts w:cs="Times New Roman"/>
        </w:rPr>
      </w:pPr>
    </w:p>
    <w:p w14:paraId="49234176" w14:textId="77777777" w:rsidR="00982A8C" w:rsidRPr="0009340C" w:rsidRDefault="00982A8C" w:rsidP="00683C0C">
      <w:pPr>
        <w:pStyle w:val="ListParagraph"/>
        <w:ind w:left="0"/>
        <w:rPr>
          <w:rFonts w:cs="Times New Roman"/>
        </w:rPr>
      </w:pPr>
    </w:p>
    <w:p w14:paraId="2815CFB6" w14:textId="33221A2F" w:rsidR="00994201" w:rsidRPr="0009340C" w:rsidRDefault="00994201" w:rsidP="00683C0C">
      <w:pPr>
        <w:pStyle w:val="ListParagraph"/>
        <w:numPr>
          <w:ilvl w:val="0"/>
          <w:numId w:val="4"/>
        </w:numPr>
        <w:ind w:left="0"/>
        <w:rPr>
          <w:rFonts w:cs="Times New Roman"/>
        </w:rPr>
      </w:pPr>
      <w:r w:rsidRPr="0009340C">
        <w:rPr>
          <w:rFonts w:cs="Times New Roman"/>
        </w:rPr>
        <w:lastRenderedPageBreak/>
        <w:t>Questionnaire for the evaluation of criteria</w:t>
      </w:r>
    </w:p>
    <w:p w14:paraId="67CE5248" w14:textId="0371C939" w:rsidR="00994201" w:rsidRPr="0009340C" w:rsidRDefault="00F5191D" w:rsidP="00683C0C">
      <w:pPr>
        <w:spacing w:after="240"/>
        <w:rPr>
          <w:rFonts w:cs="Times New Roman"/>
        </w:rPr>
      </w:pPr>
      <w:r w:rsidRPr="0009340C">
        <w:rPr>
          <w:rFonts w:cs="Times New Roman"/>
        </w:rPr>
        <w:t xml:space="preserve">The following Table was to be completed by the stakeholder group’s representative. The said table -from now on will be referred to as classification table- was completed based on detail </w:t>
      </w:r>
      <w:r w:rsidR="00382616" w:rsidRPr="0009340C">
        <w:rPr>
          <w:rFonts w:cs="Times New Roman"/>
        </w:rPr>
        <w:t>instructions</w:t>
      </w:r>
      <w:r w:rsidRPr="0009340C">
        <w:rPr>
          <w:rFonts w:cs="Times New Roman"/>
        </w:rPr>
        <w:t xml:space="preserve"> given to the participant. The outline of the </w:t>
      </w:r>
      <w:r w:rsidR="00382616">
        <w:rPr>
          <w:rFonts w:cs="Times New Roman"/>
        </w:rPr>
        <w:t>instructions focused on the clas</w:t>
      </w:r>
      <w:r w:rsidR="00382616" w:rsidRPr="0009340C">
        <w:rPr>
          <w:rFonts w:cs="Times New Roman"/>
        </w:rPr>
        <w:t>sifying</w:t>
      </w:r>
      <w:r w:rsidRPr="0009340C">
        <w:rPr>
          <w:rFonts w:cs="Times New Roman"/>
        </w:rPr>
        <w:t xml:space="preserve"> based on their personal preference and that they were allowed to classify more than one criteria in the same order of preference. </w:t>
      </w:r>
    </w:p>
    <w:p w14:paraId="713773D6" w14:textId="3ABF26C9" w:rsidR="00994201" w:rsidRPr="0009340C" w:rsidRDefault="00B43BAC" w:rsidP="00683C0C">
      <w:pPr>
        <w:pStyle w:val="Caption"/>
        <w:rPr>
          <w:rFonts w:cs="Times New Roman"/>
          <w:bCs/>
          <w:sz w:val="20"/>
          <w:szCs w:val="20"/>
        </w:rPr>
      </w:pPr>
      <w:bookmarkStart w:id="18" w:name="_Toc112013147"/>
      <w:r w:rsidRPr="0009340C">
        <w:rPr>
          <w:rFonts w:cs="Times New Roman"/>
        </w:rPr>
        <w:t xml:space="preserve">Table </w:t>
      </w:r>
      <w:r w:rsidR="0009340C">
        <w:rPr>
          <w:rFonts w:cs="Times New Roman"/>
        </w:rPr>
        <w:t>3.3</w:t>
      </w:r>
      <w:r w:rsidRPr="0009340C">
        <w:rPr>
          <w:rFonts w:cs="Times New Roman"/>
          <w:b/>
          <w:sz w:val="20"/>
          <w:szCs w:val="20"/>
        </w:rPr>
        <w:t xml:space="preserve"> - </w:t>
      </w:r>
      <w:r w:rsidR="00994201" w:rsidRPr="0009340C">
        <w:rPr>
          <w:rFonts w:cs="Times New Roman"/>
          <w:b/>
          <w:sz w:val="20"/>
          <w:szCs w:val="20"/>
        </w:rPr>
        <w:t xml:space="preserve"> </w:t>
      </w:r>
      <w:r w:rsidR="00994201" w:rsidRPr="0009340C">
        <w:rPr>
          <w:rFonts w:cs="Times New Roman"/>
          <w:bCs/>
          <w:sz w:val="20"/>
          <w:szCs w:val="20"/>
        </w:rPr>
        <w:t>Criteria Evaluation</w:t>
      </w:r>
      <w:r w:rsidR="00990CAA" w:rsidRPr="0009340C">
        <w:rPr>
          <w:rFonts w:cs="Times New Roman"/>
          <w:b/>
          <w:sz w:val="20"/>
          <w:szCs w:val="20"/>
        </w:rPr>
        <w:t xml:space="preserve"> </w:t>
      </w:r>
      <w:r w:rsidR="00990CAA" w:rsidRPr="0009340C">
        <w:rPr>
          <w:rFonts w:cs="Times New Roman"/>
          <w:bCs/>
          <w:sz w:val="20"/>
          <w:szCs w:val="20"/>
        </w:rPr>
        <w:t>Form</w:t>
      </w:r>
      <w:bookmarkEnd w:id="18"/>
      <w:r w:rsidR="00990CAA" w:rsidRPr="0009340C">
        <w:rPr>
          <w:rFonts w:cs="Times New Roman"/>
          <w:bCs/>
          <w:sz w:val="20"/>
          <w:szCs w:val="20"/>
        </w:rPr>
        <w:t xml:space="preserve"> </w:t>
      </w:r>
    </w:p>
    <w:tbl>
      <w:tblPr>
        <w:tblW w:w="90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025"/>
        <w:gridCol w:w="2367"/>
        <w:gridCol w:w="3638"/>
      </w:tblGrid>
      <w:tr w:rsidR="00994201" w:rsidRPr="0009340C" w14:paraId="4C44708F" w14:textId="77777777" w:rsidTr="00167925">
        <w:trPr>
          <w:trHeight w:val="101"/>
        </w:trPr>
        <w:tc>
          <w:tcPr>
            <w:tcW w:w="9030" w:type="dxa"/>
            <w:gridSpan w:val="3"/>
            <w:tcBorders>
              <w:top w:val="single" w:sz="12" w:space="0" w:color="auto"/>
              <w:left w:val="single" w:sz="12" w:space="0" w:color="auto"/>
              <w:bottom w:val="single" w:sz="8" w:space="0" w:color="000000"/>
              <w:right w:val="single" w:sz="12" w:space="0" w:color="auto"/>
            </w:tcBorders>
            <w:shd w:val="clear" w:color="auto" w:fill="auto"/>
            <w:tcMar>
              <w:top w:w="100" w:type="dxa"/>
              <w:left w:w="100" w:type="dxa"/>
              <w:bottom w:w="100" w:type="dxa"/>
              <w:right w:w="100" w:type="dxa"/>
            </w:tcMar>
          </w:tcPr>
          <w:p w14:paraId="7763D738" w14:textId="77777777" w:rsidR="00994201" w:rsidRPr="00982A8C" w:rsidRDefault="00994201" w:rsidP="00683C0C">
            <w:pPr>
              <w:spacing w:before="240"/>
              <w:rPr>
                <w:rFonts w:cs="Times New Roman"/>
                <w:sz w:val="18"/>
              </w:rPr>
            </w:pPr>
            <w:r w:rsidRPr="00982A8C">
              <w:rPr>
                <w:rFonts w:cs="Times New Roman"/>
                <w:sz w:val="18"/>
              </w:rPr>
              <w:t>Criteria Evaluation</w:t>
            </w:r>
          </w:p>
        </w:tc>
      </w:tr>
      <w:tr w:rsidR="00994201" w:rsidRPr="0009340C" w14:paraId="20BB9224" w14:textId="77777777" w:rsidTr="00167925">
        <w:trPr>
          <w:trHeight w:val="101"/>
        </w:trPr>
        <w:tc>
          <w:tcPr>
            <w:tcW w:w="3025" w:type="dxa"/>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789F0978" w14:textId="77777777" w:rsidR="00994201" w:rsidRPr="00982A8C" w:rsidRDefault="00994201" w:rsidP="00683C0C">
            <w:pPr>
              <w:spacing w:before="240"/>
              <w:rPr>
                <w:rFonts w:cs="Times New Roman"/>
                <w:sz w:val="18"/>
              </w:rPr>
            </w:pPr>
            <w:r w:rsidRPr="00982A8C">
              <w:rPr>
                <w:rFonts w:cs="Times New Roman"/>
                <w:sz w:val="18"/>
              </w:rPr>
              <w:t xml:space="preserve"> </w:t>
            </w: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083B338A" w14:textId="77777777" w:rsidR="00994201" w:rsidRPr="00982A8C" w:rsidRDefault="00994201" w:rsidP="00683C0C">
            <w:pPr>
              <w:spacing w:before="240"/>
              <w:jc w:val="center"/>
              <w:rPr>
                <w:rFonts w:cs="Times New Roman"/>
                <w:sz w:val="18"/>
              </w:rPr>
            </w:pPr>
            <w:r w:rsidRPr="00982A8C">
              <w:rPr>
                <w:rFonts w:cs="Times New Roman"/>
                <w:sz w:val="18"/>
              </w:rPr>
              <w:t>Order of preference</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6234DAD2" w14:textId="77777777" w:rsidR="00994201" w:rsidRPr="00982A8C" w:rsidRDefault="00994201" w:rsidP="00683C0C">
            <w:pPr>
              <w:spacing w:before="240"/>
              <w:jc w:val="center"/>
              <w:rPr>
                <w:rFonts w:cs="Times New Roman"/>
                <w:sz w:val="18"/>
              </w:rPr>
            </w:pPr>
            <w:r w:rsidRPr="00982A8C">
              <w:rPr>
                <w:rFonts w:cs="Times New Roman"/>
                <w:sz w:val="18"/>
              </w:rPr>
              <w:t xml:space="preserve">Criteria  </w:t>
            </w:r>
          </w:p>
        </w:tc>
      </w:tr>
      <w:tr w:rsidR="00994201" w:rsidRPr="0009340C" w14:paraId="06B2F156" w14:textId="77777777" w:rsidTr="00167925">
        <w:trPr>
          <w:trHeight w:val="147"/>
        </w:trPr>
        <w:tc>
          <w:tcPr>
            <w:tcW w:w="3025" w:type="dxa"/>
            <w:vMerge w:val="restart"/>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56E23F7A" w14:textId="4EBC591D" w:rsidR="00994201" w:rsidRPr="00982A8C" w:rsidRDefault="00B43BAC" w:rsidP="00683C0C">
            <w:pPr>
              <w:spacing w:before="240"/>
              <w:jc w:val="center"/>
              <w:rPr>
                <w:rFonts w:cs="Times New Roman"/>
                <w:sz w:val="18"/>
              </w:rPr>
            </w:pPr>
            <w:r w:rsidRPr="00982A8C">
              <w:rPr>
                <w:rFonts w:cs="Times New Roman"/>
                <w:noProof/>
                <w:sz w:val="18"/>
              </w:rPr>
              <mc:AlternateContent>
                <mc:Choice Requires="wps">
                  <w:drawing>
                    <wp:anchor distT="0" distB="0" distL="114300" distR="114300" simplePos="0" relativeHeight="251670528" behindDoc="0" locked="0" layoutInCell="1" allowOverlap="1" wp14:anchorId="2749E7EF" wp14:editId="3A33705C">
                      <wp:simplePos x="0" y="0"/>
                      <wp:positionH relativeFrom="column">
                        <wp:posOffset>791845</wp:posOffset>
                      </wp:positionH>
                      <wp:positionV relativeFrom="paragraph">
                        <wp:posOffset>424634</wp:posOffset>
                      </wp:positionV>
                      <wp:extent cx="298450" cy="2933700"/>
                      <wp:effectExtent l="19050" t="19050" r="25400" b="19050"/>
                      <wp:wrapNone/>
                      <wp:docPr id="13" name="Arrow: Up 12"/>
                      <wp:cNvGraphicFramePr/>
                      <a:graphic xmlns:a="http://schemas.openxmlformats.org/drawingml/2006/main">
                        <a:graphicData uri="http://schemas.microsoft.com/office/word/2010/wordprocessingShape">
                          <wps:wsp>
                            <wps:cNvSpPr/>
                            <wps:spPr>
                              <a:xfrm>
                                <a:off x="0" y="0"/>
                                <a:ext cx="298450" cy="2933700"/>
                              </a:xfrm>
                              <a:prstGeom prst="upArrow">
                                <a:avLst/>
                              </a:prstGeom>
                              <a:solidFill>
                                <a:srgbClr val="FFC000"/>
                              </a:solidFill>
                              <a:ln>
                                <a:solidFill>
                                  <a:srgbClr val="FFC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3D41C3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rrow: Up 12" o:spid="_x0000_s1026" type="#_x0000_t68" style="position:absolute;margin-left:62.35pt;margin-top:33.45pt;width:23.5pt;height:231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" adj="1099" fillcolor="#ffc000" strokecolor="#ffc000" strokeweight=".5pt"/>
                  </w:pict>
                </mc:Fallback>
              </mc:AlternateContent>
            </w:r>
            <w:r w:rsidR="00994201" w:rsidRPr="00982A8C">
              <w:rPr>
                <w:rFonts w:cs="Times New Roman"/>
                <w:sz w:val="18"/>
              </w:rPr>
              <w:t>High importance</w:t>
            </w:r>
          </w:p>
          <w:p w14:paraId="40AA0157" w14:textId="65F72785" w:rsidR="00994201" w:rsidRPr="00982A8C" w:rsidRDefault="00994201" w:rsidP="00683C0C">
            <w:pPr>
              <w:spacing w:before="240"/>
              <w:jc w:val="center"/>
              <w:rPr>
                <w:rFonts w:cs="Times New Roman"/>
                <w:sz w:val="18"/>
              </w:rPr>
            </w:pPr>
          </w:p>
          <w:p w14:paraId="55022E29" w14:textId="6177DF3F" w:rsidR="00994201" w:rsidRPr="00982A8C" w:rsidRDefault="00994201" w:rsidP="00683C0C">
            <w:pPr>
              <w:spacing w:before="240"/>
              <w:jc w:val="center"/>
              <w:rPr>
                <w:rFonts w:cs="Times New Roman"/>
                <w:sz w:val="18"/>
              </w:rPr>
            </w:pPr>
          </w:p>
          <w:p w14:paraId="4FB1C6A4" w14:textId="77777777" w:rsidR="00994201" w:rsidRPr="00982A8C" w:rsidRDefault="00994201" w:rsidP="00683C0C">
            <w:pPr>
              <w:spacing w:before="240"/>
              <w:jc w:val="center"/>
              <w:rPr>
                <w:rFonts w:cs="Times New Roman"/>
                <w:sz w:val="18"/>
              </w:rPr>
            </w:pPr>
          </w:p>
          <w:p w14:paraId="721E630F" w14:textId="77777777" w:rsidR="00994201" w:rsidRPr="00982A8C" w:rsidRDefault="00994201" w:rsidP="00683C0C">
            <w:pPr>
              <w:spacing w:before="240"/>
              <w:jc w:val="center"/>
              <w:rPr>
                <w:rFonts w:cs="Times New Roman"/>
                <w:sz w:val="18"/>
              </w:rPr>
            </w:pPr>
          </w:p>
          <w:p w14:paraId="12CB1C5B" w14:textId="77777777" w:rsidR="00994201" w:rsidRPr="00982A8C" w:rsidRDefault="00994201" w:rsidP="00683C0C">
            <w:pPr>
              <w:spacing w:before="240"/>
              <w:jc w:val="center"/>
              <w:rPr>
                <w:rFonts w:cs="Times New Roman"/>
                <w:sz w:val="18"/>
              </w:rPr>
            </w:pPr>
          </w:p>
          <w:p w14:paraId="150B83BC" w14:textId="77777777" w:rsidR="00994201" w:rsidRPr="00982A8C" w:rsidRDefault="00994201" w:rsidP="00683C0C">
            <w:pPr>
              <w:spacing w:before="240"/>
              <w:jc w:val="center"/>
              <w:rPr>
                <w:rFonts w:cs="Times New Roman"/>
                <w:sz w:val="18"/>
              </w:rPr>
            </w:pPr>
          </w:p>
          <w:p w14:paraId="75C9915F" w14:textId="77777777" w:rsidR="00994201" w:rsidRPr="00982A8C" w:rsidRDefault="00994201" w:rsidP="00683C0C">
            <w:pPr>
              <w:spacing w:before="240"/>
              <w:jc w:val="center"/>
              <w:rPr>
                <w:rFonts w:cs="Times New Roman"/>
                <w:sz w:val="18"/>
              </w:rPr>
            </w:pPr>
          </w:p>
          <w:p w14:paraId="50DACDB1" w14:textId="77777777" w:rsidR="00994201" w:rsidRPr="00982A8C" w:rsidRDefault="00994201" w:rsidP="00683C0C">
            <w:pPr>
              <w:spacing w:before="240"/>
              <w:jc w:val="center"/>
              <w:rPr>
                <w:rFonts w:cs="Times New Roman"/>
                <w:sz w:val="18"/>
              </w:rPr>
            </w:pPr>
          </w:p>
          <w:p w14:paraId="7511D398" w14:textId="77777777" w:rsidR="00994201" w:rsidRPr="00982A8C" w:rsidRDefault="00994201" w:rsidP="00683C0C">
            <w:pPr>
              <w:spacing w:before="240"/>
              <w:jc w:val="center"/>
              <w:rPr>
                <w:rFonts w:cs="Times New Roman"/>
                <w:sz w:val="18"/>
              </w:rPr>
            </w:pPr>
          </w:p>
          <w:p w14:paraId="47EF5552" w14:textId="77777777" w:rsidR="00994201" w:rsidRPr="00982A8C" w:rsidRDefault="00994201" w:rsidP="00683C0C">
            <w:pPr>
              <w:spacing w:before="240"/>
              <w:jc w:val="center"/>
              <w:rPr>
                <w:rFonts w:cs="Times New Roman"/>
                <w:sz w:val="18"/>
              </w:rPr>
            </w:pPr>
          </w:p>
          <w:p w14:paraId="43A9023B" w14:textId="77777777" w:rsidR="00994201" w:rsidRPr="00982A8C" w:rsidRDefault="00994201" w:rsidP="00683C0C">
            <w:pPr>
              <w:spacing w:before="240"/>
              <w:jc w:val="center"/>
              <w:rPr>
                <w:rFonts w:cs="Times New Roman"/>
                <w:sz w:val="18"/>
              </w:rPr>
            </w:pPr>
          </w:p>
          <w:p w14:paraId="45C76A4C" w14:textId="77777777" w:rsidR="00994201" w:rsidRPr="00982A8C" w:rsidRDefault="00994201" w:rsidP="00683C0C">
            <w:pPr>
              <w:spacing w:before="240"/>
              <w:jc w:val="center"/>
              <w:rPr>
                <w:rFonts w:cs="Times New Roman"/>
                <w:sz w:val="18"/>
              </w:rPr>
            </w:pPr>
            <w:r w:rsidRPr="00982A8C">
              <w:rPr>
                <w:rFonts w:cs="Times New Roman"/>
                <w:sz w:val="18"/>
              </w:rPr>
              <w:t>Low importance</w:t>
            </w: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0E45CFC9" w14:textId="77777777" w:rsidR="00994201" w:rsidRPr="00982A8C" w:rsidRDefault="00994201" w:rsidP="00683C0C">
            <w:pPr>
              <w:spacing w:before="240"/>
              <w:jc w:val="center"/>
              <w:rPr>
                <w:rFonts w:cs="Times New Roman"/>
                <w:sz w:val="18"/>
              </w:rPr>
            </w:pPr>
            <w:r w:rsidRPr="00982A8C">
              <w:rPr>
                <w:rFonts w:cs="Times New Roman"/>
                <w:sz w:val="18"/>
              </w:rPr>
              <w:t xml:space="preserve">1.        </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27411442" w14:textId="77777777" w:rsidR="00994201" w:rsidRPr="00982A8C" w:rsidRDefault="00994201" w:rsidP="00683C0C">
            <w:pPr>
              <w:spacing w:before="240"/>
              <w:rPr>
                <w:rFonts w:cs="Times New Roman"/>
                <w:sz w:val="18"/>
              </w:rPr>
            </w:pPr>
            <w:r w:rsidRPr="00982A8C">
              <w:rPr>
                <w:rFonts w:cs="Times New Roman"/>
                <w:sz w:val="18"/>
              </w:rPr>
              <w:t xml:space="preserve"> </w:t>
            </w:r>
          </w:p>
        </w:tc>
      </w:tr>
      <w:tr w:rsidR="00994201" w:rsidRPr="0009340C" w14:paraId="269ACC26" w14:textId="77777777" w:rsidTr="00167925">
        <w:trPr>
          <w:trHeight w:val="147"/>
        </w:trPr>
        <w:tc>
          <w:tcPr>
            <w:tcW w:w="3025" w:type="dxa"/>
            <w:vMerge/>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19E11D0D" w14:textId="77777777" w:rsidR="00994201" w:rsidRPr="00982A8C" w:rsidRDefault="00994201" w:rsidP="00683C0C">
            <w:pPr>
              <w:rPr>
                <w:rFonts w:cs="Times New Roman"/>
                <w:sz w:val="18"/>
              </w:rPr>
            </w:pP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6C244706" w14:textId="77777777" w:rsidR="00994201" w:rsidRPr="00982A8C" w:rsidRDefault="00994201" w:rsidP="00683C0C">
            <w:pPr>
              <w:spacing w:before="240"/>
              <w:jc w:val="center"/>
              <w:rPr>
                <w:rFonts w:cs="Times New Roman"/>
                <w:sz w:val="18"/>
              </w:rPr>
            </w:pPr>
            <w:r w:rsidRPr="00982A8C">
              <w:rPr>
                <w:rFonts w:cs="Times New Roman"/>
                <w:sz w:val="18"/>
              </w:rPr>
              <w:t xml:space="preserve">2.        </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46C5A013" w14:textId="77777777" w:rsidR="00994201" w:rsidRPr="00982A8C" w:rsidRDefault="00994201" w:rsidP="00683C0C">
            <w:pPr>
              <w:spacing w:before="240"/>
              <w:rPr>
                <w:rFonts w:cs="Times New Roman"/>
                <w:sz w:val="18"/>
              </w:rPr>
            </w:pPr>
            <w:r w:rsidRPr="00982A8C">
              <w:rPr>
                <w:rFonts w:cs="Times New Roman"/>
                <w:sz w:val="18"/>
              </w:rPr>
              <w:t xml:space="preserve"> </w:t>
            </w:r>
          </w:p>
        </w:tc>
      </w:tr>
      <w:tr w:rsidR="00994201" w:rsidRPr="0009340C" w14:paraId="2EFAC558" w14:textId="77777777" w:rsidTr="00167925">
        <w:trPr>
          <w:trHeight w:val="147"/>
        </w:trPr>
        <w:tc>
          <w:tcPr>
            <w:tcW w:w="3025" w:type="dxa"/>
            <w:vMerge/>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1B96A014" w14:textId="77777777" w:rsidR="00994201" w:rsidRPr="00982A8C" w:rsidRDefault="00994201" w:rsidP="00683C0C">
            <w:pPr>
              <w:rPr>
                <w:rFonts w:cs="Times New Roman"/>
                <w:sz w:val="18"/>
              </w:rPr>
            </w:pP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7C87E3AC" w14:textId="77777777" w:rsidR="00994201" w:rsidRPr="00982A8C" w:rsidRDefault="00994201" w:rsidP="00683C0C">
            <w:pPr>
              <w:spacing w:before="240"/>
              <w:jc w:val="center"/>
              <w:rPr>
                <w:rFonts w:cs="Times New Roman"/>
                <w:sz w:val="18"/>
              </w:rPr>
            </w:pPr>
            <w:r w:rsidRPr="00982A8C">
              <w:rPr>
                <w:rFonts w:cs="Times New Roman"/>
                <w:sz w:val="18"/>
              </w:rPr>
              <w:t xml:space="preserve">3.        </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04363779" w14:textId="77777777" w:rsidR="00994201" w:rsidRPr="00982A8C" w:rsidRDefault="00994201" w:rsidP="00683C0C">
            <w:pPr>
              <w:spacing w:before="240"/>
              <w:rPr>
                <w:rFonts w:cs="Times New Roman"/>
                <w:sz w:val="18"/>
              </w:rPr>
            </w:pPr>
            <w:r w:rsidRPr="00982A8C">
              <w:rPr>
                <w:rFonts w:cs="Times New Roman"/>
                <w:sz w:val="18"/>
              </w:rPr>
              <w:t xml:space="preserve"> </w:t>
            </w:r>
          </w:p>
        </w:tc>
      </w:tr>
      <w:tr w:rsidR="00994201" w:rsidRPr="0009340C" w14:paraId="3D589FB5" w14:textId="77777777" w:rsidTr="00167925">
        <w:trPr>
          <w:trHeight w:val="147"/>
        </w:trPr>
        <w:tc>
          <w:tcPr>
            <w:tcW w:w="3025" w:type="dxa"/>
            <w:vMerge/>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65719722" w14:textId="77777777" w:rsidR="00994201" w:rsidRPr="00982A8C" w:rsidRDefault="00994201" w:rsidP="00683C0C">
            <w:pPr>
              <w:rPr>
                <w:rFonts w:cs="Times New Roman"/>
                <w:sz w:val="18"/>
              </w:rPr>
            </w:pP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51BFEF35" w14:textId="77777777" w:rsidR="00994201" w:rsidRPr="00982A8C" w:rsidRDefault="00994201" w:rsidP="00683C0C">
            <w:pPr>
              <w:spacing w:before="240"/>
              <w:jc w:val="center"/>
              <w:rPr>
                <w:rFonts w:cs="Times New Roman"/>
                <w:sz w:val="18"/>
              </w:rPr>
            </w:pPr>
            <w:r w:rsidRPr="00982A8C">
              <w:rPr>
                <w:rFonts w:cs="Times New Roman"/>
                <w:sz w:val="18"/>
              </w:rPr>
              <w:t xml:space="preserve">4.        </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4B48A7C2" w14:textId="77777777" w:rsidR="00994201" w:rsidRPr="00982A8C" w:rsidRDefault="00994201" w:rsidP="00683C0C">
            <w:pPr>
              <w:spacing w:before="240"/>
              <w:rPr>
                <w:rFonts w:cs="Times New Roman"/>
                <w:sz w:val="18"/>
              </w:rPr>
            </w:pPr>
            <w:r w:rsidRPr="00982A8C">
              <w:rPr>
                <w:rFonts w:cs="Times New Roman"/>
                <w:sz w:val="18"/>
              </w:rPr>
              <w:t xml:space="preserve"> </w:t>
            </w:r>
          </w:p>
        </w:tc>
      </w:tr>
      <w:tr w:rsidR="00994201" w:rsidRPr="0009340C" w14:paraId="6B87A827" w14:textId="77777777" w:rsidTr="00167925">
        <w:trPr>
          <w:trHeight w:val="147"/>
        </w:trPr>
        <w:tc>
          <w:tcPr>
            <w:tcW w:w="3025" w:type="dxa"/>
            <w:vMerge/>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0BF3C19E" w14:textId="77777777" w:rsidR="00994201" w:rsidRPr="00982A8C" w:rsidRDefault="00994201" w:rsidP="00683C0C">
            <w:pPr>
              <w:rPr>
                <w:rFonts w:cs="Times New Roman"/>
                <w:sz w:val="18"/>
              </w:rPr>
            </w:pP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21577C3A" w14:textId="77777777" w:rsidR="00994201" w:rsidRPr="00982A8C" w:rsidRDefault="00994201" w:rsidP="00683C0C">
            <w:pPr>
              <w:spacing w:before="240"/>
              <w:jc w:val="center"/>
              <w:rPr>
                <w:rFonts w:cs="Times New Roman"/>
                <w:sz w:val="18"/>
              </w:rPr>
            </w:pPr>
            <w:r w:rsidRPr="00982A8C">
              <w:rPr>
                <w:rFonts w:cs="Times New Roman"/>
                <w:sz w:val="18"/>
              </w:rPr>
              <w:t xml:space="preserve">5.        </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34458EE5" w14:textId="77777777" w:rsidR="00994201" w:rsidRPr="00982A8C" w:rsidRDefault="00994201" w:rsidP="00683C0C">
            <w:pPr>
              <w:spacing w:before="240"/>
              <w:rPr>
                <w:rFonts w:cs="Times New Roman"/>
                <w:sz w:val="18"/>
              </w:rPr>
            </w:pPr>
            <w:r w:rsidRPr="00982A8C">
              <w:rPr>
                <w:rFonts w:cs="Times New Roman"/>
                <w:sz w:val="18"/>
              </w:rPr>
              <w:t xml:space="preserve"> </w:t>
            </w:r>
          </w:p>
        </w:tc>
      </w:tr>
      <w:tr w:rsidR="00994201" w:rsidRPr="0009340C" w14:paraId="31C8A381" w14:textId="77777777" w:rsidTr="00167925">
        <w:trPr>
          <w:trHeight w:val="153"/>
        </w:trPr>
        <w:tc>
          <w:tcPr>
            <w:tcW w:w="3025" w:type="dxa"/>
            <w:vMerge/>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4E4ACC84" w14:textId="77777777" w:rsidR="00994201" w:rsidRPr="00982A8C" w:rsidRDefault="00994201" w:rsidP="00683C0C">
            <w:pPr>
              <w:rPr>
                <w:rFonts w:cs="Times New Roman"/>
                <w:sz w:val="18"/>
              </w:rPr>
            </w:pP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2694B09B" w14:textId="77777777" w:rsidR="00994201" w:rsidRPr="00982A8C" w:rsidRDefault="00994201" w:rsidP="00683C0C">
            <w:pPr>
              <w:spacing w:before="240"/>
              <w:jc w:val="center"/>
              <w:rPr>
                <w:rFonts w:cs="Times New Roman"/>
                <w:sz w:val="18"/>
              </w:rPr>
            </w:pPr>
            <w:r w:rsidRPr="00982A8C">
              <w:rPr>
                <w:rFonts w:cs="Times New Roman"/>
                <w:sz w:val="18"/>
              </w:rPr>
              <w:t xml:space="preserve">6.        </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3147FD2E" w14:textId="77777777" w:rsidR="00994201" w:rsidRPr="00982A8C" w:rsidRDefault="00994201" w:rsidP="00683C0C">
            <w:pPr>
              <w:spacing w:before="240"/>
              <w:rPr>
                <w:rFonts w:cs="Times New Roman"/>
                <w:sz w:val="18"/>
              </w:rPr>
            </w:pPr>
            <w:r w:rsidRPr="00982A8C">
              <w:rPr>
                <w:rFonts w:cs="Times New Roman"/>
                <w:sz w:val="18"/>
              </w:rPr>
              <w:t xml:space="preserve"> </w:t>
            </w:r>
          </w:p>
        </w:tc>
      </w:tr>
      <w:tr w:rsidR="00994201" w:rsidRPr="0009340C" w14:paraId="0AC445C2" w14:textId="77777777" w:rsidTr="00167925">
        <w:trPr>
          <w:trHeight w:val="153"/>
        </w:trPr>
        <w:tc>
          <w:tcPr>
            <w:tcW w:w="3025" w:type="dxa"/>
            <w:vMerge/>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793564E0" w14:textId="77777777" w:rsidR="00994201" w:rsidRPr="00982A8C" w:rsidRDefault="00994201" w:rsidP="00683C0C">
            <w:pPr>
              <w:rPr>
                <w:rFonts w:cs="Times New Roman"/>
                <w:sz w:val="18"/>
              </w:rPr>
            </w:pP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106BDD7D" w14:textId="77777777" w:rsidR="00994201" w:rsidRPr="00982A8C" w:rsidRDefault="00994201" w:rsidP="00683C0C">
            <w:pPr>
              <w:spacing w:before="240"/>
              <w:jc w:val="center"/>
              <w:rPr>
                <w:rFonts w:cs="Times New Roman"/>
                <w:sz w:val="18"/>
              </w:rPr>
            </w:pPr>
            <w:r w:rsidRPr="00982A8C">
              <w:rPr>
                <w:rFonts w:cs="Times New Roman"/>
                <w:sz w:val="18"/>
              </w:rPr>
              <w:t xml:space="preserve">7.        </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151CBE7C" w14:textId="77777777" w:rsidR="00994201" w:rsidRPr="00982A8C" w:rsidRDefault="00994201" w:rsidP="00683C0C">
            <w:pPr>
              <w:spacing w:before="240"/>
              <w:rPr>
                <w:rFonts w:cs="Times New Roman"/>
                <w:sz w:val="18"/>
              </w:rPr>
            </w:pPr>
            <w:r w:rsidRPr="00982A8C">
              <w:rPr>
                <w:rFonts w:cs="Times New Roman"/>
                <w:sz w:val="18"/>
              </w:rPr>
              <w:t xml:space="preserve"> </w:t>
            </w:r>
          </w:p>
        </w:tc>
      </w:tr>
      <w:tr w:rsidR="00994201" w:rsidRPr="0009340C" w14:paraId="026DE5EE" w14:textId="77777777" w:rsidTr="00167925">
        <w:trPr>
          <w:trHeight w:val="153"/>
        </w:trPr>
        <w:tc>
          <w:tcPr>
            <w:tcW w:w="3025" w:type="dxa"/>
            <w:vMerge/>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26B4EB7C" w14:textId="77777777" w:rsidR="00994201" w:rsidRPr="00982A8C" w:rsidRDefault="00994201" w:rsidP="00683C0C">
            <w:pPr>
              <w:rPr>
                <w:rFonts w:cs="Times New Roman"/>
                <w:sz w:val="18"/>
              </w:rPr>
            </w:pP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05BABCE2" w14:textId="77777777" w:rsidR="00994201" w:rsidRPr="00982A8C" w:rsidRDefault="00994201" w:rsidP="00683C0C">
            <w:pPr>
              <w:spacing w:before="240"/>
              <w:jc w:val="center"/>
              <w:rPr>
                <w:rFonts w:cs="Times New Roman"/>
                <w:sz w:val="18"/>
              </w:rPr>
            </w:pPr>
            <w:r w:rsidRPr="00982A8C">
              <w:rPr>
                <w:rFonts w:cs="Times New Roman"/>
                <w:sz w:val="18"/>
              </w:rPr>
              <w:t xml:space="preserve">8.        </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67ECCC7E" w14:textId="77777777" w:rsidR="00994201" w:rsidRPr="00982A8C" w:rsidRDefault="00994201" w:rsidP="00683C0C">
            <w:pPr>
              <w:spacing w:before="240"/>
              <w:rPr>
                <w:rFonts w:cs="Times New Roman"/>
                <w:sz w:val="18"/>
              </w:rPr>
            </w:pPr>
            <w:r w:rsidRPr="00982A8C">
              <w:rPr>
                <w:rFonts w:cs="Times New Roman"/>
                <w:sz w:val="18"/>
              </w:rPr>
              <w:t xml:space="preserve"> </w:t>
            </w:r>
          </w:p>
        </w:tc>
      </w:tr>
      <w:tr w:rsidR="00994201" w:rsidRPr="0009340C" w14:paraId="3D54A8A6" w14:textId="77777777" w:rsidTr="00167925">
        <w:trPr>
          <w:trHeight w:val="153"/>
        </w:trPr>
        <w:tc>
          <w:tcPr>
            <w:tcW w:w="3025" w:type="dxa"/>
            <w:vMerge/>
            <w:tcBorders>
              <w:left w:val="single" w:sz="12" w:space="0" w:color="auto"/>
              <w:bottom w:val="single" w:sz="8" w:space="0" w:color="000000"/>
              <w:right w:val="single" w:sz="8" w:space="0" w:color="000000"/>
            </w:tcBorders>
            <w:shd w:val="clear" w:color="auto" w:fill="auto"/>
            <w:tcMar>
              <w:top w:w="100" w:type="dxa"/>
              <w:left w:w="100" w:type="dxa"/>
              <w:bottom w:w="100" w:type="dxa"/>
              <w:right w:w="100" w:type="dxa"/>
            </w:tcMar>
          </w:tcPr>
          <w:p w14:paraId="4D1A7B01" w14:textId="77777777" w:rsidR="00994201" w:rsidRPr="00982A8C" w:rsidRDefault="00994201" w:rsidP="00683C0C">
            <w:pPr>
              <w:rPr>
                <w:rFonts w:cs="Times New Roman"/>
                <w:sz w:val="18"/>
              </w:rPr>
            </w:pPr>
          </w:p>
        </w:tc>
        <w:tc>
          <w:tcPr>
            <w:tcW w:w="2367" w:type="dxa"/>
            <w:tcBorders>
              <w:bottom w:val="single" w:sz="8" w:space="0" w:color="000000"/>
              <w:right w:val="single" w:sz="8" w:space="0" w:color="000000"/>
            </w:tcBorders>
            <w:shd w:val="clear" w:color="auto" w:fill="auto"/>
            <w:tcMar>
              <w:top w:w="100" w:type="dxa"/>
              <w:left w:w="100" w:type="dxa"/>
              <w:bottom w:w="100" w:type="dxa"/>
              <w:right w:w="100" w:type="dxa"/>
            </w:tcMar>
          </w:tcPr>
          <w:p w14:paraId="0BEDC144" w14:textId="77777777" w:rsidR="00994201" w:rsidRPr="00982A8C" w:rsidRDefault="00994201" w:rsidP="00683C0C">
            <w:pPr>
              <w:spacing w:before="240"/>
              <w:jc w:val="center"/>
              <w:rPr>
                <w:rFonts w:cs="Times New Roman"/>
                <w:sz w:val="18"/>
              </w:rPr>
            </w:pPr>
            <w:r w:rsidRPr="00982A8C">
              <w:rPr>
                <w:rFonts w:cs="Times New Roman"/>
                <w:sz w:val="18"/>
              </w:rPr>
              <w:t xml:space="preserve">9.        </w:t>
            </w:r>
          </w:p>
        </w:tc>
        <w:tc>
          <w:tcPr>
            <w:tcW w:w="3638" w:type="dxa"/>
            <w:tcBorders>
              <w:bottom w:val="single" w:sz="8" w:space="0" w:color="000000"/>
              <w:right w:val="single" w:sz="12" w:space="0" w:color="auto"/>
            </w:tcBorders>
            <w:shd w:val="clear" w:color="auto" w:fill="auto"/>
            <w:tcMar>
              <w:top w:w="100" w:type="dxa"/>
              <w:left w:w="100" w:type="dxa"/>
              <w:bottom w:w="100" w:type="dxa"/>
              <w:right w:w="100" w:type="dxa"/>
            </w:tcMar>
          </w:tcPr>
          <w:p w14:paraId="3B1C0766" w14:textId="77777777" w:rsidR="00994201" w:rsidRPr="00982A8C" w:rsidRDefault="00994201" w:rsidP="00683C0C">
            <w:pPr>
              <w:spacing w:before="240"/>
              <w:rPr>
                <w:rFonts w:cs="Times New Roman"/>
                <w:sz w:val="18"/>
              </w:rPr>
            </w:pPr>
            <w:r w:rsidRPr="00982A8C">
              <w:rPr>
                <w:rFonts w:cs="Times New Roman"/>
                <w:sz w:val="18"/>
              </w:rPr>
              <w:t xml:space="preserve"> </w:t>
            </w:r>
          </w:p>
        </w:tc>
      </w:tr>
      <w:tr w:rsidR="00994201" w:rsidRPr="0009340C" w14:paraId="1B9565B3" w14:textId="77777777" w:rsidTr="00167925">
        <w:trPr>
          <w:trHeight w:val="153"/>
        </w:trPr>
        <w:tc>
          <w:tcPr>
            <w:tcW w:w="3025" w:type="dxa"/>
            <w:vMerge/>
            <w:tcBorders>
              <w:left w:val="single" w:sz="12" w:space="0" w:color="auto"/>
              <w:bottom w:val="single" w:sz="12" w:space="0" w:color="auto"/>
              <w:right w:val="single" w:sz="8" w:space="0" w:color="000000"/>
            </w:tcBorders>
            <w:shd w:val="clear" w:color="auto" w:fill="auto"/>
            <w:tcMar>
              <w:top w:w="100" w:type="dxa"/>
              <w:left w:w="100" w:type="dxa"/>
              <w:bottom w:w="100" w:type="dxa"/>
              <w:right w:w="100" w:type="dxa"/>
            </w:tcMar>
          </w:tcPr>
          <w:p w14:paraId="73D6C4EA" w14:textId="77777777" w:rsidR="00994201" w:rsidRPr="00982A8C" w:rsidRDefault="00994201" w:rsidP="00683C0C">
            <w:pPr>
              <w:rPr>
                <w:rFonts w:cs="Times New Roman"/>
                <w:sz w:val="18"/>
              </w:rPr>
            </w:pPr>
          </w:p>
        </w:tc>
        <w:tc>
          <w:tcPr>
            <w:tcW w:w="2367" w:type="dxa"/>
            <w:tcBorders>
              <w:bottom w:val="single" w:sz="12" w:space="0" w:color="auto"/>
              <w:right w:val="single" w:sz="8" w:space="0" w:color="000000"/>
            </w:tcBorders>
            <w:shd w:val="clear" w:color="auto" w:fill="auto"/>
            <w:tcMar>
              <w:top w:w="100" w:type="dxa"/>
              <w:left w:w="100" w:type="dxa"/>
              <w:bottom w:w="100" w:type="dxa"/>
              <w:right w:w="100" w:type="dxa"/>
            </w:tcMar>
          </w:tcPr>
          <w:p w14:paraId="114D3255" w14:textId="77777777" w:rsidR="00994201" w:rsidRPr="00982A8C" w:rsidRDefault="00994201" w:rsidP="00683C0C">
            <w:pPr>
              <w:spacing w:before="240"/>
              <w:jc w:val="center"/>
              <w:rPr>
                <w:rFonts w:cs="Times New Roman"/>
                <w:sz w:val="18"/>
              </w:rPr>
            </w:pPr>
            <w:r w:rsidRPr="00982A8C">
              <w:rPr>
                <w:rFonts w:cs="Times New Roman"/>
                <w:sz w:val="18"/>
              </w:rPr>
              <w:t xml:space="preserve">10.    </w:t>
            </w:r>
          </w:p>
        </w:tc>
        <w:tc>
          <w:tcPr>
            <w:tcW w:w="3638" w:type="dxa"/>
            <w:tcBorders>
              <w:bottom w:val="single" w:sz="12" w:space="0" w:color="auto"/>
              <w:right w:val="single" w:sz="12" w:space="0" w:color="auto"/>
            </w:tcBorders>
            <w:shd w:val="clear" w:color="auto" w:fill="auto"/>
            <w:tcMar>
              <w:top w:w="100" w:type="dxa"/>
              <w:left w:w="100" w:type="dxa"/>
              <w:bottom w:w="100" w:type="dxa"/>
              <w:right w:w="100" w:type="dxa"/>
            </w:tcMar>
          </w:tcPr>
          <w:p w14:paraId="59909AF4" w14:textId="77777777" w:rsidR="00994201" w:rsidRPr="00982A8C" w:rsidRDefault="00994201" w:rsidP="00683C0C">
            <w:pPr>
              <w:spacing w:before="240"/>
              <w:rPr>
                <w:rFonts w:cs="Times New Roman"/>
                <w:sz w:val="18"/>
              </w:rPr>
            </w:pPr>
            <w:r w:rsidRPr="00982A8C">
              <w:rPr>
                <w:rFonts w:cs="Times New Roman"/>
                <w:sz w:val="18"/>
              </w:rPr>
              <w:t xml:space="preserve"> </w:t>
            </w:r>
          </w:p>
        </w:tc>
      </w:tr>
    </w:tbl>
    <w:p w14:paraId="25FAD900" w14:textId="10FC8CF4" w:rsidR="00994201" w:rsidRPr="0009340C" w:rsidRDefault="00994201" w:rsidP="00683C0C">
      <w:pPr>
        <w:spacing w:before="240" w:after="240"/>
        <w:rPr>
          <w:rFonts w:cs="Times New Roman"/>
        </w:rPr>
      </w:pPr>
    </w:p>
    <w:p w14:paraId="74F57D46" w14:textId="2D450CDE" w:rsidR="00F5191D" w:rsidRPr="0009340C" w:rsidRDefault="00F5191D" w:rsidP="00683C0C">
      <w:pPr>
        <w:spacing w:before="240" w:after="240"/>
        <w:rPr>
          <w:rFonts w:cs="Times New Roman"/>
        </w:rPr>
      </w:pPr>
      <w:r w:rsidRPr="0009340C">
        <w:rPr>
          <w:rFonts w:cs="Times New Roman"/>
        </w:rPr>
        <w:t xml:space="preserve">The above table was completed and submitted to the researcher in a variety of ways, depending on how comfortable the participant was to share their identity. Below are presented different responses. </w:t>
      </w:r>
    </w:p>
    <w:p w14:paraId="4D0B73BE" w14:textId="6C6E1F32" w:rsidR="001442A4" w:rsidRPr="0009340C" w:rsidRDefault="001442A4" w:rsidP="00683C0C">
      <w:pPr>
        <w:spacing w:before="240" w:after="240"/>
        <w:rPr>
          <w:rFonts w:cs="Times New Roman"/>
        </w:rPr>
      </w:pPr>
    </w:p>
    <w:p w14:paraId="57AFA2DF" w14:textId="1C1889A7" w:rsidR="001442A4" w:rsidRPr="0009340C" w:rsidRDefault="001442A4" w:rsidP="00683C0C">
      <w:pPr>
        <w:spacing w:before="240" w:after="240"/>
        <w:rPr>
          <w:rFonts w:cs="Times New Roman"/>
        </w:rPr>
      </w:pPr>
    </w:p>
    <w:p w14:paraId="7152B263" w14:textId="77777777" w:rsidR="00982A8C" w:rsidRPr="0009340C" w:rsidRDefault="00982A8C" w:rsidP="00683C0C">
      <w:pPr>
        <w:pStyle w:val="Caption"/>
        <w:rPr>
          <w:rFonts w:cs="Times New Roman"/>
          <w:b/>
          <w:sz w:val="20"/>
          <w:szCs w:val="20"/>
        </w:rPr>
      </w:pPr>
      <w:r w:rsidRPr="0009340C">
        <w:rPr>
          <w:rFonts w:cs="Times New Roman"/>
        </w:rPr>
        <w:t>Table 3</w:t>
      </w:r>
      <w:r>
        <w:rPr>
          <w:rFonts w:cs="Times New Roman"/>
        </w:rPr>
        <w:t>.4</w:t>
      </w:r>
      <w:r w:rsidRPr="0009340C">
        <w:rPr>
          <w:rFonts w:cs="Times New Roman"/>
        </w:rPr>
        <w:t xml:space="preserve"> – Response collected through Greek consulate of Guangdong  </w:t>
      </w:r>
    </w:p>
    <w:p w14:paraId="7AB5343E" w14:textId="77777777" w:rsidR="007C6793" w:rsidRPr="0009340C" w:rsidRDefault="007C6793" w:rsidP="00683C0C">
      <w:pPr>
        <w:spacing w:before="240" w:after="240"/>
        <w:rPr>
          <w:rFonts w:cs="Times New Roman"/>
        </w:rPr>
      </w:pPr>
    </w:p>
    <w:p w14:paraId="35397C60" w14:textId="7F2ED6AC" w:rsidR="00F5191D" w:rsidRPr="0009340C" w:rsidRDefault="001442A4" w:rsidP="00683C0C">
      <w:pPr>
        <w:spacing w:before="240" w:after="240"/>
        <w:rPr>
          <w:rFonts w:cs="Times New Roman"/>
        </w:rPr>
      </w:pPr>
      <w:r w:rsidRPr="0009340C">
        <w:rPr>
          <w:rFonts w:cs="Times New Roman"/>
          <w:noProof/>
        </w:rPr>
        <w:drawing>
          <wp:inline distT="0" distB="0" distL="0" distR="0" wp14:anchorId="6AF6D706" wp14:editId="6DFBE9B6">
            <wp:extent cx="5486400" cy="41040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6400" cy="4104005"/>
                    </a:xfrm>
                    <a:prstGeom prst="rect">
                      <a:avLst/>
                    </a:prstGeom>
                  </pic:spPr>
                </pic:pic>
              </a:graphicData>
            </a:graphic>
          </wp:inline>
        </w:drawing>
      </w:r>
    </w:p>
    <w:p w14:paraId="42EE7EEB" w14:textId="77777777" w:rsidR="007C6793" w:rsidRPr="0009340C" w:rsidRDefault="007C6793" w:rsidP="00683C0C">
      <w:pPr>
        <w:spacing w:before="240" w:after="240"/>
        <w:rPr>
          <w:rFonts w:cs="Times New Roman"/>
        </w:rPr>
      </w:pPr>
    </w:p>
    <w:p w14:paraId="33260D9D" w14:textId="2C122EA6" w:rsidR="001442A4" w:rsidRPr="0009340C" w:rsidRDefault="001442A4" w:rsidP="00683C0C">
      <w:pPr>
        <w:spacing w:before="240" w:after="240"/>
        <w:rPr>
          <w:rFonts w:cs="Times New Roman"/>
        </w:rPr>
      </w:pPr>
      <w:r w:rsidRPr="0009340C">
        <w:rPr>
          <w:rFonts w:cs="Times New Roman"/>
          <w:noProof/>
        </w:rPr>
        <w:lastRenderedPageBreak/>
        <w:drawing>
          <wp:inline distT="0" distB="0" distL="0" distR="0" wp14:anchorId="338AC873" wp14:editId="64C7B75B">
            <wp:extent cx="5486400" cy="2642108"/>
            <wp:effectExtent l="0" t="0" r="0" b="6350"/>
            <wp:docPr id="27" name="Picture 27" descr="C:\Users\huawei\AppData\Local\Temp\WeChat Files\629567965881080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awei\AppData\Local\Temp\WeChat Files\62956796588108079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2642108"/>
                    </a:xfrm>
                    <a:prstGeom prst="rect">
                      <a:avLst/>
                    </a:prstGeom>
                    <a:noFill/>
                    <a:ln>
                      <a:noFill/>
                    </a:ln>
                  </pic:spPr>
                </pic:pic>
              </a:graphicData>
            </a:graphic>
          </wp:inline>
        </w:drawing>
      </w:r>
    </w:p>
    <w:p w14:paraId="561B71BD" w14:textId="7607854D" w:rsidR="0082641E" w:rsidRPr="0009340C" w:rsidRDefault="0009340C" w:rsidP="00683C0C">
      <w:pPr>
        <w:pStyle w:val="Caption"/>
        <w:jc w:val="center"/>
        <w:rPr>
          <w:rFonts w:cs="Times New Roman"/>
          <w:sz w:val="20"/>
          <w:szCs w:val="20"/>
        </w:rPr>
      </w:pPr>
      <w:r>
        <w:rPr>
          <w:rFonts w:cs="Times New Roman"/>
        </w:rPr>
        <w:t>Figure 3.5</w:t>
      </w:r>
      <w:r w:rsidR="0082641E" w:rsidRPr="0009340C">
        <w:rPr>
          <w:rFonts w:cs="Times New Roman"/>
        </w:rPr>
        <w:t xml:space="preserve"> – Response collected through BISZ Library </w:t>
      </w:r>
      <w:r w:rsidR="0082641E" w:rsidRPr="0009340C">
        <w:rPr>
          <w:rFonts w:cs="Times New Roman"/>
          <w:sz w:val="20"/>
          <w:szCs w:val="20"/>
        </w:rPr>
        <w:t xml:space="preserve"> </w:t>
      </w:r>
    </w:p>
    <w:p w14:paraId="5094729E" w14:textId="77777777" w:rsidR="0082641E" w:rsidRPr="0009340C" w:rsidRDefault="0082641E" w:rsidP="00683C0C">
      <w:pPr>
        <w:spacing w:before="240" w:after="240"/>
        <w:rPr>
          <w:rFonts w:cs="Times New Roman"/>
        </w:rPr>
      </w:pPr>
    </w:p>
    <w:p w14:paraId="60F9A507" w14:textId="77777777" w:rsidR="0082641E" w:rsidRPr="0009340C" w:rsidRDefault="0082641E" w:rsidP="00683C0C">
      <w:pPr>
        <w:spacing w:before="240" w:after="240"/>
        <w:rPr>
          <w:rFonts w:cs="Times New Roman"/>
        </w:rPr>
      </w:pPr>
    </w:p>
    <w:p w14:paraId="6C21B6A8" w14:textId="0B898E45" w:rsidR="001442A4" w:rsidRPr="0009340C" w:rsidRDefault="001442A4" w:rsidP="00683C0C">
      <w:pPr>
        <w:spacing w:before="240" w:after="240"/>
        <w:rPr>
          <w:rFonts w:cs="Times New Roman"/>
        </w:rPr>
      </w:pPr>
    </w:p>
    <w:p w14:paraId="7C477486" w14:textId="77777777" w:rsidR="001442A4" w:rsidRPr="0009340C" w:rsidRDefault="001442A4" w:rsidP="00683C0C">
      <w:pPr>
        <w:spacing w:before="240" w:after="240"/>
        <w:rPr>
          <w:rFonts w:cs="Times New Roman"/>
        </w:rPr>
      </w:pPr>
    </w:p>
    <w:p w14:paraId="5EA84A6F" w14:textId="6A9F3793" w:rsidR="001442A4" w:rsidRPr="0009340C" w:rsidRDefault="001442A4" w:rsidP="00683C0C">
      <w:pPr>
        <w:spacing w:before="240" w:after="240"/>
        <w:jc w:val="center"/>
        <w:rPr>
          <w:rFonts w:cs="Times New Roman"/>
        </w:rPr>
      </w:pPr>
      <w:r w:rsidRPr="0009340C">
        <w:rPr>
          <w:rFonts w:cs="Times New Roman"/>
          <w:noProof/>
        </w:rPr>
        <w:lastRenderedPageBreak/>
        <w:drawing>
          <wp:inline distT="0" distB="0" distL="0" distR="0" wp14:anchorId="0B53963F" wp14:editId="0EDA0B08">
            <wp:extent cx="3986784" cy="5317794"/>
            <wp:effectExtent l="0" t="0" r="0" b="0"/>
            <wp:docPr id="36" name="Picture 36" descr="C:\Users\huawei\AppData\Local\Temp\WeChat Files\308311740794128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uawei\AppData\Local\Temp\WeChat Files\30831174079412822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92432" cy="5325328"/>
                    </a:xfrm>
                    <a:prstGeom prst="rect">
                      <a:avLst/>
                    </a:prstGeom>
                    <a:noFill/>
                    <a:ln>
                      <a:noFill/>
                    </a:ln>
                  </pic:spPr>
                </pic:pic>
              </a:graphicData>
            </a:graphic>
          </wp:inline>
        </w:drawing>
      </w:r>
    </w:p>
    <w:p w14:paraId="723ABB44" w14:textId="407D0EDA" w:rsidR="0082641E" w:rsidRPr="0009340C" w:rsidRDefault="00CA18A1" w:rsidP="00683C0C">
      <w:pPr>
        <w:pStyle w:val="Caption"/>
        <w:jc w:val="center"/>
        <w:rPr>
          <w:rFonts w:cs="Times New Roman"/>
          <w:sz w:val="20"/>
          <w:szCs w:val="20"/>
        </w:rPr>
      </w:pPr>
      <w:r w:rsidRPr="0009340C">
        <w:rPr>
          <w:rFonts w:cs="Times New Roman"/>
        </w:rPr>
        <w:t xml:space="preserve">Figure </w:t>
      </w:r>
      <w:r w:rsidR="00382616">
        <w:rPr>
          <w:rFonts w:cs="Times New Roman"/>
        </w:rPr>
        <w:t>3.6</w:t>
      </w:r>
      <w:r w:rsidR="0082641E" w:rsidRPr="0009340C">
        <w:rPr>
          <w:rFonts w:cs="Times New Roman"/>
        </w:rPr>
        <w:t xml:space="preserve"> – Response collected through Expat Women in Shenzhen</w:t>
      </w:r>
      <w:r w:rsidR="0082641E" w:rsidRPr="0009340C">
        <w:rPr>
          <w:rFonts w:cs="Times New Roman"/>
          <w:sz w:val="20"/>
          <w:szCs w:val="20"/>
        </w:rPr>
        <w:t xml:space="preserve"> </w:t>
      </w:r>
    </w:p>
    <w:p w14:paraId="77F6F619" w14:textId="15C50ED9" w:rsidR="00FD1B36" w:rsidRPr="0009340C" w:rsidRDefault="00FD1B36" w:rsidP="00683C0C">
      <w:pPr>
        <w:spacing w:before="240" w:after="240"/>
        <w:rPr>
          <w:rFonts w:cs="Times New Roman"/>
        </w:rPr>
      </w:pPr>
    </w:p>
    <w:p w14:paraId="2363AAF2" w14:textId="77777777" w:rsidR="009C0B31" w:rsidRPr="0009340C" w:rsidRDefault="009C0B31" w:rsidP="00683C0C">
      <w:pPr>
        <w:pStyle w:val="ListParagraph"/>
        <w:numPr>
          <w:ilvl w:val="0"/>
          <w:numId w:val="4"/>
        </w:numPr>
        <w:ind w:left="0"/>
        <w:rPr>
          <w:rFonts w:cs="Times New Roman"/>
        </w:rPr>
      </w:pPr>
      <w:r w:rsidRPr="0009340C">
        <w:rPr>
          <w:rFonts w:cs="Times New Roman"/>
        </w:rPr>
        <w:t xml:space="preserve">Weights </w:t>
      </w:r>
    </w:p>
    <w:p w14:paraId="123DF2C5" w14:textId="67066553" w:rsidR="0067213E" w:rsidRDefault="009068C2" w:rsidP="00683C0C">
      <w:pPr>
        <w:rPr>
          <w:rFonts w:cs="Times New Roman"/>
        </w:rPr>
      </w:pPr>
      <w:r w:rsidRPr="0009340C">
        <w:rPr>
          <w:rFonts w:cs="Times New Roman"/>
        </w:rPr>
        <w:t xml:space="preserve">Based on the classification table results, a relative weight was calculated for each stakeholder group. An example for how the relative weight was calculated can be found below. </w:t>
      </w:r>
    </w:p>
    <w:p w14:paraId="4FAAD050" w14:textId="01138837" w:rsidR="0067213E" w:rsidRDefault="0067213E">
      <w:pPr>
        <w:spacing w:line="480" w:lineRule="auto"/>
        <w:jc w:val="left"/>
        <w:rPr>
          <w:rFonts w:cs="Times New Roman"/>
        </w:rPr>
      </w:pPr>
      <w:r>
        <w:rPr>
          <w:rFonts w:cs="Times New Roman"/>
        </w:rPr>
        <w:br w:type="page"/>
      </w:r>
      <w:r w:rsidRPr="00982A8C">
        <w:rPr>
          <w:rFonts w:cs="Times New Roman"/>
          <w:noProof/>
        </w:rPr>
        <w:lastRenderedPageBreak/>
        <w:drawing>
          <wp:inline distT="0" distB="0" distL="0" distR="0" wp14:anchorId="130887B5" wp14:editId="4E4B7F56">
            <wp:extent cx="5486400" cy="2724997"/>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86400" cy="2724997"/>
                    </a:xfrm>
                    <a:prstGeom prst="rect">
                      <a:avLst/>
                    </a:prstGeom>
                  </pic:spPr>
                </pic:pic>
              </a:graphicData>
            </a:graphic>
          </wp:inline>
        </w:drawing>
      </w:r>
    </w:p>
    <w:p w14:paraId="1DD4CF0E" w14:textId="3AD71263" w:rsidR="00FD1B36" w:rsidRDefault="00FD1B36" w:rsidP="00683C0C">
      <w:pPr>
        <w:rPr>
          <w:rFonts w:cs="Times New Roman"/>
        </w:rPr>
      </w:pPr>
    </w:p>
    <w:p w14:paraId="1D77E0E4" w14:textId="77777777" w:rsidR="0067213E" w:rsidRPr="0009340C" w:rsidRDefault="0067213E" w:rsidP="0067213E">
      <w:pPr>
        <w:pStyle w:val="Caption"/>
        <w:jc w:val="center"/>
        <w:rPr>
          <w:rFonts w:cs="Times New Roman"/>
          <w:sz w:val="20"/>
          <w:szCs w:val="20"/>
        </w:rPr>
      </w:pPr>
      <w:bookmarkStart w:id="19" w:name="_Toc112013119"/>
      <w:r w:rsidRPr="0009340C">
        <w:rPr>
          <w:rFonts w:cs="Times New Roman"/>
          <w:sz w:val="20"/>
          <w:szCs w:val="20"/>
        </w:rPr>
        <w:t xml:space="preserve">Figure </w:t>
      </w:r>
      <w:r>
        <w:rPr>
          <w:rFonts w:cs="Times New Roman"/>
          <w:sz w:val="20"/>
          <w:szCs w:val="20"/>
        </w:rPr>
        <w:t>3.7</w:t>
      </w:r>
      <w:r w:rsidRPr="0009340C">
        <w:rPr>
          <w:rFonts w:cs="Times New Roman"/>
          <w:sz w:val="20"/>
          <w:szCs w:val="20"/>
        </w:rPr>
        <w:t>– Relative weights calculations for Mobility Experts group</w:t>
      </w:r>
      <w:bookmarkEnd w:id="19"/>
    </w:p>
    <w:p w14:paraId="67E9366E" w14:textId="3E042606" w:rsidR="0067213E" w:rsidRDefault="0067213E" w:rsidP="00683C0C">
      <w:pPr>
        <w:rPr>
          <w:rFonts w:cs="Times New Roman"/>
        </w:rPr>
      </w:pPr>
    </w:p>
    <w:p w14:paraId="403391EA" w14:textId="5AE4177C" w:rsidR="0067213E" w:rsidRDefault="0067213E" w:rsidP="00683C0C">
      <w:pPr>
        <w:rPr>
          <w:rFonts w:cs="Times New Roman"/>
        </w:rPr>
      </w:pPr>
    </w:p>
    <w:p w14:paraId="7B65E0D0" w14:textId="34A6A5A4" w:rsidR="0067213E" w:rsidRDefault="0067213E" w:rsidP="00683C0C">
      <w:pPr>
        <w:rPr>
          <w:rFonts w:cs="Times New Roman"/>
        </w:rPr>
      </w:pPr>
      <w:r w:rsidRPr="0009340C">
        <w:rPr>
          <w:rFonts w:cs="Times New Roman"/>
          <w:noProof/>
        </w:rPr>
        <w:drawing>
          <wp:inline distT="0" distB="0" distL="0" distR="0" wp14:anchorId="59B77DD3" wp14:editId="0D779508">
            <wp:extent cx="5486400" cy="305564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6400" cy="3055643"/>
                    </a:xfrm>
                    <a:prstGeom prst="rect">
                      <a:avLst/>
                    </a:prstGeom>
                  </pic:spPr>
                </pic:pic>
              </a:graphicData>
            </a:graphic>
          </wp:inline>
        </w:drawing>
      </w:r>
    </w:p>
    <w:p w14:paraId="782D57E5" w14:textId="4F814CC7" w:rsidR="0067213E" w:rsidRDefault="0067213E" w:rsidP="00683C0C">
      <w:pPr>
        <w:rPr>
          <w:rFonts w:cs="Times New Roman"/>
        </w:rPr>
      </w:pPr>
    </w:p>
    <w:p w14:paraId="687011A7" w14:textId="02B686BE" w:rsidR="00CC0698" w:rsidRPr="0009340C" w:rsidRDefault="00CC0698" w:rsidP="00CC0698">
      <w:pPr>
        <w:pStyle w:val="Caption"/>
        <w:jc w:val="center"/>
        <w:rPr>
          <w:rFonts w:cs="Times New Roman"/>
          <w:sz w:val="20"/>
          <w:szCs w:val="20"/>
        </w:rPr>
      </w:pPr>
      <w:r w:rsidRPr="0009340C">
        <w:rPr>
          <w:rFonts w:cs="Times New Roman"/>
          <w:sz w:val="20"/>
          <w:szCs w:val="20"/>
        </w:rPr>
        <w:t xml:space="preserve">Figure </w:t>
      </w:r>
      <w:r>
        <w:rPr>
          <w:rFonts w:cs="Times New Roman"/>
          <w:sz w:val="20"/>
          <w:szCs w:val="20"/>
        </w:rPr>
        <w:t>3.8</w:t>
      </w:r>
      <w:r w:rsidRPr="0009340C">
        <w:rPr>
          <w:rFonts w:cs="Times New Roman"/>
          <w:sz w:val="20"/>
          <w:szCs w:val="20"/>
        </w:rPr>
        <w:t>– Relative weights calculations for Mobility Experts group</w:t>
      </w:r>
    </w:p>
    <w:p w14:paraId="2E6B4270" w14:textId="77777777" w:rsidR="0067213E" w:rsidRPr="0009340C" w:rsidRDefault="0067213E" w:rsidP="00683C0C">
      <w:pPr>
        <w:rPr>
          <w:rFonts w:cs="Times New Roman"/>
        </w:rPr>
        <w:sectPr w:rsidR="0067213E" w:rsidRPr="0009340C" w:rsidSect="0067213E">
          <w:headerReference w:type="default" r:id="rId23"/>
          <w:footerReference w:type="default" r:id="rId24"/>
          <w:pgSz w:w="12240" w:h="15840"/>
          <w:pgMar w:top="1440" w:right="1800" w:bottom="1440" w:left="1800" w:header="720" w:footer="720" w:gutter="0"/>
          <w:pgNumType w:start="1"/>
          <w:cols w:space="720"/>
          <w:docGrid w:linePitch="360"/>
        </w:sectPr>
      </w:pPr>
    </w:p>
    <w:p w14:paraId="41A1C681" w14:textId="3CB2EBD8" w:rsidR="009068C2" w:rsidRPr="0009340C" w:rsidRDefault="009068C2" w:rsidP="00683C0C">
      <w:pPr>
        <w:rPr>
          <w:rFonts w:cs="Times New Roman"/>
        </w:rPr>
      </w:pPr>
    </w:p>
    <w:p w14:paraId="4CDF3518" w14:textId="66B4B083" w:rsidR="00B43BAC" w:rsidRPr="0009340C" w:rsidRDefault="00B43BAC" w:rsidP="00683C0C">
      <w:pPr>
        <w:pStyle w:val="Caption"/>
        <w:rPr>
          <w:rFonts w:cs="Times New Roman"/>
          <w:sz w:val="20"/>
          <w:szCs w:val="20"/>
        </w:rPr>
      </w:pPr>
    </w:p>
    <w:p w14:paraId="0D671EFE" w14:textId="4C53FE3F" w:rsidR="009068C2" w:rsidRPr="0009340C" w:rsidRDefault="009068C2" w:rsidP="00683C0C">
      <w:pPr>
        <w:spacing w:after="0"/>
        <w:jc w:val="center"/>
        <w:rPr>
          <w:rFonts w:cs="Times New Roman"/>
        </w:rPr>
      </w:pPr>
      <w:r w:rsidRPr="0009340C">
        <w:rPr>
          <w:rFonts w:cs="Times New Roman"/>
          <w:noProof/>
        </w:rPr>
        <w:drawing>
          <wp:inline distT="0" distB="0" distL="0" distR="0" wp14:anchorId="694257A6" wp14:editId="71381ACA">
            <wp:extent cx="3067050" cy="21416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79242" cy="2150210"/>
                    </a:xfrm>
                    <a:prstGeom prst="rect">
                      <a:avLst/>
                    </a:prstGeom>
                  </pic:spPr>
                </pic:pic>
              </a:graphicData>
            </a:graphic>
          </wp:inline>
        </w:drawing>
      </w:r>
    </w:p>
    <w:p w14:paraId="6B834991" w14:textId="7ACCABAC" w:rsidR="00C82BE7" w:rsidRPr="0009340C" w:rsidRDefault="00C82BE7" w:rsidP="00683C0C">
      <w:pPr>
        <w:pStyle w:val="Caption"/>
        <w:jc w:val="center"/>
        <w:rPr>
          <w:rFonts w:cs="Times New Roman"/>
          <w:sz w:val="20"/>
          <w:szCs w:val="20"/>
        </w:rPr>
      </w:pPr>
      <w:bookmarkStart w:id="20" w:name="_Toc112013121"/>
      <w:r w:rsidRPr="0009340C">
        <w:rPr>
          <w:rFonts w:cs="Times New Roman"/>
          <w:sz w:val="20"/>
          <w:szCs w:val="20"/>
        </w:rPr>
        <w:t xml:space="preserve">Figure </w:t>
      </w:r>
      <w:r w:rsidR="00382616">
        <w:rPr>
          <w:rFonts w:cs="Times New Roman"/>
          <w:sz w:val="20"/>
          <w:szCs w:val="20"/>
        </w:rPr>
        <w:t>3.9</w:t>
      </w:r>
      <w:r w:rsidRPr="0009340C">
        <w:rPr>
          <w:rFonts w:cs="Times New Roman"/>
          <w:sz w:val="20"/>
          <w:szCs w:val="20"/>
        </w:rPr>
        <w:t>– Relative waves calculations for Mobility Experts group</w:t>
      </w:r>
      <w:bookmarkEnd w:id="20"/>
    </w:p>
    <w:p w14:paraId="4D4D9C30" w14:textId="26AA3038" w:rsidR="00C82BE7" w:rsidRPr="0009340C" w:rsidRDefault="00C82BE7" w:rsidP="00683C0C">
      <w:pPr>
        <w:pStyle w:val="Caption"/>
        <w:jc w:val="center"/>
        <w:rPr>
          <w:rFonts w:cs="Times New Roman"/>
        </w:rPr>
      </w:pPr>
    </w:p>
    <w:p w14:paraId="481CA315" w14:textId="77777777" w:rsidR="0089381D" w:rsidRPr="0009340C" w:rsidRDefault="0089381D" w:rsidP="00683C0C">
      <w:pPr>
        <w:pStyle w:val="ListParagraph"/>
        <w:numPr>
          <w:ilvl w:val="0"/>
          <w:numId w:val="4"/>
        </w:numPr>
        <w:ind w:left="0"/>
        <w:rPr>
          <w:rFonts w:cs="Times New Roman"/>
        </w:rPr>
      </w:pPr>
      <w:r w:rsidRPr="0009340C">
        <w:rPr>
          <w:rFonts w:cs="Times New Roman"/>
        </w:rPr>
        <w:t>Evaluation Table</w:t>
      </w:r>
    </w:p>
    <w:p w14:paraId="0DA927EF" w14:textId="35692F2F" w:rsidR="009068C2" w:rsidRPr="0009340C" w:rsidRDefault="0089381D" w:rsidP="00683C0C">
      <w:pPr>
        <w:rPr>
          <w:rFonts w:cs="Times New Roman"/>
        </w:rPr>
      </w:pPr>
      <w:r w:rsidRPr="0009340C">
        <w:rPr>
          <w:rFonts w:cs="Times New Roman"/>
        </w:rPr>
        <w:t>The table below gives an evaluation of each alternative based on each criterion. The table below is the result of extensive bibliographical review and it was written and used by Farmaki</w:t>
      </w:r>
      <w:r w:rsidR="00347642" w:rsidRPr="0009340C">
        <w:rPr>
          <w:rFonts w:cs="Times New Roman"/>
        </w:rPr>
        <w:t xml:space="preserve"> (2018)</w:t>
      </w:r>
      <w:r w:rsidRPr="0009340C">
        <w:rPr>
          <w:rFonts w:cs="Times New Roman"/>
        </w:rPr>
        <w:t xml:space="preserve">. In the present study, the same table was used so that the results of the two studies can be compared. </w:t>
      </w:r>
    </w:p>
    <w:p w14:paraId="67A7E886" w14:textId="08A16888" w:rsidR="00C82BE7" w:rsidRPr="0009340C" w:rsidRDefault="00C82BE7" w:rsidP="00683C0C">
      <w:pPr>
        <w:rPr>
          <w:rFonts w:cs="Times New Roman"/>
          <w:b/>
          <w:sz w:val="20"/>
        </w:rPr>
      </w:pPr>
    </w:p>
    <w:p w14:paraId="533E5BED" w14:textId="35685450" w:rsidR="00C82BE7" w:rsidRPr="0009340C" w:rsidRDefault="00C82BE7" w:rsidP="00683C0C">
      <w:pPr>
        <w:rPr>
          <w:rFonts w:cs="Times New Roman"/>
          <w:b/>
          <w:sz w:val="20"/>
        </w:rPr>
      </w:pPr>
      <w:commentRangeStart w:id="21"/>
      <w:commentRangeEnd w:id="21"/>
    </w:p>
    <w:p w14:paraId="27A02F20" w14:textId="4B15A3FB" w:rsidR="00BD76BD" w:rsidRPr="00BD76BD" w:rsidRDefault="00BD76BD" w:rsidP="00683C0C">
      <w:pPr>
        <w:tabs>
          <w:tab w:val="center" w:pos="6480"/>
        </w:tabs>
        <w:rPr>
          <w:rFonts w:cs="Times New Roman"/>
          <w:sz w:val="20"/>
        </w:rPr>
        <w:sectPr w:rsidR="00BD76BD" w:rsidRPr="00BD76BD" w:rsidSect="0067213E">
          <w:type w:val="continuous"/>
          <w:pgSz w:w="12240" w:h="15840"/>
          <w:pgMar w:top="1800" w:right="1440" w:bottom="1800" w:left="1440" w:header="720" w:footer="720" w:gutter="0"/>
          <w:cols w:space="720"/>
          <w:docGrid w:linePitch="360"/>
        </w:sectPr>
      </w:pPr>
    </w:p>
    <w:p w14:paraId="58266E50" w14:textId="77777777" w:rsidR="00CC0698" w:rsidRDefault="00CC0698" w:rsidP="00683C0C">
      <w:pPr>
        <w:pStyle w:val="Caption"/>
        <w:jc w:val="center"/>
        <w:rPr>
          <w:rFonts w:cs="Times New Roman"/>
          <w:sz w:val="20"/>
          <w:szCs w:val="20"/>
        </w:rPr>
      </w:pPr>
      <w:bookmarkStart w:id="22" w:name="_Toc112013122"/>
    </w:p>
    <w:p w14:paraId="2728745F" w14:textId="77777777" w:rsidR="00CC0698" w:rsidRDefault="00CC0698" w:rsidP="00683C0C">
      <w:pPr>
        <w:pStyle w:val="Caption"/>
        <w:jc w:val="center"/>
        <w:rPr>
          <w:rFonts w:cs="Times New Roman"/>
          <w:sz w:val="20"/>
          <w:szCs w:val="20"/>
        </w:rPr>
      </w:pPr>
    </w:p>
    <w:p w14:paraId="027CA1A4" w14:textId="77777777" w:rsidR="00CC0698" w:rsidRDefault="00CC0698" w:rsidP="00683C0C">
      <w:pPr>
        <w:pStyle w:val="Caption"/>
        <w:jc w:val="center"/>
        <w:rPr>
          <w:rFonts w:cs="Times New Roman"/>
          <w:sz w:val="20"/>
          <w:szCs w:val="20"/>
        </w:rPr>
      </w:pPr>
    </w:p>
    <w:p w14:paraId="4F980B1B" w14:textId="77777777" w:rsidR="00CC0698" w:rsidRDefault="00CC0698" w:rsidP="00683C0C">
      <w:pPr>
        <w:pStyle w:val="Caption"/>
        <w:jc w:val="center"/>
        <w:rPr>
          <w:rFonts w:cs="Times New Roman"/>
          <w:sz w:val="20"/>
          <w:szCs w:val="20"/>
        </w:rPr>
      </w:pPr>
    </w:p>
    <w:p w14:paraId="775B380C" w14:textId="77777777" w:rsidR="00CC0698" w:rsidRDefault="00CC0698" w:rsidP="00683C0C">
      <w:pPr>
        <w:pStyle w:val="Caption"/>
        <w:jc w:val="center"/>
        <w:rPr>
          <w:rFonts w:cs="Times New Roman"/>
          <w:sz w:val="20"/>
          <w:szCs w:val="20"/>
        </w:rPr>
      </w:pPr>
    </w:p>
    <w:p w14:paraId="4EC32403" w14:textId="77777777" w:rsidR="00CC0698" w:rsidRDefault="00CC0698" w:rsidP="00683C0C">
      <w:pPr>
        <w:pStyle w:val="Caption"/>
        <w:jc w:val="center"/>
        <w:rPr>
          <w:rFonts w:cs="Times New Roman"/>
          <w:sz w:val="20"/>
          <w:szCs w:val="20"/>
        </w:rPr>
      </w:pPr>
    </w:p>
    <w:p w14:paraId="6B17B40E" w14:textId="77777777" w:rsidR="00CC0698" w:rsidRDefault="00CC0698" w:rsidP="00683C0C">
      <w:pPr>
        <w:pStyle w:val="Caption"/>
        <w:jc w:val="center"/>
        <w:rPr>
          <w:rFonts w:cs="Times New Roman"/>
          <w:sz w:val="20"/>
          <w:szCs w:val="20"/>
        </w:rPr>
      </w:pPr>
    </w:p>
    <w:p w14:paraId="6E2FD766" w14:textId="77777777" w:rsidR="00CC0698" w:rsidRDefault="00CC0698" w:rsidP="00683C0C">
      <w:pPr>
        <w:pStyle w:val="Caption"/>
        <w:jc w:val="center"/>
        <w:rPr>
          <w:rFonts w:cs="Times New Roman"/>
          <w:sz w:val="20"/>
          <w:szCs w:val="20"/>
        </w:rPr>
      </w:pPr>
    </w:p>
    <w:p w14:paraId="165FE6BF" w14:textId="77777777" w:rsidR="00CC0698" w:rsidRDefault="00CC0698" w:rsidP="00683C0C">
      <w:pPr>
        <w:pStyle w:val="Caption"/>
        <w:jc w:val="center"/>
        <w:rPr>
          <w:rFonts w:cs="Times New Roman"/>
          <w:sz w:val="20"/>
          <w:szCs w:val="20"/>
        </w:rPr>
      </w:pPr>
    </w:p>
    <w:p w14:paraId="1EDDB2CF" w14:textId="77777777" w:rsidR="00CC0698" w:rsidRDefault="00CC0698" w:rsidP="00683C0C">
      <w:pPr>
        <w:pStyle w:val="Caption"/>
        <w:jc w:val="center"/>
        <w:rPr>
          <w:rFonts w:cs="Times New Roman"/>
          <w:sz w:val="20"/>
          <w:szCs w:val="20"/>
        </w:rPr>
      </w:pPr>
    </w:p>
    <w:p w14:paraId="1378A228" w14:textId="77777777" w:rsidR="00CC0698" w:rsidRDefault="00CC0698" w:rsidP="00683C0C">
      <w:pPr>
        <w:pStyle w:val="Caption"/>
        <w:jc w:val="center"/>
        <w:rPr>
          <w:rFonts w:cs="Times New Roman"/>
          <w:sz w:val="20"/>
          <w:szCs w:val="20"/>
        </w:rPr>
      </w:pPr>
    </w:p>
    <w:p w14:paraId="7BDEF6B3" w14:textId="7D46780E" w:rsidR="00FD1B36" w:rsidRDefault="00CC0698" w:rsidP="00683C0C">
      <w:pPr>
        <w:pStyle w:val="Caption"/>
        <w:jc w:val="center"/>
        <w:rPr>
          <w:rFonts w:cs="Times New Roman"/>
          <w:sz w:val="20"/>
          <w:szCs w:val="20"/>
        </w:rPr>
      </w:pPr>
      <w:r w:rsidRPr="0009340C">
        <w:rPr>
          <w:rFonts w:cs="Times New Roman"/>
          <w:noProof/>
          <w:sz w:val="20"/>
          <w:szCs w:val="20"/>
        </w:rPr>
        <w:lastRenderedPageBreak/>
        <w:drawing>
          <wp:anchor distT="0" distB="0" distL="114300" distR="114300" simplePos="0" relativeHeight="251672576" behindDoc="0" locked="0" layoutInCell="1" allowOverlap="1" wp14:anchorId="1B6C0A54" wp14:editId="79CB7469">
            <wp:simplePos x="0" y="0"/>
            <wp:positionH relativeFrom="margin">
              <wp:align>left</wp:align>
            </wp:positionH>
            <wp:positionV relativeFrom="paragraph">
              <wp:posOffset>0</wp:posOffset>
            </wp:positionV>
            <wp:extent cx="6035040" cy="3860165"/>
            <wp:effectExtent l="0" t="0" r="3810" b="698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35040" cy="3860165"/>
                    </a:xfrm>
                    <a:prstGeom prst="rect">
                      <a:avLst/>
                    </a:prstGeom>
                  </pic:spPr>
                </pic:pic>
              </a:graphicData>
            </a:graphic>
            <wp14:sizeRelH relativeFrom="page">
              <wp14:pctWidth>0</wp14:pctWidth>
            </wp14:sizeRelH>
            <wp14:sizeRelV relativeFrom="page">
              <wp14:pctHeight>0</wp14:pctHeight>
            </wp14:sizeRelV>
          </wp:anchor>
        </w:drawing>
      </w:r>
      <w:r w:rsidR="00FD1B36" w:rsidRPr="0009340C">
        <w:rPr>
          <w:rFonts w:cs="Times New Roman"/>
          <w:sz w:val="20"/>
          <w:szCs w:val="20"/>
        </w:rPr>
        <w:t>Figur</w:t>
      </w:r>
      <w:r w:rsidR="00382616">
        <w:rPr>
          <w:rFonts w:cs="Times New Roman"/>
          <w:sz w:val="20"/>
          <w:szCs w:val="20"/>
        </w:rPr>
        <w:t>e 3.10</w:t>
      </w:r>
      <w:r w:rsidR="00CA18A1" w:rsidRPr="0009340C">
        <w:rPr>
          <w:rFonts w:cs="Times New Roman"/>
          <w:sz w:val="20"/>
          <w:szCs w:val="20"/>
        </w:rPr>
        <w:t xml:space="preserve"> </w:t>
      </w:r>
      <w:r w:rsidR="008F0369" w:rsidRPr="0009340C">
        <w:rPr>
          <w:rFonts w:cs="Times New Roman"/>
          <w:sz w:val="20"/>
          <w:szCs w:val="20"/>
        </w:rPr>
        <w:t xml:space="preserve"> - Evaluation of Actions based on the different Crit</w:t>
      </w:r>
      <w:r w:rsidR="00FD1B36" w:rsidRPr="0009340C">
        <w:rPr>
          <w:rFonts w:cs="Times New Roman"/>
          <w:sz w:val="20"/>
          <w:szCs w:val="20"/>
        </w:rPr>
        <w:t>eria</w:t>
      </w:r>
      <w:bookmarkEnd w:id="22"/>
    </w:p>
    <w:p w14:paraId="6C985B98" w14:textId="6115B70B" w:rsidR="00CC0698" w:rsidRDefault="00CC0698" w:rsidP="00CC0698">
      <w:r w:rsidRPr="0009340C">
        <w:rPr>
          <w:rFonts w:cs="Times New Roman"/>
          <w:noProof/>
        </w:rPr>
        <w:drawing>
          <wp:anchor distT="0" distB="0" distL="114300" distR="114300" simplePos="0" relativeHeight="251679744" behindDoc="0" locked="0" layoutInCell="1" allowOverlap="1" wp14:anchorId="71B876C5" wp14:editId="13C23980">
            <wp:simplePos x="0" y="0"/>
            <wp:positionH relativeFrom="margin">
              <wp:posOffset>407670</wp:posOffset>
            </wp:positionH>
            <wp:positionV relativeFrom="paragraph">
              <wp:posOffset>5080</wp:posOffset>
            </wp:positionV>
            <wp:extent cx="4960620" cy="229235"/>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60620" cy="229235"/>
                    </a:xfrm>
                    <a:prstGeom prst="rect">
                      <a:avLst/>
                    </a:prstGeom>
                  </pic:spPr>
                </pic:pic>
              </a:graphicData>
            </a:graphic>
            <wp14:sizeRelH relativeFrom="margin">
              <wp14:pctWidth>0</wp14:pctWidth>
            </wp14:sizeRelH>
            <wp14:sizeRelV relativeFrom="margin">
              <wp14:pctHeight>0</wp14:pctHeight>
            </wp14:sizeRelV>
          </wp:anchor>
        </w:drawing>
      </w:r>
    </w:p>
    <w:p w14:paraId="4A4AB7BF" w14:textId="50CFA816" w:rsidR="00CC0698" w:rsidRDefault="00CC0698" w:rsidP="00CC0698"/>
    <w:p w14:paraId="1B25B5C0" w14:textId="77777777" w:rsidR="00CC0698" w:rsidRDefault="00CC0698" w:rsidP="00CC0698"/>
    <w:p w14:paraId="4246F643" w14:textId="1247CC57" w:rsidR="00CC0698" w:rsidRDefault="00CC0698" w:rsidP="00CC0698"/>
    <w:p w14:paraId="6776D003" w14:textId="18DE72D7" w:rsidR="00CC0698" w:rsidRDefault="00CC0698" w:rsidP="00CC0698"/>
    <w:p w14:paraId="28E853B6" w14:textId="56B87EC7" w:rsidR="00CC0698" w:rsidRDefault="00CC0698" w:rsidP="00CC0698"/>
    <w:p w14:paraId="7EE48A55" w14:textId="77777777" w:rsidR="00CC0698" w:rsidRPr="00CC0698" w:rsidRDefault="00CC0698" w:rsidP="00CC0698">
      <w:pPr>
        <w:sectPr w:rsidR="00CC0698" w:rsidRPr="00CC0698" w:rsidSect="0067213E">
          <w:type w:val="continuous"/>
          <w:pgSz w:w="12240" w:h="15840"/>
          <w:pgMar w:top="1800" w:right="1440" w:bottom="1800" w:left="1440" w:header="720" w:footer="720" w:gutter="0"/>
          <w:cols w:space="720"/>
          <w:docGrid w:linePitch="360"/>
        </w:sectPr>
      </w:pPr>
    </w:p>
    <w:p w14:paraId="069DD29C" w14:textId="5EEF2129" w:rsidR="00FD1B36" w:rsidRPr="0009340C" w:rsidRDefault="00FD1B36" w:rsidP="00683C0C">
      <w:pPr>
        <w:rPr>
          <w:rFonts w:cs="Times New Roman"/>
        </w:rPr>
      </w:pPr>
      <w:r w:rsidRPr="0009340C">
        <w:rPr>
          <w:rFonts w:cs="Times New Roman"/>
          <w:noProof/>
        </w:rPr>
        <w:lastRenderedPageBreak/>
        <w:drawing>
          <wp:inline distT="0" distB="0" distL="0" distR="0" wp14:anchorId="12BFF8CD" wp14:editId="27BE90D4">
            <wp:extent cx="6012180" cy="2265201"/>
            <wp:effectExtent l="0" t="0" r="762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17420" cy="2267175"/>
                    </a:xfrm>
                    <a:prstGeom prst="rect">
                      <a:avLst/>
                    </a:prstGeom>
                  </pic:spPr>
                </pic:pic>
              </a:graphicData>
            </a:graphic>
          </wp:inline>
        </w:drawing>
      </w:r>
    </w:p>
    <w:p w14:paraId="6FA56CE8" w14:textId="718DE627" w:rsidR="00FD1B36" w:rsidRPr="00382616" w:rsidRDefault="00FD1B36" w:rsidP="00683C0C">
      <w:pPr>
        <w:pStyle w:val="Caption"/>
        <w:jc w:val="center"/>
        <w:rPr>
          <w:rFonts w:cs="Times New Roman"/>
          <w:sz w:val="20"/>
          <w:szCs w:val="20"/>
        </w:rPr>
      </w:pPr>
      <w:bookmarkStart w:id="23" w:name="_Toc112013123"/>
      <w:r w:rsidRPr="0009340C">
        <w:rPr>
          <w:rFonts w:cs="Times New Roman"/>
          <w:sz w:val="20"/>
          <w:szCs w:val="20"/>
        </w:rPr>
        <w:t xml:space="preserve">Figure </w:t>
      </w:r>
      <w:r w:rsidR="00382616">
        <w:rPr>
          <w:rFonts w:cs="Times New Roman"/>
          <w:sz w:val="20"/>
          <w:szCs w:val="20"/>
        </w:rPr>
        <w:t>3.11</w:t>
      </w:r>
      <w:r w:rsidRPr="00382616">
        <w:rPr>
          <w:rFonts w:cs="Times New Roman"/>
          <w:sz w:val="20"/>
          <w:szCs w:val="20"/>
        </w:rPr>
        <w:t xml:space="preserve"> - Ranking Description</w:t>
      </w:r>
      <w:bookmarkEnd w:id="23"/>
    </w:p>
    <w:p w14:paraId="384FF000" w14:textId="77777777" w:rsidR="00FD1B36" w:rsidRPr="0009340C" w:rsidRDefault="00FD1B36" w:rsidP="00683C0C">
      <w:pPr>
        <w:pStyle w:val="ListParagraph"/>
        <w:numPr>
          <w:ilvl w:val="0"/>
          <w:numId w:val="4"/>
        </w:numPr>
        <w:ind w:left="0"/>
        <w:rPr>
          <w:rFonts w:cs="Times New Roman"/>
        </w:rPr>
      </w:pPr>
      <w:r w:rsidRPr="0009340C">
        <w:rPr>
          <w:rFonts w:cs="Times New Roman"/>
        </w:rPr>
        <w:t>Preference Flow</w:t>
      </w:r>
    </w:p>
    <w:p w14:paraId="6DB7033E" w14:textId="77777777" w:rsidR="00FD1B36" w:rsidRPr="0009340C" w:rsidRDefault="00FD1B36" w:rsidP="00683C0C">
      <w:pPr>
        <w:rPr>
          <w:rFonts w:cs="Times New Roman"/>
        </w:rPr>
      </w:pPr>
      <w:r w:rsidRPr="0009340C">
        <w:rPr>
          <w:rFonts w:cs="Times New Roman"/>
        </w:rPr>
        <w:t>The outcome of PROMETHEE is given based on the values Phi+ and Phi-. Preference Flow Phi+ indicates how one alternative is stronger than another, while value Phi- indicates how one alternative is less optimal than another. To simplify this concept, value Phi net is used which is given by (Phi+)-(Phi-) and is used to rank the alternatives.</w:t>
      </w:r>
    </w:p>
    <w:p w14:paraId="21045A29" w14:textId="77777777" w:rsidR="00FD1B36" w:rsidRPr="0009340C" w:rsidRDefault="00FD1B36" w:rsidP="00683C0C">
      <w:pPr>
        <w:rPr>
          <w:rFonts w:cs="Times New Roman"/>
        </w:rPr>
      </w:pPr>
    </w:p>
    <w:p w14:paraId="10C16F75" w14:textId="11BC315E" w:rsidR="00FD1B36" w:rsidRPr="0009340C" w:rsidRDefault="00FD1B36" w:rsidP="00683C0C">
      <w:pPr>
        <w:rPr>
          <w:rFonts w:cs="Times New Roman"/>
        </w:rPr>
      </w:pPr>
      <w:r w:rsidRPr="0009340C">
        <w:rPr>
          <w:rFonts w:cs="Times New Roman"/>
        </w:rPr>
        <w:t>The above information gives an initial description of the method that was used by the authors.</w:t>
      </w:r>
    </w:p>
    <w:p w14:paraId="27CAB43C" w14:textId="012551F3" w:rsidR="00FD1B36" w:rsidRPr="0009340C" w:rsidRDefault="00FD1B36" w:rsidP="00683C0C">
      <w:pPr>
        <w:spacing w:line="480" w:lineRule="auto"/>
        <w:jc w:val="left"/>
        <w:rPr>
          <w:rFonts w:cs="Times New Roman"/>
        </w:rPr>
      </w:pPr>
      <w:r w:rsidRPr="0009340C">
        <w:rPr>
          <w:rFonts w:cs="Times New Roman"/>
        </w:rPr>
        <w:br w:type="page"/>
      </w:r>
    </w:p>
    <w:p w14:paraId="5B86248E" w14:textId="78A412A7" w:rsidR="00FD1B36" w:rsidRPr="00863F1B" w:rsidRDefault="00863F1B" w:rsidP="00683C0C">
      <w:pPr>
        <w:rPr>
          <w:rFonts w:cs="Times New Roman"/>
        </w:rPr>
      </w:pPr>
      <w:bookmarkStart w:id="24" w:name="_Toc112006889"/>
      <w:r w:rsidRPr="00863F1B">
        <w:rPr>
          <w:rStyle w:val="Heading2Char"/>
          <w:rFonts w:cs="Times New Roman"/>
        </w:rPr>
        <w:lastRenderedPageBreak/>
        <w:t>3.</w:t>
      </w:r>
      <w:r>
        <w:rPr>
          <w:rStyle w:val="Heading2Char"/>
          <w:rFonts w:cs="Times New Roman"/>
        </w:rPr>
        <w:t xml:space="preserve">3. </w:t>
      </w:r>
      <w:r w:rsidR="00FD1B36" w:rsidRPr="00863F1B">
        <w:rPr>
          <w:rStyle w:val="Heading2Char"/>
          <w:rFonts w:cs="Times New Roman"/>
        </w:rPr>
        <w:t>Steps Followed</w:t>
      </w:r>
      <w:bookmarkEnd w:id="24"/>
    </w:p>
    <w:p w14:paraId="44353DE4" w14:textId="77777777" w:rsidR="00FD1B36" w:rsidRPr="0009340C" w:rsidRDefault="00FD1B36" w:rsidP="00683C0C">
      <w:pPr>
        <w:rPr>
          <w:rFonts w:cs="Times New Roman"/>
        </w:rPr>
      </w:pPr>
      <w:r w:rsidRPr="0009340C">
        <w:rPr>
          <w:rFonts w:cs="Times New Roman"/>
        </w:rPr>
        <w:t xml:space="preserve">The steps that were followed can be found below: </w:t>
      </w:r>
    </w:p>
    <w:p w14:paraId="499439A8" w14:textId="77777777" w:rsidR="00FD1B36" w:rsidRPr="0009340C" w:rsidRDefault="00FD1B36" w:rsidP="00683C0C">
      <w:pPr>
        <w:rPr>
          <w:rFonts w:cs="Times New Roman"/>
        </w:rPr>
      </w:pPr>
      <w:r w:rsidRPr="0009340C">
        <w:rPr>
          <w:rFonts w:cs="Times New Roman"/>
        </w:rPr>
        <w:t xml:space="preserve">Step 1: The stakeholder groups and policies were identified. The classification table with guidelines and translation were written. </w:t>
      </w:r>
    </w:p>
    <w:p w14:paraId="5674B61A" w14:textId="77777777" w:rsidR="00FD1B36" w:rsidRPr="0009340C" w:rsidRDefault="00FD1B36" w:rsidP="00683C0C">
      <w:pPr>
        <w:rPr>
          <w:rFonts w:cs="Times New Roman"/>
        </w:rPr>
      </w:pPr>
      <w:r w:rsidRPr="0009340C">
        <w:rPr>
          <w:rFonts w:cs="Times New Roman"/>
        </w:rPr>
        <w:t>Step 2: Participants were approached, and answers were collected.</w:t>
      </w:r>
    </w:p>
    <w:p w14:paraId="567AD5A4" w14:textId="77777777" w:rsidR="00FD1B36" w:rsidRPr="0009340C" w:rsidRDefault="00FD1B36" w:rsidP="00683C0C">
      <w:pPr>
        <w:rPr>
          <w:rFonts w:cs="Times New Roman"/>
        </w:rPr>
      </w:pPr>
      <w:r w:rsidRPr="0009340C">
        <w:rPr>
          <w:rFonts w:cs="Times New Roman"/>
        </w:rPr>
        <w:t xml:space="preserve">Step 3: The evaluation table was built on PROMETHEE Platform. The criteria, actions and different stakeholder groups sheets were formed. The bibliographical evaluation of the actions and the relative weights of the questionnaires were added in the matrix. </w:t>
      </w:r>
    </w:p>
    <w:p w14:paraId="4162D862" w14:textId="77777777" w:rsidR="00FD1B36" w:rsidRPr="0009340C" w:rsidRDefault="00FD1B36" w:rsidP="00683C0C">
      <w:pPr>
        <w:rPr>
          <w:rFonts w:cs="Times New Roman"/>
        </w:rPr>
      </w:pPr>
      <w:r w:rsidRPr="0009340C">
        <w:rPr>
          <w:rFonts w:cs="Times New Roman"/>
        </w:rPr>
        <w:t>Step 4: PROMETHEE II gives complete ranking of all the criteria for each stakeholder group and for all of them together using the net preference flow value.</w:t>
      </w:r>
    </w:p>
    <w:p w14:paraId="0813FF59" w14:textId="77777777" w:rsidR="00FD1B36" w:rsidRPr="0009340C" w:rsidRDefault="00FD1B36" w:rsidP="00683C0C">
      <w:pPr>
        <w:rPr>
          <w:rFonts w:cs="Times New Roman"/>
        </w:rPr>
      </w:pPr>
      <w:r w:rsidRPr="0009340C">
        <w:rPr>
          <w:rFonts w:cs="Times New Roman"/>
        </w:rPr>
        <w:t xml:space="preserve">Step 5: Walking Weight function was used to see the impact of the weight factors on the final results. </w:t>
      </w:r>
    </w:p>
    <w:p w14:paraId="0237A159" w14:textId="77777777" w:rsidR="00FD1B36" w:rsidRPr="0009340C" w:rsidRDefault="00FD1B36" w:rsidP="00683C0C">
      <w:pPr>
        <w:rPr>
          <w:rFonts w:cs="Times New Roman"/>
        </w:rPr>
      </w:pPr>
      <w:r w:rsidRPr="0009340C">
        <w:rPr>
          <w:rFonts w:cs="Times New Roman"/>
        </w:rPr>
        <w:t xml:space="preserve">Step 6: Comparison of results with Farmaki,2018. </w:t>
      </w:r>
    </w:p>
    <w:p w14:paraId="7E1895E1" w14:textId="77777777" w:rsidR="00FD1B36" w:rsidRPr="0009340C" w:rsidRDefault="00FD1B36" w:rsidP="00683C0C">
      <w:pPr>
        <w:spacing w:line="480" w:lineRule="auto"/>
        <w:jc w:val="left"/>
        <w:rPr>
          <w:rFonts w:cs="Times New Roman"/>
          <w:b/>
          <w:bCs/>
        </w:rPr>
      </w:pPr>
      <w:r w:rsidRPr="0009340C">
        <w:rPr>
          <w:rFonts w:cs="Times New Roman"/>
          <w:b/>
          <w:bCs/>
        </w:rPr>
        <w:br w:type="page"/>
      </w:r>
    </w:p>
    <w:p w14:paraId="6404DB7E" w14:textId="383255F6" w:rsidR="001C1AEB" w:rsidRPr="0009340C" w:rsidRDefault="00250A4F" w:rsidP="00683C0C">
      <w:pPr>
        <w:pStyle w:val="Heading1"/>
        <w:numPr>
          <w:ilvl w:val="0"/>
          <w:numId w:val="17"/>
        </w:numPr>
        <w:ind w:left="0"/>
        <w:rPr>
          <w:rFonts w:cs="Times New Roman"/>
        </w:rPr>
      </w:pPr>
      <w:bookmarkStart w:id="25" w:name="_Toc112006890"/>
      <w:r w:rsidRPr="0009340C">
        <w:rPr>
          <w:rFonts w:cs="Times New Roman"/>
          <w:b/>
        </w:rPr>
        <w:lastRenderedPageBreak/>
        <w:t>Results</w:t>
      </w:r>
      <w:bookmarkEnd w:id="25"/>
    </w:p>
    <w:p w14:paraId="296569B6" w14:textId="77777777" w:rsidR="00B57377" w:rsidRPr="0009340C" w:rsidRDefault="00B57377" w:rsidP="00683C0C">
      <w:pPr>
        <w:rPr>
          <w:rFonts w:cs="Times New Roman"/>
        </w:rPr>
      </w:pPr>
      <w:r w:rsidRPr="0009340C">
        <w:rPr>
          <w:rFonts w:cs="Times New Roman"/>
        </w:rPr>
        <w:t xml:space="preserve">The initial results were the relative weights for each of the </w:t>
      </w:r>
      <w:r w:rsidR="00C0264E" w:rsidRPr="0009340C">
        <w:rPr>
          <w:rFonts w:cs="Times New Roman"/>
        </w:rPr>
        <w:t>stakeholders’</w:t>
      </w:r>
      <w:r w:rsidRPr="0009340C">
        <w:rPr>
          <w:rFonts w:cs="Times New Roman"/>
        </w:rPr>
        <w:t xml:space="preserve"> groups, taken from the analysis of the classification tables. </w:t>
      </w:r>
    </w:p>
    <w:p w14:paraId="32953080" w14:textId="5A2CB2E3" w:rsidR="00B57377" w:rsidRPr="0009340C" w:rsidRDefault="00347642" w:rsidP="00683C0C">
      <w:pPr>
        <w:pStyle w:val="Caption"/>
        <w:rPr>
          <w:rFonts w:cs="Times New Roman"/>
          <w:b/>
          <w:sz w:val="20"/>
        </w:rPr>
      </w:pPr>
      <w:bookmarkStart w:id="26" w:name="_Toc112013148"/>
      <w:r w:rsidRPr="0009340C">
        <w:rPr>
          <w:rFonts w:cs="Times New Roman"/>
          <w:sz w:val="20"/>
          <w:szCs w:val="20"/>
        </w:rPr>
        <w:t xml:space="preserve">Table </w:t>
      </w:r>
      <w:r w:rsidR="008F0369" w:rsidRPr="0009340C">
        <w:rPr>
          <w:rFonts w:cs="Times New Roman"/>
          <w:noProof/>
          <w:sz w:val="20"/>
          <w:szCs w:val="20"/>
        </w:rPr>
        <w:drawing>
          <wp:anchor distT="0" distB="0" distL="114300" distR="114300" simplePos="0" relativeHeight="251675648" behindDoc="0" locked="0" layoutInCell="1" allowOverlap="1" wp14:anchorId="7F78EDAC" wp14:editId="3062770F">
            <wp:simplePos x="0" y="0"/>
            <wp:positionH relativeFrom="column">
              <wp:posOffset>-298450</wp:posOffset>
            </wp:positionH>
            <wp:positionV relativeFrom="paragraph">
              <wp:posOffset>296545</wp:posOffset>
            </wp:positionV>
            <wp:extent cx="6277610" cy="2101850"/>
            <wp:effectExtent l="0" t="0" r="889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77610" cy="2101850"/>
                    </a:xfrm>
                    <a:prstGeom prst="rect">
                      <a:avLst/>
                    </a:prstGeom>
                  </pic:spPr>
                </pic:pic>
              </a:graphicData>
            </a:graphic>
            <wp14:sizeRelH relativeFrom="margin">
              <wp14:pctWidth>0</wp14:pctWidth>
            </wp14:sizeRelH>
            <wp14:sizeRelV relativeFrom="margin">
              <wp14:pctHeight>0</wp14:pctHeight>
            </wp14:sizeRelV>
          </wp:anchor>
        </w:drawing>
      </w:r>
      <w:r w:rsidR="00CA18A1" w:rsidRPr="0009340C">
        <w:rPr>
          <w:rFonts w:cs="Times New Roman"/>
          <w:sz w:val="20"/>
          <w:szCs w:val="20"/>
        </w:rPr>
        <w:t>4</w:t>
      </w:r>
      <w:r w:rsidR="00382616">
        <w:rPr>
          <w:rFonts w:cs="Times New Roman"/>
          <w:sz w:val="20"/>
          <w:szCs w:val="20"/>
        </w:rPr>
        <w:t>.1</w:t>
      </w:r>
      <w:r w:rsidRPr="0009340C">
        <w:rPr>
          <w:rFonts w:cs="Times New Roman"/>
          <w:sz w:val="20"/>
          <w:szCs w:val="20"/>
        </w:rPr>
        <w:t xml:space="preserve"> - </w:t>
      </w:r>
      <w:r w:rsidR="00B57377" w:rsidRPr="0009340C">
        <w:rPr>
          <w:rFonts w:cs="Times New Roman"/>
          <w:b/>
          <w:sz w:val="22"/>
          <w:szCs w:val="20"/>
        </w:rPr>
        <w:t xml:space="preserve"> </w:t>
      </w:r>
      <w:r w:rsidR="00B57377" w:rsidRPr="0009340C">
        <w:rPr>
          <w:rFonts w:cs="Times New Roman"/>
          <w:bCs/>
          <w:sz w:val="22"/>
          <w:szCs w:val="20"/>
        </w:rPr>
        <w:t>Relative Criteria Weights for each stakeholders group</w:t>
      </w:r>
      <w:r w:rsidR="00B57377" w:rsidRPr="0009340C">
        <w:rPr>
          <w:rFonts w:cs="Times New Roman"/>
          <w:bCs/>
          <w:sz w:val="20"/>
        </w:rPr>
        <w:t>.</w:t>
      </w:r>
      <w:bookmarkEnd w:id="26"/>
    </w:p>
    <w:p w14:paraId="20727FFC" w14:textId="6D7CE15B" w:rsidR="00C07732" w:rsidRPr="0009340C" w:rsidRDefault="00C07732" w:rsidP="00683C0C">
      <w:pPr>
        <w:rPr>
          <w:rFonts w:cs="Times New Roman"/>
        </w:rPr>
      </w:pPr>
    </w:p>
    <w:p w14:paraId="3E847508" w14:textId="0CE6D94C" w:rsidR="00B57377" w:rsidRPr="0009340C" w:rsidRDefault="00B57377" w:rsidP="00683C0C">
      <w:pPr>
        <w:rPr>
          <w:rFonts w:cs="Times New Roman"/>
        </w:rPr>
      </w:pPr>
      <w:r w:rsidRPr="0009340C">
        <w:rPr>
          <w:rFonts w:cs="Times New Roman"/>
        </w:rPr>
        <w:t xml:space="preserve">The Criterion with the maximum interest for the specific group is marked with green while the one that seems to have the least interest for that specific group is marked with red. </w:t>
      </w:r>
    </w:p>
    <w:p w14:paraId="1B5E6FDD" w14:textId="36A93DD7" w:rsidR="00FD1B36" w:rsidRPr="0009340C" w:rsidRDefault="00915305" w:rsidP="00683C0C">
      <w:pPr>
        <w:rPr>
          <w:rFonts w:cs="Times New Roman"/>
        </w:rPr>
        <w:sectPr w:rsidR="00FD1B36" w:rsidRPr="0009340C" w:rsidSect="0067213E">
          <w:type w:val="continuous"/>
          <w:pgSz w:w="12240" w:h="15840"/>
          <w:pgMar w:top="1800" w:right="1440" w:bottom="1800" w:left="1440" w:header="720" w:footer="720" w:gutter="0"/>
          <w:cols w:space="720"/>
          <w:docGrid w:linePitch="360"/>
        </w:sectPr>
      </w:pPr>
      <w:r w:rsidRPr="0009340C">
        <w:rPr>
          <w:rFonts w:cs="Times New Roman"/>
        </w:rPr>
        <w:t>By inserting</w:t>
      </w:r>
      <w:r w:rsidR="00B57377" w:rsidRPr="0009340C">
        <w:rPr>
          <w:rFonts w:cs="Times New Roman"/>
        </w:rPr>
        <w:t xml:space="preserve"> information from weighs and the evaluation table resulting from the </w:t>
      </w:r>
      <w:r w:rsidRPr="0009340C">
        <w:rPr>
          <w:rFonts w:cs="Times New Roman"/>
        </w:rPr>
        <w:t xml:space="preserve">literature review, </w:t>
      </w:r>
      <w:r w:rsidR="00250A4F" w:rsidRPr="0009340C">
        <w:rPr>
          <w:rFonts w:cs="Times New Roman"/>
        </w:rPr>
        <w:t>the research</w:t>
      </w:r>
      <w:r w:rsidR="0085405F" w:rsidRPr="0009340C">
        <w:rPr>
          <w:rFonts w:cs="Times New Roman"/>
        </w:rPr>
        <w:t xml:space="preserve"> get</w:t>
      </w:r>
      <w:r w:rsidR="00250A4F" w:rsidRPr="0009340C">
        <w:rPr>
          <w:rFonts w:cs="Times New Roman"/>
        </w:rPr>
        <w:t>s</w:t>
      </w:r>
      <w:r w:rsidR="0085405F" w:rsidRPr="0009340C">
        <w:rPr>
          <w:rFonts w:cs="Times New Roman"/>
        </w:rPr>
        <w:t xml:space="preserve"> 7 different evaluation matrixes; 6 for the stakeholder groups and one for all of them combined. T</w:t>
      </w:r>
      <w:r w:rsidRPr="0009340C">
        <w:rPr>
          <w:rFonts w:cs="Times New Roman"/>
        </w:rPr>
        <w:t>he evaluation matrix for all the stakeholder groups</w:t>
      </w:r>
      <w:r w:rsidR="00FD1B36" w:rsidRPr="0009340C">
        <w:rPr>
          <w:rFonts w:cs="Times New Roman"/>
        </w:rPr>
        <w:t xml:space="preserve"> is shown below.</w:t>
      </w:r>
    </w:p>
    <w:p w14:paraId="07091A6F" w14:textId="6C7EA6FE" w:rsidR="00FD1B36" w:rsidRPr="0009340C" w:rsidRDefault="00FD1B36" w:rsidP="00683C0C">
      <w:pPr>
        <w:spacing w:before="240"/>
        <w:jc w:val="center"/>
        <w:rPr>
          <w:rFonts w:cs="Times New Roman"/>
          <w:i/>
          <w:sz w:val="20"/>
          <w:szCs w:val="20"/>
        </w:rPr>
        <w:sectPr w:rsidR="00FD1B36" w:rsidRPr="0009340C" w:rsidSect="0067213E">
          <w:pgSz w:w="12240" w:h="15840"/>
          <w:pgMar w:top="1440" w:right="1797" w:bottom="1440" w:left="1797" w:header="720" w:footer="720" w:gutter="0"/>
          <w:cols w:space="720"/>
          <w:docGrid w:linePitch="360"/>
        </w:sectPr>
      </w:pPr>
      <w:bookmarkStart w:id="27" w:name="_Toc112013124"/>
      <w:r w:rsidRPr="0009340C">
        <w:rPr>
          <w:rFonts w:cs="Times New Roman"/>
          <w:i/>
          <w:noProof/>
          <w:sz w:val="20"/>
          <w:szCs w:val="20"/>
        </w:rPr>
        <w:lastRenderedPageBreak/>
        <w:drawing>
          <wp:anchor distT="0" distB="0" distL="114300" distR="114300" simplePos="0" relativeHeight="251676672" behindDoc="0" locked="0" layoutInCell="1" allowOverlap="1" wp14:anchorId="698F147A" wp14:editId="1842E53D">
            <wp:simplePos x="0" y="0"/>
            <wp:positionH relativeFrom="page">
              <wp:posOffset>534670</wp:posOffset>
            </wp:positionH>
            <wp:positionV relativeFrom="paragraph">
              <wp:posOffset>1270</wp:posOffset>
            </wp:positionV>
            <wp:extent cx="6765290" cy="4142237"/>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765290" cy="4142237"/>
                    </a:xfrm>
                    <a:prstGeom prst="rect">
                      <a:avLst/>
                    </a:prstGeom>
                    <a:ln>
                      <a:noFill/>
                    </a:ln>
                  </pic:spPr>
                </pic:pic>
              </a:graphicData>
            </a:graphic>
            <wp14:sizeRelH relativeFrom="margin">
              <wp14:pctWidth>0</wp14:pctWidth>
            </wp14:sizeRelH>
            <wp14:sizeRelV relativeFrom="margin">
              <wp14:pctHeight>0</wp14:pctHeight>
            </wp14:sizeRelV>
          </wp:anchor>
        </w:drawing>
      </w:r>
      <w:r w:rsidR="008F0369" w:rsidRPr="0009340C">
        <w:rPr>
          <w:rFonts w:cs="Times New Roman"/>
          <w:i/>
          <w:sz w:val="20"/>
          <w:szCs w:val="20"/>
        </w:rPr>
        <w:t xml:space="preserve">Figure </w:t>
      </w:r>
      <w:r w:rsidR="00382616">
        <w:rPr>
          <w:rFonts w:cs="Times New Roman"/>
          <w:i/>
          <w:sz w:val="20"/>
          <w:szCs w:val="20"/>
        </w:rPr>
        <w:t>4.1</w:t>
      </w:r>
      <w:r w:rsidR="008F0369" w:rsidRPr="0009340C">
        <w:rPr>
          <w:rFonts w:cs="Times New Roman"/>
          <w:i/>
          <w:sz w:val="20"/>
          <w:szCs w:val="20"/>
        </w:rPr>
        <w:t xml:space="preserve"> - Evaluation ma</w:t>
      </w:r>
      <w:r w:rsidRPr="0009340C">
        <w:rPr>
          <w:rFonts w:cs="Times New Roman"/>
          <w:i/>
          <w:sz w:val="20"/>
          <w:szCs w:val="20"/>
        </w:rPr>
        <w:t>trix</w:t>
      </w:r>
      <w:bookmarkEnd w:id="27"/>
    </w:p>
    <w:p w14:paraId="3C41E85E" w14:textId="45130DE6" w:rsidR="0085405F" w:rsidRPr="0009340C" w:rsidRDefault="0085405F" w:rsidP="00683C0C">
      <w:pPr>
        <w:spacing w:before="240"/>
        <w:rPr>
          <w:rFonts w:cs="Times New Roman"/>
          <w:i/>
        </w:rPr>
      </w:pPr>
    </w:p>
    <w:p w14:paraId="0320BAB9" w14:textId="4C8EA805" w:rsidR="00066B0A" w:rsidRPr="0009340C" w:rsidRDefault="00382616" w:rsidP="00683C0C">
      <w:pPr>
        <w:rPr>
          <w:rFonts w:cs="Times New Roman"/>
        </w:rPr>
      </w:pPr>
      <w:r>
        <w:rPr>
          <w:rFonts w:cs="Times New Roman"/>
        </w:rPr>
        <w:t>F</w:t>
      </w:r>
      <w:r w:rsidR="00C45DD7">
        <w:rPr>
          <w:rFonts w:cs="Times New Roman"/>
        </w:rPr>
        <w:t>igure 4.1</w:t>
      </w:r>
      <w:r w:rsidR="00915305" w:rsidRPr="0009340C">
        <w:rPr>
          <w:rFonts w:cs="Times New Roman"/>
        </w:rPr>
        <w:t xml:space="preserve"> comes as a result of all stakeholder groups. Below are represented the results of each </w:t>
      </w:r>
      <w:r w:rsidR="0085405F" w:rsidRPr="0009340C">
        <w:rPr>
          <w:rFonts w:cs="Times New Roman"/>
        </w:rPr>
        <w:t xml:space="preserve">individual </w:t>
      </w:r>
      <w:r w:rsidR="00915305" w:rsidRPr="0009340C">
        <w:rPr>
          <w:rFonts w:cs="Times New Roman"/>
        </w:rPr>
        <w:t xml:space="preserve">group. </w:t>
      </w:r>
    </w:p>
    <w:p w14:paraId="19A80F05" w14:textId="77777777" w:rsidR="00997F19" w:rsidRPr="0009340C" w:rsidRDefault="00997F19" w:rsidP="00683C0C">
      <w:pPr>
        <w:rPr>
          <w:rFonts w:cs="Times New Roman"/>
          <w:b/>
        </w:rPr>
      </w:pPr>
      <w:r w:rsidRPr="0009340C">
        <w:rPr>
          <w:rFonts w:cs="Times New Roman"/>
          <w:b/>
        </w:rPr>
        <w:t>PT Operators</w:t>
      </w:r>
    </w:p>
    <w:p w14:paraId="5F54F50E" w14:textId="77777777" w:rsidR="00997F19" w:rsidRPr="0009340C" w:rsidRDefault="00997F19" w:rsidP="00683C0C">
      <w:pPr>
        <w:rPr>
          <w:rFonts w:cs="Times New Roman"/>
        </w:rPr>
      </w:pPr>
      <w:r w:rsidRPr="0009340C">
        <w:rPr>
          <w:rFonts w:cs="Times New Roman"/>
        </w:rPr>
        <w:t xml:space="preserve">For this group, the most important criteria belong in the environment category, with Criterion a, Energy and Criterion b, Environmental Pollution and Local Communities, Criterion h, Safety to come first with 16.4%. From category Economy, both Criterion Financial Services and Local Economy (Criteria f and g) came last with 2.7%. </w:t>
      </w:r>
    </w:p>
    <w:p w14:paraId="33A1FF4A" w14:textId="77777777" w:rsidR="00997F19" w:rsidRPr="0009340C" w:rsidRDefault="00997F19" w:rsidP="00CC0698">
      <w:pPr>
        <w:jc w:val="center"/>
        <w:rPr>
          <w:rFonts w:cs="Times New Roman"/>
        </w:rPr>
      </w:pPr>
      <w:r w:rsidRPr="0009340C">
        <w:rPr>
          <w:rFonts w:cs="Times New Roman"/>
          <w:noProof/>
        </w:rPr>
        <w:drawing>
          <wp:inline distT="0" distB="0" distL="0" distR="0" wp14:anchorId="08996A3E" wp14:editId="008D94C2">
            <wp:extent cx="5486400" cy="15201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86400" cy="1520190"/>
                    </a:xfrm>
                    <a:prstGeom prst="rect">
                      <a:avLst/>
                    </a:prstGeom>
                  </pic:spPr>
                </pic:pic>
              </a:graphicData>
            </a:graphic>
          </wp:inline>
        </w:drawing>
      </w:r>
    </w:p>
    <w:p w14:paraId="68CB9046" w14:textId="0225657E" w:rsidR="00997F19" w:rsidRPr="0009340C" w:rsidRDefault="00954B8C" w:rsidP="00683C0C">
      <w:pPr>
        <w:pStyle w:val="Caption"/>
        <w:jc w:val="center"/>
        <w:rPr>
          <w:rFonts w:cs="Times New Roman"/>
          <w:sz w:val="20"/>
          <w:szCs w:val="20"/>
        </w:rPr>
      </w:pPr>
      <w:bookmarkStart w:id="28" w:name="_Toc112013125"/>
      <w:r w:rsidRPr="0009340C">
        <w:rPr>
          <w:rFonts w:cs="Times New Roman"/>
          <w:sz w:val="20"/>
          <w:szCs w:val="20"/>
        </w:rPr>
        <w:t xml:space="preserve">Figure </w:t>
      </w:r>
      <w:r w:rsidR="00382616">
        <w:rPr>
          <w:rFonts w:cs="Times New Roman"/>
          <w:sz w:val="20"/>
          <w:szCs w:val="20"/>
        </w:rPr>
        <w:t>4.2</w:t>
      </w:r>
      <w:r w:rsidRPr="0009340C">
        <w:rPr>
          <w:rFonts w:cs="Times New Roman"/>
          <w:sz w:val="20"/>
          <w:szCs w:val="20"/>
        </w:rPr>
        <w:t xml:space="preserve"> - Weights for PT Operators</w:t>
      </w:r>
      <w:bookmarkEnd w:id="28"/>
    </w:p>
    <w:p w14:paraId="646AB7D3" w14:textId="77777777" w:rsidR="00997F19" w:rsidRPr="0009340C" w:rsidRDefault="00997F19" w:rsidP="00683C0C">
      <w:pPr>
        <w:rPr>
          <w:rFonts w:cs="Times New Roman"/>
        </w:rPr>
      </w:pPr>
      <w:r w:rsidRPr="0009340C">
        <w:rPr>
          <w:rFonts w:cs="Times New Roman"/>
        </w:rPr>
        <w:t xml:space="preserve">The two optimal Actions seem to be </w:t>
      </w:r>
      <w:r w:rsidR="00E26089" w:rsidRPr="0009340C">
        <w:rPr>
          <w:rFonts w:cs="Times New Roman"/>
        </w:rPr>
        <w:t>Action</w:t>
      </w:r>
      <w:r w:rsidRPr="0009340C">
        <w:rPr>
          <w:rFonts w:cs="Times New Roman"/>
        </w:rPr>
        <w:t xml:space="preserve"> 3 and 8, Increasing traffic safety and security/ eco-driving training and Mobility Management Practices. The action with the minimum net Phi, therefore the one that is the least optimal was </w:t>
      </w:r>
      <w:r w:rsidR="00E26089" w:rsidRPr="0009340C">
        <w:rPr>
          <w:rFonts w:cs="Times New Roman"/>
        </w:rPr>
        <w:t>Action</w:t>
      </w:r>
      <w:r w:rsidRPr="0009340C">
        <w:rPr>
          <w:rFonts w:cs="Times New Roman"/>
        </w:rPr>
        <w:t xml:space="preserve"> 7, E-charging infrastructure and e-vehicle public transportation fleet. </w:t>
      </w:r>
    </w:p>
    <w:p w14:paraId="43543CE3" w14:textId="126BAC80" w:rsidR="00997F19" w:rsidRPr="0009340C" w:rsidRDefault="00997F19" w:rsidP="00CC0698">
      <w:pPr>
        <w:jc w:val="center"/>
        <w:rPr>
          <w:rFonts w:cs="Times New Roman"/>
        </w:rPr>
      </w:pPr>
      <w:r w:rsidRPr="0009340C">
        <w:rPr>
          <w:rFonts w:cs="Times New Roman"/>
          <w:noProof/>
        </w:rPr>
        <w:drawing>
          <wp:inline distT="0" distB="0" distL="0" distR="0" wp14:anchorId="52908DD9" wp14:editId="6EBB8D63">
            <wp:extent cx="4572000" cy="30445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10" t="1164" r="1022" b="-245"/>
                    <a:stretch/>
                  </pic:blipFill>
                  <pic:spPr bwMode="auto">
                    <a:xfrm>
                      <a:off x="0" y="0"/>
                      <a:ext cx="4572000" cy="3044590"/>
                    </a:xfrm>
                    <a:prstGeom prst="rect">
                      <a:avLst/>
                    </a:prstGeom>
                    <a:ln>
                      <a:noFill/>
                    </a:ln>
                    <a:extLst>
                      <a:ext uri="{53640926-AAD7-44D8-BBD7-CCE9431645EC}">
                        <a14:shadowObscured xmlns:a14="http://schemas.microsoft.com/office/drawing/2010/main"/>
                      </a:ext>
                    </a:extLst>
                  </pic:spPr>
                </pic:pic>
              </a:graphicData>
            </a:graphic>
          </wp:inline>
        </w:drawing>
      </w:r>
    </w:p>
    <w:p w14:paraId="47C557C2" w14:textId="282FEEDE" w:rsidR="00954B8C" w:rsidRPr="0009340C" w:rsidRDefault="00954B8C" w:rsidP="00683C0C">
      <w:pPr>
        <w:pStyle w:val="Caption"/>
        <w:jc w:val="center"/>
        <w:rPr>
          <w:rFonts w:cs="Times New Roman"/>
          <w:sz w:val="20"/>
          <w:szCs w:val="20"/>
        </w:rPr>
      </w:pPr>
      <w:bookmarkStart w:id="29" w:name="_Toc112013126"/>
      <w:r w:rsidRPr="0009340C">
        <w:rPr>
          <w:rFonts w:cs="Times New Roman"/>
          <w:sz w:val="20"/>
          <w:szCs w:val="20"/>
        </w:rPr>
        <w:t>Figure</w:t>
      </w:r>
      <w:r w:rsidR="00382616">
        <w:rPr>
          <w:rFonts w:cs="Times New Roman"/>
          <w:sz w:val="20"/>
          <w:szCs w:val="20"/>
        </w:rPr>
        <w:t>4.3</w:t>
      </w:r>
      <w:r w:rsidRPr="0009340C">
        <w:rPr>
          <w:rFonts w:cs="Times New Roman"/>
          <w:sz w:val="20"/>
          <w:szCs w:val="20"/>
        </w:rPr>
        <w:t xml:space="preserve"> - PROMETHEE Flow Table for PT Operators</w:t>
      </w:r>
      <w:bookmarkEnd w:id="29"/>
      <w:r w:rsidR="00C45DD7">
        <w:rPr>
          <w:rFonts w:cs="Times New Roman"/>
          <w:sz w:val="20"/>
          <w:szCs w:val="20"/>
        </w:rPr>
        <w:t xml:space="preserve">: 1. Increasing traffic safety and security, 2. Mobility management practices, 3. Low emission zones/ smart parking, 4. SUMP, 5. Mobility Plans for schools, 6. Attractive and accessible public spaces, 7. Shared Mobility Services, 8. Smart metering/ monitoring systems, 9. Improved and accessible PT services, 10. Behavioral change and informative actions, 11. E-Charging Infrastructure and e-vehicles in public fleets. </w:t>
      </w:r>
    </w:p>
    <w:p w14:paraId="40B34D52" w14:textId="77777777" w:rsidR="00915305" w:rsidRPr="0009340C" w:rsidRDefault="00915305" w:rsidP="00683C0C">
      <w:pPr>
        <w:rPr>
          <w:rFonts w:cs="Times New Roman"/>
          <w:b/>
        </w:rPr>
      </w:pPr>
      <w:r w:rsidRPr="0009340C">
        <w:rPr>
          <w:rFonts w:cs="Times New Roman"/>
          <w:b/>
        </w:rPr>
        <w:lastRenderedPageBreak/>
        <w:t xml:space="preserve">Local Authorities </w:t>
      </w:r>
    </w:p>
    <w:p w14:paraId="39AA11FD" w14:textId="77777777" w:rsidR="001706EB" w:rsidRPr="0009340C" w:rsidRDefault="00915305" w:rsidP="00683C0C">
      <w:pPr>
        <w:rPr>
          <w:rFonts w:cs="Times New Roman"/>
        </w:rPr>
      </w:pPr>
      <w:r w:rsidRPr="0009340C">
        <w:rPr>
          <w:rFonts w:cs="Times New Roman"/>
        </w:rPr>
        <w:t>Based on the classification tables, the Local Authorities group prioritizes the mobility criteria with Criterion d: Transport Infrastructure to get 16.4% a</w:t>
      </w:r>
      <w:r w:rsidR="001706EB" w:rsidRPr="0009340C">
        <w:rPr>
          <w:rFonts w:cs="Times New Roman"/>
        </w:rPr>
        <w:t>nd environment Criterion b:</w:t>
      </w:r>
      <w:r w:rsidR="007C4CBD" w:rsidRPr="0009340C">
        <w:rPr>
          <w:rFonts w:cs="Times New Roman"/>
        </w:rPr>
        <w:t xml:space="preserve"> </w:t>
      </w:r>
      <w:r w:rsidR="001706EB" w:rsidRPr="0009340C">
        <w:rPr>
          <w:rFonts w:cs="Times New Roman"/>
        </w:rPr>
        <w:t xml:space="preserve">Environmental pollution to come up next with 15.6%. The criterion with the least weight is the Foreign Supported SEZ growth with (Criterion e: Foreigner’s Experience) with 3.6%. </w:t>
      </w:r>
    </w:p>
    <w:p w14:paraId="099827D0" w14:textId="77777777" w:rsidR="00C0264E" w:rsidRPr="0009340C" w:rsidRDefault="00C0264E" w:rsidP="00683C0C">
      <w:pPr>
        <w:rPr>
          <w:rFonts w:cs="Times New Roman"/>
        </w:rPr>
      </w:pPr>
    </w:p>
    <w:p w14:paraId="2D3C15F4" w14:textId="77777777" w:rsidR="00344EEE" w:rsidRPr="0009340C" w:rsidRDefault="00344EEE" w:rsidP="00CC0698">
      <w:pPr>
        <w:jc w:val="center"/>
        <w:rPr>
          <w:rFonts w:cs="Times New Roman"/>
        </w:rPr>
      </w:pPr>
      <w:r w:rsidRPr="0009340C">
        <w:rPr>
          <w:rFonts w:cs="Times New Roman"/>
          <w:noProof/>
        </w:rPr>
        <w:drawing>
          <wp:inline distT="0" distB="0" distL="0" distR="0" wp14:anchorId="76838F3A" wp14:editId="301AA420">
            <wp:extent cx="5486400" cy="14490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86400" cy="1449070"/>
                    </a:xfrm>
                    <a:prstGeom prst="rect">
                      <a:avLst/>
                    </a:prstGeom>
                  </pic:spPr>
                </pic:pic>
              </a:graphicData>
            </a:graphic>
          </wp:inline>
        </w:drawing>
      </w:r>
    </w:p>
    <w:p w14:paraId="7522FEBD" w14:textId="18C6898D" w:rsidR="002E44B0" w:rsidRPr="0009340C" w:rsidRDefault="00954B8C" w:rsidP="00683C0C">
      <w:pPr>
        <w:pStyle w:val="Caption"/>
        <w:jc w:val="center"/>
        <w:rPr>
          <w:rFonts w:cs="Times New Roman"/>
          <w:sz w:val="20"/>
          <w:szCs w:val="20"/>
        </w:rPr>
      </w:pPr>
      <w:bookmarkStart w:id="30" w:name="_Toc112013127"/>
      <w:r w:rsidRPr="0009340C">
        <w:rPr>
          <w:rFonts w:cs="Times New Roman"/>
          <w:sz w:val="20"/>
          <w:szCs w:val="20"/>
        </w:rPr>
        <w:t xml:space="preserve">Figure </w:t>
      </w:r>
      <w:r w:rsidR="00382616">
        <w:rPr>
          <w:rFonts w:cs="Times New Roman"/>
          <w:sz w:val="20"/>
          <w:szCs w:val="20"/>
        </w:rPr>
        <w:t>4.4</w:t>
      </w:r>
      <w:r w:rsidRPr="0009340C">
        <w:rPr>
          <w:rFonts w:cs="Times New Roman"/>
          <w:sz w:val="20"/>
          <w:szCs w:val="20"/>
        </w:rPr>
        <w:t xml:space="preserve"> - Weights for Local Authorities</w:t>
      </w:r>
      <w:bookmarkEnd w:id="30"/>
      <w:r w:rsidRPr="0009340C">
        <w:rPr>
          <w:rFonts w:cs="Times New Roman"/>
          <w:sz w:val="20"/>
          <w:szCs w:val="20"/>
        </w:rPr>
        <w:t xml:space="preserve">  </w:t>
      </w:r>
    </w:p>
    <w:p w14:paraId="5A939557" w14:textId="77777777" w:rsidR="002E44B0" w:rsidRPr="0009340C" w:rsidRDefault="002E44B0" w:rsidP="00683C0C">
      <w:pPr>
        <w:rPr>
          <w:rFonts w:cs="Times New Roman"/>
        </w:rPr>
      </w:pPr>
      <w:r w:rsidRPr="0009340C">
        <w:rPr>
          <w:rFonts w:cs="Times New Roman"/>
        </w:rPr>
        <w:t xml:space="preserve">Based on the Preference flow table, the two policies that seem to be optimal are </w:t>
      </w:r>
      <w:r w:rsidR="00E26089" w:rsidRPr="0009340C">
        <w:rPr>
          <w:rFonts w:cs="Times New Roman"/>
        </w:rPr>
        <w:t>Action</w:t>
      </w:r>
      <w:r w:rsidR="00997F19" w:rsidRPr="0009340C">
        <w:rPr>
          <w:rFonts w:cs="Times New Roman"/>
        </w:rPr>
        <w:t xml:space="preserve"> 8</w:t>
      </w:r>
      <w:r w:rsidRPr="0009340C">
        <w:rPr>
          <w:rFonts w:cs="Times New Roman"/>
        </w:rPr>
        <w:t xml:space="preserve"> and 3, Mobility Management Practices and Increasing traffic safety and security/ eco-driving training.  The action that is the least favorable is </w:t>
      </w:r>
      <w:r w:rsidR="00E26089" w:rsidRPr="0009340C">
        <w:rPr>
          <w:rFonts w:cs="Times New Roman"/>
        </w:rPr>
        <w:t>Action</w:t>
      </w:r>
      <w:r w:rsidRPr="0009340C">
        <w:rPr>
          <w:rFonts w:cs="Times New Roman"/>
        </w:rPr>
        <w:t xml:space="preserve"> number 7, E-charging infrastructure and e-vehicle public transportation fleet. </w:t>
      </w:r>
    </w:p>
    <w:p w14:paraId="6AD50E08" w14:textId="34651BEE" w:rsidR="00C0264E" w:rsidRPr="0009340C" w:rsidRDefault="00C0264E" w:rsidP="00683C0C">
      <w:pPr>
        <w:rPr>
          <w:rFonts w:cs="Times New Roman"/>
          <w:b/>
          <w:sz w:val="20"/>
        </w:rPr>
      </w:pPr>
    </w:p>
    <w:p w14:paraId="0A884A89" w14:textId="77777777" w:rsidR="00C0264E" w:rsidRPr="0009340C" w:rsidRDefault="00C0264E" w:rsidP="00683C0C">
      <w:pPr>
        <w:rPr>
          <w:rFonts w:cs="Times New Roman"/>
        </w:rPr>
      </w:pPr>
    </w:p>
    <w:p w14:paraId="29A0268A" w14:textId="24E70F75" w:rsidR="002E44B0" w:rsidRPr="0009340C" w:rsidRDefault="002E44B0" w:rsidP="00CC0698">
      <w:pPr>
        <w:jc w:val="center"/>
        <w:rPr>
          <w:rFonts w:cs="Times New Roman"/>
        </w:rPr>
      </w:pPr>
      <w:r w:rsidRPr="0009340C">
        <w:rPr>
          <w:rFonts w:cs="Times New Roman"/>
          <w:noProof/>
        </w:rPr>
        <w:drawing>
          <wp:inline distT="0" distB="0" distL="0" distR="0" wp14:anchorId="09172370" wp14:editId="142A3D4A">
            <wp:extent cx="4572000" cy="288590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0626"/>
                    <a:stretch/>
                  </pic:blipFill>
                  <pic:spPr bwMode="auto">
                    <a:xfrm>
                      <a:off x="0" y="0"/>
                      <a:ext cx="4572000" cy="2885909"/>
                    </a:xfrm>
                    <a:prstGeom prst="rect">
                      <a:avLst/>
                    </a:prstGeom>
                    <a:ln>
                      <a:noFill/>
                    </a:ln>
                    <a:extLst>
                      <a:ext uri="{53640926-AAD7-44D8-BBD7-CCE9431645EC}">
                        <a14:shadowObscured xmlns:a14="http://schemas.microsoft.com/office/drawing/2010/main"/>
                      </a:ext>
                    </a:extLst>
                  </pic:spPr>
                </pic:pic>
              </a:graphicData>
            </a:graphic>
          </wp:inline>
        </w:drawing>
      </w:r>
    </w:p>
    <w:p w14:paraId="4F48D0FF" w14:textId="63F12A1F" w:rsidR="00954B8C" w:rsidRPr="0009340C" w:rsidRDefault="00954B8C" w:rsidP="00683C0C">
      <w:pPr>
        <w:pStyle w:val="Caption"/>
        <w:jc w:val="center"/>
        <w:rPr>
          <w:rFonts w:cs="Times New Roman"/>
          <w:sz w:val="20"/>
          <w:szCs w:val="20"/>
        </w:rPr>
      </w:pPr>
      <w:bookmarkStart w:id="31" w:name="_Toc112013128"/>
      <w:r w:rsidRPr="0009340C">
        <w:rPr>
          <w:rFonts w:cs="Times New Roman"/>
          <w:sz w:val="20"/>
          <w:szCs w:val="20"/>
        </w:rPr>
        <w:t xml:space="preserve">Figure </w:t>
      </w:r>
      <w:r w:rsidR="00382616">
        <w:rPr>
          <w:rFonts w:cs="Times New Roman"/>
          <w:sz w:val="20"/>
          <w:szCs w:val="20"/>
        </w:rPr>
        <w:t>4.5</w:t>
      </w:r>
      <w:r w:rsidR="00CA18A1" w:rsidRPr="0009340C">
        <w:rPr>
          <w:rFonts w:cs="Times New Roman"/>
          <w:sz w:val="20"/>
          <w:szCs w:val="20"/>
        </w:rPr>
        <w:t xml:space="preserve"> - </w:t>
      </w:r>
      <w:r w:rsidRPr="0009340C">
        <w:rPr>
          <w:rFonts w:cs="Times New Roman"/>
          <w:sz w:val="20"/>
          <w:szCs w:val="20"/>
        </w:rPr>
        <w:t xml:space="preserve"> PROMETHEE Flow Table for Local Authorities</w:t>
      </w:r>
      <w:bookmarkEnd w:id="31"/>
      <w:r w:rsidR="003B7022">
        <w:rPr>
          <w:rFonts w:cs="Times New Roman"/>
          <w:sz w:val="20"/>
          <w:szCs w:val="20"/>
        </w:rPr>
        <w:t>: 1.</w:t>
      </w:r>
      <w:r w:rsidR="003B7022" w:rsidRPr="003B7022">
        <w:rPr>
          <w:rFonts w:cs="Times New Roman"/>
          <w:sz w:val="20"/>
          <w:szCs w:val="20"/>
        </w:rPr>
        <w:t xml:space="preserve"> </w:t>
      </w:r>
      <w:r w:rsidR="003B7022">
        <w:rPr>
          <w:rFonts w:cs="Times New Roman"/>
          <w:sz w:val="20"/>
          <w:szCs w:val="20"/>
        </w:rPr>
        <w:t>Mobility management practices, 2. Increasing traffic safety and security, 3. Low emission zones/ smart parking, 4. Mobility Plans for schools, 5.  SUMP, 6. Attractive and accessible public spaces, 7. Shared Mobility Services, 8. Smart metering/ monitoring systems, 9. Improved and accessible PT services, 10. Behavioral change and informative actions, 11. E-Charging Infrastructure and e-vehicles in public fleets.</w:t>
      </w:r>
    </w:p>
    <w:p w14:paraId="7FF33B85" w14:textId="77777777" w:rsidR="00997F19" w:rsidRPr="0009340C" w:rsidRDefault="00997F19" w:rsidP="00683C0C">
      <w:pPr>
        <w:rPr>
          <w:rFonts w:cs="Times New Roman"/>
        </w:rPr>
      </w:pPr>
    </w:p>
    <w:p w14:paraId="313F50C8" w14:textId="77777777" w:rsidR="00997F19" w:rsidRPr="0009340C" w:rsidRDefault="00997F19" w:rsidP="00683C0C">
      <w:pPr>
        <w:rPr>
          <w:rFonts w:cs="Times New Roman"/>
          <w:b/>
        </w:rPr>
      </w:pPr>
      <w:r w:rsidRPr="0009340C">
        <w:rPr>
          <w:rFonts w:cs="Times New Roman"/>
          <w:b/>
        </w:rPr>
        <w:lastRenderedPageBreak/>
        <w:t xml:space="preserve">Academic Institutions </w:t>
      </w:r>
    </w:p>
    <w:p w14:paraId="650ADF0C" w14:textId="77777777" w:rsidR="007C4CBD" w:rsidRPr="0009340C" w:rsidRDefault="007C4CBD" w:rsidP="00683C0C">
      <w:pPr>
        <w:rPr>
          <w:rFonts w:cs="Times New Roman"/>
        </w:rPr>
      </w:pPr>
      <w:r w:rsidRPr="0009340C">
        <w:rPr>
          <w:rFonts w:cs="Times New Roman"/>
        </w:rPr>
        <w:t xml:space="preserve">Academics appear to value the most the Mobility, as Criterion c, Traffic Conditions and Criterion d, Transport Infrastructure got relative weight of 18.2% and 16.4%, while in the last place Local communities can be found. Criterion j from LC, Accessibility got a 3.6%. </w:t>
      </w:r>
    </w:p>
    <w:p w14:paraId="5BB21E9E" w14:textId="77777777" w:rsidR="00C0264E" w:rsidRPr="0009340C" w:rsidRDefault="00C0264E" w:rsidP="00683C0C">
      <w:pPr>
        <w:rPr>
          <w:rFonts w:cs="Times New Roman"/>
        </w:rPr>
      </w:pPr>
    </w:p>
    <w:p w14:paraId="5B4D76D4" w14:textId="331445C6" w:rsidR="00997F19" w:rsidRPr="0009340C" w:rsidRDefault="00997F19" w:rsidP="00CC0698">
      <w:pPr>
        <w:jc w:val="center"/>
        <w:rPr>
          <w:rFonts w:cs="Times New Roman"/>
        </w:rPr>
      </w:pPr>
      <w:r w:rsidRPr="0009340C">
        <w:rPr>
          <w:rFonts w:cs="Times New Roman"/>
          <w:noProof/>
        </w:rPr>
        <w:drawing>
          <wp:inline distT="0" distB="0" distL="0" distR="0" wp14:anchorId="2C68EA74" wp14:editId="4FF7374F">
            <wp:extent cx="5486400" cy="15062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86400" cy="1506220"/>
                    </a:xfrm>
                    <a:prstGeom prst="rect">
                      <a:avLst/>
                    </a:prstGeom>
                  </pic:spPr>
                </pic:pic>
              </a:graphicData>
            </a:graphic>
          </wp:inline>
        </w:drawing>
      </w:r>
    </w:p>
    <w:p w14:paraId="2BC5902D" w14:textId="3E2AA336" w:rsidR="00954B8C" w:rsidRPr="0009340C" w:rsidRDefault="00954B8C" w:rsidP="00683C0C">
      <w:pPr>
        <w:pStyle w:val="Caption"/>
        <w:jc w:val="center"/>
        <w:rPr>
          <w:rFonts w:cs="Times New Roman"/>
          <w:sz w:val="20"/>
          <w:szCs w:val="20"/>
        </w:rPr>
      </w:pPr>
      <w:bookmarkStart w:id="32" w:name="_Toc112013129"/>
      <w:r w:rsidRPr="0009340C">
        <w:rPr>
          <w:rFonts w:cs="Times New Roman"/>
          <w:sz w:val="20"/>
          <w:szCs w:val="20"/>
        </w:rPr>
        <w:t xml:space="preserve">Figure </w:t>
      </w:r>
      <w:r w:rsidR="00382616">
        <w:rPr>
          <w:rFonts w:cs="Times New Roman"/>
          <w:sz w:val="20"/>
          <w:szCs w:val="20"/>
        </w:rPr>
        <w:t>4.6</w:t>
      </w:r>
      <w:r w:rsidRPr="0009340C">
        <w:rPr>
          <w:rFonts w:cs="Times New Roman"/>
          <w:sz w:val="20"/>
          <w:szCs w:val="20"/>
        </w:rPr>
        <w:t xml:space="preserve"> - Weights for Academic Institutions</w:t>
      </w:r>
      <w:bookmarkEnd w:id="32"/>
      <w:r w:rsidRPr="0009340C">
        <w:rPr>
          <w:rFonts w:cs="Times New Roman"/>
          <w:sz w:val="20"/>
          <w:szCs w:val="20"/>
        </w:rPr>
        <w:t xml:space="preserve">  </w:t>
      </w:r>
    </w:p>
    <w:p w14:paraId="45D47E47" w14:textId="77777777" w:rsidR="007C4CBD" w:rsidRPr="0009340C" w:rsidRDefault="007C4CBD" w:rsidP="00683C0C">
      <w:pPr>
        <w:rPr>
          <w:rFonts w:cs="Times New Roman"/>
        </w:rPr>
      </w:pPr>
      <w:r w:rsidRPr="0009340C">
        <w:rPr>
          <w:rFonts w:cs="Times New Roman"/>
        </w:rPr>
        <w:t xml:space="preserve">The </w:t>
      </w:r>
      <w:r w:rsidR="00E26089" w:rsidRPr="0009340C">
        <w:rPr>
          <w:rFonts w:cs="Times New Roman"/>
        </w:rPr>
        <w:t>policy</w:t>
      </w:r>
      <w:r w:rsidRPr="0009340C">
        <w:rPr>
          <w:rFonts w:cs="Times New Roman"/>
        </w:rPr>
        <w:t xml:space="preserve"> with the maximum Phi value is </w:t>
      </w:r>
      <w:r w:rsidR="00E26089" w:rsidRPr="0009340C">
        <w:rPr>
          <w:rFonts w:cs="Times New Roman"/>
        </w:rPr>
        <w:t>Action</w:t>
      </w:r>
      <w:r w:rsidRPr="0009340C">
        <w:rPr>
          <w:rFonts w:cs="Times New Roman"/>
        </w:rPr>
        <w:t xml:space="preserve"> 8, Mobility Management Practices. It is significant optimal to the second one which appears to be </w:t>
      </w:r>
      <w:r w:rsidR="00E26089" w:rsidRPr="0009340C">
        <w:rPr>
          <w:rFonts w:cs="Times New Roman"/>
        </w:rPr>
        <w:t>Action</w:t>
      </w:r>
      <w:r w:rsidRPr="0009340C">
        <w:rPr>
          <w:rFonts w:cs="Times New Roman"/>
        </w:rPr>
        <w:t xml:space="preserve"> 3, Increasing traffic safety and security/ eco-driving training.  The action that is the least favorable is for this group as well </w:t>
      </w:r>
      <w:r w:rsidR="00E26089" w:rsidRPr="0009340C">
        <w:rPr>
          <w:rFonts w:cs="Times New Roman"/>
        </w:rPr>
        <w:t>Action</w:t>
      </w:r>
      <w:r w:rsidRPr="0009340C">
        <w:rPr>
          <w:rFonts w:cs="Times New Roman"/>
        </w:rPr>
        <w:t xml:space="preserve"> number 7, E-charging infrastructure and e-vehicle public transportation fleet. </w:t>
      </w:r>
    </w:p>
    <w:p w14:paraId="2009B7BB" w14:textId="2D6FB8D7" w:rsidR="00997F19" w:rsidRPr="0009340C" w:rsidRDefault="00997F19" w:rsidP="00CC0698">
      <w:pPr>
        <w:jc w:val="center"/>
        <w:rPr>
          <w:rFonts w:cs="Times New Roman"/>
        </w:rPr>
      </w:pPr>
      <w:r w:rsidRPr="0009340C">
        <w:rPr>
          <w:rFonts w:cs="Times New Roman"/>
          <w:noProof/>
        </w:rPr>
        <w:drawing>
          <wp:inline distT="0" distB="0" distL="0" distR="0" wp14:anchorId="5A11C35D" wp14:editId="40A5422A">
            <wp:extent cx="4572000" cy="305422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10111"/>
                    <a:stretch/>
                  </pic:blipFill>
                  <pic:spPr bwMode="auto">
                    <a:xfrm>
                      <a:off x="0" y="0"/>
                      <a:ext cx="4572000" cy="3054222"/>
                    </a:xfrm>
                    <a:prstGeom prst="rect">
                      <a:avLst/>
                    </a:prstGeom>
                    <a:ln>
                      <a:noFill/>
                    </a:ln>
                    <a:extLst>
                      <a:ext uri="{53640926-AAD7-44D8-BBD7-CCE9431645EC}">
                        <a14:shadowObscured xmlns:a14="http://schemas.microsoft.com/office/drawing/2010/main"/>
                      </a:ext>
                    </a:extLst>
                  </pic:spPr>
                </pic:pic>
              </a:graphicData>
            </a:graphic>
          </wp:inline>
        </w:drawing>
      </w:r>
    </w:p>
    <w:p w14:paraId="3E1392C1" w14:textId="091B884D" w:rsidR="003B7022" w:rsidRPr="0009340C" w:rsidRDefault="00954B8C" w:rsidP="00683C0C">
      <w:pPr>
        <w:pStyle w:val="Caption"/>
        <w:jc w:val="center"/>
        <w:rPr>
          <w:rFonts w:cs="Times New Roman"/>
          <w:sz w:val="20"/>
          <w:szCs w:val="20"/>
        </w:rPr>
      </w:pPr>
      <w:bookmarkStart w:id="33" w:name="_Toc112013130"/>
      <w:r w:rsidRPr="0009340C">
        <w:rPr>
          <w:rFonts w:cs="Times New Roman"/>
          <w:sz w:val="20"/>
          <w:szCs w:val="20"/>
        </w:rPr>
        <w:t xml:space="preserve">Figure </w:t>
      </w:r>
      <w:r w:rsidR="00382616">
        <w:rPr>
          <w:rFonts w:cs="Times New Roman"/>
          <w:sz w:val="20"/>
          <w:szCs w:val="20"/>
        </w:rPr>
        <w:t>4.7</w:t>
      </w:r>
      <w:r w:rsidRPr="0009340C">
        <w:rPr>
          <w:rFonts w:cs="Times New Roman"/>
          <w:sz w:val="20"/>
          <w:szCs w:val="20"/>
        </w:rPr>
        <w:t>- PROMETHEE Flow Table for Academic Institutions</w:t>
      </w:r>
      <w:bookmarkEnd w:id="33"/>
      <w:r w:rsidR="003B7022">
        <w:rPr>
          <w:rFonts w:cs="Times New Roman"/>
          <w:sz w:val="20"/>
          <w:szCs w:val="20"/>
        </w:rPr>
        <w:t>: 1.</w:t>
      </w:r>
      <w:r w:rsidR="003B7022" w:rsidRPr="003B7022">
        <w:rPr>
          <w:rFonts w:cs="Times New Roman"/>
          <w:sz w:val="20"/>
          <w:szCs w:val="20"/>
        </w:rPr>
        <w:t xml:space="preserve"> </w:t>
      </w:r>
      <w:r w:rsidR="003B7022">
        <w:rPr>
          <w:rFonts w:cs="Times New Roman"/>
          <w:sz w:val="20"/>
          <w:szCs w:val="20"/>
        </w:rPr>
        <w:t>Mobility management practices, 2. Increasing traffic safety and security, 3. Low emission zones/ smart parking, 4. SUMP , 5. Attractive and accessible public spaces, 6.Mobility Plans for schools, 7. Shared Mobility Services, 8. Smart metering/ monitoring systems, 9. Improved and accessible PT services, 10. Behavioral change and informative actions, 11. E-Charging Infrastructure and e-vehicles in public fleets.</w:t>
      </w:r>
    </w:p>
    <w:p w14:paraId="371B3DD9" w14:textId="77777777" w:rsidR="003B7022" w:rsidRDefault="003B7022" w:rsidP="00683C0C">
      <w:pPr>
        <w:pStyle w:val="Caption"/>
        <w:jc w:val="center"/>
        <w:rPr>
          <w:rFonts w:cs="Times New Roman"/>
          <w:sz w:val="20"/>
          <w:szCs w:val="20"/>
        </w:rPr>
      </w:pPr>
    </w:p>
    <w:p w14:paraId="19ED75E6" w14:textId="77777777" w:rsidR="003B7022" w:rsidRDefault="003B7022" w:rsidP="00683C0C">
      <w:pPr>
        <w:pStyle w:val="Caption"/>
        <w:jc w:val="center"/>
        <w:rPr>
          <w:rFonts w:cs="Times New Roman"/>
          <w:sz w:val="20"/>
          <w:szCs w:val="20"/>
        </w:rPr>
      </w:pPr>
    </w:p>
    <w:p w14:paraId="3212CFA5" w14:textId="78276227" w:rsidR="00954B8C" w:rsidRPr="0009340C" w:rsidRDefault="00954B8C" w:rsidP="00683C0C">
      <w:pPr>
        <w:pStyle w:val="Caption"/>
        <w:jc w:val="center"/>
        <w:rPr>
          <w:rFonts w:cs="Times New Roman"/>
          <w:sz w:val="20"/>
          <w:szCs w:val="20"/>
        </w:rPr>
      </w:pPr>
      <w:r w:rsidRPr="0009340C">
        <w:rPr>
          <w:rFonts w:cs="Times New Roman"/>
          <w:sz w:val="20"/>
          <w:szCs w:val="20"/>
        </w:rPr>
        <w:t xml:space="preserve"> </w:t>
      </w:r>
    </w:p>
    <w:p w14:paraId="2FDA5681" w14:textId="77777777" w:rsidR="007C4CBD" w:rsidRPr="0009340C" w:rsidRDefault="007C4CBD" w:rsidP="00683C0C">
      <w:pPr>
        <w:rPr>
          <w:rFonts w:cs="Times New Roman"/>
          <w:b/>
        </w:rPr>
      </w:pPr>
      <w:r w:rsidRPr="0009340C">
        <w:rPr>
          <w:rFonts w:cs="Times New Roman"/>
          <w:b/>
        </w:rPr>
        <w:lastRenderedPageBreak/>
        <w:t xml:space="preserve">Mobility Experts </w:t>
      </w:r>
    </w:p>
    <w:p w14:paraId="663556F9" w14:textId="77777777" w:rsidR="007C4CBD" w:rsidRPr="0009340C" w:rsidRDefault="008B3ADC" w:rsidP="00683C0C">
      <w:pPr>
        <w:rPr>
          <w:rFonts w:cs="Times New Roman"/>
        </w:rPr>
      </w:pPr>
      <w:r w:rsidRPr="0009340C">
        <w:rPr>
          <w:rFonts w:cs="Times New Roman"/>
        </w:rPr>
        <w:t xml:space="preserve">For Mobility Experts, people that are </w:t>
      </w:r>
      <w:r w:rsidR="00923070" w:rsidRPr="0009340C">
        <w:rPr>
          <w:rFonts w:cs="Times New Roman"/>
        </w:rPr>
        <w:t>working</w:t>
      </w:r>
      <w:r w:rsidRPr="0009340C">
        <w:rPr>
          <w:rFonts w:cs="Times New Roman"/>
        </w:rPr>
        <w:t xml:space="preserve"> </w:t>
      </w:r>
      <w:r w:rsidR="00923070" w:rsidRPr="0009340C">
        <w:rPr>
          <w:rFonts w:cs="Times New Roman"/>
        </w:rPr>
        <w:t>with</w:t>
      </w:r>
      <w:r w:rsidRPr="0009340C">
        <w:rPr>
          <w:rFonts w:cs="Times New Roman"/>
        </w:rPr>
        <w:t xml:space="preserve"> the logistical aspect of transferring goods and groups, the most important Criterion was b in the Environment category, Environment Pollution with 14.8%. The second favorable was Criterion h, Safety with 12.7% and the least favorable was Criterion </w:t>
      </w:r>
      <w:r w:rsidR="00892ABB" w:rsidRPr="0009340C">
        <w:rPr>
          <w:rFonts w:cs="Times New Roman"/>
        </w:rPr>
        <w:t xml:space="preserve">e, Foreigners Experience with 4.1%. </w:t>
      </w:r>
    </w:p>
    <w:p w14:paraId="5EFA80A4" w14:textId="6F9B855F" w:rsidR="007C4CBD" w:rsidRPr="0009340C" w:rsidRDefault="007C4CBD" w:rsidP="00CC0698">
      <w:pPr>
        <w:jc w:val="center"/>
        <w:rPr>
          <w:rFonts w:cs="Times New Roman"/>
        </w:rPr>
      </w:pPr>
      <w:r w:rsidRPr="0009340C">
        <w:rPr>
          <w:rFonts w:cs="Times New Roman"/>
          <w:noProof/>
        </w:rPr>
        <w:drawing>
          <wp:inline distT="0" distB="0" distL="0" distR="0" wp14:anchorId="42C6A775" wp14:editId="5A1305D9">
            <wp:extent cx="5486400" cy="15074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86400" cy="1507490"/>
                    </a:xfrm>
                    <a:prstGeom prst="rect">
                      <a:avLst/>
                    </a:prstGeom>
                  </pic:spPr>
                </pic:pic>
              </a:graphicData>
            </a:graphic>
          </wp:inline>
        </w:drawing>
      </w:r>
    </w:p>
    <w:p w14:paraId="3C588A7E" w14:textId="0DE53DD2" w:rsidR="00954B8C" w:rsidRPr="0009340C" w:rsidRDefault="00954B8C" w:rsidP="00683C0C">
      <w:pPr>
        <w:pStyle w:val="Caption"/>
        <w:jc w:val="center"/>
        <w:rPr>
          <w:rFonts w:cs="Times New Roman"/>
          <w:sz w:val="20"/>
          <w:szCs w:val="20"/>
        </w:rPr>
      </w:pPr>
      <w:bookmarkStart w:id="34" w:name="_Toc112013131"/>
      <w:r w:rsidRPr="0009340C">
        <w:rPr>
          <w:rFonts w:cs="Times New Roman"/>
          <w:sz w:val="20"/>
          <w:szCs w:val="20"/>
        </w:rPr>
        <w:t>Figure</w:t>
      </w:r>
      <w:r w:rsidR="00CA18A1" w:rsidRPr="0009340C">
        <w:rPr>
          <w:rFonts w:cs="Times New Roman"/>
          <w:sz w:val="20"/>
          <w:szCs w:val="20"/>
        </w:rPr>
        <w:t xml:space="preserve"> </w:t>
      </w:r>
      <w:r w:rsidR="00382616">
        <w:rPr>
          <w:rFonts w:cs="Times New Roman"/>
          <w:sz w:val="20"/>
          <w:szCs w:val="20"/>
        </w:rPr>
        <w:t>4.8</w:t>
      </w:r>
      <w:r w:rsidRPr="0009340C">
        <w:rPr>
          <w:rFonts w:cs="Times New Roman"/>
          <w:sz w:val="20"/>
          <w:szCs w:val="20"/>
        </w:rPr>
        <w:t xml:space="preserve"> - Weights for Mobility Experts</w:t>
      </w:r>
      <w:bookmarkEnd w:id="34"/>
      <w:r w:rsidRPr="0009340C">
        <w:rPr>
          <w:rFonts w:cs="Times New Roman"/>
          <w:sz w:val="20"/>
          <w:szCs w:val="20"/>
        </w:rPr>
        <w:t xml:space="preserve">  </w:t>
      </w:r>
    </w:p>
    <w:p w14:paraId="4B25FCC7" w14:textId="77777777" w:rsidR="00892ABB" w:rsidRPr="0009340C" w:rsidRDefault="00892ABB" w:rsidP="00683C0C">
      <w:pPr>
        <w:rPr>
          <w:rFonts w:cs="Times New Roman"/>
        </w:rPr>
      </w:pPr>
      <w:r w:rsidRPr="0009340C">
        <w:rPr>
          <w:rFonts w:cs="Times New Roman"/>
        </w:rPr>
        <w:t xml:space="preserve">The two optimal actions are </w:t>
      </w:r>
      <w:r w:rsidR="00E26089" w:rsidRPr="0009340C">
        <w:rPr>
          <w:rFonts w:cs="Times New Roman"/>
        </w:rPr>
        <w:t>Action</w:t>
      </w:r>
      <w:r w:rsidRPr="0009340C">
        <w:rPr>
          <w:rFonts w:cs="Times New Roman"/>
        </w:rPr>
        <w:t xml:space="preserve"> 8 and 3, Mobility Management Practices and Increasing traffic safety and security/ eco-driving training.  The action with the lowest Phi is number 7, E-charging infrastructure and e-vehicle public transportation fleet. </w:t>
      </w:r>
    </w:p>
    <w:p w14:paraId="46B3B042" w14:textId="695A9E28" w:rsidR="007C4CBD" w:rsidRPr="0009340C" w:rsidRDefault="007C4CBD" w:rsidP="00CC0698">
      <w:pPr>
        <w:jc w:val="center"/>
        <w:rPr>
          <w:rFonts w:cs="Times New Roman"/>
        </w:rPr>
      </w:pPr>
      <w:r w:rsidRPr="0009340C">
        <w:rPr>
          <w:rFonts w:cs="Times New Roman"/>
          <w:noProof/>
        </w:rPr>
        <w:drawing>
          <wp:inline distT="0" distB="0" distL="0" distR="0" wp14:anchorId="26D44793" wp14:editId="28A7B2FC">
            <wp:extent cx="4572000" cy="3159124"/>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72000" cy="3159124"/>
                    </a:xfrm>
                    <a:prstGeom prst="rect">
                      <a:avLst/>
                    </a:prstGeom>
                  </pic:spPr>
                </pic:pic>
              </a:graphicData>
            </a:graphic>
          </wp:inline>
        </w:drawing>
      </w:r>
    </w:p>
    <w:p w14:paraId="091FB027" w14:textId="2D405C0B" w:rsidR="003B7022" w:rsidRPr="0009340C" w:rsidRDefault="00954B8C" w:rsidP="00683C0C">
      <w:pPr>
        <w:pStyle w:val="Caption"/>
        <w:jc w:val="center"/>
        <w:rPr>
          <w:rFonts w:cs="Times New Roman"/>
          <w:sz w:val="20"/>
          <w:szCs w:val="20"/>
        </w:rPr>
      </w:pPr>
      <w:bookmarkStart w:id="35" w:name="_Toc112013132"/>
      <w:r w:rsidRPr="0009340C">
        <w:rPr>
          <w:rFonts w:cs="Times New Roman"/>
          <w:sz w:val="20"/>
          <w:szCs w:val="20"/>
        </w:rPr>
        <w:t>Figure</w:t>
      </w:r>
      <w:r w:rsidR="00CA18A1" w:rsidRPr="0009340C">
        <w:rPr>
          <w:rFonts w:cs="Times New Roman"/>
          <w:sz w:val="20"/>
          <w:szCs w:val="20"/>
        </w:rPr>
        <w:t xml:space="preserve"> </w:t>
      </w:r>
      <w:r w:rsidR="00382616">
        <w:rPr>
          <w:rFonts w:cs="Times New Roman"/>
          <w:sz w:val="20"/>
          <w:szCs w:val="20"/>
        </w:rPr>
        <w:t>4.9</w:t>
      </w:r>
      <w:r w:rsidRPr="0009340C">
        <w:rPr>
          <w:rFonts w:cs="Times New Roman"/>
          <w:sz w:val="20"/>
          <w:szCs w:val="20"/>
        </w:rPr>
        <w:t xml:space="preserve"> PROMETHEE Flow Table for Mobility Experts</w:t>
      </w:r>
      <w:bookmarkEnd w:id="35"/>
      <w:r w:rsidR="003B7022">
        <w:rPr>
          <w:rFonts w:cs="Times New Roman"/>
          <w:sz w:val="20"/>
          <w:szCs w:val="20"/>
        </w:rPr>
        <w:t>: 1.</w:t>
      </w:r>
      <w:r w:rsidR="003B7022" w:rsidRPr="003B7022">
        <w:rPr>
          <w:rFonts w:cs="Times New Roman"/>
          <w:sz w:val="20"/>
          <w:szCs w:val="20"/>
        </w:rPr>
        <w:t xml:space="preserve"> </w:t>
      </w:r>
      <w:r w:rsidR="003B7022">
        <w:rPr>
          <w:rFonts w:cs="Times New Roman"/>
          <w:sz w:val="20"/>
          <w:szCs w:val="20"/>
        </w:rPr>
        <w:t>Mobility management practices, 2. Increasing traffic safety and security, 3. Low emission zones/ smart parking, 4. Mobility Plans for schools, 5. Attractive and accessible public spaces, 6. SUMP, 7. Behavioral change and informative actions, 8. Shared Mobility Services, 9. Improved and accessible PT services, 10. Smart metering/ monitoring systems, 11. E-Charging Infrastructure and e-vehicles in public fleets.</w:t>
      </w:r>
    </w:p>
    <w:p w14:paraId="4F4C9251" w14:textId="77777777" w:rsidR="003B7022" w:rsidRDefault="003B7022" w:rsidP="00683C0C">
      <w:pPr>
        <w:pStyle w:val="Caption"/>
        <w:jc w:val="center"/>
        <w:rPr>
          <w:rFonts w:cs="Times New Roman"/>
          <w:sz w:val="20"/>
          <w:szCs w:val="20"/>
        </w:rPr>
      </w:pPr>
    </w:p>
    <w:p w14:paraId="0AC82B92" w14:textId="77777777" w:rsidR="00CC0698" w:rsidRDefault="00CC0698" w:rsidP="00683C0C">
      <w:pPr>
        <w:pStyle w:val="Caption"/>
        <w:jc w:val="center"/>
        <w:rPr>
          <w:rFonts w:cs="Times New Roman"/>
          <w:sz w:val="20"/>
          <w:szCs w:val="20"/>
        </w:rPr>
      </w:pPr>
    </w:p>
    <w:p w14:paraId="409B7942" w14:textId="77777777" w:rsidR="00CC0698" w:rsidRDefault="00CC0698" w:rsidP="00683C0C">
      <w:pPr>
        <w:pStyle w:val="Caption"/>
        <w:jc w:val="center"/>
        <w:rPr>
          <w:rFonts w:cs="Times New Roman"/>
          <w:sz w:val="20"/>
          <w:szCs w:val="20"/>
        </w:rPr>
      </w:pPr>
    </w:p>
    <w:p w14:paraId="54725AEB" w14:textId="64DAFFFD" w:rsidR="00954B8C" w:rsidRPr="0009340C" w:rsidRDefault="00954B8C" w:rsidP="00683C0C">
      <w:pPr>
        <w:pStyle w:val="Caption"/>
        <w:jc w:val="center"/>
        <w:rPr>
          <w:rFonts w:cs="Times New Roman"/>
          <w:sz w:val="20"/>
          <w:szCs w:val="20"/>
        </w:rPr>
      </w:pPr>
      <w:r w:rsidRPr="0009340C">
        <w:rPr>
          <w:rFonts w:cs="Times New Roman"/>
          <w:sz w:val="20"/>
          <w:szCs w:val="20"/>
        </w:rPr>
        <w:t xml:space="preserve">  </w:t>
      </w:r>
    </w:p>
    <w:p w14:paraId="767DA6B2" w14:textId="77777777" w:rsidR="007C4CBD" w:rsidRPr="0009340C" w:rsidRDefault="007C4CBD" w:rsidP="00683C0C">
      <w:pPr>
        <w:rPr>
          <w:rFonts w:cs="Times New Roman"/>
          <w:b/>
        </w:rPr>
      </w:pPr>
      <w:r w:rsidRPr="0009340C">
        <w:rPr>
          <w:rFonts w:cs="Times New Roman"/>
          <w:b/>
        </w:rPr>
        <w:lastRenderedPageBreak/>
        <w:t xml:space="preserve">Environmental Groups </w:t>
      </w:r>
    </w:p>
    <w:p w14:paraId="4D70E8E2" w14:textId="77777777" w:rsidR="00892ABB" w:rsidRPr="0009340C" w:rsidRDefault="00892ABB" w:rsidP="00683C0C">
      <w:pPr>
        <w:rPr>
          <w:rFonts w:cs="Times New Roman"/>
        </w:rPr>
      </w:pPr>
      <w:r w:rsidRPr="0009340C">
        <w:rPr>
          <w:rFonts w:cs="Times New Roman"/>
        </w:rPr>
        <w:t xml:space="preserve">Interestingly, for the people that work in environmental groups the dominant criteria are Criterion c and h, Traffic Condition (15.5%) and Safety (14.5%). According to the Relative Weights table, Criterion e, Foreigner’s Experience come at last place with 1.8%. </w:t>
      </w:r>
    </w:p>
    <w:p w14:paraId="2C61054B" w14:textId="77777777" w:rsidR="00C0264E" w:rsidRPr="0009340C" w:rsidRDefault="00C0264E" w:rsidP="00683C0C">
      <w:pPr>
        <w:rPr>
          <w:rFonts w:cs="Times New Roman"/>
        </w:rPr>
      </w:pPr>
    </w:p>
    <w:p w14:paraId="2114CB51" w14:textId="353D6675" w:rsidR="007C4CBD" w:rsidRPr="0009340C" w:rsidRDefault="007C4CBD" w:rsidP="00CC0698">
      <w:pPr>
        <w:jc w:val="center"/>
        <w:rPr>
          <w:rFonts w:cs="Times New Roman"/>
        </w:rPr>
      </w:pPr>
      <w:r w:rsidRPr="0009340C">
        <w:rPr>
          <w:rFonts w:cs="Times New Roman"/>
          <w:noProof/>
        </w:rPr>
        <w:drawing>
          <wp:inline distT="0" distB="0" distL="0" distR="0" wp14:anchorId="50B1EA0B" wp14:editId="546C7AA4">
            <wp:extent cx="5486400" cy="144653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86400" cy="1446530"/>
                    </a:xfrm>
                    <a:prstGeom prst="rect">
                      <a:avLst/>
                    </a:prstGeom>
                  </pic:spPr>
                </pic:pic>
              </a:graphicData>
            </a:graphic>
          </wp:inline>
        </w:drawing>
      </w:r>
    </w:p>
    <w:p w14:paraId="0F906123" w14:textId="308E4F42" w:rsidR="00954B8C" w:rsidRPr="0009340C" w:rsidRDefault="00954B8C" w:rsidP="00683C0C">
      <w:pPr>
        <w:pStyle w:val="Caption"/>
        <w:jc w:val="center"/>
        <w:rPr>
          <w:rFonts w:cs="Times New Roman"/>
          <w:sz w:val="20"/>
          <w:szCs w:val="20"/>
        </w:rPr>
      </w:pPr>
      <w:bookmarkStart w:id="36" w:name="_Toc112013133"/>
      <w:r w:rsidRPr="0009340C">
        <w:rPr>
          <w:rFonts w:cs="Times New Roman"/>
          <w:sz w:val="20"/>
          <w:szCs w:val="20"/>
        </w:rPr>
        <w:t>Figure</w:t>
      </w:r>
      <w:r w:rsidR="00382616">
        <w:rPr>
          <w:rFonts w:cs="Times New Roman"/>
          <w:sz w:val="20"/>
          <w:szCs w:val="20"/>
        </w:rPr>
        <w:t xml:space="preserve"> 4.10</w:t>
      </w:r>
      <w:r w:rsidRPr="0009340C">
        <w:rPr>
          <w:rFonts w:cs="Times New Roman"/>
          <w:sz w:val="20"/>
          <w:szCs w:val="20"/>
        </w:rPr>
        <w:t xml:space="preserve"> - Weights for Environmental Groups</w:t>
      </w:r>
      <w:bookmarkEnd w:id="36"/>
      <w:r w:rsidRPr="0009340C">
        <w:rPr>
          <w:rFonts w:cs="Times New Roman"/>
          <w:sz w:val="20"/>
          <w:szCs w:val="20"/>
        </w:rPr>
        <w:t xml:space="preserve">  </w:t>
      </w:r>
    </w:p>
    <w:p w14:paraId="35C89753" w14:textId="5EE2BCB8" w:rsidR="00923070" w:rsidRPr="0009340C" w:rsidRDefault="00250A4F" w:rsidP="00683C0C">
      <w:pPr>
        <w:rPr>
          <w:rFonts w:cs="Times New Roman"/>
        </w:rPr>
      </w:pPr>
      <w:r w:rsidRPr="0009340C">
        <w:rPr>
          <w:rFonts w:cs="Times New Roman"/>
        </w:rPr>
        <w:t>Similarly,</w:t>
      </w:r>
      <w:r w:rsidR="00923070" w:rsidRPr="0009340C">
        <w:rPr>
          <w:rFonts w:cs="Times New Roman"/>
        </w:rPr>
        <w:t xml:space="preserve"> to the previous groups, for Environmental Group </w:t>
      </w:r>
      <w:r w:rsidR="00E26089" w:rsidRPr="0009340C">
        <w:rPr>
          <w:rFonts w:cs="Times New Roman"/>
        </w:rPr>
        <w:t>Actions</w:t>
      </w:r>
      <w:r w:rsidR="00923070" w:rsidRPr="0009340C">
        <w:rPr>
          <w:rFonts w:cs="Times New Roman"/>
        </w:rPr>
        <w:t xml:space="preserve"> 8 and 3 appear to be the optimal ones. </w:t>
      </w:r>
      <w:r w:rsidR="00E26089" w:rsidRPr="0009340C">
        <w:rPr>
          <w:rFonts w:cs="Times New Roman"/>
        </w:rPr>
        <w:t>Action</w:t>
      </w:r>
      <w:r w:rsidR="00923070" w:rsidRPr="0009340C">
        <w:rPr>
          <w:rFonts w:cs="Times New Roman"/>
        </w:rPr>
        <w:t xml:space="preserve"> number 7, E-charging infrastructure and e-vehicle public transportation fleet comes in last place with maximum Phi- and minimum Phi+. </w:t>
      </w:r>
    </w:p>
    <w:p w14:paraId="384394F7" w14:textId="58EBF39C" w:rsidR="007C4CBD" w:rsidRPr="0009340C" w:rsidRDefault="007C4CBD" w:rsidP="00CC0698">
      <w:pPr>
        <w:jc w:val="center"/>
        <w:rPr>
          <w:rFonts w:cs="Times New Roman"/>
        </w:rPr>
      </w:pPr>
      <w:r w:rsidRPr="0009340C">
        <w:rPr>
          <w:rFonts w:cs="Times New Roman"/>
          <w:noProof/>
        </w:rPr>
        <w:drawing>
          <wp:inline distT="0" distB="0" distL="0" distR="0" wp14:anchorId="60A9CCD4" wp14:editId="3E5FB39E">
            <wp:extent cx="4572000" cy="3086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72000" cy="3086100"/>
                    </a:xfrm>
                    <a:prstGeom prst="rect">
                      <a:avLst/>
                    </a:prstGeom>
                  </pic:spPr>
                </pic:pic>
              </a:graphicData>
            </a:graphic>
          </wp:inline>
        </w:drawing>
      </w:r>
    </w:p>
    <w:p w14:paraId="7373F3EE" w14:textId="2F990B53" w:rsidR="003B7022" w:rsidRPr="0009340C" w:rsidRDefault="00954B8C" w:rsidP="00683C0C">
      <w:pPr>
        <w:pStyle w:val="Caption"/>
        <w:jc w:val="center"/>
        <w:rPr>
          <w:rFonts w:cs="Times New Roman"/>
          <w:sz w:val="20"/>
          <w:szCs w:val="20"/>
        </w:rPr>
      </w:pPr>
      <w:bookmarkStart w:id="37" w:name="_Toc112013134"/>
      <w:r w:rsidRPr="0009340C">
        <w:rPr>
          <w:rFonts w:cs="Times New Roman"/>
        </w:rPr>
        <w:t xml:space="preserve">Figure </w:t>
      </w:r>
      <w:r w:rsidR="00382616">
        <w:rPr>
          <w:rFonts w:cs="Times New Roman"/>
        </w:rPr>
        <w:t>4.11</w:t>
      </w:r>
      <w:r w:rsidRPr="0009340C">
        <w:rPr>
          <w:rFonts w:cs="Times New Roman"/>
        </w:rPr>
        <w:t xml:space="preserve"> - PROMETHEE Flow Table for Environmental Groups</w:t>
      </w:r>
      <w:bookmarkEnd w:id="37"/>
      <w:r w:rsidR="003B7022">
        <w:rPr>
          <w:rFonts w:cs="Times New Roman"/>
        </w:rPr>
        <w:t xml:space="preserve">: </w:t>
      </w:r>
      <w:r w:rsidR="003B7022">
        <w:rPr>
          <w:rFonts w:cs="Times New Roman"/>
          <w:sz w:val="20"/>
          <w:szCs w:val="20"/>
        </w:rPr>
        <w:t>1.</w:t>
      </w:r>
      <w:r w:rsidR="003B7022" w:rsidRPr="003B7022">
        <w:rPr>
          <w:rFonts w:cs="Times New Roman"/>
          <w:sz w:val="20"/>
          <w:szCs w:val="20"/>
        </w:rPr>
        <w:t xml:space="preserve"> </w:t>
      </w:r>
      <w:r w:rsidR="003B7022">
        <w:rPr>
          <w:rFonts w:cs="Times New Roman"/>
          <w:sz w:val="20"/>
          <w:szCs w:val="20"/>
        </w:rPr>
        <w:t>Mobility management practices, 2. Increasing traffic safety and security, 3. Low emission zones/ smart parking, 4. Attractive and accessible public spaces, 5. Mobility Plans for schools, 6. SUMP, 7. Shared Mobility Services, 8. Improve</w:t>
      </w:r>
      <w:r w:rsidR="002E6178">
        <w:rPr>
          <w:rFonts w:cs="Times New Roman"/>
          <w:sz w:val="20"/>
          <w:szCs w:val="20"/>
        </w:rPr>
        <w:t>d and accessible PT services, 9</w:t>
      </w:r>
      <w:r w:rsidR="003B7022">
        <w:rPr>
          <w:rFonts w:cs="Times New Roman"/>
          <w:sz w:val="20"/>
          <w:szCs w:val="20"/>
        </w:rPr>
        <w:t>. Smart metering/ monitoring systems,</w:t>
      </w:r>
      <w:r w:rsidR="002E6178">
        <w:rPr>
          <w:rFonts w:cs="Times New Roman"/>
          <w:sz w:val="20"/>
          <w:szCs w:val="20"/>
        </w:rPr>
        <w:t xml:space="preserve"> 10. Behavioral change and informative actions,</w:t>
      </w:r>
      <w:r w:rsidR="003B7022">
        <w:rPr>
          <w:rFonts w:cs="Times New Roman"/>
          <w:sz w:val="20"/>
          <w:szCs w:val="20"/>
        </w:rPr>
        <w:t xml:space="preserve"> 11. E-Charging Infrastructure and e-vehicles in public fleets.</w:t>
      </w:r>
    </w:p>
    <w:p w14:paraId="6EED9331" w14:textId="209DEDEB" w:rsidR="00954B8C" w:rsidRPr="0009340C" w:rsidRDefault="00954B8C" w:rsidP="00683C0C">
      <w:pPr>
        <w:pStyle w:val="Caption"/>
        <w:jc w:val="center"/>
        <w:rPr>
          <w:rFonts w:cs="Times New Roman"/>
        </w:rPr>
      </w:pPr>
    </w:p>
    <w:p w14:paraId="13B69D4D" w14:textId="74BB9B59" w:rsidR="007C4CBD" w:rsidRDefault="007C4CBD" w:rsidP="00683C0C">
      <w:pPr>
        <w:rPr>
          <w:rFonts w:cs="Times New Roman"/>
        </w:rPr>
      </w:pPr>
    </w:p>
    <w:p w14:paraId="5C4392A7" w14:textId="0F5DA5C8" w:rsidR="00CC0698" w:rsidRDefault="00CC0698" w:rsidP="00683C0C">
      <w:pPr>
        <w:rPr>
          <w:rFonts w:cs="Times New Roman"/>
        </w:rPr>
      </w:pPr>
    </w:p>
    <w:p w14:paraId="16ADA706" w14:textId="77777777" w:rsidR="00CC0698" w:rsidRPr="0009340C" w:rsidRDefault="00CC0698" w:rsidP="00683C0C">
      <w:pPr>
        <w:rPr>
          <w:rFonts w:cs="Times New Roman"/>
        </w:rPr>
      </w:pPr>
    </w:p>
    <w:p w14:paraId="5FBD5715" w14:textId="77777777" w:rsidR="00997F19" w:rsidRPr="0009340C" w:rsidRDefault="00997F19" w:rsidP="00683C0C">
      <w:pPr>
        <w:rPr>
          <w:rFonts w:cs="Times New Roman"/>
          <w:b/>
        </w:rPr>
      </w:pPr>
      <w:r w:rsidRPr="0009340C">
        <w:rPr>
          <w:rFonts w:cs="Times New Roman"/>
          <w:b/>
        </w:rPr>
        <w:lastRenderedPageBreak/>
        <w:t xml:space="preserve">Local Communities </w:t>
      </w:r>
    </w:p>
    <w:p w14:paraId="7DC29EBC" w14:textId="77777777" w:rsidR="00923070" w:rsidRPr="0009340C" w:rsidRDefault="00923070" w:rsidP="00683C0C">
      <w:pPr>
        <w:rPr>
          <w:rFonts w:cs="Times New Roman"/>
        </w:rPr>
      </w:pPr>
      <w:r w:rsidRPr="0009340C">
        <w:rPr>
          <w:rFonts w:cs="Times New Roman"/>
        </w:rPr>
        <w:t xml:space="preserve">Finally, for the Local Communities’ representatives, Safety and Traffic Conditions appears to be the top priority with relative weights of 17.3% and 12.07% accordingly. It is interesting to notice that Foreigner’s experience comes close third with 11.8% and this group is the only one that gives this criterion credit. The weakest criterion comes from the Economy category and is Financial Services with 2.1%. </w:t>
      </w:r>
    </w:p>
    <w:p w14:paraId="64E000EF" w14:textId="77777777" w:rsidR="00C0264E" w:rsidRPr="0009340C" w:rsidRDefault="00C0264E" w:rsidP="00683C0C">
      <w:pPr>
        <w:rPr>
          <w:rFonts w:cs="Times New Roman"/>
        </w:rPr>
      </w:pPr>
    </w:p>
    <w:p w14:paraId="0090BB60" w14:textId="75A1767F" w:rsidR="00997F19" w:rsidRPr="0009340C" w:rsidRDefault="00997F19" w:rsidP="00CC0698">
      <w:pPr>
        <w:jc w:val="center"/>
        <w:rPr>
          <w:rFonts w:cs="Times New Roman"/>
        </w:rPr>
      </w:pPr>
      <w:r w:rsidRPr="0009340C">
        <w:rPr>
          <w:rFonts w:cs="Times New Roman"/>
          <w:noProof/>
        </w:rPr>
        <w:drawing>
          <wp:inline distT="0" distB="0" distL="0" distR="0" wp14:anchorId="107EE151" wp14:editId="6E96A4FC">
            <wp:extent cx="5486400" cy="1579245"/>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86400" cy="1579245"/>
                    </a:xfrm>
                    <a:prstGeom prst="rect">
                      <a:avLst/>
                    </a:prstGeom>
                  </pic:spPr>
                </pic:pic>
              </a:graphicData>
            </a:graphic>
          </wp:inline>
        </w:drawing>
      </w:r>
    </w:p>
    <w:p w14:paraId="4E4BDF12" w14:textId="38F3425A" w:rsidR="00954B8C" w:rsidRPr="0009340C" w:rsidRDefault="00954B8C" w:rsidP="00683C0C">
      <w:pPr>
        <w:pStyle w:val="Caption"/>
        <w:jc w:val="center"/>
        <w:rPr>
          <w:rFonts w:cs="Times New Roman"/>
          <w:sz w:val="20"/>
          <w:szCs w:val="20"/>
        </w:rPr>
      </w:pPr>
      <w:bookmarkStart w:id="38" w:name="_Toc112013135"/>
      <w:r w:rsidRPr="0009340C">
        <w:rPr>
          <w:rFonts w:cs="Times New Roman"/>
          <w:sz w:val="20"/>
          <w:szCs w:val="20"/>
        </w:rPr>
        <w:t xml:space="preserve">Figure </w:t>
      </w:r>
      <w:r w:rsidR="00382616">
        <w:rPr>
          <w:rFonts w:cs="Times New Roman"/>
          <w:sz w:val="20"/>
          <w:szCs w:val="20"/>
        </w:rPr>
        <w:t>4.12</w:t>
      </w:r>
      <w:r w:rsidRPr="0009340C">
        <w:rPr>
          <w:rFonts w:cs="Times New Roman"/>
          <w:sz w:val="20"/>
          <w:szCs w:val="20"/>
        </w:rPr>
        <w:t xml:space="preserve"> - Weights for Local Communities</w:t>
      </w:r>
      <w:bookmarkEnd w:id="38"/>
      <w:r w:rsidRPr="0009340C">
        <w:rPr>
          <w:rFonts w:cs="Times New Roman"/>
          <w:sz w:val="20"/>
          <w:szCs w:val="20"/>
        </w:rPr>
        <w:t xml:space="preserve">  </w:t>
      </w:r>
    </w:p>
    <w:p w14:paraId="4B711097" w14:textId="77777777" w:rsidR="00923070" w:rsidRPr="0009340C" w:rsidRDefault="00923070" w:rsidP="00683C0C">
      <w:pPr>
        <w:rPr>
          <w:rFonts w:cs="Times New Roman"/>
        </w:rPr>
      </w:pPr>
      <w:r w:rsidRPr="0009340C">
        <w:rPr>
          <w:rFonts w:cs="Times New Roman"/>
        </w:rPr>
        <w:t xml:space="preserve">Regardless the differences in priorities of this group, the dominant actions remain </w:t>
      </w:r>
      <w:r w:rsidR="00E26089" w:rsidRPr="0009340C">
        <w:rPr>
          <w:rFonts w:cs="Times New Roman"/>
        </w:rPr>
        <w:t>Action</w:t>
      </w:r>
      <w:r w:rsidRPr="0009340C">
        <w:rPr>
          <w:rFonts w:cs="Times New Roman"/>
        </w:rPr>
        <w:t xml:space="preserve"> 8 and 3, Mobility Management Practices and Increasing traffic safety and security/ eco-driving training.  </w:t>
      </w:r>
      <w:r w:rsidR="0004569E" w:rsidRPr="0009340C">
        <w:rPr>
          <w:rFonts w:cs="Times New Roman"/>
        </w:rPr>
        <w:t xml:space="preserve">According to the table below, </w:t>
      </w:r>
      <w:r w:rsidR="00E26089" w:rsidRPr="0009340C">
        <w:rPr>
          <w:rFonts w:cs="Times New Roman"/>
        </w:rPr>
        <w:t>Action</w:t>
      </w:r>
      <w:r w:rsidRPr="0009340C">
        <w:rPr>
          <w:rFonts w:cs="Times New Roman"/>
        </w:rPr>
        <w:t xml:space="preserve"> number 7, E-charging infrastructure and e-vehic</w:t>
      </w:r>
      <w:r w:rsidR="0004569E" w:rsidRPr="0009340C">
        <w:rPr>
          <w:rFonts w:cs="Times New Roman"/>
        </w:rPr>
        <w:t xml:space="preserve">le public transportation fleet is the one that would be the last to consider. </w:t>
      </w:r>
    </w:p>
    <w:p w14:paraId="5FED499A" w14:textId="6079801D" w:rsidR="00997F19" w:rsidRPr="0009340C" w:rsidRDefault="00997F19" w:rsidP="00683C0C">
      <w:pPr>
        <w:jc w:val="center"/>
        <w:rPr>
          <w:rFonts w:cs="Times New Roman"/>
        </w:rPr>
      </w:pPr>
      <w:r w:rsidRPr="0009340C">
        <w:rPr>
          <w:rFonts w:cs="Times New Roman"/>
          <w:noProof/>
        </w:rPr>
        <w:drawing>
          <wp:inline distT="0" distB="0" distL="0" distR="0" wp14:anchorId="2444391B" wp14:editId="6B15E4C2">
            <wp:extent cx="4572000" cy="3063346"/>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572000" cy="3063346"/>
                    </a:xfrm>
                    <a:prstGeom prst="rect">
                      <a:avLst/>
                    </a:prstGeom>
                  </pic:spPr>
                </pic:pic>
              </a:graphicData>
            </a:graphic>
          </wp:inline>
        </w:drawing>
      </w:r>
    </w:p>
    <w:p w14:paraId="51D8338D" w14:textId="19C555F5" w:rsidR="002E6178" w:rsidRPr="0009340C" w:rsidRDefault="00954B8C" w:rsidP="00683C0C">
      <w:pPr>
        <w:pStyle w:val="Caption"/>
        <w:jc w:val="center"/>
        <w:rPr>
          <w:rFonts w:cs="Times New Roman"/>
          <w:sz w:val="20"/>
          <w:szCs w:val="20"/>
        </w:rPr>
      </w:pPr>
      <w:bookmarkStart w:id="39" w:name="_Toc112013136"/>
      <w:r w:rsidRPr="0009340C">
        <w:rPr>
          <w:rFonts w:cs="Times New Roman"/>
          <w:sz w:val="20"/>
          <w:szCs w:val="20"/>
        </w:rPr>
        <w:t xml:space="preserve">Figure </w:t>
      </w:r>
      <w:r w:rsidR="00382616">
        <w:rPr>
          <w:rFonts w:cs="Times New Roman"/>
          <w:sz w:val="20"/>
          <w:szCs w:val="20"/>
        </w:rPr>
        <w:t>4.13</w:t>
      </w:r>
      <w:r w:rsidRPr="0009340C">
        <w:rPr>
          <w:rFonts w:cs="Times New Roman"/>
          <w:sz w:val="20"/>
          <w:szCs w:val="20"/>
        </w:rPr>
        <w:t>- PROMETHEE Flow Table for Local Communities</w:t>
      </w:r>
      <w:bookmarkEnd w:id="39"/>
      <w:r w:rsidR="002E6178">
        <w:rPr>
          <w:rFonts w:cs="Times New Roman"/>
          <w:sz w:val="20"/>
          <w:szCs w:val="20"/>
        </w:rPr>
        <w:t>: 1.</w:t>
      </w:r>
      <w:r w:rsidR="002E6178" w:rsidRPr="003B7022">
        <w:rPr>
          <w:rFonts w:cs="Times New Roman"/>
          <w:sz w:val="20"/>
          <w:szCs w:val="20"/>
        </w:rPr>
        <w:t xml:space="preserve"> </w:t>
      </w:r>
      <w:r w:rsidR="002E6178">
        <w:rPr>
          <w:rFonts w:cs="Times New Roman"/>
          <w:sz w:val="20"/>
          <w:szCs w:val="20"/>
        </w:rPr>
        <w:t>Mobility management practices, 2. Increasing traffic safety and security, 3. SUMP , 4. Low emission zones/ smart parking, 5. Attractive and accessible public spaces, 6. Mobility Plans for schools, 7. Improved and accessible PT services, 8. Shared Mobility Services, 9. Behavioral change and informative actions, 10. Smart metering/ monitoring systems, 11. E-Charging Infrastructure and e-vehicles in public fleets.</w:t>
      </w:r>
    </w:p>
    <w:p w14:paraId="3034B419" w14:textId="703D0C40" w:rsidR="00954B8C" w:rsidRPr="0009340C" w:rsidRDefault="00954B8C" w:rsidP="00683C0C">
      <w:pPr>
        <w:pStyle w:val="Caption"/>
        <w:jc w:val="center"/>
        <w:rPr>
          <w:rFonts w:cs="Times New Roman"/>
          <w:sz w:val="20"/>
          <w:szCs w:val="20"/>
        </w:rPr>
      </w:pPr>
      <w:r w:rsidRPr="0009340C">
        <w:rPr>
          <w:rFonts w:cs="Times New Roman"/>
          <w:sz w:val="20"/>
          <w:szCs w:val="20"/>
        </w:rPr>
        <w:t xml:space="preserve">  </w:t>
      </w:r>
    </w:p>
    <w:p w14:paraId="43545DCC" w14:textId="5B435582" w:rsidR="0004569E" w:rsidRPr="0009340C" w:rsidRDefault="0004569E" w:rsidP="00683C0C">
      <w:pPr>
        <w:rPr>
          <w:rFonts w:cs="Times New Roman"/>
        </w:rPr>
      </w:pPr>
      <w:r w:rsidRPr="0009340C">
        <w:rPr>
          <w:rFonts w:cs="Times New Roman"/>
        </w:rPr>
        <w:lastRenderedPageBreak/>
        <w:t xml:space="preserve">Looking at the </w:t>
      </w:r>
      <w:r w:rsidR="00AF5D03" w:rsidRPr="0009340C">
        <w:rPr>
          <w:rFonts w:cs="Times New Roman"/>
        </w:rPr>
        <w:t>“All” Sheet that combines the six different groups, a complete ranking can appear (</w:t>
      </w:r>
      <w:r w:rsidR="00954B8C" w:rsidRPr="0009340C">
        <w:rPr>
          <w:rFonts w:cs="Times New Roman"/>
        </w:rPr>
        <w:t xml:space="preserve">Figure </w:t>
      </w:r>
      <w:r w:rsidR="002E6178">
        <w:rPr>
          <w:rFonts w:cs="Times New Roman"/>
        </w:rPr>
        <w:t>4.14</w:t>
      </w:r>
      <w:r w:rsidR="00AF5D03" w:rsidRPr="0009340C">
        <w:rPr>
          <w:rFonts w:cs="Times New Roman"/>
        </w:rPr>
        <w:t xml:space="preserve">). </w:t>
      </w:r>
    </w:p>
    <w:p w14:paraId="7240FCA8" w14:textId="18E08330" w:rsidR="00AF5D03" w:rsidRPr="0009340C" w:rsidRDefault="00AF5D03" w:rsidP="00683C0C">
      <w:pPr>
        <w:jc w:val="center"/>
        <w:rPr>
          <w:rFonts w:cs="Times New Roman"/>
        </w:rPr>
      </w:pPr>
      <w:r w:rsidRPr="0009340C">
        <w:rPr>
          <w:rFonts w:cs="Times New Roman"/>
          <w:noProof/>
        </w:rPr>
        <w:drawing>
          <wp:inline distT="0" distB="0" distL="0" distR="0" wp14:anchorId="4E0CC515" wp14:editId="34F5C8C0">
            <wp:extent cx="4572000" cy="3081694"/>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0940"/>
                    <a:stretch/>
                  </pic:blipFill>
                  <pic:spPr bwMode="auto">
                    <a:xfrm>
                      <a:off x="0" y="0"/>
                      <a:ext cx="4572000" cy="3081694"/>
                    </a:xfrm>
                    <a:prstGeom prst="rect">
                      <a:avLst/>
                    </a:prstGeom>
                    <a:ln>
                      <a:noFill/>
                    </a:ln>
                    <a:extLst>
                      <a:ext uri="{53640926-AAD7-44D8-BBD7-CCE9431645EC}">
                        <a14:shadowObscured xmlns:a14="http://schemas.microsoft.com/office/drawing/2010/main"/>
                      </a:ext>
                    </a:extLst>
                  </pic:spPr>
                </pic:pic>
              </a:graphicData>
            </a:graphic>
          </wp:inline>
        </w:drawing>
      </w:r>
    </w:p>
    <w:p w14:paraId="06B875F3" w14:textId="6B433722" w:rsidR="002E6178" w:rsidRPr="0009340C" w:rsidRDefault="00954B8C" w:rsidP="00683C0C">
      <w:pPr>
        <w:pStyle w:val="Caption"/>
        <w:jc w:val="center"/>
        <w:rPr>
          <w:rFonts w:cs="Times New Roman"/>
          <w:sz w:val="20"/>
          <w:szCs w:val="20"/>
        </w:rPr>
      </w:pPr>
      <w:bookmarkStart w:id="40" w:name="_Toc112013137"/>
      <w:r w:rsidRPr="0009340C">
        <w:rPr>
          <w:rFonts w:cs="Times New Roman"/>
          <w:sz w:val="20"/>
          <w:szCs w:val="20"/>
        </w:rPr>
        <w:t xml:space="preserve">Figure </w:t>
      </w:r>
      <w:r w:rsidR="00382616">
        <w:rPr>
          <w:rFonts w:cs="Times New Roman"/>
          <w:sz w:val="20"/>
          <w:szCs w:val="20"/>
        </w:rPr>
        <w:t>4.14</w:t>
      </w:r>
      <w:r w:rsidRPr="0009340C">
        <w:rPr>
          <w:rFonts w:cs="Times New Roman"/>
          <w:sz w:val="20"/>
          <w:szCs w:val="20"/>
        </w:rPr>
        <w:t xml:space="preserve"> - PROMETHEE Complete Flow Table</w:t>
      </w:r>
      <w:bookmarkEnd w:id="40"/>
      <w:r w:rsidR="002E6178">
        <w:rPr>
          <w:rFonts w:cs="Times New Roman"/>
          <w:sz w:val="20"/>
          <w:szCs w:val="20"/>
        </w:rPr>
        <w:t>: 1.</w:t>
      </w:r>
      <w:r w:rsidR="002E6178" w:rsidRPr="003B7022">
        <w:rPr>
          <w:rFonts w:cs="Times New Roman"/>
          <w:sz w:val="20"/>
          <w:szCs w:val="20"/>
        </w:rPr>
        <w:t xml:space="preserve"> </w:t>
      </w:r>
      <w:r w:rsidR="002E6178">
        <w:rPr>
          <w:rFonts w:cs="Times New Roman"/>
          <w:sz w:val="20"/>
          <w:szCs w:val="20"/>
        </w:rPr>
        <w:t>Mobility management practices, 2. Increasing traffic safety and security, 3. Low emission zones/ smart parking, 4. SUMP, 5. Mobility Plans for schools, 6. Attractive and accessible public spaces, 7. Shared Mobility Services, 8. Improved and accessible PT services, 9. Smart metering/ monitoring systems, 10. Behavioral change and informative actions, 11. E-Charging Infrastructure and e-vehicles in public fleets.</w:t>
      </w:r>
    </w:p>
    <w:p w14:paraId="78158A39" w14:textId="53B4E0C2" w:rsidR="00954B8C" w:rsidRPr="0009340C" w:rsidRDefault="00954B8C" w:rsidP="00683C0C">
      <w:pPr>
        <w:pStyle w:val="Caption"/>
        <w:jc w:val="center"/>
        <w:rPr>
          <w:rFonts w:cs="Times New Roman"/>
          <w:sz w:val="20"/>
          <w:szCs w:val="20"/>
        </w:rPr>
      </w:pPr>
    </w:p>
    <w:p w14:paraId="4229B2F1" w14:textId="77777777" w:rsidR="00AF5D03" w:rsidRPr="0009340C" w:rsidRDefault="00AF5D03" w:rsidP="00683C0C">
      <w:pPr>
        <w:rPr>
          <w:rFonts w:cs="Times New Roman"/>
        </w:rPr>
      </w:pPr>
      <w:r w:rsidRPr="0009340C">
        <w:rPr>
          <w:rFonts w:cs="Times New Roman"/>
        </w:rPr>
        <w:t xml:space="preserve">The ranking above comes as no surprise for the first two and the last positions as they are the same with every single one of the stakeholder groups. More specifically the most optimal scenario is Mobility Management and the one that would not be recommended is E-Charging. </w:t>
      </w:r>
    </w:p>
    <w:p w14:paraId="54C28F68" w14:textId="77777777" w:rsidR="00AF5D03" w:rsidRPr="0009340C" w:rsidRDefault="00AF5D03" w:rsidP="00683C0C">
      <w:pPr>
        <w:rPr>
          <w:rFonts w:cs="Times New Roman"/>
        </w:rPr>
      </w:pPr>
    </w:p>
    <w:p w14:paraId="47046A0A" w14:textId="77777777" w:rsidR="000946A5" w:rsidRPr="0009340C" w:rsidRDefault="000946A5" w:rsidP="00683C0C">
      <w:pPr>
        <w:rPr>
          <w:rFonts w:cs="Times New Roman"/>
        </w:rPr>
      </w:pPr>
      <w:r w:rsidRPr="0009340C">
        <w:rPr>
          <w:rFonts w:cs="Times New Roman"/>
        </w:rPr>
        <w:br w:type="page"/>
      </w:r>
    </w:p>
    <w:p w14:paraId="29F151E4" w14:textId="2AC234EA" w:rsidR="00066B0A" w:rsidRPr="0009340C" w:rsidRDefault="00B57377" w:rsidP="00683C0C">
      <w:pPr>
        <w:pStyle w:val="Heading1"/>
        <w:numPr>
          <w:ilvl w:val="0"/>
          <w:numId w:val="18"/>
        </w:numPr>
        <w:ind w:left="0"/>
        <w:rPr>
          <w:rFonts w:cs="Times New Roman"/>
          <w:b/>
          <w:bCs/>
        </w:rPr>
      </w:pPr>
      <w:bookmarkStart w:id="41" w:name="_Toc112006891"/>
      <w:r w:rsidRPr="0009340C">
        <w:rPr>
          <w:rFonts w:cs="Times New Roman"/>
          <w:b/>
          <w:bCs/>
        </w:rPr>
        <w:lastRenderedPageBreak/>
        <w:t>Discussion</w:t>
      </w:r>
      <w:r w:rsidR="00180CA4" w:rsidRPr="0009340C">
        <w:rPr>
          <w:rFonts w:cs="Times New Roman"/>
          <w:b/>
          <w:bCs/>
        </w:rPr>
        <w:t xml:space="preserve"> and Conclusions</w:t>
      </w:r>
      <w:bookmarkEnd w:id="41"/>
      <w:r w:rsidR="00180CA4" w:rsidRPr="0009340C">
        <w:rPr>
          <w:rFonts w:cs="Times New Roman"/>
          <w:b/>
          <w:bCs/>
        </w:rPr>
        <w:t xml:space="preserve"> </w:t>
      </w:r>
    </w:p>
    <w:p w14:paraId="29DF64C8" w14:textId="77777777" w:rsidR="00905E61" w:rsidRPr="0009340C" w:rsidRDefault="00905E61" w:rsidP="00683C0C">
      <w:pPr>
        <w:rPr>
          <w:rFonts w:cs="Times New Roman"/>
        </w:rPr>
      </w:pPr>
      <w:r w:rsidRPr="0009340C">
        <w:rPr>
          <w:rFonts w:cs="Times New Roman"/>
        </w:rPr>
        <w:t xml:space="preserve">The main objective of this study is to find the optimal sustainable mobility policies for the city of Shenzhen, based on the literature review of said policies and the evaluation of a set of criteria done by six groups of experts. The literature review was done by Farmaki (2018) and the second objective of this study is to compare the finding for Shenzhen, with those that Farmaki gathered for a mid-sized Mediterranean city. The main pillars for the observation that can be made are the following: Policies ranking, Weights and </w:t>
      </w:r>
      <w:r w:rsidR="00BB6EC8" w:rsidRPr="0009340C">
        <w:rPr>
          <w:rFonts w:cs="Times New Roman"/>
        </w:rPr>
        <w:t>Challenges</w:t>
      </w:r>
      <w:r w:rsidRPr="0009340C">
        <w:rPr>
          <w:rFonts w:cs="Times New Roman"/>
        </w:rPr>
        <w:t xml:space="preserve">. </w:t>
      </w:r>
    </w:p>
    <w:p w14:paraId="3B75E5F1" w14:textId="44C5C719" w:rsidR="00905E61" w:rsidRPr="0009340C" w:rsidRDefault="00905E61" w:rsidP="00683C0C">
      <w:pPr>
        <w:pStyle w:val="ListParagraph"/>
        <w:numPr>
          <w:ilvl w:val="1"/>
          <w:numId w:val="18"/>
        </w:numPr>
        <w:ind w:left="0"/>
        <w:rPr>
          <w:rFonts w:cs="Times New Roman"/>
          <w:color w:val="C45911" w:themeColor="accent2" w:themeShade="BF"/>
          <w:sz w:val="24"/>
        </w:rPr>
      </w:pPr>
      <w:r w:rsidRPr="0009340C">
        <w:rPr>
          <w:rFonts w:cs="Times New Roman"/>
          <w:color w:val="C45911" w:themeColor="accent2" w:themeShade="BF"/>
          <w:sz w:val="24"/>
        </w:rPr>
        <w:t>Policies ranking</w:t>
      </w:r>
    </w:p>
    <w:p w14:paraId="35032924" w14:textId="6DCB95A4" w:rsidR="00905E61" w:rsidRPr="0009340C" w:rsidRDefault="00905E61" w:rsidP="00683C0C">
      <w:pPr>
        <w:rPr>
          <w:rFonts w:cs="Times New Roman"/>
        </w:rPr>
      </w:pPr>
      <w:r w:rsidRPr="0009340C">
        <w:rPr>
          <w:rFonts w:cs="Times New Roman"/>
        </w:rPr>
        <w:t>The policies ranking is given with two different ways: by the function of Scenario Comparison (</w:t>
      </w:r>
      <w:r w:rsidR="00954B8C" w:rsidRPr="0009340C">
        <w:rPr>
          <w:rFonts w:cs="Times New Roman"/>
        </w:rPr>
        <w:t xml:space="preserve">Figure </w:t>
      </w:r>
      <w:r w:rsidR="002E6178">
        <w:rPr>
          <w:rFonts w:cs="Times New Roman"/>
        </w:rPr>
        <w:t>5.1</w:t>
      </w:r>
      <w:r w:rsidRPr="0009340C">
        <w:rPr>
          <w:rFonts w:cs="Times New Roman"/>
        </w:rPr>
        <w:t xml:space="preserve">) </w:t>
      </w:r>
      <w:r w:rsidR="003E7A78" w:rsidRPr="0009340C">
        <w:rPr>
          <w:rFonts w:cs="Times New Roman"/>
        </w:rPr>
        <w:t>and by the PROMETHEE Flow Table that was mentioned above (</w:t>
      </w:r>
      <w:r w:rsidR="002E6178">
        <w:rPr>
          <w:rFonts w:cs="Times New Roman"/>
        </w:rPr>
        <w:t>Figure 4.14</w:t>
      </w:r>
      <w:r w:rsidR="003E7A78" w:rsidRPr="0009340C">
        <w:rPr>
          <w:rFonts w:cs="Times New Roman"/>
        </w:rPr>
        <w:t xml:space="preserve">). The Scenario Comparison has a more detailed approach as it </w:t>
      </w:r>
      <w:r w:rsidR="00E26089" w:rsidRPr="0009340C">
        <w:rPr>
          <w:rFonts w:cs="Times New Roman"/>
        </w:rPr>
        <w:t>visualizes</w:t>
      </w:r>
      <w:r w:rsidR="003E7A78" w:rsidRPr="0009340C">
        <w:rPr>
          <w:rFonts w:cs="Times New Roman"/>
        </w:rPr>
        <w:t xml:space="preserve"> for the user to see the </w:t>
      </w:r>
      <w:r w:rsidR="00E26089" w:rsidRPr="0009340C">
        <w:rPr>
          <w:rFonts w:cs="Times New Roman"/>
        </w:rPr>
        <w:t>connection</w:t>
      </w:r>
      <w:r w:rsidR="003E7A78" w:rsidRPr="0009340C">
        <w:rPr>
          <w:rFonts w:cs="Times New Roman"/>
        </w:rPr>
        <w:t xml:space="preserve"> between the different Scenarios (</w:t>
      </w:r>
      <w:r w:rsidR="00382616" w:rsidRPr="0009340C">
        <w:rPr>
          <w:rFonts w:cs="Times New Roman"/>
        </w:rPr>
        <w:t>stakeholders’</w:t>
      </w:r>
      <w:r w:rsidR="003E7A78" w:rsidRPr="0009340C">
        <w:rPr>
          <w:rFonts w:cs="Times New Roman"/>
        </w:rPr>
        <w:t xml:space="preserve"> groups). The Preference Flow is shown for each </w:t>
      </w:r>
      <w:r w:rsidR="00E26089" w:rsidRPr="0009340C">
        <w:rPr>
          <w:rFonts w:cs="Times New Roman"/>
        </w:rPr>
        <w:t xml:space="preserve">group and it was linked with a turquoise line with the same action on the next group.  </w:t>
      </w:r>
      <w:r w:rsidR="003E7A78" w:rsidRPr="0009340C">
        <w:rPr>
          <w:rFonts w:cs="Times New Roman"/>
        </w:rPr>
        <w:t xml:space="preserve"> </w:t>
      </w:r>
    </w:p>
    <w:p w14:paraId="2F7D3A4C" w14:textId="7522E2C1" w:rsidR="003E7A78" w:rsidRPr="00481210" w:rsidRDefault="00CC0698" w:rsidP="00683C0C">
      <w:pPr>
        <w:jc w:val="center"/>
        <w:rPr>
          <w:rFonts w:cs="Times New Roman"/>
        </w:rPr>
      </w:pPr>
      <w:r>
        <w:rPr>
          <w:rFonts w:cs="Times New Roman"/>
          <w:noProof/>
        </w:rPr>
        <mc:AlternateContent>
          <mc:Choice Requires="wps">
            <w:drawing>
              <wp:anchor distT="0" distB="0" distL="114300" distR="114300" simplePos="0" relativeHeight="251681792" behindDoc="0" locked="0" layoutInCell="1" allowOverlap="1" wp14:anchorId="4BCA5ABE" wp14:editId="07E072B7">
                <wp:simplePos x="0" y="0"/>
                <wp:positionH relativeFrom="column">
                  <wp:posOffset>474345</wp:posOffset>
                </wp:positionH>
                <wp:positionV relativeFrom="paragraph">
                  <wp:posOffset>626745</wp:posOffset>
                </wp:positionV>
                <wp:extent cx="723900" cy="1866900"/>
                <wp:effectExtent l="0" t="0" r="19050" b="19050"/>
                <wp:wrapNone/>
                <wp:docPr id="58" name="Rectangle 58"/>
                <wp:cNvGraphicFramePr/>
                <a:graphic xmlns:a="http://schemas.openxmlformats.org/drawingml/2006/main">
                  <a:graphicData uri="http://schemas.microsoft.com/office/word/2010/wordprocessingShape">
                    <wps:wsp>
                      <wps:cNvSpPr/>
                      <wps:spPr>
                        <a:xfrm>
                          <a:off x="0" y="0"/>
                          <a:ext cx="723900" cy="186690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199401" id="Rectangle 58" o:spid="_x0000_s1026" style="position:absolute;margin-left:37.35pt;margin-top:49.35pt;width:57pt;height:147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" fillcolor="white [3201]" strokecolor="white [3212]" strokeweight="1pt"/>
            </w:pict>
          </mc:Fallback>
        </mc:AlternateContent>
      </w:r>
      <w:r w:rsidRPr="00680F48">
        <w:rPr>
          <w:rFonts w:cs="Times New Roman"/>
          <w:noProof/>
        </w:rPr>
        <mc:AlternateContent>
          <mc:Choice Requires="wps">
            <w:drawing>
              <wp:anchor distT="45720" distB="45720" distL="114300" distR="114300" simplePos="0" relativeHeight="251683840" behindDoc="0" locked="0" layoutInCell="1" allowOverlap="1" wp14:anchorId="43524188" wp14:editId="3DA39868">
                <wp:simplePos x="0" y="0"/>
                <wp:positionH relativeFrom="page">
                  <wp:posOffset>5259070</wp:posOffset>
                </wp:positionH>
                <wp:positionV relativeFrom="paragraph">
                  <wp:posOffset>786130</wp:posOffset>
                </wp:positionV>
                <wp:extent cx="2237014" cy="1698172"/>
                <wp:effectExtent l="0" t="0" r="11430" b="1651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7014" cy="1698172"/>
                        </a:xfrm>
                        <a:prstGeom prst="rect">
                          <a:avLst/>
                        </a:prstGeom>
                        <a:solidFill>
                          <a:srgbClr val="FFFFFF"/>
                        </a:solidFill>
                        <a:ln w="9525">
                          <a:solidFill>
                            <a:srgbClr val="000000"/>
                          </a:solidFill>
                          <a:miter lim="800000"/>
                          <a:headEnd/>
                          <a:tailEnd/>
                        </a:ln>
                      </wps:spPr>
                      <wps:txbx>
                        <w:txbxContent>
                          <w:p w14:paraId="251EDB3A" w14:textId="77777777" w:rsidR="007C60E8" w:rsidRDefault="007C60E8" w:rsidP="00304C46">
                            <w:pPr>
                              <w:jc w:val="left"/>
                              <w:rPr>
                                <w:sz w:val="16"/>
                              </w:rPr>
                            </w:pPr>
                            <w:r w:rsidRPr="00304C46">
                              <w:rPr>
                                <w:sz w:val="16"/>
                              </w:rPr>
                              <w:t>Mobility management</w:t>
                            </w:r>
                            <w:r>
                              <w:rPr>
                                <w:sz w:val="16"/>
                              </w:rPr>
                              <w:t>/</w:t>
                            </w:r>
                            <w:r w:rsidRPr="00304C46">
                              <w:rPr>
                                <w:sz w:val="16"/>
                              </w:rPr>
                              <w:t xml:space="preserve">  Increasing traffic safety      Low emission zones        </w:t>
                            </w:r>
                          </w:p>
                          <w:p w14:paraId="485A5DB2" w14:textId="77777777" w:rsidR="007C60E8" w:rsidRDefault="007C60E8" w:rsidP="00304C46">
                            <w:pPr>
                              <w:jc w:val="left"/>
                              <w:rPr>
                                <w:sz w:val="16"/>
                              </w:rPr>
                            </w:pPr>
                            <w:r w:rsidRPr="00304C46">
                              <w:rPr>
                                <w:sz w:val="16"/>
                              </w:rPr>
                              <w:t xml:space="preserve">SUMP </w:t>
                            </w:r>
                            <w:r>
                              <w:rPr>
                                <w:sz w:val="16"/>
                              </w:rPr>
                              <w:t>/</w:t>
                            </w:r>
                            <w:r w:rsidRPr="00304C46">
                              <w:rPr>
                                <w:sz w:val="16"/>
                              </w:rPr>
                              <w:t xml:space="preserve"> Mobility Plans for schools </w:t>
                            </w:r>
                            <w:r>
                              <w:rPr>
                                <w:sz w:val="16"/>
                              </w:rPr>
                              <w:t xml:space="preserve">/ </w:t>
                            </w:r>
                            <w:r w:rsidRPr="00304C46">
                              <w:rPr>
                                <w:sz w:val="16"/>
                              </w:rPr>
                              <w:t xml:space="preserve">Attractive public spaces  </w:t>
                            </w:r>
                          </w:p>
                          <w:p w14:paraId="36B0A5AD" w14:textId="28874388" w:rsidR="007C60E8" w:rsidRPr="00304C46" w:rsidRDefault="007C60E8" w:rsidP="00304C46">
                            <w:pPr>
                              <w:jc w:val="left"/>
                              <w:rPr>
                                <w:sz w:val="16"/>
                              </w:rPr>
                            </w:pPr>
                            <w:r w:rsidRPr="00304C46">
                              <w:rPr>
                                <w:sz w:val="16"/>
                              </w:rPr>
                              <w:t xml:space="preserve"> Shared Mobility Services </w:t>
                            </w:r>
                            <w:r>
                              <w:rPr>
                                <w:sz w:val="16"/>
                              </w:rPr>
                              <w:t>/</w:t>
                            </w:r>
                            <w:r w:rsidRPr="00304C46">
                              <w:rPr>
                                <w:sz w:val="16"/>
                              </w:rPr>
                              <w:t>Improved and accessible PT services</w:t>
                            </w:r>
                            <w:r>
                              <w:rPr>
                                <w:sz w:val="16"/>
                              </w:rPr>
                              <w:t xml:space="preserve"> /</w:t>
                            </w:r>
                            <w:r w:rsidRPr="00304C46">
                              <w:rPr>
                                <w:sz w:val="16"/>
                              </w:rPr>
                              <w:t xml:space="preserve"> Smart metering systems</w:t>
                            </w:r>
                            <w:r>
                              <w:rPr>
                                <w:sz w:val="16"/>
                              </w:rPr>
                              <w:t>/</w:t>
                            </w:r>
                            <w:r w:rsidRPr="00304C46">
                              <w:rPr>
                                <w:sz w:val="16"/>
                              </w:rPr>
                              <w:t xml:space="preserve"> Behavioral change and informative actions</w:t>
                            </w:r>
                          </w:p>
                          <w:p w14:paraId="01622565" w14:textId="25FE2B99" w:rsidR="007C60E8" w:rsidRPr="00304C46" w:rsidRDefault="007C60E8" w:rsidP="00304C46">
                            <w:pPr>
                              <w:jc w:val="left"/>
                              <w:rPr>
                                <w:sz w:val="16"/>
                              </w:rPr>
                            </w:pPr>
                            <w:r w:rsidRPr="00304C46">
                              <w:rPr>
                                <w:sz w:val="16"/>
                              </w:rPr>
                              <w:t xml:space="preserve">E-Charging Infrastructure and e-vehicles in public fleets </w:t>
                            </w:r>
                          </w:p>
                          <w:p w14:paraId="0670D30C" w14:textId="77777777" w:rsidR="007C60E8" w:rsidRPr="00304C46" w:rsidRDefault="007C60E8" w:rsidP="00304C46">
                            <w:pPr>
                              <w:jc w:val="left"/>
                              <w:rPr>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3524188" id="_x0000_t202" coordsize="21600,21600" o:spt="202" path="m,l,21600r21600,l21600,xe">
                <v:stroke joinstyle="miter"/>
                <v:path gradientshapeok="t" o:connecttype="rect"/>
              </v:shapetype>
              <v:shape id="Text Box 2" o:spid="_x0000_s1026" type="#_x0000_t202" style="position:absolute;left:0;text-align:left;margin-left:414.1pt;margin-top:61.9pt;width:176.15pt;height:133.7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">
                <v:textbox>
                  <w:txbxContent>
                    <w:p w14:paraId="251EDB3A" w14:textId="77777777" w:rsidR="007C60E8" w:rsidRDefault="007C60E8" w:rsidP="00304C46">
                      <w:pPr>
                        <w:jc w:val="left"/>
                        <w:rPr>
                          <w:sz w:val="16"/>
                        </w:rPr>
                      </w:pPr>
                      <w:r w:rsidRPr="00304C46">
                        <w:rPr>
                          <w:sz w:val="16"/>
                        </w:rPr>
                        <w:t>Mobility management</w:t>
                      </w:r>
                      <w:r>
                        <w:rPr>
                          <w:sz w:val="16"/>
                        </w:rPr>
                        <w:t>/</w:t>
                      </w:r>
                      <w:r w:rsidRPr="00304C46">
                        <w:rPr>
                          <w:sz w:val="16"/>
                        </w:rPr>
                        <w:t xml:space="preserve">  Increasing traffic safety      Low emission zones        </w:t>
                      </w:r>
                    </w:p>
                    <w:p w14:paraId="485A5DB2" w14:textId="77777777" w:rsidR="007C60E8" w:rsidRDefault="007C60E8" w:rsidP="00304C46">
                      <w:pPr>
                        <w:jc w:val="left"/>
                        <w:rPr>
                          <w:sz w:val="16"/>
                        </w:rPr>
                      </w:pPr>
                      <w:r w:rsidRPr="00304C46">
                        <w:rPr>
                          <w:sz w:val="16"/>
                        </w:rPr>
                        <w:t xml:space="preserve">SUMP </w:t>
                      </w:r>
                      <w:r>
                        <w:rPr>
                          <w:sz w:val="16"/>
                        </w:rPr>
                        <w:t>/</w:t>
                      </w:r>
                      <w:r w:rsidRPr="00304C46">
                        <w:rPr>
                          <w:sz w:val="16"/>
                        </w:rPr>
                        <w:t xml:space="preserve"> Mobility Plans for schools </w:t>
                      </w:r>
                      <w:r>
                        <w:rPr>
                          <w:sz w:val="16"/>
                        </w:rPr>
                        <w:t xml:space="preserve">/ </w:t>
                      </w:r>
                      <w:r w:rsidRPr="00304C46">
                        <w:rPr>
                          <w:sz w:val="16"/>
                        </w:rPr>
                        <w:t xml:space="preserve">Attractive public spaces  </w:t>
                      </w:r>
                    </w:p>
                    <w:p w14:paraId="36B0A5AD" w14:textId="28874388" w:rsidR="007C60E8" w:rsidRPr="00304C46" w:rsidRDefault="007C60E8" w:rsidP="00304C46">
                      <w:pPr>
                        <w:jc w:val="left"/>
                        <w:rPr>
                          <w:sz w:val="16"/>
                        </w:rPr>
                      </w:pPr>
                      <w:r w:rsidRPr="00304C46">
                        <w:rPr>
                          <w:sz w:val="16"/>
                        </w:rPr>
                        <w:t xml:space="preserve"> Shared Mobility Services </w:t>
                      </w:r>
                      <w:r>
                        <w:rPr>
                          <w:sz w:val="16"/>
                        </w:rPr>
                        <w:t>/</w:t>
                      </w:r>
                      <w:r w:rsidRPr="00304C46">
                        <w:rPr>
                          <w:sz w:val="16"/>
                        </w:rPr>
                        <w:t>Improved and accessible PT services</w:t>
                      </w:r>
                      <w:r>
                        <w:rPr>
                          <w:sz w:val="16"/>
                        </w:rPr>
                        <w:t xml:space="preserve"> /</w:t>
                      </w:r>
                      <w:r w:rsidRPr="00304C46">
                        <w:rPr>
                          <w:sz w:val="16"/>
                        </w:rPr>
                        <w:t xml:space="preserve"> Smart metering systems</w:t>
                      </w:r>
                      <w:r>
                        <w:rPr>
                          <w:sz w:val="16"/>
                        </w:rPr>
                        <w:t>/</w:t>
                      </w:r>
                      <w:r w:rsidRPr="00304C46">
                        <w:rPr>
                          <w:sz w:val="16"/>
                        </w:rPr>
                        <w:t xml:space="preserve"> Behavioral change and informative actions</w:t>
                      </w:r>
                    </w:p>
                    <w:p w14:paraId="01622565" w14:textId="25FE2B99" w:rsidR="007C60E8" w:rsidRPr="00304C46" w:rsidRDefault="007C60E8" w:rsidP="00304C46">
                      <w:pPr>
                        <w:jc w:val="left"/>
                        <w:rPr>
                          <w:sz w:val="16"/>
                        </w:rPr>
                      </w:pPr>
                      <w:r w:rsidRPr="00304C46">
                        <w:rPr>
                          <w:sz w:val="16"/>
                        </w:rPr>
                        <w:t xml:space="preserve">E-Charging Infrastructure and e-vehicles in public fleets </w:t>
                      </w:r>
                    </w:p>
                    <w:p w14:paraId="0670D30C" w14:textId="77777777" w:rsidR="007C60E8" w:rsidRPr="00304C46" w:rsidRDefault="007C60E8" w:rsidP="00304C46">
                      <w:pPr>
                        <w:jc w:val="left"/>
                        <w:rPr>
                          <w:sz w:val="20"/>
                        </w:rPr>
                      </w:pPr>
                    </w:p>
                  </w:txbxContent>
                </v:textbox>
                <w10:wrap anchorx="page"/>
              </v:shape>
            </w:pict>
          </mc:Fallback>
        </mc:AlternateContent>
      </w:r>
      <w:r w:rsidR="003E7A78" w:rsidRPr="0009340C">
        <w:rPr>
          <w:rFonts w:cs="Times New Roman"/>
          <w:noProof/>
        </w:rPr>
        <w:drawing>
          <wp:inline distT="0" distB="0" distL="0" distR="0" wp14:anchorId="030EBCF0" wp14:editId="421C14E7">
            <wp:extent cx="3951514" cy="2946672"/>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2696" r="1864"/>
                    <a:stretch/>
                  </pic:blipFill>
                  <pic:spPr bwMode="auto">
                    <a:xfrm>
                      <a:off x="0" y="0"/>
                      <a:ext cx="3956465" cy="2950364"/>
                    </a:xfrm>
                    <a:prstGeom prst="rect">
                      <a:avLst/>
                    </a:prstGeom>
                    <a:ln>
                      <a:noFill/>
                    </a:ln>
                    <a:extLst>
                      <a:ext uri="{53640926-AAD7-44D8-BBD7-CCE9431645EC}">
                        <a14:shadowObscured xmlns:a14="http://schemas.microsoft.com/office/drawing/2010/main"/>
                      </a:ext>
                    </a:extLst>
                  </pic:spPr>
                </pic:pic>
              </a:graphicData>
            </a:graphic>
          </wp:inline>
        </w:drawing>
      </w:r>
    </w:p>
    <w:p w14:paraId="2DF288F2" w14:textId="0F788DF0" w:rsidR="00954B8C" w:rsidRPr="0009340C" w:rsidRDefault="00954B8C" w:rsidP="00683C0C">
      <w:pPr>
        <w:pStyle w:val="Caption"/>
        <w:jc w:val="center"/>
        <w:rPr>
          <w:rFonts w:cs="Times New Roman"/>
          <w:sz w:val="20"/>
          <w:szCs w:val="20"/>
        </w:rPr>
      </w:pPr>
      <w:bookmarkStart w:id="42" w:name="_Toc112013138"/>
      <w:r w:rsidRPr="0009340C">
        <w:rPr>
          <w:rFonts w:cs="Times New Roman"/>
          <w:sz w:val="20"/>
          <w:szCs w:val="20"/>
        </w:rPr>
        <w:t xml:space="preserve">Figure </w:t>
      </w:r>
      <w:r w:rsidR="00382616">
        <w:rPr>
          <w:rFonts w:cs="Times New Roman"/>
          <w:sz w:val="20"/>
          <w:szCs w:val="20"/>
        </w:rPr>
        <w:t>5.1</w:t>
      </w:r>
      <w:r w:rsidRPr="0009340C">
        <w:rPr>
          <w:rFonts w:cs="Times New Roman"/>
          <w:sz w:val="20"/>
          <w:szCs w:val="20"/>
        </w:rPr>
        <w:t xml:space="preserve"> - Scenario comparison PROMETHEE II</w:t>
      </w:r>
      <w:bookmarkEnd w:id="42"/>
    </w:p>
    <w:p w14:paraId="3A4A3AA7" w14:textId="7139CBE8" w:rsidR="00954B8C" w:rsidRPr="0009340C" w:rsidRDefault="00954B8C" w:rsidP="00683C0C">
      <w:pPr>
        <w:jc w:val="center"/>
        <w:rPr>
          <w:rFonts w:cs="Times New Roman"/>
        </w:rPr>
      </w:pPr>
    </w:p>
    <w:p w14:paraId="72324794" w14:textId="2B4538DE" w:rsidR="00B57377" w:rsidRPr="0009340C" w:rsidRDefault="00E26089" w:rsidP="00683C0C">
      <w:pPr>
        <w:rPr>
          <w:rFonts w:cs="Times New Roman"/>
        </w:rPr>
      </w:pPr>
      <w:r w:rsidRPr="0009340C">
        <w:rPr>
          <w:rFonts w:cs="Times New Roman"/>
        </w:rPr>
        <w:t xml:space="preserve">From </w:t>
      </w:r>
      <w:r w:rsidR="00680F48">
        <w:rPr>
          <w:rFonts w:cs="Times New Roman"/>
        </w:rPr>
        <w:t>Figure 5.1</w:t>
      </w:r>
      <w:r w:rsidRPr="0009340C">
        <w:rPr>
          <w:rFonts w:cs="Times New Roman"/>
        </w:rPr>
        <w:t xml:space="preserve"> is obvious that the first 3 actions (Mobility management, Increase of traffic safety and low emission zones/ smart parking and micro mobility) are dominant across almost all of the Scenarios. Action#8 is the first option for all groups other than PT Operators and Action#10 is the third one for all other than Local Communities. Action#7 is consistently the last option for all the scenarios. The remaining seven action</w:t>
      </w:r>
      <w:r w:rsidR="00680F48">
        <w:rPr>
          <w:rFonts w:cs="Times New Roman"/>
        </w:rPr>
        <w:t>s</w:t>
      </w:r>
      <w:r w:rsidRPr="0009340C">
        <w:rPr>
          <w:rFonts w:cs="Times New Roman"/>
        </w:rPr>
        <w:t xml:space="preserve"> have different position in different groups. </w:t>
      </w:r>
    </w:p>
    <w:p w14:paraId="0DF0EE08" w14:textId="455C5F8B" w:rsidR="00E26089" w:rsidRPr="0009340C" w:rsidRDefault="00E26089" w:rsidP="00683C0C">
      <w:pPr>
        <w:rPr>
          <w:rFonts w:cs="Times New Roman"/>
        </w:rPr>
      </w:pPr>
      <w:r w:rsidRPr="0009340C">
        <w:rPr>
          <w:rFonts w:cs="Times New Roman"/>
        </w:rPr>
        <w:t xml:space="preserve">When observing the </w:t>
      </w:r>
      <w:r w:rsidR="00680F48">
        <w:rPr>
          <w:rFonts w:cs="Times New Roman"/>
        </w:rPr>
        <w:t>Figure 5.1</w:t>
      </w:r>
      <w:r w:rsidRPr="0009340C">
        <w:rPr>
          <w:rFonts w:cs="Times New Roman"/>
        </w:rPr>
        <w:t xml:space="preserve"> it is clear that the </w:t>
      </w:r>
      <w:r w:rsidR="00322B11" w:rsidRPr="0009340C">
        <w:rPr>
          <w:rFonts w:cs="Times New Roman"/>
        </w:rPr>
        <w:t xml:space="preserve">first three and the last one preferable actions are in line with the observations that were made for the different scenarios. </w:t>
      </w:r>
    </w:p>
    <w:p w14:paraId="64B99B6D" w14:textId="45473DAF" w:rsidR="00322B11" w:rsidRPr="0009340C" w:rsidRDefault="00F67204" w:rsidP="00683C0C">
      <w:pPr>
        <w:rPr>
          <w:rFonts w:cs="Times New Roman"/>
        </w:rPr>
      </w:pPr>
      <w:r w:rsidRPr="0009340C">
        <w:rPr>
          <w:rFonts w:cs="Times New Roman"/>
        </w:rPr>
        <w:t>Working towards the goal of comparing the results for the mid-size Mediterranean city to Shenzhen, below are given the results from Farmaki. She had split her participants to EU and GR.</w:t>
      </w:r>
    </w:p>
    <w:p w14:paraId="0CCCD580" w14:textId="7CA0D5DA" w:rsidR="00F67204" w:rsidRPr="0009340C" w:rsidRDefault="00F67204" w:rsidP="00683C0C">
      <w:pPr>
        <w:rPr>
          <w:rFonts w:cs="Times New Roman"/>
        </w:rPr>
      </w:pPr>
      <w:r w:rsidRPr="0009340C">
        <w:rPr>
          <w:rFonts w:cs="Times New Roman"/>
          <w:noProof/>
        </w:rPr>
        <w:lastRenderedPageBreak/>
        <w:drawing>
          <wp:inline distT="0" distB="0" distL="0" distR="0" wp14:anchorId="413120A3" wp14:editId="307B38FF">
            <wp:extent cx="5884260" cy="3289465"/>
            <wp:effectExtent l="0" t="0" r="254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889140" cy="3292193"/>
                    </a:xfrm>
                    <a:prstGeom prst="rect">
                      <a:avLst/>
                    </a:prstGeom>
                  </pic:spPr>
                </pic:pic>
              </a:graphicData>
            </a:graphic>
          </wp:inline>
        </w:drawing>
      </w:r>
    </w:p>
    <w:p w14:paraId="41390EA5" w14:textId="5D18A696" w:rsidR="00954B8C" w:rsidRPr="0009340C" w:rsidRDefault="00954B8C" w:rsidP="00683C0C">
      <w:pPr>
        <w:pStyle w:val="Caption"/>
        <w:jc w:val="center"/>
        <w:rPr>
          <w:rFonts w:cs="Times New Roman"/>
          <w:sz w:val="20"/>
          <w:szCs w:val="20"/>
        </w:rPr>
      </w:pPr>
      <w:bookmarkStart w:id="43" w:name="_Toc112013139"/>
      <w:r w:rsidRPr="0009340C">
        <w:rPr>
          <w:rFonts w:cs="Times New Roman"/>
          <w:sz w:val="20"/>
          <w:szCs w:val="20"/>
        </w:rPr>
        <w:t xml:space="preserve">Figure </w:t>
      </w:r>
      <w:r w:rsidR="00382616">
        <w:rPr>
          <w:rFonts w:cs="Times New Roman"/>
          <w:sz w:val="20"/>
          <w:szCs w:val="20"/>
        </w:rPr>
        <w:t>5.2</w:t>
      </w:r>
      <w:r w:rsidRPr="0009340C">
        <w:rPr>
          <w:rFonts w:cs="Times New Roman"/>
          <w:sz w:val="20"/>
          <w:szCs w:val="20"/>
        </w:rPr>
        <w:t xml:space="preserve"> - Scenario comparison PROMETHEE II ranking for EU Stakeholder groups</w:t>
      </w:r>
      <w:bookmarkEnd w:id="43"/>
    </w:p>
    <w:p w14:paraId="620D84D1" w14:textId="4A156D93" w:rsidR="00F67204" w:rsidRPr="0009340C" w:rsidRDefault="00F67204" w:rsidP="00683C0C">
      <w:pPr>
        <w:rPr>
          <w:rFonts w:cs="Times New Roman"/>
        </w:rPr>
      </w:pPr>
      <w:r w:rsidRPr="0009340C">
        <w:rPr>
          <w:rFonts w:cs="Times New Roman"/>
          <w:noProof/>
        </w:rPr>
        <w:drawing>
          <wp:inline distT="0" distB="0" distL="0" distR="0" wp14:anchorId="55F6A301" wp14:editId="309D08F0">
            <wp:extent cx="6113780" cy="3182587"/>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086" cy="3185870"/>
                    </a:xfrm>
                    <a:prstGeom prst="rect">
                      <a:avLst/>
                    </a:prstGeom>
                  </pic:spPr>
                </pic:pic>
              </a:graphicData>
            </a:graphic>
          </wp:inline>
        </w:drawing>
      </w:r>
    </w:p>
    <w:p w14:paraId="3319893A" w14:textId="043E4031" w:rsidR="00954B8C" w:rsidRPr="0009340C" w:rsidRDefault="00954B8C" w:rsidP="00683C0C">
      <w:pPr>
        <w:pStyle w:val="Caption"/>
        <w:jc w:val="center"/>
        <w:rPr>
          <w:rFonts w:cs="Times New Roman"/>
          <w:sz w:val="20"/>
          <w:szCs w:val="20"/>
        </w:rPr>
      </w:pPr>
      <w:bookmarkStart w:id="44" w:name="_Toc112013140"/>
      <w:r w:rsidRPr="0009340C">
        <w:rPr>
          <w:rFonts w:cs="Times New Roman"/>
          <w:sz w:val="20"/>
          <w:szCs w:val="20"/>
        </w:rPr>
        <w:t xml:space="preserve">Figure </w:t>
      </w:r>
      <w:r w:rsidR="00382616">
        <w:rPr>
          <w:rFonts w:cs="Times New Roman"/>
          <w:sz w:val="20"/>
          <w:szCs w:val="20"/>
        </w:rPr>
        <w:t>5.3</w:t>
      </w:r>
      <w:r w:rsidRPr="0009340C">
        <w:rPr>
          <w:rFonts w:cs="Times New Roman"/>
          <w:sz w:val="20"/>
          <w:szCs w:val="20"/>
        </w:rPr>
        <w:t xml:space="preserve"> - Scenario comparison PROMETHEE II ranking for GR Stakeholder groups</w:t>
      </w:r>
      <w:bookmarkEnd w:id="44"/>
    </w:p>
    <w:p w14:paraId="3BAD4322" w14:textId="77777777" w:rsidR="00F67204" w:rsidRPr="0009340C" w:rsidRDefault="00F67204" w:rsidP="00683C0C">
      <w:pPr>
        <w:rPr>
          <w:rFonts w:cs="Times New Roman"/>
        </w:rPr>
      </w:pPr>
    </w:p>
    <w:p w14:paraId="00F536D6" w14:textId="2F1F79D1" w:rsidR="009068C2" w:rsidRPr="0009340C" w:rsidRDefault="00F67204" w:rsidP="00683C0C">
      <w:pPr>
        <w:rPr>
          <w:rFonts w:cs="Times New Roman"/>
        </w:rPr>
      </w:pPr>
      <w:r w:rsidRPr="0009340C">
        <w:rPr>
          <w:rFonts w:cs="Times New Roman"/>
        </w:rPr>
        <w:t xml:space="preserve">The results that we are focused on (first three and last one on the ranking) from all the different stakeholders appear to be the same. Action#10 though, </w:t>
      </w:r>
      <w:r w:rsidR="007B10CA" w:rsidRPr="0009340C">
        <w:rPr>
          <w:rFonts w:cs="Times New Roman"/>
        </w:rPr>
        <w:t>seems to be less stable for t</w:t>
      </w:r>
      <w:r w:rsidR="00354235" w:rsidRPr="0009340C">
        <w:rPr>
          <w:rFonts w:cs="Times New Roman"/>
        </w:rPr>
        <w:t>he GR Participants in comparison to the others, as Mobility Experts and Local Communities had it in lower rank. That didn’t seem to affect the total ranking for GR (and EU) that remained the same with the Shenzhen results (</w:t>
      </w:r>
      <w:r w:rsidR="00304C46">
        <w:rPr>
          <w:rFonts w:cs="Times New Roman"/>
        </w:rPr>
        <w:t>Figure 5.1)</w:t>
      </w:r>
      <w:r w:rsidR="00354235" w:rsidRPr="0009340C">
        <w:rPr>
          <w:rFonts w:cs="Times New Roman"/>
        </w:rPr>
        <w:t>.</w:t>
      </w:r>
    </w:p>
    <w:p w14:paraId="349FDA23" w14:textId="6A22BC4E" w:rsidR="00354235" w:rsidRPr="0009340C" w:rsidRDefault="00354235" w:rsidP="00683C0C">
      <w:pPr>
        <w:jc w:val="center"/>
        <w:rPr>
          <w:rFonts w:cs="Times New Roman"/>
        </w:rPr>
      </w:pPr>
      <w:r w:rsidRPr="0009340C">
        <w:rPr>
          <w:rFonts w:cs="Times New Roman"/>
          <w:noProof/>
        </w:rPr>
        <w:lastRenderedPageBreak/>
        <w:drawing>
          <wp:inline distT="0" distB="0" distL="0" distR="0" wp14:anchorId="11291C47" wp14:editId="1C6ACB7A">
            <wp:extent cx="6369288" cy="4358244"/>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372382" cy="4360361"/>
                    </a:xfrm>
                    <a:prstGeom prst="rect">
                      <a:avLst/>
                    </a:prstGeom>
                  </pic:spPr>
                </pic:pic>
              </a:graphicData>
            </a:graphic>
          </wp:inline>
        </w:drawing>
      </w:r>
    </w:p>
    <w:p w14:paraId="73803B57" w14:textId="241078F6" w:rsidR="00066B0A" w:rsidRPr="0009340C" w:rsidRDefault="00954B8C" w:rsidP="00683C0C">
      <w:pPr>
        <w:pStyle w:val="Caption"/>
        <w:jc w:val="center"/>
        <w:rPr>
          <w:rFonts w:cs="Times New Roman"/>
          <w:sz w:val="20"/>
          <w:szCs w:val="20"/>
        </w:rPr>
      </w:pPr>
      <w:bookmarkStart w:id="45" w:name="_Toc112013141"/>
      <w:r w:rsidRPr="0009340C">
        <w:rPr>
          <w:rFonts w:cs="Times New Roman"/>
          <w:sz w:val="20"/>
          <w:szCs w:val="20"/>
        </w:rPr>
        <w:t xml:space="preserve">Figure </w:t>
      </w:r>
      <w:r w:rsidR="00382616">
        <w:rPr>
          <w:rFonts w:cs="Times New Roman"/>
          <w:sz w:val="20"/>
          <w:szCs w:val="20"/>
        </w:rPr>
        <w:t>5.4</w:t>
      </w:r>
      <w:r w:rsidRPr="0009340C">
        <w:rPr>
          <w:rFonts w:cs="Times New Roman"/>
          <w:sz w:val="20"/>
          <w:szCs w:val="20"/>
        </w:rPr>
        <w:t xml:space="preserve"> - PROMETHEE II </w:t>
      </w:r>
      <w:r w:rsidR="00304C46">
        <w:rPr>
          <w:rFonts w:cs="Times New Roman"/>
          <w:sz w:val="20"/>
          <w:szCs w:val="20"/>
        </w:rPr>
        <w:t xml:space="preserve">Policies </w:t>
      </w:r>
      <w:r w:rsidRPr="0009340C">
        <w:rPr>
          <w:rFonts w:cs="Times New Roman"/>
          <w:sz w:val="20"/>
          <w:szCs w:val="20"/>
        </w:rPr>
        <w:t>Ranking</w:t>
      </w:r>
      <w:bookmarkEnd w:id="45"/>
      <w:r w:rsidR="00304C46">
        <w:rPr>
          <w:rFonts w:cs="Times New Roman"/>
          <w:sz w:val="20"/>
          <w:szCs w:val="20"/>
        </w:rPr>
        <w:t xml:space="preserve"> EU and GR</w:t>
      </w:r>
    </w:p>
    <w:p w14:paraId="19717583" w14:textId="5F9C72AF" w:rsidR="00354235" w:rsidRPr="0009340C" w:rsidRDefault="00354235" w:rsidP="00683C0C">
      <w:pPr>
        <w:pStyle w:val="ListParagraph"/>
        <w:numPr>
          <w:ilvl w:val="1"/>
          <w:numId w:val="18"/>
        </w:numPr>
        <w:ind w:left="0"/>
        <w:rPr>
          <w:rFonts w:cs="Times New Roman"/>
          <w:color w:val="C45911" w:themeColor="accent2" w:themeShade="BF"/>
          <w:sz w:val="24"/>
        </w:rPr>
      </w:pPr>
      <w:r w:rsidRPr="0009340C">
        <w:rPr>
          <w:rFonts w:cs="Times New Roman"/>
          <w:color w:val="C45911" w:themeColor="accent2" w:themeShade="BF"/>
          <w:sz w:val="24"/>
        </w:rPr>
        <w:t>Weights</w:t>
      </w:r>
    </w:p>
    <w:p w14:paraId="30B5F4A3" w14:textId="3327B81D" w:rsidR="00354235" w:rsidRPr="0009340C" w:rsidRDefault="00354235" w:rsidP="00683C0C">
      <w:pPr>
        <w:rPr>
          <w:rFonts w:cs="Times New Roman"/>
        </w:rPr>
      </w:pPr>
      <w:r w:rsidRPr="0009340C">
        <w:rPr>
          <w:rFonts w:cs="Times New Roman"/>
        </w:rPr>
        <w:t>Considering how the ranking appears to be that consistent across the different groups, it is important to look at the one thing that differentiates between the said groups: weights.</w:t>
      </w:r>
      <w:r w:rsidR="00716981" w:rsidRPr="0009340C">
        <w:rPr>
          <w:rFonts w:cs="Times New Roman"/>
        </w:rPr>
        <w:t xml:space="preserve"> Although the criteria were slightly changed</w:t>
      </w:r>
      <w:r w:rsidR="00304C46">
        <w:rPr>
          <w:rFonts w:cs="Times New Roman"/>
        </w:rPr>
        <w:t xml:space="preserve"> (instead of tourists’ experience in Rethymnon, we had Foreigner investors’ experience in Shenzhen)</w:t>
      </w:r>
      <w:r w:rsidR="00716981" w:rsidRPr="0009340C">
        <w:rPr>
          <w:rFonts w:cs="Times New Roman"/>
        </w:rPr>
        <w:t xml:space="preserve"> to suit the Chinese approach a comparison can be made on what the different groups valued and what they did not.</w:t>
      </w:r>
      <w:r w:rsidRPr="0009340C">
        <w:rPr>
          <w:rFonts w:cs="Times New Roman"/>
        </w:rPr>
        <w:t xml:space="preserve"> It has already </w:t>
      </w:r>
      <w:r w:rsidR="00716981" w:rsidRPr="0009340C">
        <w:rPr>
          <w:rFonts w:cs="Times New Roman"/>
        </w:rPr>
        <w:t>been</w:t>
      </w:r>
      <w:r w:rsidRPr="0009340C">
        <w:rPr>
          <w:rFonts w:cs="Times New Roman"/>
        </w:rPr>
        <w:t xml:space="preserve"> mentioned what criteria the different stakeholder groups valued more (</w:t>
      </w:r>
      <w:r w:rsidR="00304C46">
        <w:rPr>
          <w:rFonts w:cs="Times New Roman"/>
        </w:rPr>
        <w:t>Table 4.1</w:t>
      </w:r>
      <w:r w:rsidRPr="0009340C">
        <w:rPr>
          <w:rFonts w:cs="Times New Roman"/>
        </w:rPr>
        <w:t xml:space="preserve">). Weight measurements from </w:t>
      </w:r>
      <w:r w:rsidR="00A5322B" w:rsidRPr="0009340C">
        <w:rPr>
          <w:rFonts w:cs="Times New Roman"/>
        </w:rPr>
        <w:t xml:space="preserve">Table </w:t>
      </w:r>
      <w:r w:rsidR="00782E1B">
        <w:rPr>
          <w:rFonts w:cs="Times New Roman"/>
        </w:rPr>
        <w:t xml:space="preserve">4.1 </w:t>
      </w:r>
      <w:r w:rsidR="00A5322B" w:rsidRPr="0009340C">
        <w:rPr>
          <w:rFonts w:cs="Times New Roman"/>
        </w:rPr>
        <w:t xml:space="preserve">were used to create a quantitative table that describes the priorities of the different scenarios. </w:t>
      </w:r>
    </w:p>
    <w:p w14:paraId="59FF0470" w14:textId="77777777" w:rsidR="00782E1B" w:rsidRDefault="00782E1B" w:rsidP="00683C0C">
      <w:pPr>
        <w:pStyle w:val="Caption"/>
        <w:rPr>
          <w:rFonts w:cs="Times New Roman"/>
        </w:rPr>
      </w:pPr>
      <w:bookmarkStart w:id="46" w:name="_Toc112013149"/>
    </w:p>
    <w:p w14:paraId="3FC246D8" w14:textId="77777777" w:rsidR="00782E1B" w:rsidRDefault="00782E1B" w:rsidP="00683C0C">
      <w:pPr>
        <w:pStyle w:val="Caption"/>
        <w:rPr>
          <w:rFonts w:cs="Times New Roman"/>
        </w:rPr>
      </w:pPr>
    </w:p>
    <w:p w14:paraId="70B42B3F" w14:textId="639B2A86" w:rsidR="00782E1B" w:rsidRDefault="00782E1B" w:rsidP="00683C0C">
      <w:pPr>
        <w:pStyle w:val="Caption"/>
        <w:rPr>
          <w:rFonts w:cs="Times New Roman"/>
        </w:rPr>
      </w:pPr>
    </w:p>
    <w:p w14:paraId="52BB3550" w14:textId="3386B00A" w:rsidR="00CC0698" w:rsidRDefault="00CC0698" w:rsidP="00CC0698"/>
    <w:p w14:paraId="511C2F65" w14:textId="0AFC358C" w:rsidR="00CC0698" w:rsidRDefault="00CC0698" w:rsidP="00CC0698"/>
    <w:p w14:paraId="089EE2D3" w14:textId="00CB8CFF" w:rsidR="00CC0698" w:rsidRDefault="00CC0698" w:rsidP="00CC0698"/>
    <w:p w14:paraId="1BECD16E" w14:textId="59820B91" w:rsidR="00CC0698" w:rsidRDefault="00CC0698" w:rsidP="00CC0698"/>
    <w:p w14:paraId="6D02AA24" w14:textId="77777777" w:rsidR="00CC0698" w:rsidRPr="00CC0698" w:rsidRDefault="00CC0698" w:rsidP="00CC0698"/>
    <w:p w14:paraId="4F76E715" w14:textId="277C902F" w:rsidR="00A5322B" w:rsidRPr="0009340C" w:rsidRDefault="00954B8C" w:rsidP="00683C0C">
      <w:pPr>
        <w:pStyle w:val="Caption"/>
        <w:rPr>
          <w:rFonts w:cs="Times New Roman"/>
          <w:b/>
          <w:sz w:val="20"/>
        </w:rPr>
      </w:pPr>
      <w:r w:rsidRPr="0009340C">
        <w:rPr>
          <w:rFonts w:cs="Times New Roman"/>
        </w:rPr>
        <w:lastRenderedPageBreak/>
        <w:t xml:space="preserve">Table </w:t>
      </w:r>
      <w:r w:rsidR="00382616">
        <w:rPr>
          <w:rFonts w:cs="Times New Roman"/>
        </w:rPr>
        <w:t>5.1</w:t>
      </w:r>
      <w:r w:rsidRPr="0009340C">
        <w:rPr>
          <w:rFonts w:cs="Times New Roman"/>
        </w:rPr>
        <w:t xml:space="preserve"> - </w:t>
      </w:r>
      <w:r w:rsidR="00A5322B" w:rsidRPr="0009340C">
        <w:rPr>
          <w:rFonts w:cs="Times New Roman"/>
          <w:b/>
          <w:sz w:val="20"/>
        </w:rPr>
        <w:t xml:space="preserve"> </w:t>
      </w:r>
      <w:r w:rsidR="00A5322B" w:rsidRPr="0009340C">
        <w:rPr>
          <w:rFonts w:cs="Times New Roman"/>
          <w:bCs/>
          <w:sz w:val="20"/>
        </w:rPr>
        <w:t>Priorities and least important criteria (Shenzhen</w:t>
      </w:r>
      <w:r w:rsidR="00A5322B" w:rsidRPr="0009340C">
        <w:rPr>
          <w:rFonts w:cs="Times New Roman"/>
          <w:b/>
          <w:sz w:val="20"/>
        </w:rPr>
        <w:t>)</w:t>
      </w:r>
      <w:bookmarkEnd w:id="46"/>
      <w:r w:rsidR="00A5322B" w:rsidRPr="0009340C">
        <w:rPr>
          <w:rFonts w:cs="Times New Roman"/>
          <w:b/>
          <w:sz w:val="20"/>
        </w:rPr>
        <w:t xml:space="preserve"> </w:t>
      </w:r>
    </w:p>
    <w:tbl>
      <w:tblPr>
        <w:tblStyle w:val="TableGrid"/>
        <w:tblW w:w="9033" w:type="dxa"/>
        <w:tblLook w:val="04A0" w:firstRow="1" w:lastRow="0" w:firstColumn="1" w:lastColumn="0" w:noHBand="0" w:noVBand="1"/>
      </w:tblPr>
      <w:tblGrid>
        <w:gridCol w:w="3011"/>
        <w:gridCol w:w="3011"/>
        <w:gridCol w:w="3011"/>
      </w:tblGrid>
      <w:tr w:rsidR="00A5322B" w:rsidRPr="0009340C" w14:paraId="32704092" w14:textId="77777777" w:rsidTr="00C07732">
        <w:trPr>
          <w:trHeight w:val="460"/>
        </w:trPr>
        <w:tc>
          <w:tcPr>
            <w:tcW w:w="3011" w:type="dxa"/>
          </w:tcPr>
          <w:p w14:paraId="1F8BF09D" w14:textId="77777777" w:rsidR="00A5322B" w:rsidRPr="00304C46" w:rsidRDefault="00A5322B" w:rsidP="00683C0C">
            <w:pPr>
              <w:rPr>
                <w:rFonts w:cs="Times New Roman"/>
                <w:b/>
              </w:rPr>
            </w:pPr>
            <w:r w:rsidRPr="00304C46">
              <w:rPr>
                <w:rFonts w:cs="Times New Roman"/>
                <w:b/>
              </w:rPr>
              <w:t>Stakeholder Group</w:t>
            </w:r>
          </w:p>
        </w:tc>
        <w:tc>
          <w:tcPr>
            <w:tcW w:w="3011" w:type="dxa"/>
          </w:tcPr>
          <w:p w14:paraId="569A84A9" w14:textId="77777777" w:rsidR="00A5322B" w:rsidRPr="00304C46" w:rsidRDefault="00A5322B" w:rsidP="00683C0C">
            <w:pPr>
              <w:rPr>
                <w:rFonts w:cs="Times New Roman"/>
                <w:b/>
              </w:rPr>
            </w:pPr>
            <w:r w:rsidRPr="00304C46">
              <w:rPr>
                <w:rFonts w:cs="Times New Roman"/>
                <w:b/>
              </w:rPr>
              <w:t xml:space="preserve">Priority Criteria </w:t>
            </w:r>
          </w:p>
        </w:tc>
        <w:tc>
          <w:tcPr>
            <w:tcW w:w="3011" w:type="dxa"/>
          </w:tcPr>
          <w:p w14:paraId="00E02822" w14:textId="77777777" w:rsidR="00A5322B" w:rsidRPr="00304C46" w:rsidRDefault="00A5322B" w:rsidP="00683C0C">
            <w:pPr>
              <w:rPr>
                <w:rFonts w:cs="Times New Roman"/>
                <w:b/>
              </w:rPr>
            </w:pPr>
            <w:r w:rsidRPr="00304C46">
              <w:rPr>
                <w:rFonts w:cs="Times New Roman"/>
                <w:b/>
              </w:rPr>
              <w:t xml:space="preserve">Least Important Criteria </w:t>
            </w:r>
          </w:p>
        </w:tc>
      </w:tr>
      <w:tr w:rsidR="002C0247" w:rsidRPr="0009340C" w14:paraId="3C035333" w14:textId="77777777" w:rsidTr="00C07732">
        <w:trPr>
          <w:trHeight w:val="460"/>
        </w:trPr>
        <w:tc>
          <w:tcPr>
            <w:tcW w:w="3011" w:type="dxa"/>
          </w:tcPr>
          <w:p w14:paraId="1769FEEE" w14:textId="77777777" w:rsidR="002C0247" w:rsidRPr="0009340C" w:rsidRDefault="002C0247" w:rsidP="00683C0C">
            <w:pPr>
              <w:rPr>
                <w:rFonts w:cs="Times New Roman"/>
              </w:rPr>
            </w:pPr>
            <w:r w:rsidRPr="0009340C">
              <w:rPr>
                <w:rFonts w:cs="Times New Roman"/>
              </w:rPr>
              <w:t xml:space="preserve">PT Operators </w:t>
            </w:r>
          </w:p>
        </w:tc>
        <w:tc>
          <w:tcPr>
            <w:tcW w:w="3011" w:type="dxa"/>
          </w:tcPr>
          <w:p w14:paraId="58659FED" w14:textId="77777777" w:rsidR="002C0247" w:rsidRPr="0009340C" w:rsidRDefault="002C0247" w:rsidP="00683C0C">
            <w:pPr>
              <w:rPr>
                <w:rFonts w:cs="Times New Roman"/>
              </w:rPr>
            </w:pPr>
            <w:r w:rsidRPr="0009340C">
              <w:rPr>
                <w:rFonts w:cs="Times New Roman"/>
              </w:rPr>
              <w:t xml:space="preserve">Energy, </w:t>
            </w:r>
            <w:r w:rsidRPr="0009340C">
              <w:rPr>
                <w:rFonts w:cs="Times New Roman"/>
              </w:rPr>
              <w:br/>
              <w:t>Environmental Pollution,</w:t>
            </w:r>
            <w:r w:rsidRPr="0009340C">
              <w:rPr>
                <w:rFonts w:cs="Times New Roman"/>
              </w:rPr>
              <w:br/>
              <w:t>Safety</w:t>
            </w:r>
          </w:p>
        </w:tc>
        <w:tc>
          <w:tcPr>
            <w:tcW w:w="3011" w:type="dxa"/>
          </w:tcPr>
          <w:p w14:paraId="4DB536C7" w14:textId="77777777" w:rsidR="002C0247" w:rsidRPr="0009340C" w:rsidRDefault="002C0247" w:rsidP="00683C0C">
            <w:pPr>
              <w:rPr>
                <w:rFonts w:cs="Times New Roman"/>
              </w:rPr>
            </w:pPr>
            <w:r w:rsidRPr="0009340C">
              <w:rPr>
                <w:rFonts w:cs="Times New Roman"/>
              </w:rPr>
              <w:t xml:space="preserve">Financial Services, </w:t>
            </w:r>
            <w:r w:rsidRPr="0009340C">
              <w:rPr>
                <w:rFonts w:cs="Times New Roman"/>
              </w:rPr>
              <w:br/>
              <w:t>Local Economy</w:t>
            </w:r>
          </w:p>
        </w:tc>
      </w:tr>
      <w:tr w:rsidR="00A5322B" w:rsidRPr="0009340C" w14:paraId="191D4E2F" w14:textId="77777777" w:rsidTr="00C07732">
        <w:trPr>
          <w:trHeight w:val="470"/>
        </w:trPr>
        <w:tc>
          <w:tcPr>
            <w:tcW w:w="3011" w:type="dxa"/>
          </w:tcPr>
          <w:p w14:paraId="669B9C5F" w14:textId="77777777" w:rsidR="00A5322B" w:rsidRPr="0009340C" w:rsidRDefault="002C0247" w:rsidP="00683C0C">
            <w:pPr>
              <w:rPr>
                <w:rFonts w:cs="Times New Roman"/>
              </w:rPr>
            </w:pPr>
            <w:r w:rsidRPr="0009340C">
              <w:rPr>
                <w:rFonts w:cs="Times New Roman"/>
              </w:rPr>
              <w:t>Local Authorities</w:t>
            </w:r>
          </w:p>
        </w:tc>
        <w:tc>
          <w:tcPr>
            <w:tcW w:w="3011" w:type="dxa"/>
          </w:tcPr>
          <w:p w14:paraId="7ACAE856" w14:textId="77777777" w:rsidR="00A5322B" w:rsidRPr="0009340C" w:rsidRDefault="002C0247" w:rsidP="00683C0C">
            <w:pPr>
              <w:rPr>
                <w:rFonts w:cs="Times New Roman"/>
              </w:rPr>
            </w:pPr>
            <w:r w:rsidRPr="0009340C">
              <w:rPr>
                <w:rFonts w:cs="Times New Roman"/>
              </w:rPr>
              <w:t xml:space="preserve">Transport Infrastructure, </w:t>
            </w:r>
            <w:r w:rsidRPr="0009340C">
              <w:rPr>
                <w:rFonts w:cs="Times New Roman"/>
              </w:rPr>
              <w:br/>
              <w:t xml:space="preserve">Environmental Pollution </w:t>
            </w:r>
          </w:p>
        </w:tc>
        <w:tc>
          <w:tcPr>
            <w:tcW w:w="3011" w:type="dxa"/>
          </w:tcPr>
          <w:p w14:paraId="554026CC" w14:textId="77777777" w:rsidR="00A5322B" w:rsidRPr="0009340C" w:rsidRDefault="002C0247" w:rsidP="00683C0C">
            <w:pPr>
              <w:rPr>
                <w:rFonts w:cs="Times New Roman"/>
              </w:rPr>
            </w:pPr>
            <w:r w:rsidRPr="0009340C">
              <w:rPr>
                <w:rFonts w:cs="Times New Roman"/>
              </w:rPr>
              <w:t xml:space="preserve">Foreigner’s Experience </w:t>
            </w:r>
          </w:p>
        </w:tc>
      </w:tr>
      <w:tr w:rsidR="00A5322B" w:rsidRPr="0009340C" w14:paraId="06035F74" w14:textId="77777777" w:rsidTr="00C07732">
        <w:trPr>
          <w:trHeight w:val="460"/>
        </w:trPr>
        <w:tc>
          <w:tcPr>
            <w:tcW w:w="3011" w:type="dxa"/>
          </w:tcPr>
          <w:p w14:paraId="144D0E09" w14:textId="77777777" w:rsidR="00A5322B" w:rsidRPr="0009340C" w:rsidRDefault="002C0247" w:rsidP="00683C0C">
            <w:pPr>
              <w:rPr>
                <w:rFonts w:cs="Times New Roman"/>
              </w:rPr>
            </w:pPr>
            <w:r w:rsidRPr="0009340C">
              <w:rPr>
                <w:rFonts w:cs="Times New Roman"/>
              </w:rPr>
              <w:t xml:space="preserve">Academic Institutions </w:t>
            </w:r>
          </w:p>
        </w:tc>
        <w:tc>
          <w:tcPr>
            <w:tcW w:w="3011" w:type="dxa"/>
          </w:tcPr>
          <w:p w14:paraId="6B202225" w14:textId="77777777" w:rsidR="00A5322B" w:rsidRPr="0009340C" w:rsidRDefault="002C0247" w:rsidP="00683C0C">
            <w:pPr>
              <w:rPr>
                <w:rFonts w:cs="Times New Roman"/>
              </w:rPr>
            </w:pPr>
            <w:r w:rsidRPr="0009340C">
              <w:rPr>
                <w:rFonts w:cs="Times New Roman"/>
              </w:rPr>
              <w:t xml:space="preserve">Traffic Conditions, </w:t>
            </w:r>
          </w:p>
          <w:p w14:paraId="4ACACC18" w14:textId="77777777" w:rsidR="002C0247" w:rsidRPr="0009340C" w:rsidRDefault="002C0247" w:rsidP="00683C0C">
            <w:pPr>
              <w:rPr>
                <w:rFonts w:cs="Times New Roman"/>
              </w:rPr>
            </w:pPr>
            <w:r w:rsidRPr="0009340C">
              <w:rPr>
                <w:rFonts w:cs="Times New Roman"/>
              </w:rPr>
              <w:t xml:space="preserve">Transport Infrastructure </w:t>
            </w:r>
          </w:p>
        </w:tc>
        <w:tc>
          <w:tcPr>
            <w:tcW w:w="3011" w:type="dxa"/>
          </w:tcPr>
          <w:p w14:paraId="610488DD" w14:textId="77777777" w:rsidR="00A5322B" w:rsidRPr="0009340C" w:rsidRDefault="002C0247" w:rsidP="00683C0C">
            <w:pPr>
              <w:rPr>
                <w:rFonts w:cs="Times New Roman"/>
              </w:rPr>
            </w:pPr>
            <w:r w:rsidRPr="0009340C">
              <w:rPr>
                <w:rFonts w:cs="Times New Roman"/>
              </w:rPr>
              <w:t xml:space="preserve">Accessibility </w:t>
            </w:r>
          </w:p>
        </w:tc>
      </w:tr>
      <w:tr w:rsidR="00A5322B" w:rsidRPr="0009340C" w14:paraId="533B1879" w14:textId="77777777" w:rsidTr="00C07732">
        <w:trPr>
          <w:trHeight w:val="470"/>
        </w:trPr>
        <w:tc>
          <w:tcPr>
            <w:tcW w:w="3011" w:type="dxa"/>
          </w:tcPr>
          <w:p w14:paraId="4A719E76" w14:textId="77777777" w:rsidR="00A5322B" w:rsidRPr="0009340C" w:rsidRDefault="002C0247" w:rsidP="00683C0C">
            <w:pPr>
              <w:rPr>
                <w:rFonts w:cs="Times New Roman"/>
              </w:rPr>
            </w:pPr>
            <w:r w:rsidRPr="0009340C">
              <w:rPr>
                <w:rFonts w:cs="Times New Roman"/>
              </w:rPr>
              <w:t xml:space="preserve">Mobility Experts </w:t>
            </w:r>
          </w:p>
        </w:tc>
        <w:tc>
          <w:tcPr>
            <w:tcW w:w="3011" w:type="dxa"/>
          </w:tcPr>
          <w:p w14:paraId="03D8ECFD" w14:textId="77777777" w:rsidR="00A5322B" w:rsidRPr="0009340C" w:rsidRDefault="002C0247" w:rsidP="00683C0C">
            <w:pPr>
              <w:rPr>
                <w:rFonts w:cs="Times New Roman"/>
              </w:rPr>
            </w:pPr>
            <w:r w:rsidRPr="0009340C">
              <w:rPr>
                <w:rFonts w:cs="Times New Roman"/>
              </w:rPr>
              <w:t xml:space="preserve">Environmental Pollution, </w:t>
            </w:r>
          </w:p>
          <w:p w14:paraId="34084A67" w14:textId="77777777" w:rsidR="002C0247" w:rsidRPr="0009340C" w:rsidRDefault="00C07732" w:rsidP="00683C0C">
            <w:pPr>
              <w:rPr>
                <w:rFonts w:cs="Times New Roman"/>
              </w:rPr>
            </w:pPr>
            <w:r w:rsidRPr="0009340C">
              <w:rPr>
                <w:rFonts w:cs="Times New Roman"/>
              </w:rPr>
              <w:t>Safety</w:t>
            </w:r>
          </w:p>
        </w:tc>
        <w:tc>
          <w:tcPr>
            <w:tcW w:w="3011" w:type="dxa"/>
          </w:tcPr>
          <w:p w14:paraId="3D1B1681" w14:textId="77777777" w:rsidR="00A5322B" w:rsidRPr="0009340C" w:rsidRDefault="00C07732" w:rsidP="00683C0C">
            <w:pPr>
              <w:rPr>
                <w:rFonts w:cs="Times New Roman"/>
              </w:rPr>
            </w:pPr>
            <w:r w:rsidRPr="0009340C">
              <w:rPr>
                <w:rFonts w:cs="Times New Roman"/>
              </w:rPr>
              <w:t xml:space="preserve">Foreigner’s Experience </w:t>
            </w:r>
          </w:p>
        </w:tc>
      </w:tr>
      <w:tr w:rsidR="00A5322B" w:rsidRPr="0009340C" w14:paraId="171DAFC6" w14:textId="77777777" w:rsidTr="00C07732">
        <w:trPr>
          <w:trHeight w:val="460"/>
        </w:trPr>
        <w:tc>
          <w:tcPr>
            <w:tcW w:w="3011" w:type="dxa"/>
          </w:tcPr>
          <w:p w14:paraId="1D26A9FC" w14:textId="77777777" w:rsidR="00A5322B" w:rsidRPr="0009340C" w:rsidRDefault="002C0247" w:rsidP="00683C0C">
            <w:pPr>
              <w:rPr>
                <w:rFonts w:cs="Times New Roman"/>
              </w:rPr>
            </w:pPr>
            <w:r w:rsidRPr="0009340C">
              <w:rPr>
                <w:rFonts w:cs="Times New Roman"/>
              </w:rPr>
              <w:t>Environmental Groups</w:t>
            </w:r>
          </w:p>
        </w:tc>
        <w:tc>
          <w:tcPr>
            <w:tcW w:w="3011" w:type="dxa"/>
          </w:tcPr>
          <w:p w14:paraId="6F53DBB8" w14:textId="77777777" w:rsidR="00A5322B" w:rsidRPr="0009340C" w:rsidRDefault="00C07732" w:rsidP="00683C0C">
            <w:pPr>
              <w:rPr>
                <w:rFonts w:cs="Times New Roman"/>
              </w:rPr>
            </w:pPr>
            <w:r w:rsidRPr="0009340C">
              <w:rPr>
                <w:rFonts w:cs="Times New Roman"/>
              </w:rPr>
              <w:t xml:space="preserve">Traffic Conditions, </w:t>
            </w:r>
          </w:p>
          <w:p w14:paraId="7F21245E" w14:textId="77777777" w:rsidR="00C07732" w:rsidRPr="0009340C" w:rsidRDefault="00C07732" w:rsidP="00683C0C">
            <w:pPr>
              <w:rPr>
                <w:rFonts w:cs="Times New Roman"/>
              </w:rPr>
            </w:pPr>
            <w:r w:rsidRPr="0009340C">
              <w:rPr>
                <w:rFonts w:cs="Times New Roman"/>
              </w:rPr>
              <w:t>Safety</w:t>
            </w:r>
          </w:p>
        </w:tc>
        <w:tc>
          <w:tcPr>
            <w:tcW w:w="3011" w:type="dxa"/>
          </w:tcPr>
          <w:p w14:paraId="357D142C" w14:textId="77777777" w:rsidR="00A5322B" w:rsidRPr="0009340C" w:rsidRDefault="00C07732" w:rsidP="00683C0C">
            <w:pPr>
              <w:rPr>
                <w:rFonts w:cs="Times New Roman"/>
              </w:rPr>
            </w:pPr>
            <w:r w:rsidRPr="0009340C">
              <w:rPr>
                <w:rFonts w:cs="Times New Roman"/>
              </w:rPr>
              <w:t xml:space="preserve">Foreigner’s Experiences, </w:t>
            </w:r>
          </w:p>
          <w:p w14:paraId="1A7BB6BA" w14:textId="77777777" w:rsidR="00C07732" w:rsidRPr="0009340C" w:rsidRDefault="00C07732" w:rsidP="00683C0C">
            <w:pPr>
              <w:rPr>
                <w:rFonts w:cs="Times New Roman"/>
              </w:rPr>
            </w:pPr>
            <w:r w:rsidRPr="0009340C">
              <w:rPr>
                <w:rFonts w:cs="Times New Roman"/>
              </w:rPr>
              <w:t>Financial Services</w:t>
            </w:r>
          </w:p>
        </w:tc>
      </w:tr>
      <w:tr w:rsidR="00A5322B" w:rsidRPr="0009340C" w14:paraId="489F6039" w14:textId="77777777" w:rsidTr="00C07732">
        <w:trPr>
          <w:trHeight w:val="460"/>
        </w:trPr>
        <w:tc>
          <w:tcPr>
            <w:tcW w:w="3011" w:type="dxa"/>
          </w:tcPr>
          <w:p w14:paraId="68ED0D3A" w14:textId="77777777" w:rsidR="00A5322B" w:rsidRPr="0009340C" w:rsidRDefault="002C0247" w:rsidP="00683C0C">
            <w:pPr>
              <w:rPr>
                <w:rFonts w:cs="Times New Roman"/>
              </w:rPr>
            </w:pPr>
            <w:r w:rsidRPr="0009340C">
              <w:rPr>
                <w:rFonts w:cs="Times New Roman"/>
              </w:rPr>
              <w:t xml:space="preserve">Local Communities </w:t>
            </w:r>
          </w:p>
        </w:tc>
        <w:tc>
          <w:tcPr>
            <w:tcW w:w="3011" w:type="dxa"/>
          </w:tcPr>
          <w:p w14:paraId="69216327" w14:textId="77777777" w:rsidR="00A5322B" w:rsidRPr="0009340C" w:rsidRDefault="00C07732" w:rsidP="00683C0C">
            <w:pPr>
              <w:rPr>
                <w:rFonts w:cs="Times New Roman"/>
              </w:rPr>
            </w:pPr>
            <w:r w:rsidRPr="0009340C">
              <w:rPr>
                <w:rFonts w:cs="Times New Roman"/>
              </w:rPr>
              <w:t>Safety</w:t>
            </w:r>
          </w:p>
        </w:tc>
        <w:tc>
          <w:tcPr>
            <w:tcW w:w="3011" w:type="dxa"/>
          </w:tcPr>
          <w:p w14:paraId="40E5BD63" w14:textId="77777777" w:rsidR="00A5322B" w:rsidRPr="0009340C" w:rsidRDefault="00C07732" w:rsidP="00683C0C">
            <w:pPr>
              <w:rPr>
                <w:rFonts w:cs="Times New Roman"/>
              </w:rPr>
            </w:pPr>
            <w:r w:rsidRPr="0009340C">
              <w:rPr>
                <w:rFonts w:cs="Times New Roman"/>
              </w:rPr>
              <w:t xml:space="preserve">Financial Services </w:t>
            </w:r>
          </w:p>
        </w:tc>
      </w:tr>
    </w:tbl>
    <w:p w14:paraId="253B3BB5" w14:textId="77777777" w:rsidR="00A5322B" w:rsidRPr="0009340C" w:rsidRDefault="00A5322B" w:rsidP="00683C0C">
      <w:pPr>
        <w:rPr>
          <w:rFonts w:cs="Times New Roman"/>
        </w:rPr>
      </w:pPr>
    </w:p>
    <w:p w14:paraId="5EF7EBB2" w14:textId="0EEFCA88" w:rsidR="00354235" w:rsidRPr="0009340C" w:rsidRDefault="00382616" w:rsidP="00683C0C">
      <w:pPr>
        <w:jc w:val="center"/>
        <w:rPr>
          <w:rFonts w:cs="Times New Roman"/>
        </w:rPr>
      </w:pPr>
      <w:r>
        <w:rPr>
          <w:rFonts w:cs="Times New Roman"/>
          <w:noProof/>
        </w:rPr>
        <w:t xml:space="preserve"> </w:t>
      </w:r>
      <w:r w:rsidR="00354235" w:rsidRPr="0009340C">
        <w:rPr>
          <w:rFonts w:cs="Times New Roman"/>
          <w:noProof/>
        </w:rPr>
        <w:drawing>
          <wp:inline distT="0" distB="0" distL="0" distR="0" wp14:anchorId="224BEA46" wp14:editId="57BDF5CB">
            <wp:extent cx="5141486" cy="5142015"/>
            <wp:effectExtent l="0" t="0" r="254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158871" cy="5159402"/>
                    </a:xfrm>
                    <a:prstGeom prst="rect">
                      <a:avLst/>
                    </a:prstGeom>
                  </pic:spPr>
                </pic:pic>
              </a:graphicData>
            </a:graphic>
          </wp:inline>
        </w:drawing>
      </w:r>
    </w:p>
    <w:p w14:paraId="6CEAAC05" w14:textId="00E13A45" w:rsidR="00954B8C" w:rsidRPr="0009340C" w:rsidRDefault="00954B8C" w:rsidP="00683C0C">
      <w:pPr>
        <w:pStyle w:val="Caption"/>
        <w:jc w:val="center"/>
        <w:rPr>
          <w:rFonts w:cs="Times New Roman"/>
          <w:sz w:val="20"/>
          <w:szCs w:val="20"/>
        </w:rPr>
      </w:pPr>
      <w:bookmarkStart w:id="47" w:name="_Toc112013142"/>
      <w:r w:rsidRPr="0009340C">
        <w:rPr>
          <w:rFonts w:cs="Times New Roman"/>
          <w:sz w:val="20"/>
          <w:szCs w:val="20"/>
        </w:rPr>
        <w:t xml:space="preserve">Figure </w:t>
      </w:r>
      <w:r w:rsidR="00382616">
        <w:rPr>
          <w:rFonts w:cs="Times New Roman"/>
          <w:sz w:val="20"/>
          <w:szCs w:val="20"/>
        </w:rPr>
        <w:t>5.5</w:t>
      </w:r>
      <w:r w:rsidRPr="0009340C">
        <w:rPr>
          <w:rFonts w:cs="Times New Roman"/>
          <w:sz w:val="20"/>
          <w:szCs w:val="20"/>
        </w:rPr>
        <w:t xml:space="preserve"> - Priority and least important criteria for EU and GR stakeholder groups.</w:t>
      </w:r>
      <w:bookmarkEnd w:id="47"/>
    </w:p>
    <w:p w14:paraId="6819FA7B" w14:textId="77777777" w:rsidR="00C07732" w:rsidRPr="0009340C" w:rsidRDefault="00C07732" w:rsidP="00683C0C">
      <w:pPr>
        <w:rPr>
          <w:rFonts w:cs="Times New Roman"/>
        </w:rPr>
      </w:pPr>
      <w:r w:rsidRPr="0009340C">
        <w:rPr>
          <w:rFonts w:cs="Times New Roman"/>
        </w:rPr>
        <w:lastRenderedPageBreak/>
        <w:t xml:space="preserve">Looking the different </w:t>
      </w:r>
      <w:r w:rsidR="00716981" w:rsidRPr="0009340C">
        <w:rPr>
          <w:rFonts w:cs="Times New Roman"/>
        </w:rPr>
        <w:t>groups,</w:t>
      </w:r>
      <w:r w:rsidRPr="0009340C">
        <w:rPr>
          <w:rFonts w:cs="Times New Roman"/>
        </w:rPr>
        <w:t xml:space="preserve"> the following observations can be made: </w:t>
      </w:r>
    </w:p>
    <w:p w14:paraId="47AB3353" w14:textId="77777777" w:rsidR="00C07732" w:rsidRPr="0009340C" w:rsidRDefault="00C07732" w:rsidP="00683C0C">
      <w:pPr>
        <w:pStyle w:val="ListParagraph"/>
        <w:numPr>
          <w:ilvl w:val="0"/>
          <w:numId w:val="5"/>
        </w:numPr>
        <w:ind w:left="0"/>
        <w:rPr>
          <w:rFonts w:cs="Times New Roman"/>
        </w:rPr>
      </w:pPr>
      <w:r w:rsidRPr="0009340C">
        <w:rPr>
          <w:rFonts w:cs="Times New Roman"/>
        </w:rPr>
        <w:t xml:space="preserve">PT Operators have completely different approach   on everything, the only common point is prioritizing Environmental pollution (GR and CN). </w:t>
      </w:r>
    </w:p>
    <w:p w14:paraId="0DDCCD8C" w14:textId="77777777" w:rsidR="00716981" w:rsidRPr="0009340C" w:rsidRDefault="00716981" w:rsidP="00683C0C">
      <w:pPr>
        <w:pStyle w:val="ListParagraph"/>
        <w:numPr>
          <w:ilvl w:val="0"/>
          <w:numId w:val="5"/>
        </w:numPr>
        <w:ind w:left="0"/>
        <w:rPr>
          <w:rFonts w:cs="Times New Roman"/>
        </w:rPr>
      </w:pPr>
      <w:r w:rsidRPr="0009340C">
        <w:rPr>
          <w:rFonts w:cs="Times New Roman"/>
        </w:rPr>
        <w:t xml:space="preserve">Local Authorities have only one common point and that is, again, the environmental pollution (EU and CN). </w:t>
      </w:r>
    </w:p>
    <w:p w14:paraId="6AC637E4" w14:textId="77777777" w:rsidR="00716981" w:rsidRPr="0009340C" w:rsidRDefault="00716981" w:rsidP="00683C0C">
      <w:pPr>
        <w:pStyle w:val="ListParagraph"/>
        <w:numPr>
          <w:ilvl w:val="0"/>
          <w:numId w:val="5"/>
        </w:numPr>
        <w:ind w:left="0"/>
        <w:rPr>
          <w:rFonts w:cs="Times New Roman"/>
        </w:rPr>
      </w:pPr>
      <w:r w:rsidRPr="0009340C">
        <w:rPr>
          <w:rFonts w:cs="Times New Roman"/>
        </w:rPr>
        <w:t xml:space="preserve">Academic Institutions have nothing in common, as the CN part seems to value Mobility criteria the most and Local Communities, while the Europeans seem to value Local Communities the most and Economy criteria the least. </w:t>
      </w:r>
    </w:p>
    <w:p w14:paraId="515B2355" w14:textId="77777777" w:rsidR="00716981" w:rsidRPr="0009340C" w:rsidRDefault="00716981" w:rsidP="00683C0C">
      <w:pPr>
        <w:pStyle w:val="ListParagraph"/>
        <w:numPr>
          <w:ilvl w:val="0"/>
          <w:numId w:val="5"/>
        </w:numPr>
        <w:ind w:left="0"/>
        <w:rPr>
          <w:rFonts w:cs="Times New Roman"/>
        </w:rPr>
      </w:pPr>
      <w:r w:rsidRPr="0009340C">
        <w:rPr>
          <w:rFonts w:cs="Times New Roman"/>
        </w:rPr>
        <w:t>The only common point for Mobility Experts appears to be Safety (CN and GR).</w:t>
      </w:r>
    </w:p>
    <w:p w14:paraId="3067574F" w14:textId="77777777" w:rsidR="00716981" w:rsidRPr="0009340C" w:rsidRDefault="00716981" w:rsidP="00683C0C">
      <w:pPr>
        <w:pStyle w:val="ListParagraph"/>
        <w:numPr>
          <w:ilvl w:val="0"/>
          <w:numId w:val="5"/>
        </w:numPr>
        <w:ind w:left="0"/>
        <w:rPr>
          <w:rFonts w:cs="Times New Roman"/>
        </w:rPr>
      </w:pPr>
      <w:r w:rsidRPr="0009340C">
        <w:rPr>
          <w:rFonts w:cs="Times New Roman"/>
        </w:rPr>
        <w:t xml:space="preserve">The Environmental Groups in China value the most the Traffic Conditions which is the criterion that the European Environmental groups value the least. </w:t>
      </w:r>
    </w:p>
    <w:p w14:paraId="52CE5C59" w14:textId="445CCCEF" w:rsidR="00716981" w:rsidRPr="00782E1B" w:rsidRDefault="00716981" w:rsidP="00683C0C">
      <w:pPr>
        <w:pStyle w:val="ListParagraph"/>
        <w:numPr>
          <w:ilvl w:val="0"/>
          <w:numId w:val="5"/>
        </w:numPr>
        <w:ind w:left="0"/>
        <w:rPr>
          <w:rFonts w:cs="Times New Roman"/>
        </w:rPr>
      </w:pPr>
      <w:r w:rsidRPr="0009340C">
        <w:rPr>
          <w:rFonts w:cs="Times New Roman"/>
        </w:rPr>
        <w:t xml:space="preserve">Local Communities for both the China part and the Greek part agree that Safety should be the number one priority. </w:t>
      </w:r>
    </w:p>
    <w:p w14:paraId="51B99A26" w14:textId="5C372247" w:rsidR="00716981" w:rsidRPr="0009340C" w:rsidRDefault="00716981" w:rsidP="00683C0C">
      <w:pPr>
        <w:rPr>
          <w:rFonts w:cs="Times New Roman"/>
        </w:rPr>
      </w:pPr>
      <w:r w:rsidRPr="0009340C">
        <w:rPr>
          <w:rFonts w:cs="Times New Roman"/>
        </w:rPr>
        <w:t xml:space="preserve">The interesting thing about the above observations is that even if the </w:t>
      </w:r>
      <w:r w:rsidRPr="00782E1B">
        <w:rPr>
          <w:rFonts w:cs="Times New Roman"/>
        </w:rPr>
        <w:t>differentiating</w:t>
      </w:r>
      <w:r w:rsidRPr="0009340C">
        <w:rPr>
          <w:rFonts w:cs="Times New Roman"/>
        </w:rPr>
        <w:t xml:space="preserve"> factor between Shenzhen and </w:t>
      </w:r>
      <w:r w:rsidR="00F35DB9" w:rsidRPr="0009340C">
        <w:rPr>
          <w:rFonts w:cs="Times New Roman"/>
        </w:rPr>
        <w:t xml:space="preserve">Mediterranean city </w:t>
      </w:r>
      <w:r w:rsidR="00782E1B">
        <w:rPr>
          <w:rFonts w:cs="Times New Roman"/>
        </w:rPr>
        <w:t>has different values</w:t>
      </w:r>
      <w:r w:rsidR="00F35DB9" w:rsidRPr="0009340C">
        <w:rPr>
          <w:rFonts w:cs="Times New Roman"/>
        </w:rPr>
        <w:t xml:space="preserve">, the final results for the action ranking are almost identical. To understand the reasoning behind that, it is useful to facilitate the “Walking Weights” function of PROMETHEE. This function alternates the ranking by eliminating the weighting effect. It does that by giving a default weight of 100/(number of criteria) weight to each of the criterion. For this study, that will be 10% to all of them.  </w:t>
      </w:r>
    </w:p>
    <w:p w14:paraId="48437C5F" w14:textId="3EF46E9E" w:rsidR="00F35DB9" w:rsidRPr="0009340C" w:rsidRDefault="00F35DB9" w:rsidP="00683C0C">
      <w:pPr>
        <w:rPr>
          <w:rFonts w:cs="Times New Roman"/>
        </w:rPr>
      </w:pPr>
      <w:r w:rsidRPr="0009340C">
        <w:rPr>
          <w:rFonts w:cs="Times New Roman"/>
          <w:noProof/>
        </w:rPr>
        <w:drawing>
          <wp:inline distT="0" distB="0" distL="0" distR="0" wp14:anchorId="73FEB59B" wp14:editId="0D89E449">
            <wp:extent cx="5486400" cy="320230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86400" cy="3202305"/>
                    </a:xfrm>
                    <a:prstGeom prst="rect">
                      <a:avLst/>
                    </a:prstGeom>
                  </pic:spPr>
                </pic:pic>
              </a:graphicData>
            </a:graphic>
          </wp:inline>
        </w:drawing>
      </w:r>
    </w:p>
    <w:p w14:paraId="424475F8" w14:textId="46CBE6DB" w:rsidR="00954B8C" w:rsidRPr="0009340C" w:rsidRDefault="00954B8C" w:rsidP="00683C0C">
      <w:pPr>
        <w:pStyle w:val="Caption"/>
        <w:jc w:val="center"/>
        <w:rPr>
          <w:rFonts w:cs="Times New Roman"/>
          <w:b/>
          <w:bCs/>
          <w:sz w:val="20"/>
          <w:szCs w:val="20"/>
        </w:rPr>
      </w:pPr>
      <w:bookmarkStart w:id="48" w:name="_Toc112013143"/>
      <w:r w:rsidRPr="0009340C">
        <w:rPr>
          <w:rFonts w:cs="Times New Roman"/>
          <w:sz w:val="20"/>
          <w:szCs w:val="20"/>
        </w:rPr>
        <w:t xml:space="preserve">Figure </w:t>
      </w:r>
      <w:r w:rsidR="00382616">
        <w:rPr>
          <w:rFonts w:cs="Times New Roman"/>
          <w:sz w:val="20"/>
          <w:szCs w:val="20"/>
        </w:rPr>
        <w:t>5.6</w:t>
      </w:r>
      <w:r w:rsidRPr="0009340C">
        <w:rPr>
          <w:rFonts w:cs="Times New Roman"/>
          <w:sz w:val="20"/>
          <w:szCs w:val="20"/>
        </w:rPr>
        <w:t xml:space="preserve"> - Walking weight for comparison charts</w:t>
      </w:r>
      <w:bookmarkEnd w:id="48"/>
    </w:p>
    <w:p w14:paraId="600732FC" w14:textId="6BA09A68" w:rsidR="00F35DB9" w:rsidRPr="0009340C" w:rsidRDefault="00F35DB9" w:rsidP="00683C0C">
      <w:pPr>
        <w:rPr>
          <w:rFonts w:cs="Times New Roman"/>
          <w:b/>
          <w:sz w:val="20"/>
        </w:rPr>
      </w:pPr>
    </w:p>
    <w:p w14:paraId="0F3BCBA9" w14:textId="108CAAFF" w:rsidR="00F35DB9" w:rsidRPr="0009340C" w:rsidRDefault="00F35DB9" w:rsidP="00683C0C">
      <w:pPr>
        <w:rPr>
          <w:rFonts w:cs="Times New Roman"/>
        </w:rPr>
      </w:pPr>
      <w:r w:rsidRPr="0009340C">
        <w:rPr>
          <w:rFonts w:cs="Times New Roman"/>
          <w:noProof/>
        </w:rPr>
        <w:lastRenderedPageBreak/>
        <w:drawing>
          <wp:inline distT="0" distB="0" distL="0" distR="0" wp14:anchorId="7E078A6D" wp14:editId="02566380">
            <wp:extent cx="5486400" cy="30765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86400" cy="3076575"/>
                    </a:xfrm>
                    <a:prstGeom prst="rect">
                      <a:avLst/>
                    </a:prstGeom>
                  </pic:spPr>
                </pic:pic>
              </a:graphicData>
            </a:graphic>
          </wp:inline>
        </w:drawing>
      </w:r>
    </w:p>
    <w:p w14:paraId="7F88AC8F" w14:textId="0651465D" w:rsidR="00954B8C" w:rsidRPr="0009340C" w:rsidRDefault="00954B8C" w:rsidP="00683C0C">
      <w:pPr>
        <w:pStyle w:val="Caption"/>
        <w:jc w:val="center"/>
        <w:rPr>
          <w:rFonts w:cs="Times New Roman"/>
          <w:sz w:val="20"/>
          <w:szCs w:val="20"/>
        </w:rPr>
      </w:pPr>
      <w:bookmarkStart w:id="49" w:name="_Toc112013144"/>
      <w:r w:rsidRPr="0009340C">
        <w:rPr>
          <w:rFonts w:cs="Times New Roman"/>
          <w:sz w:val="20"/>
          <w:szCs w:val="20"/>
        </w:rPr>
        <w:t>Figure</w:t>
      </w:r>
      <w:r w:rsidR="00382616">
        <w:rPr>
          <w:rFonts w:cs="Times New Roman"/>
          <w:sz w:val="20"/>
          <w:szCs w:val="20"/>
        </w:rPr>
        <w:t xml:space="preserve"> 5.7</w:t>
      </w:r>
      <w:r w:rsidRPr="0009340C">
        <w:rPr>
          <w:rFonts w:cs="Times New Roman"/>
          <w:sz w:val="20"/>
          <w:szCs w:val="20"/>
        </w:rPr>
        <w:t xml:space="preserve"> - Walking Weights for 10% weight per criterion</w:t>
      </w:r>
      <w:bookmarkEnd w:id="49"/>
    </w:p>
    <w:p w14:paraId="0400CB45" w14:textId="77777777" w:rsidR="0045410C" w:rsidRPr="0009340C" w:rsidRDefault="0045410C" w:rsidP="00683C0C">
      <w:pPr>
        <w:rPr>
          <w:rFonts w:cs="Times New Roman"/>
        </w:rPr>
      </w:pPr>
    </w:p>
    <w:p w14:paraId="7D0ADF8D" w14:textId="4BFC43CB" w:rsidR="00066B0A" w:rsidRPr="0009340C" w:rsidRDefault="0045410C" w:rsidP="00683C0C">
      <w:pPr>
        <w:rPr>
          <w:rFonts w:cs="Times New Roman"/>
        </w:rPr>
      </w:pPr>
      <w:r w:rsidRPr="0009340C">
        <w:rPr>
          <w:rFonts w:cs="Times New Roman"/>
        </w:rPr>
        <w:t>It is noticed that nothing is changed for the best ranked or the worst ranked actions by changing the weights. The actions that seemed to swap are Action#</w:t>
      </w:r>
      <w:r w:rsidR="00B65569" w:rsidRPr="0009340C">
        <w:rPr>
          <w:rFonts w:cs="Times New Roman"/>
        </w:rPr>
        <w:t xml:space="preserve">1 and #4 (Sustainable urban mobility plans / sustainable urban logistic plans &lt;-&gt; Mobility plans for school communities) and Action#6 and #11 (Shared mobility services (car, taxi, micro mobility vehicles &lt;-&gt; Improved and accessible PT services for visitors and residents). </w:t>
      </w:r>
    </w:p>
    <w:p w14:paraId="252F2553" w14:textId="5FBAA811" w:rsidR="00BB6EC8" w:rsidRPr="0009340C" w:rsidRDefault="00BB6EC8" w:rsidP="00683C0C">
      <w:pPr>
        <w:pStyle w:val="ListParagraph"/>
        <w:numPr>
          <w:ilvl w:val="1"/>
          <w:numId w:val="18"/>
        </w:numPr>
        <w:ind w:left="0"/>
        <w:rPr>
          <w:rFonts w:cs="Times New Roman"/>
          <w:color w:val="C45911" w:themeColor="accent2" w:themeShade="BF"/>
          <w:sz w:val="24"/>
        </w:rPr>
      </w:pPr>
      <w:r w:rsidRPr="0009340C">
        <w:rPr>
          <w:rFonts w:cs="Times New Roman"/>
          <w:color w:val="C45911" w:themeColor="accent2" w:themeShade="BF"/>
          <w:sz w:val="24"/>
        </w:rPr>
        <w:t xml:space="preserve">Challenges </w:t>
      </w:r>
    </w:p>
    <w:p w14:paraId="1CB7B9CC" w14:textId="77777777" w:rsidR="00BB6EC8" w:rsidRPr="0009340C" w:rsidRDefault="00BB6EC8" w:rsidP="00683C0C">
      <w:pPr>
        <w:rPr>
          <w:rFonts w:cs="Times New Roman"/>
        </w:rPr>
      </w:pPr>
      <w:r w:rsidRPr="0009340C">
        <w:rPr>
          <w:rFonts w:cs="Times New Roman"/>
        </w:rPr>
        <w:t xml:space="preserve">This research has been an exciting and a meaningful experience for the author, but there are things that made it the process challenging and those were PROMETHEE and the collecting the comparison tables. </w:t>
      </w:r>
    </w:p>
    <w:p w14:paraId="4F5F7604" w14:textId="77777777" w:rsidR="00BB6EC8" w:rsidRPr="0009340C" w:rsidRDefault="00BB6EC8" w:rsidP="00683C0C">
      <w:pPr>
        <w:rPr>
          <w:rFonts w:cs="Times New Roman"/>
        </w:rPr>
      </w:pPr>
      <w:r w:rsidRPr="0009340C">
        <w:rPr>
          <w:rFonts w:cs="Times New Roman"/>
        </w:rPr>
        <w:t xml:space="preserve">PROMETHEE is a very useful tool that is widely used, there is a lot of resources about it online and is free. Although it takes time to get used to the variables and the action points of the platform, the instructions and the online tutorials were very straightforward. For reasons that the author was not able to find out, there were moments that the platform would not respond and would not complete the functions, thing that was very easy to troubleshoot by closing the program and starting again. Unfortunately, I was unaware at the beginning of filling the evaluation table that this is the case so I lot of time was spent thinking that the variables filled in were wrong. </w:t>
      </w:r>
    </w:p>
    <w:p w14:paraId="1C3F460E" w14:textId="54066FA2" w:rsidR="00BB6EC8" w:rsidRPr="0009340C" w:rsidRDefault="00CF3C61" w:rsidP="00683C0C">
      <w:pPr>
        <w:rPr>
          <w:rFonts w:cs="Times New Roman"/>
        </w:rPr>
      </w:pPr>
      <w:r w:rsidRPr="0009340C">
        <w:rPr>
          <w:rFonts w:cs="Times New Roman"/>
        </w:rPr>
        <w:t xml:space="preserve">The biggest challenge was the collection of the </w:t>
      </w:r>
      <w:r w:rsidR="00464348" w:rsidRPr="0009340C">
        <w:rPr>
          <w:rFonts w:cs="Times New Roman"/>
        </w:rPr>
        <w:t>classification tables. The original group of 18 participants (the number of answer</w:t>
      </w:r>
      <w:r w:rsidR="006C7104" w:rsidRPr="0009340C">
        <w:rPr>
          <w:rFonts w:cs="Times New Roman"/>
        </w:rPr>
        <w:t>s</w:t>
      </w:r>
      <w:r w:rsidR="00464348" w:rsidRPr="0009340C">
        <w:rPr>
          <w:rFonts w:cs="Times New Roman"/>
        </w:rPr>
        <w:t xml:space="preserve"> needed were set </w:t>
      </w:r>
      <w:r w:rsidR="00782E1B">
        <w:rPr>
          <w:rFonts w:cs="Times New Roman"/>
        </w:rPr>
        <w:t xml:space="preserve">by the supervisor of this research and myself </w:t>
      </w:r>
      <w:r w:rsidR="00464348" w:rsidRPr="0009340C">
        <w:rPr>
          <w:rFonts w:cs="Times New Roman"/>
        </w:rPr>
        <w:t xml:space="preserve">to 12) had agreed that will complete the table and the table was shared with them early December. From that group less than half end up completing it and new people had to be found and more reminders and requests had to be sent out. The final answer was received in February and the total number was 14. For the PT Operators group only one answer was collected although many individuals had agreed in answering it, but the study had to move forward regardless this fact. </w:t>
      </w:r>
    </w:p>
    <w:p w14:paraId="5CEF3685" w14:textId="31D29CF4" w:rsidR="00191140" w:rsidRPr="0009340C" w:rsidRDefault="00191140" w:rsidP="00683C0C">
      <w:pPr>
        <w:rPr>
          <w:rFonts w:cs="Times New Roman"/>
        </w:rPr>
      </w:pPr>
      <w:r w:rsidRPr="0009340C">
        <w:rPr>
          <w:rFonts w:cs="Times New Roman"/>
        </w:rPr>
        <w:lastRenderedPageBreak/>
        <w:t xml:space="preserve">Another challenge was the isolation that the pandemic brought to the community of Shenzhen. The questionnaires and the evaluation tables were collected late 2021. In the city of Shenzhen there were no COVID cases since the beginning of 2020, situation that was changed close to the period when the answers were collected. Because of the “zero-policy” that was implemented and still is at the time as soon as cases were observed in the city, social distancing and avoidance of social events were implemented. That had as a result to make the distribution of questionnaires to a wider circle of acquaintances, or the everyday reminders for completion, impossible. </w:t>
      </w:r>
    </w:p>
    <w:p w14:paraId="77DC0192" w14:textId="53BB32F6" w:rsidR="009A786E" w:rsidRPr="0009340C" w:rsidRDefault="00905D99" w:rsidP="00683C0C">
      <w:pPr>
        <w:jc w:val="center"/>
        <w:rPr>
          <w:rFonts w:cs="Times New Roman"/>
        </w:rPr>
      </w:pPr>
      <w:r w:rsidRPr="0009340C">
        <w:rPr>
          <w:rFonts w:cs="Times New Roman"/>
          <w:noProof/>
        </w:rPr>
        <w:drawing>
          <wp:inline distT="0" distB="0" distL="0" distR="0" wp14:anchorId="00B09C93" wp14:editId="6990647C">
            <wp:extent cx="2465070" cy="2400300"/>
            <wp:effectExtent l="0" t="5715" r="5715" b="5715"/>
            <wp:docPr id="56" name="Picture 56" descr="C:\Users\huawei\AppData\Local\Temp\WeChat Files\384156083164592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uawei\AppData\Local\Temp\WeChat Files\384156083164592651.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42609" t="5967" r="12491" b="6593"/>
                    <a:stretch/>
                  </pic:blipFill>
                  <pic:spPr bwMode="auto">
                    <a:xfrm rot="16200000">
                      <a:off x="0" y="0"/>
                      <a:ext cx="2465070" cy="2400300"/>
                    </a:xfrm>
                    <a:prstGeom prst="rect">
                      <a:avLst/>
                    </a:prstGeom>
                    <a:noFill/>
                    <a:ln>
                      <a:noFill/>
                    </a:ln>
                    <a:extLst>
                      <a:ext uri="{53640926-AAD7-44D8-BBD7-CCE9431645EC}">
                        <a14:shadowObscured xmlns:a14="http://schemas.microsoft.com/office/drawing/2010/main"/>
                      </a:ext>
                    </a:extLst>
                  </pic:spPr>
                </pic:pic>
              </a:graphicData>
            </a:graphic>
          </wp:inline>
        </w:drawing>
      </w:r>
    </w:p>
    <w:p w14:paraId="3AC3A5B5" w14:textId="187EAA9E" w:rsidR="00905D99" w:rsidRPr="0009340C" w:rsidRDefault="00905D99" w:rsidP="00683C0C">
      <w:pPr>
        <w:pStyle w:val="Caption"/>
        <w:jc w:val="center"/>
        <w:rPr>
          <w:rFonts w:cs="Times New Roman"/>
          <w:sz w:val="20"/>
          <w:szCs w:val="20"/>
        </w:rPr>
      </w:pPr>
      <w:r w:rsidRPr="0009340C">
        <w:rPr>
          <w:rFonts w:cs="Times New Roman"/>
          <w:sz w:val="20"/>
          <w:szCs w:val="20"/>
        </w:rPr>
        <w:t xml:space="preserve">Figure </w:t>
      </w:r>
      <w:r w:rsidR="00382616">
        <w:rPr>
          <w:rFonts w:cs="Times New Roman"/>
          <w:sz w:val="20"/>
          <w:szCs w:val="20"/>
        </w:rPr>
        <w:t>5.8</w:t>
      </w:r>
      <w:r w:rsidRPr="0009340C">
        <w:rPr>
          <w:rFonts w:cs="Times New Roman"/>
          <w:sz w:val="20"/>
          <w:szCs w:val="20"/>
        </w:rPr>
        <w:t xml:space="preserve"> – Daily sticker, proof of daily testing and permission to enter once apartment</w:t>
      </w:r>
    </w:p>
    <w:p w14:paraId="4F9ED6B7" w14:textId="77777777" w:rsidR="00905D99" w:rsidRPr="0009340C" w:rsidRDefault="00905D99" w:rsidP="00683C0C">
      <w:pPr>
        <w:rPr>
          <w:rFonts w:cs="Times New Roman"/>
        </w:rPr>
      </w:pPr>
    </w:p>
    <w:p w14:paraId="426F4F51" w14:textId="648B9A01" w:rsidR="007D547F" w:rsidRPr="0009340C" w:rsidRDefault="007D547F" w:rsidP="00683C0C">
      <w:pPr>
        <w:rPr>
          <w:rFonts w:cs="Times New Roman"/>
        </w:rPr>
      </w:pPr>
      <w:r w:rsidRPr="0009340C">
        <w:rPr>
          <w:rFonts w:cs="Times New Roman"/>
        </w:rPr>
        <w:t xml:space="preserve">Finally, a big </w:t>
      </w:r>
      <w:r w:rsidR="0082641E" w:rsidRPr="0009340C">
        <w:rPr>
          <w:rFonts w:cs="Times New Roman"/>
        </w:rPr>
        <w:t>setback</w:t>
      </w:r>
      <w:r w:rsidRPr="0009340C">
        <w:rPr>
          <w:rFonts w:cs="Times New Roman"/>
        </w:rPr>
        <w:t xml:space="preserve"> in collecting the tables was the language barrier and the mistrust on the usage of the answers. Although I tried to explain and assure the participants that the answers were anonymous, the minute I would send the document electronically they would refuse to answer it, since it was a document that was evaluating the actions of the government. The vast majority of the Chinese participants answered on paper and they would do it through members of my local network that they knew and trusted. </w:t>
      </w:r>
      <w:r w:rsidR="00382616">
        <w:rPr>
          <w:rFonts w:cs="Times New Roman"/>
        </w:rPr>
        <w:t>The dif</w:t>
      </w:r>
      <w:r w:rsidR="007C6793" w:rsidRPr="0009340C">
        <w:rPr>
          <w:rFonts w:cs="Times New Roman"/>
        </w:rPr>
        <w:t>ferent culture need</w:t>
      </w:r>
      <w:r w:rsidR="00382616">
        <w:rPr>
          <w:rFonts w:cs="Times New Roman"/>
        </w:rPr>
        <w:t>s</w:t>
      </w:r>
      <w:r w:rsidR="007C6793" w:rsidRPr="0009340C">
        <w:rPr>
          <w:rFonts w:cs="Times New Roman"/>
        </w:rPr>
        <w:t xml:space="preserve"> to be taken into consideration, as t</w:t>
      </w:r>
      <w:r w:rsidR="00382616">
        <w:rPr>
          <w:rFonts w:cs="Times New Roman"/>
        </w:rPr>
        <w:t>he peo</w:t>
      </w:r>
      <w:r w:rsidR="00F14815">
        <w:rPr>
          <w:rFonts w:cs="Times New Roman"/>
        </w:rPr>
        <w:t>pl</w:t>
      </w:r>
      <w:r w:rsidR="007C6793" w:rsidRPr="0009340C">
        <w:rPr>
          <w:rFonts w:cs="Times New Roman"/>
        </w:rPr>
        <w:t xml:space="preserve">e </w:t>
      </w:r>
      <w:r w:rsidR="00F14815">
        <w:rPr>
          <w:rFonts w:cs="Times New Roman"/>
        </w:rPr>
        <w:t>who were willing to answer the questionnaire, they would potentially</w:t>
      </w:r>
      <w:r w:rsidR="007C6793" w:rsidRPr="0009340C">
        <w:rPr>
          <w:rFonts w:cs="Times New Roman"/>
        </w:rPr>
        <w:t xml:space="preserve"> put themselves into the uncomfortable position of judging their country and the choices it makes. </w:t>
      </w:r>
      <w:r w:rsidR="00063B52">
        <w:rPr>
          <w:rFonts w:cs="Times New Roman"/>
        </w:rPr>
        <w:t xml:space="preserve">In retrospect, the survey should have been distributed in a way that it was clear that it was anonymous and potentially the nature of the question should have been different. </w:t>
      </w:r>
    </w:p>
    <w:p w14:paraId="3A53A9A2" w14:textId="5428FCC8" w:rsidR="00FC1AF6" w:rsidRPr="0009340C" w:rsidRDefault="00FC1AF6" w:rsidP="00683C0C">
      <w:pPr>
        <w:rPr>
          <w:rFonts w:cs="Times New Roman"/>
        </w:rPr>
      </w:pPr>
      <w:r w:rsidRPr="0009340C">
        <w:rPr>
          <w:rFonts w:cs="Times New Roman"/>
          <w:noProof/>
        </w:rPr>
        <w:lastRenderedPageBreak/>
        <w:drawing>
          <wp:inline distT="0" distB="0" distL="0" distR="0" wp14:anchorId="7967383B" wp14:editId="45E46122">
            <wp:extent cx="5490210" cy="4112830"/>
            <wp:effectExtent l="0" t="0" r="0" b="2540"/>
            <wp:docPr id="53" name="Picture 53" descr="C:\Users\huawei\AppData\Local\Temp\WeChat Files\35320844839411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uawei\AppData\Local\Temp\WeChat Files\35320844839411696.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90210" cy="4112830"/>
                    </a:xfrm>
                    <a:prstGeom prst="rect">
                      <a:avLst/>
                    </a:prstGeom>
                    <a:noFill/>
                    <a:ln>
                      <a:noFill/>
                    </a:ln>
                  </pic:spPr>
                </pic:pic>
              </a:graphicData>
            </a:graphic>
          </wp:inline>
        </w:drawing>
      </w:r>
    </w:p>
    <w:p w14:paraId="3A142AD7" w14:textId="6442FFA3" w:rsidR="00FC1AF6" w:rsidRPr="0009340C" w:rsidRDefault="00FC1AF6" w:rsidP="00683C0C">
      <w:pPr>
        <w:pStyle w:val="Caption"/>
        <w:jc w:val="center"/>
        <w:rPr>
          <w:rFonts w:cs="Times New Roman"/>
          <w:sz w:val="20"/>
          <w:szCs w:val="20"/>
        </w:rPr>
      </w:pPr>
      <w:r w:rsidRPr="0009340C">
        <w:rPr>
          <w:rFonts w:cs="Times New Roman"/>
          <w:sz w:val="20"/>
          <w:szCs w:val="20"/>
        </w:rPr>
        <w:t xml:space="preserve">Figure </w:t>
      </w:r>
      <w:r w:rsidR="00382616">
        <w:rPr>
          <w:rFonts w:cs="Times New Roman"/>
          <w:sz w:val="20"/>
          <w:szCs w:val="20"/>
        </w:rPr>
        <w:t>5.9</w:t>
      </w:r>
      <w:r w:rsidRPr="0009340C">
        <w:rPr>
          <w:rFonts w:cs="Times New Roman"/>
          <w:sz w:val="20"/>
          <w:szCs w:val="20"/>
        </w:rPr>
        <w:t xml:space="preserve"> – Alternative transportation in Shenzhen</w:t>
      </w:r>
    </w:p>
    <w:p w14:paraId="34F13444" w14:textId="3E414D2A" w:rsidR="00954B8C" w:rsidRPr="0009340C" w:rsidRDefault="00FD1B36" w:rsidP="00683C0C">
      <w:pPr>
        <w:spacing w:line="480" w:lineRule="auto"/>
        <w:jc w:val="left"/>
        <w:rPr>
          <w:rFonts w:cs="Times New Roman"/>
        </w:rPr>
      </w:pPr>
      <w:r w:rsidRPr="0009340C">
        <w:rPr>
          <w:rFonts w:cs="Times New Roman"/>
        </w:rPr>
        <w:br w:type="page"/>
      </w:r>
    </w:p>
    <w:p w14:paraId="41E03146" w14:textId="51CF081A" w:rsidR="00066B0A" w:rsidRPr="0009340C" w:rsidRDefault="007D547F" w:rsidP="00683C0C">
      <w:pPr>
        <w:pStyle w:val="Heading1"/>
        <w:numPr>
          <w:ilvl w:val="0"/>
          <w:numId w:val="18"/>
        </w:numPr>
        <w:ind w:left="0"/>
        <w:rPr>
          <w:rFonts w:cs="Times New Roman"/>
          <w:b/>
          <w:bCs/>
        </w:rPr>
      </w:pPr>
      <w:bookmarkStart w:id="50" w:name="_Toc112006892"/>
      <w:r w:rsidRPr="0009340C">
        <w:rPr>
          <w:rFonts w:cs="Times New Roman"/>
          <w:b/>
          <w:bCs/>
        </w:rPr>
        <w:lastRenderedPageBreak/>
        <w:t xml:space="preserve">Ideas for </w:t>
      </w:r>
      <w:r w:rsidR="003E2C9D" w:rsidRPr="0009340C">
        <w:rPr>
          <w:rFonts w:cs="Times New Roman"/>
          <w:b/>
          <w:bCs/>
        </w:rPr>
        <w:t>Future Research</w:t>
      </w:r>
      <w:bookmarkEnd w:id="50"/>
    </w:p>
    <w:p w14:paraId="50CF14FC" w14:textId="1A908B9E" w:rsidR="003E2C9D" w:rsidRPr="0009340C" w:rsidRDefault="003E2C9D" w:rsidP="00683C0C">
      <w:pPr>
        <w:rPr>
          <w:rFonts w:cs="Times New Roman"/>
        </w:rPr>
      </w:pPr>
      <w:r w:rsidRPr="0009340C">
        <w:rPr>
          <w:rFonts w:cs="Times New Roman"/>
        </w:rPr>
        <w:t xml:space="preserve">The finding of this research are valuable as not only indicate that urban mobility has similar solutions </w:t>
      </w:r>
      <w:r w:rsidR="00E4443E" w:rsidRPr="00E4443E">
        <w:rPr>
          <w:rFonts w:cs="Times New Roman"/>
        </w:rPr>
        <w:t>(</w:t>
      </w:r>
      <w:r w:rsidR="00E4443E">
        <w:rPr>
          <w:rFonts w:cs="Times New Roman"/>
        </w:rPr>
        <w:t xml:space="preserve">those that we examined were the same) </w:t>
      </w:r>
      <w:r w:rsidRPr="0009340C">
        <w:rPr>
          <w:rFonts w:cs="Times New Roman"/>
        </w:rPr>
        <w:t xml:space="preserve">throughout the world, but also that the people in different industries and places have very different priorities when it comes to transportation. </w:t>
      </w:r>
      <w:r w:rsidR="007D547F" w:rsidRPr="0009340C">
        <w:rPr>
          <w:rFonts w:cs="Times New Roman"/>
        </w:rPr>
        <w:t>As this research was part of a Master’s program there was the element of time limitation involved as it is to be completed within one academic year.</w:t>
      </w:r>
      <w:r w:rsidR="00180CA4" w:rsidRPr="0009340C">
        <w:rPr>
          <w:rFonts w:cs="Times New Roman"/>
        </w:rPr>
        <w:t xml:space="preserve"> Also, a big limitation was that, although I was an active member of the local community, I was still a foreigner with a specific background living in Shenzhen for only four years, therefore I did not have that big of a network.</w:t>
      </w:r>
      <w:r w:rsidR="006A688B">
        <w:rPr>
          <w:rFonts w:cs="Times New Roman"/>
        </w:rPr>
        <w:t xml:space="preserve"> </w:t>
      </w:r>
      <w:r w:rsidR="00180CA4" w:rsidRPr="0009340C">
        <w:rPr>
          <w:rFonts w:cs="Times New Roman"/>
        </w:rPr>
        <w:t xml:space="preserve"> </w:t>
      </w:r>
    </w:p>
    <w:p w14:paraId="3364D71F" w14:textId="3657B914" w:rsidR="00180CA4" w:rsidRDefault="00180CA4" w:rsidP="00683C0C">
      <w:pPr>
        <w:rPr>
          <w:rFonts w:cs="Times New Roman"/>
        </w:rPr>
      </w:pPr>
      <w:r w:rsidRPr="0009340C">
        <w:rPr>
          <w:rFonts w:cs="Times New Roman"/>
        </w:rPr>
        <w:t xml:space="preserve">Ideas for the future would be a local member of the community to try to collect classification tables for mobility issues in the city of Shenzhen That would probably give a bigger sample to the researcher and therefore more valuable results. Also, a comparison of results with a different city would be interesting (the New Zeeland example in Chapter 2 for example). Taking into consideration the Farmaki approach of splitting the stakeholder groups to EU and GR, in this research paper there could be two separate groups, if more participants were available. One of the groups would be </w:t>
      </w:r>
      <w:r w:rsidR="00625C46" w:rsidRPr="0009340C">
        <w:rPr>
          <w:rFonts w:cs="Times New Roman"/>
        </w:rPr>
        <w:t xml:space="preserve">foreigners that are residents in Shenzhen and the other group would be Chinese citizens. </w:t>
      </w:r>
      <w:r w:rsidRPr="0009340C">
        <w:rPr>
          <w:rFonts w:cs="Times New Roman"/>
        </w:rPr>
        <w:t xml:space="preserve"> </w:t>
      </w:r>
    </w:p>
    <w:p w14:paraId="6181AB55" w14:textId="4AD807E8" w:rsidR="006A688B" w:rsidRPr="00E15A60" w:rsidRDefault="006A688B" w:rsidP="00683C0C">
      <w:pPr>
        <w:rPr>
          <w:rFonts w:cs="Times New Roman"/>
        </w:rPr>
      </w:pPr>
      <w:r>
        <w:rPr>
          <w:rFonts w:cs="Times New Roman"/>
        </w:rPr>
        <w:t xml:space="preserve">Looking to decrease the bias that potentially was present in the answers, the format of questions could be changed. </w:t>
      </w:r>
      <w:r w:rsidR="00183976">
        <w:rPr>
          <w:rFonts w:cs="Times New Roman"/>
        </w:rPr>
        <w:t>Based on the reactions of some participants, it appears that the way the completion of the classification table was set, it created the idea that they are judging the government. There are ways that the classification could have happen as a result of answering question that were not directly linked with the policies of the government, which would make the responses easier to collect –judging from my experience of the opposite. As a result, a well put set of questions, would give a sample bigger that 30 people, while it would reduce the err</w:t>
      </w:r>
      <w:r w:rsidR="00F748FF">
        <w:rPr>
          <w:rFonts w:cs="Times New Roman"/>
        </w:rPr>
        <w:t>or introduced by potential bias.</w:t>
      </w:r>
      <w:r w:rsidR="00E15A60" w:rsidRPr="00E15A60">
        <w:rPr>
          <w:rFonts w:cs="Times New Roman"/>
        </w:rPr>
        <w:t xml:space="preserve"> </w:t>
      </w:r>
      <w:r w:rsidR="00E15A60">
        <w:rPr>
          <w:rFonts w:cs="Times New Roman"/>
        </w:rPr>
        <w:t xml:space="preserve">Having a sample bigger than 30 participants, would allow the value Phi that was used by PROMETHEE to give us an optimal ranking of the policies. </w:t>
      </w:r>
    </w:p>
    <w:p w14:paraId="7C64F0EB" w14:textId="77777777" w:rsidR="00744F0A" w:rsidRPr="0009340C" w:rsidRDefault="00744F0A" w:rsidP="00683C0C">
      <w:pPr>
        <w:rPr>
          <w:rFonts w:cs="Times New Roman"/>
        </w:rPr>
      </w:pPr>
      <w:r w:rsidRPr="0009340C">
        <w:rPr>
          <w:rFonts w:cs="Times New Roman"/>
        </w:rPr>
        <w:t xml:space="preserve">Another interesting approach would be to choose policies that are unique to the area. China tends to do things differently, either by being all about innovation and progress or by prioritizing traditions over sustainable plans. The policies that were chosen for this particular research were similar to those of a European country, as the main goal was to compare the final ranking between a Mediterranean city to those of a Chinese one. If that was not the main goal of the research, it would be of great interest to see the evaluation and ranking of policies that only apply in the areas of South East Asia, or specific policies for the different Special Economic Zones. </w:t>
      </w:r>
    </w:p>
    <w:p w14:paraId="460D7221" w14:textId="32CECE07" w:rsidR="00744F0A" w:rsidRPr="0009340C" w:rsidRDefault="00744F0A" w:rsidP="00683C0C">
      <w:pPr>
        <w:rPr>
          <w:rFonts w:cs="Times New Roman"/>
        </w:rPr>
      </w:pPr>
      <w:r w:rsidRPr="0009340C">
        <w:rPr>
          <w:rFonts w:cs="Times New Roman"/>
        </w:rPr>
        <w:t xml:space="preserve">Considering how reputable the MCDA approach is, a different tool could have been used to result to the final ranking. Methods as ELEKTRA or TOPSIS are only a couple of the many different </w:t>
      </w:r>
      <w:r w:rsidR="004328E5" w:rsidRPr="0009340C">
        <w:rPr>
          <w:rFonts w:cs="Times New Roman"/>
        </w:rPr>
        <w:t xml:space="preserve">ones available for use. Well established and widely used tools like this and the comparison of the different results, would give a better understanding of how the equations chosen for comparison can affect the final results. </w:t>
      </w:r>
    </w:p>
    <w:p w14:paraId="3E9D965B" w14:textId="2AEB06C1" w:rsidR="00940842" w:rsidRPr="0009340C" w:rsidRDefault="00940842" w:rsidP="00683C0C">
      <w:pPr>
        <w:rPr>
          <w:rFonts w:cs="Times New Roman"/>
        </w:rPr>
      </w:pPr>
      <w:r w:rsidRPr="0009340C">
        <w:rPr>
          <w:rFonts w:cs="Times New Roman"/>
        </w:rPr>
        <w:t>Finally,</w:t>
      </w:r>
      <w:r w:rsidR="00625C46" w:rsidRPr="0009340C">
        <w:rPr>
          <w:rFonts w:cs="Times New Roman"/>
        </w:rPr>
        <w:t xml:space="preserve"> this research </w:t>
      </w:r>
      <w:r w:rsidR="00A12F35" w:rsidRPr="0009340C">
        <w:rPr>
          <w:rFonts w:cs="Times New Roman"/>
        </w:rPr>
        <w:t xml:space="preserve">could improve by taking advantage of more function on the PROMETHEE platform. GAIA and Visual Stability Intervals are only a couple of the many functions that could shed more light on how the ranking is affected by the different criteria and how different decisions maker can make an evaluated choice by focusing on a specific aspect of the problem. </w:t>
      </w:r>
    </w:p>
    <w:p w14:paraId="156EF0A9" w14:textId="6E60A1EE" w:rsidR="00FC1AF6" w:rsidRPr="0009340C" w:rsidRDefault="00FC1AF6" w:rsidP="00683C0C">
      <w:pPr>
        <w:rPr>
          <w:rFonts w:cs="Times New Roman"/>
        </w:rPr>
      </w:pPr>
      <w:r w:rsidRPr="0009340C">
        <w:rPr>
          <w:rFonts w:cs="Times New Roman"/>
          <w:noProof/>
        </w:rPr>
        <w:lastRenderedPageBreak/>
        <w:drawing>
          <wp:inline distT="0" distB="0" distL="0" distR="0" wp14:anchorId="47E4BCD4" wp14:editId="12EFE44B">
            <wp:extent cx="5490210" cy="4116692"/>
            <wp:effectExtent l="0" t="0" r="0" b="0"/>
            <wp:docPr id="54" name="Picture 54" descr="C:\Users\huawei\AppData\Local\Temp\WeChat Files\382086119031218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uawei\AppData\Local\Temp\WeChat Files\38208611903121889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90210" cy="4116692"/>
                    </a:xfrm>
                    <a:prstGeom prst="rect">
                      <a:avLst/>
                    </a:prstGeom>
                    <a:noFill/>
                    <a:ln>
                      <a:noFill/>
                    </a:ln>
                  </pic:spPr>
                </pic:pic>
              </a:graphicData>
            </a:graphic>
          </wp:inline>
        </w:drawing>
      </w:r>
    </w:p>
    <w:p w14:paraId="4008EBEB" w14:textId="3FB8BEF5" w:rsidR="00FC1AF6" w:rsidRPr="0009340C" w:rsidRDefault="00FC1AF6" w:rsidP="00683C0C">
      <w:pPr>
        <w:pStyle w:val="Caption"/>
        <w:jc w:val="center"/>
        <w:rPr>
          <w:rFonts w:cs="Times New Roman"/>
          <w:sz w:val="20"/>
          <w:szCs w:val="20"/>
        </w:rPr>
      </w:pPr>
      <w:r w:rsidRPr="0009340C">
        <w:rPr>
          <w:rFonts w:cs="Times New Roman"/>
          <w:sz w:val="20"/>
          <w:szCs w:val="20"/>
        </w:rPr>
        <w:t xml:space="preserve">Figure </w:t>
      </w:r>
      <w:r w:rsidR="00382616">
        <w:rPr>
          <w:rFonts w:cs="Times New Roman"/>
          <w:sz w:val="20"/>
          <w:szCs w:val="20"/>
        </w:rPr>
        <w:t>6.1</w:t>
      </w:r>
      <w:r w:rsidRPr="0009340C">
        <w:rPr>
          <w:rFonts w:cs="Times New Roman"/>
          <w:sz w:val="20"/>
          <w:szCs w:val="20"/>
        </w:rPr>
        <w:t xml:space="preserve"> – View of the city of Shenzhen</w:t>
      </w:r>
    </w:p>
    <w:p w14:paraId="3E9DEF95" w14:textId="77777777" w:rsidR="00940842" w:rsidRPr="0009340C" w:rsidRDefault="00940842" w:rsidP="00683C0C">
      <w:pPr>
        <w:rPr>
          <w:rFonts w:cs="Times New Roman"/>
        </w:rPr>
      </w:pPr>
    </w:p>
    <w:p w14:paraId="34CE0366" w14:textId="77777777" w:rsidR="00FD1B36" w:rsidRPr="0009340C" w:rsidRDefault="00FD1B36" w:rsidP="00683C0C">
      <w:pPr>
        <w:spacing w:line="480" w:lineRule="auto"/>
        <w:jc w:val="left"/>
        <w:rPr>
          <w:rFonts w:cs="Times New Roman"/>
          <w:b/>
          <w:color w:val="C00000"/>
          <w:sz w:val="28"/>
        </w:rPr>
      </w:pPr>
      <w:r w:rsidRPr="0009340C">
        <w:rPr>
          <w:rFonts w:cs="Times New Roman"/>
          <w:b/>
          <w:color w:val="C00000"/>
          <w:sz w:val="28"/>
        </w:rPr>
        <w:br w:type="page"/>
      </w:r>
    </w:p>
    <w:p w14:paraId="462BE3F8" w14:textId="4F0959FC" w:rsidR="00066B0A" w:rsidRPr="0009340C" w:rsidRDefault="00940842" w:rsidP="00683C0C">
      <w:pPr>
        <w:rPr>
          <w:rFonts w:cs="Times New Roman"/>
          <w:b/>
          <w:color w:val="C00000"/>
          <w:sz w:val="28"/>
        </w:rPr>
      </w:pPr>
      <w:r w:rsidRPr="0009340C">
        <w:rPr>
          <w:rFonts w:cs="Times New Roman"/>
          <w:b/>
          <w:color w:val="C00000"/>
          <w:sz w:val="28"/>
        </w:rPr>
        <w:lastRenderedPageBreak/>
        <w:t xml:space="preserve">References </w:t>
      </w:r>
    </w:p>
    <w:p w14:paraId="1CD5837A" w14:textId="77777777" w:rsidR="00C44A87" w:rsidRPr="0009340C" w:rsidRDefault="00C44A87" w:rsidP="00683C0C">
      <w:pPr>
        <w:pStyle w:val="ListParagraph"/>
        <w:numPr>
          <w:ilvl w:val="0"/>
          <w:numId w:val="8"/>
        </w:numPr>
        <w:ind w:left="0"/>
        <w:rPr>
          <w:rFonts w:cs="Times New Roman"/>
        </w:rPr>
      </w:pPr>
      <w:r w:rsidRPr="0009340C">
        <w:rPr>
          <w:rFonts w:cs="Times New Roman"/>
        </w:rPr>
        <w:t>Eurostat, 2020</w:t>
      </w:r>
    </w:p>
    <w:p w14:paraId="4621A5C1" w14:textId="77777777" w:rsidR="00940842" w:rsidRPr="0009340C" w:rsidRDefault="00C44A87" w:rsidP="00683C0C">
      <w:pPr>
        <w:pStyle w:val="ListParagraph"/>
        <w:numPr>
          <w:ilvl w:val="0"/>
          <w:numId w:val="8"/>
        </w:numPr>
        <w:ind w:left="0"/>
        <w:rPr>
          <w:rFonts w:cs="Times New Roman"/>
        </w:rPr>
      </w:pPr>
      <w:r w:rsidRPr="0009340C">
        <w:rPr>
          <w:rFonts w:cs="Times New Roman"/>
        </w:rPr>
        <w:t>Carbon Pollution from Transportation, EPA, 2020</w:t>
      </w:r>
    </w:p>
    <w:p w14:paraId="3CDACB11" w14:textId="77777777" w:rsidR="00995849" w:rsidRDefault="00995849" w:rsidP="00683C0C">
      <w:pPr>
        <w:pStyle w:val="ListParagraph"/>
        <w:numPr>
          <w:ilvl w:val="0"/>
          <w:numId w:val="8"/>
        </w:numPr>
        <w:ind w:left="0"/>
        <w:rPr>
          <w:rFonts w:cs="Times New Roman"/>
        </w:rPr>
      </w:pPr>
      <w:r>
        <w:rPr>
          <w:rFonts w:cs="Times New Roman"/>
        </w:rPr>
        <w:t>European Commission, 2020</w:t>
      </w:r>
    </w:p>
    <w:p w14:paraId="64FE1E6B" w14:textId="77777777" w:rsidR="00995849" w:rsidRPr="0009340C" w:rsidRDefault="00995849" w:rsidP="00995849">
      <w:pPr>
        <w:pStyle w:val="ListParagraph"/>
        <w:numPr>
          <w:ilvl w:val="0"/>
          <w:numId w:val="8"/>
        </w:numPr>
        <w:tabs>
          <w:tab w:val="left" w:pos="851"/>
        </w:tabs>
        <w:ind w:left="0"/>
        <w:rPr>
          <w:rFonts w:cs="Times New Roman"/>
        </w:rPr>
      </w:pPr>
      <w:r w:rsidRPr="0009340C">
        <w:rPr>
          <w:rFonts w:cs="Times New Roman"/>
        </w:rPr>
        <w:t>Xiaozi Liu, Interactions between economic growth and environmental quality in Shenzhen, China's first special economic zone, 2007</w:t>
      </w:r>
    </w:p>
    <w:p w14:paraId="41917891" w14:textId="77777777" w:rsidR="00995849" w:rsidRPr="0009340C" w:rsidRDefault="00995849" w:rsidP="00995849">
      <w:pPr>
        <w:pStyle w:val="ListParagraph"/>
        <w:numPr>
          <w:ilvl w:val="0"/>
          <w:numId w:val="8"/>
        </w:numPr>
        <w:tabs>
          <w:tab w:val="left" w:pos="851"/>
        </w:tabs>
        <w:ind w:left="0"/>
        <w:rPr>
          <w:rFonts w:cs="Times New Roman"/>
        </w:rPr>
      </w:pPr>
      <w:r w:rsidRPr="0009340C">
        <w:rPr>
          <w:rFonts w:cs="Times New Roman"/>
        </w:rPr>
        <w:t>Min Wu</w:t>
      </w:r>
      <w:r>
        <w:rPr>
          <w:rFonts w:cs="Times New Roman"/>
        </w:rPr>
        <w:t>,</w:t>
      </w:r>
      <w:r w:rsidRPr="0009340C">
        <w:rPr>
          <w:rFonts w:cs="Times New Roman"/>
        </w:rPr>
        <w:t xml:space="preserve"> The special economic zones and innovation: Evidence from China, 2021</w:t>
      </w:r>
    </w:p>
    <w:p w14:paraId="4C11A0C1" w14:textId="77777777" w:rsidR="00995849" w:rsidRPr="0009340C" w:rsidRDefault="00995849" w:rsidP="00995849">
      <w:pPr>
        <w:pStyle w:val="ListParagraph"/>
        <w:numPr>
          <w:ilvl w:val="0"/>
          <w:numId w:val="8"/>
        </w:numPr>
        <w:tabs>
          <w:tab w:val="left" w:pos="851"/>
        </w:tabs>
        <w:ind w:left="0"/>
        <w:rPr>
          <w:rFonts w:cs="Times New Roman"/>
        </w:rPr>
      </w:pPr>
      <w:r w:rsidRPr="0009340C">
        <w:rPr>
          <w:rFonts w:cs="Times New Roman"/>
        </w:rPr>
        <w:t>Long Chen, Investigating the spatiotemporal pattern between the built environment and urban vibrancy using big data in Shenzhen, China, p3, 2022</w:t>
      </w:r>
    </w:p>
    <w:p w14:paraId="3D7249D8" w14:textId="77777777" w:rsidR="00995849" w:rsidRPr="0009340C" w:rsidRDefault="00995849" w:rsidP="00995849">
      <w:pPr>
        <w:pStyle w:val="ListParagraph"/>
        <w:numPr>
          <w:ilvl w:val="0"/>
          <w:numId w:val="8"/>
        </w:numPr>
        <w:tabs>
          <w:tab w:val="left" w:pos="851"/>
        </w:tabs>
        <w:ind w:left="0"/>
        <w:rPr>
          <w:rFonts w:cs="Times New Roman"/>
        </w:rPr>
      </w:pPr>
      <w:r w:rsidRPr="0009340C">
        <w:rPr>
          <w:rFonts w:cs="Times New Roman"/>
        </w:rPr>
        <w:t>Yanchong Zheng, A systematic methodology for mid-and-long term electric vehicle charging load forecasting: The case study of Shenzhen, China, 2020</w:t>
      </w:r>
    </w:p>
    <w:p w14:paraId="39BCA9CA" w14:textId="77777777" w:rsidR="00995849" w:rsidRPr="0009340C" w:rsidRDefault="00995849" w:rsidP="00995849">
      <w:pPr>
        <w:pStyle w:val="ListParagraph"/>
        <w:numPr>
          <w:ilvl w:val="0"/>
          <w:numId w:val="8"/>
        </w:numPr>
        <w:ind w:left="0"/>
        <w:rPr>
          <w:rFonts w:cs="Times New Roman"/>
        </w:rPr>
      </w:pPr>
      <w:r>
        <w:rPr>
          <w:rFonts w:cs="Times New Roman"/>
        </w:rPr>
        <w:t xml:space="preserve">Eleni Farmaki, </w:t>
      </w:r>
      <w:r w:rsidRPr="0009340C">
        <w:rPr>
          <w:rFonts w:cs="Times New Roman"/>
        </w:rPr>
        <w:t>Assessing sustainable urban mobility policies in the Mediterranean tourism destinations through multi criteria decision making models, 2018</w:t>
      </w:r>
    </w:p>
    <w:p w14:paraId="13E0AD11" w14:textId="68D7E0DF" w:rsidR="00C44A87" w:rsidRPr="0009340C" w:rsidRDefault="0067213E" w:rsidP="00683C0C">
      <w:pPr>
        <w:pStyle w:val="ListParagraph"/>
        <w:numPr>
          <w:ilvl w:val="0"/>
          <w:numId w:val="8"/>
        </w:numPr>
        <w:ind w:left="0"/>
        <w:rPr>
          <w:rFonts w:cs="Times New Roman"/>
        </w:rPr>
      </w:pPr>
      <w:r>
        <w:rPr>
          <w:rFonts w:cs="Times New Roman"/>
        </w:rPr>
        <w:t xml:space="preserve">Isabel Magalhaes, </w:t>
      </w:r>
      <w:r w:rsidR="00C44A87" w:rsidRPr="0009340C">
        <w:rPr>
          <w:rFonts w:cs="Times New Roman"/>
        </w:rPr>
        <w:t>Evaluating the potential of mobility plans for achieving sustainable urban development, p.2 , 2022</w:t>
      </w:r>
    </w:p>
    <w:p w14:paraId="4CCD01C3" w14:textId="77777777" w:rsidR="00256B1F" w:rsidRPr="0009340C" w:rsidRDefault="00256B1F" w:rsidP="00256B1F">
      <w:pPr>
        <w:pStyle w:val="ListParagraph"/>
        <w:numPr>
          <w:ilvl w:val="0"/>
          <w:numId w:val="8"/>
        </w:numPr>
        <w:ind w:left="0"/>
        <w:rPr>
          <w:rFonts w:cs="Times New Roman"/>
        </w:rPr>
      </w:pPr>
      <w:r>
        <w:rPr>
          <w:rFonts w:cs="Times New Roman"/>
        </w:rPr>
        <w:t xml:space="preserve">Eleni Farmaki, </w:t>
      </w:r>
      <w:r w:rsidRPr="0009340C">
        <w:rPr>
          <w:rFonts w:cs="Times New Roman"/>
        </w:rPr>
        <w:t>Assessing sustainable urban mobility policies in the Mediterranean tourism destinations through multi criteria decision making models, 2018</w:t>
      </w:r>
    </w:p>
    <w:p w14:paraId="26128A74" w14:textId="5BD07DA2" w:rsidR="007C4CA6" w:rsidRPr="0009340C" w:rsidRDefault="007C4CA6" w:rsidP="00683C0C">
      <w:pPr>
        <w:pStyle w:val="ListParagraph"/>
        <w:numPr>
          <w:ilvl w:val="0"/>
          <w:numId w:val="8"/>
        </w:numPr>
        <w:ind w:left="0"/>
        <w:rPr>
          <w:rFonts w:cs="Times New Roman"/>
        </w:rPr>
      </w:pPr>
      <w:r w:rsidRPr="0009340C">
        <w:rPr>
          <w:rFonts w:cs="Times New Roman"/>
        </w:rPr>
        <w:t>Böhler, S., Brand, R., B</w:t>
      </w:r>
      <w:r w:rsidR="00DB37AF" w:rsidRPr="0009340C">
        <w:rPr>
          <w:rFonts w:cs="Times New Roman"/>
        </w:rPr>
        <w:t xml:space="preserve"> </w:t>
      </w:r>
      <w:r w:rsidRPr="0009340C">
        <w:rPr>
          <w:rFonts w:cs="Times New Roman"/>
        </w:rPr>
        <w:t>runner, L., Juliat, M., Rupprecht, s., Somoza, L</w:t>
      </w:r>
      <w:r w:rsidR="0067213E">
        <w:rPr>
          <w:rFonts w:cs="Times New Roman"/>
        </w:rPr>
        <w:t>., Cré, I</w:t>
      </w:r>
      <w:r w:rsidRPr="0009340C">
        <w:rPr>
          <w:rFonts w:cs="Times New Roman"/>
        </w:rPr>
        <w:t>. Topic Guide: Planning for more resilient and robust urban mobility. POLIS, and Rupprecht Consult - Forschung &amp; Beratung GmbH</w:t>
      </w:r>
      <w:r w:rsidR="0067213E">
        <w:rPr>
          <w:rFonts w:cs="Times New Roman"/>
        </w:rPr>
        <w:t xml:space="preserve"> (Ed). POLIS, Brussels, pp. 10, 2021</w:t>
      </w:r>
    </w:p>
    <w:p w14:paraId="42619430" w14:textId="72D8EC66" w:rsidR="007C4CA6" w:rsidRPr="0009340C" w:rsidRDefault="007C4CA6" w:rsidP="00683C0C">
      <w:pPr>
        <w:pStyle w:val="ListParagraph"/>
        <w:numPr>
          <w:ilvl w:val="0"/>
          <w:numId w:val="8"/>
        </w:numPr>
        <w:ind w:left="0"/>
        <w:rPr>
          <w:rFonts w:cs="Times New Roman"/>
        </w:rPr>
      </w:pPr>
      <w:r w:rsidRPr="0009340C">
        <w:rPr>
          <w:rFonts w:cs="Times New Roman"/>
        </w:rPr>
        <w:t>Hü</w:t>
      </w:r>
      <w:r w:rsidR="0067213E">
        <w:rPr>
          <w:rFonts w:cs="Times New Roman"/>
        </w:rPr>
        <w:t>ging H., Glensor K, Lah O.,</w:t>
      </w:r>
      <w:r w:rsidRPr="0009340C">
        <w:rPr>
          <w:rFonts w:cs="Times New Roman"/>
        </w:rPr>
        <w:t xml:space="preserve"> Need for a Holistic Assessment of Urban Mobility Measures – Review of Existing Methods and Design of a Simplified Approach. Tran</w:t>
      </w:r>
      <w:r w:rsidR="0067213E">
        <w:rPr>
          <w:rFonts w:cs="Times New Roman"/>
        </w:rPr>
        <w:t>sportation Research Procedia, 4, 3-13, 2014</w:t>
      </w:r>
    </w:p>
    <w:p w14:paraId="2D272D2B" w14:textId="46A3C0F9" w:rsidR="007C4CA6" w:rsidRPr="0009340C" w:rsidRDefault="0067213E" w:rsidP="00683C0C">
      <w:pPr>
        <w:pStyle w:val="ListParagraph"/>
        <w:numPr>
          <w:ilvl w:val="0"/>
          <w:numId w:val="8"/>
        </w:numPr>
        <w:ind w:left="0"/>
        <w:rPr>
          <w:rFonts w:cs="Times New Roman"/>
        </w:rPr>
      </w:pPr>
      <w:r>
        <w:rPr>
          <w:rFonts w:cs="Times New Roman"/>
        </w:rPr>
        <w:t>Oubahman, L., &amp; Duleba, S.</w:t>
      </w:r>
      <w:r w:rsidR="007C4CA6" w:rsidRPr="0009340C">
        <w:rPr>
          <w:rFonts w:cs="Times New Roman"/>
        </w:rPr>
        <w:t xml:space="preserve"> Review of PROMETHEE method in transportation. Production Engineering Archives, 27.1, 69–74.</w:t>
      </w:r>
      <w:r>
        <w:rPr>
          <w:rFonts w:cs="Times New Roman"/>
        </w:rPr>
        <w:t xml:space="preserve"> 2021</w:t>
      </w:r>
    </w:p>
    <w:p w14:paraId="43ECDB52" w14:textId="1FDC8304" w:rsidR="007C4CA6" w:rsidRPr="0009340C" w:rsidRDefault="007C4CA6" w:rsidP="00683C0C">
      <w:pPr>
        <w:pStyle w:val="ListParagraph"/>
        <w:numPr>
          <w:ilvl w:val="0"/>
          <w:numId w:val="8"/>
        </w:numPr>
        <w:ind w:left="0"/>
        <w:rPr>
          <w:rFonts w:cs="Times New Roman"/>
        </w:rPr>
      </w:pPr>
      <w:r w:rsidRPr="0009340C">
        <w:rPr>
          <w:rFonts w:cs="Times New Roman"/>
        </w:rPr>
        <w:t xml:space="preserve">Vidović, K., </w:t>
      </w:r>
      <w:r w:rsidR="0067213E">
        <w:rPr>
          <w:rFonts w:cs="Times New Roman"/>
        </w:rPr>
        <w:t>Šoštarić, M. i Budimir, D.</w:t>
      </w:r>
      <w:r w:rsidRPr="0009340C">
        <w:rPr>
          <w:rFonts w:cs="Times New Roman"/>
        </w:rPr>
        <w:t xml:space="preserve"> An Overview of Indicators and Indices Used for Urban Mobility Assessment. Promet - Traffi</w:t>
      </w:r>
      <w:r w:rsidR="0067213E">
        <w:rPr>
          <w:rFonts w:cs="Times New Roman"/>
        </w:rPr>
        <w:t>c&amp;Transportation, 31.6, 703-714, 2019</w:t>
      </w:r>
      <w:r w:rsidRPr="0009340C">
        <w:rPr>
          <w:rFonts w:cs="Times New Roman"/>
        </w:rPr>
        <w:t xml:space="preserve"> </w:t>
      </w:r>
    </w:p>
    <w:p w14:paraId="23EAA0AE" w14:textId="77777777" w:rsidR="0067213E" w:rsidRDefault="007C4CA6" w:rsidP="0067213E">
      <w:pPr>
        <w:pStyle w:val="ListParagraph"/>
        <w:numPr>
          <w:ilvl w:val="0"/>
          <w:numId w:val="8"/>
        </w:numPr>
        <w:ind w:left="0"/>
        <w:rPr>
          <w:rFonts w:cs="Times New Roman"/>
        </w:rPr>
      </w:pPr>
      <w:r w:rsidRPr="0009340C">
        <w:rPr>
          <w:rFonts w:cs="Times New Roman"/>
        </w:rPr>
        <w:t>Nalmpantis, D., Roukouni, A., Genitsaris, E. S</w:t>
      </w:r>
      <w:r w:rsidR="0067213E">
        <w:rPr>
          <w:rFonts w:cs="Times New Roman"/>
        </w:rPr>
        <w:t>tamelou A., Naniopoulos A</w:t>
      </w:r>
      <w:r w:rsidRPr="0009340C">
        <w:rPr>
          <w:rFonts w:cs="Times New Roman"/>
        </w:rPr>
        <w:t>.  Evaluation of innovative ideas for Public Transport proposed by citizens using Multi-Criteria Decision Analysis (MCDA). European T</w:t>
      </w:r>
      <w:r w:rsidR="0067213E">
        <w:rPr>
          <w:rFonts w:cs="Times New Roman"/>
        </w:rPr>
        <w:t>ransport Research Review, 11.22, 2019</w:t>
      </w:r>
    </w:p>
    <w:p w14:paraId="13E58F48" w14:textId="6B50F3B1" w:rsidR="00B64C4E" w:rsidRPr="0067213E" w:rsidRDefault="00067A86" w:rsidP="0067213E">
      <w:pPr>
        <w:pStyle w:val="ListParagraph"/>
        <w:numPr>
          <w:ilvl w:val="0"/>
          <w:numId w:val="8"/>
        </w:numPr>
        <w:ind w:left="0"/>
        <w:rPr>
          <w:rFonts w:cs="Times New Roman"/>
        </w:rPr>
      </w:pPr>
      <w:r>
        <w:rPr>
          <w:rFonts w:cs="Times New Roman"/>
        </w:rPr>
        <w:t>Kiciński, M., &amp; Solecka, K</w:t>
      </w:r>
      <w:r w:rsidR="00B64C4E" w:rsidRPr="0067213E">
        <w:rPr>
          <w:rFonts w:cs="Times New Roman"/>
        </w:rPr>
        <w:t>. Application of MCDA/MCDM methods for an integrated urban public transportation system – case study, city of Cracow. Arc</w:t>
      </w:r>
      <w:r>
        <w:rPr>
          <w:rFonts w:cs="Times New Roman"/>
        </w:rPr>
        <w:t>hives of Transport, 46.2, 71–84, 2018</w:t>
      </w:r>
    </w:p>
    <w:p w14:paraId="28D6194E" w14:textId="2D2CCE41" w:rsidR="00B317A9" w:rsidRPr="0009340C" w:rsidRDefault="00B317A9" w:rsidP="00683C0C">
      <w:pPr>
        <w:pStyle w:val="ListParagraph"/>
        <w:numPr>
          <w:ilvl w:val="0"/>
          <w:numId w:val="8"/>
        </w:numPr>
        <w:tabs>
          <w:tab w:val="left" w:pos="851"/>
        </w:tabs>
        <w:ind w:left="0"/>
        <w:rPr>
          <w:rFonts w:cs="Times New Roman"/>
        </w:rPr>
      </w:pPr>
      <w:r w:rsidRPr="0009340C">
        <w:rPr>
          <w:rFonts w:cs="Times New Roman"/>
        </w:rPr>
        <w:t>Bulckaen, J., Keseru, I., Donovan, C., D</w:t>
      </w:r>
      <w:r w:rsidR="00067A86">
        <w:rPr>
          <w:rFonts w:cs="Times New Roman"/>
        </w:rPr>
        <w:t xml:space="preserve">avies, H., &amp; Macharis, C. </w:t>
      </w:r>
      <w:r w:rsidRPr="0009340C">
        <w:rPr>
          <w:rFonts w:cs="Times New Roman"/>
        </w:rPr>
        <w:t>Development of a new evaluation framework for urban and regional mobility projects. In Benelux Interuniversity Association of Transport Researcher</w:t>
      </w:r>
      <w:r w:rsidR="00067A86">
        <w:rPr>
          <w:rFonts w:cs="Times New Roman"/>
        </w:rPr>
        <w:t>s: Transportation Research Days, 2015</w:t>
      </w:r>
    </w:p>
    <w:p w14:paraId="48C33CB2" w14:textId="7A9FD889" w:rsidR="00B317A9" w:rsidRPr="0009340C" w:rsidRDefault="00B317A9" w:rsidP="00683C0C">
      <w:pPr>
        <w:pStyle w:val="ListParagraph"/>
        <w:numPr>
          <w:ilvl w:val="0"/>
          <w:numId w:val="8"/>
        </w:numPr>
        <w:tabs>
          <w:tab w:val="left" w:pos="851"/>
        </w:tabs>
        <w:ind w:left="0"/>
        <w:rPr>
          <w:rFonts w:cs="Times New Roman"/>
        </w:rPr>
      </w:pPr>
      <w:r w:rsidRPr="0009340C">
        <w:rPr>
          <w:rFonts w:cs="Times New Roman"/>
        </w:rPr>
        <w:t>Sun, H., Zhang, Y., Wan</w:t>
      </w:r>
      <w:r w:rsidR="00067A86">
        <w:rPr>
          <w:rFonts w:cs="Times New Roman"/>
        </w:rPr>
        <w:t>g, Y., Li, L., &amp; Sheng, Y.</w:t>
      </w:r>
      <w:r w:rsidRPr="0009340C">
        <w:rPr>
          <w:rFonts w:cs="Times New Roman"/>
        </w:rPr>
        <w:t xml:space="preserve"> A social stakeholder support assessment of low-carbon transport policy based on multi-actor multi-criteria analysis: The case of Tianjin</w:t>
      </w:r>
      <w:r w:rsidR="00067A86">
        <w:rPr>
          <w:rFonts w:cs="Times New Roman"/>
        </w:rPr>
        <w:t>. Transport Policy, 41, 103-116, 2015</w:t>
      </w:r>
    </w:p>
    <w:p w14:paraId="3895A013" w14:textId="14A99814" w:rsidR="00B317A9" w:rsidRPr="0009340C" w:rsidRDefault="00B317A9" w:rsidP="00683C0C">
      <w:pPr>
        <w:pStyle w:val="ListParagraph"/>
        <w:numPr>
          <w:ilvl w:val="0"/>
          <w:numId w:val="8"/>
        </w:numPr>
        <w:tabs>
          <w:tab w:val="left" w:pos="851"/>
        </w:tabs>
        <w:ind w:left="0"/>
        <w:rPr>
          <w:rFonts w:cs="Times New Roman"/>
        </w:rPr>
      </w:pPr>
      <w:r w:rsidRPr="0009340C">
        <w:rPr>
          <w:rFonts w:cs="Times New Roman"/>
        </w:rPr>
        <w:t>Morfou</w:t>
      </w:r>
      <w:r w:rsidR="00067A86">
        <w:rPr>
          <w:rFonts w:cs="Times New Roman"/>
        </w:rPr>
        <w:t>laki, M.; Papathanasiou, J</w:t>
      </w:r>
      <w:r w:rsidRPr="0009340C">
        <w:rPr>
          <w:rFonts w:cs="Times New Roman"/>
        </w:rPr>
        <w:t>. Use of the Sustainable Mobility Efficiency Index (SMEI) for Enhancing the Sustainable Urban Mobility in Greek Ci</w:t>
      </w:r>
      <w:r w:rsidR="00067A86">
        <w:rPr>
          <w:rFonts w:cs="Times New Roman"/>
        </w:rPr>
        <w:t>ties. Sustainability, 13, 1709, 2021</w:t>
      </w:r>
    </w:p>
    <w:p w14:paraId="377C11B0" w14:textId="5F5F1281" w:rsidR="00C44A87" w:rsidRPr="0009340C" w:rsidRDefault="000578F0" w:rsidP="00683C0C">
      <w:pPr>
        <w:pStyle w:val="ListParagraph"/>
        <w:numPr>
          <w:ilvl w:val="0"/>
          <w:numId w:val="8"/>
        </w:numPr>
        <w:tabs>
          <w:tab w:val="left" w:pos="851"/>
        </w:tabs>
        <w:ind w:left="0"/>
        <w:rPr>
          <w:rFonts w:cs="Times New Roman"/>
        </w:rPr>
      </w:pPr>
      <w:r w:rsidRPr="0009340C">
        <w:rPr>
          <w:rFonts w:cs="Times New Roman"/>
        </w:rPr>
        <w:t xml:space="preserve">Jana Majchráková, </w:t>
      </w:r>
      <w:r w:rsidR="00C44A87" w:rsidRPr="0009340C">
        <w:rPr>
          <w:rFonts w:cs="Times New Roman"/>
        </w:rPr>
        <w:t>Transportation Cost as an Important Element of a Supplier Selection Process Based on a Multi-Criteria Decision Analysis, 2021</w:t>
      </w:r>
    </w:p>
    <w:p w14:paraId="2DBF5193" w14:textId="4BED5FBC" w:rsidR="00C44A87" w:rsidRPr="0009340C" w:rsidRDefault="000578F0" w:rsidP="00683C0C">
      <w:pPr>
        <w:pStyle w:val="ListParagraph"/>
        <w:numPr>
          <w:ilvl w:val="0"/>
          <w:numId w:val="8"/>
        </w:numPr>
        <w:tabs>
          <w:tab w:val="left" w:pos="851"/>
        </w:tabs>
        <w:ind w:left="0"/>
        <w:rPr>
          <w:rFonts w:cs="Times New Roman"/>
        </w:rPr>
      </w:pPr>
      <w:r>
        <w:rPr>
          <w:rFonts w:cs="Times New Roman"/>
        </w:rPr>
        <w:t xml:space="preserve">Monsak Socharoentum, </w:t>
      </w:r>
      <w:r w:rsidR="00C44A87" w:rsidRPr="0009340C">
        <w:rPr>
          <w:rFonts w:cs="Times New Roman"/>
        </w:rPr>
        <w:t>Multi-modal transportation with multi-criteria walking: Perso</w:t>
      </w:r>
      <w:r w:rsidR="00067A86">
        <w:rPr>
          <w:rFonts w:cs="Times New Roman"/>
        </w:rPr>
        <w:t>nalized route recommender,</w:t>
      </w:r>
      <w:r w:rsidR="00C44A87" w:rsidRPr="0009340C">
        <w:rPr>
          <w:rFonts w:cs="Times New Roman"/>
        </w:rPr>
        <w:t xml:space="preserve"> p44-54</w:t>
      </w:r>
      <w:r w:rsidR="00067A86">
        <w:rPr>
          <w:rFonts w:cs="Times New Roman"/>
        </w:rPr>
        <w:t>, 2016</w:t>
      </w:r>
    </w:p>
    <w:p w14:paraId="399F1B10" w14:textId="31F94458" w:rsidR="00C44A87" w:rsidRPr="0009340C" w:rsidRDefault="000578F0" w:rsidP="00683C0C">
      <w:pPr>
        <w:pStyle w:val="ListParagraph"/>
        <w:numPr>
          <w:ilvl w:val="0"/>
          <w:numId w:val="8"/>
        </w:numPr>
        <w:tabs>
          <w:tab w:val="left" w:pos="851"/>
        </w:tabs>
        <w:ind w:left="0"/>
        <w:rPr>
          <w:rFonts w:cs="Times New Roman"/>
        </w:rPr>
      </w:pPr>
      <w:r w:rsidRPr="0009340C">
        <w:rPr>
          <w:rFonts w:cs="Times New Roman"/>
        </w:rPr>
        <w:lastRenderedPageBreak/>
        <w:t xml:space="preserve">Samet Güner, </w:t>
      </w:r>
      <w:r w:rsidR="00514924" w:rsidRPr="0009340C">
        <w:rPr>
          <w:rFonts w:cs="Times New Roman"/>
        </w:rPr>
        <w:t>Quality of public transportation based on the multi-criteria approach and from the perspective of user's satisfaction level: A case study in a Brazilian city, Júlia Barros dos</w:t>
      </w:r>
      <w:r w:rsidR="008B7114" w:rsidRPr="0009340C">
        <w:rPr>
          <w:rFonts w:cs="Times New Roman"/>
        </w:rPr>
        <w:t xml:space="preserve"> </w:t>
      </w:r>
      <w:r w:rsidR="00514924" w:rsidRPr="0009340C">
        <w:rPr>
          <w:rFonts w:cs="Times New Roman"/>
        </w:rPr>
        <w:t>Santos, p.1233-1244, 2021</w:t>
      </w:r>
    </w:p>
    <w:p w14:paraId="27DE0C1B" w14:textId="52D8A8B5" w:rsidR="008B7114" w:rsidRPr="0009340C" w:rsidRDefault="008B7114" w:rsidP="00683C0C">
      <w:pPr>
        <w:pStyle w:val="ListParagraph"/>
        <w:numPr>
          <w:ilvl w:val="0"/>
          <w:numId w:val="8"/>
        </w:numPr>
        <w:tabs>
          <w:tab w:val="left" w:pos="851"/>
        </w:tabs>
        <w:ind w:left="0"/>
        <w:rPr>
          <w:rFonts w:cs="Times New Roman"/>
        </w:rPr>
      </w:pPr>
      <w:r w:rsidRPr="0009340C">
        <w:rPr>
          <w:rFonts w:cs="Times New Roman"/>
        </w:rPr>
        <w:t>Chengjiang Li, Michael Negnevitsky, Xiaolin Wang, Wen Long Yue, Xin Zou,Multi-criteria analysis of policies for implementing clean energy vehicles in China,Energ</w:t>
      </w:r>
      <w:r w:rsidR="00067A86">
        <w:rPr>
          <w:rFonts w:cs="Times New Roman"/>
        </w:rPr>
        <w:t xml:space="preserve">y Policy,Volume 129, </w:t>
      </w:r>
      <w:r w:rsidRPr="0009340C">
        <w:rPr>
          <w:rFonts w:cs="Times New Roman"/>
        </w:rPr>
        <w:t>Pages 826-840</w:t>
      </w:r>
      <w:r w:rsidR="00067A86">
        <w:rPr>
          <w:rFonts w:cs="Times New Roman"/>
        </w:rPr>
        <w:t>, 2019</w:t>
      </w:r>
    </w:p>
    <w:p w14:paraId="0C8332BE" w14:textId="7DF6A01F" w:rsidR="008B7114" w:rsidRPr="0009340C" w:rsidRDefault="008B7114" w:rsidP="00683C0C">
      <w:pPr>
        <w:pStyle w:val="ListParagraph"/>
        <w:numPr>
          <w:ilvl w:val="0"/>
          <w:numId w:val="8"/>
        </w:numPr>
        <w:tabs>
          <w:tab w:val="left" w:pos="851"/>
        </w:tabs>
        <w:ind w:left="0"/>
        <w:rPr>
          <w:rFonts w:cs="Times New Roman"/>
        </w:rPr>
      </w:pPr>
      <w:r w:rsidRPr="0009340C">
        <w:rPr>
          <w:rFonts w:cs="Times New Roman"/>
        </w:rPr>
        <w:t>Fei Ye, Yingying Chen, Lixu Li, Yina Li, Ying Yin,Multi-criteria decision-making models for smart city ranking: Evidence from the Pearl River Delta region, hina,Cities,Volume 128,</w:t>
      </w:r>
      <w:r w:rsidR="00067A86">
        <w:rPr>
          <w:rFonts w:cs="Times New Roman"/>
        </w:rPr>
        <w:t xml:space="preserve"> </w:t>
      </w:r>
      <w:r w:rsidRPr="0009340C">
        <w:rPr>
          <w:rFonts w:cs="Times New Roman"/>
        </w:rPr>
        <w:t>2022</w:t>
      </w:r>
    </w:p>
    <w:p w14:paraId="203E48B7" w14:textId="77777777" w:rsidR="008B7114" w:rsidRPr="0009340C" w:rsidRDefault="008B7114" w:rsidP="00683C0C">
      <w:pPr>
        <w:pStyle w:val="ListParagraph"/>
        <w:numPr>
          <w:ilvl w:val="0"/>
          <w:numId w:val="8"/>
        </w:numPr>
        <w:tabs>
          <w:tab w:val="left" w:pos="851"/>
        </w:tabs>
        <w:ind w:left="0"/>
        <w:rPr>
          <w:rFonts w:cs="Times New Roman"/>
        </w:rPr>
      </w:pPr>
      <w:r w:rsidRPr="0009340C">
        <w:rPr>
          <w:rFonts w:cs="Times New Roman"/>
        </w:rPr>
        <w:t>Muhammad Bilal, A multifaceted evaluation of hybrid energy policies: The case of sustainable alternatives in special Economic Zones of the China Pakistan Economic Corridor (CPEC), Sustainable Energy Technologies and Assessments, Volume 52, Part A, 2022</w:t>
      </w:r>
    </w:p>
    <w:p w14:paraId="107855F9" w14:textId="77777777" w:rsidR="008B7114" w:rsidRPr="0009340C" w:rsidRDefault="008B7114" w:rsidP="00683C0C">
      <w:pPr>
        <w:pStyle w:val="ListParagraph"/>
        <w:numPr>
          <w:ilvl w:val="0"/>
          <w:numId w:val="8"/>
        </w:numPr>
        <w:tabs>
          <w:tab w:val="left" w:pos="851"/>
        </w:tabs>
        <w:ind w:left="0"/>
        <w:rPr>
          <w:rFonts w:cs="Times New Roman"/>
        </w:rPr>
      </w:pPr>
      <w:r w:rsidRPr="0009340C">
        <w:rPr>
          <w:rFonts w:cs="Times New Roman"/>
        </w:rPr>
        <w:t>M.A. Hasan, R. Chapman, D.J. Frame, Acceptability of transport emissions reduction policies: A multi-criteria analysis, Renewable and Sustainable Energy Reviews, Volume 133, 2020</w:t>
      </w:r>
    </w:p>
    <w:p w14:paraId="764EA9F8" w14:textId="77777777" w:rsidR="00256B1F" w:rsidRPr="0009340C" w:rsidRDefault="00256B1F" w:rsidP="00256B1F">
      <w:pPr>
        <w:pStyle w:val="ListParagraph"/>
        <w:numPr>
          <w:ilvl w:val="0"/>
          <w:numId w:val="8"/>
        </w:numPr>
        <w:tabs>
          <w:tab w:val="left" w:pos="851"/>
        </w:tabs>
        <w:ind w:left="0"/>
        <w:rPr>
          <w:rFonts w:cs="Times New Roman"/>
        </w:rPr>
      </w:pPr>
      <w:r w:rsidRPr="0009340C">
        <w:rPr>
          <w:rFonts w:cs="Times New Roman"/>
        </w:rPr>
        <w:t>S. Griffiths, D. Furszyfer Del Rio, B. Sovacool, Policy mixes to achieve sustainable mobility after the COVID-19 crisis, Renewable and Sustainable Energy Reviews, Volume 143, 2021</w:t>
      </w:r>
    </w:p>
    <w:p w14:paraId="00ACC08F" w14:textId="77777777" w:rsidR="00256B1F" w:rsidRPr="0009340C" w:rsidRDefault="00256B1F" w:rsidP="00256B1F">
      <w:pPr>
        <w:pStyle w:val="ListParagraph"/>
        <w:numPr>
          <w:ilvl w:val="0"/>
          <w:numId w:val="8"/>
        </w:numPr>
        <w:tabs>
          <w:tab w:val="left" w:pos="851"/>
        </w:tabs>
        <w:ind w:left="0"/>
        <w:rPr>
          <w:rFonts w:cs="Times New Roman"/>
        </w:rPr>
      </w:pPr>
      <w:r w:rsidRPr="0009340C">
        <w:rPr>
          <w:rFonts w:cs="Times New Roman"/>
        </w:rPr>
        <w:t>Srijita Nundy, Aritra Ghosh, Abdelhakim Mesloub, Ghazy Abdullah Albaqawy, Mohammed Mashary Alnaim, Impact of COVID-19 pandemic on socio-economic, energy-environment and transport sector globally and sustainable development goal (SDG), Journal of Cleaner Production, Volume 312, 2021</w:t>
      </w:r>
    </w:p>
    <w:p w14:paraId="16241F78" w14:textId="77777777" w:rsidR="00256B1F" w:rsidRPr="0009340C" w:rsidRDefault="00256B1F" w:rsidP="00256B1F">
      <w:pPr>
        <w:pStyle w:val="ListParagraph"/>
        <w:numPr>
          <w:ilvl w:val="0"/>
          <w:numId w:val="8"/>
        </w:numPr>
        <w:tabs>
          <w:tab w:val="left" w:pos="851"/>
        </w:tabs>
        <w:ind w:left="0"/>
        <w:rPr>
          <w:rFonts w:cs="Times New Roman"/>
        </w:rPr>
      </w:pPr>
      <w:r w:rsidRPr="0009340C">
        <w:rPr>
          <w:rFonts w:cs="Times New Roman"/>
        </w:rPr>
        <w:t>Subodh Chandra Pal, Indrajit Chowdhuri, Asish Saha, Manoranjan Ghosh, Paramita Roy, Biswajit Das, Rabin Chakrabortty, Manisa Shit, COVID-19 strict lockdown impact on urban air quality and atmospheric temperature in four megacities of India, Geoscience Frontiers, 2022</w:t>
      </w:r>
    </w:p>
    <w:p w14:paraId="667691C1" w14:textId="77777777" w:rsidR="00256B1F" w:rsidRPr="0009340C" w:rsidRDefault="00256B1F" w:rsidP="00256B1F">
      <w:pPr>
        <w:pStyle w:val="ListParagraph"/>
        <w:numPr>
          <w:ilvl w:val="0"/>
          <w:numId w:val="8"/>
        </w:numPr>
        <w:tabs>
          <w:tab w:val="left" w:pos="851"/>
        </w:tabs>
        <w:ind w:left="0"/>
        <w:rPr>
          <w:rFonts w:cs="Times New Roman"/>
        </w:rPr>
      </w:pPr>
      <w:r w:rsidRPr="0009340C">
        <w:rPr>
          <w:rFonts w:cs="Times New Roman"/>
        </w:rPr>
        <w:t>Dimitra Tarasi, Tryfon Daras, Stavroula Tournaki, Theocharis Tsoutsos, Transportation in the Mediterranean during the COVID-19 pandemic era, Global Transitions, Volume 3, 2021</w:t>
      </w:r>
    </w:p>
    <w:p w14:paraId="0B9C9B26" w14:textId="77777777" w:rsidR="00256B1F" w:rsidRDefault="00256B1F" w:rsidP="00683C0C">
      <w:pPr>
        <w:pStyle w:val="ListParagraph"/>
        <w:numPr>
          <w:ilvl w:val="0"/>
          <w:numId w:val="8"/>
        </w:numPr>
        <w:tabs>
          <w:tab w:val="left" w:pos="851"/>
        </w:tabs>
        <w:ind w:left="0"/>
        <w:rPr>
          <w:rFonts w:cs="Times New Roman"/>
        </w:rPr>
      </w:pPr>
      <w:r w:rsidRPr="0009340C">
        <w:rPr>
          <w:rFonts w:cs="Times New Roman"/>
        </w:rPr>
        <w:t>Vijaya Kumar Manupati, M. Ramkumar, Vinit Baba, Aayush Agarwal, Selection of the best healthcare waste disposal techniques during and post COVID-19 pandemic era, Journal of Cleaner Production, Volume 281, 2021</w:t>
      </w:r>
    </w:p>
    <w:p w14:paraId="7386DB7D" w14:textId="6C802872" w:rsidR="008B7114" w:rsidRPr="0009340C" w:rsidRDefault="008B7114" w:rsidP="00683C0C">
      <w:pPr>
        <w:pStyle w:val="ListParagraph"/>
        <w:numPr>
          <w:ilvl w:val="0"/>
          <w:numId w:val="8"/>
        </w:numPr>
        <w:tabs>
          <w:tab w:val="left" w:pos="851"/>
        </w:tabs>
        <w:ind w:left="0"/>
        <w:rPr>
          <w:rFonts w:cs="Times New Roman"/>
        </w:rPr>
      </w:pPr>
      <w:r w:rsidRPr="0009340C">
        <w:rPr>
          <w:rFonts w:cs="Times New Roman"/>
        </w:rPr>
        <w:t>Majid Behzadian, R.B. Kazemzadeh, A. Albadvi, M. Aghdasi, PROMETHEE: A comprehensive literature review on methodologies and applications, European Journal of Operational Research, Volume 200, Issue 1, 2010</w:t>
      </w:r>
    </w:p>
    <w:p w14:paraId="51D3ED07" w14:textId="7018C7D5" w:rsidR="00E4390D" w:rsidRPr="0009340C" w:rsidRDefault="00E4390D" w:rsidP="00683C0C">
      <w:pPr>
        <w:pStyle w:val="ListParagraph"/>
        <w:numPr>
          <w:ilvl w:val="0"/>
          <w:numId w:val="8"/>
        </w:numPr>
        <w:tabs>
          <w:tab w:val="left" w:pos="851"/>
        </w:tabs>
        <w:ind w:left="0"/>
        <w:rPr>
          <w:rFonts w:cs="Times New Roman"/>
        </w:rPr>
      </w:pPr>
      <w:r w:rsidRPr="0009340C">
        <w:rPr>
          <w:rFonts w:cs="Times New Roman"/>
        </w:rPr>
        <w:t>Wei-xiang Li, Bang-yi Li,An extension of the Promethee II method based on generalized fuzzy numbers, Expert Systems with Applications, Pages 5314-5319, 2010</w:t>
      </w:r>
    </w:p>
    <w:p w14:paraId="01B733E3" w14:textId="735E0821" w:rsidR="0090352B" w:rsidRPr="0009340C" w:rsidRDefault="0090352B" w:rsidP="00683C0C">
      <w:pPr>
        <w:pStyle w:val="ListParagraph"/>
        <w:numPr>
          <w:ilvl w:val="0"/>
          <w:numId w:val="8"/>
        </w:numPr>
        <w:tabs>
          <w:tab w:val="left" w:pos="851"/>
        </w:tabs>
        <w:ind w:left="0"/>
        <w:rPr>
          <w:rFonts w:cs="Times New Roman"/>
        </w:rPr>
      </w:pPr>
      <w:r w:rsidRPr="0009340C">
        <w:rPr>
          <w:rFonts w:cs="Times New Roman"/>
        </w:rPr>
        <w:t>C. Macharis, J. Springael, K. De Brucker, and A. Verbeke, “PROMETHEE and AHP : The design of operational synergies in multicriteria analysis . Strengthening PROMETHEE with ideas of AHP” vol. 153, pp. 307–317, 2004</w:t>
      </w:r>
    </w:p>
    <w:p w14:paraId="03EF7141" w14:textId="77777777" w:rsidR="006E3853" w:rsidRPr="0009340C" w:rsidRDefault="0090352B" w:rsidP="00683C0C">
      <w:pPr>
        <w:pStyle w:val="ListParagraph"/>
        <w:numPr>
          <w:ilvl w:val="0"/>
          <w:numId w:val="8"/>
        </w:numPr>
        <w:tabs>
          <w:tab w:val="left" w:pos="851"/>
        </w:tabs>
        <w:ind w:left="0"/>
        <w:rPr>
          <w:rFonts w:cs="Times New Roman"/>
        </w:rPr>
      </w:pPr>
      <w:r w:rsidRPr="0009340C">
        <w:rPr>
          <w:rFonts w:cs="Times New Roman"/>
        </w:rPr>
        <w:t>J.-P. Brans and B. Mareschal, Promethee Methods. In: Multiple Criteria Decision Analysis: State of the Art Surveys. International Series in Operations Research &amp; Management Science, no. 78. Springer, New York, NY, 2005.</w:t>
      </w:r>
    </w:p>
    <w:p w14:paraId="546BA14D" w14:textId="44A4BFBE" w:rsidR="0045410C" w:rsidRPr="00CC0698" w:rsidRDefault="0045410C" w:rsidP="00CC0698">
      <w:pPr>
        <w:pStyle w:val="ListParagraph"/>
        <w:tabs>
          <w:tab w:val="left" w:pos="851"/>
        </w:tabs>
        <w:ind w:left="0"/>
        <w:rPr>
          <w:rFonts w:cs="Times New Roman"/>
        </w:rPr>
      </w:pPr>
    </w:p>
    <w:sectPr w:rsidR="0045410C" w:rsidRPr="00CC0698" w:rsidSect="007E02AF">
      <w:footerReference w:type="default" r:id="rId54"/>
      <w:pgSz w:w="11906" w:h="16838" w:code="9"/>
      <w:pgMar w:top="1440" w:right="1797" w:bottom="1440" w:left="1797"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08FF4" w16cex:dateUtc="2023-02-10T07:41:00Z"/>
  <w16cex:commentExtensible w16cex:durableId="278F5F50" w16cex:dateUtc="2023-02-09T10:02:00Z"/>
  <w16cex:commentExtensible w16cex:durableId="278F6052" w16cex:dateUtc="2023-02-09T10:06:00Z"/>
  <w16cex:commentExtensible w16cex:durableId="278F7CEA" w16cex:dateUtc="2023-02-09T12:08:00Z"/>
  <w16cex:commentExtensible w16cex:durableId="278F613D" w16cex:dateUtc="2023-02-09T10:10:00Z"/>
  <w16cex:commentExtensible w16cex:durableId="278F61CD" w16cex:dateUtc="2023-02-09T10:13:00Z"/>
  <w16cex:commentExtensible w16cex:durableId="278F6249" w16cex:dateUtc="2023-02-09T10:15:00Z"/>
  <w16cex:commentExtensible w16cex:durableId="278F63AD" w16cex:dateUtc="2023-02-09T10:21:00Z"/>
  <w16cex:commentExtensible w16cex:durableId="278F64A3" w16cex:dateUtc="2023-02-09T10:25:00Z"/>
  <w16cex:commentExtensible w16cex:durableId="278F676C" w16cex:dateUtc="2023-02-09T10:37:00Z"/>
  <w16cex:commentExtensible w16cex:durableId="27909096" w16cex:dateUtc="2023-02-10T07:44:00Z"/>
  <w16cex:commentExtensible w16cex:durableId="278F67EE" w16cex:dateUtc="2023-02-09T10:39:00Z"/>
  <w16cex:commentExtensible w16cex:durableId="279090A3" w16cex:dateUtc="2023-02-10T07:45:00Z"/>
  <w16cex:commentExtensible w16cex:durableId="278F6800" w16cex:dateUtc="2023-02-09T10:39:00Z"/>
  <w16cex:commentExtensible w16cex:durableId="278F680D" w16cex:dateUtc="2023-02-09T10:39:00Z"/>
  <w16cex:commentExtensible w16cex:durableId="278F6814" w16cex:dateUtc="2023-02-09T10:39:00Z"/>
  <w16cex:commentExtensible w16cex:durableId="278F6841" w16cex:dateUtc="2023-02-09T10:40:00Z"/>
  <w16cex:commentExtensible w16cex:durableId="278F684E" w16cex:dateUtc="2023-02-09T10:40:00Z"/>
  <w16cex:commentExtensible w16cex:durableId="278F6887" w16cex:dateUtc="2023-02-09T10:41:00Z"/>
  <w16cex:commentExtensible w16cex:durableId="278F68C8" w16cex:dateUtc="2023-02-09T10:42:00Z"/>
  <w16cex:commentExtensible w16cex:durableId="278F6950" w16cex:dateUtc="2023-02-09T10:45:00Z"/>
  <w16cex:commentExtensible w16cex:durableId="278F6A37" w16cex:dateUtc="2023-02-09T10:48:00Z"/>
  <w16cex:commentExtensible w16cex:durableId="278F69E4" w16cex:dateUtc="2023-02-09T10:47:00Z"/>
  <w16cex:commentExtensible w16cex:durableId="278F6A9F" w16cex:dateUtc="2023-02-09T10:50:00Z"/>
  <w16cex:commentExtensible w16cex:durableId="278F6AC9" w16cex:dateUtc="2023-02-09T10:51:00Z"/>
  <w16cex:commentExtensible w16cex:durableId="278F6AF3" w16cex:dateUtc="2023-02-09T10:52:00Z"/>
  <w16cex:commentExtensible w16cex:durableId="278F6B45" w16cex:dateUtc="2023-02-09T10:53:00Z"/>
  <w16cex:commentExtensible w16cex:durableId="278F6B95" w16cex:dateUtc="2023-02-09T10:54:00Z"/>
  <w16cex:commentExtensible w16cex:durableId="278F6CD6" w16cex:dateUtc="2023-02-09T11:00:00Z"/>
  <w16cex:commentExtensible w16cex:durableId="278F6D04" w16cex:dateUtc="2023-02-09T11:00:00Z"/>
  <w16cex:commentExtensible w16cex:durableId="278F6D35" w16cex:dateUtc="2023-02-09T11:01:00Z"/>
  <w16cex:commentExtensible w16cex:durableId="278F8D2C" w16cex:dateUtc="2023-02-09T13:18:00Z"/>
  <w16cex:commentExtensible w16cex:durableId="278F6D57" w16cex:dateUtc="2023-02-09T11:02:00Z"/>
  <w16cex:commentExtensible w16cex:durableId="278F6E72" w16cex:dateUtc="2023-02-09T11:06:00Z"/>
  <w16cex:commentExtensible w16cex:durableId="278F6E54" w16cex:dateUtc="2023-02-09T11:06:00Z"/>
  <w16cex:commentExtensible w16cex:durableId="278F7001" w16cex:dateUtc="2023-02-09T11:13:00Z"/>
  <w16cex:commentExtensible w16cex:durableId="278F6F6B" w16cex:dateUtc="2023-02-09T11:11:00Z"/>
  <w16cex:commentExtensible w16cex:durableId="278F72C4" w16cex:dateUtc="2023-02-09T11:25:00Z"/>
  <w16cex:commentExtensible w16cex:durableId="278F731F" w16cex:dateUtc="2023-02-09T11:26:00Z"/>
  <w16cex:commentExtensible w16cex:durableId="278F7329" w16cex:dateUtc="2023-02-09T11:27:00Z"/>
  <w16cex:commentExtensible w16cex:durableId="278F7337" w16cex:dateUtc="2023-02-09T11:27:00Z"/>
  <w16cex:commentExtensible w16cex:durableId="278F737B" w16cex:dateUtc="2023-02-09T11:28:00Z"/>
  <w16cex:commentExtensible w16cex:durableId="278F738D" w16cex:dateUtc="2023-02-09T11:28:00Z"/>
  <w16cex:commentExtensible w16cex:durableId="278F73C1" w16cex:dateUtc="2023-02-09T11:29:00Z"/>
  <w16cex:commentExtensible w16cex:durableId="278F73C8" w16cex:dateUtc="2023-02-09T11:29:00Z"/>
  <w16cex:commentExtensible w16cex:durableId="278F73D0" w16cex:dateUtc="2023-02-09T11:29:00Z"/>
  <w16cex:commentExtensible w16cex:durableId="278F73E3" w16cex:dateUtc="2023-02-09T11:30:00Z"/>
  <w16cex:commentExtensible w16cex:durableId="278F74FB" w16cex:dateUtc="2023-02-09T11:34:00Z"/>
  <w16cex:commentExtensible w16cex:durableId="278F7513" w16cex:dateUtc="2023-02-09T11:35:00Z"/>
  <w16cex:commentExtensible w16cex:durableId="278F751F" w16cex:dateUtc="2023-02-09T11:35:00Z"/>
  <w16cex:commentExtensible w16cex:durableId="278F7563" w16cex:dateUtc="2023-02-09T11:36:00Z"/>
  <w16cex:commentExtensible w16cex:durableId="278F75EB" w16cex:dateUtc="2023-02-09T11:38:00Z"/>
  <w16cex:commentExtensible w16cex:durableId="278F75F4" w16cex:dateUtc="2023-02-09T11:39:00Z"/>
  <w16cex:commentExtensible w16cex:durableId="278F75CC" w16cex:dateUtc="2023-02-09T11:38:00Z"/>
  <w16cex:commentExtensible w16cex:durableId="278F7602" w16cex:dateUtc="2023-02-09T11:39:00Z"/>
  <w16cex:commentExtensible w16cex:durableId="278F761C" w16cex:dateUtc="2023-02-09T11:39:00Z"/>
  <w16cex:commentExtensible w16cex:durableId="278F7736" w16cex:dateUtc="2023-02-09T11:44:00Z"/>
  <w16cex:commentExtensible w16cex:durableId="278F76DA" w16cex:dateUtc="2023-02-09T11:42:00Z"/>
  <w16cex:commentExtensible w16cex:durableId="278F784A" w16cex:dateUtc="2023-02-09T11:48:00Z"/>
  <w16cex:commentExtensible w16cex:durableId="278F7889" w16cex:dateUtc="2023-02-09T11:50:00Z"/>
  <w16cex:commentExtensible w16cex:durableId="278F78A9" w16cex:dateUtc="2023-02-09T11:50:00Z"/>
  <w16cex:commentExtensible w16cex:durableId="278F7940" w16cex:dateUtc="2023-02-09T11:53:00Z"/>
  <w16cex:commentExtensible w16cex:durableId="278F7967" w16cex:dateUtc="2023-02-09T11:53:00Z"/>
  <w16cex:commentExtensible w16cex:durableId="278F7A4A" w16cex:dateUtc="2023-02-09T11:57:00Z"/>
  <w16cex:commentExtensible w16cex:durableId="278F7ADE" w16cex:dateUtc="2023-02-09T11:59:00Z"/>
  <w16cex:commentExtensible w16cex:durableId="278F7B9F" w16cex:dateUtc="2023-02-09T12:03:00Z"/>
  <w16cex:commentExtensible w16cex:durableId="278F7C73" w16cex:dateUtc="2023-02-09T12:06:00Z"/>
  <w16cex:commentExtensible w16cex:durableId="278F7C93" w16cex:dateUtc="2023-02-09T12: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285E92A" w16cid:durableId="27908FF4"/>
  <w16cid:commentId w16cid:paraId="525DA7A5" w16cid:durableId="278F5F50"/>
  <w16cid:commentId w16cid:paraId="25871E38" w16cid:durableId="278F6052"/>
  <w16cid:commentId w16cid:paraId="2092C395" w16cid:durableId="278F7CEA"/>
  <w16cid:commentId w16cid:paraId="0FC848EC" w16cid:durableId="278F613D"/>
  <w16cid:commentId w16cid:paraId="56B36984" w16cid:durableId="278F61CD"/>
  <w16cid:commentId w16cid:paraId="04EB1DA3" w16cid:durableId="278F6249"/>
  <w16cid:commentId w16cid:paraId="28CC7D42" w16cid:durableId="278F63AD"/>
  <w16cid:commentId w16cid:paraId="46C04B8C" w16cid:durableId="278F64A3"/>
  <w16cid:commentId w16cid:paraId="04DDC1DD" w16cid:durableId="278F676C"/>
  <w16cid:commentId w16cid:paraId="52FF2A2D" w16cid:durableId="27909096"/>
  <w16cid:commentId w16cid:paraId="532D2C57" w16cid:durableId="278F67EE"/>
  <w16cid:commentId w16cid:paraId="07F08159" w16cid:durableId="279090A3"/>
  <w16cid:commentId w16cid:paraId="616A2461" w16cid:durableId="278F6800"/>
  <w16cid:commentId w16cid:paraId="5E723D3A" w16cid:durableId="278F680D"/>
  <w16cid:commentId w16cid:paraId="299AFC64" w16cid:durableId="278F6814"/>
  <w16cid:commentId w16cid:paraId="7D9BEB47" w16cid:durableId="278F6841"/>
  <w16cid:commentId w16cid:paraId="7B4F106F" w16cid:durableId="278F684E"/>
  <w16cid:commentId w16cid:paraId="2ED01E08" w16cid:durableId="278F6887"/>
  <w16cid:commentId w16cid:paraId="48BF25C4" w16cid:durableId="278F68C8"/>
  <w16cid:commentId w16cid:paraId="7870D6D0" w16cid:durableId="278F6950"/>
  <w16cid:commentId w16cid:paraId="729B3E37" w16cid:durableId="278F6A37"/>
  <w16cid:commentId w16cid:paraId="4F43FCAC" w16cid:durableId="278F69E4"/>
  <w16cid:commentId w16cid:paraId="6885835C" w16cid:durableId="278F6A9F"/>
  <w16cid:commentId w16cid:paraId="49FF114D" w16cid:durableId="278F6AC9"/>
  <w16cid:commentId w16cid:paraId="1614CAD8" w16cid:durableId="278F6AF3"/>
  <w16cid:commentId w16cid:paraId="5C1BAEFA" w16cid:durableId="278F6B45"/>
  <w16cid:commentId w16cid:paraId="7427A4F0" w16cid:durableId="278F6B95"/>
  <w16cid:commentId w16cid:paraId="126B1A6D" w16cid:durableId="278F6CD6"/>
  <w16cid:commentId w16cid:paraId="296256E0" w16cid:durableId="278F6D04"/>
  <w16cid:commentId w16cid:paraId="425A2405" w16cid:durableId="278F6D35"/>
  <w16cid:commentId w16cid:paraId="3F893E5E" w16cid:durableId="278F8D2C"/>
  <w16cid:commentId w16cid:paraId="23E32240" w16cid:durableId="278F6D57"/>
  <w16cid:commentId w16cid:paraId="11E5C77B" w16cid:durableId="278F6E72"/>
  <w16cid:commentId w16cid:paraId="56E8190B" w16cid:durableId="278F6E54"/>
  <w16cid:commentId w16cid:paraId="63A8AF30" w16cid:durableId="278F7001"/>
  <w16cid:commentId w16cid:paraId="6E0B7A75" w16cid:durableId="278F6F6B"/>
  <w16cid:commentId w16cid:paraId="232A73B0" w16cid:durableId="278F72C4"/>
  <w16cid:commentId w16cid:paraId="3DE64789" w16cid:durableId="278F731F"/>
  <w16cid:commentId w16cid:paraId="5898CDAF" w16cid:durableId="278F7329"/>
  <w16cid:commentId w16cid:paraId="69BEC315" w16cid:durableId="278F7337"/>
  <w16cid:commentId w16cid:paraId="668D3C0D" w16cid:durableId="278F737B"/>
  <w16cid:commentId w16cid:paraId="7C725DDC" w16cid:durableId="278F738D"/>
  <w16cid:commentId w16cid:paraId="2034B3F9" w16cid:durableId="278F73C1"/>
  <w16cid:commentId w16cid:paraId="284C7960" w16cid:durableId="278F73C8"/>
  <w16cid:commentId w16cid:paraId="5DE51BB4" w16cid:durableId="278F73D0"/>
  <w16cid:commentId w16cid:paraId="7731334F" w16cid:durableId="278F73E3"/>
  <w16cid:commentId w16cid:paraId="73860F7C" w16cid:durableId="278F74FB"/>
  <w16cid:commentId w16cid:paraId="09383504" w16cid:durableId="278F7513"/>
  <w16cid:commentId w16cid:paraId="33F9F727" w16cid:durableId="278F751F"/>
  <w16cid:commentId w16cid:paraId="5B4CF622" w16cid:durableId="278F7563"/>
  <w16cid:commentId w16cid:paraId="7C2624FB" w16cid:durableId="278F75EB"/>
  <w16cid:commentId w16cid:paraId="29739B45" w16cid:durableId="278F75F4"/>
  <w16cid:commentId w16cid:paraId="352E0B02" w16cid:durableId="278F75CC"/>
  <w16cid:commentId w16cid:paraId="778D1A2A" w16cid:durableId="278F7602"/>
  <w16cid:commentId w16cid:paraId="6A898B6D" w16cid:durableId="278F761C"/>
  <w16cid:commentId w16cid:paraId="178607E1" w16cid:durableId="278F7736"/>
  <w16cid:commentId w16cid:paraId="0531B14B" w16cid:durableId="278F76DA"/>
  <w16cid:commentId w16cid:paraId="72D0EE1A" w16cid:durableId="278F784A"/>
  <w16cid:commentId w16cid:paraId="6120C389" w16cid:durableId="278F7889"/>
  <w16cid:commentId w16cid:paraId="1D42A10C" w16cid:durableId="278F78A9"/>
  <w16cid:commentId w16cid:paraId="71073274" w16cid:durableId="278F7940"/>
  <w16cid:commentId w16cid:paraId="0E32256B" w16cid:durableId="278F7967"/>
  <w16cid:commentId w16cid:paraId="34F695D4" w16cid:durableId="278F7A4A"/>
  <w16cid:commentId w16cid:paraId="4AB93690" w16cid:durableId="278F7ADE"/>
  <w16cid:commentId w16cid:paraId="074F9075" w16cid:durableId="278F7B9F"/>
  <w16cid:commentId w16cid:paraId="09108E51" w16cid:durableId="278F7C73"/>
  <w16cid:commentId w16cid:paraId="063B8411" w16cid:durableId="278F7C93"/>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98C59C" w14:textId="77777777" w:rsidR="00C54AA8" w:rsidRDefault="00C54AA8" w:rsidP="00301138">
      <w:pPr>
        <w:spacing w:after="0" w:line="240" w:lineRule="auto"/>
      </w:pPr>
      <w:r>
        <w:separator/>
      </w:r>
    </w:p>
  </w:endnote>
  <w:endnote w:type="continuationSeparator" w:id="0">
    <w:p w14:paraId="2C90E385" w14:textId="77777777" w:rsidR="00C54AA8" w:rsidRDefault="00C54AA8" w:rsidP="003011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0962862"/>
      <w:docPartObj>
        <w:docPartGallery w:val="Page Numbers (Bottom of Page)"/>
        <w:docPartUnique/>
      </w:docPartObj>
    </w:sdtPr>
    <w:sdtEndPr>
      <w:rPr>
        <w:noProof/>
      </w:rPr>
    </w:sdtEndPr>
    <w:sdtContent>
      <w:p w14:paraId="149C9031" w14:textId="4399B411" w:rsidR="007C60E8" w:rsidRDefault="007C60E8">
        <w:pPr>
          <w:pStyle w:val="Footer"/>
          <w:jc w:val="center"/>
        </w:pPr>
        <w:r>
          <w:fldChar w:fldCharType="begin"/>
        </w:r>
        <w:r>
          <w:instrText xml:space="preserve"> PAGE   \* MERGEFORMAT </w:instrText>
        </w:r>
        <w:r>
          <w:fldChar w:fldCharType="separate"/>
        </w:r>
        <w:r w:rsidR="00832705">
          <w:rPr>
            <w:noProof/>
          </w:rPr>
          <w:t>1</w:t>
        </w:r>
        <w:r>
          <w:rPr>
            <w:noProof/>
          </w:rPr>
          <w:fldChar w:fldCharType="end"/>
        </w:r>
      </w:p>
    </w:sdtContent>
  </w:sdt>
  <w:p w14:paraId="16FE0B85" w14:textId="77777777" w:rsidR="007C60E8" w:rsidRDefault="007C60E8">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670039"/>
      <w:docPartObj>
        <w:docPartGallery w:val="Page Numbers (Bottom of Page)"/>
        <w:docPartUnique/>
      </w:docPartObj>
    </w:sdtPr>
    <w:sdtEndPr>
      <w:rPr>
        <w:noProof/>
      </w:rPr>
    </w:sdtEndPr>
    <w:sdtContent>
      <w:p w14:paraId="0CF254F4" w14:textId="3D124E14" w:rsidR="007C60E8" w:rsidRDefault="007C60E8">
        <w:pPr>
          <w:pStyle w:val="Footer"/>
          <w:jc w:val="right"/>
        </w:pPr>
        <w:r>
          <w:fldChar w:fldCharType="begin"/>
        </w:r>
        <w:r>
          <w:instrText xml:space="preserve"> PAGE   \* MERGEFORMAT </w:instrText>
        </w:r>
        <w:r>
          <w:fldChar w:fldCharType="separate"/>
        </w:r>
        <w:r w:rsidR="00832705">
          <w:rPr>
            <w:noProof/>
          </w:rPr>
          <w:t>52</w:t>
        </w:r>
        <w:r>
          <w:rPr>
            <w:noProof/>
          </w:rPr>
          <w:fldChar w:fldCharType="end"/>
        </w:r>
      </w:p>
    </w:sdtContent>
  </w:sdt>
  <w:p w14:paraId="47B1BA7B" w14:textId="77777777" w:rsidR="007C60E8" w:rsidRDefault="007C60E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8CEB83" w14:textId="77777777" w:rsidR="00C54AA8" w:rsidRDefault="00C54AA8" w:rsidP="00301138">
      <w:pPr>
        <w:spacing w:after="0" w:line="240" w:lineRule="auto"/>
      </w:pPr>
      <w:r>
        <w:separator/>
      </w:r>
    </w:p>
  </w:footnote>
  <w:footnote w:type="continuationSeparator" w:id="0">
    <w:p w14:paraId="09BFC61A" w14:textId="77777777" w:rsidR="00C54AA8" w:rsidRDefault="00C54AA8" w:rsidP="003011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FB846C" w14:textId="20880011" w:rsidR="007C60E8" w:rsidRDefault="007C60E8">
    <w:pPr>
      <w:pStyle w:val="Header"/>
    </w:pPr>
  </w:p>
  <w:p w14:paraId="3E4625E1" w14:textId="77777777" w:rsidR="007C60E8" w:rsidRDefault="007C60E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770C0"/>
    <w:multiLevelType w:val="hybridMultilevel"/>
    <w:tmpl w:val="922C10F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0184575A"/>
    <w:multiLevelType w:val="hybridMultilevel"/>
    <w:tmpl w:val="CDC0CEE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B81B0D"/>
    <w:multiLevelType w:val="hybridMultilevel"/>
    <w:tmpl w:val="1090E076"/>
    <w:lvl w:ilvl="0" w:tplc="0409000F">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AB02A3"/>
    <w:multiLevelType w:val="hybridMultilevel"/>
    <w:tmpl w:val="999C82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346D5F"/>
    <w:multiLevelType w:val="hybridMultilevel"/>
    <w:tmpl w:val="447E2A1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171DC5"/>
    <w:multiLevelType w:val="hybridMultilevel"/>
    <w:tmpl w:val="8F5EA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F300D7"/>
    <w:multiLevelType w:val="multilevel"/>
    <w:tmpl w:val="DE5E5860"/>
    <w:lvl w:ilvl="0">
      <w:start w:val="1"/>
      <w:numFmt w:val="decimal"/>
      <w:lvlText w:val="%1."/>
      <w:lvlJc w:val="left"/>
      <w:pPr>
        <w:ind w:left="720" w:hanging="360"/>
      </w:pPr>
      <w:rPr>
        <w:b/>
        <w:bCs/>
      </w:rPr>
    </w:lvl>
    <w:lvl w:ilvl="1">
      <w:start w:val="1"/>
      <w:numFmt w:val="decimal"/>
      <w:isLgl/>
      <w:lvlText w:val="%1.%2."/>
      <w:lvlJc w:val="left"/>
      <w:pPr>
        <w:ind w:left="1080" w:hanging="720"/>
      </w:pPr>
      <w:rPr>
        <w:rFonts w:hint="default"/>
        <w:sz w:val="26"/>
        <w:szCs w:val="26"/>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57C41B4"/>
    <w:multiLevelType w:val="multilevel"/>
    <w:tmpl w:val="8BDA94B6"/>
    <w:lvl w:ilvl="0">
      <w:start w:val="3"/>
      <w:numFmt w:val="decimal"/>
      <w:lvlText w:val="%1"/>
      <w:lvlJc w:val="left"/>
      <w:pPr>
        <w:ind w:left="360" w:hanging="360"/>
      </w:pPr>
      <w:rPr>
        <w:rFonts w:eastAsiaTheme="majorEastAsia" w:cstheme="majorBidi" w:hint="default"/>
        <w:color w:val="C45911" w:themeColor="accent2" w:themeShade="BF"/>
        <w:sz w:val="26"/>
      </w:rPr>
    </w:lvl>
    <w:lvl w:ilvl="1">
      <w:start w:val="2"/>
      <w:numFmt w:val="decimal"/>
      <w:lvlText w:val="%1.%2"/>
      <w:lvlJc w:val="left"/>
      <w:pPr>
        <w:ind w:left="360" w:hanging="360"/>
      </w:pPr>
      <w:rPr>
        <w:rFonts w:eastAsiaTheme="majorEastAsia" w:cstheme="majorBidi" w:hint="default"/>
        <w:color w:val="C45911" w:themeColor="accent2" w:themeShade="BF"/>
        <w:sz w:val="26"/>
      </w:rPr>
    </w:lvl>
    <w:lvl w:ilvl="2">
      <w:start w:val="1"/>
      <w:numFmt w:val="decimal"/>
      <w:lvlText w:val="%1.%2.%3"/>
      <w:lvlJc w:val="left"/>
      <w:pPr>
        <w:ind w:left="720" w:hanging="720"/>
      </w:pPr>
      <w:rPr>
        <w:rFonts w:eastAsiaTheme="majorEastAsia" w:cstheme="majorBidi" w:hint="default"/>
        <w:color w:val="C45911" w:themeColor="accent2" w:themeShade="BF"/>
        <w:sz w:val="26"/>
      </w:rPr>
    </w:lvl>
    <w:lvl w:ilvl="3">
      <w:start w:val="1"/>
      <w:numFmt w:val="decimal"/>
      <w:lvlText w:val="%1.%2.%3.%4"/>
      <w:lvlJc w:val="left"/>
      <w:pPr>
        <w:ind w:left="720" w:hanging="720"/>
      </w:pPr>
      <w:rPr>
        <w:rFonts w:eastAsiaTheme="majorEastAsia" w:cstheme="majorBidi" w:hint="default"/>
        <w:color w:val="C45911" w:themeColor="accent2" w:themeShade="BF"/>
        <w:sz w:val="26"/>
      </w:rPr>
    </w:lvl>
    <w:lvl w:ilvl="4">
      <w:start w:val="1"/>
      <w:numFmt w:val="decimal"/>
      <w:lvlText w:val="%1.%2.%3.%4.%5"/>
      <w:lvlJc w:val="left"/>
      <w:pPr>
        <w:ind w:left="1080" w:hanging="1080"/>
      </w:pPr>
      <w:rPr>
        <w:rFonts w:eastAsiaTheme="majorEastAsia" w:cstheme="majorBidi" w:hint="default"/>
        <w:color w:val="C45911" w:themeColor="accent2" w:themeShade="BF"/>
        <w:sz w:val="26"/>
      </w:rPr>
    </w:lvl>
    <w:lvl w:ilvl="5">
      <w:start w:val="1"/>
      <w:numFmt w:val="decimal"/>
      <w:lvlText w:val="%1.%2.%3.%4.%5.%6"/>
      <w:lvlJc w:val="left"/>
      <w:pPr>
        <w:ind w:left="1080" w:hanging="1080"/>
      </w:pPr>
      <w:rPr>
        <w:rFonts w:eastAsiaTheme="majorEastAsia" w:cstheme="majorBidi" w:hint="default"/>
        <w:color w:val="C45911" w:themeColor="accent2" w:themeShade="BF"/>
        <w:sz w:val="26"/>
      </w:rPr>
    </w:lvl>
    <w:lvl w:ilvl="6">
      <w:start w:val="1"/>
      <w:numFmt w:val="decimal"/>
      <w:lvlText w:val="%1.%2.%3.%4.%5.%6.%7"/>
      <w:lvlJc w:val="left"/>
      <w:pPr>
        <w:ind w:left="1440" w:hanging="1440"/>
      </w:pPr>
      <w:rPr>
        <w:rFonts w:eastAsiaTheme="majorEastAsia" w:cstheme="majorBidi" w:hint="default"/>
        <w:color w:val="C45911" w:themeColor="accent2" w:themeShade="BF"/>
        <w:sz w:val="26"/>
      </w:rPr>
    </w:lvl>
    <w:lvl w:ilvl="7">
      <w:start w:val="1"/>
      <w:numFmt w:val="decimal"/>
      <w:lvlText w:val="%1.%2.%3.%4.%5.%6.%7.%8"/>
      <w:lvlJc w:val="left"/>
      <w:pPr>
        <w:ind w:left="1440" w:hanging="1440"/>
      </w:pPr>
      <w:rPr>
        <w:rFonts w:eastAsiaTheme="majorEastAsia" w:cstheme="majorBidi" w:hint="default"/>
        <w:color w:val="C45911" w:themeColor="accent2" w:themeShade="BF"/>
        <w:sz w:val="26"/>
      </w:rPr>
    </w:lvl>
    <w:lvl w:ilvl="8">
      <w:start w:val="1"/>
      <w:numFmt w:val="decimal"/>
      <w:lvlText w:val="%1.%2.%3.%4.%5.%6.%7.%8.%9"/>
      <w:lvlJc w:val="left"/>
      <w:pPr>
        <w:ind w:left="1440" w:hanging="1440"/>
      </w:pPr>
      <w:rPr>
        <w:rFonts w:eastAsiaTheme="majorEastAsia" w:cstheme="majorBidi" w:hint="default"/>
        <w:color w:val="C45911" w:themeColor="accent2" w:themeShade="BF"/>
        <w:sz w:val="26"/>
      </w:rPr>
    </w:lvl>
  </w:abstractNum>
  <w:abstractNum w:abstractNumId="8" w15:restartNumberingAfterBreak="0">
    <w:nsid w:val="333F3B66"/>
    <w:multiLevelType w:val="multilevel"/>
    <w:tmpl w:val="DE5E5860"/>
    <w:lvl w:ilvl="0">
      <w:start w:val="1"/>
      <w:numFmt w:val="decimal"/>
      <w:lvlText w:val="%1."/>
      <w:lvlJc w:val="left"/>
      <w:pPr>
        <w:ind w:left="720" w:hanging="360"/>
      </w:pPr>
      <w:rPr>
        <w:b/>
        <w:bCs/>
      </w:rPr>
    </w:lvl>
    <w:lvl w:ilvl="1">
      <w:start w:val="1"/>
      <w:numFmt w:val="decimal"/>
      <w:isLgl/>
      <w:lvlText w:val="%1.%2."/>
      <w:lvlJc w:val="left"/>
      <w:pPr>
        <w:ind w:left="1080" w:hanging="720"/>
      </w:pPr>
      <w:rPr>
        <w:rFonts w:hint="default"/>
        <w:sz w:val="26"/>
        <w:szCs w:val="26"/>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34E325A0"/>
    <w:multiLevelType w:val="hybridMultilevel"/>
    <w:tmpl w:val="7EB68C20"/>
    <w:lvl w:ilvl="0" w:tplc="A71EC8A2">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08318C"/>
    <w:multiLevelType w:val="hybridMultilevel"/>
    <w:tmpl w:val="C584FEC4"/>
    <w:lvl w:ilvl="0" w:tplc="53FA280C">
      <w:numFmt w:val="bullet"/>
      <w:lvlText w:val="•"/>
      <w:lvlJc w:val="left"/>
      <w:pPr>
        <w:ind w:left="1080" w:hanging="720"/>
      </w:pPr>
      <w:rPr>
        <w:rFonts w:ascii="等线" w:eastAsia="等线" w:hAnsi="等线" w:cstheme="minorBid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D041F4"/>
    <w:multiLevelType w:val="hybridMultilevel"/>
    <w:tmpl w:val="CD3E4D32"/>
    <w:lvl w:ilvl="0" w:tplc="04090009">
      <w:start w:val="1"/>
      <w:numFmt w:val="bullet"/>
      <w:lvlText w:val=""/>
      <w:lvlJc w:val="left"/>
      <w:pPr>
        <w:ind w:left="774" w:hanging="360"/>
      </w:pPr>
      <w:rPr>
        <w:rFonts w:ascii="Wingdings" w:hAnsi="Wingdings"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2" w15:restartNumberingAfterBreak="0">
    <w:nsid w:val="471F4388"/>
    <w:multiLevelType w:val="hybridMultilevel"/>
    <w:tmpl w:val="00FE8E3E"/>
    <w:lvl w:ilvl="0" w:tplc="419EDCF0">
      <w:start w:val="2"/>
      <w:numFmt w:val="bullet"/>
      <w:lvlText w:val="•"/>
      <w:lvlJc w:val="left"/>
      <w:pPr>
        <w:ind w:left="720" w:hanging="360"/>
      </w:pPr>
      <w:rPr>
        <w:rFonts w:ascii="等线" w:eastAsia="等线" w:hAnsi="等线" w:cstheme="minorBid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4CD0B16"/>
    <w:multiLevelType w:val="hybridMultilevel"/>
    <w:tmpl w:val="E9AE4A6E"/>
    <w:lvl w:ilvl="0" w:tplc="419EDCF0">
      <w:start w:val="2"/>
      <w:numFmt w:val="bullet"/>
      <w:lvlText w:val="•"/>
      <w:lvlJc w:val="left"/>
      <w:pPr>
        <w:ind w:left="720" w:hanging="360"/>
      </w:pPr>
      <w:rPr>
        <w:rFonts w:ascii="等线" w:eastAsia="等线" w:hAnsi="等线" w:cstheme="minorBid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0F1363"/>
    <w:multiLevelType w:val="multilevel"/>
    <w:tmpl w:val="F6606CE2"/>
    <w:lvl w:ilvl="0">
      <w:start w:val="5"/>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sz w:val="26"/>
        <w:szCs w:val="26"/>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63C2566C"/>
    <w:multiLevelType w:val="hybridMultilevel"/>
    <w:tmpl w:val="621899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DCE5659"/>
    <w:multiLevelType w:val="hybridMultilevel"/>
    <w:tmpl w:val="A2AC396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785369D3"/>
    <w:multiLevelType w:val="hybridMultilevel"/>
    <w:tmpl w:val="E66C4A7C"/>
    <w:lvl w:ilvl="0" w:tplc="009CDA84">
      <w:start w:val="4"/>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78C16469"/>
    <w:multiLevelType w:val="hybridMultilevel"/>
    <w:tmpl w:val="CBC007E2"/>
    <w:lvl w:ilvl="0" w:tplc="53FA280C">
      <w:numFmt w:val="bullet"/>
      <w:lvlText w:val="•"/>
      <w:lvlJc w:val="left"/>
      <w:pPr>
        <w:ind w:left="720" w:hanging="360"/>
      </w:pPr>
      <w:rPr>
        <w:rFonts w:ascii="等线" w:eastAsia="等线" w:hAnsi="等线" w:cstheme="minorBidi"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D311352"/>
    <w:multiLevelType w:val="hybridMultilevel"/>
    <w:tmpl w:val="DF148E8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2"/>
  </w:num>
  <w:num w:numId="3">
    <w:abstractNumId w:val="10"/>
  </w:num>
  <w:num w:numId="4">
    <w:abstractNumId w:val="1"/>
  </w:num>
  <w:num w:numId="5">
    <w:abstractNumId w:val="3"/>
  </w:num>
  <w:num w:numId="6">
    <w:abstractNumId w:val="15"/>
  </w:num>
  <w:num w:numId="7">
    <w:abstractNumId w:val="18"/>
  </w:num>
  <w:num w:numId="8">
    <w:abstractNumId w:val="2"/>
  </w:num>
  <w:num w:numId="9">
    <w:abstractNumId w:val="4"/>
  </w:num>
  <w:num w:numId="10">
    <w:abstractNumId w:val="6"/>
  </w:num>
  <w:num w:numId="11">
    <w:abstractNumId w:val="8"/>
  </w:num>
  <w:num w:numId="12">
    <w:abstractNumId w:val="7"/>
  </w:num>
  <w:num w:numId="13">
    <w:abstractNumId w:val="11"/>
  </w:num>
  <w:num w:numId="14">
    <w:abstractNumId w:val="19"/>
  </w:num>
  <w:num w:numId="15">
    <w:abstractNumId w:val="16"/>
  </w:num>
  <w:num w:numId="16">
    <w:abstractNumId w:val="0"/>
  </w:num>
  <w:num w:numId="17">
    <w:abstractNumId w:val="17"/>
  </w:num>
  <w:num w:numId="18">
    <w:abstractNumId w:val="14"/>
  </w:num>
  <w:num w:numId="19">
    <w:abstractNumId w:val="9"/>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0940"/>
    <w:rsid w:val="00010A3B"/>
    <w:rsid w:val="00016DC4"/>
    <w:rsid w:val="0004569E"/>
    <w:rsid w:val="000578F0"/>
    <w:rsid w:val="00060DB2"/>
    <w:rsid w:val="00063B52"/>
    <w:rsid w:val="00066B0A"/>
    <w:rsid w:val="00067288"/>
    <w:rsid w:val="00067A86"/>
    <w:rsid w:val="0009340C"/>
    <w:rsid w:val="000946A5"/>
    <w:rsid w:val="000B15F7"/>
    <w:rsid w:val="000D49E3"/>
    <w:rsid w:val="00105C84"/>
    <w:rsid w:val="0012150A"/>
    <w:rsid w:val="00137E5F"/>
    <w:rsid w:val="001442A4"/>
    <w:rsid w:val="00145549"/>
    <w:rsid w:val="001473D5"/>
    <w:rsid w:val="0015260C"/>
    <w:rsid w:val="001561E6"/>
    <w:rsid w:val="00163AE5"/>
    <w:rsid w:val="00167925"/>
    <w:rsid w:val="001706EB"/>
    <w:rsid w:val="00180CA4"/>
    <w:rsid w:val="00183976"/>
    <w:rsid w:val="0018781C"/>
    <w:rsid w:val="00190CFE"/>
    <w:rsid w:val="00191140"/>
    <w:rsid w:val="001C1AEB"/>
    <w:rsid w:val="001C678F"/>
    <w:rsid w:val="00243106"/>
    <w:rsid w:val="00250A4F"/>
    <w:rsid w:val="00252C5F"/>
    <w:rsid w:val="00256B1F"/>
    <w:rsid w:val="002616E3"/>
    <w:rsid w:val="0026539D"/>
    <w:rsid w:val="00273913"/>
    <w:rsid w:val="00295BD9"/>
    <w:rsid w:val="002A1BA9"/>
    <w:rsid w:val="002A4A2C"/>
    <w:rsid w:val="002A612B"/>
    <w:rsid w:val="002B40E3"/>
    <w:rsid w:val="002C0247"/>
    <w:rsid w:val="002D11F6"/>
    <w:rsid w:val="002D6CE0"/>
    <w:rsid w:val="002E44B0"/>
    <w:rsid w:val="002E6178"/>
    <w:rsid w:val="00301138"/>
    <w:rsid w:val="00303786"/>
    <w:rsid w:val="00304C46"/>
    <w:rsid w:val="003106CF"/>
    <w:rsid w:val="00322B11"/>
    <w:rsid w:val="00344EEE"/>
    <w:rsid w:val="00347642"/>
    <w:rsid w:val="00354235"/>
    <w:rsid w:val="00355723"/>
    <w:rsid w:val="0038003A"/>
    <w:rsid w:val="00382616"/>
    <w:rsid w:val="00390067"/>
    <w:rsid w:val="00393F85"/>
    <w:rsid w:val="003B0C62"/>
    <w:rsid w:val="003B2C6E"/>
    <w:rsid w:val="003B7022"/>
    <w:rsid w:val="003E2C9D"/>
    <w:rsid w:val="003E7A78"/>
    <w:rsid w:val="003F68E6"/>
    <w:rsid w:val="003F6A53"/>
    <w:rsid w:val="003F7C41"/>
    <w:rsid w:val="00406D63"/>
    <w:rsid w:val="00411231"/>
    <w:rsid w:val="004238C6"/>
    <w:rsid w:val="004328E5"/>
    <w:rsid w:val="00432E24"/>
    <w:rsid w:val="004432F7"/>
    <w:rsid w:val="0045410C"/>
    <w:rsid w:val="00457391"/>
    <w:rsid w:val="00464348"/>
    <w:rsid w:val="00481210"/>
    <w:rsid w:val="004827B8"/>
    <w:rsid w:val="004B26F5"/>
    <w:rsid w:val="004D0204"/>
    <w:rsid w:val="004D23D8"/>
    <w:rsid w:val="004E6424"/>
    <w:rsid w:val="004F7486"/>
    <w:rsid w:val="00514924"/>
    <w:rsid w:val="00514E9B"/>
    <w:rsid w:val="0051658A"/>
    <w:rsid w:val="00553B50"/>
    <w:rsid w:val="00556FD8"/>
    <w:rsid w:val="00583286"/>
    <w:rsid w:val="00583972"/>
    <w:rsid w:val="0058793F"/>
    <w:rsid w:val="005E270C"/>
    <w:rsid w:val="005E3D8B"/>
    <w:rsid w:val="00616EEF"/>
    <w:rsid w:val="00625C46"/>
    <w:rsid w:val="00660384"/>
    <w:rsid w:val="0067213E"/>
    <w:rsid w:val="00680F48"/>
    <w:rsid w:val="00683C0C"/>
    <w:rsid w:val="00690940"/>
    <w:rsid w:val="00693AFE"/>
    <w:rsid w:val="006A688B"/>
    <w:rsid w:val="006B12F8"/>
    <w:rsid w:val="006B24FB"/>
    <w:rsid w:val="006C7104"/>
    <w:rsid w:val="006E3853"/>
    <w:rsid w:val="00707907"/>
    <w:rsid w:val="00716981"/>
    <w:rsid w:val="00717682"/>
    <w:rsid w:val="0074125D"/>
    <w:rsid w:val="00741C03"/>
    <w:rsid w:val="00744F0A"/>
    <w:rsid w:val="00756201"/>
    <w:rsid w:val="00776139"/>
    <w:rsid w:val="00782E1B"/>
    <w:rsid w:val="00783DAA"/>
    <w:rsid w:val="00784963"/>
    <w:rsid w:val="00787FEF"/>
    <w:rsid w:val="00790C4C"/>
    <w:rsid w:val="00794C1C"/>
    <w:rsid w:val="007A00B3"/>
    <w:rsid w:val="007B10CA"/>
    <w:rsid w:val="007C2CBF"/>
    <w:rsid w:val="007C4CA6"/>
    <w:rsid w:val="007C4CBD"/>
    <w:rsid w:val="007C60E8"/>
    <w:rsid w:val="007C6793"/>
    <w:rsid w:val="007D19A6"/>
    <w:rsid w:val="007D547F"/>
    <w:rsid w:val="007D5764"/>
    <w:rsid w:val="007E02AF"/>
    <w:rsid w:val="007E6F66"/>
    <w:rsid w:val="008003FE"/>
    <w:rsid w:val="00813BA3"/>
    <w:rsid w:val="00822744"/>
    <w:rsid w:val="0082641E"/>
    <w:rsid w:val="0083224B"/>
    <w:rsid w:val="00832705"/>
    <w:rsid w:val="00832E16"/>
    <w:rsid w:val="0085405F"/>
    <w:rsid w:val="008631A1"/>
    <w:rsid w:val="00863F1B"/>
    <w:rsid w:val="0086405D"/>
    <w:rsid w:val="008763E0"/>
    <w:rsid w:val="00882D5D"/>
    <w:rsid w:val="00886BDE"/>
    <w:rsid w:val="00892ABB"/>
    <w:rsid w:val="0089381D"/>
    <w:rsid w:val="008A66A0"/>
    <w:rsid w:val="008B3ADC"/>
    <w:rsid w:val="008B522D"/>
    <w:rsid w:val="008B7114"/>
    <w:rsid w:val="008D30B5"/>
    <w:rsid w:val="008D5073"/>
    <w:rsid w:val="008F0369"/>
    <w:rsid w:val="0090352B"/>
    <w:rsid w:val="00903EFF"/>
    <w:rsid w:val="00905D99"/>
    <w:rsid w:val="00905E61"/>
    <w:rsid w:val="00906064"/>
    <w:rsid w:val="009068C2"/>
    <w:rsid w:val="00915305"/>
    <w:rsid w:val="00920047"/>
    <w:rsid w:val="00923070"/>
    <w:rsid w:val="00940842"/>
    <w:rsid w:val="00950A2B"/>
    <w:rsid w:val="00951D0F"/>
    <w:rsid w:val="00953C7C"/>
    <w:rsid w:val="00954B8C"/>
    <w:rsid w:val="00966889"/>
    <w:rsid w:val="00974D4D"/>
    <w:rsid w:val="00975FBE"/>
    <w:rsid w:val="0098085F"/>
    <w:rsid w:val="00982A8C"/>
    <w:rsid w:val="009849C9"/>
    <w:rsid w:val="00990CAA"/>
    <w:rsid w:val="00991053"/>
    <w:rsid w:val="00994201"/>
    <w:rsid w:val="00995849"/>
    <w:rsid w:val="00997F19"/>
    <w:rsid w:val="009A786E"/>
    <w:rsid w:val="009C0B31"/>
    <w:rsid w:val="009C7028"/>
    <w:rsid w:val="009D3F24"/>
    <w:rsid w:val="009E3567"/>
    <w:rsid w:val="009F3A43"/>
    <w:rsid w:val="00A11779"/>
    <w:rsid w:val="00A12F35"/>
    <w:rsid w:val="00A3214F"/>
    <w:rsid w:val="00A332D3"/>
    <w:rsid w:val="00A4199C"/>
    <w:rsid w:val="00A5322B"/>
    <w:rsid w:val="00A550A9"/>
    <w:rsid w:val="00A5666D"/>
    <w:rsid w:val="00A60F13"/>
    <w:rsid w:val="00A63722"/>
    <w:rsid w:val="00A83274"/>
    <w:rsid w:val="00A84BD1"/>
    <w:rsid w:val="00A856E9"/>
    <w:rsid w:val="00A85942"/>
    <w:rsid w:val="00A90A41"/>
    <w:rsid w:val="00A92696"/>
    <w:rsid w:val="00AA7773"/>
    <w:rsid w:val="00AB3302"/>
    <w:rsid w:val="00AD265C"/>
    <w:rsid w:val="00AD387A"/>
    <w:rsid w:val="00AF5D03"/>
    <w:rsid w:val="00B2155D"/>
    <w:rsid w:val="00B317A9"/>
    <w:rsid w:val="00B43BAC"/>
    <w:rsid w:val="00B57377"/>
    <w:rsid w:val="00B64C4E"/>
    <w:rsid w:val="00B65569"/>
    <w:rsid w:val="00B8436A"/>
    <w:rsid w:val="00B86F67"/>
    <w:rsid w:val="00B9732D"/>
    <w:rsid w:val="00B97398"/>
    <w:rsid w:val="00BA2126"/>
    <w:rsid w:val="00BA6396"/>
    <w:rsid w:val="00BB3727"/>
    <w:rsid w:val="00BB45F2"/>
    <w:rsid w:val="00BB6EC8"/>
    <w:rsid w:val="00BB72DA"/>
    <w:rsid w:val="00BD76BD"/>
    <w:rsid w:val="00C0264E"/>
    <w:rsid w:val="00C07732"/>
    <w:rsid w:val="00C10905"/>
    <w:rsid w:val="00C216B3"/>
    <w:rsid w:val="00C23583"/>
    <w:rsid w:val="00C25C81"/>
    <w:rsid w:val="00C25D06"/>
    <w:rsid w:val="00C44A87"/>
    <w:rsid w:val="00C45DD7"/>
    <w:rsid w:val="00C466F4"/>
    <w:rsid w:val="00C547D1"/>
    <w:rsid w:val="00C54AA8"/>
    <w:rsid w:val="00C60136"/>
    <w:rsid w:val="00C6352D"/>
    <w:rsid w:val="00C70318"/>
    <w:rsid w:val="00C82BE7"/>
    <w:rsid w:val="00C83835"/>
    <w:rsid w:val="00C92CAC"/>
    <w:rsid w:val="00CA18A1"/>
    <w:rsid w:val="00CC0698"/>
    <w:rsid w:val="00CC19B6"/>
    <w:rsid w:val="00CC4B91"/>
    <w:rsid w:val="00CE23FF"/>
    <w:rsid w:val="00CE3A8A"/>
    <w:rsid w:val="00CF3C61"/>
    <w:rsid w:val="00D31857"/>
    <w:rsid w:val="00D71635"/>
    <w:rsid w:val="00DA28DF"/>
    <w:rsid w:val="00DA3A38"/>
    <w:rsid w:val="00DB37AF"/>
    <w:rsid w:val="00DB78F3"/>
    <w:rsid w:val="00DE2393"/>
    <w:rsid w:val="00E02A91"/>
    <w:rsid w:val="00E15A60"/>
    <w:rsid w:val="00E16755"/>
    <w:rsid w:val="00E26089"/>
    <w:rsid w:val="00E4390D"/>
    <w:rsid w:val="00E4443E"/>
    <w:rsid w:val="00E66BED"/>
    <w:rsid w:val="00EA5886"/>
    <w:rsid w:val="00EB4F3D"/>
    <w:rsid w:val="00EB6D2F"/>
    <w:rsid w:val="00EC3591"/>
    <w:rsid w:val="00EF385D"/>
    <w:rsid w:val="00F14815"/>
    <w:rsid w:val="00F16B5F"/>
    <w:rsid w:val="00F35DB9"/>
    <w:rsid w:val="00F50596"/>
    <w:rsid w:val="00F5191D"/>
    <w:rsid w:val="00F55803"/>
    <w:rsid w:val="00F558A8"/>
    <w:rsid w:val="00F67204"/>
    <w:rsid w:val="00F72F66"/>
    <w:rsid w:val="00F748FF"/>
    <w:rsid w:val="00F855B7"/>
    <w:rsid w:val="00F95D4C"/>
    <w:rsid w:val="00F97CB3"/>
    <w:rsid w:val="00FA0B48"/>
    <w:rsid w:val="00FA7D52"/>
    <w:rsid w:val="00FB3A56"/>
    <w:rsid w:val="00FC1AF6"/>
    <w:rsid w:val="00FC5440"/>
    <w:rsid w:val="00FD1B36"/>
    <w:rsid w:val="00FD432F"/>
    <w:rsid w:val="00FE51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AC2B79"/>
  <w15:chartTrackingRefBased/>
  <w15:docId w15:val="{3EEC800E-FB0A-435F-8AE8-962A029B0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71635"/>
    <w:pPr>
      <w:spacing w:line="276" w:lineRule="auto"/>
      <w:jc w:val="both"/>
    </w:pPr>
    <w:rPr>
      <w:rFonts w:ascii="Times New Roman" w:hAnsi="Times New Roman"/>
    </w:rPr>
  </w:style>
  <w:style w:type="paragraph" w:styleId="Heading1">
    <w:name w:val="heading 1"/>
    <w:basedOn w:val="Normal"/>
    <w:next w:val="Normal"/>
    <w:link w:val="Heading1Char"/>
    <w:uiPriority w:val="9"/>
    <w:qFormat/>
    <w:rsid w:val="00556FD8"/>
    <w:pPr>
      <w:keepNext/>
      <w:keepLines/>
      <w:spacing w:before="240" w:after="0"/>
      <w:outlineLvl w:val="0"/>
    </w:pPr>
    <w:rPr>
      <w:rFonts w:eastAsiaTheme="majorEastAsia" w:cstheme="majorBidi"/>
      <w:color w:val="C00000"/>
      <w:sz w:val="32"/>
      <w:szCs w:val="32"/>
    </w:rPr>
  </w:style>
  <w:style w:type="paragraph" w:styleId="Heading2">
    <w:name w:val="heading 2"/>
    <w:basedOn w:val="Normal"/>
    <w:next w:val="Normal"/>
    <w:link w:val="Heading2Char"/>
    <w:uiPriority w:val="9"/>
    <w:unhideWhenUsed/>
    <w:qFormat/>
    <w:rsid w:val="00A5666D"/>
    <w:pPr>
      <w:keepNext/>
      <w:keepLines/>
      <w:spacing w:before="40" w:after="0"/>
      <w:outlineLvl w:val="1"/>
    </w:pPr>
    <w:rPr>
      <w:rFonts w:eastAsiaTheme="majorEastAsia" w:cstheme="majorBidi"/>
      <w:color w:val="C45911" w:themeColor="accent2"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C2CBF"/>
    <w:pPr>
      <w:ind w:left="720"/>
      <w:contextualSpacing/>
    </w:pPr>
  </w:style>
  <w:style w:type="paragraph" w:customStyle="1" w:styleId="Default">
    <w:name w:val="Default"/>
    <w:rsid w:val="008631A1"/>
    <w:pPr>
      <w:autoSpaceDE w:val="0"/>
      <w:autoSpaceDN w:val="0"/>
      <w:adjustRightInd w:val="0"/>
      <w:spacing w:after="0" w:line="240" w:lineRule="auto"/>
    </w:pPr>
    <w:rPr>
      <w:rFonts w:ascii="Times New Roman" w:hAnsi="Times New Roman" w:cs="Times New Roman"/>
      <w:color w:val="000000"/>
      <w:sz w:val="24"/>
      <w:szCs w:val="24"/>
    </w:rPr>
  </w:style>
  <w:style w:type="table" w:styleId="TableGrid">
    <w:name w:val="Table Grid"/>
    <w:basedOn w:val="TableNormal"/>
    <w:uiPriority w:val="39"/>
    <w:rsid w:val="00406D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01138"/>
    <w:pPr>
      <w:tabs>
        <w:tab w:val="center" w:pos="4320"/>
        <w:tab w:val="right" w:pos="8640"/>
      </w:tabs>
      <w:spacing w:after="0" w:line="240" w:lineRule="auto"/>
    </w:pPr>
  </w:style>
  <w:style w:type="character" w:customStyle="1" w:styleId="HeaderChar">
    <w:name w:val="Header Char"/>
    <w:basedOn w:val="DefaultParagraphFont"/>
    <w:link w:val="Header"/>
    <w:uiPriority w:val="99"/>
    <w:rsid w:val="00301138"/>
  </w:style>
  <w:style w:type="paragraph" w:styleId="Footer">
    <w:name w:val="footer"/>
    <w:basedOn w:val="Normal"/>
    <w:link w:val="FooterChar"/>
    <w:uiPriority w:val="99"/>
    <w:unhideWhenUsed/>
    <w:rsid w:val="00301138"/>
    <w:pPr>
      <w:tabs>
        <w:tab w:val="center" w:pos="4320"/>
        <w:tab w:val="right" w:pos="8640"/>
      </w:tabs>
      <w:spacing w:after="0" w:line="240" w:lineRule="auto"/>
    </w:pPr>
  </w:style>
  <w:style w:type="character" w:customStyle="1" w:styleId="FooterChar">
    <w:name w:val="Footer Char"/>
    <w:basedOn w:val="DefaultParagraphFont"/>
    <w:link w:val="Footer"/>
    <w:uiPriority w:val="99"/>
    <w:rsid w:val="00301138"/>
  </w:style>
  <w:style w:type="paragraph" w:styleId="Revision">
    <w:name w:val="Revision"/>
    <w:hidden/>
    <w:uiPriority w:val="99"/>
    <w:semiHidden/>
    <w:rsid w:val="00556FD8"/>
    <w:pPr>
      <w:spacing w:after="0" w:line="240" w:lineRule="auto"/>
    </w:pPr>
  </w:style>
  <w:style w:type="character" w:customStyle="1" w:styleId="Heading1Char">
    <w:name w:val="Heading 1 Char"/>
    <w:basedOn w:val="DefaultParagraphFont"/>
    <w:link w:val="Heading1"/>
    <w:uiPriority w:val="9"/>
    <w:rsid w:val="00556FD8"/>
    <w:rPr>
      <w:rFonts w:ascii="Times New Roman" w:eastAsiaTheme="majorEastAsia" w:hAnsi="Times New Roman" w:cstheme="majorBidi"/>
      <w:color w:val="C00000"/>
      <w:sz w:val="32"/>
      <w:szCs w:val="32"/>
    </w:rPr>
  </w:style>
  <w:style w:type="paragraph" w:styleId="TOCHeading">
    <w:name w:val="TOC Heading"/>
    <w:basedOn w:val="Heading1"/>
    <w:next w:val="Normal"/>
    <w:uiPriority w:val="39"/>
    <w:unhideWhenUsed/>
    <w:qFormat/>
    <w:rsid w:val="00556FD8"/>
    <w:pPr>
      <w:spacing w:line="259" w:lineRule="auto"/>
      <w:outlineLvl w:val="9"/>
    </w:pPr>
    <w:rPr>
      <w:lang w:eastAsia="en-US"/>
    </w:rPr>
  </w:style>
  <w:style w:type="character" w:styleId="CommentReference">
    <w:name w:val="annotation reference"/>
    <w:basedOn w:val="DefaultParagraphFont"/>
    <w:uiPriority w:val="99"/>
    <w:semiHidden/>
    <w:unhideWhenUsed/>
    <w:rsid w:val="00556FD8"/>
    <w:rPr>
      <w:sz w:val="16"/>
      <w:szCs w:val="16"/>
    </w:rPr>
  </w:style>
  <w:style w:type="paragraph" w:styleId="CommentText">
    <w:name w:val="annotation text"/>
    <w:basedOn w:val="Normal"/>
    <w:link w:val="CommentTextChar"/>
    <w:uiPriority w:val="99"/>
    <w:unhideWhenUsed/>
    <w:rsid w:val="00556FD8"/>
    <w:pPr>
      <w:spacing w:line="240" w:lineRule="auto"/>
    </w:pPr>
    <w:rPr>
      <w:sz w:val="20"/>
      <w:szCs w:val="20"/>
    </w:rPr>
  </w:style>
  <w:style w:type="character" w:customStyle="1" w:styleId="CommentTextChar">
    <w:name w:val="Comment Text Char"/>
    <w:basedOn w:val="DefaultParagraphFont"/>
    <w:link w:val="CommentText"/>
    <w:uiPriority w:val="99"/>
    <w:rsid w:val="00556FD8"/>
    <w:rPr>
      <w:sz w:val="20"/>
      <w:szCs w:val="20"/>
    </w:rPr>
  </w:style>
  <w:style w:type="paragraph" w:styleId="CommentSubject">
    <w:name w:val="annotation subject"/>
    <w:basedOn w:val="CommentText"/>
    <w:next w:val="CommentText"/>
    <w:link w:val="CommentSubjectChar"/>
    <w:uiPriority w:val="99"/>
    <w:semiHidden/>
    <w:unhideWhenUsed/>
    <w:rsid w:val="00556FD8"/>
    <w:rPr>
      <w:b/>
      <w:bCs/>
    </w:rPr>
  </w:style>
  <w:style w:type="character" w:customStyle="1" w:styleId="CommentSubjectChar">
    <w:name w:val="Comment Subject Char"/>
    <w:basedOn w:val="CommentTextChar"/>
    <w:link w:val="CommentSubject"/>
    <w:uiPriority w:val="99"/>
    <w:semiHidden/>
    <w:rsid w:val="00556FD8"/>
    <w:rPr>
      <w:b/>
      <w:bCs/>
      <w:sz w:val="20"/>
      <w:szCs w:val="20"/>
    </w:rPr>
  </w:style>
  <w:style w:type="character" w:customStyle="1" w:styleId="Heading2Char">
    <w:name w:val="Heading 2 Char"/>
    <w:basedOn w:val="DefaultParagraphFont"/>
    <w:link w:val="Heading2"/>
    <w:uiPriority w:val="9"/>
    <w:rsid w:val="00A5666D"/>
    <w:rPr>
      <w:rFonts w:ascii="Times New Roman" w:eastAsiaTheme="majorEastAsia" w:hAnsi="Times New Roman" w:cstheme="majorBidi"/>
      <w:color w:val="C45911" w:themeColor="accent2" w:themeShade="BF"/>
      <w:sz w:val="26"/>
      <w:szCs w:val="26"/>
    </w:rPr>
  </w:style>
  <w:style w:type="paragraph" w:styleId="Caption">
    <w:name w:val="caption"/>
    <w:basedOn w:val="Normal"/>
    <w:next w:val="Normal"/>
    <w:uiPriority w:val="35"/>
    <w:unhideWhenUsed/>
    <w:qFormat/>
    <w:rsid w:val="00B43BAC"/>
    <w:pPr>
      <w:spacing w:after="200" w:line="240" w:lineRule="auto"/>
    </w:pPr>
    <w:rPr>
      <w:i/>
      <w:iCs/>
      <w:color w:val="44546A" w:themeColor="text2"/>
      <w:sz w:val="18"/>
      <w:szCs w:val="18"/>
    </w:rPr>
  </w:style>
  <w:style w:type="paragraph" w:styleId="TOC1">
    <w:name w:val="toc 1"/>
    <w:basedOn w:val="Normal"/>
    <w:next w:val="Normal"/>
    <w:autoRedefine/>
    <w:uiPriority w:val="39"/>
    <w:unhideWhenUsed/>
    <w:rsid w:val="00787FEF"/>
    <w:pPr>
      <w:tabs>
        <w:tab w:val="left" w:pos="440"/>
        <w:tab w:val="right" w:leader="dot" w:pos="8630"/>
      </w:tabs>
      <w:spacing w:after="100"/>
    </w:pPr>
  </w:style>
  <w:style w:type="paragraph" w:styleId="TOC2">
    <w:name w:val="toc 2"/>
    <w:basedOn w:val="Normal"/>
    <w:next w:val="Normal"/>
    <w:autoRedefine/>
    <w:uiPriority w:val="39"/>
    <w:unhideWhenUsed/>
    <w:rsid w:val="008763E0"/>
    <w:pPr>
      <w:tabs>
        <w:tab w:val="left" w:pos="880"/>
        <w:tab w:val="right" w:leader="dot" w:pos="8630"/>
      </w:tabs>
      <w:spacing w:after="100"/>
      <w:ind w:left="220"/>
    </w:pPr>
  </w:style>
  <w:style w:type="character" w:styleId="Hyperlink">
    <w:name w:val="Hyperlink"/>
    <w:basedOn w:val="DefaultParagraphFont"/>
    <w:uiPriority w:val="99"/>
    <w:unhideWhenUsed/>
    <w:rsid w:val="00787FEF"/>
    <w:rPr>
      <w:color w:val="0563C1" w:themeColor="hyperlink"/>
      <w:u w:val="single"/>
    </w:rPr>
  </w:style>
  <w:style w:type="paragraph" w:styleId="TableofFigures">
    <w:name w:val="table of figures"/>
    <w:basedOn w:val="Normal"/>
    <w:next w:val="Normal"/>
    <w:uiPriority w:val="99"/>
    <w:unhideWhenUsed/>
    <w:rsid w:val="00787FEF"/>
    <w:pPr>
      <w:spacing w:after="0"/>
    </w:pPr>
  </w:style>
  <w:style w:type="paragraph" w:styleId="BalloonText">
    <w:name w:val="Balloon Text"/>
    <w:basedOn w:val="Normal"/>
    <w:link w:val="BalloonTextChar"/>
    <w:uiPriority w:val="99"/>
    <w:semiHidden/>
    <w:unhideWhenUsed/>
    <w:rsid w:val="00DA28D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A28D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4242945">
      <w:bodyDiv w:val="1"/>
      <w:marLeft w:val="0"/>
      <w:marRight w:val="0"/>
      <w:marTop w:val="0"/>
      <w:marBottom w:val="0"/>
      <w:divBdr>
        <w:top w:val="none" w:sz="0" w:space="0" w:color="auto"/>
        <w:left w:val="none" w:sz="0" w:space="0" w:color="auto"/>
        <w:bottom w:val="none" w:sz="0" w:space="0" w:color="auto"/>
        <w:right w:val="none" w:sz="0" w:space="0" w:color="auto"/>
      </w:divBdr>
      <w:divsChild>
        <w:div w:id="781267064">
          <w:marLeft w:val="0"/>
          <w:marRight w:val="0"/>
          <w:marTop w:val="0"/>
          <w:marBottom w:val="120"/>
          <w:divBdr>
            <w:top w:val="none" w:sz="0" w:space="0" w:color="auto"/>
            <w:left w:val="none" w:sz="0" w:space="0" w:color="auto"/>
            <w:bottom w:val="none" w:sz="0" w:space="0" w:color="auto"/>
            <w:right w:val="none" w:sz="0" w:space="0" w:color="auto"/>
          </w:divBdr>
          <w:divsChild>
            <w:div w:id="823397221">
              <w:marLeft w:val="0"/>
              <w:marRight w:val="0"/>
              <w:marTop w:val="0"/>
              <w:marBottom w:val="0"/>
              <w:divBdr>
                <w:top w:val="none" w:sz="0" w:space="0" w:color="auto"/>
                <w:left w:val="none" w:sz="0" w:space="0" w:color="auto"/>
                <w:bottom w:val="none" w:sz="0" w:space="0" w:color="auto"/>
                <w:right w:val="none" w:sz="0" w:space="0" w:color="auto"/>
              </w:divBdr>
              <w:divsChild>
                <w:div w:id="2017687572">
                  <w:marLeft w:val="0"/>
                  <w:marRight w:val="0"/>
                  <w:marTop w:val="0"/>
                  <w:marBottom w:val="0"/>
                  <w:divBdr>
                    <w:top w:val="none" w:sz="0" w:space="0" w:color="auto"/>
                    <w:left w:val="none" w:sz="0" w:space="0" w:color="auto"/>
                    <w:bottom w:val="none" w:sz="0" w:space="0" w:color="auto"/>
                    <w:right w:val="none" w:sz="0" w:space="0" w:color="auto"/>
                  </w:divBdr>
                  <w:divsChild>
                    <w:div w:id="11043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4561364">
      <w:bodyDiv w:val="1"/>
      <w:marLeft w:val="0"/>
      <w:marRight w:val="0"/>
      <w:marTop w:val="0"/>
      <w:marBottom w:val="0"/>
      <w:divBdr>
        <w:top w:val="none" w:sz="0" w:space="0" w:color="auto"/>
        <w:left w:val="none" w:sz="0" w:space="0" w:color="auto"/>
        <w:bottom w:val="none" w:sz="0" w:space="0" w:color="auto"/>
        <w:right w:val="none" w:sz="0" w:space="0" w:color="auto"/>
      </w:divBdr>
    </w:div>
    <w:div w:id="879632201">
      <w:bodyDiv w:val="1"/>
      <w:marLeft w:val="0"/>
      <w:marRight w:val="0"/>
      <w:marTop w:val="0"/>
      <w:marBottom w:val="0"/>
      <w:divBdr>
        <w:top w:val="none" w:sz="0" w:space="0" w:color="auto"/>
        <w:left w:val="none" w:sz="0" w:space="0" w:color="auto"/>
        <w:bottom w:val="none" w:sz="0" w:space="0" w:color="auto"/>
        <w:right w:val="none" w:sz="0" w:space="0" w:color="auto"/>
      </w:divBdr>
    </w:div>
    <w:div w:id="934286184">
      <w:bodyDiv w:val="1"/>
      <w:marLeft w:val="0"/>
      <w:marRight w:val="0"/>
      <w:marTop w:val="0"/>
      <w:marBottom w:val="0"/>
      <w:divBdr>
        <w:top w:val="none" w:sz="0" w:space="0" w:color="auto"/>
        <w:left w:val="none" w:sz="0" w:space="0" w:color="auto"/>
        <w:bottom w:val="none" w:sz="0" w:space="0" w:color="auto"/>
        <w:right w:val="none" w:sz="0" w:space="0" w:color="auto"/>
      </w:divBdr>
      <w:divsChild>
        <w:div w:id="454064708">
          <w:marLeft w:val="0"/>
          <w:marRight w:val="0"/>
          <w:marTop w:val="0"/>
          <w:marBottom w:val="120"/>
          <w:divBdr>
            <w:top w:val="none" w:sz="0" w:space="0" w:color="auto"/>
            <w:left w:val="none" w:sz="0" w:space="0" w:color="auto"/>
            <w:bottom w:val="none" w:sz="0" w:space="0" w:color="auto"/>
            <w:right w:val="none" w:sz="0" w:space="0" w:color="auto"/>
          </w:divBdr>
          <w:divsChild>
            <w:div w:id="92943037">
              <w:marLeft w:val="0"/>
              <w:marRight w:val="0"/>
              <w:marTop w:val="0"/>
              <w:marBottom w:val="0"/>
              <w:divBdr>
                <w:top w:val="none" w:sz="0" w:space="0" w:color="auto"/>
                <w:left w:val="none" w:sz="0" w:space="0" w:color="auto"/>
                <w:bottom w:val="none" w:sz="0" w:space="0" w:color="auto"/>
                <w:right w:val="none" w:sz="0" w:space="0" w:color="auto"/>
              </w:divBdr>
              <w:divsChild>
                <w:div w:id="1055205339">
                  <w:marLeft w:val="0"/>
                  <w:marRight w:val="0"/>
                  <w:marTop w:val="0"/>
                  <w:marBottom w:val="0"/>
                  <w:divBdr>
                    <w:top w:val="none" w:sz="0" w:space="0" w:color="auto"/>
                    <w:left w:val="none" w:sz="0" w:space="0" w:color="auto"/>
                    <w:bottom w:val="none" w:sz="0" w:space="0" w:color="auto"/>
                    <w:right w:val="none" w:sz="0" w:space="0" w:color="auto"/>
                  </w:divBdr>
                  <w:divsChild>
                    <w:div w:id="1158423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9408416">
      <w:bodyDiv w:val="1"/>
      <w:marLeft w:val="0"/>
      <w:marRight w:val="0"/>
      <w:marTop w:val="0"/>
      <w:marBottom w:val="0"/>
      <w:divBdr>
        <w:top w:val="none" w:sz="0" w:space="0" w:color="auto"/>
        <w:left w:val="none" w:sz="0" w:space="0" w:color="auto"/>
        <w:bottom w:val="none" w:sz="0" w:space="0" w:color="auto"/>
        <w:right w:val="none" w:sz="0" w:space="0" w:color="auto"/>
      </w:divBdr>
      <w:divsChild>
        <w:div w:id="1715470628">
          <w:marLeft w:val="0"/>
          <w:marRight w:val="0"/>
          <w:marTop w:val="0"/>
          <w:marBottom w:val="120"/>
          <w:divBdr>
            <w:top w:val="none" w:sz="0" w:space="0" w:color="auto"/>
            <w:left w:val="none" w:sz="0" w:space="0" w:color="auto"/>
            <w:bottom w:val="none" w:sz="0" w:space="0" w:color="auto"/>
            <w:right w:val="none" w:sz="0" w:space="0" w:color="auto"/>
          </w:divBdr>
          <w:divsChild>
            <w:div w:id="1967351037">
              <w:marLeft w:val="0"/>
              <w:marRight w:val="0"/>
              <w:marTop w:val="0"/>
              <w:marBottom w:val="0"/>
              <w:divBdr>
                <w:top w:val="none" w:sz="0" w:space="0" w:color="auto"/>
                <w:left w:val="none" w:sz="0" w:space="0" w:color="auto"/>
                <w:bottom w:val="none" w:sz="0" w:space="0" w:color="auto"/>
                <w:right w:val="none" w:sz="0" w:space="0" w:color="auto"/>
              </w:divBdr>
              <w:divsChild>
                <w:div w:id="699934809">
                  <w:marLeft w:val="0"/>
                  <w:marRight w:val="0"/>
                  <w:marTop w:val="0"/>
                  <w:marBottom w:val="0"/>
                  <w:divBdr>
                    <w:top w:val="none" w:sz="0" w:space="0" w:color="auto"/>
                    <w:left w:val="none" w:sz="0" w:space="0" w:color="auto"/>
                    <w:bottom w:val="none" w:sz="0" w:space="0" w:color="auto"/>
                    <w:right w:val="none" w:sz="0" w:space="0" w:color="auto"/>
                  </w:divBdr>
                  <w:divsChild>
                    <w:div w:id="132631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503067">
      <w:bodyDiv w:val="1"/>
      <w:marLeft w:val="0"/>
      <w:marRight w:val="0"/>
      <w:marTop w:val="0"/>
      <w:marBottom w:val="0"/>
      <w:divBdr>
        <w:top w:val="none" w:sz="0" w:space="0" w:color="auto"/>
        <w:left w:val="none" w:sz="0" w:space="0" w:color="auto"/>
        <w:bottom w:val="none" w:sz="0" w:space="0" w:color="auto"/>
        <w:right w:val="none" w:sz="0" w:space="0" w:color="auto"/>
      </w:divBdr>
      <w:divsChild>
        <w:div w:id="584917566">
          <w:marLeft w:val="0"/>
          <w:marRight w:val="0"/>
          <w:marTop w:val="0"/>
          <w:marBottom w:val="120"/>
          <w:divBdr>
            <w:top w:val="none" w:sz="0" w:space="0" w:color="auto"/>
            <w:left w:val="none" w:sz="0" w:space="0" w:color="auto"/>
            <w:bottom w:val="none" w:sz="0" w:space="0" w:color="auto"/>
            <w:right w:val="none" w:sz="0" w:space="0" w:color="auto"/>
          </w:divBdr>
          <w:divsChild>
            <w:div w:id="1064184362">
              <w:marLeft w:val="0"/>
              <w:marRight w:val="0"/>
              <w:marTop w:val="0"/>
              <w:marBottom w:val="0"/>
              <w:divBdr>
                <w:top w:val="none" w:sz="0" w:space="0" w:color="auto"/>
                <w:left w:val="none" w:sz="0" w:space="0" w:color="auto"/>
                <w:bottom w:val="none" w:sz="0" w:space="0" w:color="auto"/>
                <w:right w:val="none" w:sz="0" w:space="0" w:color="auto"/>
              </w:divBdr>
              <w:divsChild>
                <w:div w:id="2139760798">
                  <w:marLeft w:val="0"/>
                  <w:marRight w:val="0"/>
                  <w:marTop w:val="0"/>
                  <w:marBottom w:val="0"/>
                  <w:divBdr>
                    <w:top w:val="none" w:sz="0" w:space="0" w:color="auto"/>
                    <w:left w:val="none" w:sz="0" w:space="0" w:color="auto"/>
                    <w:bottom w:val="none" w:sz="0" w:space="0" w:color="auto"/>
                    <w:right w:val="none" w:sz="0" w:space="0" w:color="auto"/>
                  </w:divBdr>
                  <w:divsChild>
                    <w:div w:id="157596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6843595">
      <w:bodyDiv w:val="1"/>
      <w:marLeft w:val="0"/>
      <w:marRight w:val="0"/>
      <w:marTop w:val="0"/>
      <w:marBottom w:val="0"/>
      <w:divBdr>
        <w:top w:val="none" w:sz="0" w:space="0" w:color="auto"/>
        <w:left w:val="none" w:sz="0" w:space="0" w:color="auto"/>
        <w:bottom w:val="none" w:sz="0" w:space="0" w:color="auto"/>
        <w:right w:val="none" w:sz="0" w:space="0" w:color="auto"/>
      </w:divBdr>
      <w:divsChild>
        <w:div w:id="185024908">
          <w:marLeft w:val="0"/>
          <w:marRight w:val="0"/>
          <w:marTop w:val="0"/>
          <w:marBottom w:val="120"/>
          <w:divBdr>
            <w:top w:val="none" w:sz="0" w:space="0" w:color="auto"/>
            <w:left w:val="none" w:sz="0" w:space="0" w:color="auto"/>
            <w:bottom w:val="none" w:sz="0" w:space="0" w:color="auto"/>
            <w:right w:val="none" w:sz="0" w:space="0" w:color="auto"/>
          </w:divBdr>
          <w:divsChild>
            <w:div w:id="1873683882">
              <w:marLeft w:val="0"/>
              <w:marRight w:val="0"/>
              <w:marTop w:val="0"/>
              <w:marBottom w:val="0"/>
              <w:divBdr>
                <w:top w:val="none" w:sz="0" w:space="0" w:color="auto"/>
                <w:left w:val="none" w:sz="0" w:space="0" w:color="auto"/>
                <w:bottom w:val="none" w:sz="0" w:space="0" w:color="auto"/>
                <w:right w:val="none" w:sz="0" w:space="0" w:color="auto"/>
              </w:divBdr>
              <w:divsChild>
                <w:div w:id="577247203">
                  <w:marLeft w:val="0"/>
                  <w:marRight w:val="0"/>
                  <w:marTop w:val="0"/>
                  <w:marBottom w:val="0"/>
                  <w:divBdr>
                    <w:top w:val="none" w:sz="0" w:space="0" w:color="auto"/>
                    <w:left w:val="none" w:sz="0" w:space="0" w:color="auto"/>
                    <w:bottom w:val="none" w:sz="0" w:space="0" w:color="auto"/>
                    <w:right w:val="none" w:sz="0" w:space="0" w:color="auto"/>
                  </w:divBdr>
                  <w:divsChild>
                    <w:div w:id="55994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310444">
      <w:bodyDiv w:val="1"/>
      <w:marLeft w:val="0"/>
      <w:marRight w:val="0"/>
      <w:marTop w:val="0"/>
      <w:marBottom w:val="0"/>
      <w:divBdr>
        <w:top w:val="none" w:sz="0" w:space="0" w:color="auto"/>
        <w:left w:val="none" w:sz="0" w:space="0" w:color="auto"/>
        <w:bottom w:val="none" w:sz="0" w:space="0" w:color="auto"/>
        <w:right w:val="none" w:sz="0" w:space="0" w:color="auto"/>
      </w:divBdr>
      <w:divsChild>
        <w:div w:id="580143773">
          <w:marLeft w:val="0"/>
          <w:marRight w:val="0"/>
          <w:marTop w:val="0"/>
          <w:marBottom w:val="120"/>
          <w:divBdr>
            <w:top w:val="none" w:sz="0" w:space="0" w:color="auto"/>
            <w:left w:val="none" w:sz="0" w:space="0" w:color="auto"/>
            <w:bottom w:val="single" w:sz="12" w:space="9" w:color="EBEBEB"/>
            <w:right w:val="none" w:sz="0" w:space="0" w:color="auto"/>
          </w:divBdr>
          <w:divsChild>
            <w:div w:id="1338507809">
              <w:marLeft w:val="0"/>
              <w:marRight w:val="0"/>
              <w:marTop w:val="100"/>
              <w:marBottom w:val="100"/>
              <w:divBdr>
                <w:top w:val="none" w:sz="0" w:space="0" w:color="auto"/>
                <w:left w:val="none" w:sz="0" w:space="0" w:color="auto"/>
                <w:bottom w:val="none" w:sz="0" w:space="0" w:color="auto"/>
                <w:right w:val="none" w:sz="0" w:space="0" w:color="auto"/>
              </w:divBdr>
              <w:divsChild>
                <w:div w:id="195586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728586">
          <w:marLeft w:val="0"/>
          <w:marRight w:val="0"/>
          <w:marTop w:val="0"/>
          <w:marBottom w:val="120"/>
          <w:divBdr>
            <w:top w:val="none" w:sz="0" w:space="0" w:color="auto"/>
            <w:left w:val="none" w:sz="0" w:space="0" w:color="auto"/>
            <w:bottom w:val="none" w:sz="0" w:space="0" w:color="auto"/>
            <w:right w:val="none" w:sz="0" w:space="0" w:color="auto"/>
          </w:divBdr>
          <w:divsChild>
            <w:div w:id="1969698364">
              <w:marLeft w:val="0"/>
              <w:marRight w:val="0"/>
              <w:marTop w:val="0"/>
              <w:marBottom w:val="0"/>
              <w:divBdr>
                <w:top w:val="none" w:sz="0" w:space="0" w:color="auto"/>
                <w:left w:val="none" w:sz="0" w:space="0" w:color="auto"/>
                <w:bottom w:val="none" w:sz="0" w:space="0" w:color="auto"/>
                <w:right w:val="none" w:sz="0" w:space="0" w:color="auto"/>
              </w:divBdr>
              <w:divsChild>
                <w:div w:id="947083487">
                  <w:marLeft w:val="0"/>
                  <w:marRight w:val="0"/>
                  <w:marTop w:val="0"/>
                  <w:marBottom w:val="0"/>
                  <w:divBdr>
                    <w:top w:val="none" w:sz="0" w:space="0" w:color="auto"/>
                    <w:left w:val="none" w:sz="0" w:space="0" w:color="auto"/>
                    <w:bottom w:val="none" w:sz="0" w:space="0" w:color="auto"/>
                    <w:right w:val="none" w:sz="0" w:space="0" w:color="auto"/>
                  </w:divBdr>
                  <w:divsChild>
                    <w:div w:id="76679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5522799">
      <w:bodyDiv w:val="1"/>
      <w:marLeft w:val="0"/>
      <w:marRight w:val="0"/>
      <w:marTop w:val="0"/>
      <w:marBottom w:val="0"/>
      <w:divBdr>
        <w:top w:val="none" w:sz="0" w:space="0" w:color="auto"/>
        <w:left w:val="none" w:sz="0" w:space="0" w:color="auto"/>
        <w:bottom w:val="none" w:sz="0" w:space="0" w:color="auto"/>
        <w:right w:val="none" w:sz="0" w:space="0" w:color="auto"/>
      </w:divBdr>
      <w:divsChild>
        <w:div w:id="2034375614">
          <w:marLeft w:val="0"/>
          <w:marRight w:val="0"/>
          <w:marTop w:val="0"/>
          <w:marBottom w:val="120"/>
          <w:divBdr>
            <w:top w:val="none" w:sz="0" w:space="0" w:color="auto"/>
            <w:left w:val="none" w:sz="0" w:space="0" w:color="auto"/>
            <w:bottom w:val="none" w:sz="0" w:space="0" w:color="auto"/>
            <w:right w:val="none" w:sz="0" w:space="0" w:color="auto"/>
          </w:divBdr>
          <w:divsChild>
            <w:div w:id="1446391124">
              <w:marLeft w:val="0"/>
              <w:marRight w:val="0"/>
              <w:marTop w:val="0"/>
              <w:marBottom w:val="0"/>
              <w:divBdr>
                <w:top w:val="none" w:sz="0" w:space="0" w:color="auto"/>
                <w:left w:val="none" w:sz="0" w:space="0" w:color="auto"/>
                <w:bottom w:val="none" w:sz="0" w:space="0" w:color="auto"/>
                <w:right w:val="none" w:sz="0" w:space="0" w:color="auto"/>
              </w:divBdr>
              <w:divsChild>
                <w:div w:id="175461721">
                  <w:marLeft w:val="0"/>
                  <w:marRight w:val="0"/>
                  <w:marTop w:val="0"/>
                  <w:marBottom w:val="0"/>
                  <w:divBdr>
                    <w:top w:val="none" w:sz="0" w:space="0" w:color="auto"/>
                    <w:left w:val="none" w:sz="0" w:space="0" w:color="auto"/>
                    <w:bottom w:val="none" w:sz="0" w:space="0" w:color="auto"/>
                    <w:right w:val="none" w:sz="0" w:space="0" w:color="auto"/>
                  </w:divBdr>
                  <w:divsChild>
                    <w:div w:id="51812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1271966">
      <w:bodyDiv w:val="1"/>
      <w:marLeft w:val="0"/>
      <w:marRight w:val="0"/>
      <w:marTop w:val="0"/>
      <w:marBottom w:val="0"/>
      <w:divBdr>
        <w:top w:val="none" w:sz="0" w:space="0" w:color="auto"/>
        <w:left w:val="none" w:sz="0" w:space="0" w:color="auto"/>
        <w:bottom w:val="none" w:sz="0" w:space="0" w:color="auto"/>
        <w:right w:val="none" w:sz="0" w:space="0" w:color="auto"/>
      </w:divBdr>
    </w:div>
    <w:div w:id="1633976086">
      <w:bodyDiv w:val="1"/>
      <w:marLeft w:val="0"/>
      <w:marRight w:val="0"/>
      <w:marTop w:val="0"/>
      <w:marBottom w:val="0"/>
      <w:divBdr>
        <w:top w:val="none" w:sz="0" w:space="0" w:color="auto"/>
        <w:left w:val="none" w:sz="0" w:space="0" w:color="auto"/>
        <w:bottom w:val="none" w:sz="0" w:space="0" w:color="auto"/>
        <w:right w:val="none" w:sz="0" w:space="0" w:color="auto"/>
      </w:divBdr>
    </w:div>
    <w:div w:id="2066683364">
      <w:bodyDiv w:val="1"/>
      <w:marLeft w:val="0"/>
      <w:marRight w:val="0"/>
      <w:marTop w:val="0"/>
      <w:marBottom w:val="0"/>
      <w:divBdr>
        <w:top w:val="none" w:sz="0" w:space="0" w:color="auto"/>
        <w:left w:val="none" w:sz="0" w:space="0" w:color="auto"/>
        <w:bottom w:val="none" w:sz="0" w:space="0" w:color="auto"/>
        <w:right w:val="none" w:sz="0" w:space="0" w:color="auto"/>
      </w:divBdr>
      <w:divsChild>
        <w:div w:id="2046368740">
          <w:marLeft w:val="0"/>
          <w:marRight w:val="0"/>
          <w:marTop w:val="0"/>
          <w:marBottom w:val="120"/>
          <w:divBdr>
            <w:top w:val="none" w:sz="0" w:space="0" w:color="auto"/>
            <w:left w:val="none" w:sz="0" w:space="0" w:color="auto"/>
            <w:bottom w:val="none" w:sz="0" w:space="0" w:color="auto"/>
            <w:right w:val="none" w:sz="0" w:space="0" w:color="auto"/>
          </w:divBdr>
          <w:divsChild>
            <w:div w:id="1609005021">
              <w:marLeft w:val="0"/>
              <w:marRight w:val="0"/>
              <w:marTop w:val="0"/>
              <w:marBottom w:val="0"/>
              <w:divBdr>
                <w:top w:val="none" w:sz="0" w:space="0" w:color="auto"/>
                <w:left w:val="none" w:sz="0" w:space="0" w:color="auto"/>
                <w:bottom w:val="none" w:sz="0" w:space="0" w:color="auto"/>
                <w:right w:val="none" w:sz="0" w:space="0" w:color="auto"/>
              </w:divBdr>
              <w:divsChild>
                <w:div w:id="1719741766">
                  <w:marLeft w:val="0"/>
                  <w:marRight w:val="0"/>
                  <w:marTop w:val="0"/>
                  <w:marBottom w:val="0"/>
                  <w:divBdr>
                    <w:top w:val="none" w:sz="0" w:space="0" w:color="auto"/>
                    <w:left w:val="none" w:sz="0" w:space="0" w:color="auto"/>
                    <w:bottom w:val="none" w:sz="0" w:space="0" w:color="auto"/>
                    <w:right w:val="none" w:sz="0" w:space="0" w:color="auto"/>
                  </w:divBdr>
                  <w:divsChild>
                    <w:div w:id="203136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61" Type="http://schemas.microsoft.com/office/2016/09/relationships/commentsIds" Target="commentsIds.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60"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17FE0A-8967-48E9-BAA4-10FBBA7478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58</Pages>
  <Words>11267</Words>
  <Characters>62985</Characters>
  <Application>Microsoft Office Word</Application>
  <DocSecurity>0</DocSecurity>
  <Lines>1285</Lines>
  <Paragraphs>550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5</cp:revision>
  <cp:lastPrinted>2023-02-10T19:24:00Z</cp:lastPrinted>
  <dcterms:created xsi:type="dcterms:W3CDTF">2023-02-19T19:55:00Z</dcterms:created>
  <dcterms:modified xsi:type="dcterms:W3CDTF">2023-02-22T16:33:00Z</dcterms:modified>
</cp:coreProperties>
</file>