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D4AD02" w14:textId="77777777" w:rsidR="00D83FDE" w:rsidRDefault="00FD1FB9" w:rsidP="00E64864">
      <w:pPr>
        <w:pStyle w:val="NoSpacing"/>
      </w:pPr>
      <w:r>
        <w:rPr>
          <w:noProof/>
        </w:rPr>
        <w:drawing>
          <wp:inline distT="0" distB="0" distL="0" distR="0" wp14:anchorId="1FD4AD02" wp14:editId="1FD4AD03">
            <wp:extent cx="2667003" cy="4273548"/>
            <wp:effectExtent l="0" t="0" r="0" b="0"/>
            <wp:docPr id="1" name="Picture 3" descr="Αρχή - Πολυτεχνείο Κρήτης"/>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2667003" cy="4273548"/>
                    </a:xfrm>
                    <a:prstGeom prst="rect">
                      <a:avLst/>
                    </a:prstGeom>
                    <a:noFill/>
                    <a:ln>
                      <a:noFill/>
                      <a:prstDash/>
                    </a:ln>
                  </pic:spPr>
                </pic:pic>
              </a:graphicData>
            </a:graphic>
          </wp:inline>
        </w:drawing>
      </w:r>
    </w:p>
    <w:p w14:paraId="1FD4AD03" w14:textId="77777777" w:rsidR="00D83FDE" w:rsidRDefault="00D83FDE">
      <w:pPr>
        <w:rPr>
          <w:szCs w:val="24"/>
          <w:lang w:val="en-US"/>
        </w:rPr>
      </w:pPr>
    </w:p>
    <w:p w14:paraId="1FD4AD04" w14:textId="77777777" w:rsidR="00D83FDE" w:rsidRDefault="00FD1FB9">
      <w:pPr>
        <w:rPr>
          <w:szCs w:val="24"/>
        </w:rPr>
      </w:pPr>
      <w:r>
        <w:rPr>
          <w:szCs w:val="24"/>
        </w:rPr>
        <w:t xml:space="preserve">Πολυτεχνείο Κρήτης </w:t>
      </w:r>
    </w:p>
    <w:p w14:paraId="1FD4AD05" w14:textId="77777777" w:rsidR="00D83FDE" w:rsidRDefault="00FD1FB9">
      <w:pPr>
        <w:rPr>
          <w:szCs w:val="24"/>
        </w:rPr>
      </w:pPr>
      <w:r>
        <w:rPr>
          <w:szCs w:val="24"/>
        </w:rPr>
        <w:t xml:space="preserve">Τμήμα Μηχανικοί Παραγωγής και Διοίκησης </w:t>
      </w:r>
    </w:p>
    <w:p w14:paraId="1FD4AD06" w14:textId="77777777" w:rsidR="00D83FDE" w:rsidRDefault="00FD1FB9">
      <w:pPr>
        <w:rPr>
          <w:szCs w:val="24"/>
        </w:rPr>
      </w:pPr>
      <w:r>
        <w:rPr>
          <w:szCs w:val="24"/>
        </w:rPr>
        <w:t xml:space="preserve">Κατεύθυνση Οργάνωσης και Διοίκησης </w:t>
      </w:r>
    </w:p>
    <w:p w14:paraId="1FD4AD07" w14:textId="77777777" w:rsidR="00D83FDE" w:rsidRDefault="00FD1FB9">
      <w:r>
        <w:rPr>
          <w:szCs w:val="24"/>
        </w:rPr>
        <w:t xml:space="preserve">Τίτλος εργασίας </w:t>
      </w:r>
      <w:r>
        <w:rPr>
          <w:b/>
          <w:bCs/>
          <w:szCs w:val="24"/>
        </w:rPr>
        <w:t>: “ Ο ρόλος των κρυπτονομισμάτων στις χρηματαγορές.”</w:t>
      </w:r>
    </w:p>
    <w:p w14:paraId="1FD4AD08" w14:textId="77777777" w:rsidR="00D83FDE" w:rsidRDefault="00FD1FB9">
      <w:pPr>
        <w:rPr>
          <w:szCs w:val="24"/>
        </w:rPr>
      </w:pPr>
      <w:r>
        <w:rPr>
          <w:szCs w:val="24"/>
        </w:rPr>
        <w:t>Φριτζ Γεώργιος</w:t>
      </w:r>
    </w:p>
    <w:p w14:paraId="1FD4AD09" w14:textId="77777777" w:rsidR="00D83FDE" w:rsidRDefault="00FD1FB9">
      <w:pPr>
        <w:rPr>
          <w:szCs w:val="24"/>
        </w:rPr>
      </w:pPr>
      <w:r>
        <w:rPr>
          <w:szCs w:val="24"/>
        </w:rPr>
        <w:t>Επιβλέποντας καθηγητής: Ατσαλάκης Γεώργιος</w:t>
      </w:r>
    </w:p>
    <w:p w14:paraId="1FD4AD0A" w14:textId="77777777" w:rsidR="00D83FDE" w:rsidRDefault="00D83FDE">
      <w:pPr>
        <w:rPr>
          <w:szCs w:val="24"/>
        </w:rPr>
      </w:pPr>
    </w:p>
    <w:p w14:paraId="1FD4AD0B" w14:textId="77777777" w:rsidR="00D83FDE" w:rsidRDefault="00D83FDE">
      <w:pPr>
        <w:rPr>
          <w:szCs w:val="24"/>
        </w:rPr>
      </w:pPr>
    </w:p>
    <w:p w14:paraId="1FD4AD0C" w14:textId="295851E8" w:rsidR="00D83FDE" w:rsidRPr="0002039C" w:rsidRDefault="00D83FDE">
      <w:pPr>
        <w:rPr>
          <w:szCs w:val="24"/>
        </w:rPr>
      </w:pPr>
    </w:p>
    <w:p w14:paraId="1FD4AD0D" w14:textId="77777777" w:rsidR="00D83FDE" w:rsidRDefault="00D83FDE">
      <w:pPr>
        <w:rPr>
          <w:szCs w:val="24"/>
        </w:rPr>
      </w:pPr>
    </w:p>
    <w:sdt>
      <w:sdtPr>
        <w:rPr>
          <w:rFonts w:ascii="Times New Roman" w:eastAsia="Calibri" w:hAnsi="Times New Roman"/>
          <w:color w:val="auto"/>
          <w:sz w:val="24"/>
          <w:szCs w:val="22"/>
          <w:lang w:val="el-GR"/>
        </w:rPr>
        <w:id w:val="340974945"/>
        <w:docPartObj>
          <w:docPartGallery w:val="Table of Contents"/>
          <w:docPartUnique/>
        </w:docPartObj>
      </w:sdtPr>
      <w:sdtEndPr>
        <w:rPr>
          <w:b/>
          <w:bCs/>
          <w:noProof/>
        </w:rPr>
      </w:sdtEndPr>
      <w:sdtContent>
        <w:p w14:paraId="3159F4FD" w14:textId="36DB37D6" w:rsidR="008A1654" w:rsidRDefault="008A1654">
          <w:pPr>
            <w:pStyle w:val="TOCHeading"/>
          </w:pPr>
        </w:p>
        <w:p w14:paraId="6F8277DF" w14:textId="2DD35391" w:rsidR="00225378" w:rsidRDefault="00584ED4">
          <w:pPr>
            <w:pStyle w:val="TOC1"/>
            <w:tabs>
              <w:tab w:val="right" w:pos="8296"/>
            </w:tabs>
            <w:rPr>
              <w:rFonts w:asciiTheme="minorHAnsi" w:eastAsiaTheme="minorEastAsia" w:hAnsiTheme="minorHAnsi" w:cstheme="minorBidi"/>
              <w:b w:val="0"/>
              <w:bCs w:val="0"/>
              <w:caps w:val="0"/>
              <w:noProof/>
              <w:sz w:val="22"/>
              <w:szCs w:val="22"/>
              <w:lang w:eastAsia="el-GR"/>
            </w:rPr>
          </w:pPr>
          <w:r w:rsidRPr="002636C5">
            <w:rPr>
              <w:rFonts w:ascii="Times New Roman" w:hAnsi="Times New Roman" w:cs="Times New Roman"/>
            </w:rPr>
            <w:fldChar w:fldCharType="begin"/>
          </w:r>
          <w:r w:rsidRPr="000F3F50">
            <w:rPr>
              <w:rFonts w:ascii="Times New Roman" w:hAnsi="Times New Roman" w:cs="Times New Roman"/>
            </w:rPr>
            <w:instrText xml:space="preserve"> TOC \o "1-5" \h \z \u </w:instrText>
          </w:r>
          <w:r w:rsidRPr="002636C5">
            <w:rPr>
              <w:rFonts w:ascii="Times New Roman" w:hAnsi="Times New Roman" w:cs="Times New Roman"/>
            </w:rPr>
            <w:fldChar w:fldCharType="separate"/>
          </w:r>
          <w:hyperlink w:anchor="_Toc122185135" w:history="1">
            <w:r w:rsidR="00225378" w:rsidRPr="000F3F50">
              <w:rPr>
                <w:rStyle w:val="Hyperlink"/>
                <w:rFonts w:ascii="Times New Roman" w:hAnsi="Times New Roman" w:cs="Times New Roman"/>
                <w:noProof/>
              </w:rPr>
              <w:t>Περίληψη</w:t>
            </w:r>
            <w:r w:rsidR="00225378">
              <w:rPr>
                <w:noProof/>
                <w:webHidden/>
              </w:rPr>
              <w:tab/>
            </w:r>
            <w:r w:rsidR="00225378">
              <w:rPr>
                <w:noProof/>
                <w:webHidden/>
              </w:rPr>
              <w:fldChar w:fldCharType="begin"/>
            </w:r>
            <w:r w:rsidR="00225378">
              <w:rPr>
                <w:noProof/>
                <w:webHidden/>
              </w:rPr>
              <w:instrText xml:space="preserve"> PAGEREF _Toc122185135 \h </w:instrText>
            </w:r>
            <w:r w:rsidR="00225378">
              <w:rPr>
                <w:noProof/>
                <w:webHidden/>
              </w:rPr>
            </w:r>
            <w:r w:rsidR="00225378">
              <w:rPr>
                <w:noProof/>
                <w:webHidden/>
              </w:rPr>
              <w:fldChar w:fldCharType="separate"/>
            </w:r>
            <w:r w:rsidR="000F3F50">
              <w:rPr>
                <w:noProof/>
                <w:webHidden/>
              </w:rPr>
              <w:t>6</w:t>
            </w:r>
            <w:r w:rsidR="00225378">
              <w:rPr>
                <w:noProof/>
                <w:webHidden/>
              </w:rPr>
              <w:fldChar w:fldCharType="end"/>
            </w:r>
          </w:hyperlink>
        </w:p>
        <w:p w14:paraId="7B3DA89C" w14:textId="57914E92"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136" w:history="1">
            <w:r w:rsidR="00225378" w:rsidRPr="00706C12">
              <w:rPr>
                <w:rStyle w:val="Hyperlink"/>
                <w:rFonts w:ascii="Times New Roman" w:hAnsi="Times New Roman"/>
                <w:noProof/>
                <w:lang w:eastAsia="el-GR"/>
              </w:rPr>
              <w:t>1. Κεφάλαιο 1</w:t>
            </w:r>
            <w:r w:rsidR="00225378" w:rsidRPr="00706C12">
              <w:rPr>
                <w:rStyle w:val="Hyperlink"/>
                <w:rFonts w:ascii="Times New Roman" w:hAnsi="Times New Roman"/>
                <w:noProof/>
                <w:vertAlign w:val="superscript"/>
                <w:lang w:eastAsia="el-GR"/>
              </w:rPr>
              <w:t>ο</w:t>
            </w:r>
            <w:r w:rsidR="00225378">
              <w:rPr>
                <w:noProof/>
                <w:webHidden/>
              </w:rPr>
              <w:tab/>
            </w:r>
            <w:r w:rsidR="00225378">
              <w:rPr>
                <w:noProof/>
                <w:webHidden/>
              </w:rPr>
              <w:fldChar w:fldCharType="begin"/>
            </w:r>
            <w:r w:rsidR="00225378">
              <w:rPr>
                <w:noProof/>
                <w:webHidden/>
              </w:rPr>
              <w:instrText xml:space="preserve"> PAGEREF _Toc122185136 \h </w:instrText>
            </w:r>
            <w:r w:rsidR="00225378">
              <w:rPr>
                <w:noProof/>
                <w:webHidden/>
              </w:rPr>
            </w:r>
            <w:r w:rsidR="00225378">
              <w:rPr>
                <w:noProof/>
                <w:webHidden/>
              </w:rPr>
              <w:fldChar w:fldCharType="separate"/>
            </w:r>
            <w:r w:rsidR="000F3F50">
              <w:rPr>
                <w:noProof/>
                <w:webHidden/>
              </w:rPr>
              <w:t>6</w:t>
            </w:r>
            <w:r w:rsidR="00225378">
              <w:rPr>
                <w:noProof/>
                <w:webHidden/>
              </w:rPr>
              <w:fldChar w:fldCharType="end"/>
            </w:r>
          </w:hyperlink>
        </w:p>
        <w:p w14:paraId="077A5998" w14:textId="12F5751D" w:rsidR="00225378" w:rsidRDefault="00000000">
          <w:pPr>
            <w:pStyle w:val="TOC2"/>
            <w:tabs>
              <w:tab w:val="right" w:pos="8296"/>
            </w:tabs>
            <w:rPr>
              <w:rFonts w:eastAsiaTheme="minorEastAsia" w:cstheme="minorBidi"/>
              <w:b w:val="0"/>
              <w:bCs w:val="0"/>
              <w:noProof/>
              <w:sz w:val="22"/>
              <w:szCs w:val="22"/>
              <w:lang w:eastAsia="el-GR"/>
            </w:rPr>
          </w:pPr>
          <w:hyperlink w:anchor="_Toc122185137" w:history="1">
            <w:r w:rsidR="00225378" w:rsidRPr="00706C12">
              <w:rPr>
                <w:rStyle w:val="Hyperlink"/>
                <w:rFonts w:ascii="Times New Roman" w:hAnsi="Times New Roman"/>
                <w:noProof/>
                <w:lang w:eastAsia="el-GR"/>
              </w:rPr>
              <w:t>1.1 Εισαγωγή</w:t>
            </w:r>
            <w:r w:rsidR="00225378">
              <w:rPr>
                <w:noProof/>
                <w:webHidden/>
              </w:rPr>
              <w:tab/>
            </w:r>
            <w:r w:rsidR="00225378">
              <w:rPr>
                <w:noProof/>
                <w:webHidden/>
              </w:rPr>
              <w:fldChar w:fldCharType="begin"/>
            </w:r>
            <w:r w:rsidR="00225378">
              <w:rPr>
                <w:noProof/>
                <w:webHidden/>
              </w:rPr>
              <w:instrText xml:space="preserve"> PAGEREF _Toc122185137 \h </w:instrText>
            </w:r>
            <w:r w:rsidR="00225378">
              <w:rPr>
                <w:noProof/>
                <w:webHidden/>
              </w:rPr>
            </w:r>
            <w:r w:rsidR="00225378">
              <w:rPr>
                <w:noProof/>
                <w:webHidden/>
              </w:rPr>
              <w:fldChar w:fldCharType="separate"/>
            </w:r>
            <w:r w:rsidR="000F3F50">
              <w:rPr>
                <w:noProof/>
                <w:webHidden/>
              </w:rPr>
              <w:t>6</w:t>
            </w:r>
            <w:r w:rsidR="00225378">
              <w:rPr>
                <w:noProof/>
                <w:webHidden/>
              </w:rPr>
              <w:fldChar w:fldCharType="end"/>
            </w:r>
          </w:hyperlink>
        </w:p>
        <w:p w14:paraId="7BCBC580" w14:textId="1DB424A0" w:rsidR="00225378" w:rsidRDefault="00000000">
          <w:pPr>
            <w:pStyle w:val="TOC2"/>
            <w:tabs>
              <w:tab w:val="right" w:pos="8296"/>
            </w:tabs>
            <w:rPr>
              <w:rFonts w:eastAsiaTheme="minorEastAsia" w:cstheme="minorBidi"/>
              <w:b w:val="0"/>
              <w:bCs w:val="0"/>
              <w:noProof/>
              <w:sz w:val="22"/>
              <w:szCs w:val="22"/>
              <w:lang w:eastAsia="el-GR"/>
            </w:rPr>
          </w:pPr>
          <w:hyperlink w:anchor="_Toc122185138" w:history="1">
            <w:r w:rsidR="00225378" w:rsidRPr="00706C12">
              <w:rPr>
                <w:rStyle w:val="Hyperlink"/>
                <w:rFonts w:ascii="Times New Roman" w:hAnsi="Times New Roman"/>
                <w:noProof/>
                <w:lang w:eastAsia="el-GR"/>
              </w:rPr>
              <w:t>1.2 Σκοπός εργασίας</w:t>
            </w:r>
            <w:r w:rsidR="00225378">
              <w:rPr>
                <w:noProof/>
                <w:webHidden/>
              </w:rPr>
              <w:tab/>
            </w:r>
            <w:r w:rsidR="00225378">
              <w:rPr>
                <w:noProof/>
                <w:webHidden/>
              </w:rPr>
              <w:fldChar w:fldCharType="begin"/>
            </w:r>
            <w:r w:rsidR="00225378">
              <w:rPr>
                <w:noProof/>
                <w:webHidden/>
              </w:rPr>
              <w:instrText xml:space="preserve"> PAGEREF _Toc122185138 \h </w:instrText>
            </w:r>
            <w:r w:rsidR="00225378">
              <w:rPr>
                <w:noProof/>
                <w:webHidden/>
              </w:rPr>
            </w:r>
            <w:r w:rsidR="00225378">
              <w:rPr>
                <w:noProof/>
                <w:webHidden/>
              </w:rPr>
              <w:fldChar w:fldCharType="separate"/>
            </w:r>
            <w:r w:rsidR="000F3F50">
              <w:rPr>
                <w:noProof/>
                <w:webHidden/>
              </w:rPr>
              <w:t>7</w:t>
            </w:r>
            <w:r w:rsidR="00225378">
              <w:rPr>
                <w:noProof/>
                <w:webHidden/>
              </w:rPr>
              <w:fldChar w:fldCharType="end"/>
            </w:r>
          </w:hyperlink>
        </w:p>
        <w:p w14:paraId="5364C2EC" w14:textId="0B543B51"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139" w:history="1">
            <w:r w:rsidR="00225378" w:rsidRPr="00706C12">
              <w:rPr>
                <w:rStyle w:val="Hyperlink"/>
                <w:rFonts w:ascii="Times New Roman" w:hAnsi="Times New Roman"/>
                <w:noProof/>
                <w:lang w:eastAsia="el-GR"/>
              </w:rPr>
              <w:t>2. Κεφάλαιο 2</w:t>
            </w:r>
            <w:r w:rsidR="00225378" w:rsidRPr="00706C12">
              <w:rPr>
                <w:rStyle w:val="Hyperlink"/>
                <w:rFonts w:ascii="Times New Roman" w:hAnsi="Times New Roman"/>
                <w:noProof/>
                <w:vertAlign w:val="superscript"/>
                <w:lang w:eastAsia="el-GR"/>
              </w:rPr>
              <w:t>ο</w:t>
            </w:r>
            <w:r w:rsidR="00225378">
              <w:rPr>
                <w:noProof/>
                <w:webHidden/>
              </w:rPr>
              <w:tab/>
            </w:r>
            <w:r w:rsidR="00225378">
              <w:rPr>
                <w:noProof/>
                <w:webHidden/>
              </w:rPr>
              <w:fldChar w:fldCharType="begin"/>
            </w:r>
            <w:r w:rsidR="00225378">
              <w:rPr>
                <w:noProof/>
                <w:webHidden/>
              </w:rPr>
              <w:instrText xml:space="preserve"> PAGEREF _Toc122185139 \h </w:instrText>
            </w:r>
            <w:r w:rsidR="00225378">
              <w:rPr>
                <w:noProof/>
                <w:webHidden/>
              </w:rPr>
            </w:r>
            <w:r w:rsidR="00225378">
              <w:rPr>
                <w:noProof/>
                <w:webHidden/>
              </w:rPr>
              <w:fldChar w:fldCharType="separate"/>
            </w:r>
            <w:r w:rsidR="000F3F50">
              <w:rPr>
                <w:noProof/>
                <w:webHidden/>
              </w:rPr>
              <w:t>7</w:t>
            </w:r>
            <w:r w:rsidR="00225378">
              <w:rPr>
                <w:noProof/>
                <w:webHidden/>
              </w:rPr>
              <w:fldChar w:fldCharType="end"/>
            </w:r>
          </w:hyperlink>
        </w:p>
        <w:p w14:paraId="5B96C8A6" w14:textId="3183401E" w:rsidR="00225378" w:rsidRDefault="00000000">
          <w:pPr>
            <w:pStyle w:val="TOC2"/>
            <w:tabs>
              <w:tab w:val="right" w:pos="8296"/>
            </w:tabs>
            <w:rPr>
              <w:rFonts w:eastAsiaTheme="minorEastAsia" w:cstheme="minorBidi"/>
              <w:b w:val="0"/>
              <w:bCs w:val="0"/>
              <w:noProof/>
              <w:sz w:val="22"/>
              <w:szCs w:val="22"/>
              <w:lang w:eastAsia="el-GR"/>
            </w:rPr>
          </w:pPr>
          <w:hyperlink w:anchor="_Toc122185140" w:history="1">
            <w:r w:rsidR="00225378" w:rsidRPr="00706C12">
              <w:rPr>
                <w:rStyle w:val="Hyperlink"/>
                <w:rFonts w:ascii="Times New Roman" w:hAnsi="Times New Roman"/>
                <w:noProof/>
                <w:lang w:eastAsia="el-GR"/>
              </w:rPr>
              <w:t>2.1 Η έννοια του Χρήματος</w:t>
            </w:r>
            <w:r w:rsidR="00225378">
              <w:rPr>
                <w:noProof/>
                <w:webHidden/>
              </w:rPr>
              <w:tab/>
            </w:r>
            <w:r w:rsidR="00225378">
              <w:rPr>
                <w:noProof/>
                <w:webHidden/>
              </w:rPr>
              <w:fldChar w:fldCharType="begin"/>
            </w:r>
            <w:r w:rsidR="00225378">
              <w:rPr>
                <w:noProof/>
                <w:webHidden/>
              </w:rPr>
              <w:instrText xml:space="preserve"> PAGEREF _Toc122185140 \h </w:instrText>
            </w:r>
            <w:r w:rsidR="00225378">
              <w:rPr>
                <w:noProof/>
                <w:webHidden/>
              </w:rPr>
            </w:r>
            <w:r w:rsidR="00225378">
              <w:rPr>
                <w:noProof/>
                <w:webHidden/>
              </w:rPr>
              <w:fldChar w:fldCharType="separate"/>
            </w:r>
            <w:r w:rsidR="000F3F50">
              <w:rPr>
                <w:noProof/>
                <w:webHidden/>
              </w:rPr>
              <w:t>7</w:t>
            </w:r>
            <w:r w:rsidR="00225378">
              <w:rPr>
                <w:noProof/>
                <w:webHidden/>
              </w:rPr>
              <w:fldChar w:fldCharType="end"/>
            </w:r>
          </w:hyperlink>
        </w:p>
        <w:p w14:paraId="429C7E3E" w14:textId="17142EAB" w:rsidR="00225378" w:rsidRDefault="00000000">
          <w:pPr>
            <w:pStyle w:val="TOC3"/>
            <w:tabs>
              <w:tab w:val="right" w:pos="8296"/>
            </w:tabs>
            <w:rPr>
              <w:rFonts w:eastAsiaTheme="minorEastAsia" w:cstheme="minorBidi"/>
              <w:noProof/>
              <w:sz w:val="22"/>
              <w:szCs w:val="22"/>
              <w:lang w:eastAsia="el-GR"/>
            </w:rPr>
          </w:pPr>
          <w:hyperlink w:anchor="_Toc122185141" w:history="1">
            <w:r w:rsidR="00225378" w:rsidRPr="00706C12">
              <w:rPr>
                <w:rStyle w:val="Hyperlink"/>
                <w:rFonts w:ascii="Times New Roman" w:hAnsi="Times New Roman"/>
                <w:noProof/>
                <w:lang w:eastAsia="el-GR"/>
              </w:rPr>
              <w:t>2.1.1 Ιστορία του Χρήματος και των  Συναλλαγών</w:t>
            </w:r>
            <w:r w:rsidR="00225378">
              <w:rPr>
                <w:noProof/>
                <w:webHidden/>
              </w:rPr>
              <w:tab/>
            </w:r>
            <w:r w:rsidR="00225378">
              <w:rPr>
                <w:noProof/>
                <w:webHidden/>
              </w:rPr>
              <w:fldChar w:fldCharType="begin"/>
            </w:r>
            <w:r w:rsidR="00225378">
              <w:rPr>
                <w:noProof/>
                <w:webHidden/>
              </w:rPr>
              <w:instrText xml:space="preserve"> PAGEREF _Toc122185141 \h </w:instrText>
            </w:r>
            <w:r w:rsidR="00225378">
              <w:rPr>
                <w:noProof/>
                <w:webHidden/>
              </w:rPr>
            </w:r>
            <w:r w:rsidR="00225378">
              <w:rPr>
                <w:noProof/>
                <w:webHidden/>
              </w:rPr>
              <w:fldChar w:fldCharType="separate"/>
            </w:r>
            <w:r w:rsidR="000F3F50">
              <w:rPr>
                <w:noProof/>
                <w:webHidden/>
              </w:rPr>
              <w:t>8</w:t>
            </w:r>
            <w:r w:rsidR="00225378">
              <w:rPr>
                <w:noProof/>
                <w:webHidden/>
              </w:rPr>
              <w:fldChar w:fldCharType="end"/>
            </w:r>
          </w:hyperlink>
        </w:p>
        <w:p w14:paraId="08A3E69F" w14:textId="26C4A438" w:rsidR="00225378" w:rsidRDefault="00000000">
          <w:pPr>
            <w:pStyle w:val="TOC3"/>
            <w:tabs>
              <w:tab w:val="right" w:pos="8296"/>
            </w:tabs>
            <w:rPr>
              <w:rFonts w:eastAsiaTheme="minorEastAsia" w:cstheme="minorBidi"/>
              <w:noProof/>
              <w:sz w:val="22"/>
              <w:szCs w:val="22"/>
              <w:lang w:eastAsia="el-GR"/>
            </w:rPr>
          </w:pPr>
          <w:hyperlink w:anchor="_Toc122185142" w:history="1">
            <w:r w:rsidR="00225378" w:rsidRPr="00706C12">
              <w:rPr>
                <w:rStyle w:val="Hyperlink"/>
                <w:rFonts w:ascii="Times New Roman" w:hAnsi="Times New Roman"/>
                <w:noProof/>
                <w:lang w:eastAsia="el-GR"/>
              </w:rPr>
              <w:t>2.1.2 Παραστατικό Χρήμα (Fiat Money)</w:t>
            </w:r>
            <w:r w:rsidR="00225378">
              <w:rPr>
                <w:noProof/>
                <w:webHidden/>
              </w:rPr>
              <w:tab/>
            </w:r>
            <w:r w:rsidR="00225378">
              <w:rPr>
                <w:noProof/>
                <w:webHidden/>
              </w:rPr>
              <w:fldChar w:fldCharType="begin"/>
            </w:r>
            <w:r w:rsidR="00225378">
              <w:rPr>
                <w:noProof/>
                <w:webHidden/>
              </w:rPr>
              <w:instrText xml:space="preserve"> PAGEREF _Toc122185142 \h </w:instrText>
            </w:r>
            <w:r w:rsidR="00225378">
              <w:rPr>
                <w:noProof/>
                <w:webHidden/>
              </w:rPr>
            </w:r>
            <w:r w:rsidR="00225378">
              <w:rPr>
                <w:noProof/>
                <w:webHidden/>
              </w:rPr>
              <w:fldChar w:fldCharType="separate"/>
            </w:r>
            <w:r w:rsidR="000F3F50">
              <w:rPr>
                <w:noProof/>
                <w:webHidden/>
              </w:rPr>
              <w:t>8</w:t>
            </w:r>
            <w:r w:rsidR="00225378">
              <w:rPr>
                <w:noProof/>
                <w:webHidden/>
              </w:rPr>
              <w:fldChar w:fldCharType="end"/>
            </w:r>
          </w:hyperlink>
        </w:p>
        <w:p w14:paraId="12D309ED" w14:textId="4223B895" w:rsidR="00225378" w:rsidRDefault="00000000">
          <w:pPr>
            <w:pStyle w:val="TOC2"/>
            <w:tabs>
              <w:tab w:val="right" w:pos="8296"/>
            </w:tabs>
            <w:rPr>
              <w:rFonts w:eastAsiaTheme="minorEastAsia" w:cstheme="minorBidi"/>
              <w:b w:val="0"/>
              <w:bCs w:val="0"/>
              <w:noProof/>
              <w:sz w:val="22"/>
              <w:szCs w:val="22"/>
              <w:lang w:eastAsia="el-GR"/>
            </w:rPr>
          </w:pPr>
          <w:hyperlink w:anchor="_Toc122185143" w:history="1">
            <w:r w:rsidR="00225378" w:rsidRPr="00706C12">
              <w:rPr>
                <w:rStyle w:val="Hyperlink"/>
                <w:rFonts w:ascii="Times New Roman" w:hAnsi="Times New Roman"/>
                <w:noProof/>
                <w:lang w:eastAsia="el-GR"/>
              </w:rPr>
              <w:t>2.2 Τραπεζικό Σύστημα</w:t>
            </w:r>
            <w:r w:rsidR="00225378">
              <w:rPr>
                <w:noProof/>
                <w:webHidden/>
              </w:rPr>
              <w:tab/>
            </w:r>
            <w:r w:rsidR="00225378">
              <w:rPr>
                <w:noProof/>
                <w:webHidden/>
              </w:rPr>
              <w:fldChar w:fldCharType="begin"/>
            </w:r>
            <w:r w:rsidR="00225378">
              <w:rPr>
                <w:noProof/>
                <w:webHidden/>
              </w:rPr>
              <w:instrText xml:space="preserve"> PAGEREF _Toc122185143 \h </w:instrText>
            </w:r>
            <w:r w:rsidR="00225378">
              <w:rPr>
                <w:noProof/>
                <w:webHidden/>
              </w:rPr>
            </w:r>
            <w:r w:rsidR="00225378">
              <w:rPr>
                <w:noProof/>
                <w:webHidden/>
              </w:rPr>
              <w:fldChar w:fldCharType="separate"/>
            </w:r>
            <w:r w:rsidR="000F3F50">
              <w:rPr>
                <w:noProof/>
                <w:webHidden/>
              </w:rPr>
              <w:t>9</w:t>
            </w:r>
            <w:r w:rsidR="00225378">
              <w:rPr>
                <w:noProof/>
                <w:webHidden/>
              </w:rPr>
              <w:fldChar w:fldCharType="end"/>
            </w:r>
          </w:hyperlink>
        </w:p>
        <w:p w14:paraId="45308A5C" w14:textId="11203EB8" w:rsidR="00225378" w:rsidRDefault="00000000">
          <w:pPr>
            <w:pStyle w:val="TOC2"/>
            <w:tabs>
              <w:tab w:val="right" w:pos="8296"/>
            </w:tabs>
            <w:rPr>
              <w:rFonts w:eastAsiaTheme="minorEastAsia" w:cstheme="minorBidi"/>
              <w:b w:val="0"/>
              <w:bCs w:val="0"/>
              <w:noProof/>
              <w:sz w:val="22"/>
              <w:szCs w:val="22"/>
              <w:lang w:eastAsia="el-GR"/>
            </w:rPr>
          </w:pPr>
          <w:hyperlink w:anchor="_Toc122185144" w:history="1">
            <w:r w:rsidR="00225378" w:rsidRPr="00706C12">
              <w:rPr>
                <w:rStyle w:val="Hyperlink"/>
                <w:rFonts w:ascii="Times New Roman" w:hAnsi="Times New Roman"/>
                <w:noProof/>
                <w:lang w:eastAsia="el-GR"/>
              </w:rPr>
              <w:t>2.3 Ορισμός των Κρυπτονομισμάτων</w:t>
            </w:r>
            <w:r w:rsidR="00225378">
              <w:rPr>
                <w:noProof/>
                <w:webHidden/>
              </w:rPr>
              <w:tab/>
            </w:r>
            <w:r w:rsidR="00225378">
              <w:rPr>
                <w:noProof/>
                <w:webHidden/>
              </w:rPr>
              <w:fldChar w:fldCharType="begin"/>
            </w:r>
            <w:r w:rsidR="00225378">
              <w:rPr>
                <w:noProof/>
                <w:webHidden/>
              </w:rPr>
              <w:instrText xml:space="preserve"> PAGEREF _Toc122185144 \h </w:instrText>
            </w:r>
            <w:r w:rsidR="00225378">
              <w:rPr>
                <w:noProof/>
                <w:webHidden/>
              </w:rPr>
            </w:r>
            <w:r w:rsidR="00225378">
              <w:rPr>
                <w:noProof/>
                <w:webHidden/>
              </w:rPr>
              <w:fldChar w:fldCharType="separate"/>
            </w:r>
            <w:r w:rsidR="000F3F50">
              <w:rPr>
                <w:noProof/>
                <w:webHidden/>
              </w:rPr>
              <w:t>10</w:t>
            </w:r>
            <w:r w:rsidR="00225378">
              <w:rPr>
                <w:noProof/>
                <w:webHidden/>
              </w:rPr>
              <w:fldChar w:fldCharType="end"/>
            </w:r>
          </w:hyperlink>
        </w:p>
        <w:p w14:paraId="7238CD47" w14:textId="7650C2D2" w:rsidR="00225378" w:rsidRDefault="00000000">
          <w:pPr>
            <w:pStyle w:val="TOC3"/>
            <w:tabs>
              <w:tab w:val="right" w:pos="8296"/>
            </w:tabs>
            <w:rPr>
              <w:rFonts w:eastAsiaTheme="minorEastAsia" w:cstheme="minorBidi"/>
              <w:noProof/>
              <w:sz w:val="22"/>
              <w:szCs w:val="22"/>
              <w:lang w:eastAsia="el-GR"/>
            </w:rPr>
          </w:pPr>
          <w:hyperlink w:anchor="_Toc122185145" w:history="1">
            <w:r w:rsidR="00225378" w:rsidRPr="00706C12">
              <w:rPr>
                <w:rStyle w:val="Hyperlink"/>
                <w:rFonts w:ascii="Times New Roman" w:hAnsi="Times New Roman"/>
                <w:noProof/>
                <w:lang w:eastAsia="el-GR"/>
              </w:rPr>
              <w:t>2.3.1 Είναι νόμιμα τα Κρυπτονομίσματα;</w:t>
            </w:r>
            <w:r w:rsidR="00225378">
              <w:rPr>
                <w:noProof/>
                <w:webHidden/>
              </w:rPr>
              <w:tab/>
            </w:r>
            <w:r w:rsidR="00225378">
              <w:rPr>
                <w:noProof/>
                <w:webHidden/>
              </w:rPr>
              <w:fldChar w:fldCharType="begin"/>
            </w:r>
            <w:r w:rsidR="00225378">
              <w:rPr>
                <w:noProof/>
                <w:webHidden/>
              </w:rPr>
              <w:instrText xml:space="preserve"> PAGEREF _Toc122185145 \h </w:instrText>
            </w:r>
            <w:r w:rsidR="00225378">
              <w:rPr>
                <w:noProof/>
                <w:webHidden/>
              </w:rPr>
            </w:r>
            <w:r w:rsidR="00225378">
              <w:rPr>
                <w:noProof/>
                <w:webHidden/>
              </w:rPr>
              <w:fldChar w:fldCharType="separate"/>
            </w:r>
            <w:r w:rsidR="000F3F50">
              <w:rPr>
                <w:noProof/>
                <w:webHidden/>
              </w:rPr>
              <w:t>11</w:t>
            </w:r>
            <w:r w:rsidR="00225378">
              <w:rPr>
                <w:noProof/>
                <w:webHidden/>
              </w:rPr>
              <w:fldChar w:fldCharType="end"/>
            </w:r>
          </w:hyperlink>
        </w:p>
        <w:p w14:paraId="0827FF2D" w14:textId="296D0598" w:rsidR="00225378" w:rsidRDefault="00000000">
          <w:pPr>
            <w:pStyle w:val="TOC3"/>
            <w:tabs>
              <w:tab w:val="right" w:pos="8296"/>
            </w:tabs>
            <w:rPr>
              <w:rFonts w:eastAsiaTheme="minorEastAsia" w:cstheme="minorBidi"/>
              <w:noProof/>
              <w:sz w:val="22"/>
              <w:szCs w:val="22"/>
              <w:lang w:eastAsia="el-GR"/>
            </w:rPr>
          </w:pPr>
          <w:hyperlink w:anchor="_Toc122185146" w:history="1">
            <w:r w:rsidR="00225378" w:rsidRPr="00706C12">
              <w:rPr>
                <w:rStyle w:val="Hyperlink"/>
                <w:noProof/>
              </w:rPr>
              <w:t>2.3.2 Πλεονεκτήματα και μειονεκτήματα κρυπτονομισμάτων</w:t>
            </w:r>
            <w:r w:rsidR="00225378">
              <w:rPr>
                <w:noProof/>
                <w:webHidden/>
              </w:rPr>
              <w:tab/>
            </w:r>
            <w:r w:rsidR="00225378">
              <w:rPr>
                <w:noProof/>
                <w:webHidden/>
              </w:rPr>
              <w:fldChar w:fldCharType="begin"/>
            </w:r>
            <w:r w:rsidR="00225378">
              <w:rPr>
                <w:noProof/>
                <w:webHidden/>
              </w:rPr>
              <w:instrText xml:space="preserve"> PAGEREF _Toc122185146 \h </w:instrText>
            </w:r>
            <w:r w:rsidR="00225378">
              <w:rPr>
                <w:noProof/>
                <w:webHidden/>
              </w:rPr>
            </w:r>
            <w:r w:rsidR="00225378">
              <w:rPr>
                <w:noProof/>
                <w:webHidden/>
              </w:rPr>
              <w:fldChar w:fldCharType="separate"/>
            </w:r>
            <w:r w:rsidR="000F3F50">
              <w:rPr>
                <w:noProof/>
                <w:webHidden/>
              </w:rPr>
              <w:t>12</w:t>
            </w:r>
            <w:r w:rsidR="00225378">
              <w:rPr>
                <w:noProof/>
                <w:webHidden/>
              </w:rPr>
              <w:fldChar w:fldCharType="end"/>
            </w:r>
          </w:hyperlink>
        </w:p>
        <w:p w14:paraId="017527DC" w14:textId="6C2F3D6F" w:rsidR="00225378" w:rsidRDefault="00000000">
          <w:pPr>
            <w:pStyle w:val="TOC3"/>
            <w:tabs>
              <w:tab w:val="right" w:pos="8296"/>
            </w:tabs>
            <w:rPr>
              <w:rFonts w:eastAsiaTheme="minorEastAsia" w:cstheme="minorBidi"/>
              <w:noProof/>
              <w:sz w:val="22"/>
              <w:szCs w:val="22"/>
              <w:lang w:eastAsia="el-GR"/>
            </w:rPr>
          </w:pPr>
          <w:hyperlink w:anchor="_Toc122185147" w:history="1">
            <w:r w:rsidR="00225378" w:rsidRPr="00706C12">
              <w:rPr>
                <w:rStyle w:val="Hyperlink"/>
                <w:noProof/>
              </w:rPr>
              <w:t>2.3.3 Τράπεζες vs Κρυπτονομίσματα</w:t>
            </w:r>
            <w:r w:rsidR="00225378">
              <w:rPr>
                <w:noProof/>
                <w:webHidden/>
              </w:rPr>
              <w:tab/>
            </w:r>
            <w:r w:rsidR="00225378">
              <w:rPr>
                <w:noProof/>
                <w:webHidden/>
              </w:rPr>
              <w:fldChar w:fldCharType="begin"/>
            </w:r>
            <w:r w:rsidR="00225378">
              <w:rPr>
                <w:noProof/>
                <w:webHidden/>
              </w:rPr>
              <w:instrText xml:space="preserve"> PAGEREF _Toc122185147 \h </w:instrText>
            </w:r>
            <w:r w:rsidR="00225378">
              <w:rPr>
                <w:noProof/>
                <w:webHidden/>
              </w:rPr>
            </w:r>
            <w:r w:rsidR="00225378">
              <w:rPr>
                <w:noProof/>
                <w:webHidden/>
              </w:rPr>
              <w:fldChar w:fldCharType="separate"/>
            </w:r>
            <w:r w:rsidR="000F3F50">
              <w:rPr>
                <w:noProof/>
                <w:webHidden/>
              </w:rPr>
              <w:t>14</w:t>
            </w:r>
            <w:r w:rsidR="00225378">
              <w:rPr>
                <w:noProof/>
                <w:webHidden/>
              </w:rPr>
              <w:fldChar w:fldCharType="end"/>
            </w:r>
          </w:hyperlink>
        </w:p>
        <w:p w14:paraId="0686D37B" w14:textId="507A8542" w:rsidR="00225378" w:rsidRDefault="00000000">
          <w:pPr>
            <w:pStyle w:val="TOC4"/>
            <w:tabs>
              <w:tab w:val="right" w:pos="8296"/>
            </w:tabs>
            <w:rPr>
              <w:rFonts w:eastAsiaTheme="minorEastAsia" w:cstheme="minorBidi"/>
              <w:noProof/>
              <w:sz w:val="22"/>
              <w:szCs w:val="22"/>
              <w:lang w:eastAsia="el-GR"/>
            </w:rPr>
          </w:pPr>
          <w:hyperlink w:anchor="_Toc122185148" w:history="1">
            <w:r w:rsidR="00225378" w:rsidRPr="00706C12">
              <w:rPr>
                <w:rStyle w:val="Hyperlink"/>
                <w:noProof/>
              </w:rPr>
              <w:t xml:space="preserve">2.3.3.1 </w:t>
            </w:r>
            <w:r w:rsidR="00225378" w:rsidRPr="00706C12">
              <w:rPr>
                <w:rStyle w:val="Hyperlink"/>
                <w:noProof/>
                <w:lang w:val="en-US"/>
              </w:rPr>
              <w:t>T</w:t>
            </w:r>
            <w:r w:rsidR="00225378" w:rsidRPr="00706C12">
              <w:rPr>
                <w:rStyle w:val="Hyperlink"/>
                <w:noProof/>
              </w:rPr>
              <w:t>α κύρια μειονεκτήματα των τραπεζικών συστημάτων</w:t>
            </w:r>
            <w:r w:rsidR="00225378">
              <w:rPr>
                <w:noProof/>
                <w:webHidden/>
              </w:rPr>
              <w:tab/>
            </w:r>
            <w:r w:rsidR="00225378">
              <w:rPr>
                <w:noProof/>
                <w:webHidden/>
              </w:rPr>
              <w:fldChar w:fldCharType="begin"/>
            </w:r>
            <w:r w:rsidR="00225378">
              <w:rPr>
                <w:noProof/>
                <w:webHidden/>
              </w:rPr>
              <w:instrText xml:space="preserve"> PAGEREF _Toc122185148 \h </w:instrText>
            </w:r>
            <w:r w:rsidR="00225378">
              <w:rPr>
                <w:noProof/>
                <w:webHidden/>
              </w:rPr>
            </w:r>
            <w:r w:rsidR="00225378">
              <w:rPr>
                <w:noProof/>
                <w:webHidden/>
              </w:rPr>
              <w:fldChar w:fldCharType="separate"/>
            </w:r>
            <w:r w:rsidR="000F3F50">
              <w:rPr>
                <w:noProof/>
                <w:webHidden/>
              </w:rPr>
              <w:t>14</w:t>
            </w:r>
            <w:r w:rsidR="00225378">
              <w:rPr>
                <w:noProof/>
                <w:webHidden/>
              </w:rPr>
              <w:fldChar w:fldCharType="end"/>
            </w:r>
          </w:hyperlink>
        </w:p>
        <w:p w14:paraId="7D6BBDC5" w14:textId="15EC5761" w:rsidR="00225378" w:rsidRDefault="00000000">
          <w:pPr>
            <w:pStyle w:val="TOC4"/>
            <w:tabs>
              <w:tab w:val="right" w:pos="8296"/>
            </w:tabs>
            <w:rPr>
              <w:rFonts w:eastAsiaTheme="minorEastAsia" w:cstheme="minorBidi"/>
              <w:noProof/>
              <w:sz w:val="22"/>
              <w:szCs w:val="22"/>
              <w:lang w:eastAsia="el-GR"/>
            </w:rPr>
          </w:pPr>
          <w:hyperlink w:anchor="_Toc122185149" w:history="1">
            <w:r w:rsidR="00225378" w:rsidRPr="00706C12">
              <w:rPr>
                <w:rStyle w:val="Hyperlink"/>
                <w:noProof/>
              </w:rPr>
              <w:t>2.3.3.2 Πώς τα κρυπτονομίσματα θα μπορούσαν να προσφέρουν περισσότερα από το τραπεζικό σύστημα.</w:t>
            </w:r>
            <w:r w:rsidR="00225378">
              <w:rPr>
                <w:noProof/>
                <w:webHidden/>
              </w:rPr>
              <w:tab/>
            </w:r>
            <w:r w:rsidR="00225378">
              <w:rPr>
                <w:noProof/>
                <w:webHidden/>
              </w:rPr>
              <w:fldChar w:fldCharType="begin"/>
            </w:r>
            <w:r w:rsidR="00225378">
              <w:rPr>
                <w:noProof/>
                <w:webHidden/>
              </w:rPr>
              <w:instrText xml:space="preserve"> PAGEREF _Toc122185149 \h </w:instrText>
            </w:r>
            <w:r w:rsidR="00225378">
              <w:rPr>
                <w:noProof/>
                <w:webHidden/>
              </w:rPr>
            </w:r>
            <w:r w:rsidR="00225378">
              <w:rPr>
                <w:noProof/>
                <w:webHidden/>
              </w:rPr>
              <w:fldChar w:fldCharType="separate"/>
            </w:r>
            <w:r w:rsidR="000F3F50">
              <w:rPr>
                <w:noProof/>
                <w:webHidden/>
              </w:rPr>
              <w:t>15</w:t>
            </w:r>
            <w:r w:rsidR="00225378">
              <w:rPr>
                <w:noProof/>
                <w:webHidden/>
              </w:rPr>
              <w:fldChar w:fldCharType="end"/>
            </w:r>
          </w:hyperlink>
        </w:p>
        <w:p w14:paraId="295C1AB9" w14:textId="726A9602" w:rsidR="00225378" w:rsidRDefault="00000000">
          <w:pPr>
            <w:pStyle w:val="TOC2"/>
            <w:tabs>
              <w:tab w:val="right" w:pos="8296"/>
            </w:tabs>
            <w:rPr>
              <w:rFonts w:eastAsiaTheme="minorEastAsia" w:cstheme="minorBidi"/>
              <w:b w:val="0"/>
              <w:bCs w:val="0"/>
              <w:noProof/>
              <w:sz w:val="22"/>
              <w:szCs w:val="22"/>
              <w:lang w:eastAsia="el-GR"/>
            </w:rPr>
          </w:pPr>
          <w:hyperlink w:anchor="_Toc122185150" w:history="1">
            <w:r w:rsidR="00225378" w:rsidRPr="00706C12">
              <w:rPr>
                <w:rStyle w:val="Hyperlink"/>
                <w:noProof/>
                <w:lang w:eastAsia="el-GR"/>
              </w:rPr>
              <w:t>2.4 Εξόρυξη Κρυπτονομισμάτων (</w:t>
            </w:r>
            <w:r w:rsidR="00225378" w:rsidRPr="00706C12">
              <w:rPr>
                <w:rStyle w:val="Hyperlink"/>
                <w:noProof/>
                <w:lang w:val="en-US" w:eastAsia="el-GR"/>
              </w:rPr>
              <w:t>Mining</w:t>
            </w:r>
            <w:r w:rsidR="00225378" w:rsidRPr="00706C12">
              <w:rPr>
                <w:rStyle w:val="Hyperlink"/>
                <w:noProof/>
                <w:lang w:eastAsia="el-GR"/>
              </w:rPr>
              <w:t>)</w:t>
            </w:r>
            <w:r w:rsidR="00225378">
              <w:rPr>
                <w:noProof/>
                <w:webHidden/>
              </w:rPr>
              <w:tab/>
            </w:r>
            <w:r w:rsidR="00225378">
              <w:rPr>
                <w:noProof/>
                <w:webHidden/>
              </w:rPr>
              <w:fldChar w:fldCharType="begin"/>
            </w:r>
            <w:r w:rsidR="00225378">
              <w:rPr>
                <w:noProof/>
                <w:webHidden/>
              </w:rPr>
              <w:instrText xml:space="preserve"> PAGEREF _Toc122185150 \h </w:instrText>
            </w:r>
            <w:r w:rsidR="00225378">
              <w:rPr>
                <w:noProof/>
                <w:webHidden/>
              </w:rPr>
            </w:r>
            <w:r w:rsidR="00225378">
              <w:rPr>
                <w:noProof/>
                <w:webHidden/>
              </w:rPr>
              <w:fldChar w:fldCharType="separate"/>
            </w:r>
            <w:r w:rsidR="000F3F50">
              <w:rPr>
                <w:noProof/>
                <w:webHidden/>
              </w:rPr>
              <w:t>15</w:t>
            </w:r>
            <w:r w:rsidR="00225378">
              <w:rPr>
                <w:noProof/>
                <w:webHidden/>
              </w:rPr>
              <w:fldChar w:fldCharType="end"/>
            </w:r>
          </w:hyperlink>
        </w:p>
        <w:p w14:paraId="4D79F1DD" w14:textId="353BE3D3" w:rsidR="00225378" w:rsidRDefault="00000000">
          <w:pPr>
            <w:pStyle w:val="TOC3"/>
            <w:tabs>
              <w:tab w:val="right" w:pos="8296"/>
            </w:tabs>
            <w:rPr>
              <w:rFonts w:eastAsiaTheme="minorEastAsia" w:cstheme="minorBidi"/>
              <w:noProof/>
              <w:sz w:val="22"/>
              <w:szCs w:val="22"/>
              <w:lang w:eastAsia="el-GR"/>
            </w:rPr>
          </w:pPr>
          <w:hyperlink w:anchor="_Toc122185151" w:history="1">
            <w:r w:rsidR="00225378" w:rsidRPr="00706C12">
              <w:rPr>
                <w:rStyle w:val="Hyperlink"/>
                <w:rFonts w:ascii="Times New Roman" w:hAnsi="Times New Roman"/>
                <w:noProof/>
              </w:rPr>
              <w:t>2.4.1 Δεξαμενή Εξόρυξης (Mining Pool) και Φάρμες</w:t>
            </w:r>
            <w:r w:rsidR="00225378">
              <w:rPr>
                <w:noProof/>
                <w:webHidden/>
              </w:rPr>
              <w:tab/>
            </w:r>
            <w:r w:rsidR="00225378">
              <w:rPr>
                <w:noProof/>
                <w:webHidden/>
              </w:rPr>
              <w:fldChar w:fldCharType="begin"/>
            </w:r>
            <w:r w:rsidR="00225378">
              <w:rPr>
                <w:noProof/>
                <w:webHidden/>
              </w:rPr>
              <w:instrText xml:space="preserve"> PAGEREF _Toc122185151 \h </w:instrText>
            </w:r>
            <w:r w:rsidR="00225378">
              <w:rPr>
                <w:noProof/>
                <w:webHidden/>
              </w:rPr>
            </w:r>
            <w:r w:rsidR="00225378">
              <w:rPr>
                <w:noProof/>
                <w:webHidden/>
              </w:rPr>
              <w:fldChar w:fldCharType="separate"/>
            </w:r>
            <w:r w:rsidR="000F3F50">
              <w:rPr>
                <w:noProof/>
                <w:webHidden/>
              </w:rPr>
              <w:t>16</w:t>
            </w:r>
            <w:r w:rsidR="00225378">
              <w:rPr>
                <w:noProof/>
                <w:webHidden/>
              </w:rPr>
              <w:fldChar w:fldCharType="end"/>
            </w:r>
          </w:hyperlink>
        </w:p>
        <w:p w14:paraId="5A409023" w14:textId="2D0BCF71" w:rsidR="00225378" w:rsidRDefault="00000000">
          <w:pPr>
            <w:pStyle w:val="TOC3"/>
            <w:tabs>
              <w:tab w:val="right" w:pos="8296"/>
            </w:tabs>
            <w:rPr>
              <w:rFonts w:eastAsiaTheme="minorEastAsia" w:cstheme="minorBidi"/>
              <w:noProof/>
              <w:sz w:val="22"/>
              <w:szCs w:val="22"/>
              <w:lang w:eastAsia="el-GR"/>
            </w:rPr>
          </w:pPr>
          <w:hyperlink w:anchor="_Toc122185152" w:history="1">
            <w:r w:rsidR="00225378" w:rsidRPr="00706C12">
              <w:rPr>
                <w:rStyle w:val="Hyperlink"/>
                <w:rFonts w:ascii="Times New Roman" w:hAnsi="Times New Roman"/>
                <w:noProof/>
              </w:rPr>
              <w:t>2.4.2 Νομιμότητα του Mining</w:t>
            </w:r>
            <w:r w:rsidR="00225378">
              <w:rPr>
                <w:noProof/>
                <w:webHidden/>
              </w:rPr>
              <w:tab/>
            </w:r>
            <w:r w:rsidR="00225378">
              <w:rPr>
                <w:noProof/>
                <w:webHidden/>
              </w:rPr>
              <w:fldChar w:fldCharType="begin"/>
            </w:r>
            <w:r w:rsidR="00225378">
              <w:rPr>
                <w:noProof/>
                <w:webHidden/>
              </w:rPr>
              <w:instrText xml:space="preserve"> PAGEREF _Toc122185152 \h </w:instrText>
            </w:r>
            <w:r w:rsidR="00225378">
              <w:rPr>
                <w:noProof/>
                <w:webHidden/>
              </w:rPr>
            </w:r>
            <w:r w:rsidR="00225378">
              <w:rPr>
                <w:noProof/>
                <w:webHidden/>
              </w:rPr>
              <w:fldChar w:fldCharType="separate"/>
            </w:r>
            <w:r w:rsidR="000F3F50">
              <w:rPr>
                <w:noProof/>
                <w:webHidden/>
              </w:rPr>
              <w:t>17</w:t>
            </w:r>
            <w:r w:rsidR="00225378">
              <w:rPr>
                <w:noProof/>
                <w:webHidden/>
              </w:rPr>
              <w:fldChar w:fldCharType="end"/>
            </w:r>
          </w:hyperlink>
        </w:p>
        <w:p w14:paraId="79E67B48" w14:textId="6F53D9A6" w:rsidR="00225378" w:rsidRDefault="00000000">
          <w:pPr>
            <w:pStyle w:val="TOC2"/>
            <w:tabs>
              <w:tab w:val="right" w:pos="8296"/>
            </w:tabs>
            <w:rPr>
              <w:rFonts w:eastAsiaTheme="minorEastAsia" w:cstheme="minorBidi"/>
              <w:b w:val="0"/>
              <w:bCs w:val="0"/>
              <w:noProof/>
              <w:sz w:val="22"/>
              <w:szCs w:val="22"/>
              <w:lang w:eastAsia="el-GR"/>
            </w:rPr>
          </w:pPr>
          <w:hyperlink w:anchor="_Toc122185153" w:history="1">
            <w:r w:rsidR="00225378" w:rsidRPr="00706C12">
              <w:rPr>
                <w:rStyle w:val="Hyperlink"/>
                <w:noProof/>
              </w:rPr>
              <w:t>2.5 Η τεχνολογία Blockchain</w:t>
            </w:r>
            <w:r w:rsidR="00225378">
              <w:rPr>
                <w:noProof/>
                <w:webHidden/>
              </w:rPr>
              <w:tab/>
            </w:r>
            <w:r w:rsidR="00225378">
              <w:rPr>
                <w:noProof/>
                <w:webHidden/>
              </w:rPr>
              <w:fldChar w:fldCharType="begin"/>
            </w:r>
            <w:r w:rsidR="00225378">
              <w:rPr>
                <w:noProof/>
                <w:webHidden/>
              </w:rPr>
              <w:instrText xml:space="preserve"> PAGEREF _Toc122185153 \h </w:instrText>
            </w:r>
            <w:r w:rsidR="00225378">
              <w:rPr>
                <w:noProof/>
                <w:webHidden/>
              </w:rPr>
            </w:r>
            <w:r w:rsidR="00225378">
              <w:rPr>
                <w:noProof/>
                <w:webHidden/>
              </w:rPr>
              <w:fldChar w:fldCharType="separate"/>
            </w:r>
            <w:r w:rsidR="000F3F50">
              <w:rPr>
                <w:noProof/>
                <w:webHidden/>
              </w:rPr>
              <w:t>17</w:t>
            </w:r>
            <w:r w:rsidR="00225378">
              <w:rPr>
                <w:noProof/>
                <w:webHidden/>
              </w:rPr>
              <w:fldChar w:fldCharType="end"/>
            </w:r>
          </w:hyperlink>
        </w:p>
        <w:p w14:paraId="1A1480EE" w14:textId="5523F4E9" w:rsidR="00225378" w:rsidRDefault="00000000">
          <w:pPr>
            <w:pStyle w:val="TOC2"/>
            <w:tabs>
              <w:tab w:val="right" w:pos="8296"/>
            </w:tabs>
            <w:rPr>
              <w:rFonts w:eastAsiaTheme="minorEastAsia" w:cstheme="minorBidi"/>
              <w:b w:val="0"/>
              <w:bCs w:val="0"/>
              <w:noProof/>
              <w:sz w:val="22"/>
              <w:szCs w:val="22"/>
              <w:lang w:eastAsia="el-GR"/>
            </w:rPr>
          </w:pPr>
          <w:hyperlink w:anchor="_Toc122185154" w:history="1">
            <w:r w:rsidR="00225378" w:rsidRPr="00706C12">
              <w:rPr>
                <w:rStyle w:val="Hyperlink"/>
                <w:noProof/>
              </w:rPr>
              <w:t>2.6 Κρυπτογραφία</w:t>
            </w:r>
            <w:r w:rsidR="00225378">
              <w:rPr>
                <w:noProof/>
                <w:webHidden/>
              </w:rPr>
              <w:tab/>
            </w:r>
            <w:r w:rsidR="00225378">
              <w:rPr>
                <w:noProof/>
                <w:webHidden/>
              </w:rPr>
              <w:fldChar w:fldCharType="begin"/>
            </w:r>
            <w:r w:rsidR="00225378">
              <w:rPr>
                <w:noProof/>
                <w:webHidden/>
              </w:rPr>
              <w:instrText xml:space="preserve"> PAGEREF _Toc122185154 \h </w:instrText>
            </w:r>
            <w:r w:rsidR="00225378">
              <w:rPr>
                <w:noProof/>
                <w:webHidden/>
              </w:rPr>
            </w:r>
            <w:r w:rsidR="00225378">
              <w:rPr>
                <w:noProof/>
                <w:webHidden/>
              </w:rPr>
              <w:fldChar w:fldCharType="separate"/>
            </w:r>
            <w:r w:rsidR="000F3F50">
              <w:rPr>
                <w:noProof/>
                <w:webHidden/>
              </w:rPr>
              <w:t>18</w:t>
            </w:r>
            <w:r w:rsidR="00225378">
              <w:rPr>
                <w:noProof/>
                <w:webHidden/>
              </w:rPr>
              <w:fldChar w:fldCharType="end"/>
            </w:r>
          </w:hyperlink>
        </w:p>
        <w:p w14:paraId="1FA2E309" w14:textId="48F05B84" w:rsidR="00225378" w:rsidRDefault="00000000">
          <w:pPr>
            <w:pStyle w:val="TOC2"/>
            <w:tabs>
              <w:tab w:val="right" w:pos="8296"/>
            </w:tabs>
            <w:rPr>
              <w:rFonts w:eastAsiaTheme="minorEastAsia" w:cstheme="minorBidi"/>
              <w:b w:val="0"/>
              <w:bCs w:val="0"/>
              <w:noProof/>
              <w:sz w:val="22"/>
              <w:szCs w:val="22"/>
              <w:lang w:eastAsia="el-GR"/>
            </w:rPr>
          </w:pPr>
          <w:hyperlink w:anchor="_Toc122185155" w:history="1">
            <w:r w:rsidR="00225378" w:rsidRPr="00706C12">
              <w:rPr>
                <w:rStyle w:val="Hyperlink"/>
                <w:noProof/>
              </w:rPr>
              <w:t>2.7 Απόδειξη της Εργασίας (Proof of Work)</w:t>
            </w:r>
            <w:r w:rsidR="00225378">
              <w:rPr>
                <w:noProof/>
                <w:webHidden/>
              </w:rPr>
              <w:tab/>
            </w:r>
            <w:r w:rsidR="00225378">
              <w:rPr>
                <w:noProof/>
                <w:webHidden/>
              </w:rPr>
              <w:fldChar w:fldCharType="begin"/>
            </w:r>
            <w:r w:rsidR="00225378">
              <w:rPr>
                <w:noProof/>
                <w:webHidden/>
              </w:rPr>
              <w:instrText xml:space="preserve"> PAGEREF _Toc122185155 \h </w:instrText>
            </w:r>
            <w:r w:rsidR="00225378">
              <w:rPr>
                <w:noProof/>
                <w:webHidden/>
              </w:rPr>
            </w:r>
            <w:r w:rsidR="00225378">
              <w:rPr>
                <w:noProof/>
                <w:webHidden/>
              </w:rPr>
              <w:fldChar w:fldCharType="separate"/>
            </w:r>
            <w:r w:rsidR="000F3F50">
              <w:rPr>
                <w:noProof/>
                <w:webHidden/>
              </w:rPr>
              <w:t>18</w:t>
            </w:r>
            <w:r w:rsidR="00225378">
              <w:rPr>
                <w:noProof/>
                <w:webHidden/>
              </w:rPr>
              <w:fldChar w:fldCharType="end"/>
            </w:r>
          </w:hyperlink>
        </w:p>
        <w:p w14:paraId="46EC8911" w14:textId="3D103DD5" w:rsidR="00225378" w:rsidRDefault="00000000">
          <w:pPr>
            <w:pStyle w:val="TOC2"/>
            <w:tabs>
              <w:tab w:val="right" w:pos="8296"/>
            </w:tabs>
            <w:rPr>
              <w:rFonts w:eastAsiaTheme="minorEastAsia" w:cstheme="minorBidi"/>
              <w:b w:val="0"/>
              <w:bCs w:val="0"/>
              <w:noProof/>
              <w:sz w:val="22"/>
              <w:szCs w:val="22"/>
              <w:lang w:eastAsia="el-GR"/>
            </w:rPr>
          </w:pPr>
          <w:hyperlink w:anchor="_Toc122185156" w:history="1">
            <w:r w:rsidR="00225378" w:rsidRPr="00706C12">
              <w:rPr>
                <w:rStyle w:val="Hyperlink"/>
                <w:noProof/>
                <w:lang w:val="en-US"/>
              </w:rPr>
              <w:t xml:space="preserve">2.8 </w:t>
            </w:r>
            <w:r w:rsidR="00225378" w:rsidRPr="00706C12">
              <w:rPr>
                <w:rStyle w:val="Hyperlink"/>
                <w:noProof/>
              </w:rPr>
              <w:t>Απόδειξη</w:t>
            </w:r>
            <w:r w:rsidR="00225378" w:rsidRPr="00706C12">
              <w:rPr>
                <w:rStyle w:val="Hyperlink"/>
                <w:noProof/>
                <w:lang w:val="en-US"/>
              </w:rPr>
              <w:t xml:space="preserve"> </w:t>
            </w:r>
            <w:r w:rsidR="00225378" w:rsidRPr="00706C12">
              <w:rPr>
                <w:rStyle w:val="Hyperlink"/>
                <w:noProof/>
              </w:rPr>
              <w:t>Μεριδίου</w:t>
            </w:r>
            <w:r w:rsidR="00225378" w:rsidRPr="00706C12">
              <w:rPr>
                <w:rStyle w:val="Hyperlink"/>
                <w:noProof/>
                <w:lang w:val="en-US"/>
              </w:rPr>
              <w:t xml:space="preserve"> (Proof of stake)</w:t>
            </w:r>
            <w:r w:rsidR="00225378">
              <w:rPr>
                <w:noProof/>
                <w:webHidden/>
              </w:rPr>
              <w:tab/>
            </w:r>
            <w:r w:rsidR="00225378">
              <w:rPr>
                <w:noProof/>
                <w:webHidden/>
              </w:rPr>
              <w:fldChar w:fldCharType="begin"/>
            </w:r>
            <w:r w:rsidR="00225378">
              <w:rPr>
                <w:noProof/>
                <w:webHidden/>
              </w:rPr>
              <w:instrText xml:space="preserve"> PAGEREF _Toc122185156 \h </w:instrText>
            </w:r>
            <w:r w:rsidR="00225378">
              <w:rPr>
                <w:noProof/>
                <w:webHidden/>
              </w:rPr>
            </w:r>
            <w:r w:rsidR="00225378">
              <w:rPr>
                <w:noProof/>
                <w:webHidden/>
              </w:rPr>
              <w:fldChar w:fldCharType="separate"/>
            </w:r>
            <w:r w:rsidR="000F3F50">
              <w:rPr>
                <w:noProof/>
                <w:webHidden/>
              </w:rPr>
              <w:t>19</w:t>
            </w:r>
            <w:r w:rsidR="00225378">
              <w:rPr>
                <w:noProof/>
                <w:webHidden/>
              </w:rPr>
              <w:fldChar w:fldCharType="end"/>
            </w:r>
          </w:hyperlink>
        </w:p>
        <w:p w14:paraId="7B531EE0" w14:textId="4A0BE6C0" w:rsidR="00225378" w:rsidRDefault="00000000">
          <w:pPr>
            <w:pStyle w:val="TOC2"/>
            <w:tabs>
              <w:tab w:val="right" w:pos="8296"/>
            </w:tabs>
            <w:rPr>
              <w:rFonts w:eastAsiaTheme="minorEastAsia" w:cstheme="minorBidi"/>
              <w:b w:val="0"/>
              <w:bCs w:val="0"/>
              <w:noProof/>
              <w:sz w:val="22"/>
              <w:szCs w:val="22"/>
              <w:lang w:eastAsia="el-GR"/>
            </w:rPr>
          </w:pPr>
          <w:hyperlink w:anchor="_Toc122185157" w:history="1">
            <w:r w:rsidR="00225378" w:rsidRPr="00706C12">
              <w:rPr>
                <w:rStyle w:val="Hyperlink"/>
                <w:noProof/>
              </w:rPr>
              <w:t>2.9 Αποκεντρωμένο Δίκτυο (Decentralized Network)</w:t>
            </w:r>
            <w:r w:rsidR="00225378">
              <w:rPr>
                <w:noProof/>
                <w:webHidden/>
              </w:rPr>
              <w:tab/>
            </w:r>
            <w:r w:rsidR="00225378">
              <w:rPr>
                <w:noProof/>
                <w:webHidden/>
              </w:rPr>
              <w:fldChar w:fldCharType="begin"/>
            </w:r>
            <w:r w:rsidR="00225378">
              <w:rPr>
                <w:noProof/>
                <w:webHidden/>
              </w:rPr>
              <w:instrText xml:space="preserve"> PAGEREF _Toc122185157 \h </w:instrText>
            </w:r>
            <w:r w:rsidR="00225378">
              <w:rPr>
                <w:noProof/>
                <w:webHidden/>
              </w:rPr>
            </w:r>
            <w:r w:rsidR="00225378">
              <w:rPr>
                <w:noProof/>
                <w:webHidden/>
              </w:rPr>
              <w:fldChar w:fldCharType="separate"/>
            </w:r>
            <w:r w:rsidR="000F3F50">
              <w:rPr>
                <w:noProof/>
                <w:webHidden/>
              </w:rPr>
              <w:t>19</w:t>
            </w:r>
            <w:r w:rsidR="00225378">
              <w:rPr>
                <w:noProof/>
                <w:webHidden/>
              </w:rPr>
              <w:fldChar w:fldCharType="end"/>
            </w:r>
          </w:hyperlink>
        </w:p>
        <w:p w14:paraId="3ED45F13" w14:textId="26608277" w:rsidR="00225378" w:rsidRDefault="00000000">
          <w:pPr>
            <w:pStyle w:val="TOC2"/>
            <w:tabs>
              <w:tab w:val="right" w:pos="8296"/>
            </w:tabs>
            <w:rPr>
              <w:rFonts w:eastAsiaTheme="minorEastAsia" w:cstheme="minorBidi"/>
              <w:b w:val="0"/>
              <w:bCs w:val="0"/>
              <w:noProof/>
              <w:sz w:val="22"/>
              <w:szCs w:val="22"/>
              <w:lang w:eastAsia="el-GR"/>
            </w:rPr>
          </w:pPr>
          <w:hyperlink w:anchor="_Toc122185158" w:history="1">
            <w:r w:rsidR="00225378" w:rsidRPr="00706C12">
              <w:rPr>
                <w:rStyle w:val="Hyperlink"/>
                <w:noProof/>
              </w:rPr>
              <w:t>2.10 “Σκληρό πιρούνι” (</w:t>
            </w:r>
            <w:r w:rsidR="00225378" w:rsidRPr="00706C12">
              <w:rPr>
                <w:rStyle w:val="Hyperlink"/>
                <w:noProof/>
                <w:lang w:val="en-US"/>
              </w:rPr>
              <w:t>Hard</w:t>
            </w:r>
            <w:r w:rsidR="00225378" w:rsidRPr="00706C12">
              <w:rPr>
                <w:rStyle w:val="Hyperlink"/>
                <w:noProof/>
              </w:rPr>
              <w:t xml:space="preserve"> </w:t>
            </w:r>
            <w:r w:rsidR="00225378" w:rsidRPr="00706C12">
              <w:rPr>
                <w:rStyle w:val="Hyperlink"/>
                <w:noProof/>
                <w:lang w:val="en-US"/>
              </w:rPr>
              <w:t>fork</w:t>
            </w:r>
            <w:r w:rsidR="00225378" w:rsidRPr="00706C12">
              <w:rPr>
                <w:rStyle w:val="Hyperlink"/>
                <w:noProof/>
              </w:rPr>
              <w:t>)</w:t>
            </w:r>
            <w:r w:rsidR="00225378">
              <w:rPr>
                <w:noProof/>
                <w:webHidden/>
              </w:rPr>
              <w:tab/>
            </w:r>
            <w:r w:rsidR="00225378">
              <w:rPr>
                <w:noProof/>
                <w:webHidden/>
              </w:rPr>
              <w:fldChar w:fldCharType="begin"/>
            </w:r>
            <w:r w:rsidR="00225378">
              <w:rPr>
                <w:noProof/>
                <w:webHidden/>
              </w:rPr>
              <w:instrText xml:space="preserve"> PAGEREF _Toc122185158 \h </w:instrText>
            </w:r>
            <w:r w:rsidR="00225378">
              <w:rPr>
                <w:noProof/>
                <w:webHidden/>
              </w:rPr>
            </w:r>
            <w:r w:rsidR="00225378">
              <w:rPr>
                <w:noProof/>
                <w:webHidden/>
              </w:rPr>
              <w:fldChar w:fldCharType="separate"/>
            </w:r>
            <w:r w:rsidR="000F3F50">
              <w:rPr>
                <w:noProof/>
                <w:webHidden/>
              </w:rPr>
              <w:t>20</w:t>
            </w:r>
            <w:r w:rsidR="00225378">
              <w:rPr>
                <w:noProof/>
                <w:webHidden/>
              </w:rPr>
              <w:fldChar w:fldCharType="end"/>
            </w:r>
          </w:hyperlink>
        </w:p>
        <w:p w14:paraId="745044B9" w14:textId="7A4743C9" w:rsidR="00225378" w:rsidRDefault="00000000">
          <w:pPr>
            <w:pStyle w:val="TOC2"/>
            <w:tabs>
              <w:tab w:val="right" w:pos="8296"/>
            </w:tabs>
            <w:rPr>
              <w:rFonts w:eastAsiaTheme="minorEastAsia" w:cstheme="minorBidi"/>
              <w:b w:val="0"/>
              <w:bCs w:val="0"/>
              <w:noProof/>
              <w:sz w:val="22"/>
              <w:szCs w:val="22"/>
              <w:lang w:eastAsia="el-GR"/>
            </w:rPr>
          </w:pPr>
          <w:hyperlink w:anchor="_Toc122185159" w:history="1">
            <w:r w:rsidR="00225378" w:rsidRPr="00706C12">
              <w:rPr>
                <w:rStyle w:val="Hyperlink"/>
                <w:noProof/>
              </w:rPr>
              <w:t>2.11 ERC-20</w:t>
            </w:r>
            <w:r w:rsidR="00225378">
              <w:rPr>
                <w:noProof/>
                <w:webHidden/>
              </w:rPr>
              <w:tab/>
            </w:r>
            <w:r w:rsidR="00225378">
              <w:rPr>
                <w:noProof/>
                <w:webHidden/>
              </w:rPr>
              <w:fldChar w:fldCharType="begin"/>
            </w:r>
            <w:r w:rsidR="00225378">
              <w:rPr>
                <w:noProof/>
                <w:webHidden/>
              </w:rPr>
              <w:instrText xml:space="preserve"> PAGEREF _Toc122185159 \h </w:instrText>
            </w:r>
            <w:r w:rsidR="00225378">
              <w:rPr>
                <w:noProof/>
                <w:webHidden/>
              </w:rPr>
            </w:r>
            <w:r w:rsidR="00225378">
              <w:rPr>
                <w:noProof/>
                <w:webHidden/>
              </w:rPr>
              <w:fldChar w:fldCharType="separate"/>
            </w:r>
            <w:r w:rsidR="000F3F50">
              <w:rPr>
                <w:noProof/>
                <w:webHidden/>
              </w:rPr>
              <w:t>20</w:t>
            </w:r>
            <w:r w:rsidR="00225378">
              <w:rPr>
                <w:noProof/>
                <w:webHidden/>
              </w:rPr>
              <w:fldChar w:fldCharType="end"/>
            </w:r>
          </w:hyperlink>
        </w:p>
        <w:p w14:paraId="466971D4" w14:textId="016B9039" w:rsidR="00225378" w:rsidRDefault="00000000">
          <w:pPr>
            <w:pStyle w:val="TOC3"/>
            <w:tabs>
              <w:tab w:val="right" w:pos="8296"/>
            </w:tabs>
            <w:rPr>
              <w:rFonts w:eastAsiaTheme="minorEastAsia" w:cstheme="minorBidi"/>
              <w:noProof/>
              <w:sz w:val="22"/>
              <w:szCs w:val="22"/>
              <w:lang w:eastAsia="el-GR"/>
            </w:rPr>
          </w:pPr>
          <w:hyperlink w:anchor="_Toc122185160" w:history="1">
            <w:r w:rsidR="00225378" w:rsidRPr="00706C12">
              <w:rPr>
                <w:rStyle w:val="Hyperlink"/>
                <w:noProof/>
                <w:lang w:eastAsia="el-GR"/>
              </w:rPr>
              <w:t>2.11.1 Ιστορικό του ERC20</w:t>
            </w:r>
            <w:r w:rsidR="00225378">
              <w:rPr>
                <w:noProof/>
                <w:webHidden/>
              </w:rPr>
              <w:tab/>
            </w:r>
            <w:r w:rsidR="00225378">
              <w:rPr>
                <w:noProof/>
                <w:webHidden/>
              </w:rPr>
              <w:fldChar w:fldCharType="begin"/>
            </w:r>
            <w:r w:rsidR="00225378">
              <w:rPr>
                <w:noProof/>
                <w:webHidden/>
              </w:rPr>
              <w:instrText xml:space="preserve"> PAGEREF _Toc122185160 \h </w:instrText>
            </w:r>
            <w:r w:rsidR="00225378">
              <w:rPr>
                <w:noProof/>
                <w:webHidden/>
              </w:rPr>
            </w:r>
            <w:r w:rsidR="00225378">
              <w:rPr>
                <w:noProof/>
                <w:webHidden/>
              </w:rPr>
              <w:fldChar w:fldCharType="separate"/>
            </w:r>
            <w:r w:rsidR="000F3F50">
              <w:rPr>
                <w:noProof/>
                <w:webHidden/>
              </w:rPr>
              <w:t>22</w:t>
            </w:r>
            <w:r w:rsidR="00225378">
              <w:rPr>
                <w:noProof/>
                <w:webHidden/>
              </w:rPr>
              <w:fldChar w:fldCharType="end"/>
            </w:r>
          </w:hyperlink>
        </w:p>
        <w:p w14:paraId="5640BF56" w14:textId="22E5FABE" w:rsidR="00225378" w:rsidRDefault="00000000">
          <w:pPr>
            <w:pStyle w:val="TOC2"/>
            <w:tabs>
              <w:tab w:val="right" w:pos="8296"/>
            </w:tabs>
            <w:rPr>
              <w:rFonts w:eastAsiaTheme="minorEastAsia" w:cstheme="minorBidi"/>
              <w:b w:val="0"/>
              <w:bCs w:val="0"/>
              <w:noProof/>
              <w:sz w:val="22"/>
              <w:szCs w:val="22"/>
              <w:lang w:eastAsia="el-GR"/>
            </w:rPr>
          </w:pPr>
          <w:hyperlink w:anchor="_Toc122185161" w:history="1">
            <w:r w:rsidR="00225378" w:rsidRPr="00706C12">
              <w:rPr>
                <w:rStyle w:val="Hyperlink"/>
                <w:noProof/>
              </w:rPr>
              <w:t>2.12 Η έννοια του Χαρτοφυλακίου</w:t>
            </w:r>
            <w:r w:rsidR="00225378">
              <w:rPr>
                <w:noProof/>
                <w:webHidden/>
              </w:rPr>
              <w:tab/>
            </w:r>
            <w:r w:rsidR="00225378">
              <w:rPr>
                <w:noProof/>
                <w:webHidden/>
              </w:rPr>
              <w:fldChar w:fldCharType="begin"/>
            </w:r>
            <w:r w:rsidR="00225378">
              <w:rPr>
                <w:noProof/>
                <w:webHidden/>
              </w:rPr>
              <w:instrText xml:space="preserve"> PAGEREF _Toc122185161 \h </w:instrText>
            </w:r>
            <w:r w:rsidR="00225378">
              <w:rPr>
                <w:noProof/>
                <w:webHidden/>
              </w:rPr>
            </w:r>
            <w:r w:rsidR="00225378">
              <w:rPr>
                <w:noProof/>
                <w:webHidden/>
              </w:rPr>
              <w:fldChar w:fldCharType="separate"/>
            </w:r>
            <w:r w:rsidR="000F3F50">
              <w:rPr>
                <w:noProof/>
                <w:webHidden/>
              </w:rPr>
              <w:t>22</w:t>
            </w:r>
            <w:r w:rsidR="00225378">
              <w:rPr>
                <w:noProof/>
                <w:webHidden/>
              </w:rPr>
              <w:fldChar w:fldCharType="end"/>
            </w:r>
          </w:hyperlink>
        </w:p>
        <w:p w14:paraId="0CF9209C" w14:textId="2AD7CE18" w:rsidR="00225378" w:rsidRDefault="00000000">
          <w:pPr>
            <w:pStyle w:val="TOC3"/>
            <w:tabs>
              <w:tab w:val="right" w:pos="8296"/>
            </w:tabs>
            <w:rPr>
              <w:rFonts w:eastAsiaTheme="minorEastAsia" w:cstheme="minorBidi"/>
              <w:noProof/>
              <w:sz w:val="22"/>
              <w:szCs w:val="22"/>
              <w:lang w:eastAsia="el-GR"/>
            </w:rPr>
          </w:pPr>
          <w:hyperlink w:anchor="_Toc122185162" w:history="1">
            <w:r w:rsidR="00225378" w:rsidRPr="00706C12">
              <w:rPr>
                <w:rStyle w:val="Hyperlink"/>
                <w:noProof/>
              </w:rPr>
              <w:t>2.12.1 Δημιουργία Χαρτοφυλακίου</w:t>
            </w:r>
            <w:r w:rsidR="00225378">
              <w:rPr>
                <w:noProof/>
                <w:webHidden/>
              </w:rPr>
              <w:tab/>
            </w:r>
            <w:r w:rsidR="00225378">
              <w:rPr>
                <w:noProof/>
                <w:webHidden/>
              </w:rPr>
              <w:fldChar w:fldCharType="begin"/>
            </w:r>
            <w:r w:rsidR="00225378">
              <w:rPr>
                <w:noProof/>
                <w:webHidden/>
              </w:rPr>
              <w:instrText xml:space="preserve"> PAGEREF _Toc122185162 \h </w:instrText>
            </w:r>
            <w:r w:rsidR="00225378">
              <w:rPr>
                <w:noProof/>
                <w:webHidden/>
              </w:rPr>
            </w:r>
            <w:r w:rsidR="00225378">
              <w:rPr>
                <w:noProof/>
                <w:webHidden/>
              </w:rPr>
              <w:fldChar w:fldCharType="separate"/>
            </w:r>
            <w:r w:rsidR="000F3F50">
              <w:rPr>
                <w:noProof/>
                <w:webHidden/>
              </w:rPr>
              <w:t>23</w:t>
            </w:r>
            <w:r w:rsidR="00225378">
              <w:rPr>
                <w:noProof/>
                <w:webHidden/>
              </w:rPr>
              <w:fldChar w:fldCharType="end"/>
            </w:r>
          </w:hyperlink>
        </w:p>
        <w:p w14:paraId="4C64B665" w14:textId="4C21BDEA" w:rsidR="00225378" w:rsidRDefault="00000000">
          <w:pPr>
            <w:pStyle w:val="TOC2"/>
            <w:tabs>
              <w:tab w:val="right" w:pos="8296"/>
            </w:tabs>
            <w:rPr>
              <w:rFonts w:eastAsiaTheme="minorEastAsia" w:cstheme="minorBidi"/>
              <w:b w:val="0"/>
              <w:bCs w:val="0"/>
              <w:noProof/>
              <w:sz w:val="22"/>
              <w:szCs w:val="22"/>
              <w:lang w:eastAsia="el-GR"/>
            </w:rPr>
          </w:pPr>
          <w:hyperlink w:anchor="_Toc122185163" w:history="1">
            <w:r w:rsidR="00225378" w:rsidRPr="00706C12">
              <w:rPr>
                <w:rStyle w:val="Hyperlink"/>
                <w:noProof/>
              </w:rPr>
              <w:t>2.13 Συναλλαγές κρυπτονομισμάτων</w:t>
            </w:r>
            <w:r w:rsidR="00225378">
              <w:rPr>
                <w:noProof/>
                <w:webHidden/>
              </w:rPr>
              <w:tab/>
            </w:r>
            <w:r w:rsidR="00225378">
              <w:rPr>
                <w:noProof/>
                <w:webHidden/>
              </w:rPr>
              <w:fldChar w:fldCharType="begin"/>
            </w:r>
            <w:r w:rsidR="00225378">
              <w:rPr>
                <w:noProof/>
                <w:webHidden/>
              </w:rPr>
              <w:instrText xml:space="preserve"> PAGEREF _Toc122185163 \h </w:instrText>
            </w:r>
            <w:r w:rsidR="00225378">
              <w:rPr>
                <w:noProof/>
                <w:webHidden/>
              </w:rPr>
            </w:r>
            <w:r w:rsidR="00225378">
              <w:rPr>
                <w:noProof/>
                <w:webHidden/>
              </w:rPr>
              <w:fldChar w:fldCharType="separate"/>
            </w:r>
            <w:r w:rsidR="000F3F50">
              <w:rPr>
                <w:noProof/>
                <w:webHidden/>
              </w:rPr>
              <w:t>23</w:t>
            </w:r>
            <w:r w:rsidR="00225378">
              <w:rPr>
                <w:noProof/>
                <w:webHidden/>
              </w:rPr>
              <w:fldChar w:fldCharType="end"/>
            </w:r>
          </w:hyperlink>
        </w:p>
        <w:p w14:paraId="4EB62399" w14:textId="3C337497" w:rsidR="00225378" w:rsidRDefault="00000000">
          <w:pPr>
            <w:pStyle w:val="TOC3"/>
            <w:tabs>
              <w:tab w:val="right" w:pos="8296"/>
            </w:tabs>
            <w:rPr>
              <w:rFonts w:eastAsiaTheme="minorEastAsia" w:cstheme="minorBidi"/>
              <w:noProof/>
              <w:sz w:val="22"/>
              <w:szCs w:val="22"/>
              <w:lang w:eastAsia="el-GR"/>
            </w:rPr>
          </w:pPr>
          <w:hyperlink w:anchor="_Toc122185164" w:history="1">
            <w:r w:rsidR="00225378" w:rsidRPr="00706C12">
              <w:rPr>
                <w:rStyle w:val="Hyperlink"/>
                <w:noProof/>
              </w:rPr>
              <w:t>2.13.1  Πορτοφόλι κρυπτονομισμάτων</w:t>
            </w:r>
            <w:r w:rsidR="00225378">
              <w:rPr>
                <w:noProof/>
                <w:webHidden/>
              </w:rPr>
              <w:tab/>
            </w:r>
            <w:r w:rsidR="00225378">
              <w:rPr>
                <w:noProof/>
                <w:webHidden/>
              </w:rPr>
              <w:fldChar w:fldCharType="begin"/>
            </w:r>
            <w:r w:rsidR="00225378">
              <w:rPr>
                <w:noProof/>
                <w:webHidden/>
              </w:rPr>
              <w:instrText xml:space="preserve"> PAGEREF _Toc122185164 \h </w:instrText>
            </w:r>
            <w:r w:rsidR="00225378">
              <w:rPr>
                <w:noProof/>
                <w:webHidden/>
              </w:rPr>
            </w:r>
            <w:r w:rsidR="00225378">
              <w:rPr>
                <w:noProof/>
                <w:webHidden/>
              </w:rPr>
              <w:fldChar w:fldCharType="separate"/>
            </w:r>
            <w:r w:rsidR="000F3F50">
              <w:rPr>
                <w:noProof/>
                <w:webHidden/>
              </w:rPr>
              <w:t>23</w:t>
            </w:r>
            <w:r w:rsidR="00225378">
              <w:rPr>
                <w:noProof/>
                <w:webHidden/>
              </w:rPr>
              <w:fldChar w:fldCharType="end"/>
            </w:r>
          </w:hyperlink>
        </w:p>
        <w:p w14:paraId="3C80756E" w14:textId="36047A21" w:rsidR="00225378" w:rsidRDefault="00000000">
          <w:pPr>
            <w:pStyle w:val="TOC4"/>
            <w:tabs>
              <w:tab w:val="right" w:pos="8296"/>
            </w:tabs>
            <w:rPr>
              <w:rFonts w:eastAsiaTheme="minorEastAsia" w:cstheme="minorBidi"/>
              <w:noProof/>
              <w:sz w:val="22"/>
              <w:szCs w:val="22"/>
              <w:lang w:eastAsia="el-GR"/>
            </w:rPr>
          </w:pPr>
          <w:hyperlink w:anchor="_Toc122185165" w:history="1">
            <w:r w:rsidR="00225378" w:rsidRPr="00706C12">
              <w:rPr>
                <w:rStyle w:val="Hyperlink"/>
                <w:noProof/>
              </w:rPr>
              <w:t>2.13.1.1 Πορτοφόλια λογισμικού</w:t>
            </w:r>
            <w:r w:rsidR="00225378">
              <w:rPr>
                <w:noProof/>
                <w:webHidden/>
              </w:rPr>
              <w:tab/>
            </w:r>
            <w:r w:rsidR="00225378">
              <w:rPr>
                <w:noProof/>
                <w:webHidden/>
              </w:rPr>
              <w:fldChar w:fldCharType="begin"/>
            </w:r>
            <w:r w:rsidR="00225378">
              <w:rPr>
                <w:noProof/>
                <w:webHidden/>
              </w:rPr>
              <w:instrText xml:space="preserve"> PAGEREF _Toc122185165 \h </w:instrText>
            </w:r>
            <w:r w:rsidR="00225378">
              <w:rPr>
                <w:noProof/>
                <w:webHidden/>
              </w:rPr>
            </w:r>
            <w:r w:rsidR="00225378">
              <w:rPr>
                <w:noProof/>
                <w:webHidden/>
              </w:rPr>
              <w:fldChar w:fldCharType="separate"/>
            </w:r>
            <w:r w:rsidR="000F3F50">
              <w:rPr>
                <w:noProof/>
                <w:webHidden/>
              </w:rPr>
              <w:t>24</w:t>
            </w:r>
            <w:r w:rsidR="00225378">
              <w:rPr>
                <w:noProof/>
                <w:webHidden/>
              </w:rPr>
              <w:fldChar w:fldCharType="end"/>
            </w:r>
          </w:hyperlink>
        </w:p>
        <w:p w14:paraId="2725D66D" w14:textId="26A3A629" w:rsidR="00225378" w:rsidRDefault="00000000">
          <w:pPr>
            <w:pStyle w:val="TOC4"/>
            <w:tabs>
              <w:tab w:val="right" w:pos="8296"/>
            </w:tabs>
            <w:rPr>
              <w:rFonts w:eastAsiaTheme="minorEastAsia" w:cstheme="minorBidi"/>
              <w:noProof/>
              <w:sz w:val="22"/>
              <w:szCs w:val="22"/>
              <w:lang w:eastAsia="el-GR"/>
            </w:rPr>
          </w:pPr>
          <w:hyperlink w:anchor="_Toc122185166" w:history="1">
            <w:r w:rsidR="00225378" w:rsidRPr="00706C12">
              <w:rPr>
                <w:rStyle w:val="Hyperlink"/>
                <w:noProof/>
              </w:rPr>
              <w:t>2.13.1.2 Πορτοφόλια υλικού</w:t>
            </w:r>
            <w:r w:rsidR="00225378">
              <w:rPr>
                <w:noProof/>
                <w:webHidden/>
              </w:rPr>
              <w:tab/>
            </w:r>
            <w:r w:rsidR="00225378">
              <w:rPr>
                <w:noProof/>
                <w:webHidden/>
              </w:rPr>
              <w:fldChar w:fldCharType="begin"/>
            </w:r>
            <w:r w:rsidR="00225378">
              <w:rPr>
                <w:noProof/>
                <w:webHidden/>
              </w:rPr>
              <w:instrText xml:space="preserve"> PAGEREF _Toc122185166 \h </w:instrText>
            </w:r>
            <w:r w:rsidR="00225378">
              <w:rPr>
                <w:noProof/>
                <w:webHidden/>
              </w:rPr>
            </w:r>
            <w:r w:rsidR="00225378">
              <w:rPr>
                <w:noProof/>
                <w:webHidden/>
              </w:rPr>
              <w:fldChar w:fldCharType="separate"/>
            </w:r>
            <w:r w:rsidR="000F3F50">
              <w:rPr>
                <w:noProof/>
                <w:webHidden/>
              </w:rPr>
              <w:t>24</w:t>
            </w:r>
            <w:r w:rsidR="00225378">
              <w:rPr>
                <w:noProof/>
                <w:webHidden/>
              </w:rPr>
              <w:fldChar w:fldCharType="end"/>
            </w:r>
          </w:hyperlink>
        </w:p>
        <w:p w14:paraId="719FE8CA" w14:textId="053131F3" w:rsidR="00225378" w:rsidRDefault="00000000">
          <w:pPr>
            <w:pStyle w:val="TOC4"/>
            <w:tabs>
              <w:tab w:val="right" w:pos="8296"/>
            </w:tabs>
            <w:rPr>
              <w:rFonts w:eastAsiaTheme="minorEastAsia" w:cstheme="minorBidi"/>
              <w:noProof/>
              <w:sz w:val="22"/>
              <w:szCs w:val="22"/>
              <w:lang w:eastAsia="el-GR"/>
            </w:rPr>
          </w:pPr>
          <w:hyperlink w:anchor="_Toc122185167" w:history="1">
            <w:r w:rsidR="00225378" w:rsidRPr="00706C12">
              <w:rPr>
                <w:rStyle w:val="Hyperlink"/>
                <w:noProof/>
              </w:rPr>
              <w:t>2.13.1.3 Χάρτινα πορτοφόλια</w:t>
            </w:r>
            <w:r w:rsidR="00225378">
              <w:rPr>
                <w:noProof/>
                <w:webHidden/>
              </w:rPr>
              <w:tab/>
            </w:r>
            <w:r w:rsidR="00225378">
              <w:rPr>
                <w:noProof/>
                <w:webHidden/>
              </w:rPr>
              <w:fldChar w:fldCharType="begin"/>
            </w:r>
            <w:r w:rsidR="00225378">
              <w:rPr>
                <w:noProof/>
                <w:webHidden/>
              </w:rPr>
              <w:instrText xml:space="preserve"> PAGEREF _Toc122185167 \h </w:instrText>
            </w:r>
            <w:r w:rsidR="00225378">
              <w:rPr>
                <w:noProof/>
                <w:webHidden/>
              </w:rPr>
            </w:r>
            <w:r w:rsidR="00225378">
              <w:rPr>
                <w:noProof/>
                <w:webHidden/>
              </w:rPr>
              <w:fldChar w:fldCharType="separate"/>
            </w:r>
            <w:r w:rsidR="000F3F50">
              <w:rPr>
                <w:noProof/>
                <w:webHidden/>
              </w:rPr>
              <w:t>25</w:t>
            </w:r>
            <w:r w:rsidR="00225378">
              <w:rPr>
                <w:noProof/>
                <w:webHidden/>
              </w:rPr>
              <w:fldChar w:fldCharType="end"/>
            </w:r>
          </w:hyperlink>
        </w:p>
        <w:p w14:paraId="1EB27B61" w14:textId="09DE0AC6" w:rsidR="00225378" w:rsidRDefault="00000000">
          <w:pPr>
            <w:pStyle w:val="TOC4"/>
            <w:tabs>
              <w:tab w:val="right" w:pos="8296"/>
            </w:tabs>
            <w:rPr>
              <w:rFonts w:eastAsiaTheme="minorEastAsia" w:cstheme="minorBidi"/>
              <w:noProof/>
              <w:sz w:val="22"/>
              <w:szCs w:val="22"/>
              <w:lang w:eastAsia="el-GR"/>
            </w:rPr>
          </w:pPr>
          <w:hyperlink w:anchor="_Toc122185168" w:history="1">
            <w:r w:rsidR="00225378" w:rsidRPr="00706C12">
              <w:rPr>
                <w:rStyle w:val="Hyperlink"/>
                <w:noProof/>
              </w:rPr>
              <w:t>2.13.1.4 Crypto Wallet Security</w:t>
            </w:r>
            <w:r w:rsidR="00225378">
              <w:rPr>
                <w:noProof/>
                <w:webHidden/>
              </w:rPr>
              <w:tab/>
            </w:r>
            <w:r w:rsidR="00225378">
              <w:rPr>
                <w:noProof/>
                <w:webHidden/>
              </w:rPr>
              <w:fldChar w:fldCharType="begin"/>
            </w:r>
            <w:r w:rsidR="00225378">
              <w:rPr>
                <w:noProof/>
                <w:webHidden/>
              </w:rPr>
              <w:instrText xml:space="preserve"> PAGEREF _Toc122185168 \h </w:instrText>
            </w:r>
            <w:r w:rsidR="00225378">
              <w:rPr>
                <w:noProof/>
                <w:webHidden/>
              </w:rPr>
            </w:r>
            <w:r w:rsidR="00225378">
              <w:rPr>
                <w:noProof/>
                <w:webHidden/>
              </w:rPr>
              <w:fldChar w:fldCharType="separate"/>
            </w:r>
            <w:r w:rsidR="000F3F50">
              <w:rPr>
                <w:noProof/>
                <w:webHidden/>
              </w:rPr>
              <w:t>25</w:t>
            </w:r>
            <w:r w:rsidR="00225378">
              <w:rPr>
                <w:noProof/>
                <w:webHidden/>
              </w:rPr>
              <w:fldChar w:fldCharType="end"/>
            </w:r>
          </w:hyperlink>
        </w:p>
        <w:p w14:paraId="40340497" w14:textId="38855BC6" w:rsidR="00225378" w:rsidRDefault="00000000">
          <w:pPr>
            <w:pStyle w:val="TOC3"/>
            <w:tabs>
              <w:tab w:val="right" w:pos="8296"/>
            </w:tabs>
            <w:rPr>
              <w:rFonts w:eastAsiaTheme="minorEastAsia" w:cstheme="minorBidi"/>
              <w:noProof/>
              <w:sz w:val="22"/>
              <w:szCs w:val="22"/>
              <w:lang w:eastAsia="el-GR"/>
            </w:rPr>
          </w:pPr>
          <w:hyperlink w:anchor="_Toc122185169" w:history="1">
            <w:r w:rsidR="00225378" w:rsidRPr="00706C12">
              <w:rPr>
                <w:rStyle w:val="Hyperlink"/>
                <w:noProof/>
              </w:rPr>
              <w:t>2.13.2 Μέθοδοι αγοράς και πώλησης κρυπτονομισμάτων</w:t>
            </w:r>
            <w:r w:rsidR="00225378">
              <w:rPr>
                <w:noProof/>
                <w:webHidden/>
              </w:rPr>
              <w:tab/>
            </w:r>
            <w:r w:rsidR="00225378">
              <w:rPr>
                <w:noProof/>
                <w:webHidden/>
              </w:rPr>
              <w:fldChar w:fldCharType="begin"/>
            </w:r>
            <w:r w:rsidR="00225378">
              <w:rPr>
                <w:noProof/>
                <w:webHidden/>
              </w:rPr>
              <w:instrText xml:space="preserve"> PAGEREF _Toc122185169 \h </w:instrText>
            </w:r>
            <w:r w:rsidR="00225378">
              <w:rPr>
                <w:noProof/>
                <w:webHidden/>
              </w:rPr>
            </w:r>
            <w:r w:rsidR="00225378">
              <w:rPr>
                <w:noProof/>
                <w:webHidden/>
              </w:rPr>
              <w:fldChar w:fldCharType="separate"/>
            </w:r>
            <w:r w:rsidR="000F3F50">
              <w:rPr>
                <w:noProof/>
                <w:webHidden/>
              </w:rPr>
              <w:t>25</w:t>
            </w:r>
            <w:r w:rsidR="00225378">
              <w:rPr>
                <w:noProof/>
                <w:webHidden/>
              </w:rPr>
              <w:fldChar w:fldCharType="end"/>
            </w:r>
          </w:hyperlink>
        </w:p>
        <w:p w14:paraId="26A0F238" w14:textId="668CE524" w:rsidR="00225378" w:rsidRDefault="00000000">
          <w:pPr>
            <w:pStyle w:val="TOC3"/>
            <w:tabs>
              <w:tab w:val="right" w:pos="8296"/>
            </w:tabs>
            <w:rPr>
              <w:rFonts w:eastAsiaTheme="minorEastAsia" w:cstheme="minorBidi"/>
              <w:noProof/>
              <w:sz w:val="22"/>
              <w:szCs w:val="22"/>
              <w:lang w:eastAsia="el-GR"/>
            </w:rPr>
          </w:pPr>
          <w:hyperlink w:anchor="_Toc122185170" w:history="1">
            <w:r w:rsidR="00225378" w:rsidRPr="00706C12">
              <w:rPr>
                <w:rStyle w:val="Hyperlink"/>
                <w:noProof/>
              </w:rPr>
              <w:t>2.13.3 Εναλλακτικοί τρόποι αγοράς Κρυπτονομισμάτων</w:t>
            </w:r>
            <w:r w:rsidR="00225378">
              <w:rPr>
                <w:noProof/>
                <w:webHidden/>
              </w:rPr>
              <w:tab/>
            </w:r>
            <w:r w:rsidR="00225378">
              <w:rPr>
                <w:noProof/>
                <w:webHidden/>
              </w:rPr>
              <w:fldChar w:fldCharType="begin"/>
            </w:r>
            <w:r w:rsidR="00225378">
              <w:rPr>
                <w:noProof/>
                <w:webHidden/>
              </w:rPr>
              <w:instrText xml:space="preserve"> PAGEREF _Toc122185170 \h </w:instrText>
            </w:r>
            <w:r w:rsidR="00225378">
              <w:rPr>
                <w:noProof/>
                <w:webHidden/>
              </w:rPr>
            </w:r>
            <w:r w:rsidR="00225378">
              <w:rPr>
                <w:noProof/>
                <w:webHidden/>
              </w:rPr>
              <w:fldChar w:fldCharType="separate"/>
            </w:r>
            <w:r w:rsidR="000F3F50">
              <w:rPr>
                <w:noProof/>
                <w:webHidden/>
              </w:rPr>
              <w:t>26</w:t>
            </w:r>
            <w:r w:rsidR="00225378">
              <w:rPr>
                <w:noProof/>
                <w:webHidden/>
              </w:rPr>
              <w:fldChar w:fldCharType="end"/>
            </w:r>
          </w:hyperlink>
        </w:p>
        <w:p w14:paraId="07790E43" w14:textId="6F7E2889" w:rsidR="00225378" w:rsidRDefault="00000000">
          <w:pPr>
            <w:pStyle w:val="TOC4"/>
            <w:tabs>
              <w:tab w:val="right" w:pos="8296"/>
            </w:tabs>
            <w:rPr>
              <w:rFonts w:eastAsiaTheme="minorEastAsia" w:cstheme="minorBidi"/>
              <w:noProof/>
              <w:sz w:val="22"/>
              <w:szCs w:val="22"/>
              <w:lang w:eastAsia="el-GR"/>
            </w:rPr>
          </w:pPr>
          <w:hyperlink w:anchor="_Toc122185171" w:history="1">
            <w:r w:rsidR="00225378" w:rsidRPr="00706C12">
              <w:rPr>
                <w:rStyle w:val="Hyperlink"/>
                <w:noProof/>
              </w:rPr>
              <w:t>2.13.3.1 Bitcoin ATM</w:t>
            </w:r>
            <w:r w:rsidR="00225378">
              <w:rPr>
                <w:noProof/>
                <w:webHidden/>
              </w:rPr>
              <w:tab/>
            </w:r>
            <w:r w:rsidR="00225378">
              <w:rPr>
                <w:noProof/>
                <w:webHidden/>
              </w:rPr>
              <w:fldChar w:fldCharType="begin"/>
            </w:r>
            <w:r w:rsidR="00225378">
              <w:rPr>
                <w:noProof/>
                <w:webHidden/>
              </w:rPr>
              <w:instrText xml:space="preserve"> PAGEREF _Toc122185171 \h </w:instrText>
            </w:r>
            <w:r w:rsidR="00225378">
              <w:rPr>
                <w:noProof/>
                <w:webHidden/>
              </w:rPr>
            </w:r>
            <w:r w:rsidR="00225378">
              <w:rPr>
                <w:noProof/>
                <w:webHidden/>
              </w:rPr>
              <w:fldChar w:fldCharType="separate"/>
            </w:r>
            <w:r w:rsidR="000F3F50">
              <w:rPr>
                <w:noProof/>
                <w:webHidden/>
              </w:rPr>
              <w:t>26</w:t>
            </w:r>
            <w:r w:rsidR="00225378">
              <w:rPr>
                <w:noProof/>
                <w:webHidden/>
              </w:rPr>
              <w:fldChar w:fldCharType="end"/>
            </w:r>
          </w:hyperlink>
        </w:p>
        <w:p w14:paraId="4A24D17E" w14:textId="7E654E46" w:rsidR="00225378" w:rsidRDefault="00000000">
          <w:pPr>
            <w:pStyle w:val="TOC4"/>
            <w:tabs>
              <w:tab w:val="right" w:pos="8296"/>
            </w:tabs>
            <w:rPr>
              <w:rFonts w:eastAsiaTheme="minorEastAsia" w:cstheme="minorBidi"/>
              <w:noProof/>
              <w:sz w:val="22"/>
              <w:szCs w:val="22"/>
              <w:lang w:eastAsia="el-GR"/>
            </w:rPr>
          </w:pPr>
          <w:hyperlink w:anchor="_Toc122185172" w:history="1">
            <w:r w:rsidR="00225378" w:rsidRPr="00706C12">
              <w:rPr>
                <w:rStyle w:val="Hyperlink"/>
                <w:noProof/>
              </w:rPr>
              <w:t>2.13.3.2 Ανταλλαγές P2P</w:t>
            </w:r>
            <w:r w:rsidR="00225378">
              <w:rPr>
                <w:noProof/>
                <w:webHidden/>
              </w:rPr>
              <w:tab/>
            </w:r>
            <w:r w:rsidR="00225378">
              <w:rPr>
                <w:noProof/>
                <w:webHidden/>
              </w:rPr>
              <w:fldChar w:fldCharType="begin"/>
            </w:r>
            <w:r w:rsidR="00225378">
              <w:rPr>
                <w:noProof/>
                <w:webHidden/>
              </w:rPr>
              <w:instrText xml:space="preserve"> PAGEREF _Toc122185172 \h </w:instrText>
            </w:r>
            <w:r w:rsidR="00225378">
              <w:rPr>
                <w:noProof/>
                <w:webHidden/>
              </w:rPr>
            </w:r>
            <w:r w:rsidR="00225378">
              <w:rPr>
                <w:noProof/>
                <w:webHidden/>
              </w:rPr>
              <w:fldChar w:fldCharType="separate"/>
            </w:r>
            <w:r w:rsidR="000F3F50">
              <w:rPr>
                <w:noProof/>
                <w:webHidden/>
              </w:rPr>
              <w:t>27</w:t>
            </w:r>
            <w:r w:rsidR="00225378">
              <w:rPr>
                <w:noProof/>
                <w:webHidden/>
              </w:rPr>
              <w:fldChar w:fldCharType="end"/>
            </w:r>
          </w:hyperlink>
        </w:p>
        <w:p w14:paraId="0185AE9C" w14:textId="3FFD77C2" w:rsidR="00225378" w:rsidRDefault="00000000">
          <w:pPr>
            <w:pStyle w:val="TOC4"/>
            <w:tabs>
              <w:tab w:val="right" w:pos="8296"/>
            </w:tabs>
            <w:rPr>
              <w:rFonts w:eastAsiaTheme="minorEastAsia" w:cstheme="minorBidi"/>
              <w:noProof/>
              <w:sz w:val="22"/>
              <w:szCs w:val="22"/>
              <w:lang w:eastAsia="el-GR"/>
            </w:rPr>
          </w:pPr>
          <w:hyperlink w:anchor="_Toc122185173" w:history="1">
            <w:r w:rsidR="00225378" w:rsidRPr="00706C12">
              <w:rPr>
                <w:rStyle w:val="Hyperlink"/>
                <w:noProof/>
              </w:rPr>
              <w:t>2.13.3.3 Πώς να πωληθούν Κρυπτονομίσματα</w:t>
            </w:r>
            <w:r w:rsidR="00225378">
              <w:rPr>
                <w:noProof/>
                <w:webHidden/>
              </w:rPr>
              <w:tab/>
            </w:r>
            <w:r w:rsidR="00225378">
              <w:rPr>
                <w:noProof/>
                <w:webHidden/>
              </w:rPr>
              <w:fldChar w:fldCharType="begin"/>
            </w:r>
            <w:r w:rsidR="00225378">
              <w:rPr>
                <w:noProof/>
                <w:webHidden/>
              </w:rPr>
              <w:instrText xml:space="preserve"> PAGEREF _Toc122185173 \h </w:instrText>
            </w:r>
            <w:r w:rsidR="00225378">
              <w:rPr>
                <w:noProof/>
                <w:webHidden/>
              </w:rPr>
            </w:r>
            <w:r w:rsidR="00225378">
              <w:rPr>
                <w:noProof/>
                <w:webHidden/>
              </w:rPr>
              <w:fldChar w:fldCharType="separate"/>
            </w:r>
            <w:r w:rsidR="000F3F50">
              <w:rPr>
                <w:noProof/>
                <w:webHidden/>
              </w:rPr>
              <w:t>27</w:t>
            </w:r>
            <w:r w:rsidR="00225378">
              <w:rPr>
                <w:noProof/>
                <w:webHidden/>
              </w:rPr>
              <w:fldChar w:fldCharType="end"/>
            </w:r>
          </w:hyperlink>
        </w:p>
        <w:p w14:paraId="0088565D" w14:textId="142AD520" w:rsidR="00225378" w:rsidRDefault="00000000">
          <w:pPr>
            <w:pStyle w:val="TOC3"/>
            <w:tabs>
              <w:tab w:val="right" w:pos="8296"/>
            </w:tabs>
            <w:rPr>
              <w:rFonts w:eastAsiaTheme="minorEastAsia" w:cstheme="minorBidi"/>
              <w:noProof/>
              <w:sz w:val="22"/>
              <w:szCs w:val="22"/>
              <w:lang w:eastAsia="el-GR"/>
            </w:rPr>
          </w:pPr>
          <w:hyperlink w:anchor="_Toc122185174" w:history="1">
            <w:r w:rsidR="00225378" w:rsidRPr="00706C12">
              <w:rPr>
                <w:rStyle w:val="Hyperlink"/>
                <w:noProof/>
                <w:lang w:eastAsia="el-GR"/>
              </w:rPr>
              <w:t>2.13.4 Φορολογίες στις συναλλαγές κρυπτονομισμάτων</w:t>
            </w:r>
            <w:r w:rsidR="00225378">
              <w:rPr>
                <w:noProof/>
                <w:webHidden/>
              </w:rPr>
              <w:tab/>
            </w:r>
            <w:r w:rsidR="00225378">
              <w:rPr>
                <w:noProof/>
                <w:webHidden/>
              </w:rPr>
              <w:fldChar w:fldCharType="begin"/>
            </w:r>
            <w:r w:rsidR="00225378">
              <w:rPr>
                <w:noProof/>
                <w:webHidden/>
              </w:rPr>
              <w:instrText xml:space="preserve"> PAGEREF _Toc122185174 \h </w:instrText>
            </w:r>
            <w:r w:rsidR="00225378">
              <w:rPr>
                <w:noProof/>
                <w:webHidden/>
              </w:rPr>
            </w:r>
            <w:r w:rsidR="00225378">
              <w:rPr>
                <w:noProof/>
                <w:webHidden/>
              </w:rPr>
              <w:fldChar w:fldCharType="separate"/>
            </w:r>
            <w:r w:rsidR="000F3F50">
              <w:rPr>
                <w:noProof/>
                <w:webHidden/>
              </w:rPr>
              <w:t>27</w:t>
            </w:r>
            <w:r w:rsidR="00225378">
              <w:rPr>
                <w:noProof/>
                <w:webHidden/>
              </w:rPr>
              <w:fldChar w:fldCharType="end"/>
            </w:r>
          </w:hyperlink>
        </w:p>
        <w:p w14:paraId="0965F067" w14:textId="0FDBE748"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175" w:history="1">
            <w:r w:rsidR="00225378" w:rsidRPr="00706C12">
              <w:rPr>
                <w:rStyle w:val="Hyperlink"/>
                <w:noProof/>
                <w:shd w:val="clear" w:color="auto" w:fill="FFFFFF"/>
                <w:lang w:eastAsia="el-GR"/>
              </w:rPr>
              <w:t>3. Κεφάλαιο 3</w:t>
            </w:r>
            <w:r w:rsidR="00225378">
              <w:rPr>
                <w:noProof/>
                <w:webHidden/>
              </w:rPr>
              <w:tab/>
            </w:r>
            <w:r w:rsidR="00225378">
              <w:rPr>
                <w:noProof/>
                <w:webHidden/>
              </w:rPr>
              <w:fldChar w:fldCharType="begin"/>
            </w:r>
            <w:r w:rsidR="00225378">
              <w:rPr>
                <w:noProof/>
                <w:webHidden/>
              </w:rPr>
              <w:instrText xml:space="preserve"> PAGEREF _Toc122185175 \h </w:instrText>
            </w:r>
            <w:r w:rsidR="00225378">
              <w:rPr>
                <w:noProof/>
                <w:webHidden/>
              </w:rPr>
            </w:r>
            <w:r w:rsidR="00225378">
              <w:rPr>
                <w:noProof/>
                <w:webHidden/>
              </w:rPr>
              <w:fldChar w:fldCharType="separate"/>
            </w:r>
            <w:r w:rsidR="000F3F50">
              <w:rPr>
                <w:noProof/>
                <w:webHidden/>
              </w:rPr>
              <w:t>28</w:t>
            </w:r>
            <w:r w:rsidR="00225378">
              <w:rPr>
                <w:noProof/>
                <w:webHidden/>
              </w:rPr>
              <w:fldChar w:fldCharType="end"/>
            </w:r>
          </w:hyperlink>
        </w:p>
        <w:p w14:paraId="26C44A64" w14:textId="600DD0A4"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176" w:history="1">
            <w:r w:rsidR="00225378" w:rsidRPr="00706C12">
              <w:rPr>
                <w:rStyle w:val="Hyperlink"/>
                <w:noProof/>
              </w:rPr>
              <w:t>4. Κεφάλαιο 4</w:t>
            </w:r>
            <w:r w:rsidR="00225378">
              <w:rPr>
                <w:noProof/>
                <w:webHidden/>
              </w:rPr>
              <w:tab/>
            </w:r>
            <w:r w:rsidR="00225378">
              <w:rPr>
                <w:noProof/>
                <w:webHidden/>
              </w:rPr>
              <w:fldChar w:fldCharType="begin"/>
            </w:r>
            <w:r w:rsidR="00225378">
              <w:rPr>
                <w:noProof/>
                <w:webHidden/>
              </w:rPr>
              <w:instrText xml:space="preserve"> PAGEREF _Toc122185176 \h </w:instrText>
            </w:r>
            <w:r w:rsidR="00225378">
              <w:rPr>
                <w:noProof/>
                <w:webHidden/>
              </w:rPr>
            </w:r>
            <w:r w:rsidR="00225378">
              <w:rPr>
                <w:noProof/>
                <w:webHidden/>
              </w:rPr>
              <w:fldChar w:fldCharType="separate"/>
            </w:r>
            <w:r w:rsidR="000F3F50">
              <w:rPr>
                <w:noProof/>
                <w:webHidden/>
              </w:rPr>
              <w:t>29</w:t>
            </w:r>
            <w:r w:rsidR="00225378">
              <w:rPr>
                <w:noProof/>
                <w:webHidden/>
              </w:rPr>
              <w:fldChar w:fldCharType="end"/>
            </w:r>
          </w:hyperlink>
        </w:p>
        <w:p w14:paraId="5366948C" w14:textId="4D8D85F4" w:rsidR="00225378" w:rsidRDefault="00000000">
          <w:pPr>
            <w:pStyle w:val="TOC2"/>
            <w:tabs>
              <w:tab w:val="right" w:pos="8296"/>
            </w:tabs>
            <w:rPr>
              <w:rFonts w:eastAsiaTheme="minorEastAsia" w:cstheme="minorBidi"/>
              <w:b w:val="0"/>
              <w:bCs w:val="0"/>
              <w:noProof/>
              <w:sz w:val="22"/>
              <w:szCs w:val="22"/>
              <w:lang w:eastAsia="el-GR"/>
            </w:rPr>
          </w:pPr>
          <w:hyperlink w:anchor="_Toc122185177" w:history="1">
            <w:r w:rsidR="00225378" w:rsidRPr="00706C12">
              <w:rPr>
                <w:rStyle w:val="Hyperlink"/>
                <w:rFonts w:ascii="Times New Roman" w:hAnsi="Times New Roman"/>
                <w:noProof/>
                <w:lang w:eastAsia="el-GR"/>
              </w:rPr>
              <w:t>4.1 Bitcoin</w:t>
            </w:r>
            <w:r w:rsidR="00225378">
              <w:rPr>
                <w:noProof/>
                <w:webHidden/>
              </w:rPr>
              <w:tab/>
            </w:r>
            <w:r w:rsidR="00225378">
              <w:rPr>
                <w:noProof/>
                <w:webHidden/>
              </w:rPr>
              <w:fldChar w:fldCharType="begin"/>
            </w:r>
            <w:r w:rsidR="00225378">
              <w:rPr>
                <w:noProof/>
                <w:webHidden/>
              </w:rPr>
              <w:instrText xml:space="preserve"> PAGEREF _Toc122185177 \h </w:instrText>
            </w:r>
            <w:r w:rsidR="00225378">
              <w:rPr>
                <w:noProof/>
                <w:webHidden/>
              </w:rPr>
            </w:r>
            <w:r w:rsidR="00225378">
              <w:rPr>
                <w:noProof/>
                <w:webHidden/>
              </w:rPr>
              <w:fldChar w:fldCharType="separate"/>
            </w:r>
            <w:r w:rsidR="000F3F50">
              <w:rPr>
                <w:noProof/>
                <w:webHidden/>
              </w:rPr>
              <w:t>29</w:t>
            </w:r>
            <w:r w:rsidR="00225378">
              <w:rPr>
                <w:noProof/>
                <w:webHidden/>
              </w:rPr>
              <w:fldChar w:fldCharType="end"/>
            </w:r>
          </w:hyperlink>
        </w:p>
        <w:p w14:paraId="215DA4C4" w14:textId="1301B8A1" w:rsidR="00225378" w:rsidRDefault="00000000">
          <w:pPr>
            <w:pStyle w:val="TOC3"/>
            <w:tabs>
              <w:tab w:val="right" w:pos="8296"/>
            </w:tabs>
            <w:rPr>
              <w:rFonts w:eastAsiaTheme="minorEastAsia" w:cstheme="minorBidi"/>
              <w:noProof/>
              <w:sz w:val="22"/>
              <w:szCs w:val="22"/>
              <w:lang w:eastAsia="el-GR"/>
            </w:rPr>
          </w:pPr>
          <w:hyperlink w:anchor="_Toc122185178" w:history="1">
            <w:r w:rsidR="00225378" w:rsidRPr="00706C12">
              <w:rPr>
                <w:rStyle w:val="Hyperlink"/>
                <w:noProof/>
                <w:lang w:eastAsia="el-GR"/>
              </w:rPr>
              <w:t xml:space="preserve">4.1.1 Κατανόηση του </w:t>
            </w:r>
            <w:r w:rsidR="00225378" w:rsidRPr="00706C12">
              <w:rPr>
                <w:rStyle w:val="Hyperlink"/>
                <w:noProof/>
                <w:lang w:val="en-US" w:eastAsia="el-GR"/>
              </w:rPr>
              <w:t>Bitcoin</w:t>
            </w:r>
            <w:r w:rsidR="00225378">
              <w:rPr>
                <w:noProof/>
                <w:webHidden/>
              </w:rPr>
              <w:tab/>
            </w:r>
            <w:r w:rsidR="00225378">
              <w:rPr>
                <w:noProof/>
                <w:webHidden/>
              </w:rPr>
              <w:fldChar w:fldCharType="begin"/>
            </w:r>
            <w:r w:rsidR="00225378">
              <w:rPr>
                <w:noProof/>
                <w:webHidden/>
              </w:rPr>
              <w:instrText xml:space="preserve"> PAGEREF _Toc122185178 \h </w:instrText>
            </w:r>
            <w:r w:rsidR="00225378">
              <w:rPr>
                <w:noProof/>
                <w:webHidden/>
              </w:rPr>
            </w:r>
            <w:r w:rsidR="00225378">
              <w:rPr>
                <w:noProof/>
                <w:webHidden/>
              </w:rPr>
              <w:fldChar w:fldCharType="separate"/>
            </w:r>
            <w:r w:rsidR="000F3F50">
              <w:rPr>
                <w:noProof/>
                <w:webHidden/>
              </w:rPr>
              <w:t>29</w:t>
            </w:r>
            <w:r w:rsidR="00225378">
              <w:rPr>
                <w:noProof/>
                <w:webHidden/>
              </w:rPr>
              <w:fldChar w:fldCharType="end"/>
            </w:r>
          </w:hyperlink>
        </w:p>
        <w:p w14:paraId="2086A7E1" w14:textId="3D702D60" w:rsidR="00225378" w:rsidRDefault="00000000">
          <w:pPr>
            <w:pStyle w:val="TOC4"/>
            <w:tabs>
              <w:tab w:val="right" w:pos="8296"/>
            </w:tabs>
            <w:rPr>
              <w:rFonts w:eastAsiaTheme="minorEastAsia" w:cstheme="minorBidi"/>
              <w:noProof/>
              <w:sz w:val="22"/>
              <w:szCs w:val="22"/>
              <w:lang w:eastAsia="el-GR"/>
            </w:rPr>
          </w:pPr>
          <w:hyperlink w:anchor="_Toc122185179" w:history="1">
            <w:r w:rsidR="00225378" w:rsidRPr="00706C12">
              <w:rPr>
                <w:rStyle w:val="Hyperlink"/>
                <w:noProof/>
              </w:rPr>
              <w:t>4.1.1.1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_Toc122185179 \h </w:instrText>
            </w:r>
            <w:r w:rsidR="00225378">
              <w:rPr>
                <w:noProof/>
                <w:webHidden/>
              </w:rPr>
            </w:r>
            <w:r w:rsidR="00225378">
              <w:rPr>
                <w:noProof/>
                <w:webHidden/>
              </w:rPr>
              <w:fldChar w:fldCharType="separate"/>
            </w:r>
            <w:r w:rsidR="000F3F50">
              <w:rPr>
                <w:noProof/>
                <w:webHidden/>
              </w:rPr>
              <w:t>30</w:t>
            </w:r>
            <w:r w:rsidR="00225378">
              <w:rPr>
                <w:noProof/>
                <w:webHidden/>
              </w:rPr>
              <w:fldChar w:fldCharType="end"/>
            </w:r>
          </w:hyperlink>
        </w:p>
        <w:p w14:paraId="68E330D0" w14:textId="01482DE9" w:rsidR="00225378" w:rsidRDefault="00000000">
          <w:pPr>
            <w:pStyle w:val="TOC3"/>
            <w:tabs>
              <w:tab w:val="right" w:pos="8296"/>
            </w:tabs>
            <w:rPr>
              <w:rFonts w:eastAsiaTheme="minorEastAsia" w:cstheme="minorBidi"/>
              <w:noProof/>
              <w:sz w:val="22"/>
              <w:szCs w:val="22"/>
              <w:lang w:eastAsia="el-GR"/>
            </w:rPr>
          </w:pPr>
          <w:hyperlink w:anchor="_Toc122185180" w:history="1">
            <w:r w:rsidR="00225378" w:rsidRPr="00706C12">
              <w:rPr>
                <w:rStyle w:val="Hyperlink"/>
                <w:noProof/>
              </w:rPr>
              <w:t>4.1.2 Ανάλυση</w:t>
            </w:r>
            <w:r w:rsidR="00225378">
              <w:rPr>
                <w:noProof/>
                <w:webHidden/>
              </w:rPr>
              <w:tab/>
            </w:r>
            <w:r w:rsidR="00225378">
              <w:rPr>
                <w:noProof/>
                <w:webHidden/>
              </w:rPr>
              <w:fldChar w:fldCharType="begin"/>
            </w:r>
            <w:r w:rsidR="00225378">
              <w:rPr>
                <w:noProof/>
                <w:webHidden/>
              </w:rPr>
              <w:instrText xml:space="preserve"> PAGEREF _Toc122185180 \h </w:instrText>
            </w:r>
            <w:r w:rsidR="00225378">
              <w:rPr>
                <w:noProof/>
                <w:webHidden/>
              </w:rPr>
            </w:r>
            <w:r w:rsidR="00225378">
              <w:rPr>
                <w:noProof/>
                <w:webHidden/>
              </w:rPr>
              <w:fldChar w:fldCharType="separate"/>
            </w:r>
            <w:r w:rsidR="000F3F50">
              <w:rPr>
                <w:noProof/>
                <w:webHidden/>
              </w:rPr>
              <w:t>32</w:t>
            </w:r>
            <w:r w:rsidR="00225378">
              <w:rPr>
                <w:noProof/>
                <w:webHidden/>
              </w:rPr>
              <w:fldChar w:fldCharType="end"/>
            </w:r>
          </w:hyperlink>
        </w:p>
        <w:p w14:paraId="6ED47FBD" w14:textId="084B92B4" w:rsidR="00225378" w:rsidRDefault="00000000">
          <w:pPr>
            <w:pStyle w:val="TOC2"/>
            <w:tabs>
              <w:tab w:val="right" w:pos="8296"/>
            </w:tabs>
            <w:rPr>
              <w:rFonts w:eastAsiaTheme="minorEastAsia" w:cstheme="minorBidi"/>
              <w:b w:val="0"/>
              <w:bCs w:val="0"/>
              <w:noProof/>
              <w:sz w:val="22"/>
              <w:szCs w:val="22"/>
              <w:lang w:eastAsia="el-GR"/>
            </w:rPr>
          </w:pPr>
          <w:hyperlink w:anchor="_Toc122185181" w:history="1">
            <w:r w:rsidR="00225378" w:rsidRPr="00706C12">
              <w:rPr>
                <w:rStyle w:val="Hyperlink"/>
                <w:noProof/>
                <w:lang w:eastAsia="el-GR"/>
              </w:rPr>
              <w:t>4.2 Ethereum</w:t>
            </w:r>
            <w:r w:rsidR="00225378">
              <w:rPr>
                <w:noProof/>
                <w:webHidden/>
              </w:rPr>
              <w:tab/>
            </w:r>
            <w:r w:rsidR="00225378">
              <w:rPr>
                <w:noProof/>
                <w:webHidden/>
              </w:rPr>
              <w:fldChar w:fldCharType="begin"/>
            </w:r>
            <w:r w:rsidR="00225378">
              <w:rPr>
                <w:noProof/>
                <w:webHidden/>
              </w:rPr>
              <w:instrText xml:space="preserve"> PAGEREF _Toc122185181 \h </w:instrText>
            </w:r>
            <w:r w:rsidR="00225378">
              <w:rPr>
                <w:noProof/>
                <w:webHidden/>
              </w:rPr>
            </w:r>
            <w:r w:rsidR="00225378">
              <w:rPr>
                <w:noProof/>
                <w:webHidden/>
              </w:rPr>
              <w:fldChar w:fldCharType="separate"/>
            </w:r>
            <w:r w:rsidR="000F3F50">
              <w:rPr>
                <w:noProof/>
                <w:webHidden/>
              </w:rPr>
              <w:t>34</w:t>
            </w:r>
            <w:r w:rsidR="00225378">
              <w:rPr>
                <w:noProof/>
                <w:webHidden/>
              </w:rPr>
              <w:fldChar w:fldCharType="end"/>
            </w:r>
          </w:hyperlink>
        </w:p>
        <w:p w14:paraId="6935703E" w14:textId="6FD6813C" w:rsidR="00225378" w:rsidRDefault="00000000">
          <w:pPr>
            <w:pStyle w:val="TOC3"/>
            <w:tabs>
              <w:tab w:val="right" w:pos="8296"/>
            </w:tabs>
            <w:rPr>
              <w:rFonts w:eastAsiaTheme="minorEastAsia" w:cstheme="minorBidi"/>
              <w:noProof/>
              <w:sz w:val="22"/>
              <w:szCs w:val="22"/>
              <w:lang w:eastAsia="el-GR"/>
            </w:rPr>
          </w:pPr>
          <w:hyperlink w:anchor="_Toc122185182" w:history="1">
            <w:r w:rsidR="00225378" w:rsidRPr="00706C12">
              <w:rPr>
                <w:rStyle w:val="Hyperlink"/>
                <w:rFonts w:ascii="Times New Roman" w:hAnsi="Times New Roman"/>
                <w:noProof/>
                <w:lang w:eastAsia="el-GR"/>
              </w:rPr>
              <w:t xml:space="preserve">4.2.1 Κατανόηση του </w:t>
            </w:r>
            <w:r w:rsidR="00225378" w:rsidRPr="00706C12">
              <w:rPr>
                <w:rStyle w:val="Hyperlink"/>
                <w:rFonts w:ascii="Times New Roman" w:hAnsi="Times New Roman"/>
                <w:noProof/>
                <w:lang w:val="en-US" w:eastAsia="el-GR"/>
              </w:rPr>
              <w:t>Ethereum</w:t>
            </w:r>
            <w:r w:rsidR="00225378">
              <w:rPr>
                <w:noProof/>
                <w:webHidden/>
              </w:rPr>
              <w:tab/>
            </w:r>
            <w:r w:rsidR="00225378">
              <w:rPr>
                <w:noProof/>
                <w:webHidden/>
              </w:rPr>
              <w:fldChar w:fldCharType="begin"/>
            </w:r>
            <w:r w:rsidR="00225378">
              <w:rPr>
                <w:noProof/>
                <w:webHidden/>
              </w:rPr>
              <w:instrText xml:space="preserve"> PAGEREF _Toc122185182 \h </w:instrText>
            </w:r>
            <w:r w:rsidR="00225378">
              <w:rPr>
                <w:noProof/>
                <w:webHidden/>
              </w:rPr>
            </w:r>
            <w:r w:rsidR="00225378">
              <w:rPr>
                <w:noProof/>
                <w:webHidden/>
              </w:rPr>
              <w:fldChar w:fldCharType="separate"/>
            </w:r>
            <w:r w:rsidR="000F3F50">
              <w:rPr>
                <w:noProof/>
                <w:webHidden/>
              </w:rPr>
              <w:t>34</w:t>
            </w:r>
            <w:r w:rsidR="00225378">
              <w:rPr>
                <w:noProof/>
                <w:webHidden/>
              </w:rPr>
              <w:fldChar w:fldCharType="end"/>
            </w:r>
          </w:hyperlink>
        </w:p>
        <w:p w14:paraId="421FDAA8" w14:textId="3ABE952A" w:rsidR="00225378" w:rsidRDefault="00000000">
          <w:pPr>
            <w:pStyle w:val="TOC4"/>
            <w:tabs>
              <w:tab w:val="right" w:pos="8296"/>
            </w:tabs>
            <w:rPr>
              <w:rFonts w:eastAsiaTheme="minorEastAsia" w:cstheme="minorBidi"/>
              <w:noProof/>
              <w:sz w:val="22"/>
              <w:szCs w:val="22"/>
              <w:lang w:eastAsia="el-GR"/>
            </w:rPr>
          </w:pPr>
          <w:hyperlink w:anchor="_Toc122185183" w:history="1">
            <w:r w:rsidR="00225378" w:rsidRPr="00706C12">
              <w:rPr>
                <w:rStyle w:val="Hyperlink"/>
                <w:noProof/>
              </w:rPr>
              <w:t>4.2.1.1 Ίδρυση και Ανάπτυξη</w:t>
            </w:r>
            <w:r w:rsidR="00225378">
              <w:rPr>
                <w:noProof/>
                <w:webHidden/>
              </w:rPr>
              <w:tab/>
            </w:r>
            <w:r w:rsidR="00225378">
              <w:rPr>
                <w:noProof/>
                <w:webHidden/>
              </w:rPr>
              <w:fldChar w:fldCharType="begin"/>
            </w:r>
            <w:r w:rsidR="00225378">
              <w:rPr>
                <w:noProof/>
                <w:webHidden/>
              </w:rPr>
              <w:instrText xml:space="preserve"> PAGEREF _Toc122185183 \h </w:instrText>
            </w:r>
            <w:r w:rsidR="00225378">
              <w:rPr>
                <w:noProof/>
                <w:webHidden/>
              </w:rPr>
            </w:r>
            <w:r w:rsidR="00225378">
              <w:rPr>
                <w:noProof/>
                <w:webHidden/>
              </w:rPr>
              <w:fldChar w:fldCharType="separate"/>
            </w:r>
            <w:r w:rsidR="000F3F50">
              <w:rPr>
                <w:noProof/>
                <w:webHidden/>
              </w:rPr>
              <w:t>34</w:t>
            </w:r>
            <w:r w:rsidR="00225378">
              <w:rPr>
                <w:noProof/>
                <w:webHidden/>
              </w:rPr>
              <w:fldChar w:fldCharType="end"/>
            </w:r>
          </w:hyperlink>
        </w:p>
        <w:p w14:paraId="5B143A98" w14:textId="305178B5" w:rsidR="00225378" w:rsidRDefault="00000000">
          <w:pPr>
            <w:pStyle w:val="TOC4"/>
            <w:tabs>
              <w:tab w:val="right" w:pos="8296"/>
            </w:tabs>
            <w:rPr>
              <w:rFonts w:eastAsiaTheme="minorEastAsia" w:cstheme="minorBidi"/>
              <w:noProof/>
              <w:sz w:val="22"/>
              <w:szCs w:val="22"/>
              <w:lang w:eastAsia="el-GR"/>
            </w:rPr>
          </w:pPr>
          <w:hyperlink w:anchor="_Toc122185184" w:history="1">
            <w:r w:rsidR="00225378" w:rsidRPr="00706C12">
              <w:rPr>
                <w:rStyle w:val="Hyperlink"/>
                <w:noProof/>
              </w:rPr>
              <w:t>4.2.1.2 Ethereum 2.0</w:t>
            </w:r>
            <w:r w:rsidR="00225378">
              <w:rPr>
                <w:noProof/>
                <w:webHidden/>
              </w:rPr>
              <w:tab/>
            </w:r>
            <w:r w:rsidR="00225378">
              <w:rPr>
                <w:noProof/>
                <w:webHidden/>
              </w:rPr>
              <w:fldChar w:fldCharType="begin"/>
            </w:r>
            <w:r w:rsidR="00225378">
              <w:rPr>
                <w:noProof/>
                <w:webHidden/>
              </w:rPr>
              <w:instrText xml:space="preserve"> PAGEREF _Toc122185184 \h </w:instrText>
            </w:r>
            <w:r w:rsidR="00225378">
              <w:rPr>
                <w:noProof/>
                <w:webHidden/>
              </w:rPr>
            </w:r>
            <w:r w:rsidR="00225378">
              <w:rPr>
                <w:noProof/>
                <w:webHidden/>
              </w:rPr>
              <w:fldChar w:fldCharType="separate"/>
            </w:r>
            <w:r w:rsidR="000F3F50">
              <w:rPr>
                <w:noProof/>
                <w:webHidden/>
              </w:rPr>
              <w:t>35</w:t>
            </w:r>
            <w:r w:rsidR="00225378">
              <w:rPr>
                <w:noProof/>
                <w:webHidden/>
              </w:rPr>
              <w:fldChar w:fldCharType="end"/>
            </w:r>
          </w:hyperlink>
        </w:p>
        <w:p w14:paraId="3218B1B6" w14:textId="1AB47B39" w:rsidR="00225378" w:rsidRDefault="00000000">
          <w:pPr>
            <w:pStyle w:val="TOC4"/>
            <w:tabs>
              <w:tab w:val="right" w:pos="8296"/>
            </w:tabs>
            <w:rPr>
              <w:rFonts w:eastAsiaTheme="minorEastAsia" w:cstheme="minorBidi"/>
              <w:noProof/>
              <w:sz w:val="22"/>
              <w:szCs w:val="22"/>
              <w:lang w:eastAsia="el-GR"/>
            </w:rPr>
          </w:pPr>
          <w:hyperlink w:anchor="_Toc122185185" w:history="1">
            <w:r w:rsidR="00225378" w:rsidRPr="00706C12">
              <w:rPr>
                <w:rStyle w:val="Hyperlink"/>
                <w:noProof/>
              </w:rPr>
              <w:t>4.2.1.3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_Toc122185185 \h </w:instrText>
            </w:r>
            <w:r w:rsidR="00225378">
              <w:rPr>
                <w:noProof/>
                <w:webHidden/>
              </w:rPr>
            </w:r>
            <w:r w:rsidR="00225378">
              <w:rPr>
                <w:noProof/>
                <w:webHidden/>
              </w:rPr>
              <w:fldChar w:fldCharType="separate"/>
            </w:r>
            <w:r w:rsidR="000F3F50">
              <w:rPr>
                <w:noProof/>
                <w:webHidden/>
              </w:rPr>
              <w:t>36</w:t>
            </w:r>
            <w:r w:rsidR="00225378">
              <w:rPr>
                <w:noProof/>
                <w:webHidden/>
              </w:rPr>
              <w:fldChar w:fldCharType="end"/>
            </w:r>
          </w:hyperlink>
        </w:p>
        <w:p w14:paraId="78665A72" w14:textId="020EC96E" w:rsidR="00225378" w:rsidRDefault="00000000">
          <w:pPr>
            <w:pStyle w:val="TOC3"/>
            <w:tabs>
              <w:tab w:val="right" w:pos="8296"/>
            </w:tabs>
            <w:rPr>
              <w:rFonts w:eastAsiaTheme="minorEastAsia" w:cstheme="minorBidi"/>
              <w:noProof/>
              <w:sz w:val="22"/>
              <w:szCs w:val="22"/>
              <w:lang w:eastAsia="el-GR"/>
            </w:rPr>
          </w:pPr>
          <w:hyperlink w:anchor="_Toc122185186" w:history="1">
            <w:r w:rsidR="00225378" w:rsidRPr="00706C12">
              <w:rPr>
                <w:rStyle w:val="Hyperlink"/>
                <w:rFonts w:ascii="Times New Roman" w:hAnsi="Times New Roman"/>
                <w:noProof/>
                <w:lang w:eastAsia="el-GR"/>
              </w:rPr>
              <w:t>4.2.2 Ανάλυση</w:t>
            </w:r>
            <w:r w:rsidR="00225378">
              <w:rPr>
                <w:noProof/>
                <w:webHidden/>
              </w:rPr>
              <w:tab/>
            </w:r>
            <w:r w:rsidR="00225378">
              <w:rPr>
                <w:noProof/>
                <w:webHidden/>
              </w:rPr>
              <w:fldChar w:fldCharType="begin"/>
            </w:r>
            <w:r w:rsidR="00225378">
              <w:rPr>
                <w:noProof/>
                <w:webHidden/>
              </w:rPr>
              <w:instrText xml:space="preserve"> PAGEREF _Toc122185186 \h </w:instrText>
            </w:r>
            <w:r w:rsidR="00225378">
              <w:rPr>
                <w:noProof/>
                <w:webHidden/>
              </w:rPr>
            </w:r>
            <w:r w:rsidR="00225378">
              <w:rPr>
                <w:noProof/>
                <w:webHidden/>
              </w:rPr>
              <w:fldChar w:fldCharType="separate"/>
            </w:r>
            <w:r w:rsidR="000F3F50">
              <w:rPr>
                <w:noProof/>
                <w:webHidden/>
              </w:rPr>
              <w:t>38</w:t>
            </w:r>
            <w:r w:rsidR="00225378">
              <w:rPr>
                <w:noProof/>
                <w:webHidden/>
              </w:rPr>
              <w:fldChar w:fldCharType="end"/>
            </w:r>
          </w:hyperlink>
        </w:p>
        <w:p w14:paraId="09A8C49F" w14:textId="28C72BDD" w:rsidR="00225378" w:rsidRDefault="00000000">
          <w:pPr>
            <w:pStyle w:val="TOC2"/>
            <w:tabs>
              <w:tab w:val="right" w:pos="8296"/>
            </w:tabs>
            <w:rPr>
              <w:rFonts w:eastAsiaTheme="minorEastAsia" w:cstheme="minorBidi"/>
              <w:b w:val="0"/>
              <w:bCs w:val="0"/>
              <w:noProof/>
              <w:sz w:val="22"/>
              <w:szCs w:val="22"/>
              <w:lang w:eastAsia="el-GR"/>
            </w:rPr>
          </w:pPr>
          <w:hyperlink w:anchor="_Toc122185187" w:history="1">
            <w:r w:rsidR="00225378" w:rsidRPr="00706C12">
              <w:rPr>
                <w:rStyle w:val="Hyperlink"/>
                <w:rFonts w:ascii="Times New Roman" w:hAnsi="Times New Roman"/>
                <w:noProof/>
              </w:rPr>
              <w:t xml:space="preserve">4.3 </w:t>
            </w:r>
            <w:r w:rsidR="00225378" w:rsidRPr="00706C12">
              <w:rPr>
                <w:rStyle w:val="Hyperlink"/>
                <w:rFonts w:ascii="Times New Roman" w:hAnsi="Times New Roman"/>
                <w:noProof/>
                <w:lang w:val="en-US"/>
              </w:rPr>
              <w:t>Cardano</w:t>
            </w:r>
            <w:r w:rsidR="00225378">
              <w:rPr>
                <w:noProof/>
                <w:webHidden/>
              </w:rPr>
              <w:tab/>
            </w:r>
            <w:r w:rsidR="00225378">
              <w:rPr>
                <w:noProof/>
                <w:webHidden/>
              </w:rPr>
              <w:fldChar w:fldCharType="begin"/>
            </w:r>
            <w:r w:rsidR="00225378">
              <w:rPr>
                <w:noProof/>
                <w:webHidden/>
              </w:rPr>
              <w:instrText xml:space="preserve"> PAGEREF _Toc122185187 \h </w:instrText>
            </w:r>
            <w:r w:rsidR="00225378">
              <w:rPr>
                <w:noProof/>
                <w:webHidden/>
              </w:rPr>
            </w:r>
            <w:r w:rsidR="00225378">
              <w:rPr>
                <w:noProof/>
                <w:webHidden/>
              </w:rPr>
              <w:fldChar w:fldCharType="separate"/>
            </w:r>
            <w:r w:rsidR="000F3F50">
              <w:rPr>
                <w:noProof/>
                <w:webHidden/>
              </w:rPr>
              <w:t>40</w:t>
            </w:r>
            <w:r w:rsidR="00225378">
              <w:rPr>
                <w:noProof/>
                <w:webHidden/>
              </w:rPr>
              <w:fldChar w:fldCharType="end"/>
            </w:r>
          </w:hyperlink>
        </w:p>
        <w:p w14:paraId="2A8BCF52" w14:textId="5A22FC76" w:rsidR="00225378" w:rsidRDefault="00000000">
          <w:pPr>
            <w:pStyle w:val="TOC3"/>
            <w:tabs>
              <w:tab w:val="right" w:pos="8296"/>
            </w:tabs>
            <w:rPr>
              <w:rFonts w:eastAsiaTheme="minorEastAsia" w:cstheme="minorBidi"/>
              <w:noProof/>
              <w:sz w:val="22"/>
              <w:szCs w:val="22"/>
              <w:lang w:eastAsia="el-GR"/>
            </w:rPr>
          </w:pPr>
          <w:hyperlink w:anchor="_Toc122185188" w:history="1">
            <w:r w:rsidR="00225378" w:rsidRPr="00706C12">
              <w:rPr>
                <w:rStyle w:val="Hyperlink"/>
                <w:noProof/>
              </w:rPr>
              <w:t xml:space="preserve">4.3.1 Κατανόηση του </w:t>
            </w:r>
            <w:r w:rsidR="00225378" w:rsidRPr="00706C12">
              <w:rPr>
                <w:rStyle w:val="Hyperlink"/>
                <w:noProof/>
                <w:lang w:val="en-US"/>
              </w:rPr>
              <w:t>Cardano</w:t>
            </w:r>
            <w:r w:rsidR="00225378">
              <w:rPr>
                <w:noProof/>
                <w:webHidden/>
              </w:rPr>
              <w:tab/>
            </w:r>
            <w:r w:rsidR="00225378">
              <w:rPr>
                <w:noProof/>
                <w:webHidden/>
              </w:rPr>
              <w:fldChar w:fldCharType="begin"/>
            </w:r>
            <w:r w:rsidR="00225378">
              <w:rPr>
                <w:noProof/>
                <w:webHidden/>
              </w:rPr>
              <w:instrText xml:space="preserve"> PAGEREF _Toc122185188 \h </w:instrText>
            </w:r>
            <w:r w:rsidR="00225378">
              <w:rPr>
                <w:noProof/>
                <w:webHidden/>
              </w:rPr>
            </w:r>
            <w:r w:rsidR="00225378">
              <w:rPr>
                <w:noProof/>
                <w:webHidden/>
              </w:rPr>
              <w:fldChar w:fldCharType="separate"/>
            </w:r>
            <w:r w:rsidR="000F3F50">
              <w:rPr>
                <w:noProof/>
                <w:webHidden/>
              </w:rPr>
              <w:t>41</w:t>
            </w:r>
            <w:r w:rsidR="00225378">
              <w:rPr>
                <w:noProof/>
                <w:webHidden/>
              </w:rPr>
              <w:fldChar w:fldCharType="end"/>
            </w:r>
          </w:hyperlink>
        </w:p>
        <w:p w14:paraId="509D422C" w14:textId="73FFA1CE" w:rsidR="00225378" w:rsidRDefault="00000000">
          <w:pPr>
            <w:pStyle w:val="TOC4"/>
            <w:tabs>
              <w:tab w:val="right" w:pos="8296"/>
            </w:tabs>
            <w:rPr>
              <w:rFonts w:eastAsiaTheme="minorEastAsia" w:cstheme="minorBidi"/>
              <w:noProof/>
              <w:sz w:val="22"/>
              <w:szCs w:val="22"/>
              <w:lang w:eastAsia="el-GR"/>
            </w:rPr>
          </w:pPr>
          <w:hyperlink w:anchor="_Toc122185189" w:history="1">
            <w:r w:rsidR="00225378" w:rsidRPr="00706C12">
              <w:rPr>
                <w:rStyle w:val="Hyperlink"/>
                <w:noProof/>
              </w:rPr>
              <w:t>4.3.1.1 Δημιουργία του Cardano</w:t>
            </w:r>
            <w:r w:rsidR="00225378">
              <w:rPr>
                <w:noProof/>
                <w:webHidden/>
              </w:rPr>
              <w:tab/>
            </w:r>
            <w:r w:rsidR="00225378">
              <w:rPr>
                <w:noProof/>
                <w:webHidden/>
              </w:rPr>
              <w:fldChar w:fldCharType="begin"/>
            </w:r>
            <w:r w:rsidR="00225378">
              <w:rPr>
                <w:noProof/>
                <w:webHidden/>
              </w:rPr>
              <w:instrText xml:space="preserve"> PAGEREF _Toc122185189 \h </w:instrText>
            </w:r>
            <w:r w:rsidR="00225378">
              <w:rPr>
                <w:noProof/>
                <w:webHidden/>
              </w:rPr>
            </w:r>
            <w:r w:rsidR="00225378">
              <w:rPr>
                <w:noProof/>
                <w:webHidden/>
              </w:rPr>
              <w:fldChar w:fldCharType="separate"/>
            </w:r>
            <w:r w:rsidR="000F3F50">
              <w:rPr>
                <w:noProof/>
                <w:webHidden/>
              </w:rPr>
              <w:t>41</w:t>
            </w:r>
            <w:r w:rsidR="00225378">
              <w:rPr>
                <w:noProof/>
                <w:webHidden/>
              </w:rPr>
              <w:fldChar w:fldCharType="end"/>
            </w:r>
          </w:hyperlink>
        </w:p>
        <w:p w14:paraId="3C007377" w14:textId="193712AF" w:rsidR="00225378" w:rsidRDefault="00000000">
          <w:pPr>
            <w:pStyle w:val="TOC5"/>
            <w:tabs>
              <w:tab w:val="right" w:pos="8296"/>
            </w:tabs>
            <w:rPr>
              <w:rFonts w:eastAsiaTheme="minorEastAsia" w:cstheme="minorBidi"/>
              <w:noProof/>
              <w:sz w:val="22"/>
              <w:szCs w:val="22"/>
              <w:lang w:eastAsia="el-GR"/>
            </w:rPr>
          </w:pPr>
          <w:hyperlink w:anchor="_Toc122185190" w:history="1">
            <w:r w:rsidR="00225378" w:rsidRPr="00706C12">
              <w:rPr>
                <w:rStyle w:val="Hyperlink"/>
                <w:noProof/>
              </w:rPr>
              <w:t>4.3.1.1.1 Byron</w:t>
            </w:r>
            <w:r w:rsidR="00225378">
              <w:rPr>
                <w:noProof/>
                <w:webHidden/>
              </w:rPr>
              <w:tab/>
            </w:r>
            <w:r w:rsidR="00225378">
              <w:rPr>
                <w:noProof/>
                <w:webHidden/>
              </w:rPr>
              <w:fldChar w:fldCharType="begin"/>
            </w:r>
            <w:r w:rsidR="00225378">
              <w:rPr>
                <w:noProof/>
                <w:webHidden/>
              </w:rPr>
              <w:instrText xml:space="preserve"> PAGEREF _Toc122185190 \h </w:instrText>
            </w:r>
            <w:r w:rsidR="00225378">
              <w:rPr>
                <w:noProof/>
                <w:webHidden/>
              </w:rPr>
            </w:r>
            <w:r w:rsidR="00225378">
              <w:rPr>
                <w:noProof/>
                <w:webHidden/>
              </w:rPr>
              <w:fldChar w:fldCharType="separate"/>
            </w:r>
            <w:r w:rsidR="000F3F50">
              <w:rPr>
                <w:noProof/>
                <w:webHidden/>
              </w:rPr>
              <w:t>41</w:t>
            </w:r>
            <w:r w:rsidR="00225378">
              <w:rPr>
                <w:noProof/>
                <w:webHidden/>
              </w:rPr>
              <w:fldChar w:fldCharType="end"/>
            </w:r>
          </w:hyperlink>
        </w:p>
        <w:p w14:paraId="785A8221" w14:textId="25D8A404" w:rsidR="00225378" w:rsidRDefault="00000000">
          <w:pPr>
            <w:pStyle w:val="TOC5"/>
            <w:tabs>
              <w:tab w:val="right" w:pos="8296"/>
            </w:tabs>
            <w:rPr>
              <w:rFonts w:eastAsiaTheme="minorEastAsia" w:cstheme="minorBidi"/>
              <w:noProof/>
              <w:sz w:val="22"/>
              <w:szCs w:val="22"/>
              <w:lang w:eastAsia="el-GR"/>
            </w:rPr>
          </w:pPr>
          <w:hyperlink w:anchor="_Toc122185191" w:history="1">
            <w:r w:rsidR="00225378" w:rsidRPr="00706C12">
              <w:rPr>
                <w:rStyle w:val="Hyperlink"/>
                <w:noProof/>
              </w:rPr>
              <w:t>4.3.1.1.2 Shelley</w:t>
            </w:r>
            <w:r w:rsidR="00225378">
              <w:rPr>
                <w:noProof/>
                <w:webHidden/>
              </w:rPr>
              <w:tab/>
            </w:r>
            <w:r w:rsidR="00225378">
              <w:rPr>
                <w:noProof/>
                <w:webHidden/>
              </w:rPr>
              <w:fldChar w:fldCharType="begin"/>
            </w:r>
            <w:r w:rsidR="00225378">
              <w:rPr>
                <w:noProof/>
                <w:webHidden/>
              </w:rPr>
              <w:instrText xml:space="preserve"> PAGEREF _Toc122185191 \h </w:instrText>
            </w:r>
            <w:r w:rsidR="00225378">
              <w:rPr>
                <w:noProof/>
                <w:webHidden/>
              </w:rPr>
            </w:r>
            <w:r w:rsidR="00225378">
              <w:rPr>
                <w:noProof/>
                <w:webHidden/>
              </w:rPr>
              <w:fldChar w:fldCharType="separate"/>
            </w:r>
            <w:r w:rsidR="000F3F50">
              <w:rPr>
                <w:noProof/>
                <w:webHidden/>
              </w:rPr>
              <w:t>42</w:t>
            </w:r>
            <w:r w:rsidR="00225378">
              <w:rPr>
                <w:noProof/>
                <w:webHidden/>
              </w:rPr>
              <w:fldChar w:fldCharType="end"/>
            </w:r>
          </w:hyperlink>
        </w:p>
        <w:p w14:paraId="433F2D64" w14:textId="061EE011" w:rsidR="00225378" w:rsidRDefault="00000000">
          <w:pPr>
            <w:pStyle w:val="TOC5"/>
            <w:tabs>
              <w:tab w:val="right" w:pos="8296"/>
            </w:tabs>
            <w:rPr>
              <w:rFonts w:eastAsiaTheme="minorEastAsia" w:cstheme="minorBidi"/>
              <w:noProof/>
              <w:sz w:val="22"/>
              <w:szCs w:val="22"/>
              <w:lang w:eastAsia="el-GR"/>
            </w:rPr>
          </w:pPr>
          <w:hyperlink w:anchor="_Toc122185192" w:history="1">
            <w:r w:rsidR="00225378" w:rsidRPr="00706C12">
              <w:rPr>
                <w:rStyle w:val="Hyperlink"/>
                <w:noProof/>
              </w:rPr>
              <w:t>4.3.1.1.3 Goguen</w:t>
            </w:r>
            <w:r w:rsidR="00225378">
              <w:rPr>
                <w:noProof/>
                <w:webHidden/>
              </w:rPr>
              <w:tab/>
            </w:r>
            <w:r w:rsidR="00225378">
              <w:rPr>
                <w:noProof/>
                <w:webHidden/>
              </w:rPr>
              <w:fldChar w:fldCharType="begin"/>
            </w:r>
            <w:r w:rsidR="00225378">
              <w:rPr>
                <w:noProof/>
                <w:webHidden/>
              </w:rPr>
              <w:instrText xml:space="preserve"> PAGEREF _Toc122185192 \h </w:instrText>
            </w:r>
            <w:r w:rsidR="00225378">
              <w:rPr>
                <w:noProof/>
                <w:webHidden/>
              </w:rPr>
            </w:r>
            <w:r w:rsidR="00225378">
              <w:rPr>
                <w:noProof/>
                <w:webHidden/>
              </w:rPr>
              <w:fldChar w:fldCharType="separate"/>
            </w:r>
            <w:r w:rsidR="000F3F50">
              <w:rPr>
                <w:noProof/>
                <w:webHidden/>
              </w:rPr>
              <w:t>42</w:t>
            </w:r>
            <w:r w:rsidR="00225378">
              <w:rPr>
                <w:noProof/>
                <w:webHidden/>
              </w:rPr>
              <w:fldChar w:fldCharType="end"/>
            </w:r>
          </w:hyperlink>
        </w:p>
        <w:p w14:paraId="69BD237A" w14:textId="3D1835AE" w:rsidR="00225378" w:rsidRDefault="00000000">
          <w:pPr>
            <w:pStyle w:val="TOC5"/>
            <w:tabs>
              <w:tab w:val="right" w:pos="8296"/>
            </w:tabs>
            <w:rPr>
              <w:rFonts w:eastAsiaTheme="minorEastAsia" w:cstheme="minorBidi"/>
              <w:noProof/>
              <w:sz w:val="22"/>
              <w:szCs w:val="22"/>
              <w:lang w:eastAsia="el-GR"/>
            </w:rPr>
          </w:pPr>
          <w:hyperlink w:anchor="_Toc122185193" w:history="1">
            <w:r w:rsidR="00225378" w:rsidRPr="00706C12">
              <w:rPr>
                <w:rStyle w:val="Hyperlink"/>
                <w:noProof/>
              </w:rPr>
              <w:t>4.3.1.1.4 Basho</w:t>
            </w:r>
            <w:r w:rsidR="00225378">
              <w:rPr>
                <w:noProof/>
                <w:webHidden/>
              </w:rPr>
              <w:tab/>
            </w:r>
            <w:r w:rsidR="00225378">
              <w:rPr>
                <w:noProof/>
                <w:webHidden/>
              </w:rPr>
              <w:fldChar w:fldCharType="begin"/>
            </w:r>
            <w:r w:rsidR="00225378">
              <w:rPr>
                <w:noProof/>
                <w:webHidden/>
              </w:rPr>
              <w:instrText xml:space="preserve"> PAGEREF _Toc122185193 \h </w:instrText>
            </w:r>
            <w:r w:rsidR="00225378">
              <w:rPr>
                <w:noProof/>
                <w:webHidden/>
              </w:rPr>
            </w:r>
            <w:r w:rsidR="00225378">
              <w:rPr>
                <w:noProof/>
                <w:webHidden/>
              </w:rPr>
              <w:fldChar w:fldCharType="separate"/>
            </w:r>
            <w:r w:rsidR="000F3F50">
              <w:rPr>
                <w:noProof/>
                <w:webHidden/>
              </w:rPr>
              <w:t>43</w:t>
            </w:r>
            <w:r w:rsidR="00225378">
              <w:rPr>
                <w:noProof/>
                <w:webHidden/>
              </w:rPr>
              <w:fldChar w:fldCharType="end"/>
            </w:r>
          </w:hyperlink>
        </w:p>
        <w:p w14:paraId="1806EA78" w14:textId="1DF20363" w:rsidR="00225378" w:rsidRDefault="00000000">
          <w:pPr>
            <w:pStyle w:val="TOC5"/>
            <w:tabs>
              <w:tab w:val="right" w:pos="8296"/>
            </w:tabs>
            <w:rPr>
              <w:rFonts w:eastAsiaTheme="minorEastAsia" w:cstheme="minorBidi"/>
              <w:noProof/>
              <w:sz w:val="22"/>
              <w:szCs w:val="22"/>
              <w:lang w:eastAsia="el-GR"/>
            </w:rPr>
          </w:pPr>
          <w:hyperlink w:anchor="_Toc122185194" w:history="1">
            <w:r w:rsidR="00225378" w:rsidRPr="00706C12">
              <w:rPr>
                <w:rStyle w:val="Hyperlink"/>
                <w:noProof/>
              </w:rPr>
              <w:t>4.3.1.1.5 Voltaire</w:t>
            </w:r>
            <w:r w:rsidR="00225378">
              <w:rPr>
                <w:noProof/>
                <w:webHidden/>
              </w:rPr>
              <w:tab/>
            </w:r>
            <w:r w:rsidR="00225378">
              <w:rPr>
                <w:noProof/>
                <w:webHidden/>
              </w:rPr>
              <w:fldChar w:fldCharType="begin"/>
            </w:r>
            <w:r w:rsidR="00225378">
              <w:rPr>
                <w:noProof/>
                <w:webHidden/>
              </w:rPr>
              <w:instrText xml:space="preserve"> PAGEREF _Toc122185194 \h </w:instrText>
            </w:r>
            <w:r w:rsidR="00225378">
              <w:rPr>
                <w:noProof/>
                <w:webHidden/>
              </w:rPr>
            </w:r>
            <w:r w:rsidR="00225378">
              <w:rPr>
                <w:noProof/>
                <w:webHidden/>
              </w:rPr>
              <w:fldChar w:fldCharType="separate"/>
            </w:r>
            <w:r w:rsidR="000F3F50">
              <w:rPr>
                <w:noProof/>
                <w:webHidden/>
              </w:rPr>
              <w:t>43</w:t>
            </w:r>
            <w:r w:rsidR="00225378">
              <w:rPr>
                <w:noProof/>
                <w:webHidden/>
              </w:rPr>
              <w:fldChar w:fldCharType="end"/>
            </w:r>
          </w:hyperlink>
        </w:p>
        <w:p w14:paraId="5C5DCDB1" w14:textId="409AB6DC" w:rsidR="00225378" w:rsidRDefault="00000000">
          <w:pPr>
            <w:pStyle w:val="TOC4"/>
            <w:tabs>
              <w:tab w:val="right" w:pos="8296"/>
            </w:tabs>
            <w:rPr>
              <w:rFonts w:eastAsiaTheme="minorEastAsia" w:cstheme="minorBidi"/>
              <w:noProof/>
              <w:sz w:val="22"/>
              <w:szCs w:val="22"/>
              <w:lang w:eastAsia="el-GR"/>
            </w:rPr>
          </w:pPr>
          <w:hyperlink w:anchor="_Toc122185195" w:history="1">
            <w:r w:rsidR="00225378" w:rsidRPr="00706C12">
              <w:rPr>
                <w:rStyle w:val="Hyperlink"/>
                <w:noProof/>
              </w:rPr>
              <w:t>4.3.1.2 Ouroboros</w:t>
            </w:r>
            <w:r w:rsidR="00225378">
              <w:rPr>
                <w:noProof/>
                <w:webHidden/>
              </w:rPr>
              <w:tab/>
            </w:r>
            <w:r w:rsidR="00225378">
              <w:rPr>
                <w:noProof/>
                <w:webHidden/>
              </w:rPr>
              <w:fldChar w:fldCharType="begin"/>
            </w:r>
            <w:r w:rsidR="00225378">
              <w:rPr>
                <w:noProof/>
                <w:webHidden/>
              </w:rPr>
              <w:instrText xml:space="preserve"> PAGEREF _Toc122185195 \h </w:instrText>
            </w:r>
            <w:r w:rsidR="00225378">
              <w:rPr>
                <w:noProof/>
                <w:webHidden/>
              </w:rPr>
            </w:r>
            <w:r w:rsidR="00225378">
              <w:rPr>
                <w:noProof/>
                <w:webHidden/>
              </w:rPr>
              <w:fldChar w:fldCharType="separate"/>
            </w:r>
            <w:r w:rsidR="000F3F50">
              <w:rPr>
                <w:noProof/>
                <w:webHidden/>
              </w:rPr>
              <w:t>44</w:t>
            </w:r>
            <w:r w:rsidR="00225378">
              <w:rPr>
                <w:noProof/>
                <w:webHidden/>
              </w:rPr>
              <w:fldChar w:fldCharType="end"/>
            </w:r>
          </w:hyperlink>
        </w:p>
        <w:p w14:paraId="15A8DFD0" w14:textId="41D35025" w:rsidR="00225378" w:rsidRDefault="00000000">
          <w:pPr>
            <w:pStyle w:val="TOC4"/>
            <w:tabs>
              <w:tab w:val="right" w:pos="8296"/>
            </w:tabs>
            <w:rPr>
              <w:rFonts w:eastAsiaTheme="minorEastAsia" w:cstheme="minorBidi"/>
              <w:noProof/>
              <w:sz w:val="22"/>
              <w:szCs w:val="22"/>
              <w:lang w:eastAsia="el-GR"/>
            </w:rPr>
          </w:pPr>
          <w:hyperlink w:anchor="_Toc122185196" w:history="1">
            <w:r w:rsidR="00225378" w:rsidRPr="00706C12">
              <w:rPr>
                <w:rStyle w:val="Hyperlink"/>
                <w:noProof/>
              </w:rPr>
              <w:t>4.3.1.3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_Toc122185196 \h </w:instrText>
            </w:r>
            <w:r w:rsidR="00225378">
              <w:rPr>
                <w:noProof/>
                <w:webHidden/>
              </w:rPr>
            </w:r>
            <w:r w:rsidR="00225378">
              <w:rPr>
                <w:noProof/>
                <w:webHidden/>
              </w:rPr>
              <w:fldChar w:fldCharType="separate"/>
            </w:r>
            <w:r w:rsidR="000F3F50">
              <w:rPr>
                <w:noProof/>
                <w:webHidden/>
              </w:rPr>
              <w:t>45</w:t>
            </w:r>
            <w:r w:rsidR="00225378">
              <w:rPr>
                <w:noProof/>
                <w:webHidden/>
              </w:rPr>
              <w:fldChar w:fldCharType="end"/>
            </w:r>
          </w:hyperlink>
        </w:p>
        <w:p w14:paraId="0A9EE03E" w14:textId="2CF50BA6" w:rsidR="00225378" w:rsidRDefault="00000000">
          <w:pPr>
            <w:pStyle w:val="TOC3"/>
            <w:tabs>
              <w:tab w:val="right" w:pos="8296"/>
            </w:tabs>
            <w:rPr>
              <w:rFonts w:eastAsiaTheme="minorEastAsia" w:cstheme="minorBidi"/>
              <w:noProof/>
              <w:sz w:val="22"/>
              <w:szCs w:val="22"/>
              <w:lang w:eastAsia="el-GR"/>
            </w:rPr>
          </w:pPr>
          <w:hyperlink w:anchor="_Toc122185197" w:history="1">
            <w:r w:rsidR="00225378" w:rsidRPr="00706C12">
              <w:rPr>
                <w:rStyle w:val="Hyperlink"/>
                <w:noProof/>
                <w:lang w:val="en-US"/>
              </w:rPr>
              <w:t xml:space="preserve">4.3.2 </w:t>
            </w:r>
            <w:r w:rsidR="00225378" w:rsidRPr="00706C12">
              <w:rPr>
                <w:rStyle w:val="Hyperlink"/>
                <w:noProof/>
              </w:rPr>
              <w:t>Ανάλυση</w:t>
            </w:r>
            <w:r w:rsidR="00225378">
              <w:rPr>
                <w:noProof/>
                <w:webHidden/>
              </w:rPr>
              <w:tab/>
            </w:r>
            <w:r w:rsidR="00225378">
              <w:rPr>
                <w:noProof/>
                <w:webHidden/>
              </w:rPr>
              <w:fldChar w:fldCharType="begin"/>
            </w:r>
            <w:r w:rsidR="00225378">
              <w:rPr>
                <w:noProof/>
                <w:webHidden/>
              </w:rPr>
              <w:instrText xml:space="preserve"> PAGEREF _Toc122185197 \h </w:instrText>
            </w:r>
            <w:r w:rsidR="00225378">
              <w:rPr>
                <w:noProof/>
                <w:webHidden/>
              </w:rPr>
            </w:r>
            <w:r w:rsidR="00225378">
              <w:rPr>
                <w:noProof/>
                <w:webHidden/>
              </w:rPr>
              <w:fldChar w:fldCharType="separate"/>
            </w:r>
            <w:r w:rsidR="000F3F50">
              <w:rPr>
                <w:noProof/>
                <w:webHidden/>
              </w:rPr>
              <w:t>46</w:t>
            </w:r>
            <w:r w:rsidR="00225378">
              <w:rPr>
                <w:noProof/>
                <w:webHidden/>
              </w:rPr>
              <w:fldChar w:fldCharType="end"/>
            </w:r>
          </w:hyperlink>
        </w:p>
        <w:p w14:paraId="0C0D6E69" w14:textId="55BBD4CA" w:rsidR="00225378" w:rsidRDefault="00000000">
          <w:pPr>
            <w:pStyle w:val="TOC2"/>
            <w:tabs>
              <w:tab w:val="right" w:pos="8296"/>
            </w:tabs>
            <w:rPr>
              <w:rFonts w:eastAsiaTheme="minorEastAsia" w:cstheme="minorBidi"/>
              <w:b w:val="0"/>
              <w:bCs w:val="0"/>
              <w:noProof/>
              <w:sz w:val="22"/>
              <w:szCs w:val="22"/>
              <w:lang w:eastAsia="el-GR"/>
            </w:rPr>
          </w:pPr>
          <w:hyperlink w:anchor="_Toc122185198" w:history="1">
            <w:r w:rsidR="00225378" w:rsidRPr="00706C12">
              <w:rPr>
                <w:rStyle w:val="Hyperlink"/>
                <w:noProof/>
              </w:rPr>
              <w:t xml:space="preserve">4.4 </w:t>
            </w:r>
            <w:r w:rsidR="00225378" w:rsidRPr="00706C12">
              <w:rPr>
                <w:rStyle w:val="Hyperlink"/>
                <w:noProof/>
                <w:lang w:val="en-US"/>
              </w:rPr>
              <w:t>Xrp</w:t>
            </w:r>
            <w:r w:rsidR="00225378">
              <w:rPr>
                <w:noProof/>
                <w:webHidden/>
              </w:rPr>
              <w:tab/>
            </w:r>
            <w:r w:rsidR="00225378">
              <w:rPr>
                <w:noProof/>
                <w:webHidden/>
              </w:rPr>
              <w:fldChar w:fldCharType="begin"/>
            </w:r>
            <w:r w:rsidR="00225378">
              <w:rPr>
                <w:noProof/>
                <w:webHidden/>
              </w:rPr>
              <w:instrText xml:space="preserve"> PAGEREF _Toc122185198 \h </w:instrText>
            </w:r>
            <w:r w:rsidR="00225378">
              <w:rPr>
                <w:noProof/>
                <w:webHidden/>
              </w:rPr>
            </w:r>
            <w:r w:rsidR="00225378">
              <w:rPr>
                <w:noProof/>
                <w:webHidden/>
              </w:rPr>
              <w:fldChar w:fldCharType="separate"/>
            </w:r>
            <w:r w:rsidR="000F3F50">
              <w:rPr>
                <w:noProof/>
                <w:webHidden/>
              </w:rPr>
              <w:t>47</w:t>
            </w:r>
            <w:r w:rsidR="00225378">
              <w:rPr>
                <w:noProof/>
                <w:webHidden/>
              </w:rPr>
              <w:fldChar w:fldCharType="end"/>
            </w:r>
          </w:hyperlink>
        </w:p>
        <w:p w14:paraId="7A517B59" w14:textId="178604BB" w:rsidR="00225378" w:rsidRDefault="00000000">
          <w:pPr>
            <w:pStyle w:val="TOC3"/>
            <w:tabs>
              <w:tab w:val="right" w:pos="8296"/>
            </w:tabs>
            <w:rPr>
              <w:rFonts w:eastAsiaTheme="minorEastAsia" w:cstheme="minorBidi"/>
              <w:noProof/>
              <w:sz w:val="22"/>
              <w:szCs w:val="22"/>
              <w:lang w:eastAsia="el-GR"/>
            </w:rPr>
          </w:pPr>
          <w:hyperlink w:anchor="_Toc122185199" w:history="1">
            <w:r w:rsidR="00225378" w:rsidRPr="00706C12">
              <w:rPr>
                <w:rStyle w:val="Hyperlink"/>
                <w:noProof/>
              </w:rPr>
              <w:t xml:space="preserve">4.4.1 Κατανόηση του </w:t>
            </w:r>
            <w:r w:rsidR="00225378" w:rsidRPr="00706C12">
              <w:rPr>
                <w:rStyle w:val="Hyperlink"/>
                <w:noProof/>
                <w:lang w:val="en-US"/>
              </w:rPr>
              <w:t>Ripple</w:t>
            </w:r>
            <w:r w:rsidR="00225378">
              <w:rPr>
                <w:noProof/>
                <w:webHidden/>
              </w:rPr>
              <w:tab/>
            </w:r>
            <w:r w:rsidR="00225378">
              <w:rPr>
                <w:noProof/>
                <w:webHidden/>
              </w:rPr>
              <w:fldChar w:fldCharType="begin"/>
            </w:r>
            <w:r w:rsidR="00225378">
              <w:rPr>
                <w:noProof/>
                <w:webHidden/>
              </w:rPr>
              <w:instrText xml:space="preserve"> PAGEREF _Toc122185199 \h </w:instrText>
            </w:r>
            <w:r w:rsidR="00225378">
              <w:rPr>
                <w:noProof/>
                <w:webHidden/>
              </w:rPr>
            </w:r>
            <w:r w:rsidR="00225378">
              <w:rPr>
                <w:noProof/>
                <w:webHidden/>
              </w:rPr>
              <w:fldChar w:fldCharType="separate"/>
            </w:r>
            <w:r w:rsidR="000F3F50">
              <w:rPr>
                <w:noProof/>
                <w:webHidden/>
              </w:rPr>
              <w:t>47</w:t>
            </w:r>
            <w:r w:rsidR="00225378">
              <w:rPr>
                <w:noProof/>
                <w:webHidden/>
              </w:rPr>
              <w:fldChar w:fldCharType="end"/>
            </w:r>
          </w:hyperlink>
        </w:p>
        <w:p w14:paraId="22F5F0EE" w14:textId="31EB08B3" w:rsidR="00225378" w:rsidRDefault="00000000">
          <w:pPr>
            <w:pStyle w:val="TOC4"/>
            <w:tabs>
              <w:tab w:val="right" w:pos="8296"/>
            </w:tabs>
            <w:rPr>
              <w:rFonts w:eastAsiaTheme="minorEastAsia" w:cstheme="minorBidi"/>
              <w:noProof/>
              <w:sz w:val="22"/>
              <w:szCs w:val="22"/>
              <w:lang w:eastAsia="el-GR"/>
            </w:rPr>
          </w:pPr>
          <w:hyperlink w:anchor="_Toc122185200" w:history="1">
            <w:r w:rsidR="00225378" w:rsidRPr="00706C12">
              <w:rPr>
                <w:rStyle w:val="Hyperlink"/>
                <w:noProof/>
              </w:rPr>
              <w:t>4.4.1.</w:t>
            </w:r>
            <w:r w:rsidR="00225378" w:rsidRPr="00706C12">
              <w:rPr>
                <w:rStyle w:val="Hyperlink"/>
                <w:noProof/>
                <w:lang w:val="en-US"/>
              </w:rPr>
              <w:t xml:space="preserve">1 </w:t>
            </w:r>
            <w:r w:rsidR="00225378" w:rsidRPr="00706C12">
              <w:rPr>
                <w:rStyle w:val="Hyperlink"/>
                <w:noProof/>
              </w:rPr>
              <w:t>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_Toc122185200 \h </w:instrText>
            </w:r>
            <w:r w:rsidR="00225378">
              <w:rPr>
                <w:noProof/>
                <w:webHidden/>
              </w:rPr>
            </w:r>
            <w:r w:rsidR="00225378">
              <w:rPr>
                <w:noProof/>
                <w:webHidden/>
              </w:rPr>
              <w:fldChar w:fldCharType="separate"/>
            </w:r>
            <w:r w:rsidR="000F3F50">
              <w:rPr>
                <w:noProof/>
                <w:webHidden/>
              </w:rPr>
              <w:t>49</w:t>
            </w:r>
            <w:r w:rsidR="00225378">
              <w:rPr>
                <w:noProof/>
                <w:webHidden/>
              </w:rPr>
              <w:fldChar w:fldCharType="end"/>
            </w:r>
          </w:hyperlink>
        </w:p>
        <w:p w14:paraId="5028AE01" w14:textId="061A6C2E" w:rsidR="00225378" w:rsidRDefault="00000000">
          <w:pPr>
            <w:pStyle w:val="TOC3"/>
            <w:tabs>
              <w:tab w:val="right" w:pos="8296"/>
            </w:tabs>
            <w:rPr>
              <w:rFonts w:eastAsiaTheme="minorEastAsia" w:cstheme="minorBidi"/>
              <w:noProof/>
              <w:sz w:val="22"/>
              <w:szCs w:val="22"/>
              <w:lang w:eastAsia="el-GR"/>
            </w:rPr>
          </w:pPr>
          <w:hyperlink w:anchor="_Toc122185201" w:history="1">
            <w:r w:rsidR="00225378" w:rsidRPr="00706C12">
              <w:rPr>
                <w:rStyle w:val="Hyperlink"/>
                <w:noProof/>
              </w:rPr>
              <w:t>4.4.2 Ανάλυση</w:t>
            </w:r>
            <w:r w:rsidR="00225378">
              <w:rPr>
                <w:noProof/>
                <w:webHidden/>
              </w:rPr>
              <w:tab/>
            </w:r>
            <w:r w:rsidR="00225378">
              <w:rPr>
                <w:noProof/>
                <w:webHidden/>
              </w:rPr>
              <w:fldChar w:fldCharType="begin"/>
            </w:r>
            <w:r w:rsidR="00225378">
              <w:rPr>
                <w:noProof/>
                <w:webHidden/>
              </w:rPr>
              <w:instrText xml:space="preserve"> PAGEREF _Toc122185201 \h </w:instrText>
            </w:r>
            <w:r w:rsidR="00225378">
              <w:rPr>
                <w:noProof/>
                <w:webHidden/>
              </w:rPr>
            </w:r>
            <w:r w:rsidR="00225378">
              <w:rPr>
                <w:noProof/>
                <w:webHidden/>
              </w:rPr>
              <w:fldChar w:fldCharType="separate"/>
            </w:r>
            <w:r w:rsidR="000F3F50">
              <w:rPr>
                <w:noProof/>
                <w:webHidden/>
              </w:rPr>
              <w:t>50</w:t>
            </w:r>
            <w:r w:rsidR="00225378">
              <w:rPr>
                <w:noProof/>
                <w:webHidden/>
              </w:rPr>
              <w:fldChar w:fldCharType="end"/>
            </w:r>
          </w:hyperlink>
        </w:p>
        <w:p w14:paraId="43A84A82" w14:textId="2C8F73F8" w:rsidR="00225378" w:rsidRDefault="00000000">
          <w:pPr>
            <w:pStyle w:val="TOC2"/>
            <w:tabs>
              <w:tab w:val="right" w:pos="8296"/>
            </w:tabs>
            <w:rPr>
              <w:rFonts w:eastAsiaTheme="minorEastAsia" w:cstheme="minorBidi"/>
              <w:b w:val="0"/>
              <w:bCs w:val="0"/>
              <w:noProof/>
              <w:sz w:val="22"/>
              <w:szCs w:val="22"/>
              <w:lang w:eastAsia="el-GR"/>
            </w:rPr>
          </w:pPr>
          <w:hyperlink w:anchor="_Toc122185202" w:history="1">
            <w:r w:rsidR="00225378" w:rsidRPr="00706C12">
              <w:rPr>
                <w:rStyle w:val="Hyperlink"/>
                <w:noProof/>
              </w:rPr>
              <w:t xml:space="preserve">4.5 </w:t>
            </w:r>
            <w:r w:rsidR="00225378" w:rsidRPr="00706C12">
              <w:rPr>
                <w:rStyle w:val="Hyperlink"/>
                <w:noProof/>
                <w:lang w:val="en-US"/>
              </w:rPr>
              <w:t>Polkadot</w:t>
            </w:r>
            <w:r w:rsidR="00225378">
              <w:rPr>
                <w:noProof/>
                <w:webHidden/>
              </w:rPr>
              <w:tab/>
            </w:r>
            <w:r w:rsidR="00225378">
              <w:rPr>
                <w:noProof/>
                <w:webHidden/>
              </w:rPr>
              <w:fldChar w:fldCharType="begin"/>
            </w:r>
            <w:r w:rsidR="00225378">
              <w:rPr>
                <w:noProof/>
                <w:webHidden/>
              </w:rPr>
              <w:instrText xml:space="preserve"> PAGEREF _Toc122185202 \h </w:instrText>
            </w:r>
            <w:r w:rsidR="00225378">
              <w:rPr>
                <w:noProof/>
                <w:webHidden/>
              </w:rPr>
            </w:r>
            <w:r w:rsidR="00225378">
              <w:rPr>
                <w:noProof/>
                <w:webHidden/>
              </w:rPr>
              <w:fldChar w:fldCharType="separate"/>
            </w:r>
            <w:r w:rsidR="000F3F50">
              <w:rPr>
                <w:noProof/>
                <w:webHidden/>
              </w:rPr>
              <w:t>52</w:t>
            </w:r>
            <w:r w:rsidR="00225378">
              <w:rPr>
                <w:noProof/>
                <w:webHidden/>
              </w:rPr>
              <w:fldChar w:fldCharType="end"/>
            </w:r>
          </w:hyperlink>
        </w:p>
        <w:p w14:paraId="2A3F3784" w14:textId="6674841C" w:rsidR="00225378" w:rsidRDefault="00000000">
          <w:pPr>
            <w:pStyle w:val="TOC3"/>
            <w:tabs>
              <w:tab w:val="right" w:pos="8296"/>
            </w:tabs>
            <w:rPr>
              <w:rFonts w:eastAsiaTheme="minorEastAsia" w:cstheme="minorBidi"/>
              <w:noProof/>
              <w:sz w:val="22"/>
              <w:szCs w:val="22"/>
              <w:lang w:eastAsia="el-GR"/>
            </w:rPr>
          </w:pPr>
          <w:hyperlink w:anchor="_Toc122185203" w:history="1">
            <w:r w:rsidR="00225378" w:rsidRPr="00706C12">
              <w:rPr>
                <w:rStyle w:val="Hyperlink"/>
                <w:noProof/>
              </w:rPr>
              <w:t xml:space="preserve">4.5.1 Κατανόηση του </w:t>
            </w:r>
            <w:r w:rsidR="00225378" w:rsidRPr="00706C12">
              <w:rPr>
                <w:rStyle w:val="Hyperlink"/>
                <w:noProof/>
                <w:lang w:val="en-US"/>
              </w:rPr>
              <w:t>Polkadot</w:t>
            </w:r>
            <w:r w:rsidR="00225378">
              <w:rPr>
                <w:noProof/>
                <w:webHidden/>
              </w:rPr>
              <w:tab/>
            </w:r>
            <w:r w:rsidR="00225378">
              <w:rPr>
                <w:noProof/>
                <w:webHidden/>
              </w:rPr>
              <w:fldChar w:fldCharType="begin"/>
            </w:r>
            <w:r w:rsidR="00225378">
              <w:rPr>
                <w:noProof/>
                <w:webHidden/>
              </w:rPr>
              <w:instrText xml:space="preserve"> PAGEREF _Toc122185203 \h </w:instrText>
            </w:r>
            <w:r w:rsidR="00225378">
              <w:rPr>
                <w:noProof/>
                <w:webHidden/>
              </w:rPr>
            </w:r>
            <w:r w:rsidR="00225378">
              <w:rPr>
                <w:noProof/>
                <w:webHidden/>
              </w:rPr>
              <w:fldChar w:fldCharType="separate"/>
            </w:r>
            <w:r w:rsidR="000F3F50">
              <w:rPr>
                <w:noProof/>
                <w:webHidden/>
              </w:rPr>
              <w:t>52</w:t>
            </w:r>
            <w:r w:rsidR="00225378">
              <w:rPr>
                <w:noProof/>
                <w:webHidden/>
              </w:rPr>
              <w:fldChar w:fldCharType="end"/>
            </w:r>
          </w:hyperlink>
        </w:p>
        <w:p w14:paraId="56419812" w14:textId="59D0DCB1" w:rsidR="00225378" w:rsidRDefault="00000000">
          <w:pPr>
            <w:pStyle w:val="TOC4"/>
            <w:tabs>
              <w:tab w:val="right" w:pos="8296"/>
            </w:tabs>
            <w:rPr>
              <w:rFonts w:eastAsiaTheme="minorEastAsia" w:cstheme="minorBidi"/>
              <w:noProof/>
              <w:sz w:val="22"/>
              <w:szCs w:val="22"/>
              <w:lang w:eastAsia="el-GR"/>
            </w:rPr>
          </w:pPr>
          <w:hyperlink w:anchor="_Toc122185204" w:history="1">
            <w:r w:rsidR="00225378" w:rsidRPr="00706C12">
              <w:rPr>
                <w:rStyle w:val="Hyperlink"/>
                <w:noProof/>
              </w:rPr>
              <w:t>4.5.1.1 Τι είναι το δίκτυο Polkadot</w:t>
            </w:r>
            <w:r w:rsidR="00225378">
              <w:rPr>
                <w:noProof/>
                <w:webHidden/>
              </w:rPr>
              <w:tab/>
            </w:r>
            <w:r w:rsidR="00225378">
              <w:rPr>
                <w:noProof/>
                <w:webHidden/>
              </w:rPr>
              <w:fldChar w:fldCharType="begin"/>
            </w:r>
            <w:r w:rsidR="00225378">
              <w:rPr>
                <w:noProof/>
                <w:webHidden/>
              </w:rPr>
              <w:instrText xml:space="preserve"> PAGEREF _Toc122185204 \h </w:instrText>
            </w:r>
            <w:r w:rsidR="00225378">
              <w:rPr>
                <w:noProof/>
                <w:webHidden/>
              </w:rPr>
            </w:r>
            <w:r w:rsidR="00225378">
              <w:rPr>
                <w:noProof/>
                <w:webHidden/>
              </w:rPr>
              <w:fldChar w:fldCharType="separate"/>
            </w:r>
            <w:r w:rsidR="000F3F50">
              <w:rPr>
                <w:noProof/>
                <w:webHidden/>
              </w:rPr>
              <w:t>52</w:t>
            </w:r>
            <w:r w:rsidR="00225378">
              <w:rPr>
                <w:noProof/>
                <w:webHidden/>
              </w:rPr>
              <w:fldChar w:fldCharType="end"/>
            </w:r>
          </w:hyperlink>
        </w:p>
        <w:p w14:paraId="2D73D191" w14:textId="3531647D" w:rsidR="00225378" w:rsidRDefault="00000000">
          <w:pPr>
            <w:pStyle w:val="TOC4"/>
            <w:tabs>
              <w:tab w:val="right" w:pos="8296"/>
            </w:tabs>
            <w:rPr>
              <w:rFonts w:eastAsiaTheme="minorEastAsia" w:cstheme="minorBidi"/>
              <w:noProof/>
              <w:sz w:val="22"/>
              <w:szCs w:val="22"/>
              <w:lang w:eastAsia="el-GR"/>
            </w:rPr>
          </w:pPr>
          <w:hyperlink w:anchor="_Toc122185205" w:history="1">
            <w:r w:rsidR="00225378" w:rsidRPr="00706C12">
              <w:rPr>
                <w:rStyle w:val="Hyperlink"/>
                <w:noProof/>
              </w:rPr>
              <w:t>4.5.1.2 Πώς λειτουργεί το Polkadot</w:t>
            </w:r>
            <w:r w:rsidR="00225378">
              <w:rPr>
                <w:noProof/>
                <w:webHidden/>
              </w:rPr>
              <w:tab/>
            </w:r>
            <w:r w:rsidR="00225378">
              <w:rPr>
                <w:noProof/>
                <w:webHidden/>
              </w:rPr>
              <w:fldChar w:fldCharType="begin"/>
            </w:r>
            <w:r w:rsidR="00225378">
              <w:rPr>
                <w:noProof/>
                <w:webHidden/>
              </w:rPr>
              <w:instrText xml:space="preserve"> PAGEREF _Toc122185205 \h </w:instrText>
            </w:r>
            <w:r w:rsidR="00225378">
              <w:rPr>
                <w:noProof/>
                <w:webHidden/>
              </w:rPr>
            </w:r>
            <w:r w:rsidR="00225378">
              <w:rPr>
                <w:noProof/>
                <w:webHidden/>
              </w:rPr>
              <w:fldChar w:fldCharType="separate"/>
            </w:r>
            <w:r w:rsidR="000F3F50">
              <w:rPr>
                <w:noProof/>
                <w:webHidden/>
              </w:rPr>
              <w:t>54</w:t>
            </w:r>
            <w:r w:rsidR="00225378">
              <w:rPr>
                <w:noProof/>
                <w:webHidden/>
              </w:rPr>
              <w:fldChar w:fldCharType="end"/>
            </w:r>
          </w:hyperlink>
        </w:p>
        <w:p w14:paraId="4F3B7826" w14:textId="04536CAD" w:rsidR="00225378" w:rsidRDefault="00000000">
          <w:pPr>
            <w:pStyle w:val="TOC5"/>
            <w:tabs>
              <w:tab w:val="right" w:pos="8296"/>
            </w:tabs>
            <w:rPr>
              <w:rFonts w:eastAsiaTheme="minorEastAsia" w:cstheme="minorBidi"/>
              <w:noProof/>
              <w:sz w:val="22"/>
              <w:szCs w:val="22"/>
              <w:lang w:eastAsia="el-GR"/>
            </w:rPr>
          </w:pPr>
          <w:hyperlink w:anchor="_Toc122185206" w:history="1">
            <w:r w:rsidR="00225378" w:rsidRPr="00706C12">
              <w:rPr>
                <w:rStyle w:val="Hyperlink"/>
                <w:noProof/>
              </w:rPr>
              <w:t>4.5.1.2.1 Διακυβέρνηση</w:t>
            </w:r>
            <w:r w:rsidR="00225378">
              <w:rPr>
                <w:noProof/>
                <w:webHidden/>
              </w:rPr>
              <w:tab/>
            </w:r>
            <w:r w:rsidR="00225378">
              <w:rPr>
                <w:noProof/>
                <w:webHidden/>
              </w:rPr>
              <w:fldChar w:fldCharType="begin"/>
            </w:r>
            <w:r w:rsidR="00225378">
              <w:rPr>
                <w:noProof/>
                <w:webHidden/>
              </w:rPr>
              <w:instrText xml:space="preserve"> PAGEREF _Toc122185206 \h </w:instrText>
            </w:r>
            <w:r w:rsidR="00225378">
              <w:rPr>
                <w:noProof/>
                <w:webHidden/>
              </w:rPr>
            </w:r>
            <w:r w:rsidR="00225378">
              <w:rPr>
                <w:noProof/>
                <w:webHidden/>
              </w:rPr>
              <w:fldChar w:fldCharType="separate"/>
            </w:r>
            <w:r w:rsidR="000F3F50">
              <w:rPr>
                <w:noProof/>
                <w:webHidden/>
              </w:rPr>
              <w:t>55</w:t>
            </w:r>
            <w:r w:rsidR="00225378">
              <w:rPr>
                <w:noProof/>
                <w:webHidden/>
              </w:rPr>
              <w:fldChar w:fldCharType="end"/>
            </w:r>
          </w:hyperlink>
        </w:p>
        <w:p w14:paraId="377D26CB" w14:textId="080B27A8" w:rsidR="00225378" w:rsidRDefault="00000000">
          <w:pPr>
            <w:pStyle w:val="TOC4"/>
            <w:tabs>
              <w:tab w:val="right" w:pos="8296"/>
            </w:tabs>
            <w:rPr>
              <w:rFonts w:eastAsiaTheme="minorEastAsia" w:cstheme="minorBidi"/>
              <w:noProof/>
              <w:sz w:val="22"/>
              <w:szCs w:val="22"/>
              <w:lang w:eastAsia="el-GR"/>
            </w:rPr>
          </w:pPr>
          <w:hyperlink w:anchor="_Toc122185207" w:history="1">
            <w:r w:rsidR="00225378" w:rsidRPr="00706C12">
              <w:rPr>
                <w:rStyle w:val="Hyperlink"/>
                <w:noProof/>
              </w:rPr>
              <w:t>4.5.1.3 Οι πέντε φάσεις ανάπτυξης</w:t>
            </w:r>
            <w:r w:rsidR="00225378">
              <w:rPr>
                <w:noProof/>
                <w:webHidden/>
              </w:rPr>
              <w:tab/>
            </w:r>
            <w:r w:rsidR="00225378">
              <w:rPr>
                <w:noProof/>
                <w:webHidden/>
              </w:rPr>
              <w:fldChar w:fldCharType="begin"/>
            </w:r>
            <w:r w:rsidR="00225378">
              <w:rPr>
                <w:noProof/>
                <w:webHidden/>
              </w:rPr>
              <w:instrText xml:space="preserve"> PAGEREF _Toc122185207 \h </w:instrText>
            </w:r>
            <w:r w:rsidR="00225378">
              <w:rPr>
                <w:noProof/>
                <w:webHidden/>
              </w:rPr>
            </w:r>
            <w:r w:rsidR="00225378">
              <w:rPr>
                <w:noProof/>
                <w:webHidden/>
              </w:rPr>
              <w:fldChar w:fldCharType="separate"/>
            </w:r>
            <w:r w:rsidR="000F3F50">
              <w:rPr>
                <w:noProof/>
                <w:webHidden/>
              </w:rPr>
              <w:t>56</w:t>
            </w:r>
            <w:r w:rsidR="00225378">
              <w:rPr>
                <w:noProof/>
                <w:webHidden/>
              </w:rPr>
              <w:fldChar w:fldCharType="end"/>
            </w:r>
          </w:hyperlink>
        </w:p>
        <w:p w14:paraId="5745FD2E" w14:textId="001E63FC" w:rsidR="00225378" w:rsidRDefault="00000000">
          <w:pPr>
            <w:pStyle w:val="TOC4"/>
            <w:tabs>
              <w:tab w:val="right" w:pos="8296"/>
            </w:tabs>
            <w:rPr>
              <w:rFonts w:eastAsiaTheme="minorEastAsia" w:cstheme="minorBidi"/>
              <w:noProof/>
              <w:sz w:val="22"/>
              <w:szCs w:val="22"/>
              <w:lang w:eastAsia="el-GR"/>
            </w:rPr>
          </w:pPr>
          <w:hyperlink w:anchor="_Toc122185208" w:history="1">
            <w:r w:rsidR="00225378" w:rsidRPr="00706C12">
              <w:rPr>
                <w:rStyle w:val="Hyperlink"/>
                <w:noProof/>
              </w:rPr>
              <w:t>4.5.1.4 Kusama, η πλατφόρμα πειραματικής ανάπτυξης</w:t>
            </w:r>
            <w:r w:rsidR="00225378">
              <w:rPr>
                <w:noProof/>
                <w:webHidden/>
              </w:rPr>
              <w:tab/>
            </w:r>
            <w:r w:rsidR="00225378">
              <w:rPr>
                <w:noProof/>
                <w:webHidden/>
              </w:rPr>
              <w:fldChar w:fldCharType="begin"/>
            </w:r>
            <w:r w:rsidR="00225378">
              <w:rPr>
                <w:noProof/>
                <w:webHidden/>
              </w:rPr>
              <w:instrText xml:space="preserve"> PAGEREF _Toc122185208 \h </w:instrText>
            </w:r>
            <w:r w:rsidR="00225378">
              <w:rPr>
                <w:noProof/>
                <w:webHidden/>
              </w:rPr>
            </w:r>
            <w:r w:rsidR="00225378">
              <w:rPr>
                <w:noProof/>
                <w:webHidden/>
              </w:rPr>
              <w:fldChar w:fldCharType="separate"/>
            </w:r>
            <w:r w:rsidR="000F3F50">
              <w:rPr>
                <w:noProof/>
                <w:webHidden/>
              </w:rPr>
              <w:t>57</w:t>
            </w:r>
            <w:r w:rsidR="00225378">
              <w:rPr>
                <w:noProof/>
                <w:webHidden/>
              </w:rPr>
              <w:fldChar w:fldCharType="end"/>
            </w:r>
          </w:hyperlink>
        </w:p>
        <w:p w14:paraId="330EB9D5" w14:textId="1B8C2D7B" w:rsidR="00225378" w:rsidRDefault="00000000">
          <w:pPr>
            <w:pStyle w:val="TOC4"/>
            <w:tabs>
              <w:tab w:val="right" w:pos="8296"/>
            </w:tabs>
            <w:rPr>
              <w:rFonts w:eastAsiaTheme="minorEastAsia" w:cstheme="minorBidi"/>
              <w:noProof/>
              <w:sz w:val="22"/>
              <w:szCs w:val="22"/>
              <w:lang w:eastAsia="el-GR"/>
            </w:rPr>
          </w:pPr>
          <w:hyperlink w:anchor="_Toc122185209" w:history="1">
            <w:r w:rsidR="00225378" w:rsidRPr="00706C12">
              <w:rPr>
                <w:rStyle w:val="Hyperlink"/>
                <w:noProof/>
              </w:rPr>
              <w:t>4.5.1.5 Tokenomics</w:t>
            </w:r>
            <w:r w:rsidR="00225378">
              <w:rPr>
                <w:noProof/>
                <w:webHidden/>
              </w:rPr>
              <w:tab/>
            </w:r>
            <w:r w:rsidR="00225378">
              <w:rPr>
                <w:noProof/>
                <w:webHidden/>
              </w:rPr>
              <w:fldChar w:fldCharType="begin"/>
            </w:r>
            <w:r w:rsidR="00225378">
              <w:rPr>
                <w:noProof/>
                <w:webHidden/>
              </w:rPr>
              <w:instrText xml:space="preserve"> PAGEREF _Toc122185209 \h </w:instrText>
            </w:r>
            <w:r w:rsidR="00225378">
              <w:rPr>
                <w:noProof/>
                <w:webHidden/>
              </w:rPr>
            </w:r>
            <w:r w:rsidR="00225378">
              <w:rPr>
                <w:noProof/>
                <w:webHidden/>
              </w:rPr>
              <w:fldChar w:fldCharType="separate"/>
            </w:r>
            <w:r w:rsidR="000F3F50">
              <w:rPr>
                <w:noProof/>
                <w:webHidden/>
              </w:rPr>
              <w:t>57</w:t>
            </w:r>
            <w:r w:rsidR="00225378">
              <w:rPr>
                <w:noProof/>
                <w:webHidden/>
              </w:rPr>
              <w:fldChar w:fldCharType="end"/>
            </w:r>
          </w:hyperlink>
        </w:p>
        <w:p w14:paraId="56FBFE57" w14:textId="29866169" w:rsidR="00225378" w:rsidRDefault="00000000">
          <w:pPr>
            <w:pStyle w:val="TOC4"/>
            <w:tabs>
              <w:tab w:val="right" w:pos="8296"/>
            </w:tabs>
            <w:rPr>
              <w:rFonts w:eastAsiaTheme="minorEastAsia" w:cstheme="minorBidi"/>
              <w:noProof/>
              <w:sz w:val="22"/>
              <w:szCs w:val="22"/>
              <w:lang w:eastAsia="el-GR"/>
            </w:rPr>
          </w:pPr>
          <w:hyperlink w:anchor="_Toc122185210" w:history="1">
            <w:r w:rsidR="00225378" w:rsidRPr="00706C12">
              <w:rPr>
                <w:rStyle w:val="Hyperlink"/>
                <w:noProof/>
              </w:rPr>
              <w:t>4.5.1.6 Το εργαλείο ανάπτυξης</w:t>
            </w:r>
            <w:r w:rsidR="00225378">
              <w:rPr>
                <w:noProof/>
                <w:webHidden/>
              </w:rPr>
              <w:tab/>
            </w:r>
            <w:r w:rsidR="00225378">
              <w:rPr>
                <w:noProof/>
                <w:webHidden/>
              </w:rPr>
              <w:fldChar w:fldCharType="begin"/>
            </w:r>
            <w:r w:rsidR="00225378">
              <w:rPr>
                <w:noProof/>
                <w:webHidden/>
              </w:rPr>
              <w:instrText xml:space="preserve"> PAGEREF _Toc122185210 \h </w:instrText>
            </w:r>
            <w:r w:rsidR="00225378">
              <w:rPr>
                <w:noProof/>
                <w:webHidden/>
              </w:rPr>
            </w:r>
            <w:r w:rsidR="00225378">
              <w:rPr>
                <w:noProof/>
                <w:webHidden/>
              </w:rPr>
              <w:fldChar w:fldCharType="separate"/>
            </w:r>
            <w:r w:rsidR="000F3F50">
              <w:rPr>
                <w:noProof/>
                <w:webHidden/>
              </w:rPr>
              <w:t>58</w:t>
            </w:r>
            <w:r w:rsidR="00225378">
              <w:rPr>
                <w:noProof/>
                <w:webHidden/>
              </w:rPr>
              <w:fldChar w:fldCharType="end"/>
            </w:r>
          </w:hyperlink>
        </w:p>
        <w:p w14:paraId="1C5920E8" w14:textId="10850847" w:rsidR="00225378" w:rsidRDefault="00000000">
          <w:pPr>
            <w:pStyle w:val="TOC4"/>
            <w:tabs>
              <w:tab w:val="right" w:pos="8296"/>
            </w:tabs>
            <w:rPr>
              <w:rFonts w:eastAsiaTheme="minorEastAsia" w:cstheme="minorBidi"/>
              <w:noProof/>
              <w:sz w:val="22"/>
              <w:szCs w:val="22"/>
              <w:lang w:eastAsia="el-GR"/>
            </w:rPr>
          </w:pPr>
          <w:hyperlink w:anchor="_Toc122185211" w:history="1">
            <w:r w:rsidR="00225378" w:rsidRPr="00706C12">
              <w:rPr>
                <w:rStyle w:val="Hyperlink"/>
                <w:noProof/>
              </w:rPr>
              <w:t>4.5.1.7 Σύγκριση με τους άμεσους ανταγωνιστές</w:t>
            </w:r>
            <w:r w:rsidR="00225378">
              <w:rPr>
                <w:noProof/>
                <w:webHidden/>
              </w:rPr>
              <w:tab/>
            </w:r>
            <w:r w:rsidR="00225378">
              <w:rPr>
                <w:noProof/>
                <w:webHidden/>
              </w:rPr>
              <w:fldChar w:fldCharType="begin"/>
            </w:r>
            <w:r w:rsidR="00225378">
              <w:rPr>
                <w:noProof/>
                <w:webHidden/>
              </w:rPr>
              <w:instrText xml:space="preserve"> PAGEREF _Toc122185211 \h </w:instrText>
            </w:r>
            <w:r w:rsidR="00225378">
              <w:rPr>
                <w:noProof/>
                <w:webHidden/>
              </w:rPr>
            </w:r>
            <w:r w:rsidR="00225378">
              <w:rPr>
                <w:noProof/>
                <w:webHidden/>
              </w:rPr>
              <w:fldChar w:fldCharType="separate"/>
            </w:r>
            <w:r w:rsidR="000F3F50">
              <w:rPr>
                <w:noProof/>
                <w:webHidden/>
              </w:rPr>
              <w:t>58</w:t>
            </w:r>
            <w:r w:rsidR="00225378">
              <w:rPr>
                <w:noProof/>
                <w:webHidden/>
              </w:rPr>
              <w:fldChar w:fldCharType="end"/>
            </w:r>
          </w:hyperlink>
        </w:p>
        <w:p w14:paraId="22501AD5" w14:textId="14697500" w:rsidR="00225378" w:rsidRDefault="00000000">
          <w:pPr>
            <w:pStyle w:val="TOC4"/>
            <w:tabs>
              <w:tab w:val="right" w:pos="8296"/>
            </w:tabs>
            <w:rPr>
              <w:rFonts w:eastAsiaTheme="minorEastAsia" w:cstheme="minorBidi"/>
              <w:noProof/>
              <w:sz w:val="22"/>
              <w:szCs w:val="22"/>
              <w:lang w:eastAsia="el-GR"/>
            </w:rPr>
          </w:pPr>
          <w:hyperlink w:anchor="_Toc122185212" w:history="1">
            <w:r w:rsidR="00225378" w:rsidRPr="00706C12">
              <w:rPr>
                <w:rStyle w:val="Hyperlink"/>
                <w:noProof/>
              </w:rPr>
              <w:t>4.5.1.8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_Toc122185212 \h </w:instrText>
            </w:r>
            <w:r w:rsidR="00225378">
              <w:rPr>
                <w:noProof/>
                <w:webHidden/>
              </w:rPr>
            </w:r>
            <w:r w:rsidR="00225378">
              <w:rPr>
                <w:noProof/>
                <w:webHidden/>
              </w:rPr>
              <w:fldChar w:fldCharType="separate"/>
            </w:r>
            <w:r w:rsidR="000F3F50">
              <w:rPr>
                <w:noProof/>
                <w:webHidden/>
              </w:rPr>
              <w:t>60</w:t>
            </w:r>
            <w:r w:rsidR="00225378">
              <w:rPr>
                <w:noProof/>
                <w:webHidden/>
              </w:rPr>
              <w:fldChar w:fldCharType="end"/>
            </w:r>
          </w:hyperlink>
        </w:p>
        <w:p w14:paraId="762219D8" w14:textId="0B642F39" w:rsidR="00225378" w:rsidRDefault="00000000">
          <w:pPr>
            <w:pStyle w:val="TOC3"/>
            <w:tabs>
              <w:tab w:val="right" w:pos="8296"/>
            </w:tabs>
            <w:rPr>
              <w:rFonts w:eastAsiaTheme="minorEastAsia" w:cstheme="minorBidi"/>
              <w:noProof/>
              <w:sz w:val="22"/>
              <w:szCs w:val="22"/>
              <w:lang w:eastAsia="el-GR"/>
            </w:rPr>
          </w:pPr>
          <w:hyperlink w:anchor="_Toc122185213" w:history="1">
            <w:r w:rsidR="00225378" w:rsidRPr="00706C12">
              <w:rPr>
                <w:rStyle w:val="Hyperlink"/>
                <w:noProof/>
                <w:lang w:eastAsia="el-GR"/>
              </w:rPr>
              <w:t>4.5.2 Ανάλυση</w:t>
            </w:r>
            <w:r w:rsidR="00225378">
              <w:rPr>
                <w:noProof/>
                <w:webHidden/>
              </w:rPr>
              <w:tab/>
            </w:r>
            <w:r w:rsidR="00225378">
              <w:rPr>
                <w:noProof/>
                <w:webHidden/>
              </w:rPr>
              <w:fldChar w:fldCharType="begin"/>
            </w:r>
            <w:r w:rsidR="00225378">
              <w:rPr>
                <w:noProof/>
                <w:webHidden/>
              </w:rPr>
              <w:instrText xml:space="preserve"> PAGEREF _Toc122185213 \h </w:instrText>
            </w:r>
            <w:r w:rsidR="00225378">
              <w:rPr>
                <w:noProof/>
                <w:webHidden/>
              </w:rPr>
            </w:r>
            <w:r w:rsidR="00225378">
              <w:rPr>
                <w:noProof/>
                <w:webHidden/>
              </w:rPr>
              <w:fldChar w:fldCharType="separate"/>
            </w:r>
            <w:r w:rsidR="000F3F50">
              <w:rPr>
                <w:noProof/>
                <w:webHidden/>
              </w:rPr>
              <w:t>60</w:t>
            </w:r>
            <w:r w:rsidR="00225378">
              <w:rPr>
                <w:noProof/>
                <w:webHidden/>
              </w:rPr>
              <w:fldChar w:fldCharType="end"/>
            </w:r>
          </w:hyperlink>
        </w:p>
        <w:p w14:paraId="154663B7" w14:textId="73012065" w:rsidR="00225378" w:rsidRDefault="00000000">
          <w:pPr>
            <w:pStyle w:val="TOC2"/>
            <w:tabs>
              <w:tab w:val="right" w:pos="8296"/>
            </w:tabs>
            <w:rPr>
              <w:rFonts w:eastAsiaTheme="minorEastAsia" w:cstheme="minorBidi"/>
              <w:b w:val="0"/>
              <w:bCs w:val="0"/>
              <w:noProof/>
              <w:sz w:val="22"/>
              <w:szCs w:val="22"/>
              <w:lang w:eastAsia="el-GR"/>
            </w:rPr>
          </w:pPr>
          <w:hyperlink w:anchor="_Toc122185214" w:history="1">
            <w:r w:rsidR="00225378" w:rsidRPr="00706C12">
              <w:rPr>
                <w:rStyle w:val="Hyperlink"/>
                <w:rFonts w:ascii="Times New Roman" w:hAnsi="Times New Roman"/>
                <w:noProof/>
              </w:rPr>
              <w:t xml:space="preserve">4.6 </w:t>
            </w:r>
            <w:r w:rsidR="00225378" w:rsidRPr="00706C12">
              <w:rPr>
                <w:rStyle w:val="Hyperlink"/>
                <w:rFonts w:ascii="Times New Roman" w:hAnsi="Times New Roman"/>
                <w:noProof/>
                <w:lang w:val="en-US"/>
              </w:rPr>
              <w:t>Stellar</w:t>
            </w:r>
            <w:r w:rsidR="00225378">
              <w:rPr>
                <w:noProof/>
                <w:webHidden/>
              </w:rPr>
              <w:tab/>
            </w:r>
            <w:r w:rsidR="00225378">
              <w:rPr>
                <w:noProof/>
                <w:webHidden/>
              </w:rPr>
              <w:fldChar w:fldCharType="begin"/>
            </w:r>
            <w:r w:rsidR="00225378">
              <w:rPr>
                <w:noProof/>
                <w:webHidden/>
              </w:rPr>
              <w:instrText xml:space="preserve"> PAGEREF _Toc122185214 \h </w:instrText>
            </w:r>
            <w:r w:rsidR="00225378">
              <w:rPr>
                <w:noProof/>
                <w:webHidden/>
              </w:rPr>
            </w:r>
            <w:r w:rsidR="00225378">
              <w:rPr>
                <w:noProof/>
                <w:webHidden/>
              </w:rPr>
              <w:fldChar w:fldCharType="separate"/>
            </w:r>
            <w:r w:rsidR="000F3F50">
              <w:rPr>
                <w:noProof/>
                <w:webHidden/>
              </w:rPr>
              <w:t>61</w:t>
            </w:r>
            <w:r w:rsidR="00225378">
              <w:rPr>
                <w:noProof/>
                <w:webHidden/>
              </w:rPr>
              <w:fldChar w:fldCharType="end"/>
            </w:r>
          </w:hyperlink>
        </w:p>
        <w:p w14:paraId="486C1ADA" w14:textId="6CF4E0D4" w:rsidR="00225378" w:rsidRDefault="00000000">
          <w:pPr>
            <w:pStyle w:val="TOC3"/>
            <w:tabs>
              <w:tab w:val="right" w:pos="8296"/>
            </w:tabs>
            <w:rPr>
              <w:rFonts w:eastAsiaTheme="minorEastAsia" w:cstheme="minorBidi"/>
              <w:noProof/>
              <w:sz w:val="22"/>
              <w:szCs w:val="22"/>
              <w:lang w:eastAsia="el-GR"/>
            </w:rPr>
          </w:pPr>
          <w:hyperlink w:anchor="_Toc122185215" w:history="1">
            <w:r w:rsidR="00225378" w:rsidRPr="00706C12">
              <w:rPr>
                <w:rStyle w:val="Hyperlink"/>
                <w:noProof/>
              </w:rPr>
              <w:t xml:space="preserve">4.6.1 Κατανόηση του </w:t>
            </w:r>
            <w:r w:rsidR="00225378" w:rsidRPr="00706C12">
              <w:rPr>
                <w:rStyle w:val="Hyperlink"/>
                <w:noProof/>
                <w:lang w:val="en-US"/>
              </w:rPr>
              <w:t>Stellar</w:t>
            </w:r>
            <w:r w:rsidR="00225378">
              <w:rPr>
                <w:noProof/>
                <w:webHidden/>
              </w:rPr>
              <w:tab/>
            </w:r>
            <w:r w:rsidR="00225378">
              <w:rPr>
                <w:noProof/>
                <w:webHidden/>
              </w:rPr>
              <w:fldChar w:fldCharType="begin"/>
            </w:r>
            <w:r w:rsidR="00225378">
              <w:rPr>
                <w:noProof/>
                <w:webHidden/>
              </w:rPr>
              <w:instrText xml:space="preserve"> PAGEREF _Toc122185215 \h </w:instrText>
            </w:r>
            <w:r w:rsidR="00225378">
              <w:rPr>
                <w:noProof/>
                <w:webHidden/>
              </w:rPr>
            </w:r>
            <w:r w:rsidR="00225378">
              <w:rPr>
                <w:noProof/>
                <w:webHidden/>
              </w:rPr>
              <w:fldChar w:fldCharType="separate"/>
            </w:r>
            <w:r w:rsidR="000F3F50">
              <w:rPr>
                <w:noProof/>
                <w:webHidden/>
              </w:rPr>
              <w:t>61</w:t>
            </w:r>
            <w:r w:rsidR="00225378">
              <w:rPr>
                <w:noProof/>
                <w:webHidden/>
              </w:rPr>
              <w:fldChar w:fldCharType="end"/>
            </w:r>
          </w:hyperlink>
        </w:p>
        <w:p w14:paraId="764EFFF3" w14:textId="4CC5CB80" w:rsidR="00225378" w:rsidRDefault="00000000">
          <w:pPr>
            <w:pStyle w:val="TOC4"/>
            <w:tabs>
              <w:tab w:val="right" w:pos="8296"/>
            </w:tabs>
            <w:rPr>
              <w:rFonts w:eastAsiaTheme="minorEastAsia" w:cstheme="minorBidi"/>
              <w:noProof/>
              <w:sz w:val="22"/>
              <w:szCs w:val="22"/>
              <w:lang w:eastAsia="el-GR"/>
            </w:rPr>
          </w:pPr>
          <w:hyperlink w:anchor="_Toc122185216" w:history="1">
            <w:r w:rsidR="00225378" w:rsidRPr="00706C12">
              <w:rPr>
                <w:rStyle w:val="Hyperlink"/>
                <w:noProof/>
              </w:rPr>
              <w:t>4.6.1.</w:t>
            </w:r>
            <w:r w:rsidR="00225378" w:rsidRPr="00706C12">
              <w:rPr>
                <w:rStyle w:val="Hyperlink"/>
                <w:noProof/>
                <w:lang w:val="en-US"/>
              </w:rPr>
              <w:t>1</w:t>
            </w:r>
            <w:r w:rsidR="00225378" w:rsidRPr="00706C12">
              <w:rPr>
                <w:rStyle w:val="Hyperlink"/>
                <w:noProof/>
              </w:rPr>
              <w:t xml:space="preserve">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_Toc122185216 \h </w:instrText>
            </w:r>
            <w:r w:rsidR="00225378">
              <w:rPr>
                <w:noProof/>
                <w:webHidden/>
              </w:rPr>
            </w:r>
            <w:r w:rsidR="00225378">
              <w:rPr>
                <w:noProof/>
                <w:webHidden/>
              </w:rPr>
              <w:fldChar w:fldCharType="separate"/>
            </w:r>
            <w:r w:rsidR="000F3F50">
              <w:rPr>
                <w:noProof/>
                <w:webHidden/>
              </w:rPr>
              <w:t>63</w:t>
            </w:r>
            <w:r w:rsidR="00225378">
              <w:rPr>
                <w:noProof/>
                <w:webHidden/>
              </w:rPr>
              <w:fldChar w:fldCharType="end"/>
            </w:r>
          </w:hyperlink>
        </w:p>
        <w:p w14:paraId="4FBDF68D" w14:textId="55E6A638" w:rsidR="00225378" w:rsidRDefault="00000000">
          <w:pPr>
            <w:pStyle w:val="TOC3"/>
            <w:tabs>
              <w:tab w:val="right" w:pos="8296"/>
            </w:tabs>
            <w:rPr>
              <w:rFonts w:eastAsiaTheme="minorEastAsia" w:cstheme="minorBidi"/>
              <w:noProof/>
              <w:sz w:val="22"/>
              <w:szCs w:val="22"/>
              <w:lang w:eastAsia="el-GR"/>
            </w:rPr>
          </w:pPr>
          <w:hyperlink w:anchor="_Toc122185217" w:history="1">
            <w:r w:rsidR="00225378" w:rsidRPr="00706C12">
              <w:rPr>
                <w:rStyle w:val="Hyperlink"/>
                <w:noProof/>
              </w:rPr>
              <w:t>4.6.2 Ανάλυση</w:t>
            </w:r>
            <w:r w:rsidR="00225378">
              <w:rPr>
                <w:noProof/>
                <w:webHidden/>
              </w:rPr>
              <w:tab/>
            </w:r>
            <w:r w:rsidR="00225378">
              <w:rPr>
                <w:noProof/>
                <w:webHidden/>
              </w:rPr>
              <w:fldChar w:fldCharType="begin"/>
            </w:r>
            <w:r w:rsidR="00225378">
              <w:rPr>
                <w:noProof/>
                <w:webHidden/>
              </w:rPr>
              <w:instrText xml:space="preserve"> PAGEREF _Toc122185217 \h </w:instrText>
            </w:r>
            <w:r w:rsidR="00225378">
              <w:rPr>
                <w:noProof/>
                <w:webHidden/>
              </w:rPr>
            </w:r>
            <w:r w:rsidR="00225378">
              <w:rPr>
                <w:noProof/>
                <w:webHidden/>
              </w:rPr>
              <w:fldChar w:fldCharType="separate"/>
            </w:r>
            <w:r w:rsidR="000F3F50">
              <w:rPr>
                <w:noProof/>
                <w:webHidden/>
              </w:rPr>
              <w:t>64</w:t>
            </w:r>
            <w:r w:rsidR="00225378">
              <w:rPr>
                <w:noProof/>
                <w:webHidden/>
              </w:rPr>
              <w:fldChar w:fldCharType="end"/>
            </w:r>
          </w:hyperlink>
        </w:p>
        <w:p w14:paraId="45A86101" w14:textId="22E5A121" w:rsidR="00225378" w:rsidRDefault="00000000">
          <w:pPr>
            <w:pStyle w:val="TOC2"/>
            <w:tabs>
              <w:tab w:val="right" w:pos="8296"/>
            </w:tabs>
            <w:rPr>
              <w:rFonts w:eastAsiaTheme="minorEastAsia" w:cstheme="minorBidi"/>
              <w:b w:val="0"/>
              <w:bCs w:val="0"/>
              <w:noProof/>
              <w:sz w:val="22"/>
              <w:szCs w:val="22"/>
              <w:lang w:eastAsia="el-GR"/>
            </w:rPr>
          </w:pPr>
          <w:hyperlink w:anchor="_Toc122185218" w:history="1">
            <w:r w:rsidR="00225378" w:rsidRPr="00706C12">
              <w:rPr>
                <w:rStyle w:val="Hyperlink"/>
                <w:rFonts w:ascii="Times New Roman" w:hAnsi="Times New Roman"/>
                <w:noProof/>
              </w:rPr>
              <w:t xml:space="preserve">4.7 </w:t>
            </w:r>
            <w:r w:rsidR="00225378" w:rsidRPr="00706C12">
              <w:rPr>
                <w:rStyle w:val="Hyperlink"/>
                <w:rFonts w:ascii="Times New Roman" w:hAnsi="Times New Roman"/>
                <w:noProof/>
                <w:lang w:val="en-US"/>
              </w:rPr>
              <w:t>Tether</w:t>
            </w:r>
            <w:r w:rsidR="00225378">
              <w:rPr>
                <w:noProof/>
                <w:webHidden/>
              </w:rPr>
              <w:tab/>
            </w:r>
            <w:r w:rsidR="00225378">
              <w:rPr>
                <w:noProof/>
                <w:webHidden/>
              </w:rPr>
              <w:fldChar w:fldCharType="begin"/>
            </w:r>
            <w:r w:rsidR="00225378">
              <w:rPr>
                <w:noProof/>
                <w:webHidden/>
              </w:rPr>
              <w:instrText xml:space="preserve"> PAGEREF _Toc122185218 \h </w:instrText>
            </w:r>
            <w:r w:rsidR="00225378">
              <w:rPr>
                <w:noProof/>
                <w:webHidden/>
              </w:rPr>
            </w:r>
            <w:r w:rsidR="00225378">
              <w:rPr>
                <w:noProof/>
                <w:webHidden/>
              </w:rPr>
              <w:fldChar w:fldCharType="separate"/>
            </w:r>
            <w:r w:rsidR="000F3F50">
              <w:rPr>
                <w:noProof/>
                <w:webHidden/>
              </w:rPr>
              <w:t>65</w:t>
            </w:r>
            <w:r w:rsidR="00225378">
              <w:rPr>
                <w:noProof/>
                <w:webHidden/>
              </w:rPr>
              <w:fldChar w:fldCharType="end"/>
            </w:r>
          </w:hyperlink>
        </w:p>
        <w:p w14:paraId="679E3EC6" w14:textId="78AC3507" w:rsidR="00225378" w:rsidRDefault="00000000">
          <w:pPr>
            <w:pStyle w:val="TOC3"/>
            <w:tabs>
              <w:tab w:val="right" w:pos="8296"/>
            </w:tabs>
            <w:rPr>
              <w:rFonts w:eastAsiaTheme="minorEastAsia" w:cstheme="minorBidi"/>
              <w:noProof/>
              <w:sz w:val="22"/>
              <w:szCs w:val="22"/>
              <w:lang w:eastAsia="el-GR"/>
            </w:rPr>
          </w:pPr>
          <w:hyperlink w:anchor="_Toc122185219" w:history="1">
            <w:r w:rsidR="00225378" w:rsidRPr="00706C12">
              <w:rPr>
                <w:rStyle w:val="Hyperlink"/>
                <w:noProof/>
              </w:rPr>
              <w:t>4.7.1 Κατανόηση της Tether</w:t>
            </w:r>
            <w:r w:rsidR="00225378">
              <w:rPr>
                <w:noProof/>
                <w:webHidden/>
              </w:rPr>
              <w:tab/>
            </w:r>
            <w:r w:rsidR="00225378">
              <w:rPr>
                <w:noProof/>
                <w:webHidden/>
              </w:rPr>
              <w:fldChar w:fldCharType="begin"/>
            </w:r>
            <w:r w:rsidR="00225378">
              <w:rPr>
                <w:noProof/>
                <w:webHidden/>
              </w:rPr>
              <w:instrText xml:space="preserve"> PAGEREF _Toc122185219 \h </w:instrText>
            </w:r>
            <w:r w:rsidR="00225378">
              <w:rPr>
                <w:noProof/>
                <w:webHidden/>
              </w:rPr>
            </w:r>
            <w:r w:rsidR="00225378">
              <w:rPr>
                <w:noProof/>
                <w:webHidden/>
              </w:rPr>
              <w:fldChar w:fldCharType="separate"/>
            </w:r>
            <w:r w:rsidR="000F3F50">
              <w:rPr>
                <w:noProof/>
                <w:webHidden/>
              </w:rPr>
              <w:t>65</w:t>
            </w:r>
            <w:r w:rsidR="00225378">
              <w:rPr>
                <w:noProof/>
                <w:webHidden/>
              </w:rPr>
              <w:fldChar w:fldCharType="end"/>
            </w:r>
          </w:hyperlink>
        </w:p>
        <w:p w14:paraId="3CDB22D9" w14:textId="5738CDA4" w:rsidR="00225378" w:rsidRDefault="00000000">
          <w:pPr>
            <w:pStyle w:val="TOC4"/>
            <w:tabs>
              <w:tab w:val="right" w:pos="8296"/>
            </w:tabs>
            <w:rPr>
              <w:rFonts w:eastAsiaTheme="minorEastAsia" w:cstheme="minorBidi"/>
              <w:noProof/>
              <w:sz w:val="22"/>
              <w:szCs w:val="22"/>
              <w:lang w:eastAsia="el-GR"/>
            </w:rPr>
          </w:pPr>
          <w:hyperlink w:anchor="_Toc122185220" w:history="1">
            <w:r w:rsidR="00225378" w:rsidRPr="00706C12">
              <w:rPr>
                <w:rStyle w:val="Hyperlink"/>
                <w:noProof/>
              </w:rPr>
              <w:t>4.7.1.</w:t>
            </w:r>
            <w:r w:rsidR="00225378" w:rsidRPr="00706C12">
              <w:rPr>
                <w:rStyle w:val="Hyperlink"/>
                <w:noProof/>
                <w:lang w:val="en-US"/>
              </w:rPr>
              <w:t>1</w:t>
            </w:r>
            <w:r w:rsidR="00225378" w:rsidRPr="00706C12">
              <w:rPr>
                <w:rStyle w:val="Hyperlink"/>
                <w:noProof/>
              </w:rPr>
              <w:t xml:space="preserve">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_Toc122185220 \h </w:instrText>
            </w:r>
            <w:r w:rsidR="00225378">
              <w:rPr>
                <w:noProof/>
                <w:webHidden/>
              </w:rPr>
            </w:r>
            <w:r w:rsidR="00225378">
              <w:rPr>
                <w:noProof/>
                <w:webHidden/>
              </w:rPr>
              <w:fldChar w:fldCharType="separate"/>
            </w:r>
            <w:r w:rsidR="000F3F50">
              <w:rPr>
                <w:noProof/>
                <w:webHidden/>
              </w:rPr>
              <w:t>66</w:t>
            </w:r>
            <w:r w:rsidR="00225378">
              <w:rPr>
                <w:noProof/>
                <w:webHidden/>
              </w:rPr>
              <w:fldChar w:fldCharType="end"/>
            </w:r>
          </w:hyperlink>
        </w:p>
        <w:p w14:paraId="3DD4AE68" w14:textId="5CA8C117" w:rsidR="00225378" w:rsidRDefault="00000000">
          <w:pPr>
            <w:pStyle w:val="TOC3"/>
            <w:tabs>
              <w:tab w:val="right" w:pos="8296"/>
            </w:tabs>
            <w:rPr>
              <w:rFonts w:eastAsiaTheme="minorEastAsia" w:cstheme="minorBidi"/>
              <w:noProof/>
              <w:sz w:val="22"/>
              <w:szCs w:val="22"/>
              <w:lang w:eastAsia="el-GR"/>
            </w:rPr>
          </w:pPr>
          <w:hyperlink w:anchor="_Toc122185221" w:history="1">
            <w:r w:rsidR="00225378" w:rsidRPr="00706C12">
              <w:rPr>
                <w:rStyle w:val="Hyperlink"/>
                <w:noProof/>
              </w:rPr>
              <w:t>4.7.2 Ανάλυση</w:t>
            </w:r>
            <w:r w:rsidR="00225378">
              <w:rPr>
                <w:noProof/>
                <w:webHidden/>
              </w:rPr>
              <w:tab/>
            </w:r>
            <w:r w:rsidR="00225378">
              <w:rPr>
                <w:noProof/>
                <w:webHidden/>
              </w:rPr>
              <w:fldChar w:fldCharType="begin"/>
            </w:r>
            <w:r w:rsidR="00225378">
              <w:rPr>
                <w:noProof/>
                <w:webHidden/>
              </w:rPr>
              <w:instrText xml:space="preserve"> PAGEREF _Toc122185221 \h </w:instrText>
            </w:r>
            <w:r w:rsidR="00225378">
              <w:rPr>
                <w:noProof/>
                <w:webHidden/>
              </w:rPr>
            </w:r>
            <w:r w:rsidR="00225378">
              <w:rPr>
                <w:noProof/>
                <w:webHidden/>
              </w:rPr>
              <w:fldChar w:fldCharType="separate"/>
            </w:r>
            <w:r w:rsidR="000F3F50">
              <w:rPr>
                <w:noProof/>
                <w:webHidden/>
              </w:rPr>
              <w:t>67</w:t>
            </w:r>
            <w:r w:rsidR="00225378">
              <w:rPr>
                <w:noProof/>
                <w:webHidden/>
              </w:rPr>
              <w:fldChar w:fldCharType="end"/>
            </w:r>
          </w:hyperlink>
        </w:p>
        <w:p w14:paraId="2333A1E0" w14:textId="48490777" w:rsidR="00225378" w:rsidRDefault="00000000">
          <w:pPr>
            <w:pStyle w:val="TOC2"/>
            <w:tabs>
              <w:tab w:val="right" w:pos="8296"/>
            </w:tabs>
            <w:rPr>
              <w:rFonts w:eastAsiaTheme="minorEastAsia" w:cstheme="minorBidi"/>
              <w:b w:val="0"/>
              <w:bCs w:val="0"/>
              <w:noProof/>
              <w:sz w:val="22"/>
              <w:szCs w:val="22"/>
              <w:lang w:eastAsia="el-GR"/>
            </w:rPr>
          </w:pPr>
          <w:hyperlink w:anchor="_Toc122185222" w:history="1">
            <w:r w:rsidR="00225378" w:rsidRPr="00706C12">
              <w:rPr>
                <w:rStyle w:val="Hyperlink"/>
                <w:noProof/>
                <w:lang w:val="en-US"/>
              </w:rPr>
              <w:t>4.8 Binance Coin</w:t>
            </w:r>
            <w:r w:rsidR="00225378">
              <w:rPr>
                <w:noProof/>
                <w:webHidden/>
              </w:rPr>
              <w:tab/>
            </w:r>
            <w:r w:rsidR="00225378">
              <w:rPr>
                <w:noProof/>
                <w:webHidden/>
              </w:rPr>
              <w:fldChar w:fldCharType="begin"/>
            </w:r>
            <w:r w:rsidR="00225378">
              <w:rPr>
                <w:noProof/>
                <w:webHidden/>
              </w:rPr>
              <w:instrText xml:space="preserve"> PAGEREF _Toc122185222 \h </w:instrText>
            </w:r>
            <w:r w:rsidR="00225378">
              <w:rPr>
                <w:noProof/>
                <w:webHidden/>
              </w:rPr>
            </w:r>
            <w:r w:rsidR="00225378">
              <w:rPr>
                <w:noProof/>
                <w:webHidden/>
              </w:rPr>
              <w:fldChar w:fldCharType="separate"/>
            </w:r>
            <w:r w:rsidR="000F3F50">
              <w:rPr>
                <w:noProof/>
                <w:webHidden/>
              </w:rPr>
              <w:t>69</w:t>
            </w:r>
            <w:r w:rsidR="00225378">
              <w:rPr>
                <w:noProof/>
                <w:webHidden/>
              </w:rPr>
              <w:fldChar w:fldCharType="end"/>
            </w:r>
          </w:hyperlink>
        </w:p>
        <w:p w14:paraId="0ED5DCE7" w14:textId="71C0203C" w:rsidR="00225378" w:rsidRDefault="00000000">
          <w:pPr>
            <w:pStyle w:val="TOC3"/>
            <w:tabs>
              <w:tab w:val="right" w:pos="8296"/>
            </w:tabs>
            <w:rPr>
              <w:rFonts w:eastAsiaTheme="minorEastAsia" w:cstheme="minorBidi"/>
              <w:noProof/>
              <w:sz w:val="22"/>
              <w:szCs w:val="22"/>
              <w:lang w:eastAsia="el-GR"/>
            </w:rPr>
          </w:pPr>
          <w:hyperlink w:anchor="_Toc122185223" w:history="1">
            <w:r w:rsidR="00225378" w:rsidRPr="00706C12">
              <w:rPr>
                <w:rStyle w:val="Hyperlink"/>
                <w:noProof/>
                <w:lang w:val="en-US"/>
              </w:rPr>
              <w:t xml:space="preserve">4.8.1 </w:t>
            </w:r>
            <w:r w:rsidR="00225378" w:rsidRPr="00706C12">
              <w:rPr>
                <w:rStyle w:val="Hyperlink"/>
                <w:noProof/>
              </w:rPr>
              <w:t>Κατανόηση</w:t>
            </w:r>
            <w:r w:rsidR="00225378" w:rsidRPr="00706C12">
              <w:rPr>
                <w:rStyle w:val="Hyperlink"/>
                <w:noProof/>
                <w:lang w:val="en-US"/>
              </w:rPr>
              <w:t xml:space="preserve"> </w:t>
            </w:r>
            <w:r w:rsidR="00225378" w:rsidRPr="00706C12">
              <w:rPr>
                <w:rStyle w:val="Hyperlink"/>
                <w:noProof/>
              </w:rPr>
              <w:t>του</w:t>
            </w:r>
            <w:r w:rsidR="00225378" w:rsidRPr="00706C12">
              <w:rPr>
                <w:rStyle w:val="Hyperlink"/>
                <w:noProof/>
                <w:lang w:val="en-US"/>
              </w:rPr>
              <w:t xml:space="preserve"> Binance Coin</w:t>
            </w:r>
            <w:r w:rsidR="00225378">
              <w:rPr>
                <w:noProof/>
                <w:webHidden/>
              </w:rPr>
              <w:tab/>
            </w:r>
            <w:r w:rsidR="00225378">
              <w:rPr>
                <w:noProof/>
                <w:webHidden/>
              </w:rPr>
              <w:fldChar w:fldCharType="begin"/>
            </w:r>
            <w:r w:rsidR="00225378">
              <w:rPr>
                <w:noProof/>
                <w:webHidden/>
              </w:rPr>
              <w:instrText xml:space="preserve"> PAGEREF _Toc122185223 \h </w:instrText>
            </w:r>
            <w:r w:rsidR="00225378">
              <w:rPr>
                <w:noProof/>
                <w:webHidden/>
              </w:rPr>
            </w:r>
            <w:r w:rsidR="00225378">
              <w:rPr>
                <w:noProof/>
                <w:webHidden/>
              </w:rPr>
              <w:fldChar w:fldCharType="separate"/>
            </w:r>
            <w:r w:rsidR="000F3F50">
              <w:rPr>
                <w:noProof/>
                <w:webHidden/>
              </w:rPr>
              <w:t>69</w:t>
            </w:r>
            <w:r w:rsidR="00225378">
              <w:rPr>
                <w:noProof/>
                <w:webHidden/>
              </w:rPr>
              <w:fldChar w:fldCharType="end"/>
            </w:r>
          </w:hyperlink>
        </w:p>
        <w:p w14:paraId="3D884B2E" w14:textId="1EC94D93" w:rsidR="00225378" w:rsidRDefault="00000000">
          <w:pPr>
            <w:pStyle w:val="TOC4"/>
            <w:tabs>
              <w:tab w:val="right" w:pos="8296"/>
            </w:tabs>
            <w:rPr>
              <w:rFonts w:eastAsiaTheme="minorEastAsia" w:cstheme="minorBidi"/>
              <w:noProof/>
              <w:sz w:val="22"/>
              <w:szCs w:val="22"/>
              <w:lang w:eastAsia="el-GR"/>
            </w:rPr>
          </w:pPr>
          <w:hyperlink w:anchor="_Toc122185224" w:history="1">
            <w:r w:rsidR="00225378" w:rsidRPr="00706C12">
              <w:rPr>
                <w:rStyle w:val="Hyperlink"/>
                <w:noProof/>
              </w:rPr>
              <w:t>4.8.1.</w:t>
            </w:r>
            <w:r w:rsidR="00225378" w:rsidRPr="00706C12">
              <w:rPr>
                <w:rStyle w:val="Hyperlink"/>
                <w:noProof/>
                <w:lang w:val="en-US"/>
              </w:rPr>
              <w:t>1</w:t>
            </w:r>
            <w:r w:rsidR="00225378" w:rsidRPr="00706C12">
              <w:rPr>
                <w:rStyle w:val="Hyperlink"/>
                <w:noProof/>
              </w:rPr>
              <w:t xml:space="preserve">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_Toc122185224 \h </w:instrText>
            </w:r>
            <w:r w:rsidR="00225378">
              <w:rPr>
                <w:noProof/>
                <w:webHidden/>
              </w:rPr>
            </w:r>
            <w:r w:rsidR="00225378">
              <w:rPr>
                <w:noProof/>
                <w:webHidden/>
              </w:rPr>
              <w:fldChar w:fldCharType="separate"/>
            </w:r>
            <w:r w:rsidR="000F3F50">
              <w:rPr>
                <w:noProof/>
                <w:webHidden/>
              </w:rPr>
              <w:t>70</w:t>
            </w:r>
            <w:r w:rsidR="00225378">
              <w:rPr>
                <w:noProof/>
                <w:webHidden/>
              </w:rPr>
              <w:fldChar w:fldCharType="end"/>
            </w:r>
          </w:hyperlink>
        </w:p>
        <w:p w14:paraId="30B90592" w14:textId="744537B1" w:rsidR="00225378" w:rsidRDefault="00000000">
          <w:pPr>
            <w:pStyle w:val="TOC3"/>
            <w:tabs>
              <w:tab w:val="right" w:pos="8296"/>
            </w:tabs>
            <w:rPr>
              <w:rFonts w:eastAsiaTheme="minorEastAsia" w:cstheme="minorBidi"/>
              <w:noProof/>
              <w:sz w:val="22"/>
              <w:szCs w:val="22"/>
              <w:lang w:eastAsia="el-GR"/>
            </w:rPr>
          </w:pPr>
          <w:hyperlink w:anchor="_Toc122185225" w:history="1">
            <w:r w:rsidR="00225378" w:rsidRPr="00706C12">
              <w:rPr>
                <w:rStyle w:val="Hyperlink"/>
                <w:noProof/>
              </w:rPr>
              <w:t>4.8.2 Ανάλυση</w:t>
            </w:r>
            <w:r w:rsidR="00225378">
              <w:rPr>
                <w:noProof/>
                <w:webHidden/>
              </w:rPr>
              <w:tab/>
            </w:r>
            <w:r w:rsidR="00225378">
              <w:rPr>
                <w:noProof/>
                <w:webHidden/>
              </w:rPr>
              <w:fldChar w:fldCharType="begin"/>
            </w:r>
            <w:r w:rsidR="00225378">
              <w:rPr>
                <w:noProof/>
                <w:webHidden/>
              </w:rPr>
              <w:instrText xml:space="preserve"> PAGEREF _Toc122185225 \h </w:instrText>
            </w:r>
            <w:r w:rsidR="00225378">
              <w:rPr>
                <w:noProof/>
                <w:webHidden/>
              </w:rPr>
            </w:r>
            <w:r w:rsidR="00225378">
              <w:rPr>
                <w:noProof/>
                <w:webHidden/>
              </w:rPr>
              <w:fldChar w:fldCharType="separate"/>
            </w:r>
            <w:r w:rsidR="000F3F50">
              <w:rPr>
                <w:noProof/>
                <w:webHidden/>
              </w:rPr>
              <w:t>71</w:t>
            </w:r>
            <w:r w:rsidR="00225378">
              <w:rPr>
                <w:noProof/>
                <w:webHidden/>
              </w:rPr>
              <w:fldChar w:fldCharType="end"/>
            </w:r>
          </w:hyperlink>
        </w:p>
        <w:p w14:paraId="45176E0F" w14:textId="602B9F26" w:rsidR="00225378" w:rsidRDefault="00000000">
          <w:pPr>
            <w:pStyle w:val="TOC2"/>
            <w:tabs>
              <w:tab w:val="right" w:pos="8296"/>
            </w:tabs>
            <w:rPr>
              <w:rFonts w:eastAsiaTheme="minorEastAsia" w:cstheme="minorBidi"/>
              <w:b w:val="0"/>
              <w:bCs w:val="0"/>
              <w:noProof/>
              <w:sz w:val="22"/>
              <w:szCs w:val="22"/>
              <w:lang w:eastAsia="el-GR"/>
            </w:rPr>
          </w:pPr>
          <w:hyperlink w:anchor="_Toc122185226" w:history="1">
            <w:r w:rsidR="00225378" w:rsidRPr="00706C12">
              <w:rPr>
                <w:rStyle w:val="Hyperlink"/>
                <w:noProof/>
                <w:lang w:val="en-US"/>
              </w:rPr>
              <w:t>4.9 Binance USD</w:t>
            </w:r>
            <w:r w:rsidR="00225378">
              <w:rPr>
                <w:noProof/>
                <w:webHidden/>
              </w:rPr>
              <w:tab/>
            </w:r>
            <w:r w:rsidR="00225378">
              <w:rPr>
                <w:noProof/>
                <w:webHidden/>
              </w:rPr>
              <w:fldChar w:fldCharType="begin"/>
            </w:r>
            <w:r w:rsidR="00225378">
              <w:rPr>
                <w:noProof/>
                <w:webHidden/>
              </w:rPr>
              <w:instrText xml:space="preserve"> PAGEREF _Toc122185226 \h </w:instrText>
            </w:r>
            <w:r w:rsidR="00225378">
              <w:rPr>
                <w:noProof/>
                <w:webHidden/>
              </w:rPr>
            </w:r>
            <w:r w:rsidR="00225378">
              <w:rPr>
                <w:noProof/>
                <w:webHidden/>
              </w:rPr>
              <w:fldChar w:fldCharType="separate"/>
            </w:r>
            <w:r w:rsidR="000F3F50">
              <w:rPr>
                <w:noProof/>
                <w:webHidden/>
              </w:rPr>
              <w:t>72</w:t>
            </w:r>
            <w:r w:rsidR="00225378">
              <w:rPr>
                <w:noProof/>
                <w:webHidden/>
              </w:rPr>
              <w:fldChar w:fldCharType="end"/>
            </w:r>
          </w:hyperlink>
        </w:p>
        <w:p w14:paraId="2EE5FBE2" w14:textId="7C90727F" w:rsidR="00225378" w:rsidRDefault="00000000">
          <w:pPr>
            <w:pStyle w:val="TOC3"/>
            <w:tabs>
              <w:tab w:val="right" w:pos="8296"/>
            </w:tabs>
            <w:rPr>
              <w:rFonts w:eastAsiaTheme="minorEastAsia" w:cstheme="minorBidi"/>
              <w:noProof/>
              <w:sz w:val="22"/>
              <w:szCs w:val="22"/>
              <w:lang w:eastAsia="el-GR"/>
            </w:rPr>
          </w:pPr>
          <w:hyperlink w:anchor="_Toc122185227" w:history="1">
            <w:r w:rsidR="00225378" w:rsidRPr="00706C12">
              <w:rPr>
                <w:rStyle w:val="Hyperlink"/>
                <w:noProof/>
                <w:lang w:val="en-US"/>
              </w:rPr>
              <w:t xml:space="preserve">4.9.1 </w:t>
            </w:r>
            <w:r w:rsidR="00225378" w:rsidRPr="00706C12">
              <w:rPr>
                <w:rStyle w:val="Hyperlink"/>
                <w:noProof/>
              </w:rPr>
              <w:t>Κατανόηση</w:t>
            </w:r>
            <w:r w:rsidR="00225378" w:rsidRPr="00706C12">
              <w:rPr>
                <w:rStyle w:val="Hyperlink"/>
                <w:noProof/>
                <w:lang w:val="en-US"/>
              </w:rPr>
              <w:t xml:space="preserve"> </w:t>
            </w:r>
            <w:r w:rsidR="00225378" w:rsidRPr="00706C12">
              <w:rPr>
                <w:rStyle w:val="Hyperlink"/>
                <w:noProof/>
              </w:rPr>
              <w:t>του</w:t>
            </w:r>
            <w:r w:rsidR="00225378" w:rsidRPr="00706C12">
              <w:rPr>
                <w:rStyle w:val="Hyperlink"/>
                <w:noProof/>
                <w:lang w:val="en-US"/>
              </w:rPr>
              <w:t xml:space="preserve"> Binance USD</w:t>
            </w:r>
            <w:r w:rsidR="00225378">
              <w:rPr>
                <w:noProof/>
                <w:webHidden/>
              </w:rPr>
              <w:tab/>
            </w:r>
            <w:r w:rsidR="00225378">
              <w:rPr>
                <w:noProof/>
                <w:webHidden/>
              </w:rPr>
              <w:fldChar w:fldCharType="begin"/>
            </w:r>
            <w:r w:rsidR="00225378">
              <w:rPr>
                <w:noProof/>
                <w:webHidden/>
              </w:rPr>
              <w:instrText xml:space="preserve"> PAGEREF _Toc122185227 \h </w:instrText>
            </w:r>
            <w:r w:rsidR="00225378">
              <w:rPr>
                <w:noProof/>
                <w:webHidden/>
              </w:rPr>
            </w:r>
            <w:r w:rsidR="00225378">
              <w:rPr>
                <w:noProof/>
                <w:webHidden/>
              </w:rPr>
              <w:fldChar w:fldCharType="separate"/>
            </w:r>
            <w:r w:rsidR="000F3F50">
              <w:rPr>
                <w:noProof/>
                <w:webHidden/>
              </w:rPr>
              <w:t>73</w:t>
            </w:r>
            <w:r w:rsidR="00225378">
              <w:rPr>
                <w:noProof/>
                <w:webHidden/>
              </w:rPr>
              <w:fldChar w:fldCharType="end"/>
            </w:r>
          </w:hyperlink>
        </w:p>
        <w:p w14:paraId="47FCDD0D" w14:textId="3FA1DFAE" w:rsidR="00225378" w:rsidRDefault="00000000">
          <w:pPr>
            <w:pStyle w:val="TOC4"/>
            <w:tabs>
              <w:tab w:val="right" w:pos="8296"/>
            </w:tabs>
            <w:rPr>
              <w:rFonts w:eastAsiaTheme="minorEastAsia" w:cstheme="minorBidi"/>
              <w:noProof/>
              <w:sz w:val="22"/>
              <w:szCs w:val="22"/>
              <w:lang w:eastAsia="el-GR"/>
            </w:rPr>
          </w:pPr>
          <w:hyperlink w:anchor="_Toc122185228" w:history="1">
            <w:r w:rsidR="00225378" w:rsidRPr="00706C12">
              <w:rPr>
                <w:rStyle w:val="Hyperlink"/>
                <w:noProof/>
              </w:rPr>
              <w:t>4.9.1.</w:t>
            </w:r>
            <w:r w:rsidR="00225378" w:rsidRPr="00706C12">
              <w:rPr>
                <w:rStyle w:val="Hyperlink"/>
                <w:noProof/>
                <w:lang w:val="en-US"/>
              </w:rPr>
              <w:t>1</w:t>
            </w:r>
            <w:r w:rsidR="00225378" w:rsidRPr="00706C12">
              <w:rPr>
                <w:rStyle w:val="Hyperlink"/>
                <w:noProof/>
              </w:rPr>
              <w:t xml:space="preserve">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_Toc122185228 \h </w:instrText>
            </w:r>
            <w:r w:rsidR="00225378">
              <w:rPr>
                <w:noProof/>
                <w:webHidden/>
              </w:rPr>
            </w:r>
            <w:r w:rsidR="00225378">
              <w:rPr>
                <w:noProof/>
                <w:webHidden/>
              </w:rPr>
              <w:fldChar w:fldCharType="separate"/>
            </w:r>
            <w:r w:rsidR="000F3F50">
              <w:rPr>
                <w:noProof/>
                <w:webHidden/>
              </w:rPr>
              <w:t>74</w:t>
            </w:r>
            <w:r w:rsidR="00225378">
              <w:rPr>
                <w:noProof/>
                <w:webHidden/>
              </w:rPr>
              <w:fldChar w:fldCharType="end"/>
            </w:r>
          </w:hyperlink>
        </w:p>
        <w:p w14:paraId="4AB90E4B" w14:textId="46B5C53C" w:rsidR="00225378" w:rsidRDefault="00000000">
          <w:pPr>
            <w:pStyle w:val="TOC3"/>
            <w:tabs>
              <w:tab w:val="right" w:pos="8296"/>
            </w:tabs>
            <w:rPr>
              <w:rFonts w:eastAsiaTheme="minorEastAsia" w:cstheme="minorBidi"/>
              <w:noProof/>
              <w:sz w:val="22"/>
              <w:szCs w:val="22"/>
              <w:lang w:eastAsia="el-GR"/>
            </w:rPr>
          </w:pPr>
          <w:hyperlink w:anchor="_Toc122185229" w:history="1">
            <w:r w:rsidR="00225378" w:rsidRPr="00706C12">
              <w:rPr>
                <w:rStyle w:val="Hyperlink"/>
                <w:noProof/>
                <w:lang w:val="en-US"/>
              </w:rPr>
              <w:t xml:space="preserve">4.9.2 </w:t>
            </w:r>
            <w:r w:rsidR="00225378" w:rsidRPr="00706C12">
              <w:rPr>
                <w:rStyle w:val="Hyperlink"/>
                <w:noProof/>
              </w:rPr>
              <w:t>Ανάλυση</w:t>
            </w:r>
            <w:r w:rsidR="00225378">
              <w:rPr>
                <w:noProof/>
                <w:webHidden/>
              </w:rPr>
              <w:tab/>
            </w:r>
            <w:r w:rsidR="00225378">
              <w:rPr>
                <w:noProof/>
                <w:webHidden/>
              </w:rPr>
              <w:fldChar w:fldCharType="begin"/>
            </w:r>
            <w:r w:rsidR="00225378">
              <w:rPr>
                <w:noProof/>
                <w:webHidden/>
              </w:rPr>
              <w:instrText xml:space="preserve"> PAGEREF _Toc122185229 \h </w:instrText>
            </w:r>
            <w:r w:rsidR="00225378">
              <w:rPr>
                <w:noProof/>
                <w:webHidden/>
              </w:rPr>
            </w:r>
            <w:r w:rsidR="00225378">
              <w:rPr>
                <w:noProof/>
                <w:webHidden/>
              </w:rPr>
              <w:fldChar w:fldCharType="separate"/>
            </w:r>
            <w:r w:rsidR="000F3F50">
              <w:rPr>
                <w:noProof/>
                <w:webHidden/>
              </w:rPr>
              <w:t>74</w:t>
            </w:r>
            <w:r w:rsidR="00225378">
              <w:rPr>
                <w:noProof/>
                <w:webHidden/>
              </w:rPr>
              <w:fldChar w:fldCharType="end"/>
            </w:r>
          </w:hyperlink>
        </w:p>
        <w:p w14:paraId="38663388" w14:textId="0FCB324A" w:rsidR="00225378" w:rsidRDefault="00000000">
          <w:pPr>
            <w:pStyle w:val="TOC2"/>
            <w:tabs>
              <w:tab w:val="right" w:pos="8296"/>
            </w:tabs>
            <w:rPr>
              <w:rFonts w:eastAsiaTheme="minorEastAsia" w:cstheme="minorBidi"/>
              <w:b w:val="0"/>
              <w:bCs w:val="0"/>
              <w:noProof/>
              <w:sz w:val="22"/>
              <w:szCs w:val="22"/>
              <w:lang w:eastAsia="el-GR"/>
            </w:rPr>
          </w:pPr>
          <w:hyperlink w:anchor="_Toc122185230" w:history="1">
            <w:r w:rsidR="00225378" w:rsidRPr="00706C12">
              <w:rPr>
                <w:rStyle w:val="Hyperlink"/>
                <w:noProof/>
              </w:rPr>
              <w:t xml:space="preserve">4.10 </w:t>
            </w:r>
            <w:r w:rsidR="00225378" w:rsidRPr="00706C12">
              <w:rPr>
                <w:rStyle w:val="Hyperlink"/>
                <w:noProof/>
                <w:lang w:val="en-US"/>
              </w:rPr>
              <w:t>Solana</w:t>
            </w:r>
            <w:r w:rsidR="00225378">
              <w:rPr>
                <w:noProof/>
                <w:webHidden/>
              </w:rPr>
              <w:tab/>
            </w:r>
            <w:r w:rsidR="00225378">
              <w:rPr>
                <w:noProof/>
                <w:webHidden/>
              </w:rPr>
              <w:fldChar w:fldCharType="begin"/>
            </w:r>
            <w:r w:rsidR="00225378">
              <w:rPr>
                <w:noProof/>
                <w:webHidden/>
              </w:rPr>
              <w:instrText xml:space="preserve"> PAGEREF _Toc122185230 \h </w:instrText>
            </w:r>
            <w:r w:rsidR="00225378">
              <w:rPr>
                <w:noProof/>
                <w:webHidden/>
              </w:rPr>
            </w:r>
            <w:r w:rsidR="00225378">
              <w:rPr>
                <w:noProof/>
                <w:webHidden/>
              </w:rPr>
              <w:fldChar w:fldCharType="separate"/>
            </w:r>
            <w:r w:rsidR="000F3F50">
              <w:rPr>
                <w:noProof/>
                <w:webHidden/>
              </w:rPr>
              <w:t>75</w:t>
            </w:r>
            <w:r w:rsidR="00225378">
              <w:rPr>
                <w:noProof/>
                <w:webHidden/>
              </w:rPr>
              <w:fldChar w:fldCharType="end"/>
            </w:r>
          </w:hyperlink>
        </w:p>
        <w:p w14:paraId="43D3AB8B" w14:textId="10754E28" w:rsidR="00225378" w:rsidRDefault="00000000">
          <w:pPr>
            <w:pStyle w:val="TOC3"/>
            <w:tabs>
              <w:tab w:val="right" w:pos="8296"/>
            </w:tabs>
            <w:rPr>
              <w:rFonts w:eastAsiaTheme="minorEastAsia" w:cstheme="minorBidi"/>
              <w:noProof/>
              <w:sz w:val="22"/>
              <w:szCs w:val="22"/>
              <w:lang w:eastAsia="el-GR"/>
            </w:rPr>
          </w:pPr>
          <w:hyperlink w:anchor="_Toc122185231" w:history="1">
            <w:r w:rsidR="00225378" w:rsidRPr="00706C12">
              <w:rPr>
                <w:rStyle w:val="Hyperlink"/>
                <w:noProof/>
              </w:rPr>
              <w:t xml:space="preserve">4.10.1 Κατανόηση του </w:t>
            </w:r>
            <w:r w:rsidR="00225378" w:rsidRPr="00706C12">
              <w:rPr>
                <w:rStyle w:val="Hyperlink"/>
                <w:noProof/>
                <w:lang w:val="en-US"/>
              </w:rPr>
              <w:t>Solana</w:t>
            </w:r>
            <w:r w:rsidR="00225378">
              <w:rPr>
                <w:noProof/>
                <w:webHidden/>
              </w:rPr>
              <w:tab/>
            </w:r>
            <w:r w:rsidR="00225378">
              <w:rPr>
                <w:noProof/>
                <w:webHidden/>
              </w:rPr>
              <w:fldChar w:fldCharType="begin"/>
            </w:r>
            <w:r w:rsidR="00225378">
              <w:rPr>
                <w:noProof/>
                <w:webHidden/>
              </w:rPr>
              <w:instrText xml:space="preserve"> PAGEREF _Toc122185231 \h </w:instrText>
            </w:r>
            <w:r w:rsidR="00225378">
              <w:rPr>
                <w:noProof/>
                <w:webHidden/>
              </w:rPr>
            </w:r>
            <w:r w:rsidR="00225378">
              <w:rPr>
                <w:noProof/>
                <w:webHidden/>
              </w:rPr>
              <w:fldChar w:fldCharType="separate"/>
            </w:r>
            <w:r w:rsidR="000F3F50">
              <w:rPr>
                <w:noProof/>
                <w:webHidden/>
              </w:rPr>
              <w:t>75</w:t>
            </w:r>
            <w:r w:rsidR="00225378">
              <w:rPr>
                <w:noProof/>
                <w:webHidden/>
              </w:rPr>
              <w:fldChar w:fldCharType="end"/>
            </w:r>
          </w:hyperlink>
        </w:p>
        <w:p w14:paraId="2A68C3BF" w14:textId="65293F53" w:rsidR="00225378" w:rsidRDefault="00000000">
          <w:pPr>
            <w:pStyle w:val="TOC4"/>
            <w:tabs>
              <w:tab w:val="right" w:pos="8296"/>
            </w:tabs>
            <w:rPr>
              <w:rFonts w:eastAsiaTheme="minorEastAsia" w:cstheme="minorBidi"/>
              <w:noProof/>
              <w:sz w:val="22"/>
              <w:szCs w:val="22"/>
              <w:lang w:eastAsia="el-GR"/>
            </w:rPr>
          </w:pPr>
          <w:hyperlink w:anchor="_Toc122185232" w:history="1">
            <w:r w:rsidR="00225378" w:rsidRPr="00706C12">
              <w:rPr>
                <w:rStyle w:val="Hyperlink"/>
                <w:noProof/>
              </w:rPr>
              <w:t>4.10.1.1 Έννοια απόδειξης ιστορίας</w:t>
            </w:r>
            <w:r w:rsidR="00225378">
              <w:rPr>
                <w:noProof/>
                <w:webHidden/>
              </w:rPr>
              <w:tab/>
            </w:r>
            <w:r w:rsidR="00225378">
              <w:rPr>
                <w:noProof/>
                <w:webHidden/>
              </w:rPr>
              <w:fldChar w:fldCharType="begin"/>
            </w:r>
            <w:r w:rsidR="00225378">
              <w:rPr>
                <w:noProof/>
                <w:webHidden/>
              </w:rPr>
              <w:instrText xml:space="preserve"> PAGEREF _Toc122185232 \h </w:instrText>
            </w:r>
            <w:r w:rsidR="00225378">
              <w:rPr>
                <w:noProof/>
                <w:webHidden/>
              </w:rPr>
            </w:r>
            <w:r w:rsidR="00225378">
              <w:rPr>
                <w:noProof/>
                <w:webHidden/>
              </w:rPr>
              <w:fldChar w:fldCharType="separate"/>
            </w:r>
            <w:r w:rsidR="000F3F50">
              <w:rPr>
                <w:noProof/>
                <w:webHidden/>
              </w:rPr>
              <w:t>77</w:t>
            </w:r>
            <w:r w:rsidR="00225378">
              <w:rPr>
                <w:noProof/>
                <w:webHidden/>
              </w:rPr>
              <w:fldChar w:fldCharType="end"/>
            </w:r>
          </w:hyperlink>
        </w:p>
        <w:p w14:paraId="102A3E79" w14:textId="4607AEAA" w:rsidR="00225378" w:rsidRDefault="00000000">
          <w:pPr>
            <w:pStyle w:val="TOC4"/>
            <w:tabs>
              <w:tab w:val="right" w:pos="8296"/>
            </w:tabs>
            <w:rPr>
              <w:rFonts w:eastAsiaTheme="minorEastAsia" w:cstheme="minorBidi"/>
              <w:noProof/>
              <w:sz w:val="22"/>
              <w:szCs w:val="22"/>
              <w:lang w:eastAsia="el-GR"/>
            </w:rPr>
          </w:pPr>
          <w:hyperlink w:anchor="_Toc122185233" w:history="1">
            <w:r w:rsidR="00225378" w:rsidRPr="00706C12">
              <w:rPr>
                <w:rStyle w:val="Hyperlink"/>
                <w:noProof/>
              </w:rPr>
              <w:t xml:space="preserve">4.10.1.2 </w:t>
            </w:r>
            <w:r w:rsidR="00225378" w:rsidRPr="00706C12">
              <w:rPr>
                <w:rStyle w:val="Hyperlink"/>
                <w:noProof/>
                <w:lang w:val="en-US"/>
              </w:rPr>
              <w:t>Solana</w:t>
            </w:r>
            <w:r w:rsidR="00225378" w:rsidRPr="00706C12">
              <w:rPr>
                <w:rStyle w:val="Hyperlink"/>
                <w:noProof/>
              </w:rPr>
              <w:t xml:space="preserve"> εναντίον </w:t>
            </w:r>
            <w:r w:rsidR="00225378" w:rsidRPr="00706C12">
              <w:rPr>
                <w:rStyle w:val="Hyperlink"/>
                <w:noProof/>
                <w:lang w:val="en-US"/>
              </w:rPr>
              <w:t>Ethereum</w:t>
            </w:r>
            <w:r w:rsidR="00225378">
              <w:rPr>
                <w:noProof/>
                <w:webHidden/>
              </w:rPr>
              <w:tab/>
            </w:r>
            <w:r w:rsidR="00225378">
              <w:rPr>
                <w:noProof/>
                <w:webHidden/>
              </w:rPr>
              <w:fldChar w:fldCharType="begin"/>
            </w:r>
            <w:r w:rsidR="00225378">
              <w:rPr>
                <w:noProof/>
                <w:webHidden/>
              </w:rPr>
              <w:instrText xml:space="preserve"> PAGEREF _Toc122185233 \h </w:instrText>
            </w:r>
            <w:r w:rsidR="00225378">
              <w:rPr>
                <w:noProof/>
                <w:webHidden/>
              </w:rPr>
            </w:r>
            <w:r w:rsidR="00225378">
              <w:rPr>
                <w:noProof/>
                <w:webHidden/>
              </w:rPr>
              <w:fldChar w:fldCharType="separate"/>
            </w:r>
            <w:r w:rsidR="000F3F50">
              <w:rPr>
                <w:noProof/>
                <w:webHidden/>
              </w:rPr>
              <w:t>77</w:t>
            </w:r>
            <w:r w:rsidR="00225378">
              <w:rPr>
                <w:noProof/>
                <w:webHidden/>
              </w:rPr>
              <w:fldChar w:fldCharType="end"/>
            </w:r>
          </w:hyperlink>
        </w:p>
        <w:p w14:paraId="3FAB5165" w14:textId="5EFCBE72" w:rsidR="00225378" w:rsidRDefault="00000000">
          <w:pPr>
            <w:pStyle w:val="TOC4"/>
            <w:tabs>
              <w:tab w:val="right" w:pos="8296"/>
            </w:tabs>
            <w:rPr>
              <w:rFonts w:eastAsiaTheme="minorEastAsia" w:cstheme="minorBidi"/>
              <w:noProof/>
              <w:sz w:val="22"/>
              <w:szCs w:val="22"/>
              <w:lang w:eastAsia="el-GR"/>
            </w:rPr>
          </w:pPr>
          <w:hyperlink w:anchor="_Toc122185234" w:history="1">
            <w:r w:rsidR="00225378" w:rsidRPr="00706C12">
              <w:rPr>
                <w:rStyle w:val="Hyperlink"/>
                <w:noProof/>
              </w:rPr>
              <w:t>4.10.1.3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_Toc122185234 \h </w:instrText>
            </w:r>
            <w:r w:rsidR="00225378">
              <w:rPr>
                <w:noProof/>
                <w:webHidden/>
              </w:rPr>
            </w:r>
            <w:r w:rsidR="00225378">
              <w:rPr>
                <w:noProof/>
                <w:webHidden/>
              </w:rPr>
              <w:fldChar w:fldCharType="separate"/>
            </w:r>
            <w:r w:rsidR="000F3F50">
              <w:rPr>
                <w:noProof/>
                <w:webHidden/>
              </w:rPr>
              <w:t>78</w:t>
            </w:r>
            <w:r w:rsidR="00225378">
              <w:rPr>
                <w:noProof/>
                <w:webHidden/>
              </w:rPr>
              <w:fldChar w:fldCharType="end"/>
            </w:r>
          </w:hyperlink>
        </w:p>
        <w:p w14:paraId="2A5E5454" w14:textId="50898353" w:rsidR="00225378" w:rsidRDefault="00000000">
          <w:pPr>
            <w:pStyle w:val="TOC3"/>
            <w:tabs>
              <w:tab w:val="right" w:pos="8296"/>
            </w:tabs>
            <w:rPr>
              <w:rFonts w:eastAsiaTheme="minorEastAsia" w:cstheme="minorBidi"/>
              <w:noProof/>
              <w:sz w:val="22"/>
              <w:szCs w:val="22"/>
              <w:lang w:eastAsia="el-GR"/>
            </w:rPr>
          </w:pPr>
          <w:hyperlink w:anchor="_Toc122185235" w:history="1">
            <w:r w:rsidR="00225378" w:rsidRPr="00706C12">
              <w:rPr>
                <w:rStyle w:val="Hyperlink"/>
                <w:noProof/>
              </w:rPr>
              <w:t>4.10.2 Ανάλυση</w:t>
            </w:r>
            <w:r w:rsidR="00225378">
              <w:rPr>
                <w:noProof/>
                <w:webHidden/>
              </w:rPr>
              <w:tab/>
            </w:r>
            <w:r w:rsidR="00225378">
              <w:rPr>
                <w:noProof/>
                <w:webHidden/>
              </w:rPr>
              <w:fldChar w:fldCharType="begin"/>
            </w:r>
            <w:r w:rsidR="00225378">
              <w:rPr>
                <w:noProof/>
                <w:webHidden/>
              </w:rPr>
              <w:instrText xml:space="preserve"> PAGEREF _Toc122185235 \h </w:instrText>
            </w:r>
            <w:r w:rsidR="00225378">
              <w:rPr>
                <w:noProof/>
                <w:webHidden/>
              </w:rPr>
            </w:r>
            <w:r w:rsidR="00225378">
              <w:rPr>
                <w:noProof/>
                <w:webHidden/>
              </w:rPr>
              <w:fldChar w:fldCharType="separate"/>
            </w:r>
            <w:r w:rsidR="000F3F50">
              <w:rPr>
                <w:noProof/>
                <w:webHidden/>
              </w:rPr>
              <w:t>78</w:t>
            </w:r>
            <w:r w:rsidR="00225378">
              <w:rPr>
                <w:noProof/>
                <w:webHidden/>
              </w:rPr>
              <w:fldChar w:fldCharType="end"/>
            </w:r>
          </w:hyperlink>
        </w:p>
        <w:p w14:paraId="7FD5DCAC" w14:textId="25CE3ABD" w:rsidR="00225378" w:rsidRDefault="00000000">
          <w:pPr>
            <w:pStyle w:val="TOC2"/>
            <w:tabs>
              <w:tab w:val="right" w:pos="8296"/>
            </w:tabs>
            <w:rPr>
              <w:rFonts w:eastAsiaTheme="minorEastAsia" w:cstheme="minorBidi"/>
              <w:b w:val="0"/>
              <w:bCs w:val="0"/>
              <w:noProof/>
              <w:sz w:val="22"/>
              <w:szCs w:val="22"/>
              <w:lang w:eastAsia="el-GR"/>
            </w:rPr>
          </w:pPr>
          <w:hyperlink w:anchor="_Toc122185236" w:history="1">
            <w:r w:rsidR="00225378" w:rsidRPr="00706C12">
              <w:rPr>
                <w:rStyle w:val="Hyperlink"/>
                <w:noProof/>
              </w:rPr>
              <w:t xml:space="preserve">4.11 </w:t>
            </w:r>
            <w:r w:rsidR="00225378" w:rsidRPr="00706C12">
              <w:rPr>
                <w:rStyle w:val="Hyperlink"/>
                <w:noProof/>
                <w:lang w:val="en-US"/>
              </w:rPr>
              <w:t>Litecoin</w:t>
            </w:r>
            <w:r w:rsidR="00225378">
              <w:rPr>
                <w:noProof/>
                <w:webHidden/>
              </w:rPr>
              <w:tab/>
            </w:r>
            <w:r w:rsidR="00225378">
              <w:rPr>
                <w:noProof/>
                <w:webHidden/>
              </w:rPr>
              <w:fldChar w:fldCharType="begin"/>
            </w:r>
            <w:r w:rsidR="00225378">
              <w:rPr>
                <w:noProof/>
                <w:webHidden/>
              </w:rPr>
              <w:instrText xml:space="preserve"> PAGEREF _Toc122185236 \h </w:instrText>
            </w:r>
            <w:r w:rsidR="00225378">
              <w:rPr>
                <w:noProof/>
                <w:webHidden/>
              </w:rPr>
            </w:r>
            <w:r w:rsidR="00225378">
              <w:rPr>
                <w:noProof/>
                <w:webHidden/>
              </w:rPr>
              <w:fldChar w:fldCharType="separate"/>
            </w:r>
            <w:r w:rsidR="000F3F50">
              <w:rPr>
                <w:noProof/>
                <w:webHidden/>
              </w:rPr>
              <w:t>80</w:t>
            </w:r>
            <w:r w:rsidR="00225378">
              <w:rPr>
                <w:noProof/>
                <w:webHidden/>
              </w:rPr>
              <w:fldChar w:fldCharType="end"/>
            </w:r>
          </w:hyperlink>
        </w:p>
        <w:p w14:paraId="4A7FC199" w14:textId="429E43FD" w:rsidR="00225378" w:rsidRDefault="00000000">
          <w:pPr>
            <w:pStyle w:val="TOC3"/>
            <w:tabs>
              <w:tab w:val="right" w:pos="8296"/>
            </w:tabs>
            <w:rPr>
              <w:rFonts w:eastAsiaTheme="minorEastAsia" w:cstheme="minorBidi"/>
              <w:noProof/>
              <w:sz w:val="22"/>
              <w:szCs w:val="22"/>
              <w:lang w:eastAsia="el-GR"/>
            </w:rPr>
          </w:pPr>
          <w:hyperlink w:anchor="_Toc122185237" w:history="1">
            <w:r w:rsidR="00225378" w:rsidRPr="00706C12">
              <w:rPr>
                <w:rStyle w:val="Hyperlink"/>
                <w:noProof/>
              </w:rPr>
              <w:t xml:space="preserve">4.11.1 Κατανόηση του </w:t>
            </w:r>
            <w:r w:rsidR="00225378" w:rsidRPr="00706C12">
              <w:rPr>
                <w:rStyle w:val="Hyperlink"/>
                <w:noProof/>
                <w:lang w:val="en-US"/>
              </w:rPr>
              <w:t>Litecoin</w:t>
            </w:r>
            <w:r w:rsidR="00225378">
              <w:rPr>
                <w:noProof/>
                <w:webHidden/>
              </w:rPr>
              <w:tab/>
            </w:r>
            <w:r w:rsidR="00225378">
              <w:rPr>
                <w:noProof/>
                <w:webHidden/>
              </w:rPr>
              <w:fldChar w:fldCharType="begin"/>
            </w:r>
            <w:r w:rsidR="00225378">
              <w:rPr>
                <w:noProof/>
                <w:webHidden/>
              </w:rPr>
              <w:instrText xml:space="preserve"> PAGEREF _Toc122185237 \h </w:instrText>
            </w:r>
            <w:r w:rsidR="00225378">
              <w:rPr>
                <w:noProof/>
                <w:webHidden/>
              </w:rPr>
            </w:r>
            <w:r w:rsidR="00225378">
              <w:rPr>
                <w:noProof/>
                <w:webHidden/>
              </w:rPr>
              <w:fldChar w:fldCharType="separate"/>
            </w:r>
            <w:r w:rsidR="000F3F50">
              <w:rPr>
                <w:noProof/>
                <w:webHidden/>
              </w:rPr>
              <w:t>80</w:t>
            </w:r>
            <w:r w:rsidR="00225378">
              <w:rPr>
                <w:noProof/>
                <w:webHidden/>
              </w:rPr>
              <w:fldChar w:fldCharType="end"/>
            </w:r>
          </w:hyperlink>
        </w:p>
        <w:p w14:paraId="2232E207" w14:textId="5907E9DD" w:rsidR="00225378" w:rsidRDefault="00000000">
          <w:pPr>
            <w:pStyle w:val="TOC4"/>
            <w:tabs>
              <w:tab w:val="right" w:pos="8296"/>
            </w:tabs>
            <w:rPr>
              <w:rFonts w:eastAsiaTheme="minorEastAsia" w:cstheme="minorBidi"/>
              <w:noProof/>
              <w:sz w:val="22"/>
              <w:szCs w:val="22"/>
              <w:lang w:eastAsia="el-GR"/>
            </w:rPr>
          </w:pPr>
          <w:hyperlink w:anchor="_Toc122185238" w:history="1">
            <w:r w:rsidR="00225378" w:rsidRPr="00706C12">
              <w:rPr>
                <w:rStyle w:val="Hyperlink"/>
                <w:noProof/>
              </w:rPr>
              <w:t xml:space="preserve">4.11.1.1 </w:t>
            </w:r>
            <w:r w:rsidR="00225378" w:rsidRPr="00706C12">
              <w:rPr>
                <w:rStyle w:val="Hyperlink"/>
                <w:noProof/>
                <w:lang w:val="en-US"/>
              </w:rPr>
              <w:t>Scrypt</w:t>
            </w:r>
            <w:r w:rsidR="00225378" w:rsidRPr="00706C12">
              <w:rPr>
                <w:rStyle w:val="Hyperlink"/>
                <w:noProof/>
              </w:rPr>
              <w:t xml:space="preserve"> </w:t>
            </w:r>
            <w:r w:rsidR="00225378" w:rsidRPr="00706C12">
              <w:rPr>
                <w:rStyle w:val="Hyperlink"/>
                <w:noProof/>
                <w:lang w:val="en-US"/>
              </w:rPr>
              <w:t>Proof</w:t>
            </w:r>
            <w:r w:rsidR="00225378" w:rsidRPr="00706C12">
              <w:rPr>
                <w:rStyle w:val="Hyperlink"/>
                <w:noProof/>
              </w:rPr>
              <w:t>-</w:t>
            </w:r>
            <w:r w:rsidR="00225378" w:rsidRPr="00706C12">
              <w:rPr>
                <w:rStyle w:val="Hyperlink"/>
                <w:noProof/>
                <w:lang w:val="en-US"/>
              </w:rPr>
              <w:t>of</w:t>
            </w:r>
            <w:r w:rsidR="00225378" w:rsidRPr="00706C12">
              <w:rPr>
                <w:rStyle w:val="Hyperlink"/>
                <w:noProof/>
              </w:rPr>
              <w:t>-</w:t>
            </w:r>
            <w:r w:rsidR="00225378" w:rsidRPr="00706C12">
              <w:rPr>
                <w:rStyle w:val="Hyperlink"/>
                <w:noProof/>
                <w:lang w:val="en-US"/>
              </w:rPr>
              <w:t>Work</w:t>
            </w:r>
            <w:r w:rsidR="00225378" w:rsidRPr="00706C12">
              <w:rPr>
                <w:rStyle w:val="Hyperlink"/>
                <w:noProof/>
              </w:rPr>
              <w:t xml:space="preserve"> </w:t>
            </w:r>
            <w:r w:rsidR="00225378" w:rsidRPr="00706C12">
              <w:rPr>
                <w:rStyle w:val="Hyperlink"/>
                <w:noProof/>
                <w:lang w:val="en-US"/>
              </w:rPr>
              <w:t>Algorithm</w:t>
            </w:r>
            <w:r w:rsidR="00225378">
              <w:rPr>
                <w:noProof/>
                <w:webHidden/>
              </w:rPr>
              <w:tab/>
            </w:r>
            <w:r w:rsidR="00225378">
              <w:rPr>
                <w:noProof/>
                <w:webHidden/>
              </w:rPr>
              <w:fldChar w:fldCharType="begin"/>
            </w:r>
            <w:r w:rsidR="00225378">
              <w:rPr>
                <w:noProof/>
                <w:webHidden/>
              </w:rPr>
              <w:instrText xml:space="preserve"> PAGEREF _Toc122185238 \h </w:instrText>
            </w:r>
            <w:r w:rsidR="00225378">
              <w:rPr>
                <w:noProof/>
                <w:webHidden/>
              </w:rPr>
            </w:r>
            <w:r w:rsidR="00225378">
              <w:rPr>
                <w:noProof/>
                <w:webHidden/>
              </w:rPr>
              <w:fldChar w:fldCharType="separate"/>
            </w:r>
            <w:r w:rsidR="000F3F50">
              <w:rPr>
                <w:noProof/>
                <w:webHidden/>
              </w:rPr>
              <w:t>81</w:t>
            </w:r>
            <w:r w:rsidR="00225378">
              <w:rPr>
                <w:noProof/>
                <w:webHidden/>
              </w:rPr>
              <w:fldChar w:fldCharType="end"/>
            </w:r>
          </w:hyperlink>
        </w:p>
        <w:p w14:paraId="1515D90C" w14:textId="6924FDED" w:rsidR="00225378" w:rsidRDefault="00000000">
          <w:pPr>
            <w:pStyle w:val="TOC4"/>
            <w:tabs>
              <w:tab w:val="right" w:pos="8296"/>
            </w:tabs>
            <w:rPr>
              <w:rFonts w:eastAsiaTheme="minorEastAsia" w:cstheme="minorBidi"/>
              <w:noProof/>
              <w:sz w:val="22"/>
              <w:szCs w:val="22"/>
              <w:lang w:eastAsia="el-GR"/>
            </w:rPr>
          </w:pPr>
          <w:hyperlink w:anchor="_Toc122185239" w:history="1">
            <w:r w:rsidR="00225378" w:rsidRPr="00706C12">
              <w:rPr>
                <w:rStyle w:val="Hyperlink"/>
                <w:noProof/>
              </w:rPr>
              <w:t xml:space="preserve">4.11.1.2 Σε τι διαφέρει το </w:t>
            </w:r>
            <w:r w:rsidR="00225378" w:rsidRPr="00706C12">
              <w:rPr>
                <w:rStyle w:val="Hyperlink"/>
                <w:noProof/>
                <w:lang w:val="en-US"/>
              </w:rPr>
              <w:t>Bitcoin</w:t>
            </w:r>
            <w:r w:rsidR="00225378" w:rsidRPr="00706C12">
              <w:rPr>
                <w:rStyle w:val="Hyperlink"/>
                <w:noProof/>
              </w:rPr>
              <w:t xml:space="preserve"> (</w:t>
            </w:r>
            <w:r w:rsidR="00225378" w:rsidRPr="00706C12">
              <w:rPr>
                <w:rStyle w:val="Hyperlink"/>
                <w:noProof/>
                <w:lang w:val="en-US"/>
              </w:rPr>
              <w:t>BTC</w:t>
            </w:r>
            <w:r w:rsidR="00225378" w:rsidRPr="00706C12">
              <w:rPr>
                <w:rStyle w:val="Hyperlink"/>
                <w:noProof/>
              </w:rPr>
              <w:t xml:space="preserve">) από το </w:t>
            </w:r>
            <w:r w:rsidR="00225378" w:rsidRPr="00706C12">
              <w:rPr>
                <w:rStyle w:val="Hyperlink"/>
                <w:noProof/>
                <w:lang w:val="en-US"/>
              </w:rPr>
              <w:t>Litecoin</w:t>
            </w:r>
            <w:r w:rsidR="00225378" w:rsidRPr="00706C12">
              <w:rPr>
                <w:rStyle w:val="Hyperlink"/>
                <w:noProof/>
              </w:rPr>
              <w:t xml:space="preserve"> (</w:t>
            </w:r>
            <w:r w:rsidR="00225378" w:rsidRPr="00706C12">
              <w:rPr>
                <w:rStyle w:val="Hyperlink"/>
                <w:noProof/>
                <w:lang w:val="en-US"/>
              </w:rPr>
              <w:t>LTC</w:t>
            </w:r>
            <w:r w:rsidR="00225378" w:rsidRPr="00706C12">
              <w:rPr>
                <w:rStyle w:val="Hyperlink"/>
                <w:noProof/>
              </w:rPr>
              <w:t>);</w:t>
            </w:r>
            <w:r w:rsidR="00225378">
              <w:rPr>
                <w:noProof/>
                <w:webHidden/>
              </w:rPr>
              <w:tab/>
            </w:r>
            <w:r w:rsidR="00225378">
              <w:rPr>
                <w:noProof/>
                <w:webHidden/>
              </w:rPr>
              <w:fldChar w:fldCharType="begin"/>
            </w:r>
            <w:r w:rsidR="00225378">
              <w:rPr>
                <w:noProof/>
                <w:webHidden/>
              </w:rPr>
              <w:instrText xml:space="preserve"> PAGEREF _Toc122185239 \h </w:instrText>
            </w:r>
            <w:r w:rsidR="00225378">
              <w:rPr>
                <w:noProof/>
                <w:webHidden/>
              </w:rPr>
            </w:r>
            <w:r w:rsidR="00225378">
              <w:rPr>
                <w:noProof/>
                <w:webHidden/>
              </w:rPr>
              <w:fldChar w:fldCharType="separate"/>
            </w:r>
            <w:r w:rsidR="000F3F50">
              <w:rPr>
                <w:noProof/>
                <w:webHidden/>
              </w:rPr>
              <w:t>81</w:t>
            </w:r>
            <w:r w:rsidR="00225378">
              <w:rPr>
                <w:noProof/>
                <w:webHidden/>
              </w:rPr>
              <w:fldChar w:fldCharType="end"/>
            </w:r>
          </w:hyperlink>
        </w:p>
        <w:p w14:paraId="0234652C" w14:textId="5237C86D" w:rsidR="00225378" w:rsidRDefault="00000000">
          <w:pPr>
            <w:pStyle w:val="TOC4"/>
            <w:tabs>
              <w:tab w:val="right" w:pos="8296"/>
            </w:tabs>
            <w:rPr>
              <w:rFonts w:eastAsiaTheme="minorEastAsia" w:cstheme="minorBidi"/>
              <w:noProof/>
              <w:sz w:val="22"/>
              <w:szCs w:val="22"/>
              <w:lang w:eastAsia="el-GR"/>
            </w:rPr>
          </w:pPr>
          <w:hyperlink w:anchor="_Toc122185240" w:history="1">
            <w:r w:rsidR="00225378" w:rsidRPr="00706C12">
              <w:rPr>
                <w:rStyle w:val="Hyperlink"/>
                <w:noProof/>
              </w:rPr>
              <w:t xml:space="preserve">4.11.1.3 </w:t>
            </w:r>
            <w:r w:rsidR="00225378" w:rsidRPr="00706C12">
              <w:rPr>
                <w:rStyle w:val="Hyperlink"/>
                <w:noProof/>
                <w:lang w:val="en-US"/>
              </w:rPr>
              <w:t>SegWit</w:t>
            </w:r>
            <w:r w:rsidR="00225378">
              <w:rPr>
                <w:noProof/>
                <w:webHidden/>
              </w:rPr>
              <w:tab/>
            </w:r>
            <w:r w:rsidR="00225378">
              <w:rPr>
                <w:noProof/>
                <w:webHidden/>
              </w:rPr>
              <w:fldChar w:fldCharType="begin"/>
            </w:r>
            <w:r w:rsidR="00225378">
              <w:rPr>
                <w:noProof/>
                <w:webHidden/>
              </w:rPr>
              <w:instrText xml:space="preserve"> PAGEREF _Toc122185240 \h </w:instrText>
            </w:r>
            <w:r w:rsidR="00225378">
              <w:rPr>
                <w:noProof/>
                <w:webHidden/>
              </w:rPr>
            </w:r>
            <w:r w:rsidR="00225378">
              <w:rPr>
                <w:noProof/>
                <w:webHidden/>
              </w:rPr>
              <w:fldChar w:fldCharType="separate"/>
            </w:r>
            <w:r w:rsidR="000F3F50">
              <w:rPr>
                <w:noProof/>
                <w:webHidden/>
              </w:rPr>
              <w:t>82</w:t>
            </w:r>
            <w:r w:rsidR="00225378">
              <w:rPr>
                <w:noProof/>
                <w:webHidden/>
              </w:rPr>
              <w:fldChar w:fldCharType="end"/>
            </w:r>
          </w:hyperlink>
        </w:p>
        <w:p w14:paraId="2F1A0B39" w14:textId="5DAFD53F" w:rsidR="00225378" w:rsidRDefault="00000000">
          <w:pPr>
            <w:pStyle w:val="TOC4"/>
            <w:tabs>
              <w:tab w:val="right" w:pos="8296"/>
            </w:tabs>
            <w:rPr>
              <w:rFonts w:eastAsiaTheme="minorEastAsia" w:cstheme="minorBidi"/>
              <w:noProof/>
              <w:sz w:val="22"/>
              <w:szCs w:val="22"/>
              <w:lang w:eastAsia="el-GR"/>
            </w:rPr>
          </w:pPr>
          <w:hyperlink w:anchor="_Toc122185241" w:history="1">
            <w:r w:rsidR="00225378" w:rsidRPr="00706C12">
              <w:rPr>
                <w:rStyle w:val="Hyperlink"/>
                <w:noProof/>
              </w:rPr>
              <w:t xml:space="preserve">4.11.1.4  </w:t>
            </w:r>
            <w:r w:rsidR="00225378" w:rsidRPr="00706C12">
              <w:rPr>
                <w:rStyle w:val="Hyperlink"/>
                <w:noProof/>
                <w:lang w:val="en-US"/>
              </w:rPr>
              <w:t>Lightning</w:t>
            </w:r>
            <w:r w:rsidR="00225378" w:rsidRPr="00706C12">
              <w:rPr>
                <w:rStyle w:val="Hyperlink"/>
                <w:noProof/>
              </w:rPr>
              <w:t xml:space="preserve"> </w:t>
            </w:r>
            <w:r w:rsidR="00225378" w:rsidRPr="00706C12">
              <w:rPr>
                <w:rStyle w:val="Hyperlink"/>
                <w:noProof/>
                <w:lang w:val="en-US"/>
              </w:rPr>
              <w:t>Network</w:t>
            </w:r>
            <w:r w:rsidR="00225378">
              <w:rPr>
                <w:noProof/>
                <w:webHidden/>
              </w:rPr>
              <w:tab/>
            </w:r>
            <w:r w:rsidR="00225378">
              <w:rPr>
                <w:noProof/>
                <w:webHidden/>
              </w:rPr>
              <w:fldChar w:fldCharType="begin"/>
            </w:r>
            <w:r w:rsidR="00225378">
              <w:rPr>
                <w:noProof/>
                <w:webHidden/>
              </w:rPr>
              <w:instrText xml:space="preserve"> PAGEREF _Toc122185241 \h </w:instrText>
            </w:r>
            <w:r w:rsidR="00225378">
              <w:rPr>
                <w:noProof/>
                <w:webHidden/>
              </w:rPr>
            </w:r>
            <w:r w:rsidR="00225378">
              <w:rPr>
                <w:noProof/>
                <w:webHidden/>
              </w:rPr>
              <w:fldChar w:fldCharType="separate"/>
            </w:r>
            <w:r w:rsidR="000F3F50">
              <w:rPr>
                <w:noProof/>
                <w:webHidden/>
              </w:rPr>
              <w:t>83</w:t>
            </w:r>
            <w:r w:rsidR="00225378">
              <w:rPr>
                <w:noProof/>
                <w:webHidden/>
              </w:rPr>
              <w:fldChar w:fldCharType="end"/>
            </w:r>
          </w:hyperlink>
        </w:p>
        <w:p w14:paraId="152D5311" w14:textId="7E2645E6" w:rsidR="00225378" w:rsidRDefault="00000000">
          <w:pPr>
            <w:pStyle w:val="TOC4"/>
            <w:tabs>
              <w:tab w:val="right" w:pos="8296"/>
            </w:tabs>
            <w:rPr>
              <w:rFonts w:eastAsiaTheme="minorEastAsia" w:cstheme="minorBidi"/>
              <w:noProof/>
              <w:sz w:val="22"/>
              <w:szCs w:val="22"/>
              <w:lang w:eastAsia="el-GR"/>
            </w:rPr>
          </w:pPr>
          <w:hyperlink w:anchor="_Toc122185242" w:history="1">
            <w:r w:rsidR="00225378" w:rsidRPr="00706C12">
              <w:rPr>
                <w:rStyle w:val="Hyperlink"/>
                <w:noProof/>
              </w:rPr>
              <w:t xml:space="preserve">4.11.1.5 </w:t>
            </w:r>
            <w:r w:rsidR="00225378" w:rsidRPr="00706C12">
              <w:rPr>
                <w:rStyle w:val="Hyperlink"/>
                <w:noProof/>
                <w:lang w:val="en-US"/>
              </w:rPr>
              <w:t>MimbleWimble</w:t>
            </w:r>
            <w:r w:rsidR="00225378">
              <w:rPr>
                <w:noProof/>
                <w:webHidden/>
              </w:rPr>
              <w:tab/>
            </w:r>
            <w:r w:rsidR="00225378">
              <w:rPr>
                <w:noProof/>
                <w:webHidden/>
              </w:rPr>
              <w:fldChar w:fldCharType="begin"/>
            </w:r>
            <w:r w:rsidR="00225378">
              <w:rPr>
                <w:noProof/>
                <w:webHidden/>
              </w:rPr>
              <w:instrText xml:space="preserve"> PAGEREF _Toc122185242 \h </w:instrText>
            </w:r>
            <w:r w:rsidR="00225378">
              <w:rPr>
                <w:noProof/>
                <w:webHidden/>
              </w:rPr>
            </w:r>
            <w:r w:rsidR="00225378">
              <w:rPr>
                <w:noProof/>
                <w:webHidden/>
              </w:rPr>
              <w:fldChar w:fldCharType="separate"/>
            </w:r>
            <w:r w:rsidR="000F3F50">
              <w:rPr>
                <w:noProof/>
                <w:webHidden/>
              </w:rPr>
              <w:t>83</w:t>
            </w:r>
            <w:r w:rsidR="00225378">
              <w:rPr>
                <w:noProof/>
                <w:webHidden/>
              </w:rPr>
              <w:fldChar w:fldCharType="end"/>
            </w:r>
          </w:hyperlink>
        </w:p>
        <w:p w14:paraId="06D876FD" w14:textId="7539CDD0" w:rsidR="00225378" w:rsidRDefault="00000000">
          <w:pPr>
            <w:pStyle w:val="TOC4"/>
            <w:tabs>
              <w:tab w:val="right" w:pos="8296"/>
            </w:tabs>
            <w:rPr>
              <w:rFonts w:eastAsiaTheme="minorEastAsia" w:cstheme="minorBidi"/>
              <w:noProof/>
              <w:sz w:val="22"/>
              <w:szCs w:val="22"/>
              <w:lang w:eastAsia="el-GR"/>
            </w:rPr>
          </w:pPr>
          <w:hyperlink w:anchor="_Toc122185243" w:history="1">
            <w:r w:rsidR="00225378" w:rsidRPr="00706C12">
              <w:rPr>
                <w:rStyle w:val="Hyperlink"/>
                <w:noProof/>
              </w:rPr>
              <w:t>4.11.1.</w:t>
            </w:r>
            <w:r w:rsidR="00225378" w:rsidRPr="00706C12">
              <w:rPr>
                <w:rStyle w:val="Hyperlink"/>
                <w:noProof/>
                <w:lang w:val="en-US"/>
              </w:rPr>
              <w:t>6</w:t>
            </w:r>
            <w:r w:rsidR="00225378" w:rsidRPr="00706C12">
              <w:rPr>
                <w:rStyle w:val="Hyperlink"/>
                <w:noProof/>
              </w:rPr>
              <w:t xml:space="preserve">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_Toc122185243 \h </w:instrText>
            </w:r>
            <w:r w:rsidR="00225378">
              <w:rPr>
                <w:noProof/>
                <w:webHidden/>
              </w:rPr>
            </w:r>
            <w:r w:rsidR="00225378">
              <w:rPr>
                <w:noProof/>
                <w:webHidden/>
              </w:rPr>
              <w:fldChar w:fldCharType="separate"/>
            </w:r>
            <w:r w:rsidR="000F3F50">
              <w:rPr>
                <w:noProof/>
                <w:webHidden/>
              </w:rPr>
              <w:t>83</w:t>
            </w:r>
            <w:r w:rsidR="00225378">
              <w:rPr>
                <w:noProof/>
                <w:webHidden/>
              </w:rPr>
              <w:fldChar w:fldCharType="end"/>
            </w:r>
          </w:hyperlink>
        </w:p>
        <w:p w14:paraId="39598A26" w14:textId="20472ADC" w:rsidR="00225378" w:rsidRDefault="00000000">
          <w:pPr>
            <w:pStyle w:val="TOC3"/>
            <w:tabs>
              <w:tab w:val="right" w:pos="8296"/>
            </w:tabs>
            <w:rPr>
              <w:rFonts w:eastAsiaTheme="minorEastAsia" w:cstheme="minorBidi"/>
              <w:noProof/>
              <w:sz w:val="22"/>
              <w:szCs w:val="22"/>
              <w:lang w:eastAsia="el-GR"/>
            </w:rPr>
          </w:pPr>
          <w:hyperlink w:anchor="_Toc122185244" w:history="1">
            <w:r w:rsidR="00225378" w:rsidRPr="00706C12">
              <w:rPr>
                <w:rStyle w:val="Hyperlink"/>
                <w:noProof/>
              </w:rPr>
              <w:t>4.11.2 Ανάλυση</w:t>
            </w:r>
            <w:r w:rsidR="00225378">
              <w:rPr>
                <w:noProof/>
                <w:webHidden/>
              </w:rPr>
              <w:tab/>
            </w:r>
            <w:r w:rsidR="00225378">
              <w:rPr>
                <w:noProof/>
                <w:webHidden/>
              </w:rPr>
              <w:fldChar w:fldCharType="begin"/>
            </w:r>
            <w:r w:rsidR="00225378">
              <w:rPr>
                <w:noProof/>
                <w:webHidden/>
              </w:rPr>
              <w:instrText xml:space="preserve"> PAGEREF _Toc122185244 \h </w:instrText>
            </w:r>
            <w:r w:rsidR="00225378">
              <w:rPr>
                <w:noProof/>
                <w:webHidden/>
              </w:rPr>
            </w:r>
            <w:r w:rsidR="00225378">
              <w:rPr>
                <w:noProof/>
                <w:webHidden/>
              </w:rPr>
              <w:fldChar w:fldCharType="separate"/>
            </w:r>
            <w:r w:rsidR="000F3F50">
              <w:rPr>
                <w:noProof/>
                <w:webHidden/>
              </w:rPr>
              <w:t>83</w:t>
            </w:r>
            <w:r w:rsidR="00225378">
              <w:rPr>
                <w:noProof/>
                <w:webHidden/>
              </w:rPr>
              <w:fldChar w:fldCharType="end"/>
            </w:r>
          </w:hyperlink>
        </w:p>
        <w:p w14:paraId="3B159D29" w14:textId="749A0837" w:rsidR="00225378" w:rsidRDefault="00000000">
          <w:pPr>
            <w:pStyle w:val="TOC2"/>
            <w:tabs>
              <w:tab w:val="right" w:pos="8296"/>
            </w:tabs>
            <w:rPr>
              <w:rFonts w:eastAsiaTheme="minorEastAsia" w:cstheme="minorBidi"/>
              <w:b w:val="0"/>
              <w:bCs w:val="0"/>
              <w:noProof/>
              <w:sz w:val="22"/>
              <w:szCs w:val="22"/>
              <w:lang w:eastAsia="el-GR"/>
            </w:rPr>
          </w:pPr>
          <w:hyperlink w:anchor="_Toc122185245" w:history="1">
            <w:r w:rsidR="00225378" w:rsidRPr="00706C12">
              <w:rPr>
                <w:rStyle w:val="Hyperlink"/>
                <w:noProof/>
              </w:rPr>
              <w:t xml:space="preserve">4.12 </w:t>
            </w:r>
            <w:r w:rsidR="00225378" w:rsidRPr="00706C12">
              <w:rPr>
                <w:rStyle w:val="Hyperlink"/>
                <w:noProof/>
                <w:lang w:val="en-US"/>
              </w:rPr>
              <w:t>Dogecoin</w:t>
            </w:r>
            <w:r w:rsidR="00225378">
              <w:rPr>
                <w:noProof/>
                <w:webHidden/>
              </w:rPr>
              <w:tab/>
            </w:r>
            <w:r w:rsidR="00225378">
              <w:rPr>
                <w:noProof/>
                <w:webHidden/>
              </w:rPr>
              <w:fldChar w:fldCharType="begin"/>
            </w:r>
            <w:r w:rsidR="00225378">
              <w:rPr>
                <w:noProof/>
                <w:webHidden/>
              </w:rPr>
              <w:instrText xml:space="preserve"> PAGEREF _Toc122185245 \h </w:instrText>
            </w:r>
            <w:r w:rsidR="00225378">
              <w:rPr>
                <w:noProof/>
                <w:webHidden/>
              </w:rPr>
            </w:r>
            <w:r w:rsidR="00225378">
              <w:rPr>
                <w:noProof/>
                <w:webHidden/>
              </w:rPr>
              <w:fldChar w:fldCharType="separate"/>
            </w:r>
            <w:r w:rsidR="000F3F50">
              <w:rPr>
                <w:noProof/>
                <w:webHidden/>
              </w:rPr>
              <w:t>85</w:t>
            </w:r>
            <w:r w:rsidR="00225378">
              <w:rPr>
                <w:noProof/>
                <w:webHidden/>
              </w:rPr>
              <w:fldChar w:fldCharType="end"/>
            </w:r>
          </w:hyperlink>
        </w:p>
        <w:p w14:paraId="473B0111" w14:textId="7CA9E83B" w:rsidR="00225378" w:rsidRDefault="00000000">
          <w:pPr>
            <w:pStyle w:val="TOC3"/>
            <w:tabs>
              <w:tab w:val="right" w:pos="8296"/>
            </w:tabs>
            <w:rPr>
              <w:rFonts w:eastAsiaTheme="minorEastAsia" w:cstheme="minorBidi"/>
              <w:noProof/>
              <w:sz w:val="22"/>
              <w:szCs w:val="22"/>
              <w:lang w:eastAsia="el-GR"/>
            </w:rPr>
          </w:pPr>
          <w:hyperlink w:anchor="_Toc122185246" w:history="1">
            <w:r w:rsidR="00225378" w:rsidRPr="00706C12">
              <w:rPr>
                <w:rStyle w:val="Hyperlink"/>
                <w:noProof/>
              </w:rPr>
              <w:t xml:space="preserve">4.12.1 Κατανόηση του </w:t>
            </w:r>
            <w:r w:rsidR="00225378" w:rsidRPr="00706C12">
              <w:rPr>
                <w:rStyle w:val="Hyperlink"/>
                <w:noProof/>
                <w:lang w:val="en-US"/>
              </w:rPr>
              <w:t>Dogecoin</w:t>
            </w:r>
            <w:r w:rsidR="00225378">
              <w:rPr>
                <w:noProof/>
                <w:webHidden/>
              </w:rPr>
              <w:tab/>
            </w:r>
            <w:r w:rsidR="00225378">
              <w:rPr>
                <w:noProof/>
                <w:webHidden/>
              </w:rPr>
              <w:fldChar w:fldCharType="begin"/>
            </w:r>
            <w:r w:rsidR="00225378">
              <w:rPr>
                <w:noProof/>
                <w:webHidden/>
              </w:rPr>
              <w:instrText xml:space="preserve"> PAGEREF _Toc122185246 \h </w:instrText>
            </w:r>
            <w:r w:rsidR="00225378">
              <w:rPr>
                <w:noProof/>
                <w:webHidden/>
              </w:rPr>
            </w:r>
            <w:r w:rsidR="00225378">
              <w:rPr>
                <w:noProof/>
                <w:webHidden/>
              </w:rPr>
              <w:fldChar w:fldCharType="separate"/>
            </w:r>
            <w:r w:rsidR="000F3F50">
              <w:rPr>
                <w:noProof/>
                <w:webHidden/>
              </w:rPr>
              <w:t>85</w:t>
            </w:r>
            <w:r w:rsidR="00225378">
              <w:rPr>
                <w:noProof/>
                <w:webHidden/>
              </w:rPr>
              <w:fldChar w:fldCharType="end"/>
            </w:r>
          </w:hyperlink>
        </w:p>
        <w:p w14:paraId="3DA4B47B" w14:textId="5826FB45" w:rsidR="00225378" w:rsidRDefault="00000000">
          <w:pPr>
            <w:pStyle w:val="TOC4"/>
            <w:tabs>
              <w:tab w:val="right" w:pos="8296"/>
            </w:tabs>
            <w:rPr>
              <w:rFonts w:eastAsiaTheme="minorEastAsia" w:cstheme="minorBidi"/>
              <w:noProof/>
              <w:sz w:val="22"/>
              <w:szCs w:val="22"/>
              <w:lang w:eastAsia="el-GR"/>
            </w:rPr>
          </w:pPr>
          <w:hyperlink w:anchor="_Toc122185247" w:history="1">
            <w:r w:rsidR="00225378" w:rsidRPr="00706C12">
              <w:rPr>
                <w:rStyle w:val="Hyperlink"/>
                <w:noProof/>
              </w:rPr>
              <w:t>4.12.1.1Dogecoin εναντίον Bitcoin</w:t>
            </w:r>
            <w:r w:rsidR="00225378">
              <w:rPr>
                <w:noProof/>
                <w:webHidden/>
              </w:rPr>
              <w:tab/>
            </w:r>
            <w:r w:rsidR="00225378">
              <w:rPr>
                <w:noProof/>
                <w:webHidden/>
              </w:rPr>
              <w:fldChar w:fldCharType="begin"/>
            </w:r>
            <w:r w:rsidR="00225378">
              <w:rPr>
                <w:noProof/>
                <w:webHidden/>
              </w:rPr>
              <w:instrText xml:space="preserve"> PAGEREF _Toc122185247 \h </w:instrText>
            </w:r>
            <w:r w:rsidR="00225378">
              <w:rPr>
                <w:noProof/>
                <w:webHidden/>
              </w:rPr>
            </w:r>
            <w:r w:rsidR="00225378">
              <w:rPr>
                <w:noProof/>
                <w:webHidden/>
              </w:rPr>
              <w:fldChar w:fldCharType="separate"/>
            </w:r>
            <w:r w:rsidR="000F3F50">
              <w:rPr>
                <w:noProof/>
                <w:webHidden/>
              </w:rPr>
              <w:t>86</w:t>
            </w:r>
            <w:r w:rsidR="00225378">
              <w:rPr>
                <w:noProof/>
                <w:webHidden/>
              </w:rPr>
              <w:fldChar w:fldCharType="end"/>
            </w:r>
          </w:hyperlink>
        </w:p>
        <w:p w14:paraId="72AC9B36" w14:textId="0C567917" w:rsidR="00225378" w:rsidRDefault="00000000">
          <w:pPr>
            <w:pStyle w:val="TOC4"/>
            <w:tabs>
              <w:tab w:val="right" w:pos="8296"/>
            </w:tabs>
            <w:rPr>
              <w:rFonts w:eastAsiaTheme="minorEastAsia" w:cstheme="minorBidi"/>
              <w:noProof/>
              <w:sz w:val="22"/>
              <w:szCs w:val="22"/>
              <w:lang w:eastAsia="el-GR"/>
            </w:rPr>
          </w:pPr>
          <w:hyperlink w:anchor="_Toc122185248" w:history="1">
            <w:r w:rsidR="00225378" w:rsidRPr="00706C12">
              <w:rPr>
                <w:rStyle w:val="Hyperlink"/>
                <w:noProof/>
              </w:rPr>
              <w:t>4.12.1.2 Dogecoin Αποτυχίες</w:t>
            </w:r>
            <w:r w:rsidR="00225378">
              <w:rPr>
                <w:noProof/>
                <w:webHidden/>
              </w:rPr>
              <w:tab/>
            </w:r>
            <w:r w:rsidR="00225378">
              <w:rPr>
                <w:noProof/>
                <w:webHidden/>
              </w:rPr>
              <w:fldChar w:fldCharType="begin"/>
            </w:r>
            <w:r w:rsidR="00225378">
              <w:rPr>
                <w:noProof/>
                <w:webHidden/>
              </w:rPr>
              <w:instrText xml:space="preserve"> PAGEREF _Toc122185248 \h </w:instrText>
            </w:r>
            <w:r w:rsidR="00225378">
              <w:rPr>
                <w:noProof/>
                <w:webHidden/>
              </w:rPr>
            </w:r>
            <w:r w:rsidR="00225378">
              <w:rPr>
                <w:noProof/>
                <w:webHidden/>
              </w:rPr>
              <w:fldChar w:fldCharType="separate"/>
            </w:r>
            <w:r w:rsidR="000F3F50">
              <w:rPr>
                <w:noProof/>
                <w:webHidden/>
              </w:rPr>
              <w:t>86</w:t>
            </w:r>
            <w:r w:rsidR="00225378">
              <w:rPr>
                <w:noProof/>
                <w:webHidden/>
              </w:rPr>
              <w:fldChar w:fldCharType="end"/>
            </w:r>
          </w:hyperlink>
        </w:p>
        <w:p w14:paraId="62CB6039" w14:textId="59199539" w:rsidR="00225378" w:rsidRDefault="00000000">
          <w:pPr>
            <w:pStyle w:val="TOC4"/>
            <w:tabs>
              <w:tab w:val="right" w:pos="8296"/>
            </w:tabs>
            <w:rPr>
              <w:rFonts w:eastAsiaTheme="minorEastAsia" w:cstheme="minorBidi"/>
              <w:noProof/>
              <w:sz w:val="22"/>
              <w:szCs w:val="22"/>
              <w:lang w:eastAsia="el-GR"/>
            </w:rPr>
          </w:pPr>
          <w:hyperlink w:anchor="_Toc122185249" w:history="1">
            <w:r w:rsidR="00225378" w:rsidRPr="00706C12">
              <w:rPr>
                <w:rStyle w:val="Hyperlink"/>
                <w:noProof/>
              </w:rPr>
              <w:t xml:space="preserve">4.12.1.3 Πώς έγινε το </w:t>
            </w:r>
            <w:r w:rsidR="00225378" w:rsidRPr="00706C12">
              <w:rPr>
                <w:rStyle w:val="Hyperlink"/>
                <w:noProof/>
                <w:lang w:val="en-US"/>
              </w:rPr>
              <w:t>Dogecoin</w:t>
            </w:r>
            <w:r w:rsidR="00225378" w:rsidRPr="00706C12">
              <w:rPr>
                <w:rStyle w:val="Hyperlink"/>
                <w:noProof/>
              </w:rPr>
              <w:t xml:space="preserve"> </w:t>
            </w:r>
            <w:r w:rsidR="00225378" w:rsidRPr="00706C12">
              <w:rPr>
                <w:rStyle w:val="Hyperlink"/>
                <w:noProof/>
                <w:lang w:val="en-US"/>
              </w:rPr>
              <w:t>Mainstream</w:t>
            </w:r>
            <w:r w:rsidR="00225378">
              <w:rPr>
                <w:noProof/>
                <w:webHidden/>
              </w:rPr>
              <w:tab/>
            </w:r>
            <w:r w:rsidR="00225378">
              <w:rPr>
                <w:noProof/>
                <w:webHidden/>
              </w:rPr>
              <w:fldChar w:fldCharType="begin"/>
            </w:r>
            <w:r w:rsidR="00225378">
              <w:rPr>
                <w:noProof/>
                <w:webHidden/>
              </w:rPr>
              <w:instrText xml:space="preserve"> PAGEREF _Toc122185249 \h </w:instrText>
            </w:r>
            <w:r w:rsidR="00225378">
              <w:rPr>
                <w:noProof/>
                <w:webHidden/>
              </w:rPr>
            </w:r>
            <w:r w:rsidR="00225378">
              <w:rPr>
                <w:noProof/>
                <w:webHidden/>
              </w:rPr>
              <w:fldChar w:fldCharType="separate"/>
            </w:r>
            <w:r w:rsidR="000F3F50">
              <w:rPr>
                <w:noProof/>
                <w:webHidden/>
              </w:rPr>
              <w:t>87</w:t>
            </w:r>
            <w:r w:rsidR="00225378">
              <w:rPr>
                <w:noProof/>
                <w:webHidden/>
              </w:rPr>
              <w:fldChar w:fldCharType="end"/>
            </w:r>
          </w:hyperlink>
        </w:p>
        <w:p w14:paraId="2F37636B" w14:textId="1D971562" w:rsidR="00225378" w:rsidRDefault="00000000">
          <w:pPr>
            <w:pStyle w:val="TOC4"/>
            <w:tabs>
              <w:tab w:val="right" w:pos="8296"/>
            </w:tabs>
            <w:rPr>
              <w:rFonts w:eastAsiaTheme="minorEastAsia" w:cstheme="minorBidi"/>
              <w:noProof/>
              <w:sz w:val="22"/>
              <w:szCs w:val="22"/>
              <w:lang w:eastAsia="el-GR"/>
            </w:rPr>
          </w:pPr>
          <w:hyperlink w:anchor="_Toc122185250" w:history="1">
            <w:r w:rsidR="00225378" w:rsidRPr="00706C12">
              <w:rPr>
                <w:rStyle w:val="Hyperlink"/>
                <w:noProof/>
              </w:rPr>
              <w:t>4.12.1.4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_Toc122185250 \h </w:instrText>
            </w:r>
            <w:r w:rsidR="00225378">
              <w:rPr>
                <w:noProof/>
                <w:webHidden/>
              </w:rPr>
            </w:r>
            <w:r w:rsidR="00225378">
              <w:rPr>
                <w:noProof/>
                <w:webHidden/>
              </w:rPr>
              <w:fldChar w:fldCharType="separate"/>
            </w:r>
            <w:r w:rsidR="000F3F50">
              <w:rPr>
                <w:noProof/>
                <w:webHidden/>
              </w:rPr>
              <w:t>87</w:t>
            </w:r>
            <w:r w:rsidR="00225378">
              <w:rPr>
                <w:noProof/>
                <w:webHidden/>
              </w:rPr>
              <w:fldChar w:fldCharType="end"/>
            </w:r>
          </w:hyperlink>
        </w:p>
        <w:p w14:paraId="7AEDCB3F" w14:textId="09DCA8D8" w:rsidR="00225378" w:rsidRDefault="00000000">
          <w:pPr>
            <w:pStyle w:val="TOC3"/>
            <w:tabs>
              <w:tab w:val="right" w:pos="8296"/>
            </w:tabs>
            <w:rPr>
              <w:rFonts w:eastAsiaTheme="minorEastAsia" w:cstheme="minorBidi"/>
              <w:noProof/>
              <w:sz w:val="22"/>
              <w:szCs w:val="22"/>
              <w:lang w:eastAsia="el-GR"/>
            </w:rPr>
          </w:pPr>
          <w:hyperlink w:anchor="_Toc122185251" w:history="1">
            <w:r w:rsidR="00225378" w:rsidRPr="00706C12">
              <w:rPr>
                <w:rStyle w:val="Hyperlink"/>
                <w:noProof/>
              </w:rPr>
              <w:t>4.12.2 Ανάλυση</w:t>
            </w:r>
            <w:r w:rsidR="00225378">
              <w:rPr>
                <w:noProof/>
                <w:webHidden/>
              </w:rPr>
              <w:tab/>
            </w:r>
            <w:r w:rsidR="00225378">
              <w:rPr>
                <w:noProof/>
                <w:webHidden/>
              </w:rPr>
              <w:fldChar w:fldCharType="begin"/>
            </w:r>
            <w:r w:rsidR="00225378">
              <w:rPr>
                <w:noProof/>
                <w:webHidden/>
              </w:rPr>
              <w:instrText xml:space="preserve"> PAGEREF _Toc122185251 \h </w:instrText>
            </w:r>
            <w:r w:rsidR="00225378">
              <w:rPr>
                <w:noProof/>
                <w:webHidden/>
              </w:rPr>
            </w:r>
            <w:r w:rsidR="00225378">
              <w:rPr>
                <w:noProof/>
                <w:webHidden/>
              </w:rPr>
              <w:fldChar w:fldCharType="separate"/>
            </w:r>
            <w:r w:rsidR="000F3F50">
              <w:rPr>
                <w:noProof/>
                <w:webHidden/>
              </w:rPr>
              <w:t>88</w:t>
            </w:r>
            <w:r w:rsidR="00225378">
              <w:rPr>
                <w:noProof/>
                <w:webHidden/>
              </w:rPr>
              <w:fldChar w:fldCharType="end"/>
            </w:r>
          </w:hyperlink>
        </w:p>
        <w:p w14:paraId="0F9B25C1" w14:textId="474788C1" w:rsidR="00225378" w:rsidRDefault="00000000">
          <w:pPr>
            <w:pStyle w:val="TOC2"/>
            <w:tabs>
              <w:tab w:val="right" w:pos="8296"/>
            </w:tabs>
            <w:rPr>
              <w:rFonts w:eastAsiaTheme="minorEastAsia" w:cstheme="minorBidi"/>
              <w:b w:val="0"/>
              <w:bCs w:val="0"/>
              <w:noProof/>
              <w:sz w:val="22"/>
              <w:szCs w:val="22"/>
              <w:lang w:eastAsia="el-GR"/>
            </w:rPr>
          </w:pPr>
          <w:hyperlink w:anchor="_Toc122185252" w:history="1">
            <w:r w:rsidR="00225378" w:rsidRPr="00706C12">
              <w:rPr>
                <w:rStyle w:val="Hyperlink"/>
                <w:noProof/>
              </w:rPr>
              <w:t xml:space="preserve">4.13 </w:t>
            </w:r>
            <w:r w:rsidR="00225378" w:rsidRPr="00706C12">
              <w:rPr>
                <w:rStyle w:val="Hyperlink"/>
                <w:noProof/>
                <w:lang w:val="en-US"/>
              </w:rPr>
              <w:t>Avalanche</w:t>
            </w:r>
            <w:r w:rsidR="00225378">
              <w:rPr>
                <w:noProof/>
                <w:webHidden/>
              </w:rPr>
              <w:tab/>
            </w:r>
            <w:r w:rsidR="00225378">
              <w:rPr>
                <w:noProof/>
                <w:webHidden/>
              </w:rPr>
              <w:fldChar w:fldCharType="begin"/>
            </w:r>
            <w:r w:rsidR="00225378">
              <w:rPr>
                <w:noProof/>
                <w:webHidden/>
              </w:rPr>
              <w:instrText xml:space="preserve"> PAGEREF _Toc122185252 \h </w:instrText>
            </w:r>
            <w:r w:rsidR="00225378">
              <w:rPr>
                <w:noProof/>
                <w:webHidden/>
              </w:rPr>
            </w:r>
            <w:r w:rsidR="00225378">
              <w:rPr>
                <w:noProof/>
                <w:webHidden/>
              </w:rPr>
              <w:fldChar w:fldCharType="separate"/>
            </w:r>
            <w:r w:rsidR="000F3F50">
              <w:rPr>
                <w:noProof/>
                <w:webHidden/>
              </w:rPr>
              <w:t>91</w:t>
            </w:r>
            <w:r w:rsidR="00225378">
              <w:rPr>
                <w:noProof/>
                <w:webHidden/>
              </w:rPr>
              <w:fldChar w:fldCharType="end"/>
            </w:r>
          </w:hyperlink>
        </w:p>
        <w:p w14:paraId="4E0405F3" w14:textId="0095BFDC" w:rsidR="00225378" w:rsidRDefault="00000000">
          <w:pPr>
            <w:pStyle w:val="TOC3"/>
            <w:tabs>
              <w:tab w:val="right" w:pos="8296"/>
            </w:tabs>
            <w:rPr>
              <w:rFonts w:eastAsiaTheme="minorEastAsia" w:cstheme="minorBidi"/>
              <w:noProof/>
              <w:sz w:val="22"/>
              <w:szCs w:val="22"/>
              <w:lang w:eastAsia="el-GR"/>
            </w:rPr>
          </w:pPr>
          <w:hyperlink w:anchor="_Toc122185253" w:history="1">
            <w:r w:rsidR="00225378" w:rsidRPr="00706C12">
              <w:rPr>
                <w:rStyle w:val="Hyperlink"/>
                <w:noProof/>
              </w:rPr>
              <w:t xml:space="preserve">4.13.1 Κατανόηση του </w:t>
            </w:r>
            <w:r w:rsidR="00225378" w:rsidRPr="00706C12">
              <w:rPr>
                <w:rStyle w:val="Hyperlink"/>
                <w:noProof/>
                <w:lang w:val="en-US"/>
              </w:rPr>
              <w:t>Avalanche</w:t>
            </w:r>
            <w:r w:rsidR="00225378">
              <w:rPr>
                <w:noProof/>
                <w:webHidden/>
              </w:rPr>
              <w:tab/>
            </w:r>
            <w:r w:rsidR="00225378">
              <w:rPr>
                <w:noProof/>
                <w:webHidden/>
              </w:rPr>
              <w:fldChar w:fldCharType="begin"/>
            </w:r>
            <w:r w:rsidR="00225378">
              <w:rPr>
                <w:noProof/>
                <w:webHidden/>
              </w:rPr>
              <w:instrText xml:space="preserve"> PAGEREF _Toc122185253 \h </w:instrText>
            </w:r>
            <w:r w:rsidR="00225378">
              <w:rPr>
                <w:noProof/>
                <w:webHidden/>
              </w:rPr>
            </w:r>
            <w:r w:rsidR="00225378">
              <w:rPr>
                <w:noProof/>
                <w:webHidden/>
              </w:rPr>
              <w:fldChar w:fldCharType="separate"/>
            </w:r>
            <w:r w:rsidR="000F3F50">
              <w:rPr>
                <w:noProof/>
                <w:webHidden/>
              </w:rPr>
              <w:t>91</w:t>
            </w:r>
            <w:r w:rsidR="00225378">
              <w:rPr>
                <w:noProof/>
                <w:webHidden/>
              </w:rPr>
              <w:fldChar w:fldCharType="end"/>
            </w:r>
          </w:hyperlink>
        </w:p>
        <w:p w14:paraId="0B6514E5" w14:textId="0405F4A6" w:rsidR="00225378" w:rsidRDefault="00000000">
          <w:pPr>
            <w:pStyle w:val="TOC4"/>
            <w:tabs>
              <w:tab w:val="right" w:pos="8296"/>
            </w:tabs>
            <w:rPr>
              <w:rFonts w:eastAsiaTheme="minorEastAsia" w:cstheme="minorBidi"/>
              <w:noProof/>
              <w:sz w:val="22"/>
              <w:szCs w:val="22"/>
              <w:lang w:eastAsia="el-GR"/>
            </w:rPr>
          </w:pPr>
          <w:hyperlink w:anchor="_Toc122185254" w:history="1">
            <w:r w:rsidR="00225378" w:rsidRPr="00706C12">
              <w:rPr>
                <w:rStyle w:val="Hyperlink"/>
                <w:noProof/>
              </w:rPr>
              <w:t xml:space="preserve">4.13.1.1 Πλεονεκτήματα και μειονεκτήματα της </w:t>
            </w:r>
            <w:r w:rsidR="00225378" w:rsidRPr="00706C12">
              <w:rPr>
                <w:rStyle w:val="Hyperlink"/>
                <w:noProof/>
                <w:lang w:val="en-US"/>
              </w:rPr>
              <w:t>Avalanche</w:t>
            </w:r>
            <w:r w:rsidR="00225378">
              <w:rPr>
                <w:noProof/>
                <w:webHidden/>
              </w:rPr>
              <w:tab/>
            </w:r>
            <w:r w:rsidR="00225378">
              <w:rPr>
                <w:noProof/>
                <w:webHidden/>
              </w:rPr>
              <w:fldChar w:fldCharType="begin"/>
            </w:r>
            <w:r w:rsidR="00225378">
              <w:rPr>
                <w:noProof/>
                <w:webHidden/>
              </w:rPr>
              <w:instrText xml:space="preserve"> PAGEREF _Toc122185254 \h </w:instrText>
            </w:r>
            <w:r w:rsidR="00225378">
              <w:rPr>
                <w:noProof/>
                <w:webHidden/>
              </w:rPr>
            </w:r>
            <w:r w:rsidR="00225378">
              <w:rPr>
                <w:noProof/>
                <w:webHidden/>
              </w:rPr>
              <w:fldChar w:fldCharType="separate"/>
            </w:r>
            <w:r w:rsidR="000F3F50">
              <w:rPr>
                <w:noProof/>
                <w:webHidden/>
              </w:rPr>
              <w:t>92</w:t>
            </w:r>
            <w:r w:rsidR="00225378">
              <w:rPr>
                <w:noProof/>
                <w:webHidden/>
              </w:rPr>
              <w:fldChar w:fldCharType="end"/>
            </w:r>
          </w:hyperlink>
        </w:p>
        <w:p w14:paraId="3FDF51F5" w14:textId="4A08557E" w:rsidR="00225378" w:rsidRDefault="00000000">
          <w:pPr>
            <w:pStyle w:val="TOC4"/>
            <w:tabs>
              <w:tab w:val="right" w:pos="8296"/>
            </w:tabs>
            <w:rPr>
              <w:rFonts w:eastAsiaTheme="minorEastAsia" w:cstheme="minorBidi"/>
              <w:noProof/>
              <w:sz w:val="22"/>
              <w:szCs w:val="22"/>
              <w:lang w:eastAsia="el-GR"/>
            </w:rPr>
          </w:pPr>
          <w:hyperlink w:anchor="_Toc122185255" w:history="1">
            <w:r w:rsidR="00225378" w:rsidRPr="00706C12">
              <w:rPr>
                <w:rStyle w:val="Hyperlink"/>
                <w:noProof/>
              </w:rPr>
              <w:t xml:space="preserve">4.13.1.2 </w:t>
            </w:r>
            <w:r w:rsidR="00225378" w:rsidRPr="00706C12">
              <w:rPr>
                <w:rStyle w:val="Hyperlink"/>
                <w:noProof/>
                <w:lang w:val="en-US"/>
              </w:rPr>
              <w:t>Avalanche</w:t>
            </w:r>
            <w:r w:rsidR="00225378" w:rsidRPr="00706C12">
              <w:rPr>
                <w:rStyle w:val="Hyperlink"/>
                <w:noProof/>
              </w:rPr>
              <w:t xml:space="preserve"> εναντίον </w:t>
            </w:r>
            <w:r w:rsidR="00225378" w:rsidRPr="00706C12">
              <w:rPr>
                <w:rStyle w:val="Hyperlink"/>
                <w:noProof/>
                <w:lang w:val="en-US"/>
              </w:rPr>
              <w:t>Ethereum</w:t>
            </w:r>
            <w:r w:rsidR="00225378">
              <w:rPr>
                <w:noProof/>
                <w:webHidden/>
              </w:rPr>
              <w:tab/>
            </w:r>
            <w:r w:rsidR="00225378">
              <w:rPr>
                <w:noProof/>
                <w:webHidden/>
              </w:rPr>
              <w:fldChar w:fldCharType="begin"/>
            </w:r>
            <w:r w:rsidR="00225378">
              <w:rPr>
                <w:noProof/>
                <w:webHidden/>
              </w:rPr>
              <w:instrText xml:space="preserve"> PAGEREF _Toc122185255 \h </w:instrText>
            </w:r>
            <w:r w:rsidR="00225378">
              <w:rPr>
                <w:noProof/>
                <w:webHidden/>
              </w:rPr>
            </w:r>
            <w:r w:rsidR="00225378">
              <w:rPr>
                <w:noProof/>
                <w:webHidden/>
              </w:rPr>
              <w:fldChar w:fldCharType="separate"/>
            </w:r>
            <w:r w:rsidR="000F3F50">
              <w:rPr>
                <w:noProof/>
                <w:webHidden/>
              </w:rPr>
              <w:t>93</w:t>
            </w:r>
            <w:r w:rsidR="00225378">
              <w:rPr>
                <w:noProof/>
                <w:webHidden/>
              </w:rPr>
              <w:fldChar w:fldCharType="end"/>
            </w:r>
          </w:hyperlink>
        </w:p>
        <w:p w14:paraId="755809C1" w14:textId="3C05CD65" w:rsidR="00225378" w:rsidRDefault="00000000">
          <w:pPr>
            <w:pStyle w:val="TOC3"/>
            <w:tabs>
              <w:tab w:val="right" w:pos="8296"/>
            </w:tabs>
            <w:rPr>
              <w:rFonts w:eastAsiaTheme="minorEastAsia" w:cstheme="minorBidi"/>
              <w:noProof/>
              <w:sz w:val="22"/>
              <w:szCs w:val="22"/>
              <w:lang w:eastAsia="el-GR"/>
            </w:rPr>
          </w:pPr>
          <w:hyperlink w:anchor="_Toc122185256" w:history="1">
            <w:r w:rsidR="00225378" w:rsidRPr="00706C12">
              <w:rPr>
                <w:rStyle w:val="Hyperlink"/>
                <w:noProof/>
              </w:rPr>
              <w:t>4.13.2 Ανάλυση</w:t>
            </w:r>
            <w:r w:rsidR="00225378">
              <w:rPr>
                <w:noProof/>
                <w:webHidden/>
              </w:rPr>
              <w:tab/>
            </w:r>
            <w:r w:rsidR="00225378">
              <w:rPr>
                <w:noProof/>
                <w:webHidden/>
              </w:rPr>
              <w:fldChar w:fldCharType="begin"/>
            </w:r>
            <w:r w:rsidR="00225378">
              <w:rPr>
                <w:noProof/>
                <w:webHidden/>
              </w:rPr>
              <w:instrText xml:space="preserve"> PAGEREF _Toc122185256 \h </w:instrText>
            </w:r>
            <w:r w:rsidR="00225378">
              <w:rPr>
                <w:noProof/>
                <w:webHidden/>
              </w:rPr>
            </w:r>
            <w:r w:rsidR="00225378">
              <w:rPr>
                <w:noProof/>
                <w:webHidden/>
              </w:rPr>
              <w:fldChar w:fldCharType="separate"/>
            </w:r>
            <w:r w:rsidR="000F3F50">
              <w:rPr>
                <w:noProof/>
                <w:webHidden/>
              </w:rPr>
              <w:t>93</w:t>
            </w:r>
            <w:r w:rsidR="00225378">
              <w:rPr>
                <w:noProof/>
                <w:webHidden/>
              </w:rPr>
              <w:fldChar w:fldCharType="end"/>
            </w:r>
          </w:hyperlink>
        </w:p>
        <w:p w14:paraId="4D7B2494" w14:textId="5CE689C3" w:rsidR="00225378" w:rsidRDefault="00000000">
          <w:pPr>
            <w:pStyle w:val="TOC2"/>
            <w:tabs>
              <w:tab w:val="right" w:pos="8296"/>
            </w:tabs>
            <w:rPr>
              <w:rFonts w:eastAsiaTheme="minorEastAsia" w:cstheme="minorBidi"/>
              <w:b w:val="0"/>
              <w:bCs w:val="0"/>
              <w:noProof/>
              <w:sz w:val="22"/>
              <w:szCs w:val="22"/>
              <w:lang w:eastAsia="el-GR"/>
            </w:rPr>
          </w:pPr>
          <w:hyperlink w:anchor="_Toc122185257" w:history="1">
            <w:r w:rsidR="00225378" w:rsidRPr="00706C12">
              <w:rPr>
                <w:rStyle w:val="Hyperlink"/>
                <w:noProof/>
              </w:rPr>
              <w:t xml:space="preserve">4.14 </w:t>
            </w:r>
            <w:r w:rsidR="00225378" w:rsidRPr="00706C12">
              <w:rPr>
                <w:rStyle w:val="Hyperlink"/>
                <w:noProof/>
                <w:lang w:val="en-US"/>
              </w:rPr>
              <w:t>Monero</w:t>
            </w:r>
            <w:r w:rsidR="00225378">
              <w:rPr>
                <w:noProof/>
                <w:webHidden/>
              </w:rPr>
              <w:tab/>
            </w:r>
            <w:r w:rsidR="00225378">
              <w:rPr>
                <w:noProof/>
                <w:webHidden/>
              </w:rPr>
              <w:fldChar w:fldCharType="begin"/>
            </w:r>
            <w:r w:rsidR="00225378">
              <w:rPr>
                <w:noProof/>
                <w:webHidden/>
              </w:rPr>
              <w:instrText xml:space="preserve"> PAGEREF _Toc122185257 \h </w:instrText>
            </w:r>
            <w:r w:rsidR="00225378">
              <w:rPr>
                <w:noProof/>
                <w:webHidden/>
              </w:rPr>
            </w:r>
            <w:r w:rsidR="00225378">
              <w:rPr>
                <w:noProof/>
                <w:webHidden/>
              </w:rPr>
              <w:fldChar w:fldCharType="separate"/>
            </w:r>
            <w:r w:rsidR="000F3F50">
              <w:rPr>
                <w:noProof/>
                <w:webHidden/>
              </w:rPr>
              <w:t>94</w:t>
            </w:r>
            <w:r w:rsidR="00225378">
              <w:rPr>
                <w:noProof/>
                <w:webHidden/>
              </w:rPr>
              <w:fldChar w:fldCharType="end"/>
            </w:r>
          </w:hyperlink>
        </w:p>
        <w:p w14:paraId="08371829" w14:textId="3724BC02" w:rsidR="00225378" w:rsidRDefault="00000000">
          <w:pPr>
            <w:pStyle w:val="TOC3"/>
            <w:tabs>
              <w:tab w:val="right" w:pos="8296"/>
            </w:tabs>
            <w:rPr>
              <w:rFonts w:eastAsiaTheme="minorEastAsia" w:cstheme="minorBidi"/>
              <w:noProof/>
              <w:sz w:val="22"/>
              <w:szCs w:val="22"/>
              <w:lang w:eastAsia="el-GR"/>
            </w:rPr>
          </w:pPr>
          <w:hyperlink w:anchor="_Toc122185258" w:history="1">
            <w:r w:rsidR="00225378" w:rsidRPr="00706C12">
              <w:rPr>
                <w:rStyle w:val="Hyperlink"/>
                <w:noProof/>
              </w:rPr>
              <w:t xml:space="preserve">4.14.1 Κατανόηση του </w:t>
            </w:r>
            <w:r w:rsidR="00225378" w:rsidRPr="00706C12">
              <w:rPr>
                <w:rStyle w:val="Hyperlink"/>
                <w:noProof/>
                <w:lang w:val="en-US"/>
              </w:rPr>
              <w:t>Monero</w:t>
            </w:r>
            <w:r w:rsidR="00225378">
              <w:rPr>
                <w:noProof/>
                <w:webHidden/>
              </w:rPr>
              <w:tab/>
            </w:r>
            <w:r w:rsidR="00225378">
              <w:rPr>
                <w:noProof/>
                <w:webHidden/>
              </w:rPr>
              <w:fldChar w:fldCharType="begin"/>
            </w:r>
            <w:r w:rsidR="00225378">
              <w:rPr>
                <w:noProof/>
                <w:webHidden/>
              </w:rPr>
              <w:instrText xml:space="preserve"> PAGEREF _Toc122185258 \h </w:instrText>
            </w:r>
            <w:r w:rsidR="00225378">
              <w:rPr>
                <w:noProof/>
                <w:webHidden/>
              </w:rPr>
            </w:r>
            <w:r w:rsidR="00225378">
              <w:rPr>
                <w:noProof/>
                <w:webHidden/>
              </w:rPr>
              <w:fldChar w:fldCharType="separate"/>
            </w:r>
            <w:r w:rsidR="000F3F50">
              <w:rPr>
                <w:noProof/>
                <w:webHidden/>
              </w:rPr>
              <w:t>94</w:t>
            </w:r>
            <w:r w:rsidR="00225378">
              <w:rPr>
                <w:noProof/>
                <w:webHidden/>
              </w:rPr>
              <w:fldChar w:fldCharType="end"/>
            </w:r>
          </w:hyperlink>
        </w:p>
        <w:p w14:paraId="44A6A0EE" w14:textId="5C151D9C" w:rsidR="00225378" w:rsidRDefault="00000000">
          <w:pPr>
            <w:pStyle w:val="TOC4"/>
            <w:tabs>
              <w:tab w:val="right" w:pos="8296"/>
            </w:tabs>
            <w:rPr>
              <w:rFonts w:eastAsiaTheme="minorEastAsia" w:cstheme="minorBidi"/>
              <w:noProof/>
              <w:sz w:val="22"/>
              <w:szCs w:val="22"/>
              <w:lang w:eastAsia="el-GR"/>
            </w:rPr>
          </w:pPr>
          <w:hyperlink w:anchor="_Toc122185259" w:history="1">
            <w:r w:rsidR="00225378" w:rsidRPr="00706C12">
              <w:rPr>
                <w:rStyle w:val="Hyperlink"/>
                <w:noProof/>
              </w:rPr>
              <w:t xml:space="preserve">4.14.1.1 Σε τι διαφέρει το </w:t>
            </w:r>
            <w:r w:rsidR="00225378" w:rsidRPr="00706C12">
              <w:rPr>
                <w:rStyle w:val="Hyperlink"/>
                <w:noProof/>
                <w:lang w:val="en-US"/>
              </w:rPr>
              <w:t>Monero</w:t>
            </w:r>
            <w:r w:rsidR="00225378" w:rsidRPr="00706C12">
              <w:rPr>
                <w:rStyle w:val="Hyperlink"/>
                <w:noProof/>
              </w:rPr>
              <w:t xml:space="preserve"> από το </w:t>
            </w:r>
            <w:r w:rsidR="00225378" w:rsidRPr="00706C12">
              <w:rPr>
                <w:rStyle w:val="Hyperlink"/>
                <w:noProof/>
                <w:lang w:val="en-US"/>
              </w:rPr>
              <w:t>Bitcoin</w:t>
            </w:r>
            <w:r w:rsidR="00225378" w:rsidRPr="00706C12">
              <w:rPr>
                <w:rStyle w:val="Hyperlink"/>
                <w:noProof/>
              </w:rPr>
              <w:t>;</w:t>
            </w:r>
            <w:r w:rsidR="00225378">
              <w:rPr>
                <w:noProof/>
                <w:webHidden/>
              </w:rPr>
              <w:tab/>
            </w:r>
            <w:r w:rsidR="00225378">
              <w:rPr>
                <w:noProof/>
                <w:webHidden/>
              </w:rPr>
              <w:fldChar w:fldCharType="begin"/>
            </w:r>
            <w:r w:rsidR="00225378">
              <w:rPr>
                <w:noProof/>
                <w:webHidden/>
              </w:rPr>
              <w:instrText xml:space="preserve"> PAGEREF _Toc122185259 \h </w:instrText>
            </w:r>
            <w:r w:rsidR="00225378">
              <w:rPr>
                <w:noProof/>
                <w:webHidden/>
              </w:rPr>
            </w:r>
            <w:r w:rsidR="00225378">
              <w:rPr>
                <w:noProof/>
                <w:webHidden/>
              </w:rPr>
              <w:fldChar w:fldCharType="separate"/>
            </w:r>
            <w:r w:rsidR="000F3F50">
              <w:rPr>
                <w:noProof/>
                <w:webHidden/>
              </w:rPr>
              <w:t>96</w:t>
            </w:r>
            <w:r w:rsidR="00225378">
              <w:rPr>
                <w:noProof/>
                <w:webHidden/>
              </w:rPr>
              <w:fldChar w:fldCharType="end"/>
            </w:r>
          </w:hyperlink>
        </w:p>
        <w:p w14:paraId="4778A19A" w14:textId="3A203A4E" w:rsidR="00225378" w:rsidRDefault="00000000">
          <w:pPr>
            <w:pStyle w:val="TOC4"/>
            <w:tabs>
              <w:tab w:val="right" w:pos="8296"/>
            </w:tabs>
            <w:rPr>
              <w:rFonts w:eastAsiaTheme="minorEastAsia" w:cstheme="minorBidi"/>
              <w:noProof/>
              <w:sz w:val="22"/>
              <w:szCs w:val="22"/>
              <w:lang w:eastAsia="el-GR"/>
            </w:rPr>
          </w:pPr>
          <w:hyperlink w:anchor="_Toc122185260" w:history="1">
            <w:r w:rsidR="00225378" w:rsidRPr="00706C12">
              <w:rPr>
                <w:rStyle w:val="Hyperlink"/>
                <w:noProof/>
              </w:rPr>
              <w:t>4.14.1.2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_Toc122185260 \h </w:instrText>
            </w:r>
            <w:r w:rsidR="00225378">
              <w:rPr>
                <w:noProof/>
                <w:webHidden/>
              </w:rPr>
            </w:r>
            <w:r w:rsidR="00225378">
              <w:rPr>
                <w:noProof/>
                <w:webHidden/>
              </w:rPr>
              <w:fldChar w:fldCharType="separate"/>
            </w:r>
            <w:r w:rsidR="000F3F50">
              <w:rPr>
                <w:noProof/>
                <w:webHidden/>
              </w:rPr>
              <w:t>97</w:t>
            </w:r>
            <w:r w:rsidR="00225378">
              <w:rPr>
                <w:noProof/>
                <w:webHidden/>
              </w:rPr>
              <w:fldChar w:fldCharType="end"/>
            </w:r>
          </w:hyperlink>
        </w:p>
        <w:p w14:paraId="79DC744C" w14:textId="49180665" w:rsidR="00225378" w:rsidRDefault="00000000">
          <w:pPr>
            <w:pStyle w:val="TOC3"/>
            <w:tabs>
              <w:tab w:val="right" w:pos="8296"/>
            </w:tabs>
            <w:rPr>
              <w:rFonts w:eastAsiaTheme="minorEastAsia" w:cstheme="minorBidi"/>
              <w:noProof/>
              <w:sz w:val="22"/>
              <w:szCs w:val="22"/>
              <w:lang w:eastAsia="el-GR"/>
            </w:rPr>
          </w:pPr>
          <w:hyperlink w:anchor="_Toc122185261" w:history="1">
            <w:r w:rsidR="00225378" w:rsidRPr="00706C12">
              <w:rPr>
                <w:rStyle w:val="Hyperlink"/>
                <w:noProof/>
              </w:rPr>
              <w:t>4.14.2 Ανάλυση</w:t>
            </w:r>
            <w:r w:rsidR="00225378">
              <w:rPr>
                <w:noProof/>
                <w:webHidden/>
              </w:rPr>
              <w:tab/>
            </w:r>
            <w:r w:rsidR="00225378">
              <w:rPr>
                <w:noProof/>
                <w:webHidden/>
              </w:rPr>
              <w:fldChar w:fldCharType="begin"/>
            </w:r>
            <w:r w:rsidR="00225378">
              <w:rPr>
                <w:noProof/>
                <w:webHidden/>
              </w:rPr>
              <w:instrText xml:space="preserve"> PAGEREF _Toc122185261 \h </w:instrText>
            </w:r>
            <w:r w:rsidR="00225378">
              <w:rPr>
                <w:noProof/>
                <w:webHidden/>
              </w:rPr>
            </w:r>
            <w:r w:rsidR="00225378">
              <w:rPr>
                <w:noProof/>
                <w:webHidden/>
              </w:rPr>
              <w:fldChar w:fldCharType="separate"/>
            </w:r>
            <w:r w:rsidR="000F3F50">
              <w:rPr>
                <w:noProof/>
                <w:webHidden/>
              </w:rPr>
              <w:t>98</w:t>
            </w:r>
            <w:r w:rsidR="00225378">
              <w:rPr>
                <w:noProof/>
                <w:webHidden/>
              </w:rPr>
              <w:fldChar w:fldCharType="end"/>
            </w:r>
          </w:hyperlink>
        </w:p>
        <w:p w14:paraId="19668245" w14:textId="3E6BE6EE" w:rsidR="00225378" w:rsidRDefault="00000000">
          <w:pPr>
            <w:pStyle w:val="TOC2"/>
            <w:tabs>
              <w:tab w:val="right" w:pos="8296"/>
            </w:tabs>
            <w:rPr>
              <w:rFonts w:eastAsiaTheme="minorEastAsia" w:cstheme="minorBidi"/>
              <w:b w:val="0"/>
              <w:bCs w:val="0"/>
              <w:noProof/>
              <w:sz w:val="22"/>
              <w:szCs w:val="22"/>
              <w:lang w:eastAsia="el-GR"/>
            </w:rPr>
          </w:pPr>
          <w:hyperlink w:anchor="_Toc122185262" w:history="1">
            <w:r w:rsidR="00225378" w:rsidRPr="00706C12">
              <w:rPr>
                <w:rStyle w:val="Hyperlink"/>
                <w:noProof/>
              </w:rPr>
              <w:t xml:space="preserve">4.15 </w:t>
            </w:r>
            <w:r w:rsidR="00225378" w:rsidRPr="00706C12">
              <w:rPr>
                <w:rStyle w:val="Hyperlink"/>
                <w:noProof/>
                <w:lang w:val="en-US"/>
              </w:rPr>
              <w:t>Dash</w:t>
            </w:r>
            <w:r w:rsidR="00225378">
              <w:rPr>
                <w:noProof/>
                <w:webHidden/>
              </w:rPr>
              <w:tab/>
            </w:r>
            <w:r w:rsidR="00225378">
              <w:rPr>
                <w:noProof/>
                <w:webHidden/>
              </w:rPr>
              <w:fldChar w:fldCharType="begin"/>
            </w:r>
            <w:r w:rsidR="00225378">
              <w:rPr>
                <w:noProof/>
                <w:webHidden/>
              </w:rPr>
              <w:instrText xml:space="preserve"> PAGEREF _Toc122185262 \h </w:instrText>
            </w:r>
            <w:r w:rsidR="00225378">
              <w:rPr>
                <w:noProof/>
                <w:webHidden/>
              </w:rPr>
            </w:r>
            <w:r w:rsidR="00225378">
              <w:rPr>
                <w:noProof/>
                <w:webHidden/>
              </w:rPr>
              <w:fldChar w:fldCharType="separate"/>
            </w:r>
            <w:r w:rsidR="000F3F50">
              <w:rPr>
                <w:noProof/>
                <w:webHidden/>
              </w:rPr>
              <w:t>99</w:t>
            </w:r>
            <w:r w:rsidR="00225378">
              <w:rPr>
                <w:noProof/>
                <w:webHidden/>
              </w:rPr>
              <w:fldChar w:fldCharType="end"/>
            </w:r>
          </w:hyperlink>
        </w:p>
        <w:p w14:paraId="0CA051E2" w14:textId="1884902D" w:rsidR="00225378" w:rsidRDefault="00000000">
          <w:pPr>
            <w:pStyle w:val="TOC3"/>
            <w:tabs>
              <w:tab w:val="right" w:pos="8296"/>
            </w:tabs>
            <w:rPr>
              <w:rFonts w:eastAsiaTheme="minorEastAsia" w:cstheme="minorBidi"/>
              <w:noProof/>
              <w:sz w:val="22"/>
              <w:szCs w:val="22"/>
              <w:lang w:eastAsia="el-GR"/>
            </w:rPr>
          </w:pPr>
          <w:hyperlink w:anchor="_Toc122185263" w:history="1">
            <w:r w:rsidR="00225378" w:rsidRPr="00706C12">
              <w:rPr>
                <w:rStyle w:val="Hyperlink"/>
                <w:noProof/>
              </w:rPr>
              <w:t xml:space="preserve">4.15.1 Κατανόηση του </w:t>
            </w:r>
            <w:r w:rsidR="00225378" w:rsidRPr="00706C12">
              <w:rPr>
                <w:rStyle w:val="Hyperlink"/>
                <w:noProof/>
                <w:lang w:val="en-US"/>
              </w:rPr>
              <w:t>Dash</w:t>
            </w:r>
            <w:r w:rsidR="00225378">
              <w:rPr>
                <w:noProof/>
                <w:webHidden/>
              </w:rPr>
              <w:tab/>
            </w:r>
            <w:r w:rsidR="00225378">
              <w:rPr>
                <w:noProof/>
                <w:webHidden/>
              </w:rPr>
              <w:fldChar w:fldCharType="begin"/>
            </w:r>
            <w:r w:rsidR="00225378">
              <w:rPr>
                <w:noProof/>
                <w:webHidden/>
              </w:rPr>
              <w:instrText xml:space="preserve"> PAGEREF _Toc122185263 \h </w:instrText>
            </w:r>
            <w:r w:rsidR="00225378">
              <w:rPr>
                <w:noProof/>
                <w:webHidden/>
              </w:rPr>
            </w:r>
            <w:r w:rsidR="00225378">
              <w:rPr>
                <w:noProof/>
                <w:webHidden/>
              </w:rPr>
              <w:fldChar w:fldCharType="separate"/>
            </w:r>
            <w:r w:rsidR="000F3F50">
              <w:rPr>
                <w:noProof/>
                <w:webHidden/>
              </w:rPr>
              <w:t>99</w:t>
            </w:r>
            <w:r w:rsidR="00225378">
              <w:rPr>
                <w:noProof/>
                <w:webHidden/>
              </w:rPr>
              <w:fldChar w:fldCharType="end"/>
            </w:r>
          </w:hyperlink>
        </w:p>
        <w:p w14:paraId="7D720325" w14:textId="228F9BFD" w:rsidR="00225378" w:rsidRDefault="00000000">
          <w:pPr>
            <w:pStyle w:val="TOC4"/>
            <w:tabs>
              <w:tab w:val="right" w:pos="8296"/>
            </w:tabs>
            <w:rPr>
              <w:rFonts w:eastAsiaTheme="minorEastAsia" w:cstheme="minorBidi"/>
              <w:noProof/>
              <w:sz w:val="22"/>
              <w:szCs w:val="22"/>
              <w:lang w:eastAsia="el-GR"/>
            </w:rPr>
          </w:pPr>
          <w:hyperlink w:anchor="_Toc122185264" w:history="1">
            <w:r w:rsidR="00225378" w:rsidRPr="00706C12">
              <w:rPr>
                <w:rStyle w:val="Hyperlink"/>
                <w:noProof/>
              </w:rPr>
              <w:t xml:space="preserve">4.15.1.1 Σε τι διαφέρει το </w:t>
            </w:r>
            <w:r w:rsidR="00225378" w:rsidRPr="00706C12">
              <w:rPr>
                <w:rStyle w:val="Hyperlink"/>
                <w:noProof/>
                <w:lang w:val="en-US"/>
              </w:rPr>
              <w:t>Dash</w:t>
            </w:r>
            <w:r w:rsidR="00225378" w:rsidRPr="00706C12">
              <w:rPr>
                <w:rStyle w:val="Hyperlink"/>
                <w:noProof/>
              </w:rPr>
              <w:t xml:space="preserve"> από το </w:t>
            </w:r>
            <w:r w:rsidR="00225378" w:rsidRPr="00706C12">
              <w:rPr>
                <w:rStyle w:val="Hyperlink"/>
                <w:noProof/>
                <w:lang w:val="en-US"/>
              </w:rPr>
              <w:t>Bitcoin</w:t>
            </w:r>
            <w:r w:rsidR="00225378">
              <w:rPr>
                <w:noProof/>
                <w:webHidden/>
              </w:rPr>
              <w:tab/>
            </w:r>
            <w:r w:rsidR="00225378">
              <w:rPr>
                <w:noProof/>
                <w:webHidden/>
              </w:rPr>
              <w:fldChar w:fldCharType="begin"/>
            </w:r>
            <w:r w:rsidR="00225378">
              <w:rPr>
                <w:noProof/>
                <w:webHidden/>
              </w:rPr>
              <w:instrText xml:space="preserve"> PAGEREF _Toc122185264 \h </w:instrText>
            </w:r>
            <w:r w:rsidR="00225378">
              <w:rPr>
                <w:noProof/>
                <w:webHidden/>
              </w:rPr>
            </w:r>
            <w:r w:rsidR="00225378">
              <w:rPr>
                <w:noProof/>
                <w:webHidden/>
              </w:rPr>
              <w:fldChar w:fldCharType="separate"/>
            </w:r>
            <w:r w:rsidR="000F3F50">
              <w:rPr>
                <w:noProof/>
                <w:webHidden/>
              </w:rPr>
              <w:t>100</w:t>
            </w:r>
            <w:r w:rsidR="00225378">
              <w:rPr>
                <w:noProof/>
                <w:webHidden/>
              </w:rPr>
              <w:fldChar w:fldCharType="end"/>
            </w:r>
          </w:hyperlink>
        </w:p>
        <w:p w14:paraId="19EF9D8D" w14:textId="1727B078" w:rsidR="00225378" w:rsidRDefault="00000000">
          <w:pPr>
            <w:pStyle w:val="TOC4"/>
            <w:tabs>
              <w:tab w:val="right" w:pos="8296"/>
            </w:tabs>
            <w:rPr>
              <w:rFonts w:eastAsiaTheme="minorEastAsia" w:cstheme="minorBidi"/>
              <w:noProof/>
              <w:sz w:val="22"/>
              <w:szCs w:val="22"/>
              <w:lang w:eastAsia="el-GR"/>
            </w:rPr>
          </w:pPr>
          <w:hyperlink w:anchor="_Toc122185265" w:history="1">
            <w:r w:rsidR="00225378" w:rsidRPr="00706C12">
              <w:rPr>
                <w:rStyle w:val="Hyperlink"/>
                <w:noProof/>
              </w:rPr>
              <w:t>4.15.1.2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_Toc122185265 \h </w:instrText>
            </w:r>
            <w:r w:rsidR="00225378">
              <w:rPr>
                <w:noProof/>
                <w:webHidden/>
              </w:rPr>
            </w:r>
            <w:r w:rsidR="00225378">
              <w:rPr>
                <w:noProof/>
                <w:webHidden/>
              </w:rPr>
              <w:fldChar w:fldCharType="separate"/>
            </w:r>
            <w:r w:rsidR="000F3F50">
              <w:rPr>
                <w:noProof/>
                <w:webHidden/>
              </w:rPr>
              <w:t>101</w:t>
            </w:r>
            <w:r w:rsidR="00225378">
              <w:rPr>
                <w:noProof/>
                <w:webHidden/>
              </w:rPr>
              <w:fldChar w:fldCharType="end"/>
            </w:r>
          </w:hyperlink>
        </w:p>
        <w:p w14:paraId="187BEE7C" w14:textId="6ECEF0A5" w:rsidR="00225378" w:rsidRDefault="00000000">
          <w:pPr>
            <w:pStyle w:val="TOC3"/>
            <w:tabs>
              <w:tab w:val="right" w:pos="8296"/>
            </w:tabs>
            <w:rPr>
              <w:rFonts w:eastAsiaTheme="minorEastAsia" w:cstheme="minorBidi"/>
              <w:noProof/>
              <w:sz w:val="22"/>
              <w:szCs w:val="22"/>
              <w:lang w:eastAsia="el-GR"/>
            </w:rPr>
          </w:pPr>
          <w:hyperlink w:anchor="_Toc122185266" w:history="1">
            <w:r w:rsidR="00225378" w:rsidRPr="00706C12">
              <w:rPr>
                <w:rStyle w:val="Hyperlink"/>
                <w:noProof/>
              </w:rPr>
              <w:t>4.15.2 Ανάλυση</w:t>
            </w:r>
            <w:r w:rsidR="00225378">
              <w:rPr>
                <w:noProof/>
                <w:webHidden/>
              </w:rPr>
              <w:tab/>
            </w:r>
            <w:r w:rsidR="00225378">
              <w:rPr>
                <w:noProof/>
                <w:webHidden/>
              </w:rPr>
              <w:fldChar w:fldCharType="begin"/>
            </w:r>
            <w:r w:rsidR="00225378">
              <w:rPr>
                <w:noProof/>
                <w:webHidden/>
              </w:rPr>
              <w:instrText xml:space="preserve"> PAGEREF _Toc122185266 \h </w:instrText>
            </w:r>
            <w:r w:rsidR="00225378">
              <w:rPr>
                <w:noProof/>
                <w:webHidden/>
              </w:rPr>
            </w:r>
            <w:r w:rsidR="00225378">
              <w:rPr>
                <w:noProof/>
                <w:webHidden/>
              </w:rPr>
              <w:fldChar w:fldCharType="separate"/>
            </w:r>
            <w:r w:rsidR="000F3F50">
              <w:rPr>
                <w:noProof/>
                <w:webHidden/>
              </w:rPr>
              <w:t>102</w:t>
            </w:r>
            <w:r w:rsidR="00225378">
              <w:rPr>
                <w:noProof/>
                <w:webHidden/>
              </w:rPr>
              <w:fldChar w:fldCharType="end"/>
            </w:r>
          </w:hyperlink>
        </w:p>
        <w:p w14:paraId="6578D0BA" w14:textId="607AE43B" w:rsidR="00225378" w:rsidRDefault="00000000">
          <w:pPr>
            <w:pStyle w:val="TOC2"/>
            <w:tabs>
              <w:tab w:val="right" w:pos="8296"/>
            </w:tabs>
            <w:rPr>
              <w:rFonts w:eastAsiaTheme="minorEastAsia" w:cstheme="minorBidi"/>
              <w:b w:val="0"/>
              <w:bCs w:val="0"/>
              <w:noProof/>
              <w:sz w:val="22"/>
              <w:szCs w:val="22"/>
              <w:lang w:eastAsia="el-GR"/>
            </w:rPr>
          </w:pPr>
          <w:hyperlink w:anchor="_Toc122185267" w:history="1">
            <w:r w:rsidR="00225378" w:rsidRPr="00706C12">
              <w:rPr>
                <w:rStyle w:val="Hyperlink"/>
                <w:noProof/>
              </w:rPr>
              <w:t xml:space="preserve">4.16 </w:t>
            </w:r>
            <w:r w:rsidR="00225378" w:rsidRPr="00706C12">
              <w:rPr>
                <w:rStyle w:val="Hyperlink"/>
                <w:noProof/>
                <w:lang w:val="en-US"/>
              </w:rPr>
              <w:t>Uniswap</w:t>
            </w:r>
            <w:r w:rsidR="00225378">
              <w:rPr>
                <w:noProof/>
                <w:webHidden/>
              </w:rPr>
              <w:tab/>
            </w:r>
            <w:r w:rsidR="00225378">
              <w:rPr>
                <w:noProof/>
                <w:webHidden/>
              </w:rPr>
              <w:fldChar w:fldCharType="begin"/>
            </w:r>
            <w:r w:rsidR="00225378">
              <w:rPr>
                <w:noProof/>
                <w:webHidden/>
              </w:rPr>
              <w:instrText xml:space="preserve"> PAGEREF _Toc122185267 \h </w:instrText>
            </w:r>
            <w:r w:rsidR="00225378">
              <w:rPr>
                <w:noProof/>
                <w:webHidden/>
              </w:rPr>
            </w:r>
            <w:r w:rsidR="00225378">
              <w:rPr>
                <w:noProof/>
                <w:webHidden/>
              </w:rPr>
              <w:fldChar w:fldCharType="separate"/>
            </w:r>
            <w:r w:rsidR="000F3F50">
              <w:rPr>
                <w:noProof/>
                <w:webHidden/>
              </w:rPr>
              <w:t>103</w:t>
            </w:r>
            <w:r w:rsidR="00225378">
              <w:rPr>
                <w:noProof/>
                <w:webHidden/>
              </w:rPr>
              <w:fldChar w:fldCharType="end"/>
            </w:r>
          </w:hyperlink>
        </w:p>
        <w:p w14:paraId="66EC6CEC" w14:textId="77405634" w:rsidR="00225378" w:rsidRDefault="00000000">
          <w:pPr>
            <w:pStyle w:val="TOC3"/>
            <w:tabs>
              <w:tab w:val="right" w:pos="8296"/>
            </w:tabs>
            <w:rPr>
              <w:rFonts w:eastAsiaTheme="minorEastAsia" w:cstheme="minorBidi"/>
              <w:noProof/>
              <w:sz w:val="22"/>
              <w:szCs w:val="22"/>
              <w:lang w:eastAsia="el-GR"/>
            </w:rPr>
          </w:pPr>
          <w:hyperlink w:anchor="_Toc122185268" w:history="1">
            <w:r w:rsidR="00225378" w:rsidRPr="00706C12">
              <w:rPr>
                <w:rStyle w:val="Hyperlink"/>
                <w:noProof/>
              </w:rPr>
              <w:t>4.16.1 Κατανόηση του Uniswap</w:t>
            </w:r>
            <w:r w:rsidR="00225378">
              <w:rPr>
                <w:noProof/>
                <w:webHidden/>
              </w:rPr>
              <w:tab/>
            </w:r>
            <w:r w:rsidR="00225378">
              <w:rPr>
                <w:noProof/>
                <w:webHidden/>
              </w:rPr>
              <w:fldChar w:fldCharType="begin"/>
            </w:r>
            <w:r w:rsidR="00225378">
              <w:rPr>
                <w:noProof/>
                <w:webHidden/>
              </w:rPr>
              <w:instrText xml:space="preserve"> PAGEREF _Toc122185268 \h </w:instrText>
            </w:r>
            <w:r w:rsidR="00225378">
              <w:rPr>
                <w:noProof/>
                <w:webHidden/>
              </w:rPr>
            </w:r>
            <w:r w:rsidR="00225378">
              <w:rPr>
                <w:noProof/>
                <w:webHidden/>
              </w:rPr>
              <w:fldChar w:fldCharType="separate"/>
            </w:r>
            <w:r w:rsidR="000F3F50">
              <w:rPr>
                <w:noProof/>
                <w:webHidden/>
              </w:rPr>
              <w:t>103</w:t>
            </w:r>
            <w:r w:rsidR="00225378">
              <w:rPr>
                <w:noProof/>
                <w:webHidden/>
              </w:rPr>
              <w:fldChar w:fldCharType="end"/>
            </w:r>
          </w:hyperlink>
        </w:p>
        <w:p w14:paraId="171B9585" w14:textId="3A61D093" w:rsidR="00225378" w:rsidRDefault="00000000">
          <w:pPr>
            <w:pStyle w:val="TOC4"/>
            <w:tabs>
              <w:tab w:val="right" w:pos="8296"/>
            </w:tabs>
            <w:rPr>
              <w:rFonts w:eastAsiaTheme="minorEastAsia" w:cstheme="minorBidi"/>
              <w:noProof/>
              <w:sz w:val="22"/>
              <w:szCs w:val="22"/>
              <w:lang w:eastAsia="el-GR"/>
            </w:rPr>
          </w:pPr>
          <w:hyperlink w:anchor="_Toc122185269" w:history="1">
            <w:r w:rsidR="00225378" w:rsidRPr="00706C12">
              <w:rPr>
                <w:rStyle w:val="Hyperlink"/>
                <w:noProof/>
              </w:rPr>
              <w:t>4.16.1.1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_Toc122185269 \h </w:instrText>
            </w:r>
            <w:r w:rsidR="00225378">
              <w:rPr>
                <w:noProof/>
                <w:webHidden/>
              </w:rPr>
            </w:r>
            <w:r w:rsidR="00225378">
              <w:rPr>
                <w:noProof/>
                <w:webHidden/>
              </w:rPr>
              <w:fldChar w:fldCharType="separate"/>
            </w:r>
            <w:r w:rsidR="000F3F50">
              <w:rPr>
                <w:noProof/>
                <w:webHidden/>
              </w:rPr>
              <w:t>104</w:t>
            </w:r>
            <w:r w:rsidR="00225378">
              <w:rPr>
                <w:noProof/>
                <w:webHidden/>
              </w:rPr>
              <w:fldChar w:fldCharType="end"/>
            </w:r>
          </w:hyperlink>
        </w:p>
        <w:p w14:paraId="1843C57E" w14:textId="6010ED21" w:rsidR="00225378" w:rsidRDefault="00000000">
          <w:pPr>
            <w:pStyle w:val="TOC3"/>
            <w:tabs>
              <w:tab w:val="right" w:pos="8296"/>
            </w:tabs>
            <w:rPr>
              <w:rFonts w:eastAsiaTheme="minorEastAsia" w:cstheme="minorBidi"/>
              <w:noProof/>
              <w:sz w:val="22"/>
              <w:szCs w:val="22"/>
              <w:lang w:eastAsia="el-GR"/>
            </w:rPr>
          </w:pPr>
          <w:hyperlink w:anchor="_Toc122185270" w:history="1">
            <w:r w:rsidR="00225378" w:rsidRPr="00706C12">
              <w:rPr>
                <w:rStyle w:val="Hyperlink"/>
                <w:noProof/>
              </w:rPr>
              <w:t>4.16.2 Ανάλυση</w:t>
            </w:r>
            <w:r w:rsidR="00225378">
              <w:rPr>
                <w:noProof/>
                <w:webHidden/>
              </w:rPr>
              <w:tab/>
            </w:r>
            <w:r w:rsidR="00225378">
              <w:rPr>
                <w:noProof/>
                <w:webHidden/>
              </w:rPr>
              <w:fldChar w:fldCharType="begin"/>
            </w:r>
            <w:r w:rsidR="00225378">
              <w:rPr>
                <w:noProof/>
                <w:webHidden/>
              </w:rPr>
              <w:instrText xml:space="preserve"> PAGEREF _Toc122185270 \h </w:instrText>
            </w:r>
            <w:r w:rsidR="00225378">
              <w:rPr>
                <w:noProof/>
                <w:webHidden/>
              </w:rPr>
            </w:r>
            <w:r w:rsidR="00225378">
              <w:rPr>
                <w:noProof/>
                <w:webHidden/>
              </w:rPr>
              <w:fldChar w:fldCharType="separate"/>
            </w:r>
            <w:r w:rsidR="000F3F50">
              <w:rPr>
                <w:noProof/>
                <w:webHidden/>
              </w:rPr>
              <w:t>105</w:t>
            </w:r>
            <w:r w:rsidR="00225378">
              <w:rPr>
                <w:noProof/>
                <w:webHidden/>
              </w:rPr>
              <w:fldChar w:fldCharType="end"/>
            </w:r>
          </w:hyperlink>
        </w:p>
        <w:p w14:paraId="7AFC32C2" w14:textId="0B13B357" w:rsidR="00225378" w:rsidRDefault="00000000">
          <w:pPr>
            <w:pStyle w:val="TOC2"/>
            <w:tabs>
              <w:tab w:val="right" w:pos="8296"/>
            </w:tabs>
            <w:rPr>
              <w:rFonts w:eastAsiaTheme="minorEastAsia" w:cstheme="minorBidi"/>
              <w:b w:val="0"/>
              <w:bCs w:val="0"/>
              <w:noProof/>
              <w:sz w:val="22"/>
              <w:szCs w:val="22"/>
              <w:lang w:eastAsia="el-GR"/>
            </w:rPr>
          </w:pPr>
          <w:hyperlink w:anchor="_Toc122185271" w:history="1">
            <w:r w:rsidR="00225378" w:rsidRPr="00706C12">
              <w:rPr>
                <w:rStyle w:val="Hyperlink"/>
                <w:noProof/>
              </w:rPr>
              <w:t xml:space="preserve">4.17 </w:t>
            </w:r>
            <w:r w:rsidR="00225378" w:rsidRPr="00706C12">
              <w:rPr>
                <w:rStyle w:val="Hyperlink"/>
                <w:noProof/>
                <w:lang w:val="en-US"/>
              </w:rPr>
              <w:t>Cosmos</w:t>
            </w:r>
            <w:r w:rsidR="00225378">
              <w:rPr>
                <w:noProof/>
                <w:webHidden/>
              </w:rPr>
              <w:tab/>
            </w:r>
            <w:r w:rsidR="00225378">
              <w:rPr>
                <w:noProof/>
                <w:webHidden/>
              </w:rPr>
              <w:fldChar w:fldCharType="begin"/>
            </w:r>
            <w:r w:rsidR="00225378">
              <w:rPr>
                <w:noProof/>
                <w:webHidden/>
              </w:rPr>
              <w:instrText xml:space="preserve"> PAGEREF _Toc122185271 \h </w:instrText>
            </w:r>
            <w:r w:rsidR="00225378">
              <w:rPr>
                <w:noProof/>
                <w:webHidden/>
              </w:rPr>
            </w:r>
            <w:r w:rsidR="00225378">
              <w:rPr>
                <w:noProof/>
                <w:webHidden/>
              </w:rPr>
              <w:fldChar w:fldCharType="separate"/>
            </w:r>
            <w:r w:rsidR="000F3F50">
              <w:rPr>
                <w:noProof/>
                <w:webHidden/>
              </w:rPr>
              <w:t>106</w:t>
            </w:r>
            <w:r w:rsidR="00225378">
              <w:rPr>
                <w:noProof/>
                <w:webHidden/>
              </w:rPr>
              <w:fldChar w:fldCharType="end"/>
            </w:r>
          </w:hyperlink>
        </w:p>
        <w:p w14:paraId="38344153" w14:textId="6FCA04F3" w:rsidR="00225378" w:rsidRDefault="00000000">
          <w:pPr>
            <w:pStyle w:val="TOC3"/>
            <w:tabs>
              <w:tab w:val="right" w:pos="8296"/>
            </w:tabs>
            <w:rPr>
              <w:rFonts w:eastAsiaTheme="minorEastAsia" w:cstheme="minorBidi"/>
              <w:noProof/>
              <w:sz w:val="22"/>
              <w:szCs w:val="22"/>
              <w:lang w:eastAsia="el-GR"/>
            </w:rPr>
          </w:pPr>
          <w:hyperlink w:anchor="_Toc122185272" w:history="1">
            <w:r w:rsidR="00225378" w:rsidRPr="00706C12">
              <w:rPr>
                <w:rStyle w:val="Hyperlink"/>
                <w:noProof/>
              </w:rPr>
              <w:t xml:space="preserve">4.17.1 Κατανόηση του </w:t>
            </w:r>
            <w:r w:rsidR="00225378" w:rsidRPr="00706C12">
              <w:rPr>
                <w:rStyle w:val="Hyperlink"/>
                <w:noProof/>
                <w:lang w:val="en-US"/>
              </w:rPr>
              <w:t>Cosmos</w:t>
            </w:r>
            <w:r w:rsidR="00225378">
              <w:rPr>
                <w:noProof/>
                <w:webHidden/>
              </w:rPr>
              <w:tab/>
            </w:r>
            <w:r w:rsidR="00225378">
              <w:rPr>
                <w:noProof/>
                <w:webHidden/>
              </w:rPr>
              <w:fldChar w:fldCharType="begin"/>
            </w:r>
            <w:r w:rsidR="00225378">
              <w:rPr>
                <w:noProof/>
                <w:webHidden/>
              </w:rPr>
              <w:instrText xml:space="preserve"> PAGEREF _Toc122185272 \h </w:instrText>
            </w:r>
            <w:r w:rsidR="00225378">
              <w:rPr>
                <w:noProof/>
                <w:webHidden/>
              </w:rPr>
            </w:r>
            <w:r w:rsidR="00225378">
              <w:rPr>
                <w:noProof/>
                <w:webHidden/>
              </w:rPr>
              <w:fldChar w:fldCharType="separate"/>
            </w:r>
            <w:r w:rsidR="000F3F50">
              <w:rPr>
                <w:noProof/>
                <w:webHidden/>
              </w:rPr>
              <w:t>106</w:t>
            </w:r>
            <w:r w:rsidR="00225378">
              <w:rPr>
                <w:noProof/>
                <w:webHidden/>
              </w:rPr>
              <w:fldChar w:fldCharType="end"/>
            </w:r>
          </w:hyperlink>
        </w:p>
        <w:p w14:paraId="47BAE8F0" w14:textId="1BD6A940" w:rsidR="00225378" w:rsidRDefault="00000000">
          <w:pPr>
            <w:pStyle w:val="TOC4"/>
            <w:tabs>
              <w:tab w:val="right" w:pos="8296"/>
            </w:tabs>
            <w:rPr>
              <w:rFonts w:eastAsiaTheme="minorEastAsia" w:cstheme="minorBidi"/>
              <w:noProof/>
              <w:sz w:val="22"/>
              <w:szCs w:val="22"/>
              <w:lang w:eastAsia="el-GR"/>
            </w:rPr>
          </w:pPr>
          <w:hyperlink w:anchor="_Toc122185273" w:history="1">
            <w:r w:rsidR="00225378" w:rsidRPr="00706C12">
              <w:rPr>
                <w:rStyle w:val="Hyperlink"/>
                <w:noProof/>
              </w:rPr>
              <w:t>4.17.1.1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_Toc122185273 \h </w:instrText>
            </w:r>
            <w:r w:rsidR="00225378">
              <w:rPr>
                <w:noProof/>
                <w:webHidden/>
              </w:rPr>
            </w:r>
            <w:r w:rsidR="00225378">
              <w:rPr>
                <w:noProof/>
                <w:webHidden/>
              </w:rPr>
              <w:fldChar w:fldCharType="separate"/>
            </w:r>
            <w:r w:rsidR="000F3F50">
              <w:rPr>
                <w:noProof/>
                <w:webHidden/>
              </w:rPr>
              <w:t>108</w:t>
            </w:r>
            <w:r w:rsidR="00225378">
              <w:rPr>
                <w:noProof/>
                <w:webHidden/>
              </w:rPr>
              <w:fldChar w:fldCharType="end"/>
            </w:r>
          </w:hyperlink>
        </w:p>
        <w:p w14:paraId="68872C95" w14:textId="14021DEC" w:rsidR="00225378" w:rsidRDefault="00000000">
          <w:pPr>
            <w:pStyle w:val="TOC3"/>
            <w:tabs>
              <w:tab w:val="right" w:pos="8296"/>
            </w:tabs>
            <w:rPr>
              <w:rFonts w:eastAsiaTheme="minorEastAsia" w:cstheme="minorBidi"/>
              <w:noProof/>
              <w:sz w:val="22"/>
              <w:szCs w:val="22"/>
              <w:lang w:eastAsia="el-GR"/>
            </w:rPr>
          </w:pPr>
          <w:hyperlink w:anchor="_Toc122185274" w:history="1">
            <w:r w:rsidR="00225378" w:rsidRPr="00706C12">
              <w:rPr>
                <w:rStyle w:val="Hyperlink"/>
                <w:noProof/>
              </w:rPr>
              <w:t>4.17.2 Ανάλυση</w:t>
            </w:r>
            <w:r w:rsidR="00225378">
              <w:rPr>
                <w:noProof/>
                <w:webHidden/>
              </w:rPr>
              <w:tab/>
            </w:r>
            <w:r w:rsidR="00225378">
              <w:rPr>
                <w:noProof/>
                <w:webHidden/>
              </w:rPr>
              <w:fldChar w:fldCharType="begin"/>
            </w:r>
            <w:r w:rsidR="00225378">
              <w:rPr>
                <w:noProof/>
                <w:webHidden/>
              </w:rPr>
              <w:instrText xml:space="preserve"> PAGEREF _Toc122185274 \h </w:instrText>
            </w:r>
            <w:r w:rsidR="00225378">
              <w:rPr>
                <w:noProof/>
                <w:webHidden/>
              </w:rPr>
            </w:r>
            <w:r w:rsidR="00225378">
              <w:rPr>
                <w:noProof/>
                <w:webHidden/>
              </w:rPr>
              <w:fldChar w:fldCharType="separate"/>
            </w:r>
            <w:r w:rsidR="000F3F50">
              <w:rPr>
                <w:noProof/>
                <w:webHidden/>
              </w:rPr>
              <w:t>108</w:t>
            </w:r>
            <w:r w:rsidR="00225378">
              <w:rPr>
                <w:noProof/>
                <w:webHidden/>
              </w:rPr>
              <w:fldChar w:fldCharType="end"/>
            </w:r>
          </w:hyperlink>
        </w:p>
        <w:p w14:paraId="24C63176" w14:textId="1732E022" w:rsidR="00225378" w:rsidRDefault="00000000">
          <w:pPr>
            <w:pStyle w:val="TOC2"/>
            <w:tabs>
              <w:tab w:val="right" w:pos="8296"/>
            </w:tabs>
            <w:rPr>
              <w:rFonts w:eastAsiaTheme="minorEastAsia" w:cstheme="minorBidi"/>
              <w:b w:val="0"/>
              <w:bCs w:val="0"/>
              <w:noProof/>
              <w:sz w:val="22"/>
              <w:szCs w:val="22"/>
              <w:lang w:eastAsia="el-GR"/>
            </w:rPr>
          </w:pPr>
          <w:hyperlink w:anchor="_Toc122185275" w:history="1">
            <w:r w:rsidR="00225378" w:rsidRPr="00706C12">
              <w:rPr>
                <w:rStyle w:val="Hyperlink"/>
                <w:noProof/>
              </w:rPr>
              <w:t xml:space="preserve">4.18 </w:t>
            </w:r>
            <w:r w:rsidR="00225378" w:rsidRPr="00706C12">
              <w:rPr>
                <w:rStyle w:val="Hyperlink"/>
                <w:noProof/>
                <w:lang w:val="en-US"/>
              </w:rPr>
              <w:t>Cronos</w:t>
            </w:r>
            <w:r w:rsidR="00225378">
              <w:rPr>
                <w:noProof/>
                <w:webHidden/>
              </w:rPr>
              <w:tab/>
            </w:r>
            <w:r w:rsidR="00225378">
              <w:rPr>
                <w:noProof/>
                <w:webHidden/>
              </w:rPr>
              <w:fldChar w:fldCharType="begin"/>
            </w:r>
            <w:r w:rsidR="00225378">
              <w:rPr>
                <w:noProof/>
                <w:webHidden/>
              </w:rPr>
              <w:instrText xml:space="preserve"> PAGEREF _Toc122185275 \h </w:instrText>
            </w:r>
            <w:r w:rsidR="00225378">
              <w:rPr>
                <w:noProof/>
                <w:webHidden/>
              </w:rPr>
            </w:r>
            <w:r w:rsidR="00225378">
              <w:rPr>
                <w:noProof/>
                <w:webHidden/>
              </w:rPr>
              <w:fldChar w:fldCharType="separate"/>
            </w:r>
            <w:r w:rsidR="000F3F50">
              <w:rPr>
                <w:noProof/>
                <w:webHidden/>
              </w:rPr>
              <w:t>109</w:t>
            </w:r>
            <w:r w:rsidR="00225378">
              <w:rPr>
                <w:noProof/>
                <w:webHidden/>
              </w:rPr>
              <w:fldChar w:fldCharType="end"/>
            </w:r>
          </w:hyperlink>
        </w:p>
        <w:p w14:paraId="626453D5" w14:textId="28EE4F26" w:rsidR="00225378" w:rsidRDefault="00000000">
          <w:pPr>
            <w:pStyle w:val="TOC3"/>
            <w:tabs>
              <w:tab w:val="right" w:pos="8296"/>
            </w:tabs>
            <w:rPr>
              <w:rFonts w:eastAsiaTheme="minorEastAsia" w:cstheme="minorBidi"/>
              <w:noProof/>
              <w:sz w:val="22"/>
              <w:szCs w:val="22"/>
              <w:lang w:eastAsia="el-GR"/>
            </w:rPr>
          </w:pPr>
          <w:hyperlink w:anchor="_Toc122185276" w:history="1">
            <w:r w:rsidR="00225378" w:rsidRPr="00706C12">
              <w:rPr>
                <w:rStyle w:val="Hyperlink"/>
                <w:noProof/>
              </w:rPr>
              <w:t xml:space="preserve">4.18.1 Κατανόηση του </w:t>
            </w:r>
            <w:r w:rsidR="00225378" w:rsidRPr="00706C12">
              <w:rPr>
                <w:rStyle w:val="Hyperlink"/>
                <w:noProof/>
                <w:lang w:val="en-US"/>
              </w:rPr>
              <w:t>Cronos</w:t>
            </w:r>
            <w:r w:rsidR="00225378">
              <w:rPr>
                <w:noProof/>
                <w:webHidden/>
              </w:rPr>
              <w:tab/>
            </w:r>
            <w:r w:rsidR="00225378">
              <w:rPr>
                <w:noProof/>
                <w:webHidden/>
              </w:rPr>
              <w:fldChar w:fldCharType="begin"/>
            </w:r>
            <w:r w:rsidR="00225378">
              <w:rPr>
                <w:noProof/>
                <w:webHidden/>
              </w:rPr>
              <w:instrText xml:space="preserve"> PAGEREF _Toc122185276 \h </w:instrText>
            </w:r>
            <w:r w:rsidR="00225378">
              <w:rPr>
                <w:noProof/>
                <w:webHidden/>
              </w:rPr>
            </w:r>
            <w:r w:rsidR="00225378">
              <w:rPr>
                <w:noProof/>
                <w:webHidden/>
              </w:rPr>
              <w:fldChar w:fldCharType="separate"/>
            </w:r>
            <w:r w:rsidR="000F3F50">
              <w:rPr>
                <w:noProof/>
                <w:webHidden/>
              </w:rPr>
              <w:t>109</w:t>
            </w:r>
            <w:r w:rsidR="00225378">
              <w:rPr>
                <w:noProof/>
                <w:webHidden/>
              </w:rPr>
              <w:fldChar w:fldCharType="end"/>
            </w:r>
          </w:hyperlink>
        </w:p>
        <w:p w14:paraId="3DF0F5A9" w14:textId="0B916825" w:rsidR="00225378" w:rsidRDefault="00000000">
          <w:pPr>
            <w:pStyle w:val="TOC4"/>
            <w:tabs>
              <w:tab w:val="right" w:pos="8296"/>
            </w:tabs>
            <w:rPr>
              <w:rFonts w:eastAsiaTheme="minorEastAsia" w:cstheme="minorBidi"/>
              <w:noProof/>
              <w:sz w:val="22"/>
              <w:szCs w:val="22"/>
              <w:lang w:eastAsia="el-GR"/>
            </w:rPr>
          </w:pPr>
          <w:hyperlink w:anchor="_Toc122185277" w:history="1">
            <w:r w:rsidR="00225378" w:rsidRPr="00706C12">
              <w:rPr>
                <w:rStyle w:val="Hyperlink"/>
                <w:noProof/>
              </w:rPr>
              <w:t xml:space="preserve">4.18.1.1 Σε τι διαφέρει το </w:t>
            </w:r>
            <w:r w:rsidR="00225378" w:rsidRPr="00706C12">
              <w:rPr>
                <w:rStyle w:val="Hyperlink"/>
                <w:noProof/>
                <w:lang w:val="en-US"/>
              </w:rPr>
              <w:t>Cronos</w:t>
            </w:r>
            <w:r w:rsidR="00225378" w:rsidRPr="00706C12">
              <w:rPr>
                <w:rStyle w:val="Hyperlink"/>
                <w:noProof/>
              </w:rPr>
              <w:t xml:space="preserve"> (</w:t>
            </w:r>
            <w:r w:rsidR="00225378" w:rsidRPr="00706C12">
              <w:rPr>
                <w:rStyle w:val="Hyperlink"/>
                <w:noProof/>
                <w:lang w:val="en-US"/>
              </w:rPr>
              <w:t>CRO</w:t>
            </w:r>
            <w:r w:rsidR="00225378" w:rsidRPr="00706C12">
              <w:rPr>
                <w:rStyle w:val="Hyperlink"/>
                <w:noProof/>
              </w:rPr>
              <w:t xml:space="preserve">) από το </w:t>
            </w:r>
            <w:r w:rsidR="00225378" w:rsidRPr="00706C12">
              <w:rPr>
                <w:rStyle w:val="Hyperlink"/>
                <w:noProof/>
                <w:lang w:val="en-US"/>
              </w:rPr>
              <w:t>Ethereum</w:t>
            </w:r>
            <w:r w:rsidR="00225378" w:rsidRPr="00706C12">
              <w:rPr>
                <w:rStyle w:val="Hyperlink"/>
                <w:noProof/>
              </w:rPr>
              <w:t xml:space="preserve"> (</w:t>
            </w:r>
            <w:r w:rsidR="00225378" w:rsidRPr="00706C12">
              <w:rPr>
                <w:rStyle w:val="Hyperlink"/>
                <w:noProof/>
                <w:lang w:val="en-US"/>
              </w:rPr>
              <w:t>ETH</w:t>
            </w:r>
            <w:r w:rsidR="00225378" w:rsidRPr="00706C12">
              <w:rPr>
                <w:rStyle w:val="Hyperlink"/>
                <w:noProof/>
              </w:rPr>
              <w:t>);</w:t>
            </w:r>
            <w:r w:rsidR="00225378">
              <w:rPr>
                <w:noProof/>
                <w:webHidden/>
              </w:rPr>
              <w:tab/>
            </w:r>
            <w:r w:rsidR="00225378">
              <w:rPr>
                <w:noProof/>
                <w:webHidden/>
              </w:rPr>
              <w:fldChar w:fldCharType="begin"/>
            </w:r>
            <w:r w:rsidR="00225378">
              <w:rPr>
                <w:noProof/>
                <w:webHidden/>
              </w:rPr>
              <w:instrText xml:space="preserve"> PAGEREF _Toc122185277 \h </w:instrText>
            </w:r>
            <w:r w:rsidR="00225378">
              <w:rPr>
                <w:noProof/>
                <w:webHidden/>
              </w:rPr>
            </w:r>
            <w:r w:rsidR="00225378">
              <w:rPr>
                <w:noProof/>
                <w:webHidden/>
              </w:rPr>
              <w:fldChar w:fldCharType="separate"/>
            </w:r>
            <w:r w:rsidR="000F3F50">
              <w:rPr>
                <w:noProof/>
                <w:webHidden/>
              </w:rPr>
              <w:t>110</w:t>
            </w:r>
            <w:r w:rsidR="00225378">
              <w:rPr>
                <w:noProof/>
                <w:webHidden/>
              </w:rPr>
              <w:fldChar w:fldCharType="end"/>
            </w:r>
          </w:hyperlink>
        </w:p>
        <w:p w14:paraId="600D21B8" w14:textId="6A5655C8" w:rsidR="00225378" w:rsidRDefault="00000000">
          <w:pPr>
            <w:pStyle w:val="TOC4"/>
            <w:tabs>
              <w:tab w:val="right" w:pos="8296"/>
            </w:tabs>
            <w:rPr>
              <w:rFonts w:eastAsiaTheme="minorEastAsia" w:cstheme="minorBidi"/>
              <w:noProof/>
              <w:sz w:val="22"/>
              <w:szCs w:val="22"/>
              <w:lang w:eastAsia="el-GR"/>
            </w:rPr>
          </w:pPr>
          <w:hyperlink w:anchor="_Toc122185278" w:history="1">
            <w:r w:rsidR="00225378" w:rsidRPr="00706C12">
              <w:rPr>
                <w:rStyle w:val="Hyperlink"/>
                <w:noProof/>
              </w:rPr>
              <w:t>4.18.1.2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_Toc122185278 \h </w:instrText>
            </w:r>
            <w:r w:rsidR="00225378">
              <w:rPr>
                <w:noProof/>
                <w:webHidden/>
              </w:rPr>
            </w:r>
            <w:r w:rsidR="00225378">
              <w:rPr>
                <w:noProof/>
                <w:webHidden/>
              </w:rPr>
              <w:fldChar w:fldCharType="separate"/>
            </w:r>
            <w:r w:rsidR="000F3F50">
              <w:rPr>
                <w:noProof/>
                <w:webHidden/>
              </w:rPr>
              <w:t>111</w:t>
            </w:r>
            <w:r w:rsidR="00225378">
              <w:rPr>
                <w:noProof/>
                <w:webHidden/>
              </w:rPr>
              <w:fldChar w:fldCharType="end"/>
            </w:r>
          </w:hyperlink>
        </w:p>
        <w:p w14:paraId="72D37B10" w14:textId="546CE9E9" w:rsidR="00225378" w:rsidRDefault="00000000">
          <w:pPr>
            <w:pStyle w:val="TOC3"/>
            <w:tabs>
              <w:tab w:val="right" w:pos="8296"/>
            </w:tabs>
            <w:rPr>
              <w:rFonts w:eastAsiaTheme="minorEastAsia" w:cstheme="minorBidi"/>
              <w:noProof/>
              <w:sz w:val="22"/>
              <w:szCs w:val="22"/>
              <w:lang w:eastAsia="el-GR"/>
            </w:rPr>
          </w:pPr>
          <w:hyperlink w:anchor="_Toc122185279" w:history="1">
            <w:r w:rsidR="00225378" w:rsidRPr="00706C12">
              <w:rPr>
                <w:rStyle w:val="Hyperlink"/>
                <w:noProof/>
              </w:rPr>
              <w:t>4.18.2 Ανάλυση</w:t>
            </w:r>
            <w:r w:rsidR="00225378">
              <w:rPr>
                <w:noProof/>
                <w:webHidden/>
              </w:rPr>
              <w:tab/>
            </w:r>
            <w:r w:rsidR="00225378">
              <w:rPr>
                <w:noProof/>
                <w:webHidden/>
              </w:rPr>
              <w:fldChar w:fldCharType="begin"/>
            </w:r>
            <w:r w:rsidR="00225378">
              <w:rPr>
                <w:noProof/>
                <w:webHidden/>
              </w:rPr>
              <w:instrText xml:space="preserve"> PAGEREF _Toc122185279 \h </w:instrText>
            </w:r>
            <w:r w:rsidR="00225378">
              <w:rPr>
                <w:noProof/>
                <w:webHidden/>
              </w:rPr>
            </w:r>
            <w:r w:rsidR="00225378">
              <w:rPr>
                <w:noProof/>
                <w:webHidden/>
              </w:rPr>
              <w:fldChar w:fldCharType="separate"/>
            </w:r>
            <w:r w:rsidR="000F3F50">
              <w:rPr>
                <w:noProof/>
                <w:webHidden/>
              </w:rPr>
              <w:t>111</w:t>
            </w:r>
            <w:r w:rsidR="00225378">
              <w:rPr>
                <w:noProof/>
                <w:webHidden/>
              </w:rPr>
              <w:fldChar w:fldCharType="end"/>
            </w:r>
          </w:hyperlink>
        </w:p>
        <w:p w14:paraId="3625123E" w14:textId="407758FF" w:rsidR="00225378" w:rsidRDefault="00000000">
          <w:pPr>
            <w:pStyle w:val="TOC2"/>
            <w:tabs>
              <w:tab w:val="right" w:pos="8296"/>
            </w:tabs>
            <w:rPr>
              <w:rFonts w:eastAsiaTheme="minorEastAsia" w:cstheme="minorBidi"/>
              <w:b w:val="0"/>
              <w:bCs w:val="0"/>
              <w:noProof/>
              <w:sz w:val="22"/>
              <w:szCs w:val="22"/>
              <w:lang w:eastAsia="el-GR"/>
            </w:rPr>
          </w:pPr>
          <w:hyperlink w:anchor="_Toc122185280" w:history="1">
            <w:r w:rsidR="00225378" w:rsidRPr="00706C12">
              <w:rPr>
                <w:rStyle w:val="Hyperlink"/>
                <w:noProof/>
                <w:lang w:val="en-US"/>
              </w:rPr>
              <w:t>4.19 Bitcoin Cash</w:t>
            </w:r>
            <w:r w:rsidR="00225378">
              <w:rPr>
                <w:noProof/>
                <w:webHidden/>
              </w:rPr>
              <w:tab/>
            </w:r>
            <w:r w:rsidR="00225378">
              <w:rPr>
                <w:noProof/>
                <w:webHidden/>
              </w:rPr>
              <w:fldChar w:fldCharType="begin"/>
            </w:r>
            <w:r w:rsidR="00225378">
              <w:rPr>
                <w:noProof/>
                <w:webHidden/>
              </w:rPr>
              <w:instrText xml:space="preserve"> PAGEREF _Toc122185280 \h </w:instrText>
            </w:r>
            <w:r w:rsidR="00225378">
              <w:rPr>
                <w:noProof/>
                <w:webHidden/>
              </w:rPr>
            </w:r>
            <w:r w:rsidR="00225378">
              <w:rPr>
                <w:noProof/>
                <w:webHidden/>
              </w:rPr>
              <w:fldChar w:fldCharType="separate"/>
            </w:r>
            <w:r w:rsidR="000F3F50">
              <w:rPr>
                <w:noProof/>
                <w:webHidden/>
              </w:rPr>
              <w:t>112</w:t>
            </w:r>
            <w:r w:rsidR="00225378">
              <w:rPr>
                <w:noProof/>
                <w:webHidden/>
              </w:rPr>
              <w:fldChar w:fldCharType="end"/>
            </w:r>
          </w:hyperlink>
        </w:p>
        <w:p w14:paraId="4739B10F" w14:textId="5BEF4156" w:rsidR="00225378" w:rsidRDefault="00000000">
          <w:pPr>
            <w:pStyle w:val="TOC3"/>
            <w:tabs>
              <w:tab w:val="right" w:pos="8296"/>
            </w:tabs>
            <w:rPr>
              <w:rFonts w:eastAsiaTheme="minorEastAsia" w:cstheme="minorBidi"/>
              <w:noProof/>
              <w:sz w:val="22"/>
              <w:szCs w:val="22"/>
              <w:lang w:eastAsia="el-GR"/>
            </w:rPr>
          </w:pPr>
          <w:hyperlink w:anchor="_Toc122185281" w:history="1">
            <w:r w:rsidR="00225378" w:rsidRPr="00706C12">
              <w:rPr>
                <w:rStyle w:val="Hyperlink"/>
                <w:noProof/>
                <w:lang w:val="en-US"/>
              </w:rPr>
              <w:t xml:space="preserve">4.19.1 </w:t>
            </w:r>
            <w:r w:rsidR="00225378" w:rsidRPr="00706C12">
              <w:rPr>
                <w:rStyle w:val="Hyperlink"/>
                <w:noProof/>
              </w:rPr>
              <w:t>Κατανόηση</w:t>
            </w:r>
            <w:r w:rsidR="00225378" w:rsidRPr="00706C12">
              <w:rPr>
                <w:rStyle w:val="Hyperlink"/>
                <w:noProof/>
                <w:lang w:val="en-US"/>
              </w:rPr>
              <w:t xml:space="preserve"> </w:t>
            </w:r>
            <w:r w:rsidR="00225378" w:rsidRPr="00706C12">
              <w:rPr>
                <w:rStyle w:val="Hyperlink"/>
                <w:noProof/>
              </w:rPr>
              <w:t>του</w:t>
            </w:r>
            <w:r w:rsidR="00225378" w:rsidRPr="00706C12">
              <w:rPr>
                <w:rStyle w:val="Hyperlink"/>
                <w:noProof/>
                <w:lang w:val="en-US"/>
              </w:rPr>
              <w:t xml:space="preserve"> Bitcoin Cash</w:t>
            </w:r>
            <w:r w:rsidR="00225378">
              <w:rPr>
                <w:noProof/>
                <w:webHidden/>
              </w:rPr>
              <w:tab/>
            </w:r>
            <w:r w:rsidR="00225378">
              <w:rPr>
                <w:noProof/>
                <w:webHidden/>
              </w:rPr>
              <w:fldChar w:fldCharType="begin"/>
            </w:r>
            <w:r w:rsidR="00225378">
              <w:rPr>
                <w:noProof/>
                <w:webHidden/>
              </w:rPr>
              <w:instrText xml:space="preserve"> PAGEREF _Toc122185281 \h </w:instrText>
            </w:r>
            <w:r w:rsidR="00225378">
              <w:rPr>
                <w:noProof/>
                <w:webHidden/>
              </w:rPr>
            </w:r>
            <w:r w:rsidR="00225378">
              <w:rPr>
                <w:noProof/>
                <w:webHidden/>
              </w:rPr>
              <w:fldChar w:fldCharType="separate"/>
            </w:r>
            <w:r w:rsidR="000F3F50">
              <w:rPr>
                <w:noProof/>
                <w:webHidden/>
              </w:rPr>
              <w:t>113</w:t>
            </w:r>
            <w:r w:rsidR="00225378">
              <w:rPr>
                <w:noProof/>
                <w:webHidden/>
              </w:rPr>
              <w:fldChar w:fldCharType="end"/>
            </w:r>
          </w:hyperlink>
        </w:p>
        <w:p w14:paraId="0B4A72CE" w14:textId="3E39BCC7" w:rsidR="00225378" w:rsidRDefault="00000000">
          <w:pPr>
            <w:pStyle w:val="TOC4"/>
            <w:tabs>
              <w:tab w:val="right" w:pos="8296"/>
            </w:tabs>
            <w:rPr>
              <w:rFonts w:eastAsiaTheme="minorEastAsia" w:cstheme="minorBidi"/>
              <w:noProof/>
              <w:sz w:val="22"/>
              <w:szCs w:val="22"/>
              <w:lang w:eastAsia="el-GR"/>
            </w:rPr>
          </w:pPr>
          <w:hyperlink w:anchor="_Toc122185282" w:history="1">
            <w:r w:rsidR="00225378" w:rsidRPr="00706C12">
              <w:rPr>
                <w:rStyle w:val="Hyperlink"/>
                <w:noProof/>
              </w:rPr>
              <w:t xml:space="preserve">4.19.1.1 Πώς διαφέρει το </w:t>
            </w:r>
            <w:r w:rsidR="00225378" w:rsidRPr="00706C12">
              <w:rPr>
                <w:rStyle w:val="Hyperlink"/>
                <w:noProof/>
                <w:lang w:val="en-US"/>
              </w:rPr>
              <w:t>Bitcoin</w:t>
            </w:r>
            <w:r w:rsidR="00225378" w:rsidRPr="00706C12">
              <w:rPr>
                <w:rStyle w:val="Hyperlink"/>
                <w:noProof/>
              </w:rPr>
              <w:t xml:space="preserve"> </w:t>
            </w:r>
            <w:r w:rsidR="00225378" w:rsidRPr="00706C12">
              <w:rPr>
                <w:rStyle w:val="Hyperlink"/>
                <w:noProof/>
                <w:lang w:val="en-US"/>
              </w:rPr>
              <w:t>Cash</w:t>
            </w:r>
            <w:r w:rsidR="00225378" w:rsidRPr="00706C12">
              <w:rPr>
                <w:rStyle w:val="Hyperlink"/>
                <w:noProof/>
              </w:rPr>
              <w:t xml:space="preserve"> από το </w:t>
            </w:r>
            <w:r w:rsidR="00225378" w:rsidRPr="00706C12">
              <w:rPr>
                <w:rStyle w:val="Hyperlink"/>
                <w:noProof/>
                <w:lang w:val="en-US"/>
              </w:rPr>
              <w:t>Bitcoin</w:t>
            </w:r>
            <w:r w:rsidR="00225378" w:rsidRPr="00706C12">
              <w:rPr>
                <w:rStyle w:val="Hyperlink"/>
                <w:noProof/>
              </w:rPr>
              <w:t>;</w:t>
            </w:r>
            <w:r w:rsidR="00225378">
              <w:rPr>
                <w:noProof/>
                <w:webHidden/>
              </w:rPr>
              <w:tab/>
            </w:r>
            <w:r w:rsidR="00225378">
              <w:rPr>
                <w:noProof/>
                <w:webHidden/>
              </w:rPr>
              <w:fldChar w:fldCharType="begin"/>
            </w:r>
            <w:r w:rsidR="00225378">
              <w:rPr>
                <w:noProof/>
                <w:webHidden/>
              </w:rPr>
              <w:instrText xml:space="preserve"> PAGEREF _Toc122185282 \h </w:instrText>
            </w:r>
            <w:r w:rsidR="00225378">
              <w:rPr>
                <w:noProof/>
                <w:webHidden/>
              </w:rPr>
            </w:r>
            <w:r w:rsidR="00225378">
              <w:rPr>
                <w:noProof/>
                <w:webHidden/>
              </w:rPr>
              <w:fldChar w:fldCharType="separate"/>
            </w:r>
            <w:r w:rsidR="000F3F50">
              <w:rPr>
                <w:noProof/>
                <w:webHidden/>
              </w:rPr>
              <w:t>114</w:t>
            </w:r>
            <w:r w:rsidR="00225378">
              <w:rPr>
                <w:noProof/>
                <w:webHidden/>
              </w:rPr>
              <w:fldChar w:fldCharType="end"/>
            </w:r>
          </w:hyperlink>
        </w:p>
        <w:p w14:paraId="422300F5" w14:textId="0994CA4C" w:rsidR="00225378" w:rsidRDefault="00000000">
          <w:pPr>
            <w:pStyle w:val="TOC4"/>
            <w:tabs>
              <w:tab w:val="right" w:pos="8296"/>
            </w:tabs>
            <w:rPr>
              <w:rFonts w:eastAsiaTheme="minorEastAsia" w:cstheme="minorBidi"/>
              <w:noProof/>
              <w:sz w:val="22"/>
              <w:szCs w:val="22"/>
              <w:lang w:eastAsia="el-GR"/>
            </w:rPr>
          </w:pPr>
          <w:hyperlink w:anchor="_Toc122185283" w:history="1">
            <w:r w:rsidR="00225378" w:rsidRPr="00706C12">
              <w:rPr>
                <w:rStyle w:val="Hyperlink"/>
                <w:noProof/>
              </w:rPr>
              <w:t>4.19.1.2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_Toc122185283 \h </w:instrText>
            </w:r>
            <w:r w:rsidR="00225378">
              <w:rPr>
                <w:noProof/>
                <w:webHidden/>
              </w:rPr>
            </w:r>
            <w:r w:rsidR="00225378">
              <w:rPr>
                <w:noProof/>
                <w:webHidden/>
              </w:rPr>
              <w:fldChar w:fldCharType="separate"/>
            </w:r>
            <w:r w:rsidR="000F3F50">
              <w:rPr>
                <w:noProof/>
                <w:webHidden/>
              </w:rPr>
              <w:t>115</w:t>
            </w:r>
            <w:r w:rsidR="00225378">
              <w:rPr>
                <w:noProof/>
                <w:webHidden/>
              </w:rPr>
              <w:fldChar w:fldCharType="end"/>
            </w:r>
          </w:hyperlink>
        </w:p>
        <w:p w14:paraId="53E892B7" w14:textId="45D1331D" w:rsidR="00225378" w:rsidRDefault="00000000">
          <w:pPr>
            <w:pStyle w:val="TOC3"/>
            <w:tabs>
              <w:tab w:val="right" w:pos="8296"/>
            </w:tabs>
            <w:rPr>
              <w:rFonts w:eastAsiaTheme="minorEastAsia" w:cstheme="minorBidi"/>
              <w:noProof/>
              <w:sz w:val="22"/>
              <w:szCs w:val="22"/>
              <w:lang w:eastAsia="el-GR"/>
            </w:rPr>
          </w:pPr>
          <w:hyperlink w:anchor="_Toc122185284" w:history="1">
            <w:r w:rsidR="00225378" w:rsidRPr="00706C12">
              <w:rPr>
                <w:rStyle w:val="Hyperlink"/>
                <w:noProof/>
              </w:rPr>
              <w:t>4.19.2 Ανάλυση</w:t>
            </w:r>
            <w:r w:rsidR="00225378">
              <w:rPr>
                <w:noProof/>
                <w:webHidden/>
              </w:rPr>
              <w:tab/>
            </w:r>
            <w:r w:rsidR="00225378">
              <w:rPr>
                <w:noProof/>
                <w:webHidden/>
              </w:rPr>
              <w:fldChar w:fldCharType="begin"/>
            </w:r>
            <w:r w:rsidR="00225378">
              <w:rPr>
                <w:noProof/>
                <w:webHidden/>
              </w:rPr>
              <w:instrText xml:space="preserve"> PAGEREF _Toc122185284 \h </w:instrText>
            </w:r>
            <w:r w:rsidR="00225378">
              <w:rPr>
                <w:noProof/>
                <w:webHidden/>
              </w:rPr>
            </w:r>
            <w:r w:rsidR="00225378">
              <w:rPr>
                <w:noProof/>
                <w:webHidden/>
              </w:rPr>
              <w:fldChar w:fldCharType="separate"/>
            </w:r>
            <w:r w:rsidR="000F3F50">
              <w:rPr>
                <w:noProof/>
                <w:webHidden/>
              </w:rPr>
              <w:t>116</w:t>
            </w:r>
            <w:r w:rsidR="00225378">
              <w:rPr>
                <w:noProof/>
                <w:webHidden/>
              </w:rPr>
              <w:fldChar w:fldCharType="end"/>
            </w:r>
          </w:hyperlink>
        </w:p>
        <w:p w14:paraId="1C515CE9" w14:textId="09999598" w:rsidR="00225378" w:rsidRDefault="00000000">
          <w:pPr>
            <w:pStyle w:val="TOC2"/>
            <w:tabs>
              <w:tab w:val="right" w:pos="8296"/>
            </w:tabs>
            <w:rPr>
              <w:rFonts w:eastAsiaTheme="minorEastAsia" w:cstheme="minorBidi"/>
              <w:b w:val="0"/>
              <w:bCs w:val="0"/>
              <w:noProof/>
              <w:sz w:val="22"/>
              <w:szCs w:val="22"/>
              <w:lang w:eastAsia="el-GR"/>
            </w:rPr>
          </w:pPr>
          <w:hyperlink w:anchor="_Toc122185285" w:history="1">
            <w:r w:rsidR="00225378" w:rsidRPr="00706C12">
              <w:rPr>
                <w:rStyle w:val="Hyperlink"/>
                <w:noProof/>
              </w:rPr>
              <w:t xml:space="preserve">4.20 </w:t>
            </w:r>
            <w:r w:rsidR="00225378" w:rsidRPr="00706C12">
              <w:rPr>
                <w:rStyle w:val="Hyperlink"/>
                <w:noProof/>
                <w:lang w:val="en-US"/>
              </w:rPr>
              <w:t>Polygon</w:t>
            </w:r>
            <w:r w:rsidR="00225378">
              <w:rPr>
                <w:noProof/>
                <w:webHidden/>
              </w:rPr>
              <w:tab/>
            </w:r>
            <w:r w:rsidR="00225378">
              <w:rPr>
                <w:noProof/>
                <w:webHidden/>
              </w:rPr>
              <w:fldChar w:fldCharType="begin"/>
            </w:r>
            <w:r w:rsidR="00225378">
              <w:rPr>
                <w:noProof/>
                <w:webHidden/>
              </w:rPr>
              <w:instrText xml:space="preserve"> PAGEREF _Toc122185285 \h </w:instrText>
            </w:r>
            <w:r w:rsidR="00225378">
              <w:rPr>
                <w:noProof/>
                <w:webHidden/>
              </w:rPr>
            </w:r>
            <w:r w:rsidR="00225378">
              <w:rPr>
                <w:noProof/>
                <w:webHidden/>
              </w:rPr>
              <w:fldChar w:fldCharType="separate"/>
            </w:r>
            <w:r w:rsidR="000F3F50">
              <w:rPr>
                <w:noProof/>
                <w:webHidden/>
              </w:rPr>
              <w:t>118</w:t>
            </w:r>
            <w:r w:rsidR="00225378">
              <w:rPr>
                <w:noProof/>
                <w:webHidden/>
              </w:rPr>
              <w:fldChar w:fldCharType="end"/>
            </w:r>
          </w:hyperlink>
        </w:p>
        <w:p w14:paraId="786615BB" w14:textId="642F6F33" w:rsidR="00225378" w:rsidRDefault="00000000">
          <w:pPr>
            <w:pStyle w:val="TOC3"/>
            <w:tabs>
              <w:tab w:val="right" w:pos="8296"/>
            </w:tabs>
            <w:rPr>
              <w:rFonts w:eastAsiaTheme="minorEastAsia" w:cstheme="minorBidi"/>
              <w:noProof/>
              <w:sz w:val="22"/>
              <w:szCs w:val="22"/>
              <w:lang w:eastAsia="el-GR"/>
            </w:rPr>
          </w:pPr>
          <w:hyperlink w:anchor="_Toc122185286" w:history="1">
            <w:r w:rsidR="00225378" w:rsidRPr="00706C12">
              <w:rPr>
                <w:rStyle w:val="Hyperlink"/>
                <w:noProof/>
              </w:rPr>
              <w:t xml:space="preserve">4.20.1 Κατανόηση του </w:t>
            </w:r>
            <w:r w:rsidR="00225378" w:rsidRPr="00706C12">
              <w:rPr>
                <w:rStyle w:val="Hyperlink"/>
                <w:noProof/>
                <w:lang w:val="en-US"/>
              </w:rPr>
              <w:t>Polygon</w:t>
            </w:r>
            <w:r w:rsidR="00225378">
              <w:rPr>
                <w:noProof/>
                <w:webHidden/>
              </w:rPr>
              <w:tab/>
            </w:r>
            <w:r w:rsidR="00225378">
              <w:rPr>
                <w:noProof/>
                <w:webHidden/>
              </w:rPr>
              <w:fldChar w:fldCharType="begin"/>
            </w:r>
            <w:r w:rsidR="00225378">
              <w:rPr>
                <w:noProof/>
                <w:webHidden/>
              </w:rPr>
              <w:instrText xml:space="preserve"> PAGEREF _Toc122185286 \h </w:instrText>
            </w:r>
            <w:r w:rsidR="00225378">
              <w:rPr>
                <w:noProof/>
                <w:webHidden/>
              </w:rPr>
            </w:r>
            <w:r w:rsidR="00225378">
              <w:rPr>
                <w:noProof/>
                <w:webHidden/>
              </w:rPr>
              <w:fldChar w:fldCharType="separate"/>
            </w:r>
            <w:r w:rsidR="000F3F50">
              <w:rPr>
                <w:noProof/>
                <w:webHidden/>
              </w:rPr>
              <w:t>118</w:t>
            </w:r>
            <w:r w:rsidR="00225378">
              <w:rPr>
                <w:noProof/>
                <w:webHidden/>
              </w:rPr>
              <w:fldChar w:fldCharType="end"/>
            </w:r>
          </w:hyperlink>
        </w:p>
        <w:p w14:paraId="7F5CA4E2" w14:textId="7FC646B1" w:rsidR="00225378" w:rsidRDefault="00000000">
          <w:pPr>
            <w:pStyle w:val="TOC4"/>
            <w:tabs>
              <w:tab w:val="right" w:pos="8296"/>
            </w:tabs>
            <w:rPr>
              <w:rFonts w:eastAsiaTheme="minorEastAsia" w:cstheme="minorBidi"/>
              <w:noProof/>
              <w:sz w:val="22"/>
              <w:szCs w:val="22"/>
              <w:lang w:eastAsia="el-GR"/>
            </w:rPr>
          </w:pPr>
          <w:hyperlink w:anchor="_Toc122185287" w:history="1">
            <w:r w:rsidR="00225378" w:rsidRPr="00706C12">
              <w:rPr>
                <w:rStyle w:val="Hyperlink"/>
                <w:noProof/>
              </w:rPr>
              <w:t>4.20.1.1 Πλεονεκτήματα και Μειονεκτήματα</w:t>
            </w:r>
            <w:r w:rsidR="00225378">
              <w:rPr>
                <w:noProof/>
                <w:webHidden/>
              </w:rPr>
              <w:tab/>
            </w:r>
            <w:r w:rsidR="00225378">
              <w:rPr>
                <w:noProof/>
                <w:webHidden/>
              </w:rPr>
              <w:fldChar w:fldCharType="begin"/>
            </w:r>
            <w:r w:rsidR="00225378">
              <w:rPr>
                <w:noProof/>
                <w:webHidden/>
              </w:rPr>
              <w:instrText xml:space="preserve"> PAGEREF _Toc122185287 \h </w:instrText>
            </w:r>
            <w:r w:rsidR="00225378">
              <w:rPr>
                <w:noProof/>
                <w:webHidden/>
              </w:rPr>
            </w:r>
            <w:r w:rsidR="00225378">
              <w:rPr>
                <w:noProof/>
                <w:webHidden/>
              </w:rPr>
              <w:fldChar w:fldCharType="separate"/>
            </w:r>
            <w:r w:rsidR="000F3F50">
              <w:rPr>
                <w:noProof/>
                <w:webHidden/>
              </w:rPr>
              <w:t>119</w:t>
            </w:r>
            <w:r w:rsidR="00225378">
              <w:rPr>
                <w:noProof/>
                <w:webHidden/>
              </w:rPr>
              <w:fldChar w:fldCharType="end"/>
            </w:r>
          </w:hyperlink>
        </w:p>
        <w:p w14:paraId="202E7F58" w14:textId="05A857C0" w:rsidR="00225378" w:rsidRDefault="00000000">
          <w:pPr>
            <w:pStyle w:val="TOC4"/>
            <w:tabs>
              <w:tab w:val="right" w:pos="8296"/>
            </w:tabs>
            <w:rPr>
              <w:rFonts w:eastAsiaTheme="minorEastAsia" w:cstheme="minorBidi"/>
              <w:noProof/>
              <w:sz w:val="22"/>
              <w:szCs w:val="22"/>
              <w:lang w:eastAsia="el-GR"/>
            </w:rPr>
          </w:pPr>
          <w:hyperlink w:anchor="_Toc122185288" w:history="1">
            <w:r w:rsidR="00225378" w:rsidRPr="00706C12">
              <w:rPr>
                <w:rStyle w:val="Hyperlink"/>
                <w:noProof/>
              </w:rPr>
              <w:t xml:space="preserve">4.20.1.2 </w:t>
            </w:r>
            <w:r w:rsidR="00225378" w:rsidRPr="00706C12">
              <w:rPr>
                <w:rStyle w:val="Hyperlink"/>
                <w:noProof/>
                <w:lang w:val="en-US"/>
              </w:rPr>
              <w:t>Polygon</w:t>
            </w:r>
            <w:r w:rsidR="00225378" w:rsidRPr="00706C12">
              <w:rPr>
                <w:rStyle w:val="Hyperlink"/>
                <w:noProof/>
              </w:rPr>
              <w:t xml:space="preserve"> εναντίον </w:t>
            </w:r>
            <w:r w:rsidR="00225378" w:rsidRPr="00706C12">
              <w:rPr>
                <w:rStyle w:val="Hyperlink"/>
                <w:noProof/>
                <w:lang w:val="en-US"/>
              </w:rPr>
              <w:t>Ethereum</w:t>
            </w:r>
            <w:r w:rsidR="00225378">
              <w:rPr>
                <w:noProof/>
                <w:webHidden/>
              </w:rPr>
              <w:tab/>
            </w:r>
            <w:r w:rsidR="00225378">
              <w:rPr>
                <w:noProof/>
                <w:webHidden/>
              </w:rPr>
              <w:fldChar w:fldCharType="begin"/>
            </w:r>
            <w:r w:rsidR="00225378">
              <w:rPr>
                <w:noProof/>
                <w:webHidden/>
              </w:rPr>
              <w:instrText xml:space="preserve"> PAGEREF _Toc122185288 \h </w:instrText>
            </w:r>
            <w:r w:rsidR="00225378">
              <w:rPr>
                <w:noProof/>
                <w:webHidden/>
              </w:rPr>
            </w:r>
            <w:r w:rsidR="00225378">
              <w:rPr>
                <w:noProof/>
                <w:webHidden/>
              </w:rPr>
              <w:fldChar w:fldCharType="separate"/>
            </w:r>
            <w:r w:rsidR="000F3F50">
              <w:rPr>
                <w:noProof/>
                <w:webHidden/>
              </w:rPr>
              <w:t>119</w:t>
            </w:r>
            <w:r w:rsidR="00225378">
              <w:rPr>
                <w:noProof/>
                <w:webHidden/>
              </w:rPr>
              <w:fldChar w:fldCharType="end"/>
            </w:r>
          </w:hyperlink>
        </w:p>
        <w:p w14:paraId="32D81595" w14:textId="23C741B1" w:rsidR="00225378" w:rsidRDefault="00000000">
          <w:pPr>
            <w:pStyle w:val="TOC3"/>
            <w:tabs>
              <w:tab w:val="right" w:pos="8296"/>
            </w:tabs>
            <w:rPr>
              <w:rFonts w:eastAsiaTheme="minorEastAsia" w:cstheme="minorBidi"/>
              <w:noProof/>
              <w:sz w:val="22"/>
              <w:szCs w:val="22"/>
              <w:lang w:eastAsia="el-GR"/>
            </w:rPr>
          </w:pPr>
          <w:hyperlink w:anchor="_Toc122185289" w:history="1">
            <w:r w:rsidR="00225378" w:rsidRPr="00706C12">
              <w:rPr>
                <w:rStyle w:val="Hyperlink"/>
                <w:noProof/>
              </w:rPr>
              <w:t>4.20.2 Ανάλυση</w:t>
            </w:r>
            <w:r w:rsidR="00225378">
              <w:rPr>
                <w:noProof/>
                <w:webHidden/>
              </w:rPr>
              <w:tab/>
            </w:r>
            <w:r w:rsidR="00225378">
              <w:rPr>
                <w:noProof/>
                <w:webHidden/>
              </w:rPr>
              <w:fldChar w:fldCharType="begin"/>
            </w:r>
            <w:r w:rsidR="00225378">
              <w:rPr>
                <w:noProof/>
                <w:webHidden/>
              </w:rPr>
              <w:instrText xml:space="preserve"> PAGEREF _Toc122185289 \h </w:instrText>
            </w:r>
            <w:r w:rsidR="00225378">
              <w:rPr>
                <w:noProof/>
                <w:webHidden/>
              </w:rPr>
            </w:r>
            <w:r w:rsidR="00225378">
              <w:rPr>
                <w:noProof/>
                <w:webHidden/>
              </w:rPr>
              <w:fldChar w:fldCharType="separate"/>
            </w:r>
            <w:r w:rsidR="000F3F50">
              <w:rPr>
                <w:noProof/>
                <w:webHidden/>
              </w:rPr>
              <w:t>119</w:t>
            </w:r>
            <w:r w:rsidR="00225378">
              <w:rPr>
                <w:noProof/>
                <w:webHidden/>
              </w:rPr>
              <w:fldChar w:fldCharType="end"/>
            </w:r>
          </w:hyperlink>
        </w:p>
        <w:p w14:paraId="26C0BAF7" w14:textId="18D20602"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290" w:history="1">
            <w:r w:rsidR="00225378" w:rsidRPr="00706C12">
              <w:rPr>
                <w:rStyle w:val="Hyperlink"/>
                <w:noProof/>
              </w:rPr>
              <w:t>5. Κεφάλαιο 5</w:t>
            </w:r>
            <w:r w:rsidR="00225378">
              <w:rPr>
                <w:noProof/>
                <w:webHidden/>
              </w:rPr>
              <w:tab/>
            </w:r>
            <w:r w:rsidR="00225378">
              <w:rPr>
                <w:noProof/>
                <w:webHidden/>
              </w:rPr>
              <w:fldChar w:fldCharType="begin"/>
            </w:r>
            <w:r w:rsidR="00225378">
              <w:rPr>
                <w:noProof/>
                <w:webHidden/>
              </w:rPr>
              <w:instrText xml:space="preserve"> PAGEREF _Toc122185290 \h </w:instrText>
            </w:r>
            <w:r w:rsidR="00225378">
              <w:rPr>
                <w:noProof/>
                <w:webHidden/>
              </w:rPr>
            </w:r>
            <w:r w:rsidR="00225378">
              <w:rPr>
                <w:noProof/>
                <w:webHidden/>
              </w:rPr>
              <w:fldChar w:fldCharType="separate"/>
            </w:r>
            <w:r w:rsidR="000F3F50">
              <w:rPr>
                <w:noProof/>
                <w:webHidden/>
              </w:rPr>
              <w:t>121</w:t>
            </w:r>
            <w:r w:rsidR="00225378">
              <w:rPr>
                <w:noProof/>
                <w:webHidden/>
              </w:rPr>
              <w:fldChar w:fldCharType="end"/>
            </w:r>
          </w:hyperlink>
        </w:p>
        <w:p w14:paraId="4AD1544C" w14:textId="750A6350" w:rsidR="00225378" w:rsidRDefault="00000000">
          <w:pPr>
            <w:pStyle w:val="TOC2"/>
            <w:tabs>
              <w:tab w:val="right" w:pos="8296"/>
            </w:tabs>
            <w:rPr>
              <w:rFonts w:eastAsiaTheme="minorEastAsia" w:cstheme="minorBidi"/>
              <w:b w:val="0"/>
              <w:bCs w:val="0"/>
              <w:noProof/>
              <w:sz w:val="22"/>
              <w:szCs w:val="22"/>
              <w:lang w:eastAsia="el-GR"/>
            </w:rPr>
          </w:pPr>
          <w:hyperlink w:anchor="_Toc122185291" w:history="1">
            <w:r w:rsidR="00225378" w:rsidRPr="00706C12">
              <w:rPr>
                <w:rStyle w:val="Hyperlink"/>
                <w:noProof/>
              </w:rPr>
              <w:t>5.1 Ανακεφαλαίωση και Συμπεράσματα</w:t>
            </w:r>
            <w:r w:rsidR="00225378">
              <w:rPr>
                <w:noProof/>
                <w:webHidden/>
              </w:rPr>
              <w:tab/>
            </w:r>
            <w:r w:rsidR="00225378">
              <w:rPr>
                <w:noProof/>
                <w:webHidden/>
              </w:rPr>
              <w:fldChar w:fldCharType="begin"/>
            </w:r>
            <w:r w:rsidR="00225378">
              <w:rPr>
                <w:noProof/>
                <w:webHidden/>
              </w:rPr>
              <w:instrText xml:space="preserve"> PAGEREF _Toc122185291 \h </w:instrText>
            </w:r>
            <w:r w:rsidR="00225378">
              <w:rPr>
                <w:noProof/>
                <w:webHidden/>
              </w:rPr>
            </w:r>
            <w:r w:rsidR="00225378">
              <w:rPr>
                <w:noProof/>
                <w:webHidden/>
              </w:rPr>
              <w:fldChar w:fldCharType="separate"/>
            </w:r>
            <w:r w:rsidR="000F3F50">
              <w:rPr>
                <w:noProof/>
                <w:webHidden/>
              </w:rPr>
              <w:t>121</w:t>
            </w:r>
            <w:r w:rsidR="00225378">
              <w:rPr>
                <w:noProof/>
                <w:webHidden/>
              </w:rPr>
              <w:fldChar w:fldCharType="end"/>
            </w:r>
          </w:hyperlink>
        </w:p>
        <w:p w14:paraId="5B9BB4C9" w14:textId="25F47461"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292" w:history="1">
            <w:r w:rsidR="00225378" w:rsidRPr="00706C12">
              <w:rPr>
                <w:rStyle w:val="Hyperlink"/>
                <w:noProof/>
              </w:rPr>
              <w:t>Βιβλιογραφία</w:t>
            </w:r>
            <w:r w:rsidR="00225378">
              <w:rPr>
                <w:noProof/>
                <w:webHidden/>
              </w:rPr>
              <w:tab/>
            </w:r>
            <w:r w:rsidR="00225378">
              <w:rPr>
                <w:noProof/>
                <w:webHidden/>
              </w:rPr>
              <w:fldChar w:fldCharType="begin"/>
            </w:r>
            <w:r w:rsidR="00225378">
              <w:rPr>
                <w:noProof/>
                <w:webHidden/>
              </w:rPr>
              <w:instrText xml:space="preserve"> PAGEREF _Toc122185292 \h </w:instrText>
            </w:r>
            <w:r w:rsidR="00225378">
              <w:rPr>
                <w:noProof/>
                <w:webHidden/>
              </w:rPr>
            </w:r>
            <w:r w:rsidR="00225378">
              <w:rPr>
                <w:noProof/>
                <w:webHidden/>
              </w:rPr>
              <w:fldChar w:fldCharType="separate"/>
            </w:r>
            <w:r w:rsidR="000F3F50">
              <w:rPr>
                <w:noProof/>
                <w:webHidden/>
              </w:rPr>
              <w:t>123</w:t>
            </w:r>
            <w:r w:rsidR="00225378">
              <w:rPr>
                <w:noProof/>
                <w:webHidden/>
              </w:rPr>
              <w:fldChar w:fldCharType="end"/>
            </w:r>
          </w:hyperlink>
        </w:p>
        <w:p w14:paraId="7F73604D" w14:textId="153FAEAE" w:rsidR="00225378" w:rsidRDefault="00000000">
          <w:pPr>
            <w:pStyle w:val="TOC1"/>
            <w:tabs>
              <w:tab w:val="right" w:pos="8296"/>
            </w:tabs>
            <w:rPr>
              <w:rFonts w:asciiTheme="minorHAnsi" w:eastAsiaTheme="minorEastAsia" w:hAnsiTheme="minorHAnsi" w:cstheme="minorBidi"/>
              <w:b w:val="0"/>
              <w:bCs w:val="0"/>
              <w:caps w:val="0"/>
              <w:noProof/>
              <w:sz w:val="22"/>
              <w:szCs w:val="22"/>
              <w:lang w:eastAsia="el-GR"/>
            </w:rPr>
          </w:pPr>
          <w:hyperlink w:anchor="_Toc122185293" w:history="1">
            <w:r w:rsidR="00225378" w:rsidRPr="00706C12">
              <w:rPr>
                <w:rStyle w:val="Hyperlink"/>
                <w:noProof/>
                <w:lang w:val="en-US"/>
              </w:rPr>
              <w:t>References</w:t>
            </w:r>
            <w:r w:rsidR="00225378">
              <w:rPr>
                <w:noProof/>
                <w:webHidden/>
              </w:rPr>
              <w:tab/>
            </w:r>
            <w:r w:rsidR="00225378">
              <w:rPr>
                <w:noProof/>
                <w:webHidden/>
              </w:rPr>
              <w:fldChar w:fldCharType="begin"/>
            </w:r>
            <w:r w:rsidR="00225378">
              <w:rPr>
                <w:noProof/>
                <w:webHidden/>
              </w:rPr>
              <w:instrText xml:space="preserve"> PAGEREF _Toc122185293 \h </w:instrText>
            </w:r>
            <w:r w:rsidR="00225378">
              <w:rPr>
                <w:noProof/>
                <w:webHidden/>
              </w:rPr>
            </w:r>
            <w:r w:rsidR="00225378">
              <w:rPr>
                <w:noProof/>
                <w:webHidden/>
              </w:rPr>
              <w:fldChar w:fldCharType="separate"/>
            </w:r>
            <w:r w:rsidR="000F3F50">
              <w:rPr>
                <w:noProof/>
                <w:webHidden/>
              </w:rPr>
              <w:t>125</w:t>
            </w:r>
            <w:r w:rsidR="00225378">
              <w:rPr>
                <w:noProof/>
                <w:webHidden/>
              </w:rPr>
              <w:fldChar w:fldCharType="end"/>
            </w:r>
          </w:hyperlink>
        </w:p>
        <w:p w14:paraId="63186C2B" w14:textId="08426FA6" w:rsidR="008A1654" w:rsidRDefault="00584ED4">
          <w:r w:rsidRPr="002636C5">
            <w:rPr>
              <w:szCs w:val="24"/>
            </w:rPr>
            <w:fldChar w:fldCharType="end"/>
          </w:r>
        </w:p>
      </w:sdtContent>
    </w:sdt>
    <w:p w14:paraId="1FD4AD0E" w14:textId="77777777" w:rsidR="00D83FDE" w:rsidRDefault="00D83FDE">
      <w:pPr>
        <w:rPr>
          <w:szCs w:val="24"/>
        </w:rPr>
      </w:pPr>
    </w:p>
    <w:p w14:paraId="1FD4AD89" w14:textId="1A265142" w:rsidR="00D83FDE" w:rsidRDefault="00D83FDE"/>
    <w:p w14:paraId="1FD4AD8A" w14:textId="77777777" w:rsidR="00D83FDE" w:rsidRDefault="00D83FDE"/>
    <w:p w14:paraId="1FD4AD8B" w14:textId="77777777" w:rsidR="00D83FDE" w:rsidRDefault="00D83FDE"/>
    <w:p w14:paraId="31DE9643" w14:textId="77777777" w:rsidR="005E7F44" w:rsidRDefault="005E7F44" w:rsidP="00225378">
      <w:pPr>
        <w:jc w:val="both"/>
      </w:pPr>
    </w:p>
    <w:p w14:paraId="228750D3" w14:textId="77777777" w:rsidR="005E7F44" w:rsidRDefault="005E7F44" w:rsidP="00C56EB3"/>
    <w:p w14:paraId="5C8B81EF" w14:textId="5E0DA5EE" w:rsidR="005E7F44" w:rsidRDefault="00182859" w:rsidP="000D7751">
      <w:pPr>
        <w:pStyle w:val="Heading1"/>
        <w:jc w:val="both"/>
      </w:pPr>
      <w:bookmarkStart w:id="0" w:name="_Toc122185135"/>
      <w:r>
        <w:t>Περίληψη</w:t>
      </w:r>
      <w:bookmarkEnd w:id="0"/>
    </w:p>
    <w:p w14:paraId="55709B7E" w14:textId="77777777" w:rsidR="000D7751" w:rsidRPr="000D7751" w:rsidRDefault="000D7751" w:rsidP="000D7751"/>
    <w:p w14:paraId="5F0C7DC1" w14:textId="37DEEAA9" w:rsidR="005D6908" w:rsidRDefault="005D6908" w:rsidP="000D7751">
      <w:pPr>
        <w:suppressAutoHyphens w:val="0"/>
        <w:autoSpaceDN/>
        <w:spacing w:before="240" w:after="240" w:line="240" w:lineRule="auto"/>
        <w:ind w:firstLine="720"/>
        <w:jc w:val="both"/>
        <w:rPr>
          <w:rFonts w:eastAsia="Times New Roman"/>
          <w:color w:val="000000"/>
          <w:szCs w:val="24"/>
          <w:lang w:eastAsia="el-GR"/>
        </w:rPr>
      </w:pPr>
      <w:r w:rsidRPr="005D6908">
        <w:rPr>
          <w:rFonts w:eastAsia="Times New Roman"/>
          <w:color w:val="000000"/>
          <w:szCs w:val="24"/>
          <w:lang w:eastAsia="el-GR"/>
        </w:rPr>
        <w:t xml:space="preserve">Η εργασία έχει ως σκοπό να εξετάσει τον ρόλο και την επιρροή που επιφέρουν τα κρυπτονομίσματα στις χρηματαγορές, δηλαδή πόση επιρροή είχαν μέχρι τώρα και πόση ακόμα αναμένεται να έχουν στο μέλλον. Πιο συγκεκριμένα εξηγείται η επαναστατική τεχνολογία του Blockchain, η οποία θεωρείται η βάση της λειτουργίας των κρυπτονομισμάτων, καθώς και </w:t>
      </w:r>
      <w:r w:rsidR="007F234A">
        <w:rPr>
          <w:rFonts w:eastAsia="Times New Roman"/>
          <w:color w:val="000000"/>
          <w:szCs w:val="24"/>
          <w:lang w:eastAsia="el-GR"/>
        </w:rPr>
        <w:t>οι</w:t>
      </w:r>
      <w:r w:rsidRPr="005D6908">
        <w:rPr>
          <w:rFonts w:eastAsia="Times New Roman"/>
          <w:color w:val="000000"/>
          <w:szCs w:val="24"/>
          <w:lang w:eastAsia="el-GR"/>
        </w:rPr>
        <w:t xml:space="preserve"> έννοιες της κρυπτογραφίας και των αποκεντρωμένων δικτύων που θεωρούνται εξίσου σημαντικά. Ακόμα παρουσιάζ</w:t>
      </w:r>
      <w:r w:rsidR="007F234A">
        <w:rPr>
          <w:rFonts w:eastAsia="Times New Roman"/>
          <w:color w:val="000000"/>
          <w:szCs w:val="24"/>
          <w:lang w:eastAsia="el-GR"/>
        </w:rPr>
        <w:t>ονται οι</w:t>
      </w:r>
      <w:r w:rsidRPr="005D6908">
        <w:rPr>
          <w:rFonts w:eastAsia="Times New Roman"/>
          <w:color w:val="000000"/>
          <w:szCs w:val="24"/>
          <w:lang w:eastAsia="el-GR"/>
        </w:rPr>
        <w:t xml:space="preserve"> τομείς </w:t>
      </w:r>
      <w:r w:rsidR="007F234A">
        <w:rPr>
          <w:rFonts w:eastAsia="Times New Roman"/>
          <w:color w:val="000000"/>
          <w:szCs w:val="24"/>
          <w:lang w:eastAsia="el-GR"/>
        </w:rPr>
        <w:t>που επηρεάζονται από την</w:t>
      </w:r>
      <w:r w:rsidRPr="005D6908">
        <w:rPr>
          <w:rFonts w:eastAsia="Times New Roman"/>
          <w:color w:val="000000"/>
          <w:szCs w:val="24"/>
          <w:lang w:eastAsia="el-GR"/>
        </w:rPr>
        <w:t xml:space="preserve"> άνοδο αυτής της τεχνολογίας, όπως το τραπεζικό σύστημα για παράδειγμα, το οποίο αρκετοί πιστεύουν οτι κινδυνεύει από την ξαφνική άνοδο των κρυπτονομισμάτων τα τελευταία χρόνια. Η ουσία βρίσκεται στην θεωρητική προσέγγιση είκοσι κρυπτονομισμάτων, τα οποία επιλέχθηκαν, αναλύοντας τα χαρακτηριστικά τους, τη μορφή τους, τον τρόπο λειτουργίας τους, την ιστορία πίσω από το καθένα καθώς και την απόδοση τους από την ημέρα που πρωτοεμφανίστηκε το καθένα μέχρι τις 30 Σεπτεμβρίου του 2022. Στόχος είναι να αξιολογηθεί αν πράγματι τα κρυπτονομίσματα αξίζουν την προσοχή του κοινού, </w:t>
      </w:r>
      <w:r w:rsidR="007F234A">
        <w:rPr>
          <w:rFonts w:eastAsia="Times New Roman"/>
          <w:color w:val="000000"/>
          <w:szCs w:val="24"/>
          <w:lang w:eastAsia="el-GR"/>
        </w:rPr>
        <w:t>καθώς</w:t>
      </w:r>
      <w:r w:rsidRPr="005D6908">
        <w:rPr>
          <w:rFonts w:eastAsia="Times New Roman"/>
          <w:color w:val="000000"/>
          <w:szCs w:val="24"/>
          <w:lang w:eastAsia="el-GR"/>
        </w:rPr>
        <w:t xml:space="preserve"> την ελκύουν όλο και περισσότερο τα τελευταία χρόνια και να προβλεφθεί </w:t>
      </w:r>
      <w:r w:rsidR="00B53386" w:rsidRPr="005D6908">
        <w:rPr>
          <w:rFonts w:eastAsia="Times New Roman"/>
          <w:color w:val="000000"/>
          <w:szCs w:val="24"/>
          <w:lang w:eastAsia="el-GR"/>
        </w:rPr>
        <w:t>προσεγγιστικά</w:t>
      </w:r>
      <w:r w:rsidRPr="005D6908">
        <w:rPr>
          <w:rFonts w:eastAsia="Times New Roman"/>
          <w:color w:val="000000"/>
          <w:szCs w:val="24"/>
          <w:lang w:eastAsia="el-GR"/>
        </w:rPr>
        <w:t xml:space="preserve"> τι προφυλάσσουν για το μέλλον.</w:t>
      </w:r>
    </w:p>
    <w:p w14:paraId="7D414FFE" w14:textId="2E0CD8F2" w:rsidR="005D6908" w:rsidRPr="005D6908" w:rsidRDefault="005D6908" w:rsidP="000D7751">
      <w:pPr>
        <w:suppressAutoHyphens w:val="0"/>
        <w:autoSpaceDN/>
        <w:spacing w:before="240" w:after="240" w:line="240" w:lineRule="auto"/>
        <w:jc w:val="both"/>
        <w:rPr>
          <w:rFonts w:eastAsia="Times New Roman"/>
          <w:szCs w:val="24"/>
          <w:lang w:eastAsia="el-GR"/>
        </w:rPr>
      </w:pPr>
    </w:p>
    <w:p w14:paraId="4DA6BF47" w14:textId="74BE96B6" w:rsidR="005D6908" w:rsidRDefault="00BF137B" w:rsidP="00BF137B">
      <w:pPr>
        <w:pStyle w:val="Heading1"/>
        <w:ind w:left="720"/>
        <w:jc w:val="both"/>
        <w:rPr>
          <w:rFonts w:ascii="Times New Roman" w:hAnsi="Times New Roman"/>
          <w:lang w:eastAsia="el-GR"/>
        </w:rPr>
      </w:pPr>
      <w:bookmarkStart w:id="1" w:name="_Toc122185136"/>
      <w:r>
        <w:rPr>
          <w:rFonts w:ascii="Times New Roman" w:hAnsi="Times New Roman"/>
          <w:lang w:eastAsia="el-GR"/>
        </w:rPr>
        <w:t xml:space="preserve">1. </w:t>
      </w:r>
      <w:r w:rsidR="005D6908" w:rsidRPr="005D6908">
        <w:rPr>
          <w:rFonts w:ascii="Times New Roman" w:hAnsi="Times New Roman"/>
          <w:lang w:eastAsia="el-GR"/>
        </w:rPr>
        <w:t>Κεφάλαιο 1</w:t>
      </w:r>
      <w:r w:rsidR="005D6908" w:rsidRPr="005E7F44">
        <w:rPr>
          <w:rFonts w:ascii="Times New Roman" w:hAnsi="Times New Roman"/>
          <w:vertAlign w:val="superscript"/>
          <w:lang w:eastAsia="el-GR"/>
        </w:rPr>
        <w:t>ο</w:t>
      </w:r>
      <w:bookmarkEnd w:id="1"/>
    </w:p>
    <w:p w14:paraId="385733AA" w14:textId="77777777" w:rsidR="005E7F44" w:rsidRPr="005E7F44" w:rsidRDefault="005E7F44" w:rsidP="000D7751">
      <w:pPr>
        <w:jc w:val="both"/>
        <w:rPr>
          <w:lang w:eastAsia="el-GR"/>
        </w:rPr>
      </w:pPr>
    </w:p>
    <w:p w14:paraId="1104F850" w14:textId="23607937" w:rsidR="005D6908" w:rsidRPr="005D6908" w:rsidRDefault="00BF137B" w:rsidP="000D7751">
      <w:pPr>
        <w:pStyle w:val="Heading2"/>
        <w:jc w:val="both"/>
        <w:rPr>
          <w:rFonts w:ascii="Times New Roman" w:hAnsi="Times New Roman"/>
          <w:sz w:val="36"/>
          <w:szCs w:val="36"/>
          <w:lang w:eastAsia="el-GR"/>
        </w:rPr>
      </w:pPr>
      <w:bookmarkStart w:id="2" w:name="_Toc122185137"/>
      <w:r>
        <w:rPr>
          <w:rFonts w:ascii="Times New Roman" w:hAnsi="Times New Roman"/>
          <w:lang w:eastAsia="el-GR"/>
        </w:rPr>
        <w:t xml:space="preserve">1.1 </w:t>
      </w:r>
      <w:r w:rsidR="005D6908" w:rsidRPr="005D6908">
        <w:rPr>
          <w:rFonts w:ascii="Times New Roman" w:hAnsi="Times New Roman"/>
          <w:lang w:eastAsia="el-GR"/>
        </w:rPr>
        <w:t>Εισαγωγή</w:t>
      </w:r>
      <w:bookmarkEnd w:id="2"/>
    </w:p>
    <w:p w14:paraId="06B6CFA9" w14:textId="62F1274D" w:rsidR="005D6908" w:rsidRPr="005D6908" w:rsidRDefault="005D6908" w:rsidP="000D7751">
      <w:pPr>
        <w:suppressAutoHyphens w:val="0"/>
        <w:autoSpaceDN/>
        <w:spacing w:before="240" w:after="240" w:line="240" w:lineRule="auto"/>
        <w:jc w:val="both"/>
        <w:rPr>
          <w:rFonts w:eastAsia="Times New Roman"/>
          <w:szCs w:val="24"/>
          <w:lang w:eastAsia="el-GR"/>
        </w:rPr>
      </w:pPr>
      <w:r w:rsidRPr="005D6908">
        <w:rPr>
          <w:rFonts w:eastAsia="Times New Roman"/>
          <w:color w:val="000000"/>
          <w:sz w:val="22"/>
          <w:lang w:eastAsia="el-GR"/>
        </w:rPr>
        <w:t>        </w:t>
      </w:r>
      <w:r w:rsidRPr="005D6908">
        <w:rPr>
          <w:rFonts w:eastAsia="Times New Roman"/>
          <w:color w:val="000000"/>
          <w:sz w:val="22"/>
          <w:lang w:eastAsia="el-GR"/>
        </w:rPr>
        <w:tab/>
      </w:r>
      <w:r w:rsidRPr="005D6908">
        <w:rPr>
          <w:rFonts w:eastAsia="Times New Roman"/>
          <w:color w:val="000000"/>
          <w:szCs w:val="24"/>
          <w:lang w:eastAsia="el-GR"/>
        </w:rPr>
        <w:t>Πάνω από το 90% του παγκόσμιου χρήματος είναι σε μορφή ψηφιακού χρήματος και ελέγχεται κατά κύριο λόγο από τις τράπεζες</w:t>
      </w:r>
      <w:r w:rsidR="007F234A">
        <w:rPr>
          <w:rFonts w:eastAsia="Times New Roman"/>
          <w:color w:val="000000"/>
          <w:szCs w:val="24"/>
          <w:lang w:eastAsia="el-GR"/>
        </w:rPr>
        <w:t>.</w:t>
      </w:r>
      <w:r w:rsidRPr="005D6908">
        <w:rPr>
          <w:rFonts w:eastAsia="Times New Roman"/>
          <w:color w:val="000000"/>
          <w:szCs w:val="24"/>
          <w:lang w:eastAsia="el-GR"/>
        </w:rPr>
        <w:t xml:space="preserve"> </w:t>
      </w:r>
      <w:r w:rsidR="007F234A">
        <w:rPr>
          <w:rFonts w:eastAsia="Times New Roman"/>
          <w:color w:val="000000"/>
          <w:szCs w:val="24"/>
          <w:lang w:eastAsia="el-GR"/>
        </w:rPr>
        <w:t>Ε</w:t>
      </w:r>
      <w:r w:rsidRPr="005D6908">
        <w:rPr>
          <w:rFonts w:eastAsia="Times New Roman"/>
          <w:color w:val="000000"/>
          <w:szCs w:val="24"/>
          <w:lang w:eastAsia="el-GR"/>
        </w:rPr>
        <w:t>λάχιστοι είναι πλέον αυτοί που χρησιμοποιούν μετρητά. Στην ουσία όταν πραγματοποιείτ</w:t>
      </w:r>
      <w:r w:rsidR="007F234A">
        <w:rPr>
          <w:rFonts w:eastAsia="Times New Roman"/>
          <w:color w:val="000000"/>
          <w:szCs w:val="24"/>
          <w:lang w:eastAsia="el-GR"/>
        </w:rPr>
        <w:t>αι</w:t>
      </w:r>
      <w:r w:rsidRPr="005D6908">
        <w:rPr>
          <w:rFonts w:eastAsia="Times New Roman"/>
          <w:color w:val="000000"/>
          <w:szCs w:val="24"/>
          <w:lang w:eastAsia="el-GR"/>
        </w:rPr>
        <w:t xml:space="preserve"> μια </w:t>
      </w:r>
      <w:r w:rsidR="00B53386" w:rsidRPr="005D6908">
        <w:rPr>
          <w:rFonts w:eastAsia="Times New Roman"/>
          <w:color w:val="000000"/>
          <w:szCs w:val="24"/>
          <w:lang w:eastAsia="el-GR"/>
        </w:rPr>
        <w:t>συναλλαγή</w:t>
      </w:r>
      <w:r w:rsidRPr="005D6908">
        <w:rPr>
          <w:rFonts w:eastAsia="Times New Roman"/>
          <w:color w:val="000000"/>
          <w:szCs w:val="24"/>
          <w:lang w:eastAsia="el-GR"/>
        </w:rPr>
        <w:t xml:space="preserve"> μέσω κάρτας για παράδειγμα</w:t>
      </w:r>
      <w:r w:rsidR="00FB4C76" w:rsidRPr="00FB4C76">
        <w:rPr>
          <w:rFonts w:eastAsia="Times New Roman"/>
          <w:color w:val="000000"/>
          <w:szCs w:val="24"/>
          <w:lang w:eastAsia="el-GR"/>
        </w:rPr>
        <w:t>,</w:t>
      </w:r>
      <w:r w:rsidRPr="005D6908">
        <w:rPr>
          <w:rFonts w:eastAsia="Times New Roman"/>
          <w:color w:val="000000"/>
          <w:szCs w:val="24"/>
          <w:lang w:eastAsia="el-GR"/>
        </w:rPr>
        <w:t xml:space="preserve"> </w:t>
      </w:r>
      <w:r w:rsidR="00FB4C76">
        <w:rPr>
          <w:rFonts w:eastAsia="Times New Roman"/>
          <w:color w:val="000000"/>
          <w:szCs w:val="24"/>
          <w:lang w:eastAsia="el-GR"/>
        </w:rPr>
        <w:t>α</w:t>
      </w:r>
      <w:r w:rsidRPr="005D6908">
        <w:rPr>
          <w:rFonts w:eastAsia="Times New Roman"/>
          <w:color w:val="000000"/>
          <w:szCs w:val="24"/>
          <w:lang w:eastAsia="el-GR"/>
        </w:rPr>
        <w:t xml:space="preserve">υτό που γίνεται είναι ότι μεταβάλλονται δύο νούμερα σε δύο λογαριασμούς, αυτός που πληρώνει δίνει χρήματα </w:t>
      </w:r>
      <w:r w:rsidR="00B53386" w:rsidRPr="005D6908">
        <w:rPr>
          <w:rFonts w:eastAsia="Times New Roman"/>
          <w:color w:val="000000"/>
          <w:szCs w:val="24"/>
          <w:lang w:eastAsia="el-GR"/>
        </w:rPr>
        <w:t>και</w:t>
      </w:r>
      <w:r w:rsidRPr="005D6908">
        <w:rPr>
          <w:rFonts w:eastAsia="Times New Roman"/>
          <w:color w:val="000000"/>
          <w:szCs w:val="24"/>
          <w:lang w:eastAsia="el-GR"/>
        </w:rPr>
        <w:t xml:space="preserve"> αυτός που πληρώνεται δέχεται χρήματα, είναι μια απλή ανταλλαγή δεδομένων</w:t>
      </w:r>
      <w:r w:rsidR="007F234A">
        <w:rPr>
          <w:rFonts w:eastAsia="Times New Roman"/>
          <w:color w:val="000000"/>
          <w:szCs w:val="24"/>
          <w:lang w:eastAsia="el-GR"/>
        </w:rPr>
        <w:t>,</w:t>
      </w:r>
      <w:r w:rsidRPr="005D6908">
        <w:rPr>
          <w:rFonts w:eastAsia="Times New Roman"/>
          <w:color w:val="000000"/>
          <w:szCs w:val="24"/>
          <w:lang w:eastAsia="el-GR"/>
        </w:rPr>
        <w:t xml:space="preserve"> σαν να σταλεί μια φωτογραφία μέσα από τα μέσα κοινωνικής δικτύωσης. Η κύρια διαφορά ανάμεσα σε αυτές τις δύο ανταλλαγές δεδομένων, είναι ότι για την μεταφορά χρημάτων οι δύο </w:t>
      </w:r>
      <w:r w:rsidR="007F234A">
        <w:rPr>
          <w:rFonts w:eastAsia="Times New Roman"/>
          <w:color w:val="000000"/>
          <w:szCs w:val="24"/>
          <w:lang w:eastAsia="el-GR"/>
        </w:rPr>
        <w:t>πλευρές</w:t>
      </w:r>
      <w:r w:rsidRPr="005D6908">
        <w:rPr>
          <w:rFonts w:eastAsia="Times New Roman"/>
          <w:color w:val="000000"/>
          <w:szCs w:val="24"/>
          <w:lang w:eastAsia="el-GR"/>
        </w:rPr>
        <w:t xml:space="preserve"> της συναλλαγής χρεώνονται</w:t>
      </w:r>
      <w:r w:rsidR="007F234A">
        <w:rPr>
          <w:rFonts w:eastAsia="Times New Roman"/>
          <w:color w:val="000000"/>
          <w:szCs w:val="24"/>
          <w:lang w:eastAsia="el-GR"/>
        </w:rPr>
        <w:t>.</w:t>
      </w:r>
      <w:r w:rsidRPr="005D6908">
        <w:rPr>
          <w:rFonts w:eastAsia="Times New Roman"/>
          <w:color w:val="000000"/>
          <w:szCs w:val="24"/>
          <w:lang w:eastAsia="el-GR"/>
        </w:rPr>
        <w:t xml:space="preserve"> </w:t>
      </w:r>
      <w:r w:rsidR="007F234A">
        <w:rPr>
          <w:rFonts w:eastAsia="Times New Roman"/>
          <w:color w:val="000000"/>
          <w:szCs w:val="24"/>
          <w:lang w:eastAsia="el-GR"/>
        </w:rPr>
        <w:t>Ε</w:t>
      </w:r>
      <w:r w:rsidRPr="005D6908">
        <w:rPr>
          <w:rFonts w:eastAsia="Times New Roman"/>
          <w:color w:val="000000"/>
          <w:szCs w:val="24"/>
          <w:lang w:eastAsia="el-GR"/>
        </w:rPr>
        <w:t xml:space="preserve">ίτε </w:t>
      </w:r>
      <w:r w:rsidR="007F234A">
        <w:rPr>
          <w:rFonts w:eastAsia="Times New Roman"/>
          <w:color w:val="000000"/>
          <w:szCs w:val="24"/>
          <w:lang w:eastAsia="el-GR"/>
        </w:rPr>
        <w:t>μέσω τραπεζικών προμηθειών είτε μέσω φορολογίας</w:t>
      </w:r>
      <w:r w:rsidRPr="005D6908">
        <w:rPr>
          <w:rFonts w:eastAsia="Times New Roman"/>
          <w:color w:val="000000"/>
          <w:szCs w:val="24"/>
          <w:lang w:eastAsia="el-GR"/>
        </w:rPr>
        <w:t>.</w:t>
      </w:r>
      <w:r w:rsidR="007F234A">
        <w:rPr>
          <w:rFonts w:eastAsia="Times New Roman"/>
          <w:color w:val="000000"/>
          <w:szCs w:val="24"/>
          <w:lang w:eastAsia="el-GR"/>
        </w:rPr>
        <w:t xml:space="preserve"> Σε αυτή τη σημαντική δυστοκία φαίνεται πως μπορεί να υπάρξει λύση</w:t>
      </w:r>
      <w:r w:rsidRPr="005D6908">
        <w:rPr>
          <w:rFonts w:eastAsia="Times New Roman"/>
          <w:color w:val="000000"/>
          <w:szCs w:val="24"/>
          <w:lang w:eastAsia="el-GR"/>
        </w:rPr>
        <w:t xml:space="preserve">. Το 2008 ο Satoshi Nakamoto </w:t>
      </w:r>
      <w:r w:rsidR="00487A96" w:rsidRPr="005D6908">
        <w:rPr>
          <w:rFonts w:eastAsia="Times New Roman"/>
          <w:color w:val="000000"/>
          <w:szCs w:val="24"/>
          <w:lang w:eastAsia="el-GR"/>
        </w:rPr>
        <w:t>δημοσίευσ</w:t>
      </w:r>
      <w:r w:rsidR="00487A96">
        <w:rPr>
          <w:rFonts w:eastAsia="Times New Roman"/>
          <w:color w:val="000000"/>
          <w:szCs w:val="24"/>
          <w:lang w:eastAsia="el-GR"/>
        </w:rPr>
        <w:t xml:space="preserve">ε </w:t>
      </w:r>
      <w:r w:rsidRPr="005D6908">
        <w:rPr>
          <w:rFonts w:eastAsia="Times New Roman"/>
          <w:color w:val="000000"/>
          <w:szCs w:val="24"/>
          <w:lang w:eastAsia="el-GR"/>
        </w:rPr>
        <w:t xml:space="preserve">το Bitcoin ως ένα μέσω ψηφιακής συναλλαγής το οποίο θα περνούσε από ένα αποκεντρωμένο δίκτυο, δηλαδή δύο άτομα θα μπορούσαν να ανταλλάξουν χρήματα χωρίς να τους ελέγξει κανείς. Από εκείνο το σημείο και ύστερα το κίνημα των κρυπτονομισμάτων πήρε </w:t>
      </w:r>
      <w:r w:rsidR="00B53386" w:rsidRPr="005D6908">
        <w:rPr>
          <w:rFonts w:eastAsia="Times New Roman"/>
          <w:color w:val="000000"/>
          <w:szCs w:val="24"/>
          <w:lang w:eastAsia="el-GR"/>
        </w:rPr>
        <w:t>μπρος</w:t>
      </w:r>
      <w:r w:rsidRPr="005D6908">
        <w:rPr>
          <w:rFonts w:eastAsia="Times New Roman"/>
          <w:color w:val="000000"/>
          <w:szCs w:val="24"/>
          <w:lang w:eastAsia="el-GR"/>
        </w:rPr>
        <w:t xml:space="preserve"> για τα καλά και εξαπλώθηκε και σε άλλους τομείς</w:t>
      </w:r>
      <w:r w:rsidR="008C00D7">
        <w:rPr>
          <w:rFonts w:eastAsia="Times New Roman"/>
          <w:color w:val="000000"/>
          <w:szCs w:val="24"/>
          <w:lang w:eastAsia="el-GR"/>
        </w:rPr>
        <w:t>.</w:t>
      </w:r>
      <w:r w:rsidRPr="005D6908">
        <w:rPr>
          <w:rFonts w:eastAsia="Times New Roman"/>
          <w:color w:val="000000"/>
          <w:szCs w:val="24"/>
          <w:lang w:eastAsia="el-GR"/>
        </w:rPr>
        <w:t xml:space="preserve"> </w:t>
      </w:r>
      <w:r w:rsidR="008C00D7">
        <w:rPr>
          <w:rFonts w:eastAsia="Times New Roman"/>
          <w:color w:val="000000"/>
          <w:szCs w:val="24"/>
          <w:lang w:eastAsia="el-GR"/>
        </w:rPr>
        <w:t>Η</w:t>
      </w:r>
      <w:r w:rsidRPr="005D6908">
        <w:rPr>
          <w:rFonts w:eastAsia="Times New Roman"/>
          <w:color w:val="000000"/>
          <w:szCs w:val="24"/>
          <w:lang w:eastAsia="el-GR"/>
        </w:rPr>
        <w:t xml:space="preserve"> καινοτομία όμως που αναμένεται να είναι ακόμα πιο επαναστατική </w:t>
      </w:r>
      <w:r w:rsidR="00B53386" w:rsidRPr="005D6908">
        <w:rPr>
          <w:rFonts w:eastAsia="Times New Roman"/>
          <w:color w:val="000000"/>
          <w:szCs w:val="24"/>
          <w:lang w:eastAsia="el-GR"/>
        </w:rPr>
        <w:t>από</w:t>
      </w:r>
      <w:r w:rsidRPr="005D6908">
        <w:rPr>
          <w:rFonts w:eastAsia="Times New Roman"/>
          <w:color w:val="000000"/>
          <w:szCs w:val="24"/>
          <w:lang w:eastAsia="el-GR"/>
        </w:rPr>
        <w:t xml:space="preserve"> τα κρυπτονομίσματα είναι η τεχνολογία στην οποία βασίζονται το blockchain.</w:t>
      </w:r>
    </w:p>
    <w:p w14:paraId="2E493B85" w14:textId="77777777" w:rsidR="005D6908" w:rsidRPr="005D6908" w:rsidRDefault="005D6908" w:rsidP="000D7751">
      <w:pPr>
        <w:suppressAutoHyphens w:val="0"/>
        <w:autoSpaceDN/>
        <w:spacing w:before="240" w:after="240" w:line="240" w:lineRule="auto"/>
        <w:jc w:val="both"/>
        <w:rPr>
          <w:rFonts w:eastAsia="Times New Roman"/>
          <w:szCs w:val="24"/>
          <w:lang w:eastAsia="el-GR"/>
        </w:rPr>
      </w:pPr>
      <w:r w:rsidRPr="005D6908">
        <w:rPr>
          <w:rFonts w:eastAsia="Times New Roman"/>
          <w:color w:val="000000"/>
          <w:sz w:val="22"/>
          <w:lang w:eastAsia="el-GR"/>
        </w:rPr>
        <w:t> </w:t>
      </w:r>
    </w:p>
    <w:p w14:paraId="4A7D2ED7" w14:textId="07622B35" w:rsidR="005D6908" w:rsidRPr="005D6908" w:rsidRDefault="00BF137B" w:rsidP="000D7751">
      <w:pPr>
        <w:pStyle w:val="Heading2"/>
        <w:jc w:val="both"/>
        <w:rPr>
          <w:rFonts w:ascii="Times New Roman" w:hAnsi="Times New Roman"/>
          <w:sz w:val="36"/>
          <w:szCs w:val="36"/>
          <w:lang w:eastAsia="el-GR"/>
        </w:rPr>
      </w:pPr>
      <w:bookmarkStart w:id="3" w:name="_Toc122185138"/>
      <w:r>
        <w:rPr>
          <w:rFonts w:ascii="Times New Roman" w:hAnsi="Times New Roman"/>
          <w:lang w:eastAsia="el-GR"/>
        </w:rPr>
        <w:lastRenderedPageBreak/>
        <w:t xml:space="preserve">1.2 </w:t>
      </w:r>
      <w:r w:rsidR="005D6908" w:rsidRPr="005D6908">
        <w:rPr>
          <w:rFonts w:ascii="Times New Roman" w:hAnsi="Times New Roman"/>
          <w:lang w:eastAsia="el-GR"/>
        </w:rPr>
        <w:t>Σκοπός εργασίας</w:t>
      </w:r>
      <w:bookmarkEnd w:id="3"/>
    </w:p>
    <w:p w14:paraId="3F7AB98F" w14:textId="77777777" w:rsidR="005D6908" w:rsidRPr="005D6908" w:rsidRDefault="005D6908" w:rsidP="000D7751">
      <w:pPr>
        <w:suppressAutoHyphens w:val="0"/>
        <w:autoSpaceDN/>
        <w:spacing w:before="240" w:after="240" w:line="240" w:lineRule="auto"/>
        <w:ind w:firstLine="720"/>
        <w:jc w:val="both"/>
        <w:rPr>
          <w:rFonts w:eastAsia="Times New Roman"/>
          <w:szCs w:val="24"/>
          <w:lang w:eastAsia="el-GR"/>
        </w:rPr>
      </w:pPr>
      <w:r w:rsidRPr="005D6908">
        <w:rPr>
          <w:rFonts w:eastAsia="Times New Roman"/>
          <w:color w:val="000000"/>
          <w:szCs w:val="24"/>
          <w:lang w:eastAsia="el-GR"/>
        </w:rPr>
        <w:t> </w:t>
      </w:r>
    </w:p>
    <w:p w14:paraId="622D796A" w14:textId="663EA0FC" w:rsidR="005D6908" w:rsidRPr="005D6908" w:rsidRDefault="005D6908" w:rsidP="000D7751">
      <w:pPr>
        <w:suppressAutoHyphens w:val="0"/>
        <w:autoSpaceDN/>
        <w:spacing w:before="240" w:after="240" w:line="240" w:lineRule="auto"/>
        <w:ind w:firstLine="720"/>
        <w:jc w:val="both"/>
        <w:rPr>
          <w:rFonts w:eastAsia="Times New Roman"/>
          <w:szCs w:val="24"/>
          <w:lang w:eastAsia="el-GR"/>
        </w:rPr>
      </w:pPr>
      <w:r w:rsidRPr="005D6908">
        <w:rPr>
          <w:rFonts w:eastAsia="Times New Roman"/>
          <w:color w:val="000000"/>
          <w:szCs w:val="24"/>
          <w:lang w:eastAsia="el-GR"/>
        </w:rPr>
        <w:t>Σκοπός της εργασίας είναι να εξεταστεί η πορεία των 20 σημαντικότερων</w:t>
      </w:r>
      <w:r w:rsidR="008C00D7">
        <w:rPr>
          <w:rFonts w:eastAsia="Times New Roman"/>
          <w:color w:val="000000"/>
          <w:szCs w:val="24"/>
          <w:lang w:eastAsia="el-GR"/>
        </w:rPr>
        <w:t xml:space="preserve"> κρυπτονομισμάτων, όπως επιλέχθηκαν βάση της αποδοχής από τον κόσμο</w:t>
      </w:r>
      <w:r w:rsidRPr="005D6908">
        <w:rPr>
          <w:rFonts w:eastAsia="Times New Roman"/>
          <w:color w:val="000000"/>
          <w:szCs w:val="24"/>
          <w:lang w:eastAsia="el-GR"/>
        </w:rPr>
        <w:t xml:space="preserve"> τα τελευταία χρόνια</w:t>
      </w:r>
      <w:r w:rsidR="008C00D7">
        <w:rPr>
          <w:rFonts w:eastAsia="Times New Roman"/>
          <w:color w:val="000000"/>
          <w:szCs w:val="24"/>
          <w:lang w:eastAsia="el-GR"/>
        </w:rPr>
        <w:t>.</w:t>
      </w:r>
      <w:r w:rsidRPr="005D6908">
        <w:rPr>
          <w:rFonts w:eastAsia="Times New Roman"/>
          <w:color w:val="000000"/>
          <w:szCs w:val="24"/>
          <w:lang w:eastAsia="el-GR"/>
        </w:rPr>
        <w:t xml:space="preserve"> </w:t>
      </w:r>
      <w:r w:rsidR="008C00D7">
        <w:rPr>
          <w:rFonts w:eastAsia="Times New Roman"/>
          <w:color w:val="000000"/>
          <w:szCs w:val="24"/>
          <w:lang w:eastAsia="el-GR"/>
        </w:rPr>
        <w:t>Ξ</w:t>
      </w:r>
      <w:r w:rsidRPr="005D6908">
        <w:rPr>
          <w:rFonts w:eastAsia="Times New Roman"/>
          <w:color w:val="000000"/>
          <w:szCs w:val="24"/>
          <w:lang w:eastAsia="el-GR"/>
        </w:rPr>
        <w:t xml:space="preserve">εκινώντας με την κατανόηση της λειτουργίας τους και του υπόβαθρου του καθενός ώστε να </w:t>
      </w:r>
      <w:r w:rsidR="008C00D7">
        <w:rPr>
          <w:rFonts w:eastAsia="Times New Roman"/>
          <w:color w:val="000000"/>
          <w:szCs w:val="24"/>
          <w:lang w:eastAsia="el-GR"/>
        </w:rPr>
        <w:t>γίνει κατανοητό</w:t>
      </w:r>
      <w:r w:rsidRPr="005D6908">
        <w:rPr>
          <w:rFonts w:eastAsia="Times New Roman"/>
          <w:color w:val="000000"/>
          <w:szCs w:val="24"/>
          <w:lang w:eastAsia="el-GR"/>
        </w:rPr>
        <w:t xml:space="preserve"> πως επηρεάζουν την χρηματαγορά και να </w:t>
      </w:r>
      <w:r w:rsidR="008C00D7">
        <w:rPr>
          <w:rFonts w:eastAsia="Times New Roman"/>
          <w:color w:val="000000"/>
          <w:szCs w:val="24"/>
          <w:lang w:eastAsia="el-GR"/>
        </w:rPr>
        <w:t>αντληθούν</w:t>
      </w:r>
      <w:r w:rsidRPr="005D6908">
        <w:rPr>
          <w:rFonts w:eastAsia="Times New Roman"/>
          <w:color w:val="000000"/>
          <w:szCs w:val="24"/>
          <w:lang w:eastAsia="el-GR"/>
        </w:rPr>
        <w:t xml:space="preserve"> συμπέρασμα για το αν είναι βιώσιμα και αν όλος ο “χαμός” που γίνεται γύρω από αυτά είναι δικαιολογημένος.  </w:t>
      </w:r>
    </w:p>
    <w:p w14:paraId="0597C8E1" w14:textId="3C1DD1F7" w:rsidR="005D6908" w:rsidRPr="005D6908" w:rsidRDefault="005D6908" w:rsidP="000D7751">
      <w:pPr>
        <w:suppressAutoHyphens w:val="0"/>
        <w:autoSpaceDN/>
        <w:spacing w:before="240" w:after="24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Όπως γίνεται αντιληπτό</w:t>
      </w:r>
      <w:r w:rsidR="008C00D7">
        <w:rPr>
          <w:rFonts w:eastAsia="Times New Roman"/>
          <w:color w:val="000000"/>
          <w:szCs w:val="24"/>
          <w:lang w:eastAsia="el-GR"/>
        </w:rPr>
        <w:t>,</w:t>
      </w:r>
      <w:r w:rsidRPr="005D6908">
        <w:rPr>
          <w:rFonts w:eastAsia="Times New Roman"/>
          <w:color w:val="000000"/>
          <w:szCs w:val="24"/>
          <w:lang w:eastAsia="el-GR"/>
        </w:rPr>
        <w:t xml:space="preserve"> 14 χρόνια αφού ξεκίνησε το κίνημα των κρυπτονομισμάτων με την εισαγωγή του Bitcoin, οι εξελίξεις είναι αμέτρητες και </w:t>
      </w:r>
      <w:r w:rsidR="00450A96" w:rsidRPr="005D6908">
        <w:rPr>
          <w:rFonts w:eastAsia="Times New Roman"/>
          <w:color w:val="000000"/>
          <w:szCs w:val="24"/>
          <w:lang w:eastAsia="el-GR"/>
        </w:rPr>
        <w:t>μάλιστα</w:t>
      </w:r>
      <w:r w:rsidRPr="005D6908">
        <w:rPr>
          <w:rFonts w:eastAsia="Times New Roman"/>
          <w:color w:val="000000"/>
          <w:szCs w:val="24"/>
          <w:lang w:eastAsia="el-GR"/>
        </w:rPr>
        <w:t xml:space="preserve"> θα μπορούσε κανείς να πει οτι βρισκόμαστε σε μια μεταβατική φάση παρόμοια με αυτή της εμφάνισης του διαδικτύου. Το Bitcoin παραμένει το ισχυρότερο νόμισμα μέχρι σήμερα αν και δεν έχει καθοριστεί η χρήση του, καθώς οι γνώμες διχάζονται για το αν θα πρέπει να θεωρείται ως μέσω </w:t>
      </w:r>
      <w:r w:rsidR="00450A96" w:rsidRPr="005D6908">
        <w:rPr>
          <w:rFonts w:eastAsia="Times New Roman"/>
          <w:color w:val="000000"/>
          <w:szCs w:val="24"/>
          <w:lang w:eastAsia="el-GR"/>
        </w:rPr>
        <w:t>πληρωμής</w:t>
      </w:r>
      <w:r w:rsidRPr="005D6908">
        <w:rPr>
          <w:rFonts w:eastAsia="Times New Roman"/>
          <w:color w:val="000000"/>
          <w:szCs w:val="24"/>
          <w:lang w:eastAsia="el-GR"/>
        </w:rPr>
        <w:t xml:space="preserve"> ή ως “ψηφιακός </w:t>
      </w:r>
      <w:r w:rsidR="00450A96" w:rsidRPr="005D6908">
        <w:rPr>
          <w:rFonts w:eastAsia="Times New Roman"/>
          <w:color w:val="000000"/>
          <w:szCs w:val="24"/>
          <w:lang w:eastAsia="el-GR"/>
        </w:rPr>
        <w:t>χρυσός</w:t>
      </w:r>
      <w:r w:rsidRPr="005D6908">
        <w:rPr>
          <w:rFonts w:eastAsia="Times New Roman"/>
          <w:color w:val="000000"/>
          <w:szCs w:val="24"/>
          <w:lang w:eastAsia="el-GR"/>
        </w:rPr>
        <w:t xml:space="preserve">”, δηλαδή ένας τρόπος αποθήκευσης πλούτου. Ένας βασικός παράγοντας που επηρεάζει σημαντικά την τεχνολογία και γενικότερα τις εξελίξεις στην κοινωνία </w:t>
      </w:r>
      <w:r w:rsidR="008C00D7">
        <w:rPr>
          <w:rFonts w:eastAsia="Times New Roman"/>
          <w:color w:val="000000"/>
          <w:szCs w:val="24"/>
          <w:lang w:eastAsia="el-GR"/>
        </w:rPr>
        <w:t>μας,</w:t>
      </w:r>
      <w:r w:rsidRPr="005D6908">
        <w:rPr>
          <w:rFonts w:eastAsia="Times New Roman"/>
          <w:color w:val="000000"/>
          <w:szCs w:val="24"/>
          <w:lang w:eastAsia="el-GR"/>
        </w:rPr>
        <w:t xml:space="preserve"> είναι τα μέσα μαζικής ενημέρωσης. Στις ΗΠΑ για παράδειγμα, αν προσέξει κανείς τα πολιτικά και οικονομικά πάνελ της τηλεόρασης θα παρατηρήσει οτι οι μισοί </w:t>
      </w:r>
      <w:r w:rsidR="00450A96" w:rsidRPr="005D6908">
        <w:rPr>
          <w:rFonts w:eastAsia="Times New Roman"/>
          <w:color w:val="000000"/>
          <w:szCs w:val="24"/>
          <w:lang w:eastAsia="el-GR"/>
        </w:rPr>
        <w:t>υποστηρίζουνε</w:t>
      </w:r>
      <w:r w:rsidRPr="005D6908">
        <w:rPr>
          <w:rFonts w:eastAsia="Times New Roman"/>
          <w:color w:val="000000"/>
          <w:szCs w:val="24"/>
          <w:lang w:eastAsia="el-GR"/>
        </w:rPr>
        <w:t xml:space="preserve"> φανατικά τα κρυπτονομίσματα και τον συνολικό κίνημα και οι άλλοι μισοί θα κάνουν το άκρως αντίθετο. Θα αναρωτιέται κανείς τόσο φανερά που γίνεται, αν γίνεται για την ελευθερία του λόγου ή για να τρομάξουν τον κόσμο. Ένα σημείο πάντως στο οποίο οι “αντίπαλοι” των κρυπτονομισμάτων έχουν δίκιο είναι οτι καταναλώνουν υπερβολική ενέργεια και ειδικά σε μια εποχή που η ενέργεια είναι ένα παγκόσμιο κρίσιμο ζήτημα για το οποίο πρέπει να βρεθούν λύσεις, ίσως με ανανεώσιμες πηγές ενέργειας.</w:t>
      </w:r>
    </w:p>
    <w:p w14:paraId="58A69A02" w14:textId="44A68E84" w:rsidR="005D6908" w:rsidRPr="005D6908" w:rsidRDefault="005D6908" w:rsidP="000D7751">
      <w:pPr>
        <w:suppressAutoHyphens w:val="0"/>
        <w:autoSpaceDN/>
        <w:spacing w:before="240" w:after="24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Πολύ γρήγορα το 2011 ένα μαγαζί στο Βερολίνο</w:t>
      </w:r>
      <w:r w:rsidR="008C00D7">
        <w:rPr>
          <w:rFonts w:eastAsia="Times New Roman"/>
          <w:color w:val="000000"/>
          <w:szCs w:val="24"/>
          <w:lang w:eastAsia="el-GR"/>
        </w:rPr>
        <w:t>,</w:t>
      </w:r>
      <w:r w:rsidRPr="005D6908">
        <w:rPr>
          <w:rFonts w:eastAsia="Times New Roman"/>
          <w:color w:val="000000"/>
          <w:szCs w:val="24"/>
          <w:lang w:eastAsia="el-GR"/>
        </w:rPr>
        <w:t xml:space="preserve"> το Room 77 έγινε το πρώτο μαγαζί που δεχόταν πληρωμές σε Bitcoin, επειδή δε θέλανε να πληρώνουν άλλο προμήθειες στις τράπεζες. Αν σκεφτεί κανείς</w:t>
      </w:r>
      <w:r w:rsidR="008C00D7">
        <w:rPr>
          <w:rFonts w:eastAsia="Times New Roman"/>
          <w:color w:val="000000"/>
          <w:szCs w:val="24"/>
          <w:lang w:eastAsia="el-GR"/>
        </w:rPr>
        <w:t xml:space="preserve"> οτι</w:t>
      </w:r>
      <w:r w:rsidRPr="005D6908">
        <w:rPr>
          <w:rFonts w:eastAsia="Times New Roman"/>
          <w:color w:val="000000"/>
          <w:szCs w:val="24"/>
          <w:lang w:eastAsia="el-GR"/>
        </w:rPr>
        <w:t xml:space="preserve"> μπορεί τότε να πουλούσανε μια μπύρα για 2 Bitcoin κάποια στιγμή η αξία τους πέρναγε τις 160.000 </w:t>
      </w:r>
      <w:r w:rsidR="00450A96" w:rsidRPr="005D6908">
        <w:rPr>
          <w:rFonts w:eastAsia="Times New Roman"/>
          <w:color w:val="000000"/>
          <w:szCs w:val="24"/>
          <w:lang w:eastAsia="el-GR"/>
        </w:rPr>
        <w:t>ευρώ</w:t>
      </w:r>
      <w:r w:rsidRPr="005D6908">
        <w:rPr>
          <w:rFonts w:eastAsia="Times New Roman"/>
          <w:color w:val="000000"/>
          <w:szCs w:val="24"/>
          <w:lang w:eastAsia="el-GR"/>
        </w:rPr>
        <w:t xml:space="preserve">. Στη συνέχεια όλο και περισσότερες επιχειρήσεις δεχόντουσαν πληρωμές με κρυπτονομίσματα. Στο κοντινό μέλλον </w:t>
      </w:r>
      <w:r w:rsidR="00487A96" w:rsidRPr="005D6908">
        <w:rPr>
          <w:rFonts w:eastAsia="Times New Roman"/>
          <w:color w:val="000000"/>
          <w:szCs w:val="24"/>
          <w:lang w:eastAsia="el-GR"/>
        </w:rPr>
        <w:t>προβλέπεται</w:t>
      </w:r>
      <w:r w:rsidRPr="005D6908">
        <w:rPr>
          <w:rFonts w:eastAsia="Times New Roman"/>
          <w:color w:val="000000"/>
          <w:szCs w:val="24"/>
          <w:lang w:eastAsia="el-GR"/>
        </w:rPr>
        <w:t xml:space="preserve"> μεγάλες εταιρείες όπως η Lufthansa</w:t>
      </w:r>
      <w:r w:rsidR="008C00D7">
        <w:rPr>
          <w:rFonts w:eastAsia="Times New Roman"/>
          <w:color w:val="000000"/>
          <w:szCs w:val="24"/>
          <w:lang w:eastAsia="el-GR"/>
        </w:rPr>
        <w:t xml:space="preserve"> και</w:t>
      </w:r>
      <w:r w:rsidRPr="005D6908">
        <w:rPr>
          <w:rFonts w:eastAsia="Times New Roman"/>
          <w:color w:val="000000"/>
          <w:szCs w:val="24"/>
          <w:lang w:eastAsia="el-GR"/>
        </w:rPr>
        <w:t xml:space="preserve"> η BMW να εντάξουν στις εταιρείες τους την τεχνολογία του blockchain ή η Telekom που θέλει να βασιστεί στα smart contracts  του Ethereum.</w:t>
      </w:r>
    </w:p>
    <w:p w14:paraId="0A6F113A" w14:textId="77777777" w:rsidR="005D6908" w:rsidRPr="005D6908" w:rsidRDefault="005D6908" w:rsidP="000D7751">
      <w:pPr>
        <w:suppressAutoHyphens w:val="0"/>
        <w:autoSpaceDN/>
        <w:spacing w:before="240" w:after="240" w:line="240" w:lineRule="auto"/>
        <w:jc w:val="both"/>
        <w:rPr>
          <w:rFonts w:eastAsia="Times New Roman"/>
          <w:szCs w:val="24"/>
          <w:lang w:eastAsia="el-GR"/>
        </w:rPr>
      </w:pPr>
      <w:r w:rsidRPr="005D6908">
        <w:rPr>
          <w:rFonts w:eastAsia="Times New Roman"/>
          <w:color w:val="000000"/>
          <w:sz w:val="22"/>
          <w:lang w:eastAsia="el-GR"/>
        </w:rPr>
        <w:t> </w:t>
      </w:r>
    </w:p>
    <w:p w14:paraId="61F49105" w14:textId="6F79DE28" w:rsidR="005D6908" w:rsidRDefault="00BF137B" w:rsidP="000D7751">
      <w:pPr>
        <w:pStyle w:val="Heading1"/>
        <w:jc w:val="both"/>
        <w:rPr>
          <w:rFonts w:ascii="Times New Roman" w:hAnsi="Times New Roman"/>
          <w:sz w:val="28"/>
          <w:szCs w:val="28"/>
          <w:vertAlign w:val="superscript"/>
          <w:lang w:eastAsia="el-GR"/>
        </w:rPr>
      </w:pPr>
      <w:bookmarkStart w:id="4" w:name="_Toc122185139"/>
      <w:r>
        <w:rPr>
          <w:rFonts w:ascii="Times New Roman" w:hAnsi="Times New Roman"/>
          <w:lang w:eastAsia="el-GR"/>
        </w:rPr>
        <w:t xml:space="preserve">2. </w:t>
      </w:r>
      <w:r w:rsidR="005D6908" w:rsidRPr="005D6908">
        <w:rPr>
          <w:rFonts w:ascii="Times New Roman" w:hAnsi="Times New Roman"/>
          <w:lang w:eastAsia="el-GR"/>
        </w:rPr>
        <w:t>Κεφάλαιο 2</w:t>
      </w:r>
      <w:r w:rsidR="005D6908" w:rsidRPr="005D6908">
        <w:rPr>
          <w:rFonts w:ascii="Times New Roman" w:hAnsi="Times New Roman"/>
          <w:sz w:val="28"/>
          <w:szCs w:val="28"/>
          <w:vertAlign w:val="superscript"/>
          <w:lang w:eastAsia="el-GR"/>
        </w:rPr>
        <w:t>ο</w:t>
      </w:r>
      <w:bookmarkEnd w:id="4"/>
    </w:p>
    <w:p w14:paraId="4C329693" w14:textId="77777777" w:rsidR="005E7F44" w:rsidRPr="005E7F44" w:rsidRDefault="005E7F44" w:rsidP="000D7751">
      <w:pPr>
        <w:jc w:val="both"/>
        <w:rPr>
          <w:lang w:eastAsia="el-GR"/>
        </w:rPr>
      </w:pPr>
    </w:p>
    <w:p w14:paraId="7E6C5A6F" w14:textId="0EF282D8" w:rsidR="005D6908" w:rsidRPr="005D6908" w:rsidRDefault="00BF137B" w:rsidP="000D7751">
      <w:pPr>
        <w:pStyle w:val="Heading2"/>
        <w:jc w:val="both"/>
        <w:rPr>
          <w:rFonts w:ascii="Times New Roman" w:hAnsi="Times New Roman"/>
          <w:sz w:val="36"/>
          <w:szCs w:val="36"/>
          <w:lang w:eastAsia="el-GR"/>
        </w:rPr>
      </w:pPr>
      <w:bookmarkStart w:id="5" w:name="_Toc122185140"/>
      <w:r>
        <w:rPr>
          <w:rFonts w:ascii="Times New Roman" w:hAnsi="Times New Roman"/>
          <w:lang w:eastAsia="el-GR"/>
        </w:rPr>
        <w:t xml:space="preserve">2.1 </w:t>
      </w:r>
      <w:r w:rsidR="005D6908" w:rsidRPr="005D6908">
        <w:rPr>
          <w:rFonts w:ascii="Times New Roman" w:hAnsi="Times New Roman"/>
          <w:lang w:eastAsia="el-GR"/>
        </w:rPr>
        <w:t>Η έννοια του Χρήματος</w:t>
      </w:r>
      <w:bookmarkEnd w:id="5"/>
    </w:p>
    <w:p w14:paraId="1DD64A90" w14:textId="77777777"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 </w:t>
      </w:r>
    </w:p>
    <w:p w14:paraId="40F74211" w14:textId="28B55282" w:rsidR="005D6908" w:rsidRDefault="005D6908" w:rsidP="000D7751">
      <w:pPr>
        <w:suppressAutoHyphens w:val="0"/>
        <w:autoSpaceDN/>
        <w:spacing w:before="0" w:after="160" w:line="240" w:lineRule="auto"/>
        <w:ind w:firstLine="720"/>
        <w:jc w:val="both"/>
        <w:rPr>
          <w:rFonts w:eastAsia="Times New Roman"/>
          <w:color w:val="000000"/>
          <w:szCs w:val="24"/>
          <w:lang w:eastAsia="el-GR"/>
        </w:rPr>
      </w:pPr>
      <w:r w:rsidRPr="005D6908">
        <w:rPr>
          <w:rFonts w:eastAsia="Times New Roman"/>
          <w:color w:val="000000"/>
          <w:szCs w:val="24"/>
          <w:lang w:eastAsia="el-GR"/>
        </w:rPr>
        <w:t xml:space="preserve">Το χρήμα κάνει τον κόσμο να γυρίζει. Οι οικονομίες βασίζονται στην ανταλλαγή χρημάτων για προϊόντα και υπηρεσίες. Οι οικονομολόγοι ορίζουν </w:t>
      </w:r>
      <w:r w:rsidR="008C00D7">
        <w:rPr>
          <w:rFonts w:eastAsia="Times New Roman"/>
          <w:color w:val="000000"/>
          <w:szCs w:val="24"/>
          <w:lang w:eastAsia="el-GR"/>
        </w:rPr>
        <w:t>τις χρηματικές συναλλαγές</w:t>
      </w:r>
      <w:r w:rsidRPr="005D6908">
        <w:rPr>
          <w:rFonts w:eastAsia="Times New Roman"/>
          <w:color w:val="000000"/>
          <w:szCs w:val="24"/>
          <w:lang w:eastAsia="el-GR"/>
        </w:rPr>
        <w:t>, από πού προέρχονται και τι αξίζουν.</w:t>
      </w:r>
    </w:p>
    <w:p w14:paraId="627F813B" w14:textId="77777777" w:rsidR="003A35E9" w:rsidRPr="005D6908" w:rsidRDefault="003A35E9" w:rsidP="000D7751">
      <w:pPr>
        <w:suppressAutoHyphens w:val="0"/>
        <w:autoSpaceDN/>
        <w:spacing w:before="0" w:after="160" w:line="240" w:lineRule="auto"/>
        <w:ind w:firstLine="720"/>
        <w:jc w:val="both"/>
        <w:rPr>
          <w:rFonts w:eastAsia="Times New Roman"/>
          <w:szCs w:val="24"/>
          <w:lang w:eastAsia="el-GR"/>
        </w:rPr>
      </w:pPr>
    </w:p>
    <w:p w14:paraId="68AE5227" w14:textId="36DB5EFB" w:rsidR="005D6908" w:rsidRPr="003A35E9" w:rsidRDefault="00BF137B" w:rsidP="000D7751">
      <w:pPr>
        <w:pStyle w:val="Heading3"/>
        <w:jc w:val="both"/>
        <w:rPr>
          <w:rFonts w:ascii="Times New Roman" w:hAnsi="Times New Roman"/>
          <w:sz w:val="36"/>
          <w:szCs w:val="36"/>
          <w:lang w:eastAsia="el-GR"/>
        </w:rPr>
      </w:pPr>
      <w:bookmarkStart w:id="6" w:name="_Toc122185141"/>
      <w:r>
        <w:rPr>
          <w:rFonts w:ascii="Times New Roman" w:hAnsi="Times New Roman"/>
          <w:lang w:eastAsia="el-GR"/>
        </w:rPr>
        <w:lastRenderedPageBreak/>
        <w:t xml:space="preserve">2.1.1 </w:t>
      </w:r>
      <w:r w:rsidR="005D6908" w:rsidRPr="003A35E9">
        <w:rPr>
          <w:rFonts w:ascii="Times New Roman" w:hAnsi="Times New Roman"/>
          <w:lang w:eastAsia="el-GR"/>
        </w:rPr>
        <w:t>Ιστορία του Χρήματος και των  Συναλλαγών</w:t>
      </w:r>
      <w:bookmarkEnd w:id="6"/>
    </w:p>
    <w:p w14:paraId="0292830E" w14:textId="7777777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p>
    <w:p w14:paraId="086D6905" w14:textId="77777777" w:rsidR="00AB59D5" w:rsidRDefault="005D6908" w:rsidP="000D7751">
      <w:pPr>
        <w:suppressAutoHyphens w:val="0"/>
        <w:autoSpaceDN/>
        <w:spacing w:before="0" w:after="160" w:line="240" w:lineRule="auto"/>
        <w:ind w:firstLine="720"/>
        <w:jc w:val="both"/>
        <w:rPr>
          <w:rFonts w:eastAsia="Times New Roman"/>
          <w:color w:val="000000"/>
          <w:szCs w:val="24"/>
          <w:lang w:eastAsia="el-GR"/>
        </w:rPr>
      </w:pPr>
      <w:r w:rsidRPr="005D6908">
        <w:rPr>
          <w:rFonts w:eastAsia="Times New Roman"/>
          <w:color w:val="000000"/>
          <w:szCs w:val="24"/>
          <w:lang w:eastAsia="el-GR"/>
        </w:rPr>
        <w:t xml:space="preserve">Πριν από την ανάπτυξη ενός μέσου </w:t>
      </w:r>
      <w:r w:rsidR="008C00D7">
        <w:rPr>
          <w:rFonts w:eastAsia="Times New Roman"/>
          <w:color w:val="000000"/>
          <w:szCs w:val="24"/>
          <w:lang w:eastAsia="el-GR"/>
        </w:rPr>
        <w:t>συναλλαγής</w:t>
      </w:r>
      <w:r w:rsidRPr="005D6908">
        <w:rPr>
          <w:rFonts w:eastAsia="Times New Roman"/>
          <w:color w:val="000000"/>
          <w:szCs w:val="24"/>
          <w:lang w:eastAsia="el-GR"/>
        </w:rPr>
        <w:t xml:space="preserve"> (δηλαδή χρημάτων)</w:t>
      </w:r>
      <w:r w:rsidR="008C00D7">
        <w:rPr>
          <w:rFonts w:eastAsia="Times New Roman"/>
          <w:color w:val="000000"/>
          <w:szCs w:val="24"/>
          <w:lang w:eastAsia="el-GR"/>
        </w:rPr>
        <w:t>.</w:t>
      </w:r>
      <w:r w:rsidRPr="005D6908">
        <w:rPr>
          <w:rFonts w:eastAsia="Times New Roman"/>
          <w:color w:val="000000"/>
          <w:szCs w:val="24"/>
          <w:lang w:eastAsia="el-GR"/>
        </w:rPr>
        <w:t xml:space="preserve"> </w:t>
      </w:r>
      <w:r w:rsidR="008C00D7">
        <w:rPr>
          <w:rFonts w:eastAsia="Times New Roman"/>
          <w:color w:val="000000"/>
          <w:szCs w:val="24"/>
          <w:lang w:eastAsia="el-GR"/>
        </w:rPr>
        <w:t>Ο</w:t>
      </w:r>
      <w:r w:rsidRPr="005D6908">
        <w:rPr>
          <w:rFonts w:eastAsia="Times New Roman"/>
          <w:color w:val="000000"/>
          <w:szCs w:val="24"/>
          <w:lang w:eastAsia="el-GR"/>
        </w:rPr>
        <w:t>ι άνθρωποι</w:t>
      </w:r>
      <w:r w:rsidR="008C00D7">
        <w:rPr>
          <w:rFonts w:eastAsia="Times New Roman"/>
          <w:color w:val="000000"/>
          <w:szCs w:val="24"/>
          <w:lang w:eastAsia="el-GR"/>
        </w:rPr>
        <w:t xml:space="preserve"> για τα απαιτούμενα αγαθά και υπηρεσίες που χρειάζονταν κάναν απλές ανταλλαγές μεταξύ τους</w:t>
      </w:r>
      <w:r w:rsidR="00AB59D5">
        <w:rPr>
          <w:rFonts w:eastAsia="Times New Roman"/>
          <w:color w:val="000000"/>
          <w:szCs w:val="24"/>
          <w:lang w:eastAsia="el-GR"/>
        </w:rPr>
        <w:t xml:space="preserve">. Με αυτό το τρόπο πραγματοποιούταν συμφωνίες για το εμπόριο. </w:t>
      </w:r>
      <w:r w:rsidRPr="005D6908">
        <w:rPr>
          <w:rFonts w:eastAsia="Times New Roman"/>
          <w:color w:val="000000"/>
          <w:szCs w:val="24"/>
          <w:lang w:eastAsia="el-GR"/>
        </w:rPr>
        <w:t>Οι πρώιμες μορφές ανταλλαγής, ωστόσο,</w:t>
      </w:r>
      <w:r w:rsidR="00AB59D5">
        <w:rPr>
          <w:rFonts w:eastAsia="Times New Roman"/>
          <w:color w:val="000000"/>
          <w:szCs w:val="24"/>
          <w:lang w:eastAsia="el-GR"/>
        </w:rPr>
        <w:t xml:space="preserve"> στερούνταν πρακτικότητα σε ότι αφορά τη δυνατότητα μεταφοράς και διαιρεσιμότητας ώστε να καθίστανται αυτές αποτελεσματικές. </w:t>
      </w:r>
      <w:r w:rsidRPr="005D6908">
        <w:rPr>
          <w:rFonts w:eastAsia="Times New Roman"/>
          <w:color w:val="000000"/>
          <w:szCs w:val="24"/>
          <w:lang w:eastAsia="el-GR"/>
        </w:rPr>
        <w:t xml:space="preserve"> </w:t>
      </w:r>
    </w:p>
    <w:p w14:paraId="6C3E7711" w14:textId="77777777" w:rsidR="00D96B9D" w:rsidRDefault="005D6908" w:rsidP="000D7751">
      <w:pPr>
        <w:suppressAutoHyphens w:val="0"/>
        <w:autoSpaceDN/>
        <w:spacing w:before="0" w:after="160" w:line="240" w:lineRule="auto"/>
        <w:ind w:firstLine="720"/>
        <w:jc w:val="both"/>
        <w:rPr>
          <w:rFonts w:eastAsia="Times New Roman"/>
          <w:color w:val="000000"/>
          <w:szCs w:val="24"/>
          <w:lang w:eastAsia="el-GR"/>
        </w:rPr>
      </w:pPr>
      <w:r w:rsidRPr="005D6908">
        <w:rPr>
          <w:rFonts w:eastAsia="Times New Roman"/>
          <w:color w:val="000000"/>
          <w:szCs w:val="24"/>
          <w:lang w:eastAsia="el-GR"/>
        </w:rPr>
        <w:t xml:space="preserve">Για παράδειγμα, αν κάποιος </w:t>
      </w:r>
      <w:r w:rsidR="00AB59D5">
        <w:rPr>
          <w:rFonts w:eastAsia="Times New Roman"/>
          <w:color w:val="000000"/>
          <w:szCs w:val="24"/>
          <w:lang w:eastAsia="el-GR"/>
        </w:rPr>
        <w:t>εί</w:t>
      </w:r>
      <w:r w:rsidR="00AB59D5" w:rsidRPr="005D6908">
        <w:rPr>
          <w:rFonts w:eastAsia="Times New Roman"/>
          <w:color w:val="000000"/>
          <w:szCs w:val="24"/>
          <w:lang w:eastAsia="el-GR"/>
        </w:rPr>
        <w:t>χε</w:t>
      </w:r>
      <w:r w:rsidRPr="005D6908">
        <w:rPr>
          <w:rFonts w:eastAsia="Times New Roman"/>
          <w:color w:val="000000"/>
          <w:szCs w:val="24"/>
          <w:lang w:eastAsia="el-GR"/>
        </w:rPr>
        <w:t xml:space="preserve"> αγελάδες αλλά </w:t>
      </w:r>
      <w:r w:rsidR="00AB59D5" w:rsidRPr="005D6908">
        <w:rPr>
          <w:rFonts w:eastAsia="Times New Roman"/>
          <w:color w:val="000000"/>
          <w:szCs w:val="24"/>
          <w:lang w:eastAsia="el-GR"/>
        </w:rPr>
        <w:t>χρειαζ</w:t>
      </w:r>
      <w:r w:rsidR="00AB59D5">
        <w:rPr>
          <w:rFonts w:eastAsia="Times New Roman"/>
          <w:color w:val="000000"/>
          <w:szCs w:val="24"/>
          <w:lang w:eastAsia="el-GR"/>
        </w:rPr>
        <w:t>ό</w:t>
      </w:r>
      <w:r w:rsidR="00AB59D5" w:rsidRPr="005D6908">
        <w:rPr>
          <w:rFonts w:eastAsia="Times New Roman"/>
          <w:color w:val="000000"/>
          <w:szCs w:val="24"/>
          <w:lang w:eastAsia="el-GR"/>
        </w:rPr>
        <w:t>τα</w:t>
      </w:r>
      <w:r w:rsidR="00AB59D5">
        <w:rPr>
          <w:rFonts w:eastAsia="Times New Roman"/>
          <w:color w:val="000000"/>
          <w:szCs w:val="24"/>
          <w:lang w:eastAsia="el-GR"/>
        </w:rPr>
        <w:t>ν</w:t>
      </w:r>
      <w:r w:rsidRPr="005D6908">
        <w:rPr>
          <w:rFonts w:eastAsia="Times New Roman"/>
          <w:color w:val="000000"/>
          <w:szCs w:val="24"/>
          <w:lang w:eastAsia="el-GR"/>
        </w:rPr>
        <w:t xml:space="preserve"> μπανάνες, </w:t>
      </w:r>
      <w:r w:rsidR="00AB59D5">
        <w:rPr>
          <w:rFonts w:eastAsia="Times New Roman"/>
          <w:color w:val="000000"/>
          <w:szCs w:val="24"/>
          <w:lang w:eastAsia="el-GR"/>
        </w:rPr>
        <w:t>έ</w:t>
      </w:r>
      <w:r w:rsidR="00AB59D5" w:rsidRPr="005D6908">
        <w:rPr>
          <w:rFonts w:eastAsia="Times New Roman"/>
          <w:color w:val="000000"/>
          <w:szCs w:val="24"/>
          <w:lang w:eastAsia="el-GR"/>
        </w:rPr>
        <w:t>πρεπε</w:t>
      </w:r>
      <w:r w:rsidRPr="005D6908">
        <w:rPr>
          <w:rFonts w:eastAsia="Times New Roman"/>
          <w:color w:val="000000"/>
          <w:szCs w:val="24"/>
          <w:lang w:eastAsia="el-GR"/>
        </w:rPr>
        <w:t xml:space="preserve"> να βρει κάποιον που δεν </w:t>
      </w:r>
      <w:r w:rsidR="00AB59D5">
        <w:rPr>
          <w:rFonts w:eastAsia="Times New Roman"/>
          <w:color w:val="000000"/>
          <w:szCs w:val="24"/>
          <w:lang w:eastAsia="el-GR"/>
        </w:rPr>
        <w:t>εί</w:t>
      </w:r>
      <w:r w:rsidR="00AB59D5" w:rsidRPr="005D6908">
        <w:rPr>
          <w:rFonts w:eastAsia="Times New Roman"/>
          <w:color w:val="000000"/>
          <w:szCs w:val="24"/>
          <w:lang w:eastAsia="el-GR"/>
        </w:rPr>
        <w:t>χε</w:t>
      </w:r>
      <w:r w:rsidRPr="005D6908">
        <w:rPr>
          <w:rFonts w:eastAsia="Times New Roman"/>
          <w:color w:val="000000"/>
          <w:szCs w:val="24"/>
          <w:lang w:eastAsia="el-GR"/>
        </w:rPr>
        <w:t xml:space="preserve"> μόνο μπανάνες αλλά και την επιθυμία για κρέας. Τι γίνεται αν αυτό το άτομο βρει κάποιον που έχει την ανάγκη για κρέας αλλά όχι μπανάνες και μπορεί να προσφέρει μόνο πατάτες; Για να πάρει κρέας, αυτό το άτομο πρέπει να βρει κάποιον που έχει μπανάνες και θέλει πατάτες, και ούτω καθεξής. Η έλλειψη δυνατότητας μεταφοράς εμπορευμάτων είναι κουραστική, συγκεχυμένη και αναποτελεσματική. </w:t>
      </w:r>
    </w:p>
    <w:p w14:paraId="4D91E750" w14:textId="325D1D97"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Αλλά δεν τελειώνουν εκεί τα προβλήματα· ακόμη και αν το άτομο βρει κάποιον με τον οποίο να ανταλλάξει κρέας για μπανάνες, μπορεί να μην θεωρήσει ότι ένα μάτσο μπανάνες αξίζουν μια ολόκληρη αγελάδα. Ένα τέτοιο εμπόριο απαιτεί να έρθει σε μια συμφωνία και να επινοήσει έναν τρόπο για να καθορίσει πόσες μπανάνες αξίζουν ορισμένα μέρη της αγελάδας.</w:t>
      </w:r>
    </w:p>
    <w:p w14:paraId="1C0F8136" w14:textId="133B5058"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Τα χρήματα των εμπορευμάτων έλυσαν αυτά τα προβλήματα. Τα χρήματα των εμπορευμάτων είναι ένα είδος αγαθού που λειτουργεί ως νόμισμα. Τον 17</w:t>
      </w:r>
      <w:r w:rsidRPr="00FD43FD">
        <w:rPr>
          <w:rFonts w:eastAsia="Times New Roman"/>
          <w:color w:val="000000"/>
          <w:szCs w:val="24"/>
          <w:vertAlign w:val="superscript"/>
          <w:lang w:eastAsia="el-GR"/>
        </w:rPr>
        <w:t>ο</w:t>
      </w:r>
      <w:r w:rsidR="00FD43FD">
        <w:rPr>
          <w:rFonts w:eastAsia="Times New Roman"/>
          <w:color w:val="000000"/>
          <w:szCs w:val="24"/>
          <w:lang w:eastAsia="el-GR"/>
        </w:rPr>
        <w:t xml:space="preserve"> αιώνα</w:t>
      </w:r>
      <w:r w:rsidRPr="005D6908">
        <w:rPr>
          <w:rFonts w:eastAsia="Times New Roman"/>
          <w:color w:val="000000"/>
          <w:szCs w:val="24"/>
          <w:lang w:eastAsia="el-GR"/>
        </w:rPr>
        <w:t xml:space="preserve"> και τις αρχές του 18ου αιώνα, για παράδειγμα, οι Αμερικανοί άποικοι χρησιμοποιούσαν γούνες κάστορα και αποξηραμένο καλαμπόκι στις συναλλαγές. Με γενικά αποδεκτές αξίες, αυτά τα εμπορεύματα χρησιμοποιήθηκαν για την αγορά και πώληση άλλων πραγμάτων. Τα εμπορεύματα που χρησιμοποιήθηκαν για το εμπόριο είχαν </w:t>
      </w:r>
      <w:r w:rsidR="00F55EC1">
        <w:rPr>
          <w:rFonts w:eastAsia="Times New Roman"/>
          <w:color w:val="000000"/>
          <w:szCs w:val="24"/>
          <w:lang w:eastAsia="el-GR"/>
        </w:rPr>
        <w:t>καθορισμένα</w:t>
      </w:r>
      <w:r w:rsidRPr="005D6908">
        <w:rPr>
          <w:rFonts w:eastAsia="Times New Roman"/>
          <w:color w:val="000000"/>
          <w:szCs w:val="24"/>
          <w:lang w:eastAsia="el-GR"/>
        </w:rPr>
        <w:t xml:space="preserve"> χαρακτηριστικά, ήταν ευρέως επιθυμητά και, ως εκ τούτου, πολύτιμα, ανθεκτικά, φορητά και εύκολα αποθηκε</w:t>
      </w:r>
      <w:r w:rsidR="00B00BD7">
        <w:rPr>
          <w:rFonts w:eastAsia="Times New Roman"/>
          <w:color w:val="000000"/>
          <w:szCs w:val="24"/>
          <w:lang w:eastAsia="el-GR"/>
        </w:rPr>
        <w:t>ύ</w:t>
      </w:r>
      <w:r w:rsidR="002F73E6">
        <w:rPr>
          <w:rFonts w:eastAsia="Times New Roman"/>
          <w:color w:val="000000"/>
          <w:szCs w:val="24"/>
          <w:lang w:eastAsia="el-GR"/>
        </w:rPr>
        <w:t>σ</w:t>
      </w:r>
      <w:r w:rsidR="00B00BD7">
        <w:rPr>
          <w:rFonts w:eastAsia="Times New Roman"/>
          <w:color w:val="000000"/>
          <w:szCs w:val="24"/>
          <w:lang w:eastAsia="el-GR"/>
        </w:rPr>
        <w:t>ι</w:t>
      </w:r>
      <w:r w:rsidR="002F73E6">
        <w:rPr>
          <w:rFonts w:eastAsia="Times New Roman"/>
          <w:color w:val="000000"/>
          <w:szCs w:val="24"/>
          <w:lang w:eastAsia="el-GR"/>
        </w:rPr>
        <w:t>μα</w:t>
      </w:r>
      <w:r w:rsidRPr="005D6908">
        <w:rPr>
          <w:rFonts w:eastAsia="Times New Roman"/>
          <w:color w:val="000000"/>
          <w:szCs w:val="24"/>
          <w:lang w:eastAsia="el-GR"/>
        </w:rPr>
        <w:t>. </w:t>
      </w:r>
    </w:p>
    <w:p w14:paraId="012C5CC0" w14:textId="77777777" w:rsidR="00622BCA" w:rsidRDefault="005D6908" w:rsidP="000D7751">
      <w:pPr>
        <w:suppressAutoHyphens w:val="0"/>
        <w:autoSpaceDN/>
        <w:spacing w:before="0" w:after="160" w:line="240" w:lineRule="auto"/>
        <w:jc w:val="both"/>
        <w:rPr>
          <w:rFonts w:eastAsia="Times New Roman"/>
          <w:color w:val="000000"/>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r>
      <w:r w:rsidR="00F070E5">
        <w:rPr>
          <w:rFonts w:eastAsia="Times New Roman"/>
          <w:color w:val="000000"/>
          <w:szCs w:val="24"/>
          <w:lang w:eastAsia="el-GR"/>
        </w:rPr>
        <w:t xml:space="preserve">Αρχαιότερο </w:t>
      </w:r>
      <w:r w:rsidRPr="005D6908">
        <w:rPr>
          <w:rFonts w:eastAsia="Times New Roman"/>
          <w:color w:val="000000"/>
          <w:szCs w:val="24"/>
          <w:lang w:eastAsia="el-GR"/>
        </w:rPr>
        <w:t xml:space="preserve">παράδειγμα </w:t>
      </w:r>
      <w:r w:rsidR="00F070E5">
        <w:rPr>
          <w:rFonts w:eastAsia="Times New Roman"/>
          <w:color w:val="000000"/>
          <w:szCs w:val="24"/>
          <w:lang w:eastAsia="el-GR"/>
        </w:rPr>
        <w:t>μέσου συναλλαγής</w:t>
      </w:r>
      <w:r w:rsidRPr="005D6908">
        <w:rPr>
          <w:rFonts w:eastAsia="Times New Roman"/>
          <w:color w:val="000000"/>
          <w:szCs w:val="24"/>
          <w:lang w:eastAsia="el-GR"/>
        </w:rPr>
        <w:t xml:space="preserve"> είναι </w:t>
      </w:r>
      <w:r w:rsidR="00650080">
        <w:rPr>
          <w:rFonts w:eastAsia="Times New Roman"/>
          <w:color w:val="000000"/>
          <w:szCs w:val="24"/>
          <w:lang w:eastAsia="el-GR"/>
        </w:rPr>
        <w:t>τα</w:t>
      </w:r>
      <w:r w:rsidRPr="005D6908">
        <w:rPr>
          <w:rFonts w:eastAsia="Times New Roman"/>
          <w:color w:val="000000"/>
          <w:szCs w:val="24"/>
          <w:lang w:eastAsia="el-GR"/>
        </w:rPr>
        <w:t xml:space="preserve"> πολύτιμ</w:t>
      </w:r>
      <w:r w:rsidR="00650080">
        <w:rPr>
          <w:rFonts w:eastAsia="Times New Roman"/>
          <w:color w:val="000000"/>
          <w:szCs w:val="24"/>
          <w:lang w:eastAsia="el-GR"/>
        </w:rPr>
        <w:t>α</w:t>
      </w:r>
      <w:r w:rsidRPr="005D6908">
        <w:rPr>
          <w:rFonts w:eastAsia="Times New Roman"/>
          <w:color w:val="000000"/>
          <w:szCs w:val="24"/>
          <w:lang w:eastAsia="el-GR"/>
        </w:rPr>
        <w:t xml:space="preserve"> μέταλλ</w:t>
      </w:r>
      <w:r w:rsidR="00650080">
        <w:rPr>
          <w:rFonts w:eastAsia="Times New Roman"/>
          <w:color w:val="000000"/>
          <w:szCs w:val="24"/>
          <w:lang w:eastAsia="el-GR"/>
        </w:rPr>
        <w:t>α</w:t>
      </w:r>
      <w:r w:rsidRPr="005D6908">
        <w:rPr>
          <w:rFonts w:eastAsia="Times New Roman"/>
          <w:color w:val="000000"/>
          <w:szCs w:val="24"/>
          <w:lang w:eastAsia="el-GR"/>
        </w:rPr>
        <w:t xml:space="preserve"> όπως ο χρυσός. Για αιώνες, ο χρυσός χρησιμοποιούνταν για την στήρ</w:t>
      </w:r>
      <w:r w:rsidR="00607B82">
        <w:rPr>
          <w:rFonts w:eastAsia="Times New Roman"/>
          <w:color w:val="000000"/>
          <w:szCs w:val="24"/>
          <w:lang w:eastAsia="el-GR"/>
        </w:rPr>
        <w:t>ιξη</w:t>
      </w:r>
      <w:r w:rsidRPr="005D6908">
        <w:rPr>
          <w:rFonts w:eastAsia="Times New Roman"/>
          <w:color w:val="000000"/>
          <w:szCs w:val="24"/>
          <w:lang w:eastAsia="el-GR"/>
        </w:rPr>
        <w:t xml:space="preserve"> του χαρτονομίσματος μέχρι τη δεκαετία του 1970. Στην περίπτωση του αμερικανικού δολαρίου, για παράδειγμα</w:t>
      </w:r>
      <w:r w:rsidR="00607B82">
        <w:rPr>
          <w:rFonts w:eastAsia="Times New Roman"/>
          <w:color w:val="000000"/>
          <w:szCs w:val="24"/>
          <w:lang w:eastAsia="el-GR"/>
        </w:rPr>
        <w:t>.</w:t>
      </w:r>
      <w:r w:rsidRPr="005D6908">
        <w:rPr>
          <w:rFonts w:eastAsia="Times New Roman"/>
          <w:color w:val="000000"/>
          <w:szCs w:val="24"/>
          <w:lang w:eastAsia="el-GR"/>
        </w:rPr>
        <w:t xml:space="preserve"> </w:t>
      </w:r>
      <w:r w:rsidR="00607B82">
        <w:rPr>
          <w:rFonts w:eastAsia="Times New Roman"/>
          <w:color w:val="000000"/>
          <w:szCs w:val="24"/>
          <w:lang w:eastAsia="el-GR"/>
        </w:rPr>
        <w:t>Α</w:t>
      </w:r>
      <w:r w:rsidRPr="005D6908">
        <w:rPr>
          <w:rFonts w:eastAsia="Times New Roman"/>
          <w:color w:val="000000"/>
          <w:szCs w:val="24"/>
          <w:lang w:eastAsia="el-GR"/>
        </w:rPr>
        <w:t xml:space="preserve">υτό σήμαινε ότι οι ξένες κυβερνήσεις ήταν σε θέση να </w:t>
      </w:r>
      <w:r w:rsidR="00D436E7">
        <w:rPr>
          <w:rFonts w:eastAsia="Times New Roman"/>
          <w:color w:val="000000"/>
          <w:szCs w:val="24"/>
          <w:lang w:eastAsia="el-GR"/>
        </w:rPr>
        <w:t>ανταλλάξουν</w:t>
      </w:r>
      <w:r w:rsidRPr="005D6908">
        <w:rPr>
          <w:rFonts w:eastAsia="Times New Roman"/>
          <w:color w:val="000000"/>
          <w:szCs w:val="24"/>
          <w:lang w:eastAsia="el-GR"/>
        </w:rPr>
        <w:t xml:space="preserve"> με την Ομοσπονδιακή Τράπεζα των ΗΠΑ</w:t>
      </w:r>
      <w:r w:rsidR="004B30CE">
        <w:rPr>
          <w:rFonts w:eastAsia="Times New Roman"/>
          <w:color w:val="000000"/>
          <w:szCs w:val="24"/>
          <w:lang w:eastAsia="el-GR"/>
        </w:rPr>
        <w:t xml:space="preserve">, δολάρια σε μια συγκεκριμένη τιμή </w:t>
      </w:r>
      <w:r w:rsidR="00622BCA">
        <w:rPr>
          <w:rFonts w:eastAsia="Times New Roman"/>
          <w:color w:val="000000"/>
          <w:szCs w:val="24"/>
          <w:lang w:eastAsia="el-GR"/>
        </w:rPr>
        <w:t>με χρυσό</w:t>
      </w:r>
      <w:r w:rsidRPr="005D6908">
        <w:rPr>
          <w:rFonts w:eastAsia="Times New Roman"/>
          <w:color w:val="000000"/>
          <w:szCs w:val="24"/>
          <w:lang w:eastAsia="el-GR"/>
        </w:rPr>
        <w:t xml:space="preserve">. </w:t>
      </w:r>
    </w:p>
    <w:p w14:paraId="1FFF9BF8" w14:textId="23A5872F" w:rsidR="005E7F44" w:rsidRPr="00BF137B" w:rsidRDefault="005D6908" w:rsidP="00BF137B">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 xml:space="preserve">Αυτό που είναι ενδιαφέρον είναι ότι, σε αντίθεση με τις γούνες κάστορα και το αποξηραμένο καλαμπόκι (που μπορεί να χρησιμοποιηθεί για ρούχα και τρόφιμα, αντίστοιχα), ο χρυσός είναι πολύτιμος μόνο και μόνο επειδή οι άνθρωποι το θέλουν. Δεν είναι απαραίτητα </w:t>
      </w:r>
      <w:r w:rsidR="007A5382" w:rsidRPr="005D6908">
        <w:rPr>
          <w:rFonts w:eastAsia="Times New Roman"/>
          <w:color w:val="000000"/>
          <w:szCs w:val="24"/>
          <w:lang w:eastAsia="el-GR"/>
        </w:rPr>
        <w:t>χρησ</w:t>
      </w:r>
      <w:r w:rsidR="007A5382">
        <w:rPr>
          <w:rFonts w:eastAsia="Times New Roman"/>
          <w:color w:val="000000"/>
          <w:szCs w:val="24"/>
          <w:lang w:eastAsia="el-GR"/>
        </w:rPr>
        <w:t>τικό</w:t>
      </w:r>
      <w:r w:rsidRPr="005D6908">
        <w:rPr>
          <w:rFonts w:eastAsia="Times New Roman"/>
          <w:color w:val="000000"/>
          <w:szCs w:val="24"/>
          <w:lang w:eastAsia="el-GR"/>
        </w:rPr>
        <w:t xml:space="preserve">, αλλά η πλειοψηφία των ανθρώπων πιστεύουν ότι είναι όμορφο, και ξέρουν ότι οι άλλοι πιστεύουν ότι είναι όμορφο. Ο χρυσός, επομένως, χρησιμεύει ως φυσικό δείγμα πλούτου με βάση τις αντιλήψεις των ανθρώπων. Αυτή η σχέση μεταξύ χρήματος και χρυσού παρέχει πληροφορίες για το πώς </w:t>
      </w:r>
      <w:r w:rsidR="00D96B9D">
        <w:rPr>
          <w:rFonts w:eastAsia="Times New Roman"/>
          <w:color w:val="000000"/>
          <w:szCs w:val="24"/>
          <w:lang w:eastAsia="el-GR"/>
        </w:rPr>
        <w:t>κυμαίνεται η αξία του χρήματος</w:t>
      </w:r>
      <w:r w:rsidRPr="005D6908">
        <w:rPr>
          <w:rFonts w:eastAsia="Times New Roman"/>
          <w:color w:val="000000"/>
          <w:szCs w:val="24"/>
          <w:lang w:eastAsia="el-GR"/>
        </w:rPr>
        <w:t>.</w:t>
      </w:r>
    </w:p>
    <w:p w14:paraId="5F38D72C" w14:textId="77777777" w:rsidR="005E7F44" w:rsidRPr="005D6908" w:rsidRDefault="005E7F44" w:rsidP="000D7751">
      <w:pPr>
        <w:suppressAutoHyphens w:val="0"/>
        <w:autoSpaceDN/>
        <w:spacing w:before="0" w:after="160" w:line="240" w:lineRule="auto"/>
        <w:jc w:val="both"/>
        <w:rPr>
          <w:rFonts w:eastAsia="Times New Roman"/>
          <w:szCs w:val="24"/>
          <w:lang w:eastAsia="el-GR"/>
        </w:rPr>
      </w:pPr>
    </w:p>
    <w:p w14:paraId="74DDBC08" w14:textId="54E5C326" w:rsidR="005D6908" w:rsidRPr="00221F10" w:rsidRDefault="00BF137B" w:rsidP="000D7751">
      <w:pPr>
        <w:pStyle w:val="Heading3"/>
        <w:jc w:val="both"/>
        <w:rPr>
          <w:rFonts w:ascii="Times New Roman" w:hAnsi="Times New Roman"/>
          <w:sz w:val="36"/>
          <w:szCs w:val="36"/>
          <w:lang w:eastAsia="el-GR"/>
        </w:rPr>
      </w:pPr>
      <w:bookmarkStart w:id="7" w:name="_Toc122185142"/>
      <w:r>
        <w:rPr>
          <w:rFonts w:ascii="Times New Roman" w:hAnsi="Times New Roman"/>
          <w:lang w:eastAsia="el-GR"/>
        </w:rPr>
        <w:t xml:space="preserve">2.1.2 </w:t>
      </w:r>
      <w:r w:rsidR="005D6908" w:rsidRPr="005D6908">
        <w:rPr>
          <w:rFonts w:ascii="Times New Roman" w:hAnsi="Times New Roman"/>
          <w:lang w:eastAsia="el-GR"/>
        </w:rPr>
        <w:t>Παραστατικό Χρήμα (Fiat Money)</w:t>
      </w:r>
      <w:bookmarkEnd w:id="7"/>
    </w:p>
    <w:p w14:paraId="79836422" w14:textId="7777777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p>
    <w:p w14:paraId="21CCFD2B" w14:textId="1D1FCBC2"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lastRenderedPageBreak/>
        <w:t>        </w:t>
      </w:r>
      <w:r w:rsidRPr="005D6908">
        <w:rPr>
          <w:rFonts w:eastAsia="Times New Roman"/>
          <w:color w:val="000000"/>
          <w:sz w:val="22"/>
          <w:lang w:eastAsia="el-GR"/>
        </w:rPr>
        <w:tab/>
      </w:r>
      <w:r w:rsidRPr="005D6908">
        <w:rPr>
          <w:rFonts w:eastAsia="Times New Roman"/>
          <w:color w:val="000000"/>
          <w:szCs w:val="24"/>
          <w:lang w:eastAsia="el-GR"/>
        </w:rPr>
        <w:t xml:space="preserve">Ο δεύτερος τύπος χρημάτων είναι τα παραστατικά χρήματα, τα οποία δεν απαιτούν την </w:t>
      </w:r>
      <w:r w:rsidR="008A251C">
        <w:rPr>
          <w:rFonts w:eastAsia="Times New Roman"/>
          <w:color w:val="000000"/>
          <w:szCs w:val="24"/>
          <w:lang w:eastAsia="el-GR"/>
        </w:rPr>
        <w:t>στ</w:t>
      </w:r>
      <w:r w:rsidR="001B2BEA">
        <w:rPr>
          <w:rFonts w:eastAsia="Times New Roman"/>
          <w:color w:val="000000"/>
          <w:szCs w:val="24"/>
          <w:lang w:eastAsia="el-GR"/>
        </w:rPr>
        <w:t>ήριξη</w:t>
      </w:r>
      <w:r w:rsidRPr="005D6908">
        <w:rPr>
          <w:rFonts w:eastAsia="Times New Roman"/>
          <w:color w:val="000000"/>
          <w:szCs w:val="24"/>
          <w:lang w:eastAsia="el-GR"/>
        </w:rPr>
        <w:t xml:space="preserve"> από ένα φυσικό εμπόρευμα. Αντίθετα, η αξία των νομισμάτων fiat καθορίζεται από την προσφορά και τη ζήτηση και την πίστη των ανθρώπων στην αξία τ</w:t>
      </w:r>
      <w:r w:rsidR="00C55AF6">
        <w:rPr>
          <w:rFonts w:eastAsia="Times New Roman"/>
          <w:color w:val="000000"/>
          <w:szCs w:val="24"/>
          <w:lang w:eastAsia="el-GR"/>
        </w:rPr>
        <w:t>ους</w:t>
      </w:r>
      <w:r w:rsidRPr="005D6908">
        <w:rPr>
          <w:rFonts w:eastAsia="Times New Roman"/>
          <w:color w:val="000000"/>
          <w:szCs w:val="24"/>
          <w:lang w:eastAsia="el-GR"/>
        </w:rPr>
        <w:t xml:space="preserve">. Τα παραστατικά χρήματα  </w:t>
      </w:r>
      <w:r w:rsidR="00904713">
        <w:rPr>
          <w:rFonts w:eastAsia="Times New Roman"/>
          <w:color w:val="000000"/>
          <w:szCs w:val="24"/>
          <w:lang w:eastAsia="el-GR"/>
        </w:rPr>
        <w:t>δημιουργήθηκαν</w:t>
      </w:r>
      <w:r w:rsidRPr="005D6908">
        <w:rPr>
          <w:rFonts w:eastAsia="Times New Roman"/>
          <w:color w:val="000000"/>
          <w:szCs w:val="24"/>
          <w:lang w:eastAsia="el-GR"/>
        </w:rPr>
        <w:t xml:space="preserve"> επειδή ο χρυσός ήταν ένας σπάνιος πόρος και</w:t>
      </w:r>
      <w:r w:rsidR="00891C95">
        <w:rPr>
          <w:rFonts w:eastAsia="Times New Roman"/>
          <w:color w:val="000000"/>
          <w:szCs w:val="24"/>
          <w:lang w:eastAsia="el-GR"/>
        </w:rPr>
        <w:t xml:space="preserve"> ως εκ τούτου</w:t>
      </w:r>
      <w:r w:rsidRPr="005D6908">
        <w:rPr>
          <w:rFonts w:eastAsia="Times New Roman"/>
          <w:color w:val="000000"/>
          <w:szCs w:val="24"/>
          <w:lang w:eastAsia="el-GR"/>
        </w:rPr>
        <w:t xml:space="preserve"> </w:t>
      </w:r>
      <w:r w:rsidR="00AC47EC">
        <w:rPr>
          <w:rFonts w:eastAsia="Times New Roman"/>
          <w:color w:val="000000"/>
          <w:szCs w:val="24"/>
          <w:lang w:eastAsia="el-GR"/>
        </w:rPr>
        <w:t>δεν</w:t>
      </w:r>
      <w:r w:rsidRPr="005D6908">
        <w:rPr>
          <w:rFonts w:eastAsia="Times New Roman"/>
          <w:color w:val="000000"/>
          <w:szCs w:val="24"/>
          <w:lang w:eastAsia="el-GR"/>
        </w:rPr>
        <w:t xml:space="preserve"> μπορούσ</w:t>
      </w:r>
      <w:r w:rsidR="00AC47EC">
        <w:rPr>
          <w:rFonts w:eastAsia="Times New Roman"/>
          <w:color w:val="000000"/>
          <w:szCs w:val="24"/>
          <w:lang w:eastAsia="el-GR"/>
        </w:rPr>
        <w:t xml:space="preserve">ε να </w:t>
      </w:r>
      <w:r w:rsidR="00AE2C57">
        <w:rPr>
          <w:rFonts w:eastAsia="Times New Roman"/>
          <w:color w:val="000000"/>
          <w:szCs w:val="24"/>
          <w:lang w:eastAsia="el-GR"/>
        </w:rPr>
        <w:t>ανταποκριθεί</w:t>
      </w:r>
      <w:r w:rsidRPr="005D6908">
        <w:rPr>
          <w:rFonts w:eastAsia="Times New Roman"/>
          <w:color w:val="000000"/>
          <w:szCs w:val="24"/>
          <w:lang w:eastAsia="el-GR"/>
        </w:rPr>
        <w:t xml:space="preserve"> </w:t>
      </w:r>
      <w:r w:rsidR="00AE2C57">
        <w:rPr>
          <w:rFonts w:eastAsia="Times New Roman"/>
          <w:color w:val="000000"/>
          <w:szCs w:val="24"/>
          <w:lang w:eastAsia="el-GR"/>
        </w:rPr>
        <w:t>στις συναλλαγματικές</w:t>
      </w:r>
      <w:r w:rsidRPr="005D6908">
        <w:rPr>
          <w:rFonts w:eastAsia="Times New Roman"/>
          <w:color w:val="000000"/>
          <w:szCs w:val="24"/>
          <w:lang w:eastAsia="el-GR"/>
        </w:rPr>
        <w:t>. Για μια ακμάζουσα οικονομία, η ανάγκη του χρυσού να δώσει αξία</w:t>
      </w:r>
      <w:r w:rsidR="00BE7565">
        <w:rPr>
          <w:rFonts w:eastAsia="Times New Roman"/>
          <w:color w:val="000000"/>
          <w:szCs w:val="24"/>
          <w:lang w:eastAsia="el-GR"/>
        </w:rPr>
        <w:t xml:space="preserve"> στο</w:t>
      </w:r>
      <w:r w:rsidRPr="005D6908">
        <w:rPr>
          <w:rFonts w:eastAsia="Times New Roman"/>
          <w:color w:val="000000"/>
          <w:szCs w:val="24"/>
          <w:lang w:eastAsia="el-GR"/>
        </w:rPr>
        <w:t xml:space="preserve"> χρήμα</w:t>
      </w:r>
      <w:r w:rsidR="00BE7565">
        <w:rPr>
          <w:rFonts w:eastAsia="Times New Roman"/>
          <w:color w:val="000000"/>
          <w:szCs w:val="24"/>
          <w:lang w:eastAsia="el-GR"/>
        </w:rPr>
        <w:t>,</w:t>
      </w:r>
      <w:r w:rsidRPr="005D6908">
        <w:rPr>
          <w:rFonts w:eastAsia="Times New Roman"/>
          <w:color w:val="000000"/>
          <w:szCs w:val="24"/>
          <w:lang w:eastAsia="el-GR"/>
        </w:rPr>
        <w:t xml:space="preserve"> είναι εξαιρετικά μη αποτελεσματική, ειδικά όταν η αξία του δημιουργείται πραγματικά από τις αντιλήψεις των ανθρώπων.</w:t>
      </w:r>
    </w:p>
    <w:p w14:paraId="0BB6F3B9" w14:textId="03E7C103" w:rsidR="00DC086B" w:rsidRPr="00BB063A" w:rsidRDefault="005D6908" w:rsidP="000D7751">
      <w:pPr>
        <w:suppressAutoHyphens w:val="0"/>
        <w:autoSpaceDN/>
        <w:spacing w:before="0" w:after="160" w:line="240" w:lineRule="auto"/>
        <w:ind w:firstLine="720"/>
        <w:jc w:val="both"/>
        <w:rPr>
          <w:rFonts w:eastAsia="Times New Roman"/>
          <w:color w:val="000000"/>
          <w:szCs w:val="24"/>
          <w:lang w:eastAsia="el-GR"/>
        </w:rPr>
      </w:pPr>
      <w:r w:rsidRPr="005D6908">
        <w:rPr>
          <w:rFonts w:eastAsia="Times New Roman"/>
          <w:color w:val="000000"/>
          <w:szCs w:val="24"/>
          <w:lang w:eastAsia="el-GR"/>
        </w:rPr>
        <w:t>Τα παραστατικά χρήματα  γίνονται το δείγμα της αντίληψης των ανθρώπων για την αξία, τη βάση για το γιατί δημιουργούνται χρήματα. Μια οικονομία που αναπτύσσεται</w:t>
      </w:r>
      <w:r w:rsidR="00410CDF">
        <w:rPr>
          <w:rFonts w:eastAsia="Times New Roman"/>
          <w:color w:val="000000"/>
          <w:szCs w:val="24"/>
          <w:lang w:eastAsia="el-GR"/>
        </w:rPr>
        <w:t>,</w:t>
      </w:r>
      <w:r w:rsidRPr="005D6908">
        <w:rPr>
          <w:rFonts w:eastAsia="Times New Roman"/>
          <w:color w:val="000000"/>
          <w:szCs w:val="24"/>
          <w:lang w:eastAsia="el-GR"/>
        </w:rPr>
        <w:t xml:space="preserve"> προφανώς καταφέρνει να παράγει άλλα πράγματα που είναι πολύτιμα για τον εαυτό της και άλλες οικονομίες. Όσο ισχυρότερη είναι η οικονομία, τόσο ισχυρότερα θα γίνουν αντιληπτά (και περιζήτητα) τα χρήματά της και αντίστροφα. Ωστόσο, οι αντιλήψεις των ανθρώπων πρέπει να υποστηρίζονται από μια οικονομία που μπορεί να παράγει τα προϊόντα και τις υπηρεσίες που θέλουν οι άνθρωποι.</w:t>
      </w:r>
    </w:p>
    <w:p w14:paraId="58564855" w14:textId="64564D88" w:rsidR="00BE30F3" w:rsidRDefault="005D6908" w:rsidP="000D7751">
      <w:pPr>
        <w:suppressAutoHyphens w:val="0"/>
        <w:autoSpaceDN/>
        <w:spacing w:before="0" w:after="160" w:line="240" w:lineRule="auto"/>
        <w:ind w:firstLine="720"/>
        <w:jc w:val="both"/>
        <w:rPr>
          <w:rFonts w:eastAsia="Times New Roman"/>
          <w:color w:val="000000"/>
          <w:szCs w:val="24"/>
          <w:lang w:eastAsia="el-GR"/>
        </w:rPr>
      </w:pPr>
      <w:r w:rsidRPr="005D6908">
        <w:rPr>
          <w:rFonts w:eastAsia="Times New Roman"/>
          <w:color w:val="000000"/>
          <w:szCs w:val="24"/>
          <w:lang w:eastAsia="el-GR"/>
        </w:rPr>
        <w:t xml:space="preserve">Για παράδειγμα, το 1971, το αμερικανικό δολάριο </w:t>
      </w:r>
      <w:r w:rsidR="00DC0BE8">
        <w:rPr>
          <w:rFonts w:eastAsia="Times New Roman"/>
          <w:color w:val="000000"/>
          <w:szCs w:val="24"/>
          <w:lang w:eastAsia="el-GR"/>
        </w:rPr>
        <w:t>έπαψε να συσχετίζεται με</w:t>
      </w:r>
      <w:r w:rsidR="00CD0940">
        <w:rPr>
          <w:rFonts w:eastAsia="Times New Roman"/>
          <w:color w:val="000000"/>
          <w:szCs w:val="24"/>
          <w:lang w:eastAsia="el-GR"/>
        </w:rPr>
        <w:t xml:space="preserve"> το</w:t>
      </w:r>
      <w:r w:rsidRPr="005D6908">
        <w:rPr>
          <w:rFonts w:eastAsia="Times New Roman"/>
          <w:color w:val="000000"/>
          <w:szCs w:val="24"/>
          <w:lang w:eastAsia="el-GR"/>
        </w:rPr>
        <w:t xml:space="preserve"> χρυσό</w:t>
      </w:r>
      <w:r w:rsidR="00DC0BE8">
        <w:rPr>
          <w:rFonts w:eastAsia="Times New Roman"/>
          <w:color w:val="000000"/>
          <w:szCs w:val="24"/>
          <w:lang w:eastAsia="el-GR"/>
        </w:rPr>
        <w:t>.</w:t>
      </w:r>
      <w:r w:rsidR="003A1C89">
        <w:rPr>
          <w:rFonts w:eastAsia="Times New Roman"/>
          <w:color w:val="000000"/>
          <w:szCs w:val="24"/>
          <w:lang w:eastAsia="el-GR"/>
        </w:rPr>
        <w:t xml:space="preserve"> </w:t>
      </w:r>
      <w:r w:rsidRPr="005D6908">
        <w:rPr>
          <w:rFonts w:eastAsia="Times New Roman"/>
          <w:color w:val="000000"/>
          <w:szCs w:val="24"/>
          <w:lang w:eastAsia="el-GR"/>
        </w:rPr>
        <w:t>Αυτό σήμαινε ότι</w:t>
      </w:r>
      <w:r w:rsidR="00753EB7">
        <w:rPr>
          <w:rFonts w:eastAsia="Times New Roman"/>
          <w:color w:val="000000"/>
          <w:szCs w:val="24"/>
          <w:lang w:eastAsia="el-GR"/>
        </w:rPr>
        <w:t xml:space="preserve"> η Αμερικανική κυβέρνηση είχε τη δυνα</w:t>
      </w:r>
      <w:r w:rsidR="005325BB">
        <w:rPr>
          <w:rFonts w:eastAsia="Times New Roman"/>
          <w:color w:val="000000"/>
          <w:szCs w:val="24"/>
          <w:lang w:eastAsia="el-GR"/>
        </w:rPr>
        <w:t xml:space="preserve">τότητα εκτύπωσης </w:t>
      </w:r>
      <w:r w:rsidRPr="005D6908">
        <w:rPr>
          <w:rFonts w:eastAsia="Times New Roman"/>
          <w:color w:val="000000"/>
          <w:szCs w:val="24"/>
          <w:lang w:eastAsia="el-GR"/>
        </w:rPr>
        <w:t xml:space="preserve"> χαρτονομ</w:t>
      </w:r>
      <w:r w:rsidR="005325BB">
        <w:rPr>
          <w:rFonts w:eastAsia="Times New Roman"/>
          <w:color w:val="000000"/>
          <w:szCs w:val="24"/>
          <w:lang w:eastAsia="el-GR"/>
        </w:rPr>
        <w:t>ισμάτων κατά το δοκούν</w:t>
      </w:r>
      <w:r w:rsidR="00BA102E">
        <w:rPr>
          <w:rFonts w:eastAsia="Times New Roman"/>
          <w:color w:val="000000"/>
          <w:szCs w:val="24"/>
          <w:lang w:eastAsia="el-GR"/>
        </w:rPr>
        <w:t>.</w:t>
      </w:r>
    </w:p>
    <w:p w14:paraId="2898432E" w14:textId="1662E5C2"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Εάν η οικονομία σταματήσει, η αξία του αμερικανικού δολαρίου θα μειωθεί τόσο στην εγχώρια αγορά μέσω του πληθωρισμού</w:t>
      </w:r>
      <w:r w:rsidR="00C55235">
        <w:rPr>
          <w:rFonts w:eastAsia="Times New Roman"/>
          <w:color w:val="000000"/>
          <w:szCs w:val="24"/>
          <w:lang w:eastAsia="el-GR"/>
        </w:rPr>
        <w:t>,</w:t>
      </w:r>
      <w:r w:rsidRPr="005D6908">
        <w:rPr>
          <w:rFonts w:eastAsia="Times New Roman"/>
          <w:color w:val="000000"/>
          <w:szCs w:val="24"/>
          <w:lang w:eastAsia="el-GR"/>
        </w:rPr>
        <w:t xml:space="preserve"> όσο και διεθνώς μέσω συναλλαγματικών ισοτιμιών. Η κατάρρευση της αμερικανικής οικονομίας θα βύθιζε τον κόσμο σε μια οικονομικ</w:t>
      </w:r>
      <w:r w:rsidR="00624E3A">
        <w:rPr>
          <w:rFonts w:eastAsia="Times New Roman"/>
          <w:color w:val="000000"/>
          <w:szCs w:val="24"/>
          <w:lang w:eastAsia="el-GR"/>
        </w:rPr>
        <w:t>ά</w:t>
      </w:r>
      <w:r w:rsidRPr="005D6908">
        <w:rPr>
          <w:rFonts w:eastAsia="Times New Roman"/>
          <w:color w:val="000000"/>
          <w:szCs w:val="24"/>
          <w:lang w:eastAsia="el-GR"/>
        </w:rPr>
        <w:t xml:space="preserve"> σκοτεινή εποχή</w:t>
      </w:r>
      <w:r w:rsidR="008624AA">
        <w:rPr>
          <w:rFonts w:eastAsia="Times New Roman"/>
          <w:color w:val="000000"/>
          <w:szCs w:val="24"/>
          <w:lang w:eastAsia="el-GR"/>
        </w:rPr>
        <w:t xml:space="preserve">. </w:t>
      </w:r>
      <w:r w:rsidR="00012FB9">
        <w:rPr>
          <w:rFonts w:eastAsia="Times New Roman"/>
          <w:color w:val="000000"/>
          <w:szCs w:val="24"/>
          <w:lang w:eastAsia="el-GR"/>
        </w:rPr>
        <w:t>Πολλοί</w:t>
      </w:r>
      <w:r w:rsidRPr="005D6908">
        <w:rPr>
          <w:rFonts w:eastAsia="Times New Roman"/>
          <w:color w:val="000000"/>
          <w:szCs w:val="24"/>
          <w:lang w:eastAsia="el-GR"/>
        </w:rPr>
        <w:t xml:space="preserve"> </w:t>
      </w:r>
      <w:r w:rsidR="00012FB9">
        <w:rPr>
          <w:rFonts w:eastAsia="Times New Roman"/>
          <w:color w:val="000000"/>
          <w:szCs w:val="24"/>
          <w:lang w:eastAsia="el-GR"/>
        </w:rPr>
        <w:t>παγκόσμιοι οργανισμοί</w:t>
      </w:r>
      <w:r w:rsidRPr="005D6908">
        <w:rPr>
          <w:rFonts w:eastAsia="Times New Roman"/>
          <w:color w:val="000000"/>
          <w:szCs w:val="24"/>
          <w:lang w:eastAsia="el-GR"/>
        </w:rPr>
        <w:t xml:space="preserve"> εργάζονται ακούραστα για να διασφαλίσουν ότι αυτό δεν θα συμβεί ποτέ.</w:t>
      </w:r>
    </w:p>
    <w:p w14:paraId="27B56D74" w14:textId="1C2F1EA0" w:rsidR="00967B43" w:rsidRPr="00AE2024"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 xml:space="preserve">Σήμερα, η αξία του χρήματος </w:t>
      </w:r>
      <w:r w:rsidR="00254B44">
        <w:rPr>
          <w:rFonts w:eastAsia="Times New Roman"/>
          <w:color w:val="000000"/>
          <w:szCs w:val="24"/>
          <w:lang w:eastAsia="el-GR"/>
        </w:rPr>
        <w:t>καθορίζεται</w:t>
      </w:r>
      <w:r w:rsidRPr="005D6908">
        <w:rPr>
          <w:rFonts w:eastAsia="Times New Roman"/>
          <w:color w:val="000000"/>
          <w:szCs w:val="24"/>
          <w:lang w:eastAsia="el-GR"/>
        </w:rPr>
        <w:t xml:space="preserve"> αποκλειστικά από την αγοραστική του δύναμη, όπως υπαγορεύεται από τον πληθωρισμό. Αυτός είναι ο λόγος για τον οποίο η απλή εκτύπωση νέου χρήματος δεν θα δημιουργήσει πλούτο για μια χώρα. Τα χρήματα δημιουργούνται από ένα είδος διαρκούς αλληλεπίδρασης μεταξύ πραγματικών, απτών πραγμάτων, της επιθυμίας </w:t>
      </w:r>
      <w:r w:rsidR="00721C37">
        <w:rPr>
          <w:rFonts w:eastAsia="Times New Roman"/>
          <w:color w:val="000000"/>
          <w:szCs w:val="24"/>
          <w:lang w:eastAsia="el-GR"/>
        </w:rPr>
        <w:t>του κόσμου</w:t>
      </w:r>
      <w:r w:rsidRPr="005D6908">
        <w:rPr>
          <w:rFonts w:eastAsia="Times New Roman"/>
          <w:color w:val="000000"/>
          <w:szCs w:val="24"/>
          <w:lang w:eastAsia="el-GR"/>
        </w:rPr>
        <w:t xml:space="preserve"> για αυτά</w:t>
      </w:r>
      <w:r w:rsidR="0035024E">
        <w:rPr>
          <w:rFonts w:eastAsia="Times New Roman"/>
          <w:color w:val="000000"/>
          <w:szCs w:val="24"/>
          <w:lang w:eastAsia="el-GR"/>
        </w:rPr>
        <w:t>,</w:t>
      </w:r>
      <w:r w:rsidRPr="005D6908">
        <w:rPr>
          <w:rFonts w:eastAsia="Times New Roman"/>
          <w:color w:val="000000"/>
          <w:szCs w:val="24"/>
          <w:lang w:eastAsia="el-GR"/>
        </w:rPr>
        <w:t xml:space="preserve"> και της </w:t>
      </w:r>
      <w:r w:rsidR="00344A56">
        <w:rPr>
          <w:rFonts w:eastAsia="Times New Roman"/>
          <w:color w:val="000000"/>
          <w:szCs w:val="24"/>
          <w:lang w:eastAsia="el-GR"/>
        </w:rPr>
        <w:t>υποκειμενικής</w:t>
      </w:r>
      <w:r w:rsidRPr="005D6908">
        <w:rPr>
          <w:rFonts w:eastAsia="Times New Roman"/>
          <w:color w:val="000000"/>
          <w:szCs w:val="24"/>
          <w:lang w:eastAsia="el-GR"/>
        </w:rPr>
        <w:t xml:space="preserve"> πίστης </w:t>
      </w:r>
      <w:r w:rsidR="00721C37">
        <w:rPr>
          <w:rFonts w:eastAsia="Times New Roman"/>
          <w:color w:val="000000"/>
          <w:szCs w:val="24"/>
          <w:lang w:eastAsia="el-GR"/>
        </w:rPr>
        <w:t>του</w:t>
      </w:r>
      <w:r w:rsidRPr="005D6908">
        <w:rPr>
          <w:rFonts w:eastAsia="Times New Roman"/>
          <w:color w:val="000000"/>
          <w:szCs w:val="24"/>
          <w:lang w:eastAsia="el-GR"/>
        </w:rPr>
        <w:t xml:space="preserve"> σε αυτό που έχει αξία. Τα χρήματα είναι πολύτιμα επειδή τα θέλ</w:t>
      </w:r>
      <w:r w:rsidR="00E63F75">
        <w:rPr>
          <w:rFonts w:eastAsia="Times New Roman"/>
          <w:color w:val="000000"/>
          <w:szCs w:val="24"/>
          <w:lang w:eastAsia="el-GR"/>
        </w:rPr>
        <w:t>ει ο κόσμος</w:t>
      </w:r>
      <w:r w:rsidRPr="005D6908">
        <w:rPr>
          <w:rFonts w:eastAsia="Times New Roman"/>
          <w:color w:val="000000"/>
          <w:szCs w:val="24"/>
          <w:lang w:eastAsia="el-GR"/>
        </w:rPr>
        <w:t>, αλλά τ</w:t>
      </w:r>
      <w:r w:rsidR="00E63F75">
        <w:rPr>
          <w:rFonts w:eastAsia="Times New Roman"/>
          <w:color w:val="000000"/>
          <w:szCs w:val="24"/>
          <w:lang w:eastAsia="el-GR"/>
        </w:rPr>
        <w:t>ο κόσμος τα θέλει</w:t>
      </w:r>
      <w:r w:rsidRPr="005D6908">
        <w:rPr>
          <w:rFonts w:eastAsia="Times New Roman"/>
          <w:color w:val="000000"/>
          <w:szCs w:val="24"/>
          <w:lang w:eastAsia="el-GR"/>
        </w:rPr>
        <w:t xml:space="preserve"> επειδή μπορούν να </w:t>
      </w:r>
      <w:r w:rsidR="00E63F75">
        <w:rPr>
          <w:rFonts w:eastAsia="Times New Roman"/>
          <w:color w:val="000000"/>
          <w:szCs w:val="24"/>
          <w:lang w:eastAsia="el-GR"/>
        </w:rPr>
        <w:t>του</w:t>
      </w:r>
      <w:r w:rsidRPr="005D6908">
        <w:rPr>
          <w:rFonts w:eastAsia="Times New Roman"/>
          <w:color w:val="000000"/>
          <w:szCs w:val="24"/>
          <w:lang w:eastAsia="el-GR"/>
        </w:rPr>
        <w:t xml:space="preserve"> </w:t>
      </w:r>
      <w:r w:rsidR="00E63F75">
        <w:rPr>
          <w:rFonts w:eastAsia="Times New Roman"/>
          <w:color w:val="000000"/>
          <w:szCs w:val="24"/>
          <w:lang w:eastAsia="el-GR"/>
        </w:rPr>
        <w:t>προσφέρουν</w:t>
      </w:r>
      <w:r w:rsidRPr="005D6908">
        <w:rPr>
          <w:rFonts w:eastAsia="Times New Roman"/>
          <w:color w:val="000000"/>
          <w:szCs w:val="24"/>
          <w:lang w:eastAsia="el-GR"/>
        </w:rPr>
        <w:t xml:space="preserve"> επιθυμητ</w:t>
      </w:r>
      <w:r w:rsidR="00E63F75">
        <w:rPr>
          <w:rFonts w:eastAsia="Times New Roman"/>
          <w:color w:val="000000"/>
          <w:szCs w:val="24"/>
          <w:lang w:eastAsia="el-GR"/>
        </w:rPr>
        <w:t>ά</w:t>
      </w:r>
      <w:r w:rsidRPr="005D6908">
        <w:rPr>
          <w:rFonts w:eastAsia="Times New Roman"/>
          <w:color w:val="000000"/>
          <w:szCs w:val="24"/>
          <w:lang w:eastAsia="el-GR"/>
        </w:rPr>
        <w:t xml:space="preserve"> προϊόν</w:t>
      </w:r>
      <w:r w:rsidR="00E63F75">
        <w:rPr>
          <w:rFonts w:eastAsia="Times New Roman"/>
          <w:color w:val="000000"/>
          <w:szCs w:val="24"/>
          <w:lang w:eastAsia="el-GR"/>
        </w:rPr>
        <w:t>τα</w:t>
      </w:r>
      <w:r w:rsidRPr="005D6908">
        <w:rPr>
          <w:rFonts w:eastAsia="Times New Roman"/>
          <w:color w:val="000000"/>
          <w:szCs w:val="24"/>
          <w:lang w:eastAsia="el-GR"/>
        </w:rPr>
        <w:t xml:space="preserve"> ή υπηρεσί</w:t>
      </w:r>
      <w:r w:rsidR="00E63F75">
        <w:rPr>
          <w:rFonts w:eastAsia="Times New Roman"/>
          <w:color w:val="000000"/>
          <w:szCs w:val="24"/>
          <w:lang w:eastAsia="el-GR"/>
        </w:rPr>
        <w:t>ες</w:t>
      </w:r>
      <w:r w:rsidRPr="005D6908">
        <w:rPr>
          <w:rFonts w:eastAsia="Times New Roman"/>
          <w:color w:val="000000"/>
          <w:szCs w:val="24"/>
          <w:lang w:eastAsia="el-GR"/>
        </w:rPr>
        <w:t>.</w:t>
      </w:r>
      <w:r w:rsidR="00AE2024" w:rsidRPr="00AE2024">
        <w:rPr>
          <w:rFonts w:eastAsia="Times New Roman"/>
          <w:color w:val="000000"/>
          <w:szCs w:val="24"/>
          <w:lang w:eastAsia="el-GR"/>
        </w:rPr>
        <w:t xml:space="preserve"> </w:t>
      </w:r>
      <w:r w:rsidR="00AE2024">
        <w:rPr>
          <w:rFonts w:eastAsia="Times New Roman"/>
          <w:color w:val="000000"/>
          <w:szCs w:val="24"/>
          <w:lang w:eastAsia="el-GR"/>
        </w:rPr>
        <w:t>Για αυτό σε βάθος χρόνου θα φανεί αν τα κρυπτονομίσματα μπορούν να παίξουν το ρόλο του παραστατικ</w:t>
      </w:r>
      <w:r w:rsidR="00EA776C">
        <w:rPr>
          <w:rFonts w:eastAsia="Times New Roman"/>
          <w:color w:val="000000"/>
          <w:szCs w:val="24"/>
          <w:lang w:eastAsia="el-GR"/>
        </w:rPr>
        <w:t>ού χρήματος</w:t>
      </w:r>
      <w:sdt>
        <w:sdtPr>
          <w:rPr>
            <w:rFonts w:eastAsia="Times New Roman"/>
            <w:color w:val="000000"/>
            <w:szCs w:val="24"/>
            <w:lang w:eastAsia="el-GR"/>
          </w:rPr>
          <w:id w:val="1876879354"/>
          <w:citation/>
        </w:sdtPr>
        <w:sdtContent>
          <w:r w:rsidR="00EA776C">
            <w:rPr>
              <w:rFonts w:eastAsia="Times New Roman"/>
              <w:color w:val="000000"/>
              <w:szCs w:val="24"/>
              <w:lang w:eastAsia="el-GR"/>
            </w:rPr>
            <w:fldChar w:fldCharType="begin"/>
          </w:r>
          <w:r w:rsidR="004A111E">
            <w:rPr>
              <w:rFonts w:eastAsia="Times New Roman"/>
              <w:color w:val="000000"/>
              <w:szCs w:val="24"/>
              <w:lang w:eastAsia="el-GR"/>
            </w:rPr>
            <w:instrText xml:space="preserve">CITATION Lev21 \l 1033 </w:instrText>
          </w:r>
          <w:r w:rsidR="00EA776C">
            <w:rPr>
              <w:rFonts w:eastAsia="Times New Roman"/>
              <w:color w:val="000000"/>
              <w:szCs w:val="24"/>
              <w:lang w:eastAsia="el-GR"/>
            </w:rPr>
            <w:fldChar w:fldCharType="separate"/>
          </w:r>
          <w:r w:rsidR="005E4B46">
            <w:rPr>
              <w:rFonts w:eastAsia="Times New Roman"/>
              <w:noProof/>
              <w:color w:val="000000"/>
              <w:szCs w:val="24"/>
              <w:lang w:eastAsia="el-GR"/>
            </w:rPr>
            <w:t xml:space="preserve"> </w:t>
          </w:r>
          <w:r w:rsidR="005E4B46" w:rsidRPr="005E4B46">
            <w:rPr>
              <w:rFonts w:eastAsia="Times New Roman"/>
              <w:noProof/>
              <w:color w:val="000000"/>
              <w:szCs w:val="24"/>
              <w:lang w:eastAsia="el-GR"/>
            </w:rPr>
            <w:t>(Levulytė &amp; Šapkauskienė, 2021)</w:t>
          </w:r>
          <w:r w:rsidR="00EA776C">
            <w:rPr>
              <w:rFonts w:eastAsia="Times New Roman"/>
              <w:color w:val="000000"/>
              <w:szCs w:val="24"/>
              <w:lang w:eastAsia="el-GR"/>
            </w:rPr>
            <w:fldChar w:fldCharType="end"/>
          </w:r>
        </w:sdtContent>
      </w:sdt>
      <w:r w:rsidR="00EA776C">
        <w:rPr>
          <w:rFonts w:eastAsia="Times New Roman"/>
          <w:color w:val="000000"/>
          <w:szCs w:val="24"/>
          <w:lang w:eastAsia="el-GR"/>
        </w:rPr>
        <w:t>.</w:t>
      </w:r>
    </w:p>
    <w:p w14:paraId="145ACCAA" w14:textId="4D12B2D0"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 Το χρήμα έχει αλλάξει σημαντικά από την εποχή των κοχυλιών και των δερμάτων, αλλά η κύρια λειτουργία του δεν έχει αλλάξει καθόλου. Ανεξάρτητα από τη μορφή που παίρν</w:t>
      </w:r>
      <w:r w:rsidR="00A94BA7">
        <w:rPr>
          <w:rFonts w:eastAsia="Times New Roman"/>
          <w:color w:val="000000"/>
          <w:szCs w:val="24"/>
          <w:lang w:eastAsia="el-GR"/>
        </w:rPr>
        <w:t>ουν</w:t>
      </w:r>
      <w:r w:rsidRPr="005D6908">
        <w:rPr>
          <w:rFonts w:eastAsia="Times New Roman"/>
          <w:color w:val="000000"/>
          <w:szCs w:val="24"/>
          <w:lang w:eastAsia="el-GR"/>
        </w:rPr>
        <w:t>, τα χρήματα μας προσφέρουν ένα μέσο ανταλλαγής αγαθών και υπηρεσιών και επιτρέπουν στην οικονομία να αναπτυχθεί</w:t>
      </w:r>
      <w:r w:rsidR="002911CB">
        <w:rPr>
          <w:rFonts w:eastAsia="Times New Roman"/>
          <w:color w:val="000000"/>
          <w:szCs w:val="24"/>
          <w:lang w:eastAsia="el-GR"/>
        </w:rPr>
        <w:t>,</w:t>
      </w:r>
      <w:r w:rsidRPr="005D6908">
        <w:rPr>
          <w:rFonts w:eastAsia="Times New Roman"/>
          <w:color w:val="000000"/>
          <w:szCs w:val="24"/>
          <w:lang w:eastAsia="el-GR"/>
        </w:rPr>
        <w:t xml:space="preserve"> καθώς οι συναλλαγές μπορούν να ολοκληρωθούν με μεγαλύτερες ταχύτητες.</w:t>
      </w:r>
      <w:r w:rsidRPr="005D6908">
        <w:rPr>
          <w:rFonts w:eastAsia="Times New Roman"/>
          <w:color w:val="000000"/>
          <w:sz w:val="22"/>
          <w:lang w:eastAsia="el-GR"/>
        </w:rPr>
        <w:t> </w:t>
      </w:r>
    </w:p>
    <w:p w14:paraId="7A6A5D29" w14:textId="7777777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p>
    <w:p w14:paraId="5D84F211" w14:textId="4DD3BFF0" w:rsidR="005D6908" w:rsidRPr="005D6908" w:rsidRDefault="00BF137B" w:rsidP="000D7751">
      <w:pPr>
        <w:pStyle w:val="Heading2"/>
        <w:jc w:val="both"/>
        <w:rPr>
          <w:rFonts w:ascii="Times New Roman" w:hAnsi="Times New Roman"/>
          <w:sz w:val="36"/>
          <w:szCs w:val="36"/>
          <w:lang w:eastAsia="el-GR"/>
        </w:rPr>
      </w:pPr>
      <w:bookmarkStart w:id="8" w:name="_Toc122185143"/>
      <w:r>
        <w:rPr>
          <w:rFonts w:ascii="Times New Roman" w:hAnsi="Times New Roman"/>
          <w:lang w:eastAsia="el-GR"/>
        </w:rPr>
        <w:t xml:space="preserve">2.2 </w:t>
      </w:r>
      <w:r w:rsidR="005D6908" w:rsidRPr="005D6908">
        <w:rPr>
          <w:rFonts w:ascii="Times New Roman" w:hAnsi="Times New Roman"/>
          <w:lang w:eastAsia="el-GR"/>
        </w:rPr>
        <w:t>Τραπεζικό Σύστημα</w:t>
      </w:r>
      <w:bookmarkEnd w:id="8"/>
    </w:p>
    <w:p w14:paraId="50475FE6" w14:textId="7777777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p>
    <w:p w14:paraId="1D3104D6" w14:textId="0CCAE13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r w:rsidRPr="005D6908">
        <w:rPr>
          <w:rFonts w:eastAsia="Times New Roman"/>
          <w:color w:val="000000"/>
          <w:sz w:val="22"/>
          <w:lang w:eastAsia="el-GR"/>
        </w:rPr>
        <w:tab/>
      </w:r>
      <w:r w:rsidRPr="005D6908">
        <w:rPr>
          <w:rFonts w:eastAsia="Times New Roman"/>
          <w:color w:val="000000"/>
          <w:szCs w:val="24"/>
          <w:lang w:eastAsia="el-GR"/>
        </w:rPr>
        <w:t xml:space="preserve">Για να γίνει κατανοητός ο λόγος για τον οποίο </w:t>
      </w:r>
      <w:r w:rsidR="002911CB">
        <w:rPr>
          <w:rFonts w:eastAsia="Times New Roman"/>
          <w:color w:val="000000"/>
          <w:szCs w:val="24"/>
          <w:lang w:eastAsia="el-GR"/>
        </w:rPr>
        <w:t>δημιουργήθηκαν</w:t>
      </w:r>
      <w:r w:rsidRPr="005D6908">
        <w:rPr>
          <w:rFonts w:eastAsia="Times New Roman"/>
          <w:color w:val="000000"/>
          <w:szCs w:val="24"/>
          <w:lang w:eastAsia="el-GR"/>
        </w:rPr>
        <w:t xml:space="preserve"> τα κρυπτονομίσματα</w:t>
      </w:r>
      <w:r w:rsidR="004075E0">
        <w:rPr>
          <w:rFonts w:eastAsia="Times New Roman"/>
          <w:color w:val="000000"/>
          <w:szCs w:val="24"/>
          <w:lang w:eastAsia="el-GR"/>
        </w:rPr>
        <w:t>,</w:t>
      </w:r>
      <w:r w:rsidRPr="005D6908">
        <w:rPr>
          <w:rFonts w:eastAsia="Times New Roman"/>
          <w:color w:val="000000"/>
          <w:szCs w:val="24"/>
          <w:lang w:eastAsia="el-GR"/>
        </w:rPr>
        <w:t xml:space="preserve"> θα πρέπει να </w:t>
      </w:r>
      <w:r w:rsidR="004075E0">
        <w:rPr>
          <w:rFonts w:eastAsia="Times New Roman"/>
          <w:color w:val="000000"/>
          <w:szCs w:val="24"/>
          <w:lang w:eastAsia="el-GR"/>
        </w:rPr>
        <w:t xml:space="preserve">γίνει κατανοητός </w:t>
      </w:r>
      <w:r w:rsidRPr="005D6908">
        <w:rPr>
          <w:rFonts w:eastAsia="Times New Roman"/>
          <w:color w:val="000000"/>
          <w:szCs w:val="24"/>
          <w:lang w:eastAsia="el-GR"/>
        </w:rPr>
        <w:t xml:space="preserve"> πρώτα</w:t>
      </w:r>
      <w:r w:rsidR="004075E0">
        <w:rPr>
          <w:rFonts w:eastAsia="Times New Roman"/>
          <w:color w:val="000000"/>
          <w:szCs w:val="24"/>
          <w:lang w:eastAsia="el-GR"/>
        </w:rPr>
        <w:t xml:space="preserve"> </w:t>
      </w:r>
      <w:r w:rsidRPr="005D6908">
        <w:rPr>
          <w:rFonts w:eastAsia="Times New Roman"/>
          <w:color w:val="000000"/>
          <w:szCs w:val="24"/>
          <w:lang w:eastAsia="el-GR"/>
        </w:rPr>
        <w:t>ο ρόλο</w:t>
      </w:r>
      <w:r w:rsidR="004075E0">
        <w:rPr>
          <w:rFonts w:eastAsia="Times New Roman"/>
          <w:color w:val="000000"/>
          <w:szCs w:val="24"/>
          <w:lang w:eastAsia="el-GR"/>
        </w:rPr>
        <w:t>ς</w:t>
      </w:r>
      <w:r w:rsidRPr="005D6908">
        <w:rPr>
          <w:rFonts w:eastAsia="Times New Roman"/>
          <w:color w:val="000000"/>
          <w:szCs w:val="24"/>
          <w:lang w:eastAsia="el-GR"/>
        </w:rPr>
        <w:t xml:space="preserve"> </w:t>
      </w:r>
      <w:r w:rsidR="004075E0">
        <w:rPr>
          <w:rFonts w:eastAsia="Times New Roman"/>
          <w:color w:val="000000"/>
          <w:szCs w:val="24"/>
          <w:lang w:eastAsia="el-GR"/>
        </w:rPr>
        <w:t>των</w:t>
      </w:r>
      <w:r w:rsidRPr="005D6908">
        <w:rPr>
          <w:rFonts w:eastAsia="Times New Roman"/>
          <w:color w:val="000000"/>
          <w:szCs w:val="24"/>
          <w:lang w:eastAsia="el-GR"/>
        </w:rPr>
        <w:t xml:space="preserve"> τρ</w:t>
      </w:r>
      <w:r w:rsidR="004075E0">
        <w:rPr>
          <w:rFonts w:eastAsia="Times New Roman"/>
          <w:color w:val="000000"/>
          <w:szCs w:val="24"/>
          <w:lang w:eastAsia="el-GR"/>
        </w:rPr>
        <w:t>απεζών</w:t>
      </w:r>
      <w:r w:rsidRPr="005D6908">
        <w:rPr>
          <w:rFonts w:eastAsia="Times New Roman"/>
          <w:color w:val="000000"/>
          <w:szCs w:val="24"/>
          <w:lang w:eastAsia="el-GR"/>
        </w:rPr>
        <w:t xml:space="preserve">. Μια τράπεζα είναι ένα χρηματοπιστωτικό ίδρυμα που έχει άδεια να </w:t>
      </w:r>
      <w:r w:rsidR="00F20EC9">
        <w:rPr>
          <w:rFonts w:eastAsia="Times New Roman"/>
          <w:color w:val="000000"/>
          <w:szCs w:val="24"/>
          <w:lang w:eastAsia="el-GR"/>
        </w:rPr>
        <w:t>δέχεται</w:t>
      </w:r>
      <w:r w:rsidRPr="005D6908">
        <w:rPr>
          <w:rFonts w:eastAsia="Times New Roman"/>
          <w:color w:val="000000"/>
          <w:szCs w:val="24"/>
          <w:lang w:eastAsia="el-GR"/>
        </w:rPr>
        <w:t xml:space="preserve"> καταθέσεις και να</w:t>
      </w:r>
      <w:r w:rsidR="00F20EC9">
        <w:rPr>
          <w:rFonts w:eastAsia="Times New Roman"/>
          <w:color w:val="000000"/>
          <w:szCs w:val="24"/>
          <w:lang w:eastAsia="el-GR"/>
        </w:rPr>
        <w:t xml:space="preserve"> δανειοδοτεί</w:t>
      </w:r>
      <w:r w:rsidRPr="005D6908">
        <w:rPr>
          <w:rFonts w:eastAsia="Times New Roman"/>
          <w:color w:val="000000"/>
          <w:szCs w:val="24"/>
          <w:lang w:eastAsia="el-GR"/>
        </w:rPr>
        <w:t xml:space="preserve">. Οι τράπεζες μπορούν επίσης να παρέχουν χρηματοπιστωτικές υπηρεσίες, όπως διαχείριση πλούτου, συνάλλαγμα και θυρίδες ασφαλείας. Υπάρχουν διάφορα είδη τραπεζών, συμπεριλαμβανομένων των τραπεζών λιανικής, των εμπορικών ή εταιρικών </w:t>
      </w:r>
      <w:r w:rsidRPr="005D6908">
        <w:rPr>
          <w:rFonts w:eastAsia="Times New Roman"/>
          <w:color w:val="000000"/>
          <w:szCs w:val="24"/>
          <w:lang w:eastAsia="el-GR"/>
        </w:rPr>
        <w:lastRenderedPageBreak/>
        <w:t>τραπεζών</w:t>
      </w:r>
      <w:r w:rsidR="00B77B1A">
        <w:rPr>
          <w:rFonts w:eastAsia="Times New Roman"/>
          <w:color w:val="000000"/>
          <w:szCs w:val="24"/>
          <w:lang w:eastAsia="el-GR"/>
        </w:rPr>
        <w:t>,</w:t>
      </w:r>
      <w:r w:rsidRPr="005D6908">
        <w:rPr>
          <w:rFonts w:eastAsia="Times New Roman"/>
          <w:color w:val="000000"/>
          <w:szCs w:val="24"/>
          <w:lang w:eastAsia="el-GR"/>
        </w:rPr>
        <w:t xml:space="preserve"> και των επενδυτικών τραπεζών. </w:t>
      </w:r>
      <w:r w:rsidR="00A9713F">
        <w:rPr>
          <w:rFonts w:eastAsia="Times New Roman"/>
          <w:color w:val="000000"/>
          <w:szCs w:val="24"/>
          <w:lang w:eastAsia="el-GR"/>
        </w:rPr>
        <w:t>Ο</w:t>
      </w:r>
      <w:r w:rsidR="00363BCF">
        <w:rPr>
          <w:rFonts w:eastAsia="Times New Roman"/>
          <w:color w:val="000000"/>
          <w:szCs w:val="24"/>
          <w:lang w:eastAsia="el-GR"/>
        </w:rPr>
        <w:t xml:space="preserve"> </w:t>
      </w:r>
      <w:r w:rsidR="00A9713F">
        <w:rPr>
          <w:rFonts w:eastAsia="Times New Roman"/>
          <w:color w:val="000000"/>
          <w:szCs w:val="24"/>
          <w:lang w:eastAsia="el-GR"/>
        </w:rPr>
        <w:t>τρόπος</w:t>
      </w:r>
      <w:r w:rsidR="00363BCF">
        <w:rPr>
          <w:rFonts w:eastAsia="Times New Roman"/>
          <w:color w:val="000000"/>
          <w:szCs w:val="24"/>
          <w:lang w:eastAsia="el-GR"/>
        </w:rPr>
        <w:t xml:space="preserve"> </w:t>
      </w:r>
      <w:r w:rsidR="006E5A04">
        <w:rPr>
          <w:rFonts w:eastAsia="Times New Roman"/>
          <w:color w:val="000000"/>
          <w:szCs w:val="24"/>
          <w:lang w:eastAsia="el-GR"/>
        </w:rPr>
        <w:t>λειτουργίας</w:t>
      </w:r>
      <w:r w:rsidRPr="005D6908">
        <w:rPr>
          <w:rFonts w:eastAsia="Times New Roman"/>
          <w:color w:val="000000"/>
          <w:szCs w:val="24"/>
          <w:lang w:eastAsia="el-GR"/>
        </w:rPr>
        <w:t xml:space="preserve"> </w:t>
      </w:r>
      <w:r w:rsidR="006E5A04">
        <w:rPr>
          <w:rFonts w:eastAsia="Times New Roman"/>
          <w:color w:val="000000"/>
          <w:szCs w:val="24"/>
          <w:lang w:eastAsia="el-GR"/>
        </w:rPr>
        <w:t>των</w:t>
      </w:r>
      <w:r w:rsidRPr="005D6908">
        <w:rPr>
          <w:rFonts w:eastAsia="Times New Roman"/>
          <w:color w:val="000000"/>
          <w:szCs w:val="24"/>
          <w:lang w:eastAsia="el-GR"/>
        </w:rPr>
        <w:t xml:space="preserve"> τρ</w:t>
      </w:r>
      <w:r w:rsidR="006E5A04">
        <w:rPr>
          <w:rFonts w:eastAsia="Times New Roman"/>
          <w:color w:val="000000"/>
          <w:szCs w:val="24"/>
          <w:lang w:eastAsia="el-GR"/>
        </w:rPr>
        <w:t>απεζών</w:t>
      </w:r>
      <w:r w:rsidRPr="005D6908">
        <w:rPr>
          <w:rFonts w:eastAsia="Times New Roman"/>
          <w:color w:val="000000"/>
          <w:szCs w:val="24"/>
          <w:lang w:eastAsia="el-GR"/>
        </w:rPr>
        <w:t xml:space="preserve"> </w:t>
      </w:r>
      <w:r w:rsidR="0006522D">
        <w:rPr>
          <w:rFonts w:eastAsia="Times New Roman"/>
          <w:color w:val="000000"/>
          <w:szCs w:val="24"/>
          <w:lang w:eastAsia="el-GR"/>
        </w:rPr>
        <w:t>καθορίζεται</w:t>
      </w:r>
      <w:r w:rsidRPr="005D6908">
        <w:rPr>
          <w:rFonts w:eastAsia="Times New Roman"/>
          <w:color w:val="000000"/>
          <w:szCs w:val="24"/>
          <w:lang w:eastAsia="el-GR"/>
        </w:rPr>
        <w:t xml:space="preserve"> από την κεντρική τράπεζα</w:t>
      </w:r>
      <w:r w:rsidR="00A9713F">
        <w:rPr>
          <w:rFonts w:eastAsia="Times New Roman"/>
          <w:color w:val="000000"/>
          <w:szCs w:val="24"/>
          <w:lang w:eastAsia="el-GR"/>
        </w:rPr>
        <w:t xml:space="preserve"> της χ</w:t>
      </w:r>
      <w:r w:rsidR="0072520B">
        <w:rPr>
          <w:rFonts w:eastAsia="Times New Roman"/>
          <w:color w:val="000000"/>
          <w:szCs w:val="24"/>
          <w:lang w:eastAsia="el-GR"/>
        </w:rPr>
        <w:t xml:space="preserve">ώρας ή της ομάδας </w:t>
      </w:r>
      <w:r w:rsidR="00726C5B">
        <w:rPr>
          <w:rFonts w:eastAsia="Times New Roman"/>
          <w:color w:val="000000"/>
          <w:szCs w:val="24"/>
          <w:lang w:eastAsia="el-GR"/>
        </w:rPr>
        <w:t xml:space="preserve">των </w:t>
      </w:r>
      <w:r w:rsidR="0072520B">
        <w:rPr>
          <w:rFonts w:eastAsia="Times New Roman"/>
          <w:color w:val="000000"/>
          <w:szCs w:val="24"/>
          <w:lang w:eastAsia="el-GR"/>
        </w:rPr>
        <w:t>χωρών που ανήκει</w:t>
      </w:r>
      <w:r w:rsidRPr="005D6908">
        <w:rPr>
          <w:rFonts w:eastAsia="Times New Roman"/>
          <w:color w:val="000000"/>
          <w:szCs w:val="24"/>
          <w:lang w:eastAsia="el-GR"/>
        </w:rPr>
        <w:t>.</w:t>
      </w:r>
    </w:p>
    <w:p w14:paraId="3B709831" w14:textId="3D94C130"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 xml:space="preserve">Οι τράπεζες αποτελούν πολύ σημαντικό μέρος της οικονομίας, διότι παρέχουν ζωτικής σημασίας υπηρεσίες τόσο για τους καταναλωτές όσο και για τις επιχειρήσεις. Ως πάροχοι χρηματοπιστωτικών υπηρεσιών, </w:t>
      </w:r>
      <w:r w:rsidR="00877527">
        <w:rPr>
          <w:rFonts w:eastAsia="Times New Roman"/>
          <w:color w:val="000000"/>
          <w:szCs w:val="24"/>
          <w:lang w:eastAsia="el-GR"/>
        </w:rPr>
        <w:t>παρέχουν</w:t>
      </w:r>
      <w:r w:rsidRPr="005D6908">
        <w:rPr>
          <w:rFonts w:eastAsia="Times New Roman"/>
          <w:color w:val="000000"/>
          <w:szCs w:val="24"/>
          <w:lang w:eastAsia="el-GR"/>
        </w:rPr>
        <w:t xml:space="preserve"> ένα ασφαλές μέρος</w:t>
      </w:r>
      <w:r w:rsidR="006C665F">
        <w:rPr>
          <w:rFonts w:eastAsia="Times New Roman"/>
          <w:color w:val="000000"/>
          <w:szCs w:val="24"/>
          <w:lang w:eastAsia="el-GR"/>
        </w:rPr>
        <w:t xml:space="preserve"> φύλαξης του πλούτου</w:t>
      </w:r>
      <w:r w:rsidRPr="005D6908">
        <w:rPr>
          <w:rFonts w:eastAsia="Times New Roman"/>
          <w:color w:val="000000"/>
          <w:szCs w:val="24"/>
          <w:lang w:eastAsia="el-GR"/>
        </w:rPr>
        <w:t xml:space="preserve">. Μέσω διαφόρων τύπων λογαριασμών μπορούν να πραγματοποιηθούν </w:t>
      </w:r>
      <w:r w:rsidR="00B3180F">
        <w:rPr>
          <w:rFonts w:eastAsia="Times New Roman"/>
          <w:color w:val="000000"/>
          <w:szCs w:val="24"/>
          <w:lang w:eastAsia="el-GR"/>
        </w:rPr>
        <w:t>αναλήψεις</w:t>
      </w:r>
      <w:r w:rsidR="00753142">
        <w:rPr>
          <w:rFonts w:eastAsia="Times New Roman"/>
          <w:color w:val="000000"/>
          <w:szCs w:val="24"/>
          <w:lang w:eastAsia="el-GR"/>
        </w:rPr>
        <w:t>,</w:t>
      </w:r>
      <w:r w:rsidR="00B3180F">
        <w:rPr>
          <w:rFonts w:eastAsia="Times New Roman"/>
          <w:color w:val="000000"/>
          <w:szCs w:val="24"/>
          <w:lang w:eastAsia="el-GR"/>
        </w:rPr>
        <w:t xml:space="preserve"> καταθ</w:t>
      </w:r>
      <w:r w:rsidR="00753142">
        <w:rPr>
          <w:rFonts w:eastAsia="Times New Roman"/>
          <w:color w:val="000000"/>
          <w:szCs w:val="24"/>
          <w:lang w:eastAsia="el-GR"/>
        </w:rPr>
        <w:t xml:space="preserve">έσεις, πληρωμές και γενικότερα </w:t>
      </w:r>
      <w:r w:rsidR="00B3180F">
        <w:rPr>
          <w:rFonts w:eastAsia="Times New Roman"/>
          <w:color w:val="000000"/>
          <w:szCs w:val="24"/>
          <w:lang w:eastAsia="el-GR"/>
        </w:rPr>
        <w:t>μεταφορές χρήματος</w:t>
      </w:r>
      <w:r w:rsidR="00753142">
        <w:rPr>
          <w:rFonts w:eastAsia="Times New Roman"/>
          <w:color w:val="000000"/>
          <w:szCs w:val="24"/>
          <w:lang w:eastAsia="el-GR"/>
        </w:rPr>
        <w:t>.</w:t>
      </w:r>
      <w:r w:rsidR="00B3180F">
        <w:rPr>
          <w:rFonts w:eastAsia="Times New Roman"/>
          <w:color w:val="000000"/>
          <w:szCs w:val="24"/>
          <w:lang w:eastAsia="el-GR"/>
        </w:rPr>
        <w:t xml:space="preserve"> </w:t>
      </w:r>
      <w:r w:rsidRPr="005D6908">
        <w:rPr>
          <w:rFonts w:eastAsia="Times New Roman"/>
          <w:color w:val="000000"/>
          <w:szCs w:val="24"/>
          <w:lang w:eastAsia="el-GR"/>
        </w:rPr>
        <w:t>Μπορούν</w:t>
      </w:r>
      <w:r w:rsidR="003A67D2">
        <w:rPr>
          <w:rFonts w:eastAsia="Times New Roman"/>
          <w:color w:val="000000"/>
          <w:szCs w:val="24"/>
          <w:lang w:eastAsia="el-GR"/>
        </w:rPr>
        <w:t xml:space="preserve"> να έχουν και επενδυτικό χαρακτήρα με βάση την ανταποδοτικότητα των επιτοκίων.</w:t>
      </w:r>
      <w:r w:rsidRPr="005D6908">
        <w:rPr>
          <w:rFonts w:eastAsia="Times New Roman"/>
          <w:color w:val="000000"/>
          <w:szCs w:val="24"/>
          <w:lang w:eastAsia="el-GR"/>
        </w:rPr>
        <w:t xml:space="preserve"> </w:t>
      </w:r>
    </w:p>
    <w:p w14:paraId="23131941" w14:textId="7C28C8CA"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 xml:space="preserve">Οι τράπεζες παρέχουν επίσης πιστωτικές </w:t>
      </w:r>
      <w:r w:rsidR="008C0378">
        <w:rPr>
          <w:rFonts w:eastAsia="Times New Roman"/>
          <w:color w:val="000000"/>
          <w:szCs w:val="24"/>
          <w:lang w:eastAsia="el-GR"/>
        </w:rPr>
        <w:t>δυνατότητες</w:t>
      </w:r>
      <w:r w:rsidRPr="005D6908">
        <w:rPr>
          <w:rFonts w:eastAsia="Times New Roman"/>
          <w:color w:val="000000"/>
          <w:szCs w:val="24"/>
          <w:lang w:eastAsia="el-GR"/>
        </w:rPr>
        <w:t xml:space="preserve"> σε </w:t>
      </w:r>
      <w:r w:rsidR="0080708C">
        <w:rPr>
          <w:rFonts w:eastAsia="Times New Roman"/>
          <w:color w:val="000000"/>
          <w:szCs w:val="24"/>
          <w:lang w:eastAsia="el-GR"/>
        </w:rPr>
        <w:t>ιδιώτες</w:t>
      </w:r>
      <w:r w:rsidRPr="005D6908">
        <w:rPr>
          <w:rFonts w:eastAsia="Times New Roman"/>
          <w:color w:val="000000"/>
          <w:szCs w:val="24"/>
          <w:lang w:eastAsia="el-GR"/>
        </w:rPr>
        <w:t xml:space="preserve"> και εταιρείες</w:t>
      </w:r>
      <w:r w:rsidR="000E4A6C">
        <w:rPr>
          <w:rFonts w:eastAsia="Times New Roman"/>
          <w:color w:val="000000"/>
          <w:szCs w:val="24"/>
          <w:lang w:eastAsia="el-GR"/>
        </w:rPr>
        <w:t xml:space="preserve">, μέσω της δυνατότητας μεταπώλησης του χρήματος </w:t>
      </w:r>
      <w:r w:rsidR="005877C4">
        <w:rPr>
          <w:rFonts w:eastAsia="Times New Roman"/>
          <w:color w:val="000000"/>
          <w:szCs w:val="24"/>
          <w:lang w:eastAsia="el-GR"/>
        </w:rPr>
        <w:t>που διαθέτουν</w:t>
      </w:r>
      <w:r w:rsidRPr="005D6908">
        <w:rPr>
          <w:rFonts w:eastAsia="Times New Roman"/>
          <w:color w:val="000000"/>
          <w:szCs w:val="24"/>
          <w:lang w:eastAsia="el-GR"/>
        </w:rPr>
        <w:t>.</w:t>
      </w:r>
      <w:r w:rsidR="00222135">
        <w:rPr>
          <w:rFonts w:eastAsia="Times New Roman"/>
          <w:color w:val="000000"/>
          <w:szCs w:val="24"/>
          <w:lang w:eastAsia="el-GR"/>
        </w:rPr>
        <w:t xml:space="preserve"> </w:t>
      </w:r>
      <w:r w:rsidR="00704416">
        <w:rPr>
          <w:rFonts w:eastAsia="Times New Roman"/>
          <w:color w:val="000000"/>
          <w:szCs w:val="24"/>
          <w:lang w:eastAsia="el-GR"/>
        </w:rPr>
        <w:t>Έτσι</w:t>
      </w:r>
      <w:r w:rsidR="00222135">
        <w:rPr>
          <w:rFonts w:eastAsia="Times New Roman"/>
          <w:color w:val="000000"/>
          <w:szCs w:val="24"/>
          <w:lang w:eastAsia="el-GR"/>
        </w:rPr>
        <w:t xml:space="preserve"> παρέχουν δάνεια</w:t>
      </w:r>
      <w:r w:rsidR="00107770">
        <w:rPr>
          <w:rFonts w:eastAsia="Times New Roman"/>
          <w:color w:val="000000"/>
          <w:szCs w:val="24"/>
          <w:lang w:eastAsia="el-GR"/>
        </w:rPr>
        <w:t xml:space="preserve"> διαφόρων τύπων όπως καταναλωτικά, </w:t>
      </w:r>
      <w:r w:rsidR="00B515DE">
        <w:rPr>
          <w:rFonts w:eastAsia="Times New Roman"/>
          <w:color w:val="000000"/>
          <w:szCs w:val="24"/>
          <w:lang w:eastAsia="el-GR"/>
        </w:rPr>
        <w:t>στεγαστικά, επιχειρηματικά.</w:t>
      </w:r>
      <w:r w:rsidR="005950CE">
        <w:rPr>
          <w:rFonts w:eastAsia="Times New Roman"/>
          <w:color w:val="000000"/>
          <w:szCs w:val="24"/>
          <w:lang w:eastAsia="el-GR"/>
        </w:rPr>
        <w:t xml:space="preserve"> </w:t>
      </w:r>
      <w:r w:rsidRPr="005D6908">
        <w:rPr>
          <w:rFonts w:eastAsia="Times New Roman"/>
          <w:color w:val="000000"/>
          <w:szCs w:val="24"/>
          <w:lang w:eastAsia="el-GR"/>
        </w:rPr>
        <w:t xml:space="preserve">Αυτή η διαδικασία βοηθά </w:t>
      </w:r>
      <w:r w:rsidR="001B4764">
        <w:rPr>
          <w:rFonts w:eastAsia="Times New Roman"/>
          <w:color w:val="000000"/>
          <w:szCs w:val="24"/>
          <w:lang w:eastAsia="el-GR"/>
        </w:rPr>
        <w:t>στην εξέλιξη</w:t>
      </w:r>
      <w:r w:rsidR="00750B5C">
        <w:rPr>
          <w:rFonts w:eastAsia="Times New Roman"/>
          <w:color w:val="000000"/>
          <w:szCs w:val="24"/>
          <w:lang w:eastAsia="el-GR"/>
        </w:rPr>
        <w:t xml:space="preserve"> της</w:t>
      </w:r>
      <w:r w:rsidR="001B4764">
        <w:rPr>
          <w:rFonts w:eastAsia="Times New Roman"/>
          <w:color w:val="000000"/>
          <w:szCs w:val="24"/>
          <w:lang w:eastAsia="el-GR"/>
        </w:rPr>
        <w:t xml:space="preserve"> οικονομία</w:t>
      </w:r>
      <w:r w:rsidR="00750B5C">
        <w:rPr>
          <w:rFonts w:eastAsia="Times New Roman"/>
          <w:color w:val="000000"/>
          <w:szCs w:val="24"/>
          <w:lang w:eastAsia="el-GR"/>
        </w:rPr>
        <w:t>ς</w:t>
      </w:r>
      <w:r w:rsidR="001B4764">
        <w:rPr>
          <w:rFonts w:eastAsia="Times New Roman"/>
          <w:color w:val="000000"/>
          <w:szCs w:val="24"/>
          <w:lang w:eastAsia="el-GR"/>
        </w:rPr>
        <w:t xml:space="preserve">, στη διαχείριση της </w:t>
      </w:r>
      <w:r w:rsidR="00750B5C">
        <w:rPr>
          <w:rFonts w:eastAsia="Times New Roman"/>
          <w:color w:val="000000"/>
          <w:szCs w:val="24"/>
          <w:lang w:eastAsia="el-GR"/>
        </w:rPr>
        <w:t>ανεργίας</w:t>
      </w:r>
      <w:r w:rsidR="001B4764">
        <w:rPr>
          <w:rFonts w:eastAsia="Times New Roman"/>
          <w:color w:val="000000"/>
          <w:szCs w:val="24"/>
          <w:lang w:eastAsia="el-GR"/>
        </w:rPr>
        <w:t xml:space="preserve"> και γενικότερα της ευ</w:t>
      </w:r>
      <w:r w:rsidR="00750B5C">
        <w:rPr>
          <w:rFonts w:eastAsia="Times New Roman"/>
          <w:color w:val="000000"/>
          <w:szCs w:val="24"/>
          <w:lang w:eastAsia="el-GR"/>
        </w:rPr>
        <w:t>ημερίας</w:t>
      </w:r>
      <w:r w:rsidRPr="005D6908">
        <w:rPr>
          <w:rFonts w:eastAsia="Times New Roman"/>
          <w:color w:val="000000"/>
          <w:szCs w:val="24"/>
          <w:lang w:eastAsia="el-GR"/>
        </w:rPr>
        <w:t>.</w:t>
      </w:r>
    </w:p>
    <w:p w14:paraId="14061449" w14:textId="56C4C266"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 xml:space="preserve">Όπως κάθε επιχείρηση, ο στόχος μιας τράπεζας είναι </w:t>
      </w:r>
      <w:r w:rsidR="00FA0F26">
        <w:rPr>
          <w:rFonts w:eastAsia="Times New Roman"/>
          <w:color w:val="000000"/>
          <w:szCs w:val="24"/>
          <w:lang w:eastAsia="el-GR"/>
        </w:rPr>
        <w:t>η αποκ</w:t>
      </w:r>
      <w:r w:rsidR="00A20E66">
        <w:rPr>
          <w:rFonts w:eastAsia="Times New Roman"/>
          <w:color w:val="000000"/>
          <w:szCs w:val="24"/>
          <w:lang w:eastAsia="el-GR"/>
        </w:rPr>
        <w:t xml:space="preserve">όμιση του </w:t>
      </w:r>
      <w:r w:rsidRPr="005D6908">
        <w:rPr>
          <w:rFonts w:eastAsia="Times New Roman"/>
          <w:color w:val="000000"/>
          <w:szCs w:val="24"/>
          <w:lang w:eastAsia="el-GR"/>
        </w:rPr>
        <w:t>κέρδο</w:t>
      </w:r>
      <w:r w:rsidR="00A20E66">
        <w:rPr>
          <w:rFonts w:eastAsia="Times New Roman"/>
          <w:color w:val="000000"/>
          <w:szCs w:val="24"/>
          <w:lang w:eastAsia="el-GR"/>
        </w:rPr>
        <w:t>υ</w:t>
      </w:r>
      <w:r w:rsidRPr="005D6908">
        <w:rPr>
          <w:rFonts w:eastAsia="Times New Roman"/>
          <w:color w:val="000000"/>
          <w:szCs w:val="24"/>
          <w:lang w:eastAsia="el-GR"/>
        </w:rPr>
        <w:t>ς</w:t>
      </w:r>
      <w:r w:rsidR="000C28DA">
        <w:rPr>
          <w:rFonts w:eastAsia="Times New Roman"/>
          <w:color w:val="000000"/>
          <w:szCs w:val="24"/>
          <w:lang w:eastAsia="el-GR"/>
        </w:rPr>
        <w:t xml:space="preserve"> για τους μετόχους της</w:t>
      </w:r>
      <w:r w:rsidRPr="005D6908">
        <w:rPr>
          <w:rFonts w:eastAsia="Times New Roman"/>
          <w:color w:val="000000"/>
          <w:szCs w:val="24"/>
          <w:lang w:eastAsia="el-GR"/>
        </w:rPr>
        <w:t xml:space="preserve">. </w:t>
      </w:r>
      <w:r w:rsidR="003C793A">
        <w:rPr>
          <w:rFonts w:eastAsia="Times New Roman"/>
          <w:color w:val="000000"/>
          <w:szCs w:val="24"/>
          <w:lang w:eastAsia="el-GR"/>
        </w:rPr>
        <w:t xml:space="preserve">Αυτό προκύπτει κυρίως </w:t>
      </w:r>
      <w:r w:rsidR="002111FB">
        <w:rPr>
          <w:rFonts w:eastAsia="Times New Roman"/>
          <w:color w:val="000000"/>
          <w:szCs w:val="24"/>
          <w:lang w:eastAsia="el-GR"/>
        </w:rPr>
        <w:t>από τ</w:t>
      </w:r>
      <w:r w:rsidR="00891D28">
        <w:rPr>
          <w:rFonts w:eastAsia="Times New Roman"/>
          <w:color w:val="000000"/>
          <w:szCs w:val="24"/>
          <w:lang w:eastAsia="el-GR"/>
        </w:rPr>
        <w:t>η διαφορά των επιτοκίων στη διαχείριση του χρήματος.</w:t>
      </w:r>
      <w:r w:rsidR="00AC51F9">
        <w:rPr>
          <w:rFonts w:eastAsia="Times New Roman"/>
          <w:color w:val="000000"/>
          <w:szCs w:val="24"/>
          <w:lang w:eastAsia="el-GR"/>
        </w:rPr>
        <w:t xml:space="preserve"> Πωλούν με μεγαλύτερα επιτόκια </w:t>
      </w:r>
      <w:r w:rsidR="00C67452">
        <w:rPr>
          <w:rFonts w:eastAsia="Times New Roman"/>
          <w:color w:val="000000"/>
          <w:szCs w:val="24"/>
          <w:lang w:eastAsia="el-GR"/>
        </w:rPr>
        <w:t>από αυτά που αγοράζουν.</w:t>
      </w:r>
      <w:r w:rsidRPr="005D6908">
        <w:rPr>
          <w:rFonts w:eastAsia="Times New Roman"/>
          <w:color w:val="000000"/>
          <w:szCs w:val="24"/>
          <w:lang w:eastAsia="el-GR"/>
        </w:rPr>
        <w:t xml:space="preserve"> Γι</w:t>
      </w:r>
      <w:r w:rsidR="00D95FAB">
        <w:rPr>
          <w:rFonts w:eastAsia="Times New Roman"/>
          <w:color w:val="000000"/>
          <w:szCs w:val="24"/>
          <w:lang w:eastAsia="el-GR"/>
        </w:rPr>
        <w:t>α</w:t>
      </w:r>
      <w:r w:rsidRPr="005D6908">
        <w:rPr>
          <w:rFonts w:eastAsia="Times New Roman"/>
          <w:color w:val="000000"/>
          <w:szCs w:val="24"/>
          <w:lang w:eastAsia="el-GR"/>
        </w:rPr>
        <w:t xml:space="preserve"> παράδειγμα, μια τράπεζα </w:t>
      </w:r>
      <w:r w:rsidR="001F5EB4">
        <w:rPr>
          <w:rFonts w:eastAsia="Times New Roman"/>
          <w:color w:val="000000"/>
          <w:szCs w:val="24"/>
          <w:lang w:eastAsia="el-GR"/>
        </w:rPr>
        <w:t>αποδίδει</w:t>
      </w:r>
      <w:r w:rsidRPr="005D6908">
        <w:rPr>
          <w:rFonts w:eastAsia="Times New Roman"/>
          <w:color w:val="000000"/>
          <w:szCs w:val="24"/>
          <w:lang w:eastAsia="el-GR"/>
        </w:rPr>
        <w:t xml:space="preserve"> 1%</w:t>
      </w:r>
      <w:r w:rsidR="001F5EB4">
        <w:rPr>
          <w:rFonts w:eastAsia="Times New Roman"/>
          <w:color w:val="000000"/>
          <w:szCs w:val="24"/>
          <w:lang w:eastAsia="el-GR"/>
        </w:rPr>
        <w:t xml:space="preserve"> σε</w:t>
      </w:r>
      <w:r w:rsidRPr="005D6908">
        <w:rPr>
          <w:rFonts w:eastAsia="Times New Roman"/>
          <w:color w:val="000000"/>
          <w:szCs w:val="24"/>
          <w:lang w:eastAsia="el-GR"/>
        </w:rPr>
        <w:t xml:space="preserve"> τόκους </w:t>
      </w:r>
      <w:r w:rsidR="001F5EB4">
        <w:rPr>
          <w:rFonts w:eastAsia="Times New Roman"/>
          <w:color w:val="000000"/>
          <w:szCs w:val="24"/>
          <w:lang w:eastAsia="el-GR"/>
        </w:rPr>
        <w:t>για</w:t>
      </w:r>
      <w:r w:rsidRPr="005D6908">
        <w:rPr>
          <w:rFonts w:eastAsia="Times New Roman"/>
          <w:color w:val="000000"/>
          <w:szCs w:val="24"/>
          <w:lang w:eastAsia="el-GR"/>
        </w:rPr>
        <w:t xml:space="preserve"> λογαριασμούς ταμιευτηρίου και </w:t>
      </w:r>
      <w:r w:rsidR="001F5EB4">
        <w:rPr>
          <w:rFonts w:eastAsia="Times New Roman"/>
          <w:color w:val="000000"/>
          <w:szCs w:val="24"/>
          <w:lang w:eastAsia="el-GR"/>
        </w:rPr>
        <w:t>εισπράττει</w:t>
      </w:r>
      <w:r w:rsidRPr="005D6908">
        <w:rPr>
          <w:rFonts w:eastAsia="Times New Roman"/>
          <w:color w:val="000000"/>
          <w:szCs w:val="24"/>
          <w:lang w:eastAsia="el-GR"/>
        </w:rPr>
        <w:t xml:space="preserve"> 6% </w:t>
      </w:r>
      <w:r w:rsidR="001F5EB4">
        <w:rPr>
          <w:rFonts w:eastAsia="Times New Roman"/>
          <w:color w:val="000000"/>
          <w:szCs w:val="24"/>
          <w:lang w:eastAsia="el-GR"/>
        </w:rPr>
        <w:t xml:space="preserve">κερδοφορία από </w:t>
      </w:r>
      <w:r w:rsidRPr="005D6908">
        <w:rPr>
          <w:rFonts w:eastAsia="Times New Roman"/>
          <w:color w:val="000000"/>
          <w:szCs w:val="24"/>
          <w:lang w:eastAsia="el-GR"/>
        </w:rPr>
        <w:t>δάνεια</w:t>
      </w:r>
      <w:r w:rsidR="005D2057">
        <w:rPr>
          <w:rFonts w:eastAsia="Times New Roman"/>
          <w:color w:val="000000"/>
          <w:szCs w:val="24"/>
          <w:lang w:eastAsia="el-GR"/>
        </w:rPr>
        <w:t xml:space="preserve"> διαφόρων ειδών, έχοντας έτσι ένα κέρδος της τάξης του 5%.</w:t>
      </w:r>
    </w:p>
    <w:p w14:paraId="1822E0B0" w14:textId="47F0EA7B"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Εάν η κεντρική τράπεζα θελήσει να αυξήσει το ποσό των χρημάτων σε κυκλοφορία, ίσως για να ενισχύσει την οικονομική δραστηριότητα, η κεντρική τράπεζα μπορεί, φυσικά, να το εκτυπώσει. Ωστόσο, οι φυσικοί λογαριασμοί είναι μόνο ένα μικρό μέρος της προσφοράς χρήματος.</w:t>
      </w:r>
    </w:p>
    <w:p w14:paraId="1ADF18C8" w14:textId="7647FA6F"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 xml:space="preserve">Ένας άλλος τρόπος για την κεντρική τράπεζα να αυξήσει την προσφορά χρήματος είναι να αγοράσει κρατικούς τίτλους σταθερού εισοδήματος. Όταν η κεντρική τράπεζα αγοράζει αυτούς τους κρατικούς τίτλους, </w:t>
      </w:r>
      <w:r w:rsidR="0063595A">
        <w:rPr>
          <w:rFonts w:eastAsia="Times New Roman"/>
          <w:color w:val="000000"/>
          <w:szCs w:val="24"/>
          <w:lang w:eastAsia="el-GR"/>
        </w:rPr>
        <w:t>τροφοδοτεί με</w:t>
      </w:r>
      <w:r w:rsidRPr="005D6908">
        <w:rPr>
          <w:rFonts w:eastAsia="Times New Roman"/>
          <w:color w:val="000000"/>
          <w:szCs w:val="24"/>
          <w:lang w:eastAsia="el-GR"/>
        </w:rPr>
        <w:t xml:space="preserve"> χρήματα την αγορά.  Όσο παράξενο κι αν ακούγεται, η κεντρική τράπεζα απλά δημιουργεί τα χρήματα και τα μεταφέρει σε όσους πωλούν τους τίτλους. Εναλλακτικά,  μπορεί να μειώσει τα επιτόκια επιτρέποντας στις τράπεζες να επεκτείνουν </w:t>
      </w:r>
      <w:r w:rsidR="00B30B0F">
        <w:rPr>
          <w:rFonts w:eastAsia="Times New Roman"/>
          <w:color w:val="000000"/>
          <w:szCs w:val="24"/>
          <w:lang w:eastAsia="el-GR"/>
        </w:rPr>
        <w:t xml:space="preserve">τα </w:t>
      </w:r>
      <w:r w:rsidRPr="005D6908">
        <w:rPr>
          <w:rFonts w:eastAsia="Times New Roman"/>
          <w:color w:val="000000"/>
          <w:szCs w:val="24"/>
          <w:lang w:eastAsia="el-GR"/>
        </w:rPr>
        <w:t xml:space="preserve">δάνεια χαμηλού κόστους ή </w:t>
      </w:r>
      <w:r w:rsidR="00B30B0F">
        <w:rPr>
          <w:rFonts w:eastAsia="Times New Roman"/>
          <w:color w:val="000000"/>
          <w:szCs w:val="24"/>
          <w:lang w:eastAsia="el-GR"/>
        </w:rPr>
        <w:t xml:space="preserve">τις </w:t>
      </w:r>
      <w:r w:rsidRPr="005D6908">
        <w:rPr>
          <w:rFonts w:eastAsia="Times New Roman"/>
          <w:color w:val="000000"/>
          <w:szCs w:val="24"/>
          <w:lang w:eastAsia="el-GR"/>
        </w:rPr>
        <w:t>πιστώσεις, ενθαρρύνοντας επιχειρήσεις και ιδιώτες να δανειστούν και να δαπανήσουν.</w:t>
      </w:r>
    </w:p>
    <w:p w14:paraId="15F44E10" w14:textId="1FB42815" w:rsidR="005E7F44" w:rsidRPr="00BF137B" w:rsidRDefault="005D6908" w:rsidP="000D7751">
      <w:pPr>
        <w:suppressAutoHyphens w:val="0"/>
        <w:autoSpaceDN/>
        <w:spacing w:before="0" w:after="160" w:line="240" w:lineRule="auto"/>
        <w:jc w:val="both"/>
        <w:rPr>
          <w:rFonts w:eastAsia="Times New Roman"/>
          <w:color w:val="000000"/>
          <w:szCs w:val="24"/>
          <w:lang w:eastAsia="el-GR"/>
        </w:rPr>
      </w:pPr>
      <w:r w:rsidRPr="005D6908">
        <w:rPr>
          <w:rFonts w:eastAsia="Times New Roman"/>
          <w:color w:val="000000"/>
          <w:sz w:val="22"/>
          <w:lang w:eastAsia="el-GR"/>
        </w:rPr>
        <w:t>        </w:t>
      </w:r>
      <w:r w:rsidRPr="005D6908">
        <w:rPr>
          <w:rFonts w:eastAsia="Times New Roman"/>
          <w:color w:val="000000"/>
          <w:sz w:val="22"/>
          <w:lang w:eastAsia="el-GR"/>
        </w:rPr>
        <w:tab/>
      </w:r>
      <w:r w:rsidRPr="005D6908">
        <w:rPr>
          <w:rFonts w:eastAsia="Times New Roman"/>
          <w:color w:val="000000"/>
          <w:szCs w:val="24"/>
          <w:lang w:eastAsia="el-GR"/>
        </w:rPr>
        <w:t xml:space="preserve">Για να συρρικνωθεί η προσφορά </w:t>
      </w:r>
      <w:r w:rsidR="00D07F16">
        <w:rPr>
          <w:rFonts w:eastAsia="Times New Roman"/>
          <w:color w:val="000000"/>
          <w:szCs w:val="24"/>
          <w:lang w:eastAsia="el-GR"/>
        </w:rPr>
        <w:t xml:space="preserve">του </w:t>
      </w:r>
      <w:r w:rsidRPr="005D6908">
        <w:rPr>
          <w:rFonts w:eastAsia="Times New Roman"/>
          <w:color w:val="000000"/>
          <w:szCs w:val="24"/>
          <w:lang w:eastAsia="el-GR"/>
        </w:rPr>
        <w:t xml:space="preserve">χρήματος, </w:t>
      </w:r>
      <w:r w:rsidR="00CA4A64">
        <w:rPr>
          <w:rFonts w:eastAsia="Times New Roman"/>
          <w:color w:val="000000"/>
          <w:szCs w:val="24"/>
          <w:lang w:eastAsia="el-GR"/>
        </w:rPr>
        <w:t>ως</w:t>
      </w:r>
      <w:r w:rsidR="0085156C">
        <w:rPr>
          <w:rFonts w:eastAsia="Times New Roman"/>
          <w:color w:val="000000"/>
          <w:szCs w:val="24"/>
          <w:lang w:eastAsia="el-GR"/>
        </w:rPr>
        <w:t xml:space="preserve"> ανάγκη της μείωσης του</w:t>
      </w:r>
      <w:r w:rsidR="00CA4A64">
        <w:rPr>
          <w:rFonts w:eastAsia="Times New Roman"/>
          <w:color w:val="000000"/>
          <w:szCs w:val="24"/>
          <w:lang w:eastAsia="el-GR"/>
        </w:rPr>
        <w:t xml:space="preserve"> </w:t>
      </w:r>
      <w:r w:rsidRPr="005D6908">
        <w:rPr>
          <w:rFonts w:eastAsia="Times New Roman"/>
          <w:color w:val="000000"/>
          <w:szCs w:val="24"/>
          <w:lang w:eastAsia="el-GR"/>
        </w:rPr>
        <w:t>πληθωρισμ</w:t>
      </w:r>
      <w:r w:rsidR="00CA4A64">
        <w:rPr>
          <w:rFonts w:eastAsia="Times New Roman"/>
          <w:color w:val="000000"/>
          <w:szCs w:val="24"/>
          <w:lang w:eastAsia="el-GR"/>
        </w:rPr>
        <w:t>ού</w:t>
      </w:r>
      <w:r w:rsidRPr="005D6908">
        <w:rPr>
          <w:rFonts w:eastAsia="Times New Roman"/>
          <w:color w:val="000000"/>
          <w:szCs w:val="24"/>
          <w:lang w:eastAsia="el-GR"/>
        </w:rPr>
        <w:t xml:space="preserve">, η κεντρική τράπεζα κάνει το αντίθετο </w:t>
      </w:r>
      <w:r w:rsidR="00CA4A64">
        <w:rPr>
          <w:rFonts w:eastAsia="Times New Roman"/>
          <w:color w:val="000000"/>
          <w:szCs w:val="24"/>
          <w:lang w:eastAsia="el-GR"/>
        </w:rPr>
        <w:t>πουλώντας</w:t>
      </w:r>
      <w:r w:rsidRPr="005D6908">
        <w:rPr>
          <w:rFonts w:eastAsia="Times New Roman"/>
          <w:color w:val="000000"/>
          <w:szCs w:val="24"/>
          <w:lang w:eastAsia="el-GR"/>
        </w:rPr>
        <w:t xml:space="preserve"> κρατικούς τίτλους. Τα χρήματα με τα οποία πληρώνει ο αγοραστής στην κεντρική τράπεζα λαμβάνονται ουσιαστικά εκτός κυκλοφορίας. Είναι σημαντικό να σημειωθεί πως, μια κεντρική τράπεζα δεν μπορεί να εκτυπώσει χρήματα χωρίς τέλος. Εάν εκδοθούν πάρα πολλά χρήματα, η αξία αυτού του νομίσματος θα μειωθεί σύμφωνα με το δίκαιο της προσφοράς και της ζήτησης.</w:t>
      </w:r>
    </w:p>
    <w:p w14:paraId="075DA29C" w14:textId="7777777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p>
    <w:p w14:paraId="7DB64D41" w14:textId="625BB9E7" w:rsidR="005E7F44" w:rsidRPr="005E7F44" w:rsidRDefault="00BF137B" w:rsidP="000D7751">
      <w:pPr>
        <w:pStyle w:val="Heading2"/>
        <w:jc w:val="both"/>
        <w:rPr>
          <w:rFonts w:ascii="Times New Roman" w:hAnsi="Times New Roman"/>
          <w:lang w:eastAsia="el-GR"/>
        </w:rPr>
      </w:pPr>
      <w:bookmarkStart w:id="9" w:name="_Toc122185144"/>
      <w:r>
        <w:rPr>
          <w:rFonts w:ascii="Times New Roman" w:hAnsi="Times New Roman"/>
          <w:lang w:eastAsia="el-GR"/>
        </w:rPr>
        <w:t xml:space="preserve">2.3 </w:t>
      </w:r>
      <w:r w:rsidR="005D6908" w:rsidRPr="005D6908">
        <w:rPr>
          <w:rFonts w:ascii="Times New Roman" w:hAnsi="Times New Roman"/>
          <w:lang w:eastAsia="el-GR"/>
        </w:rPr>
        <w:t>Ορισμός των Κρυπτονομισμάτων</w:t>
      </w:r>
      <w:bookmarkEnd w:id="9"/>
    </w:p>
    <w:p w14:paraId="1A85EAFF" w14:textId="77777777" w:rsidR="005D6908" w:rsidRPr="005D6908" w:rsidRDefault="005D6908" w:rsidP="000D7751">
      <w:pPr>
        <w:suppressAutoHyphens w:val="0"/>
        <w:autoSpaceDN/>
        <w:spacing w:before="0" w:after="160" w:line="240" w:lineRule="auto"/>
        <w:jc w:val="both"/>
        <w:rPr>
          <w:rFonts w:eastAsia="Times New Roman"/>
          <w:szCs w:val="24"/>
          <w:lang w:eastAsia="el-GR"/>
        </w:rPr>
      </w:pPr>
      <w:r w:rsidRPr="005D6908">
        <w:rPr>
          <w:rFonts w:eastAsia="Times New Roman"/>
          <w:color w:val="000000"/>
          <w:sz w:val="22"/>
          <w:lang w:eastAsia="el-GR"/>
        </w:rPr>
        <w:t>        </w:t>
      </w:r>
      <w:r w:rsidRPr="005D6908">
        <w:rPr>
          <w:rFonts w:eastAsia="Times New Roman"/>
          <w:color w:val="000000"/>
          <w:sz w:val="22"/>
          <w:lang w:eastAsia="el-GR"/>
        </w:rPr>
        <w:tab/>
      </w:r>
    </w:p>
    <w:p w14:paraId="51F3A90D" w14:textId="3A290E36"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Τα κρυπτονομίσματα είναι ψηφιακά περιουσιακά στοιχεία που λειτουργούν όπως τα παραδοσιακά χρήματα και μπορούν να χρησιμεύσουν ως μέσο ανταλλαγής</w:t>
      </w:r>
      <w:sdt>
        <w:sdtPr>
          <w:rPr>
            <w:rFonts w:eastAsia="Times New Roman"/>
            <w:color w:val="000000"/>
            <w:szCs w:val="24"/>
            <w:lang w:eastAsia="el-GR"/>
          </w:rPr>
          <w:id w:val="-205873738"/>
          <w:citation/>
        </w:sdtPr>
        <w:sdtContent>
          <w:r w:rsidR="001D4DB0">
            <w:rPr>
              <w:rFonts w:eastAsia="Times New Roman"/>
              <w:color w:val="000000"/>
              <w:szCs w:val="24"/>
              <w:lang w:eastAsia="el-GR"/>
            </w:rPr>
            <w:fldChar w:fldCharType="begin"/>
          </w:r>
          <w:r w:rsidR="001D4DB0" w:rsidRPr="001D4DB0">
            <w:rPr>
              <w:rFonts w:eastAsia="Times New Roman"/>
              <w:color w:val="000000"/>
              <w:szCs w:val="24"/>
              <w:lang w:eastAsia="el-GR"/>
            </w:rPr>
            <w:instrText xml:space="preserve"> </w:instrText>
          </w:r>
          <w:r w:rsidR="001D4DB0">
            <w:rPr>
              <w:rFonts w:eastAsia="Times New Roman"/>
              <w:color w:val="000000"/>
              <w:szCs w:val="24"/>
              <w:lang w:val="en-US" w:eastAsia="el-GR"/>
            </w:rPr>
            <w:instrText>CITATION</w:instrText>
          </w:r>
          <w:r w:rsidR="001D4DB0" w:rsidRPr="001D4DB0">
            <w:rPr>
              <w:rFonts w:eastAsia="Times New Roman"/>
              <w:color w:val="000000"/>
              <w:szCs w:val="24"/>
              <w:lang w:eastAsia="el-GR"/>
            </w:rPr>
            <w:instrText xml:space="preserve"> </w:instrText>
          </w:r>
          <w:r w:rsidR="001D4DB0">
            <w:rPr>
              <w:rFonts w:eastAsia="Times New Roman"/>
              <w:color w:val="000000"/>
              <w:szCs w:val="24"/>
              <w:lang w:val="en-US" w:eastAsia="el-GR"/>
            </w:rPr>
            <w:instrText>Pet</w:instrText>
          </w:r>
          <w:r w:rsidR="001D4DB0" w:rsidRPr="001D4DB0">
            <w:rPr>
              <w:rFonts w:eastAsia="Times New Roman"/>
              <w:color w:val="000000"/>
              <w:szCs w:val="24"/>
              <w:lang w:eastAsia="el-GR"/>
            </w:rPr>
            <w:instrText>15 \</w:instrText>
          </w:r>
          <w:r w:rsidR="001D4DB0">
            <w:rPr>
              <w:rFonts w:eastAsia="Times New Roman"/>
              <w:color w:val="000000"/>
              <w:szCs w:val="24"/>
              <w:lang w:val="en-US" w:eastAsia="el-GR"/>
            </w:rPr>
            <w:instrText>l</w:instrText>
          </w:r>
          <w:r w:rsidR="001D4DB0" w:rsidRPr="001D4DB0">
            <w:rPr>
              <w:rFonts w:eastAsia="Times New Roman"/>
              <w:color w:val="000000"/>
              <w:szCs w:val="24"/>
              <w:lang w:eastAsia="el-GR"/>
            </w:rPr>
            <w:instrText xml:space="preserve"> 1033 </w:instrText>
          </w:r>
          <w:r w:rsidR="001D4DB0">
            <w:rPr>
              <w:rFonts w:eastAsia="Times New Roman"/>
              <w:color w:val="000000"/>
              <w:szCs w:val="24"/>
              <w:lang w:eastAsia="el-GR"/>
            </w:rPr>
            <w:fldChar w:fldCharType="separate"/>
          </w:r>
          <w:r w:rsidR="005E4B46" w:rsidRPr="00E64864">
            <w:rPr>
              <w:rFonts w:eastAsia="Times New Roman"/>
              <w:noProof/>
              <w:color w:val="000000"/>
              <w:szCs w:val="24"/>
              <w:lang w:eastAsia="el-GR"/>
            </w:rPr>
            <w:t xml:space="preserve"> (</w:t>
          </w:r>
          <w:r w:rsidR="005E4B46" w:rsidRPr="005E4B46">
            <w:rPr>
              <w:rFonts w:eastAsia="Times New Roman"/>
              <w:noProof/>
              <w:color w:val="000000"/>
              <w:szCs w:val="24"/>
              <w:lang w:val="en-US" w:eastAsia="el-GR"/>
            </w:rPr>
            <w:t>Peters</w:t>
          </w:r>
          <w:r w:rsidR="005E4B46" w:rsidRPr="00E64864">
            <w:rPr>
              <w:rFonts w:eastAsia="Times New Roman"/>
              <w:noProof/>
              <w:color w:val="000000"/>
              <w:szCs w:val="24"/>
              <w:lang w:eastAsia="el-GR"/>
            </w:rPr>
            <w:t xml:space="preserve">, </w:t>
          </w:r>
          <w:r w:rsidR="005E4B46" w:rsidRPr="005E4B46">
            <w:rPr>
              <w:rFonts w:eastAsia="Times New Roman"/>
              <w:noProof/>
              <w:color w:val="000000"/>
              <w:szCs w:val="24"/>
              <w:lang w:val="en-US" w:eastAsia="el-GR"/>
            </w:rPr>
            <w:t>Panayi</w:t>
          </w:r>
          <w:r w:rsidR="005E4B46" w:rsidRPr="00E64864">
            <w:rPr>
              <w:rFonts w:eastAsia="Times New Roman"/>
              <w:noProof/>
              <w:color w:val="000000"/>
              <w:szCs w:val="24"/>
              <w:lang w:eastAsia="el-GR"/>
            </w:rPr>
            <w:t xml:space="preserve">, &amp; </w:t>
          </w:r>
          <w:r w:rsidR="005E4B46" w:rsidRPr="005E4B46">
            <w:rPr>
              <w:rFonts w:eastAsia="Times New Roman"/>
              <w:noProof/>
              <w:color w:val="000000"/>
              <w:szCs w:val="24"/>
              <w:lang w:val="en-US" w:eastAsia="el-GR"/>
            </w:rPr>
            <w:t>Chapelle</w:t>
          </w:r>
          <w:r w:rsidR="005E4B46" w:rsidRPr="00E64864">
            <w:rPr>
              <w:rFonts w:eastAsia="Times New Roman"/>
              <w:noProof/>
              <w:color w:val="000000"/>
              <w:szCs w:val="24"/>
              <w:lang w:eastAsia="el-GR"/>
            </w:rPr>
            <w:t>, 2015)</w:t>
          </w:r>
          <w:r w:rsidR="001D4DB0">
            <w:rPr>
              <w:rFonts w:eastAsia="Times New Roman"/>
              <w:color w:val="000000"/>
              <w:szCs w:val="24"/>
              <w:lang w:eastAsia="el-GR"/>
            </w:rPr>
            <w:fldChar w:fldCharType="end"/>
          </w:r>
        </w:sdtContent>
      </w:sdt>
      <w:r w:rsidRPr="005D6908">
        <w:rPr>
          <w:rFonts w:eastAsia="Times New Roman"/>
          <w:color w:val="000000"/>
          <w:szCs w:val="24"/>
          <w:lang w:eastAsia="el-GR"/>
        </w:rPr>
        <w:t>. Συνήθως αγοράζονται μέσω πλατφ</w:t>
      </w:r>
      <w:r w:rsidR="00F7088D">
        <w:rPr>
          <w:rFonts w:eastAsia="Times New Roman"/>
          <w:color w:val="000000"/>
          <w:szCs w:val="24"/>
          <w:lang w:eastAsia="el-GR"/>
        </w:rPr>
        <w:t>ορμώ</w:t>
      </w:r>
      <w:r w:rsidRPr="005D6908">
        <w:rPr>
          <w:rFonts w:eastAsia="Times New Roman"/>
          <w:color w:val="000000"/>
          <w:szCs w:val="24"/>
          <w:lang w:eastAsia="el-GR"/>
        </w:rPr>
        <w:t>ν ανταλ</w:t>
      </w:r>
      <w:r w:rsidRPr="005D6908">
        <w:rPr>
          <w:rFonts w:eastAsia="Times New Roman"/>
          <w:color w:val="000000"/>
          <w:szCs w:val="24"/>
          <w:lang w:eastAsia="el-GR"/>
        </w:rPr>
        <w:lastRenderedPageBreak/>
        <w:t xml:space="preserve">λαγής κρυπτονομισμάτων και αποθηκεύονται σε ασφαλή πορτοφόλια κρυπτογράφησης. Αυτά τα ψηφιακά νομίσματα είναι αποκεντρωμένα και λειτουργούν με πολύ ασφαλή τρόπο με ελάχιστες ανθρώπινες αλληλεπιδράσεις, μέσω της τεχνολογίας blockchain. Ως αποτέλεσμα, πολλοί </w:t>
      </w:r>
      <w:r w:rsidR="004719CE">
        <w:rPr>
          <w:rFonts w:eastAsia="Times New Roman"/>
          <w:color w:val="000000"/>
          <w:szCs w:val="24"/>
          <w:lang w:eastAsia="el-GR"/>
        </w:rPr>
        <w:t>τα</w:t>
      </w:r>
      <w:r w:rsidRPr="005D6908">
        <w:rPr>
          <w:rFonts w:eastAsia="Times New Roman"/>
          <w:color w:val="000000"/>
          <w:szCs w:val="24"/>
          <w:lang w:eastAsia="el-GR"/>
        </w:rPr>
        <w:t xml:space="preserve"> κατατάσσουν </w:t>
      </w:r>
      <w:r w:rsidR="00FB25F6">
        <w:rPr>
          <w:rFonts w:eastAsia="Times New Roman"/>
          <w:color w:val="000000"/>
          <w:szCs w:val="24"/>
          <w:lang w:eastAsia="el-GR"/>
        </w:rPr>
        <w:t>σ</w:t>
      </w:r>
      <w:r w:rsidRPr="005D6908">
        <w:rPr>
          <w:rFonts w:eastAsia="Times New Roman"/>
          <w:color w:val="000000"/>
          <w:szCs w:val="24"/>
          <w:lang w:eastAsia="el-GR"/>
        </w:rPr>
        <w:t>το μέλλον του χρηματοπιστωτικού τομέα.</w:t>
      </w:r>
    </w:p>
    <w:p w14:paraId="76E49BB4" w14:textId="495E5F31"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Τα κρυπτονομίσματα μπορούν να εξορυχθούν ή να αγοραστούν από ανταλλακτήρια κρυπτονομισμάτων. Δεν επιτρέπουν όλοι οι ιστότοποι ηλεκτρονικού εμπορίου αγορές χρησιμοποιώντας κρυπτονομίσματα. Στην πραγματικότητα, τα κρυπτονομίσματα, ακόμη και τα δημοφιλή όπως το Bitcoin, χρησιμοποιούνται ελάχιστα για λιανικές συναλλαγές. Ωστόσο, η εκτίναξη της αξίας των κρυπτονομισμάτων τα έχει καταστήσει δημοφιλή ως μέσα συναλλαγών. Σε περιορισμένο βαθμό, χρησιμοποιούνται επίσης για διασυνοριακές συναλλαγές.</w:t>
      </w:r>
    </w:p>
    <w:p w14:paraId="2A8C17FD" w14:textId="3ED23906"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Υπάρχουν χιλιάδες κρυπτονομίσματα στην αγορά σήμερα. Κάθε κρυπτονόμισμα έχει διαφορετική λειτουργία και προδιαγραφές. Για παράδειγμα, το Ethereum εξειδικεύεται στις έξυπνες συμβάσεις και τα αποκεντρωμένα δίκτυα. Το XRP του Ripple χρησιμοποιείται από τις τράπεζες για τη διευκόλυνση των μεταφορών μεταξύ διαφορετικών χωρών. Το Bitcoin, το οποίο διατέθηκε στο κοινό το 2009, παραμένει το πιο ευρέως διαπραγματεύσιμο και καλυμμένο κρυπτονόμισμα. </w:t>
      </w:r>
    </w:p>
    <w:p w14:paraId="5B81038D" w14:textId="370C870A" w:rsidR="005D6908" w:rsidRDefault="005D6908" w:rsidP="000D7751">
      <w:pPr>
        <w:suppressAutoHyphens w:val="0"/>
        <w:autoSpaceDN/>
        <w:spacing w:before="0" w:after="160" w:line="240" w:lineRule="auto"/>
        <w:ind w:firstLine="720"/>
        <w:jc w:val="both"/>
        <w:rPr>
          <w:rFonts w:eastAsia="Times New Roman"/>
          <w:color w:val="000000"/>
          <w:szCs w:val="24"/>
          <w:lang w:eastAsia="el-GR"/>
        </w:rPr>
      </w:pPr>
      <w:r w:rsidRPr="005D6908">
        <w:rPr>
          <w:rFonts w:eastAsia="Times New Roman"/>
          <w:color w:val="000000"/>
          <w:szCs w:val="24"/>
          <w:lang w:eastAsia="el-GR"/>
        </w:rPr>
        <w:t>Στον απόηχο της επιτυχίας του Bitcoin, έχουν κυκλοφορήσει πολλά άλλα κρυπτονομίσματα, γνωστά ως "altcoins". Μερικά από αυτά είναι κλώνοι του Bitcoin, ενώ άλλα είναι νέα νομίσματα που χτίστηκαν από το μηδέν.</w:t>
      </w:r>
      <w:r w:rsidR="0006399C">
        <w:rPr>
          <w:rFonts w:eastAsia="Times New Roman"/>
          <w:color w:val="000000"/>
          <w:szCs w:val="24"/>
          <w:lang w:eastAsia="el-GR"/>
        </w:rPr>
        <w:t xml:space="preserve"> Σε αυτά</w:t>
      </w:r>
      <w:r w:rsidRPr="005D6908">
        <w:rPr>
          <w:rFonts w:eastAsia="Times New Roman"/>
          <w:color w:val="000000"/>
          <w:szCs w:val="24"/>
          <w:lang w:eastAsia="el-GR"/>
        </w:rPr>
        <w:t xml:space="preserve"> </w:t>
      </w:r>
      <w:r w:rsidR="0006399C">
        <w:rPr>
          <w:rFonts w:eastAsia="Times New Roman"/>
          <w:color w:val="000000"/>
          <w:szCs w:val="24"/>
          <w:lang w:eastAsia="el-GR"/>
        </w:rPr>
        <w:t>συμπ</w:t>
      </w:r>
      <w:r w:rsidRPr="005D6908">
        <w:rPr>
          <w:rFonts w:eastAsia="Times New Roman"/>
          <w:color w:val="000000"/>
          <w:szCs w:val="24"/>
          <w:lang w:eastAsia="el-GR"/>
        </w:rPr>
        <w:t>εριλαμβάνονται τα Solana, Litecoin, Ethereum, Cardano και EOS. Μέχρι τον Νοέμβριο του 2021, η συνολική αξία όλων των κρυπτονομισμάτων που υπήρχαν είχε ξεπεράσει τα 2,1 τρισεκατομμύρια δολάρια</w:t>
      </w:r>
      <w:r w:rsidR="00BB74D1">
        <w:rPr>
          <w:rFonts w:eastAsia="Times New Roman"/>
          <w:color w:val="000000"/>
          <w:szCs w:val="24"/>
          <w:lang w:eastAsia="el-GR"/>
        </w:rPr>
        <w:t>.</w:t>
      </w:r>
      <w:r w:rsidRPr="005D6908">
        <w:rPr>
          <w:rFonts w:eastAsia="Times New Roman"/>
          <w:color w:val="000000"/>
          <w:szCs w:val="24"/>
          <w:lang w:eastAsia="el-GR"/>
        </w:rPr>
        <w:t xml:space="preserve"> </w:t>
      </w:r>
      <w:r w:rsidR="00BB74D1">
        <w:rPr>
          <w:rFonts w:eastAsia="Times New Roman"/>
          <w:color w:val="000000"/>
          <w:szCs w:val="24"/>
          <w:lang w:eastAsia="el-GR"/>
        </w:rPr>
        <w:t>Τ</w:t>
      </w:r>
      <w:r w:rsidRPr="005D6908">
        <w:rPr>
          <w:rFonts w:eastAsia="Times New Roman"/>
          <w:color w:val="000000"/>
          <w:szCs w:val="24"/>
          <w:lang w:eastAsia="el-GR"/>
        </w:rPr>
        <w:t>ο Bitcoin αντιπροσώπευε περίπου το 41% αυτής της συνολικής αξίας.</w:t>
      </w:r>
    </w:p>
    <w:p w14:paraId="054CCF47" w14:textId="77777777" w:rsidR="00FA6B69" w:rsidRPr="005D6908" w:rsidRDefault="00FA6B69" w:rsidP="000D7751">
      <w:pPr>
        <w:suppressAutoHyphens w:val="0"/>
        <w:autoSpaceDN/>
        <w:spacing w:before="0" w:after="160" w:line="240" w:lineRule="auto"/>
        <w:ind w:firstLine="720"/>
        <w:jc w:val="both"/>
        <w:rPr>
          <w:rFonts w:eastAsia="Times New Roman"/>
          <w:szCs w:val="24"/>
          <w:lang w:eastAsia="el-GR"/>
        </w:rPr>
      </w:pPr>
    </w:p>
    <w:p w14:paraId="7F720C5D" w14:textId="1767CAC4" w:rsidR="005D6908" w:rsidRPr="005D6908" w:rsidRDefault="00BF137B" w:rsidP="000D7751">
      <w:pPr>
        <w:pStyle w:val="Heading3"/>
        <w:jc w:val="both"/>
        <w:rPr>
          <w:rFonts w:ascii="Times New Roman" w:hAnsi="Times New Roman"/>
          <w:lang w:eastAsia="el-GR"/>
        </w:rPr>
      </w:pPr>
      <w:bookmarkStart w:id="10" w:name="_Toc122185145"/>
      <w:r>
        <w:rPr>
          <w:rFonts w:ascii="Times New Roman" w:hAnsi="Times New Roman"/>
          <w:lang w:eastAsia="el-GR"/>
        </w:rPr>
        <w:t xml:space="preserve">2.3.1 </w:t>
      </w:r>
      <w:r w:rsidR="005D6908" w:rsidRPr="005D6908">
        <w:rPr>
          <w:rFonts w:ascii="Times New Roman" w:hAnsi="Times New Roman"/>
          <w:lang w:eastAsia="el-GR"/>
        </w:rPr>
        <w:t>Είναι νόμιμα τα Κρυπτονομίσματα;</w:t>
      </w:r>
      <w:bookmarkEnd w:id="10"/>
    </w:p>
    <w:p w14:paraId="55514B50" w14:textId="77777777"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 w:val="22"/>
          <w:lang w:eastAsia="el-GR"/>
        </w:rPr>
        <w:t> </w:t>
      </w:r>
    </w:p>
    <w:p w14:paraId="1A12063F" w14:textId="4DCB6D9E"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 xml:space="preserve">Τα νομίσματα fiat αντλούν την εξουσία τους ως μέσα συναλλαγής από την κυβέρνηση ή τις νομισματικές αρχές. Για παράδειγμα, κάθε χαρτονόμισμα του δολαρίου καλύπτεται από την Ομοσπονδιακή Τράπεζα. Αλλά τα κρυπτονομίσματα δεν υποστηρίζονται από δημόσιες ή ιδιωτικές οντότητες. Ως εκ τούτου, ήταν δύσκολο να </w:t>
      </w:r>
      <w:r w:rsidR="005E4242">
        <w:rPr>
          <w:rFonts w:eastAsia="Times New Roman"/>
          <w:color w:val="000000"/>
          <w:szCs w:val="24"/>
          <w:lang w:eastAsia="el-GR"/>
        </w:rPr>
        <w:t>οριστεί</w:t>
      </w:r>
      <w:r w:rsidRPr="005D6908">
        <w:rPr>
          <w:rFonts w:eastAsia="Times New Roman"/>
          <w:color w:val="000000"/>
          <w:szCs w:val="24"/>
          <w:lang w:eastAsia="el-GR"/>
        </w:rPr>
        <w:t xml:space="preserve"> το νομικό καθεστώς τους σε διαφορετικές οικονομικές δικαιοδοσίες σε όλο τον κόσμο. Δεν βοηθά τα πράγματα </w:t>
      </w:r>
      <w:r w:rsidR="00BC2ED0">
        <w:rPr>
          <w:rFonts w:eastAsia="Times New Roman"/>
          <w:color w:val="000000"/>
          <w:szCs w:val="24"/>
          <w:lang w:eastAsia="el-GR"/>
        </w:rPr>
        <w:t>το γεγονός οτι</w:t>
      </w:r>
      <w:r w:rsidRPr="005D6908">
        <w:rPr>
          <w:rFonts w:eastAsia="Times New Roman"/>
          <w:color w:val="000000"/>
          <w:szCs w:val="24"/>
          <w:lang w:eastAsia="el-GR"/>
        </w:rPr>
        <w:t xml:space="preserve"> τα κρυπτονομίσματα έχουν σε μεγάλο βαθμό λειτουργήσει εκτός των περισσότερων υφιστάμενων χρηματοοικονομικών υποδομών. Το νομικό καθεστώς των κρυπτονομισμάτων έχει επιπτώσεις στη χρήση τους σε καθημερινές συναλλαγές. Από τον Δεκέμβριο του 2021, το Ελ Σαλβαδόρ ήταν η μόνη χώρα στον κόσμο που επέτρεψε το Bitcoin ως νόμιμο χρήμα για νομισματικές συναλλαγές. Στον υπόλοιπο κόσμο, η ρύθμιση των κρυπτονομισμάτων ποικίλλει ανάλογα με τη δικαιοδοσία.</w:t>
      </w:r>
    </w:p>
    <w:p w14:paraId="7E573154" w14:textId="7CCF89B1"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Ο ιαπωνικός νόμος περί υπηρεσιών πληρωμών ορίζει το Bitcoin ως νόμιμη ιδιοκτησία. Τα ανταλλακτήρια κρυπτονομισμάτων που λειτουργούν στη χώρα υπόκεινται στη συλλογή πληροφοριών σχετικά με τον πελάτη και λεπτομερειών σχετικά με τη μεταφορά χρημάτων. Η Κίνα έχει απαγορεύσει τις ανταλλαγές κρυπτονομισμάτων και την εξόρυξη εντός των συνόρων της. </w:t>
      </w:r>
    </w:p>
    <w:p w14:paraId="6203C873" w14:textId="1058E27B"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lastRenderedPageBreak/>
        <w:t>Τα κρυπτονομίσματα είναι νόμιμα στην Ευρωπαϊκή Ένωση. Τα παράγωγα και άλλα προϊόντα που χρησιμοποιούν κρυπτονομίσματα θα πρέπει να χαρακτηρίζονται ως «χρηματοπιστωτικά μέσα». Τον Ιούνιο του 2021, η Ευρωπαϊκή Επιτροπή δημοσίευσε τον κανονισμό για τις αγορές κρυπτονομισμάτων, ο οποίος καθορίζει διασφαλίσεις για τη ρύθμιση και θεσπίζει κανόνες για τις εταιρείες ή τους προμηθευτές που παρέχουν χρηματοπιστωτικές υπηρεσίες χρησιμοποιώντας κρυπτονομίσματα. Εντός των Ηνωμένων Πολιτειών, της μεγαλύτερης και πιο εξελιγμένης χρηματοπιστωτικής αγοράς στον κόσμο, τα παράγωγα κρυπτογράφησης όπως τα συμβόλαια μελλοντικής εκπλήρωσης Bitcoin είναι διαθέσιμα στο Chicago Mercantile Exchange. Η Επιτροπή Κεφαλαιαγοράς (SEC) δήλωσε ότι το Bitcoin και το Ethereum δεν είναι ασφ</w:t>
      </w:r>
      <w:r w:rsidR="00011D42">
        <w:rPr>
          <w:rFonts w:eastAsia="Times New Roman"/>
          <w:color w:val="000000"/>
          <w:szCs w:val="24"/>
          <w:lang w:eastAsia="el-GR"/>
        </w:rPr>
        <w:t>αλή</w:t>
      </w:r>
      <w:r w:rsidRPr="005D6908">
        <w:rPr>
          <w:rFonts w:eastAsia="Times New Roman"/>
          <w:color w:val="000000"/>
          <w:szCs w:val="24"/>
          <w:lang w:eastAsia="el-GR"/>
        </w:rPr>
        <w:t>.</w:t>
      </w:r>
      <w:r w:rsidRPr="005D6908">
        <w:rPr>
          <w:rFonts w:eastAsia="Times New Roman"/>
          <w:color w:val="000000"/>
          <w:sz w:val="22"/>
          <w:lang w:eastAsia="el-GR"/>
        </w:rPr>
        <w:t> </w:t>
      </w:r>
    </w:p>
    <w:p w14:paraId="656295F6" w14:textId="61818666" w:rsidR="005D6908" w:rsidRPr="005D6908" w:rsidRDefault="005D6908" w:rsidP="000D7751">
      <w:pPr>
        <w:suppressAutoHyphens w:val="0"/>
        <w:autoSpaceDN/>
        <w:spacing w:before="0" w:after="160" w:line="240" w:lineRule="auto"/>
        <w:ind w:firstLine="720"/>
        <w:jc w:val="both"/>
        <w:rPr>
          <w:rFonts w:eastAsia="Times New Roman"/>
          <w:szCs w:val="24"/>
          <w:lang w:eastAsia="el-GR"/>
        </w:rPr>
      </w:pPr>
      <w:r w:rsidRPr="005D6908">
        <w:rPr>
          <w:rFonts w:eastAsia="Times New Roman"/>
          <w:color w:val="000000"/>
          <w:szCs w:val="24"/>
          <w:lang w:eastAsia="el-GR"/>
        </w:rPr>
        <w:t>Αν και τα κρυπτονομίσματα θεωρούνται μια μορφή χρημάτων, η Υπηρεσία Εσωτερικών Εσόδων  τα αντιμετωπίζει ως χρηματοοικονομικό περιουσιακό στοιχείο ή ιδιοκτησία. Και, όπως και με τις περισσότερες άλλες επενδύσεις, εάν αποκομ</w:t>
      </w:r>
      <w:r w:rsidR="00667953">
        <w:rPr>
          <w:rFonts w:eastAsia="Times New Roman"/>
          <w:color w:val="000000"/>
          <w:szCs w:val="24"/>
          <w:lang w:eastAsia="el-GR"/>
        </w:rPr>
        <w:t>ι</w:t>
      </w:r>
      <w:r w:rsidRPr="005D6908">
        <w:rPr>
          <w:rFonts w:eastAsia="Times New Roman"/>
          <w:color w:val="000000"/>
          <w:szCs w:val="24"/>
          <w:lang w:eastAsia="el-GR"/>
        </w:rPr>
        <w:t>σ</w:t>
      </w:r>
      <w:r w:rsidR="00766150">
        <w:rPr>
          <w:rFonts w:eastAsia="Times New Roman"/>
          <w:color w:val="000000"/>
          <w:szCs w:val="24"/>
          <w:lang w:eastAsia="el-GR"/>
        </w:rPr>
        <w:t>τ</w:t>
      </w:r>
      <w:r w:rsidRPr="005D6908">
        <w:rPr>
          <w:rFonts w:eastAsia="Times New Roman"/>
          <w:color w:val="000000"/>
          <w:szCs w:val="24"/>
          <w:lang w:eastAsia="el-GR"/>
        </w:rPr>
        <w:t>ο</w:t>
      </w:r>
      <w:r w:rsidR="00766150">
        <w:rPr>
          <w:rFonts w:eastAsia="Times New Roman"/>
          <w:color w:val="000000"/>
          <w:szCs w:val="24"/>
          <w:lang w:eastAsia="el-GR"/>
        </w:rPr>
        <w:t>ύ</w:t>
      </w:r>
      <w:r w:rsidRPr="005D6908">
        <w:rPr>
          <w:rFonts w:eastAsia="Times New Roman"/>
          <w:color w:val="000000"/>
          <w:szCs w:val="24"/>
          <w:lang w:eastAsia="el-GR"/>
        </w:rPr>
        <w:t>ν κεφαλαιουχικά κέρδη από την πώληση ή την εμπορία κρυπτονομισμάτων, η κυβέρνηση</w:t>
      </w:r>
      <w:r w:rsidR="00667953">
        <w:rPr>
          <w:rFonts w:eastAsia="Times New Roman"/>
          <w:color w:val="000000"/>
          <w:szCs w:val="24"/>
          <w:lang w:eastAsia="el-GR"/>
        </w:rPr>
        <w:t xml:space="preserve"> θα</w:t>
      </w:r>
      <w:r w:rsidRPr="005D6908">
        <w:rPr>
          <w:rFonts w:eastAsia="Times New Roman"/>
          <w:color w:val="000000"/>
          <w:szCs w:val="24"/>
          <w:lang w:eastAsia="el-GR"/>
        </w:rPr>
        <w:t xml:space="preserve"> </w:t>
      </w:r>
      <w:r w:rsidR="00667953" w:rsidRPr="005D6908">
        <w:rPr>
          <w:rFonts w:eastAsia="Times New Roman"/>
          <w:color w:val="000000"/>
          <w:szCs w:val="24"/>
          <w:lang w:eastAsia="el-GR"/>
        </w:rPr>
        <w:t>θελ</w:t>
      </w:r>
      <w:r w:rsidR="00667953">
        <w:rPr>
          <w:rFonts w:eastAsia="Times New Roman"/>
          <w:color w:val="000000"/>
          <w:szCs w:val="24"/>
          <w:lang w:eastAsia="el-GR"/>
        </w:rPr>
        <w:t>ήσει</w:t>
      </w:r>
      <w:r w:rsidRPr="005D6908">
        <w:rPr>
          <w:rFonts w:eastAsia="Times New Roman"/>
          <w:color w:val="000000"/>
          <w:szCs w:val="24"/>
          <w:lang w:eastAsia="el-GR"/>
        </w:rPr>
        <w:t xml:space="preserve"> ένα μέρος των κερδών.</w:t>
      </w:r>
    </w:p>
    <w:p w14:paraId="1FD4ADE0" w14:textId="0BC407F3" w:rsidR="00D83FDE" w:rsidRDefault="005D6908" w:rsidP="000D7751">
      <w:pPr>
        <w:spacing w:before="0" w:after="160" w:line="240" w:lineRule="auto"/>
        <w:jc w:val="both"/>
        <w:rPr>
          <w:rFonts w:eastAsia="Times New Roman"/>
          <w:color w:val="000000"/>
          <w:szCs w:val="24"/>
          <w:lang w:eastAsia="el-GR"/>
        </w:rPr>
      </w:pPr>
      <w:r w:rsidRPr="005D6908">
        <w:rPr>
          <w:rFonts w:eastAsia="Times New Roman"/>
          <w:color w:val="000000"/>
          <w:szCs w:val="24"/>
          <w:lang w:eastAsia="el-GR"/>
        </w:rPr>
        <w:t>        </w:t>
      </w:r>
      <w:r w:rsidRPr="005D6908">
        <w:rPr>
          <w:rFonts w:eastAsia="Times New Roman"/>
          <w:color w:val="000000"/>
          <w:szCs w:val="24"/>
          <w:lang w:eastAsia="el-GR"/>
        </w:rPr>
        <w:tab/>
        <w:t>Τα κρυπτονομίσματα εισήχθησαν με σκοπό να φέρουν επανάσταση στις χρηματοοικονομικές υποδομές. Στο σημερινό στάδιο ανάπτυξης των κρυπτονομισμάτων, υπάρχουν πολλές διαφορές μεταξύ του θεωρητικού ιδεώδους ενός αποκεντρωμένου συστήματος με κρυπτονομίσματα και της πρακτικής εφαρμογής του.</w:t>
      </w:r>
    </w:p>
    <w:p w14:paraId="23D2627A" w14:textId="77777777" w:rsidR="00475AC5" w:rsidRPr="005D6908" w:rsidRDefault="00475AC5" w:rsidP="000D7751">
      <w:pPr>
        <w:spacing w:before="0" w:after="160" w:line="240" w:lineRule="auto"/>
        <w:jc w:val="both"/>
        <w:rPr>
          <w:szCs w:val="24"/>
          <w:lang w:eastAsia="el-GR"/>
        </w:rPr>
      </w:pPr>
    </w:p>
    <w:p w14:paraId="1FD4ADE1" w14:textId="472D3460" w:rsidR="00D83FDE" w:rsidRPr="005D6908" w:rsidRDefault="00BF137B" w:rsidP="000D7751">
      <w:pPr>
        <w:pStyle w:val="Heading3"/>
        <w:jc w:val="both"/>
      </w:pPr>
      <w:bookmarkStart w:id="11" w:name="_Toc122185146"/>
      <w:r>
        <w:t xml:space="preserve">2.3.2 </w:t>
      </w:r>
      <w:r w:rsidR="00236EEA" w:rsidRPr="005D6908">
        <w:t xml:space="preserve">Πλεονεκτήματα και </w:t>
      </w:r>
      <w:r w:rsidR="00475AC5" w:rsidRPr="005D6908">
        <w:t>μειονεκτήματα</w:t>
      </w:r>
      <w:r w:rsidR="00236EEA" w:rsidRPr="005D6908">
        <w:t xml:space="preserve"> κρυπτονομισμάτων</w:t>
      </w:r>
      <w:bookmarkEnd w:id="11"/>
    </w:p>
    <w:p w14:paraId="1FD4ADE2" w14:textId="77777777" w:rsidR="00D83FDE" w:rsidRDefault="00D83FDE" w:rsidP="000D7751">
      <w:pPr>
        <w:spacing w:before="0" w:after="160" w:line="240" w:lineRule="auto"/>
        <w:ind w:firstLine="720"/>
        <w:jc w:val="both"/>
        <w:rPr>
          <w:szCs w:val="24"/>
          <w:lang w:eastAsia="el-GR"/>
        </w:rPr>
      </w:pPr>
    </w:p>
    <w:p w14:paraId="1FD4ADE5" w14:textId="251AA784" w:rsidR="00D83FDE" w:rsidRPr="00214DF5" w:rsidRDefault="00F2602D" w:rsidP="00214DF5">
      <w:pPr>
        <w:jc w:val="both"/>
        <w:rPr>
          <w:b/>
          <w:bCs/>
          <w:lang w:eastAsia="el-GR"/>
        </w:rPr>
      </w:pPr>
      <w:r>
        <w:rPr>
          <w:b/>
          <w:bCs/>
          <w:lang w:eastAsia="el-GR"/>
        </w:rPr>
        <w:t>Πλεονεκτήματα</w:t>
      </w:r>
    </w:p>
    <w:p w14:paraId="1FD4ADE6" w14:textId="16728D99" w:rsidR="00D83FDE" w:rsidRDefault="00FD1FB9" w:rsidP="000D7751">
      <w:pPr>
        <w:ind w:firstLine="720"/>
        <w:jc w:val="both"/>
        <w:rPr>
          <w:lang w:eastAsia="el-GR"/>
        </w:rPr>
      </w:pPr>
      <w:r>
        <w:rPr>
          <w:lang w:eastAsia="el-GR"/>
        </w:rPr>
        <w:t xml:space="preserve">Τα κρυπτονομίσματα αντιπροσωπεύουν ένα νέο, αποκεντρωμένο πρότυπο για τα χρήματα. Στο σύστημα αυτό, οι κεντρικοί διαμεσολαβητές, όπως οι τράπεζες και τα νομισματικά ιδρύματα, δεν είναι απαραίτητοι για την επιβολή των συναλλαγών εμπιστοσύνης και </w:t>
      </w:r>
      <w:r w:rsidR="00055B91">
        <w:rPr>
          <w:lang w:eastAsia="el-GR"/>
        </w:rPr>
        <w:t>ελ</w:t>
      </w:r>
      <w:r w:rsidR="00161699">
        <w:rPr>
          <w:lang w:eastAsia="el-GR"/>
        </w:rPr>
        <w:t>έγχου</w:t>
      </w:r>
      <w:r>
        <w:rPr>
          <w:lang w:eastAsia="el-GR"/>
        </w:rPr>
        <w:t xml:space="preserve"> μεταξύ δύο μερών. Έτσι, ένα σύστημα με κρυπτονομίσματα εξαλείφει την πιθανότητα </w:t>
      </w:r>
      <w:r w:rsidR="00283C20">
        <w:rPr>
          <w:lang w:eastAsia="el-GR"/>
        </w:rPr>
        <w:t>μιας</w:t>
      </w:r>
      <w:r>
        <w:rPr>
          <w:lang w:eastAsia="el-GR"/>
        </w:rPr>
        <w:t xml:space="preserve"> αποτυχίας, </w:t>
      </w:r>
      <w:r w:rsidR="008426DD">
        <w:rPr>
          <w:lang w:eastAsia="el-GR"/>
        </w:rPr>
        <w:t>όπως εκείνης που προήλθε από την</w:t>
      </w:r>
      <w:r w:rsidR="006D108F">
        <w:rPr>
          <w:lang w:eastAsia="el-GR"/>
        </w:rPr>
        <w:t xml:space="preserve"> κατάρρευση των τραπεζών</w:t>
      </w:r>
      <w:r>
        <w:rPr>
          <w:lang w:eastAsia="el-GR"/>
        </w:rPr>
        <w:t xml:space="preserve"> το 2008</w:t>
      </w:r>
      <w:r w:rsidR="0079260C">
        <w:rPr>
          <w:lang w:eastAsia="el-GR"/>
        </w:rPr>
        <w:t>,</w:t>
      </w:r>
      <w:r>
        <w:rPr>
          <w:lang w:eastAsia="el-GR"/>
        </w:rPr>
        <w:t xml:space="preserve"> </w:t>
      </w:r>
      <w:r w:rsidR="006D108F">
        <w:rPr>
          <w:lang w:eastAsia="el-GR"/>
        </w:rPr>
        <w:t xml:space="preserve">συνεπεία των </w:t>
      </w:r>
      <w:r w:rsidR="00351199">
        <w:rPr>
          <w:lang w:eastAsia="el-GR"/>
        </w:rPr>
        <w:t>παραγόντων από τους οποίους εξαρτάται.</w:t>
      </w:r>
    </w:p>
    <w:p w14:paraId="2BF02A36" w14:textId="37697F5B" w:rsidR="00BC54F5" w:rsidRDefault="00FD1FB9" w:rsidP="000D7751">
      <w:pPr>
        <w:ind w:firstLine="720"/>
        <w:jc w:val="both"/>
        <w:rPr>
          <w:lang w:eastAsia="el-GR"/>
        </w:rPr>
      </w:pPr>
      <w:r>
        <w:rPr>
          <w:lang w:eastAsia="el-GR"/>
        </w:rPr>
        <w:t>Τα κρυπτονομίσματα υπόσχονται να διευκολύνουν τη μεταφορά χρημάτων απευθείας μεταξύ δύο μερών, χωρίς την ανάγκη ενός αξιόπιστου τρίτου μέρους, όπως μια τράπεζα ή μια εταιρεία πιστωτικών καρτών. Τέτοιες αποκεντρωμένες μεταβιβάσεις εξασφαλίζονται με τη χρήση δημόσιων και ιδιωτικών κλειδιών και διαφορετικών μορφών συστημάτων παροχής κινήτρων, όπως η απόδειξη εργασίας ή η απόδειξη του μεριδίου.</w:t>
      </w:r>
    </w:p>
    <w:p w14:paraId="1FD4ADEA" w14:textId="67DEA627" w:rsidR="00D83FDE" w:rsidRDefault="00FD1FB9" w:rsidP="000D7751">
      <w:pPr>
        <w:ind w:firstLine="720"/>
        <w:jc w:val="both"/>
        <w:rPr>
          <w:lang w:eastAsia="el-GR"/>
        </w:rPr>
      </w:pPr>
      <w:r>
        <w:rPr>
          <w:lang w:eastAsia="el-GR"/>
        </w:rPr>
        <w:t xml:space="preserve">Επειδή δεν χρησιμοποιούν μεσάζοντες, οι μεταφορές κρυπτονομισμάτων μεταξύ δύο συναλλακτών είναι ταχύτερες σε σύγκριση με τις τυπικές μεταφορές χρημάτων. Τα δάνεια flash σε αποκεντρωμένη χρηματοδότηση είναι ένα καλό παράδειγμα </w:t>
      </w:r>
      <w:r w:rsidR="0076585C">
        <w:rPr>
          <w:lang w:eastAsia="el-GR"/>
        </w:rPr>
        <w:t>τέτοιου</w:t>
      </w:r>
      <w:r>
        <w:rPr>
          <w:lang w:eastAsia="el-GR"/>
        </w:rPr>
        <w:t xml:space="preserve"> </w:t>
      </w:r>
      <w:r w:rsidR="0076585C">
        <w:rPr>
          <w:lang w:eastAsia="el-GR"/>
        </w:rPr>
        <w:t>τύπου</w:t>
      </w:r>
      <w:r>
        <w:rPr>
          <w:lang w:eastAsia="el-GR"/>
        </w:rPr>
        <w:t xml:space="preserve"> μεταφορών. Τα δάνεια αυτά, τα οποία υποβάλλονται σε επεξεργασία χωρίς εξασφάλιση, μπορούν να εκτελεστούν εντός δευτερολέπτων.</w:t>
      </w:r>
    </w:p>
    <w:p w14:paraId="1FD4ADEC" w14:textId="6AB2A22F" w:rsidR="00D83FDE" w:rsidRDefault="00FD1FB9" w:rsidP="000D7751">
      <w:pPr>
        <w:ind w:firstLine="720"/>
        <w:jc w:val="both"/>
        <w:rPr>
          <w:lang w:eastAsia="el-GR"/>
        </w:rPr>
      </w:pPr>
      <w:r>
        <w:rPr>
          <w:lang w:eastAsia="el-GR"/>
        </w:rPr>
        <w:lastRenderedPageBreak/>
        <w:t>Οι επενδύσεις κρυπτονομισμάτων μπορούν να αποφέρουν κέρδη. Οι αγορές κρυπτονομισμάτων έχουν εκτοξευθεί στα ύψη την τελευταία δεκαετία, φτάνοντας σ</w:t>
      </w:r>
      <w:r w:rsidR="00A72674">
        <w:rPr>
          <w:lang w:eastAsia="el-GR"/>
        </w:rPr>
        <w:t>χεδόν στο ύψος των</w:t>
      </w:r>
      <w:r>
        <w:rPr>
          <w:lang w:eastAsia="el-GR"/>
        </w:rPr>
        <w:t xml:space="preserve"> 2 τρισεκατομμ</w:t>
      </w:r>
      <w:r w:rsidR="00824099">
        <w:rPr>
          <w:lang w:eastAsia="el-GR"/>
        </w:rPr>
        <w:t>υ</w:t>
      </w:r>
      <w:r>
        <w:rPr>
          <w:lang w:eastAsia="el-GR"/>
        </w:rPr>
        <w:t>ρ</w:t>
      </w:r>
      <w:r w:rsidR="00824099">
        <w:rPr>
          <w:lang w:eastAsia="el-GR"/>
        </w:rPr>
        <w:t>ίων</w:t>
      </w:r>
      <w:r>
        <w:rPr>
          <w:lang w:eastAsia="el-GR"/>
        </w:rPr>
        <w:t xml:space="preserve"> δολ</w:t>
      </w:r>
      <w:r w:rsidR="00824099">
        <w:rPr>
          <w:lang w:eastAsia="el-GR"/>
        </w:rPr>
        <w:t>α</w:t>
      </w:r>
      <w:r>
        <w:rPr>
          <w:lang w:eastAsia="el-GR"/>
        </w:rPr>
        <w:t>ρ</w:t>
      </w:r>
      <w:r w:rsidR="00824099">
        <w:rPr>
          <w:lang w:eastAsia="el-GR"/>
        </w:rPr>
        <w:t>ίων</w:t>
      </w:r>
      <w:r>
        <w:rPr>
          <w:lang w:eastAsia="el-GR"/>
        </w:rPr>
        <w:t>. Από τις 20 Δεκεμβρίου 2021, το Bitcoin αποτιμήθηκε σε περισσότερα από 862 δισεκατομμύρια δολάρια στις αγορές κρυπτονομισμάτων.</w:t>
      </w:r>
    </w:p>
    <w:p w14:paraId="1E491FA0" w14:textId="373F1848" w:rsidR="005E7F44" w:rsidRDefault="00FD1FB9" w:rsidP="00214DF5">
      <w:pPr>
        <w:ind w:firstLine="720"/>
        <w:jc w:val="both"/>
        <w:rPr>
          <w:lang w:eastAsia="el-GR"/>
        </w:rPr>
      </w:pPr>
      <w:r>
        <w:rPr>
          <w:lang w:eastAsia="el-GR"/>
        </w:rPr>
        <w:t>Η οικονομία εμβασμάτων δοκιμάζει μία από τις πιο σημαντικές περιπτώσεις χρήσης κρυπτονομισμάτων. Επί του παρόντος, κρυπτονομίσματα όπως το Bitcoin χρησιμεύουν ως ενδιάμεσα νομίσματα για τον εξορθολογισμό των διασυνοριακών μεταφορών χρημάτων. Έτσι, ένα νόμισμα fiat μετατρέπεται σε Bitcoin (ή άλλο κρυπτονόμισμα), μεταφέρεται διασυνοριακά</w:t>
      </w:r>
      <w:r w:rsidR="004509A8">
        <w:rPr>
          <w:lang w:eastAsia="el-GR"/>
        </w:rPr>
        <w:t>,</w:t>
      </w:r>
      <w:r>
        <w:rPr>
          <w:lang w:eastAsia="el-GR"/>
        </w:rPr>
        <w:t xml:space="preserve"> και</w:t>
      </w:r>
      <w:r w:rsidR="00564B0F">
        <w:rPr>
          <w:lang w:eastAsia="el-GR"/>
        </w:rPr>
        <w:t xml:space="preserve"> </w:t>
      </w:r>
      <w:r>
        <w:rPr>
          <w:lang w:eastAsia="el-GR"/>
        </w:rPr>
        <w:t>στη συνέχεια μετατρέπεται στο νόμισμα fiat προορισμού. Αυτή η μέθοδος απλοποιεί τη διαδικασία μεταφοράς χρημάτων και την καθιστά φθηνότερη.</w:t>
      </w:r>
    </w:p>
    <w:p w14:paraId="4F14C2BC" w14:textId="65DFA801" w:rsidR="005E7F44" w:rsidRPr="00236EEA" w:rsidRDefault="00F2602D" w:rsidP="000D7751">
      <w:pPr>
        <w:jc w:val="both"/>
        <w:rPr>
          <w:b/>
          <w:bCs/>
          <w:lang w:eastAsia="el-GR"/>
        </w:rPr>
      </w:pPr>
      <w:r>
        <w:rPr>
          <w:b/>
          <w:bCs/>
          <w:lang w:eastAsia="el-GR"/>
        </w:rPr>
        <w:t>Μειονεκτήματα</w:t>
      </w:r>
    </w:p>
    <w:p w14:paraId="1FD4ADF2" w14:textId="2F436D1C" w:rsidR="00D83FDE" w:rsidRDefault="00FD1FB9" w:rsidP="000D7751">
      <w:pPr>
        <w:ind w:firstLine="720"/>
        <w:jc w:val="both"/>
        <w:rPr>
          <w:lang w:eastAsia="el-GR"/>
        </w:rPr>
      </w:pPr>
      <w:r>
        <w:rPr>
          <w:lang w:eastAsia="el-GR"/>
        </w:rPr>
        <w:t xml:space="preserve">Αν και ισχυρίζονται ότι είναι μια ανώνυμη μορφή συναλλαγής, τα κρυπτονομίσματα είναι στην πραγματικότητα ψευδώνυμα. Αφήνουν ένα ψηφιακό ίχνος που </w:t>
      </w:r>
      <w:r w:rsidR="009E7690">
        <w:rPr>
          <w:lang w:eastAsia="el-GR"/>
        </w:rPr>
        <w:t xml:space="preserve">οι </w:t>
      </w:r>
      <w:r>
        <w:rPr>
          <w:lang w:eastAsia="el-GR"/>
        </w:rPr>
        <w:t xml:space="preserve">υπηρεσίες  μπορούν να αποκρυπτογραφήσουν. Αυτό ανοίγει δυνατότητες </w:t>
      </w:r>
      <w:r w:rsidR="00E413DA">
        <w:rPr>
          <w:lang w:eastAsia="el-GR"/>
        </w:rPr>
        <w:t xml:space="preserve">σε </w:t>
      </w:r>
      <w:r>
        <w:rPr>
          <w:lang w:eastAsia="el-GR"/>
        </w:rPr>
        <w:t>κυβερνήσε</w:t>
      </w:r>
      <w:r w:rsidR="00E413DA">
        <w:rPr>
          <w:lang w:eastAsia="el-GR"/>
        </w:rPr>
        <w:t>ις</w:t>
      </w:r>
      <w:r>
        <w:rPr>
          <w:lang w:eastAsia="el-GR"/>
        </w:rPr>
        <w:t xml:space="preserve"> ή ομοσπονδιακ</w:t>
      </w:r>
      <w:r w:rsidR="00E413DA">
        <w:rPr>
          <w:lang w:eastAsia="el-GR"/>
        </w:rPr>
        <w:t>ές</w:t>
      </w:r>
      <w:r>
        <w:rPr>
          <w:lang w:eastAsia="el-GR"/>
        </w:rPr>
        <w:t xml:space="preserve"> αρχ</w:t>
      </w:r>
      <w:r w:rsidR="00E413DA">
        <w:rPr>
          <w:lang w:eastAsia="el-GR"/>
        </w:rPr>
        <w:t>ές</w:t>
      </w:r>
      <w:r>
        <w:rPr>
          <w:lang w:eastAsia="el-GR"/>
        </w:rPr>
        <w:t xml:space="preserve"> να παρακολουθούν τις οικονομικές συναλλαγές των απλών πολιτών.</w:t>
      </w:r>
    </w:p>
    <w:p w14:paraId="1FD4ADF3" w14:textId="77DC1C20" w:rsidR="00D83FDE" w:rsidRDefault="00FD1FB9" w:rsidP="000D7751">
      <w:pPr>
        <w:ind w:firstLine="720"/>
        <w:jc w:val="both"/>
        <w:rPr>
          <w:lang w:eastAsia="el-GR"/>
        </w:rPr>
      </w:pPr>
      <w:r>
        <w:rPr>
          <w:lang w:eastAsia="el-GR"/>
        </w:rPr>
        <w:t>Τα κρυπτονομίσματα έχουν γίνει ένα δημοφιλές εργαλείο στους εγκληματίες για κακόβουλες δραστηριότητες όπως το ξέπλυμα χρήματος και οι παράνομες αγορές</w:t>
      </w:r>
      <w:sdt>
        <w:sdtPr>
          <w:rPr>
            <w:lang w:eastAsia="el-GR"/>
          </w:rPr>
          <w:id w:val="49660566"/>
          <w:citation/>
        </w:sdtPr>
        <w:sdtContent>
          <w:r w:rsidR="005F1ECE">
            <w:rPr>
              <w:lang w:eastAsia="el-GR"/>
            </w:rPr>
            <w:fldChar w:fldCharType="begin"/>
          </w:r>
          <w:r w:rsidR="004A111E">
            <w:rPr>
              <w:lang w:eastAsia="el-GR"/>
            </w:rPr>
            <w:instrText xml:space="preserve">CITATION Alm22 \l 1033 </w:instrText>
          </w:r>
          <w:r w:rsidR="005F1ECE">
            <w:rPr>
              <w:lang w:eastAsia="el-GR"/>
            </w:rPr>
            <w:fldChar w:fldCharType="separate"/>
          </w:r>
          <w:r w:rsidR="005E4B46">
            <w:rPr>
              <w:noProof/>
              <w:lang w:eastAsia="el-GR"/>
            </w:rPr>
            <w:t xml:space="preserve"> </w:t>
          </w:r>
          <w:r w:rsidR="005E4B46" w:rsidRPr="005E4B46">
            <w:rPr>
              <w:noProof/>
              <w:lang w:eastAsia="el-GR"/>
            </w:rPr>
            <w:t>(Almaqableh, et al., 2022)</w:t>
          </w:r>
          <w:r w:rsidR="005F1ECE">
            <w:rPr>
              <w:lang w:eastAsia="el-GR"/>
            </w:rPr>
            <w:fldChar w:fldCharType="end"/>
          </w:r>
        </w:sdtContent>
      </w:sdt>
      <w:r>
        <w:rPr>
          <w:lang w:eastAsia="el-GR"/>
        </w:rPr>
        <w:t>. Η περίπτωση του Dread Pirate Roberts, ο οποίος διηύθυνε μια αγορά για την πώληση ναρκωτικών στο σκοτεινό διαδίκτυο, είναι ήδη γνωστή. Τα κρυπτονομίσματα έχουν γίνει επίσης ένα από τα αγαπημένα</w:t>
      </w:r>
      <w:r w:rsidR="003924BA">
        <w:rPr>
          <w:lang w:eastAsia="el-GR"/>
        </w:rPr>
        <w:t xml:space="preserve"> εργαλεία</w:t>
      </w:r>
      <w:r>
        <w:rPr>
          <w:lang w:eastAsia="el-GR"/>
        </w:rPr>
        <w:t xml:space="preserve"> των χάκερ που τα χρησιμοποιούν για δραστηριότητες ransomware.</w:t>
      </w:r>
    </w:p>
    <w:p w14:paraId="1FD4ADF4" w14:textId="1BC70422" w:rsidR="00D83FDE" w:rsidRDefault="00FD1FB9" w:rsidP="000D7751">
      <w:pPr>
        <w:ind w:firstLine="720"/>
        <w:jc w:val="both"/>
        <w:rPr>
          <w:lang w:eastAsia="el-GR"/>
        </w:rPr>
      </w:pPr>
      <w:r>
        <w:rPr>
          <w:lang w:eastAsia="el-GR"/>
        </w:rPr>
        <w:t>Θεωρητικά, τα κρυπτονομίσματα προορίζονται</w:t>
      </w:r>
      <w:r w:rsidR="003924BA">
        <w:rPr>
          <w:lang w:eastAsia="el-GR"/>
        </w:rPr>
        <w:t xml:space="preserve"> για</w:t>
      </w:r>
      <w:r>
        <w:rPr>
          <w:lang w:eastAsia="el-GR"/>
        </w:rPr>
        <w:t xml:space="preserve"> να αποκεντρωθ</w:t>
      </w:r>
      <w:r w:rsidR="003924BA">
        <w:rPr>
          <w:lang w:eastAsia="el-GR"/>
        </w:rPr>
        <w:t>εί</w:t>
      </w:r>
      <w:r>
        <w:rPr>
          <w:lang w:eastAsia="el-GR"/>
        </w:rPr>
        <w:t xml:space="preserve">, ο πλούτος </w:t>
      </w:r>
      <w:r w:rsidR="007A7C6D">
        <w:rPr>
          <w:lang w:eastAsia="el-GR"/>
        </w:rPr>
        <w:t>που</w:t>
      </w:r>
      <w:r>
        <w:rPr>
          <w:lang w:eastAsia="el-GR"/>
        </w:rPr>
        <w:t xml:space="preserve"> διανέμεται μεταξύ πολλών </w:t>
      </w:r>
      <w:r w:rsidR="00C563D2">
        <w:rPr>
          <w:lang w:eastAsia="el-GR"/>
        </w:rPr>
        <w:t>μερών</w:t>
      </w:r>
      <w:r>
        <w:rPr>
          <w:lang w:eastAsia="el-GR"/>
        </w:rPr>
        <w:t xml:space="preserve"> σε μια αλυσίδα μπλοκ. Στην πραγματικότητα, η ιδιοκτησία είναι ιδιαίτερα συγκεντρωμένη. Για παράδειγμα, μια μελέτη του MIT διαπίστωσε ότι μόνο 11.000 επενδυτές κατείχαν περίπου το 45% της αξίας του Bitcoin.</w:t>
      </w:r>
    </w:p>
    <w:p w14:paraId="1FD4ADF5" w14:textId="64FB3071" w:rsidR="00D83FDE" w:rsidRDefault="00FD1FB9" w:rsidP="000D7751">
      <w:pPr>
        <w:ind w:firstLine="720"/>
        <w:jc w:val="both"/>
        <w:rPr>
          <w:lang w:eastAsia="el-GR"/>
        </w:rPr>
      </w:pPr>
      <w:r>
        <w:rPr>
          <w:lang w:eastAsia="el-GR"/>
        </w:rPr>
        <w:t xml:space="preserve">Μία από τις </w:t>
      </w:r>
      <w:r w:rsidR="00EF1D1B">
        <w:rPr>
          <w:lang w:eastAsia="el-GR"/>
        </w:rPr>
        <w:t>επάρσεις</w:t>
      </w:r>
      <w:r>
        <w:rPr>
          <w:lang w:eastAsia="el-GR"/>
        </w:rPr>
        <w:t xml:space="preserve">  των κρυπτονομισμάτων είναι ότι ο καθένας μπορεί να τα εξορύξει χρησιμοποιώντας έναν υπολογιστή με σύνδεση στο Διαδίκτυο. Ωστόσο, η εξόρυξη δημοφιλών κρυπτονομισμάτων απαιτεί σημαντική ενέργεια, μερικές φορές τόση ενέργεια όσο καταναλώνουν ολόκληρες χώρες. Το ακριβό κόστος ενέργειας σε συνδυασμό με το απρόβλεπτο της εξόρυξης έχουν συγκεντρώσει τις εξορύξεις μεταξύ των μεγάλων επιχειρήσεων των οποίων τα έσοδα ανήλθαν σε δισεκατομμύρια δολάρια. Σύμφωνα με μια μελέτη του MIT, το 10% των ανθρακωρύχων αντιπροσωπεύουν το 90% της μεταλλευτικής του ικανότητας.</w:t>
      </w:r>
    </w:p>
    <w:p w14:paraId="1FD4ADF6" w14:textId="77777777" w:rsidR="00D83FDE" w:rsidRDefault="00FD1FB9" w:rsidP="000D7751">
      <w:pPr>
        <w:ind w:firstLine="720"/>
        <w:jc w:val="both"/>
        <w:rPr>
          <w:lang w:eastAsia="el-GR"/>
        </w:rPr>
      </w:pPr>
      <w:r>
        <w:rPr>
          <w:lang w:eastAsia="el-GR"/>
        </w:rPr>
        <w:t>Αν και οι αλυσίδες μπλοκ κρυπτονομισμάτων είναι εξαιρετικά ασφαλείς, άλλα αποθετήρια κρυπτονομισμάτων, όπως ανταλλαγές και πορτοφόλια, μπορούν να χακαριστούν. Πολλά χρηματιστήρια κρυπτονομισμάτων και πορτοφόλια έχουν παραβιαστεί με την πάροδο των ετών, μερικές φορές με αποτέλεσμα να κλαπούν "νομίσματα" αξίας εκατομμυρίων δολαρίων.</w:t>
      </w:r>
    </w:p>
    <w:p w14:paraId="3A23FC36" w14:textId="77777777" w:rsidR="005E7F44" w:rsidRDefault="005E7F44" w:rsidP="000D7751">
      <w:pPr>
        <w:ind w:firstLine="720"/>
        <w:jc w:val="both"/>
      </w:pPr>
    </w:p>
    <w:p w14:paraId="1FD4ADF8" w14:textId="5AA529C6" w:rsidR="00D83FDE" w:rsidRPr="001A32D0" w:rsidRDefault="00FD1FB9" w:rsidP="000D7751">
      <w:pPr>
        <w:spacing w:before="0" w:after="160" w:line="240" w:lineRule="auto"/>
        <w:jc w:val="both"/>
        <w:rPr>
          <w:szCs w:val="24"/>
          <w:lang w:eastAsia="el-GR"/>
        </w:rPr>
      </w:pPr>
      <w:r>
        <w:rPr>
          <w:szCs w:val="24"/>
          <w:lang w:eastAsia="el-GR"/>
        </w:rPr>
        <w:tab/>
      </w:r>
    </w:p>
    <w:p w14:paraId="1FD4ADF9" w14:textId="3EC4AA96" w:rsidR="00D83FDE" w:rsidRDefault="00BF137B" w:rsidP="000D7751">
      <w:pPr>
        <w:pStyle w:val="Heading3"/>
        <w:jc w:val="both"/>
      </w:pPr>
      <w:bookmarkStart w:id="12" w:name="_Toc115861727"/>
      <w:bookmarkStart w:id="13" w:name="_Toc115947744"/>
      <w:bookmarkStart w:id="14" w:name="_Toc116290568"/>
      <w:bookmarkStart w:id="15" w:name="_Toc116377100"/>
      <w:bookmarkStart w:id="16" w:name="_Toc117679866"/>
      <w:bookmarkStart w:id="17" w:name="_Toc122185147"/>
      <w:r>
        <w:t xml:space="preserve">2.3.3 </w:t>
      </w:r>
      <w:r w:rsidR="00FD1FB9">
        <w:t>Τράπεζες vs Κρυπτονομίσματα</w:t>
      </w:r>
      <w:bookmarkEnd w:id="12"/>
      <w:bookmarkEnd w:id="13"/>
      <w:bookmarkEnd w:id="14"/>
      <w:bookmarkEnd w:id="15"/>
      <w:bookmarkEnd w:id="16"/>
      <w:bookmarkEnd w:id="17"/>
    </w:p>
    <w:p w14:paraId="4A1FF3EA" w14:textId="77777777" w:rsidR="005E7F44" w:rsidRDefault="005E7F44" w:rsidP="000D7751">
      <w:pPr>
        <w:spacing w:before="0" w:after="160" w:line="240" w:lineRule="auto"/>
        <w:jc w:val="both"/>
        <w:rPr>
          <w:szCs w:val="24"/>
          <w:lang w:eastAsia="el-GR"/>
        </w:rPr>
      </w:pPr>
    </w:p>
    <w:p w14:paraId="1FD4ADFC" w14:textId="213713C3" w:rsidR="00D83FDE" w:rsidRDefault="00FD1FB9" w:rsidP="000D7751">
      <w:pPr>
        <w:spacing w:before="0" w:after="160" w:line="240" w:lineRule="auto"/>
        <w:ind w:firstLine="720"/>
        <w:jc w:val="both"/>
      </w:pPr>
      <w:r>
        <w:rPr>
          <w:szCs w:val="24"/>
          <w:lang w:eastAsia="el-GR"/>
        </w:rPr>
        <w:t>Οι τράπεζες είναι τα σημερινά χρηματοπιστωτικά συστήματα στον κόσμο. Προσφέρουν οικονομική στήριξη, όπως δάνεια, αποταμιεύσεις και άλλες συναλλαγές. Ωστόσο, σε αντίθεση με τα κρυπτονομίσματα, έχουν πολλά μειονεκτήματα, καθώς είναι</w:t>
      </w:r>
      <w:r w:rsidR="004D7555">
        <w:rPr>
          <w:szCs w:val="24"/>
          <w:lang w:eastAsia="el-GR"/>
        </w:rPr>
        <w:t xml:space="preserve"> συγκεντρωτικά </w:t>
      </w:r>
      <w:r>
        <w:rPr>
          <w:szCs w:val="24"/>
          <w:lang w:eastAsia="el-GR"/>
        </w:rPr>
        <w:t>και υπόκεινται σε αντιπαραθέσεις. Είναι επίσης σχετικά πιο αργές από τα κρυπτονομίσματα και ορισμένες χρεώνουν πολύ υψηλ</w:t>
      </w:r>
      <w:r w:rsidR="00390D5F">
        <w:rPr>
          <w:szCs w:val="24"/>
          <w:lang w:eastAsia="el-GR"/>
        </w:rPr>
        <w:t>ούς</w:t>
      </w:r>
      <w:r>
        <w:rPr>
          <w:szCs w:val="24"/>
          <w:lang w:eastAsia="el-GR"/>
        </w:rPr>
        <w:t xml:space="preserve"> τόκους σε δάνεια και ορισμένες συναλλαγές.</w:t>
      </w:r>
    </w:p>
    <w:p w14:paraId="1E1EEAE6" w14:textId="77777777" w:rsidR="005E7F44" w:rsidRPr="005E7F44" w:rsidRDefault="005E7F44" w:rsidP="000D7751">
      <w:pPr>
        <w:spacing w:before="0" w:after="160" w:line="240" w:lineRule="auto"/>
        <w:ind w:firstLine="720"/>
        <w:jc w:val="both"/>
      </w:pPr>
    </w:p>
    <w:p w14:paraId="1FD4ADFD" w14:textId="5CC41825" w:rsidR="00D83FDE" w:rsidRPr="004D5AAA" w:rsidRDefault="004D5AAA" w:rsidP="004D5AAA">
      <w:pPr>
        <w:pStyle w:val="Heading4"/>
      </w:pPr>
      <w:bookmarkStart w:id="18" w:name="_Toc115947745"/>
      <w:bookmarkStart w:id="19" w:name="_Toc116290569"/>
      <w:bookmarkStart w:id="20" w:name="_Toc116377101"/>
      <w:bookmarkStart w:id="21" w:name="_Toc117679867"/>
      <w:bookmarkStart w:id="22" w:name="_Toc122185148"/>
      <w:r w:rsidRPr="004D5AAA">
        <w:t xml:space="preserve">2.3.3.1 </w:t>
      </w:r>
      <w:r>
        <w:rPr>
          <w:lang w:val="en-US"/>
        </w:rPr>
        <w:t>T</w:t>
      </w:r>
      <w:r w:rsidR="00FD1FB9" w:rsidRPr="004D5AAA">
        <w:t>α κύρια μειονεκτήματα των τραπεζικών συστημάτων</w:t>
      </w:r>
      <w:bookmarkEnd w:id="18"/>
      <w:bookmarkEnd w:id="19"/>
      <w:bookmarkEnd w:id="20"/>
      <w:bookmarkEnd w:id="21"/>
      <w:bookmarkEnd w:id="22"/>
    </w:p>
    <w:p w14:paraId="1FD4ADFE" w14:textId="77777777" w:rsidR="00D83FDE" w:rsidRDefault="00D83FDE" w:rsidP="000D7751">
      <w:pPr>
        <w:spacing w:before="0" w:after="160" w:line="240" w:lineRule="auto"/>
        <w:ind w:firstLine="720"/>
        <w:jc w:val="both"/>
        <w:rPr>
          <w:b/>
          <w:szCs w:val="24"/>
          <w:lang w:eastAsia="el-GR"/>
        </w:rPr>
      </w:pPr>
    </w:p>
    <w:p w14:paraId="1FD4ADFF" w14:textId="70A4DFF5" w:rsidR="00D83FDE" w:rsidRDefault="00FD1FB9" w:rsidP="000D7751">
      <w:pPr>
        <w:spacing w:before="0" w:after="160" w:line="240" w:lineRule="auto"/>
        <w:ind w:firstLine="720"/>
        <w:jc w:val="both"/>
      </w:pPr>
      <w:r>
        <w:rPr>
          <w:b/>
          <w:szCs w:val="24"/>
          <w:lang w:eastAsia="el-GR"/>
        </w:rPr>
        <w:t>Προσβασιμότητ</w:t>
      </w:r>
      <w:r w:rsidR="007F56A2">
        <w:rPr>
          <w:b/>
          <w:szCs w:val="24"/>
          <w:lang w:eastAsia="el-GR"/>
        </w:rPr>
        <w:t>α</w:t>
      </w:r>
      <w:r w:rsidR="008C774E">
        <w:rPr>
          <w:szCs w:val="24"/>
          <w:lang w:eastAsia="el-GR"/>
        </w:rPr>
        <w:t>.</w:t>
      </w:r>
      <w:r>
        <w:rPr>
          <w:szCs w:val="24"/>
          <w:lang w:eastAsia="el-GR"/>
        </w:rPr>
        <w:t xml:space="preserve"> </w:t>
      </w:r>
      <w:r w:rsidR="008C774E">
        <w:rPr>
          <w:szCs w:val="24"/>
          <w:lang w:eastAsia="el-GR"/>
        </w:rPr>
        <w:t>Ο</w:t>
      </w:r>
      <w:r>
        <w:rPr>
          <w:szCs w:val="24"/>
          <w:lang w:eastAsia="el-GR"/>
        </w:rPr>
        <w:t>ι τράπεζες συνήθως δεν είναι διαθέσιμες κατά τη διάρκεια του Σαββατοκύριακου</w:t>
      </w:r>
      <w:r w:rsidR="005031DF">
        <w:rPr>
          <w:szCs w:val="24"/>
          <w:lang w:eastAsia="el-GR"/>
        </w:rPr>
        <w:t xml:space="preserve"> και των αργιών</w:t>
      </w:r>
      <w:r>
        <w:rPr>
          <w:szCs w:val="24"/>
          <w:lang w:eastAsia="el-GR"/>
        </w:rPr>
        <w:t xml:space="preserve">. Ως εκ τούτου, οι άνθρωποι αντιμετωπίζουν πολλά προβλήματα </w:t>
      </w:r>
      <w:r w:rsidR="00756030">
        <w:rPr>
          <w:szCs w:val="24"/>
          <w:lang w:eastAsia="el-GR"/>
        </w:rPr>
        <w:t>προκειμένου</w:t>
      </w:r>
      <w:r>
        <w:rPr>
          <w:szCs w:val="24"/>
          <w:lang w:eastAsia="el-GR"/>
        </w:rPr>
        <w:t xml:space="preserve"> να ολοκληρώσουν βασικές συναλλαγές</w:t>
      </w:r>
      <w:r w:rsidR="00233944">
        <w:rPr>
          <w:szCs w:val="24"/>
          <w:lang w:eastAsia="el-GR"/>
        </w:rPr>
        <w:t xml:space="preserve"> κατά τη διάρκεια αυτών των ημερών</w:t>
      </w:r>
      <w:r>
        <w:rPr>
          <w:szCs w:val="24"/>
          <w:lang w:eastAsia="el-GR"/>
        </w:rPr>
        <w:t xml:space="preserve">. Οι τράπεζες απαιτούν επίσης τη φυσική </w:t>
      </w:r>
      <w:r w:rsidR="00233944">
        <w:rPr>
          <w:szCs w:val="24"/>
          <w:lang w:eastAsia="el-GR"/>
        </w:rPr>
        <w:t>παρουσία</w:t>
      </w:r>
      <w:r>
        <w:rPr>
          <w:szCs w:val="24"/>
          <w:lang w:eastAsia="el-GR"/>
        </w:rPr>
        <w:t xml:space="preserve"> των ανθρώπων για να ολοκληρώσουν τεράστιες συναλλαγές, οι οποίες απαιτούν πολύ χρόνο.</w:t>
      </w:r>
    </w:p>
    <w:p w14:paraId="1FD4AE01" w14:textId="5E4E4F36" w:rsidR="00D83FDE" w:rsidRDefault="00FD1FB9" w:rsidP="000D7751">
      <w:pPr>
        <w:spacing w:before="0" w:after="160" w:line="240" w:lineRule="auto"/>
        <w:ind w:firstLine="720"/>
        <w:jc w:val="both"/>
      </w:pPr>
      <w:r>
        <w:rPr>
          <w:b/>
          <w:szCs w:val="24"/>
          <w:lang w:eastAsia="el-GR"/>
        </w:rPr>
        <w:t>Οικονομική Ένταξη</w:t>
      </w:r>
      <w:r w:rsidR="0013786B">
        <w:rPr>
          <w:szCs w:val="24"/>
          <w:lang w:eastAsia="el-GR"/>
        </w:rPr>
        <w:t>.</w:t>
      </w:r>
      <w:r>
        <w:rPr>
          <w:szCs w:val="24"/>
          <w:lang w:eastAsia="el-GR"/>
        </w:rPr>
        <w:t xml:space="preserve"> </w:t>
      </w:r>
      <w:r w:rsidR="0013786B">
        <w:rPr>
          <w:szCs w:val="24"/>
          <w:lang w:eastAsia="el-GR"/>
        </w:rPr>
        <w:t>Τ</w:t>
      </w:r>
      <w:r>
        <w:rPr>
          <w:szCs w:val="24"/>
          <w:lang w:eastAsia="el-GR"/>
        </w:rPr>
        <w:t>α παραδοσιακά τραπεζικά συστήματα χρησιμοποιούν διαφορετικές τεχνικές για την προώθηση της εργασίας τους.</w:t>
      </w:r>
      <w:r w:rsidR="00057B7C">
        <w:rPr>
          <w:szCs w:val="24"/>
          <w:lang w:eastAsia="el-GR"/>
        </w:rPr>
        <w:t xml:space="preserve"> </w:t>
      </w:r>
      <w:r w:rsidR="00473E76">
        <w:rPr>
          <w:szCs w:val="24"/>
          <w:lang w:eastAsia="el-GR"/>
        </w:rPr>
        <w:t xml:space="preserve">Καταστρατηγούνται πολλάκις οι κανόνες της ισονομίας </w:t>
      </w:r>
      <w:r w:rsidR="00907565">
        <w:rPr>
          <w:szCs w:val="24"/>
          <w:lang w:eastAsia="el-GR"/>
        </w:rPr>
        <w:t>καθώς συγκεκριμένες ομάδες ή άτομα αντιμετωπίζονται με ευνοϊκότερους όρους.</w:t>
      </w:r>
      <w:r w:rsidR="004F5696">
        <w:rPr>
          <w:szCs w:val="24"/>
          <w:lang w:eastAsia="el-GR"/>
        </w:rPr>
        <w:t xml:space="preserve"> </w:t>
      </w:r>
      <w:r w:rsidR="00101F57">
        <w:rPr>
          <w:szCs w:val="24"/>
          <w:lang w:eastAsia="el-GR"/>
        </w:rPr>
        <w:t>Αυτό έχει ως αποτέλεσμα τη λ</w:t>
      </w:r>
      <w:r w:rsidR="008A6B05">
        <w:rPr>
          <w:szCs w:val="24"/>
          <w:lang w:eastAsia="el-GR"/>
        </w:rPr>
        <w:t xml:space="preserve">ήψη δανείων </w:t>
      </w:r>
      <w:r w:rsidR="008A021A">
        <w:rPr>
          <w:szCs w:val="24"/>
          <w:lang w:eastAsia="el-GR"/>
        </w:rPr>
        <w:t xml:space="preserve">με πολύ συμφέρουσες </w:t>
      </w:r>
      <w:r w:rsidR="00157788">
        <w:rPr>
          <w:szCs w:val="24"/>
          <w:lang w:eastAsia="el-GR"/>
        </w:rPr>
        <w:t>διαδικασίες και τη διευκόλυνσή τους στην αποπληρωμή τους.</w:t>
      </w:r>
      <w:r>
        <w:rPr>
          <w:szCs w:val="24"/>
          <w:lang w:eastAsia="el-GR"/>
        </w:rPr>
        <w:t xml:space="preserve"> Ως αποτέλεσμα, τα συστήματα καταλήγουν να είναι άδικα και χωρίς οικονομική ένταξη</w:t>
      </w:r>
      <w:r>
        <w:rPr>
          <w:b/>
          <w:szCs w:val="24"/>
          <w:lang w:eastAsia="el-GR"/>
        </w:rPr>
        <w:t>.</w:t>
      </w:r>
    </w:p>
    <w:p w14:paraId="1FD4AE03" w14:textId="6AB20608" w:rsidR="00D83FDE" w:rsidRDefault="00FD1FB9" w:rsidP="000D7751">
      <w:pPr>
        <w:spacing w:before="0" w:after="160" w:line="240" w:lineRule="auto"/>
        <w:ind w:firstLine="720"/>
        <w:jc w:val="both"/>
      </w:pPr>
      <w:r>
        <w:rPr>
          <w:b/>
          <w:szCs w:val="24"/>
          <w:lang w:eastAsia="el-GR"/>
        </w:rPr>
        <w:t>Ζητήματα ασφαλείας</w:t>
      </w:r>
      <w:r w:rsidR="00C06CE8">
        <w:rPr>
          <w:b/>
          <w:szCs w:val="24"/>
          <w:lang w:eastAsia="el-GR"/>
        </w:rPr>
        <w:t>.</w:t>
      </w:r>
      <w:r>
        <w:rPr>
          <w:b/>
          <w:szCs w:val="24"/>
          <w:lang w:eastAsia="el-GR"/>
        </w:rPr>
        <w:t xml:space="preserve"> </w:t>
      </w:r>
      <w:r w:rsidR="00C06CE8">
        <w:rPr>
          <w:szCs w:val="24"/>
          <w:lang w:eastAsia="el-GR"/>
        </w:rPr>
        <w:t>Ο</w:t>
      </w:r>
      <w:r>
        <w:rPr>
          <w:szCs w:val="24"/>
          <w:lang w:eastAsia="el-GR"/>
        </w:rPr>
        <w:t>ι εξειδικευμένοι τεχνικοί μπορούν να χακάρουν πολλές εφαρμογές mobile banking. Ως αποτέλεσμα, μερικοί άνθρωποι καταλήγουν να χάνουν μεγάλα ποσά μετρητών από τους λογαριασμούς τους. Τα συστήματα είναι επίσης επιρρεπή σε απάτη και υπεξαίρεση χρημάτων. Αυτά τα περιστατικά μπορεί να οδηγήσουν σε απώλεια χρημάτων.</w:t>
      </w:r>
    </w:p>
    <w:p w14:paraId="1FD4AE05" w14:textId="43EF675F" w:rsidR="00D83FDE" w:rsidRDefault="00FD1FB9" w:rsidP="000D7751">
      <w:pPr>
        <w:spacing w:before="0" w:after="160" w:line="240" w:lineRule="auto"/>
        <w:ind w:firstLine="720"/>
        <w:jc w:val="both"/>
      </w:pPr>
      <w:r>
        <w:rPr>
          <w:b/>
          <w:szCs w:val="24"/>
          <w:lang w:eastAsia="el-GR"/>
        </w:rPr>
        <w:t>Επιπλέον χρεώσεις και αργές συναλλαγές</w:t>
      </w:r>
      <w:r w:rsidR="00C06CE8">
        <w:rPr>
          <w:b/>
          <w:szCs w:val="24"/>
          <w:lang w:eastAsia="el-GR"/>
        </w:rPr>
        <w:t>.</w:t>
      </w:r>
      <w:r>
        <w:rPr>
          <w:b/>
          <w:szCs w:val="24"/>
          <w:lang w:eastAsia="el-GR"/>
        </w:rPr>
        <w:t xml:space="preserve"> </w:t>
      </w:r>
      <w:r w:rsidR="00C06CE8">
        <w:rPr>
          <w:szCs w:val="24"/>
          <w:lang w:eastAsia="el-GR"/>
        </w:rPr>
        <w:t>Ο</w:t>
      </w:r>
      <w:r>
        <w:rPr>
          <w:szCs w:val="24"/>
          <w:lang w:eastAsia="el-GR"/>
        </w:rPr>
        <w:t>ι τράπεζες συνοδεύονται από επιπλέον χρεώσεις και φόρους κατά τη διάρκεια των συναλλαγών. Για παράδειγμα, οι τράπεζες αποστολής και παραλαβής συνήθως επιβάλλουν πολύ υψηλά τέλη συναλλαγής και φόρους κατά τη διάρκεια διεθνών εμβασμάτων. Λόγω των αργών πρωτοκόλλων, αυτές οι συναλλαγές χρειάζονται επίσης πολύ χρόνο, ειδικά για μεγάλα ποσά μετρητών.</w:t>
      </w:r>
    </w:p>
    <w:p w14:paraId="1FD4AE07" w14:textId="3A5FDFFF" w:rsidR="00D83FDE" w:rsidRDefault="00FD1FB9" w:rsidP="000D7751">
      <w:pPr>
        <w:spacing w:before="0" w:after="160" w:line="240" w:lineRule="auto"/>
        <w:ind w:firstLine="720"/>
        <w:jc w:val="both"/>
      </w:pPr>
      <w:r>
        <w:rPr>
          <w:b/>
          <w:szCs w:val="24"/>
          <w:lang w:eastAsia="el-GR"/>
        </w:rPr>
        <w:t>Μπορεί να είναι διεφθαρμένο το σύστημα</w:t>
      </w:r>
      <w:r w:rsidR="00C06CE8">
        <w:rPr>
          <w:szCs w:val="24"/>
          <w:lang w:eastAsia="el-GR"/>
        </w:rPr>
        <w:t>.</w:t>
      </w:r>
      <w:r>
        <w:rPr>
          <w:szCs w:val="24"/>
          <w:lang w:eastAsia="el-GR"/>
        </w:rPr>
        <w:t xml:space="preserve"> </w:t>
      </w:r>
      <w:r w:rsidR="00C06CE8">
        <w:rPr>
          <w:szCs w:val="24"/>
          <w:lang w:eastAsia="el-GR"/>
        </w:rPr>
        <w:t>Δ</w:t>
      </w:r>
      <w:r>
        <w:rPr>
          <w:szCs w:val="24"/>
          <w:lang w:eastAsia="el-GR"/>
        </w:rPr>
        <w:t>εδομένου ότι οι τραπεζικές συναλλαγές και οι χρηματοπιστωτικές υπηρεσίες εξαρτώνται από τους αριθμούς λογαριασμών και τ</w:t>
      </w:r>
      <w:r w:rsidR="001537B5">
        <w:rPr>
          <w:szCs w:val="24"/>
          <w:lang w:eastAsia="el-GR"/>
        </w:rPr>
        <w:t>η ταυτότητα τον ιδιοκτητών τους</w:t>
      </w:r>
      <w:r>
        <w:rPr>
          <w:szCs w:val="24"/>
          <w:lang w:eastAsia="el-GR"/>
        </w:rPr>
        <w:t xml:space="preserve">, είναι </w:t>
      </w:r>
      <w:r w:rsidR="00D67329">
        <w:rPr>
          <w:szCs w:val="24"/>
          <w:lang w:eastAsia="el-GR"/>
        </w:rPr>
        <w:t>επιρρεπ</w:t>
      </w:r>
      <w:r w:rsidR="005C39B0">
        <w:rPr>
          <w:szCs w:val="24"/>
          <w:lang w:eastAsia="el-GR"/>
        </w:rPr>
        <w:t>ή</w:t>
      </w:r>
      <w:r w:rsidR="00D67329">
        <w:rPr>
          <w:szCs w:val="24"/>
          <w:lang w:eastAsia="el-GR"/>
        </w:rPr>
        <w:t>ς</w:t>
      </w:r>
      <w:r>
        <w:rPr>
          <w:szCs w:val="24"/>
          <w:lang w:eastAsia="el-GR"/>
        </w:rPr>
        <w:t xml:space="preserve"> </w:t>
      </w:r>
      <w:r w:rsidR="00D67329">
        <w:rPr>
          <w:szCs w:val="24"/>
          <w:lang w:eastAsia="el-GR"/>
        </w:rPr>
        <w:t>στη</w:t>
      </w:r>
      <w:r>
        <w:rPr>
          <w:szCs w:val="24"/>
          <w:lang w:eastAsia="el-GR"/>
        </w:rPr>
        <w:t xml:space="preserve"> διαφθορ</w:t>
      </w:r>
      <w:r w:rsidR="00D67329">
        <w:rPr>
          <w:szCs w:val="24"/>
          <w:lang w:eastAsia="el-GR"/>
        </w:rPr>
        <w:t>ά</w:t>
      </w:r>
      <w:r>
        <w:rPr>
          <w:szCs w:val="24"/>
          <w:lang w:eastAsia="el-GR"/>
        </w:rPr>
        <w:t>. Σε περίπτωση διαμάχης με τους υπαλλήλους μιας συγκεκριμένης τράπεζας, ο υπεύθυνος έκδοσης χρηματοπιστωτικών υπηρεσιών μπορεί σκόπιμα να καθυστερήσει τις συναλλαγές.</w:t>
      </w:r>
    </w:p>
    <w:p w14:paraId="1FD4AE08" w14:textId="77777777" w:rsidR="00D83FDE" w:rsidRDefault="00D83FDE" w:rsidP="000D7751">
      <w:pPr>
        <w:spacing w:before="0" w:after="160" w:line="240" w:lineRule="auto"/>
        <w:jc w:val="both"/>
        <w:rPr>
          <w:szCs w:val="24"/>
          <w:lang w:eastAsia="el-GR"/>
        </w:rPr>
      </w:pPr>
    </w:p>
    <w:p w14:paraId="1FD4AE09" w14:textId="2B52CEB3" w:rsidR="00D83FDE" w:rsidRPr="008078B8" w:rsidRDefault="008078B8" w:rsidP="008078B8">
      <w:pPr>
        <w:pStyle w:val="Heading4"/>
      </w:pPr>
      <w:bookmarkStart w:id="23" w:name="_Toc115947746"/>
      <w:bookmarkStart w:id="24" w:name="_Toc116290570"/>
      <w:bookmarkStart w:id="25" w:name="_Toc116377102"/>
      <w:bookmarkStart w:id="26" w:name="_Toc117679868"/>
      <w:bookmarkStart w:id="27" w:name="_Toc122185149"/>
      <w:r>
        <w:lastRenderedPageBreak/>
        <w:t>2.3.3</w:t>
      </w:r>
      <w:r w:rsidR="00862527">
        <w:t xml:space="preserve">.2 </w:t>
      </w:r>
      <w:r w:rsidR="00FD1FB9" w:rsidRPr="008078B8">
        <w:t>Πώς τα κρυπτονομίσματα</w:t>
      </w:r>
      <w:r w:rsidRPr="008078B8">
        <w:t xml:space="preserve"> θα</w:t>
      </w:r>
      <w:r w:rsidR="00FD1FB9" w:rsidRPr="008078B8">
        <w:t xml:space="preserve"> μπορού</w:t>
      </w:r>
      <w:r w:rsidRPr="008078B8">
        <w:t>σαν</w:t>
      </w:r>
      <w:r w:rsidR="00FD1FB9" w:rsidRPr="008078B8">
        <w:t xml:space="preserve"> να προσφέρουν περισσότερα από</w:t>
      </w:r>
      <w:r w:rsidR="00A656E9" w:rsidRPr="008078B8">
        <w:t xml:space="preserve"> το</w:t>
      </w:r>
      <w:r w:rsidR="00FD1FB9" w:rsidRPr="008078B8">
        <w:t xml:space="preserve"> τραπεζικ</w:t>
      </w:r>
      <w:r w:rsidR="00A656E9" w:rsidRPr="008078B8">
        <w:t>ό</w:t>
      </w:r>
      <w:r w:rsidR="00FD1FB9" w:rsidRPr="008078B8">
        <w:t xml:space="preserve"> </w:t>
      </w:r>
      <w:bookmarkEnd w:id="23"/>
      <w:bookmarkEnd w:id="24"/>
      <w:bookmarkEnd w:id="25"/>
      <w:bookmarkEnd w:id="26"/>
      <w:r w:rsidR="00DF0609" w:rsidRPr="008078B8">
        <w:t>σύστημα</w:t>
      </w:r>
      <w:r w:rsidRPr="008078B8">
        <w:t>.</w:t>
      </w:r>
      <w:bookmarkEnd w:id="27"/>
    </w:p>
    <w:p w14:paraId="1FD4AE0A" w14:textId="77777777" w:rsidR="00D83FDE" w:rsidRDefault="00D83FDE" w:rsidP="000D7751">
      <w:pPr>
        <w:spacing w:before="0" w:after="160" w:line="240" w:lineRule="auto"/>
        <w:jc w:val="both"/>
        <w:rPr>
          <w:szCs w:val="24"/>
          <w:lang w:eastAsia="el-GR"/>
        </w:rPr>
      </w:pPr>
    </w:p>
    <w:p w14:paraId="1FD4AE0B" w14:textId="5DD05EA5" w:rsidR="00D83FDE" w:rsidRDefault="00FD1FB9" w:rsidP="000D7751">
      <w:pPr>
        <w:spacing w:before="0" w:after="160" w:line="240" w:lineRule="auto"/>
        <w:jc w:val="both"/>
      </w:pPr>
      <w:r>
        <w:rPr>
          <w:szCs w:val="24"/>
          <w:lang w:eastAsia="el-GR"/>
        </w:rPr>
        <w:tab/>
      </w:r>
      <w:r w:rsidRPr="0036309B">
        <w:rPr>
          <w:b/>
          <w:szCs w:val="24"/>
          <w:lang w:eastAsia="el-GR"/>
        </w:rPr>
        <w:t>Αποκεντρωμένη Φύση</w:t>
      </w:r>
      <w:r w:rsidR="00C06CE8">
        <w:rPr>
          <w:b/>
          <w:szCs w:val="24"/>
          <w:lang w:eastAsia="el-GR"/>
        </w:rPr>
        <w:t>.</w:t>
      </w:r>
      <w:r>
        <w:rPr>
          <w:szCs w:val="24"/>
          <w:lang w:eastAsia="el-GR"/>
        </w:rPr>
        <w:t xml:space="preserve"> </w:t>
      </w:r>
      <w:r w:rsidR="00C06CE8">
        <w:rPr>
          <w:szCs w:val="24"/>
          <w:lang w:eastAsia="el-GR"/>
        </w:rPr>
        <w:t>Τ</w:t>
      </w:r>
      <w:r>
        <w:rPr>
          <w:szCs w:val="24"/>
          <w:lang w:eastAsia="el-GR"/>
        </w:rPr>
        <w:t>α κρυπτονομίσματα είναι εντελώς απαλλαγμένα από τον έλεγχο τρίτων, σε αντίθεση με τις τράπεζες. Αυτή η αποκεντρωμένη φύση ελαχιστοποιεί τις ανθρώπινες αλληλεπιδράσεις, γεγονός που τ</w:t>
      </w:r>
      <w:r w:rsidR="00D624F3">
        <w:rPr>
          <w:szCs w:val="24"/>
          <w:lang w:eastAsia="el-GR"/>
        </w:rPr>
        <w:t>α</w:t>
      </w:r>
      <w:r>
        <w:rPr>
          <w:szCs w:val="24"/>
          <w:lang w:eastAsia="el-GR"/>
        </w:rPr>
        <w:t xml:space="preserve"> καθιστά απαλλα</w:t>
      </w:r>
      <w:r w:rsidR="00D624F3">
        <w:rPr>
          <w:szCs w:val="24"/>
          <w:lang w:eastAsia="el-GR"/>
        </w:rPr>
        <w:t>γμένα</w:t>
      </w:r>
      <w:r>
        <w:rPr>
          <w:szCs w:val="24"/>
          <w:lang w:eastAsia="el-GR"/>
        </w:rPr>
        <w:t xml:space="preserve"> από διαφθορά. Είναι πιο ασφαλ</w:t>
      </w:r>
      <w:r w:rsidR="0007486A">
        <w:rPr>
          <w:szCs w:val="24"/>
          <w:lang w:eastAsia="el-GR"/>
        </w:rPr>
        <w:t>ή</w:t>
      </w:r>
      <w:r>
        <w:rPr>
          <w:szCs w:val="24"/>
          <w:lang w:eastAsia="el-GR"/>
        </w:rPr>
        <w:t xml:space="preserve"> και αξιόπισ</w:t>
      </w:r>
      <w:r w:rsidR="0007486A">
        <w:rPr>
          <w:szCs w:val="24"/>
          <w:lang w:eastAsia="el-GR"/>
        </w:rPr>
        <w:t>τα</w:t>
      </w:r>
      <w:r>
        <w:rPr>
          <w:szCs w:val="24"/>
          <w:lang w:eastAsia="el-GR"/>
        </w:rPr>
        <w:t>, καθώς είναι δύσκολο να πειραχτούν επειδή χρησιμοποιούν ανώνυμους αριθμούς ταυτότητας στις συναλλαγές.</w:t>
      </w:r>
    </w:p>
    <w:p w14:paraId="1FD4AE0D" w14:textId="315C6E6A" w:rsidR="00D83FDE" w:rsidRDefault="00FD1FB9" w:rsidP="000D7751">
      <w:pPr>
        <w:spacing w:before="0" w:after="160" w:line="240" w:lineRule="auto"/>
        <w:ind w:firstLine="720"/>
        <w:jc w:val="both"/>
      </w:pPr>
      <w:r>
        <w:rPr>
          <w:b/>
          <w:szCs w:val="24"/>
          <w:lang w:eastAsia="el-GR"/>
        </w:rPr>
        <w:t>Ζητήματα ασφάλειας</w:t>
      </w:r>
      <w:r w:rsidR="00C06CE8">
        <w:rPr>
          <w:b/>
          <w:szCs w:val="24"/>
          <w:lang w:eastAsia="el-GR"/>
        </w:rPr>
        <w:t>.</w:t>
      </w:r>
      <w:r>
        <w:rPr>
          <w:b/>
          <w:szCs w:val="24"/>
          <w:lang w:eastAsia="el-GR"/>
        </w:rPr>
        <w:t xml:space="preserve"> </w:t>
      </w:r>
      <w:r w:rsidR="00C06CE8">
        <w:rPr>
          <w:szCs w:val="24"/>
          <w:lang w:eastAsia="el-GR"/>
        </w:rPr>
        <w:t>Τ</w:t>
      </w:r>
      <w:r>
        <w:rPr>
          <w:szCs w:val="24"/>
          <w:lang w:eastAsia="el-GR"/>
        </w:rPr>
        <w:t xml:space="preserve">ο μεγαλύτερο ζήτημα που περιβάλλει τα χρηματοπιστωτικά συστήματα είναι οι ανησυχίες για την ασφάλεια. Τα κρυπτονομίσματα λειτουργούν με τεχνολογία blockchain, η οποία είναι εξαιρετικά άθικτη και απαλλαγμένη από σημαντικές απειλές ασφαλείας όπως το hacking. Είναι επίσης απαλλαγμένο από δόλιες δραστηριότητες, καθώς το σύστημα επεξεργάζεται αυτόματα τις συναλλαγές με ελάχιστες ανθρώπινες αλληλεπιδράσεις. </w:t>
      </w:r>
    </w:p>
    <w:p w14:paraId="1FD4AE0F" w14:textId="3618D11B" w:rsidR="00D83FDE" w:rsidRDefault="00FD1FB9" w:rsidP="000D7751">
      <w:pPr>
        <w:spacing w:before="0" w:after="160" w:line="240" w:lineRule="auto"/>
        <w:ind w:firstLine="720"/>
        <w:jc w:val="both"/>
      </w:pPr>
      <w:r>
        <w:rPr>
          <w:b/>
          <w:szCs w:val="24"/>
          <w:lang w:eastAsia="el-GR"/>
        </w:rPr>
        <w:t>Έξυπνες συμβάσεις (Smart Contracts)</w:t>
      </w:r>
      <w:r w:rsidR="00C06CE8">
        <w:rPr>
          <w:b/>
          <w:szCs w:val="24"/>
          <w:lang w:eastAsia="el-GR"/>
        </w:rPr>
        <w:t>.</w:t>
      </w:r>
      <w:r>
        <w:rPr>
          <w:b/>
          <w:szCs w:val="24"/>
          <w:lang w:eastAsia="el-GR"/>
        </w:rPr>
        <w:t xml:space="preserve"> </w:t>
      </w:r>
      <w:r w:rsidR="00C06CE8">
        <w:rPr>
          <w:szCs w:val="24"/>
          <w:lang w:eastAsia="el-GR"/>
        </w:rPr>
        <w:t>Τ</w:t>
      </w:r>
      <w:r>
        <w:rPr>
          <w:szCs w:val="24"/>
          <w:lang w:eastAsia="el-GR"/>
        </w:rPr>
        <w:t xml:space="preserve">α κρυπτονομίσματα μπορούν επίσης να </w:t>
      </w:r>
      <w:r w:rsidR="00E1444D">
        <w:rPr>
          <w:szCs w:val="24"/>
          <w:lang w:eastAsia="el-GR"/>
        </w:rPr>
        <w:t>λειτουργ</w:t>
      </w:r>
      <w:r w:rsidR="0020708A">
        <w:rPr>
          <w:szCs w:val="24"/>
          <w:lang w:eastAsia="el-GR"/>
        </w:rPr>
        <w:t>ήσουνε με βάση</w:t>
      </w:r>
      <w:r w:rsidR="00D67329">
        <w:rPr>
          <w:szCs w:val="24"/>
          <w:lang w:eastAsia="el-GR"/>
        </w:rPr>
        <w:t xml:space="preserve"> </w:t>
      </w:r>
      <w:r w:rsidR="0020708A">
        <w:rPr>
          <w:szCs w:val="24"/>
          <w:lang w:eastAsia="el-GR"/>
        </w:rPr>
        <w:t>τις</w:t>
      </w:r>
      <w:r>
        <w:rPr>
          <w:szCs w:val="24"/>
          <w:lang w:eastAsia="el-GR"/>
        </w:rPr>
        <w:t xml:space="preserve"> έξυπνες συμβάσεις</w:t>
      </w:r>
      <w:r w:rsidR="00D67329">
        <w:rPr>
          <w:szCs w:val="24"/>
          <w:lang w:eastAsia="el-GR"/>
        </w:rPr>
        <w:t>,</w:t>
      </w:r>
      <w:r>
        <w:rPr>
          <w:szCs w:val="24"/>
          <w:lang w:eastAsia="el-GR"/>
        </w:rPr>
        <w:t xml:space="preserve"> που εκτελούνται στα δίκτυα αλυσίδας μπλοκ. Αυτές οι έξυπνες συμβάσεις </w:t>
      </w:r>
      <w:r w:rsidR="005C39B0">
        <w:rPr>
          <w:szCs w:val="24"/>
          <w:lang w:eastAsia="el-GR"/>
        </w:rPr>
        <w:t>είναι προκαθορισμένες</w:t>
      </w:r>
      <w:r>
        <w:rPr>
          <w:szCs w:val="24"/>
          <w:lang w:eastAsia="el-GR"/>
        </w:rPr>
        <w:t xml:space="preserve"> για να δώσουν οδηγίες στον υπολογιστή</w:t>
      </w:r>
      <w:r w:rsidR="005C39B0">
        <w:rPr>
          <w:szCs w:val="24"/>
          <w:lang w:eastAsia="el-GR"/>
        </w:rPr>
        <w:t>,</w:t>
      </w:r>
      <w:r>
        <w:rPr>
          <w:szCs w:val="24"/>
          <w:lang w:eastAsia="el-GR"/>
        </w:rPr>
        <w:t xml:space="preserve"> και να τις επεξεργαστούν με ελάχιστες ανθρώπινες αλληλεπιδράσεις. Ως εκ τούτου, μπορούν να εξυπηρετήσουν άριστα στην κατάργηση των δόλιων δραστηριοτήτων και της διαφθοράς. </w:t>
      </w:r>
    </w:p>
    <w:p w14:paraId="1FD4AE10" w14:textId="763A90E9" w:rsidR="00D83FDE" w:rsidRDefault="00FD1FB9" w:rsidP="000D7751">
      <w:pPr>
        <w:spacing w:before="0" w:after="160" w:line="240" w:lineRule="auto"/>
        <w:jc w:val="both"/>
      </w:pPr>
      <w:r>
        <w:rPr>
          <w:szCs w:val="24"/>
          <w:lang w:eastAsia="el-GR"/>
        </w:rPr>
        <w:tab/>
      </w:r>
      <w:r>
        <w:rPr>
          <w:b/>
          <w:szCs w:val="24"/>
          <w:lang w:eastAsia="el-GR"/>
        </w:rPr>
        <w:t>Οικονομική Ένταξη</w:t>
      </w:r>
      <w:r w:rsidR="00C06CE8">
        <w:rPr>
          <w:b/>
          <w:szCs w:val="24"/>
          <w:lang w:eastAsia="el-GR"/>
        </w:rPr>
        <w:t xml:space="preserve">. </w:t>
      </w:r>
      <w:r w:rsidR="00C06CE8">
        <w:rPr>
          <w:szCs w:val="24"/>
          <w:lang w:eastAsia="el-GR"/>
        </w:rPr>
        <w:t>Τ</w:t>
      </w:r>
      <w:r>
        <w:rPr>
          <w:szCs w:val="24"/>
          <w:lang w:eastAsia="el-GR"/>
        </w:rPr>
        <w:t>α κρυπτονομίσματα έχουν ελάχιστα εμπόδια. Ως αποτέλεσμα, είναι εύκολα προσβάσιμα σε όλους ανεξάρτητα από την</w:t>
      </w:r>
      <w:r w:rsidR="00021C92">
        <w:rPr>
          <w:szCs w:val="24"/>
          <w:lang w:eastAsia="el-GR"/>
        </w:rPr>
        <w:t xml:space="preserve"> </w:t>
      </w:r>
      <w:r w:rsidR="00834223">
        <w:rPr>
          <w:szCs w:val="24"/>
          <w:lang w:eastAsia="el-GR"/>
        </w:rPr>
        <w:t>οικονομική</w:t>
      </w:r>
      <w:r>
        <w:rPr>
          <w:szCs w:val="24"/>
          <w:lang w:eastAsia="el-GR"/>
        </w:rPr>
        <w:t xml:space="preserve"> κατάστασή τους. Αυτό το χαρακτηριστικό είναι ενθαρρυντικό, καθώς μπορεί να βοηθήσει στη βελτίωση της οικονομίας, καθώς όλοι έχουν ίσες ευκαιρίες.</w:t>
      </w:r>
    </w:p>
    <w:p w14:paraId="1FD4AE12" w14:textId="72A191EA" w:rsidR="00D83FDE" w:rsidRDefault="00FD1FB9" w:rsidP="000D7751">
      <w:pPr>
        <w:spacing w:before="0" w:after="160" w:line="240" w:lineRule="auto"/>
        <w:ind w:firstLine="720"/>
        <w:jc w:val="both"/>
      </w:pPr>
      <w:r>
        <w:rPr>
          <w:b/>
          <w:szCs w:val="24"/>
          <w:lang w:eastAsia="el-GR"/>
        </w:rPr>
        <w:t>Προσβασιμότητα</w:t>
      </w:r>
      <w:r w:rsidR="00C06CE8">
        <w:rPr>
          <w:b/>
          <w:szCs w:val="24"/>
          <w:lang w:eastAsia="el-GR"/>
        </w:rPr>
        <w:t>.</w:t>
      </w:r>
      <w:r>
        <w:rPr>
          <w:b/>
          <w:szCs w:val="24"/>
          <w:lang w:eastAsia="el-GR"/>
        </w:rPr>
        <w:t xml:space="preserve"> </w:t>
      </w:r>
      <w:r w:rsidR="00834223">
        <w:rPr>
          <w:szCs w:val="24"/>
          <w:lang w:eastAsia="el-GR"/>
        </w:rPr>
        <w:t>Ε</w:t>
      </w:r>
      <w:r>
        <w:rPr>
          <w:szCs w:val="24"/>
          <w:lang w:eastAsia="el-GR"/>
        </w:rPr>
        <w:t>ίναι προσβάσιμα κάθε ώρα της ημέρας, συμπεριλαμβανομένου του Σαββατοκύριακου και των αργιών.</w:t>
      </w:r>
      <w:r w:rsidR="00DB4135">
        <w:rPr>
          <w:szCs w:val="24"/>
          <w:lang w:eastAsia="el-GR"/>
        </w:rPr>
        <w:t xml:space="preserve"> </w:t>
      </w:r>
      <w:r>
        <w:rPr>
          <w:szCs w:val="24"/>
          <w:lang w:eastAsia="el-GR"/>
        </w:rPr>
        <w:t>Ως αποτέλεσμα, η ενσωμάτωσή τους στα χρηματοπιστωτικά συστήματα μπορεί να τα καταστήσει καλύτερα από τα τραπεζικά συστήματα λόγω του καλύτερου χρόνου λειτουργίας.</w:t>
      </w:r>
    </w:p>
    <w:p w14:paraId="1FD4AE14" w14:textId="6CDF0CFF" w:rsidR="00D83FDE" w:rsidRDefault="00FD1FB9" w:rsidP="000D7751">
      <w:pPr>
        <w:spacing w:before="0" w:after="160" w:line="240" w:lineRule="auto"/>
        <w:ind w:firstLine="720"/>
        <w:jc w:val="both"/>
        <w:rPr>
          <w:szCs w:val="24"/>
          <w:lang w:eastAsia="el-GR"/>
        </w:rPr>
      </w:pPr>
      <w:r>
        <w:rPr>
          <w:b/>
          <w:szCs w:val="24"/>
          <w:lang w:eastAsia="el-GR"/>
        </w:rPr>
        <w:t xml:space="preserve">Άμεσα </w:t>
      </w:r>
      <w:r w:rsidR="006E720A">
        <w:rPr>
          <w:b/>
          <w:szCs w:val="24"/>
          <w:lang w:eastAsia="el-GR"/>
        </w:rPr>
        <w:t>εμβάσματα</w:t>
      </w:r>
      <w:r w:rsidR="00C06CE8">
        <w:rPr>
          <w:b/>
          <w:szCs w:val="24"/>
          <w:lang w:eastAsia="el-GR"/>
        </w:rPr>
        <w:t>.</w:t>
      </w:r>
      <w:r w:rsidR="006E720A">
        <w:rPr>
          <w:szCs w:val="24"/>
          <w:lang w:eastAsia="el-GR"/>
        </w:rPr>
        <w:t xml:space="preserve"> </w:t>
      </w:r>
      <w:r w:rsidR="00C06CE8">
        <w:rPr>
          <w:szCs w:val="24"/>
          <w:lang w:eastAsia="el-GR"/>
        </w:rPr>
        <w:t>Τ</w:t>
      </w:r>
      <w:r w:rsidR="006E720A">
        <w:rPr>
          <w:szCs w:val="24"/>
          <w:lang w:eastAsia="el-GR"/>
        </w:rPr>
        <w:t>α</w:t>
      </w:r>
      <w:r>
        <w:rPr>
          <w:szCs w:val="24"/>
          <w:lang w:eastAsia="el-GR"/>
        </w:rPr>
        <w:t xml:space="preserve"> κρυπτονομίσματα έχουν πολύ γρήγορη ταχύτητα συναλλαγών, σε αντίθεση με το παραδοσιακό χρηματοπιστωτικό σύστημα με</w:t>
      </w:r>
      <w:r w:rsidR="002D74BD">
        <w:rPr>
          <w:szCs w:val="24"/>
          <w:lang w:eastAsia="el-GR"/>
        </w:rPr>
        <w:t xml:space="preserve"> τις</w:t>
      </w:r>
      <w:r>
        <w:rPr>
          <w:szCs w:val="24"/>
          <w:lang w:eastAsia="el-GR"/>
        </w:rPr>
        <w:t xml:space="preserve"> ουρές και </w:t>
      </w:r>
      <w:r w:rsidR="002D74BD">
        <w:rPr>
          <w:szCs w:val="24"/>
          <w:lang w:eastAsia="el-GR"/>
        </w:rPr>
        <w:t xml:space="preserve">τα </w:t>
      </w:r>
      <w:r>
        <w:rPr>
          <w:szCs w:val="24"/>
          <w:lang w:eastAsia="el-GR"/>
        </w:rPr>
        <w:t xml:space="preserve">πρωτόκολλα που ακολουθούν. </w:t>
      </w:r>
      <w:r w:rsidR="002D74BD">
        <w:rPr>
          <w:szCs w:val="24"/>
          <w:lang w:eastAsia="el-GR"/>
        </w:rPr>
        <w:t>Κατά συνέπεια</w:t>
      </w:r>
      <w:r>
        <w:rPr>
          <w:szCs w:val="24"/>
          <w:lang w:eastAsia="el-GR"/>
        </w:rPr>
        <w:t xml:space="preserve">, περισσότερες συναλλαγές μπορούν να γίνουν σε μια μέρα μέσω κρυπτονομισμάτων από </w:t>
      </w:r>
      <w:r w:rsidR="002400A8">
        <w:rPr>
          <w:szCs w:val="24"/>
          <w:lang w:eastAsia="el-GR"/>
        </w:rPr>
        <w:t xml:space="preserve">ότι </w:t>
      </w:r>
      <w:r w:rsidR="00FC65B3">
        <w:rPr>
          <w:szCs w:val="24"/>
          <w:lang w:eastAsia="el-GR"/>
        </w:rPr>
        <w:t xml:space="preserve">μέσω των </w:t>
      </w:r>
      <w:r>
        <w:rPr>
          <w:szCs w:val="24"/>
          <w:lang w:eastAsia="el-GR"/>
        </w:rPr>
        <w:t>τραπεζικ</w:t>
      </w:r>
      <w:r w:rsidR="00FC65B3">
        <w:rPr>
          <w:szCs w:val="24"/>
          <w:lang w:eastAsia="el-GR"/>
        </w:rPr>
        <w:t xml:space="preserve">ών </w:t>
      </w:r>
      <w:r>
        <w:rPr>
          <w:szCs w:val="24"/>
          <w:lang w:eastAsia="el-GR"/>
        </w:rPr>
        <w:t>συστ</w:t>
      </w:r>
      <w:r w:rsidR="00FC65B3">
        <w:rPr>
          <w:szCs w:val="24"/>
          <w:lang w:eastAsia="el-GR"/>
        </w:rPr>
        <w:t>η</w:t>
      </w:r>
      <w:r>
        <w:rPr>
          <w:szCs w:val="24"/>
          <w:lang w:eastAsia="el-GR"/>
        </w:rPr>
        <w:t>μ</w:t>
      </w:r>
      <w:r w:rsidR="00FC65B3">
        <w:rPr>
          <w:szCs w:val="24"/>
          <w:lang w:eastAsia="el-GR"/>
        </w:rPr>
        <w:t>άτων</w:t>
      </w:r>
      <w:r>
        <w:rPr>
          <w:szCs w:val="24"/>
          <w:lang w:eastAsia="el-GR"/>
        </w:rPr>
        <w:t xml:space="preserve">. </w:t>
      </w:r>
    </w:p>
    <w:p w14:paraId="00AA12C4" w14:textId="746314C3" w:rsidR="006336BC" w:rsidRPr="00B85258" w:rsidRDefault="00224BC6" w:rsidP="000D7751">
      <w:pPr>
        <w:spacing w:before="0" w:after="160" w:line="240" w:lineRule="auto"/>
        <w:ind w:firstLine="720"/>
        <w:jc w:val="both"/>
      </w:pPr>
      <w:r>
        <w:rPr>
          <w:szCs w:val="24"/>
          <w:lang w:eastAsia="el-GR"/>
        </w:rPr>
        <w:t xml:space="preserve">Τα παραπάνω πλεονεκτήματα προκύπτουν από </w:t>
      </w:r>
      <w:r w:rsidR="00B85258">
        <w:rPr>
          <w:szCs w:val="24"/>
          <w:lang w:eastAsia="el-GR"/>
        </w:rPr>
        <w:t xml:space="preserve">την χρήση του </w:t>
      </w:r>
      <w:r w:rsidR="00B85258">
        <w:rPr>
          <w:szCs w:val="24"/>
          <w:lang w:val="en-US" w:eastAsia="el-GR"/>
        </w:rPr>
        <w:t>Blockchain</w:t>
      </w:r>
      <w:sdt>
        <w:sdtPr>
          <w:rPr>
            <w:szCs w:val="24"/>
            <w:lang w:val="en-US" w:eastAsia="el-GR"/>
          </w:rPr>
          <w:id w:val="-1519594"/>
          <w:citation/>
        </w:sdtPr>
        <w:sdtContent>
          <w:r w:rsidR="00471869">
            <w:rPr>
              <w:szCs w:val="24"/>
              <w:lang w:val="en-US" w:eastAsia="el-GR"/>
            </w:rPr>
            <w:fldChar w:fldCharType="begin"/>
          </w:r>
          <w:r w:rsidR="00471869" w:rsidRPr="00471869">
            <w:rPr>
              <w:szCs w:val="24"/>
              <w:lang w:eastAsia="el-GR"/>
            </w:rPr>
            <w:instrText xml:space="preserve"> </w:instrText>
          </w:r>
          <w:r w:rsidR="00471869">
            <w:rPr>
              <w:szCs w:val="24"/>
              <w:lang w:val="en-US" w:eastAsia="el-GR"/>
            </w:rPr>
            <w:instrText>CITATION</w:instrText>
          </w:r>
          <w:r w:rsidR="00471869" w:rsidRPr="00471869">
            <w:rPr>
              <w:szCs w:val="24"/>
              <w:lang w:eastAsia="el-GR"/>
            </w:rPr>
            <w:instrText xml:space="preserve"> </w:instrText>
          </w:r>
          <w:r w:rsidR="00471869">
            <w:rPr>
              <w:szCs w:val="24"/>
              <w:lang w:val="en-US" w:eastAsia="el-GR"/>
            </w:rPr>
            <w:instrText>Raj</w:instrText>
          </w:r>
          <w:r w:rsidR="00471869" w:rsidRPr="00471869">
            <w:rPr>
              <w:szCs w:val="24"/>
              <w:lang w:eastAsia="el-GR"/>
            </w:rPr>
            <w:instrText>21 \</w:instrText>
          </w:r>
          <w:r w:rsidR="00471869">
            <w:rPr>
              <w:szCs w:val="24"/>
              <w:lang w:val="en-US" w:eastAsia="el-GR"/>
            </w:rPr>
            <w:instrText>l</w:instrText>
          </w:r>
          <w:r w:rsidR="00471869" w:rsidRPr="00471869">
            <w:rPr>
              <w:szCs w:val="24"/>
              <w:lang w:eastAsia="el-GR"/>
            </w:rPr>
            <w:instrText xml:space="preserve"> 1033 </w:instrText>
          </w:r>
          <w:r w:rsidR="00471869">
            <w:rPr>
              <w:szCs w:val="24"/>
              <w:lang w:val="en-US" w:eastAsia="el-GR"/>
            </w:rPr>
            <w:fldChar w:fldCharType="separate"/>
          </w:r>
          <w:r w:rsidR="005E4B46" w:rsidRPr="00E64864">
            <w:rPr>
              <w:noProof/>
              <w:szCs w:val="24"/>
              <w:lang w:eastAsia="el-GR"/>
            </w:rPr>
            <w:t xml:space="preserve"> (</w:t>
          </w:r>
          <w:r w:rsidR="005E4B46" w:rsidRPr="005E4B46">
            <w:rPr>
              <w:noProof/>
              <w:szCs w:val="24"/>
              <w:lang w:val="en-US" w:eastAsia="el-GR"/>
            </w:rPr>
            <w:t>Raj</w:t>
          </w:r>
          <w:r w:rsidR="005E4B46" w:rsidRPr="00E64864">
            <w:rPr>
              <w:noProof/>
              <w:szCs w:val="24"/>
              <w:lang w:eastAsia="el-GR"/>
            </w:rPr>
            <w:t xml:space="preserve">, </w:t>
          </w:r>
          <w:r w:rsidR="005E4B46" w:rsidRPr="005E4B46">
            <w:rPr>
              <w:noProof/>
              <w:szCs w:val="24"/>
              <w:lang w:val="en-US" w:eastAsia="el-GR"/>
            </w:rPr>
            <w:t>et</w:t>
          </w:r>
          <w:r w:rsidR="005E4B46" w:rsidRPr="00E64864">
            <w:rPr>
              <w:noProof/>
              <w:szCs w:val="24"/>
              <w:lang w:eastAsia="el-GR"/>
            </w:rPr>
            <w:t xml:space="preserve"> </w:t>
          </w:r>
          <w:r w:rsidR="005E4B46" w:rsidRPr="005E4B46">
            <w:rPr>
              <w:noProof/>
              <w:szCs w:val="24"/>
              <w:lang w:val="en-US" w:eastAsia="el-GR"/>
            </w:rPr>
            <w:t>al</w:t>
          </w:r>
          <w:r w:rsidR="005E4B46" w:rsidRPr="00E64864">
            <w:rPr>
              <w:noProof/>
              <w:szCs w:val="24"/>
              <w:lang w:eastAsia="el-GR"/>
            </w:rPr>
            <w:t>., 2021)</w:t>
          </w:r>
          <w:r w:rsidR="00471869">
            <w:rPr>
              <w:szCs w:val="24"/>
              <w:lang w:val="en-US" w:eastAsia="el-GR"/>
            </w:rPr>
            <w:fldChar w:fldCharType="end"/>
          </w:r>
        </w:sdtContent>
      </w:sdt>
      <w:r w:rsidR="00471869">
        <w:rPr>
          <w:szCs w:val="24"/>
          <w:lang w:eastAsia="el-GR"/>
        </w:rPr>
        <w:t>.</w:t>
      </w:r>
    </w:p>
    <w:p w14:paraId="48A986B3" w14:textId="77777777" w:rsidR="008C1C32" w:rsidRDefault="008C1C32" w:rsidP="000D7751">
      <w:pPr>
        <w:spacing w:before="0" w:after="160" w:line="240" w:lineRule="auto"/>
        <w:ind w:firstLine="720"/>
        <w:jc w:val="both"/>
        <w:rPr>
          <w:szCs w:val="24"/>
          <w:lang w:eastAsia="el-GR"/>
        </w:rPr>
      </w:pPr>
    </w:p>
    <w:p w14:paraId="1FD4AE17" w14:textId="4C606777" w:rsidR="00D83FDE" w:rsidRDefault="00BF137B" w:rsidP="000D7751">
      <w:pPr>
        <w:pStyle w:val="Heading2"/>
        <w:jc w:val="both"/>
      </w:pPr>
      <w:bookmarkStart w:id="28" w:name="_Toc122185150"/>
      <w:r>
        <w:rPr>
          <w:lang w:eastAsia="el-GR"/>
        </w:rPr>
        <w:t xml:space="preserve">2.4 </w:t>
      </w:r>
      <w:r w:rsidR="008C1C32">
        <w:rPr>
          <w:lang w:eastAsia="el-GR"/>
        </w:rPr>
        <w:t>Εξόρυξη Κρυπτονομισμάτων (</w:t>
      </w:r>
      <w:r w:rsidR="008C1C32">
        <w:rPr>
          <w:lang w:val="en-US" w:eastAsia="el-GR"/>
        </w:rPr>
        <w:t>Mining</w:t>
      </w:r>
      <w:r w:rsidR="008C1C32" w:rsidRPr="00915FF9">
        <w:rPr>
          <w:lang w:eastAsia="el-GR"/>
        </w:rPr>
        <w:t>)</w:t>
      </w:r>
      <w:bookmarkEnd w:id="28"/>
      <w:r w:rsidR="004F664D">
        <w:rPr>
          <w:lang w:eastAsia="el-GR"/>
        </w:rPr>
        <w:t xml:space="preserve"> </w:t>
      </w:r>
    </w:p>
    <w:p w14:paraId="1FD4AE18" w14:textId="77777777" w:rsidR="00D83FDE" w:rsidRDefault="00FD1FB9" w:rsidP="000D7751">
      <w:pPr>
        <w:spacing w:before="0" w:after="160" w:line="240" w:lineRule="auto"/>
        <w:jc w:val="both"/>
        <w:rPr>
          <w:szCs w:val="24"/>
          <w:lang w:eastAsia="el-GR"/>
        </w:rPr>
      </w:pPr>
      <w:r>
        <w:rPr>
          <w:szCs w:val="24"/>
          <w:lang w:eastAsia="el-GR"/>
        </w:rPr>
        <w:tab/>
      </w:r>
    </w:p>
    <w:p w14:paraId="3AE01D6C" w14:textId="4BDE2CB3" w:rsidR="00525F89" w:rsidRPr="00796546" w:rsidRDefault="00525F89" w:rsidP="000D7751">
      <w:pPr>
        <w:suppressAutoHyphens w:val="0"/>
        <w:autoSpaceDN/>
        <w:spacing w:before="0" w:after="160" w:line="240" w:lineRule="auto"/>
        <w:ind w:firstLine="720"/>
        <w:jc w:val="both"/>
        <w:rPr>
          <w:rFonts w:eastAsia="Times New Roman"/>
          <w:szCs w:val="24"/>
          <w:lang w:eastAsia="el-GR"/>
        </w:rPr>
      </w:pPr>
      <w:r w:rsidRPr="00525F89">
        <w:rPr>
          <w:rFonts w:eastAsia="Times New Roman"/>
          <w:color w:val="000000"/>
          <w:szCs w:val="24"/>
          <w:lang w:eastAsia="el-GR"/>
        </w:rPr>
        <w:t>Οι περισσότεροι άνθρωποι σκέφτονται την εξόρυξη κρυπτονομισμάτων απλά ως έναν τρόπο δημιουργίας νέων νομισμάτων. Η εξόρυξη κρυπτονομισμάτων, ωστόσο, περιλαμβάνει επίσης την επικύρωση συναλλαγών κρυπτονομισμάτων σε ένα δίκτυο αλυσίδας μπλοκ</w:t>
      </w:r>
      <w:r w:rsidR="001B6A01">
        <w:rPr>
          <w:rFonts w:eastAsia="Times New Roman"/>
          <w:color w:val="000000"/>
          <w:szCs w:val="24"/>
          <w:lang w:eastAsia="el-GR"/>
        </w:rPr>
        <w:t>,</w:t>
      </w:r>
      <w:r w:rsidRPr="00525F89">
        <w:rPr>
          <w:rFonts w:eastAsia="Times New Roman"/>
          <w:color w:val="000000"/>
          <w:szCs w:val="24"/>
          <w:lang w:eastAsia="el-GR"/>
        </w:rPr>
        <w:t xml:space="preserve"> και την προσθήκη τους σε ένα κατανεμημένο καθολικό. Το </w:t>
      </w:r>
      <w:r w:rsidR="00CE62F5">
        <w:rPr>
          <w:rFonts w:eastAsia="Times New Roman"/>
          <w:color w:val="000000"/>
          <w:szCs w:val="24"/>
          <w:lang w:eastAsia="el-GR"/>
        </w:rPr>
        <w:t>σημαντικότερο είναι οτι</w:t>
      </w:r>
      <w:r w:rsidRPr="00525F89">
        <w:rPr>
          <w:rFonts w:eastAsia="Times New Roman"/>
          <w:color w:val="000000"/>
          <w:szCs w:val="24"/>
          <w:lang w:eastAsia="el-GR"/>
        </w:rPr>
        <w:t xml:space="preserve"> η εξόρυξη κρυπτονομισμάτων εμποδίζει τη διπλή δαπάνη ψηφιακού νομίσματος.</w:t>
      </w:r>
      <w:r w:rsidR="00796546">
        <w:rPr>
          <w:rFonts w:eastAsia="Times New Roman"/>
          <w:color w:val="000000"/>
          <w:szCs w:val="24"/>
          <w:lang w:eastAsia="el-GR"/>
        </w:rPr>
        <w:t xml:space="preserve"> Παρόλα αυτά το κυριότερο πρόβλημα που προκύπτει είναι </w:t>
      </w:r>
      <w:r w:rsidR="007A3807">
        <w:rPr>
          <w:rFonts w:eastAsia="Times New Roman"/>
          <w:color w:val="000000"/>
          <w:szCs w:val="24"/>
          <w:lang w:eastAsia="el-GR"/>
        </w:rPr>
        <w:t xml:space="preserve">οι τεράστιές </w:t>
      </w:r>
      <w:r w:rsidR="007A3807">
        <w:rPr>
          <w:rFonts w:eastAsia="Times New Roman"/>
          <w:color w:val="000000"/>
          <w:szCs w:val="24"/>
          <w:lang w:eastAsia="el-GR"/>
        </w:rPr>
        <w:lastRenderedPageBreak/>
        <w:t>ποσότητες ενέργειας που απαιτούνται για την λειτουργεία</w:t>
      </w:r>
      <w:sdt>
        <w:sdtPr>
          <w:rPr>
            <w:rFonts w:eastAsia="Times New Roman"/>
            <w:color w:val="000000"/>
            <w:szCs w:val="24"/>
            <w:lang w:eastAsia="el-GR"/>
          </w:rPr>
          <w:id w:val="999162338"/>
          <w:citation/>
        </w:sdtPr>
        <w:sdtContent>
          <w:r w:rsidR="00D95601">
            <w:rPr>
              <w:rFonts w:eastAsia="Times New Roman"/>
              <w:color w:val="000000"/>
              <w:szCs w:val="24"/>
              <w:lang w:eastAsia="el-GR"/>
            </w:rPr>
            <w:fldChar w:fldCharType="begin"/>
          </w:r>
          <w:r w:rsidR="004A111E">
            <w:rPr>
              <w:rFonts w:eastAsia="Times New Roman"/>
              <w:color w:val="000000"/>
              <w:szCs w:val="24"/>
              <w:lang w:eastAsia="el-GR"/>
            </w:rPr>
            <w:instrText xml:space="preserve">CITATION Náñ21 \l 1033 </w:instrText>
          </w:r>
          <w:r w:rsidR="00D95601">
            <w:rPr>
              <w:rFonts w:eastAsia="Times New Roman"/>
              <w:color w:val="000000"/>
              <w:szCs w:val="24"/>
              <w:lang w:eastAsia="el-GR"/>
            </w:rPr>
            <w:fldChar w:fldCharType="separate"/>
          </w:r>
          <w:r w:rsidR="005E4B46">
            <w:rPr>
              <w:rFonts w:eastAsia="Times New Roman"/>
              <w:noProof/>
              <w:color w:val="000000"/>
              <w:szCs w:val="24"/>
              <w:lang w:eastAsia="el-GR"/>
            </w:rPr>
            <w:t xml:space="preserve"> </w:t>
          </w:r>
          <w:r w:rsidR="005E4B46" w:rsidRPr="005E4B46">
            <w:rPr>
              <w:rFonts w:eastAsia="Times New Roman"/>
              <w:noProof/>
              <w:color w:val="000000"/>
              <w:szCs w:val="24"/>
              <w:lang w:eastAsia="el-GR"/>
            </w:rPr>
            <w:t>(Náñez Alonso, Jorge-Vazquez, Fernández, &amp; Forradellas, 2021)</w:t>
          </w:r>
          <w:r w:rsidR="00D95601">
            <w:rPr>
              <w:rFonts w:eastAsia="Times New Roman"/>
              <w:color w:val="000000"/>
              <w:szCs w:val="24"/>
              <w:lang w:eastAsia="el-GR"/>
            </w:rPr>
            <w:fldChar w:fldCharType="end"/>
          </w:r>
        </w:sdtContent>
      </w:sdt>
      <w:r w:rsidR="00D95601">
        <w:rPr>
          <w:rFonts w:eastAsia="Times New Roman"/>
          <w:color w:val="000000"/>
          <w:szCs w:val="24"/>
          <w:lang w:eastAsia="el-GR"/>
        </w:rPr>
        <w:t>.</w:t>
      </w:r>
    </w:p>
    <w:p w14:paraId="169C7137" w14:textId="26000266" w:rsidR="00525F89" w:rsidRPr="00525F89" w:rsidRDefault="00525F89" w:rsidP="000D7751">
      <w:pPr>
        <w:suppressAutoHyphens w:val="0"/>
        <w:autoSpaceDN/>
        <w:spacing w:before="0" w:after="160" w:line="240" w:lineRule="auto"/>
        <w:ind w:firstLine="720"/>
        <w:jc w:val="both"/>
        <w:rPr>
          <w:rFonts w:eastAsia="Times New Roman"/>
          <w:szCs w:val="24"/>
          <w:lang w:eastAsia="el-GR"/>
        </w:rPr>
      </w:pPr>
      <w:r w:rsidRPr="00525F89">
        <w:rPr>
          <w:rFonts w:eastAsia="Times New Roman"/>
          <w:color w:val="000000"/>
          <w:szCs w:val="24"/>
          <w:lang w:eastAsia="el-GR"/>
        </w:rPr>
        <w:t>Όπως και τα φυσικά νομίσματα, όταν το ένα μέλος ξοδεύει κρυπτονομίσματα, το ψηφιακό καθολικό πρέπει να ενημερώνεται χρεώνοντας έναν λογαριασμό και πιστώνοντας τον άλλο. Το κατανεμημένο καθολικό του Bitcoin, επομένως, επιτρέπει μόνο στους επαληθευμένους ανθρακωρύχους να ενημερώνουν τις συναλλαγές στο ψηφιακό καθολικό. Αυτό δίνει στους ανθρακωρύχους την πρόσθετη ευθύνη να εξασφαλίσουν το δίκτυο από τις διπλές δαπάνες.</w:t>
      </w:r>
    </w:p>
    <w:p w14:paraId="1DE1133F" w14:textId="7BE25784" w:rsidR="00525F89" w:rsidRPr="00525F89" w:rsidRDefault="00525F89" w:rsidP="000D7751">
      <w:pPr>
        <w:suppressAutoHyphens w:val="0"/>
        <w:autoSpaceDN/>
        <w:spacing w:before="0" w:after="160" w:line="240" w:lineRule="auto"/>
        <w:ind w:firstLine="720"/>
        <w:jc w:val="both"/>
        <w:rPr>
          <w:rFonts w:eastAsia="Times New Roman"/>
          <w:szCs w:val="24"/>
          <w:lang w:eastAsia="el-GR"/>
        </w:rPr>
      </w:pPr>
      <w:r w:rsidRPr="00525F89">
        <w:rPr>
          <w:rFonts w:eastAsia="Times New Roman"/>
          <w:color w:val="000000"/>
          <w:szCs w:val="24"/>
          <w:lang w:eastAsia="el-GR"/>
        </w:rPr>
        <w:t>Εν τω μεταξύ, νέα νομίσματα δημιουργούνται για να ανταμείψουν τους ανθρακωρύχους για το έργο τους στην</w:t>
      </w:r>
      <w:r w:rsidR="00C513BA">
        <w:rPr>
          <w:rFonts w:eastAsia="Times New Roman"/>
          <w:color w:val="000000"/>
          <w:szCs w:val="24"/>
          <w:lang w:eastAsia="el-GR"/>
        </w:rPr>
        <w:t xml:space="preserve"> διατήρηση της</w:t>
      </w:r>
      <w:r w:rsidRPr="00525F89">
        <w:rPr>
          <w:rFonts w:eastAsia="Times New Roman"/>
          <w:color w:val="000000"/>
          <w:szCs w:val="24"/>
          <w:lang w:eastAsia="el-GR"/>
        </w:rPr>
        <w:t xml:space="preserve"> ασφάλεια</w:t>
      </w:r>
      <w:r w:rsidR="00C513BA">
        <w:rPr>
          <w:rFonts w:eastAsia="Times New Roman"/>
          <w:color w:val="000000"/>
          <w:szCs w:val="24"/>
          <w:lang w:eastAsia="el-GR"/>
        </w:rPr>
        <w:t>ς</w:t>
      </w:r>
      <w:r w:rsidRPr="00525F89">
        <w:rPr>
          <w:rFonts w:eastAsia="Times New Roman"/>
          <w:color w:val="000000"/>
          <w:szCs w:val="24"/>
          <w:lang w:eastAsia="el-GR"/>
        </w:rPr>
        <w:t xml:space="preserve"> του δικτύου. Δεδομένου ότι τα κατανεμημένα καθολικά στερούνται κεντρικής εξουσίας, η διαδικασία εξόρυξης είναι ζωτικής σημασίας για την επικύρωση συναλλαγών.</w:t>
      </w:r>
    </w:p>
    <w:p w14:paraId="0AA6F02A" w14:textId="77777777" w:rsidR="00525F89" w:rsidRPr="00525F89" w:rsidRDefault="00525F89" w:rsidP="000D7751">
      <w:pPr>
        <w:suppressAutoHyphens w:val="0"/>
        <w:autoSpaceDN/>
        <w:spacing w:before="0" w:after="160" w:line="240" w:lineRule="auto"/>
        <w:ind w:firstLine="720"/>
        <w:jc w:val="both"/>
        <w:rPr>
          <w:rFonts w:eastAsia="Times New Roman"/>
          <w:szCs w:val="24"/>
          <w:lang w:eastAsia="el-GR"/>
        </w:rPr>
      </w:pPr>
      <w:r w:rsidRPr="00525F89">
        <w:rPr>
          <w:rFonts w:eastAsia="Times New Roman"/>
          <w:color w:val="000000"/>
          <w:szCs w:val="24"/>
          <w:lang w:eastAsia="el-GR"/>
        </w:rPr>
        <w:t>Προκειμένου να διασφαλιστεί ότι μόνο οι επαληθευμένοι ανθρακωρύχοι κρυπτογράφησης μπορούν να εξορύσσουν και να επικυρώνουν συναλλαγές, έχει τεθεί σε εφαρμογή ένα πρωτόκολλο συναίνεσης απόδειξης εργασίας (PoW). Το PoW προστατεύει επίσης το δίκτυο από τυχόν εξωτερικές επιθέσεις.</w:t>
      </w:r>
    </w:p>
    <w:p w14:paraId="71A095F6" w14:textId="39FC7D6F" w:rsidR="00525F89" w:rsidRPr="00525F89" w:rsidRDefault="00525F89" w:rsidP="000D7751">
      <w:pPr>
        <w:suppressAutoHyphens w:val="0"/>
        <w:autoSpaceDN/>
        <w:spacing w:before="0" w:after="160" w:line="240" w:lineRule="auto"/>
        <w:ind w:firstLine="720"/>
        <w:jc w:val="both"/>
        <w:rPr>
          <w:rFonts w:eastAsia="Times New Roman"/>
          <w:szCs w:val="24"/>
          <w:lang w:eastAsia="el-GR"/>
        </w:rPr>
      </w:pPr>
      <w:r w:rsidRPr="00525F89">
        <w:rPr>
          <w:rFonts w:eastAsia="Times New Roman"/>
          <w:color w:val="000000"/>
          <w:szCs w:val="24"/>
          <w:lang w:eastAsia="el-GR"/>
        </w:rPr>
        <w:t>Η εξόρυξη κρυπτονομισμάτων απαιτεί υπολογιστές με ειδικό λογισμικό</w:t>
      </w:r>
      <w:r w:rsidR="008C1A7D">
        <w:rPr>
          <w:rFonts w:eastAsia="Times New Roman"/>
          <w:color w:val="000000"/>
          <w:szCs w:val="24"/>
          <w:lang w:eastAsia="el-GR"/>
        </w:rPr>
        <w:t>,</w:t>
      </w:r>
      <w:r w:rsidRPr="00525F89">
        <w:rPr>
          <w:rFonts w:eastAsia="Times New Roman"/>
          <w:color w:val="000000"/>
          <w:szCs w:val="24"/>
          <w:lang w:eastAsia="el-GR"/>
        </w:rPr>
        <w:t xml:space="preserve"> ειδικά σχεδιασμένο για την επίλυση πολύπλοκων κρυπτογραφικών μαθηματικών εξισώσεων. Στις πρώτες μέρες της τεχνολογίας, κρυπτονομίσματα όπως το Bitcoin μπορούσαν να εξορυχθούν με ένα απλό τσιπ CPU σε έναν οικιακό υπολογιστή. Με τα χρόνια, ωστόσο, τα τσιπ CPU έχουν γίνει μη</w:t>
      </w:r>
      <w:r w:rsidR="0074732D">
        <w:rPr>
          <w:rFonts w:eastAsia="Times New Roman"/>
          <w:color w:val="000000"/>
          <w:szCs w:val="24"/>
          <w:lang w:eastAsia="el-GR"/>
        </w:rPr>
        <w:t xml:space="preserve"> επαρκές </w:t>
      </w:r>
      <w:r w:rsidRPr="00525F89">
        <w:rPr>
          <w:rFonts w:eastAsia="Times New Roman"/>
          <w:color w:val="000000"/>
          <w:szCs w:val="24"/>
          <w:lang w:eastAsia="el-GR"/>
        </w:rPr>
        <w:t>για την εξόρυξη των περισσότερων κρυπτονομισμάτων λόγω των αυξανόμενων επιπέδων δυσκολίας.</w:t>
      </w:r>
    </w:p>
    <w:p w14:paraId="5385B463" w14:textId="1FB301DA" w:rsidR="00525F89" w:rsidRPr="00525F89" w:rsidRDefault="00525F89" w:rsidP="000D7751">
      <w:pPr>
        <w:suppressAutoHyphens w:val="0"/>
        <w:autoSpaceDN/>
        <w:spacing w:before="0" w:after="160" w:line="240" w:lineRule="auto"/>
        <w:ind w:firstLine="720"/>
        <w:jc w:val="both"/>
        <w:rPr>
          <w:rFonts w:eastAsia="Times New Roman"/>
          <w:szCs w:val="24"/>
          <w:lang w:eastAsia="el-GR"/>
        </w:rPr>
      </w:pPr>
      <w:r w:rsidRPr="00525F89">
        <w:rPr>
          <w:rFonts w:eastAsia="Times New Roman"/>
          <w:color w:val="000000"/>
          <w:szCs w:val="24"/>
          <w:lang w:eastAsia="el-GR"/>
        </w:rPr>
        <w:t xml:space="preserve">Σήμερα, η εξόρυξη κρυπτονομισμάτων απαιτεί εξειδικευμένη GPU ή ειδική εφαρμογή με ενσωματωμένο κύκλωμα (ASIC). Επιπλέον, οι GPU στην εξέδρα εξόρυξης πρέπει να συνδέονται με αξιόπιστη σύνδεση στο διαδίκτυο </w:t>
      </w:r>
      <w:r w:rsidR="00007D1A">
        <w:rPr>
          <w:rFonts w:eastAsia="Times New Roman"/>
          <w:color w:val="000000"/>
          <w:szCs w:val="24"/>
          <w:lang w:eastAsia="el-GR"/>
        </w:rPr>
        <w:t>σε μόνιμη βάση</w:t>
      </w:r>
      <w:r w:rsidRPr="00525F89">
        <w:rPr>
          <w:rFonts w:eastAsia="Times New Roman"/>
          <w:color w:val="000000"/>
          <w:szCs w:val="24"/>
          <w:lang w:eastAsia="el-GR"/>
        </w:rPr>
        <w:t>. Κάθε ανθρακωρύχος κρυπτογράφησης απαιτείται επίσης να είναι μέλος μιας διαδικτυακής δεξαμενής εξόρυξης κρυπτονομισμάτων(</w:t>
      </w:r>
      <w:r w:rsidR="00812B2D" w:rsidRPr="00525F89">
        <w:rPr>
          <w:rFonts w:eastAsia="Times New Roman"/>
          <w:color w:val="000000"/>
          <w:szCs w:val="24"/>
          <w:lang w:eastAsia="el-GR"/>
        </w:rPr>
        <w:t>Mining</w:t>
      </w:r>
      <w:r w:rsidRPr="00525F89">
        <w:rPr>
          <w:rFonts w:eastAsia="Times New Roman"/>
          <w:color w:val="000000"/>
          <w:szCs w:val="24"/>
          <w:lang w:eastAsia="el-GR"/>
        </w:rPr>
        <w:t xml:space="preserve"> pool).</w:t>
      </w:r>
    </w:p>
    <w:p w14:paraId="1FEB86D0" w14:textId="77777777" w:rsidR="00525F89" w:rsidRPr="005A5FAB" w:rsidRDefault="00525F89" w:rsidP="000D7751">
      <w:pPr>
        <w:spacing w:before="0" w:after="160" w:line="240" w:lineRule="auto"/>
        <w:ind w:firstLine="720"/>
        <w:jc w:val="both"/>
        <w:rPr>
          <w:szCs w:val="24"/>
          <w:lang w:eastAsia="el-GR"/>
        </w:rPr>
      </w:pPr>
    </w:p>
    <w:p w14:paraId="1FD4AE19" w14:textId="64C5843D" w:rsidR="00D83FDE" w:rsidRDefault="00BF137B" w:rsidP="000D7751">
      <w:pPr>
        <w:pStyle w:val="Heading3"/>
        <w:jc w:val="both"/>
        <w:rPr>
          <w:rFonts w:ascii="Times New Roman" w:hAnsi="Times New Roman"/>
        </w:rPr>
      </w:pPr>
      <w:bookmarkStart w:id="29" w:name="_Toc115861729"/>
      <w:bookmarkStart w:id="30" w:name="_Toc115947747"/>
      <w:bookmarkStart w:id="31" w:name="_Toc116290571"/>
      <w:bookmarkStart w:id="32" w:name="_Toc116377103"/>
      <w:bookmarkStart w:id="33" w:name="_Toc117679869"/>
      <w:bookmarkStart w:id="34" w:name="_Toc122185151"/>
      <w:r>
        <w:rPr>
          <w:rFonts w:ascii="Times New Roman" w:hAnsi="Times New Roman"/>
        </w:rPr>
        <w:t xml:space="preserve">2.4.1 </w:t>
      </w:r>
      <w:r w:rsidR="00FD1FB9">
        <w:rPr>
          <w:rFonts w:ascii="Times New Roman" w:hAnsi="Times New Roman"/>
        </w:rPr>
        <w:t xml:space="preserve">Δεξαμενή </w:t>
      </w:r>
      <w:r w:rsidR="001928ED">
        <w:rPr>
          <w:rFonts w:ascii="Times New Roman" w:hAnsi="Times New Roman"/>
        </w:rPr>
        <w:t>Ε</w:t>
      </w:r>
      <w:r w:rsidR="00FD1FB9">
        <w:rPr>
          <w:rFonts w:ascii="Times New Roman" w:hAnsi="Times New Roman"/>
        </w:rPr>
        <w:t>ξόρυξης (Mining Pool)</w:t>
      </w:r>
      <w:bookmarkEnd w:id="29"/>
      <w:bookmarkEnd w:id="30"/>
      <w:bookmarkEnd w:id="31"/>
      <w:bookmarkEnd w:id="32"/>
      <w:bookmarkEnd w:id="33"/>
      <w:r w:rsidR="00E94C47">
        <w:rPr>
          <w:rFonts w:ascii="Times New Roman" w:hAnsi="Times New Roman"/>
        </w:rPr>
        <w:t xml:space="preserve"> και </w:t>
      </w:r>
      <w:r w:rsidR="001928ED">
        <w:rPr>
          <w:rFonts w:ascii="Times New Roman" w:hAnsi="Times New Roman"/>
        </w:rPr>
        <w:t>Φ</w:t>
      </w:r>
      <w:r w:rsidR="00E94C47">
        <w:rPr>
          <w:rFonts w:ascii="Times New Roman" w:hAnsi="Times New Roman"/>
        </w:rPr>
        <w:t>άρμες</w:t>
      </w:r>
      <w:bookmarkEnd w:id="34"/>
      <w:r w:rsidR="00E94C47">
        <w:rPr>
          <w:rFonts w:ascii="Times New Roman" w:hAnsi="Times New Roman"/>
        </w:rPr>
        <w:t xml:space="preserve"> </w:t>
      </w:r>
    </w:p>
    <w:p w14:paraId="7DF47ECC" w14:textId="2E118A0D" w:rsidR="00687B13" w:rsidRDefault="00FD1FB9" w:rsidP="000D7751">
      <w:pPr>
        <w:ind w:firstLine="720"/>
        <w:jc w:val="both"/>
        <w:rPr>
          <w:szCs w:val="24"/>
        </w:rPr>
      </w:pPr>
      <w:r>
        <w:rPr>
          <w:szCs w:val="24"/>
        </w:rPr>
        <w:t>Οι ομάδες εξόρυξης επιτρέπουν στους ανθρακωρύχους να συνδυάζουν τους υπολογιστικούς πόρους τους προκειμένου να αυξήσουν τις πιθανότητές τους να βρουν και να εξορύ</w:t>
      </w:r>
      <w:r w:rsidR="001928ED">
        <w:rPr>
          <w:szCs w:val="24"/>
        </w:rPr>
        <w:t>ξ</w:t>
      </w:r>
      <w:r>
        <w:rPr>
          <w:szCs w:val="24"/>
        </w:rPr>
        <w:t xml:space="preserve">ουν </w:t>
      </w:r>
      <w:r w:rsidR="006647D9">
        <w:rPr>
          <w:szCs w:val="24"/>
        </w:rPr>
        <w:t xml:space="preserve">ένα </w:t>
      </w:r>
      <w:r>
        <w:rPr>
          <w:szCs w:val="24"/>
        </w:rPr>
        <w:t xml:space="preserve">μπλοκ σε μια αλυσίδα μπλοκ. Εάν μια δεξαμενή εξόρυξης επιτύχει, η ανταμοιβή κατανέμεται σε όλη την </w:t>
      </w:r>
      <w:r w:rsidR="006647D9" w:rsidRPr="006647D9">
        <w:rPr>
          <w:szCs w:val="24"/>
        </w:rPr>
        <w:t>“</w:t>
      </w:r>
      <w:r>
        <w:rPr>
          <w:szCs w:val="24"/>
        </w:rPr>
        <w:t>πισίνα</w:t>
      </w:r>
      <w:r w:rsidR="006647D9" w:rsidRPr="006647D9">
        <w:rPr>
          <w:szCs w:val="24"/>
        </w:rPr>
        <w:t>”</w:t>
      </w:r>
      <w:r>
        <w:rPr>
          <w:szCs w:val="24"/>
        </w:rPr>
        <w:t xml:space="preserve"> εξόρυξης, ανάλογα με το ποσό των πόρων που συνέβαλε κάθε ανθρακωρύχος στην πισίνα.</w:t>
      </w:r>
    </w:p>
    <w:p w14:paraId="1FD4AE1F" w14:textId="150DDF97" w:rsidR="00D83FDE" w:rsidRDefault="00EE5382" w:rsidP="000D7751">
      <w:pPr>
        <w:ind w:firstLine="720"/>
        <w:jc w:val="both"/>
        <w:rPr>
          <w:szCs w:val="24"/>
        </w:rPr>
      </w:pPr>
      <w:r>
        <w:rPr>
          <w:szCs w:val="24"/>
        </w:rPr>
        <w:t>Ο</w:t>
      </w:r>
      <w:r w:rsidR="00FD1FB9">
        <w:rPr>
          <w:szCs w:val="24"/>
        </w:rPr>
        <w:t xml:space="preserve">ι λάτρεις των κρυπτονομισμάτων συνεργάζονται τώρα και διαδικτυακά για να δημιουργήσουν τις δικές τους ομάδες εξόρυξης. Επειδή ορισμένες </w:t>
      </w:r>
      <w:r w:rsidR="00C259A9" w:rsidRPr="00C259A9">
        <w:rPr>
          <w:szCs w:val="24"/>
        </w:rPr>
        <w:t>“</w:t>
      </w:r>
      <w:r w:rsidR="00FD1FB9">
        <w:rPr>
          <w:szCs w:val="24"/>
        </w:rPr>
        <w:t>πισίνες</w:t>
      </w:r>
      <w:r w:rsidR="00C259A9" w:rsidRPr="00C259A9">
        <w:rPr>
          <w:szCs w:val="24"/>
        </w:rPr>
        <w:t>”</w:t>
      </w:r>
      <w:r w:rsidR="00FD1FB9">
        <w:rPr>
          <w:szCs w:val="24"/>
        </w:rPr>
        <w:t xml:space="preserve"> κερδίζουν περισσότερες ανταμοιβές από άλλες, οι ανθρακωρύχοι είναι ελεύθεροι να αλλάζουν πισίνες όποτε </w:t>
      </w:r>
      <w:r w:rsidR="00C210F1">
        <w:rPr>
          <w:szCs w:val="24"/>
        </w:rPr>
        <w:t>θελήσουνε</w:t>
      </w:r>
      <w:r w:rsidR="00FD1FB9">
        <w:rPr>
          <w:szCs w:val="24"/>
        </w:rPr>
        <w:t>.</w:t>
      </w:r>
      <w:r w:rsidR="00841CDC">
        <w:rPr>
          <w:szCs w:val="24"/>
        </w:rPr>
        <w:t xml:space="preserve"> </w:t>
      </w:r>
      <w:r w:rsidR="00FD1FB9">
        <w:rPr>
          <w:szCs w:val="24"/>
        </w:rPr>
        <w:t xml:space="preserve">Οι ανθρακωρύχοι θεωρούν τις επίσημες ομάδες εξόρυξης κρυπτονομισμάτων πιο αξιόπιστες, καθώς λαμβάνουν συχνές αναβαθμίσεις από τις εταιρείες υποδοχής τους, καθώς και τακτική τεχνική υποστήριξη. </w:t>
      </w:r>
    </w:p>
    <w:p w14:paraId="31378287" w14:textId="77777777" w:rsidR="00E94C47" w:rsidRDefault="00E94C47" w:rsidP="000D7751">
      <w:pPr>
        <w:suppressAutoHyphens w:val="0"/>
        <w:autoSpaceDN/>
        <w:spacing w:before="0" w:after="160" w:line="240" w:lineRule="auto"/>
        <w:ind w:firstLine="720"/>
        <w:jc w:val="both"/>
        <w:rPr>
          <w:szCs w:val="24"/>
        </w:rPr>
      </w:pPr>
    </w:p>
    <w:p w14:paraId="1FD4AE20" w14:textId="09D98B6F" w:rsidR="00D83FDE" w:rsidRPr="005C2D53" w:rsidRDefault="00E94C47" w:rsidP="005C2D53">
      <w:pPr>
        <w:suppressAutoHyphens w:val="0"/>
        <w:autoSpaceDN/>
        <w:spacing w:before="0" w:after="160" w:line="240" w:lineRule="auto"/>
        <w:ind w:firstLine="720"/>
        <w:jc w:val="both"/>
        <w:rPr>
          <w:rFonts w:eastAsia="Times New Roman"/>
          <w:szCs w:val="24"/>
          <w:lang w:eastAsia="el-GR"/>
        </w:rPr>
      </w:pPr>
      <w:r w:rsidRPr="00E94C47">
        <w:rPr>
          <w:rFonts w:eastAsia="Times New Roman"/>
          <w:color w:val="000000"/>
          <w:szCs w:val="24"/>
          <w:lang w:eastAsia="el-GR"/>
        </w:rPr>
        <w:t>Μια φάρμα</w:t>
      </w:r>
      <w:r w:rsidRPr="00E94C47">
        <w:rPr>
          <w:rFonts w:eastAsia="Times New Roman"/>
          <w:color w:val="202124"/>
          <w:szCs w:val="24"/>
          <w:lang w:eastAsia="el-GR"/>
        </w:rPr>
        <w:t xml:space="preserve"> εξόρυξης είναι ένα δωμάτιο ή μια αποθήκη αφιερωμένη στην εξόρυξη κρυπτονομισμάτων. Το </w:t>
      </w:r>
      <w:r w:rsidR="00596F98" w:rsidRPr="00596F98">
        <w:rPr>
          <w:rFonts w:eastAsia="Times New Roman"/>
          <w:color w:val="202124"/>
          <w:szCs w:val="24"/>
          <w:lang w:eastAsia="el-GR"/>
        </w:rPr>
        <w:t>“</w:t>
      </w:r>
      <w:r w:rsidRPr="00E94C47">
        <w:rPr>
          <w:rFonts w:eastAsia="Times New Roman"/>
          <w:color w:val="202124"/>
          <w:szCs w:val="24"/>
          <w:lang w:eastAsia="el-GR"/>
        </w:rPr>
        <w:t>αγρόκτημα</w:t>
      </w:r>
      <w:r w:rsidR="00596F98" w:rsidRPr="00596F98">
        <w:rPr>
          <w:rFonts w:eastAsia="Times New Roman"/>
          <w:color w:val="202124"/>
          <w:szCs w:val="24"/>
          <w:lang w:eastAsia="el-GR"/>
        </w:rPr>
        <w:t>”</w:t>
      </w:r>
      <w:r w:rsidRPr="00E94C47">
        <w:rPr>
          <w:rFonts w:eastAsia="Times New Roman"/>
          <w:color w:val="202124"/>
          <w:szCs w:val="24"/>
          <w:lang w:eastAsia="el-GR"/>
        </w:rPr>
        <w:t xml:space="preserve"> μπορεί να είναι ένα υπόγειο στο σπίτι με 2 </w:t>
      </w:r>
      <w:r w:rsidRPr="00E94C47">
        <w:rPr>
          <w:rFonts w:eastAsia="Times New Roman"/>
          <w:color w:val="202124"/>
          <w:szCs w:val="24"/>
          <w:lang w:eastAsia="el-GR"/>
        </w:rPr>
        <w:lastRenderedPageBreak/>
        <w:t>μηχανήματα ASIC ή μια μεγάλη αποθήκη με δεκάδες GPU και ASIC. Οι φάρμες εξόρυξης περιέχουν μεγάλα τροφοδοτικά</w:t>
      </w:r>
      <w:r w:rsidR="00074D6F" w:rsidRPr="00074D6F">
        <w:rPr>
          <w:rFonts w:eastAsia="Times New Roman"/>
          <w:color w:val="202124"/>
          <w:szCs w:val="24"/>
          <w:lang w:eastAsia="el-GR"/>
        </w:rPr>
        <w:t xml:space="preserve"> </w:t>
      </w:r>
      <w:r w:rsidR="00074D6F">
        <w:rPr>
          <w:rFonts w:eastAsia="Times New Roman"/>
          <w:color w:val="202124"/>
          <w:szCs w:val="24"/>
          <w:lang w:eastAsia="el-GR"/>
        </w:rPr>
        <w:t>συστήματα</w:t>
      </w:r>
      <w:r w:rsidRPr="00E94C47">
        <w:rPr>
          <w:rFonts w:eastAsia="Times New Roman"/>
          <w:color w:val="202124"/>
          <w:szCs w:val="24"/>
          <w:lang w:eastAsia="el-GR"/>
        </w:rPr>
        <w:t>, τεράστιους ανεμιστήρες για την ψύξη του εξοπλισμού και περισσότερα από ένα άτομα που</w:t>
      </w:r>
      <w:r w:rsidR="00C32174">
        <w:rPr>
          <w:rFonts w:eastAsia="Times New Roman"/>
          <w:color w:val="202124"/>
          <w:szCs w:val="24"/>
          <w:lang w:eastAsia="el-GR"/>
        </w:rPr>
        <w:t xml:space="preserve"> να</w:t>
      </w:r>
      <w:r w:rsidRPr="00E94C47">
        <w:rPr>
          <w:rFonts w:eastAsia="Times New Roman"/>
          <w:color w:val="202124"/>
          <w:szCs w:val="24"/>
          <w:lang w:eastAsia="el-GR"/>
        </w:rPr>
        <w:t xml:space="preserve"> τα λειτουργούν. Κατά κάποιο τρόπο, μια φάρμα εξόρυξης είναι σαν ένα μικρό pool εξόρυξης με εξορύχτες που στεγάζονται σε ένα ενιαίο κτίριο</w:t>
      </w:r>
      <w:r w:rsidR="005C2D53">
        <w:rPr>
          <w:rFonts w:eastAsia="Times New Roman"/>
          <w:color w:val="202124"/>
          <w:szCs w:val="24"/>
          <w:lang w:eastAsia="el-GR"/>
        </w:rPr>
        <w:t>.</w:t>
      </w:r>
    </w:p>
    <w:p w14:paraId="1FD4AE21" w14:textId="3525F66E" w:rsidR="00D83FDE" w:rsidRDefault="00BF137B" w:rsidP="000D7751">
      <w:pPr>
        <w:pStyle w:val="Heading3"/>
        <w:jc w:val="both"/>
        <w:rPr>
          <w:rFonts w:ascii="Times New Roman" w:hAnsi="Times New Roman"/>
        </w:rPr>
      </w:pPr>
      <w:bookmarkStart w:id="35" w:name="_Toc115861730"/>
      <w:bookmarkStart w:id="36" w:name="_Toc115947748"/>
      <w:bookmarkStart w:id="37" w:name="_Toc116290572"/>
      <w:bookmarkStart w:id="38" w:name="_Toc116377104"/>
      <w:bookmarkStart w:id="39" w:name="_Toc117679870"/>
      <w:bookmarkStart w:id="40" w:name="_Toc122185152"/>
      <w:r>
        <w:rPr>
          <w:rFonts w:ascii="Times New Roman" w:hAnsi="Times New Roman"/>
        </w:rPr>
        <w:t xml:space="preserve">2.4.2 </w:t>
      </w:r>
      <w:r w:rsidR="00FD1FB9">
        <w:rPr>
          <w:rFonts w:ascii="Times New Roman" w:hAnsi="Times New Roman"/>
        </w:rPr>
        <w:t>Νομιμότητα του Mining</w:t>
      </w:r>
      <w:bookmarkEnd w:id="35"/>
      <w:bookmarkEnd w:id="36"/>
      <w:bookmarkEnd w:id="37"/>
      <w:bookmarkEnd w:id="38"/>
      <w:bookmarkEnd w:id="39"/>
      <w:bookmarkEnd w:id="40"/>
    </w:p>
    <w:p w14:paraId="34DE255A" w14:textId="302878CF" w:rsidR="00877DCD" w:rsidRDefault="00FD1FB9" w:rsidP="000D7751">
      <w:pPr>
        <w:ind w:firstLine="720"/>
        <w:jc w:val="both"/>
        <w:rPr>
          <w:szCs w:val="24"/>
        </w:rPr>
      </w:pPr>
      <w:r>
        <w:rPr>
          <w:szCs w:val="24"/>
        </w:rPr>
        <w:t>Οι περισσότερες δικαιοδοσίες και αρχές δεν έχουν ακόμη θεσπίσει νόμους που διέπουν τα κρυπτονομίσματα, πράγμα που σημαίνει ότι, για τις περισσότερες χώρες η νομιμότητα της εξόρυξης κρυπτονομισμάτων παραμένει ασαφής.</w:t>
      </w:r>
    </w:p>
    <w:p w14:paraId="1FD4AE27" w14:textId="5692AD20" w:rsidR="00D83FDE" w:rsidRDefault="00FD1FB9" w:rsidP="000D7751">
      <w:pPr>
        <w:ind w:firstLine="720"/>
        <w:jc w:val="both"/>
        <w:rPr>
          <w:szCs w:val="24"/>
        </w:rPr>
      </w:pPr>
      <w:r>
        <w:rPr>
          <w:szCs w:val="24"/>
        </w:rPr>
        <w:t>Σύμφωνα με το Δίκτυο Επιβολής Οικονομικών Εγκλημάτων (FinCEN), οι ανθρακωρύχοι κρυπτονομισμάτων θεωρούνται πομποί χρημάτων, οπότε ενδέχεται να υπόκεινται στους νόμους που διέπουν αυτή τη δραστηριότητα. Στο Ισραήλ, για παράδειγμα, η εξόρυξη κρυπτονομισμάτων αντιμετωπίζεται ως επιχείρηση και υπόκειται σε φόρο εισοδήματος εταιρειών. Στην Ινδία, η ρυθμιστική αβεβαιότητα εξακολουθεί να υφίσταται</w:t>
      </w:r>
      <w:r w:rsidR="000A2FA0">
        <w:rPr>
          <w:szCs w:val="24"/>
        </w:rPr>
        <w:t>,</w:t>
      </w:r>
      <w:r>
        <w:rPr>
          <w:szCs w:val="24"/>
        </w:rPr>
        <w:t xml:space="preserve"> ο Καναδάς και οι Ηνωμένες Πολιτείες φαίνονται φιλικοί προς την εξόρυξη κρυπτονομισμάτων.</w:t>
      </w:r>
      <w:r w:rsidR="00877DCD">
        <w:rPr>
          <w:szCs w:val="24"/>
        </w:rPr>
        <w:t xml:space="preserve"> </w:t>
      </w:r>
      <w:r>
        <w:rPr>
          <w:szCs w:val="24"/>
        </w:rPr>
        <w:t>Ωστόσο, εκτός από τις δικαιοδοσίες που έχουν απαγορεύσει ειδικά τις δραστηριότητες που σχετίζονται με τα κρυπτονομίσματα, πολύ λίγες χώρες απαγορεύουν την εξόρυξη κρυπτονομισμάτων.</w:t>
      </w:r>
    </w:p>
    <w:p w14:paraId="1FD4AE29" w14:textId="77777777" w:rsidR="00D83FDE" w:rsidRDefault="00D83FDE" w:rsidP="000D7751">
      <w:pPr>
        <w:spacing w:before="0" w:after="160" w:line="240" w:lineRule="auto"/>
        <w:jc w:val="both"/>
        <w:rPr>
          <w:szCs w:val="24"/>
          <w:lang w:eastAsia="el-GR"/>
        </w:rPr>
      </w:pPr>
    </w:p>
    <w:p w14:paraId="1FD4AE2A" w14:textId="1DCD1807" w:rsidR="00D83FDE" w:rsidRDefault="00BF137B" w:rsidP="000D7751">
      <w:pPr>
        <w:pStyle w:val="Heading2"/>
        <w:jc w:val="both"/>
      </w:pPr>
      <w:bookmarkStart w:id="41" w:name="_Toc115861731"/>
      <w:bookmarkStart w:id="42" w:name="_Toc115947749"/>
      <w:bookmarkStart w:id="43" w:name="_Toc116290573"/>
      <w:bookmarkStart w:id="44" w:name="_Toc116377105"/>
      <w:bookmarkStart w:id="45" w:name="_Toc117679871"/>
      <w:bookmarkStart w:id="46" w:name="_Toc122185153"/>
      <w:r>
        <w:t xml:space="preserve">2.5 </w:t>
      </w:r>
      <w:r w:rsidR="00FD1FB9">
        <w:t>Η τεχνολογία Blockchain</w:t>
      </w:r>
      <w:bookmarkEnd w:id="41"/>
      <w:bookmarkEnd w:id="42"/>
      <w:bookmarkEnd w:id="43"/>
      <w:bookmarkEnd w:id="44"/>
      <w:bookmarkEnd w:id="45"/>
      <w:bookmarkEnd w:id="46"/>
    </w:p>
    <w:p w14:paraId="1FD4AE2B" w14:textId="77777777" w:rsidR="00D83FDE" w:rsidRDefault="00D83FDE" w:rsidP="000D7751">
      <w:pPr>
        <w:spacing w:before="0" w:after="160" w:line="240" w:lineRule="auto"/>
        <w:jc w:val="both"/>
        <w:rPr>
          <w:szCs w:val="24"/>
          <w:lang w:eastAsia="el-GR"/>
        </w:rPr>
      </w:pPr>
    </w:p>
    <w:p w14:paraId="1FD4AE2C" w14:textId="26020E44" w:rsidR="00D83FDE" w:rsidRDefault="00FD1FB9" w:rsidP="000D7751">
      <w:pPr>
        <w:spacing w:before="0" w:after="160" w:line="240" w:lineRule="auto"/>
        <w:jc w:val="both"/>
        <w:rPr>
          <w:szCs w:val="24"/>
          <w:lang w:eastAsia="el-GR"/>
        </w:rPr>
      </w:pPr>
      <w:r>
        <w:rPr>
          <w:szCs w:val="24"/>
          <w:lang w:eastAsia="el-GR"/>
        </w:rPr>
        <w:tab/>
        <w:t>Η τεχνολογία</w:t>
      </w:r>
      <w:r w:rsidR="005C2D53">
        <w:rPr>
          <w:szCs w:val="24"/>
          <w:lang w:eastAsia="el-GR"/>
        </w:rPr>
        <w:t xml:space="preserve"> </w:t>
      </w:r>
      <w:r>
        <w:rPr>
          <w:szCs w:val="24"/>
          <w:lang w:eastAsia="el-GR"/>
        </w:rPr>
        <w:t xml:space="preserve">Blockchain αποτελεί την βάση στην οποία λειτουργούν τα κρυπτονομίσματα και ενδέχεται να είναι όσο επαναστατική όσο ήταν η δημιουργία του </w:t>
      </w:r>
      <w:r w:rsidR="004840D8">
        <w:rPr>
          <w:szCs w:val="24"/>
          <w:lang w:eastAsia="el-GR"/>
        </w:rPr>
        <w:t>ίντερνετ</w:t>
      </w:r>
      <w:r>
        <w:rPr>
          <w:szCs w:val="24"/>
          <w:lang w:eastAsia="el-GR"/>
        </w:rPr>
        <w:t>, καθώς πέρα από τον οικονομικό τομέα επηρεάζει και κοινωνικά, πολιτικά και νομικά ζητήματα. Αν και δεν δημιουργήθηκε από τον δημιουργό του Bitcoin η πρώτη πρακτική εφαρμογή αυτής της τεχνολογίας ήρθε με τη δημιουργία του Bitcoin. Κάποια από τα βασικά πλεονεκτήματα του είναι ότι είναι ανοιχτό για όλους, δεν έχει γεωγραφικά σύνορα, είναι ουδέτερο</w:t>
      </w:r>
      <w:r w:rsidR="00E72352" w:rsidRPr="00E72352">
        <w:rPr>
          <w:szCs w:val="24"/>
          <w:lang w:eastAsia="el-GR"/>
        </w:rPr>
        <w:t xml:space="preserve">, </w:t>
      </w:r>
      <w:r w:rsidR="00E72352">
        <w:rPr>
          <w:szCs w:val="24"/>
          <w:lang w:eastAsia="el-GR"/>
        </w:rPr>
        <w:t>προσφέρει ασ</w:t>
      </w:r>
      <w:r w:rsidR="00B772FF">
        <w:rPr>
          <w:szCs w:val="24"/>
          <w:lang w:eastAsia="el-GR"/>
        </w:rPr>
        <w:t>φάλεια</w:t>
      </w:r>
      <w:r>
        <w:rPr>
          <w:szCs w:val="24"/>
          <w:lang w:eastAsia="el-GR"/>
        </w:rPr>
        <w:t xml:space="preserve"> και δεν μπορεί κανείς να λογοκριθεί</w:t>
      </w:r>
      <w:sdt>
        <w:sdtPr>
          <w:rPr>
            <w:szCs w:val="24"/>
            <w:lang w:eastAsia="el-GR"/>
          </w:rPr>
          <w:id w:val="967310634"/>
          <w:citation/>
        </w:sdtPr>
        <w:sdtContent>
          <w:r w:rsidR="00EA120B">
            <w:rPr>
              <w:szCs w:val="24"/>
              <w:lang w:eastAsia="el-GR"/>
            </w:rPr>
            <w:fldChar w:fldCharType="begin"/>
          </w:r>
          <w:r w:rsidR="00124FE4">
            <w:rPr>
              <w:szCs w:val="24"/>
              <w:lang w:eastAsia="el-GR"/>
            </w:rPr>
            <w:instrText xml:space="preserve">CITATION Jav21 \l 1033 </w:instrText>
          </w:r>
          <w:r w:rsidR="00EA120B">
            <w:rPr>
              <w:szCs w:val="24"/>
              <w:lang w:eastAsia="el-GR"/>
            </w:rPr>
            <w:fldChar w:fldCharType="separate"/>
          </w:r>
          <w:r w:rsidR="005E4B46">
            <w:rPr>
              <w:noProof/>
              <w:szCs w:val="24"/>
              <w:lang w:eastAsia="el-GR"/>
            </w:rPr>
            <w:t xml:space="preserve"> </w:t>
          </w:r>
          <w:r w:rsidR="005E4B46" w:rsidRPr="005E4B46">
            <w:rPr>
              <w:noProof/>
              <w:szCs w:val="24"/>
              <w:lang w:eastAsia="el-GR"/>
            </w:rPr>
            <w:t>(Javaid, Haleem, Singh, Khan, &amp; Suman, 2021)</w:t>
          </w:r>
          <w:r w:rsidR="00EA120B">
            <w:rPr>
              <w:szCs w:val="24"/>
              <w:lang w:eastAsia="el-GR"/>
            </w:rPr>
            <w:fldChar w:fldCharType="end"/>
          </w:r>
        </w:sdtContent>
      </w:sdt>
      <w:r>
        <w:rPr>
          <w:szCs w:val="24"/>
          <w:lang w:eastAsia="el-GR"/>
        </w:rPr>
        <w:t xml:space="preserve">. Για τον σκοπό της εργασίας θα </w:t>
      </w:r>
      <w:r w:rsidR="00B53FA7">
        <w:rPr>
          <w:szCs w:val="24"/>
          <w:lang w:eastAsia="el-GR"/>
        </w:rPr>
        <w:t xml:space="preserve">γίνει αναφορά </w:t>
      </w:r>
      <w:r>
        <w:rPr>
          <w:szCs w:val="24"/>
          <w:lang w:eastAsia="el-GR"/>
        </w:rPr>
        <w:t>μόνο στον ανοιχτό τύπο Blockchain.</w:t>
      </w:r>
    </w:p>
    <w:p w14:paraId="1FD4AE2E" w14:textId="6B600D58" w:rsidR="00D83FDE" w:rsidRDefault="00FD1FB9" w:rsidP="000D7751">
      <w:pPr>
        <w:spacing w:before="0" w:after="160" w:line="240" w:lineRule="auto"/>
        <w:ind w:firstLine="720"/>
        <w:jc w:val="both"/>
        <w:rPr>
          <w:szCs w:val="24"/>
          <w:lang w:eastAsia="el-GR"/>
        </w:rPr>
      </w:pPr>
      <w:r>
        <w:rPr>
          <w:szCs w:val="24"/>
          <w:lang w:eastAsia="el-GR"/>
        </w:rPr>
        <w:t>Μέχρι πρόσφατα</w:t>
      </w:r>
      <w:r w:rsidR="006C1E3F">
        <w:rPr>
          <w:szCs w:val="24"/>
          <w:lang w:eastAsia="el-GR"/>
        </w:rPr>
        <w:t>,</w:t>
      </w:r>
      <w:r>
        <w:rPr>
          <w:szCs w:val="24"/>
          <w:lang w:eastAsia="el-GR"/>
        </w:rPr>
        <w:t xml:space="preserve"> οτιδήποτε χρειάζεται πιστοποίηση πέρναγε από μία κεντρική μονάδα ελέγχου, ένα χαρτονόμισμα για παράδειγμα έχει ένα μοναδικό αριθμό πάνω του</w:t>
      </w:r>
      <w:r w:rsidR="00F61F06">
        <w:rPr>
          <w:szCs w:val="24"/>
          <w:lang w:eastAsia="el-GR"/>
        </w:rPr>
        <w:t>,</w:t>
      </w:r>
      <w:r>
        <w:rPr>
          <w:szCs w:val="24"/>
          <w:lang w:eastAsia="el-GR"/>
        </w:rPr>
        <w:t xml:space="preserve"> που το πιστοποιεί οτι είναι μοναδικό </w:t>
      </w:r>
      <w:r w:rsidR="00642BCC">
        <w:rPr>
          <w:szCs w:val="24"/>
          <w:lang w:eastAsia="el-GR"/>
        </w:rPr>
        <w:t>στο κόσμο</w:t>
      </w:r>
      <w:r w:rsidR="00F61F06">
        <w:rPr>
          <w:szCs w:val="24"/>
          <w:lang w:eastAsia="el-GR"/>
        </w:rPr>
        <w:t>, και</w:t>
      </w:r>
      <w:r>
        <w:rPr>
          <w:szCs w:val="24"/>
          <w:lang w:eastAsia="el-GR"/>
        </w:rPr>
        <w:t xml:space="preserve"> αυτός ο έλεγχος γίνεται από την τράπεζα. Το ίδιο γίνεται και με το δίπλωμα οδήγησης που ελέγχεται από τους αρμόδιους του κράτους ή ένα άλλο παράδειγμα είναι οι εγκυκλοπαίδειες. Το σύστημα αυτό όσο παρουσιάζει αρκετά θετικά,</w:t>
      </w:r>
      <w:r w:rsidR="00C9731D">
        <w:rPr>
          <w:szCs w:val="24"/>
          <w:lang w:eastAsia="el-GR"/>
        </w:rPr>
        <w:t xml:space="preserve"> </w:t>
      </w:r>
      <w:r>
        <w:rPr>
          <w:szCs w:val="24"/>
          <w:lang w:eastAsia="el-GR"/>
        </w:rPr>
        <w:t>ταυτόχρονα έχει και κάποια σοβαρά μειονεκτήματα, το γεγονός οτι ελέγχεται από τους λίγους το εκθέτει στη διαφθορά και τη χειραγώγηση  πληροφοριών και γεγονότων, όπως για παράδειγμα την διαγραφή ενός χρέους ή την επιλογή να αναφερθούν κάποια ιστορικά γεγονότα αντί για κάποια άλλα.</w:t>
      </w:r>
    </w:p>
    <w:p w14:paraId="1FD4AE30" w14:textId="0F7857DA" w:rsidR="00D83FDE" w:rsidRDefault="00FD1FB9" w:rsidP="000D7751">
      <w:pPr>
        <w:spacing w:before="0" w:after="160" w:line="240" w:lineRule="auto"/>
        <w:ind w:firstLine="720"/>
        <w:jc w:val="both"/>
        <w:rPr>
          <w:szCs w:val="24"/>
          <w:lang w:eastAsia="el-GR"/>
        </w:rPr>
      </w:pPr>
      <w:r>
        <w:rPr>
          <w:szCs w:val="24"/>
          <w:lang w:eastAsia="el-GR"/>
        </w:rPr>
        <w:t xml:space="preserve">Το Blockchain  λοιπόν προσφέρει μια λύση σε </w:t>
      </w:r>
      <w:r w:rsidR="00502E5E">
        <w:rPr>
          <w:szCs w:val="24"/>
          <w:lang w:eastAsia="el-GR"/>
        </w:rPr>
        <w:t>αυτό</w:t>
      </w:r>
      <w:r>
        <w:rPr>
          <w:szCs w:val="24"/>
          <w:lang w:eastAsia="el-GR"/>
        </w:rPr>
        <w:t xml:space="preserve"> το πρόβλημα αποκαθιστώντας τον έλεγχο των γεγονότων από ένα κεντρικό σύστημα σε ένα ανοικτό σύστημα, το οποίο όλοι μπορούν να ελέγξουν και να διασταυρώσουν τις πληροφορίες , μέσα από ένα μητρώο δεδομένων και πληροφοριών (ledger). Έτσι καθώς υπάρχει </w:t>
      </w:r>
      <w:r w:rsidR="00120884">
        <w:rPr>
          <w:szCs w:val="24"/>
          <w:lang w:eastAsia="el-GR"/>
        </w:rPr>
        <w:t>πρόσβαση</w:t>
      </w:r>
      <w:r>
        <w:rPr>
          <w:szCs w:val="24"/>
          <w:lang w:eastAsia="el-GR"/>
        </w:rPr>
        <w:t xml:space="preserve"> </w:t>
      </w:r>
      <w:r w:rsidR="00120884">
        <w:rPr>
          <w:szCs w:val="24"/>
          <w:lang w:eastAsia="el-GR"/>
        </w:rPr>
        <w:t>για</w:t>
      </w:r>
      <w:r>
        <w:rPr>
          <w:szCs w:val="24"/>
          <w:lang w:eastAsia="el-GR"/>
        </w:rPr>
        <w:t xml:space="preserve"> όλους είναι εξαιρετικά δύσκολο να τροποποιηθεί το οτιδήποτε χωρίς να το παρατηρήσει κάποιος.</w:t>
      </w:r>
    </w:p>
    <w:p w14:paraId="03CF79A8" w14:textId="3C243985" w:rsidR="00084F39" w:rsidRDefault="00FD1FB9" w:rsidP="000D7751">
      <w:pPr>
        <w:spacing w:before="0" w:after="160" w:line="240" w:lineRule="auto"/>
        <w:ind w:firstLine="720"/>
        <w:jc w:val="both"/>
        <w:rPr>
          <w:szCs w:val="24"/>
          <w:lang w:eastAsia="el-GR"/>
        </w:rPr>
      </w:pPr>
      <w:r>
        <w:rPr>
          <w:szCs w:val="24"/>
          <w:lang w:eastAsia="el-GR"/>
        </w:rPr>
        <w:lastRenderedPageBreak/>
        <w:t xml:space="preserve">Για την εφαρμογή αυτής της τεχνολογίας χρειάζονται τέσσερις παράγοντες, ο πρώτος είναι ένα σύστημα από υπολογιστές , που ο καθένας θα αποτελεί και από έναν κόμβο, που </w:t>
      </w:r>
      <w:r w:rsidR="001566D8">
        <w:rPr>
          <w:szCs w:val="24"/>
          <w:lang w:eastAsia="el-GR"/>
        </w:rPr>
        <w:t>αλληλοεπιδρούν</w:t>
      </w:r>
      <w:r>
        <w:rPr>
          <w:szCs w:val="24"/>
          <w:lang w:eastAsia="el-GR"/>
        </w:rPr>
        <w:t xml:space="preserve"> μεταξύ τους όπως έχουμε και τώρα το ίντερνετ. Το δεύτερο σημαντικό στοιχείο είναι να υπάρχει ασφαλή επικοινωνία μεταξύ τον χρηστών</w:t>
      </w:r>
      <w:r w:rsidR="00E404F1">
        <w:rPr>
          <w:szCs w:val="24"/>
          <w:lang w:eastAsia="el-GR"/>
        </w:rPr>
        <w:t>.</w:t>
      </w:r>
      <w:r>
        <w:rPr>
          <w:szCs w:val="24"/>
          <w:lang w:eastAsia="el-GR"/>
        </w:rPr>
        <w:t xml:space="preserve"> </w:t>
      </w:r>
      <w:r w:rsidR="00E404F1">
        <w:rPr>
          <w:szCs w:val="24"/>
          <w:lang w:eastAsia="el-GR"/>
        </w:rPr>
        <w:t>Μ</w:t>
      </w:r>
      <w:r>
        <w:rPr>
          <w:szCs w:val="24"/>
          <w:lang w:eastAsia="el-GR"/>
        </w:rPr>
        <w:t xml:space="preserve">ιας και είναι </w:t>
      </w:r>
      <w:r w:rsidR="001566D8">
        <w:rPr>
          <w:szCs w:val="24"/>
          <w:lang w:eastAsia="el-GR"/>
        </w:rPr>
        <w:t>ανοιχτό</w:t>
      </w:r>
      <w:r>
        <w:rPr>
          <w:szCs w:val="24"/>
          <w:lang w:eastAsia="el-GR"/>
        </w:rPr>
        <w:t xml:space="preserve"> σε όλους οι επικοινωνίες δεν </w:t>
      </w:r>
      <w:r w:rsidR="001566D8">
        <w:rPr>
          <w:szCs w:val="24"/>
          <w:lang w:eastAsia="el-GR"/>
        </w:rPr>
        <w:t>προστατεύονται</w:t>
      </w:r>
      <w:r>
        <w:rPr>
          <w:szCs w:val="24"/>
          <w:lang w:eastAsia="el-GR"/>
        </w:rPr>
        <w:t xml:space="preserve"> </w:t>
      </w:r>
      <w:r w:rsidR="001566D8">
        <w:rPr>
          <w:szCs w:val="24"/>
          <w:lang w:eastAsia="el-GR"/>
        </w:rPr>
        <w:t>από</w:t>
      </w:r>
      <w:r>
        <w:rPr>
          <w:szCs w:val="24"/>
          <w:lang w:eastAsia="el-GR"/>
        </w:rPr>
        <w:t xml:space="preserve"> κακοπροαίρετους χρήστες ή από χάκερς, </w:t>
      </w:r>
      <w:r w:rsidR="001566D8">
        <w:rPr>
          <w:szCs w:val="24"/>
          <w:lang w:eastAsia="el-GR"/>
        </w:rPr>
        <w:t>για</w:t>
      </w:r>
      <w:r>
        <w:rPr>
          <w:szCs w:val="24"/>
          <w:lang w:eastAsia="el-GR"/>
        </w:rPr>
        <w:t xml:space="preserve"> αυτό </w:t>
      </w:r>
      <w:r w:rsidR="001566D8">
        <w:rPr>
          <w:szCs w:val="24"/>
          <w:lang w:eastAsia="el-GR"/>
        </w:rPr>
        <w:t>χρειάζεται</w:t>
      </w:r>
      <w:r>
        <w:rPr>
          <w:szCs w:val="24"/>
          <w:lang w:eastAsia="el-GR"/>
        </w:rPr>
        <w:t xml:space="preserve"> η επικοινωνία να είναι κρυπτογραφημένη. </w:t>
      </w:r>
    </w:p>
    <w:p w14:paraId="1FD4AE32" w14:textId="04506E2A" w:rsidR="00D83FDE" w:rsidRDefault="00FD1FB9" w:rsidP="000D7751">
      <w:pPr>
        <w:spacing w:before="0" w:after="160" w:line="240" w:lineRule="auto"/>
        <w:ind w:firstLine="720"/>
        <w:jc w:val="both"/>
        <w:rPr>
          <w:szCs w:val="24"/>
          <w:lang w:eastAsia="el-GR"/>
        </w:rPr>
      </w:pPr>
      <w:r>
        <w:rPr>
          <w:szCs w:val="24"/>
          <w:lang w:eastAsia="el-GR"/>
        </w:rPr>
        <w:t>Ακόμα χρειάζεται όλοι οι χρήστες να συμφωνήσουν στους κανόνες της διαδικασίας</w:t>
      </w:r>
      <w:r w:rsidR="00911069">
        <w:rPr>
          <w:szCs w:val="24"/>
          <w:lang w:eastAsia="el-GR"/>
        </w:rPr>
        <w:t>.</w:t>
      </w:r>
      <w:r>
        <w:rPr>
          <w:szCs w:val="24"/>
          <w:lang w:eastAsia="el-GR"/>
        </w:rPr>
        <w:t xml:space="preserve"> </w:t>
      </w:r>
      <w:r w:rsidR="00911069">
        <w:rPr>
          <w:szCs w:val="24"/>
          <w:lang w:eastAsia="el-GR"/>
        </w:rPr>
        <w:t>Α</w:t>
      </w:r>
      <w:r>
        <w:rPr>
          <w:szCs w:val="24"/>
          <w:lang w:eastAsia="el-GR"/>
        </w:rPr>
        <w:t>ς πάρουμε για παράδειγμα το Bitcoin για το οποίο έχει συμφωνηθεί οτι όποιος χρήστης/υπολογιστής λύσει πρώτος το μαθηματικό πρόβλημα θα έχει το δικαίωμα να ”γράψει την επόμενη σελίδα στο μητρώο”, σε κάθε διαδικασία όμως υπάρχουν άλλοι κανόνες/αλγόριθμοι. Τέλος όποιος ακολουθεί πιστά την διαδικασία και λύνει το μαθηματικό πρόβλημα πρώτος επιβραβεύεται με ένα νόμισμα, αντίθετα όποιος πάει να “ξεγελάσει” το σύστημα θα αντιμετωπίσει</w:t>
      </w:r>
      <w:r w:rsidR="00EC7B49">
        <w:rPr>
          <w:szCs w:val="24"/>
          <w:lang w:eastAsia="el-GR"/>
        </w:rPr>
        <w:t xml:space="preserve"> τις ανάλογες</w:t>
      </w:r>
      <w:r>
        <w:rPr>
          <w:szCs w:val="24"/>
          <w:lang w:eastAsia="el-GR"/>
        </w:rPr>
        <w:t xml:space="preserve"> ποινέ</w:t>
      </w:r>
      <w:r w:rsidR="00757DD6">
        <w:rPr>
          <w:szCs w:val="24"/>
          <w:lang w:eastAsia="el-GR"/>
        </w:rPr>
        <w:t>ς.</w:t>
      </w:r>
      <w:r>
        <w:rPr>
          <w:szCs w:val="24"/>
          <w:lang w:eastAsia="el-GR"/>
        </w:rPr>
        <w:t xml:space="preserve"> </w:t>
      </w:r>
      <w:r w:rsidR="00757DD6">
        <w:rPr>
          <w:szCs w:val="24"/>
          <w:lang w:eastAsia="el-GR"/>
        </w:rPr>
        <w:t>Έ</w:t>
      </w:r>
      <w:r>
        <w:rPr>
          <w:szCs w:val="24"/>
          <w:lang w:eastAsia="el-GR"/>
        </w:rPr>
        <w:t>τσι οι χρήστες αντί να πρέπει να ακολουθήσουν τους κανόνες</w:t>
      </w:r>
      <w:r w:rsidR="00346C35">
        <w:rPr>
          <w:szCs w:val="24"/>
          <w:lang w:eastAsia="el-GR"/>
        </w:rPr>
        <w:t>,</w:t>
      </w:r>
      <w:r>
        <w:rPr>
          <w:szCs w:val="24"/>
          <w:lang w:eastAsia="el-GR"/>
        </w:rPr>
        <w:t xml:space="preserve"> καταλήγουν να θέλουν να τους </w:t>
      </w:r>
      <w:r w:rsidR="00757DD6">
        <w:rPr>
          <w:szCs w:val="24"/>
          <w:lang w:eastAsia="el-GR"/>
        </w:rPr>
        <w:t>ακολουθήσουν</w:t>
      </w:r>
      <w:r>
        <w:rPr>
          <w:szCs w:val="24"/>
          <w:lang w:eastAsia="el-GR"/>
        </w:rPr>
        <w:t xml:space="preserve"> διότι τους συμφέρει.</w:t>
      </w:r>
      <w:r w:rsidR="009C013F">
        <w:rPr>
          <w:szCs w:val="24"/>
          <w:lang w:eastAsia="el-GR"/>
        </w:rPr>
        <w:t xml:space="preserve"> </w:t>
      </w:r>
      <w:r>
        <w:rPr>
          <w:szCs w:val="24"/>
          <w:lang w:eastAsia="el-GR"/>
        </w:rPr>
        <w:t xml:space="preserve">Αξίζει να </w:t>
      </w:r>
      <w:r w:rsidR="009C013F">
        <w:rPr>
          <w:szCs w:val="24"/>
          <w:lang w:eastAsia="el-GR"/>
        </w:rPr>
        <w:t>αναφερθεί</w:t>
      </w:r>
      <w:r>
        <w:rPr>
          <w:szCs w:val="24"/>
          <w:lang w:eastAsia="el-GR"/>
        </w:rPr>
        <w:t xml:space="preserve"> οτι όλα τα παραπάνω δεν έχουν καμία αξία αν ο αριθμός των χρηστών δεν </w:t>
      </w:r>
      <w:r w:rsidR="009C013F">
        <w:rPr>
          <w:szCs w:val="24"/>
          <w:lang w:eastAsia="el-GR"/>
        </w:rPr>
        <w:t xml:space="preserve">είναι </w:t>
      </w:r>
      <w:r>
        <w:rPr>
          <w:szCs w:val="24"/>
          <w:lang w:eastAsia="el-GR"/>
        </w:rPr>
        <w:t xml:space="preserve">πολύ μεγάλος, αλλιώς δεν επιτυγχάνεται η απεξουσιοδότηση από τους “λίγους” και </w:t>
      </w:r>
      <w:r w:rsidR="009C013F">
        <w:rPr>
          <w:szCs w:val="24"/>
          <w:lang w:eastAsia="el-GR"/>
        </w:rPr>
        <w:t>από</w:t>
      </w:r>
      <w:r>
        <w:rPr>
          <w:szCs w:val="24"/>
          <w:lang w:eastAsia="el-GR"/>
        </w:rPr>
        <w:t xml:space="preserve"> τα κεντρικά συστήματα.</w:t>
      </w:r>
    </w:p>
    <w:p w14:paraId="1FD4AE34" w14:textId="58BE944A" w:rsidR="00D83FDE" w:rsidRDefault="00FD1FB9" w:rsidP="000D7751">
      <w:pPr>
        <w:spacing w:before="0" w:after="160" w:line="240" w:lineRule="auto"/>
        <w:ind w:firstLine="720"/>
        <w:jc w:val="both"/>
        <w:rPr>
          <w:szCs w:val="24"/>
          <w:lang w:eastAsia="el-GR"/>
        </w:rPr>
      </w:pPr>
      <w:r>
        <w:rPr>
          <w:szCs w:val="24"/>
          <w:lang w:eastAsia="el-GR"/>
        </w:rPr>
        <w:t>Για την ανάπτυξη αυτής της τεχνολογίας χρησιμοποιήθηκαν ήδη υπάρχοντα εργαλεία τη Κρυπτογραφία,</w:t>
      </w:r>
      <w:r w:rsidR="00C619F1">
        <w:rPr>
          <w:szCs w:val="24"/>
          <w:lang w:eastAsia="el-GR"/>
        </w:rPr>
        <w:t xml:space="preserve"> το</w:t>
      </w:r>
      <w:r>
        <w:rPr>
          <w:szCs w:val="24"/>
          <w:lang w:eastAsia="el-GR"/>
        </w:rPr>
        <w:t xml:space="preserve"> Proof of work</w:t>
      </w:r>
      <w:r w:rsidR="00D0347D">
        <w:rPr>
          <w:szCs w:val="24"/>
          <w:lang w:eastAsia="el-GR"/>
        </w:rPr>
        <w:t xml:space="preserve">, το </w:t>
      </w:r>
      <w:r w:rsidR="00D0347D">
        <w:rPr>
          <w:szCs w:val="24"/>
          <w:lang w:val="en-US" w:eastAsia="el-GR"/>
        </w:rPr>
        <w:t>Proof</w:t>
      </w:r>
      <w:r w:rsidR="00D0347D" w:rsidRPr="00D0347D">
        <w:rPr>
          <w:szCs w:val="24"/>
          <w:lang w:eastAsia="el-GR"/>
        </w:rPr>
        <w:t xml:space="preserve"> </w:t>
      </w:r>
      <w:r w:rsidR="00D0347D">
        <w:rPr>
          <w:szCs w:val="24"/>
          <w:lang w:val="en-US" w:eastAsia="el-GR"/>
        </w:rPr>
        <w:t>of</w:t>
      </w:r>
      <w:r w:rsidR="00D0347D" w:rsidRPr="00D0347D">
        <w:rPr>
          <w:szCs w:val="24"/>
          <w:lang w:eastAsia="el-GR"/>
        </w:rPr>
        <w:t xml:space="preserve"> </w:t>
      </w:r>
      <w:r w:rsidR="00D0347D">
        <w:rPr>
          <w:szCs w:val="24"/>
          <w:lang w:val="en-US" w:eastAsia="el-GR"/>
        </w:rPr>
        <w:t>Stake</w:t>
      </w:r>
      <w:r>
        <w:rPr>
          <w:szCs w:val="24"/>
          <w:lang w:eastAsia="el-GR"/>
        </w:rPr>
        <w:t xml:space="preserve"> </w:t>
      </w:r>
      <w:r w:rsidR="00C619F1">
        <w:rPr>
          <w:szCs w:val="24"/>
          <w:lang w:eastAsia="el-GR"/>
        </w:rPr>
        <w:t xml:space="preserve">και τα αποκεντρωμένα δίκτυα </w:t>
      </w:r>
      <w:r>
        <w:rPr>
          <w:szCs w:val="24"/>
          <w:lang w:eastAsia="el-GR"/>
        </w:rPr>
        <w:t xml:space="preserve"> </w:t>
      </w:r>
      <w:r w:rsidR="00D0347D">
        <w:rPr>
          <w:szCs w:val="24"/>
          <w:lang w:eastAsia="el-GR"/>
        </w:rPr>
        <w:t>(</w:t>
      </w:r>
      <w:r>
        <w:rPr>
          <w:szCs w:val="24"/>
          <w:lang w:eastAsia="el-GR"/>
        </w:rPr>
        <w:t>Decentralized networks</w:t>
      </w:r>
      <w:r w:rsidR="00D0347D">
        <w:rPr>
          <w:szCs w:val="24"/>
          <w:lang w:eastAsia="el-GR"/>
        </w:rPr>
        <w:t>)</w:t>
      </w:r>
      <w:r>
        <w:rPr>
          <w:szCs w:val="24"/>
          <w:lang w:eastAsia="el-GR"/>
        </w:rPr>
        <w:t xml:space="preserve">. </w:t>
      </w:r>
    </w:p>
    <w:p w14:paraId="1FD4AE35" w14:textId="77777777" w:rsidR="00D83FDE" w:rsidRDefault="00D83FDE" w:rsidP="000D7751">
      <w:pPr>
        <w:spacing w:before="0" w:after="160" w:line="240" w:lineRule="auto"/>
        <w:jc w:val="both"/>
        <w:rPr>
          <w:szCs w:val="24"/>
          <w:lang w:eastAsia="el-GR"/>
        </w:rPr>
      </w:pPr>
    </w:p>
    <w:p w14:paraId="1FD4AE36" w14:textId="642FEAAF" w:rsidR="00D83FDE" w:rsidRDefault="00BF137B" w:rsidP="000D7751">
      <w:pPr>
        <w:pStyle w:val="Heading2"/>
        <w:jc w:val="both"/>
      </w:pPr>
      <w:bookmarkStart w:id="47" w:name="_Toc115861732"/>
      <w:bookmarkStart w:id="48" w:name="_Toc115947750"/>
      <w:bookmarkStart w:id="49" w:name="_Toc116290574"/>
      <w:bookmarkStart w:id="50" w:name="_Toc116377106"/>
      <w:bookmarkStart w:id="51" w:name="_Toc117679872"/>
      <w:bookmarkStart w:id="52" w:name="_Toc122185154"/>
      <w:r>
        <w:t xml:space="preserve">2.6 </w:t>
      </w:r>
      <w:r w:rsidR="00FD1FB9">
        <w:t>Κρυπτογραφία</w:t>
      </w:r>
      <w:bookmarkEnd w:id="47"/>
      <w:bookmarkEnd w:id="48"/>
      <w:bookmarkEnd w:id="49"/>
      <w:bookmarkEnd w:id="50"/>
      <w:bookmarkEnd w:id="51"/>
      <w:bookmarkEnd w:id="52"/>
    </w:p>
    <w:p w14:paraId="1FD4AE37" w14:textId="77777777" w:rsidR="00D83FDE" w:rsidRDefault="00D83FDE" w:rsidP="000D7751">
      <w:pPr>
        <w:spacing w:before="0" w:after="160" w:line="240" w:lineRule="auto"/>
        <w:jc w:val="both"/>
        <w:rPr>
          <w:szCs w:val="24"/>
          <w:lang w:eastAsia="el-GR"/>
        </w:rPr>
      </w:pPr>
    </w:p>
    <w:p w14:paraId="0CFD824B" w14:textId="197C5311" w:rsidR="0036309B" w:rsidRDefault="00FD1FB9" w:rsidP="000D7751">
      <w:pPr>
        <w:spacing w:before="0" w:after="160" w:line="240" w:lineRule="auto"/>
        <w:ind w:firstLine="720"/>
        <w:jc w:val="both"/>
        <w:rPr>
          <w:szCs w:val="24"/>
          <w:lang w:eastAsia="el-GR"/>
        </w:rPr>
      </w:pPr>
      <w:r>
        <w:rPr>
          <w:szCs w:val="24"/>
          <w:lang w:eastAsia="el-GR"/>
        </w:rPr>
        <w:t>Η κρυπτογραφία είναι μια μέθοδος προστασίας των πληροφοριών και των επικοινωνιών μέσω της χρήσης κωδικών</w:t>
      </w:r>
      <w:r w:rsidR="006F7601">
        <w:rPr>
          <w:szCs w:val="24"/>
          <w:lang w:eastAsia="el-GR"/>
        </w:rPr>
        <w:t>.</w:t>
      </w:r>
      <w:r>
        <w:rPr>
          <w:szCs w:val="24"/>
          <w:lang w:eastAsia="el-GR"/>
        </w:rPr>
        <w:t xml:space="preserve"> </w:t>
      </w:r>
      <w:r w:rsidR="006F7601">
        <w:rPr>
          <w:szCs w:val="24"/>
          <w:lang w:eastAsia="el-GR"/>
        </w:rPr>
        <w:t>Έ</w:t>
      </w:r>
      <w:r>
        <w:rPr>
          <w:szCs w:val="24"/>
          <w:lang w:eastAsia="el-GR"/>
        </w:rPr>
        <w:t>τσι μόνο εκείνοι για τους οποίους προορίζονται οι πληροφορίες να μπορούν να τις διαβάσουν και να τις επεξεργαστούν.</w:t>
      </w:r>
      <w:r w:rsidR="003F0B55">
        <w:rPr>
          <w:szCs w:val="24"/>
          <w:lang w:eastAsia="el-GR"/>
        </w:rPr>
        <w:t xml:space="preserve"> </w:t>
      </w:r>
      <w:r>
        <w:rPr>
          <w:szCs w:val="24"/>
          <w:lang w:eastAsia="el-GR"/>
        </w:rPr>
        <w:t>Στην επιστήμη των υπολογιστών, η κρυπτογραφία αναφέρεται σε ασφαλείς τεχνικές πληροφόρησης και επικοινωνίας που προέρχονται από μαθηματικές έννοιες και ένα σύνολο υπολογισμών που βασίζονται σε κανόνες και ονομάζονται αλγόριθμοι</w:t>
      </w:r>
      <w:r w:rsidR="00E45322">
        <w:rPr>
          <w:szCs w:val="24"/>
          <w:lang w:eastAsia="el-GR"/>
        </w:rPr>
        <w:t>, γ</w:t>
      </w:r>
      <w:r>
        <w:rPr>
          <w:szCs w:val="24"/>
          <w:lang w:eastAsia="el-GR"/>
        </w:rPr>
        <w:t xml:space="preserve">ια να μετασχηματίσουν τα μηνύματα με τρόπους που είναι δύσκολο να αποκρυπτογραφηθούν. </w:t>
      </w:r>
    </w:p>
    <w:p w14:paraId="1FD4AE38" w14:textId="5C11A4B8" w:rsidR="00D83FDE" w:rsidRDefault="00FD1FB9" w:rsidP="000D7751">
      <w:pPr>
        <w:spacing w:before="0" w:after="160" w:line="240" w:lineRule="auto"/>
        <w:ind w:firstLine="720"/>
        <w:jc w:val="both"/>
        <w:rPr>
          <w:szCs w:val="24"/>
          <w:lang w:eastAsia="el-GR"/>
        </w:rPr>
      </w:pPr>
      <w:r>
        <w:rPr>
          <w:szCs w:val="24"/>
          <w:lang w:eastAsia="el-GR"/>
        </w:rPr>
        <w:t>Αυτοί οι ντετερμινιστικοί αλγόριθμοι χρησιμοποιούνται για την παραγωγή κρυπτογραφικών κλειδιών, την ψηφιακή υπογραφή, την επαλήθευση για την προστασία της ιδιωτικ</w:t>
      </w:r>
      <w:r w:rsidR="00E45322">
        <w:rPr>
          <w:szCs w:val="24"/>
          <w:lang w:eastAsia="el-GR"/>
        </w:rPr>
        <w:t>ότητας</w:t>
      </w:r>
      <w:r>
        <w:rPr>
          <w:szCs w:val="24"/>
          <w:lang w:eastAsia="el-GR"/>
        </w:rPr>
        <w:t xml:space="preserve"> των δεδομένων, την περιήγηση στο διαδίκτυο και τις εμπιστευτικές επικοινωνίες, όπως οι συναλλαγές με πιστωτικές κάρτες και το ηλεκτρονικό ταχυδρομείο</w:t>
      </w:r>
      <w:sdt>
        <w:sdtPr>
          <w:rPr>
            <w:szCs w:val="24"/>
            <w:lang w:eastAsia="el-GR"/>
          </w:rPr>
          <w:id w:val="28388198"/>
          <w:citation/>
        </w:sdtPr>
        <w:sdtContent>
          <w:r w:rsidR="009D32E0">
            <w:rPr>
              <w:szCs w:val="24"/>
              <w:lang w:eastAsia="el-GR"/>
            </w:rPr>
            <w:fldChar w:fldCharType="begin"/>
          </w:r>
          <w:r w:rsidR="004A111E">
            <w:rPr>
              <w:szCs w:val="24"/>
              <w:lang w:eastAsia="el-GR"/>
            </w:rPr>
            <w:instrText xml:space="preserve">CITATION Kim22 \l 1033 </w:instrText>
          </w:r>
          <w:r w:rsidR="009D32E0">
            <w:rPr>
              <w:szCs w:val="24"/>
              <w:lang w:eastAsia="el-GR"/>
            </w:rPr>
            <w:fldChar w:fldCharType="separate"/>
          </w:r>
          <w:r w:rsidR="005E4B46">
            <w:rPr>
              <w:noProof/>
              <w:szCs w:val="24"/>
              <w:lang w:eastAsia="el-GR"/>
            </w:rPr>
            <w:t xml:space="preserve"> </w:t>
          </w:r>
          <w:r w:rsidR="005E4B46" w:rsidRPr="005E4B46">
            <w:rPr>
              <w:noProof/>
              <w:szCs w:val="24"/>
              <w:lang w:eastAsia="el-GR"/>
            </w:rPr>
            <w:t>(Kim &amp; Lee, 2022)</w:t>
          </w:r>
          <w:r w:rsidR="009D32E0">
            <w:rPr>
              <w:szCs w:val="24"/>
              <w:lang w:eastAsia="el-GR"/>
            </w:rPr>
            <w:fldChar w:fldCharType="end"/>
          </w:r>
        </w:sdtContent>
      </w:sdt>
      <w:r>
        <w:rPr>
          <w:szCs w:val="24"/>
          <w:lang w:eastAsia="el-GR"/>
        </w:rPr>
        <w:t>.</w:t>
      </w:r>
    </w:p>
    <w:p w14:paraId="1FD4AE39" w14:textId="77777777" w:rsidR="00D83FDE" w:rsidRDefault="00D83FDE" w:rsidP="000D7751">
      <w:pPr>
        <w:spacing w:before="0" w:after="160" w:line="240" w:lineRule="auto"/>
        <w:ind w:firstLine="720"/>
        <w:jc w:val="both"/>
        <w:rPr>
          <w:szCs w:val="24"/>
          <w:lang w:eastAsia="el-GR"/>
        </w:rPr>
      </w:pPr>
    </w:p>
    <w:p w14:paraId="1FD4AE3A" w14:textId="4AC03033" w:rsidR="00D83FDE" w:rsidRDefault="00BF137B" w:rsidP="000D7751">
      <w:pPr>
        <w:pStyle w:val="Heading2"/>
        <w:jc w:val="both"/>
      </w:pPr>
      <w:bookmarkStart w:id="53" w:name="_Toc115861733"/>
      <w:bookmarkStart w:id="54" w:name="_Toc115947751"/>
      <w:bookmarkStart w:id="55" w:name="_Toc116290575"/>
      <w:bookmarkStart w:id="56" w:name="_Toc116377107"/>
      <w:bookmarkStart w:id="57" w:name="_Toc117679873"/>
      <w:bookmarkStart w:id="58" w:name="_Toc122185155"/>
      <w:r>
        <w:t xml:space="preserve">2.7 </w:t>
      </w:r>
      <w:r w:rsidR="00FD1FB9">
        <w:t>Απόδειξη της Εργασίας (Proof of Work)</w:t>
      </w:r>
      <w:bookmarkEnd w:id="53"/>
      <w:bookmarkEnd w:id="54"/>
      <w:bookmarkEnd w:id="55"/>
      <w:bookmarkEnd w:id="56"/>
      <w:bookmarkEnd w:id="57"/>
      <w:bookmarkEnd w:id="58"/>
    </w:p>
    <w:p w14:paraId="1FD4AE3B" w14:textId="77777777" w:rsidR="00D83FDE" w:rsidRDefault="00D83FDE" w:rsidP="000D7751">
      <w:pPr>
        <w:spacing w:before="0" w:after="160" w:line="240" w:lineRule="auto"/>
        <w:jc w:val="both"/>
        <w:rPr>
          <w:szCs w:val="24"/>
          <w:lang w:eastAsia="el-GR"/>
        </w:rPr>
      </w:pPr>
    </w:p>
    <w:p w14:paraId="1FD4AE3C" w14:textId="4FF30576" w:rsidR="00D83FDE" w:rsidRDefault="00FD1FB9" w:rsidP="000D7751">
      <w:pPr>
        <w:spacing w:before="0" w:after="160" w:line="240" w:lineRule="auto"/>
        <w:jc w:val="both"/>
        <w:rPr>
          <w:szCs w:val="24"/>
          <w:lang w:eastAsia="el-GR"/>
        </w:rPr>
      </w:pPr>
      <w:r>
        <w:rPr>
          <w:szCs w:val="24"/>
          <w:lang w:eastAsia="el-GR"/>
        </w:rPr>
        <w:tab/>
      </w:r>
      <w:r w:rsidR="0030342F">
        <w:rPr>
          <w:szCs w:val="24"/>
          <w:lang w:eastAsia="el-GR"/>
        </w:rPr>
        <w:t>Το</w:t>
      </w:r>
      <w:r>
        <w:rPr>
          <w:szCs w:val="24"/>
          <w:lang w:eastAsia="el-GR"/>
        </w:rPr>
        <w:t xml:space="preserve"> Proof of Work (απόδειξη της εργασίας,</w:t>
      </w:r>
      <w:r w:rsidR="00936687">
        <w:rPr>
          <w:szCs w:val="24"/>
          <w:lang w:eastAsia="el-GR"/>
        </w:rPr>
        <w:t xml:space="preserve"> </w:t>
      </w:r>
      <w:r>
        <w:rPr>
          <w:szCs w:val="24"/>
          <w:lang w:eastAsia="el-GR"/>
        </w:rPr>
        <w:t xml:space="preserve">PoW) είναι μια μορφή κρυπτογραφικής απόδειξης στην οποία ένα μέρος (ο αποδείξιμος ) αποδεικνύει σε άλλους (τους επαληθευτές) ότι έχει δαπανηθεί ένα ορισμένο ποσό μιας συγκεκριμένης υπολογιστικής προσπάθειας. Η απόδειξη της εργασίας (PoW) είναι ένας αποκεντρωμένος μηχανισμός συναίνεσης που απαιτεί από τα μέλη ενός δικτύου να </w:t>
      </w:r>
      <w:r>
        <w:rPr>
          <w:szCs w:val="24"/>
          <w:lang w:eastAsia="el-GR"/>
        </w:rPr>
        <w:lastRenderedPageBreak/>
        <w:t>δαπανούν προσπάθειες για την επίλυση ενός αυθαίρετου μαθηματικού παζλ</w:t>
      </w:r>
      <w:sdt>
        <w:sdtPr>
          <w:rPr>
            <w:szCs w:val="24"/>
            <w:lang w:eastAsia="el-GR"/>
          </w:rPr>
          <w:id w:val="-892427472"/>
          <w:citation/>
        </w:sdtPr>
        <w:sdtContent>
          <w:r w:rsidR="006F70B9">
            <w:rPr>
              <w:szCs w:val="24"/>
              <w:lang w:eastAsia="el-GR"/>
            </w:rPr>
            <w:fldChar w:fldCharType="begin"/>
          </w:r>
          <w:r w:rsidR="004A111E">
            <w:rPr>
              <w:szCs w:val="24"/>
              <w:lang w:eastAsia="el-GR"/>
            </w:rPr>
            <w:instrText xml:space="preserve">CITATION Bar22 \l 1033 </w:instrText>
          </w:r>
          <w:r w:rsidR="006F70B9">
            <w:rPr>
              <w:szCs w:val="24"/>
              <w:lang w:eastAsia="el-GR"/>
            </w:rPr>
            <w:fldChar w:fldCharType="separate"/>
          </w:r>
          <w:r w:rsidR="005E4B46">
            <w:rPr>
              <w:noProof/>
              <w:szCs w:val="24"/>
              <w:lang w:eastAsia="el-GR"/>
            </w:rPr>
            <w:t xml:space="preserve"> </w:t>
          </w:r>
          <w:r w:rsidR="005E4B46" w:rsidRPr="005E4B46">
            <w:rPr>
              <w:noProof/>
              <w:szCs w:val="24"/>
              <w:lang w:eastAsia="el-GR"/>
            </w:rPr>
            <w:t>(Bard, Kearney, &amp; Perez-Delgado, 2022)</w:t>
          </w:r>
          <w:r w:rsidR="006F70B9">
            <w:rPr>
              <w:szCs w:val="24"/>
              <w:lang w:eastAsia="el-GR"/>
            </w:rPr>
            <w:fldChar w:fldCharType="end"/>
          </w:r>
        </w:sdtContent>
      </w:sdt>
      <w:r>
        <w:rPr>
          <w:szCs w:val="24"/>
          <w:lang w:eastAsia="el-GR"/>
        </w:rPr>
        <w:t>. Χρησιμοποιείται ευρέως στην εξόρυξη κρυπτονομισμάτων, για την επικύρωση συναλλαγών και την εξόρυξη νέων νομισμάτων.</w:t>
      </w:r>
    </w:p>
    <w:p w14:paraId="1FD4AE3D" w14:textId="77777777" w:rsidR="00D83FDE" w:rsidRDefault="00D83FDE" w:rsidP="000D7751">
      <w:pPr>
        <w:spacing w:before="0" w:after="160" w:line="240" w:lineRule="auto"/>
        <w:jc w:val="both"/>
        <w:rPr>
          <w:szCs w:val="24"/>
          <w:lang w:eastAsia="el-GR"/>
        </w:rPr>
      </w:pPr>
    </w:p>
    <w:p w14:paraId="1FD4AE3E" w14:textId="6395647C" w:rsidR="00D83FDE" w:rsidRPr="00236EEA" w:rsidRDefault="00BF137B" w:rsidP="000D7751">
      <w:pPr>
        <w:pStyle w:val="Heading2"/>
        <w:jc w:val="both"/>
        <w:rPr>
          <w:lang w:val="en-US"/>
        </w:rPr>
      </w:pPr>
      <w:bookmarkStart w:id="59" w:name="_Toc115861734"/>
      <w:bookmarkStart w:id="60" w:name="_Toc115947752"/>
      <w:bookmarkStart w:id="61" w:name="_Toc116290576"/>
      <w:bookmarkStart w:id="62" w:name="_Toc116377108"/>
      <w:bookmarkStart w:id="63" w:name="_Toc117679874"/>
      <w:bookmarkStart w:id="64" w:name="_Toc122185156"/>
      <w:r w:rsidRPr="00BF137B">
        <w:rPr>
          <w:lang w:val="en-US"/>
        </w:rPr>
        <w:t xml:space="preserve">2.8 </w:t>
      </w:r>
      <w:r w:rsidR="00FD1FB9">
        <w:t>Απόδειξη</w:t>
      </w:r>
      <w:r w:rsidR="00FD1FB9">
        <w:rPr>
          <w:lang w:val="en-US"/>
        </w:rPr>
        <w:t xml:space="preserve"> </w:t>
      </w:r>
      <w:r w:rsidR="00FD1FB9">
        <w:t>Μεριδίου</w:t>
      </w:r>
      <w:r w:rsidR="00FD1FB9">
        <w:rPr>
          <w:lang w:val="en-US"/>
        </w:rPr>
        <w:t xml:space="preserve"> (Proof of stake)</w:t>
      </w:r>
      <w:bookmarkEnd w:id="59"/>
      <w:bookmarkEnd w:id="60"/>
      <w:bookmarkEnd w:id="61"/>
      <w:bookmarkEnd w:id="62"/>
      <w:bookmarkEnd w:id="63"/>
      <w:bookmarkEnd w:id="64"/>
    </w:p>
    <w:p w14:paraId="1FD4AE3F" w14:textId="77777777" w:rsidR="00D83FDE" w:rsidRDefault="00D83FDE" w:rsidP="000D7751">
      <w:pPr>
        <w:spacing w:before="0" w:after="160" w:line="240" w:lineRule="auto"/>
        <w:jc w:val="both"/>
        <w:rPr>
          <w:szCs w:val="24"/>
          <w:lang w:val="en-US" w:eastAsia="el-GR"/>
        </w:rPr>
      </w:pPr>
    </w:p>
    <w:p w14:paraId="1FD4AE40" w14:textId="1FB977D0" w:rsidR="00D83FDE" w:rsidRDefault="00FD1FB9" w:rsidP="000D7751">
      <w:pPr>
        <w:spacing w:before="0" w:after="160" w:line="240" w:lineRule="auto"/>
        <w:jc w:val="both"/>
      </w:pPr>
      <w:r>
        <w:rPr>
          <w:szCs w:val="24"/>
          <w:lang w:val="en-US" w:eastAsia="el-GR"/>
        </w:rPr>
        <w:tab/>
      </w:r>
      <w:r>
        <w:rPr>
          <w:szCs w:val="24"/>
          <w:lang w:eastAsia="el-GR"/>
        </w:rPr>
        <w:t>Η απόδειξη μεριδίου (PoS) είναι ένας μηχανισμός συναίνεσης που επικυρώνει τα μπλοκ και τις συναλλαγές για την εξασφάλιση μιας αλυσίδας μπλοκ κρυπτονομισμάτων. Στο PoS, οι ιδιοκτήτες κερμάτων ποντάρουν τα κέρματα τους για να γίνουν έγκυροι. Σε αντίθεση με το σύστημα απόδειξης εργασίας (PoW), όπου οι χρήστες ανταγωνίζονται για την ευκαιρία τους να προσαρτούν την αλυσίδα μπλοκ, οι επικυρώσεις επιλέγονται τυχαία στο PoS ανάλογα με το μερίδιο(πιθανότητα) του χρήστη.</w:t>
      </w:r>
    </w:p>
    <w:p w14:paraId="1FD4AE49" w14:textId="75C97B33" w:rsidR="00D83FDE" w:rsidRDefault="00FD1FB9" w:rsidP="000D7751">
      <w:pPr>
        <w:spacing w:before="0" w:after="160" w:line="240" w:lineRule="auto"/>
        <w:ind w:firstLine="720"/>
        <w:jc w:val="both"/>
        <w:rPr>
          <w:szCs w:val="24"/>
          <w:lang w:eastAsia="el-GR"/>
        </w:rPr>
      </w:pPr>
      <w:r>
        <w:rPr>
          <w:szCs w:val="24"/>
          <w:lang w:eastAsia="el-GR"/>
        </w:rPr>
        <w:t>Οι miners κερδίζουν χρήματα επαληθεύοντας και προσθέτοντας νέα μπλοκ στην αλυσίδα μπλοκ. Όταν ένας ελάχιστος αριθμός επικυρωτών επιβεβαιώνει ένα μπλοκ, οριστικοποιείται και προστίθεται στην αλυσίδα. Το σύστημα συναίνεσης PoS είναι πιο ενεργειακά αποδοτικό, δεν απαιτεί βαρύ hardware και είναι γενικά λιγότερο ακριβό από το σύστημα PoW.</w:t>
      </w:r>
    </w:p>
    <w:p w14:paraId="1FD4AE4A" w14:textId="77777777" w:rsidR="00D83FDE" w:rsidRDefault="00D83FDE" w:rsidP="000D7751">
      <w:pPr>
        <w:spacing w:before="0" w:after="160" w:line="240" w:lineRule="auto"/>
        <w:jc w:val="both"/>
        <w:rPr>
          <w:szCs w:val="24"/>
          <w:lang w:eastAsia="el-GR"/>
        </w:rPr>
      </w:pPr>
    </w:p>
    <w:p w14:paraId="1FD4AE4B" w14:textId="48F9B774" w:rsidR="00D83FDE" w:rsidRDefault="00BF137B" w:rsidP="000D7751">
      <w:pPr>
        <w:pStyle w:val="Heading2"/>
        <w:jc w:val="both"/>
      </w:pPr>
      <w:bookmarkStart w:id="65" w:name="_Toc115861736"/>
      <w:bookmarkStart w:id="66" w:name="_Toc115947754"/>
      <w:bookmarkStart w:id="67" w:name="_Toc116290578"/>
      <w:bookmarkStart w:id="68" w:name="_Toc116377110"/>
      <w:bookmarkStart w:id="69" w:name="_Toc117679876"/>
      <w:bookmarkStart w:id="70" w:name="_Toc122185157"/>
      <w:r>
        <w:t xml:space="preserve">2.9 </w:t>
      </w:r>
      <w:r w:rsidR="00FD1FB9">
        <w:t>Αποκεντρωμένο Δίκτυο</w:t>
      </w:r>
      <w:bookmarkEnd w:id="65"/>
      <w:r w:rsidR="00FD1FB9">
        <w:t xml:space="preserve"> (Decentralized Network)</w:t>
      </w:r>
      <w:bookmarkEnd w:id="66"/>
      <w:bookmarkEnd w:id="67"/>
      <w:bookmarkEnd w:id="68"/>
      <w:bookmarkEnd w:id="69"/>
      <w:bookmarkEnd w:id="70"/>
    </w:p>
    <w:p w14:paraId="1FD4AE4C" w14:textId="77777777" w:rsidR="00D83FDE" w:rsidRDefault="00D83FDE" w:rsidP="000D7751">
      <w:pPr>
        <w:spacing w:before="0" w:after="160" w:line="240" w:lineRule="auto"/>
        <w:jc w:val="both"/>
        <w:rPr>
          <w:szCs w:val="24"/>
          <w:lang w:eastAsia="el-GR"/>
        </w:rPr>
      </w:pPr>
    </w:p>
    <w:p w14:paraId="1FD4AE4D" w14:textId="0FB86F63" w:rsidR="00D83FDE" w:rsidRDefault="00FD1FB9" w:rsidP="000D7751">
      <w:pPr>
        <w:spacing w:before="0" w:after="160" w:line="240" w:lineRule="auto"/>
        <w:jc w:val="both"/>
        <w:rPr>
          <w:szCs w:val="24"/>
          <w:lang w:eastAsia="el-GR"/>
        </w:rPr>
      </w:pPr>
      <w:r>
        <w:rPr>
          <w:szCs w:val="24"/>
          <w:lang w:eastAsia="el-GR"/>
        </w:rPr>
        <w:tab/>
        <w:t>Ένα αποκεντρωμένο δίκτυο κατανέμει φόρτους εργασίας</w:t>
      </w:r>
      <w:r w:rsidR="00055999">
        <w:rPr>
          <w:szCs w:val="24"/>
          <w:lang w:eastAsia="el-GR"/>
        </w:rPr>
        <w:t xml:space="preserve"> και</w:t>
      </w:r>
      <w:r>
        <w:rPr>
          <w:szCs w:val="24"/>
          <w:lang w:eastAsia="el-GR"/>
        </w:rPr>
        <w:t xml:space="preserve"> επεξεργασίας πληροφοριών σε πολλές συσκευές αντί να βασίζεται σε έναν μόνο κεντρικό διακομιστή. Κάθε μία από αυτές τις ξεχωριστές συσκευές χρησιμεύει ως μια μίνι κεντρική μονάδα που </w:t>
      </w:r>
      <w:r w:rsidR="00F044E2">
        <w:rPr>
          <w:szCs w:val="24"/>
          <w:lang w:eastAsia="el-GR"/>
        </w:rPr>
        <w:t>αλληλοεπιδρά</w:t>
      </w:r>
      <w:r>
        <w:rPr>
          <w:szCs w:val="24"/>
          <w:lang w:eastAsia="el-GR"/>
        </w:rPr>
        <w:t xml:space="preserve"> ανεξάρτητα με άλλους κόμβους. Ως αποτέλεσμα, ακόμη και αν ένας από τους κύριους κόμβους διακοπεί ή παραβιαστεί, οι άλλοι διακομιστές μπορούν να συνεχίσουν να παρέχουν πρόσβαση δεδομένων στους χρήστες και το συνολικό δίκτυο θα συνεχίσει να λειτουργεί με περιορισμένη ή μηδενική διακοπή.</w:t>
      </w:r>
    </w:p>
    <w:p w14:paraId="1FD4AE4E" w14:textId="77777777" w:rsidR="00D83FDE" w:rsidRDefault="00D83FDE" w:rsidP="000D7751">
      <w:pPr>
        <w:spacing w:before="0" w:after="160" w:line="240" w:lineRule="auto"/>
        <w:jc w:val="both"/>
        <w:rPr>
          <w:szCs w:val="24"/>
          <w:lang w:eastAsia="el-GR"/>
        </w:rPr>
      </w:pPr>
    </w:p>
    <w:p w14:paraId="1FD4AE4F" w14:textId="7F585A15" w:rsidR="00D83FDE" w:rsidRPr="007D3037" w:rsidRDefault="00F2602D" w:rsidP="000D7751">
      <w:pPr>
        <w:jc w:val="both"/>
        <w:rPr>
          <w:b/>
          <w:bCs/>
          <w:lang w:eastAsia="el-GR"/>
        </w:rPr>
      </w:pPr>
      <w:r>
        <w:rPr>
          <w:b/>
          <w:bCs/>
          <w:lang w:eastAsia="el-GR"/>
        </w:rPr>
        <w:t>Πλεονέκτημα</w:t>
      </w:r>
    </w:p>
    <w:p w14:paraId="1FD4AE51" w14:textId="77777777" w:rsidR="00D83FDE" w:rsidRPr="0036309B" w:rsidRDefault="00D83FDE" w:rsidP="000D7751">
      <w:pPr>
        <w:spacing w:before="0" w:after="160" w:line="240" w:lineRule="auto"/>
        <w:jc w:val="both"/>
        <w:rPr>
          <w:b/>
          <w:szCs w:val="24"/>
          <w:lang w:eastAsia="el-GR"/>
        </w:rPr>
      </w:pPr>
    </w:p>
    <w:p w14:paraId="1FD4AE52" w14:textId="2D532A47" w:rsidR="00D83FDE" w:rsidRDefault="00FD1FB9" w:rsidP="000D7751">
      <w:pPr>
        <w:spacing w:before="0" w:after="160" w:line="240" w:lineRule="auto"/>
        <w:ind w:firstLine="720"/>
        <w:jc w:val="both"/>
      </w:pPr>
      <w:r w:rsidRPr="0036309B">
        <w:rPr>
          <w:b/>
          <w:szCs w:val="24"/>
          <w:lang w:eastAsia="el-GR"/>
        </w:rPr>
        <w:t>Βελτιωμένη προστασία της ιδιωτικ</w:t>
      </w:r>
      <w:r w:rsidR="00B922DA">
        <w:rPr>
          <w:b/>
          <w:szCs w:val="24"/>
          <w:lang w:eastAsia="el-GR"/>
        </w:rPr>
        <w:t>ότητας</w:t>
      </w:r>
      <w:r w:rsidR="0076056D">
        <w:rPr>
          <w:szCs w:val="24"/>
          <w:lang w:eastAsia="el-GR"/>
        </w:rPr>
        <w:t>.</w:t>
      </w:r>
      <w:r>
        <w:rPr>
          <w:szCs w:val="24"/>
          <w:lang w:eastAsia="el-GR"/>
        </w:rPr>
        <w:t xml:space="preserve"> </w:t>
      </w:r>
      <w:r w:rsidR="0076056D">
        <w:rPr>
          <w:szCs w:val="24"/>
          <w:lang w:eastAsia="el-GR"/>
        </w:rPr>
        <w:t>Τ</w:t>
      </w:r>
      <w:r>
        <w:rPr>
          <w:szCs w:val="24"/>
          <w:lang w:eastAsia="el-GR"/>
        </w:rPr>
        <w:t>α αποκεντρωμένα δίκτυα επιτρέπουν μεγαλύτερο βαθμό ιδιωτικότητας των χρηστών</w:t>
      </w:r>
      <w:r w:rsidR="00657BDF">
        <w:rPr>
          <w:szCs w:val="24"/>
          <w:lang w:eastAsia="el-GR"/>
        </w:rPr>
        <w:t>.</w:t>
      </w:r>
      <w:r>
        <w:rPr>
          <w:szCs w:val="24"/>
          <w:lang w:eastAsia="el-GR"/>
        </w:rPr>
        <w:t xml:space="preserve"> </w:t>
      </w:r>
      <w:r w:rsidR="00657BDF">
        <w:rPr>
          <w:szCs w:val="24"/>
          <w:lang w:eastAsia="el-GR"/>
        </w:rPr>
        <w:t>Ο</w:t>
      </w:r>
      <w:r>
        <w:rPr>
          <w:szCs w:val="24"/>
          <w:lang w:eastAsia="el-GR"/>
        </w:rPr>
        <w:t>ι πληροφορίες που αποθηκεύονται στο δίκτυο διαδίδονται σε πολλά σημεία αντί να περνούν από ένα μόνο σημείο</w:t>
      </w:r>
      <w:sdt>
        <w:sdtPr>
          <w:rPr>
            <w:szCs w:val="24"/>
            <w:lang w:eastAsia="el-GR"/>
          </w:rPr>
          <w:id w:val="974956392"/>
          <w:citation/>
        </w:sdtPr>
        <w:sdtContent>
          <w:r w:rsidR="001F12AB">
            <w:rPr>
              <w:szCs w:val="24"/>
              <w:lang w:eastAsia="el-GR"/>
            </w:rPr>
            <w:fldChar w:fldCharType="begin"/>
          </w:r>
          <w:r w:rsidR="004A111E">
            <w:rPr>
              <w:szCs w:val="24"/>
              <w:lang w:eastAsia="el-GR"/>
            </w:rPr>
            <w:instrText xml:space="preserve">CITATION How22 \l 1033 </w:instrText>
          </w:r>
          <w:r w:rsidR="001F12AB">
            <w:rPr>
              <w:szCs w:val="24"/>
              <w:lang w:eastAsia="el-GR"/>
            </w:rPr>
            <w:fldChar w:fldCharType="separate"/>
          </w:r>
          <w:r w:rsidR="005E4B46">
            <w:rPr>
              <w:noProof/>
              <w:szCs w:val="24"/>
              <w:lang w:eastAsia="el-GR"/>
            </w:rPr>
            <w:t xml:space="preserve"> </w:t>
          </w:r>
          <w:r w:rsidR="005E4B46" w:rsidRPr="005E4B46">
            <w:rPr>
              <w:noProof/>
              <w:szCs w:val="24"/>
              <w:lang w:eastAsia="el-GR"/>
            </w:rPr>
            <w:t>(Howell, Saber, &amp; Bendechache, 2022)</w:t>
          </w:r>
          <w:r w:rsidR="001F12AB">
            <w:rPr>
              <w:szCs w:val="24"/>
              <w:lang w:eastAsia="el-GR"/>
            </w:rPr>
            <w:fldChar w:fldCharType="end"/>
          </w:r>
        </w:sdtContent>
      </w:sdt>
      <w:r>
        <w:rPr>
          <w:szCs w:val="24"/>
          <w:lang w:eastAsia="el-GR"/>
        </w:rPr>
        <w:t xml:space="preserve">. Αυτό καθιστά τις ροές δεδομένων πιο δύσκολο να εντοπιστούν σε ένα δίκτυο και </w:t>
      </w:r>
      <w:r w:rsidR="00EF136D">
        <w:rPr>
          <w:szCs w:val="24"/>
          <w:lang w:eastAsia="el-GR"/>
        </w:rPr>
        <w:t>περιορίζει</w:t>
      </w:r>
      <w:r>
        <w:rPr>
          <w:szCs w:val="24"/>
          <w:lang w:eastAsia="el-GR"/>
        </w:rPr>
        <w:t xml:space="preserve"> τους κινδύνους.</w:t>
      </w:r>
    </w:p>
    <w:p w14:paraId="1FD4AE57" w14:textId="77777777" w:rsidR="00D83FDE" w:rsidRDefault="00D83FDE" w:rsidP="000D7751">
      <w:pPr>
        <w:spacing w:before="0" w:after="160" w:line="240" w:lineRule="auto"/>
        <w:jc w:val="both"/>
        <w:rPr>
          <w:szCs w:val="24"/>
          <w:lang w:eastAsia="el-GR"/>
        </w:rPr>
      </w:pPr>
    </w:p>
    <w:p w14:paraId="1FD4AE58" w14:textId="2B60DB84" w:rsidR="00D83FDE" w:rsidRPr="00E8452E" w:rsidRDefault="00DF0609" w:rsidP="000D7751">
      <w:pPr>
        <w:jc w:val="both"/>
        <w:rPr>
          <w:b/>
          <w:bCs/>
        </w:rPr>
      </w:pPr>
      <w:r>
        <w:rPr>
          <w:b/>
          <w:bCs/>
        </w:rPr>
        <w:t>Μειονεκτήματα</w:t>
      </w:r>
    </w:p>
    <w:p w14:paraId="71FB86FA" w14:textId="77777777" w:rsidR="00CE5D8F" w:rsidRDefault="00CE5D8F" w:rsidP="000D7751">
      <w:pPr>
        <w:spacing w:before="0" w:after="160" w:line="240" w:lineRule="auto"/>
        <w:jc w:val="both"/>
        <w:rPr>
          <w:szCs w:val="24"/>
          <w:lang w:eastAsia="el-GR"/>
        </w:rPr>
      </w:pPr>
    </w:p>
    <w:p w14:paraId="1FD4AE5A" w14:textId="01F67FDB" w:rsidR="00D83FDE" w:rsidRDefault="00FD1FB9" w:rsidP="000D7751">
      <w:pPr>
        <w:spacing w:before="0" w:after="160" w:line="240" w:lineRule="auto"/>
        <w:ind w:firstLine="720"/>
        <w:jc w:val="both"/>
      </w:pPr>
      <w:r>
        <w:rPr>
          <w:b/>
          <w:szCs w:val="24"/>
          <w:lang w:eastAsia="el-GR"/>
        </w:rPr>
        <w:lastRenderedPageBreak/>
        <w:t>Υψηλό κόστος συντήρησης</w:t>
      </w:r>
      <w:r w:rsidR="00B922DA">
        <w:rPr>
          <w:b/>
          <w:bCs/>
          <w:szCs w:val="24"/>
          <w:lang w:eastAsia="el-GR"/>
        </w:rPr>
        <w:t xml:space="preserve">. </w:t>
      </w:r>
      <w:r w:rsidR="00B922DA">
        <w:rPr>
          <w:szCs w:val="24"/>
          <w:lang w:eastAsia="el-GR"/>
        </w:rPr>
        <w:t>Τ</w:t>
      </w:r>
      <w:r>
        <w:rPr>
          <w:szCs w:val="24"/>
          <w:lang w:eastAsia="el-GR"/>
        </w:rPr>
        <w:t xml:space="preserve">α αποκεντρωμένα δίκτυα είναι πιο ανθεκτικά σε σφάλματα από τα </w:t>
      </w:r>
      <w:r w:rsidR="009C1DE3">
        <w:rPr>
          <w:szCs w:val="24"/>
          <w:lang w:eastAsia="el-GR"/>
        </w:rPr>
        <w:t>μη αποκεντρωμένα</w:t>
      </w:r>
      <w:r>
        <w:rPr>
          <w:szCs w:val="24"/>
          <w:lang w:eastAsia="el-GR"/>
        </w:rPr>
        <w:t xml:space="preserve"> δίκτυα. Αυτό καθιστά τη διατήρηση αυτών των δικτύων συνήθως πιο δαπανηρή. </w:t>
      </w:r>
      <w:r w:rsidR="00C90D2E">
        <w:rPr>
          <w:szCs w:val="24"/>
          <w:lang w:eastAsia="el-GR"/>
        </w:rPr>
        <w:t>Τ</w:t>
      </w:r>
      <w:r>
        <w:rPr>
          <w:szCs w:val="24"/>
          <w:lang w:eastAsia="el-GR"/>
        </w:rPr>
        <w:t>α αποκεντρωμένα συστήματα συχνά δεν είναι κατάλληλα για οργανισμούς που απαιτούν ένα μικρό σύστημα, καθώς η αναλογία κόστους/οφέλους δεν είναι ευνοϊκή βάσει αυτών των περιστάσεων.</w:t>
      </w:r>
    </w:p>
    <w:p w14:paraId="1FD4AE5C" w14:textId="24AD3AFE" w:rsidR="00D83FDE" w:rsidRDefault="00FD1FB9" w:rsidP="000D7751">
      <w:pPr>
        <w:spacing w:before="0" w:after="160" w:line="240" w:lineRule="auto"/>
        <w:ind w:firstLine="720"/>
        <w:jc w:val="both"/>
        <w:rPr>
          <w:szCs w:val="24"/>
          <w:lang w:eastAsia="el-GR"/>
        </w:rPr>
      </w:pPr>
      <w:r>
        <w:rPr>
          <w:b/>
          <w:szCs w:val="24"/>
          <w:lang w:eastAsia="el-GR"/>
        </w:rPr>
        <w:t xml:space="preserve">Θέματα </w:t>
      </w:r>
      <w:r w:rsidRPr="00753768">
        <w:rPr>
          <w:b/>
          <w:bCs/>
          <w:szCs w:val="24"/>
          <w:lang w:eastAsia="el-GR"/>
        </w:rPr>
        <w:t>συντήρησης</w:t>
      </w:r>
      <w:r w:rsidR="009B7364">
        <w:rPr>
          <w:b/>
          <w:bCs/>
          <w:szCs w:val="24"/>
          <w:lang w:eastAsia="el-GR"/>
        </w:rPr>
        <w:t>.</w:t>
      </w:r>
      <w:r w:rsidR="00753768">
        <w:rPr>
          <w:b/>
          <w:bCs/>
          <w:szCs w:val="24"/>
          <w:lang w:eastAsia="el-GR"/>
        </w:rPr>
        <w:t xml:space="preserve"> </w:t>
      </w:r>
      <w:r w:rsidR="009B7364">
        <w:rPr>
          <w:bCs/>
          <w:szCs w:val="24"/>
          <w:lang w:eastAsia="el-GR"/>
        </w:rPr>
        <w:t>Δ</w:t>
      </w:r>
      <w:r w:rsidRPr="00753768">
        <w:rPr>
          <w:bCs/>
          <w:szCs w:val="24"/>
          <w:lang w:eastAsia="el-GR"/>
        </w:rPr>
        <w:t>εδομένου</w:t>
      </w:r>
      <w:r>
        <w:rPr>
          <w:szCs w:val="24"/>
          <w:lang w:eastAsia="el-GR"/>
        </w:rPr>
        <w:t xml:space="preserve"> ότι οι κύριοι κόμβοι μέσα σε ένα αποκεντρωμένο δίκτυο ενεργούν ανεξάρτητα και ενδέχεται να μην επικοινωνούν μεταξύ τους, οι μεγαλύτεροι οργανισμοί ενδέχεται να αντιμετωπίσουν ζητήματα συντονισμού και</w:t>
      </w:r>
      <w:r w:rsidR="000440F8">
        <w:rPr>
          <w:szCs w:val="24"/>
          <w:lang w:eastAsia="el-GR"/>
        </w:rPr>
        <w:t xml:space="preserve"> να</w:t>
      </w:r>
      <w:r>
        <w:rPr>
          <w:szCs w:val="24"/>
          <w:lang w:eastAsia="el-GR"/>
        </w:rPr>
        <w:t xml:space="preserve"> δυσκολεύονται να κατευθύνουν και να επιτύχουν συλλογικά καθήκοντα. Ενώ αυτό είναι ένα εσκεμμένο χαρακτηριστικό των αποκεντρωμένων δικτύων, αυτό σημαίνει ότι δεν θα επωφεληθούν απαραίτητα όλα τα επιχειρηματικά μοντέλα και οι οργανωτικές δομές από τη χρήση ενός αποκεντρωμένου δικτύου.</w:t>
      </w:r>
    </w:p>
    <w:p w14:paraId="0365D181" w14:textId="77777777" w:rsidR="00BF10F3" w:rsidRDefault="00BF10F3" w:rsidP="000D7751">
      <w:pPr>
        <w:spacing w:before="0" w:after="160" w:line="240" w:lineRule="auto"/>
        <w:ind w:firstLine="720"/>
        <w:jc w:val="both"/>
        <w:rPr>
          <w:szCs w:val="24"/>
          <w:lang w:eastAsia="el-GR"/>
        </w:rPr>
      </w:pPr>
    </w:p>
    <w:p w14:paraId="7B78A44B" w14:textId="5EF72A8E" w:rsidR="00BF10F3" w:rsidRPr="00342BE4" w:rsidRDefault="00BF137B" w:rsidP="000D7751">
      <w:pPr>
        <w:pStyle w:val="Heading2"/>
        <w:jc w:val="both"/>
      </w:pPr>
      <w:bookmarkStart w:id="71" w:name="_Toc122185158"/>
      <w:r>
        <w:t xml:space="preserve">2.10 </w:t>
      </w:r>
      <w:r w:rsidR="00BF10F3" w:rsidRPr="00342BE4">
        <w:t>“</w:t>
      </w:r>
      <w:r w:rsidR="00BF10F3">
        <w:t>Σκληρό πιρούνι</w:t>
      </w:r>
      <w:r w:rsidR="00BF10F3" w:rsidRPr="00342BE4">
        <w:t>”</w:t>
      </w:r>
      <w:r w:rsidR="009C20BB">
        <w:t xml:space="preserve"> (</w:t>
      </w:r>
      <w:r w:rsidR="009C20BB">
        <w:rPr>
          <w:lang w:val="en-US"/>
        </w:rPr>
        <w:t>Hard</w:t>
      </w:r>
      <w:r w:rsidR="009C20BB" w:rsidRPr="00342BE4">
        <w:t xml:space="preserve"> </w:t>
      </w:r>
      <w:r w:rsidR="009C20BB">
        <w:rPr>
          <w:lang w:val="en-US"/>
        </w:rPr>
        <w:t>fork</w:t>
      </w:r>
      <w:r w:rsidR="009C20BB" w:rsidRPr="00342BE4">
        <w:t>)</w:t>
      </w:r>
      <w:bookmarkEnd w:id="71"/>
    </w:p>
    <w:p w14:paraId="116745A7" w14:textId="5CE580D3" w:rsidR="009C20BB" w:rsidRPr="009C20BB" w:rsidRDefault="009C20BB" w:rsidP="000D7751">
      <w:pPr>
        <w:ind w:firstLine="720"/>
        <w:jc w:val="both"/>
      </w:pPr>
      <w:r w:rsidRPr="009C20BB">
        <w:t>Ένα σκληρό πιρούνι είναι όταν οι κόμβοι της νεότερης έκδοσης μιας αλυσίδας μπλοκ δεν δέχονται πλέον τις παλαιότερες εκδόσεις της αλυσίδας μπλοκ. Η προσθήκη ενός νέου κανόνα στον κώδικα δημιουργεί ουσιαστικά μια διχάλα στην αλυσίδα μπλοκ</w:t>
      </w:r>
      <w:r w:rsidR="0062306B" w:rsidRPr="0062306B">
        <w:t>.</w:t>
      </w:r>
      <w:r w:rsidRPr="009C20BB">
        <w:t xml:space="preserve"> </w:t>
      </w:r>
      <w:r w:rsidR="0062306B">
        <w:rPr>
          <w:lang w:val="en-US"/>
        </w:rPr>
        <w:t>H</w:t>
      </w:r>
      <w:r w:rsidRPr="009C20BB">
        <w:t xml:space="preserve"> μία διαδρομή ακολουθεί τη νέα, αναβαθμισμένη αλυσίδα μπλοκ και η άλλη διαδρομή συνεχίζει κατά μήκος της παλιάς διαδρομής. </w:t>
      </w:r>
    </w:p>
    <w:p w14:paraId="04826146" w14:textId="77777777" w:rsidR="00B83E32" w:rsidRDefault="00B83E32" w:rsidP="000D7751">
      <w:pPr>
        <w:spacing w:before="0" w:after="160" w:line="240" w:lineRule="auto"/>
        <w:jc w:val="both"/>
        <w:rPr>
          <w:szCs w:val="24"/>
          <w:lang w:eastAsia="el-GR"/>
        </w:rPr>
      </w:pPr>
    </w:p>
    <w:p w14:paraId="6A02D910" w14:textId="4E16CADB" w:rsidR="00B17907" w:rsidRPr="00B17907" w:rsidRDefault="00B17907" w:rsidP="000D7751">
      <w:pPr>
        <w:spacing w:before="0" w:after="160" w:line="240" w:lineRule="auto"/>
        <w:ind w:firstLine="720"/>
        <w:jc w:val="both"/>
        <w:rPr>
          <w:szCs w:val="24"/>
          <w:lang w:eastAsia="el-GR"/>
        </w:rPr>
      </w:pPr>
      <w:r w:rsidRPr="00B17907">
        <w:rPr>
          <w:szCs w:val="24"/>
          <w:lang w:eastAsia="el-GR"/>
        </w:rPr>
        <w:t>Υπάρχουν διάφοροι λόγοι για τους οποίους οι προγραμματιστές μπορούν να εφαρμόσουν ένα hard fork, όπως η διόρθωση σημαντικών κινδύνων ασφαλείας που εντοπίζονται σε παλαιότερες εκδόσεις του λογισμικού, η προσθήκη νέων λειτουργιών ή η αντιστροφή συναλλαγών</w:t>
      </w:r>
      <w:r w:rsidR="006B2221" w:rsidRPr="006B2221">
        <w:rPr>
          <w:szCs w:val="24"/>
          <w:lang w:eastAsia="el-GR"/>
        </w:rPr>
        <w:t xml:space="preserve"> </w:t>
      </w:r>
      <w:r w:rsidRPr="00B17907">
        <w:rPr>
          <w:szCs w:val="24"/>
          <w:lang w:eastAsia="el-GR"/>
        </w:rPr>
        <w:t>όπως όταν το blockchain Ethereum δημιούργησε ένα hard fork για</w:t>
      </w:r>
      <w:r w:rsidR="00B720AF" w:rsidRPr="00B720AF">
        <w:rPr>
          <w:szCs w:val="24"/>
          <w:lang w:eastAsia="el-GR"/>
        </w:rPr>
        <w:t xml:space="preserve"> </w:t>
      </w:r>
      <w:r w:rsidR="00B720AF">
        <w:rPr>
          <w:szCs w:val="24"/>
          <w:lang w:eastAsia="el-GR"/>
        </w:rPr>
        <w:t>να</w:t>
      </w:r>
      <w:r w:rsidRPr="00B17907">
        <w:rPr>
          <w:szCs w:val="24"/>
          <w:lang w:eastAsia="el-GR"/>
        </w:rPr>
        <w:t xml:space="preserve"> αντιστρ</w:t>
      </w:r>
      <w:r w:rsidR="00B720AF">
        <w:rPr>
          <w:szCs w:val="24"/>
          <w:lang w:eastAsia="el-GR"/>
        </w:rPr>
        <w:t>έψει</w:t>
      </w:r>
      <w:r w:rsidRPr="00B17907">
        <w:rPr>
          <w:szCs w:val="24"/>
          <w:lang w:eastAsia="el-GR"/>
        </w:rPr>
        <w:t xml:space="preserve"> το χακάρισμα στον Αποκεντρωμένο Αυτόνομο Οργανισμό (DAO).</w:t>
      </w:r>
    </w:p>
    <w:p w14:paraId="0A4E34B9" w14:textId="77777777" w:rsidR="00B17907" w:rsidRPr="00B17907" w:rsidRDefault="00B17907" w:rsidP="000D7751">
      <w:pPr>
        <w:spacing w:before="0" w:after="160" w:line="240" w:lineRule="auto"/>
        <w:jc w:val="both"/>
        <w:rPr>
          <w:szCs w:val="24"/>
          <w:lang w:eastAsia="el-GR"/>
        </w:rPr>
      </w:pPr>
    </w:p>
    <w:p w14:paraId="18DA71BB" w14:textId="2C1B2789" w:rsidR="00B83E32" w:rsidRDefault="00BF137B" w:rsidP="000D7751">
      <w:pPr>
        <w:pStyle w:val="Heading2"/>
        <w:jc w:val="both"/>
      </w:pPr>
      <w:bookmarkStart w:id="72" w:name="_Toc122185159"/>
      <w:bookmarkStart w:id="73" w:name="_Toc115861735"/>
      <w:bookmarkStart w:id="74" w:name="_Toc115947753"/>
      <w:bookmarkStart w:id="75" w:name="_Toc116290577"/>
      <w:bookmarkStart w:id="76" w:name="_Toc116377109"/>
      <w:bookmarkStart w:id="77" w:name="_Toc117679875"/>
      <w:r>
        <w:t xml:space="preserve">2.11 </w:t>
      </w:r>
      <w:r w:rsidR="00B83E32">
        <w:t>ERC-20</w:t>
      </w:r>
      <w:bookmarkEnd w:id="72"/>
      <w:r w:rsidR="00B83E32">
        <w:t xml:space="preserve"> </w:t>
      </w:r>
      <w:bookmarkEnd w:id="73"/>
      <w:bookmarkEnd w:id="74"/>
      <w:bookmarkEnd w:id="75"/>
      <w:bookmarkEnd w:id="76"/>
      <w:bookmarkEnd w:id="77"/>
    </w:p>
    <w:p w14:paraId="0F49C85C" w14:textId="77777777" w:rsidR="00B83E32" w:rsidRDefault="00B83E32" w:rsidP="000D7751">
      <w:pPr>
        <w:spacing w:before="0" w:after="160" w:line="240" w:lineRule="auto"/>
        <w:ind w:firstLine="720"/>
        <w:jc w:val="both"/>
        <w:rPr>
          <w:szCs w:val="24"/>
          <w:lang w:eastAsia="el-GR"/>
        </w:rPr>
      </w:pPr>
    </w:p>
    <w:p w14:paraId="1C983875" w14:textId="58E3255B" w:rsidR="00B83E32" w:rsidRDefault="00B83E32" w:rsidP="000D7751">
      <w:pPr>
        <w:spacing w:before="0" w:after="160" w:line="240" w:lineRule="auto"/>
        <w:ind w:firstLine="720"/>
        <w:jc w:val="both"/>
        <w:rPr>
          <w:szCs w:val="24"/>
          <w:lang w:eastAsia="el-GR"/>
        </w:rPr>
      </w:pPr>
      <w:r>
        <w:rPr>
          <w:szCs w:val="24"/>
          <w:lang w:eastAsia="el-GR"/>
        </w:rPr>
        <w:t xml:space="preserve">Τα  ERC-20 tokens είναι σύνολα «fungible» ψηφιακών token που </w:t>
      </w:r>
      <w:r w:rsidR="00BC4319">
        <w:rPr>
          <w:szCs w:val="24"/>
          <w:lang w:eastAsia="el-GR"/>
        </w:rPr>
        <w:t>υπάρχουν</w:t>
      </w:r>
      <w:r>
        <w:rPr>
          <w:szCs w:val="24"/>
          <w:lang w:eastAsia="el-GR"/>
        </w:rPr>
        <w:t xml:space="preserve"> στο δίκτυο Ethereum. Το fungible </w:t>
      </w:r>
      <w:r w:rsidR="00BC4319">
        <w:rPr>
          <w:szCs w:val="24"/>
          <w:lang w:eastAsia="el-GR"/>
        </w:rPr>
        <w:t>σε αυτή τη περίπτωση</w:t>
      </w:r>
      <w:r>
        <w:rPr>
          <w:szCs w:val="24"/>
          <w:lang w:eastAsia="el-GR"/>
        </w:rPr>
        <w:t xml:space="preserve"> σημαίνει ότι κάθε token είναι δυσδιάκριτο από κάθε άλλο διακριτικό στο σύνολο. Αυτό είναι ανάλογο με το πώς ένα δολάριο ΗΠΑ είναι ουσιαστικά δυσδιάκριτο από κάθε άλλο δολάριο ΗΠΑ.</w:t>
      </w:r>
    </w:p>
    <w:p w14:paraId="144D17B6" w14:textId="072C487A" w:rsidR="00480E23" w:rsidRPr="00480E23" w:rsidRDefault="00480E23" w:rsidP="000D7751">
      <w:pPr>
        <w:spacing w:before="0" w:after="160" w:line="240" w:lineRule="auto"/>
        <w:ind w:firstLine="720"/>
        <w:jc w:val="both"/>
        <w:rPr>
          <w:szCs w:val="24"/>
          <w:lang w:eastAsia="el-GR"/>
        </w:rPr>
      </w:pPr>
      <w:r w:rsidRPr="00480E23">
        <w:rPr>
          <w:szCs w:val="24"/>
          <w:lang w:eastAsia="el-GR"/>
        </w:rPr>
        <w:t>Ο κόσμος των κρυπτονομισμάτων μπορεί να φαίνεται τρομακτικός στον μέσο επενδυτή, ειδικά για εκείνους που δεν διαθέτουν τεχνικές γνώσεις σχετικά με το blockchain και τα έξυπνα συμβόλαια. Ωστόσο, οι προοπτικές πολλών νέων ψηφιακών νομισμάτων έχουν προσελκύσει όλους τους τύπους επενδυτών</w:t>
      </w:r>
      <w:r w:rsidR="00125406">
        <w:rPr>
          <w:szCs w:val="24"/>
          <w:lang w:eastAsia="el-GR"/>
        </w:rPr>
        <w:t>.</w:t>
      </w:r>
    </w:p>
    <w:p w14:paraId="6BCD9521" w14:textId="259E4AE6" w:rsidR="00480E23" w:rsidRPr="00480E23" w:rsidRDefault="00480E23" w:rsidP="000D7751">
      <w:pPr>
        <w:spacing w:before="0" w:after="160" w:line="240" w:lineRule="auto"/>
        <w:ind w:firstLine="720"/>
        <w:jc w:val="both"/>
        <w:rPr>
          <w:szCs w:val="24"/>
          <w:lang w:eastAsia="el-GR"/>
        </w:rPr>
      </w:pPr>
      <w:r w:rsidRPr="00480E23">
        <w:rPr>
          <w:szCs w:val="24"/>
          <w:lang w:eastAsia="el-GR"/>
        </w:rPr>
        <w:t xml:space="preserve">Ενώ οι επενδυτές μπορούν σίγουρα να </w:t>
      </w:r>
      <w:r w:rsidR="00125406">
        <w:rPr>
          <w:szCs w:val="24"/>
          <w:lang w:eastAsia="el-GR"/>
        </w:rPr>
        <w:t xml:space="preserve">επιτύχουν </w:t>
      </w:r>
      <w:r w:rsidRPr="00480E23">
        <w:rPr>
          <w:szCs w:val="24"/>
          <w:lang w:eastAsia="el-GR"/>
        </w:rPr>
        <w:t xml:space="preserve">στον χώρο των κρυπτονομισμάτων χωρίς να έχουν ελάχιστες τεχνικές γνώσεις, η κατανόηση ορισμένων </w:t>
      </w:r>
      <w:r w:rsidR="00023410">
        <w:rPr>
          <w:szCs w:val="24"/>
          <w:lang w:eastAsia="el-GR"/>
        </w:rPr>
        <w:t xml:space="preserve">σημαντικών </w:t>
      </w:r>
      <w:r w:rsidRPr="00480E23">
        <w:rPr>
          <w:szCs w:val="24"/>
          <w:lang w:eastAsia="el-GR"/>
        </w:rPr>
        <w:t>ιδι</w:t>
      </w:r>
      <w:r w:rsidR="00023410">
        <w:rPr>
          <w:szCs w:val="24"/>
          <w:lang w:eastAsia="el-GR"/>
        </w:rPr>
        <w:t>ο</w:t>
      </w:r>
      <w:r w:rsidRPr="00480E23">
        <w:rPr>
          <w:szCs w:val="24"/>
          <w:lang w:eastAsia="el-GR"/>
        </w:rPr>
        <w:t>τ</w:t>
      </w:r>
      <w:r w:rsidR="00023410">
        <w:rPr>
          <w:szCs w:val="24"/>
          <w:lang w:eastAsia="el-GR"/>
        </w:rPr>
        <w:t>ήτων</w:t>
      </w:r>
      <w:r w:rsidRPr="00480E23">
        <w:rPr>
          <w:szCs w:val="24"/>
          <w:lang w:eastAsia="el-GR"/>
        </w:rPr>
        <w:t xml:space="preserve"> </w:t>
      </w:r>
      <w:r w:rsidR="00D16F2C">
        <w:rPr>
          <w:szCs w:val="24"/>
          <w:lang w:eastAsia="el-GR"/>
        </w:rPr>
        <w:t xml:space="preserve">των </w:t>
      </w:r>
      <w:r w:rsidRPr="00480E23">
        <w:rPr>
          <w:szCs w:val="24"/>
          <w:lang w:eastAsia="el-GR"/>
        </w:rPr>
        <w:t>νομ</w:t>
      </w:r>
      <w:r w:rsidR="00D16F2C">
        <w:rPr>
          <w:szCs w:val="24"/>
          <w:lang w:eastAsia="el-GR"/>
        </w:rPr>
        <w:t>ισμάτων,</w:t>
      </w:r>
      <w:r w:rsidRPr="00480E23">
        <w:rPr>
          <w:szCs w:val="24"/>
          <w:lang w:eastAsia="el-GR"/>
        </w:rPr>
        <w:t xml:space="preserve"> είναι αναμφίβολα χρήσιμη στην καθοδήγηση ενός επενδυτή προς την ασφαλέστερη οικονομική απ</w:t>
      </w:r>
      <w:r w:rsidR="00D16F2C">
        <w:rPr>
          <w:szCs w:val="24"/>
          <w:lang w:eastAsia="el-GR"/>
        </w:rPr>
        <w:t>όφαση</w:t>
      </w:r>
      <w:r w:rsidRPr="00480E23">
        <w:rPr>
          <w:szCs w:val="24"/>
          <w:lang w:eastAsia="el-GR"/>
        </w:rPr>
        <w:t xml:space="preserve">. Μία από τις κύριες έννοιες που διέπουν ένα μεγάλο μέρος του χώρου, και η οποία σχετίζεται </w:t>
      </w:r>
      <w:r w:rsidRPr="00480E23">
        <w:rPr>
          <w:szCs w:val="24"/>
          <w:lang w:eastAsia="el-GR"/>
        </w:rPr>
        <w:lastRenderedPageBreak/>
        <w:t>ιδιαίτερα με τα έξυπνα συμβόλαια και την έξυπνη ιδιοκτησία, είναι αυτό που είναι γνωστό ως πρότυπο διακριτικών ERC20.</w:t>
      </w:r>
    </w:p>
    <w:p w14:paraId="7754D34B" w14:textId="3E3E2D3E" w:rsidR="00480E23" w:rsidRPr="00480E23" w:rsidRDefault="00480E23" w:rsidP="000D7751">
      <w:pPr>
        <w:spacing w:before="0" w:after="160" w:line="240" w:lineRule="auto"/>
        <w:ind w:firstLine="720"/>
        <w:jc w:val="both"/>
        <w:rPr>
          <w:szCs w:val="24"/>
          <w:lang w:eastAsia="el-GR"/>
        </w:rPr>
      </w:pPr>
      <w:r w:rsidRPr="00480E23">
        <w:rPr>
          <w:szCs w:val="24"/>
          <w:lang w:eastAsia="el-GR"/>
        </w:rPr>
        <w:t>Το "ERC20" αναφέρεται σε ένα πρότυπο που χρησιμοποιείται στο blockchain Ethereum. Αυτό το τεχνικό πρότυπο υπαγορεύει έναν αριθμό κανόνων και ενεργειών που πρέπει να ακολουθεί ένα διακριτικό ή έξυπνο συμβόλαιο Ethereum</w:t>
      </w:r>
      <w:r w:rsidR="006E6415">
        <w:rPr>
          <w:szCs w:val="24"/>
          <w:lang w:eastAsia="el-GR"/>
        </w:rPr>
        <w:t>, καθώς και τα</w:t>
      </w:r>
      <w:r w:rsidRPr="00480E23">
        <w:rPr>
          <w:szCs w:val="24"/>
          <w:lang w:eastAsia="el-GR"/>
        </w:rPr>
        <w:t xml:space="preserve"> βήματα </w:t>
      </w:r>
      <w:r w:rsidR="006E6415">
        <w:rPr>
          <w:szCs w:val="24"/>
          <w:lang w:eastAsia="el-GR"/>
        </w:rPr>
        <w:t xml:space="preserve">που πρέπει να </w:t>
      </w:r>
      <w:r w:rsidR="00F72556">
        <w:rPr>
          <w:szCs w:val="24"/>
          <w:lang w:eastAsia="el-GR"/>
        </w:rPr>
        <w:t>ακολουθούν για να μπορέσουν να</w:t>
      </w:r>
      <w:r w:rsidRPr="00480E23">
        <w:rPr>
          <w:szCs w:val="24"/>
          <w:lang w:eastAsia="el-GR"/>
        </w:rPr>
        <w:t xml:space="preserve"> εφαρμ</w:t>
      </w:r>
      <w:r w:rsidR="00F72556">
        <w:rPr>
          <w:szCs w:val="24"/>
          <w:lang w:eastAsia="el-GR"/>
        </w:rPr>
        <w:t>οστούν</w:t>
      </w:r>
      <w:r w:rsidRPr="00480E23">
        <w:rPr>
          <w:szCs w:val="24"/>
          <w:lang w:eastAsia="el-GR"/>
        </w:rPr>
        <w:t xml:space="preserve">. </w:t>
      </w:r>
      <w:r w:rsidR="001C5A20">
        <w:rPr>
          <w:szCs w:val="24"/>
          <w:lang w:eastAsia="el-GR"/>
        </w:rPr>
        <w:t xml:space="preserve">Ουσιαστικά </w:t>
      </w:r>
      <w:r w:rsidRPr="00480E23">
        <w:rPr>
          <w:szCs w:val="24"/>
          <w:lang w:eastAsia="el-GR"/>
        </w:rPr>
        <w:t xml:space="preserve">το ERC20 </w:t>
      </w:r>
      <w:r w:rsidR="001C5A20">
        <w:rPr>
          <w:szCs w:val="24"/>
          <w:lang w:eastAsia="el-GR"/>
        </w:rPr>
        <w:t xml:space="preserve">είναι </w:t>
      </w:r>
      <w:r w:rsidRPr="00480E23">
        <w:rPr>
          <w:szCs w:val="24"/>
          <w:lang w:eastAsia="el-GR"/>
        </w:rPr>
        <w:t>ένα σύνολο βασικών οδηγιών και λειτουργιών που πρέπει να ακολουθεί κάθε νέο διακριτικό που δημιουργείται στο δίκτυο Ethereum.</w:t>
      </w:r>
    </w:p>
    <w:p w14:paraId="73C2B34E" w14:textId="405A662C" w:rsidR="00480E23" w:rsidRPr="00480E23" w:rsidRDefault="00480E23" w:rsidP="000D7751">
      <w:pPr>
        <w:spacing w:before="0" w:after="160" w:line="240" w:lineRule="auto"/>
        <w:ind w:firstLine="720"/>
        <w:jc w:val="both"/>
        <w:rPr>
          <w:szCs w:val="24"/>
          <w:lang w:eastAsia="el-GR"/>
        </w:rPr>
      </w:pPr>
      <w:r w:rsidRPr="00480E23">
        <w:rPr>
          <w:szCs w:val="24"/>
          <w:lang w:eastAsia="el-GR"/>
        </w:rPr>
        <w:t xml:space="preserve">Ένα διακριτικό ERC20 είναι ένα πρότυπο που χρησιμοποιείται </w:t>
      </w:r>
      <w:r w:rsidR="002802B4">
        <w:rPr>
          <w:szCs w:val="24"/>
          <w:lang w:eastAsia="el-GR"/>
        </w:rPr>
        <w:t xml:space="preserve">και </w:t>
      </w:r>
      <w:r w:rsidRPr="00480E23">
        <w:rPr>
          <w:szCs w:val="24"/>
          <w:lang w:eastAsia="el-GR"/>
        </w:rPr>
        <w:t>για τη δημιουργία και την έκδοση έξυπνων συμβολαίων στο blockchain Ethereum.</w:t>
      </w:r>
      <w:r w:rsidR="00EC205C" w:rsidRPr="00EC205C">
        <w:rPr>
          <w:szCs w:val="24"/>
          <w:lang w:eastAsia="el-GR"/>
        </w:rPr>
        <w:t xml:space="preserve"> </w:t>
      </w:r>
      <w:r w:rsidRPr="00480E23">
        <w:rPr>
          <w:szCs w:val="24"/>
          <w:lang w:eastAsia="el-GR"/>
        </w:rPr>
        <w:t>Τα έξυπνα συμβόλαια μπορούν στη συνέχεια να χρησιμοποιηθούν για τη δημιουργία έξυπνων περιουσιακών στοιχείων ή περιουσιακών στοιχείων με διακριτικά στα οποία οι άνθρωποι μπορούν να επενδύσουν.</w:t>
      </w:r>
      <w:r w:rsidR="00FE15E5" w:rsidRPr="00FE15E5">
        <w:rPr>
          <w:szCs w:val="24"/>
          <w:lang w:eastAsia="el-GR"/>
        </w:rPr>
        <w:t xml:space="preserve"> </w:t>
      </w:r>
      <w:r w:rsidRPr="00480E23">
        <w:rPr>
          <w:szCs w:val="24"/>
          <w:lang w:eastAsia="el-GR"/>
        </w:rPr>
        <w:t>Πολλά γνωστά ψηφιακά νομίσματα χρησιμοποιούν το πρότυπο ERC-20, συμπεριλαμβανομένων των Maker (MKR), Basic Attention Token (BAT), Augur (REP) και OMG Network (OMG).</w:t>
      </w:r>
    </w:p>
    <w:p w14:paraId="1BC211B7" w14:textId="3A539822" w:rsidR="00480E23" w:rsidRPr="00480E23" w:rsidRDefault="00480E23" w:rsidP="000D7751">
      <w:pPr>
        <w:spacing w:before="0" w:after="160" w:line="240" w:lineRule="auto"/>
        <w:ind w:firstLine="720"/>
        <w:jc w:val="both"/>
        <w:rPr>
          <w:szCs w:val="24"/>
          <w:lang w:eastAsia="el-GR"/>
        </w:rPr>
      </w:pPr>
      <w:r w:rsidRPr="00480E23">
        <w:rPr>
          <w:szCs w:val="24"/>
          <w:lang w:eastAsia="el-GR"/>
        </w:rPr>
        <w:t>Το ERC σημαίνει "Αίτημα για σχ</w:t>
      </w:r>
      <w:r w:rsidR="006C1C7F">
        <w:rPr>
          <w:szCs w:val="24"/>
          <w:lang w:eastAsia="el-GR"/>
        </w:rPr>
        <w:t>ολιασμό</w:t>
      </w:r>
      <w:r w:rsidRPr="00480E23">
        <w:rPr>
          <w:szCs w:val="24"/>
          <w:lang w:eastAsia="el-GR"/>
        </w:rPr>
        <w:t xml:space="preserve"> Ethereum"</w:t>
      </w:r>
      <w:r w:rsidR="005C42BD">
        <w:rPr>
          <w:szCs w:val="24"/>
          <w:lang w:eastAsia="el-GR"/>
        </w:rPr>
        <w:t xml:space="preserve">. </w:t>
      </w:r>
      <w:r w:rsidRPr="00480E23">
        <w:rPr>
          <w:szCs w:val="24"/>
          <w:lang w:eastAsia="el-GR"/>
        </w:rPr>
        <w:t xml:space="preserve">Το πρότυπο ERC20 </w:t>
      </w:r>
      <w:r w:rsidR="00381525">
        <w:rPr>
          <w:szCs w:val="24"/>
          <w:lang w:eastAsia="el-GR"/>
        </w:rPr>
        <w:t>είναι</w:t>
      </w:r>
      <w:r w:rsidRPr="00480E23">
        <w:rPr>
          <w:szCs w:val="24"/>
          <w:lang w:eastAsia="el-GR"/>
        </w:rPr>
        <w:t xml:space="preserve"> μια κυρίαρχη οδός για τη δημιουργία νέων διακριτικών στον χώρο των κρυπτονομισμάτων εδώ και αρκετό καιρό. </w:t>
      </w:r>
      <w:r w:rsidR="00381525">
        <w:rPr>
          <w:szCs w:val="24"/>
          <w:lang w:eastAsia="el-GR"/>
        </w:rPr>
        <w:t>Είναι</w:t>
      </w:r>
      <w:r w:rsidRPr="00480E23">
        <w:rPr>
          <w:szCs w:val="24"/>
          <w:lang w:eastAsia="el-GR"/>
        </w:rPr>
        <w:t xml:space="preserve"> ιδιαίτερα δημοφιλής με</w:t>
      </w:r>
      <w:r w:rsidR="00381525">
        <w:rPr>
          <w:szCs w:val="24"/>
          <w:lang w:eastAsia="el-GR"/>
        </w:rPr>
        <w:t xml:space="preserve"> τις </w:t>
      </w:r>
      <w:r w:rsidRPr="00480E23">
        <w:rPr>
          <w:szCs w:val="24"/>
          <w:lang w:eastAsia="el-GR"/>
        </w:rPr>
        <w:t xml:space="preserve">ICO και </w:t>
      </w:r>
      <w:r w:rsidR="00381525">
        <w:rPr>
          <w:szCs w:val="24"/>
          <w:lang w:eastAsia="el-GR"/>
        </w:rPr>
        <w:t xml:space="preserve">τις </w:t>
      </w:r>
      <w:r w:rsidRPr="00480E23">
        <w:rPr>
          <w:szCs w:val="24"/>
          <w:lang w:eastAsia="el-GR"/>
        </w:rPr>
        <w:t>εταιρείες crowdfunding. Υπάρχουν τώρα δεκάδες χιλιάδες διακριτικά που έχουν εκδοθεί και λειτουργούν σύμφωνα με το πρότυπο ERC20.</w:t>
      </w:r>
    </w:p>
    <w:p w14:paraId="310E44DD" w14:textId="0A811AE9" w:rsidR="00480E23" w:rsidRPr="00480E23" w:rsidRDefault="00480E23" w:rsidP="000D7751">
      <w:pPr>
        <w:spacing w:before="0" w:after="160" w:line="240" w:lineRule="auto"/>
        <w:ind w:firstLine="720"/>
        <w:jc w:val="both"/>
        <w:rPr>
          <w:szCs w:val="24"/>
          <w:lang w:eastAsia="el-GR"/>
        </w:rPr>
      </w:pPr>
      <w:r w:rsidRPr="00480E23">
        <w:rPr>
          <w:szCs w:val="24"/>
          <w:lang w:eastAsia="el-GR"/>
        </w:rPr>
        <w:t>Ενώ πολλά έξυπνα συμβόλαια ERC20 χρησιμοποιούνται για την εκτέλεση διαφόρων ρουτινών και λειτουργιών στον ψηφιακό χώρο, πολλά από αυτά έχουν χρησιμοποιηθεί για τη δημιουργία μη ανταλλάξιμων κουπονιών (NFT)</w:t>
      </w:r>
      <w:r w:rsidR="00E96C33">
        <w:rPr>
          <w:szCs w:val="24"/>
          <w:lang w:eastAsia="el-GR"/>
        </w:rPr>
        <w:t>. Μια</w:t>
      </w:r>
      <w:r w:rsidRPr="00480E23">
        <w:rPr>
          <w:szCs w:val="24"/>
          <w:lang w:eastAsia="el-GR"/>
        </w:rPr>
        <w:t xml:space="preserve"> ICO είναι ουσιαστικά το ισοδύναμο </w:t>
      </w:r>
      <w:r w:rsidR="00E96C33">
        <w:rPr>
          <w:szCs w:val="24"/>
          <w:lang w:eastAsia="el-GR"/>
        </w:rPr>
        <w:t>σ</w:t>
      </w:r>
      <w:r w:rsidRPr="00480E23">
        <w:rPr>
          <w:szCs w:val="24"/>
          <w:lang w:eastAsia="el-GR"/>
        </w:rPr>
        <w:t>τη βιομηχανίας κρυπτονομισμάτων με μια αρχική δημόσια προσφορά στο χρηματιστήριο. Μια εταιρεία κρυπτογράφησης που θέλει να συγκεντρώσει χρήματα για τη δημιουργία ενός νέου κρυπτονομίσματος, αποκεντρωμένης εφαρμογής ή υπηρεσίας εγκαινιάζει ένα ICO ως τρόπο συγκέντρωσης κεφαλαίων από επενδυτές και πρώιμους χρήστες.</w:t>
      </w:r>
    </w:p>
    <w:p w14:paraId="13783645" w14:textId="74EA1D94" w:rsidR="00480E23" w:rsidRDefault="006B191D" w:rsidP="000D7751">
      <w:pPr>
        <w:spacing w:before="0" w:after="160" w:line="240" w:lineRule="auto"/>
        <w:ind w:firstLine="720"/>
        <w:jc w:val="both"/>
        <w:rPr>
          <w:szCs w:val="24"/>
          <w:lang w:eastAsia="el-GR"/>
        </w:rPr>
      </w:pPr>
      <w:r>
        <w:rPr>
          <w:szCs w:val="24"/>
          <w:lang w:val="en-US" w:eastAsia="el-GR"/>
        </w:rPr>
        <w:t>T</w:t>
      </w:r>
      <w:r w:rsidR="00480E23" w:rsidRPr="00480E23">
        <w:rPr>
          <w:szCs w:val="24"/>
          <w:lang w:eastAsia="el-GR"/>
        </w:rPr>
        <w:t xml:space="preserve">α διακριτικά ERC20 κυριάρχησαν σχεδόν μόνα τους στην ανοδική αγορά </w:t>
      </w:r>
      <w:r w:rsidR="00646546">
        <w:rPr>
          <w:szCs w:val="24"/>
          <w:lang w:eastAsia="el-GR"/>
        </w:rPr>
        <w:t xml:space="preserve">των </w:t>
      </w:r>
      <w:r w:rsidR="00480E23" w:rsidRPr="00480E23">
        <w:rPr>
          <w:szCs w:val="24"/>
          <w:lang w:eastAsia="el-GR"/>
        </w:rPr>
        <w:t>ICO το 2017 και πολλά επιτυχημένα κρυπτονομίσματα ιδρύθηκαν σύμφωνα με το πρωτόκολλο</w:t>
      </w:r>
      <w:r w:rsidR="00646546">
        <w:rPr>
          <w:szCs w:val="24"/>
          <w:lang w:eastAsia="el-GR"/>
        </w:rPr>
        <w:t xml:space="preserve"> αυτό</w:t>
      </w:r>
      <w:r w:rsidR="00480E23" w:rsidRPr="00480E23">
        <w:rPr>
          <w:szCs w:val="24"/>
          <w:lang w:eastAsia="el-GR"/>
        </w:rPr>
        <w:t xml:space="preserve">. Το EOS, για παράδειγμα, παραμένει ένα δημοφιλές διακριτικό που βασίζεται στο ERC20 που συγκέντρωσε περισσότερα από 185 εκατομμύρια δολάρια στην πενθήμερη κυκλοφορία του ICO. Η Bancor (BNT) είναι μια άλλη, έχοντας κερδίσει 153 εκατομμύρια δολάρια σε crowdfunds κατά τη διάρκεια της πώλησης του ERC20 token. </w:t>
      </w:r>
    </w:p>
    <w:p w14:paraId="2D48F162" w14:textId="22C36928" w:rsidR="00AD2769" w:rsidRDefault="00AD2769" w:rsidP="000D7751">
      <w:pPr>
        <w:spacing w:before="0" w:after="160" w:line="240" w:lineRule="auto"/>
        <w:ind w:firstLine="720"/>
        <w:jc w:val="both"/>
        <w:rPr>
          <w:szCs w:val="24"/>
          <w:lang w:eastAsia="el-GR"/>
        </w:rPr>
      </w:pPr>
      <w:r w:rsidRPr="002014D6">
        <w:rPr>
          <w:szCs w:val="24"/>
          <w:lang w:eastAsia="el-GR"/>
        </w:rPr>
        <w:t>Ενώ το ERC20 έχει δει ευρεία υποστήριξη με τη μορφή νέων διακριτικών που συμμορφώνονται με τα πρότυπά του, υπάρχουν πολλοί στην κοινότητα που πιστεύουν ότι το ERC20 είναι περιορισμένο ή ελαττωματικό με έναν ή περισσότερους τρόπους. Για το λόγο αυτό, από την ανάπτυξη του ERC20, έχουν επίσης προταθεί αρκετά εναλλακτικά πρότυπα διακριτικών. Αυτά περιλαμβάνουν το ERC223, το οποίο στοχεύει στην αντιμετώπιση ενός προβληματισμού σχετικά με τα στοιχεία έγκρισης και μεταφοράς του ERC20.</w:t>
      </w:r>
      <w:r w:rsidR="000A2637">
        <w:rPr>
          <w:szCs w:val="24"/>
          <w:lang w:eastAsia="el-GR"/>
        </w:rPr>
        <w:t xml:space="preserve"> </w:t>
      </w:r>
      <w:r w:rsidRPr="002014D6">
        <w:rPr>
          <w:szCs w:val="24"/>
          <w:lang w:eastAsia="el-GR"/>
        </w:rPr>
        <w:t>Το ERC621 είναι μια άλλη εναλλακτική, η οποία προτείνει τις ίδιες βασικές λειτουργίες που παρέχει το ERC20, αλλά προσθέτει επίσης τη δυνατότητα αύξησης ή μείωσης της συνολικής προσφοράς διακριτικών. Το ERC827, από την άλλη πλευρά, επιτρέπει σε έναν κάτοχο να εγκρίνει τη δαπάνη κουπονιών από τρίτο μέρος.  Κάθε μία από αυτές τις νέες προτάσεις πρωτοκόλλου έχει ως θεμέλιο το ERC20 σε κάποιο βαθμό.</w:t>
      </w:r>
    </w:p>
    <w:p w14:paraId="5272F25C" w14:textId="77777777" w:rsidR="00AD2769" w:rsidRPr="00480E23" w:rsidRDefault="00AD2769" w:rsidP="000D7751">
      <w:pPr>
        <w:spacing w:before="0" w:after="160" w:line="240" w:lineRule="auto"/>
        <w:ind w:firstLine="720"/>
        <w:jc w:val="both"/>
        <w:rPr>
          <w:szCs w:val="24"/>
          <w:lang w:eastAsia="el-GR"/>
        </w:rPr>
      </w:pPr>
    </w:p>
    <w:p w14:paraId="3319422B" w14:textId="4E0B6858" w:rsidR="00480E23" w:rsidRPr="00E10785" w:rsidRDefault="00E10785" w:rsidP="00E10785">
      <w:pPr>
        <w:pStyle w:val="Heading3"/>
        <w:jc w:val="both"/>
        <w:rPr>
          <w:lang w:eastAsia="el-GR"/>
        </w:rPr>
      </w:pPr>
      <w:bookmarkStart w:id="78" w:name="_Toc122185160"/>
      <w:r w:rsidRPr="00E10785">
        <w:rPr>
          <w:lang w:eastAsia="el-GR"/>
        </w:rPr>
        <w:t xml:space="preserve">2.11.1 </w:t>
      </w:r>
      <w:r w:rsidR="00480E23" w:rsidRPr="00E10785">
        <w:rPr>
          <w:lang w:eastAsia="el-GR"/>
        </w:rPr>
        <w:t>Ιστορικό του ERC20</w:t>
      </w:r>
      <w:bookmarkEnd w:id="78"/>
    </w:p>
    <w:p w14:paraId="76B6D58C" w14:textId="77777777" w:rsidR="005E7F44" w:rsidRPr="00975319" w:rsidRDefault="005E7F44" w:rsidP="000D7751">
      <w:pPr>
        <w:spacing w:before="0" w:after="160" w:line="240" w:lineRule="auto"/>
        <w:jc w:val="both"/>
        <w:rPr>
          <w:szCs w:val="24"/>
          <w:lang w:eastAsia="el-GR"/>
        </w:rPr>
      </w:pPr>
    </w:p>
    <w:p w14:paraId="4DE8DD55" w14:textId="7DCABC24" w:rsidR="00480E23" w:rsidRPr="00480E23" w:rsidRDefault="00480E23" w:rsidP="000D7751">
      <w:pPr>
        <w:spacing w:before="0" w:after="160" w:line="240" w:lineRule="auto"/>
        <w:ind w:firstLine="720"/>
        <w:jc w:val="both"/>
        <w:rPr>
          <w:szCs w:val="24"/>
          <w:lang w:eastAsia="el-GR"/>
        </w:rPr>
      </w:pPr>
      <w:r w:rsidRPr="00480E23">
        <w:rPr>
          <w:szCs w:val="24"/>
          <w:lang w:eastAsia="el-GR"/>
        </w:rPr>
        <w:t>Το ERC20 δημιουργήθηκε από προγραμματιστές Ethereum για λογαριασμό της ευρύτερης κοινότητας Ethereum το 2015 και αναγνωρίστηκε επίσημα τον Σεπτέμβριο του 2017.</w:t>
      </w:r>
      <w:r w:rsidR="0019649D" w:rsidRPr="0019649D">
        <w:rPr>
          <w:szCs w:val="24"/>
          <w:lang w:eastAsia="el-GR"/>
        </w:rPr>
        <w:t xml:space="preserve"> </w:t>
      </w:r>
      <w:r w:rsidRPr="00480E23">
        <w:rPr>
          <w:szCs w:val="24"/>
          <w:lang w:eastAsia="el-GR"/>
        </w:rPr>
        <w:t xml:space="preserve"> Για να δημιουργ</w:t>
      </w:r>
      <w:r w:rsidR="0019649D">
        <w:rPr>
          <w:szCs w:val="24"/>
          <w:lang w:eastAsia="el-GR"/>
        </w:rPr>
        <w:t>ηθεί</w:t>
      </w:r>
      <w:r w:rsidRPr="00480E23">
        <w:rPr>
          <w:szCs w:val="24"/>
          <w:lang w:eastAsia="el-GR"/>
        </w:rPr>
        <w:t xml:space="preserve"> ένα πρότυπο αυτού του τύπου για το Ethereum, ένας προγραμματιστής ή μια ομάδα προγραμματιστών πρέπει να υποβάλει αυτό που είναι γνωστό ως Πρόταση Βελτίωσης Ethereum (EIP) που περιγράφει τη νέα λειτουργικότητα μαζί με τα συγκεκριμένα πρωτόκολλα και τα πρότυπά της. Στη συνέχεια, μια επιτροπή</w:t>
      </w:r>
      <w:r w:rsidR="00BC53D0">
        <w:rPr>
          <w:szCs w:val="24"/>
          <w:lang w:eastAsia="el-GR"/>
        </w:rPr>
        <w:t xml:space="preserve"> </w:t>
      </w:r>
      <w:r w:rsidRPr="00480E23">
        <w:rPr>
          <w:szCs w:val="24"/>
          <w:lang w:eastAsia="el-GR"/>
        </w:rPr>
        <w:t>εξετάζει, εγκρίνει, τροποποιεί και οριστικοποιεί αυτό το EIP</w:t>
      </w:r>
      <w:r w:rsidR="00D434CE">
        <w:rPr>
          <w:szCs w:val="24"/>
          <w:lang w:eastAsia="el-GR"/>
        </w:rPr>
        <w:t>.</w:t>
      </w:r>
    </w:p>
    <w:p w14:paraId="592FF95D" w14:textId="77777777" w:rsidR="00EE4B7E" w:rsidRDefault="00EE4B7E" w:rsidP="000D7751">
      <w:pPr>
        <w:spacing w:before="0" w:after="160" w:line="240" w:lineRule="auto"/>
        <w:jc w:val="both"/>
        <w:rPr>
          <w:szCs w:val="24"/>
          <w:lang w:eastAsia="el-GR"/>
        </w:rPr>
      </w:pPr>
    </w:p>
    <w:p w14:paraId="28B2A30C" w14:textId="78BBD6E5" w:rsidR="00480E23" w:rsidRPr="00480E23" w:rsidRDefault="00480E23" w:rsidP="000D7751">
      <w:pPr>
        <w:spacing w:before="0" w:after="160" w:line="240" w:lineRule="auto"/>
        <w:jc w:val="both"/>
        <w:rPr>
          <w:szCs w:val="24"/>
          <w:lang w:eastAsia="el-GR"/>
        </w:rPr>
      </w:pPr>
      <w:r w:rsidRPr="00480E23">
        <w:rPr>
          <w:szCs w:val="24"/>
          <w:lang w:eastAsia="el-GR"/>
        </w:rPr>
        <w:t>Το ERC20 περιέχει πολλές λειτουργίες που πρέπει να μπορεί να υλοποιήσει ένα συμβατό διακριτικό.</w:t>
      </w:r>
    </w:p>
    <w:p w14:paraId="6825DBB3" w14:textId="77777777" w:rsidR="00480E23" w:rsidRPr="00480E23" w:rsidRDefault="00480E23" w:rsidP="000D7751">
      <w:pPr>
        <w:spacing w:before="0" w:after="160" w:line="240" w:lineRule="auto"/>
        <w:jc w:val="both"/>
        <w:rPr>
          <w:szCs w:val="24"/>
          <w:lang w:eastAsia="el-GR"/>
        </w:rPr>
      </w:pPr>
    </w:p>
    <w:p w14:paraId="0F6A41CA" w14:textId="44172B4F" w:rsidR="00480E23" w:rsidRPr="00EE4B7E" w:rsidRDefault="00480E23" w:rsidP="000D7751">
      <w:pPr>
        <w:pStyle w:val="ListParagraph"/>
        <w:numPr>
          <w:ilvl w:val="0"/>
          <w:numId w:val="1"/>
        </w:numPr>
        <w:jc w:val="both"/>
        <w:rPr>
          <w:szCs w:val="24"/>
        </w:rPr>
      </w:pPr>
      <w:r w:rsidRPr="00EE4B7E">
        <w:rPr>
          <w:b/>
          <w:bCs/>
          <w:szCs w:val="24"/>
        </w:rPr>
        <w:t>TotalSupply</w:t>
      </w:r>
      <w:r w:rsidR="00D434CE">
        <w:rPr>
          <w:b/>
          <w:bCs/>
          <w:szCs w:val="24"/>
        </w:rPr>
        <w:t>.</w:t>
      </w:r>
      <w:r w:rsidRPr="00EE4B7E">
        <w:rPr>
          <w:szCs w:val="24"/>
        </w:rPr>
        <w:t xml:space="preserve"> </w:t>
      </w:r>
      <w:r w:rsidR="00D434CE">
        <w:rPr>
          <w:szCs w:val="24"/>
        </w:rPr>
        <w:t>Π</w:t>
      </w:r>
      <w:r w:rsidRPr="00EE4B7E">
        <w:rPr>
          <w:szCs w:val="24"/>
        </w:rPr>
        <w:t>αρέχει πληροφορίες σχετικά με τη συνολική προσφορά διακριτικών</w:t>
      </w:r>
      <w:r w:rsidR="00EE4B7E">
        <w:rPr>
          <w:szCs w:val="24"/>
        </w:rPr>
        <w:t>.</w:t>
      </w:r>
    </w:p>
    <w:p w14:paraId="7A6A9B1A" w14:textId="3C793BA1" w:rsidR="00480E23" w:rsidRPr="00EE4B7E" w:rsidRDefault="00480E23" w:rsidP="000D7751">
      <w:pPr>
        <w:pStyle w:val="ListParagraph"/>
        <w:numPr>
          <w:ilvl w:val="0"/>
          <w:numId w:val="1"/>
        </w:numPr>
        <w:jc w:val="both"/>
        <w:rPr>
          <w:szCs w:val="24"/>
        </w:rPr>
      </w:pPr>
      <w:r w:rsidRPr="00EE4B7E">
        <w:rPr>
          <w:b/>
          <w:bCs/>
          <w:szCs w:val="24"/>
        </w:rPr>
        <w:t>BalanceO</w:t>
      </w:r>
      <w:r w:rsidR="007F6EB2">
        <w:rPr>
          <w:b/>
          <w:bCs/>
          <w:szCs w:val="24"/>
          <w:lang w:val="en-US"/>
        </w:rPr>
        <w:t>f</w:t>
      </w:r>
      <w:r w:rsidR="007F6EB2" w:rsidRPr="00DA325A">
        <w:rPr>
          <w:b/>
          <w:bCs/>
          <w:szCs w:val="24"/>
        </w:rPr>
        <w:t>.</w:t>
      </w:r>
      <w:r w:rsidR="007F6EB2">
        <w:rPr>
          <w:szCs w:val="24"/>
        </w:rPr>
        <w:t xml:space="preserve"> Π</w:t>
      </w:r>
      <w:r w:rsidRPr="00EE4B7E">
        <w:rPr>
          <w:szCs w:val="24"/>
        </w:rPr>
        <w:t>αρέχει το υπόλοιπο του λογαριασμού του κατόχου</w:t>
      </w:r>
      <w:r w:rsidR="006042D7">
        <w:rPr>
          <w:szCs w:val="24"/>
        </w:rPr>
        <w:t>.</w:t>
      </w:r>
    </w:p>
    <w:p w14:paraId="66CD218A" w14:textId="1177CF0A" w:rsidR="00480E23" w:rsidRPr="00EE4B7E" w:rsidRDefault="00480E23" w:rsidP="000D7751">
      <w:pPr>
        <w:pStyle w:val="ListParagraph"/>
        <w:numPr>
          <w:ilvl w:val="0"/>
          <w:numId w:val="1"/>
        </w:numPr>
        <w:jc w:val="both"/>
        <w:rPr>
          <w:szCs w:val="24"/>
        </w:rPr>
      </w:pPr>
      <w:r w:rsidRPr="00EE4B7E">
        <w:rPr>
          <w:b/>
          <w:bCs/>
          <w:szCs w:val="24"/>
        </w:rPr>
        <w:t>Μεταφορά</w:t>
      </w:r>
      <w:r w:rsidR="007F6EB2">
        <w:rPr>
          <w:b/>
          <w:bCs/>
          <w:szCs w:val="24"/>
        </w:rPr>
        <w:t>.</w:t>
      </w:r>
      <w:r w:rsidR="00EE4B7E">
        <w:rPr>
          <w:szCs w:val="24"/>
        </w:rPr>
        <w:t xml:space="preserve"> </w:t>
      </w:r>
      <w:r w:rsidR="007F6EB2">
        <w:rPr>
          <w:szCs w:val="24"/>
        </w:rPr>
        <w:t>Ε</w:t>
      </w:r>
      <w:r w:rsidRPr="00EE4B7E">
        <w:rPr>
          <w:szCs w:val="24"/>
        </w:rPr>
        <w:t>κτελεί μεταφορές ενός καθορισμένου αριθμού διακριτικών σε μια καθορισμένη διεύθυνση</w:t>
      </w:r>
      <w:r w:rsidR="006042D7">
        <w:rPr>
          <w:szCs w:val="24"/>
        </w:rPr>
        <w:t>.</w:t>
      </w:r>
    </w:p>
    <w:p w14:paraId="668C96F4" w14:textId="3AF5E4C7" w:rsidR="00480E23" w:rsidRPr="00EE4B7E" w:rsidRDefault="00480E23" w:rsidP="000D7751">
      <w:pPr>
        <w:pStyle w:val="ListParagraph"/>
        <w:numPr>
          <w:ilvl w:val="0"/>
          <w:numId w:val="1"/>
        </w:numPr>
        <w:jc w:val="both"/>
        <w:rPr>
          <w:szCs w:val="24"/>
        </w:rPr>
      </w:pPr>
      <w:r w:rsidRPr="00EE4B7E">
        <w:rPr>
          <w:b/>
          <w:bCs/>
          <w:szCs w:val="24"/>
        </w:rPr>
        <w:t>TransferFrom</w:t>
      </w:r>
      <w:r w:rsidR="007F6EB2" w:rsidRPr="007F6EB2">
        <w:rPr>
          <w:b/>
          <w:bCs/>
          <w:szCs w:val="24"/>
        </w:rPr>
        <w:t>.</w:t>
      </w:r>
      <w:r w:rsidRPr="00EE4B7E">
        <w:rPr>
          <w:szCs w:val="24"/>
        </w:rPr>
        <w:t xml:space="preserve"> </w:t>
      </w:r>
      <w:r w:rsidR="007F6EB2">
        <w:rPr>
          <w:szCs w:val="24"/>
        </w:rPr>
        <w:t>Ε</w:t>
      </w:r>
      <w:r w:rsidRPr="00EE4B7E">
        <w:rPr>
          <w:szCs w:val="24"/>
        </w:rPr>
        <w:t>κτελεί μεταφορές ενός καθορισμένου αριθμού διακριτικών από μια καθορισμένη διεύθυνση</w:t>
      </w:r>
      <w:r w:rsidR="006042D7">
        <w:rPr>
          <w:szCs w:val="24"/>
        </w:rPr>
        <w:t>.</w:t>
      </w:r>
    </w:p>
    <w:p w14:paraId="3A87F717" w14:textId="6430BAC0" w:rsidR="00480E23" w:rsidRPr="00EE4B7E" w:rsidRDefault="00480E23" w:rsidP="000D7751">
      <w:pPr>
        <w:pStyle w:val="ListParagraph"/>
        <w:numPr>
          <w:ilvl w:val="0"/>
          <w:numId w:val="1"/>
        </w:numPr>
        <w:jc w:val="both"/>
        <w:rPr>
          <w:szCs w:val="24"/>
        </w:rPr>
      </w:pPr>
      <w:r w:rsidRPr="00EE4B7E">
        <w:rPr>
          <w:b/>
          <w:bCs/>
          <w:szCs w:val="24"/>
        </w:rPr>
        <w:t>Έγκριση</w:t>
      </w:r>
      <w:r w:rsidR="007F6EB2">
        <w:rPr>
          <w:b/>
          <w:bCs/>
          <w:szCs w:val="24"/>
        </w:rPr>
        <w:t>.</w:t>
      </w:r>
      <w:r w:rsidRPr="00EE4B7E">
        <w:rPr>
          <w:szCs w:val="24"/>
        </w:rPr>
        <w:t xml:space="preserve"> </w:t>
      </w:r>
      <w:r w:rsidR="007F6EB2">
        <w:rPr>
          <w:szCs w:val="24"/>
        </w:rPr>
        <w:t>Ε</w:t>
      </w:r>
      <w:r w:rsidR="007F6EB2" w:rsidRPr="00EE4B7E">
        <w:rPr>
          <w:szCs w:val="24"/>
        </w:rPr>
        <w:t>πιτρ</w:t>
      </w:r>
      <w:r w:rsidR="007F6EB2">
        <w:rPr>
          <w:szCs w:val="24"/>
        </w:rPr>
        <w:t>έπει</w:t>
      </w:r>
      <w:r w:rsidRPr="00EE4B7E">
        <w:rPr>
          <w:szCs w:val="24"/>
        </w:rPr>
        <w:t xml:space="preserve"> σε έναν καταναλωτή να αποσύρει έναν καθορισμένο αριθμό διακριτικών από έναν καθορισμένο λογαριασμό</w:t>
      </w:r>
      <w:r w:rsidR="006042D7">
        <w:rPr>
          <w:szCs w:val="24"/>
        </w:rPr>
        <w:t>.</w:t>
      </w:r>
    </w:p>
    <w:p w14:paraId="7B948D20" w14:textId="14FEE15B" w:rsidR="00480E23" w:rsidRPr="00A114C4" w:rsidRDefault="00480E23" w:rsidP="000D7751">
      <w:pPr>
        <w:pStyle w:val="ListParagraph"/>
        <w:numPr>
          <w:ilvl w:val="0"/>
          <w:numId w:val="1"/>
        </w:numPr>
        <w:jc w:val="both"/>
        <w:rPr>
          <w:szCs w:val="24"/>
        </w:rPr>
      </w:pPr>
      <w:r w:rsidRPr="00EE4B7E">
        <w:rPr>
          <w:b/>
          <w:bCs/>
          <w:szCs w:val="24"/>
        </w:rPr>
        <w:t>Allowance</w:t>
      </w:r>
      <w:r w:rsidR="007F6EB2">
        <w:rPr>
          <w:b/>
          <w:bCs/>
          <w:szCs w:val="24"/>
        </w:rPr>
        <w:t>.</w:t>
      </w:r>
      <w:r w:rsidRPr="00EE4B7E">
        <w:rPr>
          <w:szCs w:val="24"/>
        </w:rPr>
        <w:t xml:space="preserve"> </w:t>
      </w:r>
      <w:r w:rsidR="007F6EB2">
        <w:rPr>
          <w:szCs w:val="24"/>
        </w:rPr>
        <w:t>Ε</w:t>
      </w:r>
      <w:r w:rsidRPr="00EE4B7E">
        <w:rPr>
          <w:szCs w:val="24"/>
        </w:rPr>
        <w:t>πιστρέφει έναν καθορισμένο αριθμό κουπονιών από έναν καταναλωτή στον ιδιοκτήτη</w:t>
      </w:r>
      <w:r w:rsidR="00A114C4">
        <w:rPr>
          <w:szCs w:val="24"/>
        </w:rPr>
        <w:t>.</w:t>
      </w:r>
    </w:p>
    <w:p w14:paraId="7286E150" w14:textId="77777777" w:rsidR="00A114C4" w:rsidRDefault="00A114C4" w:rsidP="000D7751">
      <w:pPr>
        <w:spacing w:before="0" w:after="160" w:line="240" w:lineRule="auto"/>
        <w:ind w:firstLine="360"/>
        <w:jc w:val="both"/>
        <w:rPr>
          <w:szCs w:val="24"/>
          <w:lang w:eastAsia="el-GR"/>
        </w:rPr>
      </w:pPr>
    </w:p>
    <w:p w14:paraId="46EDCBAD" w14:textId="0112C76B" w:rsidR="002014D6" w:rsidRPr="002014D6" w:rsidRDefault="002014D6" w:rsidP="000D7751">
      <w:pPr>
        <w:spacing w:before="0" w:after="160" w:line="240" w:lineRule="auto"/>
        <w:jc w:val="both"/>
        <w:rPr>
          <w:szCs w:val="24"/>
          <w:lang w:eastAsia="el-GR"/>
        </w:rPr>
      </w:pPr>
    </w:p>
    <w:p w14:paraId="1FD4AE5E" w14:textId="7EC1F858" w:rsidR="00D83FDE" w:rsidRDefault="00BF137B" w:rsidP="000D7751">
      <w:pPr>
        <w:pStyle w:val="Heading2"/>
        <w:jc w:val="both"/>
      </w:pPr>
      <w:bookmarkStart w:id="79" w:name="_Toc115861793"/>
      <w:bookmarkStart w:id="80" w:name="_Toc115947757"/>
      <w:bookmarkStart w:id="81" w:name="_Toc116290581"/>
      <w:bookmarkStart w:id="82" w:name="_Toc116377113"/>
      <w:bookmarkStart w:id="83" w:name="_Toc117679879"/>
      <w:bookmarkStart w:id="84" w:name="_Toc122185161"/>
      <w:r>
        <w:t xml:space="preserve">2.12 </w:t>
      </w:r>
      <w:r w:rsidR="00FD1FB9">
        <w:t>Η έννοια του Χαρτοφυλακίου</w:t>
      </w:r>
      <w:bookmarkEnd w:id="79"/>
      <w:bookmarkEnd w:id="80"/>
      <w:bookmarkEnd w:id="81"/>
      <w:bookmarkEnd w:id="82"/>
      <w:bookmarkEnd w:id="83"/>
      <w:bookmarkEnd w:id="84"/>
    </w:p>
    <w:p w14:paraId="1FD4AE60" w14:textId="3FFCF349" w:rsidR="00D83FDE" w:rsidRDefault="008B2374" w:rsidP="000D7751">
      <w:pPr>
        <w:jc w:val="both"/>
        <w:rPr>
          <w:szCs w:val="24"/>
        </w:rPr>
      </w:pPr>
      <w:r>
        <w:rPr>
          <w:szCs w:val="24"/>
        </w:rPr>
        <w:tab/>
      </w:r>
      <w:r w:rsidR="00221B95">
        <w:rPr>
          <w:szCs w:val="24"/>
        </w:rPr>
        <w:t>Ε</w:t>
      </w:r>
      <w:r>
        <w:rPr>
          <w:szCs w:val="24"/>
        </w:rPr>
        <w:t>φ</w:t>
      </w:r>
      <w:r w:rsidR="00221B95">
        <w:rPr>
          <w:szCs w:val="24"/>
        </w:rPr>
        <w:t xml:space="preserve">όσον αποφασίσει κάποιος επενδυτής να </w:t>
      </w:r>
      <w:r w:rsidR="00FD2901">
        <w:rPr>
          <w:szCs w:val="24"/>
        </w:rPr>
        <w:t>δαπανήσει το κεφάλαιο του σε κρυπτονομίσματα</w:t>
      </w:r>
      <w:r w:rsidR="00350F29">
        <w:rPr>
          <w:szCs w:val="24"/>
        </w:rPr>
        <w:t>, και εφόσον πρόκειται για μεγάλο ποσό,</w:t>
      </w:r>
      <w:r w:rsidR="00FD2901">
        <w:rPr>
          <w:szCs w:val="24"/>
        </w:rPr>
        <w:t xml:space="preserve"> </w:t>
      </w:r>
      <w:r w:rsidR="00350F29">
        <w:rPr>
          <w:szCs w:val="24"/>
        </w:rPr>
        <w:t>θα χρειαστεί να δημιουργήσει</w:t>
      </w:r>
      <w:r w:rsidR="00946B1F">
        <w:rPr>
          <w:szCs w:val="24"/>
        </w:rPr>
        <w:t xml:space="preserve"> ή να τα εντάξει σε</w:t>
      </w:r>
      <w:r w:rsidR="00D75E0F">
        <w:rPr>
          <w:szCs w:val="24"/>
        </w:rPr>
        <w:t xml:space="preserve"> ένα </w:t>
      </w:r>
      <w:r w:rsidR="00946B1F">
        <w:rPr>
          <w:szCs w:val="24"/>
        </w:rPr>
        <w:t>ήδη υπάρχον</w:t>
      </w:r>
      <w:r w:rsidR="00350F29">
        <w:rPr>
          <w:szCs w:val="24"/>
        </w:rPr>
        <w:t xml:space="preserve"> χαρτοφυλάκιο. </w:t>
      </w:r>
      <w:r w:rsidR="00FD1FB9">
        <w:rPr>
          <w:szCs w:val="24"/>
        </w:rPr>
        <w:t>Ένα χαρτοφυλάκιο είναι μια συλλογή χρηματοοικονομικών επενδύσεων όπως μετοχές, κρυπτονομίσματα, ομόλογα, εμπορεύματα, μετρητά και ισοδύναμα μετρητών, συμπεριλαμβανομένων των αμοιβαίων κεφαλαίων κλειστού τύπου και των διαπραγματεύσιμων αμοιβαίων κεφαλαίων (ETFs).. Ένα χαρτοφυλάκιο μπορεί να περιέχει ένα ευρύ φάσμα περιουσιακών στοιχείων, συμπεριλαμβανομένων των ακινήτων, της τέχνης και των ιδιωτικών επενδύσεων.</w:t>
      </w:r>
    </w:p>
    <w:p w14:paraId="1FD4AE62" w14:textId="49E9E47D" w:rsidR="00D83FDE" w:rsidRDefault="00FD1FB9" w:rsidP="000D7751">
      <w:pPr>
        <w:ind w:firstLine="720"/>
        <w:jc w:val="both"/>
        <w:rPr>
          <w:szCs w:val="24"/>
        </w:rPr>
      </w:pPr>
      <w:r>
        <w:rPr>
          <w:szCs w:val="24"/>
        </w:rPr>
        <w:t>Μπορ</w:t>
      </w:r>
      <w:r w:rsidR="0094518F">
        <w:rPr>
          <w:szCs w:val="24"/>
        </w:rPr>
        <w:t>εί</w:t>
      </w:r>
      <w:r>
        <w:rPr>
          <w:szCs w:val="24"/>
        </w:rPr>
        <w:t xml:space="preserve"> να επιλ</w:t>
      </w:r>
      <w:r w:rsidR="000751A3">
        <w:rPr>
          <w:szCs w:val="24"/>
        </w:rPr>
        <w:t xml:space="preserve">έξει κάποιος </w:t>
      </w:r>
      <w:r>
        <w:rPr>
          <w:szCs w:val="24"/>
        </w:rPr>
        <w:t xml:space="preserve"> να κρατή</w:t>
      </w:r>
      <w:r w:rsidR="000751A3">
        <w:rPr>
          <w:szCs w:val="24"/>
        </w:rPr>
        <w:t>σει</w:t>
      </w:r>
      <w:r>
        <w:rPr>
          <w:szCs w:val="24"/>
        </w:rPr>
        <w:t xml:space="preserve"> και να διαχειριστ</w:t>
      </w:r>
      <w:r w:rsidR="000751A3">
        <w:rPr>
          <w:szCs w:val="24"/>
        </w:rPr>
        <w:t>εί</w:t>
      </w:r>
      <w:r w:rsidR="00D9485F">
        <w:rPr>
          <w:szCs w:val="24"/>
        </w:rPr>
        <w:t xml:space="preserve"> ο ίδιος</w:t>
      </w:r>
      <w:r>
        <w:rPr>
          <w:szCs w:val="24"/>
        </w:rPr>
        <w:t xml:space="preserve"> το χαρτοφυλάκιό </w:t>
      </w:r>
      <w:r w:rsidR="00D9485F">
        <w:rPr>
          <w:szCs w:val="24"/>
        </w:rPr>
        <w:t>του</w:t>
      </w:r>
      <w:r>
        <w:rPr>
          <w:szCs w:val="24"/>
        </w:rPr>
        <w:t xml:space="preserve"> ή μπορ</w:t>
      </w:r>
      <w:r w:rsidR="00D9485F">
        <w:rPr>
          <w:szCs w:val="24"/>
        </w:rPr>
        <w:t>εί</w:t>
      </w:r>
      <w:r>
        <w:rPr>
          <w:szCs w:val="24"/>
        </w:rPr>
        <w:t xml:space="preserve"> να επιτρέψ</w:t>
      </w:r>
      <w:r w:rsidR="00D9485F">
        <w:rPr>
          <w:szCs w:val="24"/>
        </w:rPr>
        <w:t>ει</w:t>
      </w:r>
      <w:r>
        <w:rPr>
          <w:szCs w:val="24"/>
        </w:rPr>
        <w:t xml:space="preserve"> σε έναν διαχειριστή χρημάτων, έναν οικονομικό σύμβουλο ή έναν άλλο επαγγελματία χρηματοδότησης να διαχειριστεί το χαρτοφυλάκιό </w:t>
      </w:r>
      <w:r w:rsidR="001B4C49">
        <w:rPr>
          <w:szCs w:val="24"/>
        </w:rPr>
        <w:t>του</w:t>
      </w:r>
      <w:r>
        <w:rPr>
          <w:szCs w:val="24"/>
        </w:rPr>
        <w:t>.</w:t>
      </w:r>
      <w:r w:rsidR="001B4C49">
        <w:rPr>
          <w:szCs w:val="24"/>
        </w:rPr>
        <w:t xml:space="preserve"> </w:t>
      </w:r>
      <w:r>
        <w:rPr>
          <w:szCs w:val="24"/>
        </w:rPr>
        <w:t xml:space="preserve">Η διαφοροποίηση είναι μια βασική έννοια στη διαχείριση </w:t>
      </w:r>
      <w:r>
        <w:rPr>
          <w:szCs w:val="24"/>
        </w:rPr>
        <w:lastRenderedPageBreak/>
        <w:t>χαρτοφυλακίου.</w:t>
      </w:r>
      <w:r w:rsidR="001B4C49">
        <w:rPr>
          <w:szCs w:val="24"/>
        </w:rPr>
        <w:t xml:space="preserve"> </w:t>
      </w:r>
      <w:r>
        <w:rPr>
          <w:szCs w:val="24"/>
        </w:rPr>
        <w:t>Η ανοχή ενός ατόμου για τον κίνδυνο, οι επενδυτικοί στόχοι και ο χρονικός ορίζοντας είναι όλοι κρίσιμοι παράγοντες ενός επενδυτικού χαρτοφυλακίου.</w:t>
      </w:r>
      <w:r w:rsidR="001B4C49">
        <w:rPr>
          <w:szCs w:val="24"/>
        </w:rPr>
        <w:t xml:space="preserve"> </w:t>
      </w:r>
    </w:p>
    <w:p w14:paraId="1FD4AE63" w14:textId="77777777" w:rsidR="00D83FDE" w:rsidRDefault="00D83FDE" w:rsidP="000D7751">
      <w:pPr>
        <w:spacing w:before="0" w:after="160" w:line="240" w:lineRule="auto"/>
        <w:jc w:val="both"/>
        <w:rPr>
          <w:szCs w:val="24"/>
          <w:lang w:eastAsia="el-GR"/>
        </w:rPr>
      </w:pPr>
    </w:p>
    <w:p w14:paraId="1FD4AE64" w14:textId="0B933B06" w:rsidR="00D83FDE" w:rsidRDefault="00BF137B" w:rsidP="000D7751">
      <w:pPr>
        <w:pStyle w:val="Heading3"/>
        <w:jc w:val="both"/>
      </w:pPr>
      <w:bookmarkStart w:id="85" w:name="_Toc115861794"/>
      <w:bookmarkStart w:id="86" w:name="_Toc115947758"/>
      <w:bookmarkStart w:id="87" w:name="_Toc116290582"/>
      <w:bookmarkStart w:id="88" w:name="_Toc116377114"/>
      <w:bookmarkStart w:id="89" w:name="_Toc117679880"/>
      <w:bookmarkStart w:id="90" w:name="_Toc122185162"/>
      <w:r>
        <w:t xml:space="preserve">2.12.1 </w:t>
      </w:r>
      <w:r w:rsidR="00FD1FB9">
        <w:t>Δημιουργία Χαρτοφυλακίου</w:t>
      </w:r>
      <w:bookmarkEnd w:id="85"/>
      <w:bookmarkEnd w:id="86"/>
      <w:bookmarkEnd w:id="87"/>
      <w:bookmarkEnd w:id="88"/>
      <w:bookmarkEnd w:id="89"/>
      <w:bookmarkEnd w:id="90"/>
    </w:p>
    <w:p w14:paraId="1FD4AE65" w14:textId="421CB4C4" w:rsidR="00D83FDE" w:rsidRDefault="00FD1FB9" w:rsidP="000D7751">
      <w:pPr>
        <w:ind w:firstLine="720"/>
        <w:jc w:val="both"/>
        <w:rPr>
          <w:szCs w:val="24"/>
        </w:rPr>
      </w:pPr>
      <w:r>
        <w:rPr>
          <w:szCs w:val="24"/>
        </w:rPr>
        <w:t xml:space="preserve">Μία από τις κρίσιμες έννοιες στη διαχείριση χαρτοφυλακίου είναι η διαφοροποίησης, που απλά σημαίνει ότι </w:t>
      </w:r>
      <w:r w:rsidR="00AA51B8" w:rsidRPr="00AA51B8">
        <w:rPr>
          <w:szCs w:val="24"/>
        </w:rPr>
        <w:t>“</w:t>
      </w:r>
      <w:r>
        <w:rPr>
          <w:szCs w:val="24"/>
        </w:rPr>
        <w:t>δεν βάζουμε όλα τα αυγά μας σε ένα καλάθι</w:t>
      </w:r>
      <w:r w:rsidR="00AA51B8" w:rsidRPr="00AA51B8">
        <w:rPr>
          <w:szCs w:val="24"/>
        </w:rPr>
        <w:t>”</w:t>
      </w:r>
      <w:r>
        <w:rPr>
          <w:szCs w:val="24"/>
        </w:rPr>
        <w:t>. Η διαφοροποίηση προσπαθεί να μειώσει τον κίνδυνο κατανέμοντας επενδύσεις μεταξύ διαφόρων χρηματοπιστωτικών μέσων, βιομηχανιών και άλλων κατηγοριών. Στόχος του είναι να μεγιστοποιήσει τις αποδόσεις επενδύοντας σε διαφορετικούς τομείς που θα αντιδρούσαν διαφορετικά στο ίδιο γεγονός. Υπάρχουν πολλοί τρόποι διαφοροποίησης.</w:t>
      </w:r>
    </w:p>
    <w:p w14:paraId="1FD4AE67" w14:textId="2CEF7F0E" w:rsidR="00D83FDE" w:rsidRDefault="00FD1FB9" w:rsidP="000D7751">
      <w:pPr>
        <w:ind w:firstLine="720"/>
        <w:jc w:val="both"/>
        <w:rPr>
          <w:szCs w:val="24"/>
        </w:rPr>
      </w:pPr>
      <w:r>
        <w:rPr>
          <w:szCs w:val="24"/>
        </w:rPr>
        <w:t>Οι στόχοι για το μέλλον, η όρεξή για κίνδυνο και η προσωπικότητά</w:t>
      </w:r>
      <w:r w:rsidR="001538B7">
        <w:rPr>
          <w:szCs w:val="24"/>
        </w:rPr>
        <w:t xml:space="preserve"> του καθενό</w:t>
      </w:r>
      <w:r>
        <w:rPr>
          <w:szCs w:val="24"/>
        </w:rPr>
        <w:t>ς είναι όλοι παράγοντες για να</w:t>
      </w:r>
      <w:r w:rsidR="001538B7">
        <w:rPr>
          <w:szCs w:val="24"/>
        </w:rPr>
        <w:t xml:space="preserve"> παρθεί η</w:t>
      </w:r>
      <w:r>
        <w:rPr>
          <w:szCs w:val="24"/>
        </w:rPr>
        <w:t xml:space="preserve"> απ</w:t>
      </w:r>
      <w:r w:rsidR="001538B7">
        <w:rPr>
          <w:szCs w:val="24"/>
        </w:rPr>
        <w:t>όφαση</w:t>
      </w:r>
      <w:r>
        <w:rPr>
          <w:szCs w:val="24"/>
        </w:rPr>
        <w:t xml:space="preserve"> πώς να δημιουργ</w:t>
      </w:r>
      <w:r w:rsidR="001538B7">
        <w:rPr>
          <w:szCs w:val="24"/>
        </w:rPr>
        <w:t>ηθεί</w:t>
      </w:r>
      <w:r>
        <w:rPr>
          <w:szCs w:val="24"/>
        </w:rPr>
        <w:t xml:space="preserve"> το χαρτοφυλάκιό.</w:t>
      </w:r>
      <w:r w:rsidR="001538B7">
        <w:rPr>
          <w:szCs w:val="24"/>
        </w:rPr>
        <w:t xml:space="preserve"> </w:t>
      </w:r>
      <w:r>
        <w:rPr>
          <w:szCs w:val="24"/>
        </w:rPr>
        <w:t>Ανεξάρτητα από το μείγμα περιουσιακών στοιχείων του χαρτοφυλακίο</w:t>
      </w:r>
      <w:r w:rsidR="007B6CAC">
        <w:rPr>
          <w:szCs w:val="24"/>
        </w:rPr>
        <w:t>υ</w:t>
      </w:r>
      <w:r>
        <w:rPr>
          <w:szCs w:val="24"/>
        </w:rPr>
        <w:t xml:space="preserve">, όλα τα χαρτοφυλάκια θα πρέπει να περιέχουν κάποιο βαθμό διαφοροποίησης και να αντικατοπτρίζουν την ανοχή του επενδυτή για τον κίνδυνο, τους στόχους απόδοσης, τον χρονικό ορίζοντα και άλλους σχετικούς περιορισμούς, συμπεριλαμβανομένης του </w:t>
      </w:r>
      <w:r w:rsidR="007B6CAC">
        <w:rPr>
          <w:szCs w:val="24"/>
        </w:rPr>
        <w:t>φορολογικού</w:t>
      </w:r>
      <w:r>
        <w:rPr>
          <w:szCs w:val="24"/>
        </w:rPr>
        <w:t xml:space="preserve"> παράγοντα, των αναγκών ρευστότητας, των νομικών καταστάσεων και των μοναδικών περιστάσεων.</w:t>
      </w:r>
      <w:r w:rsidR="007B6CAC">
        <w:rPr>
          <w:szCs w:val="24"/>
        </w:rPr>
        <w:t xml:space="preserve"> </w:t>
      </w:r>
    </w:p>
    <w:p w14:paraId="632CFDC6" w14:textId="77777777" w:rsidR="004A52BB" w:rsidRDefault="004A52BB" w:rsidP="000D7751">
      <w:pPr>
        <w:ind w:firstLine="720"/>
        <w:jc w:val="both"/>
        <w:rPr>
          <w:szCs w:val="24"/>
        </w:rPr>
      </w:pPr>
    </w:p>
    <w:p w14:paraId="1FD4AE68" w14:textId="589C3A62" w:rsidR="00D83FDE" w:rsidRDefault="00BF137B" w:rsidP="000D7751">
      <w:pPr>
        <w:pStyle w:val="Heading2"/>
        <w:jc w:val="both"/>
      </w:pPr>
      <w:bookmarkStart w:id="91" w:name="_Toc122185163"/>
      <w:r>
        <w:t xml:space="preserve">2.13 </w:t>
      </w:r>
      <w:r w:rsidR="002143FF">
        <w:t>Συναλλαγές κρυπτονομισμάτων</w:t>
      </w:r>
      <w:bookmarkEnd w:id="91"/>
    </w:p>
    <w:p w14:paraId="38BF3E98" w14:textId="77777777" w:rsidR="0011740A" w:rsidRDefault="0011740A" w:rsidP="000D7751">
      <w:pPr>
        <w:jc w:val="both"/>
        <w:rPr>
          <w:szCs w:val="24"/>
        </w:rPr>
      </w:pPr>
    </w:p>
    <w:p w14:paraId="171A4C8D" w14:textId="7E664DA7" w:rsidR="00135C2A" w:rsidRDefault="00FD1FB9" w:rsidP="000D7751">
      <w:pPr>
        <w:pStyle w:val="Heading3"/>
        <w:jc w:val="both"/>
      </w:pPr>
      <w:r>
        <w:t xml:space="preserve"> </w:t>
      </w:r>
      <w:bookmarkStart w:id="92" w:name="_Toc122185164"/>
      <w:r w:rsidR="00BF137B">
        <w:t xml:space="preserve">2.13.1 </w:t>
      </w:r>
      <w:r>
        <w:t xml:space="preserve"> </w:t>
      </w:r>
      <w:bookmarkStart w:id="93" w:name="_Toc115947764"/>
      <w:bookmarkStart w:id="94" w:name="_Toc116290588"/>
      <w:bookmarkStart w:id="95" w:name="_Toc116377120"/>
      <w:bookmarkStart w:id="96" w:name="_Toc117679886"/>
      <w:r>
        <w:t>Πορτοφόλι κρυπτονομισμάτων</w:t>
      </w:r>
      <w:bookmarkEnd w:id="92"/>
      <w:bookmarkEnd w:id="93"/>
      <w:bookmarkEnd w:id="94"/>
      <w:bookmarkEnd w:id="95"/>
      <w:bookmarkEnd w:id="96"/>
    </w:p>
    <w:p w14:paraId="1FD4AECC" w14:textId="004D6DA5" w:rsidR="00D83FDE" w:rsidRDefault="00FD1FB9" w:rsidP="000D7751">
      <w:pPr>
        <w:spacing w:before="240" w:after="240" w:line="240" w:lineRule="auto"/>
        <w:ind w:firstLine="720"/>
        <w:jc w:val="both"/>
        <w:rPr>
          <w:szCs w:val="24"/>
          <w:lang w:eastAsia="el-GR"/>
        </w:rPr>
      </w:pPr>
      <w:r>
        <w:rPr>
          <w:szCs w:val="24"/>
          <w:lang w:eastAsia="el-GR"/>
        </w:rPr>
        <w:t>Το πορτοφόλι κρυπτονομισμάτων είναι μια εφαρμογή που λειτουργεί ως πορτοφόλι για τα κρυπτονομίσματα. Ονομάζεται πορτοφόλι επειδή έχει παρόμοια χρήση με ένα πορτοφόλι. Το πορτοφόλι αυτό αποθηκεύει τους κωδικούς πρόσβασης που χρησιμοποιεί ο χρήστης για να υπογράψει τις συναλλαγές σε κρυπτονομίσματα και παρέχει τη διεπαφή που επιτρέπει να γίνει δυνατή η πρόσβαση στην κρυπτογράφηση.</w:t>
      </w:r>
      <w:r w:rsidR="0059796A">
        <w:rPr>
          <w:szCs w:val="24"/>
          <w:lang w:eastAsia="el-GR"/>
        </w:rPr>
        <w:t xml:space="preserve"> </w:t>
      </w:r>
      <w:r>
        <w:rPr>
          <w:szCs w:val="24"/>
          <w:lang w:eastAsia="el-GR"/>
        </w:rPr>
        <w:t>Τα σύγχρονα πορτοφόλια κρυπτονομισμάτων κάνουν το blockchain προσβάσιμο σε όλους. Όταν εισήχθη για πρώτη φορά το κρυπτονόμισμα, η αποστολή κρυπτονομισμάτων ήταν μια χειροκίνητη εργασία που απαιτούσε την εισαγωγή μεγάλων κλειδιών</w:t>
      </w:r>
      <w:r w:rsidR="00FF4399">
        <w:rPr>
          <w:szCs w:val="24"/>
          <w:lang w:eastAsia="el-GR"/>
        </w:rPr>
        <w:t>(κωδικών)</w:t>
      </w:r>
      <w:r>
        <w:rPr>
          <w:szCs w:val="24"/>
          <w:lang w:eastAsia="el-GR"/>
        </w:rPr>
        <w:t>. Σήμερα, το λογισμικό κάνει τα περισσότερα, με τον χρήστη να χρειάζεται να κάνει ελάχιστες ενέργειες.</w:t>
      </w:r>
    </w:p>
    <w:p w14:paraId="1FD4AECF" w14:textId="42555B52" w:rsidR="00D83FDE" w:rsidRDefault="00FD1FB9" w:rsidP="000D7751">
      <w:pPr>
        <w:spacing w:before="240" w:after="240" w:line="240" w:lineRule="auto"/>
        <w:ind w:firstLine="720"/>
        <w:jc w:val="both"/>
        <w:rPr>
          <w:szCs w:val="24"/>
          <w:lang w:eastAsia="el-GR"/>
        </w:rPr>
      </w:pPr>
      <w:r>
        <w:rPr>
          <w:szCs w:val="24"/>
          <w:lang w:eastAsia="el-GR"/>
        </w:rPr>
        <w:t>Το πρώτο πορτοφόλι ήταν αυτό του προγραμματιστή του Bitcoin, Satoshi Nakamoto. Το δεύτερο πορτοφόλι ανήκε στον Hal Finney, ο οποίος αλληλογραφούσε με τον Nakamoto και φέρεται να ήταν ο πρώτος που έτρεξε το πορτοφόλι λογισμικού πελάτη Bitcoin. Ο Nakamoto του έστειλε 10 bitcoin ως δοκιμή, πραγματοποιώντας την πρώτη συναλλαγή.</w:t>
      </w:r>
      <w:r w:rsidR="0059796A">
        <w:rPr>
          <w:szCs w:val="24"/>
          <w:lang w:eastAsia="el-GR"/>
        </w:rPr>
        <w:t xml:space="preserve"> </w:t>
      </w:r>
      <w:r>
        <w:rPr>
          <w:szCs w:val="24"/>
          <w:lang w:eastAsia="el-GR"/>
        </w:rPr>
        <w:t>Τα πορτοφόλια κρυπτονομισμάτων είναι εφαρμογές λογισμικού σε υπολογιστές ή κινητές συσκευές όπως τηλέφωνα ή tablet. Χρησιμοποιούν μια σύνδεση στο Διαδίκτυο για πρόσβαση στο δίκτυο blockchain για το κρυπτονόμισμα που απευθύνεται.</w:t>
      </w:r>
    </w:p>
    <w:p w14:paraId="1FD4AED1" w14:textId="5D677449" w:rsidR="00D83FDE" w:rsidRDefault="00FD1FB9" w:rsidP="000D7751">
      <w:pPr>
        <w:spacing w:before="240" w:after="240" w:line="240" w:lineRule="auto"/>
        <w:ind w:firstLine="720"/>
        <w:jc w:val="both"/>
        <w:rPr>
          <w:szCs w:val="24"/>
          <w:lang w:eastAsia="el-GR"/>
        </w:rPr>
      </w:pPr>
      <w:r>
        <w:rPr>
          <w:szCs w:val="24"/>
          <w:lang w:eastAsia="el-GR"/>
        </w:rPr>
        <w:lastRenderedPageBreak/>
        <w:t>Τα κρυπτονομίσματα</w:t>
      </w:r>
      <w:r w:rsidR="0059796A">
        <w:rPr>
          <w:szCs w:val="24"/>
          <w:lang w:eastAsia="el-GR"/>
        </w:rPr>
        <w:t>,</w:t>
      </w:r>
      <w:r w:rsidR="00AA05C7">
        <w:rPr>
          <w:szCs w:val="24"/>
          <w:lang w:eastAsia="el-GR"/>
        </w:rPr>
        <w:t xml:space="preserve"> </w:t>
      </w:r>
      <w:r>
        <w:rPr>
          <w:szCs w:val="24"/>
          <w:lang w:eastAsia="el-GR"/>
        </w:rPr>
        <w:t>είναι δεδομέν</w:t>
      </w:r>
      <w:r w:rsidR="00B21CA5">
        <w:rPr>
          <w:szCs w:val="24"/>
          <w:lang w:eastAsia="el-GR"/>
        </w:rPr>
        <w:t>α</w:t>
      </w:r>
      <w:r>
        <w:rPr>
          <w:szCs w:val="24"/>
          <w:lang w:eastAsia="el-GR"/>
        </w:rPr>
        <w:t xml:space="preserve"> που αποθηκεύονται σε μια βάση δεδομένων. Αυτά τα δεδομέ</w:t>
      </w:r>
      <w:r w:rsidR="00B21CA5">
        <w:rPr>
          <w:szCs w:val="24"/>
          <w:lang w:eastAsia="el-GR"/>
        </w:rPr>
        <w:t>να</w:t>
      </w:r>
      <w:r>
        <w:rPr>
          <w:szCs w:val="24"/>
          <w:lang w:eastAsia="el-GR"/>
        </w:rPr>
        <w:t xml:space="preserve"> είναι διάσπαρτα σε όλη τη βάση δεδομένων</w:t>
      </w:r>
      <w:r w:rsidR="006E232A">
        <w:rPr>
          <w:szCs w:val="24"/>
          <w:lang w:eastAsia="el-GR"/>
        </w:rPr>
        <w:t>.</w:t>
      </w:r>
      <w:r>
        <w:rPr>
          <w:szCs w:val="24"/>
          <w:lang w:eastAsia="el-GR"/>
        </w:rPr>
        <w:t xml:space="preserve"> </w:t>
      </w:r>
      <w:r w:rsidR="006E232A">
        <w:rPr>
          <w:szCs w:val="24"/>
          <w:lang w:eastAsia="el-GR"/>
        </w:rPr>
        <w:t>Τ</w:t>
      </w:r>
      <w:r>
        <w:rPr>
          <w:szCs w:val="24"/>
          <w:lang w:eastAsia="el-GR"/>
        </w:rPr>
        <w:t>ο πορτοφόλι βρίσκει όλα τα bit που σχετίζονται με τη δημόσια διεύθυνσή του χρήστη και συνοψίζει το ποσό στη διεπαφή της εφαρμογής.</w:t>
      </w:r>
      <w:r w:rsidR="0059796A">
        <w:rPr>
          <w:szCs w:val="24"/>
          <w:lang w:eastAsia="el-GR"/>
        </w:rPr>
        <w:t xml:space="preserve"> </w:t>
      </w:r>
      <w:r>
        <w:rPr>
          <w:szCs w:val="24"/>
          <w:lang w:eastAsia="el-GR"/>
        </w:rPr>
        <w:t>Η αποστολή και η λήψη κρυπτονομισμάτων είναι πολύ εύκολη χρησιμοποιώντας αυτές τις εφαρμογές. Είναι εύκολη η αποστολή ή η λήψη κρυπτονομισμάτων από το πορτοφόλι χρησιμοποιώντας διάφορες μεθόδους. Συνήθως, εισάγεται η διεύθυνση πορτοφολιού του παραλήπτη, επιλέγεται ένα ποσό για αποστολή, υπογράφεται η συναλλαγή χρησιμοποιώντας το ιδιωτικό κλειδί, και τέλος προστίθεται ένα ποσό για την πληρωμή του τέλους συναλλαγής.</w:t>
      </w:r>
    </w:p>
    <w:p w14:paraId="1FD4AED2" w14:textId="202966E2" w:rsidR="00D83FDE" w:rsidRDefault="00FD1FB9" w:rsidP="000D7751">
      <w:pPr>
        <w:spacing w:before="240" w:after="240" w:line="240" w:lineRule="auto"/>
        <w:ind w:firstLine="720"/>
        <w:jc w:val="both"/>
        <w:rPr>
          <w:szCs w:val="24"/>
          <w:lang w:eastAsia="el-GR"/>
        </w:rPr>
      </w:pPr>
      <w:r>
        <w:rPr>
          <w:szCs w:val="24"/>
          <w:lang w:eastAsia="el-GR"/>
        </w:rPr>
        <w:t>Υπάρχουν δύο κύριοι τύποι πορτοφολιών, τα custodial και τα noncustodial. Τα πορτοφόλια τύπου custodial φιλοξενούνται από τρίτο μέρος που αποθηκεύει τα κλειδιά για τον χρήστη</w:t>
      </w:r>
      <w:r w:rsidR="00E801D9">
        <w:rPr>
          <w:szCs w:val="24"/>
          <w:lang w:eastAsia="el-GR"/>
        </w:rPr>
        <w:t>. Μπορεί</w:t>
      </w:r>
      <w:r>
        <w:rPr>
          <w:szCs w:val="24"/>
          <w:lang w:eastAsia="el-GR"/>
        </w:rPr>
        <w:t xml:space="preserve"> να είναι μια εταιρεία που παρέχει συστήματα ασφάλειας δεδομένων</w:t>
      </w:r>
      <w:r w:rsidR="00B7179E">
        <w:rPr>
          <w:szCs w:val="24"/>
          <w:lang w:eastAsia="el-GR"/>
        </w:rPr>
        <w:t>,</w:t>
      </w:r>
      <w:r>
        <w:rPr>
          <w:szCs w:val="24"/>
          <w:lang w:eastAsia="el-GR"/>
        </w:rPr>
        <w:t xml:space="preserve"> που χρησιμοποιούν οι επιχειρήσεις για τη διατήρηση και την προστασία δεδομένων. Τα πορτοφόλια τύπου noncustodial είναι πορτοφόλια στα οποία ο χρήστης αναλαμβάνει την ευθύνη για την ασφάλιση των κλειδιών του. Αυτός είναι ο τύπος των περισσότερων πορτοφολιών κρυπτονομισμάτων.</w:t>
      </w:r>
    </w:p>
    <w:p w14:paraId="1FD4AED3" w14:textId="45E4848B" w:rsidR="00D83FDE" w:rsidRDefault="00FD1FB9" w:rsidP="000D7751">
      <w:pPr>
        <w:spacing w:before="240" w:after="240" w:line="240" w:lineRule="auto"/>
        <w:ind w:firstLine="720"/>
        <w:jc w:val="both"/>
        <w:rPr>
          <w:szCs w:val="24"/>
          <w:lang w:eastAsia="el-GR"/>
        </w:rPr>
      </w:pPr>
      <w:r>
        <w:rPr>
          <w:szCs w:val="24"/>
          <w:lang w:eastAsia="el-GR"/>
        </w:rPr>
        <w:t xml:space="preserve">Υπάρχουν δύο υποκατηγορίες πορτοφολιών, ζεστό και κρύο (hot and cold). Ένα ζεστό πορτοφόλι έχει σύνδεση στο διαδίκτυο ή σε μια συσκευή που έχει σύνδεση </w:t>
      </w:r>
      <w:r w:rsidR="006131C2">
        <w:rPr>
          <w:szCs w:val="24"/>
          <w:lang w:eastAsia="el-GR"/>
        </w:rPr>
        <w:t>ενώ</w:t>
      </w:r>
      <w:r>
        <w:rPr>
          <w:szCs w:val="24"/>
          <w:lang w:eastAsia="el-GR"/>
        </w:rPr>
        <w:t xml:space="preserve"> ένα κρύο πορτοφόλι δεν έχει σύνδεση. Τέλος, υπάρχουν τρεις υποκατηγορίες πορτοφολιών</w:t>
      </w:r>
      <w:r w:rsidR="0063260E">
        <w:rPr>
          <w:szCs w:val="24"/>
          <w:lang w:eastAsia="el-GR"/>
        </w:rPr>
        <w:t xml:space="preserve"> </w:t>
      </w:r>
      <w:r>
        <w:rPr>
          <w:szCs w:val="24"/>
          <w:lang w:eastAsia="el-GR"/>
        </w:rPr>
        <w:t>λογισμικό, υλικό και χαρτί. Καθένας από αυτούς τους τύπους θεωρείται είτε ζεστό είτε κρύο πορτοφόλι.</w:t>
      </w:r>
    </w:p>
    <w:p w14:paraId="25F44858" w14:textId="64026C65" w:rsidR="00725EAD" w:rsidRDefault="00FD1FB9" w:rsidP="00E10785">
      <w:pPr>
        <w:spacing w:before="240" w:after="240" w:line="240" w:lineRule="auto"/>
        <w:ind w:firstLine="720"/>
        <w:jc w:val="both"/>
        <w:rPr>
          <w:szCs w:val="24"/>
          <w:lang w:eastAsia="el-GR"/>
        </w:rPr>
      </w:pPr>
      <w:r>
        <w:rPr>
          <w:szCs w:val="24"/>
          <w:lang w:eastAsia="el-GR"/>
        </w:rPr>
        <w:t>Έτσι, μπορεί να έχε</w:t>
      </w:r>
      <w:r w:rsidR="0063260E">
        <w:rPr>
          <w:szCs w:val="24"/>
          <w:lang w:eastAsia="el-GR"/>
        </w:rPr>
        <w:t>ι κάποιος</w:t>
      </w:r>
      <w:r>
        <w:rPr>
          <w:szCs w:val="24"/>
          <w:lang w:eastAsia="el-GR"/>
        </w:rPr>
        <w:t xml:space="preserve"> ένα ζεστό πορτοφόλι λογισμικού χωρίς φύλαξη, ένα κρύο ή ζεστό πορτοφόλι υλικού χωρίς φύλαξη ή ένα κρύο πορτοφόλι υλικού φύλαξης. Αυτοί είναι οι πιο συνηθισμένοι τύποι, αλλά μπορεί να </w:t>
      </w:r>
      <w:r w:rsidR="00DA45DD">
        <w:rPr>
          <w:szCs w:val="24"/>
          <w:lang w:eastAsia="el-GR"/>
        </w:rPr>
        <w:t>εμφανιστούν</w:t>
      </w:r>
      <w:r>
        <w:rPr>
          <w:szCs w:val="24"/>
          <w:lang w:eastAsia="el-GR"/>
        </w:rPr>
        <w:t xml:space="preserve"> και άλλ</w:t>
      </w:r>
      <w:r w:rsidR="00DA45DD">
        <w:rPr>
          <w:szCs w:val="24"/>
          <w:lang w:eastAsia="el-GR"/>
        </w:rPr>
        <w:t>οι</w:t>
      </w:r>
      <w:r>
        <w:rPr>
          <w:szCs w:val="24"/>
          <w:lang w:eastAsia="el-GR"/>
        </w:rPr>
        <w:t xml:space="preserve"> συνδυασμ</w:t>
      </w:r>
      <w:r w:rsidR="00DA45DD">
        <w:rPr>
          <w:szCs w:val="24"/>
          <w:lang w:eastAsia="el-GR"/>
        </w:rPr>
        <w:t>οί</w:t>
      </w:r>
      <w:r>
        <w:rPr>
          <w:szCs w:val="24"/>
          <w:lang w:eastAsia="el-GR"/>
        </w:rPr>
        <w:t>.</w:t>
      </w:r>
    </w:p>
    <w:p w14:paraId="2D143915" w14:textId="07628DB0" w:rsidR="00725EAD" w:rsidRPr="00E10785" w:rsidRDefault="00E10785" w:rsidP="00E10785">
      <w:pPr>
        <w:pStyle w:val="Heading4"/>
      </w:pPr>
      <w:bookmarkStart w:id="97" w:name="_Toc122185165"/>
      <w:r>
        <w:t xml:space="preserve">2.13.1.1 </w:t>
      </w:r>
      <w:r w:rsidR="00FD1FB9" w:rsidRPr="00E10785">
        <w:t>Πορτοφόλια λογισμικού</w:t>
      </w:r>
      <w:bookmarkEnd w:id="97"/>
    </w:p>
    <w:p w14:paraId="1FD4AED7" w14:textId="30761CC5" w:rsidR="00D83FDE" w:rsidRDefault="00FD1FB9" w:rsidP="000D7751">
      <w:pPr>
        <w:spacing w:before="240" w:after="240" w:line="240" w:lineRule="auto"/>
        <w:ind w:firstLine="720"/>
        <w:jc w:val="both"/>
        <w:rPr>
          <w:szCs w:val="24"/>
          <w:lang w:eastAsia="el-GR"/>
        </w:rPr>
      </w:pPr>
      <w:r>
        <w:rPr>
          <w:szCs w:val="24"/>
          <w:lang w:eastAsia="el-GR"/>
        </w:rPr>
        <w:t xml:space="preserve">Τα πορτοφόλια λογισμικού περιλαμβάνουν εφαρμογές για υπολογιστές και κινητές συσκευές. </w:t>
      </w:r>
      <w:r w:rsidR="003E1981">
        <w:rPr>
          <w:szCs w:val="24"/>
          <w:lang w:eastAsia="el-GR"/>
        </w:rPr>
        <w:t xml:space="preserve">Έτσι </w:t>
      </w:r>
      <w:r>
        <w:rPr>
          <w:szCs w:val="24"/>
          <w:lang w:eastAsia="el-GR"/>
        </w:rPr>
        <w:t xml:space="preserve">μπορούν να έχουν πρόσβαση στο κρυπτονόμισμα, να πραγματοποιούν συναλλαγές, να εμφανίζουν το υπόλοιπό και πολλά άλλα. Ορισμένα πορτοφόλια λογισμικού περιλαμβάνουν επίσης πρόσθετες λειτουργίες, όπως ενσωμάτωση ανταλλαγής, εάν γίνεται χρήση </w:t>
      </w:r>
      <w:r w:rsidR="0030265C">
        <w:rPr>
          <w:szCs w:val="24"/>
          <w:lang w:eastAsia="el-GR"/>
        </w:rPr>
        <w:t>πορτοφολιού</w:t>
      </w:r>
      <w:r>
        <w:rPr>
          <w:szCs w:val="24"/>
          <w:lang w:eastAsia="el-GR"/>
        </w:rPr>
        <w:t xml:space="preserve"> σχεδιασμένου από ανταλλακτήριο κρυπτονομισμάτων.</w:t>
      </w:r>
    </w:p>
    <w:p w14:paraId="1FD4AED9" w14:textId="200E3150" w:rsidR="00D83FDE" w:rsidRPr="00E10785" w:rsidRDefault="00FD1FB9" w:rsidP="000D7751">
      <w:pPr>
        <w:spacing w:before="240" w:after="240" w:line="240" w:lineRule="auto"/>
        <w:jc w:val="both"/>
        <w:rPr>
          <w:szCs w:val="24"/>
          <w:lang w:eastAsia="el-GR"/>
        </w:rPr>
      </w:pPr>
      <w:r>
        <w:rPr>
          <w:szCs w:val="24"/>
          <w:lang w:eastAsia="el-GR"/>
        </w:rPr>
        <w:t xml:space="preserve"> </w:t>
      </w:r>
      <w:r w:rsidR="0030265C">
        <w:rPr>
          <w:szCs w:val="24"/>
          <w:lang w:eastAsia="el-GR"/>
        </w:rPr>
        <w:tab/>
      </w:r>
      <w:r>
        <w:rPr>
          <w:szCs w:val="24"/>
          <w:lang w:eastAsia="el-GR"/>
        </w:rPr>
        <w:t xml:space="preserve">Πολλά κινητά πορτοφόλια μπορούν να διευκολύνουν τις γρήγορες πληρωμές σε φυσικά καταστήματα μέσω επικοινωνίας κοντινού πεδίου (NFC) ή σαρώνοντας έναν κωδικό QR. Τα πορτοφόλια κινητών τείνουν να είναι συμβατά με συσκευές iOS ή Android. Τα Trezor, Electrum και Mycelium είναι παραδείγματα πορτοφολιών που μπορεί να χρησιμοποιήσει κανείς. Τα πορτοφόλια λογισμικού είναι γενικά ζεστά </w:t>
      </w:r>
      <w:r w:rsidRPr="00E10785">
        <w:rPr>
          <w:szCs w:val="24"/>
          <w:lang w:eastAsia="el-GR"/>
        </w:rPr>
        <w:t>πορτοφόλια.</w:t>
      </w:r>
    </w:p>
    <w:p w14:paraId="1FD4AEDA" w14:textId="5696406E" w:rsidR="00D83FDE" w:rsidRPr="00E10785" w:rsidRDefault="00E10785" w:rsidP="00E10785">
      <w:pPr>
        <w:pStyle w:val="Heading4"/>
      </w:pPr>
      <w:bookmarkStart w:id="98" w:name="_Toc122185166"/>
      <w:r>
        <w:t xml:space="preserve">2.13.1.2 </w:t>
      </w:r>
      <w:r w:rsidR="00FD1FB9" w:rsidRPr="00E10785">
        <w:t>Πορτοφόλια υλικού</w:t>
      </w:r>
      <w:bookmarkEnd w:id="98"/>
    </w:p>
    <w:p w14:paraId="1FD4AEDD" w14:textId="0E2836B8" w:rsidR="00D83FDE" w:rsidRDefault="00FD1FB9" w:rsidP="000D7751">
      <w:pPr>
        <w:spacing w:before="240" w:after="240" w:line="240" w:lineRule="auto"/>
        <w:ind w:firstLine="720"/>
        <w:jc w:val="both"/>
        <w:rPr>
          <w:szCs w:val="24"/>
          <w:lang w:eastAsia="el-GR"/>
        </w:rPr>
      </w:pPr>
      <w:r>
        <w:rPr>
          <w:szCs w:val="24"/>
          <w:lang w:eastAsia="el-GR"/>
        </w:rPr>
        <w:t>Τα πορτοφόλια υλικού είναι ο πιο δημοφιλής τύπος πορτοφολιού επειδή υπάρχει η δυνατότητα για αποθήκευση των ιδιωτικών κλειδιών</w:t>
      </w:r>
      <w:r w:rsidR="00655127">
        <w:rPr>
          <w:szCs w:val="24"/>
          <w:lang w:eastAsia="el-GR"/>
        </w:rPr>
        <w:t xml:space="preserve">. </w:t>
      </w:r>
      <w:r>
        <w:rPr>
          <w:szCs w:val="24"/>
          <w:lang w:eastAsia="el-GR"/>
        </w:rPr>
        <w:t>Αυτές οι συσκευές μοιάζουν με μονάδα USB και έχουν πολλά χαρακτηριστικά.</w:t>
      </w:r>
      <w:r w:rsidR="00067B5C">
        <w:rPr>
          <w:szCs w:val="24"/>
          <w:lang w:eastAsia="el-GR"/>
        </w:rPr>
        <w:t xml:space="preserve"> </w:t>
      </w:r>
      <w:r w:rsidR="00C712D4">
        <w:rPr>
          <w:szCs w:val="24"/>
          <w:lang w:eastAsia="el-GR"/>
        </w:rPr>
        <w:t>Τα</w:t>
      </w:r>
      <w:r>
        <w:rPr>
          <w:szCs w:val="24"/>
          <w:lang w:eastAsia="el-GR"/>
        </w:rPr>
        <w:t xml:space="preserve"> περισσότερ</w:t>
      </w:r>
      <w:r w:rsidR="009B279F">
        <w:rPr>
          <w:szCs w:val="24"/>
          <w:lang w:eastAsia="el-GR"/>
        </w:rPr>
        <w:t>α</w:t>
      </w:r>
      <w:r>
        <w:rPr>
          <w:szCs w:val="24"/>
          <w:lang w:eastAsia="el-GR"/>
        </w:rPr>
        <w:t xml:space="preserve"> </w:t>
      </w:r>
      <w:r w:rsidR="00CB6A31">
        <w:rPr>
          <w:szCs w:val="24"/>
          <w:lang w:eastAsia="el-GR"/>
        </w:rPr>
        <w:t xml:space="preserve">τέτοιου </w:t>
      </w:r>
      <w:r w:rsidR="00CB6A31">
        <w:rPr>
          <w:szCs w:val="24"/>
          <w:lang w:eastAsia="el-GR"/>
        </w:rPr>
        <w:lastRenderedPageBreak/>
        <w:t>είδους πορτοφόλια</w:t>
      </w:r>
      <w:r>
        <w:rPr>
          <w:szCs w:val="24"/>
          <w:lang w:eastAsia="el-GR"/>
        </w:rPr>
        <w:t xml:space="preserve"> μπορούν να υπογράψουν αυτόματα συναλλαγές κρυπτονομισμάτων χωρίς την εισαγωγή του κλειδιού, παρακάμπτοντας την ικανότητα ενός χάκερ να καταγράφει τα πλήκτρα ή την οθόνη.</w:t>
      </w:r>
      <w:r w:rsidR="00067B5C">
        <w:rPr>
          <w:szCs w:val="24"/>
          <w:lang w:eastAsia="el-GR"/>
        </w:rPr>
        <w:t xml:space="preserve"> </w:t>
      </w:r>
      <w:r>
        <w:rPr>
          <w:szCs w:val="24"/>
          <w:lang w:eastAsia="el-GR"/>
        </w:rPr>
        <w:t>Αυτές οι συσκευές κοστίζουν συχνά από 100 έως 200 δολάρια. Το Ledger και το Trezor είναι και τα δύο γνωστά πορτοφόλια υλικού. Τα πορτοφόλια υλικού θεωρούνται γενικά κρύα πορτοφόλια επειδή δεν έχουν ενεργή σύνδεση μέχρι να συνδεθούν στη συσκευή.</w:t>
      </w:r>
    </w:p>
    <w:p w14:paraId="1FD4AEDE" w14:textId="4A5ACB38" w:rsidR="00D83FDE" w:rsidRPr="00E10785" w:rsidRDefault="00E10785" w:rsidP="00E10785">
      <w:pPr>
        <w:pStyle w:val="Heading4"/>
      </w:pPr>
      <w:bookmarkStart w:id="99" w:name="_Toc122185167"/>
      <w:r>
        <w:t xml:space="preserve">2.13.1.3 </w:t>
      </w:r>
      <w:r w:rsidR="00FD1FB9" w:rsidRPr="00E10785">
        <w:t>Χάρτινα πορτοφόλια</w:t>
      </w:r>
      <w:bookmarkEnd w:id="99"/>
    </w:p>
    <w:p w14:paraId="1FD4AEDF" w14:textId="77777777" w:rsidR="00D83FDE" w:rsidRPr="00E10785" w:rsidRDefault="00FD1FB9" w:rsidP="000D7751">
      <w:pPr>
        <w:spacing w:before="240" w:after="240" w:line="240" w:lineRule="auto"/>
        <w:ind w:firstLine="720"/>
        <w:jc w:val="both"/>
        <w:rPr>
          <w:szCs w:val="24"/>
          <w:lang w:eastAsia="el-GR"/>
        </w:rPr>
      </w:pPr>
      <w:r>
        <w:rPr>
          <w:szCs w:val="24"/>
          <w:lang w:eastAsia="el-GR"/>
        </w:rPr>
        <w:t xml:space="preserve">Οι πρώτοι χρήστες κρυπτογράφησης έγραφαν ή πληκτρολογούσαν τα κλειδιά τους σε χαρτί, τα οποία ονόμαζαν χάρτινα πορτοφόλια. Αυτά εξελίχθηκαν για να περιλαμβάνουν τα κλειδιά και τους κωδικούς QR, ώστε τα πορτοφόλια σε κινητές συσκευές να μπορούν να τα σαρώσουν. Ωστόσο, τα χάρτινα πορτοφόλια καταστρέφονται ή χάνονται εύκολα, έτσι πολλοί ιδιοκτήτες κρυπτογράφησης δεν τα </w:t>
      </w:r>
      <w:r w:rsidRPr="00E10785">
        <w:rPr>
          <w:szCs w:val="24"/>
          <w:lang w:eastAsia="el-GR"/>
        </w:rPr>
        <w:t>χρησιμοποιούν πια.</w:t>
      </w:r>
    </w:p>
    <w:p w14:paraId="1FD4AEE0" w14:textId="744058D4" w:rsidR="00D83FDE" w:rsidRPr="00E10785" w:rsidRDefault="00E10785" w:rsidP="00E10785">
      <w:pPr>
        <w:pStyle w:val="Heading4"/>
      </w:pPr>
      <w:bookmarkStart w:id="100" w:name="_Toc122185168"/>
      <w:r>
        <w:t xml:space="preserve">2.13.1.4 </w:t>
      </w:r>
      <w:r w:rsidR="00FD1FB9" w:rsidRPr="00E10785">
        <w:t>Crypto Wallet Security</w:t>
      </w:r>
      <w:bookmarkEnd w:id="100"/>
    </w:p>
    <w:p w14:paraId="31FFBC10" w14:textId="2DF8D264" w:rsidR="00F2602D" w:rsidRDefault="00FD1FB9" w:rsidP="00E10785">
      <w:pPr>
        <w:spacing w:before="240" w:after="240" w:line="240" w:lineRule="auto"/>
        <w:ind w:firstLine="720"/>
        <w:jc w:val="both"/>
        <w:rPr>
          <w:szCs w:val="24"/>
          <w:lang w:eastAsia="el-GR"/>
        </w:rPr>
      </w:pPr>
      <w:r>
        <w:rPr>
          <w:szCs w:val="24"/>
          <w:lang w:eastAsia="el-GR"/>
        </w:rPr>
        <w:t>Η ασφάλεια του πορτοφολιού είναι απαραίτητη, καθώς τα κρυπτονομίσματα είναι στόχοι υψηλής αξίας για τους χάκερ. Ορισμένες διασφαλίσεις περιλαμβάνουν την κρυπτογράφηση του πορτοφολιού με έναν ισχυρό κωδικό πρόσβασης, τη χρήση ελέγχου ταυτότητας δύο παραγόντων για ανταλλαγές και την αποθήκευση τυχόν μεγάλων ποσών που υπάρχουν εκτός σύνδεσης.</w:t>
      </w:r>
    </w:p>
    <w:p w14:paraId="0B2213EC" w14:textId="77777777" w:rsidR="00E10785" w:rsidRDefault="00E10785" w:rsidP="00E10785">
      <w:pPr>
        <w:spacing w:before="240" w:after="240" w:line="240" w:lineRule="auto"/>
        <w:ind w:firstLine="720"/>
        <w:jc w:val="both"/>
        <w:rPr>
          <w:szCs w:val="24"/>
          <w:lang w:eastAsia="el-GR"/>
        </w:rPr>
      </w:pPr>
    </w:p>
    <w:p w14:paraId="1FD4AEE2" w14:textId="077EA41D" w:rsidR="00D83FDE" w:rsidRDefault="00BF137B" w:rsidP="000D7751">
      <w:pPr>
        <w:pStyle w:val="Heading3"/>
        <w:jc w:val="both"/>
      </w:pPr>
      <w:bookmarkStart w:id="101" w:name="_heading=h.fh11h2ehxwrs"/>
      <w:bookmarkStart w:id="102" w:name="_Toc122185169"/>
      <w:bookmarkEnd w:id="101"/>
      <w:r>
        <w:t>2.13.2</w:t>
      </w:r>
      <w:r w:rsidR="00FD1FB9">
        <w:t xml:space="preserve"> </w:t>
      </w:r>
      <w:bookmarkStart w:id="103" w:name="_Toc115861742"/>
      <w:bookmarkStart w:id="104" w:name="_Toc115947765"/>
      <w:bookmarkStart w:id="105" w:name="_Toc116290589"/>
      <w:bookmarkStart w:id="106" w:name="_Toc116377121"/>
      <w:bookmarkStart w:id="107" w:name="_Toc117679887"/>
      <w:r w:rsidR="00FD1FB9">
        <w:t>Μέθοδοι αγοράς και πώλησης κρυπτονομισμάτων</w:t>
      </w:r>
      <w:bookmarkEnd w:id="102"/>
      <w:bookmarkEnd w:id="103"/>
      <w:bookmarkEnd w:id="104"/>
      <w:bookmarkEnd w:id="105"/>
      <w:bookmarkEnd w:id="106"/>
      <w:bookmarkEnd w:id="107"/>
      <w:r w:rsidR="00FD1FB9">
        <w:t xml:space="preserve"> </w:t>
      </w:r>
    </w:p>
    <w:p w14:paraId="1FD4AEE3" w14:textId="77777777" w:rsidR="00D83FDE" w:rsidRDefault="00FD1FB9" w:rsidP="000D7751">
      <w:pPr>
        <w:spacing w:before="240" w:after="240" w:line="240" w:lineRule="auto"/>
        <w:jc w:val="both"/>
        <w:rPr>
          <w:szCs w:val="24"/>
          <w:lang w:eastAsia="el-GR"/>
        </w:rPr>
      </w:pPr>
      <w:r>
        <w:rPr>
          <w:szCs w:val="24"/>
          <w:lang w:eastAsia="el-GR"/>
        </w:rPr>
        <w:t xml:space="preserve"> </w:t>
      </w:r>
    </w:p>
    <w:p w14:paraId="1FD4AEE4" w14:textId="77777777" w:rsidR="00D83FDE" w:rsidRDefault="00FD1FB9" w:rsidP="000D7751">
      <w:pPr>
        <w:spacing w:before="240" w:after="240" w:line="240" w:lineRule="auto"/>
        <w:jc w:val="both"/>
        <w:rPr>
          <w:b/>
          <w:szCs w:val="24"/>
          <w:lang w:eastAsia="el-GR"/>
        </w:rPr>
      </w:pPr>
      <w:r>
        <w:rPr>
          <w:b/>
          <w:szCs w:val="24"/>
          <w:lang w:eastAsia="el-GR"/>
        </w:rPr>
        <w:t>Βήμα 1: Επιλογή μιας υπηρεσίας ή τόπο συναλλαγών κρυπτογράφησης</w:t>
      </w:r>
    </w:p>
    <w:p w14:paraId="1FD4AEE5" w14:textId="24B838C9" w:rsidR="00D83FDE" w:rsidRDefault="00FD1FB9" w:rsidP="000D7751">
      <w:pPr>
        <w:spacing w:before="240" w:after="240" w:line="240" w:lineRule="auto"/>
        <w:ind w:firstLine="720"/>
        <w:jc w:val="both"/>
        <w:rPr>
          <w:szCs w:val="24"/>
          <w:lang w:eastAsia="el-GR"/>
        </w:rPr>
      </w:pPr>
      <w:r>
        <w:rPr>
          <w:szCs w:val="24"/>
          <w:lang w:eastAsia="el-GR"/>
        </w:rPr>
        <w:t>Τα ανταλλακτήρια είναι μια βολική επιλογή</w:t>
      </w:r>
      <w:r w:rsidR="00D34E3F">
        <w:rPr>
          <w:szCs w:val="24"/>
          <w:lang w:eastAsia="el-GR"/>
        </w:rPr>
        <w:t xml:space="preserve">, </w:t>
      </w:r>
      <w:r>
        <w:rPr>
          <w:szCs w:val="24"/>
          <w:lang w:eastAsia="el-GR"/>
        </w:rPr>
        <w:t xml:space="preserve"> επειδή προσφέρουν ένα εύρος λειτουργιών και περισσότερα κρυπτονομίσματα για συναλλαγές</w:t>
      </w:r>
      <w:r w:rsidR="00E73A2F">
        <w:rPr>
          <w:szCs w:val="24"/>
          <w:lang w:eastAsia="el-GR"/>
        </w:rPr>
        <w:t>.</w:t>
      </w:r>
      <w:r>
        <w:rPr>
          <w:szCs w:val="24"/>
          <w:lang w:eastAsia="el-GR"/>
        </w:rPr>
        <w:t xml:space="preserve"> </w:t>
      </w:r>
      <w:r w:rsidR="00E73A2F">
        <w:rPr>
          <w:szCs w:val="24"/>
          <w:lang w:eastAsia="el-GR"/>
        </w:rPr>
        <w:t>Δ</w:t>
      </w:r>
      <w:r>
        <w:rPr>
          <w:szCs w:val="24"/>
          <w:lang w:eastAsia="el-GR"/>
        </w:rPr>
        <w:t>ίνοντας τη δυνατότητα στους επενδυτές να αγοράζουν, να πωλούν και να διατηρούν κρυπτονομίσματα</w:t>
      </w:r>
      <w:r w:rsidR="000434F1">
        <w:rPr>
          <w:szCs w:val="24"/>
          <w:lang w:eastAsia="el-GR"/>
        </w:rPr>
        <w:t>.</w:t>
      </w:r>
      <w:r>
        <w:rPr>
          <w:szCs w:val="24"/>
          <w:lang w:eastAsia="el-GR"/>
        </w:rPr>
        <w:t xml:space="preserve"> </w:t>
      </w:r>
    </w:p>
    <w:p w14:paraId="1FD4AEE7" w14:textId="0F7E3267" w:rsidR="00D83FDE" w:rsidRDefault="00FD1FB9" w:rsidP="000D7751">
      <w:pPr>
        <w:spacing w:before="240" w:after="240" w:line="240" w:lineRule="auto"/>
        <w:ind w:firstLine="720"/>
        <w:jc w:val="both"/>
        <w:rPr>
          <w:szCs w:val="24"/>
          <w:lang w:eastAsia="el-GR"/>
        </w:rPr>
      </w:pPr>
      <w:r>
        <w:rPr>
          <w:szCs w:val="24"/>
          <w:lang w:eastAsia="el-GR"/>
        </w:rPr>
        <w:t>Υπάρχουν πολλοί τύποι συναλλαγών κρυπτονομισμάτων. Ορισμένες ανταλλαγές επιτρέπουν στους χρήστες να παραμένουν ανώνυμοι</w:t>
      </w:r>
      <w:r w:rsidR="000434F1">
        <w:rPr>
          <w:szCs w:val="24"/>
          <w:lang w:eastAsia="el-GR"/>
        </w:rPr>
        <w:t>,</w:t>
      </w:r>
      <w:r>
        <w:rPr>
          <w:szCs w:val="24"/>
          <w:lang w:eastAsia="el-GR"/>
        </w:rPr>
        <w:t xml:space="preserve"> είναι αποκεντρωμένες</w:t>
      </w:r>
      <w:r w:rsidR="000434F1">
        <w:rPr>
          <w:szCs w:val="24"/>
          <w:lang w:eastAsia="el-GR"/>
        </w:rPr>
        <w:t>,</w:t>
      </w:r>
      <w:r>
        <w:rPr>
          <w:szCs w:val="24"/>
          <w:lang w:eastAsia="el-GR"/>
        </w:rPr>
        <w:t xml:space="preserve"> και δεν απαιτούν από τους χρήστες να εισάγουν προσωπικά στοιχεία.</w:t>
      </w:r>
      <w:r w:rsidR="00147F2E">
        <w:rPr>
          <w:szCs w:val="24"/>
          <w:lang w:eastAsia="el-GR"/>
        </w:rPr>
        <w:t xml:space="preserve"> </w:t>
      </w:r>
      <w:r>
        <w:rPr>
          <w:szCs w:val="24"/>
          <w:lang w:eastAsia="el-GR"/>
        </w:rPr>
        <w:t xml:space="preserve">Τα δημοφιλή ανταλλακτήρια στις Ηνωμένες Πολιτείες δεν είναι αποκεντρωμένα και ακολουθούν νόμους που απαιτούν από τους χρήστες να υποβάλλουν έγγραφα ταυτοποίησης. </w:t>
      </w:r>
      <w:r w:rsidR="00896940">
        <w:rPr>
          <w:szCs w:val="24"/>
          <w:lang w:eastAsia="el-GR"/>
        </w:rPr>
        <w:t xml:space="preserve">Τέτοιες εταιρείες </w:t>
      </w:r>
      <w:r>
        <w:rPr>
          <w:szCs w:val="24"/>
          <w:lang w:eastAsia="el-GR"/>
        </w:rPr>
        <w:t xml:space="preserve">όπως </w:t>
      </w:r>
      <w:r w:rsidR="00896940">
        <w:rPr>
          <w:szCs w:val="24"/>
          <w:lang w:eastAsia="el-GR"/>
        </w:rPr>
        <w:t xml:space="preserve">η </w:t>
      </w:r>
      <w:r>
        <w:rPr>
          <w:szCs w:val="24"/>
          <w:lang w:eastAsia="el-GR"/>
        </w:rPr>
        <w:t>Coinbase,</w:t>
      </w:r>
      <w:r w:rsidR="00896940">
        <w:rPr>
          <w:szCs w:val="24"/>
          <w:lang w:eastAsia="el-GR"/>
        </w:rPr>
        <w:t xml:space="preserve"> η</w:t>
      </w:r>
      <w:r>
        <w:rPr>
          <w:szCs w:val="24"/>
          <w:lang w:eastAsia="el-GR"/>
        </w:rPr>
        <w:t xml:space="preserve"> Kraken,</w:t>
      </w:r>
      <w:r w:rsidR="00896940">
        <w:rPr>
          <w:szCs w:val="24"/>
          <w:lang w:eastAsia="el-GR"/>
        </w:rPr>
        <w:t xml:space="preserve"> η</w:t>
      </w:r>
      <w:r>
        <w:rPr>
          <w:szCs w:val="24"/>
          <w:lang w:eastAsia="el-GR"/>
        </w:rPr>
        <w:t xml:space="preserve"> Gemini,</w:t>
      </w:r>
      <w:r w:rsidR="00896940">
        <w:rPr>
          <w:szCs w:val="24"/>
          <w:lang w:eastAsia="el-GR"/>
        </w:rPr>
        <w:t xml:space="preserve"> η</w:t>
      </w:r>
      <w:r>
        <w:rPr>
          <w:szCs w:val="24"/>
          <w:lang w:eastAsia="el-GR"/>
        </w:rPr>
        <w:t xml:space="preserve"> FTX και </w:t>
      </w:r>
      <w:r w:rsidR="00896940">
        <w:rPr>
          <w:szCs w:val="24"/>
          <w:lang w:eastAsia="el-GR"/>
        </w:rPr>
        <w:t xml:space="preserve">η </w:t>
      </w:r>
      <w:r>
        <w:rPr>
          <w:szCs w:val="24"/>
          <w:lang w:eastAsia="el-GR"/>
        </w:rPr>
        <w:t>Binance που προσφέρουν Bitcoin και έναν αυξανόμενο αριθμό</w:t>
      </w:r>
      <w:r w:rsidR="005B6116">
        <w:rPr>
          <w:szCs w:val="24"/>
          <w:lang w:eastAsia="el-GR"/>
        </w:rPr>
        <w:t xml:space="preserve"> άλλων</w:t>
      </w:r>
      <w:r>
        <w:rPr>
          <w:szCs w:val="24"/>
          <w:lang w:eastAsia="el-GR"/>
        </w:rPr>
        <w:t xml:space="preserve"> altcoins.</w:t>
      </w:r>
    </w:p>
    <w:p w14:paraId="1FD4AEE9" w14:textId="35FF85DD" w:rsidR="00D83FDE" w:rsidRDefault="00D83FDE" w:rsidP="000D7751">
      <w:pPr>
        <w:spacing w:before="240" w:after="240" w:line="240" w:lineRule="auto"/>
        <w:jc w:val="both"/>
        <w:rPr>
          <w:szCs w:val="24"/>
          <w:lang w:eastAsia="el-GR"/>
        </w:rPr>
      </w:pPr>
    </w:p>
    <w:p w14:paraId="1FD4AEEA" w14:textId="77777777" w:rsidR="00D83FDE" w:rsidRDefault="00FD1FB9" w:rsidP="000D7751">
      <w:pPr>
        <w:spacing w:before="240" w:after="240" w:line="240" w:lineRule="auto"/>
        <w:jc w:val="both"/>
        <w:rPr>
          <w:b/>
          <w:szCs w:val="24"/>
          <w:lang w:eastAsia="el-GR"/>
        </w:rPr>
      </w:pPr>
      <w:r>
        <w:rPr>
          <w:b/>
          <w:szCs w:val="24"/>
          <w:lang w:eastAsia="el-GR"/>
        </w:rPr>
        <w:t>Βήμα 2: Σύνδεση του Exchange σε μια επιλογή πληρωμής</w:t>
      </w:r>
    </w:p>
    <w:p w14:paraId="69144227" w14:textId="78DAC566" w:rsidR="003671CF" w:rsidRDefault="00FD1FB9" w:rsidP="000D7751">
      <w:pPr>
        <w:spacing w:before="240" w:after="240" w:line="240" w:lineRule="auto"/>
        <w:ind w:firstLine="720"/>
        <w:jc w:val="both"/>
        <w:rPr>
          <w:szCs w:val="24"/>
          <w:lang w:eastAsia="el-GR"/>
        </w:rPr>
      </w:pPr>
      <w:r>
        <w:rPr>
          <w:szCs w:val="24"/>
          <w:lang w:eastAsia="el-GR"/>
        </w:rPr>
        <w:t xml:space="preserve">Ανάλογα με την εφαρμογή, απαιτείται προσωπική ταυτότητα και μπορεί να περιλαμβάνει φωτογραφίες άδειας οδήγησης ή κάρτας Κοινωνικής Ασφάλισης, καθώς και πληροφορίες σχετικά με τον εργοδότη και την πηγή κεφαλαίων. Η διαδικασία είναι </w:t>
      </w:r>
      <w:r>
        <w:rPr>
          <w:szCs w:val="24"/>
          <w:lang w:eastAsia="el-GR"/>
        </w:rPr>
        <w:lastRenderedPageBreak/>
        <w:t>σε μεγάλο βαθμό η ίδια με τη δημιουργία ενός τυπικού λογαριασμού μεσιτείας.</w:t>
      </w:r>
      <w:r w:rsidR="003671CF">
        <w:rPr>
          <w:szCs w:val="24"/>
          <w:lang w:eastAsia="el-GR"/>
        </w:rPr>
        <w:t xml:space="preserve"> </w:t>
      </w:r>
      <w:r>
        <w:rPr>
          <w:szCs w:val="24"/>
          <w:lang w:eastAsia="el-GR"/>
        </w:rPr>
        <w:t>Είναι εφικτό να γίνεται σύνδεση απευθείας</w:t>
      </w:r>
      <w:r w:rsidR="003671CF">
        <w:rPr>
          <w:szCs w:val="24"/>
          <w:lang w:eastAsia="el-GR"/>
        </w:rPr>
        <w:t xml:space="preserve"> με</w:t>
      </w:r>
      <w:r>
        <w:rPr>
          <w:szCs w:val="24"/>
          <w:lang w:eastAsia="el-GR"/>
        </w:rPr>
        <w:t xml:space="preserve"> τον τραπεζικό λογαριασμό του χρήστη ή να γίνεται σύνδεση με χρεωστική ή πιστωτική κάρτα.</w:t>
      </w:r>
    </w:p>
    <w:p w14:paraId="27EFD5A2" w14:textId="77777777" w:rsidR="00F2602D" w:rsidRDefault="00FD1FB9" w:rsidP="000D7751">
      <w:pPr>
        <w:spacing w:before="240" w:after="240" w:line="240" w:lineRule="auto"/>
        <w:ind w:firstLine="720"/>
        <w:jc w:val="both"/>
        <w:rPr>
          <w:szCs w:val="24"/>
          <w:lang w:eastAsia="el-GR"/>
        </w:rPr>
      </w:pPr>
      <w:r>
        <w:rPr>
          <w:szCs w:val="24"/>
          <w:lang w:eastAsia="el-GR"/>
        </w:rPr>
        <w:t>Το Bitcoin είναι νόμιμο στις Ηνωμένες Πολιτείες, αλλά ορισμένες τράπεζες ενδέχεται να αμφισβητήσουν ή ακόμη και να σταματήσουν τις καταθέσεις σε ιστότοπους ή ανταλλαγές που σχετίζονται με κρυπτογράφηση.</w:t>
      </w:r>
      <w:r w:rsidR="00F05552">
        <w:rPr>
          <w:szCs w:val="24"/>
          <w:lang w:eastAsia="el-GR"/>
        </w:rPr>
        <w:t xml:space="preserve"> </w:t>
      </w:r>
      <w:r>
        <w:rPr>
          <w:szCs w:val="24"/>
          <w:lang w:eastAsia="el-GR"/>
        </w:rPr>
        <w:t>Οι χρεώσεις ποικίλλουν για καταθέσεις μέσω τραπεζικού λογαριασμού, χρεωστικής ή πιστωτικής κάρτας, ενώ τα ανταλλακτήρια χρεώνουν επίσης χρεώσεις ανά συναλλαγή.</w:t>
      </w:r>
    </w:p>
    <w:p w14:paraId="1FD4AEEE" w14:textId="4C88674D" w:rsidR="00D83FDE" w:rsidRDefault="00FD1FB9" w:rsidP="000D7751">
      <w:pPr>
        <w:spacing w:before="240" w:after="240" w:line="240" w:lineRule="auto"/>
        <w:ind w:firstLine="720"/>
        <w:jc w:val="both"/>
        <w:rPr>
          <w:szCs w:val="24"/>
          <w:lang w:eastAsia="el-GR"/>
        </w:rPr>
      </w:pPr>
      <w:r>
        <w:rPr>
          <w:szCs w:val="24"/>
          <w:lang w:eastAsia="el-GR"/>
        </w:rPr>
        <w:t xml:space="preserve"> </w:t>
      </w:r>
    </w:p>
    <w:p w14:paraId="1FD4AEEF" w14:textId="77777777" w:rsidR="00D83FDE" w:rsidRDefault="00FD1FB9" w:rsidP="000D7751">
      <w:pPr>
        <w:spacing w:before="240" w:after="240" w:line="240" w:lineRule="auto"/>
        <w:jc w:val="both"/>
        <w:rPr>
          <w:b/>
          <w:szCs w:val="24"/>
          <w:lang w:eastAsia="el-GR"/>
        </w:rPr>
      </w:pPr>
      <w:r>
        <w:rPr>
          <w:b/>
          <w:szCs w:val="24"/>
          <w:lang w:eastAsia="el-GR"/>
        </w:rPr>
        <w:t>Βήμα 3: Πραγματοποίηση μιας παραγγελία</w:t>
      </w:r>
    </w:p>
    <w:p w14:paraId="1FD4AEF0" w14:textId="35D03FC3" w:rsidR="00D83FDE" w:rsidRDefault="00FD1FB9" w:rsidP="000D7751">
      <w:pPr>
        <w:spacing w:before="240" w:after="240" w:line="240" w:lineRule="auto"/>
        <w:ind w:firstLine="720"/>
        <w:jc w:val="both"/>
        <w:rPr>
          <w:szCs w:val="24"/>
          <w:lang w:eastAsia="el-GR"/>
        </w:rPr>
      </w:pPr>
      <w:r>
        <w:rPr>
          <w:szCs w:val="24"/>
          <w:lang w:eastAsia="el-GR"/>
        </w:rPr>
        <w:t xml:space="preserve">Τα χρηματιστήρια κρυπτονομισμάτων έχουν </w:t>
      </w:r>
      <w:r w:rsidR="00C071BD">
        <w:rPr>
          <w:szCs w:val="24"/>
          <w:lang w:eastAsia="el-GR"/>
        </w:rPr>
        <w:t>δημιουργηθεί</w:t>
      </w:r>
      <w:r>
        <w:rPr>
          <w:szCs w:val="24"/>
          <w:lang w:eastAsia="el-GR"/>
        </w:rPr>
        <w:t xml:space="preserve"> για να μιμούνται τα αντίστοιχα χρηματιστηριακά </w:t>
      </w:r>
      <w:r w:rsidR="00C071BD">
        <w:rPr>
          <w:szCs w:val="24"/>
          <w:lang w:eastAsia="el-GR"/>
        </w:rPr>
        <w:t>μετοχών</w:t>
      </w:r>
      <w:r>
        <w:rPr>
          <w:szCs w:val="24"/>
          <w:lang w:eastAsia="el-GR"/>
        </w:rPr>
        <w:t>. Τα ανταλλακτήρια κρυπτογράφησης προσφέρουν διάφορους τύπους παραγγελιών και τρόπους επένδυσης. Σχεδόν όλα τα ανταλλακτήρια κρυπτογράφησης προσφέρουν εντολές αγοράς και περιορισμού, ενώ ορισμένα προσφέρουν επίσης εντολές stop-loss.</w:t>
      </w:r>
    </w:p>
    <w:p w14:paraId="57B9738C" w14:textId="300F5468" w:rsidR="00725EAD" w:rsidRDefault="00FD1FB9" w:rsidP="00BF137B">
      <w:pPr>
        <w:spacing w:before="240" w:after="240" w:line="240" w:lineRule="auto"/>
        <w:ind w:firstLine="720"/>
        <w:jc w:val="both"/>
        <w:rPr>
          <w:szCs w:val="24"/>
          <w:lang w:eastAsia="el-GR"/>
        </w:rPr>
      </w:pPr>
      <w:r>
        <w:rPr>
          <w:szCs w:val="24"/>
          <w:lang w:eastAsia="el-GR"/>
        </w:rPr>
        <w:t>Το Kraken προσφέρει τους περισσότερους τύπους παραγγελιών, όπως εντολές ορίου αγοράς, απώλειες, λήψη κέρδους και οριακό κέρδος.</w:t>
      </w:r>
      <w:r w:rsidR="00EF3046">
        <w:rPr>
          <w:szCs w:val="24"/>
          <w:lang w:eastAsia="el-GR"/>
        </w:rPr>
        <w:t xml:space="preserve"> </w:t>
      </w:r>
      <w:r>
        <w:rPr>
          <w:szCs w:val="24"/>
          <w:lang w:eastAsia="el-GR"/>
        </w:rPr>
        <w:t>Τα χρηματιστήρια προσφέρουν επίσης τρόπους δημιουργίας επαναλαμβανόμενων επενδύσεων, επιτρέποντας στους πελάτες να υπολογίζουν το μέσο κόστος σε δολάρια στις επενδύσεις της επιλογής τους. Το Coinbase, για παράδειγμα, επιτρέπει στους χρήστες να ορίζουν επαναλαμβανόμενες αγορές για κάθε μέρα, εβδομάδα ή μήνα.</w:t>
      </w:r>
    </w:p>
    <w:p w14:paraId="6148A2C0" w14:textId="77777777" w:rsidR="00BF137B" w:rsidRDefault="00BF137B" w:rsidP="00BF137B">
      <w:pPr>
        <w:spacing w:before="240" w:after="240" w:line="240" w:lineRule="auto"/>
        <w:ind w:firstLine="720"/>
        <w:jc w:val="both"/>
        <w:rPr>
          <w:szCs w:val="24"/>
          <w:lang w:eastAsia="el-GR"/>
        </w:rPr>
      </w:pPr>
    </w:p>
    <w:p w14:paraId="1FD4AEF3" w14:textId="77777777" w:rsidR="00D83FDE" w:rsidRDefault="00FD1FB9" w:rsidP="000D7751">
      <w:pPr>
        <w:spacing w:before="240" w:after="240" w:line="240" w:lineRule="auto"/>
        <w:jc w:val="both"/>
        <w:rPr>
          <w:b/>
          <w:szCs w:val="24"/>
          <w:lang w:eastAsia="el-GR"/>
        </w:rPr>
      </w:pPr>
      <w:r>
        <w:rPr>
          <w:b/>
          <w:szCs w:val="24"/>
          <w:lang w:eastAsia="el-GR"/>
        </w:rPr>
        <w:t>Βήμα 4: Ασφαλής αποθήκευση</w:t>
      </w:r>
    </w:p>
    <w:p w14:paraId="1FD4AEF5" w14:textId="36B2CE92" w:rsidR="00D83FDE" w:rsidRDefault="00FD1FB9" w:rsidP="00BF137B">
      <w:pPr>
        <w:spacing w:before="240" w:after="240" w:line="240" w:lineRule="auto"/>
        <w:ind w:firstLine="720"/>
        <w:jc w:val="both"/>
        <w:rPr>
          <w:szCs w:val="24"/>
          <w:lang w:eastAsia="el-GR"/>
        </w:rPr>
      </w:pPr>
      <w:r>
        <w:rPr>
          <w:szCs w:val="24"/>
          <w:lang w:eastAsia="el-GR"/>
        </w:rPr>
        <w:t xml:space="preserve">Τα πορτοφόλια Bitcoin και κρυπτονομισμάτων είναι ένα μέρος για την αποθήκευση ψηφιακών περιουσιακών στοιχείων με μεγαλύτερη ασφάλεια. Η διατήρηση της κρυπτογράφησης εκτός του χρηματιστηρίου και σε ένα προσωπικό πορτοφόλι διασφαλίζει ότι οι επενδυτές έχουν τον έλεγχο του ιδιωτικού κλειδιού των κεφαλαίων. </w:t>
      </w:r>
      <w:r w:rsidR="00500648">
        <w:rPr>
          <w:szCs w:val="24"/>
          <w:lang w:eastAsia="el-GR"/>
        </w:rPr>
        <w:t>Δ</w:t>
      </w:r>
      <w:r>
        <w:rPr>
          <w:szCs w:val="24"/>
          <w:lang w:eastAsia="el-GR"/>
        </w:rPr>
        <w:t>εν συνιστάται για μεγάλες ή μακροπρόθεσμες κατοχές κρυπτονομισμάτων.</w:t>
      </w:r>
    </w:p>
    <w:p w14:paraId="44C51AB4" w14:textId="77777777" w:rsidR="00BF137B" w:rsidRDefault="00BF137B" w:rsidP="00BF137B">
      <w:pPr>
        <w:spacing w:before="240" w:after="240" w:line="240" w:lineRule="auto"/>
        <w:ind w:firstLine="720"/>
        <w:jc w:val="both"/>
        <w:rPr>
          <w:szCs w:val="24"/>
          <w:lang w:eastAsia="el-GR"/>
        </w:rPr>
      </w:pPr>
    </w:p>
    <w:p w14:paraId="7485B43D" w14:textId="7140DE6A" w:rsidR="00BF137B" w:rsidRDefault="00BF137B" w:rsidP="00E10785">
      <w:pPr>
        <w:pStyle w:val="Heading3"/>
        <w:jc w:val="both"/>
      </w:pPr>
      <w:bookmarkStart w:id="108" w:name="_Toc115947766"/>
      <w:bookmarkStart w:id="109" w:name="_Toc116290590"/>
      <w:bookmarkStart w:id="110" w:name="_Toc116377122"/>
      <w:bookmarkStart w:id="111" w:name="_Toc117679888"/>
      <w:bookmarkStart w:id="112" w:name="_Toc122185170"/>
      <w:r>
        <w:t xml:space="preserve">2.13.3 </w:t>
      </w:r>
      <w:r w:rsidR="00FD1FB9">
        <w:t>Εναλλακτικοί τρόποι αγοράς Κρυπτονομισμάτων</w:t>
      </w:r>
      <w:bookmarkEnd w:id="108"/>
      <w:bookmarkEnd w:id="109"/>
      <w:bookmarkEnd w:id="110"/>
      <w:bookmarkEnd w:id="111"/>
      <w:bookmarkEnd w:id="112"/>
    </w:p>
    <w:p w14:paraId="6891330D" w14:textId="77777777" w:rsidR="00E10785" w:rsidRPr="00E10785" w:rsidRDefault="00E10785" w:rsidP="00E10785"/>
    <w:p w14:paraId="1FD4AEF7" w14:textId="15E1C4FE" w:rsidR="00D83FDE" w:rsidRPr="00E10785" w:rsidRDefault="00E10785" w:rsidP="00E10785">
      <w:pPr>
        <w:pStyle w:val="Heading4"/>
      </w:pPr>
      <w:bookmarkStart w:id="113" w:name="_Toc122185171"/>
      <w:r w:rsidRPr="00E10785">
        <w:t xml:space="preserve">2.13.3.1 </w:t>
      </w:r>
      <w:r w:rsidR="00FD1FB9" w:rsidRPr="00E10785">
        <w:t>Bitcoin ATM</w:t>
      </w:r>
      <w:bookmarkEnd w:id="113"/>
    </w:p>
    <w:p w14:paraId="1FD4AEF8" w14:textId="1A46C2F1" w:rsidR="00D83FDE" w:rsidRDefault="00FD1FB9" w:rsidP="000D7751">
      <w:pPr>
        <w:spacing w:before="240" w:after="240" w:line="240" w:lineRule="auto"/>
        <w:ind w:firstLine="720"/>
        <w:jc w:val="both"/>
        <w:rPr>
          <w:szCs w:val="24"/>
          <w:lang w:eastAsia="el-GR"/>
        </w:rPr>
      </w:pPr>
      <w:r>
        <w:rPr>
          <w:szCs w:val="24"/>
          <w:lang w:eastAsia="el-GR"/>
        </w:rPr>
        <w:t>Τα Bitcoin ATM λειτουργούν σαν προσωπικά ανταλλακτήρια bitcoin. Τα άτομα μπορούν να εισάγουν μετρητά σε ένα μηχάνημα και να τα χρησιμοποιήσουν για να αγοράσουν bitcoin το οποίο στη συνέχεια μεταφέρεται σε διαδικτυακά πορτοφόλια. Τα Bitcoin ATM έχουν γίνει όλο και πιο δημοφιλή τα τελευταία χρόνια και είναι διαθέσιμα στον κολοσσό λιανικής Walmart Inc. (WMT).</w:t>
      </w:r>
    </w:p>
    <w:p w14:paraId="1FD4AEF9" w14:textId="3006CC79" w:rsidR="00D83FDE" w:rsidRDefault="004306A0" w:rsidP="000D7751">
      <w:pPr>
        <w:spacing w:before="240" w:after="240" w:line="240" w:lineRule="auto"/>
        <w:ind w:firstLine="720"/>
        <w:jc w:val="both"/>
        <w:rPr>
          <w:szCs w:val="24"/>
          <w:lang w:eastAsia="el-GR"/>
        </w:rPr>
      </w:pPr>
      <w:r>
        <w:rPr>
          <w:szCs w:val="24"/>
          <w:lang w:eastAsia="el-GR"/>
        </w:rPr>
        <w:lastRenderedPageBreak/>
        <w:t>Η</w:t>
      </w:r>
      <w:r w:rsidR="00FD1FB9">
        <w:rPr>
          <w:szCs w:val="24"/>
          <w:lang w:eastAsia="el-GR"/>
        </w:rPr>
        <w:t xml:space="preserve"> αγορ</w:t>
      </w:r>
      <w:r>
        <w:rPr>
          <w:szCs w:val="24"/>
          <w:lang w:eastAsia="el-GR"/>
        </w:rPr>
        <w:t>ά</w:t>
      </w:r>
      <w:r w:rsidR="00FD1FB9">
        <w:rPr>
          <w:szCs w:val="24"/>
          <w:lang w:eastAsia="el-GR"/>
        </w:rPr>
        <w:t xml:space="preserve"> bitcoin από ΑΤΜ</w:t>
      </w:r>
      <w:r>
        <w:rPr>
          <w:szCs w:val="24"/>
          <w:lang w:eastAsia="el-GR"/>
        </w:rPr>
        <w:t xml:space="preserve"> συνεπάγεται με δύο χρεώσεις</w:t>
      </w:r>
      <w:r w:rsidR="00FD1FB9">
        <w:rPr>
          <w:szCs w:val="24"/>
          <w:lang w:eastAsia="el-GR"/>
        </w:rPr>
        <w:t>, ένα τέλος αγοράς και ένα τέλος μετατροπής για τη μετατροπή ενός νομίσματος fiat σε bitcoin. Και οι δύο χρεώσεις είναι αρκετά υψηλές σε σύγκριση με αυτές άλλων επιλογών</w:t>
      </w:r>
      <w:r w:rsidR="004E35ED">
        <w:rPr>
          <w:szCs w:val="24"/>
          <w:lang w:eastAsia="el-GR"/>
        </w:rPr>
        <w:t xml:space="preserve"> αγοράς κρυπτονομισμάτων</w:t>
      </w:r>
      <w:r w:rsidR="00FD1FB9">
        <w:rPr>
          <w:szCs w:val="24"/>
          <w:lang w:eastAsia="el-GR"/>
        </w:rPr>
        <w:t>. Η παγκόσμια μέση χρέωση αγοράς στα ΑΤΜ Bitcoin είναι 8,4% του ποσού αγοράς και 5,4% για πωλήσεις σε ΑΤΜ</w:t>
      </w:r>
    </w:p>
    <w:p w14:paraId="1FD4AEFA" w14:textId="7097A631" w:rsidR="00D83FDE" w:rsidRPr="00E10785" w:rsidRDefault="00E10785" w:rsidP="00E10785">
      <w:pPr>
        <w:pStyle w:val="Heading4"/>
      </w:pPr>
      <w:bookmarkStart w:id="114" w:name="_Toc122185172"/>
      <w:r>
        <w:t xml:space="preserve">2.13.3.2 </w:t>
      </w:r>
      <w:r w:rsidR="00FD1FB9" w:rsidRPr="00E10785">
        <w:t>Ανταλλαγές P2P</w:t>
      </w:r>
      <w:bookmarkEnd w:id="114"/>
    </w:p>
    <w:p w14:paraId="1FD4AEFB" w14:textId="77777777" w:rsidR="00D83FDE" w:rsidRDefault="00FD1FB9" w:rsidP="000D7751">
      <w:pPr>
        <w:spacing w:before="240" w:after="240" w:line="240" w:lineRule="auto"/>
        <w:ind w:firstLine="720"/>
        <w:jc w:val="both"/>
        <w:rPr>
          <w:szCs w:val="24"/>
          <w:lang w:eastAsia="el-GR"/>
        </w:rPr>
      </w:pPr>
      <w:r>
        <w:rPr>
          <w:szCs w:val="24"/>
          <w:lang w:eastAsia="el-GR"/>
        </w:rPr>
        <w:t>Ορισμένες υπηρεσίες ανταλλαγής peer-to-peer (P2P) παρέχουν μια πιο άμεση σύνδεση μεταξύ των χρηστών. Το LocalBitcoins είναι ένα παράδειγμα μιας τέτοιας ανταλλαγής. Μετά τη δημιουργία ενός λογαριασμού, οι χρήστες μπορούν να δημοσιεύουν αιτήματα για αγορά ή πώληση bitcoin, συμπεριλαμβανομένων πληροφοριών σχετικά με τους τρόπους πληρωμής και τις τιμές.</w:t>
      </w:r>
    </w:p>
    <w:p w14:paraId="1FD4AEFC" w14:textId="77777777" w:rsidR="00D83FDE" w:rsidRDefault="00FD1FB9" w:rsidP="000D7751">
      <w:pPr>
        <w:spacing w:before="240" w:after="240" w:line="240" w:lineRule="auto"/>
        <w:ind w:firstLine="720"/>
        <w:jc w:val="both"/>
        <w:rPr>
          <w:szCs w:val="24"/>
          <w:lang w:eastAsia="el-GR"/>
        </w:rPr>
      </w:pPr>
      <w:r>
        <w:rPr>
          <w:szCs w:val="24"/>
          <w:lang w:eastAsia="el-GR"/>
        </w:rPr>
        <w:t>Παρόλο που οι ανταλλαγές P2P δεν προσφέρουν την ίδια ανωνυμία με τις αποκεντρωμένες ανταλλαγές, δίνουν στους χρήστες την ευκαιρία να ψωνίσουν για την καλύτερη προσφορά. Πολλά από αυτά τα χρηματιστήρια παρέχουν επίσης συστήματα αξιολόγησης, ώστε οι χρήστες να έχουν έναν τρόπο να αξιολογούν πιθανούς εμπορικούς εταίρους πριν από τη συναλλαγή.</w:t>
      </w:r>
    </w:p>
    <w:p w14:paraId="1FD4AEFD" w14:textId="3A1E5DF6" w:rsidR="00D83FDE" w:rsidRPr="00E10785" w:rsidRDefault="00E10785" w:rsidP="00A912E5">
      <w:pPr>
        <w:pStyle w:val="Heading4"/>
      </w:pPr>
      <w:bookmarkStart w:id="115" w:name="_Toc122185173"/>
      <w:r>
        <w:t>2.13</w:t>
      </w:r>
      <w:r w:rsidR="00A912E5">
        <w:t xml:space="preserve">.3.3 </w:t>
      </w:r>
      <w:r w:rsidR="00FD1FB9" w:rsidRPr="00E10785">
        <w:t>Πώς να πωληθούν Κρυπτονομίσματα</w:t>
      </w:r>
      <w:bookmarkEnd w:id="115"/>
    </w:p>
    <w:p w14:paraId="1FD4AF01" w14:textId="720D0F4C" w:rsidR="00D83FDE" w:rsidRDefault="00FD1FB9" w:rsidP="000D7751">
      <w:pPr>
        <w:spacing w:before="240" w:after="240" w:line="240" w:lineRule="auto"/>
        <w:ind w:firstLine="720"/>
        <w:jc w:val="both"/>
        <w:rPr>
          <w:szCs w:val="24"/>
          <w:lang w:eastAsia="el-GR"/>
        </w:rPr>
      </w:pPr>
      <w:r>
        <w:rPr>
          <w:szCs w:val="24"/>
          <w:lang w:eastAsia="el-GR"/>
        </w:rPr>
        <w:t>Μπορεί να πουλ</w:t>
      </w:r>
      <w:r w:rsidR="002D707C">
        <w:rPr>
          <w:szCs w:val="24"/>
          <w:lang w:eastAsia="el-GR"/>
        </w:rPr>
        <w:t>ηθούν</w:t>
      </w:r>
      <w:r>
        <w:rPr>
          <w:szCs w:val="24"/>
          <w:lang w:eastAsia="el-GR"/>
        </w:rPr>
        <w:t xml:space="preserve"> bitcoin στους ίδιους χώρους όπου αγορά</w:t>
      </w:r>
      <w:r w:rsidR="002D707C">
        <w:rPr>
          <w:szCs w:val="24"/>
          <w:lang w:eastAsia="el-GR"/>
        </w:rPr>
        <w:t>ζονται</w:t>
      </w:r>
      <w:r>
        <w:rPr>
          <w:szCs w:val="24"/>
          <w:lang w:eastAsia="el-GR"/>
        </w:rPr>
        <w:t>, όπως ανταλλακτήρια κρυπτονομισμάτων και πλατφόρμες P2P. Συνήθως, η διαδικασία πώλησης bitcoin σε αυτές τις πλατφόρμες είναι παρόμοια με τη διαδικασία αγοράς του.</w:t>
      </w:r>
      <w:r w:rsidR="004F25C3">
        <w:rPr>
          <w:szCs w:val="24"/>
          <w:lang w:eastAsia="el-GR"/>
        </w:rPr>
        <w:t xml:space="preserve"> </w:t>
      </w:r>
      <w:r>
        <w:rPr>
          <w:szCs w:val="24"/>
          <w:lang w:eastAsia="el-GR"/>
        </w:rPr>
        <w:t>Τα ανταλλακτήρια κρυπτονομισμάτων χρεώνουν ένα ποσοστό του ποσού πώλησης κρυπτονομισμάτων ως τέλη. Για παράδειγμα, η Coinbase χρεώνει το 2,49% του συνολικού ποσού της συναλλαγής ως χρ</w:t>
      </w:r>
      <w:r w:rsidR="0094408B">
        <w:rPr>
          <w:szCs w:val="24"/>
          <w:lang w:eastAsia="el-GR"/>
        </w:rPr>
        <w:t>έωση</w:t>
      </w:r>
      <w:r>
        <w:rPr>
          <w:szCs w:val="24"/>
          <w:lang w:eastAsia="el-GR"/>
        </w:rPr>
        <w:t>.</w:t>
      </w:r>
      <w:r w:rsidR="004F25C3">
        <w:rPr>
          <w:szCs w:val="24"/>
          <w:lang w:eastAsia="el-GR"/>
        </w:rPr>
        <w:t xml:space="preserve"> </w:t>
      </w:r>
      <w:r>
        <w:rPr>
          <w:szCs w:val="24"/>
          <w:lang w:eastAsia="el-GR"/>
        </w:rPr>
        <w:t>Οι ανταλλαγές έχουν γενικά ημερήσια και μηνιαία όρια ανάληψης. Επομένως, τα μετρητά από μια μεγάλη πώληση ενδέχεται να μην είναι άμεσα διαθέσιμα στον έμπορο. Ωστόσο, δεν υπάρχουν όρια στο ποσό των κρυπτονομισμάτων που μπορούν να πωληθούν.</w:t>
      </w:r>
    </w:p>
    <w:p w14:paraId="71DE78EA" w14:textId="77777777" w:rsidR="00725EAD" w:rsidRPr="00725EAD" w:rsidRDefault="00725EAD" w:rsidP="000D7751">
      <w:pPr>
        <w:spacing w:before="240" w:after="240" w:line="240" w:lineRule="auto"/>
        <w:ind w:firstLine="720"/>
        <w:jc w:val="both"/>
        <w:rPr>
          <w:szCs w:val="24"/>
          <w:lang w:eastAsia="el-GR"/>
        </w:rPr>
      </w:pPr>
    </w:p>
    <w:p w14:paraId="1FD4AF02" w14:textId="514A5896" w:rsidR="00D83FDE" w:rsidRDefault="00BF137B" w:rsidP="000D7751">
      <w:pPr>
        <w:pStyle w:val="Heading3"/>
        <w:jc w:val="both"/>
        <w:rPr>
          <w:lang w:eastAsia="el-GR"/>
        </w:rPr>
      </w:pPr>
      <w:bookmarkStart w:id="116" w:name="_Toc115861743"/>
      <w:bookmarkStart w:id="117" w:name="_Toc115947767"/>
      <w:bookmarkStart w:id="118" w:name="_Toc116290591"/>
      <w:bookmarkStart w:id="119" w:name="_Toc116377123"/>
      <w:bookmarkStart w:id="120" w:name="_Toc117679889"/>
      <w:bookmarkStart w:id="121" w:name="_Toc122185174"/>
      <w:r>
        <w:rPr>
          <w:lang w:eastAsia="el-GR"/>
        </w:rPr>
        <w:t xml:space="preserve">2.13.4 </w:t>
      </w:r>
      <w:r w:rsidR="00FD1FB9">
        <w:rPr>
          <w:lang w:eastAsia="el-GR"/>
        </w:rPr>
        <w:t>Φορολογίες στις συναλλαγές κρυπτονομισμάτων</w:t>
      </w:r>
      <w:bookmarkEnd w:id="116"/>
      <w:bookmarkEnd w:id="117"/>
      <w:bookmarkEnd w:id="118"/>
      <w:bookmarkEnd w:id="119"/>
      <w:bookmarkEnd w:id="120"/>
      <w:bookmarkEnd w:id="121"/>
    </w:p>
    <w:p w14:paraId="1FD4AF03" w14:textId="77777777" w:rsidR="00D83FDE" w:rsidRDefault="00D83FDE" w:rsidP="000D7751">
      <w:pPr>
        <w:spacing w:before="0" w:after="160" w:line="240" w:lineRule="auto"/>
        <w:jc w:val="both"/>
        <w:rPr>
          <w:szCs w:val="24"/>
          <w:lang w:eastAsia="el-GR"/>
        </w:rPr>
      </w:pPr>
    </w:p>
    <w:p w14:paraId="08194B6D" w14:textId="3DB36929" w:rsidR="00A931DC" w:rsidRDefault="00FD1FB9" w:rsidP="000D7751">
      <w:pPr>
        <w:spacing w:before="0" w:after="160" w:line="240" w:lineRule="auto"/>
        <w:jc w:val="both"/>
        <w:rPr>
          <w:color w:val="000000"/>
          <w:szCs w:val="24"/>
          <w:shd w:val="clear" w:color="auto" w:fill="FFFFFF"/>
          <w:lang w:eastAsia="el-GR"/>
        </w:rPr>
      </w:pPr>
      <w:r>
        <w:rPr>
          <w:szCs w:val="24"/>
          <w:lang w:eastAsia="el-GR"/>
        </w:rPr>
        <w:tab/>
      </w:r>
      <w:r>
        <w:rPr>
          <w:color w:val="000000"/>
          <w:szCs w:val="24"/>
          <w:shd w:val="clear" w:color="auto" w:fill="FFFFFF"/>
          <w:lang w:eastAsia="el-GR"/>
        </w:rPr>
        <w:t xml:space="preserve">Υπάρχουν </w:t>
      </w:r>
      <w:r>
        <w:rPr>
          <w:szCs w:val="24"/>
          <w:shd w:val="clear" w:color="auto" w:fill="FFFFFF"/>
          <w:lang w:eastAsia="el-GR"/>
        </w:rPr>
        <w:t>δύο</w:t>
      </w:r>
      <w:r>
        <w:rPr>
          <w:color w:val="000000"/>
          <w:szCs w:val="24"/>
          <w:shd w:val="clear" w:color="auto" w:fill="FFFFFF"/>
          <w:lang w:eastAsia="el-GR"/>
        </w:rPr>
        <w:t xml:space="preserve"> κατηγορίες εισοδήματος από κρυπτονομίσματα του παραγωγού και του κατόχου, του παραγωγού απασχολ</w:t>
      </w:r>
      <w:r w:rsidR="003F21BB">
        <w:rPr>
          <w:color w:val="000000"/>
          <w:szCs w:val="24"/>
          <w:shd w:val="clear" w:color="auto" w:fill="FFFFFF"/>
          <w:lang w:eastAsia="el-GR"/>
        </w:rPr>
        <w:t xml:space="preserve">εί </w:t>
      </w:r>
      <w:r>
        <w:rPr>
          <w:szCs w:val="24"/>
          <w:shd w:val="clear" w:color="auto" w:fill="FFFFFF"/>
          <w:lang w:eastAsia="el-GR"/>
        </w:rPr>
        <w:t>το</w:t>
      </w:r>
      <w:r>
        <w:rPr>
          <w:color w:val="000000"/>
          <w:szCs w:val="24"/>
          <w:shd w:val="clear" w:color="auto" w:fill="FFFFFF"/>
          <w:lang w:eastAsia="el-GR"/>
        </w:rPr>
        <w:t xml:space="preserve"> κεφάλαιο της εξόρυξης</w:t>
      </w:r>
      <w:r w:rsidR="00C249A0">
        <w:rPr>
          <w:color w:val="000000"/>
          <w:szCs w:val="24"/>
          <w:shd w:val="clear" w:color="auto" w:fill="FFFFFF"/>
          <w:lang w:eastAsia="el-GR"/>
        </w:rPr>
        <w:t xml:space="preserve"> και αναφέρθηκε </w:t>
      </w:r>
      <w:r w:rsidR="00FE18DF">
        <w:rPr>
          <w:color w:val="000000"/>
          <w:szCs w:val="24"/>
          <w:shd w:val="clear" w:color="auto" w:fill="FFFFFF"/>
          <w:lang w:eastAsia="el-GR"/>
        </w:rPr>
        <w:t>προηγουμένως</w:t>
      </w:r>
      <w:r>
        <w:rPr>
          <w:color w:val="000000"/>
          <w:szCs w:val="24"/>
          <w:shd w:val="clear" w:color="auto" w:fill="FFFFFF"/>
          <w:lang w:eastAsia="el-GR"/>
        </w:rPr>
        <w:t>.</w:t>
      </w:r>
      <w:r w:rsidR="00A931DC">
        <w:t xml:space="preserve"> </w:t>
      </w:r>
      <w:r>
        <w:rPr>
          <w:color w:val="000000"/>
          <w:szCs w:val="24"/>
          <w:shd w:val="clear" w:color="auto" w:fill="FFFFFF"/>
          <w:lang w:eastAsia="el-GR"/>
        </w:rPr>
        <w:t>Είναι βέβαιο ότι τα κρυπτονομίσματα έχουν έρθει για να μείνουν και αυτό θα οδηγήσει σε αλλαγή στις παγκόσμιες συναλλαγές, αλλά επιβάλλεται να υπάρξει ο απαιτούμενος έλεγχος και εποπτεία από τις νομισματικές αρχές.</w:t>
      </w:r>
      <w:r w:rsidR="00126176">
        <w:rPr>
          <w:color w:val="000000"/>
          <w:szCs w:val="24"/>
          <w:shd w:val="clear" w:color="auto" w:fill="FFFFFF"/>
          <w:lang w:eastAsia="el-GR"/>
        </w:rPr>
        <w:t xml:space="preserve"> </w:t>
      </w:r>
    </w:p>
    <w:p w14:paraId="1FD4AF06" w14:textId="6387B50D" w:rsidR="00D83FDE" w:rsidRPr="00C91A17" w:rsidRDefault="00FD1FB9" w:rsidP="000D7751">
      <w:pPr>
        <w:spacing w:before="0" w:after="160" w:line="240" w:lineRule="auto"/>
        <w:ind w:firstLine="720"/>
        <w:jc w:val="both"/>
        <w:rPr>
          <w:color w:val="000000"/>
          <w:szCs w:val="24"/>
          <w:lang w:eastAsia="el-GR"/>
        </w:rPr>
      </w:pPr>
      <w:r>
        <w:rPr>
          <w:color w:val="000000"/>
          <w:szCs w:val="24"/>
          <w:lang w:eastAsia="el-GR"/>
        </w:rPr>
        <w:t>Να σημει</w:t>
      </w:r>
      <w:r w:rsidR="00A931DC">
        <w:rPr>
          <w:color w:val="000000"/>
          <w:szCs w:val="24"/>
          <w:lang w:eastAsia="el-GR"/>
        </w:rPr>
        <w:t>ωθεί</w:t>
      </w:r>
      <w:r>
        <w:rPr>
          <w:color w:val="000000"/>
          <w:szCs w:val="24"/>
          <w:lang w:eastAsia="el-GR"/>
        </w:rPr>
        <w:t xml:space="preserve"> ότι είναι εξαιρετικά δύσκολο έως αδύνατο να δηλωθούν τα κέρδη από τα κρυπτονομίσματα, διότι είναι χιλιάδες οι κινήσεις για αγορές και πωλήσεις, οι οποίες συντελούνται σε κάθε λογαριασμό του δικαιούχου</w:t>
      </w:r>
      <w:r w:rsidR="00BB09FF">
        <w:rPr>
          <w:color w:val="000000"/>
          <w:szCs w:val="24"/>
          <w:lang w:eastAsia="el-GR"/>
        </w:rPr>
        <w:t>.</w:t>
      </w:r>
      <w:r>
        <w:rPr>
          <w:color w:val="000000"/>
          <w:szCs w:val="24"/>
          <w:lang w:eastAsia="el-GR"/>
        </w:rPr>
        <w:t xml:space="preserve"> </w:t>
      </w:r>
      <w:r w:rsidR="00BB09FF">
        <w:rPr>
          <w:color w:val="000000"/>
          <w:szCs w:val="24"/>
          <w:lang w:eastAsia="el-GR"/>
        </w:rPr>
        <w:t>Γ</w:t>
      </w:r>
      <w:r>
        <w:rPr>
          <w:color w:val="000000"/>
          <w:szCs w:val="24"/>
          <w:lang w:eastAsia="el-GR"/>
        </w:rPr>
        <w:t>ίνεται δυσκολότερος ο υπολογισμός, καθώς στις περισσότερες των περιπτώσεων γίνονται αγοραπωλησίες πολλών κρυπτονομισμ</w:t>
      </w:r>
      <w:r w:rsidR="00126176">
        <w:rPr>
          <w:color w:val="000000"/>
          <w:szCs w:val="24"/>
          <w:lang w:eastAsia="el-GR"/>
        </w:rPr>
        <w:t>ά</w:t>
      </w:r>
      <w:r>
        <w:rPr>
          <w:color w:val="000000"/>
          <w:szCs w:val="24"/>
          <w:lang w:eastAsia="el-GR"/>
        </w:rPr>
        <w:t>των, καθιστώντας αδύνατη την αποτίμηση. </w:t>
      </w:r>
      <w:r w:rsidR="00C91A17">
        <w:rPr>
          <w:color w:val="000000"/>
          <w:szCs w:val="24"/>
          <w:lang w:eastAsia="el-GR"/>
        </w:rPr>
        <w:t xml:space="preserve"> </w:t>
      </w:r>
      <w:r>
        <w:rPr>
          <w:color w:val="000000"/>
          <w:szCs w:val="24"/>
          <w:lang w:eastAsia="el-GR"/>
        </w:rPr>
        <w:t xml:space="preserve">Σε κάθε περίπτωση, οι φορολογικές αρχές είναι </w:t>
      </w:r>
      <w:r w:rsidR="00126176">
        <w:rPr>
          <w:szCs w:val="24"/>
          <w:lang w:eastAsia="el-GR"/>
        </w:rPr>
        <w:t>δύσπιστες</w:t>
      </w:r>
      <w:r>
        <w:rPr>
          <w:color w:val="000000"/>
          <w:szCs w:val="24"/>
          <w:lang w:eastAsia="el-GR"/>
        </w:rPr>
        <w:t xml:space="preserve"> σχετικά με την υποβολή δηλώσεων με κέρδη από κρυπτονομίσματα, διότι πολλοί επιχειρούν να νομιμοποιήσουν χρήματα από παράνομες συναλλαγές.</w:t>
      </w:r>
    </w:p>
    <w:p w14:paraId="1FD4AF08" w14:textId="4C4FB869" w:rsidR="00D83FDE" w:rsidRDefault="00FD1FB9" w:rsidP="000D7751">
      <w:pPr>
        <w:spacing w:before="0" w:after="160" w:line="240" w:lineRule="auto"/>
        <w:ind w:firstLine="720"/>
        <w:jc w:val="both"/>
      </w:pPr>
      <w:r>
        <w:rPr>
          <w:color w:val="333333"/>
          <w:szCs w:val="24"/>
          <w:shd w:val="clear" w:color="auto" w:fill="FFFFFF"/>
          <w:lang w:eastAsia="el-GR"/>
        </w:rPr>
        <w:lastRenderedPageBreak/>
        <w:t>Ο νόμος δεν απαγορεύει τη χρήση των κρυπτονομισμάτων, όπως και δεν υπάρχει έως τώρα στην Ελληνική Φορολογική Νομοθεσία συγκεκριμένο</w:t>
      </w:r>
      <w:r>
        <w:rPr>
          <w:b/>
          <w:color w:val="333333"/>
          <w:szCs w:val="24"/>
          <w:shd w:val="clear" w:color="auto" w:fill="FFFFFF"/>
          <w:lang w:eastAsia="el-GR"/>
        </w:rPr>
        <w:t xml:space="preserve"> </w:t>
      </w:r>
      <w:r>
        <w:rPr>
          <w:color w:val="333333"/>
          <w:szCs w:val="24"/>
          <w:shd w:val="clear" w:color="auto" w:fill="FFFFFF"/>
          <w:lang w:eastAsia="el-GR"/>
        </w:rPr>
        <w:t>φορολογικό καθεστώς που να διέπει τα κέρδη που αποκτούν οι φορολογούμενοι από υπεραξία πώλησης κρυπτονομισμάτων. Ωστόσο, η έλλειψη ρητών φορολογικών διατάξεων</w:t>
      </w:r>
      <w:r>
        <w:rPr>
          <w:b/>
          <w:color w:val="333333"/>
          <w:szCs w:val="24"/>
          <w:shd w:val="clear" w:color="auto" w:fill="FFFFFF"/>
          <w:lang w:eastAsia="el-GR"/>
        </w:rPr>
        <w:t> </w:t>
      </w:r>
      <w:r>
        <w:rPr>
          <w:color w:val="333333"/>
          <w:szCs w:val="24"/>
          <w:shd w:val="clear" w:color="auto" w:fill="FFFFFF"/>
          <w:lang w:eastAsia="el-GR"/>
        </w:rPr>
        <w:t>δεν αποτελεί άλλοθι προκειμένου να μη δηλωθούν και</w:t>
      </w:r>
      <w:r w:rsidR="00CD3E16">
        <w:rPr>
          <w:color w:val="333333"/>
          <w:szCs w:val="24"/>
          <w:shd w:val="clear" w:color="auto" w:fill="FFFFFF"/>
          <w:lang w:eastAsia="el-GR"/>
        </w:rPr>
        <w:t xml:space="preserve"> να</w:t>
      </w:r>
      <w:r>
        <w:rPr>
          <w:color w:val="333333"/>
          <w:szCs w:val="24"/>
          <w:shd w:val="clear" w:color="auto" w:fill="FFFFFF"/>
          <w:lang w:eastAsia="el-GR"/>
        </w:rPr>
        <w:t xml:space="preserve"> φορολογηθούν τα κέρδη, τα οποία θα πρέπει να θεωρηθούν από τον κάθε αποκτώντα επενδυτή ως φορολογητέο εισόδημα.</w:t>
      </w:r>
    </w:p>
    <w:p w14:paraId="1FD4AF0A" w14:textId="3465D62C" w:rsidR="00D83FDE" w:rsidRDefault="00FD1FB9" w:rsidP="000D7751">
      <w:pPr>
        <w:spacing w:before="0" w:after="160" w:line="240" w:lineRule="auto"/>
        <w:ind w:firstLine="720"/>
        <w:jc w:val="both"/>
      </w:pPr>
      <w:r>
        <w:rPr>
          <w:color w:val="000000"/>
          <w:szCs w:val="24"/>
          <w:lang w:eastAsia="el-GR"/>
        </w:rPr>
        <w:t xml:space="preserve">Αν ο κάτοχος </w:t>
      </w:r>
      <w:r>
        <w:rPr>
          <w:color w:val="000000"/>
          <w:szCs w:val="24"/>
          <w:shd w:val="clear" w:color="auto" w:fill="FFFFFF"/>
          <w:lang w:eastAsia="el-GR"/>
        </w:rPr>
        <w:t xml:space="preserve">είναι νομικό πρόσωπο η υπεραξία που πιθανόν </w:t>
      </w:r>
      <w:r w:rsidR="00080A8D">
        <w:rPr>
          <w:color w:val="000000"/>
          <w:szCs w:val="24"/>
          <w:shd w:val="clear" w:color="auto" w:fill="FFFFFF"/>
          <w:lang w:eastAsia="el-GR"/>
        </w:rPr>
        <w:t xml:space="preserve">θα </w:t>
      </w:r>
      <w:r>
        <w:rPr>
          <w:color w:val="000000"/>
          <w:szCs w:val="24"/>
          <w:shd w:val="clear" w:color="auto" w:fill="FFFFFF"/>
          <w:lang w:eastAsia="el-GR"/>
        </w:rPr>
        <w:t>προκύψει  (θετική διαφορά  μεταξύ αγοράς και πώλησης) θα φορολογηθεί με τις γενικές διατάξεις. Εάν οι κάτοχοι είναι φυσικά πρόσωπα, απλοί επενδυτές σύμφωνα με το άρθρο 42 του ΚΦΕ  θα φορολογηθούν με συντελεστή 15%  ως εισόδημα από υπεραξία κεφαλαίου. Πιθανή ζημία μπορεί να συμψηφιστεί με μελλοντικά κέρδη από την ίδια πηγή μέσα στα επόμενα 5  έτη.</w:t>
      </w:r>
    </w:p>
    <w:p w14:paraId="1FD4AF0D" w14:textId="3D21B46C" w:rsidR="00D83FDE" w:rsidRDefault="00FD1FB9" w:rsidP="000D7751">
      <w:pPr>
        <w:spacing w:before="0" w:after="160" w:line="240" w:lineRule="auto"/>
        <w:ind w:firstLine="720"/>
        <w:jc w:val="both"/>
        <w:rPr>
          <w:color w:val="000000"/>
          <w:szCs w:val="24"/>
          <w:shd w:val="clear" w:color="auto" w:fill="FFFFFF"/>
          <w:lang w:eastAsia="el-GR"/>
        </w:rPr>
      </w:pPr>
      <w:r>
        <w:rPr>
          <w:color w:val="000000"/>
          <w:szCs w:val="24"/>
          <w:shd w:val="clear" w:color="auto" w:fill="FFFFFF"/>
          <w:lang w:eastAsia="el-GR"/>
        </w:rPr>
        <w:t xml:space="preserve">Για παράδειγμα σε περίπτωση που επενδυτής αγοράσει 10.000 κρυπτονομίσματα προς 4 ευρώ το καθένα (40.000) και έχει πληρώσει και προμήθεια 20 ευρώ, και στη συνέχεια τα πουλήσει προς 5 ευρώ το ένα (50.000), η υπεραξία υπολογίζεται ως εξής: 50.000-40.000-20=9.980 </w:t>
      </w:r>
      <w:r w:rsidR="000C359D">
        <w:rPr>
          <w:color w:val="000000"/>
          <w:szCs w:val="24"/>
          <w:shd w:val="clear" w:color="auto" w:fill="FFFFFF"/>
          <w:lang w:eastAsia="el-GR"/>
        </w:rPr>
        <w:t>ε</w:t>
      </w:r>
      <w:r>
        <w:rPr>
          <w:color w:val="000000"/>
          <w:szCs w:val="24"/>
          <w:shd w:val="clear" w:color="auto" w:fill="FFFFFF"/>
          <w:lang w:eastAsia="el-GR"/>
        </w:rPr>
        <w:t>πί του ποσού αυτού θα υπολογιστεί φόρος με συντελεστή 15%, επομένως, ο φόρος θα είναι 1.497 ευρώ.</w:t>
      </w:r>
    </w:p>
    <w:p w14:paraId="1FD4AF0E" w14:textId="18C5A923" w:rsidR="00D83FDE" w:rsidRDefault="00FD1FB9" w:rsidP="000D7751">
      <w:pPr>
        <w:ind w:firstLine="720"/>
        <w:jc w:val="both"/>
        <w:rPr>
          <w:lang w:eastAsia="el-GR"/>
        </w:rPr>
      </w:pPr>
      <w:r>
        <w:rPr>
          <w:lang w:eastAsia="el-GR"/>
        </w:rPr>
        <w:t>Αναφορικά με τη λογιστική αντιμετώπιση του ζητήματος, το Συμβούλιο Λογιστικής Τυποποίησης (ΣΛΟΤ), εποπτικό συμβούλιο της Επιτροπής Λογιστικής Τυποποίησης και Ελέγχων (ΕΛΤΕ), εξέδωσε την υπ’ αριθ. πρωτ.: 104 ΕΞ 27.2.2018 εγκύκλιο.</w:t>
      </w:r>
      <w:r w:rsidR="00126176">
        <w:rPr>
          <w:lang w:eastAsia="el-GR"/>
        </w:rPr>
        <w:t xml:space="preserve"> </w:t>
      </w:r>
      <w:r>
        <w:rPr>
          <w:lang w:eastAsia="el-GR"/>
        </w:rPr>
        <w:t>Η εγκύκλιος του ΣΛΟΤ παρέχει μία γενική κατεύθυνση για τον λογιστικό χειρισμό των κρυπτονομισμάτων, ο οποίος βασίζεται κυρίως στους σκοπούς της επιχείρησης και στα πραγματικά γεγονότα. Συνοψίζοντας, τα κρυπτονομίσματα χαρακτηρίζονται ως απόθεμα, στην περίπτωση που η εμπορία τους εμπίπτει στις συνήθεις δραστηριότητες της επιχείρησης, και ως άυλο περιουσιακό στοιχείο στις υπόλοιπες περιπτώσεις κατοχής, και κυρίως στην διακράτηση ως επένδυση.</w:t>
      </w:r>
    </w:p>
    <w:p w14:paraId="1FD4AF0F" w14:textId="77777777" w:rsidR="00D83FDE" w:rsidRDefault="00FD1FB9" w:rsidP="000D7751">
      <w:pPr>
        <w:ind w:firstLine="720"/>
        <w:jc w:val="both"/>
        <w:rPr>
          <w:shd w:val="clear" w:color="auto" w:fill="FFFFFF"/>
          <w:lang w:eastAsia="el-GR"/>
        </w:rPr>
      </w:pPr>
      <w:r>
        <w:rPr>
          <w:shd w:val="clear" w:color="auto" w:fill="FFFFFF"/>
          <w:lang w:eastAsia="el-GR"/>
        </w:rPr>
        <w:t>Το ποσό που διατέθηκε για την αγορά κρυπτονομισμάτων θα πρέπει να δηλωθεί στον κωδικό 743 του πίνακα 5 της φορολογικής δήλωσης ( δαπάνη που καταβλήθηκε για την αγορά επιχειρήσεων, εταιρικών μεριδίων και χρεογράφων γενικά) της φορολογικής δήλωσης προκειμένου να συμπεριληφθεί στον υπολογισμό των τεκμηρίων. Αντίστοιχα το κεφάλαιο από την πώληση των κρυπτονομισμάτων θα πρέπει να αναγραφεί στον κωδικό 781 του πίνακα 6 (χρηματικά ποσά που προέρχονται από διάθεση περιουσιακών στοιχείων και ειδικότερα ως επιστροφή κεφαλαίου).</w:t>
      </w:r>
    </w:p>
    <w:p w14:paraId="501D0FC4" w14:textId="77777777" w:rsidR="00FD60B2" w:rsidRDefault="00FD60B2" w:rsidP="00A912E5">
      <w:pPr>
        <w:jc w:val="both"/>
        <w:rPr>
          <w:shd w:val="clear" w:color="auto" w:fill="FFFFFF"/>
          <w:lang w:eastAsia="el-GR"/>
        </w:rPr>
      </w:pPr>
    </w:p>
    <w:p w14:paraId="558C0BAB" w14:textId="10722D7C" w:rsidR="00BF137B" w:rsidRDefault="00BF137B" w:rsidP="00A912E5">
      <w:pPr>
        <w:pStyle w:val="Heading1"/>
        <w:jc w:val="both"/>
        <w:rPr>
          <w:shd w:val="clear" w:color="auto" w:fill="FFFFFF"/>
          <w:lang w:eastAsia="el-GR"/>
        </w:rPr>
      </w:pPr>
      <w:bookmarkStart w:id="122" w:name="_Toc117679890"/>
      <w:bookmarkStart w:id="123" w:name="_Toc122185175"/>
      <w:r>
        <w:rPr>
          <w:shd w:val="clear" w:color="auto" w:fill="FFFFFF"/>
          <w:lang w:eastAsia="el-GR"/>
        </w:rPr>
        <w:t xml:space="preserve">3. </w:t>
      </w:r>
      <w:r w:rsidR="00FD1FB9">
        <w:rPr>
          <w:shd w:val="clear" w:color="auto" w:fill="FFFFFF"/>
          <w:lang w:eastAsia="el-GR"/>
        </w:rPr>
        <w:t>Κεφάλαιο 3</w:t>
      </w:r>
      <w:bookmarkEnd w:id="122"/>
      <w:bookmarkEnd w:id="123"/>
    </w:p>
    <w:p w14:paraId="33AFBE70" w14:textId="77777777" w:rsidR="00A912E5" w:rsidRPr="00A912E5" w:rsidRDefault="00A912E5" w:rsidP="00A912E5">
      <w:pPr>
        <w:rPr>
          <w:lang w:eastAsia="el-GR"/>
        </w:rPr>
      </w:pPr>
    </w:p>
    <w:p w14:paraId="1FD4AF11" w14:textId="3A676AD2" w:rsidR="00D83FDE" w:rsidRDefault="00FD1FB9" w:rsidP="000D7751">
      <w:pPr>
        <w:jc w:val="both"/>
      </w:pPr>
      <w:r>
        <w:tab/>
        <w:t xml:space="preserve">Σε αυτή την ενότητα θα γίνει επεξήγηση της ανάλυσης που θα παρουσιαστεί στο επόμενο κεφάλαιο. Το πρώτο βήμα για την ανάλυση είναι να </w:t>
      </w:r>
      <w:r w:rsidR="0004311F">
        <w:t>εξεταστεί</w:t>
      </w:r>
      <w:r>
        <w:t xml:space="preserve"> το υπόβαθρο του κάθε κρυπτονομίσματος, δηλαδή τι αντιπροσωπεύει και γιατί δημιουργήθηκε, καθώς και τα </w:t>
      </w:r>
      <w:r w:rsidR="00FA10C5">
        <w:t>πλεονεκτήματα</w:t>
      </w:r>
      <w:r>
        <w:t xml:space="preserve"> και τα </w:t>
      </w:r>
      <w:r w:rsidR="00FA10C5">
        <w:t>μειονεκτήματα</w:t>
      </w:r>
      <w:r>
        <w:t xml:space="preserve"> του καθενός</w:t>
      </w:r>
      <w:r w:rsidR="00C006BD">
        <w:t>, και σε κάποιες περιπτώσεις</w:t>
      </w:r>
      <w:r w:rsidR="00AA12D6">
        <w:t xml:space="preserve"> να γίνει σύγκριση με τους</w:t>
      </w:r>
      <w:r>
        <w:t xml:space="preserve"> </w:t>
      </w:r>
      <w:r w:rsidR="00F45D34">
        <w:t>άμεσους ανταγωνιστές του</w:t>
      </w:r>
      <w:r>
        <w:t>.</w:t>
      </w:r>
    </w:p>
    <w:p w14:paraId="1FD4AF12" w14:textId="4ACE97EC" w:rsidR="00D83FDE" w:rsidRDefault="00FD1FB9" w:rsidP="000D7751">
      <w:pPr>
        <w:jc w:val="both"/>
      </w:pPr>
      <w:r>
        <w:lastRenderedPageBreak/>
        <w:tab/>
        <w:t xml:space="preserve">Ίσως το σημαντικότερο </w:t>
      </w:r>
      <w:r w:rsidR="000B459B">
        <w:t>κριτήριο</w:t>
      </w:r>
      <w:r>
        <w:t xml:space="preserve"> που θα εξεταστεί είναι το ποσό του κάθε νομίσματος που έχει εξορυχθεί σε σχέση με το ποσό που απομένει να εξορυχθεί</w:t>
      </w:r>
      <w:r w:rsidR="001337FF">
        <w:t>(για όσα</w:t>
      </w:r>
      <w:r w:rsidR="00E712E5">
        <w:t xml:space="preserve"> κρυπτονομίσματα</w:t>
      </w:r>
      <w:r w:rsidR="001337FF">
        <w:t xml:space="preserve"> υφίσταται η διαδικασία τις εξόρυξης)</w:t>
      </w:r>
      <w:r>
        <w:t>. Αυτός ο παράγοντας είναι πολύ σημαντικός καθώς όσο πλησιάζουμε προς την εξάντληση της “παραγωγής” τους τόσο μειώνεται η προσφορά</w:t>
      </w:r>
      <w:r w:rsidR="00E712E5">
        <w:t xml:space="preserve"> τους</w:t>
      </w:r>
      <w:r>
        <w:t xml:space="preserve">, κατά συνέπεια εφόσον το νόμισμα θα σπανίζει θα αυξάνεται η ζήτηση και τελικά θα αυξηθεί κατακόρυφα η τιμή του συγκεκριμένου νομίσματος. Αντίθετα αν το τέλος της εξόρυξης ενός κρυπτονομίσματος απέχει πολύ και θεωρείται οτι ή προσφορά είναι “άπειρη” τότε η ζήτηση θα πέσει </w:t>
      </w:r>
      <w:r w:rsidR="0016237A">
        <w:t>μαζί με την τιμή</w:t>
      </w:r>
      <w:r>
        <w:t>.</w:t>
      </w:r>
    </w:p>
    <w:p w14:paraId="1FD4AF13" w14:textId="2B9D123E" w:rsidR="00D83FDE" w:rsidRDefault="00FD1FB9" w:rsidP="000D7751">
      <w:pPr>
        <w:ind w:firstLine="720"/>
        <w:jc w:val="both"/>
      </w:pPr>
      <w:r>
        <w:t xml:space="preserve">Συνέχεια του προηγούμενου </w:t>
      </w:r>
      <w:r w:rsidR="000B459B">
        <w:t>κριτηρίου</w:t>
      </w:r>
      <w:r>
        <w:t xml:space="preserve"> είναι να εξετ</w:t>
      </w:r>
      <w:r w:rsidR="0016237A">
        <w:t>αστεί</w:t>
      </w:r>
      <w:r>
        <w:t xml:space="preserve"> </w:t>
      </w:r>
      <w:r w:rsidR="0016237A">
        <w:t>η</w:t>
      </w:r>
      <w:r>
        <w:t xml:space="preserve"> σχέση μεταξύ της τιμής του νομίσματος όταν πρώτο εμφανίστηκε σε σχέση με την τελική τιμή που προκύπτει </w:t>
      </w:r>
      <w:r w:rsidR="000B459B">
        <w:t>από</w:t>
      </w:r>
      <w:r>
        <w:t xml:space="preserve"> τα δεδομένα στις 30 Σεπτεμβρίου του 2022. Μέσα </w:t>
      </w:r>
      <w:r w:rsidR="002F1E9D">
        <w:t>από</w:t>
      </w:r>
      <w:r>
        <w:t xml:space="preserve"> σχεδιαγράμματα(τα οποία προκύπτουν </w:t>
      </w:r>
      <w:r w:rsidR="00952636">
        <w:t>από</w:t>
      </w:r>
      <w:r>
        <w:t xml:space="preserve"> τ</w:t>
      </w:r>
      <w:r w:rsidR="00FB4B79">
        <w:t>ις</w:t>
      </w:r>
      <w:r>
        <w:t xml:space="preserve"> ιστοσελίδ</w:t>
      </w:r>
      <w:r w:rsidR="00FB4B79">
        <w:t>ες</w:t>
      </w:r>
      <w:r>
        <w:t xml:space="preserve"> </w:t>
      </w:r>
      <w:r>
        <w:rPr>
          <w:lang w:val="en-US"/>
        </w:rPr>
        <w:t>Yahoofinance</w:t>
      </w:r>
      <w:r>
        <w:t xml:space="preserve">, </w:t>
      </w:r>
      <w:r>
        <w:rPr>
          <w:lang w:val="en-US"/>
        </w:rPr>
        <w:t>Highcharts</w:t>
      </w:r>
      <w:r>
        <w:t>.</w:t>
      </w:r>
      <w:r>
        <w:rPr>
          <w:lang w:val="en-US"/>
        </w:rPr>
        <w:t>com</w:t>
      </w:r>
      <w:r w:rsidR="002F1E9D" w:rsidRPr="002F1E9D">
        <w:t xml:space="preserve">, </w:t>
      </w:r>
      <w:r w:rsidR="002F1E9D">
        <w:rPr>
          <w:lang w:val="en-US"/>
        </w:rPr>
        <w:t>CoinMarketCap</w:t>
      </w:r>
      <w:r w:rsidR="00D95CEF" w:rsidRPr="00D95CEF">
        <w:t>.</w:t>
      </w:r>
      <w:r w:rsidR="00D95CEF">
        <w:rPr>
          <w:lang w:val="en-US"/>
        </w:rPr>
        <w:t>com</w:t>
      </w:r>
      <w:r>
        <w:t xml:space="preserve">) θα γίνει η απεικόνιση της διακύμανσης των τιμών του κάθε νομίσματος στο χρονικό διάστημα που προαναφέρθηκε. </w:t>
      </w:r>
    </w:p>
    <w:p w14:paraId="1FD4AF14" w14:textId="6C6E0939" w:rsidR="00D83FDE" w:rsidRDefault="00FD1FB9" w:rsidP="000D7751">
      <w:pPr>
        <w:ind w:firstLine="720"/>
        <w:jc w:val="both"/>
      </w:pPr>
      <w:r>
        <w:t xml:space="preserve">Τέλος άλλος ένας σημαντικός παράγοντας που θα εξεταστεί είναι αν τελικά τα </w:t>
      </w:r>
      <w:r w:rsidR="00D95CEF">
        <w:t>νομίσματα</w:t>
      </w:r>
      <w:r>
        <w:t xml:space="preserve"> πράγματι είναι </w:t>
      </w:r>
      <w:r w:rsidR="00D95CEF">
        <w:t>αποκεντρωμένα</w:t>
      </w:r>
      <w:r>
        <w:t xml:space="preserve">, προσεγγίζοντας πιο είναι το ποσοστό κατόχων του κάθε κρυπτονομίσματος που κατέχει το μεγαλύτερο μερίδιο. </w:t>
      </w:r>
      <w:r w:rsidR="00D95CEF">
        <w:t>Αυτό</w:t>
      </w:r>
      <w:r>
        <w:t xml:space="preserve"> είναι σημαντικό διότι αν για παράδειγμα το 4% των κατόχων ενός τυχαίου νομίσματος κατέχει το 85% του </w:t>
      </w:r>
      <w:r w:rsidR="00D95CEF">
        <w:t>συνόλου</w:t>
      </w:r>
      <w:r>
        <w:t xml:space="preserve">, αυτό σημαίνει οτι μπορούν να </w:t>
      </w:r>
      <w:r w:rsidR="00D95CEF">
        <w:t>επηρεάσουν</w:t>
      </w:r>
      <w:r>
        <w:t xml:space="preserve"> τις τιμές στην αγορά </w:t>
      </w:r>
      <w:r w:rsidR="00D95CEF">
        <w:t>κατά</w:t>
      </w:r>
      <w:r>
        <w:t xml:space="preserve"> συνέπεια δεν πρέπει να θεωρούνται πια αποκεντρ</w:t>
      </w:r>
      <w:r w:rsidR="00D95CEF">
        <w:t>ω</w:t>
      </w:r>
      <w:r>
        <w:t>μένα.</w:t>
      </w:r>
    </w:p>
    <w:p w14:paraId="1BC392BB" w14:textId="77777777" w:rsidR="00FD60B2" w:rsidRDefault="00FD60B2" w:rsidP="000D7751">
      <w:pPr>
        <w:ind w:firstLine="720"/>
        <w:jc w:val="both"/>
      </w:pPr>
    </w:p>
    <w:p w14:paraId="1FD4AF15" w14:textId="4CD999BE" w:rsidR="00D83FDE" w:rsidRDefault="00F77B36" w:rsidP="000D7751">
      <w:pPr>
        <w:pStyle w:val="Heading1"/>
        <w:jc w:val="both"/>
      </w:pPr>
      <w:bookmarkStart w:id="124" w:name="_Toc115947768"/>
      <w:bookmarkStart w:id="125" w:name="_Toc116290592"/>
      <w:bookmarkStart w:id="126" w:name="_Toc116377124"/>
      <w:bookmarkStart w:id="127" w:name="_Toc117679891"/>
      <w:bookmarkStart w:id="128" w:name="_Toc122185176"/>
      <w:r>
        <w:t xml:space="preserve">4. </w:t>
      </w:r>
      <w:r w:rsidR="00FD1FB9">
        <w:t>Κεφάλαιο 4</w:t>
      </w:r>
      <w:bookmarkEnd w:id="124"/>
      <w:bookmarkEnd w:id="125"/>
      <w:bookmarkEnd w:id="126"/>
      <w:bookmarkEnd w:id="127"/>
      <w:bookmarkEnd w:id="128"/>
    </w:p>
    <w:p w14:paraId="1FD4AF16" w14:textId="77777777" w:rsidR="00D83FDE" w:rsidRDefault="00D83FDE" w:rsidP="000D7751">
      <w:pPr>
        <w:jc w:val="both"/>
      </w:pPr>
    </w:p>
    <w:p w14:paraId="1FD4AF17" w14:textId="7C4B1EC9" w:rsidR="00D83FDE" w:rsidRDefault="00FD1FB9" w:rsidP="000D7751">
      <w:pPr>
        <w:pStyle w:val="Heading2"/>
        <w:jc w:val="both"/>
        <w:rPr>
          <w:rFonts w:ascii="Times New Roman" w:hAnsi="Times New Roman"/>
          <w:sz w:val="24"/>
          <w:szCs w:val="24"/>
          <w:lang w:eastAsia="el-GR"/>
        </w:rPr>
      </w:pPr>
      <w:r>
        <w:rPr>
          <w:rFonts w:ascii="Times New Roman" w:hAnsi="Times New Roman"/>
          <w:sz w:val="24"/>
          <w:szCs w:val="24"/>
          <w:lang w:eastAsia="el-GR"/>
        </w:rPr>
        <w:t xml:space="preserve">     </w:t>
      </w:r>
      <w:bookmarkStart w:id="129" w:name="_Toc115861745"/>
      <w:bookmarkStart w:id="130" w:name="_Toc115947769"/>
      <w:bookmarkStart w:id="131" w:name="_Toc116290593"/>
      <w:bookmarkStart w:id="132" w:name="_Toc116377125"/>
      <w:bookmarkStart w:id="133" w:name="_Toc117679892"/>
      <w:bookmarkStart w:id="134" w:name="_Toc122185177"/>
      <w:r w:rsidR="00F77B36">
        <w:rPr>
          <w:rFonts w:ascii="Times New Roman" w:hAnsi="Times New Roman"/>
          <w:sz w:val="24"/>
          <w:szCs w:val="24"/>
          <w:lang w:eastAsia="el-GR"/>
        </w:rPr>
        <w:t xml:space="preserve">4.1 </w:t>
      </w:r>
      <w:r>
        <w:rPr>
          <w:rFonts w:ascii="Times New Roman" w:hAnsi="Times New Roman"/>
          <w:sz w:val="24"/>
          <w:szCs w:val="24"/>
          <w:lang w:eastAsia="el-GR"/>
        </w:rPr>
        <w:t>Bitcoin</w:t>
      </w:r>
      <w:bookmarkEnd w:id="129"/>
      <w:bookmarkEnd w:id="130"/>
      <w:bookmarkEnd w:id="131"/>
      <w:bookmarkEnd w:id="132"/>
      <w:bookmarkEnd w:id="133"/>
      <w:bookmarkEnd w:id="134"/>
    </w:p>
    <w:p w14:paraId="1FD4AF18" w14:textId="77777777" w:rsidR="00D83FDE" w:rsidRDefault="00D83FDE" w:rsidP="000D7751">
      <w:pPr>
        <w:spacing w:before="0" w:after="160" w:line="240" w:lineRule="auto"/>
        <w:jc w:val="both"/>
        <w:rPr>
          <w:szCs w:val="24"/>
          <w:lang w:eastAsia="el-GR"/>
        </w:rPr>
      </w:pPr>
    </w:p>
    <w:p w14:paraId="7EEC0D60" w14:textId="719E01E3" w:rsidR="000C2281" w:rsidRPr="00E82FB7" w:rsidRDefault="00F77B36" w:rsidP="000D7751">
      <w:pPr>
        <w:pStyle w:val="Heading3"/>
        <w:jc w:val="both"/>
        <w:rPr>
          <w:lang w:eastAsia="el-GR"/>
        </w:rPr>
      </w:pPr>
      <w:bookmarkStart w:id="135" w:name="_Toc122185178"/>
      <w:r>
        <w:rPr>
          <w:lang w:eastAsia="el-GR"/>
        </w:rPr>
        <w:t xml:space="preserve">4.1.1 </w:t>
      </w:r>
      <w:r w:rsidR="000C2281">
        <w:rPr>
          <w:lang w:eastAsia="el-GR"/>
        </w:rPr>
        <w:t xml:space="preserve">Κατανόηση του </w:t>
      </w:r>
      <w:r w:rsidR="000C2281">
        <w:rPr>
          <w:lang w:val="en-US" w:eastAsia="el-GR"/>
        </w:rPr>
        <w:t>Bitcoin</w:t>
      </w:r>
      <w:bookmarkEnd w:id="135"/>
    </w:p>
    <w:p w14:paraId="71DF6CC8" w14:textId="77777777" w:rsidR="000C2281" w:rsidRPr="00E82FB7" w:rsidRDefault="000C2281" w:rsidP="000D7751">
      <w:pPr>
        <w:jc w:val="both"/>
        <w:rPr>
          <w:lang w:eastAsia="el-GR"/>
        </w:rPr>
      </w:pPr>
    </w:p>
    <w:p w14:paraId="7DF05DC7" w14:textId="51C1CEFD" w:rsidR="004B4013" w:rsidRDefault="00FD1FB9" w:rsidP="000D7751">
      <w:pPr>
        <w:spacing w:before="0" w:after="160" w:line="240" w:lineRule="auto"/>
        <w:jc w:val="both"/>
        <w:rPr>
          <w:szCs w:val="24"/>
          <w:lang w:eastAsia="el-GR"/>
        </w:rPr>
      </w:pPr>
      <w:r>
        <w:rPr>
          <w:szCs w:val="24"/>
          <w:lang w:eastAsia="el-GR"/>
        </w:rPr>
        <w:tab/>
        <w:t>Το  Bitcoin  είναι αναμφισβήτητα το πιο γνωστό και πιο διαδεδομένο κρυπτονόμισμα στην Ελλάδα, αλλά και στον</w:t>
      </w:r>
      <w:r w:rsidR="00B42D16" w:rsidRPr="00B42D16">
        <w:rPr>
          <w:szCs w:val="24"/>
          <w:lang w:eastAsia="el-GR"/>
        </w:rPr>
        <w:t xml:space="preserve"> </w:t>
      </w:r>
      <w:r w:rsidR="00B42D16">
        <w:rPr>
          <w:szCs w:val="24"/>
          <w:lang w:eastAsia="el-GR"/>
        </w:rPr>
        <w:t>υπόλοιπο</w:t>
      </w:r>
      <w:r>
        <w:rPr>
          <w:szCs w:val="24"/>
          <w:lang w:eastAsia="el-GR"/>
        </w:rPr>
        <w:t xml:space="preserve"> κόσμο. Δημιουργήθηκε στις 18 Αυγούστου του 2008, απο τον λεγόμενο </w:t>
      </w:r>
      <w:r w:rsidR="00D95CEF">
        <w:rPr>
          <w:szCs w:val="24"/>
          <w:lang w:val="en-US" w:eastAsia="el-GR"/>
        </w:rPr>
        <w:t>S</w:t>
      </w:r>
      <w:r>
        <w:rPr>
          <w:szCs w:val="24"/>
          <w:lang w:eastAsia="el-GR"/>
        </w:rPr>
        <w:t xml:space="preserve">atoshi </w:t>
      </w:r>
      <w:proofErr w:type="spellStart"/>
      <w:r>
        <w:rPr>
          <w:szCs w:val="24"/>
          <w:lang w:eastAsia="el-GR"/>
        </w:rPr>
        <w:t>Na</w:t>
      </w:r>
      <w:proofErr w:type="spellEnd"/>
      <w:r w:rsidR="00345D5A">
        <w:rPr>
          <w:szCs w:val="24"/>
          <w:lang w:val="en-US" w:eastAsia="el-GR"/>
        </w:rPr>
        <w:t>k</w:t>
      </w:r>
      <w:proofErr w:type="spellStart"/>
      <w:r>
        <w:rPr>
          <w:szCs w:val="24"/>
          <w:lang w:eastAsia="el-GR"/>
        </w:rPr>
        <w:t>amoto</w:t>
      </w:r>
      <w:proofErr w:type="spellEnd"/>
      <w:r w:rsidR="00D95CEF" w:rsidRPr="00D95CEF">
        <w:rPr>
          <w:szCs w:val="24"/>
          <w:lang w:eastAsia="el-GR"/>
        </w:rPr>
        <w:t xml:space="preserve"> </w:t>
      </w:r>
      <w:r>
        <w:rPr>
          <w:szCs w:val="24"/>
          <w:lang w:eastAsia="el-GR"/>
        </w:rPr>
        <w:t>(ιδιότητα παραμένει άγνωστη) και είχε ως σκοπό του την δημιουργία ενός νέου συστήματος συναλλαγής</w:t>
      </w:r>
      <w:r w:rsidR="00F55878">
        <w:rPr>
          <w:szCs w:val="24"/>
          <w:lang w:eastAsia="el-GR"/>
        </w:rPr>
        <w:t>,</w:t>
      </w:r>
      <w:r>
        <w:rPr>
          <w:szCs w:val="24"/>
          <w:lang w:eastAsia="el-GR"/>
        </w:rPr>
        <w:t xml:space="preserve"> το οποίο θα είχε την ιδιαιτερότητα οτι οι συναλλαγές δεν θα πέρναγαν</w:t>
      </w:r>
      <w:r w:rsidR="00F55878">
        <w:rPr>
          <w:szCs w:val="24"/>
          <w:lang w:eastAsia="el-GR"/>
        </w:rPr>
        <w:t xml:space="preserve"> από</w:t>
      </w:r>
      <w:r>
        <w:rPr>
          <w:szCs w:val="24"/>
          <w:lang w:eastAsia="el-GR"/>
        </w:rPr>
        <w:t xml:space="preserve">  έλεγχο από μια κεντρική μονάδα ελέγχου (π.χ. μια τράπεζα).</w:t>
      </w:r>
    </w:p>
    <w:p w14:paraId="06CAD734" w14:textId="20DFD6C8" w:rsidR="004B4013" w:rsidRDefault="00FD1FB9" w:rsidP="000D7751">
      <w:pPr>
        <w:spacing w:before="0" w:after="160" w:line="240" w:lineRule="auto"/>
        <w:ind w:firstLine="720"/>
        <w:jc w:val="both"/>
        <w:rPr>
          <w:szCs w:val="24"/>
          <w:lang w:eastAsia="el-GR"/>
        </w:rPr>
      </w:pPr>
      <w:r>
        <w:rPr>
          <w:szCs w:val="24"/>
          <w:lang w:eastAsia="el-GR"/>
        </w:rPr>
        <w:t xml:space="preserve">Όπως </w:t>
      </w:r>
      <w:r w:rsidR="00FF5BFB">
        <w:rPr>
          <w:szCs w:val="24"/>
          <w:lang w:eastAsia="el-GR"/>
        </w:rPr>
        <w:t>αρκετά από</w:t>
      </w:r>
      <w:r>
        <w:rPr>
          <w:szCs w:val="24"/>
          <w:lang w:eastAsia="el-GR"/>
        </w:rPr>
        <w:t xml:space="preserve"> τα κρυπτ</w:t>
      </w:r>
      <w:r w:rsidR="00D95CEF">
        <w:rPr>
          <w:szCs w:val="24"/>
          <w:lang w:val="en-US" w:eastAsia="el-GR"/>
        </w:rPr>
        <w:t>o</w:t>
      </w:r>
      <w:r>
        <w:rPr>
          <w:szCs w:val="24"/>
          <w:lang w:eastAsia="el-GR"/>
        </w:rPr>
        <w:t xml:space="preserve">νομίσματα έτσι και αυτό </w:t>
      </w:r>
      <w:r w:rsidR="00F31EEB">
        <w:rPr>
          <w:szCs w:val="24"/>
          <w:lang w:eastAsia="el-GR"/>
        </w:rPr>
        <w:t xml:space="preserve">προκύπτει από τη </w:t>
      </w:r>
      <w:r>
        <w:rPr>
          <w:szCs w:val="24"/>
          <w:lang w:eastAsia="el-GR"/>
        </w:rPr>
        <w:t>διαδικασία του Mining</w:t>
      </w:r>
      <w:r w:rsidR="00D85AFA">
        <w:rPr>
          <w:szCs w:val="24"/>
          <w:lang w:eastAsia="el-GR"/>
        </w:rPr>
        <w:t>.</w:t>
      </w:r>
      <w:r>
        <w:rPr>
          <w:szCs w:val="24"/>
          <w:lang w:eastAsia="el-GR"/>
        </w:rPr>
        <w:t xml:space="preserve"> </w:t>
      </w:r>
      <w:r w:rsidR="00D85AFA">
        <w:rPr>
          <w:szCs w:val="24"/>
          <w:lang w:eastAsia="el-GR"/>
        </w:rPr>
        <w:t>Ο</w:t>
      </w:r>
      <w:r>
        <w:rPr>
          <w:szCs w:val="24"/>
          <w:lang w:eastAsia="el-GR"/>
        </w:rPr>
        <w:t>ι δύο τρόποι λοιπόν για να αποκτ</w:t>
      </w:r>
      <w:r w:rsidR="001D176B">
        <w:rPr>
          <w:szCs w:val="24"/>
          <w:lang w:eastAsia="el-GR"/>
        </w:rPr>
        <w:t>ηθεί το</w:t>
      </w:r>
      <w:r>
        <w:rPr>
          <w:szCs w:val="24"/>
          <w:lang w:eastAsia="el-GR"/>
        </w:rPr>
        <w:t xml:space="preserve"> Bitcoin είναι είτε μέσω εξόρυξης</w:t>
      </w:r>
      <w:r w:rsidR="00D85AFA">
        <w:rPr>
          <w:szCs w:val="24"/>
          <w:lang w:eastAsia="el-GR"/>
        </w:rPr>
        <w:t>,</w:t>
      </w:r>
      <w:r>
        <w:rPr>
          <w:szCs w:val="24"/>
          <w:lang w:eastAsia="el-GR"/>
        </w:rPr>
        <w:t xml:space="preserve"> είτε μέσω της αγοράς του. Η αγορά </w:t>
      </w:r>
      <w:r w:rsidR="00D95CEF">
        <w:rPr>
          <w:szCs w:val="24"/>
          <w:lang w:eastAsia="el-GR"/>
        </w:rPr>
        <w:t>ενός</w:t>
      </w:r>
      <w:r>
        <w:rPr>
          <w:szCs w:val="24"/>
          <w:lang w:eastAsia="el-GR"/>
        </w:rPr>
        <w:t xml:space="preserve"> Bitcoin δεν είναι αναγκαστικά μια ακέραια ποσότητα, για παράδειγμα αν κάποιος </w:t>
      </w:r>
      <w:r w:rsidR="001D176B">
        <w:rPr>
          <w:szCs w:val="24"/>
          <w:lang w:eastAsia="el-GR"/>
        </w:rPr>
        <w:t>μια χρονική στιγμή</w:t>
      </w:r>
      <w:r>
        <w:rPr>
          <w:szCs w:val="24"/>
          <w:lang w:eastAsia="el-GR"/>
        </w:rPr>
        <w:t xml:space="preserve"> που η τιμή του φτάνει </w:t>
      </w:r>
      <w:r w:rsidR="00D95CEF">
        <w:rPr>
          <w:szCs w:val="24"/>
          <w:lang w:eastAsia="el-GR"/>
        </w:rPr>
        <w:t>κοντά</w:t>
      </w:r>
      <w:r>
        <w:rPr>
          <w:szCs w:val="24"/>
          <w:lang w:eastAsia="el-GR"/>
        </w:rPr>
        <w:t xml:space="preserve"> στα 40.000 ευρώ διαθέτει 10.00 ευρώ και θ</w:t>
      </w:r>
      <w:r w:rsidR="00D0611A">
        <w:rPr>
          <w:szCs w:val="24"/>
          <w:lang w:eastAsia="el-GR"/>
        </w:rPr>
        <w:t>ελήσε</w:t>
      </w:r>
      <w:r>
        <w:rPr>
          <w:szCs w:val="24"/>
          <w:lang w:eastAsia="el-GR"/>
        </w:rPr>
        <w:t>ι να τα επενδύσει, είτε για να βγάλει κέρδος μελλοντικά με τη πώληση τους σε υψηλότερη τιμή</w:t>
      </w:r>
      <w:r w:rsidR="00D0611A">
        <w:rPr>
          <w:szCs w:val="24"/>
          <w:lang w:eastAsia="el-GR"/>
        </w:rPr>
        <w:t>,</w:t>
      </w:r>
      <w:r>
        <w:rPr>
          <w:szCs w:val="24"/>
          <w:lang w:eastAsia="el-GR"/>
        </w:rPr>
        <w:t xml:space="preserve"> είτε για τρόπο συναλλαγής, μπορεί να αγοράσει το 25% της αξίας ενός νομίσματος. Για την ακρίβεια ένα bitcoin διαιρείται σε οκτώ δεκαδικά ψηφία.</w:t>
      </w:r>
    </w:p>
    <w:p w14:paraId="1FD4AF1E" w14:textId="2C8C98A1" w:rsidR="00D83FDE" w:rsidRDefault="00FD1FB9" w:rsidP="000D7751">
      <w:pPr>
        <w:spacing w:before="0" w:after="160" w:line="240" w:lineRule="auto"/>
        <w:ind w:firstLine="720"/>
        <w:jc w:val="both"/>
      </w:pPr>
      <w:r>
        <w:rPr>
          <w:szCs w:val="24"/>
          <w:lang w:eastAsia="el-GR"/>
        </w:rPr>
        <w:lastRenderedPageBreak/>
        <w:t xml:space="preserve">Κατανοώντας την τεχνολογία του blockchain που </w:t>
      </w:r>
      <w:r w:rsidR="006E541F">
        <w:rPr>
          <w:szCs w:val="24"/>
          <w:lang w:eastAsia="el-GR"/>
        </w:rPr>
        <w:t>αναφέρθηκε</w:t>
      </w:r>
      <w:r>
        <w:rPr>
          <w:szCs w:val="24"/>
          <w:lang w:eastAsia="el-GR"/>
        </w:rPr>
        <w:t xml:space="preserve"> </w:t>
      </w:r>
      <w:r w:rsidR="006E541F">
        <w:rPr>
          <w:szCs w:val="24"/>
          <w:lang w:eastAsia="el-GR"/>
        </w:rPr>
        <w:t>προηγουμένως</w:t>
      </w:r>
      <w:r>
        <w:rPr>
          <w:szCs w:val="24"/>
          <w:lang w:eastAsia="el-GR"/>
        </w:rPr>
        <w:t xml:space="preserve">, </w:t>
      </w:r>
      <w:r w:rsidR="00124B5A">
        <w:rPr>
          <w:szCs w:val="24"/>
          <w:lang w:eastAsia="el-GR"/>
        </w:rPr>
        <w:t xml:space="preserve">γίνεται κατανοητή </w:t>
      </w:r>
      <w:r>
        <w:rPr>
          <w:szCs w:val="24"/>
          <w:lang w:eastAsia="el-GR"/>
        </w:rPr>
        <w:t xml:space="preserve">η διαδικασία της συναλλαγής. Η ιδέα είναι </w:t>
      </w:r>
      <w:r w:rsidR="00124B5A">
        <w:rPr>
          <w:szCs w:val="24"/>
          <w:lang w:eastAsia="el-GR"/>
        </w:rPr>
        <w:t xml:space="preserve">ότι οι </w:t>
      </w:r>
      <w:r>
        <w:rPr>
          <w:szCs w:val="24"/>
          <w:lang w:eastAsia="el-GR"/>
        </w:rPr>
        <w:t xml:space="preserve">συναλλαγές γίνονται απευθείας μεταξύ δύο ατόμων και όχι μέσω μιας τράπεζας ή κάποιου άλλου μεσάζοντα. Αυτό ευνοεί τους χρήστες καθώς το κόστος </w:t>
      </w:r>
      <w:r w:rsidR="00D95CEF">
        <w:rPr>
          <w:szCs w:val="24"/>
          <w:lang w:eastAsia="el-GR"/>
        </w:rPr>
        <w:t>συναλλαγής</w:t>
      </w:r>
      <w:r>
        <w:rPr>
          <w:szCs w:val="24"/>
          <w:lang w:eastAsia="el-GR"/>
        </w:rPr>
        <w:t xml:space="preserve"> (transaction fee) είναι σημαντικά μικρότερο, από την άλλη αυτό που θεωρείται πλεονέκτημα για κάποιους αποτελεί μειονέκτημα για</w:t>
      </w:r>
      <w:r w:rsidR="00381A66">
        <w:rPr>
          <w:szCs w:val="24"/>
          <w:lang w:eastAsia="el-GR"/>
        </w:rPr>
        <w:t xml:space="preserve"> κάποιους</w:t>
      </w:r>
      <w:r>
        <w:rPr>
          <w:szCs w:val="24"/>
          <w:lang w:eastAsia="el-GR"/>
        </w:rPr>
        <w:t xml:space="preserve"> </w:t>
      </w:r>
      <w:r w:rsidR="005E5035">
        <w:rPr>
          <w:szCs w:val="24"/>
          <w:lang w:eastAsia="el-GR"/>
        </w:rPr>
        <w:t>άλλους,</w:t>
      </w:r>
      <w:r>
        <w:rPr>
          <w:szCs w:val="24"/>
          <w:lang w:eastAsia="el-GR"/>
        </w:rPr>
        <w:t xml:space="preserve"> όπως τα κράτη ή τις τράπεζες που αδυνατούν να ελέγξουν τη ροή του χρήματος.  Οι συναλλαγές ελέγχονται από κόμβους σε κρυπτογράφημα τα οποία καταγράφονται σε ένα μητρώο δεδομένων και πληροφοριών(ledger) το οποίο αποτελεί το Blockchain.</w:t>
      </w:r>
      <w:r>
        <w:rPr>
          <w:rFonts w:ascii="Calibri" w:hAnsi="Calibri" w:cs="Calibri"/>
          <w:lang w:eastAsia="el-GR"/>
        </w:rPr>
        <w:t xml:space="preserve"> </w:t>
      </w:r>
    </w:p>
    <w:p w14:paraId="5E8BED25" w14:textId="77777777" w:rsidR="00555BB3" w:rsidRPr="00555BB3" w:rsidRDefault="00555BB3" w:rsidP="000D7751">
      <w:pPr>
        <w:spacing w:before="0" w:after="160" w:line="240" w:lineRule="auto"/>
        <w:jc w:val="both"/>
        <w:rPr>
          <w:b/>
          <w:bCs/>
          <w:szCs w:val="24"/>
        </w:rPr>
      </w:pPr>
    </w:p>
    <w:p w14:paraId="0B6EC13E" w14:textId="327E5FED" w:rsidR="00555BB3" w:rsidRPr="00A912E5" w:rsidRDefault="00A912E5" w:rsidP="00A912E5">
      <w:pPr>
        <w:pStyle w:val="Heading4"/>
      </w:pPr>
      <w:bookmarkStart w:id="136" w:name="_Toc122185179"/>
      <w:r>
        <w:t xml:space="preserve">4.1.1.1 </w:t>
      </w:r>
      <w:r w:rsidR="00555BB3" w:rsidRPr="00A912E5">
        <w:t>Πλεονεκτήματα και Μειονεκτήματα</w:t>
      </w:r>
      <w:bookmarkEnd w:id="136"/>
    </w:p>
    <w:p w14:paraId="23A21C6B" w14:textId="77777777" w:rsidR="00267867" w:rsidRPr="00555BB3" w:rsidRDefault="00267867" w:rsidP="000D7751">
      <w:pPr>
        <w:spacing w:before="0" w:after="160" w:line="240" w:lineRule="auto"/>
        <w:jc w:val="both"/>
        <w:rPr>
          <w:b/>
          <w:bCs/>
        </w:rPr>
      </w:pPr>
    </w:p>
    <w:p w14:paraId="1FD4AF27" w14:textId="633E8558" w:rsidR="00D83FDE" w:rsidRDefault="000E3558" w:rsidP="000D7751">
      <w:pPr>
        <w:spacing w:before="0" w:after="160" w:line="240" w:lineRule="auto"/>
        <w:jc w:val="both"/>
        <w:rPr>
          <w:b/>
          <w:bCs/>
          <w:szCs w:val="24"/>
        </w:rPr>
      </w:pPr>
      <w:r>
        <w:rPr>
          <w:b/>
          <w:bCs/>
          <w:szCs w:val="24"/>
        </w:rPr>
        <w:t>Πλεονεκτήματα</w:t>
      </w:r>
    </w:p>
    <w:p w14:paraId="498E0027" w14:textId="77777777" w:rsidR="00267867" w:rsidRPr="009932AB" w:rsidRDefault="00267867" w:rsidP="000D7751">
      <w:pPr>
        <w:spacing w:before="0" w:after="160" w:line="240" w:lineRule="auto"/>
        <w:jc w:val="both"/>
        <w:rPr>
          <w:b/>
          <w:bCs/>
          <w:szCs w:val="24"/>
        </w:rPr>
      </w:pPr>
    </w:p>
    <w:p w14:paraId="097C08F2" w14:textId="49F1861A" w:rsidR="00555BB3" w:rsidRDefault="00555BB3">
      <w:pPr>
        <w:pStyle w:val="ListParagraph"/>
        <w:numPr>
          <w:ilvl w:val="0"/>
          <w:numId w:val="40"/>
        </w:numPr>
        <w:jc w:val="both"/>
        <w:rPr>
          <w:rFonts w:ascii="Times New Roman" w:hAnsi="Times New Roman" w:cs="Times New Roman"/>
          <w:szCs w:val="24"/>
        </w:rPr>
      </w:pPr>
      <w:r w:rsidRPr="000E3558">
        <w:rPr>
          <w:rFonts w:ascii="Times New Roman" w:hAnsi="Times New Roman" w:cs="Times New Roman"/>
          <w:szCs w:val="24"/>
        </w:rPr>
        <w:t>Προσβασιμότητα και Ρευστότητα</w:t>
      </w:r>
      <w:r w:rsidR="00BB4882"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00CB3529" w:rsidRPr="000E3558">
        <w:rPr>
          <w:rFonts w:ascii="Times New Roman" w:hAnsi="Times New Roman" w:cs="Times New Roman"/>
          <w:szCs w:val="24"/>
        </w:rPr>
        <w:t>Ένα</w:t>
      </w:r>
      <w:r w:rsidRPr="000E3558">
        <w:rPr>
          <w:rFonts w:ascii="Times New Roman" w:hAnsi="Times New Roman" w:cs="Times New Roman"/>
          <w:szCs w:val="24"/>
        </w:rPr>
        <w:t xml:space="preserve"> από τα μεγαλύτερα πλεονεκτήματα του κρυπτονομίσματος είναι ότι συχνά δεν βλέπει σύνορα και το Bitcoin δεν αποτελεί εξαίρεση. Δεδομένου ότι χρειάζονται μόνο λίγα λεπτά για τη μεταφορά bitcoin</w:t>
      </w:r>
      <w:r w:rsidR="00CD7604" w:rsidRPr="000E3558">
        <w:rPr>
          <w:rFonts w:ascii="Times New Roman" w:hAnsi="Times New Roman" w:cs="Times New Roman"/>
          <w:szCs w:val="24"/>
        </w:rPr>
        <w:t xml:space="preserve"> από έναν χρήστη</w:t>
      </w:r>
      <w:r w:rsidRPr="000E3558">
        <w:rPr>
          <w:rFonts w:ascii="Times New Roman" w:hAnsi="Times New Roman" w:cs="Times New Roman"/>
          <w:szCs w:val="24"/>
        </w:rPr>
        <w:t xml:space="preserve"> σε</w:t>
      </w:r>
      <w:r w:rsidR="00CD7604" w:rsidRPr="000E3558">
        <w:rPr>
          <w:rFonts w:ascii="Times New Roman" w:hAnsi="Times New Roman" w:cs="Times New Roman"/>
          <w:szCs w:val="24"/>
        </w:rPr>
        <w:t xml:space="preserve"> έναν</w:t>
      </w:r>
      <w:r w:rsidRPr="000E3558">
        <w:rPr>
          <w:rFonts w:ascii="Times New Roman" w:hAnsi="Times New Roman" w:cs="Times New Roman"/>
          <w:szCs w:val="24"/>
        </w:rPr>
        <w:t xml:space="preserve"> άλλο χρήστη, μπορεί να χρησιμοποιηθεί για την αγορά αγαθών και υπηρεσιών από τη διαρκώς αυξανόμενη λίστα με τα μέρη που το δέχονται. Αυτό διευκολύνει τη δαπάνη χρημάτων σε άλλη χώρα και την ανταλλαγή με άλλα νομίσματα, με ένα μπόνους να εφαρμόζονται ελάχιστα έως καθόλου τέλη. </w:t>
      </w:r>
    </w:p>
    <w:p w14:paraId="4167358F" w14:textId="77777777" w:rsidR="00F56300" w:rsidRPr="000E3558" w:rsidRDefault="00F56300" w:rsidP="000D7751">
      <w:pPr>
        <w:pStyle w:val="ListParagraph"/>
        <w:jc w:val="both"/>
        <w:rPr>
          <w:rFonts w:ascii="Times New Roman" w:hAnsi="Times New Roman" w:cs="Times New Roman"/>
          <w:szCs w:val="24"/>
        </w:rPr>
      </w:pPr>
    </w:p>
    <w:p w14:paraId="6725FAB8" w14:textId="15E72250" w:rsidR="008C378D" w:rsidRPr="0053566B" w:rsidRDefault="00555BB3">
      <w:pPr>
        <w:pStyle w:val="ListParagraph"/>
        <w:numPr>
          <w:ilvl w:val="0"/>
          <w:numId w:val="40"/>
        </w:numPr>
        <w:jc w:val="both"/>
        <w:rPr>
          <w:rFonts w:ascii="Times New Roman" w:hAnsi="Times New Roman" w:cs="Times New Roman"/>
          <w:szCs w:val="24"/>
        </w:rPr>
      </w:pPr>
      <w:r w:rsidRPr="000E3558">
        <w:rPr>
          <w:rFonts w:ascii="Times New Roman" w:hAnsi="Times New Roman" w:cs="Times New Roman"/>
          <w:szCs w:val="24"/>
        </w:rPr>
        <w:t>Ανωνυμία και διαφάνεια</w:t>
      </w:r>
      <w:r w:rsidR="00425A2F" w:rsidRPr="000E3558">
        <w:rPr>
          <w:rFonts w:ascii="Times New Roman" w:hAnsi="Times New Roman" w:cs="Times New Roman"/>
          <w:szCs w:val="24"/>
        </w:rPr>
        <w:t xml:space="preserve"> του</w:t>
      </w:r>
      <w:r w:rsidRPr="000E3558">
        <w:rPr>
          <w:rFonts w:ascii="Times New Roman" w:hAnsi="Times New Roman" w:cs="Times New Roman"/>
          <w:szCs w:val="24"/>
        </w:rPr>
        <w:t xml:space="preserve"> χρήστη</w:t>
      </w:r>
      <w:r w:rsidR="00CB3529"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00CB3529" w:rsidRPr="000E3558">
        <w:rPr>
          <w:rFonts w:ascii="Times New Roman" w:hAnsi="Times New Roman" w:cs="Times New Roman"/>
          <w:szCs w:val="24"/>
        </w:rPr>
        <w:t>Α</w:t>
      </w:r>
      <w:r w:rsidRPr="000E3558">
        <w:rPr>
          <w:rFonts w:ascii="Times New Roman" w:hAnsi="Times New Roman" w:cs="Times New Roman"/>
          <w:szCs w:val="24"/>
        </w:rPr>
        <w:t xml:space="preserve">ν και δεν είναι εντελώς ανώνυμοι, οι χρήστες Bitcoin αναγνωρίζονται με αριθμητικούς κωδικούς. Αυτό διασφαλίζει ότι δεν υπάρχει δημόσια παρακολούθηση και οι συναλλαγές δεν μπορούν να </w:t>
      </w:r>
      <w:r w:rsidR="00F07DE7" w:rsidRPr="000E3558">
        <w:rPr>
          <w:rFonts w:ascii="Times New Roman" w:hAnsi="Times New Roman" w:cs="Times New Roman"/>
          <w:szCs w:val="24"/>
        </w:rPr>
        <w:t>οδηγήσουν</w:t>
      </w:r>
      <w:r w:rsidRPr="000E3558">
        <w:rPr>
          <w:rFonts w:ascii="Times New Roman" w:hAnsi="Times New Roman" w:cs="Times New Roman"/>
          <w:szCs w:val="24"/>
        </w:rPr>
        <w:t xml:space="preserve"> στον χρήστη. Παρά το γεγονός ότι οι συναλλαγές είναι μόνιμα ορατές, εξακολουθούν να διατηρούνται ασφαλείς από απάτες λόγω της τεχνολογίας blockchain. Επιπλέον, μόνο </w:t>
      </w:r>
      <w:r w:rsidR="006A466F" w:rsidRPr="000E3558">
        <w:rPr>
          <w:rFonts w:ascii="Times New Roman" w:hAnsi="Times New Roman" w:cs="Times New Roman"/>
          <w:szCs w:val="24"/>
        </w:rPr>
        <w:t>ο</w:t>
      </w:r>
      <w:r w:rsidRPr="000E3558">
        <w:rPr>
          <w:rFonts w:ascii="Times New Roman" w:hAnsi="Times New Roman" w:cs="Times New Roman"/>
          <w:szCs w:val="24"/>
        </w:rPr>
        <w:t xml:space="preserve"> κάτοχος</w:t>
      </w:r>
      <w:r w:rsidR="006A466F" w:rsidRPr="000E3558">
        <w:rPr>
          <w:rFonts w:ascii="Times New Roman" w:hAnsi="Times New Roman" w:cs="Times New Roman"/>
          <w:szCs w:val="24"/>
        </w:rPr>
        <w:t xml:space="preserve"> του</w:t>
      </w:r>
      <w:r w:rsidRPr="000E3558">
        <w:rPr>
          <w:rFonts w:ascii="Times New Roman" w:hAnsi="Times New Roman" w:cs="Times New Roman"/>
          <w:szCs w:val="24"/>
        </w:rPr>
        <w:t xml:space="preserve"> πορτοφολιού, θα μπορεί</w:t>
      </w:r>
      <w:r w:rsidR="006A466F" w:rsidRPr="000E3558">
        <w:rPr>
          <w:rFonts w:ascii="Times New Roman" w:hAnsi="Times New Roman" w:cs="Times New Roman"/>
          <w:szCs w:val="24"/>
        </w:rPr>
        <w:t xml:space="preserve"> </w:t>
      </w:r>
      <w:r w:rsidRPr="000E3558">
        <w:rPr>
          <w:rFonts w:ascii="Times New Roman" w:hAnsi="Times New Roman" w:cs="Times New Roman"/>
          <w:szCs w:val="24"/>
        </w:rPr>
        <w:t>να γνωρίζε</w:t>
      </w:r>
      <w:r w:rsidR="006A466F" w:rsidRPr="000E3558">
        <w:rPr>
          <w:rFonts w:ascii="Times New Roman" w:hAnsi="Times New Roman" w:cs="Times New Roman"/>
          <w:szCs w:val="24"/>
        </w:rPr>
        <w:t>ι</w:t>
      </w:r>
      <w:r w:rsidRPr="000E3558">
        <w:rPr>
          <w:rFonts w:ascii="Times New Roman" w:hAnsi="Times New Roman" w:cs="Times New Roman"/>
          <w:szCs w:val="24"/>
        </w:rPr>
        <w:t xml:space="preserve"> πόσα bitcoins έχε</w:t>
      </w:r>
      <w:r w:rsidR="006A466F" w:rsidRPr="000E3558">
        <w:rPr>
          <w:rFonts w:ascii="Times New Roman" w:hAnsi="Times New Roman" w:cs="Times New Roman"/>
          <w:szCs w:val="24"/>
        </w:rPr>
        <w:t>ι</w:t>
      </w:r>
      <w:r w:rsidRPr="000E3558">
        <w:rPr>
          <w:rFonts w:ascii="Times New Roman" w:hAnsi="Times New Roman" w:cs="Times New Roman"/>
          <w:szCs w:val="24"/>
        </w:rPr>
        <w:t>.</w:t>
      </w:r>
      <w:r w:rsidR="00C26399" w:rsidRPr="000E3558">
        <w:rPr>
          <w:rFonts w:ascii="Times New Roman" w:hAnsi="Times New Roman" w:cs="Times New Roman"/>
          <w:szCs w:val="24"/>
        </w:rPr>
        <w:t xml:space="preserve"> </w:t>
      </w:r>
    </w:p>
    <w:p w14:paraId="53F7DEAA" w14:textId="77777777" w:rsidR="008C378D" w:rsidRPr="008C378D" w:rsidRDefault="008C378D" w:rsidP="000D7751">
      <w:pPr>
        <w:pStyle w:val="ListParagraph"/>
        <w:jc w:val="both"/>
        <w:rPr>
          <w:rFonts w:ascii="Times New Roman" w:hAnsi="Times New Roman" w:cs="Times New Roman"/>
          <w:szCs w:val="24"/>
        </w:rPr>
      </w:pPr>
    </w:p>
    <w:p w14:paraId="61E10D08" w14:textId="21092B1A" w:rsidR="00922580" w:rsidRPr="00922580" w:rsidRDefault="00555BB3">
      <w:pPr>
        <w:pStyle w:val="ListParagraph"/>
        <w:numPr>
          <w:ilvl w:val="0"/>
          <w:numId w:val="40"/>
        </w:numPr>
        <w:jc w:val="both"/>
        <w:rPr>
          <w:rFonts w:ascii="Times New Roman" w:hAnsi="Times New Roman" w:cs="Times New Roman"/>
          <w:szCs w:val="24"/>
        </w:rPr>
      </w:pPr>
      <w:r w:rsidRPr="000E3558">
        <w:rPr>
          <w:rFonts w:ascii="Times New Roman" w:hAnsi="Times New Roman" w:cs="Times New Roman"/>
          <w:szCs w:val="24"/>
        </w:rPr>
        <w:t>Ανεξαρτησία από την Κεντρική Αρχή</w:t>
      </w:r>
      <w:r w:rsidR="00C26399"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00C26399" w:rsidRPr="000E3558">
        <w:rPr>
          <w:rFonts w:ascii="Times New Roman" w:hAnsi="Times New Roman" w:cs="Times New Roman"/>
          <w:szCs w:val="24"/>
        </w:rPr>
        <w:t>Τ</w:t>
      </w:r>
      <w:r w:rsidRPr="000E3558">
        <w:rPr>
          <w:rFonts w:ascii="Times New Roman" w:hAnsi="Times New Roman" w:cs="Times New Roman"/>
          <w:szCs w:val="24"/>
        </w:rPr>
        <w:t xml:space="preserve">ο Bitcoin είναι ένα αποκεντρωμένο νόμισμα, που σημαίνει ότι δεν ελέγχεται από μία κυβέρνηση ή κεντρική τράπεζα. Αυτό σημαίνει ότι οι αρχές δεν </w:t>
      </w:r>
      <w:r w:rsidR="002E0216" w:rsidRPr="000E3558">
        <w:rPr>
          <w:rFonts w:ascii="Times New Roman" w:hAnsi="Times New Roman" w:cs="Times New Roman"/>
          <w:szCs w:val="24"/>
        </w:rPr>
        <w:t xml:space="preserve">μπορούν </w:t>
      </w:r>
      <w:r w:rsidRPr="000E3558">
        <w:rPr>
          <w:rFonts w:ascii="Times New Roman" w:hAnsi="Times New Roman" w:cs="Times New Roman"/>
          <w:szCs w:val="24"/>
        </w:rPr>
        <w:t>παγώσουν τα νομίσματά</w:t>
      </w:r>
      <w:r w:rsidR="000C20E7" w:rsidRPr="000E3558">
        <w:rPr>
          <w:rFonts w:ascii="Times New Roman" w:hAnsi="Times New Roman" w:cs="Times New Roman"/>
          <w:szCs w:val="24"/>
        </w:rPr>
        <w:t xml:space="preserve"> κάποιου ιδιοκτήτη</w:t>
      </w:r>
      <w:r w:rsidRPr="000E3558">
        <w:rPr>
          <w:rFonts w:ascii="Times New Roman" w:hAnsi="Times New Roman" w:cs="Times New Roman"/>
          <w:szCs w:val="24"/>
        </w:rPr>
        <w:t xml:space="preserve">. Δεν υπάρχει επίσης βιώσιμος τρόπος να εφαρμοστεί φορολογία για το Bitcoin. Θεωρητικά, αυτό δίνει στους χρήστες </w:t>
      </w:r>
      <w:r w:rsidR="000C20E7" w:rsidRPr="000E3558">
        <w:rPr>
          <w:rFonts w:ascii="Times New Roman" w:hAnsi="Times New Roman" w:cs="Times New Roman"/>
          <w:szCs w:val="24"/>
        </w:rPr>
        <w:t xml:space="preserve">τον </w:t>
      </w:r>
      <w:r w:rsidRPr="000E3558">
        <w:rPr>
          <w:rFonts w:ascii="Times New Roman" w:hAnsi="Times New Roman" w:cs="Times New Roman"/>
          <w:szCs w:val="24"/>
        </w:rPr>
        <w:t xml:space="preserve">έλεγχο των χρημάτων τους, επειδή η τιμή δεν συνδέεται με τις κυβερνητικές πολιτικές. </w:t>
      </w:r>
      <w:r w:rsidR="00941E11" w:rsidRPr="000E3558">
        <w:rPr>
          <w:rFonts w:ascii="Times New Roman" w:hAnsi="Times New Roman" w:cs="Times New Roman"/>
          <w:szCs w:val="24"/>
        </w:rPr>
        <w:t>Γ</w:t>
      </w:r>
      <w:r w:rsidRPr="000E3558">
        <w:rPr>
          <w:rFonts w:ascii="Times New Roman" w:hAnsi="Times New Roman" w:cs="Times New Roman"/>
          <w:szCs w:val="24"/>
        </w:rPr>
        <w:t>ενικά, οι χρήστες κρυπτονομισμάτων θεωρούν αυτό ως ένα από τα κύρια πλεονεκτήματα του Bitcoin.</w:t>
      </w:r>
    </w:p>
    <w:p w14:paraId="0C98EDA2" w14:textId="77777777" w:rsidR="00922580" w:rsidRPr="00922580" w:rsidRDefault="00922580" w:rsidP="000D7751">
      <w:pPr>
        <w:pStyle w:val="ListParagraph"/>
        <w:jc w:val="both"/>
        <w:rPr>
          <w:rFonts w:ascii="Times New Roman" w:hAnsi="Times New Roman" w:cs="Times New Roman"/>
          <w:szCs w:val="24"/>
        </w:rPr>
      </w:pPr>
    </w:p>
    <w:p w14:paraId="6537E36F" w14:textId="3D769473" w:rsidR="00555BB3" w:rsidRPr="000E3558" w:rsidRDefault="00555BB3">
      <w:pPr>
        <w:pStyle w:val="ListParagraph"/>
        <w:numPr>
          <w:ilvl w:val="0"/>
          <w:numId w:val="40"/>
        </w:numPr>
        <w:jc w:val="both"/>
        <w:rPr>
          <w:rFonts w:ascii="Times New Roman" w:hAnsi="Times New Roman" w:cs="Times New Roman"/>
          <w:szCs w:val="24"/>
        </w:rPr>
      </w:pPr>
      <w:r w:rsidRPr="000E3558">
        <w:rPr>
          <w:rFonts w:ascii="Times New Roman" w:hAnsi="Times New Roman" w:cs="Times New Roman"/>
          <w:szCs w:val="24"/>
        </w:rPr>
        <w:t>Υψηλές δυνατότητες απόδοσης</w:t>
      </w:r>
      <w:r w:rsidR="00941E11"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00941E11" w:rsidRPr="000E3558">
        <w:rPr>
          <w:rFonts w:ascii="Times New Roman" w:hAnsi="Times New Roman" w:cs="Times New Roman"/>
          <w:szCs w:val="24"/>
        </w:rPr>
        <w:t>Ο</w:t>
      </w:r>
      <w:r w:rsidRPr="000E3558">
        <w:rPr>
          <w:rFonts w:ascii="Times New Roman" w:hAnsi="Times New Roman" w:cs="Times New Roman"/>
          <w:szCs w:val="24"/>
        </w:rPr>
        <w:t>ι τιμές του Bitcoin μπορεί να είναι εξαιρετικά ασταθείς, αλλάζουν δραστικά σε μηνιαία και ακόμη και καθημερινή βάση. Για παράδειγμα, τον Μάρτιο του 2017, το Bitcoin τιμολογήθηκε στα 975,70 δολάρια και μέσα σε λίγους μήνες εκτινάχθηκε στα 20.089 δολάρια τον Δεκέμβριο. Μερικά χρόνια αργότερα, η τιμή του Bitcoin έφτασε στο υψηλό όλων των εποχών</w:t>
      </w:r>
      <w:r w:rsidR="00532EFB" w:rsidRPr="000E3558">
        <w:rPr>
          <w:rFonts w:ascii="Times New Roman" w:hAnsi="Times New Roman" w:cs="Times New Roman"/>
          <w:szCs w:val="24"/>
        </w:rPr>
        <w:t>, για τότε,</w:t>
      </w:r>
      <w:r w:rsidRPr="000E3558">
        <w:rPr>
          <w:rFonts w:ascii="Times New Roman" w:hAnsi="Times New Roman" w:cs="Times New Roman"/>
          <w:szCs w:val="24"/>
        </w:rPr>
        <w:t xml:space="preserve"> των 64.000 $ τον Απρίλιο του 2021.</w:t>
      </w:r>
      <w:r w:rsidR="009932AB" w:rsidRPr="000E3558">
        <w:rPr>
          <w:rFonts w:ascii="Times New Roman" w:hAnsi="Times New Roman" w:cs="Times New Roman"/>
          <w:szCs w:val="24"/>
        </w:rPr>
        <w:t xml:space="preserve"> </w:t>
      </w:r>
      <w:r w:rsidRPr="000E3558">
        <w:rPr>
          <w:rFonts w:ascii="Times New Roman" w:hAnsi="Times New Roman" w:cs="Times New Roman"/>
          <w:szCs w:val="24"/>
        </w:rPr>
        <w:t xml:space="preserve">Αυτό δείχνει ότι αν και υπάρχει υψηλή αστάθεια στις τιμές, οι χρήστες κρυπτονομισμάτων </w:t>
      </w:r>
      <w:r w:rsidRPr="000E3558">
        <w:rPr>
          <w:rFonts w:ascii="Times New Roman" w:hAnsi="Times New Roman" w:cs="Times New Roman"/>
          <w:szCs w:val="24"/>
        </w:rPr>
        <w:lastRenderedPageBreak/>
        <w:t>μπορεί να το θεωρήσουν ως ένα από τα οφέλη του Bitcoin, επειδή μπορεί να οδηγήσει σε υψηλές δυνατότητες απόδοσης. Και με έναν αυξανόμενο αριθμό χρηστών που πιστεύουν ότι το Bitcoin είναι ένα πολλά υποσχόμενο παγκόσμιο νόμισμα, πολλοί επενδυτές και επιχειρήσεις αποφάσισαν να το υιοθετήσουν. Αυτό βοηθά στην αύξηση της δυνατότητας υψηλότερης απόδοσης, ειδικά για όσους το αγόρασαν σε χαμηλότερη τιμή.</w:t>
      </w:r>
      <w:r w:rsidR="009932AB" w:rsidRPr="000E3558">
        <w:rPr>
          <w:rFonts w:ascii="Times New Roman" w:hAnsi="Times New Roman" w:cs="Times New Roman"/>
          <w:szCs w:val="24"/>
        </w:rPr>
        <w:t xml:space="preserve"> </w:t>
      </w:r>
      <w:r w:rsidRPr="000E3558">
        <w:rPr>
          <w:rFonts w:ascii="Times New Roman" w:hAnsi="Times New Roman" w:cs="Times New Roman"/>
          <w:szCs w:val="24"/>
        </w:rPr>
        <w:t xml:space="preserve">Αυτό οφείλεται στο σταθερό ανώτατο όριο προσφοράς στα 21 εκατομμύρια νομίσματα. </w:t>
      </w:r>
    </w:p>
    <w:p w14:paraId="2C1CFA0F" w14:textId="77777777" w:rsidR="00555BB3" w:rsidRPr="00555BB3" w:rsidRDefault="00555BB3" w:rsidP="000D7751">
      <w:pPr>
        <w:spacing w:before="0" w:after="160" w:line="240" w:lineRule="auto"/>
        <w:jc w:val="both"/>
        <w:rPr>
          <w:szCs w:val="24"/>
        </w:rPr>
      </w:pPr>
    </w:p>
    <w:p w14:paraId="37B988CB" w14:textId="5D12C1CD" w:rsidR="00555BB3" w:rsidRDefault="00555BB3" w:rsidP="000D7751">
      <w:pPr>
        <w:spacing w:before="0" w:after="160" w:line="240" w:lineRule="auto"/>
        <w:jc w:val="both"/>
        <w:rPr>
          <w:b/>
          <w:bCs/>
          <w:szCs w:val="24"/>
        </w:rPr>
      </w:pPr>
      <w:r w:rsidRPr="009932AB">
        <w:rPr>
          <w:b/>
          <w:bCs/>
          <w:szCs w:val="24"/>
        </w:rPr>
        <w:t xml:space="preserve">Μειονεκτήματα </w:t>
      </w:r>
    </w:p>
    <w:p w14:paraId="4F26385D" w14:textId="77777777" w:rsidR="00267867" w:rsidRPr="009932AB" w:rsidRDefault="00267867" w:rsidP="000D7751">
      <w:pPr>
        <w:spacing w:before="0" w:after="160" w:line="240" w:lineRule="auto"/>
        <w:jc w:val="both"/>
        <w:rPr>
          <w:b/>
          <w:bCs/>
          <w:szCs w:val="24"/>
        </w:rPr>
      </w:pPr>
    </w:p>
    <w:p w14:paraId="6E9C61FD" w14:textId="0C021397" w:rsidR="00AD7D2F" w:rsidRDefault="00555BB3">
      <w:pPr>
        <w:pStyle w:val="ListParagraph"/>
        <w:numPr>
          <w:ilvl w:val="0"/>
          <w:numId w:val="39"/>
        </w:numPr>
        <w:jc w:val="both"/>
        <w:rPr>
          <w:rFonts w:ascii="Times New Roman" w:hAnsi="Times New Roman" w:cs="Times New Roman"/>
          <w:szCs w:val="24"/>
        </w:rPr>
      </w:pPr>
      <w:r w:rsidRPr="000E3558">
        <w:rPr>
          <w:rFonts w:ascii="Times New Roman" w:hAnsi="Times New Roman" w:cs="Times New Roman"/>
          <w:szCs w:val="24"/>
        </w:rPr>
        <w:t>Αστάθεια</w:t>
      </w:r>
      <w:r w:rsidR="00B71F5F"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00B71F5F" w:rsidRPr="000E3558">
        <w:rPr>
          <w:rFonts w:ascii="Times New Roman" w:hAnsi="Times New Roman" w:cs="Times New Roman"/>
          <w:szCs w:val="24"/>
        </w:rPr>
        <w:t>Ό</w:t>
      </w:r>
      <w:r w:rsidRPr="000E3558">
        <w:rPr>
          <w:rFonts w:ascii="Times New Roman" w:hAnsi="Times New Roman" w:cs="Times New Roman"/>
          <w:szCs w:val="24"/>
        </w:rPr>
        <w:t>ταν το Bitcoin δημιουργήθηκε από τον Satoshi Nakamoto, τέθηκε ένα όριο 21 εκατομμυρίων bitcoin που θα μπορούσε να υπάρξει ποτέ, γι' αυτό ορισμένοι θεωρούν ότι το Bitcoin είναι απολύτως σπάνιο. Αυτή η σπανιότητα είναι που κάνει το Bitcoin τόσο πολύτιμο, αλλά και αυτό που κάνει τις τιμές του να</w:t>
      </w:r>
      <w:r w:rsidR="005C2403" w:rsidRPr="000E3558">
        <w:rPr>
          <w:rFonts w:ascii="Times New Roman" w:hAnsi="Times New Roman" w:cs="Times New Roman"/>
          <w:szCs w:val="24"/>
        </w:rPr>
        <w:t xml:space="preserve"> ποικιλούν</w:t>
      </w:r>
      <w:r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Pr="000E3558">
        <w:rPr>
          <w:rFonts w:ascii="Times New Roman" w:hAnsi="Times New Roman" w:cs="Times New Roman"/>
          <w:szCs w:val="24"/>
        </w:rPr>
        <w:t>Υπάρχουν επίσης και άλλοι παράγοντες που επηρεάζουν την αστάθεια του Bitcoin, όπως τα πρωτοσέλιδα ειδήσεων</w:t>
      </w:r>
      <w:r w:rsidR="003B3A54" w:rsidRPr="000E3558">
        <w:rPr>
          <w:rFonts w:ascii="Times New Roman" w:hAnsi="Times New Roman" w:cs="Times New Roman"/>
          <w:szCs w:val="24"/>
        </w:rPr>
        <w:t xml:space="preserve">, </w:t>
      </w:r>
      <w:r w:rsidRPr="000E3558">
        <w:rPr>
          <w:rFonts w:ascii="Times New Roman" w:hAnsi="Times New Roman" w:cs="Times New Roman"/>
          <w:szCs w:val="24"/>
        </w:rPr>
        <w:t>η αβεβαιότητα σχετικά με τη μελλοντική αξία και τις χρήσεις του, καθώς και παραβιάσεις ασφαλείας</w:t>
      </w:r>
      <w:sdt>
        <w:sdtPr>
          <w:rPr>
            <w:rFonts w:ascii="Times New Roman" w:hAnsi="Times New Roman" w:cs="Times New Roman"/>
            <w:szCs w:val="24"/>
          </w:rPr>
          <w:id w:val="1676771174"/>
          <w:citation/>
        </w:sdtPr>
        <w:sdtContent>
          <w:r w:rsidR="00C206BC">
            <w:rPr>
              <w:rFonts w:ascii="Times New Roman" w:hAnsi="Times New Roman" w:cs="Times New Roman"/>
              <w:szCs w:val="24"/>
            </w:rPr>
            <w:fldChar w:fldCharType="begin"/>
          </w:r>
          <w:r w:rsidR="00C206BC" w:rsidRPr="001D4DB0">
            <w:rPr>
              <w:rFonts w:ascii="Times New Roman" w:hAnsi="Times New Roman" w:cs="Times New Roman"/>
              <w:szCs w:val="24"/>
            </w:rPr>
            <w:instrText xml:space="preserve"> </w:instrText>
          </w:r>
          <w:r w:rsidR="00C206BC">
            <w:rPr>
              <w:rFonts w:ascii="Times New Roman" w:hAnsi="Times New Roman" w:cs="Times New Roman"/>
              <w:szCs w:val="24"/>
              <w:lang w:val="en-US"/>
            </w:rPr>
            <w:instrText>CITATION</w:instrText>
          </w:r>
          <w:r w:rsidR="00C206BC" w:rsidRPr="001D4DB0">
            <w:rPr>
              <w:rFonts w:ascii="Times New Roman" w:hAnsi="Times New Roman" w:cs="Times New Roman"/>
              <w:szCs w:val="24"/>
            </w:rPr>
            <w:instrText xml:space="preserve"> </w:instrText>
          </w:r>
          <w:r w:rsidR="00C206BC">
            <w:rPr>
              <w:rFonts w:ascii="Times New Roman" w:hAnsi="Times New Roman" w:cs="Times New Roman"/>
              <w:szCs w:val="24"/>
              <w:lang w:val="en-US"/>
            </w:rPr>
            <w:instrText>Sov</w:instrText>
          </w:r>
          <w:r w:rsidR="00C206BC" w:rsidRPr="001D4DB0">
            <w:rPr>
              <w:rFonts w:ascii="Times New Roman" w:hAnsi="Times New Roman" w:cs="Times New Roman"/>
              <w:szCs w:val="24"/>
            </w:rPr>
            <w:instrText>18 \</w:instrText>
          </w:r>
          <w:r w:rsidR="00C206BC">
            <w:rPr>
              <w:rFonts w:ascii="Times New Roman" w:hAnsi="Times New Roman" w:cs="Times New Roman"/>
              <w:szCs w:val="24"/>
              <w:lang w:val="en-US"/>
            </w:rPr>
            <w:instrText>l</w:instrText>
          </w:r>
          <w:r w:rsidR="00C206BC" w:rsidRPr="001D4DB0">
            <w:rPr>
              <w:rFonts w:ascii="Times New Roman" w:hAnsi="Times New Roman" w:cs="Times New Roman"/>
              <w:szCs w:val="24"/>
            </w:rPr>
            <w:instrText xml:space="preserve"> 1033 </w:instrText>
          </w:r>
          <w:r w:rsidR="00C206BC">
            <w:rPr>
              <w:rFonts w:ascii="Times New Roman" w:hAnsi="Times New Roman" w:cs="Times New Roman"/>
              <w:szCs w:val="24"/>
            </w:rPr>
            <w:fldChar w:fldCharType="separate"/>
          </w:r>
          <w:r w:rsidR="005E4B46" w:rsidRPr="00E64864">
            <w:rPr>
              <w:rFonts w:ascii="Times New Roman" w:hAnsi="Times New Roman" w:cs="Times New Roman"/>
              <w:noProof/>
              <w:szCs w:val="24"/>
            </w:rPr>
            <w:t xml:space="preserve"> (</w:t>
          </w:r>
          <w:r w:rsidR="005E4B46" w:rsidRPr="005E4B46">
            <w:rPr>
              <w:rFonts w:ascii="Times New Roman" w:hAnsi="Times New Roman" w:cs="Times New Roman"/>
              <w:noProof/>
              <w:szCs w:val="24"/>
              <w:lang w:val="en-US"/>
            </w:rPr>
            <w:t>Sovbetov</w:t>
          </w:r>
          <w:r w:rsidR="005E4B46" w:rsidRPr="00E64864">
            <w:rPr>
              <w:rFonts w:ascii="Times New Roman" w:hAnsi="Times New Roman" w:cs="Times New Roman"/>
              <w:noProof/>
              <w:szCs w:val="24"/>
            </w:rPr>
            <w:t>, 2018)</w:t>
          </w:r>
          <w:r w:rsidR="00C206BC">
            <w:rPr>
              <w:rFonts w:ascii="Times New Roman" w:hAnsi="Times New Roman" w:cs="Times New Roman"/>
              <w:szCs w:val="24"/>
            </w:rPr>
            <w:fldChar w:fldCharType="end"/>
          </w:r>
        </w:sdtContent>
      </w:sdt>
      <w:r w:rsidRPr="000E3558">
        <w:rPr>
          <w:rFonts w:ascii="Times New Roman" w:hAnsi="Times New Roman" w:cs="Times New Roman"/>
          <w:szCs w:val="24"/>
        </w:rPr>
        <w:t>.</w:t>
      </w:r>
    </w:p>
    <w:p w14:paraId="50214FF6" w14:textId="77777777" w:rsidR="00AD7D2F" w:rsidRPr="00AD7D2F" w:rsidRDefault="00AD7D2F" w:rsidP="000D7751">
      <w:pPr>
        <w:pStyle w:val="ListParagraph"/>
        <w:jc w:val="both"/>
        <w:rPr>
          <w:rFonts w:ascii="Times New Roman" w:hAnsi="Times New Roman" w:cs="Times New Roman"/>
          <w:szCs w:val="24"/>
        </w:rPr>
      </w:pPr>
    </w:p>
    <w:p w14:paraId="7A0B4232" w14:textId="1DB64686" w:rsidR="008D593C" w:rsidRPr="008D593C" w:rsidRDefault="00555BB3">
      <w:pPr>
        <w:pStyle w:val="ListParagraph"/>
        <w:numPr>
          <w:ilvl w:val="0"/>
          <w:numId w:val="39"/>
        </w:numPr>
        <w:jc w:val="both"/>
        <w:rPr>
          <w:rFonts w:ascii="Times New Roman" w:hAnsi="Times New Roman" w:cs="Times New Roman"/>
          <w:szCs w:val="24"/>
        </w:rPr>
      </w:pPr>
      <w:r w:rsidRPr="000E3558">
        <w:rPr>
          <w:rFonts w:ascii="Times New Roman" w:hAnsi="Times New Roman" w:cs="Times New Roman"/>
          <w:szCs w:val="24"/>
        </w:rPr>
        <w:t>Χωρίς Κυβερνητικούς Κανονισμούς</w:t>
      </w:r>
      <w:r w:rsidR="003B3A54"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003B3A54" w:rsidRPr="000E3558">
        <w:rPr>
          <w:rFonts w:ascii="Times New Roman" w:hAnsi="Times New Roman" w:cs="Times New Roman"/>
          <w:szCs w:val="24"/>
        </w:rPr>
        <w:t>Σ</w:t>
      </w:r>
      <w:r w:rsidRPr="000E3558">
        <w:rPr>
          <w:rFonts w:ascii="Times New Roman" w:hAnsi="Times New Roman" w:cs="Times New Roman"/>
          <w:szCs w:val="24"/>
        </w:rPr>
        <w:t>ίγουρα, ένα αποκεντρωμένο νόμισμα μπορεί να θεωρηθεί ως ένα από τα πλεονεκτήματα του κρυπτονομίσματος, αλλά μπορεί επίσης να θεωρηθεί μειονέκτημα του Bitcoin. Σε αντίθεση με ένα νόμισμα που ελέγχεται από μια κεντρική τράπεζα, οι συναλλαγές Bitcoin δεν συνοδεύονται από νομική προστασία και συνήθως δεν είναι αναστρέψιμες, γεγονός που τις καθιστά επιρρεπείς σε απάτες.</w:t>
      </w:r>
      <w:r w:rsidR="009932AB" w:rsidRPr="000E3558">
        <w:rPr>
          <w:rFonts w:ascii="Times New Roman" w:hAnsi="Times New Roman" w:cs="Times New Roman"/>
          <w:szCs w:val="24"/>
        </w:rPr>
        <w:t xml:space="preserve"> </w:t>
      </w:r>
      <w:r w:rsidRPr="000E3558">
        <w:rPr>
          <w:rFonts w:ascii="Times New Roman" w:hAnsi="Times New Roman" w:cs="Times New Roman"/>
          <w:szCs w:val="24"/>
        </w:rPr>
        <w:t>Ένα άλλο ζήτημα με το Bitcoin είναι ότι δεν υπάρχει εγγύηση για μια ελάχιστη αποτίμηση. Έτσι, εάν μια μεγάλη ομάδα επενδυτών αποφασίσει να σταματήσει να χρησιμοποιεί bitcoin και να τα πουλήσει, η αξία του θα μπορούσε να μειωθεί σημαντικά και να επηρεάσει τους χρήστες με μεγάλο ποσό του κρυπτονομίσματος.</w:t>
      </w:r>
    </w:p>
    <w:p w14:paraId="13713BAE" w14:textId="77777777" w:rsidR="008D593C" w:rsidRPr="00AD7D2F" w:rsidRDefault="008D593C" w:rsidP="000D7751">
      <w:pPr>
        <w:pStyle w:val="ListParagraph"/>
        <w:jc w:val="both"/>
        <w:rPr>
          <w:rFonts w:ascii="Times New Roman" w:hAnsi="Times New Roman" w:cs="Times New Roman"/>
          <w:szCs w:val="24"/>
        </w:rPr>
      </w:pPr>
    </w:p>
    <w:p w14:paraId="7EF56484" w14:textId="0FA82399" w:rsidR="008D593C" w:rsidRPr="008D593C" w:rsidRDefault="00555BB3">
      <w:pPr>
        <w:pStyle w:val="ListParagraph"/>
        <w:numPr>
          <w:ilvl w:val="0"/>
          <w:numId w:val="39"/>
        </w:numPr>
        <w:jc w:val="both"/>
        <w:rPr>
          <w:rFonts w:ascii="Times New Roman" w:hAnsi="Times New Roman" w:cs="Times New Roman"/>
          <w:szCs w:val="24"/>
        </w:rPr>
      </w:pPr>
      <w:r w:rsidRPr="000E3558">
        <w:rPr>
          <w:rFonts w:ascii="Times New Roman" w:hAnsi="Times New Roman" w:cs="Times New Roman"/>
          <w:szCs w:val="24"/>
        </w:rPr>
        <w:t>Μη αναστρέψιμο</w:t>
      </w:r>
      <w:r w:rsidR="00C11FA9" w:rsidRPr="000E3558">
        <w:rPr>
          <w:rFonts w:ascii="Times New Roman" w:hAnsi="Times New Roman" w:cs="Times New Roman"/>
          <w:szCs w:val="24"/>
        </w:rPr>
        <w:t>.</w:t>
      </w:r>
      <w:r w:rsidR="009932AB" w:rsidRPr="000E3558">
        <w:rPr>
          <w:rFonts w:ascii="Times New Roman" w:hAnsi="Times New Roman" w:cs="Times New Roman"/>
          <w:szCs w:val="24"/>
        </w:rPr>
        <w:t xml:space="preserve"> </w:t>
      </w:r>
      <w:r w:rsidRPr="000E3558">
        <w:rPr>
          <w:rFonts w:ascii="Times New Roman" w:hAnsi="Times New Roman" w:cs="Times New Roman"/>
          <w:szCs w:val="24"/>
        </w:rPr>
        <w:t>Οι συναλλαγές που γίνονται μέσω Bitcoin είναι μη αναστρέψιμες και οριστικές, επομένως δεν μπορεί να γίνει τίποτα εάν αποσταλεί λάθος ποσό ή εάν σταλεί σε λάθος παραλήπτη.</w:t>
      </w:r>
      <w:r w:rsidR="00267867" w:rsidRPr="000E3558">
        <w:rPr>
          <w:rFonts w:ascii="Times New Roman" w:hAnsi="Times New Roman" w:cs="Times New Roman"/>
          <w:szCs w:val="24"/>
        </w:rPr>
        <w:t xml:space="preserve"> </w:t>
      </w:r>
      <w:r w:rsidRPr="000E3558">
        <w:rPr>
          <w:rFonts w:ascii="Times New Roman" w:hAnsi="Times New Roman" w:cs="Times New Roman"/>
          <w:szCs w:val="24"/>
        </w:rPr>
        <w:t>Επιπλέον, υπάρχει κίνδυνος απώλειας. Πολλ</w:t>
      </w:r>
      <w:r w:rsidR="00267867" w:rsidRPr="000E3558">
        <w:rPr>
          <w:rFonts w:ascii="Times New Roman" w:hAnsi="Times New Roman" w:cs="Times New Roman"/>
          <w:szCs w:val="24"/>
        </w:rPr>
        <w:t>οί χρήστες Bitcoin επιλέγουν να διατηρούν τα bitcoin τους σε ένα πορτοφόλι κρυπτονομισμάτων, γεγονός που τους θέτει σε κίνδυνο να χάσουν τις επενδύσεις τους εάν χάσουν την πρόσβαση στο ιδιωτικό τους κλειδί. Σε περίπτωση που ένας σκληρός δίσκος καταρρεύσει ή ένας ιός καταστρέψει τα αρχεία ή ακόμα και το πορτοφόλι,</w:t>
      </w:r>
      <w:r w:rsidR="00210194" w:rsidRPr="000E3558">
        <w:rPr>
          <w:rFonts w:ascii="Times New Roman" w:hAnsi="Times New Roman" w:cs="Times New Roman"/>
          <w:szCs w:val="24"/>
        </w:rPr>
        <w:t xml:space="preserve"> </w:t>
      </w:r>
      <w:r w:rsidR="00267867" w:rsidRPr="000E3558">
        <w:rPr>
          <w:rFonts w:ascii="Times New Roman" w:hAnsi="Times New Roman" w:cs="Times New Roman"/>
          <w:szCs w:val="24"/>
        </w:rPr>
        <w:t xml:space="preserve">μπορεί </w:t>
      </w:r>
      <w:r w:rsidR="00210194" w:rsidRPr="000E3558">
        <w:rPr>
          <w:rFonts w:ascii="Times New Roman" w:hAnsi="Times New Roman" w:cs="Times New Roman"/>
          <w:szCs w:val="24"/>
        </w:rPr>
        <w:t xml:space="preserve">να χαθεί η πρόσβαση στα χρήματα </w:t>
      </w:r>
      <w:r w:rsidR="00267867" w:rsidRPr="000E3558">
        <w:rPr>
          <w:rFonts w:ascii="Times New Roman" w:hAnsi="Times New Roman" w:cs="Times New Roman"/>
          <w:szCs w:val="24"/>
        </w:rPr>
        <w:t>ή να εξαφανιστούν εντελώς μέσα σε λίγα λεπτά.</w:t>
      </w:r>
    </w:p>
    <w:p w14:paraId="17AA651A" w14:textId="77777777" w:rsidR="008D593C" w:rsidRPr="000E3558" w:rsidRDefault="008D593C" w:rsidP="000D7751">
      <w:pPr>
        <w:pStyle w:val="ListParagraph"/>
        <w:jc w:val="both"/>
        <w:rPr>
          <w:rFonts w:ascii="Times New Roman" w:hAnsi="Times New Roman" w:cs="Times New Roman"/>
          <w:szCs w:val="24"/>
        </w:rPr>
      </w:pPr>
    </w:p>
    <w:p w14:paraId="1FD4AF29" w14:textId="6659D9D1" w:rsidR="00D83FDE" w:rsidRPr="000E3558" w:rsidRDefault="00267867">
      <w:pPr>
        <w:pStyle w:val="ListParagraph"/>
        <w:numPr>
          <w:ilvl w:val="0"/>
          <w:numId w:val="39"/>
        </w:numPr>
        <w:jc w:val="both"/>
        <w:rPr>
          <w:rFonts w:ascii="Times New Roman" w:hAnsi="Times New Roman" w:cs="Times New Roman"/>
          <w:szCs w:val="24"/>
        </w:rPr>
      </w:pPr>
      <w:r w:rsidRPr="000E3558">
        <w:rPr>
          <w:rFonts w:ascii="Times New Roman" w:hAnsi="Times New Roman" w:cs="Times New Roman"/>
          <w:szCs w:val="24"/>
        </w:rPr>
        <w:t>Περιορισμένη χρήση</w:t>
      </w:r>
      <w:r w:rsidR="00210194" w:rsidRPr="000E3558">
        <w:rPr>
          <w:rFonts w:ascii="Times New Roman" w:hAnsi="Times New Roman" w:cs="Times New Roman"/>
          <w:szCs w:val="24"/>
        </w:rPr>
        <w:t>.</w:t>
      </w:r>
      <w:r w:rsidRPr="000E3558">
        <w:rPr>
          <w:rFonts w:ascii="Times New Roman" w:hAnsi="Times New Roman" w:cs="Times New Roman"/>
          <w:szCs w:val="24"/>
        </w:rPr>
        <w:t xml:space="preserve"> </w:t>
      </w:r>
      <w:r w:rsidR="00210194" w:rsidRPr="000E3558">
        <w:rPr>
          <w:rFonts w:ascii="Times New Roman" w:hAnsi="Times New Roman" w:cs="Times New Roman"/>
          <w:szCs w:val="24"/>
        </w:rPr>
        <w:t>Π</w:t>
      </w:r>
      <w:r w:rsidRPr="000E3558">
        <w:rPr>
          <w:rFonts w:ascii="Times New Roman" w:hAnsi="Times New Roman" w:cs="Times New Roman"/>
          <w:szCs w:val="24"/>
        </w:rPr>
        <w:t xml:space="preserve">αρόλο που υπάρχει ένας αυξανόμενος αριθμός εταιρειών που δέχονται Bitcoin, όπως η Microsoft και ορισμένα franchise της Subway, εξακολουθεί να μην είναι ευρέως αποδεκτό. Αυτό θέτει ένα όριο στο πού μπορείτε να </w:t>
      </w:r>
      <w:r w:rsidR="0018063A" w:rsidRPr="000E3558">
        <w:rPr>
          <w:rFonts w:ascii="Times New Roman" w:hAnsi="Times New Roman" w:cs="Times New Roman"/>
          <w:szCs w:val="24"/>
        </w:rPr>
        <w:t>ξοδευτούν</w:t>
      </w:r>
      <w:r w:rsidRPr="000E3558">
        <w:rPr>
          <w:rFonts w:ascii="Times New Roman" w:hAnsi="Times New Roman" w:cs="Times New Roman"/>
          <w:szCs w:val="24"/>
        </w:rPr>
        <w:t xml:space="preserve"> χρήματά, σε αντίθεση με τη χρήση πιστωτικής ή χρεωστικής κάρτας.</w:t>
      </w:r>
    </w:p>
    <w:p w14:paraId="1FD4AF2A" w14:textId="77777777" w:rsidR="00D83FDE" w:rsidRDefault="00D83FDE" w:rsidP="000D7751">
      <w:pPr>
        <w:spacing w:before="0" w:after="160" w:line="240" w:lineRule="auto"/>
        <w:jc w:val="both"/>
        <w:rPr>
          <w:szCs w:val="24"/>
        </w:rPr>
      </w:pPr>
    </w:p>
    <w:p w14:paraId="1FD4AF2C" w14:textId="69682251" w:rsidR="00D83FDE" w:rsidRDefault="00F77B36" w:rsidP="000D7751">
      <w:pPr>
        <w:pStyle w:val="Heading3"/>
        <w:jc w:val="both"/>
      </w:pPr>
      <w:bookmarkStart w:id="137" w:name="_Toc117679893"/>
      <w:bookmarkStart w:id="138" w:name="_Toc122185180"/>
      <w:r>
        <w:lastRenderedPageBreak/>
        <w:t xml:space="preserve">4.1.2 </w:t>
      </w:r>
      <w:r w:rsidR="00FD1FB9">
        <w:t>Ανάλυση</w:t>
      </w:r>
      <w:bookmarkEnd w:id="137"/>
      <w:bookmarkEnd w:id="138"/>
    </w:p>
    <w:p w14:paraId="1FD4AF2D" w14:textId="286F4628" w:rsidR="00D83FDE" w:rsidRDefault="00FD1FB9" w:rsidP="000D7751">
      <w:pPr>
        <w:jc w:val="both"/>
      </w:pPr>
      <w:r>
        <w:tab/>
        <w:t xml:space="preserve">Ο κύριος παράγοντας που αυξάνει την ζήτηση του </w:t>
      </w:r>
      <w:r>
        <w:rPr>
          <w:lang w:val="en-US"/>
        </w:rPr>
        <w:t>Bitcoin</w:t>
      </w:r>
      <w:r>
        <w:t xml:space="preserve"> είναι η προκαθορισμένη ποσότητα νομισμάτων που αναμένεται να εξορυχθούν. Το ανώτατο όριο που έχει οριστεί από τη αρχή της δημιουργίας τους είναι 21 </w:t>
      </w:r>
      <w:r w:rsidR="00FE5A66">
        <w:t>εκατομμύρια</w:t>
      </w:r>
      <w:r>
        <w:t xml:space="preserve"> κομμάτια. Αυτή τη στιγμή (30 Σεπτεμβρίου 2022) έχει εξορυχθεί το 91% της </w:t>
      </w:r>
      <w:r w:rsidR="00FE5A66">
        <w:t>τελικής</w:t>
      </w:r>
      <w:r>
        <w:t xml:space="preserve"> ποσότητας ή </w:t>
      </w:r>
      <w:r w:rsidR="00D95CEF">
        <w:t>αλλιώς</w:t>
      </w:r>
      <w:r>
        <w:t xml:space="preserve"> 19.176.050 κομμάτια. Εφόσον την ημέρα </w:t>
      </w:r>
      <w:r w:rsidR="00FE5A66">
        <w:t>παράγονται</w:t>
      </w:r>
      <w:r>
        <w:t xml:space="preserve"> 900 καινούργια νομίσματα και εφόσον απομένουν να εξορυχθούν 1.823.950 νομίσματα, το τελευταίο νόμισμα θα εξορυχθεί στις 16 Μαρτίου του 2024.</w:t>
      </w:r>
    </w:p>
    <w:p w14:paraId="1FD4AF2E" w14:textId="0F79CF66" w:rsidR="00D83FDE" w:rsidRDefault="00FD1FB9" w:rsidP="000D7751">
      <w:pPr>
        <w:jc w:val="both"/>
      </w:pPr>
      <w:r>
        <w:tab/>
        <w:t>Όπως άλλα νομίσματα, προϊόντα ή υπηρεσίες σε μια χώρα ή οικονομία, οι τιμές του Bitcoin και άλλων κρυπτονομισμάτων εξαρτώνται από την αντιληπτή αξία</w:t>
      </w:r>
      <w:r w:rsidR="00C94438">
        <w:t xml:space="preserve">, </w:t>
      </w:r>
      <w:r>
        <w:t>την προσφορά και τη ζήτηση. Εάν οι άνθρωποι πιστεύουν ότι το Bitcoin αξίζει ένα συγκεκριμένο ποσό, θα το αγοράσουν, ειδικά αν πιστεύουν ότι θα αυξηθεί σε αξία. Εξ σχεδιασμού, μόνο 21 εκατομμύρια Bitcoins θα δημιουργηθούν ποτέ.  Όσο πιο κοντά πλησιάζει το Bitcoin στο όριο του, τόσο υψηλότερη θα είναι η τιμή του, εφόσον η ζήτηση παραμένει ίδια ή αυξάνεται. Τα Bitcoins δημιουργούνται από λογισμικό και υλικό εξόρυξης σε συγκεκριμένο ρυθμό. Αυτό το ποσοστό διαιρείται στο μισό κάθε τέσσερα χρόνια, επιβραδύνοντας τον αριθμό των νομισμάτων που δημιουργούνται.</w:t>
      </w:r>
    </w:p>
    <w:p w14:paraId="1FD4AF2F" w14:textId="682F0A84" w:rsidR="00D83FDE" w:rsidRDefault="00FD1FB9" w:rsidP="000D7751">
      <w:pPr>
        <w:ind w:firstLine="720"/>
        <w:jc w:val="both"/>
      </w:pPr>
      <w:r>
        <w:t>Η τιμή του Bitcoin θα να συνεχίσει να αυξάνεται όσο συνεχίζει να αυξάνεται σε δημοτικότητα και η προσφορά του δεν μπορεί να καλύψει τη ζήτηση. Ωστόσο, εάν η δημοτικότητα μειωθεί και η ζήτηση πέσει, θα υπάρξει περισσότερη προσφορά παρά ζήτηση. Στη συνέχεια, η τιμή του Bitcoin θα πρέπει να πέσει εκτός εάν διατηρήσει την αξία του για άλλους λόγους.</w:t>
      </w:r>
    </w:p>
    <w:p w14:paraId="1FD4AF30" w14:textId="597A939A" w:rsidR="00D83FDE" w:rsidRDefault="00FD1FB9" w:rsidP="000D7751">
      <w:pPr>
        <w:ind w:firstLine="720"/>
        <w:jc w:val="both"/>
      </w:pPr>
      <w:r>
        <w:rPr>
          <w:szCs w:val="24"/>
        </w:rPr>
        <w:t xml:space="preserve">Στο παρακάτω διάγραμμα φαίνεται η πορεία του </w:t>
      </w:r>
      <w:r>
        <w:rPr>
          <w:szCs w:val="24"/>
          <w:lang w:val="en-US"/>
        </w:rPr>
        <w:t>Bitcoin</w:t>
      </w:r>
      <w:r>
        <w:rPr>
          <w:szCs w:val="24"/>
        </w:rPr>
        <w:t xml:space="preserve"> από την έναρξή του το 2009 μέχρι τις 30 Σεπτεμβρίου του 2022. Το </w:t>
      </w:r>
      <w:r w:rsidR="00FE5A66">
        <w:rPr>
          <w:szCs w:val="24"/>
        </w:rPr>
        <w:t>γράφημα</w:t>
      </w:r>
      <w:r>
        <w:rPr>
          <w:szCs w:val="24"/>
        </w:rPr>
        <w:t xml:space="preserve"> φαίνεται να ξεκινάει το 2015, στην πραγματικότητα όμως αυτό οφείλεται στην κλίμακα της τιμής που βρίσκεται στα </w:t>
      </w:r>
      <w:r w:rsidR="00FE5A66">
        <w:rPr>
          <w:szCs w:val="24"/>
        </w:rPr>
        <w:t>δεξιά</w:t>
      </w:r>
      <w:r>
        <w:rPr>
          <w:szCs w:val="24"/>
        </w:rPr>
        <w:t xml:space="preserve">, πριν το </w:t>
      </w:r>
      <w:r w:rsidR="005C799B">
        <w:rPr>
          <w:szCs w:val="24"/>
        </w:rPr>
        <w:t>20</w:t>
      </w:r>
      <w:r>
        <w:rPr>
          <w:szCs w:val="24"/>
        </w:rPr>
        <w:t xml:space="preserve">15 η τιμή ήταν αρκετά μικρή σε σχέση με τα νούμερα που </w:t>
      </w:r>
      <w:r w:rsidR="00FE5A66">
        <w:rPr>
          <w:szCs w:val="24"/>
        </w:rPr>
        <w:t>εμφανίζονται</w:t>
      </w:r>
      <w:r>
        <w:rPr>
          <w:szCs w:val="24"/>
        </w:rPr>
        <w:t xml:space="preserve"> ιδιαίτερα μετά το 2017. Η αρχική τιμή του </w:t>
      </w:r>
      <w:r>
        <w:rPr>
          <w:szCs w:val="24"/>
          <w:lang w:val="en-US"/>
        </w:rPr>
        <w:t>Bitcoin</w:t>
      </w:r>
      <w:r>
        <w:rPr>
          <w:szCs w:val="24"/>
        </w:rPr>
        <w:t xml:space="preserve"> </w:t>
      </w:r>
      <w:r w:rsidR="00FE5A66">
        <w:rPr>
          <w:szCs w:val="24"/>
        </w:rPr>
        <w:t>ήταν</w:t>
      </w:r>
      <w:r>
        <w:rPr>
          <w:szCs w:val="24"/>
        </w:rPr>
        <w:t xml:space="preserve"> στα 0,0008$ πολύ γρήγορα μέσα σε ένα μήνα ανέβηκε στα 0,08$, η οποία θεωρείται αρκετά σημαντική αύξηση για το συγκεκριμένο χρονικό διάστημα. Αν σκεφτεί κανείς οτι η αρχική τιμή ήταν στα 0.0008$ και οτι η τελική τιμή, έτσι </w:t>
      </w:r>
      <w:r w:rsidR="005C799B">
        <w:rPr>
          <w:szCs w:val="24"/>
        </w:rPr>
        <w:t>όπως</w:t>
      </w:r>
      <w:r>
        <w:rPr>
          <w:szCs w:val="24"/>
        </w:rPr>
        <w:t xml:space="preserve"> προκύπτει απο τα δεδομένα, είναι πάνω απο 19.000$ θα έλεγε</w:t>
      </w:r>
      <w:r w:rsidR="007A5553">
        <w:rPr>
          <w:szCs w:val="24"/>
        </w:rPr>
        <w:t xml:space="preserve"> κανείς</w:t>
      </w:r>
      <w:r>
        <w:rPr>
          <w:szCs w:val="24"/>
        </w:rPr>
        <w:t xml:space="preserve"> οτι η ανάπτυξη ξεπέρασε ίσως κάθε προσδοκία που θα μπορούσε να έχει κάποιος το 2010. </w:t>
      </w:r>
    </w:p>
    <w:p w14:paraId="1FD4AF32" w14:textId="7AA53903" w:rsidR="00D83FDE" w:rsidRDefault="00FD1FB9" w:rsidP="000D7751">
      <w:pPr>
        <w:ind w:firstLine="720"/>
        <w:jc w:val="both"/>
        <w:rPr>
          <w:szCs w:val="24"/>
        </w:rPr>
      </w:pPr>
      <w:r>
        <w:rPr>
          <w:szCs w:val="24"/>
        </w:rPr>
        <w:t>Το Bitcoin είχε τιμή μηδέν όταν εισήχθη το 2009. Στις 17 Ιουλίου 2010, η τιμή του εκτινάχθηκε στα 0,09 $. Η τιμή του Bitcoin αυξήθηκε ξανά στις 13 Απριλίου 2011, από 1 $ σε 29,60 $ έως τις 7 Ιουνίου 2011, ένα κέρδος 2.960% μέσα σε τρεις μήνες. Ακολούθησε μια απότομη ύφεση στις αγορές κρυπτονομισμάτων και η τιμή του Bitcoin έφτασε στα 2,05 $ μέχρι τα μέσα Νοεμβρίου. Το επόμενο έτος, η τιμή του αυξήθηκε από 4,85 δολάρια στις 9 Μαΐου σε 13,50 δολάρια έως τις 15 Αυγούστου. Το έτος 2012 αποδείχθηκε γενικά μια χρονιά χωρίς προβλήματα για το Bitcoin. Το Bitcoin ξεκίνησε τη χρονιά</w:t>
      </w:r>
      <w:r w:rsidR="006C2302">
        <w:rPr>
          <w:szCs w:val="24"/>
        </w:rPr>
        <w:t xml:space="preserve"> του 2013</w:t>
      </w:r>
      <w:r>
        <w:rPr>
          <w:szCs w:val="24"/>
        </w:rPr>
        <w:t xml:space="preserve"> στα 13,28 δολάρια και έφτασε τα 230 δολάρια στις 8 Απριλίου. Ακολούθησε εξίσου γρήγορη επιβράδυνση της τιμής του, μειώνοντάς το στα 68,50 δολάρια λίγες εβδομάδες αργότερα, στις 4 Ιουλίου. Στις αρχές Οκτωβρίου του 2013, το Bitcoin διαπραγματευόταν στα 123,00 $. Μέχρι τον Δεκέμβριο, είχε εκτιναχθεί στα 1.237,55 δολάρια και στη συνέχεια έπεσε στα 687,02 δολάρια τρεις </w:t>
      </w:r>
      <w:r>
        <w:rPr>
          <w:szCs w:val="24"/>
        </w:rPr>
        <w:lastRenderedPageBreak/>
        <w:t>ημέρες αργότερα. Η τιμή του Bitcoin έπεσε μέχρι το 2014 και έφτασε τα 315,21 δολάρια στις αρχές του 2015.</w:t>
      </w:r>
    </w:p>
    <w:p w14:paraId="1FD4AF33" w14:textId="1F314E68" w:rsidR="00D83FDE" w:rsidRDefault="00FD1FB9" w:rsidP="000D7751">
      <w:pPr>
        <w:ind w:firstLine="720"/>
        <w:jc w:val="both"/>
      </w:pPr>
      <w:r>
        <w:rPr>
          <w:szCs w:val="24"/>
        </w:rPr>
        <w:t xml:space="preserve">Οι τιμές ανέβηκαν αργά μέχρι το 2016 πάνω από 900 $ μέχρι το τέλος του έτους. Το 2017, η τιμή του </w:t>
      </w:r>
      <w:r>
        <w:rPr>
          <w:szCs w:val="24"/>
          <w:lang w:val="en-US"/>
        </w:rPr>
        <w:t>Bitcoin</w:t>
      </w:r>
      <w:r>
        <w:rPr>
          <w:szCs w:val="24"/>
        </w:rPr>
        <w:t xml:space="preserve"> κυμαινόταν γύρω στα 1.000 δολάρια έως ότου έσπασε το φράγμα των 2.000 $ στα μέσα Μαΐου και στη συνέχεια εκτινάχθηκε στα 19.345,49 δολάρια στις 15 Δεκεμβρίου. Οι κύριοι επενδυτές, οι κυβερνήσεις, οι οικονομολόγοι και οι επιστήμονες το έλαβαν υπόψη και άλλ</w:t>
      </w:r>
      <w:r w:rsidR="004E268F">
        <w:rPr>
          <w:szCs w:val="24"/>
        </w:rPr>
        <w:t>οι οργανισμοί</w:t>
      </w:r>
      <w:r>
        <w:rPr>
          <w:szCs w:val="24"/>
        </w:rPr>
        <w:t xml:space="preserve"> άρχισαν να αναπτύσσουν κρυπτονομίσματα για να ανταγωνιστούν το </w:t>
      </w:r>
      <w:r>
        <w:rPr>
          <w:szCs w:val="24"/>
          <w:lang w:val="en-US"/>
        </w:rPr>
        <w:t>Bitcoin</w:t>
      </w:r>
      <w:r>
        <w:rPr>
          <w:szCs w:val="24"/>
        </w:rPr>
        <w:t>.</w:t>
      </w:r>
    </w:p>
    <w:p w14:paraId="1FD4AF34" w14:textId="3212479A" w:rsidR="00D83FDE" w:rsidRDefault="00FD1FB9" w:rsidP="000D7751">
      <w:pPr>
        <w:ind w:firstLine="720"/>
        <w:jc w:val="both"/>
      </w:pPr>
      <w:r>
        <w:rPr>
          <w:szCs w:val="24"/>
        </w:rPr>
        <w:t xml:space="preserve">Η τιμή του </w:t>
      </w:r>
      <w:r>
        <w:rPr>
          <w:szCs w:val="24"/>
          <w:lang w:val="en-US"/>
        </w:rPr>
        <w:t>Bitcoin</w:t>
      </w:r>
      <w:r>
        <w:rPr>
          <w:szCs w:val="24"/>
        </w:rPr>
        <w:t xml:space="preserve"> κινήθηκε λοξά το 2018 και το 2019, με μικρές εκρήξεις</w:t>
      </w:r>
      <w:r w:rsidR="001D0EFA">
        <w:rPr>
          <w:szCs w:val="24"/>
        </w:rPr>
        <w:t xml:space="preserve"> στις τιμές</w:t>
      </w:r>
      <w:r>
        <w:rPr>
          <w:szCs w:val="24"/>
        </w:rPr>
        <w:t>. Για παράδειγμα, υπήρξε αναζωπύρωση της τιμής και του όγκου συναλλαγών τον Ιούνιο του 2019, με την τιμή να ξεπερνά τα 10.000 $. Ωστόσο, έπεσε στα 6.635,84 δολάρια μέχρι τα μέσα Δεκεμβρίου.</w:t>
      </w:r>
    </w:p>
    <w:p w14:paraId="1FD4AF35" w14:textId="57216C08" w:rsidR="00D83FDE" w:rsidRDefault="00FD1FB9" w:rsidP="000D7751">
      <w:pPr>
        <w:ind w:firstLine="720"/>
        <w:jc w:val="both"/>
      </w:pPr>
      <w:r>
        <w:rPr>
          <w:szCs w:val="24"/>
        </w:rPr>
        <w:t xml:space="preserve">Το 2020, η οικονομία έκλεισε λόγω της πανδημίας </w:t>
      </w:r>
      <w:r>
        <w:rPr>
          <w:szCs w:val="24"/>
          <w:lang w:val="en-US"/>
        </w:rPr>
        <w:t>COVID</w:t>
      </w:r>
      <w:r>
        <w:rPr>
          <w:szCs w:val="24"/>
        </w:rPr>
        <w:t>-19</w:t>
      </w:r>
      <w:sdt>
        <w:sdtPr>
          <w:rPr>
            <w:szCs w:val="24"/>
          </w:rPr>
          <w:id w:val="-832918353"/>
          <w:citation/>
        </w:sdtPr>
        <w:sdtContent>
          <w:r w:rsidR="00B157CD">
            <w:rPr>
              <w:szCs w:val="24"/>
            </w:rPr>
            <w:fldChar w:fldCharType="begin"/>
          </w:r>
          <w:r w:rsidR="004A111E">
            <w:rPr>
              <w:szCs w:val="24"/>
            </w:rPr>
            <w:instrText xml:space="preserve">CITATION Vid21 \l 1033 </w:instrText>
          </w:r>
          <w:r w:rsidR="00B157CD">
            <w:rPr>
              <w:szCs w:val="24"/>
            </w:rPr>
            <w:fldChar w:fldCharType="separate"/>
          </w:r>
          <w:r w:rsidR="005E4B46">
            <w:rPr>
              <w:noProof/>
              <w:szCs w:val="24"/>
            </w:rPr>
            <w:t xml:space="preserve"> </w:t>
          </w:r>
          <w:r w:rsidR="005E4B46" w:rsidRPr="005E4B46">
            <w:rPr>
              <w:noProof/>
              <w:szCs w:val="24"/>
            </w:rPr>
            <w:t>(Vidal-Thomas, 2021)</w:t>
          </w:r>
          <w:r w:rsidR="00B157CD">
            <w:rPr>
              <w:szCs w:val="24"/>
            </w:rPr>
            <w:fldChar w:fldCharType="end"/>
          </w:r>
        </w:sdtContent>
      </w:sdt>
      <w:r>
        <w:rPr>
          <w:szCs w:val="24"/>
        </w:rPr>
        <w:t xml:space="preserve">. Η τιμή του </w:t>
      </w:r>
      <w:r>
        <w:rPr>
          <w:szCs w:val="24"/>
          <w:lang w:val="en-US"/>
        </w:rPr>
        <w:t>Bitcoin</w:t>
      </w:r>
      <w:r>
        <w:rPr>
          <w:szCs w:val="24"/>
        </w:rPr>
        <w:t xml:space="preserve"> ξέσπασε σε δράση για άλλη μια φορά. Το κρυπτονόμισμα ξεκίνησε τη χρονιά στα 6.965,72 δολάρια. Το κλείσιμο της πανδημίας και οι επακόλουθες κυβερνητικές πολιτικές τροφοδότησαν τους φόβους των επενδυτών για την παγκόσμια οικονομία και επιτάχυναν την άνοδο του </w:t>
      </w:r>
      <w:r>
        <w:rPr>
          <w:szCs w:val="24"/>
          <w:lang w:val="en-US"/>
        </w:rPr>
        <w:t>Bitcoin</w:t>
      </w:r>
      <w:r>
        <w:rPr>
          <w:szCs w:val="24"/>
        </w:rPr>
        <w:t xml:space="preserve">. Στο κλείσιμο στις 23 Νοεμβρίου, το </w:t>
      </w:r>
      <w:r>
        <w:rPr>
          <w:szCs w:val="24"/>
          <w:lang w:val="en-US"/>
        </w:rPr>
        <w:t>Bitcoin</w:t>
      </w:r>
      <w:r>
        <w:rPr>
          <w:szCs w:val="24"/>
        </w:rPr>
        <w:t xml:space="preserve"> διαπραγματευόταν για 19.157,16 δολάρια. Η τιμή του </w:t>
      </w:r>
      <w:r>
        <w:rPr>
          <w:szCs w:val="24"/>
          <w:lang w:val="en-US"/>
        </w:rPr>
        <w:t>Bitcoin</w:t>
      </w:r>
      <w:r>
        <w:rPr>
          <w:szCs w:val="24"/>
        </w:rPr>
        <w:t xml:space="preserve"> έφτασε λίγο κάτω από τα 29.000 $ τον Δεκέμβριο του 2020, σημειώνοντας αύξηση 416% από την αρχή του ίδιου έτους.</w:t>
      </w:r>
    </w:p>
    <w:p w14:paraId="1FD4AF36" w14:textId="77777777" w:rsidR="00D83FDE" w:rsidRDefault="00FD1FB9" w:rsidP="000D7751">
      <w:pPr>
        <w:ind w:firstLine="720"/>
        <w:jc w:val="both"/>
        <w:rPr>
          <w:szCs w:val="24"/>
        </w:rPr>
      </w:pPr>
      <w:r>
        <w:rPr>
          <w:szCs w:val="24"/>
        </w:rPr>
        <w:t>Το Bitcoin χρειάστηκε λιγότερο από ένα μήνα το 2021 για να καταρρίψει το ρεκόρ τιμής του 2020, ξεπερνώντας τα 40.000 $ έως τις 7 Ιανουαρίου 2021. Μέχρι τα μέσα Απριλίου, οι τιμές του Bitcoin έφτασαν σε νέα ιστορικά υψηλά άνω των 60.000 $, καθώς το Coinbase, ένα ανταλλακτήριο κρυπτονομισμάτων, εισήλθε στο χρηματιστήριο. Το θεσμικό ενδιαφέρον ώθησε την τιμή του περαιτέρω προς τα πάνω και το Bitcoin έφτασε στο ανώτατο όριο των 63.558 $ στις 12 Απριλίου 2021. Μέχρι το καλοκαίρι του 2021, οι τιμές μειώθηκαν κατά 50%, φτάνοντας τα 29.796 $ στις 19 Ιουλίου. Ο Σεπτέμβριος σημείωσε άλλη μια ανοδική πορεία, με τις τιμές να έφτασαν τα 52.693 $, αλλά μια μεγάλη πτώση την οδήγησε στην τιμή κλεισίματος των 40.710 $ περίπου δύο εβδομάδες αργότερα. Στις 10 Νοεμβρίου 2021, το Bitcoin έφτασε ξανά στο ιστορικό υψηλό των 68.789 $ πριν κλείσει στα 64.995 $.</w:t>
      </w:r>
    </w:p>
    <w:p w14:paraId="1FD4AF37" w14:textId="77777777" w:rsidR="00D83FDE" w:rsidRDefault="00FD1FB9" w:rsidP="000D7751">
      <w:pPr>
        <w:ind w:firstLine="720"/>
        <w:jc w:val="both"/>
        <w:rPr>
          <w:szCs w:val="24"/>
        </w:rPr>
      </w:pPr>
      <w:r>
        <w:rPr>
          <w:szCs w:val="24"/>
        </w:rPr>
        <w:t xml:space="preserve"> Στα μέσα Δεκεμβρίου 2021, το Bitcoin έπεσε στα 46.164 δολάρια. Η τιμή άρχισε να κυμαίνεται περισσότερο καθώς η αβεβαιότητα για τον πληθωρισμό και η εμφάνιση μιας νέας παραλλαγής του COVID-19, της Omicron, συνέχισε να τρομάζει τους επενδυτές. Μεταξύ Ιανουαρίου και Μαΐου 2022, η τιμή του Bitcoin συνέχισε να μειώνεται σταδιακά, με τις τιμές κλεισίματος να έφτασαν μόνο τα 47.445 δολάρια μέχρι το τέλος Μαρτίου πριν πέσουν περαιτέρω στα 28.305 δολάρια στις 11 Μαΐου. Αυτή ήταν η πρώτη φορά από τον Ιούλιο του 2021 που το Bitcoin έκλεισε κάτω από τα 30.000 δολάρια. Στις 13 Ιουνίου, οι τιμές των κρυπτονομισμάτων έπεσαν. Το Bitcoin έπεσε κάτω από τα $23.000 για πρώτη φορά από τον Δεκέμβριο του 2020, στις 30 Σεπτεμβρίου η τιμή ήταν στις 19.150$.</w:t>
      </w:r>
    </w:p>
    <w:p w14:paraId="1FD4AF38" w14:textId="77777777" w:rsidR="00D83FDE" w:rsidRDefault="00D83FDE" w:rsidP="000D7751">
      <w:pPr>
        <w:ind w:firstLine="720"/>
        <w:jc w:val="both"/>
      </w:pPr>
    </w:p>
    <w:p w14:paraId="1FD4AF39" w14:textId="77777777" w:rsidR="00D83FDE" w:rsidRDefault="00FD1FB9" w:rsidP="000D7751">
      <w:pPr>
        <w:ind w:firstLine="720"/>
        <w:jc w:val="both"/>
      </w:pPr>
      <w:r>
        <w:rPr>
          <w:noProof/>
        </w:rPr>
        <w:lastRenderedPageBreak/>
        <w:drawing>
          <wp:inline distT="0" distB="0" distL="0" distR="0" wp14:anchorId="1FD4AD06" wp14:editId="1FD4AD07">
            <wp:extent cx="5274314" cy="1742444"/>
            <wp:effectExtent l="0" t="0" r="2536" b="0"/>
            <wp:docPr id="3" name="Picture 8"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5274314" cy="1742444"/>
                    </a:xfrm>
                    <a:prstGeom prst="rect">
                      <a:avLst/>
                    </a:prstGeom>
                    <a:noFill/>
                    <a:ln>
                      <a:noFill/>
                      <a:prstDash/>
                    </a:ln>
                  </pic:spPr>
                </pic:pic>
              </a:graphicData>
            </a:graphic>
          </wp:inline>
        </w:drawing>
      </w:r>
    </w:p>
    <w:p w14:paraId="1FD4AF3A" w14:textId="77777777" w:rsidR="00D83FDE" w:rsidRDefault="00D83FDE" w:rsidP="000D7751">
      <w:pPr>
        <w:ind w:firstLine="720"/>
        <w:jc w:val="both"/>
        <w:rPr>
          <w:szCs w:val="24"/>
        </w:rPr>
      </w:pPr>
    </w:p>
    <w:p w14:paraId="1FD4AF3B" w14:textId="75DEC91E" w:rsidR="00D83FDE" w:rsidRDefault="00FD1FB9" w:rsidP="000D7751">
      <w:pPr>
        <w:ind w:firstLine="720"/>
        <w:jc w:val="both"/>
        <w:rPr>
          <w:szCs w:val="24"/>
        </w:rPr>
      </w:pPr>
      <w:r>
        <w:rPr>
          <w:szCs w:val="24"/>
        </w:rPr>
        <w:t>Σύμφωνα με μελέτη του Εθνικού Γραφείου Οικονομικών Ερευνών (NBER), οι κορυφαίοι κάτοχοι Bitcoin</w:t>
      </w:r>
      <w:r w:rsidR="00BD0A53">
        <w:rPr>
          <w:szCs w:val="24"/>
        </w:rPr>
        <w:t>, δηλαδή το 1%</w:t>
      </w:r>
      <w:r w:rsidR="008A5D99">
        <w:rPr>
          <w:szCs w:val="24"/>
        </w:rPr>
        <w:t>,</w:t>
      </w:r>
      <w:r>
        <w:rPr>
          <w:szCs w:val="24"/>
        </w:rPr>
        <w:t xml:space="preserve"> κατέχουν το 27% των 19 εκατομμυρίων Bitcoin που κυκλοφορούν αυτή τη στιγμή. Η μελέτη έδειξε ότι οι κορυφαίοι 10.000 λογαριασμοί Bitcoin διαθέτουν 5 εκατομμύρια Bitcoins, που ισοδυναμεί με περίπου 232 δισεκατομμύρια δολάρια.</w:t>
      </w:r>
    </w:p>
    <w:p w14:paraId="1FD4AF3D" w14:textId="0F882571" w:rsidR="00D83FDE" w:rsidRDefault="00FD1FB9" w:rsidP="000D7751">
      <w:pPr>
        <w:ind w:firstLine="720"/>
        <w:jc w:val="both"/>
      </w:pPr>
      <w:r>
        <w:rPr>
          <w:szCs w:val="24"/>
        </w:rPr>
        <w:t>Όταν το Bitcoin και η τεχνολογία του σχεδιάστηκαν στο διάσημ</w:t>
      </w:r>
      <w:r w:rsidR="00FE5A66">
        <w:rPr>
          <w:szCs w:val="24"/>
        </w:rPr>
        <w:t>ο</w:t>
      </w:r>
      <w:r>
        <w:rPr>
          <w:szCs w:val="24"/>
        </w:rPr>
        <w:t xml:space="preserve"> </w:t>
      </w:r>
      <w:r>
        <w:rPr>
          <w:szCs w:val="24"/>
          <w:lang w:val="en-US"/>
        </w:rPr>
        <w:t>white</w:t>
      </w:r>
      <w:r>
        <w:rPr>
          <w:szCs w:val="24"/>
        </w:rPr>
        <w:t xml:space="preserve"> </w:t>
      </w:r>
      <w:r>
        <w:rPr>
          <w:szCs w:val="24"/>
          <w:lang w:val="en-US"/>
        </w:rPr>
        <w:t>paper</w:t>
      </w:r>
      <w:r>
        <w:rPr>
          <w:szCs w:val="24"/>
        </w:rPr>
        <w:t xml:space="preserve"> του 2008, βασίστηκε στις έννοιες της επαλήθευσης κατανεμημένων συναλλαγών και της προσβασιμότητας σε οποιονδήποτε σε ένα αποκεντρωμένο δίκτυο. Κατά ειρωνικό τρόπο, μια νέα μελέτη διαπιστώνει ότι μετά από περισσότερα από 12 χρόνια ύπαρξης, το κρυπτονόμισμα Bitcoin είναι αρκετά συγκεντρωμένο, πράγμα που σημαίνει ότι πολύ λίγα άτομα κατέχουν πάρα πολλά Bitcoin.</w:t>
      </w:r>
    </w:p>
    <w:p w14:paraId="1FD4AF3E" w14:textId="7464404C" w:rsidR="00D83FDE" w:rsidRDefault="00FD1FB9" w:rsidP="000D7751">
      <w:pPr>
        <w:ind w:firstLine="720"/>
        <w:jc w:val="both"/>
      </w:pPr>
      <w:r>
        <w:rPr>
          <w:szCs w:val="24"/>
        </w:rPr>
        <w:t>Η συγκέντρωση των εξορύξεων Bitcoin, εκείνων των ατόμων που αποκρυπτογραφούν σύνθετους κωδικούς για να επικυρώσουν τις συναλλαγές με blockchain και να "ξεκλειδώσουν" νέο Bitcoin, είναι ακόμη πιο κεντρ</w:t>
      </w:r>
      <w:r w:rsidR="00856E3C">
        <w:rPr>
          <w:szCs w:val="24"/>
        </w:rPr>
        <w:t>ωμένη</w:t>
      </w:r>
      <w:r>
        <w:rPr>
          <w:szCs w:val="24"/>
        </w:rPr>
        <w:t>. Το κορυφαίο 10% των ανθρακωρύχων ελέγχει το 90% της ικανότητας εξόρυξης Bitcoin και περίπου 50 εξορύκτες ελέγχουν το 50% των δυνατοτήτων εξόρυξης Bitcoin. Το πρόβλημα που προκύπτει απο αυτή τη πραγματικότητα είναι οτι αντί να είναι αποκεντρ</w:t>
      </w:r>
      <w:r w:rsidR="004E7F53">
        <w:rPr>
          <w:szCs w:val="24"/>
        </w:rPr>
        <w:t>ω</w:t>
      </w:r>
      <w:r>
        <w:rPr>
          <w:szCs w:val="24"/>
        </w:rPr>
        <w:t xml:space="preserve">μένο, </w:t>
      </w:r>
      <w:r w:rsidR="004E7F53">
        <w:rPr>
          <w:szCs w:val="24"/>
        </w:rPr>
        <w:t>εκτίθεται</w:t>
      </w:r>
      <w:r>
        <w:rPr>
          <w:szCs w:val="24"/>
        </w:rPr>
        <w:t xml:space="preserve"> σε </w:t>
      </w:r>
      <w:r w:rsidR="004E7F53">
        <w:rPr>
          <w:szCs w:val="24"/>
        </w:rPr>
        <w:t>χειραγώγηση</w:t>
      </w:r>
      <w:r>
        <w:rPr>
          <w:szCs w:val="24"/>
        </w:rPr>
        <w:t xml:space="preserve"> από αυτό το ποσοστό κατόχων.</w:t>
      </w:r>
    </w:p>
    <w:p w14:paraId="1FD4AF3F" w14:textId="77777777" w:rsidR="00D83FDE" w:rsidRDefault="00D83FDE" w:rsidP="000D7751">
      <w:pPr>
        <w:ind w:firstLine="720"/>
        <w:jc w:val="both"/>
        <w:rPr>
          <w:szCs w:val="24"/>
        </w:rPr>
      </w:pPr>
    </w:p>
    <w:p w14:paraId="11263EDB" w14:textId="603B83E4" w:rsidR="003956E7" w:rsidRDefault="00FD1FB9" w:rsidP="00F77B36">
      <w:pPr>
        <w:pStyle w:val="Heading2"/>
        <w:jc w:val="both"/>
        <w:rPr>
          <w:lang w:eastAsia="el-GR"/>
        </w:rPr>
      </w:pPr>
      <w:r>
        <w:rPr>
          <w:lang w:eastAsia="el-GR"/>
        </w:rPr>
        <w:t xml:space="preserve">     </w:t>
      </w:r>
      <w:bookmarkStart w:id="139" w:name="_Toc115861747"/>
      <w:bookmarkStart w:id="140" w:name="_Toc115947770"/>
      <w:bookmarkStart w:id="141" w:name="_Toc116290594"/>
      <w:bookmarkStart w:id="142" w:name="_Toc116377126"/>
      <w:bookmarkStart w:id="143" w:name="_Toc117679894"/>
      <w:bookmarkStart w:id="144" w:name="_Toc122185181"/>
      <w:r w:rsidR="00F77B36">
        <w:rPr>
          <w:lang w:eastAsia="el-GR"/>
        </w:rPr>
        <w:t xml:space="preserve">4.2 </w:t>
      </w:r>
      <w:r>
        <w:rPr>
          <w:lang w:eastAsia="el-GR"/>
        </w:rPr>
        <w:t>Ethereum</w:t>
      </w:r>
      <w:bookmarkEnd w:id="139"/>
      <w:bookmarkEnd w:id="140"/>
      <w:bookmarkEnd w:id="141"/>
      <w:bookmarkEnd w:id="142"/>
      <w:bookmarkEnd w:id="143"/>
      <w:bookmarkEnd w:id="144"/>
    </w:p>
    <w:p w14:paraId="5161EA72" w14:textId="77777777" w:rsidR="00F77B36" w:rsidRPr="00F77B36" w:rsidRDefault="00F77B36" w:rsidP="00F77B36">
      <w:pPr>
        <w:rPr>
          <w:lang w:eastAsia="el-GR"/>
        </w:rPr>
      </w:pPr>
    </w:p>
    <w:p w14:paraId="15743396" w14:textId="55825513" w:rsidR="003956E7" w:rsidRPr="008A1654" w:rsidRDefault="00F77B36" w:rsidP="000D7751">
      <w:pPr>
        <w:pStyle w:val="Heading3"/>
        <w:jc w:val="both"/>
        <w:rPr>
          <w:rFonts w:ascii="Times New Roman" w:hAnsi="Times New Roman"/>
          <w:lang w:eastAsia="el-GR"/>
        </w:rPr>
      </w:pPr>
      <w:bookmarkStart w:id="145" w:name="_Toc122185182"/>
      <w:r w:rsidRPr="00A912E5">
        <w:rPr>
          <w:rFonts w:ascii="Times New Roman" w:hAnsi="Times New Roman"/>
          <w:lang w:eastAsia="el-GR"/>
        </w:rPr>
        <w:t xml:space="preserve">4.2.1 </w:t>
      </w:r>
      <w:r w:rsidR="00267867" w:rsidRPr="00A912E5">
        <w:rPr>
          <w:rFonts w:ascii="Times New Roman" w:hAnsi="Times New Roman"/>
          <w:lang w:eastAsia="el-GR"/>
        </w:rPr>
        <w:t xml:space="preserve">Κατανόηση του </w:t>
      </w:r>
      <w:r w:rsidR="00267867" w:rsidRPr="00A912E5">
        <w:rPr>
          <w:rFonts w:ascii="Times New Roman" w:hAnsi="Times New Roman"/>
          <w:lang w:val="en-US" w:eastAsia="el-GR"/>
        </w:rPr>
        <w:t>Ethereum</w:t>
      </w:r>
      <w:bookmarkEnd w:id="145"/>
    </w:p>
    <w:p w14:paraId="36C791DB" w14:textId="77777777" w:rsidR="004B2E27" w:rsidRPr="008A1654" w:rsidRDefault="004B2E27" w:rsidP="004B2E27">
      <w:pPr>
        <w:rPr>
          <w:lang w:eastAsia="el-GR"/>
        </w:rPr>
      </w:pPr>
    </w:p>
    <w:p w14:paraId="1FD4AF43" w14:textId="09621E42" w:rsidR="00D83FDE" w:rsidRDefault="004B2E27" w:rsidP="004516A7">
      <w:pPr>
        <w:pStyle w:val="Heading4"/>
      </w:pPr>
      <w:bookmarkStart w:id="146" w:name="_Toc115861748"/>
      <w:bookmarkStart w:id="147" w:name="_Toc117679895"/>
      <w:bookmarkStart w:id="148" w:name="_Toc122185183"/>
      <w:r>
        <w:t>4.2.</w:t>
      </w:r>
      <w:r w:rsidR="004516A7">
        <w:t xml:space="preserve">1.1 </w:t>
      </w:r>
      <w:r w:rsidR="00FD1FB9" w:rsidRPr="004B2E27">
        <w:t>Ίδρυση</w:t>
      </w:r>
      <w:bookmarkEnd w:id="146"/>
      <w:bookmarkEnd w:id="147"/>
      <w:r w:rsidRPr="004B2E27">
        <w:t xml:space="preserve"> και </w:t>
      </w:r>
      <w:bookmarkStart w:id="149" w:name="_Toc115861749"/>
      <w:r w:rsidRPr="004B2E27">
        <w:t>Ανάπτυξη</w:t>
      </w:r>
      <w:bookmarkEnd w:id="148"/>
      <w:bookmarkEnd w:id="149"/>
    </w:p>
    <w:p w14:paraId="7F7EDF31" w14:textId="77777777" w:rsidR="004516A7" w:rsidRPr="004516A7" w:rsidRDefault="004516A7" w:rsidP="004516A7">
      <w:pPr>
        <w:rPr>
          <w:lang w:eastAsia="el-GR"/>
        </w:rPr>
      </w:pPr>
    </w:p>
    <w:p w14:paraId="1FD4AF45" w14:textId="6CF9CDA4" w:rsidR="00D83FDE" w:rsidRDefault="00FD1FB9" w:rsidP="000D7751">
      <w:pPr>
        <w:spacing w:before="0" w:after="160" w:line="240" w:lineRule="auto"/>
        <w:jc w:val="both"/>
      </w:pPr>
      <w:bookmarkStart w:id="150" w:name="_heading=h.49x2ik5"/>
      <w:bookmarkEnd w:id="150"/>
      <w:r>
        <w:rPr>
          <w:rFonts w:ascii="Calibri" w:hAnsi="Calibri" w:cs="Calibri"/>
          <w:lang w:eastAsia="el-GR"/>
        </w:rPr>
        <w:tab/>
      </w:r>
      <w:r>
        <w:rPr>
          <w:lang w:eastAsia="el-GR"/>
        </w:rPr>
        <w:t xml:space="preserve">Το Ethereum </w:t>
      </w:r>
      <w:r w:rsidR="00202293">
        <w:rPr>
          <w:lang w:eastAsia="el-GR"/>
        </w:rPr>
        <w:t>ανακοινώθηκε</w:t>
      </w:r>
      <w:r>
        <w:rPr>
          <w:lang w:eastAsia="el-GR"/>
        </w:rPr>
        <w:t xml:space="preserve"> στα τέλη του 2013 σε ένα white paper από τον Vitalik Buterin, προγραμματιστή και συνιδρυτή του Bitcoin</w:t>
      </w:r>
      <w:r w:rsidR="004D3FBC">
        <w:rPr>
          <w:lang w:eastAsia="el-GR"/>
        </w:rPr>
        <w:t xml:space="preserve"> </w:t>
      </w:r>
      <w:r w:rsidR="004D3FBC">
        <w:rPr>
          <w:lang w:val="en-US" w:eastAsia="el-GR"/>
        </w:rPr>
        <w:t>Magazine</w:t>
      </w:r>
      <w:r w:rsidR="004D3FBC">
        <w:rPr>
          <w:lang w:eastAsia="el-GR"/>
        </w:rPr>
        <w:t>.</w:t>
      </w:r>
      <w:r>
        <w:rPr>
          <w:lang w:eastAsia="el-GR"/>
        </w:rPr>
        <w:t xml:space="preserve"> </w:t>
      </w:r>
      <w:r w:rsidR="004D3FBC">
        <w:rPr>
          <w:lang w:eastAsia="el-GR"/>
        </w:rPr>
        <w:t>Π</w:t>
      </w:r>
      <w:r>
        <w:rPr>
          <w:lang w:eastAsia="el-GR"/>
        </w:rPr>
        <w:t xml:space="preserve">εριέγραψε έναν τρόπο δημιουργίας αποκεντρωμένων εφαρμογών. Ο Buterin υποστήριξε στους βασικούς προγραμματιστές bitcoin ότι το Bitcoin και η τεχνολογία blockchain θα </w:t>
      </w:r>
      <w:r>
        <w:rPr>
          <w:lang w:eastAsia="el-GR"/>
        </w:rPr>
        <w:lastRenderedPageBreak/>
        <w:t>μπορούσαν να επωφεληθούν από άλλες εφαρμογές εκτός από τα χρήματα</w:t>
      </w:r>
      <w:r w:rsidR="002E0665">
        <w:rPr>
          <w:lang w:eastAsia="el-GR"/>
        </w:rPr>
        <w:t>.</w:t>
      </w:r>
      <w:r>
        <w:rPr>
          <w:lang w:eastAsia="el-GR"/>
        </w:rPr>
        <w:t xml:space="preserve"> </w:t>
      </w:r>
      <w:r w:rsidR="002E0665">
        <w:rPr>
          <w:lang w:eastAsia="el-GR"/>
        </w:rPr>
        <w:t>Χ</w:t>
      </w:r>
      <w:r>
        <w:rPr>
          <w:lang w:eastAsia="el-GR"/>
        </w:rPr>
        <w:t xml:space="preserve">ρειαζόταν μια πιο ισχυρή γλώσσα για την ανάπτυξη εφαρμογών που θα μπορούσε να οδηγήσει στην σύνδεση περιουσιακών στοιχείων του πραγματικού κόσμου, όπως μετοχές και ακίνητα, στην αλυσίδα μπλοκ. Το 2013, ο Buterin συνεργάστηκε για λίγο με τον Διευθύνοντα Σύμβουλο της eToro Yoni Assia στο έργο Colored Coin και συνέταξε τo white paper  του περιγράφοντας πρόσθετες περιπτώσεις χρήσης για την τεχνολογία blockchain. Ωστόσο, αφού απέτυχε να καταλήξει σε συμφωνία για το πώς θα πρέπει να προχωρήσει το έργο, πρότεινε την ανάπτυξη μιας νέας πλατφόρμας με μια πιο ισχυρή γλώσσα γραφής που τελικά </w:t>
      </w:r>
      <w:r w:rsidR="001034C6">
        <w:rPr>
          <w:lang w:eastAsia="el-GR"/>
        </w:rPr>
        <w:t xml:space="preserve">έγινε </w:t>
      </w:r>
      <w:r>
        <w:rPr>
          <w:lang w:eastAsia="el-GR"/>
        </w:rPr>
        <w:t xml:space="preserve">το Ethereum. </w:t>
      </w:r>
    </w:p>
    <w:p w14:paraId="1FD4AF4A" w14:textId="5D6C085E" w:rsidR="00D83FDE" w:rsidRDefault="00FD1FB9" w:rsidP="000D7751">
      <w:pPr>
        <w:spacing w:before="0" w:after="160" w:line="240" w:lineRule="auto"/>
        <w:jc w:val="both"/>
        <w:rPr>
          <w:lang w:eastAsia="el-GR"/>
        </w:rPr>
      </w:pPr>
      <w:r>
        <w:rPr>
          <w:lang w:eastAsia="el-GR"/>
        </w:rPr>
        <w:tab/>
        <w:t xml:space="preserve">Το Ethereum </w:t>
      </w:r>
      <w:r w:rsidR="001034C6">
        <w:rPr>
          <w:lang w:eastAsia="el-GR"/>
        </w:rPr>
        <w:t>παρουσιάστηκε</w:t>
      </w:r>
      <w:r>
        <w:rPr>
          <w:lang w:eastAsia="el-GR"/>
        </w:rPr>
        <w:t xml:space="preserve"> στο Συνέδριο Bitcoin της Βόρειας Αμερικής στο Μαϊάμι, τον Ιανουάριο του 2014. Το Ethereum έχει μια ασυνήθιστα μεγάλη λίστα ιδρυτών, ιδρύθηκε από τους Vitalik Buterin, Άνθονι Ντι Λόριο, Τσαρλς Χόσκινσον, Μιχάι Αλίσι και Αμίρ Τσετρίτ (οι αρχικοί 5) τον Δεκέμβριο του 2013. Ο Τζόζεφ Λούμπιν, ο Γκάβιν Γουντ, ο Τζέφρι Γουίλκε προστέθηκαν στις αρχές του 2014 ως ιδρυτές.</w:t>
      </w:r>
    </w:p>
    <w:p w14:paraId="1FD4AF4B" w14:textId="58D9C690" w:rsidR="00D83FDE" w:rsidRDefault="00FD1FB9" w:rsidP="000D7751">
      <w:pPr>
        <w:spacing w:before="0" w:after="160" w:line="240" w:lineRule="auto"/>
        <w:jc w:val="both"/>
        <w:rPr>
          <w:lang w:eastAsia="el-GR"/>
        </w:rPr>
      </w:pPr>
      <w:r>
        <w:rPr>
          <w:lang w:eastAsia="el-GR"/>
        </w:rPr>
        <w:tab/>
        <w:t>Η επίσημη ανάπτυξη του λογισμικού στο οποίο βασίζεται το Ethereum ξεκίνησε στις αρχές του 2014 μέσω μιας ελβετικής εταιρείας, της Ethereum Switzerland GmbH (EthSuisse). Η ιδέα της τοποθέτησης εκτελέσιμων έξυπνων συμβάσεων στην αλυσίδα μπλοκ</w:t>
      </w:r>
      <w:r w:rsidR="00771F63">
        <w:rPr>
          <w:lang w:eastAsia="el-GR"/>
        </w:rPr>
        <w:t>,</w:t>
      </w:r>
      <w:r>
        <w:rPr>
          <w:lang w:eastAsia="el-GR"/>
        </w:rPr>
        <w:t xml:space="preserve"> έπρεπε να καθοριστεί πριν από την εφαρμογή του λογισμικού. Αυτή η δουλειά έγινε από τον Gavin Wood, τότε επικεφαλής τεχνολογίας, στο Κίτρινο Χαρτί (Yellow Paper) Ethereum που προσδιόρισε την Εικονική Μηχανή Ethereum. Στη συνέχεια, ένα ελβετικό μη κερδοσκοπικό ίδρυμα, ιδρύθηκε το Ίδρυμα Ethereum.</w:t>
      </w:r>
    </w:p>
    <w:p w14:paraId="1FD4AF4D" w14:textId="3F2B322B" w:rsidR="00D83FDE" w:rsidRDefault="00FD1FB9" w:rsidP="000D7751">
      <w:pPr>
        <w:spacing w:before="0" w:after="160" w:line="240" w:lineRule="auto"/>
        <w:ind w:firstLine="720"/>
        <w:jc w:val="both"/>
        <w:rPr>
          <w:lang w:eastAsia="el-GR"/>
        </w:rPr>
      </w:pPr>
      <w:r>
        <w:rPr>
          <w:lang w:eastAsia="el-GR"/>
        </w:rPr>
        <w:t>Η ανάπτυξη χρηματοδοτήθηκε από μια διαδικτυακή δημόσια πώληση από τον Ιούλιο έως τον Αύγουστο του 2014, στην οποία οι συμμετέχοντες αγόρασαν το διακριτικό αξίας 25.000 Ethereum (Ether) με ένα άλλο ψηφιακό νόμισμα, το Bitcoin. Ενώ υπήρχαν πρώιμοι έπαινοι για τις τεχνικές καινοτομίες του Ethereum, τέθηκαν επίσης ερωτήματα σχετικά με την ασφάλεια και την επεκτασιμότητα του.</w:t>
      </w:r>
    </w:p>
    <w:p w14:paraId="1FD4AF4E" w14:textId="3E0EDF5E" w:rsidR="00D83FDE" w:rsidRDefault="00FD1FB9" w:rsidP="000D7751">
      <w:pPr>
        <w:spacing w:before="0" w:after="160" w:line="240" w:lineRule="auto"/>
        <w:jc w:val="both"/>
        <w:rPr>
          <w:lang w:eastAsia="el-GR"/>
        </w:rPr>
      </w:pPr>
      <w:r>
        <w:rPr>
          <w:lang w:eastAsia="el-GR"/>
        </w:rPr>
        <w:tab/>
        <w:t>Αρκετά  πρωτότυπα του Ethereum αναπτύχθηκαν σε διάστημα 18 μηνών απο το 2014 μέχρι το 2015 από το Ίδρυμα Ethereum. Το "Olympic" ήταν το τελευταίο πρωτότυπο. Το</w:t>
      </w:r>
      <w:r w:rsidR="00365DB4">
        <w:rPr>
          <w:lang w:eastAsia="el-GR"/>
        </w:rPr>
        <w:t xml:space="preserve"> </w:t>
      </w:r>
      <w:r w:rsidR="00365DB4">
        <w:rPr>
          <w:lang w:val="en-US" w:eastAsia="el-GR"/>
        </w:rPr>
        <w:t>Olympic</w:t>
      </w:r>
      <w:r w:rsidR="00365DB4">
        <w:rPr>
          <w:lang w:eastAsia="el-GR"/>
        </w:rPr>
        <w:t xml:space="preserve"> </w:t>
      </w:r>
      <w:r>
        <w:rPr>
          <w:lang w:eastAsia="el-GR"/>
        </w:rPr>
        <w:t>δίκτυο έδωσε στους χρήστες μια επικήρυξη σφάλματος 25.000 Ether για τον έλεγχο της αλυσίδας μπλοκ Ethereum. Τον Ιούλιο του 2015, το "Frontier" σηματοδότησε την επίσημη έναρξη της πλατφόρμας Ethereum και το Ethereum δημιούργησε το "μπλοκ γένεσης".</w:t>
      </w:r>
    </w:p>
    <w:p w14:paraId="1FD4AF4F" w14:textId="3BE0E80F" w:rsidR="00D83FDE" w:rsidRPr="004516A7" w:rsidRDefault="004516A7" w:rsidP="004516A7">
      <w:pPr>
        <w:pStyle w:val="Heading4"/>
      </w:pPr>
      <w:bookmarkStart w:id="151" w:name="_Toc115861750"/>
      <w:bookmarkStart w:id="152" w:name="_Toc122185184"/>
      <w:r>
        <w:t xml:space="preserve">4.2.1.2 </w:t>
      </w:r>
      <w:r w:rsidR="00FD1FB9" w:rsidRPr="004516A7">
        <w:t>Ethereum 2.0</w:t>
      </w:r>
      <w:bookmarkEnd w:id="151"/>
      <w:bookmarkEnd w:id="152"/>
    </w:p>
    <w:p w14:paraId="1FD4AF50" w14:textId="77777777" w:rsidR="00D83FDE" w:rsidRDefault="00D83FDE" w:rsidP="000D7751">
      <w:pPr>
        <w:spacing w:before="0" w:after="160" w:line="240" w:lineRule="auto"/>
        <w:jc w:val="both"/>
        <w:rPr>
          <w:lang w:eastAsia="el-GR"/>
        </w:rPr>
      </w:pPr>
    </w:p>
    <w:p w14:paraId="1FD4AF52" w14:textId="2918A51E" w:rsidR="00D83FDE" w:rsidRDefault="00FD1FB9" w:rsidP="000D7751">
      <w:pPr>
        <w:spacing w:before="0" w:after="160" w:line="240" w:lineRule="auto"/>
        <w:jc w:val="both"/>
        <w:rPr>
          <w:lang w:eastAsia="el-GR"/>
        </w:rPr>
      </w:pPr>
      <w:r>
        <w:rPr>
          <w:lang w:eastAsia="el-GR"/>
        </w:rPr>
        <w:tab/>
        <w:t>Αξίζει να αναφερθεί οτι ήδη βρίσκεται σε εξέλιξη  μια σημαντική αναβάθμιση στο Ethereum γνωστή ως Ethereum 2.0 ή Eth2. Ο κύριος σκοπός της αναβάθμισης είναι η αύξηση των συναλλαγών μέσω του δικτύου από την τρέχουσα τιμή των περίπου 15 συναλλαγών ανά δευτερόλεπτο σε δεκάδες χιλιάδες συναλλαγές ανά δευτερόλεπτο. Αυτό πρέπει να επιτευχθεί με το διαχωρισμό του φόρτου εργασίας σε πολλές αλυσίδες μπλοκ</w:t>
      </w:r>
      <w:r w:rsidR="00D752BA">
        <w:rPr>
          <w:lang w:eastAsia="el-GR"/>
        </w:rPr>
        <w:t>,</w:t>
      </w:r>
      <w:r>
        <w:rPr>
          <w:lang w:eastAsia="el-GR"/>
        </w:rPr>
        <w:t xml:space="preserve"> που τρέχουν παράλληλα με την κοινή συναίνεση απόδειξη</w:t>
      </w:r>
      <w:r w:rsidR="002A1FA2">
        <w:rPr>
          <w:lang w:eastAsia="el-GR"/>
        </w:rPr>
        <w:t>ς.</w:t>
      </w:r>
      <w:r>
        <w:rPr>
          <w:lang w:eastAsia="el-GR"/>
        </w:rPr>
        <w:t xml:space="preserve"> </w:t>
      </w:r>
    </w:p>
    <w:p w14:paraId="1FD4AF54" w14:textId="2B38F475" w:rsidR="00D83FDE" w:rsidRDefault="00FD1FB9" w:rsidP="000D7751">
      <w:pPr>
        <w:spacing w:before="0" w:after="160" w:line="240" w:lineRule="auto"/>
        <w:jc w:val="both"/>
        <w:rPr>
          <w:lang w:eastAsia="el-GR"/>
        </w:rPr>
      </w:pPr>
      <w:r>
        <w:rPr>
          <w:lang w:eastAsia="el-GR"/>
        </w:rPr>
        <w:tab/>
        <w:t>Το Ethereum 2.0 (επίσης γνωστό ως Serenity) έχει σχεδιαστεί για να ξεκινήσει σε τρεις φάσεις, Η "Φάση 0" (ή "Beacon Chain") ξεκίνησε την 1η Δεκεμβρίου 2020 και δημιούργησε την Αλυσίδα Beacon</w:t>
      </w:r>
      <w:r w:rsidR="001F4389">
        <w:rPr>
          <w:lang w:eastAsia="el-GR"/>
        </w:rPr>
        <w:t>.</w:t>
      </w:r>
      <w:r>
        <w:rPr>
          <w:lang w:eastAsia="el-GR"/>
        </w:rPr>
        <w:t xml:space="preserve"> </w:t>
      </w:r>
      <w:r w:rsidR="001F4389">
        <w:rPr>
          <w:lang w:eastAsia="el-GR"/>
        </w:rPr>
        <w:t>Μ</w:t>
      </w:r>
      <w:r>
        <w:rPr>
          <w:lang w:eastAsia="el-GR"/>
        </w:rPr>
        <w:t>ια αλυσίδα μπλοκ απόδειξης του μεριδίου (PoS) που λειτουργ</w:t>
      </w:r>
      <w:r w:rsidR="001F4389">
        <w:rPr>
          <w:lang w:eastAsia="el-GR"/>
        </w:rPr>
        <w:t>εί</w:t>
      </w:r>
      <w:r>
        <w:rPr>
          <w:lang w:eastAsia="el-GR"/>
        </w:rPr>
        <w:t xml:space="preserve"> ως κεντρικός κόμβος συντονισμού και συναίνεσης του Ethereum </w:t>
      </w:r>
      <w:r>
        <w:rPr>
          <w:lang w:eastAsia="el-GR"/>
        </w:rPr>
        <w:lastRenderedPageBreak/>
        <w:t xml:space="preserve">2.0. Η "Φάση 1" (ή "Η Συγχώνευση") θα συγχωνεύσει την Αλυσίδα Beacon με το τρέχον δίκτυο Ethereum, μεταβαίνοντας τον μηχανισμό συναίνεσης από απόδειξη εργασίας σε απόδειξη του στοιχήματος(PoS). Η «φάση 2» (ή «αλυσίδες shard») θα εφαρμόσει </w:t>
      </w:r>
      <w:r w:rsidR="00F83D56">
        <w:rPr>
          <w:lang w:eastAsia="el-GR"/>
        </w:rPr>
        <w:t>τις αλυσ</w:t>
      </w:r>
      <w:r w:rsidR="003D2A38">
        <w:rPr>
          <w:lang w:eastAsia="el-GR"/>
        </w:rPr>
        <w:t xml:space="preserve">ίδες </w:t>
      </w:r>
      <w:r w:rsidR="003D2A38">
        <w:rPr>
          <w:lang w:val="en-US" w:eastAsia="el-GR"/>
        </w:rPr>
        <w:t>shard</w:t>
      </w:r>
      <w:r w:rsidR="003D2A38">
        <w:rPr>
          <w:lang w:eastAsia="el-GR"/>
        </w:rPr>
        <w:t>.</w:t>
      </w:r>
      <w:r>
        <w:rPr>
          <w:lang w:eastAsia="el-GR"/>
        </w:rPr>
        <w:t xml:space="preserve"> Οι αλυσίδες shard θα διαδώσουν το φορτίο του δικτύου σε 64 νέες αλυσίδες. </w:t>
      </w:r>
    </w:p>
    <w:p w14:paraId="3941DCC5" w14:textId="4CBAC1B5" w:rsidR="002F7A6A" w:rsidRDefault="00FD1FB9" w:rsidP="000D7751">
      <w:pPr>
        <w:jc w:val="both"/>
        <w:rPr>
          <w:b/>
          <w:bCs/>
          <w:lang w:eastAsia="el-GR"/>
        </w:rPr>
      </w:pPr>
      <w:bookmarkStart w:id="153" w:name="_Toc115861751"/>
      <w:r w:rsidRPr="002F7A6A">
        <w:rPr>
          <w:b/>
          <w:bCs/>
          <w:lang w:eastAsia="el-GR"/>
        </w:rPr>
        <w:t>Σκοπός</w:t>
      </w:r>
      <w:bookmarkEnd w:id="153"/>
    </w:p>
    <w:p w14:paraId="04C0A246" w14:textId="77777777" w:rsidR="004516A7" w:rsidRPr="002F7A6A" w:rsidRDefault="004516A7" w:rsidP="000D7751">
      <w:pPr>
        <w:jc w:val="both"/>
        <w:rPr>
          <w:b/>
          <w:bCs/>
          <w:lang w:eastAsia="el-GR"/>
        </w:rPr>
      </w:pPr>
    </w:p>
    <w:p w14:paraId="1FD4AF59" w14:textId="6CAF81D6" w:rsidR="00D83FDE" w:rsidRDefault="00FD1FB9" w:rsidP="000D7751">
      <w:pPr>
        <w:spacing w:before="0" w:after="160" w:line="240" w:lineRule="auto"/>
        <w:jc w:val="both"/>
        <w:rPr>
          <w:lang w:eastAsia="el-GR"/>
        </w:rPr>
      </w:pPr>
      <w:r>
        <w:rPr>
          <w:lang w:eastAsia="el-GR"/>
        </w:rPr>
        <w:tab/>
        <w:t xml:space="preserve">Το Ethereum αποτελεί το δεύτερο σε “μέγεθος ” κρυπτονόμισμα, και μαζί με το Bitcoin είναι τα δύο </w:t>
      </w:r>
      <w:r w:rsidR="002F7A6A">
        <w:rPr>
          <w:lang w:eastAsia="el-GR"/>
        </w:rPr>
        <w:t>πιο</w:t>
      </w:r>
      <w:r>
        <w:rPr>
          <w:lang w:eastAsia="el-GR"/>
        </w:rPr>
        <w:t xml:space="preserve"> γνωστά στην αγορά.</w:t>
      </w:r>
      <w:r w:rsidR="001232E0">
        <w:rPr>
          <w:lang w:eastAsia="el-GR"/>
        </w:rPr>
        <w:t xml:space="preserve"> </w:t>
      </w:r>
      <w:r>
        <w:rPr>
          <w:lang w:eastAsia="el-GR"/>
        </w:rPr>
        <w:t>Όπως έχει προαναφερθεί</w:t>
      </w:r>
      <w:r w:rsidR="00F113E2">
        <w:rPr>
          <w:lang w:eastAsia="el-GR"/>
        </w:rPr>
        <w:t>,</w:t>
      </w:r>
      <w:r>
        <w:rPr>
          <w:lang w:eastAsia="el-GR"/>
        </w:rPr>
        <w:t xml:space="preserve"> τα κρυπτονομίσματα δημιουργήθηκαν για να γίνονται συναλλαγές από ιδιώτη σε ιδιώτη χωρίς μεσολαβητή, μέσω της τεχνολογίας του Blockchain. Με τα τωρινά δεδομένα σχεδόν τα πάντα περνάνε από κεντρικό έλεγχο</w:t>
      </w:r>
      <w:r w:rsidR="00571647">
        <w:rPr>
          <w:lang w:eastAsia="el-GR"/>
        </w:rPr>
        <w:t>,</w:t>
      </w:r>
      <w:r>
        <w:rPr>
          <w:lang w:eastAsia="el-GR"/>
        </w:rPr>
        <w:t xml:space="preserve"> όπως όταν γίνεται ένα δημοψήφισμα που καταγράφονται και κατοχυρώνονται οι ψήφοι</w:t>
      </w:r>
      <w:r w:rsidR="00571647">
        <w:rPr>
          <w:lang w:eastAsia="el-GR"/>
        </w:rPr>
        <w:t xml:space="preserve">. </w:t>
      </w:r>
    </w:p>
    <w:p w14:paraId="1FD4AF5B" w14:textId="06D26BDC" w:rsidR="00D83FDE" w:rsidRDefault="00FD1FB9" w:rsidP="000D7751">
      <w:pPr>
        <w:spacing w:before="0" w:after="160" w:line="240" w:lineRule="auto"/>
        <w:jc w:val="both"/>
        <w:rPr>
          <w:lang w:eastAsia="el-GR"/>
        </w:rPr>
      </w:pPr>
      <w:r>
        <w:rPr>
          <w:lang w:eastAsia="el-GR"/>
        </w:rPr>
        <w:tab/>
        <w:t>Σκοπός της δημιουργίας του Ethereum ήταν να</w:t>
      </w:r>
      <w:r w:rsidR="008719D0">
        <w:rPr>
          <w:lang w:eastAsia="el-GR"/>
        </w:rPr>
        <w:t xml:space="preserve"> αποκεντρώσει και άλλα συστήματα πέρα από το </w:t>
      </w:r>
      <w:r w:rsidR="0094361C">
        <w:rPr>
          <w:lang w:eastAsia="el-GR"/>
        </w:rPr>
        <w:t>χρηματοπιστωτικό.</w:t>
      </w:r>
      <w:r>
        <w:rPr>
          <w:lang w:eastAsia="el-GR"/>
        </w:rPr>
        <w:t xml:space="preserve"> Το Ethereum λοιπόν είναι μια πλατφόρμα που προσφέρει την δυνατότητα δημιουργίας Dapps (Decentralized Applications), δηλαδή ενός ανεξάρτητου προγράμματος που δεν θα μπορεί να </w:t>
      </w:r>
      <w:r w:rsidR="004D642F">
        <w:rPr>
          <w:lang w:eastAsia="el-GR"/>
        </w:rPr>
        <w:t xml:space="preserve">το </w:t>
      </w:r>
      <w:r>
        <w:rPr>
          <w:lang w:eastAsia="el-GR"/>
        </w:rPr>
        <w:t>ελέγξει ούτε ο προγραμματιστής που συνέταξε τον αλγόριθμο. Για να γίνει αυτό ο προγραμματιστής θα πρέπει να μάθει την γλώσσα προγραμματισμού της πλατφόρμας</w:t>
      </w:r>
      <w:r w:rsidR="005B5FEA">
        <w:rPr>
          <w:lang w:eastAsia="el-GR"/>
        </w:rPr>
        <w:t xml:space="preserve">, </w:t>
      </w:r>
      <w:r>
        <w:rPr>
          <w:lang w:eastAsia="el-GR"/>
        </w:rPr>
        <w:t>Solidity.</w:t>
      </w:r>
    </w:p>
    <w:p w14:paraId="1FD4AF5D" w14:textId="06051DCC" w:rsidR="00D83FDE" w:rsidRDefault="00FD1FB9" w:rsidP="000D7751">
      <w:pPr>
        <w:spacing w:before="0" w:after="160" w:line="240" w:lineRule="auto"/>
        <w:jc w:val="both"/>
        <w:rPr>
          <w:lang w:eastAsia="el-GR"/>
        </w:rPr>
      </w:pPr>
      <w:bookmarkStart w:id="154" w:name="_heading=h.2p2csry"/>
      <w:bookmarkEnd w:id="154"/>
      <w:r>
        <w:rPr>
          <w:lang w:eastAsia="el-GR"/>
        </w:rPr>
        <w:tab/>
        <w:t>Η Solidity αποτελεί την γλώσσα προγραμματισμού πίσω από τα Dapps, η λογική αυτής της γλώσσα είναι να γράφει “smart contracts” όπως τα έχουν ονομάσει. Η ονομασία αυτή προέρχεται από την καθημερινότητα καθώς όλα τα συμβόλαιο αποτελούνται από συνθήκες ( “ifs” ή “Αν” στα ελληνικά) και αποτελέσματα (“Then” ή “Τότε” στα ελληνικά), για παράδειγμα Αν αγοράσουμε ένα σπίτι Τότε μπορούμε να κατοικήσουν σε αυτό. Έτσι λειτουργεί και ο αλγόριθμος</w:t>
      </w:r>
      <w:r w:rsidR="00EF64F2">
        <w:rPr>
          <w:lang w:eastAsia="el-GR"/>
        </w:rPr>
        <w:t>,</w:t>
      </w:r>
      <w:r>
        <w:rPr>
          <w:lang w:eastAsia="el-GR"/>
        </w:rPr>
        <w:t xml:space="preserve"> δέχεται τις συνθήκες και αντιδρά αυστηρά ανάλογα με τους κανόνες που έχει θέσει ο συντάκτης του αλγόριθμου. Απο την στιγμή που ένα τέτοιο συμβόλαιο δημοσιοποιηθεί είναι αδύνατο να τροποποιηθεί εκτός αν συμφωνήσουν όλοι οι χρήστες, γεγονός που είναι αρκετά απίθανο.</w:t>
      </w:r>
    </w:p>
    <w:p w14:paraId="1FD4AF6A" w14:textId="2086EE6B" w:rsidR="00D83FDE" w:rsidRPr="00692092" w:rsidRDefault="00FD1FB9" w:rsidP="000D7751">
      <w:pPr>
        <w:spacing w:before="0" w:after="160" w:line="240" w:lineRule="auto"/>
        <w:ind w:firstLine="720"/>
        <w:jc w:val="both"/>
        <w:rPr>
          <w:lang w:eastAsia="el-GR"/>
        </w:rPr>
      </w:pPr>
      <w:r>
        <w:rPr>
          <w:lang w:eastAsia="el-GR"/>
        </w:rPr>
        <w:t xml:space="preserve">Όπως γίνεται αντιληπτό το Ethereum δεν αποτελεί </w:t>
      </w:r>
      <w:r w:rsidR="00501E42">
        <w:rPr>
          <w:lang w:eastAsia="el-GR"/>
        </w:rPr>
        <w:t>αποκλείστηκα ένα</w:t>
      </w:r>
      <w:r>
        <w:rPr>
          <w:lang w:eastAsia="el-GR"/>
        </w:rPr>
        <w:t xml:space="preserve"> κρυπτονόμισμα </w:t>
      </w:r>
      <w:r w:rsidR="00BF4F56">
        <w:rPr>
          <w:lang w:eastAsia="el-GR"/>
        </w:rPr>
        <w:t>αλλά</w:t>
      </w:r>
      <w:r>
        <w:rPr>
          <w:lang w:eastAsia="el-GR"/>
        </w:rPr>
        <w:t xml:space="preserve"> μια πλατφόρμα που συνδέει έναν σημαντικό αριθμό υπολογιστών που τρέχουν τα Dapps. Όλο αυτό όμως έχει ένα κόστος, για την αγορά, την συντήρηση ή και για τ</w:t>
      </w:r>
      <w:r w:rsidR="000008CA">
        <w:rPr>
          <w:lang w:eastAsia="el-GR"/>
        </w:rPr>
        <w:t>ον</w:t>
      </w:r>
      <w:r>
        <w:rPr>
          <w:lang w:eastAsia="el-GR"/>
        </w:rPr>
        <w:t xml:space="preserve"> </w:t>
      </w:r>
      <w:r w:rsidR="000008CA">
        <w:rPr>
          <w:lang w:eastAsia="el-GR"/>
        </w:rPr>
        <w:t>περιορισμό</w:t>
      </w:r>
      <w:r>
        <w:rPr>
          <w:lang w:eastAsia="el-GR"/>
        </w:rPr>
        <w:t xml:space="preserve"> των μηχανών σε χαμηλές θερμοκρασίες</w:t>
      </w:r>
      <w:r w:rsidR="000008CA">
        <w:rPr>
          <w:lang w:eastAsia="el-GR"/>
        </w:rPr>
        <w:t>.</w:t>
      </w:r>
      <w:r>
        <w:rPr>
          <w:lang w:eastAsia="el-GR"/>
        </w:rPr>
        <w:t xml:space="preserve"> </w:t>
      </w:r>
      <w:r w:rsidR="000008CA">
        <w:rPr>
          <w:lang w:eastAsia="el-GR"/>
        </w:rPr>
        <w:t>Γ</w:t>
      </w:r>
      <w:r>
        <w:rPr>
          <w:lang w:eastAsia="el-GR"/>
        </w:rPr>
        <w:t xml:space="preserve">ια αυτό δημιουργήθηκε το νόμισμα Ether. Έτσι όταν </w:t>
      </w:r>
      <w:r w:rsidR="009E3918">
        <w:rPr>
          <w:lang w:eastAsia="el-GR"/>
        </w:rPr>
        <w:t>γίνεται αναφορά</w:t>
      </w:r>
      <w:r>
        <w:rPr>
          <w:lang w:eastAsia="el-GR"/>
        </w:rPr>
        <w:t xml:space="preserve"> στην τιμή του Ethereum στη πραγματικότητα </w:t>
      </w:r>
      <w:r w:rsidR="009E3918">
        <w:rPr>
          <w:lang w:eastAsia="el-GR"/>
        </w:rPr>
        <w:t>γίνεται λόγος</w:t>
      </w:r>
      <w:r w:rsidR="00E173A4">
        <w:rPr>
          <w:lang w:eastAsia="el-GR"/>
        </w:rPr>
        <w:t xml:space="preserve"> για</w:t>
      </w:r>
      <w:r w:rsidR="009E3918">
        <w:rPr>
          <w:lang w:eastAsia="el-GR"/>
        </w:rPr>
        <w:t xml:space="preserve"> </w:t>
      </w:r>
      <w:r w:rsidR="00E173A4">
        <w:rPr>
          <w:lang w:eastAsia="el-GR"/>
        </w:rPr>
        <w:t>την</w:t>
      </w:r>
      <w:r>
        <w:rPr>
          <w:lang w:eastAsia="el-GR"/>
        </w:rPr>
        <w:t xml:space="preserve"> τιμή του Ether.</w:t>
      </w:r>
    </w:p>
    <w:p w14:paraId="1FD4AF6B" w14:textId="6D1111E8" w:rsidR="00D83FDE" w:rsidRPr="00705F31" w:rsidRDefault="00705F31" w:rsidP="00705F31">
      <w:pPr>
        <w:pStyle w:val="Heading4"/>
      </w:pPr>
      <w:bookmarkStart w:id="155" w:name="_Toc122185185"/>
      <w:r>
        <w:t xml:space="preserve">4.2.1.3 </w:t>
      </w:r>
      <w:r w:rsidR="002F1A02" w:rsidRPr="00705F31">
        <w:t>Πλεονεκτήματα και Μειονεκτήματα</w:t>
      </w:r>
      <w:bookmarkEnd w:id="155"/>
    </w:p>
    <w:p w14:paraId="1FD4AF6C" w14:textId="15373F6A" w:rsidR="00D83FDE" w:rsidRDefault="002F1A02" w:rsidP="000D7751">
      <w:pPr>
        <w:ind w:firstLine="720"/>
        <w:jc w:val="both"/>
        <w:rPr>
          <w:b/>
          <w:bCs/>
          <w:szCs w:val="24"/>
        </w:rPr>
      </w:pPr>
      <w:r w:rsidRPr="002F1A02">
        <w:rPr>
          <w:b/>
          <w:bCs/>
          <w:szCs w:val="24"/>
        </w:rPr>
        <w:t>Πλεονεκτήματα</w:t>
      </w:r>
    </w:p>
    <w:p w14:paraId="1EB38F50" w14:textId="77777777" w:rsidR="000E3558" w:rsidRPr="002F1A02" w:rsidRDefault="000E3558" w:rsidP="000D7751">
      <w:pPr>
        <w:ind w:firstLine="720"/>
        <w:jc w:val="both"/>
        <w:rPr>
          <w:b/>
          <w:bCs/>
          <w:szCs w:val="24"/>
        </w:rPr>
      </w:pPr>
    </w:p>
    <w:p w14:paraId="1FD4AF72" w14:textId="6831C89B" w:rsidR="00D83FDE" w:rsidRPr="00F56300" w:rsidRDefault="00FD1FB9">
      <w:pPr>
        <w:pStyle w:val="ListParagraph"/>
        <w:numPr>
          <w:ilvl w:val="0"/>
          <w:numId w:val="41"/>
        </w:numPr>
        <w:jc w:val="both"/>
        <w:rPr>
          <w:rFonts w:ascii="Times New Roman" w:hAnsi="Times New Roman" w:cs="Times New Roman"/>
          <w:szCs w:val="24"/>
        </w:rPr>
      </w:pPr>
      <w:r w:rsidRPr="00F56300">
        <w:rPr>
          <w:rFonts w:ascii="Times New Roman" w:hAnsi="Times New Roman" w:cs="Times New Roman"/>
          <w:szCs w:val="24"/>
        </w:rPr>
        <w:t>Η αγορά altcoin ανθίζει</w:t>
      </w:r>
      <w:r w:rsidR="006B2982" w:rsidRPr="00F56300">
        <w:rPr>
          <w:rFonts w:ascii="Times New Roman" w:hAnsi="Times New Roman" w:cs="Times New Roman"/>
          <w:szCs w:val="24"/>
        </w:rPr>
        <w:t>.</w:t>
      </w:r>
      <w:r w:rsidRPr="00F56300">
        <w:rPr>
          <w:rFonts w:ascii="Times New Roman" w:hAnsi="Times New Roman" w:cs="Times New Roman"/>
          <w:szCs w:val="24"/>
        </w:rPr>
        <w:t xml:space="preserve"> </w:t>
      </w:r>
      <w:r w:rsidR="006B2982" w:rsidRPr="00F56300">
        <w:rPr>
          <w:rFonts w:ascii="Times New Roman" w:hAnsi="Times New Roman" w:cs="Times New Roman"/>
          <w:szCs w:val="24"/>
        </w:rPr>
        <w:t>Ε</w:t>
      </w:r>
      <w:r w:rsidRPr="00F56300">
        <w:rPr>
          <w:rFonts w:ascii="Times New Roman" w:hAnsi="Times New Roman" w:cs="Times New Roman"/>
          <w:szCs w:val="24"/>
        </w:rPr>
        <w:t xml:space="preserve">ίναι αρκετά κατανοητό να συγχέεται κανείς με το σε ποιο altcoin να ποντάρει. Ενώ πολλοί έχουν δυνατότητες, το Ethereum ξεχωρίζει ως ένα από τα καλύτερα στοιχήματα. Το δεύτερο μεγαλύτερο κρυπτονόμισμα σε ανώτατο όριο(cap) της αγοράς ξεπερνά τα περισσότερα altcoins στα κέρδη και θεωρείται πιθανό ότι θα μπορούσε να νικήσει το Bitcoin </w:t>
      </w:r>
      <w:r w:rsidRPr="00F56300">
        <w:rPr>
          <w:rFonts w:ascii="Times New Roman" w:hAnsi="Times New Roman" w:cs="Times New Roman"/>
          <w:szCs w:val="24"/>
        </w:rPr>
        <w:lastRenderedPageBreak/>
        <w:t>για να γίνει το μεγαλύτερο κρυπτονόμισμα στον κόσμο με ανώτατο όριο αγοράς.</w:t>
      </w:r>
    </w:p>
    <w:p w14:paraId="244158FC" w14:textId="77777777" w:rsidR="009C01B9" w:rsidRPr="00F56300" w:rsidRDefault="009C01B9" w:rsidP="000D7751">
      <w:pPr>
        <w:ind w:firstLine="720"/>
        <w:jc w:val="both"/>
        <w:rPr>
          <w:szCs w:val="24"/>
        </w:rPr>
      </w:pPr>
    </w:p>
    <w:p w14:paraId="52EB348C" w14:textId="3D1636FD" w:rsidR="00C37670" w:rsidRPr="00C37670" w:rsidRDefault="00FD1FB9">
      <w:pPr>
        <w:pStyle w:val="ListParagraph"/>
        <w:numPr>
          <w:ilvl w:val="0"/>
          <w:numId w:val="41"/>
        </w:numPr>
        <w:jc w:val="both"/>
        <w:rPr>
          <w:rFonts w:ascii="Times New Roman" w:hAnsi="Times New Roman" w:cs="Times New Roman"/>
        </w:rPr>
      </w:pPr>
      <w:r w:rsidRPr="00F56300">
        <w:rPr>
          <w:rFonts w:ascii="Times New Roman" w:hAnsi="Times New Roman" w:cs="Times New Roman"/>
          <w:szCs w:val="24"/>
        </w:rPr>
        <w:t>Η εικονική μηχανή Ethereum</w:t>
      </w:r>
      <w:r w:rsidR="003C08F8" w:rsidRPr="00F56300">
        <w:rPr>
          <w:rFonts w:ascii="Times New Roman" w:hAnsi="Times New Roman" w:cs="Times New Roman"/>
          <w:szCs w:val="24"/>
        </w:rPr>
        <w:t>.</w:t>
      </w:r>
      <w:r w:rsidRPr="00F56300">
        <w:rPr>
          <w:rFonts w:ascii="Times New Roman" w:hAnsi="Times New Roman" w:cs="Times New Roman"/>
          <w:szCs w:val="24"/>
        </w:rPr>
        <w:t xml:space="preserve"> </w:t>
      </w:r>
      <w:r w:rsidR="003C08F8" w:rsidRPr="00F56300">
        <w:rPr>
          <w:rFonts w:ascii="Times New Roman" w:hAnsi="Times New Roman" w:cs="Times New Roman"/>
          <w:szCs w:val="24"/>
        </w:rPr>
        <w:t>Ε</w:t>
      </w:r>
      <w:r w:rsidRPr="00F56300">
        <w:rPr>
          <w:rFonts w:ascii="Times New Roman" w:hAnsi="Times New Roman" w:cs="Times New Roman"/>
          <w:szCs w:val="24"/>
        </w:rPr>
        <w:t>ίναι ένα από τα ισχυρ</w:t>
      </w:r>
      <w:r w:rsidR="003C08F8" w:rsidRPr="00F56300">
        <w:rPr>
          <w:rFonts w:ascii="Times New Roman" w:hAnsi="Times New Roman" w:cs="Times New Roman"/>
          <w:szCs w:val="24"/>
        </w:rPr>
        <w:t>ότερα</w:t>
      </w:r>
      <w:r w:rsidRPr="00F56300">
        <w:rPr>
          <w:rFonts w:ascii="Times New Roman" w:hAnsi="Times New Roman" w:cs="Times New Roman"/>
          <w:szCs w:val="24"/>
        </w:rPr>
        <w:t xml:space="preserve"> σημεία της αλυσίδας μπλοκ Ethereum.</w:t>
      </w:r>
      <w:r w:rsidR="003C08F8" w:rsidRPr="00F56300">
        <w:rPr>
          <w:rFonts w:ascii="Times New Roman" w:hAnsi="Times New Roman" w:cs="Times New Roman"/>
          <w:szCs w:val="24"/>
        </w:rPr>
        <w:t xml:space="preserve"> </w:t>
      </w:r>
      <w:r w:rsidRPr="00F56300">
        <w:rPr>
          <w:rFonts w:ascii="Times New Roman" w:hAnsi="Times New Roman" w:cs="Times New Roman"/>
          <w:szCs w:val="24"/>
        </w:rPr>
        <w:t xml:space="preserve">Είναι ένα πολύπλοκο </w:t>
      </w:r>
      <w:r w:rsidR="00053023" w:rsidRPr="00F56300">
        <w:rPr>
          <w:rFonts w:ascii="Times New Roman" w:hAnsi="Times New Roman" w:cs="Times New Roman"/>
          <w:szCs w:val="24"/>
        </w:rPr>
        <w:t>προγραμματιστικό</w:t>
      </w:r>
      <w:r w:rsidRPr="00F56300">
        <w:rPr>
          <w:rFonts w:ascii="Times New Roman" w:hAnsi="Times New Roman" w:cs="Times New Roman"/>
          <w:szCs w:val="24"/>
        </w:rPr>
        <w:t xml:space="preserve"> σύστημα που επιτρέπει στους ανθρώπους να χτίζουν σχεδόν τα πάντα στο Ethereum.</w:t>
      </w:r>
      <w:r w:rsidR="00BF4F56" w:rsidRPr="00F56300">
        <w:rPr>
          <w:rFonts w:ascii="Times New Roman" w:hAnsi="Times New Roman" w:cs="Times New Roman"/>
          <w:szCs w:val="24"/>
        </w:rPr>
        <w:t xml:space="preserve"> </w:t>
      </w:r>
      <w:r w:rsidRPr="00F56300">
        <w:rPr>
          <w:rFonts w:ascii="Times New Roman" w:hAnsi="Times New Roman" w:cs="Times New Roman"/>
          <w:szCs w:val="24"/>
        </w:rPr>
        <w:t xml:space="preserve">Από τότε που ξεκίνησε το έργο, έχουν αναπτυχθεί χιλιάδες σύνθετα προγράμματα </w:t>
      </w:r>
      <w:r w:rsidR="00053023" w:rsidRPr="00F56300">
        <w:rPr>
          <w:rFonts w:ascii="Times New Roman" w:hAnsi="Times New Roman" w:cs="Times New Roman"/>
          <w:szCs w:val="24"/>
        </w:rPr>
        <w:t>με</w:t>
      </w:r>
      <w:r w:rsidRPr="00F56300">
        <w:rPr>
          <w:rFonts w:ascii="Times New Roman" w:hAnsi="Times New Roman" w:cs="Times New Roman"/>
          <w:szCs w:val="24"/>
        </w:rPr>
        <w:t xml:space="preserve"> έξυπνες συμβάσεις. Πολλά περισσότερα έρχονται, ειδικά τώρα που ο κόσμος κατανοεί τις δυνατότητες οικοδόμησης στο Ethereum. Δεδομένου ότι αυτά τα έργα πρέπει να αγοράσουν Ethereum για να χρησιμοποιήσουν το EVM, τότε αυτό σημαίνει ότι η μακροπρόθεσμη ζήτηση του Ethereum είναι εγγυημένη.</w:t>
      </w:r>
    </w:p>
    <w:p w14:paraId="365AC2AD" w14:textId="77777777" w:rsidR="00C37670" w:rsidRPr="00C37670" w:rsidRDefault="00C37670" w:rsidP="000D7751">
      <w:pPr>
        <w:pStyle w:val="ListParagraph"/>
        <w:jc w:val="both"/>
        <w:rPr>
          <w:rFonts w:ascii="Times New Roman" w:hAnsi="Times New Roman" w:cs="Times New Roman"/>
        </w:rPr>
      </w:pPr>
    </w:p>
    <w:p w14:paraId="46397929" w14:textId="099C949A" w:rsidR="00C37670" w:rsidRPr="00C37670" w:rsidRDefault="00FD1FB9">
      <w:pPr>
        <w:pStyle w:val="ListParagraph"/>
        <w:numPr>
          <w:ilvl w:val="0"/>
          <w:numId w:val="41"/>
        </w:numPr>
        <w:jc w:val="both"/>
        <w:rPr>
          <w:rFonts w:ascii="Times New Roman" w:hAnsi="Times New Roman" w:cs="Times New Roman"/>
        </w:rPr>
      </w:pPr>
      <w:r w:rsidRPr="00F56300">
        <w:rPr>
          <w:rFonts w:ascii="Times New Roman" w:hAnsi="Times New Roman" w:cs="Times New Roman"/>
          <w:szCs w:val="24"/>
        </w:rPr>
        <w:t>Το Ethereum είναι το δεύτερο μεγαλύτερο κρυπτονόμισμα</w:t>
      </w:r>
      <w:r w:rsidR="00327125" w:rsidRPr="00F56300">
        <w:rPr>
          <w:rFonts w:ascii="Times New Roman" w:hAnsi="Times New Roman" w:cs="Times New Roman"/>
          <w:szCs w:val="24"/>
        </w:rPr>
        <w:t xml:space="preserve">. </w:t>
      </w:r>
      <w:r w:rsidR="005C20C3" w:rsidRPr="00F56300">
        <w:rPr>
          <w:rFonts w:ascii="Times New Roman" w:hAnsi="Times New Roman" w:cs="Times New Roman"/>
          <w:szCs w:val="24"/>
        </w:rPr>
        <w:t>Η</w:t>
      </w:r>
      <w:r w:rsidRPr="00F56300">
        <w:rPr>
          <w:rFonts w:ascii="Times New Roman" w:hAnsi="Times New Roman" w:cs="Times New Roman"/>
          <w:szCs w:val="24"/>
        </w:rPr>
        <w:t xml:space="preserve"> κατάταξη ενός κρυπτονομίσματος στο CoinMarketCap και σε άλλες πλατφόρμες έχει σημασία. Ένα έργο μπορεί να είναι υπέροχο, αλλά αν είναι τόσο χαμηλής κατάταξης που οι άνθρωποι δεν μπορούν εύκολα να παρατηρήσουν την ύπαρξή του, τότε μπορεί να δυσκολευτεί να κερδίσει έλξη. Το Ethereum δεν έχει αυτό το πρόβλημα. Είναι το δεύτερο μεγαλύτερο κρυπτονόμισμα από την κεφαλαιοποίηση της αγοράς, πράγμα που σημαίνει ότι ακόμη και ένας αρχάριος κρυπτονομισμάτων βλέπει ethereum, μαζί με το Bitcoin όταν ελέγχουν για πρώτη φορά την αγορά. Αυτό συνέβαλε καθοριστικά στην άντληση ρευστότητας στο Ethereum και, κατ' επέκταση, στη ζήτηση. Με την αναγνωρισιμότητα των κρυπτονομισμάτων σε άνοδο, αυτός είναι ένας παράγοντας που θα μπορούσε να δει το Ethereum να κερδίζει με συνέπεια </w:t>
      </w:r>
      <w:r w:rsidR="00367B80" w:rsidRPr="00F56300">
        <w:rPr>
          <w:rFonts w:ascii="Times New Roman" w:hAnsi="Times New Roman" w:cs="Times New Roman"/>
          <w:szCs w:val="24"/>
        </w:rPr>
        <w:t>στη</w:t>
      </w:r>
      <w:r w:rsidRPr="00F56300">
        <w:rPr>
          <w:rFonts w:ascii="Times New Roman" w:hAnsi="Times New Roman" w:cs="Times New Roman"/>
          <w:szCs w:val="24"/>
        </w:rPr>
        <w:t xml:space="preserve"> πάροδο των ετών.</w:t>
      </w:r>
    </w:p>
    <w:p w14:paraId="5ABAAADB" w14:textId="77777777" w:rsidR="00C37670" w:rsidRPr="00C37670" w:rsidRDefault="00C37670" w:rsidP="000D7751">
      <w:pPr>
        <w:pStyle w:val="ListParagraph"/>
        <w:jc w:val="both"/>
        <w:rPr>
          <w:rFonts w:ascii="Times New Roman" w:hAnsi="Times New Roman" w:cs="Times New Roman"/>
        </w:rPr>
      </w:pPr>
    </w:p>
    <w:p w14:paraId="5B43141B" w14:textId="065514C7" w:rsidR="006F4DA8" w:rsidRPr="006F4DA8" w:rsidRDefault="00FD1FB9">
      <w:pPr>
        <w:pStyle w:val="ListParagraph"/>
        <w:numPr>
          <w:ilvl w:val="0"/>
          <w:numId w:val="41"/>
        </w:numPr>
        <w:jc w:val="both"/>
        <w:rPr>
          <w:rFonts w:ascii="Times New Roman" w:hAnsi="Times New Roman" w:cs="Times New Roman"/>
        </w:rPr>
      </w:pPr>
      <w:r w:rsidRPr="00F56300">
        <w:rPr>
          <w:rFonts w:ascii="Times New Roman" w:hAnsi="Times New Roman" w:cs="Times New Roman"/>
          <w:szCs w:val="24"/>
        </w:rPr>
        <w:t xml:space="preserve">Το δυναμικό(potential) </w:t>
      </w:r>
      <w:r w:rsidR="00367B80" w:rsidRPr="00F56300">
        <w:rPr>
          <w:rFonts w:ascii="Times New Roman" w:hAnsi="Times New Roman" w:cs="Times New Roman"/>
          <w:szCs w:val="24"/>
        </w:rPr>
        <w:t xml:space="preserve">της </w:t>
      </w:r>
      <w:r w:rsidRPr="00F56300">
        <w:rPr>
          <w:rFonts w:ascii="Times New Roman" w:hAnsi="Times New Roman" w:cs="Times New Roman"/>
          <w:szCs w:val="24"/>
        </w:rPr>
        <w:t>τιμής</w:t>
      </w:r>
      <w:r w:rsidR="00367B80" w:rsidRPr="00F56300">
        <w:rPr>
          <w:rFonts w:ascii="Times New Roman" w:hAnsi="Times New Roman" w:cs="Times New Roman"/>
          <w:szCs w:val="24"/>
        </w:rPr>
        <w:t xml:space="preserve"> του</w:t>
      </w:r>
      <w:r w:rsidRPr="00F56300">
        <w:rPr>
          <w:rFonts w:ascii="Times New Roman" w:hAnsi="Times New Roman" w:cs="Times New Roman"/>
          <w:szCs w:val="24"/>
        </w:rPr>
        <w:t xml:space="preserve"> ethereum είναι υψηλό</w:t>
      </w:r>
      <w:r w:rsidR="00367B80" w:rsidRPr="00F56300">
        <w:rPr>
          <w:rFonts w:ascii="Times New Roman" w:hAnsi="Times New Roman" w:cs="Times New Roman"/>
          <w:szCs w:val="24"/>
        </w:rPr>
        <w:t>. Α</w:t>
      </w:r>
      <w:r w:rsidRPr="00F56300">
        <w:rPr>
          <w:rFonts w:ascii="Times New Roman" w:hAnsi="Times New Roman" w:cs="Times New Roman"/>
          <w:szCs w:val="24"/>
        </w:rPr>
        <w:t xml:space="preserve">υτή τη στιγμή διαπραγματεύεται περίπου </w:t>
      </w:r>
      <w:r w:rsidR="0060394B" w:rsidRPr="00F56300">
        <w:rPr>
          <w:rFonts w:ascii="Times New Roman" w:hAnsi="Times New Roman" w:cs="Times New Roman"/>
          <w:szCs w:val="24"/>
        </w:rPr>
        <w:t xml:space="preserve">στα </w:t>
      </w:r>
      <w:r w:rsidRPr="00F56300">
        <w:rPr>
          <w:rFonts w:ascii="Times New Roman" w:hAnsi="Times New Roman" w:cs="Times New Roman"/>
          <w:szCs w:val="24"/>
        </w:rPr>
        <w:t>3.200</w:t>
      </w:r>
      <w:r w:rsidR="0060394B" w:rsidRPr="00F56300">
        <w:rPr>
          <w:rFonts w:ascii="Times New Roman" w:hAnsi="Times New Roman" w:cs="Times New Roman"/>
          <w:szCs w:val="24"/>
        </w:rPr>
        <w:t>$</w:t>
      </w:r>
      <w:r w:rsidRPr="00F56300">
        <w:rPr>
          <w:rFonts w:ascii="Times New Roman" w:hAnsi="Times New Roman" w:cs="Times New Roman"/>
          <w:szCs w:val="24"/>
        </w:rPr>
        <w:t>. Ενώ αυτό μπορεί να φαίνεται υψηλό, το Ethereum εξακολουθεί να έχει πολλά περιθώρια για ανάπτυξη. Αυτό οφείλεται στην αυξημένη υιοθέτηση κρυπτονομισμάτων παγκοσμίως.</w:t>
      </w:r>
      <w:r w:rsidR="0044479D" w:rsidRPr="00F56300">
        <w:rPr>
          <w:rFonts w:ascii="Times New Roman" w:hAnsi="Times New Roman" w:cs="Times New Roman"/>
          <w:szCs w:val="24"/>
        </w:rPr>
        <w:t xml:space="preserve"> </w:t>
      </w:r>
      <w:r w:rsidRPr="00F56300">
        <w:rPr>
          <w:rFonts w:ascii="Times New Roman" w:hAnsi="Times New Roman" w:cs="Times New Roman"/>
          <w:szCs w:val="24"/>
        </w:rPr>
        <w:t>Οι άνθρωποι βλέπουν τώρα τα κρυπτονομίσματα ως εναλλακτική επένδυση σε παραδοσιακές επενδύσεις όπως μετοχές και ακίνητα. Αυτό σημαίνει οτι κρυπτονομίσματα με ισχυρά θεμελιώδη στοιχεία όπως το Bitcoin και το Ethereum θα αναπτυχθούν περαιτέρω.</w:t>
      </w:r>
    </w:p>
    <w:p w14:paraId="28ABA0C3" w14:textId="77777777" w:rsidR="006F4DA8" w:rsidRPr="00F56300" w:rsidRDefault="006F4DA8" w:rsidP="000D7751">
      <w:pPr>
        <w:pStyle w:val="ListParagraph"/>
        <w:jc w:val="both"/>
        <w:rPr>
          <w:rFonts w:ascii="Times New Roman" w:hAnsi="Times New Roman" w:cs="Times New Roman"/>
        </w:rPr>
      </w:pPr>
    </w:p>
    <w:p w14:paraId="7ABC80DB" w14:textId="60F10223" w:rsidR="006F4DA8" w:rsidRPr="006F4DA8" w:rsidRDefault="00FD1FB9">
      <w:pPr>
        <w:pStyle w:val="ListParagraph"/>
        <w:numPr>
          <w:ilvl w:val="0"/>
          <w:numId w:val="41"/>
        </w:numPr>
        <w:jc w:val="both"/>
        <w:rPr>
          <w:rFonts w:ascii="Times New Roman" w:hAnsi="Times New Roman" w:cs="Times New Roman"/>
        </w:rPr>
      </w:pPr>
      <w:r w:rsidRPr="00F56300">
        <w:rPr>
          <w:rFonts w:ascii="Times New Roman" w:hAnsi="Times New Roman" w:cs="Times New Roman"/>
          <w:szCs w:val="24"/>
        </w:rPr>
        <w:t>Το πρότυπο ERC20</w:t>
      </w:r>
      <w:r w:rsidR="00062222" w:rsidRPr="00F56300">
        <w:rPr>
          <w:rFonts w:ascii="Times New Roman" w:hAnsi="Times New Roman" w:cs="Times New Roman"/>
          <w:szCs w:val="24"/>
        </w:rPr>
        <w:t>.</w:t>
      </w:r>
      <w:r w:rsidRPr="00F56300">
        <w:rPr>
          <w:rFonts w:ascii="Times New Roman" w:hAnsi="Times New Roman" w:cs="Times New Roman"/>
          <w:szCs w:val="24"/>
        </w:rPr>
        <w:t xml:space="preserve"> </w:t>
      </w:r>
      <w:r w:rsidR="00062222" w:rsidRPr="00F56300">
        <w:rPr>
          <w:rFonts w:ascii="Times New Roman" w:hAnsi="Times New Roman" w:cs="Times New Roman"/>
          <w:szCs w:val="24"/>
        </w:rPr>
        <w:t>Ε</w:t>
      </w:r>
      <w:r w:rsidRPr="00F56300">
        <w:rPr>
          <w:rFonts w:ascii="Times New Roman" w:hAnsi="Times New Roman" w:cs="Times New Roman"/>
          <w:szCs w:val="24"/>
        </w:rPr>
        <w:t>ίναι ίσως μία από τις σημαντικότερες εφευρέσεις στο Ethereum. Άνοιξε το δρόμο για μια έκρηξη έργων στην αλυσίδα μπλοκ Ethereum. Σήμερα, ένα τεράστιο κομμάτι των έργων στην αγορά των κρυπτονομισμάτων είναι μάρκες ERC20. Έκτοτε, ο αριθμός συνεχίζει να αυξάνεται με νέες καινοτομίες όπως τ</w:t>
      </w:r>
      <w:r w:rsidR="00A80892" w:rsidRPr="00F56300">
        <w:rPr>
          <w:rFonts w:ascii="Times New Roman" w:hAnsi="Times New Roman" w:cs="Times New Roman"/>
          <w:szCs w:val="24"/>
        </w:rPr>
        <w:t>α</w:t>
      </w:r>
      <w:r w:rsidRPr="00F56300">
        <w:rPr>
          <w:rFonts w:ascii="Times New Roman" w:hAnsi="Times New Roman" w:cs="Times New Roman"/>
          <w:szCs w:val="24"/>
        </w:rPr>
        <w:t xml:space="preserve"> DeFi</w:t>
      </w:r>
      <w:r w:rsidR="00C10077" w:rsidRPr="00F56300">
        <w:rPr>
          <w:rFonts w:ascii="Times New Roman" w:hAnsi="Times New Roman" w:cs="Times New Roman"/>
          <w:szCs w:val="24"/>
          <w:lang w:val="en-US"/>
        </w:rPr>
        <w:t>s</w:t>
      </w:r>
      <w:sdt>
        <w:sdtPr>
          <w:rPr>
            <w:rFonts w:ascii="Times New Roman" w:hAnsi="Times New Roman" w:cs="Times New Roman"/>
            <w:szCs w:val="24"/>
            <w:lang w:val="en-US"/>
          </w:rPr>
          <w:id w:val="-712655444"/>
          <w:citation/>
        </w:sdtPr>
        <w:sdtContent>
          <w:r w:rsidR="00342693">
            <w:rPr>
              <w:rFonts w:ascii="Times New Roman" w:hAnsi="Times New Roman" w:cs="Times New Roman"/>
              <w:szCs w:val="24"/>
              <w:lang w:val="en-US"/>
            </w:rPr>
            <w:fldChar w:fldCharType="begin"/>
          </w:r>
          <w:r w:rsidR="00342693" w:rsidRPr="00C206BC">
            <w:rPr>
              <w:rFonts w:ascii="Times New Roman" w:hAnsi="Times New Roman" w:cs="Times New Roman"/>
              <w:szCs w:val="24"/>
            </w:rPr>
            <w:instrText xml:space="preserve"> </w:instrText>
          </w:r>
          <w:r w:rsidR="00342693">
            <w:rPr>
              <w:rFonts w:ascii="Times New Roman" w:hAnsi="Times New Roman" w:cs="Times New Roman"/>
              <w:szCs w:val="24"/>
              <w:lang w:val="en-US"/>
            </w:rPr>
            <w:instrText>CITATION</w:instrText>
          </w:r>
          <w:r w:rsidR="00342693" w:rsidRPr="00C206BC">
            <w:rPr>
              <w:rFonts w:ascii="Times New Roman" w:hAnsi="Times New Roman" w:cs="Times New Roman"/>
              <w:szCs w:val="24"/>
            </w:rPr>
            <w:instrText xml:space="preserve"> </w:instrText>
          </w:r>
          <w:r w:rsidR="00342693">
            <w:rPr>
              <w:rFonts w:ascii="Times New Roman" w:hAnsi="Times New Roman" w:cs="Times New Roman"/>
              <w:szCs w:val="24"/>
              <w:lang w:val="en-US"/>
            </w:rPr>
            <w:instrText>Har</w:instrText>
          </w:r>
          <w:r w:rsidR="00342693" w:rsidRPr="00C206BC">
            <w:rPr>
              <w:rFonts w:ascii="Times New Roman" w:hAnsi="Times New Roman" w:cs="Times New Roman"/>
              <w:szCs w:val="24"/>
            </w:rPr>
            <w:instrText>21 \</w:instrText>
          </w:r>
          <w:r w:rsidR="00342693">
            <w:rPr>
              <w:rFonts w:ascii="Times New Roman" w:hAnsi="Times New Roman" w:cs="Times New Roman"/>
              <w:szCs w:val="24"/>
              <w:lang w:val="en-US"/>
            </w:rPr>
            <w:instrText>l</w:instrText>
          </w:r>
          <w:r w:rsidR="00342693" w:rsidRPr="00C206BC">
            <w:rPr>
              <w:rFonts w:ascii="Times New Roman" w:hAnsi="Times New Roman" w:cs="Times New Roman"/>
              <w:szCs w:val="24"/>
            </w:rPr>
            <w:instrText xml:space="preserve"> 1033 </w:instrText>
          </w:r>
          <w:r w:rsidR="00342693">
            <w:rPr>
              <w:rFonts w:ascii="Times New Roman" w:hAnsi="Times New Roman" w:cs="Times New Roman"/>
              <w:szCs w:val="24"/>
              <w:lang w:val="en-US"/>
            </w:rPr>
            <w:fldChar w:fldCharType="separate"/>
          </w:r>
          <w:r w:rsidR="005E4B46" w:rsidRPr="00E64864">
            <w:rPr>
              <w:rFonts w:ascii="Times New Roman" w:hAnsi="Times New Roman" w:cs="Times New Roman"/>
              <w:noProof/>
              <w:szCs w:val="24"/>
            </w:rPr>
            <w:t xml:space="preserve"> (</w:t>
          </w:r>
          <w:r w:rsidR="005E4B46" w:rsidRPr="005E4B46">
            <w:rPr>
              <w:rFonts w:ascii="Times New Roman" w:hAnsi="Times New Roman" w:cs="Times New Roman"/>
              <w:noProof/>
              <w:szCs w:val="24"/>
              <w:lang w:val="en-US"/>
            </w:rPr>
            <w:t>Harvey</w:t>
          </w:r>
          <w:r w:rsidR="005E4B46" w:rsidRPr="00E64864">
            <w:rPr>
              <w:rFonts w:ascii="Times New Roman" w:hAnsi="Times New Roman" w:cs="Times New Roman"/>
              <w:noProof/>
              <w:szCs w:val="24"/>
            </w:rPr>
            <w:t xml:space="preserve">, </w:t>
          </w:r>
          <w:r w:rsidR="005E4B46" w:rsidRPr="005E4B46">
            <w:rPr>
              <w:rFonts w:ascii="Times New Roman" w:hAnsi="Times New Roman" w:cs="Times New Roman"/>
              <w:noProof/>
              <w:szCs w:val="24"/>
              <w:lang w:val="en-US"/>
            </w:rPr>
            <w:t>Ramachandran</w:t>
          </w:r>
          <w:r w:rsidR="005E4B46" w:rsidRPr="00E64864">
            <w:rPr>
              <w:rFonts w:ascii="Times New Roman" w:hAnsi="Times New Roman" w:cs="Times New Roman"/>
              <w:noProof/>
              <w:szCs w:val="24"/>
            </w:rPr>
            <w:t xml:space="preserve">, &amp; </w:t>
          </w:r>
          <w:r w:rsidR="005E4B46" w:rsidRPr="005E4B46">
            <w:rPr>
              <w:rFonts w:ascii="Times New Roman" w:hAnsi="Times New Roman" w:cs="Times New Roman"/>
              <w:noProof/>
              <w:szCs w:val="24"/>
              <w:lang w:val="en-US"/>
            </w:rPr>
            <w:t>Santoro</w:t>
          </w:r>
          <w:r w:rsidR="005E4B46" w:rsidRPr="00E64864">
            <w:rPr>
              <w:rFonts w:ascii="Times New Roman" w:hAnsi="Times New Roman" w:cs="Times New Roman"/>
              <w:noProof/>
              <w:szCs w:val="24"/>
            </w:rPr>
            <w:t>, 2021)</w:t>
          </w:r>
          <w:r w:rsidR="00342693">
            <w:rPr>
              <w:rFonts w:ascii="Times New Roman" w:hAnsi="Times New Roman" w:cs="Times New Roman"/>
              <w:szCs w:val="24"/>
              <w:lang w:val="en-US"/>
            </w:rPr>
            <w:fldChar w:fldCharType="end"/>
          </w:r>
        </w:sdtContent>
      </w:sdt>
      <w:r w:rsidRPr="00F56300">
        <w:rPr>
          <w:rFonts w:ascii="Times New Roman" w:hAnsi="Times New Roman" w:cs="Times New Roman"/>
          <w:szCs w:val="24"/>
        </w:rPr>
        <w:t xml:space="preserve"> και τα NFTs, ανοίγοντας περαιτέρω την υιοθέτηση της αλυσίδας μπλοκ Ethereum. Καθώς περισσότερα από αυτές τις μάρκες ERC έρχονται στην αγορά, η αξία του Ethereum θα αυξηθεί.</w:t>
      </w:r>
    </w:p>
    <w:p w14:paraId="7C58EE57" w14:textId="77777777" w:rsidR="006F4DA8" w:rsidRPr="00F56300" w:rsidRDefault="006F4DA8" w:rsidP="000D7751">
      <w:pPr>
        <w:pStyle w:val="ListParagraph"/>
        <w:jc w:val="both"/>
        <w:rPr>
          <w:rFonts w:ascii="Times New Roman" w:hAnsi="Times New Roman" w:cs="Times New Roman"/>
        </w:rPr>
      </w:pPr>
    </w:p>
    <w:p w14:paraId="7CADCD63" w14:textId="3222198F" w:rsidR="006F4DA8" w:rsidRPr="006F4DA8" w:rsidRDefault="00FD1FB9">
      <w:pPr>
        <w:pStyle w:val="ListParagraph"/>
        <w:numPr>
          <w:ilvl w:val="0"/>
          <w:numId w:val="41"/>
        </w:numPr>
        <w:jc w:val="both"/>
        <w:rPr>
          <w:rFonts w:ascii="Times New Roman" w:hAnsi="Times New Roman" w:cs="Times New Roman"/>
        </w:rPr>
      </w:pPr>
      <w:r w:rsidRPr="00F56300">
        <w:rPr>
          <w:rFonts w:ascii="Times New Roman" w:hAnsi="Times New Roman" w:cs="Times New Roman"/>
          <w:szCs w:val="24"/>
        </w:rPr>
        <w:t>Το Ethereum έχει μία από τις καλύτερες ομάδες προγραμματιστών σε κρυπτονομίσματα</w:t>
      </w:r>
      <w:r w:rsidR="004E3B9A" w:rsidRPr="00F56300">
        <w:rPr>
          <w:rFonts w:ascii="Times New Roman" w:hAnsi="Times New Roman" w:cs="Times New Roman"/>
          <w:szCs w:val="24"/>
        </w:rPr>
        <w:t>.</w:t>
      </w:r>
      <w:r w:rsidRPr="00F56300">
        <w:rPr>
          <w:rFonts w:ascii="Times New Roman" w:hAnsi="Times New Roman" w:cs="Times New Roman"/>
          <w:szCs w:val="24"/>
        </w:rPr>
        <w:t xml:space="preserve"> </w:t>
      </w:r>
      <w:r w:rsidR="004E3B9A" w:rsidRPr="00F56300">
        <w:rPr>
          <w:rFonts w:ascii="Times New Roman" w:hAnsi="Times New Roman" w:cs="Times New Roman"/>
          <w:szCs w:val="24"/>
        </w:rPr>
        <w:t>Α</w:t>
      </w:r>
      <w:r w:rsidRPr="00F56300">
        <w:rPr>
          <w:rFonts w:ascii="Times New Roman" w:hAnsi="Times New Roman" w:cs="Times New Roman"/>
          <w:szCs w:val="24"/>
        </w:rPr>
        <w:t>νταγωνίζεται μόνο αυτή του Bitcoin. Ένα άτομο όπως ο Vitalik Buterin είναι ειδικός πληροφορικής και ήδη δημιουργούσε σενάρια για λύσεις κλιμάκωσης πολύ πριν από την τρέχουσα μετάβαση.</w:t>
      </w:r>
      <w:r w:rsidR="0044479D" w:rsidRPr="00F56300">
        <w:rPr>
          <w:rFonts w:ascii="Times New Roman" w:hAnsi="Times New Roman" w:cs="Times New Roman"/>
          <w:szCs w:val="24"/>
        </w:rPr>
        <w:t xml:space="preserve"> </w:t>
      </w:r>
      <w:r w:rsidRPr="00F56300">
        <w:rPr>
          <w:rFonts w:ascii="Times New Roman" w:hAnsi="Times New Roman" w:cs="Times New Roman"/>
          <w:szCs w:val="24"/>
        </w:rPr>
        <w:t xml:space="preserve">Με μια τέτοια </w:t>
      </w:r>
      <w:r w:rsidRPr="00F56300">
        <w:rPr>
          <w:rFonts w:ascii="Times New Roman" w:hAnsi="Times New Roman" w:cs="Times New Roman"/>
          <w:szCs w:val="24"/>
        </w:rPr>
        <w:lastRenderedPageBreak/>
        <w:t xml:space="preserve">ομάδα προγραμματιστών στο Ethereum, οι επενδυτές μπορούν να αναμένουν ότι αυτό το κρυπτονόμισμα θα συνεχίσει να αυξάνεται σε αξία. </w:t>
      </w:r>
    </w:p>
    <w:p w14:paraId="0156DECB" w14:textId="77777777" w:rsidR="006F4DA8" w:rsidRPr="00F56300" w:rsidRDefault="006F4DA8" w:rsidP="000D7751">
      <w:pPr>
        <w:pStyle w:val="ListParagraph"/>
        <w:jc w:val="both"/>
        <w:rPr>
          <w:rFonts w:ascii="Times New Roman" w:hAnsi="Times New Roman" w:cs="Times New Roman"/>
        </w:rPr>
      </w:pPr>
    </w:p>
    <w:p w14:paraId="1FD4AF93" w14:textId="77777777" w:rsidR="00D83FDE" w:rsidRPr="00F56300" w:rsidRDefault="00D83FDE" w:rsidP="000D7751">
      <w:pPr>
        <w:ind w:left="720"/>
        <w:jc w:val="both"/>
        <w:rPr>
          <w:szCs w:val="24"/>
        </w:rPr>
      </w:pPr>
    </w:p>
    <w:p w14:paraId="1FD4AF94" w14:textId="6E284A8B" w:rsidR="00D83FDE" w:rsidRPr="00F56300" w:rsidRDefault="00FD1FB9">
      <w:pPr>
        <w:pStyle w:val="ListParagraph"/>
        <w:numPr>
          <w:ilvl w:val="0"/>
          <w:numId w:val="41"/>
        </w:numPr>
        <w:jc w:val="both"/>
        <w:rPr>
          <w:rFonts w:ascii="Times New Roman" w:hAnsi="Times New Roman" w:cs="Times New Roman"/>
          <w:szCs w:val="24"/>
        </w:rPr>
      </w:pPr>
      <w:r w:rsidRPr="00F56300">
        <w:rPr>
          <w:rFonts w:ascii="Times New Roman" w:hAnsi="Times New Roman" w:cs="Times New Roman"/>
          <w:szCs w:val="24"/>
        </w:rPr>
        <w:t>Η κύρια περίπτωση χρήσης του Bitcoin είναι ως αποθήκη αξίας και ψηφιακό νόμισμα. Το Ethereum μπορεί επίσης να χρησιμοποιηθεί ως ψηφιακό νόμισμα και αποθήκευση αξίας</w:t>
      </w:r>
      <w:r w:rsidR="00FB508C" w:rsidRPr="00F56300">
        <w:rPr>
          <w:rFonts w:ascii="Times New Roman" w:hAnsi="Times New Roman" w:cs="Times New Roman"/>
          <w:szCs w:val="24"/>
        </w:rPr>
        <w:t xml:space="preserve">. </w:t>
      </w:r>
      <w:r w:rsidRPr="00F56300">
        <w:rPr>
          <w:rFonts w:ascii="Times New Roman" w:hAnsi="Times New Roman" w:cs="Times New Roman"/>
          <w:szCs w:val="24"/>
        </w:rPr>
        <w:t>Τα μπλοκ επικυρώνονται περίπου κάθε 12 δευτερόλεπτα στο Ethereum σε αντίθεση με περίπου κάθε 10 λεπτά στο Bitcoin. Επιπλέον, το Bitcoin έχει σταθερή προμήθεια 21.000.000 νομισμάτων, ενώ το Ethereum δεν έχει ανώτατο όριο προσφοράς. Το Ether και το Bitcoin εξορύσσονται μέσω απόδειξης εργασίας και μπορούν να αγοραστούν σε ανταλλακτήρια κρυπτονομισμάτων.</w:t>
      </w:r>
    </w:p>
    <w:p w14:paraId="5CAB4D4A" w14:textId="77777777" w:rsidR="009C01B9" w:rsidRDefault="009C01B9" w:rsidP="000D7751">
      <w:pPr>
        <w:spacing w:before="0" w:after="160" w:line="240" w:lineRule="auto"/>
        <w:ind w:firstLine="720"/>
        <w:jc w:val="both"/>
        <w:rPr>
          <w:szCs w:val="24"/>
          <w:lang w:eastAsia="el-GR"/>
        </w:rPr>
      </w:pPr>
    </w:p>
    <w:p w14:paraId="32C3F6FA" w14:textId="0A4AAA87" w:rsidR="009C01B9" w:rsidRPr="009C01B9" w:rsidRDefault="009C01B9" w:rsidP="000D7751">
      <w:pPr>
        <w:spacing w:before="0" w:after="160" w:line="240" w:lineRule="auto"/>
        <w:jc w:val="both"/>
        <w:rPr>
          <w:b/>
          <w:bCs/>
          <w:szCs w:val="24"/>
          <w:lang w:eastAsia="el-GR"/>
        </w:rPr>
      </w:pPr>
      <w:r w:rsidRPr="009C01B9">
        <w:rPr>
          <w:b/>
          <w:bCs/>
          <w:szCs w:val="24"/>
          <w:lang w:eastAsia="el-GR"/>
        </w:rPr>
        <w:t>Μειονεκτήματα</w:t>
      </w:r>
    </w:p>
    <w:p w14:paraId="1FD4AF95" w14:textId="77777777" w:rsidR="00D83FDE" w:rsidRDefault="00D83FDE" w:rsidP="000D7751">
      <w:pPr>
        <w:spacing w:before="0" w:after="160" w:line="240" w:lineRule="auto"/>
        <w:ind w:firstLine="720"/>
        <w:jc w:val="both"/>
        <w:rPr>
          <w:szCs w:val="24"/>
          <w:lang w:eastAsia="el-GR"/>
        </w:rPr>
      </w:pPr>
    </w:p>
    <w:p w14:paraId="4E4CBE46" w14:textId="1A92B5EC" w:rsidR="00AC2818" w:rsidRDefault="00AC2818" w:rsidP="000D7751">
      <w:pPr>
        <w:pStyle w:val="ListParagraph"/>
        <w:numPr>
          <w:ilvl w:val="0"/>
          <w:numId w:val="38"/>
        </w:numPr>
        <w:jc w:val="both"/>
        <w:rPr>
          <w:rFonts w:ascii="Times New Roman" w:hAnsi="Times New Roman" w:cs="Times New Roman"/>
          <w:szCs w:val="24"/>
        </w:rPr>
      </w:pPr>
      <w:r w:rsidRPr="000E3558">
        <w:rPr>
          <w:rFonts w:ascii="Times New Roman" w:hAnsi="Times New Roman" w:cs="Times New Roman"/>
          <w:szCs w:val="24"/>
        </w:rPr>
        <w:t>Χρησιμοποιεί μια περίπλοκη γλώσσα προγραμματισμού</w:t>
      </w:r>
      <w:r w:rsidR="00FB508C" w:rsidRPr="000E3558">
        <w:rPr>
          <w:rFonts w:ascii="Times New Roman" w:hAnsi="Times New Roman" w:cs="Times New Roman"/>
          <w:szCs w:val="24"/>
        </w:rPr>
        <w:t>.</w:t>
      </w:r>
      <w:r w:rsidRPr="000E3558">
        <w:rPr>
          <w:rFonts w:ascii="Times New Roman" w:hAnsi="Times New Roman" w:cs="Times New Roman"/>
          <w:szCs w:val="24"/>
        </w:rPr>
        <w:t xml:space="preserve"> </w:t>
      </w:r>
      <w:r w:rsidR="00FB508C" w:rsidRPr="000E3558">
        <w:rPr>
          <w:rFonts w:ascii="Times New Roman" w:hAnsi="Times New Roman" w:cs="Times New Roman"/>
          <w:szCs w:val="24"/>
        </w:rPr>
        <w:t>Ε</w:t>
      </w:r>
      <w:r w:rsidRPr="000E3558">
        <w:rPr>
          <w:rFonts w:ascii="Times New Roman" w:hAnsi="Times New Roman" w:cs="Times New Roman"/>
          <w:szCs w:val="24"/>
        </w:rPr>
        <w:t xml:space="preserve">νώ το Ethereum είναι ολοκληρωμένο και χρησιμοποιεί μια γλώσσα προγραμματισμού παρόμοια με την C++, την Python και την Java, η εκμάθηση της Solidity, μπορεί να </w:t>
      </w:r>
      <w:r w:rsidR="003B1113" w:rsidRPr="000E3558">
        <w:rPr>
          <w:rFonts w:ascii="Times New Roman" w:hAnsi="Times New Roman" w:cs="Times New Roman"/>
          <w:szCs w:val="24"/>
        </w:rPr>
        <w:t>φανεί</w:t>
      </w:r>
      <w:r w:rsidRPr="000E3558">
        <w:rPr>
          <w:rFonts w:ascii="Times New Roman" w:hAnsi="Times New Roman" w:cs="Times New Roman"/>
          <w:szCs w:val="24"/>
        </w:rPr>
        <w:t xml:space="preserve"> δύσκολη. Μία από τις πιο σημαντικές ανησυχίες είναι η έλλειψη μαθημάτων φιλικών για αρχάριους.</w:t>
      </w:r>
    </w:p>
    <w:p w14:paraId="397E0FEE" w14:textId="77777777" w:rsidR="006F4DA8" w:rsidRPr="000E3558" w:rsidRDefault="006F4DA8" w:rsidP="000D7751">
      <w:pPr>
        <w:pStyle w:val="ListParagraph"/>
        <w:jc w:val="both"/>
        <w:rPr>
          <w:rFonts w:ascii="Times New Roman" w:hAnsi="Times New Roman" w:cs="Times New Roman"/>
          <w:szCs w:val="24"/>
        </w:rPr>
      </w:pPr>
    </w:p>
    <w:p w14:paraId="490EA7CA" w14:textId="6BBEFA60" w:rsidR="006F4DA8" w:rsidRPr="006F4DA8" w:rsidRDefault="00AC2818" w:rsidP="000D7751">
      <w:pPr>
        <w:pStyle w:val="ListParagraph"/>
        <w:numPr>
          <w:ilvl w:val="0"/>
          <w:numId w:val="38"/>
        </w:numPr>
        <w:jc w:val="both"/>
        <w:rPr>
          <w:rFonts w:ascii="Times New Roman" w:hAnsi="Times New Roman" w:cs="Times New Roman"/>
          <w:szCs w:val="24"/>
        </w:rPr>
      </w:pPr>
      <w:r w:rsidRPr="000E3558">
        <w:rPr>
          <w:rFonts w:ascii="Times New Roman" w:hAnsi="Times New Roman" w:cs="Times New Roman"/>
          <w:szCs w:val="24"/>
        </w:rPr>
        <w:t>Ζητήματα με την κλιμάκωση</w:t>
      </w:r>
      <w:r w:rsidR="000828D4" w:rsidRPr="000E3558">
        <w:rPr>
          <w:rFonts w:ascii="Times New Roman" w:hAnsi="Times New Roman" w:cs="Times New Roman"/>
          <w:szCs w:val="24"/>
        </w:rPr>
        <w:t>.</w:t>
      </w:r>
      <w:r w:rsidRPr="000E3558">
        <w:rPr>
          <w:rFonts w:ascii="Times New Roman" w:hAnsi="Times New Roman" w:cs="Times New Roman"/>
          <w:szCs w:val="24"/>
        </w:rPr>
        <w:t xml:space="preserve"> </w:t>
      </w:r>
      <w:r w:rsidR="000828D4" w:rsidRPr="000E3558">
        <w:rPr>
          <w:rFonts w:ascii="Times New Roman" w:hAnsi="Times New Roman" w:cs="Times New Roman"/>
          <w:szCs w:val="24"/>
        </w:rPr>
        <w:t>Σ</w:t>
      </w:r>
      <w:r w:rsidRPr="000E3558">
        <w:rPr>
          <w:rFonts w:ascii="Times New Roman" w:hAnsi="Times New Roman" w:cs="Times New Roman"/>
          <w:szCs w:val="24"/>
        </w:rPr>
        <w:t>ε αντίθεση με το Bitcoin, το οποίο έχει έναν μοναδικό σκοπό, το Ethereum έχει ένα καθολικό, μια πλατφόρμα για έξυπνα συμβόλαια και ούτω καθεξής, τα οποία μπορεί να οδηγήσουν σε σφάλματα, δυσλειτουργίες και εισβολές.</w:t>
      </w:r>
    </w:p>
    <w:p w14:paraId="4CF0B2F8" w14:textId="77777777" w:rsidR="006F4DA8" w:rsidRPr="006F4DA8" w:rsidRDefault="006F4DA8" w:rsidP="000D7751">
      <w:pPr>
        <w:pStyle w:val="ListParagraph"/>
        <w:jc w:val="both"/>
        <w:rPr>
          <w:rFonts w:ascii="Times New Roman" w:hAnsi="Times New Roman" w:cs="Times New Roman"/>
          <w:szCs w:val="24"/>
        </w:rPr>
      </w:pPr>
    </w:p>
    <w:p w14:paraId="4422FE1F" w14:textId="7E2F88DA" w:rsidR="006F4DA8" w:rsidRPr="006F4DA8" w:rsidRDefault="00AC2818" w:rsidP="000D7751">
      <w:pPr>
        <w:pStyle w:val="ListParagraph"/>
        <w:numPr>
          <w:ilvl w:val="0"/>
          <w:numId w:val="38"/>
        </w:numPr>
        <w:jc w:val="both"/>
        <w:rPr>
          <w:rFonts w:ascii="Times New Roman" w:hAnsi="Times New Roman" w:cs="Times New Roman"/>
          <w:szCs w:val="24"/>
        </w:rPr>
      </w:pPr>
      <w:r w:rsidRPr="000E3558">
        <w:rPr>
          <w:rFonts w:ascii="Times New Roman" w:hAnsi="Times New Roman" w:cs="Times New Roman"/>
          <w:szCs w:val="24"/>
        </w:rPr>
        <w:t>Η επένδυση στο Ethereum μπορεί να είναι επικίνδυνη</w:t>
      </w:r>
      <w:r w:rsidR="000828D4" w:rsidRPr="000E3558">
        <w:rPr>
          <w:rFonts w:ascii="Times New Roman" w:hAnsi="Times New Roman" w:cs="Times New Roman"/>
          <w:szCs w:val="24"/>
        </w:rPr>
        <w:t>.</w:t>
      </w:r>
      <w:r w:rsidRPr="000E3558">
        <w:rPr>
          <w:rFonts w:ascii="Times New Roman" w:hAnsi="Times New Roman" w:cs="Times New Roman"/>
          <w:szCs w:val="24"/>
        </w:rPr>
        <w:t xml:space="preserve"> Τα κρυπτονομίσματα είναι πολύ ασταθή, με αποτέλεσμα σημαντικά κέρδη αλλά και σημαντικές απώλειες</w:t>
      </w:r>
      <w:sdt>
        <w:sdtPr>
          <w:rPr>
            <w:rFonts w:ascii="Times New Roman" w:hAnsi="Times New Roman" w:cs="Times New Roman"/>
            <w:szCs w:val="24"/>
          </w:rPr>
          <w:id w:val="-521868783"/>
          <w:citation/>
        </w:sdtPr>
        <w:sdtContent>
          <w:r w:rsidR="00364EAE">
            <w:rPr>
              <w:rFonts w:ascii="Times New Roman" w:hAnsi="Times New Roman" w:cs="Times New Roman"/>
              <w:szCs w:val="24"/>
            </w:rPr>
            <w:fldChar w:fldCharType="begin"/>
          </w:r>
          <w:r w:rsidR="004A111E">
            <w:rPr>
              <w:rFonts w:ascii="Times New Roman" w:hAnsi="Times New Roman" w:cs="Times New Roman"/>
              <w:szCs w:val="24"/>
            </w:rPr>
            <w:instrText xml:space="preserve">CITATION Nae22 \l 1033 </w:instrText>
          </w:r>
          <w:r w:rsidR="00364EAE">
            <w:rPr>
              <w:rFonts w:ascii="Times New Roman" w:hAnsi="Times New Roman" w:cs="Times New Roman"/>
              <w:szCs w:val="24"/>
            </w:rPr>
            <w:fldChar w:fldCharType="separate"/>
          </w:r>
          <w:r w:rsidR="005E4B46">
            <w:rPr>
              <w:rFonts w:ascii="Times New Roman" w:hAnsi="Times New Roman" w:cs="Times New Roman"/>
              <w:noProof/>
              <w:szCs w:val="24"/>
            </w:rPr>
            <w:t xml:space="preserve"> </w:t>
          </w:r>
          <w:r w:rsidR="005E4B46" w:rsidRPr="005E4B46">
            <w:rPr>
              <w:rFonts w:ascii="Times New Roman" w:hAnsi="Times New Roman" w:cs="Times New Roman"/>
              <w:noProof/>
              <w:szCs w:val="24"/>
            </w:rPr>
            <w:t>(Naeem, Lucey, Karim, &amp; Ghafoor, 2022)</w:t>
          </w:r>
          <w:r w:rsidR="00364EAE">
            <w:rPr>
              <w:rFonts w:ascii="Times New Roman" w:hAnsi="Times New Roman" w:cs="Times New Roman"/>
              <w:szCs w:val="24"/>
            </w:rPr>
            <w:fldChar w:fldCharType="end"/>
          </w:r>
        </w:sdtContent>
      </w:sdt>
      <w:r w:rsidRPr="000E3558">
        <w:rPr>
          <w:rFonts w:ascii="Times New Roman" w:hAnsi="Times New Roman" w:cs="Times New Roman"/>
          <w:szCs w:val="24"/>
        </w:rPr>
        <w:t xml:space="preserve">. Η τιμή του Ether έχει αλλάξει σημαντικά στο παρελθόν, κάτι που μπορεί να είναι σημαντικό μειονέκτημα για ορισμένους επενδυτές. </w:t>
      </w:r>
    </w:p>
    <w:p w14:paraId="1E0BC220" w14:textId="77777777" w:rsidR="006F4DA8" w:rsidRPr="000E3558" w:rsidRDefault="006F4DA8" w:rsidP="000D7751">
      <w:pPr>
        <w:pStyle w:val="ListParagraph"/>
        <w:jc w:val="both"/>
        <w:rPr>
          <w:rFonts w:ascii="Times New Roman" w:hAnsi="Times New Roman" w:cs="Times New Roman"/>
          <w:szCs w:val="24"/>
        </w:rPr>
      </w:pPr>
    </w:p>
    <w:p w14:paraId="3E22B12B" w14:textId="5CD1B84C" w:rsidR="00D731C7" w:rsidRPr="000E3558" w:rsidRDefault="00102714" w:rsidP="000D7751">
      <w:pPr>
        <w:pStyle w:val="ListParagraph"/>
        <w:numPr>
          <w:ilvl w:val="0"/>
          <w:numId w:val="38"/>
        </w:numPr>
        <w:jc w:val="both"/>
        <w:rPr>
          <w:rFonts w:ascii="Times New Roman" w:hAnsi="Times New Roman" w:cs="Times New Roman"/>
          <w:szCs w:val="24"/>
        </w:rPr>
      </w:pPr>
      <w:r w:rsidRPr="000E3558">
        <w:rPr>
          <w:rFonts w:ascii="Times New Roman" w:hAnsi="Times New Roman" w:cs="Times New Roman"/>
          <w:szCs w:val="24"/>
        </w:rPr>
        <w:t>Οι συναλλαγές δεν είναι δωρεάν</w:t>
      </w:r>
      <w:r w:rsidR="0083636B" w:rsidRPr="000E3558">
        <w:rPr>
          <w:rFonts w:ascii="Times New Roman" w:hAnsi="Times New Roman" w:cs="Times New Roman"/>
          <w:szCs w:val="24"/>
        </w:rPr>
        <w:t>.</w:t>
      </w:r>
      <w:r w:rsidRPr="000E3558">
        <w:rPr>
          <w:rFonts w:ascii="Times New Roman" w:hAnsi="Times New Roman" w:cs="Times New Roman"/>
          <w:szCs w:val="24"/>
        </w:rPr>
        <w:t xml:space="preserve"> </w:t>
      </w:r>
      <w:r w:rsidR="0083636B" w:rsidRPr="000E3558">
        <w:rPr>
          <w:rFonts w:ascii="Times New Roman" w:hAnsi="Times New Roman" w:cs="Times New Roman"/>
          <w:szCs w:val="24"/>
        </w:rPr>
        <w:t>Π</w:t>
      </w:r>
      <w:r w:rsidRPr="000E3558">
        <w:rPr>
          <w:rFonts w:ascii="Times New Roman" w:hAnsi="Times New Roman" w:cs="Times New Roman"/>
          <w:szCs w:val="24"/>
        </w:rPr>
        <w:t xml:space="preserve">ρέπει να </w:t>
      </w:r>
      <w:r w:rsidR="00D731C7" w:rsidRPr="000E3558">
        <w:rPr>
          <w:rFonts w:ascii="Times New Roman" w:hAnsi="Times New Roman" w:cs="Times New Roman"/>
          <w:szCs w:val="24"/>
        </w:rPr>
        <w:t>πληρωθεί</w:t>
      </w:r>
      <w:r w:rsidRPr="000E3558">
        <w:rPr>
          <w:rFonts w:ascii="Times New Roman" w:hAnsi="Times New Roman" w:cs="Times New Roman"/>
          <w:szCs w:val="24"/>
        </w:rPr>
        <w:t xml:space="preserve"> </w:t>
      </w:r>
      <w:r w:rsidR="00A10BDD" w:rsidRPr="000E3558">
        <w:rPr>
          <w:rFonts w:ascii="Times New Roman" w:hAnsi="Times New Roman" w:cs="Times New Roman"/>
          <w:szCs w:val="24"/>
        </w:rPr>
        <w:t>προμήθεια</w:t>
      </w:r>
      <w:r w:rsidR="00D731C7" w:rsidRPr="000E3558">
        <w:rPr>
          <w:rFonts w:ascii="Times New Roman" w:hAnsi="Times New Roman" w:cs="Times New Roman"/>
          <w:szCs w:val="24"/>
        </w:rPr>
        <w:t>.</w:t>
      </w:r>
    </w:p>
    <w:p w14:paraId="39126309" w14:textId="77777777" w:rsidR="0083636B" w:rsidRPr="00102714" w:rsidRDefault="0083636B" w:rsidP="000D7751">
      <w:pPr>
        <w:spacing w:before="0" w:after="160" w:line="240" w:lineRule="auto"/>
        <w:jc w:val="both"/>
        <w:rPr>
          <w:szCs w:val="24"/>
          <w:lang w:eastAsia="el-GR"/>
        </w:rPr>
      </w:pPr>
    </w:p>
    <w:p w14:paraId="1FD4AF97" w14:textId="2D831598" w:rsidR="00D83FDE" w:rsidRPr="0083636B" w:rsidRDefault="00F77B36" w:rsidP="000D7751">
      <w:pPr>
        <w:pStyle w:val="Heading3"/>
        <w:jc w:val="both"/>
        <w:rPr>
          <w:rFonts w:ascii="Times New Roman" w:hAnsi="Times New Roman"/>
          <w:lang w:eastAsia="el-GR"/>
        </w:rPr>
      </w:pPr>
      <w:bookmarkStart w:id="156" w:name="_Toc117679898"/>
      <w:bookmarkStart w:id="157" w:name="_Toc122185186"/>
      <w:r>
        <w:rPr>
          <w:rFonts w:ascii="Times New Roman" w:hAnsi="Times New Roman"/>
          <w:lang w:eastAsia="el-GR"/>
        </w:rPr>
        <w:t xml:space="preserve">4.2.2 </w:t>
      </w:r>
      <w:r w:rsidR="00FD1FB9">
        <w:rPr>
          <w:rFonts w:ascii="Times New Roman" w:hAnsi="Times New Roman"/>
          <w:lang w:eastAsia="el-GR"/>
        </w:rPr>
        <w:t>Ανάλυση</w:t>
      </w:r>
      <w:bookmarkEnd w:id="156"/>
      <w:bookmarkEnd w:id="157"/>
    </w:p>
    <w:p w14:paraId="1FD4AF99" w14:textId="444DB058" w:rsidR="00D83FDE" w:rsidRDefault="00FD1FB9" w:rsidP="000D7751">
      <w:pPr>
        <w:jc w:val="both"/>
        <w:rPr>
          <w:lang w:eastAsia="el-GR"/>
        </w:rPr>
      </w:pPr>
      <w:r>
        <w:rPr>
          <w:lang w:eastAsia="el-GR"/>
        </w:rPr>
        <w:tab/>
        <w:t xml:space="preserve">Αντίθετα </w:t>
      </w:r>
      <w:r w:rsidR="0083636B">
        <w:rPr>
          <w:lang w:eastAsia="el-GR"/>
        </w:rPr>
        <w:t xml:space="preserve">με </w:t>
      </w:r>
      <w:r>
        <w:rPr>
          <w:lang w:eastAsia="el-GR"/>
        </w:rPr>
        <w:t xml:space="preserve">το </w:t>
      </w:r>
      <w:r>
        <w:rPr>
          <w:lang w:val="en-US" w:eastAsia="el-GR"/>
        </w:rPr>
        <w:t>Bitcoin</w:t>
      </w:r>
      <w:r w:rsidR="0083636B">
        <w:rPr>
          <w:lang w:eastAsia="el-GR"/>
        </w:rPr>
        <w:t>,</w:t>
      </w:r>
      <w:r>
        <w:rPr>
          <w:lang w:eastAsia="el-GR"/>
        </w:rPr>
        <w:t xml:space="preserve"> το </w:t>
      </w:r>
      <w:r>
        <w:rPr>
          <w:lang w:val="en-US" w:eastAsia="el-GR"/>
        </w:rPr>
        <w:t>Ethereum</w:t>
      </w:r>
      <w:r>
        <w:rPr>
          <w:lang w:eastAsia="el-GR"/>
        </w:rPr>
        <w:t xml:space="preserve"> δεν έχει όριο στην μέγιστη ποσότητα που μπορεί να παράξει. Ενώ το </w:t>
      </w:r>
      <w:r>
        <w:rPr>
          <w:lang w:val="en-US" w:eastAsia="el-GR"/>
        </w:rPr>
        <w:t>Bitcoin</w:t>
      </w:r>
      <w:r>
        <w:rPr>
          <w:lang w:eastAsia="el-GR"/>
        </w:rPr>
        <w:t xml:space="preserve"> μπορεί να φτάσει μέχρι και </w:t>
      </w:r>
      <w:r w:rsidR="00861F4A">
        <w:rPr>
          <w:lang w:eastAsia="el-GR"/>
        </w:rPr>
        <w:t xml:space="preserve">τα </w:t>
      </w:r>
      <w:r>
        <w:rPr>
          <w:lang w:eastAsia="el-GR"/>
        </w:rPr>
        <w:t xml:space="preserve">21.000.000 </w:t>
      </w:r>
      <w:r w:rsidR="00940367">
        <w:rPr>
          <w:lang w:eastAsia="el-GR"/>
        </w:rPr>
        <w:t>νομίσματα</w:t>
      </w:r>
      <w:r>
        <w:rPr>
          <w:lang w:eastAsia="el-GR"/>
        </w:rPr>
        <w:t xml:space="preserve">, το </w:t>
      </w:r>
      <w:r>
        <w:rPr>
          <w:lang w:val="en-US" w:eastAsia="el-GR"/>
        </w:rPr>
        <w:t>Ethereum</w:t>
      </w:r>
      <w:r>
        <w:rPr>
          <w:lang w:eastAsia="el-GR"/>
        </w:rPr>
        <w:t xml:space="preserve"> έχει ήδη σχεδόν τα εξαπλάσια νομίσματα, για την ακρίβεια 122.000.000 νομίσματα. Αυτός είναι ένας παράγοντας που σίγουρα </w:t>
      </w:r>
      <w:r w:rsidR="00940367">
        <w:rPr>
          <w:lang w:eastAsia="el-GR"/>
        </w:rPr>
        <w:t>εξηγεί</w:t>
      </w:r>
      <w:r>
        <w:rPr>
          <w:lang w:eastAsia="el-GR"/>
        </w:rPr>
        <w:t xml:space="preserve"> την διαφορά στην τιμή τους και που </w:t>
      </w:r>
      <w:r w:rsidR="00940367">
        <w:rPr>
          <w:lang w:eastAsia="el-GR"/>
        </w:rPr>
        <w:t>καθιστά</w:t>
      </w:r>
      <w:r>
        <w:rPr>
          <w:lang w:eastAsia="el-GR"/>
        </w:rPr>
        <w:t xml:space="preserve"> το </w:t>
      </w:r>
      <w:r>
        <w:rPr>
          <w:lang w:val="en-US" w:eastAsia="el-GR"/>
        </w:rPr>
        <w:t>Bitcoin</w:t>
      </w:r>
      <w:r>
        <w:rPr>
          <w:lang w:eastAsia="el-GR"/>
        </w:rPr>
        <w:t xml:space="preserve"> </w:t>
      </w:r>
      <w:r w:rsidR="00940367">
        <w:rPr>
          <w:lang w:eastAsia="el-GR"/>
        </w:rPr>
        <w:t>πιο</w:t>
      </w:r>
      <w:r>
        <w:rPr>
          <w:lang w:eastAsia="el-GR"/>
        </w:rPr>
        <w:t xml:space="preserve"> ακριβό. Παρόλα αυτά θα ήταν ανακρίβεια να </w:t>
      </w:r>
      <w:r w:rsidR="00940367">
        <w:rPr>
          <w:lang w:eastAsia="el-GR"/>
        </w:rPr>
        <w:t>πει</w:t>
      </w:r>
      <w:r>
        <w:rPr>
          <w:lang w:eastAsia="el-GR"/>
        </w:rPr>
        <w:t xml:space="preserve"> κανείς οτι εκδίδονται άπειρα </w:t>
      </w:r>
      <w:r>
        <w:rPr>
          <w:lang w:val="en-US" w:eastAsia="el-GR"/>
        </w:rPr>
        <w:t>Ether</w:t>
      </w:r>
      <w:r>
        <w:rPr>
          <w:lang w:eastAsia="el-GR"/>
        </w:rPr>
        <w:t xml:space="preserve"> καθώς υπάρχει ως περιορισμός οτι μπορούν να εξορυχθούν μέχρι 18.000.000 κομμάτια τον χρόνο.</w:t>
      </w:r>
      <w:r>
        <w:t xml:space="preserve"> </w:t>
      </w:r>
    </w:p>
    <w:p w14:paraId="1FD4AF9A" w14:textId="77777777" w:rsidR="00D83FDE" w:rsidRDefault="00FD1FB9" w:rsidP="000D7751">
      <w:pPr>
        <w:ind w:firstLine="720"/>
        <w:jc w:val="both"/>
      </w:pPr>
      <w:r>
        <w:rPr>
          <w:lang w:eastAsia="el-GR"/>
        </w:rPr>
        <w:lastRenderedPageBreak/>
        <w:t xml:space="preserve">Με την αυξημένη εφαρμογή του, υπάρχει αύξηση της ζήτησης από τους προγραμματιστές για </w:t>
      </w:r>
      <w:r>
        <w:rPr>
          <w:lang w:val="en-US" w:eastAsia="el-GR"/>
        </w:rPr>
        <w:t>Ether</w:t>
      </w:r>
      <w:r>
        <w:rPr>
          <w:lang w:eastAsia="el-GR"/>
        </w:rPr>
        <w:t xml:space="preserve"> το κρυπτοκαύσιμο για το δίκτυο Ethereum. Καθώς οι εταιρείες και οι επιχειρήσεις στρέφονται προς την εξερεύνηση της αποκεντρωμένης τεχνολογίας, ολοένα και περισσότερη δουλειά πραγματοποιείται από τους προγραμματιστές. Το Ether χρησιμοποιείται ως τρόπος πληρωμής που πραγματοποιούν οι πελάτες για τη λειτουργία στην πλατφόρμα Ethereum σε προγραμματιστές. Λειτουργεί επίσης ως κίνητρο για προγραμματιστές που θέλουν να αναπτύξουν και να εκτελέσουν εφαρμογές στο δίκτυο. </w:t>
      </w:r>
    </w:p>
    <w:p w14:paraId="1FD4AFA1" w14:textId="2A14D77A" w:rsidR="00D83FDE" w:rsidRDefault="00FD1FB9" w:rsidP="000D7751">
      <w:pPr>
        <w:ind w:firstLine="720"/>
        <w:jc w:val="both"/>
      </w:pPr>
      <w:r>
        <w:rPr>
          <w:lang w:eastAsia="el-GR"/>
        </w:rPr>
        <w:t>Το Ethereum χρησιμοποιείται ως πυρήνας από τεχνολογικούς γίγαντες και εταιρείες για την ανάπτυξη προσαρμοσμένων μοντέλων blockchain. Ονόματα</w:t>
      </w:r>
      <w:r>
        <w:rPr>
          <w:lang w:val="en-US" w:eastAsia="el-GR"/>
        </w:rPr>
        <w:t xml:space="preserve"> </w:t>
      </w:r>
      <w:r>
        <w:rPr>
          <w:lang w:eastAsia="el-GR"/>
        </w:rPr>
        <w:t>όπως</w:t>
      </w:r>
      <w:r>
        <w:rPr>
          <w:lang w:val="en-US" w:eastAsia="el-GR"/>
        </w:rPr>
        <w:t xml:space="preserve"> Microsoft Corporation (MSFT​), JP Morgan Chase Co. (JPM), Intel Corporation (INTC​) </w:t>
      </w:r>
      <w:r>
        <w:rPr>
          <w:lang w:eastAsia="el-GR"/>
        </w:rPr>
        <w:t>και</w:t>
      </w:r>
      <w:r>
        <w:rPr>
          <w:lang w:val="en-US" w:eastAsia="el-GR"/>
        </w:rPr>
        <w:t xml:space="preserve"> Bank of New York Mellon Corp (BK) </w:t>
      </w:r>
      <w:r>
        <w:rPr>
          <w:lang w:eastAsia="el-GR"/>
        </w:rPr>
        <w:t>σχετίζονται</w:t>
      </w:r>
      <w:r>
        <w:rPr>
          <w:lang w:val="en-US" w:eastAsia="el-GR"/>
        </w:rPr>
        <w:t xml:space="preserve"> </w:t>
      </w:r>
      <w:r>
        <w:rPr>
          <w:lang w:eastAsia="el-GR"/>
        </w:rPr>
        <w:t>με</w:t>
      </w:r>
      <w:r>
        <w:rPr>
          <w:lang w:val="en-US" w:eastAsia="el-GR"/>
        </w:rPr>
        <w:t xml:space="preserve"> </w:t>
      </w:r>
      <w:r>
        <w:rPr>
          <w:lang w:eastAsia="el-GR"/>
        </w:rPr>
        <w:t>αυτό</w:t>
      </w:r>
      <w:r>
        <w:rPr>
          <w:lang w:val="en-US" w:eastAsia="el-GR"/>
        </w:rPr>
        <w:t xml:space="preserve">. </w:t>
      </w:r>
      <w:r>
        <w:rPr>
          <w:lang w:eastAsia="el-GR"/>
        </w:rPr>
        <w:t>Ο σχηματισμός της Ethereum Enterprise Alliance τον Φεβρουάριο του 2017 και η επακόλουθη επέκτασή της σε 116 μέλη πρόσφατα προκάλεσε ενδιαφέρον και ενθουσιασμό στην κοινότητα.</w:t>
      </w:r>
    </w:p>
    <w:p w14:paraId="1FD4AFA3" w14:textId="5C9D1EBC" w:rsidR="00D83FDE" w:rsidRDefault="00FD1FB9" w:rsidP="000D7751">
      <w:pPr>
        <w:ind w:firstLine="720"/>
        <w:jc w:val="both"/>
      </w:pPr>
      <w:r>
        <w:rPr>
          <w:lang w:eastAsia="el-GR"/>
        </w:rPr>
        <w:t>Από την επίσημη ημερομηνία κυκλοφορίας του ether το 2014 έως τον Μάρτιο του 2017, η τιμή του νομίσματος παρέμεινε σε εύρος μεταξύ 0,70 $ και 21 $. Μόλις η αγορά κρυπτονομισμάτων άρχισε να αυξάνεται τον Μάιο του</w:t>
      </w:r>
      <w:r w:rsidR="00631E9F">
        <w:rPr>
          <w:lang w:eastAsia="el-GR"/>
        </w:rPr>
        <w:t>2017</w:t>
      </w:r>
      <w:r>
        <w:rPr>
          <w:lang w:eastAsia="el-GR"/>
        </w:rPr>
        <w:t xml:space="preserve">, η τιμή του ETH ξεπέρασε τα 100 $ για πρώτη φορά, να </w:t>
      </w:r>
      <w:r w:rsidR="00BF79F8">
        <w:rPr>
          <w:lang w:eastAsia="el-GR"/>
        </w:rPr>
        <w:t>σημειωθεί</w:t>
      </w:r>
      <w:r>
        <w:rPr>
          <w:lang w:eastAsia="el-GR"/>
        </w:rPr>
        <w:t xml:space="preserve"> οτι τον Φλεβάρη του ίδιου έτους σχηματίστηκε </w:t>
      </w:r>
      <w:r w:rsidR="00165CB3">
        <w:rPr>
          <w:lang w:eastAsia="el-GR"/>
        </w:rPr>
        <w:t>η</w:t>
      </w:r>
      <w:r>
        <w:rPr>
          <w:lang w:eastAsia="el-GR"/>
        </w:rPr>
        <w:t xml:space="preserve"> Ethereum Enterprise Alliance που πιθανά έπαιξε ρόλο στην άνοδο των τιμών του </w:t>
      </w:r>
      <w:r>
        <w:rPr>
          <w:lang w:val="en-US" w:eastAsia="el-GR"/>
        </w:rPr>
        <w:t>Ether</w:t>
      </w:r>
      <w:r>
        <w:rPr>
          <w:lang w:eastAsia="el-GR"/>
        </w:rPr>
        <w:t xml:space="preserve">. Από εκεί, το </w:t>
      </w:r>
      <w:r>
        <w:rPr>
          <w:lang w:val="en-US" w:eastAsia="el-GR"/>
        </w:rPr>
        <w:t>Ether</w:t>
      </w:r>
      <w:r>
        <w:rPr>
          <w:lang w:eastAsia="el-GR"/>
        </w:rPr>
        <w:t xml:space="preserve"> εκτοξεύτηκε στα 414 $ τον Ιούνιο του 2017 πριν </w:t>
      </w:r>
      <w:r w:rsidR="00BF79F8">
        <w:rPr>
          <w:lang w:eastAsia="el-GR"/>
        </w:rPr>
        <w:t>αρχίσει</w:t>
      </w:r>
      <w:r>
        <w:rPr>
          <w:lang w:eastAsia="el-GR"/>
        </w:rPr>
        <w:t xml:space="preserve"> να πέφτει πάλι η τιμή</w:t>
      </w:r>
      <w:r w:rsidR="00165CB3">
        <w:rPr>
          <w:lang w:eastAsia="el-GR"/>
        </w:rPr>
        <w:t xml:space="preserve"> του</w:t>
      </w:r>
      <w:r>
        <w:rPr>
          <w:lang w:eastAsia="el-GR"/>
        </w:rPr>
        <w:t>. Χρειάστηκαν άλλοι πέντε μήνες για να ανακτήσει την ανοδική δυναμική. Μέχρι εκείνο το σημείο, ολόκληρη η αγορά κρυπτογράφησης είχε αρχίσει να αντιμετωπίζει τεράστια αγοραστική πίεση, η οποία ανέβασε σχεδόν κάθε διακριτικό κρυπτογράφησης σε νέα υψηλά. Μέχρι τον Ιανουάριο του 2018, η τιμή του ETH κορυφώθηκε στα 1.418 $ πριν πέσει απότομα.</w:t>
      </w:r>
    </w:p>
    <w:p w14:paraId="1FD4AFA4" w14:textId="0D08340B" w:rsidR="00D83FDE" w:rsidRDefault="00FD1FB9" w:rsidP="000D7751">
      <w:pPr>
        <w:ind w:firstLine="720"/>
        <w:jc w:val="both"/>
      </w:pPr>
      <w:r>
        <w:rPr>
          <w:lang w:eastAsia="el-GR"/>
        </w:rPr>
        <w:t xml:space="preserve">Χρειάστηκαν περίπου τρία χρόνια για το δεύτερο μεγαλύτερο κρυπτονόμισμα ανά κεφαλαιοποίηση αγοράς να φτάσει εκ νέου την προηγούμενη </w:t>
      </w:r>
      <w:r w:rsidR="002D2A5C">
        <w:rPr>
          <w:lang w:eastAsia="el-GR"/>
        </w:rPr>
        <w:t>υψηλότερη</w:t>
      </w:r>
      <w:r>
        <w:rPr>
          <w:lang w:eastAsia="el-GR"/>
        </w:rPr>
        <w:t xml:space="preserve"> τιμή. Μεταξύ Φεβρουαρίου και Μαΐου 2021, η τιμή του eth υπερτριπλασιάστηκε για να θέσει ένα νέο ιστορικό υψηλό των 4.379 $. Ακόμα τον Νοέμβριο εκείνου του έτους έπιασε την μεγαλύτερη τιμή που έχει καταγραφεί στα 4.732,48 $, ενώ από τότε φαίνεται πως η πτώση δεν έχει σταματημό με την τελευταία τιμή να καταγράφηκε στα 1.337 $, η οποία παραμένει πολύ μεγαλύτερη από την αρχική τιμή όταν πρώτο εμφανίστηκε.</w:t>
      </w:r>
    </w:p>
    <w:p w14:paraId="1FD4AFA5" w14:textId="77777777" w:rsidR="00D83FDE" w:rsidRDefault="00FD1FB9" w:rsidP="000D7751">
      <w:pPr>
        <w:jc w:val="both"/>
      </w:pPr>
      <w:r>
        <w:rPr>
          <w:noProof/>
          <w:lang w:eastAsia="el-GR"/>
        </w:rPr>
        <w:lastRenderedPageBreak/>
        <w:drawing>
          <wp:inline distT="0" distB="0" distL="0" distR="0" wp14:anchorId="1FD4AD08" wp14:editId="1FD4AD09">
            <wp:extent cx="4724073" cy="2423461"/>
            <wp:effectExtent l="0" t="0" r="327" b="0"/>
            <wp:docPr id="4" name="Picture 9"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724073" cy="2423461"/>
                    </a:xfrm>
                    <a:prstGeom prst="rect">
                      <a:avLst/>
                    </a:prstGeom>
                    <a:noFill/>
                    <a:ln>
                      <a:noFill/>
                      <a:prstDash/>
                    </a:ln>
                  </pic:spPr>
                </pic:pic>
              </a:graphicData>
            </a:graphic>
          </wp:inline>
        </w:drawing>
      </w:r>
    </w:p>
    <w:p w14:paraId="1FD4AFA6" w14:textId="77777777" w:rsidR="00D83FDE" w:rsidRDefault="00D83FDE" w:rsidP="000D7751">
      <w:pPr>
        <w:spacing w:before="0" w:after="160" w:line="240" w:lineRule="auto"/>
        <w:ind w:firstLine="720"/>
        <w:jc w:val="both"/>
        <w:rPr>
          <w:szCs w:val="24"/>
          <w:lang w:eastAsia="el-GR"/>
        </w:rPr>
      </w:pPr>
    </w:p>
    <w:p w14:paraId="1FD4AFA7" w14:textId="77777777" w:rsidR="00D83FDE" w:rsidRDefault="00D83FDE" w:rsidP="000D7751">
      <w:pPr>
        <w:spacing w:before="0" w:after="160" w:line="240" w:lineRule="auto"/>
        <w:ind w:firstLine="720"/>
        <w:jc w:val="both"/>
        <w:rPr>
          <w:szCs w:val="24"/>
          <w:lang w:eastAsia="el-GR"/>
        </w:rPr>
      </w:pPr>
    </w:p>
    <w:p w14:paraId="1FD4AFA8" w14:textId="2807345C" w:rsidR="00D83FDE" w:rsidRDefault="00FD1FB9" w:rsidP="000D7751">
      <w:pPr>
        <w:spacing w:before="0" w:after="160" w:line="240" w:lineRule="auto"/>
        <w:ind w:firstLine="720"/>
        <w:jc w:val="both"/>
      </w:pPr>
      <w:r>
        <w:rPr>
          <w:szCs w:val="24"/>
          <w:lang w:eastAsia="el-GR"/>
        </w:rPr>
        <w:t xml:space="preserve">Μόνο ένας μικρός αριθμός λογαριασμών κατέχει ένα τεράστιο ποσό Ethereum, με το Bloomberg να αναφέρει το 2019 ότι μόλις 376 άτομα κατείχαν το ένα τρίτο του συνόλου του Ethereum. </w:t>
      </w:r>
      <w:r w:rsidR="002D2A5C">
        <w:rPr>
          <w:szCs w:val="24"/>
          <w:lang w:eastAsia="el-GR"/>
        </w:rPr>
        <w:t>Όπως</w:t>
      </w:r>
      <w:r>
        <w:rPr>
          <w:szCs w:val="24"/>
          <w:lang w:eastAsia="el-GR"/>
        </w:rPr>
        <w:t xml:space="preserve"> βλέπουμε στο παρακάτω διάγραμμα το 2022, οι 10 λογαριασμοί που κατέχουν τα περισσότερα </w:t>
      </w:r>
      <w:r>
        <w:rPr>
          <w:szCs w:val="24"/>
          <w:lang w:val="en-US" w:eastAsia="el-GR"/>
        </w:rPr>
        <w:t>Ether</w:t>
      </w:r>
      <w:r>
        <w:rPr>
          <w:szCs w:val="24"/>
          <w:lang w:eastAsia="el-GR"/>
        </w:rPr>
        <w:t xml:space="preserve"> αθροίζουν στο 23.78% του συνόλου (Διάγραμμα απο </w:t>
      </w:r>
      <w:r>
        <w:rPr>
          <w:szCs w:val="24"/>
          <w:lang w:val="en-US" w:eastAsia="el-GR"/>
        </w:rPr>
        <w:t>BanklessTimes</w:t>
      </w:r>
      <w:r>
        <w:rPr>
          <w:szCs w:val="24"/>
          <w:lang w:eastAsia="el-GR"/>
        </w:rPr>
        <w:t xml:space="preserve"> πηγή </w:t>
      </w:r>
      <w:r>
        <w:rPr>
          <w:szCs w:val="24"/>
          <w:lang w:val="en-US" w:eastAsia="el-GR"/>
        </w:rPr>
        <w:t>Etherscan</w:t>
      </w:r>
      <w:r>
        <w:rPr>
          <w:szCs w:val="24"/>
          <w:lang w:eastAsia="el-GR"/>
        </w:rPr>
        <w:t xml:space="preserve">). Αυτά τα νούμερα </w:t>
      </w:r>
      <w:r w:rsidR="00F21222">
        <w:rPr>
          <w:szCs w:val="24"/>
          <w:lang w:eastAsia="el-GR"/>
        </w:rPr>
        <w:t>φανερώνουν</w:t>
      </w:r>
      <w:r>
        <w:rPr>
          <w:szCs w:val="24"/>
          <w:lang w:eastAsia="el-GR"/>
        </w:rPr>
        <w:t xml:space="preserve"> οτι το σύστημα δεν είναι όσο απ</w:t>
      </w:r>
      <w:r w:rsidR="002D2A5C">
        <w:rPr>
          <w:szCs w:val="24"/>
          <w:lang w:eastAsia="el-GR"/>
        </w:rPr>
        <w:t>οκεντρω</w:t>
      </w:r>
      <w:r>
        <w:rPr>
          <w:szCs w:val="24"/>
          <w:lang w:eastAsia="el-GR"/>
        </w:rPr>
        <w:t>μένο όσο είχε προδιαγραφεί να είναι.</w:t>
      </w:r>
    </w:p>
    <w:p w14:paraId="1FD4AFAA" w14:textId="77777777" w:rsidR="00D83FDE" w:rsidRDefault="00D83FDE" w:rsidP="000D7751">
      <w:pPr>
        <w:spacing w:before="0" w:after="160" w:line="240" w:lineRule="auto"/>
        <w:jc w:val="both"/>
        <w:rPr>
          <w:szCs w:val="24"/>
          <w:lang w:eastAsia="el-GR"/>
        </w:rPr>
      </w:pPr>
    </w:p>
    <w:p w14:paraId="1FD4AFAB" w14:textId="77777777" w:rsidR="00D83FDE" w:rsidRDefault="00FD1FB9" w:rsidP="000D7751">
      <w:pPr>
        <w:spacing w:before="0" w:after="160" w:line="240" w:lineRule="auto"/>
        <w:ind w:firstLine="720"/>
        <w:jc w:val="both"/>
      </w:pPr>
      <w:r>
        <w:rPr>
          <w:noProof/>
          <w:szCs w:val="24"/>
          <w:lang w:eastAsia="el-GR"/>
        </w:rPr>
        <w:drawing>
          <wp:inline distT="0" distB="0" distL="0" distR="0" wp14:anchorId="1FD4AD0A" wp14:editId="1FD4AD0B">
            <wp:extent cx="4327745" cy="3411233"/>
            <wp:effectExtent l="0" t="0" r="0" b="0"/>
            <wp:docPr id="5" name="Picture 8"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27745" cy="3411233"/>
                    </a:xfrm>
                    <a:prstGeom prst="rect">
                      <a:avLst/>
                    </a:prstGeom>
                    <a:noFill/>
                    <a:ln>
                      <a:noFill/>
                      <a:prstDash/>
                    </a:ln>
                  </pic:spPr>
                </pic:pic>
              </a:graphicData>
            </a:graphic>
          </wp:inline>
        </w:drawing>
      </w:r>
    </w:p>
    <w:p w14:paraId="1FD4AFAC" w14:textId="77777777" w:rsidR="00D83FDE" w:rsidRDefault="00D83FDE" w:rsidP="000D7751">
      <w:pPr>
        <w:spacing w:before="0" w:after="160" w:line="240" w:lineRule="auto"/>
        <w:ind w:firstLine="720"/>
        <w:jc w:val="both"/>
        <w:rPr>
          <w:szCs w:val="24"/>
          <w:lang w:eastAsia="el-GR"/>
        </w:rPr>
      </w:pPr>
    </w:p>
    <w:p w14:paraId="1FD4AFAD" w14:textId="676FE272" w:rsidR="00D83FDE" w:rsidRPr="00583610" w:rsidRDefault="00F77B36" w:rsidP="000D7751">
      <w:pPr>
        <w:pStyle w:val="Heading2"/>
        <w:jc w:val="both"/>
        <w:rPr>
          <w:rFonts w:ascii="Times New Roman" w:hAnsi="Times New Roman"/>
          <w:sz w:val="24"/>
          <w:szCs w:val="24"/>
        </w:rPr>
      </w:pPr>
      <w:bookmarkStart w:id="158" w:name="_heading=h.eirru4tza0bb"/>
      <w:bookmarkStart w:id="159" w:name="_Toc122185187"/>
      <w:bookmarkEnd w:id="158"/>
      <w:r w:rsidRPr="00583610">
        <w:rPr>
          <w:rFonts w:ascii="Times New Roman" w:hAnsi="Times New Roman"/>
          <w:sz w:val="24"/>
          <w:szCs w:val="24"/>
        </w:rPr>
        <w:t xml:space="preserve">4.3 </w:t>
      </w:r>
      <w:r>
        <w:rPr>
          <w:rFonts w:ascii="Times New Roman" w:hAnsi="Times New Roman"/>
          <w:sz w:val="24"/>
          <w:szCs w:val="24"/>
          <w:lang w:val="en-US"/>
        </w:rPr>
        <w:t>Cardano</w:t>
      </w:r>
      <w:bookmarkEnd w:id="159"/>
    </w:p>
    <w:p w14:paraId="62018AE9" w14:textId="77777777" w:rsidR="002D2A5C" w:rsidRPr="002D2A5C" w:rsidRDefault="002D2A5C" w:rsidP="000D7751">
      <w:pPr>
        <w:jc w:val="both"/>
      </w:pPr>
    </w:p>
    <w:p w14:paraId="1FD4AFAF" w14:textId="0A4FADE9" w:rsidR="00D83FDE" w:rsidRPr="00E82FB7" w:rsidRDefault="00F77B36" w:rsidP="000D7751">
      <w:pPr>
        <w:pStyle w:val="Heading3"/>
        <w:jc w:val="both"/>
      </w:pPr>
      <w:bookmarkStart w:id="160" w:name="_heading=h.d43oyjxjuf9p"/>
      <w:bookmarkStart w:id="161" w:name="_Toc122185188"/>
      <w:bookmarkEnd w:id="160"/>
      <w:r w:rsidRPr="00583610">
        <w:lastRenderedPageBreak/>
        <w:t xml:space="preserve">4.3.1 </w:t>
      </w:r>
      <w:r w:rsidR="002D2A5C">
        <w:t xml:space="preserve">Κατανόηση του </w:t>
      </w:r>
      <w:r w:rsidR="002D2A5C">
        <w:rPr>
          <w:lang w:val="en-US"/>
        </w:rPr>
        <w:t>Cardano</w:t>
      </w:r>
      <w:bookmarkEnd w:id="161"/>
    </w:p>
    <w:p w14:paraId="1FD4AFB1" w14:textId="5FE02F83" w:rsidR="00D83FDE" w:rsidRPr="008C5213" w:rsidRDefault="00FD1FB9" w:rsidP="000D7751">
      <w:pPr>
        <w:spacing w:before="240" w:after="240"/>
        <w:ind w:firstLine="720"/>
        <w:jc w:val="both"/>
      </w:pPr>
      <w:r>
        <w:rPr>
          <w:szCs w:val="24"/>
        </w:rPr>
        <w:t>Στα τέλη του 2014 δύο</w:t>
      </w:r>
      <w:r w:rsidR="004F75F2">
        <w:rPr>
          <w:szCs w:val="24"/>
        </w:rPr>
        <w:t xml:space="preserve"> από τους</w:t>
      </w:r>
      <w:r>
        <w:rPr>
          <w:szCs w:val="24"/>
        </w:rPr>
        <w:t xml:space="preserve"> συνιδρυτές του δεύτερου μεγαλύτερου κρυπτονομίσματος</w:t>
      </w:r>
      <w:r w:rsidR="004F3B8E">
        <w:rPr>
          <w:szCs w:val="24"/>
        </w:rPr>
        <w:t>(</w:t>
      </w:r>
      <w:r>
        <w:rPr>
          <w:szCs w:val="24"/>
        </w:rPr>
        <w:t>Ethereum</w:t>
      </w:r>
      <w:r w:rsidR="004F3B8E">
        <w:rPr>
          <w:szCs w:val="24"/>
        </w:rPr>
        <w:t>), ο</w:t>
      </w:r>
      <w:r>
        <w:rPr>
          <w:szCs w:val="24"/>
        </w:rPr>
        <w:t xml:space="preserve"> Hoskinson και </w:t>
      </w:r>
      <w:r w:rsidR="004F3B8E">
        <w:rPr>
          <w:szCs w:val="24"/>
        </w:rPr>
        <w:t xml:space="preserve">ο </w:t>
      </w:r>
      <w:r>
        <w:rPr>
          <w:szCs w:val="24"/>
        </w:rPr>
        <w:t xml:space="preserve">Wood ίδρυσαν την εταιρία ΙΟΗΚ (Input Output Hong Kong), μία εταιρεία μηχανικής και έρευνας, η οποία κατασκευάζει κρυπτονομίσματα και blockchains. Το βασικότερο έργο της ΙΟΗΚ είναι το Cardano, μια πλατφόρμα blockchain τρίτης γενιάς, το οποίο δημιουργήθηκε έπειτα από αρκετή έρευνα και αξιολόγηση ακολουθώντας ένα πάρα πολύ αυστηρό μοντέλο ανάπτυξης. Η δημιουργία του ξεκίνησε το 2015 με στόχο την αντιμετώπιση των τριών βασικότερων προβλημάτων που αντιμετώπιζαν τα blockchain. Την βιωσιμότητα, την επεκτασιμότητα και την διαλειτουργικότητα. Τον Σεπτέμβριο του 2017 κυκλοφόρησε η πρώτη έκδοση του Cardano, παρουσιάζοντας το πρόγραμμα για την ανάπτυξή του. Το πρόγραμμα αυτό χωρίστηκε σε πέντε εποχές, την </w:t>
      </w:r>
      <w:r>
        <w:rPr>
          <w:b/>
          <w:szCs w:val="24"/>
        </w:rPr>
        <w:t>Byron</w:t>
      </w:r>
      <w:r>
        <w:rPr>
          <w:szCs w:val="24"/>
        </w:rPr>
        <w:t xml:space="preserve">, </w:t>
      </w:r>
      <w:r w:rsidR="008926A1">
        <w:rPr>
          <w:szCs w:val="24"/>
        </w:rPr>
        <w:t xml:space="preserve">την </w:t>
      </w:r>
      <w:r>
        <w:rPr>
          <w:b/>
          <w:szCs w:val="24"/>
        </w:rPr>
        <w:t>Shelley</w:t>
      </w:r>
      <w:r>
        <w:rPr>
          <w:szCs w:val="24"/>
        </w:rPr>
        <w:t xml:space="preserve">, </w:t>
      </w:r>
      <w:r w:rsidR="003851EB">
        <w:rPr>
          <w:szCs w:val="24"/>
        </w:rPr>
        <w:t xml:space="preserve">την </w:t>
      </w:r>
      <w:r>
        <w:rPr>
          <w:b/>
          <w:szCs w:val="24"/>
        </w:rPr>
        <w:t>Goguen</w:t>
      </w:r>
      <w:r>
        <w:rPr>
          <w:szCs w:val="24"/>
        </w:rPr>
        <w:t xml:space="preserve">, </w:t>
      </w:r>
      <w:r w:rsidR="003851EB">
        <w:rPr>
          <w:szCs w:val="24"/>
        </w:rPr>
        <w:t xml:space="preserve">την </w:t>
      </w:r>
      <w:r>
        <w:rPr>
          <w:b/>
          <w:szCs w:val="24"/>
        </w:rPr>
        <w:t>Basho</w:t>
      </w:r>
      <w:r w:rsidR="003851EB">
        <w:rPr>
          <w:b/>
          <w:szCs w:val="24"/>
        </w:rPr>
        <w:t xml:space="preserve"> </w:t>
      </w:r>
      <w:r w:rsidR="003851EB">
        <w:rPr>
          <w:szCs w:val="24"/>
        </w:rPr>
        <w:t>και την</w:t>
      </w:r>
      <w:r>
        <w:rPr>
          <w:szCs w:val="24"/>
        </w:rPr>
        <w:t xml:space="preserve"> </w:t>
      </w:r>
      <w:r>
        <w:rPr>
          <w:b/>
          <w:szCs w:val="24"/>
        </w:rPr>
        <w:t>Voltaire</w:t>
      </w:r>
      <w:r>
        <w:rPr>
          <w:szCs w:val="24"/>
        </w:rPr>
        <w:t>. Κάθε εποχή έχει ένα προκαθορισμένο χρόνο διάρκειας και ένα σχέδιο το οποίο καλείται να υλοποιήσει.</w:t>
      </w:r>
      <w:r w:rsidR="0011541F" w:rsidRPr="0011541F">
        <w:rPr>
          <w:szCs w:val="24"/>
        </w:rPr>
        <w:t xml:space="preserve"> </w:t>
      </w:r>
      <w:r w:rsidR="0011541F">
        <w:rPr>
          <w:szCs w:val="24"/>
        </w:rPr>
        <w:t>Το</w:t>
      </w:r>
      <w:r w:rsidR="0011541F" w:rsidRPr="00AD75FD">
        <w:rPr>
          <w:szCs w:val="24"/>
        </w:rPr>
        <w:t xml:space="preserve"> </w:t>
      </w:r>
      <w:r w:rsidR="0011541F">
        <w:rPr>
          <w:szCs w:val="24"/>
          <w:lang w:val="en-US"/>
        </w:rPr>
        <w:t>Cardano</w:t>
      </w:r>
      <w:r w:rsidR="0011541F">
        <w:rPr>
          <w:szCs w:val="24"/>
        </w:rPr>
        <w:t xml:space="preserve"> </w:t>
      </w:r>
      <w:r w:rsidR="00054E8D">
        <w:rPr>
          <w:szCs w:val="24"/>
        </w:rPr>
        <w:t xml:space="preserve">ανταγωνίζεται του </w:t>
      </w:r>
      <w:r w:rsidR="00054E8D">
        <w:rPr>
          <w:szCs w:val="24"/>
          <w:lang w:val="en-US"/>
        </w:rPr>
        <w:t>Ethereum</w:t>
      </w:r>
      <w:r w:rsidR="00AD75FD" w:rsidRPr="00AD75FD">
        <w:rPr>
          <w:szCs w:val="24"/>
        </w:rPr>
        <w:t xml:space="preserve">, </w:t>
      </w:r>
      <w:r w:rsidR="00AD75FD">
        <w:rPr>
          <w:szCs w:val="24"/>
        </w:rPr>
        <w:t xml:space="preserve">αλλά η έλλειψη σταθερότητας και </w:t>
      </w:r>
      <w:r w:rsidR="00462857">
        <w:rPr>
          <w:szCs w:val="24"/>
        </w:rPr>
        <w:t>στις αποδόσεις παίζουν μεγάλο ρόλο</w:t>
      </w:r>
      <w:r w:rsidR="00F03921">
        <w:rPr>
          <w:szCs w:val="24"/>
        </w:rPr>
        <w:t xml:space="preserve"> στο να παραμένει το</w:t>
      </w:r>
      <w:r w:rsidR="008C5213">
        <w:rPr>
          <w:szCs w:val="24"/>
        </w:rPr>
        <w:t xml:space="preserve"> </w:t>
      </w:r>
      <w:r w:rsidR="008C5213">
        <w:rPr>
          <w:szCs w:val="24"/>
          <w:lang w:val="en-US"/>
        </w:rPr>
        <w:t>Ethereum</w:t>
      </w:r>
      <w:r w:rsidR="008C5213" w:rsidRPr="008C5213">
        <w:rPr>
          <w:szCs w:val="24"/>
        </w:rPr>
        <w:t xml:space="preserve"> </w:t>
      </w:r>
      <w:r w:rsidR="008C5213">
        <w:rPr>
          <w:szCs w:val="24"/>
        </w:rPr>
        <w:t>πιο μπροστ</w:t>
      </w:r>
      <w:r w:rsidR="004B531E">
        <w:rPr>
          <w:szCs w:val="24"/>
        </w:rPr>
        <w:t>ά</w:t>
      </w:r>
      <w:sdt>
        <w:sdtPr>
          <w:rPr>
            <w:szCs w:val="24"/>
          </w:rPr>
          <w:id w:val="-182212839"/>
          <w:citation/>
        </w:sdtPr>
        <w:sdtContent>
          <w:r w:rsidR="004B531E">
            <w:rPr>
              <w:szCs w:val="24"/>
            </w:rPr>
            <w:fldChar w:fldCharType="begin"/>
          </w:r>
          <w:r w:rsidR="00124FE4">
            <w:rPr>
              <w:szCs w:val="24"/>
            </w:rPr>
            <w:instrText xml:space="preserve">CITATION Joh21 \l 1033 </w:instrText>
          </w:r>
          <w:r w:rsidR="004B531E">
            <w:rPr>
              <w:szCs w:val="24"/>
            </w:rPr>
            <w:fldChar w:fldCharType="separate"/>
          </w:r>
          <w:r w:rsidR="005E4B46">
            <w:rPr>
              <w:noProof/>
              <w:szCs w:val="24"/>
            </w:rPr>
            <w:t xml:space="preserve"> </w:t>
          </w:r>
          <w:r w:rsidR="005E4B46" w:rsidRPr="005E4B46">
            <w:rPr>
              <w:noProof/>
              <w:szCs w:val="24"/>
            </w:rPr>
            <w:t>(Johnson, Is Cardano a Serious Rival to Ethereum?, 2021)</w:t>
          </w:r>
          <w:r w:rsidR="004B531E">
            <w:rPr>
              <w:szCs w:val="24"/>
            </w:rPr>
            <w:fldChar w:fldCharType="end"/>
          </w:r>
        </w:sdtContent>
      </w:sdt>
      <w:r w:rsidR="004B531E">
        <w:rPr>
          <w:szCs w:val="24"/>
        </w:rPr>
        <w:t>.</w:t>
      </w:r>
    </w:p>
    <w:p w14:paraId="1FD4AFB2" w14:textId="0704CFCF" w:rsidR="00D83FDE" w:rsidRPr="004C74BB" w:rsidRDefault="00705F31" w:rsidP="00705F31">
      <w:pPr>
        <w:pStyle w:val="Heading4"/>
      </w:pPr>
      <w:bookmarkStart w:id="162" w:name="_heading=h.5vorqofyzvva"/>
      <w:bookmarkStart w:id="163" w:name="_Toc115861758"/>
      <w:bookmarkStart w:id="164" w:name="_Toc115947775"/>
      <w:bookmarkStart w:id="165" w:name="_Toc116290599"/>
      <w:bookmarkStart w:id="166" w:name="_Toc116377131"/>
      <w:bookmarkStart w:id="167" w:name="_Toc117679901"/>
      <w:bookmarkStart w:id="168" w:name="_Toc122185189"/>
      <w:bookmarkEnd w:id="162"/>
      <w:r>
        <w:t>4.3.1.1</w:t>
      </w:r>
      <w:r w:rsidR="002056A4" w:rsidRPr="00AD75FD">
        <w:t xml:space="preserve"> </w:t>
      </w:r>
      <w:r w:rsidR="00FD1FB9" w:rsidRPr="004C74BB">
        <w:t>Δημιουργ</w:t>
      </w:r>
      <w:r>
        <w:t>ία</w:t>
      </w:r>
      <w:r w:rsidR="00FD1FB9" w:rsidRPr="004C74BB">
        <w:t xml:space="preserve"> του Cardano</w:t>
      </w:r>
      <w:bookmarkEnd w:id="163"/>
      <w:bookmarkEnd w:id="164"/>
      <w:bookmarkEnd w:id="165"/>
      <w:bookmarkEnd w:id="166"/>
      <w:bookmarkEnd w:id="167"/>
      <w:bookmarkEnd w:id="168"/>
    </w:p>
    <w:p w14:paraId="1FD4AFB5" w14:textId="04D562E9" w:rsidR="00D83FDE" w:rsidRDefault="00FD1FB9" w:rsidP="000D7751">
      <w:pPr>
        <w:spacing w:before="240" w:after="240"/>
        <w:jc w:val="both"/>
        <w:rPr>
          <w:szCs w:val="24"/>
        </w:rPr>
      </w:pPr>
      <w:r>
        <w:rPr>
          <w:szCs w:val="24"/>
        </w:rPr>
        <w:t xml:space="preserve"> </w:t>
      </w:r>
      <w:r w:rsidR="003851EB">
        <w:rPr>
          <w:szCs w:val="24"/>
        </w:rPr>
        <w:tab/>
      </w:r>
      <w:r>
        <w:rPr>
          <w:szCs w:val="24"/>
        </w:rPr>
        <w:t>Ο Τσαρλς Χόσκινσον είναι επιχειρηματίας τεχνολογίας και μαθηματικός με έδρα το Κολοράντο. Παρακολούθησε το Metropolitan State University of Denver και το University of Colorado Boulder</w:t>
      </w:r>
      <w:r w:rsidR="00350D77">
        <w:rPr>
          <w:szCs w:val="24"/>
        </w:rPr>
        <w:t>,</w:t>
      </w:r>
      <w:r>
        <w:rPr>
          <w:szCs w:val="24"/>
        </w:rPr>
        <w:t xml:space="preserve"> για να μελετήσει την αναλυτική θεωρία αριθμών πριν προχωρήσει στην κρυπτογραφί</w:t>
      </w:r>
      <w:r w:rsidR="00350D77">
        <w:rPr>
          <w:szCs w:val="24"/>
        </w:rPr>
        <w:t>α</w:t>
      </w:r>
      <w:r>
        <w:rPr>
          <w:szCs w:val="24"/>
        </w:rPr>
        <w:t>.</w:t>
      </w:r>
    </w:p>
    <w:p w14:paraId="1FD4AFB7" w14:textId="33DAE9DE" w:rsidR="00D83FDE" w:rsidRDefault="00FD1FB9" w:rsidP="000D7751">
      <w:pPr>
        <w:spacing w:before="240" w:after="240"/>
        <w:ind w:firstLine="720"/>
        <w:jc w:val="both"/>
        <w:rPr>
          <w:szCs w:val="24"/>
        </w:rPr>
      </w:pPr>
      <w:r>
        <w:rPr>
          <w:szCs w:val="24"/>
        </w:rPr>
        <w:t>Η επαγγελματική του εμπειρία περιλαμβάνει την ίδρυση τριών νεοφυών επιχειρήσεων που σχετίζονται με κρυπτονομίσματα Invictus Innovations, Ethereum και IOHK</w:t>
      </w:r>
      <w:r w:rsidR="00AF7587">
        <w:rPr>
          <w:szCs w:val="24"/>
        </w:rPr>
        <w:t>,</w:t>
      </w:r>
      <w:r>
        <w:rPr>
          <w:szCs w:val="24"/>
        </w:rPr>
        <w:t xml:space="preserve"> και έχει αναλάβει διάφορες θέσεις τόσο στον δημόσιο όσο και στον ιδιωτικό τομέα. Ήταν ο ιδρυτικός πρόεδρος της επιτροπής εκπαίδευσης του Ιδρύματος Bitcoin και ίδρυσε την Ομάδα Έρευνας Κρυπτονομισμάτων το 2013.</w:t>
      </w:r>
    </w:p>
    <w:p w14:paraId="1FD4AFBB" w14:textId="5FA70510" w:rsidR="00D83FDE" w:rsidRDefault="00FD1FB9" w:rsidP="000D7751">
      <w:pPr>
        <w:spacing w:before="240" w:after="240"/>
        <w:ind w:firstLine="720"/>
        <w:jc w:val="both"/>
        <w:rPr>
          <w:szCs w:val="24"/>
        </w:rPr>
      </w:pPr>
      <w:r>
        <w:rPr>
          <w:szCs w:val="24"/>
        </w:rPr>
        <w:t>Τα τρέχοντα έργα του επικεντρώνονται στην εκπαίδευση των ανθρώπων στα κρυπτονομίσματα</w:t>
      </w:r>
      <w:r w:rsidR="00834788">
        <w:rPr>
          <w:szCs w:val="24"/>
        </w:rPr>
        <w:t xml:space="preserve">, </w:t>
      </w:r>
      <w:r>
        <w:rPr>
          <w:szCs w:val="24"/>
        </w:rPr>
        <w:t>και να κάνει τα κρυπτογραφικά εργαλεία πιο εύχρηστα. Αυτό περιλαμβάνει την ηγεσία της έρευνας, του σχεδιασμού και της ανάπτυξης του Cardano, ενός κρυπτονομίσματος τρίτης γενιάς που κυκλοφόρησε τον Σεπτέμβριο του 2017</w:t>
      </w:r>
      <w:r w:rsidR="00050E32">
        <w:rPr>
          <w:szCs w:val="24"/>
        </w:rPr>
        <w:t>.</w:t>
      </w:r>
    </w:p>
    <w:p w14:paraId="12E73AE5" w14:textId="2E0280C5" w:rsidR="00050E32" w:rsidRPr="00050E32" w:rsidRDefault="00705F31" w:rsidP="00705F31">
      <w:pPr>
        <w:pStyle w:val="Heading5"/>
        <w:jc w:val="both"/>
      </w:pPr>
      <w:bookmarkStart w:id="169" w:name="_heading=h.khalhbxa4q1b"/>
      <w:bookmarkStart w:id="170" w:name="_Toc115861759"/>
      <w:bookmarkStart w:id="171" w:name="_Toc115947776"/>
      <w:bookmarkStart w:id="172" w:name="_Toc116290600"/>
      <w:bookmarkStart w:id="173" w:name="_Toc116377132"/>
      <w:bookmarkStart w:id="174" w:name="_Toc117679902"/>
      <w:bookmarkStart w:id="175" w:name="_Toc122185190"/>
      <w:bookmarkEnd w:id="169"/>
      <w:r>
        <w:t>4.</w:t>
      </w:r>
      <w:r w:rsidR="00052B9B">
        <w:t xml:space="preserve">3.1.1.1 </w:t>
      </w:r>
      <w:r w:rsidR="00FD1FB9" w:rsidRPr="0043681E">
        <w:t>Byron</w:t>
      </w:r>
      <w:bookmarkEnd w:id="170"/>
      <w:bookmarkEnd w:id="171"/>
      <w:bookmarkEnd w:id="172"/>
      <w:bookmarkEnd w:id="173"/>
      <w:bookmarkEnd w:id="174"/>
      <w:bookmarkEnd w:id="175"/>
    </w:p>
    <w:p w14:paraId="1FD4AFBF" w14:textId="36130DDF" w:rsidR="00D83FDE" w:rsidRDefault="00FD1FB9" w:rsidP="000D7751">
      <w:pPr>
        <w:spacing w:before="240" w:after="240"/>
        <w:ind w:firstLine="720"/>
        <w:jc w:val="both"/>
        <w:rPr>
          <w:szCs w:val="24"/>
        </w:rPr>
      </w:pPr>
      <w:r>
        <w:rPr>
          <w:szCs w:val="24"/>
        </w:rPr>
        <w:t>Η εποχή Byron ξεκίνησε με την κυκλοφορία του Cardano τον Σεπτέμβριο του 2017</w:t>
      </w:r>
      <w:r w:rsidR="00E814B6">
        <w:rPr>
          <w:szCs w:val="24"/>
        </w:rPr>
        <w:t xml:space="preserve">, με το κρυπτονόμισμα </w:t>
      </w:r>
      <w:r w:rsidR="00E814B6">
        <w:rPr>
          <w:szCs w:val="24"/>
          <w:lang w:val="en-US"/>
        </w:rPr>
        <w:t>ADA</w:t>
      </w:r>
      <w:r>
        <w:rPr>
          <w:szCs w:val="24"/>
        </w:rPr>
        <w:t>. Το προηγούμενο πήρε την ονομασία του από την προγραμματίστρια Ada Lovelace, η οποία εκτελούσε το πρώτο πρωτόκολλο proof-of-stake που δημιουργήθηκε με ακαδημαϊκή έρευνα. Το πρωτόκολλο αυτό ονομάζεται Ouroboros και είναι η “καρδιά” του δικτύου Cardano.</w:t>
      </w:r>
    </w:p>
    <w:p w14:paraId="1FD4AFC1" w14:textId="18BE7E7C" w:rsidR="00D83FDE" w:rsidRDefault="00FD1FB9" w:rsidP="000D7751">
      <w:pPr>
        <w:spacing w:before="240" w:after="240"/>
        <w:ind w:firstLine="720"/>
        <w:jc w:val="both"/>
        <w:rPr>
          <w:szCs w:val="24"/>
        </w:rPr>
      </w:pPr>
      <w:r>
        <w:rPr>
          <w:szCs w:val="24"/>
        </w:rPr>
        <w:t>Στην Byron εποχή η ΙΟΗΚ έκανε διαθέσιμο στο κοινό το πορτοφόλι Daedalus, το πρώτο επίσημο πορτοφόλι επιτραπέζιου υπολογιστή της εταιρείας. Ακόμα η αδελφή εταιρεία της ΙΟΗΚ Emurgo, δημιούργησε το Yoroi, ένα πορτοφόλι σχεδιασμένο για πιο γρήγορες αγορές και καθημερινή χρήση.</w:t>
      </w:r>
    </w:p>
    <w:p w14:paraId="1FD4AFC3" w14:textId="7EA9B37F" w:rsidR="00D83FDE" w:rsidRDefault="00FD1FB9" w:rsidP="000D7751">
      <w:pPr>
        <w:spacing w:before="240" w:after="240"/>
        <w:ind w:firstLine="720"/>
        <w:jc w:val="both"/>
        <w:rPr>
          <w:szCs w:val="24"/>
        </w:rPr>
      </w:pPr>
      <w:r>
        <w:rPr>
          <w:szCs w:val="24"/>
        </w:rPr>
        <w:lastRenderedPageBreak/>
        <w:t>Η εποχή του Byron συνετέλεσε στην δημιουργία της κοινότητας του Cardano, μιας κοινότητας που αποτελείται από εκατοντάδες άτομα σε όλο τον κόσμο με σκοπό την εξέλιξη του. Το ADA πλέον φιλοξενείται σε περισσότερα από 30 χρηματιστήρια και η μέση κεφαλαιοποίηση της αγοράς το καθιστά ένα από τα κορυφαία κρυπτονομίσματα στον κόσμο.</w:t>
      </w:r>
    </w:p>
    <w:p w14:paraId="4A1E1F45" w14:textId="4BD84E9D" w:rsidR="006F4DA8" w:rsidRPr="006F4DA8" w:rsidRDefault="00052B9B" w:rsidP="00052B9B">
      <w:pPr>
        <w:pStyle w:val="Heading5"/>
        <w:jc w:val="both"/>
      </w:pPr>
      <w:bookmarkStart w:id="176" w:name="_heading=h.335kf3suzu20"/>
      <w:bookmarkStart w:id="177" w:name="_Toc115861760"/>
      <w:bookmarkStart w:id="178" w:name="_Toc115947777"/>
      <w:bookmarkStart w:id="179" w:name="_Toc116290601"/>
      <w:bookmarkStart w:id="180" w:name="_Toc116377133"/>
      <w:bookmarkStart w:id="181" w:name="_Toc117679903"/>
      <w:bookmarkStart w:id="182" w:name="_Toc122185191"/>
      <w:bookmarkEnd w:id="176"/>
      <w:r>
        <w:t xml:space="preserve">4.3.1.1.2 </w:t>
      </w:r>
      <w:r w:rsidR="00FD1FB9" w:rsidRPr="000A784B">
        <w:t>Shelley</w:t>
      </w:r>
      <w:bookmarkEnd w:id="177"/>
      <w:bookmarkEnd w:id="178"/>
      <w:bookmarkEnd w:id="179"/>
      <w:bookmarkEnd w:id="180"/>
      <w:bookmarkEnd w:id="181"/>
      <w:bookmarkEnd w:id="182"/>
    </w:p>
    <w:p w14:paraId="1FD4AFC6" w14:textId="44732927" w:rsidR="00D83FDE" w:rsidRDefault="00FD1FB9" w:rsidP="000D7751">
      <w:pPr>
        <w:spacing w:before="240" w:after="240"/>
        <w:ind w:firstLine="720"/>
        <w:jc w:val="both"/>
        <w:rPr>
          <w:szCs w:val="24"/>
        </w:rPr>
      </w:pPr>
      <w:r>
        <w:rPr>
          <w:szCs w:val="24"/>
        </w:rPr>
        <w:t>H Φάση Shelley πήρε το όνομά της από τη συγγραφέα Mary Shelley, αυτή η φάση είναι η δεύτερη από τις πέντε στον αναπτυξιακό χάρτη πορείας του Cardano</w:t>
      </w:r>
      <w:r w:rsidR="009E700D">
        <w:rPr>
          <w:szCs w:val="24"/>
        </w:rPr>
        <w:t>.</w:t>
      </w:r>
      <w:r>
        <w:rPr>
          <w:szCs w:val="24"/>
        </w:rPr>
        <w:t xml:space="preserve"> Η εποχή Shelley διαδέχθηκε την εποχή Byron και έγινε η αρχή για την βελτιστοποίηση της αποκέντρωσης του δικτύου. Στην προηγούμενη φάση το δίκτυο είχε μεγαλύτερη επιρροή από την δημιουργό εταιρία του. Στην διάρκεια της εποχής Shelley συνεχώς μετατοπίζονταν κόμβοι στη διαχείριση της κοινότητας του Cardano. Έτσι έγινε το πιο αποκεντρωμένο κρυπτονόμισμα στον κόσμο.</w:t>
      </w:r>
    </w:p>
    <w:p w14:paraId="1FD4AFC8" w14:textId="75593C00" w:rsidR="00D83FDE" w:rsidRDefault="00FD1FB9" w:rsidP="000D7751">
      <w:pPr>
        <w:spacing w:before="240" w:after="240"/>
        <w:ind w:firstLine="720"/>
        <w:jc w:val="both"/>
        <w:rPr>
          <w:szCs w:val="24"/>
        </w:rPr>
      </w:pPr>
      <w:r>
        <w:rPr>
          <w:szCs w:val="24"/>
        </w:rPr>
        <w:t xml:space="preserve">Στην φάση αυτή έγινε επίσης η εισαγωγή ενός συστήματος ανταμοιβής με σκοπό την προώθηση των stake pools και την συμμετοχή από την κοινότητα. Ως ένα proof of stake δίκτυο, οι χρήστες κρατάνε τα νομίσματα ADA με σκοπό να συμμετάσχουν σε αυτό. Ένα δίκτυο σχεδιασμένο χρησιμοποιώντας την θεωρία παιγνίων και την πιο πρόσφατη έρευνα σε δίκτυα proof of stake. Το σύστημα ανταμοιβής που χρησιμοποιεί το Cardano, ενθαρρύνει τους χρήστες του να αναθέτουν το απόθεμα των ADA τους σε Stake Pools. </w:t>
      </w:r>
    </w:p>
    <w:p w14:paraId="1FD4AFCA" w14:textId="155ED85C" w:rsidR="00D83FDE" w:rsidRDefault="00FD1FB9" w:rsidP="000D7751">
      <w:pPr>
        <w:spacing w:before="240" w:after="240"/>
        <w:ind w:firstLine="720"/>
        <w:jc w:val="both"/>
        <w:rPr>
          <w:szCs w:val="24"/>
        </w:rPr>
      </w:pPr>
      <w:r>
        <w:rPr>
          <w:szCs w:val="24"/>
        </w:rPr>
        <w:t>Η εποχή Shelley υπήρξε η ωρίμανση του δικτύου, κάνοντάς το χρήσιμο αποδοτικό και αρκετά πολύτιμο για όλους τους χρήστες. Τέλος δημιούργησε την βάση για ένα πλήρως αποκεντρωμένο δίκτυο και ένα καινούργιο οικοσύστημα εφαρμογών, όπως φαίνεται στις επόμενες φάσεις.</w:t>
      </w:r>
    </w:p>
    <w:p w14:paraId="4B6B454B" w14:textId="59281CC1" w:rsidR="000248FA" w:rsidRPr="000248FA" w:rsidRDefault="00052B9B" w:rsidP="00052B9B">
      <w:pPr>
        <w:pStyle w:val="Heading5"/>
        <w:jc w:val="both"/>
      </w:pPr>
      <w:bookmarkStart w:id="183" w:name="_heading=h.75x7uona7beo"/>
      <w:bookmarkStart w:id="184" w:name="_Toc115861761"/>
      <w:bookmarkStart w:id="185" w:name="_Toc115947778"/>
      <w:bookmarkStart w:id="186" w:name="_Toc116290602"/>
      <w:bookmarkStart w:id="187" w:name="_Toc116377134"/>
      <w:bookmarkStart w:id="188" w:name="_Toc117679904"/>
      <w:bookmarkStart w:id="189" w:name="_Toc122185192"/>
      <w:bookmarkEnd w:id="183"/>
      <w:r>
        <w:t xml:space="preserve">4.3.1.1.3 </w:t>
      </w:r>
      <w:r w:rsidR="00FD1FB9" w:rsidRPr="000A784B">
        <w:t>Goguen</w:t>
      </w:r>
      <w:bookmarkEnd w:id="184"/>
      <w:bookmarkEnd w:id="185"/>
      <w:bookmarkEnd w:id="186"/>
      <w:bookmarkEnd w:id="187"/>
      <w:bookmarkEnd w:id="188"/>
      <w:bookmarkEnd w:id="189"/>
    </w:p>
    <w:p w14:paraId="1FD4AFCE" w14:textId="151279F5" w:rsidR="00D83FDE" w:rsidRDefault="00FD1FB9" w:rsidP="000D7751">
      <w:pPr>
        <w:spacing w:before="240" w:after="240"/>
        <w:ind w:firstLine="720"/>
        <w:jc w:val="both"/>
        <w:rPr>
          <w:szCs w:val="24"/>
        </w:rPr>
      </w:pPr>
      <w:r>
        <w:rPr>
          <w:szCs w:val="24"/>
        </w:rPr>
        <w:t>Πήρε το όνομά του από τον επιστήμονα υπολογιστών Joseph Goguen, η φάση Goguen είναι η τρίτη από τις πέντε φάσεις στον μακροπρόθεσμο οδικό χάρτη του Cardano. Ένας από τους πρωταρχικούς στόχους</w:t>
      </w:r>
      <w:r w:rsidR="0014543D">
        <w:rPr>
          <w:szCs w:val="24"/>
        </w:rPr>
        <w:t xml:space="preserve"> της</w:t>
      </w:r>
      <w:r>
        <w:rPr>
          <w:szCs w:val="24"/>
        </w:rPr>
        <w:t xml:space="preserve"> Goguen</w:t>
      </w:r>
      <w:r w:rsidR="0014543D">
        <w:rPr>
          <w:szCs w:val="24"/>
        </w:rPr>
        <w:t xml:space="preserve"> φάσης</w:t>
      </w:r>
      <w:r>
        <w:rPr>
          <w:szCs w:val="24"/>
        </w:rPr>
        <w:t xml:space="preserve"> είναι να επιτρέψει </w:t>
      </w:r>
      <w:r w:rsidR="0014543D">
        <w:rPr>
          <w:szCs w:val="24"/>
        </w:rPr>
        <w:t>στους</w:t>
      </w:r>
      <w:r>
        <w:rPr>
          <w:szCs w:val="24"/>
        </w:rPr>
        <w:t xml:space="preserve"> χρήστες να δημιουργούν έξυπνες συμβάσεις και αποκεντρωμένες εφαρμογές (dApps). Αυτό επιτεύχθηκε τον Σεπτέμβριο του 2021 μέσω του Alonzo Upgrade.</w:t>
      </w:r>
    </w:p>
    <w:p w14:paraId="1FD4AFD0" w14:textId="73AB3FAE" w:rsidR="00D83FDE" w:rsidRDefault="00FD1FB9" w:rsidP="000D7751">
      <w:pPr>
        <w:spacing w:before="240" w:after="240"/>
        <w:ind w:firstLine="720"/>
        <w:jc w:val="both"/>
        <w:rPr>
          <w:szCs w:val="24"/>
        </w:rPr>
      </w:pPr>
      <w:r>
        <w:rPr>
          <w:szCs w:val="24"/>
        </w:rPr>
        <w:t xml:space="preserve">Ένας από τους στόχους για την εποχή Goguen ήταν η δημιουργία του Plutus, μιας έξυπνης πλατφόρμας ανάπτυξης και εκτέλεσης έξυπνων συμβολαίων που χρησιμοποιεί τη λειτουργική γλώσσα προγραμματισμού Haskell. </w:t>
      </w:r>
    </w:p>
    <w:p w14:paraId="1FD4AFD1" w14:textId="294C5DBF" w:rsidR="00D83FDE" w:rsidRDefault="00FD1FB9" w:rsidP="000D7751">
      <w:pPr>
        <w:spacing w:before="240" w:after="240"/>
        <w:ind w:firstLine="720"/>
        <w:jc w:val="both"/>
        <w:rPr>
          <w:szCs w:val="24"/>
        </w:rPr>
      </w:pPr>
      <w:r>
        <w:rPr>
          <w:szCs w:val="24"/>
        </w:rPr>
        <w:t xml:space="preserve"> Ένα άλλο αξιοσημείωτο χαρακτηριστικό ήταν η κυκλοφορία της γλώσσας προγραμματισμού Marlowe. Η γλώσσα αυτή επιτρέπει</w:t>
      </w:r>
      <w:r w:rsidR="0021614F">
        <w:rPr>
          <w:szCs w:val="24"/>
        </w:rPr>
        <w:t xml:space="preserve"> σε</w:t>
      </w:r>
      <w:r>
        <w:rPr>
          <w:szCs w:val="24"/>
        </w:rPr>
        <w:t xml:space="preserve"> </w:t>
      </w:r>
      <w:r w:rsidR="0021614F">
        <w:rPr>
          <w:szCs w:val="24"/>
        </w:rPr>
        <w:t xml:space="preserve">χρήστες </w:t>
      </w:r>
      <w:r>
        <w:rPr>
          <w:szCs w:val="24"/>
        </w:rPr>
        <w:t>να δημιουργήσουν έξυπνες συμβάσεις, χωρίς να διαθέτουν κάποια προηγούμενη τεχνική γνώση. Η Marlowe είναι μια γλώσσα υψηλού επιπέδου η οποία βασίζεται στο Plutus. Συνοδεύεται από το Marlowe Playground, μια εύχρηστη πλατφόρμα δημιουργίας εφαρμογών που μπορούν να χρησιμοποιήσουν οι μη προγραμματιστές για να συνάψουν τα έξυπνα συμβόλαια.</w:t>
      </w:r>
    </w:p>
    <w:p w14:paraId="1FD4AFD3" w14:textId="1857716D" w:rsidR="00D83FDE" w:rsidRDefault="00FD1FB9" w:rsidP="000D7751">
      <w:pPr>
        <w:spacing w:before="240" w:after="240"/>
        <w:ind w:firstLine="720"/>
        <w:jc w:val="both"/>
        <w:rPr>
          <w:szCs w:val="24"/>
        </w:rPr>
      </w:pPr>
      <w:r>
        <w:rPr>
          <w:szCs w:val="24"/>
        </w:rPr>
        <w:lastRenderedPageBreak/>
        <w:t>Η εποχή Goguen αντιπροσωπεύει μια σταδιακή αλλαγή στις ικανότητες του Cardano, ανοίγοντας το δρόμο για την ανάπτυξη εταιρικού επιπέδου, κρίσιμων για αποστολή, αποκεντρωμένων εφαρμογών έξυπνων συμβολαίων.</w:t>
      </w:r>
    </w:p>
    <w:p w14:paraId="76DF9FB7" w14:textId="7175C68A" w:rsidR="000A784B" w:rsidRPr="000A784B" w:rsidRDefault="00052B9B" w:rsidP="00052B9B">
      <w:pPr>
        <w:pStyle w:val="Heading5"/>
        <w:jc w:val="both"/>
      </w:pPr>
      <w:bookmarkStart w:id="190" w:name="_heading=h.4ewupqjdx246"/>
      <w:bookmarkStart w:id="191" w:name="_Toc115861762"/>
      <w:bookmarkStart w:id="192" w:name="_Toc115947779"/>
      <w:bookmarkStart w:id="193" w:name="_Toc116290603"/>
      <w:bookmarkStart w:id="194" w:name="_Toc116377135"/>
      <w:bookmarkStart w:id="195" w:name="_Toc117679905"/>
      <w:bookmarkStart w:id="196" w:name="_Toc122185193"/>
      <w:bookmarkEnd w:id="190"/>
      <w:r>
        <w:t xml:space="preserve">4.3.1.1.4 </w:t>
      </w:r>
      <w:r w:rsidR="00FD1FB9" w:rsidRPr="000A784B">
        <w:t>Basho</w:t>
      </w:r>
      <w:bookmarkEnd w:id="191"/>
      <w:bookmarkEnd w:id="192"/>
      <w:bookmarkEnd w:id="193"/>
      <w:bookmarkEnd w:id="194"/>
      <w:bookmarkEnd w:id="195"/>
      <w:bookmarkEnd w:id="196"/>
    </w:p>
    <w:p w14:paraId="1FD4AFD6" w14:textId="6023999F" w:rsidR="00D83FDE" w:rsidRDefault="00FD1FB9" w:rsidP="000D7751">
      <w:pPr>
        <w:spacing w:before="240" w:after="240"/>
        <w:ind w:firstLine="720"/>
        <w:jc w:val="both"/>
        <w:rPr>
          <w:szCs w:val="24"/>
        </w:rPr>
      </w:pPr>
      <w:r>
        <w:rPr>
          <w:szCs w:val="24"/>
        </w:rPr>
        <w:t xml:space="preserve">Η εποχή Basho του Cardano είναι μια εποχή βελτίωσης της επεκτασιμότητας και της διαλειτουργικότητας του δικτύου. Ενώ οι προηγούμενες εποχές ανάπτυξης επικεντρώνονταν στην αποκέντρωση και τη νέα λειτουργικότητα, </w:t>
      </w:r>
      <w:r w:rsidR="00477CF0">
        <w:rPr>
          <w:szCs w:val="24"/>
        </w:rPr>
        <w:t xml:space="preserve">η φάση </w:t>
      </w:r>
      <w:r>
        <w:rPr>
          <w:szCs w:val="24"/>
        </w:rPr>
        <w:t>Basho αφορά τη βελτίωση της υποκείμενης απόδοσης του δικτύου Cardano για την καλύτερη υποστήριξη της ανάπτυξης και της υιοθέτησης εφαρμογών με υψηλό όγκο συναλλαγών.</w:t>
      </w:r>
    </w:p>
    <w:p w14:paraId="1FD4AFD8" w14:textId="37969AB3" w:rsidR="00D83FDE" w:rsidRDefault="00FD1FB9" w:rsidP="000D7751">
      <w:pPr>
        <w:spacing w:before="240" w:after="200" w:line="276" w:lineRule="auto"/>
        <w:ind w:firstLine="720"/>
        <w:jc w:val="both"/>
        <w:rPr>
          <w:szCs w:val="24"/>
        </w:rPr>
      </w:pPr>
      <w:r>
        <w:rPr>
          <w:szCs w:val="24"/>
        </w:rPr>
        <w:t>Μία από τις βασικές εξελίξεις της Basho είναι η εισαγωγή</w:t>
      </w:r>
      <w:r w:rsidR="00A64D5E">
        <w:rPr>
          <w:szCs w:val="24"/>
        </w:rPr>
        <w:t xml:space="preserve"> των</w:t>
      </w:r>
      <w:r>
        <w:rPr>
          <w:szCs w:val="24"/>
        </w:rPr>
        <w:t xml:space="preserve"> sidechains</w:t>
      </w:r>
      <w:r w:rsidR="000A784B" w:rsidRPr="000A784B">
        <w:rPr>
          <w:szCs w:val="24"/>
        </w:rPr>
        <w:t>,</w:t>
      </w:r>
      <w:r>
        <w:rPr>
          <w:szCs w:val="24"/>
        </w:rPr>
        <w:t xml:space="preserve"> νέες blockchains, διαλειτουργικές με την κύρια αλυσίδα Cardano, με τεράστιες δυνατότητες επέκτασης του δικτύου. Οι </w:t>
      </w:r>
      <w:r w:rsidR="00343B29" w:rsidRPr="00343B29">
        <w:rPr>
          <w:szCs w:val="24"/>
        </w:rPr>
        <w:t>“</w:t>
      </w:r>
      <w:r>
        <w:rPr>
          <w:szCs w:val="24"/>
        </w:rPr>
        <w:t>πλευρικές</w:t>
      </w:r>
      <w:r w:rsidR="00343B29" w:rsidRPr="00343B29">
        <w:rPr>
          <w:szCs w:val="24"/>
        </w:rPr>
        <w:t>”</w:t>
      </w:r>
      <w:r>
        <w:rPr>
          <w:szCs w:val="24"/>
        </w:rPr>
        <w:t xml:space="preserve"> αλυσίδες μπορούν να χρησιμοποιηθούν ως μηχανισμός διαμοιρασμού με εκφόρτωση εργασίας από την κύρια αλυσίδα σε μια πλευρική αλυσίδα</w:t>
      </w:r>
      <w:r w:rsidR="00560123">
        <w:rPr>
          <w:szCs w:val="24"/>
        </w:rPr>
        <w:t>,</w:t>
      </w:r>
      <w:r>
        <w:rPr>
          <w:szCs w:val="24"/>
        </w:rPr>
        <w:t xml:space="preserve"> για να αυξηθεί η χωρητικότητα του δικτύου. Μπορούν επίσης να χρησιμοποιηθούν για την εισαγωγή πειραματικών χαρακτηριστικών χωρίς να επηρεάζεται η ασφάλεια του κύριου blockchain.</w:t>
      </w:r>
    </w:p>
    <w:p w14:paraId="1FD4AFD9" w14:textId="563A8FAD" w:rsidR="00D83FDE" w:rsidRDefault="00FD1FB9" w:rsidP="000D7751">
      <w:pPr>
        <w:spacing w:before="240" w:after="240"/>
        <w:ind w:firstLine="720"/>
        <w:jc w:val="both"/>
        <w:rPr>
          <w:szCs w:val="24"/>
        </w:rPr>
      </w:pPr>
      <w:r>
        <w:rPr>
          <w:szCs w:val="24"/>
        </w:rPr>
        <w:t>Συνολικά, η εποχή Basho συμβάλλει ώστε το Cardano να γίνει μια από τις πιο ανθεκτικές και ευέλικτες πλατφόρμες blockchain στον κλάδο. Αυτό παρέχει σε μια δικτυακή υποδομή τη δυνατότητα κλιμάκωσης με βιώσιμο</w:t>
      </w:r>
      <w:r w:rsidR="008E3AF5">
        <w:rPr>
          <w:szCs w:val="24"/>
        </w:rPr>
        <w:t xml:space="preserve"> και</w:t>
      </w:r>
      <w:r>
        <w:rPr>
          <w:szCs w:val="24"/>
        </w:rPr>
        <w:t xml:space="preserve"> ασφαλή τρόπο, καθώς και τη δυνατότητα προσθήκης νέων λειτουργιών χωρίς να διακυβεύεται η αξιοπιστία στον πυρήνα του δικτύου.</w:t>
      </w:r>
    </w:p>
    <w:p w14:paraId="1FD4AFDA" w14:textId="410E2E92" w:rsidR="00D83FDE" w:rsidRPr="000A784B" w:rsidRDefault="003A7338" w:rsidP="003A7338">
      <w:pPr>
        <w:pStyle w:val="Heading5"/>
        <w:jc w:val="both"/>
      </w:pPr>
      <w:bookmarkStart w:id="197" w:name="_heading=h.353erbt7wa6h"/>
      <w:bookmarkStart w:id="198" w:name="_Toc115861763"/>
      <w:bookmarkStart w:id="199" w:name="_Toc115947780"/>
      <w:bookmarkStart w:id="200" w:name="_Toc116290604"/>
      <w:bookmarkStart w:id="201" w:name="_Toc116377136"/>
      <w:bookmarkStart w:id="202" w:name="_Toc117679906"/>
      <w:bookmarkStart w:id="203" w:name="_Toc122185194"/>
      <w:bookmarkEnd w:id="197"/>
      <w:r>
        <w:t xml:space="preserve">4.3.1.1.5 </w:t>
      </w:r>
      <w:r w:rsidR="00FD1FB9" w:rsidRPr="000A784B">
        <w:t>Voltaire</w:t>
      </w:r>
      <w:bookmarkEnd w:id="198"/>
      <w:bookmarkEnd w:id="199"/>
      <w:bookmarkEnd w:id="200"/>
      <w:bookmarkEnd w:id="201"/>
      <w:bookmarkEnd w:id="202"/>
      <w:bookmarkEnd w:id="203"/>
    </w:p>
    <w:p w14:paraId="1FD4AFDB" w14:textId="2C6F9149" w:rsidR="00D83FDE" w:rsidRDefault="00FD1FB9" w:rsidP="000D7751">
      <w:pPr>
        <w:spacing w:before="240" w:after="240"/>
        <w:jc w:val="both"/>
      </w:pPr>
      <w:r>
        <w:rPr>
          <w:szCs w:val="24"/>
        </w:rPr>
        <w:t xml:space="preserve"> </w:t>
      </w:r>
      <w:r>
        <w:rPr>
          <w:szCs w:val="24"/>
        </w:rPr>
        <w:tab/>
        <w:t xml:space="preserve">Στην εποχή </w:t>
      </w:r>
      <w:r>
        <w:rPr>
          <w:szCs w:val="24"/>
          <w:lang w:val="en-US"/>
        </w:rPr>
        <w:t>Voltaire</w:t>
      </w:r>
      <w:r>
        <w:rPr>
          <w:szCs w:val="24"/>
        </w:rPr>
        <w:t xml:space="preserve"> </w:t>
      </w:r>
      <w:r w:rsidR="006974B9">
        <w:rPr>
          <w:szCs w:val="24"/>
        </w:rPr>
        <w:t>γίνονται</w:t>
      </w:r>
      <w:r>
        <w:rPr>
          <w:szCs w:val="24"/>
        </w:rPr>
        <w:t xml:space="preserve"> οι τελευταίες ενέργειες που απαιτούνται για να γίνει το δίκτυο Cardano ένα αυτοσυντηρούμενο σύστημα. Με την εισαγωγή ενός συστήματος ψηφοφορίας και ταμείου, οι συμμετέχοντες στο δίκτυο θα μπορούν να χρησιμοποιούν το μερίδιο τους και τα δικαιώματα ψήφου τους για να επηρεάσουν τη μελλοντική ανάπτυξη του δικτύου.</w:t>
      </w:r>
    </w:p>
    <w:p w14:paraId="1FD4AFDC" w14:textId="5F95E24D" w:rsidR="00D83FDE" w:rsidRDefault="00FD1FB9" w:rsidP="000D7751">
      <w:pPr>
        <w:spacing w:before="240" w:after="240"/>
        <w:ind w:firstLine="720"/>
        <w:jc w:val="both"/>
      </w:pPr>
      <w:r>
        <w:rPr>
          <w:szCs w:val="24"/>
        </w:rPr>
        <w:t xml:space="preserve">Για να γίνει πραγματικά αποκεντρωμένο το δίκτυο Cardano, </w:t>
      </w:r>
      <w:r w:rsidR="006974B9">
        <w:rPr>
          <w:szCs w:val="24"/>
        </w:rPr>
        <w:t>δεν φτάνει</w:t>
      </w:r>
      <w:r>
        <w:rPr>
          <w:szCs w:val="24"/>
        </w:rPr>
        <w:t xml:space="preserve"> η κατανεμημένη υποδομή που εισήχθη κατά την εποχή Shelley</w:t>
      </w:r>
      <w:r w:rsidR="006974B9">
        <w:rPr>
          <w:szCs w:val="24"/>
        </w:rPr>
        <w:t>.</w:t>
      </w:r>
      <w:r>
        <w:rPr>
          <w:szCs w:val="24"/>
        </w:rPr>
        <w:t xml:space="preserve"> </w:t>
      </w:r>
      <w:r w:rsidR="006974B9">
        <w:rPr>
          <w:szCs w:val="24"/>
        </w:rPr>
        <w:t>Η</w:t>
      </w:r>
      <w:r>
        <w:rPr>
          <w:szCs w:val="24"/>
        </w:rPr>
        <w:t xml:space="preserve"> εποχή </w:t>
      </w:r>
      <w:r>
        <w:rPr>
          <w:szCs w:val="24"/>
          <w:lang w:val="en-US"/>
        </w:rPr>
        <w:t>Voltaire</w:t>
      </w:r>
      <w:r>
        <w:rPr>
          <w:szCs w:val="24"/>
        </w:rPr>
        <w:t xml:space="preserve"> προσθέ</w:t>
      </w:r>
      <w:r w:rsidR="006974B9">
        <w:rPr>
          <w:szCs w:val="24"/>
        </w:rPr>
        <w:t>τ</w:t>
      </w:r>
      <w:r>
        <w:rPr>
          <w:szCs w:val="24"/>
        </w:rPr>
        <w:t xml:space="preserve">ει τη δυνατότητα στους συμμετέχοντες στο δίκτυο να παρουσιάζουν προτάσεις βελτίωσης του </w:t>
      </w:r>
      <w:r w:rsidR="00DC4568">
        <w:rPr>
          <w:szCs w:val="24"/>
        </w:rPr>
        <w:t xml:space="preserve">δικτύου </w:t>
      </w:r>
      <w:r>
        <w:rPr>
          <w:szCs w:val="24"/>
        </w:rPr>
        <w:t>Cardano που μπορούν να ψηφιστούν από τα ενδιαφερόμενα μέρη, αξιοποιώντας την ήδη υπάρχουσα διαδικασία.</w:t>
      </w:r>
    </w:p>
    <w:p w14:paraId="1FD4AFDD" w14:textId="77777777" w:rsidR="00D83FDE" w:rsidRDefault="00FD1FB9" w:rsidP="000D7751">
      <w:pPr>
        <w:spacing w:before="240" w:after="240"/>
        <w:ind w:firstLine="720"/>
        <w:jc w:val="both"/>
        <w:rPr>
          <w:szCs w:val="24"/>
        </w:rPr>
      </w:pPr>
      <w:r>
        <w:rPr>
          <w:szCs w:val="24"/>
        </w:rPr>
        <w:t>Για να χρηματοδοτήσει τη μελλοντική ανάπτυξη του δικτύου, στο Cardano θα προστεθεί ένα σύστημα ταμείου, με το οποίο ένα ποσοστό όλων των προμηθειών συναλλαγών θα συγκεντρώνεται για την παροχή κεφαλαίων για αναπτυξιακές δραστηριότητες που θα αναληφθούν μετά τη διαδικασία ψηφοφορίας.</w:t>
      </w:r>
    </w:p>
    <w:p w14:paraId="1FD4AFDF" w14:textId="0C361479" w:rsidR="00D83FDE" w:rsidRDefault="00FD1FB9" w:rsidP="000D7751">
      <w:pPr>
        <w:spacing w:before="240" w:after="240"/>
        <w:ind w:firstLine="720"/>
        <w:jc w:val="both"/>
        <w:rPr>
          <w:szCs w:val="24"/>
        </w:rPr>
      </w:pPr>
      <w:r>
        <w:rPr>
          <w:szCs w:val="24"/>
        </w:rPr>
        <w:t xml:space="preserve">Όταν εφαρμοστεί το σύστημα ψηφοφορίας και ταμείου, το Cardano θα είναι πραγματικά αποκεντρωμένο και δεν θα είναι πλέον υπό τη διαχείριση του IOHK. Αντίθετα, το μέλλον του Cardano θα βρίσκεται στα χέρια της κοινότητας, η οποία θα </w:t>
      </w:r>
      <w:r>
        <w:rPr>
          <w:szCs w:val="24"/>
        </w:rPr>
        <w:lastRenderedPageBreak/>
        <w:t>έχει ό,τι χρειάζεται για να αναπτυχθεί και να εξελιχθεί το Cardano από την ασφαλή, αποκεντρωμένη βάση που έχει δημιουργηθεί από τ</w:t>
      </w:r>
      <w:r w:rsidR="008E7ABB">
        <w:rPr>
          <w:szCs w:val="24"/>
        </w:rPr>
        <w:t>ην</w:t>
      </w:r>
      <w:r>
        <w:rPr>
          <w:szCs w:val="24"/>
        </w:rPr>
        <w:t xml:space="preserve"> IOHK.</w:t>
      </w:r>
    </w:p>
    <w:p w14:paraId="1FD4AFE0" w14:textId="2D90DC2A" w:rsidR="00D83FDE" w:rsidRPr="000A784B" w:rsidRDefault="001B087A" w:rsidP="001B087A">
      <w:pPr>
        <w:pStyle w:val="Heading4"/>
      </w:pPr>
      <w:bookmarkStart w:id="204" w:name="_heading=h.bytycqan5eeo"/>
      <w:bookmarkStart w:id="205" w:name="_Toc115861764"/>
      <w:bookmarkStart w:id="206" w:name="_Toc115947781"/>
      <w:bookmarkStart w:id="207" w:name="_Toc116290605"/>
      <w:bookmarkStart w:id="208" w:name="_Toc116377137"/>
      <w:bookmarkStart w:id="209" w:name="_Toc117679907"/>
      <w:bookmarkStart w:id="210" w:name="_Toc122185195"/>
      <w:bookmarkEnd w:id="204"/>
      <w:r>
        <w:t xml:space="preserve">4.3.1.2 </w:t>
      </w:r>
      <w:r w:rsidR="00FD1FB9" w:rsidRPr="000A784B">
        <w:t>Ouroboros</w:t>
      </w:r>
      <w:bookmarkEnd w:id="205"/>
      <w:bookmarkEnd w:id="206"/>
      <w:bookmarkEnd w:id="207"/>
      <w:bookmarkEnd w:id="208"/>
      <w:bookmarkEnd w:id="209"/>
      <w:bookmarkEnd w:id="210"/>
    </w:p>
    <w:p w14:paraId="1FD4AFE1" w14:textId="4D06874B" w:rsidR="00D83FDE" w:rsidRDefault="00FD1FB9" w:rsidP="000D7751">
      <w:pPr>
        <w:ind w:firstLine="720"/>
        <w:jc w:val="both"/>
        <w:rPr>
          <w:szCs w:val="24"/>
        </w:rPr>
      </w:pPr>
      <w:bookmarkStart w:id="211" w:name="_heading=h.i3t565vdzd9m"/>
      <w:bookmarkStart w:id="212" w:name="_Toc115861765"/>
      <w:bookmarkEnd w:id="211"/>
      <w:r>
        <w:rPr>
          <w:szCs w:val="24"/>
        </w:rPr>
        <w:t>Το πρωτόκολλο συναίνεσης Ouroboros είναι η καρδιά του Cardano και του παρέχει αυστηρές εγγυήσεις ασφαλείας συγκρίσιμες με εκείνες που επιτυγχάνονται με τη συναίνεση Nakamoto για το Bitcoin.</w:t>
      </w:r>
      <w:bookmarkStart w:id="213" w:name="_heading=h.kl3b41z2y4i5"/>
      <w:bookmarkStart w:id="214" w:name="_Toc115861766"/>
      <w:bookmarkEnd w:id="212"/>
      <w:bookmarkEnd w:id="213"/>
      <w:r w:rsidR="000A784B" w:rsidRPr="000A784B">
        <w:rPr>
          <w:szCs w:val="24"/>
        </w:rPr>
        <w:t xml:space="preserve"> </w:t>
      </w:r>
      <w:r>
        <w:rPr>
          <w:szCs w:val="24"/>
        </w:rPr>
        <w:t>Γενικότερα το πρωτόκολλο συναίνεσης είναι μια μέθοδος μέσω της οποίας όλοι οι συμμετέχοντες του κατανεμημένου αποκεντρωμένου δικτύου καταλήγουν σε μια κοινή συμφωνία σχετικά με την παρούσα κατάσταση.</w:t>
      </w:r>
      <w:bookmarkEnd w:id="214"/>
    </w:p>
    <w:p w14:paraId="1FD4AFE2" w14:textId="5B98BAB7" w:rsidR="00D83FDE" w:rsidRDefault="00FD1FB9" w:rsidP="000D7751">
      <w:pPr>
        <w:ind w:firstLine="720"/>
        <w:jc w:val="both"/>
        <w:rPr>
          <w:szCs w:val="24"/>
        </w:rPr>
      </w:pPr>
      <w:bookmarkStart w:id="215" w:name="_heading=h.bjre8eqjfk5z"/>
      <w:bookmarkStart w:id="216" w:name="_Toc115861767"/>
      <w:bookmarkEnd w:id="215"/>
      <w:r>
        <w:rPr>
          <w:szCs w:val="24"/>
        </w:rPr>
        <w:t>Για την επίτευξη</w:t>
      </w:r>
      <w:r w:rsidR="008477A8">
        <w:rPr>
          <w:szCs w:val="24"/>
        </w:rPr>
        <w:t xml:space="preserve"> της</w:t>
      </w:r>
      <w:r>
        <w:rPr>
          <w:szCs w:val="24"/>
        </w:rPr>
        <w:t xml:space="preserve"> συναίνεσης είναι απαραίτητη η ψηφοφορία. Ωστόσο έχει ως αποτέλεσμα να δημιουργείται αύξηση των επιβαρύνσεων επικοινωνίας. Για παράδειγμα, για να επιτευχθεί συναίνεση μεταξύ των κόμβων, όλοι πρέπει να επικοινωνούν με κάθε άλλο κόμβο του συστήματος. Επομένως αν υπάρχουν 10 κόμβοι είναι απαραίτητα 100 μηνύματα, ενώ αν υπάρχουν 1000 κόμβοι είναι απαραίτητα 1.000.000 μηνύματα μεταξύ κόμβων. Αυτό </w:t>
      </w:r>
      <w:r w:rsidR="00C07F0F">
        <w:rPr>
          <w:szCs w:val="24"/>
        </w:rPr>
        <w:t>κάνει</w:t>
      </w:r>
      <w:r>
        <w:rPr>
          <w:szCs w:val="24"/>
        </w:rPr>
        <w:t xml:space="preserve"> εύκολα αντιληπτό ότι είναι ένα σημαντικό πρόβλημα για την αποκέντρωση του δικτύου, διότι η γρήγορη συναίνεση μπορεί να επιτευχθεί μόνο μέσω του περιορισμού του αριθμού των κόμβων που συμμετέχουν στο μηχανισμό συναίνεσης.</w:t>
      </w:r>
      <w:bookmarkEnd w:id="216"/>
    </w:p>
    <w:p w14:paraId="1FD4AFE3" w14:textId="0E811846" w:rsidR="00D83FDE" w:rsidRDefault="00FD1FB9" w:rsidP="000D7751">
      <w:pPr>
        <w:ind w:firstLine="720"/>
        <w:jc w:val="both"/>
      </w:pPr>
      <w:bookmarkStart w:id="217" w:name="_heading=h.e3t94sfqgdb7"/>
      <w:bookmarkStart w:id="218" w:name="_Toc115861768"/>
      <w:bookmarkEnd w:id="217"/>
      <w:r>
        <w:rPr>
          <w:szCs w:val="24"/>
        </w:rPr>
        <w:t>Το πρωτόκολλο συναίνεσης του Bitcoin είναι ξεχωριστό από όλα τα κλασικά πρωτόκολλα που προηγήθηκαν από αυτό. Η καινοτομία που πραγματοποίησε το Bitcoin και το έκανε διαφορετικό από όλες τις εφαρμογές ψηφιακών νομισμάτων που προηγήθηκαν είναι η «Συναίνεση Nakamoto». Η προηγούμενη επέτρεψε στο Bitcoin να είναι “χωρίς άδεια”</w:t>
      </w:r>
      <w:r w:rsidR="000A784B" w:rsidRPr="000A784B">
        <w:rPr>
          <w:szCs w:val="24"/>
        </w:rPr>
        <w:t xml:space="preserve"> </w:t>
      </w:r>
      <w:r>
        <w:rPr>
          <w:szCs w:val="24"/>
        </w:rPr>
        <w:t>και επεκτάσιμο.</w:t>
      </w:r>
      <w:bookmarkEnd w:id="218"/>
    </w:p>
    <w:p w14:paraId="1FD4AFE6" w14:textId="77777777" w:rsidR="00D83FDE" w:rsidRDefault="00FD1FB9" w:rsidP="000D7751">
      <w:pPr>
        <w:ind w:firstLine="720"/>
        <w:jc w:val="both"/>
      </w:pPr>
      <w:bookmarkStart w:id="219" w:name="_heading=h.d5jv8pnky9jq"/>
      <w:bookmarkStart w:id="220" w:name="_Toc115861770"/>
      <w:bookmarkEnd w:id="219"/>
      <w:r>
        <w:rPr>
          <w:szCs w:val="24"/>
        </w:rPr>
        <w:t>Το Bitcoin καταναλώνει επί του παρόντος περίπου 113,89 τεραβατώρες ετησίως, το 0,55% της παγκόσμιας παραγωγής ηλεκτρικής ενέργειας. Το ερώτημα είναι: είναι λογικό να ξοδεύουμε τόση ενέργεια για να εξασφαλίσουμε ένα δίκτυο και να θέσουμε σε κίνδυνο την αποκέντρωση ταυτόχρονα; Υπάρχουν άλλες επιλογές; Αυτό είναι όπου το «πρωτόκολλο Oroborus» κάνει το Cardano ένα PoS Blockchain χωρίς άδεια και επεκτάσιμο.</w:t>
      </w:r>
      <w:bookmarkEnd w:id="220"/>
    </w:p>
    <w:p w14:paraId="1FD4AFE8" w14:textId="7407F0F0" w:rsidR="00D83FDE" w:rsidRDefault="00FD1FB9" w:rsidP="000D7751">
      <w:pPr>
        <w:ind w:firstLine="720"/>
        <w:jc w:val="both"/>
        <w:rPr>
          <w:szCs w:val="24"/>
        </w:rPr>
      </w:pPr>
      <w:r>
        <w:rPr>
          <w:szCs w:val="24"/>
        </w:rPr>
        <w:t xml:space="preserve">Το πρωτόκολλο συναίνεσης Oroborus είναι το πρώτο αποδεδειγμένα ασφαλές σύστημα Proof of Stake με αυστηρή ανάλυση ασφάλειας. Για τη δημιουργία του «Oroborus», </w:t>
      </w:r>
      <w:r w:rsidR="002F6BD8">
        <w:rPr>
          <w:szCs w:val="24"/>
        </w:rPr>
        <w:t>η</w:t>
      </w:r>
      <w:r>
        <w:rPr>
          <w:szCs w:val="24"/>
        </w:rPr>
        <w:t xml:space="preserve"> IOHK δημιούργησε πρώτα ένα μοντέλο που καθορίζει τα κύρια εμπόδια για τη δημιουργία ενός ασφαλούς blockchain που βασίζεται σε PoS.</w:t>
      </w:r>
    </w:p>
    <w:p w14:paraId="1FD4AFF1" w14:textId="77777777" w:rsidR="00D83FDE" w:rsidRDefault="00FD1FB9" w:rsidP="000D7751">
      <w:pPr>
        <w:ind w:firstLine="720"/>
        <w:jc w:val="both"/>
        <w:rPr>
          <w:szCs w:val="24"/>
        </w:rPr>
      </w:pPr>
      <w:r>
        <w:rPr>
          <w:szCs w:val="24"/>
        </w:rPr>
        <w:t>Τέλος Το Ouroboros επιλύει τη μεγαλύτερη πρόκληση που αντιμετωπίζουν τα υπάρχοντα blockchain: την ανάγκη για ολοένα και περισσότερη ενέργεια για την επίτευξη συναίνεσης. Χρησιμοποιώντας το Ouroboros, το Cardano είναι σε θέση να κλιμακωθεί με ασφάλεια, βιώσιμη και ηθική κλίμακα, με έως και τέσσερα εκατομμύρια φορές την ενεργειακή απόδοση του bitcoin.</w:t>
      </w:r>
    </w:p>
    <w:p w14:paraId="1FD4AFF2" w14:textId="77777777" w:rsidR="00D83FDE" w:rsidRDefault="00FD1FB9" w:rsidP="000D7751">
      <w:pPr>
        <w:spacing w:before="240" w:after="240"/>
        <w:jc w:val="both"/>
        <w:rPr>
          <w:szCs w:val="24"/>
        </w:rPr>
      </w:pPr>
      <w:r>
        <w:rPr>
          <w:szCs w:val="24"/>
        </w:rPr>
        <w:t xml:space="preserve"> </w:t>
      </w:r>
    </w:p>
    <w:p w14:paraId="1FD4AFF4" w14:textId="57A168E2" w:rsidR="00D83FDE" w:rsidRDefault="001B087A" w:rsidP="001B087A">
      <w:pPr>
        <w:pStyle w:val="Heading4"/>
      </w:pPr>
      <w:bookmarkStart w:id="221" w:name="_heading=h.gt6lx7pqblwl"/>
      <w:bookmarkStart w:id="222" w:name="_Toc122185196"/>
      <w:bookmarkEnd w:id="221"/>
      <w:r>
        <w:lastRenderedPageBreak/>
        <w:t xml:space="preserve">4.3.1.3 </w:t>
      </w:r>
      <w:r w:rsidR="002B31A5" w:rsidRPr="002B31A5">
        <w:t>Πλεονεκτήματα και Μειονεκτήματα</w:t>
      </w:r>
      <w:bookmarkEnd w:id="222"/>
    </w:p>
    <w:p w14:paraId="78075D95" w14:textId="63C07A08" w:rsidR="002B31A5" w:rsidRPr="002B31A5" w:rsidRDefault="002B31A5" w:rsidP="000D7751">
      <w:pPr>
        <w:spacing w:before="240" w:after="240"/>
        <w:jc w:val="both"/>
        <w:rPr>
          <w:b/>
          <w:bCs/>
          <w:szCs w:val="24"/>
        </w:rPr>
      </w:pPr>
      <w:r>
        <w:rPr>
          <w:b/>
          <w:bCs/>
          <w:szCs w:val="24"/>
        </w:rPr>
        <w:t>Πλεονεκτήματα</w:t>
      </w:r>
    </w:p>
    <w:p w14:paraId="1FD4AFF5" w14:textId="77777777" w:rsidR="00D83FDE" w:rsidRDefault="00FD1FB9" w:rsidP="000D7751">
      <w:pPr>
        <w:pStyle w:val="ListParagraph"/>
        <w:numPr>
          <w:ilvl w:val="0"/>
          <w:numId w:val="37"/>
        </w:numPr>
        <w:spacing w:before="240" w:after="240"/>
        <w:jc w:val="both"/>
        <w:rPr>
          <w:rFonts w:ascii="Times New Roman" w:hAnsi="Times New Roman" w:cs="Times New Roman"/>
          <w:szCs w:val="24"/>
        </w:rPr>
      </w:pPr>
      <w:r w:rsidRPr="000E3558">
        <w:rPr>
          <w:rFonts w:ascii="Times New Roman" w:hAnsi="Times New Roman" w:cs="Times New Roman"/>
          <w:szCs w:val="24"/>
        </w:rPr>
        <w:t>Το Cardano αποτελεί ένα κρυπτονόμισμα το οποίο δημιουργήθηκε όπως προαναφέρθηκε από τον  Τσαρλς Χόσκινσον, συνιδρυτή του Ethereum. Στόχος του ήταν να δημιουργήσει από την αρχή ένα νέο εξελιγμένο και πιο αποκεντρωμένο νόμισμα. Αυτό φαίνεται από την πορεία του οράματος του μέχρι τώρα να επιτυγχάνεται. Ωστόσο υπάρχουν αρκετοί λόγοι για τους οποίους το Cardano αποτελεί μια αρκετά καλή επένδυση για το μέλλον.</w:t>
      </w:r>
    </w:p>
    <w:p w14:paraId="72D26220" w14:textId="77777777" w:rsidR="006F4DA8" w:rsidRPr="000E3558" w:rsidRDefault="006F4DA8" w:rsidP="000D7751">
      <w:pPr>
        <w:pStyle w:val="ListParagraph"/>
        <w:spacing w:before="240" w:after="240"/>
        <w:jc w:val="both"/>
        <w:rPr>
          <w:rFonts w:ascii="Times New Roman" w:hAnsi="Times New Roman" w:cs="Times New Roman"/>
          <w:szCs w:val="24"/>
        </w:rPr>
      </w:pPr>
    </w:p>
    <w:p w14:paraId="7772B9AE" w14:textId="01EEDF53" w:rsidR="00011F94" w:rsidRPr="00011F94" w:rsidRDefault="002B31A5" w:rsidP="000D7751">
      <w:pPr>
        <w:pStyle w:val="ListParagraph"/>
        <w:numPr>
          <w:ilvl w:val="0"/>
          <w:numId w:val="37"/>
        </w:numPr>
        <w:spacing w:before="240" w:after="240"/>
        <w:jc w:val="both"/>
        <w:rPr>
          <w:rFonts w:ascii="Times New Roman" w:hAnsi="Times New Roman" w:cs="Times New Roman"/>
          <w:szCs w:val="24"/>
        </w:rPr>
      </w:pPr>
      <w:r w:rsidRPr="000E3558">
        <w:rPr>
          <w:rFonts w:ascii="Times New Roman" w:hAnsi="Times New Roman" w:cs="Times New Roman"/>
          <w:szCs w:val="24"/>
        </w:rPr>
        <w:t>Είναι α</w:t>
      </w:r>
      <w:r w:rsidR="00FD1FB9" w:rsidRPr="000E3558">
        <w:rPr>
          <w:rFonts w:ascii="Times New Roman" w:hAnsi="Times New Roman" w:cs="Times New Roman"/>
          <w:szCs w:val="24"/>
        </w:rPr>
        <w:t>σφαλής</w:t>
      </w:r>
      <w:r w:rsidR="00753194" w:rsidRPr="000E3558">
        <w:rPr>
          <w:rFonts w:ascii="Times New Roman" w:hAnsi="Times New Roman" w:cs="Times New Roman"/>
          <w:szCs w:val="24"/>
        </w:rPr>
        <w:t>.</w:t>
      </w:r>
      <w:r w:rsidRPr="000E3558">
        <w:rPr>
          <w:rFonts w:ascii="Times New Roman" w:hAnsi="Times New Roman" w:cs="Times New Roman"/>
          <w:szCs w:val="24"/>
        </w:rPr>
        <w:t xml:space="preserve"> </w:t>
      </w:r>
      <w:r w:rsidR="00753194" w:rsidRPr="000E3558">
        <w:rPr>
          <w:rFonts w:ascii="Times New Roman" w:hAnsi="Times New Roman" w:cs="Times New Roman"/>
          <w:szCs w:val="24"/>
        </w:rPr>
        <w:t>Τ</w:t>
      </w:r>
      <w:r w:rsidR="00FD1FB9" w:rsidRPr="000E3558">
        <w:rPr>
          <w:rFonts w:ascii="Times New Roman" w:hAnsi="Times New Roman" w:cs="Times New Roman"/>
          <w:szCs w:val="24"/>
        </w:rPr>
        <w:t>ο Cardano είναι ένα από τα πιο ασφαλή κρυπτονομίσματα καθώς έχει αναπτυχθεί πολύ προσεκτικά. Αυτό δημιουργεί χώρο για να χρησιμοποιηθεί ως μέσο πληρωμής.</w:t>
      </w:r>
    </w:p>
    <w:p w14:paraId="3F3F38CC" w14:textId="77777777" w:rsidR="00011F94" w:rsidRPr="000E3558" w:rsidRDefault="00011F94" w:rsidP="000D7751">
      <w:pPr>
        <w:pStyle w:val="ListParagraph"/>
        <w:spacing w:before="240" w:after="240"/>
        <w:jc w:val="both"/>
        <w:rPr>
          <w:rFonts w:ascii="Times New Roman" w:hAnsi="Times New Roman" w:cs="Times New Roman"/>
          <w:szCs w:val="24"/>
        </w:rPr>
      </w:pPr>
    </w:p>
    <w:p w14:paraId="04852221" w14:textId="7ACC9EE9" w:rsidR="00011F94" w:rsidRPr="00011F94" w:rsidRDefault="00FD1FB9" w:rsidP="000D7751">
      <w:pPr>
        <w:pStyle w:val="ListParagraph"/>
        <w:numPr>
          <w:ilvl w:val="0"/>
          <w:numId w:val="37"/>
        </w:numPr>
        <w:spacing w:before="240" w:after="240"/>
        <w:jc w:val="both"/>
        <w:rPr>
          <w:rFonts w:ascii="Times New Roman" w:hAnsi="Times New Roman" w:cs="Times New Roman"/>
          <w:szCs w:val="24"/>
        </w:rPr>
      </w:pPr>
      <w:r w:rsidRPr="000E3558">
        <w:rPr>
          <w:rFonts w:ascii="Times New Roman" w:hAnsi="Times New Roman" w:cs="Times New Roman"/>
          <w:szCs w:val="24"/>
        </w:rPr>
        <w:t>Hydra Scaling</w:t>
      </w:r>
      <w:r w:rsidR="00484369" w:rsidRPr="000E3558">
        <w:rPr>
          <w:rFonts w:ascii="Times New Roman" w:hAnsi="Times New Roman" w:cs="Times New Roman"/>
          <w:szCs w:val="24"/>
        </w:rPr>
        <w:t>.</w:t>
      </w:r>
      <w:r w:rsidR="002B31A5" w:rsidRPr="000E3558">
        <w:rPr>
          <w:rFonts w:ascii="Times New Roman" w:hAnsi="Times New Roman" w:cs="Times New Roman"/>
          <w:szCs w:val="24"/>
        </w:rPr>
        <w:t xml:space="preserve"> </w:t>
      </w:r>
      <w:r w:rsidR="00484369" w:rsidRPr="000E3558">
        <w:rPr>
          <w:rFonts w:ascii="Times New Roman" w:hAnsi="Times New Roman" w:cs="Times New Roman"/>
          <w:szCs w:val="24"/>
        </w:rPr>
        <w:t>Η</w:t>
      </w:r>
      <w:r w:rsidRPr="000E3558">
        <w:rPr>
          <w:rFonts w:ascii="Times New Roman" w:hAnsi="Times New Roman" w:cs="Times New Roman"/>
          <w:szCs w:val="24"/>
        </w:rPr>
        <w:t xml:space="preserve"> προσπάθεια της Hydra να κάνει το Cardano το ταχύτερο δίκτυο blockchain στον κόσμο φαίνεται να είναι επιτυχημένη. Ακολουθώντας τα βήματα του Ethereum, σχεδιάζουν να κάνουν το Cardano ακόμα μεγαλύτερο από το Ethereum. Η Hydra στοχεύει στη βελτίωση της επεκτασιμότητας σε όλο το δίκτυο. Αυτό μπορεί να γίνει με την εισαγωγή συναλλαγών εκτός αλυσίδας.</w:t>
      </w:r>
    </w:p>
    <w:p w14:paraId="6CEE1414" w14:textId="77777777" w:rsidR="00011F94" w:rsidRPr="000E3558" w:rsidRDefault="00011F94" w:rsidP="000D7751">
      <w:pPr>
        <w:pStyle w:val="ListParagraph"/>
        <w:spacing w:before="240" w:after="240"/>
        <w:jc w:val="both"/>
        <w:rPr>
          <w:rFonts w:ascii="Times New Roman" w:hAnsi="Times New Roman" w:cs="Times New Roman"/>
          <w:szCs w:val="24"/>
        </w:rPr>
      </w:pPr>
    </w:p>
    <w:p w14:paraId="349CF889" w14:textId="32FD54CE" w:rsidR="00011F94" w:rsidRPr="00011F94" w:rsidRDefault="00FD1FB9" w:rsidP="000D7751">
      <w:pPr>
        <w:pStyle w:val="ListParagraph"/>
        <w:numPr>
          <w:ilvl w:val="0"/>
          <w:numId w:val="37"/>
        </w:numPr>
        <w:spacing w:before="240" w:after="240"/>
        <w:jc w:val="both"/>
        <w:rPr>
          <w:rFonts w:ascii="Times New Roman" w:hAnsi="Times New Roman" w:cs="Times New Roman"/>
          <w:szCs w:val="24"/>
        </w:rPr>
      </w:pPr>
      <w:r w:rsidRPr="000E3558">
        <w:rPr>
          <w:rFonts w:ascii="Times New Roman" w:hAnsi="Times New Roman" w:cs="Times New Roman"/>
          <w:szCs w:val="24"/>
        </w:rPr>
        <w:t>Το</w:t>
      </w:r>
      <w:r w:rsidRPr="000E3558">
        <w:rPr>
          <w:rFonts w:ascii="Times New Roman" w:hAnsi="Times New Roman" w:cs="Times New Roman"/>
          <w:szCs w:val="24"/>
          <w:lang w:val="en-US"/>
        </w:rPr>
        <w:t xml:space="preserve"> Cardano </w:t>
      </w:r>
      <w:r w:rsidRPr="000E3558">
        <w:rPr>
          <w:rFonts w:ascii="Times New Roman" w:hAnsi="Times New Roman" w:cs="Times New Roman"/>
          <w:szCs w:val="24"/>
        </w:rPr>
        <w:t>ακολουθεί</w:t>
      </w:r>
      <w:r w:rsidRPr="000E3558">
        <w:rPr>
          <w:rFonts w:ascii="Times New Roman" w:hAnsi="Times New Roman" w:cs="Times New Roman"/>
          <w:szCs w:val="24"/>
          <w:lang w:val="en-US"/>
        </w:rPr>
        <w:t xml:space="preserve"> </w:t>
      </w:r>
      <w:r w:rsidRPr="000E3558">
        <w:rPr>
          <w:rFonts w:ascii="Times New Roman" w:hAnsi="Times New Roman" w:cs="Times New Roman"/>
          <w:szCs w:val="24"/>
        </w:rPr>
        <w:t>το</w:t>
      </w:r>
      <w:r w:rsidRPr="000E3558">
        <w:rPr>
          <w:rFonts w:ascii="Times New Roman" w:hAnsi="Times New Roman" w:cs="Times New Roman"/>
          <w:szCs w:val="24"/>
          <w:lang w:val="en-US"/>
        </w:rPr>
        <w:t xml:space="preserve"> Proof of Stake (POS)</w:t>
      </w:r>
      <w:r w:rsidR="00484369" w:rsidRPr="000E3558">
        <w:rPr>
          <w:rFonts w:ascii="Times New Roman" w:hAnsi="Times New Roman" w:cs="Times New Roman"/>
          <w:szCs w:val="24"/>
          <w:lang w:val="en-US"/>
        </w:rPr>
        <w:t>.</w:t>
      </w:r>
      <w:r w:rsidRPr="000E3558">
        <w:rPr>
          <w:rFonts w:ascii="Times New Roman" w:hAnsi="Times New Roman" w:cs="Times New Roman"/>
          <w:szCs w:val="24"/>
          <w:lang w:val="en-US"/>
        </w:rPr>
        <w:t xml:space="preserve"> </w:t>
      </w:r>
      <w:r w:rsidR="00484369" w:rsidRPr="000E3558">
        <w:rPr>
          <w:rFonts w:ascii="Times New Roman" w:hAnsi="Times New Roman" w:cs="Times New Roman"/>
          <w:szCs w:val="24"/>
        </w:rPr>
        <w:t>Τ</w:t>
      </w:r>
      <w:r w:rsidRPr="000E3558">
        <w:rPr>
          <w:rFonts w:ascii="Times New Roman" w:hAnsi="Times New Roman" w:cs="Times New Roman"/>
          <w:szCs w:val="24"/>
        </w:rPr>
        <w:t>ο οποίο επιτρέπει στους χρήστες να χρησιμοποιούν τ</w:t>
      </w:r>
      <w:r w:rsidR="00644849" w:rsidRPr="000E3558">
        <w:rPr>
          <w:rFonts w:ascii="Times New Roman" w:hAnsi="Times New Roman" w:cs="Times New Roman"/>
          <w:szCs w:val="24"/>
        </w:rPr>
        <w:t>ο</w:t>
      </w:r>
      <w:r w:rsidRPr="000E3558">
        <w:rPr>
          <w:rFonts w:ascii="Times New Roman" w:hAnsi="Times New Roman" w:cs="Times New Roman"/>
          <w:szCs w:val="24"/>
        </w:rPr>
        <w:t xml:space="preserve"> ADA για την αποκέντρωση του δικτύου με αντάλλαγμα την πληρωμή σε κρυπτονομίσματα. Οι χρήστες μπορούν να μετακινήσουν τα περιουσιακά τους στοιχεία εύκολα και μπορούν να διατηρήσουν τον έλεγχο των κλειδιών ασφαλείας που τους ανήκουν.</w:t>
      </w:r>
    </w:p>
    <w:p w14:paraId="742117DA" w14:textId="77777777" w:rsidR="00011F94" w:rsidRPr="000E3558" w:rsidRDefault="00011F94" w:rsidP="000D7751">
      <w:pPr>
        <w:pStyle w:val="ListParagraph"/>
        <w:spacing w:before="240" w:after="240"/>
        <w:jc w:val="both"/>
        <w:rPr>
          <w:rFonts w:ascii="Times New Roman" w:hAnsi="Times New Roman" w:cs="Times New Roman"/>
          <w:szCs w:val="24"/>
        </w:rPr>
      </w:pPr>
    </w:p>
    <w:p w14:paraId="6A4DC21D" w14:textId="1E40F3B7" w:rsidR="00011F94" w:rsidRPr="00011F94" w:rsidRDefault="00FD1FB9" w:rsidP="000D7751">
      <w:pPr>
        <w:pStyle w:val="ListParagraph"/>
        <w:numPr>
          <w:ilvl w:val="0"/>
          <w:numId w:val="37"/>
        </w:numPr>
        <w:spacing w:before="240" w:after="240"/>
        <w:jc w:val="both"/>
        <w:rPr>
          <w:rFonts w:ascii="Times New Roman" w:hAnsi="Times New Roman" w:cs="Times New Roman"/>
          <w:szCs w:val="24"/>
        </w:rPr>
      </w:pPr>
      <w:r w:rsidRPr="000E3558">
        <w:rPr>
          <w:rFonts w:ascii="Times New Roman" w:hAnsi="Times New Roman" w:cs="Times New Roman"/>
          <w:szCs w:val="24"/>
        </w:rPr>
        <w:t>Πλεονέκτημα εκτεταμένης αδιάθετης συναλλαγής (eUTXO)</w:t>
      </w:r>
      <w:r w:rsidR="00916C87" w:rsidRPr="000E3558">
        <w:rPr>
          <w:rFonts w:ascii="Times New Roman" w:hAnsi="Times New Roman" w:cs="Times New Roman"/>
          <w:szCs w:val="24"/>
        </w:rPr>
        <w:t>.</w:t>
      </w:r>
      <w:r w:rsidR="00EF2B8D" w:rsidRPr="000E3558">
        <w:rPr>
          <w:rFonts w:ascii="Times New Roman" w:hAnsi="Times New Roman" w:cs="Times New Roman"/>
          <w:szCs w:val="24"/>
        </w:rPr>
        <w:t xml:space="preserve"> </w:t>
      </w:r>
      <w:r w:rsidR="00916C87" w:rsidRPr="000E3558">
        <w:rPr>
          <w:rFonts w:ascii="Times New Roman" w:hAnsi="Times New Roman" w:cs="Times New Roman"/>
          <w:szCs w:val="24"/>
        </w:rPr>
        <w:t>Α</w:t>
      </w:r>
      <w:r w:rsidRPr="000E3558">
        <w:rPr>
          <w:rFonts w:ascii="Times New Roman" w:hAnsi="Times New Roman" w:cs="Times New Roman"/>
          <w:szCs w:val="24"/>
        </w:rPr>
        <w:t xml:space="preserve">υτό το μοντέλο του δίνει το πάνω χέρι έναντι του Ethereum. Επιτρέπουν στους επενδυτές τους να δουν εάν η συναλλαγή θα είναι επιτυχής ή όχι πριν καν την στείλουν. </w:t>
      </w:r>
    </w:p>
    <w:p w14:paraId="34743CD0" w14:textId="77777777" w:rsidR="00011F94" w:rsidRPr="000E3558" w:rsidRDefault="00011F94" w:rsidP="000D7751">
      <w:pPr>
        <w:pStyle w:val="ListParagraph"/>
        <w:spacing w:before="240" w:after="240"/>
        <w:jc w:val="both"/>
        <w:rPr>
          <w:rFonts w:ascii="Times New Roman" w:hAnsi="Times New Roman" w:cs="Times New Roman"/>
          <w:szCs w:val="24"/>
        </w:rPr>
      </w:pPr>
    </w:p>
    <w:p w14:paraId="1FD4B002" w14:textId="38FF154C" w:rsidR="00D83FDE" w:rsidRPr="000E3558" w:rsidRDefault="00753194" w:rsidP="000D7751">
      <w:pPr>
        <w:pStyle w:val="ListParagraph"/>
        <w:numPr>
          <w:ilvl w:val="0"/>
          <w:numId w:val="37"/>
        </w:numPr>
        <w:spacing w:before="240" w:after="240"/>
        <w:jc w:val="both"/>
        <w:rPr>
          <w:rFonts w:ascii="Times New Roman" w:hAnsi="Times New Roman" w:cs="Times New Roman"/>
          <w:szCs w:val="24"/>
        </w:rPr>
      </w:pPr>
      <w:r w:rsidRPr="000E3558">
        <w:rPr>
          <w:rFonts w:ascii="Times New Roman" w:hAnsi="Times New Roman" w:cs="Times New Roman"/>
          <w:szCs w:val="24"/>
        </w:rPr>
        <w:t xml:space="preserve">Είναι πραγματικά φθηνό. </w:t>
      </w:r>
    </w:p>
    <w:p w14:paraId="44E545CF" w14:textId="49352D65" w:rsidR="00B451C4" w:rsidRPr="00011F94" w:rsidRDefault="000D00E6" w:rsidP="000D7751">
      <w:pPr>
        <w:spacing w:before="240" w:after="240"/>
        <w:jc w:val="both"/>
        <w:rPr>
          <w:b/>
          <w:bCs/>
          <w:szCs w:val="24"/>
        </w:rPr>
      </w:pPr>
      <w:r w:rsidRPr="000D00E6">
        <w:rPr>
          <w:b/>
          <w:bCs/>
          <w:szCs w:val="24"/>
        </w:rPr>
        <w:t>Μειονεκτήματα</w:t>
      </w:r>
    </w:p>
    <w:p w14:paraId="3544BA47" w14:textId="6CB5882D" w:rsidR="00B451C4" w:rsidRDefault="00B451C4" w:rsidP="000D7751">
      <w:pPr>
        <w:pStyle w:val="ListParagraph"/>
        <w:numPr>
          <w:ilvl w:val="0"/>
          <w:numId w:val="36"/>
        </w:numPr>
        <w:spacing w:before="240" w:after="240"/>
        <w:jc w:val="both"/>
        <w:rPr>
          <w:rFonts w:ascii="Times New Roman" w:hAnsi="Times New Roman" w:cs="Times New Roman"/>
          <w:szCs w:val="24"/>
        </w:rPr>
      </w:pPr>
      <w:r w:rsidRPr="000E3558">
        <w:rPr>
          <w:rFonts w:ascii="Times New Roman" w:hAnsi="Times New Roman" w:cs="Times New Roman"/>
          <w:szCs w:val="24"/>
        </w:rPr>
        <w:t xml:space="preserve">Το </w:t>
      </w:r>
      <w:r w:rsidR="00A66632" w:rsidRPr="000E3558">
        <w:rPr>
          <w:rFonts w:ascii="Times New Roman" w:hAnsi="Times New Roman" w:cs="Times New Roman"/>
          <w:szCs w:val="24"/>
          <w:lang w:val="en-US"/>
        </w:rPr>
        <w:t>C</w:t>
      </w:r>
      <w:r w:rsidRPr="000E3558">
        <w:rPr>
          <w:rFonts w:ascii="Times New Roman" w:hAnsi="Times New Roman" w:cs="Times New Roman"/>
          <w:szCs w:val="24"/>
          <w:lang w:val="en-US"/>
        </w:rPr>
        <w:t>ardano</w:t>
      </w:r>
      <w:r w:rsidRPr="000E3558">
        <w:rPr>
          <w:rFonts w:ascii="Times New Roman" w:hAnsi="Times New Roman" w:cs="Times New Roman"/>
          <w:szCs w:val="24"/>
        </w:rPr>
        <w:t xml:space="preserve"> βρίσκεται ακόμα σε </w:t>
      </w:r>
      <w:r w:rsidR="00A66632" w:rsidRPr="000E3558">
        <w:rPr>
          <w:rFonts w:ascii="Times New Roman" w:hAnsi="Times New Roman" w:cs="Times New Roman"/>
          <w:szCs w:val="24"/>
        </w:rPr>
        <w:t>ανάπτυξη</w:t>
      </w:r>
      <w:r w:rsidR="00916C87" w:rsidRPr="000E3558">
        <w:rPr>
          <w:rFonts w:ascii="Times New Roman" w:hAnsi="Times New Roman" w:cs="Times New Roman"/>
          <w:szCs w:val="24"/>
        </w:rPr>
        <w:t>.</w:t>
      </w:r>
      <w:r w:rsidR="00A66632" w:rsidRPr="000E3558">
        <w:rPr>
          <w:rFonts w:ascii="Times New Roman" w:hAnsi="Times New Roman" w:cs="Times New Roman"/>
          <w:szCs w:val="24"/>
        </w:rPr>
        <w:t xml:space="preserve"> </w:t>
      </w:r>
      <w:r w:rsidR="005F53DE" w:rsidRPr="000E3558">
        <w:rPr>
          <w:rFonts w:ascii="Times New Roman" w:hAnsi="Times New Roman" w:cs="Times New Roman"/>
          <w:szCs w:val="24"/>
        </w:rPr>
        <w:t>Τ</w:t>
      </w:r>
      <w:r w:rsidRPr="000E3558">
        <w:rPr>
          <w:rFonts w:ascii="Times New Roman" w:hAnsi="Times New Roman" w:cs="Times New Roman"/>
          <w:szCs w:val="24"/>
        </w:rPr>
        <w:t xml:space="preserve">ο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εξακολουθεί να αναπτύσσεται και αναπτύσσεται αργά.</w:t>
      </w:r>
      <w:r w:rsidR="00725F54" w:rsidRPr="000E3558">
        <w:rPr>
          <w:rFonts w:ascii="Times New Roman" w:hAnsi="Times New Roman" w:cs="Times New Roman"/>
          <w:szCs w:val="24"/>
        </w:rPr>
        <w:t xml:space="preserve"> </w:t>
      </w:r>
      <w:r w:rsidRPr="000E3558">
        <w:rPr>
          <w:rFonts w:ascii="Times New Roman" w:hAnsi="Times New Roman" w:cs="Times New Roman"/>
          <w:szCs w:val="24"/>
        </w:rPr>
        <w:t xml:space="preserve">Ενώ προσπαθεί να συμβαδίσει με τους ανταγωνιστές και τις τεχνολογικές εξελίξεις, </w:t>
      </w:r>
      <w:r w:rsidR="005F53DE" w:rsidRPr="000E3558">
        <w:rPr>
          <w:rFonts w:ascii="Times New Roman" w:hAnsi="Times New Roman" w:cs="Times New Roman"/>
          <w:szCs w:val="24"/>
        </w:rPr>
        <w:t>τ</w:t>
      </w:r>
      <w:r w:rsidRPr="000E3558">
        <w:rPr>
          <w:rFonts w:ascii="Times New Roman" w:hAnsi="Times New Roman" w:cs="Times New Roman"/>
          <w:szCs w:val="24"/>
        </w:rPr>
        <w:t xml:space="preserve">ο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αφιερώνει χρόνο για να εξελιχθεί.</w:t>
      </w:r>
      <w:r w:rsidR="00725F54" w:rsidRPr="000E3558">
        <w:rPr>
          <w:rFonts w:ascii="Times New Roman" w:hAnsi="Times New Roman" w:cs="Times New Roman"/>
          <w:szCs w:val="24"/>
        </w:rPr>
        <w:t xml:space="preserve"> </w:t>
      </w:r>
      <w:r w:rsidRPr="000E3558">
        <w:rPr>
          <w:rFonts w:ascii="Times New Roman" w:hAnsi="Times New Roman" w:cs="Times New Roman"/>
          <w:szCs w:val="24"/>
        </w:rPr>
        <w:t>Εξαιτίας αυτού</w:t>
      </w:r>
      <w:r w:rsidR="00445404" w:rsidRPr="000E3558">
        <w:rPr>
          <w:rFonts w:ascii="Times New Roman" w:hAnsi="Times New Roman" w:cs="Times New Roman"/>
          <w:szCs w:val="24"/>
        </w:rPr>
        <w:t xml:space="preserve"> το</w:t>
      </w:r>
      <w:r w:rsidRPr="000E3558">
        <w:rPr>
          <w:rFonts w:ascii="Times New Roman" w:hAnsi="Times New Roman" w:cs="Times New Roman"/>
          <w:szCs w:val="24"/>
        </w:rPr>
        <w:t xml:space="preserve">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χάνει τη θέση της έναντι του </w:t>
      </w:r>
      <w:r w:rsidRPr="000E3558">
        <w:rPr>
          <w:rFonts w:ascii="Times New Roman" w:hAnsi="Times New Roman" w:cs="Times New Roman"/>
          <w:szCs w:val="24"/>
          <w:lang w:val="en-US"/>
        </w:rPr>
        <w:t>Ethereum</w:t>
      </w:r>
      <w:r w:rsidRPr="000E3558">
        <w:rPr>
          <w:rFonts w:ascii="Times New Roman" w:hAnsi="Times New Roman" w:cs="Times New Roman"/>
          <w:szCs w:val="24"/>
        </w:rPr>
        <w:t xml:space="preserve"> και της </w:t>
      </w:r>
      <w:r w:rsidRPr="000E3558">
        <w:rPr>
          <w:rFonts w:ascii="Times New Roman" w:hAnsi="Times New Roman" w:cs="Times New Roman"/>
          <w:szCs w:val="24"/>
          <w:lang w:val="en-US"/>
        </w:rPr>
        <w:t>EOS</w:t>
      </w:r>
      <w:r w:rsidRPr="000E3558">
        <w:rPr>
          <w:rFonts w:ascii="Times New Roman" w:hAnsi="Times New Roman" w:cs="Times New Roman"/>
          <w:szCs w:val="24"/>
        </w:rPr>
        <w:t xml:space="preserve">, καθώς εξακολουθεί να αντιμετωπίζει ελλιπή πρότυπα έξυπνων συμβολαίων και </w:t>
      </w:r>
      <w:r w:rsidRPr="000E3558">
        <w:rPr>
          <w:rFonts w:ascii="Times New Roman" w:hAnsi="Times New Roman" w:cs="Times New Roman"/>
          <w:szCs w:val="24"/>
          <w:lang w:val="en-US"/>
        </w:rPr>
        <w:t>token</w:t>
      </w:r>
      <w:r w:rsidRPr="000E3558">
        <w:rPr>
          <w:rFonts w:ascii="Times New Roman" w:hAnsi="Times New Roman" w:cs="Times New Roman"/>
          <w:szCs w:val="24"/>
        </w:rPr>
        <w:t>.</w:t>
      </w:r>
      <w:r w:rsidR="00725F54" w:rsidRPr="000E3558">
        <w:rPr>
          <w:rFonts w:ascii="Times New Roman" w:hAnsi="Times New Roman" w:cs="Times New Roman"/>
          <w:szCs w:val="24"/>
        </w:rPr>
        <w:t xml:space="preserve"> </w:t>
      </w:r>
      <w:r w:rsidRPr="000E3558">
        <w:rPr>
          <w:rFonts w:ascii="Times New Roman" w:hAnsi="Times New Roman" w:cs="Times New Roman"/>
          <w:szCs w:val="24"/>
        </w:rPr>
        <w:t xml:space="preserve">Η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εξακολουθεί να εργάζεται κυρίως για την πτυχή της επεκτασιμότητας και ενώ </w:t>
      </w:r>
      <w:r w:rsidR="000F5A5B" w:rsidRPr="000E3558">
        <w:rPr>
          <w:rFonts w:ascii="Times New Roman" w:hAnsi="Times New Roman" w:cs="Times New Roman"/>
          <w:szCs w:val="24"/>
        </w:rPr>
        <w:t>κρυπτονομίσματα</w:t>
      </w:r>
      <w:r w:rsidRPr="000E3558">
        <w:rPr>
          <w:rFonts w:ascii="Times New Roman" w:hAnsi="Times New Roman" w:cs="Times New Roman"/>
          <w:szCs w:val="24"/>
        </w:rPr>
        <w:t xml:space="preserve"> όπως το </w:t>
      </w:r>
      <w:r w:rsidRPr="000E3558">
        <w:rPr>
          <w:rFonts w:ascii="Times New Roman" w:hAnsi="Times New Roman" w:cs="Times New Roman"/>
          <w:szCs w:val="24"/>
          <w:lang w:val="en-US"/>
        </w:rPr>
        <w:t>Ripple</w:t>
      </w:r>
      <w:r w:rsidRPr="000E3558">
        <w:rPr>
          <w:rFonts w:ascii="Times New Roman" w:hAnsi="Times New Roman" w:cs="Times New Roman"/>
          <w:szCs w:val="24"/>
        </w:rPr>
        <w:t xml:space="preserve"> μπορούν να επεξεργαστούν 1.000 συναλλαγές ανά δευτερόλεπτο, η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μπορεί να επεξεργαστεί μόνο 257 συναλλαγές ανά δευτερόλεπτο.</w:t>
      </w:r>
      <w:r w:rsidR="00ED66EA" w:rsidRPr="000E3558">
        <w:rPr>
          <w:rFonts w:ascii="Times New Roman" w:hAnsi="Times New Roman" w:cs="Times New Roman"/>
          <w:szCs w:val="24"/>
        </w:rPr>
        <w:t xml:space="preserve"> </w:t>
      </w:r>
      <w:r w:rsidRPr="000E3558">
        <w:rPr>
          <w:rFonts w:ascii="Times New Roman" w:hAnsi="Times New Roman" w:cs="Times New Roman"/>
          <w:szCs w:val="24"/>
        </w:rPr>
        <w:t>Πράγματι,</w:t>
      </w:r>
      <w:r w:rsidR="000F5A5B" w:rsidRPr="000E3558">
        <w:rPr>
          <w:rFonts w:ascii="Times New Roman" w:hAnsi="Times New Roman" w:cs="Times New Roman"/>
          <w:szCs w:val="24"/>
        </w:rPr>
        <w:t xml:space="preserve"> τ</w:t>
      </w:r>
      <w:r w:rsidRPr="000E3558">
        <w:rPr>
          <w:rFonts w:ascii="Times New Roman" w:hAnsi="Times New Roman" w:cs="Times New Roman"/>
          <w:szCs w:val="24"/>
        </w:rPr>
        <w:t xml:space="preserve">ο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είναι πολύ πίσω από εκεί που θα έπρεπε.</w:t>
      </w:r>
      <w:r w:rsidR="00ED66EA" w:rsidRPr="000E3558">
        <w:rPr>
          <w:rFonts w:ascii="Times New Roman" w:hAnsi="Times New Roman" w:cs="Times New Roman"/>
          <w:szCs w:val="24"/>
        </w:rPr>
        <w:t xml:space="preserve"> </w:t>
      </w:r>
      <w:r w:rsidRPr="000E3558">
        <w:rPr>
          <w:rFonts w:ascii="Times New Roman" w:hAnsi="Times New Roman" w:cs="Times New Roman"/>
          <w:szCs w:val="24"/>
        </w:rPr>
        <w:t xml:space="preserve">Αλλά ίσως το πιο ανησυχητικό από όλα είναι ότι </w:t>
      </w:r>
      <w:r w:rsidR="00ED6DFB" w:rsidRPr="000E3558">
        <w:rPr>
          <w:rFonts w:ascii="Times New Roman" w:hAnsi="Times New Roman" w:cs="Times New Roman"/>
          <w:szCs w:val="24"/>
        </w:rPr>
        <w:t>τ</w:t>
      </w:r>
      <w:r w:rsidRPr="000E3558">
        <w:rPr>
          <w:rFonts w:ascii="Times New Roman" w:hAnsi="Times New Roman" w:cs="Times New Roman"/>
          <w:szCs w:val="24"/>
        </w:rPr>
        <w:t xml:space="preserve">ο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δεν έχει ακόμη δυνατότητες έξυπνου συμβολαίου και </w:t>
      </w:r>
      <w:r w:rsidRPr="000E3558">
        <w:rPr>
          <w:rFonts w:ascii="Times New Roman" w:hAnsi="Times New Roman" w:cs="Times New Roman"/>
          <w:szCs w:val="24"/>
          <w:lang w:val="en-US"/>
        </w:rPr>
        <w:t>dApp</w:t>
      </w:r>
      <w:r w:rsidR="00011F94">
        <w:rPr>
          <w:rFonts w:ascii="Times New Roman" w:hAnsi="Times New Roman" w:cs="Times New Roman"/>
          <w:szCs w:val="24"/>
        </w:rPr>
        <w:t>.</w:t>
      </w:r>
    </w:p>
    <w:p w14:paraId="380CF9FD" w14:textId="77777777" w:rsidR="00011F94" w:rsidRPr="000E3558" w:rsidRDefault="00011F94" w:rsidP="000D7751">
      <w:pPr>
        <w:pStyle w:val="ListParagraph"/>
        <w:spacing w:before="240" w:after="240"/>
        <w:jc w:val="both"/>
        <w:rPr>
          <w:rFonts w:ascii="Times New Roman" w:hAnsi="Times New Roman" w:cs="Times New Roman"/>
          <w:szCs w:val="24"/>
        </w:rPr>
      </w:pPr>
    </w:p>
    <w:p w14:paraId="4A6640F0" w14:textId="26172414" w:rsidR="00011F94" w:rsidRPr="00011F94" w:rsidRDefault="003F140F" w:rsidP="000D7751">
      <w:pPr>
        <w:pStyle w:val="ListParagraph"/>
        <w:numPr>
          <w:ilvl w:val="0"/>
          <w:numId w:val="36"/>
        </w:numPr>
        <w:spacing w:before="240" w:after="240"/>
        <w:jc w:val="both"/>
        <w:rPr>
          <w:rFonts w:ascii="Times New Roman" w:hAnsi="Times New Roman" w:cs="Times New Roman"/>
          <w:szCs w:val="24"/>
        </w:rPr>
      </w:pPr>
      <w:r w:rsidRPr="000E3558">
        <w:rPr>
          <w:rFonts w:ascii="Times New Roman" w:hAnsi="Times New Roman" w:cs="Times New Roman"/>
          <w:szCs w:val="24"/>
        </w:rPr>
        <w:t>Το</w:t>
      </w:r>
      <w:r w:rsidR="00B451C4" w:rsidRPr="000E3558">
        <w:rPr>
          <w:rFonts w:ascii="Times New Roman" w:hAnsi="Times New Roman" w:cs="Times New Roman"/>
          <w:szCs w:val="24"/>
        </w:rPr>
        <w:t xml:space="preserve"> </w:t>
      </w:r>
      <w:r w:rsidR="00B451C4" w:rsidRPr="000E3558">
        <w:rPr>
          <w:rFonts w:ascii="Times New Roman" w:hAnsi="Times New Roman" w:cs="Times New Roman"/>
          <w:szCs w:val="24"/>
          <w:lang w:val="en-US"/>
        </w:rPr>
        <w:t>Cardano</w:t>
      </w:r>
      <w:r w:rsidR="00B451C4" w:rsidRPr="000E3558">
        <w:rPr>
          <w:rFonts w:ascii="Times New Roman" w:hAnsi="Times New Roman" w:cs="Times New Roman"/>
          <w:szCs w:val="24"/>
        </w:rPr>
        <w:t xml:space="preserve"> θέλει να εφαρμόσει ένα σύστημα ψηφοφορίας</w:t>
      </w:r>
      <w:r w:rsidR="00ED6DFB" w:rsidRPr="000E3558">
        <w:rPr>
          <w:rFonts w:ascii="Times New Roman" w:hAnsi="Times New Roman" w:cs="Times New Roman"/>
          <w:szCs w:val="24"/>
        </w:rPr>
        <w:t>.</w:t>
      </w:r>
      <w:r w:rsidRPr="000E3558">
        <w:rPr>
          <w:rFonts w:ascii="Times New Roman" w:hAnsi="Times New Roman" w:cs="Times New Roman"/>
          <w:szCs w:val="24"/>
        </w:rPr>
        <w:t xml:space="preserve"> </w:t>
      </w:r>
      <w:r w:rsidR="00ED6DFB" w:rsidRPr="000E3558">
        <w:rPr>
          <w:rFonts w:ascii="Times New Roman" w:hAnsi="Times New Roman" w:cs="Times New Roman"/>
          <w:szCs w:val="24"/>
        </w:rPr>
        <w:t>Α</w:t>
      </w:r>
      <w:r w:rsidR="00B451C4" w:rsidRPr="000E3558">
        <w:rPr>
          <w:rFonts w:ascii="Times New Roman" w:hAnsi="Times New Roman" w:cs="Times New Roman"/>
          <w:szCs w:val="24"/>
        </w:rPr>
        <w:t xml:space="preserve">ν και η ύπαρξη ενός ανοιχτού συστήματος ψηφοφορίας όπου μπορούν να προταθούν </w:t>
      </w:r>
      <w:r w:rsidR="00B451C4" w:rsidRPr="000E3558">
        <w:rPr>
          <w:rFonts w:ascii="Times New Roman" w:hAnsi="Times New Roman" w:cs="Times New Roman"/>
          <w:szCs w:val="24"/>
        </w:rPr>
        <w:lastRenderedPageBreak/>
        <w:t>αναβαθμίσεις και να ψηφιστούν υπέρ ή κατά είναι ένας ελκυστικός παράγοντας, υπάρχει ένα πιθανό μειονέκτημα.</w:t>
      </w:r>
      <w:r w:rsidRPr="000E3558">
        <w:rPr>
          <w:rFonts w:ascii="Times New Roman" w:hAnsi="Times New Roman" w:cs="Times New Roman"/>
          <w:szCs w:val="24"/>
        </w:rPr>
        <w:t xml:space="preserve"> </w:t>
      </w:r>
      <w:r w:rsidR="003918A7" w:rsidRPr="000E3558">
        <w:rPr>
          <w:rFonts w:ascii="Times New Roman" w:hAnsi="Times New Roman" w:cs="Times New Roman"/>
          <w:szCs w:val="24"/>
        </w:rPr>
        <w:t>Ο</w:t>
      </w:r>
      <w:r w:rsidR="00B451C4" w:rsidRPr="000E3558">
        <w:rPr>
          <w:rFonts w:ascii="Times New Roman" w:hAnsi="Times New Roman" w:cs="Times New Roman"/>
          <w:szCs w:val="24"/>
        </w:rPr>
        <w:t xml:space="preserve">ι κάτοχοι δεν είναι </w:t>
      </w:r>
      <w:r w:rsidR="003918A7" w:rsidRPr="000E3558">
        <w:rPr>
          <w:rFonts w:ascii="Times New Roman" w:hAnsi="Times New Roman" w:cs="Times New Roman"/>
          <w:szCs w:val="24"/>
        </w:rPr>
        <w:t>απαραίτητα</w:t>
      </w:r>
      <w:r w:rsidR="00B451C4" w:rsidRPr="000E3558">
        <w:rPr>
          <w:rFonts w:ascii="Times New Roman" w:hAnsi="Times New Roman" w:cs="Times New Roman"/>
          <w:szCs w:val="24"/>
        </w:rPr>
        <w:t xml:space="preserve"> γνώστες της τεχνολογίας και μπορεί να ψηφίσουν υπέρ</w:t>
      </w:r>
      <w:r w:rsidR="000751E5" w:rsidRPr="000E3558">
        <w:rPr>
          <w:rFonts w:ascii="Times New Roman" w:hAnsi="Times New Roman" w:cs="Times New Roman"/>
          <w:szCs w:val="24"/>
        </w:rPr>
        <w:t xml:space="preserve"> ή κατά</w:t>
      </w:r>
      <w:r w:rsidR="00B451C4" w:rsidRPr="000E3558">
        <w:rPr>
          <w:rFonts w:ascii="Times New Roman" w:hAnsi="Times New Roman" w:cs="Times New Roman"/>
          <w:szCs w:val="24"/>
        </w:rPr>
        <w:t xml:space="preserve"> μιας παράλογης απόφασης</w:t>
      </w:r>
      <w:r w:rsidRPr="000E3558">
        <w:rPr>
          <w:rFonts w:ascii="Times New Roman" w:hAnsi="Times New Roman" w:cs="Times New Roman"/>
          <w:szCs w:val="24"/>
        </w:rPr>
        <w:t xml:space="preserve">. </w:t>
      </w:r>
      <w:r w:rsidR="00B451C4" w:rsidRPr="000E3558">
        <w:rPr>
          <w:rFonts w:ascii="Times New Roman" w:hAnsi="Times New Roman" w:cs="Times New Roman"/>
          <w:szCs w:val="24"/>
        </w:rPr>
        <w:t xml:space="preserve">Ο ερευνητής της απόδειξης πονταρίσματος του </w:t>
      </w:r>
      <w:r w:rsidR="00B451C4" w:rsidRPr="000E3558">
        <w:rPr>
          <w:rFonts w:ascii="Times New Roman" w:hAnsi="Times New Roman" w:cs="Times New Roman"/>
          <w:szCs w:val="24"/>
          <w:lang w:val="en-US"/>
        </w:rPr>
        <w:t>Ethereum</w:t>
      </w:r>
      <w:r w:rsidR="00B451C4" w:rsidRPr="000E3558">
        <w:rPr>
          <w:rFonts w:ascii="Times New Roman" w:hAnsi="Times New Roman" w:cs="Times New Roman"/>
          <w:szCs w:val="24"/>
        </w:rPr>
        <w:t xml:space="preserve">, </w:t>
      </w:r>
      <w:r w:rsidR="00B451C4" w:rsidRPr="000E3558">
        <w:rPr>
          <w:rFonts w:ascii="Times New Roman" w:hAnsi="Times New Roman" w:cs="Times New Roman"/>
          <w:szCs w:val="24"/>
          <w:lang w:val="en-US"/>
        </w:rPr>
        <w:t>Vlad</w:t>
      </w:r>
      <w:r w:rsidR="00B451C4" w:rsidRPr="000E3558">
        <w:rPr>
          <w:rFonts w:ascii="Times New Roman" w:hAnsi="Times New Roman" w:cs="Times New Roman"/>
          <w:szCs w:val="24"/>
        </w:rPr>
        <w:t xml:space="preserve"> </w:t>
      </w:r>
      <w:r w:rsidR="00B451C4" w:rsidRPr="000E3558">
        <w:rPr>
          <w:rFonts w:ascii="Times New Roman" w:hAnsi="Times New Roman" w:cs="Times New Roman"/>
          <w:szCs w:val="24"/>
          <w:lang w:val="en-US"/>
        </w:rPr>
        <w:t>Zamfir</w:t>
      </w:r>
      <w:r w:rsidR="00B451C4" w:rsidRPr="000E3558">
        <w:rPr>
          <w:rFonts w:ascii="Times New Roman" w:hAnsi="Times New Roman" w:cs="Times New Roman"/>
          <w:szCs w:val="24"/>
        </w:rPr>
        <w:t>, ισχυρίζεται ότι η ψηφοφορία στην αλυσίδα μπορεί να είναι επικίνδυνη</w:t>
      </w:r>
      <w:r w:rsidR="000751E5" w:rsidRPr="000E3558">
        <w:rPr>
          <w:rFonts w:ascii="Times New Roman" w:hAnsi="Times New Roman" w:cs="Times New Roman"/>
          <w:szCs w:val="24"/>
        </w:rPr>
        <w:t>.</w:t>
      </w:r>
    </w:p>
    <w:p w14:paraId="5EF07931" w14:textId="77777777" w:rsidR="00011F94" w:rsidRPr="000E3558" w:rsidRDefault="00011F94" w:rsidP="000D7751">
      <w:pPr>
        <w:pStyle w:val="ListParagraph"/>
        <w:spacing w:before="240" w:after="240"/>
        <w:jc w:val="both"/>
        <w:rPr>
          <w:rFonts w:ascii="Times New Roman" w:hAnsi="Times New Roman" w:cs="Times New Roman"/>
          <w:szCs w:val="24"/>
        </w:rPr>
      </w:pPr>
    </w:p>
    <w:p w14:paraId="0EC38EE1" w14:textId="106DC768" w:rsidR="00011F94" w:rsidRPr="00163340" w:rsidRDefault="00B451C4" w:rsidP="000D7751">
      <w:pPr>
        <w:pStyle w:val="ListParagraph"/>
        <w:numPr>
          <w:ilvl w:val="0"/>
          <w:numId w:val="36"/>
        </w:numPr>
        <w:spacing w:before="240" w:after="240"/>
        <w:jc w:val="both"/>
        <w:rPr>
          <w:rFonts w:ascii="Times New Roman" w:hAnsi="Times New Roman" w:cs="Times New Roman"/>
          <w:szCs w:val="24"/>
        </w:rPr>
      </w:pPr>
      <w:r w:rsidRPr="000E3558">
        <w:rPr>
          <w:rFonts w:ascii="Times New Roman" w:hAnsi="Times New Roman" w:cs="Times New Roman"/>
          <w:szCs w:val="24"/>
        </w:rPr>
        <w:t>Η ύπαρξη πολλαπλών αλυσίδων είναι πλέον παλιά είδηση</w:t>
      </w:r>
      <w:r w:rsidR="000751E5" w:rsidRPr="000E3558">
        <w:rPr>
          <w:rFonts w:ascii="Times New Roman" w:hAnsi="Times New Roman" w:cs="Times New Roman"/>
          <w:szCs w:val="24"/>
        </w:rPr>
        <w:t>.</w:t>
      </w:r>
      <w:r w:rsidR="00512B31" w:rsidRPr="000E3558">
        <w:rPr>
          <w:rFonts w:ascii="Times New Roman" w:hAnsi="Times New Roman" w:cs="Times New Roman"/>
          <w:szCs w:val="24"/>
        </w:rPr>
        <w:t xml:space="preserve"> </w:t>
      </w:r>
      <w:r w:rsidR="000751E5" w:rsidRPr="000E3558">
        <w:rPr>
          <w:rFonts w:ascii="Times New Roman" w:hAnsi="Times New Roman" w:cs="Times New Roman"/>
          <w:szCs w:val="24"/>
        </w:rPr>
        <w:t>Ό</w:t>
      </w:r>
      <w:r w:rsidRPr="000E3558">
        <w:rPr>
          <w:rFonts w:ascii="Times New Roman" w:hAnsi="Times New Roman" w:cs="Times New Roman"/>
          <w:szCs w:val="24"/>
        </w:rPr>
        <w:t xml:space="preserve">ταν </w:t>
      </w:r>
      <w:r w:rsidR="00512B31" w:rsidRPr="000E3558">
        <w:rPr>
          <w:rFonts w:ascii="Times New Roman" w:hAnsi="Times New Roman" w:cs="Times New Roman"/>
          <w:szCs w:val="24"/>
        </w:rPr>
        <w:t>τ</w:t>
      </w:r>
      <w:r w:rsidRPr="000E3558">
        <w:rPr>
          <w:rFonts w:ascii="Times New Roman" w:hAnsi="Times New Roman" w:cs="Times New Roman"/>
          <w:szCs w:val="24"/>
        </w:rPr>
        <w:t xml:space="preserve">ο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εμφανίστηκε για πρώτη φορά στη σκηνή των κρυπτο</w:t>
      </w:r>
      <w:r w:rsidR="00B04401" w:rsidRPr="000E3558">
        <w:rPr>
          <w:rFonts w:ascii="Times New Roman" w:hAnsi="Times New Roman" w:cs="Times New Roman"/>
          <w:szCs w:val="24"/>
        </w:rPr>
        <w:t>νομισμάτων</w:t>
      </w:r>
      <w:r w:rsidRPr="000E3558">
        <w:rPr>
          <w:rFonts w:ascii="Times New Roman" w:hAnsi="Times New Roman" w:cs="Times New Roman"/>
          <w:szCs w:val="24"/>
        </w:rPr>
        <w:t>, η ιδέα πολλαπλών αλυσίδων να συνεργάζονται ήταν ολοκαίνουργια. Κανείς άλλος δεν είχε σκεφτεί αυτή την ιδέα μέχρι τότε.</w:t>
      </w:r>
      <w:r w:rsidR="00512B31" w:rsidRPr="000E3558">
        <w:rPr>
          <w:rFonts w:ascii="Times New Roman" w:hAnsi="Times New Roman" w:cs="Times New Roman"/>
          <w:szCs w:val="24"/>
        </w:rPr>
        <w:t xml:space="preserve"> </w:t>
      </w:r>
      <w:r w:rsidRPr="000E3558">
        <w:rPr>
          <w:rFonts w:ascii="Times New Roman" w:hAnsi="Times New Roman" w:cs="Times New Roman"/>
          <w:szCs w:val="24"/>
        </w:rPr>
        <w:t xml:space="preserve">Αλλά οι καιροί αλλάζουν και οι άνθρωποι προλαβαίνουν. Τώρα </w:t>
      </w:r>
      <w:r w:rsidR="00B04401" w:rsidRPr="000E3558">
        <w:rPr>
          <w:rFonts w:ascii="Times New Roman" w:hAnsi="Times New Roman" w:cs="Times New Roman"/>
          <w:szCs w:val="24"/>
        </w:rPr>
        <w:t>τ</w:t>
      </w:r>
      <w:r w:rsidRPr="000E3558">
        <w:rPr>
          <w:rFonts w:ascii="Times New Roman" w:hAnsi="Times New Roman" w:cs="Times New Roman"/>
          <w:szCs w:val="24"/>
        </w:rPr>
        <w:t xml:space="preserve">ο </w:t>
      </w:r>
      <w:r w:rsidRPr="000E3558">
        <w:rPr>
          <w:rFonts w:ascii="Times New Roman" w:hAnsi="Times New Roman" w:cs="Times New Roman"/>
          <w:szCs w:val="24"/>
          <w:lang w:val="en-US"/>
        </w:rPr>
        <w:t>Cardano</w:t>
      </w:r>
      <w:r w:rsidRPr="000E3558">
        <w:rPr>
          <w:rFonts w:ascii="Times New Roman" w:hAnsi="Times New Roman" w:cs="Times New Roman"/>
          <w:szCs w:val="24"/>
        </w:rPr>
        <w:t xml:space="preserve"> πρέπει να αντιμετωπίσει </w:t>
      </w:r>
      <w:r w:rsidR="007423F7" w:rsidRPr="000E3558">
        <w:rPr>
          <w:rFonts w:ascii="Times New Roman" w:hAnsi="Times New Roman" w:cs="Times New Roman"/>
          <w:szCs w:val="24"/>
        </w:rPr>
        <w:t xml:space="preserve">και άλλα κρυπτονομίσματα </w:t>
      </w:r>
      <w:r w:rsidRPr="000E3558">
        <w:rPr>
          <w:rFonts w:ascii="Times New Roman" w:hAnsi="Times New Roman" w:cs="Times New Roman"/>
          <w:szCs w:val="24"/>
        </w:rPr>
        <w:t xml:space="preserve">που έχουν πολλαπλές αλυσίδες, όπως το </w:t>
      </w:r>
      <w:r w:rsidRPr="000E3558">
        <w:rPr>
          <w:rFonts w:ascii="Times New Roman" w:hAnsi="Times New Roman" w:cs="Times New Roman"/>
          <w:szCs w:val="24"/>
          <w:lang w:val="en-US"/>
        </w:rPr>
        <w:t>Binance</w:t>
      </w:r>
      <w:r w:rsidRPr="000E3558">
        <w:rPr>
          <w:rFonts w:ascii="Times New Roman" w:hAnsi="Times New Roman" w:cs="Times New Roman"/>
          <w:szCs w:val="24"/>
        </w:rPr>
        <w:t xml:space="preserve"> </w:t>
      </w:r>
      <w:r w:rsidRPr="000E3558">
        <w:rPr>
          <w:rFonts w:ascii="Times New Roman" w:hAnsi="Times New Roman" w:cs="Times New Roman"/>
          <w:szCs w:val="24"/>
          <w:lang w:val="en-US"/>
        </w:rPr>
        <w:t>Coin</w:t>
      </w:r>
      <w:r w:rsidRPr="000E3558">
        <w:rPr>
          <w:rFonts w:ascii="Times New Roman" w:hAnsi="Times New Roman" w:cs="Times New Roman"/>
          <w:szCs w:val="24"/>
        </w:rPr>
        <w:t>'</w:t>
      </w:r>
      <w:r w:rsidRPr="000E3558">
        <w:rPr>
          <w:rFonts w:ascii="Times New Roman" w:hAnsi="Times New Roman" w:cs="Times New Roman"/>
          <w:szCs w:val="24"/>
          <w:lang w:val="en-US"/>
        </w:rPr>
        <w:t>s</w:t>
      </w:r>
      <w:r w:rsidRPr="000E3558">
        <w:rPr>
          <w:rFonts w:ascii="Times New Roman" w:hAnsi="Times New Roman" w:cs="Times New Roman"/>
          <w:szCs w:val="24"/>
        </w:rPr>
        <w:t xml:space="preserve"> </w:t>
      </w:r>
      <w:r w:rsidRPr="000E3558">
        <w:rPr>
          <w:rFonts w:ascii="Times New Roman" w:hAnsi="Times New Roman" w:cs="Times New Roman"/>
          <w:szCs w:val="24"/>
          <w:lang w:val="en-US"/>
        </w:rPr>
        <w:t>Smart</w:t>
      </w:r>
      <w:r w:rsidRPr="000E3558">
        <w:rPr>
          <w:rFonts w:ascii="Times New Roman" w:hAnsi="Times New Roman" w:cs="Times New Roman"/>
          <w:szCs w:val="24"/>
        </w:rPr>
        <w:t xml:space="preserve"> </w:t>
      </w:r>
      <w:r w:rsidRPr="000E3558">
        <w:rPr>
          <w:rFonts w:ascii="Times New Roman" w:hAnsi="Times New Roman" w:cs="Times New Roman"/>
          <w:szCs w:val="24"/>
          <w:lang w:val="en-US"/>
        </w:rPr>
        <w:t>Chain</w:t>
      </w:r>
      <w:r w:rsidRPr="000E3558">
        <w:rPr>
          <w:rFonts w:ascii="Times New Roman" w:hAnsi="Times New Roman" w:cs="Times New Roman"/>
          <w:szCs w:val="24"/>
        </w:rPr>
        <w:t xml:space="preserve"> και το </w:t>
      </w:r>
      <w:r w:rsidRPr="000E3558">
        <w:rPr>
          <w:rFonts w:ascii="Times New Roman" w:hAnsi="Times New Roman" w:cs="Times New Roman"/>
          <w:szCs w:val="24"/>
          <w:lang w:val="en-US"/>
        </w:rPr>
        <w:t>Polkadot</w:t>
      </w:r>
      <w:r w:rsidRPr="000E3558">
        <w:rPr>
          <w:rFonts w:ascii="Times New Roman" w:hAnsi="Times New Roman" w:cs="Times New Roman"/>
          <w:szCs w:val="24"/>
        </w:rPr>
        <w:t>.</w:t>
      </w:r>
    </w:p>
    <w:p w14:paraId="20699D48" w14:textId="77777777" w:rsidR="00011F94" w:rsidRPr="000E3558" w:rsidRDefault="00011F94" w:rsidP="000D7751">
      <w:pPr>
        <w:pStyle w:val="ListParagraph"/>
        <w:spacing w:before="240" w:after="240"/>
        <w:jc w:val="both"/>
        <w:rPr>
          <w:rFonts w:ascii="Times New Roman" w:hAnsi="Times New Roman" w:cs="Times New Roman"/>
          <w:szCs w:val="24"/>
        </w:rPr>
      </w:pPr>
    </w:p>
    <w:p w14:paraId="19F1E186" w14:textId="5B176A8D" w:rsidR="00A66632" w:rsidRDefault="00A66632" w:rsidP="000D7751">
      <w:pPr>
        <w:pStyle w:val="ListParagraph"/>
        <w:numPr>
          <w:ilvl w:val="0"/>
          <w:numId w:val="36"/>
        </w:numPr>
        <w:spacing w:before="240" w:after="240"/>
        <w:jc w:val="both"/>
        <w:rPr>
          <w:rFonts w:ascii="Times New Roman" w:hAnsi="Times New Roman" w:cs="Times New Roman"/>
          <w:szCs w:val="24"/>
        </w:rPr>
      </w:pPr>
      <w:r w:rsidRPr="000E3558">
        <w:rPr>
          <w:rFonts w:ascii="Times New Roman" w:hAnsi="Times New Roman" w:cs="Times New Roman"/>
          <w:szCs w:val="24"/>
        </w:rPr>
        <w:t>Το 75% όλων των κουπονιών ADA ποντάρονται</w:t>
      </w:r>
      <w:r w:rsidR="007423F7" w:rsidRPr="000E3558">
        <w:rPr>
          <w:rFonts w:ascii="Times New Roman" w:hAnsi="Times New Roman" w:cs="Times New Roman"/>
          <w:szCs w:val="24"/>
        </w:rPr>
        <w:t>.</w:t>
      </w:r>
      <w:r w:rsidR="00FB0610" w:rsidRPr="000E3558">
        <w:rPr>
          <w:rFonts w:ascii="Times New Roman" w:hAnsi="Times New Roman" w:cs="Times New Roman"/>
          <w:szCs w:val="24"/>
        </w:rPr>
        <w:t xml:space="preserve"> </w:t>
      </w:r>
      <w:r w:rsidR="007423F7" w:rsidRPr="000E3558">
        <w:rPr>
          <w:rFonts w:ascii="Times New Roman" w:hAnsi="Times New Roman" w:cs="Times New Roman"/>
          <w:szCs w:val="24"/>
        </w:rPr>
        <w:t>Π</w:t>
      </w:r>
      <w:r w:rsidRPr="000E3558">
        <w:rPr>
          <w:rFonts w:ascii="Times New Roman" w:hAnsi="Times New Roman" w:cs="Times New Roman"/>
          <w:szCs w:val="24"/>
        </w:rPr>
        <w:t xml:space="preserve">ολλοί ειδικοί πιστεύουν ότι ο κύριος λόγος για τον οποίο το Cardano αυξήθηκε τόσο πολύ το 2021 είναι ότι </w:t>
      </w:r>
      <w:r w:rsidR="00A34E33" w:rsidRPr="000E3558">
        <w:rPr>
          <w:rFonts w:ascii="Times New Roman" w:hAnsi="Times New Roman" w:cs="Times New Roman"/>
          <w:szCs w:val="24"/>
        </w:rPr>
        <w:t xml:space="preserve">οι </w:t>
      </w:r>
      <w:r w:rsidRPr="000E3558">
        <w:rPr>
          <w:rFonts w:ascii="Times New Roman" w:hAnsi="Times New Roman" w:cs="Times New Roman"/>
          <w:szCs w:val="24"/>
        </w:rPr>
        <w:t>περισσότερ</w:t>
      </w:r>
      <w:r w:rsidR="00A34E33" w:rsidRPr="000E3558">
        <w:rPr>
          <w:rFonts w:ascii="Times New Roman" w:hAnsi="Times New Roman" w:cs="Times New Roman"/>
          <w:szCs w:val="24"/>
        </w:rPr>
        <w:t>ες</w:t>
      </w:r>
      <w:r w:rsidRPr="000E3558">
        <w:rPr>
          <w:rFonts w:ascii="Times New Roman" w:hAnsi="Times New Roman" w:cs="Times New Roman"/>
          <w:szCs w:val="24"/>
        </w:rPr>
        <w:t xml:space="preserve"> μάρκες ADA έχουν πονταριστεί και δεν κινούνται</w:t>
      </w:r>
      <w:r w:rsidR="00A34E33" w:rsidRPr="000E3558">
        <w:rPr>
          <w:rFonts w:ascii="Times New Roman" w:hAnsi="Times New Roman" w:cs="Times New Roman"/>
          <w:szCs w:val="24"/>
        </w:rPr>
        <w:t>.</w:t>
      </w:r>
      <w:r w:rsidR="00FB0610" w:rsidRPr="000E3558">
        <w:rPr>
          <w:rFonts w:ascii="Times New Roman" w:hAnsi="Times New Roman" w:cs="Times New Roman"/>
          <w:szCs w:val="24"/>
        </w:rPr>
        <w:t xml:space="preserve"> </w:t>
      </w:r>
      <w:r w:rsidRPr="000E3558">
        <w:rPr>
          <w:rFonts w:ascii="Times New Roman" w:hAnsi="Times New Roman" w:cs="Times New Roman"/>
          <w:szCs w:val="24"/>
        </w:rPr>
        <w:t xml:space="preserve">Σύμφωνα με το Staking Rewards, τη στιγμή της γραφής, </w:t>
      </w:r>
      <w:r w:rsidR="00FB0610" w:rsidRPr="000E3558">
        <w:rPr>
          <w:rFonts w:ascii="Times New Roman" w:hAnsi="Times New Roman" w:cs="Times New Roman"/>
          <w:szCs w:val="24"/>
        </w:rPr>
        <w:t>ποντάρετε</w:t>
      </w:r>
      <w:r w:rsidRPr="000E3558">
        <w:rPr>
          <w:rFonts w:ascii="Times New Roman" w:hAnsi="Times New Roman" w:cs="Times New Roman"/>
          <w:szCs w:val="24"/>
        </w:rPr>
        <w:t xml:space="preserve"> το 75% του συνόλου τ</w:t>
      </w:r>
      <w:r w:rsidR="00A34E33" w:rsidRPr="000E3558">
        <w:rPr>
          <w:rFonts w:ascii="Times New Roman" w:hAnsi="Times New Roman" w:cs="Times New Roman"/>
          <w:szCs w:val="24"/>
        </w:rPr>
        <w:t>ων</w:t>
      </w:r>
      <w:r w:rsidRPr="000E3558">
        <w:rPr>
          <w:rFonts w:ascii="Times New Roman" w:hAnsi="Times New Roman" w:cs="Times New Roman"/>
          <w:szCs w:val="24"/>
        </w:rPr>
        <w:t xml:space="preserve"> ADA, που είναι ένας τεράστιος αριθμός </w:t>
      </w:r>
      <w:r w:rsidR="00A63E95" w:rsidRPr="000E3558">
        <w:rPr>
          <w:rFonts w:ascii="Times New Roman" w:hAnsi="Times New Roman" w:cs="Times New Roman"/>
          <w:szCs w:val="24"/>
        </w:rPr>
        <w:t>νομισμάτων</w:t>
      </w:r>
      <w:r w:rsidRPr="000E3558">
        <w:rPr>
          <w:rFonts w:ascii="Times New Roman" w:hAnsi="Times New Roman" w:cs="Times New Roman"/>
          <w:szCs w:val="24"/>
        </w:rPr>
        <w:t>.</w:t>
      </w:r>
      <w:r w:rsidR="00061758" w:rsidRPr="000E3558">
        <w:rPr>
          <w:rFonts w:ascii="Times New Roman" w:hAnsi="Times New Roman" w:cs="Times New Roman"/>
          <w:szCs w:val="24"/>
        </w:rPr>
        <w:t xml:space="preserve"> </w:t>
      </w:r>
      <w:r w:rsidRPr="000E3558">
        <w:rPr>
          <w:rFonts w:ascii="Times New Roman" w:hAnsi="Times New Roman" w:cs="Times New Roman"/>
          <w:szCs w:val="24"/>
        </w:rPr>
        <w:t xml:space="preserve">Με </w:t>
      </w:r>
      <w:r w:rsidR="00A63E95" w:rsidRPr="000E3558">
        <w:rPr>
          <w:rFonts w:ascii="Times New Roman" w:hAnsi="Times New Roman" w:cs="Times New Roman"/>
          <w:szCs w:val="24"/>
        </w:rPr>
        <w:t>τέτοιο</w:t>
      </w:r>
      <w:r w:rsidRPr="000E3558">
        <w:rPr>
          <w:rFonts w:ascii="Times New Roman" w:hAnsi="Times New Roman" w:cs="Times New Roman"/>
          <w:szCs w:val="24"/>
        </w:rPr>
        <w:t xml:space="preserve"> ποντάρισμα ADA δημιουργεί</w:t>
      </w:r>
      <w:r w:rsidR="00A63E95" w:rsidRPr="000E3558">
        <w:rPr>
          <w:rFonts w:ascii="Times New Roman" w:hAnsi="Times New Roman" w:cs="Times New Roman"/>
          <w:szCs w:val="24"/>
        </w:rPr>
        <w:t>τε</w:t>
      </w:r>
      <w:r w:rsidRPr="000E3558">
        <w:rPr>
          <w:rFonts w:ascii="Times New Roman" w:hAnsi="Times New Roman" w:cs="Times New Roman"/>
          <w:szCs w:val="24"/>
        </w:rPr>
        <w:t xml:space="preserve"> σπανιότητα. </w:t>
      </w:r>
    </w:p>
    <w:p w14:paraId="566A93E0" w14:textId="77777777" w:rsidR="00163340" w:rsidRPr="00163340" w:rsidRDefault="00163340" w:rsidP="000D7751">
      <w:pPr>
        <w:pStyle w:val="ListParagraph"/>
        <w:jc w:val="both"/>
        <w:rPr>
          <w:rFonts w:ascii="Times New Roman" w:hAnsi="Times New Roman" w:cs="Times New Roman"/>
          <w:szCs w:val="24"/>
        </w:rPr>
      </w:pPr>
    </w:p>
    <w:p w14:paraId="14DBFC4B" w14:textId="77777777" w:rsidR="00163340" w:rsidRPr="000E3558" w:rsidRDefault="00163340" w:rsidP="000D7751">
      <w:pPr>
        <w:pStyle w:val="ListParagraph"/>
        <w:spacing w:before="240" w:after="240"/>
        <w:jc w:val="both"/>
        <w:rPr>
          <w:rFonts w:ascii="Times New Roman" w:hAnsi="Times New Roman" w:cs="Times New Roman"/>
          <w:szCs w:val="24"/>
        </w:rPr>
      </w:pPr>
    </w:p>
    <w:p w14:paraId="1FD4B004" w14:textId="53BD4CE7" w:rsidR="00D83FDE" w:rsidRDefault="00F77B36" w:rsidP="000D7751">
      <w:pPr>
        <w:pStyle w:val="Heading3"/>
        <w:jc w:val="both"/>
      </w:pPr>
      <w:bookmarkStart w:id="223" w:name="_Toc117679909"/>
      <w:bookmarkStart w:id="224" w:name="_Toc122185197"/>
      <w:r>
        <w:rPr>
          <w:lang w:val="en-US"/>
        </w:rPr>
        <w:t xml:space="preserve">4.3.2 </w:t>
      </w:r>
      <w:r w:rsidR="00FD1FB9">
        <w:t>Ανάλυση</w:t>
      </w:r>
      <w:bookmarkEnd w:id="223"/>
      <w:bookmarkEnd w:id="224"/>
    </w:p>
    <w:p w14:paraId="1FD4B005" w14:textId="0EE5C55E" w:rsidR="00D83FDE" w:rsidRDefault="00FD1FB9" w:rsidP="000D7751">
      <w:pPr>
        <w:spacing w:before="240" w:after="240"/>
        <w:jc w:val="both"/>
      </w:pPr>
      <w:r>
        <w:rPr>
          <w:szCs w:val="24"/>
        </w:rPr>
        <w:tab/>
        <w:t xml:space="preserve">Το </w:t>
      </w:r>
      <w:r>
        <w:rPr>
          <w:szCs w:val="24"/>
          <w:lang w:val="en-US"/>
        </w:rPr>
        <w:t>ADA</w:t>
      </w:r>
      <w:r>
        <w:rPr>
          <w:szCs w:val="24"/>
        </w:rPr>
        <w:t xml:space="preserve"> έχει ανώτατο όριο </w:t>
      </w:r>
      <w:r w:rsidR="000D00E6">
        <w:rPr>
          <w:szCs w:val="24"/>
        </w:rPr>
        <w:t>παραγόμενων</w:t>
      </w:r>
      <w:r>
        <w:rPr>
          <w:szCs w:val="24"/>
        </w:rPr>
        <w:t xml:space="preserve"> νομισμάτων τα 45.000.000.000 τεμάχια, και έχει ήδη εξορυχθεί το 76% ή </w:t>
      </w:r>
      <w:r w:rsidR="000D00E6">
        <w:rPr>
          <w:szCs w:val="24"/>
        </w:rPr>
        <w:t>αλλιώς</w:t>
      </w:r>
      <w:r>
        <w:rPr>
          <w:szCs w:val="24"/>
        </w:rPr>
        <w:t xml:space="preserve"> πάνω από 34.000.000.000 τεμάχια. Σε συνάρτηση με τα παραπάνω αυτό </w:t>
      </w:r>
      <w:r w:rsidR="00BF3378">
        <w:rPr>
          <w:szCs w:val="24"/>
        </w:rPr>
        <w:t>σημαίνει</w:t>
      </w:r>
      <w:r>
        <w:rPr>
          <w:szCs w:val="24"/>
        </w:rPr>
        <w:t xml:space="preserve"> οτι θα μπορούσε να αναμένεται αύξηση στη τιμή του όσο πλησιάζ</w:t>
      </w:r>
      <w:r w:rsidR="00BF3378">
        <w:rPr>
          <w:szCs w:val="24"/>
        </w:rPr>
        <w:t>ετε</w:t>
      </w:r>
      <w:r>
        <w:rPr>
          <w:szCs w:val="24"/>
        </w:rPr>
        <w:t xml:space="preserve"> το όριο, εφόσον δεν </w:t>
      </w:r>
      <w:r w:rsidR="00DD3153">
        <w:rPr>
          <w:szCs w:val="24"/>
        </w:rPr>
        <w:t>επηρεαστεί από άλλους παράγοντες.</w:t>
      </w:r>
    </w:p>
    <w:p w14:paraId="1FD4B006" w14:textId="0CBDE2B2" w:rsidR="00D83FDE" w:rsidRDefault="00FD1FB9" w:rsidP="000D7751">
      <w:pPr>
        <w:spacing w:before="240" w:after="240"/>
        <w:jc w:val="both"/>
        <w:rPr>
          <w:szCs w:val="24"/>
        </w:rPr>
      </w:pPr>
      <w:r>
        <w:rPr>
          <w:szCs w:val="24"/>
        </w:rPr>
        <w:tab/>
        <w:t xml:space="preserve">Το κρυπτονόμισμα της Cardano, ADA, κυκλοφόρησε το 2017 μετά από δημόσια πώληση 25,9 δισεκατομμυρίων </w:t>
      </w:r>
      <w:r w:rsidR="005314F2">
        <w:rPr>
          <w:szCs w:val="24"/>
        </w:rPr>
        <w:t>νομισμάτων</w:t>
      </w:r>
      <w:r>
        <w:rPr>
          <w:szCs w:val="24"/>
        </w:rPr>
        <w:t xml:space="preserve"> ADA, η οποία ξεκίνησε τον Σεπτέμβριο του 2015. Άλλα 5,2 δισεκατομμύρια </w:t>
      </w:r>
      <w:r w:rsidR="00061758">
        <w:rPr>
          <w:szCs w:val="24"/>
        </w:rPr>
        <w:t>νομίσματα</w:t>
      </w:r>
      <w:r>
        <w:rPr>
          <w:szCs w:val="24"/>
        </w:rPr>
        <w:t xml:space="preserve"> εκδόθηκαν και μοιράστηκαν </w:t>
      </w:r>
      <w:r w:rsidR="005314F2">
        <w:rPr>
          <w:szCs w:val="24"/>
        </w:rPr>
        <w:t>στ</w:t>
      </w:r>
      <w:r>
        <w:rPr>
          <w:szCs w:val="24"/>
        </w:rPr>
        <w:t>η</w:t>
      </w:r>
      <w:r w:rsidR="005314F2">
        <w:rPr>
          <w:szCs w:val="24"/>
        </w:rPr>
        <w:t>ν</w:t>
      </w:r>
      <w:r>
        <w:rPr>
          <w:szCs w:val="24"/>
        </w:rPr>
        <w:t xml:space="preserve"> Input Output Global (IOG), </w:t>
      </w:r>
      <w:r w:rsidR="005314F2">
        <w:rPr>
          <w:szCs w:val="24"/>
        </w:rPr>
        <w:t>τ</w:t>
      </w:r>
      <w:r>
        <w:rPr>
          <w:szCs w:val="24"/>
        </w:rPr>
        <w:t>η</w:t>
      </w:r>
      <w:r w:rsidR="005314F2">
        <w:rPr>
          <w:szCs w:val="24"/>
        </w:rPr>
        <w:t>ν</w:t>
      </w:r>
      <w:r>
        <w:rPr>
          <w:szCs w:val="24"/>
        </w:rPr>
        <w:t xml:space="preserve"> Emurgo και το Ίδρυμα Cardano. </w:t>
      </w:r>
    </w:p>
    <w:p w14:paraId="1FD4B007" w14:textId="7CE97DA7" w:rsidR="00D83FDE" w:rsidRDefault="00FD1FB9" w:rsidP="000D7751">
      <w:pPr>
        <w:spacing w:before="240" w:after="240"/>
        <w:ind w:firstLine="720"/>
        <w:jc w:val="both"/>
        <w:rPr>
          <w:szCs w:val="24"/>
        </w:rPr>
      </w:pPr>
      <w:r>
        <w:rPr>
          <w:szCs w:val="24"/>
        </w:rPr>
        <w:t>Όταν το κρυπτονόμισμα αυτό έγινε δημόσια εμπορεύσιμο, η τιμή τ</w:t>
      </w:r>
      <w:r w:rsidR="00FB41D9">
        <w:rPr>
          <w:szCs w:val="24"/>
        </w:rPr>
        <w:t>ου</w:t>
      </w:r>
      <w:r>
        <w:rPr>
          <w:szCs w:val="24"/>
        </w:rPr>
        <w:t xml:space="preserve"> ADA ήταν 0,02 $. Μέσα σε 96 ημέρες, οι τιμές εκτοξεύτηκαν στα ύψη στο προηγούμενο υψηλό όλων των εποχών των 1,31 $ σε συντονισμό με την υπόλοιπη αγορά κρυπτογράφησης κατά τη διάρκεια του 2017.</w:t>
      </w:r>
      <w:r w:rsidR="00A12923">
        <w:rPr>
          <w:szCs w:val="24"/>
        </w:rPr>
        <w:t xml:space="preserve"> </w:t>
      </w:r>
      <w:r>
        <w:rPr>
          <w:szCs w:val="24"/>
        </w:rPr>
        <w:t>Όπως οι τιμές των περισσότερων περιουσιακών στοιχείων κρυπτογράφησης το 2018, η τιμή τ</w:t>
      </w:r>
      <w:r w:rsidR="00A12923">
        <w:rPr>
          <w:szCs w:val="24"/>
        </w:rPr>
        <w:t>ου</w:t>
      </w:r>
      <w:r>
        <w:rPr>
          <w:szCs w:val="24"/>
        </w:rPr>
        <w:t xml:space="preserve"> ADA μειώθηκε απότομα εκείνο το έτος. Μέχρι τον Νοέμβριο του 2018, είχε πέσει ξανά στα 0,02 $.</w:t>
      </w:r>
    </w:p>
    <w:p w14:paraId="1FD4B009" w14:textId="0D4DFDD0" w:rsidR="00D83FDE" w:rsidRDefault="00FD1FB9" w:rsidP="000D7751">
      <w:pPr>
        <w:spacing w:before="240" w:after="240"/>
        <w:ind w:firstLine="720"/>
        <w:jc w:val="both"/>
        <w:rPr>
          <w:szCs w:val="24"/>
        </w:rPr>
      </w:pPr>
      <w:r>
        <w:rPr>
          <w:szCs w:val="24"/>
        </w:rPr>
        <w:t xml:space="preserve">Χρειάστηκαν περισσότερα από δύο χρόνια για να επιστρέψει </w:t>
      </w:r>
      <w:r w:rsidR="00A12923">
        <w:rPr>
          <w:szCs w:val="24"/>
        </w:rPr>
        <w:t>το</w:t>
      </w:r>
      <w:r>
        <w:rPr>
          <w:szCs w:val="24"/>
        </w:rPr>
        <w:t xml:space="preserve"> ADA σε πάνω από 1,31 $. Υποκινούμεν</w:t>
      </w:r>
      <w:r w:rsidR="00052170">
        <w:rPr>
          <w:szCs w:val="24"/>
        </w:rPr>
        <w:t>ο</w:t>
      </w:r>
      <w:r>
        <w:rPr>
          <w:szCs w:val="24"/>
        </w:rPr>
        <w:t xml:space="preserve"> από έναν νέο ανοδικό κύκλο της αγοράς στις αρχές του 2021, </w:t>
      </w:r>
      <w:r w:rsidR="00052170">
        <w:rPr>
          <w:szCs w:val="24"/>
        </w:rPr>
        <w:t>το</w:t>
      </w:r>
      <w:r>
        <w:rPr>
          <w:szCs w:val="24"/>
        </w:rPr>
        <w:t xml:space="preserve"> ADA συνέχισε να ανεβαίνει και έφτασε τα 2,46 $ στα μέσα Μαΐου 2021. Μια σύντομη πτώση σημειώθηκε μεταξύ Μαΐου και Ιουλίου προτού οι τιμές αυξηθούν ακόμη περισσότερο. Αυτή τη φορά, </w:t>
      </w:r>
      <w:r w:rsidR="00052170">
        <w:rPr>
          <w:szCs w:val="24"/>
        </w:rPr>
        <w:t>το</w:t>
      </w:r>
      <w:r>
        <w:rPr>
          <w:szCs w:val="24"/>
        </w:rPr>
        <w:t xml:space="preserve"> ADA έφτασε σε νέο ιστορικό υψηλό των 3,10 $ στις αρχές Σεπτεμβρίου 2021. Από τότε δεν έχει σταματήσει να μειώνεται η τιμή του, παρόλο κάποιες μικρές αυξήσεις η γενική τάση παραμένει καθοδική, με την τελευταία τιμή να διαπραγματεύεται στα 0,438$ και παραμένει αρκετά πιο πάνω απο την αρχική του τιμή.</w:t>
      </w:r>
    </w:p>
    <w:p w14:paraId="1FD4B00B" w14:textId="130C3167" w:rsidR="00D83FDE" w:rsidRPr="00725EAD" w:rsidRDefault="00FD1FB9" w:rsidP="000D7751">
      <w:pPr>
        <w:spacing w:before="240" w:after="240"/>
        <w:ind w:firstLine="720"/>
        <w:jc w:val="both"/>
      </w:pPr>
      <w:r>
        <w:rPr>
          <w:szCs w:val="24"/>
        </w:rPr>
        <w:lastRenderedPageBreak/>
        <w:t xml:space="preserve">Τον Δεκέμβριο του 2021, η </w:t>
      </w:r>
      <w:r>
        <w:rPr>
          <w:szCs w:val="24"/>
          <w:lang w:val="en-US"/>
        </w:rPr>
        <w:t>Finbold</w:t>
      </w:r>
      <w:r>
        <w:rPr>
          <w:szCs w:val="24"/>
        </w:rPr>
        <w:t xml:space="preserve"> ανέφερε ότι το 10% των </w:t>
      </w:r>
      <w:r w:rsidR="00535E6B" w:rsidRPr="00535E6B">
        <w:rPr>
          <w:szCs w:val="24"/>
        </w:rPr>
        <w:t>“</w:t>
      </w:r>
      <w:r>
        <w:rPr>
          <w:szCs w:val="24"/>
        </w:rPr>
        <w:t>φαλαινών</w:t>
      </w:r>
      <w:r w:rsidR="00535E6B" w:rsidRPr="00535E6B">
        <w:rPr>
          <w:szCs w:val="24"/>
        </w:rPr>
        <w:t>”(</w:t>
      </w:r>
      <w:r w:rsidR="00F33074">
        <w:rPr>
          <w:szCs w:val="24"/>
        </w:rPr>
        <w:t>φάλαινες εννοούνται όσοι ιδιοκτήτες νομισμάτων κατέχουν ένα πολύ σημαντικό ποσό αυτού)</w:t>
      </w:r>
      <w:r>
        <w:rPr>
          <w:szCs w:val="24"/>
        </w:rPr>
        <w:t xml:space="preserve"> </w:t>
      </w:r>
      <w:r>
        <w:rPr>
          <w:szCs w:val="24"/>
          <w:lang w:val="en-US"/>
        </w:rPr>
        <w:t>Cardano</w:t>
      </w:r>
      <w:r>
        <w:rPr>
          <w:szCs w:val="24"/>
        </w:rPr>
        <w:t xml:space="preserve"> ήλεγχε πάνω από 31 δισεκατομμύρια από τα τότε 33,43 δισεκατομμύρια μάρκες που κυκλοφορούσαν, που αντιστοιχούσαν στο 92% της προσφοράς </w:t>
      </w:r>
      <w:r>
        <w:rPr>
          <w:szCs w:val="24"/>
          <w:lang w:val="en-US"/>
        </w:rPr>
        <w:t>Cardano</w:t>
      </w:r>
      <w:r>
        <w:rPr>
          <w:szCs w:val="24"/>
        </w:rPr>
        <w:t>.</w:t>
      </w:r>
      <w:r>
        <w:t xml:space="preserve"> </w:t>
      </w:r>
      <w:r>
        <w:rPr>
          <w:szCs w:val="24"/>
        </w:rPr>
        <w:t xml:space="preserve">Σύμφωνα με στοιχεία της CoinCarp το 2022, οι 10 κορυφαίοι κάτοχοι νομισμάτων ελέγχουν το 6,71% της προσφοράς κερμάτων ADA. Οι 100 κορυφαίοι κάτοχοι κατέχουν το 19,08%. Όπως φαίνεται </w:t>
      </w:r>
      <w:r w:rsidR="00061758">
        <w:rPr>
          <w:szCs w:val="24"/>
        </w:rPr>
        <w:t>πριν</w:t>
      </w:r>
      <w:r>
        <w:rPr>
          <w:szCs w:val="24"/>
        </w:rPr>
        <w:t xml:space="preserve"> φτάσει το πικ της η τιμή, το κέρμα </w:t>
      </w:r>
      <w:r w:rsidR="00061758">
        <w:rPr>
          <w:szCs w:val="24"/>
        </w:rPr>
        <w:t>αυτό</w:t>
      </w:r>
      <w:r>
        <w:rPr>
          <w:szCs w:val="24"/>
        </w:rPr>
        <w:t xml:space="preserve"> δεν ήταν σχεδόν καθόλου </w:t>
      </w:r>
      <w:r w:rsidR="00061758">
        <w:rPr>
          <w:szCs w:val="24"/>
        </w:rPr>
        <w:t>αποκεντρωμένο</w:t>
      </w:r>
      <w:r>
        <w:rPr>
          <w:szCs w:val="24"/>
        </w:rPr>
        <w:t xml:space="preserve"> και ενώ η τιμή συνεχίζει την πτώση </w:t>
      </w:r>
      <w:r w:rsidR="00BA6CE6">
        <w:rPr>
          <w:szCs w:val="24"/>
        </w:rPr>
        <w:t>της,</w:t>
      </w:r>
      <w:r>
        <w:rPr>
          <w:szCs w:val="24"/>
        </w:rPr>
        <w:t xml:space="preserve"> </w:t>
      </w:r>
      <w:r w:rsidR="00BA6CE6">
        <w:rPr>
          <w:szCs w:val="24"/>
        </w:rPr>
        <w:t>φαίνεται</w:t>
      </w:r>
      <w:r>
        <w:rPr>
          <w:szCs w:val="24"/>
        </w:rPr>
        <w:t xml:space="preserve"> οτι το σύστημα </w:t>
      </w:r>
      <w:r w:rsidR="00061758">
        <w:rPr>
          <w:szCs w:val="24"/>
        </w:rPr>
        <w:t>αποκεντρώνεται</w:t>
      </w:r>
      <w:r>
        <w:rPr>
          <w:szCs w:val="24"/>
        </w:rPr>
        <w:t>, πιθανώς να σχετίζονται αυτές οι δύο μειώσεις.</w:t>
      </w:r>
    </w:p>
    <w:p w14:paraId="790444A5" w14:textId="6C623FDD" w:rsidR="00061758" w:rsidRDefault="00FD1FB9" w:rsidP="000D7751">
      <w:pPr>
        <w:spacing w:before="240" w:after="240"/>
        <w:jc w:val="both"/>
      </w:pPr>
      <w:r>
        <w:rPr>
          <w:noProof/>
          <w:szCs w:val="24"/>
        </w:rPr>
        <w:drawing>
          <wp:inline distT="0" distB="0" distL="0" distR="0" wp14:anchorId="1FD4AD0C" wp14:editId="685E7E3E">
            <wp:extent cx="4668552" cy="1789690"/>
            <wp:effectExtent l="0" t="0" r="0" b="1270"/>
            <wp:docPr id="6" name="Picture 9"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714217" cy="1807196"/>
                    </a:xfrm>
                    <a:prstGeom prst="rect">
                      <a:avLst/>
                    </a:prstGeom>
                    <a:noFill/>
                    <a:ln>
                      <a:noFill/>
                      <a:prstDash/>
                    </a:ln>
                  </pic:spPr>
                </pic:pic>
              </a:graphicData>
            </a:graphic>
          </wp:inline>
        </w:drawing>
      </w:r>
    </w:p>
    <w:p w14:paraId="7923E56C" w14:textId="77777777" w:rsidR="00061758" w:rsidRDefault="00061758" w:rsidP="000D7751">
      <w:pPr>
        <w:spacing w:before="240" w:after="240"/>
        <w:jc w:val="both"/>
      </w:pPr>
    </w:p>
    <w:p w14:paraId="1FD4B00D" w14:textId="07C4CABA" w:rsidR="00D83FDE" w:rsidRPr="00583610" w:rsidRDefault="00F77B36" w:rsidP="000D7751">
      <w:pPr>
        <w:pStyle w:val="Heading2"/>
        <w:jc w:val="both"/>
      </w:pPr>
      <w:bookmarkStart w:id="225" w:name="_Toc122185198"/>
      <w:r w:rsidRPr="00583610">
        <w:t xml:space="preserve">4.4 </w:t>
      </w:r>
      <w:r>
        <w:rPr>
          <w:lang w:val="en-US"/>
        </w:rPr>
        <w:t>Xrp</w:t>
      </w:r>
      <w:bookmarkEnd w:id="225"/>
    </w:p>
    <w:p w14:paraId="077AE23A" w14:textId="77777777" w:rsidR="00061758" w:rsidRPr="00061758" w:rsidRDefault="00061758" w:rsidP="000D7751">
      <w:pPr>
        <w:jc w:val="both"/>
      </w:pPr>
    </w:p>
    <w:p w14:paraId="1FD4B00E" w14:textId="0B0624C8" w:rsidR="00D83FDE" w:rsidRPr="00E82FB7" w:rsidRDefault="00F77B36" w:rsidP="000D7751">
      <w:pPr>
        <w:pStyle w:val="Heading3"/>
        <w:jc w:val="both"/>
      </w:pPr>
      <w:bookmarkStart w:id="226" w:name="_Toc122185199"/>
      <w:r w:rsidRPr="00583610">
        <w:t>4.</w:t>
      </w:r>
      <w:r w:rsidR="000223AB" w:rsidRPr="00583610">
        <w:t xml:space="preserve">4.1 </w:t>
      </w:r>
      <w:r w:rsidR="00061758">
        <w:t xml:space="preserve">Κατανόηση του </w:t>
      </w:r>
      <w:r w:rsidR="00061758">
        <w:rPr>
          <w:lang w:val="en-US"/>
        </w:rPr>
        <w:t>Ripple</w:t>
      </w:r>
      <w:bookmarkEnd w:id="226"/>
    </w:p>
    <w:p w14:paraId="1FD4B00F" w14:textId="4AEE3849" w:rsidR="00D83FDE" w:rsidRDefault="00FD1FB9" w:rsidP="000D7751">
      <w:pPr>
        <w:ind w:firstLine="720"/>
        <w:jc w:val="both"/>
        <w:rPr>
          <w:szCs w:val="24"/>
        </w:rPr>
      </w:pPr>
      <w:r>
        <w:rPr>
          <w:szCs w:val="24"/>
        </w:rPr>
        <w:t xml:space="preserve">Ο προγραμματιστής λογισμικού Ryan Fugger </w:t>
      </w:r>
      <w:r w:rsidR="00347243">
        <w:rPr>
          <w:szCs w:val="24"/>
        </w:rPr>
        <w:t>παρουσίασε</w:t>
      </w:r>
      <w:r>
        <w:rPr>
          <w:szCs w:val="24"/>
        </w:rPr>
        <w:t xml:space="preserve"> την πρώτη έκδοση του Ripple όταν ίδρυσε το RipplePay το 2004. Ο ιστότοπος επέτρεπε στους </w:t>
      </w:r>
      <w:r w:rsidR="004E20DD">
        <w:rPr>
          <w:szCs w:val="24"/>
        </w:rPr>
        <w:t>χρήστες</w:t>
      </w:r>
      <w:r>
        <w:rPr>
          <w:szCs w:val="24"/>
        </w:rPr>
        <w:t xml:space="preserve"> να επεκτείνουν την πίστωση σε άλλους στην κοινότητά</w:t>
      </w:r>
      <w:sdt>
        <w:sdtPr>
          <w:rPr>
            <w:szCs w:val="24"/>
          </w:rPr>
          <w:id w:val="-1905676423"/>
          <w:citation/>
        </w:sdtPr>
        <w:sdtContent>
          <w:r w:rsidR="00AA609B">
            <w:rPr>
              <w:szCs w:val="24"/>
            </w:rPr>
            <w:fldChar w:fldCharType="begin"/>
          </w:r>
          <w:r w:rsidR="00AA609B" w:rsidRPr="00175F29">
            <w:rPr>
              <w:szCs w:val="24"/>
            </w:rPr>
            <w:instrText xml:space="preserve"> </w:instrText>
          </w:r>
          <w:r w:rsidR="00AA609B">
            <w:rPr>
              <w:szCs w:val="24"/>
              <w:lang w:val="en-US"/>
            </w:rPr>
            <w:instrText>CITATION</w:instrText>
          </w:r>
          <w:r w:rsidR="00AA609B" w:rsidRPr="00175F29">
            <w:rPr>
              <w:szCs w:val="24"/>
            </w:rPr>
            <w:instrText xml:space="preserve"> </w:instrText>
          </w:r>
          <w:r w:rsidR="00AA609B">
            <w:rPr>
              <w:szCs w:val="24"/>
              <w:lang w:val="en-US"/>
            </w:rPr>
            <w:instrText>Jan</w:instrText>
          </w:r>
          <w:r w:rsidR="00AA609B" w:rsidRPr="00175F29">
            <w:rPr>
              <w:szCs w:val="24"/>
            </w:rPr>
            <w:instrText>18 \</w:instrText>
          </w:r>
          <w:r w:rsidR="00AA609B">
            <w:rPr>
              <w:szCs w:val="24"/>
              <w:lang w:val="en-US"/>
            </w:rPr>
            <w:instrText>l</w:instrText>
          </w:r>
          <w:r w:rsidR="00AA609B" w:rsidRPr="00175F29">
            <w:rPr>
              <w:szCs w:val="24"/>
            </w:rPr>
            <w:instrText xml:space="preserve"> 1033 </w:instrText>
          </w:r>
          <w:r w:rsidR="00AA609B">
            <w:rPr>
              <w:szCs w:val="24"/>
            </w:rPr>
            <w:fldChar w:fldCharType="separate"/>
          </w:r>
          <w:r w:rsidR="005E4B46" w:rsidRPr="00E64864">
            <w:rPr>
              <w:noProof/>
              <w:szCs w:val="24"/>
            </w:rPr>
            <w:t xml:space="preserve"> (</w:t>
          </w:r>
          <w:r w:rsidR="005E4B46" w:rsidRPr="005E4B46">
            <w:rPr>
              <w:noProof/>
              <w:szCs w:val="24"/>
              <w:lang w:val="en-US"/>
            </w:rPr>
            <w:t>Jani</w:t>
          </w:r>
          <w:r w:rsidR="005E4B46" w:rsidRPr="00E64864">
            <w:rPr>
              <w:noProof/>
              <w:szCs w:val="24"/>
            </w:rPr>
            <w:t>, 2018)</w:t>
          </w:r>
          <w:r w:rsidR="00AA609B">
            <w:rPr>
              <w:szCs w:val="24"/>
            </w:rPr>
            <w:fldChar w:fldCharType="end"/>
          </w:r>
        </w:sdtContent>
      </w:sdt>
      <w:r>
        <w:rPr>
          <w:szCs w:val="24"/>
        </w:rPr>
        <w:t>. Αυτό κάνει το Ripple</w:t>
      </w:r>
      <w:r w:rsidR="002C3FF8">
        <w:rPr>
          <w:szCs w:val="24"/>
        </w:rPr>
        <w:t>,</w:t>
      </w:r>
      <w:r>
        <w:rPr>
          <w:szCs w:val="24"/>
        </w:rPr>
        <w:t xml:space="preserve"> το έργο κρυπτογράφησης που υπήρ</w:t>
      </w:r>
      <w:r w:rsidR="002C3FF8">
        <w:rPr>
          <w:szCs w:val="24"/>
        </w:rPr>
        <w:t>ξ</w:t>
      </w:r>
      <w:r>
        <w:rPr>
          <w:szCs w:val="24"/>
        </w:rPr>
        <w:t xml:space="preserve">ε σε κάποια μορφή πριν από το Bitcoin, αν και δεν ήταν κρυπτονόμισμα εκείνη την εποχή. Ο ανώνυμος δημιουργός του Bitcoin, ο οποίος χρησιμοποίησε το ψευδώνυμο Satoshi Nakamoto, </w:t>
      </w:r>
      <w:r w:rsidR="002C3FF8">
        <w:rPr>
          <w:szCs w:val="24"/>
        </w:rPr>
        <w:t xml:space="preserve">έκανε αναφορά στο </w:t>
      </w:r>
      <w:r w:rsidR="002C3FF8">
        <w:rPr>
          <w:szCs w:val="24"/>
          <w:lang w:val="en-US"/>
        </w:rPr>
        <w:t>Ripp</w:t>
      </w:r>
      <w:r w:rsidR="007A1876">
        <w:rPr>
          <w:szCs w:val="24"/>
          <w:lang w:val="en-US"/>
        </w:rPr>
        <w:t>le</w:t>
      </w:r>
      <w:r>
        <w:rPr>
          <w:szCs w:val="24"/>
        </w:rPr>
        <w:t>.</w:t>
      </w:r>
    </w:p>
    <w:p w14:paraId="1FD4B010" w14:textId="69BB6FAF" w:rsidR="00D83FDE" w:rsidRDefault="00FD1FB9" w:rsidP="000D7751">
      <w:pPr>
        <w:ind w:firstLine="720"/>
        <w:jc w:val="both"/>
        <w:rPr>
          <w:szCs w:val="24"/>
        </w:rPr>
      </w:pPr>
      <w:r>
        <w:rPr>
          <w:szCs w:val="24"/>
        </w:rPr>
        <w:t>Ο προγραμματιστής Jed McCaleb ξεκίνησε την ανάπτυξη του κρυπτονομίσματος XRP και του blockchain</w:t>
      </w:r>
      <w:r w:rsidR="007A1876">
        <w:rPr>
          <w:szCs w:val="24"/>
        </w:rPr>
        <w:t xml:space="preserve"> του,</w:t>
      </w:r>
      <w:r>
        <w:rPr>
          <w:szCs w:val="24"/>
        </w:rPr>
        <w:t xml:space="preserve"> το 2011. Προσέλαβε μια ομάδα, βρήκε επενδυτές και πλησίασε τον Fugger σχετικά με τη χρήση του δικτύου του RipplePay το 2012. Ο Fugger συμφώνησε να παραδώσει τον έλεγχο του RipplePay. Ξεκίνησαν την εταιρεία τους και το κρυπτονόμισμα XRP το 2012. Η εταιρεία ονομαζόταν αρχικά NewCoin πριν αλλάξει το όνομα σε OpenCoin και στη συνέχεια σε Ripple.</w:t>
      </w:r>
    </w:p>
    <w:p w14:paraId="1FD4B012" w14:textId="3166422D" w:rsidR="00D83FDE" w:rsidRDefault="005D35E9" w:rsidP="000D7751">
      <w:pPr>
        <w:ind w:firstLine="720"/>
        <w:jc w:val="both"/>
        <w:rPr>
          <w:szCs w:val="24"/>
        </w:rPr>
      </w:pPr>
      <w:r>
        <w:rPr>
          <w:szCs w:val="24"/>
        </w:rPr>
        <w:t>Το</w:t>
      </w:r>
      <w:r w:rsidR="00FD1FB9">
        <w:rPr>
          <w:szCs w:val="24"/>
        </w:rPr>
        <w:t xml:space="preserve"> Ripple συνέχιζε να δημιουργεί συνεργασίες με χρηματοπιστωτικά ιδρύματα. Το 2019, ανακοίνωσε ότι περισσότερα από 300 χρηματοπιστωτικά ιδρύματα σε περισσότερες από 45 χώρες χρησιμοποιούσαν το δίκτυο πληρωμών RippleNet. </w:t>
      </w:r>
    </w:p>
    <w:p w14:paraId="1FD4B013" w14:textId="0F23F9B9" w:rsidR="00D83FDE" w:rsidRDefault="00FD1FB9" w:rsidP="000D7751">
      <w:pPr>
        <w:ind w:firstLine="720"/>
        <w:jc w:val="both"/>
        <w:rPr>
          <w:szCs w:val="24"/>
        </w:rPr>
      </w:pPr>
      <w:r>
        <w:rPr>
          <w:szCs w:val="24"/>
        </w:rPr>
        <w:lastRenderedPageBreak/>
        <w:t xml:space="preserve">Το Ripple είναι ένα ψηφιακό δίκτυο πληρωμών που βασίζεται σε blockchain με το δικό του κρυπτονόμισμα, το XRP. Η κύρια διαδικασία </w:t>
      </w:r>
      <w:r w:rsidR="00FE58FD">
        <w:rPr>
          <w:szCs w:val="24"/>
        </w:rPr>
        <w:t>του</w:t>
      </w:r>
      <w:r>
        <w:rPr>
          <w:szCs w:val="24"/>
        </w:rPr>
        <w:t xml:space="preserve"> Ripple είναι ένα σύστημα ανταλλαγής περιουσιακών στοιχείων διακανονισμού πληρωμών και εμβασμάτων, παρόμοιο με το σύστημα SWIFT για διεθνείς μεταφορές χρημάτων, το οποίο χρησιμοποιείται από τράπεζες και χρηματοοικονομικούς μεσάζοντες</w:t>
      </w:r>
      <w:r w:rsidR="00921010">
        <w:rPr>
          <w:szCs w:val="24"/>
        </w:rPr>
        <w:t>.</w:t>
      </w:r>
    </w:p>
    <w:p w14:paraId="1FD4B014" w14:textId="17C1A5BD" w:rsidR="00D83FDE" w:rsidRDefault="00FD1FB9" w:rsidP="000D7751">
      <w:pPr>
        <w:ind w:firstLine="720"/>
        <w:jc w:val="both"/>
        <w:rPr>
          <w:szCs w:val="24"/>
        </w:rPr>
      </w:pPr>
      <w:r>
        <w:rPr>
          <w:szCs w:val="24"/>
        </w:rPr>
        <w:t>Το Ripple είναι το όνομα της εταιρείας και του δικτύου και το XRP είναι το κρυπτον</w:t>
      </w:r>
      <w:r w:rsidR="004E38E7">
        <w:rPr>
          <w:szCs w:val="24"/>
        </w:rPr>
        <w:t>ό</w:t>
      </w:r>
      <w:r>
        <w:rPr>
          <w:szCs w:val="24"/>
        </w:rPr>
        <w:t>μ</w:t>
      </w:r>
      <w:r w:rsidR="004E38E7">
        <w:rPr>
          <w:szCs w:val="24"/>
        </w:rPr>
        <w:t>ι</w:t>
      </w:r>
      <w:r>
        <w:rPr>
          <w:szCs w:val="24"/>
        </w:rPr>
        <w:t>σμα. Ο σκοπός του XRP είναι να χρησιμεύσει ως ένας ενδιάμεσος μηχανισμός ανταλλαγής μεταξύ δύο νομισμάτων ή δικτύων. Το Ripple κυκλοφόρησε για πρώτη φορά το 2012 και συνιδρυτής ήταν ο Chris Larsen και ο Jed McCaleb.</w:t>
      </w:r>
    </w:p>
    <w:p w14:paraId="1FD4B015" w14:textId="324D9EBF" w:rsidR="00D83FDE" w:rsidRDefault="00FD1FB9" w:rsidP="000D7751">
      <w:pPr>
        <w:ind w:firstLine="720"/>
        <w:jc w:val="both"/>
        <w:rPr>
          <w:szCs w:val="24"/>
        </w:rPr>
      </w:pPr>
      <w:r>
        <w:rPr>
          <w:szCs w:val="24"/>
        </w:rPr>
        <w:t>Το Ripple λειτουργεί σε μια αποκεντρωμένη πλατφόρμα ανοιχτού κώδικα και το peer-to-peer επιτρέπει την απρόσκοπτη μεταφορά χρημάτων σε οποιαδήποτε μορφή, είτε πρόκειται για δολάρια, γιεν, ευρώ ή κρυπτονομίσματα</w:t>
      </w:r>
      <w:r w:rsidR="0022709D">
        <w:rPr>
          <w:szCs w:val="24"/>
        </w:rPr>
        <w:t>.</w:t>
      </w:r>
      <w:r>
        <w:rPr>
          <w:szCs w:val="24"/>
        </w:rPr>
        <w:t xml:space="preserve"> Το XRP χρησιμοποιείται για να διευκολύνει τη γρήγορη μετατροπή μεταξύ διαφορετικών νομισμάτων.</w:t>
      </w:r>
    </w:p>
    <w:p w14:paraId="1FD4B016" w14:textId="77777777" w:rsidR="00D83FDE" w:rsidRDefault="00FD1FB9" w:rsidP="000D7751">
      <w:pPr>
        <w:ind w:firstLine="720"/>
        <w:jc w:val="both"/>
        <w:rPr>
          <w:szCs w:val="24"/>
        </w:rPr>
      </w:pPr>
      <w:r>
        <w:rPr>
          <w:szCs w:val="24"/>
        </w:rPr>
        <w:t>Για την κατανόηση του πώς λειτουργεί το σύστημα, θα θεωρηθεί ότι είναι μια δομή μεταφοράς χρημάτων όπου τα δύο μέρη σε κάθε άκρο της συναλλαγής χρησιμοποιούν τους μεσάζοντες που προτιμούν για να λάβουν τα χρήματα. Στην πραγματικότητα, το Ripple λειτουργεί ως ψηφιακή υπηρεσία hawala. Το Hawala είναι μια άτυπη μέθοδος μεταφοράς χρημάτων, συνήθως διασυνοριακά, χωρίς να κινούνται πραγματικά χρήματα.</w:t>
      </w:r>
    </w:p>
    <w:p w14:paraId="1FD4B018" w14:textId="2A305EF9" w:rsidR="00D83FDE" w:rsidRDefault="00FD1FB9" w:rsidP="000D7751">
      <w:pPr>
        <w:ind w:firstLine="720"/>
        <w:jc w:val="both"/>
        <w:rPr>
          <w:szCs w:val="24"/>
        </w:rPr>
      </w:pPr>
      <w:r>
        <w:rPr>
          <w:szCs w:val="24"/>
        </w:rPr>
        <w:t xml:space="preserve">Το Ripple χρησιμοποιεί ένα μέσο, ​​γνωστό ως πύλη, ως τον κρίκο στην αλυσίδα εμπιστοσύνης μεταξύ δύο μερών που θέλουν να κάνουν μια συναλλαγή. Η πύλη λειτουργεί ως ο μεσίτης πιστώσεων που λαμβάνει και στέλνει νομίσματα σε δημόσιες διευθύνσεις μέσω του δικτύου Ripple. Οποιοδήποτε άτομο ή οποιαδήποτε επιχείρηση μπορεί να εγγραφεί και να ανοίξει μια πύλη, η οποία εξουσιοδοτεί τον </w:t>
      </w:r>
      <w:r w:rsidR="00963A26">
        <w:rPr>
          <w:szCs w:val="24"/>
        </w:rPr>
        <w:t>χρήστη</w:t>
      </w:r>
      <w:r>
        <w:rPr>
          <w:szCs w:val="24"/>
        </w:rPr>
        <w:t xml:space="preserve"> να ενεργεί ως ενδιάμεσος για την ανταλλαγή νομισμάτων, τη διατήρηση της ρευστότητας και τη μεταφορά πληρωμών στο δίκτυο.</w:t>
      </w:r>
    </w:p>
    <w:p w14:paraId="1FD4B01A" w14:textId="77777777" w:rsidR="00D83FDE" w:rsidRDefault="00FD1FB9" w:rsidP="000D7751">
      <w:pPr>
        <w:ind w:firstLine="720"/>
        <w:jc w:val="both"/>
        <w:rPr>
          <w:szCs w:val="24"/>
        </w:rPr>
      </w:pPr>
      <w:r>
        <w:rPr>
          <w:szCs w:val="24"/>
        </w:rPr>
        <w:t>Το δίκτυο Ripple δεν λειτουργεί με ένα σύστημα απόδειξης εργασίας (PoW) όπως το bitcoin ή ένα σύστημα απόδειξης στοιχήματος (PoS) όπως το Nxt. Αντίθετα, οι συναλλαγές βασίζονται σε ένα πρωτόκολλο συναίνεσης προκειμένου να επικυρωθούν τα υπόλοιπα λογαριασμών και οι συναλλαγές στο σύστημα. Η συναίνεση λειτουργεί για τη βελτίωση της ακεραιότητας του συστήματος αποτρέποντας τη διπλή δαπάνη.</w:t>
      </w:r>
    </w:p>
    <w:p w14:paraId="1FD4B01E" w14:textId="2DB94797" w:rsidR="00D83FDE" w:rsidRPr="001B087A" w:rsidRDefault="00FD1FB9" w:rsidP="001B087A">
      <w:pPr>
        <w:ind w:firstLine="720"/>
        <w:jc w:val="both"/>
        <w:rPr>
          <w:szCs w:val="24"/>
        </w:rPr>
      </w:pPr>
      <w:r>
        <w:rPr>
          <w:szCs w:val="24"/>
        </w:rPr>
        <w:t>Το Ripple παρακολουθεί όλα τα IOU σε ένα δεδομένο νόμισμα για οποιονδήποτε χρήστη ή πύλη. Οι πιστώσεις IOU και οι ροές συναλλαγών που πραγματοποιούνται μεταξύ των πορτοφολιών Ripple είναι δημόσια διαθέσιμες στο συναινετικό καθολικό Ripple. Ωστόσο, παρόλο που το ιστορικό χρηματοοικονομικών συναλλαγών καταγράφεται δημόσια και διατίθεται σε blockchain, τα δεδομένα δεν συνδέονται με το αναγνωριστικό ή τον λογαριασμό οποιουδήποτε ατόμου ή επιχείρησης. Ωστόσο, το δημόσιο αρχείο όλων των συναλλαγών (δηλαδή, το blockchain) καθιστά τις πληροφορίες επιρρεπείς σε μέτρα αποανωνυμοποίησης</w:t>
      </w:r>
      <w:r w:rsidR="001954EC">
        <w:rPr>
          <w:szCs w:val="24"/>
        </w:rPr>
        <w:t>.</w:t>
      </w:r>
    </w:p>
    <w:p w14:paraId="61924281" w14:textId="6E833449" w:rsidR="00303C58" w:rsidRDefault="00FD1FB9" w:rsidP="001954EC">
      <w:pPr>
        <w:ind w:firstLine="720"/>
        <w:jc w:val="both"/>
        <w:rPr>
          <w:szCs w:val="24"/>
        </w:rPr>
      </w:pPr>
      <w:r>
        <w:rPr>
          <w:szCs w:val="24"/>
        </w:rPr>
        <w:t xml:space="preserve">Το Ripple βελτιώνει ορισμένα από τα μειονεκτήματα που αποδίδονται στις παραδοσιακές τράπεζες. Οι συναλλαγές διευθετούνται μέσα σε δευτερόλεπτα στο </w:t>
      </w:r>
      <w:r>
        <w:rPr>
          <w:szCs w:val="24"/>
        </w:rPr>
        <w:lastRenderedPageBreak/>
        <w:t xml:space="preserve">δίκτυο Ripple (παρόλο που η πλατφόρμα χειρίζεται συχνά εκατομμύρια συναλλαγές). Αυτό είναι σε αντίθεση με τις τράπεζες, για τις οποίες μπορεί να χρειαστούν μέρες ή εβδομάδες για να ολοκληρώσουν ένα τραπεζικό έμβασμα. Η προμήθεια για τη διεξαγωγή συναλλαγών στο Ripple είναι επίσης ελάχιστη, με το ελάχιστο κόστος συναλλαγής που απαιτείται για μια τυπική συναλλαγή να ορίζεται σε 0,00001 XRP, σε σύγκριση με τις μεγάλες προμήθειες που χρεώνουν οι τράπεζες για τη διενέργεια διασυνοριακών πληρωμών </w:t>
      </w:r>
      <w:r w:rsidR="00982B0E">
        <w:rPr>
          <w:szCs w:val="24"/>
        </w:rPr>
        <w:t>Τ</w:t>
      </w:r>
      <w:r>
        <w:rPr>
          <w:szCs w:val="24"/>
        </w:rPr>
        <w:t>ο Ripple ήταν το έβδομο μεγαλύτερο κρυπτονόμισμα με κεφαλαιοποίηση άνω των 16,6 δισεκατομμυρίων δολαρίων.</w:t>
      </w:r>
    </w:p>
    <w:p w14:paraId="54D17F7C" w14:textId="77777777" w:rsidR="001954EC" w:rsidRDefault="001954EC" w:rsidP="001954EC">
      <w:pPr>
        <w:ind w:firstLine="720"/>
        <w:jc w:val="both"/>
        <w:rPr>
          <w:szCs w:val="24"/>
        </w:rPr>
      </w:pPr>
    </w:p>
    <w:p w14:paraId="1FD4B021" w14:textId="20BC026A" w:rsidR="00D83FDE" w:rsidRPr="00E11702" w:rsidRDefault="001954EC" w:rsidP="001954EC">
      <w:pPr>
        <w:pStyle w:val="Heading4"/>
      </w:pPr>
      <w:bookmarkStart w:id="227" w:name="_Toc122185200"/>
      <w:r>
        <w:t>4.4.1.</w:t>
      </w:r>
      <w:r w:rsidR="00A2287D">
        <w:rPr>
          <w:lang w:val="en-US"/>
        </w:rPr>
        <w:t xml:space="preserve">1 </w:t>
      </w:r>
      <w:r w:rsidR="00EE4882" w:rsidRPr="00E11702">
        <w:t>Πλεονεκτήματα και</w:t>
      </w:r>
      <w:r w:rsidR="00E11702" w:rsidRPr="00E11702">
        <w:t xml:space="preserve"> Μειονεκτήματα</w:t>
      </w:r>
      <w:bookmarkEnd w:id="227"/>
    </w:p>
    <w:p w14:paraId="1FD4B022" w14:textId="05F3315B" w:rsidR="00D83FDE" w:rsidRDefault="00FD1FB9" w:rsidP="000D7751">
      <w:pPr>
        <w:jc w:val="both"/>
        <w:rPr>
          <w:b/>
          <w:bCs/>
        </w:rPr>
      </w:pPr>
      <w:bookmarkStart w:id="228" w:name="_Toc115861776"/>
      <w:bookmarkStart w:id="229" w:name="_Toc115947787"/>
      <w:bookmarkStart w:id="230" w:name="_Toc116290611"/>
      <w:bookmarkStart w:id="231" w:name="_Toc116377143"/>
      <w:bookmarkStart w:id="232" w:name="_Toc117679914"/>
      <w:r w:rsidRPr="00EE4882">
        <w:rPr>
          <w:b/>
          <w:bCs/>
        </w:rPr>
        <w:t xml:space="preserve">Πλεονεκτήματα </w:t>
      </w:r>
      <w:bookmarkEnd w:id="228"/>
      <w:bookmarkEnd w:id="229"/>
      <w:bookmarkEnd w:id="230"/>
      <w:bookmarkEnd w:id="231"/>
      <w:bookmarkEnd w:id="232"/>
    </w:p>
    <w:p w14:paraId="34EA15B4" w14:textId="77777777" w:rsidR="000E3558" w:rsidRPr="00EE4882" w:rsidRDefault="000E3558" w:rsidP="000D7751">
      <w:pPr>
        <w:jc w:val="both"/>
        <w:rPr>
          <w:b/>
          <w:bCs/>
        </w:rPr>
      </w:pPr>
    </w:p>
    <w:p w14:paraId="413CEF9C" w14:textId="0FBE1BA1" w:rsidR="00E11702" w:rsidRDefault="00FD1FB9" w:rsidP="000D7751">
      <w:pPr>
        <w:pStyle w:val="ListParagraph"/>
        <w:numPr>
          <w:ilvl w:val="0"/>
          <w:numId w:val="35"/>
        </w:numPr>
        <w:jc w:val="both"/>
        <w:rPr>
          <w:rFonts w:ascii="Times New Roman" w:hAnsi="Times New Roman" w:cs="Times New Roman"/>
          <w:szCs w:val="24"/>
        </w:rPr>
      </w:pPr>
      <w:r w:rsidRPr="000E3558">
        <w:rPr>
          <w:rFonts w:ascii="Times New Roman" w:hAnsi="Times New Roman" w:cs="Times New Roman"/>
          <w:szCs w:val="24"/>
        </w:rPr>
        <w:t>Γρήγορη</w:t>
      </w:r>
      <w:r w:rsidR="00F865DD" w:rsidRPr="007773FB">
        <w:rPr>
          <w:rFonts w:ascii="Times New Roman" w:hAnsi="Times New Roman" w:cs="Times New Roman"/>
          <w:szCs w:val="24"/>
        </w:rPr>
        <w:t xml:space="preserve"> </w:t>
      </w:r>
      <w:r w:rsidRPr="000E3558">
        <w:rPr>
          <w:rFonts w:ascii="Times New Roman" w:hAnsi="Times New Roman" w:cs="Times New Roman"/>
          <w:szCs w:val="24"/>
        </w:rPr>
        <w:t>τακτοποίηση</w:t>
      </w:r>
      <w:r w:rsidR="00681874" w:rsidRPr="000E3558">
        <w:rPr>
          <w:rFonts w:ascii="Times New Roman" w:hAnsi="Times New Roman" w:cs="Times New Roman"/>
          <w:szCs w:val="24"/>
        </w:rPr>
        <w:t>.</w:t>
      </w:r>
      <w:r w:rsidR="00E11702" w:rsidRPr="000E3558">
        <w:rPr>
          <w:rFonts w:ascii="Times New Roman" w:hAnsi="Times New Roman" w:cs="Times New Roman"/>
          <w:szCs w:val="24"/>
        </w:rPr>
        <w:t xml:space="preserve"> </w:t>
      </w:r>
      <w:r w:rsidR="00681874" w:rsidRPr="000E3558">
        <w:rPr>
          <w:rFonts w:ascii="Times New Roman" w:hAnsi="Times New Roman" w:cs="Times New Roman"/>
          <w:szCs w:val="24"/>
        </w:rPr>
        <w:t>Ο</w:t>
      </w:r>
      <w:r w:rsidRPr="000E3558">
        <w:rPr>
          <w:rFonts w:ascii="Times New Roman" w:hAnsi="Times New Roman" w:cs="Times New Roman"/>
          <w:szCs w:val="24"/>
        </w:rPr>
        <w:t>ι επιβεβαιώσεις συναλλαγών είναι απίστευτα γρήγορες. Γενικά χρειάζονται τέσσερα έως πέντε δευτερόλεπτα, σε σύγκριση με τις ημέρες που μπορεί να χρειαστούν οι τράπεζες για να ολοκληρώσουν ένα τραπεζικό έμβασμα ή τα λεπτά ή πιθανώς ώρες που χρειάζονται για να επαληθευτούν οι συναλλαγές Bitcoin.</w:t>
      </w:r>
    </w:p>
    <w:p w14:paraId="7D572516" w14:textId="77777777" w:rsidR="00163340" w:rsidRPr="000E3558" w:rsidRDefault="00163340" w:rsidP="000D7751">
      <w:pPr>
        <w:pStyle w:val="ListParagraph"/>
        <w:jc w:val="both"/>
        <w:rPr>
          <w:rFonts w:ascii="Times New Roman" w:hAnsi="Times New Roman" w:cs="Times New Roman"/>
          <w:szCs w:val="24"/>
        </w:rPr>
      </w:pPr>
    </w:p>
    <w:p w14:paraId="60BCF805" w14:textId="57219E86" w:rsidR="00163340" w:rsidRPr="00163340" w:rsidRDefault="00FD1FB9" w:rsidP="000D7751">
      <w:pPr>
        <w:pStyle w:val="ListParagraph"/>
        <w:numPr>
          <w:ilvl w:val="0"/>
          <w:numId w:val="35"/>
        </w:numPr>
        <w:jc w:val="both"/>
        <w:rPr>
          <w:rFonts w:ascii="Times New Roman" w:hAnsi="Times New Roman" w:cs="Times New Roman"/>
          <w:szCs w:val="24"/>
        </w:rPr>
      </w:pPr>
      <w:r w:rsidRPr="000E3558">
        <w:rPr>
          <w:rFonts w:ascii="Times New Roman" w:hAnsi="Times New Roman" w:cs="Times New Roman"/>
          <w:szCs w:val="24"/>
        </w:rPr>
        <w:t>Πολύ χαμηλές χρεώσεις</w:t>
      </w:r>
      <w:r w:rsidR="00A81661" w:rsidRPr="000E3558">
        <w:rPr>
          <w:rFonts w:ascii="Times New Roman" w:hAnsi="Times New Roman" w:cs="Times New Roman"/>
          <w:szCs w:val="24"/>
        </w:rPr>
        <w:t>.</w:t>
      </w:r>
      <w:r w:rsidRPr="000E3558">
        <w:rPr>
          <w:rFonts w:ascii="Times New Roman" w:hAnsi="Times New Roman" w:cs="Times New Roman"/>
          <w:szCs w:val="24"/>
        </w:rPr>
        <w:t xml:space="preserve"> </w:t>
      </w:r>
      <w:r w:rsidR="00A81661" w:rsidRPr="000E3558">
        <w:rPr>
          <w:rFonts w:ascii="Times New Roman" w:hAnsi="Times New Roman" w:cs="Times New Roman"/>
          <w:szCs w:val="24"/>
        </w:rPr>
        <w:t>Τ</w:t>
      </w:r>
      <w:r w:rsidRPr="000E3558">
        <w:rPr>
          <w:rFonts w:ascii="Times New Roman" w:hAnsi="Times New Roman" w:cs="Times New Roman"/>
          <w:szCs w:val="24"/>
        </w:rPr>
        <w:t>ο κόστος για την ολοκλήρωση μιας συναλλαγής στο δίκτυο Ripple είναι μόλις 0,00001 XRP</w:t>
      </w:r>
      <w:r w:rsidR="00A81661" w:rsidRPr="000E3558">
        <w:rPr>
          <w:rFonts w:ascii="Times New Roman" w:hAnsi="Times New Roman" w:cs="Times New Roman"/>
          <w:szCs w:val="24"/>
        </w:rPr>
        <w:t>.</w:t>
      </w:r>
    </w:p>
    <w:p w14:paraId="32A0DFF8" w14:textId="77777777" w:rsidR="00163340" w:rsidRPr="000E3558" w:rsidRDefault="00163340" w:rsidP="000D7751">
      <w:pPr>
        <w:pStyle w:val="ListParagraph"/>
        <w:jc w:val="both"/>
        <w:rPr>
          <w:rFonts w:ascii="Times New Roman" w:hAnsi="Times New Roman" w:cs="Times New Roman"/>
          <w:szCs w:val="24"/>
        </w:rPr>
      </w:pPr>
    </w:p>
    <w:p w14:paraId="64A649EC" w14:textId="43CC5B35" w:rsidR="00163340" w:rsidRPr="00163340" w:rsidRDefault="00FD1FB9" w:rsidP="000D7751">
      <w:pPr>
        <w:pStyle w:val="ListParagraph"/>
        <w:numPr>
          <w:ilvl w:val="0"/>
          <w:numId w:val="35"/>
        </w:numPr>
        <w:jc w:val="both"/>
        <w:rPr>
          <w:rFonts w:ascii="Times New Roman" w:hAnsi="Times New Roman" w:cs="Times New Roman"/>
          <w:szCs w:val="24"/>
        </w:rPr>
      </w:pPr>
      <w:r w:rsidRPr="000E3558">
        <w:rPr>
          <w:rFonts w:ascii="Times New Roman" w:hAnsi="Times New Roman" w:cs="Times New Roman"/>
          <w:szCs w:val="24"/>
        </w:rPr>
        <w:t>Ευέλικτο δίκτυο ανταλλαγής</w:t>
      </w:r>
      <w:r w:rsidR="008F7531" w:rsidRPr="000E3558">
        <w:rPr>
          <w:rFonts w:ascii="Times New Roman" w:hAnsi="Times New Roman" w:cs="Times New Roman"/>
          <w:szCs w:val="24"/>
        </w:rPr>
        <w:t>.</w:t>
      </w:r>
      <w:r w:rsidRPr="000E3558">
        <w:rPr>
          <w:rFonts w:ascii="Times New Roman" w:hAnsi="Times New Roman" w:cs="Times New Roman"/>
          <w:szCs w:val="24"/>
        </w:rPr>
        <w:t xml:space="preserve"> </w:t>
      </w:r>
      <w:r w:rsidR="008F7531" w:rsidRPr="000E3558">
        <w:rPr>
          <w:rFonts w:ascii="Times New Roman" w:hAnsi="Times New Roman" w:cs="Times New Roman"/>
          <w:szCs w:val="24"/>
        </w:rPr>
        <w:t>Τ</w:t>
      </w:r>
      <w:r w:rsidRPr="000E3558">
        <w:rPr>
          <w:rFonts w:ascii="Times New Roman" w:hAnsi="Times New Roman" w:cs="Times New Roman"/>
          <w:szCs w:val="24"/>
        </w:rPr>
        <w:t>ο δίκτυο Ripple δεν επεξεργάζεται μόνο συναλλαγές χρησιμοποιώντας XRP. Αλλά μπορεί επίσης να χρησιμοποιηθεί για άλλα νομίσματα fiat και κρυπτονομίσματα.</w:t>
      </w:r>
    </w:p>
    <w:p w14:paraId="7A673697" w14:textId="77777777" w:rsidR="00163340" w:rsidRPr="000E3558" w:rsidRDefault="00163340" w:rsidP="000D7751">
      <w:pPr>
        <w:pStyle w:val="ListParagraph"/>
        <w:jc w:val="both"/>
        <w:rPr>
          <w:rFonts w:ascii="Times New Roman" w:hAnsi="Times New Roman" w:cs="Times New Roman"/>
          <w:szCs w:val="24"/>
        </w:rPr>
      </w:pPr>
    </w:p>
    <w:p w14:paraId="1FD4B028" w14:textId="6E9F21ED" w:rsidR="00D83FDE" w:rsidRPr="000E3558" w:rsidRDefault="00FD1FB9" w:rsidP="000D7751">
      <w:pPr>
        <w:pStyle w:val="ListParagraph"/>
        <w:numPr>
          <w:ilvl w:val="0"/>
          <w:numId w:val="35"/>
        </w:numPr>
        <w:jc w:val="both"/>
        <w:rPr>
          <w:rFonts w:ascii="Times New Roman" w:hAnsi="Times New Roman" w:cs="Times New Roman"/>
          <w:szCs w:val="24"/>
        </w:rPr>
      </w:pPr>
      <w:r w:rsidRPr="000E3558">
        <w:rPr>
          <w:rFonts w:ascii="Times New Roman" w:hAnsi="Times New Roman" w:cs="Times New Roman"/>
          <w:szCs w:val="24"/>
        </w:rPr>
        <w:t>Χρησιμοποιείται από μεγάλα χρηματοπιστωτικά ιδρύματα</w:t>
      </w:r>
      <w:r w:rsidR="008F7531" w:rsidRPr="000E3558">
        <w:rPr>
          <w:rFonts w:ascii="Times New Roman" w:hAnsi="Times New Roman" w:cs="Times New Roman"/>
          <w:szCs w:val="24"/>
        </w:rPr>
        <w:t>.</w:t>
      </w:r>
      <w:r w:rsidRPr="000E3558">
        <w:rPr>
          <w:rFonts w:ascii="Times New Roman" w:hAnsi="Times New Roman" w:cs="Times New Roman"/>
          <w:szCs w:val="24"/>
        </w:rPr>
        <w:t xml:space="preserve"> </w:t>
      </w:r>
      <w:r w:rsidR="008F7531" w:rsidRPr="000E3558">
        <w:rPr>
          <w:rFonts w:ascii="Times New Roman" w:hAnsi="Times New Roman" w:cs="Times New Roman"/>
          <w:szCs w:val="24"/>
        </w:rPr>
        <w:t>Ο</w:t>
      </w:r>
      <w:r w:rsidRPr="000E3558">
        <w:rPr>
          <w:rFonts w:ascii="Times New Roman" w:hAnsi="Times New Roman" w:cs="Times New Roman"/>
          <w:szCs w:val="24"/>
        </w:rPr>
        <w:t>ι μεγάλες επιχειρήσεις μπορούν επίσης να χρησιμοποιήσουν το Ripple ως πλατφόρμα συναλλαγών. Η Santander και η Bank of America είναι μερικές που χρησιμοποιούν αυτό το δίκτυο, αποδεικνύοντας ότι έχει ήδη μεγαλύτερη υιοθέτηση από τη θεσμική αγορά από τα περισσότερα κρυπτονομίσματα.</w:t>
      </w:r>
    </w:p>
    <w:p w14:paraId="4A99DAC3" w14:textId="37A849DF" w:rsidR="007842BB" w:rsidRDefault="00FD1FB9" w:rsidP="000D7751">
      <w:pPr>
        <w:jc w:val="both"/>
        <w:rPr>
          <w:b/>
          <w:bCs/>
        </w:rPr>
      </w:pPr>
      <w:bookmarkStart w:id="233" w:name="_Toc115861777"/>
      <w:bookmarkStart w:id="234" w:name="_Toc115947788"/>
      <w:bookmarkStart w:id="235" w:name="_Toc116290612"/>
      <w:bookmarkStart w:id="236" w:name="_Toc116377144"/>
      <w:bookmarkStart w:id="237" w:name="_Toc117679915"/>
      <w:r w:rsidRPr="007842BB">
        <w:rPr>
          <w:b/>
          <w:bCs/>
        </w:rPr>
        <w:t>Μειονεκτήματα</w:t>
      </w:r>
      <w:bookmarkEnd w:id="233"/>
      <w:bookmarkEnd w:id="234"/>
      <w:bookmarkEnd w:id="235"/>
      <w:bookmarkEnd w:id="236"/>
      <w:bookmarkEnd w:id="237"/>
    </w:p>
    <w:p w14:paraId="20236D79" w14:textId="77777777" w:rsidR="001F4921" w:rsidRPr="007842BB" w:rsidRDefault="001F4921" w:rsidP="000D7751">
      <w:pPr>
        <w:jc w:val="both"/>
        <w:rPr>
          <w:b/>
          <w:bCs/>
        </w:rPr>
      </w:pPr>
    </w:p>
    <w:p w14:paraId="1FD4B02A" w14:textId="687532B9" w:rsidR="00D83FDE" w:rsidRDefault="006F2A92" w:rsidP="000D7751">
      <w:pPr>
        <w:pStyle w:val="ListParagraph"/>
        <w:numPr>
          <w:ilvl w:val="0"/>
          <w:numId w:val="34"/>
        </w:numPr>
        <w:jc w:val="both"/>
        <w:rPr>
          <w:rFonts w:ascii="Times New Roman" w:hAnsi="Times New Roman" w:cs="Times New Roman"/>
          <w:szCs w:val="24"/>
        </w:rPr>
      </w:pPr>
      <w:r w:rsidRPr="001F4921">
        <w:rPr>
          <w:rFonts w:ascii="Times New Roman" w:hAnsi="Times New Roman" w:cs="Times New Roman"/>
          <w:szCs w:val="24"/>
        </w:rPr>
        <w:t>Είναι συγκεντρωμένο.</w:t>
      </w:r>
      <w:r w:rsidR="00FD1FB9" w:rsidRPr="001F4921">
        <w:rPr>
          <w:rFonts w:ascii="Times New Roman" w:hAnsi="Times New Roman" w:cs="Times New Roman"/>
          <w:szCs w:val="24"/>
        </w:rPr>
        <w:t xml:space="preserve"> </w:t>
      </w:r>
      <w:r w:rsidRPr="001F4921">
        <w:rPr>
          <w:rFonts w:ascii="Times New Roman" w:hAnsi="Times New Roman" w:cs="Times New Roman"/>
          <w:szCs w:val="24"/>
        </w:rPr>
        <w:t>Έ</w:t>
      </w:r>
      <w:r w:rsidR="007842BB" w:rsidRPr="001F4921">
        <w:rPr>
          <w:rFonts w:ascii="Times New Roman" w:hAnsi="Times New Roman" w:cs="Times New Roman"/>
          <w:szCs w:val="24"/>
        </w:rPr>
        <w:t>νας</w:t>
      </w:r>
      <w:r w:rsidR="00FD1FB9" w:rsidRPr="001F4921">
        <w:rPr>
          <w:rFonts w:ascii="Times New Roman" w:hAnsi="Times New Roman" w:cs="Times New Roman"/>
          <w:szCs w:val="24"/>
        </w:rPr>
        <w:t xml:space="preserve"> από τους λόγους που τα κρυπτονομίσματα έγιναν δημοφιλή είναι ότι ήταν αποκεντρωμένα, αφαιρώντας τον έλεγχο από μεγάλες τράπεζες και κυβερνήσεις. Το σύστημα Ripple μπορεί να είναι κάπως συγκεντρωμένο λόγω της προεπιλεγμένης λίστας επικυρωτών, κάτι που έρχεται σε αντίθεση με αυτήν τη φιλοσοφία.</w:t>
      </w:r>
    </w:p>
    <w:p w14:paraId="0817B43F" w14:textId="77777777" w:rsidR="00163340" w:rsidRPr="001F4921" w:rsidRDefault="00163340" w:rsidP="000D7751">
      <w:pPr>
        <w:pStyle w:val="ListParagraph"/>
        <w:jc w:val="both"/>
        <w:rPr>
          <w:rFonts w:ascii="Times New Roman" w:hAnsi="Times New Roman" w:cs="Times New Roman"/>
          <w:szCs w:val="24"/>
        </w:rPr>
      </w:pPr>
    </w:p>
    <w:p w14:paraId="2D39B424" w14:textId="3D41C2CA" w:rsidR="00207F56" w:rsidRPr="007773FB" w:rsidRDefault="00FD1FB9" w:rsidP="000D7751">
      <w:pPr>
        <w:pStyle w:val="ListParagraph"/>
        <w:numPr>
          <w:ilvl w:val="0"/>
          <w:numId w:val="34"/>
        </w:numPr>
        <w:jc w:val="both"/>
        <w:rPr>
          <w:rFonts w:ascii="Times New Roman" w:hAnsi="Times New Roman" w:cs="Times New Roman"/>
          <w:szCs w:val="24"/>
        </w:rPr>
      </w:pPr>
      <w:r w:rsidRPr="001F4921">
        <w:rPr>
          <w:rFonts w:ascii="Times New Roman" w:hAnsi="Times New Roman" w:cs="Times New Roman"/>
          <w:szCs w:val="24"/>
        </w:rPr>
        <w:t>Μεγάλη προεξόρυξη XRP</w:t>
      </w:r>
      <w:r w:rsidR="004346D1" w:rsidRPr="001F4921">
        <w:rPr>
          <w:rFonts w:ascii="Times New Roman" w:hAnsi="Times New Roman" w:cs="Times New Roman"/>
          <w:szCs w:val="24"/>
        </w:rPr>
        <w:t>.</w:t>
      </w:r>
      <w:r w:rsidRPr="001F4921">
        <w:rPr>
          <w:rFonts w:ascii="Times New Roman" w:hAnsi="Times New Roman" w:cs="Times New Roman"/>
          <w:szCs w:val="24"/>
        </w:rPr>
        <w:t xml:space="preserve"> </w:t>
      </w:r>
      <w:r w:rsidR="004346D1" w:rsidRPr="001F4921">
        <w:rPr>
          <w:rFonts w:ascii="Times New Roman" w:hAnsi="Times New Roman" w:cs="Times New Roman"/>
          <w:szCs w:val="24"/>
        </w:rPr>
        <w:t>Α</w:t>
      </w:r>
      <w:r w:rsidR="007842BB" w:rsidRPr="001F4921">
        <w:rPr>
          <w:rFonts w:ascii="Times New Roman" w:hAnsi="Times New Roman" w:cs="Times New Roman"/>
          <w:szCs w:val="24"/>
        </w:rPr>
        <w:t>ν</w:t>
      </w:r>
      <w:r w:rsidRPr="001F4921">
        <w:rPr>
          <w:rFonts w:ascii="Times New Roman" w:hAnsi="Times New Roman" w:cs="Times New Roman"/>
          <w:szCs w:val="24"/>
        </w:rPr>
        <w:t xml:space="preserve"> και </w:t>
      </w:r>
      <w:r w:rsidR="0060660D" w:rsidRPr="001F4921">
        <w:rPr>
          <w:rFonts w:ascii="Times New Roman" w:hAnsi="Times New Roman" w:cs="Times New Roman"/>
          <w:szCs w:val="24"/>
        </w:rPr>
        <w:t>ένα</w:t>
      </w:r>
      <w:r w:rsidRPr="001F4921">
        <w:rPr>
          <w:rFonts w:ascii="Times New Roman" w:hAnsi="Times New Roman" w:cs="Times New Roman"/>
          <w:szCs w:val="24"/>
        </w:rPr>
        <w:t xml:space="preserve"> μεγ</w:t>
      </w:r>
      <w:r w:rsidR="0060660D" w:rsidRPr="001F4921">
        <w:rPr>
          <w:rFonts w:ascii="Times New Roman" w:hAnsi="Times New Roman" w:cs="Times New Roman"/>
          <w:szCs w:val="24"/>
        </w:rPr>
        <w:t>άλο</w:t>
      </w:r>
      <w:r w:rsidRPr="001F4921">
        <w:rPr>
          <w:rFonts w:ascii="Times New Roman" w:hAnsi="Times New Roman" w:cs="Times New Roman"/>
          <w:szCs w:val="24"/>
        </w:rPr>
        <w:t xml:space="preserve"> μέρος της προμήθειας Ripple δεν διατηρείται σε κυκλοφορία</w:t>
      </w:r>
      <w:r w:rsidR="0060660D" w:rsidRPr="001F4921">
        <w:rPr>
          <w:rFonts w:ascii="Times New Roman" w:hAnsi="Times New Roman" w:cs="Times New Roman"/>
          <w:szCs w:val="24"/>
        </w:rPr>
        <w:t xml:space="preserve"> και</w:t>
      </w:r>
      <w:r w:rsidRPr="001F4921">
        <w:rPr>
          <w:rFonts w:ascii="Times New Roman" w:hAnsi="Times New Roman" w:cs="Times New Roman"/>
          <w:szCs w:val="24"/>
        </w:rPr>
        <w:t xml:space="preserve"> αποθηκεύεται, είναι πιθανό να εισαχθούν μεγάλες ποσότητες</w:t>
      </w:r>
      <w:r w:rsidR="008148CF" w:rsidRPr="001F4921">
        <w:rPr>
          <w:rFonts w:ascii="Times New Roman" w:hAnsi="Times New Roman" w:cs="Times New Roman"/>
          <w:szCs w:val="24"/>
        </w:rPr>
        <w:t xml:space="preserve"> στην αγορά</w:t>
      </w:r>
      <w:r w:rsidRPr="001F4921">
        <w:rPr>
          <w:rFonts w:ascii="Times New Roman" w:hAnsi="Times New Roman" w:cs="Times New Roman"/>
          <w:szCs w:val="24"/>
        </w:rPr>
        <w:t xml:space="preserve"> σε ακατάλληλες στιγμές, κάτι που θα μπορούσε να επηρεάσει την αξία του XRP.</w:t>
      </w:r>
      <w:bookmarkStart w:id="238" w:name="_Toc117679916"/>
    </w:p>
    <w:p w14:paraId="1FD4B030" w14:textId="3554E49E" w:rsidR="00D83FDE" w:rsidRDefault="000223AB" w:rsidP="000D7751">
      <w:pPr>
        <w:pStyle w:val="Heading3"/>
        <w:jc w:val="both"/>
      </w:pPr>
      <w:bookmarkStart w:id="239" w:name="_Toc122185201"/>
      <w:r w:rsidRPr="00583610">
        <w:lastRenderedPageBreak/>
        <w:t xml:space="preserve">4.4.2 </w:t>
      </w:r>
      <w:r w:rsidR="00FD1FB9">
        <w:t>Ανάλυση</w:t>
      </w:r>
      <w:bookmarkEnd w:id="238"/>
      <w:bookmarkEnd w:id="239"/>
    </w:p>
    <w:p w14:paraId="1FD4B031" w14:textId="3749ADFA" w:rsidR="00D83FDE" w:rsidRDefault="00FD1FB9" w:rsidP="000D7751">
      <w:pPr>
        <w:jc w:val="both"/>
      </w:pPr>
      <w:r>
        <w:tab/>
        <w:t xml:space="preserve">Στο </w:t>
      </w:r>
      <w:r w:rsidR="007842BB">
        <w:t>σύνολό</w:t>
      </w:r>
      <w:r>
        <w:t xml:space="preserve"> τους τα κρυπτονομίσματα </w:t>
      </w:r>
      <w:r>
        <w:rPr>
          <w:lang w:val="en-US"/>
        </w:rPr>
        <w:t>XRP</w:t>
      </w:r>
      <w:r>
        <w:t xml:space="preserve"> θα φτάσουν τα 100.000.000.000 όταν θα έχουν τεθεί όλα σε κυκλοφορία, στις 30 Σεπτεμβρίου</w:t>
      </w:r>
      <w:r w:rsidR="00ED0A31">
        <w:t xml:space="preserve"> 2022</w:t>
      </w:r>
      <w:r>
        <w:t xml:space="preserve"> σε κυκλοφορία </w:t>
      </w:r>
      <w:r w:rsidR="007842BB">
        <w:t>υπ</w:t>
      </w:r>
      <w:r w:rsidR="00ED0A31">
        <w:t>ή</w:t>
      </w:r>
      <w:r w:rsidR="007842BB">
        <w:t>ρχ</w:t>
      </w:r>
      <w:r w:rsidR="007733B4">
        <w:t>α</w:t>
      </w:r>
      <w:r w:rsidR="007842BB">
        <w:t>ν</w:t>
      </w:r>
      <w:r>
        <w:t xml:space="preserve"> σχεδόν τα μισά(499 δισεκατομμύρια). Οι αρχικοί ιδρυτές προεξόρυξαν 100 δισεκατομμύρια κρυπτονομίσματα XRP το 2012. Αυτά είναι όλα τα XRP που υπάρχουν και δεν μπορούν να δημιουργηθούν άλλα XRP. Οι ιδρυτές παρείχαν στην Ripple 80 δισεκατομμύρια μάρκες για τη χρηματοδότηση μελλοντικών λειτουργιών και ανάπτυξης, ενώ οι ιδρυτές μοίρασαν το υπόλοιπο XRP μεταξύ τους.</w:t>
      </w:r>
    </w:p>
    <w:p w14:paraId="1FD4B032" w14:textId="7542EBAD" w:rsidR="00D83FDE" w:rsidRDefault="00FD1FB9" w:rsidP="000D7751">
      <w:pPr>
        <w:ind w:firstLine="720"/>
        <w:jc w:val="both"/>
      </w:pPr>
      <w:r>
        <w:t xml:space="preserve">Σε αντίθεση με το Βitcoin και άλλα </w:t>
      </w:r>
      <w:r w:rsidR="00E940FF">
        <w:t>εξορισμένα</w:t>
      </w:r>
      <w:r>
        <w:t xml:space="preserve"> κρυπτονομίσματα, που νέα νομίσματα εισέρχονται στην αγορά με τη μορφή ανταμοιβών μπλοκ, το XRP κυκλοφορεί κάθε φορά που η Ripple αποφασίζει να πουλήσει νομίσματα από την προεξόρυξη του στη αγορά.</w:t>
      </w:r>
    </w:p>
    <w:p w14:paraId="1FD4B033" w14:textId="15227CFA" w:rsidR="00D83FDE" w:rsidRDefault="00FD1FB9" w:rsidP="000D7751">
      <w:pPr>
        <w:ind w:firstLine="720"/>
        <w:jc w:val="both"/>
      </w:pPr>
      <w:r>
        <w:t>Το 2017, η εταιρεία μετέφερε 55 δισεκατομμύρια από τα 80 δισεκατομμύρια μάρκες XRP σε έναν λογαριασμό από τον οποίο θα μπορούσε να πουλήσει το πολύ 1 δισεκατομμύριο μάρκες το μήνα στη αγορά. Το Ripple το έκανε για να βελτιώσει τη διαφάνεια και την προβλεψιμότητα των πωλήσεων XRP. Τα XRP που φυλάσσονται σε είναι "μη κατανεμημένα" ενώ τα υπόλοιπα (συμπεριλαμβανομένου του XRP που διατηρεί η Ripple σε πορτοφόλια) διανέμονται (δηλαδή η προσφορά που κυκλοφορεί).</w:t>
      </w:r>
    </w:p>
    <w:p w14:paraId="1FD4B034" w14:textId="0B1979A9" w:rsidR="00D83FDE" w:rsidRDefault="00FD1FB9" w:rsidP="000D7751">
      <w:pPr>
        <w:ind w:firstLine="720"/>
        <w:jc w:val="both"/>
      </w:pPr>
      <w:r>
        <w:t>Στο τέλος κάθε μήνα, οι απούλητες μάρκες επιστρέφονται και διανέμονται εκ νέου σε μεταγενέστερη περίοδο. Κατά τη διάρκεια των τελευταίων 32 μηνών, 32 δισεκατομμύρια XRPs απελευθερώθηκαν και 26,7 δισεκατομμύρια έχουν επιστραφεί. Από τον Ιανουάριο του 2022, ο λογαριασμός μεσεγγύησης κατέχει 46,5 δισεκατομμύρια μάρκες XRP. Η Ripple δημοσιεύει τα δεδομένα στον ιστότοπ</w:t>
      </w:r>
      <w:r w:rsidR="00E940FF">
        <w:t>ο</w:t>
      </w:r>
      <w:r>
        <w:t xml:space="preserve"> της.</w:t>
      </w:r>
    </w:p>
    <w:p w14:paraId="1FD4B035" w14:textId="6471E769" w:rsidR="00D83FDE" w:rsidRDefault="00FD1FB9" w:rsidP="000D7751">
      <w:pPr>
        <w:ind w:firstLine="720"/>
        <w:jc w:val="both"/>
      </w:pPr>
      <w:r>
        <w:t>Στα τρεισήμισι χρόνια μετά την κυκλοφορία του XRP το 2012, η ​​τιμή του γνώρισε δύο σημαντικά άλματα, μεταξύ των οποίων τον Δεκέμβριο του 2013 όταν η τιμή του XRP αυξήθηκε σχεδόν 11 φορές σε 15 ημέρες και στη συνέχεια ένα χρόνο αργότερα, όταν η τιμή εκτινάχθηκε στα ύψη κατά 454%</w:t>
      </w:r>
      <w:r w:rsidR="00D504F2">
        <w:t xml:space="preserve"> σε</w:t>
      </w:r>
      <w:r>
        <w:t xml:space="preserve"> 33 ημέρες.</w:t>
      </w:r>
    </w:p>
    <w:p w14:paraId="1FD4B036" w14:textId="2416B3D9" w:rsidR="00D83FDE" w:rsidRDefault="00FD1FB9" w:rsidP="000D7751">
      <w:pPr>
        <w:ind w:firstLine="720"/>
        <w:jc w:val="both"/>
      </w:pPr>
      <w:r>
        <w:t>Μετά από αυτό, η τιμή του XRP παρέμεινε κάτω από 0,01 $</w:t>
      </w:r>
      <w:r w:rsidR="00D504F2">
        <w:t>,</w:t>
      </w:r>
      <w:r>
        <w:t xml:space="preserve"> έως ότου η αγορά κρυπτονομισμάτων άρχισε να χτίζει δυναμική στις αρχές του 2017. Μεταξύ 22 Μαρτίου 2017 και 8 Ιανουαρίου 2018, η τιμή του XRP ήταν παραβολική, αυξάνοντας κατά περισσότερο από 51.000%</w:t>
      </w:r>
      <w:r w:rsidR="00C17B3D">
        <w:t>,</w:t>
      </w:r>
      <w:r>
        <w:t xml:space="preserve"> από λιγότερο από ένα σεντ έως τα 3,40 $.</w:t>
      </w:r>
    </w:p>
    <w:p w14:paraId="1FD4B038" w14:textId="60A69C3D" w:rsidR="00D83FDE" w:rsidRDefault="00FD1FB9" w:rsidP="000D7751">
      <w:pPr>
        <w:ind w:firstLine="720"/>
        <w:jc w:val="both"/>
      </w:pPr>
      <w:r>
        <w:t>Το XRP δεν κατάφερε να διατηρήσει τη δυναμική του πάνω από το επίπεδο των 3 $ και σε λίγους μήνες η τιμή έπεσε στα 0,10 $. Η τιμή XRP παρέμεινε κάτω από αυτό το επίπεδο μέχρι τον Απρίλιο του 2021, όταν η ευρύτερη αγορά κρυπτογράφησης άρχισε να αυξάνεται ξανά. Εκείνο το μήνα, η τιμή του XRP έφτασε στ</w:t>
      </w:r>
      <w:r w:rsidR="000A7621">
        <w:t xml:space="preserve">α </w:t>
      </w:r>
      <w:r>
        <w:t xml:space="preserve">1,98 $. Η αύξηση ωστόσο, ήταν βραχύβια και η τιμή έπεσε σε λιγότερο από 1 δολάριο, πιο συγκεκριμένα έφτασε τα 52 σεντς τον Ιούλιο εκείνου του έτους. Στη συνέχεια άρχισε πάλι να έχει ανοδική πορεία ενώ τον Σεπτέμβριο έφτασε ένα πικ στα 1.28$. Ένα χρόνο ακριβώς αργότερα η τιμή έχει πέσει γύρω στα 47 σεντς του </w:t>
      </w:r>
      <w:r w:rsidR="00E940FF">
        <w:t>δολαρίου</w:t>
      </w:r>
      <w:r>
        <w:t xml:space="preserve">, </w:t>
      </w:r>
      <w:r w:rsidR="00E940FF">
        <w:t>τελειώνοντας</w:t>
      </w:r>
      <w:r>
        <w:t xml:space="preserve"> μια κακή </w:t>
      </w:r>
      <w:r w:rsidR="00E82FB7">
        <w:t>χρονιά</w:t>
      </w:r>
      <w:r>
        <w:t xml:space="preserve"> ( </w:t>
      </w:r>
      <w:r>
        <w:rPr>
          <w:lang w:val="en-US"/>
        </w:rPr>
        <w:t>date</w:t>
      </w:r>
      <w:r>
        <w:t xml:space="preserve"> </w:t>
      </w:r>
      <w:r>
        <w:rPr>
          <w:lang w:val="en-US"/>
        </w:rPr>
        <w:t>to</w:t>
      </w:r>
      <w:r>
        <w:t xml:space="preserve"> </w:t>
      </w:r>
      <w:r>
        <w:rPr>
          <w:lang w:val="en-US"/>
        </w:rPr>
        <w:t>date</w:t>
      </w:r>
      <w:r>
        <w:t>)</w:t>
      </w:r>
      <w:r w:rsidR="0012521A">
        <w:t>,</w:t>
      </w:r>
      <w:r>
        <w:t xml:space="preserve"> με μια σχετική άνοδο </w:t>
      </w:r>
      <w:r w:rsidR="00E82FB7">
        <w:t>καθώς</w:t>
      </w:r>
      <w:r>
        <w:t xml:space="preserve"> τους περασμένους τρείς μήνες η τιμή </w:t>
      </w:r>
      <w:r w:rsidR="00E82FB7">
        <w:t>κυμαινότανε</w:t>
      </w:r>
      <w:r>
        <w:t xml:space="preserve"> στα 32 σεντς του </w:t>
      </w:r>
      <w:r w:rsidR="00E82FB7">
        <w:t>δολαρίου</w:t>
      </w:r>
      <w:r>
        <w:t>.</w:t>
      </w:r>
    </w:p>
    <w:p w14:paraId="1FD4B039" w14:textId="6D04F439" w:rsidR="00D83FDE" w:rsidRDefault="00FD1FB9" w:rsidP="000D7751">
      <w:pPr>
        <w:ind w:firstLine="720"/>
        <w:jc w:val="both"/>
      </w:pPr>
      <w:r>
        <w:lastRenderedPageBreak/>
        <w:t xml:space="preserve">Αυτό που κάνει το </w:t>
      </w:r>
      <w:r>
        <w:rPr>
          <w:lang w:val="en-US"/>
        </w:rPr>
        <w:t>Ripple</w:t>
      </w:r>
      <w:r>
        <w:t xml:space="preserve"> μοναδικό σε σχέση με τα υπόλοιπα κρυπτονομίσματα και που μπορεί να είναι παράγοντας για ζήτηση είναι το XRP Ledger, που παρουσιάζει μια μεγάλη ποικιλία εφαρμογών και περιπτώσεων χρήσης που σχετίζονται με πληρωμές, συμπεριλαμβανομένων μικροπληρωμών, DeFi και, σύντομα, NFT. Αναπτύχθηκε το 2012, το XRPL που υποστηρίζει επιχειρήσεις και προγραμματιστές Python, Java και JavaScript με ισχυρή χρησιμότητα και ευελιξία. Στον ιστότοπο XRP, οι προγραμματιστές μπορούν να έχουν πρόσβαση σε διαφορετικά σεμινάρια για να τους βοηθήσουν να ξεκινήσουν να χρησιμοποιούν διαφορετικές γλώσσες κωδικοποίησης, να δημιουργούν εφαρμογές, να διαχειρίζονται λογαριασμούς και πολλά άλλα.</w:t>
      </w:r>
      <w:r w:rsidR="002C0C33">
        <w:t xml:space="preserve"> </w:t>
      </w:r>
      <w:r>
        <w:t>Επί του παρόντος, οι πέντε κύριες εφαρμογές του XRP Ledger είναι οι πληρωμές, το tokenization, το DeFi, τα CBDC και τα stablecoins.</w:t>
      </w:r>
    </w:p>
    <w:p w14:paraId="1FD4B03A" w14:textId="77777777" w:rsidR="00D83FDE" w:rsidRDefault="00FD1FB9" w:rsidP="000D7751">
      <w:pPr>
        <w:jc w:val="both"/>
      </w:pPr>
      <w:r>
        <w:rPr>
          <w:noProof/>
        </w:rPr>
        <w:drawing>
          <wp:inline distT="0" distB="0" distL="0" distR="0" wp14:anchorId="1FD4AD0E" wp14:editId="1FD4AD0F">
            <wp:extent cx="5274314" cy="2456178"/>
            <wp:effectExtent l="0" t="0" r="2536" b="1272"/>
            <wp:docPr id="7" name="Picture 10"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4" cy="2456178"/>
                    </a:xfrm>
                    <a:prstGeom prst="rect">
                      <a:avLst/>
                    </a:prstGeom>
                    <a:noFill/>
                    <a:ln>
                      <a:noFill/>
                      <a:prstDash/>
                    </a:ln>
                  </pic:spPr>
                </pic:pic>
              </a:graphicData>
            </a:graphic>
          </wp:inline>
        </w:drawing>
      </w:r>
    </w:p>
    <w:p w14:paraId="1FD4B03B" w14:textId="77777777" w:rsidR="00D83FDE" w:rsidRDefault="00D83FDE" w:rsidP="000D7751">
      <w:pPr>
        <w:jc w:val="both"/>
      </w:pPr>
    </w:p>
    <w:p w14:paraId="1FD4B03C" w14:textId="52A0EE3F" w:rsidR="00D83FDE" w:rsidRDefault="00FD1FB9" w:rsidP="000D7751">
      <w:pPr>
        <w:ind w:firstLine="720"/>
        <w:jc w:val="both"/>
      </w:pPr>
      <w:r>
        <w:rPr>
          <w:lang w:val="en-US"/>
        </w:rPr>
        <w:t>Y</w:t>
      </w:r>
      <w:r w:rsidR="00E82FB7">
        <w:t>υπήρχαν</w:t>
      </w:r>
      <w:r>
        <w:t xml:space="preserve"> περισσότεροι από 226.458 κάτοχοι</w:t>
      </w:r>
      <w:r w:rsidR="00613243">
        <w:t xml:space="preserve"> αυτού του</w:t>
      </w:r>
      <w:r>
        <w:t xml:space="preserve"> νομ</w:t>
      </w:r>
      <w:r w:rsidR="00613243">
        <w:t>ίσματος</w:t>
      </w:r>
      <w:r>
        <w:t>, στις 12 Αυγούστου</w:t>
      </w:r>
      <w:r w:rsidR="0038488D">
        <w:t xml:space="preserve">. </w:t>
      </w:r>
      <w:r>
        <w:t>Μια πιο λεπτομερής ανάλυση έδειξε ότι οι 10 κορυφαίοι κάτοχοι ήλεγχαν περισσότερο από το 73% της προσφοράς XRP(</w:t>
      </w:r>
      <w:r>
        <w:rPr>
          <w:lang w:val="en-US"/>
        </w:rPr>
        <w:t>CoinCarp</w:t>
      </w:r>
      <w:r>
        <w:t>).</w:t>
      </w:r>
    </w:p>
    <w:p w14:paraId="1FD4B03E" w14:textId="76F40920" w:rsidR="00D83FDE" w:rsidRDefault="00FD1FB9" w:rsidP="000D7751">
      <w:pPr>
        <w:ind w:firstLine="720"/>
        <w:jc w:val="both"/>
      </w:pPr>
      <w:r>
        <w:t>Η πλατφόρμα ανταλλαγής κρυπτονομισμάτων Binance ήταν ο κορυφαίος κάτοχος του ripple, με περισσότερο από το 36% της προσφοράς να ανέρχεται σε 100.897.936 μάρκες XRP, γεγονός που δείχνει ότι</w:t>
      </w:r>
      <w:r w:rsidR="00F754F8">
        <w:t xml:space="preserve"> </w:t>
      </w:r>
      <w:r>
        <w:t xml:space="preserve">έχουν σημαντική επιρροή στο νόμισμα XRP. Ο Chris Larsen, συνιδρυτής και προηγούμενος διευθύνων σύμβουλος </w:t>
      </w:r>
      <w:r w:rsidR="00C63F7B">
        <w:t>του</w:t>
      </w:r>
      <w:r>
        <w:t xml:space="preserve"> Ripple μέχρι τον Νοέμβριο του 2016, κατείχε περισσότερα από 5,1 δισεκατομμύρια XRP εκτός από το μερίδιο 17% της εταιρείας (</w:t>
      </w:r>
      <w:r>
        <w:rPr>
          <w:lang w:val="en-US"/>
        </w:rPr>
        <w:t>Forbes</w:t>
      </w:r>
      <w:r>
        <w:t>). Ο Brad Garlinghouse, ο σημερινός Διευθύνων Σύμβουλος της Ripple, κατείχε επίσης ένα σημαντικό ποσό XRP. Η Garlinghouse κατείχε επίσης το 6,3% της μετοχής της Ripple.</w:t>
      </w:r>
      <w:r w:rsidR="00E82FB7">
        <w:t xml:space="preserve"> </w:t>
      </w:r>
      <w:r>
        <w:t>Ένα ανώνυμο πορτοφόλι, το οποίο κατείχε 36.700.000 μάρκες XRP, είχε τη δεύτερη μεγαλύτερη συμμετοχή που αντιπροσωπεύει πάνω από το 13% της συνολικής προσφοράς (</w:t>
      </w:r>
      <w:r>
        <w:rPr>
          <w:lang w:val="en-US"/>
        </w:rPr>
        <w:t>CoinCarp</w:t>
      </w:r>
      <w:r>
        <w:t xml:space="preserve">). </w:t>
      </w:r>
    </w:p>
    <w:p w14:paraId="1FD4B03F" w14:textId="1621045E" w:rsidR="00D83FDE" w:rsidRDefault="00FD1FB9" w:rsidP="000D7751">
      <w:pPr>
        <w:ind w:firstLine="720"/>
        <w:jc w:val="both"/>
      </w:pPr>
      <w:r>
        <w:t xml:space="preserve">Δεδομένων των προηγούμενων μεριδίων του Larsen και του Garlinghouse στο κρυπτονόμισμα, θα μπορούσαν να είναι μεταξύ εκείνων που κατέχουν τα περισσότερα XRP. Αλλά δεν υπάρχει καμία απόδειξη ότι είναι. Δεν υπήρχαν διαθέσιμα στοιχεία σχετικά με το ποιοι ήταν οι άλλοι εξέχοντες εκατομμυριούχοι XRP ή οι </w:t>
      </w:r>
      <w:r>
        <w:lastRenderedPageBreak/>
        <w:t>δισεκατομμυριούχοι της Ripple. Ωστόσο, δεδομένου ότι ένα μεμονωμένο άτομο μπορεί να έχει πολλές ανώνυμες διευθύνσεις, αυτά τα δεδομένα δεν μπορούν να χρησιμοποιηθούν για να υποθέσουμε ποιος κατέχει το μεγαλύτερο</w:t>
      </w:r>
      <w:r w:rsidR="009E79BD">
        <w:t xml:space="preserve"> ποσοστό</w:t>
      </w:r>
      <w:r>
        <w:t xml:space="preserve"> Ripple. Κατά συνέπεια όπως και σε προηγούμενες περιπτώσεις, παρατηρείται το γεγονός οτι η </w:t>
      </w:r>
      <w:r w:rsidR="00E82FB7">
        <w:t>αποκέντρωση</w:t>
      </w:r>
      <w:r>
        <w:t xml:space="preserve"> δεν υφίσταται.</w:t>
      </w:r>
    </w:p>
    <w:p w14:paraId="1FD4B040" w14:textId="77777777" w:rsidR="00D83FDE" w:rsidRDefault="00D83FDE" w:rsidP="000D7751">
      <w:pPr>
        <w:jc w:val="both"/>
      </w:pPr>
    </w:p>
    <w:p w14:paraId="1FD4B041" w14:textId="3CFAD9E5" w:rsidR="00D83FDE" w:rsidRPr="00583610" w:rsidRDefault="00A33110" w:rsidP="000D7751">
      <w:pPr>
        <w:pStyle w:val="Heading2"/>
        <w:jc w:val="both"/>
      </w:pPr>
      <w:bookmarkStart w:id="240" w:name="_Toc122185202"/>
      <w:r w:rsidRPr="00583610">
        <w:t>4.5</w:t>
      </w:r>
      <w:r w:rsidR="0080119B" w:rsidRPr="00583610">
        <w:t xml:space="preserve"> </w:t>
      </w:r>
      <w:r w:rsidR="0080119B">
        <w:rPr>
          <w:lang w:val="en-US"/>
        </w:rPr>
        <w:t>Polkadot</w:t>
      </w:r>
      <w:bookmarkEnd w:id="240"/>
    </w:p>
    <w:p w14:paraId="1FD4B042" w14:textId="77777777" w:rsidR="00D83FDE" w:rsidRDefault="00D83FDE" w:rsidP="000D7751">
      <w:pPr>
        <w:jc w:val="both"/>
        <w:rPr>
          <w:szCs w:val="24"/>
        </w:rPr>
      </w:pPr>
    </w:p>
    <w:p w14:paraId="1FD4B043" w14:textId="645A046B" w:rsidR="00D83FDE" w:rsidRPr="00E82FB7" w:rsidRDefault="00A33110" w:rsidP="000D7751">
      <w:pPr>
        <w:pStyle w:val="Heading3"/>
        <w:jc w:val="both"/>
      </w:pPr>
      <w:bookmarkStart w:id="241" w:name="_Toc122185203"/>
      <w:r w:rsidRPr="00583610">
        <w:t xml:space="preserve">4.5.1 </w:t>
      </w:r>
      <w:r w:rsidR="00E82FB7">
        <w:t xml:space="preserve">Κατανόηση του </w:t>
      </w:r>
      <w:r w:rsidR="00E82FB7">
        <w:rPr>
          <w:lang w:val="en-US"/>
        </w:rPr>
        <w:t>Polkadot</w:t>
      </w:r>
      <w:bookmarkEnd w:id="241"/>
    </w:p>
    <w:p w14:paraId="1FD4B044" w14:textId="4ED987BB" w:rsidR="00D83FDE" w:rsidRDefault="00FD1FB9" w:rsidP="000D7751">
      <w:pPr>
        <w:ind w:firstLine="720"/>
        <w:jc w:val="both"/>
        <w:rPr>
          <w:szCs w:val="24"/>
        </w:rPr>
      </w:pPr>
      <w:r>
        <w:rPr>
          <w:szCs w:val="24"/>
        </w:rPr>
        <w:t>Το έργο κρυπτογράφησης Polkadot είναι ένα blockchain επόμενης γενιάς που επιχειρεί να προωθήσει ένα πλαίσιο πολλαπλών αλυσίδων. Έχει συγκεντρώσει εξαιρετική προσοχή από μια ολόκληρη κοινότητα επενδυτών, προγραμματιστών και χρηστών και θεωρείται ένα από τα πιο καινοτόμα έργα στον χώρο των κρυπτονομισμάτων. Με την υποστήριξη του DOT, το οικοσύστημα Polkadot προσπαθεί να επιλύσει πολλούς από τους περιορισμούς που έχουν επί του παρόντος τα blockchain, όπως η επεκτασιμότητα και η ασφάλεια. Χρησιμεύει ως λύση που εφαρμόζει</w:t>
      </w:r>
      <w:r w:rsidR="00C12375">
        <w:rPr>
          <w:szCs w:val="24"/>
        </w:rPr>
        <w:t>,</w:t>
      </w:r>
      <w:r>
        <w:rPr>
          <w:szCs w:val="24"/>
        </w:rPr>
        <w:t xml:space="preserve"> τα ιδιαίτερα χαρακτηριστικά της τεχνολογίας.</w:t>
      </w:r>
    </w:p>
    <w:p w14:paraId="1FD4B045" w14:textId="5088BEDB" w:rsidR="00D83FDE" w:rsidRDefault="00DE60A4" w:rsidP="000D7751">
      <w:pPr>
        <w:ind w:firstLine="720"/>
        <w:jc w:val="both"/>
        <w:rPr>
          <w:szCs w:val="24"/>
        </w:rPr>
      </w:pPr>
      <w:r>
        <w:rPr>
          <w:szCs w:val="24"/>
        </w:rPr>
        <w:t>Σ</w:t>
      </w:r>
      <w:r w:rsidR="00FD1FB9">
        <w:rPr>
          <w:szCs w:val="24"/>
        </w:rPr>
        <w:t xml:space="preserve">χεδιάστηκε το 2016 και χρειάστηκαν μερικά χρόνια για να υλοποιηθεί. Το νόμισμα DOT δεν κυκλοφόρησε στην αγορά μέχρι τον Αύγουστο του 2020 και η τελική αναγνώρισή του χορηγήθηκε τον Ιούνιο του 2021, όταν το Polkadot εισήχθη στο Coinbase. Γενικά, οι μοναδικές ιδιότητες των blockchains είναι η αποκέντρωση, η ταχύτητα και η ασφάλεια σε ένα περιβάλλον χωρίς </w:t>
      </w:r>
      <w:r w:rsidR="007D7B94">
        <w:rPr>
          <w:szCs w:val="24"/>
        </w:rPr>
        <w:t>έλεγχο</w:t>
      </w:r>
      <w:r w:rsidR="00FD1FB9">
        <w:rPr>
          <w:szCs w:val="24"/>
        </w:rPr>
        <w:t>. Ενώ τα περισσότερα blockchain τείνουν να προσφέρουν ένα ή μερικά από αυτά τα διακριτικά γνωρίσματα, η τρέχουσα αρχιτεκτονική τους δεν έχει κατασκευαστεί για να διατηρεί όλα τα χαρακτηριστικά ταυτόχρονα.</w:t>
      </w:r>
    </w:p>
    <w:p w14:paraId="1FD4B047" w14:textId="6F12B883" w:rsidR="00D83FDE" w:rsidRDefault="00FD1FB9" w:rsidP="000D7751">
      <w:pPr>
        <w:ind w:firstLine="720"/>
        <w:jc w:val="both"/>
        <w:rPr>
          <w:szCs w:val="24"/>
        </w:rPr>
      </w:pPr>
      <w:r>
        <w:rPr>
          <w:szCs w:val="24"/>
        </w:rPr>
        <w:t xml:space="preserve">Το Ethereum, για παράδειγμα, είναι η πιο δημοφιλής πλατφόρμα για DApps. Ωστόσο, επί του παρόντος δεν είναι πολύ επεκτάσιμο και επιφέρει εξαιρετικά υψηλές χρεώσεις, ιδιαίτερα όταν η κίνηση στην πλατφόρμα είναι υψηλή. Η EOS, από την άλλη, εξασφαλίζει γρήγορες και μηδενικές συναλλαγές σε βάρος της αποκέντρωσης. Όλα αυτά τα δίκτυα είναι απομονωμένα μεταξύ τους, με ελάχιστες έως καθόλου πληροφορίες που ανταλλάσσονται μεταξύ τους. Για παράδειγμα διαφορετικές τράπεζες στις οποίες δεν επιτρεπόταν να </w:t>
      </w:r>
      <w:r w:rsidR="00E82FB7">
        <w:rPr>
          <w:szCs w:val="24"/>
        </w:rPr>
        <w:t>αλληλοεπιδράσουν</w:t>
      </w:r>
      <w:r>
        <w:rPr>
          <w:szCs w:val="24"/>
        </w:rPr>
        <w:t>, δεν θα ήταν εφικτό να μεταφερθούν χρήματα ομαλά από τη μια τράπεζα στην άλλη. Επί του παρόντος, η έλλειψη διαλειτουργικότητας εμποδίζει τη μαζική υιοθέτηση της τεχνολογίας blockchain, η Polkadot στοχεύει να καλύψει αυτό το κενό.</w:t>
      </w:r>
    </w:p>
    <w:p w14:paraId="0B6CF786" w14:textId="77777777" w:rsidR="001954EC" w:rsidRDefault="001954EC" w:rsidP="000D7751">
      <w:pPr>
        <w:ind w:firstLine="720"/>
        <w:jc w:val="both"/>
        <w:rPr>
          <w:szCs w:val="24"/>
        </w:rPr>
      </w:pPr>
    </w:p>
    <w:p w14:paraId="1FD4B049" w14:textId="01DF6863" w:rsidR="00D83FDE" w:rsidRPr="00A33110" w:rsidRDefault="001954EC" w:rsidP="001954EC">
      <w:pPr>
        <w:pStyle w:val="Heading4"/>
      </w:pPr>
      <w:bookmarkStart w:id="242" w:name="_Toc115861779"/>
      <w:bookmarkStart w:id="243" w:name="_Toc115947790"/>
      <w:bookmarkStart w:id="244" w:name="_Toc116290614"/>
      <w:bookmarkStart w:id="245" w:name="_Toc116377146"/>
      <w:bookmarkStart w:id="246" w:name="_Toc117679918"/>
      <w:bookmarkStart w:id="247" w:name="_Toc122185204"/>
      <w:r>
        <w:t>4.5.</w:t>
      </w:r>
      <w:r w:rsidR="004D05ED">
        <w:t xml:space="preserve">1.1 </w:t>
      </w:r>
      <w:r w:rsidR="00FD1FB9" w:rsidRPr="00E82FB7">
        <w:t>Τι είναι το δίκτυο Polkadot</w:t>
      </w:r>
      <w:bookmarkEnd w:id="242"/>
      <w:bookmarkEnd w:id="243"/>
      <w:bookmarkEnd w:id="244"/>
      <w:bookmarkEnd w:id="245"/>
      <w:bookmarkEnd w:id="246"/>
      <w:bookmarkEnd w:id="247"/>
      <w:r w:rsidR="00FD1FB9" w:rsidRPr="00E82FB7">
        <w:t xml:space="preserve"> </w:t>
      </w:r>
    </w:p>
    <w:p w14:paraId="1FD4B04A" w14:textId="031EE372" w:rsidR="00D83FDE" w:rsidRDefault="00FD1FB9" w:rsidP="000D7751">
      <w:pPr>
        <w:ind w:firstLine="720"/>
        <w:jc w:val="both"/>
        <w:rPr>
          <w:szCs w:val="24"/>
        </w:rPr>
      </w:pPr>
      <w:r>
        <w:rPr>
          <w:szCs w:val="24"/>
        </w:rPr>
        <w:t>Με απλά λόγια, το Polkadot (DOT) είναι μια αλυσίδα μπλοκ με κεντρικό δίκτυο την αλυσίδα αναμετάδοσης, όπου άλλες αλυσίδες μπλοκ συνδέονται και επικοινωνούν μεταξύ τους</w:t>
      </w:r>
      <w:sdt>
        <w:sdtPr>
          <w:rPr>
            <w:szCs w:val="24"/>
          </w:rPr>
          <w:id w:val="-230317541"/>
          <w:citation/>
        </w:sdtPr>
        <w:sdtContent>
          <w:r w:rsidR="007B2097">
            <w:rPr>
              <w:szCs w:val="24"/>
            </w:rPr>
            <w:fldChar w:fldCharType="begin"/>
          </w:r>
          <w:r w:rsidR="007B2097" w:rsidRPr="00175F29">
            <w:rPr>
              <w:szCs w:val="24"/>
            </w:rPr>
            <w:instrText xml:space="preserve"> </w:instrText>
          </w:r>
          <w:r w:rsidR="007B2097">
            <w:rPr>
              <w:szCs w:val="24"/>
              <w:lang w:val="en-US"/>
            </w:rPr>
            <w:instrText>CITATION</w:instrText>
          </w:r>
          <w:r w:rsidR="007B2097" w:rsidRPr="00175F29">
            <w:rPr>
              <w:szCs w:val="24"/>
            </w:rPr>
            <w:instrText xml:space="preserve"> </w:instrText>
          </w:r>
          <w:r w:rsidR="007B2097">
            <w:rPr>
              <w:szCs w:val="24"/>
              <w:lang w:val="en-US"/>
            </w:rPr>
            <w:instrText>Ram</w:instrText>
          </w:r>
          <w:r w:rsidR="007B2097" w:rsidRPr="00175F29">
            <w:rPr>
              <w:szCs w:val="24"/>
            </w:rPr>
            <w:instrText>20 \</w:instrText>
          </w:r>
          <w:r w:rsidR="007B2097">
            <w:rPr>
              <w:szCs w:val="24"/>
              <w:lang w:val="en-US"/>
            </w:rPr>
            <w:instrText>l</w:instrText>
          </w:r>
          <w:r w:rsidR="007B2097" w:rsidRPr="00175F29">
            <w:rPr>
              <w:szCs w:val="24"/>
            </w:rPr>
            <w:instrText xml:space="preserve"> 1033 </w:instrText>
          </w:r>
          <w:r w:rsidR="007B2097">
            <w:rPr>
              <w:szCs w:val="24"/>
            </w:rPr>
            <w:fldChar w:fldCharType="separate"/>
          </w:r>
          <w:r w:rsidR="005E4B46" w:rsidRPr="00E64864">
            <w:rPr>
              <w:noProof/>
              <w:szCs w:val="24"/>
            </w:rPr>
            <w:t xml:space="preserve"> (</w:t>
          </w:r>
          <w:r w:rsidR="005E4B46" w:rsidRPr="005E4B46">
            <w:rPr>
              <w:noProof/>
              <w:szCs w:val="24"/>
              <w:lang w:val="en-US"/>
            </w:rPr>
            <w:t>Ramos</w:t>
          </w:r>
          <w:r w:rsidR="005E4B46" w:rsidRPr="00E64864">
            <w:rPr>
              <w:noProof/>
              <w:szCs w:val="24"/>
            </w:rPr>
            <w:t xml:space="preserve"> &amp; </w:t>
          </w:r>
          <w:r w:rsidR="005E4B46" w:rsidRPr="005E4B46">
            <w:rPr>
              <w:noProof/>
              <w:szCs w:val="24"/>
              <w:lang w:val="en-US"/>
            </w:rPr>
            <w:t>Zanko</w:t>
          </w:r>
          <w:r w:rsidR="005E4B46" w:rsidRPr="00E64864">
            <w:rPr>
              <w:noProof/>
              <w:szCs w:val="24"/>
            </w:rPr>
            <w:t>, 2020)</w:t>
          </w:r>
          <w:r w:rsidR="007B2097">
            <w:rPr>
              <w:szCs w:val="24"/>
            </w:rPr>
            <w:fldChar w:fldCharType="end"/>
          </w:r>
        </w:sdtContent>
      </w:sdt>
      <w:r>
        <w:rPr>
          <w:szCs w:val="24"/>
        </w:rPr>
        <w:t xml:space="preserve">. Με τη φιλοξενία </w:t>
      </w:r>
      <w:r w:rsidR="008E183A">
        <w:rPr>
          <w:szCs w:val="24"/>
        </w:rPr>
        <w:t xml:space="preserve">για άλλα </w:t>
      </w:r>
      <w:r>
        <w:rPr>
          <w:szCs w:val="24"/>
        </w:rPr>
        <w:t xml:space="preserve">blockchains, η αλυσίδα αναμετάδοσης διαχειρίζεται επίσης την ασφάλεια και τις συναλλαγές τους, </w:t>
      </w:r>
      <w:r>
        <w:rPr>
          <w:szCs w:val="24"/>
        </w:rPr>
        <w:lastRenderedPageBreak/>
        <w:t>επιτρέποντας τη διαλειτουργικότητα μεταξύ αλυσίδων να λειτουργεί απρόσκοπτα. Στην πραγματικότητα, εκτός από την αποστολή διακριτικών DOT σε blockchains, το Polkadot τους επιτρέπει επίσης να επικοινωνούν και να ανταλλάσσουν πραγματικά δεδομένα.</w:t>
      </w:r>
    </w:p>
    <w:p w14:paraId="1FD4B04B" w14:textId="3689C2CC" w:rsidR="00D83FDE" w:rsidRDefault="00FD1FB9" w:rsidP="000D7751">
      <w:pPr>
        <w:ind w:firstLine="720"/>
        <w:jc w:val="both"/>
        <w:rPr>
          <w:szCs w:val="24"/>
        </w:rPr>
      </w:pPr>
      <w:r>
        <w:rPr>
          <w:szCs w:val="24"/>
        </w:rPr>
        <w:t xml:space="preserve">Έτσι, η διαλειτουργικότητα είναι το μεγάλο πρόβλημα που προσπαθεί να επιλύσει </w:t>
      </w:r>
      <w:r w:rsidR="00663348">
        <w:rPr>
          <w:szCs w:val="24"/>
        </w:rPr>
        <w:t>το</w:t>
      </w:r>
      <w:r>
        <w:rPr>
          <w:szCs w:val="24"/>
        </w:rPr>
        <w:t xml:space="preserve"> Polkadot. Αντί για ξεχωριστές οντότητες που λειτουργούν ανεξάρτητα, τα blockchains θα πρέπει να γίνουν μέρος του ίδιου οικοσυστήματος όπου οι πληροφορίες και τα χρήματα μπορούν να ανταλλάσσονται με ασφάλεια. Ενώ τα ιδιωτικά blockchains έχουν κάπως διαφορετικά τεχνικά πρωτόκολλα από τα δημόσια blockchain, το Polkadot επιλύει ακόμη και την επικοινωνία μεταξύ αυτών των δύο διαφορετικών τύπων δικτύων.</w:t>
      </w:r>
    </w:p>
    <w:p w14:paraId="1FD4B04C" w14:textId="6EEDF596" w:rsidR="00D83FDE" w:rsidRDefault="00FD1FB9" w:rsidP="000D7751">
      <w:pPr>
        <w:ind w:firstLine="720"/>
        <w:jc w:val="both"/>
        <w:rPr>
          <w:szCs w:val="24"/>
        </w:rPr>
      </w:pPr>
      <w:r>
        <w:rPr>
          <w:szCs w:val="24"/>
        </w:rPr>
        <w:t>Η ευέλικτη και προσαρμοστική αρχιτεκτονική του δικτύου Polkadot διευκολύνει τη δημιουργία νέας τεχνολογίας, επιτρέποντας στους προγραμματιστές να επωφεληθούν από την επεκτασιμότητα, τη διαλειτουργικότητα και την ασφάλεια που προσφέρει. Επομένως, το δίκτυο Polkadot αντιπροσωπεύει επίσης μια σημαντική ανακάλυψη για προγραμματιστές και επιχειρηματίες που θέλουν να δημιουργήσουν ένα νέο blockchain από την αρχή.</w:t>
      </w:r>
    </w:p>
    <w:p w14:paraId="1FD4B04D" w14:textId="77777777" w:rsidR="00D83FDE" w:rsidRDefault="00FD1FB9" w:rsidP="000D7751">
      <w:pPr>
        <w:ind w:firstLine="720"/>
        <w:jc w:val="both"/>
        <w:rPr>
          <w:szCs w:val="24"/>
        </w:rPr>
      </w:pPr>
      <w:r>
        <w:rPr>
          <w:szCs w:val="24"/>
        </w:rPr>
        <w:t>Όταν προσπαθούν να δημιουργήσουν ένα νέο blockchain, οι προγραμματιστές κατασκευάζουν μια μοναδική μηχανή κατάστασης και έναν αλγόριθμο συναίνεσης, που δεν είναι εύκολο να εφαρμοστεί και απαιτεί πολλή προσπάθεια και χρόνο. Η θεμελιώδης αρχιτεκτονική του Polkadot στοχεύει στην επίλυση αυτού του προβλήματος, καθώς εξαλείφει την ανάγκη δημιουργίας blockchains από την αρχή.</w:t>
      </w:r>
    </w:p>
    <w:p w14:paraId="1099C4B5" w14:textId="77777777" w:rsidR="004D05ED" w:rsidRDefault="00FD1FB9" w:rsidP="004D05ED">
      <w:pPr>
        <w:ind w:firstLine="720"/>
        <w:jc w:val="both"/>
        <w:rPr>
          <w:szCs w:val="24"/>
        </w:rPr>
      </w:pPr>
      <w:r>
        <w:rPr>
          <w:szCs w:val="24"/>
        </w:rPr>
        <w:t>Ένα blockchain που έχει δημιουργηθεί στο Polkadot χρησιμοποιεί το αρθρωτό πλαίσιο Substrate, το οποίο επιτρέπει στους χρήστες να συνδέσουν τις λειτουργίες που απαιτούν, ενώ τους επιτρέπει επίσης να τις αλλάζουν όπως απαιτείται. Επιπλέον, επιτρέπει στους προγραμματιστές να προσαρμόζουν την αρχιτεκτονική της αλυσίδας, να επιλέγουν συγκεκριμένα στοιχεία που ταιριάζουν στις απαιτήσεις τους και να γεφυρώνουν τα blockchain με άλλα δίκτυα, συμπεριλαμβανομένων των Ethereum και Bitcoin</w:t>
      </w:r>
      <w:r w:rsidR="004D05ED">
        <w:rPr>
          <w:szCs w:val="24"/>
        </w:rPr>
        <w:t>.</w:t>
      </w:r>
    </w:p>
    <w:p w14:paraId="1FD4B054" w14:textId="059A6ED0" w:rsidR="00D83FDE" w:rsidRDefault="00FD1FB9" w:rsidP="004D05ED">
      <w:pPr>
        <w:ind w:firstLine="720"/>
        <w:jc w:val="both"/>
        <w:rPr>
          <w:szCs w:val="24"/>
        </w:rPr>
      </w:pPr>
      <w:r>
        <w:rPr>
          <w:szCs w:val="24"/>
        </w:rPr>
        <w:t xml:space="preserve">Η ιστορία του Polkadot συνδέεται στενά με το Ethereum. Ο ιδρυτής του είναι ο </w:t>
      </w:r>
      <w:r w:rsidR="004338A0">
        <w:rPr>
          <w:szCs w:val="24"/>
        </w:rPr>
        <w:t>Δρ.</w:t>
      </w:r>
      <w:r>
        <w:rPr>
          <w:szCs w:val="24"/>
        </w:rPr>
        <w:t xml:space="preserve"> Gavin Wood, ο οποίος ήταν επικεφαλής εκπαίδευσης και βασικός προγραμματιστής του Ethereum. Ανέπτυξε τη γλώσσα προγραμματισμού της έξυπνης σύμβασης, Solidity. Ο κύριος προγραμματιστής εγκατέλειψε το Ethereum το 2016 για να δημιουργήσει ένα πιο θρυμματισμένο blockchain και τον Οκτώβριο του ίδιου έτους, δημοσίευσε το  white paper του Polkadot.</w:t>
      </w:r>
    </w:p>
    <w:p w14:paraId="1FD4B055" w14:textId="34A20FAC" w:rsidR="00D83FDE" w:rsidRDefault="00FD1FB9" w:rsidP="000D7751">
      <w:pPr>
        <w:ind w:firstLine="720"/>
        <w:jc w:val="both"/>
        <w:rPr>
          <w:szCs w:val="24"/>
        </w:rPr>
      </w:pPr>
      <w:r>
        <w:rPr>
          <w:szCs w:val="24"/>
        </w:rPr>
        <w:t xml:space="preserve">Ενώ ήταν ακόμη στο Ethereum, ο Wood συνίδρυσε την EthCore Blockchain Technology Company, η οποία αργότερα μετατράπηκε σε Parity Technologies. Η εταιρεία ανέπτυξε σημαντική τεχνολογία υποδομής </w:t>
      </w:r>
      <w:r w:rsidR="00656ACE">
        <w:rPr>
          <w:szCs w:val="24"/>
        </w:rPr>
        <w:t xml:space="preserve">για το </w:t>
      </w:r>
      <w:r>
        <w:rPr>
          <w:szCs w:val="24"/>
        </w:rPr>
        <w:t xml:space="preserve">blockchain, όπως το πλαίσιο ανάπτυξης Substrate και το δίκτυο Polkadot. Το 2017, ο Wood συνίδρυσε επίσης το WEB3 Foundation, μια μη κερδοσκοπική οντότητα που ιδρύθηκε για να υποστηρίξει την έρευνα και την ανάπτυξη </w:t>
      </w:r>
      <w:r w:rsidR="004E6243">
        <w:rPr>
          <w:szCs w:val="24"/>
        </w:rPr>
        <w:t>του</w:t>
      </w:r>
      <w:r>
        <w:rPr>
          <w:szCs w:val="24"/>
        </w:rPr>
        <w:t xml:space="preserve"> Polkadot και να επιβλέπει τις προσπάθειές </w:t>
      </w:r>
      <w:r w:rsidR="004E6243">
        <w:rPr>
          <w:szCs w:val="24"/>
        </w:rPr>
        <w:t>του</w:t>
      </w:r>
      <w:r>
        <w:rPr>
          <w:szCs w:val="24"/>
        </w:rPr>
        <w:t xml:space="preserve"> για συγκέντρωση κεφαλαίων</w:t>
      </w:r>
    </w:p>
    <w:p w14:paraId="1FD4B056" w14:textId="514096EB" w:rsidR="00D83FDE" w:rsidRDefault="00FD1FB9" w:rsidP="000D7751">
      <w:pPr>
        <w:ind w:firstLine="720"/>
        <w:jc w:val="both"/>
        <w:rPr>
          <w:szCs w:val="24"/>
        </w:rPr>
      </w:pPr>
      <w:r>
        <w:rPr>
          <w:szCs w:val="24"/>
        </w:rPr>
        <w:lastRenderedPageBreak/>
        <w:t xml:space="preserve">Τον Ιούλιο του ίδιου έτους, σημειώθηκε η πρώτη ανεπιθύμητη ενέργεια </w:t>
      </w:r>
      <w:r w:rsidR="0080540D">
        <w:rPr>
          <w:szCs w:val="24"/>
        </w:rPr>
        <w:t>κατά</w:t>
      </w:r>
      <w:r>
        <w:rPr>
          <w:szCs w:val="24"/>
        </w:rPr>
        <w:t xml:space="preserve"> του οργανισμού. Ένας χάκερ εκμεταλλεύτηκε μια ευπάθεια στον κωδικό πορτοφολιού multisig της Parity και έκλεψε 153.000 ETH (περίπου 33 εκατομμύρια USD εκείνη την εποχή) από τρία διαφορετικά πορτοφόλια. Τον Οκτώβριο, το ίδρυμα φιλοξένησε την αρχική προσφορά νομισμάτων και συγκέντρωσε 145 εκατομμύρια δολάρια σε λιγότερο από δύο εβδομάδες, καθιστώντας το ένα από τα μεγαλύτερα ICO μέχρι εκείνη την εποχή.</w:t>
      </w:r>
    </w:p>
    <w:p w14:paraId="1FD4B058" w14:textId="068C4ADF" w:rsidR="00D83FDE" w:rsidRDefault="00FD1FB9" w:rsidP="000D7751">
      <w:pPr>
        <w:ind w:firstLine="720"/>
        <w:jc w:val="both"/>
        <w:rPr>
          <w:szCs w:val="24"/>
        </w:rPr>
      </w:pPr>
      <w:r>
        <w:rPr>
          <w:szCs w:val="24"/>
        </w:rPr>
        <w:t>Ωστόσο, μόνο λίγες μέρες μετά την πώληση συμβολαίων, η Parity Technology αντιμετώπισε ένα νέο περιστατικό hack. Τα έξυπνα συμβόλαια ICO παραβιάστηκαν και το 66% των κεφαλαίων που συγκεντρώθηκαν (150 εκατομμύρια δολάρια) παγώθηκαν. Το γεγονός ήταν μη αναστρέψιμο και αναπόφευκτα επιβράδυνε την πρώιμη ανάπτυξη του έργου. Τους επόμενους μήνες, μέσω μιας ιδιωτικής πώλησης, η ομάδα του Ιδρύματος WEB3 κατάφερε να συγκεντρώσει αρκετά κεφάλαια για να συνεχίσει να εκπληρώνει τους αναπτυξιακούς της στόχους και μέχρι το 2019, όλα είχαν επανέλθει ως συνήθως.</w:t>
      </w:r>
    </w:p>
    <w:p w14:paraId="729B0CE5" w14:textId="77777777" w:rsidR="004D05ED" w:rsidRDefault="004D05ED" w:rsidP="000D7751">
      <w:pPr>
        <w:ind w:firstLine="720"/>
        <w:jc w:val="both"/>
        <w:rPr>
          <w:szCs w:val="24"/>
        </w:rPr>
      </w:pPr>
    </w:p>
    <w:p w14:paraId="59662C51" w14:textId="7D53707E" w:rsidR="008E04E6" w:rsidRPr="00E12712" w:rsidRDefault="004D05ED" w:rsidP="004D05ED">
      <w:pPr>
        <w:pStyle w:val="Heading4"/>
      </w:pPr>
      <w:bookmarkStart w:id="248" w:name="_Toc115861781"/>
      <w:bookmarkStart w:id="249" w:name="_Toc115947792"/>
      <w:bookmarkStart w:id="250" w:name="_Toc116290616"/>
      <w:bookmarkStart w:id="251" w:name="_Toc116377148"/>
      <w:bookmarkStart w:id="252" w:name="_Toc117679920"/>
      <w:bookmarkStart w:id="253" w:name="_Toc122185205"/>
      <w:r>
        <w:t>4.</w:t>
      </w:r>
      <w:r w:rsidR="00AB2C02">
        <w:t xml:space="preserve">5.1.2 </w:t>
      </w:r>
      <w:r w:rsidR="00FD1FB9" w:rsidRPr="00E82FB7">
        <w:t>Πώς λειτουργεί το Polkadot</w:t>
      </w:r>
      <w:bookmarkEnd w:id="248"/>
      <w:bookmarkEnd w:id="249"/>
      <w:bookmarkEnd w:id="250"/>
      <w:bookmarkEnd w:id="251"/>
      <w:bookmarkEnd w:id="252"/>
      <w:bookmarkEnd w:id="253"/>
    </w:p>
    <w:p w14:paraId="1FD4B05D" w14:textId="76D3EB08" w:rsidR="00D83FDE" w:rsidRDefault="00FD1FB9" w:rsidP="000D7751">
      <w:pPr>
        <w:ind w:firstLine="720"/>
        <w:jc w:val="both"/>
        <w:rPr>
          <w:szCs w:val="24"/>
        </w:rPr>
      </w:pPr>
      <w:r>
        <w:rPr>
          <w:szCs w:val="24"/>
        </w:rPr>
        <w:t>Όπως αναφέρθηκε, το Polkadot παρέχει ένα κεντρικό δίκτυο, την αλυσίδα αναμετάδοσης και παράλληλες αλυσίδες μπλοκ που ονομάζονται parachains. Το πρωτόκολλο της αλυσίδας αναμετάδοσης καθορίζει την κοινή ασφάλεια, τη συναίνεση και τη διαλειτουργικότητα του δικτύου. Είναι ο κινητήρας που διατηρεί ολόκληρη την υποδομή ενωμένη, συνδέοντας άλλους συμμετέχοντες στο δίκτυο και παρέχοντας τελική συναλλαγή.</w:t>
      </w:r>
      <w:r w:rsidR="004706A1">
        <w:rPr>
          <w:szCs w:val="24"/>
        </w:rPr>
        <w:t xml:space="preserve"> </w:t>
      </w:r>
      <w:r>
        <w:rPr>
          <w:szCs w:val="24"/>
        </w:rPr>
        <w:t>Ο όρος parachains είναι σύντομος για τις παραλληλισμενες αλυσίδες. Είναι κυρίαρχα blockchains με τα διακριτικά και τη διακυβέρνησή τους και προσφέρουν τις συγκεκριμένες περιπτώσεις χρήσης τους.</w:t>
      </w:r>
    </w:p>
    <w:p w14:paraId="1FD4B05E" w14:textId="77777777" w:rsidR="00D83FDE" w:rsidRDefault="00FD1FB9" w:rsidP="000D7751">
      <w:pPr>
        <w:ind w:firstLine="720"/>
        <w:jc w:val="both"/>
        <w:rPr>
          <w:szCs w:val="24"/>
        </w:rPr>
      </w:pPr>
      <w:r>
        <w:rPr>
          <w:szCs w:val="24"/>
        </w:rPr>
        <w:t>Ωστόσο, τα parachains χρησιμοποιούν και εκμεταλλεύονται την ασφάλεια και τη διαλειτουργικότητα της αλυσίδας αναμετάδοσης για την οριστικότητα των συναλλαγών. Η χρήση της αλυσίδας αναμετάδοσης επιτρέπει στο σύστημα του parachain να λειτουργεί απρόσκοπτα, ενώ οι προγραμματιστές και οι χρήστες μπορούν να επικεντρωθούν σε άλλους συγκεκριμένους στόχους, όπως το απόρρητο ή την επεκτασιμότητα και τις ιδιαίτερες εφαρμογές τους.</w:t>
      </w:r>
    </w:p>
    <w:p w14:paraId="1FD4B05F" w14:textId="75842457" w:rsidR="00D83FDE" w:rsidRDefault="00FD1FB9" w:rsidP="000D7751">
      <w:pPr>
        <w:ind w:firstLine="720"/>
        <w:jc w:val="both"/>
        <w:rPr>
          <w:szCs w:val="24"/>
        </w:rPr>
      </w:pPr>
      <w:r>
        <w:rPr>
          <w:szCs w:val="24"/>
        </w:rPr>
        <w:t>Ουσιαστικά, τα parachains απολαμβάνουν ένα από τα πιο σημαντικά οφέλη του δικτύου</w:t>
      </w:r>
      <w:r w:rsidR="0022383A">
        <w:rPr>
          <w:szCs w:val="24"/>
        </w:rPr>
        <w:t>,</w:t>
      </w:r>
      <w:r>
        <w:rPr>
          <w:szCs w:val="24"/>
        </w:rPr>
        <w:t xml:space="preserve"> χρησιμοποιώντας την καθιερωμένη ασφάλεια της Polkadot και γρήγορες και επεκτάσιμες ταχύτητες συναλλαγών.</w:t>
      </w:r>
    </w:p>
    <w:p w14:paraId="1FD4B061" w14:textId="5EB6A779" w:rsidR="00D83FDE" w:rsidRDefault="00FD1FB9" w:rsidP="000D7751">
      <w:pPr>
        <w:ind w:firstLine="720"/>
        <w:jc w:val="both"/>
        <w:rPr>
          <w:szCs w:val="24"/>
        </w:rPr>
      </w:pPr>
      <w:r>
        <w:rPr>
          <w:szCs w:val="24"/>
        </w:rPr>
        <w:t>Τα Parachains πρέπει να μισθώνουν slots που περιορίζονται σε εκατό στο Polkadot για να συμμετέχουν στο δίκτυο. Λόγω του περιορισμού του χώρου, η κατανομή slot του parachain μπορεί, στο μέλλον να γίνει κάπως ανταγωνιστική και δύσκολο να αποκτηθεί. Υπάρχουν τρεις τρόποι για να κερδίσετε μια κατανομή slot</w:t>
      </w:r>
      <w:r w:rsidR="00303C58">
        <w:rPr>
          <w:szCs w:val="24"/>
        </w:rPr>
        <w:t>.</w:t>
      </w:r>
    </w:p>
    <w:p w14:paraId="18713996" w14:textId="77777777" w:rsidR="00303C58" w:rsidRDefault="00303C58" w:rsidP="000D7751">
      <w:pPr>
        <w:ind w:firstLine="720"/>
        <w:jc w:val="both"/>
        <w:rPr>
          <w:szCs w:val="24"/>
        </w:rPr>
      </w:pPr>
      <w:r>
        <w:rPr>
          <w:szCs w:val="24"/>
        </w:rPr>
        <w:t>Τα parathreads έχουν παρόμοιες λειτουργίες με τα parachains. Ωστόσο, λειτουργούν με ένα μοντέλο pay-as-you-go που τους επιτρέπει να εργάζονται όταν χρειάζεται και δεν απαιτείται να συνδέονται με την αλυσίδα ανά πάσα στιγμή.</w:t>
      </w:r>
    </w:p>
    <w:p w14:paraId="4ABAE42B" w14:textId="77777777" w:rsidR="00303C58" w:rsidRDefault="00303C58" w:rsidP="000D7751">
      <w:pPr>
        <w:ind w:firstLine="720"/>
        <w:jc w:val="both"/>
        <w:rPr>
          <w:szCs w:val="24"/>
        </w:rPr>
      </w:pPr>
      <w:r>
        <w:rPr>
          <w:szCs w:val="24"/>
        </w:rPr>
        <w:lastRenderedPageBreak/>
        <w:t>Τα Parathreads συμμετέχουν προσωρινά χωρίς να απαιτείται μίσθωση υποδοχής parachain. Τα Parathreads έχουν πιο αργό χρόνο μπλοκ από τα parachain αλλά έχουν το ίδιο επίπεδο ασφάλειας και δυνατότητα διαλειτουργικότητας. Επίσης, ανάλογα με τη διαθεσιμότητα και τις ανάγκες της θυρίδας της αλυσίδας αναμετάδοσης, κάθε blockchain μπορεί να αλλάξει μεταξύ του να είναι parachain ή parathread.</w:t>
      </w:r>
    </w:p>
    <w:p w14:paraId="7ED013B1" w14:textId="77777777" w:rsidR="00303C58" w:rsidRDefault="00303C58" w:rsidP="000D7751">
      <w:pPr>
        <w:ind w:firstLine="720"/>
        <w:jc w:val="both"/>
        <w:rPr>
          <w:szCs w:val="24"/>
        </w:rPr>
      </w:pPr>
      <w:r>
        <w:rPr>
          <w:szCs w:val="24"/>
        </w:rPr>
        <w:t>Τέλος, οι γέφυρες επιτρέπουν σε parachains και parathreads να επικοινωνούν με εξωτερικά δίκτυα όπως το Bitcoin και το Ethereum, επεκτείνοντας έτσι περαιτέρω τη διαλειτουργικότητα του blockchain Polkadot. Οι γέφυρες μπορούν, τελικά, να επιτρέψουν την ανταλλαγή διαφορετικών νομισμάτων χωρίς κεντρική αρχή.</w:t>
      </w:r>
    </w:p>
    <w:p w14:paraId="70055A97" w14:textId="77777777" w:rsidR="00303C58" w:rsidRDefault="00303C58" w:rsidP="000D7751">
      <w:pPr>
        <w:ind w:firstLine="720"/>
        <w:jc w:val="both"/>
        <w:rPr>
          <w:szCs w:val="24"/>
        </w:rPr>
      </w:pPr>
    </w:p>
    <w:p w14:paraId="1FD4B062" w14:textId="77777777" w:rsidR="00D83FDE" w:rsidRDefault="00FD1FB9" w:rsidP="000D7751">
      <w:pPr>
        <w:jc w:val="both"/>
      </w:pPr>
      <w:r>
        <w:rPr>
          <w:noProof/>
          <w:szCs w:val="24"/>
        </w:rPr>
        <w:drawing>
          <wp:inline distT="0" distB="0" distL="0" distR="0" wp14:anchorId="1FD4AD10" wp14:editId="310FD0CA">
            <wp:extent cx="3271394" cy="1881955"/>
            <wp:effectExtent l="0" t="0" r="5715" b="4445"/>
            <wp:docPr id="8" name="image12.png" descr="Three ways to gain a slot allocation in Parachains"/>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3286962" cy="1890911"/>
                    </a:xfrm>
                    <a:prstGeom prst="rect">
                      <a:avLst/>
                    </a:prstGeom>
                    <a:noFill/>
                    <a:ln>
                      <a:noFill/>
                      <a:prstDash/>
                    </a:ln>
                  </pic:spPr>
                </pic:pic>
              </a:graphicData>
            </a:graphic>
          </wp:inline>
        </w:drawing>
      </w:r>
    </w:p>
    <w:p w14:paraId="1FD4B067" w14:textId="77777777" w:rsidR="00D83FDE" w:rsidRDefault="00D83FDE" w:rsidP="000D7751">
      <w:pPr>
        <w:ind w:firstLine="720"/>
        <w:jc w:val="both"/>
        <w:rPr>
          <w:szCs w:val="24"/>
        </w:rPr>
      </w:pPr>
    </w:p>
    <w:p w14:paraId="1FD4B069" w14:textId="2AB3F6E0" w:rsidR="00D83FDE" w:rsidRPr="00163340" w:rsidRDefault="00AB2C02" w:rsidP="00812CCA">
      <w:pPr>
        <w:pStyle w:val="Heading5"/>
        <w:jc w:val="both"/>
      </w:pPr>
      <w:bookmarkStart w:id="254" w:name="_Toc122185206"/>
      <w:r>
        <w:t>4.5.1.</w:t>
      </w:r>
      <w:r w:rsidR="00812CCA">
        <w:t>2.1 Διακυβέρνηση</w:t>
      </w:r>
      <w:bookmarkEnd w:id="254"/>
      <w:r w:rsidR="00812CCA">
        <w:t xml:space="preserve"> </w:t>
      </w:r>
    </w:p>
    <w:p w14:paraId="1FD4B06A" w14:textId="77777777" w:rsidR="00D83FDE" w:rsidRDefault="00FD1FB9" w:rsidP="000D7751">
      <w:pPr>
        <w:ind w:firstLine="720"/>
        <w:jc w:val="both"/>
        <w:rPr>
          <w:szCs w:val="24"/>
        </w:rPr>
      </w:pPr>
      <w:r>
        <w:rPr>
          <w:szCs w:val="24"/>
        </w:rPr>
        <w:t>Η διακυβέρνηση σε ένα blockchain είναι ο τρόπος με τον οποίο αποφασίζονται, εφαρμόζονται και επιβάλλονται οι κανόνες επαλήθευσης συναλλαγών και μπλοκ. Μπορεί να θεωρηθεί ως η ενοποίηση των κανόνων και του κώδικα, των ανθρώπων και των θεσμών που διευκολύνουν την ύπαρξη ενός δεδομένου οργανισμού.</w:t>
      </w:r>
    </w:p>
    <w:p w14:paraId="1FD4B06B" w14:textId="00541790" w:rsidR="00D83FDE" w:rsidRDefault="00FD1FB9" w:rsidP="000D7751">
      <w:pPr>
        <w:ind w:firstLine="720"/>
        <w:jc w:val="both"/>
        <w:rPr>
          <w:szCs w:val="24"/>
        </w:rPr>
      </w:pPr>
      <w:r>
        <w:rPr>
          <w:szCs w:val="24"/>
        </w:rPr>
        <w:t xml:space="preserve">Η διακυβέρνηση της Polkadot βασίζεται στο πρωτόκολλο απόδειξης στοιχήματος, ο πρωταρχικός στόχος του οποίου είναι να διασφαλίσει ότι η πλειοψηφία μπορεί πάντα να ελέγχει το δίκτυο. Η απόδειξη πονταρίσματος που χρησιμοποιείται από </w:t>
      </w:r>
      <w:r w:rsidR="00422A60">
        <w:rPr>
          <w:szCs w:val="24"/>
        </w:rPr>
        <w:t>το</w:t>
      </w:r>
      <w:r>
        <w:rPr>
          <w:szCs w:val="24"/>
        </w:rPr>
        <w:t xml:space="preserve"> Polkadot είναι μια ορισμένη απόδειξη πονταρίσματος (το σύστημα NPoS), όπου οι υποψήφιοι υποστηρίζουν τους επικυρωτές με το ποντάρισμα τους ως ένδειξη εμπιστοσύνης στην καλή τους συμπεριφορά.</w:t>
      </w:r>
    </w:p>
    <w:p w14:paraId="1FD4B06C" w14:textId="1FBB81C1" w:rsidR="00D83FDE" w:rsidRDefault="00FD1FB9" w:rsidP="000D7751">
      <w:pPr>
        <w:ind w:firstLine="720"/>
        <w:jc w:val="both"/>
        <w:rPr>
          <w:szCs w:val="24"/>
        </w:rPr>
      </w:pPr>
      <w:r>
        <w:rPr>
          <w:szCs w:val="24"/>
        </w:rPr>
        <w:t xml:space="preserve">Εάν οι υποψήφιοι επιλέξουν </w:t>
      </w:r>
      <w:r w:rsidR="0029244A">
        <w:rPr>
          <w:szCs w:val="24"/>
        </w:rPr>
        <w:t>λάθος</w:t>
      </w:r>
      <w:r>
        <w:rPr>
          <w:szCs w:val="24"/>
        </w:rPr>
        <w:t>, υπόκεινται σε απώλεια πονταρίσματος, η κύρια διαφορά με το πιο γενικό σύστημα απόδειξης στοιχήματος (DPoS) που χρησιμοποιείται στο EOS, για παράδειγμα.</w:t>
      </w:r>
    </w:p>
    <w:p w14:paraId="1FD4B06D" w14:textId="77777777" w:rsidR="00D83FDE" w:rsidRDefault="00FD1FB9" w:rsidP="000D7751">
      <w:pPr>
        <w:ind w:firstLine="720"/>
        <w:jc w:val="both"/>
        <w:rPr>
          <w:szCs w:val="24"/>
        </w:rPr>
      </w:pPr>
      <w:r>
        <w:rPr>
          <w:szCs w:val="24"/>
        </w:rPr>
        <w:t>Πολλοί μηχανισμοί ψηφοφορίας εντός της αλυσίδας πρέπει να συμφωνήσουν για αλλαγές στο πρωτόκολλο, όπως δημοψηφίσματα με ευέλικτα όρια υπερπλειοψηφίας και ψηφοφορία έγκρισης παρτίδων.</w:t>
      </w:r>
    </w:p>
    <w:p w14:paraId="1FD4B06E" w14:textId="77777777" w:rsidR="00D83FDE" w:rsidRDefault="00FD1FB9" w:rsidP="000D7751">
      <w:pPr>
        <w:ind w:firstLine="720"/>
        <w:jc w:val="both"/>
        <w:rPr>
          <w:szCs w:val="24"/>
        </w:rPr>
      </w:pPr>
      <w:r>
        <w:rPr>
          <w:szCs w:val="24"/>
        </w:rPr>
        <w:lastRenderedPageBreak/>
        <w:t>Το πολυεπίπεδο μοντέλο διακυβέρνησης της Polkadot επιτρέπει την υλοποίηση ενημερώσεων πρωτοκόλλου χωρίς να καταφεύγουν σε hard forks.</w:t>
      </w:r>
    </w:p>
    <w:p w14:paraId="1FD4B070" w14:textId="49083E72" w:rsidR="00D83FDE" w:rsidRPr="00A33110" w:rsidRDefault="00FD1FB9" w:rsidP="000D7751">
      <w:pPr>
        <w:jc w:val="both"/>
      </w:pPr>
      <w:r>
        <w:rPr>
          <w:noProof/>
          <w:szCs w:val="24"/>
        </w:rPr>
        <w:drawing>
          <wp:inline distT="0" distB="0" distL="0" distR="0" wp14:anchorId="1FD4AD12" wp14:editId="0603B175">
            <wp:extent cx="3737113" cy="2563132"/>
            <wp:effectExtent l="0" t="0" r="0" b="8890"/>
            <wp:docPr id="9" name="image3.png" descr="Two groups in the Polkadot community"/>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a:stretch>
                      <a:fillRect/>
                    </a:stretch>
                  </pic:blipFill>
                  <pic:spPr>
                    <a:xfrm>
                      <a:off x="0" y="0"/>
                      <a:ext cx="3743643" cy="2567610"/>
                    </a:xfrm>
                    <a:prstGeom prst="rect">
                      <a:avLst/>
                    </a:prstGeom>
                    <a:noFill/>
                    <a:ln>
                      <a:noFill/>
                      <a:prstDash/>
                    </a:ln>
                  </pic:spPr>
                </pic:pic>
              </a:graphicData>
            </a:graphic>
          </wp:inline>
        </w:drawing>
      </w:r>
    </w:p>
    <w:p w14:paraId="1FD4B071" w14:textId="77777777" w:rsidR="00D83FDE" w:rsidRDefault="00FD1FB9" w:rsidP="000D7751">
      <w:pPr>
        <w:ind w:firstLine="720"/>
        <w:jc w:val="both"/>
        <w:rPr>
          <w:szCs w:val="24"/>
        </w:rPr>
      </w:pPr>
      <w:r>
        <w:rPr>
          <w:szCs w:val="24"/>
        </w:rPr>
        <w:t>Η διακυβέρνηση σε ένα blockchain επιτυγχάνεται μέσω της συναίνεσης, μιας μεθόδου για τη συμφωνία σε μια κοινή κατάσταση πραγμάτων. Για να συνεχίσει να δημιουργείται και να προχωρά το blockchain, όλοι οι κόμβοι στο δίκτυο πρέπει να συμφωνήσουν και να καταλήξουν σε συναίνεση.</w:t>
      </w:r>
    </w:p>
    <w:p w14:paraId="1FD4B078" w14:textId="7036CF70" w:rsidR="00D83FDE" w:rsidRDefault="00FD1FB9" w:rsidP="00A33110">
      <w:pPr>
        <w:ind w:firstLine="720"/>
        <w:jc w:val="both"/>
        <w:rPr>
          <w:szCs w:val="24"/>
        </w:rPr>
      </w:pPr>
      <w:r>
        <w:rPr>
          <w:szCs w:val="24"/>
        </w:rPr>
        <w:t>Η Polkadot ακολουθεί μια διαφορετική προσέγγιση στους μηχανισμούς συναίνεσης, εισάγοντας το GRANDPA</w:t>
      </w:r>
      <w:r w:rsidR="00D96040">
        <w:rPr>
          <w:szCs w:val="24"/>
        </w:rPr>
        <w:t xml:space="preserve">, </w:t>
      </w:r>
      <w:r>
        <w:rPr>
          <w:szCs w:val="24"/>
        </w:rPr>
        <w:t>που παρέχει στην Polkadot ένα πιο ασφαλές, επεκτάσιμο και ανθεκτικό δίκτυο. Συγκεκριμένα, επιτρέπει στα δίκτυα να συγκεντρώνουν την ασφάλεια. Στη συνέχεια, οι πρόσθετες προστασίες συνδυάζονται και εφαρμόζονται σε όλους.</w:t>
      </w:r>
    </w:p>
    <w:p w14:paraId="516560A2" w14:textId="77777777" w:rsidR="00812CCA" w:rsidRDefault="00812CCA" w:rsidP="00A33110">
      <w:pPr>
        <w:ind w:firstLine="720"/>
        <w:jc w:val="both"/>
        <w:rPr>
          <w:szCs w:val="24"/>
        </w:rPr>
      </w:pPr>
    </w:p>
    <w:p w14:paraId="1FD4B079" w14:textId="0412D08E" w:rsidR="00D83FDE" w:rsidRPr="00E82FB7" w:rsidRDefault="00812CCA" w:rsidP="00812CCA">
      <w:pPr>
        <w:pStyle w:val="Heading4"/>
      </w:pPr>
      <w:bookmarkStart w:id="255" w:name="_Toc115861783"/>
      <w:bookmarkStart w:id="256" w:name="_Toc115947794"/>
      <w:bookmarkStart w:id="257" w:name="_Toc116290618"/>
      <w:bookmarkStart w:id="258" w:name="_Toc116377150"/>
      <w:bookmarkStart w:id="259" w:name="_Toc117679922"/>
      <w:bookmarkStart w:id="260" w:name="_Toc122185207"/>
      <w:r>
        <w:t>4.5.</w:t>
      </w:r>
      <w:r w:rsidR="00DB6EDA">
        <w:t xml:space="preserve">1.3 </w:t>
      </w:r>
      <w:r w:rsidR="00B329C1">
        <w:t>Ο</w:t>
      </w:r>
      <w:r w:rsidR="00FD1FB9" w:rsidRPr="00E82FB7">
        <w:t>ι πέντε φάσεις ανάπτυξης</w:t>
      </w:r>
      <w:bookmarkEnd w:id="255"/>
      <w:bookmarkEnd w:id="256"/>
      <w:bookmarkEnd w:id="257"/>
      <w:bookmarkEnd w:id="258"/>
      <w:bookmarkEnd w:id="259"/>
      <w:bookmarkEnd w:id="260"/>
    </w:p>
    <w:p w14:paraId="1FD4B07A" w14:textId="41831AD7" w:rsidR="00D83FDE" w:rsidRDefault="00B329C1" w:rsidP="000D7751">
      <w:pPr>
        <w:ind w:firstLine="720"/>
        <w:jc w:val="both"/>
        <w:rPr>
          <w:szCs w:val="24"/>
        </w:rPr>
      </w:pPr>
      <w:r>
        <w:rPr>
          <w:szCs w:val="24"/>
        </w:rPr>
        <w:t>Το</w:t>
      </w:r>
      <w:r w:rsidR="00FD1FB9">
        <w:rPr>
          <w:szCs w:val="24"/>
        </w:rPr>
        <w:t xml:space="preserve"> Polkadot υιοθέτησε μια στρατηγική ανάπτυξης πολλαπλών φάσεων για την κυκλοφορία της στο κεντρικό δίκτυο. Το μπλοκ Genesis της αλυσίδας αναμετάδοσης με staked validators κυκλοφόρησε τον Μάιο του 2020 κατά τη διάρκεια της Φάσης 1. Κατά τη διάρκεια αυτής της πρώιμης έκδοσης, το Polkadot λειτουργούσε ως πλατφόρμα απόδειξης αυθεντίας (PoA), πράγμα που σημαίνει ότι διαχειρίζονταν</w:t>
      </w:r>
      <w:r w:rsidR="00F27D60">
        <w:rPr>
          <w:szCs w:val="24"/>
        </w:rPr>
        <w:t xml:space="preserve"> το δίκτυο</w:t>
      </w:r>
      <w:r w:rsidR="00FD1FB9">
        <w:rPr>
          <w:szCs w:val="24"/>
        </w:rPr>
        <w:t xml:space="preserve"> έξι επικυρωτές από το Web3 Foundation</w:t>
      </w:r>
      <w:r w:rsidR="00F27D60">
        <w:rPr>
          <w:szCs w:val="24"/>
        </w:rPr>
        <w:t>.</w:t>
      </w:r>
    </w:p>
    <w:p w14:paraId="1FD4B07C" w14:textId="38A5BF41" w:rsidR="00D83FDE" w:rsidRDefault="00FD1FB9" w:rsidP="000D7751">
      <w:pPr>
        <w:ind w:firstLine="720"/>
        <w:jc w:val="both"/>
        <w:rPr>
          <w:szCs w:val="24"/>
        </w:rPr>
      </w:pPr>
      <w:r>
        <w:rPr>
          <w:szCs w:val="24"/>
        </w:rPr>
        <w:t>Οι περισσότεροι χρήστες μπόρεσαν να διεκδικήσουν τα διακριτικά τους από το συμβόλαιο Ethereum, να ποντάρουν μάρκες και να δηλώσουν την πρόθεσή τους να επικυρώσουν τις συναλλαγές και να ορίσουν επικυρωτές.</w:t>
      </w:r>
      <w:r w:rsidR="00CE283A" w:rsidRPr="00CE283A">
        <w:rPr>
          <w:szCs w:val="24"/>
        </w:rPr>
        <w:t xml:space="preserve"> </w:t>
      </w:r>
      <w:r>
        <w:rPr>
          <w:szCs w:val="24"/>
        </w:rPr>
        <w:t>Η δεύτερη φάση τον Ιούνιο του 2020 περιελάμβανε την εφαρμογή της προτεινόμενης απόδειξης συμμετοχής με την πρώτη εκλογή επικυρωτή. Η φάση έδωσε άδεια στους κατόχους DOT να διεκδικούν slots επικυρωτών</w:t>
      </w:r>
      <w:r w:rsidR="003D0CE4">
        <w:rPr>
          <w:szCs w:val="24"/>
        </w:rPr>
        <w:t>.</w:t>
      </w:r>
    </w:p>
    <w:p w14:paraId="1FD4B07D" w14:textId="77777777" w:rsidR="00D83FDE" w:rsidRDefault="00FD1FB9" w:rsidP="000D7751">
      <w:pPr>
        <w:ind w:firstLine="720"/>
        <w:jc w:val="both"/>
        <w:rPr>
          <w:szCs w:val="24"/>
        </w:rPr>
      </w:pPr>
      <w:r>
        <w:rPr>
          <w:szCs w:val="24"/>
        </w:rPr>
        <w:lastRenderedPageBreak/>
        <w:t>Οι φάσεις 3 και 4 στα τέλη Ιουλίου 2020 επέτρεψαν το σύστημα διακυβέρνησης της Polkadot. Για πρώτη φορά εξελέγησαν το Συμβούλιο και οι Τεχνικές Επιτροπές και έγιναν δεκτές δημόσιες προτάσεις.</w:t>
      </w:r>
    </w:p>
    <w:p w14:paraId="1FD4B07E" w14:textId="77777777" w:rsidR="00D83FDE" w:rsidRDefault="00FD1FB9" w:rsidP="000D7751">
      <w:pPr>
        <w:ind w:firstLine="720"/>
        <w:jc w:val="both"/>
        <w:rPr>
          <w:szCs w:val="24"/>
        </w:rPr>
      </w:pPr>
      <w:r>
        <w:rPr>
          <w:szCs w:val="24"/>
        </w:rPr>
        <w:t>Τον Αύγουστο του 2020, η τελική φάση ενέκρινε μεταφορές υπολοίπου του διακριτικού DOT. Η τρέχουσα φάση διαμορφώνει την ανάπτυξη των parachains που έχουν δοκιμαστεί και βελτιστοποιηθεί στα δίχτυα δοκιμών Kusama και parachains. Μόλις ολοκληρωθεί η πλήρης διαδικασία και τα parachains λειτουργούν ομαλά στο Kusama, η διακυβέρνηση Polkadot μπορεί να ενεργοποιήσει τα parachains και να ξεκινήσουν τις δημοπρασίες μίσθωσης κουλοχέρηδων τους.</w:t>
      </w:r>
    </w:p>
    <w:p w14:paraId="19742F59" w14:textId="77777777" w:rsidR="00DB6EDA" w:rsidRDefault="00DB6EDA" w:rsidP="000D7751">
      <w:pPr>
        <w:ind w:firstLine="720"/>
        <w:jc w:val="both"/>
        <w:rPr>
          <w:szCs w:val="24"/>
        </w:rPr>
      </w:pPr>
    </w:p>
    <w:p w14:paraId="17B060A2" w14:textId="20AC2E9D" w:rsidR="00CD52A2" w:rsidRPr="00CD52A2" w:rsidRDefault="00DB6EDA" w:rsidP="00DB6EDA">
      <w:pPr>
        <w:pStyle w:val="Heading4"/>
      </w:pPr>
      <w:bookmarkStart w:id="261" w:name="_Toc115861786"/>
      <w:bookmarkStart w:id="262" w:name="_Toc115947797"/>
      <w:bookmarkStart w:id="263" w:name="_Toc116290621"/>
      <w:bookmarkStart w:id="264" w:name="_Toc116377153"/>
      <w:bookmarkStart w:id="265" w:name="_Toc117679925"/>
      <w:bookmarkStart w:id="266" w:name="_Toc122185208"/>
      <w:r>
        <w:t xml:space="preserve">4.5.1.4 </w:t>
      </w:r>
      <w:r w:rsidR="00CD52A2" w:rsidRPr="00E82FB7">
        <w:t>Kusama</w:t>
      </w:r>
      <w:r w:rsidR="00CD52A2">
        <w:t>,</w:t>
      </w:r>
      <w:r w:rsidR="00CD52A2" w:rsidRPr="00E82FB7">
        <w:t xml:space="preserve"> η πλατφόρμα πειραματικής ανάπτυξης</w:t>
      </w:r>
      <w:bookmarkEnd w:id="261"/>
      <w:bookmarkEnd w:id="262"/>
      <w:bookmarkEnd w:id="263"/>
      <w:bookmarkEnd w:id="264"/>
      <w:bookmarkEnd w:id="265"/>
      <w:bookmarkEnd w:id="266"/>
    </w:p>
    <w:p w14:paraId="6477F3A7" w14:textId="1CC5A8B0" w:rsidR="00CD52A2" w:rsidRDefault="00CD52A2" w:rsidP="000D7751">
      <w:pPr>
        <w:ind w:firstLine="720"/>
        <w:jc w:val="both"/>
        <w:rPr>
          <w:szCs w:val="24"/>
        </w:rPr>
      </w:pPr>
      <w:r>
        <w:rPr>
          <w:szCs w:val="24"/>
        </w:rPr>
        <w:t xml:space="preserve">Η </w:t>
      </w:r>
      <w:r>
        <w:rPr>
          <w:szCs w:val="24"/>
          <w:lang w:val="en-US"/>
        </w:rPr>
        <w:t>Kusama</w:t>
      </w:r>
      <w:r>
        <w:rPr>
          <w:szCs w:val="24"/>
        </w:rPr>
        <w:t xml:space="preserve"> είναι μια πλατφόρμα ανάπτυξης δοκιμών Polkadot όπου οι προγραμματιστές μπορούν να πειραματιστούν με νέες ιδέες και έργα προτού βγουν ζωντανά στο Polkadot.</w:t>
      </w:r>
      <w:r w:rsidRPr="00CE283A">
        <w:rPr>
          <w:szCs w:val="24"/>
        </w:rPr>
        <w:t xml:space="preserve"> </w:t>
      </w:r>
      <w:r>
        <w:rPr>
          <w:szCs w:val="24"/>
        </w:rPr>
        <w:t>Η Kusama έχει χαμηλότερο οικονομικό εμπόδιο εισόδου από το Polkadot, επομένως η εκτόξευση ενός parachain ή το να γίνει</w:t>
      </w:r>
      <w:r w:rsidR="007C33DF">
        <w:rPr>
          <w:szCs w:val="24"/>
        </w:rPr>
        <w:t xml:space="preserve"> κάποιος</w:t>
      </w:r>
      <w:r>
        <w:rPr>
          <w:szCs w:val="24"/>
        </w:rPr>
        <w:t xml:space="preserve"> επικυρωτής είναι πολύ πιο εύκολ</w:t>
      </w:r>
      <w:r w:rsidR="007C33DF">
        <w:rPr>
          <w:szCs w:val="24"/>
        </w:rPr>
        <w:t xml:space="preserve">ο </w:t>
      </w:r>
      <w:r>
        <w:rPr>
          <w:szCs w:val="24"/>
        </w:rPr>
        <w:t>και απαιτεί λιγότερο ποντάρισμα DOT.</w:t>
      </w:r>
    </w:p>
    <w:p w14:paraId="68CB2E79" w14:textId="45BC6376" w:rsidR="00CD52A2" w:rsidRDefault="00CD52A2" w:rsidP="000D7751">
      <w:pPr>
        <w:ind w:firstLine="720"/>
        <w:jc w:val="both"/>
        <w:rPr>
          <w:szCs w:val="24"/>
        </w:rPr>
      </w:pPr>
      <w:r>
        <w:rPr>
          <w:szCs w:val="24"/>
        </w:rPr>
        <w:t>Το μειονέκτημα της χρήσης τ</w:t>
      </w:r>
      <w:r w:rsidR="00503CBA">
        <w:rPr>
          <w:szCs w:val="24"/>
        </w:rPr>
        <w:t>ης</w:t>
      </w:r>
      <w:r>
        <w:rPr>
          <w:szCs w:val="24"/>
        </w:rPr>
        <w:t xml:space="preserve"> Kusama είναι οι λιγότερο αυστηρές παράμετροι διακυβέρνησης που παρέχουν ομαλότερες και ταχύτερες αναβαθμίσεις. Ωστόσο, </w:t>
      </w:r>
      <w:r w:rsidR="00503CBA">
        <w:rPr>
          <w:szCs w:val="24"/>
        </w:rPr>
        <w:t>η</w:t>
      </w:r>
      <w:r>
        <w:rPr>
          <w:szCs w:val="24"/>
        </w:rPr>
        <w:t xml:space="preserve"> Kusama είναι έως και τέσσερις φορές πιο γρήγορ</w:t>
      </w:r>
      <w:r w:rsidR="00503CBA">
        <w:rPr>
          <w:szCs w:val="24"/>
        </w:rPr>
        <w:t>η</w:t>
      </w:r>
      <w:r>
        <w:rPr>
          <w:szCs w:val="24"/>
        </w:rPr>
        <w:t xml:space="preserve"> από το Polkadot. Το μόνο που χρειάζεται είναι επτά ημέρες για να ψηφίσουν οι κάτοχοι διακριτικών σε δημοψήφισμα, ακολουθούμενη από περίοδο επικύρωσης οκτώ ημερών, μετά την οποία το δημοψήφισμα θα επικυρωθεί στην αλυσίδα.</w:t>
      </w:r>
    </w:p>
    <w:p w14:paraId="26CB1C9C" w14:textId="76BAF76D" w:rsidR="00C86F18" w:rsidRDefault="00CD52A2" w:rsidP="000D7751">
      <w:pPr>
        <w:ind w:firstLine="720"/>
        <w:jc w:val="both"/>
        <w:rPr>
          <w:szCs w:val="24"/>
        </w:rPr>
      </w:pPr>
      <w:r>
        <w:rPr>
          <w:szCs w:val="24"/>
        </w:rPr>
        <w:t>Ωστόσο, αυτός ο ρυθμός ταχύτητας συμβαίνει σε βάρος της σταθερότητας και της ασφάλειας, πράγμα που σημαίνει ότι οι ενδιαφερόμενοι πρέπει να επαγρυπνούν για να παρακολουθήσουν όλες τις προτάσεις, τα δημοψηφίσματα και τις αναβαθμίσεις. Ταυτόχρονα, οι επικυρωτές στ</w:t>
      </w:r>
      <w:r w:rsidR="006F1DED">
        <w:rPr>
          <w:szCs w:val="24"/>
        </w:rPr>
        <w:t>η</w:t>
      </w:r>
      <w:r>
        <w:rPr>
          <w:szCs w:val="24"/>
        </w:rPr>
        <w:t xml:space="preserve"> Kusama συχνά χρειάζονται ενημέρωση σε σύντομο χρονικό διάστημα.</w:t>
      </w:r>
    </w:p>
    <w:p w14:paraId="409577CC" w14:textId="77777777" w:rsidR="00DB6EDA" w:rsidRDefault="00DB6EDA" w:rsidP="000D7751">
      <w:pPr>
        <w:ind w:firstLine="720"/>
        <w:jc w:val="both"/>
        <w:rPr>
          <w:szCs w:val="24"/>
        </w:rPr>
      </w:pPr>
    </w:p>
    <w:p w14:paraId="1FD4B081" w14:textId="139B608E" w:rsidR="00D83FDE" w:rsidRPr="00C86F18" w:rsidRDefault="00DB6EDA" w:rsidP="00DB6EDA">
      <w:pPr>
        <w:pStyle w:val="Heading4"/>
      </w:pPr>
      <w:bookmarkStart w:id="267" w:name="_Toc115861784"/>
      <w:bookmarkStart w:id="268" w:name="_Toc115947795"/>
      <w:bookmarkStart w:id="269" w:name="_Toc116290619"/>
      <w:bookmarkStart w:id="270" w:name="_Toc116377151"/>
      <w:bookmarkStart w:id="271" w:name="_Toc117679923"/>
      <w:bookmarkStart w:id="272" w:name="_Toc122185209"/>
      <w:r>
        <w:t xml:space="preserve">4.5.1.5 </w:t>
      </w:r>
      <w:r w:rsidR="00FD1FB9" w:rsidRPr="00E82FB7">
        <w:t>Tokenomics</w:t>
      </w:r>
      <w:bookmarkEnd w:id="267"/>
      <w:bookmarkEnd w:id="268"/>
      <w:bookmarkEnd w:id="269"/>
      <w:bookmarkEnd w:id="270"/>
      <w:bookmarkEnd w:id="271"/>
      <w:bookmarkEnd w:id="272"/>
    </w:p>
    <w:p w14:paraId="1FD4B082" w14:textId="4C5D9971" w:rsidR="00D83FDE" w:rsidRDefault="00FD1FB9" w:rsidP="000D7751">
      <w:pPr>
        <w:ind w:firstLine="720"/>
        <w:jc w:val="both"/>
        <w:rPr>
          <w:szCs w:val="24"/>
        </w:rPr>
      </w:pPr>
      <w:r>
        <w:rPr>
          <w:szCs w:val="24"/>
        </w:rPr>
        <w:t>Το διακριτικό DOT είναι αυτό που τροφοδοτεί το δίκτυο, καθώς είναι το εγγενές νόμισμα του Polkadot. Χρησιμοποιείται για πληρωμή τελών δικτύου, για ψηφοφορία διακυβέρνησης και επικύρωση δικαιωμάτων για</w:t>
      </w:r>
      <w:r w:rsidR="000020E2">
        <w:rPr>
          <w:szCs w:val="24"/>
        </w:rPr>
        <w:t xml:space="preserve"> τη</w:t>
      </w:r>
      <w:r>
        <w:rPr>
          <w:szCs w:val="24"/>
        </w:rPr>
        <w:t xml:space="preserve"> διαλειτουργικότητα.</w:t>
      </w:r>
    </w:p>
    <w:p w14:paraId="1FD4B085" w14:textId="373D4AF8" w:rsidR="00D83FDE" w:rsidRDefault="00FD1FB9" w:rsidP="00DB6EDA">
      <w:pPr>
        <w:ind w:firstLine="720"/>
        <w:jc w:val="both"/>
        <w:rPr>
          <w:szCs w:val="24"/>
        </w:rPr>
      </w:pPr>
      <w:r>
        <w:rPr>
          <w:szCs w:val="24"/>
        </w:rPr>
        <w:t>Κατά την ανταλλαγή μηνυμάτων ή την ανταλλαγή δεδομένων μεταξύ δύο blockchains στο δίκτυο, τα DOT χρησιμοποιούνται για την πληρωμή των τελών συναλλαγών. Η ψηφοφορία για ενημερώσεις ή διορθώσεις πρωτοκόλλου πραγματοποιείται επίσης με πληρωμές DOT.</w:t>
      </w:r>
    </w:p>
    <w:p w14:paraId="01D2F89D" w14:textId="77777777" w:rsidR="00DB6EDA" w:rsidRDefault="00DB6EDA" w:rsidP="00DB6EDA">
      <w:pPr>
        <w:ind w:firstLine="720"/>
        <w:jc w:val="both"/>
        <w:rPr>
          <w:szCs w:val="24"/>
        </w:rPr>
      </w:pPr>
    </w:p>
    <w:p w14:paraId="1FD4B087" w14:textId="21E7F3A7" w:rsidR="00D83FDE" w:rsidRPr="00E54A7D" w:rsidRDefault="00DB6EDA" w:rsidP="00DB6EDA">
      <w:pPr>
        <w:pStyle w:val="Heading4"/>
      </w:pPr>
      <w:bookmarkStart w:id="273" w:name="_Toc115861785"/>
      <w:bookmarkStart w:id="274" w:name="_Toc115947796"/>
      <w:bookmarkStart w:id="275" w:name="_Toc116290620"/>
      <w:bookmarkStart w:id="276" w:name="_Toc116377152"/>
      <w:bookmarkStart w:id="277" w:name="_Toc117679924"/>
      <w:bookmarkStart w:id="278" w:name="_Toc122185210"/>
      <w:r>
        <w:lastRenderedPageBreak/>
        <w:t xml:space="preserve">4.5.1.6 </w:t>
      </w:r>
      <w:r w:rsidR="00FD1FB9" w:rsidRPr="00E82FB7">
        <w:t>Το εργαλείο ανάπτυξης</w:t>
      </w:r>
      <w:bookmarkEnd w:id="273"/>
      <w:bookmarkEnd w:id="274"/>
      <w:bookmarkEnd w:id="275"/>
      <w:bookmarkEnd w:id="276"/>
      <w:bookmarkEnd w:id="277"/>
      <w:bookmarkEnd w:id="278"/>
    </w:p>
    <w:p w14:paraId="1FD4B089" w14:textId="15CDEAB2" w:rsidR="00D83FDE" w:rsidRDefault="00FD1FB9" w:rsidP="000D77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szCs w:val="24"/>
        </w:rPr>
      </w:pPr>
      <w:r>
        <w:rPr>
          <w:szCs w:val="24"/>
        </w:rPr>
        <w:tab/>
        <w:t xml:space="preserve">Το Substrate είναι το ισχυρό εργαλείο ανάπτυξης της Polkadot που διευκολύνει σημαντικά τη δημιουργία ενός νέου blockchain. Έχει σχεδιαστεί για να βοηθά τους προγραμματιστές να δημιουργήσουν το μοναδικό blockchain </w:t>
      </w:r>
      <w:r w:rsidR="00B94F1A">
        <w:rPr>
          <w:szCs w:val="24"/>
        </w:rPr>
        <w:t>τους,</w:t>
      </w:r>
      <w:r>
        <w:rPr>
          <w:szCs w:val="24"/>
        </w:rPr>
        <w:t xml:space="preserve"> ενώ συνδέονται με την αλυσίδα αναμετάδοσης και απολαμβάνουν την ασφάλεια, την ταχύτητα και την αποτελεσματικότητά της. Ο σχεδιασμός επιτρέπει στους προγραμματιστές να επικεντρωθούν στην προσθήκη αξίας στα έργα τους αντί να ξοδεύουν πόρους και κεφάλαια για την κατασκευή μιας υποδομής από την αρχή.</w:t>
      </w:r>
    </w:p>
    <w:p w14:paraId="1FD4B08D" w14:textId="68BD1A9C" w:rsidR="00D83FDE" w:rsidRDefault="00FD1FB9" w:rsidP="000D77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szCs w:val="24"/>
        </w:rPr>
      </w:pPr>
      <w:r>
        <w:rPr>
          <w:szCs w:val="24"/>
        </w:rPr>
        <w:tab/>
        <w:t>Όλες οι αλυσίδες που χρησιμοποιούν Substrate είναι συμβατές με το Polkadot, με πρόσβαση στο διαλειτουργικό οικοσύστημα παρααλυσίδων, εφαρμογών και πόρων.</w:t>
      </w:r>
      <w:r w:rsidR="00CE283A" w:rsidRPr="00CE283A">
        <w:rPr>
          <w:szCs w:val="24"/>
        </w:rPr>
        <w:t xml:space="preserve"> </w:t>
      </w:r>
      <w:r>
        <w:rPr>
          <w:szCs w:val="24"/>
        </w:rPr>
        <w:t>Οι πρωτοπόροι της βιομηχανίας blockchain που δημιούργησαν το Substrate οραματίστηκαν ένα σύστημα που θα μπορούσε να ξεπεράσει τους περιορισμούς των δικτύων προηγούμενης γενιάς και σκόπευε να προσφέρει στους προγραμματιστές ένα εργαλείο κατασκευής που απέφευγε να αναπτύξει και να βελτιστοποιήσει ένα blockchain από τα θεμέλιά του.</w:t>
      </w:r>
    </w:p>
    <w:p w14:paraId="06AD64C5" w14:textId="72C4FE13" w:rsidR="00A96EE9" w:rsidRDefault="00FD1FB9" w:rsidP="000D77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szCs w:val="24"/>
        </w:rPr>
      </w:pPr>
      <w:r>
        <w:rPr>
          <w:szCs w:val="24"/>
        </w:rPr>
        <w:tab/>
        <w:t>Αν και το Polkadot και το Substrate δεν εξαρτώνται το ένα από το άλλο. Οι Parachains Polkadot μπορούν να κατασκευαστούν και να συντηρηθούν με εναλλακτικές επιλογές λογισμικού από το Substrate, ενώ οι αλυσίδες που κατασκευάζονται με Substrate δεν χρειάζεται να συνδεθούν με Polkadot ή Kusama</w:t>
      </w:r>
      <w:r w:rsidR="00A96EE9">
        <w:rPr>
          <w:szCs w:val="24"/>
        </w:rPr>
        <w:t>.</w:t>
      </w:r>
    </w:p>
    <w:p w14:paraId="2C1331F9" w14:textId="77777777" w:rsidR="00DB6EDA" w:rsidRDefault="00DB6EDA" w:rsidP="000D77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szCs w:val="24"/>
        </w:rPr>
      </w:pPr>
    </w:p>
    <w:p w14:paraId="1FD4B098" w14:textId="38362B5D" w:rsidR="00D83FDE" w:rsidRPr="00DB6EDA" w:rsidRDefault="00DB6EDA" w:rsidP="00DB6EDA">
      <w:pPr>
        <w:pStyle w:val="Heading4"/>
      </w:pPr>
      <w:bookmarkStart w:id="279" w:name="_Toc117679926"/>
      <w:bookmarkStart w:id="280" w:name="_Toc122185211"/>
      <w:r>
        <w:t xml:space="preserve">4.5.1.7 </w:t>
      </w:r>
      <w:r w:rsidR="00FD1FB9" w:rsidRPr="00DB6EDA">
        <w:t xml:space="preserve">Σύγκριση με τους </w:t>
      </w:r>
      <w:r w:rsidR="00291FBB" w:rsidRPr="00DB6EDA">
        <w:t>άμεσους</w:t>
      </w:r>
      <w:r w:rsidR="00FD1FB9" w:rsidRPr="00DB6EDA">
        <w:t xml:space="preserve"> </w:t>
      </w:r>
      <w:bookmarkEnd w:id="279"/>
      <w:r w:rsidR="00291FBB" w:rsidRPr="00DB6EDA">
        <w:t>ανταγωνιστές</w:t>
      </w:r>
      <w:bookmarkEnd w:id="280"/>
    </w:p>
    <w:p w14:paraId="1FD4B099" w14:textId="447CAD38" w:rsidR="00D83FDE" w:rsidRDefault="00FD1FB9" w:rsidP="000D7751">
      <w:pPr>
        <w:ind w:firstLine="720"/>
        <w:jc w:val="both"/>
      </w:pPr>
      <w:r>
        <w:t xml:space="preserve">Το δίκτυο Polkadot και το Bitcoin διαφέρουν κάπως ως προς τη λειτουργικότητα και τους στόχους που στοχεύουν να επιτύχουν. Ενώ το Bitcoin είναι καθ' οδόν για να γίνει το πρώτο παγκόσμιο αποκεντρωμένο δίκτυο πληρωμών, το Polkadot επιδιώκει να εξελιχθεί σε μια πλατφόρμα πολλαπλών αλυσίδων που επιτρέπει τη διαλειτουργικότητα μεταξύ των blockchains για τη μόχλευση της ανταλλαγής διακριτικών, δεδομένων και επικοινωνίας. </w:t>
      </w:r>
      <w:r w:rsidR="00040981">
        <w:t>Το</w:t>
      </w:r>
      <w:r>
        <w:t xml:space="preserve"> Polkadot αναζητά ένα πρωτόκολλο δικτύου blockchain για να επιτρέψει τη μεταφορά αυθαίρετων δεδομένων μεταξύ των blockchain. Από τεχνολογική άποψη, η κύρια διαφορά βρίσκεται στη διαδικασία εξόρυξης και στον αλγόριθμο συναίνεσης. Το Bitcoin χρησιμοποιεί απόδειξη εργασίας και η Polkadot υιοθετεί μια ορισμένη απόδειξη συμμετοχής που είδαμε νωρίτερα.</w:t>
      </w:r>
    </w:p>
    <w:p w14:paraId="1FD4B09A" w14:textId="2CEFC0AA" w:rsidR="00D83FDE" w:rsidRDefault="00FD1FB9" w:rsidP="000D7751">
      <w:pPr>
        <w:ind w:firstLine="720"/>
        <w:jc w:val="both"/>
      </w:pPr>
      <w:r>
        <w:t xml:space="preserve">Το Ethereum είναι μια έξυπνη πλατφόρμα συμβάσεων και προσπαθεί να είναι ένα blockchain για κατανεμημένη χρηματοδότηση. Από την άλλη πλευρά, </w:t>
      </w:r>
      <w:r w:rsidR="00595365">
        <w:t>το</w:t>
      </w:r>
      <w:r>
        <w:t xml:space="preserve"> Polkadot προσφέρει μια δομή για την εύκολη κατασκευή συγκεκριμένων blockchains και τη δυνατότητα σύνδεσης διαφορετικών δικτύων. Και οι δύο πλατφόρμες έχουν σχεδιαστεί για προγραμματιστές που θέλουν να δημιουργήσουν αποκεντρωμένες εφαρμογές και οι δύο επιδιώκουν να διορθώσουν την επεκτασιμότητα με βάση την παράλληλη εκτέλεση. Ωστόσο, το Ethereum προσπαθεί να το πετύχει με θραύσματα, το Polkadot με parachains και parathreads. Από τεχνολογική άποψη, το Ethereum λειτουργεί επί του παρόντος με συναίνεση απόδειξης εργασίας όπως το Bitcoin. Ωστόσο, η επερχόμενη αναβάθμιση στην έκδοση 2.0 θα το αλλάξει στο σύστημα απόδειξης στοιχήματος, το οποίο πιθανότατα θα είναι διαφορετικό από το NPoS της Polkadot.</w:t>
      </w:r>
    </w:p>
    <w:p w14:paraId="1FD4B09B" w14:textId="10F89B5D" w:rsidR="00D83FDE" w:rsidRDefault="00FD1FB9" w:rsidP="000D7751">
      <w:pPr>
        <w:ind w:firstLine="720"/>
        <w:jc w:val="both"/>
      </w:pPr>
      <w:r>
        <w:lastRenderedPageBreak/>
        <w:t xml:space="preserve">Τόσο το Cardano όσο και το Polkadot σχεδιάστηκαν για να αντιμετωπίσουν ορισμένους από τους εγγενείς περιορισμούς του Ethereum. Επίσης, και οι δύο μοιράζονται μια ιστορία με το Ethereum, καθώς και οι δύο </w:t>
      </w:r>
      <w:r w:rsidR="00CC1415">
        <w:t>δημιουργήθηκαν</w:t>
      </w:r>
      <w:r>
        <w:t xml:space="preserve"> από εξέχοντες </w:t>
      </w:r>
      <w:r w:rsidR="00514FD5">
        <w:t>συνεισφέροντάς</w:t>
      </w:r>
      <w:r>
        <w:t xml:space="preserve"> στο Ethereum. Το Cardano (ADA) είναι μια πλατφόρμα blockchain τρίτης γενιάς που εστιάζει στην ανάπτυξη DApp. Είναι μια πλατφόρμα blockchain με απόδειξη στοιχήματος</w:t>
      </w:r>
      <w:r w:rsidR="0006603C">
        <w:t xml:space="preserve">. </w:t>
      </w:r>
      <w:r>
        <w:t>Συνδυάζει πρωτοποριακές τεχνολογίες για την παροχή ασφάλειας και βιωσιμότητας σε αποκεντρωμένες εφαρμογές, συστήματα και κοινωνίες.</w:t>
      </w:r>
    </w:p>
    <w:p w14:paraId="1FD4B09C" w14:textId="77777777" w:rsidR="00D83FDE" w:rsidRDefault="00FD1FB9" w:rsidP="000D7751">
      <w:pPr>
        <w:ind w:firstLine="720"/>
        <w:jc w:val="both"/>
      </w:pPr>
      <w:r>
        <w:t>Είναι γνωστό μέχρι τώρα ότι το Polkadot, από την άλλη, είναι ένα οικοσύστημα εφαρμογών πολλαπλών αλυσίδων, blockchain και κρυπτονομίσματος. Το δίκτυο κατασκευάστηκε για να βελτιστοποιήσει τη διαλειτουργικότητα μεταξύ αλυσίδων με γενικό στόχο να τροφοδοτήσει την ανάπτυξη DApp επόμενης γενιάς.</w:t>
      </w:r>
    </w:p>
    <w:p w14:paraId="1FD4B09D" w14:textId="77777777" w:rsidR="00D83FDE" w:rsidRDefault="00D83FDE" w:rsidP="000D7751">
      <w:pPr>
        <w:jc w:val="both"/>
        <w:rPr>
          <w:szCs w:val="24"/>
        </w:rPr>
      </w:pPr>
    </w:p>
    <w:p w14:paraId="1FD4B09E" w14:textId="77777777" w:rsidR="00D83FDE" w:rsidRDefault="00FD1FB9" w:rsidP="000D7751">
      <w:pPr>
        <w:jc w:val="both"/>
      </w:pPr>
      <w:r>
        <w:rPr>
          <w:noProof/>
          <w:szCs w:val="24"/>
        </w:rPr>
        <w:drawing>
          <wp:inline distT="0" distB="0" distL="0" distR="0" wp14:anchorId="1FD4AD14" wp14:editId="44331350">
            <wp:extent cx="4310743" cy="3600044"/>
            <wp:effectExtent l="0" t="0" r="0" b="635"/>
            <wp:docPr id="10" name="image14.png" descr="Polkadot vs. Bitcoin vs. Ethereum vs. Cardano"/>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4323788" cy="3610938"/>
                    </a:xfrm>
                    <a:prstGeom prst="rect">
                      <a:avLst/>
                    </a:prstGeom>
                    <a:noFill/>
                    <a:ln>
                      <a:noFill/>
                      <a:prstDash/>
                    </a:ln>
                  </pic:spPr>
                </pic:pic>
              </a:graphicData>
            </a:graphic>
          </wp:inline>
        </w:drawing>
      </w:r>
    </w:p>
    <w:p w14:paraId="1FD4B09F" w14:textId="77777777" w:rsidR="00D83FDE" w:rsidRPr="00E82FB7" w:rsidRDefault="00FD1FB9" w:rsidP="000D7751">
      <w:pPr>
        <w:jc w:val="both"/>
        <w:rPr>
          <w:b/>
          <w:bCs/>
        </w:rPr>
      </w:pPr>
      <w:bookmarkStart w:id="281" w:name="_Toc115861790"/>
      <w:bookmarkStart w:id="282" w:name="_Toc115947801"/>
      <w:bookmarkStart w:id="283" w:name="_Toc116290625"/>
      <w:bookmarkStart w:id="284" w:name="_Toc116377157"/>
      <w:bookmarkStart w:id="285" w:name="_Toc117679927"/>
      <w:r w:rsidRPr="00E82FB7">
        <w:rPr>
          <w:b/>
          <w:bCs/>
        </w:rPr>
        <w:t>Το μέλλον για το Polkadot</w:t>
      </w:r>
      <w:bookmarkEnd w:id="281"/>
      <w:bookmarkEnd w:id="282"/>
      <w:bookmarkEnd w:id="283"/>
      <w:bookmarkEnd w:id="284"/>
      <w:bookmarkEnd w:id="285"/>
    </w:p>
    <w:p w14:paraId="1FD4B0A2" w14:textId="21322FF7" w:rsidR="00D83FDE" w:rsidRDefault="00FD1FB9" w:rsidP="000D7751">
      <w:pPr>
        <w:ind w:firstLine="720"/>
        <w:jc w:val="both"/>
        <w:rPr>
          <w:szCs w:val="24"/>
        </w:rPr>
      </w:pPr>
      <w:r>
        <w:rPr>
          <w:szCs w:val="24"/>
        </w:rPr>
        <w:t xml:space="preserve">Λαμβάνοντας υπόψη τα συνολικά οφέλη για τους επιχειρηματίες, τους προγραμματιστές, τους χρήστες και τους επενδυτές, φαίνεται ότι η εξέλιξη </w:t>
      </w:r>
      <w:r w:rsidR="002930B0">
        <w:rPr>
          <w:szCs w:val="24"/>
        </w:rPr>
        <w:t>του</w:t>
      </w:r>
      <w:r>
        <w:rPr>
          <w:szCs w:val="24"/>
        </w:rPr>
        <w:t xml:space="preserve"> Polkadot θα είναι ενδιαφέρο</w:t>
      </w:r>
      <w:r w:rsidR="002930B0">
        <w:rPr>
          <w:szCs w:val="24"/>
        </w:rPr>
        <w:t>ν</w:t>
      </w:r>
      <w:r>
        <w:rPr>
          <w:szCs w:val="24"/>
        </w:rPr>
        <w:t>.</w:t>
      </w:r>
      <w:r w:rsidR="005C6ED5">
        <w:rPr>
          <w:szCs w:val="24"/>
        </w:rPr>
        <w:t xml:space="preserve"> </w:t>
      </w:r>
      <w:r>
        <w:rPr>
          <w:szCs w:val="24"/>
        </w:rPr>
        <w:t>Το DOT που χρησιμεύει ως το διακριτικό διακυβέρνησης του πρωτοκόλλου και για το ποντάρισμα</w:t>
      </w:r>
      <w:r w:rsidR="0041450E">
        <w:rPr>
          <w:szCs w:val="24"/>
        </w:rPr>
        <w:t>,</w:t>
      </w:r>
      <w:r>
        <w:rPr>
          <w:szCs w:val="24"/>
        </w:rPr>
        <w:t xml:space="preserve"> για την εξασφάλιση του δικτύου ή τη σύνδεση νέων αλυσίδων</w:t>
      </w:r>
      <w:r w:rsidR="0041450E">
        <w:rPr>
          <w:szCs w:val="24"/>
        </w:rPr>
        <w:t>. Ε</w:t>
      </w:r>
      <w:r>
        <w:rPr>
          <w:szCs w:val="24"/>
        </w:rPr>
        <w:t>ίναι μια σαφής ένδειξη ότι το έργο στοχεύει στην παροχή κινήτρων για τη χρήση ανταμείβοντας τους συμμετέχοντες. Πράγματι, το ποντάρισμα DOT έχει γίνει ένα από τα πιο πολύτιμα κίνητρα στον χώρο των κρυπτογράφησης με ετήσια απόδοση 10% κατά μέσο όρο.</w:t>
      </w:r>
    </w:p>
    <w:p w14:paraId="2611C618" w14:textId="77777777" w:rsidR="00095A93" w:rsidRDefault="00095A93" w:rsidP="000D7751">
      <w:pPr>
        <w:ind w:firstLine="720"/>
        <w:jc w:val="both"/>
        <w:rPr>
          <w:szCs w:val="24"/>
        </w:rPr>
      </w:pPr>
    </w:p>
    <w:p w14:paraId="381A7E19" w14:textId="7FC1B8EC" w:rsidR="008B0AC9" w:rsidRPr="008B0AC9" w:rsidRDefault="00095A93" w:rsidP="00095A93">
      <w:pPr>
        <w:pStyle w:val="Heading4"/>
      </w:pPr>
      <w:bookmarkStart w:id="286" w:name="_Toc122185212"/>
      <w:r>
        <w:lastRenderedPageBreak/>
        <w:t xml:space="preserve">4.5.1.8 </w:t>
      </w:r>
      <w:r w:rsidR="008B0AC9" w:rsidRPr="008B0AC9">
        <w:t>Πλεονεκτήματα και Μειονεκτήματα</w:t>
      </w:r>
      <w:bookmarkEnd w:id="286"/>
    </w:p>
    <w:p w14:paraId="4CEFC043" w14:textId="77777777" w:rsidR="001F4921" w:rsidRDefault="001F4921" w:rsidP="000D7751">
      <w:pPr>
        <w:spacing w:before="0" w:after="160" w:line="240" w:lineRule="auto"/>
        <w:jc w:val="both"/>
        <w:rPr>
          <w:szCs w:val="24"/>
          <w:lang w:eastAsia="el-GR"/>
        </w:rPr>
      </w:pPr>
    </w:p>
    <w:p w14:paraId="335313DA" w14:textId="20C1FC10" w:rsidR="008B0AC9" w:rsidRDefault="008B0AC9" w:rsidP="000D7751">
      <w:pPr>
        <w:spacing w:before="0" w:after="160" w:line="240" w:lineRule="auto"/>
        <w:jc w:val="both"/>
        <w:rPr>
          <w:b/>
          <w:bCs/>
          <w:szCs w:val="24"/>
          <w:lang w:eastAsia="el-GR"/>
        </w:rPr>
      </w:pPr>
      <w:r w:rsidRPr="008B0AC9">
        <w:rPr>
          <w:b/>
          <w:bCs/>
          <w:szCs w:val="24"/>
          <w:lang w:eastAsia="el-GR"/>
        </w:rPr>
        <w:t>Πλεονεκτήματα</w:t>
      </w:r>
    </w:p>
    <w:p w14:paraId="187F9E81" w14:textId="77777777" w:rsidR="009A032C" w:rsidRDefault="009A032C" w:rsidP="000D7751">
      <w:pPr>
        <w:spacing w:before="0" w:after="160" w:line="240" w:lineRule="auto"/>
        <w:ind w:firstLine="720"/>
        <w:jc w:val="both"/>
        <w:rPr>
          <w:b/>
          <w:bCs/>
          <w:szCs w:val="24"/>
          <w:lang w:eastAsia="el-GR"/>
        </w:rPr>
      </w:pPr>
    </w:p>
    <w:p w14:paraId="6890D026" w14:textId="043666F9" w:rsidR="009A032C" w:rsidRDefault="009A032C" w:rsidP="000D7751">
      <w:pPr>
        <w:pStyle w:val="ListParagraph"/>
        <w:numPr>
          <w:ilvl w:val="0"/>
          <w:numId w:val="33"/>
        </w:numPr>
        <w:jc w:val="both"/>
        <w:rPr>
          <w:rFonts w:ascii="Times New Roman" w:hAnsi="Times New Roman" w:cs="Times New Roman"/>
          <w:szCs w:val="24"/>
        </w:rPr>
      </w:pPr>
      <w:r w:rsidRPr="001F4921">
        <w:rPr>
          <w:rFonts w:ascii="Times New Roman" w:hAnsi="Times New Roman" w:cs="Times New Roman"/>
          <w:szCs w:val="24"/>
        </w:rPr>
        <w:t>Το</w:t>
      </w:r>
      <w:r w:rsidRPr="003B42C9">
        <w:rPr>
          <w:rFonts w:ascii="Times New Roman" w:hAnsi="Times New Roman" w:cs="Times New Roman"/>
          <w:szCs w:val="24"/>
          <w:lang w:val="en-US"/>
        </w:rPr>
        <w:t xml:space="preserve"> </w:t>
      </w:r>
      <w:r w:rsidRPr="001F4921">
        <w:rPr>
          <w:rFonts w:ascii="Times New Roman" w:hAnsi="Times New Roman" w:cs="Times New Roman"/>
          <w:szCs w:val="24"/>
        </w:rPr>
        <w:t>αρθρωτό</w:t>
      </w:r>
      <w:r w:rsidRPr="003B42C9">
        <w:rPr>
          <w:rFonts w:ascii="Times New Roman" w:hAnsi="Times New Roman" w:cs="Times New Roman"/>
          <w:szCs w:val="24"/>
          <w:lang w:val="en-US"/>
        </w:rPr>
        <w:t xml:space="preserve"> </w:t>
      </w:r>
      <w:r w:rsidRPr="001F4921">
        <w:rPr>
          <w:rFonts w:ascii="Times New Roman" w:hAnsi="Times New Roman" w:cs="Times New Roman"/>
          <w:szCs w:val="24"/>
        </w:rPr>
        <w:t>πλαίσιο</w:t>
      </w:r>
      <w:r w:rsidRPr="003B42C9">
        <w:rPr>
          <w:rFonts w:ascii="Times New Roman" w:hAnsi="Times New Roman" w:cs="Times New Roman"/>
          <w:szCs w:val="24"/>
          <w:lang w:val="en-US"/>
        </w:rPr>
        <w:t xml:space="preserve"> Substrate </w:t>
      </w:r>
      <w:r w:rsidRPr="001F4921">
        <w:rPr>
          <w:rFonts w:ascii="Times New Roman" w:hAnsi="Times New Roman" w:cs="Times New Roman"/>
          <w:szCs w:val="24"/>
        </w:rPr>
        <w:t>της</w:t>
      </w:r>
      <w:r w:rsidRPr="003B42C9">
        <w:rPr>
          <w:rFonts w:ascii="Times New Roman" w:hAnsi="Times New Roman" w:cs="Times New Roman"/>
          <w:szCs w:val="24"/>
          <w:lang w:val="en-US"/>
        </w:rPr>
        <w:t xml:space="preserve"> Parity Technologies</w:t>
      </w:r>
      <w:r w:rsidR="00EB21C0" w:rsidRPr="003B42C9">
        <w:rPr>
          <w:rFonts w:ascii="Times New Roman" w:hAnsi="Times New Roman" w:cs="Times New Roman"/>
          <w:szCs w:val="24"/>
          <w:lang w:val="en-US"/>
        </w:rPr>
        <w:t>.</w:t>
      </w:r>
      <w:r w:rsidRPr="003B42C9">
        <w:rPr>
          <w:rFonts w:ascii="Times New Roman" w:hAnsi="Times New Roman" w:cs="Times New Roman"/>
          <w:szCs w:val="24"/>
          <w:lang w:val="en-US"/>
        </w:rPr>
        <w:t xml:space="preserve"> </w:t>
      </w:r>
      <w:r w:rsidR="00EB21C0" w:rsidRPr="001F4921">
        <w:rPr>
          <w:rFonts w:ascii="Times New Roman" w:hAnsi="Times New Roman" w:cs="Times New Roman"/>
          <w:szCs w:val="24"/>
        </w:rPr>
        <w:t>Π</w:t>
      </w:r>
      <w:r w:rsidRPr="001F4921">
        <w:rPr>
          <w:rFonts w:ascii="Times New Roman" w:hAnsi="Times New Roman" w:cs="Times New Roman"/>
          <w:szCs w:val="24"/>
        </w:rPr>
        <w:t xml:space="preserve">ροσφέρει στους προγραμματιστές την ευελιξία να επιλέγουν συγκεκριμένα </w:t>
      </w:r>
      <w:r w:rsidR="00EB21C0" w:rsidRPr="001F4921">
        <w:rPr>
          <w:rFonts w:ascii="Times New Roman" w:hAnsi="Times New Roman" w:cs="Times New Roman"/>
          <w:szCs w:val="24"/>
        </w:rPr>
        <w:t>εργαλεία</w:t>
      </w:r>
      <w:r w:rsidRPr="001F4921">
        <w:rPr>
          <w:rFonts w:ascii="Times New Roman" w:hAnsi="Times New Roman" w:cs="Times New Roman"/>
          <w:szCs w:val="24"/>
        </w:rPr>
        <w:t xml:space="preserve"> που ταιριάζουν καλύτ</w:t>
      </w:r>
      <w:r w:rsidR="003972A4" w:rsidRPr="001F4921">
        <w:rPr>
          <w:rFonts w:ascii="Times New Roman" w:hAnsi="Times New Roman" w:cs="Times New Roman"/>
          <w:szCs w:val="24"/>
        </w:rPr>
        <w:t>ε</w:t>
      </w:r>
      <w:r w:rsidRPr="001F4921">
        <w:rPr>
          <w:rFonts w:ascii="Times New Roman" w:hAnsi="Times New Roman" w:cs="Times New Roman"/>
          <w:szCs w:val="24"/>
        </w:rPr>
        <w:t>ρα στην αλυσίδα τους για συγκεκριμένη εφαρμογή.</w:t>
      </w:r>
    </w:p>
    <w:p w14:paraId="2EBC5EF5" w14:textId="77777777" w:rsidR="00163340" w:rsidRPr="001F4921" w:rsidRDefault="00163340" w:rsidP="000D7751">
      <w:pPr>
        <w:pStyle w:val="ListParagraph"/>
        <w:jc w:val="both"/>
        <w:rPr>
          <w:rFonts w:ascii="Times New Roman" w:hAnsi="Times New Roman" w:cs="Times New Roman"/>
          <w:szCs w:val="24"/>
        </w:rPr>
      </w:pPr>
    </w:p>
    <w:p w14:paraId="7CA68686" w14:textId="3FFC9F2B" w:rsidR="00163340" w:rsidRPr="00163340" w:rsidRDefault="009A032C" w:rsidP="000D7751">
      <w:pPr>
        <w:pStyle w:val="ListParagraph"/>
        <w:numPr>
          <w:ilvl w:val="0"/>
          <w:numId w:val="33"/>
        </w:numPr>
        <w:jc w:val="both"/>
        <w:rPr>
          <w:rFonts w:ascii="Times New Roman" w:hAnsi="Times New Roman" w:cs="Times New Roman"/>
          <w:szCs w:val="24"/>
        </w:rPr>
      </w:pPr>
      <w:r w:rsidRPr="001F4921">
        <w:rPr>
          <w:rFonts w:ascii="Times New Roman" w:hAnsi="Times New Roman" w:cs="Times New Roman"/>
          <w:szCs w:val="24"/>
        </w:rPr>
        <w:t>Το Polkadot επιτρέπει στους προγραμματιστές να ξεκινούν αλυσίδες και εφαρμογές αξιοποιώντας ένα κοινό μοντέλο ασφάλειας</w:t>
      </w:r>
      <w:r w:rsidR="00BD207D" w:rsidRPr="001F4921">
        <w:rPr>
          <w:rFonts w:ascii="Times New Roman" w:hAnsi="Times New Roman" w:cs="Times New Roman"/>
          <w:szCs w:val="24"/>
        </w:rPr>
        <w:t>.</w:t>
      </w:r>
      <w:r w:rsidRPr="001F4921">
        <w:rPr>
          <w:rFonts w:ascii="Times New Roman" w:hAnsi="Times New Roman" w:cs="Times New Roman"/>
          <w:szCs w:val="24"/>
        </w:rPr>
        <w:t xml:space="preserve"> </w:t>
      </w:r>
      <w:r w:rsidR="00BD207D" w:rsidRPr="001F4921">
        <w:rPr>
          <w:rFonts w:ascii="Times New Roman" w:hAnsi="Times New Roman" w:cs="Times New Roman"/>
          <w:szCs w:val="24"/>
        </w:rPr>
        <w:t>Χ</w:t>
      </w:r>
      <w:r w:rsidRPr="001F4921">
        <w:rPr>
          <w:rFonts w:ascii="Times New Roman" w:hAnsi="Times New Roman" w:cs="Times New Roman"/>
          <w:szCs w:val="24"/>
        </w:rPr>
        <w:t>ωρίς να χρειάζεται να ανησυχούν για την προσέλκυση αρκετών εξορυκτών ή επικυρωτών για να εξασφαλίσουν τις δικές τους αλυσίδες.</w:t>
      </w:r>
    </w:p>
    <w:p w14:paraId="3BD1DA0A" w14:textId="77777777" w:rsidR="00163340" w:rsidRPr="001F4921" w:rsidRDefault="00163340" w:rsidP="000D7751">
      <w:pPr>
        <w:pStyle w:val="ListParagraph"/>
        <w:jc w:val="both"/>
        <w:rPr>
          <w:rFonts w:ascii="Times New Roman" w:hAnsi="Times New Roman" w:cs="Times New Roman"/>
          <w:szCs w:val="24"/>
        </w:rPr>
      </w:pPr>
    </w:p>
    <w:p w14:paraId="67961148" w14:textId="4E1D58F8" w:rsidR="009A032C" w:rsidRPr="001F4921" w:rsidRDefault="009A032C" w:rsidP="000D7751">
      <w:pPr>
        <w:pStyle w:val="ListParagraph"/>
        <w:numPr>
          <w:ilvl w:val="0"/>
          <w:numId w:val="33"/>
        </w:numPr>
        <w:jc w:val="both"/>
        <w:rPr>
          <w:rFonts w:ascii="Times New Roman" w:hAnsi="Times New Roman" w:cs="Times New Roman"/>
          <w:szCs w:val="24"/>
        </w:rPr>
      </w:pPr>
      <w:r w:rsidRPr="001F4921">
        <w:rPr>
          <w:rFonts w:ascii="Times New Roman" w:hAnsi="Times New Roman" w:cs="Times New Roman"/>
          <w:szCs w:val="24"/>
        </w:rPr>
        <w:t>Τα parachains του Polkadot</w:t>
      </w:r>
      <w:r w:rsidR="00BD207D" w:rsidRPr="001F4921">
        <w:rPr>
          <w:rFonts w:ascii="Times New Roman" w:hAnsi="Times New Roman" w:cs="Times New Roman"/>
          <w:szCs w:val="24"/>
        </w:rPr>
        <w:t>.</w:t>
      </w:r>
      <w:r w:rsidRPr="001F4921">
        <w:rPr>
          <w:rFonts w:ascii="Times New Roman" w:hAnsi="Times New Roman" w:cs="Times New Roman"/>
          <w:szCs w:val="24"/>
        </w:rPr>
        <w:t xml:space="preserve"> </w:t>
      </w:r>
      <w:r w:rsidR="003972A4" w:rsidRPr="001F4921">
        <w:rPr>
          <w:rFonts w:ascii="Times New Roman" w:hAnsi="Times New Roman" w:cs="Times New Roman"/>
          <w:szCs w:val="24"/>
        </w:rPr>
        <w:t>Μ</w:t>
      </w:r>
      <w:r w:rsidRPr="001F4921">
        <w:rPr>
          <w:rFonts w:ascii="Times New Roman" w:hAnsi="Times New Roman" w:cs="Times New Roman"/>
          <w:szCs w:val="24"/>
        </w:rPr>
        <w:t>πορούν να χρησιμοποιήσουν γέφυρες για να συνδεθούν με εξωτερικά δίκτυα όπως το Bitcoin και το Ethereum.</w:t>
      </w:r>
    </w:p>
    <w:p w14:paraId="0321F364" w14:textId="2A1478D3" w:rsidR="009A032C" w:rsidRPr="009A032C" w:rsidRDefault="003972A4" w:rsidP="000D7751">
      <w:pPr>
        <w:spacing w:before="0" w:after="160" w:line="240" w:lineRule="auto"/>
        <w:jc w:val="both"/>
        <w:rPr>
          <w:szCs w:val="24"/>
          <w:lang w:eastAsia="el-GR"/>
        </w:rPr>
      </w:pPr>
      <w:r w:rsidRPr="001F4921">
        <w:rPr>
          <w:szCs w:val="24"/>
          <w:lang w:eastAsia="el-GR"/>
        </w:rPr>
        <w:t>Το</w:t>
      </w:r>
      <w:r w:rsidR="009A032C" w:rsidRPr="001F4921">
        <w:rPr>
          <w:szCs w:val="24"/>
          <w:lang w:eastAsia="el-GR"/>
        </w:rPr>
        <w:t xml:space="preserve"> Polkadot έχει ήδη συγκεντρώσει σχεδόν 200 εκατομμύρια δολάρια</w:t>
      </w:r>
      <w:r w:rsidRPr="001F4921">
        <w:rPr>
          <w:szCs w:val="24"/>
          <w:lang w:eastAsia="el-GR"/>
        </w:rPr>
        <w:t>.</w:t>
      </w:r>
      <w:r w:rsidR="009A032C" w:rsidRPr="009A032C">
        <w:rPr>
          <w:szCs w:val="24"/>
          <w:lang w:eastAsia="el-GR"/>
        </w:rPr>
        <w:t xml:space="preserve"> </w:t>
      </w:r>
      <w:r>
        <w:rPr>
          <w:szCs w:val="24"/>
          <w:lang w:eastAsia="el-GR"/>
        </w:rPr>
        <w:t>Έ</w:t>
      </w:r>
      <w:r w:rsidR="009A032C" w:rsidRPr="009A032C">
        <w:rPr>
          <w:szCs w:val="24"/>
          <w:lang w:eastAsia="el-GR"/>
        </w:rPr>
        <w:t>χει γίνει ένα νόμισμα της πρώτης δεκάδας ανά κεφαλαιοποίηση και άρχισε να ενσωματώνεται με άλλα δίκτυα, όπως το Chainlink.</w:t>
      </w:r>
    </w:p>
    <w:p w14:paraId="4882FCF3" w14:textId="223C0AE1" w:rsidR="009A032C" w:rsidRDefault="009A032C" w:rsidP="000D7751">
      <w:pPr>
        <w:spacing w:before="0" w:after="160" w:line="240" w:lineRule="auto"/>
        <w:ind w:firstLine="720"/>
        <w:jc w:val="both"/>
        <w:rPr>
          <w:szCs w:val="24"/>
          <w:lang w:eastAsia="el-GR"/>
        </w:rPr>
      </w:pPr>
    </w:p>
    <w:p w14:paraId="0DC93592" w14:textId="1E0B8FB5" w:rsidR="00762A82" w:rsidRDefault="00762A82" w:rsidP="000D7751">
      <w:pPr>
        <w:spacing w:before="0" w:after="160" w:line="240" w:lineRule="auto"/>
        <w:ind w:firstLine="720"/>
        <w:jc w:val="both"/>
        <w:rPr>
          <w:b/>
          <w:bCs/>
          <w:szCs w:val="24"/>
          <w:lang w:eastAsia="el-GR"/>
        </w:rPr>
      </w:pPr>
      <w:r w:rsidRPr="00762A82">
        <w:rPr>
          <w:b/>
          <w:bCs/>
          <w:szCs w:val="24"/>
          <w:lang w:eastAsia="el-GR"/>
        </w:rPr>
        <w:t>Μειονεκτήματα</w:t>
      </w:r>
    </w:p>
    <w:p w14:paraId="36DE050F" w14:textId="77777777" w:rsidR="00762A82" w:rsidRPr="001F4921" w:rsidRDefault="00762A82" w:rsidP="000D7751">
      <w:pPr>
        <w:spacing w:before="0" w:after="160" w:line="240" w:lineRule="auto"/>
        <w:ind w:firstLine="720"/>
        <w:jc w:val="both"/>
        <w:rPr>
          <w:b/>
          <w:bCs/>
          <w:szCs w:val="24"/>
          <w:lang w:eastAsia="el-GR"/>
        </w:rPr>
      </w:pPr>
    </w:p>
    <w:p w14:paraId="642EC3E7" w14:textId="2645835C" w:rsidR="009A032C" w:rsidRPr="00163340" w:rsidRDefault="003972A4" w:rsidP="000D7751">
      <w:pPr>
        <w:pStyle w:val="ListParagraph"/>
        <w:numPr>
          <w:ilvl w:val="0"/>
          <w:numId w:val="32"/>
        </w:numPr>
        <w:jc w:val="both"/>
        <w:rPr>
          <w:rFonts w:ascii="Times New Roman" w:hAnsi="Times New Roman" w:cs="Times New Roman"/>
          <w:b/>
          <w:bCs/>
          <w:szCs w:val="24"/>
        </w:rPr>
      </w:pPr>
      <w:r w:rsidRPr="001F4921">
        <w:rPr>
          <w:rFonts w:ascii="Times New Roman" w:hAnsi="Times New Roman" w:cs="Times New Roman"/>
          <w:szCs w:val="24"/>
        </w:rPr>
        <w:t>Το</w:t>
      </w:r>
      <w:r w:rsidR="009A032C" w:rsidRPr="001F4921">
        <w:rPr>
          <w:rFonts w:ascii="Times New Roman" w:hAnsi="Times New Roman" w:cs="Times New Roman"/>
          <w:szCs w:val="24"/>
        </w:rPr>
        <w:t xml:space="preserve"> Polkadot ανταγωνίζεται πολλές άλλες μπλοκ αλυσίδες γενικής χρήσης, έξυπνων συμβάσεων, Proof of Stake, όπως </w:t>
      </w:r>
      <w:r w:rsidR="000D4B2F" w:rsidRPr="001F4921">
        <w:rPr>
          <w:rFonts w:ascii="Times New Roman" w:hAnsi="Times New Roman" w:cs="Times New Roman"/>
          <w:szCs w:val="24"/>
        </w:rPr>
        <w:t>το</w:t>
      </w:r>
      <w:r w:rsidR="009A032C" w:rsidRPr="001F4921">
        <w:rPr>
          <w:rFonts w:ascii="Times New Roman" w:hAnsi="Times New Roman" w:cs="Times New Roman"/>
          <w:szCs w:val="24"/>
        </w:rPr>
        <w:t xml:space="preserve"> Tezos, </w:t>
      </w:r>
      <w:r w:rsidR="000D4B2F" w:rsidRPr="001F4921">
        <w:rPr>
          <w:rFonts w:ascii="Times New Roman" w:hAnsi="Times New Roman" w:cs="Times New Roman"/>
          <w:szCs w:val="24"/>
        </w:rPr>
        <w:t>το</w:t>
      </w:r>
      <w:r w:rsidR="009A032C" w:rsidRPr="001F4921">
        <w:rPr>
          <w:rFonts w:ascii="Times New Roman" w:hAnsi="Times New Roman" w:cs="Times New Roman"/>
          <w:szCs w:val="24"/>
        </w:rPr>
        <w:t xml:space="preserve"> Cosmos και </w:t>
      </w:r>
      <w:r w:rsidR="000D4B2F" w:rsidRPr="001F4921">
        <w:rPr>
          <w:rFonts w:ascii="Times New Roman" w:hAnsi="Times New Roman" w:cs="Times New Roman"/>
          <w:szCs w:val="24"/>
        </w:rPr>
        <w:t>το</w:t>
      </w:r>
      <w:r w:rsidR="009A032C" w:rsidRPr="001F4921">
        <w:rPr>
          <w:rFonts w:ascii="Times New Roman" w:hAnsi="Times New Roman" w:cs="Times New Roman"/>
          <w:szCs w:val="24"/>
        </w:rPr>
        <w:t xml:space="preserve"> Cardano</w:t>
      </w:r>
      <w:r w:rsidR="000D4B2F" w:rsidRPr="001F4921">
        <w:rPr>
          <w:rFonts w:ascii="Times New Roman" w:hAnsi="Times New Roman" w:cs="Times New Roman"/>
          <w:szCs w:val="24"/>
        </w:rPr>
        <w:t>.</w:t>
      </w:r>
      <w:r w:rsidR="009A032C" w:rsidRPr="001F4921">
        <w:rPr>
          <w:rFonts w:ascii="Times New Roman" w:hAnsi="Times New Roman" w:cs="Times New Roman"/>
          <w:szCs w:val="24"/>
        </w:rPr>
        <w:t xml:space="preserve"> </w:t>
      </w:r>
      <w:r w:rsidR="000D4B2F" w:rsidRPr="001F4921">
        <w:rPr>
          <w:rFonts w:ascii="Times New Roman" w:hAnsi="Times New Roman" w:cs="Times New Roman"/>
          <w:szCs w:val="24"/>
        </w:rPr>
        <w:t>Μ</w:t>
      </w:r>
      <w:r w:rsidR="009A032C" w:rsidRPr="001F4921">
        <w:rPr>
          <w:rFonts w:ascii="Times New Roman" w:hAnsi="Times New Roman" w:cs="Times New Roman"/>
          <w:szCs w:val="24"/>
        </w:rPr>
        <w:t>ε το Ethereum που είναι κορυφαίο στον κλάδο</w:t>
      </w:r>
      <w:r w:rsidR="007F6026" w:rsidRPr="001F4921">
        <w:rPr>
          <w:rFonts w:ascii="Times New Roman" w:hAnsi="Times New Roman" w:cs="Times New Roman"/>
          <w:szCs w:val="24"/>
        </w:rPr>
        <w:t>.</w:t>
      </w:r>
    </w:p>
    <w:p w14:paraId="2D635D86" w14:textId="77777777" w:rsidR="00163340" w:rsidRPr="001F4921" w:rsidRDefault="00163340" w:rsidP="000D7751">
      <w:pPr>
        <w:pStyle w:val="ListParagraph"/>
        <w:jc w:val="both"/>
        <w:rPr>
          <w:rFonts w:ascii="Times New Roman" w:hAnsi="Times New Roman" w:cs="Times New Roman"/>
          <w:b/>
          <w:bCs/>
          <w:szCs w:val="24"/>
        </w:rPr>
      </w:pPr>
    </w:p>
    <w:p w14:paraId="25E7291C" w14:textId="10FA88AF" w:rsidR="00163340" w:rsidRPr="00163340" w:rsidRDefault="009A032C" w:rsidP="000D7751">
      <w:pPr>
        <w:pStyle w:val="ListParagraph"/>
        <w:numPr>
          <w:ilvl w:val="0"/>
          <w:numId w:val="32"/>
        </w:numPr>
        <w:jc w:val="both"/>
        <w:rPr>
          <w:rFonts w:ascii="Times New Roman" w:hAnsi="Times New Roman" w:cs="Times New Roman"/>
          <w:szCs w:val="24"/>
        </w:rPr>
      </w:pPr>
      <w:r w:rsidRPr="001F4921">
        <w:rPr>
          <w:rFonts w:ascii="Times New Roman" w:hAnsi="Times New Roman" w:cs="Times New Roman"/>
          <w:szCs w:val="24"/>
        </w:rPr>
        <w:t>Οι χάκερ</w:t>
      </w:r>
      <w:r w:rsidR="007F6026" w:rsidRPr="001F4921">
        <w:rPr>
          <w:rFonts w:ascii="Times New Roman" w:hAnsi="Times New Roman" w:cs="Times New Roman"/>
          <w:szCs w:val="24"/>
        </w:rPr>
        <w:t>.</w:t>
      </w:r>
      <w:r w:rsidRPr="001F4921">
        <w:rPr>
          <w:rFonts w:ascii="Times New Roman" w:hAnsi="Times New Roman" w:cs="Times New Roman"/>
          <w:szCs w:val="24"/>
        </w:rPr>
        <w:t xml:space="preserve"> </w:t>
      </w:r>
      <w:r w:rsidR="007F6026" w:rsidRPr="001F4921">
        <w:rPr>
          <w:rFonts w:ascii="Times New Roman" w:hAnsi="Times New Roman" w:cs="Times New Roman"/>
          <w:szCs w:val="24"/>
        </w:rPr>
        <w:t>Έ</w:t>
      </w:r>
      <w:r w:rsidRPr="001F4921">
        <w:rPr>
          <w:rFonts w:ascii="Times New Roman" w:hAnsi="Times New Roman" w:cs="Times New Roman"/>
          <w:szCs w:val="24"/>
        </w:rPr>
        <w:t>χουν εκμεταλλευτεί δύο φορές ευπάθειες</w:t>
      </w:r>
      <w:r w:rsidR="00B621CC" w:rsidRPr="001F4921">
        <w:rPr>
          <w:rFonts w:ascii="Times New Roman" w:hAnsi="Times New Roman" w:cs="Times New Roman"/>
          <w:szCs w:val="24"/>
        </w:rPr>
        <w:t xml:space="preserve"> στο</w:t>
      </w:r>
      <w:r w:rsidRPr="001F4921">
        <w:rPr>
          <w:rFonts w:ascii="Times New Roman" w:hAnsi="Times New Roman" w:cs="Times New Roman"/>
          <w:szCs w:val="24"/>
        </w:rPr>
        <w:t xml:space="preserve"> κώδικα, εξαντλώντας εκατομμύρια δολάρια πριν σταματήσουν.</w:t>
      </w:r>
    </w:p>
    <w:p w14:paraId="39E1C8F5" w14:textId="77777777" w:rsidR="00163340" w:rsidRPr="001F4921" w:rsidRDefault="00163340" w:rsidP="000D7751">
      <w:pPr>
        <w:pStyle w:val="ListParagraph"/>
        <w:jc w:val="both"/>
        <w:rPr>
          <w:rFonts w:ascii="Times New Roman" w:hAnsi="Times New Roman" w:cs="Times New Roman"/>
          <w:szCs w:val="24"/>
        </w:rPr>
      </w:pPr>
    </w:p>
    <w:p w14:paraId="4EBAA1B0" w14:textId="22D1CC64" w:rsidR="008B0AC9" w:rsidRPr="001F4921" w:rsidRDefault="009A032C" w:rsidP="000D7751">
      <w:pPr>
        <w:pStyle w:val="ListParagraph"/>
        <w:numPr>
          <w:ilvl w:val="0"/>
          <w:numId w:val="32"/>
        </w:numPr>
        <w:jc w:val="both"/>
        <w:rPr>
          <w:rFonts w:ascii="Times New Roman" w:hAnsi="Times New Roman" w:cs="Times New Roman"/>
          <w:szCs w:val="24"/>
        </w:rPr>
      </w:pPr>
      <w:r w:rsidRPr="001F4921">
        <w:rPr>
          <w:rFonts w:ascii="Times New Roman" w:hAnsi="Times New Roman" w:cs="Times New Roman"/>
          <w:szCs w:val="24"/>
        </w:rPr>
        <w:t xml:space="preserve"> </w:t>
      </w:r>
      <w:r w:rsidR="00B621CC" w:rsidRPr="001F4921">
        <w:rPr>
          <w:rFonts w:ascii="Times New Roman" w:hAnsi="Times New Roman" w:cs="Times New Roman"/>
          <w:szCs w:val="24"/>
        </w:rPr>
        <w:t>Ε</w:t>
      </w:r>
      <w:r w:rsidRPr="001F4921">
        <w:rPr>
          <w:rFonts w:ascii="Times New Roman" w:hAnsi="Times New Roman" w:cs="Times New Roman"/>
          <w:szCs w:val="24"/>
        </w:rPr>
        <w:t xml:space="preserve">ίναι </w:t>
      </w:r>
      <w:r w:rsidR="009C23D7" w:rsidRPr="001F4921">
        <w:rPr>
          <w:rFonts w:ascii="Times New Roman" w:hAnsi="Times New Roman" w:cs="Times New Roman"/>
          <w:szCs w:val="24"/>
        </w:rPr>
        <w:t>περιορισμένες</w:t>
      </w:r>
      <w:r w:rsidRPr="001F4921">
        <w:rPr>
          <w:rFonts w:ascii="Times New Roman" w:hAnsi="Times New Roman" w:cs="Times New Roman"/>
          <w:szCs w:val="24"/>
        </w:rPr>
        <w:t xml:space="preserve"> και πωλούνται μέσω δημοπρασίας</w:t>
      </w:r>
      <w:r w:rsidR="009C23D7" w:rsidRPr="001F4921">
        <w:rPr>
          <w:rFonts w:ascii="Times New Roman" w:hAnsi="Times New Roman" w:cs="Times New Roman"/>
          <w:szCs w:val="24"/>
        </w:rPr>
        <w:t>.</w:t>
      </w:r>
    </w:p>
    <w:p w14:paraId="1FD4B0A5" w14:textId="77777777" w:rsidR="00D83FDE" w:rsidRDefault="00D83FDE" w:rsidP="000D7751">
      <w:pPr>
        <w:spacing w:before="0" w:after="160" w:line="240" w:lineRule="auto"/>
        <w:ind w:firstLine="720"/>
        <w:jc w:val="both"/>
        <w:rPr>
          <w:szCs w:val="24"/>
          <w:lang w:eastAsia="el-GR"/>
        </w:rPr>
      </w:pPr>
    </w:p>
    <w:p w14:paraId="1FD4B0A6" w14:textId="37B9281B" w:rsidR="00D83FDE" w:rsidRDefault="00A33110" w:rsidP="000D7751">
      <w:pPr>
        <w:pStyle w:val="Heading3"/>
        <w:jc w:val="both"/>
        <w:rPr>
          <w:lang w:eastAsia="el-GR"/>
        </w:rPr>
      </w:pPr>
      <w:bookmarkStart w:id="287" w:name="_Toc117679928"/>
      <w:bookmarkStart w:id="288" w:name="_Toc122185213"/>
      <w:r w:rsidRPr="00583610">
        <w:rPr>
          <w:lang w:eastAsia="el-GR"/>
        </w:rPr>
        <w:t xml:space="preserve">4.5.2 </w:t>
      </w:r>
      <w:r w:rsidR="00FD1FB9">
        <w:rPr>
          <w:lang w:eastAsia="el-GR"/>
        </w:rPr>
        <w:t>Ανάλυση</w:t>
      </w:r>
      <w:bookmarkEnd w:id="287"/>
      <w:bookmarkEnd w:id="288"/>
    </w:p>
    <w:p w14:paraId="1FD4B0A8" w14:textId="77777777" w:rsidR="00D83FDE" w:rsidRDefault="00D83FDE" w:rsidP="000D7751">
      <w:pPr>
        <w:spacing w:before="0" w:after="160" w:line="240" w:lineRule="auto"/>
        <w:jc w:val="both"/>
        <w:rPr>
          <w:szCs w:val="24"/>
          <w:lang w:eastAsia="el-GR"/>
        </w:rPr>
      </w:pPr>
    </w:p>
    <w:p w14:paraId="1FD4B0A9" w14:textId="77777777" w:rsidR="00D83FDE" w:rsidRDefault="00FD1FB9" w:rsidP="000D7751">
      <w:pPr>
        <w:spacing w:before="0" w:after="160" w:line="240" w:lineRule="auto"/>
        <w:ind w:firstLine="720"/>
        <w:jc w:val="both"/>
      </w:pPr>
      <w:r>
        <w:rPr>
          <w:szCs w:val="24"/>
          <w:lang w:val="en-US" w:eastAsia="el-GR"/>
        </w:rPr>
        <w:t>H</w:t>
      </w:r>
      <w:r>
        <w:rPr>
          <w:szCs w:val="24"/>
          <w:lang w:eastAsia="el-GR"/>
        </w:rPr>
        <w:t xml:space="preserve"> Polkadot ξεκίνησε τον Οκτώβριο του 2017, κυκλοφόρησε 10 εκατομμύρια νομίσματα μέσω μιας αρχικής προσφοράς νομισμάτων (ICO) που συγκέντρωσε 485.331 </w:t>
      </w:r>
      <w:r>
        <w:rPr>
          <w:szCs w:val="24"/>
          <w:lang w:val="en-US" w:eastAsia="el-GR"/>
        </w:rPr>
        <w:t>Ether</w:t>
      </w:r>
      <w:r>
        <w:rPr>
          <w:szCs w:val="24"/>
          <w:lang w:eastAsia="el-GR"/>
        </w:rPr>
        <w:t xml:space="preserve"> αξίας (περίπου 145 εκατομμύρια δολάρια εκείνη την εποχή).</w:t>
      </w:r>
    </w:p>
    <w:p w14:paraId="1FD4B0AA" w14:textId="290CC6C8" w:rsidR="00D83FDE" w:rsidRDefault="00FD1FB9" w:rsidP="000D7751">
      <w:pPr>
        <w:spacing w:before="0" w:after="160" w:line="240" w:lineRule="auto"/>
        <w:ind w:firstLine="720"/>
        <w:jc w:val="both"/>
        <w:rPr>
          <w:szCs w:val="24"/>
          <w:lang w:eastAsia="el-GR"/>
        </w:rPr>
      </w:pPr>
      <w:r>
        <w:rPr>
          <w:szCs w:val="24"/>
          <w:lang w:eastAsia="el-GR"/>
        </w:rPr>
        <w:t>Οι μάρκες στην τρέχουσα προσφορά κατανέμονται με 58,4% των μαρκών να κατέχονται από επενδυτές, συμπεριλαμβανομένου του 50% που εκδόθηκε στην αρχική πώληση νομισμάτων, ακολουθούμενη από πώληση του 5% της συνολικής προσφοράς το 2019 και</w:t>
      </w:r>
      <w:r w:rsidR="00CF0642">
        <w:rPr>
          <w:szCs w:val="24"/>
          <w:lang w:eastAsia="el-GR"/>
        </w:rPr>
        <w:t xml:space="preserve"> μια</w:t>
      </w:r>
      <w:r>
        <w:rPr>
          <w:szCs w:val="24"/>
          <w:lang w:eastAsia="el-GR"/>
        </w:rPr>
        <w:t xml:space="preserve"> άλλη πώληση το επόμενο έτος που αντιπροσωπεύει το 3,4% της συνολικής προσφοράς. Το Web 3 Foundation, ο ελβετικός οργανισμός που διαχειρίζεται το δίκτυο, κατέχει το 11,6% των tokens, το 30% κατέχεται από τους ιδρυτές και το ίδρυμα.</w:t>
      </w:r>
      <w:r w:rsidR="00514FD5">
        <w:rPr>
          <w:szCs w:val="24"/>
          <w:lang w:eastAsia="el-GR"/>
        </w:rPr>
        <w:t xml:space="preserve"> </w:t>
      </w:r>
      <w:r>
        <w:rPr>
          <w:szCs w:val="24"/>
          <w:lang w:eastAsia="el-GR"/>
        </w:rPr>
        <w:t xml:space="preserve">Το dot token εξυπηρετεί τρεις βασικές λειτουργίες στο Polkadot, </w:t>
      </w:r>
      <w:r>
        <w:rPr>
          <w:szCs w:val="24"/>
          <w:lang w:eastAsia="el-GR"/>
        </w:rPr>
        <w:lastRenderedPageBreak/>
        <w:t xml:space="preserve">να χρησιμοποιηθεί για τη διακυβέρνηση του δικτύου, να πονταριστεί για τη λειτουργία του δικτύου και να «δεσμευτεί» για να συνδέσει μια νέα </w:t>
      </w:r>
      <w:r w:rsidR="00F60ABB">
        <w:rPr>
          <w:szCs w:val="24"/>
          <w:lang w:eastAsia="el-GR"/>
        </w:rPr>
        <w:t>αλυσίδα μπλοκ.</w:t>
      </w:r>
    </w:p>
    <w:p w14:paraId="1FD4B0AB" w14:textId="54C5A1BF" w:rsidR="00D83FDE" w:rsidRDefault="00FD1FB9" w:rsidP="000D7751">
      <w:pPr>
        <w:spacing w:before="0" w:after="160" w:line="240" w:lineRule="auto"/>
        <w:ind w:firstLine="720"/>
        <w:jc w:val="both"/>
        <w:rPr>
          <w:szCs w:val="24"/>
          <w:lang w:eastAsia="el-GR"/>
        </w:rPr>
      </w:pPr>
      <w:r>
        <w:rPr>
          <w:szCs w:val="24"/>
          <w:lang w:eastAsia="el-GR"/>
        </w:rPr>
        <w:t>Ένα ενδιαφέρον χαρακτηριστικό του Polkadot είναι ότι δεν έχει όριο στη συνολική του προσφορά. Αντίθετα, νέα νομίσματα κυκλοφορούν συνεχώς με προκαθορισμένο, ετήσιο ρυθμό πληθωρισμού.</w:t>
      </w:r>
    </w:p>
    <w:p w14:paraId="1FD4B0AE" w14:textId="485A695E" w:rsidR="00D83FDE" w:rsidRPr="00A33110" w:rsidRDefault="00FD1FB9" w:rsidP="00A33110">
      <w:pPr>
        <w:spacing w:before="0" w:after="160" w:line="240" w:lineRule="auto"/>
        <w:ind w:firstLine="720"/>
        <w:jc w:val="both"/>
      </w:pPr>
      <w:r>
        <w:rPr>
          <w:szCs w:val="24"/>
          <w:lang w:eastAsia="el-GR"/>
        </w:rPr>
        <w:t xml:space="preserve">Η τιμή του DOT έφτασε στο ανώτατο όριο των 6,30 $ λίγο μετά την κυκλοφορία του τον Μάιο του 2020 και στη συνέχεια κυμάνθηκε μεταξύ 4 και 5 $ για το υπόλοιπο του 2020. Τον Μάιο του 2021, η τιμή του DOT έφτασε στο υψηλό όλων των εποχών των 49,80 $. Κατά τη διάρκεια της ανοδικής περιόδου του 4ου τριμήνου του 2021, η τιμή του DOT έφτασε στο υψηλότερο σημείο των 54,23 $ τον Νοέμβριο. Από </w:t>
      </w:r>
      <w:r w:rsidR="00514FD5">
        <w:rPr>
          <w:szCs w:val="24"/>
          <w:lang w:eastAsia="el-GR"/>
        </w:rPr>
        <w:t>εκεί</w:t>
      </w:r>
      <w:r>
        <w:rPr>
          <w:szCs w:val="24"/>
          <w:lang w:eastAsia="el-GR"/>
        </w:rPr>
        <w:t xml:space="preserve"> και ύστερα ακολουθεί μια καθοδική πορεία με δύο απότομες ανόδους τον </w:t>
      </w:r>
      <w:r w:rsidR="00514FD5">
        <w:rPr>
          <w:szCs w:val="24"/>
          <w:lang w:eastAsia="el-GR"/>
        </w:rPr>
        <w:t>Ιανουάριο</w:t>
      </w:r>
      <w:r>
        <w:rPr>
          <w:szCs w:val="24"/>
          <w:lang w:eastAsia="el-GR"/>
        </w:rPr>
        <w:t xml:space="preserve"> και Μάρτιο του 2022 που καταλήγουν στην τιμή των 6,3 $ τέλη Σεπτέμβρη.</w:t>
      </w:r>
    </w:p>
    <w:p w14:paraId="1FD4B0AF" w14:textId="77777777" w:rsidR="00D83FDE" w:rsidRDefault="00D83FDE" w:rsidP="000D7751">
      <w:pPr>
        <w:spacing w:before="0" w:after="160" w:line="240" w:lineRule="auto"/>
        <w:ind w:firstLine="720"/>
        <w:jc w:val="both"/>
        <w:rPr>
          <w:szCs w:val="24"/>
          <w:lang w:eastAsia="el-GR"/>
        </w:rPr>
      </w:pPr>
    </w:p>
    <w:p w14:paraId="1FD4B0B0" w14:textId="77777777" w:rsidR="00D83FDE" w:rsidRDefault="00D83FDE" w:rsidP="000D7751">
      <w:pPr>
        <w:spacing w:before="0" w:after="160" w:line="240" w:lineRule="auto"/>
        <w:ind w:firstLine="720"/>
        <w:jc w:val="both"/>
        <w:rPr>
          <w:szCs w:val="24"/>
          <w:lang w:eastAsia="el-GR"/>
        </w:rPr>
      </w:pPr>
    </w:p>
    <w:p w14:paraId="1FD4B0B1" w14:textId="77777777" w:rsidR="00D83FDE" w:rsidRDefault="00FD1FB9" w:rsidP="000D7751">
      <w:pPr>
        <w:spacing w:before="0" w:after="160" w:line="240" w:lineRule="auto"/>
        <w:ind w:firstLine="720"/>
        <w:jc w:val="both"/>
      </w:pPr>
      <w:r>
        <w:rPr>
          <w:noProof/>
          <w:szCs w:val="24"/>
          <w:lang w:eastAsia="el-GR"/>
        </w:rPr>
        <w:drawing>
          <wp:inline distT="0" distB="0" distL="0" distR="0" wp14:anchorId="1FD4AD16" wp14:editId="1FD4AD17">
            <wp:extent cx="5142795" cy="2391841"/>
            <wp:effectExtent l="0" t="0" r="705" b="8459"/>
            <wp:docPr id="11" name="Picture 12" descr="Graphical user interface, 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142795" cy="2391841"/>
                    </a:xfrm>
                    <a:prstGeom prst="rect">
                      <a:avLst/>
                    </a:prstGeom>
                    <a:noFill/>
                    <a:ln>
                      <a:noFill/>
                      <a:prstDash/>
                    </a:ln>
                  </pic:spPr>
                </pic:pic>
              </a:graphicData>
            </a:graphic>
          </wp:inline>
        </w:drawing>
      </w:r>
    </w:p>
    <w:p w14:paraId="1FD4B0B3" w14:textId="77777777" w:rsidR="00D83FDE" w:rsidRDefault="00D83FDE" w:rsidP="000D7751">
      <w:pPr>
        <w:spacing w:before="0" w:after="160" w:line="240" w:lineRule="auto"/>
        <w:jc w:val="both"/>
        <w:rPr>
          <w:szCs w:val="24"/>
          <w:lang w:eastAsia="el-GR"/>
        </w:rPr>
      </w:pPr>
    </w:p>
    <w:p w14:paraId="1FD4B0B4" w14:textId="77777777" w:rsidR="00D83FDE" w:rsidRDefault="00D83FDE" w:rsidP="000D7751">
      <w:pPr>
        <w:spacing w:before="0" w:after="160" w:line="240" w:lineRule="auto"/>
        <w:ind w:firstLine="720"/>
        <w:jc w:val="both"/>
        <w:rPr>
          <w:szCs w:val="24"/>
          <w:lang w:eastAsia="el-GR"/>
        </w:rPr>
      </w:pPr>
    </w:p>
    <w:p w14:paraId="1FD4B0B5" w14:textId="141A1F3D" w:rsidR="00D83FDE" w:rsidRPr="007F234A" w:rsidRDefault="00A33110" w:rsidP="000D7751">
      <w:pPr>
        <w:pStyle w:val="Heading2"/>
        <w:jc w:val="both"/>
        <w:rPr>
          <w:rFonts w:ascii="Times New Roman" w:hAnsi="Times New Roman"/>
        </w:rPr>
      </w:pPr>
      <w:bookmarkStart w:id="289" w:name="_Toc116290626"/>
      <w:bookmarkStart w:id="290" w:name="_Toc116377158"/>
      <w:bookmarkStart w:id="291" w:name="_Toc117679929"/>
      <w:bookmarkStart w:id="292" w:name="_Toc122185214"/>
      <w:r w:rsidRPr="003E5B40">
        <w:rPr>
          <w:rFonts w:ascii="Times New Roman" w:hAnsi="Times New Roman"/>
        </w:rPr>
        <w:t xml:space="preserve">4.6 </w:t>
      </w:r>
      <w:r w:rsidR="00FD1FB9">
        <w:rPr>
          <w:rFonts w:ascii="Times New Roman" w:hAnsi="Times New Roman"/>
          <w:lang w:val="en-US"/>
        </w:rPr>
        <w:t>Stellar</w:t>
      </w:r>
      <w:bookmarkEnd w:id="289"/>
      <w:bookmarkEnd w:id="290"/>
      <w:bookmarkEnd w:id="291"/>
      <w:bookmarkEnd w:id="292"/>
    </w:p>
    <w:p w14:paraId="12DC98C6" w14:textId="77777777" w:rsidR="007C69CF" w:rsidRPr="007F234A" w:rsidRDefault="007C69CF" w:rsidP="000D7751">
      <w:pPr>
        <w:jc w:val="both"/>
      </w:pPr>
    </w:p>
    <w:p w14:paraId="1A0E805A" w14:textId="7E345F40" w:rsidR="007C69CF" w:rsidRPr="007F234A" w:rsidRDefault="00A33110" w:rsidP="000D7751">
      <w:pPr>
        <w:pStyle w:val="Heading3"/>
        <w:jc w:val="both"/>
      </w:pPr>
      <w:bookmarkStart w:id="293" w:name="_Toc122185215"/>
      <w:r w:rsidRPr="003E5B40">
        <w:t xml:space="preserve">4.6.1 </w:t>
      </w:r>
      <w:r w:rsidR="007C69CF">
        <w:t xml:space="preserve">Κατανόηση του </w:t>
      </w:r>
      <w:r w:rsidR="007C69CF">
        <w:rPr>
          <w:lang w:val="en-US"/>
        </w:rPr>
        <w:t>Stellar</w:t>
      </w:r>
      <w:bookmarkEnd w:id="293"/>
    </w:p>
    <w:p w14:paraId="1FD4B0B6" w14:textId="50019E43" w:rsidR="00D83FDE" w:rsidRDefault="00FD1FB9" w:rsidP="000D7751">
      <w:pPr>
        <w:ind w:firstLine="720"/>
        <w:jc w:val="both"/>
      </w:pPr>
      <w:r>
        <w:t xml:space="preserve">Ο όρος </w:t>
      </w:r>
      <w:r>
        <w:rPr>
          <w:lang w:val="en-US"/>
        </w:rPr>
        <w:t>Stellar</w:t>
      </w:r>
      <w:r>
        <w:t xml:space="preserve"> </w:t>
      </w:r>
      <w:r>
        <w:rPr>
          <w:lang w:val="en-US"/>
        </w:rPr>
        <w:t>cryptocurrency</w:t>
      </w:r>
      <w:r>
        <w:t xml:space="preserve"> αναφέρεται σε ένα ψηφιακό ή εικονικό νόμισμα που αναπτύχθηκε από το </w:t>
      </w:r>
      <w:r>
        <w:rPr>
          <w:lang w:val="en-US"/>
        </w:rPr>
        <w:t>Stellar</w:t>
      </w:r>
      <w:r>
        <w:t xml:space="preserve"> </w:t>
      </w:r>
      <w:r>
        <w:rPr>
          <w:lang w:val="en-US"/>
        </w:rPr>
        <w:t>Development</w:t>
      </w:r>
      <w:r>
        <w:t xml:space="preserve"> </w:t>
      </w:r>
      <w:r>
        <w:rPr>
          <w:lang w:val="en-US"/>
        </w:rPr>
        <w:t>Foundation</w:t>
      </w:r>
      <w:r>
        <w:t>. Το νόμισμα του οργανισμού</w:t>
      </w:r>
      <w:r w:rsidR="00DD61F2">
        <w:t xml:space="preserve"> </w:t>
      </w:r>
      <w:r>
        <w:t xml:space="preserve">ονομάζεται </w:t>
      </w:r>
      <w:r>
        <w:rPr>
          <w:lang w:val="en-US"/>
        </w:rPr>
        <w:t>Lumen</w:t>
      </w:r>
      <w:r>
        <w:t xml:space="preserve">, διαπραγματεύεται με το σύμβολο </w:t>
      </w:r>
      <w:r>
        <w:rPr>
          <w:lang w:val="en-US"/>
        </w:rPr>
        <w:t>XLM</w:t>
      </w:r>
      <w:r>
        <w:t xml:space="preserve"> σε διάφορα ανταλλακτήρια κρυπτονομισμάτων. Τα </w:t>
      </w:r>
      <w:r>
        <w:rPr>
          <w:lang w:val="en-US"/>
        </w:rPr>
        <w:t>Lumens</w:t>
      </w:r>
      <w:r>
        <w:t xml:space="preserve"> μπορούν να χρησιμοποιηθούν από </w:t>
      </w:r>
      <w:r w:rsidR="004155D6">
        <w:t>χρήστες</w:t>
      </w:r>
      <w:r>
        <w:t xml:space="preserve"> στο δίκτυο </w:t>
      </w:r>
      <w:r>
        <w:rPr>
          <w:lang w:val="en-US"/>
        </w:rPr>
        <w:t>Stellar</w:t>
      </w:r>
      <w:r>
        <w:t xml:space="preserve">, το οποίο είναι ένα κατανεμημένο δίκτυο λογιστικών βιβλίων που βασίζεται σε </w:t>
      </w:r>
      <w:r>
        <w:rPr>
          <w:lang w:val="en-US"/>
        </w:rPr>
        <w:t>blockchain</w:t>
      </w:r>
      <w:r>
        <w:t xml:space="preserve"> που συνδέει τράπεζες, συστήματα πληρωμών και άτομα για να τα διευκολύνει.</w:t>
      </w:r>
    </w:p>
    <w:p w14:paraId="1FD4B0B7" w14:textId="0D5C58C0" w:rsidR="00D83FDE" w:rsidRDefault="00FD1FB9" w:rsidP="000D7751">
      <w:pPr>
        <w:ind w:firstLine="720"/>
        <w:jc w:val="both"/>
      </w:pPr>
      <w:r>
        <w:t xml:space="preserve">Όπως έχει ξαναναφερθεί τα κρυπτονομίσματα είναι ψηφιακά ή εικονικά νομίσματα που αναπτύχθηκαν για συναλλαγές σε αποκεντρωμένα δίκτυα. Με αυτόν </w:t>
      </w:r>
      <w:r>
        <w:lastRenderedPageBreak/>
        <w:t>τον τρόπο εξασφάλισε ότι δεν θα μπορούσαν να παραποιηθούν όπως τα κανονικά νομίσματα. Εμπόδισε επίσης να δαπανηθούν διπλά. Σε αντίθεση με τ</w:t>
      </w:r>
      <w:r w:rsidR="000809E2">
        <w:t>α</w:t>
      </w:r>
      <w:r>
        <w:t xml:space="preserve"> fiat money, τα κρυπτονομίσματα δεν εκδίδονται από κεντρικές τράπεζες, πράγμα που σημαίνει ότι οι κυβερνήσεις δεν παρεμβαίνουν στις εμπορικές τους δραστηριότητες. Μια ποικιλία κρυπτονομισμάτων εμφανίστηκαν μετά την επιτυχία του Bitcoin (που δημιουργήθηκε το 2009) συμπεριλαμβανομένου αυτού.</w:t>
      </w:r>
    </w:p>
    <w:p w14:paraId="1FD4B0B8" w14:textId="2C3C6BF8" w:rsidR="00D83FDE" w:rsidRDefault="00FD1FB9" w:rsidP="000D7751">
      <w:pPr>
        <w:ind w:firstLine="720"/>
        <w:jc w:val="both"/>
      </w:pPr>
      <w:r>
        <w:t xml:space="preserve">Όπως αναφέρθηκε παραπάνω, το </w:t>
      </w:r>
      <w:r>
        <w:rPr>
          <w:lang w:val="en-US"/>
        </w:rPr>
        <w:t>Lumen</w:t>
      </w:r>
      <w:r>
        <w:t xml:space="preserve"> είναι το κρυπτονόμισμα του Stellar. Υπάρχουν περίπου 22,5 δισεκατομμύρια νομίσματα σε κυκλοφορία, με μέγιστη προσφορά 50 δισεκατομμυρίων. Το Stellar Foundation είχε αρχικά πάνω από 100 δισεκατομμύρια lumens, αλλά </w:t>
      </w:r>
      <w:r w:rsidR="005A4BE7" w:rsidRPr="005A4BE7">
        <w:t>“</w:t>
      </w:r>
      <w:r>
        <w:t>έκαψαν</w:t>
      </w:r>
      <w:r w:rsidR="005A4BE7" w:rsidRPr="005A4BE7">
        <w:t>”</w:t>
      </w:r>
      <w:r>
        <w:t xml:space="preserve"> περίπου τα μισά από τα νομίσματά του τον Νοέμβριο του 2019.</w:t>
      </w:r>
    </w:p>
    <w:p w14:paraId="1FD4B0B9" w14:textId="28EB39BD" w:rsidR="00D83FDE" w:rsidRDefault="00FD1FB9" w:rsidP="000D7751">
      <w:pPr>
        <w:ind w:firstLine="720"/>
        <w:jc w:val="both"/>
      </w:pPr>
      <w:r>
        <w:t xml:space="preserve"> Η κίνηση προκάλεσε βραχυπρόθεσμη άνοδο στην τιμή του XLM, αν και ο ενθουσιασμός γρήγορα έσβησε. Οι καύσεις κερμάτων είναι αμφιλεγόμενες επειδή υπονοούν το είδος της χειραγώγησης από την οποία υποτίθεται ότι</w:t>
      </w:r>
      <w:r w:rsidR="00092D3C">
        <w:t xml:space="preserve"> τα</w:t>
      </w:r>
      <w:r>
        <w:t xml:space="preserve"> προστατεύουν</w:t>
      </w:r>
      <w:r w:rsidR="00092D3C">
        <w:t>,</w:t>
      </w:r>
      <w:r>
        <w:t xml:space="preserve"> τα αποκεντρωμένα συστήματα. Αν και η αξία του </w:t>
      </w:r>
      <w:r>
        <w:rPr>
          <w:lang w:val="en-US"/>
        </w:rPr>
        <w:t>Lumen</w:t>
      </w:r>
      <w:r>
        <w:t xml:space="preserve"> μειώθηκε κατά περισσότερο από τα δύο τρίτα από τον Μάιο του 2020, εξακολουθεί να είναι ένα από τα altcoin με τις καλύτερες επιδόσεις, καταλαμβάνοντας την 11η θέση στο CoinMarketCap. Η κεφαλαιοποίηση του νομίσματος ήταν περίπου 8,3 δισεκατομμύρια δολάρια στις 25 Μαρτίου 2021.</w:t>
      </w:r>
    </w:p>
    <w:p w14:paraId="1FD4B0BA" w14:textId="6E6CF072" w:rsidR="00D83FDE" w:rsidRDefault="00FD1FB9" w:rsidP="000D7751">
      <w:pPr>
        <w:ind w:firstLine="720"/>
        <w:jc w:val="both"/>
      </w:pPr>
      <w:r>
        <w:t>Το Stellar λειτουργεί από το Stellar Development Foundation, έναν μη κερδοσκοπικό οργανισμό που ιδρύθηκε από τον Jed McCaleb. Το έργο Stellar έλαβε αρχική χρηματοδότηση από την startup πληρωμών Stripe, μαζί με δωρεές από οργανισμούς όπως η BlackRock, η Google και η FastForward. Ο οργανισμός καλύπτει τα λειτουργικά του έξοδα αποδεχόντας δημόσιες δωρεές που εκπίπτουν από το φόρο.</w:t>
      </w:r>
      <w:r w:rsidR="000646A5" w:rsidRPr="000646A5">
        <w:t xml:space="preserve"> </w:t>
      </w:r>
      <w:r>
        <w:t xml:space="preserve">Το 2018, η Stellar υπέγραψε συμφωνία με την TransferTo για διασυνοριακές πληρωμές σε περισσότερες από 70 χώρες.  </w:t>
      </w:r>
    </w:p>
    <w:p w14:paraId="1FD4B0BC" w14:textId="209F989B" w:rsidR="00D83FDE" w:rsidRDefault="00FD1FB9" w:rsidP="000D7751">
      <w:pPr>
        <w:ind w:firstLine="720"/>
        <w:jc w:val="both"/>
      </w:pPr>
      <w:r>
        <w:t>Ως πλατφόρμα που βασίζεται σε blockchain, η Stellar χρησιμεύει για τη σύνδεση συστημάτων πληρωμών μαζί με τράπεζες και ανθρώπους, ειδικά εκείνους σε λιγότερο ανεπτυγμένες χώρες.</w:t>
      </w:r>
      <w:r w:rsidR="00B7379C">
        <w:t xml:space="preserve"> Η</w:t>
      </w:r>
      <w:r>
        <w:t xml:space="preserve"> Stellar επιτρέπει γρήγορες και βολικές μεταφορές χρημάτων και ανταλλαγές νομισμάτων διασυνοριακά. </w:t>
      </w:r>
      <w:r w:rsidR="0048620F">
        <w:t>Η</w:t>
      </w:r>
      <w:r>
        <w:t xml:space="preserve"> Stellar λειτουργεί μέσω μιας ημι-αποκεντρωμένης πλατφόρμας συναίνεσης που έχει αναπτυχθεί για κάθε σημαντικό νόμισμα σε ολόκληρο τον κόσμο, όπως το USD, το GBP, το EUR και άλλα. Κάθε οικονομική συναλλαγή εκτελείται μεταξύ δύο και πέντε δευτερολέπτων, με χιλιάδες συναλλαγές να υποβάλλονται σε επεξεργασία κάθε δευτερόλεπτο.</w:t>
      </w:r>
    </w:p>
    <w:p w14:paraId="1FD4B0BE" w14:textId="5DFBB902" w:rsidR="00D83FDE" w:rsidRDefault="00FD1FB9" w:rsidP="000D7751">
      <w:pPr>
        <w:ind w:firstLine="720"/>
        <w:jc w:val="both"/>
      </w:pPr>
      <w:r>
        <w:t>Το εγγενές διακριτικό των Stellar, Lumens ή XLM, χρησιμοποιείται για την τροφοδοσία αυτών των διασυνοριακών συναλλαγών. Η εξόρυξη κρυπτονομισμάτων είναι η διαδικασία που εμπλέκεται στην επαλήθευση των συναλλαγών και στην επακόλουθη προσθήκη μιας τέτοιας επαληθευμένης συναλλαγής στο δημόσιο καθολικό που βασίζεται σε blockchain. Η εξόρυξη κρυπτογράφησης έχει ως αποτέλεσμα την απελευθέρωση νέων νομισμάτων στην τρέχουσα κυκλοφορία νομισμάτων στην αγορά.</w:t>
      </w:r>
    </w:p>
    <w:p w14:paraId="1FD4B0C0" w14:textId="4F205C15" w:rsidR="00D83FDE" w:rsidRDefault="00FD1FB9" w:rsidP="000D7751">
      <w:pPr>
        <w:ind w:firstLine="720"/>
        <w:jc w:val="both"/>
      </w:pPr>
      <w:r>
        <w:t xml:space="preserve">Ενώ πολλά άλλα κρυπτονομίσματα όπως το Ethereum, το Litecoin, το Bitcoin </w:t>
      </w:r>
      <w:r w:rsidR="00CD23F7">
        <w:t>μπορούν</w:t>
      </w:r>
      <w:r>
        <w:t xml:space="preserve"> να εξορυχθούν ως αποτέλεσμα των ειδικών μηχανισμών συναίνεσης τους, το </w:t>
      </w:r>
      <w:r>
        <w:lastRenderedPageBreak/>
        <w:t>Stellar δεν είναι ένα νόμισμα με δυνατότητα εξόρυξης, καθώς έχει ήδη εξορυχθεί και κυκλοφορεί στην αγορά. Η Stellar δεν χρησιμοποιεί τον μηχανισμό συναίνεσης Proof-of-Work και η επαλήθευση των συναλλαγών στο Stellar εξαρτάται από καθιερωμένους κόμβους, οι οποίοι χρησιμεύουν για τον έλεγχο ταυτότητας των συναλλαγών μέσω ενός μοναδικού συστήματος ψηφοφορίας.</w:t>
      </w:r>
    </w:p>
    <w:p w14:paraId="1FD4B0C2" w14:textId="0AB75649" w:rsidR="00D83FDE" w:rsidRDefault="00FD1FB9" w:rsidP="000D7751">
      <w:pPr>
        <w:ind w:firstLine="720"/>
        <w:jc w:val="both"/>
      </w:pPr>
      <w:r>
        <w:t xml:space="preserve">Οι Stellar κόμβοι λαμβάνουν ανταμοιβές μπλοκ με ρυθμό πληθωρισμού 1% ετησίως και η προσφορά XLM ελέγχεται από τη Stellar. Αρχικά δημιουργήθηκαν 100 δισεκατομμύρια XLM και η προσφορά διογκωνόταν κατά 1% κάθε χρόνο για 5 χρόνια έως ότου η κοινότητα Stellar αντιτάχθηκε σε αυτό. Η ομάδα ανάπτυξης της Stellar τήρησε αυτό και μείωσε στο μισό τον αριθμό των XLM που υπήρχαν σε 50 δισεκατομμύρια, υποσχόμενος ότι αυτός ο αριθμός θα παραμείνει ο ίδιος επ' </w:t>
      </w:r>
      <w:r w:rsidR="002C2939">
        <w:t>αόριστόν</w:t>
      </w:r>
      <w:r>
        <w:t>.</w:t>
      </w:r>
    </w:p>
    <w:p w14:paraId="1FD4B0C3" w14:textId="5DDE1BA7" w:rsidR="00D83FDE" w:rsidRDefault="00FD1FB9" w:rsidP="000D7751">
      <w:pPr>
        <w:ind w:firstLine="720"/>
        <w:jc w:val="both"/>
      </w:pPr>
      <w:r>
        <w:t>Από τα 50 δισεκατομμύρια, μόνο τα 23 δισεκατομμύρια κυκλοφορούν αυτή τη στιγμή, με τα υπόλοιπα να βρίσκονται στο Stellar Development Fund για αναπτυξιακούς αλλά και προωθητικούς σκοπούς. Ωστόσο, το 95% του XLM πρόκειται να διανεμηθεί σε όσο το δυνατόν περισσότερους χρήστες παγκοσμίως μέσω μιας ποικιλίας δώρων που καθορίζονται.</w:t>
      </w:r>
    </w:p>
    <w:p w14:paraId="1FD4B0C7" w14:textId="0179294B" w:rsidR="00D83FDE" w:rsidRDefault="00FD1FB9" w:rsidP="00095A93">
      <w:pPr>
        <w:ind w:firstLine="720"/>
        <w:jc w:val="both"/>
      </w:pPr>
      <w:r>
        <w:t xml:space="preserve">Η κύρια εστίαση της </w:t>
      </w:r>
      <w:r>
        <w:rPr>
          <w:lang w:val="en-US"/>
        </w:rPr>
        <w:t>Stellar</w:t>
      </w:r>
      <w:r>
        <w:t xml:space="preserve"> είναι στις αναπτυσσόμενες οικονομίες στους τομείς των εμβασμάτων και των τραπεζικών δανείων σε όσους βρίσκονται εκτός του πεδίου εφαρμογής των τραπεζικών υπηρεσιών. Η </w:t>
      </w:r>
      <w:r>
        <w:rPr>
          <w:lang w:val="en-US"/>
        </w:rPr>
        <w:t>Stellar</w:t>
      </w:r>
      <w:r>
        <w:t xml:space="preserve"> δεν χρεώνει άτομα ή ιδρύματα για τη χρήση του δικτύου.</w:t>
      </w:r>
    </w:p>
    <w:p w14:paraId="1FD4B0C9" w14:textId="67641C2B" w:rsidR="00D83FDE" w:rsidRDefault="00FD1FB9" w:rsidP="000D7751">
      <w:pPr>
        <w:ind w:firstLine="720"/>
        <w:jc w:val="both"/>
      </w:pPr>
      <w:r>
        <w:t xml:space="preserve">Το </w:t>
      </w:r>
      <w:r>
        <w:rPr>
          <w:lang w:val="en-US"/>
        </w:rPr>
        <w:t>Stellar</w:t>
      </w:r>
      <w:r>
        <w:t xml:space="preserve"> υποστηρίζει μια κατανεμημένη λειτουργία ανταλλαγής. Αυτό επιτρέπει στους χρήστες να στέλνουν πληρωμές σε συγκεκριμένα νομίσματα, παρόλο που μπορεί να έχουν πιστώσεις σε άλλο, ενώ το δίκτυο εκτελεί αυτόματα τη μετατροπή. Ο παραλήπτης μπορεί να κάνει ανάληψη του ισοδύναμου νομίσματος μέσω ενός συνεργαζόμενου ινστιτούτου όπως μια τράπεζα.</w:t>
      </w:r>
    </w:p>
    <w:p w14:paraId="1FD4B0CB" w14:textId="0D9EBD54" w:rsidR="00D83FDE" w:rsidRDefault="00FD1FB9" w:rsidP="000D7751">
      <w:pPr>
        <w:ind w:firstLine="720"/>
        <w:jc w:val="both"/>
      </w:pPr>
      <w:r>
        <w:t xml:space="preserve">Ως σύστημα διασυνοριακών μεταφορών και πληρωμών που συνδέει χρηματοοικονομικές οντότητες, η </w:t>
      </w:r>
      <w:r>
        <w:rPr>
          <w:lang w:val="en-US"/>
        </w:rPr>
        <w:t>Stellar</w:t>
      </w:r>
      <w:r>
        <w:t xml:space="preserve"> στοχεύει στη σημαντική μείωση του κόστους συναλλαγών και των χρονικών καθυστερήσεων. Ενώ </w:t>
      </w:r>
      <w:r w:rsidR="00DE7721">
        <w:t xml:space="preserve">η </w:t>
      </w:r>
      <w:r>
        <w:rPr>
          <w:lang w:val="en-US"/>
        </w:rPr>
        <w:t>Stellar</w:t>
      </w:r>
      <w:r>
        <w:t xml:space="preserve"> λειτουργεί ακριβώς όπως το </w:t>
      </w:r>
      <w:r>
        <w:rPr>
          <w:lang w:val="en-US"/>
        </w:rPr>
        <w:t>Bitcoin</w:t>
      </w:r>
      <w:r>
        <w:t>, το βασικό χαρακτηριστικό τ</w:t>
      </w:r>
      <w:r w:rsidR="008E4D7C">
        <w:t>ης</w:t>
      </w:r>
      <w:r>
        <w:t xml:space="preserve"> είναι το πρωτόκολλο συναίνεσης. </w:t>
      </w:r>
      <w:r w:rsidR="008E4D7C">
        <w:t>Ε</w:t>
      </w:r>
      <w:r>
        <w:t xml:space="preserve">ίναι αποτέλεσμα που δημιούργησε το </w:t>
      </w:r>
      <w:r>
        <w:rPr>
          <w:lang w:val="en-US"/>
        </w:rPr>
        <w:t>Stellar</w:t>
      </w:r>
      <w:r>
        <w:t xml:space="preserve"> </w:t>
      </w:r>
      <w:r>
        <w:rPr>
          <w:lang w:val="en-US"/>
        </w:rPr>
        <w:t>Consensus</w:t>
      </w:r>
      <w:r>
        <w:t xml:space="preserve"> </w:t>
      </w:r>
      <w:r>
        <w:rPr>
          <w:lang w:val="en-US"/>
        </w:rPr>
        <w:t>Protocol</w:t>
      </w:r>
      <w:r>
        <w:t xml:space="preserve"> (</w:t>
      </w:r>
      <w:r>
        <w:rPr>
          <w:lang w:val="en-US"/>
        </w:rPr>
        <w:t>SCP</w:t>
      </w:r>
      <w:r>
        <w:t xml:space="preserve">) μετά το οποίο </w:t>
      </w:r>
      <w:r w:rsidR="000B2200">
        <w:t xml:space="preserve">η </w:t>
      </w:r>
      <w:r>
        <w:rPr>
          <w:lang w:val="en-US"/>
        </w:rPr>
        <w:t>Stellar</w:t>
      </w:r>
      <w:r>
        <w:t xml:space="preserve"> έγινε σύστημα ανοιχτού κώδικα. Σύμφωνα με αυτό το πρωτόκολλο, η διαδικασία ελέγχου ταυτότητας συναλλαγών περιορίζεται σε ένα επιλεγμένο σύνολο αξιόπιστων κόμβων αντί να αφήνεται ανοιχτή σε ολόκληρο το δίκτυο των κόμβων.</w:t>
      </w:r>
    </w:p>
    <w:p w14:paraId="1FD4B0CC" w14:textId="77777777" w:rsidR="00D83FDE" w:rsidRDefault="00FD1FB9" w:rsidP="000D7751">
      <w:pPr>
        <w:ind w:firstLine="720"/>
        <w:jc w:val="both"/>
      </w:pPr>
      <w:r>
        <w:t xml:space="preserve">Κάθε κόμβος στο δίκτυο επιλέγει ένα σύνολο αξιόπιστων κόμβων και μια συναλλαγή θεωρείται εγκεκριμένη αφού πιστοποιηθεί από όλους τους κόμβους που αποτελούν μέρος αυτής της ομάδας επιλογής. Αυτός ο συντομευμένος κύκλος έγκρισης επιτρέπει στο δίκτυο </w:t>
      </w:r>
      <w:r>
        <w:rPr>
          <w:lang w:val="en-US"/>
        </w:rPr>
        <w:t>Stellar</w:t>
      </w:r>
      <w:r>
        <w:t xml:space="preserve"> να επεξεργάζεται συναλλαγές πιο γρήγορα και να διατηρεί το κόστος των συναλλαγών χαμηλότερο.</w:t>
      </w:r>
    </w:p>
    <w:p w14:paraId="3DE2006A" w14:textId="77777777" w:rsidR="00095A93" w:rsidRDefault="00095A93" w:rsidP="000D7751">
      <w:pPr>
        <w:ind w:firstLine="720"/>
        <w:jc w:val="both"/>
      </w:pPr>
    </w:p>
    <w:p w14:paraId="1FD4B0CD" w14:textId="079C6883" w:rsidR="00D83FDE" w:rsidRPr="001F4921" w:rsidRDefault="00095A93" w:rsidP="00095A93">
      <w:pPr>
        <w:pStyle w:val="Heading4"/>
      </w:pPr>
      <w:bookmarkStart w:id="294" w:name="_Toc122185216"/>
      <w:r>
        <w:t>4.6.</w:t>
      </w:r>
      <w:r w:rsidR="0001333E">
        <w:t>1.</w:t>
      </w:r>
      <w:r w:rsidR="0047352A">
        <w:rPr>
          <w:lang w:val="en-US"/>
        </w:rPr>
        <w:t>1</w:t>
      </w:r>
      <w:r w:rsidR="0001333E">
        <w:t xml:space="preserve"> </w:t>
      </w:r>
      <w:r w:rsidR="002C2939" w:rsidRPr="001F4921">
        <w:t>Πλεονεκτήματα και Μειονεκτήματα</w:t>
      </w:r>
      <w:bookmarkEnd w:id="294"/>
    </w:p>
    <w:p w14:paraId="1FD4B0CF" w14:textId="080F2F43" w:rsidR="00D83FDE" w:rsidRDefault="002C2939" w:rsidP="000D7751">
      <w:pPr>
        <w:jc w:val="both"/>
        <w:rPr>
          <w:b/>
          <w:bCs/>
        </w:rPr>
      </w:pPr>
      <w:r>
        <w:rPr>
          <w:b/>
          <w:bCs/>
        </w:rPr>
        <w:t>Πλεονεκτήματα</w:t>
      </w:r>
    </w:p>
    <w:p w14:paraId="58084C1F" w14:textId="77777777" w:rsidR="001F4921" w:rsidRDefault="001F4921" w:rsidP="000D7751">
      <w:pPr>
        <w:jc w:val="both"/>
        <w:rPr>
          <w:b/>
          <w:bCs/>
        </w:rPr>
      </w:pPr>
    </w:p>
    <w:p w14:paraId="1FD4B0D1" w14:textId="07F2B716" w:rsidR="00D83FDE" w:rsidRPr="001F4921" w:rsidRDefault="00FD1FB9" w:rsidP="000D7751">
      <w:pPr>
        <w:pStyle w:val="ListParagraph"/>
        <w:numPr>
          <w:ilvl w:val="0"/>
          <w:numId w:val="31"/>
        </w:numPr>
        <w:jc w:val="both"/>
        <w:rPr>
          <w:rFonts w:ascii="Times New Roman" w:hAnsi="Times New Roman" w:cs="Times New Roman"/>
        </w:rPr>
      </w:pPr>
      <w:r w:rsidRPr="001F4921">
        <w:rPr>
          <w:rFonts w:ascii="Times New Roman" w:hAnsi="Times New Roman" w:cs="Times New Roman"/>
        </w:rPr>
        <w:t>Αυξημένες ταχύτητες συναλλαγών</w:t>
      </w:r>
      <w:r w:rsidR="004959C6" w:rsidRPr="001F4921">
        <w:rPr>
          <w:rFonts w:ascii="Times New Roman" w:hAnsi="Times New Roman" w:cs="Times New Roman"/>
        </w:rPr>
        <w:t>.</w:t>
      </w:r>
      <w:r w:rsidRPr="001F4921">
        <w:rPr>
          <w:rFonts w:ascii="Times New Roman" w:hAnsi="Times New Roman" w:cs="Times New Roman"/>
        </w:rPr>
        <w:t xml:space="preserve"> </w:t>
      </w:r>
      <w:r w:rsidR="004959C6" w:rsidRPr="001F4921">
        <w:rPr>
          <w:rFonts w:ascii="Times New Roman" w:hAnsi="Times New Roman" w:cs="Times New Roman"/>
        </w:rPr>
        <w:t>Ω</w:t>
      </w:r>
      <w:r w:rsidRPr="001F4921">
        <w:rPr>
          <w:rFonts w:ascii="Times New Roman" w:hAnsi="Times New Roman" w:cs="Times New Roman"/>
        </w:rPr>
        <w:t>ς αποτέλεσμα ενός συντομευμένου κύκλου έγκρισης.</w:t>
      </w:r>
    </w:p>
    <w:p w14:paraId="1FD4B0D2" w14:textId="77777777" w:rsidR="00D83FDE" w:rsidRPr="001F4921" w:rsidRDefault="00FD1FB9" w:rsidP="000D7751">
      <w:pPr>
        <w:pStyle w:val="ListParagraph"/>
        <w:numPr>
          <w:ilvl w:val="0"/>
          <w:numId w:val="31"/>
        </w:numPr>
        <w:jc w:val="both"/>
        <w:rPr>
          <w:rFonts w:ascii="Times New Roman" w:hAnsi="Times New Roman" w:cs="Times New Roman"/>
        </w:rPr>
      </w:pPr>
      <w:r w:rsidRPr="001F4921">
        <w:rPr>
          <w:rFonts w:ascii="Times New Roman" w:hAnsi="Times New Roman" w:cs="Times New Roman"/>
        </w:rPr>
        <w:t>Το Stellar υποστηρίζει τόσο έξυπνα συμβόλαια όσο και ICO.</w:t>
      </w:r>
    </w:p>
    <w:p w14:paraId="1FD4B0D3" w14:textId="55734E88" w:rsidR="00D83FDE" w:rsidRPr="001F4921" w:rsidRDefault="00FD1FB9" w:rsidP="000D7751">
      <w:pPr>
        <w:pStyle w:val="ListParagraph"/>
        <w:numPr>
          <w:ilvl w:val="0"/>
          <w:numId w:val="31"/>
        </w:numPr>
        <w:jc w:val="both"/>
        <w:rPr>
          <w:rFonts w:ascii="Times New Roman" w:hAnsi="Times New Roman" w:cs="Times New Roman"/>
        </w:rPr>
      </w:pPr>
      <w:r w:rsidRPr="001F4921">
        <w:rPr>
          <w:rFonts w:ascii="Times New Roman" w:hAnsi="Times New Roman" w:cs="Times New Roman"/>
        </w:rPr>
        <w:t>Η Stellar αντιμετωπίζει την πρόκληση επεκτασιμότητα</w:t>
      </w:r>
      <w:r w:rsidR="00B650E3" w:rsidRPr="001F4921">
        <w:rPr>
          <w:rFonts w:ascii="Times New Roman" w:hAnsi="Times New Roman" w:cs="Times New Roman"/>
        </w:rPr>
        <w:t>ς</w:t>
      </w:r>
      <w:r w:rsidR="004959C6" w:rsidRPr="001F4921">
        <w:rPr>
          <w:rFonts w:ascii="Times New Roman" w:hAnsi="Times New Roman" w:cs="Times New Roman"/>
        </w:rPr>
        <w:t>.</w:t>
      </w:r>
      <w:r w:rsidRPr="001F4921">
        <w:rPr>
          <w:rFonts w:ascii="Times New Roman" w:hAnsi="Times New Roman" w:cs="Times New Roman"/>
        </w:rPr>
        <w:t xml:space="preserve"> </w:t>
      </w:r>
    </w:p>
    <w:p w14:paraId="1FD4B0D4" w14:textId="77777777" w:rsidR="00D83FDE" w:rsidRPr="001F4921" w:rsidRDefault="00FD1FB9" w:rsidP="000D7751">
      <w:pPr>
        <w:pStyle w:val="ListParagraph"/>
        <w:numPr>
          <w:ilvl w:val="0"/>
          <w:numId w:val="31"/>
        </w:numPr>
        <w:jc w:val="both"/>
        <w:rPr>
          <w:rFonts w:ascii="Times New Roman" w:hAnsi="Times New Roman" w:cs="Times New Roman"/>
        </w:rPr>
      </w:pPr>
      <w:r w:rsidRPr="001F4921">
        <w:rPr>
          <w:rFonts w:ascii="Times New Roman" w:hAnsi="Times New Roman" w:cs="Times New Roman"/>
        </w:rPr>
        <w:t>Ορισμένες πληρωμές μπορεί να χρειαστούν από δύο έως πέντε δευτερόλεπτα για να ολοκληρωθούν.</w:t>
      </w:r>
    </w:p>
    <w:p w14:paraId="1FD4B0D5" w14:textId="77777777" w:rsidR="00D83FDE" w:rsidRPr="001F4921" w:rsidRDefault="00FD1FB9" w:rsidP="000D7751">
      <w:pPr>
        <w:pStyle w:val="ListParagraph"/>
        <w:numPr>
          <w:ilvl w:val="0"/>
          <w:numId w:val="31"/>
        </w:numPr>
        <w:jc w:val="both"/>
        <w:rPr>
          <w:rFonts w:ascii="Times New Roman" w:hAnsi="Times New Roman" w:cs="Times New Roman"/>
        </w:rPr>
      </w:pPr>
      <w:r w:rsidRPr="001F4921">
        <w:rPr>
          <w:rFonts w:ascii="Times New Roman" w:hAnsi="Times New Roman" w:cs="Times New Roman"/>
        </w:rPr>
        <w:t>Οι συναλλαγές έχουν μικρές, σχεδόν απαρατήρητες χρεώσεις.</w:t>
      </w:r>
    </w:p>
    <w:p w14:paraId="1FD4B0D8" w14:textId="7613DE0D" w:rsidR="00D83FDE" w:rsidRDefault="00B650E3" w:rsidP="000D7751">
      <w:pPr>
        <w:jc w:val="both"/>
        <w:rPr>
          <w:b/>
          <w:bCs/>
        </w:rPr>
      </w:pPr>
      <w:r>
        <w:rPr>
          <w:b/>
          <w:bCs/>
        </w:rPr>
        <w:t>Πλεονεκτήματα</w:t>
      </w:r>
    </w:p>
    <w:p w14:paraId="1A0077CE" w14:textId="77777777" w:rsidR="001F4921" w:rsidRDefault="001F4921" w:rsidP="000D7751">
      <w:pPr>
        <w:jc w:val="both"/>
        <w:rPr>
          <w:b/>
          <w:bCs/>
        </w:rPr>
      </w:pPr>
    </w:p>
    <w:p w14:paraId="1FD4B0D9" w14:textId="77777777" w:rsidR="00D83FDE" w:rsidRPr="001F4921" w:rsidRDefault="00FD1FB9" w:rsidP="000D7751">
      <w:pPr>
        <w:pStyle w:val="ListParagraph"/>
        <w:numPr>
          <w:ilvl w:val="0"/>
          <w:numId w:val="30"/>
        </w:numPr>
        <w:jc w:val="both"/>
        <w:rPr>
          <w:rFonts w:ascii="Times New Roman" w:hAnsi="Times New Roman" w:cs="Times New Roman"/>
        </w:rPr>
      </w:pPr>
      <w:r w:rsidRPr="001F4921">
        <w:rPr>
          <w:rFonts w:ascii="Times New Roman" w:hAnsi="Times New Roman" w:cs="Times New Roman"/>
        </w:rPr>
        <w:t>Η Stellar έχει εξαιρετικά μικρή προσφορά κυκλοφορίας αυτήν τη στιγμή.</w:t>
      </w:r>
    </w:p>
    <w:p w14:paraId="1FD4B0DA" w14:textId="77777777" w:rsidR="00D83FDE" w:rsidRPr="001F4921" w:rsidRDefault="00FD1FB9" w:rsidP="000D7751">
      <w:pPr>
        <w:pStyle w:val="ListParagraph"/>
        <w:numPr>
          <w:ilvl w:val="0"/>
          <w:numId w:val="30"/>
        </w:numPr>
        <w:jc w:val="both"/>
        <w:rPr>
          <w:rFonts w:ascii="Times New Roman" w:hAnsi="Times New Roman" w:cs="Times New Roman"/>
        </w:rPr>
      </w:pPr>
      <w:r w:rsidRPr="001F4921">
        <w:rPr>
          <w:rFonts w:ascii="Times New Roman" w:hAnsi="Times New Roman" w:cs="Times New Roman"/>
        </w:rPr>
        <w:t>Η ανάπτυξη σε αυτήν την πλατφόρμα είναι αργή και μόνο ένας μικρός αριθμός Lumens μπορεί να απελευθερωθεί ή υπάρχει κίνδυνος αστάθειας.</w:t>
      </w:r>
    </w:p>
    <w:p w14:paraId="1FD4B0DB" w14:textId="77777777" w:rsidR="00D83FDE" w:rsidRPr="001F4921" w:rsidRDefault="00FD1FB9" w:rsidP="000D7751">
      <w:pPr>
        <w:pStyle w:val="ListParagraph"/>
        <w:numPr>
          <w:ilvl w:val="0"/>
          <w:numId w:val="30"/>
        </w:numPr>
        <w:jc w:val="both"/>
        <w:rPr>
          <w:rFonts w:ascii="Times New Roman" w:hAnsi="Times New Roman" w:cs="Times New Roman"/>
        </w:rPr>
      </w:pPr>
      <w:r w:rsidRPr="001F4921">
        <w:rPr>
          <w:rFonts w:ascii="Times New Roman" w:hAnsi="Times New Roman" w:cs="Times New Roman"/>
        </w:rPr>
        <w:t>Υπάρχουν πολλοί ανταγωνιστές στον ίδιο τομέα με το Stellar όπως το Ethereum, το Ripple και άλλοι.</w:t>
      </w:r>
    </w:p>
    <w:p w14:paraId="1FD4B0DC" w14:textId="77777777" w:rsidR="00D83FDE" w:rsidRDefault="00D83FDE" w:rsidP="000D7751">
      <w:pPr>
        <w:pStyle w:val="ListParagraph"/>
        <w:ind w:left="1440"/>
        <w:jc w:val="both"/>
        <w:rPr>
          <w:rFonts w:ascii="Times New Roman" w:hAnsi="Times New Roman" w:cs="Times New Roman"/>
        </w:rPr>
      </w:pPr>
    </w:p>
    <w:p w14:paraId="1FD4B0DD" w14:textId="77777777" w:rsidR="00D83FDE" w:rsidRDefault="00D83FDE" w:rsidP="000D7751">
      <w:pPr>
        <w:pStyle w:val="ListParagraph"/>
        <w:ind w:left="1440"/>
        <w:jc w:val="both"/>
        <w:rPr>
          <w:rFonts w:ascii="Times New Roman" w:hAnsi="Times New Roman" w:cs="Times New Roman"/>
        </w:rPr>
      </w:pPr>
    </w:p>
    <w:p w14:paraId="1FD4B0DF" w14:textId="6A7AEA8A" w:rsidR="00D83FDE" w:rsidRDefault="00A33110" w:rsidP="000D7751">
      <w:pPr>
        <w:pStyle w:val="Heading3"/>
        <w:jc w:val="both"/>
      </w:pPr>
      <w:bookmarkStart w:id="295" w:name="_Toc117679932"/>
      <w:bookmarkStart w:id="296" w:name="_Toc122185217"/>
      <w:r w:rsidRPr="003E5B40">
        <w:t xml:space="preserve">4.6.2 </w:t>
      </w:r>
      <w:r w:rsidR="00FD1FB9">
        <w:t>Ανάλυση</w:t>
      </w:r>
      <w:bookmarkEnd w:id="295"/>
      <w:bookmarkEnd w:id="296"/>
    </w:p>
    <w:p w14:paraId="1FD4B0E0" w14:textId="77777777" w:rsidR="00D83FDE" w:rsidRDefault="00FD1FB9" w:rsidP="000D7751">
      <w:pPr>
        <w:ind w:firstLine="720"/>
        <w:jc w:val="both"/>
      </w:pPr>
      <w:r>
        <w:t>Το 2014, η Stellar συγκέντρωσε 35 εκατομμύρια δολάρια στην αρχική πώληση του εγγενούς νομίσματος της, XLM. Η διαχείριση της προμήθειας της Stellar γίνεται από το μη κερδοσκοπικό Stellar Development Foundation (SDF), το οποίο κατευθύνει την ανάπτυξη του πρωτοκόλλου. Όταν ξεκίνησε η Stellar, δημιουργήθηκαν 100 δισεκατομμύρια XLM με ετήσιο ρυθμό πληθωρισμού 1 τοις εκατό. Ο πληθωρισμός έχει αφαιρεθεί από τότε.</w:t>
      </w:r>
    </w:p>
    <w:p w14:paraId="1FD4B0E1" w14:textId="21085FDF" w:rsidR="00D83FDE" w:rsidRDefault="00FD1FB9" w:rsidP="000D7751">
      <w:pPr>
        <w:ind w:firstLine="720"/>
        <w:jc w:val="both"/>
      </w:pPr>
      <w:r>
        <w:t xml:space="preserve">Το 2019, η Stellar έκαψε ή αφαίρεσε περισσότερο από το 50 τοις εκατό της προσφοράς της, μειώνοντας το συνολικό ανώτατο όριο προμήθειας στα 50 δισεκατομμύρια. Οι τιμές εκτινάχθηκαν περισσότερο από 14% μέσα σε μία ώρα από την ανακοίνωση, καθώς </w:t>
      </w:r>
      <w:r w:rsidR="00C8792E">
        <w:t xml:space="preserve">οι </w:t>
      </w:r>
      <w:r>
        <w:t>μάρκες σε κυκλοφορία έγιναν πιο σπάνι</w:t>
      </w:r>
      <w:r w:rsidR="00C8792E">
        <w:t>ες</w:t>
      </w:r>
      <w:r>
        <w:t>.</w:t>
      </w:r>
    </w:p>
    <w:p w14:paraId="1FD4B0E2" w14:textId="410FFEC5" w:rsidR="00D83FDE" w:rsidRDefault="00FD1FB9" w:rsidP="000D7751">
      <w:pPr>
        <w:ind w:firstLine="720"/>
        <w:jc w:val="both"/>
      </w:pPr>
      <w:r>
        <w:t>Η τιμή της XLM έφτασε στο υψηλό όλων των εποχών των 0,86 $ κατά τη διάρκεια του 2017 crypto bull run.</w:t>
      </w:r>
      <w:r w:rsidR="00A32FC9">
        <w:t xml:space="preserve"> Η</w:t>
      </w:r>
      <w:r>
        <w:t xml:space="preserve"> τιμή της XLM βυθίστηκε στο χαμηλό των 0,03 $. Λίγο καιρό αφότου η τιμή του bitcoin έφτασε στο τότε υψηλό των 63.500 δολαρίων, η τιμή της XLM έφτασε σε άλλη μια κορύφωση των 0,73 δολαρίων τον Μάιο του 2021. Μετά από αυτό η μεγαλύτερη τιμή που έφτασε ήταν τα 0,42 σεντς του $ τον Σεπτέμβρη του 2021 και </w:t>
      </w:r>
      <w:r w:rsidR="0042582F">
        <w:t>μετά</w:t>
      </w:r>
      <w:r>
        <w:t xml:space="preserve"> τα 0,41 σεντς του $ τον Νοέμβρη, αφού συνεχίσει την καθοδική πορεία μέχρι τις 30 Σεπτέμβρη στα 0,11 σεντς του $.</w:t>
      </w:r>
    </w:p>
    <w:p w14:paraId="1FD4B0E3" w14:textId="77777777" w:rsidR="00D83FDE" w:rsidRDefault="00FD1FB9" w:rsidP="000D7751">
      <w:pPr>
        <w:ind w:firstLine="720"/>
        <w:jc w:val="both"/>
      </w:pPr>
      <w:r>
        <w:rPr>
          <w:noProof/>
        </w:rPr>
        <w:lastRenderedPageBreak/>
        <w:drawing>
          <wp:inline distT="0" distB="0" distL="0" distR="0" wp14:anchorId="1FD4AD18" wp14:editId="1FD4AD19">
            <wp:extent cx="5274314" cy="2379341"/>
            <wp:effectExtent l="0" t="0" r="2536" b="1909"/>
            <wp:docPr id="12" name="Picture 13"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4" cy="2379341"/>
                    </a:xfrm>
                    <a:prstGeom prst="rect">
                      <a:avLst/>
                    </a:prstGeom>
                    <a:noFill/>
                    <a:ln>
                      <a:noFill/>
                      <a:prstDash/>
                    </a:ln>
                  </pic:spPr>
                </pic:pic>
              </a:graphicData>
            </a:graphic>
          </wp:inline>
        </w:drawing>
      </w:r>
    </w:p>
    <w:p w14:paraId="1FD4B0E4" w14:textId="77777777" w:rsidR="00D83FDE" w:rsidRDefault="00D83FDE" w:rsidP="000D7751">
      <w:pPr>
        <w:ind w:firstLine="720"/>
        <w:jc w:val="both"/>
      </w:pPr>
    </w:p>
    <w:p w14:paraId="1FD4B0E5" w14:textId="123996BD" w:rsidR="00D83FDE" w:rsidRPr="0086382D" w:rsidRDefault="00A33110" w:rsidP="000D7751">
      <w:pPr>
        <w:pStyle w:val="Heading2"/>
        <w:jc w:val="both"/>
        <w:rPr>
          <w:rFonts w:ascii="Times New Roman" w:hAnsi="Times New Roman"/>
        </w:rPr>
      </w:pPr>
      <w:bookmarkStart w:id="297" w:name="_Toc117679933"/>
      <w:bookmarkStart w:id="298" w:name="_Toc122185218"/>
      <w:r w:rsidRPr="003E5B40">
        <w:rPr>
          <w:rFonts w:ascii="Times New Roman" w:hAnsi="Times New Roman"/>
        </w:rPr>
        <w:t xml:space="preserve">4.7 </w:t>
      </w:r>
      <w:r w:rsidR="00FD1FB9">
        <w:rPr>
          <w:rFonts w:ascii="Times New Roman" w:hAnsi="Times New Roman"/>
          <w:lang w:val="en-US"/>
        </w:rPr>
        <w:t>Tether</w:t>
      </w:r>
      <w:bookmarkEnd w:id="297"/>
      <w:bookmarkEnd w:id="298"/>
    </w:p>
    <w:p w14:paraId="6DB0D9ED" w14:textId="77777777" w:rsidR="00102126" w:rsidRPr="0086382D" w:rsidRDefault="00102126" w:rsidP="000D7751">
      <w:pPr>
        <w:jc w:val="both"/>
      </w:pPr>
    </w:p>
    <w:p w14:paraId="1FD4B0E6" w14:textId="10C47A26" w:rsidR="00D83FDE" w:rsidRDefault="00A33110" w:rsidP="000D7751">
      <w:pPr>
        <w:pStyle w:val="Heading3"/>
        <w:jc w:val="both"/>
      </w:pPr>
      <w:bookmarkStart w:id="299" w:name="_Toc117679934"/>
      <w:bookmarkStart w:id="300" w:name="_Toc122185219"/>
      <w:r w:rsidRPr="003E5B40">
        <w:t xml:space="preserve">4.7.1 </w:t>
      </w:r>
      <w:r w:rsidR="00E51A75">
        <w:t>Κατανόηση τ</w:t>
      </w:r>
      <w:r w:rsidR="00855E17">
        <w:t>ης</w:t>
      </w:r>
      <w:r w:rsidR="00E51A75">
        <w:t xml:space="preserve"> Tether</w:t>
      </w:r>
      <w:bookmarkEnd w:id="299"/>
      <w:bookmarkEnd w:id="300"/>
    </w:p>
    <w:p w14:paraId="1FD4B0E7" w14:textId="2F992F5E" w:rsidR="00D83FDE" w:rsidRDefault="00CE6031" w:rsidP="000D7751">
      <w:pPr>
        <w:ind w:firstLine="720"/>
        <w:jc w:val="both"/>
      </w:pPr>
      <w:r>
        <w:t>Η</w:t>
      </w:r>
      <w:r w:rsidR="00FD1FB9">
        <w:t xml:space="preserve"> Tether (USDT) είναι ένα stablecoin κρυπτον</w:t>
      </w:r>
      <w:r w:rsidR="00BE08A3">
        <w:t>όμισμα</w:t>
      </w:r>
      <w:r w:rsidR="00FD1FB9">
        <w:t xml:space="preserve"> συνδεδεμένο με το </w:t>
      </w:r>
      <w:r w:rsidR="00BE08A3">
        <w:t xml:space="preserve">αμερικανικό </w:t>
      </w:r>
      <w:r w:rsidR="00FD1FB9">
        <w:t>δολάριο</w:t>
      </w:r>
      <w:sdt>
        <w:sdtPr>
          <w:id w:val="389848712"/>
          <w:citation/>
        </w:sdtPr>
        <w:sdtContent>
          <w:r w:rsidR="004A111E">
            <w:fldChar w:fldCharType="begin"/>
          </w:r>
          <w:r w:rsidR="004A111E" w:rsidRPr="004A111E">
            <w:instrText xml:space="preserve"> </w:instrText>
          </w:r>
          <w:r w:rsidR="004A111E">
            <w:rPr>
              <w:lang w:val="en-US"/>
            </w:rPr>
            <w:instrText>CITATION</w:instrText>
          </w:r>
          <w:r w:rsidR="004A111E" w:rsidRPr="004A111E">
            <w:instrText xml:space="preserve"> </w:instrText>
          </w:r>
          <w:r w:rsidR="004A111E">
            <w:rPr>
              <w:lang w:val="en-US"/>
            </w:rPr>
            <w:instrText>Coh</w:instrText>
          </w:r>
          <w:r w:rsidR="004A111E" w:rsidRPr="004A111E">
            <w:instrText>211 \</w:instrText>
          </w:r>
          <w:r w:rsidR="004A111E">
            <w:rPr>
              <w:lang w:val="en-US"/>
            </w:rPr>
            <w:instrText>l</w:instrText>
          </w:r>
          <w:r w:rsidR="004A111E" w:rsidRPr="004A111E">
            <w:instrText xml:space="preserve"> 1033 </w:instrText>
          </w:r>
          <w:r w:rsidR="004A111E">
            <w:fldChar w:fldCharType="separate"/>
          </w:r>
          <w:r w:rsidR="005E4B46" w:rsidRPr="00E64864">
            <w:rPr>
              <w:noProof/>
            </w:rPr>
            <w:t xml:space="preserve"> (</w:t>
          </w:r>
          <w:r w:rsidR="005E4B46">
            <w:rPr>
              <w:noProof/>
              <w:lang w:val="en-US"/>
            </w:rPr>
            <w:t>Cohan</w:t>
          </w:r>
          <w:r w:rsidR="005E4B46" w:rsidRPr="00E64864">
            <w:rPr>
              <w:noProof/>
            </w:rPr>
            <w:t xml:space="preserve">, </w:t>
          </w:r>
          <w:r w:rsidR="005E4B46">
            <w:rPr>
              <w:noProof/>
              <w:lang w:val="en-US"/>
            </w:rPr>
            <w:t>Are</w:t>
          </w:r>
          <w:r w:rsidR="005E4B46" w:rsidRPr="00E64864">
            <w:rPr>
              <w:noProof/>
            </w:rPr>
            <w:t xml:space="preserve"> </w:t>
          </w:r>
          <w:r w:rsidR="005E4B46">
            <w:rPr>
              <w:noProof/>
              <w:lang w:val="en-US"/>
            </w:rPr>
            <w:t>Stable</w:t>
          </w:r>
          <w:r w:rsidR="005E4B46" w:rsidRPr="00E64864">
            <w:rPr>
              <w:noProof/>
            </w:rPr>
            <w:t xml:space="preserve"> </w:t>
          </w:r>
          <w:r w:rsidR="005E4B46">
            <w:rPr>
              <w:noProof/>
              <w:lang w:val="en-US"/>
            </w:rPr>
            <w:t>Coins</w:t>
          </w:r>
          <w:r w:rsidR="005E4B46" w:rsidRPr="00E64864">
            <w:rPr>
              <w:noProof/>
            </w:rPr>
            <w:t xml:space="preserve"> </w:t>
          </w:r>
          <w:r w:rsidR="005E4B46">
            <w:rPr>
              <w:noProof/>
              <w:lang w:val="en-US"/>
            </w:rPr>
            <w:t>Stable</w:t>
          </w:r>
          <w:r w:rsidR="005E4B46" w:rsidRPr="00E64864">
            <w:rPr>
              <w:noProof/>
            </w:rPr>
            <w:t>?, 2021)</w:t>
          </w:r>
          <w:r w:rsidR="004A111E">
            <w:fldChar w:fldCharType="end"/>
          </w:r>
        </w:sdtContent>
      </w:sdt>
      <w:r w:rsidR="00BE08A3">
        <w:t>.</w:t>
      </w:r>
      <w:r w:rsidR="00FD1FB9">
        <w:t xml:space="preserve"> </w:t>
      </w:r>
      <w:r>
        <w:t>Η</w:t>
      </w:r>
      <w:r w:rsidR="00FD1FB9">
        <w:t xml:space="preserve"> Tether ανήκει στην iFinex, την </w:t>
      </w:r>
      <w:r w:rsidR="00E548B0">
        <w:t>εδραιωμένη</w:t>
      </w:r>
      <w:r w:rsidR="00FD1FB9">
        <w:t xml:space="preserve"> στο Χονγκ Κονγκ εταιρεία</w:t>
      </w:r>
      <w:r w:rsidR="00E548B0">
        <w:t>,</w:t>
      </w:r>
      <w:r w:rsidR="00FD1FB9">
        <w:t xml:space="preserve"> που κατέχει επίσης το ανταλλακτήριο κρυπτογράφησης BitFinex. Κυκλοφόρησε ως RealCoin τον Ιούλιο του 2014 και μετονομάστηκε σε Tether τον Νοέμβριο του 2014. Ξεκίνησε να διαπραγματεύεται τον Φεβρουάριο του 2015.</w:t>
      </w:r>
    </w:p>
    <w:p w14:paraId="1FD4B0E8" w14:textId="536122F9" w:rsidR="00D83FDE" w:rsidRDefault="00FD1FB9" w:rsidP="000D7751">
      <w:pPr>
        <w:ind w:firstLine="720"/>
        <w:jc w:val="both"/>
      </w:pPr>
      <w:r>
        <w:t xml:space="preserve"> Αρχικά βασισμένο στο blockchain</w:t>
      </w:r>
      <w:r w:rsidR="005761B4">
        <w:t xml:space="preserve"> του</w:t>
      </w:r>
      <w:r>
        <w:t xml:space="preserve"> Bitcoin, </w:t>
      </w:r>
      <w:r w:rsidR="00855E17">
        <w:t>η</w:t>
      </w:r>
      <w:r>
        <w:t xml:space="preserve"> Tether υποστηρίζει πλέον τα πρωτόκολλα Omni και Liquid του Bitcoin καθώς και τις αλυσίδες μπλοκ Ethereum, TRON, EOS, Algorand, Solana, OMG Network και Bitcoin Cash (SLP)</w:t>
      </w:r>
      <w:sdt>
        <w:sdtPr>
          <w:id w:val="-1796900240"/>
          <w:citation/>
        </w:sdtPr>
        <w:sdtContent>
          <w:r w:rsidR="00FF7D2B">
            <w:fldChar w:fldCharType="begin"/>
          </w:r>
          <w:r w:rsidR="00FF7D2B" w:rsidRPr="004A111E">
            <w:instrText xml:space="preserve"> </w:instrText>
          </w:r>
          <w:r w:rsidR="00FF7D2B">
            <w:rPr>
              <w:lang w:val="en-US"/>
            </w:rPr>
            <w:instrText>CITATION</w:instrText>
          </w:r>
          <w:r w:rsidR="00FF7D2B" w:rsidRPr="004A111E">
            <w:instrText xml:space="preserve"> </w:instrText>
          </w:r>
          <w:r w:rsidR="00FF7D2B">
            <w:rPr>
              <w:lang w:val="en-US"/>
            </w:rPr>
            <w:instrText>Lyo</w:instrText>
          </w:r>
          <w:r w:rsidR="00FF7D2B" w:rsidRPr="004A111E">
            <w:instrText>21 \</w:instrText>
          </w:r>
          <w:r w:rsidR="00FF7D2B">
            <w:rPr>
              <w:lang w:val="en-US"/>
            </w:rPr>
            <w:instrText>l</w:instrText>
          </w:r>
          <w:r w:rsidR="00FF7D2B" w:rsidRPr="004A111E">
            <w:instrText xml:space="preserve"> 1033 </w:instrText>
          </w:r>
          <w:r w:rsidR="00FF7D2B">
            <w:fldChar w:fldCharType="separate"/>
          </w:r>
          <w:r w:rsidR="005E4B46" w:rsidRPr="000F3F50">
            <w:rPr>
              <w:noProof/>
            </w:rPr>
            <w:t xml:space="preserve"> (</w:t>
          </w:r>
          <w:r w:rsidR="005E4B46">
            <w:rPr>
              <w:noProof/>
              <w:lang w:val="en-US"/>
            </w:rPr>
            <w:t>Lyons</w:t>
          </w:r>
          <w:r w:rsidR="005E4B46" w:rsidRPr="000F3F50">
            <w:rPr>
              <w:noProof/>
            </w:rPr>
            <w:t xml:space="preserve"> &amp; </w:t>
          </w:r>
          <w:r w:rsidR="005E4B46">
            <w:rPr>
              <w:noProof/>
              <w:lang w:val="en-US"/>
            </w:rPr>
            <w:t>Viswanath</w:t>
          </w:r>
          <w:r w:rsidR="005E4B46" w:rsidRPr="000F3F50">
            <w:rPr>
              <w:noProof/>
            </w:rPr>
            <w:t>-</w:t>
          </w:r>
          <w:r w:rsidR="005E4B46">
            <w:rPr>
              <w:noProof/>
              <w:lang w:val="en-US"/>
            </w:rPr>
            <w:t>Natraj</w:t>
          </w:r>
          <w:r w:rsidR="005E4B46" w:rsidRPr="000F3F50">
            <w:rPr>
              <w:noProof/>
            </w:rPr>
            <w:t>, 2021)</w:t>
          </w:r>
          <w:r w:rsidR="00FF7D2B">
            <w:fldChar w:fldCharType="end"/>
          </w:r>
        </w:sdtContent>
      </w:sdt>
      <w:r>
        <w:t xml:space="preserve">. Από τον Μάιο του 2022, </w:t>
      </w:r>
      <w:r w:rsidR="00D27CB9">
        <w:t>η</w:t>
      </w:r>
      <w:r>
        <w:t xml:space="preserve"> Tether ήταν το τρίτο μεγαλύτερο κρυπτονόμισμα μετά το Bitcoin (BTC) και το Ethereum (ETH) και το μεγαλύτερο stablecoin με κεφαλαιοποίηση αγοράς σχεδόν 83 δισεκατομμύρια δολάρια. Τον Απρίλιο του 2022, το USDT της Tether αντιπροσώπευε τα δύο τρίτα των ανταλλαγών από Bitcoin κατά αξία.</w:t>
      </w:r>
    </w:p>
    <w:p w14:paraId="1FD4B0EA" w14:textId="3E197BE2" w:rsidR="00D83FDE" w:rsidRDefault="00D27CB9" w:rsidP="000D7751">
      <w:pPr>
        <w:ind w:firstLine="720"/>
        <w:jc w:val="both"/>
      </w:pPr>
      <w:r>
        <w:t>Η</w:t>
      </w:r>
      <w:r w:rsidR="00FD1FB9">
        <w:t xml:space="preserve"> Tether (USDT) είναι ένα stablecoin, ένας τύπος κρυπτονομίσματος που επιδιώκει μια σταθερή αποτίμηση. Χρησιμοποιείται από επενδυτές που θέλουν να αποφύγουν την αστάθεια των κρυπτονομισμάτων. Η μητρική εταιρεία τ</w:t>
      </w:r>
      <w:r>
        <w:t>ης</w:t>
      </w:r>
      <w:r w:rsidR="00FD1FB9">
        <w:t xml:space="preserve"> Tether πλήρωσε σχεδόν 60 εκατομμύρια δολάρια σε πρόστιμα το 2021 για να διευθετήσει δύο ρυθμιστικές έρευνες που ισχυρίζονταν ότι παρείχε λάθος χειρισμό και παραποίηση των αποθεματικών της.</w:t>
      </w:r>
    </w:p>
    <w:p w14:paraId="1FD4B0ED" w14:textId="7FA7A535" w:rsidR="00D83FDE" w:rsidRDefault="00FD1FB9" w:rsidP="000D7751">
      <w:pPr>
        <w:ind w:firstLine="720"/>
        <w:jc w:val="both"/>
      </w:pPr>
      <w:r>
        <w:t xml:space="preserve">Η σύνδεση σε ένα παραδοσιακό νόμισμα, που συχνά υποστηρίζεται από αποθέματα εξασφαλίσεων που αποτελούνται εξ ολοκλήρου ή ως επί το </w:t>
      </w:r>
      <w:r w:rsidR="00972188">
        <w:t>πλείστων</w:t>
      </w:r>
      <w:r>
        <w:t xml:space="preserve"> από το συνδεδεμένο νόμισμα, έχει σκοπό να διασφαλίσει ότι τα σταθερά νομίσματα δεν υπόκεινται στην ίδια αστάθεια τιμών με τα πιο κερδοσκοπικά κρυπτονομίσματα όπως το Bitcoin.</w:t>
      </w:r>
    </w:p>
    <w:p w14:paraId="1FD4B0EE" w14:textId="18873F53" w:rsidR="00D83FDE" w:rsidRDefault="00D27CB9" w:rsidP="000D7751">
      <w:pPr>
        <w:ind w:firstLine="720"/>
        <w:jc w:val="both"/>
      </w:pPr>
      <w:r>
        <w:lastRenderedPageBreak/>
        <w:t>Η</w:t>
      </w:r>
      <w:r w:rsidR="00FD1FB9">
        <w:t xml:space="preserve"> Tether ενημερώνει καθημερινά</w:t>
      </w:r>
      <w:r w:rsidR="00FE111F">
        <w:t xml:space="preserve"> μέσω</w:t>
      </w:r>
      <w:r w:rsidR="00FD1FB9">
        <w:t xml:space="preserve"> μια</w:t>
      </w:r>
      <w:r w:rsidR="00FE111F">
        <w:t>ς</w:t>
      </w:r>
      <w:r w:rsidR="00FD1FB9">
        <w:t xml:space="preserve"> ανάλυση των αποθεματικών της στον ιστότοπ</w:t>
      </w:r>
      <w:r w:rsidR="00972188">
        <w:t>ο</w:t>
      </w:r>
      <w:r w:rsidR="00FD1FB9">
        <w:t xml:space="preserve"> της. Στις 12 Μαΐου 2022, ανέφερε περιουσιακά στοιχεία ύψους 81,3 δισεκατομμυρίων δολαρίων </w:t>
      </w:r>
      <w:r w:rsidR="007C0B01">
        <w:t>σε</w:t>
      </w:r>
      <w:r w:rsidR="00FD1FB9">
        <w:t xml:space="preserve"> USDT. Την ίδια ημερομηνία, </w:t>
      </w:r>
      <w:r>
        <w:t>η</w:t>
      </w:r>
      <w:r w:rsidR="00FD1FB9">
        <w:t xml:space="preserve"> Tether ανέφερε ότι διατηρούσε το 83,74% των αποθεματικών της σε μετρητά, ισοδύναμα μετρητών, βραχυπρόθεσμες καταθέσεις και εμπορικά χαρτιά, 4,61% σε εταιρικά ομόλογα, 5,27% σε εξασφαλισμένα δάνεια σε μη συνδεδεμένες οντότητες και 6,38% σε άλλες επενδύσεις</w:t>
      </w:r>
      <w:r w:rsidR="00A728D4">
        <w:t>.</w:t>
      </w:r>
    </w:p>
    <w:p w14:paraId="1FD4B0EF" w14:textId="51041993" w:rsidR="00D83FDE" w:rsidRDefault="00FD1FB9" w:rsidP="000D7751">
      <w:pPr>
        <w:ind w:firstLine="720"/>
        <w:jc w:val="both"/>
      </w:pPr>
      <w:r>
        <w:t>Μια σταθερή αξία προωθεί τη χρήση των stablecoin ως μέσο συναλλαγής όπως το συμβατικό χρήμα. Όπως σημειώθηκε παραπάνω, τα stablecoins έχουν διευκολύνει την κερδοσκοπία στις αγορές κρυπτονομισμάτων. Η ταχεία αύξηση της δημοτικότητάς τους είναι επίσης το αποτέλεσμα της χρήσης</w:t>
      </w:r>
      <w:r w:rsidR="00163999">
        <w:t xml:space="preserve"> των</w:t>
      </w:r>
      <w:r>
        <w:t xml:space="preserve"> stablecoin ως εγγύηση από πρωτόκολλα δανεισμού και πονταρίσματος αποκεντρωμένης χρηματοδότησης (DeFi). </w:t>
      </w:r>
      <w:r w:rsidR="00D27CB9">
        <w:t>Η</w:t>
      </w:r>
      <w:r>
        <w:t xml:space="preserve"> Tether βοηθά τους επενδυτές να μετακινούν κεφάλαια μεταξύ των αγορών κρυπτονομισμάτων και του παραδοσιακού χρηματοπιστωτικού συστήματος, ελαχιστοποιώντας την αστάθεια ως αποτέλεσμα της δέσμευσής του 1 προς 1 με το</w:t>
      </w:r>
      <w:r w:rsidR="005D75C2">
        <w:t xml:space="preserve"> αμερικάνικο</w:t>
      </w:r>
      <w:r>
        <w:t xml:space="preserve"> δολάριο. Τα διακριτικά Tether μπορούν να αγοραστούν και να πωληθούν σε ανταλλακτήρια κρυπτονομισμάτων, συμπεριλαμβανομένων των Binance, CoinSpot, Bitfinex και Kraken.</w:t>
      </w:r>
    </w:p>
    <w:p w14:paraId="2A97A8E3" w14:textId="77777777" w:rsidR="0001333E" w:rsidRDefault="0001333E" w:rsidP="000D7751">
      <w:pPr>
        <w:ind w:firstLine="720"/>
        <w:jc w:val="both"/>
      </w:pPr>
    </w:p>
    <w:p w14:paraId="1FD4B0F1" w14:textId="7C02FA1E" w:rsidR="00D83FDE" w:rsidRDefault="0001333E" w:rsidP="0001333E">
      <w:pPr>
        <w:pStyle w:val="Heading4"/>
      </w:pPr>
      <w:bookmarkStart w:id="301" w:name="_Toc122185220"/>
      <w:r>
        <w:t>4.7.1.</w:t>
      </w:r>
      <w:r w:rsidR="00C01A54">
        <w:rPr>
          <w:lang w:val="en-US"/>
        </w:rPr>
        <w:t>1</w:t>
      </w:r>
      <w:r>
        <w:t xml:space="preserve"> </w:t>
      </w:r>
      <w:r w:rsidR="009D0092">
        <w:t>Πλεονεκτήματα και Μειονεκτήματα</w:t>
      </w:r>
      <w:bookmarkEnd w:id="301"/>
    </w:p>
    <w:p w14:paraId="477EBDEF" w14:textId="61E4A8ED" w:rsidR="009D0092" w:rsidRDefault="009D0092" w:rsidP="000D7751">
      <w:pPr>
        <w:jc w:val="both"/>
        <w:rPr>
          <w:b/>
          <w:bCs/>
        </w:rPr>
      </w:pPr>
      <w:r>
        <w:rPr>
          <w:b/>
          <w:bCs/>
        </w:rPr>
        <w:t>Πλεονεκτήματα</w:t>
      </w:r>
    </w:p>
    <w:p w14:paraId="2F30FC0D" w14:textId="77777777" w:rsidR="001F4921" w:rsidRDefault="001F4921" w:rsidP="000D7751">
      <w:pPr>
        <w:jc w:val="both"/>
        <w:rPr>
          <w:b/>
          <w:bCs/>
        </w:rPr>
      </w:pPr>
    </w:p>
    <w:p w14:paraId="44156C7D" w14:textId="475C4ED4" w:rsidR="000F32E1" w:rsidRDefault="000F32E1" w:rsidP="000D7751">
      <w:pPr>
        <w:pStyle w:val="ListParagraph"/>
        <w:numPr>
          <w:ilvl w:val="0"/>
          <w:numId w:val="29"/>
        </w:numPr>
        <w:jc w:val="both"/>
        <w:rPr>
          <w:rFonts w:ascii="Times New Roman" w:hAnsi="Times New Roman" w:cs="Times New Roman"/>
        </w:rPr>
      </w:pPr>
      <w:r w:rsidRPr="001F4921">
        <w:rPr>
          <w:rFonts w:ascii="Times New Roman" w:hAnsi="Times New Roman" w:cs="Times New Roman"/>
        </w:rPr>
        <w:t>Το USDT μπορεί να χρησιμοποιηθεί για τη μεταφορά χρημάτων μέσω του αποκεντρωμένου δικτύου σε φθηνότερη</w:t>
      </w:r>
      <w:r w:rsidR="00632DFB" w:rsidRPr="001F4921">
        <w:rPr>
          <w:rFonts w:ascii="Times New Roman" w:hAnsi="Times New Roman" w:cs="Times New Roman"/>
        </w:rPr>
        <w:t xml:space="preserve"> τιμή</w:t>
      </w:r>
      <w:r w:rsidRPr="001F4921">
        <w:rPr>
          <w:rFonts w:ascii="Times New Roman" w:hAnsi="Times New Roman" w:cs="Times New Roman"/>
        </w:rPr>
        <w:t xml:space="preserve"> και ταχύτερ</w:t>
      </w:r>
      <w:r w:rsidR="00632DFB" w:rsidRPr="001F4921">
        <w:rPr>
          <w:rFonts w:ascii="Times New Roman" w:hAnsi="Times New Roman" w:cs="Times New Roman"/>
        </w:rPr>
        <w:t>α</w:t>
      </w:r>
      <w:r w:rsidRPr="001F4921">
        <w:rPr>
          <w:rFonts w:ascii="Times New Roman" w:hAnsi="Times New Roman" w:cs="Times New Roman"/>
        </w:rPr>
        <w:t>. Δεδομένου ότι το διακριτικό έχει δημιουργηθεί με τρόπο ώστε να έχει πάντα ισοδύναμη αξία 1 δολάριο ΗΠΑ, μπορεί να χρησιμοποιηθεί για τη μεταφορά χρημάτων σε οποιονδήποτε μέσω του δικτύου. Το διακριτικό εξακολουθεί να διατηρεί όλα τα χαρακτηριστικά ενός κύριου κρυπτονομίσματος</w:t>
      </w:r>
      <w:r w:rsidR="004D467A" w:rsidRPr="001F4921">
        <w:rPr>
          <w:rFonts w:ascii="Times New Roman" w:hAnsi="Times New Roman" w:cs="Times New Roman"/>
        </w:rPr>
        <w:t>.</w:t>
      </w:r>
      <w:r w:rsidRPr="001F4921">
        <w:rPr>
          <w:rFonts w:ascii="Times New Roman" w:hAnsi="Times New Roman" w:cs="Times New Roman"/>
        </w:rPr>
        <w:t xml:space="preserve"> Εάν ένας χρήστης κάνει χρήση του ιδιωτικού πορτοφολιού που είναι συμβατό στο δίκτυο blockchain, η χρέωση συναλλαγής είναι μηδενική. Ωστόσο, σε περίπτωση οποιουδήποτε πορτοφολιού τρίτου μέρους, θα υπάρχουν χρεώσεις όπως ορίζονται από το σύστημα πορτοφολιών τρίτων. </w:t>
      </w:r>
    </w:p>
    <w:p w14:paraId="3B3F733E" w14:textId="77777777" w:rsidR="002F6207" w:rsidRPr="001F4921" w:rsidRDefault="002F6207" w:rsidP="000D7751">
      <w:pPr>
        <w:pStyle w:val="ListParagraph"/>
        <w:jc w:val="both"/>
        <w:rPr>
          <w:rFonts w:ascii="Times New Roman" w:hAnsi="Times New Roman" w:cs="Times New Roman"/>
        </w:rPr>
      </w:pPr>
    </w:p>
    <w:p w14:paraId="04EFC8B6" w14:textId="6246A8D1" w:rsidR="000F32E1" w:rsidRDefault="000F32E1" w:rsidP="000D7751">
      <w:pPr>
        <w:pStyle w:val="ListParagraph"/>
        <w:numPr>
          <w:ilvl w:val="0"/>
          <w:numId w:val="29"/>
        </w:numPr>
        <w:jc w:val="both"/>
        <w:rPr>
          <w:rFonts w:ascii="Times New Roman" w:hAnsi="Times New Roman" w:cs="Times New Roman"/>
        </w:rPr>
      </w:pPr>
      <w:r w:rsidRPr="001F4921">
        <w:rPr>
          <w:rFonts w:ascii="Times New Roman" w:hAnsi="Times New Roman" w:cs="Times New Roman"/>
        </w:rPr>
        <w:t>Το κύριο πλεονέκτημα της χρήσης USDT στο δίκτυο πρόσδεσης</w:t>
      </w:r>
      <w:r w:rsidR="009C6DF2" w:rsidRPr="001F4921">
        <w:rPr>
          <w:rFonts w:ascii="Times New Roman" w:hAnsi="Times New Roman" w:cs="Times New Roman"/>
        </w:rPr>
        <w:t>,</w:t>
      </w:r>
      <w:r w:rsidRPr="001F4921">
        <w:rPr>
          <w:rFonts w:ascii="Times New Roman" w:hAnsi="Times New Roman" w:cs="Times New Roman"/>
        </w:rPr>
        <w:t xml:space="preserve"> είναι η επιλογή μεταπώλησης που έχει ο χρήστης στην ίδια την πλατφόρμα. Μπορεί να </w:t>
      </w:r>
      <w:r w:rsidR="009C6DF2" w:rsidRPr="001F4921">
        <w:rPr>
          <w:rFonts w:ascii="Times New Roman" w:hAnsi="Times New Roman" w:cs="Times New Roman"/>
        </w:rPr>
        <w:t>γίνει</w:t>
      </w:r>
      <w:r w:rsidRPr="001F4921">
        <w:rPr>
          <w:rFonts w:ascii="Times New Roman" w:hAnsi="Times New Roman" w:cs="Times New Roman"/>
        </w:rPr>
        <w:t xml:space="preserve"> ανάληψη του USDT και σε νόμισμα fiat. Ωστόσο, η ανάληψη στο νόμισμα fiat θα συνεπαγόταν</w:t>
      </w:r>
      <w:r w:rsidR="00960ACF" w:rsidRPr="001F4921">
        <w:rPr>
          <w:rFonts w:ascii="Times New Roman" w:hAnsi="Times New Roman" w:cs="Times New Roman"/>
        </w:rPr>
        <w:t xml:space="preserve"> σε</w:t>
      </w:r>
      <w:r w:rsidRPr="001F4921">
        <w:rPr>
          <w:rFonts w:ascii="Times New Roman" w:hAnsi="Times New Roman" w:cs="Times New Roman"/>
        </w:rPr>
        <w:t xml:space="preserve"> χρεώσεις για τραπεζική μεταφορά. </w:t>
      </w:r>
    </w:p>
    <w:p w14:paraId="2F80193D" w14:textId="77777777" w:rsidR="002F6207" w:rsidRPr="001F4921" w:rsidRDefault="002F6207" w:rsidP="000D7751">
      <w:pPr>
        <w:pStyle w:val="ListParagraph"/>
        <w:jc w:val="both"/>
        <w:rPr>
          <w:rFonts w:ascii="Times New Roman" w:hAnsi="Times New Roman" w:cs="Times New Roman"/>
        </w:rPr>
      </w:pPr>
    </w:p>
    <w:p w14:paraId="7DF3A4A9" w14:textId="2FCF9D44" w:rsidR="000F32E1" w:rsidRDefault="000F32E1" w:rsidP="000D7751">
      <w:pPr>
        <w:pStyle w:val="ListParagraph"/>
        <w:numPr>
          <w:ilvl w:val="0"/>
          <w:numId w:val="29"/>
        </w:numPr>
        <w:jc w:val="both"/>
        <w:rPr>
          <w:rFonts w:ascii="Times New Roman" w:hAnsi="Times New Roman" w:cs="Times New Roman"/>
        </w:rPr>
      </w:pPr>
      <w:r w:rsidRPr="001F4921">
        <w:rPr>
          <w:rFonts w:ascii="Times New Roman" w:hAnsi="Times New Roman" w:cs="Times New Roman"/>
        </w:rPr>
        <w:t xml:space="preserve">Το USDT βοηθά επίσης άλλες πλατφόρμες κρυπτογράφησης να βελτιώσουν την πλατφόρμα </w:t>
      </w:r>
      <w:r w:rsidR="004115E0" w:rsidRPr="001F4921">
        <w:rPr>
          <w:rFonts w:ascii="Times New Roman" w:hAnsi="Times New Roman" w:cs="Times New Roman"/>
        </w:rPr>
        <w:t>τους.</w:t>
      </w:r>
      <w:r w:rsidRPr="001F4921">
        <w:rPr>
          <w:rFonts w:ascii="Times New Roman" w:hAnsi="Times New Roman" w:cs="Times New Roman"/>
        </w:rPr>
        <w:t xml:space="preserve"> </w:t>
      </w:r>
    </w:p>
    <w:p w14:paraId="5888EFF1" w14:textId="77777777" w:rsidR="002F6207" w:rsidRPr="001F4921" w:rsidRDefault="002F6207" w:rsidP="000D7751">
      <w:pPr>
        <w:pStyle w:val="ListParagraph"/>
        <w:jc w:val="both"/>
        <w:rPr>
          <w:rFonts w:ascii="Times New Roman" w:hAnsi="Times New Roman" w:cs="Times New Roman"/>
        </w:rPr>
      </w:pPr>
    </w:p>
    <w:p w14:paraId="0700F098" w14:textId="6D47A088" w:rsidR="000F32E1" w:rsidRPr="001F4921" w:rsidRDefault="000F32E1" w:rsidP="000D7751">
      <w:pPr>
        <w:pStyle w:val="ListParagraph"/>
        <w:numPr>
          <w:ilvl w:val="0"/>
          <w:numId w:val="29"/>
        </w:numPr>
        <w:jc w:val="both"/>
        <w:rPr>
          <w:rFonts w:ascii="Times New Roman" w:hAnsi="Times New Roman" w:cs="Times New Roman"/>
        </w:rPr>
      </w:pPr>
      <w:r w:rsidRPr="001F4921">
        <w:rPr>
          <w:rFonts w:ascii="Times New Roman" w:hAnsi="Times New Roman" w:cs="Times New Roman"/>
        </w:rPr>
        <w:t>Το USDT είναι ένα όφελος για νεοεισερχόμενους στον κόσμο των κρυπτονομισμάτων</w:t>
      </w:r>
      <w:r w:rsidRPr="001F4921">
        <w:rPr>
          <w:rFonts w:ascii="Times New Roman" w:hAnsi="Times New Roman" w:cs="Times New Roman"/>
          <w:b/>
          <w:bCs/>
        </w:rPr>
        <w:t xml:space="preserve">. </w:t>
      </w:r>
      <w:r w:rsidRPr="001F4921">
        <w:rPr>
          <w:rFonts w:ascii="Times New Roman" w:hAnsi="Times New Roman" w:cs="Times New Roman"/>
        </w:rPr>
        <w:t>Μπορούν να κάνουν την πλατφόρμα τους συμβατή με τ</w:t>
      </w:r>
      <w:r w:rsidR="00D27CB9" w:rsidRPr="001F4921">
        <w:rPr>
          <w:rFonts w:ascii="Times New Roman" w:hAnsi="Times New Roman" w:cs="Times New Roman"/>
        </w:rPr>
        <w:t>η</w:t>
      </w:r>
      <w:r w:rsidRPr="001F4921">
        <w:rPr>
          <w:rFonts w:ascii="Times New Roman" w:hAnsi="Times New Roman" w:cs="Times New Roman"/>
        </w:rPr>
        <w:t xml:space="preserve"> tether. Με αυτόν τον τρόπο, οι νέες νεοφυείς επιχειρήσεις μπορούν να ανταλλάξουν τα χρηματικά κεφάλαιά τους για USDT και να τα διατηρήσουν. </w:t>
      </w:r>
      <w:r w:rsidRPr="001F4921">
        <w:rPr>
          <w:rFonts w:ascii="Times New Roman" w:hAnsi="Times New Roman" w:cs="Times New Roman"/>
        </w:rPr>
        <w:lastRenderedPageBreak/>
        <w:t xml:space="preserve">Ο παράγοντας σταθερότητας του διακριτικού </w:t>
      </w:r>
      <w:r w:rsidR="00D20D20" w:rsidRPr="001F4921">
        <w:rPr>
          <w:rFonts w:ascii="Times New Roman" w:hAnsi="Times New Roman" w:cs="Times New Roman"/>
        </w:rPr>
        <w:t>σημαίνει</w:t>
      </w:r>
      <w:r w:rsidRPr="001F4921">
        <w:rPr>
          <w:rFonts w:ascii="Times New Roman" w:hAnsi="Times New Roman" w:cs="Times New Roman"/>
        </w:rPr>
        <w:t xml:space="preserve"> ότι η επένδυσή τους δεν πηγαίνει ποτέ στην απώλεια. Επί του παρόντος, αυτού του είδους τα εφεδρικά κεφάλαια ανέρχονται σε 450 εκατομμύρια δολάρια, τα οποία μπορούν να συγκριθούν με το συνολικό ποσό USDT σε κυκλοφορία.</w:t>
      </w:r>
    </w:p>
    <w:p w14:paraId="79B1DBC0" w14:textId="2F925F17" w:rsidR="000F32E1" w:rsidRDefault="000F32E1" w:rsidP="000D7751">
      <w:pPr>
        <w:jc w:val="both"/>
        <w:rPr>
          <w:b/>
          <w:bCs/>
        </w:rPr>
      </w:pPr>
      <w:r w:rsidRPr="00D20D20">
        <w:rPr>
          <w:b/>
          <w:bCs/>
        </w:rPr>
        <w:t xml:space="preserve">Μειονεκτήματα </w:t>
      </w:r>
    </w:p>
    <w:p w14:paraId="1169BEE7" w14:textId="77777777" w:rsidR="001F4921" w:rsidRPr="00D20D20" w:rsidRDefault="001F4921" w:rsidP="000D7751">
      <w:pPr>
        <w:jc w:val="both"/>
        <w:rPr>
          <w:b/>
          <w:bCs/>
        </w:rPr>
      </w:pPr>
    </w:p>
    <w:p w14:paraId="37484BD0" w14:textId="7A8CB5BF" w:rsidR="000F32E1" w:rsidRDefault="000F32E1" w:rsidP="000D7751">
      <w:pPr>
        <w:pStyle w:val="ListParagraph"/>
        <w:numPr>
          <w:ilvl w:val="0"/>
          <w:numId w:val="28"/>
        </w:numPr>
        <w:jc w:val="both"/>
        <w:rPr>
          <w:rFonts w:ascii="Times New Roman" w:hAnsi="Times New Roman" w:cs="Times New Roman"/>
        </w:rPr>
      </w:pPr>
      <w:r w:rsidRPr="001F4921">
        <w:rPr>
          <w:rFonts w:ascii="Times New Roman" w:hAnsi="Times New Roman" w:cs="Times New Roman"/>
        </w:rPr>
        <w:t xml:space="preserve">Το κύριο πλεονέκτημα που έχει το crypto έναντι των παραδοσιακών νομισμάτων fiat είναι η δυνατότητα ανωνυμίας. Ωστόσο, το USDT δεν παρέχει το ίδιο. Για να </w:t>
      </w:r>
      <w:r w:rsidR="00BE4F2F" w:rsidRPr="001F4921">
        <w:rPr>
          <w:rFonts w:ascii="Times New Roman" w:hAnsi="Times New Roman" w:cs="Times New Roman"/>
        </w:rPr>
        <w:t>γίνουν</w:t>
      </w:r>
      <w:r w:rsidRPr="001F4921">
        <w:rPr>
          <w:rFonts w:ascii="Times New Roman" w:hAnsi="Times New Roman" w:cs="Times New Roman"/>
        </w:rPr>
        <w:t xml:space="preserve"> αγορές USDT, πρέπει να προσκομ</w:t>
      </w:r>
      <w:r w:rsidR="00BE4F2F" w:rsidRPr="001F4921">
        <w:rPr>
          <w:rFonts w:ascii="Times New Roman" w:hAnsi="Times New Roman" w:cs="Times New Roman"/>
        </w:rPr>
        <w:t>ιστούν</w:t>
      </w:r>
      <w:r w:rsidRPr="001F4921">
        <w:rPr>
          <w:rFonts w:ascii="Times New Roman" w:hAnsi="Times New Roman" w:cs="Times New Roman"/>
        </w:rPr>
        <w:t xml:space="preserve"> διάφορα έγγραφα που επιβεβαιώνουν την ταυτότητα του αγοραστή πριν ανοίξε</w:t>
      </w:r>
      <w:r w:rsidR="008404AB" w:rsidRPr="001F4921">
        <w:rPr>
          <w:rFonts w:ascii="Times New Roman" w:hAnsi="Times New Roman" w:cs="Times New Roman"/>
        </w:rPr>
        <w:t>ι</w:t>
      </w:r>
      <w:r w:rsidRPr="001F4921">
        <w:rPr>
          <w:rFonts w:ascii="Times New Roman" w:hAnsi="Times New Roman" w:cs="Times New Roman"/>
        </w:rPr>
        <w:t xml:space="preserve"> έναν λογαριασμό. Ωστόσο, το νεοσύστατο ανταλλακτήριο EXMO παρέχει την επιλογή να παραμείνει ανώνυμο και δεν απαιτεί συγκεκριμένη επιβεβαίωση ταυτότητας.</w:t>
      </w:r>
    </w:p>
    <w:p w14:paraId="6233C31D" w14:textId="77777777" w:rsidR="002F6207" w:rsidRPr="001F4921" w:rsidRDefault="002F6207" w:rsidP="000D7751">
      <w:pPr>
        <w:pStyle w:val="ListParagraph"/>
        <w:jc w:val="both"/>
        <w:rPr>
          <w:rFonts w:ascii="Times New Roman" w:hAnsi="Times New Roman" w:cs="Times New Roman"/>
        </w:rPr>
      </w:pPr>
    </w:p>
    <w:p w14:paraId="6B91362A" w14:textId="3A0FEA61" w:rsidR="00184871" w:rsidRPr="001F4921" w:rsidRDefault="000F32E1" w:rsidP="000D7751">
      <w:pPr>
        <w:pStyle w:val="ListParagraph"/>
        <w:numPr>
          <w:ilvl w:val="0"/>
          <w:numId w:val="28"/>
        </w:numPr>
        <w:jc w:val="both"/>
        <w:rPr>
          <w:rFonts w:ascii="Times New Roman" w:hAnsi="Times New Roman" w:cs="Times New Roman"/>
        </w:rPr>
      </w:pPr>
      <w:r w:rsidRPr="001F4921">
        <w:rPr>
          <w:rFonts w:ascii="Times New Roman" w:hAnsi="Times New Roman" w:cs="Times New Roman"/>
        </w:rPr>
        <w:t>Η αξία των δολαρίων ΗΠΑ δεν είναι σταθερή</w:t>
      </w:r>
      <w:r w:rsidR="008404AB" w:rsidRPr="001F4921">
        <w:rPr>
          <w:rFonts w:ascii="Times New Roman" w:hAnsi="Times New Roman" w:cs="Times New Roman"/>
        </w:rPr>
        <w:t>.</w:t>
      </w:r>
      <w:r w:rsidRPr="001F4921">
        <w:rPr>
          <w:rFonts w:ascii="Times New Roman" w:hAnsi="Times New Roman" w:cs="Times New Roman"/>
        </w:rPr>
        <w:t xml:space="preserve"> </w:t>
      </w:r>
    </w:p>
    <w:p w14:paraId="230788FD" w14:textId="77777777" w:rsidR="00E843A1" w:rsidRPr="000F32E1" w:rsidRDefault="00E843A1" w:rsidP="000D7751">
      <w:pPr>
        <w:jc w:val="both"/>
      </w:pPr>
    </w:p>
    <w:p w14:paraId="1FD4B0F2" w14:textId="13B39F70" w:rsidR="00D83FDE" w:rsidRDefault="00A33110" w:rsidP="000D7751">
      <w:pPr>
        <w:pStyle w:val="Heading3"/>
        <w:jc w:val="both"/>
      </w:pPr>
      <w:bookmarkStart w:id="302" w:name="_Toc117679935"/>
      <w:bookmarkStart w:id="303" w:name="_Toc122185221"/>
      <w:r w:rsidRPr="003E5B40">
        <w:t xml:space="preserve">4.7.2 </w:t>
      </w:r>
      <w:r w:rsidR="00FD1FB9">
        <w:t>Ανάλυση</w:t>
      </w:r>
      <w:bookmarkEnd w:id="302"/>
      <w:bookmarkEnd w:id="303"/>
    </w:p>
    <w:p w14:paraId="1FD4B0F3" w14:textId="0DB437C7" w:rsidR="00D83FDE" w:rsidRDefault="00FD1FB9" w:rsidP="000D7751">
      <w:pPr>
        <w:ind w:firstLine="720"/>
        <w:jc w:val="both"/>
      </w:pPr>
      <w:r>
        <w:t xml:space="preserve">Τον Νοέμβριο του 2017, </w:t>
      </w:r>
      <w:r w:rsidR="003D45F7">
        <w:t>η</w:t>
      </w:r>
      <w:r>
        <w:t xml:space="preserve"> Tether ανέφερε την ηλεκτρονική κλοπή 31 εκατομμυρίων δολαρίων σε μάρκες USDT, μετά την οποία εκτελέστηκε ένα </w:t>
      </w:r>
      <w:r>
        <w:rPr>
          <w:lang w:val="en-US"/>
        </w:rPr>
        <w:t>ha</w:t>
      </w:r>
      <w:r w:rsidR="003D45F7">
        <w:rPr>
          <w:lang w:val="en-US"/>
        </w:rPr>
        <w:t>r</w:t>
      </w:r>
      <w:r>
        <w:rPr>
          <w:lang w:val="en-US"/>
        </w:rPr>
        <w:t>d</w:t>
      </w:r>
      <w:r>
        <w:t xml:space="preserve"> </w:t>
      </w:r>
      <w:r>
        <w:rPr>
          <w:lang w:val="en-US"/>
        </w:rPr>
        <w:t>fork</w:t>
      </w:r>
      <w:r>
        <w:t>. Μέχρι τότε, η εταιρεία αντιμετώπιζε ήδη επικριτές που αμφισβητούσαν την επάρκεια των αποθεματικών της και, όπως θα έδειχναν οι μετέπειτα έρευνες, είχε πρόβλημα πρόσβασης στις τραπεζικές υπηρεσίες. Τον Ιανουάριο του 2018, η Tether απέλυσε μια λογιστική εταιρεία που είχε προσλάβει για να πραγματοποιήσει έλεγχο, επικαλούμενη «τις βασανιστικά λεπτομερείς διαδικασίες που αναλάμβανε ο Friedman για τον σχετικά απλό ισολογισμό της Tether».</w:t>
      </w:r>
    </w:p>
    <w:p w14:paraId="1FD4B0F4" w14:textId="2EF4B319" w:rsidR="00D83FDE" w:rsidRDefault="00FD1FB9" w:rsidP="000D7751">
      <w:pPr>
        <w:ind w:firstLine="720"/>
        <w:jc w:val="both"/>
      </w:pPr>
      <w:r>
        <w:t>Τον Απρίλιο του 2019, η Γενική Εισαγγελέας της Νέας Υόρκης Letitia James έλαβε δικαστική απόφαση που απαγόρευε την Tether και τη μητρική iFinex της BitFinex από περαιτέρω παραβιάσεις του νόμου της Νέας Υόρκης</w:t>
      </w:r>
      <w:r w:rsidR="0047006C">
        <w:t>.</w:t>
      </w:r>
      <w:r w:rsidR="00A24A4A">
        <w:t xml:space="preserve"> </w:t>
      </w:r>
      <w:r w:rsidR="007D18C7">
        <w:t>Δ</w:t>
      </w:r>
      <w:r>
        <w:t>ιαπίστωσε ότι η BitFinex είχε δανειστεί τουλάχιστον 700 εκατομμύρια δολάρια από τα αποθεματικά της Tether για να αντισταθμίσει τα δεσμευμένα κεφάλαια των επιχειρήσεων και πελατών της BitFinex</w:t>
      </w:r>
      <w:r w:rsidR="00A24A4A">
        <w:t>.</w:t>
      </w:r>
    </w:p>
    <w:p w14:paraId="1FD4B0F5" w14:textId="77777777" w:rsidR="00D83FDE" w:rsidRDefault="00FD1FB9" w:rsidP="000D7751">
      <w:pPr>
        <w:ind w:firstLine="720"/>
        <w:jc w:val="both"/>
      </w:pPr>
      <w:r>
        <w:t>Τον Φεβρουάριο του 2021 η Tether και η BitFinex διευθέτησαν την υπόθεση συμφωνώντας να πληρώσουν πρόστιμο 18,5 εκατομμυρίων δολαρίων, να διακόψουν τις συναλλαγές με οποιουσδήποτε κατοίκους ή οντότητες της πολιτείας της Νέας Υόρκης και να παράσχουν πληροφορίες σχετικά με τα αποθέματά τους στο γραφείο του Γενικού Εισαγγελέα της Νέας Υόρκης για τα επόμενα δύο χρόνια. Μέχρι τότε, η BitFinex είχε αποπληρώσει τα δάνεια από το αποθεματικό της Tether αφού συγκέντρωσε επιπλέον 1 δισεκατομμύριο δολάρια σε χρηματοδότηση τον Μάιο του 2019.</w:t>
      </w:r>
    </w:p>
    <w:p w14:paraId="1FD4B0F6" w14:textId="69E154E5" w:rsidR="00D83FDE" w:rsidRDefault="00FD1FB9" w:rsidP="000D7751">
      <w:pPr>
        <w:ind w:firstLine="720"/>
        <w:jc w:val="both"/>
      </w:pPr>
      <w:r>
        <w:t xml:space="preserve">Τον Οκτώβριο του 2021, η Επιτροπή Συναλλαγών Συμβάσεων Μελλοντικής Εκπλήρωσης Εμπορευμάτων των ΗΠΑ (CFTC) ανακοίνωσε ότι η Tether συμφώνησε να πληρώσει πρόστιμο 41 εκατομμυρίων δολαρίων «για τους ισχυρισμούς ότι το Tether </w:t>
      </w:r>
      <w:r>
        <w:lastRenderedPageBreak/>
        <w:t xml:space="preserve">stablecoin υποστηρίζονταν πλήρως από δολάρια ΗΠΑ». Στην πραγματικότητα, "Η Tether διατηρούσε επαρκή αποθέματα fiat στους λογαριασμούς της για να υποστηρίξει μάρκες πρόσδεσης USDT σε κυκλοφορία μόνο για το 27,6% των ημερών σε μια χρονική περίοδο δείγματος 26 μηνών από το 2016 έως το 2018", (σύμφωνα με την CFTC). Η Bitfinex συμφώνησε να πληρώσει πρόστιμο 1,5 εκατομμυρίων δολαρίων για να διευθετήσει ξεχωριστούς ισχυρισμούς </w:t>
      </w:r>
      <w:r w:rsidR="00052768">
        <w:t xml:space="preserve">της </w:t>
      </w:r>
      <w:r>
        <w:t>CFTC ως μέρος του διακανονισμού.</w:t>
      </w:r>
    </w:p>
    <w:p w14:paraId="1FD4B0F7" w14:textId="5FF19BDD" w:rsidR="00D83FDE" w:rsidRDefault="00FD1FB9" w:rsidP="000D7751">
      <w:pPr>
        <w:ind w:firstLine="720"/>
        <w:jc w:val="both"/>
      </w:pPr>
      <w:r>
        <w:t>Τον Μάιο του 2022, η τιμή τ</w:t>
      </w:r>
      <w:r w:rsidR="00135D52">
        <w:t>ης</w:t>
      </w:r>
      <w:r>
        <w:t xml:space="preserve"> Tether έπεσε για λίγο στα 0,96 $ μετά την κατάρρευση της αξίας ενός διαφορετικού σταθερού νομίσματος, του TerraUSD (UST), από έναν εκδότη που δεν ήταν συνδεδεμένος με το Tether ή το BitFinex. Η τιμή των μάρκων Tether ανέκαμψε γρήγορα σε περισσότερα από 0,99 $ και η Tether είπε ότι συνεχίζει να ικανοποιεί αιτήματα εξαργύρωσης που έφτασαν τα 2 δισεκατομμύρια μάρκες στις 12 Μαΐου σε αναλογία 1 προς 1 προς το δολάριο ΗΠΑ.</w:t>
      </w:r>
    </w:p>
    <w:p w14:paraId="1FD4B0F8" w14:textId="7856FDE3" w:rsidR="00D83FDE" w:rsidRDefault="00FD1FB9" w:rsidP="000D7751">
      <w:pPr>
        <w:ind w:firstLine="720"/>
        <w:jc w:val="both"/>
      </w:pPr>
      <w:r>
        <w:t>Το USDT έφτασε σε υψηλή τιμή όλων των εποχών των 1,32 $ τον Ιούλιο του 2018. Το ιστορικό χαμηλό των 0,57 $ ήρθε τον Μάρτιο του 2015. Οι διακυμάνσεις των τιμών συμβαίνουν όταν αλλάζει η ζήτηση για το διακριτικό. Όταν η αγορά κρυπτογράφησης αυξάνεται, η ζήτηση για stablecoins όπως τ</w:t>
      </w:r>
      <w:r w:rsidR="00FC000F">
        <w:t>η</w:t>
      </w:r>
      <w:r>
        <w:t xml:space="preserve"> </w:t>
      </w:r>
      <w:r w:rsidR="007A04B9">
        <w:rPr>
          <w:lang w:val="en-US"/>
        </w:rPr>
        <w:t>T</w:t>
      </w:r>
      <w:r>
        <w:t>ether είναι συνήθως χαμηλή. Το ιστορικό αγωγών της Tether έπαιξε επίσης ρόλο στη μείωση της ζήτησης για το περιουσιακό στοιχείο κρυπτογράφησης. Όταν το γραφείο του Γενικού Εισαγγελέα της Νέας Υόρκης (NYAG) έλαβε για πρώτη φορά νομικά μέτρα κατά του έργου, όπως αναφέρθηκε παραπάνω, το USDT απωθήθηκε κατά 3%.</w:t>
      </w:r>
    </w:p>
    <w:p w14:paraId="1FD4B0F9" w14:textId="77777777" w:rsidR="00D83FDE" w:rsidRDefault="00FD1FB9" w:rsidP="000D7751">
      <w:pPr>
        <w:ind w:firstLine="720"/>
        <w:jc w:val="both"/>
      </w:pPr>
      <w:r>
        <w:t>Με εξαίρεση αυτές τις χαμηλές και υψηλές τιμές, η τιμή του Tether παρέμεινε γενικά κοντά στο 1 $. Μπορεί να υπάρξει μια μικρή απόκλιση 0,01 $ ή 0,02 $ κατά καιρούς, αν και αυτές είναι συνήθως βραχύβιες. Δεν υπάρχει γνωστή μέγιστη προσφορά για το USDT της Tether, καθώς εκδίδονται νέα νομίσματα με βάση τη ζήτηση των χρηστών και τα αποθέματα που διατηρεί η Tether.</w:t>
      </w:r>
    </w:p>
    <w:p w14:paraId="1FD4B0FA" w14:textId="3711AAA8" w:rsidR="00D83FDE" w:rsidRDefault="00FD1FB9" w:rsidP="000D7751">
      <w:pPr>
        <w:ind w:firstLine="720"/>
        <w:jc w:val="both"/>
      </w:pPr>
      <w:r>
        <w:t xml:space="preserve">Η ιδιοκτησία των κρυπτονομισμάτων </w:t>
      </w:r>
      <w:r>
        <w:rPr>
          <w:lang w:val="en-US"/>
        </w:rPr>
        <w:t>tether</w:t>
      </w:r>
      <w:r>
        <w:t xml:space="preserve"> (</w:t>
      </w:r>
      <w:r>
        <w:rPr>
          <w:lang w:val="en-US"/>
        </w:rPr>
        <w:t>USDT</w:t>
      </w:r>
      <w:r>
        <w:t xml:space="preserve">) αποδεικνύεται αρκετά συγκεντρωμένη. </w:t>
      </w:r>
      <w:r w:rsidR="00FF773B">
        <w:t>Μ</w:t>
      </w:r>
      <w:r>
        <w:t xml:space="preserve">ερικές διευθύνσεις ελέγχουν το μεγαλύτερο μέρος του </w:t>
      </w:r>
      <w:r>
        <w:rPr>
          <w:lang w:val="en-US"/>
        </w:rPr>
        <w:t>stablecoin</w:t>
      </w:r>
      <w:r>
        <w:t>, το οποίο χρησιμοποιείται ευρέως από τους εμπόρους Β</w:t>
      </w:r>
      <w:r>
        <w:rPr>
          <w:lang w:val="en-US"/>
        </w:rPr>
        <w:t>itcoin</w:t>
      </w:r>
      <w:r>
        <w:t>. Μόλις 104 διευθύνσεις tether κατέχουν το 70% της προσφοράς του stablecoin που κυκλοφορεί). Λαμβάνοντας υπόψη την προσφορά τ</w:t>
      </w:r>
      <w:r w:rsidR="00FF773B">
        <w:t>ης</w:t>
      </w:r>
      <w:r>
        <w:t xml:space="preserve"> </w:t>
      </w:r>
      <w:r w:rsidR="00FF773B">
        <w:rPr>
          <w:lang w:val="en-US"/>
        </w:rPr>
        <w:t>T</w:t>
      </w:r>
      <w:r>
        <w:t>ether και την τιμή του 1 δολαρίου, το ισοδύναμο fiat είναι πάνω από 2,8 δισεκατομμύρια δολάρια. Ένας τόσο μικρός αριθμός διευθύνσεων που ελέγχουν αυτό το μεγάλο μερίδιο θα μπορούσε να προκαλέσει ανησυχία.</w:t>
      </w:r>
    </w:p>
    <w:p w14:paraId="1FD4B0FC" w14:textId="5492048F" w:rsidR="00D83FDE" w:rsidRDefault="0001333E" w:rsidP="0001333E">
      <w:pPr>
        <w:ind w:firstLine="720"/>
        <w:jc w:val="both"/>
      </w:pPr>
      <w:r>
        <w:rPr>
          <w:noProof/>
        </w:rPr>
        <w:drawing>
          <wp:inline distT="0" distB="0" distL="0" distR="0" wp14:anchorId="16FC74CA" wp14:editId="6E1937C1">
            <wp:extent cx="4692650" cy="2026920"/>
            <wp:effectExtent l="0" t="0" r="0" b="0"/>
            <wp:docPr id="13" name="Picture 14"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693535" cy="2027302"/>
                    </a:xfrm>
                    <a:prstGeom prst="rect">
                      <a:avLst/>
                    </a:prstGeom>
                    <a:noFill/>
                    <a:ln>
                      <a:noFill/>
                      <a:prstDash/>
                    </a:ln>
                  </pic:spPr>
                </pic:pic>
              </a:graphicData>
            </a:graphic>
          </wp:inline>
        </w:drawing>
      </w:r>
    </w:p>
    <w:p w14:paraId="1FD4B0FD" w14:textId="77777777" w:rsidR="00D83FDE" w:rsidRDefault="00D83FDE" w:rsidP="000D7751">
      <w:pPr>
        <w:ind w:firstLine="720"/>
        <w:jc w:val="both"/>
      </w:pPr>
    </w:p>
    <w:p w14:paraId="1FD4B0FE" w14:textId="1AB50144" w:rsidR="00D83FDE" w:rsidRDefault="00A33110" w:rsidP="000D7751">
      <w:pPr>
        <w:pStyle w:val="Heading2"/>
        <w:jc w:val="both"/>
        <w:rPr>
          <w:lang w:val="en-US"/>
        </w:rPr>
      </w:pPr>
      <w:bookmarkStart w:id="304" w:name="_Toc117679936"/>
      <w:bookmarkStart w:id="305" w:name="_Toc122185222"/>
      <w:r>
        <w:rPr>
          <w:lang w:val="en-US"/>
        </w:rPr>
        <w:t xml:space="preserve">4.8 </w:t>
      </w:r>
      <w:r w:rsidR="00FD1FB9">
        <w:rPr>
          <w:lang w:val="en-US"/>
        </w:rPr>
        <w:t>Binance</w:t>
      </w:r>
      <w:r w:rsidR="00FD1FB9" w:rsidRPr="00F2561B">
        <w:rPr>
          <w:lang w:val="en-US"/>
        </w:rPr>
        <w:t xml:space="preserve"> </w:t>
      </w:r>
      <w:r w:rsidR="00FD1FB9">
        <w:rPr>
          <w:lang w:val="en-US"/>
        </w:rPr>
        <w:t>Coin</w:t>
      </w:r>
      <w:bookmarkEnd w:id="304"/>
      <w:bookmarkEnd w:id="305"/>
    </w:p>
    <w:p w14:paraId="3CDD4257" w14:textId="77777777" w:rsidR="00527551" w:rsidRPr="00527551" w:rsidRDefault="00527551" w:rsidP="000D7751">
      <w:pPr>
        <w:jc w:val="both"/>
        <w:rPr>
          <w:lang w:val="en-US"/>
        </w:rPr>
      </w:pPr>
    </w:p>
    <w:p w14:paraId="6FB96BB0" w14:textId="2EDE67D7" w:rsidR="00AA1AD0" w:rsidRPr="00527551" w:rsidRDefault="00D907EA" w:rsidP="000D7751">
      <w:pPr>
        <w:pStyle w:val="Heading3"/>
        <w:jc w:val="both"/>
        <w:rPr>
          <w:lang w:val="en-US"/>
        </w:rPr>
      </w:pPr>
      <w:bookmarkStart w:id="306" w:name="_Toc122185223"/>
      <w:r>
        <w:rPr>
          <w:lang w:val="en-US"/>
        </w:rPr>
        <w:t xml:space="preserve">4.8.1 </w:t>
      </w:r>
      <w:r w:rsidR="00527551">
        <w:t>Κατανόηση</w:t>
      </w:r>
      <w:r w:rsidR="00527551" w:rsidRPr="00F2561B">
        <w:rPr>
          <w:lang w:val="en-US"/>
        </w:rPr>
        <w:t xml:space="preserve"> </w:t>
      </w:r>
      <w:r w:rsidR="00527551">
        <w:t>του</w:t>
      </w:r>
      <w:r w:rsidR="00527551" w:rsidRPr="00F2561B">
        <w:rPr>
          <w:lang w:val="en-US"/>
        </w:rPr>
        <w:t xml:space="preserve"> </w:t>
      </w:r>
      <w:r w:rsidR="00527551">
        <w:rPr>
          <w:lang w:val="en-US"/>
        </w:rPr>
        <w:t>Binance Coin</w:t>
      </w:r>
      <w:bookmarkEnd w:id="306"/>
    </w:p>
    <w:p w14:paraId="1FD4B0FF" w14:textId="32E2753C" w:rsidR="00D83FDE" w:rsidRPr="008457F6" w:rsidRDefault="004B3CD6" w:rsidP="000D7751">
      <w:pPr>
        <w:ind w:firstLine="720"/>
        <w:jc w:val="both"/>
      </w:pPr>
      <w:r>
        <w:t>Το</w:t>
      </w:r>
      <w:r w:rsidR="00FD1FB9">
        <w:t xml:space="preserve"> Binance Coin είναι το κρυπτονόμισμα που εκδίδεται από το χρηματιστήριο Binance και συναλλάσσεται με το σύμβολο BNB. Από το δεύτερο τρίμηνο του 2022, το Binance Exchange είναι το μεγαλύτερο ανταλλακτήριο κρυπτονομισμάτων στον κόσμο, με όγκο 7,6 δισεκατομμυρίων δολαρίων. Το BNB βασιζόταν αρχικά στο δίκτυο Ethereum, αλλά τώρα είναι το εγγενές νόμισμα του blockchain της Binance</w:t>
      </w:r>
      <w:r w:rsidR="008457F6" w:rsidRPr="008457F6">
        <w:t>.</w:t>
      </w:r>
    </w:p>
    <w:p w14:paraId="1FD4B100" w14:textId="0BC6C9EC" w:rsidR="00D83FDE" w:rsidRDefault="00FD1FB9" w:rsidP="000D7751">
      <w:pPr>
        <w:ind w:firstLine="720"/>
        <w:jc w:val="both"/>
      </w:pPr>
      <w:r>
        <w:t xml:space="preserve">Κάθε τρίμηνο, </w:t>
      </w:r>
      <w:r w:rsidR="004B3CD6">
        <w:t>το</w:t>
      </w:r>
      <w:r>
        <w:t xml:space="preserve"> Binance χρησιμοποιεί το ένα πέμπτο των κερδών της για να επαναγοράσει και να «κάψει» νομίσματα της Binance που βρίσκονται στο ταμείο της. </w:t>
      </w:r>
      <w:r w:rsidR="004B3CD6">
        <w:t>Το</w:t>
      </w:r>
      <w:r>
        <w:t xml:space="preserve"> Binance δημιουργήθηκε ως βοηθητικό κουπόνι για προεξοφλημένες χρεώσεις συναλλαγών το 2017, αλλά οι χρήσεις του έχουν επεκταθεί σε πολλές εφαρμογές, συμπεριλαμβανομένων πληρωμών για χρεώσεις συναλλαγών (στην αλυσίδα Binance), ταξιδιωτικές κρατήσεις, ψυχαγωγία, διαδικτυακές υπηρεσίες και χρηματοοικονομικές υπηρεσίες. </w:t>
      </w:r>
    </w:p>
    <w:p w14:paraId="1FD4B101" w14:textId="3D073623" w:rsidR="00D83FDE" w:rsidRDefault="00FD1FB9" w:rsidP="000D7751">
      <w:pPr>
        <w:ind w:firstLine="720"/>
        <w:jc w:val="both"/>
      </w:pPr>
      <w:r>
        <w:t>Μπορεί επίσης να χρησιμοποιηθεί για πληρωμές</w:t>
      </w:r>
      <w:r w:rsidR="00AC57A2">
        <w:t>,</w:t>
      </w:r>
      <w:r>
        <w:t xml:space="preserve"> να γίνει κράτηση ταξιδιωτικών καταλυμάτων</w:t>
      </w:r>
      <w:r w:rsidR="00842AEF">
        <w:t>,</w:t>
      </w:r>
      <w:r>
        <w:t xml:space="preserve"> για ψυχαγωγικούς σκοπούς</w:t>
      </w:r>
      <w:r w:rsidR="00842AEF">
        <w:t xml:space="preserve"> και</w:t>
      </w:r>
      <w:r>
        <w:t xml:space="preserve"> να </w:t>
      </w:r>
      <w:r w:rsidR="00E843A1">
        <w:t>πληρωθούν</w:t>
      </w:r>
      <w:r>
        <w:t xml:space="preserve"> διαδικτυακές υπηρεσίες. Το Binance είχε κεφαλαιοποίηση άνω των 56 δισεκατομμυρίων δολαρίων και κατατάσσεται πίσω μόνο από το Bitcoin, το Ethereum και το USD Tether όσον αφορά την κεφαλαιοποίηση της αγοράς.</w:t>
      </w:r>
    </w:p>
    <w:p w14:paraId="1FD4B102" w14:textId="48741429" w:rsidR="00D83FDE" w:rsidRDefault="00FD1FB9" w:rsidP="000D7751">
      <w:pPr>
        <w:ind w:firstLine="720"/>
        <w:jc w:val="both"/>
      </w:pPr>
      <w:r>
        <w:t>Το Binance coin αρχικά λειτουργούσε στο blockchain Ethereum με πρότυπο ERC 20, αλλά έκτοτε έγινε το εγγενές νόμισμα της αλυσίδας Binance. Κυκλοφόρησε κατά τη διάρκεια μιας αρχικής προσφοράς νομισμάτων (ICO) τον Ιούλιο του 2017 και έχει ένα αυστηρό μέγιστο 200 εκατομμύρια μάρκες BNB. Προσέφερε 10%, ή 20 εκατομμύρια, μάρκες BNB σε επενδυτές, 40% ή 80 εκατομμύρια μάρκες στην ιδρυτική ομάδα και το υπόλοιπο 50%, ή 100 εκατομμύρια, στους διάφορους συμμετέχοντες μέσω της διαδικασίας ICO.</w:t>
      </w:r>
    </w:p>
    <w:p w14:paraId="1FD4B103" w14:textId="77777777" w:rsidR="00D83FDE" w:rsidRDefault="00FD1FB9" w:rsidP="000D7751">
      <w:pPr>
        <w:ind w:firstLine="720"/>
        <w:jc w:val="both"/>
      </w:pPr>
      <w:r>
        <w:t xml:space="preserve">Σχεδόν τα μισά κεφάλαια που συγκεντρώθηκαν κατά τη διαδικασία ICO προορίζονταν να χρησιμοποιηθούν για την επωνυμία και το μάρκετινγκ της Binance, ενώ περίπου το ένα τρίτο χρησιμοποιήθηκε για την κατασκευή της πλατφόρμας Binance και την εκτέλεση των απαραίτητων αναβαθμίσεων στο οικοσύστημα Binance. </w:t>
      </w:r>
    </w:p>
    <w:p w14:paraId="1FD4B105" w14:textId="77777777" w:rsidR="00D83FDE" w:rsidRDefault="00FD1FB9" w:rsidP="000D7751">
      <w:pPr>
        <w:ind w:firstLine="720"/>
        <w:jc w:val="both"/>
      </w:pPr>
      <w:r>
        <w:t>Το Binance εκτελεί τακτικά αυτά τα συμβάντα καύσης. Η τελευταία εγγραφή BNB ήρθε στις 15 Απριλίου 2021, όταν η Binance έκαψε συνολικά 1.099.888 BNB, που ισοδυναμούν με μάρκες αξίας $595.314.380 USD. Είναι η 15η τριμηνιαία εγγραφή BNB της Binance και η μεγαλύτερη από ποτέ σε δολάρια ΗΠΑ. Η συνολική προσφορά της BNB μειώθηκε από 170.532.825 σε 169.432.937.</w:t>
      </w:r>
    </w:p>
    <w:p w14:paraId="1FD4B107" w14:textId="4E387E6E" w:rsidR="00D83FDE" w:rsidRDefault="00FD1FB9" w:rsidP="000D7751">
      <w:pPr>
        <w:ind w:firstLine="720"/>
        <w:jc w:val="both"/>
      </w:pPr>
      <w:r>
        <w:t xml:space="preserve"> Κάποιος μπορεί επίσης να χρησιμοποιήσει νομίσματα Binance για να επενδύσει σε ορισμένα ICO που αναφέρονται μέσω του προγράμματος Launchpad της Binance. </w:t>
      </w:r>
      <w:r w:rsidR="00517EC2">
        <w:t>Μ</w:t>
      </w:r>
      <w:r w:rsidR="00E8356C">
        <w:t>ια</w:t>
      </w:r>
      <w:r>
        <w:t xml:space="preserve"> λίστα κρυπτονομισμάτων στο χρηματιστήριο Binance</w:t>
      </w:r>
      <w:r w:rsidR="00E8356C">
        <w:t>, π</w:t>
      </w:r>
      <w:r>
        <w:t xml:space="preserve">ου παρέχει μια </w:t>
      </w:r>
      <w:r>
        <w:lastRenderedPageBreak/>
        <w:t xml:space="preserve">απρόσκοπτη αγορά για συναλλαγές σε μια ποικιλία από καθιερωμένα και νέα </w:t>
      </w:r>
      <w:r w:rsidR="001B60BA">
        <w:t>κρυπτονομίσματα</w:t>
      </w:r>
      <w:r>
        <w:t>.</w:t>
      </w:r>
    </w:p>
    <w:p w14:paraId="1FD4B108" w14:textId="24DCD396" w:rsidR="00D83FDE" w:rsidRDefault="00FD1FB9" w:rsidP="000D7751">
      <w:pPr>
        <w:ind w:firstLine="720"/>
        <w:jc w:val="both"/>
      </w:pPr>
      <w:r>
        <w:t xml:space="preserve">Το </w:t>
      </w:r>
      <w:r w:rsidR="006F526B">
        <w:rPr>
          <w:lang w:val="en-US"/>
        </w:rPr>
        <w:t>Binance</w:t>
      </w:r>
      <w:r w:rsidR="006F526B" w:rsidRPr="006F526B">
        <w:t xml:space="preserve"> </w:t>
      </w:r>
      <w:r>
        <w:t>έχει συγκεντρώσει υποστήριξη από άλλες συνεργασίες που βοήθησαν στη διάδοση της χρήσης του. Περιλαμβάνει μια συνεργασία με την κορυφαία high-end πλατφόρμα ζωντανής ροής βίντεο της Ασίας,</w:t>
      </w:r>
      <w:r w:rsidR="00C02057">
        <w:t xml:space="preserve"> την</w:t>
      </w:r>
      <w:r>
        <w:t xml:space="preserve"> Uplive, η οποία πουλάει εικονικά δώρα για μάρκες BNB</w:t>
      </w:r>
      <w:r w:rsidR="00C02057">
        <w:t>.</w:t>
      </w:r>
      <w:r>
        <w:t xml:space="preserve"> Το Binance coin υποστηρίζεται επίσης από την εφαρμογή για κινητά και τη χρεωστική κάρτα VISA του Μονακό</w:t>
      </w:r>
      <w:r w:rsidR="002249DE">
        <w:t>.</w:t>
      </w:r>
    </w:p>
    <w:p w14:paraId="1FD4B109" w14:textId="3E831D0A" w:rsidR="00D83FDE" w:rsidRDefault="00FD1FB9" w:rsidP="000D7751">
      <w:pPr>
        <w:ind w:firstLine="720"/>
        <w:jc w:val="both"/>
      </w:pPr>
      <w:r>
        <w:t>Από τις 24 Ιουνίου 2021, η Binance Smart Chain επεξεργαζόταν έως και 3,7 εκατομμύρια καθημερινές συναλλαγές</w:t>
      </w:r>
      <w:r w:rsidR="00EF67F0">
        <w:t>.</w:t>
      </w:r>
      <w:r>
        <w:t xml:space="preserve"> </w:t>
      </w:r>
      <w:r w:rsidR="00C57562">
        <w:t>Τ</w:t>
      </w:r>
      <w:r>
        <w:t xml:space="preserve">ριπλασίασε το </w:t>
      </w:r>
      <w:r w:rsidR="00C57562">
        <w:t xml:space="preserve">ρεκόρ </w:t>
      </w:r>
      <w:r>
        <w:t>όλων των εποχών του Ethereum σε ημερήσιες συναλλαγές</w:t>
      </w:r>
      <w:r w:rsidR="00C57562">
        <w:t>.</w:t>
      </w:r>
    </w:p>
    <w:p w14:paraId="1FD4B10B" w14:textId="72A2B917" w:rsidR="00D83FDE" w:rsidRDefault="00FD1FB9" w:rsidP="000D7751">
      <w:pPr>
        <w:ind w:firstLine="720"/>
        <w:jc w:val="both"/>
      </w:pPr>
      <w:r>
        <w:t>Στον κόσμο των κρυπτονομισμάτων, η σκόνη αναφέρεται σε οποιαδήποτε ποσότητα νομισμάτων που είναι τόσο μικρ</w:t>
      </w:r>
      <w:r w:rsidR="00C57562">
        <w:t>ή</w:t>
      </w:r>
      <w:r>
        <w:t xml:space="preserve"> που συχνά αγνο</w:t>
      </w:r>
      <w:r w:rsidR="009526B4">
        <w:t>είται</w:t>
      </w:r>
      <w:r>
        <w:t>. Είναι βασικά τα μικροσκοπικά κλάσματα που απομένουν από τις συναλλαγές. Το Binance επιτρέπει στους εμπόρους να μετατρέψουν τη σκόνη τους σε BNB. Η αγορά BNB αναφέρεται απλώς στο μέρος όπου αγοράζεται και πωλείται η BNB. Οι περισσότερες αγορές BNB πραγματοποιούνται στη δευτερογενή αγορά</w:t>
      </w:r>
      <w:r w:rsidR="00D1325B">
        <w:t xml:space="preserve"> </w:t>
      </w:r>
      <w:r>
        <w:t>.Οι έμποροι μπορούν να αγοράσουν και να πουλήσουν BNB στο Binance.com καθώς και σε άλλες πλατφόρμες κρυπτογράφησης. Η Binance έχει συσταθεί στα νησιά Κέιμαν.</w:t>
      </w:r>
      <w:r w:rsidR="008479C5">
        <w:t xml:space="preserve"> </w:t>
      </w:r>
      <w:r>
        <w:t xml:space="preserve">Το Binance δεν απαγορεύεται στις ΗΠΑ, ωστόσο, στις 13 Μαΐου 2021, το Bloomberg ανέφερε ότι η Binance Holdings βρίσκεται υπό έρευνα από το Υπουργείο Δικαιοσύνης και την Υπηρεσία Εσωτερικών Εσόδων. </w:t>
      </w:r>
    </w:p>
    <w:p w14:paraId="5B2327CD" w14:textId="77777777" w:rsidR="0001333E" w:rsidRDefault="0001333E" w:rsidP="000D7751">
      <w:pPr>
        <w:ind w:firstLine="720"/>
        <w:jc w:val="both"/>
      </w:pPr>
    </w:p>
    <w:p w14:paraId="268FDE13" w14:textId="00FA9D5A" w:rsidR="00202204" w:rsidRDefault="0001333E" w:rsidP="0001333E">
      <w:pPr>
        <w:pStyle w:val="Heading4"/>
      </w:pPr>
      <w:bookmarkStart w:id="307" w:name="_Toc122185224"/>
      <w:r>
        <w:t>4.8.1.</w:t>
      </w:r>
      <w:r w:rsidR="00C42013">
        <w:rPr>
          <w:lang w:val="en-US"/>
        </w:rPr>
        <w:t>1</w:t>
      </w:r>
      <w:r>
        <w:t xml:space="preserve"> </w:t>
      </w:r>
      <w:r w:rsidR="00202204">
        <w:t>Πλεονεκτήματα και Μειονεκτήματα</w:t>
      </w:r>
      <w:bookmarkEnd w:id="307"/>
    </w:p>
    <w:p w14:paraId="2AAB779E" w14:textId="6BF56FC6" w:rsidR="00202204" w:rsidRDefault="00202204" w:rsidP="000D7751">
      <w:pPr>
        <w:jc w:val="both"/>
        <w:rPr>
          <w:b/>
          <w:bCs/>
        </w:rPr>
      </w:pPr>
      <w:r>
        <w:rPr>
          <w:b/>
          <w:bCs/>
        </w:rPr>
        <w:t>Πλεονεκτήματα</w:t>
      </w:r>
    </w:p>
    <w:p w14:paraId="3130D95F" w14:textId="77777777" w:rsidR="001F4921" w:rsidRPr="00202204" w:rsidRDefault="001F4921" w:rsidP="000D7751">
      <w:pPr>
        <w:jc w:val="both"/>
        <w:rPr>
          <w:b/>
          <w:bCs/>
        </w:rPr>
      </w:pPr>
    </w:p>
    <w:p w14:paraId="06ED6C27" w14:textId="756CF0C2" w:rsidR="00EF5EBD" w:rsidRDefault="00FD1FB9" w:rsidP="000D7751">
      <w:pPr>
        <w:pStyle w:val="ListParagraph"/>
        <w:numPr>
          <w:ilvl w:val="0"/>
          <w:numId w:val="27"/>
        </w:numPr>
        <w:jc w:val="both"/>
        <w:rPr>
          <w:rFonts w:ascii="Times New Roman" w:hAnsi="Times New Roman" w:cs="Times New Roman"/>
        </w:rPr>
      </w:pPr>
      <w:r w:rsidRPr="001F4921">
        <w:rPr>
          <w:rFonts w:ascii="Times New Roman" w:hAnsi="Times New Roman" w:cs="Times New Roman"/>
        </w:rPr>
        <w:t>Η σύνδεση</w:t>
      </w:r>
      <w:r w:rsidR="008479C5" w:rsidRPr="001F4921">
        <w:rPr>
          <w:rFonts w:ascii="Times New Roman" w:hAnsi="Times New Roman" w:cs="Times New Roman"/>
        </w:rPr>
        <w:t xml:space="preserve"> του</w:t>
      </w:r>
      <w:r w:rsidRPr="001F4921">
        <w:rPr>
          <w:rFonts w:ascii="Times New Roman" w:hAnsi="Times New Roman" w:cs="Times New Roman"/>
        </w:rPr>
        <w:t xml:space="preserve"> με το μεγαλύτερο ανταλλακτήριο κρυπτονομισμάτων στον κόσμο το Binance Exchange</w:t>
      </w:r>
      <w:r w:rsidR="008479C5" w:rsidRPr="001F4921">
        <w:rPr>
          <w:rFonts w:ascii="Times New Roman" w:hAnsi="Times New Roman" w:cs="Times New Roman"/>
        </w:rPr>
        <w:t>.</w:t>
      </w:r>
      <w:r w:rsidRPr="001F4921">
        <w:rPr>
          <w:rFonts w:ascii="Times New Roman" w:hAnsi="Times New Roman" w:cs="Times New Roman"/>
        </w:rPr>
        <w:t xml:space="preserve"> </w:t>
      </w:r>
      <w:r w:rsidR="008479C5" w:rsidRPr="001F4921">
        <w:rPr>
          <w:rFonts w:ascii="Times New Roman" w:hAnsi="Times New Roman" w:cs="Times New Roman"/>
        </w:rPr>
        <w:t>Ε</w:t>
      </w:r>
      <w:r w:rsidRPr="001F4921">
        <w:rPr>
          <w:rFonts w:ascii="Times New Roman" w:hAnsi="Times New Roman" w:cs="Times New Roman"/>
        </w:rPr>
        <w:t xml:space="preserve">ίναι ένα τεράστιο όφελος για την BNB. Σημαίνει ότι έχουν μερικούς από τους καλύτερους πόρους για να αναπτύξουν το νόμισμα για ό,τι θέλουν να κάνει. </w:t>
      </w:r>
    </w:p>
    <w:p w14:paraId="26FF637C" w14:textId="77777777" w:rsidR="00CD0FE7" w:rsidRPr="001F4921" w:rsidRDefault="00CD0FE7" w:rsidP="000D7751">
      <w:pPr>
        <w:pStyle w:val="ListParagraph"/>
        <w:jc w:val="both"/>
        <w:rPr>
          <w:rFonts w:ascii="Times New Roman" w:hAnsi="Times New Roman" w:cs="Times New Roman"/>
        </w:rPr>
      </w:pPr>
    </w:p>
    <w:p w14:paraId="006A4271" w14:textId="77777777" w:rsidR="00EF5EBD" w:rsidRDefault="00EF5EBD" w:rsidP="000D7751">
      <w:pPr>
        <w:pStyle w:val="ListParagraph"/>
        <w:numPr>
          <w:ilvl w:val="0"/>
          <w:numId w:val="27"/>
        </w:numPr>
        <w:jc w:val="both"/>
        <w:rPr>
          <w:rFonts w:ascii="Times New Roman" w:hAnsi="Times New Roman" w:cs="Times New Roman"/>
        </w:rPr>
      </w:pPr>
      <w:r w:rsidRPr="001F4921">
        <w:rPr>
          <w:rFonts w:ascii="Times New Roman" w:hAnsi="Times New Roman" w:cs="Times New Roman"/>
        </w:rPr>
        <w:t>Μ</w:t>
      </w:r>
      <w:r w:rsidR="00FD1FB9" w:rsidRPr="001F4921">
        <w:rPr>
          <w:rFonts w:ascii="Times New Roman" w:hAnsi="Times New Roman" w:cs="Times New Roman"/>
        </w:rPr>
        <w:t xml:space="preserve">πορούν να αντιδράσουν στις αλλαγές στην αγορά πολύ πιο γρήγορα από άλλους. </w:t>
      </w:r>
    </w:p>
    <w:p w14:paraId="70D2E1B9" w14:textId="77777777" w:rsidR="00CD0FE7" w:rsidRPr="001F4921" w:rsidRDefault="00CD0FE7" w:rsidP="000D7751">
      <w:pPr>
        <w:pStyle w:val="ListParagraph"/>
        <w:jc w:val="both"/>
        <w:rPr>
          <w:rFonts w:ascii="Times New Roman" w:hAnsi="Times New Roman" w:cs="Times New Roman"/>
        </w:rPr>
      </w:pPr>
    </w:p>
    <w:p w14:paraId="7B4F2F43" w14:textId="2F8B5913" w:rsidR="00214927" w:rsidRDefault="00FD1FB9" w:rsidP="000D7751">
      <w:pPr>
        <w:pStyle w:val="ListParagraph"/>
        <w:numPr>
          <w:ilvl w:val="0"/>
          <w:numId w:val="27"/>
        </w:numPr>
        <w:jc w:val="both"/>
        <w:rPr>
          <w:rFonts w:ascii="Times New Roman" w:hAnsi="Times New Roman" w:cs="Times New Roman"/>
        </w:rPr>
      </w:pPr>
      <w:r w:rsidRPr="001F4921">
        <w:rPr>
          <w:rFonts w:ascii="Times New Roman" w:hAnsi="Times New Roman" w:cs="Times New Roman"/>
        </w:rPr>
        <w:t>Το Binance Coin έχει επίσης μερικές από τις καλύτερες περιπτώσεις χρήσης σε κρυπτονομίσματα</w:t>
      </w:r>
      <w:r w:rsidR="00815B39" w:rsidRPr="001F4921">
        <w:rPr>
          <w:rFonts w:ascii="Times New Roman" w:hAnsi="Times New Roman" w:cs="Times New Roman"/>
        </w:rPr>
        <w:t>.</w:t>
      </w:r>
      <w:r w:rsidRPr="001F4921">
        <w:rPr>
          <w:rFonts w:ascii="Times New Roman" w:hAnsi="Times New Roman" w:cs="Times New Roman"/>
        </w:rPr>
        <w:t xml:space="preserve"> </w:t>
      </w:r>
      <w:r w:rsidR="00815B39" w:rsidRPr="001F4921">
        <w:rPr>
          <w:rFonts w:ascii="Times New Roman" w:hAnsi="Times New Roman" w:cs="Times New Roman"/>
        </w:rPr>
        <w:t>Π</w:t>
      </w:r>
      <w:r w:rsidRPr="001F4921">
        <w:rPr>
          <w:rFonts w:ascii="Times New Roman" w:hAnsi="Times New Roman" w:cs="Times New Roman"/>
        </w:rPr>
        <w:t xml:space="preserve">ροσφέροντας ένα μεγάλο επίπεδο χρηστικότητας που άλλα νομίσματα δεν έχουν ακόμη. Πρώτον, η Binance Visa Card θα μπορούσε να αυξήσει σημαντικά την υιοθέτηση του BNB καθώς μετατρέπει το BNB σε fiat όταν χρησιμοποιείται για πληρωμές. Αυτό κάνει αποτελεσματικά το BNB χρήσιμο σχεδόν παντού. </w:t>
      </w:r>
    </w:p>
    <w:p w14:paraId="7E85A92B" w14:textId="77777777" w:rsidR="00CD0FE7" w:rsidRPr="001F4921" w:rsidRDefault="00CD0FE7" w:rsidP="000D7751">
      <w:pPr>
        <w:pStyle w:val="ListParagraph"/>
        <w:jc w:val="both"/>
        <w:rPr>
          <w:rFonts w:ascii="Times New Roman" w:hAnsi="Times New Roman" w:cs="Times New Roman"/>
        </w:rPr>
      </w:pPr>
    </w:p>
    <w:p w14:paraId="1FD4B10F" w14:textId="5D201D62" w:rsidR="00D83FDE" w:rsidRPr="001F4921" w:rsidRDefault="00FD1FB9" w:rsidP="000D7751">
      <w:pPr>
        <w:pStyle w:val="ListParagraph"/>
        <w:numPr>
          <w:ilvl w:val="0"/>
          <w:numId w:val="27"/>
        </w:numPr>
        <w:jc w:val="both"/>
        <w:rPr>
          <w:rFonts w:ascii="Times New Roman" w:hAnsi="Times New Roman" w:cs="Times New Roman"/>
        </w:rPr>
      </w:pPr>
      <w:r w:rsidRPr="001F4921">
        <w:rPr>
          <w:rFonts w:ascii="Times New Roman" w:hAnsi="Times New Roman" w:cs="Times New Roman"/>
        </w:rPr>
        <w:t>Ίσως το σημαντικότερο πλεονέκτημα είναι ότι το Binance Coin είναι μια φθηνότερη εναλλακτική λύση στο Ethereum. Καθώς τα τέλη του Ethereum αυξήθηκαν τον Φεβρουάριο του 2021</w:t>
      </w:r>
      <w:r w:rsidR="00566219" w:rsidRPr="001F4921">
        <w:rPr>
          <w:rFonts w:ascii="Times New Roman" w:hAnsi="Times New Roman" w:cs="Times New Roman"/>
        </w:rPr>
        <w:t>.</w:t>
      </w:r>
    </w:p>
    <w:p w14:paraId="1FD4B110" w14:textId="1B66255B" w:rsidR="00D83FDE" w:rsidRDefault="00214927" w:rsidP="000D7751">
      <w:pPr>
        <w:jc w:val="both"/>
        <w:rPr>
          <w:b/>
          <w:bCs/>
        </w:rPr>
      </w:pPr>
      <w:r>
        <w:rPr>
          <w:b/>
          <w:bCs/>
        </w:rPr>
        <w:lastRenderedPageBreak/>
        <w:t>Μειονεκτήματα</w:t>
      </w:r>
    </w:p>
    <w:p w14:paraId="475CEEC1" w14:textId="77777777" w:rsidR="001F4921" w:rsidRDefault="001F4921" w:rsidP="000D7751">
      <w:pPr>
        <w:jc w:val="both"/>
        <w:rPr>
          <w:b/>
          <w:bCs/>
        </w:rPr>
      </w:pPr>
    </w:p>
    <w:p w14:paraId="1674F8C7" w14:textId="10A3843A" w:rsidR="008556CF" w:rsidRDefault="00FD1FB9" w:rsidP="000D7751">
      <w:pPr>
        <w:pStyle w:val="ListParagraph"/>
        <w:numPr>
          <w:ilvl w:val="0"/>
          <w:numId w:val="26"/>
        </w:numPr>
        <w:jc w:val="both"/>
        <w:rPr>
          <w:rFonts w:ascii="Times New Roman" w:hAnsi="Times New Roman" w:cs="Times New Roman"/>
        </w:rPr>
      </w:pPr>
      <w:r w:rsidRPr="001F4921">
        <w:rPr>
          <w:rFonts w:ascii="Times New Roman" w:hAnsi="Times New Roman" w:cs="Times New Roman"/>
        </w:rPr>
        <w:t>Το σημαντικότερο μειονέκτημα για το Binance Coin είναι ότι υποτίθεται ότι το 80% των token ανήκει στο χρηματιστήριο. Αυτό σημαίνει ότι το Binance Coin είναι απίστευτα συγκεντρω</w:t>
      </w:r>
      <w:r w:rsidR="00435A16" w:rsidRPr="001F4921">
        <w:rPr>
          <w:rFonts w:ascii="Times New Roman" w:hAnsi="Times New Roman" w:cs="Times New Roman"/>
        </w:rPr>
        <w:t>μένο</w:t>
      </w:r>
      <w:r w:rsidRPr="001F4921">
        <w:rPr>
          <w:rFonts w:ascii="Times New Roman" w:hAnsi="Times New Roman" w:cs="Times New Roman"/>
        </w:rPr>
        <w:t xml:space="preserve">. Με αυτά τα πολλά διακριτικά, μπορούν να επιλέξουν ποιος μπορεί να είναι επικυρωτής στο blockchain τους. Αναμφισβήτητα, πρόκειται για υπερβολικό έλεγχο του κρυπτονομίσματος. </w:t>
      </w:r>
    </w:p>
    <w:p w14:paraId="25813E8C" w14:textId="77777777" w:rsidR="00CD0FE7" w:rsidRPr="001F4921" w:rsidRDefault="00CD0FE7" w:rsidP="000D7751">
      <w:pPr>
        <w:pStyle w:val="ListParagraph"/>
        <w:jc w:val="both"/>
        <w:rPr>
          <w:rFonts w:ascii="Times New Roman" w:hAnsi="Times New Roman" w:cs="Times New Roman"/>
        </w:rPr>
      </w:pPr>
    </w:p>
    <w:p w14:paraId="1FD4B111" w14:textId="4F8B7BC6" w:rsidR="00D83FDE" w:rsidRPr="001F4921" w:rsidRDefault="00FD1FB9" w:rsidP="000D7751">
      <w:pPr>
        <w:pStyle w:val="ListParagraph"/>
        <w:numPr>
          <w:ilvl w:val="0"/>
          <w:numId w:val="26"/>
        </w:numPr>
        <w:jc w:val="both"/>
        <w:rPr>
          <w:rFonts w:ascii="Times New Roman" w:hAnsi="Times New Roman" w:cs="Times New Roman"/>
        </w:rPr>
      </w:pPr>
      <w:r w:rsidRPr="001F4921">
        <w:rPr>
          <w:rFonts w:ascii="Times New Roman" w:hAnsi="Times New Roman" w:cs="Times New Roman"/>
        </w:rPr>
        <w:t xml:space="preserve">Στο μέλλον, οι μέρες του Binance Exchange θα μπορούσαν να είναι μετρημένες με την άνοδο των DEX. Τα DEX είναι αποκεντρωμένα χρηματιστήρια, αποκλείουν τον μεσάζοντα και συνδέουν άμεσα αγοραστές και πωλητές. Το Uniswap είναι ίσως ένα από τα καλύτερα παραδείγματα DEX που αναπτύσσεται πολύ γρήγορα. Ωστόσο, το πότε ακριβώς το Binance Exchange θα μπορούσε να φαγωθεί από τα DEX είναι άγνωστο. Θα μπορούσε ακόμη και να περάσουν χρόνια από τώρα. Ωστόσο, είναι κάτι που πρέπει να έχουν υπόψη τους οι </w:t>
      </w:r>
      <w:r w:rsidR="00F61D24" w:rsidRPr="001F4921">
        <w:rPr>
          <w:rFonts w:ascii="Times New Roman" w:hAnsi="Times New Roman" w:cs="Times New Roman"/>
        </w:rPr>
        <w:t>χρήστες</w:t>
      </w:r>
      <w:r w:rsidRPr="001F4921">
        <w:rPr>
          <w:rFonts w:ascii="Times New Roman" w:hAnsi="Times New Roman" w:cs="Times New Roman"/>
        </w:rPr>
        <w:t xml:space="preserve">. </w:t>
      </w:r>
    </w:p>
    <w:p w14:paraId="1FD4B112" w14:textId="77777777" w:rsidR="00D83FDE" w:rsidRDefault="00D83FDE" w:rsidP="000D7751">
      <w:pPr>
        <w:ind w:firstLine="720"/>
        <w:jc w:val="both"/>
      </w:pPr>
    </w:p>
    <w:p w14:paraId="1FD4B113" w14:textId="0A51BF94" w:rsidR="00D83FDE" w:rsidRDefault="00D907EA" w:rsidP="000D7751">
      <w:pPr>
        <w:pStyle w:val="Heading3"/>
        <w:jc w:val="both"/>
      </w:pPr>
      <w:bookmarkStart w:id="308" w:name="_Toc117679938"/>
      <w:bookmarkStart w:id="309" w:name="_Toc122185225"/>
      <w:r w:rsidRPr="003E5B40">
        <w:t xml:space="preserve">4.8.2 </w:t>
      </w:r>
      <w:r w:rsidR="00FD1FB9">
        <w:t>Ανάλυση</w:t>
      </w:r>
      <w:bookmarkEnd w:id="308"/>
      <w:bookmarkEnd w:id="309"/>
    </w:p>
    <w:p w14:paraId="1FD4B114" w14:textId="2EE656DE" w:rsidR="00D83FDE" w:rsidRDefault="00FD1FB9" w:rsidP="000D7751">
      <w:pPr>
        <w:spacing w:before="240"/>
        <w:ind w:firstLine="720"/>
        <w:jc w:val="both"/>
      </w:pPr>
      <w:r>
        <w:t xml:space="preserve">Η υψηλότερη τιμή όλων των εποχών του </w:t>
      </w:r>
      <w:r>
        <w:rPr>
          <w:lang w:val="en-US"/>
        </w:rPr>
        <w:t>BNB</w:t>
      </w:r>
      <w:r>
        <w:t xml:space="preserve"> ήταν 686,31 $, που καταγράφηκε στις 10 Μαΐου 2021, μέχρι τον Νοέμβριο του ίδιου έτους η</w:t>
      </w:r>
      <w:r w:rsidR="00222FD1">
        <w:t xml:space="preserve"> </w:t>
      </w:r>
      <w:r>
        <w:t>τιμή αυξομειώθηκε μέχρι να φτάσει πάλι κοντά σε τιμές ρεκόρ. Το ράλι ήταν πιθανό να έχει σχέση με την αυξανόμενη δημοτικότητα των αποκεντρωμένων εφαρμογών (</w:t>
      </w:r>
      <w:r>
        <w:rPr>
          <w:lang w:val="en-US"/>
        </w:rPr>
        <w:t>dapps</w:t>
      </w:r>
      <w:r>
        <w:t>), συμπεριλαμβανομένης της αποκεντρωμένης χρηματοδότησης (</w:t>
      </w:r>
      <w:r>
        <w:rPr>
          <w:lang w:val="en-US"/>
        </w:rPr>
        <w:t>DeFi</w:t>
      </w:r>
      <w:r>
        <w:t xml:space="preserve">), στην </w:t>
      </w:r>
      <w:r>
        <w:rPr>
          <w:lang w:val="en-US"/>
        </w:rPr>
        <w:t>Binance</w:t>
      </w:r>
      <w:r>
        <w:t xml:space="preserve"> </w:t>
      </w:r>
      <w:r>
        <w:rPr>
          <w:lang w:val="en-US"/>
        </w:rPr>
        <w:t>Smart</w:t>
      </w:r>
      <w:r>
        <w:t xml:space="preserve"> </w:t>
      </w:r>
      <w:r>
        <w:rPr>
          <w:lang w:val="en-US"/>
        </w:rPr>
        <w:t>Chain</w:t>
      </w:r>
      <w:r>
        <w:t>.</w:t>
      </w:r>
    </w:p>
    <w:p w14:paraId="1FD4B115" w14:textId="350AA29E" w:rsidR="00D83FDE" w:rsidRDefault="00FD1FB9" w:rsidP="000D7751">
      <w:pPr>
        <w:ind w:firstLine="720"/>
        <w:jc w:val="both"/>
      </w:pPr>
      <w:r>
        <w:t xml:space="preserve">Το </w:t>
      </w:r>
      <w:r>
        <w:rPr>
          <w:lang w:val="en-US"/>
        </w:rPr>
        <w:t>Binance</w:t>
      </w:r>
      <w:r>
        <w:t xml:space="preserve"> </w:t>
      </w:r>
      <w:r>
        <w:rPr>
          <w:lang w:val="en-US"/>
        </w:rPr>
        <w:t>Smart</w:t>
      </w:r>
      <w:r>
        <w:t xml:space="preserve"> </w:t>
      </w:r>
      <w:r>
        <w:rPr>
          <w:lang w:val="en-US"/>
        </w:rPr>
        <w:t>Chain</w:t>
      </w:r>
      <w:r>
        <w:t xml:space="preserve"> (αργότερα μετονομάστηκε </w:t>
      </w:r>
      <w:r>
        <w:rPr>
          <w:lang w:val="en-US"/>
        </w:rPr>
        <w:t>BNB</w:t>
      </w:r>
      <w:r>
        <w:t xml:space="preserve"> </w:t>
      </w:r>
      <w:r>
        <w:rPr>
          <w:lang w:val="en-US"/>
        </w:rPr>
        <w:t>Chain</w:t>
      </w:r>
      <w:r>
        <w:t xml:space="preserve">) είναι ένα δίκτυο επιπέδου 1, που σημαίνει ότι μπορούν να χτιστούν και άλλες εφαρμογές πάνω </w:t>
      </w:r>
      <w:r w:rsidR="00EA7673">
        <w:t>σε</w:t>
      </w:r>
      <w:r>
        <w:t xml:space="preserve"> αυτό. Αυτό το καθιστά ανταγωνιστή του δικτύου </w:t>
      </w:r>
      <w:r>
        <w:rPr>
          <w:lang w:val="en-US"/>
        </w:rPr>
        <w:t>Ethereum</w:t>
      </w:r>
      <w:r>
        <w:t xml:space="preserve">. Προσφέρει πιο γρήγορες συναλλαγές και φθηνότερες ταχύτητες συναλλαγών από το </w:t>
      </w:r>
      <w:r>
        <w:rPr>
          <w:lang w:val="en-US"/>
        </w:rPr>
        <w:t>Ethereum</w:t>
      </w:r>
      <w:r>
        <w:t>, αλλά είναι πιο συγκεντρωμένο.</w:t>
      </w:r>
    </w:p>
    <w:p w14:paraId="1FD4B116" w14:textId="52617978" w:rsidR="00D83FDE" w:rsidRDefault="00FD1FB9" w:rsidP="000D7751">
      <w:pPr>
        <w:ind w:firstLine="720"/>
        <w:jc w:val="both"/>
      </w:pPr>
      <w:r>
        <w:t xml:space="preserve">Η επιτυχία της αλυσίδας </w:t>
      </w:r>
      <w:r>
        <w:rPr>
          <w:lang w:val="en-US"/>
        </w:rPr>
        <w:t>BNB</w:t>
      </w:r>
      <w:r>
        <w:t xml:space="preserve"> συμβάλλει σε ράλι στην τιμή </w:t>
      </w:r>
      <w:r w:rsidR="00E46DD1">
        <w:t>του</w:t>
      </w:r>
      <w:r>
        <w:t xml:space="preserve"> </w:t>
      </w:r>
      <w:r>
        <w:rPr>
          <w:lang w:val="en-US"/>
        </w:rPr>
        <w:t>BNB</w:t>
      </w:r>
      <w:r>
        <w:t xml:space="preserve">, επειδή το διακριτικό είναι απαραίτητο για την πληρωμή των τελών συναλλαγής στην αλυσίδα. Όποιος θέλει να κάνει επιχειρήσεις στην αλυσίδα χρειάζεται μάρκες </w:t>
      </w:r>
      <w:r>
        <w:rPr>
          <w:lang w:val="en-US"/>
        </w:rPr>
        <w:t>BNB</w:t>
      </w:r>
      <w:r>
        <w:t xml:space="preserve">. Εκτός από την κεντρική ανταλλαγή της, η </w:t>
      </w:r>
      <w:r>
        <w:rPr>
          <w:lang w:val="en-US"/>
        </w:rPr>
        <w:t>Binance</w:t>
      </w:r>
      <w:r>
        <w:t xml:space="preserve"> έχει δημιουργήσει επίσης ένα αποκεντρωμένο χρηματιστήριο στην αλυσίδα </w:t>
      </w:r>
      <w:r>
        <w:rPr>
          <w:lang w:val="en-US"/>
        </w:rPr>
        <w:t>BNB</w:t>
      </w:r>
      <w:r>
        <w:t>.</w:t>
      </w:r>
    </w:p>
    <w:p w14:paraId="1FD4B117" w14:textId="77777777" w:rsidR="00D83FDE" w:rsidRDefault="00FD1FB9" w:rsidP="000D7751">
      <w:pPr>
        <w:ind w:firstLine="720"/>
        <w:jc w:val="both"/>
      </w:pPr>
      <w:r>
        <w:t xml:space="preserve">Η </w:t>
      </w:r>
      <w:r>
        <w:rPr>
          <w:lang w:val="en-US"/>
        </w:rPr>
        <w:t>BNB</w:t>
      </w:r>
      <w:r>
        <w:t xml:space="preserve"> πέρασε μεγάλο μέρος του 2021-2022 ως το τρίτο ή τέταρτο μεγαλύτερο κρυπτονόμισμα στον κόσμο με βάση την κεφαλαιοποίηση της αγοράς. Από τον Μάιο του 2022, είναι το τέταρτο μεγαλύτερο μετά το </w:t>
      </w:r>
      <w:r>
        <w:rPr>
          <w:lang w:val="en-US"/>
        </w:rPr>
        <w:t>bitcoin</w:t>
      </w:r>
      <w:r>
        <w:t xml:space="preserve"> (</w:t>
      </w:r>
      <w:r>
        <w:rPr>
          <w:lang w:val="en-US"/>
        </w:rPr>
        <w:t>BTC</w:t>
      </w:r>
      <w:r>
        <w:t xml:space="preserve">), το </w:t>
      </w:r>
      <w:r>
        <w:rPr>
          <w:lang w:val="en-US"/>
        </w:rPr>
        <w:t>ethereum</w:t>
      </w:r>
      <w:r>
        <w:t xml:space="preserve"> (</w:t>
      </w:r>
      <w:r>
        <w:rPr>
          <w:lang w:val="en-US"/>
        </w:rPr>
        <w:t>ETH</w:t>
      </w:r>
      <w:r>
        <w:t xml:space="preserve">) και το </w:t>
      </w:r>
      <w:r>
        <w:rPr>
          <w:lang w:val="en-US"/>
        </w:rPr>
        <w:t>tether</w:t>
      </w:r>
      <w:r>
        <w:t xml:space="preserve"> (</w:t>
      </w:r>
      <w:r>
        <w:rPr>
          <w:lang w:val="en-US"/>
        </w:rPr>
        <w:t>USDT</w:t>
      </w:r>
      <w:r>
        <w:t>).</w:t>
      </w:r>
    </w:p>
    <w:p w14:paraId="1FD4B118" w14:textId="77777777" w:rsidR="00D83FDE" w:rsidRDefault="00FD1FB9" w:rsidP="000D7751">
      <w:pPr>
        <w:ind w:firstLine="720"/>
        <w:jc w:val="both"/>
      </w:pPr>
      <w:r>
        <w:t xml:space="preserve">Η </w:t>
      </w:r>
      <w:r>
        <w:rPr>
          <w:lang w:val="en-US"/>
        </w:rPr>
        <w:t>Binance</w:t>
      </w:r>
      <w:r>
        <w:t xml:space="preserve"> δημιούργησε αρχικά τις μάρκες για να αντλήσει κεφάλαια μέσω μιας αρχικής προσφοράς νομισμάτων (</w:t>
      </w:r>
      <w:r>
        <w:rPr>
          <w:lang w:val="en-US"/>
        </w:rPr>
        <w:t>ICO</w:t>
      </w:r>
      <w:r>
        <w:t xml:space="preserve">). Τα νομίσματα πωλήθηκαν την πρώτη εβδομάδα του </w:t>
      </w:r>
      <w:r>
        <w:rPr>
          <w:lang w:val="en-US"/>
        </w:rPr>
        <w:t>ICO</w:t>
      </w:r>
      <w:r>
        <w:t xml:space="preserve"> τον Ιούλιο του 2017 στην τιμή των 2.700 </w:t>
      </w:r>
      <w:r>
        <w:rPr>
          <w:lang w:val="en-US"/>
        </w:rPr>
        <w:t>BNB</w:t>
      </w:r>
      <w:r>
        <w:t xml:space="preserve"> για 1 </w:t>
      </w:r>
      <w:r>
        <w:rPr>
          <w:lang w:val="en-US"/>
        </w:rPr>
        <w:t>ETH</w:t>
      </w:r>
      <w:r>
        <w:t xml:space="preserve">. Η προσφορά περιελάμβανε 100 εκατομμύρια </w:t>
      </w:r>
      <w:r>
        <w:rPr>
          <w:lang w:val="en-US"/>
        </w:rPr>
        <w:t>BNB</w:t>
      </w:r>
      <w:r>
        <w:t xml:space="preserve">, που σημαίνει ότι στην κορυφή θα </w:t>
      </w:r>
      <w:r>
        <w:lastRenderedPageBreak/>
        <w:t xml:space="preserve">μπορούσε να είχε συγκεντρώσει περίπου 37.000 </w:t>
      </w:r>
      <w:r>
        <w:rPr>
          <w:lang w:val="en-US"/>
        </w:rPr>
        <w:t>ETH</w:t>
      </w:r>
      <w:r>
        <w:t>, που θα άξιζε σχεδόν 10 εκατομμύρια δολάρια εκείνη την εποχή.</w:t>
      </w:r>
    </w:p>
    <w:p w14:paraId="1FD4B119" w14:textId="0C896777" w:rsidR="00D83FDE" w:rsidRDefault="00FD1FB9" w:rsidP="000D7751">
      <w:pPr>
        <w:ind w:firstLine="720"/>
        <w:jc w:val="both"/>
      </w:pPr>
      <w:r>
        <w:t xml:space="preserve">Η ιδρυτική ομάδα και οι “άγγελοι” επενδυτές κατείχαν άλλα 100 εκατομμύρια </w:t>
      </w:r>
      <w:r>
        <w:rPr>
          <w:lang w:val="en-US"/>
        </w:rPr>
        <w:t>BNB</w:t>
      </w:r>
      <w:r>
        <w:t xml:space="preserve"> μεταξύ τους. Η </w:t>
      </w:r>
      <w:r>
        <w:rPr>
          <w:lang w:val="en-US"/>
        </w:rPr>
        <w:t>Binance</w:t>
      </w:r>
      <w:r>
        <w:t xml:space="preserve"> πρότεινε στην αρχική λευκή βίβλο(</w:t>
      </w:r>
      <w:r>
        <w:rPr>
          <w:lang w:val="en-US"/>
        </w:rPr>
        <w:t>white</w:t>
      </w:r>
      <w:r>
        <w:t xml:space="preserve"> </w:t>
      </w:r>
      <w:r w:rsidR="00222FD1">
        <w:rPr>
          <w:lang w:val="en-US"/>
        </w:rPr>
        <w:t>paper</w:t>
      </w:r>
      <w:r>
        <w:t xml:space="preserve">) να ξοδεύει το 20% των κερδών της κάθε τρίμηνο αγοράζοντας και αφαιρώντας τη </w:t>
      </w:r>
      <w:r>
        <w:rPr>
          <w:lang w:val="en-US"/>
        </w:rPr>
        <w:t>BNB</w:t>
      </w:r>
      <w:r>
        <w:t xml:space="preserve"> από την κυκλοφορία, έως ότου ο όγκος μειωθεί στα 100 εκατομμύρια. Από τον Μάιο του 2022, ο όγκος σε κυκλοφορία είναι περίπου 168 εκατομμύρια </w:t>
      </w:r>
      <w:r>
        <w:rPr>
          <w:lang w:val="en-US"/>
        </w:rPr>
        <w:t>BNB</w:t>
      </w:r>
      <w:r>
        <w:t>.</w:t>
      </w:r>
    </w:p>
    <w:p w14:paraId="1FD4B11A" w14:textId="77777777" w:rsidR="00D83FDE" w:rsidRDefault="00FD1FB9" w:rsidP="000D7751">
      <w:pPr>
        <w:ind w:firstLine="720"/>
        <w:jc w:val="both"/>
      </w:pPr>
      <w:r>
        <w:t xml:space="preserve">Η διαδικασία αφαίρεσης κουπονιών από την κυκλοφορία ή «καύσης» τείνει να υποστηρίζει την τιμή ενός κουπόνι, ενώ όλα τα άλλα είναι ίσα. Τα διακριτικά </w:t>
      </w:r>
      <w:r>
        <w:rPr>
          <w:lang w:val="en-US"/>
        </w:rPr>
        <w:t>BNB</w:t>
      </w:r>
      <w:r>
        <w:t xml:space="preserve"> καίγονται σε «πραγματικό χρόνο», δηλαδή όλη την ώρα. Ένα ορισμένο μέρος των προμηθειών συναλλαγής καίγεται κάθε φορά που ένα μπλοκ επικυρώνεται. Τη στιγμή της σύνταξης του κειμένου, το σύνολο που κάηκε με αυτόν τον τρόπο ήταν λίγο πάνω από 76.600 </w:t>
      </w:r>
      <w:r>
        <w:rPr>
          <w:lang w:val="en-US"/>
        </w:rPr>
        <w:t>BNB</w:t>
      </w:r>
      <w:r>
        <w:t xml:space="preserve">. Ωστόσο, το μεγαλύτερο μέρος της καύσης </w:t>
      </w:r>
      <w:r>
        <w:rPr>
          <w:lang w:val="en-US"/>
        </w:rPr>
        <w:t>BNB</w:t>
      </w:r>
      <w:r>
        <w:t xml:space="preserve"> γίνεται σε τακτική τριμηνιαία βάση, με το ποσό να υπολογίζεται σύμφωνα με έναν τύπο που βασίζεται στην τιμή </w:t>
      </w:r>
      <w:r>
        <w:rPr>
          <w:lang w:val="en-US"/>
        </w:rPr>
        <w:t>BNB</w:t>
      </w:r>
      <w:r>
        <w:t xml:space="preserve"> και στον συνολικό αριθμό των μπλοκ έως τώρα επικυρωμένο στην αλυσίδα. Στην πρώτη τριμηνιαία καύση του 2022, κάηκαν περισσότερα από 1,8 εκατομμύρια </w:t>
      </w:r>
      <w:r>
        <w:rPr>
          <w:lang w:val="en-US"/>
        </w:rPr>
        <w:t>BNB</w:t>
      </w:r>
      <w:r>
        <w:t>.</w:t>
      </w:r>
    </w:p>
    <w:p w14:paraId="1FD4B11C" w14:textId="4DB499AC" w:rsidR="00D83FDE" w:rsidRDefault="00FD1FB9" w:rsidP="000D7751">
      <w:pPr>
        <w:jc w:val="both"/>
      </w:pPr>
      <w:r>
        <w:tab/>
      </w:r>
    </w:p>
    <w:p w14:paraId="1FD4B11D" w14:textId="77777777" w:rsidR="00D83FDE" w:rsidRDefault="00FD1FB9" w:rsidP="000D7751">
      <w:pPr>
        <w:ind w:firstLine="720"/>
        <w:jc w:val="both"/>
      </w:pPr>
      <w:r>
        <w:rPr>
          <w:noProof/>
        </w:rPr>
        <w:drawing>
          <wp:inline distT="0" distB="0" distL="0" distR="0" wp14:anchorId="1FD4AD1C" wp14:editId="77015D3A">
            <wp:extent cx="5054758" cy="1758571"/>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63135" cy="1761485"/>
                    </a:xfrm>
                    <a:prstGeom prst="rect">
                      <a:avLst/>
                    </a:prstGeom>
                    <a:noFill/>
                    <a:ln>
                      <a:noFill/>
                      <a:prstDash/>
                    </a:ln>
                  </pic:spPr>
                </pic:pic>
              </a:graphicData>
            </a:graphic>
          </wp:inline>
        </w:drawing>
      </w:r>
    </w:p>
    <w:p w14:paraId="3ADCD994" w14:textId="77777777" w:rsidR="00C55615" w:rsidRDefault="00C55615" w:rsidP="000D7751">
      <w:pPr>
        <w:ind w:firstLine="720"/>
        <w:jc w:val="both"/>
      </w:pPr>
    </w:p>
    <w:p w14:paraId="536C2486" w14:textId="2A57EDF9" w:rsidR="00C55615" w:rsidRDefault="00C55615" w:rsidP="000D7751">
      <w:pPr>
        <w:jc w:val="both"/>
      </w:pPr>
      <w:r>
        <w:t xml:space="preserve">Από τον Νοέμβριο του 2021 μέχρι τις 30 Σεπτέμβρη του 2022 έχουμε μια σταθερή κάθοδο με δύο μικρές ανόδους Μάρτιο και τον Αύγουστο. Η χαμηλότερη τιμή παρουσιάστηκε τον Ιούνιο όταν έπεσε κάτω από τα 200 $ η τελική τιμή που εμφανίζεται στα δεδομένα είναι στα 282 $. Όπως προαναφέρθηκε η ποσότητα του κρυπτονομίσματος μειώνεται τακτικά, ενώ θεωρείται από τα πιο συγκεντρωμένα νομίσματα. </w:t>
      </w:r>
      <w:r>
        <w:tab/>
      </w:r>
    </w:p>
    <w:p w14:paraId="1FD4B11E" w14:textId="77777777" w:rsidR="00D83FDE" w:rsidRDefault="00D83FDE" w:rsidP="000D7751">
      <w:pPr>
        <w:ind w:firstLine="720"/>
        <w:jc w:val="both"/>
      </w:pPr>
    </w:p>
    <w:p w14:paraId="1FD4B11F" w14:textId="7D08EA3B" w:rsidR="00D83FDE" w:rsidRDefault="00D907EA" w:rsidP="000D7751">
      <w:pPr>
        <w:pStyle w:val="Heading2"/>
        <w:jc w:val="both"/>
        <w:rPr>
          <w:lang w:val="en-US"/>
        </w:rPr>
      </w:pPr>
      <w:bookmarkStart w:id="310" w:name="_Toc117679939"/>
      <w:bookmarkStart w:id="311" w:name="_Toc122185226"/>
      <w:r>
        <w:rPr>
          <w:lang w:val="en-US"/>
        </w:rPr>
        <w:t xml:space="preserve">4.9 </w:t>
      </w:r>
      <w:r w:rsidR="00FD1FB9">
        <w:rPr>
          <w:lang w:val="en-US"/>
        </w:rPr>
        <w:t>Binance</w:t>
      </w:r>
      <w:r w:rsidR="00FD1FB9" w:rsidRPr="007F234A">
        <w:rPr>
          <w:lang w:val="en-US"/>
        </w:rPr>
        <w:t xml:space="preserve"> </w:t>
      </w:r>
      <w:r w:rsidR="00FD1FB9">
        <w:rPr>
          <w:lang w:val="en-US"/>
        </w:rPr>
        <w:t>USD</w:t>
      </w:r>
      <w:bookmarkEnd w:id="310"/>
      <w:bookmarkEnd w:id="311"/>
    </w:p>
    <w:p w14:paraId="56DA5189" w14:textId="77777777" w:rsidR="00222FD1" w:rsidRPr="00222FD1" w:rsidRDefault="00222FD1" w:rsidP="000D7751">
      <w:pPr>
        <w:jc w:val="both"/>
        <w:rPr>
          <w:lang w:val="en-US"/>
        </w:rPr>
      </w:pPr>
    </w:p>
    <w:p w14:paraId="4B47278D" w14:textId="6C0109D7" w:rsidR="00222FD1" w:rsidRPr="00222FD1" w:rsidRDefault="00D907EA" w:rsidP="000D7751">
      <w:pPr>
        <w:pStyle w:val="Heading3"/>
        <w:jc w:val="both"/>
        <w:rPr>
          <w:lang w:val="en-US"/>
        </w:rPr>
      </w:pPr>
      <w:bookmarkStart w:id="312" w:name="_Toc122185227"/>
      <w:r>
        <w:rPr>
          <w:lang w:val="en-US"/>
        </w:rPr>
        <w:lastRenderedPageBreak/>
        <w:t xml:space="preserve">4.9.1 </w:t>
      </w:r>
      <w:r w:rsidR="00222FD1">
        <w:t>Κατανόηση</w:t>
      </w:r>
      <w:r w:rsidR="00222FD1" w:rsidRPr="007F234A">
        <w:rPr>
          <w:lang w:val="en-US"/>
        </w:rPr>
        <w:t xml:space="preserve"> </w:t>
      </w:r>
      <w:r w:rsidR="00222FD1">
        <w:t>του</w:t>
      </w:r>
      <w:r w:rsidR="00222FD1" w:rsidRPr="007F234A">
        <w:rPr>
          <w:lang w:val="en-US"/>
        </w:rPr>
        <w:t xml:space="preserve"> </w:t>
      </w:r>
      <w:r w:rsidR="00222FD1">
        <w:rPr>
          <w:lang w:val="en-US"/>
        </w:rPr>
        <w:t>Binance USD</w:t>
      </w:r>
      <w:bookmarkEnd w:id="312"/>
    </w:p>
    <w:p w14:paraId="1FD4B121" w14:textId="49457040" w:rsidR="00D83FDE" w:rsidRDefault="00FD1FB9" w:rsidP="000D7751">
      <w:pPr>
        <w:ind w:firstLine="720"/>
        <w:jc w:val="both"/>
      </w:pPr>
      <w:r>
        <w:t xml:space="preserve">Το </w:t>
      </w:r>
      <w:r>
        <w:rPr>
          <w:lang w:val="en-US"/>
        </w:rPr>
        <w:t>Binance</w:t>
      </w:r>
      <w:r>
        <w:t xml:space="preserve"> </w:t>
      </w:r>
      <w:r>
        <w:rPr>
          <w:lang w:val="en-US"/>
        </w:rPr>
        <w:t>USD</w:t>
      </w:r>
      <w:r>
        <w:t xml:space="preserve">, το οποίο είναι επίσης γνωστό ως </w:t>
      </w:r>
      <w:r>
        <w:rPr>
          <w:lang w:val="en-US"/>
        </w:rPr>
        <w:t>BUSD</w:t>
      </w:r>
      <w:r>
        <w:t>, είναι ένα σταθερό νόμισμα δολαρίων ΗΠΑ(</w:t>
      </w:r>
      <w:r>
        <w:rPr>
          <w:lang w:val="en-US"/>
        </w:rPr>
        <w:t>stablecoin</w:t>
      </w:r>
      <w:r>
        <w:t xml:space="preserve">) που εκδίδεται από το ανταλλακτήριο κρυπτονομισμάτων </w:t>
      </w:r>
      <w:r>
        <w:rPr>
          <w:lang w:val="en-US"/>
        </w:rPr>
        <w:t>Binance</w:t>
      </w:r>
      <w:r>
        <w:t xml:space="preserve"> και την εταιρεία </w:t>
      </w:r>
      <w:r>
        <w:rPr>
          <w:lang w:val="en-US"/>
        </w:rPr>
        <w:t>blockchain</w:t>
      </w:r>
      <w:r>
        <w:t xml:space="preserve"> </w:t>
      </w:r>
      <w:r>
        <w:rPr>
          <w:lang w:val="en-US"/>
        </w:rPr>
        <w:t>Paxos</w:t>
      </w:r>
      <w:r>
        <w:t xml:space="preserve"> </w:t>
      </w:r>
      <w:r>
        <w:rPr>
          <w:lang w:val="en-US"/>
        </w:rPr>
        <w:t>Trust</w:t>
      </w:r>
      <w:r>
        <w:t xml:space="preserve">. Παρόμοια με τους ανταγωνιστές </w:t>
      </w:r>
      <w:r>
        <w:rPr>
          <w:lang w:val="en-US"/>
        </w:rPr>
        <w:t>USDC</w:t>
      </w:r>
      <w:r>
        <w:t xml:space="preserve"> και </w:t>
      </w:r>
      <w:r>
        <w:rPr>
          <w:lang w:val="en-US"/>
        </w:rPr>
        <w:t>tether</w:t>
      </w:r>
      <w:r>
        <w:t xml:space="preserve"> (</w:t>
      </w:r>
      <w:r>
        <w:rPr>
          <w:lang w:val="en-US"/>
        </w:rPr>
        <w:t>USDT</w:t>
      </w:r>
      <w:r>
        <w:t xml:space="preserve">), το </w:t>
      </w:r>
      <w:r>
        <w:rPr>
          <w:lang w:val="en-US"/>
        </w:rPr>
        <w:t>stablecoin</w:t>
      </w:r>
      <w:r>
        <w:t xml:space="preserve"> </w:t>
      </w:r>
      <w:r>
        <w:rPr>
          <w:lang w:val="en-US"/>
        </w:rPr>
        <w:t>BUSD</w:t>
      </w:r>
      <w:r>
        <w:t xml:space="preserve"> προσπαθεί να διατηρήσει την τιμή ενός δολαρίου ΗΠΑ ανά πάσα στιγμή μέσω της υποστήριξης αποθεμάτων </w:t>
      </w:r>
      <w:r>
        <w:rPr>
          <w:lang w:val="en-US"/>
        </w:rPr>
        <w:t>fiat</w:t>
      </w:r>
      <w:r>
        <w:t xml:space="preserve">. Είναι μερικά από τα μεγαλύτερα και πιο εμπορεύσιμα περιουσιακά στοιχεία κρυπτογράφησης και το </w:t>
      </w:r>
      <w:r>
        <w:rPr>
          <w:lang w:val="en-US"/>
        </w:rPr>
        <w:t>BUSD</w:t>
      </w:r>
      <w:r>
        <w:t xml:space="preserve"> είναι ένα από τα πιο δημοφιλή.</w:t>
      </w:r>
    </w:p>
    <w:p w14:paraId="1FD4B122" w14:textId="56F44206" w:rsidR="00D83FDE" w:rsidRDefault="00FD1FB9" w:rsidP="000D7751">
      <w:pPr>
        <w:ind w:firstLine="720"/>
        <w:jc w:val="both"/>
      </w:pPr>
      <w:r>
        <w:t xml:space="preserve">Το BUSD βασίζεται στο blockchain Ethereum και υποστηρίζει επίσης το πρότυπο BEP-2 της αλυσίδας Binance. Μπορεί να εκδοθεί μέσω αποστολής χρημάτων στο </w:t>
      </w:r>
      <w:r>
        <w:rPr>
          <w:lang w:val="en-US"/>
        </w:rPr>
        <w:t>Paxos</w:t>
      </w:r>
      <w:r>
        <w:t xml:space="preserve"> ή ανταλλάσσοντάς τα με διαφορετικά νομίσματα fiat και κρυπτονομίσματα σε ανταλλακτήρια όπως το Binance. Ενώ φέρει το όνομα της Binance και διαπραγματεύεται ευρέως σε αυτό το χρηματιστήριο, η Paxos χειρίζεται την έκδοση. Η Binance έχει συχνά προωθήσει το νόμισμα, για παράδειγμα, καταργώντας τις χρεώσεις συναλλαγών.</w:t>
      </w:r>
    </w:p>
    <w:p w14:paraId="1FD4B123" w14:textId="77777777" w:rsidR="00D83FDE" w:rsidRDefault="00FD1FB9" w:rsidP="000D7751">
      <w:pPr>
        <w:ind w:firstLine="720"/>
        <w:jc w:val="both"/>
      </w:pPr>
      <w:r>
        <w:t xml:space="preserve">Η </w:t>
      </w:r>
      <w:r>
        <w:rPr>
          <w:lang w:val="en-US"/>
        </w:rPr>
        <w:t>Paxos</w:t>
      </w:r>
      <w:r>
        <w:t xml:space="preserve"> κρατάει όλα τα χρήματα που λαμβάνει σε καταπίστευμα και στη συνέχεια τα τοποθετούν σε τραπεζικούς λογαριασμούς των ΗΠΑ. Η Paxos ισχυρίζεται ότι κρατούν $1 για κάθε BUSD που εκδίδει, πράγμα που σημαίνει ότι τα νομίσματα εκδίδονται με βάση 1:1. Η Paxos δημοσιεύει ανεξάρτητες βεβαιώσεις από ελεγκτή για να επαληθεύσει ότι διατηρεί τη συνολική προσφορά BUSD σε τραπεζικούς λογαριασμούς που είναι ασφαλισμένοι από την Federal Deposit Insurance Corp.</w:t>
      </w:r>
    </w:p>
    <w:p w14:paraId="1FD4B124" w14:textId="77777777" w:rsidR="00D83FDE" w:rsidRDefault="00FD1FB9" w:rsidP="000D7751">
      <w:pPr>
        <w:ind w:firstLine="720"/>
        <w:jc w:val="both"/>
      </w:pPr>
      <w:r>
        <w:t xml:space="preserve">Η </w:t>
      </w:r>
      <w:r>
        <w:rPr>
          <w:lang w:val="en-US"/>
        </w:rPr>
        <w:t>Paxos</w:t>
      </w:r>
      <w:r>
        <w:t xml:space="preserve"> επενδύει επίσης μέρος των χρημάτων στο δημόσιο χρέος των ΗΠΑ. Οι εκθέσεις βεβαίωσης επιβεβαιώνουν ότι τα χρήματα τηρούνται σε τραπεζικούς λογαριασμούς και ότι η </w:t>
      </w:r>
      <w:r>
        <w:rPr>
          <w:lang w:val="en-US"/>
        </w:rPr>
        <w:t>Paxos</w:t>
      </w:r>
      <w:r>
        <w:t xml:space="preserve"> έχει το δικαίωμα να διατηρεί χρήματα σε μέσα που «γενικά περιλαμβάνουν, αλλά δεν περιορίζονται απαραίτητα σε δολάρια ΗΠΑ, Γραμμάτια, Ομόλογα και Ομόλογα που υποστηρίζονται από το Υπουργείο Οικονομικών των ΗΠΑ». Πρέπει να σημειωθεί ότι οι βεβαιώσεις δεν ισοδυναμούν με έλεγχο, βεβαιώνουν μόνο ότι η </w:t>
      </w:r>
      <w:r>
        <w:rPr>
          <w:lang w:val="en-US"/>
        </w:rPr>
        <w:t>Paxos</w:t>
      </w:r>
      <w:r>
        <w:t xml:space="preserve"> κατείχε τα χρήματα σε μια συγκεκριμένη χρονική στιγμή.</w:t>
      </w:r>
    </w:p>
    <w:p w14:paraId="1FD4B125" w14:textId="4E50CEFA" w:rsidR="00D83FDE" w:rsidRDefault="00FD1FB9" w:rsidP="000D7751">
      <w:pPr>
        <w:ind w:firstLine="720"/>
        <w:jc w:val="both"/>
      </w:pPr>
      <w:r>
        <w:t>Σε αντίθεση με τα αποκεντρωμένα σταθερά νομίσματα όπως το UST και το DAI, το BUSD είναι εξ ολοκλήρου συγκεντρωμένο. Η Paxos διευθύνεται από τον Διευθύνοντα Σύμβουλο και συνιδρυτή Charles Cascarilla, ενώ η Binance διευθύνεται από τον Changpeng Zhao, ο οποίος είναι περισσότερο γνωστός με το ψευδώνυμό του, CZ.</w:t>
      </w:r>
    </w:p>
    <w:p w14:paraId="1FD4B126" w14:textId="1C5B03AB" w:rsidR="00D83FDE" w:rsidRDefault="00FD1FB9" w:rsidP="000D7751">
      <w:pPr>
        <w:ind w:firstLine="720"/>
        <w:jc w:val="both"/>
      </w:pPr>
      <w:r>
        <w:t>Το BUSD είναι αξιοσημείωτο</w:t>
      </w:r>
      <w:r w:rsidR="00087CCE">
        <w:t>,</w:t>
      </w:r>
      <w:r>
        <w:t xml:space="preserve"> </w:t>
      </w:r>
      <w:r w:rsidR="00087CCE">
        <w:t>ότι εγκρίθηκε από το</w:t>
      </w:r>
      <w:r>
        <w:t xml:space="preserve"> Υπουργείο</w:t>
      </w:r>
      <w:r w:rsidR="00087CCE">
        <w:t xml:space="preserve"> </w:t>
      </w:r>
      <w:r>
        <w:t>Χρηματοοικονομικών Υπηρεσιών της Νέας Υόρκης, μια</w:t>
      </w:r>
      <w:r w:rsidR="00DC1838">
        <w:t xml:space="preserve"> </w:t>
      </w:r>
      <w:r>
        <w:t xml:space="preserve">ρυθμιστική αρχή που </w:t>
      </w:r>
      <w:r w:rsidR="00DC1838">
        <w:t>χαρακτηρίζεται ως αυστηρή</w:t>
      </w:r>
      <w:r>
        <w:t>. Μόνο τρία άλλα σταθερά νομίσματα δολαρίων ΗΠΑ έχουν λάβει τέτοια έγκριση: GUSD (από το ανταλλακτήριο κρυπτογράφησης Gemini), Z.com USD (ZUSD) και το Pax Dollar (USDP)</w:t>
      </w:r>
      <w:r w:rsidR="009D0BFE">
        <w:t>,</w:t>
      </w:r>
      <w:r>
        <w:t xml:space="preserve"> ένα άλλο stablecoin που εκδόθηκε από τη Paxos.</w:t>
      </w:r>
    </w:p>
    <w:p w14:paraId="6229C730" w14:textId="77777777" w:rsidR="0001333E" w:rsidRDefault="0001333E" w:rsidP="000D7751">
      <w:pPr>
        <w:ind w:firstLine="720"/>
        <w:jc w:val="both"/>
      </w:pPr>
    </w:p>
    <w:p w14:paraId="15FF6D2E" w14:textId="440EE28A" w:rsidR="00222FD1" w:rsidRPr="001A3CD3" w:rsidRDefault="0001333E" w:rsidP="0001333E">
      <w:pPr>
        <w:pStyle w:val="Heading4"/>
      </w:pPr>
      <w:bookmarkStart w:id="313" w:name="_Toc122185228"/>
      <w:r>
        <w:lastRenderedPageBreak/>
        <w:t>4.9.1.</w:t>
      </w:r>
      <w:r w:rsidR="00C42013">
        <w:rPr>
          <w:lang w:val="en-US"/>
        </w:rPr>
        <w:t>1</w:t>
      </w:r>
      <w:r>
        <w:t xml:space="preserve"> </w:t>
      </w:r>
      <w:r w:rsidR="001A3CD3">
        <w:t>Πλεονεκτήματα και Μειονεκτήματα</w:t>
      </w:r>
      <w:bookmarkEnd w:id="313"/>
    </w:p>
    <w:p w14:paraId="1FD4B128" w14:textId="1E433855" w:rsidR="00D83FDE" w:rsidRPr="001F4921" w:rsidRDefault="001A3CD3" w:rsidP="000D7751">
      <w:pPr>
        <w:jc w:val="both"/>
        <w:rPr>
          <w:b/>
          <w:bCs/>
          <w:szCs w:val="24"/>
        </w:rPr>
      </w:pPr>
      <w:r w:rsidRPr="001F4921">
        <w:rPr>
          <w:b/>
          <w:bCs/>
          <w:szCs w:val="24"/>
        </w:rPr>
        <w:t>Πλεονεκτήματα</w:t>
      </w:r>
    </w:p>
    <w:p w14:paraId="5C228A7F" w14:textId="77777777" w:rsidR="001F4921" w:rsidRPr="000977E9" w:rsidRDefault="001F4921" w:rsidP="000D7751">
      <w:pPr>
        <w:jc w:val="both"/>
        <w:rPr>
          <w:b/>
          <w:bCs/>
          <w:sz w:val="28"/>
          <w:szCs w:val="28"/>
        </w:rPr>
      </w:pPr>
    </w:p>
    <w:p w14:paraId="1FD4B129" w14:textId="6B9CA01C" w:rsidR="00D83FDE" w:rsidRPr="001F4921" w:rsidRDefault="001A3CD3"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w:t>
      </w:r>
      <w:r w:rsidR="00FD1FB9" w:rsidRPr="001F4921">
        <w:rPr>
          <w:rFonts w:ascii="Times New Roman" w:hAnsi="Times New Roman" w:cs="Times New Roman"/>
        </w:rPr>
        <w:t xml:space="preserve">ο </w:t>
      </w:r>
      <w:r w:rsidR="00FD1FB9" w:rsidRPr="001F4921">
        <w:rPr>
          <w:rFonts w:ascii="Times New Roman" w:hAnsi="Times New Roman" w:cs="Times New Roman"/>
          <w:lang w:val="en-US"/>
        </w:rPr>
        <w:t>BUSD</w:t>
      </w:r>
      <w:r w:rsidR="00FD1FB9" w:rsidRPr="001F4921">
        <w:rPr>
          <w:rFonts w:ascii="Times New Roman" w:hAnsi="Times New Roman" w:cs="Times New Roman"/>
        </w:rPr>
        <w:t xml:space="preserve"> υποστηρίζεται από το </w:t>
      </w:r>
      <w:r w:rsidR="00FD1FB9" w:rsidRPr="001F4921">
        <w:rPr>
          <w:rFonts w:ascii="Times New Roman" w:hAnsi="Times New Roman" w:cs="Times New Roman"/>
          <w:lang w:val="en-US"/>
        </w:rPr>
        <w:t>USD</w:t>
      </w:r>
      <w:r w:rsidR="00FD1FB9" w:rsidRPr="001F4921">
        <w:rPr>
          <w:rFonts w:ascii="Times New Roman" w:hAnsi="Times New Roman" w:cs="Times New Roman"/>
        </w:rPr>
        <w:t xml:space="preserve"> και το χρησιμοποιεί ως ασφάλεια.</w:t>
      </w:r>
    </w:p>
    <w:p w14:paraId="1FD4B12A"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Το BUSD δεν θα χρειαστεί να αντιμετωπίσει γεγονότα όπως του ”μαύρου κύκνου”(</w:t>
      </w:r>
      <w:r w:rsidRPr="001F4921">
        <w:rPr>
          <w:rFonts w:ascii="Times New Roman" w:hAnsi="Times New Roman" w:cs="Times New Roman"/>
          <w:lang w:val="en-US"/>
        </w:rPr>
        <w:t>black</w:t>
      </w:r>
      <w:r w:rsidRPr="001F4921">
        <w:rPr>
          <w:rFonts w:ascii="Times New Roman" w:hAnsi="Times New Roman" w:cs="Times New Roman"/>
        </w:rPr>
        <w:t xml:space="preserve"> </w:t>
      </w:r>
      <w:r w:rsidRPr="001F4921">
        <w:rPr>
          <w:rFonts w:ascii="Times New Roman" w:hAnsi="Times New Roman" w:cs="Times New Roman"/>
          <w:lang w:val="en-US"/>
        </w:rPr>
        <w:t>swan</w:t>
      </w:r>
      <w:r w:rsidRPr="001F4921">
        <w:rPr>
          <w:rFonts w:ascii="Times New Roman" w:hAnsi="Times New Roman" w:cs="Times New Roman"/>
        </w:rPr>
        <w:t>), κρίσεις ρευστότητας ή άλλους ακραίους κινδύνους της αγοράς.</w:t>
      </w:r>
    </w:p>
    <w:p w14:paraId="1FD4B12B"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Το BUSD έχει επίπεδο πίστωσης "Gilt-Edged Bond".</w:t>
      </w:r>
    </w:p>
    <w:p w14:paraId="1FD4B12C"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Το BUSD είναι το μόνο κρυπτονόμισμα που δέχεται εποπτεία από χρηματοοικονομικές ρυθμιστικές οντότητες.</w:t>
      </w:r>
    </w:p>
    <w:p w14:paraId="1FD4B12D"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Το BUSD είναι το μόνο κρυπτονόμισμα που επαληθεύεται από χρηματοπιστωτικά ιδρύματα και η οποία ελέγχεται από διεθνείς λογιστικές εταιρείες.</w:t>
      </w:r>
    </w:p>
    <w:p w14:paraId="1FD4B12E"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Το BUSD ενσωματώνει πολλούς πόρους από εμπόρους, ανταλλακτήρια και ψηφιακά πορτοφόλια.</w:t>
      </w:r>
    </w:p>
    <w:p w14:paraId="1FD4B12F"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Όταν εκτελείται στο FCB Financial Blockchain, το BUSD έχει ρυθμιστεί να έχει αποτελεσματικές, γρήγορες, ασφαλείς και αξιόπιστες υπηρεσίες.</w:t>
      </w:r>
    </w:p>
    <w:p w14:paraId="1FD4B131"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Το BUSD συμμορφώνεται με τους νόμους για την καταπολέμηση της νομιμοποίησης εσόδων από παράνομες δραστηριότητες (AML) και την καταπολέμηση της χρηματοδότησης της τρομοκρατίας.</w:t>
      </w:r>
    </w:p>
    <w:p w14:paraId="1FD4B132" w14:textId="77777777" w:rsidR="00D83FDE" w:rsidRPr="001F4921" w:rsidRDefault="00FD1FB9" w:rsidP="000D7751">
      <w:pPr>
        <w:pStyle w:val="ListParagraph"/>
        <w:numPr>
          <w:ilvl w:val="0"/>
          <w:numId w:val="25"/>
        </w:numPr>
        <w:jc w:val="both"/>
        <w:rPr>
          <w:rFonts w:ascii="Times New Roman" w:hAnsi="Times New Roman" w:cs="Times New Roman"/>
        </w:rPr>
      </w:pPr>
      <w:r w:rsidRPr="001F4921">
        <w:rPr>
          <w:rFonts w:ascii="Times New Roman" w:hAnsi="Times New Roman" w:cs="Times New Roman"/>
        </w:rPr>
        <w:t>Η κοπή και καύση BUSD βασίζεται σε έξυπνα συμβόλαια, προσφέροντας διαφάνεια.</w:t>
      </w:r>
    </w:p>
    <w:p w14:paraId="1FD4B133" w14:textId="77777777" w:rsidR="00D83FDE" w:rsidRPr="000977E9" w:rsidRDefault="00D83FDE" w:rsidP="000D7751">
      <w:pPr>
        <w:pStyle w:val="ListParagraph"/>
        <w:jc w:val="both"/>
        <w:rPr>
          <w:b/>
          <w:bCs/>
        </w:rPr>
      </w:pPr>
    </w:p>
    <w:p w14:paraId="1FD4B134" w14:textId="62E0A697" w:rsidR="00D83FDE" w:rsidRPr="001F4921" w:rsidRDefault="001A3CD3" w:rsidP="000D7751">
      <w:pPr>
        <w:jc w:val="both"/>
        <w:rPr>
          <w:b/>
          <w:bCs/>
          <w:szCs w:val="24"/>
        </w:rPr>
      </w:pPr>
      <w:r w:rsidRPr="001F4921">
        <w:rPr>
          <w:b/>
          <w:bCs/>
          <w:szCs w:val="24"/>
        </w:rPr>
        <w:t>Μειονεκτήματα</w:t>
      </w:r>
    </w:p>
    <w:p w14:paraId="1FD4B135" w14:textId="77777777" w:rsidR="00D83FDE" w:rsidRPr="000977E9" w:rsidRDefault="00D83FDE" w:rsidP="000D7751">
      <w:pPr>
        <w:pStyle w:val="ListParagraph"/>
        <w:jc w:val="both"/>
        <w:rPr>
          <w:b/>
          <w:bCs/>
        </w:rPr>
      </w:pPr>
    </w:p>
    <w:p w14:paraId="1FD4B136" w14:textId="77777777" w:rsidR="00D83FDE" w:rsidRPr="001F4921" w:rsidRDefault="00FD1FB9" w:rsidP="000D7751">
      <w:pPr>
        <w:pStyle w:val="ListParagraph"/>
        <w:numPr>
          <w:ilvl w:val="0"/>
          <w:numId w:val="24"/>
        </w:numPr>
        <w:jc w:val="both"/>
        <w:rPr>
          <w:rFonts w:ascii="Times New Roman" w:hAnsi="Times New Roman" w:cs="Times New Roman"/>
        </w:rPr>
      </w:pPr>
      <w:r w:rsidRPr="001F4921">
        <w:rPr>
          <w:rFonts w:ascii="Times New Roman" w:hAnsi="Times New Roman" w:cs="Times New Roman"/>
        </w:rPr>
        <w:t>Δεν είναι κατάλληλο για επενδύσεις καθώς το BUSD είναι ένα stablecoin.</w:t>
      </w:r>
    </w:p>
    <w:p w14:paraId="1FD4B137" w14:textId="77777777" w:rsidR="00D83FDE" w:rsidRPr="001F4921" w:rsidRDefault="00FD1FB9" w:rsidP="000D7751">
      <w:pPr>
        <w:pStyle w:val="ListParagraph"/>
        <w:numPr>
          <w:ilvl w:val="0"/>
          <w:numId w:val="24"/>
        </w:numPr>
        <w:jc w:val="both"/>
        <w:rPr>
          <w:rFonts w:ascii="Times New Roman" w:hAnsi="Times New Roman" w:cs="Times New Roman"/>
        </w:rPr>
      </w:pPr>
      <w:r w:rsidRPr="001F4921">
        <w:rPr>
          <w:rFonts w:ascii="Times New Roman" w:hAnsi="Times New Roman" w:cs="Times New Roman"/>
        </w:rPr>
        <w:t>Το BUSD είναι διαθέσιμο μόνο στη Binance και στη Paxos.</w:t>
      </w:r>
    </w:p>
    <w:p w14:paraId="0822EEC7" w14:textId="1627A2E5" w:rsidR="001A3CD3" w:rsidRPr="001F4921" w:rsidRDefault="00713E13" w:rsidP="000D7751">
      <w:pPr>
        <w:pStyle w:val="ListParagraph"/>
        <w:numPr>
          <w:ilvl w:val="0"/>
          <w:numId w:val="24"/>
        </w:numPr>
        <w:jc w:val="both"/>
        <w:rPr>
          <w:rFonts w:ascii="Times New Roman" w:hAnsi="Times New Roman" w:cs="Times New Roman"/>
        </w:rPr>
      </w:pPr>
      <w:r w:rsidRPr="001F4921">
        <w:rPr>
          <w:rFonts w:ascii="Times New Roman" w:hAnsi="Times New Roman" w:cs="Times New Roman"/>
        </w:rPr>
        <w:t>Είναι απόλυτα συγκεντρωμένο.</w:t>
      </w:r>
    </w:p>
    <w:p w14:paraId="09A0E26B" w14:textId="77777777" w:rsidR="00713E13" w:rsidRPr="00713E13" w:rsidRDefault="00713E13" w:rsidP="000D7751">
      <w:pPr>
        <w:jc w:val="both"/>
        <w:rPr>
          <w:b/>
          <w:bCs/>
        </w:rPr>
      </w:pPr>
    </w:p>
    <w:p w14:paraId="1FD4B138" w14:textId="51957C43" w:rsidR="00D83FDE" w:rsidRDefault="00D907EA" w:rsidP="000D7751">
      <w:pPr>
        <w:pStyle w:val="Heading3"/>
        <w:jc w:val="both"/>
      </w:pPr>
      <w:bookmarkStart w:id="314" w:name="_Toc117679941"/>
      <w:bookmarkStart w:id="315" w:name="_Toc122185229"/>
      <w:r>
        <w:rPr>
          <w:lang w:val="en-US"/>
        </w:rPr>
        <w:t xml:space="preserve">4.9.2 </w:t>
      </w:r>
      <w:r w:rsidR="00FD1FB9">
        <w:t>Ανάλυση</w:t>
      </w:r>
      <w:bookmarkEnd w:id="314"/>
      <w:bookmarkEnd w:id="315"/>
    </w:p>
    <w:p w14:paraId="1FD4B139" w14:textId="0CEDEE9D" w:rsidR="00D83FDE" w:rsidRDefault="00FD1FB9" w:rsidP="000D7751">
      <w:pPr>
        <w:ind w:firstLine="720"/>
        <w:jc w:val="both"/>
      </w:pPr>
      <w:r>
        <w:t>Το BUSD αξίζει 1 $. Μετά την κυκλοφορία του stablecoin τον Σεπτέμβριο του 2019, η τιμή του δεν έχει αποκλίνει περισσότερο από μερικά σεντς, εκτός από τη συντριβή flash τον Μάρτιο του 2020. Όταν η παγκόσμια πανδημία έπληξε τις χρηματοπιστωτικές αγορές, το BUSD έφτασε στο υψηλό του 1,11 $ στις 11 Μαρτίου του ίδιου έτους και στο ιστορικό χαμηλό των 0,88 $ λιγότερο από 24 ώρες αργότερα.</w:t>
      </w:r>
    </w:p>
    <w:p w14:paraId="1FD4B13A" w14:textId="77777777" w:rsidR="00D83FDE" w:rsidRDefault="00FD1FB9" w:rsidP="000D7751">
      <w:pPr>
        <w:ind w:firstLine="720"/>
        <w:jc w:val="both"/>
      </w:pPr>
      <w:r>
        <w:t xml:space="preserve">Η </w:t>
      </w:r>
      <w:r>
        <w:rPr>
          <w:lang w:val="en-US"/>
        </w:rPr>
        <w:t>Paxos</w:t>
      </w:r>
      <w:r>
        <w:t xml:space="preserve"> χειρίζεται την έκδοσή του. Κάθε φορά που κάποιος θέλει να εξαργυρώσει BUSD για μετρητά, η </w:t>
      </w:r>
      <w:r>
        <w:rPr>
          <w:lang w:val="en-US"/>
        </w:rPr>
        <w:t>Paxos</w:t>
      </w:r>
      <w:r>
        <w:t xml:space="preserve"> καίει (καταστρέφει) BUSD και στέλνει μετρητά στον τραπεζικό λογαριασμό του αποσύρτη. Και κάθε φορά που κάποιος θέλει να δημιουργήσει BUSD με δολάρια ΗΠΑ, η </w:t>
      </w:r>
      <w:r>
        <w:rPr>
          <w:lang w:val="en-US"/>
        </w:rPr>
        <w:t>Paxos</w:t>
      </w:r>
      <w:r>
        <w:t xml:space="preserve"> κόβει περισσότερα δολάρια σε αντάλλαγμα για τα δολάρια.</w:t>
      </w:r>
    </w:p>
    <w:p w14:paraId="1FD4B13B" w14:textId="77777777" w:rsidR="00D83FDE" w:rsidRDefault="00FD1FB9" w:rsidP="000D7751">
      <w:pPr>
        <w:ind w:firstLine="720"/>
        <w:jc w:val="both"/>
      </w:pPr>
      <w:r>
        <w:lastRenderedPageBreak/>
        <w:t xml:space="preserve">Ως εκ τούτου, δεν υπάρχει ανώτατο όριο στον συνολικό αριθμό των BUSD που μπορεί να υπάρξει ποτέ, η προσφορά του εξαρτάται από το πόσα χρήματα έχουν εμπιστευτεί οι άνθρωποι στη </w:t>
      </w:r>
      <w:r>
        <w:rPr>
          <w:lang w:val="en-US"/>
        </w:rPr>
        <w:t>Paxos</w:t>
      </w:r>
      <w:r>
        <w:t>. Από τον Μάιο του 2022, το BUSD ήταν το τέταρτο μεγαλύτερο stablecoin βάσει κεφαλαιοποίησης αγοράς μετά το tether, το USDC και το TerraUSD (UST).</w:t>
      </w:r>
    </w:p>
    <w:p w14:paraId="1FD4B13C" w14:textId="77777777" w:rsidR="00D83FDE" w:rsidRDefault="00FD1FB9" w:rsidP="000D7751">
      <w:pPr>
        <w:ind w:firstLine="720"/>
        <w:jc w:val="both"/>
      </w:pPr>
      <w:r>
        <w:rPr>
          <w:noProof/>
        </w:rPr>
        <w:drawing>
          <wp:inline distT="0" distB="0" distL="0" distR="0" wp14:anchorId="1FD4AD1E" wp14:editId="1FD4AD1F">
            <wp:extent cx="5274314" cy="2205359"/>
            <wp:effectExtent l="0" t="0" r="2536" b="4441"/>
            <wp:docPr id="15" name="Picture 15"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4" cy="2205359"/>
                    </a:xfrm>
                    <a:prstGeom prst="rect">
                      <a:avLst/>
                    </a:prstGeom>
                    <a:noFill/>
                    <a:ln>
                      <a:noFill/>
                      <a:prstDash/>
                    </a:ln>
                  </pic:spPr>
                </pic:pic>
              </a:graphicData>
            </a:graphic>
          </wp:inline>
        </w:drawing>
      </w:r>
    </w:p>
    <w:p w14:paraId="1FD4B13D" w14:textId="77777777" w:rsidR="00D83FDE" w:rsidRDefault="00D83FDE" w:rsidP="000D7751">
      <w:pPr>
        <w:ind w:firstLine="720"/>
        <w:jc w:val="both"/>
      </w:pPr>
    </w:p>
    <w:p w14:paraId="1FD4B13E" w14:textId="2FAE9319" w:rsidR="00D83FDE" w:rsidRPr="00F2561B" w:rsidRDefault="00D907EA" w:rsidP="000D7751">
      <w:pPr>
        <w:pStyle w:val="Heading2"/>
        <w:jc w:val="both"/>
      </w:pPr>
      <w:bookmarkStart w:id="316" w:name="_Toc117679942"/>
      <w:bookmarkStart w:id="317" w:name="_Toc122185230"/>
      <w:r w:rsidRPr="003E5B40">
        <w:t xml:space="preserve">4.10 </w:t>
      </w:r>
      <w:r w:rsidR="00FD1FB9">
        <w:rPr>
          <w:lang w:val="en-US"/>
        </w:rPr>
        <w:t>Solana</w:t>
      </w:r>
      <w:bookmarkEnd w:id="316"/>
      <w:bookmarkEnd w:id="317"/>
    </w:p>
    <w:p w14:paraId="5405460F" w14:textId="77777777" w:rsidR="00D85C12" w:rsidRPr="00F2561B" w:rsidRDefault="00D85C12" w:rsidP="000D7751">
      <w:pPr>
        <w:jc w:val="both"/>
      </w:pPr>
    </w:p>
    <w:p w14:paraId="70A78B98" w14:textId="0C2D68AF" w:rsidR="00963373" w:rsidRPr="007F234A" w:rsidRDefault="00D907EA" w:rsidP="000D7751">
      <w:pPr>
        <w:pStyle w:val="Heading3"/>
        <w:jc w:val="both"/>
      </w:pPr>
      <w:bookmarkStart w:id="318" w:name="_Toc122185231"/>
      <w:r w:rsidRPr="003E5B40">
        <w:t xml:space="preserve">4.10.1 </w:t>
      </w:r>
      <w:r w:rsidR="00963373">
        <w:t xml:space="preserve">Κατανόηση του </w:t>
      </w:r>
      <w:r w:rsidR="00963373">
        <w:rPr>
          <w:lang w:val="en-US"/>
        </w:rPr>
        <w:t>Solana</w:t>
      </w:r>
      <w:bookmarkEnd w:id="318"/>
    </w:p>
    <w:p w14:paraId="1FD4B13F" w14:textId="2129F874" w:rsidR="00D83FDE" w:rsidRDefault="004D39B7" w:rsidP="000D7751">
      <w:pPr>
        <w:ind w:firstLine="720"/>
        <w:jc w:val="both"/>
      </w:pPr>
      <w:r>
        <w:t>Η</w:t>
      </w:r>
      <w:r w:rsidR="00FD1FB9">
        <w:t xml:space="preserve"> </w:t>
      </w:r>
      <w:r w:rsidR="00FD1FB9">
        <w:rPr>
          <w:lang w:val="en-US"/>
        </w:rPr>
        <w:t>Solana</w:t>
      </w:r>
      <w:r w:rsidR="00FD1FB9">
        <w:t xml:space="preserve"> είναι μια πλατφόρμα </w:t>
      </w:r>
      <w:r w:rsidR="00FD1FB9">
        <w:rPr>
          <w:lang w:val="en-US"/>
        </w:rPr>
        <w:t>blockchain</w:t>
      </w:r>
      <w:r w:rsidR="00FD1FB9">
        <w:t xml:space="preserve"> που έχει σχεδιαστεί για να φιλοξενεί αποκεντρωμένες, επεκτάσιμες εφαρμογές. Ιδρύθηκε το 2017, είναι ένα έργο ανοιχτού κώδικα που τρέχει επί του παρόντος από το </w:t>
      </w:r>
      <w:r w:rsidR="00FD1FB9">
        <w:rPr>
          <w:lang w:val="en-US"/>
        </w:rPr>
        <w:t>Solana</w:t>
      </w:r>
      <w:r w:rsidR="00FD1FB9">
        <w:t xml:space="preserve"> </w:t>
      </w:r>
      <w:r w:rsidR="00FD1FB9">
        <w:rPr>
          <w:lang w:val="en-US"/>
        </w:rPr>
        <w:t>Foundation</w:t>
      </w:r>
      <w:r w:rsidR="00FD1FB9">
        <w:t xml:space="preserve"> με έδρα τη Γενεύη, ενώ το </w:t>
      </w:r>
      <w:r w:rsidR="00FD1FB9">
        <w:rPr>
          <w:lang w:val="en-US"/>
        </w:rPr>
        <w:t>blockchain</w:t>
      </w:r>
      <w:r w:rsidR="00FD1FB9">
        <w:t xml:space="preserve"> κατασκευάστηκε από τη </w:t>
      </w:r>
      <w:r w:rsidR="00FD1FB9">
        <w:rPr>
          <w:lang w:val="en-US"/>
        </w:rPr>
        <w:t>Solana</w:t>
      </w:r>
      <w:r w:rsidR="00FD1FB9">
        <w:t xml:space="preserve"> </w:t>
      </w:r>
      <w:r w:rsidR="00FD1FB9">
        <w:rPr>
          <w:lang w:val="en-US"/>
        </w:rPr>
        <w:t>Labs</w:t>
      </w:r>
      <w:r w:rsidR="00FD1FB9">
        <w:t xml:space="preserve"> με έδρα το Σαν Φρανσίσκο. Η </w:t>
      </w:r>
      <w:r w:rsidR="00FD1FB9">
        <w:rPr>
          <w:lang w:val="en-US"/>
        </w:rPr>
        <w:t>Solana</w:t>
      </w:r>
      <w:r w:rsidR="00FD1FB9">
        <w:t xml:space="preserve"> είναι πολύ πιο γρήγορη όσον αφορά τον αριθμό των συναλλαγών που μπορεί να επεξεργαστεί και έχει σημαντικά χαμηλότερες χρεώσεις συναλλαγών από ανταγωνιστικές αλυσίδες μπλοκ όπως το </w:t>
      </w:r>
      <w:r w:rsidR="00FD1FB9">
        <w:rPr>
          <w:lang w:val="en-US"/>
        </w:rPr>
        <w:t>Ethereum</w:t>
      </w:r>
      <w:r w:rsidR="00FD1FB9">
        <w:t xml:space="preserve">. Το κρυπτονόμισμα που τρέχει στο </w:t>
      </w:r>
      <w:r w:rsidR="00FD1FB9">
        <w:rPr>
          <w:lang w:val="en-US"/>
        </w:rPr>
        <w:t>blockchain</w:t>
      </w:r>
      <w:r w:rsidR="00FD1FB9">
        <w:t xml:space="preserve"> </w:t>
      </w:r>
      <w:r w:rsidR="00FD1FB9">
        <w:rPr>
          <w:lang w:val="en-US"/>
        </w:rPr>
        <w:t>Solana</w:t>
      </w:r>
      <w:r w:rsidR="00FD1FB9">
        <w:t xml:space="preserve">, που ονομάζεται επίσης </w:t>
      </w:r>
      <w:r w:rsidR="00FD1FB9">
        <w:rPr>
          <w:lang w:val="en-US"/>
        </w:rPr>
        <w:t>Solana</w:t>
      </w:r>
      <w:r w:rsidR="00FD1FB9">
        <w:t xml:space="preserve"> (</w:t>
      </w:r>
      <w:r w:rsidR="00FD1FB9">
        <w:rPr>
          <w:lang w:val="en-US"/>
        </w:rPr>
        <w:t>SOLUSD</w:t>
      </w:r>
      <w:r w:rsidR="00FD1FB9">
        <w:t>) και χρησιμοποι</w:t>
      </w:r>
      <w:r w:rsidR="004200A5">
        <w:t>εί</w:t>
      </w:r>
      <w:r w:rsidR="00FD1FB9">
        <w:t xml:space="preserve"> το σύμβολο </w:t>
      </w:r>
      <w:r w:rsidR="00FD1FB9">
        <w:rPr>
          <w:lang w:val="en-US"/>
        </w:rPr>
        <w:t>SOL</w:t>
      </w:r>
      <w:r w:rsidR="00FD1FB9">
        <w:t>, εκτινάχθηκε σχεδόν 12.000% το 2021 και σε ένα σημείο είχε κεφαλαιοποίηση αγοράς άνω των 66 δισεκατομμυρίων δολαρίων, καθιστώντας το</w:t>
      </w:r>
      <w:r w:rsidR="00963373" w:rsidRPr="00963373">
        <w:t>,</w:t>
      </w:r>
      <w:r w:rsidR="00FD1FB9">
        <w:t xml:space="preserve"> το πέμπτο μεγαλύτερο κρυπτονόμισμα εκείνη τη στιγμή.</w:t>
      </w:r>
    </w:p>
    <w:p w14:paraId="1FD4B149" w14:textId="08881DFE" w:rsidR="00D83FDE" w:rsidRPr="00300C02" w:rsidRDefault="00FD1FB9" w:rsidP="00300C02">
      <w:pPr>
        <w:ind w:firstLine="720"/>
        <w:jc w:val="both"/>
      </w:pPr>
      <w:r>
        <w:t xml:space="preserve">Παρά τη δημοτικότητά της, η </w:t>
      </w:r>
      <w:r>
        <w:rPr>
          <w:lang w:val="en-US"/>
        </w:rPr>
        <w:t>SOL</w:t>
      </w:r>
      <w:r>
        <w:t xml:space="preserve"> δεν ξέφυγε από το </w:t>
      </w:r>
      <w:r w:rsidR="00A36E75">
        <w:t>κατήφορο</w:t>
      </w:r>
      <w:r>
        <w:t xml:space="preserve"> των κρυπτονομισμάτων του 2022. Μέχρι τις 3</w:t>
      </w:r>
      <w:r w:rsidR="00A36E75">
        <w:t>0</w:t>
      </w:r>
      <w:r>
        <w:t xml:space="preserve"> </w:t>
      </w:r>
      <w:r w:rsidR="00A36E75">
        <w:t>Σεπτεμβρίου</w:t>
      </w:r>
      <w:r w:rsidR="00B77F86">
        <w:t xml:space="preserve"> του</w:t>
      </w:r>
      <w:r>
        <w:t xml:space="preserve"> 2022, η </w:t>
      </w:r>
      <w:r>
        <w:rPr>
          <w:lang w:val="en-US"/>
        </w:rPr>
        <w:t>SOL</w:t>
      </w:r>
      <w:r>
        <w:t xml:space="preserve"> είχε πέσει περίπου</w:t>
      </w:r>
      <w:r w:rsidR="00B77F86">
        <w:t xml:space="preserve"> στα</w:t>
      </w:r>
      <w:r>
        <w:t xml:space="preserve"> 11,71 δισεκατομμύρια δολάρια σε κεφαλαιοποίηση αγοράς. Επίσης έπεσε στην ένατη θέση στην κεφαλαιοποίηση της αγοράς.</w:t>
      </w:r>
      <w:r w:rsidR="00963373" w:rsidRPr="00963373">
        <w:t xml:space="preserve"> </w:t>
      </w:r>
      <w:r w:rsidR="007D155F">
        <w:t>Η</w:t>
      </w:r>
      <w:r>
        <w:t xml:space="preserve"> </w:t>
      </w:r>
      <w:r>
        <w:rPr>
          <w:lang w:val="en-US"/>
        </w:rPr>
        <w:t>Solana</w:t>
      </w:r>
      <w:r>
        <w:t xml:space="preserve"> είναι ένα </w:t>
      </w:r>
      <w:r>
        <w:rPr>
          <w:lang w:val="en-US"/>
        </w:rPr>
        <w:t>blockchain</w:t>
      </w:r>
      <w:r>
        <w:t xml:space="preserve"> απόδειξης στοιχήματος (</w:t>
      </w:r>
      <w:r>
        <w:rPr>
          <w:lang w:val="en-US"/>
        </w:rPr>
        <w:t>PoS</w:t>
      </w:r>
      <w:r>
        <w:t>), αλλά το βελτιώνει με έναν μηχανισμό που ονομάζεται απόδειξη του ιστορικού (</w:t>
      </w:r>
      <w:r>
        <w:rPr>
          <w:lang w:val="en-US"/>
        </w:rPr>
        <w:t>PoH</w:t>
      </w:r>
      <w:r>
        <w:t>), ο οποίος χρησιμοποιεί κατακερματισμένες χρονικές σημάνσεις για να επαληθεύει πότε πραγματοποιούνται συναλλαγές.</w:t>
      </w:r>
    </w:p>
    <w:p w14:paraId="1FD4B14A" w14:textId="77777777" w:rsidR="00D83FDE" w:rsidRDefault="00FD1FB9" w:rsidP="000D7751">
      <w:pPr>
        <w:ind w:firstLine="720"/>
        <w:jc w:val="both"/>
      </w:pPr>
      <w:r>
        <w:t xml:space="preserve">Η προηγούμενη εργασιακή εμπειρία του </w:t>
      </w:r>
      <w:r>
        <w:rPr>
          <w:lang w:val="en-US"/>
        </w:rPr>
        <w:t>Yakovenko</w:t>
      </w:r>
      <w:r>
        <w:t xml:space="preserve"> ήταν στον τομέα του σχεδιασμού κατανεμημένων συστημάτων με κορυφαίες εταιρείες τεχνολογίας όπως η </w:t>
      </w:r>
      <w:r>
        <w:rPr>
          <w:lang w:val="en-US"/>
        </w:rPr>
        <w:t>Qualcomm</w:t>
      </w:r>
      <w:r>
        <w:t xml:space="preserve"> </w:t>
      </w:r>
      <w:r>
        <w:rPr>
          <w:lang w:val="en-US"/>
        </w:rPr>
        <w:t>Incorporated</w:t>
      </w:r>
      <w:r>
        <w:t xml:space="preserve"> (</w:t>
      </w:r>
      <w:r>
        <w:rPr>
          <w:lang w:val="en-US"/>
        </w:rPr>
        <w:t>QCOM</w:t>
      </w:r>
      <w:r>
        <w:t xml:space="preserve">). Αυτή η εμπειρία τον έκανε να συνειδητοποιήσει ότι </w:t>
      </w:r>
      <w:r>
        <w:lastRenderedPageBreak/>
        <w:t>ένα αξιόπιστο ρολόι απλοποιεί τον συγχρονισμό του δικτύου, και όταν αυτό συμβεί, το δίκτυο που θα προέκυπτε θα ήταν εκθετικά ταχύτερο, με τον μόνο περιορισμό να είναι το εύρος ζώνης του.</w:t>
      </w:r>
    </w:p>
    <w:p w14:paraId="1FD4B14B" w14:textId="77777777" w:rsidR="00D83FDE" w:rsidRDefault="00FD1FB9" w:rsidP="000D7751">
      <w:pPr>
        <w:ind w:firstLine="720"/>
        <w:jc w:val="both"/>
      </w:pPr>
      <w:r>
        <w:t xml:space="preserve">Ο </w:t>
      </w:r>
      <w:r>
        <w:rPr>
          <w:lang w:val="en-US"/>
        </w:rPr>
        <w:t>Yakovenko</w:t>
      </w:r>
      <w:r>
        <w:t xml:space="preserve"> υπέθεσε ότι η χρήση απόδειξης της ιστορίας θα επιτάχυνε τρομερά το </w:t>
      </w:r>
      <w:r>
        <w:rPr>
          <w:lang w:val="en-US"/>
        </w:rPr>
        <w:t>blockchain</w:t>
      </w:r>
      <w:r>
        <w:t xml:space="preserve"> σε σύγκριση με συστήματα </w:t>
      </w:r>
      <w:r>
        <w:rPr>
          <w:lang w:val="en-US"/>
        </w:rPr>
        <w:t>blockchain</w:t>
      </w:r>
      <w:r>
        <w:t xml:space="preserve"> χωρίς ρολόγια, όπως το </w:t>
      </w:r>
      <w:r>
        <w:rPr>
          <w:lang w:val="en-US"/>
        </w:rPr>
        <w:t>Bitcoin</w:t>
      </w:r>
      <w:r>
        <w:t xml:space="preserve"> και το </w:t>
      </w:r>
      <w:r>
        <w:rPr>
          <w:lang w:val="en-US"/>
        </w:rPr>
        <w:t>Ethereum</w:t>
      </w:r>
      <w:r>
        <w:t>. Αυτά τα συστήματα δυσκολεύτηκαν να κλιμακωθούν πέρα ​​από τις 15 συναλλαγές ανά δευτερόλεπτο (</w:t>
      </w:r>
      <w:r>
        <w:rPr>
          <w:lang w:val="en-US"/>
        </w:rPr>
        <w:t>TPS</w:t>
      </w:r>
      <w:r>
        <w:t xml:space="preserve">) παγκοσμίως, ένα κλάσμα της απόδοσης που διαχειρίζονται κεντρικά συστήματα πληρωμών όπως το </w:t>
      </w:r>
      <w:r>
        <w:rPr>
          <w:lang w:val="en-US"/>
        </w:rPr>
        <w:t>Visa</w:t>
      </w:r>
      <w:r>
        <w:t xml:space="preserve"> (</w:t>
      </w:r>
      <w:r>
        <w:rPr>
          <w:lang w:val="en-US"/>
        </w:rPr>
        <w:t>V</w:t>
      </w:r>
      <w:r>
        <w:t xml:space="preserve">), τα οποία έχουν κορυφές έως και 65.000 </w:t>
      </w:r>
      <w:r>
        <w:rPr>
          <w:lang w:val="en-US"/>
        </w:rPr>
        <w:t>TPS</w:t>
      </w:r>
      <w:r>
        <w:t>.</w:t>
      </w:r>
    </w:p>
    <w:p w14:paraId="1FD4B14C" w14:textId="77777777" w:rsidR="00D83FDE" w:rsidRDefault="00FD1FB9" w:rsidP="000D7751">
      <w:pPr>
        <w:ind w:firstLine="720"/>
        <w:jc w:val="both"/>
      </w:pPr>
      <w:r>
        <w:t xml:space="preserve">Η αρχική εφαρμογή του </w:t>
      </w:r>
      <w:r>
        <w:rPr>
          <w:lang w:val="en-US"/>
        </w:rPr>
        <w:t>Yakovenko</w:t>
      </w:r>
      <w:r>
        <w:t xml:space="preserve"> ξεκίνησε σε μια ιδιωτική βάση κώδικα και στη γλώσσα προγραμματισμού </w:t>
      </w:r>
      <w:r>
        <w:rPr>
          <w:lang w:val="en-US"/>
        </w:rPr>
        <w:t>C</w:t>
      </w:r>
      <w:r>
        <w:t xml:space="preserve">. Κατόπιν εντολής του πρώην συναδέλφου του στην </w:t>
      </w:r>
      <w:r>
        <w:rPr>
          <w:lang w:val="en-US"/>
        </w:rPr>
        <w:t>Qualcomm</w:t>
      </w:r>
      <w:r>
        <w:t xml:space="preserve">, </w:t>
      </w:r>
      <w:r>
        <w:rPr>
          <w:lang w:val="en-US"/>
        </w:rPr>
        <w:t>Greg</w:t>
      </w:r>
      <w:r>
        <w:t xml:space="preserve"> </w:t>
      </w:r>
      <w:r>
        <w:rPr>
          <w:lang w:val="en-US"/>
        </w:rPr>
        <w:t>Fitzgerald</w:t>
      </w:r>
      <w:r>
        <w:t xml:space="preserve">, ο </w:t>
      </w:r>
      <w:r>
        <w:rPr>
          <w:lang w:val="en-US"/>
        </w:rPr>
        <w:t>Yakovenko</w:t>
      </w:r>
      <w:r>
        <w:t xml:space="preserve"> μετέφερε στη συνέχεια ολόκληρη τη βάση κώδικα στη γλώσσα προγραμματισμού </w:t>
      </w:r>
      <w:r>
        <w:rPr>
          <w:lang w:val="en-US"/>
        </w:rPr>
        <w:t>Rust</w:t>
      </w:r>
      <w:r>
        <w:t>.</w:t>
      </w:r>
    </w:p>
    <w:p w14:paraId="1FD4B14D" w14:textId="77777777" w:rsidR="00D83FDE" w:rsidRDefault="00FD1FB9" w:rsidP="000D7751">
      <w:pPr>
        <w:ind w:firstLine="720"/>
        <w:jc w:val="both"/>
      </w:pPr>
      <w:r>
        <w:t xml:space="preserve">Τον Φεβρουάριο του 2018, ο </w:t>
      </w:r>
      <w:r>
        <w:rPr>
          <w:lang w:val="en-US"/>
        </w:rPr>
        <w:t>Fitzgerald</w:t>
      </w:r>
      <w:r>
        <w:t xml:space="preserve"> άρχισε να δημιουργεί πρωτότυπα της πρώτης εφαρμογής ανοιχτού κώδικα της λευκής βίβλου του </w:t>
      </w:r>
      <w:r>
        <w:rPr>
          <w:lang w:val="en-US"/>
        </w:rPr>
        <w:t>Yakovenko</w:t>
      </w:r>
      <w:r>
        <w:t xml:space="preserve"> και στη συνέχεια έκανε την πρώτη κυκλοφορία του έργου, δείχνοντας ότι 10.000 υπογεγραμμένες συναλλαγές μπορούσαν να επαληθευτούν και να υποβληθούν σε επεξεργασία σε λίγο περισσότερο από μισό δευτερόλεπτο. Λίγο αργότερα, ο </w:t>
      </w:r>
      <w:r>
        <w:rPr>
          <w:lang w:val="en-US"/>
        </w:rPr>
        <w:t>Stephen</w:t>
      </w:r>
      <w:r>
        <w:t xml:space="preserve"> </w:t>
      </w:r>
      <w:r>
        <w:rPr>
          <w:lang w:val="en-US"/>
        </w:rPr>
        <w:t>Akridge</w:t>
      </w:r>
      <w:r>
        <w:t xml:space="preserve"> ένας άλλος από τους συναδέλφους του </w:t>
      </w:r>
      <w:r>
        <w:rPr>
          <w:lang w:val="en-US"/>
        </w:rPr>
        <w:t>Yakovenko</w:t>
      </w:r>
      <w:r>
        <w:t xml:space="preserve"> στην </w:t>
      </w:r>
      <w:r>
        <w:rPr>
          <w:lang w:val="en-US"/>
        </w:rPr>
        <w:t>Qualcomm</w:t>
      </w:r>
      <w:r>
        <w:t>, έδειξε ότι η απόδοση θα μπορούσε να βελτιωθεί μαζικά με τη μεταφόρτωση της επαλήθευσης υπογραφής σε επεξεργαστές γραφικών.</w:t>
      </w:r>
    </w:p>
    <w:p w14:paraId="1FD4B14E" w14:textId="518999BF" w:rsidR="00D83FDE" w:rsidRDefault="00FD1FB9" w:rsidP="000D7751">
      <w:pPr>
        <w:ind w:firstLine="720"/>
        <w:jc w:val="both"/>
      </w:pPr>
      <w:r>
        <w:t xml:space="preserve">Με αυτά τα ορόσημα του έργου κάτω από τη ζώνη τους, ο </w:t>
      </w:r>
      <w:r>
        <w:rPr>
          <w:lang w:val="en-US"/>
        </w:rPr>
        <w:t>Yakovenko</w:t>
      </w:r>
      <w:r>
        <w:t xml:space="preserve"> στρατολόγησε τους </w:t>
      </w:r>
      <w:r>
        <w:rPr>
          <w:lang w:val="en-US"/>
        </w:rPr>
        <w:t>Fitzgerald</w:t>
      </w:r>
      <w:r>
        <w:t xml:space="preserve">, </w:t>
      </w:r>
      <w:r>
        <w:rPr>
          <w:lang w:val="en-US"/>
        </w:rPr>
        <w:t>Akridge</w:t>
      </w:r>
      <w:r>
        <w:t xml:space="preserve"> και τρεις άλλους για να ιδρύσουν μια εταιρεία που ονομάζεται </w:t>
      </w:r>
      <w:r>
        <w:rPr>
          <w:lang w:val="en-US"/>
        </w:rPr>
        <w:t>Loom</w:t>
      </w:r>
      <w:r>
        <w:t xml:space="preserve">. Ωστόσο, λόγω της πιθανότητας σύγχυσης με ένα έργο που βασίζεται στο </w:t>
      </w:r>
      <w:r>
        <w:rPr>
          <w:lang w:val="en-US"/>
        </w:rPr>
        <w:t>Ethereum</w:t>
      </w:r>
      <w:r>
        <w:t xml:space="preserve"> με παρόμοιο όνομα, η εταιρεία/έργο μετονομάστηκε σε </w:t>
      </w:r>
      <w:r>
        <w:rPr>
          <w:lang w:val="en-US"/>
        </w:rPr>
        <w:t>Solana</w:t>
      </w:r>
      <w:r>
        <w:t xml:space="preserve">, </w:t>
      </w:r>
      <w:r w:rsidR="006776D6">
        <w:t>όνομα μιας</w:t>
      </w:r>
      <w:r>
        <w:t xml:space="preserve"> μικρή</w:t>
      </w:r>
      <w:r w:rsidR="00214D01">
        <w:t>ς</w:t>
      </w:r>
      <w:r>
        <w:t xml:space="preserve"> παραλιακή</w:t>
      </w:r>
      <w:r w:rsidR="00214D01">
        <w:t>ς</w:t>
      </w:r>
      <w:r>
        <w:t xml:space="preserve"> πόλη</w:t>
      </w:r>
      <w:r w:rsidR="00214D01">
        <w:t>ς</w:t>
      </w:r>
      <w:r>
        <w:t xml:space="preserve"> κοντά στο Σαν Ντιέγκο όπου ζούσαν οι συνιδρυτές όταν εργάζονταν για την </w:t>
      </w:r>
      <w:r>
        <w:rPr>
          <w:lang w:val="en-US"/>
        </w:rPr>
        <w:t>Qualcomm</w:t>
      </w:r>
      <w:r>
        <w:t>.</w:t>
      </w:r>
    </w:p>
    <w:p w14:paraId="1FD4B150" w14:textId="4F43EFEB" w:rsidR="00D83FDE" w:rsidRDefault="00FD1FB9" w:rsidP="000D7751">
      <w:pPr>
        <w:ind w:firstLine="720"/>
        <w:jc w:val="both"/>
      </w:pPr>
      <w:r>
        <w:t xml:space="preserve">Τον Ιούνιο του 2018, το έργο κλιμακώθηκε για να εκτελεστεί σε δίκτυα που βασίζονται σε </w:t>
      </w:r>
      <w:r>
        <w:rPr>
          <w:lang w:val="en-US"/>
        </w:rPr>
        <w:t>cloud</w:t>
      </w:r>
      <w:r>
        <w:t xml:space="preserve"> και ένα μήνα αργότερα, η εταιρεία δημοσίευσε ένα δημόσιο δίκτυο δοκιμών 50 κόμβων, που υποστηρίζει με συνέπεια 250.000 </w:t>
      </w:r>
      <w:r>
        <w:rPr>
          <w:lang w:val="en-US"/>
        </w:rPr>
        <w:t>TPS</w:t>
      </w:r>
      <w:r>
        <w:t xml:space="preserve">. Αντί για κόμβους επικύρωσης, το </w:t>
      </w:r>
      <w:r>
        <w:rPr>
          <w:lang w:val="en-US"/>
        </w:rPr>
        <w:t>Solana</w:t>
      </w:r>
      <w:r>
        <w:t xml:space="preserve"> χρησιμοποιεί συμπλέγματα επικυρωτών, όπου ομάδες επικυρωτών συνεργάζονται για να ασφαλίσουν το </w:t>
      </w:r>
      <w:r>
        <w:rPr>
          <w:lang w:val="en-US"/>
        </w:rPr>
        <w:t>blockchain</w:t>
      </w:r>
      <w:r>
        <w:t xml:space="preserve"> και να μετακινήσουν τις συναλλαγές. Από τον Σεπτέμβριο του 2022, η </w:t>
      </w:r>
      <w:r>
        <w:rPr>
          <w:lang w:val="en-US"/>
        </w:rPr>
        <w:t>Solana</w:t>
      </w:r>
      <w:r>
        <w:t xml:space="preserve"> έχει διεκπεραιώσει πάνω από 100 δισεκατομμύρια συναλλαγές με μέσο κόστος 0,00025 $ ανά συναλλαγή.</w:t>
      </w:r>
    </w:p>
    <w:p w14:paraId="28D5BAF8" w14:textId="77777777" w:rsidR="00300C02" w:rsidRDefault="00300C02" w:rsidP="00300C02">
      <w:pPr>
        <w:ind w:firstLine="720"/>
        <w:jc w:val="both"/>
      </w:pPr>
      <w:r>
        <w:t xml:space="preserve">Η αρχιτεκτονική του </w:t>
      </w:r>
      <w:r>
        <w:rPr>
          <w:lang w:val="en-US"/>
        </w:rPr>
        <w:t>Solana</w:t>
      </w:r>
      <w:r>
        <w:t xml:space="preserve"> στοχεύει να επιδείξει ένα σύνολο αλγορίθμων λογισμικού που εξαλείφουν το λογισμικό ως εμπόδιο απόδοσης όταν συνδυάζεται με μια αλυσίδα μπλοκ. Ο συνδυασμός επιτρέπει τη διεκπεραίωση των συναλλαγών να κλιμακώνονται ανάλογα με το εύρος ζώνης του δικτύου. Η αρχιτεκτονική του </w:t>
      </w:r>
      <w:r>
        <w:rPr>
          <w:lang w:val="en-US"/>
        </w:rPr>
        <w:t>Solana</w:t>
      </w:r>
      <w:r>
        <w:t xml:space="preserve"> ικανοποιεί και τα τρία επιθυμητά χαρακτηριστικά για ένα </w:t>
      </w:r>
      <w:r>
        <w:rPr>
          <w:lang w:val="en-US"/>
        </w:rPr>
        <w:t>blockchain</w:t>
      </w:r>
      <w:r>
        <w:t xml:space="preserve">: είναι επεκτάσιμη, ασφαλής και αποκεντρωμένη. Η αρχιτεκτονική του περιγράφει ένα θεωρητικό ανώτατο όριο 710.000 </w:t>
      </w:r>
      <w:r>
        <w:rPr>
          <w:lang w:val="en-US"/>
        </w:rPr>
        <w:t>TPS</w:t>
      </w:r>
      <w:r>
        <w:t xml:space="preserve"> σε ένα δίκτυο </w:t>
      </w:r>
      <w:r>
        <w:rPr>
          <w:lang w:val="en-US"/>
        </w:rPr>
        <w:t>gigabit</w:t>
      </w:r>
      <w:r>
        <w:t xml:space="preserve"> και 28,4 εκατομμύρια </w:t>
      </w:r>
      <w:r>
        <w:rPr>
          <w:lang w:val="en-US"/>
        </w:rPr>
        <w:t>TPS</w:t>
      </w:r>
      <w:r>
        <w:t xml:space="preserve"> σε ένα δίκτυο 40 </w:t>
      </w:r>
      <w:r>
        <w:rPr>
          <w:lang w:val="en-US"/>
        </w:rPr>
        <w:t>gigabit</w:t>
      </w:r>
      <w:r>
        <w:t>.</w:t>
      </w:r>
    </w:p>
    <w:p w14:paraId="52A01AF2" w14:textId="7A443318" w:rsidR="00300C02" w:rsidRDefault="00300C02" w:rsidP="00300C02">
      <w:pPr>
        <w:ind w:firstLine="720"/>
        <w:jc w:val="both"/>
      </w:pPr>
      <w:r>
        <w:lastRenderedPageBreak/>
        <w:t xml:space="preserve">Το </w:t>
      </w:r>
      <w:r>
        <w:rPr>
          <w:lang w:val="en-US"/>
        </w:rPr>
        <w:t>blockchain</w:t>
      </w:r>
      <w:r>
        <w:t xml:space="preserve"> της </w:t>
      </w:r>
      <w:r>
        <w:rPr>
          <w:lang w:val="en-US"/>
        </w:rPr>
        <w:t>Solana</w:t>
      </w:r>
      <w:r>
        <w:t xml:space="preserve"> λειτουργεί με συναινετικό μοντέλο απόδειξης ιστορίας (</w:t>
      </w:r>
      <w:r>
        <w:rPr>
          <w:lang w:val="en-US"/>
        </w:rPr>
        <w:t>PoH</w:t>
      </w:r>
      <w:r>
        <w:t>) και απόδειξης συμμετοχής (</w:t>
      </w:r>
      <w:r>
        <w:rPr>
          <w:lang w:val="en-US"/>
        </w:rPr>
        <w:t>PoS</w:t>
      </w:r>
      <w:r>
        <w:t xml:space="preserve">). Το </w:t>
      </w:r>
      <w:r>
        <w:rPr>
          <w:lang w:val="en-US"/>
        </w:rPr>
        <w:t>PoS</w:t>
      </w:r>
      <w:r>
        <w:t xml:space="preserve"> επιτρέπει στους επικυρωτές να επαληθεύουν τις συναλλαγές με βάση τον αριθμό των νομισμάτων που διαθέτουν. Το </w:t>
      </w:r>
      <w:r>
        <w:rPr>
          <w:lang w:val="en-US"/>
        </w:rPr>
        <w:t>PoH</w:t>
      </w:r>
      <w:r>
        <w:t xml:space="preserve"> επιτρέπει σε αυτές τις συναλλαγές να σφραγίζονται και να επαληθεύονται πολύ γρήγορα.</w:t>
      </w:r>
    </w:p>
    <w:p w14:paraId="5783E28D" w14:textId="77777777" w:rsidR="00300C02" w:rsidRDefault="00300C02" w:rsidP="000D7751">
      <w:pPr>
        <w:ind w:firstLine="720"/>
        <w:jc w:val="both"/>
      </w:pPr>
    </w:p>
    <w:p w14:paraId="4D2D6E4D" w14:textId="2DC86491" w:rsidR="00300C02" w:rsidRDefault="00300C02" w:rsidP="00300C02">
      <w:pPr>
        <w:pStyle w:val="Heading4"/>
      </w:pPr>
      <w:bookmarkStart w:id="319" w:name="_Toc122185232"/>
      <w:r>
        <w:t>4.10.1.</w:t>
      </w:r>
      <w:r w:rsidR="001C4A91" w:rsidRPr="006E27E2">
        <w:t>1</w:t>
      </w:r>
      <w:r>
        <w:t xml:space="preserve"> Έννοια απόδειξης ιστορίας</w:t>
      </w:r>
      <w:bookmarkEnd w:id="319"/>
    </w:p>
    <w:p w14:paraId="62ED5131" w14:textId="77777777" w:rsidR="00300C02" w:rsidRDefault="00300C02" w:rsidP="00300C02">
      <w:pPr>
        <w:ind w:firstLine="720"/>
        <w:jc w:val="both"/>
      </w:pPr>
      <w:r>
        <w:t xml:space="preserve">Ο συνιδρυτής του </w:t>
      </w:r>
      <w:r>
        <w:rPr>
          <w:lang w:val="en-US"/>
        </w:rPr>
        <w:t>Solana</w:t>
      </w:r>
      <w:r>
        <w:t xml:space="preserve">, </w:t>
      </w:r>
      <w:r>
        <w:rPr>
          <w:lang w:val="en-US"/>
        </w:rPr>
        <w:t>Anatoly</w:t>
      </w:r>
      <w:r>
        <w:t xml:space="preserve"> </w:t>
      </w:r>
      <w:r>
        <w:rPr>
          <w:lang w:val="en-US"/>
        </w:rPr>
        <w:t>Yakovenko</w:t>
      </w:r>
      <w:r>
        <w:t>, δημοσίευσε τη λευκή βίβλο τον Νοέμβριο του 2017 που περιγράφει την έννοια της απόδειξης της ιστορίας (</w:t>
      </w:r>
      <w:r>
        <w:rPr>
          <w:lang w:val="en-US"/>
        </w:rPr>
        <w:t>PoH</w:t>
      </w:r>
      <w:r>
        <w:t xml:space="preserve">). Το </w:t>
      </w:r>
      <w:r>
        <w:rPr>
          <w:lang w:val="en-US"/>
        </w:rPr>
        <w:t>PoH</w:t>
      </w:r>
      <w:r>
        <w:t xml:space="preserve"> είναι μια απόδειξη για την επαλήθευση της τάξης και τη πάροδο του χρόνου μεταξύ των γεγονότων, και χρησιμοποιείται για να κωδικοποιήσει τη πάροδο του χρόνου σε ένα καθολικό.</w:t>
      </w:r>
    </w:p>
    <w:p w14:paraId="4550C11B" w14:textId="77777777" w:rsidR="00300C02" w:rsidRDefault="00300C02" w:rsidP="00300C02">
      <w:pPr>
        <w:ind w:firstLine="720"/>
        <w:jc w:val="both"/>
      </w:pPr>
      <w:r>
        <w:t xml:space="preserve">Στη λευκή βίβλο, ο </w:t>
      </w:r>
      <w:r>
        <w:rPr>
          <w:lang w:val="en-US"/>
        </w:rPr>
        <w:t>Yakovenko</w:t>
      </w:r>
      <w:r>
        <w:t xml:space="preserve"> σημειώνει ότι τα </w:t>
      </w:r>
      <w:r>
        <w:rPr>
          <w:lang w:val="en-US"/>
        </w:rPr>
        <w:t>blockchains</w:t>
      </w:r>
      <w:r>
        <w:t xml:space="preserve"> που ήταν τότε δημόσια διαθέσιμα δεν βασίζονταν στον χρόνο. Κάθε κόμβος στο δίκτυο να βασιζόταν στο δικό του προσωπικό ρολόι χωρίς να γνωρίζει τα ρολόγια άλλων συμμετεχόντων στο δίκτυο. Η έλλειψη μιας αξιόπιστης πηγής χρόνου (δηλαδή ενός τυποποιημένου ρολογιού) σήμαινε ότι δε μπορούσαν να συντονιστούν με ακρίβεια. Η </w:t>
      </w:r>
      <w:r>
        <w:rPr>
          <w:lang w:val="en-US"/>
        </w:rPr>
        <w:t>Solana</w:t>
      </w:r>
      <w:r>
        <w:t xml:space="preserve"> έχει επίσης το δικό του πρότυπο για το </w:t>
      </w:r>
      <w:r>
        <w:rPr>
          <w:lang w:val="en-US"/>
        </w:rPr>
        <w:t>tokenization</w:t>
      </w:r>
      <w:r>
        <w:t xml:space="preserve">, το </w:t>
      </w:r>
      <w:r>
        <w:rPr>
          <w:lang w:val="en-US"/>
        </w:rPr>
        <w:t>SPL</w:t>
      </w:r>
      <w:r>
        <w:t xml:space="preserve"> </w:t>
      </w:r>
      <w:r>
        <w:rPr>
          <w:lang w:val="en-US"/>
        </w:rPr>
        <w:t>Token</w:t>
      </w:r>
      <w:r>
        <w:t xml:space="preserve">, παρόμοιο με το </w:t>
      </w:r>
      <w:r>
        <w:rPr>
          <w:lang w:val="en-US"/>
        </w:rPr>
        <w:t>ERC</w:t>
      </w:r>
      <w:r>
        <w:t xml:space="preserve">-20 του </w:t>
      </w:r>
      <w:r>
        <w:rPr>
          <w:lang w:val="en-US"/>
        </w:rPr>
        <w:t>Ethereum</w:t>
      </w:r>
      <w:r>
        <w:t xml:space="preserve">. </w:t>
      </w:r>
    </w:p>
    <w:p w14:paraId="1FD4B151" w14:textId="6067C417" w:rsidR="00D83FDE" w:rsidRDefault="00300C02" w:rsidP="00300C02">
      <w:pPr>
        <w:ind w:firstLine="720"/>
        <w:jc w:val="both"/>
      </w:pPr>
      <w:r>
        <w:t xml:space="preserve">Τα </w:t>
      </w:r>
      <w:r>
        <w:rPr>
          <w:lang w:val="en-US"/>
        </w:rPr>
        <w:t>SOL</w:t>
      </w:r>
      <w:r>
        <w:t xml:space="preserve"> διατίθενται σε κλασματικές ποσότητες που ονομάζονται </w:t>
      </w:r>
      <w:r>
        <w:rPr>
          <w:lang w:val="en-US"/>
        </w:rPr>
        <w:t>lamports</w:t>
      </w:r>
      <w:r>
        <w:t xml:space="preserve">. ένα </w:t>
      </w:r>
      <w:r>
        <w:rPr>
          <w:lang w:val="en-US"/>
        </w:rPr>
        <w:t>lamport</w:t>
      </w:r>
      <w:r>
        <w:t xml:space="preserve"> έχει αξία 0,000000001 </w:t>
      </w:r>
      <w:r>
        <w:rPr>
          <w:lang w:val="en-US"/>
        </w:rPr>
        <w:t>SOL</w:t>
      </w:r>
      <w:r>
        <w:t xml:space="preserve">. Τα </w:t>
      </w:r>
      <w:r>
        <w:rPr>
          <w:lang w:val="en-US"/>
        </w:rPr>
        <w:t>Lamports</w:t>
      </w:r>
      <w:r>
        <w:t xml:space="preserve"> πήραν το όνομά τους από τη μεγαλύτερη επιρροή του </w:t>
      </w:r>
      <w:r>
        <w:rPr>
          <w:lang w:val="en-US"/>
        </w:rPr>
        <w:t>Solana</w:t>
      </w:r>
      <w:r>
        <w:t xml:space="preserve">, τον </w:t>
      </w:r>
      <w:r>
        <w:rPr>
          <w:lang w:val="en-US"/>
        </w:rPr>
        <w:t>Leslie</w:t>
      </w:r>
      <w:r>
        <w:t xml:space="preserve"> </w:t>
      </w:r>
      <w:r>
        <w:rPr>
          <w:lang w:val="en-US"/>
        </w:rPr>
        <w:t>Lamport</w:t>
      </w:r>
      <w:r>
        <w:t>, έναν επιστήμονα υπολογιστών που είναι περισσότερο γνωστός για τη δουλειά του στα κατανεμημένα συστήματα</w:t>
      </w:r>
      <w:r w:rsidR="00FC2130">
        <w:t>.</w:t>
      </w:r>
    </w:p>
    <w:p w14:paraId="0291F6B8" w14:textId="77777777" w:rsidR="001C4A91" w:rsidRPr="00300C02" w:rsidRDefault="001C4A91" w:rsidP="00300C02">
      <w:pPr>
        <w:ind w:firstLine="720"/>
        <w:jc w:val="both"/>
      </w:pPr>
    </w:p>
    <w:p w14:paraId="1FD4B155" w14:textId="6A0CA1E1" w:rsidR="00D83FDE" w:rsidRPr="007C5E01" w:rsidRDefault="001C4A91" w:rsidP="001C4A91">
      <w:pPr>
        <w:pStyle w:val="Heading4"/>
      </w:pPr>
      <w:bookmarkStart w:id="320" w:name="_Toc117679945"/>
      <w:bookmarkStart w:id="321" w:name="_Toc122185233"/>
      <w:r w:rsidRPr="006E27E2">
        <w:t>4.10.1</w:t>
      </w:r>
      <w:r w:rsidR="006E27E2" w:rsidRPr="006E27E2">
        <w:t xml:space="preserve">.2 </w:t>
      </w:r>
      <w:r w:rsidR="00FD1FB9" w:rsidRPr="007C5E01">
        <w:rPr>
          <w:lang w:val="en-US"/>
        </w:rPr>
        <w:t>Solana</w:t>
      </w:r>
      <w:r w:rsidR="00FD1FB9" w:rsidRPr="007C5E01">
        <w:t xml:space="preserve"> εναντίον </w:t>
      </w:r>
      <w:r w:rsidR="00FD1FB9" w:rsidRPr="007C5E01">
        <w:rPr>
          <w:lang w:val="en-US"/>
        </w:rPr>
        <w:t>Ethereum</w:t>
      </w:r>
      <w:bookmarkEnd w:id="320"/>
      <w:bookmarkEnd w:id="321"/>
    </w:p>
    <w:p w14:paraId="1FD4B156" w14:textId="7D7EBEAE" w:rsidR="00D83FDE" w:rsidRDefault="00FD1FB9" w:rsidP="000D7751">
      <w:pPr>
        <w:ind w:firstLine="720"/>
        <w:jc w:val="both"/>
      </w:pPr>
      <w:r>
        <w:t xml:space="preserve">Το ταχέως αναπτυσσόμενο οικοσύστημα και η ευελιξία της </w:t>
      </w:r>
      <w:r>
        <w:rPr>
          <w:lang w:val="en-US"/>
        </w:rPr>
        <w:t>Solana</w:t>
      </w:r>
      <w:r>
        <w:t xml:space="preserve"> έχουν αναπόφευκτα </w:t>
      </w:r>
      <w:r w:rsidR="007A155B">
        <w:t>συγκριθεί</w:t>
      </w:r>
      <w:r>
        <w:t xml:space="preserve"> με το </w:t>
      </w:r>
      <w:r>
        <w:rPr>
          <w:lang w:val="en-US"/>
        </w:rPr>
        <w:t>Ethereum</w:t>
      </w:r>
      <w:r>
        <w:t xml:space="preserve">, το κορυφαίο </w:t>
      </w:r>
      <w:r>
        <w:rPr>
          <w:lang w:val="en-US"/>
        </w:rPr>
        <w:t>blockchain</w:t>
      </w:r>
      <w:r>
        <w:t xml:space="preserve"> για αποκεντρωμένες εφαρμογές (</w:t>
      </w:r>
      <w:r>
        <w:rPr>
          <w:lang w:val="en-US"/>
        </w:rPr>
        <w:t>dApps</w:t>
      </w:r>
      <w:r>
        <w:t>).</w:t>
      </w:r>
      <w:r w:rsidR="007A155B">
        <w:t xml:space="preserve"> Η</w:t>
      </w:r>
      <w:r>
        <w:t xml:space="preserve"> </w:t>
      </w:r>
      <w:r>
        <w:rPr>
          <w:lang w:val="en-US"/>
        </w:rPr>
        <w:t>Solana</w:t>
      </w:r>
      <w:r>
        <w:t xml:space="preserve"> και το </w:t>
      </w:r>
      <w:r>
        <w:rPr>
          <w:lang w:val="en-US"/>
        </w:rPr>
        <w:t>Ethereum</w:t>
      </w:r>
      <w:r>
        <w:t xml:space="preserve"> διαθέτουν δυνατότητες έξυπνων συμβολαίων, οι οποίες είναι ζωτικής σημασίας για την εκτέλεση εφαρμογών αιχμής όπως η αποκεντρωμένη χρηματοδότηση (</w:t>
      </w:r>
      <w:r>
        <w:rPr>
          <w:lang w:val="en-US"/>
        </w:rPr>
        <w:t>DeFi</w:t>
      </w:r>
      <w:r>
        <w:t xml:space="preserve">) και τα </w:t>
      </w:r>
      <w:r>
        <w:rPr>
          <w:lang w:val="en-US"/>
        </w:rPr>
        <w:t>NFT</w:t>
      </w:r>
      <w:r>
        <w:t>΄</w:t>
      </w:r>
      <w:r>
        <w:rPr>
          <w:lang w:val="en-US"/>
        </w:rPr>
        <w:t>s</w:t>
      </w:r>
      <w:r>
        <w:t>.</w:t>
      </w:r>
    </w:p>
    <w:p w14:paraId="1FD4B157" w14:textId="21037574" w:rsidR="00D83FDE" w:rsidRDefault="00FD1FB9" w:rsidP="000D7751">
      <w:pPr>
        <w:ind w:firstLine="720"/>
        <w:jc w:val="both"/>
      </w:pPr>
      <w:r>
        <w:t xml:space="preserve">Η </w:t>
      </w:r>
      <w:r>
        <w:rPr>
          <w:lang w:val="en-US"/>
        </w:rPr>
        <w:t>Solana</w:t>
      </w:r>
      <w:r>
        <w:t xml:space="preserve"> και το </w:t>
      </w:r>
      <w:r>
        <w:rPr>
          <w:lang w:val="en-US"/>
        </w:rPr>
        <w:t>Ethereum</w:t>
      </w:r>
      <w:r>
        <w:t xml:space="preserve"> χρησιμοποιούν και οι δύο έναν μηχανισμό συναίνεσης απόδειξης στοιχήματος (</w:t>
      </w:r>
      <w:r>
        <w:rPr>
          <w:lang w:val="en-US"/>
        </w:rPr>
        <w:t>PoS</w:t>
      </w:r>
      <w:r>
        <w:t xml:space="preserve">), όπου οι επικυρωτές ποντάρουν το κρυπτονόμισμα τους ως εγγύηση για το προνόμιο να κερδίζουν ανταμοιβές για την υποστήριξη του </w:t>
      </w:r>
      <w:r>
        <w:rPr>
          <w:lang w:val="en-US"/>
        </w:rPr>
        <w:t>blockchain</w:t>
      </w:r>
      <w:r>
        <w:t xml:space="preserve">. </w:t>
      </w:r>
      <w:r w:rsidR="00B31138">
        <w:t>Η</w:t>
      </w:r>
      <w:r>
        <w:t xml:space="preserve"> </w:t>
      </w:r>
      <w:r>
        <w:rPr>
          <w:lang w:val="en-US"/>
        </w:rPr>
        <w:t>Solana</w:t>
      </w:r>
      <w:r>
        <w:t xml:space="preserve"> βελτιώνει το </w:t>
      </w:r>
      <w:r>
        <w:rPr>
          <w:lang w:val="en-US"/>
        </w:rPr>
        <w:t>PoS</w:t>
      </w:r>
      <w:r>
        <w:t xml:space="preserve"> εφαρμόζοντας επίσης το </w:t>
      </w:r>
      <w:r>
        <w:rPr>
          <w:lang w:val="en-US"/>
        </w:rPr>
        <w:t>PoH</w:t>
      </w:r>
      <w:r>
        <w:t>.</w:t>
      </w:r>
    </w:p>
    <w:p w14:paraId="1FD4B158" w14:textId="79C92629" w:rsidR="00D83FDE" w:rsidRDefault="00FD1FB9" w:rsidP="000D7751">
      <w:pPr>
        <w:ind w:firstLine="720"/>
        <w:jc w:val="both"/>
      </w:pPr>
      <w:r>
        <w:t xml:space="preserve">Μεγάλο μέρος της φασαρίας γύρω από </w:t>
      </w:r>
      <w:r w:rsidR="00E60EB8">
        <w:t>τη</w:t>
      </w:r>
      <w:r>
        <w:t xml:space="preserve"> </w:t>
      </w:r>
      <w:r>
        <w:rPr>
          <w:lang w:val="en-US"/>
        </w:rPr>
        <w:t>Solana</w:t>
      </w:r>
      <w:r>
        <w:t xml:space="preserve"> το 2021 οφειλόταν στο ευδιάκριτο πλεονέκτημά </w:t>
      </w:r>
      <w:r w:rsidR="00E60EB8">
        <w:t>της</w:t>
      </w:r>
      <w:r>
        <w:t xml:space="preserve"> έναντι του </w:t>
      </w:r>
      <w:r>
        <w:rPr>
          <w:lang w:val="en-US"/>
        </w:rPr>
        <w:t>Ethereum</w:t>
      </w:r>
      <w:r>
        <w:t xml:space="preserve"> όσον αφορά την ταχύτητα επεξεργασίας συναλλαγών και το κόστος συναλλαγής. Η </w:t>
      </w:r>
      <w:r>
        <w:rPr>
          <w:lang w:val="en-US"/>
        </w:rPr>
        <w:t>Solana</w:t>
      </w:r>
      <w:r>
        <w:t xml:space="preserve"> μπορεί να επεξεργαστεί έως και 50.000 </w:t>
      </w:r>
      <w:r>
        <w:rPr>
          <w:lang w:val="en-US"/>
        </w:rPr>
        <w:t>TPS</w:t>
      </w:r>
      <w:r>
        <w:t xml:space="preserve"> και το μέσο κόστος ανά συναλλαγή είναι 0,00025 $. Αντίθετα, το </w:t>
      </w:r>
      <w:r>
        <w:rPr>
          <w:lang w:val="en-US"/>
        </w:rPr>
        <w:t>Ethereum</w:t>
      </w:r>
      <w:r>
        <w:t xml:space="preserve"> μπορεί να χειριστεί λιγότερα από 15 </w:t>
      </w:r>
      <w:r>
        <w:rPr>
          <w:lang w:val="en-US"/>
        </w:rPr>
        <w:t>TPS</w:t>
      </w:r>
      <w:r>
        <w:t>, ενώ οι μέσες χρεώσεις συναλλαγών είναι περίπου 1,68 $.</w:t>
      </w:r>
    </w:p>
    <w:p w14:paraId="2D8D17A5" w14:textId="18985AA2" w:rsidR="00FC2130" w:rsidRDefault="00FD1FB9" w:rsidP="00FC2130">
      <w:pPr>
        <w:ind w:firstLine="720"/>
        <w:jc w:val="both"/>
      </w:pPr>
      <w:r>
        <w:lastRenderedPageBreak/>
        <w:t xml:space="preserve">Η σημαντική αναβάθμιση του </w:t>
      </w:r>
      <w:r>
        <w:rPr>
          <w:lang w:val="en-US"/>
        </w:rPr>
        <w:t>Ethereum</w:t>
      </w:r>
      <w:r>
        <w:t xml:space="preserve">, η οποία συνδύασε το </w:t>
      </w:r>
      <w:r>
        <w:rPr>
          <w:lang w:val="en-US"/>
        </w:rPr>
        <w:t>Beacon</w:t>
      </w:r>
      <w:r>
        <w:t xml:space="preserve"> </w:t>
      </w:r>
      <w:r>
        <w:rPr>
          <w:lang w:val="en-US"/>
        </w:rPr>
        <w:t>Chain</w:t>
      </w:r>
      <w:r>
        <w:t xml:space="preserve"> και το </w:t>
      </w:r>
      <w:r>
        <w:rPr>
          <w:lang w:val="en-US"/>
        </w:rPr>
        <w:t>Mainnet</w:t>
      </w:r>
      <w:r>
        <w:t xml:space="preserve"> </w:t>
      </w:r>
      <w:r>
        <w:rPr>
          <w:lang w:val="en-US"/>
        </w:rPr>
        <w:t>Chain</w:t>
      </w:r>
      <w:r>
        <w:t xml:space="preserve">, παρείχε το πλαίσιο που θα επιτρέψει στο </w:t>
      </w:r>
      <w:r>
        <w:rPr>
          <w:lang w:val="en-US"/>
        </w:rPr>
        <w:t>blockchain</w:t>
      </w:r>
      <w:r>
        <w:t xml:space="preserve"> του να είναι πιο επεκτάσιμο, ασφαλές και βιώσιμο. Μια μελλοντική αναβάθμιση θα εισαγάγει την κοινή χρήση, μειώνοντας σημαντικά τους χρόνους συναλλαγών και μειώνοντας τη συμφόρηση του δικτύου. Το πώς θα τα καταφέρει </w:t>
      </w:r>
      <w:r w:rsidR="00A41AB9">
        <w:t>η</w:t>
      </w:r>
      <w:r>
        <w:t xml:space="preserve"> </w:t>
      </w:r>
      <w:r w:rsidR="00A41AB9">
        <w:rPr>
          <w:lang w:val="en-US"/>
        </w:rPr>
        <w:t>Solana</w:t>
      </w:r>
      <w:r>
        <w:t xml:space="preserve"> απέναντι σε αυτές τις βελτιώσεις δεν έχει ακόμη φανεί.</w:t>
      </w:r>
    </w:p>
    <w:p w14:paraId="63E02DC1" w14:textId="77777777" w:rsidR="00FC2130" w:rsidRDefault="00FC2130" w:rsidP="00FC2130">
      <w:pPr>
        <w:ind w:firstLine="720"/>
        <w:jc w:val="both"/>
      </w:pPr>
    </w:p>
    <w:p w14:paraId="713D54A9" w14:textId="5C86FAD5" w:rsidR="008D7037" w:rsidRDefault="00FC2130" w:rsidP="00FC2130">
      <w:pPr>
        <w:pStyle w:val="Heading4"/>
      </w:pPr>
      <w:bookmarkStart w:id="322" w:name="_Toc122185234"/>
      <w:r>
        <w:t xml:space="preserve">4.10.1.3 </w:t>
      </w:r>
      <w:r w:rsidR="008D7037">
        <w:t>Πλεονεκτήματα και Μειονεκτήματα</w:t>
      </w:r>
      <w:bookmarkEnd w:id="322"/>
    </w:p>
    <w:p w14:paraId="2E4EDF8E" w14:textId="3A44825A" w:rsidR="00C13342" w:rsidRDefault="0014778C" w:rsidP="000D7751">
      <w:pPr>
        <w:jc w:val="both"/>
        <w:rPr>
          <w:b/>
          <w:bCs/>
        </w:rPr>
      </w:pPr>
      <w:r>
        <w:rPr>
          <w:b/>
          <w:bCs/>
        </w:rPr>
        <w:t>Πλεονεκτήματα</w:t>
      </w:r>
    </w:p>
    <w:p w14:paraId="5EB720DF" w14:textId="77777777" w:rsidR="001F4921" w:rsidRDefault="001F4921" w:rsidP="000D7751">
      <w:pPr>
        <w:jc w:val="both"/>
      </w:pPr>
    </w:p>
    <w:p w14:paraId="40B207DA" w14:textId="20C77C60" w:rsidR="00C13342" w:rsidRPr="001F4921" w:rsidRDefault="00A41AB9" w:rsidP="000D7751">
      <w:pPr>
        <w:pStyle w:val="ListParagraph"/>
        <w:numPr>
          <w:ilvl w:val="0"/>
          <w:numId w:val="23"/>
        </w:numPr>
        <w:jc w:val="both"/>
        <w:rPr>
          <w:rFonts w:ascii="Times New Roman" w:hAnsi="Times New Roman" w:cs="Times New Roman"/>
        </w:rPr>
      </w:pPr>
      <w:r w:rsidRPr="001F4921">
        <w:rPr>
          <w:rFonts w:ascii="Times New Roman" w:hAnsi="Times New Roman" w:cs="Times New Roman"/>
        </w:rPr>
        <w:t>Η</w:t>
      </w:r>
      <w:r w:rsidR="00C13342" w:rsidRPr="001F4921">
        <w:rPr>
          <w:rFonts w:ascii="Times New Roman" w:hAnsi="Times New Roman" w:cs="Times New Roman"/>
        </w:rPr>
        <w:t xml:space="preserve"> Solana μπορεί να επεξεργαστεί 50.000 συναλλαγές ανά δευτερόλεπτο με εξαιρετικά χαμηλές χρεώσεις (λιγότερο από 0,01 $).</w:t>
      </w:r>
    </w:p>
    <w:p w14:paraId="30C9551F" w14:textId="0044E9AA" w:rsidR="00C13342" w:rsidRPr="001F4921" w:rsidRDefault="00A41AB9" w:rsidP="000D7751">
      <w:pPr>
        <w:pStyle w:val="ListParagraph"/>
        <w:numPr>
          <w:ilvl w:val="0"/>
          <w:numId w:val="23"/>
        </w:numPr>
        <w:jc w:val="both"/>
        <w:rPr>
          <w:rFonts w:ascii="Times New Roman" w:hAnsi="Times New Roman" w:cs="Times New Roman"/>
        </w:rPr>
      </w:pPr>
      <w:r w:rsidRPr="001F4921">
        <w:rPr>
          <w:rFonts w:ascii="Times New Roman" w:hAnsi="Times New Roman" w:cs="Times New Roman"/>
        </w:rPr>
        <w:t>Η</w:t>
      </w:r>
      <w:r w:rsidR="00C13342" w:rsidRPr="001F4921">
        <w:rPr>
          <w:rFonts w:ascii="Times New Roman" w:hAnsi="Times New Roman" w:cs="Times New Roman"/>
        </w:rPr>
        <w:t xml:space="preserve"> Solana έχει επιτύχει υψηλά επίπεδα επεκτασιμότητας αξιοποιώντας το Proof of History και πολλές άλλες πρωτοποριακές καινοτομίες.</w:t>
      </w:r>
    </w:p>
    <w:p w14:paraId="62F6EE16" w14:textId="4EC4B2CC" w:rsidR="00B43053" w:rsidRPr="001F4921" w:rsidRDefault="00B43053" w:rsidP="000D7751">
      <w:pPr>
        <w:jc w:val="both"/>
        <w:rPr>
          <w:b/>
          <w:bCs/>
        </w:rPr>
      </w:pPr>
      <w:r w:rsidRPr="001F4921">
        <w:rPr>
          <w:b/>
          <w:bCs/>
        </w:rPr>
        <w:t>Μειονεκτήματα</w:t>
      </w:r>
    </w:p>
    <w:p w14:paraId="00BC92B6" w14:textId="77777777" w:rsidR="001F4921" w:rsidRPr="001F4921" w:rsidRDefault="001F4921" w:rsidP="000D7751">
      <w:pPr>
        <w:jc w:val="both"/>
        <w:rPr>
          <w:b/>
          <w:bCs/>
        </w:rPr>
      </w:pPr>
    </w:p>
    <w:p w14:paraId="71AA5544" w14:textId="77777777" w:rsidR="004921CD" w:rsidRPr="001F4921" w:rsidRDefault="004921CD" w:rsidP="000D7751">
      <w:pPr>
        <w:pStyle w:val="ListParagraph"/>
        <w:numPr>
          <w:ilvl w:val="0"/>
          <w:numId w:val="22"/>
        </w:numPr>
        <w:jc w:val="both"/>
        <w:rPr>
          <w:rFonts w:ascii="Times New Roman" w:hAnsi="Times New Roman" w:cs="Times New Roman"/>
        </w:rPr>
      </w:pPr>
      <w:r w:rsidRPr="001F4921">
        <w:rPr>
          <w:rFonts w:ascii="Times New Roman" w:hAnsi="Times New Roman" w:cs="Times New Roman"/>
        </w:rPr>
        <w:t>Πολλές υλοποιήσεις αναμένουν ακόμη την κυκλοφορία τους στην έκδοση Mainnet Beta.</w:t>
      </w:r>
    </w:p>
    <w:p w14:paraId="4EF49A8C" w14:textId="1644111F" w:rsidR="004921CD" w:rsidRPr="001F4921" w:rsidRDefault="004921CD" w:rsidP="000D7751">
      <w:pPr>
        <w:pStyle w:val="ListParagraph"/>
        <w:numPr>
          <w:ilvl w:val="0"/>
          <w:numId w:val="22"/>
        </w:numPr>
        <w:jc w:val="both"/>
        <w:rPr>
          <w:rFonts w:ascii="Times New Roman" w:hAnsi="Times New Roman" w:cs="Times New Roman"/>
        </w:rPr>
      </w:pPr>
      <w:r w:rsidRPr="001F4921">
        <w:rPr>
          <w:rFonts w:ascii="Times New Roman" w:hAnsi="Times New Roman" w:cs="Times New Roman"/>
        </w:rPr>
        <w:t>Η ικανοποιητική εγκατάσταση υλικού για τ</w:t>
      </w:r>
      <w:r w:rsidR="00B04293" w:rsidRPr="001F4921">
        <w:rPr>
          <w:rFonts w:ascii="Times New Roman" w:hAnsi="Times New Roman" w:cs="Times New Roman"/>
        </w:rPr>
        <w:t>η</w:t>
      </w:r>
      <w:r w:rsidRPr="001F4921">
        <w:rPr>
          <w:rFonts w:ascii="Times New Roman" w:hAnsi="Times New Roman" w:cs="Times New Roman"/>
        </w:rPr>
        <w:t xml:space="preserve"> Solana είναι σχετικά πιο δαπανηρή.</w:t>
      </w:r>
    </w:p>
    <w:p w14:paraId="493D0240" w14:textId="36401B27" w:rsidR="00B43053" w:rsidRPr="001F4921" w:rsidRDefault="00B04293" w:rsidP="000D7751">
      <w:pPr>
        <w:pStyle w:val="ListParagraph"/>
        <w:numPr>
          <w:ilvl w:val="0"/>
          <w:numId w:val="22"/>
        </w:numPr>
        <w:jc w:val="both"/>
        <w:rPr>
          <w:rFonts w:ascii="Times New Roman" w:hAnsi="Times New Roman" w:cs="Times New Roman"/>
        </w:rPr>
      </w:pPr>
      <w:r w:rsidRPr="001F4921">
        <w:rPr>
          <w:rFonts w:ascii="Times New Roman" w:hAnsi="Times New Roman" w:cs="Times New Roman"/>
        </w:rPr>
        <w:t>Η</w:t>
      </w:r>
      <w:r w:rsidR="004921CD" w:rsidRPr="001F4921">
        <w:rPr>
          <w:rFonts w:ascii="Times New Roman" w:hAnsi="Times New Roman" w:cs="Times New Roman"/>
        </w:rPr>
        <w:t xml:space="preserve"> Σολάνα έχει επικριθεί ότι δεν είναι αρκετά αποκεντρωμ</w:t>
      </w:r>
      <w:r w:rsidR="00210125" w:rsidRPr="001F4921">
        <w:rPr>
          <w:rFonts w:ascii="Times New Roman" w:hAnsi="Times New Roman" w:cs="Times New Roman"/>
        </w:rPr>
        <w:t>ένη</w:t>
      </w:r>
      <w:r w:rsidR="004921CD" w:rsidRPr="001F4921">
        <w:rPr>
          <w:rFonts w:ascii="Times New Roman" w:hAnsi="Times New Roman" w:cs="Times New Roman"/>
        </w:rPr>
        <w:t>.</w:t>
      </w:r>
    </w:p>
    <w:p w14:paraId="1FD4B15A" w14:textId="77777777" w:rsidR="00D83FDE" w:rsidRPr="001F4921" w:rsidRDefault="00D83FDE" w:rsidP="000D7751">
      <w:pPr>
        <w:jc w:val="both"/>
      </w:pPr>
    </w:p>
    <w:p w14:paraId="1FD4B15B" w14:textId="53CF6254" w:rsidR="00D83FDE" w:rsidRDefault="00D907EA" w:rsidP="000D7751">
      <w:pPr>
        <w:pStyle w:val="Heading3"/>
        <w:jc w:val="both"/>
      </w:pPr>
      <w:bookmarkStart w:id="323" w:name="_Toc117679946"/>
      <w:bookmarkStart w:id="324" w:name="_Toc122185235"/>
      <w:r w:rsidRPr="003E5B40">
        <w:t xml:space="preserve">4.10.2 </w:t>
      </w:r>
      <w:r w:rsidR="00FD1FB9">
        <w:t>Ανάλυση</w:t>
      </w:r>
      <w:bookmarkEnd w:id="323"/>
      <w:bookmarkEnd w:id="324"/>
    </w:p>
    <w:p w14:paraId="1FD4B15C" w14:textId="2AC55E60" w:rsidR="00D83FDE" w:rsidRDefault="00FD1FB9" w:rsidP="000D7751">
      <w:pPr>
        <w:ind w:firstLine="720"/>
        <w:jc w:val="both"/>
      </w:pPr>
      <w:r>
        <w:t xml:space="preserve">Η </w:t>
      </w:r>
      <w:r>
        <w:rPr>
          <w:lang w:val="en-US"/>
        </w:rPr>
        <w:t>Solana</w:t>
      </w:r>
      <w:r>
        <w:t xml:space="preserve"> διαθέτει συνολική προσφορά 511,6 εκατομμυρίων μάρκων </w:t>
      </w:r>
      <w:r>
        <w:rPr>
          <w:lang w:val="en-US"/>
        </w:rPr>
        <w:t>SOL</w:t>
      </w:r>
      <w:r>
        <w:t xml:space="preserve">, 355 εκατομμύρια από τα οποία έχουν ήδη εισέλθει στην αγορά. Εάν ληφθεί υπόψη η κεφαλαιοποίηση της αγοράς, η </w:t>
      </w:r>
      <w:r>
        <w:rPr>
          <w:lang w:val="en-US"/>
        </w:rPr>
        <w:t>Solana</w:t>
      </w:r>
      <w:r>
        <w:t xml:space="preserve"> είναι η ένατη μεγαλύτερη εταιρεία κρυπτονομισμάτων. </w:t>
      </w:r>
    </w:p>
    <w:p w14:paraId="1FD4B15D" w14:textId="77777777" w:rsidR="00D83FDE" w:rsidRPr="00E60D98" w:rsidRDefault="00FD1FB9" w:rsidP="000D7751">
      <w:pPr>
        <w:ind w:firstLine="720"/>
        <w:jc w:val="both"/>
        <w:rPr>
          <w:b/>
          <w:bCs/>
        </w:rPr>
      </w:pPr>
      <w:r w:rsidRPr="00E60D98">
        <w:rPr>
          <w:b/>
          <w:bCs/>
        </w:rPr>
        <w:t>Το SOL χρησιμοποιείται με δύο τρόπους:</w:t>
      </w:r>
    </w:p>
    <w:p w14:paraId="1FD4B15E" w14:textId="2EF3BD20" w:rsidR="00D83FDE" w:rsidRDefault="00FD1FB9" w:rsidP="000D7751">
      <w:pPr>
        <w:ind w:firstLine="720"/>
        <w:jc w:val="both"/>
      </w:pPr>
      <w:r w:rsidRPr="00E60D98">
        <w:rPr>
          <w:b/>
          <w:bCs/>
        </w:rPr>
        <w:t>Πληρωμή για χρεώσεις συναλλαγών</w:t>
      </w:r>
      <w:r w:rsidR="00E60D98">
        <w:t>.</w:t>
      </w:r>
      <w:r>
        <w:t xml:space="preserve"> Αν και οι χρεώσεις </w:t>
      </w:r>
      <w:r w:rsidR="004E1E39">
        <w:t>της</w:t>
      </w:r>
      <w:r>
        <w:t xml:space="preserve"> Solana υποτίθεται ότι είναι φθηνότερες από εκείνες άλλων κρυπτονομισμάτων, εξακολουθεί να χρεώνει ένα τέλος για την αποστολή συναλλαγών ή την εκτέλεση έξυπνων συμβολαίων, τα προγράμματα υπολογιστών που βασίζονται σε blockchain που αποκλείουν τους μεσάζοντες από τις ψηφιακές συναλλαγές. Τα έξυπνα συμβόλαια είναι τα δομικά στοιχεία πιο περίπλοκων εφαρμογών στ</w:t>
      </w:r>
      <w:r w:rsidR="00B41EC6">
        <w:t>η</w:t>
      </w:r>
      <w:r>
        <w:t xml:space="preserve"> Solana, όπως εφαρμογές χρηματοδότησης ή εφαρμογές για ροή μουσικής.</w:t>
      </w:r>
    </w:p>
    <w:p w14:paraId="1FD4B15F" w14:textId="1B7A542F" w:rsidR="00D83FDE" w:rsidRDefault="00FD1FB9" w:rsidP="000D7751">
      <w:pPr>
        <w:ind w:firstLine="720"/>
        <w:jc w:val="both"/>
      </w:pPr>
      <w:r w:rsidRPr="00E60D98">
        <w:rPr>
          <w:b/>
          <w:bCs/>
        </w:rPr>
        <w:t>Ποντάρισμα</w:t>
      </w:r>
      <w:r w:rsidR="00E60D98">
        <w:rPr>
          <w:b/>
          <w:bCs/>
        </w:rPr>
        <w:t>.</w:t>
      </w:r>
      <w:r>
        <w:t xml:space="preserve"> Όπως πολλά άλλα blockchain, </w:t>
      </w:r>
      <w:r w:rsidR="00B41EC6">
        <w:t>η</w:t>
      </w:r>
      <w:r>
        <w:t xml:space="preserve"> Solana είναι ασφαλισμέν</w:t>
      </w:r>
      <w:r w:rsidR="00B41EC6">
        <w:t>η</w:t>
      </w:r>
      <w:r>
        <w:t xml:space="preserve"> μέσω ενός μηχανισμού συναίνεσης. Τα άτομα που θέλουν να βοηθήσουν στην ασφάλεια του κρυπτονομίσματος όντας «επικυρωτής», μπορούν να «ποντάρουν» μέρος του SOL </w:t>
      </w:r>
      <w:r>
        <w:lastRenderedPageBreak/>
        <w:t>τους ή να το κλειδώσουν για να ασφαλίσουν το δίκτυο και να κερδίσουν χρήματα ενώ το κάνουν.</w:t>
      </w:r>
    </w:p>
    <w:p w14:paraId="1FD4B160" w14:textId="4063AED0" w:rsidR="00D83FDE" w:rsidRDefault="001166F9" w:rsidP="000D7751">
      <w:pPr>
        <w:ind w:firstLine="720"/>
        <w:jc w:val="both"/>
      </w:pPr>
      <w:r>
        <w:t>Η</w:t>
      </w:r>
      <w:r w:rsidR="00FD1FB9">
        <w:t xml:space="preserve"> Solana είναι ένα πληθωριστικό κρυπτονόμισμα χωρίς σκληρό ανώτατο όριο στον συνολικό αριθμό των tokens. Έχει αρχικό ετήσιο ποσοστό πληθωρισμού 8%, ο οποίος θα μειώνεται κατά 15% κάθε χρόνο μέχρι να φτάσει στο 1,5%, που θα είναι ο σταθερός μακροπρόθεσμος ρυθμός.</w:t>
      </w:r>
    </w:p>
    <w:p w14:paraId="1FD4B161" w14:textId="77777777" w:rsidR="00D83FDE" w:rsidRDefault="00FD1FB9" w:rsidP="000D7751">
      <w:pPr>
        <w:ind w:firstLine="720"/>
        <w:jc w:val="both"/>
      </w:pPr>
      <w:r>
        <w:t>Το 37 τοις εκατό των μάρκων SOL που διανεμήθηκαν αρχικά πήγαν σε επενδυτές, το 25% μοιράστηκε μεταξύ της ομάδας του Solana και του Solana Foundation, του μη κερδοσκοπικού καθοδηγητή ανάπτυξης του κρυπτονομίσματος και το 38% στάλθηκε στο αποθεματικό κοινοτικού ταμείου του Ιδρύματος Solana.</w:t>
      </w:r>
    </w:p>
    <w:p w14:paraId="1FD4B162" w14:textId="49EA0802" w:rsidR="00D83FDE" w:rsidRDefault="00FD1FB9" w:rsidP="000D7751">
      <w:pPr>
        <w:ind w:firstLine="720"/>
        <w:jc w:val="both"/>
      </w:pPr>
      <w:r>
        <w:t xml:space="preserve">Μετά την κυκλοφορία </w:t>
      </w:r>
      <w:r w:rsidR="00E060B2">
        <w:t>του</w:t>
      </w:r>
      <w:r>
        <w:t xml:space="preserve"> SOL τον Μάρτιο του 2020, η τιμή του SOL αναπήδησε μεταξύ 0,50 $ και 1,50 $ για το υπόλοιπο του έτους. Στη συνέχεια, η SOL έγινε ένα από τα περιουσιακά στοιχεία με τις κορυφαίες επιδόσεις εν μέσω της </w:t>
      </w:r>
      <w:r w:rsidR="0073298B">
        <w:t>ανόδου της</w:t>
      </w:r>
      <w:r>
        <w:t xml:space="preserve"> κρυπτογράφησης το 2021, καθώς η τιμή της έφτασε τα 55,91 $ έως τον Μάιο του 2021. Αν και έπεσε στα 23,49 $ τον Ιούλιο του 2021, η τιμή της SOL αυξήθηκε ξανά το δεύτερο εξάμηνο του έτο</w:t>
      </w:r>
      <w:r w:rsidR="0095227D">
        <w:t>υ</w:t>
      </w:r>
      <w:r>
        <w:t>ς, αγγίζοντας το υψηλό</w:t>
      </w:r>
      <w:r w:rsidR="0095227D">
        <w:t>τερο</w:t>
      </w:r>
      <w:r>
        <w:t xml:space="preserve"> όλων των εποχών </w:t>
      </w:r>
      <w:r w:rsidR="0095227D">
        <w:t>στα</w:t>
      </w:r>
      <w:r>
        <w:t xml:space="preserve"> 258,93 $ τον Νοέμβριο του 2021. Στη τελική του τιμή άγγιξε τα 32,5 $.</w:t>
      </w:r>
    </w:p>
    <w:p w14:paraId="1FD4B163" w14:textId="77777777" w:rsidR="00D83FDE" w:rsidRDefault="00FD1FB9" w:rsidP="000D7751">
      <w:pPr>
        <w:jc w:val="both"/>
      </w:pPr>
      <w:r>
        <w:rPr>
          <w:noProof/>
          <w:lang w:val="en-US"/>
        </w:rPr>
        <w:drawing>
          <wp:inline distT="0" distB="0" distL="0" distR="0" wp14:anchorId="1FD4AD20" wp14:editId="1FD4AD21">
            <wp:extent cx="5274314" cy="1908179"/>
            <wp:effectExtent l="0" t="0" r="2536" b="0"/>
            <wp:docPr id="16"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4" cy="1908179"/>
                    </a:xfrm>
                    <a:prstGeom prst="rect">
                      <a:avLst/>
                    </a:prstGeom>
                    <a:noFill/>
                    <a:ln>
                      <a:noFill/>
                      <a:prstDash/>
                    </a:ln>
                  </pic:spPr>
                </pic:pic>
              </a:graphicData>
            </a:graphic>
          </wp:inline>
        </w:drawing>
      </w:r>
    </w:p>
    <w:p w14:paraId="1FD4B164" w14:textId="77777777" w:rsidR="00D83FDE" w:rsidRDefault="00D83FDE" w:rsidP="000D7751">
      <w:pPr>
        <w:jc w:val="both"/>
      </w:pPr>
    </w:p>
    <w:p w14:paraId="1FD4B165" w14:textId="709A1F85" w:rsidR="00D83FDE" w:rsidRDefault="00FD1FB9" w:rsidP="000D7751">
      <w:pPr>
        <w:ind w:firstLine="720"/>
        <w:jc w:val="both"/>
      </w:pPr>
      <w:r>
        <w:t xml:space="preserve">Φαίνεται ότι </w:t>
      </w:r>
      <w:r w:rsidR="005A236D">
        <w:t>η</w:t>
      </w:r>
      <w:r>
        <w:t xml:space="preserve"> Solana πέτυχε τον πρωταρχικό του στόχο, εκμεταλλευόμενος τις τεράστιες χρεώσεις του Ethereum. Το έκανε παρέχοντας ένα μη αποκεντρωμένο δίκτυο που μπορεί να αντέξει οικονομικά χαμηλά τέλη συναλλαγών. Ενώ οι χρεώσεις του ETH μπορεί να αυξηθούν έως και 200 $, η Solana χρεώνει μόνο 0,00025 $ ανά συναλλαγή. Ωστόσο, με τον αριθμό των επιθέσεων δικτύου και των επανεκκινήσεων, περισσότεροι επενδυτές βλέπουν ότι η τιμή μπορεί να μην αξίζει τον κόπο.  Αυτό θέτει και τα δύο blockchain σε μειονεκτική θέση. Όσο πιο δημοφιλές γίνεται το Ethereum, τόσο περισσότερο το δίκτυό του είναι συμφορημένο, με αποτέλεσμα υψηλότερες χρεώσεις. Ομοίως, όσο πιο δημοφιλής γίνεται </w:t>
      </w:r>
      <w:r w:rsidR="00D60EDE">
        <w:t>η</w:t>
      </w:r>
      <w:r>
        <w:t xml:space="preserve"> Solana, προσελκύει περισσότερους χάκερ που εκμεταλλεύονται την έλλειψη αποκέντρωσής του.</w:t>
      </w:r>
    </w:p>
    <w:p w14:paraId="1FD4B166" w14:textId="735AECDC" w:rsidR="00D83FDE" w:rsidRDefault="00FD1FB9" w:rsidP="000D7751">
      <w:pPr>
        <w:ind w:firstLine="720"/>
        <w:jc w:val="both"/>
      </w:pPr>
      <w:r>
        <w:t>Η πρώτη ανάλυση της συνολικής κατανομής διακριτικών του Solana ήρθε στο φως τελευταία τον Μάιο του 202</w:t>
      </w:r>
      <w:r w:rsidR="00867BCD">
        <w:t>2</w:t>
      </w:r>
      <w:r>
        <w:t>( εταιρεία έρευνας blockchain, Messari). Σχεδόν το 50% από τις μάρκες SOL κατέχονται από επενδυτές</w:t>
      </w:r>
      <w:r w:rsidR="00867BCD">
        <w:t xml:space="preserve"> της</w:t>
      </w:r>
      <w:r>
        <w:t xml:space="preserve"> Venture Capital, τους </w:t>
      </w:r>
      <w:r>
        <w:lastRenderedPageBreak/>
        <w:t xml:space="preserve">προγραμματιστές και την εταιρεία Solana Labs, με επικεφαλής τον Διευθύνοντα Σύμβουλό της, Anatoly Yakovenko. Συγκριτικά, το Ethereum έχει πάνω από τρεις φορές λιγότερα tokens που κατέχουν οι ιδρυτές. Αυτή είναι μια παρόμοια κατάσταση όταν το Binance, το μεγαλύτερο ανταλλακτήριο κρυπτονομισμάτων στον κόσμο, αποφάσισε να λανσάρει τη δική του πλατφόρμα έξυπνων συμβολαίων, Binance Smart Chain. Επομένως, αν και </w:t>
      </w:r>
      <w:r w:rsidR="00277A75">
        <w:t>η</w:t>
      </w:r>
      <w:r>
        <w:t xml:space="preserve"> Solana είναι μια δημόσια αλυσίδα μπλοκ, είναι δίκαιο να πούμε ότι είναι συγκεντρωμένη.</w:t>
      </w:r>
    </w:p>
    <w:p w14:paraId="1FD4B167" w14:textId="77777777" w:rsidR="00D83FDE" w:rsidRDefault="00D83FDE" w:rsidP="000D7751">
      <w:pPr>
        <w:ind w:firstLine="720"/>
        <w:jc w:val="both"/>
      </w:pPr>
    </w:p>
    <w:p w14:paraId="1062F770" w14:textId="3DBE4766" w:rsidR="004921CD" w:rsidRPr="00F2561B" w:rsidRDefault="009926DC" w:rsidP="000D7751">
      <w:pPr>
        <w:pStyle w:val="Heading2"/>
        <w:jc w:val="both"/>
      </w:pPr>
      <w:bookmarkStart w:id="325" w:name="_Toc117679947"/>
      <w:bookmarkStart w:id="326" w:name="_Toc122185236"/>
      <w:r w:rsidRPr="003E5B40">
        <w:t xml:space="preserve">4.11 </w:t>
      </w:r>
      <w:r w:rsidR="00FD1FB9">
        <w:rPr>
          <w:lang w:val="en-US"/>
        </w:rPr>
        <w:t>Litecoin</w:t>
      </w:r>
      <w:bookmarkEnd w:id="325"/>
      <w:bookmarkEnd w:id="326"/>
    </w:p>
    <w:p w14:paraId="310B369B" w14:textId="77777777" w:rsidR="00D85C12" w:rsidRPr="00F2561B" w:rsidRDefault="00D85C12" w:rsidP="000D7751">
      <w:pPr>
        <w:jc w:val="both"/>
      </w:pPr>
    </w:p>
    <w:p w14:paraId="46A8C597" w14:textId="1C71C900" w:rsidR="004921CD" w:rsidRPr="004921CD" w:rsidRDefault="009926DC" w:rsidP="000D7751">
      <w:pPr>
        <w:pStyle w:val="Heading3"/>
        <w:jc w:val="both"/>
      </w:pPr>
      <w:bookmarkStart w:id="327" w:name="_Toc122185237"/>
      <w:r w:rsidRPr="003E5B40">
        <w:t>4.11.1</w:t>
      </w:r>
      <w:r w:rsidR="003E5B40" w:rsidRPr="003E5B40">
        <w:t xml:space="preserve"> </w:t>
      </w:r>
      <w:r w:rsidR="004921CD">
        <w:t xml:space="preserve">Κατανόηση του </w:t>
      </w:r>
      <w:r w:rsidR="004921CD">
        <w:rPr>
          <w:lang w:val="en-US"/>
        </w:rPr>
        <w:t>Litecoin</w:t>
      </w:r>
      <w:bookmarkEnd w:id="327"/>
    </w:p>
    <w:p w14:paraId="50AE53F7" w14:textId="40216976" w:rsidR="005C7838" w:rsidRDefault="00FD1FB9" w:rsidP="000D7751">
      <w:pPr>
        <w:ind w:firstLine="720"/>
        <w:jc w:val="both"/>
      </w:pPr>
      <w:r>
        <w:t xml:space="preserve">Το </w:t>
      </w:r>
      <w:r>
        <w:rPr>
          <w:lang w:val="en-US"/>
        </w:rPr>
        <w:t>Litecoin</w:t>
      </w:r>
      <w:r>
        <w:t xml:space="preserve"> (</w:t>
      </w:r>
      <w:r>
        <w:rPr>
          <w:lang w:val="en-US"/>
        </w:rPr>
        <w:t>LTC</w:t>
      </w:r>
      <w:r>
        <w:t xml:space="preserve">) είναι ένα εναλλακτικό κρυπτονόμισμα που δημιουργήθηκε τον Οκτώβριο του 2011 από τον </w:t>
      </w:r>
      <w:r>
        <w:rPr>
          <w:lang w:val="en-US"/>
        </w:rPr>
        <w:t>Charles</w:t>
      </w:r>
      <w:r>
        <w:t xml:space="preserve"> </w:t>
      </w:r>
      <w:r>
        <w:rPr>
          <w:lang w:val="en-US"/>
        </w:rPr>
        <w:t>Lee</w:t>
      </w:r>
      <w:r>
        <w:t xml:space="preserve">, έναν πρώην μηχανικό της </w:t>
      </w:r>
      <w:r>
        <w:rPr>
          <w:lang w:val="en-US"/>
        </w:rPr>
        <w:t>Google</w:t>
      </w:r>
      <w:r>
        <w:t xml:space="preserve">. Το </w:t>
      </w:r>
      <w:r>
        <w:rPr>
          <w:lang w:val="en-US"/>
        </w:rPr>
        <w:t>Litecoin</w:t>
      </w:r>
      <w:r>
        <w:t xml:space="preserve"> </w:t>
      </w:r>
      <w:r w:rsidR="005E21DF">
        <w:t>βασίστηκε</w:t>
      </w:r>
      <w:r>
        <w:t xml:space="preserve"> </w:t>
      </w:r>
      <w:r w:rsidR="005E21DF">
        <w:t>πάνω</w:t>
      </w:r>
      <w:r>
        <w:t xml:space="preserve"> </w:t>
      </w:r>
      <w:r w:rsidR="005E21DF">
        <w:t>σ</w:t>
      </w:r>
      <w:r>
        <w:t>τον ανοιχτού</w:t>
      </w:r>
      <w:r w:rsidR="009621AB">
        <w:t xml:space="preserve"> τύπου</w:t>
      </w:r>
      <w:r>
        <w:t xml:space="preserve"> κώδικα του </w:t>
      </w:r>
      <w:r>
        <w:rPr>
          <w:lang w:val="en-US"/>
        </w:rPr>
        <w:t>Bitcoin</w:t>
      </w:r>
      <w:r w:rsidR="009621AB">
        <w:t>,</w:t>
      </w:r>
      <w:r>
        <w:t xml:space="preserve"> αλλά με αρκετές τροποποιήσεις. Όπως το </w:t>
      </w:r>
      <w:r>
        <w:rPr>
          <w:lang w:val="en-US"/>
        </w:rPr>
        <w:t>Bitcoin</w:t>
      </w:r>
      <w:r>
        <w:t xml:space="preserve">, το </w:t>
      </w:r>
      <w:r>
        <w:rPr>
          <w:lang w:val="en-US"/>
        </w:rPr>
        <w:t>Litecoin</w:t>
      </w:r>
      <w:r>
        <w:t xml:space="preserve"> βασίζεται σε ένα παγκόσμιο δίκτυο πληρωμών ανοιχτού κώδικα που δεν ελέγχεται από καμία κεντρική αρχή. Το </w:t>
      </w:r>
      <w:r>
        <w:rPr>
          <w:lang w:val="en-US"/>
        </w:rPr>
        <w:t>Litecoin</w:t>
      </w:r>
      <w:r>
        <w:t xml:space="preserve"> διαφέρει από το </w:t>
      </w:r>
      <w:r>
        <w:rPr>
          <w:lang w:val="en-US"/>
        </w:rPr>
        <w:t>Bitcoin</w:t>
      </w:r>
      <w:r>
        <w:t xml:space="preserve"> σε πτυχές όπως ο ταχύτερος ρυθμός δημιουργίας μπλοκ και η χρήση του </w:t>
      </w:r>
      <w:r>
        <w:rPr>
          <w:lang w:val="en-US"/>
        </w:rPr>
        <w:t>Scrypt</w:t>
      </w:r>
      <w:r>
        <w:t xml:space="preserve"> ως απόδειξης εργασίας.</w:t>
      </w:r>
    </w:p>
    <w:p w14:paraId="1FD4B16C" w14:textId="28366CBA" w:rsidR="00D83FDE" w:rsidRDefault="00FD1FB9" w:rsidP="000D7751">
      <w:pPr>
        <w:ind w:firstLine="720"/>
        <w:jc w:val="both"/>
      </w:pPr>
      <w:r>
        <w:t xml:space="preserve">Το </w:t>
      </w:r>
      <w:r>
        <w:rPr>
          <w:lang w:val="en-US"/>
        </w:rPr>
        <w:t>Litecoin</w:t>
      </w:r>
      <w:r>
        <w:t xml:space="preserve"> είναι ένα εικονικό νόμισμα </w:t>
      </w:r>
      <w:r>
        <w:rPr>
          <w:lang w:val="en-US"/>
        </w:rPr>
        <w:t>peer</w:t>
      </w:r>
      <w:r>
        <w:t>-</w:t>
      </w:r>
      <w:r>
        <w:rPr>
          <w:lang w:val="en-US"/>
        </w:rPr>
        <w:t>to</w:t>
      </w:r>
      <w:r>
        <w:t>-</w:t>
      </w:r>
      <w:r>
        <w:rPr>
          <w:lang w:val="en-US"/>
        </w:rPr>
        <w:t>peer</w:t>
      </w:r>
      <w:r>
        <w:t xml:space="preserve">, που σημαίνει ότι δεν διοικείται από μια κεντρική αρχή. Το δίκτυο του </w:t>
      </w:r>
      <w:r>
        <w:rPr>
          <w:lang w:val="en-US"/>
        </w:rPr>
        <w:t>Litecoin</w:t>
      </w:r>
      <w:r>
        <w:t xml:space="preserve"> προσφέρει άμεσες πληρωμές σχεδόν μηδενικού κόστους που μπορούν να πραγματοποιηθούν από άτομα ή ιδρύματα σε όλο τον κόσμο. Το </w:t>
      </w:r>
      <w:r>
        <w:rPr>
          <w:lang w:val="en-US"/>
        </w:rPr>
        <w:t>Bitcoin</w:t>
      </w:r>
      <w:r>
        <w:t xml:space="preserve">, το </w:t>
      </w:r>
      <w:r>
        <w:rPr>
          <w:lang w:val="en-US"/>
        </w:rPr>
        <w:t>Litecoin</w:t>
      </w:r>
      <w:r>
        <w:t xml:space="preserve"> και πολλά άλλα κρυπτονομίσματα χρησιμοποιούν τον αλγόριθμο απόδειξης εργασίας (</w:t>
      </w:r>
      <w:r>
        <w:rPr>
          <w:lang w:val="en-US"/>
        </w:rPr>
        <w:t>PoW</w:t>
      </w:r>
      <w:r>
        <w:t>) για να ασφαλίσουν τα δίκτυά τους.</w:t>
      </w:r>
      <w:r w:rsidR="00054648">
        <w:t xml:space="preserve"> Τ</w:t>
      </w:r>
      <w:r>
        <w:t xml:space="preserve">ο </w:t>
      </w:r>
      <w:r>
        <w:rPr>
          <w:lang w:val="en-US"/>
        </w:rPr>
        <w:t>PoW</w:t>
      </w:r>
      <w:r>
        <w:t xml:space="preserve"> απαιτεί από </w:t>
      </w:r>
      <w:r w:rsidR="005F75D4">
        <w:t xml:space="preserve">τους χρήστες </w:t>
      </w:r>
      <w:r>
        <w:t>να αποδείξ</w:t>
      </w:r>
      <w:r w:rsidR="0023112C">
        <w:t>ουν</w:t>
      </w:r>
      <w:r>
        <w:t xml:space="preserve"> </w:t>
      </w:r>
      <w:r w:rsidR="0023112C">
        <w:t>στους υπόλοιπους χρήστες</w:t>
      </w:r>
      <w:r>
        <w:t xml:space="preserve"> ότι έχει δαπανηθεί ένα απαιτούμενο ποσό υπολογιστικής προσπάθειας. Σε αντίθεση με το </w:t>
      </w:r>
      <w:r>
        <w:rPr>
          <w:lang w:val="en-US"/>
        </w:rPr>
        <w:t>Bitcoin</w:t>
      </w:r>
      <w:r>
        <w:t xml:space="preserve">, το οποίο χρησιμοποιεί τον αλγόριθμο κατακερματισμού </w:t>
      </w:r>
      <w:r>
        <w:rPr>
          <w:lang w:val="en-US"/>
        </w:rPr>
        <w:t>SHA</w:t>
      </w:r>
      <w:r>
        <w:t xml:space="preserve">-256 </w:t>
      </w:r>
      <w:r>
        <w:rPr>
          <w:lang w:val="en-US"/>
        </w:rPr>
        <w:t>PoW</w:t>
      </w:r>
      <w:r>
        <w:t xml:space="preserve">, το </w:t>
      </w:r>
      <w:r>
        <w:rPr>
          <w:lang w:val="en-US"/>
        </w:rPr>
        <w:t>Litecoin</w:t>
      </w:r>
      <w:r>
        <w:t xml:space="preserve"> χρησιμοποιεί τον αλγόριθμο </w:t>
      </w:r>
      <w:r>
        <w:rPr>
          <w:lang w:val="en-US"/>
        </w:rPr>
        <w:t>Scrypt</w:t>
      </w:r>
      <w:r>
        <w:t xml:space="preserve"> </w:t>
      </w:r>
      <w:r>
        <w:rPr>
          <w:lang w:val="en-US"/>
        </w:rPr>
        <w:t>PoW</w:t>
      </w:r>
      <w:r>
        <w:t xml:space="preserve"> που απαιτεί λιγότερους πόρους.</w:t>
      </w:r>
    </w:p>
    <w:p w14:paraId="1FD4B16D" w14:textId="7E630E2D" w:rsidR="00D83FDE" w:rsidRDefault="00FD1FB9" w:rsidP="000D7751">
      <w:pPr>
        <w:ind w:firstLine="720"/>
        <w:jc w:val="both"/>
      </w:pPr>
      <w:r>
        <w:t xml:space="preserve">Θεωρείται ότι είναι ένα από τα πρώτα </w:t>
      </w:r>
      <w:r>
        <w:rPr>
          <w:lang w:val="en-US"/>
        </w:rPr>
        <w:t>altcoins</w:t>
      </w:r>
      <w:r>
        <w:t>, που προέρχονται από τον αρχικό ανοιχτού</w:t>
      </w:r>
      <w:r w:rsidR="00857733">
        <w:t xml:space="preserve"> τύπου</w:t>
      </w:r>
      <w:r>
        <w:t xml:space="preserve"> κώδικα του </w:t>
      </w:r>
      <w:r>
        <w:rPr>
          <w:lang w:val="en-US"/>
        </w:rPr>
        <w:t>Bitcoin</w:t>
      </w:r>
      <w:r>
        <w:t xml:space="preserve">. Αρχικά, ήταν ισχυρός ανταγωνιστής του </w:t>
      </w:r>
      <w:r>
        <w:rPr>
          <w:lang w:val="en-US"/>
        </w:rPr>
        <w:t>Bitcoin</w:t>
      </w:r>
      <w:r>
        <w:t xml:space="preserve">. Ωστόσο, καθώς η αγορά κρυπτονομισμάτων έχει γίνει πολύ πιο κορεσμένη και ανταγωνιστική τα τελευταία χρόνια με νέες προσφορές, η δημοτικότητα του </w:t>
      </w:r>
      <w:r>
        <w:rPr>
          <w:lang w:val="en-US"/>
        </w:rPr>
        <w:t>Litecoin</w:t>
      </w:r>
      <w:r>
        <w:t xml:space="preserve"> μειώθηκε.</w:t>
      </w:r>
    </w:p>
    <w:p w14:paraId="1FD4B172" w14:textId="51BA6E04" w:rsidR="00D83FDE" w:rsidRDefault="00FD1FB9" w:rsidP="000D7751">
      <w:pPr>
        <w:ind w:firstLine="720"/>
        <w:jc w:val="both"/>
      </w:pPr>
      <w:r>
        <w:t xml:space="preserve">Το </w:t>
      </w:r>
      <w:r>
        <w:rPr>
          <w:lang w:val="en-US"/>
        </w:rPr>
        <w:t>Litecoin</w:t>
      </w:r>
      <w:r>
        <w:t xml:space="preserve"> θεωρούνταν πάντα ως αντίδραση στο </w:t>
      </w:r>
      <w:r>
        <w:rPr>
          <w:lang w:val="en-US"/>
        </w:rPr>
        <w:t>Bitcoin</w:t>
      </w:r>
      <w:r>
        <w:t xml:space="preserve">. Στην πραγματικότητα, όταν ο </w:t>
      </w:r>
      <w:r>
        <w:rPr>
          <w:lang w:val="en-US"/>
        </w:rPr>
        <w:t>Lee</w:t>
      </w:r>
      <w:r>
        <w:t xml:space="preserve"> ανακοίνωσε το ντεμπούτο του </w:t>
      </w:r>
      <w:r>
        <w:rPr>
          <w:lang w:val="en-US"/>
        </w:rPr>
        <w:t>Litecoin</w:t>
      </w:r>
      <w:r>
        <w:t xml:space="preserve"> σε ένα δημοφιλές φόρουμ </w:t>
      </w:r>
      <w:r>
        <w:rPr>
          <w:lang w:val="en-US"/>
        </w:rPr>
        <w:t>Bitcoin</w:t>
      </w:r>
      <w:r>
        <w:t>, το ονόμασε «</w:t>
      </w:r>
      <w:r>
        <w:rPr>
          <w:lang w:val="en-US"/>
        </w:rPr>
        <w:t>lite</w:t>
      </w:r>
      <w:r>
        <w:t xml:space="preserve"> έκδοση του </w:t>
      </w:r>
      <w:r>
        <w:rPr>
          <w:lang w:val="en-US"/>
        </w:rPr>
        <w:t>Bitcoin</w:t>
      </w:r>
      <w:r>
        <w:t xml:space="preserve">». Για αυτόν τον λόγο, το </w:t>
      </w:r>
      <w:r>
        <w:rPr>
          <w:lang w:val="en-US"/>
        </w:rPr>
        <w:t>Litecoin</w:t>
      </w:r>
      <w:r>
        <w:t xml:space="preserve"> έχει πολλά από τα ίδια χαρακτηριστικά με το </w:t>
      </w:r>
      <w:r>
        <w:rPr>
          <w:lang w:val="en-US"/>
        </w:rPr>
        <w:t>Bitcoin</w:t>
      </w:r>
      <w:r>
        <w:t xml:space="preserve">, ενώ επίσης προσαρμόζει και αλλάζει ορισμένες άλλες πτυχές που η ομάδα ανάπτυξης θεώρησε ότι θα μπορούσαν να βελτιωθούν. </w:t>
      </w:r>
      <w:r w:rsidR="00842730">
        <w:t>Τ</w:t>
      </w:r>
      <w:r>
        <w:t xml:space="preserve">ον Νοέμβριο του 2021, 1 </w:t>
      </w:r>
      <w:r>
        <w:rPr>
          <w:lang w:val="en-US"/>
        </w:rPr>
        <w:t>LTC</w:t>
      </w:r>
      <w:r>
        <w:t xml:space="preserve"> άξιζε περίπου 215 $, καθιστώντας το</w:t>
      </w:r>
      <w:r w:rsidR="005C7838">
        <w:t>,</w:t>
      </w:r>
      <w:r>
        <w:t xml:space="preserve"> το 14ο μεγαλύτερο κρυπτογράφημα με ανώτατο όριο αγοράς λίγο κάτω από 15 δισεκατομμύρια δολάρια.</w:t>
      </w:r>
      <w:r w:rsidR="00E42E0C">
        <w:t xml:space="preserve"> </w:t>
      </w:r>
      <w:r w:rsidR="000A373A">
        <w:t>Τ</w:t>
      </w:r>
      <w:r>
        <w:t xml:space="preserve">α </w:t>
      </w:r>
      <w:r>
        <w:rPr>
          <w:lang w:val="en-US"/>
        </w:rPr>
        <w:t>Litecoins</w:t>
      </w:r>
      <w:r>
        <w:t xml:space="preserve"> δημιουργούνται με μια περίπλοκη διαδικασία τη</w:t>
      </w:r>
      <w:r w:rsidR="00E42E0C">
        <w:t>ς</w:t>
      </w:r>
      <w:r>
        <w:t xml:space="preserve"> εξόρυξη</w:t>
      </w:r>
      <w:r w:rsidR="00E42E0C">
        <w:t>ς</w:t>
      </w:r>
      <w:r>
        <w:t xml:space="preserve">, η οποία αποτελείται από την επεξεργασία μιας λίστας συναλλαγών </w:t>
      </w:r>
      <w:r>
        <w:rPr>
          <w:lang w:val="en-US"/>
        </w:rPr>
        <w:t>Litecoin</w:t>
      </w:r>
      <w:r>
        <w:t>.</w:t>
      </w:r>
    </w:p>
    <w:p w14:paraId="1FD4B174" w14:textId="2EB74BD6" w:rsidR="00D83FDE" w:rsidRDefault="00FD1FB9" w:rsidP="000D7751">
      <w:pPr>
        <w:ind w:firstLine="720"/>
        <w:jc w:val="both"/>
      </w:pPr>
      <w:r>
        <w:lastRenderedPageBreak/>
        <w:t xml:space="preserve">Το </w:t>
      </w:r>
      <w:r>
        <w:rPr>
          <w:lang w:val="en-US"/>
        </w:rPr>
        <w:t>Litecoin</w:t>
      </w:r>
      <w:r>
        <w:t xml:space="preserve"> αναπτύχθηκε από τον </w:t>
      </w:r>
      <w:r>
        <w:rPr>
          <w:lang w:val="en-US"/>
        </w:rPr>
        <w:t>Charlie</w:t>
      </w:r>
      <w:r>
        <w:t xml:space="preserve"> </w:t>
      </w:r>
      <w:r>
        <w:rPr>
          <w:lang w:val="en-US"/>
        </w:rPr>
        <w:t>Lee</w:t>
      </w:r>
      <w:r>
        <w:t>, απόφοιτο του Ινστιτούτου Τεχνολογίας της Μασαχουσέτης (</w:t>
      </w:r>
      <w:r>
        <w:rPr>
          <w:lang w:val="en-US"/>
        </w:rPr>
        <w:t>MIT</w:t>
      </w:r>
      <w:r>
        <w:t xml:space="preserve">) και πρώην μηχανικό της </w:t>
      </w:r>
      <w:r>
        <w:rPr>
          <w:lang w:val="en-US"/>
        </w:rPr>
        <w:t>Google</w:t>
      </w:r>
      <w:r>
        <w:t xml:space="preserve"> που άρχισε να ενδιαφέρεται για το </w:t>
      </w:r>
      <w:r>
        <w:rPr>
          <w:lang w:val="en-US"/>
        </w:rPr>
        <w:t>Bitcoin</w:t>
      </w:r>
      <w:r>
        <w:t xml:space="preserve"> το 2011. </w:t>
      </w:r>
    </w:p>
    <w:p w14:paraId="1FD4B175" w14:textId="3906134A" w:rsidR="00D83FDE" w:rsidRDefault="00FD1FB9" w:rsidP="000D7751">
      <w:pPr>
        <w:ind w:firstLine="720"/>
        <w:jc w:val="both"/>
      </w:pPr>
      <w:r>
        <w:t xml:space="preserve">Όπως και το </w:t>
      </w:r>
      <w:r>
        <w:rPr>
          <w:lang w:val="en-US"/>
        </w:rPr>
        <w:t>Bitcoin</w:t>
      </w:r>
      <w:r>
        <w:t xml:space="preserve">, ο μέγιστος αριθμός </w:t>
      </w:r>
      <w:r>
        <w:rPr>
          <w:lang w:val="en-US"/>
        </w:rPr>
        <w:t>LTC</w:t>
      </w:r>
      <w:r>
        <w:t xml:space="preserve"> είναι σταθερός. Δεν θα υπάρχουν ποτέ περισσότερα από 84 εκατομμύρια </w:t>
      </w:r>
      <w:r>
        <w:rPr>
          <w:lang w:val="en-US"/>
        </w:rPr>
        <w:t>Litecoins</w:t>
      </w:r>
      <w:r>
        <w:t xml:space="preserve"> σε κυκλοφορία. Κάθε 2,5 λεπτά, το δίκτυο </w:t>
      </w:r>
      <w:r>
        <w:rPr>
          <w:lang w:val="en-US"/>
        </w:rPr>
        <w:t>Litecoin</w:t>
      </w:r>
      <w:r>
        <w:t xml:space="preserve"> δημιουργεί ένα νέο μπλοκ</w:t>
      </w:r>
      <w:r w:rsidR="00A720FD">
        <w:t xml:space="preserve">, </w:t>
      </w:r>
      <w:r>
        <w:t xml:space="preserve">μια καταχώρηση πρόσφατων συναλλαγών </w:t>
      </w:r>
      <w:r>
        <w:rPr>
          <w:lang w:val="en-US"/>
        </w:rPr>
        <w:t>Litecoin</w:t>
      </w:r>
      <w:r>
        <w:t xml:space="preserve"> σε όλο τον κόσμο. Το μπλοκ επαληθεύεται από λογισμικό εξόρυξης και γίνεται ορατό σε οποιονδήποτε συμμετέχοντα στο σύστημ</w:t>
      </w:r>
      <w:r w:rsidR="00A720FD">
        <w:t>α</w:t>
      </w:r>
      <w:r>
        <w:t xml:space="preserve">. Μόλις ο εξορύκτης το επαληθεύσει, το επόμενο μπλοκ εισέρχεται στην αλυσίδα, το οποίο είναι ένα αρχείο κάθε συναλλαγής </w:t>
      </w:r>
      <w:r>
        <w:rPr>
          <w:lang w:val="en-US"/>
        </w:rPr>
        <w:t>Litecoin</w:t>
      </w:r>
      <w:r>
        <w:t xml:space="preserve"> που έγινε ποτέ.</w:t>
      </w:r>
    </w:p>
    <w:p w14:paraId="1FD4B176" w14:textId="2E7A2A95" w:rsidR="00D83FDE" w:rsidRDefault="00FD1FB9" w:rsidP="000D7751">
      <w:pPr>
        <w:ind w:firstLine="720"/>
        <w:jc w:val="both"/>
      </w:pPr>
      <w:r>
        <w:t xml:space="preserve">Υπάρχουν κίνητρα για την εξόρυξη </w:t>
      </w:r>
      <w:r>
        <w:rPr>
          <w:lang w:val="en-US"/>
        </w:rPr>
        <w:t>Litecoin</w:t>
      </w:r>
      <w:r>
        <w:t xml:space="preserve">, ο πρώτος εξορύκτης που επαληθεύει επιτυχώς ένα μπλοκ ανταμείβεται με 12,5 </w:t>
      </w:r>
      <w:r>
        <w:rPr>
          <w:lang w:val="en-US"/>
        </w:rPr>
        <w:t>Litecoins</w:t>
      </w:r>
      <w:r>
        <w:t xml:space="preserve">. Όπως και με το </w:t>
      </w:r>
      <w:r>
        <w:rPr>
          <w:lang w:val="en-US"/>
        </w:rPr>
        <w:t>Bitcoin</w:t>
      </w:r>
      <w:r>
        <w:t xml:space="preserve">, ο αριθμός των </w:t>
      </w:r>
      <w:r>
        <w:rPr>
          <w:lang w:val="en-US"/>
        </w:rPr>
        <w:t>Litecoin</w:t>
      </w:r>
      <w:r>
        <w:t xml:space="preserve"> που απονέμονται για μια τέτοια εργασία μειώνεται με την πάροδο του χρόνου. Το Ίδρυμα </w:t>
      </w:r>
      <w:r>
        <w:rPr>
          <w:lang w:val="en-US"/>
        </w:rPr>
        <w:t>Litecoin</w:t>
      </w:r>
      <w:r>
        <w:t xml:space="preserve"> εκτιμά ότι θα είναι περίπου 2142 όταν θα επιτευχθεί το μέγιστο των 84 εκατομμυρίων </w:t>
      </w:r>
      <w:r>
        <w:rPr>
          <w:lang w:val="en-US"/>
        </w:rPr>
        <w:t>Litecoins</w:t>
      </w:r>
      <w:r>
        <w:t>.</w:t>
      </w:r>
    </w:p>
    <w:p w14:paraId="06638FB8" w14:textId="77777777" w:rsidR="00684C4E" w:rsidRDefault="00684C4E" w:rsidP="000D7751">
      <w:pPr>
        <w:ind w:firstLine="720"/>
        <w:jc w:val="both"/>
      </w:pPr>
    </w:p>
    <w:p w14:paraId="1FD4B177" w14:textId="5051DDC2" w:rsidR="00D83FDE" w:rsidRDefault="00684C4E" w:rsidP="00684C4E">
      <w:pPr>
        <w:pStyle w:val="Heading4"/>
      </w:pPr>
      <w:bookmarkStart w:id="328" w:name="_Toc122185238"/>
      <w:r>
        <w:t>4.11.1.</w:t>
      </w:r>
      <w:r w:rsidR="00EB6314" w:rsidRPr="00D63782">
        <w:t>1</w:t>
      </w:r>
      <w:r>
        <w:t xml:space="preserve"> </w:t>
      </w:r>
      <w:r w:rsidR="00FD1FB9">
        <w:rPr>
          <w:lang w:val="en-US"/>
        </w:rPr>
        <w:t>Scrypt</w:t>
      </w:r>
      <w:r w:rsidR="00FD1FB9">
        <w:t xml:space="preserve"> </w:t>
      </w:r>
      <w:r w:rsidR="00FD1FB9">
        <w:rPr>
          <w:lang w:val="en-US"/>
        </w:rPr>
        <w:t>Proof</w:t>
      </w:r>
      <w:r w:rsidR="00FD1FB9">
        <w:t>-</w:t>
      </w:r>
      <w:r w:rsidR="00FD1FB9">
        <w:rPr>
          <w:lang w:val="en-US"/>
        </w:rPr>
        <w:t>of</w:t>
      </w:r>
      <w:r w:rsidR="00FD1FB9">
        <w:t>-</w:t>
      </w:r>
      <w:r w:rsidR="00FD1FB9">
        <w:rPr>
          <w:lang w:val="en-US"/>
        </w:rPr>
        <w:t>Work</w:t>
      </w:r>
      <w:r w:rsidR="00FD1FB9">
        <w:t xml:space="preserve"> </w:t>
      </w:r>
      <w:r w:rsidR="00FD1FB9">
        <w:rPr>
          <w:lang w:val="en-US"/>
        </w:rPr>
        <w:t>Algorithm</w:t>
      </w:r>
      <w:bookmarkEnd w:id="328"/>
    </w:p>
    <w:p w14:paraId="1FD4B179" w14:textId="6229797F" w:rsidR="00D83FDE" w:rsidRDefault="00FD1FB9" w:rsidP="000D7751">
      <w:pPr>
        <w:ind w:firstLine="720"/>
        <w:jc w:val="both"/>
      </w:pPr>
      <w:r>
        <w:t xml:space="preserve">Το </w:t>
      </w:r>
      <w:r>
        <w:rPr>
          <w:lang w:val="en-US"/>
        </w:rPr>
        <w:t>Scrypt</w:t>
      </w:r>
      <w:r>
        <w:t xml:space="preserve"> είναι μια συνάρτηση παραγωγής κλειδιού που βασίζεται σε κωδικό πρόσβασης. </w:t>
      </w:r>
      <w:r w:rsidR="00FF5FE5">
        <w:t>Η</w:t>
      </w:r>
      <w:r>
        <w:t xml:space="preserve"> συνάρτηση παραγωγής κλειδιού κρυπτογράφησης αναπτύχθηκε αρχικά για χρήση στο ηλεκτρονικό σύστημα δημιουργίας αντιγράφων ασφαλείας </w:t>
      </w:r>
      <w:r>
        <w:rPr>
          <w:lang w:val="en-US"/>
        </w:rPr>
        <w:t>Tarsnap</w:t>
      </w:r>
      <w:r>
        <w:t xml:space="preserve"> και έχει σχεδιαστεί για να είναι πολύ πιο ασφαλής έναντι επιθέσεων υλικού από εναλλακτικές λειτουργίες όπως το </w:t>
      </w:r>
      <w:r>
        <w:rPr>
          <w:lang w:val="en-US"/>
        </w:rPr>
        <w:t>PBKDF</w:t>
      </w:r>
      <w:r>
        <w:t xml:space="preserve">2 ή το </w:t>
      </w:r>
      <w:r>
        <w:rPr>
          <w:lang w:val="en-US"/>
        </w:rPr>
        <w:t>bcrypt</w:t>
      </w:r>
      <w:r>
        <w:t xml:space="preserve">. Το </w:t>
      </w:r>
      <w:r>
        <w:rPr>
          <w:lang w:val="en-US"/>
        </w:rPr>
        <w:t>Scrypt</w:t>
      </w:r>
      <w:r>
        <w:t xml:space="preserve"> αναπτύχθηκε από τον </w:t>
      </w:r>
      <w:r>
        <w:rPr>
          <w:lang w:val="en-US"/>
        </w:rPr>
        <w:t>Lee</w:t>
      </w:r>
      <w:r>
        <w:t xml:space="preserve"> ειδικά για να κάνει πιο δύσκολες τις μεγάλης κλίμακας προσαρμοσμένες επιθέσεις υλικού στο νόμισμα. Ο αλγόριθμος </w:t>
      </w:r>
      <w:r>
        <w:rPr>
          <w:lang w:val="en-US"/>
        </w:rPr>
        <w:t>SHA</w:t>
      </w:r>
      <w:r>
        <w:t xml:space="preserve">-256 του </w:t>
      </w:r>
      <w:r>
        <w:rPr>
          <w:lang w:val="en-US"/>
        </w:rPr>
        <w:t>Bitcoin</w:t>
      </w:r>
      <w:r>
        <w:t xml:space="preserve"> δεν απαιτεί πολλή μνήμη τυχαίας πρόσβασης (</w:t>
      </w:r>
      <w:r>
        <w:rPr>
          <w:lang w:val="en-US"/>
        </w:rPr>
        <w:t>RAM</w:t>
      </w:r>
      <w:r>
        <w:t xml:space="preserve">) ως εμπόδιο στην παράλληλη επεξεργασία, ενώ το </w:t>
      </w:r>
      <w:r>
        <w:rPr>
          <w:lang w:val="en-US"/>
        </w:rPr>
        <w:t>Scrypt</w:t>
      </w:r>
      <w:r>
        <w:t xml:space="preserve"> απαιτεί.</w:t>
      </w:r>
    </w:p>
    <w:p w14:paraId="1FD4B17B" w14:textId="540F258D" w:rsidR="00D83FDE" w:rsidRDefault="00FD1FB9" w:rsidP="000D7751">
      <w:pPr>
        <w:ind w:firstLine="720"/>
        <w:jc w:val="both"/>
      </w:pPr>
      <w:r>
        <w:t>Στις αρχές της δεκαετίας του 2010, καθώς οι επιχειρήσεις εξόρυξης ανέπτυξαν εξειδικευμένο υλικό, όπως το κύκλωμα ειδικής εφαρμογής (</w:t>
      </w:r>
      <w:r>
        <w:rPr>
          <w:lang w:val="en-US"/>
        </w:rPr>
        <w:t>ASIC</w:t>
      </w:r>
      <w:r>
        <w:t xml:space="preserve">) για την επίλυση του κατακερματισμού </w:t>
      </w:r>
      <w:r>
        <w:rPr>
          <w:lang w:val="en-US"/>
        </w:rPr>
        <w:t>SHA</w:t>
      </w:r>
      <w:r>
        <w:t xml:space="preserve">-256, φάνηκε ότι το </w:t>
      </w:r>
      <w:r>
        <w:rPr>
          <w:lang w:val="en-US"/>
        </w:rPr>
        <w:t>Bitcoin</w:t>
      </w:r>
      <w:r>
        <w:t xml:space="preserve"> ήταν ευάλωτο σε μια τέτοια επίθεση. Κάνοντας εντατική τη μνήμη του αλγορίθμου συναίνεσης του </w:t>
      </w:r>
      <w:r>
        <w:rPr>
          <w:lang w:val="en-US"/>
        </w:rPr>
        <w:t>Litecoin</w:t>
      </w:r>
      <w:r>
        <w:t xml:space="preserve">, ο </w:t>
      </w:r>
      <w:r>
        <w:rPr>
          <w:lang w:val="en-US"/>
        </w:rPr>
        <w:t>Lee</w:t>
      </w:r>
      <w:r>
        <w:t xml:space="preserve"> προσπάθησε να ματαιώσει τον αγώνα εξοπλισμών υλικού, αν και στην πράξη αυτό δεν συνέβη καθώς η άνοδος των </w:t>
      </w:r>
      <w:r>
        <w:rPr>
          <w:lang w:val="en-US"/>
        </w:rPr>
        <w:t>GPU</w:t>
      </w:r>
      <w:r>
        <w:t xml:space="preserve"> απάντησε στην ανάγκη για μεγαλύτερη </w:t>
      </w:r>
      <w:r>
        <w:rPr>
          <w:lang w:val="en-US"/>
        </w:rPr>
        <w:t>RAM</w:t>
      </w:r>
      <w:r>
        <w:t>.</w:t>
      </w:r>
    </w:p>
    <w:p w14:paraId="5BFBBF4D" w14:textId="77777777" w:rsidR="00A5646F" w:rsidRDefault="00A5646F" w:rsidP="000D7751">
      <w:pPr>
        <w:ind w:firstLine="720"/>
        <w:jc w:val="both"/>
      </w:pPr>
    </w:p>
    <w:p w14:paraId="1FD4B17C" w14:textId="141EE95F" w:rsidR="00D83FDE" w:rsidRDefault="00A5646F" w:rsidP="00A5646F">
      <w:pPr>
        <w:pStyle w:val="Heading4"/>
      </w:pPr>
      <w:bookmarkStart w:id="329" w:name="_Toc122185239"/>
      <w:r>
        <w:t>4.11</w:t>
      </w:r>
      <w:r w:rsidR="006A2C97">
        <w:t>.1.</w:t>
      </w:r>
      <w:r w:rsidR="00EB6314" w:rsidRPr="00EB6314">
        <w:t>2</w:t>
      </w:r>
      <w:r w:rsidR="006A2C97">
        <w:t xml:space="preserve"> </w:t>
      </w:r>
      <w:r w:rsidR="00FD1FB9">
        <w:t xml:space="preserve">Σε τι διαφέρει το </w:t>
      </w:r>
      <w:r w:rsidR="00FD1FB9">
        <w:rPr>
          <w:lang w:val="en-US"/>
        </w:rPr>
        <w:t>Bitcoin</w:t>
      </w:r>
      <w:r w:rsidR="00FD1FB9">
        <w:t xml:space="preserve"> (</w:t>
      </w:r>
      <w:r w:rsidR="00FD1FB9">
        <w:rPr>
          <w:lang w:val="en-US"/>
        </w:rPr>
        <w:t>BTC</w:t>
      </w:r>
      <w:r w:rsidR="00FD1FB9">
        <w:t xml:space="preserve">) από το </w:t>
      </w:r>
      <w:r w:rsidR="00FD1FB9">
        <w:rPr>
          <w:lang w:val="en-US"/>
        </w:rPr>
        <w:t>Litecoin</w:t>
      </w:r>
      <w:r w:rsidR="00FD1FB9">
        <w:t xml:space="preserve"> (</w:t>
      </w:r>
      <w:r w:rsidR="00FD1FB9">
        <w:rPr>
          <w:lang w:val="en-US"/>
        </w:rPr>
        <w:t>LTC</w:t>
      </w:r>
      <w:r w:rsidR="00FD1FB9">
        <w:t>);</w:t>
      </w:r>
      <w:bookmarkEnd w:id="329"/>
    </w:p>
    <w:p w14:paraId="1FD4B17D" w14:textId="49C3257F" w:rsidR="00D83FDE" w:rsidRDefault="00FD1FB9" w:rsidP="000D7751">
      <w:pPr>
        <w:ind w:firstLine="720"/>
        <w:jc w:val="both"/>
      </w:pPr>
      <w:r>
        <w:t xml:space="preserve">Το </w:t>
      </w:r>
      <w:r>
        <w:rPr>
          <w:lang w:val="en-US"/>
        </w:rPr>
        <w:t>Litecoin</w:t>
      </w:r>
      <w:r>
        <w:t xml:space="preserve"> κυκλοφόρησε με στόχο να είναι το «ασήμι» στον «χρυσό»</w:t>
      </w:r>
      <w:r w:rsidR="00FC4F98">
        <w:t xml:space="preserve"> που παριστάνει</w:t>
      </w:r>
      <w:r>
        <w:t xml:space="preserve"> το </w:t>
      </w:r>
      <w:r>
        <w:rPr>
          <w:lang w:val="en-US"/>
        </w:rPr>
        <w:t>Bitcoin</w:t>
      </w:r>
      <w:r>
        <w:t xml:space="preserve">. Όπως το </w:t>
      </w:r>
      <w:r>
        <w:rPr>
          <w:lang w:val="en-US"/>
        </w:rPr>
        <w:t>Bitcoin</w:t>
      </w:r>
      <w:r>
        <w:t xml:space="preserve">, το </w:t>
      </w:r>
      <w:r>
        <w:rPr>
          <w:lang w:val="en-US"/>
        </w:rPr>
        <w:t>Litecoin</w:t>
      </w:r>
      <w:r>
        <w:t xml:space="preserve"> είναι ένα νόμισμα </w:t>
      </w:r>
      <w:r>
        <w:rPr>
          <w:lang w:val="en-US"/>
        </w:rPr>
        <w:t>peer</w:t>
      </w:r>
      <w:r>
        <w:t>-</w:t>
      </w:r>
      <w:r>
        <w:rPr>
          <w:lang w:val="en-US"/>
        </w:rPr>
        <w:t>to</w:t>
      </w:r>
      <w:r>
        <w:t>-</w:t>
      </w:r>
      <w:r>
        <w:rPr>
          <w:lang w:val="en-US"/>
        </w:rPr>
        <w:t>peer</w:t>
      </w:r>
      <w:r>
        <w:t xml:space="preserve">. Είναι ένα πλήρως αποκεντρωμένο, ανοιχτού κώδικα, παγκόσμιο δίκτυο πληρωμών. Ο </w:t>
      </w:r>
      <w:r>
        <w:rPr>
          <w:lang w:val="en-US"/>
        </w:rPr>
        <w:t>Lee</w:t>
      </w:r>
      <w:r>
        <w:t xml:space="preserve"> ανέπτυξε το </w:t>
      </w:r>
      <w:r>
        <w:rPr>
          <w:lang w:val="en-US"/>
        </w:rPr>
        <w:t>Litecoin</w:t>
      </w:r>
      <w:r>
        <w:t xml:space="preserve"> με στόχο να βελτιώσει τις ελλείψεις του </w:t>
      </w:r>
      <w:r>
        <w:rPr>
          <w:lang w:val="en-US"/>
        </w:rPr>
        <w:t>Bitcoin</w:t>
      </w:r>
      <w:r>
        <w:t xml:space="preserve">. Οι ευρύτερες διαφορές μεταξύ των δύο κρυπτονομισμάτων παρατίθενται στον παρακάτω πίνακα(από </w:t>
      </w:r>
      <w:r>
        <w:rPr>
          <w:lang w:val="en-US"/>
        </w:rPr>
        <w:t>Investopedia</w:t>
      </w:r>
      <w:r>
        <w:t>).</w:t>
      </w:r>
    </w:p>
    <w:p w14:paraId="1FD4B17E" w14:textId="77777777" w:rsidR="00D83FDE" w:rsidRDefault="00FD1FB9" w:rsidP="000D7751">
      <w:pPr>
        <w:jc w:val="both"/>
      </w:pPr>
      <w:r>
        <w:rPr>
          <w:noProof/>
        </w:rPr>
        <w:lastRenderedPageBreak/>
        <w:drawing>
          <wp:inline distT="0" distB="0" distL="0" distR="0" wp14:anchorId="1FD4AD22" wp14:editId="5FE13CB9">
            <wp:extent cx="3731434" cy="2856198"/>
            <wp:effectExtent l="0" t="0" r="2540" b="1905"/>
            <wp:docPr id="17" name="Picture 17"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743367" cy="2865332"/>
                    </a:xfrm>
                    <a:prstGeom prst="rect">
                      <a:avLst/>
                    </a:prstGeom>
                    <a:noFill/>
                    <a:ln>
                      <a:noFill/>
                      <a:prstDash/>
                    </a:ln>
                  </pic:spPr>
                </pic:pic>
              </a:graphicData>
            </a:graphic>
          </wp:inline>
        </w:drawing>
      </w:r>
    </w:p>
    <w:p w14:paraId="1FD4B180" w14:textId="3F02FCDB" w:rsidR="00D83FDE" w:rsidRDefault="00FD1FB9" w:rsidP="000D7751">
      <w:pPr>
        <w:ind w:firstLine="720"/>
        <w:jc w:val="both"/>
      </w:pPr>
      <w:r>
        <w:t xml:space="preserve">Το </w:t>
      </w:r>
      <w:r>
        <w:rPr>
          <w:lang w:val="en-US"/>
        </w:rPr>
        <w:t>Litecoin</w:t>
      </w:r>
      <w:r>
        <w:t xml:space="preserve"> έχει σχεδιαστεί για να παράγει τέσσερις φορές περισσότερα μπλοκ από το </w:t>
      </w:r>
      <w:r>
        <w:rPr>
          <w:lang w:val="en-US"/>
        </w:rPr>
        <w:t>Bitcoin</w:t>
      </w:r>
      <w:r>
        <w:t xml:space="preserve"> (1 νέο μπλοκ κάθε 2,5 λεπτά από το 10 του </w:t>
      </w:r>
      <w:r>
        <w:rPr>
          <w:lang w:val="en-US"/>
        </w:rPr>
        <w:t>Bitcoin</w:t>
      </w:r>
      <w:r>
        <w:t xml:space="preserve">) και επιτρέπει επίσης 4 φορές το όριο νομισμάτων, καθιστώντας την κύρια έλξη του έναντι του </w:t>
      </w:r>
      <w:r>
        <w:rPr>
          <w:lang w:val="en-US"/>
        </w:rPr>
        <w:t>Bitcoin</w:t>
      </w:r>
      <w:r>
        <w:t xml:space="preserve"> να έχει να κάνει με την ταχύτητα και την ευκολία απόκτησης. Ωστόσο, επειδή το </w:t>
      </w:r>
      <w:r>
        <w:rPr>
          <w:lang w:val="en-US"/>
        </w:rPr>
        <w:t>Litecoin</w:t>
      </w:r>
      <w:r>
        <w:t xml:space="preserve"> χρησιμοποιεί το </w:t>
      </w:r>
      <w:r>
        <w:rPr>
          <w:lang w:val="en-US"/>
        </w:rPr>
        <w:t>Scrypt</w:t>
      </w:r>
      <w:r>
        <w:t xml:space="preserve"> (σε αντίθεση με το </w:t>
      </w:r>
      <w:r>
        <w:rPr>
          <w:lang w:val="en-US"/>
        </w:rPr>
        <w:t>SHA</w:t>
      </w:r>
      <w:r>
        <w:t xml:space="preserve">-256 του </w:t>
      </w:r>
      <w:r>
        <w:rPr>
          <w:lang w:val="en-US"/>
        </w:rPr>
        <w:t>Bitcoin</w:t>
      </w:r>
      <w:r>
        <w:t xml:space="preserve">) ως αλγόριθμο απόδειξης εργασίας, η χρήση υλικού εξόρυξης όπως οι εξορύκτες </w:t>
      </w:r>
      <w:r>
        <w:rPr>
          <w:lang w:val="en-US"/>
        </w:rPr>
        <w:t>ASIC</w:t>
      </w:r>
      <w:r>
        <w:t xml:space="preserve"> ή μια πλατφόρμα εξόρυξης </w:t>
      </w:r>
      <w:r>
        <w:rPr>
          <w:lang w:val="en-US"/>
        </w:rPr>
        <w:t>GPU</w:t>
      </w:r>
      <w:r>
        <w:t xml:space="preserve"> απαιτεί σημαντικά μεγαλύτερη ισχύ επεξεργασίας.</w:t>
      </w:r>
    </w:p>
    <w:p w14:paraId="1FD4B183" w14:textId="22344A36" w:rsidR="00D83FDE" w:rsidRDefault="00FD1FB9" w:rsidP="000D7751">
      <w:pPr>
        <w:ind w:firstLine="720"/>
        <w:jc w:val="both"/>
      </w:pPr>
      <w:r>
        <w:t xml:space="preserve">Το </w:t>
      </w:r>
      <w:r>
        <w:rPr>
          <w:lang w:val="en-US"/>
        </w:rPr>
        <w:t>Litecoin</w:t>
      </w:r>
      <w:r>
        <w:t xml:space="preserve"> κατατάσσεται στα </w:t>
      </w:r>
      <w:r>
        <w:rPr>
          <w:lang w:val="en-US"/>
        </w:rPr>
        <w:t>Top</w:t>
      </w:r>
      <w:r>
        <w:t xml:space="preserve"> 15 μεγαλύτερα κρυπτονομίσματα όσον αφορά την κεφαλαιοποίηση της αγοράς (αν και παραμένει πολύ χαμηλότερα από αυτή του </w:t>
      </w:r>
      <w:r>
        <w:rPr>
          <w:lang w:val="en-US"/>
        </w:rPr>
        <w:t>Bitcoin</w:t>
      </w:r>
      <w:r>
        <w:t>) και τον Νοέμβριο του 2021, είχε περισσότερα από 69 εκατομμύρια νομίσματα σε κυκλοφορία.</w:t>
      </w:r>
    </w:p>
    <w:p w14:paraId="2D8BC2BF" w14:textId="77777777" w:rsidR="00684C4E" w:rsidRDefault="00684C4E" w:rsidP="000D7751">
      <w:pPr>
        <w:ind w:firstLine="720"/>
        <w:jc w:val="both"/>
      </w:pPr>
    </w:p>
    <w:p w14:paraId="1FD4B187" w14:textId="68B9BFD7" w:rsidR="00D83FDE" w:rsidRDefault="00684C4E" w:rsidP="00684C4E">
      <w:pPr>
        <w:pStyle w:val="Heading4"/>
      </w:pPr>
      <w:bookmarkStart w:id="330" w:name="_Toc122185240"/>
      <w:r>
        <w:t>4.11.1.</w:t>
      </w:r>
      <w:r w:rsidR="00EB6314" w:rsidRPr="00D63782">
        <w:t>3</w:t>
      </w:r>
      <w:r w:rsidR="006A2C97">
        <w:t xml:space="preserve"> </w:t>
      </w:r>
      <w:r w:rsidR="00FD1FB9">
        <w:rPr>
          <w:lang w:val="en-US"/>
        </w:rPr>
        <w:t>SegWit</w:t>
      </w:r>
      <w:bookmarkEnd w:id="330"/>
    </w:p>
    <w:p w14:paraId="1FD4B189" w14:textId="4ED4E48B" w:rsidR="00D83FDE" w:rsidRDefault="00FD1FB9" w:rsidP="000D7751">
      <w:pPr>
        <w:ind w:firstLine="720"/>
        <w:jc w:val="both"/>
      </w:pPr>
      <w:r>
        <w:t xml:space="preserve">Το </w:t>
      </w:r>
      <w:r>
        <w:rPr>
          <w:lang w:val="en-US"/>
        </w:rPr>
        <w:t>SegWit</w:t>
      </w:r>
      <w:r>
        <w:t xml:space="preserve"> ή </w:t>
      </w:r>
      <w:r>
        <w:rPr>
          <w:lang w:val="en-US"/>
        </w:rPr>
        <w:t>Segregated</w:t>
      </w:r>
      <w:r>
        <w:t xml:space="preserve"> </w:t>
      </w:r>
      <w:r>
        <w:rPr>
          <w:lang w:val="en-US"/>
        </w:rPr>
        <w:t>Witness</w:t>
      </w:r>
      <w:r>
        <w:t xml:space="preserve"> προτάθηκε για πρώτη φορά για το </w:t>
      </w:r>
      <w:r>
        <w:rPr>
          <w:lang w:val="en-US"/>
        </w:rPr>
        <w:t>Bitcoin</w:t>
      </w:r>
      <w:r>
        <w:t xml:space="preserve"> το 2015. Λειτουργεί «διαχωρίζοντας» τα δεδομένα ψηφιακού σήματος (το «μάρτυρα») από το βασικό μπλοκ στο </w:t>
      </w:r>
      <w:r>
        <w:rPr>
          <w:lang w:val="en-US"/>
        </w:rPr>
        <w:t>blockchain</w:t>
      </w:r>
      <w:r>
        <w:t xml:space="preserve">. Το </w:t>
      </w:r>
      <w:r>
        <w:rPr>
          <w:lang w:val="en-US"/>
        </w:rPr>
        <w:t>SegWit</w:t>
      </w:r>
      <w:r>
        <w:t xml:space="preserve"> αναπτύχθηκε για να αντιμετωπίσει το ζήτημα της επεκτασιμότητας του </w:t>
      </w:r>
      <w:r>
        <w:rPr>
          <w:lang w:val="en-US"/>
        </w:rPr>
        <w:t>Bitcoin</w:t>
      </w:r>
      <w:r>
        <w:t xml:space="preserve">, αλλά η πρόταση δημιούργησε βαθιά διαμάχη στην κοινότητα του </w:t>
      </w:r>
      <w:r>
        <w:rPr>
          <w:lang w:val="en-US"/>
        </w:rPr>
        <w:t>Bitcoin</w:t>
      </w:r>
      <w:r>
        <w:t xml:space="preserve">. Το 2017, το </w:t>
      </w:r>
      <w:r>
        <w:rPr>
          <w:lang w:val="en-US"/>
        </w:rPr>
        <w:t>Litecoin</w:t>
      </w:r>
      <w:r>
        <w:t xml:space="preserve"> υιοθέτησε το </w:t>
      </w:r>
      <w:r>
        <w:rPr>
          <w:lang w:val="en-US"/>
        </w:rPr>
        <w:t>SegWit</w:t>
      </w:r>
      <w:r>
        <w:t xml:space="preserve"> και λόγω της ομοιότητας του </w:t>
      </w:r>
      <w:r>
        <w:rPr>
          <w:lang w:val="en-US"/>
        </w:rPr>
        <w:t>Litecoin</w:t>
      </w:r>
      <w:r>
        <w:t xml:space="preserve"> με το </w:t>
      </w:r>
      <w:r>
        <w:rPr>
          <w:lang w:val="en-US"/>
        </w:rPr>
        <w:t>Bitcoin</w:t>
      </w:r>
      <w:r>
        <w:t xml:space="preserve">, λειτούργησε ως δοκιμαστικό πεδίο ή δίκτυο δοκιμής για τη βιωσιμότητα του </w:t>
      </w:r>
      <w:r>
        <w:rPr>
          <w:lang w:val="en-US"/>
        </w:rPr>
        <w:t>SegWit</w:t>
      </w:r>
      <w:r>
        <w:t xml:space="preserve"> στο μεγαλύτερο δίκτυο </w:t>
      </w:r>
      <w:r>
        <w:rPr>
          <w:lang w:val="en-US"/>
        </w:rPr>
        <w:t>Bitcoin</w:t>
      </w:r>
      <w:r>
        <w:t xml:space="preserve">. Η δοκιμή ήταν επιτυχής και το </w:t>
      </w:r>
      <w:r>
        <w:rPr>
          <w:lang w:val="en-US"/>
        </w:rPr>
        <w:t>Bitcoin</w:t>
      </w:r>
      <w:r>
        <w:t xml:space="preserve"> υιοθέτησε το </w:t>
      </w:r>
      <w:r>
        <w:rPr>
          <w:lang w:val="en-US"/>
        </w:rPr>
        <w:t>SegWit</w:t>
      </w:r>
      <w:r>
        <w:t xml:space="preserve"> στη συνέχεια. Ορισμένοι αντίπαλοι της υιοθέτησης του </w:t>
      </w:r>
      <w:r>
        <w:rPr>
          <w:lang w:val="en-US"/>
        </w:rPr>
        <w:t>SegWit</w:t>
      </w:r>
      <w:r>
        <w:t xml:space="preserve"> που υποστήριζαν μεγαλύτερα μεγέθη μπλοκ </w:t>
      </w:r>
      <w:r>
        <w:rPr>
          <w:lang w:val="en-US"/>
        </w:rPr>
        <w:t>Bitcoin</w:t>
      </w:r>
      <w:r>
        <w:t xml:space="preserve"> δημιούργησαν ένα σκληρό πιρούνι </w:t>
      </w:r>
      <w:r>
        <w:rPr>
          <w:lang w:val="en-US"/>
        </w:rPr>
        <w:t>Bitcoin</w:t>
      </w:r>
      <w:r>
        <w:t xml:space="preserve"> που είχε ως αποτέλεσμα το </w:t>
      </w:r>
      <w:r>
        <w:rPr>
          <w:lang w:val="en-US"/>
        </w:rPr>
        <w:t>Bitcoin</w:t>
      </w:r>
      <w:r>
        <w:t xml:space="preserve"> </w:t>
      </w:r>
      <w:r>
        <w:rPr>
          <w:lang w:val="en-US"/>
        </w:rPr>
        <w:t>Cash</w:t>
      </w:r>
      <w:r>
        <w:t>.</w:t>
      </w:r>
    </w:p>
    <w:p w14:paraId="60DFFDEC" w14:textId="77777777" w:rsidR="00684C4E" w:rsidRDefault="00684C4E" w:rsidP="000D7751">
      <w:pPr>
        <w:ind w:firstLine="720"/>
        <w:jc w:val="both"/>
      </w:pPr>
    </w:p>
    <w:p w14:paraId="1FD4B18A" w14:textId="091B379B" w:rsidR="00D83FDE" w:rsidRDefault="00684C4E" w:rsidP="00684C4E">
      <w:pPr>
        <w:pStyle w:val="Heading4"/>
      </w:pPr>
      <w:bookmarkStart w:id="331" w:name="_Toc122185241"/>
      <w:r>
        <w:lastRenderedPageBreak/>
        <w:t>4.11.1.</w:t>
      </w:r>
      <w:r w:rsidR="00EB6314" w:rsidRPr="00D63782">
        <w:t>4</w:t>
      </w:r>
      <w:r w:rsidR="006A2C97">
        <w:t xml:space="preserve"> </w:t>
      </w:r>
      <w:r>
        <w:t xml:space="preserve"> </w:t>
      </w:r>
      <w:r w:rsidR="00FD1FB9">
        <w:rPr>
          <w:lang w:val="en-US"/>
        </w:rPr>
        <w:t>Lightning</w:t>
      </w:r>
      <w:r w:rsidR="00FD1FB9">
        <w:t xml:space="preserve"> </w:t>
      </w:r>
      <w:r w:rsidR="00FD1FB9">
        <w:rPr>
          <w:lang w:val="en-US"/>
        </w:rPr>
        <w:t>Network</w:t>
      </w:r>
      <w:bookmarkEnd w:id="331"/>
    </w:p>
    <w:p w14:paraId="1FD4B18B" w14:textId="65DB2277" w:rsidR="00D83FDE" w:rsidRDefault="00FD1FB9" w:rsidP="000D7751">
      <w:pPr>
        <w:ind w:firstLine="720"/>
        <w:jc w:val="both"/>
      </w:pPr>
      <w:r>
        <w:t xml:space="preserve">Το </w:t>
      </w:r>
      <w:r>
        <w:rPr>
          <w:lang w:val="en-US"/>
        </w:rPr>
        <w:t>Lightning</w:t>
      </w:r>
      <w:r>
        <w:t xml:space="preserve"> </w:t>
      </w:r>
      <w:r>
        <w:rPr>
          <w:lang w:val="en-US"/>
        </w:rPr>
        <w:t>Network</w:t>
      </w:r>
      <w:r>
        <w:t xml:space="preserve"> είναι μια τεχνολογία δεύτερου επιπέδου για το </w:t>
      </w:r>
      <w:r>
        <w:rPr>
          <w:lang w:val="en-US"/>
        </w:rPr>
        <w:t>bitcoin</w:t>
      </w:r>
      <w:r>
        <w:t xml:space="preserve"> που χρησιμοποιεί κανάλια μικροπληρωμών για να κλιμακώσει την ικανότητα του </w:t>
      </w:r>
      <w:r>
        <w:rPr>
          <w:lang w:val="en-US"/>
        </w:rPr>
        <w:t>blockchain</w:t>
      </w:r>
      <w:r>
        <w:t xml:space="preserve"> του να διεξάγει συναλλαγές. Παρόμοια με το παράδειγμα του </w:t>
      </w:r>
      <w:r>
        <w:rPr>
          <w:lang w:val="en-US"/>
        </w:rPr>
        <w:t>SegWit</w:t>
      </w:r>
      <w:r>
        <w:t xml:space="preserve">, η υλοποίηση του Δικτύου </w:t>
      </w:r>
      <w:r>
        <w:rPr>
          <w:lang w:val="en-US"/>
        </w:rPr>
        <w:t>Lightning</w:t>
      </w:r>
      <w:r>
        <w:t xml:space="preserve"> στο </w:t>
      </w:r>
      <w:r>
        <w:rPr>
          <w:lang w:val="en-US"/>
        </w:rPr>
        <w:t>Litecoin</w:t>
      </w:r>
      <w:r>
        <w:t xml:space="preserve"> ήταν ένα δοκιμαστικό δίκτυο για να αποδειχθεί ότι είναι </w:t>
      </w:r>
      <w:r w:rsidR="00852A90">
        <w:t>συμφέρουσες</w:t>
      </w:r>
      <w:r>
        <w:t xml:space="preserve"> καινοτομίες στο </w:t>
      </w:r>
      <w:r>
        <w:rPr>
          <w:lang w:val="en-US"/>
        </w:rPr>
        <w:t>Bitcoin</w:t>
      </w:r>
      <w:r>
        <w:t xml:space="preserve">. Ο </w:t>
      </w:r>
      <w:r>
        <w:rPr>
          <w:lang w:val="en-US"/>
        </w:rPr>
        <w:t>Charlie</w:t>
      </w:r>
      <w:r>
        <w:t xml:space="preserve"> </w:t>
      </w:r>
      <w:r>
        <w:rPr>
          <w:lang w:val="en-US"/>
        </w:rPr>
        <w:t>Lee</w:t>
      </w:r>
      <w:r>
        <w:t xml:space="preserve"> έχει επίσης υποστηρίξει ότι όταν «το </w:t>
      </w:r>
      <w:r>
        <w:rPr>
          <w:lang w:val="en-US"/>
        </w:rPr>
        <w:t>blockchain</w:t>
      </w:r>
      <w:r>
        <w:t xml:space="preserve"> του </w:t>
      </w:r>
      <w:r>
        <w:rPr>
          <w:lang w:val="en-US"/>
        </w:rPr>
        <w:t>Bitcoin</w:t>
      </w:r>
      <w:r>
        <w:t xml:space="preserve"> είναι συμφορημένο και οι χρεώσεις είναι υψηλές, είναι εύκολο να χρησιμοποι</w:t>
      </w:r>
      <w:r w:rsidR="00852A90">
        <w:t>ηθεί</w:t>
      </w:r>
      <w:r>
        <w:t xml:space="preserve"> το </w:t>
      </w:r>
      <w:r>
        <w:rPr>
          <w:lang w:val="en-US"/>
        </w:rPr>
        <w:t>Litecoin</w:t>
      </w:r>
      <w:r>
        <w:t xml:space="preserve"> για να </w:t>
      </w:r>
      <w:r w:rsidR="00C55615">
        <w:t>μπει</w:t>
      </w:r>
      <w:r>
        <w:t xml:space="preserve"> στο </w:t>
      </w:r>
      <w:r>
        <w:rPr>
          <w:lang w:val="en-US"/>
        </w:rPr>
        <w:t>Lightning</w:t>
      </w:r>
      <w:r>
        <w:t xml:space="preserve"> </w:t>
      </w:r>
      <w:r>
        <w:rPr>
          <w:lang w:val="en-US"/>
        </w:rPr>
        <w:t>Network</w:t>
      </w:r>
      <w:r>
        <w:t>».</w:t>
      </w:r>
    </w:p>
    <w:p w14:paraId="6E4D642B" w14:textId="77777777" w:rsidR="006A2C97" w:rsidRDefault="006A2C97" w:rsidP="000D7751">
      <w:pPr>
        <w:ind w:firstLine="720"/>
        <w:jc w:val="both"/>
      </w:pPr>
    </w:p>
    <w:p w14:paraId="1FD4B18C" w14:textId="111D72B0" w:rsidR="00D83FDE" w:rsidRDefault="006A2C97" w:rsidP="006A2C97">
      <w:pPr>
        <w:pStyle w:val="Heading4"/>
      </w:pPr>
      <w:bookmarkStart w:id="332" w:name="_Toc122185242"/>
      <w:r>
        <w:t>4.11.1.</w:t>
      </w:r>
      <w:r w:rsidR="00EB6314" w:rsidRPr="00D63782">
        <w:t>5</w:t>
      </w:r>
      <w:r>
        <w:t xml:space="preserve"> </w:t>
      </w:r>
      <w:r w:rsidR="00FD1FB9">
        <w:rPr>
          <w:lang w:val="en-US"/>
        </w:rPr>
        <w:t>MimbleWimble</w:t>
      </w:r>
      <w:bookmarkEnd w:id="332"/>
    </w:p>
    <w:p w14:paraId="1FD4B18D" w14:textId="77777777" w:rsidR="00D83FDE" w:rsidRDefault="00FD1FB9" w:rsidP="000D7751">
      <w:pPr>
        <w:ind w:firstLine="720"/>
        <w:jc w:val="both"/>
      </w:pPr>
      <w:r>
        <w:t xml:space="preserve">Το </w:t>
      </w:r>
      <w:r>
        <w:rPr>
          <w:lang w:val="en-US"/>
        </w:rPr>
        <w:t>MimbleWimble</w:t>
      </w:r>
      <w:r>
        <w:t xml:space="preserve"> είναι ένα πρωτόκολλο απορρήτου που βασίζεται σε εμπιστευτικές συναλλαγές που κρυπτογραφούν ή αποκρύπτουν πληροφορίες, όπως ποσά συναλλαγών. Υποστηρίζεται ότι το </w:t>
      </w:r>
      <w:r>
        <w:rPr>
          <w:lang w:val="en-US"/>
        </w:rPr>
        <w:t>MimbleWimble</w:t>
      </w:r>
      <w:r>
        <w:t xml:space="preserve"> μπορεί να μειώσει το μέγεθος του μπλοκ και να αυξήσει την επεκτασιμότητα. Ο </w:t>
      </w:r>
      <w:r>
        <w:rPr>
          <w:lang w:val="en-US"/>
        </w:rPr>
        <w:t>Charlie</w:t>
      </w:r>
      <w:r>
        <w:t xml:space="preserve"> </w:t>
      </w:r>
      <w:r>
        <w:rPr>
          <w:lang w:val="en-US"/>
        </w:rPr>
        <w:t>Lee</w:t>
      </w:r>
      <w:r>
        <w:t xml:space="preserve"> ανακοίνωσε στις αρχές του 2019 ότι το </w:t>
      </w:r>
      <w:r>
        <w:rPr>
          <w:lang w:val="en-US"/>
        </w:rPr>
        <w:t>Litecoin</w:t>
      </w:r>
      <w:r>
        <w:t xml:space="preserve"> θα επιδιώξει την ανάπτυξη του </w:t>
      </w:r>
      <w:r>
        <w:rPr>
          <w:lang w:val="en-US"/>
        </w:rPr>
        <w:t>MimbleWimble</w:t>
      </w:r>
      <w:r>
        <w:t xml:space="preserve"> και από το 2021, η ανάπτυξη βρίσκεται σε εξέλιξη.</w:t>
      </w:r>
    </w:p>
    <w:p w14:paraId="188A6DAB" w14:textId="77777777" w:rsidR="006A2C97" w:rsidRDefault="006A2C97" w:rsidP="000D7751">
      <w:pPr>
        <w:ind w:firstLine="720"/>
        <w:jc w:val="both"/>
      </w:pPr>
    </w:p>
    <w:p w14:paraId="1FD4B18E" w14:textId="03C1B6A5" w:rsidR="00D83FDE" w:rsidRDefault="006A2C97" w:rsidP="006A2C97">
      <w:pPr>
        <w:pStyle w:val="Heading4"/>
      </w:pPr>
      <w:bookmarkStart w:id="333" w:name="_Toc122185243"/>
      <w:r>
        <w:t>4.11.1.</w:t>
      </w:r>
      <w:r w:rsidR="00EB6314">
        <w:rPr>
          <w:lang w:val="en-US"/>
        </w:rPr>
        <w:t>6</w:t>
      </w:r>
      <w:r>
        <w:t xml:space="preserve"> </w:t>
      </w:r>
      <w:r w:rsidR="009176ED">
        <w:t>Πλεονεκτήματα και Μειονεκτήματα</w:t>
      </w:r>
      <w:bookmarkEnd w:id="333"/>
    </w:p>
    <w:p w14:paraId="1A80E995" w14:textId="322A3A31" w:rsidR="009176ED" w:rsidRDefault="009176ED" w:rsidP="000D7751">
      <w:pPr>
        <w:jc w:val="both"/>
        <w:rPr>
          <w:b/>
          <w:bCs/>
        </w:rPr>
      </w:pPr>
      <w:r>
        <w:rPr>
          <w:b/>
          <w:bCs/>
        </w:rPr>
        <w:t>Πλεονεκτήματα</w:t>
      </w:r>
    </w:p>
    <w:p w14:paraId="41BC1633" w14:textId="77777777" w:rsidR="00AB7D7B" w:rsidRDefault="00AB7D7B" w:rsidP="000D7751">
      <w:pPr>
        <w:jc w:val="both"/>
        <w:rPr>
          <w:b/>
          <w:bCs/>
        </w:rPr>
      </w:pPr>
    </w:p>
    <w:p w14:paraId="7292A3D0" w14:textId="77777777" w:rsidR="00595FC8" w:rsidRPr="00AB7D7B" w:rsidRDefault="00595FC8" w:rsidP="000D7751">
      <w:pPr>
        <w:pStyle w:val="ListParagraph"/>
        <w:numPr>
          <w:ilvl w:val="0"/>
          <w:numId w:val="20"/>
        </w:numPr>
        <w:jc w:val="both"/>
        <w:rPr>
          <w:rFonts w:ascii="Times New Roman" w:hAnsi="Times New Roman" w:cs="Times New Roman"/>
        </w:rPr>
      </w:pPr>
      <w:r w:rsidRPr="00AB7D7B">
        <w:rPr>
          <w:rFonts w:ascii="Times New Roman" w:hAnsi="Times New Roman" w:cs="Times New Roman"/>
        </w:rPr>
        <w:t xml:space="preserve">Οι συναλλαγές είναι πολύ πιο γρήγορες από το </w:t>
      </w:r>
      <w:r w:rsidRPr="00AB7D7B">
        <w:rPr>
          <w:rFonts w:ascii="Times New Roman" w:hAnsi="Times New Roman" w:cs="Times New Roman"/>
          <w:lang w:val="en-US"/>
        </w:rPr>
        <w:t>Bitcoin</w:t>
      </w:r>
      <w:r w:rsidRPr="00AB7D7B">
        <w:rPr>
          <w:rFonts w:ascii="Times New Roman" w:hAnsi="Times New Roman" w:cs="Times New Roman"/>
        </w:rPr>
        <w:t>.</w:t>
      </w:r>
    </w:p>
    <w:p w14:paraId="7EA354AD" w14:textId="77777777" w:rsidR="00595FC8" w:rsidRPr="00AB7D7B" w:rsidRDefault="00595FC8" w:rsidP="000D7751">
      <w:pPr>
        <w:pStyle w:val="ListParagraph"/>
        <w:numPr>
          <w:ilvl w:val="0"/>
          <w:numId w:val="20"/>
        </w:numPr>
        <w:jc w:val="both"/>
        <w:rPr>
          <w:rFonts w:ascii="Times New Roman" w:hAnsi="Times New Roman" w:cs="Times New Roman"/>
        </w:rPr>
      </w:pPr>
      <w:r w:rsidRPr="00AB7D7B">
        <w:rPr>
          <w:rFonts w:ascii="Times New Roman" w:hAnsi="Times New Roman" w:cs="Times New Roman"/>
        </w:rPr>
        <w:t xml:space="preserve">Το </w:t>
      </w:r>
      <w:r w:rsidRPr="00AB7D7B">
        <w:rPr>
          <w:rFonts w:ascii="Times New Roman" w:hAnsi="Times New Roman" w:cs="Times New Roman"/>
          <w:lang w:val="en-US"/>
        </w:rPr>
        <w:t>Litecoin</w:t>
      </w:r>
      <w:r w:rsidRPr="00AB7D7B">
        <w:rPr>
          <w:rFonts w:ascii="Times New Roman" w:hAnsi="Times New Roman" w:cs="Times New Roman"/>
        </w:rPr>
        <w:t xml:space="preserve"> έχει εξαιρετικά χαμηλές χρεώσεις.</w:t>
      </w:r>
    </w:p>
    <w:p w14:paraId="5AF46343" w14:textId="1051495F" w:rsidR="00595FC8" w:rsidRPr="00AB7D7B" w:rsidRDefault="00595FC8" w:rsidP="000D7751">
      <w:pPr>
        <w:pStyle w:val="ListParagraph"/>
        <w:numPr>
          <w:ilvl w:val="0"/>
          <w:numId w:val="20"/>
        </w:numPr>
        <w:jc w:val="both"/>
        <w:rPr>
          <w:rFonts w:ascii="Times New Roman" w:hAnsi="Times New Roman" w:cs="Times New Roman"/>
        </w:rPr>
      </w:pPr>
      <w:r w:rsidRPr="00AB7D7B">
        <w:rPr>
          <w:rFonts w:ascii="Times New Roman" w:hAnsi="Times New Roman" w:cs="Times New Roman"/>
        </w:rPr>
        <w:t>Έχει αποδείξει ότι είναι αξιόπιστο.</w:t>
      </w:r>
    </w:p>
    <w:p w14:paraId="6C90E943" w14:textId="77777777" w:rsidR="00595FC8" w:rsidRPr="00AB7D7B" w:rsidRDefault="00595FC8" w:rsidP="000D7751">
      <w:pPr>
        <w:pStyle w:val="ListParagraph"/>
        <w:numPr>
          <w:ilvl w:val="0"/>
          <w:numId w:val="20"/>
        </w:numPr>
        <w:jc w:val="both"/>
        <w:rPr>
          <w:rFonts w:ascii="Times New Roman" w:hAnsi="Times New Roman" w:cs="Times New Roman"/>
        </w:rPr>
      </w:pPr>
      <w:r w:rsidRPr="00AB7D7B">
        <w:rPr>
          <w:rFonts w:ascii="Times New Roman" w:hAnsi="Times New Roman" w:cs="Times New Roman"/>
        </w:rPr>
        <w:t xml:space="preserve">Το </w:t>
      </w:r>
      <w:r w:rsidRPr="00AB7D7B">
        <w:rPr>
          <w:rFonts w:ascii="Times New Roman" w:hAnsi="Times New Roman" w:cs="Times New Roman"/>
          <w:lang w:val="en-US"/>
        </w:rPr>
        <w:t>Litecoin</w:t>
      </w:r>
      <w:r w:rsidRPr="00AB7D7B">
        <w:rPr>
          <w:rFonts w:ascii="Times New Roman" w:hAnsi="Times New Roman" w:cs="Times New Roman"/>
        </w:rPr>
        <w:t xml:space="preserve"> είχε εκρηκτικές αποδόσεις στο παρελθόν.</w:t>
      </w:r>
    </w:p>
    <w:p w14:paraId="0E51AD13" w14:textId="77777777" w:rsidR="00595FC8" w:rsidRDefault="00595FC8" w:rsidP="000D7751">
      <w:pPr>
        <w:jc w:val="both"/>
        <w:rPr>
          <w:b/>
          <w:bCs/>
        </w:rPr>
      </w:pPr>
      <w:r w:rsidRPr="009C5785">
        <w:rPr>
          <w:b/>
          <w:bCs/>
        </w:rPr>
        <w:t>Μειονεκτήματα</w:t>
      </w:r>
    </w:p>
    <w:p w14:paraId="2DB919F0" w14:textId="77777777" w:rsidR="00AB7D7B" w:rsidRPr="009C5785" w:rsidRDefault="00AB7D7B" w:rsidP="000D7751">
      <w:pPr>
        <w:jc w:val="both"/>
        <w:rPr>
          <w:b/>
          <w:bCs/>
        </w:rPr>
      </w:pPr>
    </w:p>
    <w:p w14:paraId="5B38195C" w14:textId="43F538E4" w:rsidR="00595FC8" w:rsidRPr="00AB7D7B" w:rsidRDefault="00595FC8" w:rsidP="000D7751">
      <w:pPr>
        <w:pStyle w:val="ListParagraph"/>
        <w:numPr>
          <w:ilvl w:val="0"/>
          <w:numId w:val="21"/>
        </w:numPr>
        <w:jc w:val="both"/>
        <w:rPr>
          <w:rFonts w:ascii="Times New Roman" w:hAnsi="Times New Roman" w:cs="Times New Roman"/>
        </w:rPr>
      </w:pPr>
      <w:r w:rsidRPr="00AB7D7B">
        <w:rPr>
          <w:rFonts w:ascii="Times New Roman" w:hAnsi="Times New Roman" w:cs="Times New Roman"/>
        </w:rPr>
        <w:t xml:space="preserve">Ο </w:t>
      </w:r>
      <w:r w:rsidRPr="00AB7D7B">
        <w:rPr>
          <w:rFonts w:ascii="Times New Roman" w:hAnsi="Times New Roman" w:cs="Times New Roman"/>
          <w:lang w:val="en-US"/>
        </w:rPr>
        <w:t>Charlie</w:t>
      </w:r>
      <w:r w:rsidRPr="00AB7D7B">
        <w:rPr>
          <w:rFonts w:ascii="Times New Roman" w:hAnsi="Times New Roman" w:cs="Times New Roman"/>
        </w:rPr>
        <w:t xml:space="preserve"> </w:t>
      </w:r>
      <w:r w:rsidRPr="00AB7D7B">
        <w:rPr>
          <w:rFonts w:ascii="Times New Roman" w:hAnsi="Times New Roman" w:cs="Times New Roman"/>
          <w:lang w:val="en-US"/>
        </w:rPr>
        <w:t>Lee</w:t>
      </w:r>
      <w:r w:rsidRPr="00AB7D7B">
        <w:rPr>
          <w:rFonts w:ascii="Times New Roman" w:hAnsi="Times New Roman" w:cs="Times New Roman"/>
        </w:rPr>
        <w:t xml:space="preserve"> πούλησε κάποτε ένα τεράστιο ποσό, αμαυρώνοντας την εμπιστοσύνη ορισμένων επενδυτών..</w:t>
      </w:r>
    </w:p>
    <w:p w14:paraId="439E8013" w14:textId="19787776" w:rsidR="009176ED" w:rsidRDefault="00595FC8" w:rsidP="000D7751">
      <w:pPr>
        <w:pStyle w:val="ListParagraph"/>
        <w:numPr>
          <w:ilvl w:val="0"/>
          <w:numId w:val="21"/>
        </w:numPr>
        <w:jc w:val="both"/>
        <w:rPr>
          <w:rFonts w:ascii="Times New Roman" w:hAnsi="Times New Roman" w:cs="Times New Roman"/>
        </w:rPr>
      </w:pPr>
      <w:r w:rsidRPr="00AB7D7B">
        <w:rPr>
          <w:rFonts w:ascii="Times New Roman" w:hAnsi="Times New Roman" w:cs="Times New Roman"/>
        </w:rPr>
        <w:t xml:space="preserve">Η μείωση κατά το ήμισυ δε έχει τον ίδιο αντίκτυπο όπως έχει στο δίκτυο </w:t>
      </w:r>
      <w:r w:rsidRPr="00AB7D7B">
        <w:rPr>
          <w:rFonts w:ascii="Times New Roman" w:hAnsi="Times New Roman" w:cs="Times New Roman"/>
          <w:lang w:val="en-US"/>
        </w:rPr>
        <w:t>Bitcoin</w:t>
      </w:r>
      <w:r w:rsidRPr="00AB7D7B">
        <w:rPr>
          <w:rFonts w:ascii="Times New Roman" w:hAnsi="Times New Roman" w:cs="Times New Roman"/>
        </w:rPr>
        <w:t>.</w:t>
      </w:r>
    </w:p>
    <w:p w14:paraId="27DE7552" w14:textId="77777777" w:rsidR="006A2C97" w:rsidRDefault="006A2C97" w:rsidP="006A2C97">
      <w:pPr>
        <w:pStyle w:val="ListParagraph"/>
        <w:jc w:val="both"/>
        <w:rPr>
          <w:rFonts w:ascii="Times New Roman" w:hAnsi="Times New Roman" w:cs="Times New Roman"/>
        </w:rPr>
      </w:pPr>
    </w:p>
    <w:p w14:paraId="01DA194E" w14:textId="77777777" w:rsidR="006A2C97" w:rsidRPr="00AB7D7B" w:rsidRDefault="006A2C97" w:rsidP="006A2C97">
      <w:pPr>
        <w:pStyle w:val="ListParagraph"/>
        <w:jc w:val="both"/>
        <w:rPr>
          <w:rFonts w:ascii="Times New Roman" w:hAnsi="Times New Roman" w:cs="Times New Roman"/>
        </w:rPr>
      </w:pPr>
    </w:p>
    <w:p w14:paraId="1FD4B18F" w14:textId="49BCE87D" w:rsidR="00D83FDE" w:rsidRDefault="009926DC" w:rsidP="000D7751">
      <w:pPr>
        <w:pStyle w:val="Heading3"/>
        <w:jc w:val="both"/>
      </w:pPr>
      <w:bookmarkStart w:id="334" w:name="_Toc117679948"/>
      <w:bookmarkStart w:id="335" w:name="_Toc122185244"/>
      <w:r w:rsidRPr="003E5B40">
        <w:t xml:space="preserve">4.11.2 </w:t>
      </w:r>
      <w:r w:rsidR="00FD1FB9">
        <w:t>Ανάλυση</w:t>
      </w:r>
      <w:bookmarkEnd w:id="334"/>
      <w:bookmarkEnd w:id="335"/>
    </w:p>
    <w:p w14:paraId="1FD4B190" w14:textId="2544AC01" w:rsidR="00D83FDE" w:rsidRDefault="00FD1FB9" w:rsidP="000D7751">
      <w:pPr>
        <w:ind w:firstLine="720"/>
        <w:jc w:val="both"/>
      </w:pPr>
      <w:r>
        <w:t xml:space="preserve">Το Litecoin όπως έχει ξαναναφερθεί έχει συνολική ανώτατη προσφορά 84 εκατομμυρίων μάρκες. Το έργο ξεκίνησε αρχικά με 150 προεξορυχθείσες μάρκες, όταν έκανε το ντεμπούτο του τον Απρίλιο του 2013, 1 </w:t>
      </w:r>
      <w:r>
        <w:rPr>
          <w:lang w:val="en-US"/>
        </w:rPr>
        <w:t>LTC</w:t>
      </w:r>
      <w:r>
        <w:t xml:space="preserve"> άξιζε περίπου 4,30 $. Στη συνέχεια, το έργο καθόρισε μια ανταμοιβή 50 litecoin ανά μπλοκ κατά την έναρξή του, </w:t>
      </w:r>
      <w:r>
        <w:lastRenderedPageBreak/>
        <w:t>με την ανταμοιβή μπλοκ να μειώνεται κατά το ήμισυ κάθε 840.000 μπλοκ στη συνέχεια. Το τελευταίο μπλοκ αναμένεται να εξορυχθεί το 2142.</w:t>
      </w:r>
    </w:p>
    <w:p w14:paraId="1FD4B191" w14:textId="0E5819CE" w:rsidR="00D83FDE" w:rsidRDefault="00FD1FB9" w:rsidP="000D7751">
      <w:pPr>
        <w:ind w:firstLine="720"/>
        <w:jc w:val="both"/>
      </w:pPr>
      <w:r>
        <w:t xml:space="preserve">Το ιστορικό τιμών LTC περιλαμβάνει κορυφές που τέμνονται με τις μεγάλες περιόδους πλάγιας δραστηριότητας. Τον Δεκέμβριο του 2017 και τον Απρίλιο/Μάιο του 2021, η τιμή του Litecoin ξεπέρασε τα 250 δολάρια και έφτασε στο μέγιστο των 410 δολαρίων και στις δύο περιπτώσεις, προτού πέσει απότομα. Τον Μάιο του 2021, η τιμή LTC κατέγραψε το υψηλό όλων των εποχών των 412,96 $, αλλά έπεσε πάνω από 50% τους επόμενους έξι μήνες, </w:t>
      </w:r>
      <w:r w:rsidR="00091DF1">
        <w:t>σ</w:t>
      </w:r>
      <w:r>
        <w:t>το χαμηλό</w:t>
      </w:r>
      <w:r w:rsidR="00091DF1">
        <w:t>τερο</w:t>
      </w:r>
      <w:r>
        <w:t xml:space="preserve"> του 1,15 $ καταγράφηκε στις 14 Ιανουαρίου 2015, ενώ η τελική τιμή τον </w:t>
      </w:r>
      <w:r w:rsidR="00C273DB">
        <w:t>Σεπτέμβριο</w:t>
      </w:r>
      <w:r>
        <w:t xml:space="preserve"> του 2022 ήταν 53,30 $ περίπου 13 φορές την αρχική τιμή.</w:t>
      </w:r>
    </w:p>
    <w:p w14:paraId="1FD4B192" w14:textId="77777777" w:rsidR="00D83FDE" w:rsidRDefault="00D83FDE" w:rsidP="000D7751">
      <w:pPr>
        <w:jc w:val="both"/>
      </w:pPr>
    </w:p>
    <w:p w14:paraId="1FD4B193" w14:textId="77777777" w:rsidR="00D83FDE" w:rsidRDefault="00FD1FB9" w:rsidP="000D7751">
      <w:pPr>
        <w:jc w:val="both"/>
      </w:pPr>
      <w:r>
        <w:rPr>
          <w:noProof/>
        </w:rPr>
        <w:drawing>
          <wp:inline distT="0" distB="0" distL="0" distR="0" wp14:anchorId="1FD4AD24" wp14:editId="1FD4AD25">
            <wp:extent cx="4815029" cy="2213899"/>
            <wp:effectExtent l="0" t="0" r="4621" b="0"/>
            <wp:docPr id="18" name="Picture 19"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15029" cy="2213899"/>
                    </a:xfrm>
                    <a:prstGeom prst="rect">
                      <a:avLst/>
                    </a:prstGeom>
                    <a:noFill/>
                    <a:ln>
                      <a:noFill/>
                      <a:prstDash/>
                    </a:ln>
                  </pic:spPr>
                </pic:pic>
              </a:graphicData>
            </a:graphic>
          </wp:inline>
        </w:drawing>
      </w:r>
    </w:p>
    <w:p w14:paraId="1FD4B194" w14:textId="77777777" w:rsidR="00D83FDE" w:rsidRDefault="00FD1FB9" w:rsidP="000D7751">
      <w:pPr>
        <w:jc w:val="both"/>
        <w:rPr>
          <w:b/>
          <w:bCs/>
        </w:rPr>
      </w:pPr>
      <w:r>
        <w:rPr>
          <w:b/>
          <w:bCs/>
        </w:rPr>
        <w:t>Ποιος έχει τα περισσότερα litecoin και πώς αυτό επηρεάζει την τιμή του νομίσματος;</w:t>
      </w:r>
    </w:p>
    <w:p w14:paraId="1FD4B195" w14:textId="3C827072" w:rsidR="00D83FDE" w:rsidRDefault="00FD1FB9" w:rsidP="000D7751">
      <w:pPr>
        <w:ind w:firstLine="720"/>
        <w:jc w:val="both"/>
      </w:pPr>
      <w:r>
        <w:t>Ο μεγαλύτερος κάτοχος του LTC, ο οποίος κατέχει τα περισσότερα litecoin, είχε περισσότερα από 3,39 εκατομμύρια LTC αξίας άνω των 191,98 εκατομμυρίων δολαρίων, αντιπροσωπεύοντας το 2,64% όλων των νομισμάτων στις 26 Αυγούστου. (</w:t>
      </w:r>
      <w:r w:rsidR="00C273DB">
        <w:t>σύμφωνα</w:t>
      </w:r>
      <w:r>
        <w:t xml:space="preserve"> με στοιχεία που συγκεντρώθηκαν από το BitInfoCharts). Το πορτοφόλι LTC για την Binance ήταν το μεγαλύτερο πορτοφόλι ανταλλαγής και το πέμπτο μεγαλύτερο πορτοφόλι στη λίστα φαλαινών Litecoin, με 745.000 LTC αξίας 42,12 εκατομμυρίων δολαρίων και αντιπροσωπεύοντας το 0,5804% των κερμάτων.</w:t>
      </w:r>
    </w:p>
    <w:p w14:paraId="1FD4B197" w14:textId="30B99705" w:rsidR="00D83FDE" w:rsidRDefault="00175310" w:rsidP="000D7751">
      <w:pPr>
        <w:ind w:firstLine="720"/>
        <w:jc w:val="both"/>
      </w:pPr>
      <w:r>
        <w:t xml:space="preserve"> Από π</w:t>
      </w:r>
      <w:r w:rsidR="00FD1FB9">
        <w:t xml:space="preserve">ερισσότερες από δύο εκατομμύρια διευθύνσεις πορτοφολιών, η μεγαλύτερη συγκέντρωση LTC ήταν μεταξύ των 103 φαλαινών litecoin με </w:t>
      </w:r>
      <w:r w:rsidR="006C0A4A">
        <w:t>όγκο</w:t>
      </w:r>
      <w:r w:rsidR="00FD1FB9">
        <w:t xml:space="preserve"> μεταξύ 100.000 και ενός εκατομμυρίου νομισμάτων. Συνολικά κατείχαν 21,74 εκατομμύρια LTC, αντιπροσωπεύοντας το 30,6% της συνολικής προσφοράς και συνολικής αξίας 1,23 δισ. $, σύμφωνα με το BitInfoCharts. Περίπου το 14,79% της προμήθειας LTC συγκεντρώθηκε σε επτά κατόχους φαλαινών, σύμφωνα με στοιχεία από το IntoTheBlock τη στιγμή της σύνταξης, που κατείχαν περισσότερα από 10,6 εκατομμύρια νομίσματα LTC αξίας 601.019.997 εκατομμυρίων δολαρίων.</w:t>
      </w:r>
    </w:p>
    <w:p w14:paraId="1FD4B198" w14:textId="7F206256" w:rsidR="00D83FDE" w:rsidRDefault="00FD1FB9" w:rsidP="000D7751">
      <w:pPr>
        <w:jc w:val="both"/>
        <w:rPr>
          <w:b/>
          <w:bCs/>
        </w:rPr>
      </w:pPr>
      <w:r>
        <w:rPr>
          <w:b/>
          <w:bCs/>
        </w:rPr>
        <w:lastRenderedPageBreak/>
        <w:t xml:space="preserve">Γιατί είναι σημαντικό για τους επενδυτές να γνωρίζουν ποιος κατέχει το </w:t>
      </w:r>
      <w:r w:rsidR="0034766B">
        <w:rPr>
          <w:b/>
          <w:bCs/>
        </w:rPr>
        <w:t>περισσότερο</w:t>
      </w:r>
      <w:r>
        <w:rPr>
          <w:b/>
          <w:bCs/>
        </w:rPr>
        <w:t xml:space="preserve"> litecoin;</w:t>
      </w:r>
    </w:p>
    <w:p w14:paraId="1FD4B199" w14:textId="77777777" w:rsidR="00D83FDE" w:rsidRDefault="00FD1FB9" w:rsidP="000D7751">
      <w:pPr>
        <w:spacing w:before="240"/>
        <w:jc w:val="both"/>
      </w:pPr>
      <w:r>
        <w:t>«Είναι ένα καυτό θέμα για τους λάτρεις των κρυπτονομισμάτων, επειδή η χαμηλότερη ρευστότητα και η υψηλότερη αστάθεια στις κρυπταγορές σημαίνει ότι οι φάλαινες μπορούν να κάνουν μεγαλύτερα κύματα. Η συγκεντρωμένη ιδιοκτησία του πλούτου δημιουργεί σοβαρά σημεία αποτυχίας σε ένα σύστημα που έχει σχεδιαστεί για να είναι ισχυρό μέσω της αποκέντρωσης». (Εταιρεία εστιασμένη στην έρευνα κρυπτονομισμάτων Clovr)</w:t>
      </w:r>
    </w:p>
    <w:p w14:paraId="1FD4B19A" w14:textId="3CB2144B" w:rsidR="00D83FDE" w:rsidRDefault="00FD1FB9" w:rsidP="000D7751">
      <w:pPr>
        <w:ind w:firstLine="720"/>
        <w:jc w:val="both"/>
      </w:pPr>
      <w:r>
        <w:t>Οι μεγάλοι κάτοχοι litecoin μπορούν να έχουν ουσιαστική επιρροή στην τιμή εάν πουλήσουν τις μετοχές τους, αυξάνοντας την προσφορά LTC στην αγορά και μειώνοντας την τιμή LTC. Ωστόσο, η κατανομή ιδιοκτησίας ενός κρυπτονομίσματος είναι μόνο ένα μικρό μέρος της εικόνας</w:t>
      </w:r>
      <w:r w:rsidR="00CF28DA">
        <w:t>.</w:t>
      </w:r>
    </w:p>
    <w:p w14:paraId="1FD4B19B" w14:textId="77777777" w:rsidR="00D83FDE" w:rsidRDefault="00D83FDE" w:rsidP="000D7751">
      <w:pPr>
        <w:ind w:firstLine="720"/>
        <w:jc w:val="both"/>
      </w:pPr>
    </w:p>
    <w:p w14:paraId="07DC9CEF" w14:textId="36A043EF" w:rsidR="00C273DB" w:rsidRPr="00724AD8" w:rsidRDefault="009926DC" w:rsidP="000D7751">
      <w:pPr>
        <w:pStyle w:val="Heading2"/>
        <w:jc w:val="both"/>
      </w:pPr>
      <w:bookmarkStart w:id="336" w:name="_Toc117679949"/>
      <w:bookmarkStart w:id="337" w:name="_Toc122185245"/>
      <w:r w:rsidRPr="003E5B40">
        <w:t>4.12</w:t>
      </w:r>
      <w:r w:rsidR="003E5B40" w:rsidRPr="008C5180">
        <w:t xml:space="preserve"> </w:t>
      </w:r>
      <w:r w:rsidR="00FD1FB9">
        <w:rPr>
          <w:lang w:val="en-US"/>
        </w:rPr>
        <w:t>Dogecoin</w:t>
      </w:r>
      <w:bookmarkEnd w:id="336"/>
      <w:bookmarkEnd w:id="337"/>
    </w:p>
    <w:p w14:paraId="00D3F6D7" w14:textId="77777777" w:rsidR="00CF28DA" w:rsidRPr="00724AD8" w:rsidRDefault="00CF28DA" w:rsidP="000D7751">
      <w:pPr>
        <w:jc w:val="both"/>
      </w:pPr>
    </w:p>
    <w:p w14:paraId="3C868AD1" w14:textId="4359A0DC" w:rsidR="00C273DB" w:rsidRPr="007F234A" w:rsidRDefault="009926DC" w:rsidP="000D7751">
      <w:pPr>
        <w:pStyle w:val="Heading3"/>
        <w:jc w:val="both"/>
      </w:pPr>
      <w:bookmarkStart w:id="338" w:name="_Toc122185246"/>
      <w:r w:rsidRPr="003E5B40">
        <w:t>4.12.1</w:t>
      </w:r>
      <w:r w:rsidR="003E5B40" w:rsidRPr="008C5180">
        <w:t xml:space="preserve"> </w:t>
      </w:r>
      <w:r w:rsidR="00C273DB">
        <w:t xml:space="preserve">Κατανόηση του </w:t>
      </w:r>
      <w:r w:rsidR="00C273DB">
        <w:rPr>
          <w:lang w:val="en-US"/>
        </w:rPr>
        <w:t>Dogecoin</w:t>
      </w:r>
      <w:bookmarkEnd w:id="338"/>
    </w:p>
    <w:p w14:paraId="36651833" w14:textId="32B1D3F7" w:rsidR="006A2C97" w:rsidRDefault="00FD1FB9" w:rsidP="006A2C97">
      <w:pPr>
        <w:ind w:firstLine="720"/>
        <w:jc w:val="both"/>
      </w:pPr>
      <w:r>
        <w:t>Το</w:t>
      </w:r>
      <w:r w:rsidRPr="00C273DB">
        <w:t xml:space="preserve"> </w:t>
      </w:r>
      <w:r w:rsidRPr="00C273DB">
        <w:rPr>
          <w:lang w:val="en-US"/>
        </w:rPr>
        <w:t>Dogecoin</w:t>
      </w:r>
      <w:r w:rsidRPr="00C273DB">
        <w:t xml:space="preserve"> (</w:t>
      </w:r>
      <w:r w:rsidRPr="00C273DB">
        <w:rPr>
          <w:lang w:val="en-US"/>
        </w:rPr>
        <w:t>DOGE</w:t>
      </w:r>
      <w:r w:rsidRPr="00C273DB">
        <w:t xml:space="preserve">) </w:t>
      </w:r>
      <w:r>
        <w:t>είναι</w:t>
      </w:r>
      <w:r w:rsidRPr="00C273DB">
        <w:t xml:space="preserve"> </w:t>
      </w:r>
      <w:r>
        <w:t>ένα</w:t>
      </w:r>
      <w:r w:rsidRPr="00C273DB">
        <w:t xml:space="preserve"> </w:t>
      </w:r>
      <w:r w:rsidRPr="00C273DB">
        <w:rPr>
          <w:lang w:val="en-US"/>
        </w:rPr>
        <w:t>peer</w:t>
      </w:r>
      <w:r w:rsidRPr="00C273DB">
        <w:t>-</w:t>
      </w:r>
      <w:r w:rsidRPr="00C273DB">
        <w:rPr>
          <w:lang w:val="en-US"/>
        </w:rPr>
        <w:t>to</w:t>
      </w:r>
      <w:r w:rsidRPr="00C273DB">
        <w:t>-</w:t>
      </w:r>
      <w:r w:rsidRPr="00C273DB">
        <w:rPr>
          <w:lang w:val="en-US"/>
        </w:rPr>
        <w:t>peer</w:t>
      </w:r>
      <w:r w:rsidRPr="00C273DB">
        <w:t xml:space="preserve">, </w:t>
      </w:r>
      <w:r>
        <w:t>ανοιχτού</w:t>
      </w:r>
      <w:r w:rsidRPr="00C273DB">
        <w:t xml:space="preserve"> </w:t>
      </w:r>
      <w:r>
        <w:t>κώδικα</w:t>
      </w:r>
      <w:r w:rsidRPr="00C273DB">
        <w:t xml:space="preserve"> </w:t>
      </w:r>
      <w:r>
        <w:t>κρυπτονόμισμα</w:t>
      </w:r>
      <w:r w:rsidRPr="00C273DB">
        <w:t xml:space="preserve">. </w:t>
      </w:r>
      <w:r>
        <w:t>Θεωρείται altcoin και κυκλοφόρησε τον Δεκέμβριο του 2013</w:t>
      </w:r>
      <w:r w:rsidR="004E3473">
        <w:t xml:space="preserve">. </w:t>
      </w:r>
      <w:r>
        <w:t>Το blockchain του Dogecoin έχει αξία με την υποκείμενη τεχνολογία του που προέρχεται από το Litecoin. Αξιοσημείωτα χαρακτηριστικά του Dogecoin είναι η χαμηλή τιμή και η απεριόριστη προσφορά του. Το Dogecoin ιδρύθηκε από τους Jackson Palmer και Billy Markus. Το Dogecoin έχει μια πιστή κοινότητα υποστηρικτών που το ανταλλάσσουν και το χρησιμοποιούν ως νόμισμα φιλοδωρήματος για περιεχόμενο μέσων κοινωνικής δικτύωσης</w:t>
      </w:r>
      <w:sdt>
        <w:sdtPr>
          <w:id w:val="1139914878"/>
          <w:citation/>
        </w:sdtPr>
        <w:sdtContent>
          <w:r w:rsidR="00247C5C">
            <w:fldChar w:fldCharType="begin"/>
          </w:r>
          <w:r w:rsidR="004A111E">
            <w:instrText xml:space="preserve">CITATION Coh21 \l 1033 </w:instrText>
          </w:r>
          <w:r w:rsidR="00247C5C">
            <w:fldChar w:fldCharType="separate"/>
          </w:r>
          <w:r w:rsidR="005E4B46">
            <w:rPr>
              <w:noProof/>
            </w:rPr>
            <w:t xml:space="preserve"> </w:t>
          </w:r>
          <w:r w:rsidR="005E4B46" w:rsidRPr="005E4B46">
            <w:rPr>
              <w:noProof/>
            </w:rPr>
            <w:t>(Cohan, A History of Dogecoin, 2021)</w:t>
          </w:r>
          <w:r w:rsidR="00247C5C">
            <w:fldChar w:fldCharType="end"/>
          </w:r>
        </w:sdtContent>
      </w:sdt>
      <w:r w:rsidR="006A2C97">
        <w:t>.</w:t>
      </w:r>
    </w:p>
    <w:p w14:paraId="1FD4B19F" w14:textId="2A6D1902" w:rsidR="00D83FDE" w:rsidRDefault="00FD1FB9" w:rsidP="006A2C97">
      <w:pPr>
        <w:ind w:firstLine="720"/>
        <w:jc w:val="both"/>
      </w:pPr>
      <w:r>
        <w:t>Το Dogecoin ξεκίνησε ως ιδιοτροπία αλλά γρήγορα απέκτησε οπαδούς. Μέχρι τα τέλη του 2017, συμμετείχε στη φούσκα των κρυπτονομισμάτων που αύξησε σημαντικά την αξία του ψηφιακού νομίσματος. Με απώλειες το 2018, το Dogecoin έχασε μεγάλο μέρος της αξίας του, αλλά συνεχίζει να έχει έναν πυρήνα υποστηρικτών που το ανταλλάσσουν και το χρησιμοποιούν για να δίνουν συμβουλές στο Twitter και το Reddit. Οι χρήστες μπορούν να αγοράσουν και να πουλήσουν Dogecoin σε ανταλλακτήρια ψηφιακών νομισμάτων. Μπορούν να επιλέξουν να αποθηκεύσουν το Dogecoin τους σε ανταλλακτήριο ή σε πορτοφόλι Dogecoin.</w:t>
      </w:r>
    </w:p>
    <w:p w14:paraId="1FD4B1A0" w14:textId="5FAE3C4C" w:rsidR="00D83FDE" w:rsidRDefault="00FD1FB9" w:rsidP="000D7751">
      <w:pPr>
        <w:ind w:firstLine="720"/>
        <w:jc w:val="both"/>
      </w:pPr>
      <w:r>
        <w:t xml:space="preserve">Ο Jackson Palmer, διευθυντής προϊόντων στο </w:t>
      </w:r>
      <w:r w:rsidR="00C273DB">
        <w:t>Σίδνεϋ</w:t>
      </w:r>
      <w:r>
        <w:t xml:space="preserve"> της Αυστραλίας, </w:t>
      </w:r>
      <w:r w:rsidR="00AF7306">
        <w:t xml:space="preserve">στο </w:t>
      </w:r>
      <w:r>
        <w:t xml:space="preserve">γραφείο της Adobe Inc., δημιούργησε το Dogecoin το 2013 ως έναν τρόπο να σατιρίσει τη διαφημιστική εκστρατεία γύρω από τα κρυπτονομίσματα. Αφού έλαβε θετικά σχόλια και ενδιαφέρον στα μέσα κοινωνικής δικτύωσης, αγόρασε τον τομέα dogecoin.com. Ο Billy Markus, προγραμματιστής λογισμικού στην IBM, ήθελε να δημιουργήσει ένα ψηφιακό νόμισμα, αλλά είχε πρόβλημα να προωθήσει τις προσπάθειές του. Ο Markus συνεργάστηκε με τον Palmer για να κατασκευάσει το λογισμικό πίσω από </w:t>
      </w:r>
      <w:r w:rsidR="00A6116E">
        <w:t xml:space="preserve">το </w:t>
      </w:r>
      <w:r>
        <w:t>Dogecoin.</w:t>
      </w:r>
    </w:p>
    <w:p w14:paraId="1FD4B1A2" w14:textId="7FF95C34" w:rsidR="00D83FDE" w:rsidRDefault="00FD1FB9" w:rsidP="000D7751">
      <w:pPr>
        <w:ind w:firstLine="720"/>
        <w:jc w:val="both"/>
      </w:pPr>
      <w:r>
        <w:lastRenderedPageBreak/>
        <w:t xml:space="preserve">Ο Markus </w:t>
      </w:r>
      <w:r w:rsidR="009D4B29">
        <w:t>βάσισε</w:t>
      </w:r>
      <w:r>
        <w:t xml:space="preserve"> τον κώδικα του Dogecoin στο Luckycoin, που προήλθε από το Litecoin, και χρησιμοποίησε μια τυχαία ανταμοιβή για την εξόρυξη μπλοκ. Το Dogecoin χρησιμοποιεί την τεχνολογία κρυπτογράφησης Proof-of-Work (PoW) .</w:t>
      </w:r>
      <w:r w:rsidR="00985240">
        <w:t xml:space="preserve"> </w:t>
      </w:r>
      <w:r>
        <w:t>Το Proof of Work (PoW) αποτελεί τη βάση πολλών κρυπτονομισμάτων, επιτρέποντας την ασφαλή, αποκεντρωμένη συναίνεση. Ο Palmer και ο Markus κυκλοφόρησαν το νόμισμα στις 6 Δεκεμβρίου 2013. Δύο εβδομάδες αργότερα, στις 19 Δεκεμβρίου, η αξία του Dogecoin εκτινάχθηκε 300%, ενισχύθηκε από την πολιτική της Κίνας να απαγορεύει στις τράπεζες της να επενδύουν σε κρυπτονομίσματα.</w:t>
      </w:r>
    </w:p>
    <w:p w14:paraId="7859A32C" w14:textId="77777777" w:rsidR="006A2C97" w:rsidRDefault="006A2C97" w:rsidP="000D7751">
      <w:pPr>
        <w:ind w:firstLine="720"/>
        <w:jc w:val="both"/>
      </w:pPr>
    </w:p>
    <w:p w14:paraId="1FD4B1A3" w14:textId="6459B807" w:rsidR="00D83FDE" w:rsidRDefault="006A2C97" w:rsidP="006A2C97">
      <w:pPr>
        <w:pStyle w:val="Heading4"/>
      </w:pPr>
      <w:bookmarkStart w:id="339" w:name="_Toc122185247"/>
      <w:r>
        <w:t>4.12.1.1</w:t>
      </w:r>
      <w:r w:rsidR="00FD1FB9">
        <w:t>Dogecoin εναντίον Bitcoin</w:t>
      </w:r>
      <w:bookmarkEnd w:id="339"/>
    </w:p>
    <w:p w14:paraId="1FD4B1A4" w14:textId="7A16C418" w:rsidR="00D83FDE" w:rsidRDefault="00FD1FB9" w:rsidP="000D7751">
      <w:pPr>
        <w:ind w:firstLine="720"/>
        <w:jc w:val="both"/>
      </w:pPr>
      <w:r>
        <w:t>Το Dogecoin εμπορεύτηκε ως μια «διασκεδαστική» έκδοση του Bitcoin με ένα σκύλο Shibu Inu ως λογότυπο</w:t>
      </w:r>
      <w:r w:rsidR="00CF7090">
        <w:t xml:space="preserve">. </w:t>
      </w:r>
      <w:r>
        <w:t>Η τεχνολογία κρυπτογράφησης και η απεριόριστη προσφορά του ήταν ένα επιχείρημα για μια ταχύτερη, πιο προσαρμόσιμη και πιο φιλική προς τον καταναλωτή έκδοση του Bitcoin.</w:t>
      </w:r>
    </w:p>
    <w:p w14:paraId="1FD4B1A5" w14:textId="77777777" w:rsidR="00D83FDE" w:rsidRDefault="00FD1FB9" w:rsidP="000D7751">
      <w:pPr>
        <w:ind w:firstLine="720"/>
        <w:jc w:val="both"/>
      </w:pPr>
      <w:r>
        <w:t>Το Dogecoin θεωρείται «πληθωριστικό νόμισμα», ενώ τα κρυπτονομίσματα όπως το Bitcoin είναι αποπληθωριστικά επειδή υπάρχει ένα ανώτατο όριο στον αριθμό των νομισμάτων που θα δημιουργηθούν. Κάθε τέσσερα χρόνια, η ποσότητα του Bitcoin που ελευθερώνεται σε κυκλοφορία μέσω ανταμοιβών εξόρυξης μειώνεται στο μισό και ο ρυθμός πληθωρισμού του μειώνεται στο μισό μέχρι να απελευθερωθούν όλα τα νομίσματα.</w:t>
      </w:r>
    </w:p>
    <w:p w14:paraId="1FD4B1A6" w14:textId="77777777" w:rsidR="00D83FDE" w:rsidRDefault="00FD1FB9" w:rsidP="000D7751">
      <w:pPr>
        <w:ind w:firstLine="720"/>
        <w:jc w:val="both"/>
      </w:pPr>
      <w:r>
        <w:t>Το 2014, η κοινότητα Dogecoin δώρισε 27 εκατομμύρια Dogecoins αξίας περίπου 30.000 δολαρίων για να χρηματοδοτήσει το ταξίδι της ομάδας μπομπς της Τζαμάικας στους Χειμερινούς Ολυμπιακούς Αγώνες του Σότσι, Dogecoin αξίας 11.000 δολαρίων για την κατασκευή ενός πηγαδιού στην Κένυα και 55.000 δολάρια Dogecoin για χορηγό του οδηγού NASCAR Josh Wis. Μέχρι την πρώτη επέτειό του το 2014, το Dogecoin είχε κεφαλαιοποίηση 20 εκατομμυρίων δολαρίων και μια πιστή βάση θαυμαστών.</w:t>
      </w:r>
    </w:p>
    <w:p w14:paraId="4C1BAF72" w14:textId="77777777" w:rsidR="00945622" w:rsidRDefault="00945622" w:rsidP="000D7751">
      <w:pPr>
        <w:ind w:firstLine="720"/>
        <w:jc w:val="both"/>
      </w:pPr>
    </w:p>
    <w:p w14:paraId="1FD4B1A7" w14:textId="297DB6C5" w:rsidR="00D83FDE" w:rsidRDefault="00945622" w:rsidP="00945622">
      <w:pPr>
        <w:pStyle w:val="Heading4"/>
      </w:pPr>
      <w:bookmarkStart w:id="340" w:name="_Toc122185248"/>
      <w:r>
        <w:t xml:space="preserve">4.12.1.2 </w:t>
      </w:r>
      <w:r w:rsidR="00FD1FB9">
        <w:t>Dogecoin Αποτυχίες</w:t>
      </w:r>
      <w:bookmarkEnd w:id="340"/>
    </w:p>
    <w:p w14:paraId="1FD4B1A8" w14:textId="75C91A51" w:rsidR="00D83FDE" w:rsidRDefault="00FD1FB9" w:rsidP="000D7751">
      <w:pPr>
        <w:ind w:firstLine="720"/>
        <w:jc w:val="both"/>
      </w:pPr>
      <w:r>
        <w:t>Το 2015 ιδρύθηκε η κοινότητα κρυπτογράφησης, αλλά ο Τζάκσον Πάλμερ αποχώρησε από το Dogecoin, επικαλούμενος μια «τοξική κοινότητα» που είχε αναπτυχθεί γύρω από το νόμισμα και τα χρήματα που παρήγαγε. Ο Alex Green, γνωστός και ως Ryan Kennedy, είναι Βρετανός πολίτης που δημιούργησε ένα χρηματιστήριο Dogecoin που ονομάζεται Moolah. Ο Άλεξ Γκριν ήταν γνωστός στην κοινότητα</w:t>
      </w:r>
      <w:r w:rsidR="00173458">
        <w:t xml:space="preserve"> καθώς</w:t>
      </w:r>
      <w:r>
        <w:t xml:space="preserve"> φέρεται να έδωσε κατά λάθος 15.000 δολάρια αντί για 1.500 δολάρια στον έρανο του NASCAR.</w:t>
      </w:r>
    </w:p>
    <w:p w14:paraId="1FD4B1AA" w14:textId="65D8F045" w:rsidR="00D83FDE" w:rsidRDefault="00FD1FB9" w:rsidP="000D7751">
      <w:pPr>
        <w:ind w:firstLine="720"/>
        <w:jc w:val="both"/>
      </w:pPr>
      <w:r>
        <w:t xml:space="preserve">Η </w:t>
      </w:r>
      <w:r w:rsidR="00674526">
        <w:t>αλλαγή</w:t>
      </w:r>
      <w:r>
        <w:t xml:space="preserve"> του Green έπεισε τα μέλη της κοινότητας να δωρίσουν μεγάλα ποσά για να χρηματοδοτήσουν τη δημιουργία του ανταλλακτηρίου του, αλλά αργότερα αποκαλύφθηκε ότι είχε χρησιμοποιήσει τις δωρεές για να αγοράσει περισσότερα από 1,5 εκατομμύρια δολάρια Bitcoin που με τη σειρά του αγόρασε έναν πλούσιο τρόπο ζωής. Ο Κένεντι καταδικάστηκε το 2016 για πολλαπλές κατηγορίες βιασμού σε 11 χρόνια φυλάκιση.</w:t>
      </w:r>
    </w:p>
    <w:p w14:paraId="1FD4B1AB" w14:textId="04645B99" w:rsidR="00D83FDE" w:rsidRPr="00724AD8" w:rsidRDefault="00FD03D0" w:rsidP="00FD03D0">
      <w:pPr>
        <w:pStyle w:val="Heading4"/>
      </w:pPr>
      <w:bookmarkStart w:id="341" w:name="_Toc122185249"/>
      <w:r>
        <w:lastRenderedPageBreak/>
        <w:t xml:space="preserve">4.12.1.3 </w:t>
      </w:r>
      <w:r w:rsidR="00FD1FB9" w:rsidRPr="00FC4F7F">
        <w:t>Πώς</w:t>
      </w:r>
      <w:r w:rsidR="002A3AD5" w:rsidRPr="00724AD8">
        <w:t xml:space="preserve"> </w:t>
      </w:r>
      <w:r w:rsidR="00FD1FB9" w:rsidRPr="00FC4F7F">
        <w:t>έγινε</w:t>
      </w:r>
      <w:r w:rsidR="00FD1FB9" w:rsidRPr="00724AD8">
        <w:t xml:space="preserve"> </w:t>
      </w:r>
      <w:r w:rsidR="00FD1FB9" w:rsidRPr="00FC4F7F">
        <w:t>το</w:t>
      </w:r>
      <w:r w:rsidR="00FD1FB9" w:rsidRPr="00724AD8">
        <w:t xml:space="preserve"> </w:t>
      </w:r>
      <w:r w:rsidR="00FD1FB9" w:rsidRPr="00FC4F7F">
        <w:rPr>
          <w:lang w:val="en-US"/>
        </w:rPr>
        <w:t>Dogecoin</w:t>
      </w:r>
      <w:r w:rsidR="00FD1FB9" w:rsidRPr="00724AD8">
        <w:t xml:space="preserve"> </w:t>
      </w:r>
      <w:r w:rsidR="00FD1FB9" w:rsidRPr="00FC4F7F">
        <w:rPr>
          <w:lang w:val="en-US"/>
        </w:rPr>
        <w:t>Mainstream</w:t>
      </w:r>
      <w:bookmarkEnd w:id="341"/>
    </w:p>
    <w:p w14:paraId="1FD4B1AC" w14:textId="3330573F" w:rsidR="00D83FDE" w:rsidRDefault="00FD1FB9" w:rsidP="000D7751">
      <w:pPr>
        <w:ind w:firstLine="720"/>
        <w:jc w:val="both"/>
      </w:pPr>
      <w:r>
        <w:t xml:space="preserve">Η αξία του Dogecoin εκτοξεύτηκε στα ύψη κατά τη διάρκεια της φούσκας που κορυφώθηκε στα τέλη του 2017 και έπεσε μαζί με το υπόλοιπο cryptoverse κατά τη διάρκεια του 2018. Το Dogecoin ξεπέρασε την κεφαλαιοποίηση του 1 δισεκατομμυρίου δολαρίων για πρώτη φορά στην περίοδο </w:t>
      </w:r>
      <w:r w:rsidR="005D61D2">
        <w:t>άνοδού</w:t>
      </w:r>
      <w:r>
        <w:t xml:space="preserve"> </w:t>
      </w:r>
      <w:r w:rsidR="005D61D2">
        <w:t xml:space="preserve">της </w:t>
      </w:r>
      <w:r>
        <w:t>κρυπτογράφησης</w:t>
      </w:r>
      <w:r w:rsidR="005D61D2">
        <w:t xml:space="preserve"> το</w:t>
      </w:r>
      <w:r>
        <w:t xml:space="preserve"> 2017-2018.</w:t>
      </w:r>
    </w:p>
    <w:p w14:paraId="1FD4B1AD" w14:textId="667C4AE6" w:rsidR="00D83FDE" w:rsidRDefault="00FD1FB9" w:rsidP="000D7751">
      <w:pPr>
        <w:ind w:firstLine="720"/>
        <w:jc w:val="both"/>
      </w:pPr>
      <w:r>
        <w:t>Το καλοκαίρι του 2019, οι λάτρεις του Dogecoin γιόρτασαν όταν το ανταλλακτήριο κρυπτογράφησης Binance παρουσίασε το νόμισμα και πολλοί νόμιζαν ότι ο Διευθύνων Σύμβουλος της Tesla, Inc. (TSLA) Έλον Μασκ είχε υποστηρίξει το νόμισμα σε ένα κρυπτικό tweet</w:t>
      </w:r>
      <w:sdt>
        <w:sdtPr>
          <w:id w:val="1607383053"/>
          <w:citation/>
        </w:sdtPr>
        <w:sdtContent>
          <w:r w:rsidR="000257CD">
            <w:fldChar w:fldCharType="begin"/>
          </w:r>
          <w:r w:rsidR="004A111E">
            <w:instrText xml:space="preserve">CITATION Ant22 \l 1033 </w:instrText>
          </w:r>
          <w:r w:rsidR="000257CD">
            <w:fldChar w:fldCharType="separate"/>
          </w:r>
          <w:r w:rsidR="005E4B46">
            <w:rPr>
              <w:noProof/>
            </w:rPr>
            <w:t xml:space="preserve"> </w:t>
          </w:r>
          <w:r w:rsidR="005E4B46" w:rsidRPr="005E4B46">
            <w:rPr>
              <w:noProof/>
            </w:rPr>
            <w:t>(Ante, 2022)</w:t>
          </w:r>
          <w:r w:rsidR="000257CD">
            <w:fldChar w:fldCharType="end"/>
          </w:r>
        </w:sdtContent>
      </w:sdt>
      <w:r>
        <w:t>.</w:t>
      </w:r>
    </w:p>
    <w:p w14:paraId="1FD4B1AE" w14:textId="77777777" w:rsidR="00D83FDE" w:rsidRDefault="00FD1FB9" w:rsidP="000D7751">
      <w:pPr>
        <w:ind w:firstLine="720"/>
        <w:jc w:val="both"/>
      </w:pPr>
      <w:r>
        <w:t>Η υποδομή του Dogecoin δεν έχει αποτελέσει κεντρικό σημείο εστίασης για εθελοντές προγραμματιστές νομισμάτων. Το Dogecoin συνεχίζει να δραστηριοποιείται και να εμπορεύεται λόγω της ενεργής κοινότητας των εξορυκτών. Ο Zachary Mashiach της CryptoIQ αναφέρει ότι πολλοί εξορύκτες Scrypt εξακολουθούν να προτιμούν το Dogecoin (DOGE) έναντι άλλων κρυπτονομισμάτων Scrypt PoW.</w:t>
      </w:r>
    </w:p>
    <w:p w14:paraId="1FD4B1AF" w14:textId="77777777" w:rsidR="00D83FDE" w:rsidRDefault="00FD1FB9" w:rsidP="000D7751">
      <w:pPr>
        <w:ind w:firstLine="720"/>
        <w:jc w:val="both"/>
      </w:pPr>
      <w:r>
        <w:t>Ο Έλον Μασκ υποστήριξε ανοιχτά το Dogecoin το 2021, κάνοντας tweet οτι εργαζόταν με τους προγραμματιστές του νομίσματος για να βελτιώσει την αποτελεσματικότητα των συναλλαγών. Ο ιδρυτής της SpaceX διεξήγαγε μια δημοσκόπηση στα μέσα κοινωνικής δικτύωσης ρωτώντας αν η Tesla θα έπρεπε να αποδεχθεί το Dogecoin ως τρόπο πληρωμής.</w:t>
      </w:r>
    </w:p>
    <w:p w14:paraId="1FD4B1B0" w14:textId="2FE9CFA9" w:rsidR="00D83FDE" w:rsidRDefault="00FD1FB9" w:rsidP="000D7751">
      <w:pPr>
        <w:ind w:firstLine="720"/>
        <w:jc w:val="both"/>
      </w:pPr>
      <w:r>
        <w:t>Τον Οκτώβριο του 2021, η κινηματογραφική αλυσίδα AMC Entertainment Holdings, Inc. (AMC) ανακοίνωσε ότι θα δεχόταν το Dogecoin για αγορές ψηφιακ</w:t>
      </w:r>
      <w:r w:rsidR="008F5688">
        <w:t xml:space="preserve">ής </w:t>
      </w:r>
      <w:r>
        <w:t>δωροκάρτας. Από τον Αύγουστο του 2022, η κατάταξη της κεφαλαιοποίησης της Dogecoin ήταν στην 11η θέση, με κεφαλαιοποίηση 8,4 δισεκατομμυρίων δολαρίων.</w:t>
      </w:r>
    </w:p>
    <w:p w14:paraId="1FD4B1B2" w14:textId="211BD65D" w:rsidR="00D83FDE" w:rsidRDefault="00FD1FB9" w:rsidP="000D7751">
      <w:pPr>
        <w:ind w:firstLine="720"/>
        <w:jc w:val="both"/>
      </w:pPr>
      <w:r>
        <w:t xml:space="preserve">Η αγορά του Dogecoin (DOGE) γίνεται δημιουργώντας έναν λογαριασμό σε ένα από τα πολλά ανταλλακτήρια κρυπτονομισμάτων, συμπεριλαμβανομένων των Coinbase, Binance και Kraken. </w:t>
      </w:r>
    </w:p>
    <w:p w14:paraId="1FD4B1B3" w14:textId="77777777" w:rsidR="00D83FDE" w:rsidRDefault="00FD1FB9" w:rsidP="000D7751">
      <w:pPr>
        <w:ind w:firstLine="720"/>
        <w:jc w:val="both"/>
      </w:pPr>
      <w:r>
        <w:t xml:space="preserve"> Πολλοί διαφορετικοί τύποι επιχειρήσεων δέχονται το DOGE, συμπεριλαμβανομένων των SpaceX του Elon Musk και Dallas Mavericks. Πολλοί κάτοχοι Dogecoin χρησιμοποιούν το DOGE τους για να δίνουν συμβουλές σε δημιουργούς περιεχομένου στο Reddit και σε άλλες πλατφόρμες κοινωνικών μέσων.</w:t>
      </w:r>
    </w:p>
    <w:p w14:paraId="69F24527" w14:textId="77777777" w:rsidR="00FD03D0" w:rsidRDefault="00FD03D0" w:rsidP="000D7751">
      <w:pPr>
        <w:ind w:firstLine="720"/>
        <w:jc w:val="both"/>
      </w:pPr>
    </w:p>
    <w:p w14:paraId="367FD520" w14:textId="0A103433" w:rsidR="00816F81" w:rsidRDefault="00FD03D0" w:rsidP="00FD03D0">
      <w:pPr>
        <w:pStyle w:val="Heading4"/>
      </w:pPr>
      <w:bookmarkStart w:id="342" w:name="_Toc122185250"/>
      <w:r>
        <w:t>4.1</w:t>
      </w:r>
      <w:r w:rsidR="00A44CEC">
        <w:t xml:space="preserve">2.1.4 </w:t>
      </w:r>
      <w:r w:rsidR="00816F81">
        <w:t>Πλεονεκτήματα και Μειονεκτήματα</w:t>
      </w:r>
      <w:bookmarkEnd w:id="342"/>
    </w:p>
    <w:p w14:paraId="63FB0F71" w14:textId="3903C83C" w:rsidR="00816F81" w:rsidRDefault="009B7B5A" w:rsidP="000D7751">
      <w:pPr>
        <w:jc w:val="both"/>
        <w:rPr>
          <w:b/>
          <w:bCs/>
        </w:rPr>
      </w:pPr>
      <w:r>
        <w:rPr>
          <w:b/>
          <w:bCs/>
        </w:rPr>
        <w:t>Πλεονεκτήματα</w:t>
      </w:r>
    </w:p>
    <w:p w14:paraId="5309E1E6" w14:textId="77777777" w:rsidR="00AB7D7B" w:rsidRDefault="00AB7D7B" w:rsidP="000D7751">
      <w:pPr>
        <w:jc w:val="both"/>
        <w:rPr>
          <w:b/>
          <w:bCs/>
        </w:rPr>
      </w:pPr>
    </w:p>
    <w:p w14:paraId="10EC352A" w14:textId="0D6EC7E2" w:rsidR="009B7B5A" w:rsidRDefault="009B7B5A" w:rsidP="000D7751">
      <w:pPr>
        <w:pStyle w:val="ListParagraph"/>
        <w:numPr>
          <w:ilvl w:val="0"/>
          <w:numId w:val="19"/>
        </w:numPr>
        <w:jc w:val="both"/>
        <w:rPr>
          <w:rFonts w:ascii="Times New Roman" w:hAnsi="Times New Roman" w:cs="Times New Roman"/>
        </w:rPr>
      </w:pPr>
      <w:r w:rsidRPr="00AB7D7B">
        <w:rPr>
          <w:rFonts w:ascii="Times New Roman" w:hAnsi="Times New Roman" w:cs="Times New Roman"/>
        </w:rPr>
        <w:t>Χρόνος και χρεώσεις συναλλαγής</w:t>
      </w:r>
      <w:r w:rsidR="002271D4" w:rsidRPr="00AB7D7B">
        <w:rPr>
          <w:rFonts w:ascii="Times New Roman" w:hAnsi="Times New Roman" w:cs="Times New Roman"/>
        </w:rPr>
        <w:t>.</w:t>
      </w:r>
      <w:r w:rsidRPr="00AB7D7B">
        <w:rPr>
          <w:rFonts w:ascii="Times New Roman" w:hAnsi="Times New Roman" w:cs="Times New Roman"/>
        </w:rPr>
        <w:t xml:space="preserve"> Είναι 10 φορές ταχύτερο από το Bitcoin και επίσης τα τέλη στην περίπτωση του DOGE είναι μικρότερα όταν συγκρίν</w:t>
      </w:r>
      <w:r w:rsidR="00755CC7" w:rsidRPr="00AB7D7B">
        <w:rPr>
          <w:rFonts w:ascii="Times New Roman" w:hAnsi="Times New Roman" w:cs="Times New Roman"/>
        </w:rPr>
        <w:t>ονται</w:t>
      </w:r>
      <w:r w:rsidRPr="00AB7D7B">
        <w:rPr>
          <w:rFonts w:ascii="Times New Roman" w:hAnsi="Times New Roman" w:cs="Times New Roman"/>
        </w:rPr>
        <w:t xml:space="preserve"> τα δύο κρυπτονομίσματα.</w:t>
      </w:r>
    </w:p>
    <w:p w14:paraId="0EE291DF" w14:textId="77777777" w:rsidR="003C7DF4" w:rsidRPr="00AB7D7B" w:rsidRDefault="003C7DF4" w:rsidP="000D7751">
      <w:pPr>
        <w:pStyle w:val="ListParagraph"/>
        <w:jc w:val="both"/>
        <w:rPr>
          <w:rFonts w:ascii="Times New Roman" w:hAnsi="Times New Roman" w:cs="Times New Roman"/>
        </w:rPr>
      </w:pPr>
    </w:p>
    <w:p w14:paraId="50C042F4" w14:textId="5177A1AA" w:rsidR="009B7B5A" w:rsidRDefault="009B7B5A" w:rsidP="000D7751">
      <w:pPr>
        <w:pStyle w:val="ListParagraph"/>
        <w:numPr>
          <w:ilvl w:val="0"/>
          <w:numId w:val="19"/>
        </w:numPr>
        <w:jc w:val="both"/>
        <w:rPr>
          <w:rFonts w:ascii="Times New Roman" w:hAnsi="Times New Roman" w:cs="Times New Roman"/>
        </w:rPr>
      </w:pPr>
      <w:r w:rsidRPr="00AB7D7B">
        <w:rPr>
          <w:rFonts w:ascii="Times New Roman" w:hAnsi="Times New Roman" w:cs="Times New Roman"/>
        </w:rPr>
        <w:t>Υποστήριξη κοινότητας</w:t>
      </w:r>
      <w:r w:rsidR="00755CC7" w:rsidRPr="00AB7D7B">
        <w:rPr>
          <w:rFonts w:ascii="Times New Roman" w:hAnsi="Times New Roman" w:cs="Times New Roman"/>
        </w:rPr>
        <w:t>.</w:t>
      </w:r>
      <w:r w:rsidR="00D40676" w:rsidRPr="00AB7D7B">
        <w:rPr>
          <w:rFonts w:ascii="Times New Roman" w:hAnsi="Times New Roman" w:cs="Times New Roman"/>
        </w:rPr>
        <w:t xml:space="preserve"> </w:t>
      </w:r>
      <w:r w:rsidR="00755CC7" w:rsidRPr="00AB7D7B">
        <w:rPr>
          <w:rFonts w:ascii="Times New Roman" w:hAnsi="Times New Roman" w:cs="Times New Roman"/>
        </w:rPr>
        <w:t>Τ</w:t>
      </w:r>
      <w:r w:rsidRPr="00AB7D7B">
        <w:rPr>
          <w:rFonts w:ascii="Times New Roman" w:hAnsi="Times New Roman" w:cs="Times New Roman"/>
        </w:rPr>
        <w:t xml:space="preserve">ο Dogecoin είναι διάσημο λόγω της κοινότητάς του. Πραγματικά άτομα που χρησιμοποιούν την κρυπτογράφηση και συναλλάσσονται με αυτήν. Είναι αρκετά ενεργοί στα μέσα κοινωνικής δικτύωσης μοιράζοντας συνεχώς ενημερώσεις και ειδήσεις που σχετίζονται με τις εξελίξεις στη σφαίρα του DOGE. Ο λόγος για να είναι τόσο διάσημος είναι ότι βασίζεται σε ένα μιμίδιο που είναι μια γλώσσα που μιλούν οι λάτρεις των </w:t>
      </w:r>
      <w:r w:rsidR="00F0017C">
        <w:rPr>
          <w:rFonts w:ascii="Times New Roman" w:hAnsi="Times New Roman" w:cs="Times New Roman"/>
        </w:rPr>
        <w:t>σ</w:t>
      </w:r>
      <w:r w:rsidRPr="00AB7D7B">
        <w:rPr>
          <w:rFonts w:ascii="Times New Roman" w:hAnsi="Times New Roman" w:cs="Times New Roman"/>
        </w:rPr>
        <w:t xml:space="preserve"> media.</w:t>
      </w:r>
    </w:p>
    <w:p w14:paraId="7D22FACD" w14:textId="77777777" w:rsidR="003C7DF4" w:rsidRPr="00AB7D7B" w:rsidRDefault="003C7DF4" w:rsidP="000D7751">
      <w:pPr>
        <w:pStyle w:val="ListParagraph"/>
        <w:jc w:val="both"/>
        <w:rPr>
          <w:rFonts w:ascii="Times New Roman" w:hAnsi="Times New Roman" w:cs="Times New Roman"/>
        </w:rPr>
      </w:pPr>
    </w:p>
    <w:p w14:paraId="7AD57B68" w14:textId="1998BFF8" w:rsidR="009B7B5A" w:rsidRPr="00AB7D7B" w:rsidRDefault="009B7B5A" w:rsidP="000D7751">
      <w:pPr>
        <w:pStyle w:val="ListParagraph"/>
        <w:numPr>
          <w:ilvl w:val="0"/>
          <w:numId w:val="19"/>
        </w:numPr>
        <w:jc w:val="both"/>
        <w:rPr>
          <w:rFonts w:ascii="Times New Roman" w:hAnsi="Times New Roman" w:cs="Times New Roman"/>
        </w:rPr>
      </w:pPr>
      <w:r w:rsidRPr="00AB7D7B">
        <w:rPr>
          <w:rFonts w:ascii="Times New Roman" w:hAnsi="Times New Roman" w:cs="Times New Roman"/>
        </w:rPr>
        <w:t>Υποστήριξη διασημοτήτων</w:t>
      </w:r>
      <w:r w:rsidR="00526D09" w:rsidRPr="00AB7D7B">
        <w:rPr>
          <w:rFonts w:ascii="Times New Roman" w:hAnsi="Times New Roman" w:cs="Times New Roman"/>
        </w:rPr>
        <w:t>.</w:t>
      </w:r>
      <w:r w:rsidRPr="00AB7D7B">
        <w:rPr>
          <w:rFonts w:ascii="Times New Roman" w:hAnsi="Times New Roman" w:cs="Times New Roman"/>
        </w:rPr>
        <w:t xml:space="preserve"> </w:t>
      </w:r>
      <w:r w:rsidR="00D40676" w:rsidRPr="00AB7D7B">
        <w:rPr>
          <w:rFonts w:ascii="Times New Roman" w:hAnsi="Times New Roman" w:cs="Times New Roman"/>
        </w:rPr>
        <w:t>ο</w:t>
      </w:r>
      <w:r w:rsidRPr="00AB7D7B">
        <w:rPr>
          <w:rFonts w:ascii="Times New Roman" w:hAnsi="Times New Roman" w:cs="Times New Roman"/>
        </w:rPr>
        <w:t xml:space="preserve"> Έλον Μασκ είναι ίσως ένας από τους μεγαλύτερους υποστηρικτές του Dogecoin. Αναρτά συνεχώς tweet σχετικά με αυτό που έχει ωθήσει την τιμή του αρκετά ανοδικά το 2021, περισσότερο από 14000% σε ένα χρόνο. Εκτός από τον Elon, ο Mark Cuban έχει δείξει την υποστήριξή του σε αυτό. Οι Dallas Mavericks (ομάδα NBA) που ανήκουν στον </w:t>
      </w:r>
      <w:r w:rsidR="00E25E5C" w:rsidRPr="00AB7D7B">
        <w:rPr>
          <w:rFonts w:ascii="Times New Roman" w:hAnsi="Times New Roman" w:cs="Times New Roman"/>
          <w:lang w:val="en-US"/>
        </w:rPr>
        <w:t>Cuban</w:t>
      </w:r>
      <w:r w:rsidRPr="00AB7D7B">
        <w:rPr>
          <w:rFonts w:ascii="Times New Roman" w:hAnsi="Times New Roman" w:cs="Times New Roman"/>
        </w:rPr>
        <w:t xml:space="preserve"> αποδέχονται επίσης πληρωμές Dogecoin.</w:t>
      </w:r>
    </w:p>
    <w:p w14:paraId="017ED2FF" w14:textId="0D9CBA8F" w:rsidR="009B7B5A" w:rsidRDefault="00CC63A7" w:rsidP="000D7751">
      <w:pPr>
        <w:jc w:val="both"/>
        <w:rPr>
          <w:b/>
          <w:bCs/>
        </w:rPr>
      </w:pPr>
      <w:r w:rsidRPr="00CC63A7">
        <w:rPr>
          <w:b/>
          <w:bCs/>
        </w:rPr>
        <w:t>Μειονεκτήματα</w:t>
      </w:r>
    </w:p>
    <w:p w14:paraId="69257068" w14:textId="77777777" w:rsidR="00AB7D7B" w:rsidRPr="00CC63A7" w:rsidRDefault="00AB7D7B" w:rsidP="000D7751">
      <w:pPr>
        <w:jc w:val="both"/>
        <w:rPr>
          <w:b/>
          <w:bCs/>
        </w:rPr>
      </w:pPr>
    </w:p>
    <w:p w14:paraId="7971281F" w14:textId="08CE8A9C" w:rsidR="009B7B5A" w:rsidRDefault="009B7B5A" w:rsidP="000D7751">
      <w:pPr>
        <w:pStyle w:val="ListParagraph"/>
        <w:numPr>
          <w:ilvl w:val="0"/>
          <w:numId w:val="18"/>
        </w:numPr>
        <w:jc w:val="both"/>
        <w:rPr>
          <w:rFonts w:ascii="Times New Roman" w:hAnsi="Times New Roman" w:cs="Times New Roman"/>
        </w:rPr>
      </w:pPr>
      <w:r w:rsidRPr="00AB7D7B">
        <w:rPr>
          <w:rFonts w:ascii="Times New Roman" w:hAnsi="Times New Roman" w:cs="Times New Roman"/>
        </w:rPr>
        <w:t>Weak Fundamentals</w:t>
      </w:r>
      <w:r w:rsidR="00E25E5C" w:rsidRPr="00AB7D7B">
        <w:rPr>
          <w:rFonts w:ascii="Times New Roman" w:hAnsi="Times New Roman" w:cs="Times New Roman"/>
        </w:rPr>
        <w:t>.</w:t>
      </w:r>
      <w:r w:rsidR="00CC63A7" w:rsidRPr="00AB7D7B">
        <w:rPr>
          <w:rFonts w:ascii="Times New Roman" w:hAnsi="Times New Roman" w:cs="Times New Roman"/>
        </w:rPr>
        <w:t xml:space="preserve"> </w:t>
      </w:r>
      <w:r w:rsidR="00E25E5C" w:rsidRPr="00AB7D7B">
        <w:rPr>
          <w:rFonts w:ascii="Times New Roman" w:hAnsi="Times New Roman" w:cs="Times New Roman"/>
        </w:rPr>
        <w:t>Τ</w:t>
      </w:r>
      <w:r w:rsidRPr="00AB7D7B">
        <w:rPr>
          <w:rFonts w:ascii="Times New Roman" w:hAnsi="Times New Roman" w:cs="Times New Roman"/>
        </w:rPr>
        <w:t>ο Dogecoin δημιουργήθηκε ως αστείο και έγινε διάσημο στα μέσα κοινωνικής δικτύωσης, καθώς είναι ένα νόμισμα meme. Η τιμή του δεν καθορίζεται από τις βασικές αρχές ή την καινοτομία της τεχνολογίας του.</w:t>
      </w:r>
    </w:p>
    <w:p w14:paraId="262385A7" w14:textId="77777777" w:rsidR="003C7DF4" w:rsidRPr="00AB7D7B" w:rsidRDefault="003C7DF4" w:rsidP="000D7751">
      <w:pPr>
        <w:pStyle w:val="ListParagraph"/>
        <w:jc w:val="both"/>
        <w:rPr>
          <w:rFonts w:ascii="Times New Roman" w:hAnsi="Times New Roman" w:cs="Times New Roman"/>
        </w:rPr>
      </w:pPr>
    </w:p>
    <w:p w14:paraId="680973CE" w14:textId="1189642E" w:rsidR="009B7B5A" w:rsidRDefault="009B7B5A" w:rsidP="000D7751">
      <w:pPr>
        <w:pStyle w:val="ListParagraph"/>
        <w:numPr>
          <w:ilvl w:val="0"/>
          <w:numId w:val="18"/>
        </w:numPr>
        <w:jc w:val="both"/>
        <w:rPr>
          <w:rFonts w:ascii="Times New Roman" w:hAnsi="Times New Roman" w:cs="Times New Roman"/>
        </w:rPr>
      </w:pPr>
      <w:r w:rsidRPr="00AB7D7B">
        <w:rPr>
          <w:rFonts w:ascii="Times New Roman" w:hAnsi="Times New Roman" w:cs="Times New Roman"/>
        </w:rPr>
        <w:t>Χωρίς ενεργή ανάπτυξη</w:t>
      </w:r>
      <w:r w:rsidR="0010214C" w:rsidRPr="00AB7D7B">
        <w:rPr>
          <w:rFonts w:ascii="Times New Roman" w:hAnsi="Times New Roman" w:cs="Times New Roman"/>
        </w:rPr>
        <w:t>.</w:t>
      </w:r>
      <w:r w:rsidRPr="00AB7D7B">
        <w:rPr>
          <w:rFonts w:ascii="Times New Roman" w:hAnsi="Times New Roman" w:cs="Times New Roman"/>
        </w:rPr>
        <w:t xml:space="preserve"> </w:t>
      </w:r>
      <w:r w:rsidR="0010214C" w:rsidRPr="00AB7D7B">
        <w:rPr>
          <w:rFonts w:ascii="Times New Roman" w:hAnsi="Times New Roman" w:cs="Times New Roman"/>
        </w:rPr>
        <w:t>Τ</w:t>
      </w:r>
      <w:r w:rsidRPr="00AB7D7B">
        <w:rPr>
          <w:rFonts w:ascii="Times New Roman" w:hAnsi="Times New Roman" w:cs="Times New Roman"/>
        </w:rPr>
        <w:t>ο Dogecoin δεν διαθέτει θεσμική υποστήριξη ή ενεργή ομάδα ανάπτυξης που εργάζεται στις αλλαγές για να βελτιώσει το δίκτυο. Στην πραγματικότητα, οι ιδρυτές του Dogecoin</w:t>
      </w:r>
      <w:r w:rsidR="003A025F" w:rsidRPr="00AB7D7B">
        <w:rPr>
          <w:rFonts w:ascii="Times New Roman" w:hAnsi="Times New Roman" w:cs="Times New Roman"/>
        </w:rPr>
        <w:t xml:space="preserve"> το</w:t>
      </w:r>
      <w:r w:rsidRPr="00AB7D7B">
        <w:rPr>
          <w:rFonts w:ascii="Times New Roman" w:hAnsi="Times New Roman" w:cs="Times New Roman"/>
        </w:rPr>
        <w:t xml:space="preserve"> πούλησαν το 2015.</w:t>
      </w:r>
    </w:p>
    <w:p w14:paraId="516ED26A" w14:textId="77777777" w:rsidR="003C7DF4" w:rsidRPr="00AB7D7B" w:rsidRDefault="003C7DF4" w:rsidP="000D7751">
      <w:pPr>
        <w:pStyle w:val="ListParagraph"/>
        <w:jc w:val="both"/>
        <w:rPr>
          <w:rFonts w:ascii="Times New Roman" w:hAnsi="Times New Roman" w:cs="Times New Roman"/>
        </w:rPr>
      </w:pPr>
    </w:p>
    <w:p w14:paraId="7222EE0C" w14:textId="71BF403D" w:rsidR="009B7B5A" w:rsidRDefault="009B7B5A" w:rsidP="000D7751">
      <w:pPr>
        <w:pStyle w:val="ListParagraph"/>
        <w:numPr>
          <w:ilvl w:val="0"/>
          <w:numId w:val="18"/>
        </w:numPr>
        <w:jc w:val="both"/>
        <w:rPr>
          <w:rFonts w:ascii="Times New Roman" w:hAnsi="Times New Roman" w:cs="Times New Roman"/>
        </w:rPr>
      </w:pPr>
      <w:r w:rsidRPr="00AB7D7B">
        <w:rPr>
          <w:rFonts w:ascii="Times New Roman" w:hAnsi="Times New Roman" w:cs="Times New Roman"/>
        </w:rPr>
        <w:t>Απεριόριστος εφοδιασμός</w:t>
      </w:r>
      <w:r w:rsidR="003A025F" w:rsidRPr="00AB7D7B">
        <w:rPr>
          <w:rFonts w:ascii="Times New Roman" w:hAnsi="Times New Roman" w:cs="Times New Roman"/>
        </w:rPr>
        <w:t>.</w:t>
      </w:r>
      <w:r w:rsidRPr="00AB7D7B">
        <w:rPr>
          <w:rFonts w:ascii="Times New Roman" w:hAnsi="Times New Roman" w:cs="Times New Roman"/>
        </w:rPr>
        <w:t xml:space="preserve"> </w:t>
      </w:r>
      <w:r w:rsidR="003A025F" w:rsidRPr="00AB7D7B">
        <w:rPr>
          <w:rFonts w:ascii="Times New Roman" w:hAnsi="Times New Roman" w:cs="Times New Roman"/>
        </w:rPr>
        <w:t>Σ</w:t>
      </w:r>
      <w:r w:rsidRPr="00AB7D7B">
        <w:rPr>
          <w:rFonts w:ascii="Times New Roman" w:hAnsi="Times New Roman" w:cs="Times New Roman"/>
        </w:rPr>
        <w:t>ε αντίθεση με το Bitcoin, το Dogecoin δεν έχει ανώτατο όριο. Ως εκ τούτου, θα υπάρχει μια άπειρη ποσότητα Doge που μπορεί να εξορυχθεί ή να αγοραστεί από οποιονδήποτε. Με απλά λόγια, θα υπάρχει απεριόριστη προσφορά DOGE. Λόγω της πληθωριστικής φύσης του, δεν είναι καλή επιλογή για αποθήκευση αξίας.</w:t>
      </w:r>
    </w:p>
    <w:p w14:paraId="04366E40" w14:textId="77777777" w:rsidR="003C7DF4" w:rsidRPr="00AB7D7B" w:rsidRDefault="003C7DF4" w:rsidP="000D7751">
      <w:pPr>
        <w:pStyle w:val="ListParagraph"/>
        <w:jc w:val="both"/>
        <w:rPr>
          <w:rFonts w:ascii="Times New Roman" w:hAnsi="Times New Roman" w:cs="Times New Roman"/>
        </w:rPr>
      </w:pPr>
    </w:p>
    <w:p w14:paraId="168692C2" w14:textId="07106EB5" w:rsidR="009B7B5A" w:rsidRDefault="009B7B5A" w:rsidP="000D7751">
      <w:pPr>
        <w:pStyle w:val="ListParagraph"/>
        <w:numPr>
          <w:ilvl w:val="0"/>
          <w:numId w:val="18"/>
        </w:numPr>
        <w:jc w:val="both"/>
        <w:rPr>
          <w:rFonts w:ascii="Times New Roman" w:hAnsi="Times New Roman" w:cs="Times New Roman"/>
        </w:rPr>
      </w:pPr>
      <w:r w:rsidRPr="00AB7D7B">
        <w:rPr>
          <w:rFonts w:ascii="Times New Roman" w:hAnsi="Times New Roman" w:cs="Times New Roman"/>
        </w:rPr>
        <w:t>Ζητήματα επεκτασιμότητας</w:t>
      </w:r>
      <w:r w:rsidR="003231AC" w:rsidRPr="00AB7D7B">
        <w:rPr>
          <w:rFonts w:ascii="Times New Roman" w:hAnsi="Times New Roman" w:cs="Times New Roman"/>
        </w:rPr>
        <w:t>.  Π</w:t>
      </w:r>
      <w:r w:rsidRPr="00AB7D7B">
        <w:rPr>
          <w:rFonts w:ascii="Times New Roman" w:hAnsi="Times New Roman" w:cs="Times New Roman"/>
        </w:rPr>
        <w:t>αρόλο που το Dogecoin είναι καλύτερο από το bitcoin όσον αφορά την ταχύτητα συναλλαγής και τα τέλη, εξακολουθεί να δημιουργεί προβλήματα επεκτασιμότητας. Ως εκ τούτου, δεν μπορεί να χρησιμοποιηθεί για πρακτικούς σκοπούς όταν το δίκτυο διαδοθεί</w:t>
      </w:r>
      <w:r w:rsidR="00BB1186" w:rsidRPr="00AB7D7B">
        <w:rPr>
          <w:rFonts w:ascii="Times New Roman" w:hAnsi="Times New Roman" w:cs="Times New Roman"/>
        </w:rPr>
        <w:t xml:space="preserve"> περεταίρω.</w:t>
      </w:r>
    </w:p>
    <w:p w14:paraId="021F43DD" w14:textId="77777777" w:rsidR="003C7DF4" w:rsidRPr="00AB7D7B" w:rsidRDefault="003C7DF4" w:rsidP="000D7751">
      <w:pPr>
        <w:pStyle w:val="ListParagraph"/>
        <w:jc w:val="both"/>
        <w:rPr>
          <w:rFonts w:ascii="Times New Roman" w:hAnsi="Times New Roman" w:cs="Times New Roman"/>
        </w:rPr>
      </w:pPr>
    </w:p>
    <w:p w14:paraId="775379BC" w14:textId="1E0185C4" w:rsidR="009B7B5A" w:rsidRPr="00AB7D7B" w:rsidRDefault="009B7B5A" w:rsidP="000D7751">
      <w:pPr>
        <w:pStyle w:val="ListParagraph"/>
        <w:numPr>
          <w:ilvl w:val="0"/>
          <w:numId w:val="18"/>
        </w:numPr>
        <w:jc w:val="both"/>
        <w:rPr>
          <w:rFonts w:ascii="Times New Roman" w:hAnsi="Times New Roman" w:cs="Times New Roman"/>
        </w:rPr>
      </w:pPr>
      <w:r w:rsidRPr="00AB7D7B">
        <w:rPr>
          <w:rFonts w:ascii="Times New Roman" w:hAnsi="Times New Roman" w:cs="Times New Roman"/>
        </w:rPr>
        <w:t>Χειρισμός τιμών</w:t>
      </w:r>
      <w:r w:rsidR="00202789" w:rsidRPr="00AB7D7B">
        <w:rPr>
          <w:rFonts w:ascii="Times New Roman" w:hAnsi="Times New Roman" w:cs="Times New Roman"/>
        </w:rPr>
        <w:t>.</w:t>
      </w:r>
      <w:r w:rsidRPr="00AB7D7B">
        <w:rPr>
          <w:rFonts w:ascii="Times New Roman" w:hAnsi="Times New Roman" w:cs="Times New Roman"/>
        </w:rPr>
        <w:t xml:space="preserve"> </w:t>
      </w:r>
      <w:r w:rsidR="00202789" w:rsidRPr="00AB7D7B">
        <w:rPr>
          <w:rFonts w:ascii="Times New Roman" w:hAnsi="Times New Roman" w:cs="Times New Roman"/>
        </w:rPr>
        <w:t>Η</w:t>
      </w:r>
      <w:r w:rsidRPr="00AB7D7B">
        <w:rPr>
          <w:rFonts w:ascii="Times New Roman" w:hAnsi="Times New Roman" w:cs="Times New Roman"/>
        </w:rPr>
        <w:t xml:space="preserve"> τιμή του Dogecoin ελέγχεται εύκολα από την αστάθεια του bitcoin και τα tweets. </w:t>
      </w:r>
    </w:p>
    <w:p w14:paraId="1FD4B1B4" w14:textId="77777777" w:rsidR="00D83FDE" w:rsidRDefault="00D83FDE" w:rsidP="000D7751">
      <w:pPr>
        <w:jc w:val="both"/>
      </w:pPr>
    </w:p>
    <w:p w14:paraId="1FD4B1B6" w14:textId="77294794" w:rsidR="00D83FDE" w:rsidRDefault="009926DC" w:rsidP="000D7751">
      <w:pPr>
        <w:pStyle w:val="Heading3"/>
        <w:jc w:val="both"/>
      </w:pPr>
      <w:bookmarkStart w:id="343" w:name="_Toc117679950"/>
      <w:bookmarkStart w:id="344" w:name="_Toc122185251"/>
      <w:r w:rsidRPr="003E5B40">
        <w:t xml:space="preserve">4.12.2 </w:t>
      </w:r>
      <w:r w:rsidR="00FD1FB9">
        <w:t>Ανάλυση</w:t>
      </w:r>
      <w:bookmarkEnd w:id="343"/>
      <w:bookmarkEnd w:id="344"/>
    </w:p>
    <w:p w14:paraId="1FD4B1B7" w14:textId="77777777" w:rsidR="00D83FDE" w:rsidRDefault="00FD1FB9" w:rsidP="000D7751">
      <w:pPr>
        <w:ind w:firstLine="720"/>
        <w:jc w:val="both"/>
      </w:pPr>
      <w:r>
        <w:t xml:space="preserve">Σε αντίθεση με την περίπτωση πολλών άλλων κρυπτονομισμάτων, οι ιδρυτές του dogecoin δεν ξεκίνησαν μια δημόσια πώληση ή δεν «πραγματοποίησαν» νομίσματα πριν από την κυκλοφορία του διακριτικού. Αντίθετα, ορίστηκε ένα συνολικό όριο προμήθειας 100 δισεκατομμυρίων νομισμάτων και οποιοσδήποτε είχε </w:t>
      </w:r>
      <w:r>
        <w:lastRenderedPageBreak/>
        <w:t>φορητό υπολογιστή ή smartphone θα μπορούσε να ξεκινήσει αμέσως την εξόρυξη doge.</w:t>
      </w:r>
    </w:p>
    <w:p w14:paraId="1FD4B1B8" w14:textId="77777777" w:rsidR="00D83FDE" w:rsidRDefault="00FD1FB9" w:rsidP="000D7751">
      <w:pPr>
        <w:ind w:firstLine="720"/>
        <w:jc w:val="both"/>
      </w:pPr>
      <w:r>
        <w:t xml:space="preserve">Αυτό που ήταν επίσης μοναδικό για το dogecoin ήταν το πρόγραμμα ανταμοιβής μπλοκ. Αντιγράφοντας το πρόγραμμα ενός άλλου έργου που ονομάζεται LuckyCoin, οι ανταμοιβές μπλοκ doge ήταν εντελώς τυχαίες, που σημαίνει ότι οι ανθρακωρύχοι μπορούσαν να λάβουν οτιδήποτε από 0 έως 1 εκατομμύριο doge για εξόρυξη ενός μόνο μπλοκ. Η γκάμα των διαθέσιμων νομισμάτων για ανταμοιβές μπλοκ μειώθηκε κάθε 100.000 μπλοκ μέχρι το 2014, όταν οι ιδρυτές του έργου αποφάσισαν να αλλάξουν το σύστημα ανταμοιβής μπλοκ σε ένα σταθερό χρονοδιάγραμμα. Μετά από αυτό το σημείο, οι επιτυχημένοι ανθρακωρύχοι έλαβαν 10.000 </w:t>
      </w:r>
      <w:r>
        <w:rPr>
          <w:lang w:val="en-US"/>
        </w:rPr>
        <w:t>doge</w:t>
      </w:r>
      <w:r>
        <w:t xml:space="preserve"> ανά μπλοκ για τις προσπάθειές τους.</w:t>
      </w:r>
    </w:p>
    <w:p w14:paraId="1FD4B1B9" w14:textId="59673416" w:rsidR="00D83FDE" w:rsidRDefault="00FD1FB9" w:rsidP="000D7751">
      <w:pPr>
        <w:ind w:firstLine="720"/>
        <w:jc w:val="both"/>
      </w:pPr>
      <w:r>
        <w:t>Παρά την άμεση δημοτικότητα του dogecoin</w:t>
      </w:r>
      <w:r w:rsidR="006F60F2">
        <w:t xml:space="preserve">, </w:t>
      </w:r>
      <w:r>
        <w:t>γνώρισε μόνο δύο βραχύβια μεγάλα άλματα τιμών κατά τα πρώτα σχεδόν τέσσερα χρόνια του στην αγορά. Η πρώτη πραγματοποιήθηκε σχεδόν αμέσως μετά την κυκλοφορία του token, όταν η τιμή του εκτινάχθηκε 1.061% σε 15 ημέρες από 0,0002 $ σε 0,0023 $. Η δεύτερη μεγάλη αύξηση έλαβε χώρα τον Μάρτιο του 2017. Η τιμή του Doge αυξήθηκε κατά 1.494% στο ανώτατο όριο των 0,004 $, η υψηλότερη τιμή που ήταν από την κυκλοφορία του.</w:t>
      </w:r>
    </w:p>
    <w:p w14:paraId="7CCAFD4D" w14:textId="77777777" w:rsidR="0014464C" w:rsidRDefault="00FD1FB9" w:rsidP="000D7751">
      <w:pPr>
        <w:ind w:firstLine="720"/>
        <w:jc w:val="both"/>
      </w:pPr>
      <w:r>
        <w:t xml:space="preserve">Ενώ πολλά άλλα ψηφιακά περιουσιακά στοιχεία συνέχισαν να αυξάνονται κατά το δεύτερο τρίμηνο του 2017, οι τιμές των doge έπεσαν κάτω από 0,001 $. Μέχρι τον Νοέμβριο του 2017, όταν η τιμή του doge βρήκε ξανά υποστήριξη από ανοδικούς επενδυτές. Μέχρι τον Ιανουάριο του 2018, η τιμή του doge έφτασε στο ανώτατο όριο των 0,018 $. Χρειάστηκαν περισσότερα από τρία χρόνια για να φτάσει το doge ξανά σε αυτό το επίπεδο, αφού βίωσε μια παρατεταμένη περίοδο χαμηλής συναλλακτικής δραστηριότητας καθώς η διαφημιστική εκστρατεία για το διακριτικό μειώθηκε. </w:t>
      </w:r>
    </w:p>
    <w:p w14:paraId="1FD4B1BA" w14:textId="3FDE3D37" w:rsidR="00D83FDE" w:rsidRDefault="00FD1FB9" w:rsidP="000D7751">
      <w:pPr>
        <w:ind w:firstLine="720"/>
        <w:jc w:val="both"/>
      </w:pPr>
      <w:r>
        <w:t xml:space="preserve">Το ανανεωμένο ενδιαφέρον που προκάλεσε ο Διευθύνων Σύμβουλος της Tesla, Έλον Μασκ και άλλοι υποστηρικτές των διασημοτήτων στις αρχές του 2021, οδήγησε την τιμή του </w:t>
      </w:r>
      <w:r>
        <w:rPr>
          <w:lang w:val="en-US"/>
        </w:rPr>
        <w:t>doge</w:t>
      </w:r>
      <w:r>
        <w:t xml:space="preserve"> να εκτιναχθεί πέρα ​​από το προηγούμενο υψηλό όλων των εποχών. Το κέρμα σημείωσε άνοδο 9,884% μεταξύ Ιανουαρίου και Μαΐου. Μέχρι το τέλος του ράλι, </w:t>
      </w:r>
      <w:r w:rsidR="0075394B">
        <w:t>τ</w:t>
      </w:r>
      <w:r>
        <w:t xml:space="preserve">ο Doge είχε κορυφωθεί στο νέο υψηλό όλων των εποχών των $0,74. Έκτοτε η τιμή ακολουθεί μια καθοδική τάση αλλά με ταυτόχρονες αυξομειώσεις, η τελευταία τιμή που </w:t>
      </w:r>
      <w:r w:rsidR="0014464C">
        <w:t>καταγράφηκε</w:t>
      </w:r>
      <w:r>
        <w:t xml:space="preserve"> στις 30 Σεπτεμβρίου 2022 ήταν 0.061 $, </w:t>
      </w:r>
      <w:r w:rsidR="0014464C">
        <w:t>δηλαδή</w:t>
      </w:r>
      <w:r>
        <w:t xml:space="preserve"> περίπου 305 φορές πάνω από την αρχική τιμή.</w:t>
      </w:r>
    </w:p>
    <w:p w14:paraId="1FD4B1BB" w14:textId="77777777" w:rsidR="00D83FDE" w:rsidRDefault="00FD1FB9" w:rsidP="000D7751">
      <w:pPr>
        <w:jc w:val="both"/>
      </w:pPr>
      <w:r>
        <w:rPr>
          <w:noProof/>
        </w:rPr>
        <w:drawing>
          <wp:inline distT="0" distB="0" distL="0" distR="0" wp14:anchorId="1FD4AD26" wp14:editId="435A68BA">
            <wp:extent cx="4756150" cy="1919605"/>
            <wp:effectExtent l="0" t="0" r="6350" b="4445"/>
            <wp:docPr id="19" name="Picture 20"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757379" cy="1920101"/>
                    </a:xfrm>
                    <a:prstGeom prst="rect">
                      <a:avLst/>
                    </a:prstGeom>
                    <a:noFill/>
                    <a:ln>
                      <a:noFill/>
                      <a:prstDash/>
                    </a:ln>
                  </pic:spPr>
                </pic:pic>
              </a:graphicData>
            </a:graphic>
          </wp:inline>
        </w:drawing>
      </w:r>
    </w:p>
    <w:p w14:paraId="1FD4B1BC" w14:textId="77777777" w:rsidR="00D83FDE" w:rsidRDefault="00D83FDE" w:rsidP="000D7751">
      <w:pPr>
        <w:jc w:val="both"/>
      </w:pPr>
    </w:p>
    <w:p w14:paraId="1FD4B1BD" w14:textId="77777777" w:rsidR="00D83FDE" w:rsidRDefault="00FD1FB9" w:rsidP="000D7751">
      <w:pPr>
        <w:ind w:firstLine="720"/>
        <w:jc w:val="both"/>
      </w:pPr>
      <w:r>
        <w:t>Η άπειρη προσφορά Dogecoin που είναι διαθέσιμη στην αγορά κρυπτονομισμάτων, σε συνδυασμό με μια απλή δομή εξόρυξης, διευκολύνει πολλούς ανθρώπους να ασχοληθούν με αυτό το νόμισμα. Αν και η τιμή του Dogecoin παραμένει χαμηλή, είναι ακόμα δυνατό να γίνει κανείς εκατομμυριούχος με αυτό το κρυπτονόμισμα. Σύμφωνα με τη λίστα με τους πιο ένθερμους επενδυτές του Dogecoin, υπάρχουν τώρα 535 πορτοφόλια με περισσότερα από 1.000.000 $ σε Dogecoin. Περίπου 62 κάτοχοι κατέχουν περισσότερα από 10.000.000 δολάρια σε Dogecoin, καθιστώντας τους εξέχοντα μέλη της λίστας φαλαινών Dogecoin. Η πλειοψηφία των κατόχων Dogecoin έχει πορτοφόλια (2.420.260) που κατέχουν λιγότερο από 1 $ σε Dogecoin.</w:t>
      </w:r>
    </w:p>
    <w:p w14:paraId="1FD4B1BE" w14:textId="77777777" w:rsidR="00D83FDE" w:rsidRDefault="00FD1FB9" w:rsidP="000D7751">
      <w:pPr>
        <w:ind w:firstLine="720"/>
        <w:jc w:val="both"/>
      </w:pPr>
      <w:r>
        <w:t>Πάνω από 4 εκατομμύρια άνθρωποι κατέχουν τουλάχιστον ένα Dogecoin στα πορτοφόλια κρυπτονομισμάτων τους. Ωστόσο, το μεγαλύτερο ποσοστό αυτού του νομίσματος ανήκει σε μια επιλογή σημαντικών κατόχων Dogecoin. Περίπου 106 δισεκατομμύρια Doge, ή το 82% της συνολικής προσφοράς που κυκλοφορεί σήμερα, κατέχονται από 535 άτομα. Αυτά τα πορτοφόλια διαθέτουν περισσότερα από 10 εκατομμύρια Doge το καθένα.</w:t>
      </w:r>
    </w:p>
    <w:p w14:paraId="1FD4B1BF" w14:textId="77777777" w:rsidR="00D83FDE" w:rsidRDefault="00FD1FB9" w:rsidP="000D7751">
      <w:pPr>
        <w:ind w:firstLine="720"/>
        <w:jc w:val="both"/>
      </w:pPr>
      <w:r>
        <w:t>Είναι πιθανό αυτοί οι μεγάλοι επενδυτές να είναι στην πραγματικότητα εταιρείες ή συλλογικότητες. Τα 37 δισεκατομμύρια από τα 106 δισεκατομμύρια Doge που ανήκουν στα μεγαλύτερα πορτοφόλια Dogecoin κατέχονται από μόλις 31 συλλέκτες. Αυτοί οι επενδυτές διατήρησαν το μερίδιό τους κατά μέσο όρο από 6 μήνες έως 2 χρόνια.(Chainalysis)</w:t>
      </w:r>
    </w:p>
    <w:p w14:paraId="1FD4B1C0" w14:textId="6D895012" w:rsidR="00D83FDE" w:rsidRDefault="00FD1FB9" w:rsidP="000D7751">
      <w:pPr>
        <w:ind w:firstLine="720"/>
        <w:jc w:val="both"/>
      </w:pPr>
      <w:r>
        <w:t xml:space="preserve">Δεν υπάρχει όνομα σε κανένα από τα πλουσιότερα πορτοφόλια Dogecoin. Ενώ πολλοί από τους μεγαλύτερους επενδυτές σε άλλα διάσημα νομίσματα όπως το Bitcoin είναι γνωστοί, αυτό δεν ισχύει για τον Doge. Σύμφωνα με τη φύση ορισμένων συναλλαγών Dogecoins, πολλά μέλη της κοινότητας Dogecoin πιστεύουν ότι ο Elon </w:t>
      </w:r>
      <w:proofErr w:type="spellStart"/>
      <w:r w:rsidR="00125E8E">
        <w:t>μασκ</w:t>
      </w:r>
      <w:proofErr w:type="spellEnd"/>
      <w:r>
        <w:t xml:space="preserve"> είναι ένας από τους κορυφαίους ιδιοκτήτες του Dogecoin. Ωστόσο, ο Μασκ στάθηκε σε αυτή τη συζήτηση, υποδηλώνοντας ότι δεν είναι αλήθεια. Μια εικασία είναι ότι το Dogecoin ανήκει στην πραγματικότητα στην πλατφόρμα συναλλαγών Robinhood. Αυτή η πρόταση θα μπορούσε να έχει νόημα, καθώς πολλοί από τους κορυφαίους κατόχους Dogecoin αγοράζουν τα νομίσματά τους μέσω του Robinhood.</w:t>
      </w:r>
    </w:p>
    <w:p w14:paraId="1FD4B1C1" w14:textId="76258FCE" w:rsidR="00D83FDE" w:rsidRDefault="00FD1FB9" w:rsidP="000D7751">
      <w:pPr>
        <w:ind w:firstLine="720"/>
        <w:jc w:val="both"/>
      </w:pPr>
      <w:r>
        <w:t xml:space="preserve">Επί του παρόντος, οι μεγαλύτερες μετοχές της Dogecoin ανήκουν σε λίγους επενδυτές. Εξετάζοντας το ποσοστό κατοχής Dogecoin, μπορούμε να δούμε τα 10 κορυφαία πορτοφόλια να κατέχουν περισσότερο από το 47,04% του συνόλου των Dogecoin που κυκλοφορούν αυτήν τη στιγμή. Πολλά από αυτά τα πορτοφόλια προέρχονται από την Binance ή την Robinhood. </w:t>
      </w:r>
      <w:r w:rsidR="00102D58">
        <w:t>Τ</w:t>
      </w:r>
      <w:r>
        <w:t>ουλάχιστον 31 επενδυτές Dogecoin κατέχουν περισσότερα από 37 εκατομμύρια από τα 106 δισεκατομμύρια Doge που διαχειρίζονται οι ηγέτες της αγοράς.</w:t>
      </w:r>
    </w:p>
    <w:p w14:paraId="1FD4B1C2" w14:textId="1CCEC9FA" w:rsidR="00D83FDE" w:rsidRDefault="00FD1FB9" w:rsidP="000D7751">
      <w:pPr>
        <w:ind w:firstLine="720"/>
        <w:jc w:val="both"/>
      </w:pPr>
      <w:r>
        <w:t xml:space="preserve">Η ασυνήθιστη φύση του Dogecoin και η απεριόριστη προσφορά του το καθιστούν ένα από τα πιο ενδιαφέροντα κρυπτονομίσματα στην αγορά σήμερα. Δυστυχώς, είναι αδύνατο να γνωρίζουμε με βεβαιότητα ποιος έχει το μεγαλύτερο πορτοφόλι Dogecoin μέχρι να έρθει κάποιος να διεκδικήσει τον τίτλο. </w:t>
      </w:r>
      <w:r w:rsidR="005A6B3C">
        <w:t>Είναι γνωστό</w:t>
      </w:r>
      <w:r>
        <w:t xml:space="preserve">, ωστόσο, ότι ο αριθμός των πορτοφολιών Dogecoin συνεχίζει να αυξάνεται σε σταθερή </w:t>
      </w:r>
      <w:r>
        <w:lastRenderedPageBreak/>
        <w:t xml:space="preserve">βάση, καθώς εξορύσσονται νέα μπλοκ. Γίνεται όμως εύκολα αντιληπτό οτι οι φάλαινες έχουν τον έλεγχο αυτού του νομίσματος </w:t>
      </w:r>
      <w:r w:rsidR="0014464C">
        <w:t>αποδεικνύοντας</w:t>
      </w:r>
      <w:r>
        <w:t xml:space="preserve"> άλλη μια φορά οτι τα περισσότερα κρυπτονομίσματα δεν είναι τόσο αποκεντρωμένα όσο υποτίθεται οτι είναι. </w:t>
      </w:r>
    </w:p>
    <w:p w14:paraId="111306B1" w14:textId="77777777" w:rsidR="0014464C" w:rsidRDefault="0014464C" w:rsidP="000D7751">
      <w:pPr>
        <w:jc w:val="both"/>
      </w:pPr>
    </w:p>
    <w:p w14:paraId="1FD4B1C3" w14:textId="27C61CFE" w:rsidR="00D83FDE" w:rsidRPr="007F234A" w:rsidRDefault="009926DC" w:rsidP="000D7751">
      <w:pPr>
        <w:pStyle w:val="Heading2"/>
        <w:jc w:val="both"/>
      </w:pPr>
      <w:bookmarkStart w:id="345" w:name="_Toc117679951"/>
      <w:bookmarkStart w:id="346" w:name="_Toc122185252"/>
      <w:r w:rsidRPr="003E5B40">
        <w:t xml:space="preserve">4.13 </w:t>
      </w:r>
      <w:r w:rsidR="00FD1FB9">
        <w:rPr>
          <w:lang w:val="en-US"/>
        </w:rPr>
        <w:t>Avalanche</w:t>
      </w:r>
      <w:bookmarkEnd w:id="345"/>
      <w:bookmarkEnd w:id="346"/>
    </w:p>
    <w:p w14:paraId="49FD696F" w14:textId="77777777" w:rsidR="0014464C" w:rsidRPr="007F234A" w:rsidRDefault="0014464C" w:rsidP="000D7751">
      <w:pPr>
        <w:jc w:val="both"/>
      </w:pPr>
    </w:p>
    <w:p w14:paraId="37581950" w14:textId="4B06BE13" w:rsidR="0014464C" w:rsidRPr="007F234A" w:rsidRDefault="009926DC" w:rsidP="000D7751">
      <w:pPr>
        <w:pStyle w:val="Heading3"/>
        <w:jc w:val="both"/>
      </w:pPr>
      <w:bookmarkStart w:id="347" w:name="_Toc122185253"/>
      <w:r w:rsidRPr="003E5B40">
        <w:t xml:space="preserve">4.13.1 </w:t>
      </w:r>
      <w:r w:rsidR="0014464C">
        <w:t xml:space="preserve">Κατανόηση του </w:t>
      </w:r>
      <w:r w:rsidR="0014464C">
        <w:rPr>
          <w:lang w:val="en-US"/>
        </w:rPr>
        <w:t>Avalanche</w:t>
      </w:r>
      <w:bookmarkEnd w:id="347"/>
    </w:p>
    <w:p w14:paraId="1FD4B1C4" w14:textId="302940F0" w:rsidR="00D83FDE" w:rsidRDefault="0043766E" w:rsidP="000D7751">
      <w:pPr>
        <w:ind w:firstLine="720"/>
        <w:jc w:val="both"/>
      </w:pPr>
      <w:r>
        <w:t>Τ</w:t>
      </w:r>
      <w:r w:rsidR="0060564E">
        <w:t>ο</w:t>
      </w:r>
      <w:r w:rsidR="00FD1FB9">
        <w:t xml:space="preserve"> </w:t>
      </w:r>
      <w:r w:rsidR="00FD1FB9">
        <w:rPr>
          <w:lang w:val="en-US"/>
        </w:rPr>
        <w:t>Avalanche</w:t>
      </w:r>
      <w:r w:rsidR="00FD1FB9">
        <w:t xml:space="preserve"> (</w:t>
      </w:r>
      <w:r w:rsidR="00FD1FB9">
        <w:rPr>
          <w:lang w:val="en-US"/>
        </w:rPr>
        <w:t>AVAX</w:t>
      </w:r>
      <w:r w:rsidR="00FD1FB9">
        <w:t xml:space="preserve">) είναι μια πλατφόρμα κρυπτονομισμάτων και </w:t>
      </w:r>
      <w:r w:rsidR="00FD1FB9">
        <w:rPr>
          <w:lang w:val="en-US"/>
        </w:rPr>
        <w:t>blockchain</w:t>
      </w:r>
      <w:r w:rsidR="00FD1FB9">
        <w:t xml:space="preserve"> που ανταγωνίζεται το </w:t>
      </w:r>
      <w:r w:rsidR="00FD1FB9">
        <w:rPr>
          <w:lang w:val="en-US"/>
        </w:rPr>
        <w:t>Ethereum</w:t>
      </w:r>
      <w:r w:rsidR="00FD1FB9">
        <w:t xml:space="preserve">. Το </w:t>
      </w:r>
      <w:r w:rsidR="00FD1FB9">
        <w:rPr>
          <w:lang w:val="en-US"/>
        </w:rPr>
        <w:t>AVAX</w:t>
      </w:r>
      <w:r w:rsidR="00FD1FB9">
        <w:t xml:space="preserve"> είναι το εγγενές διακριτικό του </w:t>
      </w:r>
      <w:r w:rsidR="00FD1FB9">
        <w:rPr>
          <w:lang w:val="en-US"/>
        </w:rPr>
        <w:t>blockchain</w:t>
      </w:r>
      <w:r w:rsidR="00FD1FB9">
        <w:t xml:space="preserve"> </w:t>
      </w:r>
      <w:r w:rsidR="00FD1FB9">
        <w:rPr>
          <w:lang w:val="en-US"/>
        </w:rPr>
        <w:t>Avalanche</w:t>
      </w:r>
      <w:r w:rsidR="00FD1FB9">
        <w:t xml:space="preserve">, το οποίο όπως το </w:t>
      </w:r>
      <w:r w:rsidR="00FD1FB9">
        <w:rPr>
          <w:lang w:val="en-US"/>
        </w:rPr>
        <w:t>Ethereum</w:t>
      </w:r>
      <w:r w:rsidR="00FD1FB9">
        <w:t xml:space="preserve"> χρησιμοποιεί έξυπνα συμβόλαια για την υποστήριξη μιας ποικιλίας έργων </w:t>
      </w:r>
      <w:r w:rsidR="00FD1FB9">
        <w:rPr>
          <w:lang w:val="en-US"/>
        </w:rPr>
        <w:t>blockchain</w:t>
      </w:r>
      <w:r w:rsidR="00FD1FB9">
        <w:t xml:space="preserve">. Το </w:t>
      </w:r>
      <w:r w:rsidR="00FD1FB9">
        <w:rPr>
          <w:lang w:val="en-US"/>
        </w:rPr>
        <w:t>blockchain</w:t>
      </w:r>
      <w:r w:rsidR="00FD1FB9">
        <w:t xml:space="preserve"> </w:t>
      </w:r>
      <w:r w:rsidR="00FD1FB9">
        <w:rPr>
          <w:lang w:val="en-US"/>
        </w:rPr>
        <w:t>Avalanche</w:t>
      </w:r>
      <w:r w:rsidR="00FD1FB9">
        <w:t xml:space="preserve"> μπορεί να παρέχει σχεδόν στιγμιαία συναλλαγή. Το </w:t>
      </w:r>
      <w:r w:rsidR="00FD1FB9">
        <w:rPr>
          <w:lang w:val="en-US"/>
        </w:rPr>
        <w:t>AVAX</w:t>
      </w:r>
      <w:r w:rsidR="00FD1FB9">
        <w:t xml:space="preserve"> χρησιμοποιείται για την πληρωμή τελών συναλλαγών, την ασφάλεια του δικτύου </w:t>
      </w:r>
      <w:r w:rsidR="00FD1FB9">
        <w:rPr>
          <w:lang w:val="en-US"/>
        </w:rPr>
        <w:t>Avalanche</w:t>
      </w:r>
      <w:r w:rsidR="00FD1FB9">
        <w:t xml:space="preserve"> και τη λειτουργία του ως βασική μονάδα λογαριασμού μεταξύ των </w:t>
      </w:r>
      <w:r w:rsidR="00FD1FB9">
        <w:rPr>
          <w:lang w:val="en-US"/>
        </w:rPr>
        <w:t>blockchains</w:t>
      </w:r>
      <w:r w:rsidR="00FD1FB9">
        <w:t xml:space="preserve"> στο δίκτυο </w:t>
      </w:r>
      <w:r w:rsidR="00FD1FB9">
        <w:rPr>
          <w:lang w:val="en-US"/>
        </w:rPr>
        <w:t>Avalanche</w:t>
      </w:r>
      <w:r w:rsidR="00FD1FB9">
        <w:t xml:space="preserve">. </w:t>
      </w:r>
    </w:p>
    <w:p w14:paraId="1FD4B1C5" w14:textId="77777777" w:rsidR="00D83FDE" w:rsidRDefault="00FD1FB9" w:rsidP="000D7751">
      <w:pPr>
        <w:ind w:firstLine="720"/>
        <w:jc w:val="both"/>
      </w:pPr>
      <w:r>
        <w:t xml:space="preserve">Τα τέλη συναλλαγής και το ποσοστό δημιουργίας νομισμάτων </w:t>
      </w:r>
      <w:r>
        <w:rPr>
          <w:lang w:val="en-US"/>
        </w:rPr>
        <w:t>AVAX</w:t>
      </w:r>
      <w:r>
        <w:t xml:space="preserve"> καθορίζονται χρησιμοποιώντας ένα μοντέλο διακυβέρνησης. Το </w:t>
      </w:r>
      <w:r>
        <w:rPr>
          <w:lang w:val="en-US"/>
        </w:rPr>
        <w:t>blockchain</w:t>
      </w:r>
      <w:r>
        <w:t xml:space="preserve"> </w:t>
      </w:r>
      <w:r>
        <w:rPr>
          <w:lang w:val="en-US"/>
        </w:rPr>
        <w:t>Avalanche</w:t>
      </w:r>
      <w:r>
        <w:t xml:space="preserve"> φέρεται να μπορεί να επεξεργαστεί 4.500 συναλλαγές ανά δευτερόλεπτο. Το </w:t>
      </w:r>
      <w:r>
        <w:rPr>
          <w:lang w:val="en-US"/>
        </w:rPr>
        <w:t>Avalanche</w:t>
      </w:r>
      <w:r>
        <w:t xml:space="preserve"> που κυκλοφόρησε το 2020 στοχεύει να είναι γρήγορο, ευέλικτο, ασφαλές, προσιτό και προσβάσιμο. Επιπλέον, το </w:t>
      </w:r>
      <w:r>
        <w:rPr>
          <w:lang w:val="en-US"/>
        </w:rPr>
        <w:t>Avalanche</w:t>
      </w:r>
      <w:r>
        <w:t xml:space="preserve"> είναι ένα έργο ανοιχτού κώδικα, που σημαίνει ότι ο καθένας μπορεί να δει και να συνεισφέρει στον κώδικα της πλατφόρμας.</w:t>
      </w:r>
    </w:p>
    <w:p w14:paraId="1FD4B1C6" w14:textId="0A778489" w:rsidR="00D83FDE" w:rsidRDefault="00FD1FB9" w:rsidP="000D7751">
      <w:pPr>
        <w:ind w:firstLine="720"/>
        <w:jc w:val="both"/>
      </w:pPr>
      <w:r>
        <w:t>Το Avalanche ξεκίνησε ως ένα πρωτόκολλο για την επίλυση της συναίνεσης σε ένα δίκτυο αναξιόπιστων μηχανών, όπου οι αστοχίες μπορεί να είναι crash-fault. Οι θεμελιώδεις αρχές του πρωτοκόλλου κοινοποιήθηκαν για πρώτη φορά στο InterPlanetary File System (γνωστός και ως IPFS) τον Μάιο του 2018 από μια ψευδώνυμη ομάδα που ονομάζονται "Team Rocket".</w:t>
      </w:r>
      <w:r w:rsidR="0014464C" w:rsidRPr="0014464C">
        <w:t xml:space="preserve"> </w:t>
      </w:r>
      <w:r>
        <w:t xml:space="preserve">Αργότερα αναπτύχθηκε από μια ειδική ομάδα ερευνητών από το Πανεπιστήμιο Cornell. Επικεφαλής της έρευνας ήταν ο Emin Gün Sirer, ένας καθηγητής επιστήμης υπολογιστών και μηχανικός λογισμικού, βοηθούμενος από τους διδακτορικούς φοιτητές Maofan "Ted" Yin και Kevin Sekniqi. </w:t>
      </w:r>
    </w:p>
    <w:p w14:paraId="1FD4B1C7" w14:textId="3DB8257D" w:rsidR="00D83FDE" w:rsidRDefault="00FD1FB9" w:rsidP="000D7751">
      <w:pPr>
        <w:ind w:firstLine="720"/>
        <w:jc w:val="both"/>
      </w:pPr>
      <w:r>
        <w:t xml:space="preserve">Η εταιρεία ιδρύθηκε για να αναπτύξει ένα δίκτυο blockchain που θα ανταποκρίνεται στις σύνθετες απαιτήσεις του κλάδου της απόδειξης εργασίας, </w:t>
      </w:r>
      <w:r w:rsidR="00DB0F3B">
        <w:t xml:space="preserve"> της </w:t>
      </w:r>
      <w:r>
        <w:t>εξασφάλιση</w:t>
      </w:r>
      <w:r w:rsidR="00DB0F3B">
        <w:t>ς</w:t>
      </w:r>
      <w:r>
        <w:t xml:space="preserve"> συναλλαγών</w:t>
      </w:r>
      <w:r w:rsidR="00DB0F3B">
        <w:t>.</w:t>
      </w:r>
      <w:r>
        <w:t xml:space="preserve"> </w:t>
      </w:r>
      <w:r w:rsidR="00826C48">
        <w:t>Ε</w:t>
      </w:r>
      <w:r>
        <w:t>ίναι πιο</w:t>
      </w:r>
      <w:r w:rsidR="00826C48">
        <w:t xml:space="preserve"> αποδοτικά</w:t>
      </w:r>
      <w:r>
        <w:t xml:space="preserve"> ενεργειακά και έχουν τη δυνατότητα να παρέχουν μια βάση για δημοκρατική ανάπτυξη και τη συμπερίληψη περισσότερων χρηστών στη διαδικασία συναίνεσης. Τον Μάρτιο του 2020, η βάση κωδικών AVA έγινε ανοιχτού κώδικα και διαθέσιμο στο κοινό.</w:t>
      </w:r>
    </w:p>
    <w:p w14:paraId="1FD4B1C9" w14:textId="77777777" w:rsidR="00D83FDE" w:rsidRDefault="00FD1FB9" w:rsidP="000D7751">
      <w:pPr>
        <w:ind w:firstLine="720"/>
        <w:jc w:val="both"/>
      </w:pPr>
      <w:r>
        <w:t xml:space="preserve">Η πλατφόρμα έξυπνων συμβάσεων της </w:t>
      </w:r>
      <w:r>
        <w:rPr>
          <w:lang w:val="en-US"/>
        </w:rPr>
        <w:t>Avalanche</w:t>
      </w:r>
      <w:r>
        <w:t xml:space="preserve"> υποστηρίζει τόσο αποκεντρωμένες εφαρμογές (</w:t>
      </w:r>
      <w:r>
        <w:rPr>
          <w:lang w:val="en-US"/>
        </w:rPr>
        <w:t>dApps</w:t>
      </w:r>
      <w:r>
        <w:t xml:space="preserve">) όσο και αυτόνομες αλυσίδες μπλοκ. Η μέγιστη προσφορά του </w:t>
      </w:r>
      <w:r>
        <w:rPr>
          <w:lang w:val="en-US"/>
        </w:rPr>
        <w:t>AVAX</w:t>
      </w:r>
      <w:r>
        <w:t xml:space="preserve"> περιορίζεται στα 720 εκατομμύρια μάρκες, αλλά οι χρήστες του </w:t>
      </w:r>
      <w:r>
        <w:rPr>
          <w:lang w:val="en-US"/>
        </w:rPr>
        <w:t>AVAX</w:t>
      </w:r>
      <w:r>
        <w:t xml:space="preserve"> καθορίζουν πόσο γρήγορα κόβονται νέα νομίσματα. Οι κάτοχοι </w:t>
      </w:r>
      <w:r>
        <w:rPr>
          <w:lang w:val="en-US"/>
        </w:rPr>
        <w:t>AVAX</w:t>
      </w:r>
      <w:r>
        <w:t xml:space="preserve"> μπορούν να ελέγξουν το ποσοστό δημιουργίας νέων νομισμάτων ψηφίζοντας για την </w:t>
      </w:r>
      <w:r>
        <w:lastRenderedPageBreak/>
        <w:t xml:space="preserve">προσαρμογή του ποσού του </w:t>
      </w:r>
      <w:r>
        <w:rPr>
          <w:lang w:val="en-US"/>
        </w:rPr>
        <w:t>AVAX</w:t>
      </w:r>
      <w:r>
        <w:t xml:space="preserve"> που καταβάλλεται ως ανταμοιβή για την προσθήκη ενός νέου μπλοκ στο </w:t>
      </w:r>
      <w:r>
        <w:rPr>
          <w:lang w:val="en-US"/>
        </w:rPr>
        <w:t>blockchain</w:t>
      </w:r>
      <w:r>
        <w:t xml:space="preserve"> </w:t>
      </w:r>
      <w:r>
        <w:rPr>
          <w:lang w:val="en-US"/>
        </w:rPr>
        <w:t>Avalanche</w:t>
      </w:r>
      <w:r>
        <w:t>.</w:t>
      </w:r>
    </w:p>
    <w:p w14:paraId="1FD4B1CA" w14:textId="656221BA" w:rsidR="00D83FDE" w:rsidRDefault="00FD1FB9" w:rsidP="000D7751">
      <w:pPr>
        <w:ind w:firstLine="720"/>
        <w:jc w:val="both"/>
      </w:pPr>
      <w:r>
        <w:t xml:space="preserve">Το κόστος διεκπεραίωσης συναλλαγών ποικίλλει ανάλογα με τον τύπο της συναλλαγής και τη συμφόρηση δικτύου του </w:t>
      </w:r>
      <w:r>
        <w:rPr>
          <w:lang w:val="en-US"/>
        </w:rPr>
        <w:t>Avalanche</w:t>
      </w:r>
      <w:r>
        <w:t xml:space="preserve">. Όλες οι χρεώσεις καίγονται, δηλαδή αφαιρούνται από την κυκλοφορία για να μπορέσει η </w:t>
      </w:r>
      <w:r>
        <w:rPr>
          <w:lang w:val="en-US"/>
        </w:rPr>
        <w:t>AVAX</w:t>
      </w:r>
      <w:r>
        <w:t xml:space="preserve"> να γίνει πιο σπάνια με την πάροδο του χρόνου. Οι χρήστες </w:t>
      </w:r>
      <w:r>
        <w:rPr>
          <w:lang w:val="en-US"/>
        </w:rPr>
        <w:t>Avalanche</w:t>
      </w:r>
      <w:r>
        <w:t xml:space="preserve"> ψηφίζουν για να αποφασίσουν το τέλος συναλλαγής, με αποτέλεσμα οι χρεώσεις </w:t>
      </w:r>
      <w:r>
        <w:rPr>
          <w:lang w:val="en-US"/>
        </w:rPr>
        <w:t>AVAX</w:t>
      </w:r>
      <w:r>
        <w:t xml:space="preserve"> να υπόκεινται σε αλλαγές.</w:t>
      </w:r>
    </w:p>
    <w:p w14:paraId="1FD4B1CB" w14:textId="15B048AF" w:rsidR="00D83FDE" w:rsidRDefault="00FD1FB9" w:rsidP="000D7751">
      <w:pPr>
        <w:ind w:firstLine="720"/>
        <w:jc w:val="both"/>
      </w:pPr>
      <w:r>
        <w:t xml:space="preserve">Οι συναλλαγές στο </w:t>
      </w:r>
      <w:r>
        <w:rPr>
          <w:lang w:val="en-US"/>
        </w:rPr>
        <w:t>blockchain</w:t>
      </w:r>
      <w:r>
        <w:t xml:space="preserve"> </w:t>
      </w:r>
      <w:r>
        <w:rPr>
          <w:lang w:val="en-US"/>
        </w:rPr>
        <w:t>Avalanche</w:t>
      </w:r>
      <w:r>
        <w:t xml:space="preserve"> επιβεβαιώνονται χρησιμοποιώντας μια μοναδική μέθοδο που απαιτεί πολλά μικρ</w:t>
      </w:r>
      <w:r w:rsidR="00BE5B93">
        <w:t>ότερα</w:t>
      </w:r>
      <w:r>
        <w:t>, τυχαία υποσύνολα συμμετεχόντων στο δίκτυο για να επιβεβαιώσουν τις συναλλαγές προτού οι συναλλαγές θεωρηθούν οριστικές. Ο υψηλός χρόνος λειτουργίας και οι γρήγοροι χρόνοι απόκρισης μπορούν να αυξήσουν το ποσό των ανταμοιβών που μπορεί να κερδίσει ένας συμμετέχων στο δίκτυο για την επεξεργασία συναλλαγών</w:t>
      </w:r>
      <w:r w:rsidR="007A6D60">
        <w:t xml:space="preserve"> με</w:t>
      </w:r>
      <w:r>
        <w:t xml:space="preserve"> </w:t>
      </w:r>
      <w:r>
        <w:rPr>
          <w:lang w:val="en-US"/>
        </w:rPr>
        <w:t>AVAX</w:t>
      </w:r>
      <w:r>
        <w:t>.</w:t>
      </w:r>
    </w:p>
    <w:p w14:paraId="1FD4B1CC" w14:textId="008174B1" w:rsidR="00D83FDE" w:rsidRDefault="007A6D60" w:rsidP="000D7751">
      <w:pPr>
        <w:ind w:firstLine="720"/>
        <w:jc w:val="both"/>
      </w:pPr>
      <w:r>
        <w:t>Το</w:t>
      </w:r>
      <w:r w:rsidR="00FD1FB9">
        <w:t xml:space="preserve"> </w:t>
      </w:r>
      <w:r w:rsidR="00FD1FB9">
        <w:rPr>
          <w:lang w:val="en-US"/>
        </w:rPr>
        <w:t>Avalanche</w:t>
      </w:r>
      <w:r w:rsidR="00FD1FB9">
        <w:t xml:space="preserve"> γενικά </w:t>
      </w:r>
      <w:r w:rsidR="0014464C">
        <w:t>διέπετε</w:t>
      </w:r>
      <w:r w:rsidR="00FD1FB9">
        <w:t xml:space="preserve"> από τον μηχανισμό </w:t>
      </w:r>
      <w:r w:rsidR="00FD1FB9">
        <w:rPr>
          <w:lang w:val="en-US"/>
        </w:rPr>
        <w:t>proof</w:t>
      </w:r>
      <w:r w:rsidR="00FD1FB9">
        <w:t>-</w:t>
      </w:r>
      <w:r w:rsidR="00FD1FB9">
        <w:rPr>
          <w:lang w:val="en-US"/>
        </w:rPr>
        <w:t>of</w:t>
      </w:r>
      <w:r w:rsidR="00FD1FB9">
        <w:t>-</w:t>
      </w:r>
      <w:r w:rsidR="00FD1FB9">
        <w:rPr>
          <w:lang w:val="en-US"/>
        </w:rPr>
        <w:t>stake</w:t>
      </w:r>
      <w:r w:rsidR="00FD1FB9">
        <w:t xml:space="preserve">. Οι κάτοχοι </w:t>
      </w:r>
      <w:r w:rsidR="00FD1FB9">
        <w:rPr>
          <w:lang w:val="en-US"/>
        </w:rPr>
        <w:t>AVAX</w:t>
      </w:r>
      <w:r w:rsidR="00FD1FB9">
        <w:t xml:space="preserve"> υποχρεούνται να συμμετάσχουν</w:t>
      </w:r>
      <w:r w:rsidR="003C2DFB">
        <w:t xml:space="preserve"> και να </w:t>
      </w:r>
      <w:r w:rsidR="00FD1FB9">
        <w:t>συμφωνούν να μην συναλλάσσο</w:t>
      </w:r>
      <w:r w:rsidR="00635377">
        <w:t>υν</w:t>
      </w:r>
      <w:r w:rsidR="00FD1FB9">
        <w:t xml:space="preserve"> ή να πωλούν</w:t>
      </w:r>
      <w:r w:rsidR="00635377">
        <w:t xml:space="preserve"> νομίσματα</w:t>
      </w:r>
      <w:r w:rsidR="00FD1FB9">
        <w:t xml:space="preserve"> </w:t>
      </w:r>
      <w:r w:rsidR="00FD1FB9">
        <w:rPr>
          <w:lang w:val="en-US"/>
        </w:rPr>
        <w:t>AVAX</w:t>
      </w:r>
      <w:r w:rsidR="00FD1FB9">
        <w:t>, σε αντάλλαγμα για το δικαίωμα επικύρωσης των συναλλαγών. Οι κάτοχοι</w:t>
      </w:r>
      <w:r w:rsidR="00635377">
        <w:t xml:space="preserve"> του</w:t>
      </w:r>
      <w:r w:rsidR="00FD1FB9">
        <w:t xml:space="preserve"> </w:t>
      </w:r>
      <w:r w:rsidR="00FD1FB9">
        <w:rPr>
          <w:lang w:val="en-US"/>
        </w:rPr>
        <w:t>AVAX</w:t>
      </w:r>
      <w:r w:rsidR="00FD1FB9">
        <w:t xml:space="preserve"> με τα περισσότερα πονταρίσματα και που συμμετέχουν ενεργά ως επικυρωτές, είναι πιο πιθανό να επιλεγούν ως επικυρωτές για νέα μπλοκ </w:t>
      </w:r>
      <w:r w:rsidR="00FD1FB9">
        <w:rPr>
          <w:lang w:val="en-US"/>
        </w:rPr>
        <w:t>Avalanche</w:t>
      </w:r>
      <w:r w:rsidR="00FD1FB9">
        <w:t xml:space="preserve">. Η κατοχή διακριτικών </w:t>
      </w:r>
      <w:r w:rsidR="00FD1FB9">
        <w:rPr>
          <w:lang w:val="en-US"/>
        </w:rPr>
        <w:t>AVAX</w:t>
      </w:r>
      <w:r w:rsidR="00FD1FB9">
        <w:t xml:space="preserve"> απαιτείται επίσης για την ψηφοφορία για προτάσεις διακυβέρνησης </w:t>
      </w:r>
      <w:r w:rsidR="00FD1FB9">
        <w:rPr>
          <w:lang w:val="en-US"/>
        </w:rPr>
        <w:t>Avalanche</w:t>
      </w:r>
      <w:r w:rsidR="00FD1FB9">
        <w:t>.</w:t>
      </w:r>
    </w:p>
    <w:p w14:paraId="1FD4B1CE" w14:textId="18399042" w:rsidR="00D83FDE" w:rsidRDefault="00FD1FB9" w:rsidP="009926DC">
      <w:pPr>
        <w:ind w:firstLine="720"/>
        <w:jc w:val="both"/>
      </w:pPr>
      <w:r>
        <w:t xml:space="preserve">Το </w:t>
      </w:r>
      <w:r>
        <w:rPr>
          <w:lang w:val="en-US"/>
        </w:rPr>
        <w:t>Avalanche</w:t>
      </w:r>
      <w:r>
        <w:t xml:space="preserve"> μπορεί να θεωρηθεί ασφαλές λόγω της τυχαιοποιημένης φύσης του συναινετικού μηχανισμού του. Η </w:t>
      </w:r>
      <w:r>
        <w:rPr>
          <w:lang w:val="en-US"/>
        </w:rPr>
        <w:t>Avalanche</w:t>
      </w:r>
      <w:r>
        <w:t xml:space="preserve"> ισχυρίζεται ότι η πλατφόρμα της υποστηρίζει ισχυρότερα μέτρα ασφαλείας που καθιστούν το </w:t>
      </w:r>
      <w:r>
        <w:rPr>
          <w:lang w:val="en-US"/>
        </w:rPr>
        <w:t>blockchain</w:t>
      </w:r>
      <w:r>
        <w:t xml:space="preserve"> λιγότερο ευάλωτο σ</w:t>
      </w:r>
      <w:r w:rsidR="00C21286">
        <w:t xml:space="preserve">ε </w:t>
      </w:r>
      <w:r>
        <w:t>επιθέσεις από άλλα blockchain.</w:t>
      </w:r>
    </w:p>
    <w:p w14:paraId="69846E4B" w14:textId="77777777" w:rsidR="00A44CEC" w:rsidRDefault="00A44CEC" w:rsidP="009926DC">
      <w:pPr>
        <w:ind w:firstLine="720"/>
        <w:jc w:val="both"/>
      </w:pPr>
    </w:p>
    <w:p w14:paraId="1FD4B1D0" w14:textId="12CD1A4B" w:rsidR="00D83FDE" w:rsidRPr="0053005A" w:rsidRDefault="00A44CEC" w:rsidP="00A44CEC">
      <w:pPr>
        <w:pStyle w:val="Heading4"/>
      </w:pPr>
      <w:bookmarkStart w:id="348" w:name="_Toc117679952"/>
      <w:bookmarkStart w:id="349" w:name="_Toc122185254"/>
      <w:r>
        <w:t>4.13.</w:t>
      </w:r>
      <w:r w:rsidR="004132D4">
        <w:t xml:space="preserve">1.1 </w:t>
      </w:r>
      <w:r w:rsidR="00FD1FB9" w:rsidRPr="0014464C">
        <w:t xml:space="preserve">Πλεονεκτήματα και μειονεκτήματα της </w:t>
      </w:r>
      <w:r w:rsidR="00FD1FB9" w:rsidRPr="0014464C">
        <w:rPr>
          <w:lang w:val="en-US"/>
        </w:rPr>
        <w:t>Avalanche</w:t>
      </w:r>
      <w:bookmarkEnd w:id="348"/>
      <w:bookmarkEnd w:id="349"/>
    </w:p>
    <w:p w14:paraId="1FD4B1D1" w14:textId="77777777" w:rsidR="00D83FDE" w:rsidRDefault="00FD1FB9" w:rsidP="000D7751">
      <w:pPr>
        <w:jc w:val="both"/>
        <w:rPr>
          <w:b/>
          <w:bCs/>
        </w:rPr>
      </w:pPr>
      <w:r>
        <w:rPr>
          <w:b/>
          <w:bCs/>
        </w:rPr>
        <w:t>Πλεονεκτήματα</w:t>
      </w:r>
    </w:p>
    <w:p w14:paraId="203D2655" w14:textId="77777777" w:rsidR="00AB7D7B" w:rsidRDefault="00AB7D7B" w:rsidP="000D7751">
      <w:pPr>
        <w:jc w:val="both"/>
        <w:rPr>
          <w:b/>
          <w:bCs/>
        </w:rPr>
      </w:pPr>
    </w:p>
    <w:p w14:paraId="1FD4B1D3" w14:textId="289785F9" w:rsidR="00D83FDE" w:rsidRPr="00AB7D7B" w:rsidRDefault="00FD1FB9" w:rsidP="000D7751">
      <w:pPr>
        <w:pStyle w:val="ListParagraph"/>
        <w:numPr>
          <w:ilvl w:val="0"/>
          <w:numId w:val="16"/>
        </w:numPr>
        <w:jc w:val="both"/>
        <w:rPr>
          <w:rFonts w:ascii="Times New Roman" w:hAnsi="Times New Roman" w:cs="Times New Roman"/>
        </w:rPr>
      </w:pPr>
      <w:r w:rsidRPr="00AB7D7B">
        <w:rPr>
          <w:rFonts w:ascii="Times New Roman" w:hAnsi="Times New Roman" w:cs="Times New Roman"/>
        </w:rPr>
        <w:t>Γρήγοροι χρόνοι διεκπεραίωσης συναλλαγών</w:t>
      </w:r>
      <w:r w:rsidR="0053005A" w:rsidRPr="00AB7D7B">
        <w:rPr>
          <w:rFonts w:ascii="Times New Roman" w:hAnsi="Times New Roman" w:cs="Times New Roman"/>
        </w:rPr>
        <w:t>.</w:t>
      </w:r>
    </w:p>
    <w:p w14:paraId="1FD4B1D4" w14:textId="57FB77C6" w:rsidR="00D83FDE" w:rsidRPr="00AB7D7B" w:rsidRDefault="00FD1FB9" w:rsidP="000D7751">
      <w:pPr>
        <w:pStyle w:val="ListParagraph"/>
        <w:numPr>
          <w:ilvl w:val="0"/>
          <w:numId w:val="16"/>
        </w:numPr>
        <w:jc w:val="both"/>
        <w:rPr>
          <w:rFonts w:ascii="Times New Roman" w:hAnsi="Times New Roman" w:cs="Times New Roman"/>
        </w:rPr>
      </w:pPr>
      <w:r w:rsidRPr="00AB7D7B">
        <w:rPr>
          <w:rFonts w:ascii="Times New Roman" w:hAnsi="Times New Roman" w:cs="Times New Roman"/>
        </w:rPr>
        <w:t>Η δομή ανταμοιβής παρέχει κίνητρα για συμμετοχή</w:t>
      </w:r>
      <w:r w:rsidR="0053005A" w:rsidRPr="00AB7D7B">
        <w:rPr>
          <w:rFonts w:ascii="Times New Roman" w:hAnsi="Times New Roman" w:cs="Times New Roman"/>
        </w:rPr>
        <w:t>.</w:t>
      </w:r>
    </w:p>
    <w:p w14:paraId="1FD4B1D6" w14:textId="4FDAB590" w:rsidR="00D83FDE" w:rsidRPr="00AB7D7B" w:rsidRDefault="00FD1FB9" w:rsidP="000D7751">
      <w:pPr>
        <w:pStyle w:val="ListParagraph"/>
        <w:numPr>
          <w:ilvl w:val="0"/>
          <w:numId w:val="16"/>
        </w:numPr>
        <w:jc w:val="both"/>
        <w:rPr>
          <w:rFonts w:ascii="Times New Roman" w:hAnsi="Times New Roman" w:cs="Times New Roman"/>
        </w:rPr>
      </w:pPr>
      <w:r w:rsidRPr="00AB7D7B">
        <w:rPr>
          <w:rFonts w:ascii="Times New Roman" w:hAnsi="Times New Roman" w:cs="Times New Roman"/>
        </w:rPr>
        <w:t xml:space="preserve">Δυνατότητα υποστήριξης πολλών έργων που βασίζονται σε </w:t>
      </w:r>
      <w:r w:rsidRPr="00AB7D7B">
        <w:rPr>
          <w:rFonts w:ascii="Times New Roman" w:hAnsi="Times New Roman" w:cs="Times New Roman"/>
          <w:lang w:val="en-US"/>
        </w:rPr>
        <w:t>blockchain</w:t>
      </w:r>
      <w:r w:rsidR="0053005A" w:rsidRPr="00AB7D7B">
        <w:rPr>
          <w:rFonts w:ascii="Times New Roman" w:hAnsi="Times New Roman" w:cs="Times New Roman"/>
        </w:rPr>
        <w:t>.</w:t>
      </w:r>
    </w:p>
    <w:p w14:paraId="1FD4B1D8" w14:textId="77777777" w:rsidR="00D83FDE" w:rsidRDefault="00FD1FB9" w:rsidP="000D7751">
      <w:pPr>
        <w:jc w:val="both"/>
        <w:rPr>
          <w:b/>
          <w:bCs/>
        </w:rPr>
      </w:pPr>
      <w:r w:rsidRPr="00AB7D7B">
        <w:rPr>
          <w:b/>
          <w:bCs/>
        </w:rPr>
        <w:t>Μειονεκτήματα</w:t>
      </w:r>
    </w:p>
    <w:p w14:paraId="09455805" w14:textId="77777777" w:rsidR="00AB7D7B" w:rsidRPr="00AB7D7B" w:rsidRDefault="00AB7D7B" w:rsidP="000D7751">
      <w:pPr>
        <w:jc w:val="both"/>
        <w:rPr>
          <w:b/>
          <w:bCs/>
        </w:rPr>
      </w:pPr>
    </w:p>
    <w:p w14:paraId="1FD4B1D9" w14:textId="503EB0D5" w:rsidR="00D83FDE" w:rsidRPr="00AB7D7B" w:rsidRDefault="00FD1FB9" w:rsidP="000D7751">
      <w:pPr>
        <w:pStyle w:val="ListParagraph"/>
        <w:numPr>
          <w:ilvl w:val="0"/>
          <w:numId w:val="17"/>
        </w:numPr>
        <w:jc w:val="both"/>
        <w:rPr>
          <w:rFonts w:ascii="Times New Roman" w:hAnsi="Times New Roman" w:cs="Times New Roman"/>
        </w:rPr>
      </w:pPr>
      <w:r w:rsidRPr="00AB7D7B">
        <w:rPr>
          <w:rFonts w:ascii="Times New Roman" w:hAnsi="Times New Roman" w:cs="Times New Roman"/>
        </w:rPr>
        <w:t xml:space="preserve">Έντονος ανταγωνισμός από πλατφόρμες όπως το </w:t>
      </w:r>
      <w:r w:rsidRPr="00AB7D7B">
        <w:rPr>
          <w:rFonts w:ascii="Times New Roman" w:hAnsi="Times New Roman" w:cs="Times New Roman"/>
          <w:lang w:val="en-US"/>
        </w:rPr>
        <w:t>Ethereum</w:t>
      </w:r>
      <w:r w:rsidR="0053005A" w:rsidRPr="00AB7D7B">
        <w:rPr>
          <w:rFonts w:ascii="Times New Roman" w:hAnsi="Times New Roman" w:cs="Times New Roman"/>
        </w:rPr>
        <w:t>.</w:t>
      </w:r>
    </w:p>
    <w:p w14:paraId="1FD4B1DB" w14:textId="75851C16" w:rsidR="00D83FDE" w:rsidRPr="00AB7D7B" w:rsidRDefault="00FD1FB9" w:rsidP="000D7751">
      <w:pPr>
        <w:pStyle w:val="ListParagraph"/>
        <w:numPr>
          <w:ilvl w:val="0"/>
          <w:numId w:val="17"/>
        </w:numPr>
        <w:jc w:val="both"/>
        <w:rPr>
          <w:rFonts w:ascii="Times New Roman" w:hAnsi="Times New Roman" w:cs="Times New Roman"/>
        </w:rPr>
      </w:pPr>
      <w:r w:rsidRPr="00AB7D7B">
        <w:rPr>
          <w:rFonts w:ascii="Times New Roman" w:hAnsi="Times New Roman" w:cs="Times New Roman"/>
        </w:rPr>
        <w:t xml:space="preserve">Οι υπεύθυνοι επικύρωσης πρέπει να ποντάρουν 2.000 μάρκες </w:t>
      </w:r>
      <w:r w:rsidRPr="00AB7D7B">
        <w:rPr>
          <w:rFonts w:ascii="Times New Roman" w:hAnsi="Times New Roman" w:cs="Times New Roman"/>
          <w:lang w:val="en-US"/>
        </w:rPr>
        <w:t>AVAX</w:t>
      </w:r>
      <w:r w:rsidR="0053005A" w:rsidRPr="00AB7D7B">
        <w:rPr>
          <w:rFonts w:ascii="Times New Roman" w:hAnsi="Times New Roman" w:cs="Times New Roman"/>
        </w:rPr>
        <w:t>.</w:t>
      </w:r>
    </w:p>
    <w:p w14:paraId="1FD4B1DD" w14:textId="6F2EE5DA" w:rsidR="00D83FDE" w:rsidRPr="00AB7D7B" w:rsidRDefault="00FD1FB9" w:rsidP="000D7751">
      <w:pPr>
        <w:pStyle w:val="ListParagraph"/>
        <w:numPr>
          <w:ilvl w:val="0"/>
          <w:numId w:val="17"/>
        </w:numPr>
        <w:jc w:val="both"/>
        <w:rPr>
          <w:rFonts w:ascii="Times New Roman" w:hAnsi="Times New Roman" w:cs="Times New Roman"/>
        </w:rPr>
      </w:pPr>
      <w:r w:rsidRPr="00AB7D7B">
        <w:rPr>
          <w:rFonts w:ascii="Times New Roman" w:hAnsi="Times New Roman" w:cs="Times New Roman"/>
        </w:rPr>
        <w:t xml:space="preserve">Οι κακόβουλοι ή απρόσεκτοι επικυρωτές δεν τιμωρούνται ποτέ με την απώλεια </w:t>
      </w:r>
      <w:r w:rsidR="0067535D" w:rsidRPr="00AB7D7B">
        <w:rPr>
          <w:rFonts w:ascii="Times New Roman" w:hAnsi="Times New Roman" w:cs="Times New Roman"/>
        </w:rPr>
        <w:t xml:space="preserve">των νομισμάτων </w:t>
      </w:r>
      <w:r w:rsidRPr="00AB7D7B">
        <w:rPr>
          <w:rFonts w:ascii="Times New Roman" w:hAnsi="Times New Roman" w:cs="Times New Roman"/>
          <w:lang w:val="en-US"/>
        </w:rPr>
        <w:t>AVAX</w:t>
      </w:r>
      <w:r w:rsidRPr="00AB7D7B">
        <w:rPr>
          <w:rFonts w:ascii="Times New Roman" w:hAnsi="Times New Roman" w:cs="Times New Roman"/>
        </w:rPr>
        <w:t xml:space="preserve"> τους</w:t>
      </w:r>
      <w:r w:rsidR="0053005A" w:rsidRPr="00AB7D7B">
        <w:rPr>
          <w:rFonts w:ascii="Times New Roman" w:hAnsi="Times New Roman" w:cs="Times New Roman"/>
        </w:rPr>
        <w:t>.</w:t>
      </w:r>
    </w:p>
    <w:p w14:paraId="1FD4B1DE" w14:textId="77777777" w:rsidR="00D83FDE" w:rsidRDefault="00D83FDE" w:rsidP="000D7751">
      <w:pPr>
        <w:jc w:val="both"/>
      </w:pPr>
    </w:p>
    <w:p w14:paraId="1FD4B1DF" w14:textId="1717B4FA" w:rsidR="00D83FDE" w:rsidRPr="0053005A" w:rsidRDefault="004132D4" w:rsidP="004132D4">
      <w:pPr>
        <w:pStyle w:val="Heading4"/>
      </w:pPr>
      <w:bookmarkStart w:id="350" w:name="_Toc117679953"/>
      <w:bookmarkStart w:id="351" w:name="_Toc122185255"/>
      <w:r>
        <w:lastRenderedPageBreak/>
        <w:t xml:space="preserve">4.13.1.2 </w:t>
      </w:r>
      <w:r w:rsidR="00FD1FB9" w:rsidRPr="0053005A">
        <w:rPr>
          <w:lang w:val="en-US"/>
        </w:rPr>
        <w:t>Avalanche</w:t>
      </w:r>
      <w:r w:rsidR="00FD1FB9" w:rsidRPr="0053005A">
        <w:t xml:space="preserve"> εναντίον </w:t>
      </w:r>
      <w:r w:rsidR="00FD1FB9" w:rsidRPr="0053005A">
        <w:rPr>
          <w:lang w:val="en-US"/>
        </w:rPr>
        <w:t>Ethereum</w:t>
      </w:r>
      <w:bookmarkEnd w:id="350"/>
      <w:bookmarkEnd w:id="351"/>
    </w:p>
    <w:p w14:paraId="1FD4B1E0" w14:textId="5AB5DB63" w:rsidR="00D83FDE" w:rsidRDefault="0067535D" w:rsidP="000D7751">
      <w:pPr>
        <w:ind w:firstLine="720"/>
        <w:jc w:val="both"/>
      </w:pPr>
      <w:r>
        <w:t>Υ</w:t>
      </w:r>
      <w:r w:rsidR="00FD1FB9">
        <w:t xml:space="preserve">πάρχει το ερώτημα πώς διαφέρει το </w:t>
      </w:r>
      <w:r w:rsidR="00FD1FB9">
        <w:rPr>
          <w:lang w:val="en-US"/>
        </w:rPr>
        <w:t>Avalanche</w:t>
      </w:r>
      <w:r w:rsidR="00FD1FB9">
        <w:t xml:space="preserve"> από το </w:t>
      </w:r>
      <w:r w:rsidR="00FD1FB9">
        <w:rPr>
          <w:lang w:val="en-US"/>
        </w:rPr>
        <w:t>Ethereum</w:t>
      </w:r>
      <w:r w:rsidR="00FD1FB9">
        <w:t xml:space="preserve">. </w:t>
      </w:r>
      <w:r w:rsidR="0024179B">
        <w:t>Το</w:t>
      </w:r>
      <w:r w:rsidR="00FD1FB9">
        <w:t xml:space="preserve"> </w:t>
      </w:r>
      <w:r w:rsidR="00FD1FB9">
        <w:rPr>
          <w:lang w:val="en-US"/>
        </w:rPr>
        <w:t>Avalanche</w:t>
      </w:r>
      <w:r w:rsidR="00FD1FB9">
        <w:t xml:space="preserve"> διεκδικεί ταχύτερο χρόνο επεξεργασίας συναλλαγών, 4.500 συναλλαγές ανά δευτερόλεπτο έναντι του ορίου του </w:t>
      </w:r>
      <w:r w:rsidR="00FD1FB9">
        <w:rPr>
          <w:lang w:val="en-US"/>
        </w:rPr>
        <w:t>Ethereum</w:t>
      </w:r>
      <w:r w:rsidR="00FD1FB9">
        <w:t xml:space="preserve"> που είναι περίπου 15.  Η παράλληλη φύση του πρωτοκόλλου συναίνεσης της </w:t>
      </w:r>
      <w:r w:rsidR="00FD1FB9">
        <w:rPr>
          <w:lang w:val="en-US"/>
        </w:rPr>
        <w:t>Avalanche</w:t>
      </w:r>
      <w:r w:rsidR="00FD1FB9">
        <w:t xml:space="preserve"> είναι αυτή που επιτρέπει στο δίκτυο </w:t>
      </w:r>
      <w:r w:rsidR="00FD1FB9">
        <w:rPr>
          <w:lang w:val="en-US"/>
        </w:rPr>
        <w:t>Avalanche</w:t>
      </w:r>
      <w:r w:rsidR="00FD1FB9">
        <w:t xml:space="preserve"> να επικυρώνει τις συναλλαγές πολύ πιο γρήγορα από το </w:t>
      </w:r>
      <w:r w:rsidR="00FD1FB9">
        <w:rPr>
          <w:lang w:val="en-US"/>
        </w:rPr>
        <w:t>Ethereum</w:t>
      </w:r>
      <w:r w:rsidR="00FD1FB9">
        <w:t>.</w:t>
      </w:r>
    </w:p>
    <w:p w14:paraId="1FD4B1E1" w14:textId="77777777" w:rsidR="00D83FDE" w:rsidRDefault="00FD1FB9" w:rsidP="000D7751">
      <w:pPr>
        <w:ind w:firstLine="720"/>
        <w:jc w:val="both"/>
      </w:pPr>
      <w:r>
        <w:t xml:space="preserve"> Η αναβάθμιση </w:t>
      </w:r>
      <w:r>
        <w:rPr>
          <w:lang w:val="en-US"/>
        </w:rPr>
        <w:t>Merge</w:t>
      </w:r>
      <w:r>
        <w:t xml:space="preserve"> του </w:t>
      </w:r>
      <w:r>
        <w:rPr>
          <w:lang w:val="en-US"/>
        </w:rPr>
        <w:t>Ethereum</w:t>
      </w:r>
      <w:r>
        <w:t xml:space="preserve"> τον Σεπτέμβριο του 2022 έθεσε τα θεμέλια για το </w:t>
      </w:r>
      <w:r>
        <w:rPr>
          <w:lang w:val="en-US"/>
        </w:rPr>
        <w:t>blockchain</w:t>
      </w:r>
      <w:r>
        <w:t xml:space="preserve"> και το δίκτυο για να αυξήσουν σημαντικά τις ταχύτητες συναλλαγών. Όταν εφαρμοστεί η κοινή χρήση, το </w:t>
      </w:r>
      <w:r>
        <w:rPr>
          <w:lang w:val="en-US"/>
        </w:rPr>
        <w:t>Ethereum</w:t>
      </w:r>
      <w:r>
        <w:t xml:space="preserve"> φέρεται να μπορεί να πραγματοποιεί 100.000 συναλλαγές ανά δευτερόλεπτο. Ενώ το </w:t>
      </w:r>
      <w:r>
        <w:rPr>
          <w:lang w:val="en-US"/>
        </w:rPr>
        <w:t>Ethereum</w:t>
      </w:r>
      <w:r>
        <w:t xml:space="preserve"> λειτουργεί επί του παρόντος σε πολύ μεγαλύτερη κλίμακα, υποστηρίζοντας πολλά περισσότερα έργα και συναλλαγές, η ανώτερη ικανότητα του </w:t>
      </w:r>
      <w:r>
        <w:rPr>
          <w:lang w:val="en-US"/>
        </w:rPr>
        <w:t>Avalanche</w:t>
      </w:r>
      <w:r>
        <w:t xml:space="preserve"> να κλιμακώνει μπορεί να δώσει στην πλατφόρμα </w:t>
      </w:r>
      <w:r>
        <w:rPr>
          <w:lang w:val="en-US"/>
        </w:rPr>
        <w:t>Avalanche</w:t>
      </w:r>
      <w:r>
        <w:t xml:space="preserve"> ένα μακροπρόθεσμο πλεονέκτημα έναντι του </w:t>
      </w:r>
      <w:r>
        <w:rPr>
          <w:lang w:val="en-US"/>
        </w:rPr>
        <w:t>Ethereum</w:t>
      </w:r>
      <w:r>
        <w:t xml:space="preserve">. Το </w:t>
      </w:r>
      <w:r>
        <w:rPr>
          <w:lang w:val="en-US"/>
        </w:rPr>
        <w:t>Avalanche</w:t>
      </w:r>
      <w:r>
        <w:t xml:space="preserve"> μπορεί να υποστηρίξει μεγάλο αριθμό συναλλαγών χωρίς να απαιτεί περισσότερο χρόνο για την επεξεργασία αυτών των συναλλαγών.</w:t>
      </w:r>
    </w:p>
    <w:p w14:paraId="1FD4B1E2" w14:textId="77777777" w:rsidR="00D83FDE" w:rsidRDefault="00FD1FB9" w:rsidP="000D7751">
      <w:pPr>
        <w:ind w:firstLine="720"/>
        <w:jc w:val="both"/>
      </w:pPr>
      <w:r>
        <w:t xml:space="preserve">Το </w:t>
      </w:r>
      <w:r>
        <w:rPr>
          <w:lang w:val="en-US"/>
        </w:rPr>
        <w:t>Avalanche</w:t>
      </w:r>
      <w:r>
        <w:t xml:space="preserve"> και το </w:t>
      </w:r>
      <w:r>
        <w:rPr>
          <w:lang w:val="en-US"/>
        </w:rPr>
        <w:t>Ethereum</w:t>
      </w:r>
      <w:r>
        <w:t xml:space="preserve"> έχουν επίσης διαφορετικές δομές τελών. Όλες οι χρεώσεις επεξεργασίας για τις συναλλαγές </w:t>
      </w:r>
      <w:r>
        <w:rPr>
          <w:lang w:val="en-US"/>
        </w:rPr>
        <w:t>Avalanche</w:t>
      </w:r>
      <w:r>
        <w:t xml:space="preserve"> καίγονται, ενώ το δίκτυο </w:t>
      </w:r>
      <w:r>
        <w:rPr>
          <w:lang w:val="en-US"/>
        </w:rPr>
        <w:t>Ethereum</w:t>
      </w:r>
      <w:r>
        <w:t xml:space="preserve"> καίει μόνο ένα ποσοστό των τελών επεξεργασίας συναλλαγών. Οι χρεώσεις και στις δύο πλατφόρμες </w:t>
      </w:r>
      <w:r>
        <w:rPr>
          <w:lang w:val="en-US"/>
        </w:rPr>
        <w:t>Avalanche</w:t>
      </w:r>
      <w:r>
        <w:t xml:space="preserve"> και </w:t>
      </w:r>
      <w:r>
        <w:rPr>
          <w:lang w:val="en-US"/>
        </w:rPr>
        <w:t>Ethereum</w:t>
      </w:r>
      <w:r>
        <w:t xml:space="preserve"> ποικίλλουν ανάλογα με τη συμφόρηση ή την πολυκοσμία του δικτύου. Η δομή των τελών για την πλατφόρμα </w:t>
      </w:r>
      <w:r>
        <w:rPr>
          <w:lang w:val="en-US"/>
        </w:rPr>
        <w:t>Avalanche</w:t>
      </w:r>
      <w:r>
        <w:t xml:space="preserve"> ελέγχεται εξ ολοκλήρου από τη διακυβέρνηση των χρηστών.</w:t>
      </w:r>
    </w:p>
    <w:p w14:paraId="1FD4B1E3" w14:textId="77777777" w:rsidR="00D83FDE" w:rsidRDefault="00D83FDE" w:rsidP="000D7751">
      <w:pPr>
        <w:jc w:val="both"/>
      </w:pPr>
    </w:p>
    <w:p w14:paraId="1FD4B1E5" w14:textId="214A309A" w:rsidR="00D83FDE" w:rsidRDefault="009926DC" w:rsidP="000D7751">
      <w:pPr>
        <w:pStyle w:val="Heading3"/>
        <w:jc w:val="both"/>
      </w:pPr>
      <w:bookmarkStart w:id="352" w:name="_Toc117679954"/>
      <w:bookmarkStart w:id="353" w:name="_Toc122185256"/>
      <w:r w:rsidRPr="003E5B40">
        <w:t xml:space="preserve">4.13.2 </w:t>
      </w:r>
      <w:r w:rsidR="00FD1FB9">
        <w:t>Ανάλυση</w:t>
      </w:r>
      <w:bookmarkEnd w:id="352"/>
      <w:bookmarkEnd w:id="353"/>
    </w:p>
    <w:p w14:paraId="1FD4B1E6" w14:textId="0D01D4DE" w:rsidR="00D83FDE" w:rsidRDefault="00FD1FB9" w:rsidP="000D7751">
      <w:pPr>
        <w:ind w:firstLine="720"/>
        <w:jc w:val="both"/>
      </w:pPr>
      <w:r>
        <w:t>Τον Φεβρουάριο του 2021, η τιμή του AVAX εκτινάχθηκε και στη συνέχεια έπεσε ξανά γρήγορα καθώς ο μεγάλος όγκος συναλλαγών στο δίκτυο επιβράδυνε το δίκτυο και αποκάλυψε ένα σφάλμα κωδικοποίησης. Η κυκλοφορία του αποκεντρωμένου ανταλλακτηρίου Pangolin στο δίκτυο Avalanche οδήγησε σε έξαρση του ενδιαφέροντος για την AVAX και σε κατάρρευση της διαδικασίας επικύρωσης κοπής, η οποία επιβράδυνε δραματικά τις ταχύτητες επεξεργασίας συναλλαγών. Η εταιρεία είπε ότι το σφάλμα διορθώθηκε αμέσως.</w:t>
      </w:r>
    </w:p>
    <w:p w14:paraId="1FD4B1E7" w14:textId="7C8A7C67" w:rsidR="00D83FDE" w:rsidRDefault="003E6DB6" w:rsidP="000D7751">
      <w:pPr>
        <w:ind w:firstLine="720"/>
        <w:jc w:val="both"/>
      </w:pPr>
      <w:r>
        <w:t>Το</w:t>
      </w:r>
      <w:r w:rsidR="00FD1FB9">
        <w:t xml:space="preserve"> AVAX κατέγραψε την υψηλότερη τιμή της ποτέ στα 144,96 $ τον Νοέμβριο του 2021. Η άνοδος ακολούθησε μια ανακοίνωση της εταιρείας πίσω από το Avalanche ότι συνεργάζεται με την παγκόσμια λογιστική εταιρεία Deloitte για να «χτίσει πιο αποτελεσματικές πλατφόρμες ανακούφισης από καταστροφές χρησιμοποιώντας το blockchain Avalanche».</w:t>
      </w:r>
    </w:p>
    <w:p w14:paraId="1FD4B1E8" w14:textId="77777777" w:rsidR="00D83FDE" w:rsidRDefault="00FD1FB9" w:rsidP="000D7751">
      <w:pPr>
        <w:ind w:firstLine="720"/>
        <w:jc w:val="both"/>
      </w:pPr>
      <w:r>
        <w:t>Τον Αύγουστο του 2021, η τιμή AVAX υπερδιπλασιάστηκε μετά την ανακοίνωση ενός προγράμματος κινήτρων εξόρυξης ρευστότητας 180 εκατομμυρίων δολαρίων, το οποίο σήμαινε ότι ορισμένα πρωτόκολλα αποκεντρωμένης χρηματοδότησης (DeFi) θα λανσαρίζονταν στο δίκτυο Avalanche και οι χρήστες τους θα ανταμείβονταν επιπλέον σε μάρκες AVAX σε τακτικές πληρωμές τόκων. Τα δύο πρώτα πρωτόκολλα DeFi που εμπλέκονταν ήταν το Aave και το Curve.</w:t>
      </w:r>
    </w:p>
    <w:p w14:paraId="1FD4B1E9" w14:textId="2E73C145" w:rsidR="00D83FDE" w:rsidRDefault="00FD1FB9" w:rsidP="000D7751">
      <w:pPr>
        <w:ind w:firstLine="720"/>
        <w:jc w:val="both"/>
      </w:pPr>
      <w:r>
        <w:lastRenderedPageBreak/>
        <w:t xml:space="preserve">Η προσφορά AVAX περιορίζεται στα 720 εκατομμύρια μάρκες, με αρχική έκδοση 360 εκατομμύρια μάρκες, αυτή την στιγμή κυκλοφορούν 296 εκατομμύρια. Η αρχική τιμή ήταν στα 4,61 $ ενώ η τελική που καταγράφηκε 16,8 $, αυτό σημαίνει πως παρόλο που έχει χάσει σημαντικά την αξία του σε </w:t>
      </w:r>
      <w:r w:rsidR="0053005A">
        <w:t>σχέση</w:t>
      </w:r>
      <w:r>
        <w:t xml:space="preserve"> με το </w:t>
      </w:r>
      <w:r w:rsidR="0053005A">
        <w:t>ενδιάμεσο</w:t>
      </w:r>
      <w:r>
        <w:t xml:space="preserve"> διάστημα παραμένει τουλάχιστον τρείς </w:t>
      </w:r>
      <w:r w:rsidR="0053005A">
        <w:t>φορές</w:t>
      </w:r>
      <w:r>
        <w:t xml:space="preserve"> πάνω από την αρχική τιμή.</w:t>
      </w:r>
    </w:p>
    <w:p w14:paraId="1FD4B1EA" w14:textId="77777777" w:rsidR="00D83FDE" w:rsidRDefault="00FD1FB9" w:rsidP="000D7751">
      <w:pPr>
        <w:jc w:val="both"/>
      </w:pPr>
      <w:r>
        <w:rPr>
          <w:noProof/>
        </w:rPr>
        <w:drawing>
          <wp:inline distT="0" distB="0" distL="0" distR="0" wp14:anchorId="1FD4AD28" wp14:editId="1FD4AD29">
            <wp:extent cx="4698571" cy="1707230"/>
            <wp:effectExtent l="0" t="0" r="6779" b="727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698571" cy="1707230"/>
                    </a:xfrm>
                    <a:prstGeom prst="rect">
                      <a:avLst/>
                    </a:prstGeom>
                    <a:noFill/>
                    <a:ln>
                      <a:noFill/>
                      <a:prstDash/>
                    </a:ln>
                  </pic:spPr>
                </pic:pic>
              </a:graphicData>
            </a:graphic>
          </wp:inline>
        </w:drawing>
      </w:r>
    </w:p>
    <w:p w14:paraId="1045A597" w14:textId="77777777" w:rsidR="00C55615" w:rsidRDefault="00C55615" w:rsidP="000D7751">
      <w:pPr>
        <w:jc w:val="both"/>
      </w:pPr>
    </w:p>
    <w:p w14:paraId="7ED5192B" w14:textId="4E144F9B" w:rsidR="00973D16" w:rsidRPr="003E5B40" w:rsidRDefault="009926DC" w:rsidP="009926DC">
      <w:pPr>
        <w:pStyle w:val="Heading2"/>
        <w:jc w:val="both"/>
      </w:pPr>
      <w:bookmarkStart w:id="354" w:name="_Toc117679955"/>
      <w:bookmarkStart w:id="355" w:name="_Toc122185257"/>
      <w:r w:rsidRPr="003E5B40">
        <w:t xml:space="preserve">4.14 </w:t>
      </w:r>
      <w:r w:rsidR="00FD1FB9">
        <w:rPr>
          <w:lang w:val="en-US"/>
        </w:rPr>
        <w:t>Monero</w:t>
      </w:r>
      <w:bookmarkEnd w:id="354"/>
      <w:bookmarkEnd w:id="355"/>
    </w:p>
    <w:p w14:paraId="3CF70970" w14:textId="77777777" w:rsidR="009926DC" w:rsidRPr="003E5B40" w:rsidRDefault="009926DC" w:rsidP="009926DC"/>
    <w:p w14:paraId="1FD4B1EF" w14:textId="113FED06" w:rsidR="00D83FDE" w:rsidRDefault="009926DC" w:rsidP="009926DC">
      <w:pPr>
        <w:pStyle w:val="Heading3"/>
        <w:jc w:val="both"/>
      </w:pPr>
      <w:bookmarkStart w:id="356" w:name="_Toc122185258"/>
      <w:r w:rsidRPr="003E5B40">
        <w:t xml:space="preserve">4.14.1 </w:t>
      </w:r>
      <w:r w:rsidR="00873091">
        <w:t xml:space="preserve">Κατανόηση του </w:t>
      </w:r>
      <w:r w:rsidR="00873091">
        <w:rPr>
          <w:lang w:val="en-US"/>
        </w:rPr>
        <w:t>Monero</w:t>
      </w:r>
      <w:bookmarkEnd w:id="356"/>
    </w:p>
    <w:p w14:paraId="1FD4B1F0" w14:textId="411D7E00" w:rsidR="00D83FDE" w:rsidRDefault="00FD1FB9" w:rsidP="000D7751">
      <w:pPr>
        <w:ind w:firstLine="720"/>
        <w:jc w:val="both"/>
      </w:pPr>
      <w:r>
        <w:t xml:space="preserve">Το </w:t>
      </w:r>
      <w:r>
        <w:rPr>
          <w:lang w:val="en-US"/>
        </w:rPr>
        <w:t>Monero</w:t>
      </w:r>
      <w:r>
        <w:t xml:space="preserve"> είναι ένα κρυπτονόμισμα ανοιχτού κώδικα, </w:t>
      </w:r>
      <w:r w:rsidR="008B6A2D">
        <w:t>βασισμένο</w:t>
      </w:r>
      <w:r>
        <w:t xml:space="preserve"> στο απόρρητο που κυκλοφόρησε το 2014. Το </w:t>
      </w:r>
      <w:r>
        <w:rPr>
          <w:lang w:val="en-US"/>
        </w:rPr>
        <w:t>blockchain</w:t>
      </w:r>
      <w:r>
        <w:t xml:space="preserve"> του είναι αδιαφανές, το οποίο καθιστά ανώνυμ</w:t>
      </w:r>
      <w:r w:rsidR="00943DEC">
        <w:t xml:space="preserve">ες </w:t>
      </w:r>
      <w:r>
        <w:t>τις λεπτομέρειες της συναλλαγής και το ποσό</w:t>
      </w:r>
      <w:r w:rsidR="00943DEC">
        <w:t xml:space="preserve"> της</w:t>
      </w:r>
      <w:r>
        <w:t xml:space="preserve"> κάθε συναλλαγής, συγκαλύπτοντας τις διευθύνσεις που χρησιμοποιούνται από τους συμμετέχοντες. Οι επενδυτές μπορούν να εξορύξουν το </w:t>
      </w:r>
      <w:r>
        <w:rPr>
          <w:lang w:val="en-US"/>
        </w:rPr>
        <w:t>Monero</w:t>
      </w:r>
      <w:r>
        <w:t xml:space="preserve"> χρησιμοποιώντας τις δικές τους </w:t>
      </w:r>
      <w:r>
        <w:rPr>
          <w:lang w:val="en-US"/>
        </w:rPr>
        <w:t>CPU</w:t>
      </w:r>
      <w:r>
        <w:t xml:space="preserve">, πράγμα που σημαίνει ότι δεν χρειάζεται να πληρώσουν για ειδικό υλικό. Οι λειτουργίες απορρήτου του καθιστούν το </w:t>
      </w:r>
      <w:r>
        <w:rPr>
          <w:lang w:val="en-US"/>
        </w:rPr>
        <w:t>Monero</w:t>
      </w:r>
      <w:r>
        <w:t xml:space="preserve"> εύκολο στη χρήση για παράνομες δραστηριότητες καθώς και για χρήση στον σκοτεινό ιστό.</w:t>
      </w:r>
    </w:p>
    <w:p w14:paraId="1FD4B1F3" w14:textId="6D80BC59" w:rsidR="00D83FDE" w:rsidRDefault="00FD1FB9" w:rsidP="000D7751">
      <w:pPr>
        <w:ind w:firstLine="720"/>
        <w:jc w:val="both"/>
      </w:pPr>
      <w:r>
        <w:t xml:space="preserve">Μαζί με την ανωνυμία, η διαδικασία εξόρυξης για το </w:t>
      </w:r>
      <w:r>
        <w:rPr>
          <w:lang w:val="en-US"/>
        </w:rPr>
        <w:t>Monero</w:t>
      </w:r>
      <w:r>
        <w:t xml:space="preserve"> βασίζεται σε μια ιδέα ισότητας. Αυτή είναι η αρχή</w:t>
      </w:r>
      <w:r w:rsidR="00332923">
        <w:t>,</w:t>
      </w:r>
      <w:r>
        <w:t xml:space="preserve"> ότι όλοι οι </w:t>
      </w:r>
      <w:r w:rsidR="00332923">
        <w:t>χρήστες</w:t>
      </w:r>
      <w:r>
        <w:t xml:space="preserve"> είναι ίσοι και αξίζουν ίσες ευκαιρίες. Οι προγραμματιστές του δεν κράτησαν κανένα μερίδιο για τον εαυτό τους όταν κυκλοφόρησαν το </w:t>
      </w:r>
      <w:r>
        <w:rPr>
          <w:lang w:val="en-US"/>
        </w:rPr>
        <w:t>Monero</w:t>
      </w:r>
      <w:r>
        <w:t>, αλλά πίστευαν σε συνεισφορές και υποστήριξη της κοινότητας για την περαιτέρω ανάπτυξη του εικονικού νομίσματος.</w:t>
      </w:r>
    </w:p>
    <w:p w14:paraId="1FD4B1F4" w14:textId="050925B7" w:rsidR="00D83FDE" w:rsidRDefault="00FD1FB9" w:rsidP="000D7751">
      <w:pPr>
        <w:ind w:firstLine="720"/>
        <w:jc w:val="both"/>
      </w:pPr>
      <w:r>
        <w:t xml:space="preserve">Από τις 26 Αυγούστου 2021, το </w:t>
      </w:r>
      <w:r>
        <w:rPr>
          <w:lang w:val="en-US"/>
        </w:rPr>
        <w:t>Monero</w:t>
      </w:r>
      <w:r>
        <w:t xml:space="preserve"> διαπραγματευόταν στα 295,05 δολάρια και είχε κεφαλαιοποίηση 5,3 δισεκατομμυρίων δολαρίων. Αυτή είναι μια τεράστια διαφορά από την τιμή κλεισίματος των 89,12 $ στις 26 Αυγούστου 2020. Το ανώτατο όριο αγοράς εκείνη την ημερομηνία ήταν 1,58 δισεκατομμύρια $.</w:t>
      </w:r>
    </w:p>
    <w:p w14:paraId="1FD4B1F5" w14:textId="77777777" w:rsidR="00D83FDE" w:rsidRDefault="00FD1FB9" w:rsidP="000D7751">
      <w:pPr>
        <w:ind w:firstLine="720"/>
        <w:jc w:val="both"/>
      </w:pPr>
      <w:r>
        <w:t xml:space="preserve">Το </w:t>
      </w:r>
      <w:r>
        <w:rPr>
          <w:lang w:val="en-US"/>
        </w:rPr>
        <w:t>Monero</w:t>
      </w:r>
      <w:r>
        <w:t xml:space="preserve"> μετριάζει τις ανησυχίες για το απόρρητο χρησιμοποιώντας τις έννοιες των υπογραφών δακτυλίου και των μυστικών διευθύνσεων. Οι υπογραφές κλήσης επιτρέπουν σε έναν αποστολέα να αποκρύψει την ταυτότητά του από άλλους συμμετέχοντες σε μια ομάδα. Οι υπογραφές κλήσης είναι ανώνυμες ψηφιακές υπογραφές από ένα μέλος της ομάδας, αλλά δεν αποκαλύπτουν ποιο μέλος υπογράφει μια συναλλαγή.</w:t>
      </w:r>
    </w:p>
    <w:p w14:paraId="1FD4B1F6" w14:textId="09D435E1" w:rsidR="00D83FDE" w:rsidRDefault="00FD1FB9" w:rsidP="000D7751">
      <w:pPr>
        <w:ind w:firstLine="720"/>
        <w:jc w:val="both"/>
      </w:pPr>
      <w:r>
        <w:lastRenderedPageBreak/>
        <w:t xml:space="preserve">Για να δημιουργήσει μια υπογραφή δακτυλίου, η πλατφόρμα </w:t>
      </w:r>
      <w:r>
        <w:rPr>
          <w:lang w:val="en-US"/>
        </w:rPr>
        <w:t>Monero</w:t>
      </w:r>
      <w:r>
        <w:t xml:space="preserve"> χρησιμοποιεί έναν συνδυασμό των κλειδιών λογαριασμού ενός αποστολέα και τα συλλέγει με δημόσια κλειδιά στο </w:t>
      </w:r>
      <w:r>
        <w:rPr>
          <w:lang w:val="en-US"/>
        </w:rPr>
        <w:t>blockchain</w:t>
      </w:r>
      <w:r>
        <w:t xml:space="preserve">. Αυτό το καθιστά μοναδικό και ιδιωτικό. Κρύβει </w:t>
      </w:r>
      <w:r w:rsidR="00C758E9">
        <w:t>σ</w:t>
      </w:r>
      <w:r>
        <w:t xml:space="preserve">την αποστολή </w:t>
      </w:r>
      <w:r w:rsidR="00C758E9">
        <w:t xml:space="preserve">την </w:t>
      </w:r>
      <w:r>
        <w:t>ταυτότητα του αποστολέα, καθώς είναι υπολογιστικά αδύνατο να εξακριβωθεί ποιο από τα κλειδιά των μελών της ομάδας χρησιμοποιήθηκε για την παραγωγή της σύνθετης υπογραφής.</w:t>
      </w:r>
    </w:p>
    <w:p w14:paraId="1FD4B1F7" w14:textId="77777777" w:rsidR="00D83FDE" w:rsidRDefault="00FD1FB9" w:rsidP="000D7751">
      <w:pPr>
        <w:ind w:firstLine="720"/>
        <w:jc w:val="both"/>
      </w:pPr>
      <w:r>
        <w:t>Οι μυστικές διευθύνσεις προσθέτουν πρόσθετο απόρρητο, καθώς αυτές οι διευθύνσεις που δημιουργούνται τυχαία για εφάπαξ χρήση δημιουργούνται για κάθε συναλλαγή για λογαριασμό του παραλήπτη. Η χρήση αυτών των μυστικών διευθύνσεων επιτρέπει την απόκρυψη της πραγματικής διεύθυνσης προορισμού μιας συναλλαγής και αποκρύπτει την ταυτότητα του συμμετέχοντα που λαμβάνει.</w:t>
      </w:r>
    </w:p>
    <w:p w14:paraId="1FD4B1F8" w14:textId="77777777" w:rsidR="00D83FDE" w:rsidRDefault="00FD1FB9" w:rsidP="000D7751">
      <w:pPr>
        <w:ind w:firstLine="720"/>
        <w:jc w:val="both"/>
      </w:pPr>
      <w:r>
        <w:t xml:space="preserve">Οι Εμπιστευτικές Συναλλαγές κλήσης ή </w:t>
      </w:r>
      <w:r>
        <w:rPr>
          <w:lang w:val="en-US"/>
        </w:rPr>
        <w:t>RingCT</w:t>
      </w:r>
      <w:r>
        <w:t xml:space="preserve"> επιτρέπουν επίσης την απόκρυψη του ποσού μιας συναλλαγής. Μετά την επιτυχία στην απόκρυψη των ταυτοτήτων των αποστολέων και των παραληπτών, η λειτουργία </w:t>
      </w:r>
      <w:r>
        <w:rPr>
          <w:lang w:val="en-US"/>
        </w:rPr>
        <w:t>RingCT</w:t>
      </w:r>
      <w:r>
        <w:t xml:space="preserve"> εισήχθη τον Ιανουάριο του 2017 και είναι υποχρεωτική για όλες τις συναλλαγές που εκτελούνται στο δίκτυο </w:t>
      </w:r>
      <w:r>
        <w:rPr>
          <w:lang w:val="en-US"/>
        </w:rPr>
        <w:t>Monero</w:t>
      </w:r>
      <w:r>
        <w:t>.</w:t>
      </w:r>
    </w:p>
    <w:p w14:paraId="1FD4B1F9" w14:textId="77777777" w:rsidR="00D83FDE" w:rsidRDefault="00FD1FB9" w:rsidP="000D7751">
      <w:pPr>
        <w:ind w:firstLine="720"/>
        <w:jc w:val="both"/>
      </w:pPr>
      <w:r>
        <w:t xml:space="preserve">Ενώ το απόρρητο τροφοδοτεί την ταχεία υιοθέτηση του </w:t>
      </w:r>
      <w:r>
        <w:rPr>
          <w:lang w:val="en-US"/>
        </w:rPr>
        <w:t>Monero</w:t>
      </w:r>
      <w:r>
        <w:t xml:space="preserve">, φέρνει μαζί του και αρκετές προκλήσεις. Για παράδειγμα, τα χαρακτηριστικά μη ιχνηλασιμότητας και απορρήτου τους επιτρέπουν να χρησιμοποιούνται για ανυπόκριτους σκοπούς και σε αμφισβητούμενες αγορές, συμπεριλαμβανομένων εκείνων όπως τα ναρκωτικά και ο τζόγος. Αυτός είναι ένας από τους λόγους για τους οποίους αγορές που ήταν δημοφιλείς στον σκοτεινό ιστό, όπως το </w:t>
      </w:r>
      <w:r>
        <w:rPr>
          <w:lang w:val="en-US"/>
        </w:rPr>
        <w:t>AlphaBay</w:t>
      </w:r>
      <w:r>
        <w:t xml:space="preserve"> και το </w:t>
      </w:r>
      <w:r>
        <w:rPr>
          <w:lang w:val="en-US"/>
        </w:rPr>
        <w:t>Oasis</w:t>
      </w:r>
      <w:r>
        <w:t xml:space="preserve">, παρουσίασαν αυξημένη χρήση του </w:t>
      </w:r>
      <w:r>
        <w:rPr>
          <w:lang w:val="en-US"/>
        </w:rPr>
        <w:t>Monero</w:t>
      </w:r>
      <w:r>
        <w:t xml:space="preserve"> πριν κλείσουν.</w:t>
      </w:r>
    </w:p>
    <w:p w14:paraId="1FD4B1FA" w14:textId="64BA3DC4" w:rsidR="00D83FDE" w:rsidRDefault="002C61BA" w:rsidP="000D7751">
      <w:pPr>
        <w:ind w:firstLine="720"/>
        <w:jc w:val="both"/>
      </w:pPr>
      <w:r>
        <w:t>Το</w:t>
      </w:r>
      <w:r w:rsidR="00FD1FB9">
        <w:t xml:space="preserve"> </w:t>
      </w:r>
      <w:r w:rsidR="00FD1FB9">
        <w:rPr>
          <w:lang w:val="en-US"/>
        </w:rPr>
        <w:t>CNBC</w:t>
      </w:r>
      <w:r w:rsidR="00FD1FB9">
        <w:t xml:space="preserve"> αναφ</w:t>
      </w:r>
      <w:r>
        <w:t>έρεται</w:t>
      </w:r>
      <w:r w:rsidR="00FD1FB9">
        <w:t xml:space="preserve"> την περίπτωση</w:t>
      </w:r>
      <w:r>
        <w:t xml:space="preserve"> των</w:t>
      </w:r>
      <w:r w:rsidR="00FD1FB9">
        <w:t xml:space="preserve"> χάκερ που δημιούργησαν κακόβουλο λογισμικό που μόλυνε υπολογιστές για να εξορύξουν το </w:t>
      </w:r>
      <w:r w:rsidR="00FD1FB9">
        <w:rPr>
          <w:lang w:val="en-US"/>
        </w:rPr>
        <w:t>Monero</w:t>
      </w:r>
      <w:r w:rsidR="00FD1FB9">
        <w:t xml:space="preserve"> και να το στείλουν στη Βόρεια Κορέα. Το </w:t>
      </w:r>
      <w:r w:rsidR="00FD1FB9">
        <w:rPr>
          <w:lang w:val="en-US"/>
        </w:rPr>
        <w:t>Monero</w:t>
      </w:r>
      <w:r w:rsidR="00FD1FB9">
        <w:t xml:space="preserve"> είναι ουσιαστικά ανοιχτό για χρήση για παράνομες δραστηριότητες και για αποφυγή της επιβολής του νόμου, καθώς παραμένει εκτός των ελέγχων κεφαλαίων χωρίς ιχνηλασιμότητα.</w:t>
      </w:r>
    </w:p>
    <w:p w14:paraId="1FD4B1FB" w14:textId="77777777" w:rsidR="00D83FDE" w:rsidRDefault="00FD1FB9" w:rsidP="000D7751">
      <w:pPr>
        <w:ind w:firstLine="720"/>
        <w:jc w:val="both"/>
      </w:pPr>
      <w:r>
        <w:t xml:space="preserve">Το </w:t>
      </w:r>
      <w:r>
        <w:rPr>
          <w:lang w:val="en-US"/>
        </w:rPr>
        <w:t>Monero</w:t>
      </w:r>
      <w:r>
        <w:t xml:space="preserve"> τρέχει σε όλες τις κορυφαίες πλατφόρμες λειτουργικού συστήματος, συμπεριλαμβανομένων των </w:t>
      </w:r>
      <w:r>
        <w:rPr>
          <w:lang w:val="en-US"/>
        </w:rPr>
        <w:t>Windows</w:t>
      </w:r>
      <w:r>
        <w:t xml:space="preserve">, </w:t>
      </w:r>
      <w:r>
        <w:rPr>
          <w:lang w:val="en-US"/>
        </w:rPr>
        <w:t>macOS</w:t>
      </w:r>
      <w:r>
        <w:t xml:space="preserve">, </w:t>
      </w:r>
      <w:r>
        <w:rPr>
          <w:lang w:val="en-US"/>
        </w:rPr>
        <w:t>Linux</w:t>
      </w:r>
      <w:r>
        <w:t xml:space="preserve">, </w:t>
      </w:r>
      <w:r>
        <w:rPr>
          <w:lang w:val="en-US"/>
        </w:rPr>
        <w:t>Android</w:t>
      </w:r>
      <w:r>
        <w:t xml:space="preserve"> και </w:t>
      </w:r>
      <w:r>
        <w:rPr>
          <w:lang w:val="en-US"/>
        </w:rPr>
        <w:t>FreeBSD</w:t>
      </w:r>
      <w:r>
        <w:t>. Το νόμισμα υποστηρίζει μια διαδικασία εξόρυξης όπου τα άτομα ανταμείβονται για τις δραστηριότητές τους συμμετέχοντας σε δεξαμενές εξόρυξης ή μπορούν να εξορύξουν νομίσματα μεμονωμένα.</w:t>
      </w:r>
    </w:p>
    <w:p w14:paraId="1FD4B1FC" w14:textId="77777777" w:rsidR="00D83FDE" w:rsidRDefault="00FD1FB9" w:rsidP="000D7751">
      <w:pPr>
        <w:ind w:firstLine="720"/>
        <w:jc w:val="both"/>
      </w:pPr>
      <w:r>
        <w:t xml:space="preserve">Η εξόρυξη </w:t>
      </w:r>
      <w:r>
        <w:rPr>
          <w:lang w:val="en-US"/>
        </w:rPr>
        <w:t>Monero</w:t>
      </w:r>
      <w:r>
        <w:t xml:space="preserve"> μπορεί να πραγματοποιηθεί σε τυπικό υπολογιστή και δεν χρειάζεται συγκεκριμένο υλικό, όπως τα ολοκληρωμένα κυκλώματα για συγκεκριμένες εφαρμογές (</w:t>
      </w:r>
      <w:r>
        <w:rPr>
          <w:lang w:val="en-US"/>
        </w:rPr>
        <w:t>ASIC</w:t>
      </w:r>
      <w:r>
        <w:t xml:space="preserve">). Το </w:t>
      </w:r>
      <w:r>
        <w:rPr>
          <w:lang w:val="en-US"/>
        </w:rPr>
        <w:t>ASIC</w:t>
      </w:r>
      <w:r>
        <w:t xml:space="preserve"> είναι μια δαπανηρή μορφή υλικού που χρησιμοποιείται συνήθως για την εξόρυξη κρυπτονομισμάτων όπως το </w:t>
      </w:r>
      <w:r>
        <w:rPr>
          <w:lang w:val="en-US"/>
        </w:rPr>
        <w:t>Bitcoin</w:t>
      </w:r>
      <w:r>
        <w:t xml:space="preserve">. Αντίθετα, μπορεί να χρησιμοποιηθεί η </w:t>
      </w:r>
      <w:r>
        <w:rPr>
          <w:lang w:val="en-US"/>
        </w:rPr>
        <w:t>CPU</w:t>
      </w:r>
      <w:r>
        <w:t xml:space="preserve"> ή η </w:t>
      </w:r>
      <w:r>
        <w:rPr>
          <w:lang w:val="en-US"/>
        </w:rPr>
        <w:t>GPU</w:t>
      </w:r>
      <w:r>
        <w:t xml:space="preserve"> του υπολογιστή, που κατέχει οποιοσδήποτε, για την εξόρυξη του νομίσματος. Μια πλήρης λίστα του υλικού που μπορεί να χρησιμοποιηθεί είναι διαθέσιμη στον ιστότοπο της </w:t>
      </w:r>
      <w:r>
        <w:rPr>
          <w:lang w:val="en-US"/>
        </w:rPr>
        <w:t>Monero</w:t>
      </w:r>
      <w:r>
        <w:t xml:space="preserve">. Οι χρήστες μπορούν επίσης να εγκαταστήσουν συγκεκριμένο λογισμικό, το οποίο μπορεί να κοστίσει μια αμοιβή προγραμματιστή. </w:t>
      </w:r>
    </w:p>
    <w:p w14:paraId="1FD4B1FD" w14:textId="15A2057F" w:rsidR="00D83FDE" w:rsidRDefault="00FD1FB9" w:rsidP="000D7751">
      <w:pPr>
        <w:ind w:firstLine="720"/>
        <w:jc w:val="both"/>
      </w:pPr>
      <w:r>
        <w:lastRenderedPageBreak/>
        <w:t xml:space="preserve">Σύμφωνα με την ιστοσελίδα της εταιρείας, </w:t>
      </w:r>
      <w:r w:rsidR="00B91354">
        <w:t>το</w:t>
      </w:r>
      <w:r>
        <w:t xml:space="preserve"> </w:t>
      </w:r>
      <w:r>
        <w:rPr>
          <w:lang w:val="en-US"/>
        </w:rPr>
        <w:t>Monero</w:t>
      </w:r>
      <w:r>
        <w:t xml:space="preserve"> βασίζεται στην εξόρυξη απόδειξης εργασίας.</w:t>
      </w:r>
      <w:r w:rsidR="00C758E9">
        <w:t xml:space="preserve"> </w:t>
      </w:r>
      <w:r>
        <w:t>Αυτό το σύστημα αποτρέπει προβλήματα σχετικά με τη διπλή δαπάνη, η οποία μπορεί να παραμορφώσει την προσφορά, δείχνοντας ότι υπάρχουν πολλά περισσότερα από τα πραγματικά διαθέσιμα.</w:t>
      </w:r>
    </w:p>
    <w:p w14:paraId="1FD4B1FF" w14:textId="0801C54C" w:rsidR="00D83FDE" w:rsidRDefault="00FD1FB9" w:rsidP="009926DC">
      <w:pPr>
        <w:ind w:firstLine="720"/>
        <w:jc w:val="both"/>
      </w:pPr>
      <w:r>
        <w:t xml:space="preserve">Τα πλούσια σε ιδιωτικότητα χαρακτηριστικά έχουν βοηθήσει το </w:t>
      </w:r>
      <w:r>
        <w:rPr>
          <w:lang w:val="en-US"/>
        </w:rPr>
        <w:t>Monero</w:t>
      </w:r>
      <w:r>
        <w:t xml:space="preserve"> να γίνει ένα αναγνωρίσιμο κρυπτονόμισμα και ένα κρυπτονόμισμα για να το παρακολουθούν. Οι επενδυτές μπορούν να συναλλάσσονται το </w:t>
      </w:r>
      <w:r>
        <w:rPr>
          <w:lang w:val="en-US"/>
        </w:rPr>
        <w:t>Monero</w:t>
      </w:r>
      <w:r>
        <w:t xml:space="preserve"> σε κορυφαία ανταλλακτήρια κρυπτονομισμάτων όπως το </w:t>
      </w:r>
      <w:r>
        <w:rPr>
          <w:lang w:val="en-US"/>
        </w:rPr>
        <w:t>Kraken</w:t>
      </w:r>
      <w:r>
        <w:t xml:space="preserve">, το </w:t>
      </w:r>
      <w:r>
        <w:rPr>
          <w:lang w:val="en-US"/>
        </w:rPr>
        <w:t>Poloniex</w:t>
      </w:r>
      <w:r>
        <w:t xml:space="preserve"> και το </w:t>
      </w:r>
      <w:r>
        <w:rPr>
          <w:lang w:val="en-US"/>
        </w:rPr>
        <w:t>Bitfinex</w:t>
      </w:r>
      <w:r>
        <w:t xml:space="preserve">. Ωστόσο, είναι σημαντικό να ότι αυτό που κάνει το </w:t>
      </w:r>
      <w:r>
        <w:rPr>
          <w:lang w:val="en-US"/>
        </w:rPr>
        <w:t>Monero</w:t>
      </w:r>
      <w:r>
        <w:t xml:space="preserve"> τόσο δημοφιλές, δηλαδή τα χαρακτηριστικά απορρήτου του, μπορεί επίσης να οδηγήσει σε ορισμένες σημαντικές </w:t>
      </w:r>
      <w:r w:rsidR="00CC066B">
        <w:t>δυσλειτουργίες</w:t>
      </w:r>
      <w:r>
        <w:t xml:space="preserve">, </w:t>
      </w:r>
      <w:r w:rsidR="00CC066B">
        <w:t>όπως η</w:t>
      </w:r>
      <w:r>
        <w:t xml:space="preserve"> χρήση σε παράνομες δραστηριότητες.</w:t>
      </w:r>
    </w:p>
    <w:p w14:paraId="7081FF40" w14:textId="77777777" w:rsidR="004132D4" w:rsidRDefault="004132D4" w:rsidP="009926DC">
      <w:pPr>
        <w:ind w:firstLine="720"/>
        <w:jc w:val="both"/>
      </w:pPr>
    </w:p>
    <w:p w14:paraId="1FD4B200" w14:textId="6C9190C4" w:rsidR="00D83FDE" w:rsidRDefault="004132D4" w:rsidP="004132D4">
      <w:pPr>
        <w:pStyle w:val="Heading4"/>
      </w:pPr>
      <w:bookmarkStart w:id="357" w:name="_Toc122185259"/>
      <w:r>
        <w:t>4.1</w:t>
      </w:r>
      <w:r w:rsidR="0083136D">
        <w:t xml:space="preserve">4.1.1 </w:t>
      </w:r>
      <w:r w:rsidR="00FD1FB9">
        <w:t xml:space="preserve">Σε τι διαφέρει το </w:t>
      </w:r>
      <w:r w:rsidR="00FD1FB9">
        <w:rPr>
          <w:lang w:val="en-US"/>
        </w:rPr>
        <w:t>Monero</w:t>
      </w:r>
      <w:r w:rsidR="00FD1FB9">
        <w:t xml:space="preserve"> από το </w:t>
      </w:r>
      <w:r w:rsidR="00FD1FB9">
        <w:rPr>
          <w:lang w:val="en-US"/>
        </w:rPr>
        <w:t>Bitcoin</w:t>
      </w:r>
      <w:r w:rsidR="00FD1FB9">
        <w:t>;</w:t>
      </w:r>
      <w:bookmarkEnd w:id="357"/>
    </w:p>
    <w:p w14:paraId="1FD4B201" w14:textId="21C1F870" w:rsidR="00D83FDE" w:rsidRDefault="00FD1FB9" w:rsidP="000D7751">
      <w:pPr>
        <w:ind w:firstLine="720"/>
        <w:jc w:val="both"/>
      </w:pPr>
      <w:r>
        <w:t xml:space="preserve">Όπως αναφέρθηκε παραπάνω, το </w:t>
      </w:r>
      <w:r>
        <w:rPr>
          <w:lang w:val="en-US"/>
        </w:rPr>
        <w:t>Bitcoin</w:t>
      </w:r>
      <w:r>
        <w:t xml:space="preserve"> είναι το πιο δημοφιλές κρυπτονόμισμα στην αγορά. Λειτουργεί σε ένα πρωτόκολλο που επιχειρεί να θωρακίσει την ταυτότητα του συμμετέχοντος χρησιμοποιώντας διευθύνσεις </w:t>
      </w:r>
      <w:r w:rsidR="00C758E9">
        <w:t>ψευδώνυμων</w:t>
      </w:r>
      <w:r>
        <w:t>. Αυτά τα ψευδώνυμα είναι τυχαία δημιουργημένοι συνδυασμοί αλφαβήτων και αριθμών.</w:t>
      </w:r>
    </w:p>
    <w:p w14:paraId="1FD4B202" w14:textId="77777777" w:rsidR="00D83FDE" w:rsidRDefault="00FD1FB9" w:rsidP="000D7751">
      <w:pPr>
        <w:ind w:firstLine="720"/>
        <w:jc w:val="both"/>
      </w:pPr>
      <w:r>
        <w:t xml:space="preserve">Αλλά αυτή η προσέγγιση προσφέρει περιορισμένο απόρρητο, καθώς τόσο οι διευθύνσεις </w:t>
      </w:r>
      <w:r>
        <w:rPr>
          <w:lang w:val="en-US"/>
        </w:rPr>
        <w:t>Bitcoin</w:t>
      </w:r>
      <w:r>
        <w:t xml:space="preserve"> όσο και οι συναλλαγές καταχωρούνται στο </w:t>
      </w:r>
      <w:r>
        <w:rPr>
          <w:lang w:val="en-US"/>
        </w:rPr>
        <w:t>blockchain</w:t>
      </w:r>
      <w:r>
        <w:t>, ανοίγοντάς τες σε δημόσια πρόσβαση. Ακόμη και οι ψευδώνυμες διευθύνσεις δεν είναι πλήρως ιδιωτικές. Μερικές συναλλαγές που πραγματοποιούνται από έναν συμμετέχοντα με την πάροδο του χρόνου μπορούν να συνδεθούν με την ίδια διεύθυνση, επιτρέποντας σε άλλους να γνωρίζουν τις τάσεις του κατόχου μιας διεύθυνσης και την ταυτότητά τους.</w:t>
      </w:r>
    </w:p>
    <w:p w14:paraId="1FD4B203" w14:textId="77777777" w:rsidR="00D83FDE" w:rsidRDefault="00FD1FB9" w:rsidP="000D7751">
      <w:pPr>
        <w:ind w:firstLine="720"/>
        <w:jc w:val="both"/>
      </w:pPr>
      <w:r>
        <w:t xml:space="preserve">Ένα άλλο πλεονέκτημα του </w:t>
      </w:r>
      <w:r>
        <w:rPr>
          <w:lang w:val="en-US"/>
        </w:rPr>
        <w:t>Monero</w:t>
      </w:r>
      <w:r>
        <w:t xml:space="preserve"> έναντι του </w:t>
      </w:r>
      <w:r>
        <w:rPr>
          <w:lang w:val="en-US"/>
        </w:rPr>
        <w:t>bitcoin</w:t>
      </w:r>
      <w:r>
        <w:t xml:space="preserve"> είναι η δυνατότητα αντικατάστασης. Αυτό σημαίνει ότι δύο μονάδες ενός νομίσματος μπορούν να αντικατασταθούν αμοιβαία χωρίς διαφορά μεταξύ τους. Αν και δύο χαρτονομίσματα του 1$ έχουν ίση αξία, δεν είναι ανταλλάξιμα, καθώς το καθένα φέρει έναν μοναδικό σειριακό αριθμό. Αντίθετα, δύο ράβδοι χρυσού μιας ουγγιάς της ίδιας ποιότητας είναι ανταλλάξιμες, καθώς και οι δύο έχουν την ίδια αξία και δεν φέρουν κανένα διακριτικό χαρακτηριστικό. Χρησιμοποιώντας αυτήν την αναλογία, ένα </w:t>
      </w:r>
      <w:r>
        <w:rPr>
          <w:lang w:val="en-US"/>
        </w:rPr>
        <w:t>bitcoin</w:t>
      </w:r>
      <w:r>
        <w:t xml:space="preserve"> είναι το χαρτονόμισμα του 1$, ενώ ένα </w:t>
      </w:r>
      <w:r>
        <w:rPr>
          <w:lang w:val="en-US"/>
        </w:rPr>
        <w:t>Monero</w:t>
      </w:r>
      <w:r>
        <w:t xml:space="preserve"> είναι αυτό το κομμάτι χρυσού.</w:t>
      </w:r>
    </w:p>
    <w:p w14:paraId="1FD4B204" w14:textId="7DB76240" w:rsidR="00D83FDE" w:rsidRDefault="00FD1FB9" w:rsidP="000D7751">
      <w:pPr>
        <w:ind w:firstLine="720"/>
        <w:jc w:val="both"/>
      </w:pPr>
      <w:r>
        <w:t xml:space="preserve">Το ιστορικό συναλλαγών κάθε </w:t>
      </w:r>
      <w:r>
        <w:rPr>
          <w:lang w:val="en-US"/>
        </w:rPr>
        <w:t>bitcoin</w:t>
      </w:r>
      <w:r>
        <w:t xml:space="preserve"> καταγράφεται στο </w:t>
      </w:r>
      <w:r>
        <w:rPr>
          <w:lang w:val="en-US"/>
        </w:rPr>
        <w:t>blockchain</w:t>
      </w:r>
      <w:r>
        <w:t xml:space="preserve">. Επιτρέπει τον εντοπισμό μονάδων </w:t>
      </w:r>
      <w:r>
        <w:rPr>
          <w:lang w:val="en-US"/>
        </w:rPr>
        <w:t>bitcoin</w:t>
      </w:r>
      <w:r>
        <w:t xml:space="preserve"> που μπορεί να συνδέονται με ορισμένα γεγονότα, όπως απάτη, τζόγος ή κλοπή, γεγονός που ανοίγει το δρόμο για τον αποκλεισμό, την αναστολή ή το κλείσιμο λογαριασμών που διαθέτουν τέτοιες μονάδες. </w:t>
      </w:r>
    </w:p>
    <w:p w14:paraId="1FD4B205" w14:textId="77777777" w:rsidR="00D83FDE" w:rsidRDefault="00FD1FB9" w:rsidP="000D7751">
      <w:pPr>
        <w:ind w:firstLine="720"/>
        <w:jc w:val="both"/>
      </w:pPr>
      <w:r>
        <w:t xml:space="preserve">Το </w:t>
      </w:r>
      <w:r>
        <w:rPr>
          <w:lang w:val="en-US"/>
        </w:rPr>
        <w:t>Monero</w:t>
      </w:r>
      <w:r>
        <w:t xml:space="preserve"> έχει ένα μη ανιχνεύσιμο ιστορικό συναλλαγών, το οποίο προσφέρει στους συμμετέχοντες ένα πολύ ασφαλέστερο δίκτυο όπου δεν διατρέχουν τον κίνδυνο να απορριφθούν οι μονάδες που κατέχουν ή να μπουν στη μαύρη λίστα από άλλους. Το </w:t>
      </w:r>
      <w:r>
        <w:rPr>
          <w:lang w:val="en-US"/>
        </w:rPr>
        <w:t>Monero</w:t>
      </w:r>
      <w:r>
        <w:t xml:space="preserve"> συγκαταλέγεται στα 30 πιο δημοφιλή κρυπτονομίσματα στον κλάδο.</w:t>
      </w:r>
    </w:p>
    <w:p w14:paraId="1FD4B206" w14:textId="37695695" w:rsidR="00D83FDE" w:rsidRDefault="0083136D" w:rsidP="0083136D">
      <w:pPr>
        <w:pStyle w:val="Heading4"/>
      </w:pPr>
      <w:bookmarkStart w:id="358" w:name="_Toc122185260"/>
      <w:r>
        <w:lastRenderedPageBreak/>
        <w:t xml:space="preserve">4.14.1.2 </w:t>
      </w:r>
      <w:r w:rsidR="003175E3">
        <w:t>Πλεονεκτήματα και Μειονεκτήματα</w:t>
      </w:r>
      <w:bookmarkEnd w:id="358"/>
    </w:p>
    <w:p w14:paraId="7FB2398F" w14:textId="3B1C64EE" w:rsidR="003175E3" w:rsidRDefault="003175E3" w:rsidP="000D7751">
      <w:pPr>
        <w:jc w:val="both"/>
        <w:rPr>
          <w:b/>
          <w:bCs/>
        </w:rPr>
      </w:pPr>
      <w:r>
        <w:rPr>
          <w:b/>
          <w:bCs/>
        </w:rPr>
        <w:t>Πλεονεκτήματα</w:t>
      </w:r>
    </w:p>
    <w:p w14:paraId="503F4C36" w14:textId="77777777" w:rsidR="00AB7D7B" w:rsidRDefault="00AB7D7B" w:rsidP="000D7751">
      <w:pPr>
        <w:jc w:val="both"/>
        <w:rPr>
          <w:b/>
          <w:bCs/>
        </w:rPr>
      </w:pPr>
    </w:p>
    <w:p w14:paraId="6F27496E" w14:textId="32151510" w:rsidR="009E1966" w:rsidRPr="00972710" w:rsidRDefault="009E1966" w:rsidP="000D7751">
      <w:pPr>
        <w:pStyle w:val="ListParagraph"/>
        <w:numPr>
          <w:ilvl w:val="0"/>
          <w:numId w:val="15"/>
        </w:numPr>
        <w:jc w:val="both"/>
        <w:rPr>
          <w:rFonts w:ascii="Times New Roman" w:hAnsi="Times New Roman" w:cs="Times New Roman"/>
          <w:b/>
          <w:bCs/>
        </w:rPr>
      </w:pPr>
      <w:r w:rsidRPr="00AB7D7B">
        <w:rPr>
          <w:rFonts w:ascii="Times New Roman" w:hAnsi="Times New Roman" w:cs="Times New Roman"/>
        </w:rPr>
        <w:t>Μυστικότητα</w:t>
      </w:r>
      <w:r w:rsidR="00D11239" w:rsidRPr="00AB7D7B">
        <w:rPr>
          <w:rFonts w:ascii="Times New Roman" w:hAnsi="Times New Roman" w:cs="Times New Roman"/>
        </w:rPr>
        <w:t>.</w:t>
      </w:r>
      <w:r w:rsidRPr="00AB7D7B">
        <w:rPr>
          <w:rFonts w:ascii="Times New Roman" w:hAnsi="Times New Roman" w:cs="Times New Roman"/>
          <w:b/>
          <w:bCs/>
        </w:rPr>
        <w:t xml:space="preserve"> </w:t>
      </w:r>
      <w:r w:rsidR="00D11239" w:rsidRPr="00AB7D7B">
        <w:rPr>
          <w:rFonts w:ascii="Times New Roman" w:hAnsi="Times New Roman" w:cs="Times New Roman"/>
        </w:rPr>
        <w:t>Τ</w:t>
      </w:r>
      <w:r w:rsidRPr="00AB7D7B">
        <w:rPr>
          <w:rFonts w:ascii="Times New Roman" w:hAnsi="Times New Roman" w:cs="Times New Roman"/>
        </w:rPr>
        <w:t>ο Monero είναι ένα από τα λεγόμενα νομίσματα απορρήτου, που σημαίνει ότι σχεδιάστηκε για να παρέχει ανωνυμία και μη ανιχνευσιμότητα. Πρακτικά, αυτό σημαίνει ότι, σε αντίθεση με τα παραδοσιακά νομίσματα, όπως το Bitcoin, για παράδειγμα, η ταυτότητα πίσω από μια συναλλαγή Monero είναι κρυμμένη και είναι επίσης σχεδόν αδύνατο να παρακολουθ</w:t>
      </w:r>
      <w:r w:rsidR="002B2D58" w:rsidRPr="00AB7D7B">
        <w:rPr>
          <w:rFonts w:ascii="Times New Roman" w:hAnsi="Times New Roman" w:cs="Times New Roman"/>
        </w:rPr>
        <w:t>ηθεί</w:t>
      </w:r>
      <w:r w:rsidRPr="00AB7D7B">
        <w:rPr>
          <w:rFonts w:ascii="Times New Roman" w:hAnsi="Times New Roman" w:cs="Times New Roman"/>
        </w:rPr>
        <w:t xml:space="preserve"> το ίχνος των συναλλαγών χρησιμοποιώντας, για παράδειγμα, έναν σαρωτή μπλοκ.</w:t>
      </w:r>
    </w:p>
    <w:p w14:paraId="7D68C008" w14:textId="77777777" w:rsidR="00972710" w:rsidRPr="00AB7D7B" w:rsidRDefault="00972710" w:rsidP="000D7751">
      <w:pPr>
        <w:pStyle w:val="ListParagraph"/>
        <w:jc w:val="both"/>
        <w:rPr>
          <w:rFonts w:ascii="Times New Roman" w:hAnsi="Times New Roman" w:cs="Times New Roman"/>
          <w:b/>
          <w:bCs/>
        </w:rPr>
      </w:pPr>
    </w:p>
    <w:p w14:paraId="0E11D215" w14:textId="6CDE4546" w:rsidR="009E1966" w:rsidRPr="00972710" w:rsidRDefault="009E1966" w:rsidP="000D7751">
      <w:pPr>
        <w:pStyle w:val="ListParagraph"/>
        <w:numPr>
          <w:ilvl w:val="0"/>
          <w:numId w:val="15"/>
        </w:numPr>
        <w:jc w:val="both"/>
        <w:rPr>
          <w:rFonts w:ascii="Times New Roman" w:hAnsi="Times New Roman" w:cs="Times New Roman"/>
          <w:b/>
          <w:bCs/>
        </w:rPr>
      </w:pPr>
      <w:r w:rsidRPr="00AB7D7B">
        <w:rPr>
          <w:rFonts w:ascii="Times New Roman" w:hAnsi="Times New Roman" w:cs="Times New Roman"/>
        </w:rPr>
        <w:t>Εναλλάξιμα</w:t>
      </w:r>
      <w:r w:rsidR="00D11239" w:rsidRPr="00AB7D7B">
        <w:rPr>
          <w:rFonts w:ascii="Times New Roman" w:hAnsi="Times New Roman" w:cs="Times New Roman"/>
        </w:rPr>
        <w:t>.</w:t>
      </w:r>
      <w:r w:rsidRPr="00AB7D7B">
        <w:rPr>
          <w:rFonts w:ascii="Times New Roman" w:hAnsi="Times New Roman" w:cs="Times New Roman"/>
          <w:b/>
          <w:bCs/>
        </w:rPr>
        <w:t xml:space="preserve"> </w:t>
      </w:r>
      <w:r w:rsidR="00D11239" w:rsidRPr="00AB7D7B">
        <w:rPr>
          <w:rFonts w:ascii="Times New Roman" w:hAnsi="Times New Roman" w:cs="Times New Roman"/>
        </w:rPr>
        <w:t>Α</w:t>
      </w:r>
      <w:r w:rsidRPr="00AB7D7B">
        <w:rPr>
          <w:rFonts w:ascii="Times New Roman" w:hAnsi="Times New Roman" w:cs="Times New Roman"/>
        </w:rPr>
        <w:t>υτό συμβαδίζει με την ιδιωτικότητα. Τα κουπόνια Monero είναι ανταλλάξιμα, που σημαίνει ότι δεν διακρίνονται το ένα από το άλλο</w:t>
      </w:r>
      <w:r w:rsidR="001F6B7B" w:rsidRPr="00AB7D7B">
        <w:rPr>
          <w:rFonts w:ascii="Times New Roman" w:hAnsi="Times New Roman" w:cs="Times New Roman"/>
        </w:rPr>
        <w:t>.</w:t>
      </w:r>
    </w:p>
    <w:p w14:paraId="22438EAF" w14:textId="77777777" w:rsidR="00972710" w:rsidRPr="00AB7D7B" w:rsidRDefault="00972710" w:rsidP="000D7751">
      <w:pPr>
        <w:pStyle w:val="ListParagraph"/>
        <w:jc w:val="both"/>
        <w:rPr>
          <w:rFonts w:ascii="Times New Roman" w:hAnsi="Times New Roman" w:cs="Times New Roman"/>
          <w:b/>
          <w:bCs/>
        </w:rPr>
      </w:pPr>
    </w:p>
    <w:p w14:paraId="5A22819E" w14:textId="75D8E1AB" w:rsidR="009E1966" w:rsidRPr="00972710" w:rsidRDefault="009E1966" w:rsidP="000D7751">
      <w:pPr>
        <w:pStyle w:val="ListParagraph"/>
        <w:numPr>
          <w:ilvl w:val="0"/>
          <w:numId w:val="15"/>
        </w:numPr>
        <w:jc w:val="both"/>
        <w:rPr>
          <w:rFonts w:ascii="Times New Roman" w:hAnsi="Times New Roman" w:cs="Times New Roman"/>
          <w:b/>
          <w:bCs/>
        </w:rPr>
      </w:pPr>
      <w:r w:rsidRPr="00AB7D7B">
        <w:rPr>
          <w:rFonts w:ascii="Times New Roman" w:hAnsi="Times New Roman" w:cs="Times New Roman"/>
        </w:rPr>
        <w:t>Μεγάλη ομάδα ανάπτυξης</w:t>
      </w:r>
      <w:r w:rsidR="001F6B7B" w:rsidRPr="00AB7D7B">
        <w:rPr>
          <w:rFonts w:ascii="Times New Roman" w:hAnsi="Times New Roman" w:cs="Times New Roman"/>
        </w:rPr>
        <w:t>.</w:t>
      </w:r>
      <w:r w:rsidRPr="00AB7D7B">
        <w:rPr>
          <w:rFonts w:ascii="Times New Roman" w:hAnsi="Times New Roman" w:cs="Times New Roman"/>
          <w:b/>
          <w:bCs/>
        </w:rPr>
        <w:t xml:space="preserve"> </w:t>
      </w:r>
      <w:r w:rsidR="001F6B7B" w:rsidRPr="00AB7D7B">
        <w:rPr>
          <w:rFonts w:ascii="Times New Roman" w:hAnsi="Times New Roman" w:cs="Times New Roman"/>
        </w:rPr>
        <w:t>Η</w:t>
      </w:r>
      <w:r w:rsidRPr="00AB7D7B">
        <w:rPr>
          <w:rFonts w:ascii="Times New Roman" w:hAnsi="Times New Roman" w:cs="Times New Roman"/>
        </w:rPr>
        <w:t xml:space="preserve"> ομάδα του Monero λαμβάνει πραγματικά σοβαρά υπόψη το απόρρητο και έχει μια αφοσιωμένη ομάδα για την έρευνα και την ανάπτυξη χαρακτηριστικών απορρήτου για το έργο. Ενώ το μεγαλύτερο μέρος της βασικής ομάδας προτιμά να παραμείνει ανώνυμο, το έργο ανοιχτού κώδικα είναι μεγάλη επιτυχία μεταξύ των προγραμματιστών και ορισμένες πηγές το αναφέρουν ως την τρίτη μεγαλύτερη κοινότητα προγραμματιστών σε κρυπτονομίσματα, μόνο πίσω από το Bitcoin και το Ethereum.</w:t>
      </w:r>
    </w:p>
    <w:p w14:paraId="7F7F2A14" w14:textId="77777777" w:rsidR="00972710" w:rsidRPr="00AB7D7B" w:rsidRDefault="00972710" w:rsidP="000D7751">
      <w:pPr>
        <w:pStyle w:val="ListParagraph"/>
        <w:jc w:val="both"/>
        <w:rPr>
          <w:rFonts w:ascii="Times New Roman" w:hAnsi="Times New Roman" w:cs="Times New Roman"/>
          <w:b/>
          <w:bCs/>
        </w:rPr>
      </w:pPr>
    </w:p>
    <w:p w14:paraId="5C749BB5" w14:textId="782EEC4A" w:rsidR="009E1966" w:rsidRPr="00972710" w:rsidRDefault="009E1966" w:rsidP="000D7751">
      <w:pPr>
        <w:pStyle w:val="ListParagraph"/>
        <w:numPr>
          <w:ilvl w:val="0"/>
          <w:numId w:val="15"/>
        </w:numPr>
        <w:jc w:val="both"/>
        <w:rPr>
          <w:rFonts w:ascii="Times New Roman" w:hAnsi="Times New Roman" w:cs="Times New Roman"/>
          <w:b/>
          <w:bCs/>
        </w:rPr>
      </w:pPr>
      <w:r w:rsidRPr="00AB7D7B">
        <w:rPr>
          <w:rFonts w:ascii="Times New Roman" w:hAnsi="Times New Roman" w:cs="Times New Roman"/>
        </w:rPr>
        <w:t>Αντίσταση ASIC</w:t>
      </w:r>
      <w:r w:rsidR="00083927" w:rsidRPr="00AB7D7B">
        <w:rPr>
          <w:rFonts w:ascii="Times New Roman" w:hAnsi="Times New Roman" w:cs="Times New Roman"/>
          <w:b/>
          <w:bCs/>
        </w:rPr>
        <w:t>.</w:t>
      </w:r>
      <w:r w:rsidRPr="00AB7D7B">
        <w:rPr>
          <w:rFonts w:ascii="Times New Roman" w:hAnsi="Times New Roman" w:cs="Times New Roman"/>
          <w:b/>
          <w:bCs/>
        </w:rPr>
        <w:t xml:space="preserve"> </w:t>
      </w:r>
      <w:r w:rsidR="00083927" w:rsidRPr="00AB7D7B">
        <w:rPr>
          <w:rFonts w:ascii="Times New Roman" w:hAnsi="Times New Roman" w:cs="Times New Roman"/>
        </w:rPr>
        <w:t>Τ</w:t>
      </w:r>
      <w:r w:rsidRPr="00AB7D7B">
        <w:rPr>
          <w:rFonts w:ascii="Times New Roman" w:hAnsi="Times New Roman" w:cs="Times New Roman"/>
        </w:rPr>
        <w:t>α περισσότερα κέρματα μεγάλης κλίμακας σήμερα εξορύσσονται με χρήση ολοκληρωμένων κυκλωμάτων για συγκεκριμένες εφαρμογές (ASIC), αλλά το Monero το αποθαρρύνει και εξορύσσεται με CPU.</w:t>
      </w:r>
      <w:r w:rsidR="00FE5A40" w:rsidRPr="00AB7D7B">
        <w:rPr>
          <w:rFonts w:ascii="Times New Roman" w:hAnsi="Times New Roman" w:cs="Times New Roman"/>
        </w:rPr>
        <w:t xml:space="preserve"> </w:t>
      </w:r>
      <w:r w:rsidRPr="00AB7D7B">
        <w:rPr>
          <w:rFonts w:ascii="Times New Roman" w:hAnsi="Times New Roman" w:cs="Times New Roman"/>
        </w:rPr>
        <w:t xml:space="preserve">Το πλεονέκτημα σε αυτό είναι επειδή περισσότεροι χρήστες μπορούν να αντέξουν οικονομικά να συμμετάσχουν στη διαδικασία εξόρυξης, καθώς δεν χρειάζεται να ξοδέψουν χιλιάδες δολάρια σε συγκεκριμένο υλικό για να το κάνουν. </w:t>
      </w:r>
    </w:p>
    <w:p w14:paraId="44649466" w14:textId="77777777" w:rsidR="00972710" w:rsidRPr="00AB7D7B" w:rsidRDefault="00972710" w:rsidP="000D7751">
      <w:pPr>
        <w:pStyle w:val="ListParagraph"/>
        <w:jc w:val="both"/>
        <w:rPr>
          <w:rFonts w:ascii="Times New Roman" w:hAnsi="Times New Roman" w:cs="Times New Roman"/>
          <w:b/>
          <w:bCs/>
        </w:rPr>
      </w:pPr>
    </w:p>
    <w:p w14:paraId="66854431" w14:textId="538121D3" w:rsidR="009E1966" w:rsidRPr="00AB7D7B" w:rsidRDefault="009E1966" w:rsidP="000D7751">
      <w:pPr>
        <w:pStyle w:val="ListParagraph"/>
        <w:numPr>
          <w:ilvl w:val="0"/>
          <w:numId w:val="15"/>
        </w:numPr>
        <w:jc w:val="both"/>
        <w:rPr>
          <w:rFonts w:ascii="Times New Roman" w:hAnsi="Times New Roman" w:cs="Times New Roman"/>
          <w:b/>
          <w:bCs/>
        </w:rPr>
      </w:pPr>
      <w:r w:rsidRPr="00AB7D7B">
        <w:rPr>
          <w:rFonts w:ascii="Times New Roman" w:hAnsi="Times New Roman" w:cs="Times New Roman"/>
        </w:rPr>
        <w:t>Δυναμική επεκτασιμότητα</w:t>
      </w:r>
      <w:r w:rsidR="00F61FED" w:rsidRPr="00AB7D7B">
        <w:rPr>
          <w:rFonts w:ascii="Times New Roman" w:hAnsi="Times New Roman" w:cs="Times New Roman"/>
        </w:rPr>
        <w:t>.</w:t>
      </w:r>
      <w:r w:rsidR="00FE5A40" w:rsidRPr="00AB7D7B">
        <w:rPr>
          <w:rFonts w:ascii="Times New Roman" w:hAnsi="Times New Roman" w:cs="Times New Roman"/>
        </w:rPr>
        <w:t xml:space="preserve"> </w:t>
      </w:r>
      <w:r w:rsidR="00F61FED" w:rsidRPr="00AB7D7B">
        <w:rPr>
          <w:rFonts w:ascii="Times New Roman" w:hAnsi="Times New Roman" w:cs="Times New Roman"/>
        </w:rPr>
        <w:t>Τ</w:t>
      </w:r>
      <w:r w:rsidRPr="00AB7D7B">
        <w:rPr>
          <w:rFonts w:ascii="Times New Roman" w:hAnsi="Times New Roman" w:cs="Times New Roman"/>
        </w:rPr>
        <w:t>ο Monero δεν λειτουργεί σε προκαθορισμένο μέγεθος μπλοκ, πράγμα που σημαίνει ότι το μέγεθος του μπλοκ μπορεί να αυξηθεί ανάλογα με τη ζήτηση και αυτό είναι πολύ καλό για επεκτασιμότητα.</w:t>
      </w:r>
    </w:p>
    <w:p w14:paraId="066A1F1B" w14:textId="29692152" w:rsidR="009E1966" w:rsidRDefault="00FE5A40" w:rsidP="000D7751">
      <w:pPr>
        <w:jc w:val="both"/>
        <w:rPr>
          <w:b/>
          <w:bCs/>
        </w:rPr>
      </w:pPr>
      <w:r w:rsidRPr="00FE5A40">
        <w:rPr>
          <w:b/>
          <w:bCs/>
        </w:rPr>
        <w:t>Μειονεκτήματα</w:t>
      </w:r>
    </w:p>
    <w:p w14:paraId="300915F4" w14:textId="77777777" w:rsidR="00AB7D7B" w:rsidRPr="00FE5A40" w:rsidRDefault="00AB7D7B" w:rsidP="000D7751">
      <w:pPr>
        <w:jc w:val="both"/>
        <w:rPr>
          <w:b/>
          <w:bCs/>
        </w:rPr>
      </w:pPr>
    </w:p>
    <w:p w14:paraId="719F6676" w14:textId="0BD429BD" w:rsidR="009E1966" w:rsidRPr="00AB7D7B" w:rsidRDefault="009E1966" w:rsidP="000D7751">
      <w:pPr>
        <w:pStyle w:val="ListParagraph"/>
        <w:numPr>
          <w:ilvl w:val="0"/>
          <w:numId w:val="14"/>
        </w:numPr>
        <w:jc w:val="both"/>
        <w:rPr>
          <w:rFonts w:ascii="Times New Roman" w:hAnsi="Times New Roman" w:cs="Times New Roman"/>
          <w:b/>
          <w:bCs/>
        </w:rPr>
      </w:pPr>
      <w:r w:rsidRPr="00AB7D7B">
        <w:rPr>
          <w:rFonts w:ascii="Times New Roman" w:hAnsi="Times New Roman" w:cs="Times New Roman"/>
        </w:rPr>
        <w:t>Δεν είναι το πιο γρήγορο δίκτυο</w:t>
      </w:r>
      <w:r w:rsidR="005B79A2" w:rsidRPr="00AB7D7B">
        <w:rPr>
          <w:rFonts w:ascii="Times New Roman" w:hAnsi="Times New Roman" w:cs="Times New Roman"/>
        </w:rPr>
        <w:t>.</w:t>
      </w:r>
      <w:r w:rsidR="00FE5A40" w:rsidRPr="00AB7D7B">
        <w:rPr>
          <w:rFonts w:ascii="Times New Roman" w:hAnsi="Times New Roman" w:cs="Times New Roman"/>
          <w:b/>
          <w:bCs/>
        </w:rPr>
        <w:t xml:space="preserve"> </w:t>
      </w:r>
      <w:r w:rsidR="005B79A2" w:rsidRPr="00AB7D7B">
        <w:rPr>
          <w:rFonts w:ascii="Times New Roman" w:hAnsi="Times New Roman" w:cs="Times New Roman"/>
        </w:rPr>
        <w:t>Π</w:t>
      </w:r>
      <w:r w:rsidRPr="00AB7D7B">
        <w:rPr>
          <w:rFonts w:ascii="Times New Roman" w:hAnsi="Times New Roman" w:cs="Times New Roman"/>
        </w:rPr>
        <w:t>αρόλο που ένα νέο μπλοκ εξορύσσεται κάθε 2 λεπτά κατά μέσο όρο, μια συναλλαγή στο Monero διαρκεί περίπου 30 λεπτά κατά μέσο όρο για να επεξεργαστεί, κάτι που είναι αργό.</w:t>
      </w:r>
    </w:p>
    <w:p w14:paraId="2893B10F" w14:textId="4D4D530B" w:rsidR="009E1966" w:rsidRPr="00AB7D7B" w:rsidRDefault="009E1966" w:rsidP="000D7751">
      <w:pPr>
        <w:pStyle w:val="ListParagraph"/>
        <w:numPr>
          <w:ilvl w:val="0"/>
          <w:numId w:val="14"/>
        </w:numPr>
        <w:jc w:val="both"/>
        <w:rPr>
          <w:rFonts w:ascii="Times New Roman" w:hAnsi="Times New Roman" w:cs="Times New Roman"/>
        </w:rPr>
      </w:pPr>
      <w:r w:rsidRPr="00AB7D7B">
        <w:rPr>
          <w:rFonts w:ascii="Times New Roman" w:hAnsi="Times New Roman" w:cs="Times New Roman"/>
        </w:rPr>
        <w:t>Επιρρεπής σε FUD</w:t>
      </w:r>
      <w:r w:rsidR="005B79A2" w:rsidRPr="00AB7D7B">
        <w:rPr>
          <w:rFonts w:ascii="Times New Roman" w:hAnsi="Times New Roman" w:cs="Times New Roman"/>
        </w:rPr>
        <w:t>.</w:t>
      </w:r>
      <w:r w:rsidR="00FE5A40" w:rsidRPr="00AB7D7B">
        <w:rPr>
          <w:rFonts w:ascii="Times New Roman" w:hAnsi="Times New Roman" w:cs="Times New Roman"/>
          <w:b/>
          <w:bCs/>
        </w:rPr>
        <w:t xml:space="preserve"> </w:t>
      </w:r>
      <w:r w:rsidR="005B79A2" w:rsidRPr="00AB7D7B">
        <w:rPr>
          <w:rFonts w:ascii="Times New Roman" w:hAnsi="Times New Roman" w:cs="Times New Roman"/>
        </w:rPr>
        <w:t>Λ</w:t>
      </w:r>
      <w:r w:rsidRPr="00AB7D7B">
        <w:rPr>
          <w:rFonts w:ascii="Times New Roman" w:hAnsi="Times New Roman" w:cs="Times New Roman"/>
        </w:rPr>
        <w:t>όγω των ανώνυμων συναλλαγών μπορεί να χρησιμοποιηθεί για παράνομες δραστηριότητες και τα κυρίαρχα μέσα μαζικής ενημέρωσης συχνά το επισημαίνουν για να το συσχετίσουν με εγκληματική δραστηριότητα.</w:t>
      </w:r>
    </w:p>
    <w:p w14:paraId="3647206F" w14:textId="77777777" w:rsidR="00FE5A40" w:rsidRPr="00FE5A40" w:rsidRDefault="00FE5A40" w:rsidP="000D7751">
      <w:pPr>
        <w:jc w:val="both"/>
        <w:rPr>
          <w:b/>
          <w:bCs/>
        </w:rPr>
      </w:pPr>
    </w:p>
    <w:p w14:paraId="1FD4B208" w14:textId="620E4841" w:rsidR="00D83FDE" w:rsidRDefault="009926DC" w:rsidP="000D7751">
      <w:pPr>
        <w:pStyle w:val="Heading3"/>
        <w:jc w:val="both"/>
      </w:pPr>
      <w:bookmarkStart w:id="359" w:name="_Toc117679956"/>
      <w:bookmarkStart w:id="360" w:name="_Toc122185261"/>
      <w:r w:rsidRPr="003E5B40">
        <w:lastRenderedPageBreak/>
        <w:t>4.14</w:t>
      </w:r>
      <w:r w:rsidR="002378DB" w:rsidRPr="003E5B40">
        <w:t xml:space="preserve">.2 </w:t>
      </w:r>
      <w:r w:rsidR="00FD1FB9">
        <w:t>Ανάλυση</w:t>
      </w:r>
      <w:bookmarkEnd w:id="359"/>
      <w:bookmarkEnd w:id="360"/>
    </w:p>
    <w:p w14:paraId="1FD4B209" w14:textId="77777777" w:rsidR="00D83FDE" w:rsidRDefault="00FD1FB9" w:rsidP="000D7751">
      <w:pPr>
        <w:ind w:firstLine="720"/>
        <w:jc w:val="both"/>
      </w:pPr>
      <w:r>
        <w:t>Το Monero είναι ένα blockchain με επίκεντρο το απόρρητο, ανθεκτικό στη λογοκρισία που επιτρέπει ανώνυμες συναλλαγές για τους χρήστες του κρυπτονομίσματος του, XMR. Το XMR είναι ένα πληθωριστικό περιουσιακό στοιχείο και εκδίδει μάρκες με βάση δύο χρονοδιαγράμματα. Η πρώτη ονομάζεται «κύρια καμπύλη εκπομπής» και η δεύτερη ονομάζεται «καμπύλη εκπομπής ουράς».</w:t>
      </w:r>
    </w:p>
    <w:p w14:paraId="1FD4B20A" w14:textId="77777777" w:rsidR="00D83FDE" w:rsidRDefault="00FD1FB9" w:rsidP="000D7751">
      <w:pPr>
        <w:ind w:firstLine="720"/>
        <w:jc w:val="both"/>
      </w:pPr>
      <w:r>
        <w:t>Κατά τη διάρκεια του πρώτου σταδίου (κύρια καμπύλη), 18,132 εκατομμύρια μάρκες XMR έχουν τεθεί σε κυκλοφορία έως τον Μάιο του 2022. Μετά από αυτό, το σύστημα αντικαταστάθηκε από το πρόγραμμα έκδοσης ουράς καμπύλης, σύμφωνα με το οποίο 0,6 μάρκες XMR θα κυκλοφορούν με κάθε νέο μπλοκ που ανακαλύπτεται. Τα μπλοκ Monero ανακαλύπτονται κάθε δύο λεπτά ανεξάρτητα από το πόσοι ανθρακωρύχοι συμμετέχουν.</w:t>
      </w:r>
    </w:p>
    <w:p w14:paraId="1FD4B20B" w14:textId="77777777" w:rsidR="00D83FDE" w:rsidRDefault="00FD1FB9" w:rsidP="000D7751">
      <w:pPr>
        <w:ind w:firstLine="720"/>
        <w:jc w:val="both"/>
      </w:pPr>
      <w:r>
        <w:t xml:space="preserve">Το Monero χρησιμοποιεί τον αλγόριθμο απόδειξης εργασίας RandomX, ο οποίος αναπτύχθηκε από μέλη της κοινότητας Monero για να αποτρέψει τον εξοπλισμό εξόρυξης ολοκληρωμένων κυκλωμάτων για συγκεκριμένες εφαρμογές (ASIC) να κυριαρχεί στο hashrate δικτύου. Οι εξορύκτες ASIC είναι σε θέση να παράγουν σημαντικά υψηλότερα hashes ανά δευτερόλεπτο από τους φορητούς υπολογιστές και άλλες συνηθισμένες συσκευές που χρησιμοποιούνται από τους εξορύκτες Monero. Ο εξοπλισμός δίνει στους ιδιοκτήτες τους ένα αθέμιτο πλεονέκτημα έναντι άλλων ανθρακωρύχων. </w:t>
      </w:r>
    </w:p>
    <w:p w14:paraId="1FD4B20C" w14:textId="77777777" w:rsidR="00D83FDE" w:rsidRDefault="00D83FDE" w:rsidP="000D7751">
      <w:pPr>
        <w:ind w:firstLine="720"/>
        <w:jc w:val="both"/>
      </w:pPr>
    </w:p>
    <w:p w14:paraId="1FD4B20D" w14:textId="77777777" w:rsidR="00D83FDE" w:rsidRDefault="00FD1FB9" w:rsidP="000D7751">
      <w:pPr>
        <w:ind w:firstLine="720"/>
        <w:jc w:val="both"/>
      </w:pPr>
      <w:r>
        <w:rPr>
          <w:noProof/>
        </w:rPr>
        <w:drawing>
          <wp:inline distT="0" distB="0" distL="0" distR="0" wp14:anchorId="1FD4AD2A" wp14:editId="1FD4AD2B">
            <wp:extent cx="5274314" cy="2373626"/>
            <wp:effectExtent l="0" t="0" r="2536" b="7624"/>
            <wp:docPr id="21" name="Picture 21"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4" cy="2373626"/>
                    </a:xfrm>
                    <a:prstGeom prst="rect">
                      <a:avLst/>
                    </a:prstGeom>
                    <a:noFill/>
                    <a:ln>
                      <a:noFill/>
                      <a:prstDash/>
                    </a:ln>
                  </pic:spPr>
                </pic:pic>
              </a:graphicData>
            </a:graphic>
          </wp:inline>
        </w:drawing>
      </w:r>
    </w:p>
    <w:p w14:paraId="1FD4B20E" w14:textId="77777777" w:rsidR="00D83FDE" w:rsidRDefault="00D83FDE" w:rsidP="000D7751">
      <w:pPr>
        <w:ind w:firstLine="720"/>
        <w:jc w:val="both"/>
      </w:pPr>
    </w:p>
    <w:p w14:paraId="1FD4B210" w14:textId="0FD0ADAF" w:rsidR="00D83FDE" w:rsidRDefault="00FD1FB9" w:rsidP="000D7751">
      <w:pPr>
        <w:ind w:firstLine="720"/>
        <w:jc w:val="both"/>
      </w:pPr>
      <w:r>
        <w:t xml:space="preserve">Όπως τα περισσότερα κρυπτονομίσματα, η τιμή του Monero δεν έφτασε στην πρώτη της κορύφωση μέχρι τον Ιανουάριο του 2018, ακριβώς τη στιγμή που όλα τα άλλα περιουσιακά στοιχεία στην αγορά αντιμετώπιζαν τεράστιες αυξήσεις στις τιμές. Το XMR ξεπέρασε τα $469 πριν πέσει στα $37 μέχρι το τέλος του έτους. Από τον Μάρτιο του 2020, όταν ανακοινώθηκε για πρώτη φορά η πανδημία του </w:t>
      </w:r>
      <w:r w:rsidR="00FE5A40">
        <w:t>κορονοϊού</w:t>
      </w:r>
      <w:r>
        <w:t xml:space="preserve">, έως τον Μάιο του 2021, η τιμή του XMR σημείωσε σημαντική ανοδική πορεία, </w:t>
      </w:r>
      <w:r>
        <w:lastRenderedPageBreak/>
        <w:t xml:space="preserve">σκαρφαλώνοντας 1.886% στο νέο υψηλό όλων των εποχών των 517,62 $. Έκτοτε η τιμή κυμαίνεται σταθερά μεταξύ 112$ και 335$, σημειώνοντας συνεχής αυξομειώσεις. Η τελευταία τιμή που καταγράφηκε ήταν 147 $ ή </w:t>
      </w:r>
      <w:r w:rsidR="00FE5A40">
        <w:t>αλλιώς</w:t>
      </w:r>
      <w:r>
        <w:t xml:space="preserve"> 100 φορές χοντρικά ή αρχική του τιμή. Λόγο του </w:t>
      </w:r>
      <w:r w:rsidR="00FE5A40">
        <w:t>απόρρητου</w:t>
      </w:r>
      <w:r>
        <w:t xml:space="preserve"> είναι πολύ δύσκολο, αν όχι αδύνατο να εκτιμηθεί </w:t>
      </w:r>
      <w:r w:rsidR="00FE5A40">
        <w:t>ποιοι</w:t>
      </w:r>
      <w:r>
        <w:t xml:space="preserve"> και πόση ποσότητα </w:t>
      </w:r>
      <w:r>
        <w:rPr>
          <w:lang w:val="en-US"/>
        </w:rPr>
        <w:t>Monero</w:t>
      </w:r>
      <w:r>
        <w:t xml:space="preserve"> κατέχουν για να γίνει </w:t>
      </w:r>
      <w:r w:rsidR="00FE5A40">
        <w:t>εκτιμήσει</w:t>
      </w:r>
      <w:r>
        <w:t xml:space="preserve"> της αποκέντρωσης του νομίσματος.</w:t>
      </w:r>
    </w:p>
    <w:p w14:paraId="1FD4B211" w14:textId="77777777" w:rsidR="00D83FDE" w:rsidRDefault="00D83FDE" w:rsidP="000D7751">
      <w:pPr>
        <w:jc w:val="both"/>
      </w:pPr>
    </w:p>
    <w:p w14:paraId="1FD4B212" w14:textId="182377BF" w:rsidR="00D83FDE" w:rsidRPr="007F234A" w:rsidRDefault="002378DB" w:rsidP="000D7751">
      <w:pPr>
        <w:pStyle w:val="Heading2"/>
        <w:jc w:val="both"/>
      </w:pPr>
      <w:bookmarkStart w:id="361" w:name="_Toc117679957"/>
      <w:bookmarkStart w:id="362" w:name="_Toc122185262"/>
      <w:r w:rsidRPr="003E5B40">
        <w:t xml:space="preserve">4.15 </w:t>
      </w:r>
      <w:r w:rsidR="00FD1FB9">
        <w:rPr>
          <w:lang w:val="en-US"/>
        </w:rPr>
        <w:t>Dash</w:t>
      </w:r>
      <w:bookmarkEnd w:id="361"/>
      <w:bookmarkEnd w:id="362"/>
    </w:p>
    <w:p w14:paraId="44F7510F" w14:textId="77777777" w:rsidR="00FE5A40" w:rsidRPr="007F234A" w:rsidRDefault="00FE5A40" w:rsidP="000D7751">
      <w:pPr>
        <w:jc w:val="both"/>
      </w:pPr>
    </w:p>
    <w:p w14:paraId="0F33848D" w14:textId="28147103" w:rsidR="00FE5A40" w:rsidRPr="007F234A" w:rsidRDefault="002378DB" w:rsidP="000D7751">
      <w:pPr>
        <w:pStyle w:val="Heading3"/>
        <w:jc w:val="both"/>
      </w:pPr>
      <w:bookmarkStart w:id="363" w:name="_Toc122185263"/>
      <w:r w:rsidRPr="003E5B40">
        <w:t xml:space="preserve">4.15.1 </w:t>
      </w:r>
      <w:r w:rsidR="00FE5A40" w:rsidRPr="00FE5A40">
        <w:t xml:space="preserve">Κατανόηση του </w:t>
      </w:r>
      <w:r w:rsidR="00FE5A40" w:rsidRPr="00FE5A40">
        <w:rPr>
          <w:lang w:val="en-US"/>
        </w:rPr>
        <w:t>Dash</w:t>
      </w:r>
      <w:bookmarkEnd w:id="363"/>
    </w:p>
    <w:p w14:paraId="1FD4B213" w14:textId="2B410425" w:rsidR="00D83FDE" w:rsidRDefault="00FD1FB9" w:rsidP="000D7751">
      <w:pPr>
        <w:ind w:firstLine="720"/>
        <w:jc w:val="both"/>
      </w:pPr>
      <w:r>
        <w:t xml:space="preserve">Το κρυπτονόμισμα </w:t>
      </w:r>
      <w:r>
        <w:rPr>
          <w:lang w:val="en-US"/>
        </w:rPr>
        <w:t>Dash</w:t>
      </w:r>
      <w:r>
        <w:t xml:space="preserve">, που κυκλοφόρησε το 2014, ήταν αρχικά γνωστό ως </w:t>
      </w:r>
      <w:r>
        <w:rPr>
          <w:lang w:val="en-US"/>
        </w:rPr>
        <w:t>Xcoin</w:t>
      </w:r>
      <w:r>
        <w:t xml:space="preserve">. Αφού μετονομάστηκε σε </w:t>
      </w:r>
      <w:r>
        <w:rPr>
          <w:lang w:val="en-US"/>
        </w:rPr>
        <w:t>Darkcoin</w:t>
      </w:r>
      <w:r>
        <w:t xml:space="preserve">, </w:t>
      </w:r>
      <w:r w:rsidR="009F1423">
        <w:t>κατέληξε</w:t>
      </w:r>
      <w:r>
        <w:t xml:space="preserve"> στο σημερινό του όνομα, </w:t>
      </w:r>
      <w:r>
        <w:rPr>
          <w:lang w:val="en-US"/>
        </w:rPr>
        <w:t>Dash</w:t>
      </w:r>
      <w:r>
        <w:t xml:space="preserve">, τον Μάρτιο του 2015. Όταν δημιουργήθηκε αρχικά, σχεδιάστηκε για να διασφαλίζει το απόρρητο και την ανωνυμία των χρηστών. Η </w:t>
      </w:r>
      <w:r w:rsidR="00173B00" w:rsidRPr="00173B00">
        <w:t>“</w:t>
      </w:r>
      <w:r>
        <w:t>λευκή βίβλος</w:t>
      </w:r>
      <w:r w:rsidR="00173B00" w:rsidRPr="00173B00">
        <w:t>”</w:t>
      </w:r>
      <w:r>
        <w:t xml:space="preserve"> του κρυπτονομίσματος, που συνυπογράφουν οι </w:t>
      </w:r>
      <w:r>
        <w:rPr>
          <w:lang w:val="en-US"/>
        </w:rPr>
        <w:t>Evan</w:t>
      </w:r>
      <w:r>
        <w:t xml:space="preserve"> </w:t>
      </w:r>
      <w:r>
        <w:rPr>
          <w:lang w:val="en-US"/>
        </w:rPr>
        <w:t>Duffield</w:t>
      </w:r>
      <w:r>
        <w:t xml:space="preserve"> και </w:t>
      </w:r>
      <w:r>
        <w:rPr>
          <w:lang w:val="en-US"/>
        </w:rPr>
        <w:t>Daniel</w:t>
      </w:r>
      <w:r>
        <w:t xml:space="preserve"> </w:t>
      </w:r>
      <w:r>
        <w:rPr>
          <w:lang w:val="en-US"/>
        </w:rPr>
        <w:t>Diaz</w:t>
      </w:r>
      <w:r>
        <w:t xml:space="preserve">, το περιγράφει ως ένα κρυπτονόμισμα με επίκεντρο το απόρρητο που βασίζεται στο έργο του ιδρυτή του </w:t>
      </w:r>
      <w:r>
        <w:rPr>
          <w:lang w:val="en-US"/>
        </w:rPr>
        <w:t>Bitcoin</w:t>
      </w:r>
      <w:r>
        <w:t xml:space="preserve">, </w:t>
      </w:r>
      <w:r>
        <w:rPr>
          <w:lang w:val="en-US"/>
        </w:rPr>
        <w:t>Satoshi</w:t>
      </w:r>
      <w:r>
        <w:t xml:space="preserve"> </w:t>
      </w:r>
      <w:r>
        <w:rPr>
          <w:lang w:val="en-US"/>
        </w:rPr>
        <w:t>Nakamoto</w:t>
      </w:r>
      <w:r>
        <w:t>.</w:t>
      </w:r>
    </w:p>
    <w:p w14:paraId="1FD4B214" w14:textId="6EE33486" w:rsidR="00D83FDE" w:rsidRDefault="00FD1FB9" w:rsidP="000D7751">
      <w:pPr>
        <w:ind w:firstLine="720"/>
        <w:jc w:val="both"/>
      </w:pPr>
      <w:r>
        <w:t xml:space="preserve">Το </w:t>
      </w:r>
      <w:r>
        <w:rPr>
          <w:lang w:val="en-US"/>
        </w:rPr>
        <w:t>Dash</w:t>
      </w:r>
      <w:r>
        <w:t xml:space="preserve"> στοχεύει να γίνει μέσο για καθημερινές συναλλαγές ως ψηφιακό νόμισμα που μπορεί να χρησιμοποιηθεί ως μετρητά, πιστωτική κάρτα ή μέσω </w:t>
      </w:r>
      <w:r>
        <w:rPr>
          <w:lang w:val="en-US"/>
        </w:rPr>
        <w:t>PayPal</w:t>
      </w:r>
      <w:r>
        <w:t>. Το 2018, η εταιρεία ψηφιακών μετρητών επεκτάθηκε στη Βενεζουέλα,</w:t>
      </w:r>
      <w:r w:rsidR="005E771F">
        <w:t xml:space="preserve"> ήταν</w:t>
      </w:r>
      <w:r>
        <w:t xml:space="preserve"> </w:t>
      </w:r>
      <w:r w:rsidR="003E017B">
        <w:t>η</w:t>
      </w:r>
      <w:r>
        <w:t xml:space="preserve"> πρώτη εισβολή του κρυπτονομίσματος</w:t>
      </w:r>
      <w:r w:rsidR="005E771F">
        <w:t>,</w:t>
      </w:r>
      <w:r>
        <w:t xml:space="preserve"> σε μια οικονομικά προβληματική χώρα. Το </w:t>
      </w:r>
      <w:r>
        <w:rPr>
          <w:lang w:val="en-US"/>
        </w:rPr>
        <w:t>Dash</w:t>
      </w:r>
      <w:r>
        <w:t xml:space="preserve"> εκτελείται από ένα υποσύνολο των χρηστών του, οι οποίοι ονομάζονται "</w:t>
      </w:r>
      <w:r>
        <w:rPr>
          <w:lang w:val="en-US"/>
        </w:rPr>
        <w:t>masternodes</w:t>
      </w:r>
      <w:r>
        <w:t xml:space="preserve">". Όλοι οι κύριοι κόμβοι έχουν ένα αρχικό ποντάρισμα, το οποίο ισούται με 1.000 </w:t>
      </w:r>
      <w:r>
        <w:rPr>
          <w:lang w:val="en-US"/>
        </w:rPr>
        <w:t>DASH</w:t>
      </w:r>
      <w:r>
        <w:t>.</w:t>
      </w:r>
    </w:p>
    <w:p w14:paraId="1FD4B217" w14:textId="6F2EFAA1" w:rsidR="00D83FDE" w:rsidRDefault="00FD1FB9" w:rsidP="000D7751">
      <w:pPr>
        <w:ind w:firstLine="720"/>
        <w:jc w:val="both"/>
      </w:pPr>
      <w:r>
        <w:t xml:space="preserve">Ενώ εξακολουθεί να διαθέτει ισχυρά χαρακτηριστικά κρυπτογράφησης, η εταιρεία από τότε έχει </w:t>
      </w:r>
      <w:r w:rsidR="00254FDF">
        <w:t>αναθεωρήσει</w:t>
      </w:r>
      <w:r>
        <w:t xml:space="preserve"> τις φιλοδοξίες της. Το </w:t>
      </w:r>
      <w:r>
        <w:rPr>
          <w:lang w:val="en-US"/>
        </w:rPr>
        <w:t>Dash</w:t>
      </w:r>
      <w:r>
        <w:t xml:space="preserve"> στοχεύει τώρα να γίνει μέσο για καθημερινές συναλλαγές ως ψηφιακό νόμισμα που μπορεί να χρησιμοποιηθεί ως μετρητά, πιστωτική κάρτα ή μέσω </w:t>
      </w:r>
      <w:r>
        <w:rPr>
          <w:lang w:val="en-US"/>
        </w:rPr>
        <w:t>PayPal</w:t>
      </w:r>
      <w:r>
        <w:t xml:space="preserve">. Το </w:t>
      </w:r>
      <w:r>
        <w:rPr>
          <w:lang w:val="en-US"/>
        </w:rPr>
        <w:t>Dash</w:t>
      </w:r>
      <w:r>
        <w:t xml:space="preserve"> είναι ένα έργο ανοιχτού κώδικα που περιλαμβάνει ένα αποκεντρωμένο δίκτυο πληρωμών. Τον Αύγουστο του 2021, το </w:t>
      </w:r>
      <w:r>
        <w:rPr>
          <w:lang w:val="en-US"/>
        </w:rPr>
        <w:t>Dash</w:t>
      </w:r>
      <w:r>
        <w:t xml:space="preserve"> ήταν το 50ο πιο πολύτιμο κρυπτονόμισμα στον κόσμο βάσει κεφαλαιοποίησης (2,6 δισεκατομμύρια δολάρια). </w:t>
      </w:r>
    </w:p>
    <w:p w14:paraId="1FD4B218" w14:textId="57C08551" w:rsidR="00D83FDE" w:rsidRDefault="00FD1FB9" w:rsidP="000D7751">
      <w:pPr>
        <w:ind w:firstLine="720"/>
        <w:jc w:val="both"/>
      </w:pPr>
      <w:r>
        <w:t xml:space="preserve">Το </w:t>
      </w:r>
      <w:r>
        <w:rPr>
          <w:lang w:val="en-US"/>
        </w:rPr>
        <w:t>Dash</w:t>
      </w:r>
      <w:r>
        <w:t xml:space="preserve"> στοχεύει να γίνει μέσο για καθημερινές συναλλαγές και έχει </w:t>
      </w:r>
      <w:r w:rsidR="009C67E8">
        <w:t xml:space="preserve">θέσει γερές βάσεις </w:t>
      </w:r>
      <w:r>
        <w:t xml:space="preserve">για να πραγματοποιήσει αυτή τη φιλοδοξία. Η ζήτηση για κρυπτονομίσματα και ο αριθμός των χρηστών </w:t>
      </w:r>
      <w:r>
        <w:rPr>
          <w:lang w:val="en-US"/>
        </w:rPr>
        <w:t>Dash</w:t>
      </w:r>
      <w:r>
        <w:t>, έχει αυξηθεί γρήγορα από τότε που το εικονικό νόμισμα εισήχθη για πρώτη φορά πριν από τρία χρόνια. Ο λόγος για αυτό είναι η ανάγκη για ένα νόμισμα συναλλαγής. Η Βενεζουέλα βιώνει επί του παρόντος μια περίοδο σημαντικής πολιτικής αναταραχής και υπερπληθωρισμού σε τέτοιο βαθμό που το τοπικό νόμισμα (</w:t>
      </w:r>
      <w:r>
        <w:rPr>
          <w:lang w:val="en-US"/>
        </w:rPr>
        <w:t>bol</w:t>
      </w:r>
      <w:r>
        <w:t>í</w:t>
      </w:r>
      <w:r>
        <w:rPr>
          <w:lang w:val="en-US"/>
        </w:rPr>
        <w:t>var</w:t>
      </w:r>
      <w:r>
        <w:t>) έχει ουσιαστικά καταστεί άνευ αξίας.</w:t>
      </w:r>
    </w:p>
    <w:p w14:paraId="1FD4B219" w14:textId="77777777" w:rsidR="00D83FDE" w:rsidRDefault="00FD1FB9" w:rsidP="000D7751">
      <w:pPr>
        <w:ind w:firstLine="720"/>
        <w:jc w:val="both"/>
      </w:pPr>
      <w:r>
        <w:t xml:space="preserve">Σε μια συνέντευξη στο </w:t>
      </w:r>
      <w:r>
        <w:rPr>
          <w:lang w:val="en-US"/>
        </w:rPr>
        <w:t>CryptoSlate</w:t>
      </w:r>
      <w:r>
        <w:t xml:space="preserve">, ο </w:t>
      </w:r>
      <w:r>
        <w:rPr>
          <w:lang w:val="en-US"/>
        </w:rPr>
        <w:t>Ryan</w:t>
      </w:r>
      <w:r>
        <w:t xml:space="preserve"> </w:t>
      </w:r>
      <w:r>
        <w:rPr>
          <w:lang w:val="en-US"/>
        </w:rPr>
        <w:t>Taylor</w:t>
      </w:r>
      <w:r>
        <w:t xml:space="preserve">, Διευθύνων Σύμβουλος της </w:t>
      </w:r>
      <w:r>
        <w:rPr>
          <w:lang w:val="en-US"/>
        </w:rPr>
        <w:t>Dash</w:t>
      </w:r>
      <w:r>
        <w:t xml:space="preserve">, είπε ότι τα κρυπτονομίσματα είναι «κρίσιμα» για την «επιβίωση» στη Βενεζουέλα. Οι πολίτες της χώρας έχουν στραφεί σε κρυπτονομίσματα, όπως το </w:t>
      </w:r>
      <w:r>
        <w:rPr>
          <w:lang w:val="en-US"/>
        </w:rPr>
        <w:t>Bitcoin</w:t>
      </w:r>
      <w:r>
        <w:t xml:space="preserve"> και το </w:t>
      </w:r>
      <w:r>
        <w:rPr>
          <w:lang w:val="en-US"/>
        </w:rPr>
        <w:t>Dash</w:t>
      </w:r>
      <w:r>
        <w:t>, επειδή μπορούν να γίνουν συναλλαγές γρήγορα και φθηνά.</w:t>
      </w:r>
    </w:p>
    <w:p w14:paraId="1FD4B21A" w14:textId="77777777" w:rsidR="00D83FDE" w:rsidRDefault="00FD1FB9" w:rsidP="000D7751">
      <w:pPr>
        <w:ind w:firstLine="720"/>
        <w:jc w:val="both"/>
      </w:pPr>
      <w:r>
        <w:lastRenderedPageBreak/>
        <w:t xml:space="preserve">Το </w:t>
      </w:r>
      <w:r>
        <w:rPr>
          <w:lang w:val="en-US"/>
        </w:rPr>
        <w:t>Dash</w:t>
      </w:r>
      <w:r>
        <w:t xml:space="preserve"> έχει επίσης επενδύσει στην έρευνα, χρηματοδοτώντας ένα ερευνητικό εργαστήριο </w:t>
      </w:r>
      <w:r>
        <w:rPr>
          <w:lang w:val="en-US"/>
        </w:rPr>
        <w:t>blockchain</w:t>
      </w:r>
      <w:r>
        <w:t xml:space="preserve"> σε συνεργασία με το Πολιτειακό Πανεπιστήμιο της Αριζόνα (</w:t>
      </w:r>
      <w:r>
        <w:rPr>
          <w:lang w:val="en-US"/>
        </w:rPr>
        <w:t>ASU</w:t>
      </w:r>
      <w:r>
        <w:t xml:space="preserve">). Μέσω αυτού του εργαστηρίου, η </w:t>
      </w:r>
      <w:r>
        <w:rPr>
          <w:lang w:val="en-US"/>
        </w:rPr>
        <w:t>Dash</w:t>
      </w:r>
      <w:r>
        <w:t xml:space="preserve"> χρηματοδοτεί έρευνα που «έχει σχεδιαστεί για να επιταχύνει την έρευνα, την ανάπτυξη και την εκπαίδευση με τρόπους που προάγουν την ταχύτητα, την αποτελεσματικότητα, την ασφάλεια και την επέκταση των χρήσεων της αλυσίδας μπλοκ». Η συμφωνία </w:t>
      </w:r>
      <w:r>
        <w:rPr>
          <w:lang w:val="en-US"/>
        </w:rPr>
        <w:t>Dash</w:t>
      </w:r>
      <w:r>
        <w:t>-</w:t>
      </w:r>
      <w:r>
        <w:rPr>
          <w:lang w:val="en-US"/>
        </w:rPr>
        <w:t>ASU</w:t>
      </w:r>
      <w:r>
        <w:t xml:space="preserve"> παρέχει επίσης υποτροφίες για προπτυχιακές και μεταπτυχιακές ερευνητικές υποτροφίες.</w:t>
      </w:r>
    </w:p>
    <w:p w14:paraId="04EA0D99" w14:textId="77777777" w:rsidR="0083136D" w:rsidRDefault="0083136D" w:rsidP="000D7751">
      <w:pPr>
        <w:ind w:firstLine="720"/>
        <w:jc w:val="both"/>
      </w:pPr>
    </w:p>
    <w:p w14:paraId="1FD4B21B" w14:textId="4A245C7B" w:rsidR="00D83FDE" w:rsidRDefault="00325053" w:rsidP="0083136D">
      <w:pPr>
        <w:pStyle w:val="Heading4"/>
      </w:pPr>
      <w:bookmarkStart w:id="364" w:name="_Toc122185264"/>
      <w:r>
        <w:t xml:space="preserve">4.15.1.1 </w:t>
      </w:r>
      <w:r w:rsidR="00FD1FB9">
        <w:t xml:space="preserve">Σε τι διαφέρει το </w:t>
      </w:r>
      <w:r w:rsidR="00FD1FB9">
        <w:rPr>
          <w:lang w:val="en-US"/>
        </w:rPr>
        <w:t>Dash</w:t>
      </w:r>
      <w:r w:rsidR="00FD1FB9">
        <w:t xml:space="preserve"> από το </w:t>
      </w:r>
      <w:r w:rsidR="00FD1FB9">
        <w:rPr>
          <w:lang w:val="en-US"/>
        </w:rPr>
        <w:t>Bitcoin</w:t>
      </w:r>
      <w:bookmarkEnd w:id="364"/>
    </w:p>
    <w:p w14:paraId="1FD4B21C" w14:textId="77777777" w:rsidR="00D83FDE" w:rsidRDefault="00FD1FB9" w:rsidP="000D7751">
      <w:pPr>
        <w:ind w:firstLine="720"/>
        <w:jc w:val="both"/>
      </w:pPr>
      <w:r>
        <w:t xml:space="preserve">Η κύρια διαφορά μεταξύ </w:t>
      </w:r>
      <w:r>
        <w:rPr>
          <w:lang w:val="en-US"/>
        </w:rPr>
        <w:t>Dash</w:t>
      </w:r>
      <w:r>
        <w:t xml:space="preserve"> και </w:t>
      </w:r>
      <w:r>
        <w:rPr>
          <w:lang w:val="en-US"/>
        </w:rPr>
        <w:t>Bitcoin</w:t>
      </w:r>
      <w:r>
        <w:t xml:space="preserve"> έγκειται στον αλγόριθμο που χρησιμοποιεί κάθε τεχνολογία για την εξόρυξη νομισμάτων. Το </w:t>
      </w:r>
      <w:r>
        <w:rPr>
          <w:lang w:val="en-US"/>
        </w:rPr>
        <w:t>Dash</w:t>
      </w:r>
      <w:r>
        <w:t xml:space="preserve"> χρησιμοποιεί τον αλγόριθμο </w:t>
      </w:r>
      <w:r>
        <w:rPr>
          <w:lang w:val="en-US"/>
        </w:rPr>
        <w:t>X</w:t>
      </w:r>
      <w:r>
        <w:t xml:space="preserve">11, μια τροποποίηση του αλγόριθμου </w:t>
      </w:r>
      <w:r>
        <w:rPr>
          <w:lang w:val="en-US"/>
        </w:rPr>
        <w:t>proof</w:t>
      </w:r>
      <w:r>
        <w:t>-</w:t>
      </w:r>
      <w:r>
        <w:rPr>
          <w:lang w:val="en-US"/>
        </w:rPr>
        <w:t>of</w:t>
      </w:r>
      <w:r>
        <w:t>-</w:t>
      </w:r>
      <w:r>
        <w:rPr>
          <w:lang w:val="en-US"/>
        </w:rPr>
        <w:t>stake</w:t>
      </w:r>
      <w:r>
        <w:t xml:space="preserve"> (</w:t>
      </w:r>
      <w:r>
        <w:rPr>
          <w:lang w:val="en-US"/>
        </w:rPr>
        <w:t>PoS</w:t>
      </w:r>
      <w:r>
        <w:t xml:space="preserve">). Χρησιμοποιεί επίσης τη μίξη </w:t>
      </w:r>
      <w:r>
        <w:rPr>
          <w:lang w:val="en-US"/>
        </w:rPr>
        <w:t>CoinJoin</w:t>
      </w:r>
      <w:r>
        <w:t xml:space="preserve"> για να ανακατέψει συναλλαγές και να κάνει δυνατή την προστασία του απορρήτου στο </w:t>
      </w:r>
      <w:r>
        <w:rPr>
          <w:lang w:val="en-US"/>
        </w:rPr>
        <w:t>blockchain</w:t>
      </w:r>
      <w:r>
        <w:t xml:space="preserve"> του. Το </w:t>
      </w:r>
      <w:r>
        <w:rPr>
          <w:lang w:val="en-US"/>
        </w:rPr>
        <w:t>Bitcoin</w:t>
      </w:r>
      <w:r>
        <w:t xml:space="preserve"> χρησιμοποιεί έναν αλγόριθμο απόδειξης εργασίας (</w:t>
      </w:r>
      <w:r>
        <w:rPr>
          <w:lang w:val="en-US"/>
        </w:rPr>
        <w:t>PoW</w:t>
      </w:r>
      <w:r>
        <w:t>).</w:t>
      </w:r>
    </w:p>
    <w:p w14:paraId="1FD4B21D" w14:textId="1239DF68" w:rsidR="00D83FDE" w:rsidRDefault="00FD1FB9" w:rsidP="000D7751">
      <w:pPr>
        <w:ind w:firstLine="720"/>
        <w:jc w:val="both"/>
      </w:pPr>
      <w:r>
        <w:t xml:space="preserve">Τα δύο κρυπτονομίσματα έχουν διαφορετικά συστήματα διαχείρισης συναλλαγών. Οι συναλλαγές στο </w:t>
      </w:r>
      <w:r>
        <w:rPr>
          <w:lang w:val="en-US"/>
        </w:rPr>
        <w:t>blockchain</w:t>
      </w:r>
      <w:r>
        <w:t xml:space="preserve"> του </w:t>
      </w:r>
      <w:r>
        <w:rPr>
          <w:lang w:val="en-US"/>
        </w:rPr>
        <w:t>Bitcoin</w:t>
      </w:r>
      <w:r>
        <w:t xml:space="preserve"> πρέπει να επικυρώνονται από όλους τους κόμβους ενός δικτύου. Η διαδικασία, η οποία έχει σχεδιαστεί για να εξασφαλίζει συναίνεση χωρίς εξουσιοδότηση, απαιτεί σημαντική επενδυτική υποδομή για</w:t>
      </w:r>
      <w:r w:rsidR="00707E5C">
        <w:t xml:space="preserve"> τους</w:t>
      </w:r>
      <w:r>
        <w:t xml:space="preserve"> πλήρεις κόμβους (οι πλήρεις κόμβοι είναι κόμβοι αφιερωμένοι στην εξόρυξη).. Με την κλιμάκωση του δικτύου του </w:t>
      </w:r>
      <w:r>
        <w:rPr>
          <w:lang w:val="en-US"/>
        </w:rPr>
        <w:t>Bitcoin</w:t>
      </w:r>
      <w:r>
        <w:t>, αυτό</w:t>
      </w:r>
      <w:r w:rsidR="0017098F">
        <w:t xml:space="preserve"> το έργο</w:t>
      </w:r>
      <w:r>
        <w:t xml:space="preserve"> γίνεται όλο και πιο αδύνατο.</w:t>
      </w:r>
    </w:p>
    <w:p w14:paraId="1FD4B21E" w14:textId="6FD577AD" w:rsidR="00D83FDE" w:rsidRDefault="00FD1FB9" w:rsidP="000D7751">
      <w:pPr>
        <w:ind w:firstLine="720"/>
        <w:jc w:val="both"/>
      </w:pPr>
      <w:r>
        <w:t xml:space="preserve">Αυτή η διαδικασία είναι χρονοβόρα. Η αργή επεξεργασία οδηγεί σε συσσώρευση συναλλαγών εντός της δεξαμενής μνήμης του </w:t>
      </w:r>
      <w:r>
        <w:rPr>
          <w:lang w:val="en-US"/>
        </w:rPr>
        <w:t>Bitcoin</w:t>
      </w:r>
      <w:r>
        <w:t xml:space="preserve">. Και με τη σειρά του, αυτό μπορεί να οδηγήσει σε υψηλές χρεώσεις συναλλαγών, καθιστώντας το </w:t>
      </w:r>
      <w:r>
        <w:rPr>
          <w:lang w:val="en-US"/>
        </w:rPr>
        <w:t>Bitcoin</w:t>
      </w:r>
      <w:r>
        <w:t xml:space="preserve"> ακατάλληλο ως κρυπτονόμισμα για καθημερινές συναλλαγές.</w:t>
      </w:r>
    </w:p>
    <w:p w14:paraId="1FD4B21F" w14:textId="194FFB9C" w:rsidR="00D83FDE" w:rsidRDefault="00FD1FB9" w:rsidP="000D7751">
      <w:pPr>
        <w:ind w:firstLine="720"/>
        <w:jc w:val="both"/>
      </w:pPr>
      <w:r>
        <w:t xml:space="preserve">Το </w:t>
      </w:r>
      <w:r>
        <w:rPr>
          <w:lang w:val="en-US"/>
        </w:rPr>
        <w:t>Dash</w:t>
      </w:r>
      <w:r>
        <w:t xml:space="preserve"> χρησιμοποιεί ένα διαφορετικό σύστημα για το χειρισμό των συναλλαγών. Το </w:t>
      </w:r>
      <w:r>
        <w:rPr>
          <w:lang w:val="en-US"/>
        </w:rPr>
        <w:t>Dash</w:t>
      </w:r>
      <w:r>
        <w:t xml:space="preserve"> εκτελείται από ένα υποσύνολο των χρηστών του, οι οποίοι ονομάζονται "</w:t>
      </w:r>
      <w:r>
        <w:rPr>
          <w:lang w:val="en-US"/>
        </w:rPr>
        <w:t>masternodes</w:t>
      </w:r>
      <w:r>
        <w:t xml:space="preserve">". Τα </w:t>
      </w:r>
      <w:r>
        <w:rPr>
          <w:lang w:val="en-US"/>
        </w:rPr>
        <w:t>Masternodes</w:t>
      </w:r>
      <w:r>
        <w:t xml:space="preserve"> απλοποιούν την επαλήθευση και την επικύρωση των συναλλαγών.</w:t>
      </w:r>
    </w:p>
    <w:p w14:paraId="1FD4B220" w14:textId="34347E0C" w:rsidR="00D83FDE" w:rsidRDefault="00FD1FB9" w:rsidP="000D7751">
      <w:pPr>
        <w:ind w:firstLine="720"/>
        <w:jc w:val="both"/>
      </w:pPr>
      <w:r>
        <w:t xml:space="preserve"> Στη λευκή βίβλο του κρυπτονομίσματος, οι συνιδρυτές αναφέρουν ότι αυτό επιτρέπει στους χρήστες να πληρώσουν για τις υπηρεσίες και να κερδίσουν απόδοση της επένδυσής τους. Επιλύει επίσης ένα πρόβλημα επεκτασιμότητας για τις συναλλαγές. Αυτό συμβαίνει επειδή ο αριθμός των κόμβων που απαιτούνται για την επιτυχή έγκριση μιας συναλλαγής μειώνεται σε έναν διαχειρίσιμο αριθμό. Τα </w:t>
      </w:r>
      <w:r>
        <w:rPr>
          <w:lang w:val="en-US"/>
        </w:rPr>
        <w:t>Masternodes</w:t>
      </w:r>
      <w:r>
        <w:t xml:space="preserve"> είναι υπεύθυνα για την έγκριση</w:t>
      </w:r>
      <w:r w:rsidR="004C5C68">
        <w:t xml:space="preserve"> των</w:t>
      </w:r>
      <w:r>
        <w:t xml:space="preserve"> συναλλαγών από το δίκτυο εξόρυξης και την παροχή υπηρεσιών, όπως η πληρωμή και το απόρρητο, στο δίκτυο </w:t>
      </w:r>
      <w:r>
        <w:rPr>
          <w:lang w:val="en-US"/>
        </w:rPr>
        <w:t>Dash</w:t>
      </w:r>
      <w:r>
        <w:t xml:space="preserve">. Από τον Αύγουστο του 2021, υπάρχουν 4.614 κύριοι κόμβοι στο δίκτυο του </w:t>
      </w:r>
      <w:r>
        <w:rPr>
          <w:lang w:val="en-US"/>
        </w:rPr>
        <w:t>Dash</w:t>
      </w:r>
      <w:r>
        <w:t>.</w:t>
      </w:r>
    </w:p>
    <w:p w14:paraId="1FD4B221" w14:textId="39810462" w:rsidR="00D83FDE" w:rsidRDefault="00FD1FB9" w:rsidP="000D7751">
      <w:pPr>
        <w:ind w:firstLine="720"/>
        <w:jc w:val="both"/>
      </w:pPr>
      <w:r>
        <w:t xml:space="preserve">Η δεύτερη καινοτομία στο οικοσύστημα του </w:t>
      </w:r>
      <w:r>
        <w:rPr>
          <w:lang w:val="en-US"/>
        </w:rPr>
        <w:t>Dash</w:t>
      </w:r>
      <w:r>
        <w:t xml:space="preserve"> έγκειται στο μοντέλο διακυβέρνησής του. Το </w:t>
      </w:r>
      <w:r>
        <w:rPr>
          <w:lang w:val="en-US"/>
        </w:rPr>
        <w:t>Bitcoin</w:t>
      </w:r>
      <w:r>
        <w:t xml:space="preserve"> και το </w:t>
      </w:r>
      <w:r>
        <w:rPr>
          <w:lang w:val="en-US"/>
        </w:rPr>
        <w:t>Litecoin</w:t>
      </w:r>
      <w:r>
        <w:t xml:space="preserve">, δύο κρυπτονομίσματα με παρόμοιες φιλοδοξίες με το </w:t>
      </w:r>
      <w:r>
        <w:rPr>
          <w:lang w:val="en-US"/>
        </w:rPr>
        <w:t>Dash</w:t>
      </w:r>
      <w:r>
        <w:t>, αναπτύχθηκαν από ακαδημαϊκά ιδρύματα. Σε μεγάλο βαθμό, η μελλοντική ανάπτυξη αυτών των κρυπτονομισμάτων εξαρτάται από τη μεγάλη αξία αυτών των κρυπτονομισμάτων.</w:t>
      </w:r>
    </w:p>
    <w:p w14:paraId="1FD4B222" w14:textId="5953AEFD" w:rsidR="00D83FDE" w:rsidRDefault="00FD1FB9" w:rsidP="000D7751">
      <w:pPr>
        <w:ind w:firstLine="720"/>
        <w:jc w:val="both"/>
      </w:pPr>
      <w:r>
        <w:lastRenderedPageBreak/>
        <w:t xml:space="preserve">Σε αντίθεση με το Bitcoin και το Litecoin, </w:t>
      </w:r>
      <w:r w:rsidR="006D64DB">
        <w:t>το</w:t>
      </w:r>
      <w:r>
        <w:t xml:space="preserve"> Dash πρωτοστάτησε σε ένα μοντέλο αυτοχρηματοδότησης μοιράζοντας τις ανταμοιβές μπλοκ μεταξύ τριών ενδιαφερόμενων μερών  masternodes, miners και ταμείου. Οι δύο πρώτοι λαμβάνουν μερίδιο 45% ο καθένας. Το μερίδιο 10% που συγκεντρώνεται στο δημόσιο ταμείο χρησιμοποιείται για τη χρηματοδότηση μελλοντικών αναπτυξιακών έργων στο Dash. Τα Masternodes διαδραματίζουν σημαντικό ρόλο και οι ψήφοι τους καθορίζουν τις μελλοντικές κατευθύνσεις ανάπτυξης για το κρυπτονόμισμα.</w:t>
      </w:r>
    </w:p>
    <w:p w14:paraId="30FE6A14" w14:textId="77777777" w:rsidR="00C55615" w:rsidRDefault="00C55615" w:rsidP="000D7751">
      <w:pPr>
        <w:ind w:firstLine="720"/>
        <w:jc w:val="both"/>
      </w:pPr>
    </w:p>
    <w:p w14:paraId="057E60A1" w14:textId="42FFB79A" w:rsidR="00B617DC" w:rsidRDefault="00325053" w:rsidP="00325053">
      <w:pPr>
        <w:pStyle w:val="Heading4"/>
      </w:pPr>
      <w:bookmarkStart w:id="365" w:name="_Toc122185265"/>
      <w:r>
        <w:t xml:space="preserve">4.15.1.2 </w:t>
      </w:r>
      <w:r w:rsidR="00B617DC">
        <w:t>Πλεονεκτήματα και Μειονεκτήματα</w:t>
      </w:r>
      <w:bookmarkEnd w:id="365"/>
    </w:p>
    <w:p w14:paraId="4E470C85" w14:textId="16B83338" w:rsidR="00B617DC" w:rsidRDefault="00B617DC" w:rsidP="000D7751">
      <w:pPr>
        <w:jc w:val="both"/>
        <w:rPr>
          <w:b/>
          <w:bCs/>
        </w:rPr>
      </w:pPr>
      <w:r>
        <w:rPr>
          <w:b/>
          <w:bCs/>
        </w:rPr>
        <w:t>Πλεονεκτήματα</w:t>
      </w:r>
    </w:p>
    <w:p w14:paraId="4E924B6D" w14:textId="77777777" w:rsidR="00D67D97" w:rsidRDefault="00D67D97" w:rsidP="000D7751">
      <w:pPr>
        <w:jc w:val="both"/>
        <w:rPr>
          <w:b/>
          <w:bCs/>
        </w:rPr>
      </w:pPr>
    </w:p>
    <w:p w14:paraId="3C4A5C95" w14:textId="489D6CB5" w:rsidR="00C41986" w:rsidRDefault="00C41986" w:rsidP="000D7751">
      <w:pPr>
        <w:pStyle w:val="ListParagraph"/>
        <w:numPr>
          <w:ilvl w:val="0"/>
          <w:numId w:val="2"/>
        </w:numPr>
        <w:jc w:val="both"/>
        <w:rPr>
          <w:rFonts w:ascii="Times New Roman" w:hAnsi="Times New Roman" w:cs="Times New Roman"/>
        </w:rPr>
      </w:pPr>
      <w:r w:rsidRPr="00AB7D7B">
        <w:rPr>
          <w:rFonts w:ascii="Times New Roman" w:hAnsi="Times New Roman" w:cs="Times New Roman"/>
        </w:rPr>
        <w:t>Το Dash είναι ένα κρυπτονόμισμα που διασφαλίζει στους χρήστες το οικονομικό και συναλλακτικό τους απόρρητο, χρησιμοποιώντας την επιλογή PrivateSend.</w:t>
      </w:r>
    </w:p>
    <w:p w14:paraId="1F925336" w14:textId="77777777" w:rsidR="00972710" w:rsidRPr="00AB7D7B" w:rsidRDefault="00972710" w:rsidP="000D7751">
      <w:pPr>
        <w:pStyle w:val="ListParagraph"/>
        <w:jc w:val="both"/>
        <w:rPr>
          <w:rFonts w:ascii="Times New Roman" w:hAnsi="Times New Roman" w:cs="Times New Roman"/>
        </w:rPr>
      </w:pPr>
    </w:p>
    <w:p w14:paraId="0BCE81C5" w14:textId="719C29C1" w:rsidR="00C41986" w:rsidRDefault="00C41986" w:rsidP="000D7751">
      <w:pPr>
        <w:pStyle w:val="ListParagraph"/>
        <w:numPr>
          <w:ilvl w:val="0"/>
          <w:numId w:val="2"/>
        </w:numPr>
        <w:jc w:val="both"/>
        <w:rPr>
          <w:rFonts w:ascii="Times New Roman" w:hAnsi="Times New Roman" w:cs="Times New Roman"/>
        </w:rPr>
      </w:pPr>
      <w:r w:rsidRPr="00AB7D7B">
        <w:rPr>
          <w:rFonts w:ascii="Times New Roman" w:hAnsi="Times New Roman" w:cs="Times New Roman"/>
        </w:rPr>
        <w:t>Οι συναλλαγές γίνονται πιο γρήγορα με το InstantSend, μια τεχνολογία που διασφαλίζει αυτή τη δυνατότητα και επιβεβαιώνει πολύ γρήγορα, δηλαδή σε μόλις 4 δευτερόλεπτα. Αυτός είναι ένας πολύ καλύτερος αριθμός σε σύγκριση με άλλα ψηφιακά νομίσματα που απαιτούν μεγάλο χρονικό διάστημα για να επιβεβαιώσουν τις συναλλαγές στο δίκτυό τους.</w:t>
      </w:r>
    </w:p>
    <w:p w14:paraId="40D3F810" w14:textId="77777777" w:rsidR="00972710" w:rsidRPr="00AB7D7B" w:rsidRDefault="00972710" w:rsidP="000D7751">
      <w:pPr>
        <w:pStyle w:val="ListParagraph"/>
        <w:jc w:val="both"/>
        <w:rPr>
          <w:rFonts w:ascii="Times New Roman" w:hAnsi="Times New Roman" w:cs="Times New Roman"/>
        </w:rPr>
      </w:pPr>
    </w:p>
    <w:p w14:paraId="0C551A8B" w14:textId="77777777" w:rsidR="00C41986" w:rsidRDefault="00C41986" w:rsidP="000D7751">
      <w:pPr>
        <w:pStyle w:val="ListParagraph"/>
        <w:numPr>
          <w:ilvl w:val="0"/>
          <w:numId w:val="2"/>
        </w:numPr>
        <w:jc w:val="both"/>
        <w:rPr>
          <w:rFonts w:ascii="Times New Roman" w:hAnsi="Times New Roman" w:cs="Times New Roman"/>
        </w:rPr>
      </w:pPr>
      <w:r w:rsidRPr="00AB7D7B">
        <w:rPr>
          <w:rFonts w:ascii="Times New Roman" w:hAnsi="Times New Roman" w:cs="Times New Roman"/>
        </w:rPr>
        <w:t>Οι ανταμοιβές από την ανάπτυξη μπλοκ μοιράζονται μεταξύ των ανθρακωρύχων, των masternodes και μιας ομάδας χρηματοδότησης για τις εξελίξεις του Dash. Αυτές οι ανταμοιβές χρησιμοποιούνται για την παροχή κινήτρων στους κύριους κόμβους και για την υποστήριξη των εξελίξεων του Dash.</w:t>
      </w:r>
    </w:p>
    <w:p w14:paraId="75EA2CCD" w14:textId="77777777" w:rsidR="00972710" w:rsidRPr="00AB7D7B" w:rsidRDefault="00972710" w:rsidP="000D7751">
      <w:pPr>
        <w:pStyle w:val="ListParagraph"/>
        <w:jc w:val="both"/>
        <w:rPr>
          <w:rFonts w:ascii="Times New Roman" w:hAnsi="Times New Roman" w:cs="Times New Roman"/>
        </w:rPr>
      </w:pPr>
    </w:p>
    <w:p w14:paraId="37E7EDE9" w14:textId="77777777" w:rsidR="00C41986" w:rsidRDefault="00C41986" w:rsidP="000D7751">
      <w:pPr>
        <w:pStyle w:val="ListParagraph"/>
        <w:numPr>
          <w:ilvl w:val="0"/>
          <w:numId w:val="2"/>
        </w:numPr>
        <w:jc w:val="both"/>
        <w:rPr>
          <w:rFonts w:ascii="Times New Roman" w:hAnsi="Times New Roman" w:cs="Times New Roman"/>
        </w:rPr>
      </w:pPr>
      <w:r w:rsidRPr="00AB7D7B">
        <w:rPr>
          <w:rFonts w:ascii="Times New Roman" w:hAnsi="Times New Roman" w:cs="Times New Roman"/>
        </w:rPr>
        <w:t>Η αποκέντρωση επιτυγχάνεται μέσω της δημοκρατικής ψηφοφορίας των βασικών κόμβων, επιτρέποντας γρήγορες αποφάσεις όσον αφορά τις εξελίξεις χρηματοδότησης και άλλες πτυχές που αφορούν την κοινότητα.</w:t>
      </w:r>
    </w:p>
    <w:p w14:paraId="4D8CEB69" w14:textId="77777777" w:rsidR="00972710" w:rsidRPr="00AB7D7B" w:rsidRDefault="00972710" w:rsidP="000D7751">
      <w:pPr>
        <w:pStyle w:val="ListParagraph"/>
        <w:jc w:val="both"/>
        <w:rPr>
          <w:rFonts w:ascii="Times New Roman" w:hAnsi="Times New Roman" w:cs="Times New Roman"/>
        </w:rPr>
      </w:pPr>
    </w:p>
    <w:p w14:paraId="579ECBF3" w14:textId="520796EA" w:rsidR="00C41986" w:rsidRPr="00AB7D7B" w:rsidRDefault="00C41986" w:rsidP="000D7751">
      <w:pPr>
        <w:pStyle w:val="ListParagraph"/>
        <w:numPr>
          <w:ilvl w:val="0"/>
          <w:numId w:val="2"/>
        </w:numPr>
        <w:jc w:val="both"/>
        <w:rPr>
          <w:rFonts w:ascii="Times New Roman" w:hAnsi="Times New Roman" w:cs="Times New Roman"/>
        </w:rPr>
      </w:pPr>
      <w:r w:rsidRPr="00AB7D7B">
        <w:rPr>
          <w:rFonts w:ascii="Times New Roman" w:hAnsi="Times New Roman" w:cs="Times New Roman"/>
        </w:rPr>
        <w:t>Το Dash διαθέτει χρεώσεις συναλλαγών που είναι σημαντικά χαμηλότερες σε σύγκριση με πιστωτικές κάρτες ή ακόμη και τράπεζες. Η χρέωση για τη χρήση προσωπικών χρημάτων καθώς και για την αποστολή μικροπληρωμών σε όλο τον κόσμο είναι στην πραγματικότητα ελάχιστη.</w:t>
      </w:r>
    </w:p>
    <w:p w14:paraId="02030DFC" w14:textId="4EDC26D9" w:rsidR="00C41986" w:rsidRPr="00AB7D7B" w:rsidRDefault="00C41986" w:rsidP="000D7751">
      <w:pPr>
        <w:jc w:val="both"/>
        <w:rPr>
          <w:b/>
          <w:bCs/>
        </w:rPr>
      </w:pPr>
      <w:r w:rsidRPr="00AB7D7B">
        <w:rPr>
          <w:b/>
          <w:bCs/>
        </w:rPr>
        <w:t>Μειονεκτήματα</w:t>
      </w:r>
    </w:p>
    <w:p w14:paraId="08136504" w14:textId="77777777" w:rsidR="000B0287" w:rsidRPr="00AB7D7B" w:rsidRDefault="000B0287" w:rsidP="000D7751">
      <w:pPr>
        <w:jc w:val="both"/>
        <w:rPr>
          <w:b/>
          <w:bCs/>
        </w:rPr>
      </w:pPr>
    </w:p>
    <w:p w14:paraId="4A3C34D1" w14:textId="7D97987B" w:rsidR="00C41986" w:rsidRDefault="00C41986" w:rsidP="000D7751">
      <w:pPr>
        <w:pStyle w:val="ListParagraph"/>
        <w:numPr>
          <w:ilvl w:val="0"/>
          <w:numId w:val="3"/>
        </w:numPr>
        <w:jc w:val="both"/>
        <w:rPr>
          <w:rFonts w:ascii="Times New Roman" w:hAnsi="Times New Roman" w:cs="Times New Roman"/>
        </w:rPr>
      </w:pPr>
      <w:r w:rsidRPr="00AB7D7B">
        <w:rPr>
          <w:rFonts w:ascii="Times New Roman" w:hAnsi="Times New Roman" w:cs="Times New Roman"/>
        </w:rPr>
        <w:t>Υπάρχει διαμάχη σχετικά με τα μέλη της βασικής ομάδας ανάπτυξης που αφιερώνουν για τον εαυτό τους 2 εκατομμύρια από τα συνολικά 18 εκατομμύρια νομίσματα, εξορύσσοντας τα γρήγορα μέσα στις πρώτες 48 ώρες από την κυκλοφορία του.</w:t>
      </w:r>
    </w:p>
    <w:p w14:paraId="76540183" w14:textId="77777777" w:rsidR="00972710" w:rsidRPr="00AB7D7B" w:rsidRDefault="00972710" w:rsidP="000D7751">
      <w:pPr>
        <w:pStyle w:val="ListParagraph"/>
        <w:jc w:val="both"/>
        <w:rPr>
          <w:rFonts w:ascii="Times New Roman" w:hAnsi="Times New Roman" w:cs="Times New Roman"/>
        </w:rPr>
      </w:pPr>
    </w:p>
    <w:p w14:paraId="02C31F95" w14:textId="57A07DA4" w:rsidR="00C41986" w:rsidRDefault="00C41986" w:rsidP="000D7751">
      <w:pPr>
        <w:pStyle w:val="ListParagraph"/>
        <w:numPr>
          <w:ilvl w:val="0"/>
          <w:numId w:val="3"/>
        </w:numPr>
        <w:jc w:val="both"/>
        <w:rPr>
          <w:rFonts w:ascii="Times New Roman" w:hAnsi="Times New Roman" w:cs="Times New Roman"/>
        </w:rPr>
      </w:pPr>
      <w:r w:rsidRPr="00AB7D7B">
        <w:rPr>
          <w:rFonts w:ascii="Times New Roman" w:hAnsi="Times New Roman" w:cs="Times New Roman"/>
        </w:rPr>
        <w:t>Υπάρχουν επίσης εικασίες που πιστεύουν ότι μεγάλος αριθμός</w:t>
      </w:r>
      <w:r w:rsidR="00D779E9" w:rsidRPr="00AB7D7B">
        <w:rPr>
          <w:rFonts w:ascii="Times New Roman" w:hAnsi="Times New Roman" w:cs="Times New Roman"/>
        </w:rPr>
        <w:t xml:space="preserve"> των</w:t>
      </w:r>
      <w:r w:rsidRPr="00AB7D7B">
        <w:rPr>
          <w:rFonts w:ascii="Times New Roman" w:hAnsi="Times New Roman" w:cs="Times New Roman"/>
        </w:rPr>
        <w:t xml:space="preserve"> masternodes ανήκει και διευθύνεται από την βασική ομάδα ανάπτυξης, γεγονός που κάνει </w:t>
      </w:r>
      <w:r w:rsidRPr="00AB7D7B">
        <w:rPr>
          <w:rFonts w:ascii="Times New Roman" w:hAnsi="Times New Roman" w:cs="Times New Roman"/>
        </w:rPr>
        <w:lastRenderedPageBreak/>
        <w:t>την κοινότητα να αμφιβάλλει για τη νομιμότητα της αποκεντρωμένης φύσης του Dash.</w:t>
      </w:r>
    </w:p>
    <w:p w14:paraId="4AFABA10" w14:textId="77777777" w:rsidR="00972710" w:rsidRPr="00AB7D7B" w:rsidRDefault="00972710" w:rsidP="000D7751">
      <w:pPr>
        <w:pStyle w:val="ListParagraph"/>
        <w:jc w:val="both"/>
        <w:rPr>
          <w:rFonts w:ascii="Times New Roman" w:hAnsi="Times New Roman" w:cs="Times New Roman"/>
        </w:rPr>
      </w:pPr>
    </w:p>
    <w:p w14:paraId="763B9C4D" w14:textId="3761AABB" w:rsidR="00B617DC" w:rsidRPr="00AB7D7B" w:rsidRDefault="00C41986" w:rsidP="000D7751">
      <w:pPr>
        <w:pStyle w:val="ListParagraph"/>
        <w:numPr>
          <w:ilvl w:val="0"/>
          <w:numId w:val="3"/>
        </w:numPr>
        <w:jc w:val="both"/>
        <w:rPr>
          <w:rFonts w:ascii="Times New Roman" w:hAnsi="Times New Roman" w:cs="Times New Roman"/>
        </w:rPr>
      </w:pPr>
      <w:r w:rsidRPr="00AB7D7B">
        <w:rPr>
          <w:rFonts w:ascii="Times New Roman" w:hAnsi="Times New Roman" w:cs="Times New Roman"/>
        </w:rPr>
        <w:t>Παρά όλες τις καμπάνιες μάρκετινγκ και τις συνεργασίες που το κάνουν να φαίνεται ευρέως χρησιμοποιούμενο, το Dash εξακολουθεί να στερείται σημαντικού αριθμού χρηστών ή εμπόρων.</w:t>
      </w:r>
    </w:p>
    <w:p w14:paraId="1FD4B223" w14:textId="77777777" w:rsidR="00D83FDE" w:rsidRDefault="00D83FDE" w:rsidP="000D7751">
      <w:pPr>
        <w:ind w:firstLine="720"/>
        <w:jc w:val="both"/>
      </w:pPr>
    </w:p>
    <w:p w14:paraId="1FD4B224" w14:textId="32B8AB89" w:rsidR="00D83FDE" w:rsidRDefault="002378DB" w:rsidP="000D7751">
      <w:pPr>
        <w:pStyle w:val="Heading3"/>
        <w:jc w:val="both"/>
      </w:pPr>
      <w:bookmarkStart w:id="366" w:name="_Toc117679958"/>
      <w:bookmarkStart w:id="367" w:name="_Toc122185266"/>
      <w:r w:rsidRPr="003E5B40">
        <w:t xml:space="preserve">4.15.2 </w:t>
      </w:r>
      <w:r w:rsidR="00FD1FB9">
        <w:t>Ανάλυση</w:t>
      </w:r>
      <w:bookmarkEnd w:id="366"/>
      <w:bookmarkEnd w:id="367"/>
    </w:p>
    <w:p w14:paraId="1FD4B225" w14:textId="21E9CD3E" w:rsidR="00D83FDE" w:rsidRDefault="00FD1FB9" w:rsidP="000D7751">
      <w:pPr>
        <w:ind w:firstLine="720"/>
        <w:jc w:val="both"/>
      </w:pPr>
      <w:r>
        <w:t xml:space="preserve">Το </w:t>
      </w:r>
      <w:r>
        <w:rPr>
          <w:lang w:val="en-US"/>
        </w:rPr>
        <w:t>Dash</w:t>
      </w:r>
      <w:r>
        <w:t xml:space="preserve"> είναι ένα πληθωριστικό περιουσιακό στοιχείο με ανώτατο όριο προσφοράς 18,9 εκατομμυρίων μάρκες και μέχρι σήμερα έχει εξορυχθεί το 58 %. Το ποσοστό των ανταμοιβών </w:t>
      </w:r>
      <w:r>
        <w:rPr>
          <w:lang w:val="en-US"/>
        </w:rPr>
        <w:t>Dash</w:t>
      </w:r>
      <w:r>
        <w:t xml:space="preserve"> για την εξόρυξη μειώνεται με την πάροδο του χρόνου σε ποσοστό 7% κάθε χρόνο. Το τελευταίο μπλοκ αναμένεται να εξορυχθεί γύρω στο έτος 2254. Το ιστορικό</w:t>
      </w:r>
      <w:r w:rsidR="00642F84">
        <w:t xml:space="preserve"> των</w:t>
      </w:r>
      <w:r>
        <w:t xml:space="preserve"> τιμών του </w:t>
      </w:r>
      <w:r>
        <w:rPr>
          <w:lang w:val="en-US"/>
        </w:rPr>
        <w:t>Dash</w:t>
      </w:r>
      <w:r>
        <w:t xml:space="preserve"> ακολουθεί ένα παρόμοιο μοτίβο με το </w:t>
      </w:r>
      <w:r>
        <w:rPr>
          <w:lang w:val="en-US"/>
        </w:rPr>
        <w:t>Bitcoin</w:t>
      </w:r>
      <w:r>
        <w:t xml:space="preserve"> λόγω της ισχυρής συσχέτισης μεταξύ των δύο έργων. Υπάρχουν όμως κάποιες διαφορές. Στις αρχές Μαρτίου 2017, η τιμή του </w:t>
      </w:r>
      <w:r>
        <w:rPr>
          <w:lang w:val="en-US"/>
        </w:rPr>
        <w:t>dash</w:t>
      </w:r>
      <w:r>
        <w:t xml:space="preserve"> διπλασιάστηκε σε μία εβδομάδα, φτάνοντας κοντά στα 60$.</w:t>
      </w:r>
    </w:p>
    <w:p w14:paraId="1FD4B226" w14:textId="77777777" w:rsidR="00D83FDE" w:rsidRDefault="00D83FDE" w:rsidP="000D7751">
      <w:pPr>
        <w:ind w:firstLine="720"/>
        <w:jc w:val="both"/>
      </w:pPr>
    </w:p>
    <w:p w14:paraId="1FD4B227" w14:textId="77777777" w:rsidR="00D83FDE" w:rsidRDefault="00FD1FB9" w:rsidP="000D7751">
      <w:pPr>
        <w:ind w:firstLine="720"/>
        <w:jc w:val="both"/>
      </w:pPr>
      <w:r>
        <w:rPr>
          <w:noProof/>
        </w:rPr>
        <w:drawing>
          <wp:inline distT="0" distB="0" distL="0" distR="0" wp14:anchorId="1FD4AD2C" wp14:editId="1FD4AD2D">
            <wp:extent cx="5274314" cy="2418716"/>
            <wp:effectExtent l="0" t="0" r="2536" b="634"/>
            <wp:docPr id="22" name="Picture 22"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4" cy="2418716"/>
                    </a:xfrm>
                    <a:prstGeom prst="rect">
                      <a:avLst/>
                    </a:prstGeom>
                    <a:noFill/>
                    <a:ln>
                      <a:noFill/>
                      <a:prstDash/>
                    </a:ln>
                  </pic:spPr>
                </pic:pic>
              </a:graphicData>
            </a:graphic>
          </wp:inline>
        </w:drawing>
      </w:r>
    </w:p>
    <w:p w14:paraId="1FD4B228" w14:textId="77777777" w:rsidR="00D83FDE" w:rsidRDefault="00FD1FB9" w:rsidP="000D7751">
      <w:pPr>
        <w:ind w:firstLine="720"/>
        <w:jc w:val="both"/>
      </w:pPr>
      <w:r>
        <w:t xml:space="preserve">Αν και ορισμένοι πρώτοι οπαδοί του έργου στο φόρουμ του </w:t>
      </w:r>
      <w:r>
        <w:rPr>
          <w:lang w:val="en-US"/>
        </w:rPr>
        <w:t>Bitcoin</w:t>
      </w:r>
      <w:r>
        <w:t xml:space="preserve"> πίστευαν ότι η γρήγορη άνοδος του </w:t>
      </w:r>
      <w:r>
        <w:rPr>
          <w:lang w:val="en-US"/>
        </w:rPr>
        <w:t>Dash</w:t>
      </w:r>
      <w:r>
        <w:t xml:space="preserve"> σχετιζόταν με μια απάτη, η αύξηση ήταν πιο πιθανή λόγω της σπανιότητας των </w:t>
      </w:r>
      <w:r>
        <w:rPr>
          <w:lang w:val="en-US"/>
        </w:rPr>
        <w:t>Dash</w:t>
      </w:r>
      <w:r>
        <w:t xml:space="preserve"> στα ανταλλακτήρια. Υπολογίστηκε ότι μόνο 41.500 </w:t>
      </w:r>
      <w:r>
        <w:rPr>
          <w:lang w:val="en-US"/>
        </w:rPr>
        <w:t>Dash</w:t>
      </w:r>
      <w:r>
        <w:t xml:space="preserve"> ήταν διαθέσιμα για διαπραγμάτευση σε μεγάλα χρηματιστήρια εκείνη την εβδομάδα και η έλλειψη ρευστότητας της αγοράς </w:t>
      </w:r>
      <w:r>
        <w:rPr>
          <w:lang w:val="en-US"/>
        </w:rPr>
        <w:t>Dash</w:t>
      </w:r>
      <w:r>
        <w:t xml:space="preserve"> ήταν ο πραγματικός λόγος για την ώθηση των συναλλαγών. Το </w:t>
      </w:r>
      <w:r>
        <w:rPr>
          <w:lang w:val="en-US"/>
        </w:rPr>
        <w:t>Dash</w:t>
      </w:r>
      <w:r>
        <w:t xml:space="preserve"> έφτασε στο υψηλό όλων των εποχών τον Δεκέμβριο του 2017 στα 1.642,22 $. Το ιστορικό χαμηλό του κρυπτονομίσματος των 0,2139 $ καταγράφηκε τον Φεβρουάριο του 2014 λίγο μετά την κυκλοφορία του νομίσματος. Με τελευταίο πικ της τιμής στα 270$ τον Αύγουστο του 2021 η τιμή ακολουθεί κατηφορική τάση μέχρι τα 41,9 $ στις 30 Σεπτεμβρίου του 2021.</w:t>
      </w:r>
    </w:p>
    <w:p w14:paraId="1D715CB2" w14:textId="77777777" w:rsidR="00C55615" w:rsidRDefault="00C55615" w:rsidP="002378DB">
      <w:pPr>
        <w:jc w:val="both"/>
      </w:pPr>
    </w:p>
    <w:p w14:paraId="1FD4B22A" w14:textId="554DA7CA" w:rsidR="00D83FDE" w:rsidRPr="007F234A" w:rsidRDefault="002378DB" w:rsidP="000D7751">
      <w:pPr>
        <w:pStyle w:val="Heading2"/>
        <w:jc w:val="both"/>
      </w:pPr>
      <w:bookmarkStart w:id="368" w:name="_Toc117679959"/>
      <w:bookmarkStart w:id="369" w:name="_Toc122185267"/>
      <w:r w:rsidRPr="003E5B40">
        <w:lastRenderedPageBreak/>
        <w:t xml:space="preserve">4.16 </w:t>
      </w:r>
      <w:r w:rsidR="00FD1FB9">
        <w:rPr>
          <w:lang w:val="en-US"/>
        </w:rPr>
        <w:t>Uniswap</w:t>
      </w:r>
      <w:bookmarkEnd w:id="368"/>
      <w:bookmarkEnd w:id="369"/>
    </w:p>
    <w:p w14:paraId="789C002A" w14:textId="77777777" w:rsidR="00902BA7" w:rsidRPr="007F234A" w:rsidRDefault="00902BA7" w:rsidP="000D7751">
      <w:pPr>
        <w:jc w:val="both"/>
      </w:pPr>
    </w:p>
    <w:p w14:paraId="3C331B46" w14:textId="1BEC1CCD" w:rsidR="00902BA7" w:rsidRPr="007F234A" w:rsidRDefault="002378DB" w:rsidP="000D7751">
      <w:pPr>
        <w:pStyle w:val="Heading3"/>
        <w:jc w:val="both"/>
      </w:pPr>
      <w:bookmarkStart w:id="370" w:name="_Toc122185268"/>
      <w:r w:rsidRPr="003E5B40">
        <w:t xml:space="preserve">4.16.1 </w:t>
      </w:r>
      <w:r w:rsidR="00902BA7">
        <w:t xml:space="preserve">Κατανόηση του </w:t>
      </w:r>
      <w:r w:rsidR="00902BA7" w:rsidRPr="00AF426C">
        <w:t>Uniswap</w:t>
      </w:r>
      <w:bookmarkEnd w:id="370"/>
    </w:p>
    <w:p w14:paraId="2A2F5D1A" w14:textId="786380F1" w:rsidR="00902BA7" w:rsidRDefault="00FD1FB9" w:rsidP="000D7751">
      <w:pPr>
        <w:ind w:firstLine="720"/>
        <w:jc w:val="both"/>
      </w:pPr>
      <w:r>
        <w:t xml:space="preserve">Το </w:t>
      </w:r>
      <w:r>
        <w:rPr>
          <w:lang w:val="en-US"/>
        </w:rPr>
        <w:t>Uniswap</w:t>
      </w:r>
      <w:r>
        <w:t xml:space="preserve"> είναι μια αποκεντρωμένη πλατφόρμα ανταλλαγής που επιτρέπει τη δημιουργία συναλλαγών </w:t>
      </w:r>
      <w:r>
        <w:rPr>
          <w:lang w:val="en-US"/>
        </w:rPr>
        <w:t>peer</w:t>
      </w:r>
      <w:r>
        <w:t xml:space="preserve"> </w:t>
      </w:r>
      <w:r>
        <w:rPr>
          <w:lang w:val="en-US"/>
        </w:rPr>
        <w:t>to</w:t>
      </w:r>
      <w:r>
        <w:t xml:space="preserve"> </w:t>
      </w:r>
      <w:r>
        <w:rPr>
          <w:lang w:val="en-US"/>
        </w:rPr>
        <w:t>peer</w:t>
      </w:r>
      <w:r>
        <w:t xml:space="preserve">.. Η πλατφόρμα </w:t>
      </w:r>
      <w:r>
        <w:rPr>
          <w:lang w:val="en-US"/>
        </w:rPr>
        <w:t>Uniswap</w:t>
      </w:r>
      <w:r>
        <w:t xml:space="preserve"> επιτρέπει στους χρήστες να </w:t>
      </w:r>
      <w:r w:rsidR="00105D35">
        <w:t>κάνουν συναλλαγές</w:t>
      </w:r>
      <w:r>
        <w:t xml:space="preserve"> με κρυπτονομίσματα χωρίς καμία ανάμειξη </w:t>
      </w:r>
      <w:r w:rsidR="000633D5">
        <w:t>από</w:t>
      </w:r>
      <w:r>
        <w:t xml:space="preserve"> τρίτο μέ</w:t>
      </w:r>
      <w:r w:rsidR="000633D5">
        <w:t>λ</w:t>
      </w:r>
      <w:r>
        <w:t xml:space="preserve">ος. Το </w:t>
      </w:r>
      <w:r>
        <w:rPr>
          <w:lang w:val="en-US"/>
        </w:rPr>
        <w:t>blockchain</w:t>
      </w:r>
      <w:r>
        <w:t xml:space="preserve"> </w:t>
      </w:r>
      <w:r>
        <w:rPr>
          <w:lang w:val="en-US"/>
        </w:rPr>
        <w:t>Uniswap</w:t>
      </w:r>
      <w:r>
        <w:t xml:space="preserve"> φιλοξενείται στην πλατφόρμα </w:t>
      </w:r>
      <w:r>
        <w:rPr>
          <w:lang w:val="en-US"/>
        </w:rPr>
        <w:t>Ethereum</w:t>
      </w:r>
      <w:r>
        <w:t xml:space="preserve"> και </w:t>
      </w:r>
      <w:r w:rsidR="0073765A">
        <w:t>διέπετε</w:t>
      </w:r>
      <w:r>
        <w:t xml:space="preserve"> από κατόχους </w:t>
      </w:r>
      <w:r>
        <w:rPr>
          <w:lang w:val="en-US"/>
        </w:rPr>
        <w:t>UNI</w:t>
      </w:r>
      <w:r>
        <w:t xml:space="preserve">. </w:t>
      </w:r>
    </w:p>
    <w:p w14:paraId="1FD4B22B" w14:textId="45AE9B40" w:rsidR="00D83FDE" w:rsidRDefault="00FD1FB9" w:rsidP="000D7751">
      <w:pPr>
        <w:ind w:firstLine="720"/>
        <w:jc w:val="both"/>
      </w:pPr>
      <w:r>
        <w:t xml:space="preserve"> Το </w:t>
      </w:r>
      <w:r>
        <w:rPr>
          <w:lang w:val="en-US"/>
        </w:rPr>
        <w:t>Uniswap</w:t>
      </w:r>
      <w:r>
        <w:t xml:space="preserve"> </w:t>
      </w:r>
      <w:r>
        <w:rPr>
          <w:lang w:val="en-US"/>
        </w:rPr>
        <w:t>blockchain</w:t>
      </w:r>
      <w:r>
        <w:t xml:space="preserve"> είναι ανοιχτού κώδικα, που σημαίνει ότι ο καθένας μπορεί να δει και να συνεισφέρει στον κώδικα του </w:t>
      </w:r>
      <w:r>
        <w:rPr>
          <w:lang w:val="en-US"/>
        </w:rPr>
        <w:t>blockchain</w:t>
      </w:r>
      <w:r>
        <w:t xml:space="preserve">. Οποιοσδήποτε μπορεί να κερδίσει </w:t>
      </w:r>
      <w:r>
        <w:rPr>
          <w:lang w:val="en-US"/>
        </w:rPr>
        <w:t>UNI</w:t>
      </w:r>
      <w:r>
        <w:t xml:space="preserve"> συμφωνώντας να μην πουλήσει ή να ανταλλάξει τα κρυπτογραφικά του στοιχεία. Η πλατφόρμα </w:t>
      </w:r>
      <w:r>
        <w:rPr>
          <w:lang w:val="en-US"/>
        </w:rPr>
        <w:t>Uniswap</w:t>
      </w:r>
      <w:r>
        <w:t xml:space="preserve"> </w:t>
      </w:r>
      <w:r w:rsidR="0073765A">
        <w:t>διέπετε</w:t>
      </w:r>
      <w:r>
        <w:t xml:space="preserve"> από κατόχους </w:t>
      </w:r>
      <w:r>
        <w:rPr>
          <w:lang w:val="en-US"/>
        </w:rPr>
        <w:t>UNI</w:t>
      </w:r>
      <w:r>
        <w:t xml:space="preserve"> ανάλογα με το ποσό </w:t>
      </w:r>
      <w:r w:rsidR="003A567A">
        <w:t xml:space="preserve">σε </w:t>
      </w:r>
      <w:r>
        <w:rPr>
          <w:lang w:val="en-US"/>
        </w:rPr>
        <w:t>UNI</w:t>
      </w:r>
      <w:r>
        <w:t xml:space="preserve"> που κατέχουν.</w:t>
      </w:r>
    </w:p>
    <w:p w14:paraId="1FD4B22C" w14:textId="28669667" w:rsidR="00D83FDE" w:rsidRDefault="00FD1FB9" w:rsidP="000D7751">
      <w:pPr>
        <w:ind w:firstLine="720"/>
        <w:jc w:val="both"/>
      </w:pPr>
      <w:r>
        <w:t xml:space="preserve">Η πλατφόρμα </w:t>
      </w:r>
      <w:r>
        <w:rPr>
          <w:lang w:val="en-US"/>
        </w:rPr>
        <w:t>Uniswap</w:t>
      </w:r>
      <w:r>
        <w:t xml:space="preserve"> μπορεί να υποστηρίξει την ανταλλαγή οποιουδήποτε ψηφιακού διακριτικού που συμμορφώνεται με το τεχνικό πρότυπο </w:t>
      </w:r>
      <w:r>
        <w:rPr>
          <w:lang w:val="en-US"/>
        </w:rPr>
        <w:t>Ethereum</w:t>
      </w:r>
      <w:r>
        <w:t xml:space="preserve"> γνωστό ως </w:t>
      </w:r>
      <w:r>
        <w:rPr>
          <w:lang w:val="en-US"/>
        </w:rPr>
        <w:t>ERC</w:t>
      </w:r>
      <w:r>
        <w:t xml:space="preserve">-20. Το </w:t>
      </w:r>
      <w:r>
        <w:rPr>
          <w:lang w:val="en-US"/>
        </w:rPr>
        <w:t>Uniswap</w:t>
      </w:r>
      <w:r>
        <w:t xml:space="preserve"> χρησιμοποιεί έξυπνα συμβόλαια, τα οποία ενεργοποιούνται από την τεχνολογία </w:t>
      </w:r>
      <w:r>
        <w:rPr>
          <w:lang w:val="en-US"/>
        </w:rPr>
        <w:t>blockchain</w:t>
      </w:r>
      <w:r>
        <w:t>, για να λειτουργήσει ως αυτοματοποιημένος διαπραγματευτής αγοράς</w:t>
      </w:r>
      <w:sdt>
        <w:sdtPr>
          <w:id w:val="44260818"/>
          <w:citation/>
        </w:sdtPr>
        <w:sdtContent>
          <w:r w:rsidR="001A7A74">
            <w:fldChar w:fldCharType="begin"/>
          </w:r>
          <w:r w:rsidR="001A7A74" w:rsidRPr="00C206BC">
            <w:instrText xml:space="preserve"> </w:instrText>
          </w:r>
          <w:r w:rsidR="001A7A74">
            <w:rPr>
              <w:lang w:val="en-US"/>
            </w:rPr>
            <w:instrText>CITATION</w:instrText>
          </w:r>
          <w:r w:rsidR="001A7A74" w:rsidRPr="00C206BC">
            <w:instrText xml:space="preserve"> </w:instrText>
          </w:r>
          <w:r w:rsidR="001A7A74">
            <w:rPr>
              <w:lang w:val="en-US"/>
            </w:rPr>
            <w:instrText>Leh</w:instrText>
          </w:r>
          <w:r w:rsidR="001A7A74" w:rsidRPr="00C206BC">
            <w:instrText>21 \</w:instrText>
          </w:r>
          <w:r w:rsidR="001A7A74">
            <w:rPr>
              <w:lang w:val="en-US"/>
            </w:rPr>
            <w:instrText>l</w:instrText>
          </w:r>
          <w:r w:rsidR="001A7A74" w:rsidRPr="00C206BC">
            <w:instrText xml:space="preserve"> 1033 </w:instrText>
          </w:r>
          <w:r w:rsidR="001A7A74">
            <w:fldChar w:fldCharType="separate"/>
          </w:r>
          <w:r w:rsidR="005E4B46" w:rsidRPr="000F3F50">
            <w:rPr>
              <w:noProof/>
            </w:rPr>
            <w:t xml:space="preserve"> (</w:t>
          </w:r>
          <w:r w:rsidR="005E4B46">
            <w:rPr>
              <w:noProof/>
              <w:lang w:val="en-US"/>
            </w:rPr>
            <w:t>Lehar</w:t>
          </w:r>
          <w:r w:rsidR="005E4B46" w:rsidRPr="000F3F50">
            <w:rPr>
              <w:noProof/>
            </w:rPr>
            <w:t xml:space="preserve"> &amp; </w:t>
          </w:r>
          <w:r w:rsidR="005E4B46">
            <w:rPr>
              <w:noProof/>
              <w:lang w:val="en-US"/>
            </w:rPr>
            <w:t>Parlour</w:t>
          </w:r>
          <w:r w:rsidR="005E4B46" w:rsidRPr="000F3F50">
            <w:rPr>
              <w:noProof/>
            </w:rPr>
            <w:t>, 2021)</w:t>
          </w:r>
          <w:r w:rsidR="001A7A74">
            <w:fldChar w:fldCharType="end"/>
          </w:r>
        </w:sdtContent>
      </w:sdt>
      <w:r>
        <w:t xml:space="preserve">.  </w:t>
      </w:r>
    </w:p>
    <w:p w14:paraId="1FD4B22D" w14:textId="559D4120" w:rsidR="00D83FDE" w:rsidRDefault="00FD1FB9" w:rsidP="000D7751">
      <w:pPr>
        <w:ind w:firstLine="720"/>
        <w:jc w:val="both"/>
      </w:pPr>
      <w:r>
        <w:t xml:space="preserve">Το πρωτόκολλο </w:t>
      </w:r>
      <w:r>
        <w:rPr>
          <w:lang w:val="en-US"/>
        </w:rPr>
        <w:t>Uniswap</w:t>
      </w:r>
      <w:r>
        <w:t xml:space="preserve"> είναι διαθέσιμο για χρήση από οποιονδήποτε και η πλατφόρμα </w:t>
      </w:r>
      <w:r>
        <w:rPr>
          <w:lang w:val="en-US"/>
        </w:rPr>
        <w:t>Uniswap</w:t>
      </w:r>
      <w:r>
        <w:t xml:space="preserve"> δεν έχει τη δυνατότητα να περιορίζει την πρόσβαση</w:t>
      </w:r>
      <w:r w:rsidR="006E606E">
        <w:t xml:space="preserve"> σε οποιονδήποτε</w:t>
      </w:r>
      <w:r>
        <w:t>. Όποιος</w:t>
      </w:r>
      <w:r w:rsidR="006E606E">
        <w:t xml:space="preserve"> το</w:t>
      </w:r>
      <w:r>
        <w:t xml:space="preserve"> επιλέξει μπορεί να χρησιμοποιήσει το </w:t>
      </w:r>
      <w:r>
        <w:rPr>
          <w:lang w:val="en-US"/>
        </w:rPr>
        <w:t>Uniswap</w:t>
      </w:r>
      <w:r>
        <w:t xml:space="preserve"> για να ανταλλάξει ψηφιακά περιουσιακά στοιχεία, να παρέχει ρευστότητα ή να δημιουργήσει μια νέα αγορά στην οποία θα ανταλλάξει ένα νέο ζεύγος ψηφιακών περιουσιακών στοιχείων.</w:t>
      </w:r>
    </w:p>
    <w:p w14:paraId="1FD4B22E" w14:textId="77777777" w:rsidR="00D83FDE" w:rsidRDefault="00FD1FB9" w:rsidP="000D7751">
      <w:pPr>
        <w:ind w:firstLine="720"/>
        <w:jc w:val="both"/>
      </w:pPr>
      <w:r>
        <w:t xml:space="preserve">Η αυτοματοποίηση που παρέχεται από τα έξυπνα συμβόλαια μπορεί να καταστήσει τα περιουσιακά στοιχεία συναλλαγών πιο αποτελεσματικά. Το </w:t>
      </w:r>
      <w:r>
        <w:rPr>
          <w:lang w:val="en-US"/>
        </w:rPr>
        <w:t>Uniswap</w:t>
      </w:r>
      <w:r>
        <w:t xml:space="preserve"> χρησιμοποιεί έξυπνα συμβόλαια για να αποφύγει επίσης ζητήματα ρευστότητας που επηρεάζουν παραδοσιακά τις κεντρικές συναλλαγές. Η εξάλειψη οποιουδήποτε τρίτου που αναζητά προμήθειες, όπως ένα κεντρικό χρηματιστήριο ή ένα χρηματοπιστωτικό ίδρυμα, μπορεί επίσης να μειώσει τα τέλη διεκπεραίωσης συναλλαγών.</w:t>
      </w:r>
    </w:p>
    <w:p w14:paraId="1FD4B231" w14:textId="360B6C6E" w:rsidR="00D83FDE" w:rsidRPr="00325053" w:rsidRDefault="00FD1FB9" w:rsidP="00325053">
      <w:pPr>
        <w:ind w:firstLine="720"/>
        <w:jc w:val="both"/>
      </w:pPr>
      <w:r>
        <w:t>Το Uniswap δημιουργήθηκε στις 2 Νοεμβρίου 2018 από τον Hayden Adams, πρώην μηχανικό στη Siemens. Η εταιρεία Uniswap έλαβε επενδύσεις από εταιρείες επιχειρηματικού κεφαλαίου, συμπεριλαμβανομένων των Andreessen Horowitz, Paradigm Venture Capital, Union Square Ventures LLC και ParaFi.</w:t>
      </w:r>
    </w:p>
    <w:p w14:paraId="1FD4B232" w14:textId="357A77CC" w:rsidR="00D83FDE" w:rsidRDefault="00FD1FB9" w:rsidP="000D7751">
      <w:pPr>
        <w:ind w:firstLine="720"/>
        <w:jc w:val="both"/>
      </w:pPr>
      <w:r>
        <w:t xml:space="preserve">Η πλατφόρμα </w:t>
      </w:r>
      <w:r>
        <w:rPr>
          <w:lang w:val="en-US"/>
        </w:rPr>
        <w:t>Uniswap</w:t>
      </w:r>
      <w:r>
        <w:t xml:space="preserve"> χρησιμοποιεί έξυπνες συμβάσεις που βασίζονται σε </w:t>
      </w:r>
      <w:r>
        <w:rPr>
          <w:lang w:val="en-US"/>
        </w:rPr>
        <w:t>blockchain</w:t>
      </w:r>
      <w:r>
        <w:t xml:space="preserve"> για να διευκολύνει την αποκεντρωμένη διαπραγμάτευση πολλών διαφορετικών ψηφιακών περιουσιακών στοιχείων. Το </w:t>
      </w:r>
      <w:r>
        <w:rPr>
          <w:lang w:val="en-US"/>
        </w:rPr>
        <w:t>blockchain</w:t>
      </w:r>
      <w:r>
        <w:t xml:space="preserve"> </w:t>
      </w:r>
      <w:r>
        <w:rPr>
          <w:lang w:val="en-US"/>
        </w:rPr>
        <w:t>Uniswap</w:t>
      </w:r>
      <w:r>
        <w:t xml:space="preserve">, το οποίο λειτουργεί σαν ηλεκτρονικό καθολικό, ενημερώνεται συνεχώς για να αντικατοπτρίζει τη συναλλακτική δραστηριότητα που λαμβάνει χώρα μεταξύ των χρηστών του </w:t>
      </w:r>
      <w:r>
        <w:rPr>
          <w:lang w:val="en-US"/>
        </w:rPr>
        <w:lastRenderedPageBreak/>
        <w:t>Uniswap</w:t>
      </w:r>
      <w:r>
        <w:t xml:space="preserve">. Λειτουργώντας ως χρηματιστήριο χωρίς τη συμμετοχή κεντρικών αρχών, η </w:t>
      </w:r>
      <w:r>
        <w:rPr>
          <w:lang w:val="en-US"/>
        </w:rPr>
        <w:t>Uniswap</w:t>
      </w:r>
      <w:r>
        <w:t xml:space="preserve"> είναι ένας αυτοματοποιημένος διαπραγματευτής αγοράς.</w:t>
      </w:r>
    </w:p>
    <w:p w14:paraId="1FD4B233" w14:textId="77777777" w:rsidR="00D83FDE" w:rsidRDefault="00FD1FB9" w:rsidP="000D7751">
      <w:pPr>
        <w:ind w:firstLine="720"/>
        <w:jc w:val="both"/>
      </w:pPr>
      <w:r>
        <w:t xml:space="preserve">Λειτουργεί χρησιμοποιώντας την πλατφόρμα </w:t>
      </w:r>
      <w:r>
        <w:rPr>
          <w:lang w:val="en-US"/>
        </w:rPr>
        <w:t>Ethereum</w:t>
      </w:r>
      <w:r>
        <w:t xml:space="preserve">, η οποία επί του παρόντος χρησιμοποιεί τη μέθοδο λειτουργίας απόδειξης εργασίας. Η απόδειξη εργασίας απαιτεί τεράστιους υπολογιστικούς και ενεργειακούς πόρους, οι οποίοι υποστηρίζουν τις διαδικασίες συναλλαγών και δημιουργούν νέα κρυπτονομίσματα. Οι χρήστες </w:t>
      </w:r>
      <w:r>
        <w:rPr>
          <w:lang w:val="en-US"/>
        </w:rPr>
        <w:t>Uniswap</w:t>
      </w:r>
      <w:r>
        <w:t xml:space="preserve"> μπορούν να συμμετέχουν στην αποκεντρωμένη ανταλλαγή με διάφορους τρόπους:</w:t>
      </w:r>
    </w:p>
    <w:p w14:paraId="1FD4B236" w14:textId="22BF91B3" w:rsidR="00D83FDE" w:rsidRDefault="00FD1FB9" w:rsidP="000D7751">
      <w:pPr>
        <w:ind w:firstLine="720"/>
        <w:jc w:val="both"/>
      </w:pPr>
      <w:r>
        <w:t xml:space="preserve">Οι κάτοχοι διακριτικών </w:t>
      </w:r>
      <w:r>
        <w:rPr>
          <w:lang w:val="en-US"/>
        </w:rPr>
        <w:t>UNI</w:t>
      </w:r>
      <w:r>
        <w:t xml:space="preserve"> έχουν την εξουσία να κυβερνούν την πλατφόρμα </w:t>
      </w:r>
      <w:r>
        <w:rPr>
          <w:lang w:val="en-US"/>
        </w:rPr>
        <w:t>Uniswap</w:t>
      </w:r>
      <w:r>
        <w:t xml:space="preserve">, με την εξουσία ψήφου να κατανέμεται ανάλογα με τα υπόλοιπα </w:t>
      </w:r>
      <w:r>
        <w:rPr>
          <w:lang w:val="en-US"/>
        </w:rPr>
        <w:t>UNI</w:t>
      </w:r>
      <w:r>
        <w:t xml:space="preserve"> των χρηστών.</w:t>
      </w:r>
      <w:r w:rsidR="00B92037">
        <w:t xml:space="preserve"> </w:t>
      </w:r>
      <w:r>
        <w:t xml:space="preserve">Η συμμετοχή στο δίκτυο </w:t>
      </w:r>
      <w:r>
        <w:rPr>
          <w:lang w:val="en-US"/>
        </w:rPr>
        <w:t>Uniswap</w:t>
      </w:r>
      <w:r>
        <w:t xml:space="preserve"> απαιτεί τη σύνδεση ενός συμβατού ψηφιακού πορτοφολιού. Επιπλέον, επειδή η πλατφόρμα </w:t>
      </w:r>
      <w:r>
        <w:rPr>
          <w:lang w:val="en-US"/>
        </w:rPr>
        <w:t>Ethereum</w:t>
      </w:r>
      <w:r>
        <w:t xml:space="preserve"> συλλέγει χρεώσεις για την επεξεργασία των συναλλαγών </w:t>
      </w:r>
      <w:r>
        <w:rPr>
          <w:lang w:val="en-US"/>
        </w:rPr>
        <w:t>Uniswap</w:t>
      </w:r>
      <w:r>
        <w:t xml:space="preserve">, οι χρήστες </w:t>
      </w:r>
      <w:r>
        <w:rPr>
          <w:lang w:val="en-US"/>
        </w:rPr>
        <w:t>Uniswap</w:t>
      </w:r>
      <w:r>
        <w:t xml:space="preserve"> χρειάζονται </w:t>
      </w:r>
      <w:r>
        <w:rPr>
          <w:lang w:val="en-US"/>
        </w:rPr>
        <w:t>Ether</w:t>
      </w:r>
      <w:r>
        <w:t xml:space="preserve"> (</w:t>
      </w:r>
      <w:r>
        <w:rPr>
          <w:lang w:val="en-US"/>
        </w:rPr>
        <w:t>ETH</w:t>
      </w:r>
      <w:r>
        <w:t>) για να πληρώσουν τυχόν τέλη συναλλαγής που τους επιβαρύνουν.</w:t>
      </w:r>
      <w:r w:rsidR="004D27C4" w:rsidRPr="004D27C4">
        <w:t xml:space="preserve"> </w:t>
      </w:r>
      <w:r>
        <w:t xml:space="preserve">Το διακριτικό </w:t>
      </w:r>
      <w:r>
        <w:rPr>
          <w:lang w:val="en-US"/>
        </w:rPr>
        <w:t>UNI</w:t>
      </w:r>
      <w:r>
        <w:t xml:space="preserve"> της </w:t>
      </w:r>
      <w:r>
        <w:rPr>
          <w:lang w:val="en-US"/>
        </w:rPr>
        <w:t>Uniswap</w:t>
      </w:r>
      <w:r>
        <w:t xml:space="preserve"> είναι συμβατό με πολλά ψηφιακά πορτοφόλια, συμπεριλαμβανομένων και των εκδόσεων υλικού και λογισμικού. Τα δημοφιλή πορτοφόλια λογισμικού που μπορούν να χωρέσουν το </w:t>
      </w:r>
      <w:r>
        <w:rPr>
          <w:lang w:val="en-US"/>
        </w:rPr>
        <w:t>UNI</w:t>
      </w:r>
      <w:r>
        <w:t xml:space="preserve"> περιλαμβάνουν το Πορτοφόλι </w:t>
      </w:r>
      <w:r>
        <w:rPr>
          <w:lang w:val="en-US"/>
        </w:rPr>
        <w:t>Coinbase</w:t>
      </w:r>
      <w:r>
        <w:t xml:space="preserve">, το πορτοφόλι </w:t>
      </w:r>
      <w:r>
        <w:rPr>
          <w:lang w:val="en-US"/>
        </w:rPr>
        <w:t>MetaMask</w:t>
      </w:r>
      <w:r>
        <w:t xml:space="preserve"> και το Πορτοφόλι </w:t>
      </w:r>
      <w:r>
        <w:rPr>
          <w:lang w:val="en-US"/>
        </w:rPr>
        <w:t>Trust</w:t>
      </w:r>
      <w:r>
        <w:t xml:space="preserve">. Οι επιλογές πορτοφολιού υλικού περιλαμβάνουν το </w:t>
      </w:r>
      <w:r>
        <w:rPr>
          <w:lang w:val="en-US"/>
        </w:rPr>
        <w:t>Ledger</w:t>
      </w:r>
      <w:r>
        <w:t xml:space="preserve"> και το </w:t>
      </w:r>
      <w:r>
        <w:rPr>
          <w:lang w:val="en-US"/>
        </w:rPr>
        <w:t>Trezor</w:t>
      </w:r>
      <w:r>
        <w:t>.</w:t>
      </w:r>
    </w:p>
    <w:p w14:paraId="1FD4B23A" w14:textId="752EF987" w:rsidR="00D83FDE" w:rsidRDefault="00FD1FB9" w:rsidP="002378DB">
      <w:pPr>
        <w:ind w:firstLine="720"/>
        <w:jc w:val="both"/>
      </w:pPr>
      <w:r>
        <w:t xml:space="preserve">Το </w:t>
      </w:r>
      <w:r>
        <w:rPr>
          <w:lang w:val="en-US"/>
        </w:rPr>
        <w:t>Uniswap</w:t>
      </w:r>
      <w:r>
        <w:t xml:space="preserve">, ως αποκεντρωμένο χρηματιστήριο που χρησιμοποιεί τεχνολογία </w:t>
      </w:r>
      <w:r>
        <w:rPr>
          <w:lang w:val="en-US"/>
        </w:rPr>
        <w:t>blockchain</w:t>
      </w:r>
      <w:r>
        <w:t xml:space="preserve">, θεωρείται ασφαλές. Τα έξυπνα συμβόλαια στην πλατφόρμα </w:t>
      </w:r>
      <w:r>
        <w:rPr>
          <w:lang w:val="en-US"/>
        </w:rPr>
        <w:t>Uniswap</w:t>
      </w:r>
      <w:r>
        <w:t xml:space="preserve"> έχουν σχεδιαστεί έτσι ώστε να είναι αμετάβλητα, αν και γενικά μπορεί να προκύψει έξυπνη εισβολή συμβολαίων. Η πλατφόρμα </w:t>
      </w:r>
      <w:r>
        <w:rPr>
          <w:lang w:val="en-US"/>
        </w:rPr>
        <w:t>Uniswap</w:t>
      </w:r>
      <w:r>
        <w:t xml:space="preserve"> αντιμετώπισε παραβίαση ασφαλείας το 2019 που οδήγησε σε απώλεια 340.000 $.</w:t>
      </w:r>
    </w:p>
    <w:p w14:paraId="39EF0272" w14:textId="77777777" w:rsidR="00325053" w:rsidRDefault="00325053" w:rsidP="002378DB">
      <w:pPr>
        <w:ind w:firstLine="720"/>
        <w:jc w:val="both"/>
      </w:pPr>
    </w:p>
    <w:p w14:paraId="0319A251" w14:textId="3E4ACA26" w:rsidR="00C55615" w:rsidRPr="004D27C4" w:rsidRDefault="00325053" w:rsidP="00325053">
      <w:pPr>
        <w:pStyle w:val="Heading4"/>
      </w:pPr>
      <w:bookmarkStart w:id="371" w:name="_Toc122185269"/>
      <w:bookmarkStart w:id="372" w:name="_Toc117679961"/>
      <w:r>
        <w:t xml:space="preserve">4.16.1.1 </w:t>
      </w:r>
      <w:r w:rsidR="00FD1FB9" w:rsidRPr="004D27C4">
        <w:t xml:space="preserve">Πλεονεκτήματα και </w:t>
      </w:r>
      <w:r w:rsidR="004D27C4" w:rsidRPr="004D27C4">
        <w:t>Μειονεκτήματα</w:t>
      </w:r>
      <w:bookmarkEnd w:id="371"/>
      <w:r w:rsidR="00FD1FB9" w:rsidRPr="004D27C4">
        <w:t xml:space="preserve"> </w:t>
      </w:r>
      <w:bookmarkEnd w:id="372"/>
    </w:p>
    <w:p w14:paraId="1FD4B23D" w14:textId="1B99F2D0" w:rsidR="00D83FDE" w:rsidRDefault="00FD1FB9" w:rsidP="000D7751">
      <w:pPr>
        <w:jc w:val="both"/>
        <w:rPr>
          <w:b/>
          <w:bCs/>
        </w:rPr>
      </w:pPr>
      <w:r>
        <w:rPr>
          <w:b/>
          <w:bCs/>
        </w:rPr>
        <w:t>Πλεονεκτήματα</w:t>
      </w:r>
    </w:p>
    <w:p w14:paraId="56C099EA" w14:textId="77777777" w:rsidR="00AC3405" w:rsidRPr="00AB7D7B" w:rsidRDefault="00AC3405" w:rsidP="000D7751">
      <w:pPr>
        <w:jc w:val="both"/>
        <w:rPr>
          <w:b/>
          <w:bCs/>
        </w:rPr>
      </w:pPr>
    </w:p>
    <w:p w14:paraId="1FD4B23E" w14:textId="77777777" w:rsidR="00D83FDE" w:rsidRPr="00AB7D7B" w:rsidRDefault="00FD1FB9" w:rsidP="000D7751">
      <w:pPr>
        <w:pStyle w:val="ListParagraph"/>
        <w:numPr>
          <w:ilvl w:val="0"/>
          <w:numId w:val="4"/>
        </w:numPr>
        <w:jc w:val="both"/>
        <w:rPr>
          <w:rFonts w:ascii="Times New Roman" w:hAnsi="Times New Roman" w:cs="Times New Roman"/>
        </w:rPr>
      </w:pPr>
      <w:r w:rsidRPr="00AB7D7B">
        <w:rPr>
          <w:rFonts w:ascii="Times New Roman" w:hAnsi="Times New Roman" w:cs="Times New Roman"/>
        </w:rPr>
        <w:t>Επιτρέπει την αποκεντρωμένη ανταλλαγή πολλών ψηφιακών στοιχείων.</w:t>
      </w:r>
    </w:p>
    <w:p w14:paraId="1FD4B242" w14:textId="77777777" w:rsidR="00D83FDE" w:rsidRPr="00AB7D7B" w:rsidRDefault="00FD1FB9" w:rsidP="000D7751">
      <w:pPr>
        <w:pStyle w:val="ListParagraph"/>
        <w:numPr>
          <w:ilvl w:val="0"/>
          <w:numId w:val="4"/>
        </w:numPr>
        <w:jc w:val="both"/>
        <w:rPr>
          <w:rFonts w:ascii="Times New Roman" w:hAnsi="Times New Roman" w:cs="Times New Roman"/>
        </w:rPr>
      </w:pPr>
      <w:r w:rsidRPr="00AB7D7B">
        <w:rPr>
          <w:rFonts w:ascii="Times New Roman" w:hAnsi="Times New Roman" w:cs="Times New Roman"/>
        </w:rPr>
        <w:t xml:space="preserve">Οι χρήστες </w:t>
      </w:r>
      <w:r w:rsidRPr="00AB7D7B">
        <w:rPr>
          <w:rFonts w:ascii="Times New Roman" w:hAnsi="Times New Roman" w:cs="Times New Roman"/>
          <w:lang w:val="en-US"/>
        </w:rPr>
        <w:t>Uniswap</w:t>
      </w:r>
      <w:r w:rsidRPr="00AB7D7B">
        <w:rPr>
          <w:rFonts w:ascii="Times New Roman" w:hAnsi="Times New Roman" w:cs="Times New Roman"/>
        </w:rPr>
        <w:t xml:space="preserve"> μπορούν να κερδίσουν </w:t>
      </w:r>
      <w:r w:rsidRPr="00AB7D7B">
        <w:rPr>
          <w:rFonts w:ascii="Times New Roman" w:hAnsi="Times New Roman" w:cs="Times New Roman"/>
          <w:lang w:val="en-US"/>
        </w:rPr>
        <w:t>UNI</w:t>
      </w:r>
      <w:r w:rsidRPr="00AB7D7B">
        <w:rPr>
          <w:rFonts w:ascii="Times New Roman" w:hAnsi="Times New Roman" w:cs="Times New Roman"/>
        </w:rPr>
        <w:t xml:space="preserve"> συμφωνώντας να μην πουλήσουν ή να ανταλλάξουν τα κρυπτονομίσματα τους.</w:t>
      </w:r>
    </w:p>
    <w:p w14:paraId="1FD4B245" w14:textId="43FCCE8B" w:rsidR="00D83FDE" w:rsidRPr="00AB7D7B" w:rsidRDefault="00FD1FB9" w:rsidP="000D7751">
      <w:pPr>
        <w:pStyle w:val="ListParagraph"/>
        <w:numPr>
          <w:ilvl w:val="0"/>
          <w:numId w:val="4"/>
        </w:numPr>
        <w:jc w:val="both"/>
        <w:rPr>
          <w:rFonts w:ascii="Times New Roman" w:hAnsi="Times New Roman" w:cs="Times New Roman"/>
        </w:rPr>
      </w:pPr>
      <w:r w:rsidRPr="00AB7D7B">
        <w:rPr>
          <w:rFonts w:ascii="Times New Roman" w:hAnsi="Times New Roman" w:cs="Times New Roman"/>
        </w:rPr>
        <w:t xml:space="preserve">Η αποκεντρωμένη διακυβέρνηση της πλατφόρμας </w:t>
      </w:r>
      <w:r w:rsidRPr="00AB7D7B">
        <w:rPr>
          <w:rFonts w:ascii="Times New Roman" w:hAnsi="Times New Roman" w:cs="Times New Roman"/>
          <w:lang w:val="en-US"/>
        </w:rPr>
        <w:t>Uniswap</w:t>
      </w:r>
      <w:r w:rsidRPr="00AB7D7B">
        <w:rPr>
          <w:rFonts w:ascii="Times New Roman" w:hAnsi="Times New Roman" w:cs="Times New Roman"/>
        </w:rPr>
        <w:t xml:space="preserve"> δίνει τη δυνατότητα σε οποιονδήποτε να συμμετέχει.</w:t>
      </w:r>
    </w:p>
    <w:p w14:paraId="1FD4B246" w14:textId="77777777" w:rsidR="00D83FDE" w:rsidRPr="00AB7D7B" w:rsidRDefault="00FD1FB9" w:rsidP="000D7751">
      <w:pPr>
        <w:jc w:val="both"/>
        <w:rPr>
          <w:b/>
          <w:bCs/>
        </w:rPr>
      </w:pPr>
      <w:r w:rsidRPr="00AB7D7B">
        <w:rPr>
          <w:b/>
          <w:bCs/>
        </w:rPr>
        <w:t>Μειονεκτήματα</w:t>
      </w:r>
    </w:p>
    <w:p w14:paraId="6B8CF3D0" w14:textId="77777777" w:rsidR="00AC3405" w:rsidRPr="00AB7D7B" w:rsidRDefault="00AC3405" w:rsidP="000D7751">
      <w:pPr>
        <w:jc w:val="both"/>
        <w:rPr>
          <w:b/>
          <w:bCs/>
        </w:rPr>
      </w:pPr>
    </w:p>
    <w:p w14:paraId="1FD4B248" w14:textId="3B325E78" w:rsidR="00D83FDE" w:rsidRPr="00AB7D7B" w:rsidRDefault="00FD1FB9" w:rsidP="000D7751">
      <w:pPr>
        <w:pStyle w:val="ListParagraph"/>
        <w:numPr>
          <w:ilvl w:val="0"/>
          <w:numId w:val="5"/>
        </w:numPr>
        <w:jc w:val="both"/>
        <w:rPr>
          <w:rFonts w:ascii="Times New Roman" w:hAnsi="Times New Roman" w:cs="Times New Roman"/>
        </w:rPr>
      </w:pPr>
      <w:r w:rsidRPr="00AB7D7B">
        <w:rPr>
          <w:rFonts w:ascii="Times New Roman" w:hAnsi="Times New Roman" w:cs="Times New Roman"/>
        </w:rPr>
        <w:t xml:space="preserve">Το </w:t>
      </w:r>
      <w:r w:rsidRPr="00AB7D7B">
        <w:rPr>
          <w:rFonts w:ascii="Times New Roman" w:hAnsi="Times New Roman" w:cs="Times New Roman"/>
          <w:lang w:val="en-US"/>
        </w:rPr>
        <w:t>Uniswap</w:t>
      </w:r>
      <w:r w:rsidRPr="00AB7D7B">
        <w:rPr>
          <w:rFonts w:ascii="Times New Roman" w:hAnsi="Times New Roman" w:cs="Times New Roman"/>
        </w:rPr>
        <w:t xml:space="preserve"> υποστηρίζει μόνο την ανταλλαγή κρυπτονομισμάτων συμβατών με </w:t>
      </w:r>
      <w:r w:rsidRPr="00AB7D7B">
        <w:rPr>
          <w:rFonts w:ascii="Times New Roman" w:hAnsi="Times New Roman" w:cs="Times New Roman"/>
          <w:lang w:val="en-US"/>
        </w:rPr>
        <w:t>Ethereum</w:t>
      </w:r>
      <w:r w:rsidRPr="00AB7D7B">
        <w:rPr>
          <w:rFonts w:ascii="Times New Roman" w:hAnsi="Times New Roman" w:cs="Times New Roman"/>
        </w:rPr>
        <w:t>.</w:t>
      </w:r>
    </w:p>
    <w:p w14:paraId="1FD4B24A" w14:textId="6FA56ACB" w:rsidR="00D83FDE" w:rsidRPr="00AB7D7B" w:rsidRDefault="00FD1FB9" w:rsidP="000D7751">
      <w:pPr>
        <w:pStyle w:val="ListParagraph"/>
        <w:numPr>
          <w:ilvl w:val="0"/>
          <w:numId w:val="5"/>
        </w:numPr>
        <w:jc w:val="both"/>
        <w:rPr>
          <w:rFonts w:ascii="Times New Roman" w:hAnsi="Times New Roman" w:cs="Times New Roman"/>
        </w:rPr>
      </w:pPr>
      <w:r w:rsidRPr="00AB7D7B">
        <w:rPr>
          <w:rFonts w:ascii="Times New Roman" w:hAnsi="Times New Roman" w:cs="Times New Roman"/>
        </w:rPr>
        <w:t xml:space="preserve">Η απόδειξη εργασίας είναι μια διαδικασία </w:t>
      </w:r>
      <w:r w:rsidR="00E1045A" w:rsidRPr="00AB7D7B">
        <w:rPr>
          <w:rFonts w:ascii="Times New Roman" w:hAnsi="Times New Roman" w:cs="Times New Roman"/>
        </w:rPr>
        <w:t>που χρησιμοποιεί</w:t>
      </w:r>
      <w:r w:rsidR="00C257E2" w:rsidRPr="00AB7D7B">
        <w:rPr>
          <w:rFonts w:ascii="Times New Roman" w:hAnsi="Times New Roman" w:cs="Times New Roman"/>
        </w:rPr>
        <w:t xml:space="preserve"> πολύ</w:t>
      </w:r>
      <w:r w:rsidRPr="00AB7D7B">
        <w:rPr>
          <w:rFonts w:ascii="Times New Roman" w:hAnsi="Times New Roman" w:cs="Times New Roman"/>
        </w:rPr>
        <w:t xml:space="preserve"> ενέργεια και πό</w:t>
      </w:r>
      <w:r w:rsidR="00E1045A" w:rsidRPr="00AB7D7B">
        <w:rPr>
          <w:rFonts w:ascii="Times New Roman" w:hAnsi="Times New Roman" w:cs="Times New Roman"/>
        </w:rPr>
        <w:t>ρους</w:t>
      </w:r>
      <w:r w:rsidRPr="00AB7D7B">
        <w:rPr>
          <w:rFonts w:ascii="Times New Roman" w:hAnsi="Times New Roman" w:cs="Times New Roman"/>
        </w:rPr>
        <w:t>.</w:t>
      </w:r>
    </w:p>
    <w:p w14:paraId="1FD4B24C" w14:textId="77777777" w:rsidR="00D83FDE" w:rsidRPr="00AB7D7B" w:rsidRDefault="00FD1FB9" w:rsidP="000D7751">
      <w:pPr>
        <w:pStyle w:val="ListParagraph"/>
        <w:numPr>
          <w:ilvl w:val="0"/>
          <w:numId w:val="5"/>
        </w:numPr>
        <w:jc w:val="both"/>
        <w:rPr>
          <w:rFonts w:ascii="Times New Roman" w:hAnsi="Times New Roman" w:cs="Times New Roman"/>
        </w:rPr>
      </w:pPr>
      <w:r w:rsidRPr="00AB7D7B">
        <w:rPr>
          <w:rFonts w:ascii="Times New Roman" w:hAnsi="Times New Roman" w:cs="Times New Roman"/>
        </w:rPr>
        <w:lastRenderedPageBreak/>
        <w:t xml:space="preserve">Οι χρήστες πρέπει να κατέχουν </w:t>
      </w:r>
      <w:r w:rsidRPr="00AB7D7B">
        <w:rPr>
          <w:rFonts w:ascii="Times New Roman" w:hAnsi="Times New Roman" w:cs="Times New Roman"/>
          <w:lang w:val="en-US"/>
        </w:rPr>
        <w:t>ETH</w:t>
      </w:r>
      <w:r w:rsidRPr="00AB7D7B">
        <w:rPr>
          <w:rFonts w:ascii="Times New Roman" w:hAnsi="Times New Roman" w:cs="Times New Roman"/>
        </w:rPr>
        <w:t xml:space="preserve"> για να πληρώσουν τέλη επεξεργασίας συναλλαγών.</w:t>
      </w:r>
    </w:p>
    <w:p w14:paraId="1454C9D6" w14:textId="32DE7F77" w:rsidR="004D27C4" w:rsidRDefault="00FD1FB9" w:rsidP="000D7751">
      <w:pPr>
        <w:pStyle w:val="ListParagraph"/>
        <w:numPr>
          <w:ilvl w:val="0"/>
          <w:numId w:val="5"/>
        </w:numPr>
        <w:jc w:val="both"/>
        <w:rPr>
          <w:rFonts w:ascii="Times New Roman" w:hAnsi="Times New Roman" w:cs="Times New Roman"/>
        </w:rPr>
      </w:pPr>
      <w:r w:rsidRPr="00AB7D7B">
        <w:rPr>
          <w:rFonts w:ascii="Times New Roman" w:hAnsi="Times New Roman" w:cs="Times New Roman"/>
        </w:rPr>
        <w:t>Η χρήση ενός αποκεντρωμένου ανταλλακτηρίου απαιτεί ένα συμβατό πορτοφόλι.</w:t>
      </w:r>
    </w:p>
    <w:p w14:paraId="79280842" w14:textId="77777777" w:rsidR="002378DB" w:rsidRPr="00977A03" w:rsidRDefault="002378DB" w:rsidP="00977A03">
      <w:pPr>
        <w:ind w:left="360"/>
        <w:jc w:val="both"/>
      </w:pPr>
    </w:p>
    <w:p w14:paraId="1FD4B250" w14:textId="26309EC7" w:rsidR="00D83FDE" w:rsidRDefault="00977A03" w:rsidP="000D7751">
      <w:pPr>
        <w:pStyle w:val="Heading3"/>
        <w:jc w:val="both"/>
      </w:pPr>
      <w:bookmarkStart w:id="373" w:name="_Toc117679962"/>
      <w:bookmarkStart w:id="374" w:name="_Toc122185270"/>
      <w:r w:rsidRPr="003E5B40">
        <w:t xml:space="preserve">4.16.2 </w:t>
      </w:r>
      <w:r w:rsidR="00FD1FB9">
        <w:t>Ανάλυση</w:t>
      </w:r>
      <w:bookmarkEnd w:id="373"/>
      <w:bookmarkEnd w:id="374"/>
    </w:p>
    <w:p w14:paraId="1FD4B251" w14:textId="77777777" w:rsidR="00D83FDE" w:rsidRDefault="00FD1FB9" w:rsidP="000D7751">
      <w:pPr>
        <w:ind w:firstLine="720"/>
        <w:jc w:val="both"/>
      </w:pPr>
      <w:r>
        <w:t>Η Uniswap εξόρυξε συνολικά 1 δισεκατομμύριο UNI κατά την κυκλοφορία της, τα οποία αναμενόταν να διανείμει στη διάρκεια τεσσάρων ετών. Το 60% του συνόλου του UNI θα διανεμηθεί στα μέλη της κοινότητας, ενώ το υπόλοιπο 40% θα είναι για επενδυτές, συμβούλους και μέλη της ομάδας Uniswap. Μόλις διανεμηθεί το σύνολο του 1 δισεκατομμυρίου UNI, το UNI θα είναι ένα πληθωριστικό διακριτικό με διαρκή ρυθμό πληθωρισμού 2%.</w:t>
      </w:r>
    </w:p>
    <w:p w14:paraId="1FD4B252" w14:textId="3C77F9FF" w:rsidR="00D83FDE" w:rsidRDefault="00FD1FB9" w:rsidP="000D7751">
      <w:pPr>
        <w:ind w:firstLine="720"/>
        <w:jc w:val="both"/>
      </w:pPr>
      <w:r>
        <w:t xml:space="preserve">Το διακριτικό πρωτοκόλλου της Uniswap κυκλοφόρησε τον Σεπτέμβριο του 2020 και τους επόμενους μήνες, κατέλαβε την ανοδική πορεία της ευρύτερης αγοράς κρυπτογράφησης. Η τιμή </w:t>
      </w:r>
      <w:r w:rsidR="000F5DB8">
        <w:rPr>
          <w:lang w:val="en-US"/>
        </w:rPr>
        <w:t>uniswap</w:t>
      </w:r>
      <w:r>
        <w:t xml:space="preserve"> σκαρφάλωσε στο υψηλό όλων των εποχών </w:t>
      </w:r>
      <w:r w:rsidR="004A5CC3">
        <w:t>στα</w:t>
      </w:r>
      <w:r>
        <w:t xml:space="preserve"> 45,01 $ στις 4 Μαΐου πριν υποχωρήσει στην ευρύτερη αγορά κρυπτογράφησης εκείνο τον μήνα. Η τιμή του </w:t>
      </w:r>
      <w:r w:rsidR="000F5DB8">
        <w:rPr>
          <w:lang w:val="en-US"/>
        </w:rPr>
        <w:t>uniswap</w:t>
      </w:r>
      <w:r>
        <w:t xml:space="preserve"> πέρασε το καλοκαίρι του 2021 κυμαινόμενη στο εύρος των $15-$30. Τους τελευταίους πέντε μήνες η τιμή </w:t>
      </w:r>
      <w:r w:rsidR="000F5DB8">
        <w:t>κυμαίνεται</w:t>
      </w:r>
      <w:r>
        <w:t xml:space="preserve"> σταθερά </w:t>
      </w:r>
      <w:r w:rsidR="000F5DB8">
        <w:t>μεταξύ</w:t>
      </w:r>
      <w:r>
        <w:t xml:space="preserve"> 3 και 9 δολάρια (</w:t>
      </w:r>
      <w:r>
        <w:rPr>
          <w:lang w:val="en-US"/>
        </w:rPr>
        <w:t>USD</w:t>
      </w:r>
      <w:r>
        <w:t>).</w:t>
      </w:r>
    </w:p>
    <w:p w14:paraId="1FD4B254" w14:textId="77777777" w:rsidR="00D83FDE" w:rsidRDefault="00D83FDE" w:rsidP="000D7751">
      <w:pPr>
        <w:ind w:firstLine="720"/>
        <w:jc w:val="both"/>
      </w:pPr>
    </w:p>
    <w:p w14:paraId="1FD4B255" w14:textId="77777777" w:rsidR="00D83FDE" w:rsidRDefault="00FD1FB9" w:rsidP="000D7751">
      <w:pPr>
        <w:ind w:firstLine="720"/>
        <w:jc w:val="both"/>
      </w:pPr>
      <w:r>
        <w:rPr>
          <w:noProof/>
        </w:rPr>
        <w:drawing>
          <wp:inline distT="0" distB="0" distL="0" distR="0" wp14:anchorId="1FD4AD2E" wp14:editId="1FD4AD2F">
            <wp:extent cx="5274314" cy="2388870"/>
            <wp:effectExtent l="0" t="0" r="2536" b="0"/>
            <wp:docPr id="23" name="Picture 23"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4" cy="2388870"/>
                    </a:xfrm>
                    <a:prstGeom prst="rect">
                      <a:avLst/>
                    </a:prstGeom>
                    <a:noFill/>
                    <a:ln>
                      <a:noFill/>
                      <a:prstDash/>
                    </a:ln>
                  </pic:spPr>
                </pic:pic>
              </a:graphicData>
            </a:graphic>
          </wp:inline>
        </w:drawing>
      </w:r>
    </w:p>
    <w:p w14:paraId="6CB9E0F0" w14:textId="543A2211" w:rsidR="00C55615" w:rsidRDefault="00C55615" w:rsidP="000D7751">
      <w:pPr>
        <w:ind w:firstLine="720"/>
        <w:jc w:val="both"/>
      </w:pPr>
      <w:r>
        <w:t xml:space="preserve">Το 2016, η ιδέα για ένα AMM on-chain θεωρητικοποιήθηκε από τον συνιδρυτή του Ethereum Vitalik Buterin σε μια ανάρτηση στο Reddit. Η ιδέα ήταν διαφορετική από τις αποκεντρωμένες ανταλλαγές στο ότι δεν χρησιμοποιεί ένα παραδοσιακό βιβλίο παραγγελιών. Ο Hayden Adams άρχισε να εργάζεται πάνω στο concept αφού απολύθηκε από τη δουλειά του ως μηχανολόγος μηχανικός και ενθαρρύνθηκε να μάθει πώς να κωδικοποιεί από το μέλος του Ethereum Foundation, Karl Floersch. Τελικά, ο Adams έλαβε πολλαπλές επιχορηγήσεις για να συνεχίσει το έργο του από το Ίδρυμα Ethereum και άλλους για να το μετατρέψει σε ένα λειτουργικό ανταλλακτήριο, και στις </w:t>
      </w:r>
      <w:r>
        <w:lastRenderedPageBreak/>
        <w:t xml:space="preserve">2 Νοεμβρίου 2018, ο Hayden ανακοίνωσε δημόσια το Uniswap και το κυκλοφόρησε στο blockchain Ethereum. </w:t>
      </w:r>
    </w:p>
    <w:p w14:paraId="1FD4B256" w14:textId="77777777" w:rsidR="00D83FDE" w:rsidRDefault="00FD1FB9" w:rsidP="000D7751">
      <w:pPr>
        <w:ind w:firstLine="720"/>
        <w:jc w:val="both"/>
      </w:pPr>
      <w:r>
        <w:t xml:space="preserve">Το Uniswap v2 κυκλοφόρησε τον Μάιο του 2020. Διευκόλυνε συναλλαγές άνω των 135 δισεκατομμυρίων δολαρίων και έδωσε στην Uniswap τον τίτλο του μεγαλύτερου αποκεντρωμένου χρηματιστηρίου σποτ στον κόσμο. Ένα χρόνο αργότερα, το Uniswap v3 κυκλοφόρησε στο blockchain Ethereum με στόχο να κάνει τις συναλλαγές στο Uniswap φθηνότερες και ταχύτερες. Πολύ πριν από την αναβάθμισή του στο V3, το πρωτόκολλο συγκέντρωσε 11 εκατομμύρια δολάρια τον Αύγουστο του 2020 σε έναν γύρο χρηματοδότησης της Σειρά Α που ηγήθηκε της εταιρείας επιχειρηματικών κεφαλαίων Andreessen Horowitz. </w:t>
      </w:r>
    </w:p>
    <w:p w14:paraId="1FD4B257" w14:textId="77777777" w:rsidR="00D83FDE" w:rsidRDefault="00D83FDE" w:rsidP="000D7751">
      <w:pPr>
        <w:ind w:firstLine="720"/>
        <w:jc w:val="both"/>
      </w:pPr>
    </w:p>
    <w:p w14:paraId="1FD4B258" w14:textId="34A1C01C" w:rsidR="00D83FDE" w:rsidRPr="007F234A" w:rsidRDefault="00977A03" w:rsidP="000D7751">
      <w:pPr>
        <w:pStyle w:val="Heading2"/>
        <w:jc w:val="both"/>
      </w:pPr>
      <w:bookmarkStart w:id="375" w:name="_Toc117679963"/>
      <w:bookmarkStart w:id="376" w:name="_Toc122185271"/>
      <w:r w:rsidRPr="003E5B40">
        <w:t xml:space="preserve">4.17 </w:t>
      </w:r>
      <w:r w:rsidR="00FD1FB9">
        <w:rPr>
          <w:lang w:val="en-US"/>
        </w:rPr>
        <w:t>Cosmos</w:t>
      </w:r>
      <w:bookmarkEnd w:id="375"/>
      <w:bookmarkEnd w:id="376"/>
    </w:p>
    <w:p w14:paraId="72348920" w14:textId="77777777" w:rsidR="000F5DB8" w:rsidRPr="007F234A" w:rsidRDefault="000F5DB8" w:rsidP="000D7751">
      <w:pPr>
        <w:jc w:val="both"/>
      </w:pPr>
    </w:p>
    <w:p w14:paraId="1FD4B259" w14:textId="474270E0" w:rsidR="00D83FDE" w:rsidRPr="000F5DB8" w:rsidRDefault="00977A03" w:rsidP="000D7751">
      <w:pPr>
        <w:pStyle w:val="Heading3"/>
        <w:jc w:val="both"/>
      </w:pPr>
      <w:bookmarkStart w:id="377" w:name="_Toc122185272"/>
      <w:r w:rsidRPr="003E5B40">
        <w:t xml:space="preserve">4.17.1 </w:t>
      </w:r>
      <w:r w:rsidR="000F5DB8">
        <w:t xml:space="preserve">Κατανόηση του </w:t>
      </w:r>
      <w:r w:rsidR="000F5DB8">
        <w:rPr>
          <w:lang w:val="en-US"/>
        </w:rPr>
        <w:t>Cosmos</w:t>
      </w:r>
      <w:bookmarkEnd w:id="377"/>
    </w:p>
    <w:p w14:paraId="1FD4B25A" w14:textId="61D4A010" w:rsidR="00D83FDE" w:rsidRDefault="002A473A" w:rsidP="000D7751">
      <w:pPr>
        <w:ind w:firstLine="720"/>
        <w:jc w:val="both"/>
      </w:pPr>
      <w:r>
        <w:rPr>
          <w:lang w:val="en-US"/>
        </w:rPr>
        <w:t>To</w:t>
      </w:r>
      <w:r w:rsidRPr="002A473A">
        <w:t xml:space="preserve"> </w:t>
      </w:r>
      <w:r w:rsidR="00FD1FB9">
        <w:rPr>
          <w:lang w:val="en-US"/>
        </w:rPr>
        <w:t>Cosmos</w:t>
      </w:r>
      <w:r w:rsidR="00FD1FB9">
        <w:t xml:space="preserve"> επιδιώκει να δημιουργήσει ένα </w:t>
      </w:r>
      <w:r w:rsidR="00043267">
        <w:t>δ</w:t>
      </w:r>
      <w:r w:rsidR="00FD1FB9">
        <w:t xml:space="preserve">ιαδίκτυο </w:t>
      </w:r>
      <w:r w:rsidR="00FD1FB9">
        <w:rPr>
          <w:lang w:val="en-US"/>
        </w:rPr>
        <w:t>Blockchains</w:t>
      </w:r>
      <w:r w:rsidR="00FD1FB9">
        <w:t xml:space="preserve"> μέσω του οποίου τα </w:t>
      </w:r>
      <w:r w:rsidR="00FD1FB9">
        <w:rPr>
          <w:lang w:val="en-US"/>
        </w:rPr>
        <w:t>blockchains</w:t>
      </w:r>
      <w:r w:rsidR="00FD1FB9">
        <w:t xml:space="preserve"> μπορούν να διατηρήσουν την </w:t>
      </w:r>
      <w:r w:rsidR="00DA792C">
        <w:t>αυτονομία</w:t>
      </w:r>
      <w:r w:rsidR="00FD1FB9">
        <w:t xml:space="preserve">, να </w:t>
      </w:r>
      <w:r>
        <w:t>αλληλοεπιδράσουν</w:t>
      </w:r>
      <w:r w:rsidR="00FD1FB9">
        <w:t xml:space="preserve"> με άλλα </w:t>
      </w:r>
      <w:r w:rsidR="00FD1FB9">
        <w:rPr>
          <w:lang w:val="en-US"/>
        </w:rPr>
        <w:t>blockchains</w:t>
      </w:r>
      <w:r w:rsidR="00FD1FB9">
        <w:t xml:space="preserve"> στο οικοσύστημα και να επεξεργάζονται συναλλαγές γρήγορα, καθιστώντας το βέλτιστο για περιπτώσεις πολλαπλών χρήσεων. Το δίκτυο λειτουργεί χρησιμοποιώντας αλγόριθμους συναίνεσης </w:t>
      </w:r>
      <w:r w:rsidR="00FD1FB9">
        <w:rPr>
          <w:lang w:val="en-US"/>
        </w:rPr>
        <w:t>BFT</w:t>
      </w:r>
      <w:r w:rsidR="00FD1FB9">
        <w:t xml:space="preserve"> μαζί με το </w:t>
      </w:r>
      <w:r w:rsidR="00FD1FB9">
        <w:rPr>
          <w:lang w:val="en-US"/>
        </w:rPr>
        <w:t>Tendermint</w:t>
      </w:r>
      <w:r w:rsidR="00FD1FB9">
        <w:t xml:space="preserve"> </w:t>
      </w:r>
      <w:r w:rsidR="00FD1FB9">
        <w:rPr>
          <w:lang w:val="en-US"/>
        </w:rPr>
        <w:t>consensus</w:t>
      </w:r>
      <w:r w:rsidR="00FD1FB9">
        <w:t>, το οποίο χρησιμοποιείται για την τροφοδοσία</w:t>
      </w:r>
      <w:r w:rsidR="009C0FDD">
        <w:t xml:space="preserve"> του</w:t>
      </w:r>
      <w:r w:rsidR="00FD1FB9">
        <w:t xml:space="preserve"> κάθε </w:t>
      </w:r>
      <w:r w:rsidR="00FD1FB9">
        <w:rPr>
          <w:lang w:val="en-US"/>
        </w:rPr>
        <w:t>blockchain</w:t>
      </w:r>
      <w:r w:rsidR="00FD1FB9">
        <w:t xml:space="preserve"> στο </w:t>
      </w:r>
      <w:r w:rsidR="00FD1FB9">
        <w:rPr>
          <w:lang w:val="en-US"/>
        </w:rPr>
        <w:t>Cosmos</w:t>
      </w:r>
      <w:r w:rsidR="00FD1FB9">
        <w:t xml:space="preserve">. Το </w:t>
      </w:r>
      <w:r w:rsidR="00FD1FB9">
        <w:rPr>
          <w:lang w:val="en-US"/>
        </w:rPr>
        <w:t>Tendermint</w:t>
      </w:r>
      <w:r w:rsidR="00FD1FB9">
        <w:t xml:space="preserve"> </w:t>
      </w:r>
      <w:r w:rsidR="00FD1FB9">
        <w:rPr>
          <w:lang w:val="en-US"/>
        </w:rPr>
        <w:t>BFT</w:t>
      </w:r>
      <w:r w:rsidR="00FD1FB9">
        <w:t xml:space="preserve"> είναι ένα πρωτόκολλο συναίνεσης απόδειξης συμμετοχής που τροφοδοτεί το </w:t>
      </w:r>
      <w:r w:rsidR="00FD1FB9">
        <w:rPr>
          <w:lang w:val="en-US"/>
        </w:rPr>
        <w:t>Cosmos</w:t>
      </w:r>
      <w:r w:rsidR="00FD1FB9">
        <w:t xml:space="preserve"> </w:t>
      </w:r>
      <w:r w:rsidR="00FD1FB9">
        <w:rPr>
          <w:lang w:val="en-US"/>
        </w:rPr>
        <w:t>Hub</w:t>
      </w:r>
      <w:r w:rsidR="00FD1FB9">
        <w:t xml:space="preserve"> και το </w:t>
      </w:r>
      <w:r w:rsidR="00FD1FB9">
        <w:rPr>
          <w:lang w:val="en-US"/>
        </w:rPr>
        <w:t>Cosmos</w:t>
      </w:r>
      <w:r w:rsidR="00FD1FB9">
        <w:t xml:space="preserve"> </w:t>
      </w:r>
      <w:r w:rsidR="00FD1FB9">
        <w:rPr>
          <w:lang w:val="en-US"/>
        </w:rPr>
        <w:t>SDK</w:t>
      </w:r>
      <w:r w:rsidR="00FD1FB9">
        <w:t xml:space="preserve">. Το </w:t>
      </w:r>
      <w:r w:rsidR="00FD1FB9">
        <w:rPr>
          <w:lang w:val="en-US"/>
        </w:rPr>
        <w:t>BFT</w:t>
      </w:r>
      <w:r w:rsidR="00FD1FB9">
        <w:t xml:space="preserve"> (</w:t>
      </w:r>
      <w:r w:rsidR="00FD1FB9">
        <w:rPr>
          <w:lang w:val="en-US"/>
        </w:rPr>
        <w:t>Byzantine</w:t>
      </w:r>
      <w:r w:rsidR="00FD1FB9">
        <w:t xml:space="preserve"> </w:t>
      </w:r>
      <w:r w:rsidR="00FD1FB9">
        <w:rPr>
          <w:lang w:val="en-US"/>
        </w:rPr>
        <w:t>Fault</w:t>
      </w:r>
      <w:r w:rsidR="00FD1FB9">
        <w:t xml:space="preserve"> </w:t>
      </w:r>
      <w:r w:rsidR="00FD1FB9">
        <w:rPr>
          <w:lang w:val="en-US"/>
        </w:rPr>
        <w:t>Tolerance</w:t>
      </w:r>
      <w:r w:rsidR="00FD1FB9">
        <w:t>) είναι ένας συναινετικός αλγόριθμος ενός κατανεμημένου δικτύου που επιτυγχάνει συναίνεση ακόμα και όταν ορισμένοι από τους κόμβους του δικτύου αποκρίνονται με εσφαλμένες πληροφορίες ή αποτυγχάνουν να ανταποκριθούν.</w:t>
      </w:r>
    </w:p>
    <w:p w14:paraId="1FD4B25B" w14:textId="431977EB" w:rsidR="00D83FDE" w:rsidRDefault="00FD1FB9" w:rsidP="000D7751">
      <w:pPr>
        <w:ind w:firstLine="720"/>
        <w:jc w:val="both"/>
      </w:pPr>
      <w:r>
        <w:t xml:space="preserve">Το </w:t>
      </w:r>
      <w:r>
        <w:rPr>
          <w:lang w:val="en-US"/>
        </w:rPr>
        <w:t>Cosmos</w:t>
      </w:r>
      <w:r>
        <w:t xml:space="preserve"> </w:t>
      </w:r>
      <w:r>
        <w:rPr>
          <w:lang w:val="en-US"/>
        </w:rPr>
        <w:t>SDK</w:t>
      </w:r>
      <w:r>
        <w:t xml:space="preserve"> είναι ένα πλαίσιο ανοιχτού κώδικα που στοχεύει στη δημιουργία </w:t>
      </w:r>
      <w:r>
        <w:rPr>
          <w:lang w:val="en-US"/>
        </w:rPr>
        <w:t>blockchains</w:t>
      </w:r>
      <w:r>
        <w:t xml:space="preserve"> με απόδειξη στοιχήματος (</w:t>
      </w:r>
      <w:r>
        <w:rPr>
          <w:lang w:val="en-US"/>
        </w:rPr>
        <w:t>PoS</w:t>
      </w:r>
      <w:r>
        <w:t xml:space="preserve">) πολλαπλών περιουσιακών στοιχείων. Το </w:t>
      </w:r>
      <w:r>
        <w:rPr>
          <w:lang w:val="en-US"/>
        </w:rPr>
        <w:t>Cosmos</w:t>
      </w:r>
      <w:r>
        <w:t xml:space="preserve"> </w:t>
      </w:r>
      <w:r>
        <w:rPr>
          <w:lang w:val="en-US"/>
        </w:rPr>
        <w:t>Hub</w:t>
      </w:r>
      <w:r>
        <w:t xml:space="preserve"> είναι ένα </w:t>
      </w:r>
      <w:r>
        <w:rPr>
          <w:lang w:val="en-US"/>
        </w:rPr>
        <w:t>blockchain</w:t>
      </w:r>
      <w:r>
        <w:t xml:space="preserve"> που λειτουργεί ως το οικονομικό κέντρο της πλατφόρμας </w:t>
      </w:r>
      <w:r>
        <w:rPr>
          <w:lang w:val="en-US"/>
        </w:rPr>
        <w:t>Cosmos</w:t>
      </w:r>
      <w:r>
        <w:t xml:space="preserve">. Το </w:t>
      </w:r>
      <w:r>
        <w:rPr>
          <w:lang w:val="en-US"/>
        </w:rPr>
        <w:t>Cosmos</w:t>
      </w:r>
      <w:r>
        <w:t xml:space="preserve"> </w:t>
      </w:r>
      <w:r>
        <w:rPr>
          <w:lang w:val="en-US"/>
        </w:rPr>
        <w:t>Hub</w:t>
      </w:r>
      <w:r>
        <w:t xml:space="preserve"> στοχεύει να παρέχει ανταλλαγή διακριτικών μεταξύ αλυσίδων, ασφάλεια διασυνδεόμενων αλυσίδων, γέφυρες με το </w:t>
      </w:r>
      <w:r>
        <w:rPr>
          <w:lang w:val="en-US"/>
        </w:rPr>
        <w:t>ETH</w:t>
      </w:r>
      <w:r>
        <w:t xml:space="preserve"> και το </w:t>
      </w:r>
      <w:r>
        <w:rPr>
          <w:lang w:val="en-US"/>
        </w:rPr>
        <w:t>BTC</w:t>
      </w:r>
      <w:r>
        <w:t xml:space="preserve"> και τη θεματοφυλακή διακριτικών μεταξύ αλυσίδων.</w:t>
      </w:r>
    </w:p>
    <w:p w14:paraId="1FD4B25D" w14:textId="28A941F0" w:rsidR="00D83FDE" w:rsidRDefault="00FD1FB9" w:rsidP="000D7751">
      <w:pPr>
        <w:ind w:firstLine="720"/>
        <w:jc w:val="both"/>
      </w:pPr>
      <w:r>
        <w:t xml:space="preserve">Σύμφωνα με τη λευκή βίβλο του </w:t>
      </w:r>
      <w:r>
        <w:rPr>
          <w:lang w:val="en-US"/>
        </w:rPr>
        <w:t>Cosmos</w:t>
      </w:r>
      <w:r>
        <w:t xml:space="preserve">, τα </w:t>
      </w:r>
      <w:r>
        <w:rPr>
          <w:lang w:val="en-US"/>
        </w:rPr>
        <w:t>blockchains</w:t>
      </w:r>
      <w:r>
        <w:t xml:space="preserve"> είναι απομονωμένα και δεν μπορούν να επικοινωνήσουν. Είναι δύσκολο να κατασκευαστούν και δεν μπορούν να χειριστούν μικρό αριθμό συναλλαγών ανά δευτερόλεπτο. Μετά από αυτό, η </w:t>
      </w:r>
      <w:r>
        <w:rPr>
          <w:lang w:val="en-US"/>
        </w:rPr>
        <w:t>Cosmos</w:t>
      </w:r>
      <w:r>
        <w:t xml:space="preserve"> αντιμετωπίζει τρία προβλήματα στο </w:t>
      </w:r>
      <w:r>
        <w:rPr>
          <w:lang w:val="en-US"/>
        </w:rPr>
        <w:t>blockchain</w:t>
      </w:r>
      <w:r>
        <w:t>:</w:t>
      </w:r>
      <w:r w:rsidR="00BE0A97">
        <w:t xml:space="preserve"> τη</w:t>
      </w:r>
      <w:r>
        <w:t xml:space="preserve"> κυριαρχία,</w:t>
      </w:r>
      <w:r w:rsidR="00BE0A97">
        <w:t xml:space="preserve"> την</w:t>
      </w:r>
      <w:r>
        <w:t xml:space="preserve"> επεκτασιμότητα και</w:t>
      </w:r>
      <w:r w:rsidR="00BE0A97">
        <w:t xml:space="preserve"> τη</w:t>
      </w:r>
      <w:r>
        <w:t xml:space="preserve"> βιωσιμότητα.</w:t>
      </w:r>
    </w:p>
    <w:p w14:paraId="1FD4B25F" w14:textId="267729A2" w:rsidR="00D83FDE" w:rsidRDefault="00FD1FB9" w:rsidP="000D7751">
      <w:pPr>
        <w:jc w:val="both"/>
      </w:pPr>
      <w:r>
        <w:rPr>
          <w:b/>
          <w:bCs/>
        </w:rPr>
        <w:t>Κυριαρχία</w:t>
      </w:r>
      <w:r>
        <w:t xml:space="preserve">: Στα </w:t>
      </w:r>
      <w:r>
        <w:rPr>
          <w:lang w:val="en-US"/>
        </w:rPr>
        <w:t>blockchain</w:t>
      </w:r>
      <w:r>
        <w:t xml:space="preserve">, όλη η οικονομική δραστηριότητα λαμβάνει χώρα σε μία μόνο αλυσίδα. Αυτό οδηγεί σε κεντρική διακυβέρνηση, συνεχές κόστος για τους προγραμματιστές έξυπνων συμβάσεων και υψηλές χρεώσεις για τους χρήστες συμφορημένων αλυσίδων. Για να λύσει αυτό το πρόβλημα, το </w:t>
      </w:r>
      <w:r>
        <w:rPr>
          <w:lang w:val="en-US"/>
        </w:rPr>
        <w:t>Cosmos</w:t>
      </w:r>
      <w:r>
        <w:t xml:space="preserve"> </w:t>
      </w:r>
      <w:r>
        <w:rPr>
          <w:lang w:val="en-US"/>
        </w:rPr>
        <w:t>SDK</w:t>
      </w:r>
      <w:r>
        <w:t xml:space="preserve"> στοχεύει </w:t>
      </w:r>
      <w:r>
        <w:lastRenderedPageBreak/>
        <w:t xml:space="preserve">να είναι δωρεάν για τους προγραμματιστές να δημιουργήσουν κυρίαρχες εφαρμογές </w:t>
      </w:r>
      <w:r>
        <w:rPr>
          <w:lang w:val="en-US"/>
        </w:rPr>
        <w:t>blockchain</w:t>
      </w:r>
      <w:r>
        <w:t xml:space="preserve"> χωρίς συνεχές κόστος.</w:t>
      </w:r>
    </w:p>
    <w:p w14:paraId="1FD4B261" w14:textId="51EA2ABF" w:rsidR="00D83FDE" w:rsidRDefault="00FD1FB9" w:rsidP="000D7751">
      <w:pPr>
        <w:jc w:val="both"/>
      </w:pPr>
      <w:r>
        <w:rPr>
          <w:b/>
          <w:bCs/>
        </w:rPr>
        <w:t>Επεκτασιμότητα</w:t>
      </w:r>
      <w:r>
        <w:t xml:space="preserve">: Η </w:t>
      </w:r>
      <w:r>
        <w:rPr>
          <w:lang w:val="en-US"/>
        </w:rPr>
        <w:t>Cosmos</w:t>
      </w:r>
      <w:r>
        <w:t xml:space="preserve"> στοχεύει να επιτρέψει στις εφαρμογές </w:t>
      </w:r>
      <w:r>
        <w:rPr>
          <w:lang w:val="en-US"/>
        </w:rPr>
        <w:t>blockchain</w:t>
      </w:r>
      <w:r>
        <w:t xml:space="preserve"> να επεκταθούν σε εκατομμύρια χρήστες μέσω οριζόντιων και κάθετων λύσεων επεκτασιμότητας. Η </w:t>
      </w:r>
      <w:r>
        <w:rPr>
          <w:lang w:val="en-US"/>
        </w:rPr>
        <w:t>Cosmos</w:t>
      </w:r>
      <w:r>
        <w:t xml:space="preserve"> επιδιώκει να επιτύχει</w:t>
      </w:r>
      <w:r w:rsidR="00981561">
        <w:t xml:space="preserve"> την</w:t>
      </w:r>
      <w:r>
        <w:t xml:space="preserve"> επεκτασιμότητα αντιγράφοντας μια αλυσίδα μπλοκ για να ανακουφίσει τη συμφόρηση ή χωρίζοντας τις εφαρμογές σε πολλαπλές αλυσίδες μπλοκ για συγκεκριμένες εφαρμογές. Οι μεταφορές διακριτικών μεταξύ αλυσίδας επιτρέπουν σε αυτές τις πολλαπλές αλυσίδες να συνεχίσουν ως ένα δίκτυο. Επίσης, οι προγραμματιστές μπορούν να βελτιώσουν την απόδοση με οριζόντια επεκτασιμότητα (πολλαπλές παράλληλες αλυσίδες που εκτελούν την ίδια εφαρμογή και λειτουργούν από ένα κοινό σύνολο επικυρωτών).</w:t>
      </w:r>
    </w:p>
    <w:p w14:paraId="1FD4B263" w14:textId="7F12A488" w:rsidR="00D83FDE" w:rsidRDefault="00FD1FB9" w:rsidP="000D7751">
      <w:pPr>
        <w:jc w:val="both"/>
      </w:pPr>
      <w:r>
        <w:rPr>
          <w:b/>
          <w:bCs/>
        </w:rPr>
        <w:t>Βιωσιμότητα</w:t>
      </w:r>
      <w:r>
        <w:t xml:space="preserve">: Οι μπλοκ αλυσίδες </w:t>
      </w:r>
      <w:r>
        <w:rPr>
          <w:lang w:val="en-US"/>
        </w:rPr>
        <w:t>Cosmos</w:t>
      </w:r>
      <w:r>
        <w:t xml:space="preserve"> χρησιμοποιούν έναν αποτελεσματικό συναινετικό αλγόριθμο απόδειξης στοιχήματος (</w:t>
      </w:r>
      <w:r>
        <w:rPr>
          <w:lang w:val="en-US"/>
        </w:rPr>
        <w:t>PoS</w:t>
      </w:r>
      <w:r>
        <w:t xml:space="preserve">) για την ασφάλεια του δικτύου. </w:t>
      </w:r>
    </w:p>
    <w:p w14:paraId="1FD4B265" w14:textId="25A4D43C" w:rsidR="00D83FDE" w:rsidRDefault="00FD1FB9" w:rsidP="000D7751">
      <w:pPr>
        <w:ind w:firstLine="720"/>
        <w:jc w:val="both"/>
      </w:pPr>
      <w:r>
        <w:t xml:space="preserve">Το </w:t>
      </w:r>
      <w:r>
        <w:rPr>
          <w:lang w:val="en-US"/>
        </w:rPr>
        <w:t>ATOM</w:t>
      </w:r>
      <w:r>
        <w:t xml:space="preserve"> είναι το πρωταρχικό διακριτικό του </w:t>
      </w:r>
      <w:r>
        <w:rPr>
          <w:lang w:val="en-US"/>
        </w:rPr>
        <w:t>Cosmos</w:t>
      </w:r>
      <w:r>
        <w:t xml:space="preserve"> </w:t>
      </w:r>
      <w:r>
        <w:rPr>
          <w:lang w:val="en-US"/>
        </w:rPr>
        <w:t>Hub</w:t>
      </w:r>
      <w:r>
        <w:t xml:space="preserve"> και στοχεύει στην εξασφάλιση των υπηρεσιών </w:t>
      </w:r>
      <w:r>
        <w:rPr>
          <w:lang w:val="en-US"/>
        </w:rPr>
        <w:t>interchain</w:t>
      </w:r>
      <w:r>
        <w:t xml:space="preserve"> του </w:t>
      </w:r>
      <w:r>
        <w:rPr>
          <w:lang w:val="en-US"/>
        </w:rPr>
        <w:t>Hub</w:t>
      </w:r>
      <w:r>
        <w:t>. Ως μηχανισμός πρόληψης ανεπιθύμητων μηνυμάτων, το διακριτικό χρησιμοποιείται για την πληρωμή τελών. Το ποσό της προμήθειας μπορεί να είναι ανάλογο με τον υπολογισμό που απαιτείται από τη συναλλαγή. Ως μάρκ</w:t>
      </w:r>
      <w:r w:rsidR="007E295E">
        <w:t>α</w:t>
      </w:r>
      <w:r>
        <w:t xml:space="preserve"> πονταρίσματος, το </w:t>
      </w:r>
      <w:r>
        <w:rPr>
          <w:lang w:val="en-US"/>
        </w:rPr>
        <w:t>ATOM</w:t>
      </w:r>
      <w:r>
        <w:t xml:space="preserve"> μπορεί να «δεσμευτεί» για να κερδίσει ανταμοιβές μπλοκ. Η οικονομική ασφάλεια του </w:t>
      </w:r>
      <w:r>
        <w:rPr>
          <w:lang w:val="en-US"/>
        </w:rPr>
        <w:t>Cosmos</w:t>
      </w:r>
      <w:r>
        <w:t xml:space="preserve"> </w:t>
      </w:r>
      <w:r>
        <w:rPr>
          <w:lang w:val="en-US"/>
        </w:rPr>
        <w:t>Hub</w:t>
      </w:r>
      <w:r>
        <w:t xml:space="preserve"> εξαρτάται από το ποσό τ</w:t>
      </w:r>
      <w:r w:rsidR="000A648E">
        <w:t>ου</w:t>
      </w:r>
      <w:r>
        <w:t xml:space="preserve"> </w:t>
      </w:r>
      <w:r>
        <w:rPr>
          <w:lang w:val="en-US"/>
        </w:rPr>
        <w:t>ATOM</w:t>
      </w:r>
      <w:r>
        <w:t xml:space="preserve"> που </w:t>
      </w:r>
      <w:r w:rsidR="00EA6378">
        <w:t>στοιχηματίζοντα</w:t>
      </w:r>
      <w:r w:rsidR="0005095A">
        <w:t>.</w:t>
      </w:r>
      <w:r>
        <w:t xml:space="preserve"> </w:t>
      </w:r>
    </w:p>
    <w:p w14:paraId="7C2C2BB8" w14:textId="73559B30" w:rsidR="0005095A" w:rsidRDefault="00FD1FB9" w:rsidP="000D7751">
      <w:pPr>
        <w:ind w:firstLine="720"/>
        <w:jc w:val="both"/>
      </w:pPr>
      <w:r>
        <w:t xml:space="preserve">Το 2014, ο </w:t>
      </w:r>
      <w:r>
        <w:rPr>
          <w:lang w:val="en-US"/>
        </w:rPr>
        <w:t>Jae</w:t>
      </w:r>
      <w:r>
        <w:t xml:space="preserve"> </w:t>
      </w:r>
      <w:r>
        <w:rPr>
          <w:lang w:val="en-US"/>
        </w:rPr>
        <w:t>Kwon</w:t>
      </w:r>
      <w:r>
        <w:t xml:space="preserve"> εφάρμοσε έρευνα </w:t>
      </w:r>
      <w:r>
        <w:rPr>
          <w:lang w:val="en-US"/>
        </w:rPr>
        <w:t>BFT</w:t>
      </w:r>
      <w:r>
        <w:t xml:space="preserve"> σε δημόσιο πλαίσιο </w:t>
      </w:r>
      <w:r>
        <w:rPr>
          <w:lang w:val="en-US"/>
        </w:rPr>
        <w:t>blockchain</w:t>
      </w:r>
      <w:r>
        <w:t xml:space="preserve"> απόδειξης συμμετοχής (</w:t>
      </w:r>
      <w:r>
        <w:rPr>
          <w:lang w:val="en-US"/>
        </w:rPr>
        <w:t>PoS</w:t>
      </w:r>
      <w:r>
        <w:t xml:space="preserve">) και ίδρυσε την </w:t>
      </w:r>
      <w:r>
        <w:rPr>
          <w:lang w:val="en-US"/>
        </w:rPr>
        <w:t>Tendermint</w:t>
      </w:r>
      <w:r>
        <w:t xml:space="preserve"> </w:t>
      </w:r>
      <w:r>
        <w:rPr>
          <w:lang w:val="en-US"/>
        </w:rPr>
        <w:t>Inc</w:t>
      </w:r>
      <w:r>
        <w:t xml:space="preserve">. Το 2015, ο </w:t>
      </w:r>
      <w:r>
        <w:rPr>
          <w:lang w:val="en-US"/>
        </w:rPr>
        <w:t>Ethan</w:t>
      </w:r>
      <w:r>
        <w:t xml:space="preserve"> </w:t>
      </w:r>
      <w:r>
        <w:rPr>
          <w:lang w:val="en-US"/>
        </w:rPr>
        <w:t>Buchman</w:t>
      </w:r>
      <w:r>
        <w:t xml:space="preserve"> ενώθηκε με τ</w:t>
      </w:r>
      <w:r w:rsidR="00C42435">
        <w:t>ον</w:t>
      </w:r>
      <w:r>
        <w:t xml:space="preserve"> </w:t>
      </w:r>
      <w:r>
        <w:rPr>
          <w:lang w:val="en-US"/>
        </w:rPr>
        <w:t>Jae</w:t>
      </w:r>
      <w:r>
        <w:t xml:space="preserve"> </w:t>
      </w:r>
      <w:r>
        <w:rPr>
          <w:lang w:val="en-US"/>
        </w:rPr>
        <w:t>Kwon</w:t>
      </w:r>
      <w:r>
        <w:t xml:space="preserve"> στην ανάπτυξη του </w:t>
      </w:r>
      <w:r>
        <w:rPr>
          <w:lang w:val="en-US"/>
        </w:rPr>
        <w:t>Tendermint</w:t>
      </w:r>
      <w:r>
        <w:t xml:space="preserve">. Η </w:t>
      </w:r>
      <w:r>
        <w:rPr>
          <w:lang w:val="en-US"/>
        </w:rPr>
        <w:t>Tendermint</w:t>
      </w:r>
      <w:r>
        <w:t xml:space="preserve"> ξεκίνησε την αρχική ανάπτυξη λογισμικού και το 2016, το </w:t>
      </w:r>
      <w:r>
        <w:rPr>
          <w:lang w:val="en-US"/>
        </w:rPr>
        <w:t>Cosmos</w:t>
      </w:r>
      <w:r>
        <w:t xml:space="preserve"> έγινε πραγματικότητα.</w:t>
      </w:r>
    </w:p>
    <w:p w14:paraId="1FD4B267" w14:textId="4B3C3552" w:rsidR="00D83FDE" w:rsidRDefault="00FD1FB9" w:rsidP="000D7751">
      <w:pPr>
        <w:ind w:firstLine="720"/>
        <w:jc w:val="both"/>
      </w:pPr>
      <w:r>
        <w:t xml:space="preserve"> Το </w:t>
      </w:r>
      <w:r>
        <w:rPr>
          <w:lang w:val="en-US"/>
        </w:rPr>
        <w:t>Cosmos</w:t>
      </w:r>
      <w:r>
        <w:t xml:space="preserve"> </w:t>
      </w:r>
      <w:r>
        <w:rPr>
          <w:lang w:val="en-US"/>
        </w:rPr>
        <w:t>Hub</w:t>
      </w:r>
      <w:r>
        <w:t xml:space="preserve"> κυκλοφόρησε στις 13 Μαρτίου 2019. Το </w:t>
      </w:r>
      <w:r>
        <w:rPr>
          <w:lang w:val="en-US"/>
        </w:rPr>
        <w:t>Interchain</w:t>
      </w:r>
      <w:r>
        <w:t xml:space="preserve"> </w:t>
      </w:r>
      <w:r>
        <w:rPr>
          <w:lang w:val="en-US"/>
        </w:rPr>
        <w:t>Foundation</w:t>
      </w:r>
      <w:r>
        <w:t xml:space="preserve"> (</w:t>
      </w:r>
      <w:r>
        <w:rPr>
          <w:lang w:val="en-US"/>
        </w:rPr>
        <w:t>ICF</w:t>
      </w:r>
      <w:r>
        <w:t xml:space="preserve">) υποστηρίζει την ανάπτυξη του </w:t>
      </w:r>
      <w:r>
        <w:rPr>
          <w:lang w:val="en-US"/>
        </w:rPr>
        <w:t>Cosmos</w:t>
      </w:r>
      <w:r>
        <w:t xml:space="preserve">. Το </w:t>
      </w:r>
      <w:r>
        <w:rPr>
          <w:lang w:val="en-US"/>
        </w:rPr>
        <w:t>ICF</w:t>
      </w:r>
      <w:r>
        <w:t xml:space="preserve"> είναι ένα ελβετικό μη κερδοσκοπικό ίδρυμα που δημιουργήθηκε για να υποστηρίξει την ανάπτυξη του </w:t>
      </w:r>
      <w:r>
        <w:rPr>
          <w:lang w:val="en-US"/>
        </w:rPr>
        <w:t>Cosmos</w:t>
      </w:r>
      <w:r>
        <w:t xml:space="preserve"> και το οικοσύστημα που συμβάλλει στο </w:t>
      </w:r>
      <w:r>
        <w:rPr>
          <w:lang w:val="en-US"/>
        </w:rPr>
        <w:t>Cosmos</w:t>
      </w:r>
      <w:r>
        <w:t xml:space="preserve"> </w:t>
      </w:r>
      <w:r>
        <w:rPr>
          <w:lang w:val="en-US"/>
        </w:rPr>
        <w:t>Network</w:t>
      </w:r>
      <w:r>
        <w:t xml:space="preserve">. </w:t>
      </w:r>
    </w:p>
    <w:p w14:paraId="7F9F61B4" w14:textId="0EE470C7" w:rsidR="0005095A" w:rsidRDefault="00FD1FB9" w:rsidP="000D7751">
      <w:pPr>
        <w:ind w:firstLine="720"/>
        <w:jc w:val="both"/>
      </w:pPr>
      <w:r>
        <w:t xml:space="preserve">Κατά την ανάθεση, το </w:t>
      </w:r>
      <w:r>
        <w:rPr>
          <w:lang w:val="en-US"/>
        </w:rPr>
        <w:t>ATOM</w:t>
      </w:r>
      <w:r>
        <w:t xml:space="preserve"> δεν μπορεί να μεταφερθεί όπως εγγυάται το πρωτόκολλο. Η ανάθεση είναι μια διαδικασία κατά την οποία το καθεστώς και το βάρος του επικυρωτή καθορίζονται με βάση την ποσότητα ψήφου του. Η ισχύς ψήφου αποκτάται με το κλείδωμα του </w:t>
      </w:r>
      <w:r>
        <w:rPr>
          <w:lang w:val="en-US"/>
        </w:rPr>
        <w:t>ATOM</w:t>
      </w:r>
      <w:r>
        <w:t xml:space="preserve"> στη διαδικασία πονταρίσματος και πρέπει να παραχωρηθεί σε έναν επικυρωτή. </w:t>
      </w:r>
    </w:p>
    <w:p w14:paraId="1FD4B269" w14:textId="18A5124B" w:rsidR="00D83FDE" w:rsidRPr="007F234A" w:rsidRDefault="00FD1FB9" w:rsidP="000D7751">
      <w:pPr>
        <w:ind w:firstLine="720"/>
        <w:jc w:val="both"/>
      </w:pPr>
      <w:r>
        <w:t xml:space="preserve">Ωστόσο, ο χρήστης μπορεί να ενεργοποιήσει τη διαδικασία για να ξεκλειδώσει το πονταρισμένο </w:t>
      </w:r>
      <w:r>
        <w:rPr>
          <w:lang w:val="en-US"/>
        </w:rPr>
        <w:t>ATOM</w:t>
      </w:r>
      <w:r>
        <w:t xml:space="preserve"> του</w:t>
      </w:r>
      <w:r w:rsidR="00B3058D" w:rsidRPr="00B3058D">
        <w:t>,</w:t>
      </w:r>
      <w:r>
        <w:t xml:space="preserve"> χρησιμοποιώντας το πορτοφόλι της επιλογής του. Αυτή η διαδικασία ονομάζεται «αποστολή». Η διαδικασία κατάργησης εκχώρησης εκπροσώπων διαρκεί 21 ημέρες για να μπορέσει το </w:t>
      </w:r>
      <w:r>
        <w:rPr>
          <w:lang w:val="en-US"/>
        </w:rPr>
        <w:t>ATOM</w:t>
      </w:r>
      <w:r>
        <w:t xml:space="preserve"> να μεταφερθεί ξανά μετά την αποστολή της συναλλαγής προς την κατάργηση ανάθεσης. Στην πλατφόρμα, οι ανταμοιβές πονταρίσματος δημιουργούνται και διανέμονται στους στοιχηματισμένους κατόχους </w:t>
      </w:r>
      <w:r>
        <w:rPr>
          <w:lang w:val="en-US"/>
        </w:rPr>
        <w:t>ATOM</w:t>
      </w:r>
      <w:r>
        <w:t xml:space="preserve"> με δύο τρόπους:</w:t>
      </w:r>
    </w:p>
    <w:p w14:paraId="1FD4B26A" w14:textId="3AC3B051" w:rsidR="00D83FDE" w:rsidRDefault="00FD1FB9" w:rsidP="000D7751">
      <w:pPr>
        <w:jc w:val="both"/>
      </w:pPr>
      <w:r>
        <w:rPr>
          <w:b/>
          <w:bCs/>
        </w:rPr>
        <w:lastRenderedPageBreak/>
        <w:t>Προμήθειες συναλλαγών</w:t>
      </w:r>
      <w:r>
        <w:t xml:space="preserve">: Οι προμήθειες συναλλαγών που εισπράττονται στο </w:t>
      </w:r>
      <w:r>
        <w:rPr>
          <w:lang w:val="en-US"/>
        </w:rPr>
        <w:t>Cosmos</w:t>
      </w:r>
      <w:r>
        <w:t xml:space="preserve"> </w:t>
      </w:r>
      <w:r>
        <w:rPr>
          <w:lang w:val="en-US"/>
        </w:rPr>
        <w:t>Hub</w:t>
      </w:r>
      <w:r>
        <w:t xml:space="preserve"> διανέμονται στους κατόχους </w:t>
      </w:r>
      <w:r>
        <w:rPr>
          <w:lang w:val="en-US"/>
        </w:rPr>
        <w:t>ATOM</w:t>
      </w:r>
      <w:r>
        <w:t>.</w:t>
      </w:r>
    </w:p>
    <w:p w14:paraId="26DE5731" w14:textId="3595E7A8" w:rsidR="00B3058D" w:rsidRDefault="00FD1FB9" w:rsidP="000D7751">
      <w:pPr>
        <w:jc w:val="both"/>
      </w:pPr>
      <w:r>
        <w:rPr>
          <w:b/>
          <w:bCs/>
        </w:rPr>
        <w:t>Πρόσφατα δημιουργημένο</w:t>
      </w:r>
      <w:r>
        <w:t xml:space="preserve"> </w:t>
      </w:r>
      <w:r>
        <w:rPr>
          <w:b/>
          <w:bCs/>
          <w:lang w:val="en-US"/>
        </w:rPr>
        <w:t>ATOM</w:t>
      </w:r>
      <w:r>
        <w:t xml:space="preserve">: Το συνολικό απόθεμα του κουπονιού διογκώνεται για να ανταμείψει τους συμμετέχοντες. Οι κάτοχοι κουπονιών που δεν ποντάρουν δεν λαμβάνουν ανταμοιβές, μειώνοντας το </w:t>
      </w:r>
      <w:r>
        <w:rPr>
          <w:lang w:val="en-US"/>
        </w:rPr>
        <w:t>ATOM</w:t>
      </w:r>
      <w:r>
        <w:t xml:space="preserve"> τους με την πάροδο του χρόνου.</w:t>
      </w:r>
    </w:p>
    <w:p w14:paraId="06FED815" w14:textId="77777777" w:rsidR="00325053" w:rsidRDefault="00325053" w:rsidP="000D7751">
      <w:pPr>
        <w:jc w:val="both"/>
      </w:pPr>
    </w:p>
    <w:p w14:paraId="5F7ED2CA" w14:textId="4AF4B4FA" w:rsidR="00BA11C0" w:rsidRPr="00BA11C0" w:rsidRDefault="00325053" w:rsidP="00325053">
      <w:pPr>
        <w:pStyle w:val="Heading4"/>
      </w:pPr>
      <w:bookmarkStart w:id="378" w:name="_Toc122185273"/>
      <w:r>
        <w:t xml:space="preserve">4.17.1.1 </w:t>
      </w:r>
      <w:r w:rsidR="00BA11C0" w:rsidRPr="00BA11C0">
        <w:t>Πλεονεκτήματα και Μειονεκτήματα</w:t>
      </w:r>
      <w:bookmarkEnd w:id="378"/>
    </w:p>
    <w:p w14:paraId="1FD4B26C" w14:textId="1BD24BE4" w:rsidR="00D83FDE" w:rsidRDefault="00BA11C0" w:rsidP="000D7751">
      <w:pPr>
        <w:jc w:val="both"/>
        <w:rPr>
          <w:b/>
          <w:bCs/>
        </w:rPr>
      </w:pPr>
      <w:r w:rsidRPr="00BA11C0">
        <w:rPr>
          <w:b/>
          <w:bCs/>
        </w:rPr>
        <w:t>Πλεονεκτήματα</w:t>
      </w:r>
    </w:p>
    <w:p w14:paraId="26955C47" w14:textId="77777777" w:rsidR="00B55185" w:rsidRDefault="00B55185" w:rsidP="000D7751">
      <w:pPr>
        <w:jc w:val="both"/>
        <w:rPr>
          <w:b/>
          <w:bCs/>
        </w:rPr>
      </w:pPr>
    </w:p>
    <w:p w14:paraId="5E0EBA93" w14:textId="4391D033" w:rsidR="00F70B91" w:rsidRPr="00AB7D7B" w:rsidRDefault="00F70B91" w:rsidP="000D7751">
      <w:pPr>
        <w:pStyle w:val="ListParagraph"/>
        <w:numPr>
          <w:ilvl w:val="0"/>
          <w:numId w:val="6"/>
        </w:numPr>
        <w:jc w:val="both"/>
        <w:rPr>
          <w:rFonts w:ascii="Times New Roman" w:hAnsi="Times New Roman" w:cs="Times New Roman"/>
        </w:rPr>
      </w:pPr>
      <w:r w:rsidRPr="00AB7D7B">
        <w:rPr>
          <w:rFonts w:ascii="Times New Roman" w:hAnsi="Times New Roman" w:cs="Times New Roman"/>
        </w:rPr>
        <w:t>Το Cosmos είναι ένα έργο πλήρως ανοιχτού κώδικα.</w:t>
      </w:r>
    </w:p>
    <w:p w14:paraId="4E5EF734" w14:textId="3CF80E86" w:rsidR="00F70B91" w:rsidRPr="00AB7D7B" w:rsidRDefault="00F70B91" w:rsidP="000D7751">
      <w:pPr>
        <w:pStyle w:val="ListParagraph"/>
        <w:numPr>
          <w:ilvl w:val="0"/>
          <w:numId w:val="6"/>
        </w:numPr>
        <w:jc w:val="both"/>
        <w:rPr>
          <w:rFonts w:ascii="Times New Roman" w:hAnsi="Times New Roman" w:cs="Times New Roman"/>
        </w:rPr>
      </w:pPr>
      <w:r w:rsidRPr="00AB7D7B">
        <w:rPr>
          <w:rFonts w:ascii="Times New Roman" w:hAnsi="Times New Roman" w:cs="Times New Roman"/>
        </w:rPr>
        <w:t xml:space="preserve">Το πρωτόκολλο που χρησιμοποιεί </w:t>
      </w:r>
      <w:r w:rsidR="00726BFF" w:rsidRPr="00AB7D7B">
        <w:rPr>
          <w:rFonts w:ascii="Times New Roman" w:hAnsi="Times New Roman" w:cs="Times New Roman"/>
        </w:rPr>
        <w:t>το</w:t>
      </w:r>
      <w:r w:rsidRPr="00AB7D7B">
        <w:rPr>
          <w:rFonts w:ascii="Times New Roman" w:hAnsi="Times New Roman" w:cs="Times New Roman"/>
        </w:rPr>
        <w:t xml:space="preserve"> Cosmos διασφαλίζει εύκολες συνδέσεις μεταξύ διαφορετικών αυτόνομων blockchain.</w:t>
      </w:r>
    </w:p>
    <w:p w14:paraId="35DEADEF" w14:textId="44212FC1" w:rsidR="008125E7" w:rsidRPr="00AB7D7B" w:rsidRDefault="00726BFF" w:rsidP="000D7751">
      <w:pPr>
        <w:pStyle w:val="ListParagraph"/>
        <w:numPr>
          <w:ilvl w:val="0"/>
          <w:numId w:val="6"/>
        </w:numPr>
        <w:jc w:val="both"/>
        <w:rPr>
          <w:rFonts w:ascii="Times New Roman" w:hAnsi="Times New Roman" w:cs="Times New Roman"/>
        </w:rPr>
      </w:pPr>
      <w:r w:rsidRPr="00AB7D7B">
        <w:rPr>
          <w:rFonts w:ascii="Times New Roman" w:hAnsi="Times New Roman" w:cs="Times New Roman"/>
        </w:rPr>
        <w:t>Το</w:t>
      </w:r>
      <w:r w:rsidR="008125E7" w:rsidRPr="00AB7D7B">
        <w:rPr>
          <w:rFonts w:ascii="Times New Roman" w:hAnsi="Times New Roman" w:cs="Times New Roman"/>
        </w:rPr>
        <w:t xml:space="preserve"> ATOM μπορεί να στοιχηματιστεί για να λάβει τόκους.</w:t>
      </w:r>
    </w:p>
    <w:p w14:paraId="5E9AF159" w14:textId="01DF82CF" w:rsidR="008125E7" w:rsidRPr="00AB7D7B" w:rsidRDefault="008125E7" w:rsidP="000D7751">
      <w:pPr>
        <w:pStyle w:val="ListParagraph"/>
        <w:numPr>
          <w:ilvl w:val="0"/>
          <w:numId w:val="6"/>
        </w:numPr>
        <w:jc w:val="both"/>
        <w:rPr>
          <w:rFonts w:ascii="Times New Roman" w:hAnsi="Times New Roman" w:cs="Times New Roman"/>
        </w:rPr>
      </w:pPr>
      <w:r w:rsidRPr="00AB7D7B">
        <w:rPr>
          <w:rFonts w:ascii="Times New Roman" w:hAnsi="Times New Roman" w:cs="Times New Roman"/>
        </w:rPr>
        <w:t>Το ATOM μπορεί να χρησιμοποιηθεί για την πληρωμή τελών συναλλαγής</w:t>
      </w:r>
      <w:r w:rsidR="00C75E8A" w:rsidRPr="00AB7D7B">
        <w:rPr>
          <w:rFonts w:ascii="Times New Roman" w:hAnsi="Times New Roman" w:cs="Times New Roman"/>
        </w:rPr>
        <w:t>.</w:t>
      </w:r>
    </w:p>
    <w:p w14:paraId="5753CEC1" w14:textId="7589D4BE" w:rsidR="00F70B91" w:rsidRPr="00AB7D7B" w:rsidRDefault="00F70B91" w:rsidP="000D7751">
      <w:pPr>
        <w:jc w:val="both"/>
        <w:rPr>
          <w:b/>
          <w:bCs/>
        </w:rPr>
      </w:pPr>
      <w:r w:rsidRPr="00AB7D7B">
        <w:rPr>
          <w:b/>
          <w:bCs/>
        </w:rPr>
        <w:t>Μειονεκτήματα</w:t>
      </w:r>
    </w:p>
    <w:p w14:paraId="4FF57D0F" w14:textId="77777777" w:rsidR="00C75E8A" w:rsidRPr="00AB7D7B" w:rsidRDefault="00C75E8A" w:rsidP="000D7751">
      <w:pPr>
        <w:jc w:val="both"/>
        <w:rPr>
          <w:b/>
          <w:bCs/>
        </w:rPr>
      </w:pPr>
    </w:p>
    <w:p w14:paraId="6998FF26" w14:textId="618CD5A0" w:rsidR="00F70B91" w:rsidRPr="00AB7D7B" w:rsidRDefault="00F70B91" w:rsidP="000D7751">
      <w:pPr>
        <w:pStyle w:val="ListParagraph"/>
        <w:numPr>
          <w:ilvl w:val="0"/>
          <w:numId w:val="7"/>
        </w:numPr>
        <w:jc w:val="both"/>
        <w:rPr>
          <w:rFonts w:ascii="Times New Roman" w:hAnsi="Times New Roman" w:cs="Times New Roman"/>
        </w:rPr>
      </w:pPr>
      <w:r w:rsidRPr="00AB7D7B">
        <w:rPr>
          <w:rFonts w:ascii="Times New Roman" w:hAnsi="Times New Roman" w:cs="Times New Roman"/>
        </w:rPr>
        <w:t>Η ανάθεση στοιχηματισμού έχει ως αποτέλεσμα το πάγωμα του ATOM ενώ οι επικυρωτές εκτελούν τα καθήκοντά τους.</w:t>
      </w:r>
    </w:p>
    <w:p w14:paraId="7E472E3D" w14:textId="2BF182F6" w:rsidR="00BA11C0" w:rsidRPr="00AB7D7B" w:rsidRDefault="00F70B91" w:rsidP="000D7751">
      <w:pPr>
        <w:pStyle w:val="ListParagraph"/>
        <w:numPr>
          <w:ilvl w:val="0"/>
          <w:numId w:val="7"/>
        </w:numPr>
        <w:jc w:val="both"/>
        <w:rPr>
          <w:rFonts w:ascii="Times New Roman" w:hAnsi="Times New Roman" w:cs="Times New Roman"/>
        </w:rPr>
      </w:pPr>
      <w:r w:rsidRPr="00AB7D7B">
        <w:rPr>
          <w:rFonts w:ascii="Times New Roman" w:hAnsi="Times New Roman" w:cs="Times New Roman"/>
        </w:rPr>
        <w:t xml:space="preserve">Το Staked ATOM είναι κλειδωμένο </w:t>
      </w:r>
      <w:r w:rsidR="00480201" w:rsidRPr="00AB7D7B">
        <w:rPr>
          <w:rFonts w:ascii="Times New Roman" w:hAnsi="Times New Roman" w:cs="Times New Roman"/>
        </w:rPr>
        <w:t>για</w:t>
      </w:r>
      <w:r w:rsidRPr="00AB7D7B">
        <w:rPr>
          <w:rFonts w:ascii="Times New Roman" w:hAnsi="Times New Roman" w:cs="Times New Roman"/>
        </w:rPr>
        <w:t xml:space="preserve"> τουλάχιστον 3 εβδομάδες.</w:t>
      </w:r>
    </w:p>
    <w:p w14:paraId="0DF2F430" w14:textId="77777777" w:rsidR="00F70B91" w:rsidRDefault="00F70B91" w:rsidP="000D7751">
      <w:pPr>
        <w:jc w:val="both"/>
      </w:pPr>
    </w:p>
    <w:p w14:paraId="1FD4B26E" w14:textId="46EA47DC" w:rsidR="00D83FDE" w:rsidRDefault="00977A03" w:rsidP="000D7751">
      <w:pPr>
        <w:pStyle w:val="Heading3"/>
        <w:jc w:val="both"/>
      </w:pPr>
      <w:bookmarkStart w:id="379" w:name="_Toc117679964"/>
      <w:bookmarkStart w:id="380" w:name="_Toc122185274"/>
      <w:r w:rsidRPr="003E5B40">
        <w:t xml:space="preserve">4.17.2 </w:t>
      </w:r>
      <w:r w:rsidR="00FD1FB9">
        <w:t>Ανάλυση</w:t>
      </w:r>
      <w:bookmarkEnd w:id="379"/>
      <w:bookmarkEnd w:id="380"/>
    </w:p>
    <w:p w14:paraId="1FD4B26F" w14:textId="77777777" w:rsidR="00D83FDE" w:rsidRDefault="00FD1FB9" w:rsidP="000D7751">
      <w:pPr>
        <w:ind w:firstLine="720"/>
        <w:jc w:val="both"/>
      </w:pPr>
      <w:r>
        <w:t>Η Cosmos συγκέντρωσε 16 εκατομμύρια δολάρια σε μια αρχική προσφορά νομισμάτων (ICO) το 2017. Περίπου το 20% των κεφαλαίων πήγαν στους ιδρυτές και τους προγραμματιστές του νομίσματος, ενώ τα υπόλοιπα πήγαν σε επενδυτές. Ο ετήσιος ρυθμός πληθωρισμού της Cosmos είναι 7% έως 20%. Με γνώμονα το πρωτόκολλο Cosmos, η τιμή κυμαίνεται αυτόματα ανάλογα με το πόσα χρήματα «πονταρίζονται» ταυτόχρονα.</w:t>
      </w:r>
    </w:p>
    <w:p w14:paraId="1FD4B270" w14:textId="5DBDC801" w:rsidR="00D83FDE" w:rsidRDefault="00FD1FB9" w:rsidP="000D7751">
      <w:pPr>
        <w:ind w:firstLine="720"/>
        <w:jc w:val="both"/>
      </w:pPr>
      <w:r>
        <w:t xml:space="preserve">Το "ποντάρισμα" είναι παρόμοιο με το να επενδύεις χρήματα κερδίζοντας απόδοση επένδυσης. Οι χρήστες μπορούν να «ποντάρουν» τα ATOM τους (τα κλειδώνουν σε ένα έξυπνο συμβόλαιο για ένα χρονικό διάστημα) για να κερδίσουν ανταμοιβές. Η διαδικασία είναι παρόμοια με την κατάθεση μετρητών σε τραπεζικό λογαριασμό για τη δημιουργία τόκων με την πάροδο του χρόνου. Οι παίκτες κερδίζουν τις ανταμοιβές για την εργασία τους που εξασφαλίζουν </w:t>
      </w:r>
      <w:r w:rsidR="00C117E5">
        <w:t>σ</w:t>
      </w:r>
      <w:r>
        <w:t>το δίκτυο.</w:t>
      </w:r>
    </w:p>
    <w:p w14:paraId="1FD4B271" w14:textId="744EAF24" w:rsidR="00D83FDE" w:rsidRDefault="00FD1FB9" w:rsidP="000D7751">
      <w:pPr>
        <w:ind w:firstLine="720"/>
        <w:jc w:val="both"/>
      </w:pPr>
      <w:r>
        <w:t>Το 2019 και το 2020, η τιμή της ATOM κυμαινόταν μεταξύ 2 και 8 $. Κατά τη διάρκεια το</w:t>
      </w:r>
      <w:r w:rsidR="004D0457">
        <w:t>υ</w:t>
      </w:r>
      <w:r>
        <w:t xml:space="preserve"> 2021, η τιμή τ</w:t>
      </w:r>
      <w:r w:rsidR="004D0457">
        <w:t>ου</w:t>
      </w:r>
      <w:r>
        <w:t xml:space="preserve"> ATOM εκτινάχθηκε στο ανώτατο όριο των 29,44 $ τον Μάιο. Τέσσερις μήνες αργότερα, η τιμή της ATOM έφτασε στο υψηλό όλων των εποχών των 44,54 $. Από εκεί, η τιμή της ATOM έπεσε για λίγο πριν εκτιναχθεί ξανά </w:t>
      </w:r>
      <w:r>
        <w:lastRenderedPageBreak/>
        <w:t>στα 43,22 $ τον Οκτώβριο του 2021. Το Δεκέμβριο έκανε μια πτώση στα 29 $ ενώ αμέσως</w:t>
      </w:r>
      <w:r w:rsidR="009A19C3">
        <w:t>,</w:t>
      </w:r>
      <w:r>
        <w:t xml:space="preserve"> με το νέο έτος </w:t>
      </w:r>
      <w:r w:rsidR="00726BFF">
        <w:t>εκτινάχθηκε</w:t>
      </w:r>
      <w:r>
        <w:t xml:space="preserve"> πάλι στα 39 $. Αφού </w:t>
      </w:r>
      <w:r w:rsidR="00726BFF">
        <w:t>σταθεροποιηθεί</w:t>
      </w:r>
      <w:r>
        <w:t xml:space="preserve"> η τιμή για δύο μήνες μεταξύ 27 $ και 31 $, άρχισε μια πολύ απότομη πτώση της τιμής φτάνοντας τον Ιούνιο στα 6 $. Ύστερα από εκείνο το </w:t>
      </w:r>
      <w:r w:rsidR="00726BFF">
        <w:t>σημείο</w:t>
      </w:r>
      <w:r>
        <w:t xml:space="preserve"> η τιμή άρχισε πάλι να ανεβαίνει σταδιακά μέχρι την τελική τιμή στα 13 $.</w:t>
      </w:r>
    </w:p>
    <w:p w14:paraId="1FD4B272" w14:textId="77777777" w:rsidR="00D83FDE" w:rsidRDefault="00FD1FB9" w:rsidP="000D7751">
      <w:pPr>
        <w:jc w:val="both"/>
      </w:pPr>
      <w:r>
        <w:rPr>
          <w:noProof/>
        </w:rPr>
        <w:drawing>
          <wp:inline distT="0" distB="0" distL="0" distR="0" wp14:anchorId="1FD4AD30" wp14:editId="1FD4AD31">
            <wp:extent cx="5274314" cy="1914525"/>
            <wp:effectExtent l="0" t="0" r="2536" b="9525"/>
            <wp:docPr id="24" name="Picture 24" descr="Graphical user interface, 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4" cy="1914525"/>
                    </a:xfrm>
                    <a:prstGeom prst="rect">
                      <a:avLst/>
                    </a:prstGeom>
                    <a:noFill/>
                    <a:ln>
                      <a:noFill/>
                      <a:prstDash/>
                    </a:ln>
                  </pic:spPr>
                </pic:pic>
              </a:graphicData>
            </a:graphic>
          </wp:inline>
        </w:drawing>
      </w:r>
    </w:p>
    <w:p w14:paraId="1FD4B273" w14:textId="77777777" w:rsidR="00D83FDE" w:rsidRDefault="00D83FDE" w:rsidP="000D7751">
      <w:pPr>
        <w:jc w:val="both"/>
      </w:pPr>
    </w:p>
    <w:p w14:paraId="1FD4B274" w14:textId="666C966E" w:rsidR="00D83FDE" w:rsidRPr="007F234A" w:rsidRDefault="00977A03" w:rsidP="000D7751">
      <w:pPr>
        <w:pStyle w:val="Heading2"/>
        <w:jc w:val="both"/>
      </w:pPr>
      <w:bookmarkStart w:id="381" w:name="_Toc117679965"/>
      <w:bookmarkStart w:id="382" w:name="_Toc122185275"/>
      <w:r w:rsidRPr="003E5B40">
        <w:t xml:space="preserve">4.18 </w:t>
      </w:r>
      <w:r w:rsidR="00FD1FB9">
        <w:rPr>
          <w:lang w:val="en-US"/>
        </w:rPr>
        <w:t>Cronos</w:t>
      </w:r>
      <w:bookmarkEnd w:id="381"/>
      <w:bookmarkEnd w:id="382"/>
    </w:p>
    <w:p w14:paraId="5A098E1E" w14:textId="77777777" w:rsidR="00726BFF" w:rsidRPr="007F234A" w:rsidRDefault="00726BFF" w:rsidP="000D7751">
      <w:pPr>
        <w:jc w:val="both"/>
      </w:pPr>
    </w:p>
    <w:p w14:paraId="741E62B1" w14:textId="0546BB12" w:rsidR="00726BFF" w:rsidRPr="007F234A" w:rsidRDefault="00977A03" w:rsidP="000D7751">
      <w:pPr>
        <w:pStyle w:val="Heading3"/>
        <w:jc w:val="both"/>
      </w:pPr>
      <w:bookmarkStart w:id="383" w:name="_Toc122185276"/>
      <w:r w:rsidRPr="003E5B40">
        <w:t xml:space="preserve">4.18.1 </w:t>
      </w:r>
      <w:r w:rsidR="00726BFF">
        <w:t xml:space="preserve">Κατανόηση του </w:t>
      </w:r>
      <w:r w:rsidR="00726BFF">
        <w:rPr>
          <w:lang w:val="en-US"/>
        </w:rPr>
        <w:t>Cronos</w:t>
      </w:r>
      <w:bookmarkEnd w:id="383"/>
    </w:p>
    <w:p w14:paraId="1FD4B275" w14:textId="5C0DB127" w:rsidR="00D83FDE" w:rsidRPr="009A7767" w:rsidRDefault="00FD1FB9" w:rsidP="000D7751">
      <w:pPr>
        <w:ind w:firstLine="720"/>
        <w:jc w:val="both"/>
      </w:pPr>
      <w:r>
        <w:t xml:space="preserve">Το </w:t>
      </w:r>
      <w:r>
        <w:rPr>
          <w:lang w:val="en-US"/>
        </w:rPr>
        <w:t>CRO</w:t>
      </w:r>
      <w:r>
        <w:t xml:space="preserve"> είναι το εγγενές διακριτικό του </w:t>
      </w:r>
      <w:r>
        <w:rPr>
          <w:lang w:val="en-US"/>
        </w:rPr>
        <w:t>blockchain</w:t>
      </w:r>
      <w:r>
        <w:t xml:space="preserve"> που σχεδιάστηκε από την </w:t>
      </w:r>
      <w:r>
        <w:rPr>
          <w:lang w:val="en-US"/>
        </w:rPr>
        <w:t>CRO</w:t>
      </w:r>
      <w:r>
        <w:t xml:space="preserve"> </w:t>
      </w:r>
      <w:r>
        <w:rPr>
          <w:lang w:val="en-US"/>
        </w:rPr>
        <w:t>Protocol</w:t>
      </w:r>
      <w:r>
        <w:t xml:space="preserve"> </w:t>
      </w:r>
      <w:r>
        <w:rPr>
          <w:lang w:val="en-US"/>
        </w:rPr>
        <w:t>Labs</w:t>
      </w:r>
      <w:r>
        <w:t xml:space="preserve">, γνωστή και ως </w:t>
      </w:r>
      <w:r>
        <w:rPr>
          <w:lang w:val="en-US"/>
        </w:rPr>
        <w:t>Crypto</w:t>
      </w:r>
      <w:r>
        <w:t>.</w:t>
      </w:r>
      <w:r>
        <w:rPr>
          <w:lang w:val="en-US"/>
        </w:rPr>
        <w:t>com</w:t>
      </w:r>
      <w:r>
        <w:t xml:space="preserve">. Είναι μια εταιρεία που παρέχει μια </w:t>
      </w:r>
      <w:r>
        <w:rPr>
          <w:lang w:val="en-US"/>
        </w:rPr>
        <w:t>all</w:t>
      </w:r>
      <w:r>
        <w:t>-</w:t>
      </w:r>
      <w:r>
        <w:rPr>
          <w:lang w:val="en-US"/>
        </w:rPr>
        <w:t>in</w:t>
      </w:r>
      <w:r>
        <w:t>-</w:t>
      </w:r>
      <w:r>
        <w:rPr>
          <w:lang w:val="en-US"/>
        </w:rPr>
        <w:t>one</w:t>
      </w:r>
      <w:r>
        <w:t xml:space="preserve"> αποκεντρωμένη εφαρμογή χρηματοδότησης και ανταλλαγής.  Η εταιρεία ονομαζόταν αρχικά </w:t>
      </w:r>
      <w:r>
        <w:rPr>
          <w:lang w:val="en-US"/>
        </w:rPr>
        <w:t>Monaco</w:t>
      </w:r>
      <w:r>
        <w:t xml:space="preserve">, αλλά μετονομάστηκε σε </w:t>
      </w:r>
      <w:r>
        <w:rPr>
          <w:lang w:val="en-US"/>
        </w:rPr>
        <w:t>Crypto</w:t>
      </w:r>
      <w:r>
        <w:t>.</w:t>
      </w:r>
      <w:r>
        <w:rPr>
          <w:lang w:val="en-US"/>
        </w:rPr>
        <w:t>com</w:t>
      </w:r>
      <w:r>
        <w:t xml:space="preserve"> το 2018. Η αποστολή της εταιρείας είναι να «βάλει τα κρυπτονομίσματα σε κάθε πορτοφόλι»</w:t>
      </w:r>
      <w:r w:rsidR="009A7767" w:rsidRPr="009A7767">
        <w:t>.</w:t>
      </w:r>
    </w:p>
    <w:p w14:paraId="1FD4B277" w14:textId="7229F226" w:rsidR="00D83FDE" w:rsidRDefault="00FD1FB9" w:rsidP="000D7751">
      <w:pPr>
        <w:ind w:firstLine="720"/>
        <w:jc w:val="both"/>
      </w:pPr>
      <w:r>
        <w:t xml:space="preserve">Το </w:t>
      </w:r>
      <w:r>
        <w:rPr>
          <w:lang w:val="en-US"/>
        </w:rPr>
        <w:t>Crypto</w:t>
      </w:r>
      <w:r>
        <w:t>.</w:t>
      </w:r>
      <w:r>
        <w:rPr>
          <w:lang w:val="en-US"/>
        </w:rPr>
        <w:t>com</w:t>
      </w:r>
      <w:r>
        <w:t xml:space="preserve"> είναι μια ενιαία πλατφόρμα ανταλλαγής κρυπτονομισμάτων </w:t>
      </w:r>
      <w:r w:rsidR="000F37A2">
        <w:t>και π</w:t>
      </w:r>
      <w:r>
        <w:t>ροσφέρει μια εφαρμογή</w:t>
      </w:r>
      <w:r w:rsidR="000F37A2">
        <w:t>,</w:t>
      </w:r>
      <w:r>
        <w:t xml:space="preserve"> και μια κάρτα </w:t>
      </w:r>
      <w:r>
        <w:rPr>
          <w:lang w:val="en-US"/>
        </w:rPr>
        <w:t>Visa</w:t>
      </w:r>
      <w:r>
        <w:t xml:space="preserve"> που επιτρέπει να </w:t>
      </w:r>
      <w:r w:rsidR="00726BFF">
        <w:t>χρησιμοποιούνται</w:t>
      </w:r>
      <w:r>
        <w:t xml:space="preserve"> τα κρυπτονομίσματα για αγορές νομισμάτων </w:t>
      </w:r>
      <w:r>
        <w:rPr>
          <w:lang w:val="en-US"/>
        </w:rPr>
        <w:t>fiat</w:t>
      </w:r>
      <w:r>
        <w:t xml:space="preserve">. Το </w:t>
      </w:r>
      <w:r>
        <w:rPr>
          <w:lang w:val="en-US"/>
        </w:rPr>
        <w:t>Cronos</w:t>
      </w:r>
      <w:r>
        <w:t xml:space="preserve"> (</w:t>
      </w:r>
      <w:r>
        <w:rPr>
          <w:lang w:val="en-US"/>
        </w:rPr>
        <w:t>CRO</w:t>
      </w:r>
      <w:r>
        <w:t xml:space="preserve">) είναι το βοηθητικό διακριτικό για τις αλυσίδες μπλοκ </w:t>
      </w:r>
      <w:r>
        <w:rPr>
          <w:lang w:val="en-US"/>
        </w:rPr>
        <w:t>Crypto</w:t>
      </w:r>
      <w:r>
        <w:t>.</w:t>
      </w:r>
      <w:r>
        <w:rPr>
          <w:lang w:val="en-US"/>
        </w:rPr>
        <w:t>org</w:t>
      </w:r>
      <w:r>
        <w:t xml:space="preserve"> και </w:t>
      </w:r>
      <w:r>
        <w:rPr>
          <w:lang w:val="en-US"/>
        </w:rPr>
        <w:t>Cronos</w:t>
      </w:r>
      <w:r>
        <w:t>.</w:t>
      </w:r>
      <w:r>
        <w:rPr>
          <w:lang w:val="en-US"/>
        </w:rPr>
        <w:t>org</w:t>
      </w:r>
      <w:r>
        <w:t>.</w:t>
      </w:r>
    </w:p>
    <w:p w14:paraId="1FD4B27B" w14:textId="04890FD4" w:rsidR="00D83FDE" w:rsidRDefault="00FD1FB9" w:rsidP="000D7751">
      <w:pPr>
        <w:ind w:firstLine="720"/>
        <w:jc w:val="both"/>
      </w:pPr>
      <w:r>
        <w:t xml:space="preserve">Το </w:t>
      </w:r>
      <w:r>
        <w:rPr>
          <w:lang w:val="en-US"/>
        </w:rPr>
        <w:t>CRO</w:t>
      </w:r>
      <w:r>
        <w:t xml:space="preserve"> δεν μπορεί να εξαχθεί λόγω του σχεδιασμού, των πρωτοκόλλων και του μηχανισμού συναίνεσης που χρησιμοποιείται. Το </w:t>
      </w:r>
      <w:r>
        <w:rPr>
          <w:lang w:val="en-US"/>
        </w:rPr>
        <w:t>CRO</w:t>
      </w:r>
      <w:r>
        <w:t xml:space="preserve"> μπορεί να αγοραστεί στο ανταλλακτήριο </w:t>
      </w:r>
      <w:r>
        <w:rPr>
          <w:lang w:val="en-US"/>
        </w:rPr>
        <w:t>Crypto</w:t>
      </w:r>
      <w:r>
        <w:t>.</w:t>
      </w:r>
      <w:r>
        <w:rPr>
          <w:lang w:val="en-US"/>
        </w:rPr>
        <w:t>com</w:t>
      </w:r>
      <w:r>
        <w:t xml:space="preserve">. Το </w:t>
      </w:r>
      <w:r>
        <w:rPr>
          <w:lang w:val="en-US"/>
        </w:rPr>
        <w:t>Crypto</w:t>
      </w:r>
      <w:r>
        <w:t>.</w:t>
      </w:r>
      <w:r>
        <w:rPr>
          <w:lang w:val="en-US"/>
        </w:rPr>
        <w:t>com</w:t>
      </w:r>
      <w:r>
        <w:t xml:space="preserve"> δημιουργήθηκε με το όραμα να παρέχει πρόσβαση σε κρυπτονομίσματα σε όλους, επιχειρώντας να επιταχύνει τη </w:t>
      </w:r>
      <w:r w:rsidR="003D5B80">
        <w:t>υιοθέτηση</w:t>
      </w:r>
      <w:r>
        <w:t xml:space="preserve"> </w:t>
      </w:r>
      <w:r w:rsidR="006E23D2">
        <w:t xml:space="preserve"> των</w:t>
      </w:r>
      <w:r>
        <w:t xml:space="preserve"> κρυπτονομ</w:t>
      </w:r>
      <w:r w:rsidR="006E23D2">
        <w:t>ισμάτων</w:t>
      </w:r>
      <w:r w:rsidR="002A3CAB">
        <w:t xml:space="preserve"> από τον κόσμο</w:t>
      </w:r>
      <w:r>
        <w:t xml:space="preserve">. Για να γίνει αυτό, οι ιδρυτές οραματίστηκαν μια πλατφόρμα που καλύπτει τις αποκεντρωμένες ανάγκες των επενδυτών, των εμπόρων, των καταναλωτών και των επιχειρήσεων. Αποφάσισαν ότι μια πλατφόρμα που προσφέρει αυτές τις υπηρεσίες θα εξυπηρετούνταν καλύτερα με το δικό της </w:t>
      </w:r>
      <w:r>
        <w:rPr>
          <w:lang w:val="en-US"/>
        </w:rPr>
        <w:t>blockchain</w:t>
      </w:r>
      <w:r>
        <w:t xml:space="preserve"> αντί να δημιουργηθεί μια διχάλα μιας υπάρχουσας.</w:t>
      </w:r>
    </w:p>
    <w:p w14:paraId="1FD4B27C" w14:textId="095C8452" w:rsidR="00D83FDE" w:rsidRDefault="00FD1FB9" w:rsidP="000D7751">
      <w:pPr>
        <w:ind w:firstLine="720"/>
        <w:jc w:val="both"/>
      </w:pPr>
      <w:r>
        <w:t xml:space="preserve">Το </w:t>
      </w:r>
      <w:r>
        <w:rPr>
          <w:lang w:val="en-US"/>
        </w:rPr>
        <w:t>Crypto</w:t>
      </w:r>
      <w:r>
        <w:t>.</w:t>
      </w:r>
      <w:r>
        <w:rPr>
          <w:lang w:val="en-US"/>
        </w:rPr>
        <w:t>com</w:t>
      </w:r>
      <w:r>
        <w:t xml:space="preserve"> προσφέρει πέντε κατηγορίες υπηρεσιών.</w:t>
      </w:r>
    </w:p>
    <w:p w14:paraId="1FD4B27D" w14:textId="77777777" w:rsidR="00D83FDE" w:rsidRPr="003B42C9" w:rsidRDefault="00FD1FB9" w:rsidP="000D7751">
      <w:pPr>
        <w:jc w:val="both"/>
        <w:rPr>
          <w:lang w:val="en-US"/>
        </w:rPr>
      </w:pPr>
      <w:r>
        <w:rPr>
          <w:b/>
          <w:bCs/>
        </w:rPr>
        <w:t>Πληρωμή</w:t>
      </w:r>
      <w:r w:rsidRPr="003B42C9">
        <w:rPr>
          <w:b/>
          <w:bCs/>
          <w:lang w:val="en-US"/>
        </w:rPr>
        <w:t>:</w:t>
      </w:r>
      <w:r w:rsidRPr="003B42C9">
        <w:rPr>
          <w:lang w:val="en-US"/>
        </w:rPr>
        <w:t xml:space="preserve"> </w:t>
      </w:r>
      <w:r>
        <w:rPr>
          <w:lang w:val="en-US"/>
        </w:rPr>
        <w:t>Crypto</w:t>
      </w:r>
      <w:r w:rsidRPr="003B42C9">
        <w:rPr>
          <w:lang w:val="en-US"/>
        </w:rPr>
        <w:t>.</w:t>
      </w:r>
      <w:r>
        <w:rPr>
          <w:lang w:val="en-US"/>
        </w:rPr>
        <w:t>com</w:t>
      </w:r>
      <w:r w:rsidRPr="003B42C9">
        <w:rPr>
          <w:lang w:val="en-US"/>
        </w:rPr>
        <w:t xml:space="preserve"> </w:t>
      </w:r>
      <w:r>
        <w:rPr>
          <w:lang w:val="en-US"/>
        </w:rPr>
        <w:t>Pay</w:t>
      </w:r>
      <w:r w:rsidRPr="003B42C9">
        <w:rPr>
          <w:lang w:val="en-US"/>
        </w:rPr>
        <w:t xml:space="preserve">, </w:t>
      </w:r>
      <w:r>
        <w:rPr>
          <w:lang w:val="en-US"/>
        </w:rPr>
        <w:t>Visa</w:t>
      </w:r>
      <w:r w:rsidRPr="003B42C9">
        <w:rPr>
          <w:lang w:val="en-US"/>
        </w:rPr>
        <w:t xml:space="preserve"> </w:t>
      </w:r>
      <w:r>
        <w:rPr>
          <w:lang w:val="en-US"/>
        </w:rPr>
        <w:t>Card</w:t>
      </w:r>
    </w:p>
    <w:p w14:paraId="1FD4B27E" w14:textId="77777777" w:rsidR="00D83FDE" w:rsidRDefault="00FD1FB9" w:rsidP="000D7751">
      <w:pPr>
        <w:jc w:val="both"/>
      </w:pPr>
      <w:r>
        <w:rPr>
          <w:b/>
          <w:bCs/>
        </w:rPr>
        <w:lastRenderedPageBreak/>
        <w:t>Συναλλαγές</w:t>
      </w:r>
      <w:r>
        <w:t xml:space="preserve">: Εφαρμογή και ανταλλαγή </w:t>
      </w:r>
      <w:r>
        <w:rPr>
          <w:lang w:val="en-US"/>
        </w:rPr>
        <w:t>Crypto</w:t>
      </w:r>
      <w:r>
        <w:t>.</w:t>
      </w:r>
      <w:r>
        <w:rPr>
          <w:lang w:val="en-US"/>
        </w:rPr>
        <w:t>com</w:t>
      </w:r>
    </w:p>
    <w:p w14:paraId="1FD4B27F" w14:textId="77777777" w:rsidR="00D83FDE" w:rsidRDefault="00FD1FB9" w:rsidP="000D7751">
      <w:pPr>
        <w:jc w:val="both"/>
      </w:pPr>
      <w:r>
        <w:rPr>
          <w:b/>
          <w:bCs/>
        </w:rPr>
        <w:t>Χρηματοοικονομικές Υπηρεσίες</w:t>
      </w:r>
      <w:r>
        <w:t>: Αποκεντρωμένα προϊόντα, κέρδη και πίστωση</w:t>
      </w:r>
    </w:p>
    <w:p w14:paraId="1FD4B280" w14:textId="77777777" w:rsidR="00D83FDE" w:rsidRPr="00236EEA" w:rsidRDefault="00FD1FB9" w:rsidP="000D7751">
      <w:pPr>
        <w:jc w:val="both"/>
        <w:rPr>
          <w:lang w:val="en-US"/>
        </w:rPr>
      </w:pPr>
      <w:r>
        <w:rPr>
          <w:b/>
          <w:bCs/>
          <w:lang w:val="en-US"/>
        </w:rPr>
        <w:t>Metaverse</w:t>
      </w:r>
      <w:r>
        <w:rPr>
          <w:lang w:val="en-US"/>
        </w:rPr>
        <w:t>: NFT</w:t>
      </w:r>
    </w:p>
    <w:p w14:paraId="1FD4B281" w14:textId="77777777" w:rsidR="00D83FDE" w:rsidRPr="00236EEA" w:rsidRDefault="00FD1FB9" w:rsidP="000D7751">
      <w:pPr>
        <w:jc w:val="both"/>
        <w:rPr>
          <w:lang w:val="en-US"/>
        </w:rPr>
      </w:pPr>
      <w:r>
        <w:rPr>
          <w:b/>
          <w:bCs/>
          <w:lang w:val="en-US"/>
        </w:rPr>
        <w:t>Υποδομή Blockchain</w:t>
      </w:r>
      <w:r>
        <w:rPr>
          <w:lang w:val="en-US"/>
        </w:rPr>
        <w:t>: Crypto.org Chain (blockchain), Cronos</w:t>
      </w:r>
    </w:p>
    <w:p w14:paraId="1FD4B283" w14:textId="3D4CE13B" w:rsidR="00D83FDE" w:rsidRDefault="00FD1FB9" w:rsidP="000D7751">
      <w:pPr>
        <w:ind w:firstLine="720"/>
        <w:jc w:val="both"/>
      </w:pPr>
      <w:r>
        <w:t xml:space="preserve">Το </w:t>
      </w:r>
      <w:r>
        <w:rPr>
          <w:lang w:val="en-US"/>
        </w:rPr>
        <w:t>Crypto</w:t>
      </w:r>
      <w:r>
        <w:t>.</w:t>
      </w:r>
      <w:r>
        <w:rPr>
          <w:lang w:val="en-US"/>
        </w:rPr>
        <w:t>org</w:t>
      </w:r>
      <w:r>
        <w:t xml:space="preserve"> </w:t>
      </w:r>
      <w:r>
        <w:rPr>
          <w:lang w:val="en-US"/>
        </w:rPr>
        <w:t>Chain</w:t>
      </w:r>
      <w:r>
        <w:t xml:space="preserve">, το </w:t>
      </w:r>
      <w:r>
        <w:rPr>
          <w:lang w:val="en-US"/>
        </w:rPr>
        <w:t>blockchain</w:t>
      </w:r>
      <w:r>
        <w:t xml:space="preserve"> του </w:t>
      </w:r>
      <w:r>
        <w:rPr>
          <w:lang w:val="en-US"/>
        </w:rPr>
        <w:t>Crypto</w:t>
      </w:r>
      <w:r>
        <w:t>.</w:t>
      </w:r>
      <w:r>
        <w:rPr>
          <w:lang w:val="en-US"/>
        </w:rPr>
        <w:t>com</w:t>
      </w:r>
      <w:r>
        <w:t xml:space="preserve">, χρησιμοποιεί έναν μηχανισμό συναίνεσης απόδειξης στοιχήματος που ονομάζεται </w:t>
      </w:r>
      <w:r>
        <w:rPr>
          <w:lang w:val="en-US"/>
        </w:rPr>
        <w:t>Tendermint</w:t>
      </w:r>
      <w:r>
        <w:t xml:space="preserve">.  Αρχικά διατέθηκαν πέντε δισεκατομμύρια </w:t>
      </w:r>
      <w:r>
        <w:rPr>
          <w:lang w:val="en-US"/>
        </w:rPr>
        <w:t>CRO</w:t>
      </w:r>
      <w:r>
        <w:t xml:space="preserve"> για διανομή ανταμοιβής και δημιουργούνται νέα μπλοκ περίπου κάθε πέντε δευτερόλεπτα.</w:t>
      </w:r>
    </w:p>
    <w:p w14:paraId="1FD4B284" w14:textId="77777777" w:rsidR="00D83FDE" w:rsidRDefault="00FD1FB9" w:rsidP="000D7751">
      <w:pPr>
        <w:ind w:firstLine="720"/>
        <w:jc w:val="both"/>
      </w:pPr>
      <w:r>
        <w:t xml:space="preserve">Σύμφωνα με τις δηλώσεις αποστολής και οράματος του </w:t>
      </w:r>
      <w:r>
        <w:rPr>
          <w:lang w:val="en-US"/>
        </w:rPr>
        <w:t>Crypto</w:t>
      </w:r>
      <w:r>
        <w:t>.</w:t>
      </w:r>
      <w:r>
        <w:rPr>
          <w:lang w:val="en-US"/>
        </w:rPr>
        <w:t>com</w:t>
      </w:r>
      <w:r>
        <w:t xml:space="preserve">, η συνολική του αποστολή είναι να «Επιταχύνει την Παγκόσμια Μετάβαση στο Κρυπτονόμισμα» παρέχοντας στους ανθρώπους ψηφιακές χρηματοοικονομικές υπηρεσίες. Με πρόσβαση σε ένα ευρύ φάσμα προϊόντων και υπηρεσιών που σχετίζονται με κρυπτονομίσματα και </w:t>
      </w:r>
      <w:r>
        <w:rPr>
          <w:lang w:val="en-US"/>
        </w:rPr>
        <w:t>blockchain</w:t>
      </w:r>
      <w:r>
        <w:t xml:space="preserve">, το </w:t>
      </w:r>
      <w:r>
        <w:rPr>
          <w:lang w:val="en-US"/>
        </w:rPr>
        <w:t>Crypto</w:t>
      </w:r>
      <w:r>
        <w:t>.</w:t>
      </w:r>
      <w:r>
        <w:rPr>
          <w:lang w:val="en-US"/>
        </w:rPr>
        <w:t>com</w:t>
      </w:r>
      <w:r>
        <w:t xml:space="preserve"> πιστεύει ότι θα οδηγήσει τη χρέωση προς το </w:t>
      </w:r>
      <w:r>
        <w:rPr>
          <w:lang w:val="en-US"/>
        </w:rPr>
        <w:t>Web</w:t>
      </w:r>
      <w:r>
        <w:t xml:space="preserve">3, το οποίο θεωρητικά πρόκειται να βασίζεται στην τεχνολογία </w:t>
      </w:r>
      <w:r>
        <w:rPr>
          <w:lang w:val="en-US"/>
        </w:rPr>
        <w:t>blockchain</w:t>
      </w:r>
      <w:r>
        <w:t xml:space="preserve"> και να χρησιμοποιεί κρυπτονομίσματα.</w:t>
      </w:r>
    </w:p>
    <w:p w14:paraId="1FD4B287" w14:textId="75EB31BD" w:rsidR="00D83FDE" w:rsidRDefault="00FD1FB9" w:rsidP="000D7751">
      <w:pPr>
        <w:ind w:firstLine="720"/>
        <w:jc w:val="both"/>
      </w:pPr>
      <w:r>
        <w:t xml:space="preserve">Το εγγενές διακριτικό </w:t>
      </w:r>
      <w:r>
        <w:rPr>
          <w:lang w:val="en-US"/>
        </w:rPr>
        <w:t>blockchain</w:t>
      </w:r>
      <w:r>
        <w:t xml:space="preserve"> του </w:t>
      </w:r>
      <w:r>
        <w:rPr>
          <w:lang w:val="en-US"/>
        </w:rPr>
        <w:t>Crypto</w:t>
      </w:r>
      <w:r>
        <w:t>.</w:t>
      </w:r>
      <w:r>
        <w:rPr>
          <w:lang w:val="en-US"/>
        </w:rPr>
        <w:t>com</w:t>
      </w:r>
      <w:r>
        <w:t xml:space="preserve">, το </w:t>
      </w:r>
      <w:r>
        <w:rPr>
          <w:lang w:val="en-US"/>
        </w:rPr>
        <w:t>CRO</w:t>
      </w:r>
      <w:r>
        <w:t>, έχει σχεδιαστεί για να διευκολύνει τις συναλλαγές χρησιμοποιώντας το προσαρμοσμένο μπλοκ του αλυσίδα. Το CRO χρησιμοποιείται για την πληρωμή τελών συναλλαγής και μπορεί να πονταριστεί για να γίνει επικυρωτής για να κερδίσετε ανταμοιβές συμβολικών.</w:t>
      </w:r>
    </w:p>
    <w:p w14:paraId="36F22E9A" w14:textId="77777777" w:rsidR="00325053" w:rsidRDefault="00325053" w:rsidP="000D7751">
      <w:pPr>
        <w:ind w:firstLine="720"/>
        <w:jc w:val="both"/>
      </w:pPr>
    </w:p>
    <w:p w14:paraId="1FD4B289" w14:textId="5DFDDEE9" w:rsidR="00D83FDE" w:rsidRPr="00726BFF" w:rsidRDefault="00325053" w:rsidP="00325053">
      <w:pPr>
        <w:pStyle w:val="Heading4"/>
      </w:pPr>
      <w:bookmarkStart w:id="384" w:name="_Toc122185277"/>
      <w:r>
        <w:t>4.1</w:t>
      </w:r>
      <w:r w:rsidR="009166A9">
        <w:t xml:space="preserve">8.1.1 </w:t>
      </w:r>
      <w:r w:rsidR="00FD1FB9">
        <w:t xml:space="preserve">Σε τι διαφέρει το </w:t>
      </w:r>
      <w:r w:rsidR="00FD1FB9">
        <w:rPr>
          <w:lang w:val="en-US"/>
        </w:rPr>
        <w:t>Cronos</w:t>
      </w:r>
      <w:r w:rsidR="00FD1FB9">
        <w:t xml:space="preserve"> (</w:t>
      </w:r>
      <w:r w:rsidR="00FD1FB9">
        <w:rPr>
          <w:lang w:val="en-US"/>
        </w:rPr>
        <w:t>CRO</w:t>
      </w:r>
      <w:r w:rsidR="00FD1FB9">
        <w:t xml:space="preserve">) από το </w:t>
      </w:r>
      <w:r w:rsidR="00FD1FB9">
        <w:rPr>
          <w:lang w:val="en-US"/>
        </w:rPr>
        <w:t>Ethereum</w:t>
      </w:r>
      <w:r w:rsidR="00FD1FB9">
        <w:t xml:space="preserve"> (</w:t>
      </w:r>
      <w:r w:rsidR="00FD1FB9">
        <w:rPr>
          <w:lang w:val="en-US"/>
        </w:rPr>
        <w:t>ETH</w:t>
      </w:r>
      <w:r w:rsidR="00FD1FB9">
        <w:t>);</w:t>
      </w:r>
      <w:bookmarkEnd w:id="384"/>
    </w:p>
    <w:p w14:paraId="1FD4B28A" w14:textId="3AAEA929" w:rsidR="00D83FDE" w:rsidRDefault="00FD1FB9" w:rsidP="000D7751">
      <w:pPr>
        <w:ind w:firstLine="720"/>
        <w:jc w:val="both"/>
      </w:pPr>
      <w:r>
        <w:t xml:space="preserve">Το </w:t>
      </w:r>
      <w:r>
        <w:rPr>
          <w:lang w:val="en-US"/>
        </w:rPr>
        <w:t>Ethereum</w:t>
      </w:r>
      <w:r>
        <w:t xml:space="preserve"> και το </w:t>
      </w:r>
      <w:r>
        <w:rPr>
          <w:lang w:val="en-US"/>
        </w:rPr>
        <w:t>Crypto</w:t>
      </w:r>
      <w:r>
        <w:t>.</w:t>
      </w:r>
      <w:r>
        <w:rPr>
          <w:lang w:val="en-US"/>
        </w:rPr>
        <w:t>com</w:t>
      </w:r>
      <w:r>
        <w:t xml:space="preserve"> έχουν μία ομοιότητα</w:t>
      </w:r>
      <w:r w:rsidR="005A661D">
        <w:t>,</w:t>
      </w:r>
      <w:r>
        <w:t xml:space="preserve"> και τα δύο έχουν σχεδιαστεί με ένα εγγενές διακριτικό που υποστηρίζει πολλές λειτουργίες στο περιβάλλον του. Ωστόσο, εκεί τελειώνουν οι ομοιότητες και αρχίζουν οι διαφορές.</w:t>
      </w:r>
    </w:p>
    <w:p w14:paraId="1FD4B28B" w14:textId="05F46D80" w:rsidR="00D83FDE" w:rsidRDefault="00FD1FB9" w:rsidP="000D7751">
      <w:pPr>
        <w:ind w:firstLine="720"/>
        <w:jc w:val="both"/>
      </w:pPr>
      <w:r>
        <w:t xml:space="preserve">Πρώτον, </w:t>
      </w:r>
      <w:r w:rsidR="006C1E8C">
        <w:t>το</w:t>
      </w:r>
      <w:r>
        <w:t xml:space="preserve"> </w:t>
      </w:r>
      <w:r>
        <w:rPr>
          <w:lang w:val="en-US"/>
        </w:rPr>
        <w:t>Crypto</w:t>
      </w:r>
      <w:r>
        <w:t>.</w:t>
      </w:r>
      <w:r>
        <w:rPr>
          <w:lang w:val="en-US"/>
        </w:rPr>
        <w:t>com</w:t>
      </w:r>
      <w:r>
        <w:t xml:space="preserve"> είναι μια εταιρεία που σχεδίασε το δικό της </w:t>
      </w:r>
      <w:r>
        <w:rPr>
          <w:lang w:val="en-US"/>
        </w:rPr>
        <w:t>blockchain</w:t>
      </w:r>
      <w:r>
        <w:t xml:space="preserve"> κλειστού κώδικα με σκοπό να προσφέρει πολλές αποκεντρωμένες χρηματοοικονομικές υπηρεσίες μέσω ενός παρόχου και μιας πλατφόρμας. Το </w:t>
      </w:r>
      <w:r>
        <w:rPr>
          <w:lang w:val="en-US"/>
        </w:rPr>
        <w:t>Ethereum</w:t>
      </w:r>
      <w:r>
        <w:t xml:space="preserve"> προορίζεται να βασίζεται σε οποιονδήποτε και είναι ανοιχτού κώδικα, επιτρέποντας σε οποιονδήποτε να δει τον προγραμματισμό, να προτείνει αλλαγές ή να δημιουργήσει τα δικά του προϊόντα.</w:t>
      </w:r>
    </w:p>
    <w:p w14:paraId="1FD4B28D" w14:textId="5A1847CB" w:rsidR="00D83FDE" w:rsidRDefault="00FD1FB9" w:rsidP="000D7751">
      <w:pPr>
        <w:ind w:firstLine="720"/>
        <w:jc w:val="both"/>
      </w:pPr>
      <w:r>
        <w:t xml:space="preserve">Δεύτερον, ο σκοπός του </w:t>
      </w:r>
      <w:r>
        <w:rPr>
          <w:lang w:val="en-US"/>
        </w:rPr>
        <w:t>Crypto</w:t>
      </w:r>
      <w:r>
        <w:t>.</w:t>
      </w:r>
      <w:r>
        <w:rPr>
          <w:lang w:val="en-US"/>
        </w:rPr>
        <w:t>com</w:t>
      </w:r>
      <w:r>
        <w:t xml:space="preserve"> είναι διαφορετικός από τον σκοπό του </w:t>
      </w:r>
      <w:r>
        <w:rPr>
          <w:lang w:val="en-US"/>
        </w:rPr>
        <w:t>Ethereum</w:t>
      </w:r>
      <w:r>
        <w:t>, επειδή είναι μια εταιρεία που παρέχει χρηματοοικονομικές υπηρεσίες,</w:t>
      </w:r>
      <w:r w:rsidR="005A6E6A">
        <w:t xml:space="preserve"> και ενώ προοριζόταν να είναι αποκεντρωμένη </w:t>
      </w:r>
      <w:r w:rsidR="006D1B2D">
        <w:t xml:space="preserve">πλατφόρμα </w:t>
      </w:r>
      <w:r w:rsidR="007B7A8B">
        <w:t>δεν έχει πετύχει αυτό το στόχο</w:t>
      </w:r>
      <w:r>
        <w:t xml:space="preserve">. Το </w:t>
      </w:r>
      <w:r>
        <w:rPr>
          <w:lang w:val="en-US"/>
        </w:rPr>
        <w:t>Ethereum</w:t>
      </w:r>
      <w:r>
        <w:t xml:space="preserve"> είναι πλήρως αποκεντρωμέν</w:t>
      </w:r>
      <w:r w:rsidR="007B7A8B">
        <w:t>ο</w:t>
      </w:r>
      <w:r>
        <w:t xml:space="preserve">. Η αλυσίδα μπλοκ </w:t>
      </w:r>
      <w:r>
        <w:rPr>
          <w:lang w:val="en-US"/>
        </w:rPr>
        <w:t>Crypto</w:t>
      </w:r>
      <w:r>
        <w:t>.</w:t>
      </w:r>
      <w:r>
        <w:rPr>
          <w:lang w:val="en-US"/>
        </w:rPr>
        <w:t>org</w:t>
      </w:r>
      <w:r>
        <w:t xml:space="preserve"> και η υποστηριζόμενη αλυσίδα </w:t>
      </w:r>
      <w:r>
        <w:rPr>
          <w:lang w:val="en-US"/>
        </w:rPr>
        <w:t>Cronos</w:t>
      </w:r>
      <w:r>
        <w:t xml:space="preserve"> τρέχουν στην εικονική μηχανή </w:t>
      </w:r>
      <w:r>
        <w:rPr>
          <w:lang w:val="en-US"/>
        </w:rPr>
        <w:t>Ethereum</w:t>
      </w:r>
      <w:r>
        <w:t>.</w:t>
      </w:r>
    </w:p>
    <w:p w14:paraId="1FD4B28E" w14:textId="677F47AF" w:rsidR="00D83FDE" w:rsidRDefault="00FD1FB9" w:rsidP="000D7751">
      <w:pPr>
        <w:ind w:firstLine="720"/>
        <w:jc w:val="both"/>
      </w:pPr>
      <w:r>
        <w:t xml:space="preserve">Μπορεί να αγοραστούν και να </w:t>
      </w:r>
      <w:r w:rsidR="0038784E">
        <w:t>ανταλλαχτούν</w:t>
      </w:r>
      <w:r>
        <w:t xml:space="preserve"> κρυπτονομίσματα, να </w:t>
      </w:r>
      <w:r w:rsidR="0038784E">
        <w:t>ανταλλαχτούν</w:t>
      </w:r>
      <w:r>
        <w:t xml:space="preserve"> </w:t>
      </w:r>
      <w:r>
        <w:rPr>
          <w:lang w:val="en-US"/>
        </w:rPr>
        <w:t>crypto</w:t>
      </w:r>
      <w:r>
        <w:t xml:space="preserve"> με νόμισμα </w:t>
      </w:r>
      <w:r>
        <w:rPr>
          <w:lang w:val="en-US"/>
        </w:rPr>
        <w:t>fiat</w:t>
      </w:r>
      <w:r>
        <w:t xml:space="preserve"> και να χρησιμοποιηθεί η κάρτα </w:t>
      </w:r>
      <w:r>
        <w:rPr>
          <w:lang w:val="en-US"/>
        </w:rPr>
        <w:t>Visa</w:t>
      </w:r>
      <w:r>
        <w:t xml:space="preserve"> </w:t>
      </w:r>
      <w:r>
        <w:rPr>
          <w:lang w:val="en-US"/>
        </w:rPr>
        <w:t>Crypto</w:t>
      </w:r>
      <w:r>
        <w:t>.</w:t>
      </w:r>
      <w:r>
        <w:rPr>
          <w:lang w:val="en-US"/>
        </w:rPr>
        <w:t>com</w:t>
      </w:r>
      <w:r>
        <w:t xml:space="preserve"> </w:t>
      </w:r>
      <w:r>
        <w:lastRenderedPageBreak/>
        <w:t xml:space="preserve">σε περισσότερους από 80 εκατομμύρια εμπόρους παγκοσμίως. Επιπλέον, μπορεί να γίνουν συναλλαγές και να </w:t>
      </w:r>
      <w:r w:rsidR="0038784E">
        <w:t>επενδυθούν</w:t>
      </w:r>
      <w:r>
        <w:t xml:space="preserve"> σε κρυπτονομίσματα χρησιμοποιώντας το ανταλλακτήριο </w:t>
      </w:r>
      <w:r>
        <w:rPr>
          <w:lang w:val="en-US"/>
        </w:rPr>
        <w:t>Crypto</w:t>
      </w:r>
      <w:r>
        <w:t>.</w:t>
      </w:r>
      <w:r>
        <w:rPr>
          <w:lang w:val="en-US"/>
        </w:rPr>
        <w:t>com</w:t>
      </w:r>
      <w:r>
        <w:t>.</w:t>
      </w:r>
    </w:p>
    <w:p w14:paraId="1FD4B28F" w14:textId="78C598D5" w:rsidR="00D83FDE" w:rsidRDefault="00FD1FB9" w:rsidP="000D7751">
      <w:pPr>
        <w:ind w:firstLine="720"/>
        <w:jc w:val="both"/>
      </w:pPr>
      <w:r>
        <w:t xml:space="preserve">Τρίτον, οι υπηρεσίες του </w:t>
      </w:r>
      <w:r>
        <w:rPr>
          <w:lang w:val="en-US"/>
        </w:rPr>
        <w:t>Crypto</w:t>
      </w:r>
      <w:r>
        <w:t>.</w:t>
      </w:r>
      <w:r>
        <w:rPr>
          <w:lang w:val="en-US"/>
        </w:rPr>
        <w:t>com</w:t>
      </w:r>
      <w:r>
        <w:t xml:space="preserve"> παρέχουν ευκολία στους λάτρεις των κρυπτονομισμάτων και στους χρήστες που θέλουν να έχουν όλες τις ψηφιακές συναλλαγές και τα περιουσιακά τους στοιχεία σε ένα μέρος. Αν και αυτό είναι συγκεντρωτικό, δεν είναι εγγενώς κακό. Δεν αισθάνονται όλοι άνετα χρησιμοποιώντας διαφορετικά ανταλλακτήρια για τη μετατροπή του κρυπτονομίσματος τους ή θέλουν να έχουν πολλά διαφορετικά πορτοφόλια και πρέπει να μετακινούν περιουσιακά στοιχεία </w:t>
      </w:r>
      <w:r w:rsidR="00D24435">
        <w:t>μπρος-</w:t>
      </w:r>
      <w:r>
        <w:t xml:space="preserve">πίσω. </w:t>
      </w:r>
    </w:p>
    <w:p w14:paraId="4236FC13" w14:textId="77777777" w:rsidR="009166A9" w:rsidRDefault="009166A9" w:rsidP="000D7751">
      <w:pPr>
        <w:ind w:firstLine="720"/>
        <w:jc w:val="both"/>
      </w:pPr>
    </w:p>
    <w:p w14:paraId="1FD4B290" w14:textId="0976973C" w:rsidR="00D83FDE" w:rsidRDefault="009166A9" w:rsidP="009166A9">
      <w:pPr>
        <w:pStyle w:val="Heading4"/>
      </w:pPr>
      <w:bookmarkStart w:id="385" w:name="_Toc122185278"/>
      <w:r>
        <w:t xml:space="preserve">4.18.1.2 </w:t>
      </w:r>
      <w:r w:rsidR="00291133" w:rsidRPr="00291133">
        <w:t>Πλεονεκτήματα και Μειονεκτήματα</w:t>
      </w:r>
      <w:bookmarkEnd w:id="385"/>
    </w:p>
    <w:p w14:paraId="67278F90" w14:textId="0C4C2046" w:rsidR="00291133" w:rsidRDefault="00291133" w:rsidP="000D7751">
      <w:pPr>
        <w:jc w:val="both"/>
        <w:rPr>
          <w:b/>
          <w:bCs/>
        </w:rPr>
      </w:pPr>
      <w:r w:rsidRPr="00291133">
        <w:rPr>
          <w:b/>
          <w:bCs/>
        </w:rPr>
        <w:t>Πλεονεκτήματα</w:t>
      </w:r>
    </w:p>
    <w:p w14:paraId="2D447189" w14:textId="77777777" w:rsidR="00B8751C" w:rsidRPr="00B9595E" w:rsidRDefault="00B8751C" w:rsidP="000D7751">
      <w:pPr>
        <w:jc w:val="both"/>
        <w:rPr>
          <w:b/>
          <w:bCs/>
        </w:rPr>
      </w:pPr>
    </w:p>
    <w:p w14:paraId="1D09FF81" w14:textId="5706A05C" w:rsidR="00883F34" w:rsidRPr="00AB7D7B" w:rsidRDefault="00291133" w:rsidP="000D7751">
      <w:pPr>
        <w:pStyle w:val="ListParagraph"/>
        <w:numPr>
          <w:ilvl w:val="0"/>
          <w:numId w:val="8"/>
        </w:numPr>
        <w:jc w:val="both"/>
        <w:rPr>
          <w:rFonts w:ascii="Times New Roman" w:hAnsi="Times New Roman" w:cs="Times New Roman"/>
        </w:rPr>
      </w:pPr>
      <w:r w:rsidRPr="00AB7D7B">
        <w:rPr>
          <w:rFonts w:ascii="Times New Roman" w:hAnsi="Times New Roman" w:cs="Times New Roman"/>
        </w:rPr>
        <w:t>Ένα σημαντικό πλεονέκτημα του CRO είναι ότι οι κάτοχοι λογαριασμών Crypto.com με σημαντικές συμμετοχές θα λαμβάνουν εκπτώσεις στις προμήθειες συναλλαγών τους.</w:t>
      </w:r>
    </w:p>
    <w:p w14:paraId="0850B59A" w14:textId="189AD084" w:rsidR="00291133" w:rsidRPr="00AB7D7B" w:rsidRDefault="00291133" w:rsidP="000D7751">
      <w:pPr>
        <w:pStyle w:val="ListParagraph"/>
        <w:numPr>
          <w:ilvl w:val="0"/>
          <w:numId w:val="8"/>
        </w:numPr>
        <w:jc w:val="both"/>
        <w:rPr>
          <w:rFonts w:ascii="Times New Roman" w:hAnsi="Times New Roman" w:cs="Times New Roman"/>
        </w:rPr>
      </w:pPr>
      <w:r w:rsidRPr="00AB7D7B">
        <w:rPr>
          <w:rFonts w:ascii="Times New Roman" w:hAnsi="Times New Roman" w:cs="Times New Roman"/>
        </w:rPr>
        <w:t>Εκτός από τις εκπτώσεις στις χρεώσεις, οι κάτοχοι CRO θα λάβουν επίσης προτεραιότητα εξυπηρέτησης πελατών και η δυνατότητα συναλλαγής OTC.</w:t>
      </w:r>
    </w:p>
    <w:p w14:paraId="5391B63F" w14:textId="3FD34A8B" w:rsidR="00291133" w:rsidRPr="00AB7D7B" w:rsidRDefault="00291133" w:rsidP="000D7751">
      <w:pPr>
        <w:pStyle w:val="ListParagraph"/>
        <w:numPr>
          <w:ilvl w:val="0"/>
          <w:numId w:val="8"/>
        </w:numPr>
        <w:jc w:val="both"/>
        <w:rPr>
          <w:rFonts w:ascii="Times New Roman" w:hAnsi="Times New Roman" w:cs="Times New Roman"/>
        </w:rPr>
      </w:pPr>
      <w:r w:rsidRPr="00AB7D7B">
        <w:rPr>
          <w:rFonts w:ascii="Times New Roman" w:hAnsi="Times New Roman" w:cs="Times New Roman"/>
        </w:rPr>
        <w:t>Πρόσβαση σε κάρτα Visa κρυπτογράφησης</w:t>
      </w:r>
      <w:r w:rsidR="00D4348C" w:rsidRPr="00AB7D7B">
        <w:rPr>
          <w:rFonts w:ascii="Times New Roman" w:hAnsi="Times New Roman" w:cs="Times New Roman"/>
        </w:rPr>
        <w:t xml:space="preserve">. </w:t>
      </w:r>
      <w:r w:rsidRPr="00AB7D7B">
        <w:rPr>
          <w:rFonts w:ascii="Times New Roman" w:hAnsi="Times New Roman" w:cs="Times New Roman"/>
        </w:rPr>
        <w:t>Ποντάροντας CRO, οι πελάτες του ανταλλακτηρίου Crypto.com μπορούν να έχουν πρόσβαση σε υψηλότερα επίπεδα καρτών στην επώνυμη κάρτα Visa.</w:t>
      </w:r>
      <w:r w:rsidR="00204094" w:rsidRPr="00AB7D7B">
        <w:rPr>
          <w:rFonts w:ascii="Times New Roman" w:hAnsi="Times New Roman" w:cs="Times New Roman"/>
        </w:rPr>
        <w:t xml:space="preserve"> </w:t>
      </w:r>
      <w:r w:rsidRPr="00AB7D7B">
        <w:rPr>
          <w:rFonts w:ascii="Times New Roman" w:hAnsi="Times New Roman" w:cs="Times New Roman"/>
        </w:rPr>
        <w:t>Τα υψηλότερα επίπεδα καρτών έχουν καλύτερα πλεονεκτήματα και χαρακτηριστικά, όπως χαμηλότερες χρεώσεις και προοπτική ανταμοιβών.</w:t>
      </w:r>
    </w:p>
    <w:p w14:paraId="5ADD94E7" w14:textId="468A009D" w:rsidR="00291133" w:rsidRPr="00AB7D7B" w:rsidRDefault="00204094" w:rsidP="000D7751">
      <w:pPr>
        <w:jc w:val="both"/>
        <w:rPr>
          <w:b/>
          <w:bCs/>
        </w:rPr>
      </w:pPr>
      <w:r w:rsidRPr="00AB7D7B">
        <w:rPr>
          <w:b/>
          <w:bCs/>
        </w:rPr>
        <w:t>Μ</w:t>
      </w:r>
      <w:r w:rsidR="00291133" w:rsidRPr="00AB7D7B">
        <w:rPr>
          <w:b/>
          <w:bCs/>
        </w:rPr>
        <w:t>ειονεκτήματα</w:t>
      </w:r>
    </w:p>
    <w:p w14:paraId="05BD7CE8" w14:textId="77777777" w:rsidR="009F336B" w:rsidRPr="00AB7D7B" w:rsidRDefault="009F336B" w:rsidP="000D7751">
      <w:pPr>
        <w:jc w:val="both"/>
        <w:rPr>
          <w:b/>
          <w:bCs/>
        </w:rPr>
      </w:pPr>
    </w:p>
    <w:p w14:paraId="63465C84" w14:textId="1D68CAD6" w:rsidR="00291133" w:rsidRPr="00AB7D7B" w:rsidRDefault="0051125B" w:rsidP="000D7751">
      <w:pPr>
        <w:pStyle w:val="ListParagraph"/>
        <w:numPr>
          <w:ilvl w:val="0"/>
          <w:numId w:val="9"/>
        </w:numPr>
        <w:jc w:val="both"/>
        <w:rPr>
          <w:rFonts w:ascii="Times New Roman" w:hAnsi="Times New Roman" w:cs="Times New Roman"/>
        </w:rPr>
      </w:pPr>
      <w:r w:rsidRPr="00AB7D7B">
        <w:rPr>
          <w:rFonts w:ascii="Times New Roman" w:hAnsi="Times New Roman" w:cs="Times New Roman"/>
        </w:rPr>
        <w:t>Η</w:t>
      </w:r>
      <w:r w:rsidR="00291133" w:rsidRPr="00AB7D7B">
        <w:rPr>
          <w:rFonts w:ascii="Times New Roman" w:hAnsi="Times New Roman" w:cs="Times New Roman"/>
        </w:rPr>
        <w:t xml:space="preserve"> απαίτηση τεράστιας αγοράς</w:t>
      </w:r>
      <w:r w:rsidR="00E95526" w:rsidRPr="00AB7D7B">
        <w:rPr>
          <w:rFonts w:ascii="Times New Roman" w:hAnsi="Times New Roman" w:cs="Times New Roman"/>
        </w:rPr>
        <w:t>.</w:t>
      </w:r>
    </w:p>
    <w:p w14:paraId="3DFCC581" w14:textId="0B614B56" w:rsidR="00291133" w:rsidRPr="00AB7D7B" w:rsidRDefault="00291133" w:rsidP="000D7751">
      <w:pPr>
        <w:pStyle w:val="ListParagraph"/>
        <w:numPr>
          <w:ilvl w:val="0"/>
          <w:numId w:val="9"/>
        </w:numPr>
        <w:jc w:val="both"/>
        <w:rPr>
          <w:rFonts w:ascii="Times New Roman" w:hAnsi="Times New Roman" w:cs="Times New Roman"/>
        </w:rPr>
      </w:pPr>
      <w:r w:rsidRPr="00AB7D7B">
        <w:rPr>
          <w:rFonts w:ascii="Times New Roman" w:hAnsi="Times New Roman" w:cs="Times New Roman"/>
        </w:rPr>
        <w:t xml:space="preserve">Η ανταλλαγή δεν έχει σκοπό να προσφέρει μια υπηρεσία ανεξάρτητα από το πόσο πλούσιοι </w:t>
      </w:r>
      <w:r w:rsidR="002A4CAD" w:rsidRPr="00AB7D7B">
        <w:rPr>
          <w:rFonts w:ascii="Times New Roman" w:hAnsi="Times New Roman" w:cs="Times New Roman"/>
        </w:rPr>
        <w:t xml:space="preserve">είναι οι πελάτες. </w:t>
      </w:r>
      <w:r w:rsidRPr="00AB7D7B">
        <w:rPr>
          <w:rFonts w:ascii="Times New Roman" w:hAnsi="Times New Roman" w:cs="Times New Roman"/>
        </w:rPr>
        <w:t xml:space="preserve">Σίγουρα </w:t>
      </w:r>
      <w:r w:rsidR="002A4CAD" w:rsidRPr="00AB7D7B">
        <w:rPr>
          <w:rFonts w:ascii="Times New Roman" w:hAnsi="Times New Roman" w:cs="Times New Roman"/>
        </w:rPr>
        <w:t>φαίνεται</w:t>
      </w:r>
      <w:r w:rsidRPr="00AB7D7B">
        <w:rPr>
          <w:rFonts w:ascii="Times New Roman" w:hAnsi="Times New Roman" w:cs="Times New Roman"/>
        </w:rPr>
        <w:t xml:space="preserve"> ότι αυτό είναι ένα ζήτημα σε έναν κλάδο όπου η δικαιοσύνη και η εταιρική παραβίαση από κεντρικές ανταλλαγές δεν αντιμετωπίζονται ακριβώς ευνοϊκά.</w:t>
      </w:r>
    </w:p>
    <w:p w14:paraId="3FE89071" w14:textId="45BCF974" w:rsidR="00291133" w:rsidRPr="00AB7D7B" w:rsidRDefault="00291133" w:rsidP="000D7751">
      <w:pPr>
        <w:pStyle w:val="ListParagraph"/>
        <w:numPr>
          <w:ilvl w:val="0"/>
          <w:numId w:val="9"/>
        </w:numPr>
        <w:jc w:val="both"/>
        <w:rPr>
          <w:rFonts w:ascii="Times New Roman" w:hAnsi="Times New Roman" w:cs="Times New Roman"/>
        </w:rPr>
      </w:pPr>
      <w:r w:rsidRPr="00AB7D7B">
        <w:rPr>
          <w:rFonts w:ascii="Times New Roman" w:hAnsi="Times New Roman" w:cs="Times New Roman"/>
        </w:rPr>
        <w:t>Οι χρεώσεις CRO της Cronos είναι σχετικά ακριβές</w:t>
      </w:r>
      <w:r w:rsidR="00130297" w:rsidRPr="00AB7D7B">
        <w:rPr>
          <w:rFonts w:ascii="Times New Roman" w:hAnsi="Times New Roman" w:cs="Times New Roman"/>
        </w:rPr>
        <w:t>, τ</w:t>
      </w:r>
      <w:r w:rsidRPr="00AB7D7B">
        <w:rPr>
          <w:rFonts w:ascii="Times New Roman" w:hAnsi="Times New Roman" w:cs="Times New Roman"/>
        </w:rPr>
        <w:t>ο ελάχιστο gwei στο Cronos είναι συνήθως 5000.</w:t>
      </w:r>
      <w:r w:rsidR="00C911FA" w:rsidRPr="00AB7D7B">
        <w:rPr>
          <w:rFonts w:ascii="Times New Roman" w:hAnsi="Times New Roman" w:cs="Times New Roman"/>
        </w:rPr>
        <w:t xml:space="preserve"> </w:t>
      </w:r>
      <w:r w:rsidRPr="00AB7D7B">
        <w:rPr>
          <w:rFonts w:ascii="Times New Roman" w:hAnsi="Times New Roman" w:cs="Times New Roman"/>
        </w:rPr>
        <w:t>Όταν συγκρίνετε με τον κύριο ανταγωνιστή του στην Binance Smart Chain, ακόμη και στην τρέχουσα τιμή, αυτό είναι εξαιρετικά ακριβό.</w:t>
      </w:r>
      <w:r w:rsidR="008F24BB" w:rsidRPr="00AB7D7B">
        <w:rPr>
          <w:rFonts w:ascii="Times New Roman" w:hAnsi="Times New Roman" w:cs="Times New Roman"/>
        </w:rPr>
        <w:t xml:space="preserve"> </w:t>
      </w:r>
      <w:r w:rsidRPr="00AB7D7B">
        <w:rPr>
          <w:rFonts w:ascii="Times New Roman" w:hAnsi="Times New Roman" w:cs="Times New Roman"/>
        </w:rPr>
        <w:t>Σίγουρα είναι φθηνότερο από το ίδιο το Ethereum, αλλά αυτό πιθανότατα θα βάλει ένα τεράστιο ανώτατο όριο στην τιμή CRO.</w:t>
      </w:r>
    </w:p>
    <w:p w14:paraId="069B9BFF" w14:textId="77777777" w:rsidR="008F24BB" w:rsidRPr="00291133" w:rsidRDefault="008F24BB" w:rsidP="000D7751">
      <w:pPr>
        <w:jc w:val="both"/>
      </w:pPr>
    </w:p>
    <w:p w14:paraId="1FD4B291" w14:textId="57E4F60A" w:rsidR="00D83FDE" w:rsidRDefault="00977A03" w:rsidP="000D7751">
      <w:pPr>
        <w:pStyle w:val="Heading3"/>
        <w:jc w:val="both"/>
      </w:pPr>
      <w:bookmarkStart w:id="386" w:name="_Toc117679966"/>
      <w:bookmarkStart w:id="387" w:name="_Toc122185279"/>
      <w:r w:rsidRPr="003E5B40">
        <w:t xml:space="preserve">4.18.2 </w:t>
      </w:r>
      <w:r w:rsidR="00FD1FB9">
        <w:t>Ανάλυση</w:t>
      </w:r>
      <w:bookmarkEnd w:id="386"/>
      <w:bookmarkEnd w:id="387"/>
    </w:p>
    <w:p w14:paraId="1FD4B292" w14:textId="77777777" w:rsidR="00D83FDE" w:rsidRDefault="00FD1FB9" w:rsidP="000D7751">
      <w:pPr>
        <w:ind w:firstLine="720"/>
        <w:jc w:val="both"/>
      </w:pPr>
      <w:r>
        <w:t xml:space="preserve">Αν και το CRO αναπτύχθηκε αρχικά ως διακριτικό ERC-20, το Crypto.com κυκλοφόρησε το δικό του blockchain Cronos τον Νοέμβριο του 2021 στο Cosmos. </w:t>
      </w:r>
      <w:r>
        <w:lastRenderedPageBreak/>
        <w:t>Εκτός από τη χρήση τους για τον διακανονισμό συναλλαγών στο Cronos, οι κάτοχοι CRO απολαμβάνουν προνόμια όταν χρησιμοποιούν τα προνόμια προϊόντων Crypto.com, όπως προεξοφλημένες χρεώσεις, υψηλότερα κέρδη για δανεισμό και υπηρεσίες προτεραιότητας.</w:t>
      </w:r>
    </w:p>
    <w:p w14:paraId="1FD4B293" w14:textId="77777777" w:rsidR="00D83FDE" w:rsidRDefault="00FD1FB9" w:rsidP="000D7751">
      <w:pPr>
        <w:ind w:firstLine="720"/>
        <w:jc w:val="both"/>
      </w:pPr>
      <w:r>
        <w:t>Το οικοσύστημα Crypto.com ξεκίνησε με το monaco coin (MCO) ως το εγγενές κρυπτονόμισμα, αλλά έχει στραφεί προς τη χρήση του νομίσματος CRO για όλες τις λειτουργίες του εντός δικτύου. Ενώ το MCO χρησιμοποιήθηκε για πρώτη φορά για την τροφοδοσία της εφαρμογής συναλλαγών Crypto.com, ζητήθηκε από όλους τους χρήστες του Crypto.com να ανταλλάξουν το MRO σε CRO στην εφαρμογή Crypto.com έως τον Νοέμβριο του 2020. Η CRO έχει μέγιστη συνολική προσφορά 100 δισεκατομμυρίων νομισμάτων. Η εταιρεία έχει κατανείμει τα διακριτικά, 30% δευτερεύοντα κίνητρα διανομής/εκκίνησης, 20% μακροπρόθεσμα κίνητρα δικτύου, 20% αποθεματικό κεφαλαίου, 20% επιχορηγήσεις οικοσυστήματος, 10% κοινοτική ανάπτυξη.</w:t>
      </w:r>
    </w:p>
    <w:p w14:paraId="1FD4B294" w14:textId="2DB03B7C" w:rsidR="00D83FDE" w:rsidRDefault="00FD1FB9" w:rsidP="000D7751">
      <w:pPr>
        <w:ind w:firstLine="720"/>
        <w:jc w:val="both"/>
      </w:pPr>
      <w:r>
        <w:t xml:space="preserve">Οι ιδρυτές του Crypto.com αποφάσισαν να παγώσουν το 60% της συνολικής προσφοράς νομισμάτων CRO για να εξασφαλίσουν τη μακροπρόθεσμη βιωσιμότητα του έργου. Τα δύο αντίστοιχα πορτοφόλια για το αποθεματικό κεφαλαίου και τις μακροπρόθεσμες κατανομές κινήτρων δικτύου θα παραμείνουν παγωμένα μέχρι τις 7 Νοεμβρίου 2022. Τον Νοέμβριο του 2021, το CRO έφτασε στο υψηλό όλων των εποχών των 0,97 $, αλλά έπεσε τους επόμενους μήνες. Στα τέλη Ιανουαρίου 2022, το CRO είχε πέσει στα 0,34 $, αλλά γρήγορα ανέκαμψε στα 0,51 $ πριν διαπραγματευτεί μεταξύ 0,35 $ και 0,50 $. Το τελευταίο τρίμηνο </w:t>
      </w:r>
      <w:r w:rsidR="008F24BB">
        <w:t>κυμαίνεται</w:t>
      </w:r>
      <w:r>
        <w:t xml:space="preserve"> μεταξύ 0,1 $ και 0,13$. Το διακριτικό υποστηρίζεται σε πολλά κεντρικά και αποκεντρωμένα ανταλλακτήρια, συμπεριλαμβανομένων των Crypto.com, Coinbase, OKex, Huobi και Uniswap.</w:t>
      </w:r>
    </w:p>
    <w:p w14:paraId="1FD4B295" w14:textId="77777777" w:rsidR="00D83FDE" w:rsidRDefault="00FD1FB9" w:rsidP="000D7751">
      <w:pPr>
        <w:jc w:val="both"/>
      </w:pPr>
      <w:r>
        <w:rPr>
          <w:noProof/>
        </w:rPr>
        <w:drawing>
          <wp:inline distT="0" distB="0" distL="0" distR="0" wp14:anchorId="1FD4AD32" wp14:editId="1FD4AD33">
            <wp:extent cx="5274314" cy="2434590"/>
            <wp:effectExtent l="0" t="0" r="2536" b="3810"/>
            <wp:docPr id="25" name="Picture 25"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4" cy="2434590"/>
                    </a:xfrm>
                    <a:prstGeom prst="rect">
                      <a:avLst/>
                    </a:prstGeom>
                    <a:noFill/>
                    <a:ln>
                      <a:noFill/>
                      <a:prstDash/>
                    </a:ln>
                  </pic:spPr>
                </pic:pic>
              </a:graphicData>
            </a:graphic>
          </wp:inline>
        </w:drawing>
      </w:r>
    </w:p>
    <w:p w14:paraId="1FD4B296" w14:textId="77777777" w:rsidR="00D83FDE" w:rsidRDefault="00D83FDE" w:rsidP="000D7751">
      <w:pPr>
        <w:jc w:val="both"/>
      </w:pPr>
    </w:p>
    <w:p w14:paraId="1FD4B297" w14:textId="0ADD066C" w:rsidR="00D83FDE" w:rsidRDefault="00977A03" w:rsidP="000D7751">
      <w:pPr>
        <w:pStyle w:val="Heading2"/>
        <w:jc w:val="both"/>
        <w:rPr>
          <w:lang w:val="en-US"/>
        </w:rPr>
      </w:pPr>
      <w:bookmarkStart w:id="388" w:name="_Toc117679967"/>
      <w:bookmarkStart w:id="389" w:name="_Toc122185280"/>
      <w:r>
        <w:rPr>
          <w:lang w:val="en-US"/>
        </w:rPr>
        <w:t xml:space="preserve">4.19 </w:t>
      </w:r>
      <w:r w:rsidR="00FD1FB9">
        <w:rPr>
          <w:lang w:val="en-US"/>
        </w:rPr>
        <w:t>Bitcoin</w:t>
      </w:r>
      <w:r w:rsidR="00FD1FB9" w:rsidRPr="007F234A">
        <w:rPr>
          <w:lang w:val="en-US"/>
        </w:rPr>
        <w:t xml:space="preserve"> </w:t>
      </w:r>
      <w:r w:rsidR="00FD1FB9">
        <w:rPr>
          <w:lang w:val="en-US"/>
        </w:rPr>
        <w:t>Cash</w:t>
      </w:r>
      <w:bookmarkEnd w:id="388"/>
      <w:bookmarkEnd w:id="389"/>
    </w:p>
    <w:p w14:paraId="52F29BFA" w14:textId="77777777" w:rsidR="008F24BB" w:rsidRPr="008F24BB" w:rsidRDefault="008F24BB" w:rsidP="000D7751">
      <w:pPr>
        <w:jc w:val="both"/>
        <w:rPr>
          <w:lang w:val="en-US"/>
        </w:rPr>
      </w:pPr>
    </w:p>
    <w:p w14:paraId="1CCA6272" w14:textId="1B2C9A09" w:rsidR="008F24BB" w:rsidRPr="007F234A" w:rsidRDefault="00977A03" w:rsidP="000D7751">
      <w:pPr>
        <w:pStyle w:val="Heading3"/>
        <w:jc w:val="both"/>
        <w:rPr>
          <w:lang w:val="en-US"/>
        </w:rPr>
      </w:pPr>
      <w:bookmarkStart w:id="390" w:name="_Toc122185281"/>
      <w:r>
        <w:rPr>
          <w:lang w:val="en-US"/>
        </w:rPr>
        <w:lastRenderedPageBreak/>
        <w:t xml:space="preserve">4.19.1 </w:t>
      </w:r>
      <w:r w:rsidR="008F24BB">
        <w:t>Κατανόηση</w:t>
      </w:r>
      <w:r w:rsidR="008F24BB" w:rsidRPr="007F234A">
        <w:rPr>
          <w:lang w:val="en-US"/>
        </w:rPr>
        <w:t xml:space="preserve"> </w:t>
      </w:r>
      <w:r w:rsidR="008F24BB">
        <w:t>του</w:t>
      </w:r>
      <w:r w:rsidR="008F24BB" w:rsidRPr="007F234A">
        <w:rPr>
          <w:lang w:val="en-US"/>
        </w:rPr>
        <w:t xml:space="preserve"> </w:t>
      </w:r>
      <w:r w:rsidR="008F24BB">
        <w:rPr>
          <w:lang w:val="en-US"/>
        </w:rPr>
        <w:t>Bitcoin</w:t>
      </w:r>
      <w:r w:rsidR="008F24BB" w:rsidRPr="007F234A">
        <w:rPr>
          <w:lang w:val="en-US"/>
        </w:rPr>
        <w:t xml:space="preserve"> </w:t>
      </w:r>
      <w:r w:rsidR="008F24BB">
        <w:rPr>
          <w:lang w:val="en-US"/>
        </w:rPr>
        <w:t>Cash</w:t>
      </w:r>
      <w:bookmarkEnd w:id="390"/>
    </w:p>
    <w:p w14:paraId="1FD4B298" w14:textId="4D848DA3" w:rsidR="00D83FDE" w:rsidRDefault="00FD1FB9" w:rsidP="000D7751">
      <w:pPr>
        <w:ind w:firstLine="720"/>
        <w:jc w:val="both"/>
      </w:pPr>
      <w:r>
        <w:t xml:space="preserve">Το </w:t>
      </w:r>
      <w:r>
        <w:rPr>
          <w:lang w:val="en-US"/>
        </w:rPr>
        <w:t>Bitcoin</w:t>
      </w:r>
      <w:r>
        <w:t xml:space="preserve"> </w:t>
      </w:r>
      <w:r>
        <w:rPr>
          <w:lang w:val="en-US"/>
        </w:rPr>
        <w:t>Cash</w:t>
      </w:r>
      <w:r>
        <w:t xml:space="preserve"> (</w:t>
      </w:r>
      <w:r>
        <w:rPr>
          <w:lang w:val="en-US"/>
        </w:rPr>
        <w:t>BCH</w:t>
      </w:r>
      <w:r>
        <w:t xml:space="preserve">) είναι ένα κρυπτονόμισμα που δημιουργήθηκε και κυκλοφόρησε για να επαναφέρει την αποκέντρωση στα κρυπτονομίσματα. Είναι το αποτέλεσμα ενός «σκληρού πιρουνιού» του </w:t>
      </w:r>
      <w:r>
        <w:rPr>
          <w:lang w:val="en-US"/>
        </w:rPr>
        <w:t>Bitcoin</w:t>
      </w:r>
      <w:r>
        <w:t xml:space="preserve"> το 2017, το οποίο συμβαίνει όταν ένα υπάρχον </w:t>
      </w:r>
      <w:r>
        <w:rPr>
          <w:lang w:val="en-US"/>
        </w:rPr>
        <w:t>blockchain</w:t>
      </w:r>
      <w:r>
        <w:t xml:space="preserve"> χωρίζεται στα δύο</w:t>
      </w:r>
      <w:sdt>
        <w:sdtPr>
          <w:id w:val="-792367570"/>
          <w:citation/>
        </w:sdtPr>
        <w:sdtContent>
          <w:r w:rsidR="00200EF8">
            <w:fldChar w:fldCharType="begin"/>
          </w:r>
          <w:r w:rsidR="004A111E">
            <w:instrText xml:space="preserve">CITATION Joh211 \l 1033 </w:instrText>
          </w:r>
          <w:r w:rsidR="00200EF8">
            <w:fldChar w:fldCharType="separate"/>
          </w:r>
          <w:r w:rsidR="005E4B46">
            <w:rPr>
              <w:noProof/>
            </w:rPr>
            <w:t xml:space="preserve"> </w:t>
          </w:r>
          <w:r w:rsidR="005E4B46" w:rsidRPr="005E4B46">
            <w:rPr>
              <w:noProof/>
            </w:rPr>
            <w:t>(Johnson, Does Bitcoin Cash Have a Mind of its Own, or Will Bitcoin Always Determine its Future?, 2021)</w:t>
          </w:r>
          <w:r w:rsidR="00200EF8">
            <w:fldChar w:fldCharType="end"/>
          </w:r>
        </w:sdtContent>
      </w:sdt>
      <w:r>
        <w:t xml:space="preserve">. Το </w:t>
      </w:r>
      <w:r>
        <w:rPr>
          <w:lang w:val="en-US"/>
        </w:rPr>
        <w:t>Bitcoin</w:t>
      </w:r>
      <w:r>
        <w:t xml:space="preserve"> </w:t>
      </w:r>
      <w:r>
        <w:rPr>
          <w:lang w:val="en-US"/>
        </w:rPr>
        <w:t>Cash</w:t>
      </w:r>
      <w:r>
        <w:t xml:space="preserve"> επιτρέπει μεγαλύτερο αριθμό συναλλαγών σε ένα μόνο μπλοκ από το </w:t>
      </w:r>
      <w:r>
        <w:rPr>
          <w:lang w:val="en-US"/>
        </w:rPr>
        <w:t>Bitcoin</w:t>
      </w:r>
      <w:r>
        <w:t>, γεγονός που θα πρέπει να μειώσει τα τέλη και τους χρόνους συναλλαγών.</w:t>
      </w:r>
    </w:p>
    <w:p w14:paraId="31E5C996" w14:textId="03A57806" w:rsidR="008F24BB" w:rsidRDefault="00FD1FB9" w:rsidP="000D7751">
      <w:pPr>
        <w:jc w:val="both"/>
      </w:pPr>
      <w:r>
        <w:t xml:space="preserve"> </w:t>
      </w:r>
      <w:r>
        <w:tab/>
        <w:t xml:space="preserve">Παρά τις φιλοσοφικές διαφορές τους, το </w:t>
      </w:r>
      <w:r>
        <w:rPr>
          <w:lang w:val="en-US"/>
        </w:rPr>
        <w:t>Bitcoin</w:t>
      </w:r>
      <w:r>
        <w:t xml:space="preserve"> </w:t>
      </w:r>
      <w:r>
        <w:rPr>
          <w:lang w:val="en-US"/>
        </w:rPr>
        <w:t>Cash</w:t>
      </w:r>
      <w:r>
        <w:t xml:space="preserve"> και το </w:t>
      </w:r>
      <w:r>
        <w:rPr>
          <w:lang w:val="en-US"/>
        </w:rPr>
        <w:t>Bitcoin</w:t>
      </w:r>
      <w:r>
        <w:t xml:space="preserve"> μοιράζονται αρκετές τεχνικές ομοιότητες. Χρησιμοποιούν τον ίδιο μηχανισμό συναίνεσης και έχουν περιορίσει την προσφορά τους στα 21 εκατομμύρια νομίσματα. Το ίδιο το </w:t>
      </w:r>
      <w:r>
        <w:rPr>
          <w:lang w:val="en-US"/>
        </w:rPr>
        <w:t>Bitcoin</w:t>
      </w:r>
      <w:r>
        <w:t xml:space="preserve"> </w:t>
      </w:r>
      <w:r>
        <w:rPr>
          <w:lang w:val="en-US"/>
        </w:rPr>
        <w:t>Cash</w:t>
      </w:r>
      <w:r>
        <w:t xml:space="preserve"> υποβλήθηκε σε διακλάδωση τον Νοέμβριο του 2018 και χωρίστηκε σε </w:t>
      </w:r>
      <w:r>
        <w:rPr>
          <w:lang w:val="en-US"/>
        </w:rPr>
        <w:t>Bitcoin</w:t>
      </w:r>
      <w:r>
        <w:t xml:space="preserve"> </w:t>
      </w:r>
      <w:r>
        <w:rPr>
          <w:lang w:val="en-US"/>
        </w:rPr>
        <w:t>Cash</w:t>
      </w:r>
      <w:r>
        <w:t xml:space="preserve"> </w:t>
      </w:r>
      <w:r>
        <w:rPr>
          <w:lang w:val="en-US"/>
        </w:rPr>
        <w:t>ABC</w:t>
      </w:r>
      <w:r>
        <w:t xml:space="preserve"> και </w:t>
      </w:r>
      <w:r>
        <w:rPr>
          <w:lang w:val="en-US"/>
        </w:rPr>
        <w:t>Bitcoin</w:t>
      </w:r>
      <w:r>
        <w:t xml:space="preserve"> </w:t>
      </w:r>
      <w:r>
        <w:rPr>
          <w:lang w:val="en-US"/>
        </w:rPr>
        <w:t>Cash</w:t>
      </w:r>
      <w:r>
        <w:t xml:space="preserve"> </w:t>
      </w:r>
      <w:r>
        <w:rPr>
          <w:lang w:val="en-US"/>
        </w:rPr>
        <w:t>SV</w:t>
      </w:r>
      <w:r>
        <w:t xml:space="preserve"> (</w:t>
      </w:r>
      <w:r>
        <w:rPr>
          <w:lang w:val="en-US"/>
        </w:rPr>
        <w:t>Satoshi</w:t>
      </w:r>
      <w:r>
        <w:t xml:space="preserve"> </w:t>
      </w:r>
      <w:r>
        <w:rPr>
          <w:lang w:val="en-US"/>
        </w:rPr>
        <w:t>Vision</w:t>
      </w:r>
      <w:r>
        <w:t xml:space="preserve">). Το 2021, το </w:t>
      </w:r>
      <w:r>
        <w:rPr>
          <w:lang w:val="en-US"/>
        </w:rPr>
        <w:t>Bitcoin</w:t>
      </w:r>
      <w:r>
        <w:t xml:space="preserve"> </w:t>
      </w:r>
      <w:r>
        <w:rPr>
          <w:lang w:val="en-US"/>
        </w:rPr>
        <w:t>Cash</w:t>
      </w:r>
      <w:r>
        <w:t xml:space="preserve"> </w:t>
      </w:r>
      <w:r>
        <w:rPr>
          <w:lang w:val="en-US"/>
        </w:rPr>
        <w:t>ABC</w:t>
      </w:r>
      <w:r>
        <w:t xml:space="preserve"> άλλαξε το όνομά του σε </w:t>
      </w:r>
      <w:r>
        <w:rPr>
          <w:lang w:val="en-US"/>
        </w:rPr>
        <w:t>eCash</w:t>
      </w:r>
      <w:r>
        <w:t xml:space="preserve">. Το </w:t>
      </w:r>
      <w:r>
        <w:rPr>
          <w:lang w:val="en-US"/>
        </w:rPr>
        <w:t>Bitcoin</w:t>
      </w:r>
      <w:r>
        <w:t xml:space="preserve"> </w:t>
      </w:r>
      <w:r>
        <w:rPr>
          <w:lang w:val="en-US"/>
        </w:rPr>
        <w:t>Cash</w:t>
      </w:r>
      <w:r>
        <w:t xml:space="preserve"> συνεχίζει να διαπραγματεύεται σε ένα κλάσμα της τιμής του </w:t>
      </w:r>
      <w:r>
        <w:rPr>
          <w:lang w:val="en-US"/>
        </w:rPr>
        <w:t>Bitcoin</w:t>
      </w:r>
      <w:r>
        <w:t>, αλλά δεν έχει ακόμη επιτύχει ευρεία αποδοχή από τους καταναλωτές ως μορφή πληρωμής.</w:t>
      </w:r>
      <w:r w:rsidR="008F24BB" w:rsidRPr="008F24BB">
        <w:t xml:space="preserve"> </w:t>
      </w:r>
    </w:p>
    <w:p w14:paraId="1FD4B29A" w14:textId="485C6E34" w:rsidR="00D83FDE" w:rsidRDefault="0085362A" w:rsidP="000D7751">
      <w:pPr>
        <w:ind w:firstLine="720"/>
        <w:jc w:val="both"/>
      </w:pPr>
      <w:r>
        <w:t xml:space="preserve">Ένα </w:t>
      </w:r>
      <w:r>
        <w:rPr>
          <w:lang w:val="en-US"/>
        </w:rPr>
        <w:t>hard</w:t>
      </w:r>
      <w:r>
        <w:t xml:space="preserve"> </w:t>
      </w:r>
      <w:r>
        <w:rPr>
          <w:lang w:val="en-US"/>
        </w:rPr>
        <w:t>fork</w:t>
      </w:r>
      <w:r>
        <w:t xml:space="preserve"> απαιτεί από όλους τους κόμβους ή τους χρήστες να αναβαθμίσουν στην πιο πρόσφατη έκδοση του λογισμικού πρωτοκόλλου. </w:t>
      </w:r>
      <w:r w:rsidR="00FD1FB9">
        <w:t xml:space="preserve">Αυτή είναι μια ριζική αλλαγή στο πρωτόκολλο ενός δικτύου που καθιστά έγκυρα μπλοκ και συναλλαγές που δεν ήταν έγκυρα στο παρελθόν ή το αντίστροφο. </w:t>
      </w:r>
    </w:p>
    <w:p w14:paraId="1FD4B29B" w14:textId="77777777" w:rsidR="00D83FDE" w:rsidRDefault="00FD1FB9" w:rsidP="000D7751">
      <w:pPr>
        <w:ind w:firstLine="720"/>
        <w:jc w:val="both"/>
      </w:pPr>
      <w:r>
        <w:t xml:space="preserve">Έχει σχεδιαστεί για να χρησιμοποιείται ως φθηνό σύστημα πληρωμών, όπως ακριβώς είχε σχεδιαστεί αρχικά το </w:t>
      </w:r>
      <w:r>
        <w:rPr>
          <w:lang w:val="en-US"/>
        </w:rPr>
        <w:t>Bitcoin</w:t>
      </w:r>
      <w:r>
        <w:t xml:space="preserve">. Τα τέλη συναλλαγών είναι γενικά μικρότερα από 0,01 $ και οι χρόνοι επιβεβαίωσης συναλλαγών είναι σημαντικά μικρότεροι από εκείνους του </w:t>
      </w:r>
      <w:r>
        <w:rPr>
          <w:lang w:val="en-US"/>
        </w:rPr>
        <w:t>Bitcoin</w:t>
      </w:r>
      <w:r>
        <w:t>, γενικά μέσα σε δευτερόλεπτα.</w:t>
      </w:r>
    </w:p>
    <w:p w14:paraId="1FD4B29C" w14:textId="77777777" w:rsidR="00D83FDE" w:rsidRDefault="00FD1FB9" w:rsidP="000D7751">
      <w:pPr>
        <w:ind w:firstLine="720"/>
        <w:jc w:val="both"/>
      </w:pPr>
      <w:r>
        <w:t xml:space="preserve">Δημιουργήθηκε και διατηρείται από μια ενεργή κοινότητα προγραμματιστών. Αυτοί οι προγραμματιστές εξακολουθούν να βλέπουν το </w:t>
      </w:r>
      <w:r>
        <w:rPr>
          <w:lang w:val="en-US"/>
        </w:rPr>
        <w:t>Bitcoin</w:t>
      </w:r>
      <w:r>
        <w:t xml:space="preserve"> </w:t>
      </w:r>
      <w:r>
        <w:rPr>
          <w:lang w:val="en-US"/>
        </w:rPr>
        <w:t>Cash</w:t>
      </w:r>
      <w:r>
        <w:t xml:space="preserve"> ως μια απαραίτητη εναλλακτική λύση στο </w:t>
      </w:r>
      <w:r>
        <w:rPr>
          <w:lang w:val="en-US"/>
        </w:rPr>
        <w:t>Bitcoin</w:t>
      </w:r>
      <w:r>
        <w:t xml:space="preserve">, επειδή κατά την άποψή τους, το </w:t>
      </w:r>
      <w:r>
        <w:rPr>
          <w:lang w:val="en-US"/>
        </w:rPr>
        <w:t>Bitcoin</w:t>
      </w:r>
      <w:r>
        <w:t xml:space="preserve"> έχει γίνει περισσότερο ένα επενδυτικό μέσο παρά ένα σύστημα πληρωμών. Σχεδιάστηκε ως ένα σύστημα πληρωμών </w:t>
      </w:r>
      <w:r>
        <w:rPr>
          <w:lang w:val="en-US"/>
        </w:rPr>
        <w:t>peer</w:t>
      </w:r>
      <w:r>
        <w:t>-</w:t>
      </w:r>
      <w:r>
        <w:rPr>
          <w:lang w:val="en-US"/>
        </w:rPr>
        <w:t>to</w:t>
      </w:r>
      <w:r>
        <w:t>-</w:t>
      </w:r>
      <w:r>
        <w:rPr>
          <w:lang w:val="en-US"/>
        </w:rPr>
        <w:t>peer</w:t>
      </w:r>
      <w:r>
        <w:t xml:space="preserve"> που αφαιρεί τις ρυθμιστικές αρχές και άλλα τρίτα μέρη από τις χρηματοοικονομικές συναλλαγές.</w:t>
      </w:r>
    </w:p>
    <w:p w14:paraId="1FD4B29D" w14:textId="77777777" w:rsidR="00D83FDE" w:rsidRDefault="00FD1FB9" w:rsidP="000D7751">
      <w:pPr>
        <w:ind w:firstLine="720"/>
        <w:jc w:val="both"/>
      </w:pPr>
      <w:r>
        <w:t xml:space="preserve">Λειτουργεί στο </w:t>
      </w:r>
      <w:r>
        <w:rPr>
          <w:lang w:val="en-US"/>
        </w:rPr>
        <w:t>Bitcoin</w:t>
      </w:r>
      <w:r>
        <w:t xml:space="preserve"> </w:t>
      </w:r>
      <w:r>
        <w:rPr>
          <w:lang w:val="en-US"/>
        </w:rPr>
        <w:t>Cash</w:t>
      </w:r>
      <w:r>
        <w:t xml:space="preserve"> </w:t>
      </w:r>
      <w:r>
        <w:rPr>
          <w:lang w:val="en-US"/>
        </w:rPr>
        <w:t>Node</w:t>
      </w:r>
      <w:r>
        <w:t xml:space="preserve">, το οποίο είναι ένα οικοσύστημα που επιτρέπει στους χρήστες να πραγματοποιούν συναλλαγές σε </w:t>
      </w:r>
      <w:r>
        <w:rPr>
          <w:lang w:val="en-US"/>
        </w:rPr>
        <w:t>Bitcoin</w:t>
      </w:r>
      <w:r>
        <w:t xml:space="preserve"> </w:t>
      </w:r>
      <w:r>
        <w:rPr>
          <w:lang w:val="en-US"/>
        </w:rPr>
        <w:t>Cash</w:t>
      </w:r>
      <w:r>
        <w:t xml:space="preserve">. Το </w:t>
      </w:r>
      <w:r>
        <w:rPr>
          <w:lang w:val="en-US"/>
        </w:rPr>
        <w:t>Bitcoin</w:t>
      </w:r>
      <w:r>
        <w:t xml:space="preserve"> </w:t>
      </w:r>
      <w:r>
        <w:rPr>
          <w:lang w:val="en-US"/>
        </w:rPr>
        <w:t>Cash</w:t>
      </w:r>
      <w:r>
        <w:t xml:space="preserve"> </w:t>
      </w:r>
      <w:r>
        <w:rPr>
          <w:lang w:val="en-US"/>
        </w:rPr>
        <w:t>Node</w:t>
      </w:r>
      <w:r>
        <w:t xml:space="preserve"> είναι το </w:t>
      </w:r>
      <w:r>
        <w:rPr>
          <w:lang w:val="en-US"/>
        </w:rPr>
        <w:t>blockchain</w:t>
      </w:r>
      <w:r>
        <w:t xml:space="preserve"> για το </w:t>
      </w:r>
      <w:r>
        <w:rPr>
          <w:lang w:val="en-US"/>
        </w:rPr>
        <w:t>Bitcoin</w:t>
      </w:r>
      <w:r>
        <w:t xml:space="preserve"> </w:t>
      </w:r>
      <w:r>
        <w:rPr>
          <w:lang w:val="en-US"/>
        </w:rPr>
        <w:t>Cash</w:t>
      </w:r>
      <w:r>
        <w:t xml:space="preserve"> και μπορεί να θεωρηθεί ως η εικονική μηχανή που τρέχει το δίκτυο, τροφοδοτώντας τις συναλλαγές.</w:t>
      </w:r>
    </w:p>
    <w:p w14:paraId="0E7B08AA" w14:textId="5B99BA24" w:rsidR="008F24BB" w:rsidRDefault="00FD1FB9" w:rsidP="000D7751">
      <w:pPr>
        <w:ind w:firstLine="720"/>
        <w:jc w:val="both"/>
      </w:pPr>
      <w:r>
        <w:t>Τον Δεκέμβριο του 2017, οι χρεώσεις είχαν αυξηθεί σε σχεδόν $,03 ανά συναλλαγή. Μέχρι τον Ιούνιο του 2017, τα τέλη έφτασαν τα 5,56 $ πριν πέσουν ξανά τον Ιούλιο και κυμαίνονταν κατά τη διάρκεια του υπόλοιπου έτους</w:t>
      </w:r>
      <w:r w:rsidR="000114AC">
        <w:t>.</w:t>
      </w:r>
      <w:r>
        <w:t xml:space="preserve"> </w:t>
      </w:r>
      <w:r w:rsidR="00234C0D">
        <w:t>Πριν</w:t>
      </w:r>
      <w:r>
        <w:t xml:space="preserve"> εκτοξευθούν στα 54,64 $ τον Δεκέμβριο του ίδιου έτους.</w:t>
      </w:r>
      <w:r w:rsidR="008F24BB" w:rsidRPr="008F24BB">
        <w:t xml:space="preserve"> </w:t>
      </w:r>
      <w:r>
        <w:t xml:space="preserve">Συνήθως, ένα </w:t>
      </w:r>
      <w:r>
        <w:rPr>
          <w:lang w:val="en-US"/>
        </w:rPr>
        <w:t>hard</w:t>
      </w:r>
      <w:r>
        <w:t xml:space="preserve"> </w:t>
      </w:r>
      <w:r>
        <w:rPr>
          <w:lang w:val="en-US"/>
        </w:rPr>
        <w:t>fork</w:t>
      </w:r>
      <w:r>
        <w:t xml:space="preserve"> λαμβάνει χώρα όταν ομάδες εξορυκτών και προγραμματιστών δεν μπορούν να συμφωνήσουν για ενημερώσεις του λογισμικού που διέπει ένα συγκεκριμένο ψηφιακό διακριτικό.</w:t>
      </w:r>
    </w:p>
    <w:p w14:paraId="7E502FAA" w14:textId="77777777" w:rsidR="00766531" w:rsidRDefault="00FD1FB9" w:rsidP="000D7751">
      <w:pPr>
        <w:ind w:firstLine="720"/>
        <w:jc w:val="both"/>
      </w:pPr>
      <w:r>
        <w:lastRenderedPageBreak/>
        <w:t xml:space="preserve"> Ως αποτέλεσμα, η μία ομάδα συνεχίζει να λειτουργεί με τους ίδιους κανόνες, ενώ η άλλη διακλαδίζεται και δημιουργεί μια νέα αλυσίδα μπλοκ με ενημερωμένη εγκατάσταση λογισμικού. Στη διαδικασία, δημιουργείται ένα δεύτερο ψηφιακό νόμισμα.</w:t>
      </w:r>
      <w:r w:rsidR="008F24BB" w:rsidRPr="008F24BB">
        <w:t xml:space="preserve"> </w:t>
      </w:r>
      <w:r>
        <w:t xml:space="preserve">Οι δημιουργοί του </w:t>
      </w:r>
      <w:r>
        <w:rPr>
          <w:lang w:val="en-US"/>
        </w:rPr>
        <w:t>BCH</w:t>
      </w:r>
      <w:r>
        <w:t xml:space="preserve"> ήθελαν να αυξήσουν το μέγεθος των μπλοκ εντός της αλυσίδας μπλοκ, ώστε να μπορούν να αποθηκευτούν περισσότερες συναλλαγές ανά μπλοκ ώστε να μείωναν τα τέλη συναλλαγής. </w:t>
      </w:r>
    </w:p>
    <w:p w14:paraId="1FD4B2A2" w14:textId="3E64E768" w:rsidR="00D83FDE" w:rsidRDefault="00FD1FB9" w:rsidP="000D7751">
      <w:pPr>
        <w:ind w:firstLine="720"/>
        <w:jc w:val="both"/>
      </w:pPr>
      <w:r>
        <w:t xml:space="preserve">Το </w:t>
      </w:r>
      <w:r>
        <w:rPr>
          <w:lang w:val="en-US"/>
        </w:rPr>
        <w:t>blockchain</w:t>
      </w:r>
      <w:r>
        <w:t xml:space="preserve"> του </w:t>
      </w:r>
      <w:r>
        <w:rPr>
          <w:lang w:val="en-US"/>
        </w:rPr>
        <w:t>Bitcoin</w:t>
      </w:r>
      <w:r>
        <w:t xml:space="preserve"> είχε προβλήματα επεκτασιμότητας επειδή δεν μπορούσε να χειριστεί τον αυξημένο αριθμό συναλλαγών. Ο χρόνος επιβεβαίωσης και οι χρεώσεις για μια συναλλαγή στο </w:t>
      </w:r>
      <w:r>
        <w:rPr>
          <w:lang w:val="en-US"/>
        </w:rPr>
        <w:t>blockchain</w:t>
      </w:r>
      <w:r>
        <w:t xml:space="preserve"> του </w:t>
      </w:r>
      <w:r>
        <w:rPr>
          <w:lang w:val="en-US"/>
        </w:rPr>
        <w:t>Bitcoin</w:t>
      </w:r>
      <w:r>
        <w:t xml:space="preserve"> αυξήθηκαν. Αυτό οφειλόταν κυρίως στον περιορισμό μεγέθους μπλοκ 1 </w:t>
      </w:r>
      <w:r>
        <w:rPr>
          <w:lang w:val="en-US"/>
        </w:rPr>
        <w:t>MB</w:t>
      </w:r>
      <w:r>
        <w:t xml:space="preserve"> για το </w:t>
      </w:r>
      <w:r>
        <w:rPr>
          <w:lang w:val="en-US"/>
        </w:rPr>
        <w:t>Bitcoin</w:t>
      </w:r>
      <w:r>
        <w:t xml:space="preserve">. Οι συναλλαγές μπήκαν σε ουρά, περιμένοντας επιβεβαίωση, επειδή τα μπλοκ δεν μπορούσαν να χειριστούν την αύξηση του μεγέθους των συναλλαγών. </w:t>
      </w:r>
    </w:p>
    <w:p w14:paraId="07437873" w14:textId="77777777" w:rsidR="009166A9" w:rsidRDefault="009166A9" w:rsidP="000D7751">
      <w:pPr>
        <w:ind w:firstLine="720"/>
        <w:jc w:val="both"/>
      </w:pPr>
    </w:p>
    <w:p w14:paraId="1FD4B2A3" w14:textId="4482D8EA" w:rsidR="00D83FDE" w:rsidRDefault="009166A9" w:rsidP="009166A9">
      <w:pPr>
        <w:pStyle w:val="Heading4"/>
      </w:pPr>
      <w:bookmarkStart w:id="391" w:name="_Toc122185282"/>
      <w:r>
        <w:t xml:space="preserve">4.19.1.1 </w:t>
      </w:r>
      <w:r w:rsidR="00FD1FB9">
        <w:t xml:space="preserve">Πώς διαφέρει το </w:t>
      </w:r>
      <w:r w:rsidR="00FD1FB9">
        <w:rPr>
          <w:lang w:val="en-US"/>
        </w:rPr>
        <w:t>Bitcoin</w:t>
      </w:r>
      <w:r w:rsidR="00FD1FB9">
        <w:t xml:space="preserve"> </w:t>
      </w:r>
      <w:r w:rsidR="00FD1FB9">
        <w:rPr>
          <w:lang w:val="en-US"/>
        </w:rPr>
        <w:t>Cash</w:t>
      </w:r>
      <w:r w:rsidR="00FD1FB9">
        <w:t xml:space="preserve"> από το </w:t>
      </w:r>
      <w:r w:rsidR="00FD1FB9">
        <w:rPr>
          <w:lang w:val="en-US"/>
        </w:rPr>
        <w:t>Bitcoin</w:t>
      </w:r>
      <w:r w:rsidR="00FD1FB9">
        <w:t>;</w:t>
      </w:r>
      <w:bookmarkEnd w:id="391"/>
    </w:p>
    <w:p w14:paraId="1FD4B2A4" w14:textId="1BD6FD7F" w:rsidR="00D83FDE" w:rsidRDefault="00FD1FB9" w:rsidP="000D7751">
      <w:pPr>
        <w:ind w:firstLine="720"/>
        <w:jc w:val="both"/>
      </w:pPr>
      <w:r>
        <w:t xml:space="preserve">Το </w:t>
      </w:r>
      <w:r>
        <w:rPr>
          <w:lang w:val="en-US"/>
        </w:rPr>
        <w:t>Bitcoin</w:t>
      </w:r>
      <w:r>
        <w:t xml:space="preserve"> </w:t>
      </w:r>
      <w:r>
        <w:rPr>
          <w:lang w:val="en-US"/>
        </w:rPr>
        <w:t>Cash</w:t>
      </w:r>
      <w:r>
        <w:t xml:space="preserve"> πρότεινε να επιλυθεί </w:t>
      </w:r>
      <w:r w:rsidR="00035E73">
        <w:t>τ</w:t>
      </w:r>
      <w:r>
        <w:t xml:space="preserve">η κατάσταση αυξάνοντας το μέγεθος των μπλοκ μεταξύ 8 </w:t>
      </w:r>
      <w:r>
        <w:rPr>
          <w:lang w:val="en-US"/>
        </w:rPr>
        <w:t>MB</w:t>
      </w:r>
      <w:r>
        <w:t xml:space="preserve"> και 32 </w:t>
      </w:r>
      <w:r>
        <w:rPr>
          <w:lang w:val="en-US"/>
        </w:rPr>
        <w:t>MB</w:t>
      </w:r>
      <w:r>
        <w:t xml:space="preserve">, επιτρέποντας την επεξεργασία των συναλλαγών ανά μπλοκ. Ο μέσος αριθμός συναλλαγών ανά μπλοκ στο </w:t>
      </w:r>
      <w:r>
        <w:rPr>
          <w:lang w:val="en-US"/>
        </w:rPr>
        <w:t>Bitcoin</w:t>
      </w:r>
      <w:r>
        <w:t xml:space="preserve"> τη στιγμή που προτάθηκε το </w:t>
      </w:r>
      <w:r>
        <w:rPr>
          <w:lang w:val="en-US"/>
        </w:rPr>
        <w:t>Bitcoin</w:t>
      </w:r>
      <w:r>
        <w:t xml:space="preserve"> </w:t>
      </w:r>
      <w:r>
        <w:rPr>
          <w:lang w:val="en-US"/>
        </w:rPr>
        <w:t>Cash</w:t>
      </w:r>
      <w:r>
        <w:t xml:space="preserve"> ήταν μεταξύ 1.000 και 1.500.</w:t>
      </w:r>
    </w:p>
    <w:p w14:paraId="1FD4B2A5" w14:textId="77777777" w:rsidR="00D83FDE" w:rsidRDefault="00FD1FB9" w:rsidP="000D7751">
      <w:pPr>
        <w:ind w:firstLine="720"/>
        <w:jc w:val="both"/>
      </w:pPr>
      <w:r>
        <w:t xml:space="preserve">Το </w:t>
      </w:r>
      <w:r>
        <w:rPr>
          <w:lang w:val="en-US"/>
        </w:rPr>
        <w:t>Bitcoin</w:t>
      </w:r>
      <w:r>
        <w:t xml:space="preserve"> </w:t>
      </w:r>
      <w:r>
        <w:rPr>
          <w:lang w:val="en-US"/>
        </w:rPr>
        <w:t>Cash</w:t>
      </w:r>
      <w:r>
        <w:t xml:space="preserve"> διαφέρει επίσης από το </w:t>
      </w:r>
      <w:r>
        <w:rPr>
          <w:lang w:val="en-US"/>
        </w:rPr>
        <w:t>bitcoin</w:t>
      </w:r>
      <w:r>
        <w:t xml:space="preserve"> από άλλη άποψη, καθώς δεν ενσωματώνει το </w:t>
      </w:r>
      <w:r>
        <w:rPr>
          <w:lang w:val="en-US"/>
        </w:rPr>
        <w:t>Segregated</w:t>
      </w:r>
      <w:r>
        <w:t xml:space="preserve"> </w:t>
      </w:r>
      <w:r>
        <w:rPr>
          <w:lang w:val="en-US"/>
        </w:rPr>
        <w:t>Witness</w:t>
      </w:r>
      <w:r>
        <w:t xml:space="preserve"> (</w:t>
      </w:r>
      <w:r>
        <w:rPr>
          <w:lang w:val="en-US"/>
        </w:rPr>
        <w:t>SegWit</w:t>
      </w:r>
      <w:r>
        <w:t xml:space="preserve">), μια άλλη λύση που προτείνεται για την υποδοχή περισσότερων συναλλαγών ανά μπλοκ. Το </w:t>
      </w:r>
      <w:r>
        <w:rPr>
          <w:lang w:val="en-US"/>
        </w:rPr>
        <w:t>SegWit</w:t>
      </w:r>
      <w:r>
        <w:t xml:space="preserve"> διατηρεί μόνο τις πληροφορίες ή τα μεταδεδομένα που σχετίζονται με μια συναλλαγή σε ένα μπλοκ. Τυπικά, όλες οι λεπτομέρειες που σχετίζονται με μια συναλλαγή αποθηκεύονται σε ένα μπλοκ.</w:t>
      </w:r>
    </w:p>
    <w:p w14:paraId="1FD4B2A6" w14:textId="77777777" w:rsidR="00D83FDE" w:rsidRDefault="00FD1FB9" w:rsidP="000D7751">
      <w:pPr>
        <w:ind w:firstLine="720"/>
        <w:jc w:val="both"/>
      </w:pPr>
      <w:r>
        <w:t xml:space="preserve">Το </w:t>
      </w:r>
      <w:r>
        <w:rPr>
          <w:lang w:val="en-US"/>
        </w:rPr>
        <w:t>Bitcoin</w:t>
      </w:r>
      <w:r>
        <w:t xml:space="preserve"> </w:t>
      </w:r>
      <w:r>
        <w:rPr>
          <w:lang w:val="en-US"/>
        </w:rPr>
        <w:t>Cash</w:t>
      </w:r>
      <w:r>
        <w:t xml:space="preserve"> είχε λίγο περισσότερα από 19 εκατομμύρια νομίσματα σε κυκλοφορία και βρισκόταν στο Νο. 29 στην κεφαλαιοποίηση της αγοράς κρυπτογράφησης στα 2,56 δισεκατομμύρια δολάρια στα τέλη Αυγούστου 2022. Διαπραγματευόταν για περίπου 133,50 δολάρια εκείνη την εποχή, ενώ το </w:t>
      </w:r>
      <w:r>
        <w:rPr>
          <w:lang w:val="en-US"/>
        </w:rPr>
        <w:t>Bitcoin</w:t>
      </w:r>
      <w:r>
        <w:t xml:space="preserve"> </w:t>
      </w:r>
      <w:r>
        <w:rPr>
          <w:lang w:val="en-US"/>
        </w:rPr>
        <w:t>SV</w:t>
      </w:r>
      <w:r>
        <w:t xml:space="preserve"> κατατάσσεται στην 48η θέση με κεφαλαιοποίηση αγοράς λίγο παραπάνω 1 δισεκατομμύριο δολάρια και διαπραγματευόταν στα 56,40 δολάρια. Έχει παρόμοιο αριθμό νομισμάτων σε κυκλοφορία.</w:t>
      </w:r>
    </w:p>
    <w:p w14:paraId="1FD4B2A7" w14:textId="6DB771A8" w:rsidR="00D83FDE" w:rsidRDefault="00FD1FB9" w:rsidP="000D7751">
      <w:pPr>
        <w:ind w:firstLine="720"/>
        <w:jc w:val="both"/>
      </w:pPr>
      <w:r>
        <w:t xml:space="preserve">Το </w:t>
      </w:r>
      <w:r>
        <w:rPr>
          <w:lang w:val="en-US"/>
        </w:rPr>
        <w:t>Bitcoin</w:t>
      </w:r>
      <w:r>
        <w:t xml:space="preserve"> </w:t>
      </w:r>
      <w:r>
        <w:rPr>
          <w:lang w:val="en-US"/>
        </w:rPr>
        <w:t>Cash</w:t>
      </w:r>
      <w:r>
        <w:t xml:space="preserve"> τελικά δημιουργήθηκε για να παραμείνει</w:t>
      </w:r>
      <w:r w:rsidR="00B52F1B">
        <w:t xml:space="preserve"> αποκεντρωμένο</w:t>
      </w:r>
      <w:r>
        <w:t xml:space="preserve"> και οικονομικά προσιτό, ώστε να μπορεί να χρησιμοποιηθεί ως τα «καλύτερα χρήματα στον κόσμο», σύμφωνα με τον ιστότοπο </w:t>
      </w:r>
      <w:r>
        <w:rPr>
          <w:lang w:val="en-US"/>
        </w:rPr>
        <w:t>Bitcoin</w:t>
      </w:r>
      <w:r>
        <w:t xml:space="preserve"> </w:t>
      </w:r>
      <w:r>
        <w:rPr>
          <w:lang w:val="en-US"/>
        </w:rPr>
        <w:t>Cash</w:t>
      </w:r>
      <w:r>
        <w:t>. Βραχυπρόθεσμα, έχει επικεντρωθεί στην παροχή ενός γρήγορου, αξιόπιστου δικτύου χαμηλής χρέωσης, καθώς και στη δημιουργία ενός επαγγελματικού κόμβου εξόρυξης που ακούει τα σχόλια και προσφέρει μετρήσιμες βελτιώσεις.</w:t>
      </w:r>
    </w:p>
    <w:p w14:paraId="1FD4B2A8" w14:textId="77777777" w:rsidR="00D83FDE" w:rsidRDefault="00FD1FB9" w:rsidP="000D7751">
      <w:pPr>
        <w:ind w:firstLine="720"/>
        <w:jc w:val="both"/>
      </w:pPr>
      <w:r>
        <w:t xml:space="preserve">Ωστόσο, παρά το μεγαλύτερο μέγεθος μπλοκ και την ικανότητα συναλλαγών του </w:t>
      </w:r>
      <w:r>
        <w:rPr>
          <w:lang w:val="en-US"/>
        </w:rPr>
        <w:t>Bitcoin</w:t>
      </w:r>
      <w:r>
        <w:t xml:space="preserve"> </w:t>
      </w:r>
      <w:r>
        <w:rPr>
          <w:lang w:val="en-US"/>
        </w:rPr>
        <w:t>Cash</w:t>
      </w:r>
      <w:r>
        <w:t xml:space="preserve"> που στοχεύουν στο να γίνει αποδεκτό ως τρόπος πληρωμής, το κρυπτονόμισμα μέχρι στιγμής έχει βιώσει αστάθεια και δεν έχει δει ακόμη ευρεία υιοθέτηση από τους καταναλωτές.</w:t>
      </w:r>
    </w:p>
    <w:p w14:paraId="1FD4B2A9" w14:textId="77777777" w:rsidR="00D83FDE" w:rsidRDefault="00FD1FB9" w:rsidP="000D7751">
      <w:pPr>
        <w:ind w:firstLine="720"/>
        <w:jc w:val="both"/>
      </w:pPr>
      <w:r>
        <w:lastRenderedPageBreak/>
        <w:t xml:space="preserve">Το </w:t>
      </w:r>
      <w:r>
        <w:rPr>
          <w:lang w:val="en-US"/>
        </w:rPr>
        <w:t>Bitcoin</w:t>
      </w:r>
      <w:r>
        <w:t xml:space="preserve"> </w:t>
      </w:r>
      <w:r>
        <w:rPr>
          <w:lang w:val="en-US"/>
        </w:rPr>
        <w:t>Cash</w:t>
      </w:r>
      <w:r>
        <w:t xml:space="preserve"> από τα τέλη Αυγούστου 2022 διαπραγματεύεται σε ένα κλάσμα της τιμής του </w:t>
      </w:r>
      <w:r>
        <w:rPr>
          <w:lang w:val="en-US"/>
        </w:rPr>
        <w:t>Bitcoin</w:t>
      </w:r>
      <w:r>
        <w:t xml:space="preserve">, αλλά ο όγκος του είναι επίσης πολύ χαμηλότερος επειδή δεν είναι τόσο σε ζήτηση στην αγορά κρυπτονομισμάτων. Το </w:t>
      </w:r>
      <w:r>
        <w:rPr>
          <w:lang w:val="en-US"/>
        </w:rPr>
        <w:t>Bitcoin</w:t>
      </w:r>
      <w:r>
        <w:t xml:space="preserve"> </w:t>
      </w:r>
      <w:r>
        <w:rPr>
          <w:lang w:val="en-US"/>
        </w:rPr>
        <w:t>Cash</w:t>
      </w:r>
      <w:r>
        <w:t xml:space="preserve"> έχει φθηνότερα τέλη μεταφοράς, επομένως η πραγματοποίηση συναλλαγών σε </w:t>
      </w:r>
      <w:r>
        <w:rPr>
          <w:lang w:val="en-US"/>
        </w:rPr>
        <w:t>BCH</w:t>
      </w:r>
      <w:r>
        <w:t xml:space="preserve"> εξοικονομεί στους εμπόρους περισσότερα χρήματα από τη χρήση του </w:t>
      </w:r>
      <w:r>
        <w:rPr>
          <w:lang w:val="en-US"/>
        </w:rPr>
        <w:t>BTC</w:t>
      </w:r>
      <w:r>
        <w:t xml:space="preserve">. Αλλά σε κάθε περίπτωση το </w:t>
      </w:r>
      <w:r>
        <w:rPr>
          <w:lang w:val="en-US"/>
        </w:rPr>
        <w:t>Bitcoin</w:t>
      </w:r>
      <w:r>
        <w:t xml:space="preserve"> και το </w:t>
      </w:r>
      <w:r>
        <w:rPr>
          <w:lang w:val="en-US"/>
        </w:rPr>
        <w:t>Bitcoin</w:t>
      </w:r>
      <w:r>
        <w:t xml:space="preserve"> </w:t>
      </w:r>
      <w:r>
        <w:rPr>
          <w:lang w:val="en-US"/>
        </w:rPr>
        <w:t>Cash</w:t>
      </w:r>
      <w:r>
        <w:t xml:space="preserve"> έχουν αξία μόνο επειδή οι άνθρωποι πιστεύουν ότι έχουν.</w:t>
      </w:r>
    </w:p>
    <w:p w14:paraId="32A603AE" w14:textId="77777777" w:rsidR="009166A9" w:rsidRDefault="009166A9" w:rsidP="000D7751">
      <w:pPr>
        <w:ind w:firstLine="720"/>
        <w:jc w:val="both"/>
      </w:pPr>
    </w:p>
    <w:p w14:paraId="7CBF80D2" w14:textId="6EBCFEA5" w:rsidR="00766531" w:rsidRDefault="009166A9" w:rsidP="009166A9">
      <w:pPr>
        <w:pStyle w:val="Heading4"/>
      </w:pPr>
      <w:bookmarkStart w:id="392" w:name="_Toc122185283"/>
      <w:r>
        <w:t xml:space="preserve">4.19.1.2 </w:t>
      </w:r>
      <w:r w:rsidR="00766531" w:rsidRPr="00766531">
        <w:t>Πλεονεκτήματα και Μειονεκτήματα</w:t>
      </w:r>
      <w:bookmarkEnd w:id="392"/>
    </w:p>
    <w:p w14:paraId="0FE6585F" w14:textId="12D8F866" w:rsidR="00766531" w:rsidRDefault="00766531" w:rsidP="000D7751">
      <w:pPr>
        <w:jc w:val="both"/>
        <w:rPr>
          <w:b/>
          <w:bCs/>
        </w:rPr>
      </w:pPr>
      <w:r w:rsidRPr="00766531">
        <w:rPr>
          <w:b/>
          <w:bCs/>
        </w:rPr>
        <w:t>Πλεονεκτήματα</w:t>
      </w:r>
    </w:p>
    <w:p w14:paraId="0229277E" w14:textId="77777777" w:rsidR="008B311F" w:rsidRPr="00766531" w:rsidRDefault="008B311F" w:rsidP="000D7751">
      <w:pPr>
        <w:jc w:val="both"/>
        <w:rPr>
          <w:b/>
          <w:bCs/>
        </w:rPr>
      </w:pPr>
    </w:p>
    <w:p w14:paraId="5FFF13B9" w14:textId="60D9D0BF" w:rsidR="00F24E04" w:rsidRPr="00A1269F" w:rsidRDefault="00F24E04" w:rsidP="000D7751">
      <w:pPr>
        <w:pStyle w:val="ListParagraph"/>
        <w:numPr>
          <w:ilvl w:val="0"/>
          <w:numId w:val="11"/>
        </w:numPr>
        <w:jc w:val="both"/>
        <w:rPr>
          <w:rFonts w:ascii="Times New Roman" w:hAnsi="Times New Roman" w:cs="Times New Roman"/>
          <w:b/>
          <w:bCs/>
        </w:rPr>
      </w:pPr>
      <w:r w:rsidRPr="00AB7D7B">
        <w:rPr>
          <w:rFonts w:ascii="Times New Roman" w:hAnsi="Times New Roman" w:cs="Times New Roman"/>
        </w:rPr>
        <w:t>Το Bitcoin Cash είναι αποκεντρωμένο</w:t>
      </w:r>
      <w:r w:rsidR="00774B40" w:rsidRPr="00AB7D7B">
        <w:rPr>
          <w:rFonts w:ascii="Times New Roman" w:hAnsi="Times New Roman" w:cs="Times New Roman"/>
        </w:rPr>
        <w:t>,</w:t>
      </w:r>
      <w:r w:rsidR="00774B40" w:rsidRPr="00AB7D7B">
        <w:rPr>
          <w:rFonts w:ascii="Times New Roman" w:hAnsi="Times New Roman" w:cs="Times New Roman"/>
          <w:b/>
          <w:bCs/>
        </w:rPr>
        <w:t xml:space="preserve"> </w:t>
      </w:r>
      <w:r w:rsidR="00774B40" w:rsidRPr="00AB7D7B">
        <w:rPr>
          <w:rFonts w:ascii="Times New Roman" w:hAnsi="Times New Roman" w:cs="Times New Roman"/>
        </w:rPr>
        <w:t>α</w:t>
      </w:r>
      <w:r w:rsidRPr="00AB7D7B">
        <w:rPr>
          <w:rFonts w:ascii="Times New Roman" w:hAnsi="Times New Roman" w:cs="Times New Roman"/>
        </w:rPr>
        <w:t>κριβώς όπως το Bitcoin και άλλα κρυπτονομίσματα, η αξία του Bitcoin Cash έγκειται στο γεγονός ότι το δίκτυο είναι αποκεντρωμένο, εξαλείφοντας την ανάγκη για κεντρικές τράπεζες</w:t>
      </w:r>
      <w:r w:rsidR="002D3F32" w:rsidRPr="00AB7D7B">
        <w:rPr>
          <w:rFonts w:ascii="Times New Roman" w:hAnsi="Times New Roman" w:cs="Times New Roman"/>
        </w:rPr>
        <w:t>.</w:t>
      </w:r>
    </w:p>
    <w:p w14:paraId="0B44D6ED" w14:textId="77777777" w:rsidR="00A1269F" w:rsidRPr="00AB7D7B" w:rsidRDefault="00A1269F" w:rsidP="000D7751">
      <w:pPr>
        <w:pStyle w:val="ListParagraph"/>
        <w:jc w:val="both"/>
        <w:rPr>
          <w:rFonts w:ascii="Times New Roman" w:hAnsi="Times New Roman" w:cs="Times New Roman"/>
          <w:b/>
          <w:bCs/>
        </w:rPr>
      </w:pPr>
    </w:p>
    <w:p w14:paraId="3A7D7499" w14:textId="0991A6CA" w:rsidR="00F24E04" w:rsidRPr="00A1269F" w:rsidRDefault="00F24E04" w:rsidP="000D7751">
      <w:pPr>
        <w:pStyle w:val="ListParagraph"/>
        <w:numPr>
          <w:ilvl w:val="0"/>
          <w:numId w:val="11"/>
        </w:numPr>
        <w:jc w:val="both"/>
        <w:rPr>
          <w:rFonts w:ascii="Times New Roman" w:hAnsi="Times New Roman" w:cs="Times New Roman"/>
          <w:b/>
          <w:bCs/>
        </w:rPr>
      </w:pPr>
      <w:r w:rsidRPr="00AB7D7B">
        <w:rPr>
          <w:rFonts w:ascii="Times New Roman" w:hAnsi="Times New Roman" w:cs="Times New Roman"/>
        </w:rPr>
        <w:t>Το Bitcoin Cash είναι επεκτάσιμο</w:t>
      </w:r>
      <w:r w:rsidR="00774B40" w:rsidRPr="00AB7D7B">
        <w:rPr>
          <w:rFonts w:ascii="Times New Roman" w:hAnsi="Times New Roman" w:cs="Times New Roman"/>
        </w:rPr>
        <w:t>, έ</w:t>
      </w:r>
      <w:r w:rsidRPr="00AB7D7B">
        <w:rPr>
          <w:rFonts w:ascii="Times New Roman" w:hAnsi="Times New Roman" w:cs="Times New Roman"/>
        </w:rPr>
        <w:t>να από τα κύρια πλεονεκτήματα του Bitcoin Cash σε σύγκριση με το Bitcoin.</w:t>
      </w:r>
      <w:r w:rsidR="00774B40" w:rsidRPr="00AB7D7B">
        <w:rPr>
          <w:rFonts w:ascii="Times New Roman" w:hAnsi="Times New Roman" w:cs="Times New Roman"/>
          <w:b/>
          <w:bCs/>
        </w:rPr>
        <w:t xml:space="preserve"> </w:t>
      </w:r>
      <w:r w:rsidRPr="00AB7D7B">
        <w:rPr>
          <w:rFonts w:ascii="Times New Roman" w:hAnsi="Times New Roman" w:cs="Times New Roman"/>
        </w:rPr>
        <w:t>Η ομάδα πίσω από το Bitcoin Cash έσπευσε να εφαρμόσει αλλαγές και να το καταστήσει πιο επεκτάσιμο, πράγμα που σημαίνει ότι περισσότεροι άνθρωποι μπορούν να εκτελούν συναλλαγές και πληρωμές ταυτόχρονα.</w:t>
      </w:r>
      <w:r w:rsidR="00774B40" w:rsidRPr="00AB7D7B">
        <w:rPr>
          <w:rFonts w:ascii="Times New Roman" w:hAnsi="Times New Roman" w:cs="Times New Roman"/>
          <w:b/>
          <w:bCs/>
        </w:rPr>
        <w:t xml:space="preserve"> </w:t>
      </w:r>
      <w:r w:rsidRPr="00AB7D7B">
        <w:rPr>
          <w:rFonts w:ascii="Times New Roman" w:hAnsi="Times New Roman" w:cs="Times New Roman"/>
        </w:rPr>
        <w:t xml:space="preserve">Από τον Νοέμβριο του 2020, το Bitcoin Cash έχει μέγεθος μπλοκ 32 MB. </w:t>
      </w:r>
    </w:p>
    <w:p w14:paraId="50FF9564" w14:textId="77777777" w:rsidR="00A1269F" w:rsidRPr="00AB7D7B" w:rsidRDefault="00A1269F" w:rsidP="000D7751">
      <w:pPr>
        <w:pStyle w:val="ListParagraph"/>
        <w:jc w:val="both"/>
        <w:rPr>
          <w:rFonts w:ascii="Times New Roman" w:hAnsi="Times New Roman" w:cs="Times New Roman"/>
          <w:b/>
          <w:bCs/>
        </w:rPr>
      </w:pPr>
    </w:p>
    <w:p w14:paraId="3F8A90DD" w14:textId="4816FD94" w:rsidR="00F24E04" w:rsidRPr="00A1269F" w:rsidRDefault="00F24E04" w:rsidP="000D7751">
      <w:pPr>
        <w:pStyle w:val="ListParagraph"/>
        <w:numPr>
          <w:ilvl w:val="0"/>
          <w:numId w:val="11"/>
        </w:numPr>
        <w:jc w:val="both"/>
        <w:rPr>
          <w:rFonts w:ascii="Times New Roman" w:hAnsi="Times New Roman" w:cs="Times New Roman"/>
          <w:b/>
          <w:bCs/>
        </w:rPr>
      </w:pPr>
      <w:r w:rsidRPr="00AB7D7B">
        <w:rPr>
          <w:rFonts w:ascii="Times New Roman" w:hAnsi="Times New Roman" w:cs="Times New Roman"/>
        </w:rPr>
        <w:t>Είναι εξαιρετικά αποδοτικό</w:t>
      </w:r>
      <w:r w:rsidR="00774B40" w:rsidRPr="00AB7D7B">
        <w:rPr>
          <w:rFonts w:ascii="Times New Roman" w:hAnsi="Times New Roman" w:cs="Times New Roman"/>
        </w:rPr>
        <w:t>,</w:t>
      </w:r>
      <w:r w:rsidR="00774B40" w:rsidRPr="00AB7D7B">
        <w:rPr>
          <w:rFonts w:ascii="Times New Roman" w:hAnsi="Times New Roman" w:cs="Times New Roman"/>
          <w:b/>
          <w:bCs/>
        </w:rPr>
        <w:t xml:space="preserve"> </w:t>
      </w:r>
      <w:r w:rsidR="00774B40" w:rsidRPr="00AB7D7B">
        <w:rPr>
          <w:rFonts w:ascii="Times New Roman" w:hAnsi="Times New Roman" w:cs="Times New Roman"/>
        </w:rPr>
        <w:t>έ</w:t>
      </w:r>
      <w:r w:rsidRPr="00AB7D7B">
        <w:rPr>
          <w:rFonts w:ascii="Times New Roman" w:hAnsi="Times New Roman" w:cs="Times New Roman"/>
        </w:rPr>
        <w:t>να από τα κύρια πλεονεκτήματα του Bitcoin Cash είναι η υψηλή του απόδοση. Με πολύ μεγαλύτερα μπλοκ από το Bitcoin, το Bitcoin Cash μπορεί να καταγράψει περισσότερες συναλλαγές σε κάθε μπλοκ και να πραγματοποιήσει πληρωμές πιο γρήγορα και με χαμηλότερο κόστος σε σύγκριση με το Bitcoin.</w:t>
      </w:r>
      <w:r w:rsidR="00774B40" w:rsidRPr="00AB7D7B">
        <w:rPr>
          <w:rFonts w:ascii="Times New Roman" w:hAnsi="Times New Roman" w:cs="Times New Roman"/>
          <w:b/>
          <w:bCs/>
        </w:rPr>
        <w:t xml:space="preserve"> </w:t>
      </w:r>
      <w:r w:rsidRPr="00AB7D7B">
        <w:rPr>
          <w:rFonts w:ascii="Times New Roman" w:hAnsi="Times New Roman" w:cs="Times New Roman"/>
        </w:rPr>
        <w:t>Με το τρέχον φορτίο δικτύου, η ουρά των μη επιβεβαιωμένων συναλλαγών είναι σχετικά χαμηλή και συνήθως δεν υπερβαίνει τις 200-250 συναλλαγές.</w:t>
      </w:r>
    </w:p>
    <w:p w14:paraId="0F09DC4F" w14:textId="77777777" w:rsidR="00A1269F" w:rsidRPr="00AB7D7B" w:rsidRDefault="00A1269F" w:rsidP="000D7751">
      <w:pPr>
        <w:pStyle w:val="ListParagraph"/>
        <w:jc w:val="both"/>
        <w:rPr>
          <w:rFonts w:ascii="Times New Roman" w:hAnsi="Times New Roman" w:cs="Times New Roman"/>
          <w:b/>
          <w:bCs/>
        </w:rPr>
      </w:pPr>
    </w:p>
    <w:p w14:paraId="58054D09" w14:textId="35E64341" w:rsidR="00F24E04" w:rsidRPr="00A1269F" w:rsidRDefault="00F24E04" w:rsidP="000D7751">
      <w:pPr>
        <w:pStyle w:val="ListParagraph"/>
        <w:numPr>
          <w:ilvl w:val="0"/>
          <w:numId w:val="11"/>
        </w:numPr>
        <w:jc w:val="both"/>
        <w:rPr>
          <w:rFonts w:ascii="Times New Roman" w:hAnsi="Times New Roman" w:cs="Times New Roman"/>
          <w:b/>
          <w:bCs/>
        </w:rPr>
      </w:pPr>
      <w:r w:rsidRPr="00AB7D7B">
        <w:rPr>
          <w:rFonts w:ascii="Times New Roman" w:hAnsi="Times New Roman" w:cs="Times New Roman"/>
        </w:rPr>
        <w:t>Το Bitcoin Cash έχει χαμηλό κόστος συναλλαγών</w:t>
      </w:r>
      <w:r w:rsidR="00774B40" w:rsidRPr="00AB7D7B">
        <w:rPr>
          <w:rFonts w:ascii="Times New Roman" w:hAnsi="Times New Roman" w:cs="Times New Roman"/>
        </w:rPr>
        <w:t>,</w:t>
      </w:r>
      <w:r w:rsidR="00774B40" w:rsidRPr="00AB7D7B">
        <w:rPr>
          <w:rFonts w:ascii="Times New Roman" w:hAnsi="Times New Roman" w:cs="Times New Roman"/>
          <w:b/>
          <w:bCs/>
        </w:rPr>
        <w:t xml:space="preserve"> </w:t>
      </w:r>
      <w:r w:rsidR="00774B40" w:rsidRPr="00AB7D7B">
        <w:rPr>
          <w:rFonts w:ascii="Times New Roman" w:hAnsi="Times New Roman" w:cs="Times New Roman"/>
        </w:rPr>
        <w:t>μ</w:t>
      </w:r>
      <w:r w:rsidRPr="00AB7D7B">
        <w:rPr>
          <w:rFonts w:ascii="Times New Roman" w:hAnsi="Times New Roman" w:cs="Times New Roman"/>
        </w:rPr>
        <w:t>ε την αύξηση της συνολικής επεκτασιμότητας του Bitcoin Cash, οι χρόνοι επικύρωσης και τα τέλη των συναλλαγών μειώνονται.</w:t>
      </w:r>
      <w:r w:rsidR="00774B40" w:rsidRPr="00AB7D7B">
        <w:rPr>
          <w:rFonts w:ascii="Times New Roman" w:hAnsi="Times New Roman" w:cs="Times New Roman"/>
          <w:b/>
          <w:bCs/>
        </w:rPr>
        <w:t xml:space="preserve"> </w:t>
      </w:r>
      <w:r w:rsidR="00185EA6" w:rsidRPr="00AB7D7B">
        <w:rPr>
          <w:rFonts w:ascii="Times New Roman" w:hAnsi="Times New Roman" w:cs="Times New Roman"/>
        </w:rPr>
        <w:t>Η</w:t>
      </w:r>
      <w:r w:rsidRPr="00AB7D7B">
        <w:rPr>
          <w:rFonts w:ascii="Times New Roman" w:hAnsi="Times New Roman" w:cs="Times New Roman"/>
        </w:rPr>
        <w:t xml:space="preserve"> μέση συναλλαγή </w:t>
      </w:r>
      <w:r w:rsidR="00185EA6" w:rsidRPr="00AB7D7B">
        <w:rPr>
          <w:rFonts w:ascii="Times New Roman" w:hAnsi="Times New Roman" w:cs="Times New Roman"/>
        </w:rPr>
        <w:t>κοστίζει</w:t>
      </w:r>
      <w:r w:rsidRPr="00AB7D7B">
        <w:rPr>
          <w:rFonts w:ascii="Times New Roman" w:hAnsi="Times New Roman" w:cs="Times New Roman"/>
        </w:rPr>
        <w:t xml:space="preserve"> 0,008306 $.</w:t>
      </w:r>
      <w:r w:rsidR="00774B40" w:rsidRPr="00AB7D7B">
        <w:rPr>
          <w:rFonts w:ascii="Times New Roman" w:hAnsi="Times New Roman" w:cs="Times New Roman"/>
          <w:b/>
          <w:bCs/>
        </w:rPr>
        <w:t xml:space="preserve"> </w:t>
      </w:r>
      <w:r w:rsidRPr="00AB7D7B">
        <w:rPr>
          <w:rFonts w:ascii="Times New Roman" w:hAnsi="Times New Roman" w:cs="Times New Roman"/>
        </w:rPr>
        <w:t>Συγκριτικά, η μέση χρέωση συναλλαγής για το Bitcoin είναι 1,79 $.</w:t>
      </w:r>
    </w:p>
    <w:p w14:paraId="18B41A42" w14:textId="77777777" w:rsidR="00A1269F" w:rsidRPr="00AB7D7B" w:rsidRDefault="00A1269F" w:rsidP="000D7751">
      <w:pPr>
        <w:pStyle w:val="ListParagraph"/>
        <w:jc w:val="both"/>
        <w:rPr>
          <w:rFonts w:ascii="Times New Roman" w:hAnsi="Times New Roman" w:cs="Times New Roman"/>
          <w:b/>
          <w:bCs/>
        </w:rPr>
      </w:pPr>
    </w:p>
    <w:p w14:paraId="391559F8" w14:textId="3BEB9748" w:rsidR="00F24E04" w:rsidRPr="00AB7D7B" w:rsidRDefault="00F24E04" w:rsidP="000D7751">
      <w:pPr>
        <w:pStyle w:val="ListParagraph"/>
        <w:numPr>
          <w:ilvl w:val="0"/>
          <w:numId w:val="11"/>
        </w:numPr>
        <w:jc w:val="both"/>
        <w:rPr>
          <w:rFonts w:ascii="Times New Roman" w:hAnsi="Times New Roman" w:cs="Times New Roman"/>
        </w:rPr>
      </w:pPr>
      <w:r w:rsidRPr="00AB7D7B">
        <w:rPr>
          <w:rFonts w:ascii="Times New Roman" w:hAnsi="Times New Roman" w:cs="Times New Roman"/>
        </w:rPr>
        <w:t>Το Bitcoin Cash είναι ιδιαίτερα δημοφιλές</w:t>
      </w:r>
      <w:r w:rsidR="00774B40" w:rsidRPr="00AB7D7B">
        <w:rPr>
          <w:rFonts w:ascii="Times New Roman" w:hAnsi="Times New Roman" w:cs="Times New Roman"/>
        </w:rPr>
        <w:t>,</w:t>
      </w:r>
      <w:r w:rsidR="00774B40" w:rsidRPr="00AB7D7B">
        <w:rPr>
          <w:rFonts w:ascii="Times New Roman" w:hAnsi="Times New Roman" w:cs="Times New Roman"/>
          <w:b/>
          <w:bCs/>
        </w:rPr>
        <w:t xml:space="preserve"> </w:t>
      </w:r>
      <w:r w:rsidR="00774B40" w:rsidRPr="00AB7D7B">
        <w:rPr>
          <w:rFonts w:ascii="Times New Roman" w:hAnsi="Times New Roman" w:cs="Times New Roman"/>
        </w:rPr>
        <w:t>α</w:t>
      </w:r>
      <w:r w:rsidRPr="00AB7D7B">
        <w:rPr>
          <w:rFonts w:ascii="Times New Roman" w:hAnsi="Times New Roman" w:cs="Times New Roman"/>
        </w:rPr>
        <w:t>ν και το Bitcoin εξακολουθεί να είναι ένα από τα πιο δημοφιλή νομίσματα όσον αφορά τον όγκο συναλλαγών και την κεφαλαιοποίηση της αγοράς, δεν μπορούμε να αγνοήσουμε ένα από τα μεγαλύτερα πλεονεκτήματα της επένδυσης Bitcoin Cash</w:t>
      </w:r>
      <w:r w:rsidR="00980F79" w:rsidRPr="00AB7D7B">
        <w:rPr>
          <w:rFonts w:ascii="Times New Roman" w:hAnsi="Times New Roman" w:cs="Times New Roman"/>
        </w:rPr>
        <w:t>,</w:t>
      </w:r>
      <w:r w:rsidRPr="00AB7D7B">
        <w:rPr>
          <w:rFonts w:ascii="Times New Roman" w:hAnsi="Times New Roman" w:cs="Times New Roman"/>
        </w:rPr>
        <w:t xml:space="preserve"> τη δημοτικότητά του.</w:t>
      </w:r>
      <w:r w:rsidR="00774B40" w:rsidRPr="00AB7D7B">
        <w:rPr>
          <w:rFonts w:ascii="Times New Roman" w:hAnsi="Times New Roman" w:cs="Times New Roman"/>
          <w:b/>
          <w:bCs/>
        </w:rPr>
        <w:t xml:space="preserve"> </w:t>
      </w:r>
      <w:r w:rsidRPr="00AB7D7B">
        <w:rPr>
          <w:rFonts w:ascii="Times New Roman" w:hAnsi="Times New Roman" w:cs="Times New Roman"/>
        </w:rPr>
        <w:t>Το Bitcoin Cash έχει διαδοθεί από πολλούς γκουρού κρυπτογράφησης, συμπεριλαμβανομένου του Roger Ver, που μερικές φορές είναι γνωστός ως «Bitcoin Jesus» (λόγω του επαίνου του για το Bitcoin και αργότερα το Bitcoin Cash).</w:t>
      </w:r>
    </w:p>
    <w:p w14:paraId="735CC6F3" w14:textId="7AB5AB88" w:rsidR="00774B40" w:rsidRPr="00AB7D7B" w:rsidRDefault="00774B40" w:rsidP="000D7751">
      <w:pPr>
        <w:jc w:val="both"/>
        <w:rPr>
          <w:b/>
          <w:bCs/>
        </w:rPr>
      </w:pPr>
      <w:r w:rsidRPr="00AB7D7B">
        <w:rPr>
          <w:b/>
          <w:bCs/>
        </w:rPr>
        <w:t>Μειονεκτήματα</w:t>
      </w:r>
    </w:p>
    <w:p w14:paraId="1F255FD7" w14:textId="77777777" w:rsidR="008B311F" w:rsidRPr="00AB7D7B" w:rsidRDefault="008B311F" w:rsidP="000D7751">
      <w:pPr>
        <w:jc w:val="both"/>
        <w:rPr>
          <w:b/>
          <w:bCs/>
        </w:rPr>
      </w:pPr>
    </w:p>
    <w:p w14:paraId="376AE022" w14:textId="584337DD" w:rsidR="00082B75" w:rsidRPr="00A1269F" w:rsidRDefault="00082B75" w:rsidP="000D7751">
      <w:pPr>
        <w:pStyle w:val="ListParagraph"/>
        <w:numPr>
          <w:ilvl w:val="0"/>
          <w:numId w:val="10"/>
        </w:numPr>
        <w:jc w:val="both"/>
        <w:rPr>
          <w:rFonts w:ascii="Times New Roman" w:hAnsi="Times New Roman" w:cs="Times New Roman"/>
          <w:b/>
          <w:bCs/>
        </w:rPr>
      </w:pPr>
      <w:r w:rsidRPr="00AB7D7B">
        <w:rPr>
          <w:rFonts w:ascii="Times New Roman" w:hAnsi="Times New Roman" w:cs="Times New Roman"/>
        </w:rPr>
        <w:t>Το Bitcoin Cash έχει χαμηλή υιοθέτηση,</w:t>
      </w:r>
      <w:r w:rsidRPr="00AB7D7B">
        <w:rPr>
          <w:rFonts w:ascii="Times New Roman" w:hAnsi="Times New Roman" w:cs="Times New Roman"/>
          <w:b/>
          <w:bCs/>
        </w:rPr>
        <w:t xml:space="preserve"> </w:t>
      </w:r>
      <w:r w:rsidRPr="00AB7D7B">
        <w:rPr>
          <w:rFonts w:ascii="Times New Roman" w:hAnsi="Times New Roman" w:cs="Times New Roman"/>
        </w:rPr>
        <w:t>παρά τη δημοτικότητα και τις δυνατότητες το</w:t>
      </w:r>
      <w:r w:rsidR="00FD5CB0" w:rsidRPr="00AB7D7B">
        <w:rPr>
          <w:rFonts w:ascii="Times New Roman" w:hAnsi="Times New Roman" w:cs="Times New Roman"/>
        </w:rPr>
        <w:t>υ</w:t>
      </w:r>
      <w:r w:rsidRPr="00AB7D7B">
        <w:rPr>
          <w:rFonts w:ascii="Times New Roman" w:hAnsi="Times New Roman" w:cs="Times New Roman"/>
        </w:rPr>
        <w:t xml:space="preserve">. Σε σύγκριση με το Bitcoin, το Bitcoin Cash εξακολουθεί να μην έχει μεγάλη εμπιστοσύνη </w:t>
      </w:r>
      <w:r w:rsidR="00157250" w:rsidRPr="00AB7D7B">
        <w:rPr>
          <w:rFonts w:ascii="Times New Roman" w:hAnsi="Times New Roman" w:cs="Times New Roman"/>
        </w:rPr>
        <w:t xml:space="preserve">από </w:t>
      </w:r>
      <w:r w:rsidRPr="00AB7D7B">
        <w:rPr>
          <w:rFonts w:ascii="Times New Roman" w:hAnsi="Times New Roman" w:cs="Times New Roman"/>
        </w:rPr>
        <w:t>τους επενδυτές και παρουσιάζει χαμηλότερη διείσδυση στην αγορά.</w:t>
      </w:r>
      <w:r w:rsidRPr="00AB7D7B">
        <w:rPr>
          <w:rFonts w:ascii="Times New Roman" w:hAnsi="Times New Roman" w:cs="Times New Roman"/>
          <w:b/>
          <w:bCs/>
        </w:rPr>
        <w:t xml:space="preserve"> </w:t>
      </w:r>
      <w:r w:rsidRPr="00AB7D7B">
        <w:rPr>
          <w:rFonts w:ascii="Times New Roman" w:hAnsi="Times New Roman" w:cs="Times New Roman"/>
        </w:rPr>
        <w:t xml:space="preserve">Παρόλο που ο Roger Ver προωθεί ενεργά το Bitcoin Cash, η μαζική υιοθέτηση εξακολουθεί να είναι χαμηλή. </w:t>
      </w:r>
      <w:r w:rsidR="00157250" w:rsidRPr="00AB7D7B">
        <w:rPr>
          <w:rFonts w:ascii="Times New Roman" w:hAnsi="Times New Roman" w:cs="Times New Roman"/>
        </w:rPr>
        <w:t>Ό</w:t>
      </w:r>
      <w:r w:rsidRPr="00AB7D7B">
        <w:rPr>
          <w:rFonts w:ascii="Times New Roman" w:hAnsi="Times New Roman" w:cs="Times New Roman"/>
        </w:rPr>
        <w:t>λοι γνωρίζο</w:t>
      </w:r>
      <w:r w:rsidR="00664479" w:rsidRPr="00AB7D7B">
        <w:rPr>
          <w:rFonts w:ascii="Times New Roman" w:hAnsi="Times New Roman" w:cs="Times New Roman"/>
        </w:rPr>
        <w:t>υν</w:t>
      </w:r>
      <w:r w:rsidRPr="00AB7D7B">
        <w:rPr>
          <w:rFonts w:ascii="Times New Roman" w:hAnsi="Times New Roman" w:cs="Times New Roman"/>
        </w:rPr>
        <w:t xml:space="preserve"> ότι τα ποσοστά υιοθέτησης είναι ζωτικής σημασίας για την ανάπτυξη οποιουδήποτε κρυπτονομίσματος.</w:t>
      </w:r>
      <w:r w:rsidRPr="00AB7D7B">
        <w:rPr>
          <w:rFonts w:ascii="Times New Roman" w:hAnsi="Times New Roman" w:cs="Times New Roman"/>
          <w:b/>
          <w:bCs/>
        </w:rPr>
        <w:t xml:space="preserve"> </w:t>
      </w:r>
      <w:r w:rsidR="007829AA" w:rsidRPr="00AB7D7B">
        <w:rPr>
          <w:rFonts w:ascii="Times New Roman" w:hAnsi="Times New Roman" w:cs="Times New Roman"/>
        </w:rPr>
        <w:t>Η</w:t>
      </w:r>
      <w:r w:rsidRPr="00AB7D7B">
        <w:rPr>
          <w:rFonts w:ascii="Times New Roman" w:hAnsi="Times New Roman" w:cs="Times New Roman"/>
        </w:rPr>
        <w:t xml:space="preserve"> υιοθέτηση θεωρείται συχνά ως η κύρια κινητήρια δύναμη πίσω από την ανατίμηση των τιμών πάνω από όλους τους άλλους παράγοντες. </w:t>
      </w:r>
    </w:p>
    <w:p w14:paraId="0460EA2B" w14:textId="77777777" w:rsidR="00A1269F" w:rsidRPr="00AB7D7B" w:rsidRDefault="00A1269F" w:rsidP="000D7751">
      <w:pPr>
        <w:pStyle w:val="ListParagraph"/>
        <w:jc w:val="both"/>
        <w:rPr>
          <w:rFonts w:ascii="Times New Roman" w:hAnsi="Times New Roman" w:cs="Times New Roman"/>
          <w:b/>
          <w:bCs/>
        </w:rPr>
      </w:pPr>
    </w:p>
    <w:p w14:paraId="6C071FC0" w14:textId="5C37A57C" w:rsidR="00082B75" w:rsidRDefault="00082B75" w:rsidP="000D7751">
      <w:pPr>
        <w:pStyle w:val="ListParagraph"/>
        <w:numPr>
          <w:ilvl w:val="0"/>
          <w:numId w:val="10"/>
        </w:numPr>
        <w:jc w:val="both"/>
        <w:rPr>
          <w:rFonts w:ascii="Times New Roman" w:hAnsi="Times New Roman" w:cs="Times New Roman"/>
          <w:b/>
          <w:bCs/>
        </w:rPr>
      </w:pPr>
      <w:r w:rsidRPr="00AB7D7B">
        <w:rPr>
          <w:rFonts w:ascii="Times New Roman" w:hAnsi="Times New Roman" w:cs="Times New Roman"/>
        </w:rPr>
        <w:t>Το Bitcoin Cash έχει προβλήματα επωνυμίας</w:t>
      </w:r>
      <w:r w:rsidR="00EB417D" w:rsidRPr="00AB7D7B">
        <w:rPr>
          <w:rFonts w:ascii="Times New Roman" w:hAnsi="Times New Roman" w:cs="Times New Roman"/>
        </w:rPr>
        <w:t>(</w:t>
      </w:r>
      <w:r w:rsidR="00EB417D" w:rsidRPr="00AB7D7B">
        <w:rPr>
          <w:rFonts w:ascii="Times New Roman" w:hAnsi="Times New Roman" w:cs="Times New Roman"/>
          <w:lang w:val="en-US"/>
        </w:rPr>
        <w:t>brandin</w:t>
      </w:r>
      <w:r w:rsidR="00A250E8" w:rsidRPr="00AB7D7B">
        <w:rPr>
          <w:rFonts w:ascii="Times New Roman" w:hAnsi="Times New Roman" w:cs="Times New Roman"/>
          <w:lang w:val="en-US"/>
        </w:rPr>
        <w:t>g</w:t>
      </w:r>
      <w:r w:rsidR="00A250E8" w:rsidRPr="00AB7D7B">
        <w:rPr>
          <w:rFonts w:ascii="Times New Roman" w:hAnsi="Times New Roman" w:cs="Times New Roman"/>
        </w:rPr>
        <w:t>),</w:t>
      </w:r>
      <w:r w:rsidRPr="00AB7D7B">
        <w:rPr>
          <w:rFonts w:ascii="Times New Roman" w:hAnsi="Times New Roman" w:cs="Times New Roman"/>
        </w:rPr>
        <w:t xml:space="preserve"> τα οποία μπορούν να βλάψουν την πίστη των επενδυτών.</w:t>
      </w:r>
      <w:r w:rsidR="00EB417D" w:rsidRPr="00AB7D7B">
        <w:rPr>
          <w:rFonts w:ascii="Times New Roman" w:hAnsi="Times New Roman" w:cs="Times New Roman"/>
          <w:b/>
          <w:bCs/>
        </w:rPr>
        <w:t xml:space="preserve"> </w:t>
      </w:r>
    </w:p>
    <w:p w14:paraId="7A0786C0" w14:textId="77777777" w:rsidR="00A1269F" w:rsidRPr="00AB7D7B" w:rsidRDefault="00A1269F" w:rsidP="000D7751">
      <w:pPr>
        <w:pStyle w:val="ListParagraph"/>
        <w:jc w:val="both"/>
        <w:rPr>
          <w:rFonts w:ascii="Times New Roman" w:hAnsi="Times New Roman" w:cs="Times New Roman"/>
          <w:b/>
          <w:bCs/>
        </w:rPr>
      </w:pPr>
    </w:p>
    <w:p w14:paraId="7521E7A0" w14:textId="3988A542" w:rsidR="00082B75" w:rsidRDefault="00082B75" w:rsidP="000D7751">
      <w:pPr>
        <w:pStyle w:val="ListParagraph"/>
        <w:numPr>
          <w:ilvl w:val="0"/>
          <w:numId w:val="10"/>
        </w:numPr>
        <w:jc w:val="both"/>
        <w:rPr>
          <w:rFonts w:ascii="Times New Roman" w:hAnsi="Times New Roman" w:cs="Times New Roman"/>
        </w:rPr>
      </w:pPr>
      <w:r w:rsidRPr="00AB7D7B">
        <w:rPr>
          <w:rFonts w:ascii="Times New Roman" w:hAnsi="Times New Roman" w:cs="Times New Roman"/>
        </w:rPr>
        <w:t>Η εξόρυξη Bitcoin</w:t>
      </w:r>
      <w:r w:rsidR="000876D3" w:rsidRPr="00AB7D7B">
        <w:rPr>
          <w:rFonts w:ascii="Times New Roman" w:hAnsi="Times New Roman" w:cs="Times New Roman"/>
        </w:rPr>
        <w:t xml:space="preserve"> </w:t>
      </w:r>
      <w:r w:rsidR="000876D3" w:rsidRPr="00AB7D7B">
        <w:rPr>
          <w:rFonts w:ascii="Times New Roman" w:hAnsi="Times New Roman" w:cs="Times New Roman"/>
          <w:lang w:val="en-US"/>
        </w:rPr>
        <w:t>Cash</w:t>
      </w:r>
      <w:r w:rsidRPr="00AB7D7B">
        <w:rPr>
          <w:rFonts w:ascii="Times New Roman" w:hAnsi="Times New Roman" w:cs="Times New Roman"/>
        </w:rPr>
        <w:t xml:space="preserve"> είναι λιγότερο κερδοφόρ</w:t>
      </w:r>
      <w:r w:rsidR="00C73245" w:rsidRPr="00AB7D7B">
        <w:rPr>
          <w:rFonts w:ascii="Times New Roman" w:hAnsi="Times New Roman" w:cs="Times New Roman"/>
        </w:rPr>
        <w:t>α</w:t>
      </w:r>
      <w:r w:rsidR="000876D3" w:rsidRPr="00AB7D7B">
        <w:rPr>
          <w:rFonts w:ascii="Times New Roman" w:hAnsi="Times New Roman" w:cs="Times New Roman"/>
        </w:rPr>
        <w:t>, η</w:t>
      </w:r>
      <w:r w:rsidRPr="00AB7D7B">
        <w:rPr>
          <w:rFonts w:ascii="Times New Roman" w:hAnsi="Times New Roman" w:cs="Times New Roman"/>
        </w:rPr>
        <w:t xml:space="preserve"> υπολογιστική πολυπλοκότητα του δικτύου είναι ένα μεγάλο μειονέκτημα καθώς επηρεάζει την ταχύτητα εξαγωγής δεδομένων. Στην πραγματικότητα, η εξόρυξη Bitcoin Cash είναι πολύ παρόμοια με την εξόρυξη Bitcoin.</w:t>
      </w:r>
      <w:r w:rsidR="000876D3" w:rsidRPr="00AB7D7B">
        <w:rPr>
          <w:rFonts w:ascii="Times New Roman" w:hAnsi="Times New Roman" w:cs="Times New Roman"/>
        </w:rPr>
        <w:t xml:space="preserve"> </w:t>
      </w:r>
      <w:r w:rsidRPr="00AB7D7B">
        <w:rPr>
          <w:rFonts w:ascii="Times New Roman" w:hAnsi="Times New Roman" w:cs="Times New Roman"/>
        </w:rPr>
        <w:t>Η κύρια διαφορά είναι ότι οι εξορύκτες Bitcoin Cash λαμβάνουν λιγότερα κέρδη, γεγονός που μπορεί να επηρεάσει το κίνητρό τους να συνεχίσουν.</w:t>
      </w:r>
      <w:r w:rsidR="000876D3" w:rsidRPr="00AB7D7B">
        <w:rPr>
          <w:rFonts w:ascii="Times New Roman" w:hAnsi="Times New Roman" w:cs="Times New Roman"/>
        </w:rPr>
        <w:t xml:space="preserve"> </w:t>
      </w:r>
      <w:r w:rsidRPr="00AB7D7B">
        <w:rPr>
          <w:rFonts w:ascii="Times New Roman" w:hAnsi="Times New Roman" w:cs="Times New Roman"/>
        </w:rPr>
        <w:t xml:space="preserve">Και ενώ δεν χρειάζεται να </w:t>
      </w:r>
      <w:r w:rsidR="006C0951" w:rsidRPr="00AB7D7B">
        <w:rPr>
          <w:rFonts w:ascii="Times New Roman" w:hAnsi="Times New Roman" w:cs="Times New Roman"/>
        </w:rPr>
        <w:t>είναι κανείς</w:t>
      </w:r>
      <w:r w:rsidRPr="00AB7D7B">
        <w:rPr>
          <w:rFonts w:ascii="Times New Roman" w:hAnsi="Times New Roman" w:cs="Times New Roman"/>
        </w:rPr>
        <w:t xml:space="preserve"> ειδικός πληροφορικής ή ανθρακωρύχος για να επενδύσε</w:t>
      </w:r>
      <w:r w:rsidR="006C0951" w:rsidRPr="00AB7D7B">
        <w:rPr>
          <w:rFonts w:ascii="Times New Roman" w:hAnsi="Times New Roman" w:cs="Times New Roman"/>
        </w:rPr>
        <w:t>ι</w:t>
      </w:r>
      <w:r w:rsidRPr="00AB7D7B">
        <w:rPr>
          <w:rFonts w:ascii="Times New Roman" w:hAnsi="Times New Roman" w:cs="Times New Roman"/>
        </w:rPr>
        <w:t xml:space="preserve"> στο Bitcoin Cash, δεν είναι μυστικό ότι η εξόρυξη επηρεάζει την αξία οποιουδήποτε κρυπτονομίσματος.</w:t>
      </w:r>
    </w:p>
    <w:p w14:paraId="00BF5181" w14:textId="77777777" w:rsidR="00A1269F" w:rsidRPr="00AB7D7B" w:rsidRDefault="00A1269F" w:rsidP="000D7751">
      <w:pPr>
        <w:pStyle w:val="ListParagraph"/>
        <w:jc w:val="both"/>
        <w:rPr>
          <w:rFonts w:ascii="Times New Roman" w:hAnsi="Times New Roman" w:cs="Times New Roman"/>
        </w:rPr>
      </w:pPr>
    </w:p>
    <w:p w14:paraId="522A4A02" w14:textId="79AAC31E" w:rsidR="00082B75" w:rsidRPr="00A1269F" w:rsidRDefault="000876D3" w:rsidP="000D7751">
      <w:pPr>
        <w:pStyle w:val="ListParagraph"/>
        <w:numPr>
          <w:ilvl w:val="0"/>
          <w:numId w:val="10"/>
        </w:numPr>
        <w:jc w:val="both"/>
        <w:rPr>
          <w:rFonts w:ascii="Times New Roman" w:hAnsi="Times New Roman" w:cs="Times New Roman"/>
          <w:b/>
          <w:bCs/>
        </w:rPr>
      </w:pPr>
      <w:r w:rsidRPr="00AB7D7B">
        <w:rPr>
          <w:rFonts w:ascii="Times New Roman" w:hAnsi="Times New Roman" w:cs="Times New Roman"/>
        </w:rPr>
        <w:t>Το</w:t>
      </w:r>
      <w:r w:rsidR="00082B75" w:rsidRPr="00AB7D7B">
        <w:rPr>
          <w:rFonts w:ascii="Times New Roman" w:hAnsi="Times New Roman" w:cs="Times New Roman"/>
        </w:rPr>
        <w:t xml:space="preserve"> BCH έχει χαμηλότερη ρευστότητα από το BTC</w:t>
      </w:r>
      <w:r w:rsidRPr="00AB7D7B">
        <w:rPr>
          <w:rFonts w:ascii="Times New Roman" w:hAnsi="Times New Roman" w:cs="Times New Roman"/>
        </w:rPr>
        <w:t>,</w:t>
      </w:r>
      <w:r w:rsidRPr="00AB7D7B">
        <w:rPr>
          <w:rFonts w:ascii="Times New Roman" w:hAnsi="Times New Roman" w:cs="Times New Roman"/>
          <w:b/>
          <w:bCs/>
        </w:rPr>
        <w:t xml:space="preserve"> </w:t>
      </w:r>
      <w:r w:rsidRPr="00AB7D7B">
        <w:rPr>
          <w:rFonts w:ascii="Times New Roman" w:hAnsi="Times New Roman" w:cs="Times New Roman"/>
        </w:rPr>
        <w:t>α</w:t>
      </w:r>
      <w:r w:rsidR="00082B75" w:rsidRPr="00AB7D7B">
        <w:rPr>
          <w:rFonts w:ascii="Times New Roman" w:hAnsi="Times New Roman" w:cs="Times New Roman"/>
        </w:rPr>
        <w:t xml:space="preserve">ν </w:t>
      </w:r>
      <w:r w:rsidRPr="00AB7D7B">
        <w:rPr>
          <w:rFonts w:ascii="Times New Roman" w:hAnsi="Times New Roman" w:cs="Times New Roman"/>
        </w:rPr>
        <w:t>ληφθεί</w:t>
      </w:r>
      <w:r w:rsidR="00082B75" w:rsidRPr="00AB7D7B">
        <w:rPr>
          <w:rFonts w:ascii="Times New Roman" w:hAnsi="Times New Roman" w:cs="Times New Roman"/>
        </w:rPr>
        <w:t xml:space="preserve"> υπόψη </w:t>
      </w:r>
      <w:r w:rsidRPr="00AB7D7B">
        <w:rPr>
          <w:rFonts w:ascii="Times New Roman" w:hAnsi="Times New Roman" w:cs="Times New Roman"/>
        </w:rPr>
        <w:t>ο</w:t>
      </w:r>
      <w:r w:rsidR="00082B75" w:rsidRPr="00AB7D7B">
        <w:rPr>
          <w:rFonts w:ascii="Times New Roman" w:hAnsi="Times New Roman" w:cs="Times New Roman"/>
        </w:rPr>
        <w:t xml:space="preserve"> όγκο</w:t>
      </w:r>
      <w:r w:rsidR="008677B5" w:rsidRPr="00AB7D7B">
        <w:rPr>
          <w:rFonts w:ascii="Times New Roman" w:hAnsi="Times New Roman" w:cs="Times New Roman"/>
        </w:rPr>
        <w:t xml:space="preserve">ς των </w:t>
      </w:r>
      <w:r w:rsidR="00082B75" w:rsidRPr="00AB7D7B">
        <w:rPr>
          <w:rFonts w:ascii="Times New Roman" w:hAnsi="Times New Roman" w:cs="Times New Roman"/>
        </w:rPr>
        <w:t>συναλλαγών στην αλυσίδα και την αστάθεια των ημερήσιων αποδόσεων μεταξύ άλλων οικονομικών παραγόντων, είναι σαφές ότι οι συναλλαγές Bitcoin Cash είναι λιγότερες από τις συναλλαγές Bitcoin</w:t>
      </w:r>
      <w:r w:rsidR="00EF3084" w:rsidRPr="00AB7D7B">
        <w:rPr>
          <w:rFonts w:ascii="Times New Roman" w:hAnsi="Times New Roman" w:cs="Times New Roman"/>
        </w:rPr>
        <w:t>.</w:t>
      </w:r>
    </w:p>
    <w:p w14:paraId="781762DE" w14:textId="77777777" w:rsidR="00A1269F" w:rsidRPr="00AB7D7B" w:rsidRDefault="00A1269F" w:rsidP="000D7751">
      <w:pPr>
        <w:pStyle w:val="ListParagraph"/>
        <w:jc w:val="both"/>
        <w:rPr>
          <w:rFonts w:ascii="Times New Roman" w:hAnsi="Times New Roman" w:cs="Times New Roman"/>
          <w:b/>
          <w:bCs/>
        </w:rPr>
      </w:pPr>
    </w:p>
    <w:p w14:paraId="437D2DC3" w14:textId="5F1462CA" w:rsidR="00082B75" w:rsidRPr="00AB7D7B" w:rsidRDefault="00082B75" w:rsidP="000D7751">
      <w:pPr>
        <w:pStyle w:val="ListParagraph"/>
        <w:numPr>
          <w:ilvl w:val="0"/>
          <w:numId w:val="10"/>
        </w:numPr>
        <w:jc w:val="both"/>
        <w:rPr>
          <w:rFonts w:ascii="Times New Roman" w:hAnsi="Times New Roman" w:cs="Times New Roman"/>
        </w:rPr>
      </w:pPr>
      <w:r w:rsidRPr="00AB7D7B">
        <w:rPr>
          <w:rFonts w:ascii="Times New Roman" w:hAnsi="Times New Roman" w:cs="Times New Roman"/>
        </w:rPr>
        <w:t>Το Bitcoin Cash δεν θα είναι ποτέ τόσο υψηλής αξίας όσο το Bitcoin</w:t>
      </w:r>
      <w:r w:rsidR="008677B5" w:rsidRPr="00AB7D7B">
        <w:rPr>
          <w:rFonts w:ascii="Times New Roman" w:hAnsi="Times New Roman" w:cs="Times New Roman"/>
        </w:rPr>
        <w:t>,</w:t>
      </w:r>
      <w:r w:rsidR="008677B5" w:rsidRPr="00AB7D7B">
        <w:rPr>
          <w:rFonts w:ascii="Times New Roman" w:hAnsi="Times New Roman" w:cs="Times New Roman"/>
          <w:b/>
          <w:bCs/>
        </w:rPr>
        <w:t xml:space="preserve"> </w:t>
      </w:r>
      <w:r w:rsidR="008677B5" w:rsidRPr="00AB7D7B">
        <w:rPr>
          <w:rFonts w:ascii="Times New Roman" w:hAnsi="Times New Roman" w:cs="Times New Roman"/>
        </w:rPr>
        <w:t>ε</w:t>
      </w:r>
      <w:r w:rsidRPr="00AB7D7B">
        <w:rPr>
          <w:rFonts w:ascii="Times New Roman" w:hAnsi="Times New Roman" w:cs="Times New Roman"/>
        </w:rPr>
        <w:t>νώ το Bitcoin Cash κάνει αναμφισβήτητα καλύτερη δουλειά</w:t>
      </w:r>
      <w:r w:rsidR="00330E91" w:rsidRPr="00AB7D7B">
        <w:rPr>
          <w:rFonts w:ascii="Times New Roman" w:hAnsi="Times New Roman" w:cs="Times New Roman"/>
        </w:rPr>
        <w:t xml:space="preserve">(βάση </w:t>
      </w:r>
      <w:r w:rsidR="00614B50" w:rsidRPr="00AB7D7B">
        <w:rPr>
          <w:rFonts w:ascii="Times New Roman" w:hAnsi="Times New Roman" w:cs="Times New Roman"/>
        </w:rPr>
        <w:t>αρχικών προδιαγραφών)</w:t>
      </w:r>
    </w:p>
    <w:p w14:paraId="1FD4B2AB" w14:textId="74B87167" w:rsidR="00D83FDE" w:rsidRDefault="00977A03" w:rsidP="000D7751">
      <w:pPr>
        <w:pStyle w:val="Heading3"/>
        <w:jc w:val="both"/>
      </w:pPr>
      <w:bookmarkStart w:id="393" w:name="_Toc117679968"/>
      <w:bookmarkStart w:id="394" w:name="_Toc122185284"/>
      <w:r w:rsidRPr="003E5B40">
        <w:t xml:space="preserve">4.19.2 </w:t>
      </w:r>
      <w:r w:rsidR="00FD1FB9">
        <w:t>Ανάλυση</w:t>
      </w:r>
      <w:bookmarkEnd w:id="393"/>
      <w:bookmarkEnd w:id="394"/>
    </w:p>
    <w:p w14:paraId="1FD4B2AC" w14:textId="77777777" w:rsidR="00D83FDE" w:rsidRDefault="00FD1FB9" w:rsidP="000D7751">
      <w:pPr>
        <w:ind w:firstLine="720"/>
        <w:jc w:val="both"/>
      </w:pPr>
      <w:r>
        <w:t>Το BCH κυκλοφόρησε επίσημα τον Αύγουστο του 2017 και διανεμήθηκε στους κατόχους bitcoin σε αναλογία 1:1, που σημαίνει ότι κάθε κάτοχος bitcoin είχε το δικαίωμα να λάβει ένα διακριτικό BCH για κάθε bitcoin που κατείχε.</w:t>
      </w:r>
    </w:p>
    <w:p w14:paraId="1FD4B2AD" w14:textId="78621BFF" w:rsidR="00D83FDE" w:rsidRDefault="00FD1FB9" w:rsidP="000D7751">
      <w:pPr>
        <w:ind w:firstLine="720"/>
        <w:jc w:val="both"/>
      </w:pPr>
      <w:r>
        <w:t>Επειδή το Bitcoin Cash μοιράστηκε το ίδιο blockchain με το Bitcoin μέχρι το hard fork, τα δύο κρυπτονομίσματα είχαν παρόμοια χαρακτηριστικά. Όπως και με το bitcoin, η συνολική προσφορά BCH περιορίζεται στα 21 εκατομμύρια. Για παράδειγμα, το Bitcoin Cash μπορεί να υποστηρίξει 25.000 συναλλαγές ανά μπλοκ, σε σύγκριση με τις 1.000 έως 1.500 συναλλαγές του Bitcoin ανά μπλοκ.</w:t>
      </w:r>
    </w:p>
    <w:p w14:paraId="1FD4B2AE" w14:textId="2F06D7C0" w:rsidR="00D83FDE" w:rsidRDefault="00FD1FB9" w:rsidP="000D7751">
      <w:pPr>
        <w:ind w:firstLine="720"/>
        <w:jc w:val="both"/>
      </w:pPr>
      <w:r>
        <w:t>Τον Δεκέμβριο του 2017, η τιμή του BCH έφτασε στο υψηλό όλων των εποχών των 4.355,62 δολαρίων, αλλά έχασε το 80% της αξίας του μέσα στους επόμενους έξι μήνες</w:t>
      </w:r>
      <w:r w:rsidR="00527F5D">
        <w:t>.</w:t>
      </w:r>
    </w:p>
    <w:p w14:paraId="1FD4B2AF" w14:textId="77777777" w:rsidR="00D83FDE" w:rsidRDefault="00FD1FB9" w:rsidP="000D7751">
      <w:pPr>
        <w:jc w:val="both"/>
      </w:pPr>
      <w:r>
        <w:rPr>
          <w:noProof/>
        </w:rPr>
        <w:lastRenderedPageBreak/>
        <w:drawing>
          <wp:inline distT="0" distB="0" distL="0" distR="0" wp14:anchorId="1FD4AD34" wp14:editId="1FD4AD35">
            <wp:extent cx="5274314" cy="2369823"/>
            <wp:effectExtent l="0" t="0" r="2536" b="0"/>
            <wp:docPr id="26" name="Picture 26"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4" cy="2369823"/>
                    </a:xfrm>
                    <a:prstGeom prst="rect">
                      <a:avLst/>
                    </a:prstGeom>
                    <a:noFill/>
                    <a:ln>
                      <a:noFill/>
                      <a:prstDash/>
                    </a:ln>
                  </pic:spPr>
                </pic:pic>
              </a:graphicData>
            </a:graphic>
          </wp:inline>
        </w:drawing>
      </w:r>
    </w:p>
    <w:p w14:paraId="1FD4B2B0" w14:textId="77777777" w:rsidR="00D83FDE" w:rsidRDefault="00D83FDE" w:rsidP="000D7751">
      <w:pPr>
        <w:ind w:firstLine="720"/>
        <w:jc w:val="both"/>
      </w:pPr>
    </w:p>
    <w:p w14:paraId="1FD4B2B1" w14:textId="1D2F4BFE" w:rsidR="00D83FDE" w:rsidRDefault="00FD1FB9" w:rsidP="000D7751">
      <w:pPr>
        <w:ind w:firstLine="720"/>
        <w:jc w:val="both"/>
      </w:pPr>
      <w:r>
        <w:t>Οι τιμές του BCH παρέμειναν κάτω από τα $600 για περισσότερα από δύο χρόνια μέχρι τον Ιανουάριο του 2021, όταν ξεκίνησε ένας νέος ανοδικός κύκλος. Το διακριτικό κατάφερε να αυξηθεί κατά 410% στο ανώτατο όριο των 1.636 $ τον Μάιο του 2021, η υψηλότερη τιμή που παρατηρήθηκε εδώ και περίπου τρία χρόνια. Μέχρι το τέλος Ιουνίου 2021, ωστόσο, η τιμή της BCH μειώθηκε κατά 75% στα 40 δολάρια. Η τιμή από τότε συνεχίζει να ακολουθεί την σταθερή κατηφορική της πορεία φτάνοντας τα 120 $ στη τελική τιμή των δεδομένων.</w:t>
      </w:r>
    </w:p>
    <w:p w14:paraId="1FD4B2B2" w14:textId="77777777" w:rsidR="00D83FDE" w:rsidRDefault="00FD1FB9" w:rsidP="000D7751">
      <w:pPr>
        <w:ind w:firstLine="720"/>
        <w:jc w:val="both"/>
      </w:pPr>
      <w:r>
        <w:t xml:space="preserve">Στις 2 Σεπτεμβρίου, υπήρχαν 17,12 εκατομμύρια κάτοχοι BCH. Αξίζει να σημειωθεί ότι δεν υπήρξε αλλαγή στα συνολικά πορτοφόλια και τη συγκέντρωση ιδιοκτησίας τον τελευταίο μήνα. </w:t>
      </w:r>
      <w:r>
        <w:rPr>
          <w:lang w:val="en-US"/>
        </w:rPr>
        <w:t>H</w:t>
      </w:r>
      <w:r>
        <w:t xml:space="preserve"> μεγαλύτερη φάλαινα BCH ήλεγχε το 4,26% της προσφοράς κερμάτων BCH. Το πορτοφόλι έχει τα περισσότερα bitcoin cash, που ανέρχονται σε 893.949 tokens, που ισοδυναμούν με $103.360.479. Το δεύτερο μεγαλύτερο πορτοφόλι BCH είχε 288.019 μάρκες, ή το 1,37% της προσφοράς.</w:t>
      </w:r>
    </w:p>
    <w:p w14:paraId="1FD4B2B3" w14:textId="77777777" w:rsidR="00D83FDE" w:rsidRDefault="00FD1FB9" w:rsidP="000D7751">
      <w:pPr>
        <w:ind w:firstLine="720"/>
        <w:jc w:val="both"/>
      </w:pPr>
      <w:r>
        <w:t xml:space="preserve">Η uobi Global, ένα από τα κορυφαία χρηματιστήρια κρυπτονομισμάτων, κατείχε 183.687 νομίσματα BCH, ή το 0,88% της προσφοράς BCH, καθιστώντας την τον τρίτο μεγαλύτερο κάτοχο BCH. </w:t>
      </w:r>
      <w:r>
        <w:rPr>
          <w:lang w:val="en-US"/>
        </w:rPr>
        <w:t>T</w:t>
      </w:r>
      <w:r>
        <w:t>ο Kraken, ένα άλλο κορυφαίο ανταλλακτήριο κρυπτονομισμάτων, κατείχε επίσης ένα συνδυασμένο 0,29% της προσφοράς BCH σε δύο διαφορετικά πορτοφόλια, που ανέρχονται σε 61.429 μάρκες. Τα στατιστικά έδειξαν ότι οι 10 κορυφαίοι κάτοχοι μετρητών bitcoin έλεγχαν το 11,19% των κερμάτων BCH. Οι 100 κορυφαίοι κάτοχοι ήλεγχαν το 28,4% της προσφοράς. Δεν είναι σαφές σε ποιον ακριβώς ανήκουν αυτά τα πορτοφόλια. Ο Roger Ver, ο Calvin Ayre και ο Jihan Wu των Bitcoin Jesus θα μπορούσαν να κατέχουν μεγάλες ποσότητες BCH, αλλά δεν υπάρχουν στοιχεία που να το υποστηρίζουν.</w:t>
      </w:r>
    </w:p>
    <w:p w14:paraId="1FD4B2B4" w14:textId="358D44E1" w:rsidR="00D83FDE" w:rsidRDefault="00FD1FB9" w:rsidP="000D7751">
      <w:pPr>
        <w:ind w:firstLine="720"/>
        <w:jc w:val="both"/>
      </w:pPr>
      <w:r>
        <w:t xml:space="preserve">Όσο μεγαλύτερο χρονικό διάστημα διατηρείται ένα περιουσιακό στοιχείο, τόσο μεγαλύτερη είναι η πιθανότητα οι κάτοχοί του να το χρησιμοποιούν ως αποθήκη αξίας ή να είναι ανενεργοί.  Όσο μεγαλύτερο είναι το μη </w:t>
      </w:r>
      <w:r w:rsidR="00423FD2">
        <w:t>πραγματοποιθέν</w:t>
      </w:r>
      <w:r>
        <w:t xml:space="preserve"> κέρδος, τόσο μεγαλύτερη είναι η πιθανότητα ένα άτομο να πουλήσει περιουσιακά στοιχεία σε μια ανταλλαγή και να πραγματοποιήσει οποιοδήποτε κέρδος.</w:t>
      </w:r>
    </w:p>
    <w:p w14:paraId="1FD4B2B5" w14:textId="77777777" w:rsidR="00D83FDE" w:rsidRDefault="00D83FDE" w:rsidP="000D7751">
      <w:pPr>
        <w:ind w:firstLine="720"/>
        <w:jc w:val="both"/>
      </w:pPr>
    </w:p>
    <w:p w14:paraId="1FD4B2B6" w14:textId="051FB73F" w:rsidR="00D83FDE" w:rsidRPr="007F234A" w:rsidRDefault="00977A03" w:rsidP="000D7751">
      <w:pPr>
        <w:pStyle w:val="Heading2"/>
        <w:jc w:val="both"/>
      </w:pPr>
      <w:bookmarkStart w:id="395" w:name="_Toc117679969"/>
      <w:bookmarkStart w:id="396" w:name="_Toc122185285"/>
      <w:r w:rsidRPr="003E5B40">
        <w:lastRenderedPageBreak/>
        <w:t xml:space="preserve">4.20 </w:t>
      </w:r>
      <w:r w:rsidR="00FD1FB9">
        <w:rPr>
          <w:lang w:val="en-US"/>
        </w:rPr>
        <w:t>Polygon</w:t>
      </w:r>
      <w:bookmarkEnd w:id="395"/>
      <w:bookmarkEnd w:id="396"/>
    </w:p>
    <w:p w14:paraId="3C6D48E0" w14:textId="77777777" w:rsidR="00423FD2" w:rsidRPr="007F234A" w:rsidRDefault="00423FD2" w:rsidP="000D7751">
      <w:pPr>
        <w:jc w:val="both"/>
      </w:pPr>
    </w:p>
    <w:p w14:paraId="22681193" w14:textId="157394AD" w:rsidR="00766531" w:rsidRPr="007F234A" w:rsidRDefault="00977A03" w:rsidP="000D7751">
      <w:pPr>
        <w:pStyle w:val="Heading3"/>
        <w:jc w:val="both"/>
      </w:pPr>
      <w:bookmarkStart w:id="397" w:name="_Toc122185286"/>
      <w:r w:rsidRPr="003E5B40">
        <w:t xml:space="preserve">4.20.1 </w:t>
      </w:r>
      <w:r w:rsidR="00423FD2">
        <w:t xml:space="preserve">Κατανόηση του </w:t>
      </w:r>
      <w:r w:rsidR="00423FD2">
        <w:rPr>
          <w:lang w:val="en-US"/>
        </w:rPr>
        <w:t>Polygon</w:t>
      </w:r>
      <w:bookmarkEnd w:id="397"/>
    </w:p>
    <w:p w14:paraId="1FD4B2B7" w14:textId="10561FBC" w:rsidR="00D83FDE" w:rsidRDefault="00FD1FB9" w:rsidP="000D7751">
      <w:pPr>
        <w:ind w:firstLine="720"/>
        <w:jc w:val="both"/>
      </w:pPr>
      <w:r>
        <w:t xml:space="preserve">Το </w:t>
      </w:r>
      <w:r>
        <w:rPr>
          <w:lang w:val="en-US"/>
        </w:rPr>
        <w:t>Polygon</w:t>
      </w:r>
      <w:r>
        <w:t xml:space="preserve"> είναι ένα κρυπτονόμισμα, με το σύμβολο</w:t>
      </w:r>
      <w:r w:rsidR="00D9467C">
        <w:t xml:space="preserve"> το</w:t>
      </w:r>
      <w:r>
        <w:t xml:space="preserve"> </w:t>
      </w:r>
      <w:r>
        <w:rPr>
          <w:lang w:val="en-US"/>
        </w:rPr>
        <w:t>MATIC</w:t>
      </w:r>
      <w:r>
        <w:t xml:space="preserve">, και επίσης μια τεχνολογική πλατφόρμα που επιτρέπει στα δίκτυα </w:t>
      </w:r>
      <w:r>
        <w:rPr>
          <w:lang w:val="en-US"/>
        </w:rPr>
        <w:t>blockchain</w:t>
      </w:r>
      <w:r>
        <w:t xml:space="preserve"> να συνδέονται και να κλιμακώνονται. Το </w:t>
      </w:r>
      <w:r>
        <w:rPr>
          <w:lang w:val="en-US"/>
        </w:rPr>
        <w:t>Polygon</w:t>
      </w:r>
      <w:r w:rsidR="00A9210B">
        <w:t>,</w:t>
      </w:r>
      <w:r>
        <w:t xml:space="preserve"> κυκλοφόρησε με το όνομα </w:t>
      </w:r>
      <w:r>
        <w:rPr>
          <w:lang w:val="en-US"/>
        </w:rPr>
        <w:t>Matic</w:t>
      </w:r>
      <w:r>
        <w:t xml:space="preserve"> </w:t>
      </w:r>
      <w:r>
        <w:rPr>
          <w:lang w:val="en-US"/>
        </w:rPr>
        <w:t>Network</w:t>
      </w:r>
      <w:r>
        <w:t xml:space="preserve"> το 2017. Η πλατφόρμα </w:t>
      </w:r>
      <w:r>
        <w:rPr>
          <w:lang w:val="en-US"/>
        </w:rPr>
        <w:t>Polygon</w:t>
      </w:r>
      <w:r>
        <w:t xml:space="preserve"> λειτουργεί χρησιμοποιώντας το </w:t>
      </w:r>
      <w:r>
        <w:rPr>
          <w:lang w:val="en-US"/>
        </w:rPr>
        <w:t>blockchain</w:t>
      </w:r>
      <w:r>
        <w:t xml:space="preserve"> </w:t>
      </w:r>
      <w:r>
        <w:rPr>
          <w:lang w:val="en-US"/>
        </w:rPr>
        <w:t>Ethereum</w:t>
      </w:r>
      <w:r>
        <w:t xml:space="preserve"> και συνδέει έργα που βασίζονται στο </w:t>
      </w:r>
      <w:r>
        <w:rPr>
          <w:lang w:val="en-US"/>
        </w:rPr>
        <w:t>Ethereum</w:t>
      </w:r>
      <w:r>
        <w:t xml:space="preserve">. Τα διακριτικά </w:t>
      </w:r>
      <w:r>
        <w:rPr>
          <w:lang w:val="en-US"/>
        </w:rPr>
        <w:t>MATIC</w:t>
      </w:r>
      <w:r>
        <w:t xml:space="preserve"> χρησιμοποιούνται για τη διαχείριση και την ασφάλεια του δικτύου </w:t>
      </w:r>
      <w:r>
        <w:rPr>
          <w:lang w:val="en-US"/>
        </w:rPr>
        <w:t>Polygon</w:t>
      </w:r>
      <w:r>
        <w:t xml:space="preserve"> και την πληρωμή τελών συναλλαγών.</w:t>
      </w:r>
    </w:p>
    <w:p w14:paraId="1FD4B2B8" w14:textId="77777777" w:rsidR="00D83FDE" w:rsidRDefault="00FD1FB9" w:rsidP="000D7751">
      <w:pPr>
        <w:ind w:firstLine="720"/>
        <w:jc w:val="both"/>
      </w:pPr>
      <w:r>
        <w:t xml:space="preserve">Η χρήση της πλατφόρμας </w:t>
      </w:r>
      <w:r>
        <w:rPr>
          <w:lang w:val="en-US"/>
        </w:rPr>
        <w:t>Polygon</w:t>
      </w:r>
      <w:r>
        <w:t xml:space="preserve"> μπορεί να αυξήσει την ευελιξία, την επεκτασιμότητα και την κυριαρχία ενός έργου </w:t>
      </w:r>
      <w:r>
        <w:rPr>
          <w:lang w:val="en-US"/>
        </w:rPr>
        <w:t>blockchain</w:t>
      </w:r>
      <w:r>
        <w:t xml:space="preserve">, παρέχοντας παράλληλα την ασφάλεια, τη διαλειτουργικότητα και τα δομικά οφέλη του </w:t>
      </w:r>
      <w:r>
        <w:rPr>
          <w:lang w:val="en-US"/>
        </w:rPr>
        <w:t>blockchain</w:t>
      </w:r>
      <w:r>
        <w:t xml:space="preserve"> </w:t>
      </w:r>
      <w:r>
        <w:rPr>
          <w:lang w:val="en-US"/>
        </w:rPr>
        <w:t>Ethereum</w:t>
      </w:r>
      <w:r>
        <w:t xml:space="preserve">.Το </w:t>
      </w:r>
      <w:r>
        <w:rPr>
          <w:lang w:val="en-US"/>
        </w:rPr>
        <w:t>MATIC</w:t>
      </w:r>
      <w:r>
        <w:t xml:space="preserve"> είναι ένα διακριτικό </w:t>
      </w:r>
      <w:r>
        <w:rPr>
          <w:lang w:val="en-US"/>
        </w:rPr>
        <w:t>ERC</w:t>
      </w:r>
      <w:r>
        <w:t xml:space="preserve">-20, που σημαίνει ότι είναι συμβατό με άλλα ψηφιακά νομίσματα που βασίζονται στο </w:t>
      </w:r>
      <w:r>
        <w:rPr>
          <w:lang w:val="en-US"/>
        </w:rPr>
        <w:t>Ethereum</w:t>
      </w:r>
      <w:r>
        <w:t xml:space="preserve">. Το </w:t>
      </w:r>
      <w:r>
        <w:rPr>
          <w:lang w:val="en-US"/>
        </w:rPr>
        <w:t>MATIC</w:t>
      </w:r>
      <w:r>
        <w:t xml:space="preserve"> χρησιμοποιείται για τη διαχείριση και την ασφάλεια του δικτύου </w:t>
      </w:r>
      <w:r>
        <w:rPr>
          <w:lang w:val="en-US"/>
        </w:rPr>
        <w:t>Polygon</w:t>
      </w:r>
      <w:r>
        <w:t xml:space="preserve"> και για την πληρωμή τελών συναλλαγών δικτύου. </w:t>
      </w:r>
    </w:p>
    <w:p w14:paraId="1FD4B2B9" w14:textId="761DCF36" w:rsidR="00D83FDE" w:rsidRDefault="00C4613F" w:rsidP="000D7751">
      <w:pPr>
        <w:ind w:firstLine="720"/>
        <w:jc w:val="both"/>
      </w:pPr>
      <w:r>
        <w:t>Χ</w:t>
      </w:r>
      <w:r w:rsidR="00766531">
        <w:t>ρησιμοποιεί</w:t>
      </w:r>
      <w:r w:rsidR="00FD1FB9">
        <w:t xml:space="preserve"> έναν τροποποιημένο μηχανισμό συναίνεσης απόδειξης στοιχήματος που επιτρέπει την επίτευξη συναίνεσης με κάθε μπλοκ, η επίτευξη συναίνεσης με χρήση παραδοσιακής απόδειξης στοιχήματος απαιτεί την επεξεργασία πολλών μπλοκ για την επίτευξη συναίνεσης. Η μέθοδος απόδειξης στοιχήματος απαιτεί από τους συμμετέχοντες του δικτύου να ποντάρουν, να συμφωνήσουν να μην ανταλλάξουν ή να πουλήσουν, το </w:t>
      </w:r>
      <w:r w:rsidR="00FD1FB9">
        <w:rPr>
          <w:lang w:val="en-US"/>
        </w:rPr>
        <w:t>MATIC</w:t>
      </w:r>
      <w:r w:rsidR="00FD1FB9">
        <w:t xml:space="preserve"> τους, με αντάλλαγμα το δικαίωμα επικύρωσης του </w:t>
      </w:r>
      <w:r w:rsidR="00FD1FB9">
        <w:rPr>
          <w:lang w:val="en-US"/>
        </w:rPr>
        <w:t>Polygon</w:t>
      </w:r>
      <w:r w:rsidR="00FD1FB9">
        <w:t xml:space="preserve"> συναλλαγές δικτύου. Οι επιτυχημένοι επικυρωτές στο δίκτυο </w:t>
      </w:r>
      <w:r w:rsidR="00FD1FB9">
        <w:rPr>
          <w:lang w:val="en-US"/>
        </w:rPr>
        <w:t>Polygon</w:t>
      </w:r>
      <w:r w:rsidR="00FD1FB9">
        <w:t xml:space="preserve"> ανταμείβονται με </w:t>
      </w:r>
      <w:r w:rsidR="00FD1FB9">
        <w:rPr>
          <w:lang w:val="en-US"/>
        </w:rPr>
        <w:t>MATIC</w:t>
      </w:r>
      <w:r w:rsidR="00FD1FB9">
        <w:t>.</w:t>
      </w:r>
    </w:p>
    <w:p w14:paraId="1FD4B2BA" w14:textId="63D03F87" w:rsidR="00D83FDE" w:rsidRDefault="00FD1FB9" w:rsidP="000D7751">
      <w:pPr>
        <w:ind w:firstLine="720"/>
        <w:jc w:val="both"/>
      </w:pPr>
      <w:r>
        <w:t xml:space="preserve">Το δίκτυο </w:t>
      </w:r>
      <w:r>
        <w:rPr>
          <w:lang w:val="en-US"/>
        </w:rPr>
        <w:t>Polygon</w:t>
      </w:r>
      <w:r>
        <w:t xml:space="preserve">, ως δευτερεύουσα λύση κλιμάκωσης, στοχεύει να αντιμετωπίσει τους περιορισμούς της πλατφόρμας </w:t>
      </w:r>
      <w:r>
        <w:rPr>
          <w:lang w:val="en-US"/>
        </w:rPr>
        <w:t>Ethereum</w:t>
      </w:r>
      <w:r>
        <w:t xml:space="preserve">, δηλαδή τα υψηλά τέλη συναλλαγών και τις αργές ταχύτητες επεξεργασίας συναλλαγών. Το </w:t>
      </w:r>
      <w:r>
        <w:rPr>
          <w:lang w:val="en-US"/>
        </w:rPr>
        <w:t>Polygon</w:t>
      </w:r>
      <w:r>
        <w:t xml:space="preserve"> μπορεί να αναπτύξε</w:t>
      </w:r>
      <w:r w:rsidR="0077087F">
        <w:t>ι</w:t>
      </w:r>
      <w:r>
        <w:t xml:space="preserve"> υπάρχοντα δίκτυα </w:t>
      </w:r>
      <w:r>
        <w:rPr>
          <w:lang w:val="en-US"/>
        </w:rPr>
        <w:t>blockchain</w:t>
      </w:r>
      <w:r>
        <w:t xml:space="preserve"> και προσαρμοσμένες αλυσίδες μπλοκ</w:t>
      </w:r>
      <w:r w:rsidR="004409F9">
        <w:t>,</w:t>
      </w:r>
      <w:r>
        <w:t xml:space="preserve"> να ενεργοποιήσει την επικοινωνία μεταξύ του </w:t>
      </w:r>
      <w:r>
        <w:rPr>
          <w:lang w:val="en-US"/>
        </w:rPr>
        <w:t>Ethereum</w:t>
      </w:r>
      <w:r>
        <w:t xml:space="preserve"> και άλλων </w:t>
      </w:r>
      <w:r>
        <w:rPr>
          <w:lang w:val="en-US"/>
        </w:rPr>
        <w:t>blockchains</w:t>
      </w:r>
      <w:r w:rsidR="00813473">
        <w:t>,</w:t>
      </w:r>
      <w:r>
        <w:t xml:space="preserve"> και να βοηθήσει τα υπάρχοντα δίκτυα </w:t>
      </w:r>
      <w:r>
        <w:rPr>
          <w:lang w:val="en-US"/>
        </w:rPr>
        <w:t>blockchain</w:t>
      </w:r>
      <w:r>
        <w:t xml:space="preserve"> να γίνουν συμβατά με το </w:t>
      </w:r>
      <w:r>
        <w:rPr>
          <w:lang w:val="en-US"/>
        </w:rPr>
        <w:t>Ethereum</w:t>
      </w:r>
      <w:r>
        <w:t>.</w:t>
      </w:r>
    </w:p>
    <w:p w14:paraId="4FCE6E81" w14:textId="71A7801F" w:rsidR="007B75C9" w:rsidRDefault="00FD1FB9" w:rsidP="009166A9">
      <w:pPr>
        <w:ind w:firstLine="720"/>
        <w:jc w:val="both"/>
      </w:pPr>
      <w:r>
        <w:t xml:space="preserve">Το </w:t>
      </w:r>
      <w:r>
        <w:rPr>
          <w:lang w:val="en-US"/>
        </w:rPr>
        <w:t>Polygon</w:t>
      </w:r>
      <w:r>
        <w:t xml:space="preserve"> έχει δεσμεύσει 100 εκατομμύρια δολάρια σε έργα που επιτρέπουν τη μετάβαση στο αποκεντρωμένο Διαδίκτυο, αλλιώς γνωστό ως </w:t>
      </w:r>
      <w:r>
        <w:rPr>
          <w:lang w:val="en-US"/>
        </w:rPr>
        <w:t>Web</w:t>
      </w:r>
      <w:r>
        <w:t xml:space="preserve"> 3.0. Ιδρύθηκε από τους </w:t>
      </w:r>
      <w:r>
        <w:rPr>
          <w:lang w:val="en-US"/>
        </w:rPr>
        <w:t>Jaynti</w:t>
      </w:r>
      <w:r>
        <w:t xml:space="preserve"> </w:t>
      </w:r>
      <w:r>
        <w:rPr>
          <w:lang w:val="en-US"/>
        </w:rPr>
        <w:t>Kanani</w:t>
      </w:r>
      <w:r>
        <w:t xml:space="preserve">, </w:t>
      </w:r>
      <w:r>
        <w:rPr>
          <w:lang w:val="en-US"/>
        </w:rPr>
        <w:t>Sandeep</w:t>
      </w:r>
      <w:r>
        <w:t xml:space="preserve"> </w:t>
      </w:r>
      <w:r>
        <w:rPr>
          <w:lang w:val="en-US"/>
        </w:rPr>
        <w:t>Nailwal</w:t>
      </w:r>
      <w:r>
        <w:t xml:space="preserve">, </w:t>
      </w:r>
      <w:r>
        <w:rPr>
          <w:lang w:val="en-US"/>
        </w:rPr>
        <w:t>Anurag</w:t>
      </w:r>
      <w:r>
        <w:t xml:space="preserve"> </w:t>
      </w:r>
      <w:r>
        <w:rPr>
          <w:lang w:val="en-US"/>
        </w:rPr>
        <w:t>Arjun</w:t>
      </w:r>
      <w:r>
        <w:t xml:space="preserve"> και </w:t>
      </w:r>
      <w:r>
        <w:rPr>
          <w:lang w:val="en-US"/>
        </w:rPr>
        <w:t>Mihailo</w:t>
      </w:r>
      <w:r>
        <w:t xml:space="preserve"> </w:t>
      </w:r>
      <w:r>
        <w:rPr>
          <w:lang w:val="en-US"/>
        </w:rPr>
        <w:t>Bjelic</w:t>
      </w:r>
      <w:r>
        <w:t xml:space="preserve">. Η πλατφόρμα υποστηρίζει πλέον πάνω από 7.000 έργα που βασίζονται σε </w:t>
      </w:r>
      <w:r>
        <w:rPr>
          <w:lang w:val="en-US"/>
        </w:rPr>
        <w:t>blockchain</w:t>
      </w:r>
      <w:r>
        <w:t>.</w:t>
      </w:r>
    </w:p>
    <w:p w14:paraId="3D5808C1" w14:textId="77777777" w:rsidR="009166A9" w:rsidRDefault="009166A9" w:rsidP="009166A9">
      <w:pPr>
        <w:ind w:firstLine="720"/>
        <w:jc w:val="both"/>
      </w:pPr>
      <w:r>
        <w:t xml:space="preserve">Η </w:t>
      </w:r>
      <w:r>
        <w:rPr>
          <w:lang w:val="en-US"/>
        </w:rPr>
        <w:t>Polygon</w:t>
      </w:r>
      <w:r>
        <w:t xml:space="preserve"> κυκλοφόρησε την </w:t>
      </w:r>
      <w:r>
        <w:rPr>
          <w:lang w:val="en-US"/>
        </w:rPr>
        <w:t>Polygon</w:t>
      </w:r>
      <w:r>
        <w:t xml:space="preserve"> </w:t>
      </w:r>
      <w:r>
        <w:rPr>
          <w:lang w:val="en-US"/>
        </w:rPr>
        <w:t>Studios</w:t>
      </w:r>
      <w:r>
        <w:t xml:space="preserve">, μια θυγατρική της </w:t>
      </w:r>
      <w:r>
        <w:rPr>
          <w:lang w:val="en-US"/>
        </w:rPr>
        <w:t>Polygon</w:t>
      </w:r>
      <w:r>
        <w:t xml:space="preserve"> που εστιάζει σε παιχνίδια </w:t>
      </w:r>
      <w:r>
        <w:rPr>
          <w:lang w:val="en-US"/>
        </w:rPr>
        <w:t>blockchain</w:t>
      </w:r>
      <w:r>
        <w:t xml:space="preserve"> και μη ανταλλάξιμα </w:t>
      </w:r>
      <w:r>
        <w:rPr>
          <w:lang w:val="en-US"/>
        </w:rPr>
        <w:t>tokens</w:t>
      </w:r>
      <w:r>
        <w:t xml:space="preserve"> (</w:t>
      </w:r>
      <w:r>
        <w:rPr>
          <w:lang w:val="en-US"/>
        </w:rPr>
        <w:t>NFTs</w:t>
      </w:r>
      <w:r>
        <w:t xml:space="preserve">), το 2021. Τα </w:t>
      </w:r>
      <w:r>
        <w:rPr>
          <w:lang w:val="en-US"/>
        </w:rPr>
        <w:t>Polygon</w:t>
      </w:r>
      <w:r>
        <w:t xml:space="preserve"> </w:t>
      </w:r>
      <w:r>
        <w:rPr>
          <w:lang w:val="en-US"/>
        </w:rPr>
        <w:t>Studios</w:t>
      </w:r>
      <w:r>
        <w:t xml:space="preserve">, εάν πετύχουν, θα μπορούσαν να καθιερώσουν την </w:t>
      </w:r>
      <w:r>
        <w:rPr>
          <w:lang w:val="en-US"/>
        </w:rPr>
        <w:t>Polygon</w:t>
      </w:r>
      <w:r>
        <w:t xml:space="preserve"> ως κορυφαίο πάροχο τεχνολογίας για αποκεντρωμένα παιχνίδια και </w:t>
      </w:r>
      <w:r>
        <w:rPr>
          <w:lang w:val="en-US"/>
        </w:rPr>
        <w:t>NFT</w:t>
      </w:r>
      <w:r>
        <w:t xml:space="preserve">. Τον Ιανουάριο του 2022, η </w:t>
      </w:r>
      <w:r>
        <w:rPr>
          <w:lang w:val="en-US"/>
        </w:rPr>
        <w:t>Polygon</w:t>
      </w:r>
      <w:r>
        <w:t xml:space="preserve"> απέκτησε νέο διευθύνοντα σύμβουλο (</w:t>
      </w:r>
      <w:r>
        <w:rPr>
          <w:lang w:val="en-US"/>
        </w:rPr>
        <w:t>CEO</w:t>
      </w:r>
      <w:r>
        <w:t xml:space="preserve">). Ο </w:t>
      </w:r>
      <w:r>
        <w:rPr>
          <w:lang w:val="en-US"/>
        </w:rPr>
        <w:t>Ryan</w:t>
      </w:r>
      <w:r>
        <w:t xml:space="preserve"> </w:t>
      </w:r>
      <w:r>
        <w:rPr>
          <w:lang w:val="en-US"/>
        </w:rPr>
        <w:t>Watts</w:t>
      </w:r>
      <w:r>
        <w:t xml:space="preserve"> εντάχθηκε στο </w:t>
      </w:r>
      <w:r>
        <w:rPr>
          <w:lang w:val="en-US"/>
        </w:rPr>
        <w:t>Polygon</w:t>
      </w:r>
      <w:r>
        <w:t xml:space="preserve"> από την </w:t>
      </w:r>
      <w:r>
        <w:rPr>
          <w:lang w:val="en-US"/>
        </w:rPr>
        <w:t>YouTube</w:t>
      </w:r>
      <w:r>
        <w:t xml:space="preserve">, όπου ήταν ο επικεφαλής του </w:t>
      </w:r>
      <w:r>
        <w:rPr>
          <w:lang w:val="en-US"/>
        </w:rPr>
        <w:t>gaming</w:t>
      </w:r>
      <w:r>
        <w:t>.</w:t>
      </w:r>
    </w:p>
    <w:p w14:paraId="36BAF50F" w14:textId="77777777" w:rsidR="009166A9" w:rsidRDefault="009166A9" w:rsidP="009166A9">
      <w:pPr>
        <w:ind w:firstLine="720"/>
        <w:jc w:val="both"/>
      </w:pPr>
    </w:p>
    <w:p w14:paraId="1A4F709A" w14:textId="77777777" w:rsidR="009166A9" w:rsidRDefault="009166A9" w:rsidP="009166A9">
      <w:pPr>
        <w:ind w:firstLine="720"/>
        <w:jc w:val="both"/>
      </w:pPr>
    </w:p>
    <w:p w14:paraId="1FD4B2BF" w14:textId="2026E318" w:rsidR="00D83FDE" w:rsidRDefault="009166A9" w:rsidP="009166A9">
      <w:pPr>
        <w:pStyle w:val="Heading4"/>
      </w:pPr>
      <w:bookmarkStart w:id="398" w:name="_Toc122185287"/>
      <w:r>
        <w:t xml:space="preserve">4.20.1.1 </w:t>
      </w:r>
      <w:r w:rsidR="00FD1FB9">
        <w:t xml:space="preserve">Πλεονεκτήματα και </w:t>
      </w:r>
      <w:r w:rsidR="00766531">
        <w:t>Μειονεκτήματα</w:t>
      </w:r>
      <w:bookmarkEnd w:id="398"/>
    </w:p>
    <w:p w14:paraId="0273A1BF" w14:textId="7CDBF6C3" w:rsidR="00766531" w:rsidRDefault="00766531" w:rsidP="000D7751">
      <w:pPr>
        <w:jc w:val="both"/>
        <w:rPr>
          <w:b/>
          <w:bCs/>
        </w:rPr>
      </w:pPr>
      <w:r w:rsidRPr="00766531">
        <w:rPr>
          <w:b/>
          <w:bCs/>
        </w:rPr>
        <w:t>Πλεονεκτήματα</w:t>
      </w:r>
    </w:p>
    <w:p w14:paraId="4E4C4AEF" w14:textId="77777777" w:rsidR="00C044AA" w:rsidRPr="00766531" w:rsidRDefault="00C044AA" w:rsidP="000D7751">
      <w:pPr>
        <w:jc w:val="both"/>
        <w:rPr>
          <w:b/>
          <w:bCs/>
        </w:rPr>
      </w:pPr>
    </w:p>
    <w:p w14:paraId="1FD4B2C1" w14:textId="637AA966" w:rsidR="00D83FDE" w:rsidRPr="00AB7D7B" w:rsidRDefault="00FD1FB9" w:rsidP="000D7751">
      <w:pPr>
        <w:pStyle w:val="ListParagraph"/>
        <w:numPr>
          <w:ilvl w:val="0"/>
          <w:numId w:val="12"/>
        </w:numPr>
        <w:jc w:val="both"/>
        <w:rPr>
          <w:rFonts w:ascii="Times New Roman" w:hAnsi="Times New Roman" w:cs="Times New Roman"/>
        </w:rPr>
      </w:pPr>
      <w:r w:rsidRPr="00AB7D7B">
        <w:rPr>
          <w:rFonts w:ascii="Times New Roman" w:hAnsi="Times New Roman" w:cs="Times New Roman"/>
        </w:rPr>
        <w:t>Δυνατότητα γρήγορης επεξεργασίας συναλλαγών</w:t>
      </w:r>
      <w:r w:rsidR="00766531" w:rsidRPr="00AB7D7B">
        <w:rPr>
          <w:rFonts w:ascii="Times New Roman" w:hAnsi="Times New Roman" w:cs="Times New Roman"/>
        </w:rPr>
        <w:t>,</w:t>
      </w:r>
      <w:r w:rsidRPr="00AB7D7B">
        <w:rPr>
          <w:rFonts w:ascii="Times New Roman" w:hAnsi="Times New Roman" w:cs="Times New Roman"/>
        </w:rPr>
        <w:t xml:space="preserve"> χρησιμοποιώντας έναν μηχανισμό συναίνεσης που ολοκληρώνει τη διαδικασία επιβεβαίωσης συναλλαγής σε ένα μόνο μπλοκ, το </w:t>
      </w:r>
      <w:r w:rsidRPr="00AB7D7B">
        <w:rPr>
          <w:rFonts w:ascii="Times New Roman" w:hAnsi="Times New Roman" w:cs="Times New Roman"/>
          <w:lang w:val="en-US"/>
        </w:rPr>
        <w:t>Polygon</w:t>
      </w:r>
      <w:r w:rsidRPr="00AB7D7B">
        <w:rPr>
          <w:rFonts w:ascii="Times New Roman" w:hAnsi="Times New Roman" w:cs="Times New Roman"/>
        </w:rPr>
        <w:t xml:space="preserve"> μπορεί να διατηρήσει γρήγορες ταχύτητες επεξεργασίας συναλλαγών. Ο μέσος χρόνος επεξεργασίας μπλοκ του </w:t>
      </w:r>
      <w:r w:rsidRPr="00AB7D7B">
        <w:rPr>
          <w:rFonts w:ascii="Times New Roman" w:hAnsi="Times New Roman" w:cs="Times New Roman"/>
          <w:lang w:val="en-US"/>
        </w:rPr>
        <w:t>Polygon</w:t>
      </w:r>
      <w:r w:rsidRPr="00AB7D7B">
        <w:rPr>
          <w:rFonts w:ascii="Times New Roman" w:hAnsi="Times New Roman" w:cs="Times New Roman"/>
        </w:rPr>
        <w:t xml:space="preserve"> είναι 2,1 δευτερόλεπτα.</w:t>
      </w:r>
    </w:p>
    <w:p w14:paraId="1FD4B2C4" w14:textId="7461E3E3" w:rsidR="00D83FDE" w:rsidRPr="00AB7D7B" w:rsidRDefault="00FD1FB9" w:rsidP="000D7751">
      <w:pPr>
        <w:pStyle w:val="ListParagraph"/>
        <w:numPr>
          <w:ilvl w:val="0"/>
          <w:numId w:val="12"/>
        </w:numPr>
        <w:jc w:val="both"/>
        <w:rPr>
          <w:rFonts w:ascii="Times New Roman" w:hAnsi="Times New Roman" w:cs="Times New Roman"/>
        </w:rPr>
      </w:pPr>
      <w:r w:rsidRPr="00AB7D7B">
        <w:rPr>
          <w:rFonts w:ascii="Times New Roman" w:hAnsi="Times New Roman" w:cs="Times New Roman"/>
        </w:rPr>
        <w:t>Οι χρεώσεις συναλλαγών είναι σταθερά χαμηλές, διατηρεί τις χρεώσεις του για τη χρήση της πλατφόρμας χαμηλά, με μια τυπική χρέωση συναλλαγής περίπου 0,01 $.</w:t>
      </w:r>
    </w:p>
    <w:p w14:paraId="7448AEB3" w14:textId="71DD66A5" w:rsidR="00766531" w:rsidRPr="00AB7D7B" w:rsidRDefault="00766531" w:rsidP="000D7751">
      <w:pPr>
        <w:jc w:val="both"/>
        <w:rPr>
          <w:b/>
          <w:bCs/>
        </w:rPr>
      </w:pPr>
      <w:r w:rsidRPr="00AB7D7B">
        <w:rPr>
          <w:b/>
          <w:bCs/>
        </w:rPr>
        <w:t>Μειονεκτήματα</w:t>
      </w:r>
    </w:p>
    <w:p w14:paraId="702C103E" w14:textId="77777777" w:rsidR="00C044AA" w:rsidRPr="00AB7D7B" w:rsidRDefault="00C044AA" w:rsidP="000D7751">
      <w:pPr>
        <w:jc w:val="both"/>
        <w:rPr>
          <w:b/>
          <w:bCs/>
        </w:rPr>
      </w:pPr>
    </w:p>
    <w:p w14:paraId="1FD4B2C6" w14:textId="77777777" w:rsidR="00D83FDE" w:rsidRPr="00AB7D7B" w:rsidRDefault="00FD1FB9" w:rsidP="000D7751">
      <w:pPr>
        <w:pStyle w:val="ListParagraph"/>
        <w:numPr>
          <w:ilvl w:val="0"/>
          <w:numId w:val="13"/>
        </w:numPr>
        <w:jc w:val="both"/>
        <w:rPr>
          <w:rFonts w:ascii="Times New Roman" w:hAnsi="Times New Roman" w:cs="Times New Roman"/>
        </w:rPr>
      </w:pPr>
      <w:r w:rsidRPr="00AB7D7B">
        <w:rPr>
          <w:rFonts w:ascii="Times New Roman" w:hAnsi="Times New Roman" w:cs="Times New Roman"/>
        </w:rPr>
        <w:t xml:space="preserve">Δεν είναι ένα αυτόνομο </w:t>
      </w:r>
      <w:r w:rsidRPr="00AB7D7B">
        <w:rPr>
          <w:rFonts w:ascii="Times New Roman" w:hAnsi="Times New Roman" w:cs="Times New Roman"/>
          <w:lang w:val="en-US"/>
        </w:rPr>
        <w:t>blockchain</w:t>
      </w:r>
      <w:r w:rsidRPr="00AB7D7B">
        <w:rPr>
          <w:rFonts w:ascii="Times New Roman" w:hAnsi="Times New Roman" w:cs="Times New Roman"/>
        </w:rPr>
        <w:t xml:space="preserve">, το </w:t>
      </w:r>
      <w:r w:rsidRPr="00AB7D7B">
        <w:rPr>
          <w:rFonts w:ascii="Times New Roman" w:hAnsi="Times New Roman" w:cs="Times New Roman"/>
          <w:lang w:val="en-US"/>
        </w:rPr>
        <w:t>Polygon</w:t>
      </w:r>
      <w:r w:rsidRPr="00AB7D7B">
        <w:rPr>
          <w:rFonts w:ascii="Times New Roman" w:hAnsi="Times New Roman" w:cs="Times New Roman"/>
        </w:rPr>
        <w:t xml:space="preserve"> είναι μια λύση </w:t>
      </w:r>
      <w:r w:rsidRPr="00AB7D7B">
        <w:rPr>
          <w:rFonts w:ascii="Times New Roman" w:hAnsi="Times New Roman" w:cs="Times New Roman"/>
          <w:lang w:val="en-US"/>
        </w:rPr>
        <w:t>Layer</w:t>
      </w:r>
      <w:r w:rsidRPr="00AB7D7B">
        <w:rPr>
          <w:rFonts w:ascii="Times New Roman" w:hAnsi="Times New Roman" w:cs="Times New Roman"/>
        </w:rPr>
        <w:t xml:space="preserve"> 2 που λειτουργεί πάνω από τη πλατφόρμα </w:t>
      </w:r>
      <w:r w:rsidRPr="00AB7D7B">
        <w:rPr>
          <w:rFonts w:ascii="Times New Roman" w:hAnsi="Times New Roman" w:cs="Times New Roman"/>
          <w:lang w:val="en-US"/>
        </w:rPr>
        <w:t>Ethereum</w:t>
      </w:r>
      <w:r w:rsidRPr="00AB7D7B">
        <w:rPr>
          <w:rFonts w:ascii="Times New Roman" w:hAnsi="Times New Roman" w:cs="Times New Roman"/>
        </w:rPr>
        <w:t xml:space="preserve">. Εάν η πλατφόρμα </w:t>
      </w:r>
      <w:r w:rsidRPr="00AB7D7B">
        <w:rPr>
          <w:rFonts w:ascii="Times New Roman" w:hAnsi="Times New Roman" w:cs="Times New Roman"/>
          <w:lang w:val="en-US"/>
        </w:rPr>
        <w:t>Ethereum</w:t>
      </w:r>
      <w:r w:rsidRPr="00AB7D7B">
        <w:rPr>
          <w:rFonts w:ascii="Times New Roman" w:hAnsi="Times New Roman" w:cs="Times New Roman"/>
        </w:rPr>
        <w:t xml:space="preserve"> αντιμετωπίσει σοβαρές διακοπές ή πάψει να υπάρχει, τότε το </w:t>
      </w:r>
      <w:r w:rsidRPr="00AB7D7B">
        <w:rPr>
          <w:rFonts w:ascii="Times New Roman" w:hAnsi="Times New Roman" w:cs="Times New Roman"/>
          <w:lang w:val="en-US"/>
        </w:rPr>
        <w:t>Polygon</w:t>
      </w:r>
      <w:r w:rsidRPr="00AB7D7B">
        <w:rPr>
          <w:rFonts w:ascii="Times New Roman" w:hAnsi="Times New Roman" w:cs="Times New Roman"/>
        </w:rPr>
        <w:t xml:space="preserve"> πιθανότατα θα χάσει την αξία του.</w:t>
      </w:r>
    </w:p>
    <w:p w14:paraId="1FD4B2C7" w14:textId="77777777" w:rsidR="00D83FDE" w:rsidRPr="00AB7D7B" w:rsidRDefault="00FD1FB9" w:rsidP="000D7751">
      <w:pPr>
        <w:pStyle w:val="ListParagraph"/>
        <w:numPr>
          <w:ilvl w:val="0"/>
          <w:numId w:val="13"/>
        </w:numPr>
        <w:jc w:val="both"/>
        <w:rPr>
          <w:rFonts w:ascii="Times New Roman" w:hAnsi="Times New Roman" w:cs="Times New Roman"/>
        </w:rPr>
      </w:pPr>
      <w:r w:rsidRPr="00AB7D7B">
        <w:rPr>
          <w:rFonts w:ascii="Times New Roman" w:hAnsi="Times New Roman" w:cs="Times New Roman"/>
        </w:rPr>
        <w:t xml:space="preserve">Οι περιπτώσεις χρήσης για το </w:t>
      </w:r>
      <w:r w:rsidRPr="00AB7D7B">
        <w:rPr>
          <w:rFonts w:ascii="Times New Roman" w:hAnsi="Times New Roman" w:cs="Times New Roman"/>
          <w:lang w:val="en-US"/>
        </w:rPr>
        <w:t>MATIC</w:t>
      </w:r>
      <w:r w:rsidRPr="00AB7D7B">
        <w:rPr>
          <w:rFonts w:ascii="Times New Roman" w:hAnsi="Times New Roman" w:cs="Times New Roman"/>
        </w:rPr>
        <w:t xml:space="preserve"> είναι περιορισμένες, το διακριτικό </w:t>
      </w:r>
      <w:r w:rsidRPr="00AB7D7B">
        <w:rPr>
          <w:rFonts w:ascii="Times New Roman" w:hAnsi="Times New Roman" w:cs="Times New Roman"/>
          <w:lang w:val="en-US"/>
        </w:rPr>
        <w:t>MATIC</w:t>
      </w:r>
      <w:r w:rsidRPr="00AB7D7B">
        <w:rPr>
          <w:rFonts w:ascii="Times New Roman" w:hAnsi="Times New Roman" w:cs="Times New Roman"/>
        </w:rPr>
        <w:t xml:space="preserve"> έχει σχεδιαστεί για να διέπει και να ασφαλίζει την πλατφόρμα </w:t>
      </w:r>
      <w:r w:rsidRPr="00AB7D7B">
        <w:rPr>
          <w:rFonts w:ascii="Times New Roman" w:hAnsi="Times New Roman" w:cs="Times New Roman"/>
          <w:lang w:val="en-US"/>
        </w:rPr>
        <w:t>Polygon</w:t>
      </w:r>
      <w:r w:rsidRPr="00AB7D7B">
        <w:rPr>
          <w:rFonts w:ascii="Times New Roman" w:hAnsi="Times New Roman" w:cs="Times New Roman"/>
        </w:rPr>
        <w:t xml:space="preserve"> και να πληρώνει τέλη συναλλαγής. Σε αντίθεση με ορισμένα ψηφιακά νομίσματα, το </w:t>
      </w:r>
      <w:r w:rsidRPr="00AB7D7B">
        <w:rPr>
          <w:rFonts w:ascii="Times New Roman" w:hAnsi="Times New Roman" w:cs="Times New Roman"/>
          <w:lang w:val="en-US"/>
        </w:rPr>
        <w:t>MATIC</w:t>
      </w:r>
      <w:r w:rsidRPr="00AB7D7B">
        <w:rPr>
          <w:rFonts w:ascii="Times New Roman" w:hAnsi="Times New Roman" w:cs="Times New Roman"/>
        </w:rPr>
        <w:t xml:space="preserve"> δεν χρησιμοποιείται γενικά για καθημερινές αγορές.</w:t>
      </w:r>
    </w:p>
    <w:p w14:paraId="1FD4B2C8" w14:textId="6307F79F" w:rsidR="00D83FDE" w:rsidRDefault="009166A9" w:rsidP="009166A9">
      <w:pPr>
        <w:pStyle w:val="Heading4"/>
      </w:pPr>
      <w:bookmarkStart w:id="399" w:name="_Toc122185288"/>
      <w:r>
        <w:t xml:space="preserve">4.20.1.2 </w:t>
      </w:r>
      <w:r w:rsidR="00FD1FB9">
        <w:rPr>
          <w:lang w:val="en-US"/>
        </w:rPr>
        <w:t>Polygon</w:t>
      </w:r>
      <w:r w:rsidR="00FD1FB9">
        <w:t xml:space="preserve"> εναντίον </w:t>
      </w:r>
      <w:r w:rsidR="00FD1FB9">
        <w:rPr>
          <w:lang w:val="en-US"/>
        </w:rPr>
        <w:t>Ethereum</w:t>
      </w:r>
      <w:bookmarkEnd w:id="399"/>
    </w:p>
    <w:p w14:paraId="1FD4B2C9" w14:textId="77777777" w:rsidR="00D83FDE" w:rsidRDefault="00FD1FB9" w:rsidP="000D7751">
      <w:pPr>
        <w:ind w:firstLine="720"/>
        <w:jc w:val="both"/>
      </w:pPr>
      <w:r>
        <w:t xml:space="preserve">Το </w:t>
      </w:r>
      <w:r>
        <w:rPr>
          <w:lang w:val="en-US"/>
        </w:rPr>
        <w:t>Polygon</w:t>
      </w:r>
      <w:r>
        <w:t xml:space="preserve"> είναι μια δευτερεύουσα λύση κλιμάκωσης που είναι συμβατή και συμπληρώνει το </w:t>
      </w:r>
      <w:r>
        <w:rPr>
          <w:lang w:val="en-US"/>
        </w:rPr>
        <w:t>blockchain</w:t>
      </w:r>
      <w:r>
        <w:t xml:space="preserve"> </w:t>
      </w:r>
      <w:r>
        <w:rPr>
          <w:lang w:val="en-US"/>
        </w:rPr>
        <w:t>Ethereum</w:t>
      </w:r>
      <w:r>
        <w:t xml:space="preserve">. Στοχεύει να βελτιώσει το </w:t>
      </w:r>
      <w:r>
        <w:rPr>
          <w:lang w:val="en-US"/>
        </w:rPr>
        <w:t>Ethereum</w:t>
      </w:r>
      <w:r>
        <w:t xml:space="preserve"> ως δίκτυο ανάπτυξης </w:t>
      </w:r>
      <w:r>
        <w:rPr>
          <w:lang w:val="en-US"/>
        </w:rPr>
        <w:t>blockchain</w:t>
      </w:r>
      <w:r>
        <w:t xml:space="preserve">. Συμπληρώνει το </w:t>
      </w:r>
      <w:r>
        <w:rPr>
          <w:lang w:val="en-US"/>
        </w:rPr>
        <w:t>Ethereum</w:t>
      </w:r>
      <w:r>
        <w:t xml:space="preserve"> παρέχοντας πρόσθετες λειτουργίες που σχετίζονται με την ασφάλεια, την κυριαρχία του </w:t>
      </w:r>
      <w:r>
        <w:rPr>
          <w:lang w:val="en-US"/>
        </w:rPr>
        <w:t>blockchain</w:t>
      </w:r>
      <w:r>
        <w:t>, την εμπειρία χρήστη και προγραμματιστή και την αρθρωτή λειτουργία.</w:t>
      </w:r>
    </w:p>
    <w:p w14:paraId="1FD4B2CB" w14:textId="7FB6D5DB" w:rsidR="00D83FDE" w:rsidRDefault="00FD1FB9" w:rsidP="000D7751">
      <w:pPr>
        <w:ind w:firstLine="720"/>
        <w:jc w:val="both"/>
      </w:pPr>
      <w:r>
        <w:t xml:space="preserve">Το </w:t>
      </w:r>
      <w:r>
        <w:rPr>
          <w:lang w:val="en-US"/>
        </w:rPr>
        <w:t>Ethereum</w:t>
      </w:r>
      <w:r>
        <w:t xml:space="preserve"> χρησιμοποιεί επί του παρόντος τον μηχανισμό συναίνεσης απόδειξης εργασίας και σταδιακά μεταβαίνει στη χρήση απόδειξης στοιχήματος. Το </w:t>
      </w:r>
      <w:r>
        <w:rPr>
          <w:lang w:val="en-US"/>
        </w:rPr>
        <w:t>Polygon</w:t>
      </w:r>
      <w:r>
        <w:t xml:space="preserve"> χρησιμοποιεί έναν τροποποιημένο μηχανισμό απόδειξης στοιχήματος που επιτρέπει τη γρήγορη και φθηνή επεξεργασία των συναλλαγών.</w:t>
      </w:r>
    </w:p>
    <w:p w14:paraId="1FD4B2CE" w14:textId="77777777" w:rsidR="00D83FDE" w:rsidRDefault="00D83FDE" w:rsidP="000D7751">
      <w:pPr>
        <w:jc w:val="both"/>
      </w:pPr>
    </w:p>
    <w:p w14:paraId="1FD4B2D0" w14:textId="3E1D226C" w:rsidR="00D83FDE" w:rsidRDefault="00977A03" w:rsidP="000D7751">
      <w:pPr>
        <w:pStyle w:val="Heading3"/>
        <w:jc w:val="both"/>
      </w:pPr>
      <w:bookmarkStart w:id="400" w:name="_Toc117679970"/>
      <w:bookmarkStart w:id="401" w:name="_Toc122185289"/>
      <w:r w:rsidRPr="003E5B40">
        <w:t xml:space="preserve">4.20.2 </w:t>
      </w:r>
      <w:r w:rsidR="00FD1FB9">
        <w:t>Ανάλυση</w:t>
      </w:r>
      <w:bookmarkEnd w:id="400"/>
      <w:bookmarkEnd w:id="401"/>
    </w:p>
    <w:p w14:paraId="1FD4B2D1" w14:textId="6C18D504" w:rsidR="00D83FDE" w:rsidRDefault="00FD1FB9" w:rsidP="000D7751">
      <w:pPr>
        <w:ind w:firstLine="720"/>
        <w:jc w:val="both"/>
      </w:pPr>
      <w:r>
        <w:t xml:space="preserve">Η μέγιστη προσφορά του </w:t>
      </w:r>
      <w:r>
        <w:rPr>
          <w:lang w:val="en-US"/>
        </w:rPr>
        <w:t>MATIC</w:t>
      </w:r>
      <w:r>
        <w:t xml:space="preserve"> είναι 10 δισεκατομμύρια μάρκες, η πλειοψηφία</w:t>
      </w:r>
      <w:r w:rsidR="00545FC1">
        <w:t xml:space="preserve"> </w:t>
      </w:r>
      <w:r>
        <w:t xml:space="preserve">8,73 δις </w:t>
      </w:r>
      <w:r>
        <w:rPr>
          <w:lang w:val="en-US"/>
        </w:rPr>
        <w:t>MATIC</w:t>
      </w:r>
      <w:r>
        <w:t xml:space="preserve"> έχει ήδη εκδοθεί.</w:t>
      </w:r>
    </w:p>
    <w:p w14:paraId="1FD4B2D2" w14:textId="77777777" w:rsidR="00D83FDE" w:rsidRDefault="00FD1FB9" w:rsidP="000D7751">
      <w:pPr>
        <w:ind w:firstLine="720"/>
        <w:jc w:val="both"/>
      </w:pPr>
      <w:r>
        <w:lastRenderedPageBreak/>
        <w:t>Το κρυπτονόμισμα MATIC κυκλοφόρησε για πρώτη φορά το 2019, δύο χρόνια μετά τη λειτουργία του δικτύου Polygon, μέσω μιας «αρχικής προσφοράς ανταλλαγής» (IEO) που φιλοξενείται στην πλατφόρμα Launchpad του ανταλλακτηρίου κρυπτογράφησης Binance. Οι IEO είναι οι αρχικές προσφορές νομισμάτων που πραγματοποιούνται σε μια ανταλλαγή. Αυτού του είδους οι πωλήσεις υποτίθεται ότι είναι πιο αξιόπιστες επειδή το κέντρο φιλοξενίας εκτελεί τη δική του δέουσα επιμέλεια για το έργο πριν από την πώληση. Η αρχική τιμή του MATIC ήταν 0,00263 $, με προμήθεια 3,23 δισεκατομμυρίων μάρκες. Η πώληση εξασφάλισε το έργο πάνω από 5 εκατομμύρια δολάρια εκείνη την εποχή.</w:t>
      </w:r>
    </w:p>
    <w:p w14:paraId="1FD4B2D3" w14:textId="153E0418" w:rsidR="00D83FDE" w:rsidRDefault="00FD1FB9" w:rsidP="000D7751">
      <w:pPr>
        <w:ind w:firstLine="720"/>
        <w:jc w:val="both"/>
      </w:pPr>
      <w:r>
        <w:t xml:space="preserve">Η τιμή </w:t>
      </w:r>
      <w:r w:rsidR="00741AFA">
        <w:t>του</w:t>
      </w:r>
      <w:r>
        <w:t xml:space="preserve"> MATIC έφτασε στο τότε υψηλότερο όλων των εποχών των 2,40 $ τον Μάιο του 2021, τρεις μήνες αφότου το έργο υποβλήθηκε σε σημαντική αλλαγή επωνυμίας από το Matic Network σε Polygon Network. Πριν από την έκρηξη, η οποία ξεκίνησε τον Φεβρουάριο και είδε το διακριτικό να αυξάνεται κατά περισσότερο από 7.000% στο υψηλό όλων των εποχών, η MATIC είχε παραμείνει κάτω από 0,04 $ για σχεδόν δύο χρόνια. Μετά από 2 μήνες τον Ιούλιο η τιμή έπεσε απότομα στα 0,73 $ και από </w:t>
      </w:r>
      <w:r w:rsidR="00766531">
        <w:t>εκεί</w:t>
      </w:r>
      <w:r>
        <w:t xml:space="preserve"> άρχισε πάλι να ακμάζει σημειώνοντας δύο σημαντικά πικ στον Σεπτέμβριο και </w:t>
      </w:r>
      <w:r w:rsidR="00766531">
        <w:t>Οκτώβριο</w:t>
      </w:r>
      <w:r>
        <w:t xml:space="preserve"> με 1,76 % και 2,13 $ αντίστοιχα. Ύστερα από αυτό έφτασε το ιστορικό ρεκόρ στα 2,72 $ τον Δεκέμβριο, τιμή που δεν έχει ξαναπλησιάσει. Το </w:t>
      </w:r>
      <w:r w:rsidR="00766531">
        <w:t>πρώτο</w:t>
      </w:r>
      <w:r>
        <w:t xml:space="preserve"> εξάμηνο του 2022 </w:t>
      </w:r>
      <w:r w:rsidR="00766531">
        <w:t>κορυφώθηκε</w:t>
      </w:r>
      <w:r>
        <w:t xml:space="preserve"> αρνητικά τον Ιούνιο  με την τιμή να φτάνει τα 0,34 $ ύστερα από μια συνεχόμενη καθοδική πορεία. Το τελευταίο τρίμηνο η τιμή ξαναβρίσκεται στην άνοδο σημειώνοντας τελική τιμή στα 0,77 </w:t>
      </w:r>
      <w:r w:rsidR="000A102A">
        <w:t>$</w:t>
      </w:r>
      <w:r>
        <w:t xml:space="preserve"> που παραμένει αρκετά μεγάλη αύξηση σχετικά με την αρχική του τιμή παρόλο το ρεκόρ που είχε φτάσει.</w:t>
      </w:r>
    </w:p>
    <w:p w14:paraId="7B96F2FF" w14:textId="622E0FEF" w:rsidR="007B75C9" w:rsidRPr="007B75C9" w:rsidRDefault="00FD1FB9" w:rsidP="000D7751">
      <w:pPr>
        <w:ind w:firstLine="720"/>
        <w:jc w:val="both"/>
      </w:pPr>
      <w:r>
        <w:t>Ο τρόπος με τον οποίο κατανέμονται τα διακριτικά MATIC είναι ελαφρώς πιο περίπλοκος από τα περισσότερα άλλα έργα blockchain, το 16% των μαρκών προορίζεται για υπαλλήλους του Polygon, το 4% πηγαίνει στους συμβούλους του Polygon, το 12% διανέμεται στο δίκτυο συμμετεχόντων του έργου, το 23% πηγαίνει για την υποστήριξη έργων Matic και το υπόλοιπο 21% πηγαίνει στο Polygon Foundation για την ανάπτυξη του πρωτοκόλλου.</w:t>
      </w:r>
      <w:r w:rsidR="007B75C9">
        <w:tab/>
      </w:r>
      <w:r w:rsidR="007B75C9">
        <w:tab/>
      </w:r>
      <w:r w:rsidR="007B75C9">
        <w:tab/>
      </w:r>
    </w:p>
    <w:p w14:paraId="1FD4B2D5" w14:textId="77777777" w:rsidR="00D83FDE" w:rsidRDefault="00FD1FB9" w:rsidP="000D7751">
      <w:pPr>
        <w:ind w:firstLine="720"/>
        <w:jc w:val="both"/>
      </w:pPr>
      <w:r>
        <w:rPr>
          <w:noProof/>
        </w:rPr>
        <w:drawing>
          <wp:inline distT="0" distB="0" distL="0" distR="0" wp14:anchorId="1FD4AD36" wp14:editId="5EADCFDC">
            <wp:extent cx="3975652" cy="1710045"/>
            <wp:effectExtent l="0" t="0" r="6350" b="5080"/>
            <wp:docPr id="27" name="Picture 27"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994125" cy="1717991"/>
                    </a:xfrm>
                    <a:prstGeom prst="rect">
                      <a:avLst/>
                    </a:prstGeom>
                    <a:noFill/>
                    <a:ln>
                      <a:noFill/>
                      <a:prstDash/>
                    </a:ln>
                  </pic:spPr>
                </pic:pic>
              </a:graphicData>
            </a:graphic>
          </wp:inline>
        </w:drawing>
      </w:r>
    </w:p>
    <w:p w14:paraId="1FD4B2D6" w14:textId="77777777" w:rsidR="00D83FDE" w:rsidRDefault="00D83FDE" w:rsidP="000D7751">
      <w:pPr>
        <w:ind w:firstLine="720"/>
        <w:jc w:val="both"/>
      </w:pPr>
    </w:p>
    <w:p w14:paraId="1FD4B2D7" w14:textId="0D394D2F" w:rsidR="00D83FDE" w:rsidRDefault="00FD1FB9" w:rsidP="000D7751">
      <w:pPr>
        <w:ind w:firstLine="720"/>
        <w:jc w:val="both"/>
      </w:pPr>
      <w:r>
        <w:t xml:space="preserve">Οι επίσημες διευθύνσεις που ανήκουν στα συμβόλαια του Polygon Network αντιπροσωπεύουν τη συντριπτική πλειονότητα των συμμετοχών, όπως ο κορυφαίος κάτοχος που κατέχει περίπου το 20% της προμήθειας σε πάνω από δύο εκατομμύρια μάρκες MATIC. Ο δεύτερος μεγαλύτερος κάτοχος κατέχει το 16,6% της προμήθειας, που ανέρχεται σε πάνω από 1,6 εκατομμύρια μάρκες MATIC. Στην εικόνα (από την </w:t>
      </w:r>
      <w:r>
        <w:lastRenderedPageBreak/>
        <w:t xml:space="preserve">ιστοσελίδα </w:t>
      </w:r>
      <w:r>
        <w:rPr>
          <w:lang w:val="en-US"/>
        </w:rPr>
        <w:t>Cryptorank</w:t>
      </w:r>
      <w:r>
        <w:t xml:space="preserve">) φαίνεται αναλυτικά η κατάταξη. Μάλιστα λέγεται οτι οι εκατό πρώτοι στη λίστα κατέχουν πάνω απο το 90% του, αυτό σίγουρα δεν το </w:t>
      </w:r>
      <w:r w:rsidR="00766531">
        <w:t>καθιστά</w:t>
      </w:r>
      <w:r>
        <w:t xml:space="preserve"> αποκεντρωμένο.</w:t>
      </w:r>
    </w:p>
    <w:p w14:paraId="1FD4B2D8" w14:textId="77777777" w:rsidR="00D83FDE" w:rsidRDefault="00FD1FB9" w:rsidP="000D7751">
      <w:pPr>
        <w:ind w:firstLine="720"/>
        <w:jc w:val="both"/>
      </w:pPr>
      <w:r>
        <w:rPr>
          <w:noProof/>
        </w:rPr>
        <w:drawing>
          <wp:inline distT="0" distB="0" distL="0" distR="0" wp14:anchorId="1FD4AD38" wp14:editId="617449A9">
            <wp:extent cx="4674231" cy="2261953"/>
            <wp:effectExtent l="0" t="0" r="0" b="5080"/>
            <wp:docPr id="28" name="Picture 28"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690290" cy="2269724"/>
                    </a:xfrm>
                    <a:prstGeom prst="rect">
                      <a:avLst/>
                    </a:prstGeom>
                    <a:noFill/>
                    <a:ln>
                      <a:noFill/>
                      <a:prstDash/>
                    </a:ln>
                  </pic:spPr>
                </pic:pic>
              </a:graphicData>
            </a:graphic>
          </wp:inline>
        </w:drawing>
      </w:r>
    </w:p>
    <w:p w14:paraId="1FD4B2D9" w14:textId="77777777" w:rsidR="00D83FDE" w:rsidRDefault="00D83FDE" w:rsidP="000D7751">
      <w:pPr>
        <w:ind w:firstLine="720"/>
        <w:jc w:val="both"/>
      </w:pPr>
    </w:p>
    <w:p w14:paraId="1FD4B2DA" w14:textId="43C2BE53" w:rsidR="00D83FDE" w:rsidRDefault="00977A03" w:rsidP="000D7751">
      <w:pPr>
        <w:pStyle w:val="Heading1"/>
        <w:jc w:val="both"/>
      </w:pPr>
      <w:bookmarkStart w:id="402" w:name="_Toc117679971"/>
      <w:bookmarkStart w:id="403" w:name="_Toc122185290"/>
      <w:r w:rsidRPr="00364EAE">
        <w:t xml:space="preserve">5. </w:t>
      </w:r>
      <w:r w:rsidR="00FD1FB9">
        <w:t>Κεφάλαιο 5</w:t>
      </w:r>
      <w:bookmarkEnd w:id="402"/>
      <w:bookmarkEnd w:id="403"/>
    </w:p>
    <w:p w14:paraId="5A4BA80A" w14:textId="77777777" w:rsidR="00A1269F" w:rsidRPr="00A1269F" w:rsidRDefault="00A1269F" w:rsidP="000D7751">
      <w:pPr>
        <w:jc w:val="both"/>
      </w:pPr>
    </w:p>
    <w:p w14:paraId="4EA6A55D" w14:textId="6C2B7ADC" w:rsidR="007F0935" w:rsidRDefault="00977A03" w:rsidP="000D7751">
      <w:pPr>
        <w:pStyle w:val="Heading2"/>
        <w:jc w:val="both"/>
      </w:pPr>
      <w:bookmarkStart w:id="404" w:name="_Toc122185291"/>
      <w:r w:rsidRPr="00364EAE">
        <w:t xml:space="preserve">5.1 </w:t>
      </w:r>
      <w:r w:rsidR="009E2C4D">
        <w:t>Ανακεφαλαίωση και Συμπεράσματα</w:t>
      </w:r>
      <w:bookmarkEnd w:id="404"/>
    </w:p>
    <w:p w14:paraId="4B53B1B0" w14:textId="7CD28A59" w:rsidR="000C1400" w:rsidRDefault="00E24398" w:rsidP="000D7751">
      <w:pPr>
        <w:jc w:val="both"/>
      </w:pPr>
      <w:r>
        <w:tab/>
        <w:t xml:space="preserve">Τα κρυπτονομίσματα </w:t>
      </w:r>
      <w:r w:rsidR="00DE665F">
        <w:t xml:space="preserve">δημιουργήθηκαν αρχικά για να διευκολύνουν </w:t>
      </w:r>
      <w:r w:rsidR="002E1C20">
        <w:t>τις χρηματικές</w:t>
      </w:r>
      <w:r w:rsidR="00EE755E">
        <w:t xml:space="preserve"> συναλλαγές</w:t>
      </w:r>
      <w:r w:rsidR="00961DFC">
        <w:t xml:space="preserve">, χωρίς την επίβλεψη και τον έλεγχο </w:t>
      </w:r>
      <w:r w:rsidR="00EC1813">
        <w:t>από καμία αρχή.</w:t>
      </w:r>
      <w:r w:rsidR="00E3760B">
        <w:t xml:space="preserve"> Αυτό το έργο ξεκίνησε με </w:t>
      </w:r>
      <w:r w:rsidR="005E3199">
        <w:t xml:space="preserve">την παρουσίαση του </w:t>
      </w:r>
      <w:r w:rsidR="005E3199">
        <w:rPr>
          <w:lang w:val="en-US"/>
        </w:rPr>
        <w:t>Bitcoin</w:t>
      </w:r>
      <w:r w:rsidR="005E3199">
        <w:t>.</w:t>
      </w:r>
      <w:r w:rsidR="001E2122">
        <w:t xml:space="preserve"> Στη συνέχεια ακολούθησαν χιλιάδες νομίσματα στην αγορά</w:t>
      </w:r>
      <w:r w:rsidR="00E81D8F">
        <w:t>,</w:t>
      </w:r>
      <w:r w:rsidR="00BC4BA0">
        <w:t xml:space="preserve"> που είτε αντέγραψαν το έργο του </w:t>
      </w:r>
      <w:r w:rsidR="00BC4BA0">
        <w:rPr>
          <w:lang w:val="en-US"/>
        </w:rPr>
        <w:t>Bitcoin</w:t>
      </w:r>
      <w:r w:rsidR="00BC4BA0" w:rsidRPr="00BC4BA0">
        <w:t xml:space="preserve">, </w:t>
      </w:r>
      <w:r w:rsidR="00BC4BA0">
        <w:t>εί</w:t>
      </w:r>
      <w:r w:rsidR="002A79A1">
        <w:t>τε προσπάθησαν να παρουσιάσουν κάτι καινούργιο.</w:t>
      </w:r>
      <w:r w:rsidR="009958AE">
        <w:t xml:space="preserve"> Όπως τα </w:t>
      </w:r>
      <w:r w:rsidR="009958AE">
        <w:rPr>
          <w:lang w:val="en-US"/>
        </w:rPr>
        <w:t>stablecoins</w:t>
      </w:r>
      <w:r w:rsidR="009958AE">
        <w:t xml:space="preserve"> που </w:t>
      </w:r>
      <w:r w:rsidR="006001BA">
        <w:t xml:space="preserve">σχετίζονται με την αξία των </w:t>
      </w:r>
      <w:r w:rsidR="00B7455D">
        <w:t>νομισμάτων</w:t>
      </w:r>
      <w:r w:rsidR="006001BA">
        <w:t xml:space="preserve"> που χρησιμοποιούνται κατά κύριο λόγ</w:t>
      </w:r>
      <w:r w:rsidR="00B7455D">
        <w:t>ω ή</w:t>
      </w:r>
      <w:r w:rsidR="00C253D4">
        <w:t xml:space="preserve"> </w:t>
      </w:r>
      <w:r w:rsidR="0067694E">
        <w:t>τ</w:t>
      </w:r>
      <w:r w:rsidR="00C253D4">
        <w:t xml:space="preserve">ο </w:t>
      </w:r>
      <w:r w:rsidR="00C253D4">
        <w:rPr>
          <w:lang w:val="en-US"/>
        </w:rPr>
        <w:t>Ethereum</w:t>
      </w:r>
      <w:r w:rsidR="00B7455D">
        <w:t>, που</w:t>
      </w:r>
      <w:r w:rsidR="000C1400">
        <w:t xml:space="preserve"> προώθησε τις έξυπνες συμβάσεις βασισμένες στα αποκεντρωμένα δίκτυα.</w:t>
      </w:r>
      <w:r w:rsidR="00D85734">
        <w:t xml:space="preserve"> </w:t>
      </w:r>
      <w:r w:rsidR="00D45263">
        <w:t>Τα αποκεντρωμ</w:t>
      </w:r>
      <w:r w:rsidR="00F605F3">
        <w:t xml:space="preserve">ένα δίκτυα, δηλαδή το </w:t>
      </w:r>
      <w:r w:rsidR="00F605F3">
        <w:rPr>
          <w:lang w:val="en-US"/>
        </w:rPr>
        <w:t>Blockchain</w:t>
      </w:r>
      <w:r w:rsidR="00533231">
        <w:t>,</w:t>
      </w:r>
      <w:r w:rsidR="00A9259D">
        <w:t xml:space="preserve"> </w:t>
      </w:r>
      <w:r w:rsidR="00264209">
        <w:t xml:space="preserve">είναι η τεχνολογία στην οποία βασίζονται τα κρυπτονομίσματα </w:t>
      </w:r>
      <w:r w:rsidR="009C2352">
        <w:t>θεωρείται από πολλούς</w:t>
      </w:r>
      <w:r w:rsidR="00750584">
        <w:t xml:space="preserve"> ότι είναι μια</w:t>
      </w:r>
      <w:r w:rsidR="009C2352">
        <w:t xml:space="preserve"> σπουδαία εφεύρεση </w:t>
      </w:r>
      <w:r w:rsidR="00FB5ECA">
        <w:t xml:space="preserve">και </w:t>
      </w:r>
      <w:r w:rsidR="007267F6">
        <w:t>π</w:t>
      </w:r>
      <w:r w:rsidR="00CE38FE">
        <w:t xml:space="preserve">ροβλέπεται να </w:t>
      </w:r>
      <w:r w:rsidR="004240A1">
        <w:t>χρησιμοποιηθεί</w:t>
      </w:r>
      <w:r w:rsidR="00CE38FE">
        <w:t xml:space="preserve"> και σε άλλους τομείς</w:t>
      </w:r>
      <w:r w:rsidR="004240A1">
        <w:t>.</w:t>
      </w:r>
    </w:p>
    <w:p w14:paraId="1F437B3A" w14:textId="3B55FEBC" w:rsidR="004240A1" w:rsidRDefault="004240A1" w:rsidP="000D7751">
      <w:pPr>
        <w:jc w:val="both"/>
      </w:pPr>
      <w:r>
        <w:tab/>
      </w:r>
      <w:r w:rsidR="00E425D2">
        <w:t xml:space="preserve">Ένας άλλος σκοπός των κρυπτονομισμάτων είναι να συναγωνιστεί </w:t>
      </w:r>
      <w:r w:rsidR="00E456AA">
        <w:t xml:space="preserve">το τραπεζικό σύστημα. </w:t>
      </w:r>
      <w:r w:rsidR="00C6139F">
        <w:t xml:space="preserve">Το καθένα από τα δύο παρουσιάζει τα </w:t>
      </w:r>
      <w:r w:rsidR="008445A1">
        <w:t>πλεονεκτήματα</w:t>
      </w:r>
      <w:r w:rsidR="00C6139F">
        <w:t xml:space="preserve"> και τα μειονεκτήματα του</w:t>
      </w:r>
      <w:r w:rsidR="008445A1">
        <w:t>.</w:t>
      </w:r>
      <w:r w:rsidR="000A27C0">
        <w:t xml:space="preserve"> Αυτή τη στιγμή φαντάζει αρκετά απίθανο να αντικατασταθεί το τραπεζικό σύστημα με </w:t>
      </w:r>
      <w:r w:rsidR="00846493">
        <w:t xml:space="preserve">ένα σύστημα στο </w:t>
      </w:r>
      <w:r w:rsidR="007D7E89">
        <w:t>οποίο</w:t>
      </w:r>
      <w:r w:rsidR="00846493">
        <w:t xml:space="preserve"> όλοι οι χρήστες </w:t>
      </w:r>
      <w:r w:rsidR="007D7E89">
        <w:t>θα υιοθετούσαν τα κρυπτονομίσματα.</w:t>
      </w:r>
      <w:r w:rsidR="00891B62">
        <w:t xml:space="preserve"> Αυτό</w:t>
      </w:r>
      <w:r w:rsidR="003527E2">
        <w:t xml:space="preserve"> οφείλεται στην αστάθεια των τιμών των κρυπτονομισμάτων,</w:t>
      </w:r>
      <w:r w:rsidR="00B44A93">
        <w:t xml:space="preserve"> </w:t>
      </w:r>
      <w:r w:rsidR="004864CC">
        <w:t xml:space="preserve">καθώς και στην αντίσταση </w:t>
      </w:r>
      <w:r w:rsidR="00B370FC">
        <w:t>που θα φ</w:t>
      </w:r>
      <w:r w:rsidR="00AD5675">
        <w:t>έ</w:t>
      </w:r>
      <w:r w:rsidR="00B370FC">
        <w:t>ρν</w:t>
      </w:r>
      <w:r w:rsidR="00AD5675">
        <w:t>ου</w:t>
      </w:r>
      <w:r w:rsidR="00B370FC">
        <w:t xml:space="preserve">ν </w:t>
      </w:r>
      <w:r w:rsidR="00323E73">
        <w:t xml:space="preserve">τα </w:t>
      </w:r>
      <w:r w:rsidR="00205DD2">
        <w:t xml:space="preserve">σημερινά </w:t>
      </w:r>
      <w:r w:rsidR="00AD5675">
        <w:t>καθεστώτα</w:t>
      </w:r>
      <w:r w:rsidR="0089712C">
        <w:t>.</w:t>
      </w:r>
    </w:p>
    <w:p w14:paraId="7678354B" w14:textId="33A9A08F" w:rsidR="004579B5" w:rsidRPr="004579B5" w:rsidRDefault="00B7455D" w:rsidP="000D7751">
      <w:pPr>
        <w:jc w:val="both"/>
        <w:rPr>
          <w:b/>
          <w:bCs/>
        </w:rPr>
      </w:pPr>
      <w:r>
        <w:tab/>
      </w:r>
      <w:r w:rsidR="00B21433" w:rsidRPr="004579B5">
        <w:rPr>
          <w:b/>
          <w:bCs/>
        </w:rPr>
        <w:t>Από την ανάλυση που προηγήθηκε στο 4</w:t>
      </w:r>
      <w:r w:rsidR="00B21433" w:rsidRPr="004579B5">
        <w:rPr>
          <w:b/>
          <w:bCs/>
          <w:vertAlign w:val="superscript"/>
        </w:rPr>
        <w:t>ο</w:t>
      </w:r>
      <w:r w:rsidR="00B21433" w:rsidRPr="004579B5">
        <w:rPr>
          <w:b/>
          <w:bCs/>
        </w:rPr>
        <w:t xml:space="preserve"> κεφάλαιο προκύπτουν τα παρακάτω συμπεράσματα</w:t>
      </w:r>
      <w:r w:rsidR="008D1394">
        <w:rPr>
          <w:b/>
          <w:bCs/>
        </w:rPr>
        <w:t>.</w:t>
      </w:r>
    </w:p>
    <w:p w14:paraId="72DE72DF" w14:textId="009534B6" w:rsidR="00712C51" w:rsidRPr="008D1394" w:rsidRDefault="00FC63CB" w:rsidP="000D7751">
      <w:pPr>
        <w:ind w:firstLine="720"/>
        <w:jc w:val="both"/>
      </w:pPr>
      <w:r w:rsidRPr="008D1394">
        <w:t>Ο αριθμός των κρυπτονομισμάτων που έχ</w:t>
      </w:r>
      <w:r w:rsidR="00DE23DE" w:rsidRPr="008D1394">
        <w:t xml:space="preserve">ουν παρουσιαστεί μέχρι σήμερα είναι πραγματικά μεγάλος. Ωστόσο ο αριθμός των κρυπτονομισμάτων που </w:t>
      </w:r>
      <w:r w:rsidR="004579B5" w:rsidRPr="008D1394">
        <w:t xml:space="preserve">παρουσιάζουν </w:t>
      </w:r>
      <w:r w:rsidR="004579B5" w:rsidRPr="008D1394">
        <w:lastRenderedPageBreak/>
        <w:t>διάρκεια, δηλαδή που δεν εξαφανίζονται και κρατάνε σε κάποια επίπεδα τις τιμές τους, είναι μικρός.</w:t>
      </w:r>
    </w:p>
    <w:p w14:paraId="5801902E" w14:textId="77777777" w:rsidR="004579B5" w:rsidRDefault="004579B5" w:rsidP="000D7751">
      <w:pPr>
        <w:pStyle w:val="ListParagraph"/>
        <w:jc w:val="both"/>
        <w:rPr>
          <w:rFonts w:ascii="Times New Roman" w:hAnsi="Times New Roman" w:cs="Times New Roman"/>
        </w:rPr>
      </w:pPr>
    </w:p>
    <w:p w14:paraId="38610095" w14:textId="2F408F23" w:rsidR="00191D27" w:rsidRPr="00C76C09" w:rsidRDefault="002C0CDA" w:rsidP="000D7751">
      <w:pPr>
        <w:ind w:firstLine="720"/>
        <w:jc w:val="both"/>
      </w:pPr>
      <w:r w:rsidRPr="00083D15">
        <w:t xml:space="preserve">Τα κρυπτονομίσματα </w:t>
      </w:r>
      <w:r w:rsidR="00475D52" w:rsidRPr="00083D15">
        <w:t xml:space="preserve">που ξεχωρίζουν είναι κατά κύριο λόγο αυτά που παρουσιάζουν </w:t>
      </w:r>
      <w:r w:rsidR="00660D31" w:rsidRPr="00083D15">
        <w:t>δυνατά θεμέλιά</w:t>
      </w:r>
      <w:r w:rsidR="0087715D" w:rsidRPr="00083D15">
        <w:t>, δηλαδή έχουν από πίσω</w:t>
      </w:r>
      <w:r w:rsidR="00BA7544" w:rsidRPr="00083D15">
        <w:t xml:space="preserve"> τους</w:t>
      </w:r>
      <w:r w:rsidR="0087715D" w:rsidRPr="00083D15">
        <w:t xml:space="preserve"> </w:t>
      </w:r>
      <w:r w:rsidR="007F13A1" w:rsidRPr="00083D15">
        <w:t xml:space="preserve">έναν δημιουργό ή μια εταιρεία με </w:t>
      </w:r>
      <w:r w:rsidR="002E1B1C" w:rsidRPr="00083D15">
        <w:t>”</w:t>
      </w:r>
      <w:r w:rsidR="007F13A1" w:rsidRPr="00083D15">
        <w:t>όνομα</w:t>
      </w:r>
      <w:r w:rsidR="002E1B1C" w:rsidRPr="00083D15">
        <w:t>”</w:t>
      </w:r>
      <w:r w:rsidR="007F13A1" w:rsidRPr="00083D15">
        <w:t xml:space="preserve"> </w:t>
      </w:r>
      <w:r w:rsidR="00340FB6" w:rsidRPr="00083D15">
        <w:t xml:space="preserve">που λειτουργεί σαν </w:t>
      </w:r>
      <w:r w:rsidR="00591C4B" w:rsidRPr="00083D15">
        <w:t>εγγύηση.</w:t>
      </w:r>
      <w:r w:rsidR="00607D75" w:rsidRPr="00083D15">
        <w:t xml:space="preserve"> </w:t>
      </w:r>
      <w:r w:rsidR="00945E9A" w:rsidRPr="00083D15">
        <w:t xml:space="preserve">Έτσι καταφέρνουν να δημιουργήσουν </w:t>
      </w:r>
      <w:r w:rsidR="0040457F" w:rsidRPr="00083D15">
        <w:t>την</w:t>
      </w:r>
      <w:r w:rsidR="00945E9A" w:rsidRPr="00083D15">
        <w:t xml:space="preserve"> αρχική ζήτηση</w:t>
      </w:r>
      <w:r w:rsidR="0040457F" w:rsidRPr="00083D15">
        <w:t xml:space="preserve">. Στη συνέχεια </w:t>
      </w:r>
      <w:r w:rsidR="00444388" w:rsidRPr="00083D15">
        <w:t>δημιουργείτε ένα “</w:t>
      </w:r>
      <w:r w:rsidR="00444388" w:rsidRPr="00083D15">
        <w:rPr>
          <w:lang w:val="en-US"/>
        </w:rPr>
        <w:t>hype</w:t>
      </w:r>
      <w:r w:rsidR="00444388" w:rsidRPr="00083D15">
        <w:t xml:space="preserve">” από </w:t>
      </w:r>
      <w:r w:rsidR="009D4A9C" w:rsidRPr="00083D15">
        <w:t xml:space="preserve">τους χρήστες και την κοινότητα </w:t>
      </w:r>
      <w:r w:rsidR="00444388" w:rsidRPr="00083D15">
        <w:t>και έτσι εκτοξεύονται οι τιμές των κρυπτονομισμάτων παράλληλα με άλλες κινήσεις που μπορούν να γίνουν όπως το κάψιμο των νομισμάτων.</w:t>
      </w:r>
      <w:r w:rsidR="00AA3716" w:rsidRPr="00083D15">
        <w:t xml:space="preserve"> Όπως φάνηκε οι κοινότητα μπορεί επίσης να </w:t>
      </w:r>
      <w:r w:rsidR="008E4429" w:rsidRPr="00083D15">
        <w:t xml:space="preserve">σταματήσει να ασχοληθεί με ένα συγκεκριμένο νόμισμα και </w:t>
      </w:r>
      <w:r w:rsidR="008D516E" w:rsidRPr="00083D15">
        <w:t>τότε</w:t>
      </w:r>
      <w:r w:rsidR="008E4429" w:rsidRPr="00083D15">
        <w:t xml:space="preserve"> να γίνει </w:t>
      </w:r>
      <w:r w:rsidR="008D516E" w:rsidRPr="00083D15">
        <w:t xml:space="preserve">το </w:t>
      </w:r>
      <w:r w:rsidR="008E4429" w:rsidRPr="00083D15">
        <w:t>αντίστροφ</w:t>
      </w:r>
      <w:r w:rsidR="008D516E" w:rsidRPr="00083D15">
        <w:t>ο και να μειωθεί σημαντικά η ζήτηση.</w:t>
      </w:r>
    </w:p>
    <w:p w14:paraId="16E80F2F" w14:textId="44C14B17" w:rsidR="008D1394" w:rsidRDefault="008D1394" w:rsidP="000D7751">
      <w:pPr>
        <w:ind w:firstLine="720"/>
        <w:jc w:val="both"/>
      </w:pPr>
      <w:r w:rsidRPr="00083D15">
        <w:t>Τ</w:t>
      </w:r>
      <w:r w:rsidR="00E063EC" w:rsidRPr="00083D15">
        <w:t>α 20 κρυπτονομίσματα που αναλύθηκαν</w:t>
      </w:r>
      <w:r w:rsidR="00E1656B" w:rsidRPr="00083D15">
        <w:t>,</w:t>
      </w:r>
      <w:r w:rsidR="008E4429" w:rsidRPr="00083D15">
        <w:t xml:space="preserve"> </w:t>
      </w:r>
      <w:r w:rsidR="00E063EC" w:rsidRPr="00083D15">
        <w:t xml:space="preserve">είναι ανεξάρτητα μεταξύ τους παρουσίασαν </w:t>
      </w:r>
      <w:r w:rsidR="00E1656B" w:rsidRPr="00083D15">
        <w:t xml:space="preserve">κοινές τάσεις </w:t>
      </w:r>
      <w:r w:rsidR="00583F8A" w:rsidRPr="00083D15">
        <w:t>στα χρονοδιαγράμματα που εξετάστηκαν</w:t>
      </w:r>
      <w:r w:rsidR="00AA3081" w:rsidRPr="00083D15">
        <w:t xml:space="preserve">. </w:t>
      </w:r>
      <w:r w:rsidR="00E03A3B" w:rsidRPr="00083D15">
        <w:t xml:space="preserve">Πιο συγκεκριμένα παρατηρείτε ότι το έτος 2017 έγινε το πρώτο </w:t>
      </w:r>
      <w:r w:rsidR="00EE78CB" w:rsidRPr="00083D15">
        <w:t xml:space="preserve">ουσιαστικό ξέσπασμα των τιμών τα περισσότερα κρυπτονομίσματα </w:t>
      </w:r>
      <w:r w:rsidR="008D1C46" w:rsidRPr="00083D15">
        <w:t>φτάσανε σε τιμές ρεκόρ εκείνη τη χρονιά πριν αρχίσουν όλα να χάνουν ξανά</w:t>
      </w:r>
      <w:r w:rsidR="00BB4DEE" w:rsidRPr="00083D15">
        <w:t xml:space="preserve"> σε</w:t>
      </w:r>
      <w:r w:rsidR="008D1C46" w:rsidRPr="00083D15">
        <w:t xml:space="preserve"> αξία</w:t>
      </w:r>
      <w:r w:rsidR="00AA3FDF" w:rsidRPr="00083D15">
        <w:t xml:space="preserve">. Σχεδόν μια πενταετία αργότερα </w:t>
      </w:r>
      <w:r w:rsidR="00EF63AE" w:rsidRPr="00083D15">
        <w:t xml:space="preserve">το 2021 </w:t>
      </w:r>
      <w:r w:rsidR="0085265A" w:rsidRPr="00083D15">
        <w:t xml:space="preserve">ξανά παρατηρήθηκε το ίδιο ακριβώς φαινόμενο, στην εποχή του κορονοϊού, όπου για </w:t>
      </w:r>
      <w:r w:rsidR="008951D2" w:rsidRPr="00083D15">
        <w:t>πάνω από ένα χρόνο καταρρίπτονταν όλα</w:t>
      </w:r>
      <w:r w:rsidR="0085265A" w:rsidRPr="00083D15">
        <w:t xml:space="preserve"> </w:t>
      </w:r>
      <w:r w:rsidR="008951D2" w:rsidRPr="00083D15">
        <w:t xml:space="preserve">τα ρεκόρ τιμών μέχρι να παρατηρηθεί πάλι μαζική μείωση στη τιμή </w:t>
      </w:r>
      <w:r w:rsidR="00B04CED" w:rsidRPr="00083D15">
        <w:t>τους.</w:t>
      </w:r>
      <w:r w:rsidR="004A045E">
        <w:t xml:space="preserve"> </w:t>
      </w:r>
      <w:r w:rsidRPr="00083D15">
        <w:t xml:space="preserve">Παρόλο την κατάρρευση </w:t>
      </w:r>
      <w:r w:rsidR="00BB11B0">
        <w:t>των τιμών από τα μέσα του 2022 και ύστερα τα περισσότερα κρυπτονομίσματα εξακολο</w:t>
      </w:r>
      <w:r w:rsidR="00095C41">
        <w:t>υθούν να έχουν μεγαλύτερη αξία σε σχέση με την αρχική τους τιμή.</w:t>
      </w:r>
    </w:p>
    <w:p w14:paraId="5F692645" w14:textId="561EF043" w:rsidR="000C5590" w:rsidRDefault="000C5590" w:rsidP="000D7751">
      <w:pPr>
        <w:ind w:firstLine="720"/>
        <w:jc w:val="both"/>
      </w:pPr>
      <w:r>
        <w:t xml:space="preserve">Σχεδόν για όλα τα κρυπτονομίσματα βρέθηκε πληροφορία </w:t>
      </w:r>
      <w:r w:rsidR="00186775">
        <w:t xml:space="preserve">σχετικά με τη φύση τους, αν είναι αποκεντρωμένα ή όχι. Το αποτέλεσμα τείνει προς </w:t>
      </w:r>
      <w:r w:rsidR="00F9155C">
        <w:t xml:space="preserve">το όχι. Τα περισσότερα δείξανε ότι μια μικρή </w:t>
      </w:r>
      <w:r w:rsidR="00AC4A6A">
        <w:t>ομάδα</w:t>
      </w:r>
      <w:r w:rsidR="00F9155C">
        <w:t xml:space="preserve"> </w:t>
      </w:r>
      <w:r w:rsidR="00AC4A6A">
        <w:t>ατόμων</w:t>
      </w:r>
      <w:r w:rsidR="00F9155C">
        <w:t xml:space="preserve"> συγκέντρωνε </w:t>
      </w:r>
      <w:r w:rsidR="00AC4A6A">
        <w:t>τουλάχιστον το 30% της συνολικής προσφοράς</w:t>
      </w:r>
      <w:r w:rsidR="008F6066">
        <w:t xml:space="preserve">. Το γεγονός αυτό πάει κόντρα στο ιδεώδες που φαντάστηκε ο ιδρυτής του </w:t>
      </w:r>
      <w:r w:rsidR="008F6066">
        <w:rPr>
          <w:lang w:val="en-US"/>
        </w:rPr>
        <w:t>Bitcoin</w:t>
      </w:r>
      <w:r w:rsidR="008F6066" w:rsidRPr="008F6066">
        <w:t xml:space="preserve"> </w:t>
      </w:r>
      <w:r w:rsidR="004A045E">
        <w:t xml:space="preserve">για τα κρυπτονομίσματα. </w:t>
      </w:r>
    </w:p>
    <w:p w14:paraId="0A941AC1" w14:textId="010E227F" w:rsidR="0082103E" w:rsidRPr="00806000" w:rsidRDefault="0082103E" w:rsidP="000D7751">
      <w:pPr>
        <w:ind w:firstLine="720"/>
        <w:jc w:val="both"/>
      </w:pPr>
      <w:r>
        <w:t xml:space="preserve">Η δημοτικότητα </w:t>
      </w:r>
      <w:r w:rsidR="00F51111">
        <w:t>των κρυπτονομισμάτων</w:t>
      </w:r>
      <w:r>
        <w:t xml:space="preserve"> αυξάνεται όλο και περισσότερο και </w:t>
      </w:r>
      <w:r w:rsidR="00963AFE">
        <w:t xml:space="preserve">αρχίζουν ολοένα και περισσότερο να </w:t>
      </w:r>
      <w:r w:rsidR="006B24F0">
        <w:t>υιοθετούνται από</w:t>
      </w:r>
      <w:r w:rsidR="001D5913">
        <w:t xml:space="preserve"> αρκετές</w:t>
      </w:r>
      <w:r w:rsidR="006B24F0">
        <w:t xml:space="preserve"> επιχειρήσεις και από την κοινωνία</w:t>
      </w:r>
      <w:r w:rsidR="00D353A7">
        <w:t>,</w:t>
      </w:r>
      <w:r w:rsidR="006B24F0">
        <w:t xml:space="preserve"> ειδικ</w:t>
      </w:r>
      <w:r w:rsidR="00D353A7">
        <w:t>ότερα</w:t>
      </w:r>
      <w:r w:rsidR="006B24F0">
        <w:t xml:space="preserve"> στο εξωτερικό.</w:t>
      </w:r>
      <w:r w:rsidR="00211439">
        <w:t xml:space="preserve"> Αυτή τη στιγμή είναι άγνωστο αν ήρθαν για να εγκατασταθούν για τα καλά στη καθημερινότητα</w:t>
      </w:r>
      <w:r w:rsidR="00C63816">
        <w:t>. Είναι επίσης άγνωστο</w:t>
      </w:r>
      <w:r w:rsidR="00C82147">
        <w:t>,</w:t>
      </w:r>
      <w:r w:rsidR="00C63816">
        <w:t xml:space="preserve"> και μάλλον απίθανο να αντικαταστήσουν </w:t>
      </w:r>
      <w:r w:rsidR="004A4D55">
        <w:t>το τραπεζικό σύστημα</w:t>
      </w:r>
      <w:r w:rsidR="00C82147">
        <w:t xml:space="preserve"> έτσι όπως το γ</w:t>
      </w:r>
      <w:r w:rsidR="003A4B17">
        <w:t>νωρίζουμε</w:t>
      </w:r>
      <w:r w:rsidR="004A4D55">
        <w:t xml:space="preserve">. Κανείς δε μπορεί να μαντέψει </w:t>
      </w:r>
      <w:r w:rsidR="00FD2637">
        <w:t>το μέλλον σχετικά με τις τιμές των κρυπτονομισμάτων, κάποιοι υποστηρίζουν ότι η αγορά είναι νεκρή και ότι αν επενδύσει τα λεφτά του</w:t>
      </w:r>
      <w:r w:rsidR="003A4B17">
        <w:t xml:space="preserve"> κάποιος</w:t>
      </w:r>
      <w:r w:rsidR="00FD2637">
        <w:t xml:space="preserve"> θα βγει σίγουρα χαμένος, ενώ κάποιοί ελπίζουν</w:t>
      </w:r>
      <w:r w:rsidR="003A4B17">
        <w:t xml:space="preserve"> οτι</w:t>
      </w:r>
      <w:r w:rsidR="00FD2637">
        <w:t xml:space="preserve"> θα υπάρξει και τρίτο</w:t>
      </w:r>
      <w:r w:rsidR="001B58F4">
        <w:t xml:space="preserve"> ευνοϊκό</w:t>
      </w:r>
      <w:r w:rsidR="00FD2637">
        <w:t xml:space="preserve"> κύμα όπως το 2017 και 2021.</w:t>
      </w:r>
      <w:r w:rsidR="00F51111">
        <w:t xml:space="preserve"> </w:t>
      </w:r>
      <w:r w:rsidR="00483BE7">
        <w:t xml:space="preserve">Κάτι που θα μπορούσε κάποιος να ισχυριστεί με </w:t>
      </w:r>
      <w:r w:rsidR="000C2C61">
        <w:t xml:space="preserve">σχεδόν απόλυτη σιγουριά είναι ότι θα υιοθετηθεί η τεχνολογία </w:t>
      </w:r>
      <w:r w:rsidR="000C2C61">
        <w:rPr>
          <w:lang w:val="en-US"/>
        </w:rPr>
        <w:t>Blockchain</w:t>
      </w:r>
      <w:r w:rsidR="00806000" w:rsidRPr="00806000">
        <w:t xml:space="preserve">. </w:t>
      </w:r>
      <w:r w:rsidR="00806000">
        <w:t>Μάλιστα θα μπορούσε να υιοθετηθεί και από το τραπεζικό σύστημα ώστε να υπάρξει μια μέση λύση</w:t>
      </w:r>
      <w:r w:rsidR="00FE7EAF">
        <w:t xml:space="preserve"> ανάμεσα στα δύο πρότυπα</w:t>
      </w:r>
      <w:r w:rsidR="004C63F8">
        <w:t>, εκτελώντας έτσι πιο γρήγορα τις συναλλαγές και με μικρότερο κόστος.</w:t>
      </w:r>
      <w:r w:rsidR="00691747">
        <w:t xml:space="preserve"> Έτσι απομένει να φανεί με το χρόνο</w:t>
      </w:r>
      <w:r w:rsidR="006F2F07">
        <w:t>,</w:t>
      </w:r>
      <w:r w:rsidR="00691747">
        <w:t xml:space="preserve"> </w:t>
      </w:r>
      <w:r w:rsidR="005363E6">
        <w:t xml:space="preserve">άμα τα κρυπτονομίσματα αποτελούν μια περαστική μόδα ή αν τελικώς πράγματι αποτελούν </w:t>
      </w:r>
      <w:r w:rsidR="008B52A6">
        <w:t>μια επαναστατική ιδέα που θα αλλάξει για τα καλά τις χρηματαγορές</w:t>
      </w:r>
      <w:r w:rsidR="006F2F07">
        <w:t xml:space="preserve"> έτσι όπως τις γνωρίζουμε μέχρι σήμερα.</w:t>
      </w:r>
    </w:p>
    <w:p w14:paraId="78B19D81" w14:textId="77777777" w:rsidR="008D1394" w:rsidRPr="00444388" w:rsidRDefault="008D1394" w:rsidP="000D7751">
      <w:pPr>
        <w:pStyle w:val="ListParagraph"/>
        <w:jc w:val="both"/>
        <w:rPr>
          <w:rFonts w:ascii="Times New Roman" w:hAnsi="Times New Roman" w:cs="Times New Roman"/>
        </w:rPr>
      </w:pPr>
    </w:p>
    <w:p w14:paraId="5BDFD9BC" w14:textId="77777777" w:rsidR="007B75C9" w:rsidRPr="00A9259D" w:rsidRDefault="007B75C9" w:rsidP="000D7751">
      <w:pPr>
        <w:jc w:val="both"/>
      </w:pPr>
    </w:p>
    <w:p w14:paraId="1FD4B2DB" w14:textId="77777777" w:rsidR="00D83FDE" w:rsidRPr="00342BE4" w:rsidRDefault="00FD1FB9" w:rsidP="000D7751">
      <w:pPr>
        <w:pStyle w:val="Heading1"/>
        <w:jc w:val="both"/>
        <w:rPr>
          <w:lang w:val="en-US"/>
        </w:rPr>
      </w:pPr>
      <w:bookmarkStart w:id="405" w:name="_Toc117679972"/>
      <w:bookmarkStart w:id="406" w:name="_Toc122185292"/>
      <w:r>
        <w:t>Βιβλιογραφία</w:t>
      </w:r>
      <w:bookmarkEnd w:id="405"/>
      <w:bookmarkEnd w:id="406"/>
    </w:p>
    <w:p w14:paraId="75C65AFD" w14:textId="77777777" w:rsidR="005156AE" w:rsidRPr="00342BE4" w:rsidRDefault="005156AE" w:rsidP="000D7751">
      <w:pPr>
        <w:jc w:val="both"/>
        <w:rPr>
          <w:lang w:val="en-US"/>
        </w:rPr>
      </w:pPr>
    </w:p>
    <w:p w14:paraId="51CAD1DD" w14:textId="6A6A8727" w:rsidR="003B42C9" w:rsidRPr="00342BE4" w:rsidRDefault="00000000" w:rsidP="004A5204">
      <w:pPr>
        <w:jc w:val="left"/>
        <w:rPr>
          <w:lang w:val="en-US"/>
        </w:rPr>
      </w:pPr>
      <w:hyperlink r:id="rId35" w:history="1">
        <w:r w:rsidR="00FB4BD2" w:rsidRPr="00FB4BD2">
          <w:rPr>
            <w:rStyle w:val="Hyperlink"/>
            <w:lang w:val="en-US"/>
          </w:rPr>
          <w:t xml:space="preserve">A quick introduction to Bitcoin | How </w:t>
        </w:r>
        <w:proofErr w:type="gramStart"/>
        <w:r w:rsidR="00FB4BD2" w:rsidRPr="00FB4BD2">
          <w:rPr>
            <w:rStyle w:val="Hyperlink"/>
            <w:lang w:val="en-US"/>
          </w:rPr>
          <w:t>Do</w:t>
        </w:r>
        <w:proofErr w:type="gramEnd"/>
        <w:r w:rsidR="00FB4BD2" w:rsidRPr="00FB4BD2">
          <w:rPr>
            <w:rStyle w:val="Hyperlink"/>
            <w:lang w:val="en-US"/>
          </w:rPr>
          <w:t xml:space="preserve"> Bitcoin and Crypto Work? </w:t>
        </w:r>
        <w:r w:rsidR="00FB4BD2" w:rsidRPr="00342BE4">
          <w:rPr>
            <w:rStyle w:val="Hyperlink"/>
            <w:lang w:val="en-US"/>
          </w:rPr>
          <w:t>| Get Started with Bitcoin.com</w:t>
        </w:r>
      </w:hyperlink>
    </w:p>
    <w:p w14:paraId="01EBCDE2" w14:textId="601DF87D" w:rsidR="00FB4BD2" w:rsidRPr="00342BE4" w:rsidRDefault="00000000" w:rsidP="004A5204">
      <w:pPr>
        <w:jc w:val="left"/>
        <w:rPr>
          <w:lang w:val="en-US"/>
        </w:rPr>
      </w:pPr>
      <w:hyperlink r:id="rId36" w:history="1">
        <w:r w:rsidR="00F62B0E" w:rsidRPr="00342BE4">
          <w:rPr>
            <w:rStyle w:val="Hyperlink"/>
            <w:lang w:val="en-US"/>
          </w:rPr>
          <w:t>What is Ethereum? | ethereum.org</w:t>
        </w:r>
      </w:hyperlink>
    </w:p>
    <w:p w14:paraId="10A63FAB" w14:textId="71A70560" w:rsidR="00F62B0E" w:rsidRPr="00342BE4" w:rsidRDefault="00000000" w:rsidP="004A5204">
      <w:pPr>
        <w:jc w:val="left"/>
        <w:rPr>
          <w:lang w:val="en-US"/>
        </w:rPr>
      </w:pPr>
      <w:hyperlink r:id="rId37" w:history="1">
        <w:r w:rsidR="009C7CAE" w:rsidRPr="00342BE4">
          <w:rPr>
            <w:rStyle w:val="Hyperlink"/>
            <w:lang w:val="en-US"/>
          </w:rPr>
          <w:t>Cardano | What Is Ada?</w:t>
        </w:r>
      </w:hyperlink>
    </w:p>
    <w:p w14:paraId="278E621E" w14:textId="6492384F" w:rsidR="009C7CAE" w:rsidRPr="00342BE4" w:rsidRDefault="00000000" w:rsidP="004A5204">
      <w:pPr>
        <w:jc w:val="left"/>
        <w:rPr>
          <w:lang w:val="en-US"/>
        </w:rPr>
      </w:pPr>
      <w:hyperlink r:id="rId38" w:history="1">
        <w:r w:rsidR="00AC38B0" w:rsidRPr="00342BE4">
          <w:rPr>
            <w:rStyle w:val="Hyperlink"/>
            <w:lang w:val="en-US"/>
          </w:rPr>
          <w:t>Enterprise Crypto and Blockchain | Ripple</w:t>
        </w:r>
      </w:hyperlink>
    </w:p>
    <w:p w14:paraId="344766AD" w14:textId="26ADB4D1" w:rsidR="00140AAB" w:rsidRPr="00342BE4" w:rsidRDefault="00000000" w:rsidP="004A5204">
      <w:pPr>
        <w:jc w:val="left"/>
        <w:rPr>
          <w:lang w:val="en-US"/>
        </w:rPr>
      </w:pPr>
      <w:hyperlink r:id="rId39" w:history="1">
        <w:r w:rsidR="007463A9" w:rsidRPr="00342BE4">
          <w:rPr>
            <w:rStyle w:val="Hyperlink"/>
            <w:lang w:val="en-US"/>
          </w:rPr>
          <w:t>Interoperable, Scalable, Public Blockchain | Polkadot</w:t>
        </w:r>
      </w:hyperlink>
    </w:p>
    <w:p w14:paraId="043F0E9A" w14:textId="0ABA0EEE" w:rsidR="007463A9" w:rsidRPr="00342BE4" w:rsidRDefault="00000000" w:rsidP="004A5204">
      <w:pPr>
        <w:jc w:val="left"/>
        <w:rPr>
          <w:lang w:val="en-US"/>
        </w:rPr>
      </w:pPr>
      <w:hyperlink r:id="rId40" w:history="1">
        <w:r w:rsidR="00AF3615" w:rsidRPr="00AF3615">
          <w:rPr>
            <w:rStyle w:val="Hyperlink"/>
            <w:lang w:val="en-US"/>
          </w:rPr>
          <w:t>There are no bad questions about... blockchain basics | Solana: Build crypto apps that scale</w:t>
        </w:r>
      </w:hyperlink>
    </w:p>
    <w:p w14:paraId="07DD4BFB" w14:textId="3DA093D1" w:rsidR="00AF3615" w:rsidRPr="00342BE4" w:rsidRDefault="00000000" w:rsidP="004A5204">
      <w:pPr>
        <w:jc w:val="left"/>
        <w:rPr>
          <w:lang w:val="en-US"/>
        </w:rPr>
      </w:pPr>
      <w:hyperlink r:id="rId41" w:anchor="what-is-dogecoin" w:history="1">
        <w:r w:rsidR="00CE542E" w:rsidRPr="00CE542E">
          <w:rPr>
            <w:rStyle w:val="Hyperlink"/>
            <w:lang w:val="en-US"/>
          </w:rPr>
          <w:t>Dogecoin - An open-source peer-to-peer digital currency</w:t>
        </w:r>
      </w:hyperlink>
    </w:p>
    <w:p w14:paraId="31BDC5D4" w14:textId="5EB3506C" w:rsidR="00B76E92" w:rsidRPr="00342BE4" w:rsidRDefault="00000000" w:rsidP="004A5204">
      <w:pPr>
        <w:jc w:val="left"/>
        <w:rPr>
          <w:lang w:val="en-US"/>
        </w:rPr>
      </w:pPr>
      <w:hyperlink r:id="rId42" w:history="1">
        <w:r w:rsidR="00454A73" w:rsidRPr="00454A73">
          <w:rPr>
            <w:rStyle w:val="Hyperlink"/>
            <w:lang w:val="en-US"/>
          </w:rPr>
          <w:t>Avalanche: Blazingly Fast, Low Cost, &amp; Eco-Friendly | dApp Platform (</w:t>
        </w:r>
        <w:proofErr w:type="spellStart"/>
        <w:proofErr w:type="gramStart"/>
        <w:r w:rsidR="00454A73" w:rsidRPr="00454A73">
          <w:rPr>
            <w:rStyle w:val="Hyperlink"/>
            <w:lang w:val="en-US"/>
          </w:rPr>
          <w:t>avax.network</w:t>
        </w:r>
        <w:proofErr w:type="spellEnd"/>
        <w:proofErr w:type="gramEnd"/>
        <w:r w:rsidR="00454A73" w:rsidRPr="00454A73">
          <w:rPr>
            <w:rStyle w:val="Hyperlink"/>
            <w:lang w:val="en-US"/>
          </w:rPr>
          <w:t>)</w:t>
        </w:r>
      </w:hyperlink>
    </w:p>
    <w:p w14:paraId="61C48694" w14:textId="2DD2AE7E" w:rsidR="00430C73" w:rsidRPr="00342BE4" w:rsidRDefault="00000000" w:rsidP="004A5204">
      <w:pPr>
        <w:jc w:val="left"/>
        <w:rPr>
          <w:lang w:val="en-US"/>
        </w:rPr>
      </w:pPr>
      <w:hyperlink r:id="rId43" w:history="1">
        <w:r w:rsidR="006E7CF2" w:rsidRPr="006E7CF2">
          <w:rPr>
            <w:rStyle w:val="Hyperlink"/>
            <w:lang w:val="en-US"/>
          </w:rPr>
          <w:t>Welcome to Cosmos: Pioneering Blockchain Interoperability - Cosmos: The Internet of Blockchains</w:t>
        </w:r>
      </w:hyperlink>
    </w:p>
    <w:p w14:paraId="0AFD5EC2" w14:textId="3F1839F7" w:rsidR="006E7CF2" w:rsidRPr="00342BE4" w:rsidRDefault="00000000" w:rsidP="004A5204">
      <w:pPr>
        <w:jc w:val="left"/>
        <w:rPr>
          <w:lang w:val="en-US"/>
        </w:rPr>
      </w:pPr>
      <w:hyperlink r:id="rId44" w:history="1">
        <w:r w:rsidR="00544FE1" w:rsidRPr="00342BE4">
          <w:rPr>
            <w:rStyle w:val="Hyperlink"/>
            <w:lang w:val="en-US"/>
          </w:rPr>
          <w:t>Getting Started - Cronos Documentation</w:t>
        </w:r>
      </w:hyperlink>
    </w:p>
    <w:p w14:paraId="34E57606" w14:textId="3351E87A" w:rsidR="00544FE1" w:rsidRPr="00342BE4" w:rsidRDefault="00000000" w:rsidP="004A5204">
      <w:pPr>
        <w:jc w:val="left"/>
        <w:rPr>
          <w:lang w:val="en-US"/>
        </w:rPr>
      </w:pPr>
      <w:hyperlink r:id="rId45" w:history="1">
        <w:r w:rsidR="00D65496" w:rsidRPr="00D65496">
          <w:rPr>
            <w:rStyle w:val="Hyperlink"/>
            <w:lang w:val="en-US"/>
          </w:rPr>
          <w:t>Polygon | Ethereum's Internet of Blockchains - Polygon</w:t>
        </w:r>
      </w:hyperlink>
    </w:p>
    <w:p w14:paraId="131E0394" w14:textId="59F2F738" w:rsidR="00D65496" w:rsidRPr="00342BE4" w:rsidRDefault="00000000" w:rsidP="004A5204">
      <w:pPr>
        <w:jc w:val="left"/>
        <w:rPr>
          <w:lang w:val="en-US"/>
        </w:rPr>
      </w:pPr>
      <w:hyperlink r:id="rId46" w:history="1">
        <w:r w:rsidR="003A1FEC" w:rsidRPr="003A1FEC">
          <w:rPr>
            <w:rStyle w:val="Hyperlink"/>
            <w:lang w:val="en-US"/>
          </w:rPr>
          <w:t>Binance - Cryptocurrency Exchange for Bitcoin, Ethereum &amp; Altcoins</w:t>
        </w:r>
      </w:hyperlink>
    </w:p>
    <w:p w14:paraId="4CD1050A" w14:textId="3102FEC0" w:rsidR="001A03EC" w:rsidRPr="00342BE4" w:rsidRDefault="00000000" w:rsidP="004A5204">
      <w:pPr>
        <w:jc w:val="left"/>
        <w:rPr>
          <w:lang w:val="en-US"/>
        </w:rPr>
      </w:pPr>
      <w:hyperlink r:id="rId47" w:history="1">
        <w:r w:rsidR="001A03EC" w:rsidRPr="00342BE4">
          <w:rPr>
            <w:rStyle w:val="Hyperlink"/>
            <w:lang w:val="en-US"/>
          </w:rPr>
          <w:t>Tether</w:t>
        </w:r>
      </w:hyperlink>
    </w:p>
    <w:p w14:paraId="599B9645" w14:textId="7AE4E38A" w:rsidR="001319FD" w:rsidRPr="00342BE4" w:rsidRDefault="00000000" w:rsidP="004A5204">
      <w:pPr>
        <w:jc w:val="left"/>
        <w:rPr>
          <w:lang w:val="en-US"/>
        </w:rPr>
      </w:pPr>
      <w:hyperlink r:id="rId48" w:history="1">
        <w:r w:rsidR="001319FD" w:rsidRPr="001319FD">
          <w:rPr>
            <w:rStyle w:val="Hyperlink"/>
            <w:lang w:val="en-US"/>
          </w:rPr>
          <w:t>What is Monero (XMR)? | Monero - secure, private, untraceable (getmonero.org)</w:t>
        </w:r>
      </w:hyperlink>
    </w:p>
    <w:p w14:paraId="731CD78A" w14:textId="1C2E965D" w:rsidR="007D0BFA" w:rsidRDefault="00000000" w:rsidP="004A5204">
      <w:pPr>
        <w:jc w:val="left"/>
        <w:rPr>
          <w:lang w:val="en-US"/>
        </w:rPr>
      </w:pPr>
      <w:hyperlink r:id="rId49" w:history="1">
        <w:r w:rsidR="00BE4418" w:rsidRPr="004D000F">
          <w:rPr>
            <w:rStyle w:val="Hyperlink"/>
            <w:lang w:val="en-US"/>
          </w:rPr>
          <w:t>https://litecoin.com/en/individuals</w:t>
        </w:r>
      </w:hyperlink>
    </w:p>
    <w:p w14:paraId="6DF9054D" w14:textId="0354336C" w:rsidR="00BE4418" w:rsidRPr="00342BE4" w:rsidRDefault="00000000" w:rsidP="004A5204">
      <w:pPr>
        <w:jc w:val="left"/>
        <w:rPr>
          <w:lang w:val="en-US"/>
        </w:rPr>
      </w:pPr>
      <w:hyperlink r:id="rId50" w:history="1">
        <w:r w:rsidR="00D02841" w:rsidRPr="00D02841">
          <w:rPr>
            <w:rStyle w:val="Hyperlink"/>
            <w:lang w:val="en-US"/>
          </w:rPr>
          <w:t>Bitcoin Cash - Peer-to-Peer Electronic Cash</w:t>
        </w:r>
      </w:hyperlink>
    </w:p>
    <w:p w14:paraId="75C488A6" w14:textId="39762055" w:rsidR="00D02841" w:rsidRPr="00342BE4" w:rsidRDefault="00000000" w:rsidP="004A5204">
      <w:pPr>
        <w:jc w:val="left"/>
        <w:rPr>
          <w:lang w:val="en-US"/>
        </w:rPr>
      </w:pPr>
      <w:hyperlink r:id="rId51" w:history="1">
        <w:r w:rsidR="0039062F" w:rsidRPr="0039062F">
          <w:rPr>
            <w:rStyle w:val="Hyperlink"/>
            <w:lang w:val="en-US"/>
          </w:rPr>
          <w:t>Dash - Dash is Digital Cash You Can Spend Anywhere</w:t>
        </w:r>
      </w:hyperlink>
    </w:p>
    <w:p w14:paraId="168061B4" w14:textId="5B917714" w:rsidR="0039062F" w:rsidRPr="00342BE4" w:rsidRDefault="00000000" w:rsidP="004A5204">
      <w:pPr>
        <w:jc w:val="left"/>
        <w:rPr>
          <w:lang w:val="en-US"/>
        </w:rPr>
      </w:pPr>
      <w:hyperlink r:id="rId52" w:history="1">
        <w:r w:rsidR="006B2FD6" w:rsidRPr="00342BE4">
          <w:rPr>
            <w:rStyle w:val="Hyperlink"/>
            <w:lang w:val="en-US"/>
          </w:rPr>
          <w:t>Developers | Uniswap Protocol</w:t>
        </w:r>
      </w:hyperlink>
    </w:p>
    <w:p w14:paraId="383ED318" w14:textId="7A7334AC" w:rsidR="00D91526" w:rsidRPr="00342BE4" w:rsidRDefault="00000000" w:rsidP="004A5204">
      <w:pPr>
        <w:jc w:val="left"/>
        <w:rPr>
          <w:lang w:val="en-US"/>
        </w:rPr>
      </w:pPr>
      <w:hyperlink r:id="rId53" w:history="1">
        <w:r w:rsidR="00D91526" w:rsidRPr="00D91526">
          <w:rPr>
            <w:rStyle w:val="Hyperlink"/>
            <w:lang w:val="en-US"/>
          </w:rPr>
          <w:t>Open Source Blockchain for Currencies &amp; Payments - Stellar</w:t>
        </w:r>
      </w:hyperlink>
    </w:p>
    <w:p w14:paraId="0BA83E3E" w14:textId="7633A0A9" w:rsidR="0004061E" w:rsidRPr="00342BE4" w:rsidRDefault="00000000" w:rsidP="004A5204">
      <w:pPr>
        <w:jc w:val="left"/>
        <w:rPr>
          <w:lang w:val="en-US"/>
        </w:rPr>
      </w:pPr>
      <w:hyperlink r:id="rId54" w:history="1">
        <w:r w:rsidR="0004061E" w:rsidRPr="0004061E">
          <w:rPr>
            <w:rStyle w:val="Hyperlink"/>
            <w:lang w:val="en-US"/>
          </w:rPr>
          <w:t xml:space="preserve">Buy/Sell Bitcoin, </w:t>
        </w:r>
        <w:proofErr w:type="gramStart"/>
        <w:r w:rsidR="0004061E" w:rsidRPr="0004061E">
          <w:rPr>
            <w:rStyle w:val="Hyperlink"/>
            <w:lang w:val="en-US"/>
          </w:rPr>
          <w:t>Ether</w:t>
        </w:r>
        <w:proofErr w:type="gramEnd"/>
        <w:r w:rsidR="0004061E" w:rsidRPr="0004061E">
          <w:rPr>
            <w:rStyle w:val="Hyperlink"/>
            <w:lang w:val="en-US"/>
          </w:rPr>
          <w:t xml:space="preserve"> and Altcoins | Cryptocurrency Exchange | Binance</w:t>
        </w:r>
      </w:hyperlink>
    </w:p>
    <w:p w14:paraId="462C84A3" w14:textId="1EAB4591" w:rsidR="00084DF3" w:rsidRPr="00342BE4" w:rsidRDefault="00000000" w:rsidP="004A5204">
      <w:pPr>
        <w:jc w:val="left"/>
        <w:rPr>
          <w:lang w:val="en-US"/>
        </w:rPr>
      </w:pPr>
      <w:hyperlink r:id="rId55" w:history="1">
        <w:r w:rsidR="00084DF3" w:rsidRPr="00342BE4">
          <w:rPr>
            <w:rStyle w:val="Hyperlink"/>
            <w:lang w:val="en-US"/>
          </w:rPr>
          <w:t>Crypto.com NFT | Login</w:t>
        </w:r>
      </w:hyperlink>
    </w:p>
    <w:p w14:paraId="00ECA8A3" w14:textId="3449AA0F" w:rsidR="005971D9" w:rsidRPr="00342BE4" w:rsidRDefault="00000000" w:rsidP="004A5204">
      <w:pPr>
        <w:jc w:val="left"/>
        <w:rPr>
          <w:lang w:val="en-US"/>
        </w:rPr>
      </w:pPr>
      <w:hyperlink r:id="rId56" w:history="1">
        <w:r w:rsidR="005971D9" w:rsidRPr="005971D9">
          <w:rPr>
            <w:rStyle w:val="Hyperlink"/>
            <w:lang w:val="en-US"/>
          </w:rPr>
          <w:t xml:space="preserve">Cryptocurrency Prices, Charts </w:t>
        </w:r>
        <w:proofErr w:type="gramStart"/>
        <w:r w:rsidR="005971D9" w:rsidRPr="005971D9">
          <w:rPr>
            <w:rStyle w:val="Hyperlink"/>
            <w:lang w:val="en-US"/>
          </w:rPr>
          <w:t>And</w:t>
        </w:r>
        <w:proofErr w:type="gramEnd"/>
        <w:r w:rsidR="005971D9" w:rsidRPr="005971D9">
          <w:rPr>
            <w:rStyle w:val="Hyperlink"/>
            <w:lang w:val="en-US"/>
          </w:rPr>
          <w:t xml:space="preserve"> Market Capitalizations | CoinMarketCap</w:t>
        </w:r>
      </w:hyperlink>
    </w:p>
    <w:p w14:paraId="05BDC9B4" w14:textId="67D1E606" w:rsidR="00A4552F" w:rsidRPr="00342BE4" w:rsidRDefault="00000000" w:rsidP="004A5204">
      <w:pPr>
        <w:jc w:val="left"/>
        <w:rPr>
          <w:lang w:val="en-US"/>
        </w:rPr>
      </w:pPr>
      <w:hyperlink r:id="rId57" w:history="1">
        <w:r w:rsidR="00A4552F" w:rsidRPr="00A4552F">
          <w:rPr>
            <w:rStyle w:val="Hyperlink"/>
            <w:lang w:val="en-US"/>
          </w:rPr>
          <w:t>CoinDesk: Bitcoin, Ethereum, Crypto News and Price Data</w:t>
        </w:r>
      </w:hyperlink>
    </w:p>
    <w:p w14:paraId="30113281" w14:textId="29613825" w:rsidR="00A4552F" w:rsidRPr="00342BE4" w:rsidRDefault="00000000" w:rsidP="004A5204">
      <w:pPr>
        <w:jc w:val="left"/>
        <w:rPr>
          <w:lang w:val="en-US"/>
        </w:rPr>
      </w:pPr>
      <w:hyperlink r:id="rId58" w:history="1">
        <w:r w:rsidR="00A4552F" w:rsidRPr="00A4552F">
          <w:rPr>
            <w:rStyle w:val="Hyperlink"/>
            <w:lang w:val="en-US"/>
          </w:rPr>
          <w:t>Coinbase – Buy &amp; Sell Bitcoin, Ethereum, and more with trust</w:t>
        </w:r>
      </w:hyperlink>
    </w:p>
    <w:p w14:paraId="6F703C46" w14:textId="7C5DD3F7" w:rsidR="00A4552F" w:rsidRPr="00342BE4" w:rsidRDefault="00000000" w:rsidP="004A5204">
      <w:pPr>
        <w:jc w:val="left"/>
        <w:rPr>
          <w:lang w:val="en-US"/>
        </w:rPr>
      </w:pPr>
      <w:hyperlink r:id="rId59" w:history="1">
        <w:r w:rsidR="0095712C" w:rsidRPr="0095712C">
          <w:rPr>
            <w:rStyle w:val="Hyperlink"/>
            <w:lang w:val="en-US"/>
          </w:rPr>
          <w:t>Crypto Real Time Prices &amp; Latest News - Yahoo Finance</w:t>
        </w:r>
      </w:hyperlink>
    </w:p>
    <w:p w14:paraId="2A3B42FB" w14:textId="21BDFBC9" w:rsidR="006E013A" w:rsidRPr="00342BE4" w:rsidRDefault="00000000" w:rsidP="004A5204">
      <w:pPr>
        <w:jc w:val="left"/>
        <w:rPr>
          <w:lang w:val="en-US"/>
        </w:rPr>
      </w:pPr>
      <w:hyperlink r:id="rId60" w:history="1">
        <w:r w:rsidR="006E013A" w:rsidRPr="00342BE4">
          <w:rPr>
            <w:rStyle w:val="Hyperlink"/>
            <w:lang w:val="en-US"/>
          </w:rPr>
          <w:t>Investopedia: Sharper insight, better investing.</w:t>
        </w:r>
      </w:hyperlink>
    </w:p>
    <w:p w14:paraId="68906D39" w14:textId="42AFF1FE" w:rsidR="006E013A" w:rsidRPr="00342BE4" w:rsidRDefault="00000000" w:rsidP="004A5204">
      <w:pPr>
        <w:jc w:val="left"/>
        <w:rPr>
          <w:lang w:val="en-US"/>
        </w:rPr>
      </w:pPr>
      <w:hyperlink r:id="rId61" w:history="1">
        <w:r w:rsidR="00911F8B" w:rsidRPr="00342BE4">
          <w:rPr>
            <w:rStyle w:val="Hyperlink"/>
            <w:lang w:val="en-US"/>
          </w:rPr>
          <w:t>Wikipedia, the free encyclopedia</w:t>
        </w:r>
      </w:hyperlink>
    </w:p>
    <w:p w14:paraId="6E7CD1DD" w14:textId="0942DB3C" w:rsidR="00911F8B" w:rsidRPr="00342BE4" w:rsidRDefault="00000000" w:rsidP="004A5204">
      <w:pPr>
        <w:jc w:val="left"/>
        <w:rPr>
          <w:lang w:val="en-US"/>
        </w:rPr>
      </w:pPr>
      <w:hyperlink r:id="rId62" w:anchor=":~:text=Before%20money%20was%20invented%2C%20people,were%20used%20to%20pay%20armies." w:history="1">
        <w:r w:rsidR="000D6608" w:rsidRPr="000D6608">
          <w:rPr>
            <w:rStyle w:val="Hyperlink"/>
            <w:lang w:val="en-US"/>
          </w:rPr>
          <w:t xml:space="preserve">: History of Money: How Our Currency Evolved </w:t>
        </w:r>
        <w:proofErr w:type="gramStart"/>
        <w:r w:rsidR="000D6608" w:rsidRPr="000D6608">
          <w:rPr>
            <w:rStyle w:val="Hyperlink"/>
            <w:lang w:val="en-US"/>
          </w:rPr>
          <w:t>From</w:t>
        </w:r>
        <w:proofErr w:type="gramEnd"/>
        <w:r w:rsidR="000D6608" w:rsidRPr="000D6608">
          <w:rPr>
            <w:rStyle w:val="Hyperlink"/>
            <w:lang w:val="en-US"/>
          </w:rPr>
          <w:t xml:space="preserve"> Pelts to Money | </w:t>
        </w:r>
        <w:proofErr w:type="spellStart"/>
        <w:r w:rsidR="000D6608" w:rsidRPr="000D6608">
          <w:rPr>
            <w:rStyle w:val="Hyperlink"/>
            <w:lang w:val="en-US"/>
          </w:rPr>
          <w:t>MintLife</w:t>
        </w:r>
        <w:proofErr w:type="spellEnd"/>
        <w:r w:rsidR="000D6608" w:rsidRPr="000D6608">
          <w:rPr>
            <w:rStyle w:val="Hyperlink"/>
            <w:lang w:val="en-US"/>
          </w:rPr>
          <w:t xml:space="preserve"> Blog (intuit.com)</w:t>
        </w:r>
      </w:hyperlink>
    </w:p>
    <w:p w14:paraId="534F53C2" w14:textId="51E481A3" w:rsidR="000D6608" w:rsidRDefault="00000000" w:rsidP="004A5204">
      <w:pPr>
        <w:jc w:val="left"/>
      </w:pPr>
      <w:hyperlink r:id="rId63" w:history="1">
        <w:r w:rsidR="0024201E">
          <w:rPr>
            <w:rStyle w:val="Hyperlink"/>
          </w:rPr>
          <w:t>Τραπεζικό Σύστημα (dailyeconomics.gr)</w:t>
        </w:r>
      </w:hyperlink>
    </w:p>
    <w:p w14:paraId="6FAAE22E" w14:textId="3D2FCFAB" w:rsidR="00542414" w:rsidRDefault="00000000" w:rsidP="004A5204">
      <w:pPr>
        <w:jc w:val="left"/>
      </w:pPr>
      <w:hyperlink r:id="rId64" w:history="1">
        <w:r w:rsidR="00542414">
          <w:rPr>
            <w:rStyle w:val="Hyperlink"/>
          </w:rPr>
          <w:t>Κρυπτονομίσματα - Τι είναι και πώς λειτουργούν [Οδηγός 2021] (kriptomat.io)</w:t>
        </w:r>
      </w:hyperlink>
    </w:p>
    <w:p w14:paraId="51B9E3A8" w14:textId="394BC749" w:rsidR="00542414" w:rsidRPr="00342BE4" w:rsidRDefault="00000000" w:rsidP="004A5204">
      <w:pPr>
        <w:jc w:val="left"/>
      </w:pPr>
      <w:hyperlink r:id="rId65" w:history="1">
        <w:r w:rsidR="00093F95">
          <w:rPr>
            <w:rStyle w:val="Hyperlink"/>
          </w:rPr>
          <w:t>Bitcoin και κρυπτονομίσματα | Capital</w:t>
        </w:r>
      </w:hyperlink>
    </w:p>
    <w:p w14:paraId="55BEE10A" w14:textId="7EB14831" w:rsidR="00824D8D" w:rsidRDefault="00000000" w:rsidP="004A5204">
      <w:pPr>
        <w:jc w:val="left"/>
      </w:pPr>
      <w:hyperlink r:id="rId66" w:history="1">
        <w:r w:rsidR="00824D8D">
          <w:rPr>
            <w:rStyle w:val="Hyperlink"/>
          </w:rPr>
          <w:t>Τι είναι το Bitcoin mining</w:t>
        </w:r>
        <w:r w:rsidR="002830C9">
          <w:rPr>
            <w:rStyle w:val="Hyperlink"/>
            <w:lang w:val="en-US"/>
          </w:rPr>
          <w:t>po</w:t>
        </w:r>
        <w:r w:rsidR="00824D8D">
          <w:rPr>
            <w:rStyle w:val="Hyperlink"/>
          </w:rPr>
          <w:t xml:space="preserve"> και πώς λειτουργεί (euro2day.gr)</w:t>
        </w:r>
      </w:hyperlink>
    </w:p>
    <w:p w14:paraId="21346502" w14:textId="36628795" w:rsidR="00843D64" w:rsidRPr="00342BE4" w:rsidRDefault="00000000" w:rsidP="004A5204">
      <w:pPr>
        <w:jc w:val="left"/>
        <w:rPr>
          <w:lang w:val="en-US"/>
        </w:rPr>
      </w:pPr>
      <w:hyperlink r:id="rId67" w:history="1">
        <w:r w:rsidR="00843D64" w:rsidRPr="00843D64">
          <w:rPr>
            <w:rStyle w:val="Hyperlink"/>
            <w:lang w:val="en-US"/>
          </w:rPr>
          <w:t>Application of FinCEN’s Regulations to Virtual Currency Mining Operations | FinCEN.gov</w:t>
        </w:r>
      </w:hyperlink>
    </w:p>
    <w:p w14:paraId="21B3F01B" w14:textId="57BBC5D2" w:rsidR="00E301BA" w:rsidRDefault="00000000" w:rsidP="004A5204">
      <w:pPr>
        <w:jc w:val="left"/>
      </w:pPr>
      <w:hyperlink r:id="rId68" w:history="1">
        <w:r w:rsidR="00E301BA">
          <w:rPr>
            <w:rStyle w:val="Hyperlink"/>
          </w:rPr>
          <w:t>Τι είναι η τεχνολογία blockchain – ΗΒΗ</w:t>
        </w:r>
      </w:hyperlink>
    </w:p>
    <w:p w14:paraId="4F7B4430" w14:textId="36A7ED49" w:rsidR="00E10CB0" w:rsidRPr="00342BE4" w:rsidRDefault="00000000" w:rsidP="004A5204">
      <w:pPr>
        <w:jc w:val="left"/>
      </w:pPr>
      <w:hyperlink r:id="rId69" w:history="1">
        <w:r w:rsidR="00E10CB0">
          <w:rPr>
            <w:rStyle w:val="Hyperlink"/>
          </w:rPr>
          <w:t>Κρυπτογραφία (uoa.gr)</w:t>
        </w:r>
      </w:hyperlink>
    </w:p>
    <w:p w14:paraId="096FC874" w14:textId="390EC464" w:rsidR="007C420C" w:rsidRDefault="00000000" w:rsidP="004A5204">
      <w:pPr>
        <w:jc w:val="left"/>
      </w:pPr>
      <w:hyperlink r:id="rId70" w:history="1">
        <w:r w:rsidR="007C420C">
          <w:rPr>
            <w:rStyle w:val="Hyperlink"/>
          </w:rPr>
          <w:t>Τι είναι η απόδειξη της εργασίας [PoW]; Λεπτομέρειες για το πώς λειτουργεί (blogtienao.com)</w:t>
        </w:r>
      </w:hyperlink>
    </w:p>
    <w:p w14:paraId="027A29E3" w14:textId="6E6C4235" w:rsidR="00D22FFF" w:rsidRPr="00342BE4" w:rsidRDefault="00000000" w:rsidP="004A5204">
      <w:pPr>
        <w:jc w:val="left"/>
        <w:rPr>
          <w:lang w:val="en-US"/>
        </w:rPr>
      </w:pPr>
      <w:hyperlink r:id="rId71" w:history="1">
        <w:r w:rsidR="00D22FFF" w:rsidRPr="00D22FFF">
          <w:rPr>
            <w:rStyle w:val="Hyperlink"/>
            <w:lang w:val="en-US"/>
          </w:rPr>
          <w:t xml:space="preserve">Proof Of Work vs. Proof </w:t>
        </w:r>
        <w:proofErr w:type="gramStart"/>
        <w:r w:rsidR="00D22FFF" w:rsidRPr="00D22FFF">
          <w:rPr>
            <w:rStyle w:val="Hyperlink"/>
            <w:lang w:val="en-US"/>
          </w:rPr>
          <w:t>Of</w:t>
        </w:r>
        <w:proofErr w:type="gramEnd"/>
        <w:r w:rsidR="00D22FFF" w:rsidRPr="00D22FFF">
          <w:rPr>
            <w:rStyle w:val="Hyperlink"/>
            <w:lang w:val="en-US"/>
          </w:rPr>
          <w:t xml:space="preserve"> Stake: Differences, Pros &amp; Cons | Seeking Alpha</w:t>
        </w:r>
      </w:hyperlink>
    </w:p>
    <w:p w14:paraId="29E99E96" w14:textId="3E8DB749" w:rsidR="00637119" w:rsidRPr="00342BE4" w:rsidRDefault="00000000" w:rsidP="004A5204">
      <w:pPr>
        <w:jc w:val="left"/>
      </w:pPr>
      <w:hyperlink r:id="rId72" w:history="1">
        <w:r w:rsidR="00637119">
          <w:rPr>
            <w:rStyle w:val="Hyperlink"/>
          </w:rPr>
          <w:t>Αποκεντρωμένα δίκτυα Τι είναι, τι χρησιμοποιούνται και πώς διαφέρουν από τα συμβατικά δίκτυα; - Υπολογιστική μανία (informatique-mania.com)</w:t>
        </w:r>
      </w:hyperlink>
    </w:p>
    <w:p w14:paraId="58413E3A" w14:textId="7EB48756" w:rsidR="006E3B48" w:rsidRDefault="00000000" w:rsidP="004A5204">
      <w:pPr>
        <w:jc w:val="left"/>
      </w:pPr>
      <w:hyperlink r:id="rId73" w:history="1">
        <w:r w:rsidR="006E3B48">
          <w:rPr>
            <w:rStyle w:val="Hyperlink"/>
          </w:rPr>
          <w:t>ERC-20 Token Standard | ethereum.org</w:t>
        </w:r>
      </w:hyperlink>
    </w:p>
    <w:p w14:paraId="69CFC0A8" w14:textId="30517CF7" w:rsidR="00335AA9" w:rsidRPr="00342BE4" w:rsidRDefault="00000000" w:rsidP="004A5204">
      <w:pPr>
        <w:jc w:val="left"/>
      </w:pPr>
      <w:hyperlink r:id="rId74" w:history="1">
        <w:r w:rsidR="00335AA9">
          <w:rPr>
            <w:rStyle w:val="Hyperlink"/>
          </w:rPr>
          <w:t>Χαρτοφυλάκιο (</w:t>
        </w:r>
        <w:proofErr w:type="spellStart"/>
        <w:r w:rsidR="00335AA9">
          <w:rPr>
            <w:rStyle w:val="Hyperlink"/>
          </w:rPr>
          <w:t>Portfolio</w:t>
        </w:r>
        <w:proofErr w:type="spellEnd"/>
        <w:r w:rsidR="00335AA9">
          <w:rPr>
            <w:rStyle w:val="Hyperlink"/>
          </w:rPr>
          <w:t>) - ορισμός | Ευρετήριο Οικονομικών Όρων (euretirio.com)</w:t>
        </w:r>
      </w:hyperlink>
    </w:p>
    <w:p w14:paraId="2CDA6476" w14:textId="1B896C77" w:rsidR="00A55759" w:rsidRDefault="00000000" w:rsidP="004A5204">
      <w:pPr>
        <w:jc w:val="left"/>
        <w:rPr>
          <w:rStyle w:val="Hyperlink"/>
          <w:lang w:val="en-US"/>
        </w:rPr>
      </w:pPr>
      <w:hyperlink r:id="rId75" w:history="1">
        <w:r w:rsidR="00A55759" w:rsidRPr="00A55759">
          <w:rPr>
            <w:rStyle w:val="Hyperlink"/>
            <w:lang w:val="en-US"/>
          </w:rPr>
          <w:t>8 Best Crypto Wallets of November 2022 | Money</w:t>
        </w:r>
      </w:hyperlink>
    </w:p>
    <w:p w14:paraId="14B417CA" w14:textId="77777777" w:rsidR="00337693" w:rsidRDefault="00337693" w:rsidP="000D7751">
      <w:pPr>
        <w:jc w:val="both"/>
        <w:rPr>
          <w:rStyle w:val="Hyperlink"/>
          <w:lang w:val="en-US"/>
        </w:rPr>
      </w:pPr>
    </w:p>
    <w:bookmarkStart w:id="407" w:name="_Toc122185293" w:displacedByCustomXml="next"/>
    <w:sdt>
      <w:sdtPr>
        <w:rPr>
          <w:rFonts w:ascii="Times New Roman" w:eastAsia="Calibri" w:hAnsi="Times New Roman"/>
          <w:color w:val="0563C1"/>
          <w:sz w:val="24"/>
          <w:szCs w:val="22"/>
          <w:u w:val="single"/>
        </w:rPr>
        <w:id w:val="2096974081"/>
        <w:docPartObj>
          <w:docPartGallery w:val="Bibliographies"/>
          <w:docPartUnique/>
        </w:docPartObj>
      </w:sdtPr>
      <w:sdtEndPr>
        <w:rPr>
          <w:color w:val="auto"/>
          <w:u w:val="none"/>
        </w:rPr>
      </w:sdtEndPr>
      <w:sdtContent>
        <w:p w14:paraId="437C19BC" w14:textId="1BF22C9B" w:rsidR="002B5A82" w:rsidRPr="00E72352" w:rsidRDefault="002B5A82">
          <w:pPr>
            <w:pStyle w:val="Heading1"/>
            <w:rPr>
              <w:lang w:val="en-US"/>
            </w:rPr>
          </w:pPr>
          <w:r w:rsidRPr="00E72352">
            <w:rPr>
              <w:lang w:val="en-US"/>
            </w:rPr>
            <w:t>References</w:t>
          </w:r>
          <w:bookmarkEnd w:id="407"/>
        </w:p>
        <w:sdt>
          <w:sdtPr>
            <w:id w:val="-573587230"/>
            <w:bibliography/>
          </w:sdtPr>
          <w:sdtContent>
            <w:p w14:paraId="0C336530" w14:textId="77777777" w:rsidR="005E4B46" w:rsidRDefault="002B5A82" w:rsidP="005E4B46">
              <w:pPr>
                <w:pStyle w:val="Bibliography"/>
                <w:ind w:left="720" w:hanging="720"/>
                <w:rPr>
                  <w:noProof/>
                  <w:szCs w:val="24"/>
                  <w:lang w:val="en-US"/>
                </w:rPr>
              </w:pPr>
              <w:r>
                <w:fldChar w:fldCharType="begin"/>
              </w:r>
              <w:r w:rsidRPr="00E72352">
                <w:rPr>
                  <w:lang w:val="en-US"/>
                </w:rPr>
                <w:instrText xml:space="preserve"> BIBLIOGRAPHY </w:instrText>
              </w:r>
              <w:r>
                <w:fldChar w:fldCharType="separate"/>
              </w:r>
              <w:r w:rsidR="005E4B46">
                <w:rPr>
                  <w:noProof/>
                  <w:lang w:val="en-US"/>
                </w:rPr>
                <w:t xml:space="preserve">Almaqableh, L., Wallace, D., Pereira, V., Ramiah, V., Wood, G., Veron, J. F., &amp; Watson, A. (2022, February 1). </w:t>
              </w:r>
              <w:r w:rsidR="005E4B46">
                <w:rPr>
                  <w:i/>
                  <w:iCs/>
                  <w:noProof/>
                  <w:lang w:val="en-US"/>
                </w:rPr>
                <w:t>Is it possible to establish the link between drug busts and the cryptocurrency market? Yes, we can</w:t>
              </w:r>
              <w:r w:rsidR="005E4B46">
                <w:rPr>
                  <w:noProof/>
                  <w:lang w:val="en-US"/>
                </w:rPr>
                <w:t>. Retrieved from ScienceDirect: https://www.sciencedirect.com/science/article/pii/S0268401222000196#sec0100</w:t>
              </w:r>
            </w:p>
            <w:p w14:paraId="2ABDA5E0" w14:textId="77777777" w:rsidR="005E4B46" w:rsidRDefault="005E4B46" w:rsidP="005E4B46">
              <w:pPr>
                <w:pStyle w:val="Bibliography"/>
                <w:ind w:left="720" w:hanging="720"/>
                <w:rPr>
                  <w:noProof/>
                  <w:lang w:val="en-US"/>
                </w:rPr>
              </w:pPr>
              <w:r>
                <w:rPr>
                  <w:noProof/>
                  <w:lang w:val="en-US"/>
                </w:rPr>
                <w:t xml:space="preserve">Ante, L. (2022, November 7). </w:t>
              </w:r>
              <w:r>
                <w:rPr>
                  <w:i/>
                  <w:iCs/>
                  <w:noProof/>
                  <w:lang w:val="en-US"/>
                </w:rPr>
                <w:t>How Elon Musk's Twitter activity moves cryptocurrency markets</w:t>
              </w:r>
              <w:r>
                <w:rPr>
                  <w:noProof/>
                  <w:lang w:val="en-US"/>
                </w:rPr>
                <w:t>. Retrieved from sciencedirect.com: https://www.sciencedirect.com/science/article/pii/S0040162522006333</w:t>
              </w:r>
            </w:p>
            <w:p w14:paraId="48914822" w14:textId="77777777" w:rsidR="005E4B46" w:rsidRDefault="005E4B46" w:rsidP="005E4B46">
              <w:pPr>
                <w:pStyle w:val="Bibliography"/>
                <w:ind w:left="720" w:hanging="720"/>
                <w:rPr>
                  <w:noProof/>
                  <w:lang w:val="en-US"/>
                </w:rPr>
              </w:pPr>
              <w:r>
                <w:rPr>
                  <w:noProof/>
                  <w:lang w:val="en-US"/>
                </w:rPr>
                <w:t xml:space="preserve">Bard, D. A., Kearney, J. J., &amp; Perez-Delgado, C. A. (2022, July 6). </w:t>
              </w:r>
              <w:r>
                <w:rPr>
                  <w:i/>
                  <w:iCs/>
                  <w:noProof/>
                  <w:lang w:val="en-US"/>
                </w:rPr>
                <w:t>Quantum advantage on proof of work</w:t>
              </w:r>
              <w:r>
                <w:rPr>
                  <w:noProof/>
                  <w:lang w:val="en-US"/>
                </w:rPr>
                <w:t>. Retrieved from ScienceDirect.com: https://www.sciencedirect.com/science/article/pii/S2590005622000650</w:t>
              </w:r>
            </w:p>
            <w:p w14:paraId="08891E51" w14:textId="77777777" w:rsidR="005E4B46" w:rsidRDefault="005E4B46" w:rsidP="005E4B46">
              <w:pPr>
                <w:pStyle w:val="Bibliography"/>
                <w:ind w:left="720" w:hanging="720"/>
                <w:rPr>
                  <w:noProof/>
                  <w:lang w:val="en-US"/>
                </w:rPr>
              </w:pPr>
              <w:r>
                <w:rPr>
                  <w:noProof/>
                  <w:lang w:val="en-US"/>
                </w:rPr>
                <w:t xml:space="preserve">Cohan, U. W. (2021, February 12). </w:t>
              </w:r>
              <w:r>
                <w:rPr>
                  <w:i/>
                  <w:iCs/>
                  <w:noProof/>
                  <w:lang w:val="en-US"/>
                </w:rPr>
                <w:t>A History of Dogecoin</w:t>
              </w:r>
              <w:r>
                <w:rPr>
                  <w:noProof/>
                  <w:lang w:val="en-US"/>
                </w:rPr>
                <w:t>. Retrieved from papers.ssrn.com: https://papers.ssrn.com/sol3/papers.cfm?abstract_id=3091219</w:t>
              </w:r>
            </w:p>
            <w:p w14:paraId="0F5CB45D" w14:textId="77777777" w:rsidR="005E4B46" w:rsidRDefault="005E4B46" w:rsidP="005E4B46">
              <w:pPr>
                <w:pStyle w:val="Bibliography"/>
                <w:ind w:left="720" w:hanging="720"/>
                <w:rPr>
                  <w:noProof/>
                  <w:lang w:val="en-US"/>
                </w:rPr>
              </w:pPr>
              <w:r>
                <w:rPr>
                  <w:noProof/>
                  <w:lang w:val="en-US"/>
                </w:rPr>
                <w:t xml:space="preserve">Cohan, U. W. (2021, March 25). </w:t>
              </w:r>
              <w:r>
                <w:rPr>
                  <w:i/>
                  <w:iCs/>
                  <w:noProof/>
                  <w:lang w:val="en-US"/>
                </w:rPr>
                <w:t>Are Stable Coins Stable?</w:t>
              </w:r>
              <w:r>
                <w:rPr>
                  <w:noProof/>
                  <w:lang w:val="en-US"/>
                </w:rPr>
                <w:t xml:space="preserve"> Retrieved from papers.ssrn.com: https://papers.ssrn.com/sol3/papers.cfm?abstract_id=3326823</w:t>
              </w:r>
            </w:p>
            <w:p w14:paraId="72800A55" w14:textId="77777777" w:rsidR="005E4B46" w:rsidRDefault="005E4B46" w:rsidP="005E4B46">
              <w:pPr>
                <w:pStyle w:val="Bibliography"/>
                <w:ind w:left="720" w:hanging="720"/>
                <w:rPr>
                  <w:noProof/>
                  <w:lang w:val="en-US"/>
                </w:rPr>
              </w:pPr>
              <w:r>
                <w:rPr>
                  <w:noProof/>
                  <w:lang w:val="en-US"/>
                </w:rPr>
                <w:t xml:space="preserve">Harvey, C. R., Ramachandran, A., &amp; Santoro, J. (2021, April 5). </w:t>
              </w:r>
              <w:r>
                <w:rPr>
                  <w:i/>
                  <w:iCs/>
                  <w:noProof/>
                  <w:lang w:val="en-US"/>
                </w:rPr>
                <w:t>DeFi and the Future of Finance</w:t>
              </w:r>
              <w:r>
                <w:rPr>
                  <w:noProof/>
                  <w:lang w:val="en-US"/>
                </w:rPr>
                <w:t>. Retrieved from papers.ssrn.com: https://papers.ssrn.com/sol3/papers.cfm?abstract_id=3711777</w:t>
              </w:r>
            </w:p>
            <w:p w14:paraId="351941B6" w14:textId="77777777" w:rsidR="005E4B46" w:rsidRDefault="005E4B46" w:rsidP="005E4B46">
              <w:pPr>
                <w:pStyle w:val="Bibliography"/>
                <w:ind w:left="720" w:hanging="720"/>
                <w:rPr>
                  <w:noProof/>
                  <w:lang w:val="en-US"/>
                </w:rPr>
              </w:pPr>
              <w:r>
                <w:rPr>
                  <w:noProof/>
                  <w:lang w:val="en-US"/>
                </w:rPr>
                <w:t xml:space="preserve">Howell, A., Saber, T., &amp; Bendechache, M. (2022, September 5). </w:t>
              </w:r>
              <w:r>
                <w:rPr>
                  <w:i/>
                  <w:iCs/>
                  <w:noProof/>
                  <w:lang w:val="en-US"/>
                </w:rPr>
                <w:t>Measuring node decentralisation in blockchain peer to peer networks</w:t>
              </w:r>
              <w:r>
                <w:rPr>
                  <w:noProof/>
                  <w:lang w:val="en-US"/>
                </w:rPr>
                <w:t>. Retrieved from sciencedirect.com: https://www.sciencedirect.com/science/article/pii/S2096720922000501#sec6</w:t>
              </w:r>
            </w:p>
            <w:p w14:paraId="24FAAD13" w14:textId="77777777" w:rsidR="005E4B46" w:rsidRDefault="005E4B46" w:rsidP="005E4B46">
              <w:pPr>
                <w:pStyle w:val="Bibliography"/>
                <w:ind w:left="720" w:hanging="720"/>
                <w:rPr>
                  <w:noProof/>
                  <w:lang w:val="en-US"/>
                </w:rPr>
              </w:pPr>
              <w:r>
                <w:rPr>
                  <w:noProof/>
                  <w:lang w:val="en-US"/>
                </w:rPr>
                <w:t xml:space="preserve">Jani, S. (2018). </w:t>
              </w:r>
              <w:r>
                <w:rPr>
                  <w:i/>
                  <w:iCs/>
                  <w:noProof/>
                  <w:lang w:val="en-US"/>
                </w:rPr>
                <w:t>An Overview of Ripple Technology &amp; its Comparison with Bitcoin Technology.</w:t>
              </w:r>
              <w:r>
                <w:rPr>
                  <w:noProof/>
                  <w:lang w:val="en-US"/>
                </w:rPr>
                <w:t xml:space="preserve"> Parul University.</w:t>
              </w:r>
            </w:p>
            <w:p w14:paraId="3FCE7018" w14:textId="77777777" w:rsidR="005E4B46" w:rsidRDefault="005E4B46" w:rsidP="005E4B46">
              <w:pPr>
                <w:pStyle w:val="Bibliography"/>
                <w:ind w:left="720" w:hanging="720"/>
                <w:rPr>
                  <w:noProof/>
                  <w:lang w:val="en-US"/>
                </w:rPr>
              </w:pPr>
              <w:r>
                <w:rPr>
                  <w:noProof/>
                  <w:lang w:val="en-US"/>
                </w:rPr>
                <w:t xml:space="preserve">Javaid, M., Haleem, A., Singh, R. P., Khan, S., &amp; Suman, R. (2021, December 29). </w:t>
              </w:r>
              <w:r>
                <w:rPr>
                  <w:i/>
                  <w:iCs/>
                  <w:noProof/>
                  <w:lang w:val="en-US"/>
                </w:rPr>
                <w:t>Blockchain Technology Applications For Industry 4.0: A literature-based review</w:t>
              </w:r>
              <w:r>
                <w:rPr>
                  <w:noProof/>
                  <w:lang w:val="en-US"/>
                </w:rPr>
                <w:t>. Retrieved from sciencedirect.com: https://www.sciencedirect.com/science/article/pii/S2096720921000221</w:t>
              </w:r>
            </w:p>
            <w:p w14:paraId="6DAF196A" w14:textId="77777777" w:rsidR="005E4B46" w:rsidRDefault="005E4B46" w:rsidP="005E4B46">
              <w:pPr>
                <w:pStyle w:val="Bibliography"/>
                <w:ind w:left="720" w:hanging="720"/>
                <w:rPr>
                  <w:noProof/>
                  <w:lang w:val="en-US"/>
                </w:rPr>
              </w:pPr>
              <w:r>
                <w:rPr>
                  <w:noProof/>
                  <w:lang w:val="en-US"/>
                </w:rPr>
                <w:t xml:space="preserve">Johnson, J. (2021, April 2). </w:t>
              </w:r>
              <w:r>
                <w:rPr>
                  <w:i/>
                  <w:iCs/>
                  <w:noProof/>
                  <w:lang w:val="en-US"/>
                </w:rPr>
                <w:t>Does Bitcoin Cash Have a Mind of its Own, or Will Bitcoin Always Determine its Future?</w:t>
              </w:r>
              <w:r>
                <w:rPr>
                  <w:noProof/>
                  <w:lang w:val="en-US"/>
                </w:rPr>
                <w:t xml:space="preserve"> Retrieved from papers.ssrn.com: https://papers.ssrn.com/sol3/papers.cfm?abstract_id=3818077</w:t>
              </w:r>
            </w:p>
            <w:p w14:paraId="716EE965" w14:textId="77777777" w:rsidR="005E4B46" w:rsidRDefault="005E4B46" w:rsidP="005E4B46">
              <w:pPr>
                <w:pStyle w:val="Bibliography"/>
                <w:ind w:left="720" w:hanging="720"/>
                <w:rPr>
                  <w:noProof/>
                  <w:lang w:val="en-US"/>
                </w:rPr>
              </w:pPr>
              <w:r>
                <w:rPr>
                  <w:noProof/>
                  <w:lang w:val="en-US"/>
                </w:rPr>
                <w:lastRenderedPageBreak/>
                <w:t xml:space="preserve">Johnson, J. (2021, July 14). </w:t>
              </w:r>
              <w:r>
                <w:rPr>
                  <w:i/>
                  <w:iCs/>
                  <w:noProof/>
                  <w:lang w:val="en-US"/>
                </w:rPr>
                <w:t>Is Cardano a Serious Rival to Ethereum?</w:t>
              </w:r>
              <w:r>
                <w:rPr>
                  <w:noProof/>
                  <w:lang w:val="en-US"/>
                </w:rPr>
                <w:t xml:space="preserve"> Retrieved from pappers.ssrn.com: https://papers.ssrn.com/sol3/papers.cfm?abstract_id=3886108</w:t>
              </w:r>
            </w:p>
            <w:p w14:paraId="46FCCB7D" w14:textId="77777777" w:rsidR="005E4B46" w:rsidRDefault="005E4B46" w:rsidP="005E4B46">
              <w:pPr>
                <w:pStyle w:val="Bibliography"/>
                <w:ind w:left="720" w:hanging="720"/>
                <w:rPr>
                  <w:noProof/>
                  <w:lang w:val="en-US"/>
                </w:rPr>
              </w:pPr>
              <w:r>
                <w:rPr>
                  <w:noProof/>
                  <w:lang w:val="en-US"/>
                </w:rPr>
                <w:t xml:space="preserve">Kim, M., &amp; Lee, I. (2022, November 10). </w:t>
              </w:r>
              <w:r>
                <w:rPr>
                  <w:i/>
                  <w:iCs/>
                  <w:noProof/>
                  <w:lang w:val="en-US"/>
                </w:rPr>
                <w:t>Taming the round efficiency of cryptographic protocols for private web search schemes</w:t>
              </w:r>
              <w:r>
                <w:rPr>
                  <w:noProof/>
                  <w:lang w:val="en-US"/>
                </w:rPr>
                <w:t>. Retrieved from ScienceDirect.com: https://www.sciencedirect.com/science/article/pii/S0020025522012750</w:t>
              </w:r>
            </w:p>
            <w:p w14:paraId="6B1767BA" w14:textId="77777777" w:rsidR="005E4B46" w:rsidRDefault="005E4B46" w:rsidP="005E4B46">
              <w:pPr>
                <w:pStyle w:val="Bibliography"/>
                <w:ind w:left="720" w:hanging="720"/>
                <w:rPr>
                  <w:noProof/>
                  <w:lang w:val="en-US"/>
                </w:rPr>
              </w:pPr>
              <w:r>
                <w:rPr>
                  <w:noProof/>
                  <w:lang w:val="en-US"/>
                </w:rPr>
                <w:t xml:space="preserve">Lehar, A., &amp; Parlour, C. A. (2021, August 14). </w:t>
              </w:r>
              <w:r>
                <w:rPr>
                  <w:i/>
                  <w:iCs/>
                  <w:noProof/>
                  <w:lang w:val="en-US"/>
                </w:rPr>
                <w:t>Decentralized Exchanges</w:t>
              </w:r>
              <w:r>
                <w:rPr>
                  <w:noProof/>
                  <w:lang w:val="en-US"/>
                </w:rPr>
                <w:t>. Retrieved from papers.ssrn.com: https://papers.ssrn.com/sol3/papers.cfm?abstract_id=3905316</w:t>
              </w:r>
            </w:p>
            <w:p w14:paraId="7BF34B4B" w14:textId="77777777" w:rsidR="005E4B46" w:rsidRDefault="005E4B46" w:rsidP="005E4B46">
              <w:pPr>
                <w:pStyle w:val="Bibliography"/>
                <w:ind w:left="720" w:hanging="720"/>
                <w:rPr>
                  <w:noProof/>
                  <w:lang w:val="en-US"/>
                </w:rPr>
              </w:pPr>
              <w:r>
                <w:rPr>
                  <w:noProof/>
                  <w:lang w:val="en-US"/>
                </w:rPr>
                <w:t xml:space="preserve">Levulytė, L., &amp; Šapkauskienė, A. (2021, July 22). </w:t>
              </w:r>
              <w:r>
                <w:rPr>
                  <w:i/>
                  <w:iCs/>
                  <w:noProof/>
                  <w:lang w:val="en-US"/>
                </w:rPr>
                <w:t>Cryptocurrency in context of fiat money functions</w:t>
              </w:r>
              <w:r>
                <w:rPr>
                  <w:noProof/>
                  <w:lang w:val="en-US"/>
                </w:rPr>
                <w:t>. Retrieved from ScienceDirect: https://www.sciencedirect.com/science/article/pii/S1062976921001265</w:t>
              </w:r>
            </w:p>
            <w:p w14:paraId="3F9C7ED9" w14:textId="77777777" w:rsidR="005E4B46" w:rsidRDefault="005E4B46" w:rsidP="005E4B46">
              <w:pPr>
                <w:pStyle w:val="Bibliography"/>
                <w:ind w:left="720" w:hanging="720"/>
                <w:rPr>
                  <w:noProof/>
                  <w:lang w:val="en-US"/>
                </w:rPr>
              </w:pPr>
              <w:r>
                <w:rPr>
                  <w:noProof/>
                  <w:lang w:val="en-US"/>
                </w:rPr>
                <w:t xml:space="preserve">Lyons, R. K., &amp; Viswanath-Natraj, G. (2021, November 11). </w:t>
              </w:r>
              <w:r>
                <w:rPr>
                  <w:i/>
                  <w:iCs/>
                  <w:noProof/>
                  <w:lang w:val="en-US"/>
                </w:rPr>
                <w:t>What Keeps Stablecoins Stable?</w:t>
              </w:r>
              <w:r>
                <w:rPr>
                  <w:noProof/>
                  <w:lang w:val="en-US"/>
                </w:rPr>
                <w:t xml:space="preserve"> Retrieved from papers.ssrn.com: https://papers.ssrn.com/sol3/papers.cfm?abstract_id=3508006</w:t>
              </w:r>
            </w:p>
            <w:p w14:paraId="71BB1562" w14:textId="77777777" w:rsidR="005E4B46" w:rsidRDefault="005E4B46" w:rsidP="005E4B46">
              <w:pPr>
                <w:pStyle w:val="Bibliography"/>
                <w:ind w:left="720" w:hanging="720"/>
                <w:rPr>
                  <w:noProof/>
                  <w:lang w:val="en-US"/>
                </w:rPr>
              </w:pPr>
              <w:r>
                <w:rPr>
                  <w:noProof/>
                  <w:lang w:val="en-US"/>
                </w:rPr>
                <w:t xml:space="preserve">Naeem, M. A., Lucey, B. M., Karim, S., &amp; Ghafoor, A. (2022, August 10). </w:t>
              </w:r>
              <w:r>
                <w:rPr>
                  <w:i/>
                  <w:iCs/>
                  <w:noProof/>
                  <w:lang w:val="en-US"/>
                </w:rPr>
                <w:t>Do financial volatilities mitigate the risk of cryptocurrency indexes?</w:t>
              </w:r>
              <w:r>
                <w:rPr>
                  <w:noProof/>
                  <w:lang w:val="en-US"/>
                </w:rPr>
                <w:t xml:space="preserve"> Retrieved from Sciencedirect.com: https://www.sciencedirect.com/science/article/pii/S1544612322004111#sec0006</w:t>
              </w:r>
            </w:p>
            <w:p w14:paraId="3130468A" w14:textId="77777777" w:rsidR="005E4B46" w:rsidRDefault="005E4B46" w:rsidP="005E4B46">
              <w:pPr>
                <w:pStyle w:val="Bibliography"/>
                <w:ind w:left="720" w:hanging="720"/>
                <w:rPr>
                  <w:noProof/>
                  <w:lang w:val="en-US"/>
                </w:rPr>
              </w:pPr>
              <w:r>
                <w:rPr>
                  <w:noProof/>
                  <w:lang w:val="en-US"/>
                </w:rPr>
                <w:t xml:space="preserve">Náñez Alonso, S. L., Jorge-Vazquez, J., Fernández, M. E., &amp; Forradellas, R. F. (2021, July 14). </w:t>
              </w:r>
              <w:r>
                <w:rPr>
                  <w:i/>
                  <w:iCs/>
                  <w:noProof/>
                  <w:lang w:val="en-US"/>
                </w:rPr>
                <w:t>Cryptocurrency Mining from an Economic and Environmental Perspective. Analysis of the Most and Least Sustainable Countries</w:t>
              </w:r>
              <w:r>
                <w:rPr>
                  <w:noProof/>
                  <w:lang w:val="en-US"/>
                </w:rPr>
                <w:t>. Retrieved from Mdpi.com: https://www.mdpi.com/1996-1073/14/14/4254</w:t>
              </w:r>
            </w:p>
            <w:p w14:paraId="240EF261" w14:textId="77777777" w:rsidR="005E4B46" w:rsidRDefault="005E4B46" w:rsidP="005E4B46">
              <w:pPr>
                <w:pStyle w:val="Bibliography"/>
                <w:ind w:left="720" w:hanging="720"/>
                <w:rPr>
                  <w:noProof/>
                  <w:lang w:val="en-US"/>
                </w:rPr>
              </w:pPr>
              <w:r>
                <w:rPr>
                  <w:noProof/>
                  <w:lang w:val="en-US"/>
                </w:rPr>
                <w:t xml:space="preserve">Peters, G., Panayi, E., &amp; Chapelle, A. (2015, November 15). </w:t>
              </w:r>
              <w:r>
                <w:rPr>
                  <w:i/>
                  <w:iCs/>
                  <w:noProof/>
                  <w:lang w:val="en-US"/>
                </w:rPr>
                <w:t>Trends in Cryptocurrencies and Blockchain Technologies: A Monetary Theory and Regulation Perspective</w:t>
              </w:r>
              <w:r>
                <w:rPr>
                  <w:noProof/>
                  <w:lang w:val="en-US"/>
                </w:rPr>
                <w:t>. Retrieved from papers.ssrn.com: https://papers.ssrn.com/sol3/papers.cfm?abstract_id=3084011</w:t>
              </w:r>
            </w:p>
            <w:p w14:paraId="6C752956" w14:textId="77777777" w:rsidR="005E4B46" w:rsidRDefault="005E4B46" w:rsidP="005E4B46">
              <w:pPr>
                <w:pStyle w:val="Bibliography"/>
                <w:ind w:left="720" w:hanging="720"/>
                <w:rPr>
                  <w:noProof/>
                  <w:lang w:val="en-US"/>
                </w:rPr>
              </w:pPr>
              <w:r>
                <w:rPr>
                  <w:noProof/>
                  <w:lang w:val="en-US"/>
                </w:rPr>
                <w:t xml:space="preserve">Raj, R., Dixit, A., Saravanakumar, D., Fathima, D. A., Dornadula, V. H., &amp; Ahmad, S. (2021). </w:t>
              </w:r>
              <w:r>
                <w:rPr>
                  <w:i/>
                  <w:iCs/>
                  <w:noProof/>
                  <w:lang w:val="en-US"/>
                </w:rPr>
                <w:t>Comprehensive Review of functions of Blockchain and crypto currency in finance and banking.</w:t>
              </w:r>
              <w:r>
                <w:rPr>
                  <w:noProof/>
                  <w:lang w:val="en-US"/>
                </w:rPr>
                <w:t xml:space="preserve"> Design Engineering.</w:t>
              </w:r>
            </w:p>
            <w:p w14:paraId="65BFA7A0" w14:textId="77777777" w:rsidR="005E4B46" w:rsidRDefault="005E4B46" w:rsidP="005E4B46">
              <w:pPr>
                <w:pStyle w:val="Bibliography"/>
                <w:ind w:left="720" w:hanging="720"/>
                <w:rPr>
                  <w:noProof/>
                  <w:lang w:val="en-US"/>
                </w:rPr>
              </w:pPr>
              <w:r>
                <w:rPr>
                  <w:noProof/>
                  <w:lang w:val="en-US"/>
                </w:rPr>
                <w:t>Ramos, D., &amp; Zanko, G. (2020). Retrieved from MobileyourLife.com: https://static1.squarespace.com/static/553d790de4b08ceb08ab88fd/t/60149b21b50103224410a87d/1611963169833/DOT_SciPaper.pdf</w:t>
              </w:r>
            </w:p>
            <w:p w14:paraId="048E87CF" w14:textId="77777777" w:rsidR="005E4B46" w:rsidRDefault="005E4B46" w:rsidP="005E4B46">
              <w:pPr>
                <w:pStyle w:val="Bibliography"/>
                <w:ind w:left="720" w:hanging="720"/>
                <w:rPr>
                  <w:noProof/>
                  <w:lang w:val="en-US"/>
                </w:rPr>
              </w:pPr>
              <w:r>
                <w:rPr>
                  <w:noProof/>
                  <w:lang w:val="en-US"/>
                </w:rPr>
                <w:t xml:space="preserve">Sovbetov, Y. (2018, February 17). </w:t>
              </w:r>
              <w:r>
                <w:rPr>
                  <w:i/>
                  <w:iCs/>
                  <w:noProof/>
                  <w:lang w:val="en-US"/>
                </w:rPr>
                <w:t>Factors Influencing Cryptocurrency Prices: Evidence from Bitcoin, Ethereum, Dash, Litcoin, and Monero</w:t>
              </w:r>
              <w:r>
                <w:rPr>
                  <w:noProof/>
                  <w:lang w:val="en-US"/>
                </w:rPr>
                <w:t xml:space="preserve">. Retrieved from </w:t>
              </w:r>
              <w:r>
                <w:rPr>
                  <w:noProof/>
                  <w:lang w:val="en-US"/>
                </w:rPr>
                <w:lastRenderedPageBreak/>
                <w:t>papers.ssrn.com: https://papers.ssrn.com/sol3/papers.cfm?abstract_id=3125347</w:t>
              </w:r>
            </w:p>
            <w:p w14:paraId="6AFCCC24" w14:textId="77777777" w:rsidR="005E4B46" w:rsidRDefault="005E4B46" w:rsidP="005E4B46">
              <w:pPr>
                <w:pStyle w:val="Bibliography"/>
                <w:ind w:left="720" w:hanging="720"/>
                <w:rPr>
                  <w:noProof/>
                  <w:lang w:val="en-US"/>
                </w:rPr>
              </w:pPr>
              <w:r>
                <w:rPr>
                  <w:noProof/>
                  <w:lang w:val="en-US"/>
                </w:rPr>
                <w:t xml:space="preserve">Vidal-Thomas, D. (2021, November 17). </w:t>
              </w:r>
              <w:r>
                <w:rPr>
                  <w:i/>
                  <w:iCs/>
                  <w:noProof/>
                  <w:lang w:val="en-US"/>
                </w:rPr>
                <w:t>Transitions in the cryptocurrency market during the COVID-19 pandemic: A network analysis</w:t>
              </w:r>
              <w:r>
                <w:rPr>
                  <w:noProof/>
                  <w:lang w:val="en-US"/>
                </w:rPr>
                <w:t>. Retrieved from Sciencedirect.com: https://www.sciencedirect.com/science/article/pii/S1544612321000623</w:t>
              </w:r>
            </w:p>
            <w:p w14:paraId="0AF409C2" w14:textId="34014993" w:rsidR="002B5A82" w:rsidRPr="00E72352" w:rsidRDefault="002B5A82" w:rsidP="005E4B46">
              <w:pPr>
                <w:jc w:val="both"/>
                <w:rPr>
                  <w:lang w:val="en-US"/>
                </w:rPr>
              </w:pPr>
              <w:r>
                <w:rPr>
                  <w:b/>
                  <w:bCs/>
                  <w:noProof/>
                </w:rPr>
                <w:fldChar w:fldCharType="end"/>
              </w:r>
            </w:p>
          </w:sdtContent>
        </w:sdt>
      </w:sdtContent>
    </w:sdt>
    <w:p w14:paraId="3044E096" w14:textId="77777777" w:rsidR="00092369" w:rsidRPr="00A55759" w:rsidRDefault="00092369" w:rsidP="000D7751">
      <w:pPr>
        <w:jc w:val="both"/>
        <w:rPr>
          <w:lang w:val="en-US"/>
        </w:rPr>
      </w:pPr>
    </w:p>
    <w:sectPr w:rsidR="00092369" w:rsidRPr="00A55759">
      <w:pgSz w:w="11906" w:h="16838"/>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321401" w14:textId="77777777" w:rsidR="00B60258" w:rsidRDefault="00B60258">
      <w:pPr>
        <w:spacing w:before="0" w:line="240" w:lineRule="auto"/>
      </w:pPr>
      <w:r>
        <w:separator/>
      </w:r>
    </w:p>
  </w:endnote>
  <w:endnote w:type="continuationSeparator" w:id="0">
    <w:p w14:paraId="3AC46007" w14:textId="77777777" w:rsidR="00B60258" w:rsidRDefault="00B60258">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22557C" w14:textId="77777777" w:rsidR="00B60258" w:rsidRDefault="00B60258">
      <w:pPr>
        <w:spacing w:before="0" w:line="240" w:lineRule="auto"/>
      </w:pPr>
      <w:r>
        <w:ptab w:relativeTo="margin" w:alignment="center" w:leader="none"/>
      </w:r>
      <w:r>
        <w:rPr>
          <w:color w:val="000000"/>
        </w:rPr>
        <w:separator/>
      </w:r>
    </w:p>
  </w:footnote>
  <w:footnote w:type="continuationSeparator" w:id="0">
    <w:p w14:paraId="62B024AE" w14:textId="77777777" w:rsidR="00B60258" w:rsidRDefault="00B60258">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B1EFA"/>
    <w:multiLevelType w:val="hybridMultilevel"/>
    <w:tmpl w:val="28D6DE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16812ED"/>
    <w:multiLevelType w:val="hybridMultilevel"/>
    <w:tmpl w:val="692C1B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22A2D40"/>
    <w:multiLevelType w:val="hybridMultilevel"/>
    <w:tmpl w:val="5394EC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4F73A4F"/>
    <w:multiLevelType w:val="hybridMultilevel"/>
    <w:tmpl w:val="31EEFF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9DA2A7D"/>
    <w:multiLevelType w:val="hybridMultilevel"/>
    <w:tmpl w:val="7FBE08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0BDE643F"/>
    <w:multiLevelType w:val="hybridMultilevel"/>
    <w:tmpl w:val="315A94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E0B61B3"/>
    <w:multiLevelType w:val="hybridMultilevel"/>
    <w:tmpl w:val="B43015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0E7B26A3"/>
    <w:multiLevelType w:val="hybridMultilevel"/>
    <w:tmpl w:val="C88C1D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F8C2E97"/>
    <w:multiLevelType w:val="hybridMultilevel"/>
    <w:tmpl w:val="2854AD32"/>
    <w:lvl w:ilvl="0" w:tplc="0408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BF35CEB"/>
    <w:multiLevelType w:val="hybridMultilevel"/>
    <w:tmpl w:val="DDE2B0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4FC1FEA"/>
    <w:multiLevelType w:val="hybridMultilevel"/>
    <w:tmpl w:val="1BFCE1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25AA2D7D"/>
    <w:multiLevelType w:val="hybridMultilevel"/>
    <w:tmpl w:val="80BE77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5B136AB"/>
    <w:multiLevelType w:val="hybridMultilevel"/>
    <w:tmpl w:val="FD52E37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28C709BD"/>
    <w:multiLevelType w:val="hybridMultilevel"/>
    <w:tmpl w:val="85CE9C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09D2DD1"/>
    <w:multiLevelType w:val="hybridMultilevel"/>
    <w:tmpl w:val="5C10669C"/>
    <w:lvl w:ilvl="0" w:tplc="0408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2ED62F3"/>
    <w:multiLevelType w:val="hybridMultilevel"/>
    <w:tmpl w:val="B8FAF13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367606A5"/>
    <w:multiLevelType w:val="hybridMultilevel"/>
    <w:tmpl w:val="15500F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3A7C731F"/>
    <w:multiLevelType w:val="hybridMultilevel"/>
    <w:tmpl w:val="6150AA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3B450C0B"/>
    <w:multiLevelType w:val="hybridMultilevel"/>
    <w:tmpl w:val="696A7D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3B78217C"/>
    <w:multiLevelType w:val="hybridMultilevel"/>
    <w:tmpl w:val="880C9D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3D72103A"/>
    <w:multiLevelType w:val="hybridMultilevel"/>
    <w:tmpl w:val="629EE1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43D1617F"/>
    <w:multiLevelType w:val="hybridMultilevel"/>
    <w:tmpl w:val="3C0A9D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44565D40"/>
    <w:multiLevelType w:val="hybridMultilevel"/>
    <w:tmpl w:val="512202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4BA82444"/>
    <w:multiLevelType w:val="hybridMultilevel"/>
    <w:tmpl w:val="FE967F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4DB55C27"/>
    <w:multiLevelType w:val="hybridMultilevel"/>
    <w:tmpl w:val="05CCA8B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53744E58"/>
    <w:multiLevelType w:val="hybridMultilevel"/>
    <w:tmpl w:val="732CF8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53DE31FE"/>
    <w:multiLevelType w:val="hybridMultilevel"/>
    <w:tmpl w:val="5AB066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550B46DB"/>
    <w:multiLevelType w:val="hybridMultilevel"/>
    <w:tmpl w:val="274E67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5593263F"/>
    <w:multiLevelType w:val="hybridMultilevel"/>
    <w:tmpl w:val="D1AC5C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56AB20B6"/>
    <w:multiLevelType w:val="hybridMultilevel"/>
    <w:tmpl w:val="32A8C6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582B2F86"/>
    <w:multiLevelType w:val="hybridMultilevel"/>
    <w:tmpl w:val="DBD65D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5B4955E3"/>
    <w:multiLevelType w:val="hybridMultilevel"/>
    <w:tmpl w:val="69E290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5F2A1C0F"/>
    <w:multiLevelType w:val="hybridMultilevel"/>
    <w:tmpl w:val="333C10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15:restartNumberingAfterBreak="0">
    <w:nsid w:val="60B42696"/>
    <w:multiLevelType w:val="hybridMultilevel"/>
    <w:tmpl w:val="F32ED6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633E1CAF"/>
    <w:multiLevelType w:val="hybridMultilevel"/>
    <w:tmpl w:val="5E80DF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69691D0C"/>
    <w:multiLevelType w:val="hybridMultilevel"/>
    <w:tmpl w:val="FF52A3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6A9817A2"/>
    <w:multiLevelType w:val="hybridMultilevel"/>
    <w:tmpl w:val="BC94F2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6DED7BC5"/>
    <w:multiLevelType w:val="hybridMultilevel"/>
    <w:tmpl w:val="139491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6EF31EBC"/>
    <w:multiLevelType w:val="hybridMultilevel"/>
    <w:tmpl w:val="A8C631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708274BE"/>
    <w:multiLevelType w:val="hybridMultilevel"/>
    <w:tmpl w:val="69D0BE2E"/>
    <w:lvl w:ilvl="0" w:tplc="0408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5F32A9A"/>
    <w:multiLevelType w:val="hybridMultilevel"/>
    <w:tmpl w:val="0076F5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282463222">
    <w:abstractNumId w:val="8"/>
  </w:num>
  <w:num w:numId="2" w16cid:durableId="1337808449">
    <w:abstractNumId w:val="23"/>
  </w:num>
  <w:num w:numId="3" w16cid:durableId="1706128069">
    <w:abstractNumId w:val="14"/>
  </w:num>
  <w:num w:numId="4" w16cid:durableId="384523550">
    <w:abstractNumId w:val="1"/>
  </w:num>
  <w:num w:numId="5" w16cid:durableId="1254245186">
    <w:abstractNumId w:val="40"/>
  </w:num>
  <w:num w:numId="6" w16cid:durableId="1733772139">
    <w:abstractNumId w:val="10"/>
  </w:num>
  <w:num w:numId="7" w16cid:durableId="740519141">
    <w:abstractNumId w:val="29"/>
  </w:num>
  <w:num w:numId="8" w16cid:durableId="1596474647">
    <w:abstractNumId w:val="17"/>
  </w:num>
  <w:num w:numId="9" w16cid:durableId="889419452">
    <w:abstractNumId w:val="32"/>
  </w:num>
  <w:num w:numId="10" w16cid:durableId="433287998">
    <w:abstractNumId w:val="33"/>
  </w:num>
  <w:num w:numId="11" w16cid:durableId="26109162">
    <w:abstractNumId w:val="20"/>
  </w:num>
  <w:num w:numId="12" w16cid:durableId="1765148174">
    <w:abstractNumId w:val="37"/>
  </w:num>
  <w:num w:numId="13" w16cid:durableId="183986777">
    <w:abstractNumId w:val="11"/>
  </w:num>
  <w:num w:numId="14" w16cid:durableId="480317215">
    <w:abstractNumId w:val="27"/>
  </w:num>
  <w:num w:numId="15" w16cid:durableId="265237602">
    <w:abstractNumId w:val="22"/>
  </w:num>
  <w:num w:numId="16" w16cid:durableId="500200878">
    <w:abstractNumId w:val="38"/>
  </w:num>
  <w:num w:numId="17" w16cid:durableId="1752505665">
    <w:abstractNumId w:val="6"/>
  </w:num>
  <w:num w:numId="18" w16cid:durableId="1365517789">
    <w:abstractNumId w:val="18"/>
  </w:num>
  <w:num w:numId="19" w16cid:durableId="402994715">
    <w:abstractNumId w:val="28"/>
  </w:num>
  <w:num w:numId="20" w16cid:durableId="1434325794">
    <w:abstractNumId w:val="12"/>
  </w:num>
  <w:num w:numId="21" w16cid:durableId="388380681">
    <w:abstractNumId w:val="35"/>
  </w:num>
  <w:num w:numId="22" w16cid:durableId="1808401909">
    <w:abstractNumId w:val="21"/>
  </w:num>
  <w:num w:numId="23" w16cid:durableId="372459628">
    <w:abstractNumId w:val="4"/>
  </w:num>
  <w:num w:numId="24" w16cid:durableId="2050565310">
    <w:abstractNumId w:val="39"/>
  </w:num>
  <w:num w:numId="25" w16cid:durableId="1617324912">
    <w:abstractNumId w:val="2"/>
  </w:num>
  <w:num w:numId="26" w16cid:durableId="1049694358">
    <w:abstractNumId w:val="3"/>
  </w:num>
  <w:num w:numId="27" w16cid:durableId="1413048486">
    <w:abstractNumId w:val="0"/>
  </w:num>
  <w:num w:numId="28" w16cid:durableId="1226338088">
    <w:abstractNumId w:val="7"/>
  </w:num>
  <w:num w:numId="29" w16cid:durableId="791167836">
    <w:abstractNumId w:val="36"/>
  </w:num>
  <w:num w:numId="30" w16cid:durableId="817431">
    <w:abstractNumId w:val="13"/>
  </w:num>
  <w:num w:numId="31" w16cid:durableId="1792043360">
    <w:abstractNumId w:val="34"/>
  </w:num>
  <w:num w:numId="32" w16cid:durableId="1148085889">
    <w:abstractNumId w:val="15"/>
  </w:num>
  <w:num w:numId="33" w16cid:durableId="319313509">
    <w:abstractNumId w:val="19"/>
  </w:num>
  <w:num w:numId="34" w16cid:durableId="372656373">
    <w:abstractNumId w:val="9"/>
  </w:num>
  <w:num w:numId="35" w16cid:durableId="1816754002">
    <w:abstractNumId w:val="25"/>
  </w:num>
  <w:num w:numId="36" w16cid:durableId="450785759">
    <w:abstractNumId w:val="24"/>
  </w:num>
  <w:num w:numId="37" w16cid:durableId="1967468049">
    <w:abstractNumId w:val="5"/>
  </w:num>
  <w:num w:numId="38" w16cid:durableId="1922520485">
    <w:abstractNumId w:val="31"/>
  </w:num>
  <w:num w:numId="39" w16cid:durableId="980621104">
    <w:abstractNumId w:val="26"/>
  </w:num>
  <w:num w:numId="40" w16cid:durableId="8921678">
    <w:abstractNumId w:val="16"/>
  </w:num>
  <w:num w:numId="41" w16cid:durableId="1248073137">
    <w:abstractNumId w:val="3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3FDE"/>
    <w:rsid w:val="000008CA"/>
    <w:rsid w:val="00001470"/>
    <w:rsid w:val="000020E2"/>
    <w:rsid w:val="00007D1A"/>
    <w:rsid w:val="0001006C"/>
    <w:rsid w:val="000106B5"/>
    <w:rsid w:val="000114AC"/>
    <w:rsid w:val="00011D42"/>
    <w:rsid w:val="00011F94"/>
    <w:rsid w:val="00012FB9"/>
    <w:rsid w:val="0001333E"/>
    <w:rsid w:val="00013934"/>
    <w:rsid w:val="0002039C"/>
    <w:rsid w:val="00021C92"/>
    <w:rsid w:val="000223AB"/>
    <w:rsid w:val="00023410"/>
    <w:rsid w:val="00023C3B"/>
    <w:rsid w:val="000248FA"/>
    <w:rsid w:val="000257CD"/>
    <w:rsid w:val="00030CB3"/>
    <w:rsid w:val="00031636"/>
    <w:rsid w:val="00031EC3"/>
    <w:rsid w:val="00035E73"/>
    <w:rsid w:val="0004061E"/>
    <w:rsid w:val="00040981"/>
    <w:rsid w:val="0004311F"/>
    <w:rsid w:val="00043267"/>
    <w:rsid w:val="000434F1"/>
    <w:rsid w:val="000440F8"/>
    <w:rsid w:val="0005095A"/>
    <w:rsid w:val="00050E32"/>
    <w:rsid w:val="00052170"/>
    <w:rsid w:val="00052768"/>
    <w:rsid w:val="00052B9B"/>
    <w:rsid w:val="00052C8C"/>
    <w:rsid w:val="00053023"/>
    <w:rsid w:val="00054648"/>
    <w:rsid w:val="00054C3E"/>
    <w:rsid w:val="00054E8D"/>
    <w:rsid w:val="00055999"/>
    <w:rsid w:val="00055B91"/>
    <w:rsid w:val="000570BA"/>
    <w:rsid w:val="00057B7C"/>
    <w:rsid w:val="00061758"/>
    <w:rsid w:val="00062222"/>
    <w:rsid w:val="000633D5"/>
    <w:rsid w:val="0006399C"/>
    <w:rsid w:val="000646A5"/>
    <w:rsid w:val="0006522D"/>
    <w:rsid w:val="0006603C"/>
    <w:rsid w:val="00067B5C"/>
    <w:rsid w:val="000717C3"/>
    <w:rsid w:val="00073B18"/>
    <w:rsid w:val="0007486A"/>
    <w:rsid w:val="00074D6F"/>
    <w:rsid w:val="000751A3"/>
    <w:rsid w:val="000751E5"/>
    <w:rsid w:val="00076D92"/>
    <w:rsid w:val="000807BB"/>
    <w:rsid w:val="000809E2"/>
    <w:rsid w:val="00080A8D"/>
    <w:rsid w:val="000828D4"/>
    <w:rsid w:val="00082B75"/>
    <w:rsid w:val="00083927"/>
    <w:rsid w:val="00083D15"/>
    <w:rsid w:val="00084DF3"/>
    <w:rsid w:val="00084F39"/>
    <w:rsid w:val="000866F8"/>
    <w:rsid w:val="000876D3"/>
    <w:rsid w:val="00087CCE"/>
    <w:rsid w:val="00091DF1"/>
    <w:rsid w:val="00092369"/>
    <w:rsid w:val="000923E5"/>
    <w:rsid w:val="00092D3C"/>
    <w:rsid w:val="00093F95"/>
    <w:rsid w:val="00095A93"/>
    <w:rsid w:val="00095C41"/>
    <w:rsid w:val="000976E3"/>
    <w:rsid w:val="000977E9"/>
    <w:rsid w:val="000A102A"/>
    <w:rsid w:val="000A2637"/>
    <w:rsid w:val="000A27C0"/>
    <w:rsid w:val="000A2FA0"/>
    <w:rsid w:val="000A373A"/>
    <w:rsid w:val="000A48C2"/>
    <w:rsid w:val="000A648E"/>
    <w:rsid w:val="000A7621"/>
    <w:rsid w:val="000A784B"/>
    <w:rsid w:val="000B0287"/>
    <w:rsid w:val="000B2200"/>
    <w:rsid w:val="000B459B"/>
    <w:rsid w:val="000B690D"/>
    <w:rsid w:val="000C1400"/>
    <w:rsid w:val="000C20E7"/>
    <w:rsid w:val="000C2281"/>
    <w:rsid w:val="000C28DA"/>
    <w:rsid w:val="000C2C61"/>
    <w:rsid w:val="000C359D"/>
    <w:rsid w:val="000C4B40"/>
    <w:rsid w:val="000C5590"/>
    <w:rsid w:val="000D00E6"/>
    <w:rsid w:val="000D4B2F"/>
    <w:rsid w:val="000D6608"/>
    <w:rsid w:val="000D7751"/>
    <w:rsid w:val="000E3558"/>
    <w:rsid w:val="000E4A6C"/>
    <w:rsid w:val="000F32E1"/>
    <w:rsid w:val="000F37A2"/>
    <w:rsid w:val="000F3B0E"/>
    <w:rsid w:val="000F3F50"/>
    <w:rsid w:val="000F558E"/>
    <w:rsid w:val="000F5A5B"/>
    <w:rsid w:val="000F5DB8"/>
    <w:rsid w:val="00101F57"/>
    <w:rsid w:val="00102126"/>
    <w:rsid w:val="0010214C"/>
    <w:rsid w:val="00102714"/>
    <w:rsid w:val="00102D58"/>
    <w:rsid w:val="001034C6"/>
    <w:rsid w:val="00105D35"/>
    <w:rsid w:val="001062EF"/>
    <w:rsid w:val="00107770"/>
    <w:rsid w:val="00112060"/>
    <w:rsid w:val="0011541F"/>
    <w:rsid w:val="001166F9"/>
    <w:rsid w:val="0011740A"/>
    <w:rsid w:val="00120884"/>
    <w:rsid w:val="0012122A"/>
    <w:rsid w:val="0012253B"/>
    <w:rsid w:val="001232E0"/>
    <w:rsid w:val="001238D2"/>
    <w:rsid w:val="00124B5A"/>
    <w:rsid w:val="00124FE4"/>
    <w:rsid w:val="0012521A"/>
    <w:rsid w:val="00125406"/>
    <w:rsid w:val="00125E8E"/>
    <w:rsid w:val="00126176"/>
    <w:rsid w:val="00127C5F"/>
    <w:rsid w:val="00130297"/>
    <w:rsid w:val="001319FD"/>
    <w:rsid w:val="001337FF"/>
    <w:rsid w:val="001341C9"/>
    <w:rsid w:val="00135C2A"/>
    <w:rsid w:val="00135D52"/>
    <w:rsid w:val="0013786B"/>
    <w:rsid w:val="00140AAB"/>
    <w:rsid w:val="00143682"/>
    <w:rsid w:val="0014464C"/>
    <w:rsid w:val="00144C5E"/>
    <w:rsid w:val="00145069"/>
    <w:rsid w:val="001451AD"/>
    <w:rsid w:val="0014543D"/>
    <w:rsid w:val="0014778C"/>
    <w:rsid w:val="00147F2E"/>
    <w:rsid w:val="00152423"/>
    <w:rsid w:val="0015262F"/>
    <w:rsid w:val="00152BD6"/>
    <w:rsid w:val="001537B5"/>
    <w:rsid w:val="001538B7"/>
    <w:rsid w:val="001566D8"/>
    <w:rsid w:val="00157250"/>
    <w:rsid w:val="00157788"/>
    <w:rsid w:val="00161699"/>
    <w:rsid w:val="0016237A"/>
    <w:rsid w:val="001628B4"/>
    <w:rsid w:val="00163340"/>
    <w:rsid w:val="00163999"/>
    <w:rsid w:val="00164F09"/>
    <w:rsid w:val="00165CB3"/>
    <w:rsid w:val="0017098F"/>
    <w:rsid w:val="00172D88"/>
    <w:rsid w:val="00173458"/>
    <w:rsid w:val="00173B00"/>
    <w:rsid w:val="00174950"/>
    <w:rsid w:val="00175310"/>
    <w:rsid w:val="00175F29"/>
    <w:rsid w:val="0018063A"/>
    <w:rsid w:val="00182859"/>
    <w:rsid w:val="00184871"/>
    <w:rsid w:val="00185CD1"/>
    <w:rsid w:val="00185EA6"/>
    <w:rsid w:val="001860E6"/>
    <w:rsid w:val="0018654B"/>
    <w:rsid w:val="00186775"/>
    <w:rsid w:val="00191D27"/>
    <w:rsid w:val="001928ED"/>
    <w:rsid w:val="00193EDB"/>
    <w:rsid w:val="00194F96"/>
    <w:rsid w:val="001954EC"/>
    <w:rsid w:val="0019572D"/>
    <w:rsid w:val="0019649D"/>
    <w:rsid w:val="00196D09"/>
    <w:rsid w:val="001A031E"/>
    <w:rsid w:val="001A03EC"/>
    <w:rsid w:val="001A1F44"/>
    <w:rsid w:val="001A2865"/>
    <w:rsid w:val="001A32D0"/>
    <w:rsid w:val="001A3CD3"/>
    <w:rsid w:val="001A7A74"/>
    <w:rsid w:val="001A7AA6"/>
    <w:rsid w:val="001B087A"/>
    <w:rsid w:val="001B2BEA"/>
    <w:rsid w:val="001B4764"/>
    <w:rsid w:val="001B4C49"/>
    <w:rsid w:val="001B58F4"/>
    <w:rsid w:val="001B60BA"/>
    <w:rsid w:val="001B645E"/>
    <w:rsid w:val="001B6A01"/>
    <w:rsid w:val="001C4A91"/>
    <w:rsid w:val="001C5A20"/>
    <w:rsid w:val="001D0D81"/>
    <w:rsid w:val="001D0EFA"/>
    <w:rsid w:val="001D176B"/>
    <w:rsid w:val="001D4DB0"/>
    <w:rsid w:val="001D5913"/>
    <w:rsid w:val="001E12A5"/>
    <w:rsid w:val="001E2122"/>
    <w:rsid w:val="001E2C8F"/>
    <w:rsid w:val="001E7A76"/>
    <w:rsid w:val="001F12AB"/>
    <w:rsid w:val="001F4389"/>
    <w:rsid w:val="001F4921"/>
    <w:rsid w:val="001F52A2"/>
    <w:rsid w:val="001F5EB4"/>
    <w:rsid w:val="001F6B7B"/>
    <w:rsid w:val="001F70A5"/>
    <w:rsid w:val="00200EF8"/>
    <w:rsid w:val="002014D6"/>
    <w:rsid w:val="00201645"/>
    <w:rsid w:val="00201E48"/>
    <w:rsid w:val="00202204"/>
    <w:rsid w:val="00202293"/>
    <w:rsid w:val="00202789"/>
    <w:rsid w:val="00204094"/>
    <w:rsid w:val="002056A4"/>
    <w:rsid w:val="00205DD2"/>
    <w:rsid w:val="00206394"/>
    <w:rsid w:val="0020708A"/>
    <w:rsid w:val="00207452"/>
    <w:rsid w:val="00207F56"/>
    <w:rsid w:val="00210125"/>
    <w:rsid w:val="00210194"/>
    <w:rsid w:val="002108F5"/>
    <w:rsid w:val="002111FB"/>
    <w:rsid w:val="00211439"/>
    <w:rsid w:val="002143FF"/>
    <w:rsid w:val="00214927"/>
    <w:rsid w:val="00214D01"/>
    <w:rsid w:val="00214DF5"/>
    <w:rsid w:val="0021614F"/>
    <w:rsid w:val="0021723D"/>
    <w:rsid w:val="00221B3D"/>
    <w:rsid w:val="00221B95"/>
    <w:rsid w:val="00221F10"/>
    <w:rsid w:val="00222135"/>
    <w:rsid w:val="00222FD1"/>
    <w:rsid w:val="0022383A"/>
    <w:rsid w:val="00224041"/>
    <w:rsid w:val="0022479C"/>
    <w:rsid w:val="002249DE"/>
    <w:rsid w:val="00224BC6"/>
    <w:rsid w:val="00225378"/>
    <w:rsid w:val="00225906"/>
    <w:rsid w:val="00226CE4"/>
    <w:rsid w:val="0022709D"/>
    <w:rsid w:val="002271D4"/>
    <w:rsid w:val="0023112C"/>
    <w:rsid w:val="002329EB"/>
    <w:rsid w:val="00233944"/>
    <w:rsid w:val="00234C0D"/>
    <w:rsid w:val="0023636A"/>
    <w:rsid w:val="00236EEA"/>
    <w:rsid w:val="002378DB"/>
    <w:rsid w:val="002400A8"/>
    <w:rsid w:val="0024041E"/>
    <w:rsid w:val="0024179B"/>
    <w:rsid w:val="0024201E"/>
    <w:rsid w:val="002424C8"/>
    <w:rsid w:val="0024550F"/>
    <w:rsid w:val="0024587C"/>
    <w:rsid w:val="00247C5C"/>
    <w:rsid w:val="00254B44"/>
    <w:rsid w:val="00254FDF"/>
    <w:rsid w:val="00255196"/>
    <w:rsid w:val="0025630D"/>
    <w:rsid w:val="00257A48"/>
    <w:rsid w:val="00260D63"/>
    <w:rsid w:val="002636C5"/>
    <w:rsid w:val="00264209"/>
    <w:rsid w:val="00266CF5"/>
    <w:rsid w:val="00267867"/>
    <w:rsid w:val="00270027"/>
    <w:rsid w:val="00270707"/>
    <w:rsid w:val="00270B54"/>
    <w:rsid w:val="00277A75"/>
    <w:rsid w:val="002802B4"/>
    <w:rsid w:val="002830C9"/>
    <w:rsid w:val="00283C20"/>
    <w:rsid w:val="00285855"/>
    <w:rsid w:val="0028609E"/>
    <w:rsid w:val="002866B9"/>
    <w:rsid w:val="00287B44"/>
    <w:rsid w:val="00291133"/>
    <w:rsid w:val="002911CB"/>
    <w:rsid w:val="00291FBB"/>
    <w:rsid w:val="0029244A"/>
    <w:rsid w:val="002930B0"/>
    <w:rsid w:val="00295F78"/>
    <w:rsid w:val="002A1FA2"/>
    <w:rsid w:val="002A3214"/>
    <w:rsid w:val="002A3AD5"/>
    <w:rsid w:val="002A3CAB"/>
    <w:rsid w:val="002A473A"/>
    <w:rsid w:val="002A4CAD"/>
    <w:rsid w:val="002A7672"/>
    <w:rsid w:val="002A79A1"/>
    <w:rsid w:val="002B0F32"/>
    <w:rsid w:val="002B2D58"/>
    <w:rsid w:val="002B31A5"/>
    <w:rsid w:val="002B576E"/>
    <w:rsid w:val="002B5A82"/>
    <w:rsid w:val="002B7890"/>
    <w:rsid w:val="002C0C33"/>
    <w:rsid w:val="002C0CDA"/>
    <w:rsid w:val="002C2939"/>
    <w:rsid w:val="002C3FF8"/>
    <w:rsid w:val="002C5FF2"/>
    <w:rsid w:val="002C61BA"/>
    <w:rsid w:val="002D2A5C"/>
    <w:rsid w:val="002D3F32"/>
    <w:rsid w:val="002D707C"/>
    <w:rsid w:val="002D74BD"/>
    <w:rsid w:val="002E0216"/>
    <w:rsid w:val="002E0665"/>
    <w:rsid w:val="002E1B1C"/>
    <w:rsid w:val="002E1C20"/>
    <w:rsid w:val="002F1A02"/>
    <w:rsid w:val="002F1E9D"/>
    <w:rsid w:val="002F365E"/>
    <w:rsid w:val="002F6207"/>
    <w:rsid w:val="002F68C1"/>
    <w:rsid w:val="002F6BD8"/>
    <w:rsid w:val="002F73E6"/>
    <w:rsid w:val="002F7A6A"/>
    <w:rsid w:val="00300C02"/>
    <w:rsid w:val="0030265C"/>
    <w:rsid w:val="0030342F"/>
    <w:rsid w:val="00303C58"/>
    <w:rsid w:val="0030426E"/>
    <w:rsid w:val="003175E3"/>
    <w:rsid w:val="00320A89"/>
    <w:rsid w:val="003212E0"/>
    <w:rsid w:val="003231AC"/>
    <w:rsid w:val="00323E73"/>
    <w:rsid w:val="00325053"/>
    <w:rsid w:val="00326DFA"/>
    <w:rsid w:val="00327125"/>
    <w:rsid w:val="00327D18"/>
    <w:rsid w:val="00330E91"/>
    <w:rsid w:val="00330FDA"/>
    <w:rsid w:val="00332767"/>
    <w:rsid w:val="00332923"/>
    <w:rsid w:val="00335AA9"/>
    <w:rsid w:val="00337693"/>
    <w:rsid w:val="00340FB6"/>
    <w:rsid w:val="00342686"/>
    <w:rsid w:val="00342693"/>
    <w:rsid w:val="00342BE4"/>
    <w:rsid w:val="00343B29"/>
    <w:rsid w:val="00344A56"/>
    <w:rsid w:val="00345D5A"/>
    <w:rsid w:val="00346C35"/>
    <w:rsid w:val="00347243"/>
    <w:rsid w:val="0034766B"/>
    <w:rsid w:val="0035024E"/>
    <w:rsid w:val="00350D77"/>
    <w:rsid w:val="00350F29"/>
    <w:rsid w:val="00351199"/>
    <w:rsid w:val="003527E2"/>
    <w:rsid w:val="003528C9"/>
    <w:rsid w:val="0035580C"/>
    <w:rsid w:val="00360402"/>
    <w:rsid w:val="00361951"/>
    <w:rsid w:val="0036309B"/>
    <w:rsid w:val="003636B1"/>
    <w:rsid w:val="00363BCF"/>
    <w:rsid w:val="00364592"/>
    <w:rsid w:val="00364C94"/>
    <w:rsid w:val="00364EAE"/>
    <w:rsid w:val="00365DB4"/>
    <w:rsid w:val="00366994"/>
    <w:rsid w:val="003671CF"/>
    <w:rsid w:val="00367B80"/>
    <w:rsid w:val="00372288"/>
    <w:rsid w:val="00381525"/>
    <w:rsid w:val="00381A66"/>
    <w:rsid w:val="0038488D"/>
    <w:rsid w:val="003851EB"/>
    <w:rsid w:val="00385DBA"/>
    <w:rsid w:val="0038784E"/>
    <w:rsid w:val="0039062F"/>
    <w:rsid w:val="00390D5F"/>
    <w:rsid w:val="00390E02"/>
    <w:rsid w:val="003918A7"/>
    <w:rsid w:val="003924BA"/>
    <w:rsid w:val="003956E7"/>
    <w:rsid w:val="003972A4"/>
    <w:rsid w:val="003A025F"/>
    <w:rsid w:val="003A1C89"/>
    <w:rsid w:val="003A1FEC"/>
    <w:rsid w:val="003A35E9"/>
    <w:rsid w:val="003A4B17"/>
    <w:rsid w:val="003A567A"/>
    <w:rsid w:val="003A67D2"/>
    <w:rsid w:val="003A7338"/>
    <w:rsid w:val="003A7BA0"/>
    <w:rsid w:val="003B1113"/>
    <w:rsid w:val="003B2107"/>
    <w:rsid w:val="003B3A54"/>
    <w:rsid w:val="003B42C9"/>
    <w:rsid w:val="003C08F8"/>
    <w:rsid w:val="003C2DFB"/>
    <w:rsid w:val="003C4B2A"/>
    <w:rsid w:val="003C53AB"/>
    <w:rsid w:val="003C793A"/>
    <w:rsid w:val="003C7DF4"/>
    <w:rsid w:val="003D0293"/>
    <w:rsid w:val="003D0CE4"/>
    <w:rsid w:val="003D1B5B"/>
    <w:rsid w:val="003D2A38"/>
    <w:rsid w:val="003D361B"/>
    <w:rsid w:val="003D42D4"/>
    <w:rsid w:val="003D45F7"/>
    <w:rsid w:val="003D5B80"/>
    <w:rsid w:val="003E017B"/>
    <w:rsid w:val="003E1981"/>
    <w:rsid w:val="003E561F"/>
    <w:rsid w:val="003E5B40"/>
    <w:rsid w:val="003E6DB6"/>
    <w:rsid w:val="003F0B55"/>
    <w:rsid w:val="003F140F"/>
    <w:rsid w:val="003F21BB"/>
    <w:rsid w:val="00400C3C"/>
    <w:rsid w:val="00401A54"/>
    <w:rsid w:val="0040457F"/>
    <w:rsid w:val="004075E0"/>
    <w:rsid w:val="00407CF7"/>
    <w:rsid w:val="00410CDF"/>
    <w:rsid w:val="004115E0"/>
    <w:rsid w:val="004132D4"/>
    <w:rsid w:val="0041450E"/>
    <w:rsid w:val="004155D6"/>
    <w:rsid w:val="00415D5F"/>
    <w:rsid w:val="004200A5"/>
    <w:rsid w:val="00422A36"/>
    <w:rsid w:val="00422A60"/>
    <w:rsid w:val="00423FD2"/>
    <w:rsid w:val="004240A1"/>
    <w:rsid w:val="0042582F"/>
    <w:rsid w:val="00425A2F"/>
    <w:rsid w:val="00425E51"/>
    <w:rsid w:val="004306A0"/>
    <w:rsid w:val="00430C73"/>
    <w:rsid w:val="004338A0"/>
    <w:rsid w:val="004346D1"/>
    <w:rsid w:val="00435A16"/>
    <w:rsid w:val="0043681E"/>
    <w:rsid w:val="0043766E"/>
    <w:rsid w:val="00440560"/>
    <w:rsid w:val="004409F9"/>
    <w:rsid w:val="00443EAD"/>
    <w:rsid w:val="00444388"/>
    <w:rsid w:val="0044479D"/>
    <w:rsid w:val="00445404"/>
    <w:rsid w:val="004509A8"/>
    <w:rsid w:val="00450A96"/>
    <w:rsid w:val="004516A7"/>
    <w:rsid w:val="004517CB"/>
    <w:rsid w:val="004536DD"/>
    <w:rsid w:val="00454A73"/>
    <w:rsid w:val="00455AC4"/>
    <w:rsid w:val="004578B6"/>
    <w:rsid w:val="004579B5"/>
    <w:rsid w:val="00457DEF"/>
    <w:rsid w:val="00462857"/>
    <w:rsid w:val="00465D8E"/>
    <w:rsid w:val="0047006C"/>
    <w:rsid w:val="004706A1"/>
    <w:rsid w:val="00470D86"/>
    <w:rsid w:val="00470F72"/>
    <w:rsid w:val="00471869"/>
    <w:rsid w:val="004719CE"/>
    <w:rsid w:val="00471A20"/>
    <w:rsid w:val="0047352A"/>
    <w:rsid w:val="00473E76"/>
    <w:rsid w:val="00475AC5"/>
    <w:rsid w:val="00475D52"/>
    <w:rsid w:val="00477CF0"/>
    <w:rsid w:val="00480201"/>
    <w:rsid w:val="00480E23"/>
    <w:rsid w:val="00481387"/>
    <w:rsid w:val="004832D7"/>
    <w:rsid w:val="00483BE7"/>
    <w:rsid w:val="004840D8"/>
    <w:rsid w:val="00484369"/>
    <w:rsid w:val="00484C16"/>
    <w:rsid w:val="0048620F"/>
    <w:rsid w:val="004864CC"/>
    <w:rsid w:val="00487A96"/>
    <w:rsid w:val="00490597"/>
    <w:rsid w:val="00491951"/>
    <w:rsid w:val="004921CD"/>
    <w:rsid w:val="004959C6"/>
    <w:rsid w:val="004A045E"/>
    <w:rsid w:val="004A1008"/>
    <w:rsid w:val="004A111E"/>
    <w:rsid w:val="004A4D55"/>
    <w:rsid w:val="004A5204"/>
    <w:rsid w:val="004A52BB"/>
    <w:rsid w:val="004A5CC3"/>
    <w:rsid w:val="004A63C9"/>
    <w:rsid w:val="004B2E27"/>
    <w:rsid w:val="004B30CE"/>
    <w:rsid w:val="004B3727"/>
    <w:rsid w:val="004B3CD6"/>
    <w:rsid w:val="004B4013"/>
    <w:rsid w:val="004B531E"/>
    <w:rsid w:val="004B7171"/>
    <w:rsid w:val="004C4F04"/>
    <w:rsid w:val="004C5C68"/>
    <w:rsid w:val="004C63F8"/>
    <w:rsid w:val="004C6CA6"/>
    <w:rsid w:val="004C74BB"/>
    <w:rsid w:val="004D0457"/>
    <w:rsid w:val="004D05ED"/>
    <w:rsid w:val="004D27C4"/>
    <w:rsid w:val="004D39B7"/>
    <w:rsid w:val="004D3FBC"/>
    <w:rsid w:val="004D467A"/>
    <w:rsid w:val="004D5AAA"/>
    <w:rsid w:val="004D642F"/>
    <w:rsid w:val="004D7555"/>
    <w:rsid w:val="004D7584"/>
    <w:rsid w:val="004E1E39"/>
    <w:rsid w:val="004E20DD"/>
    <w:rsid w:val="004E268F"/>
    <w:rsid w:val="004E3473"/>
    <w:rsid w:val="004E35ED"/>
    <w:rsid w:val="004E38E7"/>
    <w:rsid w:val="004E3B9A"/>
    <w:rsid w:val="004E6243"/>
    <w:rsid w:val="004E7F53"/>
    <w:rsid w:val="004F1040"/>
    <w:rsid w:val="004F25C3"/>
    <w:rsid w:val="004F3225"/>
    <w:rsid w:val="004F3B8E"/>
    <w:rsid w:val="004F5696"/>
    <w:rsid w:val="004F6129"/>
    <w:rsid w:val="004F664D"/>
    <w:rsid w:val="004F6A40"/>
    <w:rsid w:val="004F75F2"/>
    <w:rsid w:val="00500648"/>
    <w:rsid w:val="00501E42"/>
    <w:rsid w:val="00502E5E"/>
    <w:rsid w:val="005031DF"/>
    <w:rsid w:val="00503CBA"/>
    <w:rsid w:val="005049EF"/>
    <w:rsid w:val="00507C54"/>
    <w:rsid w:val="00507C96"/>
    <w:rsid w:val="0051125B"/>
    <w:rsid w:val="00512B31"/>
    <w:rsid w:val="005131A3"/>
    <w:rsid w:val="00513FF5"/>
    <w:rsid w:val="00514FD5"/>
    <w:rsid w:val="005156AE"/>
    <w:rsid w:val="00515994"/>
    <w:rsid w:val="00517EC2"/>
    <w:rsid w:val="00525F89"/>
    <w:rsid w:val="00526D09"/>
    <w:rsid w:val="00527551"/>
    <w:rsid w:val="00527F5D"/>
    <w:rsid w:val="0053005A"/>
    <w:rsid w:val="005314F2"/>
    <w:rsid w:val="005325BB"/>
    <w:rsid w:val="005329D3"/>
    <w:rsid w:val="00532EFB"/>
    <w:rsid w:val="00533231"/>
    <w:rsid w:val="00534265"/>
    <w:rsid w:val="00534E20"/>
    <w:rsid w:val="0053566B"/>
    <w:rsid w:val="00535E6B"/>
    <w:rsid w:val="005363E6"/>
    <w:rsid w:val="005373BD"/>
    <w:rsid w:val="00540AC0"/>
    <w:rsid w:val="00542414"/>
    <w:rsid w:val="00544FE1"/>
    <w:rsid w:val="00545FC1"/>
    <w:rsid w:val="00555BB3"/>
    <w:rsid w:val="00556081"/>
    <w:rsid w:val="00560123"/>
    <w:rsid w:val="00560760"/>
    <w:rsid w:val="005607F7"/>
    <w:rsid w:val="00563587"/>
    <w:rsid w:val="00564B0F"/>
    <w:rsid w:val="00566219"/>
    <w:rsid w:val="005664C8"/>
    <w:rsid w:val="0057081D"/>
    <w:rsid w:val="005709F0"/>
    <w:rsid w:val="00571647"/>
    <w:rsid w:val="0057350D"/>
    <w:rsid w:val="00575063"/>
    <w:rsid w:val="005761B4"/>
    <w:rsid w:val="00583610"/>
    <w:rsid w:val="00583F8A"/>
    <w:rsid w:val="00584BCF"/>
    <w:rsid w:val="00584ED4"/>
    <w:rsid w:val="005877C4"/>
    <w:rsid w:val="005900C5"/>
    <w:rsid w:val="00591C4B"/>
    <w:rsid w:val="005950CE"/>
    <w:rsid w:val="00595365"/>
    <w:rsid w:val="00595FC8"/>
    <w:rsid w:val="00596B94"/>
    <w:rsid w:val="00596F98"/>
    <w:rsid w:val="005971D9"/>
    <w:rsid w:val="0059796A"/>
    <w:rsid w:val="005A236D"/>
    <w:rsid w:val="005A4BE7"/>
    <w:rsid w:val="005A5FAB"/>
    <w:rsid w:val="005A661D"/>
    <w:rsid w:val="005A6B3C"/>
    <w:rsid w:val="005A6E6A"/>
    <w:rsid w:val="005B3DEE"/>
    <w:rsid w:val="005B5FEA"/>
    <w:rsid w:val="005B6116"/>
    <w:rsid w:val="005B78F2"/>
    <w:rsid w:val="005B79A2"/>
    <w:rsid w:val="005C20C3"/>
    <w:rsid w:val="005C2403"/>
    <w:rsid w:val="005C2D53"/>
    <w:rsid w:val="005C39B0"/>
    <w:rsid w:val="005C42BD"/>
    <w:rsid w:val="005C4CEB"/>
    <w:rsid w:val="005C6ED5"/>
    <w:rsid w:val="005C7838"/>
    <w:rsid w:val="005C799B"/>
    <w:rsid w:val="005D2057"/>
    <w:rsid w:val="005D35E9"/>
    <w:rsid w:val="005D61D2"/>
    <w:rsid w:val="005D6908"/>
    <w:rsid w:val="005D75C2"/>
    <w:rsid w:val="005E1480"/>
    <w:rsid w:val="005E21DF"/>
    <w:rsid w:val="005E3199"/>
    <w:rsid w:val="005E4242"/>
    <w:rsid w:val="005E4B46"/>
    <w:rsid w:val="005E5035"/>
    <w:rsid w:val="005E771F"/>
    <w:rsid w:val="005E7F44"/>
    <w:rsid w:val="005F1ECE"/>
    <w:rsid w:val="005F1EE2"/>
    <w:rsid w:val="005F53DE"/>
    <w:rsid w:val="005F75D4"/>
    <w:rsid w:val="006001BA"/>
    <w:rsid w:val="00600CD9"/>
    <w:rsid w:val="00601D0F"/>
    <w:rsid w:val="0060394B"/>
    <w:rsid w:val="006042D7"/>
    <w:rsid w:val="0060564E"/>
    <w:rsid w:val="006064BF"/>
    <w:rsid w:val="0060660D"/>
    <w:rsid w:val="00607B82"/>
    <w:rsid w:val="00607D75"/>
    <w:rsid w:val="00610C10"/>
    <w:rsid w:val="0061167D"/>
    <w:rsid w:val="00611C6D"/>
    <w:rsid w:val="006131C2"/>
    <w:rsid w:val="00613243"/>
    <w:rsid w:val="0061389D"/>
    <w:rsid w:val="00614B50"/>
    <w:rsid w:val="00617779"/>
    <w:rsid w:val="006223D0"/>
    <w:rsid w:val="00622BCA"/>
    <w:rsid w:val="0062306B"/>
    <w:rsid w:val="00623886"/>
    <w:rsid w:val="00624E3A"/>
    <w:rsid w:val="00631E9F"/>
    <w:rsid w:val="00632534"/>
    <w:rsid w:val="0063260E"/>
    <w:rsid w:val="00632DFB"/>
    <w:rsid w:val="006336BC"/>
    <w:rsid w:val="00635377"/>
    <w:rsid w:val="0063595A"/>
    <w:rsid w:val="00637119"/>
    <w:rsid w:val="006373AE"/>
    <w:rsid w:val="00642BCC"/>
    <w:rsid w:val="00642F84"/>
    <w:rsid w:val="00643203"/>
    <w:rsid w:val="00644849"/>
    <w:rsid w:val="00646546"/>
    <w:rsid w:val="00650080"/>
    <w:rsid w:val="006501F9"/>
    <w:rsid w:val="006540D3"/>
    <w:rsid w:val="00655127"/>
    <w:rsid w:val="006555B3"/>
    <w:rsid w:val="00656ACE"/>
    <w:rsid w:val="00656FD4"/>
    <w:rsid w:val="00657BDF"/>
    <w:rsid w:val="00660D31"/>
    <w:rsid w:val="00663348"/>
    <w:rsid w:val="00664479"/>
    <w:rsid w:val="006647D9"/>
    <w:rsid w:val="00665796"/>
    <w:rsid w:val="00666C37"/>
    <w:rsid w:val="00667953"/>
    <w:rsid w:val="00671142"/>
    <w:rsid w:val="00671FC6"/>
    <w:rsid w:val="00674526"/>
    <w:rsid w:val="0067535D"/>
    <w:rsid w:val="0067694E"/>
    <w:rsid w:val="006776D6"/>
    <w:rsid w:val="00681874"/>
    <w:rsid w:val="00684C4E"/>
    <w:rsid w:val="00684D8D"/>
    <w:rsid w:val="00687B13"/>
    <w:rsid w:val="00691747"/>
    <w:rsid w:val="00691DDA"/>
    <w:rsid w:val="00692092"/>
    <w:rsid w:val="0069371E"/>
    <w:rsid w:val="00693AD2"/>
    <w:rsid w:val="00693CA8"/>
    <w:rsid w:val="006974B9"/>
    <w:rsid w:val="006A14F2"/>
    <w:rsid w:val="006A2C97"/>
    <w:rsid w:val="006A466F"/>
    <w:rsid w:val="006A4C78"/>
    <w:rsid w:val="006B18EF"/>
    <w:rsid w:val="006B191D"/>
    <w:rsid w:val="006B2221"/>
    <w:rsid w:val="006B24F0"/>
    <w:rsid w:val="006B2982"/>
    <w:rsid w:val="006B2C72"/>
    <w:rsid w:val="006B2FD6"/>
    <w:rsid w:val="006C0951"/>
    <w:rsid w:val="006C0A4A"/>
    <w:rsid w:val="006C1216"/>
    <w:rsid w:val="006C1C7F"/>
    <w:rsid w:val="006C1E3F"/>
    <w:rsid w:val="006C1E8C"/>
    <w:rsid w:val="006C2302"/>
    <w:rsid w:val="006C28AB"/>
    <w:rsid w:val="006C3857"/>
    <w:rsid w:val="006C5CBE"/>
    <w:rsid w:val="006C665F"/>
    <w:rsid w:val="006C74C5"/>
    <w:rsid w:val="006D108F"/>
    <w:rsid w:val="006D1B2D"/>
    <w:rsid w:val="006D2EE9"/>
    <w:rsid w:val="006D583C"/>
    <w:rsid w:val="006D64DB"/>
    <w:rsid w:val="006E013A"/>
    <w:rsid w:val="006E232A"/>
    <w:rsid w:val="006E23D2"/>
    <w:rsid w:val="006E27E2"/>
    <w:rsid w:val="006E3B48"/>
    <w:rsid w:val="006E3E79"/>
    <w:rsid w:val="006E541F"/>
    <w:rsid w:val="006E5A04"/>
    <w:rsid w:val="006E606E"/>
    <w:rsid w:val="006E6415"/>
    <w:rsid w:val="006E720A"/>
    <w:rsid w:val="006E7A4C"/>
    <w:rsid w:val="006E7CF2"/>
    <w:rsid w:val="006F04F5"/>
    <w:rsid w:val="006F1DED"/>
    <w:rsid w:val="006F2A92"/>
    <w:rsid w:val="006F2F07"/>
    <w:rsid w:val="006F4AD6"/>
    <w:rsid w:val="006F4DA8"/>
    <w:rsid w:val="006F526B"/>
    <w:rsid w:val="006F60F2"/>
    <w:rsid w:val="006F70B9"/>
    <w:rsid w:val="006F7601"/>
    <w:rsid w:val="0070090F"/>
    <w:rsid w:val="00704416"/>
    <w:rsid w:val="00705F31"/>
    <w:rsid w:val="00707E5C"/>
    <w:rsid w:val="00712C51"/>
    <w:rsid w:val="00712FDD"/>
    <w:rsid w:val="00713E13"/>
    <w:rsid w:val="007175FF"/>
    <w:rsid w:val="00721C37"/>
    <w:rsid w:val="00723D7B"/>
    <w:rsid w:val="00724AD8"/>
    <w:rsid w:val="0072520B"/>
    <w:rsid w:val="00725EAD"/>
    <w:rsid w:val="00725F54"/>
    <w:rsid w:val="007267F6"/>
    <w:rsid w:val="00726BFF"/>
    <w:rsid w:val="00726C5B"/>
    <w:rsid w:val="00726CF8"/>
    <w:rsid w:val="00731451"/>
    <w:rsid w:val="0073298B"/>
    <w:rsid w:val="007330D4"/>
    <w:rsid w:val="00733172"/>
    <w:rsid w:val="007344E0"/>
    <w:rsid w:val="0073765A"/>
    <w:rsid w:val="00737718"/>
    <w:rsid w:val="007378B5"/>
    <w:rsid w:val="00741AFA"/>
    <w:rsid w:val="007423F7"/>
    <w:rsid w:val="00742957"/>
    <w:rsid w:val="007463A9"/>
    <w:rsid w:val="0074732D"/>
    <w:rsid w:val="00750225"/>
    <w:rsid w:val="00750584"/>
    <w:rsid w:val="00750B5C"/>
    <w:rsid w:val="00753142"/>
    <w:rsid w:val="00753194"/>
    <w:rsid w:val="00753768"/>
    <w:rsid w:val="0075394B"/>
    <w:rsid w:val="00753EB7"/>
    <w:rsid w:val="00755CC7"/>
    <w:rsid w:val="00756030"/>
    <w:rsid w:val="00757DD6"/>
    <w:rsid w:val="0076056D"/>
    <w:rsid w:val="00760DEE"/>
    <w:rsid w:val="007611D9"/>
    <w:rsid w:val="00762103"/>
    <w:rsid w:val="00762A82"/>
    <w:rsid w:val="0076585C"/>
    <w:rsid w:val="00766150"/>
    <w:rsid w:val="00766531"/>
    <w:rsid w:val="0077087F"/>
    <w:rsid w:val="00771F63"/>
    <w:rsid w:val="007721DB"/>
    <w:rsid w:val="007733B4"/>
    <w:rsid w:val="00774B40"/>
    <w:rsid w:val="00777142"/>
    <w:rsid w:val="007773FB"/>
    <w:rsid w:val="007820D4"/>
    <w:rsid w:val="007829AA"/>
    <w:rsid w:val="0078304F"/>
    <w:rsid w:val="007842BB"/>
    <w:rsid w:val="00791D72"/>
    <w:rsid w:val="00792579"/>
    <w:rsid w:val="0079260C"/>
    <w:rsid w:val="007962A5"/>
    <w:rsid w:val="00796546"/>
    <w:rsid w:val="0079672C"/>
    <w:rsid w:val="00797508"/>
    <w:rsid w:val="007A04B9"/>
    <w:rsid w:val="007A155B"/>
    <w:rsid w:val="007A1876"/>
    <w:rsid w:val="007A3807"/>
    <w:rsid w:val="007A5382"/>
    <w:rsid w:val="007A53CC"/>
    <w:rsid w:val="007A5553"/>
    <w:rsid w:val="007A6D60"/>
    <w:rsid w:val="007A7C6D"/>
    <w:rsid w:val="007B2097"/>
    <w:rsid w:val="007B2B6B"/>
    <w:rsid w:val="007B44B3"/>
    <w:rsid w:val="007B6975"/>
    <w:rsid w:val="007B6CAC"/>
    <w:rsid w:val="007B75C9"/>
    <w:rsid w:val="007B7A8B"/>
    <w:rsid w:val="007C0B01"/>
    <w:rsid w:val="007C33DF"/>
    <w:rsid w:val="007C420C"/>
    <w:rsid w:val="007C4B84"/>
    <w:rsid w:val="007C5E01"/>
    <w:rsid w:val="007C69CF"/>
    <w:rsid w:val="007D09B9"/>
    <w:rsid w:val="007D0BFA"/>
    <w:rsid w:val="007D155F"/>
    <w:rsid w:val="007D18C7"/>
    <w:rsid w:val="007D2D3B"/>
    <w:rsid w:val="007D3037"/>
    <w:rsid w:val="007D3267"/>
    <w:rsid w:val="007D7B94"/>
    <w:rsid w:val="007D7E89"/>
    <w:rsid w:val="007E295E"/>
    <w:rsid w:val="007F0935"/>
    <w:rsid w:val="007F13A1"/>
    <w:rsid w:val="007F234A"/>
    <w:rsid w:val="007F56A2"/>
    <w:rsid w:val="007F6026"/>
    <w:rsid w:val="007F6EB2"/>
    <w:rsid w:val="00800B43"/>
    <w:rsid w:val="0080119B"/>
    <w:rsid w:val="008026C2"/>
    <w:rsid w:val="0080540D"/>
    <w:rsid w:val="00805CCD"/>
    <w:rsid w:val="00806000"/>
    <w:rsid w:val="0080708C"/>
    <w:rsid w:val="008078B8"/>
    <w:rsid w:val="008107BF"/>
    <w:rsid w:val="0081113B"/>
    <w:rsid w:val="008125E7"/>
    <w:rsid w:val="00812B2D"/>
    <w:rsid w:val="00812CCA"/>
    <w:rsid w:val="00813473"/>
    <w:rsid w:val="008148CF"/>
    <w:rsid w:val="00815B39"/>
    <w:rsid w:val="00816F81"/>
    <w:rsid w:val="0082103E"/>
    <w:rsid w:val="00822B42"/>
    <w:rsid w:val="00824099"/>
    <w:rsid w:val="00824D8D"/>
    <w:rsid w:val="00826C48"/>
    <w:rsid w:val="0082791D"/>
    <w:rsid w:val="0083136D"/>
    <w:rsid w:val="008314C1"/>
    <w:rsid w:val="00831F24"/>
    <w:rsid w:val="00834223"/>
    <w:rsid w:val="00834788"/>
    <w:rsid w:val="0083636B"/>
    <w:rsid w:val="008404AB"/>
    <w:rsid w:val="00841641"/>
    <w:rsid w:val="00841CDC"/>
    <w:rsid w:val="008426DD"/>
    <w:rsid w:val="00842730"/>
    <w:rsid w:val="00842AEF"/>
    <w:rsid w:val="00843D64"/>
    <w:rsid w:val="008445A1"/>
    <w:rsid w:val="00844B31"/>
    <w:rsid w:val="008457F6"/>
    <w:rsid w:val="00846493"/>
    <w:rsid w:val="008477A8"/>
    <w:rsid w:val="008479C5"/>
    <w:rsid w:val="0085156C"/>
    <w:rsid w:val="0085265A"/>
    <w:rsid w:val="00852A90"/>
    <w:rsid w:val="0085362A"/>
    <w:rsid w:val="00854C18"/>
    <w:rsid w:val="008556CF"/>
    <w:rsid w:val="00855E17"/>
    <w:rsid w:val="00856E3C"/>
    <w:rsid w:val="00857733"/>
    <w:rsid w:val="00861F4A"/>
    <w:rsid w:val="008624AA"/>
    <w:rsid w:val="00862527"/>
    <w:rsid w:val="0086382D"/>
    <w:rsid w:val="00864F48"/>
    <w:rsid w:val="008677B5"/>
    <w:rsid w:val="00867BCD"/>
    <w:rsid w:val="008719D0"/>
    <w:rsid w:val="00871B96"/>
    <w:rsid w:val="00873091"/>
    <w:rsid w:val="0087715D"/>
    <w:rsid w:val="00877527"/>
    <w:rsid w:val="00877DCD"/>
    <w:rsid w:val="00882C7F"/>
    <w:rsid w:val="00883F34"/>
    <w:rsid w:val="0088565A"/>
    <w:rsid w:val="00886768"/>
    <w:rsid w:val="0089007F"/>
    <w:rsid w:val="00891B62"/>
    <w:rsid w:val="00891C95"/>
    <w:rsid w:val="00891D28"/>
    <w:rsid w:val="00892199"/>
    <w:rsid w:val="008926A1"/>
    <w:rsid w:val="008951D2"/>
    <w:rsid w:val="008960F0"/>
    <w:rsid w:val="00896940"/>
    <w:rsid w:val="0089712C"/>
    <w:rsid w:val="008A021A"/>
    <w:rsid w:val="008A1654"/>
    <w:rsid w:val="008A251C"/>
    <w:rsid w:val="008A3D20"/>
    <w:rsid w:val="008A5D99"/>
    <w:rsid w:val="008A6B05"/>
    <w:rsid w:val="008B0AC9"/>
    <w:rsid w:val="008B2374"/>
    <w:rsid w:val="008B311F"/>
    <w:rsid w:val="008B52A6"/>
    <w:rsid w:val="008B6A2D"/>
    <w:rsid w:val="008C00D7"/>
    <w:rsid w:val="008C0378"/>
    <w:rsid w:val="008C1A7D"/>
    <w:rsid w:val="008C1C32"/>
    <w:rsid w:val="008C2A21"/>
    <w:rsid w:val="008C378D"/>
    <w:rsid w:val="008C5180"/>
    <w:rsid w:val="008C5213"/>
    <w:rsid w:val="008C774E"/>
    <w:rsid w:val="008D020B"/>
    <w:rsid w:val="008D1394"/>
    <w:rsid w:val="008D145C"/>
    <w:rsid w:val="008D1C46"/>
    <w:rsid w:val="008D2054"/>
    <w:rsid w:val="008D32D7"/>
    <w:rsid w:val="008D516E"/>
    <w:rsid w:val="008D593C"/>
    <w:rsid w:val="008D68CD"/>
    <w:rsid w:val="008D7037"/>
    <w:rsid w:val="008E04E6"/>
    <w:rsid w:val="008E183A"/>
    <w:rsid w:val="008E3AF5"/>
    <w:rsid w:val="008E4429"/>
    <w:rsid w:val="008E4D7C"/>
    <w:rsid w:val="008E6BE1"/>
    <w:rsid w:val="008E7ABB"/>
    <w:rsid w:val="008F032C"/>
    <w:rsid w:val="008F1CD8"/>
    <w:rsid w:val="008F24BB"/>
    <w:rsid w:val="008F2E29"/>
    <w:rsid w:val="008F2FE8"/>
    <w:rsid w:val="008F3FDE"/>
    <w:rsid w:val="008F5091"/>
    <w:rsid w:val="008F5688"/>
    <w:rsid w:val="008F6066"/>
    <w:rsid w:val="008F7531"/>
    <w:rsid w:val="00902BA7"/>
    <w:rsid w:val="00904713"/>
    <w:rsid w:val="009053FA"/>
    <w:rsid w:val="00907565"/>
    <w:rsid w:val="00911069"/>
    <w:rsid w:val="00911F8B"/>
    <w:rsid w:val="00912946"/>
    <w:rsid w:val="00915FF9"/>
    <w:rsid w:val="00916417"/>
    <w:rsid w:val="009166A9"/>
    <w:rsid w:val="00916C87"/>
    <w:rsid w:val="009176ED"/>
    <w:rsid w:val="00921010"/>
    <w:rsid w:val="00922580"/>
    <w:rsid w:val="009243E3"/>
    <w:rsid w:val="00924D0B"/>
    <w:rsid w:val="00925FB7"/>
    <w:rsid w:val="00936687"/>
    <w:rsid w:val="00940367"/>
    <w:rsid w:val="00941E11"/>
    <w:rsid w:val="0094361C"/>
    <w:rsid w:val="00943DEC"/>
    <w:rsid w:val="0094408B"/>
    <w:rsid w:val="0094518F"/>
    <w:rsid w:val="00945622"/>
    <w:rsid w:val="00945E9A"/>
    <w:rsid w:val="00946B1F"/>
    <w:rsid w:val="00950D1F"/>
    <w:rsid w:val="0095227D"/>
    <w:rsid w:val="00952636"/>
    <w:rsid w:val="009526B4"/>
    <w:rsid w:val="0095637C"/>
    <w:rsid w:val="00956802"/>
    <w:rsid w:val="0095712C"/>
    <w:rsid w:val="00960ACF"/>
    <w:rsid w:val="00961DFC"/>
    <w:rsid w:val="009621AB"/>
    <w:rsid w:val="00963373"/>
    <w:rsid w:val="00963A26"/>
    <w:rsid w:val="00963AFE"/>
    <w:rsid w:val="00966190"/>
    <w:rsid w:val="009671F8"/>
    <w:rsid w:val="00967B43"/>
    <w:rsid w:val="00972188"/>
    <w:rsid w:val="0097254A"/>
    <w:rsid w:val="00972710"/>
    <w:rsid w:val="00973D16"/>
    <w:rsid w:val="00974150"/>
    <w:rsid w:val="00975319"/>
    <w:rsid w:val="00977A03"/>
    <w:rsid w:val="00980F79"/>
    <w:rsid w:val="00981561"/>
    <w:rsid w:val="00982B0E"/>
    <w:rsid w:val="00982DE2"/>
    <w:rsid w:val="00985240"/>
    <w:rsid w:val="00990F04"/>
    <w:rsid w:val="009926DC"/>
    <w:rsid w:val="009932AB"/>
    <w:rsid w:val="009958AE"/>
    <w:rsid w:val="009A032C"/>
    <w:rsid w:val="009A1605"/>
    <w:rsid w:val="009A177C"/>
    <w:rsid w:val="009A19C3"/>
    <w:rsid w:val="009A2AF2"/>
    <w:rsid w:val="009A6DCD"/>
    <w:rsid w:val="009A7767"/>
    <w:rsid w:val="009B13DF"/>
    <w:rsid w:val="009B2052"/>
    <w:rsid w:val="009B279F"/>
    <w:rsid w:val="009B7364"/>
    <w:rsid w:val="009B7B5A"/>
    <w:rsid w:val="009C013F"/>
    <w:rsid w:val="009C01B9"/>
    <w:rsid w:val="009C0A4C"/>
    <w:rsid w:val="009C0FDD"/>
    <w:rsid w:val="009C1DE3"/>
    <w:rsid w:val="009C20BB"/>
    <w:rsid w:val="009C2352"/>
    <w:rsid w:val="009C23D7"/>
    <w:rsid w:val="009C5785"/>
    <w:rsid w:val="009C67E8"/>
    <w:rsid w:val="009C6DF2"/>
    <w:rsid w:val="009C7CAE"/>
    <w:rsid w:val="009D0092"/>
    <w:rsid w:val="009D0BFE"/>
    <w:rsid w:val="009D32E0"/>
    <w:rsid w:val="009D4A9C"/>
    <w:rsid w:val="009D4B29"/>
    <w:rsid w:val="009D793E"/>
    <w:rsid w:val="009E1966"/>
    <w:rsid w:val="009E2C4D"/>
    <w:rsid w:val="009E3918"/>
    <w:rsid w:val="009E5EF0"/>
    <w:rsid w:val="009E6724"/>
    <w:rsid w:val="009E700D"/>
    <w:rsid w:val="009E7690"/>
    <w:rsid w:val="009E79BD"/>
    <w:rsid w:val="009F1423"/>
    <w:rsid w:val="009F336B"/>
    <w:rsid w:val="009F49E4"/>
    <w:rsid w:val="00A0065B"/>
    <w:rsid w:val="00A0331F"/>
    <w:rsid w:val="00A0381E"/>
    <w:rsid w:val="00A06439"/>
    <w:rsid w:val="00A065AB"/>
    <w:rsid w:val="00A10BDD"/>
    <w:rsid w:val="00A114C4"/>
    <w:rsid w:val="00A1269F"/>
    <w:rsid w:val="00A12923"/>
    <w:rsid w:val="00A20E66"/>
    <w:rsid w:val="00A212E3"/>
    <w:rsid w:val="00A2287D"/>
    <w:rsid w:val="00A24A4A"/>
    <w:rsid w:val="00A250E8"/>
    <w:rsid w:val="00A272F7"/>
    <w:rsid w:val="00A309E0"/>
    <w:rsid w:val="00A31B2B"/>
    <w:rsid w:val="00A32FC9"/>
    <w:rsid w:val="00A33110"/>
    <w:rsid w:val="00A34E33"/>
    <w:rsid w:val="00A36C41"/>
    <w:rsid w:val="00A36E75"/>
    <w:rsid w:val="00A41AB9"/>
    <w:rsid w:val="00A43BF0"/>
    <w:rsid w:val="00A44CEC"/>
    <w:rsid w:val="00A4552F"/>
    <w:rsid w:val="00A50BC4"/>
    <w:rsid w:val="00A54D5B"/>
    <w:rsid w:val="00A555A3"/>
    <w:rsid w:val="00A55759"/>
    <w:rsid w:val="00A5646F"/>
    <w:rsid w:val="00A6116E"/>
    <w:rsid w:val="00A61A93"/>
    <w:rsid w:val="00A63575"/>
    <w:rsid w:val="00A63E95"/>
    <w:rsid w:val="00A64D5E"/>
    <w:rsid w:val="00A656E9"/>
    <w:rsid w:val="00A66632"/>
    <w:rsid w:val="00A720FD"/>
    <w:rsid w:val="00A72674"/>
    <w:rsid w:val="00A728D4"/>
    <w:rsid w:val="00A74A37"/>
    <w:rsid w:val="00A76380"/>
    <w:rsid w:val="00A7772D"/>
    <w:rsid w:val="00A8008D"/>
    <w:rsid w:val="00A806FD"/>
    <w:rsid w:val="00A80892"/>
    <w:rsid w:val="00A81661"/>
    <w:rsid w:val="00A82FC2"/>
    <w:rsid w:val="00A833C1"/>
    <w:rsid w:val="00A84B55"/>
    <w:rsid w:val="00A85275"/>
    <w:rsid w:val="00A86B40"/>
    <w:rsid w:val="00A912E5"/>
    <w:rsid w:val="00A9210B"/>
    <w:rsid w:val="00A9259D"/>
    <w:rsid w:val="00A931DC"/>
    <w:rsid w:val="00A94BA7"/>
    <w:rsid w:val="00A96EE9"/>
    <w:rsid w:val="00A9713F"/>
    <w:rsid w:val="00AA05C7"/>
    <w:rsid w:val="00AA12D6"/>
    <w:rsid w:val="00AA1AD0"/>
    <w:rsid w:val="00AA3081"/>
    <w:rsid w:val="00AA3716"/>
    <w:rsid w:val="00AA3FDF"/>
    <w:rsid w:val="00AA51B8"/>
    <w:rsid w:val="00AA609B"/>
    <w:rsid w:val="00AB1374"/>
    <w:rsid w:val="00AB19CB"/>
    <w:rsid w:val="00AB2C02"/>
    <w:rsid w:val="00AB59D5"/>
    <w:rsid w:val="00AB7D7B"/>
    <w:rsid w:val="00AC2818"/>
    <w:rsid w:val="00AC3405"/>
    <w:rsid w:val="00AC38B0"/>
    <w:rsid w:val="00AC47EC"/>
    <w:rsid w:val="00AC4808"/>
    <w:rsid w:val="00AC4A6A"/>
    <w:rsid w:val="00AC51F9"/>
    <w:rsid w:val="00AC57A2"/>
    <w:rsid w:val="00AC7E1F"/>
    <w:rsid w:val="00AD2769"/>
    <w:rsid w:val="00AD2AD4"/>
    <w:rsid w:val="00AD5675"/>
    <w:rsid w:val="00AD5DB6"/>
    <w:rsid w:val="00AD75FD"/>
    <w:rsid w:val="00AD7D2F"/>
    <w:rsid w:val="00AE2024"/>
    <w:rsid w:val="00AE2C57"/>
    <w:rsid w:val="00AE5465"/>
    <w:rsid w:val="00AE5559"/>
    <w:rsid w:val="00AE66B5"/>
    <w:rsid w:val="00AE673C"/>
    <w:rsid w:val="00AF3615"/>
    <w:rsid w:val="00AF426C"/>
    <w:rsid w:val="00AF7306"/>
    <w:rsid w:val="00AF7587"/>
    <w:rsid w:val="00B00BD7"/>
    <w:rsid w:val="00B04293"/>
    <w:rsid w:val="00B04401"/>
    <w:rsid w:val="00B04AAB"/>
    <w:rsid w:val="00B04CED"/>
    <w:rsid w:val="00B11B07"/>
    <w:rsid w:val="00B1434A"/>
    <w:rsid w:val="00B157CD"/>
    <w:rsid w:val="00B166CB"/>
    <w:rsid w:val="00B17907"/>
    <w:rsid w:val="00B21433"/>
    <w:rsid w:val="00B21CA5"/>
    <w:rsid w:val="00B236D9"/>
    <w:rsid w:val="00B3058D"/>
    <w:rsid w:val="00B30B0F"/>
    <w:rsid w:val="00B31138"/>
    <w:rsid w:val="00B3180F"/>
    <w:rsid w:val="00B329C1"/>
    <w:rsid w:val="00B329E2"/>
    <w:rsid w:val="00B370FC"/>
    <w:rsid w:val="00B41EC6"/>
    <w:rsid w:val="00B42D16"/>
    <w:rsid w:val="00B43053"/>
    <w:rsid w:val="00B449C0"/>
    <w:rsid w:val="00B44A93"/>
    <w:rsid w:val="00B451C4"/>
    <w:rsid w:val="00B515DE"/>
    <w:rsid w:val="00B52CB2"/>
    <w:rsid w:val="00B52F1B"/>
    <w:rsid w:val="00B53386"/>
    <w:rsid w:val="00B53FA7"/>
    <w:rsid w:val="00B55185"/>
    <w:rsid w:val="00B60258"/>
    <w:rsid w:val="00B60D66"/>
    <w:rsid w:val="00B60DBC"/>
    <w:rsid w:val="00B617DC"/>
    <w:rsid w:val="00B621CC"/>
    <w:rsid w:val="00B64CBA"/>
    <w:rsid w:val="00B650E3"/>
    <w:rsid w:val="00B67B52"/>
    <w:rsid w:val="00B7179E"/>
    <w:rsid w:val="00B71F5F"/>
    <w:rsid w:val="00B720AF"/>
    <w:rsid w:val="00B7379C"/>
    <w:rsid w:val="00B73D6A"/>
    <w:rsid w:val="00B7455D"/>
    <w:rsid w:val="00B76E92"/>
    <w:rsid w:val="00B772FF"/>
    <w:rsid w:val="00B77B1A"/>
    <w:rsid w:val="00B77F86"/>
    <w:rsid w:val="00B8036D"/>
    <w:rsid w:val="00B8210A"/>
    <w:rsid w:val="00B8274A"/>
    <w:rsid w:val="00B83E32"/>
    <w:rsid w:val="00B84F45"/>
    <w:rsid w:val="00B85258"/>
    <w:rsid w:val="00B8751C"/>
    <w:rsid w:val="00B91325"/>
    <w:rsid w:val="00B91354"/>
    <w:rsid w:val="00B92037"/>
    <w:rsid w:val="00B922DA"/>
    <w:rsid w:val="00B94F1A"/>
    <w:rsid w:val="00B9595E"/>
    <w:rsid w:val="00B969AA"/>
    <w:rsid w:val="00BA102E"/>
    <w:rsid w:val="00BA11C0"/>
    <w:rsid w:val="00BA2B11"/>
    <w:rsid w:val="00BA5319"/>
    <w:rsid w:val="00BA6CE6"/>
    <w:rsid w:val="00BA7544"/>
    <w:rsid w:val="00BB063A"/>
    <w:rsid w:val="00BB09FF"/>
    <w:rsid w:val="00BB1186"/>
    <w:rsid w:val="00BB11B0"/>
    <w:rsid w:val="00BB4882"/>
    <w:rsid w:val="00BB4DEE"/>
    <w:rsid w:val="00BB74D1"/>
    <w:rsid w:val="00BC11E5"/>
    <w:rsid w:val="00BC1328"/>
    <w:rsid w:val="00BC2ED0"/>
    <w:rsid w:val="00BC4319"/>
    <w:rsid w:val="00BC4BA0"/>
    <w:rsid w:val="00BC53D0"/>
    <w:rsid w:val="00BC54F5"/>
    <w:rsid w:val="00BC7E75"/>
    <w:rsid w:val="00BD0A53"/>
    <w:rsid w:val="00BD207D"/>
    <w:rsid w:val="00BD2797"/>
    <w:rsid w:val="00BD285A"/>
    <w:rsid w:val="00BE08A3"/>
    <w:rsid w:val="00BE0A97"/>
    <w:rsid w:val="00BE144A"/>
    <w:rsid w:val="00BE2DA8"/>
    <w:rsid w:val="00BE30F3"/>
    <w:rsid w:val="00BE4418"/>
    <w:rsid w:val="00BE47F5"/>
    <w:rsid w:val="00BE4967"/>
    <w:rsid w:val="00BE4F2F"/>
    <w:rsid w:val="00BE5B93"/>
    <w:rsid w:val="00BE7565"/>
    <w:rsid w:val="00BE75EE"/>
    <w:rsid w:val="00BF10F3"/>
    <w:rsid w:val="00BF137B"/>
    <w:rsid w:val="00BF3378"/>
    <w:rsid w:val="00BF4F56"/>
    <w:rsid w:val="00BF79F8"/>
    <w:rsid w:val="00C000F2"/>
    <w:rsid w:val="00C002E3"/>
    <w:rsid w:val="00C006BD"/>
    <w:rsid w:val="00C00D51"/>
    <w:rsid w:val="00C01A54"/>
    <w:rsid w:val="00C02057"/>
    <w:rsid w:val="00C040DC"/>
    <w:rsid w:val="00C044AA"/>
    <w:rsid w:val="00C06135"/>
    <w:rsid w:val="00C06CE8"/>
    <w:rsid w:val="00C071BD"/>
    <w:rsid w:val="00C07F0F"/>
    <w:rsid w:val="00C10077"/>
    <w:rsid w:val="00C117E5"/>
    <w:rsid w:val="00C11FA9"/>
    <w:rsid w:val="00C12375"/>
    <w:rsid w:val="00C13342"/>
    <w:rsid w:val="00C15016"/>
    <w:rsid w:val="00C16349"/>
    <w:rsid w:val="00C17965"/>
    <w:rsid w:val="00C17B3D"/>
    <w:rsid w:val="00C206BC"/>
    <w:rsid w:val="00C210F1"/>
    <w:rsid w:val="00C21286"/>
    <w:rsid w:val="00C249A0"/>
    <w:rsid w:val="00C253D4"/>
    <w:rsid w:val="00C254E8"/>
    <w:rsid w:val="00C257E2"/>
    <w:rsid w:val="00C259A9"/>
    <w:rsid w:val="00C26399"/>
    <w:rsid w:val="00C273DB"/>
    <w:rsid w:val="00C27F7B"/>
    <w:rsid w:val="00C32174"/>
    <w:rsid w:val="00C34146"/>
    <w:rsid w:val="00C36C64"/>
    <w:rsid w:val="00C37670"/>
    <w:rsid w:val="00C40B00"/>
    <w:rsid w:val="00C41986"/>
    <w:rsid w:val="00C42013"/>
    <w:rsid w:val="00C42435"/>
    <w:rsid w:val="00C426B6"/>
    <w:rsid w:val="00C4613F"/>
    <w:rsid w:val="00C513BA"/>
    <w:rsid w:val="00C53696"/>
    <w:rsid w:val="00C55235"/>
    <w:rsid w:val="00C55615"/>
    <w:rsid w:val="00C55AF6"/>
    <w:rsid w:val="00C563D2"/>
    <w:rsid w:val="00C56989"/>
    <w:rsid w:val="00C56EB3"/>
    <w:rsid w:val="00C57562"/>
    <w:rsid w:val="00C6139F"/>
    <w:rsid w:val="00C619F1"/>
    <w:rsid w:val="00C61DCB"/>
    <w:rsid w:val="00C62C73"/>
    <w:rsid w:val="00C63816"/>
    <w:rsid w:val="00C63F7B"/>
    <w:rsid w:val="00C65957"/>
    <w:rsid w:val="00C67452"/>
    <w:rsid w:val="00C712D4"/>
    <w:rsid w:val="00C73245"/>
    <w:rsid w:val="00C758E9"/>
    <w:rsid w:val="00C75E8A"/>
    <w:rsid w:val="00C76C09"/>
    <w:rsid w:val="00C82147"/>
    <w:rsid w:val="00C86F18"/>
    <w:rsid w:val="00C8792E"/>
    <w:rsid w:val="00C90D2E"/>
    <w:rsid w:val="00C911FA"/>
    <w:rsid w:val="00C91A17"/>
    <w:rsid w:val="00C9285F"/>
    <w:rsid w:val="00C94438"/>
    <w:rsid w:val="00C9731D"/>
    <w:rsid w:val="00C97BB6"/>
    <w:rsid w:val="00CA3263"/>
    <w:rsid w:val="00CA4A64"/>
    <w:rsid w:val="00CA7A31"/>
    <w:rsid w:val="00CB3529"/>
    <w:rsid w:val="00CB6A31"/>
    <w:rsid w:val="00CC066B"/>
    <w:rsid w:val="00CC1415"/>
    <w:rsid w:val="00CC56BE"/>
    <w:rsid w:val="00CC63A7"/>
    <w:rsid w:val="00CD0940"/>
    <w:rsid w:val="00CD0FE7"/>
    <w:rsid w:val="00CD1E1E"/>
    <w:rsid w:val="00CD1E32"/>
    <w:rsid w:val="00CD23F7"/>
    <w:rsid w:val="00CD3E16"/>
    <w:rsid w:val="00CD52A2"/>
    <w:rsid w:val="00CD5629"/>
    <w:rsid w:val="00CD7604"/>
    <w:rsid w:val="00CE23ED"/>
    <w:rsid w:val="00CE283A"/>
    <w:rsid w:val="00CE38FE"/>
    <w:rsid w:val="00CE542E"/>
    <w:rsid w:val="00CE5D8F"/>
    <w:rsid w:val="00CE6031"/>
    <w:rsid w:val="00CE62F5"/>
    <w:rsid w:val="00CF0642"/>
    <w:rsid w:val="00CF28DA"/>
    <w:rsid w:val="00CF7090"/>
    <w:rsid w:val="00D02841"/>
    <w:rsid w:val="00D0347D"/>
    <w:rsid w:val="00D0601F"/>
    <w:rsid w:val="00D0611A"/>
    <w:rsid w:val="00D07F16"/>
    <w:rsid w:val="00D10945"/>
    <w:rsid w:val="00D11186"/>
    <w:rsid w:val="00D11239"/>
    <w:rsid w:val="00D112D8"/>
    <w:rsid w:val="00D1325B"/>
    <w:rsid w:val="00D16F2C"/>
    <w:rsid w:val="00D20A04"/>
    <w:rsid w:val="00D20D20"/>
    <w:rsid w:val="00D22FFF"/>
    <w:rsid w:val="00D237FD"/>
    <w:rsid w:val="00D24435"/>
    <w:rsid w:val="00D27CB9"/>
    <w:rsid w:val="00D34E3F"/>
    <w:rsid w:val="00D353A7"/>
    <w:rsid w:val="00D36770"/>
    <w:rsid w:val="00D3798E"/>
    <w:rsid w:val="00D40676"/>
    <w:rsid w:val="00D430DF"/>
    <w:rsid w:val="00D4348C"/>
    <w:rsid w:val="00D434CE"/>
    <w:rsid w:val="00D436E7"/>
    <w:rsid w:val="00D45263"/>
    <w:rsid w:val="00D504F2"/>
    <w:rsid w:val="00D513EE"/>
    <w:rsid w:val="00D53CDD"/>
    <w:rsid w:val="00D60EDE"/>
    <w:rsid w:val="00D61130"/>
    <w:rsid w:val="00D624F3"/>
    <w:rsid w:val="00D63782"/>
    <w:rsid w:val="00D647A7"/>
    <w:rsid w:val="00D650C6"/>
    <w:rsid w:val="00D65496"/>
    <w:rsid w:val="00D65E7E"/>
    <w:rsid w:val="00D67180"/>
    <w:rsid w:val="00D671AB"/>
    <w:rsid w:val="00D67329"/>
    <w:rsid w:val="00D67D97"/>
    <w:rsid w:val="00D71014"/>
    <w:rsid w:val="00D731C7"/>
    <w:rsid w:val="00D752BA"/>
    <w:rsid w:val="00D75E0F"/>
    <w:rsid w:val="00D779E9"/>
    <w:rsid w:val="00D80E91"/>
    <w:rsid w:val="00D83A1B"/>
    <w:rsid w:val="00D83FDE"/>
    <w:rsid w:val="00D84510"/>
    <w:rsid w:val="00D85734"/>
    <w:rsid w:val="00D85AFA"/>
    <w:rsid w:val="00D85C12"/>
    <w:rsid w:val="00D867A9"/>
    <w:rsid w:val="00D87047"/>
    <w:rsid w:val="00D904EA"/>
    <w:rsid w:val="00D907EA"/>
    <w:rsid w:val="00D91526"/>
    <w:rsid w:val="00D919B6"/>
    <w:rsid w:val="00D93C3B"/>
    <w:rsid w:val="00D9467C"/>
    <w:rsid w:val="00D9485F"/>
    <w:rsid w:val="00D95601"/>
    <w:rsid w:val="00D95CEF"/>
    <w:rsid w:val="00D95FAB"/>
    <w:rsid w:val="00D96040"/>
    <w:rsid w:val="00D96B9D"/>
    <w:rsid w:val="00DA27B4"/>
    <w:rsid w:val="00DA325A"/>
    <w:rsid w:val="00DA45DD"/>
    <w:rsid w:val="00DA58F3"/>
    <w:rsid w:val="00DA7330"/>
    <w:rsid w:val="00DA792C"/>
    <w:rsid w:val="00DB0F3B"/>
    <w:rsid w:val="00DB20FE"/>
    <w:rsid w:val="00DB4135"/>
    <w:rsid w:val="00DB6EDA"/>
    <w:rsid w:val="00DB738B"/>
    <w:rsid w:val="00DC086B"/>
    <w:rsid w:val="00DC0BE8"/>
    <w:rsid w:val="00DC1838"/>
    <w:rsid w:val="00DC1D54"/>
    <w:rsid w:val="00DC4568"/>
    <w:rsid w:val="00DC5E45"/>
    <w:rsid w:val="00DC6E5E"/>
    <w:rsid w:val="00DD3153"/>
    <w:rsid w:val="00DD3F9F"/>
    <w:rsid w:val="00DD61F2"/>
    <w:rsid w:val="00DD73AD"/>
    <w:rsid w:val="00DE23DE"/>
    <w:rsid w:val="00DE60A4"/>
    <w:rsid w:val="00DE665F"/>
    <w:rsid w:val="00DE7721"/>
    <w:rsid w:val="00DF0609"/>
    <w:rsid w:val="00DF65A0"/>
    <w:rsid w:val="00DF6889"/>
    <w:rsid w:val="00E03A3B"/>
    <w:rsid w:val="00E060B2"/>
    <w:rsid w:val="00E063EC"/>
    <w:rsid w:val="00E072DF"/>
    <w:rsid w:val="00E1045A"/>
    <w:rsid w:val="00E10785"/>
    <w:rsid w:val="00E10CB0"/>
    <w:rsid w:val="00E11702"/>
    <w:rsid w:val="00E12712"/>
    <w:rsid w:val="00E13FC0"/>
    <w:rsid w:val="00E1444D"/>
    <w:rsid w:val="00E1656B"/>
    <w:rsid w:val="00E173A4"/>
    <w:rsid w:val="00E17E08"/>
    <w:rsid w:val="00E24398"/>
    <w:rsid w:val="00E25E5C"/>
    <w:rsid w:val="00E301BA"/>
    <w:rsid w:val="00E3306E"/>
    <w:rsid w:val="00E34222"/>
    <w:rsid w:val="00E3760B"/>
    <w:rsid w:val="00E404F1"/>
    <w:rsid w:val="00E413DA"/>
    <w:rsid w:val="00E425D2"/>
    <w:rsid w:val="00E42E0C"/>
    <w:rsid w:val="00E45322"/>
    <w:rsid w:val="00E456AA"/>
    <w:rsid w:val="00E46DD1"/>
    <w:rsid w:val="00E51A75"/>
    <w:rsid w:val="00E522D3"/>
    <w:rsid w:val="00E548B0"/>
    <w:rsid w:val="00E54A7D"/>
    <w:rsid w:val="00E60D98"/>
    <w:rsid w:val="00E60EB8"/>
    <w:rsid w:val="00E61FE0"/>
    <w:rsid w:val="00E62806"/>
    <w:rsid w:val="00E63F75"/>
    <w:rsid w:val="00E63FCA"/>
    <w:rsid w:val="00E64864"/>
    <w:rsid w:val="00E712E5"/>
    <w:rsid w:val="00E72352"/>
    <w:rsid w:val="00E726BC"/>
    <w:rsid w:val="00E73A2F"/>
    <w:rsid w:val="00E74465"/>
    <w:rsid w:val="00E801D9"/>
    <w:rsid w:val="00E80EB1"/>
    <w:rsid w:val="00E814B6"/>
    <w:rsid w:val="00E81A62"/>
    <w:rsid w:val="00E81D8F"/>
    <w:rsid w:val="00E82FB7"/>
    <w:rsid w:val="00E833BD"/>
    <w:rsid w:val="00E8356C"/>
    <w:rsid w:val="00E843A1"/>
    <w:rsid w:val="00E8452E"/>
    <w:rsid w:val="00E84F6F"/>
    <w:rsid w:val="00E86DFB"/>
    <w:rsid w:val="00E926B1"/>
    <w:rsid w:val="00E9292C"/>
    <w:rsid w:val="00E940FF"/>
    <w:rsid w:val="00E94C47"/>
    <w:rsid w:val="00E95526"/>
    <w:rsid w:val="00E96C33"/>
    <w:rsid w:val="00EA08B1"/>
    <w:rsid w:val="00EA120B"/>
    <w:rsid w:val="00EA3018"/>
    <w:rsid w:val="00EA33C6"/>
    <w:rsid w:val="00EA5185"/>
    <w:rsid w:val="00EA6378"/>
    <w:rsid w:val="00EA7673"/>
    <w:rsid w:val="00EA776C"/>
    <w:rsid w:val="00EB13CA"/>
    <w:rsid w:val="00EB21C0"/>
    <w:rsid w:val="00EB417D"/>
    <w:rsid w:val="00EB6314"/>
    <w:rsid w:val="00EB7212"/>
    <w:rsid w:val="00EC130C"/>
    <w:rsid w:val="00EC1813"/>
    <w:rsid w:val="00EC205C"/>
    <w:rsid w:val="00EC2471"/>
    <w:rsid w:val="00EC2E3B"/>
    <w:rsid w:val="00EC7B49"/>
    <w:rsid w:val="00ED024E"/>
    <w:rsid w:val="00ED0A31"/>
    <w:rsid w:val="00ED2981"/>
    <w:rsid w:val="00ED4222"/>
    <w:rsid w:val="00ED568D"/>
    <w:rsid w:val="00ED66EA"/>
    <w:rsid w:val="00ED6DFB"/>
    <w:rsid w:val="00EE0959"/>
    <w:rsid w:val="00EE1B61"/>
    <w:rsid w:val="00EE4882"/>
    <w:rsid w:val="00EE4B7E"/>
    <w:rsid w:val="00EE5382"/>
    <w:rsid w:val="00EE6BCC"/>
    <w:rsid w:val="00EE755E"/>
    <w:rsid w:val="00EE7637"/>
    <w:rsid w:val="00EE78CB"/>
    <w:rsid w:val="00EF0316"/>
    <w:rsid w:val="00EF12E1"/>
    <w:rsid w:val="00EF136D"/>
    <w:rsid w:val="00EF1C64"/>
    <w:rsid w:val="00EF1D1B"/>
    <w:rsid w:val="00EF2B8D"/>
    <w:rsid w:val="00EF2B94"/>
    <w:rsid w:val="00EF3046"/>
    <w:rsid w:val="00EF3084"/>
    <w:rsid w:val="00EF33BE"/>
    <w:rsid w:val="00EF5E7B"/>
    <w:rsid w:val="00EF5EBD"/>
    <w:rsid w:val="00EF63AE"/>
    <w:rsid w:val="00EF64F2"/>
    <w:rsid w:val="00EF67F0"/>
    <w:rsid w:val="00F0017C"/>
    <w:rsid w:val="00F00AE9"/>
    <w:rsid w:val="00F01FBF"/>
    <w:rsid w:val="00F03921"/>
    <w:rsid w:val="00F044E2"/>
    <w:rsid w:val="00F05552"/>
    <w:rsid w:val="00F070E5"/>
    <w:rsid w:val="00F07DE7"/>
    <w:rsid w:val="00F10577"/>
    <w:rsid w:val="00F113E2"/>
    <w:rsid w:val="00F116CE"/>
    <w:rsid w:val="00F119D8"/>
    <w:rsid w:val="00F134E8"/>
    <w:rsid w:val="00F14C0C"/>
    <w:rsid w:val="00F20EC9"/>
    <w:rsid w:val="00F21222"/>
    <w:rsid w:val="00F228B1"/>
    <w:rsid w:val="00F23305"/>
    <w:rsid w:val="00F24E04"/>
    <w:rsid w:val="00F2561B"/>
    <w:rsid w:val="00F2602D"/>
    <w:rsid w:val="00F278AA"/>
    <w:rsid w:val="00F27BC8"/>
    <w:rsid w:val="00F27D60"/>
    <w:rsid w:val="00F31EEB"/>
    <w:rsid w:val="00F3289A"/>
    <w:rsid w:val="00F33074"/>
    <w:rsid w:val="00F356FE"/>
    <w:rsid w:val="00F36046"/>
    <w:rsid w:val="00F379DF"/>
    <w:rsid w:val="00F37E22"/>
    <w:rsid w:val="00F44B5E"/>
    <w:rsid w:val="00F45D34"/>
    <w:rsid w:val="00F51111"/>
    <w:rsid w:val="00F55878"/>
    <w:rsid w:val="00F55EC1"/>
    <w:rsid w:val="00F56300"/>
    <w:rsid w:val="00F57293"/>
    <w:rsid w:val="00F605F3"/>
    <w:rsid w:val="00F60ABB"/>
    <w:rsid w:val="00F61D24"/>
    <w:rsid w:val="00F61F06"/>
    <w:rsid w:val="00F61FED"/>
    <w:rsid w:val="00F62B0E"/>
    <w:rsid w:val="00F6430E"/>
    <w:rsid w:val="00F66A54"/>
    <w:rsid w:val="00F7088D"/>
    <w:rsid w:val="00F70B91"/>
    <w:rsid w:val="00F72556"/>
    <w:rsid w:val="00F754F8"/>
    <w:rsid w:val="00F77335"/>
    <w:rsid w:val="00F77A4F"/>
    <w:rsid w:val="00F77B36"/>
    <w:rsid w:val="00F77BD9"/>
    <w:rsid w:val="00F80FBB"/>
    <w:rsid w:val="00F81900"/>
    <w:rsid w:val="00F82656"/>
    <w:rsid w:val="00F83D56"/>
    <w:rsid w:val="00F865DD"/>
    <w:rsid w:val="00F86683"/>
    <w:rsid w:val="00F91109"/>
    <w:rsid w:val="00F9155C"/>
    <w:rsid w:val="00FA0131"/>
    <w:rsid w:val="00FA03DF"/>
    <w:rsid w:val="00FA066C"/>
    <w:rsid w:val="00FA0F26"/>
    <w:rsid w:val="00FA10C5"/>
    <w:rsid w:val="00FA2694"/>
    <w:rsid w:val="00FA3AE9"/>
    <w:rsid w:val="00FA6B69"/>
    <w:rsid w:val="00FB0610"/>
    <w:rsid w:val="00FB1F96"/>
    <w:rsid w:val="00FB25F6"/>
    <w:rsid w:val="00FB27C3"/>
    <w:rsid w:val="00FB356A"/>
    <w:rsid w:val="00FB41D9"/>
    <w:rsid w:val="00FB4B79"/>
    <w:rsid w:val="00FB4BD2"/>
    <w:rsid w:val="00FB4C76"/>
    <w:rsid w:val="00FB508C"/>
    <w:rsid w:val="00FB5ECA"/>
    <w:rsid w:val="00FC000F"/>
    <w:rsid w:val="00FC2130"/>
    <w:rsid w:val="00FC4F7F"/>
    <w:rsid w:val="00FC4F98"/>
    <w:rsid w:val="00FC63CB"/>
    <w:rsid w:val="00FC65B3"/>
    <w:rsid w:val="00FD03D0"/>
    <w:rsid w:val="00FD0A52"/>
    <w:rsid w:val="00FD1FB9"/>
    <w:rsid w:val="00FD2637"/>
    <w:rsid w:val="00FD2901"/>
    <w:rsid w:val="00FD43FD"/>
    <w:rsid w:val="00FD4DA2"/>
    <w:rsid w:val="00FD5949"/>
    <w:rsid w:val="00FD5CB0"/>
    <w:rsid w:val="00FD60B2"/>
    <w:rsid w:val="00FE0AA4"/>
    <w:rsid w:val="00FE111F"/>
    <w:rsid w:val="00FE15E5"/>
    <w:rsid w:val="00FE18DF"/>
    <w:rsid w:val="00FE24CA"/>
    <w:rsid w:val="00FE58FD"/>
    <w:rsid w:val="00FE5A40"/>
    <w:rsid w:val="00FE5A66"/>
    <w:rsid w:val="00FE7EAF"/>
    <w:rsid w:val="00FF13FA"/>
    <w:rsid w:val="00FF4399"/>
    <w:rsid w:val="00FF5BFB"/>
    <w:rsid w:val="00FF5FE5"/>
    <w:rsid w:val="00FF629F"/>
    <w:rsid w:val="00FF773B"/>
    <w:rsid w:val="00FF7D2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D4AD02"/>
  <w15:docId w15:val="{52ABA920-056B-4BD8-BB23-74D3ED9F9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sz w:val="24"/>
        <w:szCs w:val="22"/>
        <w:lang w:val="el-GR" w:eastAsia="en-US" w:bidi="ar-SA"/>
      </w:rPr>
    </w:rPrDefault>
    <w:pPrDefault>
      <w:pPr>
        <w:autoSpaceDN w:val="0"/>
        <w:spacing w:before="320" w:line="240" w:lineRule="atLeast"/>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style>
  <w:style w:type="paragraph" w:styleId="Heading1">
    <w:name w:val="heading 1"/>
    <w:basedOn w:val="Normal"/>
    <w:next w:val="Normal"/>
    <w:uiPriority w:val="9"/>
    <w:qFormat/>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uiPriority w:val="9"/>
    <w:unhideWhenUsed/>
    <w:qFormat/>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uiPriority w:val="9"/>
    <w:unhideWhenUsed/>
    <w:qFormat/>
    <w:pPr>
      <w:keepNext/>
      <w:keepLines/>
      <w:spacing w:before="40"/>
      <w:outlineLvl w:val="2"/>
    </w:pPr>
    <w:rPr>
      <w:rFonts w:ascii="Calibri Light" w:eastAsia="Times New Roman" w:hAnsi="Calibri Light"/>
      <w:color w:val="1F3763"/>
      <w:szCs w:val="24"/>
    </w:rPr>
  </w:style>
  <w:style w:type="paragraph" w:styleId="Heading4">
    <w:name w:val="heading 4"/>
    <w:basedOn w:val="Normal"/>
    <w:next w:val="Normal"/>
    <w:uiPriority w:val="9"/>
    <w:unhideWhenUsed/>
    <w:qFormat/>
    <w:pPr>
      <w:keepNext/>
      <w:keepLines/>
      <w:spacing w:before="40" w:line="240" w:lineRule="auto"/>
      <w:jc w:val="left"/>
      <w:outlineLvl w:val="3"/>
    </w:pPr>
    <w:rPr>
      <w:rFonts w:ascii="Calibri Light" w:eastAsia="Times New Roman" w:hAnsi="Calibri Light"/>
      <w:i/>
      <w:iCs/>
      <w:color w:val="2F5496"/>
      <w:lang w:eastAsia="el-GR"/>
    </w:rPr>
  </w:style>
  <w:style w:type="paragraph" w:styleId="Heading5">
    <w:name w:val="heading 5"/>
    <w:basedOn w:val="Normal"/>
    <w:next w:val="Normal"/>
    <w:link w:val="Heading5Char"/>
    <w:uiPriority w:val="9"/>
    <w:unhideWhenUsed/>
    <w:qFormat/>
    <w:rsid w:val="00705F31"/>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Pr>
      <w:rFonts w:ascii="Calibri Light" w:eastAsia="Times New Roman" w:hAnsi="Calibri Light" w:cs="Times New Roman"/>
      <w:color w:val="2F5496"/>
      <w:sz w:val="32"/>
      <w:szCs w:val="32"/>
    </w:rPr>
  </w:style>
  <w:style w:type="paragraph" w:styleId="TOCHeading">
    <w:name w:val="TOC Heading"/>
    <w:basedOn w:val="Heading1"/>
    <w:next w:val="Normal"/>
    <w:uiPriority w:val="39"/>
    <w:qFormat/>
    <w:pPr>
      <w:spacing w:line="240" w:lineRule="auto"/>
      <w:jc w:val="left"/>
    </w:pPr>
    <w:rPr>
      <w:lang w:val="en-US"/>
    </w:rPr>
  </w:style>
  <w:style w:type="character" w:customStyle="1" w:styleId="Heading2Char">
    <w:name w:val="Heading 2 Char"/>
    <w:basedOn w:val="DefaultParagraphFont"/>
    <w:rPr>
      <w:rFonts w:ascii="Calibri Light" w:eastAsia="Times New Roman" w:hAnsi="Calibri Light" w:cs="Times New Roman"/>
      <w:color w:val="2F5496"/>
      <w:sz w:val="26"/>
      <w:szCs w:val="26"/>
    </w:rPr>
  </w:style>
  <w:style w:type="character" w:customStyle="1" w:styleId="Heading3Char">
    <w:name w:val="Heading 3 Char"/>
    <w:basedOn w:val="DefaultParagraphFont"/>
    <w:rPr>
      <w:rFonts w:ascii="Calibri Light" w:eastAsia="Times New Roman" w:hAnsi="Calibri Light" w:cs="Times New Roman"/>
      <w:color w:val="1F3763"/>
      <w:sz w:val="24"/>
      <w:szCs w:val="24"/>
    </w:rPr>
  </w:style>
  <w:style w:type="paragraph" w:styleId="TOC1">
    <w:name w:val="toc 1"/>
    <w:basedOn w:val="Normal"/>
    <w:next w:val="Normal"/>
    <w:autoRedefine/>
    <w:uiPriority w:val="39"/>
    <w:pPr>
      <w:spacing w:before="360"/>
      <w:jc w:val="left"/>
    </w:pPr>
    <w:rPr>
      <w:rFonts w:asciiTheme="majorHAnsi" w:hAnsiTheme="majorHAnsi" w:cstheme="majorHAnsi"/>
      <w:b/>
      <w:bCs/>
      <w:caps/>
      <w:szCs w:val="24"/>
    </w:rPr>
  </w:style>
  <w:style w:type="paragraph" w:styleId="TOC2">
    <w:name w:val="toc 2"/>
    <w:basedOn w:val="Normal"/>
    <w:next w:val="Normal"/>
    <w:autoRedefine/>
    <w:uiPriority w:val="39"/>
    <w:pPr>
      <w:spacing w:before="240"/>
      <w:jc w:val="left"/>
    </w:pPr>
    <w:rPr>
      <w:rFonts w:asciiTheme="minorHAnsi" w:hAnsiTheme="minorHAnsi" w:cstheme="minorHAnsi"/>
      <w:b/>
      <w:bCs/>
      <w:sz w:val="20"/>
      <w:szCs w:val="20"/>
    </w:rPr>
  </w:style>
  <w:style w:type="paragraph" w:styleId="TOC3">
    <w:name w:val="toc 3"/>
    <w:basedOn w:val="Normal"/>
    <w:next w:val="Normal"/>
    <w:autoRedefine/>
    <w:uiPriority w:val="39"/>
    <w:pPr>
      <w:spacing w:before="0"/>
      <w:ind w:left="240"/>
      <w:jc w:val="left"/>
    </w:pPr>
    <w:rPr>
      <w:rFonts w:asciiTheme="minorHAnsi" w:hAnsiTheme="minorHAnsi" w:cstheme="minorHAnsi"/>
      <w:sz w:val="20"/>
      <w:szCs w:val="20"/>
    </w:rPr>
  </w:style>
  <w:style w:type="character" w:styleId="Hyperlink">
    <w:name w:val="Hyperlink"/>
    <w:basedOn w:val="DefaultParagraphFont"/>
    <w:uiPriority w:val="99"/>
    <w:rPr>
      <w:color w:val="0563C1"/>
      <w:u w:val="single"/>
    </w:rPr>
  </w:style>
  <w:style w:type="character" w:customStyle="1" w:styleId="Heading4Char">
    <w:name w:val="Heading 4 Char"/>
    <w:basedOn w:val="DefaultParagraphFont"/>
    <w:rPr>
      <w:rFonts w:ascii="Calibri Light" w:eastAsia="Times New Roman" w:hAnsi="Calibri Light" w:cs="Times New Roman"/>
      <w:i/>
      <w:iCs/>
      <w:color w:val="2F5496"/>
      <w:lang w:eastAsia="el-GR"/>
    </w:rPr>
  </w:style>
  <w:style w:type="paragraph" w:styleId="ListParagraph">
    <w:name w:val="List Paragraph"/>
    <w:basedOn w:val="Normal"/>
    <w:pPr>
      <w:spacing w:before="0" w:after="160" w:line="240" w:lineRule="auto"/>
      <w:ind w:left="720"/>
      <w:contextualSpacing/>
      <w:jc w:val="left"/>
    </w:pPr>
    <w:rPr>
      <w:rFonts w:ascii="Calibri" w:hAnsi="Calibri" w:cs="Calibri"/>
      <w:lang w:eastAsia="el-GR"/>
    </w:rPr>
  </w:style>
  <w:style w:type="paragraph" w:styleId="NormalWeb">
    <w:name w:val="Normal (Web)"/>
    <w:basedOn w:val="Normal"/>
    <w:uiPriority w:val="99"/>
    <w:pPr>
      <w:spacing w:before="100" w:after="100" w:line="240" w:lineRule="auto"/>
      <w:jc w:val="left"/>
    </w:pPr>
    <w:rPr>
      <w:rFonts w:eastAsia="Times New Roman"/>
      <w:szCs w:val="24"/>
      <w:lang w:eastAsia="el-GR"/>
    </w:rPr>
  </w:style>
  <w:style w:type="character" w:customStyle="1" w:styleId="apple-tab-span">
    <w:name w:val="apple-tab-span"/>
    <w:basedOn w:val="DefaultParagraphFont"/>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0" w:line="240" w:lineRule="auto"/>
      <w:jc w:val="left"/>
    </w:pPr>
    <w:rPr>
      <w:rFonts w:ascii="Courier New" w:eastAsia="Times New Roman" w:hAnsi="Courier New" w:cs="Courier New"/>
      <w:sz w:val="20"/>
      <w:szCs w:val="20"/>
      <w:lang w:eastAsia="el-GR"/>
    </w:rPr>
  </w:style>
  <w:style w:type="character" w:customStyle="1" w:styleId="HTMLPreformattedChar">
    <w:name w:val="HTML Preformatted Char"/>
    <w:basedOn w:val="DefaultParagraphFont"/>
    <w:rPr>
      <w:rFonts w:ascii="Courier New" w:eastAsia="Times New Roman" w:hAnsi="Courier New" w:cs="Courier New"/>
      <w:sz w:val="20"/>
      <w:szCs w:val="20"/>
      <w:lang w:eastAsia="el-GR"/>
    </w:rPr>
  </w:style>
  <w:style w:type="character" w:customStyle="1" w:styleId="y2iqfc">
    <w:name w:val="y2iqfc"/>
    <w:basedOn w:val="DefaultParagraphFont"/>
  </w:style>
  <w:style w:type="paragraph" w:styleId="Header">
    <w:name w:val="header"/>
    <w:basedOn w:val="Normal"/>
    <w:pPr>
      <w:tabs>
        <w:tab w:val="center" w:pos="4153"/>
        <w:tab w:val="right" w:pos="8306"/>
      </w:tabs>
      <w:spacing w:before="0" w:line="240" w:lineRule="auto"/>
    </w:pPr>
  </w:style>
  <w:style w:type="character" w:customStyle="1" w:styleId="HeaderChar">
    <w:name w:val="Header Char"/>
    <w:basedOn w:val="DefaultParagraphFont"/>
  </w:style>
  <w:style w:type="paragraph" w:styleId="Footer">
    <w:name w:val="footer"/>
    <w:basedOn w:val="Normal"/>
    <w:pPr>
      <w:tabs>
        <w:tab w:val="center" w:pos="4153"/>
        <w:tab w:val="right" w:pos="8306"/>
      </w:tabs>
      <w:spacing w:before="0" w:line="240" w:lineRule="auto"/>
    </w:pPr>
  </w:style>
  <w:style w:type="character" w:customStyle="1" w:styleId="FooterChar">
    <w:name w:val="Footer Char"/>
    <w:basedOn w:val="DefaultParagraphFont"/>
  </w:style>
  <w:style w:type="paragraph" w:styleId="TOC4">
    <w:name w:val="toc 4"/>
    <w:basedOn w:val="Normal"/>
    <w:next w:val="Normal"/>
    <w:autoRedefine/>
    <w:uiPriority w:val="39"/>
    <w:pPr>
      <w:spacing w:before="0"/>
      <w:ind w:left="480"/>
      <w:jc w:val="left"/>
    </w:pPr>
    <w:rPr>
      <w:rFonts w:asciiTheme="minorHAnsi" w:hAnsiTheme="minorHAnsi" w:cstheme="minorHAnsi"/>
      <w:sz w:val="20"/>
      <w:szCs w:val="20"/>
    </w:rPr>
  </w:style>
  <w:style w:type="paragraph" w:styleId="TOC5">
    <w:name w:val="toc 5"/>
    <w:basedOn w:val="Normal"/>
    <w:next w:val="Normal"/>
    <w:autoRedefine/>
    <w:uiPriority w:val="39"/>
    <w:pPr>
      <w:spacing w:before="0"/>
      <w:ind w:left="720"/>
      <w:jc w:val="left"/>
    </w:pPr>
    <w:rPr>
      <w:rFonts w:asciiTheme="minorHAnsi" w:hAnsiTheme="minorHAnsi" w:cstheme="minorHAnsi"/>
      <w:sz w:val="20"/>
      <w:szCs w:val="20"/>
    </w:rPr>
  </w:style>
  <w:style w:type="paragraph" w:styleId="TOC6">
    <w:name w:val="toc 6"/>
    <w:basedOn w:val="Normal"/>
    <w:next w:val="Normal"/>
    <w:autoRedefine/>
    <w:uiPriority w:val="39"/>
    <w:pPr>
      <w:spacing w:before="0"/>
      <w:ind w:left="960"/>
      <w:jc w:val="left"/>
    </w:pPr>
    <w:rPr>
      <w:rFonts w:asciiTheme="minorHAnsi" w:hAnsiTheme="minorHAnsi" w:cstheme="minorHAnsi"/>
      <w:sz w:val="20"/>
      <w:szCs w:val="20"/>
    </w:rPr>
  </w:style>
  <w:style w:type="paragraph" w:styleId="TOC7">
    <w:name w:val="toc 7"/>
    <w:basedOn w:val="Normal"/>
    <w:next w:val="Normal"/>
    <w:autoRedefine/>
    <w:uiPriority w:val="39"/>
    <w:pPr>
      <w:spacing w:before="0"/>
      <w:ind w:left="1200"/>
      <w:jc w:val="left"/>
    </w:pPr>
    <w:rPr>
      <w:rFonts w:asciiTheme="minorHAnsi" w:hAnsiTheme="minorHAnsi" w:cstheme="minorHAnsi"/>
      <w:sz w:val="20"/>
      <w:szCs w:val="20"/>
    </w:rPr>
  </w:style>
  <w:style w:type="paragraph" w:styleId="TOC8">
    <w:name w:val="toc 8"/>
    <w:basedOn w:val="Normal"/>
    <w:next w:val="Normal"/>
    <w:autoRedefine/>
    <w:uiPriority w:val="39"/>
    <w:pPr>
      <w:spacing w:before="0"/>
      <w:ind w:left="1440"/>
      <w:jc w:val="left"/>
    </w:pPr>
    <w:rPr>
      <w:rFonts w:asciiTheme="minorHAnsi" w:hAnsiTheme="minorHAnsi" w:cstheme="minorHAnsi"/>
      <w:sz w:val="20"/>
      <w:szCs w:val="20"/>
    </w:rPr>
  </w:style>
  <w:style w:type="paragraph" w:styleId="TOC9">
    <w:name w:val="toc 9"/>
    <w:basedOn w:val="Normal"/>
    <w:next w:val="Normal"/>
    <w:autoRedefine/>
    <w:uiPriority w:val="39"/>
    <w:pPr>
      <w:spacing w:before="0"/>
      <w:ind w:left="1680"/>
      <w:jc w:val="left"/>
    </w:pPr>
    <w:rPr>
      <w:rFonts w:asciiTheme="minorHAnsi" w:hAnsiTheme="minorHAnsi" w:cstheme="minorHAnsi"/>
      <w:sz w:val="20"/>
      <w:szCs w:val="20"/>
    </w:rPr>
  </w:style>
  <w:style w:type="character" w:styleId="UnresolvedMention">
    <w:name w:val="Unresolved Mention"/>
    <w:basedOn w:val="DefaultParagraphFont"/>
    <w:uiPriority w:val="99"/>
    <w:rPr>
      <w:color w:val="605E5C"/>
      <w:shd w:val="clear" w:color="auto" w:fill="E1DFDD"/>
    </w:rPr>
  </w:style>
  <w:style w:type="character" w:customStyle="1" w:styleId="Heading5Char">
    <w:name w:val="Heading 5 Char"/>
    <w:basedOn w:val="DefaultParagraphFont"/>
    <w:link w:val="Heading5"/>
    <w:uiPriority w:val="9"/>
    <w:rsid w:val="00705F31"/>
    <w:rPr>
      <w:rFonts w:asciiTheme="majorHAnsi" w:eastAsiaTheme="majorEastAsia" w:hAnsiTheme="majorHAnsi" w:cstheme="majorBidi"/>
      <w:color w:val="2F5496" w:themeColor="accent1" w:themeShade="BF"/>
    </w:rPr>
  </w:style>
  <w:style w:type="paragraph" w:styleId="Bibliography">
    <w:name w:val="Bibliography"/>
    <w:basedOn w:val="Normal"/>
    <w:next w:val="Normal"/>
    <w:uiPriority w:val="37"/>
    <w:unhideWhenUsed/>
    <w:rsid w:val="00337693"/>
  </w:style>
  <w:style w:type="paragraph" w:styleId="NoSpacing">
    <w:name w:val="No Spacing"/>
    <w:uiPriority w:val="1"/>
    <w:qFormat/>
    <w:rsid w:val="00E64864"/>
    <w:pPr>
      <w:suppressAutoHyphens/>
      <w:spacing w:before="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886">
      <w:bodyDiv w:val="1"/>
      <w:marLeft w:val="0"/>
      <w:marRight w:val="0"/>
      <w:marTop w:val="0"/>
      <w:marBottom w:val="0"/>
      <w:divBdr>
        <w:top w:val="none" w:sz="0" w:space="0" w:color="auto"/>
        <w:left w:val="none" w:sz="0" w:space="0" w:color="auto"/>
        <w:bottom w:val="none" w:sz="0" w:space="0" w:color="auto"/>
        <w:right w:val="none" w:sz="0" w:space="0" w:color="auto"/>
      </w:divBdr>
    </w:div>
    <w:div w:id="10761034">
      <w:bodyDiv w:val="1"/>
      <w:marLeft w:val="0"/>
      <w:marRight w:val="0"/>
      <w:marTop w:val="0"/>
      <w:marBottom w:val="0"/>
      <w:divBdr>
        <w:top w:val="none" w:sz="0" w:space="0" w:color="auto"/>
        <w:left w:val="none" w:sz="0" w:space="0" w:color="auto"/>
        <w:bottom w:val="none" w:sz="0" w:space="0" w:color="auto"/>
        <w:right w:val="none" w:sz="0" w:space="0" w:color="auto"/>
      </w:divBdr>
    </w:div>
    <w:div w:id="14843605">
      <w:bodyDiv w:val="1"/>
      <w:marLeft w:val="0"/>
      <w:marRight w:val="0"/>
      <w:marTop w:val="0"/>
      <w:marBottom w:val="0"/>
      <w:divBdr>
        <w:top w:val="none" w:sz="0" w:space="0" w:color="auto"/>
        <w:left w:val="none" w:sz="0" w:space="0" w:color="auto"/>
        <w:bottom w:val="none" w:sz="0" w:space="0" w:color="auto"/>
        <w:right w:val="none" w:sz="0" w:space="0" w:color="auto"/>
      </w:divBdr>
    </w:div>
    <w:div w:id="19287216">
      <w:bodyDiv w:val="1"/>
      <w:marLeft w:val="0"/>
      <w:marRight w:val="0"/>
      <w:marTop w:val="0"/>
      <w:marBottom w:val="0"/>
      <w:divBdr>
        <w:top w:val="none" w:sz="0" w:space="0" w:color="auto"/>
        <w:left w:val="none" w:sz="0" w:space="0" w:color="auto"/>
        <w:bottom w:val="none" w:sz="0" w:space="0" w:color="auto"/>
        <w:right w:val="none" w:sz="0" w:space="0" w:color="auto"/>
      </w:divBdr>
    </w:div>
    <w:div w:id="36396306">
      <w:bodyDiv w:val="1"/>
      <w:marLeft w:val="0"/>
      <w:marRight w:val="0"/>
      <w:marTop w:val="0"/>
      <w:marBottom w:val="0"/>
      <w:divBdr>
        <w:top w:val="none" w:sz="0" w:space="0" w:color="auto"/>
        <w:left w:val="none" w:sz="0" w:space="0" w:color="auto"/>
        <w:bottom w:val="none" w:sz="0" w:space="0" w:color="auto"/>
        <w:right w:val="none" w:sz="0" w:space="0" w:color="auto"/>
      </w:divBdr>
    </w:div>
    <w:div w:id="43876001">
      <w:bodyDiv w:val="1"/>
      <w:marLeft w:val="0"/>
      <w:marRight w:val="0"/>
      <w:marTop w:val="0"/>
      <w:marBottom w:val="0"/>
      <w:divBdr>
        <w:top w:val="none" w:sz="0" w:space="0" w:color="auto"/>
        <w:left w:val="none" w:sz="0" w:space="0" w:color="auto"/>
        <w:bottom w:val="none" w:sz="0" w:space="0" w:color="auto"/>
        <w:right w:val="none" w:sz="0" w:space="0" w:color="auto"/>
      </w:divBdr>
    </w:div>
    <w:div w:id="52700112">
      <w:bodyDiv w:val="1"/>
      <w:marLeft w:val="0"/>
      <w:marRight w:val="0"/>
      <w:marTop w:val="0"/>
      <w:marBottom w:val="0"/>
      <w:divBdr>
        <w:top w:val="none" w:sz="0" w:space="0" w:color="auto"/>
        <w:left w:val="none" w:sz="0" w:space="0" w:color="auto"/>
        <w:bottom w:val="none" w:sz="0" w:space="0" w:color="auto"/>
        <w:right w:val="none" w:sz="0" w:space="0" w:color="auto"/>
      </w:divBdr>
    </w:div>
    <w:div w:id="79259000">
      <w:bodyDiv w:val="1"/>
      <w:marLeft w:val="0"/>
      <w:marRight w:val="0"/>
      <w:marTop w:val="0"/>
      <w:marBottom w:val="0"/>
      <w:divBdr>
        <w:top w:val="none" w:sz="0" w:space="0" w:color="auto"/>
        <w:left w:val="none" w:sz="0" w:space="0" w:color="auto"/>
        <w:bottom w:val="none" w:sz="0" w:space="0" w:color="auto"/>
        <w:right w:val="none" w:sz="0" w:space="0" w:color="auto"/>
      </w:divBdr>
    </w:div>
    <w:div w:id="82537788">
      <w:bodyDiv w:val="1"/>
      <w:marLeft w:val="0"/>
      <w:marRight w:val="0"/>
      <w:marTop w:val="0"/>
      <w:marBottom w:val="0"/>
      <w:divBdr>
        <w:top w:val="none" w:sz="0" w:space="0" w:color="auto"/>
        <w:left w:val="none" w:sz="0" w:space="0" w:color="auto"/>
        <w:bottom w:val="none" w:sz="0" w:space="0" w:color="auto"/>
        <w:right w:val="none" w:sz="0" w:space="0" w:color="auto"/>
      </w:divBdr>
    </w:div>
    <w:div w:id="82726619">
      <w:bodyDiv w:val="1"/>
      <w:marLeft w:val="0"/>
      <w:marRight w:val="0"/>
      <w:marTop w:val="0"/>
      <w:marBottom w:val="0"/>
      <w:divBdr>
        <w:top w:val="none" w:sz="0" w:space="0" w:color="auto"/>
        <w:left w:val="none" w:sz="0" w:space="0" w:color="auto"/>
        <w:bottom w:val="none" w:sz="0" w:space="0" w:color="auto"/>
        <w:right w:val="none" w:sz="0" w:space="0" w:color="auto"/>
      </w:divBdr>
    </w:div>
    <w:div w:id="93525422">
      <w:bodyDiv w:val="1"/>
      <w:marLeft w:val="0"/>
      <w:marRight w:val="0"/>
      <w:marTop w:val="0"/>
      <w:marBottom w:val="0"/>
      <w:divBdr>
        <w:top w:val="none" w:sz="0" w:space="0" w:color="auto"/>
        <w:left w:val="none" w:sz="0" w:space="0" w:color="auto"/>
        <w:bottom w:val="none" w:sz="0" w:space="0" w:color="auto"/>
        <w:right w:val="none" w:sz="0" w:space="0" w:color="auto"/>
      </w:divBdr>
    </w:div>
    <w:div w:id="100761164">
      <w:bodyDiv w:val="1"/>
      <w:marLeft w:val="0"/>
      <w:marRight w:val="0"/>
      <w:marTop w:val="0"/>
      <w:marBottom w:val="0"/>
      <w:divBdr>
        <w:top w:val="none" w:sz="0" w:space="0" w:color="auto"/>
        <w:left w:val="none" w:sz="0" w:space="0" w:color="auto"/>
        <w:bottom w:val="none" w:sz="0" w:space="0" w:color="auto"/>
        <w:right w:val="none" w:sz="0" w:space="0" w:color="auto"/>
      </w:divBdr>
    </w:div>
    <w:div w:id="118838924">
      <w:bodyDiv w:val="1"/>
      <w:marLeft w:val="0"/>
      <w:marRight w:val="0"/>
      <w:marTop w:val="0"/>
      <w:marBottom w:val="0"/>
      <w:divBdr>
        <w:top w:val="none" w:sz="0" w:space="0" w:color="auto"/>
        <w:left w:val="none" w:sz="0" w:space="0" w:color="auto"/>
        <w:bottom w:val="none" w:sz="0" w:space="0" w:color="auto"/>
        <w:right w:val="none" w:sz="0" w:space="0" w:color="auto"/>
      </w:divBdr>
    </w:div>
    <w:div w:id="120923802">
      <w:bodyDiv w:val="1"/>
      <w:marLeft w:val="0"/>
      <w:marRight w:val="0"/>
      <w:marTop w:val="0"/>
      <w:marBottom w:val="0"/>
      <w:divBdr>
        <w:top w:val="none" w:sz="0" w:space="0" w:color="auto"/>
        <w:left w:val="none" w:sz="0" w:space="0" w:color="auto"/>
        <w:bottom w:val="none" w:sz="0" w:space="0" w:color="auto"/>
        <w:right w:val="none" w:sz="0" w:space="0" w:color="auto"/>
      </w:divBdr>
    </w:div>
    <w:div w:id="130178778">
      <w:bodyDiv w:val="1"/>
      <w:marLeft w:val="0"/>
      <w:marRight w:val="0"/>
      <w:marTop w:val="0"/>
      <w:marBottom w:val="0"/>
      <w:divBdr>
        <w:top w:val="none" w:sz="0" w:space="0" w:color="auto"/>
        <w:left w:val="none" w:sz="0" w:space="0" w:color="auto"/>
        <w:bottom w:val="none" w:sz="0" w:space="0" w:color="auto"/>
        <w:right w:val="none" w:sz="0" w:space="0" w:color="auto"/>
      </w:divBdr>
    </w:div>
    <w:div w:id="132716594">
      <w:bodyDiv w:val="1"/>
      <w:marLeft w:val="0"/>
      <w:marRight w:val="0"/>
      <w:marTop w:val="0"/>
      <w:marBottom w:val="0"/>
      <w:divBdr>
        <w:top w:val="none" w:sz="0" w:space="0" w:color="auto"/>
        <w:left w:val="none" w:sz="0" w:space="0" w:color="auto"/>
        <w:bottom w:val="none" w:sz="0" w:space="0" w:color="auto"/>
        <w:right w:val="none" w:sz="0" w:space="0" w:color="auto"/>
      </w:divBdr>
    </w:div>
    <w:div w:id="132867952">
      <w:bodyDiv w:val="1"/>
      <w:marLeft w:val="0"/>
      <w:marRight w:val="0"/>
      <w:marTop w:val="0"/>
      <w:marBottom w:val="0"/>
      <w:divBdr>
        <w:top w:val="none" w:sz="0" w:space="0" w:color="auto"/>
        <w:left w:val="none" w:sz="0" w:space="0" w:color="auto"/>
        <w:bottom w:val="none" w:sz="0" w:space="0" w:color="auto"/>
        <w:right w:val="none" w:sz="0" w:space="0" w:color="auto"/>
      </w:divBdr>
    </w:div>
    <w:div w:id="145826721">
      <w:bodyDiv w:val="1"/>
      <w:marLeft w:val="0"/>
      <w:marRight w:val="0"/>
      <w:marTop w:val="0"/>
      <w:marBottom w:val="0"/>
      <w:divBdr>
        <w:top w:val="none" w:sz="0" w:space="0" w:color="auto"/>
        <w:left w:val="none" w:sz="0" w:space="0" w:color="auto"/>
        <w:bottom w:val="none" w:sz="0" w:space="0" w:color="auto"/>
        <w:right w:val="none" w:sz="0" w:space="0" w:color="auto"/>
      </w:divBdr>
    </w:div>
    <w:div w:id="154344912">
      <w:bodyDiv w:val="1"/>
      <w:marLeft w:val="0"/>
      <w:marRight w:val="0"/>
      <w:marTop w:val="0"/>
      <w:marBottom w:val="0"/>
      <w:divBdr>
        <w:top w:val="none" w:sz="0" w:space="0" w:color="auto"/>
        <w:left w:val="none" w:sz="0" w:space="0" w:color="auto"/>
        <w:bottom w:val="none" w:sz="0" w:space="0" w:color="auto"/>
        <w:right w:val="none" w:sz="0" w:space="0" w:color="auto"/>
      </w:divBdr>
    </w:div>
    <w:div w:id="155731814">
      <w:bodyDiv w:val="1"/>
      <w:marLeft w:val="0"/>
      <w:marRight w:val="0"/>
      <w:marTop w:val="0"/>
      <w:marBottom w:val="0"/>
      <w:divBdr>
        <w:top w:val="none" w:sz="0" w:space="0" w:color="auto"/>
        <w:left w:val="none" w:sz="0" w:space="0" w:color="auto"/>
        <w:bottom w:val="none" w:sz="0" w:space="0" w:color="auto"/>
        <w:right w:val="none" w:sz="0" w:space="0" w:color="auto"/>
      </w:divBdr>
    </w:div>
    <w:div w:id="157501864">
      <w:bodyDiv w:val="1"/>
      <w:marLeft w:val="0"/>
      <w:marRight w:val="0"/>
      <w:marTop w:val="0"/>
      <w:marBottom w:val="0"/>
      <w:divBdr>
        <w:top w:val="none" w:sz="0" w:space="0" w:color="auto"/>
        <w:left w:val="none" w:sz="0" w:space="0" w:color="auto"/>
        <w:bottom w:val="none" w:sz="0" w:space="0" w:color="auto"/>
        <w:right w:val="none" w:sz="0" w:space="0" w:color="auto"/>
      </w:divBdr>
    </w:div>
    <w:div w:id="158931645">
      <w:bodyDiv w:val="1"/>
      <w:marLeft w:val="0"/>
      <w:marRight w:val="0"/>
      <w:marTop w:val="0"/>
      <w:marBottom w:val="0"/>
      <w:divBdr>
        <w:top w:val="none" w:sz="0" w:space="0" w:color="auto"/>
        <w:left w:val="none" w:sz="0" w:space="0" w:color="auto"/>
        <w:bottom w:val="none" w:sz="0" w:space="0" w:color="auto"/>
        <w:right w:val="none" w:sz="0" w:space="0" w:color="auto"/>
      </w:divBdr>
    </w:div>
    <w:div w:id="162941043">
      <w:bodyDiv w:val="1"/>
      <w:marLeft w:val="0"/>
      <w:marRight w:val="0"/>
      <w:marTop w:val="0"/>
      <w:marBottom w:val="0"/>
      <w:divBdr>
        <w:top w:val="none" w:sz="0" w:space="0" w:color="auto"/>
        <w:left w:val="none" w:sz="0" w:space="0" w:color="auto"/>
        <w:bottom w:val="none" w:sz="0" w:space="0" w:color="auto"/>
        <w:right w:val="none" w:sz="0" w:space="0" w:color="auto"/>
      </w:divBdr>
    </w:div>
    <w:div w:id="163473688">
      <w:bodyDiv w:val="1"/>
      <w:marLeft w:val="0"/>
      <w:marRight w:val="0"/>
      <w:marTop w:val="0"/>
      <w:marBottom w:val="0"/>
      <w:divBdr>
        <w:top w:val="none" w:sz="0" w:space="0" w:color="auto"/>
        <w:left w:val="none" w:sz="0" w:space="0" w:color="auto"/>
        <w:bottom w:val="none" w:sz="0" w:space="0" w:color="auto"/>
        <w:right w:val="none" w:sz="0" w:space="0" w:color="auto"/>
      </w:divBdr>
    </w:div>
    <w:div w:id="165942128">
      <w:bodyDiv w:val="1"/>
      <w:marLeft w:val="0"/>
      <w:marRight w:val="0"/>
      <w:marTop w:val="0"/>
      <w:marBottom w:val="0"/>
      <w:divBdr>
        <w:top w:val="none" w:sz="0" w:space="0" w:color="auto"/>
        <w:left w:val="none" w:sz="0" w:space="0" w:color="auto"/>
        <w:bottom w:val="none" w:sz="0" w:space="0" w:color="auto"/>
        <w:right w:val="none" w:sz="0" w:space="0" w:color="auto"/>
      </w:divBdr>
    </w:div>
    <w:div w:id="172765488">
      <w:bodyDiv w:val="1"/>
      <w:marLeft w:val="0"/>
      <w:marRight w:val="0"/>
      <w:marTop w:val="0"/>
      <w:marBottom w:val="0"/>
      <w:divBdr>
        <w:top w:val="none" w:sz="0" w:space="0" w:color="auto"/>
        <w:left w:val="none" w:sz="0" w:space="0" w:color="auto"/>
        <w:bottom w:val="none" w:sz="0" w:space="0" w:color="auto"/>
        <w:right w:val="none" w:sz="0" w:space="0" w:color="auto"/>
      </w:divBdr>
    </w:div>
    <w:div w:id="178324454">
      <w:bodyDiv w:val="1"/>
      <w:marLeft w:val="0"/>
      <w:marRight w:val="0"/>
      <w:marTop w:val="0"/>
      <w:marBottom w:val="0"/>
      <w:divBdr>
        <w:top w:val="none" w:sz="0" w:space="0" w:color="auto"/>
        <w:left w:val="none" w:sz="0" w:space="0" w:color="auto"/>
        <w:bottom w:val="none" w:sz="0" w:space="0" w:color="auto"/>
        <w:right w:val="none" w:sz="0" w:space="0" w:color="auto"/>
      </w:divBdr>
    </w:div>
    <w:div w:id="188223338">
      <w:bodyDiv w:val="1"/>
      <w:marLeft w:val="0"/>
      <w:marRight w:val="0"/>
      <w:marTop w:val="0"/>
      <w:marBottom w:val="0"/>
      <w:divBdr>
        <w:top w:val="none" w:sz="0" w:space="0" w:color="auto"/>
        <w:left w:val="none" w:sz="0" w:space="0" w:color="auto"/>
        <w:bottom w:val="none" w:sz="0" w:space="0" w:color="auto"/>
        <w:right w:val="none" w:sz="0" w:space="0" w:color="auto"/>
      </w:divBdr>
    </w:div>
    <w:div w:id="189029880">
      <w:bodyDiv w:val="1"/>
      <w:marLeft w:val="0"/>
      <w:marRight w:val="0"/>
      <w:marTop w:val="0"/>
      <w:marBottom w:val="0"/>
      <w:divBdr>
        <w:top w:val="none" w:sz="0" w:space="0" w:color="auto"/>
        <w:left w:val="none" w:sz="0" w:space="0" w:color="auto"/>
        <w:bottom w:val="none" w:sz="0" w:space="0" w:color="auto"/>
        <w:right w:val="none" w:sz="0" w:space="0" w:color="auto"/>
      </w:divBdr>
    </w:div>
    <w:div w:id="196698152">
      <w:bodyDiv w:val="1"/>
      <w:marLeft w:val="0"/>
      <w:marRight w:val="0"/>
      <w:marTop w:val="0"/>
      <w:marBottom w:val="0"/>
      <w:divBdr>
        <w:top w:val="none" w:sz="0" w:space="0" w:color="auto"/>
        <w:left w:val="none" w:sz="0" w:space="0" w:color="auto"/>
        <w:bottom w:val="none" w:sz="0" w:space="0" w:color="auto"/>
        <w:right w:val="none" w:sz="0" w:space="0" w:color="auto"/>
      </w:divBdr>
    </w:div>
    <w:div w:id="196816652">
      <w:bodyDiv w:val="1"/>
      <w:marLeft w:val="0"/>
      <w:marRight w:val="0"/>
      <w:marTop w:val="0"/>
      <w:marBottom w:val="0"/>
      <w:divBdr>
        <w:top w:val="none" w:sz="0" w:space="0" w:color="auto"/>
        <w:left w:val="none" w:sz="0" w:space="0" w:color="auto"/>
        <w:bottom w:val="none" w:sz="0" w:space="0" w:color="auto"/>
        <w:right w:val="none" w:sz="0" w:space="0" w:color="auto"/>
      </w:divBdr>
    </w:div>
    <w:div w:id="198204789">
      <w:bodyDiv w:val="1"/>
      <w:marLeft w:val="0"/>
      <w:marRight w:val="0"/>
      <w:marTop w:val="0"/>
      <w:marBottom w:val="0"/>
      <w:divBdr>
        <w:top w:val="none" w:sz="0" w:space="0" w:color="auto"/>
        <w:left w:val="none" w:sz="0" w:space="0" w:color="auto"/>
        <w:bottom w:val="none" w:sz="0" w:space="0" w:color="auto"/>
        <w:right w:val="none" w:sz="0" w:space="0" w:color="auto"/>
      </w:divBdr>
    </w:div>
    <w:div w:id="198322808">
      <w:bodyDiv w:val="1"/>
      <w:marLeft w:val="0"/>
      <w:marRight w:val="0"/>
      <w:marTop w:val="0"/>
      <w:marBottom w:val="0"/>
      <w:divBdr>
        <w:top w:val="none" w:sz="0" w:space="0" w:color="auto"/>
        <w:left w:val="none" w:sz="0" w:space="0" w:color="auto"/>
        <w:bottom w:val="none" w:sz="0" w:space="0" w:color="auto"/>
        <w:right w:val="none" w:sz="0" w:space="0" w:color="auto"/>
      </w:divBdr>
    </w:div>
    <w:div w:id="204174952">
      <w:bodyDiv w:val="1"/>
      <w:marLeft w:val="0"/>
      <w:marRight w:val="0"/>
      <w:marTop w:val="0"/>
      <w:marBottom w:val="0"/>
      <w:divBdr>
        <w:top w:val="none" w:sz="0" w:space="0" w:color="auto"/>
        <w:left w:val="none" w:sz="0" w:space="0" w:color="auto"/>
        <w:bottom w:val="none" w:sz="0" w:space="0" w:color="auto"/>
        <w:right w:val="none" w:sz="0" w:space="0" w:color="auto"/>
      </w:divBdr>
    </w:div>
    <w:div w:id="204564586">
      <w:bodyDiv w:val="1"/>
      <w:marLeft w:val="0"/>
      <w:marRight w:val="0"/>
      <w:marTop w:val="0"/>
      <w:marBottom w:val="0"/>
      <w:divBdr>
        <w:top w:val="none" w:sz="0" w:space="0" w:color="auto"/>
        <w:left w:val="none" w:sz="0" w:space="0" w:color="auto"/>
        <w:bottom w:val="none" w:sz="0" w:space="0" w:color="auto"/>
        <w:right w:val="none" w:sz="0" w:space="0" w:color="auto"/>
      </w:divBdr>
    </w:div>
    <w:div w:id="224070418">
      <w:bodyDiv w:val="1"/>
      <w:marLeft w:val="0"/>
      <w:marRight w:val="0"/>
      <w:marTop w:val="0"/>
      <w:marBottom w:val="0"/>
      <w:divBdr>
        <w:top w:val="none" w:sz="0" w:space="0" w:color="auto"/>
        <w:left w:val="none" w:sz="0" w:space="0" w:color="auto"/>
        <w:bottom w:val="none" w:sz="0" w:space="0" w:color="auto"/>
        <w:right w:val="none" w:sz="0" w:space="0" w:color="auto"/>
      </w:divBdr>
    </w:div>
    <w:div w:id="227109248">
      <w:bodyDiv w:val="1"/>
      <w:marLeft w:val="0"/>
      <w:marRight w:val="0"/>
      <w:marTop w:val="0"/>
      <w:marBottom w:val="0"/>
      <w:divBdr>
        <w:top w:val="none" w:sz="0" w:space="0" w:color="auto"/>
        <w:left w:val="none" w:sz="0" w:space="0" w:color="auto"/>
        <w:bottom w:val="none" w:sz="0" w:space="0" w:color="auto"/>
        <w:right w:val="none" w:sz="0" w:space="0" w:color="auto"/>
      </w:divBdr>
    </w:div>
    <w:div w:id="239798860">
      <w:bodyDiv w:val="1"/>
      <w:marLeft w:val="0"/>
      <w:marRight w:val="0"/>
      <w:marTop w:val="0"/>
      <w:marBottom w:val="0"/>
      <w:divBdr>
        <w:top w:val="none" w:sz="0" w:space="0" w:color="auto"/>
        <w:left w:val="none" w:sz="0" w:space="0" w:color="auto"/>
        <w:bottom w:val="none" w:sz="0" w:space="0" w:color="auto"/>
        <w:right w:val="none" w:sz="0" w:space="0" w:color="auto"/>
      </w:divBdr>
    </w:div>
    <w:div w:id="242379391">
      <w:bodyDiv w:val="1"/>
      <w:marLeft w:val="0"/>
      <w:marRight w:val="0"/>
      <w:marTop w:val="0"/>
      <w:marBottom w:val="0"/>
      <w:divBdr>
        <w:top w:val="none" w:sz="0" w:space="0" w:color="auto"/>
        <w:left w:val="none" w:sz="0" w:space="0" w:color="auto"/>
        <w:bottom w:val="none" w:sz="0" w:space="0" w:color="auto"/>
        <w:right w:val="none" w:sz="0" w:space="0" w:color="auto"/>
      </w:divBdr>
    </w:div>
    <w:div w:id="244269692">
      <w:bodyDiv w:val="1"/>
      <w:marLeft w:val="0"/>
      <w:marRight w:val="0"/>
      <w:marTop w:val="0"/>
      <w:marBottom w:val="0"/>
      <w:divBdr>
        <w:top w:val="none" w:sz="0" w:space="0" w:color="auto"/>
        <w:left w:val="none" w:sz="0" w:space="0" w:color="auto"/>
        <w:bottom w:val="none" w:sz="0" w:space="0" w:color="auto"/>
        <w:right w:val="none" w:sz="0" w:space="0" w:color="auto"/>
      </w:divBdr>
    </w:div>
    <w:div w:id="247616470">
      <w:bodyDiv w:val="1"/>
      <w:marLeft w:val="0"/>
      <w:marRight w:val="0"/>
      <w:marTop w:val="0"/>
      <w:marBottom w:val="0"/>
      <w:divBdr>
        <w:top w:val="none" w:sz="0" w:space="0" w:color="auto"/>
        <w:left w:val="none" w:sz="0" w:space="0" w:color="auto"/>
        <w:bottom w:val="none" w:sz="0" w:space="0" w:color="auto"/>
        <w:right w:val="none" w:sz="0" w:space="0" w:color="auto"/>
      </w:divBdr>
    </w:div>
    <w:div w:id="249824599">
      <w:bodyDiv w:val="1"/>
      <w:marLeft w:val="0"/>
      <w:marRight w:val="0"/>
      <w:marTop w:val="0"/>
      <w:marBottom w:val="0"/>
      <w:divBdr>
        <w:top w:val="none" w:sz="0" w:space="0" w:color="auto"/>
        <w:left w:val="none" w:sz="0" w:space="0" w:color="auto"/>
        <w:bottom w:val="none" w:sz="0" w:space="0" w:color="auto"/>
        <w:right w:val="none" w:sz="0" w:space="0" w:color="auto"/>
      </w:divBdr>
    </w:div>
    <w:div w:id="269507187">
      <w:bodyDiv w:val="1"/>
      <w:marLeft w:val="0"/>
      <w:marRight w:val="0"/>
      <w:marTop w:val="0"/>
      <w:marBottom w:val="0"/>
      <w:divBdr>
        <w:top w:val="none" w:sz="0" w:space="0" w:color="auto"/>
        <w:left w:val="none" w:sz="0" w:space="0" w:color="auto"/>
        <w:bottom w:val="none" w:sz="0" w:space="0" w:color="auto"/>
        <w:right w:val="none" w:sz="0" w:space="0" w:color="auto"/>
      </w:divBdr>
    </w:div>
    <w:div w:id="272833066">
      <w:bodyDiv w:val="1"/>
      <w:marLeft w:val="0"/>
      <w:marRight w:val="0"/>
      <w:marTop w:val="0"/>
      <w:marBottom w:val="0"/>
      <w:divBdr>
        <w:top w:val="none" w:sz="0" w:space="0" w:color="auto"/>
        <w:left w:val="none" w:sz="0" w:space="0" w:color="auto"/>
        <w:bottom w:val="none" w:sz="0" w:space="0" w:color="auto"/>
        <w:right w:val="none" w:sz="0" w:space="0" w:color="auto"/>
      </w:divBdr>
    </w:div>
    <w:div w:id="275675670">
      <w:bodyDiv w:val="1"/>
      <w:marLeft w:val="0"/>
      <w:marRight w:val="0"/>
      <w:marTop w:val="0"/>
      <w:marBottom w:val="0"/>
      <w:divBdr>
        <w:top w:val="none" w:sz="0" w:space="0" w:color="auto"/>
        <w:left w:val="none" w:sz="0" w:space="0" w:color="auto"/>
        <w:bottom w:val="none" w:sz="0" w:space="0" w:color="auto"/>
        <w:right w:val="none" w:sz="0" w:space="0" w:color="auto"/>
      </w:divBdr>
    </w:div>
    <w:div w:id="276759653">
      <w:bodyDiv w:val="1"/>
      <w:marLeft w:val="0"/>
      <w:marRight w:val="0"/>
      <w:marTop w:val="0"/>
      <w:marBottom w:val="0"/>
      <w:divBdr>
        <w:top w:val="none" w:sz="0" w:space="0" w:color="auto"/>
        <w:left w:val="none" w:sz="0" w:space="0" w:color="auto"/>
        <w:bottom w:val="none" w:sz="0" w:space="0" w:color="auto"/>
        <w:right w:val="none" w:sz="0" w:space="0" w:color="auto"/>
      </w:divBdr>
    </w:div>
    <w:div w:id="281152319">
      <w:bodyDiv w:val="1"/>
      <w:marLeft w:val="0"/>
      <w:marRight w:val="0"/>
      <w:marTop w:val="0"/>
      <w:marBottom w:val="0"/>
      <w:divBdr>
        <w:top w:val="none" w:sz="0" w:space="0" w:color="auto"/>
        <w:left w:val="none" w:sz="0" w:space="0" w:color="auto"/>
        <w:bottom w:val="none" w:sz="0" w:space="0" w:color="auto"/>
        <w:right w:val="none" w:sz="0" w:space="0" w:color="auto"/>
      </w:divBdr>
    </w:div>
    <w:div w:id="281424559">
      <w:bodyDiv w:val="1"/>
      <w:marLeft w:val="0"/>
      <w:marRight w:val="0"/>
      <w:marTop w:val="0"/>
      <w:marBottom w:val="0"/>
      <w:divBdr>
        <w:top w:val="none" w:sz="0" w:space="0" w:color="auto"/>
        <w:left w:val="none" w:sz="0" w:space="0" w:color="auto"/>
        <w:bottom w:val="none" w:sz="0" w:space="0" w:color="auto"/>
        <w:right w:val="none" w:sz="0" w:space="0" w:color="auto"/>
      </w:divBdr>
    </w:div>
    <w:div w:id="289823734">
      <w:bodyDiv w:val="1"/>
      <w:marLeft w:val="0"/>
      <w:marRight w:val="0"/>
      <w:marTop w:val="0"/>
      <w:marBottom w:val="0"/>
      <w:divBdr>
        <w:top w:val="none" w:sz="0" w:space="0" w:color="auto"/>
        <w:left w:val="none" w:sz="0" w:space="0" w:color="auto"/>
        <w:bottom w:val="none" w:sz="0" w:space="0" w:color="auto"/>
        <w:right w:val="none" w:sz="0" w:space="0" w:color="auto"/>
      </w:divBdr>
    </w:div>
    <w:div w:id="290595201">
      <w:bodyDiv w:val="1"/>
      <w:marLeft w:val="0"/>
      <w:marRight w:val="0"/>
      <w:marTop w:val="0"/>
      <w:marBottom w:val="0"/>
      <w:divBdr>
        <w:top w:val="none" w:sz="0" w:space="0" w:color="auto"/>
        <w:left w:val="none" w:sz="0" w:space="0" w:color="auto"/>
        <w:bottom w:val="none" w:sz="0" w:space="0" w:color="auto"/>
        <w:right w:val="none" w:sz="0" w:space="0" w:color="auto"/>
      </w:divBdr>
    </w:div>
    <w:div w:id="292255990">
      <w:bodyDiv w:val="1"/>
      <w:marLeft w:val="0"/>
      <w:marRight w:val="0"/>
      <w:marTop w:val="0"/>
      <w:marBottom w:val="0"/>
      <w:divBdr>
        <w:top w:val="none" w:sz="0" w:space="0" w:color="auto"/>
        <w:left w:val="none" w:sz="0" w:space="0" w:color="auto"/>
        <w:bottom w:val="none" w:sz="0" w:space="0" w:color="auto"/>
        <w:right w:val="none" w:sz="0" w:space="0" w:color="auto"/>
      </w:divBdr>
    </w:div>
    <w:div w:id="304168608">
      <w:bodyDiv w:val="1"/>
      <w:marLeft w:val="0"/>
      <w:marRight w:val="0"/>
      <w:marTop w:val="0"/>
      <w:marBottom w:val="0"/>
      <w:divBdr>
        <w:top w:val="none" w:sz="0" w:space="0" w:color="auto"/>
        <w:left w:val="none" w:sz="0" w:space="0" w:color="auto"/>
        <w:bottom w:val="none" w:sz="0" w:space="0" w:color="auto"/>
        <w:right w:val="none" w:sz="0" w:space="0" w:color="auto"/>
      </w:divBdr>
    </w:div>
    <w:div w:id="306932363">
      <w:bodyDiv w:val="1"/>
      <w:marLeft w:val="0"/>
      <w:marRight w:val="0"/>
      <w:marTop w:val="0"/>
      <w:marBottom w:val="0"/>
      <w:divBdr>
        <w:top w:val="none" w:sz="0" w:space="0" w:color="auto"/>
        <w:left w:val="none" w:sz="0" w:space="0" w:color="auto"/>
        <w:bottom w:val="none" w:sz="0" w:space="0" w:color="auto"/>
        <w:right w:val="none" w:sz="0" w:space="0" w:color="auto"/>
      </w:divBdr>
    </w:div>
    <w:div w:id="314264603">
      <w:bodyDiv w:val="1"/>
      <w:marLeft w:val="0"/>
      <w:marRight w:val="0"/>
      <w:marTop w:val="0"/>
      <w:marBottom w:val="0"/>
      <w:divBdr>
        <w:top w:val="none" w:sz="0" w:space="0" w:color="auto"/>
        <w:left w:val="none" w:sz="0" w:space="0" w:color="auto"/>
        <w:bottom w:val="none" w:sz="0" w:space="0" w:color="auto"/>
        <w:right w:val="none" w:sz="0" w:space="0" w:color="auto"/>
      </w:divBdr>
    </w:div>
    <w:div w:id="316223815">
      <w:bodyDiv w:val="1"/>
      <w:marLeft w:val="0"/>
      <w:marRight w:val="0"/>
      <w:marTop w:val="0"/>
      <w:marBottom w:val="0"/>
      <w:divBdr>
        <w:top w:val="none" w:sz="0" w:space="0" w:color="auto"/>
        <w:left w:val="none" w:sz="0" w:space="0" w:color="auto"/>
        <w:bottom w:val="none" w:sz="0" w:space="0" w:color="auto"/>
        <w:right w:val="none" w:sz="0" w:space="0" w:color="auto"/>
      </w:divBdr>
    </w:div>
    <w:div w:id="321934720">
      <w:bodyDiv w:val="1"/>
      <w:marLeft w:val="0"/>
      <w:marRight w:val="0"/>
      <w:marTop w:val="0"/>
      <w:marBottom w:val="0"/>
      <w:divBdr>
        <w:top w:val="none" w:sz="0" w:space="0" w:color="auto"/>
        <w:left w:val="none" w:sz="0" w:space="0" w:color="auto"/>
        <w:bottom w:val="none" w:sz="0" w:space="0" w:color="auto"/>
        <w:right w:val="none" w:sz="0" w:space="0" w:color="auto"/>
      </w:divBdr>
    </w:div>
    <w:div w:id="326057408">
      <w:bodyDiv w:val="1"/>
      <w:marLeft w:val="0"/>
      <w:marRight w:val="0"/>
      <w:marTop w:val="0"/>
      <w:marBottom w:val="0"/>
      <w:divBdr>
        <w:top w:val="none" w:sz="0" w:space="0" w:color="auto"/>
        <w:left w:val="none" w:sz="0" w:space="0" w:color="auto"/>
        <w:bottom w:val="none" w:sz="0" w:space="0" w:color="auto"/>
        <w:right w:val="none" w:sz="0" w:space="0" w:color="auto"/>
      </w:divBdr>
    </w:div>
    <w:div w:id="331840220">
      <w:bodyDiv w:val="1"/>
      <w:marLeft w:val="0"/>
      <w:marRight w:val="0"/>
      <w:marTop w:val="0"/>
      <w:marBottom w:val="0"/>
      <w:divBdr>
        <w:top w:val="none" w:sz="0" w:space="0" w:color="auto"/>
        <w:left w:val="none" w:sz="0" w:space="0" w:color="auto"/>
        <w:bottom w:val="none" w:sz="0" w:space="0" w:color="auto"/>
        <w:right w:val="none" w:sz="0" w:space="0" w:color="auto"/>
      </w:divBdr>
    </w:div>
    <w:div w:id="334653494">
      <w:bodyDiv w:val="1"/>
      <w:marLeft w:val="0"/>
      <w:marRight w:val="0"/>
      <w:marTop w:val="0"/>
      <w:marBottom w:val="0"/>
      <w:divBdr>
        <w:top w:val="none" w:sz="0" w:space="0" w:color="auto"/>
        <w:left w:val="none" w:sz="0" w:space="0" w:color="auto"/>
        <w:bottom w:val="none" w:sz="0" w:space="0" w:color="auto"/>
        <w:right w:val="none" w:sz="0" w:space="0" w:color="auto"/>
      </w:divBdr>
    </w:div>
    <w:div w:id="338587587">
      <w:bodyDiv w:val="1"/>
      <w:marLeft w:val="0"/>
      <w:marRight w:val="0"/>
      <w:marTop w:val="0"/>
      <w:marBottom w:val="0"/>
      <w:divBdr>
        <w:top w:val="none" w:sz="0" w:space="0" w:color="auto"/>
        <w:left w:val="none" w:sz="0" w:space="0" w:color="auto"/>
        <w:bottom w:val="none" w:sz="0" w:space="0" w:color="auto"/>
        <w:right w:val="none" w:sz="0" w:space="0" w:color="auto"/>
      </w:divBdr>
    </w:div>
    <w:div w:id="341246426">
      <w:bodyDiv w:val="1"/>
      <w:marLeft w:val="0"/>
      <w:marRight w:val="0"/>
      <w:marTop w:val="0"/>
      <w:marBottom w:val="0"/>
      <w:divBdr>
        <w:top w:val="none" w:sz="0" w:space="0" w:color="auto"/>
        <w:left w:val="none" w:sz="0" w:space="0" w:color="auto"/>
        <w:bottom w:val="none" w:sz="0" w:space="0" w:color="auto"/>
        <w:right w:val="none" w:sz="0" w:space="0" w:color="auto"/>
      </w:divBdr>
    </w:div>
    <w:div w:id="364792520">
      <w:bodyDiv w:val="1"/>
      <w:marLeft w:val="0"/>
      <w:marRight w:val="0"/>
      <w:marTop w:val="0"/>
      <w:marBottom w:val="0"/>
      <w:divBdr>
        <w:top w:val="none" w:sz="0" w:space="0" w:color="auto"/>
        <w:left w:val="none" w:sz="0" w:space="0" w:color="auto"/>
        <w:bottom w:val="none" w:sz="0" w:space="0" w:color="auto"/>
        <w:right w:val="none" w:sz="0" w:space="0" w:color="auto"/>
      </w:divBdr>
    </w:div>
    <w:div w:id="371731511">
      <w:bodyDiv w:val="1"/>
      <w:marLeft w:val="0"/>
      <w:marRight w:val="0"/>
      <w:marTop w:val="0"/>
      <w:marBottom w:val="0"/>
      <w:divBdr>
        <w:top w:val="none" w:sz="0" w:space="0" w:color="auto"/>
        <w:left w:val="none" w:sz="0" w:space="0" w:color="auto"/>
        <w:bottom w:val="none" w:sz="0" w:space="0" w:color="auto"/>
        <w:right w:val="none" w:sz="0" w:space="0" w:color="auto"/>
      </w:divBdr>
    </w:div>
    <w:div w:id="394544594">
      <w:bodyDiv w:val="1"/>
      <w:marLeft w:val="0"/>
      <w:marRight w:val="0"/>
      <w:marTop w:val="0"/>
      <w:marBottom w:val="0"/>
      <w:divBdr>
        <w:top w:val="none" w:sz="0" w:space="0" w:color="auto"/>
        <w:left w:val="none" w:sz="0" w:space="0" w:color="auto"/>
        <w:bottom w:val="none" w:sz="0" w:space="0" w:color="auto"/>
        <w:right w:val="none" w:sz="0" w:space="0" w:color="auto"/>
      </w:divBdr>
    </w:div>
    <w:div w:id="398524855">
      <w:bodyDiv w:val="1"/>
      <w:marLeft w:val="0"/>
      <w:marRight w:val="0"/>
      <w:marTop w:val="0"/>
      <w:marBottom w:val="0"/>
      <w:divBdr>
        <w:top w:val="none" w:sz="0" w:space="0" w:color="auto"/>
        <w:left w:val="none" w:sz="0" w:space="0" w:color="auto"/>
        <w:bottom w:val="none" w:sz="0" w:space="0" w:color="auto"/>
        <w:right w:val="none" w:sz="0" w:space="0" w:color="auto"/>
      </w:divBdr>
    </w:div>
    <w:div w:id="406461877">
      <w:bodyDiv w:val="1"/>
      <w:marLeft w:val="0"/>
      <w:marRight w:val="0"/>
      <w:marTop w:val="0"/>
      <w:marBottom w:val="0"/>
      <w:divBdr>
        <w:top w:val="none" w:sz="0" w:space="0" w:color="auto"/>
        <w:left w:val="none" w:sz="0" w:space="0" w:color="auto"/>
        <w:bottom w:val="none" w:sz="0" w:space="0" w:color="auto"/>
        <w:right w:val="none" w:sz="0" w:space="0" w:color="auto"/>
      </w:divBdr>
    </w:div>
    <w:div w:id="414858628">
      <w:bodyDiv w:val="1"/>
      <w:marLeft w:val="0"/>
      <w:marRight w:val="0"/>
      <w:marTop w:val="0"/>
      <w:marBottom w:val="0"/>
      <w:divBdr>
        <w:top w:val="none" w:sz="0" w:space="0" w:color="auto"/>
        <w:left w:val="none" w:sz="0" w:space="0" w:color="auto"/>
        <w:bottom w:val="none" w:sz="0" w:space="0" w:color="auto"/>
        <w:right w:val="none" w:sz="0" w:space="0" w:color="auto"/>
      </w:divBdr>
    </w:div>
    <w:div w:id="422533696">
      <w:bodyDiv w:val="1"/>
      <w:marLeft w:val="0"/>
      <w:marRight w:val="0"/>
      <w:marTop w:val="0"/>
      <w:marBottom w:val="0"/>
      <w:divBdr>
        <w:top w:val="none" w:sz="0" w:space="0" w:color="auto"/>
        <w:left w:val="none" w:sz="0" w:space="0" w:color="auto"/>
        <w:bottom w:val="none" w:sz="0" w:space="0" w:color="auto"/>
        <w:right w:val="none" w:sz="0" w:space="0" w:color="auto"/>
      </w:divBdr>
    </w:div>
    <w:div w:id="426773520">
      <w:bodyDiv w:val="1"/>
      <w:marLeft w:val="0"/>
      <w:marRight w:val="0"/>
      <w:marTop w:val="0"/>
      <w:marBottom w:val="0"/>
      <w:divBdr>
        <w:top w:val="none" w:sz="0" w:space="0" w:color="auto"/>
        <w:left w:val="none" w:sz="0" w:space="0" w:color="auto"/>
        <w:bottom w:val="none" w:sz="0" w:space="0" w:color="auto"/>
        <w:right w:val="none" w:sz="0" w:space="0" w:color="auto"/>
      </w:divBdr>
    </w:div>
    <w:div w:id="444275425">
      <w:bodyDiv w:val="1"/>
      <w:marLeft w:val="0"/>
      <w:marRight w:val="0"/>
      <w:marTop w:val="0"/>
      <w:marBottom w:val="0"/>
      <w:divBdr>
        <w:top w:val="none" w:sz="0" w:space="0" w:color="auto"/>
        <w:left w:val="none" w:sz="0" w:space="0" w:color="auto"/>
        <w:bottom w:val="none" w:sz="0" w:space="0" w:color="auto"/>
        <w:right w:val="none" w:sz="0" w:space="0" w:color="auto"/>
      </w:divBdr>
    </w:div>
    <w:div w:id="446433756">
      <w:bodyDiv w:val="1"/>
      <w:marLeft w:val="0"/>
      <w:marRight w:val="0"/>
      <w:marTop w:val="0"/>
      <w:marBottom w:val="0"/>
      <w:divBdr>
        <w:top w:val="none" w:sz="0" w:space="0" w:color="auto"/>
        <w:left w:val="none" w:sz="0" w:space="0" w:color="auto"/>
        <w:bottom w:val="none" w:sz="0" w:space="0" w:color="auto"/>
        <w:right w:val="none" w:sz="0" w:space="0" w:color="auto"/>
      </w:divBdr>
    </w:div>
    <w:div w:id="454563125">
      <w:bodyDiv w:val="1"/>
      <w:marLeft w:val="0"/>
      <w:marRight w:val="0"/>
      <w:marTop w:val="0"/>
      <w:marBottom w:val="0"/>
      <w:divBdr>
        <w:top w:val="none" w:sz="0" w:space="0" w:color="auto"/>
        <w:left w:val="none" w:sz="0" w:space="0" w:color="auto"/>
        <w:bottom w:val="none" w:sz="0" w:space="0" w:color="auto"/>
        <w:right w:val="none" w:sz="0" w:space="0" w:color="auto"/>
      </w:divBdr>
    </w:div>
    <w:div w:id="456337754">
      <w:bodyDiv w:val="1"/>
      <w:marLeft w:val="0"/>
      <w:marRight w:val="0"/>
      <w:marTop w:val="0"/>
      <w:marBottom w:val="0"/>
      <w:divBdr>
        <w:top w:val="none" w:sz="0" w:space="0" w:color="auto"/>
        <w:left w:val="none" w:sz="0" w:space="0" w:color="auto"/>
        <w:bottom w:val="none" w:sz="0" w:space="0" w:color="auto"/>
        <w:right w:val="none" w:sz="0" w:space="0" w:color="auto"/>
      </w:divBdr>
    </w:div>
    <w:div w:id="458381847">
      <w:bodyDiv w:val="1"/>
      <w:marLeft w:val="0"/>
      <w:marRight w:val="0"/>
      <w:marTop w:val="0"/>
      <w:marBottom w:val="0"/>
      <w:divBdr>
        <w:top w:val="none" w:sz="0" w:space="0" w:color="auto"/>
        <w:left w:val="none" w:sz="0" w:space="0" w:color="auto"/>
        <w:bottom w:val="none" w:sz="0" w:space="0" w:color="auto"/>
        <w:right w:val="none" w:sz="0" w:space="0" w:color="auto"/>
      </w:divBdr>
    </w:div>
    <w:div w:id="472603296">
      <w:bodyDiv w:val="1"/>
      <w:marLeft w:val="0"/>
      <w:marRight w:val="0"/>
      <w:marTop w:val="0"/>
      <w:marBottom w:val="0"/>
      <w:divBdr>
        <w:top w:val="none" w:sz="0" w:space="0" w:color="auto"/>
        <w:left w:val="none" w:sz="0" w:space="0" w:color="auto"/>
        <w:bottom w:val="none" w:sz="0" w:space="0" w:color="auto"/>
        <w:right w:val="none" w:sz="0" w:space="0" w:color="auto"/>
      </w:divBdr>
    </w:div>
    <w:div w:id="486167448">
      <w:bodyDiv w:val="1"/>
      <w:marLeft w:val="0"/>
      <w:marRight w:val="0"/>
      <w:marTop w:val="0"/>
      <w:marBottom w:val="0"/>
      <w:divBdr>
        <w:top w:val="none" w:sz="0" w:space="0" w:color="auto"/>
        <w:left w:val="none" w:sz="0" w:space="0" w:color="auto"/>
        <w:bottom w:val="none" w:sz="0" w:space="0" w:color="auto"/>
        <w:right w:val="none" w:sz="0" w:space="0" w:color="auto"/>
      </w:divBdr>
    </w:div>
    <w:div w:id="495731452">
      <w:bodyDiv w:val="1"/>
      <w:marLeft w:val="0"/>
      <w:marRight w:val="0"/>
      <w:marTop w:val="0"/>
      <w:marBottom w:val="0"/>
      <w:divBdr>
        <w:top w:val="none" w:sz="0" w:space="0" w:color="auto"/>
        <w:left w:val="none" w:sz="0" w:space="0" w:color="auto"/>
        <w:bottom w:val="none" w:sz="0" w:space="0" w:color="auto"/>
        <w:right w:val="none" w:sz="0" w:space="0" w:color="auto"/>
      </w:divBdr>
    </w:div>
    <w:div w:id="497381901">
      <w:bodyDiv w:val="1"/>
      <w:marLeft w:val="0"/>
      <w:marRight w:val="0"/>
      <w:marTop w:val="0"/>
      <w:marBottom w:val="0"/>
      <w:divBdr>
        <w:top w:val="none" w:sz="0" w:space="0" w:color="auto"/>
        <w:left w:val="none" w:sz="0" w:space="0" w:color="auto"/>
        <w:bottom w:val="none" w:sz="0" w:space="0" w:color="auto"/>
        <w:right w:val="none" w:sz="0" w:space="0" w:color="auto"/>
      </w:divBdr>
    </w:div>
    <w:div w:id="497842249">
      <w:bodyDiv w:val="1"/>
      <w:marLeft w:val="0"/>
      <w:marRight w:val="0"/>
      <w:marTop w:val="0"/>
      <w:marBottom w:val="0"/>
      <w:divBdr>
        <w:top w:val="none" w:sz="0" w:space="0" w:color="auto"/>
        <w:left w:val="none" w:sz="0" w:space="0" w:color="auto"/>
        <w:bottom w:val="none" w:sz="0" w:space="0" w:color="auto"/>
        <w:right w:val="none" w:sz="0" w:space="0" w:color="auto"/>
      </w:divBdr>
    </w:div>
    <w:div w:id="504975107">
      <w:bodyDiv w:val="1"/>
      <w:marLeft w:val="0"/>
      <w:marRight w:val="0"/>
      <w:marTop w:val="0"/>
      <w:marBottom w:val="0"/>
      <w:divBdr>
        <w:top w:val="none" w:sz="0" w:space="0" w:color="auto"/>
        <w:left w:val="none" w:sz="0" w:space="0" w:color="auto"/>
        <w:bottom w:val="none" w:sz="0" w:space="0" w:color="auto"/>
        <w:right w:val="none" w:sz="0" w:space="0" w:color="auto"/>
      </w:divBdr>
    </w:div>
    <w:div w:id="510144210">
      <w:bodyDiv w:val="1"/>
      <w:marLeft w:val="0"/>
      <w:marRight w:val="0"/>
      <w:marTop w:val="0"/>
      <w:marBottom w:val="0"/>
      <w:divBdr>
        <w:top w:val="none" w:sz="0" w:space="0" w:color="auto"/>
        <w:left w:val="none" w:sz="0" w:space="0" w:color="auto"/>
        <w:bottom w:val="none" w:sz="0" w:space="0" w:color="auto"/>
        <w:right w:val="none" w:sz="0" w:space="0" w:color="auto"/>
      </w:divBdr>
    </w:div>
    <w:div w:id="512260231">
      <w:bodyDiv w:val="1"/>
      <w:marLeft w:val="0"/>
      <w:marRight w:val="0"/>
      <w:marTop w:val="0"/>
      <w:marBottom w:val="0"/>
      <w:divBdr>
        <w:top w:val="none" w:sz="0" w:space="0" w:color="auto"/>
        <w:left w:val="none" w:sz="0" w:space="0" w:color="auto"/>
        <w:bottom w:val="none" w:sz="0" w:space="0" w:color="auto"/>
        <w:right w:val="none" w:sz="0" w:space="0" w:color="auto"/>
      </w:divBdr>
    </w:div>
    <w:div w:id="522136715">
      <w:bodyDiv w:val="1"/>
      <w:marLeft w:val="0"/>
      <w:marRight w:val="0"/>
      <w:marTop w:val="0"/>
      <w:marBottom w:val="0"/>
      <w:divBdr>
        <w:top w:val="none" w:sz="0" w:space="0" w:color="auto"/>
        <w:left w:val="none" w:sz="0" w:space="0" w:color="auto"/>
        <w:bottom w:val="none" w:sz="0" w:space="0" w:color="auto"/>
        <w:right w:val="none" w:sz="0" w:space="0" w:color="auto"/>
      </w:divBdr>
    </w:div>
    <w:div w:id="524249058">
      <w:bodyDiv w:val="1"/>
      <w:marLeft w:val="0"/>
      <w:marRight w:val="0"/>
      <w:marTop w:val="0"/>
      <w:marBottom w:val="0"/>
      <w:divBdr>
        <w:top w:val="none" w:sz="0" w:space="0" w:color="auto"/>
        <w:left w:val="none" w:sz="0" w:space="0" w:color="auto"/>
        <w:bottom w:val="none" w:sz="0" w:space="0" w:color="auto"/>
        <w:right w:val="none" w:sz="0" w:space="0" w:color="auto"/>
      </w:divBdr>
    </w:div>
    <w:div w:id="524252120">
      <w:bodyDiv w:val="1"/>
      <w:marLeft w:val="0"/>
      <w:marRight w:val="0"/>
      <w:marTop w:val="0"/>
      <w:marBottom w:val="0"/>
      <w:divBdr>
        <w:top w:val="none" w:sz="0" w:space="0" w:color="auto"/>
        <w:left w:val="none" w:sz="0" w:space="0" w:color="auto"/>
        <w:bottom w:val="none" w:sz="0" w:space="0" w:color="auto"/>
        <w:right w:val="none" w:sz="0" w:space="0" w:color="auto"/>
      </w:divBdr>
    </w:div>
    <w:div w:id="532233494">
      <w:bodyDiv w:val="1"/>
      <w:marLeft w:val="0"/>
      <w:marRight w:val="0"/>
      <w:marTop w:val="0"/>
      <w:marBottom w:val="0"/>
      <w:divBdr>
        <w:top w:val="none" w:sz="0" w:space="0" w:color="auto"/>
        <w:left w:val="none" w:sz="0" w:space="0" w:color="auto"/>
        <w:bottom w:val="none" w:sz="0" w:space="0" w:color="auto"/>
        <w:right w:val="none" w:sz="0" w:space="0" w:color="auto"/>
      </w:divBdr>
    </w:div>
    <w:div w:id="534543639">
      <w:bodyDiv w:val="1"/>
      <w:marLeft w:val="0"/>
      <w:marRight w:val="0"/>
      <w:marTop w:val="0"/>
      <w:marBottom w:val="0"/>
      <w:divBdr>
        <w:top w:val="none" w:sz="0" w:space="0" w:color="auto"/>
        <w:left w:val="none" w:sz="0" w:space="0" w:color="auto"/>
        <w:bottom w:val="none" w:sz="0" w:space="0" w:color="auto"/>
        <w:right w:val="none" w:sz="0" w:space="0" w:color="auto"/>
      </w:divBdr>
    </w:div>
    <w:div w:id="537015815">
      <w:bodyDiv w:val="1"/>
      <w:marLeft w:val="0"/>
      <w:marRight w:val="0"/>
      <w:marTop w:val="0"/>
      <w:marBottom w:val="0"/>
      <w:divBdr>
        <w:top w:val="none" w:sz="0" w:space="0" w:color="auto"/>
        <w:left w:val="none" w:sz="0" w:space="0" w:color="auto"/>
        <w:bottom w:val="none" w:sz="0" w:space="0" w:color="auto"/>
        <w:right w:val="none" w:sz="0" w:space="0" w:color="auto"/>
      </w:divBdr>
    </w:div>
    <w:div w:id="537476898">
      <w:bodyDiv w:val="1"/>
      <w:marLeft w:val="0"/>
      <w:marRight w:val="0"/>
      <w:marTop w:val="0"/>
      <w:marBottom w:val="0"/>
      <w:divBdr>
        <w:top w:val="none" w:sz="0" w:space="0" w:color="auto"/>
        <w:left w:val="none" w:sz="0" w:space="0" w:color="auto"/>
        <w:bottom w:val="none" w:sz="0" w:space="0" w:color="auto"/>
        <w:right w:val="none" w:sz="0" w:space="0" w:color="auto"/>
      </w:divBdr>
    </w:div>
    <w:div w:id="547379219">
      <w:bodyDiv w:val="1"/>
      <w:marLeft w:val="0"/>
      <w:marRight w:val="0"/>
      <w:marTop w:val="0"/>
      <w:marBottom w:val="0"/>
      <w:divBdr>
        <w:top w:val="none" w:sz="0" w:space="0" w:color="auto"/>
        <w:left w:val="none" w:sz="0" w:space="0" w:color="auto"/>
        <w:bottom w:val="none" w:sz="0" w:space="0" w:color="auto"/>
        <w:right w:val="none" w:sz="0" w:space="0" w:color="auto"/>
      </w:divBdr>
    </w:div>
    <w:div w:id="556936808">
      <w:bodyDiv w:val="1"/>
      <w:marLeft w:val="0"/>
      <w:marRight w:val="0"/>
      <w:marTop w:val="0"/>
      <w:marBottom w:val="0"/>
      <w:divBdr>
        <w:top w:val="none" w:sz="0" w:space="0" w:color="auto"/>
        <w:left w:val="none" w:sz="0" w:space="0" w:color="auto"/>
        <w:bottom w:val="none" w:sz="0" w:space="0" w:color="auto"/>
        <w:right w:val="none" w:sz="0" w:space="0" w:color="auto"/>
      </w:divBdr>
    </w:div>
    <w:div w:id="563640839">
      <w:bodyDiv w:val="1"/>
      <w:marLeft w:val="0"/>
      <w:marRight w:val="0"/>
      <w:marTop w:val="0"/>
      <w:marBottom w:val="0"/>
      <w:divBdr>
        <w:top w:val="none" w:sz="0" w:space="0" w:color="auto"/>
        <w:left w:val="none" w:sz="0" w:space="0" w:color="auto"/>
        <w:bottom w:val="none" w:sz="0" w:space="0" w:color="auto"/>
        <w:right w:val="none" w:sz="0" w:space="0" w:color="auto"/>
      </w:divBdr>
    </w:div>
    <w:div w:id="566763053">
      <w:bodyDiv w:val="1"/>
      <w:marLeft w:val="0"/>
      <w:marRight w:val="0"/>
      <w:marTop w:val="0"/>
      <w:marBottom w:val="0"/>
      <w:divBdr>
        <w:top w:val="none" w:sz="0" w:space="0" w:color="auto"/>
        <w:left w:val="none" w:sz="0" w:space="0" w:color="auto"/>
        <w:bottom w:val="none" w:sz="0" w:space="0" w:color="auto"/>
        <w:right w:val="none" w:sz="0" w:space="0" w:color="auto"/>
      </w:divBdr>
    </w:div>
    <w:div w:id="569005411">
      <w:bodyDiv w:val="1"/>
      <w:marLeft w:val="0"/>
      <w:marRight w:val="0"/>
      <w:marTop w:val="0"/>
      <w:marBottom w:val="0"/>
      <w:divBdr>
        <w:top w:val="none" w:sz="0" w:space="0" w:color="auto"/>
        <w:left w:val="none" w:sz="0" w:space="0" w:color="auto"/>
        <w:bottom w:val="none" w:sz="0" w:space="0" w:color="auto"/>
        <w:right w:val="none" w:sz="0" w:space="0" w:color="auto"/>
      </w:divBdr>
    </w:div>
    <w:div w:id="579027560">
      <w:bodyDiv w:val="1"/>
      <w:marLeft w:val="0"/>
      <w:marRight w:val="0"/>
      <w:marTop w:val="0"/>
      <w:marBottom w:val="0"/>
      <w:divBdr>
        <w:top w:val="none" w:sz="0" w:space="0" w:color="auto"/>
        <w:left w:val="none" w:sz="0" w:space="0" w:color="auto"/>
        <w:bottom w:val="none" w:sz="0" w:space="0" w:color="auto"/>
        <w:right w:val="none" w:sz="0" w:space="0" w:color="auto"/>
      </w:divBdr>
    </w:div>
    <w:div w:id="585194372">
      <w:bodyDiv w:val="1"/>
      <w:marLeft w:val="0"/>
      <w:marRight w:val="0"/>
      <w:marTop w:val="0"/>
      <w:marBottom w:val="0"/>
      <w:divBdr>
        <w:top w:val="none" w:sz="0" w:space="0" w:color="auto"/>
        <w:left w:val="none" w:sz="0" w:space="0" w:color="auto"/>
        <w:bottom w:val="none" w:sz="0" w:space="0" w:color="auto"/>
        <w:right w:val="none" w:sz="0" w:space="0" w:color="auto"/>
      </w:divBdr>
    </w:div>
    <w:div w:id="589973383">
      <w:bodyDiv w:val="1"/>
      <w:marLeft w:val="0"/>
      <w:marRight w:val="0"/>
      <w:marTop w:val="0"/>
      <w:marBottom w:val="0"/>
      <w:divBdr>
        <w:top w:val="none" w:sz="0" w:space="0" w:color="auto"/>
        <w:left w:val="none" w:sz="0" w:space="0" w:color="auto"/>
        <w:bottom w:val="none" w:sz="0" w:space="0" w:color="auto"/>
        <w:right w:val="none" w:sz="0" w:space="0" w:color="auto"/>
      </w:divBdr>
    </w:div>
    <w:div w:id="595598512">
      <w:bodyDiv w:val="1"/>
      <w:marLeft w:val="0"/>
      <w:marRight w:val="0"/>
      <w:marTop w:val="0"/>
      <w:marBottom w:val="0"/>
      <w:divBdr>
        <w:top w:val="none" w:sz="0" w:space="0" w:color="auto"/>
        <w:left w:val="none" w:sz="0" w:space="0" w:color="auto"/>
        <w:bottom w:val="none" w:sz="0" w:space="0" w:color="auto"/>
        <w:right w:val="none" w:sz="0" w:space="0" w:color="auto"/>
      </w:divBdr>
    </w:div>
    <w:div w:id="595747558">
      <w:bodyDiv w:val="1"/>
      <w:marLeft w:val="0"/>
      <w:marRight w:val="0"/>
      <w:marTop w:val="0"/>
      <w:marBottom w:val="0"/>
      <w:divBdr>
        <w:top w:val="none" w:sz="0" w:space="0" w:color="auto"/>
        <w:left w:val="none" w:sz="0" w:space="0" w:color="auto"/>
        <w:bottom w:val="none" w:sz="0" w:space="0" w:color="auto"/>
        <w:right w:val="none" w:sz="0" w:space="0" w:color="auto"/>
      </w:divBdr>
    </w:div>
    <w:div w:id="597904607">
      <w:bodyDiv w:val="1"/>
      <w:marLeft w:val="0"/>
      <w:marRight w:val="0"/>
      <w:marTop w:val="0"/>
      <w:marBottom w:val="0"/>
      <w:divBdr>
        <w:top w:val="none" w:sz="0" w:space="0" w:color="auto"/>
        <w:left w:val="none" w:sz="0" w:space="0" w:color="auto"/>
        <w:bottom w:val="none" w:sz="0" w:space="0" w:color="auto"/>
        <w:right w:val="none" w:sz="0" w:space="0" w:color="auto"/>
      </w:divBdr>
    </w:div>
    <w:div w:id="602299489">
      <w:bodyDiv w:val="1"/>
      <w:marLeft w:val="0"/>
      <w:marRight w:val="0"/>
      <w:marTop w:val="0"/>
      <w:marBottom w:val="0"/>
      <w:divBdr>
        <w:top w:val="none" w:sz="0" w:space="0" w:color="auto"/>
        <w:left w:val="none" w:sz="0" w:space="0" w:color="auto"/>
        <w:bottom w:val="none" w:sz="0" w:space="0" w:color="auto"/>
        <w:right w:val="none" w:sz="0" w:space="0" w:color="auto"/>
      </w:divBdr>
    </w:div>
    <w:div w:id="604731473">
      <w:bodyDiv w:val="1"/>
      <w:marLeft w:val="0"/>
      <w:marRight w:val="0"/>
      <w:marTop w:val="0"/>
      <w:marBottom w:val="0"/>
      <w:divBdr>
        <w:top w:val="none" w:sz="0" w:space="0" w:color="auto"/>
        <w:left w:val="none" w:sz="0" w:space="0" w:color="auto"/>
        <w:bottom w:val="none" w:sz="0" w:space="0" w:color="auto"/>
        <w:right w:val="none" w:sz="0" w:space="0" w:color="auto"/>
      </w:divBdr>
    </w:div>
    <w:div w:id="615410445">
      <w:bodyDiv w:val="1"/>
      <w:marLeft w:val="0"/>
      <w:marRight w:val="0"/>
      <w:marTop w:val="0"/>
      <w:marBottom w:val="0"/>
      <w:divBdr>
        <w:top w:val="none" w:sz="0" w:space="0" w:color="auto"/>
        <w:left w:val="none" w:sz="0" w:space="0" w:color="auto"/>
        <w:bottom w:val="none" w:sz="0" w:space="0" w:color="auto"/>
        <w:right w:val="none" w:sz="0" w:space="0" w:color="auto"/>
      </w:divBdr>
    </w:div>
    <w:div w:id="618948172">
      <w:bodyDiv w:val="1"/>
      <w:marLeft w:val="0"/>
      <w:marRight w:val="0"/>
      <w:marTop w:val="0"/>
      <w:marBottom w:val="0"/>
      <w:divBdr>
        <w:top w:val="none" w:sz="0" w:space="0" w:color="auto"/>
        <w:left w:val="none" w:sz="0" w:space="0" w:color="auto"/>
        <w:bottom w:val="none" w:sz="0" w:space="0" w:color="auto"/>
        <w:right w:val="none" w:sz="0" w:space="0" w:color="auto"/>
      </w:divBdr>
    </w:div>
    <w:div w:id="620456448">
      <w:bodyDiv w:val="1"/>
      <w:marLeft w:val="0"/>
      <w:marRight w:val="0"/>
      <w:marTop w:val="0"/>
      <w:marBottom w:val="0"/>
      <w:divBdr>
        <w:top w:val="none" w:sz="0" w:space="0" w:color="auto"/>
        <w:left w:val="none" w:sz="0" w:space="0" w:color="auto"/>
        <w:bottom w:val="none" w:sz="0" w:space="0" w:color="auto"/>
        <w:right w:val="none" w:sz="0" w:space="0" w:color="auto"/>
      </w:divBdr>
    </w:div>
    <w:div w:id="623925793">
      <w:bodyDiv w:val="1"/>
      <w:marLeft w:val="0"/>
      <w:marRight w:val="0"/>
      <w:marTop w:val="0"/>
      <w:marBottom w:val="0"/>
      <w:divBdr>
        <w:top w:val="none" w:sz="0" w:space="0" w:color="auto"/>
        <w:left w:val="none" w:sz="0" w:space="0" w:color="auto"/>
        <w:bottom w:val="none" w:sz="0" w:space="0" w:color="auto"/>
        <w:right w:val="none" w:sz="0" w:space="0" w:color="auto"/>
      </w:divBdr>
    </w:div>
    <w:div w:id="650183959">
      <w:bodyDiv w:val="1"/>
      <w:marLeft w:val="0"/>
      <w:marRight w:val="0"/>
      <w:marTop w:val="0"/>
      <w:marBottom w:val="0"/>
      <w:divBdr>
        <w:top w:val="none" w:sz="0" w:space="0" w:color="auto"/>
        <w:left w:val="none" w:sz="0" w:space="0" w:color="auto"/>
        <w:bottom w:val="none" w:sz="0" w:space="0" w:color="auto"/>
        <w:right w:val="none" w:sz="0" w:space="0" w:color="auto"/>
      </w:divBdr>
    </w:div>
    <w:div w:id="657422491">
      <w:bodyDiv w:val="1"/>
      <w:marLeft w:val="0"/>
      <w:marRight w:val="0"/>
      <w:marTop w:val="0"/>
      <w:marBottom w:val="0"/>
      <w:divBdr>
        <w:top w:val="none" w:sz="0" w:space="0" w:color="auto"/>
        <w:left w:val="none" w:sz="0" w:space="0" w:color="auto"/>
        <w:bottom w:val="none" w:sz="0" w:space="0" w:color="auto"/>
        <w:right w:val="none" w:sz="0" w:space="0" w:color="auto"/>
      </w:divBdr>
    </w:div>
    <w:div w:id="661812740">
      <w:bodyDiv w:val="1"/>
      <w:marLeft w:val="0"/>
      <w:marRight w:val="0"/>
      <w:marTop w:val="0"/>
      <w:marBottom w:val="0"/>
      <w:divBdr>
        <w:top w:val="none" w:sz="0" w:space="0" w:color="auto"/>
        <w:left w:val="none" w:sz="0" w:space="0" w:color="auto"/>
        <w:bottom w:val="none" w:sz="0" w:space="0" w:color="auto"/>
        <w:right w:val="none" w:sz="0" w:space="0" w:color="auto"/>
      </w:divBdr>
    </w:div>
    <w:div w:id="682054884">
      <w:bodyDiv w:val="1"/>
      <w:marLeft w:val="0"/>
      <w:marRight w:val="0"/>
      <w:marTop w:val="0"/>
      <w:marBottom w:val="0"/>
      <w:divBdr>
        <w:top w:val="none" w:sz="0" w:space="0" w:color="auto"/>
        <w:left w:val="none" w:sz="0" w:space="0" w:color="auto"/>
        <w:bottom w:val="none" w:sz="0" w:space="0" w:color="auto"/>
        <w:right w:val="none" w:sz="0" w:space="0" w:color="auto"/>
      </w:divBdr>
    </w:div>
    <w:div w:id="688331750">
      <w:bodyDiv w:val="1"/>
      <w:marLeft w:val="0"/>
      <w:marRight w:val="0"/>
      <w:marTop w:val="0"/>
      <w:marBottom w:val="0"/>
      <w:divBdr>
        <w:top w:val="none" w:sz="0" w:space="0" w:color="auto"/>
        <w:left w:val="none" w:sz="0" w:space="0" w:color="auto"/>
        <w:bottom w:val="none" w:sz="0" w:space="0" w:color="auto"/>
        <w:right w:val="none" w:sz="0" w:space="0" w:color="auto"/>
      </w:divBdr>
    </w:div>
    <w:div w:id="700320300">
      <w:bodyDiv w:val="1"/>
      <w:marLeft w:val="0"/>
      <w:marRight w:val="0"/>
      <w:marTop w:val="0"/>
      <w:marBottom w:val="0"/>
      <w:divBdr>
        <w:top w:val="none" w:sz="0" w:space="0" w:color="auto"/>
        <w:left w:val="none" w:sz="0" w:space="0" w:color="auto"/>
        <w:bottom w:val="none" w:sz="0" w:space="0" w:color="auto"/>
        <w:right w:val="none" w:sz="0" w:space="0" w:color="auto"/>
      </w:divBdr>
    </w:div>
    <w:div w:id="700858933">
      <w:bodyDiv w:val="1"/>
      <w:marLeft w:val="0"/>
      <w:marRight w:val="0"/>
      <w:marTop w:val="0"/>
      <w:marBottom w:val="0"/>
      <w:divBdr>
        <w:top w:val="none" w:sz="0" w:space="0" w:color="auto"/>
        <w:left w:val="none" w:sz="0" w:space="0" w:color="auto"/>
        <w:bottom w:val="none" w:sz="0" w:space="0" w:color="auto"/>
        <w:right w:val="none" w:sz="0" w:space="0" w:color="auto"/>
      </w:divBdr>
    </w:div>
    <w:div w:id="716006959">
      <w:bodyDiv w:val="1"/>
      <w:marLeft w:val="0"/>
      <w:marRight w:val="0"/>
      <w:marTop w:val="0"/>
      <w:marBottom w:val="0"/>
      <w:divBdr>
        <w:top w:val="none" w:sz="0" w:space="0" w:color="auto"/>
        <w:left w:val="none" w:sz="0" w:space="0" w:color="auto"/>
        <w:bottom w:val="none" w:sz="0" w:space="0" w:color="auto"/>
        <w:right w:val="none" w:sz="0" w:space="0" w:color="auto"/>
      </w:divBdr>
    </w:div>
    <w:div w:id="717243822">
      <w:bodyDiv w:val="1"/>
      <w:marLeft w:val="0"/>
      <w:marRight w:val="0"/>
      <w:marTop w:val="0"/>
      <w:marBottom w:val="0"/>
      <w:divBdr>
        <w:top w:val="none" w:sz="0" w:space="0" w:color="auto"/>
        <w:left w:val="none" w:sz="0" w:space="0" w:color="auto"/>
        <w:bottom w:val="none" w:sz="0" w:space="0" w:color="auto"/>
        <w:right w:val="none" w:sz="0" w:space="0" w:color="auto"/>
      </w:divBdr>
    </w:div>
    <w:div w:id="722294684">
      <w:bodyDiv w:val="1"/>
      <w:marLeft w:val="0"/>
      <w:marRight w:val="0"/>
      <w:marTop w:val="0"/>
      <w:marBottom w:val="0"/>
      <w:divBdr>
        <w:top w:val="none" w:sz="0" w:space="0" w:color="auto"/>
        <w:left w:val="none" w:sz="0" w:space="0" w:color="auto"/>
        <w:bottom w:val="none" w:sz="0" w:space="0" w:color="auto"/>
        <w:right w:val="none" w:sz="0" w:space="0" w:color="auto"/>
      </w:divBdr>
    </w:div>
    <w:div w:id="730736970">
      <w:bodyDiv w:val="1"/>
      <w:marLeft w:val="0"/>
      <w:marRight w:val="0"/>
      <w:marTop w:val="0"/>
      <w:marBottom w:val="0"/>
      <w:divBdr>
        <w:top w:val="none" w:sz="0" w:space="0" w:color="auto"/>
        <w:left w:val="none" w:sz="0" w:space="0" w:color="auto"/>
        <w:bottom w:val="none" w:sz="0" w:space="0" w:color="auto"/>
        <w:right w:val="none" w:sz="0" w:space="0" w:color="auto"/>
      </w:divBdr>
    </w:div>
    <w:div w:id="731267733">
      <w:bodyDiv w:val="1"/>
      <w:marLeft w:val="0"/>
      <w:marRight w:val="0"/>
      <w:marTop w:val="0"/>
      <w:marBottom w:val="0"/>
      <w:divBdr>
        <w:top w:val="none" w:sz="0" w:space="0" w:color="auto"/>
        <w:left w:val="none" w:sz="0" w:space="0" w:color="auto"/>
        <w:bottom w:val="none" w:sz="0" w:space="0" w:color="auto"/>
        <w:right w:val="none" w:sz="0" w:space="0" w:color="auto"/>
      </w:divBdr>
    </w:div>
    <w:div w:id="746730643">
      <w:bodyDiv w:val="1"/>
      <w:marLeft w:val="0"/>
      <w:marRight w:val="0"/>
      <w:marTop w:val="0"/>
      <w:marBottom w:val="0"/>
      <w:divBdr>
        <w:top w:val="none" w:sz="0" w:space="0" w:color="auto"/>
        <w:left w:val="none" w:sz="0" w:space="0" w:color="auto"/>
        <w:bottom w:val="none" w:sz="0" w:space="0" w:color="auto"/>
        <w:right w:val="none" w:sz="0" w:space="0" w:color="auto"/>
      </w:divBdr>
    </w:div>
    <w:div w:id="761953689">
      <w:bodyDiv w:val="1"/>
      <w:marLeft w:val="0"/>
      <w:marRight w:val="0"/>
      <w:marTop w:val="0"/>
      <w:marBottom w:val="0"/>
      <w:divBdr>
        <w:top w:val="none" w:sz="0" w:space="0" w:color="auto"/>
        <w:left w:val="none" w:sz="0" w:space="0" w:color="auto"/>
        <w:bottom w:val="none" w:sz="0" w:space="0" w:color="auto"/>
        <w:right w:val="none" w:sz="0" w:space="0" w:color="auto"/>
      </w:divBdr>
    </w:div>
    <w:div w:id="764611381">
      <w:bodyDiv w:val="1"/>
      <w:marLeft w:val="0"/>
      <w:marRight w:val="0"/>
      <w:marTop w:val="0"/>
      <w:marBottom w:val="0"/>
      <w:divBdr>
        <w:top w:val="none" w:sz="0" w:space="0" w:color="auto"/>
        <w:left w:val="none" w:sz="0" w:space="0" w:color="auto"/>
        <w:bottom w:val="none" w:sz="0" w:space="0" w:color="auto"/>
        <w:right w:val="none" w:sz="0" w:space="0" w:color="auto"/>
      </w:divBdr>
    </w:div>
    <w:div w:id="765273751">
      <w:bodyDiv w:val="1"/>
      <w:marLeft w:val="0"/>
      <w:marRight w:val="0"/>
      <w:marTop w:val="0"/>
      <w:marBottom w:val="0"/>
      <w:divBdr>
        <w:top w:val="none" w:sz="0" w:space="0" w:color="auto"/>
        <w:left w:val="none" w:sz="0" w:space="0" w:color="auto"/>
        <w:bottom w:val="none" w:sz="0" w:space="0" w:color="auto"/>
        <w:right w:val="none" w:sz="0" w:space="0" w:color="auto"/>
      </w:divBdr>
    </w:div>
    <w:div w:id="767307495">
      <w:bodyDiv w:val="1"/>
      <w:marLeft w:val="0"/>
      <w:marRight w:val="0"/>
      <w:marTop w:val="0"/>
      <w:marBottom w:val="0"/>
      <w:divBdr>
        <w:top w:val="none" w:sz="0" w:space="0" w:color="auto"/>
        <w:left w:val="none" w:sz="0" w:space="0" w:color="auto"/>
        <w:bottom w:val="none" w:sz="0" w:space="0" w:color="auto"/>
        <w:right w:val="none" w:sz="0" w:space="0" w:color="auto"/>
      </w:divBdr>
    </w:div>
    <w:div w:id="773477086">
      <w:bodyDiv w:val="1"/>
      <w:marLeft w:val="0"/>
      <w:marRight w:val="0"/>
      <w:marTop w:val="0"/>
      <w:marBottom w:val="0"/>
      <w:divBdr>
        <w:top w:val="none" w:sz="0" w:space="0" w:color="auto"/>
        <w:left w:val="none" w:sz="0" w:space="0" w:color="auto"/>
        <w:bottom w:val="none" w:sz="0" w:space="0" w:color="auto"/>
        <w:right w:val="none" w:sz="0" w:space="0" w:color="auto"/>
      </w:divBdr>
    </w:div>
    <w:div w:id="795759838">
      <w:bodyDiv w:val="1"/>
      <w:marLeft w:val="0"/>
      <w:marRight w:val="0"/>
      <w:marTop w:val="0"/>
      <w:marBottom w:val="0"/>
      <w:divBdr>
        <w:top w:val="none" w:sz="0" w:space="0" w:color="auto"/>
        <w:left w:val="none" w:sz="0" w:space="0" w:color="auto"/>
        <w:bottom w:val="none" w:sz="0" w:space="0" w:color="auto"/>
        <w:right w:val="none" w:sz="0" w:space="0" w:color="auto"/>
      </w:divBdr>
    </w:div>
    <w:div w:id="802700424">
      <w:bodyDiv w:val="1"/>
      <w:marLeft w:val="0"/>
      <w:marRight w:val="0"/>
      <w:marTop w:val="0"/>
      <w:marBottom w:val="0"/>
      <w:divBdr>
        <w:top w:val="none" w:sz="0" w:space="0" w:color="auto"/>
        <w:left w:val="none" w:sz="0" w:space="0" w:color="auto"/>
        <w:bottom w:val="none" w:sz="0" w:space="0" w:color="auto"/>
        <w:right w:val="none" w:sz="0" w:space="0" w:color="auto"/>
      </w:divBdr>
    </w:div>
    <w:div w:id="810246105">
      <w:bodyDiv w:val="1"/>
      <w:marLeft w:val="0"/>
      <w:marRight w:val="0"/>
      <w:marTop w:val="0"/>
      <w:marBottom w:val="0"/>
      <w:divBdr>
        <w:top w:val="none" w:sz="0" w:space="0" w:color="auto"/>
        <w:left w:val="none" w:sz="0" w:space="0" w:color="auto"/>
        <w:bottom w:val="none" w:sz="0" w:space="0" w:color="auto"/>
        <w:right w:val="none" w:sz="0" w:space="0" w:color="auto"/>
      </w:divBdr>
    </w:div>
    <w:div w:id="813133558">
      <w:bodyDiv w:val="1"/>
      <w:marLeft w:val="0"/>
      <w:marRight w:val="0"/>
      <w:marTop w:val="0"/>
      <w:marBottom w:val="0"/>
      <w:divBdr>
        <w:top w:val="none" w:sz="0" w:space="0" w:color="auto"/>
        <w:left w:val="none" w:sz="0" w:space="0" w:color="auto"/>
        <w:bottom w:val="none" w:sz="0" w:space="0" w:color="auto"/>
        <w:right w:val="none" w:sz="0" w:space="0" w:color="auto"/>
      </w:divBdr>
    </w:div>
    <w:div w:id="823202854">
      <w:bodyDiv w:val="1"/>
      <w:marLeft w:val="0"/>
      <w:marRight w:val="0"/>
      <w:marTop w:val="0"/>
      <w:marBottom w:val="0"/>
      <w:divBdr>
        <w:top w:val="none" w:sz="0" w:space="0" w:color="auto"/>
        <w:left w:val="none" w:sz="0" w:space="0" w:color="auto"/>
        <w:bottom w:val="none" w:sz="0" w:space="0" w:color="auto"/>
        <w:right w:val="none" w:sz="0" w:space="0" w:color="auto"/>
      </w:divBdr>
    </w:div>
    <w:div w:id="847796923">
      <w:bodyDiv w:val="1"/>
      <w:marLeft w:val="0"/>
      <w:marRight w:val="0"/>
      <w:marTop w:val="0"/>
      <w:marBottom w:val="0"/>
      <w:divBdr>
        <w:top w:val="none" w:sz="0" w:space="0" w:color="auto"/>
        <w:left w:val="none" w:sz="0" w:space="0" w:color="auto"/>
        <w:bottom w:val="none" w:sz="0" w:space="0" w:color="auto"/>
        <w:right w:val="none" w:sz="0" w:space="0" w:color="auto"/>
      </w:divBdr>
    </w:div>
    <w:div w:id="852374847">
      <w:bodyDiv w:val="1"/>
      <w:marLeft w:val="0"/>
      <w:marRight w:val="0"/>
      <w:marTop w:val="0"/>
      <w:marBottom w:val="0"/>
      <w:divBdr>
        <w:top w:val="none" w:sz="0" w:space="0" w:color="auto"/>
        <w:left w:val="none" w:sz="0" w:space="0" w:color="auto"/>
        <w:bottom w:val="none" w:sz="0" w:space="0" w:color="auto"/>
        <w:right w:val="none" w:sz="0" w:space="0" w:color="auto"/>
      </w:divBdr>
    </w:div>
    <w:div w:id="859320901">
      <w:bodyDiv w:val="1"/>
      <w:marLeft w:val="0"/>
      <w:marRight w:val="0"/>
      <w:marTop w:val="0"/>
      <w:marBottom w:val="0"/>
      <w:divBdr>
        <w:top w:val="none" w:sz="0" w:space="0" w:color="auto"/>
        <w:left w:val="none" w:sz="0" w:space="0" w:color="auto"/>
        <w:bottom w:val="none" w:sz="0" w:space="0" w:color="auto"/>
        <w:right w:val="none" w:sz="0" w:space="0" w:color="auto"/>
      </w:divBdr>
    </w:div>
    <w:div w:id="861013497">
      <w:bodyDiv w:val="1"/>
      <w:marLeft w:val="0"/>
      <w:marRight w:val="0"/>
      <w:marTop w:val="0"/>
      <w:marBottom w:val="0"/>
      <w:divBdr>
        <w:top w:val="none" w:sz="0" w:space="0" w:color="auto"/>
        <w:left w:val="none" w:sz="0" w:space="0" w:color="auto"/>
        <w:bottom w:val="none" w:sz="0" w:space="0" w:color="auto"/>
        <w:right w:val="none" w:sz="0" w:space="0" w:color="auto"/>
      </w:divBdr>
    </w:div>
    <w:div w:id="863438681">
      <w:bodyDiv w:val="1"/>
      <w:marLeft w:val="0"/>
      <w:marRight w:val="0"/>
      <w:marTop w:val="0"/>
      <w:marBottom w:val="0"/>
      <w:divBdr>
        <w:top w:val="none" w:sz="0" w:space="0" w:color="auto"/>
        <w:left w:val="none" w:sz="0" w:space="0" w:color="auto"/>
        <w:bottom w:val="none" w:sz="0" w:space="0" w:color="auto"/>
        <w:right w:val="none" w:sz="0" w:space="0" w:color="auto"/>
      </w:divBdr>
    </w:div>
    <w:div w:id="864177797">
      <w:bodyDiv w:val="1"/>
      <w:marLeft w:val="0"/>
      <w:marRight w:val="0"/>
      <w:marTop w:val="0"/>
      <w:marBottom w:val="0"/>
      <w:divBdr>
        <w:top w:val="none" w:sz="0" w:space="0" w:color="auto"/>
        <w:left w:val="none" w:sz="0" w:space="0" w:color="auto"/>
        <w:bottom w:val="none" w:sz="0" w:space="0" w:color="auto"/>
        <w:right w:val="none" w:sz="0" w:space="0" w:color="auto"/>
      </w:divBdr>
    </w:div>
    <w:div w:id="866597677">
      <w:bodyDiv w:val="1"/>
      <w:marLeft w:val="0"/>
      <w:marRight w:val="0"/>
      <w:marTop w:val="0"/>
      <w:marBottom w:val="0"/>
      <w:divBdr>
        <w:top w:val="none" w:sz="0" w:space="0" w:color="auto"/>
        <w:left w:val="none" w:sz="0" w:space="0" w:color="auto"/>
        <w:bottom w:val="none" w:sz="0" w:space="0" w:color="auto"/>
        <w:right w:val="none" w:sz="0" w:space="0" w:color="auto"/>
      </w:divBdr>
    </w:div>
    <w:div w:id="869338570">
      <w:bodyDiv w:val="1"/>
      <w:marLeft w:val="0"/>
      <w:marRight w:val="0"/>
      <w:marTop w:val="0"/>
      <w:marBottom w:val="0"/>
      <w:divBdr>
        <w:top w:val="none" w:sz="0" w:space="0" w:color="auto"/>
        <w:left w:val="none" w:sz="0" w:space="0" w:color="auto"/>
        <w:bottom w:val="none" w:sz="0" w:space="0" w:color="auto"/>
        <w:right w:val="none" w:sz="0" w:space="0" w:color="auto"/>
      </w:divBdr>
    </w:div>
    <w:div w:id="877593599">
      <w:bodyDiv w:val="1"/>
      <w:marLeft w:val="0"/>
      <w:marRight w:val="0"/>
      <w:marTop w:val="0"/>
      <w:marBottom w:val="0"/>
      <w:divBdr>
        <w:top w:val="none" w:sz="0" w:space="0" w:color="auto"/>
        <w:left w:val="none" w:sz="0" w:space="0" w:color="auto"/>
        <w:bottom w:val="none" w:sz="0" w:space="0" w:color="auto"/>
        <w:right w:val="none" w:sz="0" w:space="0" w:color="auto"/>
      </w:divBdr>
    </w:div>
    <w:div w:id="878319435">
      <w:bodyDiv w:val="1"/>
      <w:marLeft w:val="0"/>
      <w:marRight w:val="0"/>
      <w:marTop w:val="0"/>
      <w:marBottom w:val="0"/>
      <w:divBdr>
        <w:top w:val="none" w:sz="0" w:space="0" w:color="auto"/>
        <w:left w:val="none" w:sz="0" w:space="0" w:color="auto"/>
        <w:bottom w:val="none" w:sz="0" w:space="0" w:color="auto"/>
        <w:right w:val="none" w:sz="0" w:space="0" w:color="auto"/>
      </w:divBdr>
    </w:div>
    <w:div w:id="878931107">
      <w:bodyDiv w:val="1"/>
      <w:marLeft w:val="0"/>
      <w:marRight w:val="0"/>
      <w:marTop w:val="0"/>
      <w:marBottom w:val="0"/>
      <w:divBdr>
        <w:top w:val="none" w:sz="0" w:space="0" w:color="auto"/>
        <w:left w:val="none" w:sz="0" w:space="0" w:color="auto"/>
        <w:bottom w:val="none" w:sz="0" w:space="0" w:color="auto"/>
        <w:right w:val="none" w:sz="0" w:space="0" w:color="auto"/>
      </w:divBdr>
    </w:div>
    <w:div w:id="893471306">
      <w:bodyDiv w:val="1"/>
      <w:marLeft w:val="0"/>
      <w:marRight w:val="0"/>
      <w:marTop w:val="0"/>
      <w:marBottom w:val="0"/>
      <w:divBdr>
        <w:top w:val="none" w:sz="0" w:space="0" w:color="auto"/>
        <w:left w:val="none" w:sz="0" w:space="0" w:color="auto"/>
        <w:bottom w:val="none" w:sz="0" w:space="0" w:color="auto"/>
        <w:right w:val="none" w:sz="0" w:space="0" w:color="auto"/>
      </w:divBdr>
    </w:div>
    <w:div w:id="898514274">
      <w:bodyDiv w:val="1"/>
      <w:marLeft w:val="0"/>
      <w:marRight w:val="0"/>
      <w:marTop w:val="0"/>
      <w:marBottom w:val="0"/>
      <w:divBdr>
        <w:top w:val="none" w:sz="0" w:space="0" w:color="auto"/>
        <w:left w:val="none" w:sz="0" w:space="0" w:color="auto"/>
        <w:bottom w:val="none" w:sz="0" w:space="0" w:color="auto"/>
        <w:right w:val="none" w:sz="0" w:space="0" w:color="auto"/>
      </w:divBdr>
    </w:div>
    <w:div w:id="913664228">
      <w:bodyDiv w:val="1"/>
      <w:marLeft w:val="0"/>
      <w:marRight w:val="0"/>
      <w:marTop w:val="0"/>
      <w:marBottom w:val="0"/>
      <w:divBdr>
        <w:top w:val="none" w:sz="0" w:space="0" w:color="auto"/>
        <w:left w:val="none" w:sz="0" w:space="0" w:color="auto"/>
        <w:bottom w:val="none" w:sz="0" w:space="0" w:color="auto"/>
        <w:right w:val="none" w:sz="0" w:space="0" w:color="auto"/>
      </w:divBdr>
    </w:div>
    <w:div w:id="924723942">
      <w:bodyDiv w:val="1"/>
      <w:marLeft w:val="0"/>
      <w:marRight w:val="0"/>
      <w:marTop w:val="0"/>
      <w:marBottom w:val="0"/>
      <w:divBdr>
        <w:top w:val="none" w:sz="0" w:space="0" w:color="auto"/>
        <w:left w:val="none" w:sz="0" w:space="0" w:color="auto"/>
        <w:bottom w:val="none" w:sz="0" w:space="0" w:color="auto"/>
        <w:right w:val="none" w:sz="0" w:space="0" w:color="auto"/>
      </w:divBdr>
    </w:div>
    <w:div w:id="927930207">
      <w:bodyDiv w:val="1"/>
      <w:marLeft w:val="0"/>
      <w:marRight w:val="0"/>
      <w:marTop w:val="0"/>
      <w:marBottom w:val="0"/>
      <w:divBdr>
        <w:top w:val="none" w:sz="0" w:space="0" w:color="auto"/>
        <w:left w:val="none" w:sz="0" w:space="0" w:color="auto"/>
        <w:bottom w:val="none" w:sz="0" w:space="0" w:color="auto"/>
        <w:right w:val="none" w:sz="0" w:space="0" w:color="auto"/>
      </w:divBdr>
    </w:div>
    <w:div w:id="931283100">
      <w:bodyDiv w:val="1"/>
      <w:marLeft w:val="0"/>
      <w:marRight w:val="0"/>
      <w:marTop w:val="0"/>
      <w:marBottom w:val="0"/>
      <w:divBdr>
        <w:top w:val="none" w:sz="0" w:space="0" w:color="auto"/>
        <w:left w:val="none" w:sz="0" w:space="0" w:color="auto"/>
        <w:bottom w:val="none" w:sz="0" w:space="0" w:color="auto"/>
        <w:right w:val="none" w:sz="0" w:space="0" w:color="auto"/>
      </w:divBdr>
    </w:div>
    <w:div w:id="936867377">
      <w:bodyDiv w:val="1"/>
      <w:marLeft w:val="0"/>
      <w:marRight w:val="0"/>
      <w:marTop w:val="0"/>
      <w:marBottom w:val="0"/>
      <w:divBdr>
        <w:top w:val="none" w:sz="0" w:space="0" w:color="auto"/>
        <w:left w:val="none" w:sz="0" w:space="0" w:color="auto"/>
        <w:bottom w:val="none" w:sz="0" w:space="0" w:color="auto"/>
        <w:right w:val="none" w:sz="0" w:space="0" w:color="auto"/>
      </w:divBdr>
    </w:div>
    <w:div w:id="938414015">
      <w:bodyDiv w:val="1"/>
      <w:marLeft w:val="0"/>
      <w:marRight w:val="0"/>
      <w:marTop w:val="0"/>
      <w:marBottom w:val="0"/>
      <w:divBdr>
        <w:top w:val="none" w:sz="0" w:space="0" w:color="auto"/>
        <w:left w:val="none" w:sz="0" w:space="0" w:color="auto"/>
        <w:bottom w:val="none" w:sz="0" w:space="0" w:color="auto"/>
        <w:right w:val="none" w:sz="0" w:space="0" w:color="auto"/>
      </w:divBdr>
    </w:div>
    <w:div w:id="938835052">
      <w:bodyDiv w:val="1"/>
      <w:marLeft w:val="0"/>
      <w:marRight w:val="0"/>
      <w:marTop w:val="0"/>
      <w:marBottom w:val="0"/>
      <w:divBdr>
        <w:top w:val="none" w:sz="0" w:space="0" w:color="auto"/>
        <w:left w:val="none" w:sz="0" w:space="0" w:color="auto"/>
        <w:bottom w:val="none" w:sz="0" w:space="0" w:color="auto"/>
        <w:right w:val="none" w:sz="0" w:space="0" w:color="auto"/>
      </w:divBdr>
    </w:div>
    <w:div w:id="941186304">
      <w:bodyDiv w:val="1"/>
      <w:marLeft w:val="0"/>
      <w:marRight w:val="0"/>
      <w:marTop w:val="0"/>
      <w:marBottom w:val="0"/>
      <w:divBdr>
        <w:top w:val="none" w:sz="0" w:space="0" w:color="auto"/>
        <w:left w:val="none" w:sz="0" w:space="0" w:color="auto"/>
        <w:bottom w:val="none" w:sz="0" w:space="0" w:color="auto"/>
        <w:right w:val="none" w:sz="0" w:space="0" w:color="auto"/>
      </w:divBdr>
    </w:div>
    <w:div w:id="955720254">
      <w:bodyDiv w:val="1"/>
      <w:marLeft w:val="0"/>
      <w:marRight w:val="0"/>
      <w:marTop w:val="0"/>
      <w:marBottom w:val="0"/>
      <w:divBdr>
        <w:top w:val="none" w:sz="0" w:space="0" w:color="auto"/>
        <w:left w:val="none" w:sz="0" w:space="0" w:color="auto"/>
        <w:bottom w:val="none" w:sz="0" w:space="0" w:color="auto"/>
        <w:right w:val="none" w:sz="0" w:space="0" w:color="auto"/>
      </w:divBdr>
    </w:div>
    <w:div w:id="956176481">
      <w:bodyDiv w:val="1"/>
      <w:marLeft w:val="0"/>
      <w:marRight w:val="0"/>
      <w:marTop w:val="0"/>
      <w:marBottom w:val="0"/>
      <w:divBdr>
        <w:top w:val="none" w:sz="0" w:space="0" w:color="auto"/>
        <w:left w:val="none" w:sz="0" w:space="0" w:color="auto"/>
        <w:bottom w:val="none" w:sz="0" w:space="0" w:color="auto"/>
        <w:right w:val="none" w:sz="0" w:space="0" w:color="auto"/>
      </w:divBdr>
    </w:div>
    <w:div w:id="959191256">
      <w:bodyDiv w:val="1"/>
      <w:marLeft w:val="0"/>
      <w:marRight w:val="0"/>
      <w:marTop w:val="0"/>
      <w:marBottom w:val="0"/>
      <w:divBdr>
        <w:top w:val="none" w:sz="0" w:space="0" w:color="auto"/>
        <w:left w:val="none" w:sz="0" w:space="0" w:color="auto"/>
        <w:bottom w:val="none" w:sz="0" w:space="0" w:color="auto"/>
        <w:right w:val="none" w:sz="0" w:space="0" w:color="auto"/>
      </w:divBdr>
    </w:div>
    <w:div w:id="961299716">
      <w:bodyDiv w:val="1"/>
      <w:marLeft w:val="0"/>
      <w:marRight w:val="0"/>
      <w:marTop w:val="0"/>
      <w:marBottom w:val="0"/>
      <w:divBdr>
        <w:top w:val="none" w:sz="0" w:space="0" w:color="auto"/>
        <w:left w:val="none" w:sz="0" w:space="0" w:color="auto"/>
        <w:bottom w:val="none" w:sz="0" w:space="0" w:color="auto"/>
        <w:right w:val="none" w:sz="0" w:space="0" w:color="auto"/>
      </w:divBdr>
    </w:div>
    <w:div w:id="962542833">
      <w:bodyDiv w:val="1"/>
      <w:marLeft w:val="0"/>
      <w:marRight w:val="0"/>
      <w:marTop w:val="0"/>
      <w:marBottom w:val="0"/>
      <w:divBdr>
        <w:top w:val="none" w:sz="0" w:space="0" w:color="auto"/>
        <w:left w:val="none" w:sz="0" w:space="0" w:color="auto"/>
        <w:bottom w:val="none" w:sz="0" w:space="0" w:color="auto"/>
        <w:right w:val="none" w:sz="0" w:space="0" w:color="auto"/>
      </w:divBdr>
    </w:div>
    <w:div w:id="966617302">
      <w:bodyDiv w:val="1"/>
      <w:marLeft w:val="0"/>
      <w:marRight w:val="0"/>
      <w:marTop w:val="0"/>
      <w:marBottom w:val="0"/>
      <w:divBdr>
        <w:top w:val="none" w:sz="0" w:space="0" w:color="auto"/>
        <w:left w:val="none" w:sz="0" w:space="0" w:color="auto"/>
        <w:bottom w:val="none" w:sz="0" w:space="0" w:color="auto"/>
        <w:right w:val="none" w:sz="0" w:space="0" w:color="auto"/>
      </w:divBdr>
    </w:div>
    <w:div w:id="968319346">
      <w:bodyDiv w:val="1"/>
      <w:marLeft w:val="0"/>
      <w:marRight w:val="0"/>
      <w:marTop w:val="0"/>
      <w:marBottom w:val="0"/>
      <w:divBdr>
        <w:top w:val="none" w:sz="0" w:space="0" w:color="auto"/>
        <w:left w:val="none" w:sz="0" w:space="0" w:color="auto"/>
        <w:bottom w:val="none" w:sz="0" w:space="0" w:color="auto"/>
        <w:right w:val="none" w:sz="0" w:space="0" w:color="auto"/>
      </w:divBdr>
    </w:div>
    <w:div w:id="973408246">
      <w:bodyDiv w:val="1"/>
      <w:marLeft w:val="0"/>
      <w:marRight w:val="0"/>
      <w:marTop w:val="0"/>
      <w:marBottom w:val="0"/>
      <w:divBdr>
        <w:top w:val="none" w:sz="0" w:space="0" w:color="auto"/>
        <w:left w:val="none" w:sz="0" w:space="0" w:color="auto"/>
        <w:bottom w:val="none" w:sz="0" w:space="0" w:color="auto"/>
        <w:right w:val="none" w:sz="0" w:space="0" w:color="auto"/>
      </w:divBdr>
    </w:div>
    <w:div w:id="978143680">
      <w:bodyDiv w:val="1"/>
      <w:marLeft w:val="0"/>
      <w:marRight w:val="0"/>
      <w:marTop w:val="0"/>
      <w:marBottom w:val="0"/>
      <w:divBdr>
        <w:top w:val="none" w:sz="0" w:space="0" w:color="auto"/>
        <w:left w:val="none" w:sz="0" w:space="0" w:color="auto"/>
        <w:bottom w:val="none" w:sz="0" w:space="0" w:color="auto"/>
        <w:right w:val="none" w:sz="0" w:space="0" w:color="auto"/>
      </w:divBdr>
    </w:div>
    <w:div w:id="989096258">
      <w:bodyDiv w:val="1"/>
      <w:marLeft w:val="0"/>
      <w:marRight w:val="0"/>
      <w:marTop w:val="0"/>
      <w:marBottom w:val="0"/>
      <w:divBdr>
        <w:top w:val="none" w:sz="0" w:space="0" w:color="auto"/>
        <w:left w:val="none" w:sz="0" w:space="0" w:color="auto"/>
        <w:bottom w:val="none" w:sz="0" w:space="0" w:color="auto"/>
        <w:right w:val="none" w:sz="0" w:space="0" w:color="auto"/>
      </w:divBdr>
    </w:div>
    <w:div w:id="994575917">
      <w:bodyDiv w:val="1"/>
      <w:marLeft w:val="0"/>
      <w:marRight w:val="0"/>
      <w:marTop w:val="0"/>
      <w:marBottom w:val="0"/>
      <w:divBdr>
        <w:top w:val="none" w:sz="0" w:space="0" w:color="auto"/>
        <w:left w:val="none" w:sz="0" w:space="0" w:color="auto"/>
        <w:bottom w:val="none" w:sz="0" w:space="0" w:color="auto"/>
        <w:right w:val="none" w:sz="0" w:space="0" w:color="auto"/>
      </w:divBdr>
    </w:div>
    <w:div w:id="997732371">
      <w:bodyDiv w:val="1"/>
      <w:marLeft w:val="0"/>
      <w:marRight w:val="0"/>
      <w:marTop w:val="0"/>
      <w:marBottom w:val="0"/>
      <w:divBdr>
        <w:top w:val="none" w:sz="0" w:space="0" w:color="auto"/>
        <w:left w:val="none" w:sz="0" w:space="0" w:color="auto"/>
        <w:bottom w:val="none" w:sz="0" w:space="0" w:color="auto"/>
        <w:right w:val="none" w:sz="0" w:space="0" w:color="auto"/>
      </w:divBdr>
    </w:div>
    <w:div w:id="999307300">
      <w:bodyDiv w:val="1"/>
      <w:marLeft w:val="0"/>
      <w:marRight w:val="0"/>
      <w:marTop w:val="0"/>
      <w:marBottom w:val="0"/>
      <w:divBdr>
        <w:top w:val="none" w:sz="0" w:space="0" w:color="auto"/>
        <w:left w:val="none" w:sz="0" w:space="0" w:color="auto"/>
        <w:bottom w:val="none" w:sz="0" w:space="0" w:color="auto"/>
        <w:right w:val="none" w:sz="0" w:space="0" w:color="auto"/>
      </w:divBdr>
    </w:div>
    <w:div w:id="999768728">
      <w:bodyDiv w:val="1"/>
      <w:marLeft w:val="0"/>
      <w:marRight w:val="0"/>
      <w:marTop w:val="0"/>
      <w:marBottom w:val="0"/>
      <w:divBdr>
        <w:top w:val="none" w:sz="0" w:space="0" w:color="auto"/>
        <w:left w:val="none" w:sz="0" w:space="0" w:color="auto"/>
        <w:bottom w:val="none" w:sz="0" w:space="0" w:color="auto"/>
        <w:right w:val="none" w:sz="0" w:space="0" w:color="auto"/>
      </w:divBdr>
    </w:div>
    <w:div w:id="1006596297">
      <w:bodyDiv w:val="1"/>
      <w:marLeft w:val="0"/>
      <w:marRight w:val="0"/>
      <w:marTop w:val="0"/>
      <w:marBottom w:val="0"/>
      <w:divBdr>
        <w:top w:val="none" w:sz="0" w:space="0" w:color="auto"/>
        <w:left w:val="none" w:sz="0" w:space="0" w:color="auto"/>
        <w:bottom w:val="none" w:sz="0" w:space="0" w:color="auto"/>
        <w:right w:val="none" w:sz="0" w:space="0" w:color="auto"/>
      </w:divBdr>
    </w:div>
    <w:div w:id="1006833263">
      <w:bodyDiv w:val="1"/>
      <w:marLeft w:val="0"/>
      <w:marRight w:val="0"/>
      <w:marTop w:val="0"/>
      <w:marBottom w:val="0"/>
      <w:divBdr>
        <w:top w:val="none" w:sz="0" w:space="0" w:color="auto"/>
        <w:left w:val="none" w:sz="0" w:space="0" w:color="auto"/>
        <w:bottom w:val="none" w:sz="0" w:space="0" w:color="auto"/>
        <w:right w:val="none" w:sz="0" w:space="0" w:color="auto"/>
      </w:divBdr>
    </w:div>
    <w:div w:id="1013532574">
      <w:bodyDiv w:val="1"/>
      <w:marLeft w:val="0"/>
      <w:marRight w:val="0"/>
      <w:marTop w:val="0"/>
      <w:marBottom w:val="0"/>
      <w:divBdr>
        <w:top w:val="none" w:sz="0" w:space="0" w:color="auto"/>
        <w:left w:val="none" w:sz="0" w:space="0" w:color="auto"/>
        <w:bottom w:val="none" w:sz="0" w:space="0" w:color="auto"/>
        <w:right w:val="none" w:sz="0" w:space="0" w:color="auto"/>
      </w:divBdr>
    </w:div>
    <w:div w:id="1016228089">
      <w:bodyDiv w:val="1"/>
      <w:marLeft w:val="0"/>
      <w:marRight w:val="0"/>
      <w:marTop w:val="0"/>
      <w:marBottom w:val="0"/>
      <w:divBdr>
        <w:top w:val="none" w:sz="0" w:space="0" w:color="auto"/>
        <w:left w:val="none" w:sz="0" w:space="0" w:color="auto"/>
        <w:bottom w:val="none" w:sz="0" w:space="0" w:color="auto"/>
        <w:right w:val="none" w:sz="0" w:space="0" w:color="auto"/>
      </w:divBdr>
    </w:div>
    <w:div w:id="1016886173">
      <w:bodyDiv w:val="1"/>
      <w:marLeft w:val="0"/>
      <w:marRight w:val="0"/>
      <w:marTop w:val="0"/>
      <w:marBottom w:val="0"/>
      <w:divBdr>
        <w:top w:val="none" w:sz="0" w:space="0" w:color="auto"/>
        <w:left w:val="none" w:sz="0" w:space="0" w:color="auto"/>
        <w:bottom w:val="none" w:sz="0" w:space="0" w:color="auto"/>
        <w:right w:val="none" w:sz="0" w:space="0" w:color="auto"/>
      </w:divBdr>
    </w:div>
    <w:div w:id="1023630740">
      <w:bodyDiv w:val="1"/>
      <w:marLeft w:val="0"/>
      <w:marRight w:val="0"/>
      <w:marTop w:val="0"/>
      <w:marBottom w:val="0"/>
      <w:divBdr>
        <w:top w:val="none" w:sz="0" w:space="0" w:color="auto"/>
        <w:left w:val="none" w:sz="0" w:space="0" w:color="auto"/>
        <w:bottom w:val="none" w:sz="0" w:space="0" w:color="auto"/>
        <w:right w:val="none" w:sz="0" w:space="0" w:color="auto"/>
      </w:divBdr>
    </w:div>
    <w:div w:id="1029070734">
      <w:bodyDiv w:val="1"/>
      <w:marLeft w:val="0"/>
      <w:marRight w:val="0"/>
      <w:marTop w:val="0"/>
      <w:marBottom w:val="0"/>
      <w:divBdr>
        <w:top w:val="none" w:sz="0" w:space="0" w:color="auto"/>
        <w:left w:val="none" w:sz="0" w:space="0" w:color="auto"/>
        <w:bottom w:val="none" w:sz="0" w:space="0" w:color="auto"/>
        <w:right w:val="none" w:sz="0" w:space="0" w:color="auto"/>
      </w:divBdr>
    </w:div>
    <w:div w:id="1035346964">
      <w:bodyDiv w:val="1"/>
      <w:marLeft w:val="0"/>
      <w:marRight w:val="0"/>
      <w:marTop w:val="0"/>
      <w:marBottom w:val="0"/>
      <w:divBdr>
        <w:top w:val="none" w:sz="0" w:space="0" w:color="auto"/>
        <w:left w:val="none" w:sz="0" w:space="0" w:color="auto"/>
        <w:bottom w:val="none" w:sz="0" w:space="0" w:color="auto"/>
        <w:right w:val="none" w:sz="0" w:space="0" w:color="auto"/>
      </w:divBdr>
    </w:div>
    <w:div w:id="1035423977">
      <w:bodyDiv w:val="1"/>
      <w:marLeft w:val="0"/>
      <w:marRight w:val="0"/>
      <w:marTop w:val="0"/>
      <w:marBottom w:val="0"/>
      <w:divBdr>
        <w:top w:val="none" w:sz="0" w:space="0" w:color="auto"/>
        <w:left w:val="none" w:sz="0" w:space="0" w:color="auto"/>
        <w:bottom w:val="none" w:sz="0" w:space="0" w:color="auto"/>
        <w:right w:val="none" w:sz="0" w:space="0" w:color="auto"/>
      </w:divBdr>
    </w:div>
    <w:div w:id="1046413788">
      <w:bodyDiv w:val="1"/>
      <w:marLeft w:val="0"/>
      <w:marRight w:val="0"/>
      <w:marTop w:val="0"/>
      <w:marBottom w:val="0"/>
      <w:divBdr>
        <w:top w:val="none" w:sz="0" w:space="0" w:color="auto"/>
        <w:left w:val="none" w:sz="0" w:space="0" w:color="auto"/>
        <w:bottom w:val="none" w:sz="0" w:space="0" w:color="auto"/>
        <w:right w:val="none" w:sz="0" w:space="0" w:color="auto"/>
      </w:divBdr>
    </w:div>
    <w:div w:id="1051467734">
      <w:bodyDiv w:val="1"/>
      <w:marLeft w:val="0"/>
      <w:marRight w:val="0"/>
      <w:marTop w:val="0"/>
      <w:marBottom w:val="0"/>
      <w:divBdr>
        <w:top w:val="none" w:sz="0" w:space="0" w:color="auto"/>
        <w:left w:val="none" w:sz="0" w:space="0" w:color="auto"/>
        <w:bottom w:val="none" w:sz="0" w:space="0" w:color="auto"/>
        <w:right w:val="none" w:sz="0" w:space="0" w:color="auto"/>
      </w:divBdr>
    </w:div>
    <w:div w:id="1059404210">
      <w:bodyDiv w:val="1"/>
      <w:marLeft w:val="0"/>
      <w:marRight w:val="0"/>
      <w:marTop w:val="0"/>
      <w:marBottom w:val="0"/>
      <w:divBdr>
        <w:top w:val="none" w:sz="0" w:space="0" w:color="auto"/>
        <w:left w:val="none" w:sz="0" w:space="0" w:color="auto"/>
        <w:bottom w:val="none" w:sz="0" w:space="0" w:color="auto"/>
        <w:right w:val="none" w:sz="0" w:space="0" w:color="auto"/>
      </w:divBdr>
    </w:div>
    <w:div w:id="1067412662">
      <w:bodyDiv w:val="1"/>
      <w:marLeft w:val="0"/>
      <w:marRight w:val="0"/>
      <w:marTop w:val="0"/>
      <w:marBottom w:val="0"/>
      <w:divBdr>
        <w:top w:val="none" w:sz="0" w:space="0" w:color="auto"/>
        <w:left w:val="none" w:sz="0" w:space="0" w:color="auto"/>
        <w:bottom w:val="none" w:sz="0" w:space="0" w:color="auto"/>
        <w:right w:val="none" w:sz="0" w:space="0" w:color="auto"/>
      </w:divBdr>
    </w:div>
    <w:div w:id="1068724255">
      <w:bodyDiv w:val="1"/>
      <w:marLeft w:val="0"/>
      <w:marRight w:val="0"/>
      <w:marTop w:val="0"/>
      <w:marBottom w:val="0"/>
      <w:divBdr>
        <w:top w:val="none" w:sz="0" w:space="0" w:color="auto"/>
        <w:left w:val="none" w:sz="0" w:space="0" w:color="auto"/>
        <w:bottom w:val="none" w:sz="0" w:space="0" w:color="auto"/>
        <w:right w:val="none" w:sz="0" w:space="0" w:color="auto"/>
      </w:divBdr>
    </w:div>
    <w:div w:id="1082336318">
      <w:bodyDiv w:val="1"/>
      <w:marLeft w:val="0"/>
      <w:marRight w:val="0"/>
      <w:marTop w:val="0"/>
      <w:marBottom w:val="0"/>
      <w:divBdr>
        <w:top w:val="none" w:sz="0" w:space="0" w:color="auto"/>
        <w:left w:val="none" w:sz="0" w:space="0" w:color="auto"/>
        <w:bottom w:val="none" w:sz="0" w:space="0" w:color="auto"/>
        <w:right w:val="none" w:sz="0" w:space="0" w:color="auto"/>
      </w:divBdr>
    </w:div>
    <w:div w:id="1084497166">
      <w:bodyDiv w:val="1"/>
      <w:marLeft w:val="0"/>
      <w:marRight w:val="0"/>
      <w:marTop w:val="0"/>
      <w:marBottom w:val="0"/>
      <w:divBdr>
        <w:top w:val="none" w:sz="0" w:space="0" w:color="auto"/>
        <w:left w:val="none" w:sz="0" w:space="0" w:color="auto"/>
        <w:bottom w:val="none" w:sz="0" w:space="0" w:color="auto"/>
        <w:right w:val="none" w:sz="0" w:space="0" w:color="auto"/>
      </w:divBdr>
    </w:div>
    <w:div w:id="1089692162">
      <w:bodyDiv w:val="1"/>
      <w:marLeft w:val="0"/>
      <w:marRight w:val="0"/>
      <w:marTop w:val="0"/>
      <w:marBottom w:val="0"/>
      <w:divBdr>
        <w:top w:val="none" w:sz="0" w:space="0" w:color="auto"/>
        <w:left w:val="none" w:sz="0" w:space="0" w:color="auto"/>
        <w:bottom w:val="none" w:sz="0" w:space="0" w:color="auto"/>
        <w:right w:val="none" w:sz="0" w:space="0" w:color="auto"/>
      </w:divBdr>
    </w:div>
    <w:div w:id="1090859200">
      <w:bodyDiv w:val="1"/>
      <w:marLeft w:val="0"/>
      <w:marRight w:val="0"/>
      <w:marTop w:val="0"/>
      <w:marBottom w:val="0"/>
      <w:divBdr>
        <w:top w:val="none" w:sz="0" w:space="0" w:color="auto"/>
        <w:left w:val="none" w:sz="0" w:space="0" w:color="auto"/>
        <w:bottom w:val="none" w:sz="0" w:space="0" w:color="auto"/>
        <w:right w:val="none" w:sz="0" w:space="0" w:color="auto"/>
      </w:divBdr>
    </w:div>
    <w:div w:id="1093207420">
      <w:bodyDiv w:val="1"/>
      <w:marLeft w:val="0"/>
      <w:marRight w:val="0"/>
      <w:marTop w:val="0"/>
      <w:marBottom w:val="0"/>
      <w:divBdr>
        <w:top w:val="none" w:sz="0" w:space="0" w:color="auto"/>
        <w:left w:val="none" w:sz="0" w:space="0" w:color="auto"/>
        <w:bottom w:val="none" w:sz="0" w:space="0" w:color="auto"/>
        <w:right w:val="none" w:sz="0" w:space="0" w:color="auto"/>
      </w:divBdr>
    </w:div>
    <w:div w:id="1106147661">
      <w:bodyDiv w:val="1"/>
      <w:marLeft w:val="0"/>
      <w:marRight w:val="0"/>
      <w:marTop w:val="0"/>
      <w:marBottom w:val="0"/>
      <w:divBdr>
        <w:top w:val="none" w:sz="0" w:space="0" w:color="auto"/>
        <w:left w:val="none" w:sz="0" w:space="0" w:color="auto"/>
        <w:bottom w:val="none" w:sz="0" w:space="0" w:color="auto"/>
        <w:right w:val="none" w:sz="0" w:space="0" w:color="auto"/>
      </w:divBdr>
    </w:div>
    <w:div w:id="1111046110">
      <w:bodyDiv w:val="1"/>
      <w:marLeft w:val="0"/>
      <w:marRight w:val="0"/>
      <w:marTop w:val="0"/>
      <w:marBottom w:val="0"/>
      <w:divBdr>
        <w:top w:val="none" w:sz="0" w:space="0" w:color="auto"/>
        <w:left w:val="none" w:sz="0" w:space="0" w:color="auto"/>
        <w:bottom w:val="none" w:sz="0" w:space="0" w:color="auto"/>
        <w:right w:val="none" w:sz="0" w:space="0" w:color="auto"/>
      </w:divBdr>
    </w:div>
    <w:div w:id="1114520188">
      <w:bodyDiv w:val="1"/>
      <w:marLeft w:val="0"/>
      <w:marRight w:val="0"/>
      <w:marTop w:val="0"/>
      <w:marBottom w:val="0"/>
      <w:divBdr>
        <w:top w:val="none" w:sz="0" w:space="0" w:color="auto"/>
        <w:left w:val="none" w:sz="0" w:space="0" w:color="auto"/>
        <w:bottom w:val="none" w:sz="0" w:space="0" w:color="auto"/>
        <w:right w:val="none" w:sz="0" w:space="0" w:color="auto"/>
      </w:divBdr>
    </w:div>
    <w:div w:id="1124615253">
      <w:bodyDiv w:val="1"/>
      <w:marLeft w:val="0"/>
      <w:marRight w:val="0"/>
      <w:marTop w:val="0"/>
      <w:marBottom w:val="0"/>
      <w:divBdr>
        <w:top w:val="none" w:sz="0" w:space="0" w:color="auto"/>
        <w:left w:val="none" w:sz="0" w:space="0" w:color="auto"/>
        <w:bottom w:val="none" w:sz="0" w:space="0" w:color="auto"/>
        <w:right w:val="none" w:sz="0" w:space="0" w:color="auto"/>
      </w:divBdr>
    </w:div>
    <w:div w:id="1128940379">
      <w:bodyDiv w:val="1"/>
      <w:marLeft w:val="0"/>
      <w:marRight w:val="0"/>
      <w:marTop w:val="0"/>
      <w:marBottom w:val="0"/>
      <w:divBdr>
        <w:top w:val="none" w:sz="0" w:space="0" w:color="auto"/>
        <w:left w:val="none" w:sz="0" w:space="0" w:color="auto"/>
        <w:bottom w:val="none" w:sz="0" w:space="0" w:color="auto"/>
        <w:right w:val="none" w:sz="0" w:space="0" w:color="auto"/>
      </w:divBdr>
    </w:div>
    <w:div w:id="1137339938">
      <w:bodyDiv w:val="1"/>
      <w:marLeft w:val="0"/>
      <w:marRight w:val="0"/>
      <w:marTop w:val="0"/>
      <w:marBottom w:val="0"/>
      <w:divBdr>
        <w:top w:val="none" w:sz="0" w:space="0" w:color="auto"/>
        <w:left w:val="none" w:sz="0" w:space="0" w:color="auto"/>
        <w:bottom w:val="none" w:sz="0" w:space="0" w:color="auto"/>
        <w:right w:val="none" w:sz="0" w:space="0" w:color="auto"/>
      </w:divBdr>
    </w:div>
    <w:div w:id="1144273901">
      <w:bodyDiv w:val="1"/>
      <w:marLeft w:val="0"/>
      <w:marRight w:val="0"/>
      <w:marTop w:val="0"/>
      <w:marBottom w:val="0"/>
      <w:divBdr>
        <w:top w:val="none" w:sz="0" w:space="0" w:color="auto"/>
        <w:left w:val="none" w:sz="0" w:space="0" w:color="auto"/>
        <w:bottom w:val="none" w:sz="0" w:space="0" w:color="auto"/>
        <w:right w:val="none" w:sz="0" w:space="0" w:color="auto"/>
      </w:divBdr>
    </w:div>
    <w:div w:id="1147278979">
      <w:bodyDiv w:val="1"/>
      <w:marLeft w:val="0"/>
      <w:marRight w:val="0"/>
      <w:marTop w:val="0"/>
      <w:marBottom w:val="0"/>
      <w:divBdr>
        <w:top w:val="none" w:sz="0" w:space="0" w:color="auto"/>
        <w:left w:val="none" w:sz="0" w:space="0" w:color="auto"/>
        <w:bottom w:val="none" w:sz="0" w:space="0" w:color="auto"/>
        <w:right w:val="none" w:sz="0" w:space="0" w:color="auto"/>
      </w:divBdr>
    </w:div>
    <w:div w:id="1156843989">
      <w:bodyDiv w:val="1"/>
      <w:marLeft w:val="0"/>
      <w:marRight w:val="0"/>
      <w:marTop w:val="0"/>
      <w:marBottom w:val="0"/>
      <w:divBdr>
        <w:top w:val="none" w:sz="0" w:space="0" w:color="auto"/>
        <w:left w:val="none" w:sz="0" w:space="0" w:color="auto"/>
        <w:bottom w:val="none" w:sz="0" w:space="0" w:color="auto"/>
        <w:right w:val="none" w:sz="0" w:space="0" w:color="auto"/>
      </w:divBdr>
    </w:div>
    <w:div w:id="1157571739">
      <w:bodyDiv w:val="1"/>
      <w:marLeft w:val="0"/>
      <w:marRight w:val="0"/>
      <w:marTop w:val="0"/>
      <w:marBottom w:val="0"/>
      <w:divBdr>
        <w:top w:val="none" w:sz="0" w:space="0" w:color="auto"/>
        <w:left w:val="none" w:sz="0" w:space="0" w:color="auto"/>
        <w:bottom w:val="none" w:sz="0" w:space="0" w:color="auto"/>
        <w:right w:val="none" w:sz="0" w:space="0" w:color="auto"/>
      </w:divBdr>
    </w:div>
    <w:div w:id="1161579248">
      <w:bodyDiv w:val="1"/>
      <w:marLeft w:val="0"/>
      <w:marRight w:val="0"/>
      <w:marTop w:val="0"/>
      <w:marBottom w:val="0"/>
      <w:divBdr>
        <w:top w:val="none" w:sz="0" w:space="0" w:color="auto"/>
        <w:left w:val="none" w:sz="0" w:space="0" w:color="auto"/>
        <w:bottom w:val="none" w:sz="0" w:space="0" w:color="auto"/>
        <w:right w:val="none" w:sz="0" w:space="0" w:color="auto"/>
      </w:divBdr>
    </w:div>
    <w:div w:id="1162626585">
      <w:bodyDiv w:val="1"/>
      <w:marLeft w:val="0"/>
      <w:marRight w:val="0"/>
      <w:marTop w:val="0"/>
      <w:marBottom w:val="0"/>
      <w:divBdr>
        <w:top w:val="none" w:sz="0" w:space="0" w:color="auto"/>
        <w:left w:val="none" w:sz="0" w:space="0" w:color="auto"/>
        <w:bottom w:val="none" w:sz="0" w:space="0" w:color="auto"/>
        <w:right w:val="none" w:sz="0" w:space="0" w:color="auto"/>
      </w:divBdr>
    </w:div>
    <w:div w:id="1178740457">
      <w:bodyDiv w:val="1"/>
      <w:marLeft w:val="0"/>
      <w:marRight w:val="0"/>
      <w:marTop w:val="0"/>
      <w:marBottom w:val="0"/>
      <w:divBdr>
        <w:top w:val="none" w:sz="0" w:space="0" w:color="auto"/>
        <w:left w:val="none" w:sz="0" w:space="0" w:color="auto"/>
        <w:bottom w:val="none" w:sz="0" w:space="0" w:color="auto"/>
        <w:right w:val="none" w:sz="0" w:space="0" w:color="auto"/>
      </w:divBdr>
    </w:div>
    <w:div w:id="1185284912">
      <w:bodyDiv w:val="1"/>
      <w:marLeft w:val="0"/>
      <w:marRight w:val="0"/>
      <w:marTop w:val="0"/>
      <w:marBottom w:val="0"/>
      <w:divBdr>
        <w:top w:val="none" w:sz="0" w:space="0" w:color="auto"/>
        <w:left w:val="none" w:sz="0" w:space="0" w:color="auto"/>
        <w:bottom w:val="none" w:sz="0" w:space="0" w:color="auto"/>
        <w:right w:val="none" w:sz="0" w:space="0" w:color="auto"/>
      </w:divBdr>
    </w:div>
    <w:div w:id="1186753484">
      <w:bodyDiv w:val="1"/>
      <w:marLeft w:val="0"/>
      <w:marRight w:val="0"/>
      <w:marTop w:val="0"/>
      <w:marBottom w:val="0"/>
      <w:divBdr>
        <w:top w:val="none" w:sz="0" w:space="0" w:color="auto"/>
        <w:left w:val="none" w:sz="0" w:space="0" w:color="auto"/>
        <w:bottom w:val="none" w:sz="0" w:space="0" w:color="auto"/>
        <w:right w:val="none" w:sz="0" w:space="0" w:color="auto"/>
      </w:divBdr>
    </w:div>
    <w:div w:id="1206722267">
      <w:bodyDiv w:val="1"/>
      <w:marLeft w:val="0"/>
      <w:marRight w:val="0"/>
      <w:marTop w:val="0"/>
      <w:marBottom w:val="0"/>
      <w:divBdr>
        <w:top w:val="none" w:sz="0" w:space="0" w:color="auto"/>
        <w:left w:val="none" w:sz="0" w:space="0" w:color="auto"/>
        <w:bottom w:val="none" w:sz="0" w:space="0" w:color="auto"/>
        <w:right w:val="none" w:sz="0" w:space="0" w:color="auto"/>
      </w:divBdr>
    </w:div>
    <w:div w:id="1220822817">
      <w:bodyDiv w:val="1"/>
      <w:marLeft w:val="0"/>
      <w:marRight w:val="0"/>
      <w:marTop w:val="0"/>
      <w:marBottom w:val="0"/>
      <w:divBdr>
        <w:top w:val="none" w:sz="0" w:space="0" w:color="auto"/>
        <w:left w:val="none" w:sz="0" w:space="0" w:color="auto"/>
        <w:bottom w:val="none" w:sz="0" w:space="0" w:color="auto"/>
        <w:right w:val="none" w:sz="0" w:space="0" w:color="auto"/>
      </w:divBdr>
    </w:div>
    <w:div w:id="1221206280">
      <w:bodyDiv w:val="1"/>
      <w:marLeft w:val="0"/>
      <w:marRight w:val="0"/>
      <w:marTop w:val="0"/>
      <w:marBottom w:val="0"/>
      <w:divBdr>
        <w:top w:val="none" w:sz="0" w:space="0" w:color="auto"/>
        <w:left w:val="none" w:sz="0" w:space="0" w:color="auto"/>
        <w:bottom w:val="none" w:sz="0" w:space="0" w:color="auto"/>
        <w:right w:val="none" w:sz="0" w:space="0" w:color="auto"/>
      </w:divBdr>
    </w:div>
    <w:div w:id="1232623318">
      <w:bodyDiv w:val="1"/>
      <w:marLeft w:val="0"/>
      <w:marRight w:val="0"/>
      <w:marTop w:val="0"/>
      <w:marBottom w:val="0"/>
      <w:divBdr>
        <w:top w:val="none" w:sz="0" w:space="0" w:color="auto"/>
        <w:left w:val="none" w:sz="0" w:space="0" w:color="auto"/>
        <w:bottom w:val="none" w:sz="0" w:space="0" w:color="auto"/>
        <w:right w:val="none" w:sz="0" w:space="0" w:color="auto"/>
      </w:divBdr>
    </w:div>
    <w:div w:id="1242568554">
      <w:bodyDiv w:val="1"/>
      <w:marLeft w:val="0"/>
      <w:marRight w:val="0"/>
      <w:marTop w:val="0"/>
      <w:marBottom w:val="0"/>
      <w:divBdr>
        <w:top w:val="none" w:sz="0" w:space="0" w:color="auto"/>
        <w:left w:val="none" w:sz="0" w:space="0" w:color="auto"/>
        <w:bottom w:val="none" w:sz="0" w:space="0" w:color="auto"/>
        <w:right w:val="none" w:sz="0" w:space="0" w:color="auto"/>
      </w:divBdr>
    </w:div>
    <w:div w:id="1253705256">
      <w:bodyDiv w:val="1"/>
      <w:marLeft w:val="0"/>
      <w:marRight w:val="0"/>
      <w:marTop w:val="0"/>
      <w:marBottom w:val="0"/>
      <w:divBdr>
        <w:top w:val="none" w:sz="0" w:space="0" w:color="auto"/>
        <w:left w:val="none" w:sz="0" w:space="0" w:color="auto"/>
        <w:bottom w:val="none" w:sz="0" w:space="0" w:color="auto"/>
        <w:right w:val="none" w:sz="0" w:space="0" w:color="auto"/>
      </w:divBdr>
    </w:div>
    <w:div w:id="1257443167">
      <w:bodyDiv w:val="1"/>
      <w:marLeft w:val="0"/>
      <w:marRight w:val="0"/>
      <w:marTop w:val="0"/>
      <w:marBottom w:val="0"/>
      <w:divBdr>
        <w:top w:val="none" w:sz="0" w:space="0" w:color="auto"/>
        <w:left w:val="none" w:sz="0" w:space="0" w:color="auto"/>
        <w:bottom w:val="none" w:sz="0" w:space="0" w:color="auto"/>
        <w:right w:val="none" w:sz="0" w:space="0" w:color="auto"/>
      </w:divBdr>
    </w:div>
    <w:div w:id="1276714964">
      <w:bodyDiv w:val="1"/>
      <w:marLeft w:val="0"/>
      <w:marRight w:val="0"/>
      <w:marTop w:val="0"/>
      <w:marBottom w:val="0"/>
      <w:divBdr>
        <w:top w:val="none" w:sz="0" w:space="0" w:color="auto"/>
        <w:left w:val="none" w:sz="0" w:space="0" w:color="auto"/>
        <w:bottom w:val="none" w:sz="0" w:space="0" w:color="auto"/>
        <w:right w:val="none" w:sz="0" w:space="0" w:color="auto"/>
      </w:divBdr>
    </w:div>
    <w:div w:id="1280837139">
      <w:bodyDiv w:val="1"/>
      <w:marLeft w:val="0"/>
      <w:marRight w:val="0"/>
      <w:marTop w:val="0"/>
      <w:marBottom w:val="0"/>
      <w:divBdr>
        <w:top w:val="none" w:sz="0" w:space="0" w:color="auto"/>
        <w:left w:val="none" w:sz="0" w:space="0" w:color="auto"/>
        <w:bottom w:val="none" w:sz="0" w:space="0" w:color="auto"/>
        <w:right w:val="none" w:sz="0" w:space="0" w:color="auto"/>
      </w:divBdr>
    </w:div>
    <w:div w:id="1294365174">
      <w:bodyDiv w:val="1"/>
      <w:marLeft w:val="0"/>
      <w:marRight w:val="0"/>
      <w:marTop w:val="0"/>
      <w:marBottom w:val="0"/>
      <w:divBdr>
        <w:top w:val="none" w:sz="0" w:space="0" w:color="auto"/>
        <w:left w:val="none" w:sz="0" w:space="0" w:color="auto"/>
        <w:bottom w:val="none" w:sz="0" w:space="0" w:color="auto"/>
        <w:right w:val="none" w:sz="0" w:space="0" w:color="auto"/>
      </w:divBdr>
    </w:div>
    <w:div w:id="1295015348">
      <w:bodyDiv w:val="1"/>
      <w:marLeft w:val="0"/>
      <w:marRight w:val="0"/>
      <w:marTop w:val="0"/>
      <w:marBottom w:val="0"/>
      <w:divBdr>
        <w:top w:val="none" w:sz="0" w:space="0" w:color="auto"/>
        <w:left w:val="none" w:sz="0" w:space="0" w:color="auto"/>
        <w:bottom w:val="none" w:sz="0" w:space="0" w:color="auto"/>
        <w:right w:val="none" w:sz="0" w:space="0" w:color="auto"/>
      </w:divBdr>
    </w:div>
    <w:div w:id="1304772786">
      <w:bodyDiv w:val="1"/>
      <w:marLeft w:val="0"/>
      <w:marRight w:val="0"/>
      <w:marTop w:val="0"/>
      <w:marBottom w:val="0"/>
      <w:divBdr>
        <w:top w:val="none" w:sz="0" w:space="0" w:color="auto"/>
        <w:left w:val="none" w:sz="0" w:space="0" w:color="auto"/>
        <w:bottom w:val="none" w:sz="0" w:space="0" w:color="auto"/>
        <w:right w:val="none" w:sz="0" w:space="0" w:color="auto"/>
      </w:divBdr>
    </w:div>
    <w:div w:id="1315336837">
      <w:bodyDiv w:val="1"/>
      <w:marLeft w:val="0"/>
      <w:marRight w:val="0"/>
      <w:marTop w:val="0"/>
      <w:marBottom w:val="0"/>
      <w:divBdr>
        <w:top w:val="none" w:sz="0" w:space="0" w:color="auto"/>
        <w:left w:val="none" w:sz="0" w:space="0" w:color="auto"/>
        <w:bottom w:val="none" w:sz="0" w:space="0" w:color="auto"/>
        <w:right w:val="none" w:sz="0" w:space="0" w:color="auto"/>
      </w:divBdr>
    </w:div>
    <w:div w:id="1317298286">
      <w:bodyDiv w:val="1"/>
      <w:marLeft w:val="0"/>
      <w:marRight w:val="0"/>
      <w:marTop w:val="0"/>
      <w:marBottom w:val="0"/>
      <w:divBdr>
        <w:top w:val="none" w:sz="0" w:space="0" w:color="auto"/>
        <w:left w:val="none" w:sz="0" w:space="0" w:color="auto"/>
        <w:bottom w:val="none" w:sz="0" w:space="0" w:color="auto"/>
        <w:right w:val="none" w:sz="0" w:space="0" w:color="auto"/>
      </w:divBdr>
    </w:div>
    <w:div w:id="1319116211">
      <w:bodyDiv w:val="1"/>
      <w:marLeft w:val="0"/>
      <w:marRight w:val="0"/>
      <w:marTop w:val="0"/>
      <w:marBottom w:val="0"/>
      <w:divBdr>
        <w:top w:val="none" w:sz="0" w:space="0" w:color="auto"/>
        <w:left w:val="none" w:sz="0" w:space="0" w:color="auto"/>
        <w:bottom w:val="none" w:sz="0" w:space="0" w:color="auto"/>
        <w:right w:val="none" w:sz="0" w:space="0" w:color="auto"/>
      </w:divBdr>
    </w:div>
    <w:div w:id="1325667953">
      <w:bodyDiv w:val="1"/>
      <w:marLeft w:val="0"/>
      <w:marRight w:val="0"/>
      <w:marTop w:val="0"/>
      <w:marBottom w:val="0"/>
      <w:divBdr>
        <w:top w:val="none" w:sz="0" w:space="0" w:color="auto"/>
        <w:left w:val="none" w:sz="0" w:space="0" w:color="auto"/>
        <w:bottom w:val="none" w:sz="0" w:space="0" w:color="auto"/>
        <w:right w:val="none" w:sz="0" w:space="0" w:color="auto"/>
      </w:divBdr>
    </w:div>
    <w:div w:id="1329555948">
      <w:bodyDiv w:val="1"/>
      <w:marLeft w:val="0"/>
      <w:marRight w:val="0"/>
      <w:marTop w:val="0"/>
      <w:marBottom w:val="0"/>
      <w:divBdr>
        <w:top w:val="none" w:sz="0" w:space="0" w:color="auto"/>
        <w:left w:val="none" w:sz="0" w:space="0" w:color="auto"/>
        <w:bottom w:val="none" w:sz="0" w:space="0" w:color="auto"/>
        <w:right w:val="none" w:sz="0" w:space="0" w:color="auto"/>
      </w:divBdr>
    </w:div>
    <w:div w:id="1340546046">
      <w:bodyDiv w:val="1"/>
      <w:marLeft w:val="0"/>
      <w:marRight w:val="0"/>
      <w:marTop w:val="0"/>
      <w:marBottom w:val="0"/>
      <w:divBdr>
        <w:top w:val="none" w:sz="0" w:space="0" w:color="auto"/>
        <w:left w:val="none" w:sz="0" w:space="0" w:color="auto"/>
        <w:bottom w:val="none" w:sz="0" w:space="0" w:color="auto"/>
        <w:right w:val="none" w:sz="0" w:space="0" w:color="auto"/>
      </w:divBdr>
    </w:div>
    <w:div w:id="1345522337">
      <w:bodyDiv w:val="1"/>
      <w:marLeft w:val="0"/>
      <w:marRight w:val="0"/>
      <w:marTop w:val="0"/>
      <w:marBottom w:val="0"/>
      <w:divBdr>
        <w:top w:val="none" w:sz="0" w:space="0" w:color="auto"/>
        <w:left w:val="none" w:sz="0" w:space="0" w:color="auto"/>
        <w:bottom w:val="none" w:sz="0" w:space="0" w:color="auto"/>
        <w:right w:val="none" w:sz="0" w:space="0" w:color="auto"/>
      </w:divBdr>
    </w:div>
    <w:div w:id="1351644306">
      <w:bodyDiv w:val="1"/>
      <w:marLeft w:val="0"/>
      <w:marRight w:val="0"/>
      <w:marTop w:val="0"/>
      <w:marBottom w:val="0"/>
      <w:divBdr>
        <w:top w:val="none" w:sz="0" w:space="0" w:color="auto"/>
        <w:left w:val="none" w:sz="0" w:space="0" w:color="auto"/>
        <w:bottom w:val="none" w:sz="0" w:space="0" w:color="auto"/>
        <w:right w:val="none" w:sz="0" w:space="0" w:color="auto"/>
      </w:divBdr>
    </w:div>
    <w:div w:id="1355955651">
      <w:bodyDiv w:val="1"/>
      <w:marLeft w:val="0"/>
      <w:marRight w:val="0"/>
      <w:marTop w:val="0"/>
      <w:marBottom w:val="0"/>
      <w:divBdr>
        <w:top w:val="none" w:sz="0" w:space="0" w:color="auto"/>
        <w:left w:val="none" w:sz="0" w:space="0" w:color="auto"/>
        <w:bottom w:val="none" w:sz="0" w:space="0" w:color="auto"/>
        <w:right w:val="none" w:sz="0" w:space="0" w:color="auto"/>
      </w:divBdr>
    </w:div>
    <w:div w:id="1361083163">
      <w:bodyDiv w:val="1"/>
      <w:marLeft w:val="0"/>
      <w:marRight w:val="0"/>
      <w:marTop w:val="0"/>
      <w:marBottom w:val="0"/>
      <w:divBdr>
        <w:top w:val="none" w:sz="0" w:space="0" w:color="auto"/>
        <w:left w:val="none" w:sz="0" w:space="0" w:color="auto"/>
        <w:bottom w:val="none" w:sz="0" w:space="0" w:color="auto"/>
        <w:right w:val="none" w:sz="0" w:space="0" w:color="auto"/>
      </w:divBdr>
    </w:div>
    <w:div w:id="1364865286">
      <w:bodyDiv w:val="1"/>
      <w:marLeft w:val="0"/>
      <w:marRight w:val="0"/>
      <w:marTop w:val="0"/>
      <w:marBottom w:val="0"/>
      <w:divBdr>
        <w:top w:val="none" w:sz="0" w:space="0" w:color="auto"/>
        <w:left w:val="none" w:sz="0" w:space="0" w:color="auto"/>
        <w:bottom w:val="none" w:sz="0" w:space="0" w:color="auto"/>
        <w:right w:val="none" w:sz="0" w:space="0" w:color="auto"/>
      </w:divBdr>
    </w:div>
    <w:div w:id="1365593256">
      <w:bodyDiv w:val="1"/>
      <w:marLeft w:val="0"/>
      <w:marRight w:val="0"/>
      <w:marTop w:val="0"/>
      <w:marBottom w:val="0"/>
      <w:divBdr>
        <w:top w:val="none" w:sz="0" w:space="0" w:color="auto"/>
        <w:left w:val="none" w:sz="0" w:space="0" w:color="auto"/>
        <w:bottom w:val="none" w:sz="0" w:space="0" w:color="auto"/>
        <w:right w:val="none" w:sz="0" w:space="0" w:color="auto"/>
      </w:divBdr>
    </w:div>
    <w:div w:id="1374386060">
      <w:bodyDiv w:val="1"/>
      <w:marLeft w:val="0"/>
      <w:marRight w:val="0"/>
      <w:marTop w:val="0"/>
      <w:marBottom w:val="0"/>
      <w:divBdr>
        <w:top w:val="none" w:sz="0" w:space="0" w:color="auto"/>
        <w:left w:val="none" w:sz="0" w:space="0" w:color="auto"/>
        <w:bottom w:val="none" w:sz="0" w:space="0" w:color="auto"/>
        <w:right w:val="none" w:sz="0" w:space="0" w:color="auto"/>
      </w:divBdr>
    </w:div>
    <w:div w:id="1383410576">
      <w:bodyDiv w:val="1"/>
      <w:marLeft w:val="0"/>
      <w:marRight w:val="0"/>
      <w:marTop w:val="0"/>
      <w:marBottom w:val="0"/>
      <w:divBdr>
        <w:top w:val="none" w:sz="0" w:space="0" w:color="auto"/>
        <w:left w:val="none" w:sz="0" w:space="0" w:color="auto"/>
        <w:bottom w:val="none" w:sz="0" w:space="0" w:color="auto"/>
        <w:right w:val="none" w:sz="0" w:space="0" w:color="auto"/>
      </w:divBdr>
    </w:div>
    <w:div w:id="1409422724">
      <w:bodyDiv w:val="1"/>
      <w:marLeft w:val="0"/>
      <w:marRight w:val="0"/>
      <w:marTop w:val="0"/>
      <w:marBottom w:val="0"/>
      <w:divBdr>
        <w:top w:val="none" w:sz="0" w:space="0" w:color="auto"/>
        <w:left w:val="none" w:sz="0" w:space="0" w:color="auto"/>
        <w:bottom w:val="none" w:sz="0" w:space="0" w:color="auto"/>
        <w:right w:val="none" w:sz="0" w:space="0" w:color="auto"/>
      </w:divBdr>
    </w:div>
    <w:div w:id="1410688717">
      <w:bodyDiv w:val="1"/>
      <w:marLeft w:val="0"/>
      <w:marRight w:val="0"/>
      <w:marTop w:val="0"/>
      <w:marBottom w:val="0"/>
      <w:divBdr>
        <w:top w:val="none" w:sz="0" w:space="0" w:color="auto"/>
        <w:left w:val="none" w:sz="0" w:space="0" w:color="auto"/>
        <w:bottom w:val="none" w:sz="0" w:space="0" w:color="auto"/>
        <w:right w:val="none" w:sz="0" w:space="0" w:color="auto"/>
      </w:divBdr>
    </w:div>
    <w:div w:id="1422069604">
      <w:bodyDiv w:val="1"/>
      <w:marLeft w:val="0"/>
      <w:marRight w:val="0"/>
      <w:marTop w:val="0"/>
      <w:marBottom w:val="0"/>
      <w:divBdr>
        <w:top w:val="none" w:sz="0" w:space="0" w:color="auto"/>
        <w:left w:val="none" w:sz="0" w:space="0" w:color="auto"/>
        <w:bottom w:val="none" w:sz="0" w:space="0" w:color="auto"/>
        <w:right w:val="none" w:sz="0" w:space="0" w:color="auto"/>
      </w:divBdr>
    </w:div>
    <w:div w:id="1437360271">
      <w:bodyDiv w:val="1"/>
      <w:marLeft w:val="0"/>
      <w:marRight w:val="0"/>
      <w:marTop w:val="0"/>
      <w:marBottom w:val="0"/>
      <w:divBdr>
        <w:top w:val="none" w:sz="0" w:space="0" w:color="auto"/>
        <w:left w:val="none" w:sz="0" w:space="0" w:color="auto"/>
        <w:bottom w:val="none" w:sz="0" w:space="0" w:color="auto"/>
        <w:right w:val="none" w:sz="0" w:space="0" w:color="auto"/>
      </w:divBdr>
    </w:div>
    <w:div w:id="1439913992">
      <w:bodyDiv w:val="1"/>
      <w:marLeft w:val="0"/>
      <w:marRight w:val="0"/>
      <w:marTop w:val="0"/>
      <w:marBottom w:val="0"/>
      <w:divBdr>
        <w:top w:val="none" w:sz="0" w:space="0" w:color="auto"/>
        <w:left w:val="none" w:sz="0" w:space="0" w:color="auto"/>
        <w:bottom w:val="none" w:sz="0" w:space="0" w:color="auto"/>
        <w:right w:val="none" w:sz="0" w:space="0" w:color="auto"/>
      </w:divBdr>
    </w:div>
    <w:div w:id="1445732467">
      <w:bodyDiv w:val="1"/>
      <w:marLeft w:val="0"/>
      <w:marRight w:val="0"/>
      <w:marTop w:val="0"/>
      <w:marBottom w:val="0"/>
      <w:divBdr>
        <w:top w:val="none" w:sz="0" w:space="0" w:color="auto"/>
        <w:left w:val="none" w:sz="0" w:space="0" w:color="auto"/>
        <w:bottom w:val="none" w:sz="0" w:space="0" w:color="auto"/>
        <w:right w:val="none" w:sz="0" w:space="0" w:color="auto"/>
      </w:divBdr>
    </w:div>
    <w:div w:id="1449004766">
      <w:bodyDiv w:val="1"/>
      <w:marLeft w:val="0"/>
      <w:marRight w:val="0"/>
      <w:marTop w:val="0"/>
      <w:marBottom w:val="0"/>
      <w:divBdr>
        <w:top w:val="none" w:sz="0" w:space="0" w:color="auto"/>
        <w:left w:val="none" w:sz="0" w:space="0" w:color="auto"/>
        <w:bottom w:val="none" w:sz="0" w:space="0" w:color="auto"/>
        <w:right w:val="none" w:sz="0" w:space="0" w:color="auto"/>
      </w:divBdr>
    </w:div>
    <w:div w:id="1449353694">
      <w:bodyDiv w:val="1"/>
      <w:marLeft w:val="0"/>
      <w:marRight w:val="0"/>
      <w:marTop w:val="0"/>
      <w:marBottom w:val="0"/>
      <w:divBdr>
        <w:top w:val="none" w:sz="0" w:space="0" w:color="auto"/>
        <w:left w:val="none" w:sz="0" w:space="0" w:color="auto"/>
        <w:bottom w:val="none" w:sz="0" w:space="0" w:color="auto"/>
        <w:right w:val="none" w:sz="0" w:space="0" w:color="auto"/>
      </w:divBdr>
    </w:div>
    <w:div w:id="1454666632">
      <w:bodyDiv w:val="1"/>
      <w:marLeft w:val="0"/>
      <w:marRight w:val="0"/>
      <w:marTop w:val="0"/>
      <w:marBottom w:val="0"/>
      <w:divBdr>
        <w:top w:val="none" w:sz="0" w:space="0" w:color="auto"/>
        <w:left w:val="none" w:sz="0" w:space="0" w:color="auto"/>
        <w:bottom w:val="none" w:sz="0" w:space="0" w:color="auto"/>
        <w:right w:val="none" w:sz="0" w:space="0" w:color="auto"/>
      </w:divBdr>
    </w:div>
    <w:div w:id="1461724833">
      <w:bodyDiv w:val="1"/>
      <w:marLeft w:val="0"/>
      <w:marRight w:val="0"/>
      <w:marTop w:val="0"/>
      <w:marBottom w:val="0"/>
      <w:divBdr>
        <w:top w:val="none" w:sz="0" w:space="0" w:color="auto"/>
        <w:left w:val="none" w:sz="0" w:space="0" w:color="auto"/>
        <w:bottom w:val="none" w:sz="0" w:space="0" w:color="auto"/>
        <w:right w:val="none" w:sz="0" w:space="0" w:color="auto"/>
      </w:divBdr>
    </w:div>
    <w:div w:id="1462456509">
      <w:bodyDiv w:val="1"/>
      <w:marLeft w:val="0"/>
      <w:marRight w:val="0"/>
      <w:marTop w:val="0"/>
      <w:marBottom w:val="0"/>
      <w:divBdr>
        <w:top w:val="none" w:sz="0" w:space="0" w:color="auto"/>
        <w:left w:val="none" w:sz="0" w:space="0" w:color="auto"/>
        <w:bottom w:val="none" w:sz="0" w:space="0" w:color="auto"/>
        <w:right w:val="none" w:sz="0" w:space="0" w:color="auto"/>
      </w:divBdr>
    </w:div>
    <w:div w:id="1477724723">
      <w:bodyDiv w:val="1"/>
      <w:marLeft w:val="0"/>
      <w:marRight w:val="0"/>
      <w:marTop w:val="0"/>
      <w:marBottom w:val="0"/>
      <w:divBdr>
        <w:top w:val="none" w:sz="0" w:space="0" w:color="auto"/>
        <w:left w:val="none" w:sz="0" w:space="0" w:color="auto"/>
        <w:bottom w:val="none" w:sz="0" w:space="0" w:color="auto"/>
        <w:right w:val="none" w:sz="0" w:space="0" w:color="auto"/>
      </w:divBdr>
    </w:div>
    <w:div w:id="1481998278">
      <w:bodyDiv w:val="1"/>
      <w:marLeft w:val="0"/>
      <w:marRight w:val="0"/>
      <w:marTop w:val="0"/>
      <w:marBottom w:val="0"/>
      <w:divBdr>
        <w:top w:val="none" w:sz="0" w:space="0" w:color="auto"/>
        <w:left w:val="none" w:sz="0" w:space="0" w:color="auto"/>
        <w:bottom w:val="none" w:sz="0" w:space="0" w:color="auto"/>
        <w:right w:val="none" w:sz="0" w:space="0" w:color="auto"/>
      </w:divBdr>
    </w:div>
    <w:div w:id="1482503169">
      <w:bodyDiv w:val="1"/>
      <w:marLeft w:val="0"/>
      <w:marRight w:val="0"/>
      <w:marTop w:val="0"/>
      <w:marBottom w:val="0"/>
      <w:divBdr>
        <w:top w:val="none" w:sz="0" w:space="0" w:color="auto"/>
        <w:left w:val="none" w:sz="0" w:space="0" w:color="auto"/>
        <w:bottom w:val="none" w:sz="0" w:space="0" w:color="auto"/>
        <w:right w:val="none" w:sz="0" w:space="0" w:color="auto"/>
      </w:divBdr>
    </w:div>
    <w:div w:id="1509520985">
      <w:bodyDiv w:val="1"/>
      <w:marLeft w:val="0"/>
      <w:marRight w:val="0"/>
      <w:marTop w:val="0"/>
      <w:marBottom w:val="0"/>
      <w:divBdr>
        <w:top w:val="none" w:sz="0" w:space="0" w:color="auto"/>
        <w:left w:val="none" w:sz="0" w:space="0" w:color="auto"/>
        <w:bottom w:val="none" w:sz="0" w:space="0" w:color="auto"/>
        <w:right w:val="none" w:sz="0" w:space="0" w:color="auto"/>
      </w:divBdr>
    </w:div>
    <w:div w:id="1513376704">
      <w:bodyDiv w:val="1"/>
      <w:marLeft w:val="0"/>
      <w:marRight w:val="0"/>
      <w:marTop w:val="0"/>
      <w:marBottom w:val="0"/>
      <w:divBdr>
        <w:top w:val="none" w:sz="0" w:space="0" w:color="auto"/>
        <w:left w:val="none" w:sz="0" w:space="0" w:color="auto"/>
        <w:bottom w:val="none" w:sz="0" w:space="0" w:color="auto"/>
        <w:right w:val="none" w:sz="0" w:space="0" w:color="auto"/>
      </w:divBdr>
    </w:div>
    <w:div w:id="1518349707">
      <w:bodyDiv w:val="1"/>
      <w:marLeft w:val="0"/>
      <w:marRight w:val="0"/>
      <w:marTop w:val="0"/>
      <w:marBottom w:val="0"/>
      <w:divBdr>
        <w:top w:val="none" w:sz="0" w:space="0" w:color="auto"/>
        <w:left w:val="none" w:sz="0" w:space="0" w:color="auto"/>
        <w:bottom w:val="none" w:sz="0" w:space="0" w:color="auto"/>
        <w:right w:val="none" w:sz="0" w:space="0" w:color="auto"/>
      </w:divBdr>
    </w:div>
    <w:div w:id="1544901934">
      <w:bodyDiv w:val="1"/>
      <w:marLeft w:val="0"/>
      <w:marRight w:val="0"/>
      <w:marTop w:val="0"/>
      <w:marBottom w:val="0"/>
      <w:divBdr>
        <w:top w:val="none" w:sz="0" w:space="0" w:color="auto"/>
        <w:left w:val="none" w:sz="0" w:space="0" w:color="auto"/>
        <w:bottom w:val="none" w:sz="0" w:space="0" w:color="auto"/>
        <w:right w:val="none" w:sz="0" w:space="0" w:color="auto"/>
      </w:divBdr>
    </w:div>
    <w:div w:id="1549612817">
      <w:bodyDiv w:val="1"/>
      <w:marLeft w:val="0"/>
      <w:marRight w:val="0"/>
      <w:marTop w:val="0"/>
      <w:marBottom w:val="0"/>
      <w:divBdr>
        <w:top w:val="none" w:sz="0" w:space="0" w:color="auto"/>
        <w:left w:val="none" w:sz="0" w:space="0" w:color="auto"/>
        <w:bottom w:val="none" w:sz="0" w:space="0" w:color="auto"/>
        <w:right w:val="none" w:sz="0" w:space="0" w:color="auto"/>
      </w:divBdr>
    </w:div>
    <w:div w:id="1583492418">
      <w:bodyDiv w:val="1"/>
      <w:marLeft w:val="0"/>
      <w:marRight w:val="0"/>
      <w:marTop w:val="0"/>
      <w:marBottom w:val="0"/>
      <w:divBdr>
        <w:top w:val="none" w:sz="0" w:space="0" w:color="auto"/>
        <w:left w:val="none" w:sz="0" w:space="0" w:color="auto"/>
        <w:bottom w:val="none" w:sz="0" w:space="0" w:color="auto"/>
        <w:right w:val="none" w:sz="0" w:space="0" w:color="auto"/>
      </w:divBdr>
    </w:div>
    <w:div w:id="1583753645">
      <w:bodyDiv w:val="1"/>
      <w:marLeft w:val="0"/>
      <w:marRight w:val="0"/>
      <w:marTop w:val="0"/>
      <w:marBottom w:val="0"/>
      <w:divBdr>
        <w:top w:val="none" w:sz="0" w:space="0" w:color="auto"/>
        <w:left w:val="none" w:sz="0" w:space="0" w:color="auto"/>
        <w:bottom w:val="none" w:sz="0" w:space="0" w:color="auto"/>
        <w:right w:val="none" w:sz="0" w:space="0" w:color="auto"/>
      </w:divBdr>
    </w:div>
    <w:div w:id="1593127086">
      <w:bodyDiv w:val="1"/>
      <w:marLeft w:val="0"/>
      <w:marRight w:val="0"/>
      <w:marTop w:val="0"/>
      <w:marBottom w:val="0"/>
      <w:divBdr>
        <w:top w:val="none" w:sz="0" w:space="0" w:color="auto"/>
        <w:left w:val="none" w:sz="0" w:space="0" w:color="auto"/>
        <w:bottom w:val="none" w:sz="0" w:space="0" w:color="auto"/>
        <w:right w:val="none" w:sz="0" w:space="0" w:color="auto"/>
      </w:divBdr>
    </w:div>
    <w:div w:id="1596019119">
      <w:bodyDiv w:val="1"/>
      <w:marLeft w:val="0"/>
      <w:marRight w:val="0"/>
      <w:marTop w:val="0"/>
      <w:marBottom w:val="0"/>
      <w:divBdr>
        <w:top w:val="none" w:sz="0" w:space="0" w:color="auto"/>
        <w:left w:val="none" w:sz="0" w:space="0" w:color="auto"/>
        <w:bottom w:val="none" w:sz="0" w:space="0" w:color="auto"/>
        <w:right w:val="none" w:sz="0" w:space="0" w:color="auto"/>
      </w:divBdr>
    </w:div>
    <w:div w:id="1602109884">
      <w:bodyDiv w:val="1"/>
      <w:marLeft w:val="0"/>
      <w:marRight w:val="0"/>
      <w:marTop w:val="0"/>
      <w:marBottom w:val="0"/>
      <w:divBdr>
        <w:top w:val="none" w:sz="0" w:space="0" w:color="auto"/>
        <w:left w:val="none" w:sz="0" w:space="0" w:color="auto"/>
        <w:bottom w:val="none" w:sz="0" w:space="0" w:color="auto"/>
        <w:right w:val="none" w:sz="0" w:space="0" w:color="auto"/>
      </w:divBdr>
    </w:div>
    <w:div w:id="1604458639">
      <w:bodyDiv w:val="1"/>
      <w:marLeft w:val="0"/>
      <w:marRight w:val="0"/>
      <w:marTop w:val="0"/>
      <w:marBottom w:val="0"/>
      <w:divBdr>
        <w:top w:val="none" w:sz="0" w:space="0" w:color="auto"/>
        <w:left w:val="none" w:sz="0" w:space="0" w:color="auto"/>
        <w:bottom w:val="none" w:sz="0" w:space="0" w:color="auto"/>
        <w:right w:val="none" w:sz="0" w:space="0" w:color="auto"/>
      </w:divBdr>
    </w:div>
    <w:div w:id="1604877475">
      <w:bodyDiv w:val="1"/>
      <w:marLeft w:val="0"/>
      <w:marRight w:val="0"/>
      <w:marTop w:val="0"/>
      <w:marBottom w:val="0"/>
      <w:divBdr>
        <w:top w:val="none" w:sz="0" w:space="0" w:color="auto"/>
        <w:left w:val="none" w:sz="0" w:space="0" w:color="auto"/>
        <w:bottom w:val="none" w:sz="0" w:space="0" w:color="auto"/>
        <w:right w:val="none" w:sz="0" w:space="0" w:color="auto"/>
      </w:divBdr>
    </w:div>
    <w:div w:id="1625841351">
      <w:bodyDiv w:val="1"/>
      <w:marLeft w:val="0"/>
      <w:marRight w:val="0"/>
      <w:marTop w:val="0"/>
      <w:marBottom w:val="0"/>
      <w:divBdr>
        <w:top w:val="none" w:sz="0" w:space="0" w:color="auto"/>
        <w:left w:val="none" w:sz="0" w:space="0" w:color="auto"/>
        <w:bottom w:val="none" w:sz="0" w:space="0" w:color="auto"/>
        <w:right w:val="none" w:sz="0" w:space="0" w:color="auto"/>
      </w:divBdr>
    </w:div>
    <w:div w:id="1629584414">
      <w:bodyDiv w:val="1"/>
      <w:marLeft w:val="0"/>
      <w:marRight w:val="0"/>
      <w:marTop w:val="0"/>
      <w:marBottom w:val="0"/>
      <w:divBdr>
        <w:top w:val="none" w:sz="0" w:space="0" w:color="auto"/>
        <w:left w:val="none" w:sz="0" w:space="0" w:color="auto"/>
        <w:bottom w:val="none" w:sz="0" w:space="0" w:color="auto"/>
        <w:right w:val="none" w:sz="0" w:space="0" w:color="auto"/>
      </w:divBdr>
    </w:div>
    <w:div w:id="1632174933">
      <w:bodyDiv w:val="1"/>
      <w:marLeft w:val="0"/>
      <w:marRight w:val="0"/>
      <w:marTop w:val="0"/>
      <w:marBottom w:val="0"/>
      <w:divBdr>
        <w:top w:val="none" w:sz="0" w:space="0" w:color="auto"/>
        <w:left w:val="none" w:sz="0" w:space="0" w:color="auto"/>
        <w:bottom w:val="none" w:sz="0" w:space="0" w:color="auto"/>
        <w:right w:val="none" w:sz="0" w:space="0" w:color="auto"/>
      </w:divBdr>
    </w:div>
    <w:div w:id="1633903556">
      <w:bodyDiv w:val="1"/>
      <w:marLeft w:val="0"/>
      <w:marRight w:val="0"/>
      <w:marTop w:val="0"/>
      <w:marBottom w:val="0"/>
      <w:divBdr>
        <w:top w:val="none" w:sz="0" w:space="0" w:color="auto"/>
        <w:left w:val="none" w:sz="0" w:space="0" w:color="auto"/>
        <w:bottom w:val="none" w:sz="0" w:space="0" w:color="auto"/>
        <w:right w:val="none" w:sz="0" w:space="0" w:color="auto"/>
      </w:divBdr>
    </w:div>
    <w:div w:id="1637106177">
      <w:bodyDiv w:val="1"/>
      <w:marLeft w:val="0"/>
      <w:marRight w:val="0"/>
      <w:marTop w:val="0"/>
      <w:marBottom w:val="0"/>
      <w:divBdr>
        <w:top w:val="none" w:sz="0" w:space="0" w:color="auto"/>
        <w:left w:val="none" w:sz="0" w:space="0" w:color="auto"/>
        <w:bottom w:val="none" w:sz="0" w:space="0" w:color="auto"/>
        <w:right w:val="none" w:sz="0" w:space="0" w:color="auto"/>
      </w:divBdr>
    </w:div>
    <w:div w:id="1638299757">
      <w:bodyDiv w:val="1"/>
      <w:marLeft w:val="0"/>
      <w:marRight w:val="0"/>
      <w:marTop w:val="0"/>
      <w:marBottom w:val="0"/>
      <w:divBdr>
        <w:top w:val="none" w:sz="0" w:space="0" w:color="auto"/>
        <w:left w:val="none" w:sz="0" w:space="0" w:color="auto"/>
        <w:bottom w:val="none" w:sz="0" w:space="0" w:color="auto"/>
        <w:right w:val="none" w:sz="0" w:space="0" w:color="auto"/>
      </w:divBdr>
    </w:div>
    <w:div w:id="1639873021">
      <w:bodyDiv w:val="1"/>
      <w:marLeft w:val="0"/>
      <w:marRight w:val="0"/>
      <w:marTop w:val="0"/>
      <w:marBottom w:val="0"/>
      <w:divBdr>
        <w:top w:val="none" w:sz="0" w:space="0" w:color="auto"/>
        <w:left w:val="none" w:sz="0" w:space="0" w:color="auto"/>
        <w:bottom w:val="none" w:sz="0" w:space="0" w:color="auto"/>
        <w:right w:val="none" w:sz="0" w:space="0" w:color="auto"/>
      </w:divBdr>
    </w:div>
    <w:div w:id="1650359428">
      <w:bodyDiv w:val="1"/>
      <w:marLeft w:val="0"/>
      <w:marRight w:val="0"/>
      <w:marTop w:val="0"/>
      <w:marBottom w:val="0"/>
      <w:divBdr>
        <w:top w:val="none" w:sz="0" w:space="0" w:color="auto"/>
        <w:left w:val="none" w:sz="0" w:space="0" w:color="auto"/>
        <w:bottom w:val="none" w:sz="0" w:space="0" w:color="auto"/>
        <w:right w:val="none" w:sz="0" w:space="0" w:color="auto"/>
      </w:divBdr>
    </w:div>
    <w:div w:id="1659000608">
      <w:bodyDiv w:val="1"/>
      <w:marLeft w:val="0"/>
      <w:marRight w:val="0"/>
      <w:marTop w:val="0"/>
      <w:marBottom w:val="0"/>
      <w:divBdr>
        <w:top w:val="none" w:sz="0" w:space="0" w:color="auto"/>
        <w:left w:val="none" w:sz="0" w:space="0" w:color="auto"/>
        <w:bottom w:val="none" w:sz="0" w:space="0" w:color="auto"/>
        <w:right w:val="none" w:sz="0" w:space="0" w:color="auto"/>
      </w:divBdr>
    </w:div>
    <w:div w:id="1659336562">
      <w:bodyDiv w:val="1"/>
      <w:marLeft w:val="0"/>
      <w:marRight w:val="0"/>
      <w:marTop w:val="0"/>
      <w:marBottom w:val="0"/>
      <w:divBdr>
        <w:top w:val="none" w:sz="0" w:space="0" w:color="auto"/>
        <w:left w:val="none" w:sz="0" w:space="0" w:color="auto"/>
        <w:bottom w:val="none" w:sz="0" w:space="0" w:color="auto"/>
        <w:right w:val="none" w:sz="0" w:space="0" w:color="auto"/>
      </w:divBdr>
    </w:div>
    <w:div w:id="1668285173">
      <w:bodyDiv w:val="1"/>
      <w:marLeft w:val="0"/>
      <w:marRight w:val="0"/>
      <w:marTop w:val="0"/>
      <w:marBottom w:val="0"/>
      <w:divBdr>
        <w:top w:val="none" w:sz="0" w:space="0" w:color="auto"/>
        <w:left w:val="none" w:sz="0" w:space="0" w:color="auto"/>
        <w:bottom w:val="none" w:sz="0" w:space="0" w:color="auto"/>
        <w:right w:val="none" w:sz="0" w:space="0" w:color="auto"/>
      </w:divBdr>
    </w:div>
    <w:div w:id="1671759090">
      <w:bodyDiv w:val="1"/>
      <w:marLeft w:val="0"/>
      <w:marRight w:val="0"/>
      <w:marTop w:val="0"/>
      <w:marBottom w:val="0"/>
      <w:divBdr>
        <w:top w:val="none" w:sz="0" w:space="0" w:color="auto"/>
        <w:left w:val="none" w:sz="0" w:space="0" w:color="auto"/>
        <w:bottom w:val="none" w:sz="0" w:space="0" w:color="auto"/>
        <w:right w:val="none" w:sz="0" w:space="0" w:color="auto"/>
      </w:divBdr>
    </w:div>
    <w:div w:id="1689256269">
      <w:bodyDiv w:val="1"/>
      <w:marLeft w:val="0"/>
      <w:marRight w:val="0"/>
      <w:marTop w:val="0"/>
      <w:marBottom w:val="0"/>
      <w:divBdr>
        <w:top w:val="none" w:sz="0" w:space="0" w:color="auto"/>
        <w:left w:val="none" w:sz="0" w:space="0" w:color="auto"/>
        <w:bottom w:val="none" w:sz="0" w:space="0" w:color="auto"/>
        <w:right w:val="none" w:sz="0" w:space="0" w:color="auto"/>
      </w:divBdr>
    </w:div>
    <w:div w:id="1706833232">
      <w:bodyDiv w:val="1"/>
      <w:marLeft w:val="0"/>
      <w:marRight w:val="0"/>
      <w:marTop w:val="0"/>
      <w:marBottom w:val="0"/>
      <w:divBdr>
        <w:top w:val="none" w:sz="0" w:space="0" w:color="auto"/>
        <w:left w:val="none" w:sz="0" w:space="0" w:color="auto"/>
        <w:bottom w:val="none" w:sz="0" w:space="0" w:color="auto"/>
        <w:right w:val="none" w:sz="0" w:space="0" w:color="auto"/>
      </w:divBdr>
    </w:div>
    <w:div w:id="1707873468">
      <w:bodyDiv w:val="1"/>
      <w:marLeft w:val="0"/>
      <w:marRight w:val="0"/>
      <w:marTop w:val="0"/>
      <w:marBottom w:val="0"/>
      <w:divBdr>
        <w:top w:val="none" w:sz="0" w:space="0" w:color="auto"/>
        <w:left w:val="none" w:sz="0" w:space="0" w:color="auto"/>
        <w:bottom w:val="none" w:sz="0" w:space="0" w:color="auto"/>
        <w:right w:val="none" w:sz="0" w:space="0" w:color="auto"/>
      </w:divBdr>
    </w:div>
    <w:div w:id="1712149350">
      <w:bodyDiv w:val="1"/>
      <w:marLeft w:val="0"/>
      <w:marRight w:val="0"/>
      <w:marTop w:val="0"/>
      <w:marBottom w:val="0"/>
      <w:divBdr>
        <w:top w:val="none" w:sz="0" w:space="0" w:color="auto"/>
        <w:left w:val="none" w:sz="0" w:space="0" w:color="auto"/>
        <w:bottom w:val="none" w:sz="0" w:space="0" w:color="auto"/>
        <w:right w:val="none" w:sz="0" w:space="0" w:color="auto"/>
      </w:divBdr>
    </w:div>
    <w:div w:id="1719744400">
      <w:bodyDiv w:val="1"/>
      <w:marLeft w:val="0"/>
      <w:marRight w:val="0"/>
      <w:marTop w:val="0"/>
      <w:marBottom w:val="0"/>
      <w:divBdr>
        <w:top w:val="none" w:sz="0" w:space="0" w:color="auto"/>
        <w:left w:val="none" w:sz="0" w:space="0" w:color="auto"/>
        <w:bottom w:val="none" w:sz="0" w:space="0" w:color="auto"/>
        <w:right w:val="none" w:sz="0" w:space="0" w:color="auto"/>
      </w:divBdr>
    </w:div>
    <w:div w:id="1721630955">
      <w:bodyDiv w:val="1"/>
      <w:marLeft w:val="0"/>
      <w:marRight w:val="0"/>
      <w:marTop w:val="0"/>
      <w:marBottom w:val="0"/>
      <w:divBdr>
        <w:top w:val="none" w:sz="0" w:space="0" w:color="auto"/>
        <w:left w:val="none" w:sz="0" w:space="0" w:color="auto"/>
        <w:bottom w:val="none" w:sz="0" w:space="0" w:color="auto"/>
        <w:right w:val="none" w:sz="0" w:space="0" w:color="auto"/>
      </w:divBdr>
    </w:div>
    <w:div w:id="1723676581">
      <w:bodyDiv w:val="1"/>
      <w:marLeft w:val="0"/>
      <w:marRight w:val="0"/>
      <w:marTop w:val="0"/>
      <w:marBottom w:val="0"/>
      <w:divBdr>
        <w:top w:val="none" w:sz="0" w:space="0" w:color="auto"/>
        <w:left w:val="none" w:sz="0" w:space="0" w:color="auto"/>
        <w:bottom w:val="none" w:sz="0" w:space="0" w:color="auto"/>
        <w:right w:val="none" w:sz="0" w:space="0" w:color="auto"/>
      </w:divBdr>
    </w:div>
    <w:div w:id="1729448970">
      <w:bodyDiv w:val="1"/>
      <w:marLeft w:val="0"/>
      <w:marRight w:val="0"/>
      <w:marTop w:val="0"/>
      <w:marBottom w:val="0"/>
      <w:divBdr>
        <w:top w:val="none" w:sz="0" w:space="0" w:color="auto"/>
        <w:left w:val="none" w:sz="0" w:space="0" w:color="auto"/>
        <w:bottom w:val="none" w:sz="0" w:space="0" w:color="auto"/>
        <w:right w:val="none" w:sz="0" w:space="0" w:color="auto"/>
      </w:divBdr>
    </w:div>
    <w:div w:id="1734351904">
      <w:bodyDiv w:val="1"/>
      <w:marLeft w:val="0"/>
      <w:marRight w:val="0"/>
      <w:marTop w:val="0"/>
      <w:marBottom w:val="0"/>
      <w:divBdr>
        <w:top w:val="none" w:sz="0" w:space="0" w:color="auto"/>
        <w:left w:val="none" w:sz="0" w:space="0" w:color="auto"/>
        <w:bottom w:val="none" w:sz="0" w:space="0" w:color="auto"/>
        <w:right w:val="none" w:sz="0" w:space="0" w:color="auto"/>
      </w:divBdr>
    </w:div>
    <w:div w:id="1746493579">
      <w:bodyDiv w:val="1"/>
      <w:marLeft w:val="0"/>
      <w:marRight w:val="0"/>
      <w:marTop w:val="0"/>
      <w:marBottom w:val="0"/>
      <w:divBdr>
        <w:top w:val="none" w:sz="0" w:space="0" w:color="auto"/>
        <w:left w:val="none" w:sz="0" w:space="0" w:color="auto"/>
        <w:bottom w:val="none" w:sz="0" w:space="0" w:color="auto"/>
        <w:right w:val="none" w:sz="0" w:space="0" w:color="auto"/>
      </w:divBdr>
    </w:div>
    <w:div w:id="1747419035">
      <w:bodyDiv w:val="1"/>
      <w:marLeft w:val="0"/>
      <w:marRight w:val="0"/>
      <w:marTop w:val="0"/>
      <w:marBottom w:val="0"/>
      <w:divBdr>
        <w:top w:val="none" w:sz="0" w:space="0" w:color="auto"/>
        <w:left w:val="none" w:sz="0" w:space="0" w:color="auto"/>
        <w:bottom w:val="none" w:sz="0" w:space="0" w:color="auto"/>
        <w:right w:val="none" w:sz="0" w:space="0" w:color="auto"/>
      </w:divBdr>
    </w:div>
    <w:div w:id="1755470887">
      <w:bodyDiv w:val="1"/>
      <w:marLeft w:val="0"/>
      <w:marRight w:val="0"/>
      <w:marTop w:val="0"/>
      <w:marBottom w:val="0"/>
      <w:divBdr>
        <w:top w:val="none" w:sz="0" w:space="0" w:color="auto"/>
        <w:left w:val="none" w:sz="0" w:space="0" w:color="auto"/>
        <w:bottom w:val="none" w:sz="0" w:space="0" w:color="auto"/>
        <w:right w:val="none" w:sz="0" w:space="0" w:color="auto"/>
      </w:divBdr>
    </w:div>
    <w:div w:id="1767118684">
      <w:bodyDiv w:val="1"/>
      <w:marLeft w:val="0"/>
      <w:marRight w:val="0"/>
      <w:marTop w:val="0"/>
      <w:marBottom w:val="0"/>
      <w:divBdr>
        <w:top w:val="none" w:sz="0" w:space="0" w:color="auto"/>
        <w:left w:val="none" w:sz="0" w:space="0" w:color="auto"/>
        <w:bottom w:val="none" w:sz="0" w:space="0" w:color="auto"/>
        <w:right w:val="none" w:sz="0" w:space="0" w:color="auto"/>
      </w:divBdr>
    </w:div>
    <w:div w:id="1774013986">
      <w:bodyDiv w:val="1"/>
      <w:marLeft w:val="0"/>
      <w:marRight w:val="0"/>
      <w:marTop w:val="0"/>
      <w:marBottom w:val="0"/>
      <w:divBdr>
        <w:top w:val="none" w:sz="0" w:space="0" w:color="auto"/>
        <w:left w:val="none" w:sz="0" w:space="0" w:color="auto"/>
        <w:bottom w:val="none" w:sz="0" w:space="0" w:color="auto"/>
        <w:right w:val="none" w:sz="0" w:space="0" w:color="auto"/>
      </w:divBdr>
    </w:div>
    <w:div w:id="1774745266">
      <w:bodyDiv w:val="1"/>
      <w:marLeft w:val="0"/>
      <w:marRight w:val="0"/>
      <w:marTop w:val="0"/>
      <w:marBottom w:val="0"/>
      <w:divBdr>
        <w:top w:val="none" w:sz="0" w:space="0" w:color="auto"/>
        <w:left w:val="none" w:sz="0" w:space="0" w:color="auto"/>
        <w:bottom w:val="none" w:sz="0" w:space="0" w:color="auto"/>
        <w:right w:val="none" w:sz="0" w:space="0" w:color="auto"/>
      </w:divBdr>
    </w:div>
    <w:div w:id="1777479322">
      <w:bodyDiv w:val="1"/>
      <w:marLeft w:val="0"/>
      <w:marRight w:val="0"/>
      <w:marTop w:val="0"/>
      <w:marBottom w:val="0"/>
      <w:divBdr>
        <w:top w:val="none" w:sz="0" w:space="0" w:color="auto"/>
        <w:left w:val="none" w:sz="0" w:space="0" w:color="auto"/>
        <w:bottom w:val="none" w:sz="0" w:space="0" w:color="auto"/>
        <w:right w:val="none" w:sz="0" w:space="0" w:color="auto"/>
      </w:divBdr>
    </w:div>
    <w:div w:id="1781409471">
      <w:bodyDiv w:val="1"/>
      <w:marLeft w:val="0"/>
      <w:marRight w:val="0"/>
      <w:marTop w:val="0"/>
      <w:marBottom w:val="0"/>
      <w:divBdr>
        <w:top w:val="none" w:sz="0" w:space="0" w:color="auto"/>
        <w:left w:val="none" w:sz="0" w:space="0" w:color="auto"/>
        <w:bottom w:val="none" w:sz="0" w:space="0" w:color="auto"/>
        <w:right w:val="none" w:sz="0" w:space="0" w:color="auto"/>
      </w:divBdr>
    </w:div>
    <w:div w:id="1789350237">
      <w:bodyDiv w:val="1"/>
      <w:marLeft w:val="0"/>
      <w:marRight w:val="0"/>
      <w:marTop w:val="0"/>
      <w:marBottom w:val="0"/>
      <w:divBdr>
        <w:top w:val="none" w:sz="0" w:space="0" w:color="auto"/>
        <w:left w:val="none" w:sz="0" w:space="0" w:color="auto"/>
        <w:bottom w:val="none" w:sz="0" w:space="0" w:color="auto"/>
        <w:right w:val="none" w:sz="0" w:space="0" w:color="auto"/>
      </w:divBdr>
    </w:div>
    <w:div w:id="1802727840">
      <w:bodyDiv w:val="1"/>
      <w:marLeft w:val="0"/>
      <w:marRight w:val="0"/>
      <w:marTop w:val="0"/>
      <w:marBottom w:val="0"/>
      <w:divBdr>
        <w:top w:val="none" w:sz="0" w:space="0" w:color="auto"/>
        <w:left w:val="none" w:sz="0" w:space="0" w:color="auto"/>
        <w:bottom w:val="none" w:sz="0" w:space="0" w:color="auto"/>
        <w:right w:val="none" w:sz="0" w:space="0" w:color="auto"/>
      </w:divBdr>
    </w:div>
    <w:div w:id="1806503181">
      <w:bodyDiv w:val="1"/>
      <w:marLeft w:val="0"/>
      <w:marRight w:val="0"/>
      <w:marTop w:val="0"/>
      <w:marBottom w:val="0"/>
      <w:divBdr>
        <w:top w:val="none" w:sz="0" w:space="0" w:color="auto"/>
        <w:left w:val="none" w:sz="0" w:space="0" w:color="auto"/>
        <w:bottom w:val="none" w:sz="0" w:space="0" w:color="auto"/>
        <w:right w:val="none" w:sz="0" w:space="0" w:color="auto"/>
      </w:divBdr>
    </w:div>
    <w:div w:id="1807316256">
      <w:bodyDiv w:val="1"/>
      <w:marLeft w:val="0"/>
      <w:marRight w:val="0"/>
      <w:marTop w:val="0"/>
      <w:marBottom w:val="0"/>
      <w:divBdr>
        <w:top w:val="none" w:sz="0" w:space="0" w:color="auto"/>
        <w:left w:val="none" w:sz="0" w:space="0" w:color="auto"/>
        <w:bottom w:val="none" w:sz="0" w:space="0" w:color="auto"/>
        <w:right w:val="none" w:sz="0" w:space="0" w:color="auto"/>
      </w:divBdr>
    </w:div>
    <w:div w:id="1824159251">
      <w:bodyDiv w:val="1"/>
      <w:marLeft w:val="0"/>
      <w:marRight w:val="0"/>
      <w:marTop w:val="0"/>
      <w:marBottom w:val="0"/>
      <w:divBdr>
        <w:top w:val="none" w:sz="0" w:space="0" w:color="auto"/>
        <w:left w:val="none" w:sz="0" w:space="0" w:color="auto"/>
        <w:bottom w:val="none" w:sz="0" w:space="0" w:color="auto"/>
        <w:right w:val="none" w:sz="0" w:space="0" w:color="auto"/>
      </w:divBdr>
    </w:div>
    <w:div w:id="1825470269">
      <w:bodyDiv w:val="1"/>
      <w:marLeft w:val="0"/>
      <w:marRight w:val="0"/>
      <w:marTop w:val="0"/>
      <w:marBottom w:val="0"/>
      <w:divBdr>
        <w:top w:val="none" w:sz="0" w:space="0" w:color="auto"/>
        <w:left w:val="none" w:sz="0" w:space="0" w:color="auto"/>
        <w:bottom w:val="none" w:sz="0" w:space="0" w:color="auto"/>
        <w:right w:val="none" w:sz="0" w:space="0" w:color="auto"/>
      </w:divBdr>
    </w:div>
    <w:div w:id="1826126766">
      <w:bodyDiv w:val="1"/>
      <w:marLeft w:val="0"/>
      <w:marRight w:val="0"/>
      <w:marTop w:val="0"/>
      <w:marBottom w:val="0"/>
      <w:divBdr>
        <w:top w:val="none" w:sz="0" w:space="0" w:color="auto"/>
        <w:left w:val="none" w:sz="0" w:space="0" w:color="auto"/>
        <w:bottom w:val="none" w:sz="0" w:space="0" w:color="auto"/>
        <w:right w:val="none" w:sz="0" w:space="0" w:color="auto"/>
      </w:divBdr>
    </w:div>
    <w:div w:id="1851410122">
      <w:bodyDiv w:val="1"/>
      <w:marLeft w:val="0"/>
      <w:marRight w:val="0"/>
      <w:marTop w:val="0"/>
      <w:marBottom w:val="0"/>
      <w:divBdr>
        <w:top w:val="none" w:sz="0" w:space="0" w:color="auto"/>
        <w:left w:val="none" w:sz="0" w:space="0" w:color="auto"/>
        <w:bottom w:val="none" w:sz="0" w:space="0" w:color="auto"/>
        <w:right w:val="none" w:sz="0" w:space="0" w:color="auto"/>
      </w:divBdr>
    </w:div>
    <w:div w:id="1851678329">
      <w:bodyDiv w:val="1"/>
      <w:marLeft w:val="0"/>
      <w:marRight w:val="0"/>
      <w:marTop w:val="0"/>
      <w:marBottom w:val="0"/>
      <w:divBdr>
        <w:top w:val="none" w:sz="0" w:space="0" w:color="auto"/>
        <w:left w:val="none" w:sz="0" w:space="0" w:color="auto"/>
        <w:bottom w:val="none" w:sz="0" w:space="0" w:color="auto"/>
        <w:right w:val="none" w:sz="0" w:space="0" w:color="auto"/>
      </w:divBdr>
    </w:div>
    <w:div w:id="1856580545">
      <w:bodyDiv w:val="1"/>
      <w:marLeft w:val="0"/>
      <w:marRight w:val="0"/>
      <w:marTop w:val="0"/>
      <w:marBottom w:val="0"/>
      <w:divBdr>
        <w:top w:val="none" w:sz="0" w:space="0" w:color="auto"/>
        <w:left w:val="none" w:sz="0" w:space="0" w:color="auto"/>
        <w:bottom w:val="none" w:sz="0" w:space="0" w:color="auto"/>
        <w:right w:val="none" w:sz="0" w:space="0" w:color="auto"/>
      </w:divBdr>
    </w:div>
    <w:div w:id="1858616772">
      <w:bodyDiv w:val="1"/>
      <w:marLeft w:val="0"/>
      <w:marRight w:val="0"/>
      <w:marTop w:val="0"/>
      <w:marBottom w:val="0"/>
      <w:divBdr>
        <w:top w:val="none" w:sz="0" w:space="0" w:color="auto"/>
        <w:left w:val="none" w:sz="0" w:space="0" w:color="auto"/>
        <w:bottom w:val="none" w:sz="0" w:space="0" w:color="auto"/>
        <w:right w:val="none" w:sz="0" w:space="0" w:color="auto"/>
      </w:divBdr>
    </w:div>
    <w:div w:id="1859853471">
      <w:bodyDiv w:val="1"/>
      <w:marLeft w:val="0"/>
      <w:marRight w:val="0"/>
      <w:marTop w:val="0"/>
      <w:marBottom w:val="0"/>
      <w:divBdr>
        <w:top w:val="none" w:sz="0" w:space="0" w:color="auto"/>
        <w:left w:val="none" w:sz="0" w:space="0" w:color="auto"/>
        <w:bottom w:val="none" w:sz="0" w:space="0" w:color="auto"/>
        <w:right w:val="none" w:sz="0" w:space="0" w:color="auto"/>
      </w:divBdr>
    </w:div>
    <w:div w:id="1868564971">
      <w:bodyDiv w:val="1"/>
      <w:marLeft w:val="0"/>
      <w:marRight w:val="0"/>
      <w:marTop w:val="0"/>
      <w:marBottom w:val="0"/>
      <w:divBdr>
        <w:top w:val="none" w:sz="0" w:space="0" w:color="auto"/>
        <w:left w:val="none" w:sz="0" w:space="0" w:color="auto"/>
        <w:bottom w:val="none" w:sz="0" w:space="0" w:color="auto"/>
        <w:right w:val="none" w:sz="0" w:space="0" w:color="auto"/>
      </w:divBdr>
    </w:div>
    <w:div w:id="1879705263">
      <w:bodyDiv w:val="1"/>
      <w:marLeft w:val="0"/>
      <w:marRight w:val="0"/>
      <w:marTop w:val="0"/>
      <w:marBottom w:val="0"/>
      <w:divBdr>
        <w:top w:val="none" w:sz="0" w:space="0" w:color="auto"/>
        <w:left w:val="none" w:sz="0" w:space="0" w:color="auto"/>
        <w:bottom w:val="none" w:sz="0" w:space="0" w:color="auto"/>
        <w:right w:val="none" w:sz="0" w:space="0" w:color="auto"/>
      </w:divBdr>
    </w:div>
    <w:div w:id="1881504210">
      <w:bodyDiv w:val="1"/>
      <w:marLeft w:val="0"/>
      <w:marRight w:val="0"/>
      <w:marTop w:val="0"/>
      <w:marBottom w:val="0"/>
      <w:divBdr>
        <w:top w:val="none" w:sz="0" w:space="0" w:color="auto"/>
        <w:left w:val="none" w:sz="0" w:space="0" w:color="auto"/>
        <w:bottom w:val="none" w:sz="0" w:space="0" w:color="auto"/>
        <w:right w:val="none" w:sz="0" w:space="0" w:color="auto"/>
      </w:divBdr>
    </w:div>
    <w:div w:id="1890024801">
      <w:bodyDiv w:val="1"/>
      <w:marLeft w:val="0"/>
      <w:marRight w:val="0"/>
      <w:marTop w:val="0"/>
      <w:marBottom w:val="0"/>
      <w:divBdr>
        <w:top w:val="none" w:sz="0" w:space="0" w:color="auto"/>
        <w:left w:val="none" w:sz="0" w:space="0" w:color="auto"/>
        <w:bottom w:val="none" w:sz="0" w:space="0" w:color="auto"/>
        <w:right w:val="none" w:sz="0" w:space="0" w:color="auto"/>
      </w:divBdr>
    </w:div>
    <w:div w:id="1899590079">
      <w:bodyDiv w:val="1"/>
      <w:marLeft w:val="0"/>
      <w:marRight w:val="0"/>
      <w:marTop w:val="0"/>
      <w:marBottom w:val="0"/>
      <w:divBdr>
        <w:top w:val="none" w:sz="0" w:space="0" w:color="auto"/>
        <w:left w:val="none" w:sz="0" w:space="0" w:color="auto"/>
        <w:bottom w:val="none" w:sz="0" w:space="0" w:color="auto"/>
        <w:right w:val="none" w:sz="0" w:space="0" w:color="auto"/>
      </w:divBdr>
    </w:div>
    <w:div w:id="1900899557">
      <w:bodyDiv w:val="1"/>
      <w:marLeft w:val="0"/>
      <w:marRight w:val="0"/>
      <w:marTop w:val="0"/>
      <w:marBottom w:val="0"/>
      <w:divBdr>
        <w:top w:val="none" w:sz="0" w:space="0" w:color="auto"/>
        <w:left w:val="none" w:sz="0" w:space="0" w:color="auto"/>
        <w:bottom w:val="none" w:sz="0" w:space="0" w:color="auto"/>
        <w:right w:val="none" w:sz="0" w:space="0" w:color="auto"/>
      </w:divBdr>
    </w:div>
    <w:div w:id="1904487881">
      <w:bodyDiv w:val="1"/>
      <w:marLeft w:val="0"/>
      <w:marRight w:val="0"/>
      <w:marTop w:val="0"/>
      <w:marBottom w:val="0"/>
      <w:divBdr>
        <w:top w:val="none" w:sz="0" w:space="0" w:color="auto"/>
        <w:left w:val="none" w:sz="0" w:space="0" w:color="auto"/>
        <w:bottom w:val="none" w:sz="0" w:space="0" w:color="auto"/>
        <w:right w:val="none" w:sz="0" w:space="0" w:color="auto"/>
      </w:divBdr>
    </w:div>
    <w:div w:id="1909657061">
      <w:bodyDiv w:val="1"/>
      <w:marLeft w:val="0"/>
      <w:marRight w:val="0"/>
      <w:marTop w:val="0"/>
      <w:marBottom w:val="0"/>
      <w:divBdr>
        <w:top w:val="none" w:sz="0" w:space="0" w:color="auto"/>
        <w:left w:val="none" w:sz="0" w:space="0" w:color="auto"/>
        <w:bottom w:val="none" w:sz="0" w:space="0" w:color="auto"/>
        <w:right w:val="none" w:sz="0" w:space="0" w:color="auto"/>
      </w:divBdr>
    </w:div>
    <w:div w:id="1913854887">
      <w:bodyDiv w:val="1"/>
      <w:marLeft w:val="0"/>
      <w:marRight w:val="0"/>
      <w:marTop w:val="0"/>
      <w:marBottom w:val="0"/>
      <w:divBdr>
        <w:top w:val="none" w:sz="0" w:space="0" w:color="auto"/>
        <w:left w:val="none" w:sz="0" w:space="0" w:color="auto"/>
        <w:bottom w:val="none" w:sz="0" w:space="0" w:color="auto"/>
        <w:right w:val="none" w:sz="0" w:space="0" w:color="auto"/>
      </w:divBdr>
    </w:div>
    <w:div w:id="1914193637">
      <w:bodyDiv w:val="1"/>
      <w:marLeft w:val="0"/>
      <w:marRight w:val="0"/>
      <w:marTop w:val="0"/>
      <w:marBottom w:val="0"/>
      <w:divBdr>
        <w:top w:val="none" w:sz="0" w:space="0" w:color="auto"/>
        <w:left w:val="none" w:sz="0" w:space="0" w:color="auto"/>
        <w:bottom w:val="none" w:sz="0" w:space="0" w:color="auto"/>
        <w:right w:val="none" w:sz="0" w:space="0" w:color="auto"/>
      </w:divBdr>
    </w:div>
    <w:div w:id="1915774964">
      <w:bodyDiv w:val="1"/>
      <w:marLeft w:val="0"/>
      <w:marRight w:val="0"/>
      <w:marTop w:val="0"/>
      <w:marBottom w:val="0"/>
      <w:divBdr>
        <w:top w:val="none" w:sz="0" w:space="0" w:color="auto"/>
        <w:left w:val="none" w:sz="0" w:space="0" w:color="auto"/>
        <w:bottom w:val="none" w:sz="0" w:space="0" w:color="auto"/>
        <w:right w:val="none" w:sz="0" w:space="0" w:color="auto"/>
      </w:divBdr>
    </w:div>
    <w:div w:id="1916935848">
      <w:bodyDiv w:val="1"/>
      <w:marLeft w:val="0"/>
      <w:marRight w:val="0"/>
      <w:marTop w:val="0"/>
      <w:marBottom w:val="0"/>
      <w:divBdr>
        <w:top w:val="none" w:sz="0" w:space="0" w:color="auto"/>
        <w:left w:val="none" w:sz="0" w:space="0" w:color="auto"/>
        <w:bottom w:val="none" w:sz="0" w:space="0" w:color="auto"/>
        <w:right w:val="none" w:sz="0" w:space="0" w:color="auto"/>
      </w:divBdr>
    </w:div>
    <w:div w:id="1925651162">
      <w:bodyDiv w:val="1"/>
      <w:marLeft w:val="0"/>
      <w:marRight w:val="0"/>
      <w:marTop w:val="0"/>
      <w:marBottom w:val="0"/>
      <w:divBdr>
        <w:top w:val="none" w:sz="0" w:space="0" w:color="auto"/>
        <w:left w:val="none" w:sz="0" w:space="0" w:color="auto"/>
        <w:bottom w:val="none" w:sz="0" w:space="0" w:color="auto"/>
        <w:right w:val="none" w:sz="0" w:space="0" w:color="auto"/>
      </w:divBdr>
    </w:div>
    <w:div w:id="1928616656">
      <w:bodyDiv w:val="1"/>
      <w:marLeft w:val="0"/>
      <w:marRight w:val="0"/>
      <w:marTop w:val="0"/>
      <w:marBottom w:val="0"/>
      <w:divBdr>
        <w:top w:val="none" w:sz="0" w:space="0" w:color="auto"/>
        <w:left w:val="none" w:sz="0" w:space="0" w:color="auto"/>
        <w:bottom w:val="none" w:sz="0" w:space="0" w:color="auto"/>
        <w:right w:val="none" w:sz="0" w:space="0" w:color="auto"/>
      </w:divBdr>
    </w:div>
    <w:div w:id="1940286754">
      <w:bodyDiv w:val="1"/>
      <w:marLeft w:val="0"/>
      <w:marRight w:val="0"/>
      <w:marTop w:val="0"/>
      <w:marBottom w:val="0"/>
      <w:divBdr>
        <w:top w:val="none" w:sz="0" w:space="0" w:color="auto"/>
        <w:left w:val="none" w:sz="0" w:space="0" w:color="auto"/>
        <w:bottom w:val="none" w:sz="0" w:space="0" w:color="auto"/>
        <w:right w:val="none" w:sz="0" w:space="0" w:color="auto"/>
      </w:divBdr>
    </w:div>
    <w:div w:id="1951009504">
      <w:bodyDiv w:val="1"/>
      <w:marLeft w:val="0"/>
      <w:marRight w:val="0"/>
      <w:marTop w:val="0"/>
      <w:marBottom w:val="0"/>
      <w:divBdr>
        <w:top w:val="none" w:sz="0" w:space="0" w:color="auto"/>
        <w:left w:val="none" w:sz="0" w:space="0" w:color="auto"/>
        <w:bottom w:val="none" w:sz="0" w:space="0" w:color="auto"/>
        <w:right w:val="none" w:sz="0" w:space="0" w:color="auto"/>
      </w:divBdr>
    </w:div>
    <w:div w:id="1964726545">
      <w:bodyDiv w:val="1"/>
      <w:marLeft w:val="0"/>
      <w:marRight w:val="0"/>
      <w:marTop w:val="0"/>
      <w:marBottom w:val="0"/>
      <w:divBdr>
        <w:top w:val="none" w:sz="0" w:space="0" w:color="auto"/>
        <w:left w:val="none" w:sz="0" w:space="0" w:color="auto"/>
        <w:bottom w:val="none" w:sz="0" w:space="0" w:color="auto"/>
        <w:right w:val="none" w:sz="0" w:space="0" w:color="auto"/>
      </w:divBdr>
    </w:div>
    <w:div w:id="1973556345">
      <w:bodyDiv w:val="1"/>
      <w:marLeft w:val="0"/>
      <w:marRight w:val="0"/>
      <w:marTop w:val="0"/>
      <w:marBottom w:val="0"/>
      <w:divBdr>
        <w:top w:val="none" w:sz="0" w:space="0" w:color="auto"/>
        <w:left w:val="none" w:sz="0" w:space="0" w:color="auto"/>
        <w:bottom w:val="none" w:sz="0" w:space="0" w:color="auto"/>
        <w:right w:val="none" w:sz="0" w:space="0" w:color="auto"/>
      </w:divBdr>
    </w:div>
    <w:div w:id="1976181824">
      <w:bodyDiv w:val="1"/>
      <w:marLeft w:val="0"/>
      <w:marRight w:val="0"/>
      <w:marTop w:val="0"/>
      <w:marBottom w:val="0"/>
      <w:divBdr>
        <w:top w:val="none" w:sz="0" w:space="0" w:color="auto"/>
        <w:left w:val="none" w:sz="0" w:space="0" w:color="auto"/>
        <w:bottom w:val="none" w:sz="0" w:space="0" w:color="auto"/>
        <w:right w:val="none" w:sz="0" w:space="0" w:color="auto"/>
      </w:divBdr>
    </w:div>
    <w:div w:id="1992560175">
      <w:bodyDiv w:val="1"/>
      <w:marLeft w:val="0"/>
      <w:marRight w:val="0"/>
      <w:marTop w:val="0"/>
      <w:marBottom w:val="0"/>
      <w:divBdr>
        <w:top w:val="none" w:sz="0" w:space="0" w:color="auto"/>
        <w:left w:val="none" w:sz="0" w:space="0" w:color="auto"/>
        <w:bottom w:val="none" w:sz="0" w:space="0" w:color="auto"/>
        <w:right w:val="none" w:sz="0" w:space="0" w:color="auto"/>
      </w:divBdr>
    </w:div>
    <w:div w:id="2000427267">
      <w:bodyDiv w:val="1"/>
      <w:marLeft w:val="0"/>
      <w:marRight w:val="0"/>
      <w:marTop w:val="0"/>
      <w:marBottom w:val="0"/>
      <w:divBdr>
        <w:top w:val="none" w:sz="0" w:space="0" w:color="auto"/>
        <w:left w:val="none" w:sz="0" w:space="0" w:color="auto"/>
        <w:bottom w:val="none" w:sz="0" w:space="0" w:color="auto"/>
        <w:right w:val="none" w:sz="0" w:space="0" w:color="auto"/>
      </w:divBdr>
    </w:div>
    <w:div w:id="2000570212">
      <w:bodyDiv w:val="1"/>
      <w:marLeft w:val="0"/>
      <w:marRight w:val="0"/>
      <w:marTop w:val="0"/>
      <w:marBottom w:val="0"/>
      <w:divBdr>
        <w:top w:val="none" w:sz="0" w:space="0" w:color="auto"/>
        <w:left w:val="none" w:sz="0" w:space="0" w:color="auto"/>
        <w:bottom w:val="none" w:sz="0" w:space="0" w:color="auto"/>
        <w:right w:val="none" w:sz="0" w:space="0" w:color="auto"/>
      </w:divBdr>
    </w:div>
    <w:div w:id="2008438938">
      <w:bodyDiv w:val="1"/>
      <w:marLeft w:val="0"/>
      <w:marRight w:val="0"/>
      <w:marTop w:val="0"/>
      <w:marBottom w:val="0"/>
      <w:divBdr>
        <w:top w:val="none" w:sz="0" w:space="0" w:color="auto"/>
        <w:left w:val="none" w:sz="0" w:space="0" w:color="auto"/>
        <w:bottom w:val="none" w:sz="0" w:space="0" w:color="auto"/>
        <w:right w:val="none" w:sz="0" w:space="0" w:color="auto"/>
      </w:divBdr>
    </w:div>
    <w:div w:id="2016834470">
      <w:bodyDiv w:val="1"/>
      <w:marLeft w:val="0"/>
      <w:marRight w:val="0"/>
      <w:marTop w:val="0"/>
      <w:marBottom w:val="0"/>
      <w:divBdr>
        <w:top w:val="none" w:sz="0" w:space="0" w:color="auto"/>
        <w:left w:val="none" w:sz="0" w:space="0" w:color="auto"/>
        <w:bottom w:val="none" w:sz="0" w:space="0" w:color="auto"/>
        <w:right w:val="none" w:sz="0" w:space="0" w:color="auto"/>
      </w:divBdr>
    </w:div>
    <w:div w:id="2019309833">
      <w:bodyDiv w:val="1"/>
      <w:marLeft w:val="0"/>
      <w:marRight w:val="0"/>
      <w:marTop w:val="0"/>
      <w:marBottom w:val="0"/>
      <w:divBdr>
        <w:top w:val="none" w:sz="0" w:space="0" w:color="auto"/>
        <w:left w:val="none" w:sz="0" w:space="0" w:color="auto"/>
        <w:bottom w:val="none" w:sz="0" w:space="0" w:color="auto"/>
        <w:right w:val="none" w:sz="0" w:space="0" w:color="auto"/>
      </w:divBdr>
    </w:div>
    <w:div w:id="2021195957">
      <w:bodyDiv w:val="1"/>
      <w:marLeft w:val="0"/>
      <w:marRight w:val="0"/>
      <w:marTop w:val="0"/>
      <w:marBottom w:val="0"/>
      <w:divBdr>
        <w:top w:val="none" w:sz="0" w:space="0" w:color="auto"/>
        <w:left w:val="none" w:sz="0" w:space="0" w:color="auto"/>
        <w:bottom w:val="none" w:sz="0" w:space="0" w:color="auto"/>
        <w:right w:val="none" w:sz="0" w:space="0" w:color="auto"/>
      </w:divBdr>
    </w:div>
    <w:div w:id="2022317238">
      <w:bodyDiv w:val="1"/>
      <w:marLeft w:val="0"/>
      <w:marRight w:val="0"/>
      <w:marTop w:val="0"/>
      <w:marBottom w:val="0"/>
      <w:divBdr>
        <w:top w:val="none" w:sz="0" w:space="0" w:color="auto"/>
        <w:left w:val="none" w:sz="0" w:space="0" w:color="auto"/>
        <w:bottom w:val="none" w:sz="0" w:space="0" w:color="auto"/>
        <w:right w:val="none" w:sz="0" w:space="0" w:color="auto"/>
      </w:divBdr>
    </w:div>
    <w:div w:id="2023434267">
      <w:bodyDiv w:val="1"/>
      <w:marLeft w:val="0"/>
      <w:marRight w:val="0"/>
      <w:marTop w:val="0"/>
      <w:marBottom w:val="0"/>
      <w:divBdr>
        <w:top w:val="none" w:sz="0" w:space="0" w:color="auto"/>
        <w:left w:val="none" w:sz="0" w:space="0" w:color="auto"/>
        <w:bottom w:val="none" w:sz="0" w:space="0" w:color="auto"/>
        <w:right w:val="none" w:sz="0" w:space="0" w:color="auto"/>
      </w:divBdr>
    </w:div>
    <w:div w:id="2044674085">
      <w:bodyDiv w:val="1"/>
      <w:marLeft w:val="0"/>
      <w:marRight w:val="0"/>
      <w:marTop w:val="0"/>
      <w:marBottom w:val="0"/>
      <w:divBdr>
        <w:top w:val="none" w:sz="0" w:space="0" w:color="auto"/>
        <w:left w:val="none" w:sz="0" w:space="0" w:color="auto"/>
        <w:bottom w:val="none" w:sz="0" w:space="0" w:color="auto"/>
        <w:right w:val="none" w:sz="0" w:space="0" w:color="auto"/>
      </w:divBdr>
    </w:div>
    <w:div w:id="2047221243">
      <w:bodyDiv w:val="1"/>
      <w:marLeft w:val="0"/>
      <w:marRight w:val="0"/>
      <w:marTop w:val="0"/>
      <w:marBottom w:val="0"/>
      <w:divBdr>
        <w:top w:val="none" w:sz="0" w:space="0" w:color="auto"/>
        <w:left w:val="none" w:sz="0" w:space="0" w:color="auto"/>
        <w:bottom w:val="none" w:sz="0" w:space="0" w:color="auto"/>
        <w:right w:val="none" w:sz="0" w:space="0" w:color="auto"/>
      </w:divBdr>
    </w:div>
    <w:div w:id="2075540572">
      <w:bodyDiv w:val="1"/>
      <w:marLeft w:val="0"/>
      <w:marRight w:val="0"/>
      <w:marTop w:val="0"/>
      <w:marBottom w:val="0"/>
      <w:divBdr>
        <w:top w:val="none" w:sz="0" w:space="0" w:color="auto"/>
        <w:left w:val="none" w:sz="0" w:space="0" w:color="auto"/>
        <w:bottom w:val="none" w:sz="0" w:space="0" w:color="auto"/>
        <w:right w:val="none" w:sz="0" w:space="0" w:color="auto"/>
      </w:divBdr>
    </w:div>
    <w:div w:id="2083989102">
      <w:bodyDiv w:val="1"/>
      <w:marLeft w:val="0"/>
      <w:marRight w:val="0"/>
      <w:marTop w:val="0"/>
      <w:marBottom w:val="0"/>
      <w:divBdr>
        <w:top w:val="none" w:sz="0" w:space="0" w:color="auto"/>
        <w:left w:val="none" w:sz="0" w:space="0" w:color="auto"/>
        <w:bottom w:val="none" w:sz="0" w:space="0" w:color="auto"/>
        <w:right w:val="none" w:sz="0" w:space="0" w:color="auto"/>
      </w:divBdr>
    </w:div>
    <w:div w:id="2101179073">
      <w:bodyDiv w:val="1"/>
      <w:marLeft w:val="0"/>
      <w:marRight w:val="0"/>
      <w:marTop w:val="0"/>
      <w:marBottom w:val="0"/>
      <w:divBdr>
        <w:top w:val="none" w:sz="0" w:space="0" w:color="auto"/>
        <w:left w:val="none" w:sz="0" w:space="0" w:color="auto"/>
        <w:bottom w:val="none" w:sz="0" w:space="0" w:color="auto"/>
        <w:right w:val="none" w:sz="0" w:space="0" w:color="auto"/>
      </w:divBdr>
    </w:div>
    <w:div w:id="2102409349">
      <w:bodyDiv w:val="1"/>
      <w:marLeft w:val="0"/>
      <w:marRight w:val="0"/>
      <w:marTop w:val="0"/>
      <w:marBottom w:val="0"/>
      <w:divBdr>
        <w:top w:val="none" w:sz="0" w:space="0" w:color="auto"/>
        <w:left w:val="none" w:sz="0" w:space="0" w:color="auto"/>
        <w:bottom w:val="none" w:sz="0" w:space="0" w:color="auto"/>
        <w:right w:val="none" w:sz="0" w:space="0" w:color="auto"/>
      </w:divBdr>
    </w:div>
    <w:div w:id="2115785486">
      <w:bodyDiv w:val="1"/>
      <w:marLeft w:val="0"/>
      <w:marRight w:val="0"/>
      <w:marTop w:val="0"/>
      <w:marBottom w:val="0"/>
      <w:divBdr>
        <w:top w:val="none" w:sz="0" w:space="0" w:color="auto"/>
        <w:left w:val="none" w:sz="0" w:space="0" w:color="auto"/>
        <w:bottom w:val="none" w:sz="0" w:space="0" w:color="auto"/>
        <w:right w:val="none" w:sz="0" w:space="0" w:color="auto"/>
      </w:divBdr>
    </w:div>
    <w:div w:id="2118409587">
      <w:bodyDiv w:val="1"/>
      <w:marLeft w:val="0"/>
      <w:marRight w:val="0"/>
      <w:marTop w:val="0"/>
      <w:marBottom w:val="0"/>
      <w:divBdr>
        <w:top w:val="none" w:sz="0" w:space="0" w:color="auto"/>
        <w:left w:val="none" w:sz="0" w:space="0" w:color="auto"/>
        <w:bottom w:val="none" w:sz="0" w:space="0" w:color="auto"/>
        <w:right w:val="none" w:sz="0" w:space="0" w:color="auto"/>
      </w:divBdr>
    </w:div>
    <w:div w:id="2126121333">
      <w:bodyDiv w:val="1"/>
      <w:marLeft w:val="0"/>
      <w:marRight w:val="0"/>
      <w:marTop w:val="0"/>
      <w:marBottom w:val="0"/>
      <w:divBdr>
        <w:top w:val="none" w:sz="0" w:space="0" w:color="auto"/>
        <w:left w:val="none" w:sz="0" w:space="0" w:color="auto"/>
        <w:bottom w:val="none" w:sz="0" w:space="0" w:color="auto"/>
        <w:right w:val="none" w:sz="0" w:space="0" w:color="auto"/>
      </w:divBdr>
    </w:div>
    <w:div w:id="2130472083">
      <w:bodyDiv w:val="1"/>
      <w:marLeft w:val="0"/>
      <w:marRight w:val="0"/>
      <w:marTop w:val="0"/>
      <w:marBottom w:val="0"/>
      <w:divBdr>
        <w:top w:val="none" w:sz="0" w:space="0" w:color="auto"/>
        <w:left w:val="none" w:sz="0" w:space="0" w:color="auto"/>
        <w:bottom w:val="none" w:sz="0" w:space="0" w:color="auto"/>
        <w:right w:val="none" w:sz="0" w:space="0" w:color="auto"/>
      </w:divBdr>
    </w:div>
    <w:div w:id="2134861504">
      <w:bodyDiv w:val="1"/>
      <w:marLeft w:val="0"/>
      <w:marRight w:val="0"/>
      <w:marTop w:val="0"/>
      <w:marBottom w:val="0"/>
      <w:divBdr>
        <w:top w:val="none" w:sz="0" w:space="0" w:color="auto"/>
        <w:left w:val="none" w:sz="0" w:space="0" w:color="auto"/>
        <w:bottom w:val="none" w:sz="0" w:space="0" w:color="auto"/>
        <w:right w:val="none" w:sz="0" w:space="0" w:color="auto"/>
      </w:divBdr>
    </w:div>
    <w:div w:id="2137067645">
      <w:bodyDiv w:val="1"/>
      <w:marLeft w:val="0"/>
      <w:marRight w:val="0"/>
      <w:marTop w:val="0"/>
      <w:marBottom w:val="0"/>
      <w:divBdr>
        <w:top w:val="none" w:sz="0" w:space="0" w:color="auto"/>
        <w:left w:val="none" w:sz="0" w:space="0" w:color="auto"/>
        <w:bottom w:val="none" w:sz="0" w:space="0" w:color="auto"/>
        <w:right w:val="none" w:sz="0" w:space="0" w:color="auto"/>
      </w:divBdr>
    </w:div>
    <w:div w:id="21433058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https://www.avax.network/" TargetMode="External"/><Relationship Id="rId47" Type="http://schemas.openxmlformats.org/officeDocument/2006/relationships/hyperlink" Target="https://tether.to/en/" TargetMode="External"/><Relationship Id="rId63" Type="http://schemas.openxmlformats.org/officeDocument/2006/relationships/hyperlink" Target="https://www.dailyeconomics.gr/oikonomikoi-oroi/trapeziko-systhma" TargetMode="External"/><Relationship Id="rId68" Type="http://schemas.openxmlformats.org/officeDocument/2006/relationships/hyperlink" Target="https://www.blockchain.org.gr/home/mathe/" TargetMode="External"/><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cardano.org/what-is-ada/" TargetMode="External"/><Relationship Id="rId40" Type="http://schemas.openxmlformats.org/officeDocument/2006/relationships/hyperlink" Target="https://solana.com/learn/blockchain-basics" TargetMode="External"/><Relationship Id="rId45" Type="http://schemas.openxmlformats.org/officeDocument/2006/relationships/hyperlink" Target="https://polygon.technology/developers" TargetMode="External"/><Relationship Id="rId53" Type="http://schemas.openxmlformats.org/officeDocument/2006/relationships/hyperlink" Target="https://stellar.org/learn/intro-to-stellar" TargetMode="External"/><Relationship Id="rId58" Type="http://schemas.openxmlformats.org/officeDocument/2006/relationships/hyperlink" Target="https://www.coinbase.com/" TargetMode="External"/><Relationship Id="rId66" Type="http://schemas.openxmlformats.org/officeDocument/2006/relationships/hyperlink" Target="https://www.euro2day.gr/specials/opinions/article/2024438/ti-einai-to-bitcoin-mining-kai-pos-leitoyrgei.html" TargetMode="External"/><Relationship Id="rId74" Type="http://schemas.openxmlformats.org/officeDocument/2006/relationships/hyperlink" Target="https://euretirio.com/xartofylakio-portfolio/" TargetMode="External"/><Relationship Id="rId5" Type="http://schemas.openxmlformats.org/officeDocument/2006/relationships/webSettings" Target="webSettings.xml"/><Relationship Id="rId61" Type="http://schemas.openxmlformats.org/officeDocument/2006/relationships/hyperlink" Target="https://en.wikipedia.org/wiki/Main_Page"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www.bitcoin.com/get-started/a-quick-introduction-to-bitcoin/" TargetMode="External"/><Relationship Id="rId43" Type="http://schemas.openxmlformats.org/officeDocument/2006/relationships/hyperlink" Target="https://cosmos.network/intro" TargetMode="External"/><Relationship Id="rId48" Type="http://schemas.openxmlformats.org/officeDocument/2006/relationships/hyperlink" Target="https://www.getmonero.org/get-started/what-is-monero/" TargetMode="External"/><Relationship Id="rId56" Type="http://schemas.openxmlformats.org/officeDocument/2006/relationships/hyperlink" Target="https://coinmarketcap.com/" TargetMode="External"/><Relationship Id="rId64" Type="http://schemas.openxmlformats.org/officeDocument/2006/relationships/hyperlink" Target="https://kriptomat.io/gr/kryptonomismata/ti-einai-to-kryptonomisma/" TargetMode="External"/><Relationship Id="rId69" Type="http://schemas.openxmlformats.org/officeDocument/2006/relationships/hyperlink" Target="https://eclass.uoa.gr/modules/document/file.php/D205/%CE%A0%CE%B1%CF%81%CE%BF%CF%85%CF%83%CE%B9%CE%AC%CF%83%CE%B5%CE%B9%CF%82/pms-crypto.pdf" TargetMode="Externa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www.dash.org/" TargetMode="External"/><Relationship Id="rId72" Type="http://schemas.openxmlformats.org/officeDocument/2006/relationships/hyperlink" Target="https://www.informatique-mania.com/el/linternet/reseaux-decentralises/"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ripple.com/company/" TargetMode="External"/><Relationship Id="rId46" Type="http://schemas.openxmlformats.org/officeDocument/2006/relationships/hyperlink" Target="https://www.binance.com/en" TargetMode="External"/><Relationship Id="rId59" Type="http://schemas.openxmlformats.org/officeDocument/2006/relationships/hyperlink" Target="https://finance.yahoo.com/crypto/?guccounter=1&amp;guce_referrer=aHR0cHM6Ly93d3cuZ29vZ2xlLmNvbS8&amp;guce_referrer_sig=AQAAAJ_NqMkCy-foWHVf08AreZlodiwOFJaZhgtRfS14fldhHULPlWJw2VjYw2Eua2UHGDU1gog3sP5m8pbbKwFwr3u-E97oUhLNDkMtD0Sr_kjEdoDd-xmZgHmNX-kgT34KxWHVO5764meqhki314ZtKBSlgW5jZi2eDICq_Iz7SuFh" TargetMode="External"/><Relationship Id="rId67" Type="http://schemas.openxmlformats.org/officeDocument/2006/relationships/hyperlink" Target="https://www.fincen.gov/resources/statutes-regulations/administrative-rulings/application-fincens-regulations-virtual-0" TargetMode="External"/><Relationship Id="rId20" Type="http://schemas.openxmlformats.org/officeDocument/2006/relationships/image" Target="media/image13.png"/><Relationship Id="rId41" Type="http://schemas.openxmlformats.org/officeDocument/2006/relationships/hyperlink" Target="https://dogecoin.com/" TargetMode="External"/><Relationship Id="rId54" Type="http://schemas.openxmlformats.org/officeDocument/2006/relationships/hyperlink" Target="https://www.binance.com/en/busd" TargetMode="External"/><Relationship Id="rId62" Type="http://schemas.openxmlformats.org/officeDocument/2006/relationships/hyperlink" Target="https://mint.intuit.com/blog/investments/the-history-of-money/" TargetMode="External"/><Relationship Id="rId70" Type="http://schemas.openxmlformats.org/officeDocument/2006/relationships/hyperlink" Target="https://el.blogtienao.com/%CE%A4%CE%B9-%CE%B5%CE%AF%CE%BD%CE%B1%CE%B9-%CE%B7-%CE%B1%CF%80%CF%8C%CE%B4%CE%B5%CE%B9%CE%BE%CE%B7-%CF%84%CE%B7%CF%82-%CE%B5%CF%81%CE%B3%CE%B1%CF%83%CE%AF%CE%B1%CF%82-pow/" TargetMode="External"/><Relationship Id="rId75" Type="http://schemas.openxmlformats.org/officeDocument/2006/relationships/hyperlink" Target="https://money.com/best-crypto-wallet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ethereum.org/en/what-is-ethereum/" TargetMode="External"/><Relationship Id="rId49" Type="http://schemas.openxmlformats.org/officeDocument/2006/relationships/hyperlink" Target="https://litecoin.com/en/individuals" TargetMode="External"/><Relationship Id="rId57" Type="http://schemas.openxmlformats.org/officeDocument/2006/relationships/hyperlink" Target="https://www.coindesk.com/"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yperlink" Target="https://docs.cronos.org/getting-started/readme" TargetMode="External"/><Relationship Id="rId52" Type="http://schemas.openxmlformats.org/officeDocument/2006/relationships/hyperlink" Target="https://uniswap.org/developers" TargetMode="External"/><Relationship Id="rId60" Type="http://schemas.openxmlformats.org/officeDocument/2006/relationships/hyperlink" Target="https://www.investopedia.com/" TargetMode="External"/><Relationship Id="rId65" Type="http://schemas.openxmlformats.org/officeDocument/2006/relationships/hyperlink" Target="https://www.capital.gr/me-apopsi/3272145/bitcoin-kai-kruptonomismata" TargetMode="External"/><Relationship Id="rId73" Type="http://schemas.openxmlformats.org/officeDocument/2006/relationships/hyperlink" Target="https://ethereum.org/en/developers/docs/standards/tokens/erc-20/"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polkadot.network/technology/" TargetMode="External"/><Relationship Id="rId34" Type="http://schemas.openxmlformats.org/officeDocument/2006/relationships/image" Target="media/image27.png"/><Relationship Id="rId50" Type="http://schemas.openxmlformats.org/officeDocument/2006/relationships/hyperlink" Target="https://bitcoincash.org/" TargetMode="External"/><Relationship Id="rId55" Type="http://schemas.openxmlformats.org/officeDocument/2006/relationships/hyperlink" Target="https://crypto.com/nft/register?utm_source=Google&amp;utm_medium=cpc&amp;utm_campaign=Google_Smart_NFT_en&amp;gclid=Cj0KCQiA1ZGcBhCoARIsAGQ0kkrI5VJ4rMsOwjAo1klmKfVc1j4AQMN4Qnqb6Gzxcchl1To_laEwOMsaAl7tEALw_wcB"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seekingalpha.com/article/4468656-proof-of-work-vs-proof-of-stake?gclid=Cj0KCQiA1ZGcBhCoARIsAGQ0kkpegXclesO0Z9q6taZGgYu2buNw7QMWcVRyalHIIxzJaOPlpOVW4uAaAj1dEALw_wcB&amp;internal_promotion=true&amp;utm_campaign=16160107180&amp;utm_medium=cpc&amp;utm_source=google&amp;utm_term=139302112925%5Eaud-1455154862860%3Adsa-1485125208378%5E%5E620068635556%5E%5E%5Eg" TargetMode="External"/><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Jav21</b:Tag>
    <b:SourceType>InternetSite</b:SourceType>
    <b:Guid>{379D47F4-EC83-4B47-A29C-CD6E8C726052}</b:Guid>
    <b:Title>Blockchain Technology Applications For Industry 4.0: A literature-based review</b:Title>
    <b:Year>2021</b:Year>
    <b:Author>
      <b:Author>
        <b:NameList>
          <b:Person>
            <b:Last>Javaid</b:Last>
            <b:First>Mohd</b:First>
          </b:Person>
          <b:Person>
            <b:Last>Haleem</b:Last>
            <b:First>Abid</b:First>
          </b:Person>
          <b:Person>
            <b:Last>Singh</b:Last>
            <b:Middle>Pratap</b:Middle>
            <b:First>Ravi</b:First>
          </b:Person>
          <b:Person>
            <b:Last>Khan</b:Last>
            <b:First>Shahbaz</b:First>
          </b:Person>
          <b:Person>
            <b:Last>Suman</b:Last>
            <b:First>Rajiv</b:First>
          </b:Person>
        </b:NameList>
      </b:Author>
    </b:Author>
    <b:LCID>en-US</b:LCID>
    <b:InternetSiteTitle>sciencedirect.com</b:InternetSiteTitle>
    <b:Month>December</b:Month>
    <b:Day>29</b:Day>
    <b:URL>https://www.sciencedirect.com/science/article/pii/S2096720921000221</b:URL>
    <b:RefOrder>6</b:RefOrder>
  </b:Source>
  <b:Source>
    <b:Tag>Joh21</b:Tag>
    <b:SourceType>InternetSite</b:SourceType>
    <b:Guid>{FE56FBBA-A9A4-48A9-8EDB-33451BBAC5C0}</b:Guid>
    <b:Title>Is Cardano a Serious Rival to Ethereum?</b:Title>
    <b:InternetSiteTitle>pappers.ssrn.com</b:InternetSiteTitle>
    <b:Year>2021</b:Year>
    <b:Month>July</b:Month>
    <b:Day>14</b:Day>
    <b:URL>https://papers.ssrn.com/sol3/papers.cfm?abstract_id=3886108</b:URL>
    <b:Author>
      <b:Author>
        <b:NameList>
          <b:Person>
            <b:Last>Johnson</b:Last>
            <b:First>Jackie</b:First>
          </b:Person>
        </b:NameList>
      </b:Author>
    </b:Author>
    <b:RefOrder>14</b:RefOrder>
  </b:Source>
  <b:Source>
    <b:Tag>Raj21</b:Tag>
    <b:SourceType>Report</b:SourceType>
    <b:Guid>{CD01E483-F351-4ADC-91D2-5DA5EEF0DEFA}</b:Guid>
    <b:Title>Comprehensive Review of functions of Blockchain and crypto currency in finance and banking</b:Title>
    <b:Year>2021</b:Year>
    <b:Publisher>Design Engineering</b:Publisher>
    <b:Author>
      <b:Author>
        <b:NameList>
          <b:Person>
            <b:Last>Raj</b:Last>
            <b:First>Reena</b:First>
          </b:Person>
          <b:Person>
            <b:Last>Dixit</b:Last>
            <b:First>Agam</b:First>
          </b:Person>
          <b:Person>
            <b:Last>Saravanakumar</b:Last>
            <b:First>Dr. A.</b:First>
          </b:Person>
          <b:Person>
            <b:Last>Fathima</b:Last>
            <b:Middle>Ahamed Anis</b:Middle>
            <b:First>Dr. K. </b:First>
          </b:Person>
          <b:Person>
            <b:Last>Dornadula</b:Last>
            <b:Middle>Harshavardhan Reddy</b:Middle>
            <b:First>Venkata</b:First>
          </b:Person>
          <b:Person>
            <b:Last>Ahmad</b:Last>
            <b:First>Shakil</b:First>
          </b:Person>
        </b:NameList>
      </b:Author>
    </b:Author>
    <b:RefOrder>4</b:RefOrder>
  </b:Source>
  <b:Source>
    <b:Tag>Jan18</b:Tag>
    <b:SourceType>Report</b:SourceType>
    <b:Guid>{08C4CDD1-7F03-4149-A85C-8472EE24367C}</b:Guid>
    <b:Title>An Overview of Ripple Technology &amp; its Comparison with Bitcoin Technology</b:Title>
    <b:Year>2018</b:Year>
    <b:Publisher>Parul University</b:Publisher>
    <b:Author>
      <b:Author>
        <b:NameList>
          <b:Person>
            <b:Last>Jani</b:Last>
            <b:First>Shailak</b:First>
          </b:Person>
        </b:NameList>
      </b:Author>
    </b:Author>
    <b:RefOrder>15</b:RefOrder>
  </b:Source>
  <b:Source>
    <b:Tag>Ram20</b:Tag>
    <b:SourceType>InternetSite</b:SourceType>
    <b:Guid>{698AECEF-BF66-4FB2-A7CD-431DE6E2B762}</b:Guid>
    <b:InternetSiteTitle> MobileyourLife.com</b:InternetSiteTitle>
    <b:Year>2020</b:Year>
    <b:URL>https://static1.squarespace.com/static/553d790de4b08ceb08ab88fd/t/60149b21b50103224410a87d/1611963169833/DOT_SciPaper.pdf</b:URL>
    <b:Author>
      <b:Author>
        <b:NameList>
          <b:Person>
            <b:Last>Ramos</b:Last>
            <b:First>Daniel</b:First>
          </b:Person>
          <b:Person>
            <b:Last>Zanko</b:Last>
            <b:First>Gabriel</b:First>
          </b:Person>
        </b:NameList>
      </b:Author>
    </b:Author>
    <b:RefOrder>16</b:RefOrder>
  </b:Source>
  <b:Source>
    <b:Tag>Lyo21</b:Tag>
    <b:SourceType>InternetSite</b:SourceType>
    <b:Guid>{5EAAF1DB-062F-4C46-9797-6E7D580D6B52}</b:Guid>
    <b:Title>What Keeps Stablecoins Stable?</b:Title>
    <b:InternetSiteTitle>papers.ssrn.com</b:InternetSiteTitle>
    <b:Year>2021</b:Year>
    <b:Month>November</b:Month>
    <b:Day>11</b:Day>
    <b:URL>https://papers.ssrn.com/sol3/papers.cfm?abstract_id=3508006</b:URL>
    <b:Author>
      <b:Author>
        <b:NameList>
          <b:Person>
            <b:Last>Lyons</b:Last>
            <b:Middle>K.</b:Middle>
            <b:First>Richard</b:First>
          </b:Person>
          <b:Person>
            <b:Last>Viswanath-Natraj</b:Last>
            <b:First>Ganesh</b:First>
          </b:Person>
        </b:NameList>
      </b:Author>
    </b:Author>
    <b:RefOrder>18</b:RefOrder>
  </b:Source>
  <b:Source>
    <b:Tag>Coh211</b:Tag>
    <b:SourceType>InternetSite</b:SourceType>
    <b:Guid>{7FFF6291-DFBE-4A93-83E4-B241C1227432}</b:Guid>
    <b:Title>Are Stable Coins Stable?</b:Title>
    <b:InternetSiteTitle>papers.ssrn.com</b:InternetSiteTitle>
    <b:Year>2021</b:Year>
    <b:Month>March</b:Month>
    <b:Day>25</b:Day>
    <b:URL>https://papers.ssrn.com/sol3/papers.cfm?abstract_id=3326823</b:URL>
    <b:Author>
      <b:Author>
        <b:NameList>
          <b:Person>
            <b:Last>Cohan</b:Last>
            <b:Middle>W.</b:Middle>
            <b:First>Usman</b:First>
          </b:Person>
        </b:NameList>
      </b:Author>
    </b:Author>
    <b:RefOrder>17</b:RefOrder>
  </b:Source>
  <b:Source>
    <b:Tag>Alm22</b:Tag>
    <b:SourceType>InternetSite</b:SourceType>
    <b:Guid>{4B28B282-6F2F-44A2-9CE5-4D139F092E5C}</b:Guid>
    <b:Title>Is it possible to establish the link between drug busts and the cryptocurrency market? Yes, we can</b:Title>
    <b:InternetSiteTitle>ScienceDirect</b:InternetSiteTitle>
    <b:Year>2022</b:Year>
    <b:Month>February</b:Month>
    <b:Day>1</b:Day>
    <b:URL>https://www.sciencedirect.com/science/article/pii/S0268401222000196#sec0100</b:URL>
    <b:Author>
      <b:Author>
        <b:NameList>
          <b:Person>
            <b:Last>Almaqableh</b:Last>
            <b:First>Laith</b:First>
          </b:Person>
          <b:Person>
            <b:Last>Wallace</b:Last>
            <b:First>Damien</b:First>
          </b:Person>
          <b:Person>
            <b:Last>Pereira</b:Last>
            <b:First>Vijay</b:First>
          </b:Person>
          <b:Person>
            <b:Last>Ramiah</b:Last>
            <b:First>Vikash</b:First>
          </b:Person>
          <b:Person>
            <b:Last>Wood</b:Last>
            <b:First>Geoffrey</b:First>
          </b:Person>
          <b:Person>
            <b:Last>Veron</b:Last>
            <b:Middle>Francisco</b:Middle>
            <b:First>Jose</b:First>
          </b:Person>
          <b:Person>
            <b:Last>Watson</b:Last>
            <b:First>Alastair</b:First>
          </b:Person>
        </b:NameList>
      </b:Author>
    </b:Author>
    <b:RefOrder>3</b:RefOrder>
  </b:Source>
  <b:Source>
    <b:Tag>Ant22</b:Tag>
    <b:SourceType>InternetSite</b:SourceType>
    <b:Guid>{D538316F-7233-4B10-9D15-81C5B195177B}</b:Guid>
    <b:Title>How Elon Musk's Twitter activity moves cryptocurrency markets</b:Title>
    <b:InternetSiteTitle>sciencedirect.com</b:InternetSiteTitle>
    <b:Year>2022</b:Year>
    <b:Month>November</b:Month>
    <b:Day>7</b:Day>
    <b:URL>https://www.sciencedirect.com/science/article/pii/S0040162522006333</b:URL>
    <b:Author>
      <b:Author>
        <b:NameList>
          <b:Person>
            <b:Last>Ante</b:Last>
            <b:First>Lennart</b:First>
          </b:Person>
        </b:NameList>
      </b:Author>
    </b:Author>
    <b:RefOrder>20</b:RefOrder>
  </b:Source>
  <b:Source>
    <b:Tag>Bar22</b:Tag>
    <b:SourceType>InternetSite</b:SourceType>
    <b:Guid>{F8255ADB-6FE1-4C54-89CC-39B048D7396B}</b:Guid>
    <b:Title>Quantum advantage on proof of work</b:Title>
    <b:Year>2022</b:Year>
    <b:InternetSiteTitle>ScienceDirect.com</b:InternetSiteTitle>
    <b:Month>July</b:Month>
    <b:Day>6</b:Day>
    <b:URL>https://www.sciencedirect.com/science/article/pii/S2590005622000650</b:URL>
    <b:Author>
      <b:Author>
        <b:NameList>
          <b:Person>
            <b:Last>Bard</b:Last>
            <b:Middle>A.</b:Middle>
            <b:First>Dan</b:First>
          </b:Person>
          <b:Person>
            <b:Last>Kearney</b:Last>
            <b:Middle>J.</b:Middle>
            <b:First>Joseph</b:First>
          </b:Person>
          <b:Person>
            <b:Last>Perez-Delgado</b:Last>
            <b:Middle>A.</b:Middle>
            <b:First>Carlos</b:First>
          </b:Person>
        </b:NameList>
      </b:Author>
    </b:Author>
    <b:RefOrder>8</b:RefOrder>
  </b:Source>
  <b:Source>
    <b:Tag>Coh21</b:Tag>
    <b:SourceType>InternetSite</b:SourceType>
    <b:Guid>{175C6709-D3EC-4BB6-A773-3C6CC0143681}</b:Guid>
    <b:Title>A History of Dogecoin</b:Title>
    <b:Year>2021</b:Year>
    <b:InternetSiteTitle>papers.ssrn.com</b:InternetSiteTitle>
    <b:Month>February</b:Month>
    <b:Day>12</b:Day>
    <b:URL>https://papers.ssrn.com/sol3/papers.cfm?abstract_id=3091219</b:URL>
    <b:Author>
      <b:Author>
        <b:NameList>
          <b:Person>
            <b:Last>Cohan</b:Last>
            <b:Middle>W.</b:Middle>
            <b:First>Usman</b:First>
          </b:Person>
        </b:NameList>
      </b:Author>
    </b:Author>
    <b:RefOrder>19</b:RefOrder>
  </b:Source>
  <b:Source>
    <b:Tag>How22</b:Tag>
    <b:SourceType>InternetSite</b:SourceType>
    <b:Guid>{6AF55955-5C48-4457-BE04-47DB543F3B28}</b:Guid>
    <b:Title>Measuring node decentralisation in blockchain peer to peer networks</b:Title>
    <b:InternetSiteTitle>sciencedirect.com</b:InternetSiteTitle>
    <b:Year>2022</b:Year>
    <b:Month>September</b:Month>
    <b:Day>5</b:Day>
    <b:URL>https://www.sciencedirect.com/science/article/pii/S2096720922000501#sec6</b:URL>
    <b:Author>
      <b:Author>
        <b:NameList>
          <b:Person>
            <b:Last>Howell</b:Last>
            <b:First>Andrew</b:First>
          </b:Person>
          <b:Person>
            <b:Last>Saber</b:Last>
            <b:First>Takfarinas</b:First>
          </b:Person>
          <b:Person>
            <b:Last>Bendechache</b:Last>
            <b:First>Malika</b:First>
          </b:Person>
        </b:NameList>
      </b:Author>
    </b:Author>
    <b:RefOrder>9</b:RefOrder>
  </b:Source>
  <b:Source>
    <b:Tag>Joh211</b:Tag>
    <b:SourceType>InternetSite</b:SourceType>
    <b:Guid>{7EB6DA8D-568A-4737-9FAC-348B68A5AE80}</b:Guid>
    <b:Title>Does Bitcoin Cash Have a Mind of its Own, or Will Bitcoin Always Determine its Future?</b:Title>
    <b:InternetSiteTitle>papers.ssrn.com</b:InternetSiteTitle>
    <b:Year>2021</b:Year>
    <b:Month>April</b:Month>
    <b:Day>2</b:Day>
    <b:URL>https://papers.ssrn.com/sol3/papers.cfm?abstract_id=3818077</b:URL>
    <b:Author>
      <b:Author>
        <b:NameList>
          <b:Person>
            <b:Last>Johnson</b:Last>
            <b:First>Jackie</b:First>
          </b:Person>
        </b:NameList>
      </b:Author>
    </b:Author>
    <b:RefOrder>22</b:RefOrder>
  </b:Source>
  <b:Source>
    <b:Tag>Kim22</b:Tag>
    <b:SourceType>InternetSite</b:SourceType>
    <b:Guid>{92DF4046-9072-4132-B082-CAC69056269E}</b:Guid>
    <b:Title>Taming the round efficiency of cryptographic protocols for private web search schemes</b:Title>
    <b:InternetSiteTitle>ScienceDirect.com</b:InternetSiteTitle>
    <b:Year>2022</b:Year>
    <b:Month>November</b:Month>
    <b:Day>10</b:Day>
    <b:URL>https://www.sciencedirect.com/science/article/pii/S0020025522012750</b:URL>
    <b:Author>
      <b:Author>
        <b:NameList>
          <b:Person>
            <b:Last>Kim</b:Last>
            <b:First>Myungsun</b:First>
          </b:Person>
          <b:Person>
            <b:Last>Lee</b:Last>
            <b:First>Injae</b:First>
          </b:Person>
        </b:NameList>
      </b:Author>
    </b:Author>
    <b:RefOrder>7</b:RefOrder>
  </b:Source>
  <b:Source>
    <b:Tag>Lev21</b:Tag>
    <b:SourceType>InternetSite</b:SourceType>
    <b:Guid>{8A75571E-44DB-43B5-96C3-6197E462C998}</b:Guid>
    <b:Title>Cryptocurrency in context of fiat money functions</b:Title>
    <b:InternetSiteTitle>ScienceDirect</b:InternetSiteTitle>
    <b:Year>2021</b:Year>
    <b:Month>July</b:Month>
    <b:Day>22</b:Day>
    <b:URL>https://www.sciencedirect.com/science/article/pii/S1062976921001265</b:URL>
    <b:Author>
      <b:Author>
        <b:NameList>
          <b:Person>
            <b:Last>Levulytė</b:Last>
            <b:First>Laura</b:First>
          </b:Person>
          <b:Person>
            <b:Last>Šapkauskienė</b:Last>
            <b:First>Alfreda</b:First>
          </b:Person>
        </b:NameList>
      </b:Author>
    </b:Author>
    <b:RefOrder>1</b:RefOrder>
  </b:Source>
  <b:Source>
    <b:Tag>Nae22</b:Tag>
    <b:SourceType>InternetSite</b:SourceType>
    <b:Guid>{39D27C49-921B-47B6-A962-4FE0FAA729D7}</b:Guid>
    <b:Title>Do financial volatilities mitigate the risk of cryptocurrency indexes?</b:Title>
    <b:InternetSiteTitle>Sciencedirect.com</b:InternetSiteTitle>
    <b:Year>2022</b:Year>
    <b:Month>August</b:Month>
    <b:Day>10</b:Day>
    <b:URL>https://www.sciencedirect.com/science/article/pii/S1544612322004111#sec0006</b:URL>
    <b:Author>
      <b:Author>
        <b:NameList>
          <b:Person>
            <b:Last>Naeem</b:Last>
            <b:Middle>Abubakr</b:Middle>
            <b:First>Muhammad</b:First>
          </b:Person>
          <b:Person>
            <b:Last>Lucey</b:Last>
            <b:Middle>M.</b:Middle>
            <b:First>Brian</b:First>
          </b:Person>
          <b:Person>
            <b:Last>Karim</b:Last>
            <b:First>Sitara</b:First>
          </b:Person>
          <b:Person>
            <b:Last>Ghafoor</b:Last>
            <b:First>Abdul</b:First>
          </b:Person>
        </b:NameList>
      </b:Author>
    </b:Author>
    <b:RefOrder>13</b:RefOrder>
  </b:Source>
  <b:Source>
    <b:Tag>Náñ21</b:Tag>
    <b:SourceType>InternetSite</b:SourceType>
    <b:Guid>{9C4B88B0-A87F-4911-84F6-980252FEB5D4}</b:Guid>
    <b:Title>Cryptocurrency Mining from an Economic and Environmental Perspective. Analysis of the Most and Least Sustainable Countries</b:Title>
    <b:InternetSiteTitle>Mdpi.com</b:InternetSiteTitle>
    <b:Year>2021</b:Year>
    <b:Month>July</b:Month>
    <b:Day>14</b:Day>
    <b:URL>https://www.mdpi.com/1996-1073/14/14/4254</b:URL>
    <b:Author>
      <b:Author>
        <b:NameList>
          <b:Person>
            <b:Last>Náñez Alonso</b:Last>
            <b:Middle>Luis</b:Middle>
            <b:First>Sergio</b:First>
          </b:Person>
          <b:Person>
            <b:Last>Jorge-Vazquez</b:Last>
            <b:First>Javier</b:First>
          </b:Person>
          <b:Person>
            <b:Last>Fernández</b:Last>
            <b:Middle>Echarte</b:Middle>
            <b:First>Miguel</b:First>
          </b:Person>
          <b:Person>
            <b:Last>Forradellas</b:Last>
            <b:Middle>Francisco Reier</b:Middle>
            <b:First>Ricardo</b:First>
          </b:Person>
        </b:NameList>
      </b:Author>
    </b:Author>
    <b:RefOrder>5</b:RefOrder>
  </b:Source>
  <b:Source>
    <b:Tag>Vid21</b:Tag>
    <b:SourceType>InternetSite</b:SourceType>
    <b:Guid>{49BD7921-4FA6-4EDA-8BDE-3DECCD075A44}</b:Guid>
    <b:Title>Transitions in the cryptocurrency market during the COVID-19 pandemic: A network analysis</b:Title>
    <b:InternetSiteTitle>Sciencedirect.com</b:InternetSiteTitle>
    <b:Year>2021</b:Year>
    <b:Month>November</b:Month>
    <b:Day>17</b:Day>
    <b:URL>https://www.sciencedirect.com/science/article/pii/S1544612321000623</b:URL>
    <b:Author>
      <b:Author>
        <b:NameList>
          <b:Person>
            <b:Last>Vidal-Thomas</b:Last>
            <b:First>David</b:First>
          </b:Person>
        </b:NameList>
      </b:Author>
    </b:Author>
    <b:RefOrder>11</b:RefOrder>
  </b:Source>
  <b:Source>
    <b:Tag>Har21</b:Tag>
    <b:SourceType>InternetSite</b:SourceType>
    <b:Guid>{F4A9EDC6-6D77-4E46-9F71-0CCEC10E4415}</b:Guid>
    <b:Title>DeFi and the Future of Finance</b:Title>
    <b:InternetSiteTitle>papers.ssrn.com</b:InternetSiteTitle>
    <b:Year>2021</b:Year>
    <b:Month>April</b:Month>
    <b:Day>5</b:Day>
    <b:URL>https://papers.ssrn.com/sol3/papers.cfm?abstract_id=3711777</b:URL>
    <b:Author>
      <b:Author>
        <b:NameList>
          <b:Person>
            <b:Last>Harvey</b:Last>
            <b:Middle>R.</b:Middle>
            <b:First>Cmpbell</b:First>
          </b:Person>
          <b:Person>
            <b:Last>Ramachandran</b:Last>
            <b:First>Ashwin</b:First>
          </b:Person>
          <b:Person>
            <b:Last>Santoro</b:Last>
            <b:First>Joey</b:First>
          </b:Person>
        </b:NameList>
      </b:Author>
    </b:Author>
    <b:RefOrder>12</b:RefOrder>
  </b:Source>
  <b:Source>
    <b:Tag>Leh21</b:Tag>
    <b:SourceType>InternetSite</b:SourceType>
    <b:Guid>{D885D5CE-19D4-4BE3-9BAD-B1FAF7A56EAE}</b:Guid>
    <b:Title>Decentralized Exchanges</b:Title>
    <b:InternetSiteTitle>papers.ssrn.com</b:InternetSiteTitle>
    <b:Year>2021</b:Year>
    <b:Month>August</b:Month>
    <b:Day>14</b:Day>
    <b:URL>https://papers.ssrn.com/sol3/papers.cfm?abstract_id=3905316</b:URL>
    <b:Author>
      <b:Author>
        <b:NameList>
          <b:Person>
            <b:Last>Lehar</b:Last>
            <b:First>Alfred</b:First>
          </b:Person>
          <b:Person>
            <b:Last>Parlour</b:Last>
            <b:Middle>A.</b:Middle>
            <b:First>Christine</b:First>
          </b:Person>
        </b:NameList>
      </b:Author>
    </b:Author>
    <b:RefOrder>21</b:RefOrder>
  </b:Source>
  <b:Source>
    <b:Tag>Sov18</b:Tag>
    <b:SourceType>InternetSite</b:SourceType>
    <b:Guid>{F77378BD-EBA5-4434-8264-1E668B585D5F}</b:Guid>
    <b:Title>Factors Influencing Cryptocurrency Prices: Evidence from Bitcoin, Ethereum, Dash, Litcoin, and Monero</b:Title>
    <b:InternetSiteTitle>papers.ssrn.com</b:InternetSiteTitle>
    <b:Year>2018</b:Year>
    <b:Month>February</b:Month>
    <b:Day>17</b:Day>
    <b:URL>https://papers.ssrn.com/sol3/papers.cfm?abstract_id=3125347</b:URL>
    <b:Author>
      <b:Author>
        <b:NameList>
          <b:Person>
            <b:Last>Sovbetov</b:Last>
            <b:First>Yhlas</b:First>
          </b:Person>
        </b:NameList>
      </b:Author>
    </b:Author>
    <b:RefOrder>10</b:RefOrder>
  </b:Source>
  <b:Source>
    <b:Tag>Pet15</b:Tag>
    <b:SourceType>InternetSite</b:SourceType>
    <b:Guid>{EAAB95C3-FD09-4B05-85BD-25E31BC1E488}</b:Guid>
    <b:Title>Trends in Cryptocurrencies and Blockchain Technologies: A Monetary Theory and Regulation Perspective</b:Title>
    <b:InternetSiteTitle>papers.ssrn.com</b:InternetSiteTitle>
    <b:Year>2015</b:Year>
    <b:Month>November</b:Month>
    <b:Day>15</b:Day>
    <b:URL>https://papers.ssrn.com/sol3/papers.cfm?abstract_id=3084011</b:URL>
    <b:Author>
      <b:Author>
        <b:NameList>
          <b:Person>
            <b:Last>Peters</b:Last>
            <b:First>Gareth</b:First>
          </b:Person>
          <b:Person>
            <b:Last>Panayi</b:Last>
            <b:First>Efsatathios</b:First>
          </b:Person>
          <b:Person>
            <b:Last>Chapelle</b:Last>
            <b:First>Ariane</b:First>
          </b:Person>
        </b:NameList>
      </b:Author>
    </b:Author>
    <b:RefOrder>2</b:RefOrder>
  </b:Source>
</b:Sources>
</file>

<file path=customXml/itemProps1.xml><?xml version="1.0" encoding="utf-8"?>
<ds:datastoreItem xmlns:ds="http://schemas.openxmlformats.org/officeDocument/2006/customXml" ds:itemID="{7BC32518-5C62-400F-B391-5DD9B0F26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2582</TotalTime>
  <Pages>127</Pages>
  <Words>48764</Words>
  <Characters>263327</Characters>
  <Application>Microsoft Office Word</Application>
  <DocSecurity>0</DocSecurity>
  <Lines>2194</Lines>
  <Paragraphs>622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GEORGIOS FRITZ</dc:creator>
  <dc:description/>
  <cp:lastModifiedBy>GEORGIOS FRITZ</cp:lastModifiedBy>
  <cp:revision>1386</cp:revision>
  <cp:lastPrinted>2022-12-06T15:02:00Z</cp:lastPrinted>
  <dcterms:created xsi:type="dcterms:W3CDTF">2022-11-06T14:16:00Z</dcterms:created>
  <dcterms:modified xsi:type="dcterms:W3CDTF">2023-02-08T07:18:00Z</dcterms:modified>
</cp:coreProperties>
</file>