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wmf" ContentType="image/x-wmf"/>
  <Default Extension="rels" ContentType="application/vnd.openxmlformats-package.relationships+xml"/>
  <Default Extension="xml" ContentType="application/xml"/>
  <Default Extension="wdp" ContentType="image/vnd.ms-photo"/>
  <Default Extension="xlsx" ContentType="application/vnd.openxmlformats-officedocument.spreadsheetml.sheet"/>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charts/chart6.xml" ContentType="application/vnd.openxmlformats-officedocument.drawingml.chart+xml"/>
  <Override PartName="/word/charts/chart7.xml" ContentType="application/vnd.openxmlformats-officedocument.drawingml.chart+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webextensions/taskpanes.xml" ContentType="application/vnd.ms-office.webextensiontaskpanes+xml"/>
  <Override PartName="/word/webextensions/webextension1.xml" ContentType="application/vnd.ms-office.webextension+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microsoft.com/office/2011/relationships/webextensiontaskpanes" Target="word/webextensions/taskpanes.xml"/><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5AEBF634" w14:textId="77777777" w:rsidR="006D5505" w:rsidRPr="00D3639A" w:rsidRDefault="006D5505" w:rsidP="006D5505">
      <w:pPr>
        <w:rPr>
          <w:rFonts w:cs="Tahoma"/>
        </w:rPr>
      </w:pPr>
      <w:r w:rsidRPr="00D3639A">
        <w:rPr>
          <w:rFonts w:cs="Tahoma"/>
          <w:noProof/>
          <w:u w:val="single"/>
          <w:lang w:val="en-GB" w:eastAsia="en-GB"/>
        </w:rPr>
        <w:drawing>
          <wp:inline distT="0" distB="0" distL="0" distR="0" wp14:anchorId="2EACE4C2" wp14:editId="39D0B4DA">
            <wp:extent cx="2340784" cy="1193800"/>
            <wp:effectExtent l="0" t="0" r="2540" b="6350"/>
            <wp:docPr id="55" name="Εικόνα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
                    <pic:cNvPicPr>
                      <a:picLocks noChangeAspect="1" noChangeArrowheads="1"/>
                    </pic:cNvPicPr>
                  </pic:nvPicPr>
                  <pic:blipFill>
                    <a:blip r:embed="rId8">
                      <a:extLst>
                        <a:ext uri="{BEBA8EAE-BF5A-486C-A8C5-ECC9F3942E4B}">
                          <a14:imgProps xmlns:a14="http://schemas.microsoft.com/office/drawing/2010/main">
                            <a14:imgLayer r:embed="rId9">
                              <a14:imgEffect>
                                <a14:sharpenSoften amount="25000"/>
                              </a14:imgEffect>
                              <a14:imgEffect>
                                <a14:colorTemperature colorTemp="6485"/>
                              </a14:imgEffect>
                              <a14:imgEffect>
                                <a14:brightnessContrast bright="20000"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2346641" cy="1196787"/>
                    </a:xfrm>
                    <a:prstGeom prst="rect">
                      <a:avLst/>
                    </a:prstGeom>
                    <a:noFill/>
                    <a:ln>
                      <a:noFill/>
                    </a:ln>
                  </pic:spPr>
                </pic:pic>
              </a:graphicData>
            </a:graphic>
          </wp:inline>
        </w:drawing>
      </w:r>
      <w:r w:rsidRPr="00D3639A">
        <w:rPr>
          <w:rFonts w:cs="Tahoma"/>
        </w:rPr>
        <w:t xml:space="preserve">                           </w:t>
      </w:r>
      <w:r w:rsidRPr="00D739EA">
        <w:rPr>
          <w:rFonts w:eastAsia="Times New Roman" w:cs="Tahoma"/>
          <w:noProof/>
          <w:u w:val="single"/>
          <w:lang w:val="en-GB" w:eastAsia="en-GB"/>
        </w:rPr>
        <w:drawing>
          <wp:inline distT="0" distB="0" distL="0" distR="0" wp14:anchorId="16B6E8E3" wp14:editId="02111034">
            <wp:extent cx="2522855" cy="1048657"/>
            <wp:effectExtent l="0" t="0" r="0" b="0"/>
            <wp:docPr id="46" name="Εικόνα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552396" cy="1060936"/>
                    </a:xfrm>
                    <a:prstGeom prst="rect">
                      <a:avLst/>
                    </a:prstGeom>
                    <a:noFill/>
                    <a:ln>
                      <a:noFill/>
                    </a:ln>
                  </pic:spPr>
                </pic:pic>
              </a:graphicData>
            </a:graphic>
          </wp:inline>
        </w:drawing>
      </w:r>
    </w:p>
    <w:p w14:paraId="2951170A" w14:textId="77777777" w:rsidR="006D5505" w:rsidRPr="00D3639A" w:rsidRDefault="006D5505" w:rsidP="006D5505">
      <w:pPr>
        <w:rPr>
          <w:rFonts w:cs="Tahoma"/>
        </w:rPr>
      </w:pPr>
    </w:p>
    <w:p w14:paraId="26EDA590" w14:textId="77777777" w:rsidR="006D5505" w:rsidRPr="00D3639A" w:rsidRDefault="006D5505" w:rsidP="006D5505">
      <w:pPr>
        <w:rPr>
          <w:rFonts w:cs="Tahoma"/>
        </w:rPr>
      </w:pPr>
    </w:p>
    <w:p w14:paraId="05F5515E" w14:textId="77777777" w:rsidR="006D5505" w:rsidRPr="00D3639A" w:rsidRDefault="006D5505" w:rsidP="009D2012">
      <w:pPr>
        <w:spacing w:line="25" w:lineRule="atLeast"/>
        <w:rPr>
          <w:rFonts w:cs="Tahoma"/>
          <w:sz w:val="56"/>
          <w:szCs w:val="56"/>
        </w:rPr>
      </w:pPr>
      <w:r w:rsidRPr="00D3639A">
        <w:rPr>
          <w:rFonts w:cs="Tahoma"/>
          <w:sz w:val="56"/>
          <w:szCs w:val="56"/>
        </w:rPr>
        <w:t>Διαστασιολόγηση και Προσομοίωση Λειτουργίας Ανεμογεννητριών</w:t>
      </w:r>
    </w:p>
    <w:p w14:paraId="2F3F44A3" w14:textId="77777777" w:rsidR="006D5505" w:rsidRPr="00D3639A" w:rsidRDefault="006D5505" w:rsidP="009D2012">
      <w:pPr>
        <w:spacing w:line="25" w:lineRule="atLeast"/>
        <w:rPr>
          <w:rFonts w:cs="Tahoma"/>
          <w:sz w:val="56"/>
          <w:szCs w:val="56"/>
        </w:rPr>
      </w:pPr>
    </w:p>
    <w:p w14:paraId="2938F19D" w14:textId="77777777" w:rsidR="006D5505" w:rsidRPr="00D3639A" w:rsidRDefault="006D5505" w:rsidP="009D2012">
      <w:pPr>
        <w:spacing w:line="25" w:lineRule="atLeast"/>
        <w:rPr>
          <w:rFonts w:cs="Tahoma"/>
          <w:sz w:val="44"/>
          <w:szCs w:val="44"/>
        </w:rPr>
      </w:pPr>
      <w:r w:rsidRPr="00D3639A">
        <w:rPr>
          <w:rFonts w:cs="Tahoma"/>
          <w:sz w:val="44"/>
          <w:szCs w:val="44"/>
        </w:rPr>
        <w:t>Χατζηαγγέλου Άγγελος</w:t>
      </w:r>
    </w:p>
    <w:p w14:paraId="0899EA0E" w14:textId="77777777" w:rsidR="006D5505" w:rsidRPr="00D3639A" w:rsidRDefault="006D5505" w:rsidP="009D2012">
      <w:pPr>
        <w:spacing w:line="25" w:lineRule="atLeast"/>
        <w:rPr>
          <w:rFonts w:cs="Tahoma"/>
          <w:sz w:val="44"/>
          <w:szCs w:val="44"/>
        </w:rPr>
      </w:pPr>
    </w:p>
    <w:p w14:paraId="7F88D1C4" w14:textId="77777777" w:rsidR="00002FEA" w:rsidRDefault="00002FEA" w:rsidP="009D2012">
      <w:pPr>
        <w:spacing w:line="25" w:lineRule="atLeast"/>
        <w:rPr>
          <w:rFonts w:cs="Tahoma"/>
          <w:b/>
          <w:bCs/>
          <w:sz w:val="40"/>
          <w:szCs w:val="40"/>
        </w:rPr>
      </w:pPr>
    </w:p>
    <w:p w14:paraId="265882C6" w14:textId="77777777" w:rsidR="00002FEA" w:rsidRDefault="00002FEA" w:rsidP="009D2012">
      <w:pPr>
        <w:spacing w:line="25" w:lineRule="atLeast"/>
        <w:rPr>
          <w:rFonts w:cs="Tahoma"/>
          <w:b/>
          <w:bCs/>
          <w:sz w:val="40"/>
          <w:szCs w:val="40"/>
        </w:rPr>
      </w:pPr>
    </w:p>
    <w:p w14:paraId="5E5437BE" w14:textId="77777777" w:rsidR="00002FEA" w:rsidRDefault="00002FEA" w:rsidP="009D2012">
      <w:pPr>
        <w:spacing w:line="25" w:lineRule="atLeast"/>
        <w:rPr>
          <w:rFonts w:cs="Tahoma"/>
          <w:b/>
          <w:bCs/>
          <w:sz w:val="40"/>
          <w:szCs w:val="40"/>
        </w:rPr>
      </w:pPr>
    </w:p>
    <w:p w14:paraId="76CE9A77" w14:textId="77777777" w:rsidR="00002FEA" w:rsidRDefault="00002FEA" w:rsidP="009D2012">
      <w:pPr>
        <w:spacing w:line="25" w:lineRule="atLeast"/>
        <w:rPr>
          <w:rFonts w:cs="Tahoma"/>
          <w:b/>
          <w:bCs/>
          <w:sz w:val="40"/>
          <w:szCs w:val="40"/>
        </w:rPr>
      </w:pPr>
    </w:p>
    <w:p w14:paraId="1CF0E530" w14:textId="77777777" w:rsidR="00002FEA" w:rsidRDefault="00002FEA" w:rsidP="009D2012">
      <w:pPr>
        <w:spacing w:line="25" w:lineRule="atLeast"/>
        <w:rPr>
          <w:rFonts w:cs="Tahoma"/>
          <w:b/>
          <w:bCs/>
          <w:sz w:val="40"/>
          <w:szCs w:val="40"/>
        </w:rPr>
      </w:pPr>
    </w:p>
    <w:p w14:paraId="10965FF6" w14:textId="77777777" w:rsidR="00002FEA" w:rsidRDefault="00002FEA" w:rsidP="009D2012">
      <w:pPr>
        <w:spacing w:line="25" w:lineRule="atLeast"/>
        <w:rPr>
          <w:rFonts w:cs="Tahoma"/>
          <w:b/>
          <w:bCs/>
          <w:sz w:val="40"/>
          <w:szCs w:val="40"/>
        </w:rPr>
      </w:pPr>
    </w:p>
    <w:p w14:paraId="134D104E" w14:textId="77777777" w:rsidR="00002FEA" w:rsidRDefault="00002FEA" w:rsidP="009D2012">
      <w:pPr>
        <w:spacing w:line="25" w:lineRule="atLeast"/>
        <w:rPr>
          <w:rFonts w:cs="Tahoma"/>
          <w:b/>
          <w:bCs/>
          <w:sz w:val="40"/>
          <w:szCs w:val="40"/>
        </w:rPr>
      </w:pPr>
    </w:p>
    <w:p w14:paraId="7F2217BF" w14:textId="77777777" w:rsidR="00002FEA" w:rsidRDefault="00002FEA" w:rsidP="009D2012">
      <w:pPr>
        <w:spacing w:line="25" w:lineRule="atLeast"/>
        <w:rPr>
          <w:rFonts w:cs="Tahoma"/>
          <w:b/>
          <w:bCs/>
          <w:sz w:val="40"/>
          <w:szCs w:val="40"/>
        </w:rPr>
      </w:pPr>
    </w:p>
    <w:p w14:paraId="0B65BAA4" w14:textId="77777777" w:rsidR="00002FEA" w:rsidRDefault="00002FEA" w:rsidP="009D2012">
      <w:pPr>
        <w:spacing w:line="25" w:lineRule="atLeast"/>
        <w:rPr>
          <w:rFonts w:cs="Tahoma"/>
          <w:b/>
          <w:bCs/>
          <w:sz w:val="40"/>
          <w:szCs w:val="40"/>
        </w:rPr>
      </w:pPr>
    </w:p>
    <w:p w14:paraId="6B85EA70" w14:textId="77777777" w:rsidR="00002FEA" w:rsidRDefault="00002FEA" w:rsidP="009D2012">
      <w:pPr>
        <w:spacing w:line="25" w:lineRule="atLeast"/>
        <w:rPr>
          <w:rFonts w:cs="Tahoma"/>
          <w:b/>
          <w:bCs/>
          <w:sz w:val="40"/>
          <w:szCs w:val="40"/>
        </w:rPr>
      </w:pPr>
    </w:p>
    <w:p w14:paraId="29041E5C" w14:textId="77777777" w:rsidR="00002FEA" w:rsidRDefault="00002FEA" w:rsidP="009D2012">
      <w:pPr>
        <w:spacing w:line="25" w:lineRule="atLeast"/>
        <w:rPr>
          <w:rFonts w:cs="Tahoma"/>
          <w:b/>
          <w:bCs/>
          <w:sz w:val="40"/>
          <w:szCs w:val="40"/>
        </w:rPr>
      </w:pPr>
    </w:p>
    <w:p w14:paraId="1A68EFD6" w14:textId="77777777" w:rsidR="00002FEA" w:rsidRDefault="00002FEA" w:rsidP="009D2012">
      <w:pPr>
        <w:spacing w:line="25" w:lineRule="atLeast"/>
        <w:rPr>
          <w:rFonts w:cs="Tahoma"/>
          <w:b/>
          <w:bCs/>
          <w:sz w:val="40"/>
          <w:szCs w:val="40"/>
        </w:rPr>
      </w:pPr>
    </w:p>
    <w:p w14:paraId="63237619" w14:textId="77777777" w:rsidR="00002FEA" w:rsidRDefault="00002FEA" w:rsidP="009D2012">
      <w:pPr>
        <w:spacing w:line="25" w:lineRule="atLeast"/>
        <w:rPr>
          <w:rFonts w:cs="Tahoma"/>
          <w:b/>
          <w:bCs/>
          <w:sz w:val="40"/>
          <w:szCs w:val="40"/>
        </w:rPr>
      </w:pPr>
    </w:p>
    <w:p w14:paraId="0DC47FF1" w14:textId="77777777" w:rsidR="00BA43CD" w:rsidRDefault="00BA43CD" w:rsidP="009D2012">
      <w:pPr>
        <w:spacing w:line="25" w:lineRule="atLeast"/>
        <w:rPr>
          <w:rFonts w:cs="Tahoma"/>
          <w:b/>
          <w:bCs/>
          <w:sz w:val="40"/>
          <w:szCs w:val="40"/>
        </w:rPr>
      </w:pPr>
    </w:p>
    <w:p w14:paraId="673ED64F" w14:textId="77777777" w:rsidR="00BA43CD" w:rsidRDefault="00BA43CD" w:rsidP="009D2012">
      <w:pPr>
        <w:spacing w:line="25" w:lineRule="atLeast"/>
        <w:rPr>
          <w:rFonts w:cs="Tahoma"/>
          <w:b/>
          <w:bCs/>
          <w:sz w:val="40"/>
          <w:szCs w:val="40"/>
        </w:rPr>
      </w:pPr>
    </w:p>
    <w:p w14:paraId="5366F3C0" w14:textId="77777777" w:rsidR="00BA43CD" w:rsidRDefault="00BA43CD" w:rsidP="009D2012">
      <w:pPr>
        <w:spacing w:line="25" w:lineRule="atLeast"/>
        <w:rPr>
          <w:rFonts w:cs="Tahoma"/>
          <w:b/>
          <w:bCs/>
          <w:sz w:val="40"/>
          <w:szCs w:val="40"/>
        </w:rPr>
      </w:pPr>
    </w:p>
    <w:p w14:paraId="4E310EB1" w14:textId="77777777" w:rsidR="00BA43CD" w:rsidRDefault="00BA43CD" w:rsidP="009D2012">
      <w:pPr>
        <w:spacing w:line="25" w:lineRule="atLeast"/>
        <w:rPr>
          <w:rFonts w:cs="Tahoma"/>
          <w:b/>
          <w:bCs/>
          <w:sz w:val="40"/>
          <w:szCs w:val="40"/>
        </w:rPr>
      </w:pPr>
    </w:p>
    <w:p w14:paraId="13B4E2A5" w14:textId="480A4CCC" w:rsidR="006D5505" w:rsidRPr="00D3639A" w:rsidRDefault="006D5505" w:rsidP="009D2012">
      <w:pPr>
        <w:spacing w:line="25" w:lineRule="atLeast"/>
        <w:rPr>
          <w:rFonts w:cs="Tahoma"/>
          <w:b/>
          <w:bCs/>
          <w:sz w:val="40"/>
          <w:szCs w:val="40"/>
        </w:rPr>
      </w:pPr>
      <w:r w:rsidRPr="00D3639A">
        <w:rPr>
          <w:rFonts w:cs="Tahoma"/>
          <w:b/>
          <w:bCs/>
          <w:sz w:val="40"/>
          <w:szCs w:val="40"/>
        </w:rPr>
        <w:t>Επιβλέπων καθηγητής</w:t>
      </w:r>
    </w:p>
    <w:p w14:paraId="1D679954" w14:textId="0845D6C3" w:rsidR="006D5505" w:rsidRDefault="006D5505" w:rsidP="009D2012">
      <w:pPr>
        <w:spacing w:line="25" w:lineRule="atLeast"/>
        <w:rPr>
          <w:rFonts w:cs="Tahoma"/>
          <w:b/>
          <w:bCs/>
          <w:sz w:val="40"/>
          <w:szCs w:val="40"/>
        </w:rPr>
      </w:pPr>
      <w:r w:rsidRPr="00D3639A">
        <w:rPr>
          <w:rFonts w:cs="Tahoma"/>
          <w:i/>
          <w:iCs/>
          <w:sz w:val="40"/>
          <w:szCs w:val="40"/>
        </w:rPr>
        <w:t>Δημήτριος Ιψάκης</w:t>
      </w:r>
      <w:r>
        <w:rPr>
          <w:rFonts w:cs="Tahoma"/>
          <w:b/>
          <w:bCs/>
          <w:sz w:val="40"/>
          <w:szCs w:val="40"/>
        </w:rPr>
        <w:t xml:space="preserve">  </w:t>
      </w:r>
    </w:p>
    <w:p w14:paraId="2A71E6A3" w14:textId="2BA8837E" w:rsidR="006A1A49" w:rsidRDefault="006D5505" w:rsidP="009D2012">
      <w:pPr>
        <w:spacing w:line="25" w:lineRule="atLeast"/>
        <w:rPr>
          <w:szCs w:val="24"/>
        </w:rPr>
      </w:pPr>
      <w:r w:rsidRPr="00D3639A">
        <w:t>Χανιά, 2022</w:t>
      </w:r>
      <w:r w:rsidRPr="00D3639A">
        <w:rPr>
          <w:szCs w:val="24"/>
        </w:rPr>
        <w:t xml:space="preserve">   </w:t>
      </w:r>
    </w:p>
    <w:p w14:paraId="5C8E80F1" w14:textId="3D4BE7A9" w:rsidR="004C1819" w:rsidRPr="004C1819" w:rsidRDefault="006A1A49" w:rsidP="004C1819">
      <w:pPr>
        <w:spacing w:line="25" w:lineRule="atLeast"/>
        <w:jc w:val="left"/>
        <w:rPr>
          <w:szCs w:val="24"/>
        </w:rPr>
      </w:pPr>
      <w:r>
        <w:rPr>
          <w:szCs w:val="24"/>
        </w:rPr>
        <w:br w:type="page"/>
      </w:r>
      <w:bookmarkStart w:id="0" w:name="_Toc96709935"/>
    </w:p>
    <w:p w14:paraId="5FF844A9" w14:textId="371C87B2" w:rsidR="000C6951" w:rsidRPr="00D739EA" w:rsidRDefault="000C6951" w:rsidP="000C6951">
      <w:pPr>
        <w:pStyle w:val="Heading1"/>
        <w:numPr>
          <w:ilvl w:val="0"/>
          <w:numId w:val="0"/>
        </w:numPr>
        <w:spacing w:line="300" w:lineRule="auto"/>
        <w:rPr>
          <w:sz w:val="36"/>
        </w:rPr>
      </w:pPr>
      <w:bookmarkStart w:id="1" w:name="_Toc108635993"/>
      <w:r w:rsidRPr="00D739EA">
        <w:rPr>
          <w:sz w:val="36"/>
        </w:rPr>
        <w:lastRenderedPageBreak/>
        <w:t>Περίληψη</w:t>
      </w:r>
      <w:bookmarkEnd w:id="1"/>
    </w:p>
    <w:p w14:paraId="526EFBD5" w14:textId="77777777" w:rsidR="000C6951" w:rsidRPr="00A614A2" w:rsidRDefault="000C6951" w:rsidP="000C6951">
      <w:pPr>
        <w:spacing w:line="300" w:lineRule="auto"/>
        <w:ind w:firstLine="709"/>
        <w:rPr>
          <w:rFonts w:cs="Tahoma"/>
        </w:rPr>
      </w:pPr>
    </w:p>
    <w:p w14:paraId="05B008A1" w14:textId="77777777" w:rsidR="00A614A2" w:rsidRPr="00A614A2" w:rsidRDefault="00A614A2" w:rsidP="00A614A2">
      <w:pPr>
        <w:spacing w:line="300" w:lineRule="auto"/>
        <w:ind w:firstLine="454"/>
        <w:rPr>
          <w:rFonts w:cs="Tahoma"/>
          <w:sz w:val="24"/>
        </w:rPr>
      </w:pPr>
      <w:r w:rsidRPr="00A614A2">
        <w:rPr>
          <w:rFonts w:cs="Tahoma"/>
          <w:sz w:val="24"/>
        </w:rPr>
        <w:t>Η παρούσα Διπλωματική Εργασία έχει ως κύριο σκοπό της την ανάπτυξη αλγορίθμου προσομοίωσης και βελτιστοποίησης, με στόχο τον σχεδιασμό ενός αιολικού πάρκου παραγωγής ενέργειας ανάλογα με τις ενεργειακές ανάγκες. Αρχικά, παρουσιάζονται διάφορες ανανεώσιμες πηγές ενέργειας και αναλύεται η λειτουργεία των ανεμογεννητριών για την λύση των περιβαλλοντολογικών προβλημάτων αλλά και για την καλύτερη κατανόηση της παρούσας εργασίας.</w:t>
      </w:r>
    </w:p>
    <w:p w14:paraId="4D47B871" w14:textId="43801967" w:rsidR="00A614A2" w:rsidRPr="00A614A2" w:rsidRDefault="004015FB" w:rsidP="00A614A2">
      <w:pPr>
        <w:spacing w:line="300" w:lineRule="auto"/>
        <w:ind w:firstLine="454"/>
        <w:rPr>
          <w:rFonts w:cs="Tahoma"/>
          <w:sz w:val="24"/>
        </w:rPr>
      </w:pPr>
      <w:r>
        <w:rPr>
          <w:rFonts w:cs="Tahoma"/>
          <w:sz w:val="24"/>
        </w:rPr>
        <w:t>Αρχικά</w:t>
      </w:r>
      <w:r w:rsidR="00A614A2" w:rsidRPr="00A614A2">
        <w:rPr>
          <w:rFonts w:cs="Tahoma"/>
          <w:sz w:val="24"/>
        </w:rPr>
        <w:t>, θα πραγματοποιηθε</w:t>
      </w:r>
      <w:r>
        <w:rPr>
          <w:rFonts w:cs="Tahoma"/>
          <w:sz w:val="24"/>
        </w:rPr>
        <w:t>ί</w:t>
      </w:r>
      <w:r w:rsidR="00A614A2" w:rsidRPr="00A614A2">
        <w:rPr>
          <w:rFonts w:cs="Tahoma"/>
          <w:sz w:val="24"/>
        </w:rPr>
        <w:t xml:space="preserve"> μία ανασκόπηση σε παρόμοιες εργασίες της βιβλιογραφίας, στην οποία  αναλύεται και σχολιάζεται η μοντελοποίηση, η μεθοδολογία και τα </w:t>
      </w:r>
      <w:r w:rsidRPr="00A614A2">
        <w:rPr>
          <w:rFonts w:cs="Tahoma"/>
          <w:sz w:val="24"/>
        </w:rPr>
        <w:t>χαρακτηρ</w:t>
      </w:r>
      <w:r>
        <w:rPr>
          <w:rFonts w:cs="Tahoma"/>
          <w:sz w:val="24"/>
        </w:rPr>
        <w:t>ιστη</w:t>
      </w:r>
      <w:r w:rsidRPr="00A614A2">
        <w:rPr>
          <w:rFonts w:cs="Tahoma"/>
          <w:sz w:val="24"/>
        </w:rPr>
        <w:t xml:space="preserve">κα </w:t>
      </w:r>
      <w:r w:rsidR="00A614A2" w:rsidRPr="00A614A2">
        <w:rPr>
          <w:rFonts w:cs="Tahoma"/>
          <w:sz w:val="24"/>
        </w:rPr>
        <w:t>αποτ</w:t>
      </w:r>
      <w:r>
        <w:rPr>
          <w:rFonts w:cs="Tahoma"/>
          <w:sz w:val="24"/>
        </w:rPr>
        <w:t>ε</w:t>
      </w:r>
      <w:r w:rsidR="00A614A2" w:rsidRPr="00A614A2">
        <w:rPr>
          <w:rFonts w:cs="Tahoma"/>
          <w:sz w:val="24"/>
        </w:rPr>
        <w:t>λ</w:t>
      </w:r>
      <w:r>
        <w:rPr>
          <w:rFonts w:cs="Tahoma"/>
          <w:sz w:val="24"/>
        </w:rPr>
        <w:t>έ</w:t>
      </w:r>
      <w:r w:rsidR="00A614A2" w:rsidRPr="00A614A2">
        <w:rPr>
          <w:rFonts w:cs="Tahoma"/>
          <w:sz w:val="24"/>
        </w:rPr>
        <w:t>σματα σε διάφορα προβλήματα διαστασιολόγησης αιολικών πάρκων, φωτοβολταικών σταθμών καθώς και υβριδικών συστημάτων ανεμογεννητριών-φωτοβολταικών.</w:t>
      </w:r>
    </w:p>
    <w:p w14:paraId="537BAA7B" w14:textId="36287A3B" w:rsidR="00A614A2" w:rsidRPr="00A614A2" w:rsidRDefault="00A614A2" w:rsidP="00A614A2">
      <w:pPr>
        <w:spacing w:line="300" w:lineRule="auto"/>
        <w:ind w:firstLine="454"/>
        <w:rPr>
          <w:rFonts w:cs="Tahoma"/>
          <w:sz w:val="24"/>
        </w:rPr>
      </w:pPr>
      <w:r w:rsidRPr="00A614A2">
        <w:rPr>
          <w:rFonts w:cs="Tahoma"/>
          <w:sz w:val="24"/>
        </w:rPr>
        <w:t>Στη συνέχεια για την υλοποίηση του υπολογιστικού τμήματος της εργασίας</w:t>
      </w:r>
      <w:r w:rsidR="004015FB">
        <w:rPr>
          <w:rFonts w:cs="Tahoma"/>
          <w:sz w:val="24"/>
        </w:rPr>
        <w:t>,</w:t>
      </w:r>
      <w:r w:rsidRPr="00A614A2">
        <w:rPr>
          <w:rFonts w:cs="Tahoma"/>
          <w:sz w:val="24"/>
        </w:rPr>
        <w:t xml:space="preserve"> παρουσιάζεται το μαθηματικό μοντέλο υπολογισμού παραγωγής ενέργειας των ανεμογεννητριών το οποίο συγκρίνεται με τις εργοστασιακές προδιαγραφές της κάθε ανεμογεννήτριας ώστε να ελεγχθει η εγκυρότητα του</w:t>
      </w:r>
      <w:r w:rsidR="004015FB">
        <w:rPr>
          <w:rFonts w:cs="Tahoma"/>
          <w:sz w:val="24"/>
        </w:rPr>
        <w:t xml:space="preserve"> (εξακρίβωση μοντέλου)</w:t>
      </w:r>
      <w:r w:rsidRPr="00A614A2">
        <w:rPr>
          <w:rFonts w:cs="Tahoma"/>
          <w:sz w:val="24"/>
        </w:rPr>
        <w:t xml:space="preserve">. Επιπρόσθετα, </w:t>
      </w:r>
      <w:r w:rsidR="004015FB">
        <w:rPr>
          <w:rFonts w:cs="Tahoma"/>
          <w:sz w:val="24"/>
        </w:rPr>
        <w:t xml:space="preserve">αναπτύσσεται και </w:t>
      </w:r>
      <w:r w:rsidRPr="00A614A2">
        <w:rPr>
          <w:rFonts w:cs="Tahoma"/>
          <w:sz w:val="24"/>
        </w:rPr>
        <w:t xml:space="preserve">ο αλγόριθμος βελτιστοποίησης </w:t>
      </w:r>
      <w:r w:rsidR="004015FB">
        <w:rPr>
          <w:rFonts w:cs="Tahoma"/>
          <w:sz w:val="24"/>
        </w:rPr>
        <w:t>για τον</w:t>
      </w:r>
      <w:r w:rsidRPr="00A614A2">
        <w:rPr>
          <w:rFonts w:cs="Tahoma"/>
          <w:sz w:val="24"/>
        </w:rPr>
        <w:t xml:space="preserve"> </w:t>
      </w:r>
      <w:r w:rsidR="004015FB" w:rsidRPr="00A614A2">
        <w:rPr>
          <w:rFonts w:cs="Tahoma"/>
          <w:sz w:val="24"/>
        </w:rPr>
        <w:t>προσδιορισμ</w:t>
      </w:r>
      <w:r w:rsidR="004015FB">
        <w:rPr>
          <w:rFonts w:cs="Tahoma"/>
          <w:sz w:val="24"/>
        </w:rPr>
        <w:t>ό</w:t>
      </w:r>
      <w:r w:rsidR="004015FB" w:rsidRPr="00A614A2">
        <w:rPr>
          <w:rFonts w:cs="Tahoma"/>
          <w:sz w:val="24"/>
        </w:rPr>
        <w:t xml:space="preserve"> </w:t>
      </w:r>
      <w:r w:rsidRPr="00A614A2">
        <w:rPr>
          <w:rFonts w:cs="Tahoma"/>
          <w:sz w:val="24"/>
        </w:rPr>
        <w:t xml:space="preserve">του μεγέθους του αιολικού πάρκου ανάλογα </w:t>
      </w:r>
      <w:r w:rsidR="004015FB">
        <w:rPr>
          <w:rFonts w:cs="Tahoma"/>
          <w:sz w:val="24"/>
        </w:rPr>
        <w:t xml:space="preserve">με </w:t>
      </w:r>
      <w:r w:rsidRPr="00A614A2">
        <w:rPr>
          <w:rFonts w:cs="Tahoma"/>
          <w:sz w:val="24"/>
        </w:rPr>
        <w:t>την ενεργειακή ζήτηση που έχει επιλεχθε</w:t>
      </w:r>
      <w:r w:rsidR="004015FB">
        <w:rPr>
          <w:rFonts w:cs="Tahoma"/>
          <w:sz w:val="24"/>
        </w:rPr>
        <w:t>ί (σενάριο λειτουργίας/βελτιστοποίησης)</w:t>
      </w:r>
      <w:r w:rsidRPr="00A614A2">
        <w:rPr>
          <w:rFonts w:cs="Tahoma"/>
          <w:sz w:val="24"/>
        </w:rPr>
        <w:t>. Με βάση το παραπάνω μοντέλο, πραγματοποιείται η ανάπτυξη κώδικα στο περιβάλλον matlab αξιοποι</w:t>
      </w:r>
      <w:r w:rsidR="004015FB">
        <w:rPr>
          <w:rFonts w:cs="Tahoma"/>
          <w:sz w:val="24"/>
        </w:rPr>
        <w:t>ώ</w:t>
      </w:r>
      <w:r w:rsidRPr="00A614A2">
        <w:rPr>
          <w:rFonts w:cs="Tahoma"/>
          <w:sz w:val="24"/>
        </w:rPr>
        <w:t>ντας το πακέτο βελτιστοποίησης γενετικών αλγορίθμων που στοχεύει στην βέλτιστη διαστασιολόγηση του αιολικού πάρκου.</w:t>
      </w:r>
    </w:p>
    <w:p w14:paraId="4A480BF2" w14:textId="362055A2" w:rsidR="00A614A2" w:rsidRPr="00A614A2" w:rsidRDefault="00A614A2" w:rsidP="00A614A2">
      <w:pPr>
        <w:spacing w:line="300" w:lineRule="auto"/>
        <w:ind w:firstLine="454"/>
        <w:rPr>
          <w:rFonts w:cs="Tahoma"/>
          <w:sz w:val="24"/>
        </w:rPr>
      </w:pPr>
      <w:r w:rsidRPr="00A614A2">
        <w:rPr>
          <w:rFonts w:cs="Tahoma"/>
          <w:sz w:val="24"/>
        </w:rPr>
        <w:t>Στ</w:t>
      </w:r>
      <w:r w:rsidR="004015FB">
        <w:rPr>
          <w:rFonts w:cs="Tahoma"/>
          <w:sz w:val="24"/>
        </w:rPr>
        <w:t>α βασικά τμήματα</w:t>
      </w:r>
      <w:r w:rsidRPr="00A614A2">
        <w:rPr>
          <w:rFonts w:cs="Tahoma"/>
          <w:sz w:val="24"/>
        </w:rPr>
        <w:t xml:space="preserve"> της εργασίας, πραγματοποείται η βελτιστοποίηση για τρία διαφορετικά ενεργειακά προφίλ</w:t>
      </w:r>
      <w:r w:rsidR="004015FB" w:rsidRPr="002E0B01">
        <w:rPr>
          <w:rFonts w:cs="Tahoma"/>
          <w:sz w:val="24"/>
        </w:rPr>
        <w:t>:</w:t>
      </w:r>
      <w:r w:rsidRPr="00A614A2">
        <w:rPr>
          <w:rFonts w:cs="Tahoma"/>
          <w:sz w:val="24"/>
        </w:rPr>
        <w:t xml:space="preserve"> ενα σπίτι, ενα σούπερ μάρκετ και ένα νοσοκομείο. Οι ανεμογεννήτριες που θα χρησιμοποιηθούν για την μελέτη είναι της τάξης </w:t>
      </w:r>
      <w:r w:rsidR="004015FB" w:rsidRPr="00A614A2">
        <w:rPr>
          <w:rFonts w:cs="Tahoma"/>
          <w:sz w:val="24"/>
        </w:rPr>
        <w:t>τ</w:t>
      </w:r>
      <w:r w:rsidR="004015FB">
        <w:rPr>
          <w:rFonts w:cs="Tahoma"/>
          <w:sz w:val="24"/>
        </w:rPr>
        <w:t>ω</w:t>
      </w:r>
      <w:r w:rsidR="004015FB" w:rsidRPr="00A614A2">
        <w:rPr>
          <w:rFonts w:cs="Tahoma"/>
          <w:sz w:val="24"/>
        </w:rPr>
        <w:t xml:space="preserve">ν </w:t>
      </w:r>
      <w:r w:rsidRPr="00A614A2">
        <w:rPr>
          <w:rFonts w:cs="Tahoma"/>
          <w:sz w:val="24"/>
        </w:rPr>
        <w:t xml:space="preserve">600W, 800W, 1000W, 1500W και 2000W. Παρατηρήθηκε όμως οτι αυτές χρειάζεται ενας πολύ μεγάλος αριθμος ανεμογεννητριών για την </w:t>
      </w:r>
      <w:r w:rsidR="004015FB">
        <w:rPr>
          <w:rFonts w:cs="Tahoma"/>
          <w:sz w:val="24"/>
        </w:rPr>
        <w:t>κάλυψη των ενεργειακών αναγκών</w:t>
      </w:r>
      <w:r w:rsidRPr="00A614A2">
        <w:rPr>
          <w:rFonts w:cs="Tahoma"/>
          <w:sz w:val="24"/>
        </w:rPr>
        <w:t xml:space="preserve"> στο σούπερ μάρκετ και στο νοσοκομείο, οπότε χρησιμοποιήθηκαν και ανεμογεννήτριες</w:t>
      </w:r>
      <w:r w:rsidR="004015FB">
        <w:rPr>
          <w:rFonts w:cs="Tahoma"/>
          <w:sz w:val="24"/>
        </w:rPr>
        <w:t xml:space="preserve"> των</w:t>
      </w:r>
      <w:r w:rsidRPr="00A614A2">
        <w:rPr>
          <w:rFonts w:cs="Tahoma"/>
          <w:sz w:val="24"/>
        </w:rPr>
        <w:t xml:space="preserve"> 0.5 ΜW,</w:t>
      </w:r>
      <w:r w:rsidR="004015FB">
        <w:rPr>
          <w:rFonts w:cs="Tahoma"/>
          <w:sz w:val="24"/>
        </w:rPr>
        <w:t xml:space="preserve"> </w:t>
      </w:r>
      <w:r w:rsidRPr="00A614A2">
        <w:rPr>
          <w:rFonts w:cs="Tahoma"/>
          <w:sz w:val="24"/>
        </w:rPr>
        <w:t xml:space="preserve">1 ΜW και 2.3 ΜW </w:t>
      </w:r>
      <w:r w:rsidR="004015FB">
        <w:rPr>
          <w:rFonts w:cs="Tahoma"/>
          <w:sz w:val="24"/>
        </w:rPr>
        <w:t>(</w:t>
      </w:r>
      <w:r w:rsidRPr="00A614A2">
        <w:rPr>
          <w:rFonts w:cs="Tahoma"/>
          <w:sz w:val="24"/>
        </w:rPr>
        <w:t xml:space="preserve">καθώς και ο συνδυασμός </w:t>
      </w:r>
      <w:r w:rsidR="004015FB">
        <w:rPr>
          <w:rFonts w:cs="Tahoma"/>
          <w:sz w:val="24"/>
        </w:rPr>
        <w:t>τους)</w:t>
      </w:r>
      <w:r w:rsidRPr="00A614A2">
        <w:rPr>
          <w:rFonts w:cs="Tahoma"/>
          <w:sz w:val="24"/>
        </w:rPr>
        <w:t>.</w:t>
      </w:r>
    </w:p>
    <w:p w14:paraId="3B64797A" w14:textId="660E7F0E" w:rsidR="005725D0" w:rsidRPr="00A614A2" w:rsidRDefault="005725D0" w:rsidP="009D2012">
      <w:pPr>
        <w:spacing w:line="300" w:lineRule="auto"/>
        <w:ind w:firstLine="709"/>
        <w:rPr>
          <w:rFonts w:cs="Tahoma"/>
          <w:sz w:val="24"/>
        </w:rPr>
      </w:pPr>
    </w:p>
    <w:p w14:paraId="552D29DB" w14:textId="747837DB" w:rsidR="005725D0" w:rsidRDefault="005725D0" w:rsidP="009D2012">
      <w:pPr>
        <w:spacing w:line="300" w:lineRule="auto"/>
        <w:ind w:firstLine="709"/>
        <w:rPr>
          <w:sz w:val="24"/>
        </w:rPr>
      </w:pPr>
    </w:p>
    <w:p w14:paraId="4303BBAD" w14:textId="644B1DD8" w:rsidR="005725D0" w:rsidRPr="005725D0" w:rsidRDefault="005725D0" w:rsidP="005725D0">
      <w:pPr>
        <w:spacing w:line="300" w:lineRule="auto"/>
        <w:rPr>
          <w:sz w:val="24"/>
        </w:rPr>
      </w:pPr>
      <w:r w:rsidRPr="005725D0">
        <w:rPr>
          <w:b/>
          <w:sz w:val="24"/>
        </w:rPr>
        <w:t>Λέξεις κλειδιά</w:t>
      </w:r>
      <w:r>
        <w:rPr>
          <w:sz w:val="24"/>
        </w:rPr>
        <w:t>:Ανεμογεννήτρια,</w:t>
      </w:r>
      <w:r w:rsidR="008574D8">
        <w:rPr>
          <w:sz w:val="24"/>
        </w:rPr>
        <w:t xml:space="preserve"> </w:t>
      </w:r>
      <w:r w:rsidR="004015FB">
        <w:rPr>
          <w:sz w:val="24"/>
        </w:rPr>
        <w:t xml:space="preserve">ανανεώσιμες </w:t>
      </w:r>
      <w:r>
        <w:rPr>
          <w:sz w:val="24"/>
        </w:rPr>
        <w:t xml:space="preserve">πηγές ενέργειας (ΑΠΕ), αιολική ενέργεια, αιολικό πάρκο, διαστασιολόγηση αιολικού πάρκου, προσομοίωση αιολικού πάρκου , </w:t>
      </w:r>
      <w:r>
        <w:rPr>
          <w:sz w:val="24"/>
          <w:lang w:val="en-GB"/>
        </w:rPr>
        <w:t>net</w:t>
      </w:r>
      <w:r w:rsidRPr="005725D0">
        <w:rPr>
          <w:sz w:val="24"/>
        </w:rPr>
        <w:t>-</w:t>
      </w:r>
      <w:r>
        <w:rPr>
          <w:sz w:val="24"/>
          <w:lang w:val="en-GB"/>
        </w:rPr>
        <w:t>metering</w:t>
      </w:r>
      <w:r>
        <w:rPr>
          <w:sz w:val="24"/>
        </w:rPr>
        <w:t>,</w:t>
      </w:r>
      <w:r w:rsidR="008574D8">
        <w:rPr>
          <w:sz w:val="24"/>
        </w:rPr>
        <w:t xml:space="preserve"> </w:t>
      </w:r>
      <w:r>
        <w:rPr>
          <w:sz w:val="24"/>
        </w:rPr>
        <w:t>ενεργειακό πρόβλημα.</w:t>
      </w:r>
    </w:p>
    <w:p w14:paraId="2D9F44E7" w14:textId="6322069E" w:rsidR="005510C7" w:rsidRPr="005510C7" w:rsidRDefault="009D2012" w:rsidP="005510C7">
      <w:pPr>
        <w:spacing w:line="300" w:lineRule="auto"/>
        <w:ind w:firstLine="709"/>
        <w:jc w:val="left"/>
        <w:rPr>
          <w:b/>
          <w:bCs/>
          <w:sz w:val="28"/>
          <w:szCs w:val="28"/>
        </w:rPr>
      </w:pPr>
      <w:r>
        <w:br w:type="page"/>
      </w:r>
    </w:p>
    <w:p w14:paraId="72555DA2" w14:textId="77777777" w:rsidR="000C6951" w:rsidRDefault="000C6951" w:rsidP="000C6951">
      <w:pPr>
        <w:pStyle w:val="Heading1"/>
        <w:numPr>
          <w:ilvl w:val="0"/>
          <w:numId w:val="0"/>
        </w:numPr>
        <w:spacing w:line="300" w:lineRule="auto"/>
        <w:rPr>
          <w:sz w:val="36"/>
          <w:lang w:val="en-GB"/>
        </w:rPr>
      </w:pPr>
      <w:bookmarkStart w:id="2" w:name="_Toc108635994"/>
      <w:r>
        <w:rPr>
          <w:sz w:val="36"/>
          <w:lang w:val="en-GB"/>
        </w:rPr>
        <w:lastRenderedPageBreak/>
        <w:t>Abstract</w:t>
      </w:r>
      <w:bookmarkEnd w:id="2"/>
    </w:p>
    <w:p w14:paraId="4FF6069D" w14:textId="77777777" w:rsidR="000C6951" w:rsidRPr="00A614A2" w:rsidRDefault="000C6951" w:rsidP="000C6951">
      <w:pPr>
        <w:rPr>
          <w:rFonts w:cs="Tahoma"/>
          <w:lang w:val="en-GB"/>
        </w:rPr>
      </w:pPr>
    </w:p>
    <w:p w14:paraId="3B867905" w14:textId="77777777" w:rsidR="00A614A2" w:rsidRPr="00A614A2" w:rsidRDefault="00A614A2" w:rsidP="00A614A2">
      <w:pPr>
        <w:spacing w:line="300" w:lineRule="auto"/>
        <w:ind w:firstLine="454"/>
        <w:rPr>
          <w:rFonts w:cs="Tahoma"/>
          <w:sz w:val="24"/>
          <w:lang w:val="en-GB"/>
        </w:rPr>
      </w:pPr>
      <w:r w:rsidRPr="00A614A2">
        <w:rPr>
          <w:rFonts w:cs="Tahoma"/>
          <w:sz w:val="24"/>
          <w:lang w:val="en-GB"/>
        </w:rPr>
        <w:t>The present thesis, deals with the concept of developing a simulation and optimization algorithm with aim of designing the wind farms size depending on the energy needs. First and foremost, an introduction at the general idea of Renewable energy sources is presented followed by  the basic functions and types of wind generators and how they can contribute with the environmental issues that have come up.</w:t>
      </w:r>
    </w:p>
    <w:p w14:paraId="30DD9939" w14:textId="67A2E741" w:rsidR="00A614A2" w:rsidRPr="00A614A2" w:rsidRDefault="00E94D00" w:rsidP="00A614A2">
      <w:pPr>
        <w:spacing w:line="300" w:lineRule="auto"/>
        <w:ind w:firstLine="454"/>
        <w:rPr>
          <w:rFonts w:cs="Tahoma"/>
          <w:sz w:val="24"/>
          <w:lang w:val="en-GB"/>
        </w:rPr>
      </w:pPr>
      <w:r>
        <w:rPr>
          <w:rFonts w:cs="Tahoma"/>
          <w:sz w:val="24"/>
          <w:lang w:val="en-GB"/>
        </w:rPr>
        <w:t>Firstly</w:t>
      </w:r>
      <w:r w:rsidR="00A614A2" w:rsidRPr="00A614A2">
        <w:rPr>
          <w:rFonts w:cs="Tahoma"/>
          <w:sz w:val="24"/>
          <w:lang w:val="en-GB"/>
        </w:rPr>
        <w:t>, a review will be carried out in similar papers of studies in which the modeling, methodology and results in various problems of sizing wind farms, photovoltaic stations as well as hybrid PV/WG systems, will be analyzed and commented on. Furthermore, for the implementation of the computational part of the diplomatic assignment, the mathematical model for calculating the energy production is presented, which is compared to the factory specifications of each wind turbine to check its validity.</w:t>
      </w:r>
    </w:p>
    <w:p w14:paraId="404BE278" w14:textId="77777777" w:rsidR="00A614A2" w:rsidRPr="00A614A2" w:rsidRDefault="00A614A2" w:rsidP="00A614A2">
      <w:pPr>
        <w:spacing w:line="300" w:lineRule="auto"/>
        <w:ind w:firstLine="454"/>
        <w:rPr>
          <w:rFonts w:cs="Tahoma"/>
          <w:sz w:val="24"/>
          <w:lang w:val="en-GB"/>
        </w:rPr>
      </w:pPr>
      <w:r w:rsidRPr="00A614A2">
        <w:rPr>
          <w:rFonts w:cs="Tahoma"/>
          <w:sz w:val="24"/>
          <w:lang w:val="en-GB"/>
        </w:rPr>
        <w:t>Based on the above model, the development of code in the matlab environment is carried out, utilizing the package of optimization of genetic algorithms that aims at the optimal sizing of the wind farm. This  is being held in the main part of the assignment, the optimization will be impimented on different energy profiles, a household, a super market and a hospital. Lastly, the wind turbines that will be used for the study will be 600W , 800W, 1000W, 1500W, 2000W and if those wind generators are not enough to power the chosen energy profile or the result is unfilled,  3 more will be used at the power of 0.5MW, 1MW 2.3MW.</w:t>
      </w:r>
    </w:p>
    <w:p w14:paraId="750979C4" w14:textId="77777777" w:rsidR="000C6951" w:rsidRPr="000C6951" w:rsidRDefault="000C6951" w:rsidP="000C6951">
      <w:pPr>
        <w:pStyle w:val="Heading1"/>
        <w:numPr>
          <w:ilvl w:val="0"/>
          <w:numId w:val="0"/>
        </w:numPr>
        <w:spacing w:line="300" w:lineRule="auto"/>
        <w:ind w:firstLine="454"/>
        <w:rPr>
          <w:sz w:val="36"/>
          <w:lang w:val="en-GB"/>
        </w:rPr>
      </w:pPr>
    </w:p>
    <w:p w14:paraId="06409F91" w14:textId="7371A880" w:rsidR="009425B6" w:rsidRPr="009425B6" w:rsidRDefault="000C6951" w:rsidP="009425B6">
      <w:pPr>
        <w:spacing w:line="300" w:lineRule="auto"/>
        <w:ind w:firstLine="454"/>
        <w:jc w:val="left"/>
        <w:rPr>
          <w:b/>
          <w:bCs/>
          <w:sz w:val="36"/>
          <w:szCs w:val="28"/>
          <w:lang w:val="en-GB"/>
        </w:rPr>
      </w:pPr>
      <w:r w:rsidRPr="00A614A2">
        <w:rPr>
          <w:sz w:val="36"/>
          <w:lang w:val="en-GB"/>
        </w:rPr>
        <w:br w:type="page"/>
      </w:r>
    </w:p>
    <w:sdt>
      <w:sdtPr>
        <w:rPr>
          <w:rFonts w:ascii="Tahoma" w:hAnsi="Tahoma" w:cs="Tahoma"/>
          <w:iCs/>
          <w:noProof/>
          <w:sz w:val="22"/>
          <w:szCs w:val="22"/>
        </w:rPr>
        <w:id w:val="780839098"/>
        <w:docPartObj>
          <w:docPartGallery w:val="Table of Contents"/>
          <w:docPartUnique/>
        </w:docPartObj>
      </w:sdtPr>
      <w:sdtEndPr>
        <w:rPr>
          <w:rFonts w:cs="Times New Roman"/>
          <w:b w:val="0"/>
          <w:bCs w:val="0"/>
          <w:iCs w:val="0"/>
          <w:noProof w:val="0"/>
        </w:rPr>
      </w:sdtEndPr>
      <w:sdtContent>
        <w:p w14:paraId="1699D6AA" w14:textId="5D2CCD98" w:rsidR="009425B6" w:rsidRPr="004902DE" w:rsidRDefault="009425B6" w:rsidP="00D60344">
          <w:pPr>
            <w:pStyle w:val="TOCHeading"/>
            <w:numPr>
              <w:ilvl w:val="0"/>
              <w:numId w:val="0"/>
            </w:numPr>
            <w:rPr>
              <w:rFonts w:ascii="Tahoma" w:hAnsi="Tahoma" w:cs="Tahoma"/>
              <w:sz w:val="22"/>
              <w:szCs w:val="22"/>
            </w:rPr>
          </w:pPr>
          <w:r>
            <w:t>Περιεχόμενα</w:t>
          </w:r>
          <w:r w:rsidRPr="004902DE">
            <w:rPr>
              <w:rFonts w:ascii="Tahoma" w:hAnsi="Tahoma" w:cs="Tahoma"/>
              <w:sz w:val="22"/>
              <w:szCs w:val="22"/>
            </w:rPr>
            <w:fldChar w:fldCharType="begin"/>
          </w:r>
          <w:r w:rsidRPr="004902DE">
            <w:rPr>
              <w:rFonts w:ascii="Tahoma" w:hAnsi="Tahoma" w:cs="Tahoma"/>
              <w:sz w:val="22"/>
              <w:szCs w:val="22"/>
            </w:rPr>
            <w:instrText xml:space="preserve"> TOC \o "1-3" \h \z \u </w:instrText>
          </w:r>
          <w:r w:rsidRPr="004902DE">
            <w:rPr>
              <w:rFonts w:ascii="Tahoma" w:hAnsi="Tahoma" w:cs="Tahoma"/>
              <w:sz w:val="22"/>
              <w:szCs w:val="22"/>
            </w:rPr>
            <w:fldChar w:fldCharType="separate"/>
          </w:r>
        </w:p>
        <w:p w14:paraId="1D60BA5E" w14:textId="2F554EEF" w:rsidR="009425B6" w:rsidRPr="00092955" w:rsidRDefault="0059429B" w:rsidP="00092955">
          <w:pPr>
            <w:pStyle w:val="TOC1"/>
            <w:rPr>
              <w:rFonts w:eastAsiaTheme="minorEastAsia"/>
              <w:lang w:val="en-GB" w:eastAsia="en-GB"/>
            </w:rPr>
          </w:pPr>
          <w:hyperlink w:anchor="_Toc108635995" w:history="1">
            <w:r w:rsidR="009425B6" w:rsidRPr="00092955">
              <w:rPr>
                <w:rStyle w:val="Hyperlink"/>
                <w:u w:val="none"/>
              </w:rPr>
              <w:t>Κεφάλαιο 1</w:t>
            </w:r>
            <w:r w:rsidR="009425B6" w:rsidRPr="00092955">
              <w:rPr>
                <w:rStyle w:val="Hyperlink"/>
                <w:u w:val="none"/>
                <w:vertAlign w:val="superscript"/>
              </w:rPr>
              <w:t>ο</w:t>
            </w:r>
            <w:r w:rsidR="00D60344" w:rsidRPr="00092955">
              <w:rPr>
                <w:rStyle w:val="Hyperlink"/>
                <w:b w:val="0"/>
                <w:u w:val="none"/>
              </w:rPr>
              <w:t>...........................................................................................</w:t>
            </w:r>
            <w:r w:rsidR="00092955">
              <w:rPr>
                <w:rStyle w:val="Hyperlink"/>
                <w:b w:val="0"/>
                <w:u w:val="none"/>
                <w:lang w:val="en-GB"/>
              </w:rPr>
              <w:t>.....</w:t>
            </w:r>
            <w:r w:rsidR="00D60344" w:rsidRPr="00092955">
              <w:rPr>
                <w:rStyle w:val="Hyperlink"/>
                <w:b w:val="0"/>
                <w:u w:val="none"/>
              </w:rPr>
              <w:t>.</w:t>
            </w:r>
            <w:r w:rsidR="00092955" w:rsidRPr="00092955">
              <w:rPr>
                <w:rStyle w:val="Hyperlink"/>
                <w:b w:val="0"/>
                <w:u w:val="none"/>
                <w:lang w:val="en-GB"/>
              </w:rPr>
              <w:t>...........</w:t>
            </w:r>
            <w:r w:rsidR="00D60344" w:rsidRPr="00092955">
              <w:rPr>
                <w:rStyle w:val="Hyperlink"/>
                <w:b w:val="0"/>
                <w:u w:val="none"/>
              </w:rPr>
              <w:t>..........</w:t>
            </w:r>
            <w:r w:rsidR="00A23B46">
              <w:rPr>
                <w:rStyle w:val="Hyperlink"/>
                <w:b w:val="0"/>
                <w:u w:val="none"/>
              </w:rPr>
              <w:t>.</w:t>
            </w:r>
            <w:r w:rsidR="00D60344" w:rsidRPr="00092955">
              <w:rPr>
                <w:rStyle w:val="Hyperlink"/>
                <w:b w:val="0"/>
                <w:u w:val="none"/>
              </w:rPr>
              <w:t>.....</w:t>
            </w:r>
            <w:r w:rsidR="009425B6" w:rsidRPr="00092955">
              <w:rPr>
                <w:b w:val="0"/>
                <w:webHidden/>
              </w:rPr>
              <w:fldChar w:fldCharType="begin"/>
            </w:r>
            <w:r w:rsidR="009425B6" w:rsidRPr="00092955">
              <w:rPr>
                <w:b w:val="0"/>
                <w:webHidden/>
              </w:rPr>
              <w:instrText xml:space="preserve"> PAGEREF _Toc108635995 \h </w:instrText>
            </w:r>
            <w:r w:rsidR="009425B6" w:rsidRPr="00092955">
              <w:rPr>
                <w:b w:val="0"/>
                <w:webHidden/>
              </w:rPr>
            </w:r>
            <w:r w:rsidR="009425B6" w:rsidRPr="00092955">
              <w:rPr>
                <w:b w:val="0"/>
                <w:webHidden/>
              </w:rPr>
              <w:fldChar w:fldCharType="separate"/>
            </w:r>
            <w:r w:rsidR="009425B6" w:rsidRPr="00092955">
              <w:rPr>
                <w:b w:val="0"/>
                <w:webHidden/>
              </w:rPr>
              <w:t>5</w:t>
            </w:r>
            <w:r w:rsidR="009425B6" w:rsidRPr="00092955">
              <w:rPr>
                <w:b w:val="0"/>
                <w:webHidden/>
              </w:rPr>
              <w:fldChar w:fldCharType="end"/>
            </w:r>
          </w:hyperlink>
        </w:p>
        <w:p w14:paraId="22DA7D0B" w14:textId="6FE19E62" w:rsidR="009425B6" w:rsidRPr="004902DE" w:rsidRDefault="0059429B" w:rsidP="00D60344">
          <w:pPr>
            <w:pStyle w:val="TOC2"/>
            <w:rPr>
              <w:rFonts w:eastAsiaTheme="minorEastAsia" w:cs="Tahoma"/>
              <w:lang w:val="en-GB" w:eastAsia="en-GB"/>
            </w:rPr>
          </w:pPr>
          <w:hyperlink w:anchor="_Toc108635996" w:history="1">
            <w:r w:rsidR="009425B6" w:rsidRPr="004902DE">
              <w:rPr>
                <w:rStyle w:val="Hyperlink"/>
                <w:rFonts w:cs="Tahoma"/>
              </w:rPr>
              <w:t>1.1</w:t>
            </w:r>
            <w:r w:rsidR="009425B6" w:rsidRPr="004902DE">
              <w:rPr>
                <w:rFonts w:eastAsiaTheme="minorEastAsia" w:cs="Tahoma"/>
                <w:lang w:val="en-GB" w:eastAsia="en-GB"/>
              </w:rPr>
              <w:tab/>
            </w:r>
            <w:r w:rsidR="009425B6" w:rsidRPr="004902DE">
              <w:rPr>
                <w:rStyle w:val="Hyperlink"/>
                <w:rFonts w:cs="Tahoma"/>
              </w:rPr>
              <w:t>Εισαγωγή</w:t>
            </w:r>
            <w:r w:rsidR="00D60344" w:rsidRPr="004902DE">
              <w:rPr>
                <w:rStyle w:val="Hyperlink"/>
                <w:rFonts w:cs="Tahoma"/>
              </w:rPr>
              <w:t>...............................................................................................................</w:t>
            </w:r>
            <w:r w:rsidR="00A23B46">
              <w:rPr>
                <w:rStyle w:val="Hyperlink"/>
                <w:rFonts w:cs="Tahoma"/>
              </w:rPr>
              <w:t>.</w:t>
            </w:r>
            <w:r w:rsidR="00D60344" w:rsidRPr="004902DE">
              <w:rPr>
                <w:rStyle w:val="Hyperlink"/>
                <w:rFonts w:cs="Tahoma"/>
              </w:rPr>
              <w:t>.....</w:t>
            </w:r>
            <w:r w:rsidR="009425B6" w:rsidRPr="004902DE">
              <w:rPr>
                <w:rFonts w:cs="Tahoma"/>
                <w:webHidden/>
              </w:rPr>
              <w:fldChar w:fldCharType="begin"/>
            </w:r>
            <w:r w:rsidR="009425B6" w:rsidRPr="004902DE">
              <w:rPr>
                <w:rFonts w:cs="Tahoma"/>
                <w:webHidden/>
              </w:rPr>
              <w:instrText xml:space="preserve"> PAGEREF _Toc108635996 \h </w:instrText>
            </w:r>
            <w:r w:rsidR="009425B6" w:rsidRPr="004902DE">
              <w:rPr>
                <w:rFonts w:cs="Tahoma"/>
                <w:webHidden/>
              </w:rPr>
            </w:r>
            <w:r w:rsidR="009425B6" w:rsidRPr="004902DE">
              <w:rPr>
                <w:rFonts w:cs="Tahoma"/>
                <w:webHidden/>
              </w:rPr>
              <w:fldChar w:fldCharType="separate"/>
            </w:r>
            <w:r w:rsidR="009425B6" w:rsidRPr="004902DE">
              <w:rPr>
                <w:rFonts w:cs="Tahoma"/>
                <w:webHidden/>
              </w:rPr>
              <w:t>6</w:t>
            </w:r>
            <w:r w:rsidR="009425B6" w:rsidRPr="004902DE">
              <w:rPr>
                <w:rFonts w:cs="Tahoma"/>
                <w:webHidden/>
              </w:rPr>
              <w:fldChar w:fldCharType="end"/>
            </w:r>
          </w:hyperlink>
        </w:p>
        <w:p w14:paraId="32FBE11E" w14:textId="5B63F19B" w:rsidR="009425B6" w:rsidRPr="004902DE" w:rsidRDefault="0059429B" w:rsidP="00D60344">
          <w:pPr>
            <w:pStyle w:val="TOC2"/>
            <w:rPr>
              <w:rFonts w:eastAsiaTheme="minorEastAsia" w:cs="Tahoma"/>
              <w:lang w:val="en-GB" w:eastAsia="en-GB"/>
            </w:rPr>
          </w:pPr>
          <w:hyperlink w:anchor="_Toc108635997" w:history="1">
            <w:r w:rsidR="009425B6" w:rsidRPr="004902DE">
              <w:rPr>
                <w:rStyle w:val="Hyperlink"/>
                <w:rFonts w:cs="Tahoma"/>
              </w:rPr>
              <w:t>1.2</w:t>
            </w:r>
            <w:r w:rsidR="009425B6" w:rsidRPr="004902DE">
              <w:rPr>
                <w:rFonts w:eastAsiaTheme="minorEastAsia" w:cs="Tahoma"/>
                <w:lang w:val="en-GB" w:eastAsia="en-GB"/>
              </w:rPr>
              <w:tab/>
            </w:r>
            <w:r w:rsidR="009425B6" w:rsidRPr="004902DE">
              <w:rPr>
                <w:rStyle w:val="Hyperlink"/>
                <w:rFonts w:cs="Tahoma"/>
              </w:rPr>
              <w:t>Ανεμογεννήτριες</w:t>
            </w:r>
            <w:r w:rsidR="00D60344" w:rsidRPr="004902DE">
              <w:rPr>
                <w:rStyle w:val="Hyperlink"/>
                <w:rFonts w:cs="Tahoma"/>
              </w:rPr>
              <w:t>.....................................................................................................</w:t>
            </w:r>
            <w:r w:rsidR="00A23B46">
              <w:rPr>
                <w:rStyle w:val="Hyperlink"/>
                <w:rFonts w:cs="Tahoma"/>
              </w:rPr>
              <w:t>.</w:t>
            </w:r>
            <w:r w:rsidR="00D60344" w:rsidRPr="004902DE">
              <w:rPr>
                <w:rStyle w:val="Hyperlink"/>
                <w:rFonts w:cs="Tahoma"/>
              </w:rPr>
              <w:t>.....</w:t>
            </w:r>
            <w:r w:rsidR="009425B6" w:rsidRPr="004902DE">
              <w:rPr>
                <w:rFonts w:cs="Tahoma"/>
                <w:webHidden/>
              </w:rPr>
              <w:fldChar w:fldCharType="begin"/>
            </w:r>
            <w:r w:rsidR="009425B6" w:rsidRPr="004902DE">
              <w:rPr>
                <w:rFonts w:cs="Tahoma"/>
                <w:webHidden/>
              </w:rPr>
              <w:instrText xml:space="preserve"> PAGEREF _Toc108635997 \h </w:instrText>
            </w:r>
            <w:r w:rsidR="009425B6" w:rsidRPr="004902DE">
              <w:rPr>
                <w:rFonts w:cs="Tahoma"/>
                <w:webHidden/>
              </w:rPr>
            </w:r>
            <w:r w:rsidR="009425B6" w:rsidRPr="004902DE">
              <w:rPr>
                <w:rFonts w:cs="Tahoma"/>
                <w:webHidden/>
              </w:rPr>
              <w:fldChar w:fldCharType="separate"/>
            </w:r>
            <w:r w:rsidR="009425B6" w:rsidRPr="004902DE">
              <w:rPr>
                <w:rFonts w:cs="Tahoma"/>
                <w:webHidden/>
              </w:rPr>
              <w:t>7</w:t>
            </w:r>
            <w:r w:rsidR="009425B6" w:rsidRPr="004902DE">
              <w:rPr>
                <w:rFonts w:cs="Tahoma"/>
                <w:webHidden/>
              </w:rPr>
              <w:fldChar w:fldCharType="end"/>
            </w:r>
          </w:hyperlink>
        </w:p>
        <w:p w14:paraId="03F818BD" w14:textId="475B6A13" w:rsidR="009425B6" w:rsidRPr="004902DE" w:rsidRDefault="0059429B" w:rsidP="00D60344">
          <w:pPr>
            <w:pStyle w:val="TOC2"/>
            <w:rPr>
              <w:rFonts w:eastAsiaTheme="minorEastAsia" w:cs="Tahoma"/>
              <w:lang w:val="en-GB" w:eastAsia="en-GB"/>
            </w:rPr>
          </w:pPr>
          <w:hyperlink w:anchor="_Toc108635998" w:history="1">
            <w:r w:rsidR="009425B6" w:rsidRPr="004902DE">
              <w:rPr>
                <w:rStyle w:val="Hyperlink"/>
                <w:rFonts w:cs="Tahoma"/>
              </w:rPr>
              <w:t>1.3</w:t>
            </w:r>
            <w:r w:rsidR="009425B6" w:rsidRPr="004902DE">
              <w:rPr>
                <w:rFonts w:eastAsiaTheme="minorEastAsia" w:cs="Tahoma"/>
                <w:lang w:val="en-GB" w:eastAsia="en-GB"/>
              </w:rPr>
              <w:tab/>
            </w:r>
            <w:r w:rsidR="009425B6" w:rsidRPr="004902DE">
              <w:rPr>
                <w:rStyle w:val="Hyperlink"/>
                <w:rFonts w:cs="Tahoma"/>
              </w:rPr>
              <w:t>Πρόβλημα διαστασιολόγησης ανεμογεννητριών.</w:t>
            </w:r>
            <w:r w:rsidR="00D60344" w:rsidRPr="004902DE">
              <w:rPr>
                <w:rStyle w:val="Hyperlink"/>
                <w:rFonts w:cs="Tahoma"/>
              </w:rPr>
              <w:t>......................................</w:t>
            </w:r>
            <w:r w:rsidR="00D60344" w:rsidRPr="004902DE">
              <w:rPr>
                <w:rFonts w:cs="Tahoma"/>
                <w:webHidden/>
              </w:rPr>
              <w:t>...................</w:t>
            </w:r>
            <w:r w:rsidR="00A23B46">
              <w:rPr>
                <w:rFonts w:cs="Tahoma"/>
                <w:webHidden/>
              </w:rPr>
              <w:t>.</w:t>
            </w:r>
            <w:r w:rsidR="00D60344" w:rsidRPr="004902DE">
              <w:rPr>
                <w:rFonts w:cs="Tahoma"/>
                <w:webHidden/>
              </w:rPr>
              <w:t>....</w:t>
            </w:r>
            <w:r w:rsidR="009425B6" w:rsidRPr="004902DE">
              <w:rPr>
                <w:rFonts w:cs="Tahoma"/>
                <w:webHidden/>
              </w:rPr>
              <w:fldChar w:fldCharType="begin"/>
            </w:r>
            <w:r w:rsidR="009425B6" w:rsidRPr="004902DE">
              <w:rPr>
                <w:rFonts w:cs="Tahoma"/>
                <w:webHidden/>
              </w:rPr>
              <w:instrText xml:space="preserve"> PAGEREF _Toc108635998 \h </w:instrText>
            </w:r>
            <w:r w:rsidR="009425B6" w:rsidRPr="004902DE">
              <w:rPr>
                <w:rFonts w:cs="Tahoma"/>
                <w:webHidden/>
              </w:rPr>
            </w:r>
            <w:r w:rsidR="009425B6" w:rsidRPr="004902DE">
              <w:rPr>
                <w:rFonts w:cs="Tahoma"/>
                <w:webHidden/>
              </w:rPr>
              <w:fldChar w:fldCharType="separate"/>
            </w:r>
            <w:r w:rsidR="009425B6" w:rsidRPr="004902DE">
              <w:rPr>
                <w:rFonts w:cs="Tahoma"/>
                <w:webHidden/>
              </w:rPr>
              <w:t>8</w:t>
            </w:r>
            <w:r w:rsidR="009425B6" w:rsidRPr="004902DE">
              <w:rPr>
                <w:rFonts w:cs="Tahoma"/>
                <w:webHidden/>
              </w:rPr>
              <w:fldChar w:fldCharType="end"/>
            </w:r>
          </w:hyperlink>
        </w:p>
        <w:p w14:paraId="5FD9C028" w14:textId="4A935F25" w:rsidR="009425B6" w:rsidRPr="004902DE" w:rsidRDefault="0059429B" w:rsidP="00D60344">
          <w:pPr>
            <w:pStyle w:val="TOC2"/>
            <w:rPr>
              <w:rFonts w:eastAsiaTheme="minorEastAsia" w:cs="Tahoma"/>
              <w:lang w:val="en-GB" w:eastAsia="en-GB"/>
            </w:rPr>
          </w:pPr>
          <w:hyperlink w:anchor="_Toc108635999" w:history="1">
            <w:r w:rsidR="009425B6" w:rsidRPr="004902DE">
              <w:rPr>
                <w:rStyle w:val="Hyperlink"/>
                <w:rFonts w:eastAsia="Calibri Light" w:cs="Tahoma"/>
              </w:rPr>
              <w:t>1.4</w:t>
            </w:r>
            <w:r w:rsidR="009425B6" w:rsidRPr="004902DE">
              <w:rPr>
                <w:rFonts w:eastAsiaTheme="minorEastAsia" w:cs="Tahoma"/>
                <w:lang w:val="en-GB" w:eastAsia="en-GB"/>
              </w:rPr>
              <w:tab/>
            </w:r>
            <w:r w:rsidR="009425B6" w:rsidRPr="004902DE">
              <w:rPr>
                <w:rStyle w:val="Hyperlink"/>
                <w:rFonts w:eastAsia="Calibri Light" w:cs="Tahoma"/>
                <w:shd w:val="clear" w:color="auto" w:fill="FFFFFF"/>
              </w:rPr>
              <w:t>Σύντομη ανάλυση βιβλιογραφίας.</w:t>
            </w:r>
            <w:r w:rsidR="00D60344" w:rsidRPr="004902DE">
              <w:rPr>
                <w:rStyle w:val="Hyperlink"/>
                <w:rFonts w:eastAsia="Calibri Light" w:cs="Tahoma"/>
                <w:shd w:val="clear" w:color="auto" w:fill="FFFFFF"/>
              </w:rPr>
              <w:t>..............................................................................</w:t>
            </w:r>
            <w:r w:rsidR="00A23B46">
              <w:rPr>
                <w:rStyle w:val="Hyperlink"/>
                <w:rFonts w:eastAsia="Calibri Light" w:cs="Tahoma"/>
                <w:shd w:val="clear" w:color="auto" w:fill="FFFFFF"/>
              </w:rPr>
              <w:t>.</w:t>
            </w:r>
            <w:r w:rsidR="00D60344" w:rsidRPr="004902DE">
              <w:rPr>
                <w:rStyle w:val="Hyperlink"/>
                <w:rFonts w:eastAsia="Calibri Light" w:cs="Tahoma"/>
                <w:shd w:val="clear" w:color="auto" w:fill="FFFFFF"/>
              </w:rPr>
              <w:t>...</w:t>
            </w:r>
            <w:r w:rsidR="009425B6" w:rsidRPr="004902DE">
              <w:rPr>
                <w:rFonts w:cs="Tahoma"/>
                <w:webHidden/>
              </w:rPr>
              <w:t xml:space="preserve"> </w:t>
            </w:r>
            <w:r w:rsidR="009425B6" w:rsidRPr="004902DE">
              <w:rPr>
                <w:rFonts w:cs="Tahoma"/>
                <w:webHidden/>
              </w:rPr>
              <w:fldChar w:fldCharType="begin"/>
            </w:r>
            <w:r w:rsidR="009425B6" w:rsidRPr="004902DE">
              <w:rPr>
                <w:rFonts w:cs="Tahoma"/>
                <w:webHidden/>
              </w:rPr>
              <w:instrText xml:space="preserve"> PAGEREF _Toc108635999 \h </w:instrText>
            </w:r>
            <w:r w:rsidR="009425B6" w:rsidRPr="004902DE">
              <w:rPr>
                <w:rFonts w:cs="Tahoma"/>
                <w:webHidden/>
              </w:rPr>
            </w:r>
            <w:r w:rsidR="009425B6" w:rsidRPr="004902DE">
              <w:rPr>
                <w:rFonts w:cs="Tahoma"/>
                <w:webHidden/>
              </w:rPr>
              <w:fldChar w:fldCharType="separate"/>
            </w:r>
            <w:r w:rsidR="009425B6" w:rsidRPr="004902DE">
              <w:rPr>
                <w:rFonts w:cs="Tahoma"/>
                <w:webHidden/>
              </w:rPr>
              <w:t>9</w:t>
            </w:r>
            <w:r w:rsidR="009425B6" w:rsidRPr="004902DE">
              <w:rPr>
                <w:rFonts w:cs="Tahoma"/>
                <w:webHidden/>
              </w:rPr>
              <w:fldChar w:fldCharType="end"/>
            </w:r>
          </w:hyperlink>
        </w:p>
        <w:p w14:paraId="3FADB2E5" w14:textId="6567A03F" w:rsidR="009425B6" w:rsidRPr="004902DE" w:rsidRDefault="0059429B">
          <w:pPr>
            <w:pStyle w:val="TOC3"/>
            <w:tabs>
              <w:tab w:val="left" w:pos="1320"/>
              <w:tab w:val="right" w:leader="dot" w:pos="9854"/>
            </w:tabs>
            <w:rPr>
              <w:rFonts w:eastAsiaTheme="minorEastAsia" w:cs="Tahoma"/>
              <w:noProof/>
              <w:sz w:val="22"/>
              <w:szCs w:val="22"/>
              <w:lang w:val="en-GB" w:eastAsia="en-GB"/>
            </w:rPr>
          </w:pPr>
          <w:hyperlink w:anchor="_Toc108636000" w:history="1">
            <w:r w:rsidR="009425B6" w:rsidRPr="004902DE">
              <w:rPr>
                <w:rStyle w:val="Hyperlink"/>
                <w:rFonts w:cs="Tahoma"/>
                <w:noProof/>
                <w:sz w:val="22"/>
                <w:szCs w:val="22"/>
              </w:rPr>
              <w:t>1.4.1</w:t>
            </w:r>
            <w:r w:rsidR="009425B6" w:rsidRPr="004902DE">
              <w:rPr>
                <w:rFonts w:eastAsiaTheme="minorEastAsia" w:cs="Tahoma"/>
                <w:noProof/>
                <w:sz w:val="22"/>
                <w:szCs w:val="22"/>
                <w:lang w:val="en-GB" w:eastAsia="en-GB"/>
              </w:rPr>
              <w:tab/>
            </w:r>
            <w:r w:rsidR="009425B6" w:rsidRPr="004902DE">
              <w:rPr>
                <w:rStyle w:val="Hyperlink"/>
                <w:rFonts w:cs="Tahoma"/>
                <w:noProof/>
                <w:sz w:val="22"/>
                <w:szCs w:val="22"/>
                <w:shd w:val="clear" w:color="auto" w:fill="FFFFFF"/>
              </w:rPr>
              <w:t>Βέλτιστη διαστασιολόγηση συστήματος ανεξαρτήτου δικτύου φωτο</w:t>
            </w:r>
            <w:r w:rsidR="00D60344" w:rsidRPr="004902DE">
              <w:rPr>
                <w:rStyle w:val="Hyperlink"/>
                <w:rFonts w:cs="Tahoma"/>
                <w:noProof/>
                <w:sz w:val="22"/>
                <w:szCs w:val="22"/>
                <w:shd w:val="clear" w:color="auto" w:fill="FFFFFF"/>
              </w:rPr>
              <w:t>βολταικής και αιολικής παραγωγή..........................................................................................................</w:t>
            </w:r>
            <w:r w:rsidR="00A23B46">
              <w:rPr>
                <w:rStyle w:val="Hyperlink"/>
                <w:rFonts w:cs="Tahoma"/>
                <w:noProof/>
                <w:sz w:val="22"/>
                <w:szCs w:val="22"/>
                <w:shd w:val="clear" w:color="auto" w:fill="FFFFFF"/>
              </w:rPr>
              <w:t>.</w:t>
            </w:r>
            <w:r w:rsidR="00D60344" w:rsidRPr="004902DE">
              <w:rPr>
                <w:rStyle w:val="Hyperlink"/>
                <w:rFonts w:cs="Tahoma"/>
                <w:noProof/>
                <w:sz w:val="22"/>
                <w:szCs w:val="22"/>
                <w:shd w:val="clear" w:color="auto" w:fill="FFFFFF"/>
              </w:rPr>
              <w:t>...</w:t>
            </w:r>
            <w:r w:rsidR="009425B6" w:rsidRPr="004902DE">
              <w:rPr>
                <w:rFonts w:cs="Tahoma"/>
                <w:noProof/>
                <w:webHidden/>
                <w:sz w:val="22"/>
                <w:szCs w:val="22"/>
              </w:rPr>
              <w:fldChar w:fldCharType="begin"/>
            </w:r>
            <w:r w:rsidR="009425B6" w:rsidRPr="004902DE">
              <w:rPr>
                <w:rFonts w:cs="Tahoma"/>
                <w:noProof/>
                <w:webHidden/>
                <w:sz w:val="22"/>
                <w:szCs w:val="22"/>
              </w:rPr>
              <w:instrText xml:space="preserve"> PAGEREF _Toc108636000 \h </w:instrText>
            </w:r>
            <w:r w:rsidR="009425B6" w:rsidRPr="004902DE">
              <w:rPr>
                <w:rFonts w:cs="Tahoma"/>
                <w:noProof/>
                <w:webHidden/>
                <w:sz w:val="22"/>
                <w:szCs w:val="22"/>
              </w:rPr>
            </w:r>
            <w:r w:rsidR="009425B6" w:rsidRPr="004902DE">
              <w:rPr>
                <w:rFonts w:cs="Tahoma"/>
                <w:noProof/>
                <w:webHidden/>
                <w:sz w:val="22"/>
                <w:szCs w:val="22"/>
              </w:rPr>
              <w:fldChar w:fldCharType="separate"/>
            </w:r>
            <w:r w:rsidR="009425B6" w:rsidRPr="004902DE">
              <w:rPr>
                <w:rFonts w:cs="Tahoma"/>
                <w:noProof/>
                <w:webHidden/>
                <w:sz w:val="22"/>
                <w:szCs w:val="22"/>
              </w:rPr>
              <w:t>9</w:t>
            </w:r>
            <w:r w:rsidR="009425B6" w:rsidRPr="004902DE">
              <w:rPr>
                <w:rFonts w:cs="Tahoma"/>
                <w:noProof/>
                <w:webHidden/>
                <w:sz w:val="22"/>
                <w:szCs w:val="22"/>
              </w:rPr>
              <w:fldChar w:fldCharType="end"/>
            </w:r>
          </w:hyperlink>
        </w:p>
        <w:p w14:paraId="05B4D868" w14:textId="338D43EA" w:rsidR="009425B6" w:rsidRPr="004902DE" w:rsidRDefault="0059429B">
          <w:pPr>
            <w:pStyle w:val="TOC3"/>
            <w:tabs>
              <w:tab w:val="left" w:pos="1320"/>
              <w:tab w:val="right" w:leader="dot" w:pos="9854"/>
            </w:tabs>
            <w:rPr>
              <w:rFonts w:eastAsiaTheme="minorEastAsia" w:cs="Tahoma"/>
              <w:noProof/>
              <w:sz w:val="22"/>
              <w:szCs w:val="22"/>
              <w:lang w:val="en-GB" w:eastAsia="en-GB"/>
            </w:rPr>
          </w:pPr>
          <w:hyperlink w:anchor="_Toc108636001" w:history="1">
            <w:r w:rsidR="009425B6" w:rsidRPr="004902DE">
              <w:rPr>
                <w:rStyle w:val="Hyperlink"/>
                <w:rFonts w:cs="Tahoma"/>
                <w:noProof/>
                <w:sz w:val="22"/>
                <w:szCs w:val="22"/>
              </w:rPr>
              <w:t>1.4.2</w:t>
            </w:r>
            <w:r w:rsidR="009425B6" w:rsidRPr="004902DE">
              <w:rPr>
                <w:rFonts w:eastAsiaTheme="minorEastAsia" w:cs="Tahoma"/>
                <w:noProof/>
                <w:sz w:val="22"/>
                <w:szCs w:val="22"/>
                <w:lang w:val="en-GB" w:eastAsia="en-GB"/>
              </w:rPr>
              <w:tab/>
            </w:r>
            <w:r w:rsidR="009425B6" w:rsidRPr="004902DE">
              <w:rPr>
                <w:rStyle w:val="Hyperlink"/>
                <w:rFonts w:cs="Tahoma"/>
                <w:noProof/>
                <w:sz w:val="22"/>
                <w:szCs w:val="22"/>
              </w:rPr>
              <w:t>Βέλτιστη διαστασιολόγηση ανεμογεννητριών αιολικού πάρκου και μετασχηματιστή             χρησιμοποιώντας MILP (Mixed-Integer Linear Programming) και δυναμική αξιολόγηση μετασχηματισμού.</w:t>
            </w:r>
            <w:r w:rsidR="00D60344" w:rsidRPr="004902DE">
              <w:rPr>
                <w:rFonts w:cs="Tahoma"/>
                <w:noProof/>
                <w:webHidden/>
                <w:sz w:val="22"/>
                <w:szCs w:val="22"/>
              </w:rPr>
              <w:t>........................................................................................................</w:t>
            </w:r>
            <w:r w:rsidR="00A23B46">
              <w:rPr>
                <w:rFonts w:cs="Tahoma"/>
                <w:noProof/>
                <w:webHidden/>
                <w:sz w:val="22"/>
                <w:szCs w:val="22"/>
              </w:rPr>
              <w:t>.</w:t>
            </w:r>
            <w:r w:rsidR="00D60344" w:rsidRPr="004902DE">
              <w:rPr>
                <w:rFonts w:cs="Tahoma"/>
                <w:noProof/>
                <w:webHidden/>
                <w:sz w:val="22"/>
                <w:szCs w:val="22"/>
              </w:rPr>
              <w:t>....</w:t>
            </w:r>
            <w:r w:rsidR="009425B6" w:rsidRPr="004902DE">
              <w:rPr>
                <w:rFonts w:cs="Tahoma"/>
                <w:noProof/>
                <w:webHidden/>
                <w:sz w:val="22"/>
                <w:szCs w:val="22"/>
              </w:rPr>
              <w:fldChar w:fldCharType="begin"/>
            </w:r>
            <w:r w:rsidR="009425B6" w:rsidRPr="004902DE">
              <w:rPr>
                <w:rFonts w:cs="Tahoma"/>
                <w:noProof/>
                <w:webHidden/>
                <w:sz w:val="22"/>
                <w:szCs w:val="22"/>
              </w:rPr>
              <w:instrText xml:space="preserve"> PAGEREF _Toc108636001 \h </w:instrText>
            </w:r>
            <w:r w:rsidR="009425B6" w:rsidRPr="004902DE">
              <w:rPr>
                <w:rFonts w:cs="Tahoma"/>
                <w:noProof/>
                <w:webHidden/>
                <w:sz w:val="22"/>
                <w:szCs w:val="22"/>
              </w:rPr>
            </w:r>
            <w:r w:rsidR="009425B6" w:rsidRPr="004902DE">
              <w:rPr>
                <w:rFonts w:cs="Tahoma"/>
                <w:noProof/>
                <w:webHidden/>
                <w:sz w:val="22"/>
                <w:szCs w:val="22"/>
              </w:rPr>
              <w:fldChar w:fldCharType="separate"/>
            </w:r>
            <w:r w:rsidR="009425B6" w:rsidRPr="004902DE">
              <w:rPr>
                <w:rFonts w:cs="Tahoma"/>
                <w:noProof/>
                <w:webHidden/>
                <w:sz w:val="22"/>
                <w:szCs w:val="22"/>
              </w:rPr>
              <w:t>14</w:t>
            </w:r>
            <w:r w:rsidR="009425B6" w:rsidRPr="004902DE">
              <w:rPr>
                <w:rFonts w:cs="Tahoma"/>
                <w:noProof/>
                <w:webHidden/>
                <w:sz w:val="22"/>
                <w:szCs w:val="22"/>
              </w:rPr>
              <w:fldChar w:fldCharType="end"/>
            </w:r>
          </w:hyperlink>
        </w:p>
        <w:p w14:paraId="05DEBFC3" w14:textId="5269D89C" w:rsidR="009425B6" w:rsidRPr="004902DE" w:rsidRDefault="0059429B">
          <w:pPr>
            <w:pStyle w:val="TOC3"/>
            <w:tabs>
              <w:tab w:val="left" w:pos="1320"/>
              <w:tab w:val="right" w:leader="dot" w:pos="9854"/>
            </w:tabs>
            <w:rPr>
              <w:rFonts w:eastAsiaTheme="minorEastAsia" w:cs="Tahoma"/>
              <w:noProof/>
              <w:sz w:val="22"/>
              <w:szCs w:val="22"/>
              <w:lang w:val="en-GB" w:eastAsia="en-GB"/>
            </w:rPr>
          </w:pPr>
          <w:hyperlink w:anchor="_Toc108636002" w:history="1">
            <w:r w:rsidR="009425B6" w:rsidRPr="004902DE">
              <w:rPr>
                <w:rStyle w:val="Hyperlink"/>
                <w:rFonts w:cs="Tahoma"/>
                <w:noProof/>
                <w:sz w:val="22"/>
                <w:szCs w:val="22"/>
              </w:rPr>
              <w:t>1.4.3</w:t>
            </w:r>
            <w:r w:rsidR="009425B6" w:rsidRPr="004902DE">
              <w:rPr>
                <w:rFonts w:eastAsiaTheme="minorEastAsia" w:cs="Tahoma"/>
                <w:noProof/>
                <w:sz w:val="22"/>
                <w:szCs w:val="22"/>
                <w:lang w:val="en-GB" w:eastAsia="en-GB"/>
              </w:rPr>
              <w:tab/>
            </w:r>
            <w:r w:rsidR="009425B6" w:rsidRPr="004902DE">
              <w:rPr>
                <w:rStyle w:val="Hyperlink"/>
                <w:rFonts w:cs="Tahoma"/>
                <w:noProof/>
                <w:sz w:val="22"/>
                <w:szCs w:val="22"/>
              </w:rPr>
              <w:t>Ένα νέο μέγεθος μεταβλητότητας της αιολικής ενέργειας με εφαρμογές στην βέλτιστη διαστασιολόγηση των αυτόνομων συστημάτων αιολικής ενέργειας.</w:t>
            </w:r>
            <w:r w:rsidR="00D60344" w:rsidRPr="004902DE">
              <w:rPr>
                <w:rFonts w:cs="Tahoma"/>
                <w:noProof/>
                <w:webHidden/>
                <w:sz w:val="22"/>
                <w:szCs w:val="22"/>
              </w:rPr>
              <w:t>..................................</w:t>
            </w:r>
            <w:r w:rsidR="00A23B46">
              <w:rPr>
                <w:rFonts w:cs="Tahoma"/>
                <w:noProof/>
                <w:webHidden/>
                <w:sz w:val="22"/>
                <w:szCs w:val="22"/>
              </w:rPr>
              <w:t>.</w:t>
            </w:r>
            <w:r w:rsidR="00D60344" w:rsidRPr="004902DE">
              <w:rPr>
                <w:rFonts w:cs="Tahoma"/>
                <w:noProof/>
                <w:webHidden/>
                <w:sz w:val="22"/>
                <w:szCs w:val="22"/>
              </w:rPr>
              <w:t>....</w:t>
            </w:r>
            <w:r w:rsidR="009425B6" w:rsidRPr="004902DE">
              <w:rPr>
                <w:rFonts w:cs="Tahoma"/>
                <w:noProof/>
                <w:webHidden/>
                <w:sz w:val="22"/>
                <w:szCs w:val="22"/>
              </w:rPr>
              <w:fldChar w:fldCharType="begin"/>
            </w:r>
            <w:r w:rsidR="009425B6" w:rsidRPr="004902DE">
              <w:rPr>
                <w:rFonts w:cs="Tahoma"/>
                <w:noProof/>
                <w:webHidden/>
                <w:sz w:val="22"/>
                <w:szCs w:val="22"/>
              </w:rPr>
              <w:instrText xml:space="preserve"> PAGEREF _Toc108636002 \h </w:instrText>
            </w:r>
            <w:r w:rsidR="009425B6" w:rsidRPr="004902DE">
              <w:rPr>
                <w:rFonts w:cs="Tahoma"/>
                <w:noProof/>
                <w:webHidden/>
                <w:sz w:val="22"/>
                <w:szCs w:val="22"/>
              </w:rPr>
            </w:r>
            <w:r w:rsidR="009425B6" w:rsidRPr="004902DE">
              <w:rPr>
                <w:rFonts w:cs="Tahoma"/>
                <w:noProof/>
                <w:webHidden/>
                <w:sz w:val="22"/>
                <w:szCs w:val="22"/>
              </w:rPr>
              <w:fldChar w:fldCharType="separate"/>
            </w:r>
            <w:r w:rsidR="009425B6" w:rsidRPr="004902DE">
              <w:rPr>
                <w:rFonts w:cs="Tahoma"/>
                <w:noProof/>
                <w:webHidden/>
                <w:sz w:val="22"/>
                <w:szCs w:val="22"/>
              </w:rPr>
              <w:t>18</w:t>
            </w:r>
            <w:r w:rsidR="009425B6" w:rsidRPr="004902DE">
              <w:rPr>
                <w:rFonts w:cs="Tahoma"/>
                <w:noProof/>
                <w:webHidden/>
                <w:sz w:val="22"/>
                <w:szCs w:val="22"/>
              </w:rPr>
              <w:fldChar w:fldCharType="end"/>
            </w:r>
          </w:hyperlink>
        </w:p>
        <w:p w14:paraId="4D6F553C" w14:textId="35EEFB6E" w:rsidR="009425B6" w:rsidRPr="004902DE" w:rsidRDefault="0059429B">
          <w:pPr>
            <w:pStyle w:val="TOC3"/>
            <w:tabs>
              <w:tab w:val="left" w:pos="1320"/>
              <w:tab w:val="right" w:leader="dot" w:pos="9854"/>
            </w:tabs>
            <w:rPr>
              <w:rFonts w:eastAsiaTheme="minorEastAsia" w:cs="Tahoma"/>
              <w:noProof/>
              <w:sz w:val="22"/>
              <w:szCs w:val="22"/>
              <w:lang w:val="en-GB" w:eastAsia="en-GB"/>
            </w:rPr>
          </w:pPr>
          <w:hyperlink w:anchor="_Toc108636003" w:history="1">
            <w:r w:rsidR="009425B6" w:rsidRPr="004902DE">
              <w:rPr>
                <w:rStyle w:val="Hyperlink"/>
                <w:rFonts w:cs="Tahoma"/>
                <w:noProof/>
                <w:sz w:val="22"/>
                <w:szCs w:val="22"/>
              </w:rPr>
              <w:t>1.4.4</w:t>
            </w:r>
            <w:r w:rsidR="009425B6" w:rsidRPr="004902DE">
              <w:rPr>
                <w:rFonts w:eastAsiaTheme="minorEastAsia" w:cs="Tahoma"/>
                <w:noProof/>
                <w:sz w:val="22"/>
                <w:szCs w:val="22"/>
                <w:lang w:val="en-GB" w:eastAsia="en-GB"/>
              </w:rPr>
              <w:tab/>
            </w:r>
            <w:r w:rsidR="009425B6" w:rsidRPr="004902DE">
              <w:rPr>
                <w:rStyle w:val="Hyperlink"/>
                <w:rFonts w:cs="Tahoma"/>
                <w:noProof/>
                <w:sz w:val="22"/>
                <w:szCs w:val="22"/>
              </w:rPr>
              <w:t>Βέλτιστη τοποθέτηση και διασταστολόγηση ανεμογεννήτριας και υπεραγώγιμης αποθήκης μαγνητικής ενέργειας του συστήματος διανομής.</w:t>
            </w:r>
            <w:r w:rsidR="00D60344" w:rsidRPr="004902DE">
              <w:rPr>
                <w:rFonts w:cs="Tahoma"/>
                <w:noProof/>
                <w:webHidden/>
                <w:sz w:val="22"/>
                <w:szCs w:val="22"/>
              </w:rPr>
              <w:t>............................................</w:t>
            </w:r>
            <w:r w:rsidR="00A23B46">
              <w:rPr>
                <w:rFonts w:cs="Tahoma"/>
                <w:noProof/>
                <w:webHidden/>
                <w:sz w:val="22"/>
                <w:szCs w:val="22"/>
              </w:rPr>
              <w:t>.</w:t>
            </w:r>
            <w:r w:rsidR="00D60344" w:rsidRPr="004902DE">
              <w:rPr>
                <w:rFonts w:cs="Tahoma"/>
                <w:noProof/>
                <w:webHidden/>
                <w:sz w:val="22"/>
                <w:szCs w:val="22"/>
              </w:rPr>
              <w:t>.....</w:t>
            </w:r>
            <w:r w:rsidR="009425B6" w:rsidRPr="004902DE">
              <w:rPr>
                <w:rFonts w:cs="Tahoma"/>
                <w:noProof/>
                <w:webHidden/>
                <w:sz w:val="22"/>
                <w:szCs w:val="22"/>
              </w:rPr>
              <w:fldChar w:fldCharType="begin"/>
            </w:r>
            <w:r w:rsidR="009425B6" w:rsidRPr="004902DE">
              <w:rPr>
                <w:rFonts w:cs="Tahoma"/>
                <w:noProof/>
                <w:webHidden/>
                <w:sz w:val="22"/>
                <w:szCs w:val="22"/>
              </w:rPr>
              <w:instrText xml:space="preserve"> PAGEREF _Toc108636003 \h </w:instrText>
            </w:r>
            <w:r w:rsidR="009425B6" w:rsidRPr="004902DE">
              <w:rPr>
                <w:rFonts w:cs="Tahoma"/>
                <w:noProof/>
                <w:webHidden/>
                <w:sz w:val="22"/>
                <w:szCs w:val="22"/>
              </w:rPr>
            </w:r>
            <w:r w:rsidR="009425B6" w:rsidRPr="004902DE">
              <w:rPr>
                <w:rFonts w:cs="Tahoma"/>
                <w:noProof/>
                <w:webHidden/>
                <w:sz w:val="22"/>
                <w:szCs w:val="22"/>
              </w:rPr>
              <w:fldChar w:fldCharType="separate"/>
            </w:r>
            <w:r w:rsidR="009425B6" w:rsidRPr="004902DE">
              <w:rPr>
                <w:rFonts w:cs="Tahoma"/>
                <w:noProof/>
                <w:webHidden/>
                <w:sz w:val="22"/>
                <w:szCs w:val="22"/>
              </w:rPr>
              <w:t>22</w:t>
            </w:r>
            <w:r w:rsidR="009425B6" w:rsidRPr="004902DE">
              <w:rPr>
                <w:rFonts w:cs="Tahoma"/>
                <w:noProof/>
                <w:webHidden/>
                <w:sz w:val="22"/>
                <w:szCs w:val="22"/>
              </w:rPr>
              <w:fldChar w:fldCharType="end"/>
            </w:r>
          </w:hyperlink>
        </w:p>
        <w:p w14:paraId="4325BDE2" w14:textId="0FADDEC2" w:rsidR="009425B6" w:rsidRPr="004902DE" w:rsidRDefault="0059429B">
          <w:pPr>
            <w:pStyle w:val="TOC3"/>
            <w:tabs>
              <w:tab w:val="left" w:pos="1320"/>
              <w:tab w:val="right" w:leader="dot" w:pos="9854"/>
            </w:tabs>
            <w:rPr>
              <w:rFonts w:eastAsiaTheme="minorEastAsia" w:cs="Tahoma"/>
              <w:noProof/>
              <w:sz w:val="22"/>
              <w:szCs w:val="22"/>
              <w:lang w:val="en-GB" w:eastAsia="en-GB"/>
            </w:rPr>
          </w:pPr>
          <w:hyperlink w:anchor="_Toc108636004" w:history="1">
            <w:r w:rsidR="009425B6" w:rsidRPr="004902DE">
              <w:rPr>
                <w:rStyle w:val="Hyperlink"/>
                <w:rFonts w:cs="Tahoma"/>
                <w:noProof/>
                <w:sz w:val="22"/>
                <w:szCs w:val="22"/>
              </w:rPr>
              <w:t>1.4.5</w:t>
            </w:r>
            <w:r w:rsidR="009425B6" w:rsidRPr="004902DE">
              <w:rPr>
                <w:rFonts w:eastAsiaTheme="minorEastAsia" w:cs="Tahoma"/>
                <w:noProof/>
                <w:sz w:val="22"/>
                <w:szCs w:val="22"/>
                <w:lang w:val="en-GB" w:eastAsia="en-GB"/>
              </w:rPr>
              <w:tab/>
            </w:r>
            <w:r w:rsidR="009425B6" w:rsidRPr="004902DE">
              <w:rPr>
                <w:rStyle w:val="Hyperlink"/>
                <w:rFonts w:cs="Tahoma"/>
                <w:noProof/>
                <w:sz w:val="22"/>
                <w:szCs w:val="22"/>
              </w:rPr>
              <w:t>Μεθοδολογία για βέλτιστη διαστασιολόγηση αυτόνομου υβριδικού συστήματος φωτοβολταικών και ανεμογεννήτριας.</w:t>
            </w:r>
            <w:r w:rsidR="00D60344" w:rsidRPr="004902DE">
              <w:rPr>
                <w:rFonts w:cs="Tahoma"/>
                <w:noProof/>
                <w:webHidden/>
                <w:sz w:val="22"/>
                <w:szCs w:val="22"/>
              </w:rPr>
              <w:t>...........................................................................</w:t>
            </w:r>
            <w:r w:rsidR="00A23B46">
              <w:rPr>
                <w:rFonts w:cs="Tahoma"/>
                <w:noProof/>
                <w:webHidden/>
                <w:sz w:val="22"/>
                <w:szCs w:val="22"/>
              </w:rPr>
              <w:t>.</w:t>
            </w:r>
            <w:r w:rsidR="00D60344" w:rsidRPr="004902DE">
              <w:rPr>
                <w:rFonts w:cs="Tahoma"/>
                <w:noProof/>
                <w:webHidden/>
                <w:sz w:val="22"/>
                <w:szCs w:val="22"/>
              </w:rPr>
              <w:t>....</w:t>
            </w:r>
            <w:r w:rsidR="009425B6" w:rsidRPr="004902DE">
              <w:rPr>
                <w:rFonts w:cs="Tahoma"/>
                <w:noProof/>
                <w:webHidden/>
                <w:sz w:val="22"/>
                <w:szCs w:val="22"/>
              </w:rPr>
              <w:fldChar w:fldCharType="begin"/>
            </w:r>
            <w:r w:rsidR="009425B6" w:rsidRPr="004902DE">
              <w:rPr>
                <w:rFonts w:cs="Tahoma"/>
                <w:noProof/>
                <w:webHidden/>
                <w:sz w:val="22"/>
                <w:szCs w:val="22"/>
              </w:rPr>
              <w:instrText xml:space="preserve"> PAGEREF _Toc108636004 \h </w:instrText>
            </w:r>
            <w:r w:rsidR="009425B6" w:rsidRPr="004902DE">
              <w:rPr>
                <w:rFonts w:cs="Tahoma"/>
                <w:noProof/>
                <w:webHidden/>
                <w:sz w:val="22"/>
                <w:szCs w:val="22"/>
              </w:rPr>
            </w:r>
            <w:r w:rsidR="009425B6" w:rsidRPr="004902DE">
              <w:rPr>
                <w:rFonts w:cs="Tahoma"/>
                <w:noProof/>
                <w:webHidden/>
                <w:sz w:val="22"/>
                <w:szCs w:val="22"/>
              </w:rPr>
              <w:fldChar w:fldCharType="separate"/>
            </w:r>
            <w:r w:rsidR="009425B6" w:rsidRPr="004902DE">
              <w:rPr>
                <w:rFonts w:cs="Tahoma"/>
                <w:noProof/>
                <w:webHidden/>
                <w:sz w:val="22"/>
                <w:szCs w:val="22"/>
              </w:rPr>
              <w:t>24</w:t>
            </w:r>
            <w:r w:rsidR="009425B6" w:rsidRPr="004902DE">
              <w:rPr>
                <w:rFonts w:cs="Tahoma"/>
                <w:noProof/>
                <w:webHidden/>
                <w:sz w:val="22"/>
                <w:szCs w:val="22"/>
              </w:rPr>
              <w:fldChar w:fldCharType="end"/>
            </w:r>
          </w:hyperlink>
        </w:p>
        <w:p w14:paraId="19F24DD6" w14:textId="1771E231" w:rsidR="009425B6" w:rsidRPr="004902DE" w:rsidRDefault="0059429B">
          <w:pPr>
            <w:pStyle w:val="TOC3"/>
            <w:tabs>
              <w:tab w:val="left" w:pos="1320"/>
              <w:tab w:val="right" w:leader="dot" w:pos="9854"/>
            </w:tabs>
            <w:rPr>
              <w:rFonts w:eastAsiaTheme="minorEastAsia" w:cs="Tahoma"/>
              <w:noProof/>
              <w:sz w:val="22"/>
              <w:szCs w:val="22"/>
              <w:lang w:val="en-GB" w:eastAsia="en-GB"/>
            </w:rPr>
          </w:pPr>
          <w:hyperlink w:anchor="_Toc108636005" w:history="1">
            <w:r w:rsidR="009425B6" w:rsidRPr="004902DE">
              <w:rPr>
                <w:rStyle w:val="Hyperlink"/>
                <w:rFonts w:cs="Tahoma"/>
                <w:noProof/>
                <w:sz w:val="22"/>
                <w:szCs w:val="22"/>
              </w:rPr>
              <w:t>1.4.6</w:t>
            </w:r>
            <w:r w:rsidR="009425B6" w:rsidRPr="004902DE">
              <w:rPr>
                <w:rFonts w:eastAsiaTheme="minorEastAsia" w:cs="Tahoma"/>
                <w:noProof/>
                <w:sz w:val="22"/>
                <w:szCs w:val="22"/>
                <w:lang w:val="en-GB" w:eastAsia="en-GB"/>
              </w:rPr>
              <w:tab/>
            </w:r>
            <w:r w:rsidR="009425B6" w:rsidRPr="004902DE">
              <w:rPr>
                <w:rStyle w:val="Hyperlink"/>
                <w:rFonts w:cs="Tahoma"/>
                <w:noProof/>
                <w:sz w:val="22"/>
                <w:szCs w:val="22"/>
              </w:rPr>
              <w:t>Βέλτιστη διαστασιολόγηση συστήματος ανεμογεννήτριας-μπαταρίας ενσωματώνοντας την αβεβαιότητα των πόρων.</w:t>
            </w:r>
            <w:r w:rsidR="00D60344" w:rsidRPr="004902DE">
              <w:rPr>
                <w:rFonts w:cs="Tahoma"/>
                <w:noProof/>
                <w:webHidden/>
                <w:sz w:val="22"/>
                <w:szCs w:val="22"/>
              </w:rPr>
              <w:t>.......................................................................................</w:t>
            </w:r>
            <w:r w:rsidR="00A23B46">
              <w:rPr>
                <w:rFonts w:cs="Tahoma"/>
                <w:noProof/>
                <w:webHidden/>
                <w:sz w:val="22"/>
                <w:szCs w:val="22"/>
              </w:rPr>
              <w:t>.</w:t>
            </w:r>
            <w:r w:rsidR="00092955">
              <w:rPr>
                <w:rFonts w:cs="Tahoma"/>
                <w:noProof/>
                <w:webHidden/>
                <w:sz w:val="22"/>
                <w:szCs w:val="22"/>
                <w:lang w:val="en-GB"/>
              </w:rPr>
              <w:t>.</w:t>
            </w:r>
            <w:r w:rsidR="00D60344" w:rsidRPr="004902DE">
              <w:rPr>
                <w:rFonts w:cs="Tahoma"/>
                <w:noProof/>
                <w:webHidden/>
                <w:sz w:val="22"/>
                <w:szCs w:val="22"/>
              </w:rPr>
              <w:t>....</w:t>
            </w:r>
            <w:r w:rsidR="009425B6" w:rsidRPr="004902DE">
              <w:rPr>
                <w:rFonts w:cs="Tahoma"/>
                <w:noProof/>
                <w:webHidden/>
                <w:sz w:val="22"/>
                <w:szCs w:val="22"/>
              </w:rPr>
              <w:fldChar w:fldCharType="begin"/>
            </w:r>
            <w:r w:rsidR="009425B6" w:rsidRPr="004902DE">
              <w:rPr>
                <w:rFonts w:cs="Tahoma"/>
                <w:noProof/>
                <w:webHidden/>
                <w:sz w:val="22"/>
                <w:szCs w:val="22"/>
              </w:rPr>
              <w:instrText xml:space="preserve"> PAGEREF _Toc108636005 \h </w:instrText>
            </w:r>
            <w:r w:rsidR="009425B6" w:rsidRPr="004902DE">
              <w:rPr>
                <w:rFonts w:cs="Tahoma"/>
                <w:noProof/>
                <w:webHidden/>
                <w:sz w:val="22"/>
                <w:szCs w:val="22"/>
              </w:rPr>
            </w:r>
            <w:r w:rsidR="009425B6" w:rsidRPr="004902DE">
              <w:rPr>
                <w:rFonts w:cs="Tahoma"/>
                <w:noProof/>
                <w:webHidden/>
                <w:sz w:val="22"/>
                <w:szCs w:val="22"/>
              </w:rPr>
              <w:fldChar w:fldCharType="separate"/>
            </w:r>
            <w:r w:rsidR="009425B6" w:rsidRPr="004902DE">
              <w:rPr>
                <w:rFonts w:cs="Tahoma"/>
                <w:noProof/>
                <w:webHidden/>
                <w:sz w:val="22"/>
                <w:szCs w:val="22"/>
              </w:rPr>
              <w:t>26</w:t>
            </w:r>
            <w:r w:rsidR="009425B6" w:rsidRPr="004902DE">
              <w:rPr>
                <w:rFonts w:cs="Tahoma"/>
                <w:noProof/>
                <w:webHidden/>
                <w:sz w:val="22"/>
                <w:szCs w:val="22"/>
              </w:rPr>
              <w:fldChar w:fldCharType="end"/>
            </w:r>
          </w:hyperlink>
        </w:p>
        <w:p w14:paraId="7FA0D032" w14:textId="4CA23E4A" w:rsidR="009425B6" w:rsidRPr="004902DE" w:rsidRDefault="0059429B" w:rsidP="00D60344">
          <w:pPr>
            <w:pStyle w:val="TOC2"/>
            <w:rPr>
              <w:rFonts w:eastAsiaTheme="minorEastAsia" w:cs="Tahoma"/>
              <w:lang w:val="en-GB" w:eastAsia="en-GB"/>
            </w:rPr>
          </w:pPr>
          <w:hyperlink w:anchor="_Toc108636006" w:history="1">
            <w:r w:rsidR="009425B6" w:rsidRPr="004902DE">
              <w:rPr>
                <w:rStyle w:val="Hyperlink"/>
                <w:rFonts w:cs="Tahoma"/>
              </w:rPr>
              <w:t>1.5</w:t>
            </w:r>
            <w:r w:rsidR="009425B6" w:rsidRPr="004902DE">
              <w:rPr>
                <w:rFonts w:eastAsiaTheme="minorEastAsia" w:cs="Tahoma"/>
                <w:lang w:val="en-GB" w:eastAsia="en-GB"/>
              </w:rPr>
              <w:tab/>
            </w:r>
            <w:r w:rsidR="009425B6" w:rsidRPr="004902DE">
              <w:rPr>
                <w:rStyle w:val="Hyperlink"/>
                <w:rFonts w:cs="Tahoma"/>
              </w:rPr>
              <w:t>Σκοπός της διπλωματικής</w:t>
            </w:r>
            <w:r w:rsidR="00D60344" w:rsidRPr="004902DE">
              <w:rPr>
                <w:rStyle w:val="Hyperlink"/>
                <w:rFonts w:cs="Tahoma"/>
              </w:rPr>
              <w:t>......................................................................................</w:t>
            </w:r>
            <w:r w:rsidR="00092955">
              <w:rPr>
                <w:rStyle w:val="Hyperlink"/>
                <w:rFonts w:cs="Tahoma"/>
                <w:lang w:val="en-GB"/>
              </w:rPr>
              <w:t>.</w:t>
            </w:r>
            <w:r w:rsidR="00D60344" w:rsidRPr="004902DE">
              <w:rPr>
                <w:rStyle w:val="Hyperlink"/>
                <w:rFonts w:cs="Tahoma"/>
              </w:rPr>
              <w:t>.</w:t>
            </w:r>
            <w:r w:rsidR="00A23B46">
              <w:rPr>
                <w:rStyle w:val="Hyperlink"/>
                <w:rFonts w:cs="Tahoma"/>
              </w:rPr>
              <w:t>.</w:t>
            </w:r>
            <w:r w:rsidR="00D60344" w:rsidRPr="004902DE">
              <w:rPr>
                <w:rStyle w:val="Hyperlink"/>
                <w:rFonts w:cs="Tahoma"/>
              </w:rPr>
              <w:t>...</w:t>
            </w:r>
            <w:r w:rsidR="009425B6" w:rsidRPr="004902DE">
              <w:rPr>
                <w:rFonts w:cs="Tahoma"/>
                <w:webHidden/>
              </w:rPr>
              <w:fldChar w:fldCharType="begin"/>
            </w:r>
            <w:r w:rsidR="009425B6" w:rsidRPr="004902DE">
              <w:rPr>
                <w:rFonts w:cs="Tahoma"/>
                <w:webHidden/>
              </w:rPr>
              <w:instrText xml:space="preserve"> PAGEREF _Toc108636006 \h </w:instrText>
            </w:r>
            <w:r w:rsidR="009425B6" w:rsidRPr="004902DE">
              <w:rPr>
                <w:rFonts w:cs="Tahoma"/>
                <w:webHidden/>
              </w:rPr>
            </w:r>
            <w:r w:rsidR="009425B6" w:rsidRPr="004902DE">
              <w:rPr>
                <w:rFonts w:cs="Tahoma"/>
                <w:webHidden/>
              </w:rPr>
              <w:fldChar w:fldCharType="separate"/>
            </w:r>
            <w:r w:rsidR="009425B6" w:rsidRPr="004902DE">
              <w:rPr>
                <w:rFonts w:cs="Tahoma"/>
                <w:webHidden/>
              </w:rPr>
              <w:t>29</w:t>
            </w:r>
            <w:r w:rsidR="009425B6" w:rsidRPr="004902DE">
              <w:rPr>
                <w:rFonts w:cs="Tahoma"/>
                <w:webHidden/>
              </w:rPr>
              <w:fldChar w:fldCharType="end"/>
            </w:r>
          </w:hyperlink>
        </w:p>
        <w:p w14:paraId="57601CFA" w14:textId="34A87AD7" w:rsidR="009425B6" w:rsidRPr="004902DE" w:rsidRDefault="0059429B" w:rsidP="00092955">
          <w:pPr>
            <w:pStyle w:val="TOC1"/>
            <w:rPr>
              <w:rFonts w:eastAsiaTheme="minorEastAsia"/>
              <w:i/>
              <w:lang w:val="en-GB" w:eastAsia="en-GB"/>
            </w:rPr>
          </w:pPr>
          <w:hyperlink w:anchor="_Toc108636007" w:history="1">
            <w:r w:rsidR="009425B6" w:rsidRPr="004902DE">
              <w:rPr>
                <w:rStyle w:val="Hyperlink"/>
              </w:rPr>
              <w:t>Κεφάλαιο 2ο</w:t>
            </w:r>
            <w:r w:rsidR="00D60344" w:rsidRPr="00092955">
              <w:rPr>
                <w:rStyle w:val="Hyperlink"/>
                <w:b w:val="0"/>
              </w:rPr>
              <w:t>..................................................................................</w:t>
            </w:r>
            <w:r w:rsidR="00092955">
              <w:rPr>
                <w:rStyle w:val="Hyperlink"/>
                <w:b w:val="0"/>
                <w:lang w:val="en-GB"/>
              </w:rPr>
              <w:t>....</w:t>
            </w:r>
            <w:r w:rsidR="00D60344" w:rsidRPr="00092955">
              <w:rPr>
                <w:rStyle w:val="Hyperlink"/>
                <w:b w:val="0"/>
              </w:rPr>
              <w:t>...................</w:t>
            </w:r>
            <w:r w:rsidR="00A23B46">
              <w:rPr>
                <w:rStyle w:val="Hyperlink"/>
                <w:b w:val="0"/>
                <w:lang w:val="en-GB"/>
              </w:rPr>
              <w:t>..........</w:t>
            </w:r>
            <w:r w:rsidR="00092955" w:rsidRPr="00092955">
              <w:rPr>
                <w:rStyle w:val="Hyperlink"/>
                <w:b w:val="0"/>
                <w:lang w:val="en-GB"/>
              </w:rPr>
              <w:t>.</w:t>
            </w:r>
            <w:r w:rsidR="00A23B46">
              <w:rPr>
                <w:rStyle w:val="Hyperlink"/>
                <w:b w:val="0"/>
              </w:rPr>
              <w:t>..</w:t>
            </w:r>
            <w:r w:rsidR="00092955" w:rsidRPr="00092955">
              <w:rPr>
                <w:rStyle w:val="Hyperlink"/>
                <w:b w:val="0"/>
                <w:lang w:val="en-GB"/>
              </w:rPr>
              <w:t>.</w:t>
            </w:r>
            <w:r w:rsidR="00D60344" w:rsidRPr="00092955">
              <w:rPr>
                <w:rStyle w:val="Hyperlink"/>
                <w:b w:val="0"/>
              </w:rPr>
              <w:t>..</w:t>
            </w:r>
            <w:r w:rsidR="009425B6" w:rsidRPr="00092955">
              <w:rPr>
                <w:b w:val="0"/>
                <w:webHidden/>
              </w:rPr>
              <w:fldChar w:fldCharType="begin"/>
            </w:r>
            <w:r w:rsidR="009425B6" w:rsidRPr="00092955">
              <w:rPr>
                <w:b w:val="0"/>
                <w:webHidden/>
              </w:rPr>
              <w:instrText xml:space="preserve"> PAGEREF _Toc108636007 \h </w:instrText>
            </w:r>
            <w:r w:rsidR="009425B6" w:rsidRPr="00092955">
              <w:rPr>
                <w:b w:val="0"/>
                <w:webHidden/>
              </w:rPr>
            </w:r>
            <w:r w:rsidR="009425B6" w:rsidRPr="00092955">
              <w:rPr>
                <w:b w:val="0"/>
                <w:webHidden/>
              </w:rPr>
              <w:fldChar w:fldCharType="separate"/>
            </w:r>
            <w:r w:rsidR="009425B6" w:rsidRPr="00092955">
              <w:rPr>
                <w:b w:val="0"/>
                <w:webHidden/>
              </w:rPr>
              <w:t>30</w:t>
            </w:r>
            <w:r w:rsidR="009425B6" w:rsidRPr="00092955">
              <w:rPr>
                <w:b w:val="0"/>
                <w:webHidden/>
              </w:rPr>
              <w:fldChar w:fldCharType="end"/>
            </w:r>
          </w:hyperlink>
        </w:p>
        <w:p w14:paraId="1D4484C1" w14:textId="1F527434" w:rsidR="009425B6" w:rsidRPr="004902DE" w:rsidRDefault="0059429B" w:rsidP="00D60344">
          <w:pPr>
            <w:pStyle w:val="TOC2"/>
            <w:rPr>
              <w:rFonts w:eastAsiaTheme="minorEastAsia" w:cs="Tahoma"/>
              <w:b/>
              <w:lang w:val="en-GB" w:eastAsia="en-GB"/>
            </w:rPr>
          </w:pPr>
          <w:hyperlink w:anchor="_Toc108636008" w:history="1">
            <w:r w:rsidR="009425B6" w:rsidRPr="004902DE">
              <w:rPr>
                <w:rStyle w:val="Hyperlink"/>
                <w:rFonts w:cs="Tahoma"/>
              </w:rPr>
              <w:t xml:space="preserve">2.1 </w:t>
            </w:r>
            <w:r w:rsidR="009425B6" w:rsidRPr="004902DE">
              <w:rPr>
                <w:rStyle w:val="Hyperlink"/>
                <w:rFonts w:cs="Tahoma"/>
                <w:i/>
              </w:rPr>
              <w:t>Μαθηματικό μοντέλο ανεμογεννήτριας</w:t>
            </w:r>
            <w:r w:rsidR="00D60344" w:rsidRPr="004902DE">
              <w:rPr>
                <w:rStyle w:val="Hyperlink"/>
                <w:rFonts w:cs="Tahoma"/>
                <w:i/>
              </w:rPr>
              <w:t>.................................................................</w:t>
            </w:r>
            <w:r w:rsidR="00A23B46">
              <w:rPr>
                <w:rStyle w:val="Hyperlink"/>
                <w:rFonts w:cs="Tahoma"/>
                <w:i/>
                <w:lang w:val="en-GB"/>
              </w:rPr>
              <w:t>.........</w:t>
            </w:r>
            <w:r w:rsidR="00A23B46">
              <w:rPr>
                <w:rStyle w:val="Hyperlink"/>
                <w:rFonts w:cs="Tahoma"/>
                <w:i/>
              </w:rPr>
              <w:t>.</w:t>
            </w:r>
            <w:r w:rsidR="00D60344" w:rsidRPr="004902DE">
              <w:rPr>
                <w:rStyle w:val="Hyperlink"/>
                <w:rFonts w:cs="Tahoma"/>
                <w:i/>
              </w:rPr>
              <w:t>..</w:t>
            </w:r>
            <w:r w:rsidR="009425B6" w:rsidRPr="004902DE">
              <w:rPr>
                <w:rFonts w:cs="Tahoma"/>
                <w:webHidden/>
              </w:rPr>
              <w:fldChar w:fldCharType="begin"/>
            </w:r>
            <w:r w:rsidR="009425B6" w:rsidRPr="004902DE">
              <w:rPr>
                <w:rFonts w:cs="Tahoma"/>
                <w:webHidden/>
              </w:rPr>
              <w:instrText xml:space="preserve"> PAGEREF _Toc108636008 \h </w:instrText>
            </w:r>
            <w:r w:rsidR="009425B6" w:rsidRPr="004902DE">
              <w:rPr>
                <w:rFonts w:cs="Tahoma"/>
                <w:webHidden/>
              </w:rPr>
            </w:r>
            <w:r w:rsidR="009425B6" w:rsidRPr="004902DE">
              <w:rPr>
                <w:rFonts w:cs="Tahoma"/>
                <w:webHidden/>
              </w:rPr>
              <w:fldChar w:fldCharType="separate"/>
            </w:r>
            <w:r w:rsidR="009425B6" w:rsidRPr="004902DE">
              <w:rPr>
                <w:rFonts w:cs="Tahoma"/>
                <w:webHidden/>
              </w:rPr>
              <w:t>30</w:t>
            </w:r>
            <w:r w:rsidR="009425B6" w:rsidRPr="004902DE">
              <w:rPr>
                <w:rFonts w:cs="Tahoma"/>
                <w:webHidden/>
              </w:rPr>
              <w:fldChar w:fldCharType="end"/>
            </w:r>
          </w:hyperlink>
        </w:p>
        <w:p w14:paraId="68A5A319" w14:textId="7412B6E5" w:rsidR="009425B6" w:rsidRPr="004902DE" w:rsidRDefault="0059429B" w:rsidP="00D60344">
          <w:pPr>
            <w:pStyle w:val="TOC2"/>
            <w:rPr>
              <w:rFonts w:eastAsiaTheme="minorEastAsia" w:cs="Tahoma"/>
              <w:b/>
              <w:lang w:val="en-GB" w:eastAsia="en-GB"/>
            </w:rPr>
          </w:pPr>
          <w:hyperlink w:anchor="_Toc108636009" w:history="1">
            <w:r w:rsidR="009425B6" w:rsidRPr="004902DE">
              <w:rPr>
                <w:rStyle w:val="Hyperlink"/>
                <w:rFonts w:eastAsia="Arial Unicode MS" w:cs="Tahoma"/>
              </w:rPr>
              <w:t xml:space="preserve">2.2 </w:t>
            </w:r>
            <w:r w:rsidR="009425B6" w:rsidRPr="004902DE">
              <w:rPr>
                <w:rStyle w:val="Hyperlink"/>
                <w:rFonts w:eastAsia="Arial Unicode MS" w:cs="Tahoma"/>
                <w:i/>
              </w:rPr>
              <w:t>Σύγκριση θεωρητικών πειραματικών και Θεωρητικών τιμών για διάφορους τύπους ανεμογεννητριών.</w:t>
            </w:r>
          </w:hyperlink>
          <w:r w:rsidR="009425B6" w:rsidRPr="004902DE">
            <w:rPr>
              <w:rFonts w:eastAsiaTheme="minorEastAsia" w:cs="Tahoma"/>
              <w:b/>
              <w:lang w:val="en-GB" w:eastAsia="en-GB"/>
            </w:rPr>
            <w:t xml:space="preserve"> </w:t>
          </w:r>
        </w:p>
        <w:p w14:paraId="796488CC" w14:textId="59C2AFF7" w:rsidR="009425B6" w:rsidRPr="004902DE" w:rsidRDefault="0059429B" w:rsidP="00D60344">
          <w:pPr>
            <w:pStyle w:val="TOC2"/>
            <w:rPr>
              <w:rFonts w:eastAsiaTheme="minorEastAsia" w:cs="Tahoma"/>
              <w:b/>
              <w:lang w:val="en-GB" w:eastAsia="en-GB"/>
            </w:rPr>
          </w:pPr>
          <w:hyperlink w:anchor="_Toc108636011" w:history="1">
            <w:r w:rsidR="009425B6" w:rsidRPr="004902DE">
              <w:rPr>
                <w:rStyle w:val="Hyperlink"/>
                <w:rFonts w:cs="Tahoma"/>
              </w:rPr>
              <w:t>2.3</w:t>
            </w:r>
            <w:r w:rsidR="009425B6" w:rsidRPr="004902DE">
              <w:rPr>
                <w:rFonts w:eastAsiaTheme="minorEastAsia" w:cs="Tahoma"/>
                <w:b/>
                <w:lang w:val="en-GB" w:eastAsia="en-GB"/>
              </w:rPr>
              <w:tab/>
            </w:r>
            <w:r w:rsidR="009425B6" w:rsidRPr="004902DE">
              <w:rPr>
                <w:rStyle w:val="Hyperlink"/>
                <w:rFonts w:cs="Tahoma"/>
              </w:rPr>
              <w:t>Συμπεράσματα</w:t>
            </w:r>
            <w:r w:rsidR="00B56D3B" w:rsidRPr="004902DE">
              <w:rPr>
                <w:rStyle w:val="Hyperlink"/>
                <w:rFonts w:cs="Tahoma"/>
              </w:rPr>
              <w:t xml:space="preserve"> ακρίβειας μαθηματικού μοντέλου........</w:t>
            </w:r>
            <w:r w:rsidR="00D60344" w:rsidRPr="004902DE">
              <w:rPr>
                <w:rStyle w:val="Hyperlink"/>
                <w:rFonts w:cs="Tahoma"/>
              </w:rPr>
              <w:t>.........................................</w:t>
            </w:r>
            <w:r w:rsidR="00092955">
              <w:rPr>
                <w:rStyle w:val="Hyperlink"/>
                <w:rFonts w:cs="Tahoma"/>
                <w:lang w:val="en-GB"/>
              </w:rPr>
              <w:t>.</w:t>
            </w:r>
            <w:r w:rsidR="00D60344" w:rsidRPr="004902DE">
              <w:rPr>
                <w:rStyle w:val="Hyperlink"/>
                <w:rFonts w:cs="Tahoma"/>
              </w:rPr>
              <w:t>.......</w:t>
            </w:r>
            <w:r w:rsidR="00A23B46">
              <w:rPr>
                <w:rStyle w:val="Hyperlink"/>
                <w:rFonts w:cs="Tahoma"/>
              </w:rPr>
              <w:t>.</w:t>
            </w:r>
            <w:r w:rsidR="00D60344" w:rsidRPr="004902DE">
              <w:rPr>
                <w:rStyle w:val="Hyperlink"/>
                <w:rFonts w:cs="Tahoma"/>
              </w:rPr>
              <w:t>.</w:t>
            </w:r>
            <w:r w:rsidR="009425B6" w:rsidRPr="004902DE">
              <w:rPr>
                <w:rFonts w:cs="Tahoma"/>
                <w:webHidden/>
              </w:rPr>
              <w:fldChar w:fldCharType="begin"/>
            </w:r>
            <w:r w:rsidR="009425B6" w:rsidRPr="004902DE">
              <w:rPr>
                <w:rFonts w:cs="Tahoma"/>
                <w:webHidden/>
              </w:rPr>
              <w:instrText xml:space="preserve"> PAGEREF _Toc108636011 \h </w:instrText>
            </w:r>
            <w:r w:rsidR="009425B6" w:rsidRPr="004902DE">
              <w:rPr>
                <w:rFonts w:cs="Tahoma"/>
                <w:webHidden/>
              </w:rPr>
            </w:r>
            <w:r w:rsidR="009425B6" w:rsidRPr="004902DE">
              <w:rPr>
                <w:rFonts w:cs="Tahoma"/>
                <w:webHidden/>
              </w:rPr>
              <w:fldChar w:fldCharType="separate"/>
            </w:r>
            <w:r w:rsidR="009425B6" w:rsidRPr="004902DE">
              <w:rPr>
                <w:rFonts w:cs="Tahoma"/>
                <w:webHidden/>
              </w:rPr>
              <w:t>36</w:t>
            </w:r>
            <w:r w:rsidR="009425B6" w:rsidRPr="004902DE">
              <w:rPr>
                <w:rFonts w:cs="Tahoma"/>
                <w:webHidden/>
              </w:rPr>
              <w:fldChar w:fldCharType="end"/>
            </w:r>
          </w:hyperlink>
        </w:p>
        <w:p w14:paraId="20E0EF86" w14:textId="79D07806" w:rsidR="009425B6" w:rsidRPr="004902DE" w:rsidRDefault="0059429B" w:rsidP="00D60344">
          <w:pPr>
            <w:pStyle w:val="TOC2"/>
            <w:rPr>
              <w:rFonts w:eastAsiaTheme="minorEastAsia" w:cs="Tahoma"/>
              <w:b/>
              <w:lang w:val="en-GB" w:eastAsia="en-GB"/>
            </w:rPr>
          </w:pPr>
          <w:hyperlink w:anchor="_Toc108636012" w:history="1">
            <w:r w:rsidR="009425B6" w:rsidRPr="004902DE">
              <w:rPr>
                <w:rStyle w:val="Hyperlink"/>
                <w:rFonts w:eastAsia="Arial Unicode MS" w:cs="Tahoma"/>
              </w:rPr>
              <w:t>2.4 Σύγκριση θεωρητικών πειραματικών και Θεωρητικών τιμών για μεγαλύτερους τύπους ανεμογεννητριών</w:t>
            </w:r>
            <w:r w:rsidR="00D60344" w:rsidRPr="004902DE">
              <w:rPr>
                <w:rStyle w:val="Hyperlink"/>
                <w:rFonts w:eastAsia="Arial Unicode MS" w:cs="Tahoma"/>
              </w:rPr>
              <w:t>......................................................................................</w:t>
            </w:r>
            <w:r w:rsidR="00092955">
              <w:rPr>
                <w:rStyle w:val="Hyperlink"/>
                <w:rFonts w:eastAsia="Arial Unicode MS" w:cs="Tahoma"/>
                <w:lang w:val="en-GB"/>
              </w:rPr>
              <w:t>...................</w:t>
            </w:r>
            <w:r w:rsidR="00A23B46">
              <w:rPr>
                <w:rStyle w:val="Hyperlink"/>
                <w:rFonts w:eastAsia="Arial Unicode MS" w:cs="Tahoma"/>
              </w:rPr>
              <w:t>.</w:t>
            </w:r>
            <w:r w:rsidR="00D60344" w:rsidRPr="004902DE">
              <w:rPr>
                <w:rStyle w:val="Hyperlink"/>
                <w:rFonts w:eastAsia="Arial Unicode MS" w:cs="Tahoma"/>
              </w:rPr>
              <w:t>........</w:t>
            </w:r>
            <w:r w:rsidR="009425B6" w:rsidRPr="004902DE">
              <w:rPr>
                <w:rFonts w:cs="Tahoma"/>
                <w:webHidden/>
              </w:rPr>
              <w:fldChar w:fldCharType="begin"/>
            </w:r>
            <w:r w:rsidR="009425B6" w:rsidRPr="004902DE">
              <w:rPr>
                <w:rFonts w:cs="Tahoma"/>
                <w:webHidden/>
              </w:rPr>
              <w:instrText xml:space="preserve"> PAGEREF _Toc108636012 \h </w:instrText>
            </w:r>
            <w:r w:rsidR="009425B6" w:rsidRPr="004902DE">
              <w:rPr>
                <w:rFonts w:cs="Tahoma"/>
                <w:webHidden/>
              </w:rPr>
            </w:r>
            <w:r w:rsidR="009425B6" w:rsidRPr="004902DE">
              <w:rPr>
                <w:rFonts w:cs="Tahoma"/>
                <w:webHidden/>
              </w:rPr>
              <w:fldChar w:fldCharType="separate"/>
            </w:r>
            <w:r w:rsidR="009425B6" w:rsidRPr="004902DE">
              <w:rPr>
                <w:rFonts w:cs="Tahoma"/>
                <w:webHidden/>
              </w:rPr>
              <w:t>37</w:t>
            </w:r>
            <w:r w:rsidR="009425B6" w:rsidRPr="004902DE">
              <w:rPr>
                <w:rFonts w:cs="Tahoma"/>
                <w:webHidden/>
              </w:rPr>
              <w:fldChar w:fldCharType="end"/>
            </w:r>
          </w:hyperlink>
        </w:p>
        <w:p w14:paraId="7051B36E" w14:textId="3C9A410E" w:rsidR="009425B6" w:rsidRPr="004902DE" w:rsidRDefault="0059429B" w:rsidP="00D60344">
          <w:pPr>
            <w:pStyle w:val="TOC2"/>
            <w:rPr>
              <w:rFonts w:eastAsiaTheme="minorEastAsia" w:cs="Tahoma"/>
              <w:b/>
              <w:lang w:val="en-GB" w:eastAsia="en-GB"/>
            </w:rPr>
          </w:pPr>
          <w:hyperlink w:anchor="_Toc108636013" w:history="1">
            <w:r w:rsidR="009425B6" w:rsidRPr="004902DE">
              <w:rPr>
                <w:rStyle w:val="Hyperlink"/>
                <w:rFonts w:cs="Tahoma"/>
              </w:rPr>
              <w:t>2.</w:t>
            </w:r>
            <w:r w:rsidR="009425B6" w:rsidRPr="004902DE">
              <w:rPr>
                <w:rStyle w:val="Hyperlink"/>
                <w:rFonts w:cs="Tahoma"/>
                <w:lang w:val="en-GB"/>
              </w:rPr>
              <w:t xml:space="preserve">5 </w:t>
            </w:r>
            <w:r w:rsidR="009425B6" w:rsidRPr="004902DE">
              <w:rPr>
                <w:rStyle w:val="Hyperlink"/>
                <w:rFonts w:cs="Tahoma"/>
              </w:rPr>
              <w:t>Συμπεράσματα</w:t>
            </w:r>
            <w:r w:rsidR="00D60344" w:rsidRPr="004902DE">
              <w:rPr>
                <w:rStyle w:val="Hyperlink"/>
                <w:rFonts w:cs="Tahoma"/>
              </w:rPr>
              <w:t>........................................................................................</w:t>
            </w:r>
            <w:r w:rsidR="00092955">
              <w:rPr>
                <w:rStyle w:val="Hyperlink"/>
                <w:rFonts w:cs="Tahoma"/>
                <w:lang w:val="en-GB"/>
              </w:rPr>
              <w:t>.......</w:t>
            </w:r>
            <w:r w:rsidR="00D60344" w:rsidRPr="004902DE">
              <w:rPr>
                <w:rStyle w:val="Hyperlink"/>
                <w:rFonts w:cs="Tahoma"/>
              </w:rPr>
              <w:t>........</w:t>
            </w:r>
            <w:r w:rsidR="00A23B46">
              <w:rPr>
                <w:rStyle w:val="Hyperlink"/>
                <w:rFonts w:cs="Tahoma"/>
              </w:rPr>
              <w:t>.</w:t>
            </w:r>
            <w:r w:rsidR="00D60344" w:rsidRPr="004902DE">
              <w:rPr>
                <w:rStyle w:val="Hyperlink"/>
                <w:rFonts w:cs="Tahoma"/>
              </w:rPr>
              <w:t>........</w:t>
            </w:r>
            <w:r w:rsidR="009425B6" w:rsidRPr="004902DE">
              <w:rPr>
                <w:rFonts w:cs="Tahoma"/>
                <w:webHidden/>
              </w:rPr>
              <w:fldChar w:fldCharType="begin"/>
            </w:r>
            <w:r w:rsidR="009425B6" w:rsidRPr="004902DE">
              <w:rPr>
                <w:rFonts w:cs="Tahoma"/>
                <w:webHidden/>
              </w:rPr>
              <w:instrText xml:space="preserve"> PAGEREF _Toc108636013 \h </w:instrText>
            </w:r>
            <w:r w:rsidR="009425B6" w:rsidRPr="004902DE">
              <w:rPr>
                <w:rFonts w:cs="Tahoma"/>
                <w:webHidden/>
              </w:rPr>
            </w:r>
            <w:r w:rsidR="009425B6" w:rsidRPr="004902DE">
              <w:rPr>
                <w:rFonts w:cs="Tahoma"/>
                <w:webHidden/>
              </w:rPr>
              <w:fldChar w:fldCharType="separate"/>
            </w:r>
            <w:r w:rsidR="009425B6" w:rsidRPr="004902DE">
              <w:rPr>
                <w:rFonts w:cs="Tahoma"/>
                <w:webHidden/>
              </w:rPr>
              <w:t>39</w:t>
            </w:r>
            <w:r w:rsidR="009425B6" w:rsidRPr="004902DE">
              <w:rPr>
                <w:rFonts w:cs="Tahoma"/>
                <w:webHidden/>
              </w:rPr>
              <w:fldChar w:fldCharType="end"/>
            </w:r>
          </w:hyperlink>
        </w:p>
        <w:p w14:paraId="095D754E" w14:textId="7DFAD664" w:rsidR="009425B6" w:rsidRPr="004902DE" w:rsidRDefault="0059429B" w:rsidP="00092955">
          <w:pPr>
            <w:pStyle w:val="TOC1"/>
            <w:rPr>
              <w:rFonts w:eastAsiaTheme="minorEastAsia"/>
              <w:i/>
              <w:lang w:val="en-GB" w:eastAsia="en-GB"/>
            </w:rPr>
          </w:pPr>
          <w:hyperlink w:anchor="_Toc108636014" w:history="1">
            <w:r w:rsidR="00D60344" w:rsidRPr="004902DE">
              <w:rPr>
                <w:rStyle w:val="Hyperlink"/>
              </w:rPr>
              <w:t xml:space="preserve">Κεφάλαιο </w:t>
            </w:r>
            <w:r w:rsidR="009425B6" w:rsidRPr="004902DE">
              <w:rPr>
                <w:rStyle w:val="Hyperlink"/>
              </w:rPr>
              <w:t>3</w:t>
            </w:r>
            <w:r w:rsidR="009425B6" w:rsidRPr="004902DE">
              <w:rPr>
                <w:rStyle w:val="Hyperlink"/>
                <w:vertAlign w:val="superscript"/>
              </w:rPr>
              <w:t>ο</w:t>
            </w:r>
            <w:r w:rsidR="00D60344" w:rsidRPr="00092955">
              <w:rPr>
                <w:rStyle w:val="Hyperlink"/>
                <w:b w:val="0"/>
              </w:rPr>
              <w:t>.........................................................................................</w:t>
            </w:r>
            <w:r w:rsidR="00092955">
              <w:rPr>
                <w:rStyle w:val="Hyperlink"/>
                <w:b w:val="0"/>
                <w:lang w:val="en-GB"/>
              </w:rPr>
              <w:t>....</w:t>
            </w:r>
            <w:r w:rsidR="00D60344" w:rsidRPr="00092955">
              <w:rPr>
                <w:rStyle w:val="Hyperlink"/>
                <w:b w:val="0"/>
              </w:rPr>
              <w:t>.......</w:t>
            </w:r>
            <w:r w:rsidR="00092955" w:rsidRPr="00092955">
              <w:rPr>
                <w:rStyle w:val="Hyperlink"/>
                <w:b w:val="0"/>
                <w:lang w:val="en-GB"/>
              </w:rPr>
              <w:t>.........</w:t>
            </w:r>
            <w:r w:rsidR="00F046AB">
              <w:rPr>
                <w:rStyle w:val="Hyperlink"/>
                <w:b w:val="0"/>
              </w:rPr>
              <w:t>.</w:t>
            </w:r>
            <w:r w:rsidR="00092955" w:rsidRPr="00092955">
              <w:rPr>
                <w:rStyle w:val="Hyperlink"/>
                <w:b w:val="0"/>
                <w:lang w:val="en-GB"/>
              </w:rPr>
              <w:t>.</w:t>
            </w:r>
            <w:r w:rsidR="00D60344" w:rsidRPr="00092955">
              <w:rPr>
                <w:rStyle w:val="Hyperlink"/>
                <w:b w:val="0"/>
              </w:rPr>
              <w:t>...</w:t>
            </w:r>
            <w:r w:rsidR="00A23B46">
              <w:rPr>
                <w:rStyle w:val="Hyperlink"/>
                <w:b w:val="0"/>
              </w:rPr>
              <w:t>.</w:t>
            </w:r>
            <w:r w:rsidR="00D60344" w:rsidRPr="00092955">
              <w:rPr>
                <w:rStyle w:val="Hyperlink"/>
                <w:b w:val="0"/>
              </w:rPr>
              <w:t>.......</w:t>
            </w:r>
            <w:r w:rsidR="009425B6" w:rsidRPr="00092955">
              <w:rPr>
                <w:b w:val="0"/>
                <w:webHidden/>
              </w:rPr>
              <w:fldChar w:fldCharType="begin"/>
            </w:r>
            <w:r w:rsidR="009425B6" w:rsidRPr="00092955">
              <w:rPr>
                <w:b w:val="0"/>
                <w:webHidden/>
              </w:rPr>
              <w:instrText xml:space="preserve"> PAGEREF _Toc108636014 \h </w:instrText>
            </w:r>
            <w:r w:rsidR="009425B6" w:rsidRPr="00092955">
              <w:rPr>
                <w:b w:val="0"/>
                <w:webHidden/>
              </w:rPr>
            </w:r>
            <w:r w:rsidR="009425B6" w:rsidRPr="00092955">
              <w:rPr>
                <w:b w:val="0"/>
                <w:webHidden/>
              </w:rPr>
              <w:fldChar w:fldCharType="separate"/>
            </w:r>
            <w:r w:rsidR="009425B6" w:rsidRPr="00092955">
              <w:rPr>
                <w:b w:val="0"/>
                <w:webHidden/>
              </w:rPr>
              <w:t>40</w:t>
            </w:r>
            <w:r w:rsidR="009425B6" w:rsidRPr="00092955">
              <w:rPr>
                <w:b w:val="0"/>
                <w:webHidden/>
              </w:rPr>
              <w:fldChar w:fldCharType="end"/>
            </w:r>
          </w:hyperlink>
        </w:p>
        <w:p w14:paraId="6169EC01" w14:textId="358D582E" w:rsidR="009425B6" w:rsidRPr="004902DE" w:rsidRDefault="0059429B" w:rsidP="00D60344">
          <w:pPr>
            <w:pStyle w:val="TOC2"/>
            <w:rPr>
              <w:rFonts w:eastAsiaTheme="minorEastAsia" w:cs="Tahoma"/>
              <w:b/>
              <w:lang w:val="en-GB" w:eastAsia="en-GB"/>
            </w:rPr>
          </w:pPr>
          <w:hyperlink w:anchor="_Toc108636015" w:history="1">
            <w:r w:rsidR="009425B6" w:rsidRPr="004902DE">
              <w:rPr>
                <w:rStyle w:val="Hyperlink"/>
                <w:rFonts w:cs="Tahoma"/>
              </w:rPr>
              <w:t>3.2 Δεδομένα εισαγωγής</w:t>
            </w:r>
            <w:r w:rsidR="00D60344" w:rsidRPr="004902DE">
              <w:rPr>
                <w:rStyle w:val="Hyperlink"/>
                <w:rFonts w:cs="Tahoma"/>
              </w:rPr>
              <w:t>................................................................................</w:t>
            </w:r>
            <w:r w:rsidR="00092955">
              <w:rPr>
                <w:rStyle w:val="Hyperlink"/>
                <w:rFonts w:cs="Tahoma"/>
                <w:lang w:val="en-GB"/>
              </w:rPr>
              <w:t>......</w:t>
            </w:r>
            <w:r w:rsidR="00D60344" w:rsidRPr="004902DE">
              <w:rPr>
                <w:rStyle w:val="Hyperlink"/>
                <w:rFonts w:cs="Tahoma"/>
              </w:rPr>
              <w:t>..........</w:t>
            </w:r>
            <w:r w:rsidR="00A23B46">
              <w:rPr>
                <w:rStyle w:val="Hyperlink"/>
                <w:rFonts w:cs="Tahoma"/>
              </w:rPr>
              <w:t>.</w:t>
            </w:r>
            <w:r w:rsidR="00D60344" w:rsidRPr="004902DE">
              <w:rPr>
                <w:rStyle w:val="Hyperlink"/>
                <w:rFonts w:cs="Tahoma"/>
              </w:rPr>
              <w:t>......</w:t>
            </w:r>
            <w:r w:rsidR="009425B6" w:rsidRPr="004902DE">
              <w:rPr>
                <w:rFonts w:cs="Tahoma"/>
                <w:webHidden/>
              </w:rPr>
              <w:fldChar w:fldCharType="begin"/>
            </w:r>
            <w:r w:rsidR="009425B6" w:rsidRPr="004902DE">
              <w:rPr>
                <w:rFonts w:cs="Tahoma"/>
                <w:webHidden/>
              </w:rPr>
              <w:instrText xml:space="preserve"> PAGEREF _Toc108636015 \h </w:instrText>
            </w:r>
            <w:r w:rsidR="009425B6" w:rsidRPr="004902DE">
              <w:rPr>
                <w:rFonts w:cs="Tahoma"/>
                <w:webHidden/>
              </w:rPr>
            </w:r>
            <w:r w:rsidR="009425B6" w:rsidRPr="004902DE">
              <w:rPr>
                <w:rFonts w:cs="Tahoma"/>
                <w:webHidden/>
              </w:rPr>
              <w:fldChar w:fldCharType="separate"/>
            </w:r>
            <w:r w:rsidR="009425B6" w:rsidRPr="004902DE">
              <w:rPr>
                <w:rFonts w:cs="Tahoma"/>
                <w:webHidden/>
              </w:rPr>
              <w:t>41</w:t>
            </w:r>
            <w:r w:rsidR="009425B6" w:rsidRPr="004902DE">
              <w:rPr>
                <w:rFonts w:cs="Tahoma"/>
                <w:webHidden/>
              </w:rPr>
              <w:fldChar w:fldCharType="end"/>
            </w:r>
          </w:hyperlink>
        </w:p>
        <w:p w14:paraId="378FC4D2" w14:textId="172E0116" w:rsidR="009425B6" w:rsidRPr="004902DE" w:rsidRDefault="0059429B" w:rsidP="00D60344">
          <w:pPr>
            <w:pStyle w:val="TOC2"/>
            <w:rPr>
              <w:rFonts w:eastAsiaTheme="minorEastAsia" w:cs="Tahoma"/>
              <w:b/>
              <w:lang w:val="en-GB" w:eastAsia="en-GB"/>
            </w:rPr>
          </w:pPr>
          <w:hyperlink w:anchor="_Toc108636016" w:history="1">
            <w:r w:rsidR="009425B6" w:rsidRPr="004902DE">
              <w:rPr>
                <w:rStyle w:val="Hyperlink"/>
                <w:rFonts w:cs="Tahoma"/>
              </w:rPr>
              <w:t>3.3  Παρουσίαση κώδικα</w:t>
            </w:r>
            <w:r w:rsidR="00D60344" w:rsidRPr="004902DE">
              <w:rPr>
                <w:rStyle w:val="Hyperlink"/>
                <w:rFonts w:cs="Tahoma"/>
              </w:rPr>
              <w:t>.................................................................................</w:t>
            </w:r>
            <w:r w:rsidR="00092955">
              <w:rPr>
                <w:rStyle w:val="Hyperlink"/>
                <w:rFonts w:cs="Tahoma"/>
                <w:lang w:val="en-GB"/>
              </w:rPr>
              <w:t>......</w:t>
            </w:r>
            <w:r w:rsidR="00D60344" w:rsidRPr="004902DE">
              <w:rPr>
                <w:rStyle w:val="Hyperlink"/>
                <w:rFonts w:cs="Tahoma"/>
              </w:rPr>
              <w:t>.........</w:t>
            </w:r>
            <w:r w:rsidR="00A23B46">
              <w:rPr>
                <w:rStyle w:val="Hyperlink"/>
                <w:rFonts w:cs="Tahoma"/>
              </w:rPr>
              <w:t>.</w:t>
            </w:r>
            <w:r w:rsidR="00D60344" w:rsidRPr="004902DE">
              <w:rPr>
                <w:rStyle w:val="Hyperlink"/>
                <w:rFonts w:cs="Tahoma"/>
              </w:rPr>
              <w:t>......</w:t>
            </w:r>
            <w:r w:rsidR="009425B6" w:rsidRPr="004902DE">
              <w:rPr>
                <w:rFonts w:cs="Tahoma"/>
                <w:webHidden/>
              </w:rPr>
              <w:fldChar w:fldCharType="begin"/>
            </w:r>
            <w:r w:rsidR="009425B6" w:rsidRPr="004902DE">
              <w:rPr>
                <w:rFonts w:cs="Tahoma"/>
                <w:webHidden/>
              </w:rPr>
              <w:instrText xml:space="preserve"> PAGEREF _Toc108636016 \h </w:instrText>
            </w:r>
            <w:r w:rsidR="009425B6" w:rsidRPr="004902DE">
              <w:rPr>
                <w:rFonts w:cs="Tahoma"/>
                <w:webHidden/>
              </w:rPr>
            </w:r>
            <w:r w:rsidR="009425B6" w:rsidRPr="004902DE">
              <w:rPr>
                <w:rFonts w:cs="Tahoma"/>
                <w:webHidden/>
              </w:rPr>
              <w:fldChar w:fldCharType="separate"/>
            </w:r>
            <w:r w:rsidR="009425B6" w:rsidRPr="004902DE">
              <w:rPr>
                <w:rFonts w:cs="Tahoma"/>
                <w:webHidden/>
              </w:rPr>
              <w:t>44</w:t>
            </w:r>
            <w:r w:rsidR="009425B6" w:rsidRPr="004902DE">
              <w:rPr>
                <w:rFonts w:cs="Tahoma"/>
                <w:webHidden/>
              </w:rPr>
              <w:fldChar w:fldCharType="end"/>
            </w:r>
          </w:hyperlink>
        </w:p>
        <w:p w14:paraId="217E79B1" w14:textId="0B23E6E5" w:rsidR="009425B6" w:rsidRPr="004902DE" w:rsidRDefault="0059429B" w:rsidP="00D60344">
          <w:pPr>
            <w:pStyle w:val="TOC2"/>
            <w:rPr>
              <w:rFonts w:eastAsiaTheme="minorEastAsia" w:cs="Tahoma"/>
              <w:b/>
              <w:lang w:val="en-GB" w:eastAsia="en-GB"/>
            </w:rPr>
          </w:pPr>
          <w:hyperlink w:anchor="_Toc108636017" w:history="1">
            <w:r w:rsidR="009425B6" w:rsidRPr="004902DE">
              <w:rPr>
                <w:rStyle w:val="Hyperlink"/>
                <w:rFonts w:cs="Tahoma"/>
              </w:rPr>
              <w:t>3.4  Βελτιστοποίηση</w:t>
            </w:r>
            <w:r w:rsidR="00D60344" w:rsidRPr="004902DE">
              <w:rPr>
                <w:rStyle w:val="Hyperlink"/>
                <w:rFonts w:cs="Tahoma"/>
              </w:rPr>
              <w:t>.........................................................................................</w:t>
            </w:r>
            <w:r w:rsidR="00092955">
              <w:rPr>
                <w:rStyle w:val="Hyperlink"/>
                <w:rFonts w:cs="Tahoma"/>
                <w:lang w:val="en-GB"/>
              </w:rPr>
              <w:t>.....</w:t>
            </w:r>
            <w:r w:rsidR="00D60344" w:rsidRPr="004902DE">
              <w:rPr>
                <w:rStyle w:val="Hyperlink"/>
                <w:rFonts w:cs="Tahoma"/>
              </w:rPr>
              <w:t>....</w:t>
            </w:r>
            <w:r w:rsidR="00A23B46">
              <w:rPr>
                <w:rStyle w:val="Hyperlink"/>
                <w:rFonts w:cs="Tahoma"/>
              </w:rPr>
              <w:t>.</w:t>
            </w:r>
            <w:r w:rsidR="00D60344" w:rsidRPr="004902DE">
              <w:rPr>
                <w:rStyle w:val="Hyperlink"/>
                <w:rFonts w:cs="Tahoma"/>
              </w:rPr>
              <w:t>.....</w:t>
            </w:r>
            <w:r w:rsidR="00A23B46">
              <w:rPr>
                <w:rStyle w:val="Hyperlink"/>
                <w:rFonts w:cs="Tahoma"/>
              </w:rPr>
              <w:t>.</w:t>
            </w:r>
            <w:r w:rsidR="00D60344" w:rsidRPr="004902DE">
              <w:rPr>
                <w:rStyle w:val="Hyperlink"/>
                <w:rFonts w:cs="Tahoma"/>
              </w:rPr>
              <w:t>.....</w:t>
            </w:r>
            <w:r w:rsidR="009425B6" w:rsidRPr="004902DE">
              <w:rPr>
                <w:rFonts w:cs="Tahoma"/>
                <w:webHidden/>
              </w:rPr>
              <w:fldChar w:fldCharType="begin"/>
            </w:r>
            <w:r w:rsidR="009425B6" w:rsidRPr="004902DE">
              <w:rPr>
                <w:rFonts w:cs="Tahoma"/>
                <w:webHidden/>
              </w:rPr>
              <w:instrText xml:space="preserve"> PAGEREF _Toc108636017 \h </w:instrText>
            </w:r>
            <w:r w:rsidR="009425B6" w:rsidRPr="004902DE">
              <w:rPr>
                <w:rFonts w:cs="Tahoma"/>
                <w:webHidden/>
              </w:rPr>
            </w:r>
            <w:r w:rsidR="009425B6" w:rsidRPr="004902DE">
              <w:rPr>
                <w:rFonts w:cs="Tahoma"/>
                <w:webHidden/>
              </w:rPr>
              <w:fldChar w:fldCharType="separate"/>
            </w:r>
            <w:r w:rsidR="009425B6" w:rsidRPr="004902DE">
              <w:rPr>
                <w:rFonts w:cs="Tahoma"/>
                <w:webHidden/>
              </w:rPr>
              <w:t>45</w:t>
            </w:r>
            <w:r w:rsidR="009425B6" w:rsidRPr="004902DE">
              <w:rPr>
                <w:rFonts w:cs="Tahoma"/>
                <w:webHidden/>
              </w:rPr>
              <w:fldChar w:fldCharType="end"/>
            </w:r>
          </w:hyperlink>
        </w:p>
        <w:p w14:paraId="0C0F4722" w14:textId="4C2FEE19" w:rsidR="009425B6" w:rsidRPr="004902DE" w:rsidRDefault="0059429B" w:rsidP="00092955">
          <w:pPr>
            <w:pStyle w:val="TOC1"/>
            <w:rPr>
              <w:rFonts w:eastAsiaTheme="minorEastAsia"/>
              <w:i/>
              <w:lang w:val="en-GB" w:eastAsia="en-GB"/>
            </w:rPr>
          </w:pPr>
          <w:hyperlink w:anchor="_Toc108636018" w:history="1">
            <w:r w:rsidR="009425B6" w:rsidRPr="004902DE">
              <w:rPr>
                <w:rStyle w:val="Hyperlink"/>
              </w:rPr>
              <w:t>Κεφάλαιο 4</w:t>
            </w:r>
            <w:r w:rsidR="009425B6" w:rsidRPr="004902DE">
              <w:rPr>
                <w:rStyle w:val="Hyperlink"/>
                <w:vertAlign w:val="superscript"/>
              </w:rPr>
              <w:t>ο</w:t>
            </w:r>
            <w:r w:rsidR="00D60344" w:rsidRPr="00092955">
              <w:rPr>
                <w:rStyle w:val="Hyperlink"/>
                <w:b w:val="0"/>
              </w:rPr>
              <w:t>................................................................................................</w:t>
            </w:r>
            <w:r w:rsidR="00092955" w:rsidRPr="00092955">
              <w:rPr>
                <w:rStyle w:val="Hyperlink"/>
                <w:b w:val="0"/>
                <w:lang w:val="en-GB"/>
              </w:rPr>
              <w:t>.........</w:t>
            </w:r>
            <w:r w:rsidR="00092955">
              <w:rPr>
                <w:rStyle w:val="Hyperlink"/>
                <w:b w:val="0"/>
                <w:lang w:val="en-GB"/>
              </w:rPr>
              <w:t>....</w:t>
            </w:r>
            <w:r w:rsidR="00092955" w:rsidRPr="00092955">
              <w:rPr>
                <w:rStyle w:val="Hyperlink"/>
                <w:b w:val="0"/>
                <w:lang w:val="en-GB"/>
              </w:rPr>
              <w:t>.</w:t>
            </w:r>
            <w:r w:rsidR="00D60344" w:rsidRPr="00092955">
              <w:rPr>
                <w:rStyle w:val="Hyperlink"/>
                <w:b w:val="0"/>
              </w:rPr>
              <w:t>...</w:t>
            </w:r>
            <w:r w:rsidR="00A23B46">
              <w:rPr>
                <w:rStyle w:val="Hyperlink"/>
                <w:b w:val="0"/>
              </w:rPr>
              <w:t>.</w:t>
            </w:r>
            <w:r w:rsidR="00D60344" w:rsidRPr="00092955">
              <w:rPr>
                <w:rStyle w:val="Hyperlink"/>
                <w:b w:val="0"/>
              </w:rPr>
              <w:t>.</w:t>
            </w:r>
            <w:r w:rsidR="00A23B46">
              <w:rPr>
                <w:rStyle w:val="Hyperlink"/>
                <w:b w:val="0"/>
              </w:rPr>
              <w:t>.</w:t>
            </w:r>
            <w:r w:rsidR="00D60344" w:rsidRPr="00092955">
              <w:rPr>
                <w:rStyle w:val="Hyperlink"/>
                <w:b w:val="0"/>
              </w:rPr>
              <w:t>.</w:t>
            </w:r>
            <w:r w:rsidR="00A23B46">
              <w:rPr>
                <w:rStyle w:val="Hyperlink"/>
                <w:b w:val="0"/>
              </w:rPr>
              <w:t>.</w:t>
            </w:r>
            <w:r w:rsidR="00D60344" w:rsidRPr="00092955">
              <w:rPr>
                <w:rStyle w:val="Hyperlink"/>
                <w:b w:val="0"/>
              </w:rPr>
              <w:t>....</w:t>
            </w:r>
            <w:r w:rsidR="009425B6" w:rsidRPr="00092955">
              <w:rPr>
                <w:b w:val="0"/>
                <w:webHidden/>
              </w:rPr>
              <w:fldChar w:fldCharType="begin"/>
            </w:r>
            <w:r w:rsidR="009425B6" w:rsidRPr="00092955">
              <w:rPr>
                <w:b w:val="0"/>
                <w:webHidden/>
              </w:rPr>
              <w:instrText xml:space="preserve"> PAGEREF _Toc108636018 \h </w:instrText>
            </w:r>
            <w:r w:rsidR="009425B6" w:rsidRPr="00092955">
              <w:rPr>
                <w:b w:val="0"/>
                <w:webHidden/>
              </w:rPr>
            </w:r>
            <w:r w:rsidR="009425B6" w:rsidRPr="00092955">
              <w:rPr>
                <w:b w:val="0"/>
                <w:webHidden/>
              </w:rPr>
              <w:fldChar w:fldCharType="separate"/>
            </w:r>
            <w:r w:rsidR="009425B6" w:rsidRPr="00092955">
              <w:rPr>
                <w:b w:val="0"/>
                <w:webHidden/>
              </w:rPr>
              <w:t>48</w:t>
            </w:r>
            <w:r w:rsidR="009425B6" w:rsidRPr="00092955">
              <w:rPr>
                <w:b w:val="0"/>
                <w:webHidden/>
              </w:rPr>
              <w:fldChar w:fldCharType="end"/>
            </w:r>
          </w:hyperlink>
        </w:p>
        <w:p w14:paraId="41288FEF" w14:textId="60E18D83" w:rsidR="009425B6" w:rsidRPr="004902DE" w:rsidRDefault="0059429B" w:rsidP="00D60344">
          <w:pPr>
            <w:pStyle w:val="TOC2"/>
            <w:rPr>
              <w:rFonts w:eastAsiaTheme="minorEastAsia" w:cs="Tahoma"/>
              <w:b/>
              <w:lang w:val="en-GB" w:eastAsia="en-GB"/>
            </w:rPr>
          </w:pPr>
          <w:hyperlink w:anchor="_Toc108636019" w:history="1">
            <w:r w:rsidR="009425B6" w:rsidRPr="004902DE">
              <w:rPr>
                <w:rStyle w:val="Hyperlink"/>
                <w:rFonts w:eastAsia="Arial Unicode MS" w:cs="Tahoma"/>
              </w:rPr>
              <w:t>4.1 Ενεργειακό προφίλ σπιτιού</w:t>
            </w:r>
            <w:r w:rsidR="00D60344" w:rsidRPr="004902DE">
              <w:rPr>
                <w:rStyle w:val="Hyperlink"/>
                <w:rFonts w:eastAsia="Arial Unicode MS" w:cs="Tahoma"/>
              </w:rPr>
              <w:t>........................................................................</w:t>
            </w:r>
            <w:r w:rsidR="00092955">
              <w:rPr>
                <w:rStyle w:val="Hyperlink"/>
                <w:rFonts w:eastAsia="Arial Unicode MS" w:cs="Tahoma"/>
                <w:lang w:val="en-GB"/>
              </w:rPr>
              <w:t>........</w:t>
            </w:r>
            <w:r w:rsidR="00A23B46">
              <w:rPr>
                <w:rStyle w:val="Hyperlink"/>
                <w:rFonts w:eastAsia="Arial Unicode MS" w:cs="Tahoma"/>
              </w:rPr>
              <w:t>....</w:t>
            </w:r>
            <w:r w:rsidR="00D60344" w:rsidRPr="004902DE">
              <w:rPr>
                <w:rStyle w:val="Hyperlink"/>
                <w:rFonts w:eastAsia="Arial Unicode MS" w:cs="Tahoma"/>
              </w:rPr>
              <w:t>.</w:t>
            </w:r>
            <w:r w:rsidR="00A23B46">
              <w:rPr>
                <w:rStyle w:val="Hyperlink"/>
                <w:rFonts w:eastAsia="Arial Unicode MS" w:cs="Tahoma"/>
              </w:rPr>
              <w:t>..</w:t>
            </w:r>
            <w:r w:rsidR="00D60344" w:rsidRPr="004902DE">
              <w:rPr>
                <w:rStyle w:val="Hyperlink"/>
                <w:rFonts w:eastAsia="Arial Unicode MS" w:cs="Tahoma"/>
              </w:rPr>
              <w:t>....</w:t>
            </w:r>
            <w:r w:rsidR="00A23B46">
              <w:rPr>
                <w:rStyle w:val="Hyperlink"/>
                <w:rFonts w:eastAsia="Arial Unicode MS" w:cs="Tahoma"/>
              </w:rPr>
              <w:t>.</w:t>
            </w:r>
            <w:r w:rsidR="00D60344" w:rsidRPr="004902DE">
              <w:rPr>
                <w:rStyle w:val="Hyperlink"/>
                <w:rFonts w:eastAsia="Arial Unicode MS" w:cs="Tahoma"/>
              </w:rPr>
              <w:t>...</w:t>
            </w:r>
            <w:r w:rsidR="009425B6" w:rsidRPr="004902DE">
              <w:rPr>
                <w:rFonts w:cs="Tahoma"/>
                <w:webHidden/>
              </w:rPr>
              <w:fldChar w:fldCharType="begin"/>
            </w:r>
            <w:r w:rsidR="009425B6" w:rsidRPr="004902DE">
              <w:rPr>
                <w:rFonts w:cs="Tahoma"/>
                <w:webHidden/>
              </w:rPr>
              <w:instrText xml:space="preserve"> PAGEREF _Toc108636019 \h </w:instrText>
            </w:r>
            <w:r w:rsidR="009425B6" w:rsidRPr="004902DE">
              <w:rPr>
                <w:rFonts w:cs="Tahoma"/>
                <w:webHidden/>
              </w:rPr>
            </w:r>
            <w:r w:rsidR="009425B6" w:rsidRPr="004902DE">
              <w:rPr>
                <w:rFonts w:cs="Tahoma"/>
                <w:webHidden/>
              </w:rPr>
              <w:fldChar w:fldCharType="separate"/>
            </w:r>
            <w:r w:rsidR="009425B6" w:rsidRPr="004902DE">
              <w:rPr>
                <w:rFonts w:cs="Tahoma"/>
                <w:webHidden/>
              </w:rPr>
              <w:t>48</w:t>
            </w:r>
            <w:r w:rsidR="009425B6" w:rsidRPr="004902DE">
              <w:rPr>
                <w:rFonts w:cs="Tahoma"/>
                <w:webHidden/>
              </w:rPr>
              <w:fldChar w:fldCharType="end"/>
            </w:r>
          </w:hyperlink>
        </w:p>
        <w:p w14:paraId="4C26A096" w14:textId="441EC640" w:rsidR="009425B6" w:rsidRPr="004902DE" w:rsidRDefault="0059429B">
          <w:pPr>
            <w:pStyle w:val="TOC3"/>
            <w:tabs>
              <w:tab w:val="left" w:pos="1320"/>
              <w:tab w:val="right" w:leader="dot" w:pos="9854"/>
            </w:tabs>
            <w:rPr>
              <w:rFonts w:eastAsiaTheme="minorEastAsia" w:cs="Tahoma"/>
              <w:noProof/>
              <w:sz w:val="22"/>
              <w:szCs w:val="22"/>
              <w:lang w:val="en-GB" w:eastAsia="en-GB"/>
            </w:rPr>
          </w:pPr>
          <w:hyperlink w:anchor="_Toc108636020" w:history="1">
            <w:r w:rsidR="009425B6" w:rsidRPr="004902DE">
              <w:rPr>
                <w:rStyle w:val="Hyperlink"/>
                <w:rFonts w:eastAsia="Arial Unicode MS" w:cs="Tahoma"/>
                <w:noProof/>
                <w:sz w:val="22"/>
                <w:szCs w:val="22"/>
              </w:rPr>
              <w:t>4.1.2</w:t>
            </w:r>
            <w:r w:rsidR="009425B6" w:rsidRPr="004902DE">
              <w:rPr>
                <w:rFonts w:eastAsiaTheme="minorEastAsia" w:cs="Tahoma"/>
                <w:noProof/>
                <w:sz w:val="22"/>
                <w:szCs w:val="22"/>
                <w:lang w:val="en-GB" w:eastAsia="en-GB"/>
              </w:rPr>
              <w:tab/>
            </w:r>
            <w:r w:rsidR="009425B6" w:rsidRPr="004902DE">
              <w:rPr>
                <w:rStyle w:val="Hyperlink"/>
                <w:rFonts w:eastAsia="Arial Unicode MS" w:cs="Tahoma"/>
                <w:noProof/>
                <w:sz w:val="22"/>
                <w:szCs w:val="22"/>
              </w:rPr>
              <w:t>Βελτιστοποίηση για όλους τους τύπους ανεμογεννητριών</w:t>
            </w:r>
            <w:r w:rsidR="00092955">
              <w:rPr>
                <w:rFonts w:cs="Tahoma"/>
                <w:noProof/>
                <w:webHidden/>
                <w:sz w:val="22"/>
                <w:szCs w:val="22"/>
              </w:rPr>
              <w:t>...............................</w:t>
            </w:r>
            <w:r w:rsidR="00A23B46">
              <w:rPr>
                <w:rFonts w:cs="Tahoma"/>
                <w:noProof/>
                <w:webHidden/>
                <w:sz w:val="22"/>
                <w:szCs w:val="22"/>
              </w:rPr>
              <w:t>..</w:t>
            </w:r>
            <w:r w:rsidR="00092955">
              <w:rPr>
                <w:rFonts w:cs="Tahoma"/>
                <w:noProof/>
                <w:webHidden/>
                <w:sz w:val="22"/>
                <w:szCs w:val="22"/>
              </w:rPr>
              <w:t>.</w:t>
            </w:r>
            <w:r w:rsidR="00A23B46">
              <w:rPr>
                <w:rFonts w:cs="Tahoma"/>
                <w:noProof/>
                <w:webHidden/>
                <w:sz w:val="22"/>
                <w:szCs w:val="22"/>
              </w:rPr>
              <w:t>.</w:t>
            </w:r>
            <w:r w:rsidR="00092955">
              <w:rPr>
                <w:rFonts w:cs="Tahoma"/>
                <w:noProof/>
                <w:webHidden/>
                <w:sz w:val="22"/>
                <w:szCs w:val="22"/>
              </w:rPr>
              <w:t>.....</w:t>
            </w:r>
            <w:r w:rsidR="009425B6" w:rsidRPr="004902DE">
              <w:rPr>
                <w:rFonts w:cs="Tahoma"/>
                <w:noProof/>
                <w:webHidden/>
                <w:sz w:val="22"/>
                <w:szCs w:val="22"/>
              </w:rPr>
              <w:fldChar w:fldCharType="begin"/>
            </w:r>
            <w:r w:rsidR="009425B6" w:rsidRPr="004902DE">
              <w:rPr>
                <w:rFonts w:cs="Tahoma"/>
                <w:noProof/>
                <w:webHidden/>
                <w:sz w:val="22"/>
                <w:szCs w:val="22"/>
              </w:rPr>
              <w:instrText xml:space="preserve"> PAGEREF _Toc108636020 \h </w:instrText>
            </w:r>
            <w:r w:rsidR="009425B6" w:rsidRPr="004902DE">
              <w:rPr>
                <w:rFonts w:cs="Tahoma"/>
                <w:noProof/>
                <w:webHidden/>
                <w:sz w:val="22"/>
                <w:szCs w:val="22"/>
              </w:rPr>
            </w:r>
            <w:r w:rsidR="009425B6" w:rsidRPr="004902DE">
              <w:rPr>
                <w:rFonts w:cs="Tahoma"/>
                <w:noProof/>
                <w:webHidden/>
                <w:sz w:val="22"/>
                <w:szCs w:val="22"/>
              </w:rPr>
              <w:fldChar w:fldCharType="separate"/>
            </w:r>
            <w:r w:rsidR="009425B6" w:rsidRPr="004902DE">
              <w:rPr>
                <w:rFonts w:cs="Tahoma"/>
                <w:noProof/>
                <w:webHidden/>
                <w:sz w:val="22"/>
                <w:szCs w:val="22"/>
              </w:rPr>
              <w:t>48</w:t>
            </w:r>
            <w:r w:rsidR="009425B6" w:rsidRPr="004902DE">
              <w:rPr>
                <w:rFonts w:cs="Tahoma"/>
                <w:noProof/>
                <w:webHidden/>
                <w:sz w:val="22"/>
                <w:szCs w:val="22"/>
              </w:rPr>
              <w:fldChar w:fldCharType="end"/>
            </w:r>
          </w:hyperlink>
        </w:p>
        <w:p w14:paraId="00EB6F64" w14:textId="19E051E9" w:rsidR="009425B6" w:rsidRPr="004902DE" w:rsidRDefault="0059429B" w:rsidP="00D60344">
          <w:pPr>
            <w:pStyle w:val="TOC2"/>
            <w:rPr>
              <w:rFonts w:eastAsiaTheme="minorEastAsia" w:cs="Tahoma"/>
              <w:b/>
              <w:lang w:val="en-GB" w:eastAsia="en-GB"/>
            </w:rPr>
          </w:pPr>
          <w:hyperlink w:anchor="_Toc108636021" w:history="1">
            <w:r w:rsidR="009425B6" w:rsidRPr="004902DE">
              <w:rPr>
                <w:rStyle w:val="Hyperlink"/>
                <w:rFonts w:eastAsia="Arial Unicode MS" w:cs="Tahoma"/>
              </w:rPr>
              <w:t>4.2 Ενεργειακό προφίλ σούπερ μάρκετ</w:t>
            </w:r>
            <w:r w:rsidR="00D60344" w:rsidRPr="004902DE">
              <w:rPr>
                <w:rStyle w:val="Hyperlink"/>
                <w:rFonts w:eastAsia="Arial Unicode MS" w:cs="Tahoma"/>
              </w:rPr>
              <w:t>..................................................................</w:t>
            </w:r>
            <w:r w:rsidR="00092955">
              <w:rPr>
                <w:rStyle w:val="Hyperlink"/>
                <w:rFonts w:eastAsia="Arial Unicode MS" w:cs="Tahoma"/>
                <w:lang w:val="en-GB"/>
              </w:rPr>
              <w:t>.......</w:t>
            </w:r>
            <w:r w:rsidR="00D60344" w:rsidRPr="004902DE">
              <w:rPr>
                <w:rStyle w:val="Hyperlink"/>
                <w:rFonts w:eastAsia="Arial Unicode MS" w:cs="Tahoma"/>
              </w:rPr>
              <w:t>....</w:t>
            </w:r>
            <w:r w:rsidR="00A23B46">
              <w:rPr>
                <w:rStyle w:val="Hyperlink"/>
                <w:rFonts w:eastAsia="Arial Unicode MS" w:cs="Tahoma"/>
              </w:rPr>
              <w:t>..</w:t>
            </w:r>
            <w:r w:rsidR="00D60344" w:rsidRPr="004902DE">
              <w:rPr>
                <w:rStyle w:val="Hyperlink"/>
                <w:rFonts w:eastAsia="Arial Unicode MS" w:cs="Tahoma"/>
              </w:rPr>
              <w:t>....</w:t>
            </w:r>
            <w:r w:rsidR="009425B6" w:rsidRPr="004902DE">
              <w:rPr>
                <w:rFonts w:cs="Tahoma"/>
                <w:webHidden/>
              </w:rPr>
              <w:fldChar w:fldCharType="begin"/>
            </w:r>
            <w:r w:rsidR="009425B6" w:rsidRPr="004902DE">
              <w:rPr>
                <w:rFonts w:cs="Tahoma"/>
                <w:webHidden/>
              </w:rPr>
              <w:instrText xml:space="preserve"> PAGEREF _Toc108636021 \h </w:instrText>
            </w:r>
            <w:r w:rsidR="009425B6" w:rsidRPr="004902DE">
              <w:rPr>
                <w:rFonts w:cs="Tahoma"/>
                <w:webHidden/>
              </w:rPr>
            </w:r>
            <w:r w:rsidR="009425B6" w:rsidRPr="004902DE">
              <w:rPr>
                <w:rFonts w:cs="Tahoma"/>
                <w:webHidden/>
              </w:rPr>
              <w:fldChar w:fldCharType="separate"/>
            </w:r>
            <w:r w:rsidR="009425B6" w:rsidRPr="004902DE">
              <w:rPr>
                <w:rFonts w:cs="Tahoma"/>
                <w:webHidden/>
              </w:rPr>
              <w:t>54</w:t>
            </w:r>
            <w:r w:rsidR="009425B6" w:rsidRPr="004902DE">
              <w:rPr>
                <w:rFonts w:cs="Tahoma"/>
                <w:webHidden/>
              </w:rPr>
              <w:fldChar w:fldCharType="end"/>
            </w:r>
          </w:hyperlink>
        </w:p>
        <w:p w14:paraId="69D957D4" w14:textId="09CF31AF" w:rsidR="009425B6" w:rsidRPr="004902DE" w:rsidRDefault="0059429B" w:rsidP="00D60344">
          <w:pPr>
            <w:pStyle w:val="TOC3"/>
            <w:tabs>
              <w:tab w:val="left" w:pos="1320"/>
              <w:tab w:val="right" w:leader="dot" w:pos="9854"/>
            </w:tabs>
            <w:rPr>
              <w:rFonts w:eastAsiaTheme="minorEastAsia" w:cs="Tahoma"/>
              <w:b/>
              <w:bCs/>
              <w:i/>
              <w:iCs/>
              <w:noProof/>
              <w:sz w:val="22"/>
              <w:szCs w:val="22"/>
              <w:lang w:val="en-GB" w:eastAsia="en-GB"/>
            </w:rPr>
          </w:pPr>
          <w:hyperlink w:anchor="_Toc108636022" w:history="1">
            <w:r w:rsidR="009425B6" w:rsidRPr="004902DE">
              <w:rPr>
                <w:rStyle w:val="Hyperlink"/>
                <w:rFonts w:eastAsia="Arial Unicode MS" w:cs="Tahoma"/>
                <w:noProof/>
                <w:sz w:val="22"/>
                <w:szCs w:val="22"/>
              </w:rPr>
              <w:t>4.2.1</w:t>
            </w:r>
            <w:r w:rsidR="009425B6" w:rsidRPr="004902DE">
              <w:rPr>
                <w:rFonts w:eastAsiaTheme="minorEastAsia" w:cs="Tahoma"/>
                <w:noProof/>
                <w:sz w:val="22"/>
                <w:szCs w:val="22"/>
                <w:lang w:val="en-GB" w:eastAsia="en-GB"/>
              </w:rPr>
              <w:tab/>
            </w:r>
            <w:r w:rsidR="009425B6" w:rsidRPr="004902DE">
              <w:rPr>
                <w:rStyle w:val="Hyperlink"/>
                <w:rFonts w:eastAsia="Arial Unicode MS" w:cs="Tahoma"/>
                <w:noProof/>
                <w:sz w:val="22"/>
                <w:szCs w:val="22"/>
              </w:rPr>
              <w:t>Βελτιστοποίηση για όλους τους τύπους  ανεμογεννητριών</w:t>
            </w:r>
            <w:r w:rsidR="009425B6" w:rsidRPr="004902DE">
              <w:rPr>
                <w:rFonts w:cs="Tahoma"/>
                <w:noProof/>
                <w:webHidden/>
                <w:sz w:val="22"/>
                <w:szCs w:val="22"/>
              </w:rPr>
              <w:fldChar w:fldCharType="begin"/>
            </w:r>
            <w:r w:rsidR="009425B6" w:rsidRPr="004902DE">
              <w:rPr>
                <w:rFonts w:cs="Tahoma"/>
                <w:noProof/>
                <w:webHidden/>
                <w:sz w:val="22"/>
                <w:szCs w:val="22"/>
              </w:rPr>
              <w:instrText xml:space="preserve"> PAGEREF _Toc108636022 \h </w:instrText>
            </w:r>
            <w:r w:rsidR="009425B6" w:rsidRPr="004902DE">
              <w:rPr>
                <w:rFonts w:cs="Tahoma"/>
                <w:noProof/>
                <w:webHidden/>
                <w:sz w:val="22"/>
                <w:szCs w:val="22"/>
              </w:rPr>
            </w:r>
            <w:r w:rsidR="009425B6" w:rsidRPr="004902DE">
              <w:rPr>
                <w:rFonts w:cs="Tahoma"/>
                <w:noProof/>
                <w:webHidden/>
                <w:sz w:val="22"/>
                <w:szCs w:val="22"/>
              </w:rPr>
              <w:fldChar w:fldCharType="separate"/>
            </w:r>
            <w:r w:rsidR="009425B6" w:rsidRPr="004902DE">
              <w:rPr>
                <w:rFonts w:cs="Tahoma"/>
                <w:noProof/>
                <w:webHidden/>
                <w:sz w:val="22"/>
                <w:szCs w:val="22"/>
              </w:rPr>
              <w:t>54</w:t>
            </w:r>
            <w:r w:rsidR="009425B6" w:rsidRPr="004902DE">
              <w:rPr>
                <w:rFonts w:cs="Tahoma"/>
                <w:noProof/>
                <w:webHidden/>
                <w:sz w:val="22"/>
                <w:szCs w:val="22"/>
              </w:rPr>
              <w:fldChar w:fldCharType="end"/>
            </w:r>
          </w:hyperlink>
        </w:p>
        <w:p w14:paraId="520B4757" w14:textId="24CE50A6" w:rsidR="009425B6" w:rsidRPr="004902DE" w:rsidRDefault="0059429B" w:rsidP="00D60344">
          <w:pPr>
            <w:pStyle w:val="TOC2"/>
            <w:rPr>
              <w:rFonts w:eastAsiaTheme="minorEastAsia" w:cs="Tahoma"/>
              <w:b/>
              <w:lang w:val="en-GB" w:eastAsia="en-GB"/>
            </w:rPr>
          </w:pPr>
          <w:hyperlink w:anchor="_Toc108636024" w:history="1">
            <w:r w:rsidR="009425B6" w:rsidRPr="004902DE">
              <w:rPr>
                <w:rStyle w:val="Hyperlink"/>
                <w:rFonts w:eastAsia="Arial Unicode MS" w:cs="Tahoma"/>
              </w:rPr>
              <w:t>4.</w:t>
            </w:r>
            <w:r w:rsidR="009425B6" w:rsidRPr="004902DE">
              <w:rPr>
                <w:rStyle w:val="Hyperlink"/>
                <w:rFonts w:eastAsia="Arial Unicode MS" w:cs="Tahoma"/>
                <w:lang w:val="en-GB"/>
              </w:rPr>
              <w:t xml:space="preserve">3 </w:t>
            </w:r>
            <w:r w:rsidR="009425B6" w:rsidRPr="004902DE">
              <w:rPr>
                <w:rStyle w:val="Hyperlink"/>
                <w:rFonts w:eastAsia="Arial Unicode MS" w:cs="Tahoma"/>
              </w:rPr>
              <w:t>Ενεργειακό προφίλ νοσοκομείου</w:t>
            </w:r>
            <w:r w:rsidR="004902DE" w:rsidRPr="004902DE">
              <w:rPr>
                <w:rStyle w:val="Hyperlink"/>
                <w:rFonts w:eastAsia="Arial Unicode MS" w:cs="Tahoma"/>
              </w:rPr>
              <w:t>................................................</w:t>
            </w:r>
            <w:r w:rsidR="00092955">
              <w:rPr>
                <w:rStyle w:val="Hyperlink"/>
                <w:rFonts w:eastAsia="Arial Unicode MS" w:cs="Tahoma"/>
              </w:rPr>
              <w:t>.............................</w:t>
            </w:r>
            <w:r w:rsidR="00092955">
              <w:rPr>
                <w:rStyle w:val="Hyperlink"/>
                <w:rFonts w:eastAsia="Arial Unicode MS" w:cs="Tahoma"/>
                <w:lang w:val="en-GB"/>
              </w:rPr>
              <w:t>.</w:t>
            </w:r>
            <w:r w:rsidR="00092955">
              <w:rPr>
                <w:rStyle w:val="Hyperlink"/>
                <w:rFonts w:eastAsia="Arial Unicode MS" w:cs="Tahoma"/>
              </w:rPr>
              <w:t>.</w:t>
            </w:r>
            <w:r w:rsidR="00A23B46">
              <w:rPr>
                <w:rStyle w:val="Hyperlink"/>
                <w:rFonts w:eastAsia="Arial Unicode MS" w:cs="Tahoma"/>
              </w:rPr>
              <w:t>......</w:t>
            </w:r>
            <w:r w:rsidR="004902DE" w:rsidRPr="004902DE">
              <w:rPr>
                <w:rStyle w:val="Hyperlink"/>
                <w:rFonts w:eastAsia="Arial Unicode MS" w:cs="Tahoma"/>
              </w:rPr>
              <w:t>..</w:t>
            </w:r>
            <w:r w:rsidR="009425B6" w:rsidRPr="004902DE">
              <w:rPr>
                <w:rFonts w:cs="Tahoma"/>
                <w:webHidden/>
              </w:rPr>
              <w:fldChar w:fldCharType="begin"/>
            </w:r>
            <w:r w:rsidR="009425B6" w:rsidRPr="004902DE">
              <w:rPr>
                <w:rFonts w:cs="Tahoma"/>
                <w:webHidden/>
              </w:rPr>
              <w:instrText xml:space="preserve"> PAGEREF _Toc108636024 \h </w:instrText>
            </w:r>
            <w:r w:rsidR="009425B6" w:rsidRPr="004902DE">
              <w:rPr>
                <w:rFonts w:cs="Tahoma"/>
                <w:webHidden/>
              </w:rPr>
            </w:r>
            <w:r w:rsidR="009425B6" w:rsidRPr="004902DE">
              <w:rPr>
                <w:rFonts w:cs="Tahoma"/>
                <w:webHidden/>
              </w:rPr>
              <w:fldChar w:fldCharType="separate"/>
            </w:r>
            <w:r w:rsidR="009425B6" w:rsidRPr="004902DE">
              <w:rPr>
                <w:rFonts w:cs="Tahoma"/>
                <w:webHidden/>
              </w:rPr>
              <w:t>61</w:t>
            </w:r>
            <w:r w:rsidR="009425B6" w:rsidRPr="004902DE">
              <w:rPr>
                <w:rFonts w:cs="Tahoma"/>
                <w:webHidden/>
              </w:rPr>
              <w:fldChar w:fldCharType="end"/>
            </w:r>
          </w:hyperlink>
        </w:p>
        <w:p w14:paraId="15BCC0F4" w14:textId="39D8F9A9" w:rsidR="009425B6" w:rsidRPr="004902DE" w:rsidRDefault="0059429B">
          <w:pPr>
            <w:pStyle w:val="TOC3"/>
            <w:tabs>
              <w:tab w:val="left" w:pos="1320"/>
              <w:tab w:val="right" w:leader="dot" w:pos="9854"/>
            </w:tabs>
            <w:rPr>
              <w:rFonts w:eastAsiaTheme="minorEastAsia" w:cs="Tahoma"/>
              <w:noProof/>
              <w:sz w:val="22"/>
              <w:szCs w:val="22"/>
              <w:lang w:val="en-GB" w:eastAsia="en-GB"/>
            </w:rPr>
          </w:pPr>
          <w:hyperlink w:anchor="_Toc108636025" w:history="1">
            <w:r w:rsidR="009425B6" w:rsidRPr="004902DE">
              <w:rPr>
                <w:rStyle w:val="Hyperlink"/>
                <w:rFonts w:eastAsia="Arial Unicode MS" w:cs="Tahoma"/>
                <w:noProof/>
                <w:sz w:val="22"/>
                <w:szCs w:val="22"/>
              </w:rPr>
              <w:t>4.3.2</w:t>
            </w:r>
            <w:r w:rsidR="009425B6" w:rsidRPr="004902DE">
              <w:rPr>
                <w:rFonts w:eastAsiaTheme="minorEastAsia" w:cs="Tahoma"/>
                <w:noProof/>
                <w:sz w:val="22"/>
                <w:szCs w:val="22"/>
                <w:lang w:val="en-GB" w:eastAsia="en-GB"/>
              </w:rPr>
              <w:tab/>
            </w:r>
            <w:r w:rsidR="009425B6" w:rsidRPr="004902DE">
              <w:rPr>
                <w:rStyle w:val="Hyperlink"/>
                <w:rFonts w:eastAsia="Arial Unicode MS" w:cs="Tahoma"/>
                <w:noProof/>
                <w:sz w:val="22"/>
                <w:szCs w:val="22"/>
              </w:rPr>
              <w:t>Βελτιστοποίηση για όλους τους τύπους  ανεμογεννητριών</w:t>
            </w:r>
            <w:r w:rsidR="00092955">
              <w:rPr>
                <w:rStyle w:val="Hyperlink"/>
                <w:rFonts w:eastAsia="Arial Unicode MS" w:cs="Tahoma"/>
                <w:noProof/>
                <w:sz w:val="22"/>
                <w:szCs w:val="22"/>
                <w:lang w:val="en-GB"/>
              </w:rPr>
              <w:t>………………………………</w:t>
            </w:r>
            <w:r w:rsidR="00A23B46">
              <w:rPr>
                <w:rStyle w:val="Hyperlink"/>
                <w:rFonts w:eastAsia="Arial Unicode MS" w:cs="Tahoma"/>
                <w:noProof/>
                <w:sz w:val="22"/>
                <w:szCs w:val="22"/>
              </w:rPr>
              <w:t>..</w:t>
            </w:r>
            <w:r w:rsidR="00092955">
              <w:rPr>
                <w:rStyle w:val="Hyperlink"/>
                <w:rFonts w:eastAsia="Arial Unicode MS" w:cs="Tahoma"/>
                <w:noProof/>
                <w:sz w:val="22"/>
                <w:szCs w:val="22"/>
                <w:lang w:val="en-GB"/>
              </w:rPr>
              <w:t>…..</w:t>
            </w:r>
            <w:r w:rsidR="009425B6" w:rsidRPr="004902DE">
              <w:rPr>
                <w:rFonts w:cs="Tahoma"/>
                <w:noProof/>
                <w:webHidden/>
                <w:sz w:val="22"/>
                <w:szCs w:val="22"/>
              </w:rPr>
              <w:fldChar w:fldCharType="begin"/>
            </w:r>
            <w:r w:rsidR="009425B6" w:rsidRPr="004902DE">
              <w:rPr>
                <w:rFonts w:cs="Tahoma"/>
                <w:noProof/>
                <w:webHidden/>
                <w:sz w:val="22"/>
                <w:szCs w:val="22"/>
              </w:rPr>
              <w:instrText xml:space="preserve"> PAGEREF _Toc108636025 \h </w:instrText>
            </w:r>
            <w:r w:rsidR="009425B6" w:rsidRPr="004902DE">
              <w:rPr>
                <w:rFonts w:cs="Tahoma"/>
                <w:noProof/>
                <w:webHidden/>
                <w:sz w:val="22"/>
                <w:szCs w:val="22"/>
              </w:rPr>
            </w:r>
            <w:r w:rsidR="009425B6" w:rsidRPr="004902DE">
              <w:rPr>
                <w:rFonts w:cs="Tahoma"/>
                <w:noProof/>
                <w:webHidden/>
                <w:sz w:val="22"/>
                <w:szCs w:val="22"/>
              </w:rPr>
              <w:fldChar w:fldCharType="separate"/>
            </w:r>
            <w:r w:rsidR="009425B6" w:rsidRPr="004902DE">
              <w:rPr>
                <w:rFonts w:cs="Tahoma"/>
                <w:noProof/>
                <w:webHidden/>
                <w:sz w:val="22"/>
                <w:szCs w:val="22"/>
              </w:rPr>
              <w:t>61</w:t>
            </w:r>
            <w:r w:rsidR="009425B6" w:rsidRPr="004902DE">
              <w:rPr>
                <w:rFonts w:cs="Tahoma"/>
                <w:noProof/>
                <w:webHidden/>
                <w:sz w:val="22"/>
                <w:szCs w:val="22"/>
              </w:rPr>
              <w:fldChar w:fldCharType="end"/>
            </w:r>
          </w:hyperlink>
        </w:p>
        <w:p w14:paraId="7AC1D95F" w14:textId="311DDF9A" w:rsidR="009425B6" w:rsidRDefault="0059429B">
          <w:pPr>
            <w:pStyle w:val="TOC3"/>
            <w:tabs>
              <w:tab w:val="left" w:pos="1320"/>
              <w:tab w:val="right" w:leader="dot" w:pos="9854"/>
            </w:tabs>
            <w:rPr>
              <w:rFonts w:cs="Tahoma"/>
              <w:noProof/>
              <w:sz w:val="22"/>
              <w:szCs w:val="22"/>
            </w:rPr>
          </w:pPr>
          <w:hyperlink w:anchor="_Toc108636027" w:history="1">
            <w:r w:rsidR="009425B6" w:rsidRPr="004902DE">
              <w:rPr>
                <w:rStyle w:val="Hyperlink"/>
                <w:rFonts w:eastAsia="Arial Unicode MS" w:cs="Tahoma"/>
                <w:iCs/>
                <w:noProof/>
                <w:sz w:val="22"/>
                <w:szCs w:val="22"/>
              </w:rPr>
              <w:t>4.3.3</w:t>
            </w:r>
            <w:r w:rsidR="009425B6" w:rsidRPr="004902DE">
              <w:rPr>
                <w:rFonts w:eastAsiaTheme="minorEastAsia" w:cs="Tahoma"/>
                <w:noProof/>
                <w:sz w:val="22"/>
                <w:szCs w:val="22"/>
                <w:lang w:val="en-GB" w:eastAsia="en-GB"/>
              </w:rPr>
              <w:tab/>
            </w:r>
            <w:r w:rsidR="009425B6" w:rsidRPr="004902DE">
              <w:rPr>
                <w:rStyle w:val="Hyperlink"/>
                <w:rFonts w:eastAsia="Arial Unicode MS" w:cs="Tahoma"/>
                <w:noProof/>
                <w:sz w:val="22"/>
                <w:szCs w:val="22"/>
              </w:rPr>
              <w:t>Βελτιστοποίηση για μεγαλύτερους τύπους ανεμογεννήτριων</w:t>
            </w:r>
            <w:r w:rsidR="00A23B46">
              <w:rPr>
                <w:rStyle w:val="Hyperlink"/>
                <w:rFonts w:eastAsia="Arial Unicode MS" w:cs="Tahoma"/>
                <w:noProof/>
                <w:sz w:val="22"/>
                <w:szCs w:val="22"/>
                <w:lang w:val="en-GB"/>
              </w:rPr>
              <w:t>……………………………..</w:t>
            </w:r>
            <w:r w:rsidR="00A23B46">
              <w:rPr>
                <w:rStyle w:val="Hyperlink"/>
                <w:rFonts w:eastAsia="Arial Unicode MS" w:cs="Tahoma"/>
                <w:noProof/>
                <w:sz w:val="22"/>
                <w:szCs w:val="22"/>
              </w:rPr>
              <w:t>..</w:t>
            </w:r>
            <w:r w:rsidR="00092955">
              <w:rPr>
                <w:rStyle w:val="Hyperlink"/>
                <w:rFonts w:eastAsia="Arial Unicode MS" w:cs="Tahoma"/>
                <w:noProof/>
                <w:sz w:val="22"/>
                <w:szCs w:val="22"/>
                <w:lang w:val="en-GB"/>
              </w:rPr>
              <w:t>..</w:t>
            </w:r>
            <w:r w:rsidR="009425B6" w:rsidRPr="004902DE">
              <w:rPr>
                <w:rFonts w:cs="Tahoma"/>
                <w:noProof/>
                <w:webHidden/>
                <w:sz w:val="22"/>
                <w:szCs w:val="22"/>
              </w:rPr>
              <w:fldChar w:fldCharType="begin"/>
            </w:r>
            <w:r w:rsidR="009425B6" w:rsidRPr="004902DE">
              <w:rPr>
                <w:rFonts w:cs="Tahoma"/>
                <w:noProof/>
                <w:webHidden/>
                <w:sz w:val="22"/>
                <w:szCs w:val="22"/>
              </w:rPr>
              <w:instrText xml:space="preserve"> PAGEREF _Toc108636027 \h </w:instrText>
            </w:r>
            <w:r w:rsidR="009425B6" w:rsidRPr="004902DE">
              <w:rPr>
                <w:rFonts w:cs="Tahoma"/>
                <w:noProof/>
                <w:webHidden/>
                <w:sz w:val="22"/>
                <w:szCs w:val="22"/>
              </w:rPr>
            </w:r>
            <w:r w:rsidR="009425B6" w:rsidRPr="004902DE">
              <w:rPr>
                <w:rFonts w:cs="Tahoma"/>
                <w:noProof/>
                <w:webHidden/>
                <w:sz w:val="22"/>
                <w:szCs w:val="22"/>
              </w:rPr>
              <w:fldChar w:fldCharType="separate"/>
            </w:r>
            <w:r w:rsidR="009425B6" w:rsidRPr="004902DE">
              <w:rPr>
                <w:rFonts w:cs="Tahoma"/>
                <w:noProof/>
                <w:webHidden/>
                <w:sz w:val="22"/>
                <w:szCs w:val="22"/>
              </w:rPr>
              <w:t>65</w:t>
            </w:r>
            <w:r w:rsidR="009425B6" w:rsidRPr="004902DE">
              <w:rPr>
                <w:rFonts w:cs="Tahoma"/>
                <w:noProof/>
                <w:webHidden/>
                <w:sz w:val="22"/>
                <w:szCs w:val="22"/>
              </w:rPr>
              <w:fldChar w:fldCharType="end"/>
            </w:r>
          </w:hyperlink>
        </w:p>
        <w:p w14:paraId="2AC7CAE0" w14:textId="00AC558E" w:rsidR="00511D0B" w:rsidRDefault="00511D0B" w:rsidP="00511D0B">
          <w:pPr>
            <w:rPr>
              <w:lang w:val="en-US"/>
            </w:rPr>
          </w:pPr>
          <w:r w:rsidRPr="00511D0B">
            <w:rPr>
              <w:b/>
            </w:rPr>
            <w:t>Κεφάλαιο 5</w:t>
          </w:r>
          <w:r w:rsidRPr="00511D0B">
            <w:rPr>
              <w:b/>
              <w:vertAlign w:val="superscript"/>
            </w:rPr>
            <w:t>ο</w:t>
          </w:r>
          <w:r w:rsidR="00F046AB">
            <w:t>.</w:t>
          </w:r>
          <w:r>
            <w:t>......................................................................................</w:t>
          </w:r>
          <w:r w:rsidR="00A23B46">
            <w:t>.................................</w:t>
          </w:r>
          <w:r>
            <w:t>..6</w:t>
          </w:r>
          <w:r w:rsidR="00F046AB">
            <w:rPr>
              <w:lang w:val="en-US"/>
            </w:rPr>
            <w:t>7</w:t>
          </w:r>
        </w:p>
        <w:p w14:paraId="4A78253A" w14:textId="10EE0A28" w:rsidR="009425B6" w:rsidRPr="00F046AB" w:rsidRDefault="00F046AB" w:rsidP="00F046AB">
          <w:pPr>
            <w:rPr>
              <w:rFonts w:eastAsiaTheme="minorEastAsia"/>
              <w:lang w:eastAsia="en-GB"/>
            </w:rPr>
          </w:pPr>
          <w:r w:rsidRPr="00F046AB">
            <w:rPr>
              <w:b/>
            </w:rPr>
            <w:t>Βιβλιογραφ</w:t>
          </w:r>
          <w:r>
            <w:rPr>
              <w:b/>
            </w:rPr>
            <w:t>ία</w:t>
          </w:r>
          <w:r w:rsidRPr="00F046AB">
            <w:t>........................................................................................................</w:t>
          </w:r>
          <w:r>
            <w:t>.............</w:t>
          </w:r>
          <w:r w:rsidRPr="00F046AB">
            <w:t>...68</w:t>
          </w:r>
          <w:hyperlink w:anchor="_Toc108636028" w:history="1">
            <w:r w:rsidR="009425B6" w:rsidRPr="00F046AB">
              <w:rPr>
                <w:rStyle w:val="Hyperlink"/>
                <w:b/>
                <w:u w:val="none"/>
                <w:lang w:eastAsia="en-GB"/>
              </w:rPr>
              <w:t>Παράρτημα</w:t>
            </w:r>
            <w:r w:rsidR="00D60344" w:rsidRPr="00F046AB">
              <w:rPr>
                <w:rStyle w:val="Hyperlink"/>
                <w:lang w:eastAsia="en-GB"/>
              </w:rPr>
              <w:t>..........................................</w:t>
            </w:r>
            <w:r w:rsidR="00092955" w:rsidRPr="00F046AB">
              <w:rPr>
                <w:rStyle w:val="Hyperlink"/>
                <w:lang w:eastAsia="en-GB"/>
              </w:rPr>
              <w:t>.....</w:t>
            </w:r>
            <w:r w:rsidR="00D60344" w:rsidRPr="00F046AB">
              <w:rPr>
                <w:rStyle w:val="Hyperlink"/>
                <w:lang w:eastAsia="en-GB"/>
              </w:rPr>
              <w:t>.........................................................</w:t>
            </w:r>
            <w:r w:rsidR="00092955" w:rsidRPr="00F046AB">
              <w:rPr>
                <w:rStyle w:val="Hyperlink"/>
                <w:lang w:eastAsia="en-GB"/>
              </w:rPr>
              <w:t>.....</w:t>
            </w:r>
            <w:r>
              <w:rPr>
                <w:rStyle w:val="Hyperlink"/>
                <w:lang w:eastAsia="en-GB"/>
              </w:rPr>
              <w:t>.</w:t>
            </w:r>
            <w:r w:rsidR="00092955" w:rsidRPr="00F046AB">
              <w:rPr>
                <w:rStyle w:val="Hyperlink"/>
                <w:lang w:eastAsia="en-GB"/>
              </w:rPr>
              <w:t>....</w:t>
            </w:r>
            <w:r>
              <w:rPr>
                <w:rStyle w:val="Hyperlink"/>
                <w:lang w:eastAsia="en-GB"/>
              </w:rPr>
              <w:t>......</w:t>
            </w:r>
            <w:r w:rsidR="00D60344" w:rsidRPr="00F046AB">
              <w:rPr>
                <w:rStyle w:val="Hyperlink"/>
                <w:lang w:eastAsia="en-GB"/>
              </w:rPr>
              <w:t>...</w:t>
            </w:r>
          </w:hyperlink>
          <w:r w:rsidR="00511D0B" w:rsidRPr="00F046AB">
            <w:t>70</w:t>
          </w:r>
          <w:r w:rsidR="00511D0B" w:rsidRPr="004902DE">
            <w:t xml:space="preserve"> </w:t>
          </w:r>
          <w:r w:rsidR="009425B6" w:rsidRPr="004902DE">
            <w:fldChar w:fldCharType="end"/>
          </w:r>
        </w:p>
      </w:sdtContent>
    </w:sdt>
    <w:p w14:paraId="1382F153" w14:textId="77777777" w:rsidR="009425B6" w:rsidRDefault="009425B6" w:rsidP="00D34447">
      <w:pPr>
        <w:pStyle w:val="Heading1"/>
        <w:numPr>
          <w:ilvl w:val="0"/>
          <w:numId w:val="0"/>
        </w:numPr>
        <w:spacing w:line="300" w:lineRule="auto"/>
        <w:rPr>
          <w:sz w:val="36"/>
        </w:rPr>
      </w:pPr>
    </w:p>
    <w:p w14:paraId="6871DB92" w14:textId="73311AFC" w:rsidR="00092955" w:rsidRDefault="00092955">
      <w:pPr>
        <w:spacing w:line="240" w:lineRule="auto"/>
        <w:jc w:val="left"/>
        <w:rPr>
          <w:b/>
          <w:bCs/>
          <w:sz w:val="36"/>
          <w:szCs w:val="28"/>
        </w:rPr>
      </w:pPr>
      <w:bookmarkStart w:id="3" w:name="_Toc108635995"/>
    </w:p>
    <w:p w14:paraId="4EEC7626" w14:textId="6615ABEF" w:rsidR="00536CA7" w:rsidRPr="00092955" w:rsidRDefault="006D5505" w:rsidP="00092955">
      <w:pPr>
        <w:spacing w:line="240" w:lineRule="auto"/>
        <w:jc w:val="left"/>
        <w:rPr>
          <w:b/>
          <w:bCs/>
          <w:sz w:val="36"/>
          <w:szCs w:val="28"/>
        </w:rPr>
      </w:pPr>
      <w:r w:rsidRPr="00092955">
        <w:rPr>
          <w:b/>
          <w:sz w:val="36"/>
        </w:rPr>
        <w:lastRenderedPageBreak/>
        <w:t>Κεφάλαιο 1</w:t>
      </w:r>
      <w:r w:rsidRPr="00092955">
        <w:rPr>
          <w:b/>
          <w:sz w:val="36"/>
          <w:vertAlign w:val="superscript"/>
        </w:rPr>
        <w:t>ο</w:t>
      </w:r>
      <w:bookmarkEnd w:id="3"/>
      <w:r w:rsidRPr="00092955">
        <w:rPr>
          <w:b/>
          <w:sz w:val="36"/>
        </w:rPr>
        <w:t xml:space="preserve"> </w:t>
      </w:r>
      <w:bookmarkEnd w:id="0"/>
    </w:p>
    <w:p w14:paraId="04802F25" w14:textId="77777777" w:rsidR="00D34447" w:rsidRPr="00D34447" w:rsidRDefault="00D34447" w:rsidP="00D34447"/>
    <w:p w14:paraId="21B3F44B" w14:textId="330A7121" w:rsidR="00536CA7" w:rsidRPr="003737ED" w:rsidRDefault="006D5505" w:rsidP="00643A70">
      <w:pPr>
        <w:pStyle w:val="Heading2"/>
        <w:numPr>
          <w:ilvl w:val="1"/>
          <w:numId w:val="26"/>
        </w:numPr>
        <w:spacing w:line="300" w:lineRule="auto"/>
        <w:rPr>
          <w:sz w:val="28"/>
        </w:rPr>
      </w:pPr>
      <w:bookmarkStart w:id="4" w:name="_Toc108635996"/>
      <w:r w:rsidRPr="003737ED">
        <w:rPr>
          <w:sz w:val="28"/>
        </w:rPr>
        <w:t>Εισαγωγή</w:t>
      </w:r>
      <w:bookmarkEnd w:id="4"/>
    </w:p>
    <w:p w14:paraId="245EFB52" w14:textId="77777777" w:rsidR="006D5505" w:rsidRPr="00D3639A" w:rsidRDefault="006D5505" w:rsidP="00185FA7">
      <w:pPr>
        <w:spacing w:line="300" w:lineRule="auto"/>
        <w:ind w:firstLine="454"/>
        <w:rPr>
          <w:rFonts w:cs="Tahoma"/>
          <w:sz w:val="24"/>
          <w:szCs w:val="24"/>
        </w:rPr>
      </w:pPr>
      <w:r w:rsidRPr="00D3639A">
        <w:rPr>
          <w:rFonts w:cs="Tahoma"/>
          <w:sz w:val="24"/>
          <w:szCs w:val="24"/>
        </w:rPr>
        <w:t xml:space="preserve">Οι ανανεώσιμες πηγές ενέργειας είναι ενέργεια που δημιουργείται από φυσικές πηγές όπως ο ήλιος, ο άνεμος, οι υδατοπτώσεις, η γεωθερμία και η βιομάζα, οι οποίες έχουν τη δυνατότητα να ανανεώνονται με φυσικό τρόπο και στον ίδιο ρυθμό με τον οποίο χρησιμοποιούνται. </w:t>
      </w:r>
      <w:bookmarkStart w:id="5" w:name="_GoBack"/>
      <w:bookmarkEnd w:id="5"/>
    </w:p>
    <w:p w14:paraId="6ADC3D92" w14:textId="77777777" w:rsidR="006D5505" w:rsidRPr="00D3639A" w:rsidRDefault="006D5505" w:rsidP="00185FA7">
      <w:pPr>
        <w:spacing w:line="300" w:lineRule="auto"/>
        <w:ind w:firstLine="454"/>
        <w:rPr>
          <w:rFonts w:cs="Tahoma"/>
          <w:sz w:val="24"/>
          <w:szCs w:val="24"/>
        </w:rPr>
      </w:pPr>
      <w:r w:rsidRPr="00D3639A">
        <w:rPr>
          <w:rFonts w:cs="Tahoma"/>
          <w:sz w:val="24"/>
          <w:szCs w:val="24"/>
        </w:rPr>
        <w:t xml:space="preserve">Η κλιματική αλλαγή, λόγω της όξυνσης του φαινομένου του θερμοκηπίου, καθώς και της συνεχούς αύξησης των τιμών του πετρελαίου έχουν οδηγήσει τη διεθνή κοινότητα σε αύξηση του ενδιαφέροντος της προς τις ΑΠΕ. Επομένως, έχει προωθηθεί μια σειρά κινήτρων και νόμων για την καλύτερη διείσδυση των ΑΠΕ στις διεθνείς αγορές. Κάτι τέτοιο, εκτός από την παραγωγή ενέργειας, έχει πολλαπλά οφέλη όπως την αύξηση της ευελιξίας των ηλεκτρικών συστημάτων, τη δημιουργία θέσεων εργασίας, την αύξηση των εναλλακτικών λύσεων σε πηγές ενέργειας και την μείωση της εξάρτησης από εισαγωγές ορυκτών καυσίμων. </w:t>
      </w:r>
    </w:p>
    <w:p w14:paraId="1E330C01" w14:textId="77777777" w:rsidR="006D5505" w:rsidRPr="00D3639A" w:rsidRDefault="006D5505" w:rsidP="00185FA7">
      <w:pPr>
        <w:spacing w:line="300" w:lineRule="auto"/>
        <w:ind w:firstLine="454"/>
        <w:rPr>
          <w:rFonts w:cs="Tahoma"/>
          <w:sz w:val="24"/>
          <w:szCs w:val="24"/>
        </w:rPr>
      </w:pPr>
      <w:r w:rsidRPr="00D3639A">
        <w:rPr>
          <w:rFonts w:cs="Tahoma"/>
          <w:sz w:val="24"/>
          <w:szCs w:val="24"/>
        </w:rPr>
        <w:t>Χαρακτηριστικά, οι επενδύσεις στις ΑΠΕ αυξάνονται ραγδαία κάθε χρόνο ενώ αντίστοιχη αύξηση σημειώνουν και οι τιμές της εγκατεστημένης ισχύος ανά τεχνολογία. Βέβαια η προσέγγιση του ενεργειακού προβλήματος συχνά περιορίζεται στην ανάλυση του ζητήματος της εξάντλησης των φυσικών πόρων και της ρύπανσης παραλείποντας την σύνδεση της ενέργειας με τον ανθρώπινο καταναλωτισμό τόσο σε ατομικό όσο και σε συλλογικό επίπεδο. Όμως σύμφωνα με τον Rees τα οικονομικά συστήματα είναι αυτά που κατά κανόνα δημιουργούν οικολογικά προβλήματα, αφού μέσα από τη διαδικασία της παραγωγής και της κατανάλωσης επιβάλλουν την εκμετάλλευση του φυσικού περιβάλλοντος για την άντληση πόρων και τη χρήση της βιόσφαιρας ως επιστροφής των απόβλήτων.</w:t>
      </w:r>
    </w:p>
    <w:p w14:paraId="27604B45" w14:textId="77777777" w:rsidR="006D5505" w:rsidRPr="00D3639A" w:rsidRDefault="006D5505" w:rsidP="009D2012">
      <w:pPr>
        <w:tabs>
          <w:tab w:val="left" w:pos="2268"/>
        </w:tabs>
        <w:spacing w:line="300" w:lineRule="auto"/>
        <w:rPr>
          <w:rFonts w:cs="Tahoma"/>
          <w:sz w:val="24"/>
          <w:szCs w:val="24"/>
        </w:rPr>
      </w:pPr>
    </w:p>
    <w:p w14:paraId="343465CB" w14:textId="27F0F543" w:rsidR="006D5505" w:rsidRDefault="006D5505" w:rsidP="009D2012">
      <w:pPr>
        <w:spacing w:line="300" w:lineRule="auto"/>
        <w:rPr>
          <w:rFonts w:cs="Tahoma"/>
          <w:b/>
        </w:rPr>
      </w:pPr>
      <w:r w:rsidRPr="00D3639A">
        <w:rPr>
          <w:rFonts w:cs="Tahoma"/>
          <w:b/>
        </w:rPr>
        <w:t>ΜΟΡΦΕΣ ΤΩΝ Α.Π.Ε</w:t>
      </w:r>
    </w:p>
    <w:p w14:paraId="61FDD9F0" w14:textId="77777777" w:rsidR="00536CA7" w:rsidRPr="00D3639A" w:rsidRDefault="00536CA7" w:rsidP="009D2012">
      <w:pPr>
        <w:spacing w:line="300" w:lineRule="auto"/>
        <w:rPr>
          <w:rFonts w:cs="Tahoma"/>
          <w:b/>
        </w:rPr>
      </w:pPr>
    </w:p>
    <w:p w14:paraId="5931DA69" w14:textId="77777777" w:rsidR="006D5505" w:rsidRPr="00D3639A" w:rsidRDefault="006D5505" w:rsidP="009D2012">
      <w:pPr>
        <w:pStyle w:val="ListParagraph"/>
        <w:numPr>
          <w:ilvl w:val="0"/>
          <w:numId w:val="19"/>
        </w:numPr>
        <w:spacing w:after="160" w:line="300" w:lineRule="auto"/>
        <w:rPr>
          <w:rFonts w:cs="Tahoma"/>
          <w:sz w:val="24"/>
          <w:szCs w:val="24"/>
        </w:rPr>
      </w:pPr>
      <w:r w:rsidRPr="00D3639A">
        <w:rPr>
          <w:rFonts w:cs="Tahoma"/>
          <w:b/>
          <w:sz w:val="24"/>
          <w:szCs w:val="24"/>
        </w:rPr>
        <w:t>Αιολική ενέργεια:</w:t>
      </w:r>
      <w:r w:rsidRPr="00D3639A">
        <w:rPr>
          <w:rFonts w:cs="Tahoma"/>
          <w:sz w:val="24"/>
          <w:szCs w:val="24"/>
        </w:rPr>
        <w:t xml:space="preserve"> Χρησιμοποιήθηκε παλιότερα για την άντληση νερού από πηγάδια καθώς και για μηχανικές εφαρμογές (π.χ. την άλεση στους ανεμόμυλους). Σήμερα έχει αρχίσει να χρησιμοποιείται ευρέως για ηλεκτροπαραγωγή. </w:t>
      </w:r>
    </w:p>
    <w:p w14:paraId="6894DACA" w14:textId="77777777" w:rsidR="006D5505" w:rsidRPr="00D3639A" w:rsidRDefault="006D5505" w:rsidP="009D2012">
      <w:pPr>
        <w:pStyle w:val="ListParagraph"/>
        <w:numPr>
          <w:ilvl w:val="0"/>
          <w:numId w:val="19"/>
        </w:numPr>
        <w:spacing w:after="160" w:line="300" w:lineRule="auto"/>
        <w:rPr>
          <w:rFonts w:cs="Tahoma"/>
          <w:sz w:val="24"/>
          <w:szCs w:val="24"/>
        </w:rPr>
      </w:pPr>
      <w:r w:rsidRPr="00D3639A">
        <w:rPr>
          <w:rFonts w:cs="Tahoma"/>
          <w:b/>
          <w:sz w:val="24"/>
          <w:szCs w:val="24"/>
        </w:rPr>
        <w:t>Ηλιακή ενέργεια:</w:t>
      </w:r>
      <w:r w:rsidRPr="00D3639A">
        <w:rPr>
          <w:rFonts w:cs="Tahoma"/>
          <w:sz w:val="24"/>
          <w:szCs w:val="24"/>
        </w:rPr>
        <w:t xml:space="preserve"> Χρησιμοποιείται περισσότερο για θερμικές εφαρμογές (ηλιακοί θερμοσίφωνες και φούρνοι) ενώ η χρήση της για την παραγωγή ηλεκτρισμού έχει αρχίσει να κερδίζει έδαφος, με την βοήθεια της πολιτικής προώθησης των Ανανεώσιμων Πηγών Ενέργειας από το ελληνικό κράτος και την Ευρωπαϊκή Ένωση. </w:t>
      </w:r>
    </w:p>
    <w:p w14:paraId="319A5FC2" w14:textId="77777777" w:rsidR="006D5505" w:rsidRPr="00D3639A" w:rsidRDefault="006D5505" w:rsidP="009D2012">
      <w:pPr>
        <w:pStyle w:val="ListParagraph"/>
        <w:numPr>
          <w:ilvl w:val="0"/>
          <w:numId w:val="19"/>
        </w:numPr>
        <w:spacing w:after="120" w:line="300" w:lineRule="auto"/>
        <w:ind w:left="357" w:hanging="357"/>
        <w:contextualSpacing w:val="0"/>
        <w:rPr>
          <w:rFonts w:cs="Tahoma"/>
          <w:sz w:val="24"/>
          <w:szCs w:val="24"/>
        </w:rPr>
      </w:pPr>
      <w:r w:rsidRPr="00D3639A">
        <w:rPr>
          <w:rFonts w:cs="Tahoma"/>
          <w:b/>
          <w:sz w:val="24"/>
          <w:szCs w:val="24"/>
        </w:rPr>
        <w:t>Υδραυλική ενέργεια:</w:t>
      </w:r>
      <w:r w:rsidRPr="00D3639A">
        <w:rPr>
          <w:rFonts w:cs="Tahoma"/>
          <w:sz w:val="24"/>
          <w:szCs w:val="24"/>
        </w:rPr>
        <w:t xml:space="preserve"> Είναι τα γνωστά υδροηλεκτρικά έργα, που στο πεδίο των ήπιων μορφών ενέργειας εξειδικεύονται περισσότερο στα μικρά υδροηλεκτρικά. Είναι η πιο διαδεδομένη μορφή ανανεώσιμης ενέργειας. </w:t>
      </w:r>
    </w:p>
    <w:p w14:paraId="0A58704B" w14:textId="77777777" w:rsidR="006D5505" w:rsidRPr="00D3639A" w:rsidRDefault="006D5505" w:rsidP="009D2012">
      <w:pPr>
        <w:pStyle w:val="ListParagraph"/>
        <w:numPr>
          <w:ilvl w:val="0"/>
          <w:numId w:val="19"/>
        </w:numPr>
        <w:spacing w:after="120" w:line="300" w:lineRule="auto"/>
        <w:ind w:left="357" w:hanging="357"/>
        <w:contextualSpacing w:val="0"/>
        <w:rPr>
          <w:rFonts w:cs="Tahoma"/>
          <w:sz w:val="24"/>
          <w:szCs w:val="24"/>
        </w:rPr>
      </w:pPr>
      <w:r w:rsidRPr="00D3639A">
        <w:rPr>
          <w:rFonts w:cs="Tahoma"/>
          <w:b/>
          <w:sz w:val="24"/>
          <w:szCs w:val="24"/>
        </w:rPr>
        <w:t xml:space="preserve"> Βιομάζα:</w:t>
      </w:r>
      <w:r w:rsidRPr="00D3639A">
        <w:rPr>
          <w:rFonts w:cs="Tahoma"/>
          <w:sz w:val="24"/>
          <w:szCs w:val="24"/>
        </w:rPr>
        <w:t xml:space="preserve"> Χρησιμοποιεί τους υδατάνθρακες των φυτών (κυρίως αποβλήτων της βιομηχανίας ξύλου, τροφίμων και ζωοτροφών και της βιομηχανίας ζάχαρης) με σκοπό την αποδέσμευση της ενέργειας που δεσμεύτηκε από το φυτό με τη φωτοσύνθεση. Ακόμα μπορούν να χρησιμοποιηθούν αστικά απόβλητα και απορρίμματα. Μπορεί να δώσει βιοαιθανόλη και βιοαέριο, που είναι καύσιμα πιο φιλικά προς το περιβάλλον από τα παραδοσιακά. Είναι μια πηγή ενέργειας με πολλές δυνατότητες και εφαρμογές, που θα χρησιμοποιηθεί πλατιά στο μέλλον. </w:t>
      </w:r>
    </w:p>
    <w:p w14:paraId="7DD8A66A" w14:textId="77777777" w:rsidR="006D5505" w:rsidRPr="00D3639A" w:rsidRDefault="006D5505" w:rsidP="009D2012">
      <w:pPr>
        <w:pStyle w:val="ListParagraph"/>
        <w:numPr>
          <w:ilvl w:val="0"/>
          <w:numId w:val="19"/>
        </w:numPr>
        <w:spacing w:after="120" w:line="300" w:lineRule="auto"/>
        <w:ind w:left="357" w:hanging="357"/>
        <w:contextualSpacing w:val="0"/>
        <w:rPr>
          <w:rFonts w:cs="Tahoma"/>
          <w:sz w:val="24"/>
          <w:szCs w:val="24"/>
        </w:rPr>
      </w:pPr>
      <w:r w:rsidRPr="00D3639A">
        <w:rPr>
          <w:rFonts w:cs="Tahoma"/>
          <w:b/>
          <w:sz w:val="24"/>
          <w:szCs w:val="24"/>
        </w:rPr>
        <w:lastRenderedPageBreak/>
        <w:t>Γεωθερμική ενέργεια:</w:t>
      </w:r>
      <w:r w:rsidRPr="00D3639A">
        <w:rPr>
          <w:rFonts w:cs="Tahoma"/>
          <w:sz w:val="24"/>
          <w:szCs w:val="24"/>
        </w:rPr>
        <w:t xml:space="preserve"> Προέρχεται από τη θερμότητα που παράγεται από τη ραδιενεργό αποσύνθεση των πετρωμάτων της γης. Είναι εκμεταλλεύσιμη εκεί όπου η θερμότητα αυτή ανεβαίνει με φυσικό τρόπο στην επιφάνεια, π.χ. στους θερμοπίδακες ή στις πηγές ζεστού νερού. Μπορεί να χρησιμοποιηθεί είτε απευθείας για θερμικές εφαρμογές, είτε για την παραγωγή ηλεκτρισμού.</w:t>
      </w:r>
    </w:p>
    <w:p w14:paraId="7B75210C" w14:textId="77777777" w:rsidR="006D5505" w:rsidRPr="00D3639A" w:rsidRDefault="006D5505" w:rsidP="009D2012">
      <w:pPr>
        <w:pStyle w:val="ListParagraph"/>
        <w:numPr>
          <w:ilvl w:val="0"/>
          <w:numId w:val="19"/>
        </w:numPr>
        <w:spacing w:after="120" w:line="300" w:lineRule="auto"/>
        <w:ind w:left="357" w:hanging="357"/>
        <w:contextualSpacing w:val="0"/>
        <w:rPr>
          <w:rFonts w:cs="Tahoma"/>
          <w:sz w:val="24"/>
          <w:szCs w:val="24"/>
        </w:rPr>
      </w:pPr>
      <w:r w:rsidRPr="00D3639A">
        <w:rPr>
          <w:rFonts w:cs="Tahoma"/>
          <w:b/>
          <w:sz w:val="24"/>
          <w:szCs w:val="24"/>
        </w:rPr>
        <w:t>Ενέργεια από παλίρροιες</w:t>
      </w:r>
      <w:r w:rsidRPr="00D3639A">
        <w:rPr>
          <w:rFonts w:cs="Tahoma"/>
          <w:sz w:val="24"/>
          <w:szCs w:val="24"/>
        </w:rPr>
        <w:t xml:space="preserve">: Εκμεταλλεύεται τη βαρύτητα του Ήλιου και της Σελήνης, που  προκαλεί  ανύψωση της  στάθμης  του νερού. Το νερό   αποθηκεύεται    καθώς ανεβαίνει και για να ξανακατέβει αναγκάζεται να περάσει μέσα από μια τουρμπίνα, παράγοντας  ηλεκτρισμό.  Έχει  εφαρμοστεί στην  Αγγλία, τη  Γαλλία,   τη  Ρωσία και αλλού. </w:t>
      </w:r>
    </w:p>
    <w:p w14:paraId="5781C2F8" w14:textId="77777777" w:rsidR="006D5505" w:rsidRPr="00D3639A" w:rsidRDefault="006D5505" w:rsidP="009D2012">
      <w:pPr>
        <w:pStyle w:val="ListParagraph"/>
        <w:numPr>
          <w:ilvl w:val="0"/>
          <w:numId w:val="19"/>
        </w:numPr>
        <w:spacing w:after="120" w:line="300" w:lineRule="auto"/>
        <w:ind w:left="357" w:hanging="357"/>
        <w:contextualSpacing w:val="0"/>
        <w:rPr>
          <w:rFonts w:cs="Tahoma"/>
          <w:sz w:val="24"/>
          <w:szCs w:val="24"/>
        </w:rPr>
      </w:pPr>
      <w:r w:rsidRPr="00D3639A">
        <w:rPr>
          <w:rFonts w:cs="Tahoma"/>
          <w:b/>
          <w:sz w:val="24"/>
          <w:szCs w:val="24"/>
        </w:rPr>
        <w:t>Ενέργεια  από  κύματα</w:t>
      </w:r>
      <w:r w:rsidRPr="00D3639A">
        <w:rPr>
          <w:rFonts w:cs="Tahoma"/>
          <w:sz w:val="24"/>
          <w:szCs w:val="24"/>
        </w:rPr>
        <w:t>:</w:t>
      </w:r>
      <w:r>
        <w:rPr>
          <w:rFonts w:cs="Tahoma"/>
          <w:sz w:val="24"/>
          <w:szCs w:val="24"/>
        </w:rPr>
        <w:t xml:space="preserve"> </w:t>
      </w:r>
      <w:r w:rsidRPr="00D3639A">
        <w:rPr>
          <w:rFonts w:cs="Tahoma"/>
          <w:sz w:val="24"/>
          <w:szCs w:val="24"/>
        </w:rPr>
        <w:t>Εκμεταλλεύεται την   κινητική  ενέργεια   των κυμάτων της θάλασσας.</w:t>
      </w:r>
    </w:p>
    <w:p w14:paraId="28217671" w14:textId="77777777" w:rsidR="006D5505" w:rsidRPr="00D3639A" w:rsidRDefault="006D5505" w:rsidP="009D2012">
      <w:pPr>
        <w:pStyle w:val="ListParagraph"/>
        <w:numPr>
          <w:ilvl w:val="0"/>
          <w:numId w:val="19"/>
        </w:numPr>
        <w:spacing w:after="120" w:line="300" w:lineRule="auto"/>
        <w:ind w:left="357" w:hanging="357"/>
        <w:contextualSpacing w:val="0"/>
        <w:rPr>
          <w:rFonts w:cs="Tahoma"/>
          <w:sz w:val="24"/>
          <w:szCs w:val="24"/>
        </w:rPr>
      </w:pPr>
      <w:r w:rsidRPr="00D3639A">
        <w:rPr>
          <w:rFonts w:cs="Tahoma"/>
          <w:sz w:val="24"/>
          <w:szCs w:val="24"/>
        </w:rPr>
        <w:t xml:space="preserve"> </w:t>
      </w:r>
      <w:r w:rsidRPr="00D3639A">
        <w:rPr>
          <w:rFonts w:cs="Tahoma"/>
          <w:b/>
          <w:sz w:val="24"/>
          <w:szCs w:val="24"/>
        </w:rPr>
        <w:t>Ενέργεια   από  τους   ωκεανούς</w:t>
      </w:r>
      <w:r>
        <w:rPr>
          <w:rFonts w:cs="Tahoma"/>
          <w:sz w:val="24"/>
          <w:szCs w:val="24"/>
        </w:rPr>
        <w:t xml:space="preserve">: </w:t>
      </w:r>
      <w:r w:rsidRPr="00D3639A">
        <w:rPr>
          <w:rFonts w:cs="Tahoma"/>
          <w:sz w:val="24"/>
          <w:szCs w:val="24"/>
        </w:rPr>
        <w:t xml:space="preserve">Εκμεταλλεύεται     τη   διαφορά     θερμοκρασίας ανάμεσα στα στρώματα του ωκεανού, κάνοντας χρήση θερμικών κύκλων. </w:t>
      </w:r>
    </w:p>
    <w:p w14:paraId="26C9986E" w14:textId="77777777" w:rsidR="006D5505" w:rsidRPr="00D3639A" w:rsidRDefault="006D5505" w:rsidP="009D2012">
      <w:pPr>
        <w:pStyle w:val="ListParagraph"/>
        <w:numPr>
          <w:ilvl w:val="0"/>
          <w:numId w:val="19"/>
        </w:numPr>
        <w:spacing w:after="160" w:line="300" w:lineRule="auto"/>
        <w:rPr>
          <w:rFonts w:cs="Tahoma"/>
          <w:sz w:val="24"/>
        </w:rPr>
      </w:pPr>
      <w:r w:rsidRPr="00D3639A">
        <w:rPr>
          <w:rFonts w:cs="Tahoma"/>
          <w:b/>
          <w:sz w:val="24"/>
        </w:rPr>
        <w:t>Ωσμωτική ενέργεια</w:t>
      </w:r>
      <w:r w:rsidRPr="00D3639A">
        <w:rPr>
          <w:rFonts w:cs="Tahoma"/>
          <w:sz w:val="24"/>
        </w:rPr>
        <w:t>: Η ανάμειξη γλυκού και θαλασσινού νερού απελευθερώνει μεγάλες ποσότητες ενέργειας, όπως συμβαίνει όταν ένα ποτάμι εκβάλει στον ωκεανό. Η ενέργεια αυτή ονομάζεται ωσμωτική ενέργεια (ή γαλάζια ενέργεια) και ανακτάται όταν το νερό του ποταμού και το θαλασσινό νερό είναι διαχωρισμένα από μια ημιδιαπερατή μεμβράνη και το γλυκό νερό περνάει μέσω αυτής.</w:t>
      </w:r>
    </w:p>
    <w:p w14:paraId="1EE98376" w14:textId="77777777" w:rsidR="006D5505" w:rsidRPr="00D3639A" w:rsidRDefault="006D5505" w:rsidP="009D2012">
      <w:pPr>
        <w:spacing w:line="300" w:lineRule="auto"/>
        <w:rPr>
          <w:rFonts w:cs="Tahoma"/>
          <w:b/>
          <w:sz w:val="24"/>
          <w:szCs w:val="24"/>
        </w:rPr>
      </w:pPr>
    </w:p>
    <w:p w14:paraId="65AE34DC" w14:textId="090150D1" w:rsidR="00536CA7" w:rsidRPr="003737ED" w:rsidRDefault="006D5505" w:rsidP="00643A70">
      <w:pPr>
        <w:pStyle w:val="Heading2"/>
        <w:numPr>
          <w:ilvl w:val="1"/>
          <w:numId w:val="26"/>
        </w:numPr>
        <w:spacing w:line="300" w:lineRule="auto"/>
        <w:rPr>
          <w:sz w:val="28"/>
        </w:rPr>
      </w:pPr>
      <w:r w:rsidRPr="003737ED">
        <w:rPr>
          <w:sz w:val="28"/>
        </w:rPr>
        <w:t xml:space="preserve"> </w:t>
      </w:r>
      <w:bookmarkStart w:id="6" w:name="_Toc108635997"/>
      <w:r w:rsidRPr="003737ED">
        <w:rPr>
          <w:sz w:val="28"/>
        </w:rPr>
        <w:t>Ανεμογεννήτριες</w:t>
      </w:r>
      <w:bookmarkEnd w:id="6"/>
    </w:p>
    <w:p w14:paraId="63E326EB" w14:textId="77777777" w:rsidR="006D5505" w:rsidRPr="00D3639A" w:rsidRDefault="006D5505" w:rsidP="00185FA7">
      <w:pPr>
        <w:spacing w:line="300" w:lineRule="auto"/>
        <w:ind w:firstLine="454"/>
        <w:rPr>
          <w:rFonts w:cs="Tahoma"/>
          <w:sz w:val="24"/>
        </w:rPr>
      </w:pPr>
      <w:r w:rsidRPr="00D3639A">
        <w:rPr>
          <w:rFonts w:cs="Tahoma"/>
          <w:sz w:val="24"/>
        </w:rPr>
        <w:t>Η αιολική ενέργεια αποτελεί σήμερα μια ελκυστική λύση στο πρόβλημα της ηλεκτροπαραγωγής. Το καύσιμο είναι άφθονο, αποκεντρωμένο και δωρεάν. Δεν εκλύονται αέρια και άλλοι ρύποι, και οι επιπτώσεις στο περιβάλλον είναι μικρές σε σύγκριση με τα εργοστάσια ηλεκτροπαραγωγής από συμβατικά καύσιμα. Επίσης, τα οικονομικά οφέλη μιας περιοχής από την ανάπτυξη της αιολικής βιομηχανίας είναι αξιοσημείωτα.</w:t>
      </w:r>
    </w:p>
    <w:p w14:paraId="1C58ECB3" w14:textId="77777777" w:rsidR="006D5505" w:rsidRPr="00D3639A" w:rsidRDefault="006D5505" w:rsidP="00185FA7">
      <w:pPr>
        <w:spacing w:line="300" w:lineRule="auto"/>
        <w:ind w:firstLine="454"/>
        <w:rPr>
          <w:rFonts w:cs="Tahoma"/>
          <w:sz w:val="24"/>
        </w:rPr>
      </w:pPr>
      <w:r w:rsidRPr="00D3639A">
        <w:rPr>
          <w:rFonts w:cs="Tahoma"/>
          <w:sz w:val="24"/>
        </w:rPr>
        <w:t xml:space="preserve">Η εκμετάλλευση της ενέργειας του ανέμου από τον άνθρωπο αποτελεί μία πρακτική που βρίσκει τις ρίζες της στην αρχαιότητα. Χαρακτηριστικά παραδείγματα εκμετάλλευσης της αιολικής ενέργειας είναι τα ιστιοφόρα και οι ανεμόμυλοι. Σήμερα, για την αξιοποίηση της αιολικής ενέργειας χρησιμοποιούμε τις ανεμογεννήτριες (Α/Γ). Η αιολική ενέργεια είναι μια πρακτικά ανεξάντλητη πηγή ενέργειας.  </w:t>
      </w:r>
    </w:p>
    <w:p w14:paraId="1A7D5503" w14:textId="77777777" w:rsidR="006D5505" w:rsidRPr="00D3639A" w:rsidRDefault="006D5505" w:rsidP="00185FA7">
      <w:pPr>
        <w:spacing w:line="300" w:lineRule="auto"/>
        <w:ind w:firstLine="454"/>
        <w:rPr>
          <w:rFonts w:cs="Tahoma"/>
          <w:sz w:val="24"/>
        </w:rPr>
      </w:pPr>
      <w:r w:rsidRPr="00D3639A">
        <w:rPr>
          <w:rFonts w:cs="Tahoma"/>
          <w:sz w:val="24"/>
        </w:rPr>
        <w:t>Η εκμετάλλευση του υψηλού της δυναμικού στη χώρα μας, σε συνδυασμό με τη ραγδαία ανάπτυξη των τεχνολογιών που ενσωματώνεται στις σύγχρονες αποδοτικές ανεμογεννήτριες, έχει τεράστια σημασία για τη βιώσιμη ανάπτυξη, την εξοικονόμηση ενεργειακών πόρων, την προστασία του περιβάλλοντος και την αντιμετώπιση της κλιματικής αλλαγής.</w:t>
      </w:r>
    </w:p>
    <w:p w14:paraId="55332097" w14:textId="77777777" w:rsidR="006D5505" w:rsidRPr="00D3639A" w:rsidRDefault="006D5505" w:rsidP="00185FA7">
      <w:pPr>
        <w:spacing w:line="300" w:lineRule="auto"/>
        <w:ind w:firstLine="454"/>
        <w:rPr>
          <w:rFonts w:cs="Tahoma"/>
          <w:sz w:val="24"/>
        </w:rPr>
      </w:pPr>
      <w:r w:rsidRPr="00D3639A">
        <w:rPr>
          <w:rFonts w:cs="Tahoma"/>
          <w:sz w:val="24"/>
        </w:rPr>
        <w:t xml:space="preserve">Η ανεμογεννήτρια είναι αιολική μηχανή που παράγει ρεύμα από την αιολική ενέργεια και μπορεί να τροφοδοτήσει με ρεύμα κατοικημένες περιοχές όπως πόλεις, κωμοπόλεις ή χωριά. Πολλές ανεμογεννήτριες μαζί αποτελούν ένα αιολικό πάρκο. Όμως υπάρχει μεγάλο κόστος για να κατασκευαστεί και να τοποθετηθεί μία ανεμογεννήτρια και ακόμη μεγαλύτερο κόστος για να κατασκευαστεί ένα αιολικό πάρκο. </w:t>
      </w:r>
    </w:p>
    <w:p w14:paraId="25762C28" w14:textId="77777777" w:rsidR="006D5505" w:rsidRPr="00D3639A" w:rsidRDefault="006D5505" w:rsidP="00185FA7">
      <w:pPr>
        <w:spacing w:line="300" w:lineRule="auto"/>
        <w:ind w:firstLine="454"/>
        <w:rPr>
          <w:rFonts w:cs="Tahoma"/>
          <w:sz w:val="24"/>
        </w:rPr>
      </w:pPr>
      <w:r w:rsidRPr="00D3639A">
        <w:rPr>
          <w:rFonts w:cs="Tahoma"/>
          <w:sz w:val="24"/>
        </w:rPr>
        <w:lastRenderedPageBreak/>
        <w:t xml:space="preserve">Ο άνεμος περιστρέφει τα πτερύγια μιας ανεμογεννήτριας, τα οποία είναι συνδεδεμένα με ένα περιστρεφόμενο άξονα. Ο άξονας περνάει μέσα σε ένα κιβώτιο μετάδοσης της κίνησης όπου αυξάνεται η ταχύτητα περιστροφής και το κιβώτιο συνδέεται με έναν άξονα μεγάλης ταχύτητας περιστροφής, ο οποίος κινεί μια γεννήτρια παραγωγής ηλεκτρικού ρεύματος. </w:t>
      </w:r>
    </w:p>
    <w:p w14:paraId="4188B234" w14:textId="77777777" w:rsidR="006D5505" w:rsidRPr="00D3639A" w:rsidRDefault="006D5505" w:rsidP="00185FA7">
      <w:pPr>
        <w:spacing w:line="300" w:lineRule="auto"/>
        <w:ind w:firstLine="454"/>
        <w:rPr>
          <w:rFonts w:cs="Tahoma"/>
          <w:sz w:val="24"/>
        </w:rPr>
      </w:pPr>
      <w:r w:rsidRPr="00D3639A">
        <w:rPr>
          <w:rFonts w:cs="Tahoma"/>
          <w:sz w:val="24"/>
        </w:rPr>
        <w:t>Υπάρχουν δύο τύποι ανεμογεννητριών, βάση γεωμετρικής διάταξης της συσκευής: Αυτές οριζόντιου και αυτές κάθετου άξονα, με αυτές του οριζόντιου άξονα να είναι οι πιο διαδεδομένες αυτή τη στιγμή στον κόσμο. Στις ανεμογεννήτριες οριζόντιου άξονα, ο δρομέας τους είναι τύπου έλικα και βρίσκεται σε θέση παράλληλη με την κατεύθυνση του ανέμου και του εδάφους. Στις ανεμογεννήτριες κατακόρυφου άξονα ο δρομέας τους παραμένει σταθερός και είναι κάθετος προς την επιφάνεια του εδάφους.</w:t>
      </w:r>
    </w:p>
    <w:p w14:paraId="34294D28" w14:textId="77777777" w:rsidR="006D5505" w:rsidRPr="00D3639A" w:rsidRDefault="006D5505" w:rsidP="009D2012">
      <w:pPr>
        <w:spacing w:line="300" w:lineRule="auto"/>
        <w:rPr>
          <w:rFonts w:cs="Tahoma"/>
          <w:b/>
          <w:sz w:val="24"/>
          <w:szCs w:val="24"/>
        </w:rPr>
      </w:pPr>
    </w:p>
    <w:p w14:paraId="2F81D053" w14:textId="77777777" w:rsidR="006D5505" w:rsidRPr="00D3639A" w:rsidRDefault="006D5505" w:rsidP="009D2012">
      <w:pPr>
        <w:spacing w:line="300" w:lineRule="auto"/>
        <w:jc w:val="center"/>
        <w:rPr>
          <w:rFonts w:cs="Tahoma"/>
        </w:rPr>
      </w:pPr>
      <w:r w:rsidRPr="00D3639A">
        <w:rPr>
          <w:rFonts w:cs="Tahoma"/>
          <w:noProof/>
          <w:lang w:val="en-GB" w:eastAsia="en-GB"/>
        </w:rPr>
        <w:drawing>
          <wp:inline distT="0" distB="0" distL="0" distR="0" wp14:anchorId="63A75628" wp14:editId="0321EAB8">
            <wp:extent cx="3670060" cy="2969111"/>
            <wp:effectExtent l="0" t="0" r="6985" b="3175"/>
            <wp:docPr id="2" name="Picture 2" descr="C:\Users\achat\Desktop\diplomatiki\F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achat\Desktop\diplomatiki\F1.pn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764455" cy="3045478"/>
                    </a:xfrm>
                    <a:prstGeom prst="rect">
                      <a:avLst/>
                    </a:prstGeom>
                    <a:noFill/>
                    <a:ln>
                      <a:noFill/>
                    </a:ln>
                  </pic:spPr>
                </pic:pic>
              </a:graphicData>
            </a:graphic>
          </wp:inline>
        </w:drawing>
      </w:r>
    </w:p>
    <w:p w14:paraId="2221BCFF" w14:textId="77777777" w:rsidR="006D5505" w:rsidRDefault="006D5505" w:rsidP="009D2012">
      <w:pPr>
        <w:spacing w:line="300" w:lineRule="auto"/>
        <w:jc w:val="center"/>
        <w:rPr>
          <w:rFonts w:cs="Tahoma"/>
        </w:rPr>
      </w:pPr>
      <w:r w:rsidRPr="00BA43CD">
        <w:rPr>
          <w:rFonts w:cs="Tahoma"/>
          <w:b/>
        </w:rPr>
        <w:t>Εικόνα 1.1</w:t>
      </w:r>
      <w:r w:rsidRPr="00D3639A">
        <w:rPr>
          <w:rFonts w:cs="Tahoma"/>
        </w:rPr>
        <w:t xml:space="preserve"> Είδη ανεμογεννητριών</w:t>
      </w:r>
    </w:p>
    <w:p w14:paraId="035C4900" w14:textId="77777777" w:rsidR="006D5505" w:rsidRPr="00D3639A" w:rsidRDefault="006D5505" w:rsidP="009D2012">
      <w:pPr>
        <w:spacing w:line="300" w:lineRule="auto"/>
        <w:jc w:val="center"/>
        <w:rPr>
          <w:rFonts w:cs="Tahoma"/>
        </w:rPr>
      </w:pPr>
    </w:p>
    <w:p w14:paraId="0669279F" w14:textId="194798E1" w:rsidR="006D5505" w:rsidRPr="003737ED" w:rsidRDefault="006D5505" w:rsidP="00643A70">
      <w:pPr>
        <w:pStyle w:val="Heading2"/>
        <w:numPr>
          <w:ilvl w:val="1"/>
          <w:numId w:val="26"/>
        </w:numPr>
        <w:spacing w:line="300" w:lineRule="auto"/>
        <w:rPr>
          <w:sz w:val="28"/>
        </w:rPr>
      </w:pPr>
      <w:bookmarkStart w:id="7" w:name="_Toc108635998"/>
      <w:r w:rsidRPr="003737ED">
        <w:rPr>
          <w:sz w:val="28"/>
        </w:rPr>
        <w:t>Πρόβλημα διαστασιολόγησης ανεμογεννητριών.</w:t>
      </w:r>
      <w:bookmarkEnd w:id="7"/>
    </w:p>
    <w:p w14:paraId="6AC0A935" w14:textId="77777777" w:rsidR="00536CA7" w:rsidRPr="00536CA7" w:rsidRDefault="00536CA7" w:rsidP="009D2012">
      <w:pPr>
        <w:spacing w:line="300" w:lineRule="auto"/>
      </w:pPr>
    </w:p>
    <w:p w14:paraId="0B21AF18" w14:textId="77777777" w:rsidR="006D5505" w:rsidRPr="00D3639A" w:rsidRDefault="006D5505" w:rsidP="009D2012">
      <w:pPr>
        <w:spacing w:line="300" w:lineRule="auto"/>
        <w:rPr>
          <w:rFonts w:cs="Tahoma"/>
          <w:sz w:val="24"/>
        </w:rPr>
      </w:pPr>
      <w:r w:rsidRPr="00D3639A">
        <w:rPr>
          <w:rFonts w:cs="Tahoma"/>
          <w:sz w:val="24"/>
        </w:rPr>
        <w:t>Σημαντικό ρόλο στην επιλογή είδους και μεγέθους της ανεμογεννήτριας είναι το ποσό ενέργειας το οποίο απαιτείται να παράξει.  ΄Εχει μεγάλη διαφορά η αναγκαία ενέργεια ενός σπίτιου, με ενα νοσοκομείο ή ενα συγκρότημα κατοικιών. Γνωρίζοντας πως τα καιρικά φαινόμενα είναι ασταθή υπάρχει μεγάλη αβεβαιότητα στην κατάλληλη και συνεχής παροχή ηλεκτρισμού οπότε σύνηθες φαινόμενο είναι η συνεργασία με έναν πάροχο ενέργειας για την εξασφάλιση της σταθερής παροχής.</w:t>
      </w:r>
    </w:p>
    <w:p w14:paraId="4DC4CFF7" w14:textId="77777777" w:rsidR="00F92018" w:rsidRDefault="00F92018" w:rsidP="009D2012">
      <w:pPr>
        <w:spacing w:line="300" w:lineRule="auto"/>
        <w:rPr>
          <w:rFonts w:cs="Tahoma"/>
          <w:color w:val="000000"/>
          <w:sz w:val="24"/>
          <w:shd w:val="clear" w:color="auto" w:fill="FFFFFF"/>
        </w:rPr>
      </w:pPr>
    </w:p>
    <w:p w14:paraId="2646E544" w14:textId="48CDD895" w:rsidR="006D5505" w:rsidRDefault="006D5505" w:rsidP="009D2012">
      <w:pPr>
        <w:spacing w:line="300" w:lineRule="auto"/>
        <w:rPr>
          <w:rFonts w:cs="Tahoma"/>
          <w:color w:val="000000"/>
          <w:sz w:val="24"/>
          <w:shd w:val="clear" w:color="auto" w:fill="FFFFFF"/>
        </w:rPr>
      </w:pPr>
      <w:r w:rsidRPr="00D3639A">
        <w:rPr>
          <w:rFonts w:cs="Tahoma"/>
          <w:color w:val="000000"/>
          <w:sz w:val="24"/>
          <w:shd w:val="clear" w:color="auto" w:fill="FFFFFF"/>
        </w:rPr>
        <w:t>Σύµφωνα  µε τα προηγούµενα,  ο βέλτιστος σχεδιασµός ενός πλήρους συστήµατος εκµετάλλευσης της αι</w:t>
      </w:r>
      <w:r w:rsidR="00F92018">
        <w:rPr>
          <w:rFonts w:cs="Tahoma"/>
          <w:color w:val="000000"/>
          <w:sz w:val="24"/>
          <w:shd w:val="clear" w:color="auto" w:fill="FFFFFF"/>
        </w:rPr>
        <w:t>ολικής ενέργειας περιλαµβάνει: </w:t>
      </w:r>
    </w:p>
    <w:p w14:paraId="1BFA9F9A" w14:textId="77777777" w:rsidR="00F92018" w:rsidRPr="00D3639A" w:rsidRDefault="00F92018" w:rsidP="009D2012">
      <w:pPr>
        <w:spacing w:line="300" w:lineRule="auto"/>
        <w:rPr>
          <w:rFonts w:cs="Tahoma"/>
          <w:sz w:val="24"/>
        </w:rPr>
      </w:pPr>
    </w:p>
    <w:p w14:paraId="08D6285D" w14:textId="77777777" w:rsidR="006D5505" w:rsidRPr="00D3639A" w:rsidRDefault="006D5505" w:rsidP="00643A70">
      <w:pPr>
        <w:numPr>
          <w:ilvl w:val="0"/>
          <w:numId w:val="25"/>
        </w:numPr>
        <w:spacing w:before="100" w:after="100" w:line="300" w:lineRule="auto"/>
        <w:ind w:left="284" w:hanging="360"/>
        <w:rPr>
          <w:rFonts w:cs="Tahoma"/>
          <w:i/>
          <w:color w:val="626262"/>
          <w:sz w:val="24"/>
          <w:shd w:val="clear" w:color="auto" w:fill="FFFFFF"/>
        </w:rPr>
      </w:pPr>
      <w:r w:rsidRPr="00D3639A">
        <w:rPr>
          <w:rFonts w:cs="Tahoma"/>
          <w:color w:val="000000"/>
          <w:sz w:val="24"/>
          <w:shd w:val="clear" w:color="auto" w:fill="FFFFFF"/>
        </w:rPr>
        <w:lastRenderedPageBreak/>
        <w:t xml:space="preserve">Μελέτη των χαρακτηριστικών του ανέµου  µε σκοπό την εκλογή της </w:t>
      </w:r>
      <w:r w:rsidRPr="00D3639A">
        <w:rPr>
          <w:rFonts w:cs="Tahoma"/>
          <w:i/>
          <w:color w:val="000000"/>
          <w:sz w:val="24"/>
          <w:shd w:val="clear" w:color="auto" w:fill="FFFFFF"/>
        </w:rPr>
        <w:t>βέλτιστης τοποθεσίας για την εγκατάσταση του ανεµοκινητήρα και την πρόβλεψη της παραγωγής ενέργειας. </w:t>
      </w:r>
    </w:p>
    <w:p w14:paraId="1AD73647" w14:textId="77777777" w:rsidR="006D5505" w:rsidRPr="00D3639A" w:rsidRDefault="006D5505" w:rsidP="00643A70">
      <w:pPr>
        <w:numPr>
          <w:ilvl w:val="0"/>
          <w:numId w:val="25"/>
        </w:numPr>
        <w:spacing w:before="100" w:after="100" w:line="300" w:lineRule="auto"/>
        <w:ind w:left="284" w:hanging="360"/>
        <w:rPr>
          <w:rFonts w:cs="Tahoma"/>
          <w:i/>
          <w:color w:val="626262"/>
          <w:sz w:val="24"/>
          <w:shd w:val="clear" w:color="auto" w:fill="FFFFFF"/>
        </w:rPr>
      </w:pPr>
      <w:r w:rsidRPr="00D3639A">
        <w:rPr>
          <w:rFonts w:cs="Tahoma"/>
          <w:i/>
          <w:color w:val="000000"/>
          <w:sz w:val="24"/>
          <w:shd w:val="clear" w:color="auto" w:fill="FFFFFF"/>
        </w:rPr>
        <w:t>Σχεδιασµός της αεροδυναµικής διάταξης, που να  µετατρέπει κατά τον αποδοτικότερο τρόπο την κινητική ενέργεια του ανέµου σε µηχανικό έργο. </w:t>
      </w:r>
    </w:p>
    <w:p w14:paraId="4D4A0800" w14:textId="77777777" w:rsidR="006D5505" w:rsidRPr="00D3639A" w:rsidRDefault="006D5505" w:rsidP="00643A70">
      <w:pPr>
        <w:numPr>
          <w:ilvl w:val="0"/>
          <w:numId w:val="25"/>
        </w:numPr>
        <w:spacing w:before="100" w:after="100" w:line="300" w:lineRule="auto"/>
        <w:ind w:left="284" w:hanging="360"/>
        <w:rPr>
          <w:rFonts w:cs="Tahoma"/>
          <w:i/>
          <w:color w:val="626262"/>
          <w:sz w:val="24"/>
          <w:shd w:val="clear" w:color="auto" w:fill="FFFFFF"/>
        </w:rPr>
      </w:pPr>
      <w:r w:rsidRPr="00D3639A">
        <w:rPr>
          <w:rFonts w:cs="Tahoma"/>
          <w:i/>
          <w:color w:val="000000"/>
          <w:sz w:val="24"/>
          <w:shd w:val="clear" w:color="auto" w:fill="FFFFFF"/>
        </w:rPr>
        <w:t>Μελέτη της περίπτωσης  µετατροπής του  µηχανικού έργου σε άλλη πιο συµφέρουσα µορφή ενέργειας και βέλτιστο σχεδιασµό του συστήµατος  µετατροπής του  µηχανικού έργου του δροµέα. </w:t>
      </w:r>
    </w:p>
    <w:p w14:paraId="2C21C969" w14:textId="77777777" w:rsidR="006D5505" w:rsidRPr="00D3639A" w:rsidRDefault="006D5505" w:rsidP="00643A70">
      <w:pPr>
        <w:numPr>
          <w:ilvl w:val="0"/>
          <w:numId w:val="25"/>
        </w:numPr>
        <w:spacing w:before="100" w:after="100" w:line="300" w:lineRule="auto"/>
        <w:ind w:left="284" w:hanging="360"/>
        <w:rPr>
          <w:rFonts w:cs="Tahoma"/>
          <w:i/>
          <w:color w:val="626262"/>
          <w:sz w:val="24"/>
          <w:shd w:val="clear" w:color="auto" w:fill="FFFFFF"/>
        </w:rPr>
      </w:pPr>
      <w:r w:rsidRPr="00D3639A">
        <w:rPr>
          <w:rFonts w:cs="Tahoma"/>
          <w:i/>
          <w:color w:val="000000"/>
          <w:sz w:val="24"/>
          <w:shd w:val="clear" w:color="auto" w:fill="FFFFFF"/>
        </w:rPr>
        <w:t>Εύρεση του καλύτερου τρόπου αντιµετώπισης των διακυµάνσεων της ενέργειας του ανέµου. </w:t>
      </w:r>
    </w:p>
    <w:p w14:paraId="273879B8" w14:textId="77777777" w:rsidR="006D5505" w:rsidRPr="00D3639A" w:rsidRDefault="006D5505" w:rsidP="00643A70">
      <w:pPr>
        <w:numPr>
          <w:ilvl w:val="0"/>
          <w:numId w:val="25"/>
        </w:numPr>
        <w:spacing w:before="100" w:after="100" w:line="300" w:lineRule="auto"/>
        <w:ind w:left="284" w:hanging="360"/>
        <w:rPr>
          <w:rFonts w:cs="Tahoma"/>
          <w:i/>
          <w:color w:val="626262"/>
          <w:sz w:val="24"/>
          <w:shd w:val="clear" w:color="auto" w:fill="FFFFFF"/>
        </w:rPr>
      </w:pPr>
      <w:r w:rsidRPr="00D3639A">
        <w:rPr>
          <w:rFonts w:cs="Tahoma"/>
          <w:i/>
          <w:color w:val="000000"/>
          <w:sz w:val="24"/>
          <w:shd w:val="clear" w:color="auto" w:fill="FFFFFF"/>
        </w:rPr>
        <w:t>Μελέτη του βέλτιστου τρόπου µεταφοράς ενέργειας αν απαιτείται. </w:t>
      </w:r>
    </w:p>
    <w:p w14:paraId="54EF44CD" w14:textId="151D240D" w:rsidR="00536CA7" w:rsidRPr="004C1819" w:rsidRDefault="006D5505" w:rsidP="00643A70">
      <w:pPr>
        <w:numPr>
          <w:ilvl w:val="0"/>
          <w:numId w:val="25"/>
        </w:numPr>
        <w:spacing w:before="100" w:after="100" w:line="300" w:lineRule="auto"/>
        <w:ind w:left="284" w:hanging="360"/>
        <w:rPr>
          <w:rFonts w:cs="Tahoma"/>
          <w:i/>
          <w:color w:val="626262"/>
          <w:sz w:val="24"/>
          <w:shd w:val="clear" w:color="auto" w:fill="FFFFFF"/>
        </w:rPr>
      </w:pPr>
      <w:r w:rsidRPr="00D3639A">
        <w:rPr>
          <w:rFonts w:eastAsia="Cambria Math" w:cs="Tahoma"/>
          <w:i/>
          <w:color w:val="000000"/>
          <w:sz w:val="24"/>
          <w:shd w:val="clear" w:color="auto" w:fill="FFFFFF"/>
        </w:rPr>
        <w:t>∆ιερεύνηση</w:t>
      </w:r>
      <w:r w:rsidRPr="00D3639A">
        <w:rPr>
          <w:rFonts w:cs="Tahoma"/>
          <w:i/>
          <w:color w:val="000000"/>
          <w:sz w:val="24"/>
          <w:shd w:val="clear" w:color="auto" w:fill="FFFFFF"/>
        </w:rPr>
        <w:t xml:space="preserve"> </w:t>
      </w:r>
      <w:r w:rsidRPr="00D3639A">
        <w:rPr>
          <w:rFonts w:eastAsia="Cambria Math" w:cs="Tahoma"/>
          <w:i/>
          <w:color w:val="000000"/>
          <w:sz w:val="24"/>
          <w:shd w:val="clear" w:color="auto" w:fill="FFFFFF"/>
        </w:rPr>
        <w:t>της</w:t>
      </w:r>
      <w:r w:rsidRPr="00D3639A">
        <w:rPr>
          <w:rFonts w:cs="Tahoma"/>
          <w:i/>
          <w:color w:val="000000"/>
          <w:sz w:val="24"/>
          <w:shd w:val="clear" w:color="auto" w:fill="FFFFFF"/>
        </w:rPr>
        <w:t xml:space="preserve"> </w:t>
      </w:r>
      <w:r w:rsidRPr="00D3639A">
        <w:rPr>
          <w:rFonts w:eastAsia="Cambria Math" w:cs="Tahoma"/>
          <w:i/>
          <w:color w:val="000000"/>
          <w:sz w:val="24"/>
          <w:shd w:val="clear" w:color="auto" w:fill="FFFFFF"/>
        </w:rPr>
        <w:t>καλύτερης</w:t>
      </w:r>
      <w:r w:rsidRPr="00D3639A">
        <w:rPr>
          <w:rFonts w:cs="Tahoma"/>
          <w:i/>
          <w:color w:val="000000"/>
          <w:sz w:val="24"/>
          <w:shd w:val="clear" w:color="auto" w:fill="FFFFFF"/>
        </w:rPr>
        <w:t xml:space="preserve"> </w:t>
      </w:r>
      <w:r w:rsidRPr="00D3639A">
        <w:rPr>
          <w:rFonts w:eastAsia="Cambria Math" w:cs="Tahoma"/>
          <w:i/>
          <w:color w:val="000000"/>
          <w:sz w:val="24"/>
          <w:shd w:val="clear" w:color="auto" w:fill="FFFFFF"/>
        </w:rPr>
        <w:t>προσαρ</w:t>
      </w:r>
      <w:r w:rsidRPr="00D3639A">
        <w:rPr>
          <w:rFonts w:cs="Tahoma"/>
          <w:i/>
          <w:color w:val="000000"/>
          <w:sz w:val="24"/>
          <w:shd w:val="clear" w:color="auto" w:fill="FFFFFF"/>
        </w:rPr>
        <w:t>µογής της  µεταβαλλόµενης παραγωγής ενέργειας του συστήµατος προς την κατανάλωση. </w:t>
      </w:r>
    </w:p>
    <w:p w14:paraId="19FCBE8C" w14:textId="77777777" w:rsidR="004C1819" w:rsidRPr="00A2472F" w:rsidRDefault="004C1819" w:rsidP="00643A70">
      <w:pPr>
        <w:numPr>
          <w:ilvl w:val="0"/>
          <w:numId w:val="25"/>
        </w:numPr>
        <w:spacing w:before="100" w:after="100" w:line="300" w:lineRule="auto"/>
        <w:ind w:left="284" w:hanging="360"/>
        <w:rPr>
          <w:rFonts w:cs="Tahoma"/>
          <w:i/>
          <w:color w:val="626262"/>
          <w:sz w:val="24"/>
          <w:shd w:val="clear" w:color="auto" w:fill="FFFFFF"/>
        </w:rPr>
      </w:pPr>
    </w:p>
    <w:p w14:paraId="132F66E1" w14:textId="0D8018FA" w:rsidR="00536CA7" w:rsidRPr="003737ED" w:rsidRDefault="006D5505" w:rsidP="00643A70">
      <w:pPr>
        <w:pStyle w:val="Heading2"/>
        <w:numPr>
          <w:ilvl w:val="1"/>
          <w:numId w:val="26"/>
        </w:numPr>
        <w:spacing w:line="300" w:lineRule="auto"/>
        <w:rPr>
          <w:rFonts w:eastAsia="Calibri Light"/>
          <w:sz w:val="28"/>
          <w:shd w:val="clear" w:color="auto" w:fill="FFFFFF"/>
        </w:rPr>
      </w:pPr>
      <w:bookmarkStart w:id="8" w:name="_Toc108635999"/>
      <w:r w:rsidRPr="003737ED">
        <w:rPr>
          <w:rFonts w:eastAsia="Calibri Light"/>
          <w:sz w:val="28"/>
          <w:shd w:val="clear" w:color="auto" w:fill="FFFFFF"/>
        </w:rPr>
        <w:t>Σύντομη ανάλυση βιβλιογραφίας.</w:t>
      </w:r>
      <w:bookmarkEnd w:id="8"/>
    </w:p>
    <w:p w14:paraId="6A70B299" w14:textId="77777777" w:rsidR="006D5505" w:rsidRPr="00D3639A" w:rsidRDefault="006D5505" w:rsidP="009D2012">
      <w:pPr>
        <w:spacing w:after="120" w:line="300" w:lineRule="auto"/>
        <w:rPr>
          <w:rFonts w:cs="Tahoma"/>
          <w:color w:val="000000"/>
          <w:sz w:val="24"/>
          <w:shd w:val="clear" w:color="auto" w:fill="FFFFFF"/>
        </w:rPr>
      </w:pPr>
      <w:r w:rsidRPr="00D3639A">
        <w:rPr>
          <w:rFonts w:cs="Tahoma"/>
          <w:color w:val="000000"/>
          <w:sz w:val="24"/>
          <w:shd w:val="clear" w:color="auto" w:fill="FFFFFF"/>
        </w:rPr>
        <w:t>Σκοπός είναι ο βέλτιστος σχεδιασμός μίας η παραπάνω ανεμογεννητριών με στόχο την κάλυψη των ενεργειακών αναγκών εγκαταστάσεων διαφόρων ειδών. Για την  μοντελοποίηση και τον σχεδιασμό θα χρησιμοποιηθεί κώδικας matlab.</w:t>
      </w:r>
    </w:p>
    <w:p w14:paraId="008075D9" w14:textId="77777777" w:rsidR="006D5505" w:rsidRDefault="006D5505" w:rsidP="009D2012">
      <w:pPr>
        <w:spacing w:before="100" w:after="100" w:line="300" w:lineRule="auto"/>
        <w:rPr>
          <w:rFonts w:cs="Tahoma"/>
          <w:color w:val="000000"/>
          <w:sz w:val="24"/>
          <w:shd w:val="clear" w:color="auto" w:fill="FFFFFF"/>
        </w:rPr>
      </w:pPr>
      <w:r w:rsidRPr="00D3639A">
        <w:rPr>
          <w:rFonts w:cs="Tahoma"/>
          <w:color w:val="000000"/>
          <w:sz w:val="24"/>
          <w:shd w:val="clear" w:color="auto" w:fill="FFFFFF"/>
        </w:rPr>
        <w:t>Στο παρόν κεφάλαιο θα παρουσιαστούν διάφορες μεθοδολογίες διαστασιολόγησης ανεμογεννητριών  και συστημάτων ανεμογεννητριών/φωτοβολταικών όπως και εξαρτημάτων αποθήκευσης ηλεκτρικής ενέρ</w:t>
      </w:r>
      <w:r>
        <w:rPr>
          <w:rFonts w:cs="Tahoma"/>
          <w:color w:val="000000"/>
          <w:sz w:val="24"/>
          <w:shd w:val="clear" w:color="auto" w:fill="FFFFFF"/>
        </w:rPr>
        <w:t>γειας με βάση την βιβλιογραφία.</w:t>
      </w:r>
    </w:p>
    <w:p w14:paraId="5B35A646" w14:textId="77777777" w:rsidR="006D5505" w:rsidRPr="00951251" w:rsidRDefault="006D5505" w:rsidP="009D2012">
      <w:pPr>
        <w:spacing w:before="100" w:after="100" w:line="300" w:lineRule="auto"/>
        <w:rPr>
          <w:rFonts w:cs="Tahoma"/>
          <w:color w:val="000000"/>
          <w:sz w:val="24"/>
          <w:shd w:val="clear" w:color="auto" w:fill="FFFFFF"/>
        </w:rPr>
      </w:pPr>
    </w:p>
    <w:p w14:paraId="67755FC5" w14:textId="7D893DE3" w:rsidR="00536CA7" w:rsidRPr="00A637FA" w:rsidRDefault="006D5505" w:rsidP="00643A70">
      <w:pPr>
        <w:pStyle w:val="Heading3"/>
        <w:numPr>
          <w:ilvl w:val="2"/>
          <w:numId w:val="26"/>
        </w:numPr>
        <w:spacing w:before="0" w:line="300" w:lineRule="auto"/>
        <w:rPr>
          <w:rFonts w:eastAsia="Calibri"/>
          <w:i w:val="0"/>
          <w:sz w:val="24"/>
          <w:shd w:val="clear" w:color="auto" w:fill="FFFFFF"/>
        </w:rPr>
      </w:pPr>
      <w:bookmarkStart w:id="9" w:name="_Toc108636000"/>
      <w:r w:rsidRPr="00A637FA">
        <w:rPr>
          <w:rFonts w:eastAsia="Calibri"/>
          <w:i w:val="0"/>
          <w:sz w:val="24"/>
          <w:shd w:val="clear" w:color="auto" w:fill="FFFFFF"/>
        </w:rPr>
        <w:t>Βέλτιστη διαστασιολόγηση συστήματος ανεξαρτήτου δικτύου φωτοβολταικής και αιολικής παραγωγής</w:t>
      </w:r>
      <w:bookmarkEnd w:id="9"/>
    </w:p>
    <w:p w14:paraId="7FE65A22" w14:textId="77777777" w:rsidR="006D5505" w:rsidRPr="00232710" w:rsidRDefault="006D5505" w:rsidP="009D2012">
      <w:pPr>
        <w:spacing w:after="120" w:line="300" w:lineRule="auto"/>
        <w:rPr>
          <w:rFonts w:cs="Tahoma"/>
          <w:sz w:val="24"/>
        </w:rPr>
      </w:pPr>
      <w:r w:rsidRPr="00D3639A">
        <w:rPr>
          <w:rFonts w:cs="Tahoma"/>
          <w:sz w:val="24"/>
        </w:rPr>
        <w:t>Για την εργασία με αγγλικό τίτλο “</w:t>
      </w:r>
      <w:r w:rsidRPr="00D3639A">
        <w:rPr>
          <w:rFonts w:cs="Tahoma"/>
        </w:rPr>
        <w:t xml:space="preserve"> </w:t>
      </w:r>
      <w:r w:rsidRPr="00D3639A">
        <w:rPr>
          <w:rFonts w:cs="Tahoma"/>
          <w:sz w:val="24"/>
        </w:rPr>
        <w:t xml:space="preserve">Sizing optimization of grid-independent hybrid photovoltaic/wind power generation system ” μελετήθηκαν ο </w:t>
      </w:r>
      <w:r w:rsidRPr="00D3639A">
        <w:rPr>
          <w:rFonts w:cs="Tahoma"/>
          <w:i/>
          <w:sz w:val="24"/>
        </w:rPr>
        <w:t>σκοπός της εργασίας</w:t>
      </w:r>
      <w:r w:rsidRPr="00D3639A">
        <w:rPr>
          <w:rFonts w:cs="Tahoma"/>
          <w:sz w:val="24"/>
        </w:rPr>
        <w:t xml:space="preserve">, η </w:t>
      </w:r>
      <w:r w:rsidRPr="00D3639A">
        <w:rPr>
          <w:rFonts w:cs="Tahoma"/>
          <w:i/>
          <w:sz w:val="24"/>
        </w:rPr>
        <w:t>μεθοδολογία</w:t>
      </w:r>
      <w:r w:rsidRPr="00D3639A">
        <w:rPr>
          <w:rFonts w:cs="Tahoma"/>
          <w:sz w:val="24"/>
        </w:rPr>
        <w:t xml:space="preserve">, καθώς και η σχετική </w:t>
      </w:r>
      <w:r w:rsidRPr="00D3639A">
        <w:rPr>
          <w:rFonts w:cs="Tahoma"/>
          <w:i/>
          <w:sz w:val="24"/>
        </w:rPr>
        <w:t>περιγραφή του συστήματος</w:t>
      </w:r>
      <w:r w:rsidRPr="00D3639A">
        <w:rPr>
          <w:rFonts w:cs="Tahoma"/>
          <w:sz w:val="24"/>
        </w:rPr>
        <w:t xml:space="preserve"> με τα αποτελέσματα της έρευνας τα οποία παρουσιάζονται παρακάτω. </w:t>
      </w:r>
      <w:sdt>
        <w:sdtPr>
          <w:rPr>
            <w:rFonts w:cs="Tahoma"/>
            <w:color w:val="000000"/>
            <w:sz w:val="24"/>
            <w:shd w:val="clear" w:color="auto" w:fill="FFFFFF"/>
          </w:rPr>
          <w:id w:val="733733851"/>
        </w:sdtPr>
        <w:sdtContent>
          <w:r w:rsidRPr="00D3639A">
            <w:rPr>
              <w:rFonts w:cs="Tahoma"/>
              <w:color w:val="000000"/>
              <w:sz w:val="24"/>
              <w:shd w:val="clear" w:color="auto" w:fill="FFFFFF"/>
            </w:rPr>
            <w:t>(Kaabeche et al., 2011) [1]</w:t>
          </w:r>
        </w:sdtContent>
      </w:sdt>
    </w:p>
    <w:p w14:paraId="431CCADB" w14:textId="661ACAC4" w:rsidR="006D5505" w:rsidRPr="00951251" w:rsidRDefault="006D5505" w:rsidP="009D2012">
      <w:pPr>
        <w:spacing w:after="120" w:line="300" w:lineRule="auto"/>
        <w:rPr>
          <w:rFonts w:cs="Tahoma"/>
          <w:color w:val="000000"/>
          <w:sz w:val="24"/>
          <w:shd w:val="clear" w:color="auto" w:fill="FFFFFF"/>
        </w:rPr>
      </w:pPr>
      <w:r w:rsidRPr="00D3639A">
        <w:rPr>
          <w:rFonts w:cs="Tahoma"/>
          <w:color w:val="000000"/>
          <w:sz w:val="24"/>
          <w:shd w:val="clear" w:color="auto" w:fill="FFFFFF"/>
        </w:rPr>
        <w:t>Στο συγκεκριμένο παράδειγμα υπάρχουν διάφοροι τρόποι αξιολόγησης του συστήματος ανεξαρτήτου δίκτυου φωτοβολταικής και αιολικής παραγωγής όπως η αναλογία ενέργειας και φορτίου, μπαταρίας και φορτίου καθώς και της μη-διαθεσιμότητας της ενέργειας. Προκειμένου να επιλεχθεί ο βέλτιστος συνδυασμός του συστήματος για να ικανοποιηθεί η ζήτηση του φορτίου η αξιολόγηση μπορεί να γίνει με βάση την αξιοπιστία και την οικονομία της ενεργειακής τροφοδοσίας</w:t>
      </w:r>
      <w:r>
        <w:rPr>
          <w:rFonts w:cs="Tahoma"/>
          <w:color w:val="000000"/>
          <w:sz w:val="24"/>
          <w:shd w:val="clear" w:color="auto" w:fill="FFFFFF"/>
        </w:rPr>
        <w:t xml:space="preserve"> όπως θα παρουσιαστεί παρακάτω.</w:t>
      </w:r>
      <w:sdt>
        <w:sdtPr>
          <w:rPr>
            <w:rFonts w:cs="Tahoma"/>
            <w:color w:val="000000"/>
            <w:sz w:val="24"/>
            <w:shd w:val="clear" w:color="auto" w:fill="FFFFFF"/>
          </w:rPr>
          <w:tag w:val="MENDELEY_CITATION_v3_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"/>
          <w:id w:val="-469430443"/>
          <w:placeholder>
            <w:docPart w:val="DefaultPlaceholder_-1854013440"/>
          </w:placeholder>
        </w:sdtPr>
        <w:sdtContent>
          <w:r w:rsidR="00EA0C17" w:rsidRPr="00EA0C17">
            <w:rPr>
              <w:rFonts w:cs="Tahoma"/>
              <w:color w:val="000000"/>
              <w:sz w:val="24"/>
              <w:shd w:val="clear" w:color="auto" w:fill="FFFFFF"/>
            </w:rPr>
            <w:t>(Diaf et al., 2008)[2]</w:t>
          </w:r>
        </w:sdtContent>
      </w:sdt>
    </w:p>
    <w:p w14:paraId="429EFAD1" w14:textId="77777777" w:rsidR="006D5505" w:rsidRPr="00D3639A" w:rsidRDefault="006D5505" w:rsidP="009D2012">
      <w:pPr>
        <w:pStyle w:val="Heading4"/>
        <w:numPr>
          <w:ilvl w:val="0"/>
          <w:numId w:val="0"/>
        </w:numPr>
        <w:spacing w:line="300" w:lineRule="auto"/>
        <w:rPr>
          <w:shd w:val="clear" w:color="auto" w:fill="FFFFFF"/>
        </w:rPr>
      </w:pPr>
      <w:r w:rsidRPr="00F92018">
        <w:rPr>
          <w:sz w:val="24"/>
          <w:shd w:val="clear" w:color="auto" w:fill="FFFFFF"/>
        </w:rPr>
        <w:t>Κριτήρια αξιοπιστίας βάση μεθοδολογίας DPSP (Deferred Profit Sharing Plan).</w:t>
      </w:r>
    </w:p>
    <w:p w14:paraId="6808F3CC" w14:textId="77777777" w:rsidR="006D5505" w:rsidRPr="00951251" w:rsidRDefault="006D5505" w:rsidP="009D2012">
      <w:pPr>
        <w:spacing w:after="120" w:line="300" w:lineRule="auto"/>
        <w:rPr>
          <w:rFonts w:cs="Tahoma"/>
          <w:color w:val="000000"/>
          <w:sz w:val="24"/>
          <w:shd w:val="clear" w:color="auto" w:fill="FFFFFF"/>
        </w:rPr>
      </w:pPr>
      <w:r w:rsidRPr="00D3639A">
        <w:rPr>
          <w:rFonts w:cs="Tahoma"/>
          <w:color w:val="000000"/>
          <w:sz w:val="24"/>
          <w:shd w:val="clear" w:color="auto" w:fill="FFFFFF"/>
        </w:rPr>
        <w:t xml:space="preserve">Σε αυτή τη μελέτη, η αξιοπιστία του συστήματος εκφράζεται με την πιθανότητα έλλειψης τροφοδοσίας (DPSP) που είναι η πιθανότητα να προκύπτει ανεπαρκής τροφοδοσία όταν το υβριδικό σύστημα δεν είναι σε θέση να ικανοποιήσει τη ζήτηση φορτίου. Η τεχνική DPSP </w:t>
      </w:r>
      <w:r w:rsidRPr="00D3639A">
        <w:rPr>
          <w:rFonts w:cs="Tahoma"/>
          <w:color w:val="000000"/>
          <w:sz w:val="24"/>
          <w:shd w:val="clear" w:color="auto" w:fill="FFFFFF"/>
        </w:rPr>
        <w:lastRenderedPageBreak/>
        <w:t>θεωρείται ότι είναι τεχνικά εφαρμοσμένα κριτήρια για το μέγεθος και την αξιολόγηση ενός Φ/Β/αιολικού σύστημα</w:t>
      </w:r>
      <w:r>
        <w:rPr>
          <w:rFonts w:cs="Tahoma"/>
          <w:color w:val="000000"/>
          <w:sz w:val="24"/>
          <w:shd w:val="clear" w:color="auto" w:fill="FFFFFF"/>
        </w:rPr>
        <w:t>τος που χρησιμοποιεί μπαταρίες.</w:t>
      </w:r>
    </w:p>
    <w:p w14:paraId="3A7DCB13" w14:textId="77777777" w:rsidR="006D5505" w:rsidRPr="00D3639A" w:rsidRDefault="006D5505" w:rsidP="009D2012">
      <w:pPr>
        <w:spacing w:line="300" w:lineRule="auto"/>
        <w:rPr>
          <w:rFonts w:cs="Tahoma"/>
          <w:color w:val="000000"/>
          <w:sz w:val="24"/>
        </w:rPr>
      </w:pPr>
      <w:r w:rsidRPr="00D3639A">
        <w:rPr>
          <w:rFonts w:cs="Tahoma"/>
          <w:color w:val="000000"/>
          <w:sz w:val="24"/>
        </w:rPr>
        <w:t xml:space="preserve">Το τεχνικό μοντέλο για το υβδριδικό σύστημα διαστασιολόγησης ανατύσσεται με την μέθοδο DPSP. Η μεθοδολογία αυτή </w:t>
      </w:r>
      <w:r>
        <w:rPr>
          <w:rFonts w:cs="Tahoma"/>
          <w:color w:val="000000"/>
          <w:sz w:val="24"/>
        </w:rPr>
        <w:t>θα αναλυθεί συνοπτικά παρακάτω:</w:t>
      </w:r>
    </w:p>
    <w:p w14:paraId="06E47C4F" w14:textId="77777777" w:rsidR="006D5505" w:rsidRPr="00951251" w:rsidRDefault="006D5505" w:rsidP="009D2012">
      <w:pPr>
        <w:pStyle w:val="ListParagraph"/>
        <w:numPr>
          <w:ilvl w:val="0"/>
          <w:numId w:val="22"/>
        </w:numPr>
        <w:spacing w:after="120" w:line="300" w:lineRule="auto"/>
        <w:ind w:left="357" w:hanging="357"/>
        <w:contextualSpacing w:val="0"/>
        <w:rPr>
          <w:rFonts w:cs="Tahoma"/>
          <w:color w:val="000000"/>
          <w:sz w:val="24"/>
        </w:rPr>
      </w:pPr>
      <w:r w:rsidRPr="00951251">
        <w:rPr>
          <w:rFonts w:cs="Tahoma"/>
          <w:color w:val="000000"/>
          <w:sz w:val="24"/>
        </w:rPr>
        <w:t xml:space="preserve">Εάν η ισχύς που παράγεται από το Φ/Β/αιολικό σύστημα είναι μεγαλύτερη από την αναγκαία για μια συγκεκριμένη στιγμή τότε το πλεόνασμα ενέργειας αποθηκεύεται στην μπαταρία και υπολογίζεται η νέα κατάσταση φόρτισης. </w:t>
      </w:r>
    </w:p>
    <w:p w14:paraId="0681A577" w14:textId="77777777" w:rsidR="006D5505" w:rsidRDefault="006D5505" w:rsidP="009D2012">
      <w:pPr>
        <w:pStyle w:val="ListParagraph"/>
        <w:numPr>
          <w:ilvl w:val="0"/>
          <w:numId w:val="22"/>
        </w:numPr>
        <w:spacing w:after="120" w:line="300" w:lineRule="auto"/>
        <w:ind w:left="357" w:hanging="357"/>
        <w:rPr>
          <w:rFonts w:cs="Tahoma"/>
          <w:color w:val="000000"/>
          <w:sz w:val="24"/>
        </w:rPr>
      </w:pPr>
      <w:r w:rsidRPr="00D3639A">
        <w:rPr>
          <w:rFonts w:cs="Tahoma"/>
          <w:color w:val="000000"/>
          <w:sz w:val="24"/>
        </w:rPr>
        <w:t xml:space="preserve">Όταν η ενεργειακή ζήτηση είναι μεγαλύτερη από την διαθέσιμη ενέργεια που παράγεται από το Φ/Β/αιολικό σύστημα, η μπαταρία θα χρησιμοποιηθεί για τη εξασφάλιση της ζήτησης φορτίου. </w:t>
      </w:r>
    </w:p>
    <w:p w14:paraId="36B573A3" w14:textId="77777777" w:rsidR="006D5505" w:rsidRPr="00951251" w:rsidRDefault="006D5505" w:rsidP="009D2012">
      <w:pPr>
        <w:pStyle w:val="ListParagraph"/>
        <w:spacing w:after="120" w:line="300" w:lineRule="auto"/>
        <w:ind w:left="357"/>
        <w:rPr>
          <w:rFonts w:cs="Tahoma"/>
          <w:color w:val="000000"/>
          <w:sz w:val="24"/>
        </w:rPr>
      </w:pPr>
    </w:p>
    <w:p w14:paraId="6A2210E6" w14:textId="77777777" w:rsidR="006D5505" w:rsidRPr="00D3639A" w:rsidRDefault="006D5505" w:rsidP="009D2012">
      <w:pPr>
        <w:spacing w:after="120" w:line="300" w:lineRule="auto"/>
        <w:rPr>
          <w:rFonts w:cs="Tahoma"/>
          <w:color w:val="000000"/>
          <w:sz w:val="24"/>
        </w:rPr>
      </w:pPr>
      <w:r w:rsidRPr="00D3639A">
        <w:rPr>
          <w:rFonts w:cs="Tahoma"/>
          <w:color w:val="000000"/>
          <w:sz w:val="24"/>
        </w:rPr>
        <w:t>Στην πρώτη περίπτωση όταν η μπαταρία φτάσει τη μέγιστη φόρτιση (SOC</w:t>
      </w:r>
      <w:r w:rsidRPr="00D3639A">
        <w:rPr>
          <w:rFonts w:cs="Tahoma"/>
          <w:color w:val="000000"/>
          <w:sz w:val="24"/>
          <w:vertAlign w:val="subscript"/>
        </w:rPr>
        <w:t>max</w:t>
      </w:r>
      <w:r w:rsidRPr="00D3639A">
        <w:rPr>
          <w:rFonts w:cs="Tahoma"/>
          <w:color w:val="000000"/>
          <w:sz w:val="24"/>
        </w:rPr>
        <w:t>) το σύστημα ελέγχου σταματάει την διαδικασία της φόρτισης. Η περίσσεια ισχύς που παράγεται είναι σημαντική παράμετρος η οποία δίνει το ποσό ενέργειας που δεν χρησιμοποιείται από το σύστημα. Αυτή η τιμή μπορει να ποικίλλει λόγω της διακύμανσης της ωριαίας ζήτησης, της ταχύτητας του αέρα όπως και την κατάσταση φόρτισης της μπαταρίας.</w:t>
      </w:r>
    </w:p>
    <w:p w14:paraId="37EF3BD8" w14:textId="77777777" w:rsidR="006D5505" w:rsidRPr="00D3639A" w:rsidRDefault="006D5505" w:rsidP="009D2012">
      <w:pPr>
        <w:spacing w:after="120" w:line="300" w:lineRule="auto"/>
        <w:rPr>
          <w:rFonts w:cs="Tahoma"/>
          <w:color w:val="000000"/>
          <w:sz w:val="24"/>
        </w:rPr>
      </w:pPr>
      <w:r w:rsidRPr="00D3639A">
        <w:rPr>
          <w:rFonts w:cs="Tahoma"/>
          <w:color w:val="000000"/>
          <w:sz w:val="24"/>
        </w:rPr>
        <w:t>Στην   περίπτωση  2   αν   η  κατάσταση   της  μπαταρίας  μειωθεί  στο ελάχιστο, SOC</w:t>
      </w:r>
      <w:r w:rsidRPr="00D3639A">
        <w:rPr>
          <w:rFonts w:cs="Tahoma"/>
          <w:color w:val="000000"/>
          <w:sz w:val="24"/>
          <w:vertAlign w:val="subscript"/>
        </w:rPr>
        <w:t>min</w:t>
      </w:r>
      <w:r w:rsidRPr="00D3639A">
        <w:rPr>
          <w:rFonts w:cs="Tahoma"/>
          <w:color w:val="000000"/>
          <w:sz w:val="24"/>
        </w:rPr>
        <w:t xml:space="preserve"> , το σύστημα  ελέγχου    αποσυνδέεται απο    το    φορτίο    και   αυτό  το  έλλειμμα   ονομάζεται ανεπάρκεια τροφοδοσίας (DPS).</w:t>
      </w:r>
    </w:p>
    <w:p w14:paraId="6FD7A3B5" w14:textId="23539F26" w:rsidR="006D5505" w:rsidRDefault="006D5505" w:rsidP="009D2012">
      <w:pPr>
        <w:spacing w:line="300" w:lineRule="auto"/>
        <w:rPr>
          <w:rFonts w:cs="Tahoma"/>
          <w:color w:val="000000"/>
          <w:sz w:val="24"/>
        </w:rPr>
      </w:pPr>
      <w:r w:rsidRPr="00D3639A">
        <w:rPr>
          <w:rFonts w:cs="Tahoma"/>
          <w:color w:val="000000"/>
          <w:sz w:val="24"/>
        </w:rPr>
        <w:t>Η πιθανότητα έλλειψης τροφοδοσίας   (DPSP), για   μια  θεωρούμενη  περίοδο Τ  (1 έτος  σε αυτή τη μελέτη), μπορεί να οριστεί ως η αναλογία όλων των  τιμών (DPS(t))  για  εκείνη  την περίοδο ως προς το άθροισμα του φορτίου ζήτησης και εκφράζεται ως εξής:</w:t>
      </w:r>
    </w:p>
    <w:p w14:paraId="5A0D3325" w14:textId="77777777" w:rsidR="006A2621" w:rsidRPr="00D3639A" w:rsidRDefault="006A2621" w:rsidP="009D2012">
      <w:pPr>
        <w:spacing w:line="300" w:lineRule="auto"/>
        <w:rPr>
          <w:rFonts w:cs="Tahoma"/>
          <w:color w:val="000000"/>
          <w:sz w:val="24"/>
        </w:rPr>
      </w:pPr>
    </w:p>
    <w:p w14:paraId="338D3088" w14:textId="1DB4B531" w:rsidR="004636B2" w:rsidRDefault="006D5505" w:rsidP="00DF37CA">
      <w:pPr>
        <w:jc w:val="center"/>
        <w:divId w:val="469250144"/>
        <w:rPr>
          <w:rFonts w:eastAsiaTheme="minorEastAsia" w:cs="Tahoma"/>
          <w:color w:val="000000" w:themeColor="text1"/>
          <w:sz w:val="24"/>
          <w:szCs w:val="24"/>
        </w:rPr>
      </w:pPr>
      <m:oMath>
        <m:r>
          <w:rPr>
            <w:rFonts w:ascii="Cambria Math" w:hAnsi="Cambria Math" w:cs="Tahoma"/>
            <w:color w:val="000000" w:themeColor="text1"/>
            <w:sz w:val="36"/>
            <w:szCs w:val="24"/>
          </w:rPr>
          <m:t>DPSP</m:t>
        </m:r>
        <m:r>
          <w:rPr>
            <w:rFonts w:ascii="Cambria Math" w:hAnsi="Cambria Math" w:cs="Tahoma"/>
            <w:color w:val="000000" w:themeColor="text1"/>
            <w:sz w:val="32"/>
            <w:szCs w:val="24"/>
          </w:rPr>
          <m:t>=(</m:t>
        </m:r>
        <m:nary>
          <m:naryPr>
            <m:chr m:val="∑"/>
            <m:limLoc m:val="undOvr"/>
            <m:ctrlPr>
              <w:rPr>
                <w:rFonts w:ascii="Cambria Math" w:hAnsi="Cambria Math" w:cs="Tahoma"/>
                <w:i/>
                <w:color w:val="000000" w:themeColor="text1"/>
                <w:sz w:val="32"/>
                <w:szCs w:val="24"/>
              </w:rPr>
            </m:ctrlPr>
          </m:naryPr>
          <m:sub>
            <m:r>
              <w:rPr>
                <w:rFonts w:ascii="Cambria Math" w:hAnsi="Cambria Math" w:cs="Tahoma"/>
                <w:color w:val="000000" w:themeColor="text1"/>
                <w:sz w:val="32"/>
                <w:szCs w:val="24"/>
              </w:rPr>
              <m:t>t-1</m:t>
            </m:r>
          </m:sub>
          <m:sup>
            <m:r>
              <w:rPr>
                <w:rFonts w:ascii="Cambria Math" w:hAnsi="Cambria Math" w:cs="Tahoma"/>
                <w:color w:val="000000" w:themeColor="text1"/>
                <w:sz w:val="32"/>
                <w:szCs w:val="24"/>
              </w:rPr>
              <m:t>T</m:t>
            </m:r>
          </m:sup>
          <m:e>
            <m:r>
              <w:rPr>
                <w:rFonts w:ascii="Cambria Math" w:hAnsi="Cambria Math" w:cs="Tahoma"/>
                <w:color w:val="000000" w:themeColor="text1"/>
                <w:sz w:val="32"/>
                <w:szCs w:val="24"/>
              </w:rPr>
              <m:t>DPS</m:t>
            </m:r>
            <m:d>
              <m:dPr>
                <m:ctrlPr>
                  <w:rPr>
                    <w:rFonts w:ascii="Cambria Math" w:hAnsi="Cambria Math" w:cs="Tahoma"/>
                    <w:i/>
                    <w:color w:val="000000" w:themeColor="text1"/>
                    <w:sz w:val="32"/>
                    <w:szCs w:val="24"/>
                  </w:rPr>
                </m:ctrlPr>
              </m:dPr>
              <m:e>
                <m:r>
                  <w:rPr>
                    <w:rFonts w:ascii="Cambria Math" w:hAnsi="Cambria Math" w:cs="Tahoma"/>
                    <w:color w:val="000000" w:themeColor="text1"/>
                    <w:sz w:val="32"/>
                    <w:szCs w:val="24"/>
                  </w:rPr>
                  <m:t>t</m:t>
                </m:r>
              </m:e>
            </m:d>
            <m:r>
              <w:rPr>
                <w:rFonts w:ascii="Cambria Math" w:hAnsi="Cambria Math" w:cs="Tahoma"/>
                <w:color w:val="000000" w:themeColor="text1"/>
                <w:sz w:val="32"/>
                <w:szCs w:val="24"/>
              </w:rPr>
              <m:t>)/</m:t>
            </m:r>
            <m:nary>
              <m:naryPr>
                <m:chr m:val="∑"/>
                <m:limLoc m:val="undOvr"/>
                <m:ctrlPr>
                  <w:rPr>
                    <w:rFonts w:ascii="Cambria Math" w:hAnsi="Cambria Math" w:cs="Tahoma"/>
                    <w:i/>
                    <w:color w:val="000000" w:themeColor="text1"/>
                    <w:sz w:val="32"/>
                    <w:szCs w:val="24"/>
                  </w:rPr>
                </m:ctrlPr>
              </m:naryPr>
              <m:sub>
                <m:r>
                  <w:rPr>
                    <w:rFonts w:ascii="Cambria Math" w:hAnsi="Cambria Math" w:cs="Tahoma"/>
                    <w:color w:val="000000" w:themeColor="text1"/>
                    <w:sz w:val="32"/>
                    <w:szCs w:val="24"/>
                  </w:rPr>
                  <m:t>t-1</m:t>
                </m:r>
              </m:sub>
              <m:sup>
                <m:r>
                  <w:rPr>
                    <w:rFonts w:ascii="Cambria Math" w:hAnsi="Cambria Math" w:cs="Tahoma"/>
                    <w:color w:val="000000" w:themeColor="text1"/>
                    <w:sz w:val="32"/>
                    <w:szCs w:val="24"/>
                  </w:rPr>
                  <m:t>Τ</m:t>
                </m:r>
              </m:sup>
              <m:e>
                <m:r>
                  <w:rPr>
                    <w:rFonts w:ascii="Cambria Math" w:hAnsi="Cambria Math" w:cs="Tahoma"/>
                    <w:color w:val="000000" w:themeColor="text1"/>
                    <w:sz w:val="28"/>
                    <w:szCs w:val="24"/>
                  </w:rPr>
                  <m:t>ΕL</m:t>
                </m:r>
                <m:r>
                  <w:rPr>
                    <w:rFonts w:ascii="Cambria Math" w:hAnsi="Cambria Math" w:cs="Tahoma"/>
                    <w:color w:val="000000" w:themeColor="text1"/>
                    <w:sz w:val="32"/>
                    <w:szCs w:val="24"/>
                  </w:rPr>
                  <m:t>(t)</m:t>
                </m:r>
              </m:e>
            </m:nary>
            <m:r>
              <w:rPr>
                <w:rFonts w:ascii="Cambria Math" w:hAnsi="Cambria Math" w:cs="Tahoma"/>
                <w:color w:val="000000" w:themeColor="text1"/>
                <w:sz w:val="32"/>
                <w:szCs w:val="24"/>
              </w:rPr>
              <m:t xml:space="preserve"> </m:t>
            </m:r>
          </m:e>
        </m:nary>
      </m:oMath>
      <w:r w:rsidRPr="00D3639A">
        <w:rPr>
          <w:rFonts w:eastAsiaTheme="minorEastAsia" w:cs="Tahoma"/>
          <w:color w:val="000000" w:themeColor="text1"/>
          <w:sz w:val="24"/>
          <w:szCs w:val="24"/>
        </w:rPr>
        <w:t>(Εξ.1.1)</w:t>
      </w:r>
    </w:p>
    <w:sdt>
      <w:sdtPr>
        <w:rPr>
          <w:rFonts w:eastAsiaTheme="minorEastAsia" w:cs="Tahoma"/>
          <w:color w:val="000000"/>
          <w:sz w:val="20"/>
          <w:szCs w:val="24"/>
        </w:rPr>
        <w:tag w:val="MENDELEY_CITATION_v3_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"/>
        <w:id w:val="2038692152"/>
        <w:placeholder>
          <w:docPart w:val="729F40BB88644AB596D0D0BB5408765C"/>
        </w:placeholder>
      </w:sdtPr>
      <w:sdtContent>
        <w:p w14:paraId="3C448BB0" w14:textId="77777777" w:rsidR="00EA0C17" w:rsidRDefault="00EA0C17">
          <w:pPr>
            <w:divId w:val="507987199"/>
            <w:rPr>
              <w:rFonts w:eastAsia="Times New Roman"/>
              <w:sz w:val="24"/>
              <w:szCs w:val="24"/>
            </w:rPr>
          </w:pPr>
          <w:r>
            <w:rPr>
              <w:rFonts w:eastAsia="Times New Roman"/>
            </w:rPr>
            <w:t xml:space="preserve">(Prasad &amp; Natarajan, 2006)[3] </w:t>
          </w:r>
        </w:p>
        <w:p w14:paraId="7109AD54" w14:textId="1FCAA5BA" w:rsidR="00D113B7" w:rsidRPr="00D113B7" w:rsidRDefault="00D113B7" w:rsidP="00D113B7">
          <w:pPr>
            <w:jc w:val="center"/>
            <w:divId w:val="396130754"/>
            <w:rPr>
              <w:rFonts w:eastAsia="Times New Roman"/>
              <w:color w:val="000000"/>
            </w:rPr>
          </w:pPr>
        </w:p>
      </w:sdtContent>
    </w:sdt>
    <w:p w14:paraId="20F3516B" w14:textId="77777777" w:rsidR="00E13E35" w:rsidRDefault="00E13E35">
      <w:pPr>
        <w:divId w:val="396130754"/>
        <w:rPr>
          <w:rFonts w:eastAsiaTheme="minorEastAsia" w:cs="Tahoma"/>
          <w:color w:val="000000" w:themeColor="text1"/>
          <w:sz w:val="24"/>
          <w:szCs w:val="24"/>
        </w:rPr>
      </w:pPr>
    </w:p>
    <w:p w14:paraId="0E69624D" w14:textId="77777777" w:rsidR="006D5505" w:rsidRPr="0064552B" w:rsidRDefault="006D5505" w:rsidP="009D2012">
      <w:pPr>
        <w:spacing w:line="300" w:lineRule="auto"/>
        <w:rPr>
          <w:rFonts w:cs="Tahoma"/>
          <w:color w:val="000000" w:themeColor="text1"/>
          <w:sz w:val="24"/>
          <w:szCs w:val="24"/>
        </w:rPr>
      </w:pPr>
    </w:p>
    <w:p w14:paraId="7BECEE26" w14:textId="77777777" w:rsidR="006D5505" w:rsidRPr="00D3639A" w:rsidRDefault="006D5505" w:rsidP="009D2012">
      <w:pPr>
        <w:spacing w:line="300" w:lineRule="auto"/>
        <w:rPr>
          <w:rFonts w:cs="Tahoma"/>
          <w:color w:val="000000"/>
          <w:sz w:val="24"/>
        </w:rPr>
      </w:pPr>
      <w:r w:rsidRPr="00D3639A">
        <w:rPr>
          <w:rFonts w:cs="Tahoma"/>
          <w:color w:val="000000"/>
          <w:sz w:val="24"/>
        </w:rPr>
        <w:t>Όταν η τιμή του DPSP είναι  1, αυτό σημαίνει πως το φορτίο δεν θα ικανοποιηθεί ποτέ, ενώ όταν   ειναι   0  τότε  το  φορτίο  θα  είναι  πάντα ικανοποιημένο.  Αναπτύχθηκε  παράλληλα  ο κώδικας των παραπάνω εξισώσεων σε περιβάλλον Μatlab για να διαστασιολογηθούν τα εξαρτήματα.</w:t>
      </w:r>
    </w:p>
    <w:p w14:paraId="4B792143" w14:textId="77777777" w:rsidR="006D5505" w:rsidRPr="00D3639A" w:rsidRDefault="006D5505" w:rsidP="009D2012">
      <w:pPr>
        <w:spacing w:line="300" w:lineRule="auto"/>
        <w:rPr>
          <w:rFonts w:cs="Tahoma"/>
          <w:color w:val="000000"/>
          <w:sz w:val="24"/>
        </w:rPr>
      </w:pPr>
    </w:p>
    <w:p w14:paraId="00FDF21E" w14:textId="77777777" w:rsidR="006D5505" w:rsidRPr="00D3639A" w:rsidRDefault="006D5505" w:rsidP="009D2012">
      <w:pPr>
        <w:spacing w:line="300" w:lineRule="auto"/>
        <w:rPr>
          <w:rFonts w:cs="Tahoma"/>
          <w:color w:val="000000"/>
          <w:sz w:val="24"/>
        </w:rPr>
      </w:pPr>
      <w:r w:rsidRPr="00D3639A">
        <w:rPr>
          <w:rFonts w:cs="Tahoma"/>
          <w:color w:val="000000"/>
          <w:sz w:val="24"/>
        </w:rPr>
        <w:t>Τα δεδομένα εισαγωγής στο πρόγραμμα αποτελούνται απο ωριαίες μετρήσεις τις ηλιακής ακτινοβολίας , ωριαίες μέσες τιμές της θερμοκρασίας και της ταχύτητας του ανέμου, την επιθυμητή DPSP καθώς και τις απαιτήσεις ισχύος φορτίου. Με αυτόν τον τρόπο οι απαιτήσεις τις ενέργειας που ικανοποιούν το σύστημα μπορούν να υπολογιστούν και το βέλτιστο υπολογίζεται απο το ελάχιστο LUEC το οποίο εμφανίζεται παρακάτω.</w:t>
      </w:r>
    </w:p>
    <w:p w14:paraId="293E1628" w14:textId="77777777" w:rsidR="006D5505" w:rsidRPr="00D3639A" w:rsidRDefault="006D5505" w:rsidP="009D2012">
      <w:pPr>
        <w:spacing w:line="300" w:lineRule="auto"/>
        <w:rPr>
          <w:rFonts w:cs="Tahoma"/>
          <w:color w:val="000000" w:themeColor="text1"/>
          <w:sz w:val="24"/>
          <w:szCs w:val="24"/>
        </w:rPr>
      </w:pPr>
    </w:p>
    <w:p w14:paraId="5D576AD3" w14:textId="32B5963E" w:rsidR="006D5505" w:rsidRPr="00476547" w:rsidRDefault="006D5505" w:rsidP="009D2012">
      <w:pPr>
        <w:spacing w:after="120" w:line="300" w:lineRule="auto"/>
        <w:jc w:val="left"/>
        <w:rPr>
          <w:rFonts w:cs="Tahoma"/>
          <w:color w:val="000000" w:themeColor="text1"/>
          <w:sz w:val="24"/>
          <w:szCs w:val="24"/>
          <w:u w:val="single"/>
        </w:rPr>
      </w:pPr>
      <w:r w:rsidRPr="00476547">
        <w:rPr>
          <w:rFonts w:cs="Tahoma"/>
          <w:color w:val="000000" w:themeColor="text1"/>
          <w:sz w:val="24"/>
          <w:szCs w:val="24"/>
          <w:u w:val="single"/>
        </w:rPr>
        <w:t>Οικονομικά κριτήρια βάση LUEC</w:t>
      </w:r>
      <w:r w:rsidR="00476547" w:rsidRPr="00476547">
        <w:rPr>
          <w:rFonts w:cs="Tahoma"/>
          <w:color w:val="000000" w:themeColor="text1"/>
          <w:sz w:val="24"/>
          <w:szCs w:val="24"/>
          <w:u w:val="single"/>
        </w:rPr>
        <w:t xml:space="preserve"> μοντέλου:</w:t>
      </w:r>
    </w:p>
    <w:p w14:paraId="7DAA04C1" w14:textId="77777777" w:rsidR="006D5505" w:rsidRPr="00D3639A" w:rsidRDefault="006D5505" w:rsidP="009D2012">
      <w:pPr>
        <w:spacing w:line="300" w:lineRule="auto"/>
        <w:rPr>
          <w:rFonts w:cs="Tahoma"/>
          <w:color w:val="000000" w:themeColor="text1"/>
          <w:sz w:val="24"/>
          <w:szCs w:val="24"/>
        </w:rPr>
      </w:pPr>
      <w:r w:rsidRPr="00D3639A">
        <w:rPr>
          <w:rFonts w:cs="Tahoma"/>
          <w:color w:val="000000" w:themeColor="text1"/>
          <w:sz w:val="24"/>
          <w:szCs w:val="24"/>
        </w:rPr>
        <w:lastRenderedPageBreak/>
        <w:t>Levelized    Unit    Electricity    Cost    η   αλλιώς   σταθμισμένο    κόστος ηλεκτρικής μονάδας εκφράζεται ως:</w:t>
      </w:r>
    </w:p>
    <w:p w14:paraId="7E8553B9" w14:textId="77777777" w:rsidR="006D5505" w:rsidRPr="00D3639A" w:rsidRDefault="006D5505" w:rsidP="009D2012">
      <w:pPr>
        <w:pStyle w:val="ListParagraph"/>
        <w:spacing w:line="300" w:lineRule="auto"/>
        <w:rPr>
          <w:rFonts w:cs="Tahoma"/>
          <w:color w:val="000000" w:themeColor="text1"/>
          <w:sz w:val="24"/>
          <w:szCs w:val="24"/>
        </w:rPr>
      </w:pPr>
    </w:p>
    <w:p w14:paraId="5BE9EAE6" w14:textId="77777777" w:rsidR="006D5505" w:rsidRPr="00D3639A" w:rsidRDefault="006D5505" w:rsidP="009D2012">
      <w:pPr>
        <w:pStyle w:val="ListParagraph"/>
        <w:spacing w:line="300" w:lineRule="auto"/>
        <w:jc w:val="center"/>
        <w:rPr>
          <w:rFonts w:eastAsiaTheme="minorEastAsia" w:cs="Tahoma"/>
          <w:color w:val="000000" w:themeColor="text1"/>
          <w:sz w:val="24"/>
          <w:szCs w:val="24"/>
        </w:rPr>
      </w:pPr>
      <m:oMath>
        <m:r>
          <w:rPr>
            <w:rFonts w:ascii="Cambria Math" w:hAnsi="Cambria Math" w:cs="Tahoma"/>
            <w:color w:val="000000" w:themeColor="text1"/>
            <w:sz w:val="48"/>
            <w:szCs w:val="24"/>
          </w:rPr>
          <m:t>LUEC=</m:t>
        </m:r>
        <m:f>
          <m:fPr>
            <m:ctrlPr>
              <w:rPr>
                <w:rFonts w:ascii="Cambria Math" w:hAnsi="Cambria Math" w:cs="Tahoma"/>
                <w:i/>
                <w:color w:val="000000" w:themeColor="text1"/>
                <w:sz w:val="48"/>
                <w:szCs w:val="24"/>
              </w:rPr>
            </m:ctrlPr>
          </m:fPr>
          <m:num>
            <m:r>
              <w:rPr>
                <w:rFonts w:ascii="Cambria Math" w:hAnsi="Cambria Math" w:cs="Tahoma"/>
                <w:color w:val="000000" w:themeColor="text1"/>
                <w:sz w:val="48"/>
                <w:szCs w:val="24"/>
              </w:rPr>
              <m:t>LCC*CRF</m:t>
            </m:r>
          </m:num>
          <m:den>
            <m:nary>
              <m:naryPr>
                <m:chr m:val="∑"/>
                <m:limLoc m:val="undOvr"/>
                <m:ctrlPr>
                  <w:rPr>
                    <w:rFonts w:ascii="Cambria Math" w:hAnsi="Cambria Math" w:cs="Tahoma"/>
                    <w:i/>
                    <w:color w:val="000000" w:themeColor="text1"/>
                    <w:sz w:val="48"/>
                    <w:szCs w:val="24"/>
                  </w:rPr>
                </m:ctrlPr>
              </m:naryPr>
              <m:sub>
                <m:r>
                  <w:rPr>
                    <w:rFonts w:ascii="Cambria Math" w:hAnsi="Cambria Math" w:cs="Tahoma"/>
                    <w:color w:val="000000" w:themeColor="text1"/>
                    <w:sz w:val="48"/>
                    <w:szCs w:val="24"/>
                  </w:rPr>
                  <m:t>t=1</m:t>
                </m:r>
              </m:sub>
              <m:sup>
                <m:r>
                  <w:rPr>
                    <w:rFonts w:ascii="Cambria Math" w:hAnsi="Cambria Math" w:cs="Tahoma"/>
                    <w:color w:val="000000" w:themeColor="text1"/>
                    <w:sz w:val="52"/>
                    <w:szCs w:val="24"/>
                  </w:rPr>
                  <m:t>8760</m:t>
                </m:r>
              </m:sup>
              <m:e>
                <m:r>
                  <w:rPr>
                    <w:rFonts w:ascii="Cambria Math" w:hAnsi="Cambria Math" w:cs="Tahoma"/>
                    <w:color w:val="000000" w:themeColor="text1"/>
                    <w:sz w:val="48"/>
                    <w:szCs w:val="24"/>
                  </w:rPr>
                  <m:t>Egen</m:t>
                </m:r>
                <m:d>
                  <m:dPr>
                    <m:ctrlPr>
                      <w:rPr>
                        <w:rFonts w:ascii="Cambria Math" w:hAnsi="Cambria Math" w:cs="Tahoma"/>
                        <w:i/>
                        <w:color w:val="000000" w:themeColor="text1"/>
                        <w:sz w:val="48"/>
                        <w:szCs w:val="24"/>
                      </w:rPr>
                    </m:ctrlPr>
                  </m:dPr>
                  <m:e>
                    <m:r>
                      <w:rPr>
                        <w:rFonts w:ascii="Cambria Math" w:hAnsi="Cambria Math" w:cs="Tahoma"/>
                        <w:color w:val="000000" w:themeColor="text1"/>
                        <w:sz w:val="48"/>
                        <w:szCs w:val="24"/>
                      </w:rPr>
                      <m:t>t</m:t>
                    </m:r>
                  </m:e>
                </m:d>
              </m:e>
            </m:nary>
          </m:den>
        </m:f>
      </m:oMath>
      <w:r w:rsidRPr="00D3639A">
        <w:rPr>
          <w:rFonts w:eastAsiaTheme="minorEastAsia" w:cs="Tahoma"/>
          <w:color w:val="000000" w:themeColor="text1"/>
          <w:sz w:val="24"/>
          <w:szCs w:val="24"/>
        </w:rPr>
        <w:tab/>
        <w:t xml:space="preserve">                  (Εξ.</w:t>
      </w:r>
      <w:r w:rsidRPr="00D3639A">
        <w:rPr>
          <w:rFonts w:cs="Tahoma"/>
          <w:color w:val="000000" w:themeColor="text1"/>
          <w:sz w:val="24"/>
          <w:szCs w:val="24"/>
        </w:rPr>
        <w:t xml:space="preserve"> 1.</w:t>
      </w:r>
      <w:r w:rsidRPr="00D3639A">
        <w:rPr>
          <w:rFonts w:eastAsiaTheme="minorEastAsia" w:cs="Tahoma"/>
          <w:color w:val="000000" w:themeColor="text1"/>
          <w:sz w:val="24"/>
          <w:szCs w:val="24"/>
        </w:rPr>
        <w:t>2)</w:t>
      </w:r>
    </w:p>
    <w:p w14:paraId="37E55BC9" w14:textId="77777777" w:rsidR="006D5505" w:rsidRPr="00D3639A" w:rsidRDefault="006D5505" w:rsidP="009D2012">
      <w:pPr>
        <w:pStyle w:val="ListParagraph"/>
        <w:spacing w:line="300" w:lineRule="auto"/>
        <w:rPr>
          <w:rFonts w:eastAsiaTheme="minorEastAsia" w:cs="Tahoma"/>
          <w:color w:val="000000" w:themeColor="text1"/>
          <w:sz w:val="24"/>
          <w:szCs w:val="24"/>
        </w:rPr>
      </w:pPr>
    </w:p>
    <w:p w14:paraId="74FF0CE0" w14:textId="77777777" w:rsidR="006D5505" w:rsidRPr="00D3639A" w:rsidRDefault="006D5505" w:rsidP="009D2012">
      <w:pPr>
        <w:spacing w:line="300" w:lineRule="auto"/>
        <w:rPr>
          <w:rFonts w:eastAsiaTheme="minorEastAsia" w:cs="Tahoma"/>
          <w:color w:val="000000" w:themeColor="text1"/>
          <w:sz w:val="24"/>
          <w:szCs w:val="24"/>
        </w:rPr>
      </w:pPr>
      <w:r w:rsidRPr="00D3639A">
        <w:rPr>
          <w:rFonts w:eastAsiaTheme="minorEastAsia" w:cs="Tahoma"/>
          <w:color w:val="000000" w:themeColor="text1"/>
          <w:sz w:val="24"/>
          <w:szCs w:val="24"/>
        </w:rPr>
        <w:t>‘Οπου   LCC   είναι   το   κόστος   κύκλου ζωής του συστήματος CRF είναι το Capital Recovery Factor το οποίο είναι ο αριθμός ετήσιων καταθέσεων.</w:t>
      </w:r>
    </w:p>
    <w:p w14:paraId="779DEBED" w14:textId="77777777" w:rsidR="006D5505" w:rsidRPr="00476547" w:rsidRDefault="006D5505" w:rsidP="009D2012">
      <w:pPr>
        <w:pStyle w:val="ListParagraph"/>
        <w:spacing w:line="300" w:lineRule="auto"/>
        <w:rPr>
          <w:rFonts w:eastAsiaTheme="minorEastAsia" w:cs="Tahoma"/>
          <w:color w:val="000000" w:themeColor="text1"/>
          <w:sz w:val="24"/>
          <w:szCs w:val="24"/>
          <w:u w:val="single"/>
        </w:rPr>
      </w:pPr>
    </w:p>
    <w:p w14:paraId="049C206F" w14:textId="063D7923" w:rsidR="006D5505" w:rsidRDefault="006D5505" w:rsidP="009D2012">
      <w:pPr>
        <w:spacing w:after="120" w:line="300" w:lineRule="auto"/>
        <w:rPr>
          <w:rFonts w:eastAsiaTheme="minorEastAsia" w:cs="Tahoma"/>
          <w:color w:val="000000" w:themeColor="text1"/>
          <w:sz w:val="24"/>
          <w:szCs w:val="24"/>
          <w:u w:val="single"/>
        </w:rPr>
      </w:pPr>
      <w:r w:rsidRPr="00476547">
        <w:rPr>
          <w:rFonts w:eastAsiaTheme="minorEastAsia" w:cs="Tahoma"/>
          <w:color w:val="000000" w:themeColor="text1"/>
          <w:sz w:val="24"/>
          <w:szCs w:val="24"/>
          <w:u w:val="single"/>
        </w:rPr>
        <w:t>Aποτελέσματα – Συμπεράσματα</w:t>
      </w:r>
      <w:r w:rsidR="00476547" w:rsidRPr="00BF0CBE">
        <w:rPr>
          <w:rFonts w:eastAsiaTheme="minorEastAsia" w:cs="Tahoma"/>
          <w:color w:val="000000" w:themeColor="text1"/>
          <w:sz w:val="24"/>
          <w:szCs w:val="24"/>
          <w:u w:val="single"/>
        </w:rPr>
        <w:t>:</w:t>
      </w:r>
    </w:p>
    <w:p w14:paraId="7F5CDDD2" w14:textId="77777777" w:rsidR="001F139F" w:rsidRPr="00BF0CBE" w:rsidRDefault="001F139F" w:rsidP="009D2012">
      <w:pPr>
        <w:spacing w:after="120" w:line="300" w:lineRule="auto"/>
        <w:rPr>
          <w:rFonts w:eastAsiaTheme="minorEastAsia" w:cs="Tahoma"/>
          <w:color w:val="000000" w:themeColor="text1"/>
          <w:sz w:val="24"/>
          <w:szCs w:val="24"/>
          <w:u w:val="single"/>
        </w:rPr>
      </w:pPr>
    </w:p>
    <w:p w14:paraId="7494E4CA" w14:textId="77777777" w:rsidR="006D5505" w:rsidRPr="00D3639A" w:rsidRDefault="006D5505" w:rsidP="009D2012">
      <w:pPr>
        <w:spacing w:line="300" w:lineRule="auto"/>
        <w:rPr>
          <w:rFonts w:eastAsiaTheme="minorEastAsia" w:cs="Tahoma"/>
          <w:color w:val="000000" w:themeColor="text1"/>
          <w:sz w:val="24"/>
          <w:szCs w:val="24"/>
        </w:rPr>
      </w:pPr>
      <w:r w:rsidRPr="00D3639A">
        <w:rPr>
          <w:rFonts w:eastAsiaTheme="minorEastAsia" w:cs="Tahoma"/>
          <w:color w:val="000000" w:themeColor="text1"/>
          <w:sz w:val="24"/>
          <w:szCs w:val="24"/>
        </w:rPr>
        <w:t>Έτσι για τα εξής χαρακτηριστικά έχουμε τα παρακάτω αποτελέσματα:</w:t>
      </w:r>
    </w:p>
    <w:p w14:paraId="0F1A1400" w14:textId="074D3D64" w:rsidR="006D5505" w:rsidRPr="0064552B" w:rsidRDefault="006D5505" w:rsidP="009D2012">
      <w:pPr>
        <w:spacing w:line="300" w:lineRule="auto"/>
        <w:rPr>
          <w:rFonts w:eastAsiaTheme="minorEastAsia" w:cs="Tahoma"/>
          <w:color w:val="000000" w:themeColor="text1"/>
          <w:sz w:val="24"/>
          <w:szCs w:val="24"/>
          <w:lang w:val="en-GB"/>
        </w:rPr>
      </w:pPr>
      <w:r w:rsidRPr="00D3639A">
        <w:rPr>
          <w:rFonts w:eastAsiaTheme="minorEastAsia" w:cs="Tahoma"/>
          <w:color w:val="000000" w:themeColor="text1"/>
          <w:sz w:val="24"/>
          <w:szCs w:val="24"/>
        </w:rPr>
        <w:t>Χαρακτηριστικά ανεμογεννήτριας:</w:t>
      </w:r>
    </w:p>
    <w:p w14:paraId="3938EB9D" w14:textId="77777777" w:rsidR="001F139F" w:rsidRPr="00D3639A" w:rsidRDefault="001F139F" w:rsidP="009D2012">
      <w:pPr>
        <w:spacing w:line="300" w:lineRule="auto"/>
        <w:rPr>
          <w:rFonts w:eastAsiaTheme="minorEastAsia" w:cs="Tahoma"/>
          <w:color w:val="000000" w:themeColor="text1"/>
          <w:sz w:val="24"/>
          <w:szCs w:val="24"/>
        </w:rPr>
      </w:pPr>
    </w:p>
    <w:p w14:paraId="767E0CE7" w14:textId="77777777" w:rsidR="006D5505" w:rsidRPr="00D3639A" w:rsidRDefault="006D5505" w:rsidP="009D2012">
      <w:pPr>
        <w:pStyle w:val="ListParagraph"/>
        <w:numPr>
          <w:ilvl w:val="0"/>
          <w:numId w:val="17"/>
        </w:numPr>
        <w:spacing w:after="160" w:line="300" w:lineRule="auto"/>
        <w:rPr>
          <w:rFonts w:eastAsiaTheme="minorEastAsia" w:cs="Tahoma"/>
          <w:i/>
          <w:color w:val="000000" w:themeColor="text1"/>
          <w:sz w:val="24"/>
          <w:szCs w:val="24"/>
        </w:rPr>
      </w:pPr>
      <w:r w:rsidRPr="00D3639A">
        <w:rPr>
          <w:rFonts w:eastAsiaTheme="minorEastAsia" w:cs="Tahoma"/>
          <w:i/>
          <w:color w:val="000000" w:themeColor="text1"/>
          <w:sz w:val="24"/>
          <w:szCs w:val="24"/>
        </w:rPr>
        <w:t>P=400W</w:t>
      </w:r>
    </w:p>
    <w:p w14:paraId="5CC1F001" w14:textId="77777777" w:rsidR="006D5505" w:rsidRPr="00D3639A" w:rsidRDefault="006D5505" w:rsidP="009D2012">
      <w:pPr>
        <w:pStyle w:val="ListParagraph"/>
        <w:numPr>
          <w:ilvl w:val="0"/>
          <w:numId w:val="17"/>
        </w:numPr>
        <w:spacing w:after="160" w:line="300" w:lineRule="auto"/>
        <w:rPr>
          <w:rFonts w:eastAsiaTheme="minorEastAsia" w:cs="Tahoma"/>
          <w:i/>
          <w:color w:val="000000" w:themeColor="text1"/>
          <w:sz w:val="24"/>
          <w:szCs w:val="24"/>
        </w:rPr>
      </w:pPr>
      <w:r w:rsidRPr="00D3639A">
        <w:rPr>
          <w:rFonts w:eastAsiaTheme="minorEastAsia" w:cs="Tahoma"/>
          <w:i/>
          <w:color w:val="000000" w:themeColor="text1"/>
          <w:sz w:val="24"/>
          <w:szCs w:val="24"/>
        </w:rPr>
        <w:t>Ταχύτητα περικοπής = 3 m/s</w:t>
      </w:r>
    </w:p>
    <w:p w14:paraId="17213A65" w14:textId="77777777" w:rsidR="006D5505" w:rsidRPr="00D3639A" w:rsidRDefault="006D5505" w:rsidP="009D2012">
      <w:pPr>
        <w:pStyle w:val="ListParagraph"/>
        <w:numPr>
          <w:ilvl w:val="0"/>
          <w:numId w:val="17"/>
        </w:numPr>
        <w:spacing w:after="160" w:line="300" w:lineRule="auto"/>
        <w:rPr>
          <w:rFonts w:eastAsiaTheme="minorEastAsia" w:cs="Tahoma"/>
          <w:i/>
          <w:color w:val="000000" w:themeColor="text1"/>
          <w:sz w:val="24"/>
          <w:szCs w:val="24"/>
        </w:rPr>
      </w:pPr>
      <w:r w:rsidRPr="00D3639A">
        <w:rPr>
          <w:rFonts w:eastAsiaTheme="minorEastAsia" w:cs="Tahoma"/>
          <w:i/>
          <w:color w:val="000000" w:themeColor="text1"/>
          <w:sz w:val="24"/>
          <w:szCs w:val="24"/>
        </w:rPr>
        <w:t>Rated speed= 12 m/s</w:t>
      </w:r>
    </w:p>
    <w:p w14:paraId="70C9FAF9" w14:textId="77777777" w:rsidR="006D5505" w:rsidRPr="00D3639A" w:rsidRDefault="006D5505" w:rsidP="009D2012">
      <w:pPr>
        <w:pStyle w:val="ListParagraph"/>
        <w:numPr>
          <w:ilvl w:val="0"/>
          <w:numId w:val="17"/>
        </w:numPr>
        <w:spacing w:after="160" w:line="300" w:lineRule="auto"/>
        <w:rPr>
          <w:rFonts w:eastAsiaTheme="minorEastAsia" w:cs="Tahoma"/>
          <w:i/>
          <w:color w:val="000000" w:themeColor="text1"/>
          <w:sz w:val="24"/>
          <w:szCs w:val="24"/>
        </w:rPr>
      </w:pPr>
      <w:r w:rsidRPr="00D3639A">
        <w:rPr>
          <w:rFonts w:eastAsiaTheme="minorEastAsia" w:cs="Tahoma"/>
          <w:i/>
          <w:color w:val="000000" w:themeColor="text1"/>
          <w:sz w:val="24"/>
          <w:szCs w:val="24"/>
        </w:rPr>
        <w:t xml:space="preserve">Cut- off speed = 25 m/s </w:t>
      </w:r>
    </w:p>
    <w:p w14:paraId="0FAE0AD6" w14:textId="77777777" w:rsidR="006D5505" w:rsidRPr="00D3639A" w:rsidRDefault="006D5505" w:rsidP="009D2012">
      <w:pPr>
        <w:pStyle w:val="ListParagraph"/>
        <w:numPr>
          <w:ilvl w:val="0"/>
          <w:numId w:val="17"/>
        </w:numPr>
        <w:spacing w:after="160" w:line="300" w:lineRule="auto"/>
        <w:rPr>
          <w:rFonts w:eastAsiaTheme="minorEastAsia" w:cs="Tahoma"/>
          <w:i/>
          <w:color w:val="000000" w:themeColor="text1"/>
          <w:sz w:val="24"/>
          <w:szCs w:val="24"/>
        </w:rPr>
      </w:pPr>
      <w:r w:rsidRPr="00D3639A">
        <w:rPr>
          <w:rFonts w:eastAsiaTheme="minorEastAsia" w:cs="Tahoma"/>
          <w:i/>
          <w:color w:val="000000" w:themeColor="text1"/>
          <w:sz w:val="24"/>
          <w:szCs w:val="24"/>
        </w:rPr>
        <w:t xml:space="preserve">Height = 10 m </w:t>
      </w:r>
    </w:p>
    <w:p w14:paraId="22E26845" w14:textId="7F0A2D97" w:rsidR="006D5505" w:rsidRDefault="006D5505" w:rsidP="009D2012">
      <w:pPr>
        <w:spacing w:after="120" w:line="300" w:lineRule="auto"/>
        <w:rPr>
          <w:rFonts w:eastAsiaTheme="minorEastAsia" w:cs="Tahoma"/>
          <w:color w:val="000000" w:themeColor="text1"/>
          <w:sz w:val="24"/>
          <w:szCs w:val="24"/>
          <w:u w:val="single"/>
        </w:rPr>
      </w:pPr>
      <w:r w:rsidRPr="00476547">
        <w:rPr>
          <w:rFonts w:eastAsiaTheme="minorEastAsia" w:cs="Tahoma"/>
          <w:color w:val="000000" w:themeColor="text1"/>
          <w:sz w:val="24"/>
          <w:szCs w:val="24"/>
          <w:u w:val="single"/>
        </w:rPr>
        <w:t xml:space="preserve"> Χαρακτηριστικά μπαταρίας:</w:t>
      </w:r>
    </w:p>
    <w:p w14:paraId="4483FA22" w14:textId="77777777" w:rsidR="001F139F" w:rsidRPr="00476547" w:rsidRDefault="001F139F" w:rsidP="009D2012">
      <w:pPr>
        <w:spacing w:after="120" w:line="300" w:lineRule="auto"/>
        <w:rPr>
          <w:rFonts w:eastAsiaTheme="minorEastAsia" w:cs="Tahoma"/>
          <w:color w:val="000000" w:themeColor="text1"/>
          <w:sz w:val="24"/>
          <w:szCs w:val="24"/>
          <w:u w:val="single"/>
        </w:rPr>
      </w:pPr>
    </w:p>
    <w:p w14:paraId="62C6DF34" w14:textId="77777777" w:rsidR="006D5505" w:rsidRPr="00D3639A" w:rsidRDefault="006D5505" w:rsidP="009D2012">
      <w:pPr>
        <w:pStyle w:val="ListParagraph"/>
        <w:numPr>
          <w:ilvl w:val="0"/>
          <w:numId w:val="18"/>
        </w:numPr>
        <w:spacing w:after="160" w:line="300" w:lineRule="auto"/>
        <w:rPr>
          <w:rFonts w:eastAsiaTheme="minorEastAsia" w:cs="Tahoma"/>
          <w:i/>
          <w:color w:val="000000" w:themeColor="text1"/>
          <w:sz w:val="24"/>
          <w:szCs w:val="24"/>
        </w:rPr>
      </w:pPr>
      <w:r w:rsidRPr="00D3639A">
        <w:rPr>
          <w:rFonts w:eastAsiaTheme="minorEastAsia" w:cs="Tahoma"/>
          <w:i/>
          <w:color w:val="000000" w:themeColor="text1"/>
          <w:sz w:val="24"/>
          <w:szCs w:val="24"/>
        </w:rPr>
        <w:t>Nominal capacity = 100Ah</w:t>
      </w:r>
    </w:p>
    <w:p w14:paraId="026DBA51" w14:textId="77777777" w:rsidR="006D5505" w:rsidRPr="00D3639A" w:rsidRDefault="006D5505" w:rsidP="009D2012">
      <w:pPr>
        <w:pStyle w:val="ListParagraph"/>
        <w:numPr>
          <w:ilvl w:val="0"/>
          <w:numId w:val="18"/>
        </w:numPr>
        <w:spacing w:after="160" w:line="300" w:lineRule="auto"/>
        <w:rPr>
          <w:rFonts w:cs="Tahoma"/>
          <w:bCs/>
          <w:i/>
          <w:color w:val="202124"/>
          <w:sz w:val="24"/>
          <w:szCs w:val="24"/>
          <w:shd w:val="clear" w:color="auto" w:fill="FFFFFF"/>
        </w:rPr>
      </w:pPr>
      <w:r w:rsidRPr="00D3639A">
        <w:rPr>
          <w:rFonts w:eastAsiaTheme="minorEastAsia" w:cs="Tahoma"/>
          <w:i/>
          <w:color w:val="000000" w:themeColor="text1"/>
          <w:sz w:val="24"/>
          <w:szCs w:val="24"/>
        </w:rPr>
        <w:t xml:space="preserve">Voltage=12 </w:t>
      </w:r>
      <w:r w:rsidRPr="00D3639A">
        <w:rPr>
          <w:rFonts w:cs="Tahoma"/>
          <w:bCs/>
          <w:i/>
          <w:color w:val="202124"/>
          <w:sz w:val="24"/>
          <w:szCs w:val="24"/>
          <w:shd w:val="clear" w:color="auto" w:fill="FFFFFF"/>
        </w:rPr>
        <w:t>V</w:t>
      </w:r>
    </w:p>
    <w:p w14:paraId="46916288" w14:textId="77777777" w:rsidR="006D5505" w:rsidRPr="00D3639A" w:rsidRDefault="006D5505" w:rsidP="009D2012">
      <w:pPr>
        <w:pStyle w:val="ListParagraph"/>
        <w:numPr>
          <w:ilvl w:val="0"/>
          <w:numId w:val="18"/>
        </w:numPr>
        <w:spacing w:after="160" w:line="300" w:lineRule="auto"/>
        <w:rPr>
          <w:rFonts w:cs="Tahoma"/>
          <w:bCs/>
          <w:i/>
          <w:color w:val="202124"/>
          <w:sz w:val="24"/>
          <w:szCs w:val="24"/>
          <w:shd w:val="clear" w:color="auto" w:fill="FFFFFF"/>
        </w:rPr>
      </w:pPr>
      <w:r w:rsidRPr="00D3639A">
        <w:rPr>
          <w:rFonts w:cs="Tahoma"/>
          <w:bCs/>
          <w:i/>
          <w:color w:val="202124"/>
          <w:sz w:val="24"/>
          <w:szCs w:val="24"/>
          <w:shd w:val="clear" w:color="auto" w:fill="FFFFFF"/>
        </w:rPr>
        <w:t>Round-trip efficiency = 0.85</w:t>
      </w:r>
    </w:p>
    <w:p w14:paraId="527DE296" w14:textId="77777777" w:rsidR="006D5505" w:rsidRPr="00D3639A" w:rsidRDefault="006D5505" w:rsidP="009D2012">
      <w:pPr>
        <w:pStyle w:val="ListParagraph"/>
        <w:numPr>
          <w:ilvl w:val="0"/>
          <w:numId w:val="18"/>
        </w:numPr>
        <w:spacing w:after="160" w:line="300" w:lineRule="auto"/>
        <w:rPr>
          <w:rFonts w:eastAsiaTheme="minorEastAsia" w:cs="Tahoma"/>
          <w:i/>
          <w:color w:val="000000" w:themeColor="text1"/>
          <w:sz w:val="24"/>
          <w:szCs w:val="24"/>
        </w:rPr>
      </w:pPr>
      <w:r w:rsidRPr="00D3639A">
        <w:rPr>
          <w:rFonts w:cs="Tahoma"/>
          <w:bCs/>
          <w:i/>
          <w:color w:val="202124"/>
          <w:sz w:val="24"/>
          <w:szCs w:val="24"/>
          <w:shd w:val="clear" w:color="auto" w:fill="FFFFFF"/>
        </w:rPr>
        <w:t>DOD= 50%</w:t>
      </w:r>
    </w:p>
    <w:p w14:paraId="426A638B" w14:textId="0D882EDF" w:rsidR="006D5505" w:rsidRDefault="006D5505" w:rsidP="009D2012">
      <w:pPr>
        <w:pStyle w:val="ListParagraph"/>
        <w:spacing w:line="300" w:lineRule="auto"/>
        <w:ind w:left="1440"/>
        <w:rPr>
          <w:rFonts w:eastAsiaTheme="minorEastAsia" w:cs="Tahoma"/>
          <w:color w:val="000000" w:themeColor="text1"/>
          <w:sz w:val="24"/>
          <w:szCs w:val="24"/>
        </w:rPr>
      </w:pPr>
    </w:p>
    <w:p w14:paraId="3C7AE2B9" w14:textId="77777777" w:rsidR="001F139F" w:rsidRPr="00D3639A" w:rsidRDefault="001F139F" w:rsidP="009D2012">
      <w:pPr>
        <w:pStyle w:val="ListParagraph"/>
        <w:spacing w:line="300" w:lineRule="auto"/>
        <w:ind w:left="1440"/>
        <w:rPr>
          <w:rFonts w:eastAsiaTheme="minorEastAsia" w:cs="Tahoma"/>
          <w:color w:val="000000" w:themeColor="text1"/>
          <w:sz w:val="24"/>
          <w:szCs w:val="24"/>
        </w:rPr>
      </w:pPr>
    </w:p>
    <w:p w14:paraId="4CB3319E" w14:textId="77777777" w:rsidR="00536CA7" w:rsidRDefault="006D5505" w:rsidP="009D2012">
      <w:pPr>
        <w:spacing w:line="300" w:lineRule="auto"/>
        <w:rPr>
          <w:rFonts w:cs="Tahoma"/>
          <w:color w:val="000000"/>
          <w:sz w:val="24"/>
        </w:rPr>
      </w:pPr>
      <w:r w:rsidRPr="00D3639A">
        <w:rPr>
          <w:rFonts w:eastAsiaTheme="minorEastAsia" w:cs="Tahoma"/>
          <w:color w:val="000000" w:themeColor="text1"/>
          <w:sz w:val="24"/>
          <w:szCs w:val="24"/>
        </w:rPr>
        <w:t xml:space="preserve">Στο διάγραμμα 1.1  φαίνεται η σχέση μεταξύ   των τιμών   του   DPSP και τα χαρακτηριστικά του συστήματος για διάφορες μέρες αυτονομίας της μπαταρίας. </w:t>
      </w:r>
      <w:r w:rsidRPr="00D3639A">
        <w:rPr>
          <w:rFonts w:cs="Tahoma"/>
          <w:color w:val="000000"/>
          <w:sz w:val="24"/>
        </w:rPr>
        <w:t xml:space="preserve">Στο διάγραμμα 1.1  φαίνεται η σχέση μεταξύ   των τιμών   του   DPSP και τα χαρακτηριστικά του συστήματος για διάφορες μέρες αυτονομίας της μπαταρίας. Ενώ στα 1.2,1.3 και 1.4 εμφανίζεται σχεδιαστικά η σχέση μεταξυ LUEC και των χαρακτηριστικών των εξαρτημάτων του συστήματος, για 1%  για  3% και για 5% DPSP ανάλογα. Στο υβριδικό αυτό σύστημα παρατηρούμε πώς εφαρμόζοντας τα μοντέλα DPSP και LUEC βρίσκουμε αξιοπιστία παροχής ρεύματος καθώς και το κόστος του συστήματος. </w:t>
      </w:r>
    </w:p>
    <w:p w14:paraId="212A46B6" w14:textId="77777777" w:rsidR="00A2472F" w:rsidRDefault="00A2472F" w:rsidP="009D2012">
      <w:pPr>
        <w:spacing w:line="300" w:lineRule="auto"/>
        <w:rPr>
          <w:rFonts w:cs="Tahoma"/>
          <w:color w:val="000000"/>
          <w:sz w:val="24"/>
        </w:rPr>
      </w:pPr>
    </w:p>
    <w:p w14:paraId="0679972D" w14:textId="43D6C402" w:rsidR="006D5505" w:rsidRPr="00D3639A" w:rsidRDefault="006D5505" w:rsidP="009D2012">
      <w:pPr>
        <w:spacing w:line="300" w:lineRule="auto"/>
        <w:rPr>
          <w:rFonts w:cs="Tahoma"/>
          <w:color w:val="000000"/>
          <w:sz w:val="24"/>
        </w:rPr>
      </w:pPr>
      <w:r w:rsidRPr="00D3639A">
        <w:rPr>
          <w:rFonts w:cs="Tahoma"/>
          <w:color w:val="000000"/>
          <w:sz w:val="24"/>
        </w:rPr>
        <w:t xml:space="preserve">Το συνιστόμενο μοντέλο αποτελείται απο τρία κομμάτια: </w:t>
      </w:r>
    </w:p>
    <w:p w14:paraId="005D395C" w14:textId="77777777" w:rsidR="00536CA7" w:rsidRDefault="00536CA7" w:rsidP="009D2012">
      <w:pPr>
        <w:spacing w:line="300" w:lineRule="auto"/>
        <w:rPr>
          <w:rFonts w:cs="Tahoma"/>
          <w:color w:val="000000"/>
          <w:sz w:val="24"/>
        </w:rPr>
      </w:pPr>
    </w:p>
    <w:p w14:paraId="01A95E5C" w14:textId="7D2DF71C" w:rsidR="006D5505" w:rsidRPr="00A2472F" w:rsidRDefault="006D5505" w:rsidP="00643A70">
      <w:pPr>
        <w:pStyle w:val="ListParagraph"/>
        <w:numPr>
          <w:ilvl w:val="0"/>
          <w:numId w:val="27"/>
        </w:numPr>
        <w:spacing w:line="300" w:lineRule="auto"/>
        <w:rPr>
          <w:rFonts w:cs="Tahoma"/>
          <w:i/>
          <w:color w:val="000000"/>
          <w:sz w:val="24"/>
        </w:rPr>
      </w:pPr>
      <w:r w:rsidRPr="00A2472F">
        <w:rPr>
          <w:rFonts w:cs="Tahoma"/>
          <w:i/>
          <w:color w:val="000000"/>
          <w:sz w:val="24"/>
        </w:rPr>
        <w:t>το υπομοντέλο του υβριδικού συστήματος</w:t>
      </w:r>
    </w:p>
    <w:p w14:paraId="5995AE10" w14:textId="65EB8499" w:rsidR="006D5505" w:rsidRPr="00A2472F" w:rsidRDefault="00A2472F" w:rsidP="00643A70">
      <w:pPr>
        <w:pStyle w:val="ListParagraph"/>
        <w:numPr>
          <w:ilvl w:val="0"/>
          <w:numId w:val="27"/>
        </w:numPr>
        <w:spacing w:line="300" w:lineRule="auto"/>
        <w:rPr>
          <w:rFonts w:cs="Tahoma"/>
          <w:i/>
          <w:color w:val="000000"/>
          <w:sz w:val="24"/>
        </w:rPr>
      </w:pPr>
      <w:r>
        <w:rPr>
          <w:rFonts w:cs="Tahoma"/>
          <w:i/>
          <w:color w:val="000000"/>
          <w:sz w:val="24"/>
          <w:lang w:val="en-US"/>
        </w:rPr>
        <w:lastRenderedPageBreak/>
        <w:t>t</w:t>
      </w:r>
      <w:r w:rsidR="006D5505" w:rsidRPr="00A2472F">
        <w:rPr>
          <w:rFonts w:cs="Tahoma"/>
          <w:i/>
          <w:color w:val="000000"/>
          <w:sz w:val="24"/>
        </w:rPr>
        <w:t xml:space="preserve">ο τεχνικό υπομοντέλο που αναπτυχθηκε βάση του dsps </w:t>
      </w:r>
    </w:p>
    <w:p w14:paraId="5E436FF5" w14:textId="36C1EBFA" w:rsidR="006D5505" w:rsidRPr="00A2472F" w:rsidRDefault="006D5505" w:rsidP="00643A70">
      <w:pPr>
        <w:pStyle w:val="ListParagraph"/>
        <w:numPr>
          <w:ilvl w:val="0"/>
          <w:numId w:val="27"/>
        </w:numPr>
        <w:spacing w:line="300" w:lineRule="auto"/>
        <w:rPr>
          <w:rFonts w:cs="Tahoma"/>
          <w:i/>
          <w:color w:val="000000"/>
          <w:sz w:val="24"/>
        </w:rPr>
      </w:pPr>
      <w:r w:rsidRPr="00A2472F">
        <w:rPr>
          <w:rFonts w:cs="Tahoma"/>
          <w:i/>
          <w:color w:val="000000"/>
          <w:sz w:val="24"/>
        </w:rPr>
        <w:t>καθώς και το LUEC το οποίο θεωρείται αξιόπιστος δείκτης οικονομικού κέρδους.</w:t>
      </w:r>
    </w:p>
    <w:p w14:paraId="25009ECE" w14:textId="2AC3BF03" w:rsidR="00536CA7" w:rsidRDefault="00536CA7" w:rsidP="009D2012">
      <w:pPr>
        <w:spacing w:line="300" w:lineRule="auto"/>
        <w:rPr>
          <w:rFonts w:cs="Tahoma"/>
          <w:color w:val="000000"/>
          <w:sz w:val="24"/>
        </w:rPr>
      </w:pPr>
    </w:p>
    <w:p w14:paraId="3283A4C4" w14:textId="77777777" w:rsidR="00536CA7" w:rsidRPr="00D3639A" w:rsidRDefault="00536CA7" w:rsidP="009D2012">
      <w:pPr>
        <w:spacing w:line="300" w:lineRule="auto"/>
        <w:rPr>
          <w:rFonts w:cs="Tahoma"/>
          <w:color w:val="000000"/>
          <w:sz w:val="24"/>
        </w:rPr>
      </w:pPr>
    </w:p>
    <w:p w14:paraId="5C2AEEA2" w14:textId="77777777" w:rsidR="006D5505" w:rsidRPr="00D3639A" w:rsidRDefault="006D5505" w:rsidP="009D2012">
      <w:pPr>
        <w:pStyle w:val="ListParagraph"/>
        <w:spacing w:line="300" w:lineRule="auto"/>
        <w:rPr>
          <w:rFonts w:eastAsiaTheme="minorEastAsia" w:cs="Tahoma"/>
          <w:color w:val="000000" w:themeColor="text1"/>
          <w:sz w:val="24"/>
          <w:szCs w:val="24"/>
        </w:rPr>
      </w:pPr>
    </w:p>
    <w:p w14:paraId="76119484" w14:textId="77777777" w:rsidR="006D5505" w:rsidRPr="00D3639A" w:rsidRDefault="006D5505" w:rsidP="009D2012">
      <w:pPr>
        <w:pStyle w:val="ListParagraph"/>
        <w:spacing w:line="300" w:lineRule="auto"/>
        <w:jc w:val="center"/>
        <w:rPr>
          <w:rFonts w:eastAsiaTheme="minorEastAsia" w:cs="Tahoma"/>
          <w:color w:val="000000" w:themeColor="text1"/>
          <w:sz w:val="24"/>
          <w:szCs w:val="24"/>
        </w:rPr>
      </w:pPr>
      <w:r w:rsidRPr="00D3639A">
        <w:rPr>
          <w:rFonts w:eastAsiaTheme="minorEastAsia" w:cs="Tahoma"/>
          <w:noProof/>
          <w:color w:val="000000" w:themeColor="text1"/>
          <w:sz w:val="24"/>
          <w:szCs w:val="24"/>
          <w:lang w:val="en-GB" w:eastAsia="en-GB"/>
        </w:rPr>
        <w:drawing>
          <wp:inline distT="0" distB="0" distL="0" distR="0" wp14:anchorId="33C99650" wp14:editId="6AD563FC">
            <wp:extent cx="4486275" cy="3143250"/>
            <wp:effectExtent l="0" t="0" r="9525" b="0"/>
            <wp:docPr id="3" name="Picture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 name="1oparadeigma.PN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4506872" cy="3157681"/>
                    </a:xfrm>
                    <a:prstGeom prst="rect">
                      <a:avLst/>
                    </a:prstGeom>
                  </pic:spPr>
                </pic:pic>
              </a:graphicData>
            </a:graphic>
          </wp:inline>
        </w:drawing>
      </w:r>
    </w:p>
    <w:p w14:paraId="1B7B79BA" w14:textId="77777777" w:rsidR="006D5505" w:rsidRPr="00D3639A" w:rsidRDefault="006D5505" w:rsidP="009D2012">
      <w:pPr>
        <w:pStyle w:val="ListParagraph"/>
        <w:spacing w:line="300" w:lineRule="auto"/>
        <w:rPr>
          <w:rFonts w:eastAsiaTheme="minorEastAsia" w:cs="Tahoma"/>
          <w:color w:val="000000" w:themeColor="text1"/>
          <w:sz w:val="24"/>
          <w:szCs w:val="24"/>
        </w:rPr>
      </w:pPr>
    </w:p>
    <w:p w14:paraId="6AF98C17" w14:textId="21C2A4E7" w:rsidR="006D5505" w:rsidRPr="006A1A49" w:rsidRDefault="00593FAA" w:rsidP="009D2012">
      <w:pPr>
        <w:pStyle w:val="ListParagraph"/>
        <w:spacing w:line="300" w:lineRule="auto"/>
        <w:jc w:val="center"/>
        <w:rPr>
          <w:rFonts w:eastAsiaTheme="minorEastAsia" w:cs="Tahoma"/>
          <w:i/>
          <w:color w:val="000000" w:themeColor="text1"/>
          <w:sz w:val="24"/>
          <w:szCs w:val="24"/>
        </w:rPr>
      </w:pPr>
      <w:r>
        <w:rPr>
          <w:rFonts w:eastAsiaTheme="minorEastAsia" w:cs="Tahoma"/>
          <w:b/>
          <w:color w:val="000000" w:themeColor="text1"/>
          <w:sz w:val="24"/>
          <w:szCs w:val="24"/>
        </w:rPr>
        <w:t>Διά</w:t>
      </w:r>
      <w:r w:rsidR="006D5505" w:rsidRPr="006A1A49">
        <w:rPr>
          <w:rFonts w:eastAsiaTheme="minorEastAsia" w:cs="Tahoma"/>
          <w:b/>
          <w:color w:val="000000" w:themeColor="text1"/>
          <w:sz w:val="24"/>
          <w:szCs w:val="24"/>
        </w:rPr>
        <w:t>γραμμα 1.1</w:t>
      </w:r>
      <w:r w:rsidR="006D5505" w:rsidRPr="006A1A49">
        <w:rPr>
          <w:rFonts w:eastAsiaTheme="minorEastAsia" w:cs="Tahoma"/>
          <w:color w:val="000000" w:themeColor="text1"/>
          <w:sz w:val="24"/>
          <w:szCs w:val="24"/>
        </w:rPr>
        <w:t xml:space="preserve">  </w:t>
      </w:r>
      <w:r w:rsidR="006D5505" w:rsidRPr="006A1A49">
        <w:rPr>
          <w:rFonts w:eastAsiaTheme="minorEastAsia" w:cs="Tahoma"/>
          <w:i/>
          <w:color w:val="000000" w:themeColor="text1"/>
          <w:sz w:val="24"/>
          <w:szCs w:val="24"/>
        </w:rPr>
        <w:t>Διαμόρφωση συστήματος για διαφορετικά DPSP για 6 μέρες</w:t>
      </w:r>
    </w:p>
    <w:p w14:paraId="02803F0D" w14:textId="42DFE4C6" w:rsidR="006D5505" w:rsidRPr="006A1A49" w:rsidRDefault="006D5505" w:rsidP="009D2012">
      <w:pPr>
        <w:pStyle w:val="ListParagraph"/>
        <w:spacing w:line="300" w:lineRule="auto"/>
        <w:jc w:val="center"/>
        <w:rPr>
          <w:rFonts w:eastAsiaTheme="minorEastAsia" w:cs="Tahoma"/>
          <w:i/>
          <w:color w:val="000000" w:themeColor="text1"/>
          <w:sz w:val="24"/>
          <w:szCs w:val="24"/>
          <w:lang w:val="en-GB"/>
        </w:rPr>
      </w:pPr>
      <w:r w:rsidRPr="006A1A49">
        <w:rPr>
          <w:rFonts w:eastAsiaTheme="minorEastAsia" w:cs="Tahoma"/>
          <w:i/>
          <w:color w:val="000000" w:themeColor="text1"/>
          <w:sz w:val="24"/>
          <w:szCs w:val="24"/>
        </w:rPr>
        <w:t>αυτονομίας</w:t>
      </w:r>
      <w:r w:rsidRPr="006A1A49">
        <w:rPr>
          <w:rFonts w:eastAsiaTheme="minorEastAsia" w:cs="Tahoma"/>
          <w:i/>
          <w:color w:val="000000" w:themeColor="text1"/>
          <w:sz w:val="24"/>
          <w:szCs w:val="24"/>
          <w:lang w:val="en-GB"/>
        </w:rPr>
        <w:t xml:space="preserve"> </w:t>
      </w:r>
      <w:r w:rsidRPr="006A1A49">
        <w:rPr>
          <w:rFonts w:eastAsiaTheme="minorEastAsia" w:cs="Tahoma"/>
          <w:i/>
          <w:color w:val="000000" w:themeColor="text1"/>
          <w:sz w:val="24"/>
          <w:szCs w:val="24"/>
        </w:rPr>
        <w:t>της</w:t>
      </w:r>
      <w:r w:rsidRPr="006A1A49">
        <w:rPr>
          <w:rFonts w:eastAsiaTheme="minorEastAsia" w:cs="Tahoma"/>
          <w:i/>
          <w:color w:val="000000" w:themeColor="text1"/>
          <w:sz w:val="24"/>
          <w:szCs w:val="24"/>
          <w:lang w:val="en-GB"/>
        </w:rPr>
        <w:t xml:space="preserve"> </w:t>
      </w:r>
      <w:r w:rsidRPr="006A1A49">
        <w:rPr>
          <w:rFonts w:eastAsiaTheme="minorEastAsia" w:cs="Tahoma"/>
          <w:i/>
          <w:color w:val="000000" w:themeColor="text1"/>
          <w:sz w:val="24"/>
          <w:szCs w:val="24"/>
        </w:rPr>
        <w:t>μπαταρίας</w:t>
      </w:r>
      <w:r w:rsidRPr="006A1A49">
        <w:rPr>
          <w:rFonts w:eastAsiaTheme="minorEastAsia" w:cs="Tahoma"/>
          <w:i/>
          <w:color w:val="000000" w:themeColor="text1"/>
          <w:sz w:val="24"/>
          <w:szCs w:val="24"/>
          <w:lang w:val="en-GB"/>
        </w:rPr>
        <w:t>.</w:t>
      </w:r>
    </w:p>
    <w:p w14:paraId="0CFF9065" w14:textId="77777777" w:rsidR="006D5505" w:rsidRPr="006D5505" w:rsidRDefault="006D5505" w:rsidP="009D2012">
      <w:pPr>
        <w:pStyle w:val="ListParagraph"/>
        <w:spacing w:after="120" w:line="300" w:lineRule="auto"/>
        <w:contextualSpacing w:val="0"/>
        <w:jc w:val="center"/>
        <w:rPr>
          <w:rFonts w:eastAsiaTheme="minorEastAsia" w:cs="Tahoma"/>
          <w:color w:val="000000" w:themeColor="text1"/>
          <w:sz w:val="16"/>
          <w:szCs w:val="16"/>
          <w:lang w:val="en-GB"/>
        </w:rPr>
      </w:pPr>
      <w:r w:rsidRPr="00D3639A">
        <w:rPr>
          <w:rFonts w:cs="Tahoma"/>
          <w:i/>
          <w:iCs/>
          <w:sz w:val="16"/>
          <w:szCs w:val="16"/>
        </w:rPr>
        <w:t>Πηγή</w:t>
      </w:r>
      <w:r w:rsidRPr="00D3639A">
        <w:rPr>
          <w:rFonts w:cs="Tahoma"/>
          <w:sz w:val="16"/>
          <w:szCs w:val="16"/>
          <w:lang w:val="en-US"/>
        </w:rPr>
        <w:t>: Sizing</w:t>
      </w:r>
      <w:r w:rsidRPr="006D5505">
        <w:rPr>
          <w:rFonts w:cs="Tahoma"/>
          <w:sz w:val="16"/>
          <w:szCs w:val="16"/>
          <w:lang w:val="en-GB"/>
        </w:rPr>
        <w:t xml:space="preserve"> </w:t>
      </w:r>
      <w:r w:rsidRPr="00D3639A">
        <w:rPr>
          <w:rFonts w:cs="Tahoma"/>
          <w:sz w:val="16"/>
          <w:szCs w:val="16"/>
          <w:lang w:val="en-US"/>
        </w:rPr>
        <w:t>optimization</w:t>
      </w:r>
      <w:r w:rsidRPr="006D5505">
        <w:rPr>
          <w:rFonts w:cs="Tahoma"/>
          <w:sz w:val="16"/>
          <w:szCs w:val="16"/>
          <w:lang w:val="en-GB"/>
        </w:rPr>
        <w:t xml:space="preserve"> </w:t>
      </w:r>
      <w:r w:rsidRPr="00D3639A">
        <w:rPr>
          <w:rFonts w:cs="Tahoma"/>
          <w:sz w:val="16"/>
          <w:szCs w:val="16"/>
          <w:lang w:val="en-US"/>
        </w:rPr>
        <w:t>of</w:t>
      </w:r>
      <w:r w:rsidRPr="006D5505">
        <w:rPr>
          <w:rFonts w:cs="Tahoma"/>
          <w:sz w:val="16"/>
          <w:szCs w:val="16"/>
          <w:lang w:val="en-GB"/>
        </w:rPr>
        <w:t xml:space="preserve"> </w:t>
      </w:r>
      <w:r w:rsidRPr="00D3639A">
        <w:rPr>
          <w:rFonts w:cs="Tahoma"/>
          <w:sz w:val="16"/>
          <w:szCs w:val="16"/>
          <w:lang w:val="en-US"/>
        </w:rPr>
        <w:t>grid</w:t>
      </w:r>
      <w:r w:rsidRPr="006D5505">
        <w:rPr>
          <w:rFonts w:cs="Tahoma"/>
          <w:sz w:val="16"/>
          <w:szCs w:val="16"/>
          <w:lang w:val="en-GB"/>
        </w:rPr>
        <w:t>-</w:t>
      </w:r>
      <w:r w:rsidRPr="00D3639A">
        <w:rPr>
          <w:rFonts w:cs="Tahoma"/>
          <w:sz w:val="16"/>
          <w:szCs w:val="16"/>
          <w:lang w:val="en-US"/>
        </w:rPr>
        <w:t>independent</w:t>
      </w:r>
      <w:r w:rsidRPr="006D5505">
        <w:rPr>
          <w:rFonts w:cs="Tahoma"/>
          <w:sz w:val="16"/>
          <w:szCs w:val="16"/>
          <w:lang w:val="en-GB"/>
        </w:rPr>
        <w:t xml:space="preserve"> </w:t>
      </w:r>
      <w:r w:rsidRPr="00D3639A">
        <w:rPr>
          <w:rFonts w:cs="Tahoma"/>
          <w:sz w:val="16"/>
          <w:szCs w:val="16"/>
          <w:lang w:val="en-US"/>
        </w:rPr>
        <w:t>hybrid</w:t>
      </w:r>
      <w:r w:rsidRPr="006D5505">
        <w:rPr>
          <w:rFonts w:cs="Tahoma"/>
          <w:sz w:val="16"/>
          <w:szCs w:val="16"/>
          <w:lang w:val="en-GB"/>
        </w:rPr>
        <w:t xml:space="preserve"> </w:t>
      </w:r>
      <w:r w:rsidRPr="00D3639A">
        <w:rPr>
          <w:rFonts w:cs="Tahoma"/>
          <w:sz w:val="16"/>
          <w:szCs w:val="16"/>
          <w:lang w:val="en-US"/>
        </w:rPr>
        <w:t>photovoltaic</w:t>
      </w:r>
      <w:r w:rsidRPr="006D5505">
        <w:rPr>
          <w:rFonts w:cs="Tahoma"/>
          <w:sz w:val="16"/>
          <w:szCs w:val="16"/>
          <w:lang w:val="en-GB"/>
        </w:rPr>
        <w:t>/</w:t>
      </w:r>
      <w:r w:rsidRPr="00D3639A">
        <w:rPr>
          <w:rFonts w:cs="Tahoma"/>
          <w:sz w:val="16"/>
          <w:szCs w:val="16"/>
          <w:lang w:val="en-US"/>
        </w:rPr>
        <w:t>wind</w:t>
      </w:r>
      <w:r w:rsidRPr="006D5505">
        <w:rPr>
          <w:rFonts w:cs="Tahoma"/>
          <w:sz w:val="16"/>
          <w:szCs w:val="16"/>
          <w:lang w:val="en-GB"/>
        </w:rPr>
        <w:t xml:space="preserve"> </w:t>
      </w:r>
      <w:r w:rsidRPr="00D3639A">
        <w:rPr>
          <w:rFonts w:cs="Tahoma"/>
          <w:sz w:val="16"/>
          <w:szCs w:val="16"/>
          <w:lang w:val="en-US"/>
        </w:rPr>
        <w:t>power</w:t>
      </w:r>
      <w:r w:rsidRPr="006D5505">
        <w:rPr>
          <w:rFonts w:cs="Tahoma"/>
          <w:sz w:val="16"/>
          <w:szCs w:val="16"/>
          <w:lang w:val="en-GB"/>
        </w:rPr>
        <w:t xml:space="preserve"> </w:t>
      </w:r>
      <w:r w:rsidRPr="00D3639A">
        <w:rPr>
          <w:rFonts w:cs="Tahoma"/>
          <w:sz w:val="16"/>
          <w:szCs w:val="16"/>
          <w:lang w:val="en-US"/>
        </w:rPr>
        <w:t>generation</w:t>
      </w:r>
      <w:r w:rsidRPr="006D5505">
        <w:rPr>
          <w:rFonts w:cs="Tahoma"/>
          <w:sz w:val="16"/>
          <w:szCs w:val="16"/>
          <w:lang w:val="en-GB"/>
        </w:rPr>
        <w:t xml:space="preserve"> </w:t>
      </w:r>
      <w:r w:rsidRPr="00D3639A">
        <w:rPr>
          <w:rFonts w:cs="Tahoma"/>
          <w:sz w:val="16"/>
          <w:szCs w:val="16"/>
          <w:lang w:val="en-US"/>
        </w:rPr>
        <w:t>system</w:t>
      </w:r>
    </w:p>
    <w:p w14:paraId="43532EC9" w14:textId="4D3268D5" w:rsidR="006D5505" w:rsidRPr="00D3639A" w:rsidRDefault="006D5505" w:rsidP="009D2012">
      <w:pPr>
        <w:pStyle w:val="ListParagraph"/>
        <w:spacing w:line="300" w:lineRule="auto"/>
        <w:jc w:val="center"/>
        <w:rPr>
          <w:rFonts w:eastAsiaTheme="minorEastAsia" w:cs="Tahoma"/>
          <w:color w:val="000000" w:themeColor="text1"/>
          <w:sz w:val="24"/>
          <w:szCs w:val="24"/>
        </w:rPr>
      </w:pPr>
      <w:r w:rsidRPr="00D3639A">
        <w:rPr>
          <w:rFonts w:eastAsiaTheme="minorEastAsia" w:cs="Tahoma"/>
          <w:noProof/>
          <w:color w:val="000000" w:themeColor="text1"/>
          <w:sz w:val="24"/>
          <w:szCs w:val="24"/>
          <w:lang w:val="en-GB" w:eastAsia="en-GB"/>
        </w:rPr>
        <w:drawing>
          <wp:inline distT="0" distB="0" distL="0" distR="0" wp14:anchorId="06FB9641" wp14:editId="50C7D7A1">
            <wp:extent cx="4550484" cy="3657600"/>
            <wp:effectExtent l="0" t="0" r="2540" b="0"/>
            <wp:docPr id="4" name="Picture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 name="1oparadeigma2.PN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4555497" cy="3661629"/>
                    </a:xfrm>
                    <a:prstGeom prst="rect">
                      <a:avLst/>
                    </a:prstGeom>
                  </pic:spPr>
                </pic:pic>
              </a:graphicData>
            </a:graphic>
          </wp:inline>
        </w:drawing>
      </w:r>
    </w:p>
    <w:p w14:paraId="6936B969" w14:textId="76FDC189" w:rsidR="006D5505" w:rsidRPr="00D3639A" w:rsidRDefault="006D5505" w:rsidP="009D2012">
      <w:pPr>
        <w:pStyle w:val="ListParagraph"/>
        <w:spacing w:line="300" w:lineRule="auto"/>
        <w:rPr>
          <w:rFonts w:eastAsiaTheme="minorEastAsia" w:cs="Tahoma"/>
          <w:b/>
          <w:color w:val="000000" w:themeColor="text1"/>
          <w:sz w:val="24"/>
          <w:szCs w:val="24"/>
        </w:rPr>
      </w:pPr>
    </w:p>
    <w:p w14:paraId="7373F158" w14:textId="77777777" w:rsidR="006D5505" w:rsidRPr="00D3639A" w:rsidRDefault="006D5505" w:rsidP="009D2012">
      <w:pPr>
        <w:pStyle w:val="ListParagraph"/>
        <w:spacing w:line="300" w:lineRule="auto"/>
        <w:jc w:val="center"/>
        <w:rPr>
          <w:rFonts w:eastAsiaTheme="minorEastAsia" w:cs="Tahoma"/>
          <w:b/>
          <w:color w:val="000000" w:themeColor="text1"/>
          <w:sz w:val="24"/>
          <w:szCs w:val="24"/>
        </w:rPr>
      </w:pPr>
      <w:r w:rsidRPr="00D3639A">
        <w:rPr>
          <w:rFonts w:eastAsiaTheme="minorEastAsia" w:cs="Tahoma"/>
          <w:b/>
          <w:color w:val="000000" w:themeColor="text1"/>
          <w:sz w:val="24"/>
          <w:szCs w:val="24"/>
        </w:rPr>
        <w:t xml:space="preserve">Διάγραμμα 1.2    </w:t>
      </w:r>
      <w:r w:rsidRPr="006A1A49">
        <w:rPr>
          <w:rFonts w:eastAsiaTheme="minorEastAsia" w:cs="Tahoma"/>
          <w:i/>
          <w:color w:val="000000" w:themeColor="text1"/>
          <w:sz w:val="24"/>
          <w:szCs w:val="24"/>
        </w:rPr>
        <w:t>Διαμόρφωση συστήματος και LUEC  για DPSP = 3%</w:t>
      </w:r>
    </w:p>
    <w:p w14:paraId="41FEB501" w14:textId="77777777" w:rsidR="006D5505" w:rsidRPr="006D5505" w:rsidRDefault="006D5505" w:rsidP="009D2012">
      <w:pPr>
        <w:pStyle w:val="ListParagraph"/>
        <w:spacing w:line="300" w:lineRule="auto"/>
        <w:jc w:val="center"/>
        <w:rPr>
          <w:rFonts w:eastAsiaTheme="minorEastAsia" w:cs="Tahoma"/>
          <w:color w:val="000000" w:themeColor="text1"/>
          <w:sz w:val="16"/>
          <w:szCs w:val="16"/>
          <w:lang w:val="en-GB"/>
        </w:rPr>
      </w:pPr>
      <w:r w:rsidRPr="00D3639A">
        <w:rPr>
          <w:rFonts w:cs="Tahoma"/>
          <w:i/>
          <w:iCs/>
          <w:sz w:val="16"/>
          <w:szCs w:val="16"/>
        </w:rPr>
        <w:t>Πηγή</w:t>
      </w:r>
      <w:r w:rsidRPr="00D3639A">
        <w:rPr>
          <w:rFonts w:cs="Tahoma"/>
          <w:sz w:val="16"/>
          <w:szCs w:val="16"/>
          <w:lang w:val="en-US"/>
        </w:rPr>
        <w:t>: Sizing</w:t>
      </w:r>
      <w:r w:rsidRPr="006D5505">
        <w:rPr>
          <w:rFonts w:cs="Tahoma"/>
          <w:sz w:val="16"/>
          <w:szCs w:val="16"/>
          <w:lang w:val="en-GB"/>
        </w:rPr>
        <w:t xml:space="preserve"> </w:t>
      </w:r>
      <w:r w:rsidRPr="00D3639A">
        <w:rPr>
          <w:rFonts w:cs="Tahoma"/>
          <w:sz w:val="16"/>
          <w:szCs w:val="16"/>
          <w:lang w:val="en-US"/>
        </w:rPr>
        <w:t>optimization</w:t>
      </w:r>
      <w:r w:rsidRPr="006D5505">
        <w:rPr>
          <w:rFonts w:cs="Tahoma"/>
          <w:sz w:val="16"/>
          <w:szCs w:val="16"/>
          <w:lang w:val="en-GB"/>
        </w:rPr>
        <w:t xml:space="preserve"> </w:t>
      </w:r>
      <w:r w:rsidRPr="00D3639A">
        <w:rPr>
          <w:rFonts w:cs="Tahoma"/>
          <w:sz w:val="16"/>
          <w:szCs w:val="16"/>
          <w:lang w:val="en-US"/>
        </w:rPr>
        <w:t>of</w:t>
      </w:r>
      <w:r w:rsidRPr="006D5505">
        <w:rPr>
          <w:rFonts w:cs="Tahoma"/>
          <w:sz w:val="16"/>
          <w:szCs w:val="16"/>
          <w:lang w:val="en-GB"/>
        </w:rPr>
        <w:t xml:space="preserve"> </w:t>
      </w:r>
      <w:r w:rsidRPr="00D3639A">
        <w:rPr>
          <w:rFonts w:cs="Tahoma"/>
          <w:sz w:val="16"/>
          <w:szCs w:val="16"/>
          <w:lang w:val="en-US"/>
        </w:rPr>
        <w:t>grid</w:t>
      </w:r>
      <w:r w:rsidRPr="006D5505">
        <w:rPr>
          <w:rFonts w:cs="Tahoma"/>
          <w:sz w:val="16"/>
          <w:szCs w:val="16"/>
          <w:lang w:val="en-GB"/>
        </w:rPr>
        <w:t>-</w:t>
      </w:r>
      <w:r w:rsidRPr="00D3639A">
        <w:rPr>
          <w:rFonts w:cs="Tahoma"/>
          <w:sz w:val="16"/>
          <w:szCs w:val="16"/>
          <w:lang w:val="en-US"/>
        </w:rPr>
        <w:t>independent</w:t>
      </w:r>
      <w:r w:rsidRPr="006D5505">
        <w:rPr>
          <w:rFonts w:cs="Tahoma"/>
          <w:sz w:val="16"/>
          <w:szCs w:val="16"/>
          <w:lang w:val="en-GB"/>
        </w:rPr>
        <w:t xml:space="preserve"> </w:t>
      </w:r>
      <w:r w:rsidRPr="00D3639A">
        <w:rPr>
          <w:rFonts w:cs="Tahoma"/>
          <w:sz w:val="16"/>
          <w:szCs w:val="16"/>
          <w:lang w:val="en-US"/>
        </w:rPr>
        <w:t>hybrid</w:t>
      </w:r>
      <w:r w:rsidRPr="006D5505">
        <w:rPr>
          <w:rFonts w:cs="Tahoma"/>
          <w:sz w:val="16"/>
          <w:szCs w:val="16"/>
          <w:lang w:val="en-GB"/>
        </w:rPr>
        <w:t xml:space="preserve"> </w:t>
      </w:r>
      <w:r w:rsidRPr="00D3639A">
        <w:rPr>
          <w:rFonts w:cs="Tahoma"/>
          <w:sz w:val="16"/>
          <w:szCs w:val="16"/>
          <w:lang w:val="en-US"/>
        </w:rPr>
        <w:t>photovoltaic</w:t>
      </w:r>
      <w:r w:rsidRPr="006D5505">
        <w:rPr>
          <w:rFonts w:cs="Tahoma"/>
          <w:sz w:val="16"/>
          <w:szCs w:val="16"/>
          <w:lang w:val="en-GB"/>
        </w:rPr>
        <w:t>/</w:t>
      </w:r>
      <w:r w:rsidRPr="00D3639A">
        <w:rPr>
          <w:rFonts w:cs="Tahoma"/>
          <w:sz w:val="16"/>
          <w:szCs w:val="16"/>
          <w:lang w:val="en-US"/>
        </w:rPr>
        <w:t>wind</w:t>
      </w:r>
      <w:r w:rsidRPr="006D5505">
        <w:rPr>
          <w:rFonts w:cs="Tahoma"/>
          <w:sz w:val="16"/>
          <w:szCs w:val="16"/>
          <w:lang w:val="en-GB"/>
        </w:rPr>
        <w:t xml:space="preserve"> </w:t>
      </w:r>
      <w:r w:rsidRPr="00D3639A">
        <w:rPr>
          <w:rFonts w:cs="Tahoma"/>
          <w:sz w:val="16"/>
          <w:szCs w:val="16"/>
          <w:lang w:val="en-US"/>
        </w:rPr>
        <w:t>power</w:t>
      </w:r>
      <w:r w:rsidRPr="006D5505">
        <w:rPr>
          <w:rFonts w:cs="Tahoma"/>
          <w:sz w:val="16"/>
          <w:szCs w:val="16"/>
          <w:lang w:val="en-GB"/>
        </w:rPr>
        <w:t xml:space="preserve"> </w:t>
      </w:r>
      <w:r w:rsidRPr="00D3639A">
        <w:rPr>
          <w:rFonts w:cs="Tahoma"/>
          <w:sz w:val="16"/>
          <w:szCs w:val="16"/>
          <w:lang w:val="en-US"/>
        </w:rPr>
        <w:t>generation</w:t>
      </w:r>
      <w:r w:rsidRPr="006D5505">
        <w:rPr>
          <w:rFonts w:cs="Tahoma"/>
          <w:sz w:val="16"/>
          <w:szCs w:val="16"/>
          <w:lang w:val="en-GB"/>
        </w:rPr>
        <w:t xml:space="preserve"> </w:t>
      </w:r>
      <w:r w:rsidRPr="00D3639A">
        <w:rPr>
          <w:rFonts w:cs="Tahoma"/>
          <w:sz w:val="16"/>
          <w:szCs w:val="16"/>
          <w:lang w:val="en-US"/>
        </w:rPr>
        <w:t>system</w:t>
      </w:r>
    </w:p>
    <w:p w14:paraId="6372C0E7" w14:textId="77777777" w:rsidR="006D5505" w:rsidRPr="006D5505" w:rsidRDefault="006D5505" w:rsidP="009D2012">
      <w:pPr>
        <w:pStyle w:val="ListParagraph"/>
        <w:spacing w:line="300" w:lineRule="auto"/>
        <w:rPr>
          <w:rFonts w:eastAsiaTheme="minorEastAsia" w:cs="Tahoma"/>
          <w:b/>
          <w:color w:val="000000" w:themeColor="text1"/>
          <w:sz w:val="24"/>
          <w:szCs w:val="24"/>
          <w:lang w:val="en-GB"/>
        </w:rPr>
      </w:pPr>
    </w:p>
    <w:p w14:paraId="445F3A14" w14:textId="77777777" w:rsidR="006D5505" w:rsidRPr="006D5505" w:rsidRDefault="006D5505" w:rsidP="009D2012">
      <w:pPr>
        <w:pStyle w:val="ListParagraph"/>
        <w:spacing w:line="300" w:lineRule="auto"/>
        <w:rPr>
          <w:rFonts w:eastAsiaTheme="minorEastAsia" w:cs="Tahoma"/>
          <w:b/>
          <w:color w:val="000000" w:themeColor="text1"/>
          <w:sz w:val="24"/>
          <w:szCs w:val="24"/>
          <w:lang w:val="en-GB"/>
        </w:rPr>
      </w:pPr>
    </w:p>
    <w:p w14:paraId="1443FB24" w14:textId="77777777" w:rsidR="006D5505" w:rsidRPr="006D5505" w:rsidRDefault="006D5505" w:rsidP="009D2012">
      <w:pPr>
        <w:pStyle w:val="ListParagraph"/>
        <w:spacing w:line="300" w:lineRule="auto"/>
        <w:rPr>
          <w:rFonts w:eastAsiaTheme="minorEastAsia" w:cs="Tahoma"/>
          <w:b/>
          <w:color w:val="000000" w:themeColor="text1"/>
          <w:sz w:val="24"/>
          <w:szCs w:val="24"/>
          <w:lang w:val="en-GB"/>
        </w:rPr>
      </w:pPr>
    </w:p>
    <w:p w14:paraId="0F0660CF" w14:textId="77777777" w:rsidR="006D5505" w:rsidRPr="00D3639A" w:rsidRDefault="006D5505" w:rsidP="009D2012">
      <w:pPr>
        <w:pStyle w:val="ListParagraph"/>
        <w:spacing w:line="300" w:lineRule="auto"/>
        <w:jc w:val="center"/>
        <w:rPr>
          <w:rFonts w:eastAsiaTheme="minorEastAsia" w:cs="Tahoma"/>
          <w:color w:val="000000" w:themeColor="text1"/>
          <w:sz w:val="24"/>
          <w:szCs w:val="24"/>
        </w:rPr>
      </w:pPr>
      <w:r w:rsidRPr="00D3639A">
        <w:rPr>
          <w:rFonts w:eastAsiaTheme="minorEastAsia" w:cs="Tahoma"/>
          <w:noProof/>
          <w:color w:val="000000" w:themeColor="text1"/>
          <w:sz w:val="24"/>
          <w:szCs w:val="24"/>
          <w:lang w:val="en-GB" w:eastAsia="en-GB"/>
        </w:rPr>
        <w:drawing>
          <wp:inline distT="0" distB="0" distL="0" distR="0" wp14:anchorId="68FC65C5" wp14:editId="1AF59F5C">
            <wp:extent cx="4258101" cy="3657600"/>
            <wp:effectExtent l="0" t="0" r="9525" b="0"/>
            <wp:docPr id="5" name="Picture 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 name="1oparadeigma3.PNG"/>
                    <pic:cNvPicPr/>
                  </pic:nvPicPr>
                  <pic:blipFill rotWithShape="1">
                    <a:blip r:embed="rId14">
                      <a:extLst>
                        <a:ext uri="{28A0092B-C50C-407E-A947-70E740481C1C}">
                          <a14:useLocalDpi xmlns:a14="http://schemas.microsoft.com/office/drawing/2010/main" val="0"/>
                        </a:ext>
                      </a:extLst>
                    </a:blip>
                    <a:srcRect b="9005"/>
                    <a:stretch/>
                  </pic:blipFill>
                  <pic:spPr bwMode="auto">
                    <a:xfrm>
                      <a:off x="0" y="0"/>
                      <a:ext cx="4272203" cy="3669714"/>
                    </a:xfrm>
                    <a:prstGeom prst="rect">
                      <a:avLst/>
                    </a:prstGeom>
                    <a:ln>
                      <a:noFill/>
                    </a:ln>
                    <a:extLst>
                      <a:ext uri="{53640926-AAD7-44D8-BBD7-CCE9431645EC}">
                        <a14:shadowObscured xmlns:a14="http://schemas.microsoft.com/office/drawing/2010/main"/>
                      </a:ext>
                    </a:extLst>
                  </pic:spPr>
                </pic:pic>
              </a:graphicData>
            </a:graphic>
          </wp:inline>
        </w:drawing>
      </w:r>
    </w:p>
    <w:p w14:paraId="02BC98AE" w14:textId="77777777" w:rsidR="006D5505" w:rsidRPr="00D3639A" w:rsidRDefault="006D5505" w:rsidP="009D2012">
      <w:pPr>
        <w:pStyle w:val="ListParagraph"/>
        <w:spacing w:line="300" w:lineRule="auto"/>
        <w:rPr>
          <w:rFonts w:eastAsiaTheme="minorEastAsia" w:cs="Tahoma"/>
          <w:b/>
          <w:color w:val="000000" w:themeColor="text1"/>
          <w:sz w:val="24"/>
          <w:szCs w:val="24"/>
        </w:rPr>
      </w:pPr>
      <w:r w:rsidRPr="00D3639A">
        <w:rPr>
          <w:rFonts w:eastAsiaTheme="minorEastAsia" w:cs="Tahoma"/>
          <w:b/>
          <w:color w:val="000000" w:themeColor="text1"/>
          <w:sz w:val="24"/>
          <w:szCs w:val="24"/>
        </w:rPr>
        <w:t xml:space="preserve">             </w:t>
      </w:r>
    </w:p>
    <w:p w14:paraId="1839F686" w14:textId="665E6C97" w:rsidR="006D5505" w:rsidRPr="00D3639A" w:rsidRDefault="006D5505" w:rsidP="009D2012">
      <w:pPr>
        <w:pStyle w:val="ListParagraph"/>
        <w:spacing w:line="300" w:lineRule="auto"/>
        <w:jc w:val="center"/>
        <w:rPr>
          <w:rFonts w:eastAsiaTheme="minorEastAsia" w:cs="Tahoma"/>
          <w:color w:val="000000" w:themeColor="text1"/>
          <w:sz w:val="24"/>
          <w:szCs w:val="24"/>
        </w:rPr>
      </w:pPr>
      <w:r w:rsidRPr="00D3639A">
        <w:rPr>
          <w:rFonts w:eastAsiaTheme="minorEastAsia" w:cs="Tahoma"/>
          <w:b/>
          <w:color w:val="000000" w:themeColor="text1"/>
          <w:sz w:val="24"/>
          <w:szCs w:val="24"/>
        </w:rPr>
        <w:t xml:space="preserve">Διάγραμμα 1.3 </w:t>
      </w:r>
      <w:r w:rsidRPr="00BA43CD">
        <w:rPr>
          <w:rFonts w:eastAsiaTheme="minorEastAsia" w:cs="Tahoma"/>
          <w:i/>
          <w:color w:val="000000" w:themeColor="text1"/>
          <w:sz w:val="24"/>
          <w:szCs w:val="24"/>
        </w:rPr>
        <w:t>Διαμόρφωση συστήματος και LUEC  για DPSP=1%</w:t>
      </w:r>
    </w:p>
    <w:p w14:paraId="02B325B6" w14:textId="77777777" w:rsidR="006D5505" w:rsidRPr="006D5505" w:rsidRDefault="006D5505" w:rsidP="009D2012">
      <w:pPr>
        <w:pStyle w:val="ListParagraph"/>
        <w:spacing w:line="300" w:lineRule="auto"/>
        <w:jc w:val="center"/>
        <w:rPr>
          <w:rFonts w:eastAsiaTheme="minorEastAsia" w:cs="Tahoma"/>
          <w:color w:val="000000" w:themeColor="text1"/>
          <w:sz w:val="16"/>
          <w:szCs w:val="16"/>
          <w:lang w:val="en-GB"/>
        </w:rPr>
      </w:pPr>
      <w:r w:rsidRPr="00D3639A">
        <w:rPr>
          <w:rFonts w:cs="Tahoma"/>
          <w:i/>
          <w:iCs/>
          <w:sz w:val="16"/>
          <w:szCs w:val="16"/>
        </w:rPr>
        <w:t>Πηγή</w:t>
      </w:r>
      <w:r w:rsidRPr="00D3639A">
        <w:rPr>
          <w:rFonts w:cs="Tahoma"/>
          <w:sz w:val="16"/>
          <w:szCs w:val="16"/>
          <w:lang w:val="en-US"/>
        </w:rPr>
        <w:t>: Sizing</w:t>
      </w:r>
      <w:r w:rsidRPr="006D5505">
        <w:rPr>
          <w:rFonts w:cs="Tahoma"/>
          <w:sz w:val="16"/>
          <w:szCs w:val="16"/>
          <w:lang w:val="en-GB"/>
        </w:rPr>
        <w:t xml:space="preserve"> </w:t>
      </w:r>
      <w:r w:rsidRPr="00D3639A">
        <w:rPr>
          <w:rFonts w:cs="Tahoma"/>
          <w:sz w:val="16"/>
          <w:szCs w:val="16"/>
          <w:lang w:val="en-US"/>
        </w:rPr>
        <w:t>optimization</w:t>
      </w:r>
      <w:r w:rsidRPr="006D5505">
        <w:rPr>
          <w:rFonts w:cs="Tahoma"/>
          <w:sz w:val="16"/>
          <w:szCs w:val="16"/>
          <w:lang w:val="en-GB"/>
        </w:rPr>
        <w:t xml:space="preserve"> </w:t>
      </w:r>
      <w:r w:rsidRPr="00D3639A">
        <w:rPr>
          <w:rFonts w:cs="Tahoma"/>
          <w:sz w:val="16"/>
          <w:szCs w:val="16"/>
          <w:lang w:val="en-US"/>
        </w:rPr>
        <w:t>of</w:t>
      </w:r>
      <w:r w:rsidRPr="006D5505">
        <w:rPr>
          <w:rFonts w:cs="Tahoma"/>
          <w:sz w:val="16"/>
          <w:szCs w:val="16"/>
          <w:lang w:val="en-GB"/>
        </w:rPr>
        <w:t xml:space="preserve"> </w:t>
      </w:r>
      <w:r w:rsidRPr="00D3639A">
        <w:rPr>
          <w:rFonts w:cs="Tahoma"/>
          <w:sz w:val="16"/>
          <w:szCs w:val="16"/>
          <w:lang w:val="en-US"/>
        </w:rPr>
        <w:t>grid</w:t>
      </w:r>
      <w:r w:rsidRPr="006D5505">
        <w:rPr>
          <w:rFonts w:cs="Tahoma"/>
          <w:sz w:val="16"/>
          <w:szCs w:val="16"/>
          <w:lang w:val="en-GB"/>
        </w:rPr>
        <w:t>-</w:t>
      </w:r>
      <w:r w:rsidRPr="00D3639A">
        <w:rPr>
          <w:rFonts w:cs="Tahoma"/>
          <w:sz w:val="16"/>
          <w:szCs w:val="16"/>
          <w:lang w:val="en-US"/>
        </w:rPr>
        <w:t>independent</w:t>
      </w:r>
      <w:r w:rsidRPr="006D5505">
        <w:rPr>
          <w:rFonts w:cs="Tahoma"/>
          <w:sz w:val="16"/>
          <w:szCs w:val="16"/>
          <w:lang w:val="en-GB"/>
        </w:rPr>
        <w:t xml:space="preserve"> </w:t>
      </w:r>
      <w:r w:rsidRPr="00D3639A">
        <w:rPr>
          <w:rFonts w:cs="Tahoma"/>
          <w:sz w:val="16"/>
          <w:szCs w:val="16"/>
          <w:lang w:val="en-US"/>
        </w:rPr>
        <w:t>hybrid</w:t>
      </w:r>
      <w:r w:rsidRPr="006D5505">
        <w:rPr>
          <w:rFonts w:cs="Tahoma"/>
          <w:sz w:val="16"/>
          <w:szCs w:val="16"/>
          <w:lang w:val="en-GB"/>
        </w:rPr>
        <w:t xml:space="preserve"> </w:t>
      </w:r>
      <w:r w:rsidRPr="00D3639A">
        <w:rPr>
          <w:rFonts w:cs="Tahoma"/>
          <w:sz w:val="16"/>
          <w:szCs w:val="16"/>
          <w:lang w:val="en-US"/>
        </w:rPr>
        <w:t>photovoltaic</w:t>
      </w:r>
      <w:r w:rsidRPr="006D5505">
        <w:rPr>
          <w:rFonts w:cs="Tahoma"/>
          <w:sz w:val="16"/>
          <w:szCs w:val="16"/>
          <w:lang w:val="en-GB"/>
        </w:rPr>
        <w:t>/</w:t>
      </w:r>
      <w:r w:rsidRPr="00D3639A">
        <w:rPr>
          <w:rFonts w:cs="Tahoma"/>
          <w:sz w:val="16"/>
          <w:szCs w:val="16"/>
          <w:lang w:val="en-US"/>
        </w:rPr>
        <w:t>wind</w:t>
      </w:r>
      <w:r w:rsidRPr="006D5505">
        <w:rPr>
          <w:rFonts w:cs="Tahoma"/>
          <w:sz w:val="16"/>
          <w:szCs w:val="16"/>
          <w:lang w:val="en-GB"/>
        </w:rPr>
        <w:t xml:space="preserve"> </w:t>
      </w:r>
      <w:r w:rsidRPr="00D3639A">
        <w:rPr>
          <w:rFonts w:cs="Tahoma"/>
          <w:sz w:val="16"/>
          <w:szCs w:val="16"/>
          <w:lang w:val="en-US"/>
        </w:rPr>
        <w:t>power</w:t>
      </w:r>
      <w:r w:rsidRPr="006D5505">
        <w:rPr>
          <w:rFonts w:cs="Tahoma"/>
          <w:sz w:val="16"/>
          <w:szCs w:val="16"/>
          <w:lang w:val="en-GB"/>
        </w:rPr>
        <w:t xml:space="preserve"> </w:t>
      </w:r>
      <w:r w:rsidRPr="00D3639A">
        <w:rPr>
          <w:rFonts w:cs="Tahoma"/>
          <w:sz w:val="16"/>
          <w:szCs w:val="16"/>
          <w:lang w:val="en-US"/>
        </w:rPr>
        <w:t>generation</w:t>
      </w:r>
      <w:r w:rsidRPr="006D5505">
        <w:rPr>
          <w:rFonts w:cs="Tahoma"/>
          <w:sz w:val="16"/>
          <w:szCs w:val="16"/>
          <w:lang w:val="en-GB"/>
        </w:rPr>
        <w:t xml:space="preserve"> </w:t>
      </w:r>
      <w:r w:rsidRPr="00D3639A">
        <w:rPr>
          <w:rFonts w:cs="Tahoma"/>
          <w:sz w:val="16"/>
          <w:szCs w:val="16"/>
          <w:lang w:val="en-US"/>
        </w:rPr>
        <w:t>system</w:t>
      </w:r>
    </w:p>
    <w:p w14:paraId="2DBA75FC" w14:textId="51CE09D1" w:rsidR="006D5505" w:rsidRDefault="006D5505" w:rsidP="009D2012">
      <w:pPr>
        <w:pStyle w:val="ListParagraph"/>
        <w:spacing w:line="300" w:lineRule="auto"/>
        <w:rPr>
          <w:rFonts w:eastAsiaTheme="minorEastAsia" w:cs="Tahoma"/>
          <w:color w:val="000000" w:themeColor="text1"/>
          <w:sz w:val="24"/>
          <w:szCs w:val="24"/>
          <w:lang w:val="en-GB"/>
        </w:rPr>
      </w:pPr>
    </w:p>
    <w:p w14:paraId="685B8059" w14:textId="77777777" w:rsidR="001F139F" w:rsidRPr="006D5505" w:rsidRDefault="001F139F" w:rsidP="009D2012">
      <w:pPr>
        <w:pStyle w:val="ListParagraph"/>
        <w:spacing w:line="300" w:lineRule="auto"/>
        <w:rPr>
          <w:rFonts w:eastAsiaTheme="minorEastAsia" w:cs="Tahoma"/>
          <w:color w:val="000000" w:themeColor="text1"/>
          <w:sz w:val="24"/>
          <w:szCs w:val="24"/>
          <w:lang w:val="en-GB"/>
        </w:rPr>
      </w:pPr>
    </w:p>
    <w:p w14:paraId="654D073C" w14:textId="25411923" w:rsidR="006D5505" w:rsidRPr="00D3639A" w:rsidRDefault="006D5505" w:rsidP="009D2012">
      <w:pPr>
        <w:pStyle w:val="ListParagraph"/>
        <w:spacing w:line="300" w:lineRule="auto"/>
        <w:jc w:val="center"/>
        <w:rPr>
          <w:rFonts w:eastAsiaTheme="minorEastAsia" w:cs="Tahoma"/>
          <w:color w:val="000000" w:themeColor="text1"/>
          <w:sz w:val="24"/>
          <w:szCs w:val="24"/>
        </w:rPr>
      </w:pPr>
      <w:r w:rsidRPr="00D3639A">
        <w:rPr>
          <w:rFonts w:eastAsiaTheme="minorEastAsia" w:cs="Tahoma"/>
          <w:noProof/>
          <w:color w:val="000000" w:themeColor="text1"/>
          <w:sz w:val="24"/>
          <w:szCs w:val="24"/>
          <w:lang w:val="en-GB" w:eastAsia="en-GB"/>
        </w:rPr>
        <w:drawing>
          <wp:inline distT="0" distB="0" distL="0" distR="0" wp14:anchorId="64B027EF" wp14:editId="626A8E69">
            <wp:extent cx="4135272" cy="3575714"/>
            <wp:effectExtent l="0" t="0" r="0" b="5715"/>
            <wp:docPr id="10" name="Picture 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0" name="sniiiiiip.PNG"/>
                    <pic:cNvPicPr/>
                  </pic:nvPicPr>
                  <pic:blipFill>
                    <a:blip r:embed="rId15">
                      <a:extLst>
                        <a:ext uri="{28A0092B-C50C-407E-A947-70E740481C1C}">
                          <a14:useLocalDpi xmlns:a14="http://schemas.microsoft.com/office/drawing/2010/main" val="0"/>
                        </a:ext>
                      </a:extLst>
                    </a:blip>
                    <a:stretch>
                      <a:fillRect/>
                    </a:stretch>
                  </pic:blipFill>
                  <pic:spPr>
                    <a:xfrm>
                      <a:off x="0" y="0"/>
                      <a:ext cx="4148161" cy="3586859"/>
                    </a:xfrm>
                    <a:prstGeom prst="rect">
                      <a:avLst/>
                    </a:prstGeom>
                  </pic:spPr>
                </pic:pic>
              </a:graphicData>
            </a:graphic>
          </wp:inline>
        </w:drawing>
      </w:r>
    </w:p>
    <w:p w14:paraId="571B6C9A" w14:textId="5676E3DC" w:rsidR="006D5505" w:rsidRPr="006A1A49" w:rsidRDefault="006D5505" w:rsidP="009D2012">
      <w:pPr>
        <w:spacing w:line="300" w:lineRule="auto"/>
        <w:jc w:val="center"/>
        <w:rPr>
          <w:rFonts w:eastAsiaTheme="minorEastAsia" w:cs="Tahoma"/>
          <w:b/>
          <w:color w:val="000000" w:themeColor="text1"/>
          <w:sz w:val="24"/>
          <w:szCs w:val="24"/>
        </w:rPr>
      </w:pPr>
      <w:r w:rsidRPr="006A1A49">
        <w:rPr>
          <w:rFonts w:eastAsiaTheme="minorEastAsia" w:cs="Tahoma"/>
          <w:b/>
          <w:color w:val="000000" w:themeColor="text1"/>
          <w:sz w:val="24"/>
          <w:szCs w:val="24"/>
        </w:rPr>
        <w:t xml:space="preserve">Διάγραμμα 1.4 </w:t>
      </w:r>
      <w:r w:rsidRPr="00BA43CD">
        <w:rPr>
          <w:rFonts w:eastAsiaTheme="minorEastAsia" w:cs="Tahoma"/>
          <w:color w:val="000000" w:themeColor="text1"/>
          <w:sz w:val="24"/>
          <w:szCs w:val="24"/>
        </w:rPr>
        <w:t>Διαμόρφωση συστήματος και LUEC  για DPSP = 5%</w:t>
      </w:r>
    </w:p>
    <w:p w14:paraId="7B036E39" w14:textId="77777777" w:rsidR="00A2472F" w:rsidRDefault="006D5505" w:rsidP="009D2012">
      <w:pPr>
        <w:spacing w:line="300" w:lineRule="auto"/>
        <w:jc w:val="center"/>
        <w:rPr>
          <w:rFonts w:cs="Tahoma"/>
          <w:sz w:val="16"/>
          <w:szCs w:val="16"/>
          <w:lang w:val="en-US"/>
        </w:rPr>
      </w:pPr>
      <w:r w:rsidRPr="006A1A49">
        <w:rPr>
          <w:rFonts w:cs="Tahoma"/>
          <w:i/>
          <w:iCs/>
          <w:sz w:val="16"/>
          <w:szCs w:val="16"/>
        </w:rPr>
        <w:t>Πηγή</w:t>
      </w:r>
      <w:r w:rsidRPr="006A1A49">
        <w:rPr>
          <w:rFonts w:cs="Tahoma"/>
          <w:sz w:val="16"/>
          <w:szCs w:val="16"/>
          <w:lang w:val="en-US"/>
        </w:rPr>
        <w:t>: Sizing</w:t>
      </w:r>
      <w:r w:rsidRPr="006A1A49">
        <w:rPr>
          <w:rFonts w:cs="Tahoma"/>
          <w:sz w:val="16"/>
          <w:szCs w:val="16"/>
          <w:lang w:val="en-GB"/>
        </w:rPr>
        <w:t xml:space="preserve"> </w:t>
      </w:r>
      <w:r w:rsidRPr="006A1A49">
        <w:rPr>
          <w:rFonts w:cs="Tahoma"/>
          <w:sz w:val="16"/>
          <w:szCs w:val="16"/>
          <w:lang w:val="en-US"/>
        </w:rPr>
        <w:t>optimization</w:t>
      </w:r>
      <w:r w:rsidRPr="006A1A49">
        <w:rPr>
          <w:rFonts w:cs="Tahoma"/>
          <w:sz w:val="16"/>
          <w:szCs w:val="16"/>
          <w:lang w:val="en-GB"/>
        </w:rPr>
        <w:t xml:space="preserve"> </w:t>
      </w:r>
      <w:r w:rsidRPr="006A1A49">
        <w:rPr>
          <w:rFonts w:cs="Tahoma"/>
          <w:sz w:val="16"/>
          <w:szCs w:val="16"/>
          <w:lang w:val="en-US"/>
        </w:rPr>
        <w:t>of</w:t>
      </w:r>
      <w:r w:rsidRPr="006A1A49">
        <w:rPr>
          <w:rFonts w:cs="Tahoma"/>
          <w:sz w:val="16"/>
          <w:szCs w:val="16"/>
          <w:lang w:val="en-GB"/>
        </w:rPr>
        <w:t xml:space="preserve"> </w:t>
      </w:r>
      <w:r w:rsidRPr="006A1A49">
        <w:rPr>
          <w:rFonts w:cs="Tahoma"/>
          <w:sz w:val="16"/>
          <w:szCs w:val="16"/>
          <w:lang w:val="en-US"/>
        </w:rPr>
        <w:t>grid</w:t>
      </w:r>
      <w:r w:rsidRPr="006A1A49">
        <w:rPr>
          <w:rFonts w:cs="Tahoma"/>
          <w:sz w:val="16"/>
          <w:szCs w:val="16"/>
          <w:lang w:val="en-GB"/>
        </w:rPr>
        <w:t>-</w:t>
      </w:r>
      <w:r w:rsidRPr="006A1A49">
        <w:rPr>
          <w:rFonts w:cs="Tahoma"/>
          <w:sz w:val="16"/>
          <w:szCs w:val="16"/>
          <w:lang w:val="en-US"/>
        </w:rPr>
        <w:t>independent</w:t>
      </w:r>
      <w:r w:rsidRPr="006A1A49">
        <w:rPr>
          <w:rFonts w:cs="Tahoma"/>
          <w:sz w:val="16"/>
          <w:szCs w:val="16"/>
          <w:lang w:val="en-GB"/>
        </w:rPr>
        <w:t xml:space="preserve"> </w:t>
      </w:r>
      <w:r w:rsidRPr="006A1A49">
        <w:rPr>
          <w:rFonts w:cs="Tahoma"/>
          <w:sz w:val="16"/>
          <w:szCs w:val="16"/>
          <w:lang w:val="en-US"/>
        </w:rPr>
        <w:t>hybrid</w:t>
      </w:r>
      <w:r w:rsidRPr="006A1A49">
        <w:rPr>
          <w:rFonts w:cs="Tahoma"/>
          <w:sz w:val="16"/>
          <w:szCs w:val="16"/>
          <w:lang w:val="en-GB"/>
        </w:rPr>
        <w:t xml:space="preserve"> </w:t>
      </w:r>
      <w:r w:rsidRPr="006A1A49">
        <w:rPr>
          <w:rFonts w:cs="Tahoma"/>
          <w:sz w:val="16"/>
          <w:szCs w:val="16"/>
          <w:lang w:val="en-US"/>
        </w:rPr>
        <w:t>photovoltaic</w:t>
      </w:r>
      <w:r w:rsidRPr="006A1A49">
        <w:rPr>
          <w:rFonts w:cs="Tahoma"/>
          <w:sz w:val="16"/>
          <w:szCs w:val="16"/>
          <w:lang w:val="en-GB"/>
        </w:rPr>
        <w:t>/</w:t>
      </w:r>
      <w:r w:rsidRPr="006A1A49">
        <w:rPr>
          <w:rFonts w:cs="Tahoma"/>
          <w:sz w:val="16"/>
          <w:szCs w:val="16"/>
          <w:lang w:val="en-US"/>
        </w:rPr>
        <w:t>wind</w:t>
      </w:r>
      <w:r w:rsidRPr="006A1A49">
        <w:rPr>
          <w:rFonts w:cs="Tahoma"/>
          <w:sz w:val="16"/>
          <w:szCs w:val="16"/>
          <w:lang w:val="en-GB"/>
        </w:rPr>
        <w:t xml:space="preserve"> </w:t>
      </w:r>
      <w:r w:rsidRPr="006A1A49">
        <w:rPr>
          <w:rFonts w:cs="Tahoma"/>
          <w:sz w:val="16"/>
          <w:szCs w:val="16"/>
          <w:lang w:val="en-US"/>
        </w:rPr>
        <w:t>power</w:t>
      </w:r>
      <w:r w:rsidRPr="006A1A49">
        <w:rPr>
          <w:rFonts w:cs="Tahoma"/>
          <w:sz w:val="16"/>
          <w:szCs w:val="16"/>
          <w:lang w:val="en-GB"/>
        </w:rPr>
        <w:t xml:space="preserve"> </w:t>
      </w:r>
      <w:r w:rsidRPr="006A1A49">
        <w:rPr>
          <w:rFonts w:cs="Tahoma"/>
          <w:sz w:val="16"/>
          <w:szCs w:val="16"/>
          <w:lang w:val="en-US"/>
        </w:rPr>
        <w:t>generation</w:t>
      </w:r>
      <w:r w:rsidRPr="006A1A49">
        <w:rPr>
          <w:rFonts w:cs="Tahoma"/>
          <w:sz w:val="16"/>
          <w:szCs w:val="16"/>
          <w:lang w:val="en-GB"/>
        </w:rPr>
        <w:t xml:space="preserve"> </w:t>
      </w:r>
      <w:r w:rsidR="00536CA7">
        <w:rPr>
          <w:rFonts w:cs="Tahoma"/>
          <w:sz w:val="16"/>
          <w:szCs w:val="16"/>
          <w:lang w:val="en-US"/>
        </w:rPr>
        <w:t>sstem</w:t>
      </w:r>
    </w:p>
    <w:p w14:paraId="382F6C89" w14:textId="77777777" w:rsidR="00A2472F" w:rsidRDefault="00A2472F" w:rsidP="009D2012">
      <w:pPr>
        <w:spacing w:line="300" w:lineRule="auto"/>
        <w:jc w:val="center"/>
        <w:rPr>
          <w:rFonts w:cs="Tahoma"/>
          <w:sz w:val="16"/>
          <w:szCs w:val="16"/>
          <w:lang w:val="en-US"/>
        </w:rPr>
      </w:pPr>
    </w:p>
    <w:p w14:paraId="2594098C" w14:textId="77777777" w:rsidR="00A2472F" w:rsidRPr="00A637FA" w:rsidRDefault="00A2472F" w:rsidP="00643A70">
      <w:pPr>
        <w:pStyle w:val="Heading3"/>
        <w:numPr>
          <w:ilvl w:val="2"/>
          <w:numId w:val="26"/>
        </w:numPr>
        <w:spacing w:line="300" w:lineRule="auto"/>
        <w:rPr>
          <w:rFonts w:eastAsiaTheme="minorEastAsia"/>
          <w:i w:val="0"/>
          <w:sz w:val="24"/>
        </w:rPr>
      </w:pPr>
      <w:bookmarkStart w:id="10" w:name="_Toc108636001"/>
      <w:r w:rsidRPr="00A637FA">
        <w:rPr>
          <w:rFonts w:eastAsiaTheme="minorEastAsia"/>
          <w:i w:val="0"/>
          <w:sz w:val="24"/>
        </w:rPr>
        <w:lastRenderedPageBreak/>
        <w:t>Βέλτιστη διαστασιολόγηση ανεμογεννητριών αιολικού πάρκου και μετασχηματιστή             χρησιμοποιώντας MILP (Mixed-Integer Linear Programming) και δυναμική αξιολόγηση μετασχηματισμού.</w:t>
      </w:r>
      <w:bookmarkEnd w:id="10"/>
    </w:p>
    <w:p w14:paraId="3B3F05B1" w14:textId="77777777" w:rsidR="00A2472F" w:rsidRPr="00D3639A" w:rsidRDefault="00A2472F" w:rsidP="009D2012">
      <w:pPr>
        <w:pStyle w:val="ListParagraph"/>
        <w:spacing w:line="300" w:lineRule="auto"/>
        <w:ind w:left="0"/>
        <w:rPr>
          <w:rFonts w:eastAsiaTheme="minorEastAsia" w:cs="Tahoma"/>
          <w:color w:val="000000" w:themeColor="text1"/>
          <w:sz w:val="24"/>
          <w:szCs w:val="24"/>
        </w:rPr>
      </w:pPr>
    </w:p>
    <w:p w14:paraId="73EF0706" w14:textId="607B0CC9" w:rsidR="00A2472F" w:rsidRPr="00A2472F" w:rsidRDefault="00A2472F" w:rsidP="009D2012">
      <w:pPr>
        <w:pStyle w:val="ListParagraph"/>
        <w:spacing w:line="300" w:lineRule="auto"/>
        <w:ind w:left="0"/>
        <w:rPr>
          <w:rFonts w:cs="Tahoma"/>
          <w:color w:val="000000"/>
          <w:sz w:val="24"/>
          <w:szCs w:val="24"/>
        </w:rPr>
      </w:pPr>
      <w:r w:rsidRPr="00D3639A">
        <w:rPr>
          <w:rFonts w:cs="Tahoma"/>
          <w:sz w:val="24"/>
          <w:szCs w:val="24"/>
        </w:rPr>
        <w:t>Για την εργασία με αγγλικό τίτλο “</w:t>
      </w:r>
      <w:r w:rsidRPr="00D3639A">
        <w:rPr>
          <w:rFonts w:cs="Tahoma"/>
        </w:rPr>
        <w:t xml:space="preserve"> </w:t>
      </w:r>
      <w:r w:rsidRPr="00D3639A">
        <w:rPr>
          <w:rFonts w:cs="Tahoma"/>
          <w:sz w:val="24"/>
          <w:szCs w:val="24"/>
          <w:lang w:val="en-US"/>
        </w:rPr>
        <w:t>Optimal</w:t>
      </w:r>
      <w:r w:rsidRPr="00D3639A">
        <w:rPr>
          <w:rFonts w:cs="Tahoma"/>
          <w:sz w:val="24"/>
          <w:szCs w:val="24"/>
        </w:rPr>
        <w:t xml:space="preserve"> </w:t>
      </w:r>
      <w:r w:rsidRPr="00D3639A">
        <w:rPr>
          <w:rFonts w:cs="Tahoma"/>
          <w:sz w:val="24"/>
          <w:szCs w:val="24"/>
          <w:lang w:val="en-US"/>
        </w:rPr>
        <w:t>sizing</w:t>
      </w:r>
      <w:r w:rsidRPr="00D3639A">
        <w:rPr>
          <w:rFonts w:cs="Tahoma"/>
          <w:sz w:val="24"/>
          <w:szCs w:val="24"/>
        </w:rPr>
        <w:t xml:space="preserve"> </w:t>
      </w:r>
      <w:r w:rsidRPr="00D3639A">
        <w:rPr>
          <w:rFonts w:cs="Tahoma"/>
          <w:sz w:val="24"/>
          <w:szCs w:val="24"/>
          <w:lang w:val="en-US"/>
        </w:rPr>
        <w:t>of</w:t>
      </w:r>
      <w:r w:rsidRPr="00D3639A">
        <w:rPr>
          <w:rFonts w:cs="Tahoma"/>
          <w:sz w:val="24"/>
          <w:szCs w:val="24"/>
        </w:rPr>
        <w:t xml:space="preserve"> </w:t>
      </w:r>
      <w:r w:rsidRPr="00D3639A">
        <w:rPr>
          <w:rFonts w:cs="Tahoma"/>
          <w:sz w:val="24"/>
          <w:szCs w:val="24"/>
          <w:lang w:val="en-US"/>
        </w:rPr>
        <w:t>the</w:t>
      </w:r>
      <w:r w:rsidRPr="00D3639A">
        <w:rPr>
          <w:rFonts w:cs="Tahoma"/>
          <w:sz w:val="24"/>
          <w:szCs w:val="24"/>
        </w:rPr>
        <w:t xml:space="preserve"> </w:t>
      </w:r>
      <w:r w:rsidRPr="00D3639A">
        <w:rPr>
          <w:rFonts w:cs="Tahoma"/>
          <w:sz w:val="24"/>
          <w:szCs w:val="24"/>
          <w:lang w:val="en-US"/>
        </w:rPr>
        <w:t>wind</w:t>
      </w:r>
      <w:r w:rsidRPr="00D3639A">
        <w:rPr>
          <w:rFonts w:cs="Tahoma"/>
          <w:sz w:val="24"/>
          <w:szCs w:val="24"/>
        </w:rPr>
        <w:t xml:space="preserve"> </w:t>
      </w:r>
      <w:r w:rsidRPr="00D3639A">
        <w:rPr>
          <w:rFonts w:cs="Tahoma"/>
          <w:sz w:val="24"/>
          <w:szCs w:val="24"/>
          <w:lang w:val="en-US"/>
        </w:rPr>
        <w:t>farm</w:t>
      </w:r>
      <w:r w:rsidRPr="00D3639A">
        <w:rPr>
          <w:rFonts w:cs="Tahoma"/>
          <w:sz w:val="24"/>
          <w:szCs w:val="24"/>
        </w:rPr>
        <w:t xml:space="preserve"> </w:t>
      </w:r>
      <w:r w:rsidRPr="00D3639A">
        <w:rPr>
          <w:rFonts w:cs="Tahoma"/>
          <w:sz w:val="24"/>
          <w:szCs w:val="24"/>
          <w:lang w:val="en-US"/>
        </w:rPr>
        <w:t>and</w:t>
      </w:r>
      <w:r w:rsidRPr="00D3639A">
        <w:rPr>
          <w:rFonts w:cs="Tahoma"/>
          <w:sz w:val="24"/>
          <w:szCs w:val="24"/>
        </w:rPr>
        <w:t xml:space="preserve"> </w:t>
      </w:r>
      <w:r w:rsidRPr="00D3639A">
        <w:rPr>
          <w:rFonts w:cs="Tahoma"/>
          <w:sz w:val="24"/>
          <w:szCs w:val="24"/>
          <w:lang w:val="en-US"/>
        </w:rPr>
        <w:t>wind</w:t>
      </w:r>
      <w:r w:rsidRPr="00D3639A">
        <w:rPr>
          <w:rFonts w:cs="Tahoma"/>
          <w:sz w:val="24"/>
          <w:szCs w:val="24"/>
        </w:rPr>
        <w:t xml:space="preserve"> </w:t>
      </w:r>
      <w:r w:rsidRPr="00D3639A">
        <w:rPr>
          <w:rFonts w:cs="Tahoma"/>
          <w:sz w:val="24"/>
          <w:szCs w:val="24"/>
          <w:lang w:val="en-US"/>
        </w:rPr>
        <w:t>farm</w:t>
      </w:r>
      <w:r w:rsidRPr="00D3639A">
        <w:rPr>
          <w:rFonts w:cs="Tahoma"/>
          <w:sz w:val="24"/>
          <w:szCs w:val="24"/>
        </w:rPr>
        <w:t xml:space="preserve"> </w:t>
      </w:r>
      <w:r w:rsidRPr="00D3639A">
        <w:rPr>
          <w:rFonts w:cs="Tahoma"/>
          <w:sz w:val="24"/>
          <w:szCs w:val="24"/>
          <w:lang w:val="en-US"/>
        </w:rPr>
        <w:t>transformer</w:t>
      </w:r>
      <w:r w:rsidRPr="00D3639A">
        <w:rPr>
          <w:rFonts w:cs="Tahoma"/>
          <w:sz w:val="24"/>
          <w:szCs w:val="24"/>
        </w:rPr>
        <w:t xml:space="preserve"> </w:t>
      </w:r>
      <w:r w:rsidRPr="00D3639A">
        <w:rPr>
          <w:rFonts w:cs="Tahoma"/>
          <w:sz w:val="24"/>
          <w:szCs w:val="24"/>
          <w:lang w:val="en-US"/>
        </w:rPr>
        <w:t>using</w:t>
      </w:r>
      <w:r w:rsidRPr="00D3639A">
        <w:rPr>
          <w:rFonts w:cs="Tahoma"/>
          <w:sz w:val="24"/>
          <w:szCs w:val="24"/>
        </w:rPr>
        <w:t xml:space="preserve"> </w:t>
      </w:r>
      <w:r w:rsidRPr="00D3639A">
        <w:rPr>
          <w:rFonts w:cs="Tahoma"/>
          <w:sz w:val="24"/>
          <w:szCs w:val="24"/>
          <w:lang w:val="en-US"/>
        </w:rPr>
        <w:t>MILP</w:t>
      </w:r>
      <w:r w:rsidRPr="00D3639A">
        <w:rPr>
          <w:rFonts w:cs="Tahoma"/>
          <w:sz w:val="24"/>
          <w:szCs w:val="24"/>
        </w:rPr>
        <w:t xml:space="preserve"> </w:t>
      </w:r>
      <w:r w:rsidRPr="00D3639A">
        <w:rPr>
          <w:rFonts w:cs="Tahoma"/>
          <w:sz w:val="24"/>
          <w:szCs w:val="24"/>
          <w:lang w:val="en-US"/>
        </w:rPr>
        <w:t>and</w:t>
      </w:r>
      <w:r w:rsidRPr="00D3639A">
        <w:rPr>
          <w:rFonts w:cs="Tahoma"/>
          <w:sz w:val="24"/>
          <w:szCs w:val="24"/>
        </w:rPr>
        <w:t xml:space="preserve"> </w:t>
      </w:r>
      <w:r w:rsidRPr="00D3639A">
        <w:rPr>
          <w:rFonts w:cs="Tahoma"/>
          <w:sz w:val="24"/>
          <w:szCs w:val="24"/>
          <w:lang w:val="en-US"/>
        </w:rPr>
        <w:t>dynamic</w:t>
      </w:r>
      <w:r w:rsidRPr="00D3639A">
        <w:rPr>
          <w:rFonts w:cs="Tahoma"/>
          <w:sz w:val="24"/>
          <w:szCs w:val="24"/>
        </w:rPr>
        <w:t xml:space="preserve"> </w:t>
      </w:r>
      <w:r w:rsidRPr="00D3639A">
        <w:rPr>
          <w:rFonts w:cs="Tahoma"/>
          <w:sz w:val="24"/>
          <w:szCs w:val="24"/>
          <w:lang w:val="en-US"/>
        </w:rPr>
        <w:t>transformer</w:t>
      </w:r>
      <w:r w:rsidRPr="00D3639A">
        <w:rPr>
          <w:rFonts w:cs="Tahoma"/>
          <w:sz w:val="24"/>
          <w:szCs w:val="24"/>
        </w:rPr>
        <w:t xml:space="preserve"> </w:t>
      </w:r>
      <w:r w:rsidRPr="00D3639A">
        <w:rPr>
          <w:rFonts w:cs="Tahoma"/>
          <w:sz w:val="24"/>
          <w:szCs w:val="24"/>
          <w:lang w:val="en-US"/>
        </w:rPr>
        <w:t>rating</w:t>
      </w:r>
      <w:r w:rsidRPr="00D3639A">
        <w:rPr>
          <w:rFonts w:cs="Tahoma"/>
          <w:sz w:val="24"/>
          <w:szCs w:val="24"/>
        </w:rPr>
        <w:t xml:space="preserve">” μελετήθηκαν ο </w:t>
      </w:r>
      <w:r w:rsidRPr="00D3639A">
        <w:rPr>
          <w:rFonts w:cs="Tahoma"/>
          <w:i/>
          <w:iCs/>
          <w:sz w:val="24"/>
          <w:szCs w:val="24"/>
        </w:rPr>
        <w:t>σκοπός της εργασίας</w:t>
      </w:r>
      <w:r w:rsidRPr="00D3639A">
        <w:rPr>
          <w:rFonts w:cs="Tahoma"/>
          <w:sz w:val="24"/>
          <w:szCs w:val="24"/>
        </w:rPr>
        <w:t xml:space="preserve">, η </w:t>
      </w:r>
      <w:r w:rsidRPr="00D3639A">
        <w:rPr>
          <w:rFonts w:cs="Tahoma"/>
          <w:i/>
          <w:iCs/>
          <w:sz w:val="24"/>
          <w:szCs w:val="24"/>
        </w:rPr>
        <w:t>μεθοδολογία</w:t>
      </w:r>
      <w:r w:rsidRPr="00D3639A">
        <w:rPr>
          <w:rFonts w:cs="Tahoma"/>
          <w:sz w:val="24"/>
          <w:szCs w:val="24"/>
        </w:rPr>
        <w:t xml:space="preserve">, καθώς και  η σχετική </w:t>
      </w:r>
      <w:r w:rsidRPr="00D3639A">
        <w:rPr>
          <w:rFonts w:cs="Tahoma"/>
          <w:i/>
          <w:iCs/>
          <w:sz w:val="24"/>
          <w:szCs w:val="24"/>
        </w:rPr>
        <w:t>περιγραφή του συστήματος</w:t>
      </w:r>
      <w:r w:rsidRPr="00D3639A">
        <w:rPr>
          <w:rFonts w:cs="Tahoma"/>
          <w:sz w:val="24"/>
          <w:szCs w:val="24"/>
        </w:rPr>
        <w:t xml:space="preserve"> με τα αποτελέσματα της έρευνας τα οποία παρουσιάζονται παρακάτω . </w:t>
      </w:r>
      <w:sdt>
        <w:sdtPr>
          <w:rPr>
            <w:rFonts w:cs="Tahoma"/>
            <w:color w:val="000000"/>
            <w:sz w:val="24"/>
            <w:szCs w:val="24"/>
          </w:rPr>
          <w:tag w:val="MENDELEY_CITATION_v3_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"/>
          <w:id w:val="-1438286845"/>
          <w:placeholder>
            <w:docPart w:val="DefaultPlaceholder_-1854013440"/>
          </w:placeholder>
        </w:sdtPr>
        <w:sdtContent>
          <w:r w:rsidR="00EA0C17" w:rsidRPr="00EA0C17">
            <w:rPr>
              <w:rFonts w:cs="Tahoma"/>
              <w:color w:val="000000"/>
              <w:sz w:val="24"/>
              <w:szCs w:val="24"/>
            </w:rPr>
            <w:t>(Molina Gómez et al., 2022)[4].</w:t>
          </w:r>
        </w:sdtContent>
      </w:sdt>
    </w:p>
    <w:p w14:paraId="1875709D" w14:textId="0A9B7C91" w:rsidR="00A2472F" w:rsidRPr="008063C2" w:rsidRDefault="00A2472F" w:rsidP="009D2012">
      <w:pPr>
        <w:spacing w:after="120" w:line="300" w:lineRule="auto"/>
        <w:rPr>
          <w:rFonts w:cs="Tahoma"/>
          <w:sz w:val="24"/>
          <w:szCs w:val="24"/>
        </w:rPr>
      </w:pPr>
      <w:r w:rsidRPr="00D3639A">
        <w:rPr>
          <w:rFonts w:cs="Tahoma"/>
          <w:sz w:val="24"/>
          <w:szCs w:val="24"/>
        </w:rPr>
        <w:t xml:space="preserve"> </w:t>
      </w:r>
      <w:r w:rsidRPr="00D3639A">
        <w:rPr>
          <w:rFonts w:eastAsiaTheme="minorEastAsia" w:cs="Tahoma"/>
          <w:color w:val="000000" w:themeColor="text1"/>
          <w:sz w:val="24"/>
          <w:szCs w:val="24"/>
        </w:rPr>
        <w:t>Ένα από τα μειονεκτήματα της διακοπτόμενης φόρτισης είναι η μη ενιαία φόρτιση των κατασκευαστικών στοιχείων μεταφοράς, τα οποία έχει ως αποτέλεσμα πολλά και μεγάλα εξαρτήματα, όπως μετασχηματιστές ισχύος να υποχρησιμοποιούνται όταν πλησιάζουν στο χρόνο του παροπλισμού. Όμως, με την λειτουργία ‘’έξυπνου πλέγματος’’ και άλλες μεθόδους μπορούν αυτα τα προβλήματα να μετατρ</w:t>
      </w:r>
      <w:r w:rsidR="008063C2">
        <w:rPr>
          <w:rFonts w:eastAsiaTheme="minorEastAsia" w:cs="Tahoma"/>
          <w:color w:val="000000" w:themeColor="text1"/>
          <w:sz w:val="24"/>
          <w:szCs w:val="24"/>
        </w:rPr>
        <w:t>απούν σε όφελος προς το σύστημα</w:t>
      </w:r>
      <w:r w:rsidR="008063C2" w:rsidRPr="008063C2">
        <w:rPr>
          <w:rFonts w:eastAsiaTheme="minorEastAsia" w:cs="Tahoma"/>
          <w:color w:val="000000" w:themeColor="text1"/>
          <w:sz w:val="24"/>
          <w:szCs w:val="24"/>
        </w:rPr>
        <w:t>.</w:t>
      </w:r>
    </w:p>
    <w:p w14:paraId="5E44688C" w14:textId="261B2C73" w:rsidR="006D5505" w:rsidRPr="00A2472F" w:rsidRDefault="006D5505" w:rsidP="009D2012">
      <w:pPr>
        <w:spacing w:line="300" w:lineRule="auto"/>
        <w:jc w:val="center"/>
        <w:rPr>
          <w:rFonts w:cs="Tahoma"/>
          <w:sz w:val="16"/>
          <w:szCs w:val="16"/>
          <w:lang w:val="en-US"/>
        </w:rPr>
      </w:pPr>
      <w:r w:rsidRPr="00D3639A">
        <w:rPr>
          <w:noProof/>
          <w:lang w:val="en-GB" w:eastAsia="en-GB"/>
        </w:rPr>
        <w:drawing>
          <wp:inline distT="0" distB="0" distL="0" distR="0" wp14:anchorId="69B965F6" wp14:editId="36F4F17C">
            <wp:extent cx="4949989" cy="2173045"/>
            <wp:effectExtent l="0" t="0" r="317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aradeigma2.1.PNG"/>
                    <pic:cNvPicPr/>
                  </pic:nvPicPr>
                  <pic:blipFill>
                    <a:blip r:embed="rId16">
                      <a:extLst>
                        <a:ext uri="{28A0092B-C50C-407E-A947-70E740481C1C}">
                          <a14:useLocalDpi xmlns:a14="http://schemas.microsoft.com/office/drawing/2010/main" val="0"/>
                        </a:ext>
                      </a:extLst>
                    </a:blip>
                    <a:stretch>
                      <a:fillRect/>
                    </a:stretch>
                  </pic:blipFill>
                  <pic:spPr>
                    <a:xfrm>
                      <a:off x="0" y="0"/>
                      <a:ext cx="5833853" cy="2561061"/>
                    </a:xfrm>
                    <a:prstGeom prst="rect">
                      <a:avLst/>
                    </a:prstGeom>
                  </pic:spPr>
                </pic:pic>
              </a:graphicData>
            </a:graphic>
          </wp:inline>
        </w:drawing>
      </w:r>
    </w:p>
    <w:p w14:paraId="016BB80E" w14:textId="77777777" w:rsidR="006D5505" w:rsidRPr="00D3639A" w:rsidRDefault="006D5505" w:rsidP="009D2012">
      <w:pPr>
        <w:pStyle w:val="ListParagraph"/>
        <w:spacing w:after="120" w:line="300" w:lineRule="auto"/>
        <w:ind w:left="703"/>
        <w:contextualSpacing w:val="0"/>
        <w:jc w:val="center"/>
        <w:rPr>
          <w:rFonts w:eastAsiaTheme="minorEastAsia" w:cs="Tahoma"/>
          <w:b/>
          <w:color w:val="000000" w:themeColor="text1"/>
          <w:sz w:val="24"/>
          <w:szCs w:val="24"/>
        </w:rPr>
      </w:pPr>
      <w:r w:rsidRPr="00D3639A">
        <w:rPr>
          <w:rFonts w:eastAsiaTheme="minorEastAsia" w:cs="Tahoma"/>
          <w:b/>
          <w:color w:val="000000" w:themeColor="text1"/>
          <w:sz w:val="24"/>
          <w:szCs w:val="24"/>
        </w:rPr>
        <w:t xml:space="preserve">Εικόνα 1.2 </w:t>
      </w:r>
      <w:r w:rsidRPr="006A1A49">
        <w:rPr>
          <w:rFonts w:eastAsiaTheme="minorEastAsia" w:cs="Tahoma"/>
          <w:i/>
          <w:color w:val="000000" w:themeColor="text1"/>
          <w:sz w:val="24"/>
          <w:szCs w:val="24"/>
        </w:rPr>
        <w:t>Σύστημα αιολικού πάρκου</w:t>
      </w:r>
    </w:p>
    <w:p w14:paraId="1C809880" w14:textId="77777777" w:rsidR="006D5505" w:rsidRPr="00D3639A" w:rsidRDefault="006D5505" w:rsidP="009D2012">
      <w:pPr>
        <w:spacing w:line="300" w:lineRule="auto"/>
        <w:rPr>
          <w:rFonts w:eastAsiaTheme="minorEastAsia" w:cs="Tahoma"/>
          <w:color w:val="000000" w:themeColor="text1"/>
          <w:sz w:val="24"/>
          <w:szCs w:val="24"/>
        </w:rPr>
      </w:pPr>
      <w:r w:rsidRPr="00D3639A">
        <w:rPr>
          <w:rFonts w:eastAsiaTheme="minorEastAsia" w:cs="Tahoma"/>
          <w:color w:val="000000" w:themeColor="text1"/>
          <w:sz w:val="24"/>
          <w:szCs w:val="24"/>
        </w:rPr>
        <w:t xml:space="preserve">Η </w:t>
      </w:r>
      <w:r w:rsidRPr="00D3639A">
        <w:rPr>
          <w:rFonts w:eastAsiaTheme="minorEastAsia" w:cs="Tahoma"/>
          <w:b/>
          <w:color w:val="000000" w:themeColor="text1"/>
          <w:sz w:val="24"/>
          <w:szCs w:val="24"/>
        </w:rPr>
        <w:t>δυναμική αξιολόγηση</w:t>
      </w:r>
      <w:r w:rsidRPr="00D3639A">
        <w:rPr>
          <w:rFonts w:eastAsiaTheme="minorEastAsia" w:cs="Tahoma"/>
          <w:color w:val="000000" w:themeColor="text1"/>
          <w:sz w:val="24"/>
          <w:szCs w:val="24"/>
        </w:rPr>
        <w:t xml:space="preserve"> είναι μια λειτουργική στρατηγική που επιτρέπει την εναλλαγή των όριων φόρτισης των εξαρτημάτων του συστήματος ισχύος ανάλογα με τη θερμική ανταπόκριση στις συνθήκες συστήματος και καιρού</w:t>
      </w:r>
    </w:p>
    <w:p w14:paraId="0C672ECF" w14:textId="77777777" w:rsidR="006D5505" w:rsidRPr="009D2012" w:rsidRDefault="006D5505" w:rsidP="009D2012">
      <w:pPr>
        <w:spacing w:line="300" w:lineRule="auto"/>
        <w:jc w:val="center"/>
        <w:rPr>
          <w:rFonts w:eastAsiaTheme="minorEastAsia" w:cs="Tahoma"/>
          <w:color w:val="000000" w:themeColor="text1"/>
          <w:sz w:val="24"/>
          <w:szCs w:val="24"/>
        </w:rPr>
      </w:pPr>
    </w:p>
    <w:p w14:paraId="6D7B850A" w14:textId="72B2CEB6" w:rsidR="006D5505" w:rsidRPr="00B900DE" w:rsidRDefault="006D5505" w:rsidP="009D2012">
      <w:pPr>
        <w:spacing w:after="120" w:line="300" w:lineRule="auto"/>
        <w:rPr>
          <w:rFonts w:eastAsiaTheme="minorEastAsia" w:cs="Tahoma"/>
          <w:color w:val="000000" w:themeColor="text1"/>
          <w:sz w:val="24"/>
          <w:szCs w:val="24"/>
          <w:u w:val="single"/>
        </w:rPr>
      </w:pPr>
      <w:r w:rsidRPr="00D3639A">
        <w:rPr>
          <w:rFonts w:eastAsiaTheme="minorEastAsia" w:cs="Tahoma"/>
          <w:color w:val="000000" w:themeColor="text1"/>
          <w:sz w:val="24"/>
          <w:szCs w:val="24"/>
          <w:u w:val="single"/>
        </w:rPr>
        <w:t>Μεθοδολογία</w:t>
      </w:r>
      <w:r w:rsidR="006A1A49" w:rsidRPr="00B900DE">
        <w:rPr>
          <w:rFonts w:eastAsiaTheme="minorEastAsia" w:cs="Tahoma"/>
          <w:color w:val="000000" w:themeColor="text1"/>
          <w:sz w:val="24"/>
          <w:szCs w:val="24"/>
          <w:u w:val="single"/>
        </w:rPr>
        <w:t>:</w:t>
      </w:r>
    </w:p>
    <w:p w14:paraId="4202286F" w14:textId="77777777" w:rsidR="00B900DE" w:rsidRDefault="006D5505" w:rsidP="009D2012">
      <w:pPr>
        <w:spacing w:line="300" w:lineRule="auto"/>
        <w:rPr>
          <w:rFonts w:eastAsiaTheme="minorEastAsia" w:cs="Tahoma"/>
          <w:color w:val="000000" w:themeColor="text1"/>
          <w:sz w:val="24"/>
          <w:szCs w:val="24"/>
        </w:rPr>
      </w:pPr>
      <w:r w:rsidRPr="00D3639A">
        <w:rPr>
          <w:rFonts w:eastAsiaTheme="minorEastAsia" w:cs="Tahoma"/>
          <w:color w:val="000000" w:themeColor="text1"/>
          <w:sz w:val="24"/>
          <w:szCs w:val="24"/>
        </w:rPr>
        <w:t xml:space="preserve">Σκοπός ειναι   η    μεγιστοποίηση    του    NPV    του    συμπλέγματος    </w:t>
      </w:r>
      <w:r w:rsidR="00B900DE">
        <w:rPr>
          <w:rFonts w:eastAsiaTheme="minorEastAsia" w:cs="Tahoma"/>
          <w:color w:val="000000" w:themeColor="text1"/>
          <w:sz w:val="24"/>
          <w:szCs w:val="24"/>
        </w:rPr>
        <w:t>ανεμογεννητριών</w:t>
      </w:r>
      <w:r w:rsidRPr="00D3639A">
        <w:rPr>
          <w:rFonts w:eastAsiaTheme="minorEastAsia" w:cs="Tahoma"/>
          <w:color w:val="000000" w:themeColor="text1"/>
          <w:sz w:val="24"/>
          <w:szCs w:val="24"/>
        </w:rPr>
        <w:t xml:space="preserve">.   </w:t>
      </w:r>
    </w:p>
    <w:p w14:paraId="3D0BB346" w14:textId="77777777" w:rsidR="00B900DE" w:rsidRDefault="00B900DE" w:rsidP="009D2012">
      <w:pPr>
        <w:spacing w:line="300" w:lineRule="auto"/>
        <w:rPr>
          <w:rFonts w:eastAsiaTheme="minorEastAsia" w:cs="Tahoma"/>
          <w:color w:val="000000" w:themeColor="text1"/>
          <w:sz w:val="24"/>
          <w:szCs w:val="24"/>
        </w:rPr>
      </w:pPr>
    </w:p>
    <w:p w14:paraId="36ABBDEB" w14:textId="4D8D33DE" w:rsidR="006D5505" w:rsidRPr="00D3639A" w:rsidRDefault="006D5505" w:rsidP="009D2012">
      <w:pPr>
        <w:spacing w:line="300" w:lineRule="auto"/>
        <w:rPr>
          <w:rFonts w:eastAsiaTheme="minorEastAsia" w:cs="Tahoma"/>
          <w:color w:val="000000" w:themeColor="text1"/>
          <w:sz w:val="24"/>
          <w:szCs w:val="24"/>
        </w:rPr>
      </w:pPr>
      <w:r w:rsidRPr="00D3639A">
        <w:rPr>
          <w:rFonts w:eastAsiaTheme="minorEastAsia" w:cs="Tahoma"/>
          <w:color w:val="000000" w:themeColor="text1"/>
          <w:sz w:val="24"/>
          <w:szCs w:val="24"/>
        </w:rPr>
        <w:t xml:space="preserve">Η </w:t>
      </w:r>
      <w:r w:rsidRPr="00D3639A">
        <w:rPr>
          <w:rFonts w:eastAsiaTheme="minorEastAsia" w:cs="Tahoma"/>
          <w:b/>
          <w:color w:val="000000" w:themeColor="text1"/>
          <w:sz w:val="24"/>
          <w:szCs w:val="24"/>
        </w:rPr>
        <w:t>αντικειμενική συνάρτηση</w:t>
      </w:r>
      <w:r w:rsidRPr="00D3639A">
        <w:rPr>
          <w:rFonts w:eastAsiaTheme="minorEastAsia" w:cs="Tahoma"/>
          <w:color w:val="000000" w:themeColor="text1"/>
          <w:sz w:val="24"/>
          <w:szCs w:val="24"/>
        </w:rPr>
        <w:t xml:space="preserve"> είναι η παρακάτω:</w:t>
      </w:r>
    </w:p>
    <w:p w14:paraId="75A1A42E" w14:textId="77777777" w:rsidR="006D5505" w:rsidRPr="00D3639A" w:rsidRDefault="006D5505" w:rsidP="009D2012">
      <w:pPr>
        <w:pStyle w:val="ListParagraph"/>
        <w:spacing w:line="300" w:lineRule="auto"/>
        <w:ind w:left="705"/>
        <w:jc w:val="center"/>
        <w:rPr>
          <w:rFonts w:eastAsiaTheme="minorEastAsia" w:cs="Tahoma"/>
          <w:color w:val="000000" w:themeColor="text1"/>
          <w:sz w:val="24"/>
          <w:szCs w:val="24"/>
        </w:rPr>
      </w:pPr>
    </w:p>
    <w:p w14:paraId="5524614F" w14:textId="77777777" w:rsidR="006D5505" w:rsidRPr="00D3639A" w:rsidRDefault="006D5505" w:rsidP="009D2012">
      <w:pPr>
        <w:spacing w:line="300" w:lineRule="auto"/>
        <w:jc w:val="center"/>
        <w:rPr>
          <w:rFonts w:eastAsiaTheme="minorEastAsia" w:cs="Tahoma"/>
          <w:color w:val="000000" w:themeColor="text1"/>
          <w:sz w:val="24"/>
          <w:szCs w:val="24"/>
        </w:rPr>
      </w:pPr>
      <m:oMath>
        <m:r>
          <w:rPr>
            <w:rFonts w:ascii="Cambria Math" w:eastAsiaTheme="minorEastAsia" w:hAnsi="Cambria Math" w:cs="Tahoma"/>
            <w:color w:val="000000" w:themeColor="text1"/>
            <w:sz w:val="24"/>
            <w:szCs w:val="24"/>
          </w:rPr>
          <m:t>maxNPV=</m:t>
        </m:r>
        <m:nary>
          <m:naryPr>
            <m:chr m:val="∑"/>
            <m:limLoc m:val="undOvr"/>
            <m:ctrlPr>
              <w:rPr>
                <w:rFonts w:ascii="Cambria Math" w:eastAsiaTheme="minorEastAsia" w:hAnsi="Cambria Math" w:cs="Tahoma"/>
                <w:i/>
                <w:color w:val="000000" w:themeColor="text1"/>
                <w:sz w:val="24"/>
                <w:szCs w:val="24"/>
              </w:rPr>
            </m:ctrlPr>
          </m:naryPr>
          <m:sub>
            <m:r>
              <w:rPr>
                <w:rFonts w:ascii="Cambria Math" w:eastAsiaTheme="minorEastAsia" w:hAnsi="Cambria Math" w:cs="Tahoma"/>
                <w:color w:val="000000" w:themeColor="text1"/>
                <w:sz w:val="24"/>
                <w:szCs w:val="24"/>
              </w:rPr>
              <m:t>i=1</m:t>
            </m:r>
          </m:sub>
          <m:sup>
            <m:r>
              <w:rPr>
                <w:rFonts w:ascii="Cambria Math" w:eastAsiaTheme="minorEastAsia" w:hAnsi="Cambria Math" w:cs="Tahoma"/>
                <w:color w:val="000000" w:themeColor="text1"/>
                <w:sz w:val="24"/>
                <w:szCs w:val="24"/>
              </w:rPr>
              <m:t>n</m:t>
            </m:r>
          </m:sup>
          <m:e>
            <m:d>
              <m:dPr>
                <m:ctrlPr>
                  <w:rPr>
                    <w:rFonts w:ascii="Cambria Math" w:eastAsiaTheme="minorEastAsia" w:hAnsi="Cambria Math" w:cs="Tahoma"/>
                    <w:i/>
                    <w:color w:val="000000" w:themeColor="text1"/>
                    <w:sz w:val="24"/>
                    <w:szCs w:val="24"/>
                  </w:rPr>
                </m:ctrlPr>
              </m:dPr>
              <m:e>
                <m:f>
                  <m:fPr>
                    <m:ctrlPr>
                      <w:rPr>
                        <w:rFonts w:ascii="Cambria Math" w:eastAsiaTheme="minorEastAsia" w:hAnsi="Cambria Math" w:cs="Tahoma"/>
                        <w:i/>
                        <w:color w:val="000000" w:themeColor="text1"/>
                        <w:sz w:val="24"/>
                        <w:szCs w:val="24"/>
                      </w:rPr>
                    </m:ctrlPr>
                  </m:fPr>
                  <m:num>
                    <m:r>
                      <w:rPr>
                        <w:rFonts w:ascii="Cambria Math" w:eastAsiaTheme="minorEastAsia" w:hAnsi="Cambria Math" w:cs="Tahoma"/>
                        <w:color w:val="000000" w:themeColor="text1"/>
                        <w:sz w:val="24"/>
                        <w:szCs w:val="24"/>
                      </w:rPr>
                      <m:t>CashFlowi</m:t>
                    </m:r>
                  </m:num>
                  <m:den>
                    <m:sSup>
                      <m:sSupPr>
                        <m:ctrlPr>
                          <w:rPr>
                            <w:rFonts w:ascii="Cambria Math" w:eastAsiaTheme="minorEastAsia" w:hAnsi="Cambria Math" w:cs="Tahoma"/>
                            <w:i/>
                            <w:color w:val="000000" w:themeColor="text1"/>
                            <w:sz w:val="24"/>
                            <w:szCs w:val="24"/>
                          </w:rPr>
                        </m:ctrlPr>
                      </m:sSupPr>
                      <m:e>
                        <m:d>
                          <m:dPr>
                            <m:ctrlPr>
                              <w:rPr>
                                <w:rFonts w:ascii="Cambria Math" w:eastAsiaTheme="minorEastAsia" w:hAnsi="Cambria Math" w:cs="Tahoma"/>
                                <w:i/>
                                <w:color w:val="000000" w:themeColor="text1"/>
                                <w:sz w:val="24"/>
                                <w:szCs w:val="24"/>
                              </w:rPr>
                            </m:ctrlPr>
                          </m:dPr>
                          <m:e>
                            <m:r>
                              <w:rPr>
                                <w:rFonts w:ascii="Cambria Math" w:eastAsiaTheme="minorEastAsia" w:hAnsi="Cambria Math" w:cs="Tahoma"/>
                                <w:color w:val="000000" w:themeColor="text1"/>
                                <w:sz w:val="24"/>
                                <w:szCs w:val="24"/>
                              </w:rPr>
                              <m:t>1+r</m:t>
                            </m:r>
                          </m:e>
                        </m:d>
                      </m:e>
                      <m:sup>
                        <m:r>
                          <w:rPr>
                            <w:rFonts w:ascii="Cambria Math" w:eastAsiaTheme="minorEastAsia" w:hAnsi="Cambria Math" w:cs="Tahoma"/>
                            <w:color w:val="000000" w:themeColor="text1"/>
                            <w:sz w:val="24"/>
                            <w:szCs w:val="24"/>
                          </w:rPr>
                          <m:t>ι</m:t>
                        </m:r>
                      </m:sup>
                    </m:sSup>
                  </m:den>
                </m:f>
              </m:e>
            </m:d>
          </m:e>
        </m:nary>
        <m:r>
          <w:rPr>
            <w:rFonts w:ascii="Cambria Math" w:eastAsiaTheme="minorEastAsia" w:hAnsi="Cambria Math" w:cs="Tahoma"/>
            <w:color w:val="000000" w:themeColor="text1"/>
            <w:sz w:val="24"/>
            <w:szCs w:val="24"/>
          </w:rPr>
          <m:t>-InitialInvestment</m:t>
        </m:r>
      </m:oMath>
      <w:r w:rsidRPr="00D3639A">
        <w:rPr>
          <w:rFonts w:eastAsiaTheme="minorEastAsia" w:cs="Tahoma"/>
          <w:color w:val="000000" w:themeColor="text1"/>
          <w:sz w:val="24"/>
          <w:szCs w:val="24"/>
        </w:rPr>
        <w:t xml:space="preserve">  [€]</w:t>
      </w:r>
      <w:r w:rsidRPr="00D3639A">
        <w:rPr>
          <w:rFonts w:eastAsiaTheme="minorEastAsia" w:cs="Tahoma"/>
          <w:color w:val="000000" w:themeColor="text1"/>
          <w:sz w:val="24"/>
          <w:szCs w:val="24"/>
        </w:rPr>
        <w:tab/>
        <w:t>(Εξ.</w:t>
      </w:r>
      <w:r w:rsidRPr="00D3639A">
        <w:rPr>
          <w:rFonts w:cs="Tahoma"/>
          <w:color w:val="000000" w:themeColor="text1"/>
          <w:sz w:val="24"/>
          <w:szCs w:val="24"/>
        </w:rPr>
        <w:t xml:space="preserve"> 1.</w:t>
      </w:r>
      <w:r w:rsidRPr="00D3639A">
        <w:rPr>
          <w:rFonts w:eastAsiaTheme="minorEastAsia" w:cs="Tahoma"/>
          <w:color w:val="000000" w:themeColor="text1"/>
          <w:sz w:val="24"/>
          <w:szCs w:val="24"/>
        </w:rPr>
        <w:t>3)</w:t>
      </w:r>
    </w:p>
    <w:p w14:paraId="6FB6036A" w14:textId="77777777" w:rsidR="006D5505" w:rsidRPr="006D5505" w:rsidRDefault="006D5505" w:rsidP="009D2012">
      <w:pPr>
        <w:spacing w:line="300" w:lineRule="auto"/>
        <w:jc w:val="center"/>
        <w:rPr>
          <w:rFonts w:eastAsiaTheme="minorEastAsia" w:cs="Tahoma"/>
          <w:color w:val="000000" w:themeColor="text1"/>
          <w:sz w:val="24"/>
          <w:szCs w:val="24"/>
          <w:lang w:val="en-GB"/>
        </w:rPr>
      </w:pPr>
      <w:r w:rsidRPr="00D3639A">
        <w:rPr>
          <w:rFonts w:eastAsiaTheme="minorEastAsia" w:cs="Tahoma"/>
          <w:color w:val="000000" w:themeColor="text1"/>
          <w:sz w:val="24"/>
          <w:szCs w:val="24"/>
        </w:rPr>
        <w:t>όπου</w:t>
      </w:r>
      <w:r w:rsidRPr="006D5505">
        <w:rPr>
          <w:rFonts w:eastAsiaTheme="minorEastAsia" w:cs="Tahoma"/>
          <w:color w:val="000000" w:themeColor="text1"/>
          <w:sz w:val="24"/>
          <w:szCs w:val="24"/>
          <w:lang w:val="en-GB"/>
        </w:rPr>
        <w:t>:</w:t>
      </w:r>
    </w:p>
    <w:p w14:paraId="34ADF30B" w14:textId="452E055E" w:rsidR="006D5505" w:rsidRPr="006D5505" w:rsidRDefault="006D5505" w:rsidP="009D2012">
      <w:pPr>
        <w:spacing w:line="300" w:lineRule="auto"/>
        <w:jc w:val="center"/>
        <w:rPr>
          <w:rFonts w:eastAsiaTheme="minorEastAsia" w:cs="Tahoma"/>
          <w:color w:val="000000" w:themeColor="text1"/>
          <w:sz w:val="24"/>
          <w:szCs w:val="24"/>
          <w:lang w:val="en-GB"/>
        </w:rPr>
      </w:pPr>
      <w:r w:rsidRPr="006D5505">
        <w:rPr>
          <w:rFonts w:eastAsiaTheme="minorEastAsia" w:cs="Tahoma"/>
          <w:color w:val="000000" w:themeColor="text1"/>
          <w:sz w:val="24"/>
          <w:szCs w:val="24"/>
          <w:lang w:val="en-GB"/>
        </w:rPr>
        <w:t>Cashflow</w:t>
      </w:r>
      <w:r w:rsidRPr="006D5505">
        <w:rPr>
          <w:rFonts w:eastAsiaTheme="minorEastAsia" w:cs="Tahoma"/>
          <w:color w:val="000000" w:themeColor="text1"/>
          <w:sz w:val="24"/>
          <w:szCs w:val="24"/>
          <w:vertAlign w:val="subscript"/>
          <w:lang w:val="en-GB"/>
        </w:rPr>
        <w:t>i</w:t>
      </w:r>
      <w:r w:rsidRPr="006D5505">
        <w:rPr>
          <w:rFonts w:eastAsiaTheme="minorEastAsia" w:cs="Tahoma"/>
          <w:color w:val="000000" w:themeColor="text1"/>
          <w:sz w:val="24"/>
          <w:szCs w:val="24"/>
          <w:lang w:val="en-GB"/>
        </w:rPr>
        <w:t xml:space="preserve"> = Benefits</w:t>
      </w:r>
      <w:r w:rsidRPr="006D5505">
        <w:rPr>
          <w:rFonts w:eastAsiaTheme="minorEastAsia" w:cs="Tahoma"/>
          <w:color w:val="000000" w:themeColor="text1"/>
          <w:sz w:val="24"/>
          <w:szCs w:val="24"/>
          <w:vertAlign w:val="subscript"/>
          <w:lang w:val="en-GB"/>
        </w:rPr>
        <w:t>i</w:t>
      </w:r>
      <w:r w:rsidRPr="006D5505">
        <w:rPr>
          <w:rFonts w:eastAsiaTheme="minorEastAsia" w:cs="Tahoma"/>
          <w:color w:val="000000" w:themeColor="text1"/>
          <w:sz w:val="24"/>
          <w:szCs w:val="24"/>
          <w:lang w:val="en-GB"/>
        </w:rPr>
        <w:t xml:space="preserve"> – Costs</w:t>
      </w:r>
      <w:r w:rsidRPr="006D5505">
        <w:rPr>
          <w:rFonts w:eastAsiaTheme="minorEastAsia" w:cs="Tahoma"/>
          <w:color w:val="000000" w:themeColor="text1"/>
          <w:sz w:val="24"/>
          <w:szCs w:val="24"/>
          <w:vertAlign w:val="subscript"/>
          <w:lang w:val="en-GB"/>
        </w:rPr>
        <w:t>i</w:t>
      </w:r>
      <w:r w:rsidRPr="006D5505">
        <w:rPr>
          <w:rFonts w:eastAsiaTheme="minorEastAsia" w:cs="Tahoma"/>
          <w:color w:val="000000" w:themeColor="text1"/>
          <w:sz w:val="24"/>
          <w:szCs w:val="24"/>
          <w:lang w:val="en-GB"/>
        </w:rPr>
        <w:t xml:space="preserve"> + Certificate</w:t>
      </w:r>
      <w:r w:rsidRPr="006D5505">
        <w:rPr>
          <w:rFonts w:eastAsiaTheme="minorEastAsia" w:cs="Tahoma"/>
          <w:color w:val="000000" w:themeColor="text1"/>
          <w:sz w:val="24"/>
          <w:szCs w:val="24"/>
          <w:vertAlign w:val="subscript"/>
          <w:lang w:val="en-GB"/>
        </w:rPr>
        <w:t>i</w:t>
      </w:r>
      <w:r w:rsidRPr="006D5505">
        <w:rPr>
          <w:rFonts w:eastAsiaTheme="minorEastAsia" w:cs="Tahoma"/>
          <w:color w:val="000000" w:themeColor="text1"/>
          <w:sz w:val="24"/>
          <w:szCs w:val="24"/>
          <w:vertAlign w:val="subscript"/>
          <w:lang w:val="en-GB"/>
        </w:rPr>
        <w:tab/>
      </w:r>
      <w:r w:rsidRPr="006D5505">
        <w:rPr>
          <w:rFonts w:eastAsiaTheme="minorEastAsia" w:cs="Tahoma"/>
          <w:color w:val="000000" w:themeColor="text1"/>
          <w:sz w:val="24"/>
          <w:szCs w:val="24"/>
          <w:vertAlign w:val="subscript"/>
          <w:lang w:val="en-GB"/>
        </w:rPr>
        <w:tab/>
      </w:r>
      <w:r w:rsidRPr="006D5505">
        <w:rPr>
          <w:rFonts w:eastAsiaTheme="minorEastAsia" w:cs="Tahoma"/>
          <w:color w:val="000000" w:themeColor="text1"/>
          <w:sz w:val="24"/>
          <w:szCs w:val="24"/>
          <w:lang w:val="en-GB"/>
        </w:rPr>
        <w:t>(</w:t>
      </w:r>
      <w:r w:rsidR="008063C2">
        <w:rPr>
          <w:rFonts w:eastAsiaTheme="minorEastAsia" w:cs="Tahoma"/>
          <w:color w:val="000000" w:themeColor="text1"/>
          <w:sz w:val="24"/>
          <w:szCs w:val="24"/>
          <w:lang w:val="en-US"/>
        </w:rPr>
        <w:t>E</w:t>
      </w:r>
      <w:r w:rsidRPr="00D3639A">
        <w:rPr>
          <w:rFonts w:eastAsiaTheme="minorEastAsia" w:cs="Tahoma"/>
          <w:color w:val="000000" w:themeColor="text1"/>
          <w:sz w:val="24"/>
          <w:szCs w:val="24"/>
        </w:rPr>
        <w:t>ξ</w:t>
      </w:r>
      <w:r w:rsidRPr="006D5505">
        <w:rPr>
          <w:rFonts w:eastAsiaTheme="minorEastAsia" w:cs="Tahoma"/>
          <w:color w:val="000000" w:themeColor="text1"/>
          <w:sz w:val="24"/>
          <w:szCs w:val="24"/>
          <w:lang w:val="en-GB"/>
        </w:rPr>
        <w:t>.</w:t>
      </w:r>
      <w:r w:rsidRPr="006D5505">
        <w:rPr>
          <w:rFonts w:cs="Tahoma"/>
          <w:color w:val="000000" w:themeColor="text1"/>
          <w:sz w:val="24"/>
          <w:szCs w:val="24"/>
          <w:lang w:val="en-GB"/>
        </w:rPr>
        <w:t xml:space="preserve"> 1.</w:t>
      </w:r>
      <w:r w:rsidRPr="006D5505">
        <w:rPr>
          <w:rFonts w:eastAsiaTheme="minorEastAsia" w:cs="Tahoma"/>
          <w:color w:val="000000" w:themeColor="text1"/>
          <w:sz w:val="24"/>
          <w:szCs w:val="24"/>
          <w:lang w:val="en-GB"/>
        </w:rPr>
        <w:t>4)</w:t>
      </w:r>
    </w:p>
    <w:p w14:paraId="1051B874" w14:textId="417B6AD6" w:rsidR="006D5505" w:rsidRPr="006D5505" w:rsidRDefault="006D5505" w:rsidP="009D2012">
      <w:pPr>
        <w:spacing w:line="300" w:lineRule="auto"/>
        <w:jc w:val="center"/>
        <w:rPr>
          <w:rFonts w:eastAsiaTheme="minorEastAsia" w:cs="Tahoma"/>
          <w:color w:val="000000" w:themeColor="text1"/>
          <w:sz w:val="24"/>
          <w:szCs w:val="24"/>
          <w:lang w:val="en-GB"/>
        </w:rPr>
      </w:pPr>
      <w:r w:rsidRPr="00D3639A">
        <w:rPr>
          <w:rFonts w:eastAsiaTheme="minorEastAsia" w:cs="Tahoma"/>
          <w:color w:val="000000" w:themeColor="text1"/>
          <w:sz w:val="24"/>
          <w:szCs w:val="24"/>
        </w:rPr>
        <w:t>Και</w:t>
      </w:r>
    </w:p>
    <w:p w14:paraId="2A1DEA3F" w14:textId="77777777" w:rsidR="006D5505" w:rsidRPr="006D5505" w:rsidRDefault="006D5505" w:rsidP="009D2012">
      <w:pPr>
        <w:spacing w:line="300" w:lineRule="auto"/>
        <w:jc w:val="center"/>
        <w:rPr>
          <w:rFonts w:eastAsiaTheme="minorEastAsia" w:cs="Tahoma"/>
          <w:color w:val="000000" w:themeColor="text1"/>
          <w:sz w:val="24"/>
          <w:szCs w:val="24"/>
          <w:lang w:val="en-GB"/>
        </w:rPr>
      </w:pPr>
      <w:r w:rsidRPr="006D5505">
        <w:rPr>
          <w:rFonts w:eastAsiaTheme="minorEastAsia" w:cs="Tahoma"/>
          <w:color w:val="000000" w:themeColor="text1"/>
          <w:sz w:val="24"/>
          <w:szCs w:val="24"/>
          <w:lang w:val="en-GB"/>
        </w:rPr>
        <w:t>Benefits</w:t>
      </w:r>
      <w:r w:rsidRPr="006D5505">
        <w:rPr>
          <w:rFonts w:eastAsiaTheme="minorEastAsia" w:cs="Tahoma"/>
          <w:color w:val="000000" w:themeColor="text1"/>
          <w:sz w:val="24"/>
          <w:szCs w:val="24"/>
          <w:vertAlign w:val="subscript"/>
          <w:lang w:val="en-GB"/>
        </w:rPr>
        <w:t>i</w:t>
      </w:r>
      <w:r w:rsidRPr="006D5505">
        <w:rPr>
          <w:rFonts w:eastAsiaTheme="minorEastAsia" w:cs="Tahoma"/>
          <w:color w:val="000000" w:themeColor="text1"/>
          <w:sz w:val="24"/>
          <w:szCs w:val="24"/>
          <w:lang w:val="en-GB"/>
        </w:rPr>
        <w:t xml:space="preserve">= </w:t>
      </w:r>
      <m:oMath>
        <m:nary>
          <m:naryPr>
            <m:chr m:val="∑"/>
            <m:limLoc m:val="undOvr"/>
            <m:ctrlPr>
              <w:rPr>
                <w:rFonts w:ascii="Cambria Math" w:eastAsiaTheme="minorEastAsia" w:hAnsi="Cambria Math" w:cs="Tahoma"/>
                <w:i/>
                <w:color w:val="000000" w:themeColor="text1"/>
                <w:sz w:val="24"/>
                <w:szCs w:val="24"/>
              </w:rPr>
            </m:ctrlPr>
          </m:naryPr>
          <m:sub>
            <m:r>
              <w:rPr>
                <w:rFonts w:ascii="Cambria Math" w:eastAsiaTheme="minorEastAsia" w:hAnsi="Cambria Math" w:cs="Tahoma"/>
                <w:color w:val="000000" w:themeColor="text1"/>
                <w:sz w:val="24"/>
                <w:szCs w:val="24"/>
              </w:rPr>
              <m:t>t</m:t>
            </m:r>
            <m:r>
              <w:rPr>
                <w:rFonts w:ascii="Cambria Math" w:eastAsiaTheme="minorEastAsia" w:hAnsi="Cambria Math" w:cs="Tahoma"/>
                <w:color w:val="000000" w:themeColor="text1"/>
                <w:sz w:val="24"/>
                <w:szCs w:val="24"/>
                <w:lang w:val="en-GB"/>
              </w:rPr>
              <m:t>=1</m:t>
            </m:r>
          </m:sub>
          <m:sup>
            <m:r>
              <w:rPr>
                <w:rFonts w:ascii="Cambria Math" w:eastAsiaTheme="minorEastAsia" w:hAnsi="Cambria Math" w:cs="Tahoma"/>
                <w:color w:val="000000" w:themeColor="text1"/>
                <w:sz w:val="24"/>
                <w:szCs w:val="24"/>
              </w:rPr>
              <m:t>T</m:t>
            </m:r>
          </m:sup>
          <m:e>
            <m:r>
              <w:rPr>
                <w:rFonts w:ascii="Cambria Math" w:eastAsiaTheme="minorEastAsia" w:hAnsi="Cambria Math" w:cs="Tahoma"/>
                <w:color w:val="000000" w:themeColor="text1"/>
                <w:sz w:val="24"/>
                <w:szCs w:val="24"/>
              </w:rPr>
              <m:t>Pwind</m:t>
            </m:r>
            <m:r>
              <w:rPr>
                <w:rFonts w:ascii="Cambria Math" w:eastAsiaTheme="minorEastAsia" w:hAnsi="Cambria Math" w:cs="Tahoma"/>
                <w:color w:val="000000" w:themeColor="text1"/>
                <w:sz w:val="24"/>
                <w:szCs w:val="24"/>
                <w:lang w:val="en-GB"/>
              </w:rPr>
              <m:t>*1</m:t>
            </m:r>
            <m:r>
              <w:rPr>
                <w:rFonts w:ascii="Cambria Math" w:eastAsiaTheme="minorEastAsia" w:hAnsi="Cambria Math" w:cs="Tahoma"/>
                <w:color w:val="000000" w:themeColor="text1"/>
                <w:sz w:val="24"/>
                <w:szCs w:val="24"/>
                <w:lang w:val="en-GB"/>
              </w:rPr>
              <m:t>h*</m:t>
            </m:r>
            <m:r>
              <w:rPr>
                <w:rFonts w:ascii="Cambria Math" w:eastAsiaTheme="minorEastAsia" w:hAnsi="Cambria Math" w:cs="Tahoma"/>
                <w:color w:val="000000" w:themeColor="text1"/>
                <w:sz w:val="24"/>
                <w:szCs w:val="24"/>
              </w:rPr>
              <m:t>Elprice</m:t>
            </m:r>
          </m:e>
        </m:nary>
      </m:oMath>
      <w:r w:rsidRPr="006D5505">
        <w:rPr>
          <w:rFonts w:eastAsiaTheme="minorEastAsia" w:cs="Tahoma"/>
          <w:color w:val="000000" w:themeColor="text1"/>
          <w:sz w:val="24"/>
          <w:szCs w:val="24"/>
          <w:lang w:val="en-GB"/>
        </w:rPr>
        <w:tab/>
        <w:t>(</w:t>
      </w:r>
      <w:r w:rsidRPr="00D3639A">
        <w:rPr>
          <w:rFonts w:eastAsiaTheme="minorEastAsia" w:cs="Tahoma"/>
          <w:color w:val="000000" w:themeColor="text1"/>
          <w:sz w:val="24"/>
          <w:szCs w:val="24"/>
        </w:rPr>
        <w:t>Εξ</w:t>
      </w:r>
      <w:r w:rsidRPr="006D5505">
        <w:rPr>
          <w:rFonts w:eastAsiaTheme="minorEastAsia" w:cs="Tahoma"/>
          <w:color w:val="000000" w:themeColor="text1"/>
          <w:sz w:val="24"/>
          <w:szCs w:val="24"/>
          <w:lang w:val="en-GB"/>
        </w:rPr>
        <w:t>.</w:t>
      </w:r>
      <w:r w:rsidRPr="006D5505">
        <w:rPr>
          <w:rFonts w:cs="Tahoma"/>
          <w:color w:val="000000" w:themeColor="text1"/>
          <w:sz w:val="24"/>
          <w:szCs w:val="24"/>
          <w:lang w:val="en-GB"/>
        </w:rPr>
        <w:t xml:space="preserve"> 1.</w:t>
      </w:r>
      <w:r w:rsidRPr="006D5505">
        <w:rPr>
          <w:rFonts w:eastAsiaTheme="minorEastAsia" w:cs="Tahoma"/>
          <w:color w:val="000000" w:themeColor="text1"/>
          <w:sz w:val="24"/>
          <w:szCs w:val="24"/>
          <w:lang w:val="en-GB"/>
        </w:rPr>
        <w:t>5)</w:t>
      </w:r>
    </w:p>
    <w:p w14:paraId="58B03DE4" w14:textId="77777777" w:rsidR="006D5505" w:rsidRPr="006D5505" w:rsidRDefault="006D5505" w:rsidP="009D2012">
      <w:pPr>
        <w:spacing w:line="300" w:lineRule="auto"/>
        <w:jc w:val="center"/>
        <w:rPr>
          <w:rFonts w:eastAsiaTheme="minorEastAsia" w:cs="Tahoma"/>
          <w:color w:val="000000" w:themeColor="text1"/>
          <w:sz w:val="24"/>
          <w:szCs w:val="24"/>
          <w:lang w:val="en-GB"/>
        </w:rPr>
      </w:pPr>
    </w:p>
    <w:p w14:paraId="7C4326D8" w14:textId="77777777" w:rsidR="006D5505" w:rsidRPr="00D3639A" w:rsidRDefault="006D5505" w:rsidP="009D2012">
      <w:pPr>
        <w:spacing w:line="300" w:lineRule="auto"/>
        <w:jc w:val="center"/>
        <w:rPr>
          <w:rFonts w:eastAsiaTheme="minorEastAsia" w:cs="Tahoma"/>
          <w:i/>
          <w:color w:val="000000" w:themeColor="text1"/>
          <w:sz w:val="24"/>
          <w:szCs w:val="24"/>
        </w:rPr>
      </w:pPr>
      <m:oMath>
        <m:r>
          <w:rPr>
            <w:rFonts w:ascii="Cambria Math" w:eastAsiaTheme="minorEastAsia" w:hAnsi="Cambria Math" w:cs="Tahoma"/>
            <w:color w:val="000000" w:themeColor="text1"/>
            <w:sz w:val="24"/>
            <w:szCs w:val="24"/>
          </w:rPr>
          <m:t xml:space="preserve">Certificate= </m:t>
        </m:r>
        <m:nary>
          <m:naryPr>
            <m:chr m:val="∑"/>
            <m:limLoc m:val="undOvr"/>
            <m:ctrlPr>
              <w:rPr>
                <w:rFonts w:ascii="Cambria Math" w:eastAsiaTheme="minorEastAsia" w:hAnsi="Cambria Math" w:cs="Tahoma"/>
                <w:i/>
                <w:color w:val="000000" w:themeColor="text1"/>
                <w:sz w:val="24"/>
                <w:szCs w:val="24"/>
              </w:rPr>
            </m:ctrlPr>
          </m:naryPr>
          <m:sub>
            <m:r>
              <w:rPr>
                <w:rFonts w:ascii="Cambria Math" w:eastAsiaTheme="minorEastAsia" w:hAnsi="Cambria Math" w:cs="Tahoma"/>
                <w:color w:val="000000" w:themeColor="text1"/>
                <w:sz w:val="24"/>
                <w:szCs w:val="24"/>
              </w:rPr>
              <m:t>t=1</m:t>
            </m:r>
          </m:sub>
          <m:sup>
            <m:r>
              <w:rPr>
                <w:rFonts w:ascii="Cambria Math" w:eastAsiaTheme="minorEastAsia" w:hAnsi="Cambria Math" w:cs="Tahoma"/>
                <w:color w:val="000000" w:themeColor="text1"/>
                <w:sz w:val="24"/>
                <w:szCs w:val="24"/>
              </w:rPr>
              <m:t>T</m:t>
            </m:r>
          </m:sup>
          <m:e>
            <m:d>
              <m:dPr>
                <m:ctrlPr>
                  <w:rPr>
                    <w:rFonts w:ascii="Cambria Math" w:eastAsiaTheme="minorEastAsia" w:hAnsi="Cambria Math" w:cs="Tahoma"/>
                    <w:i/>
                    <w:color w:val="000000" w:themeColor="text1"/>
                    <w:sz w:val="24"/>
                    <w:szCs w:val="24"/>
                  </w:rPr>
                </m:ctrlPr>
              </m:dPr>
              <m:e>
                <m:r>
                  <w:rPr>
                    <w:rFonts w:ascii="Cambria Math" w:eastAsiaTheme="minorEastAsia" w:hAnsi="Cambria Math" w:cs="Tahoma"/>
                    <w:color w:val="000000" w:themeColor="text1"/>
                    <w:sz w:val="24"/>
                    <w:szCs w:val="24"/>
                  </w:rPr>
                  <m:t>Pwind*Cprice</m:t>
                </m:r>
              </m:e>
            </m:d>
          </m:e>
        </m:nary>
      </m:oMath>
      <w:r w:rsidRPr="00D3639A">
        <w:rPr>
          <w:rFonts w:eastAsiaTheme="minorEastAsia" w:cs="Tahoma"/>
          <w:i/>
          <w:color w:val="000000" w:themeColor="text1"/>
          <w:sz w:val="24"/>
          <w:szCs w:val="24"/>
        </w:rPr>
        <w:t xml:space="preserve">   (Εξ.</w:t>
      </w:r>
      <w:r w:rsidRPr="00D3639A">
        <w:rPr>
          <w:rFonts w:cs="Tahoma"/>
          <w:color w:val="000000" w:themeColor="text1"/>
          <w:sz w:val="24"/>
          <w:szCs w:val="24"/>
        </w:rPr>
        <w:t xml:space="preserve"> 1.</w:t>
      </w:r>
      <w:r w:rsidRPr="00D3639A">
        <w:rPr>
          <w:rFonts w:eastAsiaTheme="minorEastAsia" w:cs="Tahoma"/>
          <w:i/>
          <w:color w:val="000000" w:themeColor="text1"/>
          <w:sz w:val="24"/>
          <w:szCs w:val="24"/>
        </w:rPr>
        <w:t>6)</w:t>
      </w:r>
    </w:p>
    <w:p w14:paraId="37363690" w14:textId="77777777" w:rsidR="006D5505" w:rsidRPr="00D3639A" w:rsidRDefault="006D5505" w:rsidP="009D2012">
      <w:pPr>
        <w:spacing w:line="300" w:lineRule="auto"/>
        <w:jc w:val="center"/>
        <w:rPr>
          <w:rFonts w:eastAsiaTheme="minorEastAsia" w:cs="Tahoma"/>
          <w:i/>
          <w:color w:val="000000" w:themeColor="text1"/>
          <w:sz w:val="24"/>
          <w:szCs w:val="24"/>
        </w:rPr>
      </w:pPr>
    </w:p>
    <w:p w14:paraId="35D80329" w14:textId="16B554F8" w:rsidR="006D5505" w:rsidRPr="00794AE4" w:rsidRDefault="006D5505" w:rsidP="009D2012">
      <w:pPr>
        <w:spacing w:line="300" w:lineRule="auto"/>
        <w:rPr>
          <w:rFonts w:eastAsiaTheme="minorEastAsia" w:cs="Tahoma"/>
          <w:color w:val="000000" w:themeColor="text1"/>
          <w:sz w:val="24"/>
          <w:szCs w:val="24"/>
        </w:rPr>
      </w:pPr>
      <w:r w:rsidRPr="00D3639A">
        <w:rPr>
          <w:rFonts w:eastAsiaTheme="minorEastAsia" w:cs="Tahoma"/>
          <w:color w:val="000000" w:themeColor="text1"/>
          <w:sz w:val="24"/>
          <w:szCs w:val="24"/>
        </w:rPr>
        <w:t>Ο συνολικός αριθμός ανεμογεννητριών  αποφασίζεται απο την μεταβλητή num</w:t>
      </w:r>
      <w:r w:rsidRPr="00D3639A">
        <w:rPr>
          <w:rFonts w:eastAsiaTheme="minorEastAsia" w:cs="Tahoma"/>
          <w:color w:val="000000" w:themeColor="text1"/>
          <w:sz w:val="24"/>
          <w:szCs w:val="24"/>
          <w:vertAlign w:val="subscript"/>
        </w:rPr>
        <w:t>turbine</w:t>
      </w:r>
      <w:r w:rsidRPr="00D3639A">
        <w:rPr>
          <w:rFonts w:eastAsiaTheme="minorEastAsia" w:cs="Tahoma"/>
          <w:color w:val="000000" w:themeColor="text1"/>
          <w:sz w:val="24"/>
          <w:szCs w:val="24"/>
        </w:rPr>
        <w:t>, όπως και η παράμετρος Cap</w:t>
      </w:r>
      <w:r w:rsidRPr="00D3639A">
        <w:rPr>
          <w:rFonts w:eastAsiaTheme="minorEastAsia" w:cs="Tahoma"/>
          <w:color w:val="000000" w:themeColor="text1"/>
          <w:sz w:val="24"/>
          <w:szCs w:val="24"/>
          <w:vertAlign w:val="subscript"/>
        </w:rPr>
        <w:t>tur</w:t>
      </w:r>
      <w:r w:rsidRPr="00D3639A">
        <w:rPr>
          <w:rFonts w:eastAsiaTheme="minorEastAsia" w:cs="Tahoma"/>
          <w:color w:val="000000" w:themeColor="text1"/>
          <w:sz w:val="24"/>
          <w:szCs w:val="24"/>
        </w:rPr>
        <w:t xml:space="preserve"> αντιπροσωπεύει την ισχύ μίας ανεμογεννήτ</w:t>
      </w:r>
      <w:r w:rsidR="00794AE4">
        <w:rPr>
          <w:rFonts w:eastAsiaTheme="minorEastAsia" w:cs="Tahoma"/>
          <w:color w:val="000000" w:themeColor="text1"/>
          <w:sz w:val="24"/>
          <w:szCs w:val="24"/>
        </w:rPr>
        <w:t>ριας</w:t>
      </w:r>
      <w:r w:rsidR="00794AE4" w:rsidRPr="00794AE4">
        <w:rPr>
          <w:rFonts w:eastAsiaTheme="minorEastAsia" w:cs="Tahoma"/>
          <w:color w:val="000000" w:themeColor="text1"/>
          <w:sz w:val="24"/>
          <w:szCs w:val="24"/>
        </w:rPr>
        <w:t xml:space="preserve"> </w:t>
      </w:r>
      <w:r w:rsidR="00794AE4">
        <w:rPr>
          <w:rFonts w:eastAsiaTheme="minorEastAsia" w:cs="Tahoma"/>
          <w:color w:val="000000" w:themeColor="text1"/>
          <w:sz w:val="24"/>
          <w:szCs w:val="24"/>
        </w:rPr>
        <w:t xml:space="preserve">καί </w:t>
      </w:r>
      <w:r w:rsidR="00794AE4">
        <w:rPr>
          <w:rFonts w:eastAsiaTheme="minorEastAsia" w:cs="Tahoma"/>
          <w:color w:val="000000" w:themeColor="text1"/>
          <w:sz w:val="24"/>
          <w:szCs w:val="24"/>
          <w:lang w:val="en-GB"/>
        </w:rPr>
        <w:t>r</w:t>
      </w:r>
      <w:r w:rsidR="00794AE4" w:rsidRPr="00794AE4">
        <w:rPr>
          <w:rFonts w:eastAsiaTheme="minorEastAsia" w:cs="Tahoma"/>
          <w:color w:val="000000" w:themeColor="text1"/>
          <w:sz w:val="24"/>
          <w:szCs w:val="24"/>
        </w:rPr>
        <w:t xml:space="preserve"> </w:t>
      </w:r>
      <w:r w:rsidR="00794AE4">
        <w:rPr>
          <w:rFonts w:eastAsiaTheme="minorEastAsia" w:cs="Tahoma"/>
          <w:color w:val="000000" w:themeColor="text1"/>
          <w:sz w:val="24"/>
          <w:szCs w:val="24"/>
        </w:rPr>
        <w:t>τα 25 χρόνια ζωής της ανεμογεννήτριας [</w:t>
      </w:r>
      <w:r w:rsidR="00DF37CA" w:rsidRPr="00DF37CA">
        <w:rPr>
          <w:rFonts w:eastAsiaTheme="minorEastAsia" w:cs="Tahoma"/>
          <w:color w:val="000000" w:themeColor="text1"/>
          <w:sz w:val="24"/>
          <w:szCs w:val="24"/>
        </w:rPr>
        <w:t>5</w:t>
      </w:r>
      <w:r w:rsidR="00794AE4">
        <w:rPr>
          <w:rFonts w:eastAsiaTheme="minorEastAsia" w:cs="Tahoma"/>
          <w:color w:val="000000" w:themeColor="text1"/>
          <w:sz w:val="24"/>
          <w:szCs w:val="24"/>
        </w:rPr>
        <w:t>]</w:t>
      </w:r>
      <w:r w:rsidR="004636B2" w:rsidRPr="004636B2">
        <w:rPr>
          <w:rFonts w:eastAsiaTheme="minorEastAsia" w:cs="Tahoma"/>
          <w:color w:val="000000" w:themeColor="text1"/>
          <w:sz w:val="24"/>
          <w:szCs w:val="24"/>
        </w:rPr>
        <w:t>,</w:t>
      </w:r>
      <w:r w:rsidR="004636B2">
        <w:rPr>
          <w:rFonts w:eastAsiaTheme="minorEastAsia" w:cs="Tahoma"/>
          <w:color w:val="000000" w:themeColor="text1"/>
          <w:sz w:val="24"/>
          <w:szCs w:val="24"/>
        </w:rPr>
        <w:t xml:space="preserve">με </w:t>
      </w:r>
      <w:r w:rsidR="004636B2" w:rsidRPr="004636B2">
        <w:rPr>
          <w:rFonts w:eastAsiaTheme="minorEastAsia" w:cs="Tahoma"/>
          <w:color w:val="000000" w:themeColor="text1"/>
          <w:sz w:val="24"/>
          <w:szCs w:val="24"/>
        </w:rPr>
        <w:t>Cprice = 0.305[€/MWh]</w:t>
      </w:r>
      <w:r w:rsidR="004636B2">
        <w:rPr>
          <w:rFonts w:eastAsiaTheme="minorEastAsia" w:cs="Tahoma"/>
          <w:color w:val="000000" w:themeColor="text1"/>
          <w:sz w:val="24"/>
          <w:szCs w:val="24"/>
        </w:rPr>
        <w:t>[</w:t>
      </w:r>
      <w:r w:rsidR="00DF37CA" w:rsidRPr="00DF37CA">
        <w:rPr>
          <w:rFonts w:eastAsiaTheme="minorEastAsia" w:cs="Tahoma"/>
          <w:color w:val="000000" w:themeColor="text1"/>
          <w:sz w:val="24"/>
          <w:szCs w:val="24"/>
        </w:rPr>
        <w:t>6</w:t>
      </w:r>
      <w:r w:rsidR="004636B2">
        <w:rPr>
          <w:rFonts w:eastAsiaTheme="minorEastAsia" w:cs="Tahoma"/>
          <w:color w:val="000000" w:themeColor="text1"/>
          <w:sz w:val="24"/>
          <w:szCs w:val="24"/>
        </w:rPr>
        <w:t>]</w:t>
      </w:r>
      <w:r w:rsidR="00794AE4">
        <w:rPr>
          <w:rFonts w:eastAsiaTheme="minorEastAsia" w:cs="Tahoma"/>
          <w:color w:val="000000" w:themeColor="text1"/>
          <w:sz w:val="24"/>
          <w:szCs w:val="24"/>
        </w:rPr>
        <w:t>.</w:t>
      </w:r>
    </w:p>
    <w:p w14:paraId="4943B3D2" w14:textId="77777777" w:rsidR="00B900DE" w:rsidRPr="00D3639A" w:rsidRDefault="00B900DE" w:rsidP="009D2012">
      <w:pPr>
        <w:spacing w:line="300" w:lineRule="auto"/>
        <w:rPr>
          <w:rFonts w:eastAsiaTheme="minorEastAsia" w:cs="Tahoma"/>
          <w:color w:val="000000" w:themeColor="text1"/>
          <w:sz w:val="24"/>
          <w:szCs w:val="24"/>
        </w:rPr>
      </w:pPr>
    </w:p>
    <w:p w14:paraId="3AFE155C" w14:textId="09488072" w:rsidR="006D5505" w:rsidRDefault="006D5505" w:rsidP="009D2012">
      <w:pPr>
        <w:spacing w:line="300" w:lineRule="auto"/>
        <w:jc w:val="center"/>
        <w:rPr>
          <w:rFonts w:eastAsiaTheme="minorEastAsia" w:cs="Tahoma"/>
          <w:i/>
          <w:color w:val="000000" w:themeColor="text1"/>
          <w:sz w:val="24"/>
          <w:szCs w:val="24"/>
          <w:lang w:val="en-GB"/>
        </w:rPr>
      </w:pPr>
      <w:r w:rsidRPr="006D5505">
        <w:rPr>
          <w:rFonts w:eastAsiaTheme="minorEastAsia" w:cs="Tahoma"/>
          <w:color w:val="000000" w:themeColor="text1"/>
          <w:sz w:val="24"/>
          <w:szCs w:val="24"/>
          <w:lang w:val="en-GB"/>
        </w:rPr>
        <w:t>Cap</w:t>
      </w:r>
      <w:r w:rsidRPr="006D5505">
        <w:rPr>
          <w:rFonts w:eastAsiaTheme="minorEastAsia" w:cs="Tahoma"/>
          <w:color w:val="000000" w:themeColor="text1"/>
          <w:sz w:val="24"/>
          <w:szCs w:val="24"/>
          <w:vertAlign w:val="subscript"/>
          <w:lang w:val="en-GB"/>
        </w:rPr>
        <w:t>wind</w:t>
      </w:r>
      <w:r w:rsidRPr="006D5505">
        <w:rPr>
          <w:rFonts w:eastAsiaTheme="minorEastAsia" w:cs="Tahoma"/>
          <w:color w:val="000000" w:themeColor="text1"/>
          <w:sz w:val="24"/>
          <w:szCs w:val="24"/>
          <w:lang w:val="en-GB"/>
        </w:rPr>
        <w:t>=Num</w:t>
      </w:r>
      <w:r w:rsidRPr="006D5505">
        <w:rPr>
          <w:rFonts w:eastAsiaTheme="minorEastAsia" w:cs="Tahoma"/>
          <w:color w:val="000000" w:themeColor="text1"/>
          <w:sz w:val="24"/>
          <w:szCs w:val="24"/>
          <w:vertAlign w:val="subscript"/>
          <w:lang w:val="en-GB"/>
        </w:rPr>
        <w:t>tur*</w:t>
      </w:r>
      <w:r w:rsidRPr="006D5505">
        <w:rPr>
          <w:rFonts w:eastAsiaTheme="minorEastAsia" w:cs="Tahoma"/>
          <w:color w:val="000000" w:themeColor="text1"/>
          <w:sz w:val="24"/>
          <w:szCs w:val="24"/>
          <w:lang w:val="en-GB"/>
        </w:rPr>
        <w:t>Cap</w:t>
      </w:r>
      <w:r w:rsidRPr="006D5505">
        <w:rPr>
          <w:rFonts w:eastAsiaTheme="minorEastAsia" w:cs="Tahoma"/>
          <w:color w:val="000000" w:themeColor="text1"/>
          <w:sz w:val="24"/>
          <w:szCs w:val="24"/>
          <w:vertAlign w:val="subscript"/>
          <w:lang w:val="en-GB"/>
        </w:rPr>
        <w:t>tur</w:t>
      </w:r>
      <w:r w:rsidRPr="006D5505">
        <w:rPr>
          <w:rFonts w:eastAsiaTheme="minorEastAsia" w:cs="Tahoma"/>
          <w:i/>
          <w:color w:val="000000" w:themeColor="text1"/>
          <w:sz w:val="24"/>
          <w:szCs w:val="24"/>
          <w:lang w:val="en-GB"/>
        </w:rPr>
        <w:t xml:space="preserve">   (</w:t>
      </w:r>
      <w:r w:rsidRPr="00D3639A">
        <w:rPr>
          <w:rFonts w:eastAsiaTheme="minorEastAsia" w:cs="Tahoma"/>
          <w:i/>
          <w:color w:val="000000" w:themeColor="text1"/>
          <w:sz w:val="24"/>
          <w:szCs w:val="24"/>
        </w:rPr>
        <w:t>Εξ</w:t>
      </w:r>
      <w:r w:rsidRPr="006D5505">
        <w:rPr>
          <w:rFonts w:eastAsiaTheme="minorEastAsia" w:cs="Tahoma"/>
          <w:i/>
          <w:color w:val="000000" w:themeColor="text1"/>
          <w:sz w:val="24"/>
          <w:szCs w:val="24"/>
          <w:lang w:val="en-GB"/>
        </w:rPr>
        <w:t>.</w:t>
      </w:r>
      <w:r w:rsidRPr="006D5505">
        <w:rPr>
          <w:rFonts w:cs="Tahoma"/>
          <w:color w:val="000000" w:themeColor="text1"/>
          <w:sz w:val="24"/>
          <w:szCs w:val="24"/>
          <w:lang w:val="en-GB"/>
        </w:rPr>
        <w:t xml:space="preserve"> 1.</w:t>
      </w:r>
      <w:r w:rsidRPr="006D5505">
        <w:rPr>
          <w:rFonts w:eastAsiaTheme="minorEastAsia" w:cs="Tahoma"/>
          <w:i/>
          <w:color w:val="000000" w:themeColor="text1"/>
          <w:sz w:val="24"/>
          <w:szCs w:val="24"/>
          <w:lang w:val="en-GB"/>
        </w:rPr>
        <w:t>7)</w:t>
      </w:r>
    </w:p>
    <w:p w14:paraId="3D744D29" w14:textId="77777777" w:rsidR="00A2472F" w:rsidRPr="006D5505" w:rsidRDefault="00A2472F" w:rsidP="009D2012">
      <w:pPr>
        <w:spacing w:line="300" w:lineRule="auto"/>
        <w:jc w:val="center"/>
        <w:rPr>
          <w:rFonts w:eastAsiaTheme="minorEastAsia" w:cs="Tahoma"/>
          <w:color w:val="000000" w:themeColor="text1"/>
          <w:sz w:val="24"/>
          <w:szCs w:val="24"/>
          <w:vertAlign w:val="subscript"/>
          <w:lang w:val="en-GB"/>
        </w:rPr>
      </w:pPr>
    </w:p>
    <w:p w14:paraId="40863F9E" w14:textId="77777777" w:rsidR="006D5505" w:rsidRPr="006D5505" w:rsidRDefault="006D5505" w:rsidP="009D2012">
      <w:pPr>
        <w:spacing w:line="300" w:lineRule="auto"/>
        <w:rPr>
          <w:rFonts w:eastAsiaTheme="minorEastAsia" w:cs="Tahoma"/>
          <w:b/>
          <w:color w:val="000000" w:themeColor="text1"/>
          <w:sz w:val="24"/>
          <w:szCs w:val="24"/>
          <w:lang w:val="en-GB"/>
        </w:rPr>
      </w:pPr>
      <w:r w:rsidRPr="00D3639A">
        <w:rPr>
          <w:rFonts w:cs="Tahoma"/>
          <w:sz w:val="24"/>
          <w:szCs w:val="24"/>
        </w:rPr>
        <w:t>Τα</w:t>
      </w:r>
      <w:r w:rsidRPr="006D5505">
        <w:rPr>
          <w:rFonts w:cs="Tahoma"/>
          <w:sz w:val="24"/>
          <w:szCs w:val="24"/>
          <w:lang w:val="en-GB"/>
        </w:rPr>
        <w:t xml:space="preserve"> </w:t>
      </w:r>
      <w:r w:rsidRPr="00D3639A">
        <w:rPr>
          <w:rFonts w:cs="Tahoma"/>
          <w:sz w:val="24"/>
          <w:szCs w:val="24"/>
        </w:rPr>
        <w:t>παρακάτω</w:t>
      </w:r>
      <w:r w:rsidRPr="006D5505">
        <w:rPr>
          <w:rFonts w:cs="Tahoma"/>
          <w:sz w:val="24"/>
          <w:szCs w:val="24"/>
          <w:lang w:val="en-GB"/>
        </w:rPr>
        <w:t xml:space="preserve"> </w:t>
      </w:r>
      <w:r w:rsidRPr="00D3639A">
        <w:rPr>
          <w:rFonts w:cs="Tahoma"/>
          <w:sz w:val="24"/>
          <w:szCs w:val="24"/>
        </w:rPr>
        <w:t>αποτελέσματα</w:t>
      </w:r>
      <w:r w:rsidRPr="006D5505">
        <w:rPr>
          <w:rFonts w:cs="Tahoma"/>
          <w:sz w:val="24"/>
          <w:szCs w:val="24"/>
          <w:lang w:val="en-GB"/>
        </w:rPr>
        <w:t xml:space="preserve"> </w:t>
      </w:r>
      <w:r w:rsidRPr="00D3639A">
        <w:rPr>
          <w:rFonts w:cs="Tahoma"/>
          <w:sz w:val="24"/>
          <w:szCs w:val="24"/>
        </w:rPr>
        <w:t>έχουν</w:t>
      </w:r>
      <w:r w:rsidRPr="006D5505">
        <w:rPr>
          <w:rFonts w:cs="Tahoma"/>
          <w:sz w:val="24"/>
          <w:szCs w:val="24"/>
          <w:lang w:val="en-GB"/>
        </w:rPr>
        <w:t xml:space="preserve"> </w:t>
      </w:r>
      <w:r w:rsidRPr="00D3639A">
        <w:rPr>
          <w:rFonts w:cs="Tahoma"/>
          <w:sz w:val="24"/>
          <w:szCs w:val="24"/>
        </w:rPr>
        <w:t>ληφθεί</w:t>
      </w:r>
      <w:r w:rsidRPr="006D5505">
        <w:rPr>
          <w:rFonts w:cs="Tahoma"/>
          <w:sz w:val="24"/>
          <w:szCs w:val="24"/>
          <w:lang w:val="en-GB"/>
        </w:rPr>
        <w:t xml:space="preserve"> </w:t>
      </w:r>
      <w:r w:rsidRPr="00D3639A">
        <w:rPr>
          <w:rFonts w:cs="Tahoma"/>
          <w:sz w:val="24"/>
          <w:szCs w:val="24"/>
        </w:rPr>
        <w:t>από</w:t>
      </w:r>
      <w:r w:rsidRPr="006D5505">
        <w:rPr>
          <w:rFonts w:cs="Tahoma"/>
          <w:sz w:val="24"/>
          <w:szCs w:val="24"/>
          <w:lang w:val="en-GB"/>
        </w:rPr>
        <w:t xml:space="preserve"> </w:t>
      </w:r>
      <w:r w:rsidRPr="00D3639A">
        <w:rPr>
          <w:rFonts w:cs="Tahoma"/>
          <w:sz w:val="24"/>
          <w:szCs w:val="24"/>
        </w:rPr>
        <w:t>την</w:t>
      </w:r>
      <w:r w:rsidRPr="006D5505">
        <w:rPr>
          <w:rFonts w:cs="Tahoma"/>
          <w:sz w:val="24"/>
          <w:szCs w:val="24"/>
          <w:lang w:val="en-GB"/>
        </w:rPr>
        <w:t xml:space="preserve"> </w:t>
      </w:r>
      <w:r w:rsidRPr="00D3639A">
        <w:rPr>
          <w:rFonts w:cs="Tahoma"/>
          <w:sz w:val="24"/>
          <w:szCs w:val="24"/>
        </w:rPr>
        <w:t>Πηγή</w:t>
      </w:r>
      <w:r w:rsidRPr="006D5505">
        <w:rPr>
          <w:rFonts w:cs="Tahoma"/>
          <w:sz w:val="24"/>
          <w:szCs w:val="24"/>
          <w:lang w:val="en-GB"/>
        </w:rPr>
        <w:t>:  “</w:t>
      </w:r>
      <w:r w:rsidRPr="006D5505">
        <w:rPr>
          <w:rFonts w:cs="Tahoma"/>
          <w:i/>
          <w:sz w:val="24"/>
          <w:szCs w:val="24"/>
          <w:lang w:val="en-GB"/>
        </w:rPr>
        <w:t>Optimal sizing of the wind farm and wind farm transformer using MILP and dynamic transformer rating</w:t>
      </w:r>
      <w:r w:rsidRPr="006D5505">
        <w:rPr>
          <w:rFonts w:cs="Tahoma"/>
          <w:sz w:val="24"/>
          <w:szCs w:val="24"/>
          <w:lang w:val="en-GB"/>
        </w:rPr>
        <w:t>”</w:t>
      </w:r>
    </w:p>
    <w:p w14:paraId="53668B26" w14:textId="77777777" w:rsidR="00A2472F" w:rsidRPr="009D2012" w:rsidRDefault="00A2472F" w:rsidP="009D2012">
      <w:pPr>
        <w:spacing w:after="120" w:line="300" w:lineRule="auto"/>
        <w:rPr>
          <w:rFonts w:eastAsiaTheme="minorEastAsia" w:cs="Tahoma"/>
          <w:color w:val="000000" w:themeColor="text1"/>
          <w:sz w:val="24"/>
          <w:szCs w:val="24"/>
          <w:lang w:val="en-GB"/>
        </w:rPr>
      </w:pPr>
    </w:p>
    <w:p w14:paraId="79435807" w14:textId="7C35B518" w:rsidR="006D5505" w:rsidRDefault="006D5505" w:rsidP="009D2012">
      <w:pPr>
        <w:spacing w:after="120" w:line="300" w:lineRule="auto"/>
        <w:rPr>
          <w:rFonts w:eastAsiaTheme="minorEastAsia" w:cs="Tahoma"/>
          <w:color w:val="000000" w:themeColor="text1"/>
          <w:sz w:val="24"/>
          <w:szCs w:val="24"/>
        </w:rPr>
      </w:pPr>
      <w:r w:rsidRPr="00D3639A">
        <w:rPr>
          <w:rFonts w:eastAsiaTheme="minorEastAsia" w:cs="Tahoma"/>
          <w:color w:val="000000" w:themeColor="text1"/>
          <w:sz w:val="24"/>
          <w:szCs w:val="24"/>
        </w:rPr>
        <w:t>Για τα παρακάτω χαρακτηριστικά:</w:t>
      </w:r>
    </w:p>
    <w:p w14:paraId="33714EAF" w14:textId="77777777" w:rsidR="00A2472F" w:rsidRPr="00D3639A" w:rsidRDefault="00A2472F" w:rsidP="009D2012">
      <w:pPr>
        <w:spacing w:after="120" w:line="300" w:lineRule="auto"/>
        <w:rPr>
          <w:rFonts w:eastAsiaTheme="minorEastAsia" w:cs="Tahoma"/>
          <w:color w:val="000000" w:themeColor="text1"/>
          <w:sz w:val="24"/>
          <w:szCs w:val="24"/>
        </w:rPr>
      </w:pPr>
    </w:p>
    <w:p w14:paraId="18DE7C6A" w14:textId="5D6E0D0A" w:rsidR="006D5505" w:rsidRPr="00B900DE" w:rsidRDefault="006D5505" w:rsidP="009D2012">
      <w:pPr>
        <w:pStyle w:val="ListParagraph"/>
        <w:spacing w:after="120" w:line="300" w:lineRule="auto"/>
        <w:contextualSpacing w:val="0"/>
        <w:jc w:val="center"/>
        <w:rPr>
          <w:rFonts w:cs="Tahoma"/>
        </w:rPr>
      </w:pPr>
      <w:r w:rsidRPr="00D3639A">
        <w:rPr>
          <w:rFonts w:eastAsiaTheme="minorEastAsia" w:cs="Tahoma"/>
          <w:b/>
          <w:color w:val="000000" w:themeColor="text1"/>
          <w:sz w:val="24"/>
          <w:szCs w:val="24"/>
        </w:rPr>
        <w:t xml:space="preserve">Πίνακας 1.1 </w:t>
      </w:r>
      <w:r w:rsidRPr="00B900DE">
        <w:rPr>
          <w:rFonts w:eastAsiaTheme="minorEastAsia" w:cs="Tahoma"/>
          <w:i/>
          <w:color w:val="000000" w:themeColor="text1"/>
          <w:sz w:val="24"/>
          <w:szCs w:val="24"/>
        </w:rPr>
        <w:t>Χαρακτηριστικά ανεμογεννήτριας</w:t>
      </w:r>
    </w:p>
    <w:p w14:paraId="2A57B564" w14:textId="77777777" w:rsidR="006D5505" w:rsidRPr="00D3639A" w:rsidRDefault="006D5505" w:rsidP="009D2012">
      <w:pPr>
        <w:pStyle w:val="ListParagraph"/>
        <w:spacing w:line="300" w:lineRule="auto"/>
        <w:jc w:val="center"/>
        <w:rPr>
          <w:rFonts w:eastAsiaTheme="minorEastAsia" w:cs="Tahoma"/>
          <w:color w:val="000000" w:themeColor="text1"/>
          <w:sz w:val="24"/>
          <w:szCs w:val="24"/>
        </w:rPr>
      </w:pPr>
      <w:r w:rsidRPr="00D3639A">
        <w:rPr>
          <w:rFonts w:eastAsiaTheme="minorEastAsia" w:cs="Tahoma"/>
          <w:noProof/>
          <w:color w:val="000000" w:themeColor="text1"/>
          <w:sz w:val="24"/>
          <w:szCs w:val="24"/>
          <w:lang w:val="en-GB" w:eastAsia="en-GB"/>
        </w:rPr>
        <w:drawing>
          <wp:inline distT="0" distB="0" distL="0" distR="0" wp14:anchorId="1DFBE210" wp14:editId="4A31E6A8">
            <wp:extent cx="4981575" cy="2009775"/>
            <wp:effectExtent l="0" t="0" r="9525" b="9525"/>
            <wp:docPr id="31" name="Picture 3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 name="char=turbine2.PNG"/>
                    <pic:cNvPicPr/>
                  </pic:nvPicPr>
                  <pic:blipFill rotWithShape="1">
                    <a:blip r:embed="rId17">
                      <a:extLst>
                        <a:ext uri="{28A0092B-C50C-407E-A947-70E740481C1C}">
                          <a14:useLocalDpi xmlns:a14="http://schemas.microsoft.com/office/drawing/2010/main" val="0"/>
                        </a:ext>
                      </a:extLst>
                    </a:blip>
                    <a:srcRect t="8794"/>
                    <a:stretch/>
                  </pic:blipFill>
                  <pic:spPr bwMode="auto">
                    <a:xfrm>
                      <a:off x="0" y="0"/>
                      <a:ext cx="5009111" cy="2020884"/>
                    </a:xfrm>
                    <a:prstGeom prst="rect">
                      <a:avLst/>
                    </a:prstGeom>
                    <a:ln>
                      <a:noFill/>
                    </a:ln>
                    <a:extLst>
                      <a:ext uri="{53640926-AAD7-44D8-BBD7-CCE9431645EC}">
                        <a14:shadowObscured xmlns:a14="http://schemas.microsoft.com/office/drawing/2010/main"/>
                      </a:ext>
                    </a:extLst>
                  </pic:spPr>
                </pic:pic>
              </a:graphicData>
            </a:graphic>
          </wp:inline>
        </w:drawing>
      </w:r>
    </w:p>
    <w:p w14:paraId="01D690BA" w14:textId="77777777" w:rsidR="006D5505" w:rsidRPr="00D3639A" w:rsidRDefault="006D5505" w:rsidP="009D2012">
      <w:pPr>
        <w:spacing w:line="300" w:lineRule="auto"/>
        <w:jc w:val="center"/>
        <w:rPr>
          <w:rFonts w:cs="Tahoma"/>
          <w:lang w:val="en-US"/>
        </w:rPr>
      </w:pPr>
    </w:p>
    <w:p w14:paraId="47C1932C" w14:textId="087C851F" w:rsidR="00B900DE" w:rsidRPr="00725B65" w:rsidRDefault="006D5505" w:rsidP="00725B65">
      <w:pPr>
        <w:spacing w:line="300" w:lineRule="auto"/>
        <w:jc w:val="left"/>
        <w:rPr>
          <w:rFonts w:cs="Tahoma"/>
        </w:rPr>
      </w:pPr>
      <w:r w:rsidRPr="00A2472F">
        <w:rPr>
          <w:rFonts w:cs="Tahoma"/>
          <w:sz w:val="24"/>
        </w:rPr>
        <w:t>Και κόστη:</w:t>
      </w:r>
    </w:p>
    <w:p w14:paraId="49596A0A" w14:textId="579D37EB" w:rsidR="006D5505" w:rsidRPr="00794AE4" w:rsidRDefault="006D5505" w:rsidP="009D2012">
      <w:pPr>
        <w:spacing w:line="300" w:lineRule="auto"/>
        <w:jc w:val="center"/>
        <w:rPr>
          <w:rFonts w:eastAsiaTheme="minorEastAsia" w:cs="Tahoma"/>
          <w:color w:val="000000" w:themeColor="text1"/>
          <w:sz w:val="24"/>
          <w:szCs w:val="24"/>
          <w:lang w:val="en-GB"/>
        </w:rPr>
      </w:pPr>
      <w:r w:rsidRPr="00D3639A">
        <w:rPr>
          <w:rFonts w:eastAsiaTheme="minorEastAsia" w:cs="Tahoma"/>
          <w:b/>
          <w:color w:val="000000" w:themeColor="text1"/>
          <w:sz w:val="24"/>
          <w:szCs w:val="24"/>
        </w:rPr>
        <w:t xml:space="preserve">Πίνακας 1.2 </w:t>
      </w:r>
      <w:r w:rsidRPr="00B900DE">
        <w:rPr>
          <w:rFonts w:eastAsiaTheme="minorEastAsia" w:cs="Tahoma"/>
          <w:i/>
          <w:color w:val="000000" w:themeColor="text1"/>
          <w:sz w:val="24"/>
          <w:szCs w:val="24"/>
        </w:rPr>
        <w:t>Κόστη αιολικού πάρκου</w:t>
      </w:r>
      <w:r w:rsidR="00794AE4">
        <w:rPr>
          <w:rFonts w:eastAsiaTheme="minorEastAsia" w:cs="Tahoma"/>
          <w:i/>
          <w:color w:val="000000" w:themeColor="text1"/>
          <w:sz w:val="24"/>
          <w:szCs w:val="24"/>
          <w:lang w:val="en-GB"/>
        </w:rPr>
        <w:t xml:space="preserve"> .</w:t>
      </w:r>
    </w:p>
    <w:p w14:paraId="0645ED02" w14:textId="77777777" w:rsidR="006D5505" w:rsidRPr="00D3639A" w:rsidRDefault="006D5505" w:rsidP="009D2012">
      <w:pPr>
        <w:spacing w:line="300" w:lineRule="auto"/>
        <w:jc w:val="center"/>
        <w:rPr>
          <w:rFonts w:eastAsiaTheme="minorEastAsia" w:cs="Tahoma"/>
          <w:color w:val="000000" w:themeColor="text1"/>
          <w:sz w:val="24"/>
          <w:szCs w:val="24"/>
        </w:rPr>
      </w:pPr>
      <w:r w:rsidRPr="00D3639A">
        <w:rPr>
          <w:rFonts w:eastAsiaTheme="minorEastAsia" w:cs="Tahoma"/>
          <w:noProof/>
          <w:color w:val="000000" w:themeColor="text1"/>
          <w:sz w:val="24"/>
          <w:szCs w:val="24"/>
          <w:lang w:val="en-GB" w:eastAsia="en-GB"/>
        </w:rPr>
        <w:drawing>
          <wp:inline distT="0" distB="0" distL="0" distR="0" wp14:anchorId="4C27ACB6" wp14:editId="29B5FB0E">
            <wp:extent cx="5391150" cy="2486025"/>
            <wp:effectExtent l="0" t="0" r="0" b="9525"/>
            <wp:docPr id="8" name="Picture 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 name="kosth2.PNG"/>
                    <pic:cNvPicPr/>
                  </pic:nvPicPr>
                  <pic:blipFill rotWithShape="1">
                    <a:blip r:embed="rId18">
                      <a:extLst>
                        <a:ext uri="{28A0092B-C50C-407E-A947-70E740481C1C}">
                          <a14:useLocalDpi xmlns:a14="http://schemas.microsoft.com/office/drawing/2010/main" val="0"/>
                        </a:ext>
                      </a:extLst>
                    </a:blip>
                    <a:srcRect t="7609"/>
                    <a:stretch/>
                  </pic:blipFill>
                  <pic:spPr bwMode="auto">
                    <a:xfrm>
                      <a:off x="0" y="0"/>
                      <a:ext cx="5401098" cy="2490612"/>
                    </a:xfrm>
                    <a:prstGeom prst="rect">
                      <a:avLst/>
                    </a:prstGeom>
                    <a:ln>
                      <a:noFill/>
                    </a:ln>
                    <a:extLst>
                      <a:ext uri="{53640926-AAD7-44D8-BBD7-CCE9431645EC}">
                        <a14:shadowObscured xmlns:a14="http://schemas.microsoft.com/office/drawing/2010/main"/>
                      </a:ext>
                    </a:extLst>
                  </pic:spPr>
                </pic:pic>
              </a:graphicData>
            </a:graphic>
          </wp:inline>
        </w:drawing>
      </w:r>
    </w:p>
    <w:p w14:paraId="43A2245E" w14:textId="77777777" w:rsidR="006D5505" w:rsidRPr="00D3639A" w:rsidRDefault="006D5505" w:rsidP="009D2012">
      <w:pPr>
        <w:spacing w:line="300" w:lineRule="auto"/>
        <w:jc w:val="center"/>
        <w:rPr>
          <w:rFonts w:eastAsiaTheme="minorEastAsia" w:cs="Tahoma"/>
          <w:color w:val="000000" w:themeColor="text1"/>
          <w:sz w:val="24"/>
          <w:szCs w:val="24"/>
        </w:rPr>
      </w:pPr>
    </w:p>
    <w:p w14:paraId="5D0C091D" w14:textId="77777777" w:rsidR="00593FAA" w:rsidRDefault="00593FAA" w:rsidP="009D2012">
      <w:pPr>
        <w:spacing w:after="120" w:line="300" w:lineRule="auto"/>
        <w:jc w:val="left"/>
        <w:rPr>
          <w:rFonts w:eastAsiaTheme="minorEastAsia" w:cs="Tahoma"/>
          <w:color w:val="000000" w:themeColor="text1"/>
          <w:sz w:val="28"/>
          <w:szCs w:val="24"/>
        </w:rPr>
      </w:pPr>
    </w:p>
    <w:p w14:paraId="329FE243" w14:textId="77777777" w:rsidR="00593FAA" w:rsidRDefault="00593FAA" w:rsidP="009D2012">
      <w:pPr>
        <w:spacing w:after="120" w:line="300" w:lineRule="auto"/>
        <w:jc w:val="left"/>
        <w:rPr>
          <w:rFonts w:eastAsiaTheme="minorEastAsia" w:cs="Tahoma"/>
          <w:color w:val="000000" w:themeColor="text1"/>
          <w:sz w:val="28"/>
          <w:szCs w:val="24"/>
        </w:rPr>
      </w:pPr>
    </w:p>
    <w:p w14:paraId="47BC32A4" w14:textId="77777777" w:rsidR="00593FAA" w:rsidRDefault="00593FAA" w:rsidP="009D2012">
      <w:pPr>
        <w:spacing w:after="120" w:line="300" w:lineRule="auto"/>
        <w:jc w:val="left"/>
        <w:rPr>
          <w:rFonts w:eastAsiaTheme="minorEastAsia" w:cs="Tahoma"/>
          <w:color w:val="000000" w:themeColor="text1"/>
          <w:sz w:val="28"/>
          <w:szCs w:val="24"/>
        </w:rPr>
      </w:pPr>
    </w:p>
    <w:p w14:paraId="3E59FE4B" w14:textId="3A5AC81F" w:rsidR="006D5505" w:rsidRPr="00A2472F" w:rsidRDefault="006D5505" w:rsidP="009D2012">
      <w:pPr>
        <w:spacing w:after="120" w:line="300" w:lineRule="auto"/>
        <w:jc w:val="left"/>
        <w:rPr>
          <w:rFonts w:eastAsiaTheme="minorEastAsia" w:cs="Tahoma"/>
          <w:color w:val="000000" w:themeColor="text1"/>
          <w:sz w:val="28"/>
          <w:szCs w:val="24"/>
        </w:rPr>
      </w:pPr>
      <w:r w:rsidRPr="00A2472F">
        <w:rPr>
          <w:rFonts w:eastAsiaTheme="minorEastAsia" w:cs="Tahoma"/>
          <w:color w:val="000000" w:themeColor="text1"/>
          <w:sz w:val="28"/>
          <w:szCs w:val="24"/>
        </w:rPr>
        <w:lastRenderedPageBreak/>
        <w:t>Καθώς και η ζήτηση :</w:t>
      </w:r>
    </w:p>
    <w:p w14:paraId="1D7D5C6A" w14:textId="26199472" w:rsidR="006D5505" w:rsidRPr="00593FAA" w:rsidRDefault="006D5505" w:rsidP="00593FAA">
      <w:pPr>
        <w:spacing w:line="240" w:lineRule="auto"/>
        <w:jc w:val="center"/>
        <w:rPr>
          <w:rFonts w:eastAsiaTheme="minorEastAsia" w:cs="Tahoma"/>
          <w:b/>
          <w:color w:val="000000" w:themeColor="text1"/>
          <w:sz w:val="24"/>
          <w:szCs w:val="24"/>
        </w:rPr>
      </w:pPr>
      <w:r w:rsidRPr="00D3639A">
        <w:rPr>
          <w:rFonts w:eastAsiaTheme="minorEastAsia" w:cs="Tahoma"/>
          <w:b/>
          <w:color w:val="000000" w:themeColor="text1"/>
          <w:sz w:val="24"/>
          <w:szCs w:val="24"/>
        </w:rPr>
        <w:t>Πίνακας 1.3</w:t>
      </w:r>
      <w:r w:rsidRPr="00B900DE">
        <w:rPr>
          <w:rFonts w:eastAsiaTheme="minorEastAsia" w:cs="Tahoma"/>
          <w:i/>
          <w:color w:val="000000" w:themeColor="text1"/>
          <w:sz w:val="24"/>
          <w:szCs w:val="24"/>
        </w:rPr>
        <w:t xml:space="preserve"> Ανάλυση ηλεκτρικής ζήτησης</w:t>
      </w:r>
    </w:p>
    <w:p w14:paraId="51C98438" w14:textId="4D8248C3" w:rsidR="00B900DE" w:rsidRPr="00A2472F" w:rsidRDefault="006D5505" w:rsidP="009D2012">
      <w:pPr>
        <w:spacing w:line="300" w:lineRule="auto"/>
        <w:jc w:val="center"/>
        <w:rPr>
          <w:rFonts w:eastAsiaTheme="minorEastAsia" w:cs="Tahoma"/>
          <w:color w:val="000000" w:themeColor="text1"/>
          <w:sz w:val="24"/>
          <w:szCs w:val="24"/>
        </w:rPr>
      </w:pPr>
      <w:r w:rsidRPr="00D3639A">
        <w:rPr>
          <w:rFonts w:eastAsiaTheme="minorEastAsia" w:cs="Tahoma"/>
          <w:noProof/>
          <w:color w:val="000000" w:themeColor="text1"/>
          <w:sz w:val="24"/>
          <w:szCs w:val="24"/>
          <w:lang w:val="en-GB" w:eastAsia="en-GB"/>
        </w:rPr>
        <w:drawing>
          <wp:inline distT="0" distB="0" distL="0" distR="0" wp14:anchorId="5458F081" wp14:editId="66CC66B7">
            <wp:extent cx="4581525" cy="1390650"/>
            <wp:effectExtent l="0" t="0" r="9525" b="0"/>
            <wp:docPr id="9" name="Picture 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 name="2.3.PNG"/>
                    <pic:cNvPicPr/>
                  </pic:nvPicPr>
                  <pic:blipFill>
                    <a:blip r:embed="rId19">
                      <a:extLst>
                        <a:ext uri="{28A0092B-C50C-407E-A947-70E740481C1C}">
                          <a14:useLocalDpi xmlns:a14="http://schemas.microsoft.com/office/drawing/2010/main" val="0"/>
                        </a:ext>
                      </a:extLst>
                    </a:blip>
                    <a:stretch>
                      <a:fillRect/>
                    </a:stretch>
                  </pic:blipFill>
                  <pic:spPr>
                    <a:xfrm>
                      <a:off x="0" y="0"/>
                      <a:ext cx="4582050" cy="1390809"/>
                    </a:xfrm>
                    <a:prstGeom prst="rect">
                      <a:avLst/>
                    </a:prstGeom>
                  </pic:spPr>
                </pic:pic>
              </a:graphicData>
            </a:graphic>
          </wp:inline>
        </w:drawing>
      </w:r>
    </w:p>
    <w:p w14:paraId="3E98FEF7" w14:textId="77777777" w:rsidR="00B900DE" w:rsidRDefault="00B900DE" w:rsidP="009D2012">
      <w:pPr>
        <w:spacing w:line="300" w:lineRule="auto"/>
        <w:jc w:val="center"/>
        <w:rPr>
          <w:rFonts w:eastAsiaTheme="minorEastAsia" w:cs="Tahoma"/>
          <w:b/>
          <w:color w:val="000000" w:themeColor="text1"/>
          <w:sz w:val="24"/>
          <w:szCs w:val="24"/>
        </w:rPr>
      </w:pPr>
    </w:p>
    <w:p w14:paraId="0C1B3339" w14:textId="77777777" w:rsidR="001F139F" w:rsidRDefault="006D5505" w:rsidP="001F139F">
      <w:pPr>
        <w:spacing w:after="120" w:line="300" w:lineRule="auto"/>
        <w:jc w:val="left"/>
        <w:rPr>
          <w:rFonts w:eastAsiaTheme="minorEastAsia" w:cs="Tahoma"/>
          <w:color w:val="000000" w:themeColor="text1"/>
          <w:sz w:val="24"/>
          <w:szCs w:val="24"/>
          <w:u w:val="single"/>
        </w:rPr>
      </w:pPr>
      <w:r w:rsidRPr="00B900DE">
        <w:rPr>
          <w:rFonts w:eastAsiaTheme="minorEastAsia" w:cs="Tahoma"/>
          <w:color w:val="000000" w:themeColor="text1"/>
          <w:sz w:val="24"/>
          <w:szCs w:val="24"/>
          <w:u w:val="single"/>
        </w:rPr>
        <w:t>Αποτελέσματα</w:t>
      </w:r>
      <w:r w:rsidR="00B900DE" w:rsidRPr="00BF0CBE">
        <w:rPr>
          <w:rFonts w:eastAsiaTheme="minorEastAsia" w:cs="Tahoma"/>
          <w:color w:val="000000" w:themeColor="text1"/>
          <w:sz w:val="24"/>
          <w:szCs w:val="24"/>
          <w:u w:val="single"/>
        </w:rPr>
        <w:t>:</w:t>
      </w:r>
    </w:p>
    <w:p w14:paraId="26399557" w14:textId="7E268CB1" w:rsidR="006D5505" w:rsidRPr="001F139F" w:rsidRDefault="006D5505" w:rsidP="001F139F">
      <w:pPr>
        <w:spacing w:after="120" w:line="300" w:lineRule="auto"/>
        <w:jc w:val="left"/>
        <w:rPr>
          <w:rFonts w:eastAsiaTheme="minorEastAsia" w:cs="Tahoma"/>
          <w:color w:val="000000" w:themeColor="text1"/>
          <w:sz w:val="24"/>
          <w:szCs w:val="24"/>
          <w:u w:val="single"/>
        </w:rPr>
      </w:pPr>
      <w:r w:rsidRPr="00D3639A">
        <w:rPr>
          <w:rFonts w:eastAsiaTheme="minorEastAsia" w:cs="Tahoma"/>
          <w:color w:val="000000" w:themeColor="text1"/>
          <w:sz w:val="24"/>
          <w:szCs w:val="24"/>
        </w:rPr>
        <w:t>Η λύση του προβλήματος βελτιστοποίησης για διάφορους τύπους μετασχηματιστών και η ανάλυση ευαισθησίας διαφόρων παραμέτρων ει</w:t>
      </w:r>
      <w:r w:rsidR="00794AE4">
        <w:rPr>
          <w:rFonts w:eastAsiaTheme="minorEastAsia" w:cs="Tahoma"/>
          <w:color w:val="000000" w:themeColor="text1"/>
          <w:sz w:val="24"/>
          <w:szCs w:val="24"/>
        </w:rPr>
        <w:t>σαγωγής παρουσιάζεται παρακάτω.</w:t>
      </w:r>
    </w:p>
    <w:p w14:paraId="0A22F05E" w14:textId="77777777" w:rsidR="006D5505" w:rsidRPr="00D3639A" w:rsidRDefault="006D5505" w:rsidP="009D2012">
      <w:pPr>
        <w:spacing w:line="300" w:lineRule="auto"/>
        <w:jc w:val="center"/>
        <w:rPr>
          <w:rFonts w:eastAsiaTheme="minorEastAsia" w:cs="Tahoma"/>
          <w:b/>
          <w:color w:val="000000" w:themeColor="text1"/>
          <w:sz w:val="24"/>
          <w:szCs w:val="24"/>
        </w:rPr>
      </w:pPr>
    </w:p>
    <w:p w14:paraId="495CB8CC" w14:textId="1B73136A" w:rsidR="00A2472F" w:rsidRPr="00BA43CD" w:rsidRDefault="006D5505" w:rsidP="00BA43CD">
      <w:pPr>
        <w:spacing w:after="120" w:line="300" w:lineRule="auto"/>
        <w:jc w:val="center"/>
        <w:rPr>
          <w:rFonts w:eastAsiaTheme="minorEastAsia" w:cs="Tahoma"/>
          <w:i/>
          <w:color w:val="000000" w:themeColor="text1"/>
          <w:sz w:val="24"/>
          <w:szCs w:val="24"/>
        </w:rPr>
      </w:pPr>
      <w:r w:rsidRPr="00D3639A">
        <w:rPr>
          <w:rFonts w:eastAsiaTheme="minorEastAsia" w:cs="Tahoma"/>
          <w:b/>
          <w:color w:val="000000" w:themeColor="text1"/>
          <w:sz w:val="24"/>
          <w:szCs w:val="24"/>
        </w:rPr>
        <w:t xml:space="preserve">Πίνακας 1.4 </w:t>
      </w:r>
      <w:r w:rsidRPr="00B900DE">
        <w:rPr>
          <w:rFonts w:eastAsiaTheme="minorEastAsia" w:cs="Tahoma"/>
          <w:i/>
          <w:color w:val="000000" w:themeColor="text1"/>
          <w:sz w:val="24"/>
          <w:szCs w:val="24"/>
        </w:rPr>
        <w:t>Βέλτιστη διαστασιολόγηση αιολικού πάρκου και NVP για διαφορετικούς μετασχηματιστές , για κόστος 100 ευρώ/MWh</w:t>
      </w:r>
    </w:p>
    <w:p w14:paraId="3EF259AF" w14:textId="5DE87A36" w:rsidR="006D5505" w:rsidRDefault="006D5505" w:rsidP="009D2012">
      <w:pPr>
        <w:spacing w:line="300" w:lineRule="auto"/>
        <w:jc w:val="center"/>
        <w:rPr>
          <w:rFonts w:eastAsiaTheme="minorEastAsia" w:cs="Tahoma"/>
          <w:color w:val="000000" w:themeColor="text1"/>
          <w:sz w:val="24"/>
          <w:szCs w:val="24"/>
        </w:rPr>
      </w:pPr>
      <w:r w:rsidRPr="00D3639A">
        <w:rPr>
          <w:rFonts w:eastAsiaTheme="minorEastAsia" w:cs="Tahoma"/>
          <w:noProof/>
          <w:color w:val="000000" w:themeColor="text1"/>
          <w:sz w:val="24"/>
          <w:szCs w:val="24"/>
          <w:lang w:val="en-GB" w:eastAsia="en-GB"/>
        </w:rPr>
        <w:drawing>
          <wp:inline distT="0" distB="0" distL="0" distR="0" wp14:anchorId="33378875" wp14:editId="00542609">
            <wp:extent cx="4876800" cy="1247775"/>
            <wp:effectExtent l="0" t="0" r="0" b="9525"/>
            <wp:docPr id="14" name="Picture 1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4" name="pinaj13.PNG"/>
                    <pic:cNvPicPr/>
                  </pic:nvPicPr>
                  <pic:blipFill>
                    <a:blip r:embed="rId20">
                      <a:extLst>
                        <a:ext uri="{28A0092B-C50C-407E-A947-70E740481C1C}">
                          <a14:useLocalDpi xmlns:a14="http://schemas.microsoft.com/office/drawing/2010/main" val="0"/>
                        </a:ext>
                      </a:extLst>
                    </a:blip>
                    <a:stretch>
                      <a:fillRect/>
                    </a:stretch>
                  </pic:blipFill>
                  <pic:spPr>
                    <a:xfrm>
                      <a:off x="0" y="0"/>
                      <a:ext cx="4961124" cy="1269350"/>
                    </a:xfrm>
                    <a:prstGeom prst="rect">
                      <a:avLst/>
                    </a:prstGeom>
                  </pic:spPr>
                </pic:pic>
              </a:graphicData>
            </a:graphic>
          </wp:inline>
        </w:drawing>
      </w:r>
    </w:p>
    <w:p w14:paraId="242333CA" w14:textId="64C99696" w:rsidR="00BA43CD" w:rsidRPr="00D3639A" w:rsidRDefault="00BA43CD" w:rsidP="00AA0C37">
      <w:pPr>
        <w:spacing w:line="300" w:lineRule="auto"/>
        <w:rPr>
          <w:rFonts w:eastAsiaTheme="minorEastAsia" w:cs="Tahoma"/>
          <w:color w:val="000000" w:themeColor="text1"/>
          <w:sz w:val="24"/>
          <w:szCs w:val="24"/>
        </w:rPr>
      </w:pPr>
    </w:p>
    <w:p w14:paraId="68E07A98" w14:textId="63FFE2E4" w:rsidR="00BA43CD" w:rsidRDefault="00C40F07" w:rsidP="009D2012">
      <w:pPr>
        <w:spacing w:after="120" w:line="300" w:lineRule="auto"/>
        <w:rPr>
          <w:rFonts w:eastAsiaTheme="minorEastAsia" w:cs="Tahoma"/>
          <w:color w:val="000000" w:themeColor="text1"/>
          <w:sz w:val="24"/>
          <w:szCs w:val="24"/>
        </w:rPr>
        <w:sectPr w:rsidR="00BA43CD" w:rsidSect="00091EBF">
          <w:headerReference w:type="even" r:id="rId21"/>
          <w:footerReference w:type="even" r:id="rId22"/>
          <w:footerReference w:type="default" r:id="rId23"/>
          <w:headerReference w:type="first" r:id="rId24"/>
          <w:footerReference w:type="first" r:id="rId25"/>
          <w:pgSz w:w="11906" w:h="16838"/>
          <w:pgMar w:top="720" w:right="1021" w:bottom="720" w:left="1021" w:header="567" w:footer="454" w:gutter="0"/>
          <w:cols w:space="708"/>
          <w:docGrid w:linePitch="360"/>
        </w:sectPr>
      </w:pPr>
      <w:r w:rsidRPr="00D3639A">
        <w:rPr>
          <w:rFonts w:eastAsiaTheme="minorEastAsia" w:cs="Tahoma"/>
          <w:noProof/>
          <w:color w:val="000000" w:themeColor="text1"/>
          <w:sz w:val="24"/>
          <w:szCs w:val="24"/>
          <w:lang w:val="en-GB" w:eastAsia="en-GB"/>
        </w:rPr>
        <w:drawing>
          <wp:anchor distT="0" distB="0" distL="114300" distR="114300" simplePos="0" relativeHeight="251656192" behindDoc="0" locked="0" layoutInCell="1" allowOverlap="1" wp14:anchorId="39E458DB" wp14:editId="51FC40D7">
            <wp:simplePos x="0" y="0"/>
            <wp:positionH relativeFrom="column">
              <wp:posOffset>-71755</wp:posOffset>
            </wp:positionH>
            <wp:positionV relativeFrom="paragraph">
              <wp:posOffset>1047750</wp:posOffset>
            </wp:positionV>
            <wp:extent cx="2981325" cy="2324100"/>
            <wp:effectExtent l="0" t="0" r="9525" b="0"/>
            <wp:wrapSquare wrapText="bothSides"/>
            <wp:docPr id="12" name="Picture 1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 name="αποτελεσμα1.PNG"/>
                    <pic:cNvPicPr/>
                  </pic:nvPicPr>
                  <pic:blipFill>
                    <a:blip r:embed="rId26">
                      <a:extLst>
                        <a:ext uri="{28A0092B-C50C-407E-A947-70E740481C1C}">
                          <a14:useLocalDpi xmlns:a14="http://schemas.microsoft.com/office/drawing/2010/main" val="0"/>
                        </a:ext>
                      </a:extLst>
                    </a:blip>
                    <a:stretch>
                      <a:fillRect/>
                    </a:stretch>
                  </pic:blipFill>
                  <pic:spPr>
                    <a:xfrm>
                      <a:off x="0" y="0"/>
                      <a:ext cx="2981325" cy="2324100"/>
                    </a:xfrm>
                    <a:prstGeom prst="rect">
                      <a:avLst/>
                    </a:prstGeom>
                  </pic:spPr>
                </pic:pic>
              </a:graphicData>
            </a:graphic>
            <wp14:sizeRelH relativeFrom="margin">
              <wp14:pctWidth>0</wp14:pctWidth>
            </wp14:sizeRelH>
            <wp14:sizeRelV relativeFrom="margin">
              <wp14:pctHeight>0</wp14:pctHeight>
            </wp14:sizeRelV>
          </wp:anchor>
        </w:drawing>
      </w:r>
      <w:r w:rsidRPr="00D3639A">
        <w:rPr>
          <w:rFonts w:eastAsiaTheme="minorEastAsia" w:cs="Tahoma"/>
          <w:noProof/>
          <w:color w:val="000000" w:themeColor="text1"/>
          <w:sz w:val="24"/>
          <w:szCs w:val="24"/>
          <w:lang w:val="en-GB" w:eastAsia="en-GB"/>
        </w:rPr>
        <w:drawing>
          <wp:anchor distT="0" distB="0" distL="114300" distR="114300" simplePos="0" relativeHeight="251676672" behindDoc="0" locked="0" layoutInCell="1" allowOverlap="1" wp14:anchorId="60AD1C55" wp14:editId="713D2689">
            <wp:simplePos x="0" y="0"/>
            <wp:positionH relativeFrom="column">
              <wp:posOffset>3271698</wp:posOffset>
            </wp:positionH>
            <wp:positionV relativeFrom="paragraph">
              <wp:posOffset>1028827</wp:posOffset>
            </wp:positionV>
            <wp:extent cx="2990850" cy="2333625"/>
            <wp:effectExtent l="0" t="0" r="0" b="9525"/>
            <wp:wrapSquare wrapText="bothSides"/>
            <wp:docPr id="13" name="Picture 1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3" name="αποτελεσμα2.PNG"/>
                    <pic:cNvPicPr/>
                  </pic:nvPicPr>
                  <pic:blipFill>
                    <a:blip r:embed="rId27">
                      <a:extLst>
                        <a:ext uri="{28A0092B-C50C-407E-A947-70E740481C1C}">
                          <a14:useLocalDpi xmlns:a14="http://schemas.microsoft.com/office/drawing/2010/main" val="0"/>
                        </a:ext>
                      </a:extLst>
                    </a:blip>
                    <a:stretch>
                      <a:fillRect/>
                    </a:stretch>
                  </pic:blipFill>
                  <pic:spPr>
                    <a:xfrm>
                      <a:off x="0" y="0"/>
                      <a:ext cx="2990850" cy="2333625"/>
                    </a:xfrm>
                    <a:prstGeom prst="rect">
                      <a:avLst/>
                    </a:prstGeom>
                  </pic:spPr>
                </pic:pic>
              </a:graphicData>
            </a:graphic>
            <wp14:sizeRelH relativeFrom="margin">
              <wp14:pctWidth>0</wp14:pctWidth>
            </wp14:sizeRelH>
            <wp14:sizeRelV relativeFrom="margin">
              <wp14:pctHeight>0</wp14:pctHeight>
            </wp14:sizeRelV>
          </wp:anchor>
        </w:drawing>
      </w:r>
      <w:r w:rsidR="006D5505" w:rsidRPr="00D3639A">
        <w:rPr>
          <w:rFonts w:eastAsiaTheme="minorEastAsia" w:cs="Tahoma"/>
          <w:color w:val="000000" w:themeColor="text1"/>
          <w:sz w:val="24"/>
          <w:szCs w:val="24"/>
        </w:rPr>
        <w:t xml:space="preserve">Καθώς ο μετασχηματιστής 400 MVA είναι αυτός με την υψηλότερη NPV, αυτός ο μετασχηματιστής επιλέγεται για να μελετηθεί η επίδραση της τιμής της ηλεκτρικής ενέργειας. Εξετάζονται πέντε τιμές ηλεκτρικής ενέργειας: 32 €/MWh, 34 €/MWh, 39€/MWh, 43 €/MWh και 47 €/MWh. Το πρόβλημα καθίσταται ανέφικτο για χαμηλότερες τιμές ηλεκτρικής </w:t>
      </w:r>
      <w:r w:rsidR="00593FAA">
        <w:rPr>
          <w:rFonts w:eastAsiaTheme="minorEastAsia" w:cs="Tahoma"/>
          <w:color w:val="000000" w:themeColor="text1"/>
          <w:sz w:val="24"/>
          <w:szCs w:val="24"/>
        </w:rPr>
        <w:t>ενέργεια</w:t>
      </w:r>
    </w:p>
    <w:p w14:paraId="5A24A224" w14:textId="0851ED68" w:rsidR="00A34EB0" w:rsidRPr="00D3639A" w:rsidRDefault="00A34EB0" w:rsidP="009D2012">
      <w:pPr>
        <w:spacing w:line="300" w:lineRule="auto"/>
        <w:rPr>
          <w:rFonts w:eastAsiaTheme="minorEastAsia" w:cs="Tahoma"/>
          <w:color w:val="000000" w:themeColor="text1"/>
          <w:sz w:val="24"/>
          <w:szCs w:val="24"/>
        </w:rPr>
      </w:pPr>
    </w:p>
    <w:p w14:paraId="6DA83E2F" w14:textId="52AEEE0B" w:rsidR="006D5505" w:rsidRPr="00D3639A" w:rsidRDefault="006D5505" w:rsidP="009D2012">
      <w:pPr>
        <w:spacing w:line="300" w:lineRule="auto"/>
        <w:jc w:val="center"/>
        <w:rPr>
          <w:rFonts w:eastAsiaTheme="minorEastAsia" w:cs="Tahoma"/>
          <w:b/>
          <w:color w:val="000000" w:themeColor="text1"/>
          <w:sz w:val="24"/>
          <w:szCs w:val="24"/>
        </w:rPr>
      </w:pPr>
      <w:r w:rsidRPr="00D3639A">
        <w:rPr>
          <w:rFonts w:eastAsiaTheme="minorEastAsia" w:cs="Tahoma"/>
          <w:b/>
          <w:color w:val="000000" w:themeColor="text1"/>
          <w:sz w:val="24"/>
          <w:szCs w:val="24"/>
        </w:rPr>
        <w:t xml:space="preserve">Διάγραμμα 1.5 </w:t>
      </w:r>
      <w:r w:rsidRPr="00A34EB0">
        <w:rPr>
          <w:rFonts w:eastAsiaTheme="minorEastAsia" w:cs="Tahoma"/>
          <w:i/>
          <w:color w:val="000000" w:themeColor="text1"/>
          <w:sz w:val="24"/>
          <w:szCs w:val="24"/>
        </w:rPr>
        <w:t>Σύγκριση δυναμικότητας όταν μετ</w:t>
      </w:r>
      <w:r w:rsidR="00593FAA">
        <w:rPr>
          <w:rFonts w:eastAsiaTheme="minorEastAsia" w:cs="Tahoma"/>
          <w:i/>
          <w:color w:val="000000" w:themeColor="text1"/>
          <w:sz w:val="24"/>
          <w:szCs w:val="24"/>
        </w:rPr>
        <w:t>αβάλλεται η τιμή της ηλεκτρικής</w:t>
      </w:r>
      <w:r w:rsidR="00593FAA" w:rsidRPr="00593FAA">
        <w:rPr>
          <w:rFonts w:eastAsiaTheme="minorEastAsia" w:cs="Tahoma"/>
          <w:i/>
          <w:color w:val="000000" w:themeColor="text1"/>
          <w:sz w:val="24"/>
          <w:szCs w:val="24"/>
        </w:rPr>
        <w:t xml:space="preserve"> </w:t>
      </w:r>
      <w:r w:rsidRPr="00A34EB0">
        <w:rPr>
          <w:rFonts w:eastAsiaTheme="minorEastAsia" w:cs="Tahoma"/>
          <w:i/>
          <w:color w:val="000000" w:themeColor="text1"/>
          <w:sz w:val="24"/>
          <w:szCs w:val="24"/>
        </w:rPr>
        <w:t>ενέργειας</w:t>
      </w:r>
    </w:p>
    <w:p w14:paraId="6A6688BC" w14:textId="2A44CEE6" w:rsidR="006D5505" w:rsidRPr="00D3639A" w:rsidRDefault="006D5505" w:rsidP="009D2012">
      <w:pPr>
        <w:spacing w:line="300" w:lineRule="auto"/>
        <w:jc w:val="center"/>
        <w:rPr>
          <w:rFonts w:eastAsiaTheme="minorEastAsia" w:cs="Tahoma"/>
          <w:color w:val="000000" w:themeColor="text1"/>
          <w:sz w:val="24"/>
          <w:szCs w:val="24"/>
        </w:rPr>
      </w:pPr>
    </w:p>
    <w:p w14:paraId="1666BDED" w14:textId="76CFEBEF" w:rsidR="00A34EB0" w:rsidRPr="00593FAA" w:rsidRDefault="006D5505" w:rsidP="00593FAA">
      <w:pPr>
        <w:spacing w:line="300" w:lineRule="auto"/>
        <w:jc w:val="center"/>
        <w:rPr>
          <w:rFonts w:eastAsiaTheme="minorEastAsia" w:cs="Tahoma"/>
          <w:i/>
          <w:color w:val="000000" w:themeColor="text1"/>
          <w:sz w:val="24"/>
          <w:szCs w:val="24"/>
        </w:rPr>
        <w:sectPr w:rsidR="00A34EB0" w:rsidRPr="00593FAA" w:rsidSect="00A34EB0">
          <w:type w:val="continuous"/>
          <w:pgSz w:w="11906" w:h="16838"/>
          <w:pgMar w:top="720" w:right="1021" w:bottom="720" w:left="1021" w:header="567" w:footer="454" w:gutter="0"/>
          <w:cols w:num="2" w:space="708"/>
          <w:docGrid w:linePitch="360"/>
        </w:sectPr>
      </w:pPr>
      <w:r w:rsidRPr="00D3639A">
        <w:rPr>
          <w:rFonts w:eastAsiaTheme="minorEastAsia" w:cs="Tahoma"/>
          <w:b/>
          <w:color w:val="000000" w:themeColor="text1"/>
          <w:sz w:val="24"/>
          <w:szCs w:val="24"/>
        </w:rPr>
        <w:t xml:space="preserve">Διάγραμμα 1.6 </w:t>
      </w:r>
      <w:r w:rsidRPr="00A34EB0">
        <w:rPr>
          <w:rFonts w:eastAsiaTheme="minorEastAsia" w:cs="Tahoma"/>
          <w:i/>
          <w:color w:val="000000" w:themeColor="text1"/>
          <w:sz w:val="24"/>
          <w:szCs w:val="24"/>
        </w:rPr>
        <w:t>Σύγκριση NVP όταν μεταβάλλεται</w:t>
      </w:r>
      <w:r w:rsidR="00593FAA">
        <w:rPr>
          <w:rFonts w:eastAsiaTheme="minorEastAsia" w:cs="Tahoma"/>
          <w:i/>
          <w:color w:val="000000" w:themeColor="text1"/>
          <w:sz w:val="24"/>
          <w:szCs w:val="24"/>
        </w:rPr>
        <w:t xml:space="preserve"> η τιμή της ηλεκτρικής ενέργεια</w:t>
      </w:r>
    </w:p>
    <w:p w14:paraId="2F220094" w14:textId="435D90BE" w:rsidR="00A34EB0" w:rsidRPr="00D3639A" w:rsidRDefault="00A34EB0" w:rsidP="009D2012">
      <w:pPr>
        <w:spacing w:line="300" w:lineRule="auto"/>
        <w:rPr>
          <w:rFonts w:eastAsiaTheme="minorEastAsia" w:cs="Tahoma"/>
          <w:b/>
          <w:color w:val="000000" w:themeColor="text1"/>
          <w:sz w:val="24"/>
          <w:szCs w:val="24"/>
        </w:rPr>
      </w:pPr>
    </w:p>
    <w:p w14:paraId="137D3CC4" w14:textId="031EF340" w:rsidR="006D5505" w:rsidRPr="00D3639A" w:rsidRDefault="00691C3D" w:rsidP="009D2012">
      <w:pPr>
        <w:spacing w:line="300" w:lineRule="auto"/>
        <w:jc w:val="center"/>
        <w:rPr>
          <w:rFonts w:eastAsiaTheme="minorEastAsia" w:cs="Tahoma"/>
          <w:b/>
          <w:color w:val="000000" w:themeColor="text1"/>
          <w:sz w:val="24"/>
          <w:szCs w:val="24"/>
        </w:rPr>
      </w:pPr>
      <w:r>
        <w:rPr>
          <w:rFonts w:eastAsiaTheme="minorEastAsia" w:cs="Tahoma"/>
          <w:b/>
          <w:color w:val="000000" w:themeColor="text1"/>
          <w:sz w:val="24"/>
          <w:szCs w:val="24"/>
        </w:rPr>
        <w:t>Πί</w:t>
      </w:r>
      <w:r w:rsidR="006D5505" w:rsidRPr="00D3639A">
        <w:rPr>
          <w:rFonts w:eastAsiaTheme="minorEastAsia" w:cs="Tahoma"/>
          <w:b/>
          <w:color w:val="000000" w:themeColor="text1"/>
          <w:sz w:val="24"/>
          <w:szCs w:val="24"/>
        </w:rPr>
        <w:t xml:space="preserve">νακας 1.5 </w:t>
      </w:r>
      <w:r w:rsidR="006D5505" w:rsidRPr="00A34EB0">
        <w:rPr>
          <w:rFonts w:eastAsiaTheme="minorEastAsia" w:cs="Tahoma"/>
          <w:i/>
          <w:color w:val="000000" w:themeColor="text1"/>
          <w:sz w:val="24"/>
          <w:szCs w:val="24"/>
        </w:rPr>
        <w:t>Σύγκριση μεταξύ των αρχικών παραμέτρων του μετασχηματιστή (υποδεικνύονται με 1) και των τροποποιημένων παραμέτρων  (υποδεικνύονται με 2)</w:t>
      </w:r>
    </w:p>
    <w:p w14:paraId="4690E2CD" w14:textId="77777777" w:rsidR="006D5505" w:rsidRPr="00D3639A" w:rsidRDefault="006D5505" w:rsidP="009D2012">
      <w:pPr>
        <w:spacing w:line="300" w:lineRule="auto"/>
        <w:jc w:val="center"/>
        <w:rPr>
          <w:rFonts w:eastAsiaTheme="minorEastAsia" w:cs="Tahoma"/>
          <w:color w:val="000000" w:themeColor="text1"/>
          <w:sz w:val="24"/>
          <w:szCs w:val="24"/>
        </w:rPr>
      </w:pPr>
      <w:r w:rsidRPr="00D3639A">
        <w:rPr>
          <w:rFonts w:eastAsiaTheme="minorEastAsia" w:cs="Tahoma"/>
          <w:noProof/>
          <w:color w:val="000000" w:themeColor="text1"/>
          <w:sz w:val="24"/>
          <w:szCs w:val="24"/>
          <w:lang w:val="en-GB" w:eastAsia="en-GB"/>
        </w:rPr>
        <w:drawing>
          <wp:inline distT="0" distB="0" distL="0" distR="0" wp14:anchorId="4E44F82C" wp14:editId="01AFD06C">
            <wp:extent cx="5848350" cy="1838325"/>
            <wp:effectExtent l="0" t="0" r="0" b="9525"/>
            <wp:docPr id="15" name="Picture 1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 name="pinaks14.PNG"/>
                    <pic:cNvPicPr/>
                  </pic:nvPicPr>
                  <pic:blipFill>
                    <a:blip r:embed="rId28">
                      <a:extLst>
                        <a:ext uri="{28A0092B-C50C-407E-A947-70E740481C1C}">
                          <a14:useLocalDpi xmlns:a14="http://schemas.microsoft.com/office/drawing/2010/main" val="0"/>
                        </a:ext>
                      </a:extLst>
                    </a:blip>
                    <a:stretch>
                      <a:fillRect/>
                    </a:stretch>
                  </pic:blipFill>
                  <pic:spPr>
                    <a:xfrm>
                      <a:off x="0" y="0"/>
                      <a:ext cx="5905732" cy="1856362"/>
                    </a:xfrm>
                    <a:prstGeom prst="rect">
                      <a:avLst/>
                    </a:prstGeom>
                  </pic:spPr>
                </pic:pic>
              </a:graphicData>
            </a:graphic>
          </wp:inline>
        </w:drawing>
      </w:r>
    </w:p>
    <w:p w14:paraId="0286E988" w14:textId="77777777" w:rsidR="00A2472F" w:rsidRDefault="00A2472F" w:rsidP="009D2012">
      <w:pPr>
        <w:spacing w:line="300" w:lineRule="auto"/>
        <w:jc w:val="center"/>
        <w:rPr>
          <w:rFonts w:eastAsiaTheme="minorEastAsia" w:cs="Tahoma"/>
          <w:color w:val="000000" w:themeColor="text1"/>
          <w:sz w:val="24"/>
          <w:szCs w:val="24"/>
        </w:rPr>
      </w:pPr>
    </w:p>
    <w:p w14:paraId="3F59A3C5" w14:textId="305330E1" w:rsidR="006D5505" w:rsidRPr="00D3639A" w:rsidRDefault="006D5505" w:rsidP="009D2012">
      <w:pPr>
        <w:spacing w:line="300" w:lineRule="auto"/>
        <w:rPr>
          <w:rFonts w:eastAsiaTheme="minorEastAsia" w:cs="Tahoma"/>
          <w:color w:val="000000" w:themeColor="text1"/>
          <w:sz w:val="24"/>
          <w:szCs w:val="24"/>
        </w:rPr>
      </w:pPr>
      <w:r w:rsidRPr="00D3639A">
        <w:rPr>
          <w:rFonts w:eastAsiaTheme="minorEastAsia" w:cs="Tahoma"/>
          <w:color w:val="000000" w:themeColor="text1"/>
          <w:sz w:val="24"/>
          <w:szCs w:val="24"/>
        </w:rPr>
        <w:t>Στο   παρακάτω   διάγραμμα   πίνακα   παρουσιάζονται   τα   αποτελέσματα   του   αρχικού μετασχηματιστή και τα αποτελέσματα με διαφορετικές παραμέτρους αλλάζοντας το R και το τ</w:t>
      </w:r>
      <w:r w:rsidRPr="00D3639A">
        <w:rPr>
          <w:rFonts w:eastAsiaTheme="minorEastAsia" w:cs="Tahoma"/>
          <w:color w:val="000000" w:themeColor="text1"/>
          <w:sz w:val="24"/>
          <w:szCs w:val="24"/>
          <w:vertAlign w:val="subscript"/>
        </w:rPr>
        <w:t>0</w:t>
      </w:r>
      <w:r w:rsidRPr="00D3639A">
        <w:rPr>
          <w:rFonts w:eastAsiaTheme="minorEastAsia" w:cs="Tahoma"/>
          <w:color w:val="000000" w:themeColor="text1"/>
          <w:sz w:val="24"/>
          <w:szCs w:val="24"/>
        </w:rPr>
        <w:t>.</w:t>
      </w:r>
    </w:p>
    <w:p w14:paraId="1E6CF081" w14:textId="77777777" w:rsidR="00A2472F" w:rsidRDefault="00A2472F" w:rsidP="009D2012">
      <w:pPr>
        <w:spacing w:line="300" w:lineRule="auto"/>
        <w:jc w:val="left"/>
        <w:rPr>
          <w:rFonts w:eastAsiaTheme="minorEastAsia" w:cs="Tahoma"/>
          <w:color w:val="000000" w:themeColor="text1"/>
          <w:sz w:val="24"/>
          <w:szCs w:val="24"/>
        </w:rPr>
      </w:pPr>
    </w:p>
    <w:p w14:paraId="6CEC997A" w14:textId="452728E3" w:rsidR="006D5505" w:rsidRPr="00D3639A" w:rsidRDefault="006D5505" w:rsidP="009D2012">
      <w:pPr>
        <w:spacing w:line="300" w:lineRule="auto"/>
        <w:jc w:val="left"/>
        <w:rPr>
          <w:rFonts w:eastAsiaTheme="minorEastAsia" w:cs="Tahoma"/>
          <w:color w:val="000000" w:themeColor="text1"/>
          <w:sz w:val="24"/>
          <w:szCs w:val="24"/>
        </w:rPr>
      </w:pPr>
      <w:r w:rsidRPr="00D3639A">
        <w:rPr>
          <w:rFonts w:eastAsiaTheme="minorEastAsia" w:cs="Tahoma"/>
          <w:color w:val="000000" w:themeColor="text1"/>
          <w:sz w:val="24"/>
          <w:szCs w:val="24"/>
        </w:rPr>
        <w:t>Σχεδιαστικά εμφανίζονται παρακάτω διαγράμματα:</w:t>
      </w:r>
    </w:p>
    <w:p w14:paraId="4BC8C026" w14:textId="77777777" w:rsidR="006D5505" w:rsidRPr="00D3639A" w:rsidRDefault="006D5505" w:rsidP="009D2012">
      <w:pPr>
        <w:spacing w:line="300" w:lineRule="auto"/>
        <w:jc w:val="center"/>
        <w:rPr>
          <w:rFonts w:eastAsiaTheme="minorEastAsia" w:cs="Tahoma"/>
          <w:noProof/>
          <w:color w:val="000000" w:themeColor="text1"/>
          <w:sz w:val="24"/>
          <w:szCs w:val="24"/>
          <w:lang w:eastAsia="en-GB"/>
        </w:rPr>
      </w:pPr>
    </w:p>
    <w:p w14:paraId="6F80621F" w14:textId="77777777" w:rsidR="006D5505" w:rsidRPr="00D3639A" w:rsidRDefault="006D5505" w:rsidP="009D2012">
      <w:pPr>
        <w:spacing w:line="300" w:lineRule="auto"/>
        <w:jc w:val="center"/>
        <w:rPr>
          <w:rFonts w:eastAsiaTheme="minorEastAsia" w:cs="Tahoma"/>
          <w:color w:val="000000" w:themeColor="text1"/>
          <w:sz w:val="24"/>
          <w:szCs w:val="24"/>
        </w:rPr>
      </w:pPr>
      <w:r w:rsidRPr="00D3639A">
        <w:rPr>
          <w:rFonts w:eastAsiaTheme="minorEastAsia" w:cs="Tahoma"/>
          <w:noProof/>
          <w:color w:val="000000" w:themeColor="text1"/>
          <w:sz w:val="24"/>
          <w:szCs w:val="24"/>
          <w:lang w:val="en-GB" w:eastAsia="en-GB"/>
        </w:rPr>
        <w:drawing>
          <wp:inline distT="0" distB="0" distL="0" distR="0" wp14:anchorId="3C946610" wp14:editId="19217390">
            <wp:extent cx="5374343" cy="373380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apotelesma2.4.PNG"/>
                    <pic:cNvPicPr/>
                  </pic:nvPicPr>
                  <pic:blipFill>
                    <a:blip r:embed="rId29">
                      <a:extLst>
                        <a:ext uri="{28A0092B-C50C-407E-A947-70E740481C1C}">
                          <a14:useLocalDpi xmlns:a14="http://schemas.microsoft.com/office/drawing/2010/main" val="0"/>
                        </a:ext>
                      </a:extLst>
                    </a:blip>
                    <a:stretch>
                      <a:fillRect/>
                    </a:stretch>
                  </pic:blipFill>
                  <pic:spPr>
                    <a:xfrm>
                      <a:off x="0" y="0"/>
                      <a:ext cx="5560409" cy="3863068"/>
                    </a:xfrm>
                    <a:prstGeom prst="rect">
                      <a:avLst/>
                    </a:prstGeom>
                  </pic:spPr>
                </pic:pic>
              </a:graphicData>
            </a:graphic>
          </wp:inline>
        </w:drawing>
      </w:r>
    </w:p>
    <w:p w14:paraId="2B4123D1" w14:textId="501ACB77" w:rsidR="006D5505" w:rsidRPr="00D3639A" w:rsidRDefault="006D5505" w:rsidP="009D2012">
      <w:pPr>
        <w:spacing w:line="300" w:lineRule="auto"/>
        <w:jc w:val="center"/>
        <w:rPr>
          <w:rFonts w:eastAsiaTheme="minorEastAsia" w:cs="Tahoma"/>
          <w:b/>
          <w:color w:val="000000" w:themeColor="text1"/>
          <w:sz w:val="24"/>
          <w:szCs w:val="24"/>
        </w:rPr>
      </w:pPr>
      <w:r w:rsidRPr="00D3639A">
        <w:rPr>
          <w:rFonts w:eastAsiaTheme="minorEastAsia" w:cs="Tahoma"/>
          <w:b/>
          <w:color w:val="000000" w:themeColor="text1"/>
          <w:sz w:val="24"/>
          <w:szCs w:val="24"/>
        </w:rPr>
        <w:t xml:space="preserve">Διάγραμμα 1.7   </w:t>
      </w:r>
      <w:r w:rsidRPr="00021997">
        <w:rPr>
          <w:rFonts w:eastAsiaTheme="minorEastAsia" w:cs="Tahoma"/>
          <w:i/>
          <w:color w:val="000000" w:themeColor="text1"/>
          <w:sz w:val="24"/>
          <w:szCs w:val="24"/>
        </w:rPr>
        <w:t>Σύγκριση χωρητικότητας όταν μεταβάλλεται η παράμετρος του μετασχηματιστή.</w:t>
      </w:r>
    </w:p>
    <w:p w14:paraId="7D07D9C5" w14:textId="77777777" w:rsidR="006D5505" w:rsidRPr="00D3639A" w:rsidRDefault="006D5505" w:rsidP="009D2012">
      <w:pPr>
        <w:spacing w:line="300" w:lineRule="auto"/>
        <w:jc w:val="center"/>
        <w:rPr>
          <w:rFonts w:eastAsiaTheme="minorEastAsia" w:cs="Tahoma"/>
          <w:color w:val="000000" w:themeColor="text1"/>
          <w:sz w:val="24"/>
          <w:szCs w:val="24"/>
        </w:rPr>
      </w:pPr>
      <w:r w:rsidRPr="00D3639A">
        <w:rPr>
          <w:rFonts w:eastAsiaTheme="minorEastAsia" w:cs="Tahoma"/>
          <w:noProof/>
          <w:color w:val="000000" w:themeColor="text1"/>
          <w:sz w:val="24"/>
          <w:szCs w:val="24"/>
          <w:lang w:val="en-GB" w:eastAsia="en-GB"/>
        </w:rPr>
        <w:lastRenderedPageBreak/>
        <w:drawing>
          <wp:inline distT="0" distB="0" distL="0" distR="0" wp14:anchorId="6EA7BCA5" wp14:editId="521065CE">
            <wp:extent cx="4395331" cy="3496235"/>
            <wp:effectExtent l="0" t="0" r="5715" b="952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apotelesma2.3.PN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4581311" cy="3644172"/>
                    </a:xfrm>
                    <a:prstGeom prst="rect">
                      <a:avLst/>
                    </a:prstGeom>
                  </pic:spPr>
                </pic:pic>
              </a:graphicData>
            </a:graphic>
          </wp:inline>
        </w:drawing>
      </w:r>
    </w:p>
    <w:p w14:paraId="313A5A65" w14:textId="77777777" w:rsidR="006D5505" w:rsidRPr="00D3639A" w:rsidRDefault="006D5505" w:rsidP="009D2012">
      <w:pPr>
        <w:spacing w:line="300" w:lineRule="auto"/>
        <w:rPr>
          <w:rFonts w:eastAsiaTheme="minorEastAsia" w:cs="Tahoma"/>
          <w:color w:val="000000" w:themeColor="text1"/>
          <w:sz w:val="24"/>
          <w:szCs w:val="24"/>
        </w:rPr>
      </w:pPr>
    </w:p>
    <w:p w14:paraId="7C49F0D6" w14:textId="74308E70" w:rsidR="006D5505" w:rsidRDefault="006D5505" w:rsidP="009D2012">
      <w:pPr>
        <w:spacing w:line="300" w:lineRule="auto"/>
        <w:jc w:val="center"/>
        <w:rPr>
          <w:rFonts w:eastAsiaTheme="minorEastAsia" w:cs="Tahoma"/>
          <w:i/>
          <w:color w:val="000000" w:themeColor="text1"/>
          <w:sz w:val="24"/>
          <w:szCs w:val="24"/>
        </w:rPr>
      </w:pPr>
      <w:r w:rsidRPr="00D3639A">
        <w:rPr>
          <w:rFonts w:eastAsiaTheme="minorEastAsia" w:cs="Tahoma"/>
          <w:b/>
          <w:color w:val="000000" w:themeColor="text1"/>
          <w:sz w:val="24"/>
          <w:szCs w:val="24"/>
        </w:rPr>
        <w:t>Δι</w:t>
      </w:r>
      <w:r w:rsidR="00593FAA">
        <w:rPr>
          <w:rFonts w:eastAsiaTheme="minorEastAsia" w:cs="Tahoma"/>
          <w:b/>
          <w:color w:val="000000" w:themeColor="text1"/>
          <w:sz w:val="24"/>
          <w:szCs w:val="24"/>
        </w:rPr>
        <w:t>ά</w:t>
      </w:r>
      <w:r w:rsidRPr="00D3639A">
        <w:rPr>
          <w:rFonts w:eastAsiaTheme="minorEastAsia" w:cs="Tahoma"/>
          <w:b/>
          <w:color w:val="000000" w:themeColor="text1"/>
          <w:sz w:val="24"/>
          <w:szCs w:val="24"/>
        </w:rPr>
        <w:t xml:space="preserve">γραμμα 1.8 </w:t>
      </w:r>
      <w:r w:rsidRPr="00021997">
        <w:rPr>
          <w:rFonts w:eastAsiaTheme="minorEastAsia" w:cs="Tahoma"/>
          <w:i/>
          <w:color w:val="000000" w:themeColor="text1"/>
          <w:sz w:val="24"/>
          <w:szCs w:val="24"/>
        </w:rPr>
        <w:t>Σύγκριση του NPV όταν μεταβάλλονται οι παράμετροι του μετασχηματιστή.</w:t>
      </w:r>
    </w:p>
    <w:p w14:paraId="3F6FF504" w14:textId="77777777" w:rsidR="00A2472F" w:rsidRPr="00021997" w:rsidRDefault="00A2472F" w:rsidP="009D2012">
      <w:pPr>
        <w:spacing w:line="300" w:lineRule="auto"/>
        <w:jc w:val="center"/>
        <w:rPr>
          <w:rFonts w:eastAsiaTheme="minorEastAsia" w:cs="Tahoma"/>
          <w:i/>
          <w:color w:val="000000" w:themeColor="text1"/>
          <w:sz w:val="24"/>
          <w:szCs w:val="24"/>
        </w:rPr>
      </w:pPr>
    </w:p>
    <w:p w14:paraId="3BA92C37" w14:textId="77777777" w:rsidR="006D5505" w:rsidRPr="00D3639A" w:rsidRDefault="006D5505" w:rsidP="009D2012">
      <w:pPr>
        <w:spacing w:line="300" w:lineRule="auto"/>
        <w:rPr>
          <w:rFonts w:eastAsiaTheme="minorEastAsia" w:cs="Tahoma"/>
          <w:color w:val="000000" w:themeColor="text1"/>
          <w:sz w:val="24"/>
          <w:szCs w:val="24"/>
        </w:rPr>
      </w:pPr>
      <w:r w:rsidRPr="00D3639A">
        <w:rPr>
          <w:rFonts w:eastAsiaTheme="minorEastAsia" w:cs="Tahoma"/>
          <w:color w:val="000000" w:themeColor="text1"/>
          <w:sz w:val="24"/>
          <w:szCs w:val="24"/>
        </w:rPr>
        <w:t>Στα παραπάνω διαγράμματα με μπλέ χρωμα εμφανίζεται ο αρχικός μετασχηματιστής ενώ με πορτοκαλί ο τροποποιημένος. Παρατηρείται πώς όσο μεγαλύτερος ο μετασχηματιστής τόσο αυξάνεται και η ανταπόκριση. Ακόμα, στο διάγραμμα 1.5, αναλύοντας τον μετασχηματιστή των 400MVA είναι πιθανό να αυξηθεί η χωρητικότητα κατα 9 %.</w:t>
      </w:r>
    </w:p>
    <w:p w14:paraId="6412182A" w14:textId="77777777" w:rsidR="006D5505" w:rsidRPr="00D3639A" w:rsidRDefault="006D5505" w:rsidP="009D2012">
      <w:pPr>
        <w:spacing w:line="300" w:lineRule="auto"/>
        <w:rPr>
          <w:rFonts w:eastAsiaTheme="minorEastAsia" w:cs="Tahoma"/>
          <w:color w:val="000000" w:themeColor="text1"/>
          <w:sz w:val="24"/>
          <w:szCs w:val="24"/>
        </w:rPr>
      </w:pPr>
    </w:p>
    <w:p w14:paraId="2E6E6307" w14:textId="0E82360C" w:rsidR="00536CA7" w:rsidRDefault="006D5505" w:rsidP="009D2012">
      <w:pPr>
        <w:spacing w:line="300" w:lineRule="auto"/>
        <w:rPr>
          <w:rFonts w:eastAsiaTheme="minorEastAsia" w:cs="Tahoma"/>
          <w:color w:val="000000" w:themeColor="text1"/>
          <w:sz w:val="24"/>
          <w:szCs w:val="24"/>
          <w:u w:val="single"/>
        </w:rPr>
      </w:pPr>
      <w:r w:rsidRPr="00536CA7">
        <w:rPr>
          <w:rFonts w:eastAsiaTheme="minorEastAsia" w:cs="Tahoma"/>
          <w:color w:val="000000" w:themeColor="text1"/>
          <w:sz w:val="24"/>
          <w:szCs w:val="24"/>
          <w:u w:val="single"/>
        </w:rPr>
        <w:t>Συμπεράσμ</w:t>
      </w:r>
      <w:r w:rsidR="00021997" w:rsidRPr="00536CA7">
        <w:rPr>
          <w:rFonts w:eastAsiaTheme="minorEastAsia" w:cs="Tahoma"/>
          <w:color w:val="000000" w:themeColor="text1"/>
          <w:sz w:val="24"/>
          <w:szCs w:val="24"/>
          <w:u w:val="single"/>
        </w:rPr>
        <w:t>ατα:</w:t>
      </w:r>
    </w:p>
    <w:p w14:paraId="34601A3D" w14:textId="77777777" w:rsidR="001F139F" w:rsidRPr="00536CA7" w:rsidRDefault="001F139F" w:rsidP="009D2012">
      <w:pPr>
        <w:spacing w:line="300" w:lineRule="auto"/>
        <w:rPr>
          <w:rFonts w:eastAsiaTheme="minorEastAsia" w:cs="Tahoma"/>
          <w:color w:val="000000" w:themeColor="text1"/>
          <w:sz w:val="24"/>
          <w:szCs w:val="24"/>
          <w:u w:val="single"/>
        </w:rPr>
      </w:pPr>
    </w:p>
    <w:p w14:paraId="5763DA76" w14:textId="4BB8C97C" w:rsidR="006D5505" w:rsidRPr="003737ED" w:rsidRDefault="006D5505" w:rsidP="003737ED">
      <w:pPr>
        <w:spacing w:line="300" w:lineRule="auto"/>
        <w:rPr>
          <w:rFonts w:eastAsiaTheme="minorEastAsia" w:cs="Tahoma"/>
          <w:color w:val="000000" w:themeColor="text1"/>
          <w:sz w:val="24"/>
          <w:szCs w:val="24"/>
        </w:rPr>
      </w:pPr>
      <w:r w:rsidRPr="00D3639A">
        <w:rPr>
          <w:rFonts w:eastAsiaTheme="minorEastAsia" w:cs="Tahoma"/>
          <w:color w:val="000000" w:themeColor="text1"/>
          <w:sz w:val="24"/>
          <w:szCs w:val="24"/>
        </w:rPr>
        <w:t>Η μέθοδος που παρουσιάζεται σε αυτή τη μελέτη μπορεί να βοηθήσει στο βέλτιστο σχεδιασμό του αιολικού πάρκου καθώς και στην  επιλογή μετασχηματιστή κατάλληλου μεγέθους. Όπως φαίνεται στα αποτελέσματα, ένας μεγαλύτερος μετασχηματιστής παράγει υψηλότερα οφέλη και απαιτεί μεγαλύτερο αιολικό πάρκο.</w:t>
      </w:r>
      <w:r w:rsidRPr="00D3639A">
        <w:rPr>
          <w:rFonts w:cs="Tahoma"/>
        </w:rPr>
        <w:t xml:space="preserve"> </w:t>
      </w:r>
      <w:r w:rsidRPr="00D3639A">
        <w:rPr>
          <w:rFonts w:eastAsiaTheme="minorEastAsia" w:cs="Tahoma"/>
          <w:color w:val="000000" w:themeColor="text1"/>
          <w:sz w:val="24"/>
          <w:szCs w:val="24"/>
        </w:rPr>
        <w:t>Ως εκ τούτου, ο σχεδιαστής θα πρέπει να επιλέξει τη διαστασιολόγηση του αιολικού πάρκου ανάλογα με περισσότερους παράγοντες όπως τον διαθέσιμο χώρο για την κατασκευή του αιολικού πάρκου, την αγορά ηλεκτρικής ενέργειας, κλπ. Σε όλες τις περιπτώσεις, η εξέλιξη της NPV και της παραγωγικής ικανότητας είναι γραμμικές. Με λίγα λόγια, όσο μεγαλύτερος ο μετασχηματιστής τόσο μεγαλυτερο και το επιθυμητό μέγεθος του αιολικού πάρκου, ο</w:t>
      </w:r>
      <w:r w:rsidR="003737ED">
        <w:rPr>
          <w:rFonts w:eastAsiaTheme="minorEastAsia" w:cs="Tahoma"/>
          <w:color w:val="000000" w:themeColor="text1"/>
          <w:sz w:val="24"/>
          <w:szCs w:val="24"/>
        </w:rPr>
        <w:t xml:space="preserve">πότε αυξάνονται και τα  οφέλη. </w:t>
      </w:r>
    </w:p>
    <w:p w14:paraId="2CC0C68C" w14:textId="1DB174A2" w:rsidR="006D5505" w:rsidRDefault="006D5505" w:rsidP="00643A70">
      <w:pPr>
        <w:pStyle w:val="Heading3"/>
        <w:numPr>
          <w:ilvl w:val="2"/>
          <w:numId w:val="26"/>
        </w:numPr>
        <w:rPr>
          <w:rFonts w:eastAsiaTheme="minorEastAsia"/>
          <w:i w:val="0"/>
          <w:sz w:val="24"/>
        </w:rPr>
      </w:pPr>
      <w:bookmarkStart w:id="11" w:name="_Toc108636002"/>
      <w:r w:rsidRPr="00A637FA">
        <w:rPr>
          <w:rFonts w:eastAsiaTheme="minorEastAsia"/>
          <w:i w:val="0"/>
          <w:sz w:val="24"/>
        </w:rPr>
        <w:t>Ένα νέο μέγεθος μεταβλητότητας της αιολικής ενέργειας με εφαρμογές στην βέλτιστη διαστασιολόγηση των αυτόνομων συστημάτων αιολικής ενέργειας.</w:t>
      </w:r>
      <w:bookmarkEnd w:id="11"/>
    </w:p>
    <w:p w14:paraId="3BD4322F" w14:textId="77777777" w:rsidR="00A637FA" w:rsidRPr="00A637FA" w:rsidRDefault="00A637FA" w:rsidP="00A637FA"/>
    <w:p w14:paraId="7A8DAEFD" w14:textId="27A0723A" w:rsidR="006D5505" w:rsidRPr="00D3639A" w:rsidRDefault="006D5505" w:rsidP="009D2012">
      <w:pPr>
        <w:spacing w:line="300" w:lineRule="auto"/>
        <w:rPr>
          <w:rFonts w:cs="Tahoma"/>
          <w:sz w:val="24"/>
          <w:szCs w:val="24"/>
        </w:rPr>
      </w:pPr>
      <w:r w:rsidRPr="00D3639A">
        <w:rPr>
          <w:rFonts w:cs="Tahoma"/>
          <w:sz w:val="24"/>
          <w:szCs w:val="24"/>
        </w:rPr>
        <w:t>Για την εργασία με αγγλικό τίτλο “</w:t>
      </w:r>
      <w:r w:rsidRPr="00D3639A">
        <w:rPr>
          <w:rFonts w:cs="Tahoma"/>
          <w:sz w:val="24"/>
          <w:szCs w:val="24"/>
          <w:lang w:val="en-US"/>
        </w:rPr>
        <w:t>A</w:t>
      </w:r>
      <w:r w:rsidRPr="00D3639A">
        <w:rPr>
          <w:rFonts w:cs="Tahoma"/>
          <w:sz w:val="24"/>
          <w:szCs w:val="24"/>
        </w:rPr>
        <w:t xml:space="preserve"> </w:t>
      </w:r>
      <w:r w:rsidRPr="00D3639A">
        <w:rPr>
          <w:rFonts w:cs="Tahoma"/>
          <w:sz w:val="24"/>
          <w:szCs w:val="24"/>
          <w:lang w:val="en-US"/>
        </w:rPr>
        <w:t>new</w:t>
      </w:r>
      <w:r w:rsidRPr="00D3639A">
        <w:rPr>
          <w:rFonts w:cs="Tahoma"/>
          <w:sz w:val="24"/>
          <w:szCs w:val="24"/>
        </w:rPr>
        <w:t xml:space="preserve"> </w:t>
      </w:r>
      <w:r w:rsidRPr="00D3639A">
        <w:rPr>
          <w:rFonts w:cs="Tahoma"/>
          <w:sz w:val="24"/>
          <w:szCs w:val="24"/>
          <w:lang w:val="en-US"/>
        </w:rPr>
        <w:t>measure</w:t>
      </w:r>
      <w:r w:rsidRPr="00D3639A">
        <w:rPr>
          <w:rFonts w:cs="Tahoma"/>
          <w:sz w:val="24"/>
          <w:szCs w:val="24"/>
        </w:rPr>
        <w:t xml:space="preserve"> </w:t>
      </w:r>
      <w:r w:rsidRPr="00D3639A">
        <w:rPr>
          <w:rFonts w:cs="Tahoma"/>
          <w:sz w:val="24"/>
          <w:szCs w:val="24"/>
          <w:lang w:val="en-US"/>
        </w:rPr>
        <w:t>of</w:t>
      </w:r>
      <w:r w:rsidRPr="00D3639A">
        <w:rPr>
          <w:rFonts w:cs="Tahoma"/>
          <w:sz w:val="24"/>
          <w:szCs w:val="24"/>
        </w:rPr>
        <w:t xml:space="preserve"> </w:t>
      </w:r>
      <w:r w:rsidRPr="00D3639A">
        <w:rPr>
          <w:rFonts w:cs="Tahoma"/>
          <w:sz w:val="24"/>
          <w:szCs w:val="24"/>
          <w:lang w:val="en-US"/>
        </w:rPr>
        <w:t>wind</w:t>
      </w:r>
      <w:r w:rsidRPr="00D3639A">
        <w:rPr>
          <w:rFonts w:cs="Tahoma"/>
          <w:sz w:val="24"/>
          <w:szCs w:val="24"/>
        </w:rPr>
        <w:t xml:space="preserve"> </w:t>
      </w:r>
      <w:r w:rsidRPr="00D3639A">
        <w:rPr>
          <w:rFonts w:cs="Tahoma"/>
          <w:sz w:val="24"/>
          <w:szCs w:val="24"/>
          <w:lang w:val="en-US"/>
        </w:rPr>
        <w:t>power</w:t>
      </w:r>
      <w:r w:rsidRPr="00D3639A">
        <w:rPr>
          <w:rFonts w:cs="Tahoma"/>
          <w:sz w:val="24"/>
          <w:szCs w:val="24"/>
        </w:rPr>
        <w:t xml:space="preserve"> </w:t>
      </w:r>
      <w:r w:rsidRPr="00D3639A">
        <w:rPr>
          <w:rFonts w:cs="Tahoma"/>
          <w:sz w:val="24"/>
          <w:szCs w:val="24"/>
          <w:lang w:val="en-US"/>
        </w:rPr>
        <w:t>variability</w:t>
      </w:r>
      <w:r w:rsidRPr="00D3639A">
        <w:rPr>
          <w:rFonts w:cs="Tahoma"/>
          <w:sz w:val="24"/>
          <w:szCs w:val="24"/>
        </w:rPr>
        <w:t xml:space="preserve"> </w:t>
      </w:r>
      <w:r w:rsidRPr="00D3639A">
        <w:rPr>
          <w:rFonts w:cs="Tahoma"/>
          <w:sz w:val="24"/>
          <w:szCs w:val="24"/>
          <w:lang w:val="en-US"/>
        </w:rPr>
        <w:t>with</w:t>
      </w:r>
      <w:r w:rsidRPr="00D3639A">
        <w:rPr>
          <w:rFonts w:cs="Tahoma"/>
          <w:sz w:val="24"/>
          <w:szCs w:val="24"/>
        </w:rPr>
        <w:t xml:space="preserve"> </w:t>
      </w:r>
      <w:r w:rsidRPr="00D3639A">
        <w:rPr>
          <w:rFonts w:cs="Tahoma"/>
          <w:sz w:val="24"/>
          <w:szCs w:val="24"/>
          <w:lang w:val="en-US"/>
        </w:rPr>
        <w:t>implications</w:t>
      </w:r>
      <w:r w:rsidRPr="00D3639A">
        <w:rPr>
          <w:rFonts w:cs="Tahoma"/>
          <w:sz w:val="24"/>
          <w:szCs w:val="24"/>
        </w:rPr>
        <w:t xml:space="preserve"> </w:t>
      </w:r>
      <w:r w:rsidRPr="00D3639A">
        <w:rPr>
          <w:rFonts w:cs="Tahoma"/>
          <w:sz w:val="24"/>
          <w:szCs w:val="24"/>
          <w:lang w:val="en-US"/>
        </w:rPr>
        <w:t>for</w:t>
      </w:r>
      <w:r w:rsidRPr="00D3639A">
        <w:rPr>
          <w:rFonts w:cs="Tahoma"/>
          <w:sz w:val="24"/>
          <w:szCs w:val="24"/>
        </w:rPr>
        <w:t xml:space="preserve"> </w:t>
      </w:r>
      <w:r w:rsidRPr="00D3639A">
        <w:rPr>
          <w:rFonts w:cs="Tahoma"/>
          <w:sz w:val="24"/>
          <w:szCs w:val="24"/>
          <w:lang w:val="en-US"/>
        </w:rPr>
        <w:t>the</w:t>
      </w:r>
      <w:r w:rsidRPr="00D3639A">
        <w:rPr>
          <w:rFonts w:cs="Tahoma"/>
          <w:sz w:val="24"/>
          <w:szCs w:val="24"/>
        </w:rPr>
        <w:t xml:space="preserve"> </w:t>
      </w:r>
      <w:r w:rsidRPr="00D3639A">
        <w:rPr>
          <w:rFonts w:cs="Tahoma"/>
          <w:sz w:val="24"/>
          <w:szCs w:val="24"/>
          <w:lang w:val="en-US"/>
        </w:rPr>
        <w:t>optimal</w:t>
      </w:r>
      <w:r w:rsidRPr="00D3639A">
        <w:rPr>
          <w:rFonts w:cs="Tahoma"/>
          <w:sz w:val="24"/>
          <w:szCs w:val="24"/>
        </w:rPr>
        <w:t xml:space="preserve"> </w:t>
      </w:r>
      <w:r w:rsidRPr="00D3639A">
        <w:rPr>
          <w:rFonts w:cs="Tahoma"/>
          <w:sz w:val="24"/>
          <w:szCs w:val="24"/>
          <w:lang w:val="en-US"/>
        </w:rPr>
        <w:t>sizing</w:t>
      </w:r>
      <w:r w:rsidRPr="00D3639A">
        <w:rPr>
          <w:rFonts w:cs="Tahoma"/>
          <w:sz w:val="24"/>
          <w:szCs w:val="24"/>
        </w:rPr>
        <w:t xml:space="preserve"> </w:t>
      </w:r>
      <w:r w:rsidRPr="00D3639A">
        <w:rPr>
          <w:rFonts w:cs="Tahoma"/>
          <w:sz w:val="24"/>
          <w:szCs w:val="24"/>
          <w:lang w:val="en-US"/>
        </w:rPr>
        <w:t>of</w:t>
      </w:r>
      <w:r w:rsidRPr="00D3639A">
        <w:rPr>
          <w:rFonts w:cs="Tahoma"/>
          <w:sz w:val="24"/>
          <w:szCs w:val="24"/>
        </w:rPr>
        <w:t xml:space="preserve"> </w:t>
      </w:r>
      <w:r w:rsidRPr="00D3639A">
        <w:rPr>
          <w:rFonts w:cs="Tahoma"/>
          <w:sz w:val="24"/>
          <w:szCs w:val="24"/>
          <w:lang w:val="en-US"/>
        </w:rPr>
        <w:t>standalone</w:t>
      </w:r>
      <w:r w:rsidRPr="00D3639A">
        <w:rPr>
          <w:rFonts w:cs="Tahoma"/>
          <w:sz w:val="24"/>
          <w:szCs w:val="24"/>
        </w:rPr>
        <w:t xml:space="preserve"> </w:t>
      </w:r>
      <w:r w:rsidRPr="00D3639A">
        <w:rPr>
          <w:rFonts w:cs="Tahoma"/>
          <w:sz w:val="24"/>
          <w:szCs w:val="24"/>
          <w:lang w:val="en-US"/>
        </w:rPr>
        <w:t>wind</w:t>
      </w:r>
      <w:r w:rsidRPr="00D3639A">
        <w:rPr>
          <w:rFonts w:cs="Tahoma"/>
          <w:sz w:val="24"/>
          <w:szCs w:val="24"/>
        </w:rPr>
        <w:t xml:space="preserve"> </w:t>
      </w:r>
      <w:r w:rsidRPr="00D3639A">
        <w:rPr>
          <w:rFonts w:cs="Tahoma"/>
          <w:sz w:val="24"/>
          <w:szCs w:val="24"/>
          <w:lang w:val="en-US"/>
        </w:rPr>
        <w:t>power</w:t>
      </w:r>
      <w:r w:rsidRPr="00D3639A">
        <w:rPr>
          <w:rFonts w:cs="Tahoma"/>
          <w:sz w:val="24"/>
          <w:szCs w:val="24"/>
        </w:rPr>
        <w:t xml:space="preserve"> </w:t>
      </w:r>
      <w:r w:rsidRPr="00D3639A">
        <w:rPr>
          <w:rFonts w:cs="Tahoma"/>
          <w:sz w:val="24"/>
          <w:szCs w:val="24"/>
          <w:lang w:val="en-US"/>
        </w:rPr>
        <w:t>systems</w:t>
      </w:r>
      <w:r w:rsidRPr="00D3639A">
        <w:rPr>
          <w:rFonts w:cs="Tahoma"/>
          <w:sz w:val="24"/>
          <w:szCs w:val="24"/>
        </w:rPr>
        <w:t xml:space="preserve">” μελετήθηκαν ο </w:t>
      </w:r>
      <w:r w:rsidRPr="00D3639A">
        <w:rPr>
          <w:rFonts w:cs="Tahoma"/>
          <w:i/>
          <w:iCs/>
          <w:sz w:val="24"/>
          <w:szCs w:val="24"/>
        </w:rPr>
        <w:t xml:space="preserve">σκοπός της </w:t>
      </w:r>
      <w:r w:rsidRPr="00D3639A">
        <w:rPr>
          <w:rFonts w:cs="Tahoma"/>
          <w:i/>
          <w:iCs/>
          <w:sz w:val="24"/>
          <w:szCs w:val="24"/>
        </w:rPr>
        <w:lastRenderedPageBreak/>
        <w:t>εργασίας</w:t>
      </w:r>
      <w:r w:rsidRPr="00D3639A">
        <w:rPr>
          <w:rFonts w:cs="Tahoma"/>
          <w:sz w:val="24"/>
          <w:szCs w:val="24"/>
        </w:rPr>
        <w:t xml:space="preserve">, η </w:t>
      </w:r>
      <w:r w:rsidRPr="00D3639A">
        <w:rPr>
          <w:rFonts w:cs="Tahoma"/>
          <w:i/>
          <w:iCs/>
          <w:sz w:val="24"/>
          <w:szCs w:val="24"/>
        </w:rPr>
        <w:t>μεθοδολογία</w:t>
      </w:r>
      <w:r w:rsidRPr="00D3639A">
        <w:rPr>
          <w:rFonts w:cs="Tahoma"/>
          <w:sz w:val="24"/>
          <w:szCs w:val="24"/>
        </w:rPr>
        <w:t xml:space="preserve">, καθώς και  η σχετική </w:t>
      </w:r>
      <w:r w:rsidRPr="00D3639A">
        <w:rPr>
          <w:rFonts w:cs="Tahoma"/>
          <w:i/>
          <w:iCs/>
          <w:sz w:val="24"/>
          <w:szCs w:val="24"/>
        </w:rPr>
        <w:t>περιγραφή του συστήματος</w:t>
      </w:r>
      <w:r w:rsidRPr="00D3639A">
        <w:rPr>
          <w:rFonts w:cs="Tahoma"/>
          <w:sz w:val="24"/>
          <w:szCs w:val="24"/>
        </w:rPr>
        <w:t xml:space="preserve"> με τα αποτελέσματα της έρευνας τα οποία παρουσιάζονται παρακάτω . </w:t>
      </w:r>
      <w:sdt>
        <w:sdtPr>
          <w:rPr>
            <w:rFonts w:cs="Tahoma"/>
            <w:color w:val="000000"/>
            <w:sz w:val="24"/>
            <w:szCs w:val="24"/>
          </w:rPr>
          <w:tag w:val="MENDELEY_CITATION_v3_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"/>
          <w:id w:val="937557651"/>
          <w:placeholder>
            <w:docPart w:val="DefaultPlaceholder_-1854013440"/>
          </w:placeholder>
        </w:sdtPr>
        <w:sdtContent>
          <w:r w:rsidR="00EA0C17" w:rsidRPr="00EA0C17">
            <w:rPr>
              <w:rFonts w:cs="Tahoma"/>
              <w:color w:val="000000"/>
              <w:sz w:val="24"/>
              <w:szCs w:val="24"/>
            </w:rPr>
            <w:t>(Yuan et al., 2020)[7]</w:t>
          </w:r>
        </w:sdtContent>
      </w:sdt>
    </w:p>
    <w:p w14:paraId="287F20B7" w14:textId="77777777" w:rsidR="006D5505" w:rsidRPr="00D3639A" w:rsidRDefault="006D5505" w:rsidP="009D2012">
      <w:pPr>
        <w:spacing w:line="300" w:lineRule="auto"/>
        <w:rPr>
          <w:rFonts w:eastAsiaTheme="minorEastAsia" w:cs="Tahoma"/>
          <w:color w:val="000000" w:themeColor="text1"/>
          <w:sz w:val="24"/>
          <w:szCs w:val="24"/>
        </w:rPr>
      </w:pPr>
    </w:p>
    <w:p w14:paraId="3016C940" w14:textId="0FE26925" w:rsidR="006D5505" w:rsidRPr="00D3639A" w:rsidRDefault="006D5505" w:rsidP="009D2012">
      <w:pPr>
        <w:spacing w:line="300" w:lineRule="auto"/>
        <w:rPr>
          <w:rFonts w:cs="Tahoma"/>
          <w:color w:val="000000"/>
          <w:sz w:val="24"/>
        </w:rPr>
      </w:pPr>
      <w:r w:rsidRPr="00D3639A">
        <w:rPr>
          <w:rFonts w:cs="Tahoma"/>
          <w:color w:val="000000"/>
          <w:sz w:val="24"/>
        </w:rPr>
        <w:t>Το πρωταρχικό μέλημα των περισσότερων χρηστών συστημάτων αιολικού πάρκου, είναι  να διασφαλίσουν   ότι θα  παρέχουν αξιόπιστη   ισχύ,   ενώ παράλληλα   να  επιβαρύνονται  με  μικρότερο συνολικό   κόστος. Η  διαστασιολόγηση  θα  καθορίσει   το   κατάλληλο    μέγεθος ανεμογεννήτριας και  τη χωρητικότητα της μπαταρίας ώστε να επιτραπεί στα συστήματα να παρέχουν αξιόπιστη και οικονομική ηλεκτρική  ενέργεια  για  την  κ</w:t>
      </w:r>
      <w:r w:rsidR="004636B2">
        <w:rPr>
          <w:rFonts w:cs="Tahoma"/>
          <w:color w:val="000000"/>
          <w:sz w:val="24"/>
        </w:rPr>
        <w:t>άλυψη  της ζήτησης  του φορτίου</w:t>
      </w:r>
      <w:sdt>
        <w:sdtPr>
          <w:rPr>
            <w:rFonts w:cs="Tahoma"/>
            <w:color w:val="000000"/>
            <w:sz w:val="24"/>
          </w:rPr>
          <w:tag w:val="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"/>
          <w:id w:val="-1654291551"/>
          <w:placeholder>
            <w:docPart w:val="DefaultPlaceholder_-1854013440"/>
          </w:placeholder>
        </w:sdtPr>
        <w:sdtContent>
          <w:r w:rsidR="00EA0C17" w:rsidRPr="00EA0C17">
            <w:rPr>
              <w:rFonts w:cs="Tahoma"/>
              <w:color w:val="000000"/>
              <w:sz w:val="24"/>
            </w:rPr>
            <w:t>(Li et al., 2018; Lujano-Rojas et al., 2012; Zhao et al., 2014)[8-10]</w:t>
          </w:r>
        </w:sdtContent>
      </w:sdt>
    </w:p>
    <w:p w14:paraId="4043C8E5" w14:textId="77777777" w:rsidR="004636B2" w:rsidRDefault="004636B2" w:rsidP="009D2012">
      <w:pPr>
        <w:spacing w:line="300" w:lineRule="auto"/>
        <w:rPr>
          <w:rFonts w:eastAsiaTheme="minorEastAsia" w:cs="Tahoma"/>
          <w:color w:val="000000" w:themeColor="text1"/>
          <w:sz w:val="24"/>
          <w:szCs w:val="24"/>
        </w:rPr>
      </w:pPr>
    </w:p>
    <w:p w14:paraId="75335BA3" w14:textId="072CB4BC" w:rsidR="006D5505" w:rsidRPr="00D3639A" w:rsidRDefault="006D5505" w:rsidP="009D2012">
      <w:pPr>
        <w:spacing w:line="300" w:lineRule="auto"/>
        <w:rPr>
          <w:rFonts w:eastAsiaTheme="minorEastAsia" w:cs="Tahoma"/>
          <w:color w:val="000000" w:themeColor="text1"/>
          <w:sz w:val="24"/>
          <w:szCs w:val="24"/>
        </w:rPr>
      </w:pPr>
      <w:r w:rsidRPr="00D3639A">
        <w:rPr>
          <w:rFonts w:eastAsiaTheme="minorEastAsia" w:cs="Tahoma"/>
          <w:color w:val="000000" w:themeColor="text1"/>
          <w:sz w:val="24"/>
          <w:szCs w:val="24"/>
        </w:rPr>
        <w:t>Για την ισχύ της ανεμογεννήτριας έχουμε</w:t>
      </w:r>
      <w:r w:rsidR="004636B2">
        <w:rPr>
          <w:rFonts w:eastAsiaTheme="minorEastAsia" w:cs="Tahoma"/>
          <w:color w:val="000000" w:themeColor="text1"/>
          <w:sz w:val="24"/>
          <w:szCs w:val="24"/>
        </w:rPr>
        <w:t xml:space="preserve"> [</w:t>
      </w:r>
      <w:r w:rsidR="00973888" w:rsidRPr="00973888">
        <w:rPr>
          <w:rFonts w:eastAsiaTheme="minorEastAsia" w:cs="Tahoma"/>
          <w:color w:val="000000" w:themeColor="text1"/>
          <w:sz w:val="24"/>
          <w:szCs w:val="24"/>
        </w:rPr>
        <w:t>11</w:t>
      </w:r>
      <w:r w:rsidR="004636B2">
        <w:rPr>
          <w:rFonts w:eastAsiaTheme="minorEastAsia" w:cs="Tahoma"/>
          <w:color w:val="000000" w:themeColor="text1"/>
          <w:sz w:val="24"/>
          <w:szCs w:val="24"/>
        </w:rPr>
        <w:t>]</w:t>
      </w:r>
      <w:r w:rsidRPr="00D3639A">
        <w:rPr>
          <w:rFonts w:eastAsiaTheme="minorEastAsia" w:cs="Tahoma"/>
          <w:color w:val="000000" w:themeColor="text1"/>
          <w:sz w:val="24"/>
          <w:szCs w:val="24"/>
        </w:rPr>
        <w:t>:</w:t>
      </w:r>
    </w:p>
    <w:p w14:paraId="4E4F6FAE" w14:textId="77777777" w:rsidR="006D5505" w:rsidRPr="00D3639A" w:rsidRDefault="006D5505" w:rsidP="009D2012">
      <w:pPr>
        <w:spacing w:line="300" w:lineRule="auto"/>
        <w:ind w:left="720"/>
        <w:rPr>
          <w:rFonts w:eastAsiaTheme="minorEastAsia" w:cs="Tahoma"/>
          <w:color w:val="000000" w:themeColor="text1"/>
          <w:sz w:val="24"/>
          <w:szCs w:val="24"/>
        </w:rPr>
      </w:pPr>
    </w:p>
    <w:p w14:paraId="587C3C9A" w14:textId="03189047" w:rsidR="006D5505" w:rsidRPr="00D3639A" w:rsidRDefault="006D5505" w:rsidP="009D2012">
      <w:pPr>
        <w:spacing w:line="300" w:lineRule="auto"/>
        <w:ind w:left="720"/>
        <w:rPr>
          <w:rFonts w:eastAsiaTheme="minorEastAsia" w:cs="Tahoma"/>
          <w:color w:val="000000" w:themeColor="text1"/>
          <w:sz w:val="24"/>
          <w:szCs w:val="24"/>
          <w:vertAlign w:val="subscript"/>
        </w:rPr>
      </w:pPr>
      <w:r w:rsidRPr="00D3639A">
        <w:rPr>
          <w:rFonts w:eastAsiaTheme="minorEastAsia" w:cs="Tahoma"/>
          <w:color w:val="000000" w:themeColor="text1"/>
          <w:sz w:val="24"/>
          <w:szCs w:val="24"/>
        </w:rPr>
        <w:t>Για v&lt;v</w:t>
      </w:r>
      <w:r w:rsidRPr="00D3639A">
        <w:rPr>
          <w:rFonts w:eastAsiaTheme="minorEastAsia" w:cs="Tahoma"/>
          <w:color w:val="000000" w:themeColor="text1"/>
          <w:sz w:val="24"/>
          <w:szCs w:val="24"/>
          <w:vertAlign w:val="subscript"/>
        </w:rPr>
        <w:t>i</w:t>
      </w:r>
      <w:r w:rsidRPr="00D3639A">
        <w:rPr>
          <w:rFonts w:eastAsiaTheme="minorEastAsia" w:cs="Tahoma"/>
          <w:color w:val="000000" w:themeColor="text1"/>
          <w:sz w:val="24"/>
          <w:szCs w:val="24"/>
        </w:rPr>
        <w:t xml:space="preserve"> ή v&gt;v</w:t>
      </w:r>
      <w:r w:rsidRPr="00D3639A">
        <w:rPr>
          <w:rFonts w:eastAsiaTheme="minorEastAsia" w:cs="Tahoma"/>
          <w:color w:val="000000" w:themeColor="text1"/>
          <w:sz w:val="24"/>
          <w:szCs w:val="24"/>
          <w:vertAlign w:val="subscript"/>
        </w:rPr>
        <w:t xml:space="preserve">o </w:t>
      </w:r>
      <w:r w:rsidR="00F04545" w:rsidRPr="00F04545">
        <w:rPr>
          <w:rFonts w:eastAsiaTheme="minorEastAsia" w:cs="Tahoma"/>
          <w:color w:val="000000" w:themeColor="text1"/>
          <w:sz w:val="24"/>
          <w:szCs w:val="24"/>
          <w:vertAlign w:val="subscript"/>
        </w:rPr>
        <w:t xml:space="preserve"> </w:t>
      </w:r>
      <w:r w:rsidRPr="00D3639A">
        <w:rPr>
          <w:rFonts w:eastAsiaTheme="minorEastAsia" w:cs="Tahoma"/>
          <w:color w:val="000000" w:themeColor="text1"/>
          <w:sz w:val="24"/>
          <w:szCs w:val="24"/>
          <w:vertAlign w:val="subscript"/>
        </w:rPr>
        <w:tab/>
      </w:r>
      <w:r w:rsidR="00F04545" w:rsidRPr="00F04545">
        <w:rPr>
          <w:rFonts w:eastAsiaTheme="minorEastAsia" w:cs="Tahoma"/>
          <w:color w:val="000000" w:themeColor="text1"/>
          <w:sz w:val="24"/>
          <w:szCs w:val="24"/>
          <w:vertAlign w:val="subscript"/>
        </w:rPr>
        <w:t xml:space="preserve">                  </w:t>
      </w:r>
      <w:r w:rsidRPr="00D3639A">
        <w:rPr>
          <w:rFonts w:eastAsiaTheme="minorEastAsia" w:cs="Tahoma"/>
          <w:color w:val="000000" w:themeColor="text1"/>
          <w:sz w:val="24"/>
          <w:szCs w:val="24"/>
          <w:vertAlign w:val="subscript"/>
        </w:rPr>
        <w:tab/>
        <w:t xml:space="preserve"> </w:t>
      </w:r>
      <m:oMath>
        <m:r>
          <w:rPr>
            <w:rFonts w:ascii="Cambria Math" w:eastAsiaTheme="minorEastAsia" w:hAnsi="Cambria Math" w:cs="Tahoma"/>
            <w:color w:val="000000" w:themeColor="text1"/>
            <w:sz w:val="24"/>
            <w:szCs w:val="24"/>
            <w:vertAlign w:val="subscript"/>
          </w:rPr>
          <m:t xml:space="preserve">            Pw=0</m:t>
        </m:r>
      </m:oMath>
    </w:p>
    <w:p w14:paraId="312DCA58" w14:textId="2C04637B" w:rsidR="006D5505" w:rsidRPr="00D3639A" w:rsidRDefault="006D5505" w:rsidP="009D2012">
      <w:pPr>
        <w:spacing w:line="300" w:lineRule="auto"/>
        <w:ind w:left="720"/>
        <w:rPr>
          <w:rFonts w:eastAsiaTheme="minorEastAsia" w:cs="Tahoma"/>
          <w:sz w:val="24"/>
          <w:szCs w:val="24"/>
          <w:shd w:val="clear" w:color="auto" w:fill="FFFFFF"/>
        </w:rPr>
      </w:pPr>
      <w:r w:rsidRPr="00D3639A">
        <w:rPr>
          <w:rFonts w:eastAsiaTheme="minorEastAsia" w:cs="Tahoma"/>
          <w:color w:val="000000" w:themeColor="text1"/>
          <w:sz w:val="24"/>
          <w:szCs w:val="24"/>
        </w:rPr>
        <w:t xml:space="preserve">Για </w:t>
      </w:r>
      <w:r w:rsidRPr="00D3639A">
        <w:rPr>
          <w:rFonts w:cs="Tahoma"/>
          <w:sz w:val="24"/>
          <w:szCs w:val="24"/>
          <w:shd w:val="clear" w:color="auto" w:fill="FFFFFF"/>
        </w:rPr>
        <w:t>V</w:t>
      </w:r>
      <w:r w:rsidRPr="00D3639A">
        <w:rPr>
          <w:rFonts w:cs="Tahoma"/>
          <w:sz w:val="24"/>
          <w:szCs w:val="24"/>
          <w:shd w:val="clear" w:color="auto" w:fill="FFFFFF"/>
          <w:vertAlign w:val="subscript"/>
        </w:rPr>
        <w:t>i</w:t>
      </w:r>
      <w:r w:rsidRPr="00D3639A">
        <w:rPr>
          <w:rFonts w:cs="Tahoma"/>
          <w:sz w:val="24"/>
          <w:szCs w:val="24"/>
          <w:shd w:val="clear" w:color="auto" w:fill="FFFFFF"/>
          <w:vertAlign w:val="subscript"/>
        </w:rPr>
        <w:softHyphen/>
      </w:r>
      <w:r w:rsidRPr="00D3639A">
        <w:rPr>
          <w:rFonts w:cs="Tahoma"/>
          <w:sz w:val="24"/>
          <w:szCs w:val="24"/>
          <w:shd w:val="clear" w:color="auto" w:fill="FFFFFF"/>
        </w:rPr>
        <w:t>&lt;V&lt;V</w:t>
      </w:r>
      <w:r w:rsidRPr="00D3639A">
        <w:rPr>
          <w:rFonts w:cs="Tahoma"/>
          <w:sz w:val="24"/>
          <w:szCs w:val="24"/>
          <w:shd w:val="clear" w:color="auto" w:fill="FFFFFF"/>
          <w:vertAlign w:val="subscript"/>
        </w:rPr>
        <w:t xml:space="preserve">r                                     </w:t>
      </w:r>
      <m:oMath>
        <m:r>
          <w:rPr>
            <w:rFonts w:ascii="Cambria Math" w:hAnsi="Cambria Math" w:cs="Tahoma"/>
            <w:sz w:val="24"/>
            <w:szCs w:val="24"/>
            <w:shd w:val="clear" w:color="auto" w:fill="FFFFFF"/>
            <w:vertAlign w:val="subscript"/>
          </w:rPr>
          <m:t xml:space="preserve"> </m:t>
        </m:r>
      </m:oMath>
      <w:r w:rsidRPr="00D3639A">
        <w:rPr>
          <w:rFonts w:eastAsiaTheme="minorEastAsia" w:cs="Tahoma"/>
          <w:sz w:val="24"/>
          <w:szCs w:val="24"/>
          <w:shd w:val="clear" w:color="auto" w:fill="FFFFFF"/>
          <w:vertAlign w:val="subscript"/>
        </w:rPr>
        <w:t xml:space="preserve">        </w:t>
      </w:r>
      <m:oMath>
        <m:r>
          <m:rPr>
            <m:sty m:val="p"/>
          </m:rPr>
          <w:rPr>
            <w:rFonts w:ascii="Cambria Math" w:eastAsiaTheme="minorEastAsia" w:hAnsi="Cambria Math" w:cs="Tahoma"/>
            <w:sz w:val="24"/>
            <w:szCs w:val="24"/>
            <w:shd w:val="clear" w:color="auto" w:fill="FFFFFF"/>
          </w:rPr>
          <m:t>Pw = 0.5*ρ*Αw*</m:t>
        </m:r>
        <m:sSup>
          <m:sSupPr>
            <m:ctrlPr>
              <w:rPr>
                <w:rFonts w:ascii="Cambria Math" w:eastAsiaTheme="minorEastAsia" w:hAnsi="Cambria Math" w:cs="Tahoma"/>
                <w:sz w:val="24"/>
                <w:szCs w:val="24"/>
                <w:shd w:val="clear" w:color="auto" w:fill="FFFFFF"/>
              </w:rPr>
            </m:ctrlPr>
          </m:sSupPr>
          <m:e>
            <m:r>
              <m:rPr>
                <m:sty m:val="p"/>
              </m:rPr>
              <w:rPr>
                <w:rFonts w:ascii="Cambria Math" w:eastAsiaTheme="minorEastAsia" w:hAnsi="Cambria Math" w:cs="Tahoma"/>
                <w:sz w:val="24"/>
                <w:szCs w:val="24"/>
                <w:shd w:val="clear" w:color="auto" w:fill="FFFFFF"/>
              </w:rPr>
              <m:t>V</m:t>
            </m:r>
          </m:e>
          <m:sup>
            <m:r>
              <m:rPr>
                <m:sty m:val="p"/>
              </m:rPr>
              <w:rPr>
                <w:rFonts w:ascii="Cambria Math" w:eastAsiaTheme="minorEastAsia" w:hAnsi="Cambria Math" w:cs="Tahoma"/>
                <w:sz w:val="24"/>
                <w:szCs w:val="24"/>
                <w:shd w:val="clear" w:color="auto" w:fill="FFFFFF"/>
                <w:vertAlign w:val="superscript"/>
              </w:rPr>
              <m:t>3</m:t>
            </m:r>
          </m:sup>
        </m:sSup>
        <m:r>
          <m:rPr>
            <m:sty m:val="p"/>
          </m:rPr>
          <w:rPr>
            <w:rFonts w:ascii="Cambria Math" w:eastAsiaTheme="minorEastAsia" w:hAnsi="Cambria Math" w:cs="Tahoma"/>
            <w:sz w:val="24"/>
            <w:szCs w:val="24"/>
            <w:shd w:val="clear" w:color="auto" w:fill="FFFFFF"/>
            <w:vertAlign w:val="superscript"/>
          </w:rPr>
          <m:t>*</m:t>
        </m:r>
        <m:r>
          <m:rPr>
            <m:sty m:val="p"/>
          </m:rPr>
          <w:rPr>
            <w:rFonts w:ascii="Cambria Math" w:eastAsiaTheme="minorEastAsia" w:hAnsi="Cambria Math" w:cs="Tahoma"/>
            <w:sz w:val="24"/>
            <w:szCs w:val="24"/>
            <w:shd w:val="clear" w:color="auto" w:fill="FFFFFF"/>
          </w:rPr>
          <m:t xml:space="preserve">Cp*ηw </m:t>
        </m:r>
      </m:oMath>
      <w:r w:rsidR="00A057EE">
        <w:rPr>
          <w:rFonts w:eastAsiaTheme="minorEastAsia" w:cs="Tahoma"/>
          <w:sz w:val="24"/>
          <w:szCs w:val="24"/>
          <w:shd w:val="clear" w:color="auto" w:fill="FFFFFF"/>
        </w:rPr>
        <w:tab/>
        <w:t xml:space="preserve">  </w:t>
      </w:r>
      <w:r w:rsidRPr="00D3639A">
        <w:rPr>
          <w:rFonts w:eastAsiaTheme="minorEastAsia" w:cs="Tahoma"/>
          <w:sz w:val="24"/>
          <w:szCs w:val="24"/>
          <w:shd w:val="clear" w:color="auto" w:fill="FFFFFF"/>
        </w:rPr>
        <w:t xml:space="preserve">       (Εξ.</w:t>
      </w:r>
      <w:r w:rsidRPr="00D3639A">
        <w:rPr>
          <w:rFonts w:cs="Tahoma"/>
          <w:color w:val="000000" w:themeColor="text1"/>
          <w:sz w:val="24"/>
          <w:szCs w:val="24"/>
        </w:rPr>
        <w:t xml:space="preserve"> 1.</w:t>
      </w:r>
      <w:r w:rsidRPr="00D3639A">
        <w:rPr>
          <w:rFonts w:eastAsiaTheme="minorEastAsia" w:cs="Tahoma"/>
          <w:sz w:val="24"/>
          <w:szCs w:val="24"/>
          <w:shd w:val="clear" w:color="auto" w:fill="FFFFFF"/>
        </w:rPr>
        <w:t>8)</w:t>
      </w:r>
    </w:p>
    <w:p w14:paraId="44B8691C" w14:textId="77777777" w:rsidR="006D5505" w:rsidRPr="00D3639A" w:rsidRDefault="006D5505" w:rsidP="009D2012">
      <w:pPr>
        <w:spacing w:line="300" w:lineRule="auto"/>
        <w:ind w:left="720"/>
        <w:rPr>
          <w:rFonts w:cs="Tahoma"/>
          <w:sz w:val="24"/>
          <w:szCs w:val="24"/>
          <w:shd w:val="clear" w:color="auto" w:fill="FFFFFF"/>
          <w:vertAlign w:val="subscript"/>
        </w:rPr>
      </w:pPr>
      <w:r w:rsidRPr="00D3639A">
        <w:rPr>
          <w:rFonts w:eastAsiaTheme="minorEastAsia" w:cs="Tahoma"/>
          <w:sz w:val="24"/>
          <w:szCs w:val="24"/>
          <w:shd w:val="clear" w:color="auto" w:fill="FFFFFF"/>
        </w:rPr>
        <w:t xml:space="preserve">Για </w:t>
      </w:r>
      <w:r w:rsidRPr="00D3639A">
        <w:rPr>
          <w:rFonts w:cs="Tahoma"/>
          <w:sz w:val="24"/>
          <w:szCs w:val="24"/>
          <w:shd w:val="clear" w:color="auto" w:fill="FFFFFF"/>
        </w:rPr>
        <w:t>V</w:t>
      </w:r>
      <w:r w:rsidRPr="00D3639A">
        <w:rPr>
          <w:rFonts w:cs="Tahoma"/>
          <w:sz w:val="24"/>
          <w:szCs w:val="24"/>
          <w:shd w:val="clear" w:color="auto" w:fill="FFFFFF"/>
          <w:vertAlign w:val="subscript"/>
        </w:rPr>
        <w:t>r</w:t>
      </w:r>
      <w:r w:rsidRPr="00D3639A">
        <w:rPr>
          <w:rFonts w:cs="Tahoma"/>
          <w:sz w:val="24"/>
          <w:szCs w:val="24"/>
          <w:shd w:val="clear" w:color="auto" w:fill="FFFFFF"/>
          <w:vertAlign w:val="subscript"/>
        </w:rPr>
        <w:softHyphen/>
      </w:r>
      <w:r w:rsidRPr="00D3639A">
        <w:rPr>
          <w:rFonts w:cs="Tahoma"/>
          <w:sz w:val="24"/>
          <w:szCs w:val="24"/>
          <w:shd w:val="clear" w:color="auto" w:fill="FFFFFF"/>
        </w:rPr>
        <w:t>&lt;V&lt;V</w:t>
      </w:r>
      <w:r w:rsidRPr="00D3639A">
        <w:rPr>
          <w:rFonts w:cs="Tahoma"/>
          <w:sz w:val="24"/>
          <w:szCs w:val="24"/>
          <w:shd w:val="clear" w:color="auto" w:fill="FFFFFF"/>
          <w:vertAlign w:val="subscript"/>
        </w:rPr>
        <w:t xml:space="preserve">ο                                     </w:t>
      </w:r>
      <m:oMath>
        <m:r>
          <w:rPr>
            <w:rFonts w:ascii="Cambria Math" w:hAnsi="Cambria Math" w:cs="Tahoma"/>
            <w:sz w:val="24"/>
            <w:szCs w:val="24"/>
            <w:shd w:val="clear" w:color="auto" w:fill="FFFFFF"/>
            <w:vertAlign w:val="subscript"/>
          </w:rPr>
          <m:t xml:space="preserve"> </m:t>
        </m:r>
      </m:oMath>
      <w:r w:rsidRPr="00D3639A">
        <w:rPr>
          <w:rFonts w:eastAsiaTheme="minorEastAsia" w:cs="Tahoma"/>
          <w:sz w:val="24"/>
          <w:szCs w:val="24"/>
          <w:shd w:val="clear" w:color="auto" w:fill="FFFFFF"/>
          <w:vertAlign w:val="subscript"/>
        </w:rPr>
        <w:t xml:space="preserve">  </w:t>
      </w:r>
      <w:r w:rsidRPr="00D3639A">
        <w:rPr>
          <w:rFonts w:cs="Tahoma"/>
          <w:sz w:val="24"/>
          <w:szCs w:val="24"/>
          <w:shd w:val="clear" w:color="auto" w:fill="FFFFFF"/>
          <w:vertAlign w:val="subscript"/>
        </w:rPr>
        <w:t xml:space="preserve">     </w:t>
      </w:r>
      <m:oMath>
        <m:r>
          <w:rPr>
            <w:rFonts w:ascii="Cambria Math" w:hAnsi="Cambria Math" w:cs="Tahoma"/>
            <w:sz w:val="24"/>
            <w:szCs w:val="24"/>
            <w:shd w:val="clear" w:color="auto" w:fill="FFFFFF"/>
            <w:vertAlign w:val="subscript"/>
          </w:rPr>
          <m:t>Pw=</m:t>
        </m:r>
      </m:oMath>
      <w:r w:rsidRPr="00D3639A">
        <w:rPr>
          <w:rFonts w:cs="Tahoma"/>
          <w:sz w:val="24"/>
          <w:szCs w:val="24"/>
          <w:shd w:val="clear" w:color="auto" w:fill="FFFFFF"/>
          <w:vertAlign w:val="subscript"/>
        </w:rPr>
        <w:t xml:space="preserve"> </w:t>
      </w:r>
      <m:oMath>
        <m:r>
          <m:rPr>
            <m:sty m:val="p"/>
          </m:rPr>
          <w:rPr>
            <w:rFonts w:ascii="Cambria Math" w:eastAsiaTheme="minorEastAsia" w:hAnsi="Cambria Math" w:cs="Tahoma"/>
            <w:sz w:val="24"/>
            <w:szCs w:val="24"/>
            <w:shd w:val="clear" w:color="auto" w:fill="FFFFFF"/>
          </w:rPr>
          <m:t xml:space="preserve"> 0.5*ρ*Αw*</m:t>
        </m:r>
        <m:sSup>
          <m:sSupPr>
            <m:ctrlPr>
              <w:rPr>
                <w:rFonts w:ascii="Cambria Math" w:eastAsiaTheme="minorEastAsia" w:hAnsi="Cambria Math" w:cs="Tahoma"/>
                <w:sz w:val="24"/>
                <w:szCs w:val="24"/>
                <w:shd w:val="clear" w:color="auto" w:fill="FFFFFF"/>
              </w:rPr>
            </m:ctrlPr>
          </m:sSupPr>
          <m:e>
            <m:r>
              <m:rPr>
                <m:sty m:val="p"/>
              </m:rPr>
              <w:rPr>
                <w:rFonts w:ascii="Cambria Math" w:eastAsiaTheme="minorEastAsia" w:hAnsi="Cambria Math" w:cs="Tahoma"/>
                <w:sz w:val="24"/>
                <w:szCs w:val="24"/>
                <w:shd w:val="clear" w:color="auto" w:fill="FFFFFF"/>
              </w:rPr>
              <m:t>Vr</m:t>
            </m:r>
          </m:e>
          <m:sup>
            <m:r>
              <m:rPr>
                <m:sty m:val="p"/>
              </m:rPr>
              <w:rPr>
                <w:rFonts w:ascii="Cambria Math" w:eastAsiaTheme="minorEastAsia" w:hAnsi="Cambria Math" w:cs="Tahoma"/>
                <w:sz w:val="24"/>
                <w:szCs w:val="24"/>
                <w:shd w:val="clear" w:color="auto" w:fill="FFFFFF"/>
                <w:vertAlign w:val="superscript"/>
              </w:rPr>
              <m:t>3</m:t>
            </m:r>
          </m:sup>
        </m:sSup>
        <m:r>
          <m:rPr>
            <m:sty m:val="p"/>
          </m:rPr>
          <w:rPr>
            <w:rFonts w:ascii="Cambria Math" w:eastAsiaTheme="minorEastAsia" w:hAnsi="Cambria Math" w:cs="Tahoma"/>
            <w:sz w:val="24"/>
            <w:szCs w:val="24"/>
            <w:shd w:val="clear" w:color="auto" w:fill="FFFFFF"/>
            <w:vertAlign w:val="superscript"/>
          </w:rPr>
          <m:t>*</m:t>
        </m:r>
        <m:r>
          <m:rPr>
            <m:sty m:val="p"/>
          </m:rPr>
          <w:rPr>
            <w:rFonts w:ascii="Cambria Math" w:eastAsiaTheme="minorEastAsia" w:hAnsi="Cambria Math" w:cs="Tahoma"/>
            <w:sz w:val="24"/>
            <w:szCs w:val="24"/>
            <w:shd w:val="clear" w:color="auto" w:fill="FFFFFF"/>
          </w:rPr>
          <m:t>Cp*ηw</m:t>
        </m:r>
      </m:oMath>
      <w:r w:rsidRPr="00D3639A">
        <w:rPr>
          <w:rFonts w:cs="Tahoma"/>
          <w:sz w:val="24"/>
          <w:szCs w:val="24"/>
          <w:shd w:val="clear" w:color="auto" w:fill="FFFFFF"/>
          <w:vertAlign w:val="subscript"/>
        </w:rPr>
        <w:t xml:space="preserve">                  </w:t>
      </w:r>
    </w:p>
    <w:p w14:paraId="71A53A86" w14:textId="77777777" w:rsidR="006D5505" w:rsidRPr="00D3639A" w:rsidRDefault="006D5505" w:rsidP="009D2012">
      <w:pPr>
        <w:spacing w:line="300" w:lineRule="auto"/>
        <w:rPr>
          <w:rFonts w:cs="Tahoma"/>
          <w:sz w:val="24"/>
          <w:szCs w:val="24"/>
          <w:shd w:val="clear" w:color="auto" w:fill="FFFFFF"/>
          <w:vertAlign w:val="subscript"/>
        </w:rPr>
      </w:pPr>
    </w:p>
    <w:p w14:paraId="6AC32156" w14:textId="77777777" w:rsidR="006D5505" w:rsidRPr="00D3639A" w:rsidRDefault="006D5505" w:rsidP="009D2012">
      <w:pPr>
        <w:spacing w:line="300" w:lineRule="auto"/>
        <w:rPr>
          <w:rFonts w:cs="Tahoma"/>
          <w:sz w:val="24"/>
          <w:szCs w:val="24"/>
          <w:shd w:val="clear" w:color="auto" w:fill="FFFFFF"/>
          <w:vertAlign w:val="subscript"/>
        </w:rPr>
      </w:pPr>
      <w:r w:rsidRPr="00D3639A">
        <w:rPr>
          <w:rFonts w:cs="Tahoma"/>
          <w:sz w:val="24"/>
          <w:szCs w:val="24"/>
          <w:shd w:val="clear" w:color="auto" w:fill="FFFFFF"/>
        </w:rPr>
        <w:t>Όπου V εΊναι ταχύτητα ανέμου και V</w:t>
      </w:r>
      <w:r w:rsidRPr="00D3639A">
        <w:rPr>
          <w:rFonts w:cs="Tahoma"/>
          <w:sz w:val="24"/>
          <w:szCs w:val="24"/>
          <w:shd w:val="clear" w:color="auto" w:fill="FFFFFF"/>
          <w:vertAlign w:val="subscript"/>
        </w:rPr>
        <w:t>i</w:t>
      </w:r>
      <w:r w:rsidRPr="00D3639A">
        <w:rPr>
          <w:rFonts w:cs="Tahoma"/>
          <w:sz w:val="24"/>
          <w:szCs w:val="24"/>
          <w:shd w:val="clear" w:color="auto" w:fill="FFFFFF"/>
        </w:rPr>
        <w:t xml:space="preserve"> η ταχύτητα περικοπής , V</w:t>
      </w:r>
      <w:r w:rsidRPr="00D3639A">
        <w:rPr>
          <w:rFonts w:cs="Tahoma"/>
          <w:sz w:val="24"/>
          <w:szCs w:val="24"/>
          <w:shd w:val="clear" w:color="auto" w:fill="FFFFFF"/>
          <w:vertAlign w:val="subscript"/>
        </w:rPr>
        <w:t>r</w:t>
      </w:r>
      <w:r w:rsidRPr="00D3639A">
        <w:rPr>
          <w:rFonts w:cs="Tahoma"/>
          <w:sz w:val="24"/>
          <w:szCs w:val="24"/>
          <w:shd w:val="clear" w:color="auto" w:fill="FFFFFF"/>
        </w:rPr>
        <w:t xml:space="preserve"> η V</w:t>
      </w:r>
      <w:r w:rsidRPr="00D3639A">
        <w:rPr>
          <w:rFonts w:cs="Tahoma"/>
          <w:sz w:val="24"/>
          <w:szCs w:val="24"/>
          <w:shd w:val="clear" w:color="auto" w:fill="FFFFFF"/>
          <w:vertAlign w:val="subscript"/>
        </w:rPr>
        <w:t>rated</w:t>
      </w:r>
      <w:r w:rsidRPr="00D3639A">
        <w:rPr>
          <w:rFonts w:cs="Tahoma"/>
          <w:sz w:val="24"/>
          <w:szCs w:val="24"/>
          <w:shd w:val="clear" w:color="auto" w:fill="FFFFFF"/>
        </w:rPr>
        <w:t xml:space="preserve"> βαθμολογημένη ταχύτητα και τέλος η ταχύτητα αποκοπής v</w:t>
      </w:r>
      <w:r w:rsidRPr="00D3639A">
        <w:rPr>
          <w:rFonts w:cs="Tahoma"/>
          <w:sz w:val="24"/>
          <w:szCs w:val="24"/>
          <w:shd w:val="clear" w:color="auto" w:fill="FFFFFF"/>
          <w:vertAlign w:val="subscript"/>
        </w:rPr>
        <w:t>o.</w:t>
      </w:r>
    </w:p>
    <w:p w14:paraId="5AE2C76B" w14:textId="77777777" w:rsidR="006D5505" w:rsidRPr="00D3639A" w:rsidRDefault="006D5505" w:rsidP="009D2012">
      <w:pPr>
        <w:spacing w:line="300" w:lineRule="auto"/>
        <w:rPr>
          <w:rFonts w:cs="Tahoma"/>
          <w:sz w:val="24"/>
          <w:szCs w:val="24"/>
          <w:shd w:val="clear" w:color="auto" w:fill="FFFFFF"/>
        </w:rPr>
      </w:pPr>
      <w:r w:rsidRPr="00D3639A">
        <w:rPr>
          <w:rFonts w:cs="Tahoma"/>
          <w:sz w:val="24"/>
          <w:szCs w:val="24"/>
          <w:shd w:val="clear" w:color="auto" w:fill="FFFFFF"/>
        </w:rPr>
        <w:t>Oπότε για να καταφέρει η ανεμογεννήτρια να τροφοδοτήσει το απαιτούμενο ποσό ενέργειας για μια περίοδο T στο σύστημα πρέπει να ικανοποιεί την παρακάτω συνάρτηση:</w:t>
      </w:r>
    </w:p>
    <w:p w14:paraId="49093248" w14:textId="77777777" w:rsidR="006D5505" w:rsidRPr="00D3639A" w:rsidRDefault="006D5505" w:rsidP="009D2012">
      <w:pPr>
        <w:spacing w:line="300" w:lineRule="auto"/>
        <w:ind w:left="720"/>
        <w:rPr>
          <w:rFonts w:cs="Tahoma"/>
          <w:sz w:val="24"/>
          <w:szCs w:val="24"/>
          <w:shd w:val="clear" w:color="auto" w:fill="FFFFFF"/>
        </w:rPr>
      </w:pPr>
    </w:p>
    <w:p w14:paraId="00DAC8E8" w14:textId="77777777" w:rsidR="006D5505" w:rsidRPr="00D3639A" w:rsidRDefault="006D5505" w:rsidP="009D2012">
      <w:pPr>
        <w:spacing w:line="300" w:lineRule="auto"/>
        <w:ind w:left="720"/>
        <w:rPr>
          <w:rFonts w:cs="Tahoma"/>
          <w:sz w:val="24"/>
          <w:szCs w:val="24"/>
          <w:shd w:val="clear" w:color="auto" w:fill="FFFFFF"/>
        </w:rPr>
      </w:pPr>
    </w:p>
    <w:p w14:paraId="645A0A1A" w14:textId="77777777" w:rsidR="006D5505" w:rsidRPr="00D3639A" w:rsidRDefault="006D5505" w:rsidP="009D2012">
      <w:pPr>
        <w:spacing w:line="300" w:lineRule="auto"/>
        <w:ind w:left="720"/>
        <w:rPr>
          <w:rFonts w:eastAsiaTheme="minorEastAsia" w:cs="Tahoma"/>
          <w:i/>
          <w:color w:val="000000" w:themeColor="text1"/>
          <w:sz w:val="24"/>
          <w:szCs w:val="24"/>
        </w:rPr>
      </w:pPr>
      <m:oMathPara>
        <m:oMath>
          <m:r>
            <w:rPr>
              <w:rFonts w:ascii="Cambria Math" w:eastAsiaTheme="minorEastAsia" w:hAnsi="Cambria Math" w:cs="Tahoma"/>
              <w:color w:val="000000" w:themeColor="text1"/>
              <w:sz w:val="24"/>
              <w:szCs w:val="24"/>
            </w:rPr>
            <m:t>Pw</m:t>
          </m:r>
          <m:d>
            <m:dPr>
              <m:ctrlPr>
                <w:rPr>
                  <w:rFonts w:ascii="Cambria Math" w:eastAsiaTheme="minorEastAsia" w:hAnsi="Cambria Math" w:cs="Tahoma"/>
                  <w:i/>
                  <w:color w:val="000000" w:themeColor="text1"/>
                  <w:sz w:val="24"/>
                  <w:szCs w:val="24"/>
                </w:rPr>
              </m:ctrlPr>
            </m:dPr>
            <m:e>
              <m:r>
                <w:rPr>
                  <w:rFonts w:ascii="Cambria Math" w:eastAsiaTheme="minorEastAsia" w:hAnsi="Cambria Math" w:cs="Tahoma"/>
                  <w:color w:val="000000" w:themeColor="text1"/>
                  <w:sz w:val="24"/>
                  <w:szCs w:val="24"/>
                </w:rPr>
                <m:t>μέσος όρος</m:t>
              </m:r>
            </m:e>
          </m:d>
          <m:r>
            <w:rPr>
              <w:rFonts w:ascii="Cambria Math" w:eastAsiaTheme="minorEastAsia" w:hAnsi="Cambria Math" w:cs="Tahoma"/>
              <w:color w:val="000000" w:themeColor="text1"/>
              <w:sz w:val="24"/>
              <w:szCs w:val="24"/>
            </w:rPr>
            <m:t>=</m:t>
          </m:r>
          <m:f>
            <m:fPr>
              <m:ctrlPr>
                <w:rPr>
                  <w:rFonts w:ascii="Cambria Math" w:eastAsiaTheme="minorEastAsia" w:hAnsi="Cambria Math" w:cs="Tahoma"/>
                  <w:i/>
                  <w:color w:val="000000" w:themeColor="text1"/>
                  <w:sz w:val="24"/>
                  <w:szCs w:val="24"/>
                </w:rPr>
              </m:ctrlPr>
            </m:fPr>
            <m:num>
              <m:r>
                <w:rPr>
                  <w:rFonts w:ascii="Cambria Math" w:eastAsiaTheme="minorEastAsia" w:hAnsi="Cambria Math" w:cs="Tahoma"/>
                  <w:color w:val="000000" w:themeColor="text1"/>
                  <w:sz w:val="24"/>
                  <w:szCs w:val="24"/>
                </w:rPr>
                <m:t>1</m:t>
              </m:r>
            </m:num>
            <m:den>
              <m:r>
                <w:rPr>
                  <w:rFonts w:ascii="Cambria Math" w:eastAsiaTheme="minorEastAsia" w:hAnsi="Cambria Math" w:cs="Tahoma"/>
                  <w:color w:val="000000" w:themeColor="text1"/>
                  <w:sz w:val="24"/>
                  <w:szCs w:val="24"/>
                </w:rPr>
                <m:t>T</m:t>
              </m:r>
            </m:den>
          </m:f>
          <m:r>
            <w:rPr>
              <w:rFonts w:ascii="Cambria Math" w:eastAsiaTheme="minorEastAsia" w:hAnsi="Cambria Math" w:cs="Tahoma"/>
              <w:color w:val="000000" w:themeColor="text1"/>
              <w:sz w:val="24"/>
              <w:szCs w:val="24"/>
            </w:rPr>
            <m:t>*</m:t>
          </m:r>
          <m:nary>
            <m:naryPr>
              <m:limLoc m:val="subSup"/>
              <m:ctrlPr>
                <w:rPr>
                  <w:rFonts w:ascii="Cambria Math" w:eastAsiaTheme="minorEastAsia" w:hAnsi="Cambria Math" w:cs="Tahoma"/>
                  <w:i/>
                  <w:color w:val="000000" w:themeColor="text1"/>
                  <w:sz w:val="24"/>
                  <w:szCs w:val="24"/>
                </w:rPr>
              </m:ctrlPr>
            </m:naryPr>
            <m:sub>
              <m:r>
                <w:rPr>
                  <w:rFonts w:ascii="Cambria Math" w:eastAsiaTheme="minorEastAsia" w:hAnsi="Cambria Math" w:cs="Tahoma"/>
                  <w:color w:val="000000" w:themeColor="text1"/>
                  <w:sz w:val="24"/>
                  <w:szCs w:val="24"/>
                </w:rPr>
                <m:t>0</m:t>
              </m:r>
            </m:sub>
            <m:sup>
              <m:r>
                <w:rPr>
                  <w:rFonts w:ascii="Cambria Math" w:eastAsiaTheme="minorEastAsia" w:hAnsi="Cambria Math" w:cs="Tahoma"/>
                  <w:color w:val="000000" w:themeColor="text1"/>
                  <w:sz w:val="24"/>
                  <w:szCs w:val="24"/>
                </w:rPr>
                <m:t>T</m:t>
              </m:r>
            </m:sup>
            <m:e>
              <m:r>
                <w:rPr>
                  <w:rFonts w:ascii="Cambria Math" w:eastAsiaTheme="minorEastAsia" w:hAnsi="Cambria Math" w:cs="Tahoma"/>
                  <w:color w:val="000000" w:themeColor="text1"/>
                  <w:sz w:val="24"/>
                  <w:szCs w:val="24"/>
                </w:rPr>
                <m:t>Pw*dt=</m:t>
              </m:r>
            </m:e>
          </m:nary>
          <m:r>
            <w:rPr>
              <w:rFonts w:ascii="Cambria Math" w:eastAsiaTheme="minorEastAsia" w:hAnsi="Cambria Math" w:cs="Tahoma"/>
              <w:color w:val="000000" w:themeColor="text1"/>
              <w:sz w:val="24"/>
              <w:szCs w:val="24"/>
            </w:rPr>
            <m:t>mw*α*γ*PL</m:t>
          </m:r>
          <m:d>
            <m:dPr>
              <m:ctrlPr>
                <w:rPr>
                  <w:rFonts w:ascii="Cambria Math" w:eastAsiaTheme="minorEastAsia" w:hAnsi="Cambria Math" w:cs="Tahoma"/>
                  <w:i/>
                  <w:color w:val="000000" w:themeColor="text1"/>
                  <w:sz w:val="24"/>
                  <w:szCs w:val="24"/>
                </w:rPr>
              </m:ctrlPr>
            </m:dPr>
            <m:e>
              <m:r>
                <w:rPr>
                  <w:rFonts w:ascii="Cambria Math" w:eastAsiaTheme="minorEastAsia" w:hAnsi="Cambria Math" w:cs="Tahoma"/>
                  <w:color w:val="000000" w:themeColor="text1"/>
                  <w:sz w:val="24"/>
                  <w:szCs w:val="24"/>
                </w:rPr>
                <m:t>μέσος όρος</m:t>
              </m:r>
            </m:e>
          </m:d>
          <m:r>
            <w:rPr>
              <w:rFonts w:ascii="Cambria Math" w:eastAsiaTheme="minorEastAsia" w:hAnsi="Cambria Math" w:cs="Tahoma"/>
              <w:color w:val="000000" w:themeColor="text1"/>
              <w:sz w:val="24"/>
              <w:szCs w:val="24"/>
            </w:rPr>
            <m:t>=</m:t>
          </m:r>
          <m:f>
            <m:fPr>
              <m:ctrlPr>
                <w:rPr>
                  <w:rFonts w:ascii="Cambria Math" w:eastAsiaTheme="minorEastAsia" w:hAnsi="Cambria Math" w:cs="Tahoma"/>
                  <w:i/>
                  <w:color w:val="000000" w:themeColor="text1"/>
                  <w:sz w:val="24"/>
                  <w:szCs w:val="24"/>
                </w:rPr>
              </m:ctrlPr>
            </m:fPr>
            <m:num>
              <m:r>
                <w:rPr>
                  <w:rFonts w:ascii="Cambria Math" w:eastAsiaTheme="minorEastAsia" w:hAnsi="Cambria Math" w:cs="Tahoma"/>
                  <w:color w:val="000000" w:themeColor="text1"/>
                  <w:sz w:val="24"/>
                  <w:szCs w:val="24"/>
                </w:rPr>
                <m:t>1</m:t>
              </m:r>
            </m:num>
            <m:den>
              <m:r>
                <w:rPr>
                  <w:rFonts w:ascii="Cambria Math" w:eastAsiaTheme="minorEastAsia" w:hAnsi="Cambria Math" w:cs="Tahoma"/>
                  <w:color w:val="000000" w:themeColor="text1"/>
                  <w:sz w:val="24"/>
                  <w:szCs w:val="24"/>
                </w:rPr>
                <m:t>T</m:t>
              </m:r>
            </m:den>
          </m:f>
          <m:r>
            <w:rPr>
              <w:rFonts w:ascii="Cambria Math" w:eastAsiaTheme="minorEastAsia" w:hAnsi="Cambria Math" w:cs="Tahoma"/>
              <w:color w:val="000000" w:themeColor="text1"/>
              <w:sz w:val="24"/>
              <w:szCs w:val="24"/>
            </w:rPr>
            <m:t>*</m:t>
          </m:r>
          <m:nary>
            <m:naryPr>
              <m:limLoc m:val="subSup"/>
              <m:ctrlPr>
                <w:rPr>
                  <w:rFonts w:ascii="Cambria Math" w:eastAsiaTheme="minorEastAsia" w:hAnsi="Cambria Math" w:cs="Tahoma"/>
                  <w:i/>
                  <w:color w:val="000000" w:themeColor="text1"/>
                  <w:sz w:val="24"/>
                  <w:szCs w:val="24"/>
                </w:rPr>
              </m:ctrlPr>
            </m:naryPr>
            <m:sub>
              <m:r>
                <w:rPr>
                  <w:rFonts w:ascii="Cambria Math" w:eastAsiaTheme="minorEastAsia" w:hAnsi="Cambria Math" w:cs="Tahoma"/>
                  <w:color w:val="000000" w:themeColor="text1"/>
                  <w:sz w:val="24"/>
                  <w:szCs w:val="24"/>
                </w:rPr>
                <m:t>0</m:t>
              </m:r>
            </m:sub>
            <m:sup>
              <m:r>
                <w:rPr>
                  <w:rFonts w:ascii="Cambria Math" w:eastAsiaTheme="minorEastAsia" w:hAnsi="Cambria Math" w:cs="Tahoma"/>
                  <w:color w:val="000000" w:themeColor="text1"/>
                  <w:sz w:val="24"/>
                  <w:szCs w:val="24"/>
                </w:rPr>
                <m:t>T</m:t>
              </m:r>
            </m:sup>
            <m:e>
              <m:r>
                <w:rPr>
                  <w:rFonts w:ascii="Cambria Math" w:eastAsiaTheme="minorEastAsia" w:hAnsi="Cambria Math" w:cs="Tahoma"/>
                  <w:color w:val="000000" w:themeColor="text1"/>
                  <w:sz w:val="24"/>
                  <w:szCs w:val="24"/>
                </w:rPr>
                <m:t>PL*dt</m:t>
              </m:r>
            </m:e>
          </m:nary>
        </m:oMath>
      </m:oMathPara>
    </w:p>
    <w:p w14:paraId="6D426C86" w14:textId="26CFF20C" w:rsidR="006D5505" w:rsidRDefault="006D5505" w:rsidP="009D2012">
      <w:pPr>
        <w:spacing w:line="300" w:lineRule="auto"/>
        <w:ind w:left="720"/>
        <w:rPr>
          <w:rFonts w:eastAsiaTheme="minorEastAsia" w:cs="Tahoma"/>
          <w:i/>
          <w:color w:val="000000" w:themeColor="text1"/>
          <w:sz w:val="24"/>
          <w:szCs w:val="24"/>
        </w:rPr>
      </w:pPr>
      <w:r w:rsidRPr="00D3639A">
        <w:rPr>
          <w:rFonts w:eastAsiaTheme="minorEastAsia" w:cs="Tahoma"/>
          <w:i/>
          <w:color w:val="000000" w:themeColor="text1"/>
          <w:sz w:val="24"/>
          <w:szCs w:val="24"/>
        </w:rPr>
        <w:tab/>
      </w:r>
      <w:r w:rsidRPr="00D3639A">
        <w:rPr>
          <w:rFonts w:eastAsiaTheme="minorEastAsia" w:cs="Tahoma"/>
          <w:i/>
          <w:color w:val="000000" w:themeColor="text1"/>
          <w:sz w:val="24"/>
          <w:szCs w:val="24"/>
        </w:rPr>
        <w:tab/>
      </w:r>
      <w:r w:rsidRPr="00D3639A">
        <w:rPr>
          <w:rFonts w:eastAsiaTheme="minorEastAsia" w:cs="Tahoma"/>
          <w:i/>
          <w:color w:val="000000" w:themeColor="text1"/>
          <w:sz w:val="24"/>
          <w:szCs w:val="24"/>
        </w:rPr>
        <w:tab/>
      </w:r>
      <w:r w:rsidRPr="00D3639A">
        <w:rPr>
          <w:rFonts w:eastAsiaTheme="minorEastAsia" w:cs="Tahoma"/>
          <w:i/>
          <w:color w:val="000000" w:themeColor="text1"/>
          <w:sz w:val="24"/>
          <w:szCs w:val="24"/>
        </w:rPr>
        <w:tab/>
      </w:r>
      <w:r w:rsidRPr="00D3639A">
        <w:rPr>
          <w:rFonts w:eastAsiaTheme="minorEastAsia" w:cs="Tahoma"/>
          <w:i/>
          <w:color w:val="000000" w:themeColor="text1"/>
          <w:sz w:val="24"/>
          <w:szCs w:val="24"/>
        </w:rPr>
        <w:tab/>
      </w:r>
      <w:r w:rsidRPr="00D3639A">
        <w:rPr>
          <w:rFonts w:eastAsiaTheme="minorEastAsia" w:cs="Tahoma"/>
          <w:i/>
          <w:color w:val="000000" w:themeColor="text1"/>
          <w:sz w:val="24"/>
          <w:szCs w:val="24"/>
        </w:rPr>
        <w:tab/>
      </w:r>
      <w:r w:rsidRPr="00D3639A">
        <w:rPr>
          <w:rFonts w:eastAsiaTheme="minorEastAsia" w:cs="Tahoma"/>
          <w:i/>
          <w:color w:val="000000" w:themeColor="text1"/>
          <w:sz w:val="24"/>
          <w:szCs w:val="24"/>
        </w:rPr>
        <w:tab/>
      </w:r>
      <w:r w:rsidRPr="00D3639A">
        <w:rPr>
          <w:rFonts w:eastAsiaTheme="minorEastAsia" w:cs="Tahoma"/>
          <w:i/>
          <w:color w:val="000000" w:themeColor="text1"/>
          <w:sz w:val="24"/>
          <w:szCs w:val="24"/>
        </w:rPr>
        <w:tab/>
      </w:r>
      <w:r w:rsidRPr="00D3639A">
        <w:rPr>
          <w:rFonts w:eastAsiaTheme="minorEastAsia" w:cs="Tahoma"/>
          <w:i/>
          <w:color w:val="000000" w:themeColor="text1"/>
          <w:sz w:val="24"/>
          <w:szCs w:val="24"/>
        </w:rPr>
        <w:tab/>
        <w:t>(Εξ.</w:t>
      </w:r>
      <w:r w:rsidRPr="00D3639A">
        <w:rPr>
          <w:rFonts w:cs="Tahoma"/>
          <w:color w:val="000000" w:themeColor="text1"/>
          <w:sz w:val="24"/>
          <w:szCs w:val="24"/>
        </w:rPr>
        <w:t xml:space="preserve"> 1.</w:t>
      </w:r>
      <w:r w:rsidRPr="00D3639A">
        <w:rPr>
          <w:rFonts w:eastAsiaTheme="minorEastAsia" w:cs="Tahoma"/>
          <w:i/>
          <w:color w:val="000000" w:themeColor="text1"/>
          <w:sz w:val="24"/>
          <w:szCs w:val="24"/>
        </w:rPr>
        <w:t>9)</w:t>
      </w:r>
    </w:p>
    <w:p w14:paraId="12858902" w14:textId="77777777" w:rsidR="00A057EE" w:rsidRPr="00D3639A" w:rsidRDefault="00A057EE" w:rsidP="009D2012">
      <w:pPr>
        <w:spacing w:line="300" w:lineRule="auto"/>
        <w:ind w:left="720"/>
        <w:rPr>
          <w:rFonts w:eastAsiaTheme="minorEastAsia" w:cs="Tahoma"/>
          <w:i/>
          <w:color w:val="000000" w:themeColor="text1"/>
          <w:sz w:val="24"/>
          <w:szCs w:val="24"/>
        </w:rPr>
      </w:pPr>
    </w:p>
    <w:p w14:paraId="284A3742" w14:textId="3A2640EA" w:rsidR="006D5505" w:rsidRDefault="006D5505" w:rsidP="009D2012">
      <w:pPr>
        <w:spacing w:line="300" w:lineRule="auto"/>
        <w:rPr>
          <w:rFonts w:eastAsiaTheme="minorEastAsia" w:cs="Tahoma"/>
          <w:color w:val="000000" w:themeColor="text1"/>
          <w:sz w:val="24"/>
          <w:szCs w:val="24"/>
        </w:rPr>
      </w:pPr>
      <w:r w:rsidRPr="00D3639A">
        <w:rPr>
          <w:rFonts w:eastAsiaTheme="minorEastAsia" w:cs="Tahoma"/>
          <w:color w:val="000000" w:themeColor="text1"/>
          <w:sz w:val="24"/>
          <w:szCs w:val="24"/>
        </w:rPr>
        <w:t>Όπου P</w:t>
      </w:r>
      <w:r w:rsidRPr="00D3639A">
        <w:rPr>
          <w:rFonts w:eastAsiaTheme="minorEastAsia" w:cs="Tahoma"/>
          <w:color w:val="000000" w:themeColor="text1"/>
          <w:sz w:val="24"/>
          <w:szCs w:val="24"/>
          <w:vertAlign w:val="subscript"/>
        </w:rPr>
        <w:t>w</w:t>
      </w:r>
      <w:r w:rsidRPr="00D3639A">
        <w:rPr>
          <w:rFonts w:eastAsiaTheme="minorEastAsia" w:cs="Tahoma"/>
          <w:color w:val="000000" w:themeColor="text1"/>
          <w:sz w:val="24"/>
          <w:szCs w:val="24"/>
        </w:rPr>
        <w:t xml:space="preserve"> η ισχύς που παράγει ο άνεμος και P</w:t>
      </w:r>
      <w:r w:rsidRPr="00D3639A">
        <w:rPr>
          <w:rFonts w:eastAsiaTheme="minorEastAsia" w:cs="Tahoma"/>
          <w:color w:val="000000" w:themeColor="text1"/>
          <w:sz w:val="24"/>
          <w:szCs w:val="24"/>
          <w:vertAlign w:val="subscript"/>
        </w:rPr>
        <w:t>L</w:t>
      </w:r>
      <w:r w:rsidRPr="00D3639A">
        <w:rPr>
          <w:rFonts w:eastAsiaTheme="minorEastAsia" w:cs="Tahoma"/>
          <w:color w:val="000000" w:themeColor="text1"/>
          <w:sz w:val="24"/>
          <w:szCs w:val="24"/>
        </w:rPr>
        <w:t xml:space="preserve"> η ζητούμενη ισχύς.</w:t>
      </w:r>
    </w:p>
    <w:p w14:paraId="68952EE4" w14:textId="77777777" w:rsidR="00536CA7" w:rsidRPr="00D3639A" w:rsidRDefault="00536CA7" w:rsidP="009D2012">
      <w:pPr>
        <w:spacing w:line="300" w:lineRule="auto"/>
        <w:rPr>
          <w:rFonts w:eastAsiaTheme="minorEastAsia" w:cs="Tahoma"/>
          <w:color w:val="000000" w:themeColor="text1"/>
          <w:sz w:val="24"/>
          <w:szCs w:val="24"/>
        </w:rPr>
      </w:pPr>
    </w:p>
    <w:p w14:paraId="4236AC14" w14:textId="6803357B" w:rsidR="006D5505" w:rsidRDefault="006D5505" w:rsidP="009D2012">
      <w:pPr>
        <w:spacing w:line="300" w:lineRule="auto"/>
        <w:rPr>
          <w:rFonts w:eastAsiaTheme="minorEastAsia" w:cs="Tahoma"/>
          <w:color w:val="000000" w:themeColor="text1"/>
          <w:sz w:val="24"/>
          <w:szCs w:val="24"/>
        </w:rPr>
      </w:pPr>
      <w:r w:rsidRPr="00D3639A">
        <w:rPr>
          <w:rFonts w:eastAsiaTheme="minorEastAsia" w:cs="Tahoma"/>
          <w:color w:val="000000" w:themeColor="text1"/>
          <w:sz w:val="24"/>
          <w:szCs w:val="24"/>
        </w:rPr>
        <w:t>Άρα με τις δύο αυτές εξισώσεις ( 1.8 , 1.9 ), δεδομένου τη ζήτηση της ενέργειας, μπορούν να υπολογιστούν οι διαστάσεις της ανεμογεννήτριας.Οι μετρήσεις του αέρα είναι ο πιο σημαντικός παράγοντας όσον αφορά τον προσδιορισμό των διαστάσεων του αιολικού πάρκου.</w:t>
      </w:r>
    </w:p>
    <w:p w14:paraId="5E279523" w14:textId="77777777" w:rsidR="00536CA7" w:rsidRPr="00D3639A" w:rsidRDefault="00536CA7" w:rsidP="009D2012">
      <w:pPr>
        <w:spacing w:line="300" w:lineRule="auto"/>
        <w:rPr>
          <w:rFonts w:eastAsiaTheme="minorEastAsia" w:cs="Tahoma"/>
          <w:color w:val="000000" w:themeColor="text1"/>
          <w:sz w:val="24"/>
          <w:szCs w:val="24"/>
        </w:rPr>
      </w:pPr>
    </w:p>
    <w:p w14:paraId="46745195" w14:textId="77777777" w:rsidR="006D5505" w:rsidRPr="00D3639A" w:rsidRDefault="006D5505" w:rsidP="009D2012">
      <w:pPr>
        <w:spacing w:line="300" w:lineRule="auto"/>
        <w:rPr>
          <w:rFonts w:eastAsiaTheme="minorEastAsia" w:cs="Tahoma"/>
          <w:color w:val="000000" w:themeColor="text1"/>
          <w:sz w:val="24"/>
          <w:szCs w:val="24"/>
        </w:rPr>
      </w:pPr>
      <w:r w:rsidRPr="00D3639A">
        <w:rPr>
          <w:rFonts w:eastAsiaTheme="minorEastAsia" w:cs="Tahoma"/>
          <w:color w:val="000000" w:themeColor="text1"/>
          <w:sz w:val="24"/>
          <w:szCs w:val="24"/>
        </w:rPr>
        <w:t>Για την ανάλυση της μεταβλητότητας του αέρα, η συλογή των μετρήσεων έγινε για περίοδο 5 λεπτών από τον οργανισμό WIND (Wind Integration National Dataset) ο οποίος περιέχει τις μετεωρολογικές συνθήκες απο 126.000 τοποθεσίες των Ηνωμένων πολιτειών.</w:t>
      </w:r>
    </w:p>
    <w:p w14:paraId="776AA48E" w14:textId="77777777" w:rsidR="006D5505" w:rsidRPr="00D3639A" w:rsidRDefault="006D5505" w:rsidP="009D2012">
      <w:pPr>
        <w:spacing w:line="300" w:lineRule="auto"/>
        <w:rPr>
          <w:rFonts w:eastAsiaTheme="minorEastAsia" w:cs="Tahoma"/>
          <w:color w:val="000000" w:themeColor="text1"/>
          <w:sz w:val="24"/>
          <w:szCs w:val="24"/>
        </w:rPr>
      </w:pPr>
    </w:p>
    <w:p w14:paraId="3643F6B1" w14:textId="3FC2A552" w:rsidR="00021997" w:rsidRPr="004636B2" w:rsidRDefault="006D5505" w:rsidP="004636B2">
      <w:pPr>
        <w:spacing w:line="300" w:lineRule="auto"/>
        <w:rPr>
          <w:rFonts w:eastAsiaTheme="minorEastAsia" w:cs="Tahoma"/>
          <w:color w:val="000000" w:themeColor="text1"/>
          <w:sz w:val="24"/>
          <w:szCs w:val="24"/>
        </w:rPr>
        <w:sectPr w:rsidR="00021997" w:rsidRPr="004636B2" w:rsidSect="00A34EB0">
          <w:type w:val="continuous"/>
          <w:pgSz w:w="11906" w:h="16838"/>
          <w:pgMar w:top="720" w:right="1021" w:bottom="720" w:left="1021" w:header="567" w:footer="454" w:gutter="0"/>
          <w:cols w:space="708"/>
          <w:docGrid w:linePitch="360"/>
        </w:sectPr>
      </w:pPr>
      <w:r w:rsidRPr="00D3639A">
        <w:rPr>
          <w:rFonts w:eastAsiaTheme="minorEastAsia" w:cs="Tahoma"/>
          <w:color w:val="000000" w:themeColor="text1"/>
          <w:sz w:val="24"/>
          <w:szCs w:val="24"/>
        </w:rPr>
        <w:t xml:space="preserve">Η αντίστοιχη ισχύς που παρέχει η ανεμογεννήτρια με αυτά τα δεδομένα ανέμου και τα παρακάτω χαρακτηριστικά μπορεί να </w:t>
      </w:r>
      <w:r w:rsidR="004636B2">
        <w:rPr>
          <w:rFonts w:eastAsiaTheme="minorEastAsia" w:cs="Tahoma"/>
          <w:color w:val="000000" w:themeColor="text1"/>
          <w:sz w:val="24"/>
          <w:szCs w:val="24"/>
        </w:rPr>
        <w:t>υπολογιστεί απο την εξίσωση 1.8.</w:t>
      </w:r>
    </w:p>
    <w:p w14:paraId="5DBDAD5B" w14:textId="0349836F" w:rsidR="00021997" w:rsidRDefault="00021997" w:rsidP="009D2012">
      <w:pPr>
        <w:pStyle w:val="ListParagraph"/>
        <w:numPr>
          <w:ilvl w:val="0"/>
          <w:numId w:val="20"/>
        </w:numPr>
        <w:spacing w:after="160" w:line="300" w:lineRule="auto"/>
        <w:jc w:val="left"/>
        <w:rPr>
          <w:rFonts w:eastAsiaTheme="minorEastAsia" w:cs="Tahoma"/>
          <w:color w:val="000000" w:themeColor="text1"/>
          <w:sz w:val="24"/>
          <w:szCs w:val="24"/>
        </w:rPr>
        <w:sectPr w:rsidR="00021997" w:rsidSect="00021997">
          <w:type w:val="continuous"/>
          <w:pgSz w:w="11906" w:h="16838"/>
          <w:pgMar w:top="720" w:right="1021" w:bottom="720" w:left="1021" w:header="567" w:footer="454" w:gutter="0"/>
          <w:cols w:num="3" w:space="708"/>
          <w:docGrid w:linePitch="360"/>
        </w:sectPr>
      </w:pPr>
    </w:p>
    <w:p w14:paraId="672E43BF" w14:textId="1CED7C13" w:rsidR="006D5505" w:rsidRPr="00D3639A" w:rsidRDefault="006D5505" w:rsidP="009D2012">
      <w:pPr>
        <w:pStyle w:val="ListParagraph"/>
        <w:numPr>
          <w:ilvl w:val="0"/>
          <w:numId w:val="20"/>
        </w:numPr>
        <w:spacing w:after="160" w:line="300" w:lineRule="auto"/>
        <w:jc w:val="left"/>
        <w:rPr>
          <w:rFonts w:eastAsiaTheme="minorEastAsia" w:cs="Tahoma"/>
          <w:color w:val="000000" w:themeColor="text1"/>
          <w:sz w:val="24"/>
          <w:szCs w:val="24"/>
        </w:rPr>
      </w:pPr>
      <w:r w:rsidRPr="00D3639A">
        <w:rPr>
          <w:rFonts w:eastAsiaTheme="minorEastAsia" w:cs="Tahoma"/>
          <w:color w:val="000000" w:themeColor="text1"/>
          <w:sz w:val="24"/>
          <w:szCs w:val="24"/>
        </w:rPr>
        <w:t>V</w:t>
      </w:r>
      <w:r w:rsidRPr="00D3639A">
        <w:rPr>
          <w:rFonts w:eastAsiaTheme="minorEastAsia" w:cs="Tahoma"/>
          <w:color w:val="000000" w:themeColor="text1"/>
          <w:sz w:val="24"/>
          <w:szCs w:val="24"/>
          <w:vertAlign w:val="subscript"/>
        </w:rPr>
        <w:t>i</w:t>
      </w:r>
      <w:r w:rsidRPr="00D3639A">
        <w:rPr>
          <w:rFonts w:eastAsiaTheme="minorEastAsia" w:cs="Tahoma"/>
          <w:color w:val="000000" w:themeColor="text1"/>
          <w:sz w:val="24"/>
          <w:szCs w:val="24"/>
        </w:rPr>
        <w:t xml:space="preserve"> = 2 m/s</w:t>
      </w:r>
    </w:p>
    <w:p w14:paraId="74E9DC23" w14:textId="2D808315" w:rsidR="006D5505" w:rsidRPr="00D3639A" w:rsidRDefault="006D5505" w:rsidP="009D2012">
      <w:pPr>
        <w:pStyle w:val="ListParagraph"/>
        <w:numPr>
          <w:ilvl w:val="0"/>
          <w:numId w:val="20"/>
        </w:numPr>
        <w:spacing w:after="160" w:line="300" w:lineRule="auto"/>
        <w:jc w:val="left"/>
        <w:rPr>
          <w:rFonts w:eastAsiaTheme="minorEastAsia" w:cs="Tahoma"/>
          <w:color w:val="000000" w:themeColor="text1"/>
          <w:sz w:val="24"/>
          <w:szCs w:val="24"/>
        </w:rPr>
      </w:pPr>
      <w:r w:rsidRPr="00D3639A">
        <w:rPr>
          <w:rFonts w:eastAsiaTheme="minorEastAsia" w:cs="Tahoma"/>
          <w:color w:val="000000" w:themeColor="text1"/>
          <w:sz w:val="24"/>
          <w:szCs w:val="24"/>
        </w:rPr>
        <w:t>V</w:t>
      </w:r>
      <w:r w:rsidRPr="00D3639A">
        <w:rPr>
          <w:rFonts w:eastAsiaTheme="minorEastAsia" w:cs="Tahoma"/>
          <w:color w:val="000000" w:themeColor="text1"/>
          <w:sz w:val="24"/>
          <w:szCs w:val="24"/>
          <w:vertAlign w:val="subscript"/>
        </w:rPr>
        <w:t>r</w:t>
      </w:r>
      <w:r w:rsidRPr="00D3639A">
        <w:rPr>
          <w:rFonts w:eastAsiaTheme="minorEastAsia" w:cs="Tahoma"/>
          <w:color w:val="000000" w:themeColor="text1"/>
          <w:sz w:val="24"/>
          <w:szCs w:val="24"/>
        </w:rPr>
        <w:t xml:space="preserve"> = 14 m/s</w:t>
      </w:r>
    </w:p>
    <w:p w14:paraId="4AAF1E2E" w14:textId="77777777" w:rsidR="006D5505" w:rsidRPr="00D3639A" w:rsidRDefault="006D5505" w:rsidP="009D2012">
      <w:pPr>
        <w:pStyle w:val="ListParagraph"/>
        <w:numPr>
          <w:ilvl w:val="0"/>
          <w:numId w:val="20"/>
        </w:numPr>
        <w:spacing w:after="160" w:line="300" w:lineRule="auto"/>
        <w:jc w:val="left"/>
        <w:rPr>
          <w:rFonts w:eastAsiaTheme="minorEastAsia" w:cs="Tahoma"/>
          <w:color w:val="000000" w:themeColor="text1"/>
          <w:sz w:val="24"/>
          <w:szCs w:val="24"/>
        </w:rPr>
      </w:pPr>
      <w:r w:rsidRPr="00D3639A">
        <w:rPr>
          <w:rFonts w:eastAsiaTheme="minorEastAsia" w:cs="Tahoma"/>
          <w:color w:val="000000" w:themeColor="text1"/>
          <w:sz w:val="24"/>
          <w:szCs w:val="24"/>
        </w:rPr>
        <w:t>V</w:t>
      </w:r>
      <w:r w:rsidRPr="00D3639A">
        <w:rPr>
          <w:rFonts w:eastAsiaTheme="minorEastAsia" w:cs="Tahoma"/>
          <w:color w:val="000000" w:themeColor="text1"/>
          <w:sz w:val="24"/>
          <w:szCs w:val="24"/>
          <w:vertAlign w:val="subscript"/>
        </w:rPr>
        <w:t>o</w:t>
      </w:r>
      <w:r w:rsidRPr="00D3639A">
        <w:rPr>
          <w:rFonts w:eastAsiaTheme="minorEastAsia" w:cs="Tahoma"/>
          <w:color w:val="000000" w:themeColor="text1"/>
          <w:sz w:val="24"/>
          <w:szCs w:val="24"/>
        </w:rPr>
        <w:t xml:space="preserve"> = 25 m/s</w:t>
      </w:r>
    </w:p>
    <w:p w14:paraId="3B25A11B" w14:textId="77777777" w:rsidR="006D5505" w:rsidRPr="00536CA7" w:rsidRDefault="006D5505" w:rsidP="009D2012">
      <w:pPr>
        <w:pStyle w:val="ListParagraph"/>
        <w:numPr>
          <w:ilvl w:val="0"/>
          <w:numId w:val="20"/>
        </w:numPr>
        <w:spacing w:after="160" w:line="300" w:lineRule="auto"/>
        <w:jc w:val="left"/>
        <w:rPr>
          <w:rFonts w:eastAsiaTheme="minorEastAsia" w:cs="Tahoma"/>
          <w:color w:val="000000" w:themeColor="text1"/>
          <w:sz w:val="24"/>
          <w:szCs w:val="24"/>
        </w:rPr>
      </w:pPr>
      <w:r w:rsidRPr="00536CA7">
        <w:rPr>
          <w:rFonts w:eastAsiaTheme="minorEastAsia" w:cs="Tahoma"/>
          <w:color w:val="000000" w:themeColor="text1"/>
          <w:sz w:val="24"/>
          <w:szCs w:val="24"/>
        </w:rPr>
        <w:t>ρ = 1.225 kg/m</w:t>
      </w:r>
      <w:r w:rsidRPr="00536CA7">
        <w:rPr>
          <w:rFonts w:eastAsiaTheme="minorEastAsia" w:cs="Tahoma"/>
          <w:color w:val="000000" w:themeColor="text1"/>
          <w:sz w:val="24"/>
          <w:szCs w:val="24"/>
          <w:vertAlign w:val="superscript"/>
        </w:rPr>
        <w:t>2</w:t>
      </w:r>
    </w:p>
    <w:p w14:paraId="1B939F6C" w14:textId="28A50346" w:rsidR="00021997" w:rsidRDefault="00021997" w:rsidP="009D2012">
      <w:pPr>
        <w:pStyle w:val="ListParagraph"/>
        <w:numPr>
          <w:ilvl w:val="0"/>
          <w:numId w:val="20"/>
        </w:numPr>
        <w:spacing w:after="120" w:line="300" w:lineRule="auto"/>
        <w:ind w:left="1434" w:hanging="357"/>
        <w:jc w:val="left"/>
        <w:rPr>
          <w:rFonts w:eastAsiaTheme="minorEastAsia" w:cs="Tahoma"/>
          <w:color w:val="000000" w:themeColor="text1"/>
          <w:sz w:val="24"/>
          <w:szCs w:val="24"/>
        </w:rPr>
      </w:pPr>
      <w:r>
        <w:rPr>
          <w:rFonts w:eastAsiaTheme="minorEastAsia" w:cs="Tahoma"/>
          <w:color w:val="000000" w:themeColor="text1"/>
          <w:sz w:val="24"/>
          <w:szCs w:val="24"/>
        </w:rPr>
        <w:lastRenderedPageBreak/>
        <w:t>Cp =0.59</w:t>
      </w:r>
    </w:p>
    <w:p w14:paraId="5D7B589D" w14:textId="77777777" w:rsidR="00536CA7" w:rsidRDefault="00536CA7" w:rsidP="009D2012">
      <w:pPr>
        <w:pStyle w:val="ListParagraph"/>
        <w:numPr>
          <w:ilvl w:val="0"/>
          <w:numId w:val="20"/>
        </w:numPr>
        <w:spacing w:after="120" w:line="300" w:lineRule="auto"/>
        <w:ind w:left="1434" w:hanging="357"/>
        <w:jc w:val="left"/>
        <w:rPr>
          <w:rFonts w:eastAsiaTheme="minorEastAsia" w:cs="Tahoma"/>
          <w:color w:val="000000" w:themeColor="text1"/>
          <w:sz w:val="24"/>
          <w:szCs w:val="24"/>
        </w:rPr>
        <w:sectPr w:rsidR="00536CA7" w:rsidSect="004F3871">
          <w:type w:val="continuous"/>
          <w:pgSz w:w="11906" w:h="16838"/>
          <w:pgMar w:top="720" w:right="1021" w:bottom="720" w:left="1021" w:header="567" w:footer="454" w:gutter="0"/>
          <w:cols w:num="2" w:space="0"/>
          <w:docGrid w:linePitch="360"/>
        </w:sectPr>
      </w:pPr>
    </w:p>
    <w:p w14:paraId="2998E687" w14:textId="3F0031D3" w:rsidR="00536CA7" w:rsidRDefault="00536CA7" w:rsidP="009D2012">
      <w:pPr>
        <w:spacing w:line="300" w:lineRule="auto"/>
        <w:rPr>
          <w:rFonts w:eastAsiaTheme="minorEastAsia" w:cs="Tahoma"/>
          <w:color w:val="000000" w:themeColor="text1"/>
          <w:sz w:val="24"/>
          <w:szCs w:val="24"/>
        </w:rPr>
      </w:pPr>
    </w:p>
    <w:p w14:paraId="193E097D" w14:textId="5105CC82" w:rsidR="00536CA7" w:rsidRDefault="00536CA7" w:rsidP="009D2012">
      <w:pPr>
        <w:spacing w:line="300" w:lineRule="auto"/>
        <w:rPr>
          <w:rFonts w:eastAsiaTheme="minorEastAsia" w:cs="Tahoma"/>
          <w:color w:val="000000" w:themeColor="text1"/>
          <w:sz w:val="24"/>
          <w:szCs w:val="24"/>
        </w:rPr>
      </w:pPr>
    </w:p>
    <w:p w14:paraId="10832B07" w14:textId="0ABB2463" w:rsidR="00536CA7" w:rsidRDefault="00536CA7" w:rsidP="009D2012">
      <w:pPr>
        <w:spacing w:line="300" w:lineRule="auto"/>
        <w:rPr>
          <w:rFonts w:eastAsiaTheme="minorEastAsia" w:cs="Tahoma"/>
          <w:color w:val="000000" w:themeColor="text1"/>
          <w:sz w:val="24"/>
          <w:szCs w:val="24"/>
        </w:rPr>
      </w:pPr>
      <w:r w:rsidRPr="00D3639A">
        <w:rPr>
          <w:rFonts w:eastAsiaTheme="minorEastAsia" w:cs="Tahoma"/>
          <w:color w:val="000000" w:themeColor="text1"/>
          <w:sz w:val="24"/>
          <w:szCs w:val="24"/>
        </w:rPr>
        <w:t>Για περαιτέρω ανάλυση, η σταθερή  ενέργεια  που  παράγει  το  σύστημα  με τα  παραπάνω δεδομένα στην διάρκεια ενός έτους υπολογίζεται ώς εξής:</w:t>
      </w:r>
    </w:p>
    <w:p w14:paraId="486F9E7D" w14:textId="77777777" w:rsidR="00536CA7" w:rsidRPr="00D3639A" w:rsidRDefault="00536CA7" w:rsidP="009D2012">
      <w:pPr>
        <w:spacing w:line="300" w:lineRule="auto"/>
        <w:rPr>
          <w:rFonts w:eastAsiaTheme="minorEastAsia" w:cs="Tahoma"/>
          <w:color w:val="000000" w:themeColor="text1"/>
          <w:sz w:val="24"/>
          <w:szCs w:val="24"/>
        </w:rPr>
      </w:pPr>
    </w:p>
    <w:p w14:paraId="131658CD" w14:textId="77777777" w:rsidR="00536CA7" w:rsidRPr="00D3639A" w:rsidRDefault="00536CA7" w:rsidP="009D2012">
      <w:pPr>
        <w:spacing w:line="300" w:lineRule="auto"/>
        <w:ind w:left="720"/>
        <w:rPr>
          <w:rFonts w:eastAsiaTheme="minorEastAsia" w:cs="Tahoma"/>
          <w:color w:val="000000" w:themeColor="text1"/>
          <w:sz w:val="24"/>
          <w:szCs w:val="24"/>
        </w:rPr>
      </w:pPr>
    </w:p>
    <w:p w14:paraId="204E2E9F" w14:textId="77777777" w:rsidR="00536CA7" w:rsidRDefault="00536CA7" w:rsidP="009D2012">
      <w:pPr>
        <w:spacing w:line="300" w:lineRule="auto"/>
        <w:ind w:left="720"/>
        <w:jc w:val="center"/>
        <w:rPr>
          <w:rFonts w:eastAsiaTheme="minorEastAsia" w:cs="Tahoma"/>
          <w:color w:val="000000" w:themeColor="text1"/>
          <w:sz w:val="24"/>
          <w:szCs w:val="24"/>
        </w:rPr>
      </w:pPr>
      <m:oMath>
        <m:r>
          <w:rPr>
            <w:rFonts w:ascii="Cambria Math" w:eastAsiaTheme="minorEastAsia" w:hAnsi="Cambria Math" w:cs="Tahoma"/>
            <w:color w:val="000000" w:themeColor="text1"/>
            <w:sz w:val="36"/>
            <w:szCs w:val="24"/>
          </w:rPr>
          <m:t>PN</m:t>
        </m:r>
        <m:d>
          <m:dPr>
            <m:ctrlPr>
              <w:rPr>
                <w:rFonts w:ascii="Cambria Math" w:eastAsiaTheme="minorEastAsia" w:hAnsi="Cambria Math" w:cs="Tahoma"/>
                <w:i/>
                <w:color w:val="000000" w:themeColor="text1"/>
                <w:sz w:val="36"/>
                <w:szCs w:val="24"/>
              </w:rPr>
            </m:ctrlPr>
          </m:dPr>
          <m:e>
            <m:r>
              <w:rPr>
                <w:rFonts w:ascii="Cambria Math" w:eastAsiaTheme="minorEastAsia" w:hAnsi="Cambria Math" w:cs="Tahoma"/>
                <w:color w:val="000000" w:themeColor="text1"/>
                <w:sz w:val="36"/>
                <w:szCs w:val="24"/>
              </w:rPr>
              <m:t>n</m:t>
            </m:r>
          </m:e>
        </m:d>
        <m:d>
          <m:dPr>
            <m:ctrlPr>
              <w:rPr>
                <w:rFonts w:ascii="Cambria Math" w:eastAsiaTheme="minorEastAsia" w:hAnsi="Cambria Math" w:cs="Tahoma"/>
                <w:i/>
                <w:color w:val="000000" w:themeColor="text1"/>
                <w:sz w:val="36"/>
                <w:szCs w:val="24"/>
              </w:rPr>
            </m:ctrlPr>
          </m:dPr>
          <m:e>
            <m:r>
              <w:rPr>
                <w:rFonts w:ascii="Cambria Math" w:eastAsiaTheme="minorEastAsia" w:hAnsi="Cambria Math" w:cs="Tahoma"/>
                <w:color w:val="000000" w:themeColor="text1"/>
                <w:sz w:val="36"/>
                <w:szCs w:val="24"/>
              </w:rPr>
              <m:t>i</m:t>
            </m:r>
          </m:e>
        </m:d>
        <m:r>
          <w:rPr>
            <w:rFonts w:ascii="Cambria Math" w:eastAsiaTheme="minorEastAsia" w:hAnsi="Cambria Math" w:cs="Tahoma"/>
            <w:color w:val="000000" w:themeColor="text1"/>
            <w:sz w:val="36"/>
            <w:szCs w:val="24"/>
          </w:rPr>
          <m:t>=Pw</m:t>
        </m:r>
        <m:d>
          <m:dPr>
            <m:ctrlPr>
              <w:rPr>
                <w:rFonts w:ascii="Cambria Math" w:eastAsiaTheme="minorEastAsia" w:hAnsi="Cambria Math" w:cs="Tahoma"/>
                <w:i/>
                <w:color w:val="000000" w:themeColor="text1"/>
                <w:sz w:val="36"/>
                <w:szCs w:val="24"/>
              </w:rPr>
            </m:ctrlPr>
          </m:dPr>
          <m:e>
            <m:r>
              <w:rPr>
                <w:rFonts w:ascii="Cambria Math" w:eastAsiaTheme="minorEastAsia" w:hAnsi="Cambria Math" w:cs="Tahoma"/>
                <w:color w:val="000000" w:themeColor="text1"/>
                <w:sz w:val="36"/>
                <w:szCs w:val="24"/>
              </w:rPr>
              <m:t>n</m:t>
            </m:r>
          </m:e>
        </m:d>
        <m:d>
          <m:dPr>
            <m:ctrlPr>
              <w:rPr>
                <w:rFonts w:ascii="Cambria Math" w:eastAsiaTheme="minorEastAsia" w:hAnsi="Cambria Math" w:cs="Tahoma"/>
                <w:i/>
                <w:color w:val="000000" w:themeColor="text1"/>
                <w:sz w:val="36"/>
                <w:szCs w:val="24"/>
              </w:rPr>
            </m:ctrlPr>
          </m:dPr>
          <m:e>
            <m:r>
              <w:rPr>
                <w:rFonts w:ascii="Cambria Math" w:eastAsiaTheme="minorEastAsia" w:hAnsi="Cambria Math" w:cs="Tahoma"/>
                <w:color w:val="000000" w:themeColor="text1"/>
                <w:sz w:val="36"/>
                <w:szCs w:val="24"/>
              </w:rPr>
              <m:t>i</m:t>
            </m:r>
          </m:e>
        </m:d>
        <m:r>
          <w:rPr>
            <w:rFonts w:ascii="Cambria Math" w:eastAsiaTheme="minorEastAsia" w:hAnsi="Cambria Math" w:cs="Tahoma"/>
            <w:color w:val="000000" w:themeColor="text1"/>
            <w:sz w:val="36"/>
            <w:szCs w:val="24"/>
          </w:rPr>
          <m:t>*</m:t>
        </m:r>
        <m:f>
          <m:fPr>
            <m:ctrlPr>
              <w:rPr>
                <w:rFonts w:ascii="Cambria Math" w:eastAsiaTheme="minorEastAsia" w:hAnsi="Cambria Math" w:cs="Tahoma"/>
                <w:i/>
                <w:color w:val="000000" w:themeColor="text1"/>
                <w:sz w:val="36"/>
                <w:szCs w:val="24"/>
              </w:rPr>
            </m:ctrlPr>
          </m:fPr>
          <m:num>
            <m:r>
              <w:rPr>
                <w:rFonts w:ascii="Cambria Math" w:eastAsiaTheme="minorEastAsia" w:hAnsi="Cambria Math" w:cs="Tahoma"/>
                <w:color w:val="000000" w:themeColor="text1"/>
                <w:sz w:val="36"/>
                <w:szCs w:val="24"/>
              </w:rPr>
              <m:t>Ts</m:t>
            </m:r>
          </m:num>
          <m:den>
            <m:nary>
              <m:naryPr>
                <m:chr m:val="∑"/>
                <m:limLoc m:val="undOvr"/>
                <m:ctrlPr>
                  <w:rPr>
                    <w:rFonts w:ascii="Cambria Math" w:eastAsiaTheme="minorEastAsia" w:hAnsi="Cambria Math" w:cs="Tahoma"/>
                    <w:i/>
                    <w:color w:val="000000" w:themeColor="text1"/>
                    <w:sz w:val="36"/>
                    <w:szCs w:val="24"/>
                  </w:rPr>
                </m:ctrlPr>
              </m:naryPr>
              <m:sub>
                <m:r>
                  <w:rPr>
                    <w:rFonts w:ascii="Cambria Math" w:eastAsiaTheme="minorEastAsia" w:hAnsi="Cambria Math" w:cs="Tahoma"/>
                    <w:color w:val="000000" w:themeColor="text1"/>
                    <w:sz w:val="36"/>
                    <w:szCs w:val="24"/>
                  </w:rPr>
                  <m:t>i=1</m:t>
                </m:r>
              </m:sub>
              <m:sup>
                <m:r>
                  <w:rPr>
                    <w:rFonts w:ascii="Cambria Math" w:eastAsiaTheme="minorEastAsia" w:hAnsi="Cambria Math" w:cs="Tahoma"/>
                    <w:color w:val="000000" w:themeColor="text1"/>
                    <w:sz w:val="36"/>
                    <w:szCs w:val="24"/>
                  </w:rPr>
                  <m:t>105120</m:t>
                </m:r>
              </m:sup>
              <m:e>
                <m:r>
                  <w:rPr>
                    <w:rFonts w:ascii="Cambria Math" w:eastAsiaTheme="minorEastAsia" w:hAnsi="Cambria Math" w:cs="Tahoma"/>
                    <w:color w:val="000000" w:themeColor="text1"/>
                    <w:sz w:val="36"/>
                    <w:szCs w:val="24"/>
                  </w:rPr>
                  <m:t>Pw</m:t>
                </m:r>
                <m:d>
                  <m:dPr>
                    <m:ctrlPr>
                      <w:rPr>
                        <w:rFonts w:ascii="Cambria Math" w:eastAsiaTheme="minorEastAsia" w:hAnsi="Cambria Math" w:cs="Tahoma"/>
                        <w:i/>
                        <w:color w:val="000000" w:themeColor="text1"/>
                        <w:sz w:val="36"/>
                        <w:szCs w:val="24"/>
                      </w:rPr>
                    </m:ctrlPr>
                  </m:dPr>
                  <m:e>
                    <m:r>
                      <w:rPr>
                        <w:rFonts w:ascii="Cambria Math" w:eastAsiaTheme="minorEastAsia" w:hAnsi="Cambria Math" w:cs="Tahoma"/>
                        <w:color w:val="000000" w:themeColor="text1"/>
                        <w:sz w:val="36"/>
                        <w:szCs w:val="24"/>
                      </w:rPr>
                      <m:t>n</m:t>
                    </m:r>
                  </m:e>
                </m:d>
                <m:d>
                  <m:dPr>
                    <m:ctrlPr>
                      <w:rPr>
                        <w:rFonts w:ascii="Cambria Math" w:eastAsiaTheme="minorEastAsia" w:hAnsi="Cambria Math" w:cs="Tahoma"/>
                        <w:i/>
                        <w:color w:val="000000" w:themeColor="text1"/>
                        <w:sz w:val="36"/>
                        <w:szCs w:val="24"/>
                      </w:rPr>
                    </m:ctrlPr>
                  </m:dPr>
                  <m:e>
                    <m:r>
                      <w:rPr>
                        <w:rFonts w:ascii="Cambria Math" w:eastAsiaTheme="minorEastAsia" w:hAnsi="Cambria Math" w:cs="Tahoma"/>
                        <w:color w:val="000000" w:themeColor="text1"/>
                        <w:sz w:val="36"/>
                        <w:szCs w:val="24"/>
                      </w:rPr>
                      <m:t>i</m:t>
                    </m:r>
                  </m:e>
                </m:d>
                <m:r>
                  <w:rPr>
                    <w:rFonts w:ascii="Cambria Math" w:eastAsiaTheme="minorEastAsia" w:hAnsi="Cambria Math" w:cs="Tahoma"/>
                    <w:color w:val="000000" w:themeColor="text1"/>
                    <w:sz w:val="36"/>
                    <w:szCs w:val="24"/>
                  </w:rPr>
                  <m:t>*Ts</m:t>
                </m:r>
              </m:e>
            </m:nary>
          </m:den>
        </m:f>
        <m:r>
          <w:rPr>
            <w:rFonts w:ascii="Cambria Math" w:eastAsiaTheme="minorEastAsia" w:hAnsi="Cambria Math" w:cs="Tahoma"/>
            <w:color w:val="000000" w:themeColor="text1"/>
            <w:sz w:val="36"/>
            <w:szCs w:val="24"/>
          </w:rPr>
          <m:t>=</m:t>
        </m:r>
        <m:f>
          <m:fPr>
            <m:ctrlPr>
              <w:rPr>
                <w:rFonts w:ascii="Cambria Math" w:eastAsiaTheme="minorEastAsia" w:hAnsi="Cambria Math" w:cs="Tahoma"/>
                <w:i/>
                <w:color w:val="000000" w:themeColor="text1"/>
                <w:sz w:val="36"/>
                <w:szCs w:val="24"/>
              </w:rPr>
            </m:ctrlPr>
          </m:fPr>
          <m:num>
            <m:r>
              <w:rPr>
                <w:rFonts w:ascii="Cambria Math" w:eastAsiaTheme="minorEastAsia" w:hAnsi="Cambria Math" w:cs="Tahoma"/>
                <w:color w:val="000000" w:themeColor="text1"/>
                <w:sz w:val="36"/>
                <w:szCs w:val="24"/>
              </w:rPr>
              <m:t>Pw</m:t>
            </m:r>
            <m:d>
              <m:dPr>
                <m:ctrlPr>
                  <w:rPr>
                    <w:rFonts w:ascii="Cambria Math" w:eastAsiaTheme="minorEastAsia" w:hAnsi="Cambria Math" w:cs="Tahoma"/>
                    <w:i/>
                    <w:color w:val="000000" w:themeColor="text1"/>
                    <w:sz w:val="36"/>
                    <w:szCs w:val="24"/>
                  </w:rPr>
                </m:ctrlPr>
              </m:dPr>
              <m:e>
                <m:r>
                  <w:rPr>
                    <w:rFonts w:ascii="Cambria Math" w:eastAsiaTheme="minorEastAsia" w:hAnsi="Cambria Math" w:cs="Tahoma"/>
                    <w:color w:val="000000" w:themeColor="text1"/>
                    <w:sz w:val="36"/>
                    <w:szCs w:val="24"/>
                  </w:rPr>
                  <m:t>n</m:t>
                </m:r>
              </m:e>
            </m:d>
            <m:d>
              <m:dPr>
                <m:ctrlPr>
                  <w:rPr>
                    <w:rFonts w:ascii="Cambria Math" w:eastAsiaTheme="minorEastAsia" w:hAnsi="Cambria Math" w:cs="Tahoma"/>
                    <w:i/>
                    <w:color w:val="000000" w:themeColor="text1"/>
                    <w:sz w:val="36"/>
                    <w:szCs w:val="24"/>
                  </w:rPr>
                </m:ctrlPr>
              </m:dPr>
              <m:e>
                <m:r>
                  <w:rPr>
                    <w:rFonts w:ascii="Cambria Math" w:eastAsiaTheme="minorEastAsia" w:hAnsi="Cambria Math" w:cs="Tahoma"/>
                    <w:color w:val="000000" w:themeColor="text1"/>
                    <w:sz w:val="36"/>
                    <w:szCs w:val="24"/>
                  </w:rPr>
                  <m:t>i</m:t>
                </m:r>
              </m:e>
            </m:d>
          </m:num>
          <m:den>
            <m:nary>
              <m:naryPr>
                <m:chr m:val="∑"/>
                <m:limLoc m:val="undOvr"/>
                <m:ctrlPr>
                  <w:rPr>
                    <w:rFonts w:ascii="Cambria Math" w:eastAsiaTheme="minorEastAsia" w:hAnsi="Cambria Math" w:cs="Tahoma"/>
                    <w:i/>
                    <w:color w:val="000000" w:themeColor="text1"/>
                    <w:sz w:val="36"/>
                    <w:szCs w:val="24"/>
                  </w:rPr>
                </m:ctrlPr>
              </m:naryPr>
              <m:sub>
                <m:r>
                  <w:rPr>
                    <w:rFonts w:ascii="Cambria Math" w:eastAsiaTheme="minorEastAsia" w:hAnsi="Cambria Math" w:cs="Tahoma"/>
                    <w:color w:val="000000" w:themeColor="text1"/>
                    <w:sz w:val="36"/>
                    <w:szCs w:val="24"/>
                  </w:rPr>
                  <m:t>i=1</m:t>
                </m:r>
              </m:sub>
              <m:sup>
                <m:r>
                  <w:rPr>
                    <w:rFonts w:ascii="Cambria Math" w:eastAsiaTheme="minorEastAsia" w:hAnsi="Cambria Math" w:cs="Tahoma"/>
                    <w:color w:val="000000" w:themeColor="text1"/>
                    <w:sz w:val="36"/>
                    <w:szCs w:val="24"/>
                  </w:rPr>
                  <m:t>105120</m:t>
                </m:r>
              </m:sup>
              <m:e>
                <m:r>
                  <w:rPr>
                    <w:rFonts w:ascii="Cambria Math" w:eastAsiaTheme="minorEastAsia" w:hAnsi="Cambria Math" w:cs="Tahoma"/>
                    <w:color w:val="000000" w:themeColor="text1"/>
                    <w:sz w:val="36"/>
                    <w:szCs w:val="24"/>
                  </w:rPr>
                  <m:t>Pw</m:t>
                </m:r>
                <m:d>
                  <m:dPr>
                    <m:ctrlPr>
                      <w:rPr>
                        <w:rFonts w:ascii="Cambria Math" w:eastAsiaTheme="minorEastAsia" w:hAnsi="Cambria Math" w:cs="Tahoma"/>
                        <w:i/>
                        <w:color w:val="000000" w:themeColor="text1"/>
                        <w:sz w:val="36"/>
                        <w:szCs w:val="24"/>
                      </w:rPr>
                    </m:ctrlPr>
                  </m:dPr>
                  <m:e>
                    <m:r>
                      <w:rPr>
                        <w:rFonts w:ascii="Cambria Math" w:eastAsiaTheme="minorEastAsia" w:hAnsi="Cambria Math" w:cs="Tahoma"/>
                        <w:color w:val="000000" w:themeColor="text1"/>
                        <w:sz w:val="36"/>
                        <w:szCs w:val="24"/>
                      </w:rPr>
                      <m:t>n</m:t>
                    </m:r>
                  </m:e>
                </m:d>
                <m:d>
                  <m:dPr>
                    <m:ctrlPr>
                      <w:rPr>
                        <w:rFonts w:ascii="Cambria Math" w:eastAsiaTheme="minorEastAsia" w:hAnsi="Cambria Math" w:cs="Tahoma"/>
                        <w:i/>
                        <w:color w:val="000000" w:themeColor="text1"/>
                        <w:sz w:val="36"/>
                        <w:szCs w:val="24"/>
                      </w:rPr>
                    </m:ctrlPr>
                  </m:dPr>
                  <m:e>
                    <m:r>
                      <w:rPr>
                        <w:rFonts w:ascii="Cambria Math" w:eastAsiaTheme="minorEastAsia" w:hAnsi="Cambria Math" w:cs="Tahoma"/>
                        <w:color w:val="000000" w:themeColor="text1"/>
                        <w:sz w:val="36"/>
                        <w:szCs w:val="24"/>
                      </w:rPr>
                      <m:t>i</m:t>
                    </m:r>
                  </m:e>
                </m:d>
              </m:e>
            </m:nary>
          </m:den>
        </m:f>
      </m:oMath>
      <w:r w:rsidRPr="00D3639A">
        <w:rPr>
          <w:rFonts w:eastAsiaTheme="minorEastAsia" w:cs="Tahoma"/>
          <w:color w:val="000000" w:themeColor="text1"/>
          <w:sz w:val="24"/>
          <w:szCs w:val="24"/>
        </w:rPr>
        <w:tab/>
      </w:r>
    </w:p>
    <w:p w14:paraId="3AF51407" w14:textId="77777777" w:rsidR="00536CA7" w:rsidRDefault="00536CA7" w:rsidP="009D2012">
      <w:pPr>
        <w:spacing w:line="300" w:lineRule="auto"/>
        <w:ind w:left="720"/>
        <w:jc w:val="center"/>
        <w:rPr>
          <w:rFonts w:eastAsiaTheme="minorEastAsia" w:cs="Tahoma"/>
          <w:color w:val="000000" w:themeColor="text1"/>
          <w:sz w:val="24"/>
          <w:szCs w:val="24"/>
        </w:rPr>
      </w:pPr>
    </w:p>
    <w:p w14:paraId="5B597F39" w14:textId="091D0FD5" w:rsidR="00536CA7" w:rsidRPr="00536CA7" w:rsidRDefault="00536CA7" w:rsidP="009D2012">
      <w:pPr>
        <w:spacing w:line="300" w:lineRule="auto"/>
        <w:ind w:left="720"/>
        <w:jc w:val="center"/>
        <w:rPr>
          <w:rFonts w:eastAsiaTheme="minorEastAsia" w:cs="Tahoma"/>
          <w:color w:val="000000" w:themeColor="text1"/>
          <w:sz w:val="36"/>
          <w:szCs w:val="24"/>
        </w:rPr>
      </w:pPr>
      <w:r w:rsidRPr="00D3639A">
        <w:rPr>
          <w:rFonts w:eastAsiaTheme="minorEastAsia" w:cs="Tahoma"/>
          <w:color w:val="000000" w:themeColor="text1"/>
          <w:sz w:val="24"/>
          <w:szCs w:val="24"/>
        </w:rPr>
        <w:t>( Eξ.</w:t>
      </w:r>
      <w:r w:rsidRPr="00D3639A">
        <w:rPr>
          <w:rFonts w:cs="Tahoma"/>
          <w:color w:val="000000" w:themeColor="text1"/>
          <w:sz w:val="24"/>
          <w:szCs w:val="24"/>
        </w:rPr>
        <w:t xml:space="preserve"> 1.</w:t>
      </w:r>
      <w:r w:rsidRPr="00D3639A">
        <w:rPr>
          <w:rFonts w:eastAsiaTheme="minorEastAsia" w:cs="Tahoma"/>
          <w:color w:val="000000" w:themeColor="text1"/>
          <w:sz w:val="24"/>
          <w:szCs w:val="24"/>
        </w:rPr>
        <w:t>10)</w:t>
      </w:r>
    </w:p>
    <w:p w14:paraId="137283E1" w14:textId="77777777" w:rsidR="00536CA7" w:rsidRPr="00D3639A" w:rsidRDefault="00536CA7" w:rsidP="009D2012">
      <w:pPr>
        <w:spacing w:line="300" w:lineRule="auto"/>
        <w:ind w:left="720"/>
        <w:rPr>
          <w:rFonts w:eastAsiaTheme="minorEastAsia" w:cs="Tahoma"/>
          <w:color w:val="000000" w:themeColor="text1"/>
          <w:sz w:val="24"/>
          <w:szCs w:val="24"/>
        </w:rPr>
      </w:pPr>
    </w:p>
    <w:p w14:paraId="2B39FDDF" w14:textId="21941B50" w:rsidR="00536CA7" w:rsidRDefault="00536CA7" w:rsidP="009D2012">
      <w:pPr>
        <w:spacing w:line="300" w:lineRule="auto"/>
        <w:rPr>
          <w:rFonts w:eastAsiaTheme="minorEastAsia" w:cs="Tahoma"/>
          <w:color w:val="000000" w:themeColor="text1"/>
          <w:sz w:val="24"/>
          <w:szCs w:val="24"/>
        </w:rPr>
      </w:pPr>
      <w:r w:rsidRPr="00D3639A">
        <w:rPr>
          <w:rFonts w:eastAsiaTheme="minorEastAsia" w:cs="Tahoma"/>
          <w:color w:val="000000" w:themeColor="text1"/>
          <w:sz w:val="24"/>
          <w:szCs w:val="24"/>
        </w:rPr>
        <w:t>Πάρα  το  γεγονός   οτι   τα  Pw  και  Pn  παρουσιάζονται ως στοχαστικές  διαδικασίες  έχουν περιοδικά     χαρακτηριστικά   σε   διαφορετικές  χρονικές  περιόδους. Για   παράδειγμα   οι υψηλότερες  τιμές    παραγωγής   ενέργειας   λόγω   υψηλού   φορτίου   αέρα  παρατηρείται  σε συγκεκριμένη περίοδο σε όλες της πόλεις.</w:t>
      </w:r>
    </w:p>
    <w:p w14:paraId="49E89365" w14:textId="77777777" w:rsidR="00536CA7" w:rsidRPr="00D3639A" w:rsidRDefault="00536CA7" w:rsidP="009D2012">
      <w:pPr>
        <w:spacing w:line="300" w:lineRule="auto"/>
        <w:rPr>
          <w:rFonts w:eastAsiaTheme="minorEastAsia" w:cs="Tahoma"/>
          <w:color w:val="000000" w:themeColor="text1"/>
          <w:sz w:val="24"/>
          <w:szCs w:val="24"/>
        </w:rPr>
      </w:pPr>
    </w:p>
    <w:p w14:paraId="6683794E" w14:textId="7B12F751" w:rsidR="00536CA7" w:rsidRDefault="00536CA7" w:rsidP="009D2012">
      <w:pPr>
        <w:spacing w:line="300" w:lineRule="auto"/>
        <w:rPr>
          <w:rFonts w:eastAsiaTheme="minorEastAsia" w:cs="Tahoma"/>
          <w:color w:val="000000" w:themeColor="text1"/>
          <w:sz w:val="24"/>
          <w:szCs w:val="24"/>
        </w:rPr>
      </w:pPr>
      <w:r w:rsidRPr="00D3639A">
        <w:rPr>
          <w:rFonts w:eastAsiaTheme="minorEastAsia" w:cs="Tahoma"/>
          <w:color w:val="000000" w:themeColor="text1"/>
          <w:sz w:val="24"/>
          <w:szCs w:val="24"/>
        </w:rPr>
        <w:t>Το καινούριο μέγεθος που θα λαμβάνεται υπ΄ όψιν ειναι  η  συχνότητα,  άρα   λαμβάνοντας υπ΄όψιν    τα    σχεδόν    περιοδικά     χαρακτηριστικά    της   αιολικής   ενέργειας , η   ετήσια διακύμανση   της    αιολικής   ενέργειας     μπορεί     να    αναπαρασταθεί    ως   συνδυασμός ημιτονοειδούς ισχύος και συνι</w:t>
      </w:r>
      <w:r w:rsidR="00A2472F">
        <w:rPr>
          <w:rFonts w:eastAsiaTheme="minorEastAsia" w:cs="Tahoma"/>
          <w:color w:val="000000" w:themeColor="text1"/>
          <w:sz w:val="24"/>
          <w:szCs w:val="24"/>
        </w:rPr>
        <w:t>στώσα DC ισχύος του συστήματος</w:t>
      </w:r>
    </w:p>
    <w:p w14:paraId="21A6C5AE" w14:textId="1193F02A" w:rsidR="00A2472F" w:rsidRDefault="00A2472F" w:rsidP="009D2012">
      <w:pPr>
        <w:spacing w:line="300" w:lineRule="auto"/>
        <w:rPr>
          <w:rFonts w:eastAsiaTheme="minorEastAsia" w:cs="Tahoma"/>
          <w:color w:val="000000" w:themeColor="text1"/>
          <w:sz w:val="24"/>
          <w:szCs w:val="24"/>
        </w:rPr>
      </w:pPr>
    </w:p>
    <w:p w14:paraId="2B921071" w14:textId="77777777" w:rsidR="00A2472F" w:rsidRPr="00536CA7" w:rsidRDefault="00A2472F" w:rsidP="009D2012">
      <w:pPr>
        <w:spacing w:line="300" w:lineRule="auto"/>
        <w:jc w:val="left"/>
        <w:rPr>
          <w:rFonts w:eastAsiaTheme="minorEastAsia" w:cs="Tahoma"/>
          <w:color w:val="000000" w:themeColor="text1"/>
          <w:sz w:val="24"/>
          <w:szCs w:val="24"/>
          <w:u w:val="single"/>
        </w:rPr>
      </w:pPr>
      <w:r w:rsidRPr="00D3639A">
        <w:rPr>
          <w:rFonts w:eastAsiaTheme="minorEastAsia" w:cs="Tahoma"/>
          <w:color w:val="000000" w:themeColor="text1"/>
          <w:sz w:val="24"/>
          <w:szCs w:val="24"/>
          <w:u w:val="single"/>
        </w:rPr>
        <w:t>Διαστάσεις ανεμογεννήτριας-Αποτελέσματα</w:t>
      </w:r>
      <w:r w:rsidRPr="00536CA7">
        <w:rPr>
          <w:rFonts w:eastAsiaTheme="minorEastAsia" w:cs="Tahoma"/>
          <w:color w:val="000000" w:themeColor="text1"/>
          <w:sz w:val="24"/>
          <w:szCs w:val="24"/>
          <w:u w:val="single"/>
        </w:rPr>
        <w:t>:</w:t>
      </w:r>
    </w:p>
    <w:p w14:paraId="1D8D7D8B" w14:textId="77777777" w:rsidR="00A2472F" w:rsidRPr="00D3639A" w:rsidRDefault="00A2472F" w:rsidP="009D2012">
      <w:pPr>
        <w:spacing w:line="300" w:lineRule="auto"/>
        <w:rPr>
          <w:rFonts w:eastAsiaTheme="minorEastAsia" w:cs="Tahoma"/>
          <w:color w:val="000000" w:themeColor="text1"/>
          <w:sz w:val="24"/>
          <w:szCs w:val="24"/>
        </w:rPr>
      </w:pPr>
    </w:p>
    <w:p w14:paraId="581603B4" w14:textId="77777777" w:rsidR="00A2472F" w:rsidRPr="00D3639A" w:rsidRDefault="00A2472F" w:rsidP="009D2012">
      <w:pPr>
        <w:spacing w:line="300" w:lineRule="auto"/>
        <w:ind w:left="720"/>
        <w:rPr>
          <w:rFonts w:eastAsiaTheme="minorEastAsia" w:cs="Tahoma"/>
          <w:color w:val="000000" w:themeColor="text1"/>
          <w:sz w:val="24"/>
          <w:szCs w:val="24"/>
          <w:u w:val="single"/>
        </w:rPr>
      </w:pPr>
    </w:p>
    <w:p w14:paraId="5F98F1CC" w14:textId="77777777" w:rsidR="00A2472F" w:rsidRPr="00D3639A" w:rsidRDefault="00A2472F" w:rsidP="009D2012">
      <w:pPr>
        <w:spacing w:after="120" w:line="300" w:lineRule="auto"/>
        <w:ind w:left="720"/>
        <w:jc w:val="center"/>
        <w:rPr>
          <w:rFonts w:eastAsiaTheme="minorEastAsia" w:cs="Tahoma"/>
          <w:color w:val="000000" w:themeColor="text1"/>
          <w:sz w:val="24"/>
          <w:szCs w:val="24"/>
        </w:rPr>
      </w:pPr>
      <w:r w:rsidRPr="00D3639A">
        <w:rPr>
          <w:rFonts w:eastAsiaTheme="minorEastAsia" w:cs="Tahoma"/>
          <w:noProof/>
          <w:color w:val="000000" w:themeColor="text1"/>
          <w:sz w:val="24"/>
          <w:szCs w:val="24"/>
          <w:lang w:val="en-GB" w:eastAsia="en-GB"/>
        </w:rPr>
        <w:drawing>
          <wp:inline distT="0" distB="0" distL="0" distR="0" wp14:anchorId="03E8A79D" wp14:editId="4117EF25">
            <wp:extent cx="4853213" cy="3259567"/>
            <wp:effectExtent l="0" t="0" r="508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1-s2.0-S0960148119319937-gr10.jpg"/>
                    <pic:cNvPicPr/>
                  </pic:nvPicPr>
                  <pic:blipFill>
                    <a:blip r:embed="rId31">
                      <a:extLst>
                        <a:ext uri="{28A0092B-C50C-407E-A947-70E740481C1C}">
                          <a14:useLocalDpi xmlns:a14="http://schemas.microsoft.com/office/drawing/2010/main" val="0"/>
                        </a:ext>
                      </a:extLst>
                    </a:blip>
                    <a:stretch>
                      <a:fillRect/>
                    </a:stretch>
                  </pic:blipFill>
                  <pic:spPr>
                    <a:xfrm>
                      <a:off x="0" y="0"/>
                      <a:ext cx="5070739" cy="3405664"/>
                    </a:xfrm>
                    <a:prstGeom prst="rect">
                      <a:avLst/>
                    </a:prstGeom>
                  </pic:spPr>
                </pic:pic>
              </a:graphicData>
            </a:graphic>
          </wp:inline>
        </w:drawing>
      </w:r>
    </w:p>
    <w:p w14:paraId="0980FE0C" w14:textId="77777777" w:rsidR="00A2472F" w:rsidRPr="00A057EE" w:rsidRDefault="00A2472F" w:rsidP="009D2012">
      <w:pPr>
        <w:spacing w:line="300" w:lineRule="auto"/>
        <w:ind w:left="720"/>
        <w:jc w:val="center"/>
        <w:rPr>
          <w:rFonts w:eastAsiaTheme="minorEastAsia" w:cs="Tahoma"/>
          <w:i/>
          <w:color w:val="000000" w:themeColor="text1"/>
          <w:sz w:val="24"/>
          <w:szCs w:val="24"/>
        </w:rPr>
      </w:pPr>
      <w:r w:rsidRPr="00D3639A">
        <w:rPr>
          <w:rFonts w:eastAsiaTheme="minorEastAsia" w:cs="Tahoma"/>
          <w:b/>
          <w:color w:val="000000" w:themeColor="text1"/>
          <w:sz w:val="24"/>
          <w:szCs w:val="24"/>
        </w:rPr>
        <w:t xml:space="preserve">Διάγραμμα 1.9 </w:t>
      </w:r>
      <w:r w:rsidRPr="00A057EE">
        <w:rPr>
          <w:rFonts w:eastAsiaTheme="minorEastAsia" w:cs="Tahoma"/>
          <w:i/>
          <w:color w:val="000000" w:themeColor="text1"/>
          <w:sz w:val="24"/>
          <w:szCs w:val="24"/>
        </w:rPr>
        <w:t>Διαφορά της παραγωγής ενεργειακού φορτίου του αιολικού πάρκου σε αντίθεση με ζήτηση της ισχύς.</w:t>
      </w:r>
    </w:p>
    <w:p w14:paraId="349ECB28" w14:textId="77777777" w:rsidR="00A2472F" w:rsidRPr="006D5505" w:rsidRDefault="00A2472F" w:rsidP="009D2012">
      <w:pPr>
        <w:pStyle w:val="ListParagraph"/>
        <w:spacing w:line="300" w:lineRule="auto"/>
        <w:jc w:val="center"/>
        <w:rPr>
          <w:rFonts w:eastAsiaTheme="minorEastAsia" w:cs="Tahoma"/>
          <w:color w:val="000000" w:themeColor="text1"/>
          <w:sz w:val="16"/>
          <w:szCs w:val="16"/>
          <w:lang w:val="en-GB"/>
        </w:rPr>
      </w:pPr>
      <w:r w:rsidRPr="00D3639A">
        <w:rPr>
          <w:rFonts w:cs="Tahoma"/>
          <w:i/>
          <w:iCs/>
          <w:sz w:val="16"/>
          <w:szCs w:val="16"/>
        </w:rPr>
        <w:lastRenderedPageBreak/>
        <w:t>Πηγή</w:t>
      </w:r>
      <w:r w:rsidRPr="00021997">
        <w:rPr>
          <w:rFonts w:cs="Tahoma"/>
          <w:sz w:val="16"/>
          <w:szCs w:val="16"/>
          <w:lang w:val="en-GB"/>
        </w:rPr>
        <w:t xml:space="preserve">:  </w:t>
      </w:r>
      <w:r w:rsidRPr="00D3639A">
        <w:rPr>
          <w:rFonts w:cs="Tahoma"/>
          <w:sz w:val="16"/>
          <w:szCs w:val="16"/>
          <w:lang w:val="en-US"/>
        </w:rPr>
        <w:t>A</w:t>
      </w:r>
      <w:r w:rsidRPr="00021997">
        <w:rPr>
          <w:rFonts w:cs="Tahoma"/>
          <w:sz w:val="16"/>
          <w:szCs w:val="16"/>
          <w:lang w:val="en-GB"/>
        </w:rPr>
        <w:t xml:space="preserve"> </w:t>
      </w:r>
      <w:r w:rsidRPr="00D3639A">
        <w:rPr>
          <w:rFonts w:cs="Tahoma"/>
          <w:sz w:val="16"/>
          <w:szCs w:val="16"/>
          <w:lang w:val="en-US"/>
        </w:rPr>
        <w:t>new</w:t>
      </w:r>
      <w:r w:rsidRPr="00021997">
        <w:rPr>
          <w:rFonts w:cs="Tahoma"/>
          <w:sz w:val="16"/>
          <w:szCs w:val="16"/>
          <w:lang w:val="en-GB"/>
        </w:rPr>
        <w:t xml:space="preserve"> </w:t>
      </w:r>
      <w:r w:rsidRPr="00D3639A">
        <w:rPr>
          <w:rFonts w:cs="Tahoma"/>
          <w:sz w:val="16"/>
          <w:szCs w:val="16"/>
          <w:lang w:val="en-US"/>
        </w:rPr>
        <w:t>measure of wind power variability with implications for the optimal sizing of standalone wind power systems</w:t>
      </w:r>
    </w:p>
    <w:p w14:paraId="3CBE3E23" w14:textId="7121E36C" w:rsidR="00A2472F" w:rsidRPr="006D5505" w:rsidRDefault="00A2472F" w:rsidP="009D2012">
      <w:pPr>
        <w:spacing w:line="300" w:lineRule="auto"/>
        <w:rPr>
          <w:rFonts w:eastAsiaTheme="minorEastAsia" w:cs="Tahoma"/>
          <w:color w:val="000000" w:themeColor="text1"/>
          <w:sz w:val="24"/>
          <w:szCs w:val="24"/>
          <w:lang w:val="en-GB"/>
        </w:rPr>
      </w:pPr>
    </w:p>
    <w:p w14:paraId="737146B3" w14:textId="5350D85F" w:rsidR="00A2472F" w:rsidRPr="00A2472F" w:rsidRDefault="00A2472F" w:rsidP="009D2012">
      <w:pPr>
        <w:spacing w:line="300" w:lineRule="auto"/>
        <w:rPr>
          <w:rFonts w:cs="Tahoma"/>
          <w:color w:val="000000"/>
          <w:sz w:val="24"/>
        </w:rPr>
      </w:pPr>
      <w:r w:rsidRPr="00D3639A">
        <w:rPr>
          <w:rFonts w:cs="Tahoma"/>
          <w:color w:val="000000"/>
          <w:sz w:val="24"/>
        </w:rPr>
        <w:t xml:space="preserve">Το μέγεθος της ανεμονεννήτριας αναφέρεται ουσιαστικά στην ικανότητα παραγωγής της ισχύος. Οπότε, φαίνεται απο το </w:t>
      </w:r>
      <w:r w:rsidR="00593FAA">
        <w:rPr>
          <w:rFonts w:cs="Tahoma"/>
          <w:color w:val="000000"/>
          <w:sz w:val="24"/>
        </w:rPr>
        <w:t>Δ</w:t>
      </w:r>
      <w:r w:rsidRPr="00D3639A">
        <w:rPr>
          <w:rFonts w:cs="Tahoma"/>
          <w:color w:val="000000"/>
          <w:sz w:val="24"/>
        </w:rPr>
        <w:t>ιάγραμμα</w:t>
      </w:r>
      <w:r w:rsidR="00593FAA">
        <w:rPr>
          <w:rFonts w:cs="Tahoma"/>
          <w:color w:val="000000"/>
          <w:sz w:val="24"/>
        </w:rPr>
        <w:t xml:space="preserve"> 1.9</w:t>
      </w:r>
      <w:r w:rsidRPr="00D3639A">
        <w:rPr>
          <w:rFonts w:cs="Tahoma"/>
          <w:color w:val="000000"/>
          <w:sz w:val="24"/>
        </w:rPr>
        <w:t xml:space="preserve"> ότι η αύξηση των διαστάσεων της ανεμογεννήτριας μπορεί να ελαττώσει τις περιοχές με αρνητική τιμή  ‘-‘, αυτό σημαίνει πως με μεγαλύτερες διαστάσεις θα επιτρέψει την ελαχιστοποίηση της διαφοράς P</w:t>
      </w:r>
      <w:r w:rsidRPr="00D3639A">
        <w:rPr>
          <w:rFonts w:cs="Tahoma"/>
          <w:color w:val="000000"/>
          <w:sz w:val="24"/>
          <w:vertAlign w:val="subscript"/>
        </w:rPr>
        <w:t>w</w:t>
      </w:r>
      <w:r w:rsidRPr="00D3639A">
        <w:rPr>
          <w:rFonts w:cs="Tahoma"/>
          <w:color w:val="000000"/>
          <w:sz w:val="24"/>
        </w:rPr>
        <w:t xml:space="preserve"> – P</w:t>
      </w:r>
      <w:r w:rsidRPr="00D3639A">
        <w:rPr>
          <w:rFonts w:cs="Tahoma"/>
          <w:color w:val="000000"/>
          <w:sz w:val="24"/>
          <w:vertAlign w:val="subscript"/>
        </w:rPr>
        <w:t xml:space="preserve">L </w:t>
      </w:r>
      <w:r w:rsidRPr="00D3639A">
        <w:rPr>
          <w:rFonts w:cs="Tahoma"/>
          <w:color w:val="000000"/>
          <w:sz w:val="24"/>
        </w:rPr>
        <w:t xml:space="preserve"> καθώς </w:t>
      </w:r>
      <w:r>
        <w:rPr>
          <w:rFonts w:cs="Tahoma"/>
          <w:color w:val="000000"/>
          <w:sz w:val="24"/>
        </w:rPr>
        <w:t>και  τις διακοπές λειτουργείας.</w:t>
      </w:r>
      <w:r w:rsidRPr="00A2472F">
        <w:rPr>
          <w:rFonts w:cs="Tahoma"/>
          <w:color w:val="000000"/>
          <w:sz w:val="24"/>
        </w:rPr>
        <w:t>.</w:t>
      </w:r>
    </w:p>
    <w:p w14:paraId="7CD1BC3A" w14:textId="41227331" w:rsidR="00A2472F" w:rsidRDefault="00A2472F" w:rsidP="009D2012">
      <w:pPr>
        <w:spacing w:line="300" w:lineRule="auto"/>
        <w:rPr>
          <w:rFonts w:cs="Tahoma"/>
          <w:color w:val="000000"/>
          <w:sz w:val="24"/>
        </w:rPr>
      </w:pPr>
    </w:p>
    <w:p w14:paraId="65CC923D" w14:textId="5E10125E" w:rsidR="00A2472F" w:rsidRPr="00725B65" w:rsidRDefault="00A2472F" w:rsidP="00725B65">
      <w:pPr>
        <w:spacing w:line="300" w:lineRule="auto"/>
        <w:rPr>
          <w:rFonts w:cs="Tahoma"/>
          <w:color w:val="000000"/>
          <w:sz w:val="24"/>
        </w:rPr>
      </w:pPr>
      <w:r w:rsidRPr="00D3639A">
        <w:rPr>
          <w:rFonts w:cs="Tahoma"/>
          <w:color w:val="000000"/>
          <w:sz w:val="24"/>
        </w:rPr>
        <w:t>Σε αυτή τη μελέτη έγινε μία προσπάθεια στην μέτρηση της μεταβλητότητας της ισχύος του ανέμου, ενώ παράλληλα εξετάζονται οι επιπτώσεις της μεταβλητότητας της Α/Γ στην βέλτιστη διαστασιολόγηση του αιολικού πάρκου. Η καινούρια παράμετρος που χρησιμοποιείται ειναι η συχνότητα η οποία περιέχει εναν δείκτη διανομής της ενέργειας και έναν συντελεστή διακύμανσης που εφαρμόζονται για να αξιολογήσουν τα δεδομένα μέτρησης ταχύτητας του αέρα.</w:t>
      </w:r>
    </w:p>
    <w:p w14:paraId="1E371F59" w14:textId="67E15BE2" w:rsidR="00A2472F" w:rsidRPr="00725B65" w:rsidRDefault="00A2472F" w:rsidP="00725B65">
      <w:pPr>
        <w:spacing w:line="300" w:lineRule="auto"/>
        <w:jc w:val="center"/>
        <w:rPr>
          <w:rFonts w:cs="Tahoma"/>
          <w:color w:val="000000"/>
          <w:sz w:val="24"/>
        </w:rPr>
      </w:pPr>
    </w:p>
    <w:p w14:paraId="11E8D4AB" w14:textId="6B732A15" w:rsidR="00A2472F" w:rsidRDefault="00A2472F" w:rsidP="009D2012">
      <w:pPr>
        <w:spacing w:line="300" w:lineRule="auto"/>
        <w:rPr>
          <w:rFonts w:cs="Tahoma"/>
          <w:color w:val="000000"/>
          <w:sz w:val="24"/>
        </w:rPr>
      </w:pPr>
      <w:r w:rsidRPr="00D3639A">
        <w:rPr>
          <w:rFonts w:cs="Tahoma"/>
          <w:color w:val="000000"/>
          <w:sz w:val="24"/>
        </w:rPr>
        <w:t>Βάση των αποτελεσμάτων βελτιστοποίησης των αντικειμενικών συναρτήσεων και των δεδομένω</w:t>
      </w:r>
      <w:r>
        <w:rPr>
          <w:rFonts w:cs="Tahoma"/>
          <w:color w:val="000000"/>
          <w:sz w:val="24"/>
        </w:rPr>
        <w:t>ν εισαγωγής έχουμε τα παρακάτω:</w:t>
      </w:r>
    </w:p>
    <w:p w14:paraId="3C225B52" w14:textId="77777777" w:rsidR="001F139F" w:rsidRDefault="001F139F" w:rsidP="009D2012">
      <w:pPr>
        <w:spacing w:line="300" w:lineRule="auto"/>
        <w:rPr>
          <w:rFonts w:cs="Tahoma"/>
          <w:color w:val="000000"/>
          <w:sz w:val="24"/>
        </w:rPr>
      </w:pPr>
    </w:p>
    <w:p w14:paraId="471645AD" w14:textId="77777777" w:rsidR="00725B65" w:rsidRDefault="00725B65" w:rsidP="009D2012">
      <w:pPr>
        <w:spacing w:line="300" w:lineRule="auto"/>
        <w:rPr>
          <w:rFonts w:cs="Tahoma"/>
          <w:color w:val="000000"/>
          <w:sz w:val="24"/>
        </w:rPr>
      </w:pPr>
    </w:p>
    <w:p w14:paraId="1FD715D2" w14:textId="77777777" w:rsidR="00A2472F" w:rsidRPr="00A057EE" w:rsidRDefault="00A2472F" w:rsidP="009D2012">
      <w:pPr>
        <w:spacing w:line="300" w:lineRule="auto"/>
        <w:ind w:left="720"/>
        <w:jc w:val="center"/>
        <w:rPr>
          <w:rFonts w:eastAsiaTheme="minorEastAsia" w:cs="Tahoma"/>
          <w:i/>
          <w:color w:val="000000" w:themeColor="text1"/>
          <w:sz w:val="24"/>
          <w:szCs w:val="24"/>
        </w:rPr>
      </w:pPr>
      <w:r w:rsidRPr="00D3639A">
        <w:rPr>
          <w:rFonts w:eastAsiaTheme="minorEastAsia" w:cs="Tahoma"/>
          <w:b/>
          <w:color w:val="000000" w:themeColor="text1"/>
          <w:sz w:val="24"/>
          <w:szCs w:val="24"/>
        </w:rPr>
        <w:t xml:space="preserve">Πίνακας 1.6 </w:t>
      </w:r>
      <w:r w:rsidRPr="00A057EE">
        <w:rPr>
          <w:rFonts w:eastAsiaTheme="minorEastAsia" w:cs="Tahoma"/>
          <w:i/>
          <w:color w:val="000000" w:themeColor="text1"/>
          <w:sz w:val="24"/>
          <w:szCs w:val="24"/>
        </w:rPr>
        <w:t>Μέγεθος ανεμογεννήτριας και μέση ταχύτητα αέρα.</w:t>
      </w:r>
    </w:p>
    <w:p w14:paraId="7E06AC3A" w14:textId="44EEC440" w:rsidR="00A2472F" w:rsidRPr="00725B65" w:rsidRDefault="00A2472F" w:rsidP="00725B65">
      <w:pPr>
        <w:pStyle w:val="ListParagraph"/>
        <w:spacing w:line="300" w:lineRule="auto"/>
        <w:jc w:val="center"/>
        <w:rPr>
          <w:rFonts w:cs="Tahoma"/>
          <w:sz w:val="16"/>
          <w:szCs w:val="16"/>
          <w:lang w:val="en-US"/>
        </w:rPr>
      </w:pPr>
      <w:r w:rsidRPr="00D3639A">
        <w:rPr>
          <w:rFonts w:cs="Tahoma"/>
          <w:i/>
          <w:iCs/>
          <w:sz w:val="16"/>
          <w:szCs w:val="16"/>
        </w:rPr>
        <w:t>Πηγή</w:t>
      </w:r>
      <w:r w:rsidRPr="00D3639A">
        <w:rPr>
          <w:rFonts w:cs="Tahoma"/>
          <w:sz w:val="16"/>
          <w:szCs w:val="16"/>
          <w:lang w:val="en-US"/>
        </w:rPr>
        <w:t xml:space="preserve">: </w:t>
      </w:r>
      <w:r w:rsidRPr="006D5505">
        <w:rPr>
          <w:rFonts w:cs="Tahoma"/>
          <w:sz w:val="16"/>
          <w:szCs w:val="16"/>
          <w:lang w:val="en-GB"/>
        </w:rPr>
        <w:t xml:space="preserve"> </w:t>
      </w:r>
      <w:r w:rsidRPr="00D3639A">
        <w:rPr>
          <w:rFonts w:cs="Tahoma"/>
          <w:sz w:val="16"/>
          <w:szCs w:val="16"/>
          <w:lang w:val="en-US"/>
        </w:rPr>
        <w:t>A new measure of wind power variability with implications for the optimal sizing of standalone wind power systems</w:t>
      </w:r>
    </w:p>
    <w:p w14:paraId="6E6D63BE" w14:textId="3C61E74D" w:rsidR="00A2472F" w:rsidRDefault="00A2472F" w:rsidP="00725B65">
      <w:pPr>
        <w:spacing w:line="300" w:lineRule="auto"/>
        <w:ind w:left="720"/>
        <w:jc w:val="center"/>
        <w:rPr>
          <w:rFonts w:eastAsiaTheme="minorEastAsia" w:cs="Tahoma"/>
          <w:color w:val="000000" w:themeColor="text1"/>
          <w:sz w:val="24"/>
          <w:szCs w:val="24"/>
        </w:rPr>
      </w:pPr>
      <w:r w:rsidRPr="00D3639A">
        <w:rPr>
          <w:rFonts w:eastAsiaTheme="minorEastAsia" w:cs="Tahoma"/>
          <w:noProof/>
          <w:color w:val="000000" w:themeColor="text1"/>
          <w:sz w:val="24"/>
          <w:szCs w:val="24"/>
          <w:lang w:val="en-GB" w:eastAsia="en-GB"/>
        </w:rPr>
        <w:drawing>
          <wp:inline distT="0" distB="0" distL="0" distR="0" wp14:anchorId="24344B4D" wp14:editId="41E7BBB1">
            <wp:extent cx="5855970" cy="1952625"/>
            <wp:effectExtent l="0" t="0" r="0" b="9525"/>
            <wp:docPr id="21" name="Picture 2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1" name="table 3.PNG"/>
                    <pic:cNvPicPr/>
                  </pic:nvPicPr>
                  <pic:blipFill rotWithShape="1">
                    <a:blip r:embed="rId32">
                      <a:extLst>
                        <a:ext uri="{28A0092B-C50C-407E-A947-70E740481C1C}">
                          <a14:useLocalDpi xmlns:a14="http://schemas.microsoft.com/office/drawing/2010/main" val="0"/>
                        </a:ext>
                      </a:extLst>
                    </a:blip>
                    <a:srcRect t="20575" b="11135"/>
                    <a:stretch/>
                  </pic:blipFill>
                  <pic:spPr bwMode="auto">
                    <a:xfrm>
                      <a:off x="0" y="0"/>
                      <a:ext cx="6133104" cy="2045033"/>
                    </a:xfrm>
                    <a:prstGeom prst="rect">
                      <a:avLst/>
                    </a:prstGeom>
                    <a:ln>
                      <a:noFill/>
                    </a:ln>
                    <a:extLst>
                      <a:ext uri="{53640926-AAD7-44D8-BBD7-CCE9431645EC}">
                        <a14:shadowObscured xmlns:a14="http://schemas.microsoft.com/office/drawing/2010/main"/>
                      </a:ext>
                    </a:extLst>
                  </pic:spPr>
                </pic:pic>
              </a:graphicData>
            </a:graphic>
          </wp:inline>
        </w:drawing>
      </w:r>
    </w:p>
    <w:p w14:paraId="12F33C3C" w14:textId="77777777" w:rsidR="00725B65" w:rsidRDefault="00725B65" w:rsidP="00725B65">
      <w:pPr>
        <w:spacing w:line="300" w:lineRule="auto"/>
        <w:ind w:left="720"/>
        <w:jc w:val="center"/>
        <w:rPr>
          <w:rFonts w:eastAsiaTheme="minorEastAsia" w:cs="Tahoma"/>
          <w:color w:val="000000" w:themeColor="text1"/>
          <w:sz w:val="24"/>
          <w:szCs w:val="24"/>
        </w:rPr>
      </w:pPr>
    </w:p>
    <w:p w14:paraId="41674B8F" w14:textId="77777777" w:rsidR="001F139F" w:rsidRDefault="001F139F" w:rsidP="00725B65">
      <w:pPr>
        <w:spacing w:line="300" w:lineRule="auto"/>
        <w:jc w:val="center"/>
        <w:rPr>
          <w:rFonts w:eastAsiaTheme="minorEastAsia" w:cs="Tahoma"/>
          <w:b/>
          <w:color w:val="000000" w:themeColor="text1"/>
          <w:sz w:val="24"/>
          <w:szCs w:val="24"/>
        </w:rPr>
      </w:pPr>
    </w:p>
    <w:p w14:paraId="42660866" w14:textId="212FCA0E" w:rsidR="00725B65" w:rsidRPr="00A2472F" w:rsidRDefault="00725B65" w:rsidP="00725B65">
      <w:pPr>
        <w:spacing w:line="300" w:lineRule="auto"/>
        <w:jc w:val="center"/>
        <w:rPr>
          <w:rFonts w:eastAsiaTheme="minorEastAsia" w:cs="Tahoma"/>
          <w:b/>
          <w:color w:val="000000" w:themeColor="text1"/>
          <w:sz w:val="24"/>
          <w:szCs w:val="24"/>
          <w:lang w:val="en-GB"/>
        </w:rPr>
      </w:pPr>
      <w:r w:rsidRPr="00A2472F">
        <w:rPr>
          <w:rFonts w:eastAsiaTheme="minorEastAsia" w:cs="Tahoma"/>
          <w:b/>
          <w:color w:val="000000" w:themeColor="text1"/>
          <w:sz w:val="24"/>
          <w:szCs w:val="24"/>
        </w:rPr>
        <w:t>Πίνακας</w:t>
      </w:r>
      <w:r w:rsidRPr="00A2472F">
        <w:rPr>
          <w:rFonts w:eastAsiaTheme="minorEastAsia" w:cs="Tahoma"/>
          <w:b/>
          <w:color w:val="000000" w:themeColor="text1"/>
          <w:sz w:val="24"/>
          <w:szCs w:val="24"/>
          <w:lang w:val="en-GB"/>
        </w:rPr>
        <w:t xml:space="preserve"> 1.7 </w:t>
      </w:r>
      <w:r w:rsidRPr="00A2472F">
        <w:rPr>
          <w:rFonts w:eastAsiaTheme="minorEastAsia" w:cs="Tahoma"/>
          <w:i/>
          <w:color w:val="000000" w:themeColor="text1"/>
          <w:sz w:val="24"/>
          <w:szCs w:val="24"/>
        </w:rPr>
        <w:t>Μέση</w:t>
      </w:r>
      <w:r w:rsidRPr="00A2472F">
        <w:rPr>
          <w:rFonts w:eastAsiaTheme="minorEastAsia" w:cs="Tahoma"/>
          <w:i/>
          <w:color w:val="000000" w:themeColor="text1"/>
          <w:sz w:val="24"/>
          <w:szCs w:val="24"/>
          <w:lang w:val="en-GB"/>
        </w:rPr>
        <w:t xml:space="preserve"> </w:t>
      </w:r>
      <w:r w:rsidRPr="00A2472F">
        <w:rPr>
          <w:rFonts w:eastAsiaTheme="minorEastAsia" w:cs="Tahoma"/>
          <w:i/>
          <w:color w:val="000000" w:themeColor="text1"/>
          <w:sz w:val="24"/>
          <w:szCs w:val="24"/>
        </w:rPr>
        <w:t>αξιοπιστία</w:t>
      </w:r>
      <w:r w:rsidRPr="00A2472F">
        <w:rPr>
          <w:rFonts w:eastAsiaTheme="minorEastAsia" w:cs="Tahoma"/>
          <w:i/>
          <w:color w:val="000000" w:themeColor="text1"/>
          <w:sz w:val="24"/>
          <w:szCs w:val="24"/>
          <w:lang w:val="en-GB"/>
        </w:rPr>
        <w:t xml:space="preserve"> </w:t>
      </w:r>
      <w:r w:rsidRPr="00A2472F">
        <w:rPr>
          <w:rFonts w:eastAsiaTheme="minorEastAsia" w:cs="Tahoma"/>
          <w:i/>
          <w:color w:val="000000" w:themeColor="text1"/>
          <w:sz w:val="24"/>
          <w:szCs w:val="24"/>
        </w:rPr>
        <w:t>τροφοδοσίας</w:t>
      </w:r>
      <w:r w:rsidRPr="00A2472F">
        <w:rPr>
          <w:rFonts w:eastAsiaTheme="minorEastAsia" w:cs="Tahoma"/>
          <w:i/>
          <w:color w:val="000000" w:themeColor="text1"/>
          <w:sz w:val="24"/>
          <w:szCs w:val="24"/>
          <w:lang w:val="en-GB"/>
        </w:rPr>
        <w:t>.</w:t>
      </w:r>
    </w:p>
    <w:p w14:paraId="5339B67C" w14:textId="4A2F6E40" w:rsidR="00725B65" w:rsidRPr="00725B65" w:rsidRDefault="00725B65" w:rsidP="00725B65">
      <w:pPr>
        <w:pStyle w:val="ListParagraph"/>
        <w:spacing w:line="300" w:lineRule="auto"/>
        <w:rPr>
          <w:rFonts w:cs="Tahoma"/>
          <w:noProof/>
          <w:lang w:val="en-GB" w:eastAsia="en-GB"/>
        </w:rPr>
      </w:pPr>
      <w:r w:rsidRPr="006D5505">
        <w:rPr>
          <w:rFonts w:cs="Tahoma"/>
          <w:i/>
          <w:iCs/>
          <w:sz w:val="16"/>
          <w:szCs w:val="16"/>
          <w:lang w:val="en-GB"/>
        </w:rPr>
        <w:t xml:space="preserve"> </w:t>
      </w:r>
      <w:r w:rsidRPr="00D3639A">
        <w:rPr>
          <w:rFonts w:cs="Tahoma"/>
          <w:i/>
          <w:iCs/>
          <w:sz w:val="16"/>
          <w:szCs w:val="16"/>
        </w:rPr>
        <w:t>Πηγή</w:t>
      </w:r>
      <w:r w:rsidRPr="00D3639A">
        <w:rPr>
          <w:rFonts w:cs="Tahoma"/>
          <w:sz w:val="16"/>
          <w:szCs w:val="16"/>
          <w:lang w:val="en-US"/>
        </w:rPr>
        <w:t xml:space="preserve">: </w:t>
      </w:r>
      <w:r w:rsidRPr="006D5505">
        <w:rPr>
          <w:rFonts w:cs="Tahoma"/>
          <w:sz w:val="16"/>
          <w:szCs w:val="16"/>
          <w:lang w:val="en-GB"/>
        </w:rPr>
        <w:t xml:space="preserve"> </w:t>
      </w:r>
      <w:r w:rsidRPr="00D3639A">
        <w:rPr>
          <w:rFonts w:cs="Tahoma"/>
          <w:sz w:val="16"/>
          <w:szCs w:val="16"/>
          <w:lang w:val="en-US"/>
        </w:rPr>
        <w:t>A new measure of wind power variability with implications for the optimal sizing of standalone wind power systems</w:t>
      </w:r>
    </w:p>
    <w:p w14:paraId="467CAE58" w14:textId="0AE8FE3F" w:rsidR="00725B65" w:rsidRPr="00725B65" w:rsidRDefault="00725B65" w:rsidP="00725B65">
      <w:pPr>
        <w:spacing w:line="300" w:lineRule="auto"/>
        <w:ind w:left="720"/>
        <w:jc w:val="center"/>
        <w:rPr>
          <w:rFonts w:eastAsiaTheme="minorEastAsia" w:cs="Tahoma"/>
          <w:color w:val="000000" w:themeColor="text1"/>
          <w:sz w:val="24"/>
          <w:szCs w:val="24"/>
        </w:rPr>
        <w:sectPr w:rsidR="00725B65" w:rsidRPr="00725B65" w:rsidSect="00A34EB0">
          <w:type w:val="continuous"/>
          <w:pgSz w:w="11906" w:h="16838"/>
          <w:pgMar w:top="720" w:right="1021" w:bottom="720" w:left="1021" w:header="567" w:footer="454" w:gutter="0"/>
          <w:cols w:space="708"/>
          <w:docGrid w:linePitch="360"/>
        </w:sectPr>
      </w:pPr>
      <w:r w:rsidRPr="00D3639A">
        <w:rPr>
          <w:rFonts w:eastAsiaTheme="minorEastAsia" w:cs="Tahoma"/>
          <w:noProof/>
          <w:color w:val="000000" w:themeColor="text1"/>
          <w:sz w:val="24"/>
          <w:szCs w:val="24"/>
          <w:lang w:val="en-GB" w:eastAsia="en-GB"/>
        </w:rPr>
        <w:drawing>
          <wp:inline distT="0" distB="0" distL="0" distR="0" wp14:anchorId="594BC1B6" wp14:editId="12BE00AD">
            <wp:extent cx="5381625" cy="1962150"/>
            <wp:effectExtent l="0" t="0" r="9525" b="0"/>
            <wp:docPr id="22" name="Picture 2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2" name="table 4.PNG"/>
                    <pic:cNvPicPr/>
                  </pic:nvPicPr>
                  <pic:blipFill rotWithShape="1">
                    <a:blip r:embed="rId33">
                      <a:extLst>
                        <a:ext uri="{28A0092B-C50C-407E-A947-70E740481C1C}">
                          <a14:useLocalDpi xmlns:a14="http://schemas.microsoft.com/office/drawing/2010/main" val="0"/>
                        </a:ext>
                      </a:extLst>
                    </a:blip>
                    <a:srcRect t="7073"/>
                    <a:stretch/>
                  </pic:blipFill>
                  <pic:spPr bwMode="auto">
                    <a:xfrm>
                      <a:off x="0" y="0"/>
                      <a:ext cx="5402396" cy="1969723"/>
                    </a:xfrm>
                    <a:prstGeom prst="rect">
                      <a:avLst/>
                    </a:prstGeom>
                    <a:ln>
                      <a:noFill/>
                    </a:ln>
                    <a:extLst>
                      <a:ext uri="{53640926-AAD7-44D8-BBD7-CCE9431645EC}">
                        <a14:shadowObscured xmlns:a14="http://schemas.microsoft.com/office/drawing/2010/main"/>
                      </a:ext>
                    </a:extLst>
                  </pic:spPr>
                </pic:pic>
              </a:graphicData>
            </a:graphic>
          </wp:inline>
        </w:drawing>
      </w:r>
    </w:p>
    <w:p w14:paraId="53D92DC9" w14:textId="0676DE89" w:rsidR="006D5505" w:rsidRPr="00536CA7" w:rsidRDefault="006D5505" w:rsidP="009D2012">
      <w:pPr>
        <w:spacing w:line="300" w:lineRule="auto"/>
        <w:rPr>
          <w:rFonts w:eastAsiaTheme="minorEastAsia" w:cs="Tahoma"/>
          <w:color w:val="000000" w:themeColor="text1"/>
          <w:sz w:val="24"/>
          <w:szCs w:val="24"/>
          <w:lang w:val="en-GB"/>
        </w:rPr>
      </w:pPr>
    </w:p>
    <w:p w14:paraId="2961D96A" w14:textId="7EF69A0C" w:rsidR="006D5505" w:rsidRDefault="006D5505" w:rsidP="009D2012">
      <w:pPr>
        <w:spacing w:line="300" w:lineRule="auto"/>
        <w:rPr>
          <w:rFonts w:eastAsiaTheme="minorEastAsia" w:cs="Tahoma"/>
          <w:color w:val="000000" w:themeColor="text1"/>
          <w:sz w:val="24"/>
          <w:szCs w:val="24"/>
        </w:rPr>
      </w:pPr>
      <w:r w:rsidRPr="00D3639A">
        <w:rPr>
          <w:rFonts w:eastAsiaTheme="minorEastAsia" w:cs="Tahoma"/>
          <w:color w:val="000000" w:themeColor="text1"/>
          <w:sz w:val="24"/>
          <w:szCs w:val="24"/>
        </w:rPr>
        <w:t>Έχουμε  τα αποτελέσματα σε μορφή πίνακα :</w:t>
      </w:r>
    </w:p>
    <w:p w14:paraId="5580C754" w14:textId="77777777" w:rsidR="00A057EE" w:rsidRPr="00A057EE" w:rsidRDefault="00A057EE" w:rsidP="009D2012">
      <w:pPr>
        <w:spacing w:line="300" w:lineRule="auto"/>
        <w:rPr>
          <w:rFonts w:eastAsiaTheme="minorEastAsia" w:cs="Tahoma"/>
          <w:color w:val="000000" w:themeColor="text1"/>
          <w:sz w:val="24"/>
          <w:szCs w:val="24"/>
        </w:rPr>
      </w:pPr>
    </w:p>
    <w:p w14:paraId="29DE8BE1" w14:textId="51A6443E" w:rsidR="006D5505" w:rsidRPr="00A057EE" w:rsidRDefault="00A057EE" w:rsidP="00593FAA">
      <w:pPr>
        <w:spacing w:after="120" w:line="300" w:lineRule="auto"/>
        <w:jc w:val="center"/>
        <w:rPr>
          <w:rFonts w:eastAsiaTheme="minorEastAsia" w:cs="Tahoma"/>
          <w:i/>
          <w:color w:val="000000" w:themeColor="text1"/>
          <w:sz w:val="24"/>
          <w:szCs w:val="24"/>
        </w:rPr>
      </w:pPr>
      <w:r>
        <w:rPr>
          <w:rFonts w:eastAsiaTheme="minorEastAsia" w:cs="Tahoma"/>
          <w:b/>
          <w:color w:val="000000" w:themeColor="text1"/>
          <w:sz w:val="24"/>
          <w:szCs w:val="24"/>
        </w:rPr>
        <w:t>Π</w:t>
      </w:r>
      <w:r w:rsidR="006D5505" w:rsidRPr="00D3639A">
        <w:rPr>
          <w:rFonts w:eastAsiaTheme="minorEastAsia" w:cs="Tahoma"/>
          <w:b/>
          <w:color w:val="000000" w:themeColor="text1"/>
          <w:sz w:val="24"/>
          <w:szCs w:val="24"/>
        </w:rPr>
        <w:t xml:space="preserve">ίνακας 1.8 </w:t>
      </w:r>
      <w:r w:rsidR="006D5505" w:rsidRPr="00A057EE">
        <w:rPr>
          <w:rFonts w:eastAsiaTheme="minorEastAsia" w:cs="Tahoma"/>
          <w:i/>
          <w:color w:val="000000" w:themeColor="text1"/>
          <w:sz w:val="24"/>
          <w:szCs w:val="24"/>
        </w:rPr>
        <w:t>Κόστος ενέργειας με διαφορετικό συντελεστή μεγέθους ανεμογεννήτριας (α) και ενεργή χωρητικότητα μπαταρίας.</w:t>
      </w:r>
    </w:p>
    <w:p w14:paraId="59A8FE72" w14:textId="77777777" w:rsidR="006D5505" w:rsidRPr="00D3639A" w:rsidRDefault="006D5505" w:rsidP="009D2012">
      <w:pPr>
        <w:spacing w:line="300" w:lineRule="auto"/>
        <w:ind w:left="720"/>
        <w:jc w:val="center"/>
        <w:rPr>
          <w:rFonts w:eastAsiaTheme="minorEastAsia" w:cs="Tahoma"/>
          <w:color w:val="000000" w:themeColor="text1"/>
          <w:sz w:val="24"/>
          <w:szCs w:val="24"/>
        </w:rPr>
      </w:pPr>
      <w:r w:rsidRPr="00D3639A">
        <w:rPr>
          <w:rFonts w:eastAsiaTheme="minorEastAsia" w:cs="Tahoma"/>
          <w:noProof/>
          <w:color w:val="000000" w:themeColor="text1"/>
          <w:sz w:val="24"/>
          <w:szCs w:val="24"/>
          <w:lang w:val="en-GB" w:eastAsia="en-GB"/>
        </w:rPr>
        <w:drawing>
          <wp:inline distT="0" distB="0" distL="0" distR="0" wp14:anchorId="2179C739" wp14:editId="1F45D5FA">
            <wp:extent cx="5781675" cy="3867150"/>
            <wp:effectExtent l="0" t="0" r="9525" b="0"/>
            <wp:docPr id="25" name="Picture 2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5" name="TABLE 7.PNG"/>
                    <pic:cNvPicPr/>
                  </pic:nvPicPr>
                  <pic:blipFill>
                    <a:blip r:embed="rId34">
                      <a:extLst>
                        <a:ext uri="{28A0092B-C50C-407E-A947-70E740481C1C}">
                          <a14:useLocalDpi xmlns:a14="http://schemas.microsoft.com/office/drawing/2010/main" val="0"/>
                        </a:ext>
                      </a:extLst>
                    </a:blip>
                    <a:stretch>
                      <a:fillRect/>
                    </a:stretch>
                  </pic:blipFill>
                  <pic:spPr>
                    <a:xfrm>
                      <a:off x="0" y="0"/>
                      <a:ext cx="5782091" cy="3867428"/>
                    </a:xfrm>
                    <a:prstGeom prst="rect">
                      <a:avLst/>
                    </a:prstGeom>
                  </pic:spPr>
                </pic:pic>
              </a:graphicData>
            </a:graphic>
          </wp:inline>
        </w:drawing>
      </w:r>
    </w:p>
    <w:p w14:paraId="43362EBC" w14:textId="2FADCB14" w:rsidR="006D5505" w:rsidRPr="006D5505" w:rsidRDefault="006D5505" w:rsidP="009D2012">
      <w:pPr>
        <w:spacing w:line="300" w:lineRule="auto"/>
        <w:jc w:val="center"/>
        <w:rPr>
          <w:rFonts w:eastAsiaTheme="minorEastAsia" w:cs="Tahoma"/>
          <w:color w:val="000000" w:themeColor="text1"/>
          <w:sz w:val="24"/>
          <w:szCs w:val="24"/>
          <w:lang w:val="en-GB"/>
        </w:rPr>
      </w:pPr>
      <w:r w:rsidRPr="00D3639A">
        <w:rPr>
          <w:rFonts w:cs="Tahoma"/>
          <w:i/>
          <w:iCs/>
          <w:sz w:val="16"/>
          <w:szCs w:val="16"/>
        </w:rPr>
        <w:t>Πηγή</w:t>
      </w:r>
      <w:r w:rsidRPr="00D3639A">
        <w:rPr>
          <w:rFonts w:cs="Tahoma"/>
          <w:sz w:val="16"/>
          <w:szCs w:val="16"/>
          <w:lang w:val="en-US"/>
        </w:rPr>
        <w:t xml:space="preserve">: </w:t>
      </w:r>
      <w:r w:rsidRPr="006D5505">
        <w:rPr>
          <w:rFonts w:cs="Tahoma"/>
          <w:sz w:val="16"/>
          <w:szCs w:val="16"/>
          <w:lang w:val="en-GB"/>
        </w:rPr>
        <w:t xml:space="preserve"> </w:t>
      </w:r>
      <w:r w:rsidRPr="00D3639A">
        <w:rPr>
          <w:rFonts w:cs="Tahoma"/>
          <w:sz w:val="16"/>
          <w:szCs w:val="16"/>
          <w:lang w:val="en-US"/>
        </w:rPr>
        <w:t>A new measure of wind power variability with implications for the optimal sizing of standalone wind power systems</w:t>
      </w:r>
    </w:p>
    <w:p w14:paraId="10ABBB8A" w14:textId="77777777" w:rsidR="006D5505" w:rsidRPr="006D5505" w:rsidRDefault="006D5505" w:rsidP="009D2012">
      <w:pPr>
        <w:spacing w:line="300" w:lineRule="auto"/>
        <w:rPr>
          <w:rFonts w:eastAsiaTheme="minorEastAsia" w:cs="Tahoma"/>
          <w:color w:val="000000" w:themeColor="text1"/>
          <w:sz w:val="24"/>
          <w:szCs w:val="24"/>
          <w:lang w:val="en-GB"/>
        </w:rPr>
      </w:pPr>
    </w:p>
    <w:p w14:paraId="27465D6C" w14:textId="77777777" w:rsidR="006D5505" w:rsidRPr="00D3639A" w:rsidRDefault="006D5505" w:rsidP="009D2012">
      <w:pPr>
        <w:spacing w:line="300" w:lineRule="auto"/>
        <w:rPr>
          <w:rFonts w:eastAsiaTheme="minorEastAsia" w:cs="Tahoma"/>
          <w:color w:val="000000" w:themeColor="text1"/>
          <w:sz w:val="24"/>
          <w:szCs w:val="24"/>
        </w:rPr>
      </w:pPr>
      <w:r w:rsidRPr="00D3639A">
        <w:rPr>
          <w:rFonts w:eastAsiaTheme="minorEastAsia" w:cs="Tahoma"/>
          <w:color w:val="000000" w:themeColor="text1"/>
          <w:sz w:val="24"/>
          <w:szCs w:val="24"/>
        </w:rPr>
        <w:t>Το    ελάχιστο   λοιπόν   κόστος    της   ενέργειας   για      0.026 $*Kwh</w:t>
      </w:r>
      <w:r w:rsidRPr="00D3639A">
        <w:rPr>
          <w:rFonts w:eastAsiaTheme="minorEastAsia" w:cs="Tahoma"/>
          <w:color w:val="000000" w:themeColor="text1"/>
          <w:sz w:val="24"/>
          <w:szCs w:val="24"/>
          <w:vertAlign w:val="superscript"/>
        </w:rPr>
        <w:t>-1</w:t>
      </w:r>
      <w:r w:rsidRPr="00D3639A">
        <w:rPr>
          <w:rFonts w:eastAsiaTheme="minorEastAsia" w:cs="Tahoma"/>
          <w:color w:val="000000" w:themeColor="text1"/>
          <w:sz w:val="24"/>
          <w:szCs w:val="24"/>
        </w:rPr>
        <w:t xml:space="preserve">     εμφανίζεται    για   συκεκριμένη   χωρητικότητα   μπαταρίας   και   α = 1.6   βάση  του  πίνακα 1.8.   Άκόμα  το   εμβαδόν κύκλου  της ανεμογεννήτριας πρέπει να είναι α * Αw = 1.6 *3.87 = 6.19 m</w:t>
      </w:r>
      <w:r w:rsidRPr="00D3639A">
        <w:rPr>
          <w:rFonts w:eastAsiaTheme="minorEastAsia" w:cs="Tahoma"/>
          <w:color w:val="000000" w:themeColor="text1"/>
          <w:sz w:val="24"/>
          <w:szCs w:val="24"/>
          <w:vertAlign w:val="superscript"/>
        </w:rPr>
        <w:t>2 ,</w:t>
      </w:r>
      <w:r w:rsidRPr="00D3639A">
        <w:rPr>
          <w:rFonts w:eastAsiaTheme="minorEastAsia" w:cs="Tahoma"/>
          <w:color w:val="000000" w:themeColor="text1"/>
          <w:sz w:val="24"/>
          <w:szCs w:val="24"/>
        </w:rPr>
        <w:t xml:space="preserve"> όπου Aw το εμβαδόν του πτερυγίου.</w:t>
      </w:r>
    </w:p>
    <w:p w14:paraId="517ACC3A" w14:textId="77777777" w:rsidR="006D5505" w:rsidRPr="00D3639A" w:rsidRDefault="006D5505" w:rsidP="009D2012">
      <w:pPr>
        <w:spacing w:line="300" w:lineRule="auto"/>
        <w:ind w:left="720"/>
        <w:rPr>
          <w:rFonts w:eastAsiaTheme="minorEastAsia" w:cs="Tahoma"/>
          <w:color w:val="000000" w:themeColor="text1"/>
          <w:sz w:val="24"/>
          <w:szCs w:val="24"/>
        </w:rPr>
      </w:pPr>
    </w:p>
    <w:p w14:paraId="6EF9BEA9" w14:textId="77777777" w:rsidR="006D5505" w:rsidRPr="00A637FA" w:rsidRDefault="006D5505" w:rsidP="00643A70">
      <w:pPr>
        <w:pStyle w:val="Heading3"/>
        <w:numPr>
          <w:ilvl w:val="2"/>
          <w:numId w:val="26"/>
        </w:numPr>
        <w:spacing w:line="300" w:lineRule="auto"/>
        <w:rPr>
          <w:rFonts w:eastAsiaTheme="minorEastAsia"/>
          <w:i w:val="0"/>
          <w:sz w:val="24"/>
        </w:rPr>
      </w:pPr>
      <w:bookmarkStart w:id="12" w:name="_Toc108636003"/>
      <w:r w:rsidRPr="00A637FA">
        <w:rPr>
          <w:rFonts w:eastAsiaTheme="minorEastAsia"/>
          <w:i w:val="0"/>
          <w:sz w:val="24"/>
        </w:rPr>
        <w:t>Βέλτιστη τοποθέτηση και διασταστολόγηση ανεμογεννήτριας και υπεραγώγιμης αποθήκης μαγνητικής ενέργειας του συστήματος διανομής.</w:t>
      </w:r>
      <w:bookmarkEnd w:id="12"/>
    </w:p>
    <w:p w14:paraId="7E144151" w14:textId="77777777" w:rsidR="006D5505" w:rsidRPr="00D3639A" w:rsidRDefault="006D5505" w:rsidP="009D2012">
      <w:pPr>
        <w:spacing w:line="300" w:lineRule="auto"/>
        <w:rPr>
          <w:rFonts w:eastAsiaTheme="minorEastAsia" w:cs="Tahoma"/>
          <w:b/>
          <w:color w:val="000000" w:themeColor="text1"/>
          <w:sz w:val="24"/>
          <w:szCs w:val="24"/>
        </w:rPr>
      </w:pPr>
    </w:p>
    <w:p w14:paraId="6A1ABE3A" w14:textId="6BDAB21F" w:rsidR="006D5505" w:rsidRPr="00D3639A" w:rsidRDefault="006D5505" w:rsidP="009D2012">
      <w:pPr>
        <w:keepNext/>
        <w:keepLines/>
        <w:spacing w:line="300" w:lineRule="auto"/>
        <w:rPr>
          <w:rFonts w:cs="Tahoma"/>
          <w:sz w:val="24"/>
        </w:rPr>
      </w:pPr>
      <w:r w:rsidRPr="00D3639A">
        <w:rPr>
          <w:rFonts w:cs="Tahoma"/>
          <w:sz w:val="24"/>
        </w:rPr>
        <w:t xml:space="preserve">Για   την    εργασία    με  αγγλικό  τίτλο “ </w:t>
      </w:r>
      <w:r w:rsidRPr="00D3639A">
        <w:rPr>
          <w:rFonts w:cs="Tahoma"/>
          <w:i/>
          <w:sz w:val="24"/>
        </w:rPr>
        <w:t xml:space="preserve">Optimal   Placement   and Sizing of   Wind    Turbine Generators    and    Superconducting   Magnetic   Energy Storages   in a  Distribution   System </w:t>
      </w:r>
      <w:r w:rsidRPr="00D3639A">
        <w:rPr>
          <w:rFonts w:cs="Tahoma"/>
          <w:sz w:val="24"/>
        </w:rPr>
        <w:t xml:space="preserve"> ‘’μελετήθηκαν ο </w:t>
      </w:r>
      <w:r w:rsidRPr="00D3639A">
        <w:rPr>
          <w:rFonts w:cs="Tahoma"/>
          <w:i/>
          <w:sz w:val="24"/>
        </w:rPr>
        <w:t>σκοπός της εργασίας</w:t>
      </w:r>
      <w:r w:rsidRPr="00D3639A">
        <w:rPr>
          <w:rFonts w:cs="Tahoma"/>
          <w:sz w:val="24"/>
        </w:rPr>
        <w:t xml:space="preserve">, η </w:t>
      </w:r>
      <w:r w:rsidRPr="00D3639A">
        <w:rPr>
          <w:rFonts w:cs="Tahoma"/>
          <w:i/>
          <w:sz w:val="24"/>
        </w:rPr>
        <w:t>μεθοδολογία</w:t>
      </w:r>
      <w:r w:rsidRPr="00D3639A">
        <w:rPr>
          <w:rFonts w:cs="Tahoma"/>
          <w:sz w:val="24"/>
        </w:rPr>
        <w:t xml:space="preserve">,  καθώς και     η    σχετική    </w:t>
      </w:r>
      <w:r w:rsidRPr="00D3639A">
        <w:rPr>
          <w:rFonts w:cs="Tahoma"/>
          <w:i/>
          <w:sz w:val="24"/>
        </w:rPr>
        <w:t xml:space="preserve">περιγραφή         του συστήματος  </w:t>
      </w:r>
      <w:r w:rsidRPr="00D3639A">
        <w:rPr>
          <w:rFonts w:cs="Tahoma"/>
          <w:sz w:val="24"/>
        </w:rPr>
        <w:t xml:space="preserve"> με   τα   αποτελέσματα    της έρευνας τ</w:t>
      </w:r>
      <w:r w:rsidR="00521642">
        <w:rPr>
          <w:rFonts w:cs="Tahoma"/>
          <w:sz w:val="24"/>
        </w:rPr>
        <w:t>α οποία παρουσιάζονται παρακάτω</w:t>
      </w:r>
      <w:r w:rsidRPr="00D3639A">
        <w:rPr>
          <w:rFonts w:cs="Tahoma"/>
          <w:sz w:val="24"/>
        </w:rPr>
        <w:t xml:space="preserve"> </w:t>
      </w:r>
      <w:sdt>
        <w:sdtPr>
          <w:rPr>
            <w:rFonts w:cs="Tahoma"/>
            <w:color w:val="000000"/>
            <w:sz w:val="24"/>
          </w:rPr>
          <w:tag w:val="MENDELEY_CITATION_v3_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"/>
          <w:id w:val="632451238"/>
          <w:placeholder>
            <w:docPart w:val="DefaultPlaceholder_-1854013440"/>
          </w:placeholder>
        </w:sdtPr>
        <w:sdtContent>
          <w:r w:rsidR="00EA0C17" w:rsidRPr="00EA0C17">
            <w:rPr>
              <w:rFonts w:cs="Tahoma"/>
              <w:color w:val="000000"/>
              <w:sz w:val="24"/>
            </w:rPr>
            <w:t>(Hashem et al., 2021)[12].</w:t>
          </w:r>
        </w:sdtContent>
      </w:sdt>
    </w:p>
    <w:p w14:paraId="1F00B660" w14:textId="77777777" w:rsidR="006D5505" w:rsidRPr="00D3639A" w:rsidRDefault="006D5505" w:rsidP="009D2012">
      <w:pPr>
        <w:spacing w:line="300" w:lineRule="auto"/>
        <w:ind w:left="720"/>
        <w:rPr>
          <w:rFonts w:cs="Tahoma"/>
          <w:color w:val="000000"/>
          <w:sz w:val="24"/>
          <w:u w:val="single"/>
        </w:rPr>
      </w:pPr>
    </w:p>
    <w:p w14:paraId="79614BA6" w14:textId="77777777" w:rsidR="006D5505" w:rsidRPr="00D3639A" w:rsidRDefault="006D5505" w:rsidP="009D2012">
      <w:pPr>
        <w:spacing w:line="300" w:lineRule="auto"/>
        <w:rPr>
          <w:rFonts w:cs="Tahoma"/>
          <w:color w:val="000000"/>
          <w:sz w:val="24"/>
          <w:u w:val="single"/>
        </w:rPr>
      </w:pPr>
      <w:r w:rsidRPr="00D3639A">
        <w:rPr>
          <w:rFonts w:cs="Tahoma"/>
          <w:color w:val="000000"/>
          <w:sz w:val="24"/>
          <w:u w:val="single"/>
        </w:rPr>
        <w:t>Μοντελοποίηση ανεμογεννήτριας</w:t>
      </w:r>
    </w:p>
    <w:p w14:paraId="24A02A26" w14:textId="6EF40FE5" w:rsidR="006D5505" w:rsidRPr="00D3639A" w:rsidRDefault="006D5505" w:rsidP="009D2012">
      <w:pPr>
        <w:spacing w:line="300" w:lineRule="auto"/>
        <w:rPr>
          <w:rFonts w:eastAsiaTheme="minorEastAsia" w:cs="Tahoma"/>
          <w:color w:val="000000" w:themeColor="text1"/>
          <w:sz w:val="24"/>
          <w:szCs w:val="24"/>
        </w:rPr>
      </w:pPr>
      <w:r w:rsidRPr="00D3639A">
        <w:rPr>
          <w:rFonts w:eastAsiaTheme="minorEastAsia" w:cs="Tahoma"/>
          <w:color w:val="000000" w:themeColor="text1"/>
          <w:sz w:val="24"/>
          <w:szCs w:val="24"/>
        </w:rPr>
        <w:t>Η ισχύς η οποία παράγεται απο την ανεμογεννήτρια P</w:t>
      </w:r>
      <w:r w:rsidRPr="00D3639A">
        <w:rPr>
          <w:rFonts w:eastAsiaTheme="minorEastAsia" w:cs="Tahoma"/>
          <w:color w:val="000000" w:themeColor="text1"/>
          <w:sz w:val="24"/>
          <w:szCs w:val="24"/>
          <w:vertAlign w:val="subscript"/>
        </w:rPr>
        <w:t>wt</w:t>
      </w:r>
      <w:r w:rsidRPr="00D3639A">
        <w:rPr>
          <w:rFonts w:eastAsiaTheme="minorEastAsia" w:cs="Tahoma"/>
          <w:color w:val="000000" w:themeColor="text1"/>
          <w:sz w:val="24"/>
          <w:szCs w:val="24"/>
        </w:rPr>
        <w:t xml:space="preserve"> σε ταχύτητα αέρα V</w:t>
      </w:r>
      <w:r w:rsidRPr="00D3639A">
        <w:rPr>
          <w:rFonts w:eastAsiaTheme="minorEastAsia" w:cs="Tahoma"/>
          <w:color w:val="000000" w:themeColor="text1"/>
          <w:sz w:val="24"/>
          <w:szCs w:val="24"/>
          <w:vertAlign w:val="subscript"/>
        </w:rPr>
        <w:t>w</w:t>
      </w:r>
      <w:r w:rsidRPr="00D3639A">
        <w:rPr>
          <w:rFonts w:eastAsiaTheme="minorEastAsia" w:cs="Tahoma"/>
          <w:color w:val="000000" w:themeColor="text1"/>
          <w:sz w:val="24"/>
          <w:szCs w:val="24"/>
        </w:rPr>
        <w:t xml:space="preserve"> υπολογίζεται με την παρακάτω συνάρτηση</w:t>
      </w:r>
      <w:r w:rsidR="00B466CB" w:rsidRPr="00B466CB">
        <w:rPr>
          <w:rFonts w:eastAsiaTheme="minorEastAsia" w:cs="Tahoma"/>
          <w:color w:val="000000" w:themeColor="text1"/>
          <w:sz w:val="24"/>
          <w:szCs w:val="24"/>
        </w:rPr>
        <w:t xml:space="preserve"> </w:t>
      </w:r>
      <w:sdt>
        <w:sdtPr>
          <w:rPr>
            <w:rFonts w:eastAsiaTheme="minorEastAsia" w:cs="Tahoma"/>
            <w:color w:val="000000"/>
            <w:sz w:val="24"/>
            <w:szCs w:val="24"/>
          </w:rPr>
          <w:tag w:val="MENDELEY_CITATION_v3_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"/>
          <w:id w:val="-1985692926"/>
          <w:placeholder>
            <w:docPart w:val="DefaultPlaceholder_-1854013440"/>
          </w:placeholder>
        </w:sdtPr>
        <w:sdtContent>
          <w:r w:rsidR="00EA0C17" w:rsidRPr="00EA0C17">
            <w:rPr>
              <w:rFonts w:eastAsiaTheme="minorEastAsia" w:cs="Tahoma"/>
              <w:color w:val="000000"/>
              <w:sz w:val="24"/>
              <w:szCs w:val="24"/>
            </w:rPr>
            <w:t>(Sfikas et al., 2015)</w:t>
          </w:r>
        </w:sdtContent>
      </w:sdt>
      <w:r w:rsidR="00B466CB" w:rsidRPr="00B466CB">
        <w:rPr>
          <w:rFonts w:eastAsiaTheme="minorEastAsia" w:cs="Tahoma"/>
          <w:color w:val="000000"/>
          <w:sz w:val="24"/>
          <w:szCs w:val="24"/>
        </w:rPr>
        <w:t>[13]</w:t>
      </w:r>
      <w:r w:rsidRPr="00D3639A">
        <w:rPr>
          <w:rFonts w:eastAsiaTheme="minorEastAsia" w:cs="Tahoma"/>
          <w:color w:val="000000" w:themeColor="text1"/>
          <w:sz w:val="24"/>
          <w:szCs w:val="24"/>
        </w:rPr>
        <w:t>:</w:t>
      </w:r>
    </w:p>
    <w:p w14:paraId="2F7DBD9C" w14:textId="60237A2D" w:rsidR="006D5505" w:rsidRDefault="006D5505" w:rsidP="009D2012">
      <w:pPr>
        <w:pStyle w:val="ListParagraph"/>
        <w:spacing w:line="300" w:lineRule="auto"/>
        <w:ind w:firstLine="720"/>
        <w:rPr>
          <w:rFonts w:eastAsiaTheme="minorEastAsia" w:cs="Tahoma"/>
          <w:color w:val="000000" w:themeColor="text1"/>
          <w:sz w:val="24"/>
          <w:szCs w:val="24"/>
        </w:rPr>
      </w:pPr>
    </w:p>
    <w:p w14:paraId="4C12F1AE" w14:textId="77777777" w:rsidR="00521642" w:rsidRPr="00D3639A" w:rsidRDefault="00521642" w:rsidP="009D2012">
      <w:pPr>
        <w:pStyle w:val="ListParagraph"/>
        <w:spacing w:line="300" w:lineRule="auto"/>
        <w:ind w:firstLine="720"/>
        <w:rPr>
          <w:rFonts w:eastAsiaTheme="minorEastAsia" w:cs="Tahoma"/>
          <w:color w:val="000000" w:themeColor="text1"/>
          <w:sz w:val="24"/>
          <w:szCs w:val="24"/>
        </w:rPr>
      </w:pPr>
    </w:p>
    <w:p w14:paraId="05DFE04B" w14:textId="77777777" w:rsidR="006D5505" w:rsidRPr="00D3639A" w:rsidRDefault="006D5505" w:rsidP="009D2012">
      <w:pPr>
        <w:pStyle w:val="ListParagraph"/>
        <w:spacing w:line="300" w:lineRule="auto"/>
        <w:ind w:firstLine="720"/>
        <w:rPr>
          <w:rFonts w:eastAsiaTheme="minorEastAsia" w:cs="Tahoma"/>
          <w:color w:val="000000" w:themeColor="text1"/>
          <w:sz w:val="24"/>
          <w:szCs w:val="24"/>
        </w:rPr>
      </w:pPr>
    </w:p>
    <w:p w14:paraId="78AC4FD2" w14:textId="1C5FE043" w:rsidR="006D5505" w:rsidRPr="00D3639A" w:rsidRDefault="00521642" w:rsidP="009D2012">
      <w:pPr>
        <w:pStyle w:val="ListParagraph"/>
        <w:spacing w:line="300" w:lineRule="auto"/>
        <w:ind w:firstLine="720"/>
        <w:rPr>
          <w:rFonts w:eastAsiaTheme="minorEastAsia" w:cs="Tahoma"/>
          <w:color w:val="000000" w:themeColor="text1"/>
          <w:sz w:val="24"/>
          <w:szCs w:val="24"/>
        </w:rPr>
      </w:pPr>
      <w:r w:rsidRPr="00521642">
        <w:rPr>
          <w:rFonts w:eastAsiaTheme="minorEastAsia" w:cs="Tahoma"/>
          <w:color w:val="000000" w:themeColor="text1"/>
          <w:sz w:val="24"/>
          <w:szCs w:val="24"/>
        </w:rPr>
        <w:t xml:space="preserve">   </w:t>
      </w:r>
      <w:r w:rsidR="006D5505" w:rsidRPr="00002FEA">
        <w:rPr>
          <w:rFonts w:eastAsiaTheme="minorEastAsia" w:cs="Tahoma"/>
          <w:color w:val="000000" w:themeColor="text1"/>
          <w:sz w:val="24"/>
          <w:szCs w:val="24"/>
        </w:rPr>
        <w:t>0</w:t>
      </w:r>
      <w:r w:rsidR="004F3871">
        <w:rPr>
          <w:rFonts w:eastAsiaTheme="minorEastAsia" w:cs="Tahoma"/>
          <w:color w:val="000000" w:themeColor="text1"/>
          <w:sz w:val="24"/>
          <w:szCs w:val="24"/>
        </w:rPr>
        <w:t>,</w:t>
      </w:r>
      <w:r w:rsidR="006D5505" w:rsidRPr="00D3639A">
        <w:rPr>
          <w:rFonts w:eastAsiaTheme="minorEastAsia" w:cs="Tahoma"/>
          <w:color w:val="000000" w:themeColor="text1"/>
          <w:sz w:val="24"/>
          <w:szCs w:val="24"/>
        </w:rPr>
        <w:tab/>
      </w:r>
      <w:r w:rsidR="006D5505" w:rsidRPr="00D3639A">
        <w:rPr>
          <w:rFonts w:eastAsiaTheme="minorEastAsia" w:cs="Tahoma"/>
          <w:color w:val="000000" w:themeColor="text1"/>
          <w:sz w:val="24"/>
          <w:szCs w:val="24"/>
        </w:rPr>
        <w:tab/>
      </w:r>
      <w:r w:rsidR="006D5505" w:rsidRPr="00D3639A">
        <w:rPr>
          <w:rFonts w:eastAsiaTheme="minorEastAsia" w:cs="Tahoma"/>
          <w:color w:val="000000" w:themeColor="text1"/>
          <w:sz w:val="24"/>
          <w:szCs w:val="24"/>
        </w:rPr>
        <w:tab/>
      </w:r>
      <w:r w:rsidR="006D5505" w:rsidRPr="00D3639A">
        <w:rPr>
          <w:rFonts w:eastAsiaTheme="minorEastAsia" w:cs="Tahoma"/>
          <w:color w:val="000000" w:themeColor="text1"/>
          <w:sz w:val="24"/>
          <w:szCs w:val="24"/>
        </w:rPr>
        <w:tab/>
      </w:r>
      <w:r w:rsidRPr="00521642">
        <w:rPr>
          <w:rFonts w:eastAsiaTheme="minorEastAsia" w:cs="Tahoma"/>
          <w:color w:val="000000" w:themeColor="text1"/>
          <w:sz w:val="24"/>
          <w:szCs w:val="24"/>
        </w:rPr>
        <w:t xml:space="preserve">             </w:t>
      </w:r>
      <w:r w:rsidR="006D5505" w:rsidRPr="00D3639A">
        <w:rPr>
          <w:rFonts w:eastAsiaTheme="minorEastAsia" w:cs="Tahoma"/>
          <w:color w:val="000000" w:themeColor="text1"/>
          <w:sz w:val="24"/>
          <w:szCs w:val="24"/>
        </w:rPr>
        <w:t>εάν V</w:t>
      </w:r>
      <w:r w:rsidR="006D5505" w:rsidRPr="00D3639A">
        <w:rPr>
          <w:rFonts w:eastAsiaTheme="minorEastAsia" w:cs="Tahoma"/>
          <w:color w:val="000000" w:themeColor="text1"/>
          <w:sz w:val="24"/>
          <w:szCs w:val="24"/>
          <w:vertAlign w:val="subscript"/>
        </w:rPr>
        <w:t>w</w:t>
      </w:r>
      <w:r w:rsidR="006D5505" w:rsidRPr="00D3639A">
        <w:rPr>
          <w:rFonts w:eastAsiaTheme="minorEastAsia" w:cs="Tahoma"/>
          <w:color w:val="000000" w:themeColor="text1"/>
          <w:sz w:val="24"/>
          <w:szCs w:val="24"/>
        </w:rPr>
        <w:t xml:space="preserve"> &lt; V</w:t>
      </w:r>
      <w:r w:rsidR="006D5505" w:rsidRPr="00D3639A">
        <w:rPr>
          <w:rFonts w:eastAsiaTheme="minorEastAsia" w:cs="Tahoma"/>
          <w:color w:val="000000" w:themeColor="text1"/>
          <w:sz w:val="24"/>
          <w:szCs w:val="24"/>
          <w:vertAlign w:val="subscript"/>
        </w:rPr>
        <w:t xml:space="preserve">ci </w:t>
      </w:r>
      <w:r w:rsidR="006D5505" w:rsidRPr="00D3639A">
        <w:rPr>
          <w:rFonts w:eastAsiaTheme="minorEastAsia" w:cs="Tahoma"/>
          <w:color w:val="000000" w:themeColor="text1"/>
          <w:sz w:val="24"/>
          <w:szCs w:val="24"/>
        </w:rPr>
        <w:t>και V</w:t>
      </w:r>
      <w:r w:rsidR="006D5505" w:rsidRPr="00D3639A">
        <w:rPr>
          <w:rFonts w:eastAsiaTheme="minorEastAsia" w:cs="Tahoma"/>
          <w:color w:val="000000" w:themeColor="text1"/>
          <w:sz w:val="24"/>
          <w:szCs w:val="24"/>
          <w:vertAlign w:val="subscript"/>
        </w:rPr>
        <w:t>w</w:t>
      </w:r>
      <w:r w:rsidR="006D5505" w:rsidRPr="00D3639A">
        <w:rPr>
          <w:rFonts w:eastAsiaTheme="minorEastAsia" w:cs="Tahoma"/>
          <w:color w:val="000000" w:themeColor="text1"/>
          <w:sz w:val="24"/>
          <w:szCs w:val="24"/>
        </w:rPr>
        <w:t>&gt;V</w:t>
      </w:r>
      <w:r w:rsidR="006D5505" w:rsidRPr="00D3639A">
        <w:rPr>
          <w:rFonts w:eastAsiaTheme="minorEastAsia" w:cs="Tahoma"/>
          <w:color w:val="000000" w:themeColor="text1"/>
          <w:sz w:val="24"/>
          <w:szCs w:val="24"/>
          <w:vertAlign w:val="subscript"/>
        </w:rPr>
        <w:t>co</w:t>
      </w:r>
    </w:p>
    <w:p w14:paraId="057F1C6F" w14:textId="77777777" w:rsidR="006D5505" w:rsidRPr="00D3639A" w:rsidRDefault="006D5505" w:rsidP="009D2012">
      <w:pPr>
        <w:pStyle w:val="ListParagraph"/>
        <w:spacing w:line="300" w:lineRule="auto"/>
        <w:rPr>
          <w:rFonts w:eastAsiaTheme="minorEastAsia" w:cs="Tahoma"/>
          <w:color w:val="000000" w:themeColor="text1"/>
          <w:sz w:val="24"/>
          <w:szCs w:val="24"/>
        </w:rPr>
      </w:pPr>
    </w:p>
    <w:p w14:paraId="78728C96" w14:textId="59CB610A" w:rsidR="006D5505" w:rsidRPr="00521642" w:rsidRDefault="006D5505" w:rsidP="009D2012">
      <w:pPr>
        <w:pStyle w:val="ListParagraph"/>
        <w:spacing w:line="300" w:lineRule="auto"/>
        <w:rPr>
          <w:rFonts w:eastAsiaTheme="minorEastAsia" w:cs="Tahoma"/>
          <w:color w:val="000000" w:themeColor="text1"/>
          <w:sz w:val="24"/>
          <w:szCs w:val="24"/>
        </w:rPr>
      </w:pPr>
      <w:r w:rsidRPr="00D3639A">
        <w:rPr>
          <w:rFonts w:eastAsiaTheme="minorEastAsia" w:cs="Tahoma"/>
          <w:color w:val="000000" w:themeColor="text1"/>
          <w:sz w:val="24"/>
          <w:szCs w:val="24"/>
        </w:rPr>
        <w:t xml:space="preserve">Pw=  </w:t>
      </w:r>
      <w:r w:rsidRPr="00521642">
        <w:rPr>
          <w:rFonts w:eastAsiaTheme="minorEastAsia" w:cs="Tahoma"/>
          <w:color w:val="000000" w:themeColor="text1"/>
          <w:sz w:val="36"/>
          <w:szCs w:val="24"/>
        </w:rPr>
        <w:t>{</w:t>
      </w:r>
      <w:r w:rsidRPr="00D3639A">
        <w:rPr>
          <w:rFonts w:eastAsiaTheme="minorEastAsia" w:cs="Tahoma"/>
          <w:color w:val="000000" w:themeColor="text1"/>
          <w:sz w:val="24"/>
          <w:szCs w:val="24"/>
        </w:rPr>
        <w:t xml:space="preserve"> </w:t>
      </w:r>
      <m:oMath>
        <m:r>
          <w:rPr>
            <w:rFonts w:ascii="Cambria Math" w:eastAsiaTheme="minorEastAsia" w:hAnsi="Cambria Math" w:cs="Tahoma"/>
            <w:color w:val="000000" w:themeColor="text1"/>
            <w:sz w:val="24"/>
            <w:szCs w:val="24"/>
          </w:rPr>
          <m:t>Pw,r*</m:t>
        </m:r>
        <m:f>
          <m:fPr>
            <m:ctrlPr>
              <w:rPr>
                <w:rFonts w:ascii="Cambria Math" w:eastAsiaTheme="minorEastAsia" w:hAnsi="Cambria Math" w:cs="Tahoma"/>
                <w:i/>
                <w:color w:val="000000" w:themeColor="text1"/>
                <w:sz w:val="24"/>
                <w:szCs w:val="24"/>
              </w:rPr>
            </m:ctrlPr>
          </m:fPr>
          <m:num>
            <m:r>
              <w:rPr>
                <w:rFonts w:ascii="Cambria Math" w:eastAsiaTheme="minorEastAsia" w:hAnsi="Cambria Math" w:cs="Tahoma"/>
                <w:color w:val="000000" w:themeColor="text1"/>
                <w:sz w:val="24"/>
                <w:szCs w:val="24"/>
              </w:rPr>
              <m:t>Vw-Vci</m:t>
            </m:r>
          </m:num>
          <m:den>
            <m:r>
              <w:rPr>
                <w:rFonts w:ascii="Cambria Math" w:eastAsiaTheme="minorEastAsia" w:hAnsi="Cambria Math" w:cs="Tahoma"/>
                <w:color w:val="000000" w:themeColor="text1"/>
                <w:sz w:val="24"/>
                <w:szCs w:val="24"/>
              </w:rPr>
              <m:t>Vw,r-Vci</m:t>
            </m:r>
          </m:den>
        </m:f>
      </m:oMath>
      <w:r w:rsidRPr="00D3639A">
        <w:rPr>
          <w:rFonts w:eastAsiaTheme="minorEastAsia" w:cs="Tahoma"/>
          <w:color w:val="000000" w:themeColor="text1"/>
          <w:sz w:val="24"/>
          <w:szCs w:val="24"/>
        </w:rPr>
        <w:t xml:space="preserve"> </w:t>
      </w:r>
      <w:r w:rsidRPr="00D3639A">
        <w:rPr>
          <w:rFonts w:eastAsiaTheme="minorEastAsia" w:cs="Tahoma"/>
          <w:color w:val="000000" w:themeColor="text1"/>
          <w:sz w:val="24"/>
          <w:szCs w:val="24"/>
        </w:rPr>
        <w:tab/>
      </w:r>
      <w:r w:rsidRPr="00D3639A">
        <w:rPr>
          <w:rFonts w:eastAsiaTheme="minorEastAsia" w:cs="Tahoma"/>
          <w:color w:val="000000" w:themeColor="text1"/>
          <w:sz w:val="24"/>
          <w:szCs w:val="24"/>
        </w:rPr>
        <w:tab/>
      </w:r>
      <w:r w:rsidRPr="00D3639A">
        <w:rPr>
          <w:rFonts w:eastAsiaTheme="minorEastAsia" w:cs="Tahoma"/>
          <w:color w:val="000000" w:themeColor="text1"/>
          <w:sz w:val="24"/>
          <w:szCs w:val="24"/>
        </w:rPr>
        <w:tab/>
      </w:r>
      <w:r w:rsidR="00521642" w:rsidRPr="00521642">
        <w:rPr>
          <w:rFonts w:eastAsiaTheme="minorEastAsia" w:cs="Tahoma"/>
          <w:color w:val="000000" w:themeColor="text1"/>
          <w:sz w:val="24"/>
          <w:szCs w:val="24"/>
        </w:rPr>
        <w:t xml:space="preserve"> </w:t>
      </w:r>
      <w:r w:rsidRPr="00D3639A">
        <w:rPr>
          <w:rFonts w:eastAsiaTheme="minorEastAsia" w:cs="Tahoma"/>
          <w:color w:val="000000" w:themeColor="text1"/>
          <w:sz w:val="24"/>
          <w:szCs w:val="24"/>
        </w:rPr>
        <w:t>εάν V</w:t>
      </w:r>
      <w:r w:rsidRPr="00D3639A">
        <w:rPr>
          <w:rFonts w:eastAsiaTheme="minorEastAsia" w:cs="Tahoma"/>
          <w:color w:val="000000" w:themeColor="text1"/>
          <w:sz w:val="24"/>
          <w:szCs w:val="24"/>
          <w:vertAlign w:val="subscript"/>
        </w:rPr>
        <w:t xml:space="preserve">ci </w:t>
      </w:r>
      <w:r w:rsidRPr="00D3639A">
        <w:rPr>
          <w:rFonts w:eastAsiaTheme="minorEastAsia" w:cs="Tahoma"/>
          <w:color w:val="000000" w:themeColor="text1"/>
          <w:sz w:val="24"/>
          <w:szCs w:val="24"/>
        </w:rPr>
        <w:t>≤ V</w:t>
      </w:r>
      <w:r w:rsidRPr="00D3639A">
        <w:rPr>
          <w:rFonts w:eastAsiaTheme="minorEastAsia" w:cs="Tahoma"/>
          <w:color w:val="000000" w:themeColor="text1"/>
          <w:sz w:val="24"/>
          <w:szCs w:val="24"/>
          <w:vertAlign w:val="subscript"/>
        </w:rPr>
        <w:t>w</w:t>
      </w:r>
      <w:r w:rsidRPr="00D3639A">
        <w:rPr>
          <w:rFonts w:eastAsiaTheme="minorEastAsia" w:cs="Tahoma"/>
          <w:color w:val="000000" w:themeColor="text1"/>
          <w:sz w:val="24"/>
          <w:szCs w:val="24"/>
        </w:rPr>
        <w:t xml:space="preserve"> ≤ V</w:t>
      </w:r>
      <w:r w:rsidRPr="00D3639A">
        <w:rPr>
          <w:rFonts w:eastAsiaTheme="minorEastAsia" w:cs="Tahoma"/>
          <w:color w:val="000000" w:themeColor="text1"/>
          <w:sz w:val="24"/>
          <w:szCs w:val="24"/>
          <w:vertAlign w:val="subscript"/>
        </w:rPr>
        <w:t>w,r</w:t>
      </w:r>
      <w:r w:rsidRPr="00D3639A">
        <w:rPr>
          <w:rFonts w:eastAsiaTheme="minorEastAsia" w:cs="Tahoma"/>
          <w:color w:val="000000" w:themeColor="text1"/>
          <w:sz w:val="24"/>
          <w:szCs w:val="24"/>
          <w:vertAlign w:val="subscript"/>
        </w:rPr>
        <w:tab/>
      </w:r>
      <w:r w:rsidR="00521642" w:rsidRPr="00521642">
        <w:rPr>
          <w:rFonts w:eastAsiaTheme="minorEastAsia" w:cs="Tahoma"/>
          <w:color w:val="000000" w:themeColor="text1"/>
          <w:sz w:val="24"/>
          <w:szCs w:val="24"/>
        </w:rPr>
        <w:t>(</w:t>
      </w:r>
      <w:r w:rsidRPr="00D3639A">
        <w:rPr>
          <w:rFonts w:eastAsiaTheme="minorEastAsia" w:cs="Tahoma"/>
          <w:color w:val="000000" w:themeColor="text1"/>
          <w:sz w:val="24"/>
          <w:szCs w:val="24"/>
        </w:rPr>
        <w:t>Εξίσωση 1.11</w:t>
      </w:r>
      <w:r w:rsidR="00521642" w:rsidRPr="00521642">
        <w:rPr>
          <w:rFonts w:eastAsiaTheme="minorEastAsia" w:cs="Tahoma"/>
          <w:color w:val="000000" w:themeColor="text1"/>
          <w:sz w:val="24"/>
          <w:szCs w:val="24"/>
        </w:rPr>
        <w:t>)</w:t>
      </w:r>
    </w:p>
    <w:p w14:paraId="5D885485" w14:textId="77777777" w:rsidR="006D5505" w:rsidRPr="00D3639A" w:rsidRDefault="006D5505" w:rsidP="009D2012">
      <w:pPr>
        <w:pStyle w:val="ListParagraph"/>
        <w:spacing w:line="300" w:lineRule="auto"/>
        <w:rPr>
          <w:rFonts w:eastAsiaTheme="minorEastAsia" w:cs="Tahoma"/>
          <w:color w:val="000000" w:themeColor="text1"/>
          <w:sz w:val="24"/>
          <w:szCs w:val="24"/>
          <w:u w:val="single"/>
        </w:rPr>
      </w:pPr>
    </w:p>
    <w:p w14:paraId="521F603C" w14:textId="433353F8" w:rsidR="006D5505" w:rsidRPr="00D3639A" w:rsidRDefault="006D5505" w:rsidP="009D2012">
      <w:pPr>
        <w:pStyle w:val="ListParagraph"/>
        <w:spacing w:line="300" w:lineRule="auto"/>
        <w:rPr>
          <w:rFonts w:eastAsiaTheme="minorEastAsia" w:cs="Tahoma"/>
          <w:color w:val="000000" w:themeColor="text1"/>
          <w:sz w:val="24"/>
          <w:szCs w:val="24"/>
          <w:vertAlign w:val="subscript"/>
        </w:rPr>
      </w:pPr>
      <w:r w:rsidRPr="00D3639A">
        <w:rPr>
          <w:rFonts w:eastAsiaTheme="minorEastAsia" w:cs="Tahoma"/>
          <w:color w:val="000000" w:themeColor="text1"/>
          <w:sz w:val="24"/>
          <w:szCs w:val="24"/>
        </w:rPr>
        <w:t xml:space="preserve">             P</w:t>
      </w:r>
      <w:r w:rsidRPr="00D3639A">
        <w:rPr>
          <w:rFonts w:eastAsiaTheme="minorEastAsia" w:cs="Tahoma"/>
          <w:color w:val="000000" w:themeColor="text1"/>
          <w:sz w:val="24"/>
          <w:szCs w:val="24"/>
          <w:vertAlign w:val="subscript"/>
        </w:rPr>
        <w:t>w,r</w:t>
      </w:r>
      <w:r w:rsidRPr="00D3639A">
        <w:rPr>
          <w:rFonts w:eastAsiaTheme="minorEastAsia" w:cs="Tahoma"/>
          <w:color w:val="000000" w:themeColor="text1"/>
          <w:sz w:val="24"/>
          <w:szCs w:val="24"/>
          <w:vertAlign w:val="subscript"/>
        </w:rPr>
        <w:tab/>
      </w:r>
      <w:r w:rsidRPr="00D3639A">
        <w:rPr>
          <w:rFonts w:eastAsiaTheme="minorEastAsia" w:cs="Tahoma"/>
          <w:color w:val="000000" w:themeColor="text1"/>
          <w:sz w:val="24"/>
          <w:szCs w:val="24"/>
          <w:vertAlign w:val="subscript"/>
        </w:rPr>
        <w:tab/>
      </w:r>
      <w:r w:rsidRPr="00D3639A">
        <w:rPr>
          <w:rFonts w:eastAsiaTheme="minorEastAsia" w:cs="Tahoma"/>
          <w:color w:val="000000" w:themeColor="text1"/>
          <w:sz w:val="24"/>
          <w:szCs w:val="24"/>
          <w:vertAlign w:val="subscript"/>
        </w:rPr>
        <w:tab/>
      </w:r>
      <w:r w:rsidRPr="00D3639A">
        <w:rPr>
          <w:rFonts w:eastAsiaTheme="minorEastAsia" w:cs="Tahoma"/>
          <w:color w:val="000000" w:themeColor="text1"/>
          <w:sz w:val="24"/>
          <w:szCs w:val="24"/>
          <w:vertAlign w:val="subscript"/>
        </w:rPr>
        <w:tab/>
      </w:r>
      <w:r w:rsidR="00521642" w:rsidRPr="00521642">
        <w:rPr>
          <w:rFonts w:eastAsiaTheme="minorEastAsia" w:cs="Tahoma"/>
          <w:color w:val="000000" w:themeColor="text1"/>
          <w:sz w:val="24"/>
          <w:szCs w:val="24"/>
          <w:vertAlign w:val="subscript"/>
        </w:rPr>
        <w:t xml:space="preserve">                    </w:t>
      </w:r>
      <w:r w:rsidRPr="00D3639A">
        <w:rPr>
          <w:rFonts w:eastAsiaTheme="minorEastAsia" w:cs="Tahoma"/>
          <w:color w:val="000000" w:themeColor="text1"/>
          <w:sz w:val="24"/>
          <w:szCs w:val="24"/>
        </w:rPr>
        <w:t>εάν V</w:t>
      </w:r>
      <w:r w:rsidRPr="00D3639A">
        <w:rPr>
          <w:rFonts w:eastAsiaTheme="minorEastAsia" w:cs="Tahoma"/>
          <w:color w:val="000000" w:themeColor="text1"/>
          <w:sz w:val="24"/>
          <w:szCs w:val="24"/>
          <w:vertAlign w:val="subscript"/>
        </w:rPr>
        <w:t xml:space="preserve">w,r </w:t>
      </w:r>
      <w:r w:rsidRPr="00D3639A">
        <w:rPr>
          <w:rFonts w:eastAsiaTheme="minorEastAsia" w:cs="Tahoma"/>
          <w:sz w:val="24"/>
          <w:szCs w:val="24"/>
        </w:rPr>
        <w:t>&lt; V</w:t>
      </w:r>
      <w:r w:rsidRPr="00D3639A">
        <w:rPr>
          <w:rFonts w:eastAsiaTheme="minorEastAsia" w:cs="Tahoma"/>
          <w:sz w:val="24"/>
          <w:szCs w:val="24"/>
          <w:vertAlign w:val="subscript"/>
        </w:rPr>
        <w:t xml:space="preserve">w  </w:t>
      </w:r>
      <w:r w:rsidRPr="00D3639A">
        <w:rPr>
          <w:rFonts w:eastAsiaTheme="minorEastAsia" w:cs="Tahoma"/>
          <w:color w:val="000000" w:themeColor="text1"/>
          <w:sz w:val="24"/>
          <w:szCs w:val="24"/>
        </w:rPr>
        <w:t>≤ V</w:t>
      </w:r>
      <w:r w:rsidRPr="00D3639A">
        <w:rPr>
          <w:rFonts w:eastAsiaTheme="minorEastAsia" w:cs="Tahoma"/>
          <w:color w:val="000000" w:themeColor="text1"/>
          <w:sz w:val="24"/>
          <w:szCs w:val="24"/>
          <w:vertAlign w:val="subscript"/>
        </w:rPr>
        <w:t>co</w:t>
      </w:r>
    </w:p>
    <w:p w14:paraId="18BBC98C" w14:textId="77777777" w:rsidR="006D5505" w:rsidRPr="00D3639A" w:rsidRDefault="006D5505" w:rsidP="009D2012">
      <w:pPr>
        <w:pStyle w:val="ListParagraph"/>
        <w:spacing w:line="300" w:lineRule="auto"/>
        <w:rPr>
          <w:rFonts w:eastAsiaTheme="minorEastAsia" w:cs="Tahoma"/>
          <w:color w:val="000000" w:themeColor="text1"/>
          <w:sz w:val="24"/>
          <w:szCs w:val="24"/>
          <w:vertAlign w:val="subscript"/>
        </w:rPr>
      </w:pPr>
    </w:p>
    <w:p w14:paraId="772FBAFA" w14:textId="603C0388" w:rsidR="006D5505" w:rsidRPr="00D3639A" w:rsidRDefault="006D5505" w:rsidP="009D2012">
      <w:pPr>
        <w:tabs>
          <w:tab w:val="left" w:pos="1408"/>
        </w:tabs>
        <w:spacing w:line="300" w:lineRule="auto"/>
        <w:rPr>
          <w:rFonts w:cs="Tahoma"/>
          <w:sz w:val="24"/>
        </w:rPr>
      </w:pPr>
      <w:r w:rsidRPr="00D3639A">
        <w:rPr>
          <w:rFonts w:cs="Tahoma"/>
          <w:sz w:val="24"/>
          <w:szCs w:val="24"/>
        </w:rPr>
        <w:t xml:space="preserve"> </w:t>
      </w:r>
      <w:r w:rsidRPr="00D3639A">
        <w:rPr>
          <w:rFonts w:cs="Tahoma"/>
          <w:sz w:val="24"/>
        </w:rPr>
        <w:t>Όπου V</w:t>
      </w:r>
      <w:r w:rsidRPr="00D3639A">
        <w:rPr>
          <w:rFonts w:cs="Tahoma"/>
          <w:sz w:val="24"/>
          <w:vertAlign w:val="subscript"/>
        </w:rPr>
        <w:t xml:space="preserve">ci    </w:t>
      </w:r>
      <w:r w:rsidRPr="00D3639A">
        <w:rPr>
          <w:rFonts w:cs="Tahoma"/>
          <w:sz w:val="24"/>
        </w:rPr>
        <w:t>είναι  η  cut-in speed και V</w:t>
      </w:r>
      <w:r w:rsidRPr="00D3639A">
        <w:rPr>
          <w:rFonts w:cs="Tahoma"/>
          <w:sz w:val="24"/>
          <w:vertAlign w:val="subscript"/>
        </w:rPr>
        <w:t>w,r</w:t>
      </w:r>
      <w:r w:rsidRPr="00D3639A">
        <w:rPr>
          <w:rFonts w:cs="Tahoma"/>
          <w:sz w:val="24"/>
        </w:rPr>
        <w:t xml:space="preserve">   είναι η cut-out speed ,   καθώς και P</w:t>
      </w:r>
      <w:r w:rsidRPr="00D3639A">
        <w:rPr>
          <w:rFonts w:cs="Tahoma"/>
          <w:sz w:val="24"/>
          <w:vertAlign w:val="subscript"/>
        </w:rPr>
        <w:t>w,r</w:t>
      </w:r>
      <w:r w:rsidRPr="00D3639A">
        <w:rPr>
          <w:rFonts w:cs="Tahoma"/>
          <w:sz w:val="24"/>
        </w:rPr>
        <w:t xml:space="preserve"> η ισχύς  που παράγεται απο  την   ανεμογεννήτρια</w:t>
      </w:r>
      <w:r w:rsidR="00C520B8" w:rsidRPr="00C520B8">
        <w:rPr>
          <w:rFonts w:cs="Tahoma"/>
          <w:sz w:val="24"/>
        </w:rPr>
        <w:t xml:space="preserve"> </w:t>
      </w:r>
      <w:r w:rsidR="00C520B8">
        <w:rPr>
          <w:rFonts w:cs="Tahoma"/>
          <w:sz w:val="24"/>
        </w:rPr>
        <w:t xml:space="preserve">δεδομένα απο </w:t>
      </w:r>
      <w:r w:rsidRPr="00D3639A">
        <w:rPr>
          <w:rFonts w:cs="Tahoma"/>
          <w:sz w:val="24"/>
        </w:rPr>
        <w:t>. Η   παραπάνω    εξίσωση   διαγραμματικά   εμφανίζει την καμπύλη ισχύος   της   ανεμογεννήτριας   η οποία   δεν   παράγει   σταθερό   έργο  εκτός  των ορίων ταχύτητας V</w:t>
      </w:r>
      <w:r w:rsidRPr="00D3639A">
        <w:rPr>
          <w:rFonts w:cs="Tahoma"/>
          <w:sz w:val="24"/>
          <w:vertAlign w:val="subscript"/>
        </w:rPr>
        <w:t xml:space="preserve">ci </w:t>
      </w:r>
      <w:r w:rsidRPr="00D3639A">
        <w:rPr>
          <w:rFonts w:cs="Tahoma"/>
          <w:sz w:val="24"/>
        </w:rPr>
        <w:t>και V</w:t>
      </w:r>
      <w:r w:rsidRPr="00D3639A">
        <w:rPr>
          <w:rFonts w:cs="Tahoma"/>
          <w:sz w:val="24"/>
          <w:vertAlign w:val="subscript"/>
        </w:rPr>
        <w:t>w,r</w:t>
      </w:r>
      <w:r w:rsidRPr="00D3639A">
        <w:rPr>
          <w:rFonts w:cs="Tahoma"/>
          <w:sz w:val="24"/>
        </w:rPr>
        <w:t>.</w:t>
      </w:r>
    </w:p>
    <w:p w14:paraId="7D24EEB8" w14:textId="77777777" w:rsidR="006D5505" w:rsidRPr="00D3639A" w:rsidRDefault="006D5505" w:rsidP="009D2012">
      <w:pPr>
        <w:tabs>
          <w:tab w:val="left" w:pos="1408"/>
        </w:tabs>
        <w:spacing w:line="300" w:lineRule="auto"/>
        <w:jc w:val="center"/>
        <w:rPr>
          <w:rFonts w:cs="Tahoma"/>
          <w:sz w:val="24"/>
        </w:rPr>
      </w:pPr>
    </w:p>
    <w:p w14:paraId="0CE70A40" w14:textId="5F7FA122" w:rsidR="006D5505" w:rsidRPr="00D3639A" w:rsidRDefault="001F139F" w:rsidP="009D2012">
      <w:pPr>
        <w:tabs>
          <w:tab w:val="left" w:pos="1408"/>
        </w:tabs>
        <w:spacing w:after="120" w:line="300" w:lineRule="auto"/>
        <w:jc w:val="center"/>
        <w:rPr>
          <w:rFonts w:cs="Tahoma"/>
        </w:rPr>
      </w:pPr>
      <w:r w:rsidRPr="00D3639A">
        <w:rPr>
          <w:rFonts w:cs="Tahoma"/>
          <w:noProof/>
          <w:lang w:val="en-GB" w:eastAsia="en-GB"/>
        </w:rPr>
        <w:drawing>
          <wp:inline distT="0" distB="0" distL="0" distR="0" wp14:anchorId="3E558C1D" wp14:editId="72ED0A8D">
            <wp:extent cx="4690335" cy="2723514"/>
            <wp:effectExtent l="0" t="0" r="0" b="127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1.3.4 fig2.PNG"/>
                    <pic:cNvPicPr/>
                  </pic:nvPicPr>
                  <pic:blipFill>
                    <a:blip r:embed="rId35">
                      <a:extLst>
                        <a:ext uri="{28A0092B-C50C-407E-A947-70E740481C1C}">
                          <a14:useLocalDpi xmlns:a14="http://schemas.microsoft.com/office/drawing/2010/main" val="0"/>
                        </a:ext>
                      </a:extLst>
                    </a:blip>
                    <a:stretch>
                      <a:fillRect/>
                    </a:stretch>
                  </pic:blipFill>
                  <pic:spPr>
                    <a:xfrm>
                      <a:off x="0" y="0"/>
                      <a:ext cx="4777297" cy="2774010"/>
                    </a:xfrm>
                    <a:prstGeom prst="rect">
                      <a:avLst/>
                    </a:prstGeom>
                  </pic:spPr>
                </pic:pic>
              </a:graphicData>
            </a:graphic>
          </wp:inline>
        </w:drawing>
      </w:r>
    </w:p>
    <w:p w14:paraId="1680E10A" w14:textId="77777777" w:rsidR="006D5505" w:rsidRPr="00D3639A" w:rsidRDefault="006D5505" w:rsidP="009D2012">
      <w:pPr>
        <w:tabs>
          <w:tab w:val="left" w:pos="1408"/>
        </w:tabs>
        <w:spacing w:line="300" w:lineRule="auto"/>
        <w:jc w:val="center"/>
        <w:rPr>
          <w:rFonts w:cs="Tahoma"/>
          <w:b/>
        </w:rPr>
      </w:pPr>
      <w:r w:rsidRPr="00D3639A">
        <w:rPr>
          <w:rFonts w:cs="Tahoma"/>
          <w:b/>
        </w:rPr>
        <w:t>Διάγραμμα 1.10 Κανονικοποιημένο διάγραμμα ωριαίας ζήτησης φορτίου για τρία διαφορετικά μοντέλα.</w:t>
      </w:r>
    </w:p>
    <w:p w14:paraId="6946016A" w14:textId="77777777" w:rsidR="006D5505" w:rsidRPr="006D5505" w:rsidRDefault="006D5505" w:rsidP="009D2012">
      <w:pPr>
        <w:pStyle w:val="ListParagraph"/>
        <w:spacing w:line="300" w:lineRule="auto"/>
        <w:jc w:val="center"/>
        <w:rPr>
          <w:rFonts w:eastAsiaTheme="minorEastAsia" w:cs="Tahoma"/>
          <w:color w:val="000000" w:themeColor="text1"/>
          <w:sz w:val="16"/>
          <w:szCs w:val="16"/>
          <w:lang w:val="en-GB"/>
        </w:rPr>
      </w:pPr>
      <w:r w:rsidRPr="00D3639A">
        <w:rPr>
          <w:rFonts w:cs="Tahoma"/>
          <w:i/>
          <w:iCs/>
          <w:sz w:val="16"/>
          <w:szCs w:val="16"/>
        </w:rPr>
        <w:t>Πηγή</w:t>
      </w:r>
      <w:r w:rsidRPr="00D3639A">
        <w:rPr>
          <w:rFonts w:cs="Tahoma"/>
          <w:sz w:val="16"/>
          <w:szCs w:val="16"/>
          <w:lang w:val="en-US"/>
        </w:rPr>
        <w:t xml:space="preserve">: </w:t>
      </w:r>
      <w:r w:rsidRPr="006D5505">
        <w:rPr>
          <w:rFonts w:cs="Tahoma"/>
          <w:sz w:val="16"/>
          <w:szCs w:val="16"/>
          <w:lang w:val="en-GB"/>
        </w:rPr>
        <w:t xml:space="preserve"> </w:t>
      </w:r>
      <w:r w:rsidRPr="006D5505">
        <w:rPr>
          <w:rStyle w:val="title-text"/>
          <w:rFonts w:cs="Tahoma"/>
          <w:i/>
          <w:sz w:val="16"/>
          <w:szCs w:val="16"/>
          <w:lang w:val="en-GB"/>
        </w:rPr>
        <w:t>Optimal   Placement   and Sizing of   Wind    Turbine Generators    and    Superconducting   Magnetic   Energy Storages   in a  Distribution   System</w:t>
      </w:r>
    </w:p>
    <w:p w14:paraId="3DB135F8" w14:textId="77777777" w:rsidR="006D5505" w:rsidRPr="006D5505" w:rsidRDefault="006D5505" w:rsidP="009D2012">
      <w:pPr>
        <w:tabs>
          <w:tab w:val="left" w:pos="1408"/>
        </w:tabs>
        <w:spacing w:line="300" w:lineRule="auto"/>
        <w:jc w:val="center"/>
        <w:rPr>
          <w:rFonts w:cs="Tahoma"/>
          <w:b/>
          <w:lang w:val="en-GB"/>
        </w:rPr>
      </w:pPr>
    </w:p>
    <w:p w14:paraId="52704B9A" w14:textId="0D9904A8" w:rsidR="006D5505" w:rsidRPr="00D3639A" w:rsidRDefault="006D5505" w:rsidP="009D2012">
      <w:pPr>
        <w:tabs>
          <w:tab w:val="left" w:pos="1408"/>
        </w:tabs>
        <w:spacing w:line="300" w:lineRule="auto"/>
        <w:rPr>
          <w:rFonts w:cs="Tahoma"/>
          <w:sz w:val="24"/>
        </w:rPr>
      </w:pPr>
      <w:r w:rsidRPr="00D3639A">
        <w:rPr>
          <w:rFonts w:cs="Tahoma"/>
          <w:sz w:val="24"/>
        </w:rPr>
        <w:t>Επίσης η παραγώμενη ισχύς εξαρτάται απο την ταχύτητα του αέρα σε συγκεκριμένο ύψος, το οποίο ύψος εκφράζεται</w:t>
      </w:r>
      <w:sdt>
        <w:sdtPr>
          <w:rPr>
            <w:rFonts w:cs="Tahoma"/>
            <w:color w:val="000000"/>
            <w:sz w:val="24"/>
          </w:rPr>
          <w:tag w:val="MENDELEY_CITATION_v3_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"/>
          <w:id w:val="622277756"/>
          <w:placeholder>
            <w:docPart w:val="DefaultPlaceholder_-1854013440"/>
          </w:placeholder>
        </w:sdtPr>
        <w:sdtContent>
          <w:r w:rsidR="00EA0C17" w:rsidRPr="00EA0C17">
            <w:rPr>
              <w:rFonts w:cs="Tahoma"/>
              <w:color w:val="000000"/>
              <w:sz w:val="24"/>
            </w:rPr>
            <w:t>(Ahmed et al., 2020)</w:t>
          </w:r>
        </w:sdtContent>
      </w:sdt>
      <w:r w:rsidR="00C520B8" w:rsidRPr="00C520B8">
        <w:rPr>
          <w:rFonts w:cs="Tahoma"/>
          <w:color w:val="000000"/>
          <w:sz w:val="24"/>
        </w:rPr>
        <w:t>[1</w:t>
      </w:r>
      <w:r w:rsidR="00B466CB" w:rsidRPr="00B466CB">
        <w:rPr>
          <w:rFonts w:cs="Tahoma"/>
          <w:color w:val="000000"/>
          <w:sz w:val="24"/>
        </w:rPr>
        <w:t>4</w:t>
      </w:r>
      <w:r w:rsidR="00C520B8" w:rsidRPr="00C520B8">
        <w:rPr>
          <w:rFonts w:cs="Tahoma"/>
          <w:color w:val="000000"/>
          <w:sz w:val="24"/>
        </w:rPr>
        <w:t>]</w:t>
      </w:r>
      <w:r w:rsidRPr="00D3639A">
        <w:rPr>
          <w:rFonts w:cs="Tahoma"/>
          <w:sz w:val="24"/>
        </w:rPr>
        <w:t>:</w:t>
      </w:r>
    </w:p>
    <w:p w14:paraId="39112AFD" w14:textId="78210202" w:rsidR="006D5505" w:rsidRPr="00D3639A" w:rsidRDefault="006D5505" w:rsidP="009D2012">
      <w:pPr>
        <w:tabs>
          <w:tab w:val="left" w:pos="1408"/>
        </w:tabs>
        <w:spacing w:line="300" w:lineRule="auto"/>
        <w:jc w:val="center"/>
        <w:rPr>
          <w:rFonts w:eastAsiaTheme="minorEastAsia" w:cs="Tahoma"/>
          <w:i/>
          <w:sz w:val="24"/>
        </w:rPr>
      </w:pPr>
      <m:oMath>
        <m:r>
          <w:rPr>
            <w:rFonts w:ascii="Cambria Math" w:hAnsi="Cambria Math" w:cs="Tahoma"/>
            <w:sz w:val="32"/>
          </w:rPr>
          <m:t>Vw</m:t>
        </m:r>
        <m:d>
          <m:dPr>
            <m:ctrlPr>
              <w:rPr>
                <w:rFonts w:ascii="Cambria Math" w:hAnsi="Cambria Math" w:cs="Tahoma"/>
                <w:i/>
                <w:sz w:val="28"/>
              </w:rPr>
            </m:ctrlPr>
          </m:dPr>
          <m:e>
            <m:r>
              <w:rPr>
                <w:rFonts w:ascii="Cambria Math" w:hAnsi="Cambria Math" w:cs="Tahoma"/>
                <w:sz w:val="28"/>
              </w:rPr>
              <m:t>h</m:t>
            </m:r>
          </m:e>
        </m:d>
        <m:r>
          <w:rPr>
            <w:rFonts w:ascii="Cambria Math" w:hAnsi="Cambria Math" w:cs="Tahoma"/>
            <w:sz w:val="28"/>
          </w:rPr>
          <m:t>=Vw</m:t>
        </m:r>
        <m:d>
          <m:dPr>
            <m:ctrlPr>
              <w:rPr>
                <w:rFonts w:ascii="Cambria Math" w:hAnsi="Cambria Math" w:cs="Tahoma"/>
                <w:i/>
                <w:sz w:val="28"/>
              </w:rPr>
            </m:ctrlPr>
          </m:dPr>
          <m:e>
            <m:r>
              <w:rPr>
                <w:rFonts w:ascii="Cambria Math" w:hAnsi="Cambria Math" w:cs="Tahoma"/>
                <w:sz w:val="28"/>
              </w:rPr>
              <m:t>h</m:t>
            </m:r>
          </m:e>
        </m:d>
        <m:r>
          <w:rPr>
            <w:rFonts w:ascii="Cambria Math" w:hAnsi="Cambria Math" w:cs="Tahoma"/>
            <w:sz w:val="28"/>
          </w:rPr>
          <m:t>*</m:t>
        </m:r>
        <m:sSup>
          <m:sSupPr>
            <m:ctrlPr>
              <w:rPr>
                <w:rFonts w:ascii="Cambria Math" w:hAnsi="Cambria Math" w:cs="Tahoma"/>
                <w:i/>
                <w:sz w:val="28"/>
              </w:rPr>
            </m:ctrlPr>
          </m:sSupPr>
          <m:e>
            <m:d>
              <m:dPr>
                <m:ctrlPr>
                  <w:rPr>
                    <w:rFonts w:ascii="Cambria Math" w:hAnsi="Cambria Math" w:cs="Tahoma"/>
                    <w:i/>
                    <w:sz w:val="28"/>
                  </w:rPr>
                </m:ctrlPr>
              </m:dPr>
              <m:e>
                <m:f>
                  <m:fPr>
                    <m:ctrlPr>
                      <w:rPr>
                        <w:rFonts w:ascii="Cambria Math" w:hAnsi="Cambria Math" w:cs="Tahoma"/>
                        <w:i/>
                        <w:sz w:val="28"/>
                      </w:rPr>
                    </m:ctrlPr>
                  </m:fPr>
                  <m:num>
                    <m:r>
                      <w:rPr>
                        <w:rFonts w:ascii="Cambria Math" w:hAnsi="Cambria Math" w:cs="Tahoma"/>
                        <w:sz w:val="28"/>
                      </w:rPr>
                      <m:t>h</m:t>
                    </m:r>
                  </m:num>
                  <m:den>
                    <m:r>
                      <w:rPr>
                        <w:rFonts w:ascii="Cambria Math" w:hAnsi="Cambria Math" w:cs="Tahoma"/>
                        <w:sz w:val="28"/>
                      </w:rPr>
                      <m:t>hs</m:t>
                    </m:r>
                  </m:den>
                </m:f>
              </m:e>
            </m:d>
          </m:e>
          <m:sup>
            <m:r>
              <w:rPr>
                <w:rFonts w:ascii="Cambria Math" w:hAnsi="Cambria Math" w:cs="Tahoma"/>
                <w:sz w:val="28"/>
              </w:rPr>
              <m:t>α</m:t>
            </m:r>
          </m:sup>
        </m:sSup>
      </m:oMath>
      <w:r w:rsidRPr="00D3639A">
        <w:rPr>
          <w:rFonts w:eastAsiaTheme="minorEastAsia" w:cs="Tahoma"/>
          <w:i/>
          <w:sz w:val="24"/>
        </w:rPr>
        <w:tab/>
      </w:r>
      <w:r w:rsidRPr="00D3639A">
        <w:rPr>
          <w:rFonts w:eastAsiaTheme="minorEastAsia" w:cs="Tahoma"/>
          <w:i/>
          <w:sz w:val="24"/>
        </w:rPr>
        <w:tab/>
        <w:t>(Εξ.1.12)</w:t>
      </w:r>
    </w:p>
    <w:p w14:paraId="62AAEFCB" w14:textId="77777777" w:rsidR="006D5505" w:rsidRPr="00D3639A" w:rsidRDefault="006D5505" w:rsidP="009D2012">
      <w:pPr>
        <w:tabs>
          <w:tab w:val="left" w:pos="1408"/>
        </w:tabs>
        <w:spacing w:line="300" w:lineRule="auto"/>
        <w:rPr>
          <w:rFonts w:eastAsiaTheme="minorEastAsia" w:cs="Tahoma"/>
          <w:i/>
          <w:sz w:val="24"/>
        </w:rPr>
      </w:pPr>
    </w:p>
    <w:p w14:paraId="52BE2E50" w14:textId="77777777" w:rsidR="006D5505" w:rsidRPr="00D3639A" w:rsidRDefault="006D5505" w:rsidP="009D2012">
      <w:pPr>
        <w:tabs>
          <w:tab w:val="left" w:pos="1408"/>
        </w:tabs>
        <w:spacing w:line="300" w:lineRule="auto"/>
        <w:rPr>
          <w:rFonts w:eastAsiaTheme="minorEastAsia" w:cs="Tahoma"/>
          <w:sz w:val="24"/>
        </w:rPr>
      </w:pPr>
      <w:r w:rsidRPr="00D3639A">
        <w:rPr>
          <w:rFonts w:eastAsiaTheme="minorEastAsia" w:cs="Tahoma"/>
          <w:sz w:val="24"/>
        </w:rPr>
        <w:t>Όπου το Vw(h) είναι η ταχύτητα του αέρα υπο την μέτρηση του ανεμόμετρου σε συγκεκριμένο ύψος h</w:t>
      </w:r>
      <w:r w:rsidRPr="00D3639A">
        <w:rPr>
          <w:rFonts w:eastAsiaTheme="minorEastAsia" w:cs="Tahoma"/>
          <w:sz w:val="24"/>
          <w:vertAlign w:val="subscript"/>
        </w:rPr>
        <w:t>g</w:t>
      </w:r>
      <w:r w:rsidRPr="00D3639A">
        <w:rPr>
          <w:rFonts w:eastAsiaTheme="minorEastAsia" w:cs="Tahoma"/>
          <w:sz w:val="24"/>
        </w:rPr>
        <w:t xml:space="preserve"> και το α ο δείκτης σκληρότητας που ποικίλλει απο περιοχή σε περιοχή. Το α εξαρτάται απο την υγρασία της περιοχής αλλα οι περισσότεροι ερευνητές προτείνουν την τιμή α=1/7.</w:t>
      </w:r>
    </w:p>
    <w:p w14:paraId="65039EA8" w14:textId="12935397" w:rsidR="006D5505" w:rsidRDefault="006D5505" w:rsidP="009D2012">
      <w:pPr>
        <w:tabs>
          <w:tab w:val="left" w:pos="1408"/>
        </w:tabs>
        <w:spacing w:line="300" w:lineRule="auto"/>
        <w:rPr>
          <w:rFonts w:eastAsiaTheme="minorEastAsia" w:cs="Tahoma"/>
          <w:sz w:val="24"/>
        </w:rPr>
      </w:pPr>
      <w:r w:rsidRPr="00D3639A">
        <w:rPr>
          <w:rFonts w:eastAsiaTheme="minorEastAsia" w:cs="Tahoma"/>
          <w:sz w:val="24"/>
        </w:rPr>
        <w:t xml:space="preserve">Ένας δείκτης αποτελεσματικότητας είναι ο WTG penetration (%) o οποίος ισούται με τη συνολική ενέργεια του συστήματος προς την  ενεργειακή ζήτηση του συστήματος </w:t>
      </w:r>
      <w:sdt>
        <w:sdtPr>
          <w:rPr>
            <w:rFonts w:eastAsiaTheme="minorEastAsia" w:cs="Tahoma"/>
            <w:color w:val="000000"/>
            <w:sz w:val="24"/>
          </w:rPr>
          <w:tag w:val="MENDELEY_CITATION_v3_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"/>
          <w:id w:val="-1117369473"/>
          <w:placeholder>
            <w:docPart w:val="DefaultPlaceholder_-1854013440"/>
          </w:placeholder>
        </w:sdtPr>
        <w:sdtContent>
          <w:r w:rsidR="00EA0C17" w:rsidRPr="00EA0C17">
            <w:rPr>
              <w:rFonts w:eastAsiaTheme="minorEastAsia" w:cs="Tahoma"/>
              <w:color w:val="000000"/>
              <w:sz w:val="24"/>
            </w:rPr>
            <w:t>(Hung et al., 2013)</w:t>
          </w:r>
        </w:sdtContent>
      </w:sdt>
      <w:r w:rsidR="00A0584D" w:rsidRPr="00A0584D">
        <w:rPr>
          <w:rFonts w:eastAsiaTheme="minorEastAsia" w:cs="Tahoma"/>
          <w:color w:val="000000"/>
          <w:sz w:val="24"/>
        </w:rPr>
        <w:t>[</w:t>
      </w:r>
      <w:r w:rsidR="00B466CB" w:rsidRPr="00B466CB">
        <w:rPr>
          <w:rFonts w:eastAsiaTheme="minorEastAsia" w:cs="Tahoma"/>
          <w:color w:val="000000"/>
          <w:sz w:val="24"/>
        </w:rPr>
        <w:t>15</w:t>
      </w:r>
      <w:r w:rsidR="00A0584D" w:rsidRPr="00A0584D">
        <w:rPr>
          <w:rFonts w:eastAsiaTheme="minorEastAsia" w:cs="Tahoma"/>
          <w:color w:val="000000"/>
          <w:sz w:val="24"/>
        </w:rPr>
        <w:t>]</w:t>
      </w:r>
      <w:r w:rsidRPr="00D3639A">
        <w:rPr>
          <w:rFonts w:eastAsiaTheme="minorEastAsia" w:cs="Tahoma"/>
          <w:sz w:val="24"/>
        </w:rPr>
        <w:t>:</w:t>
      </w:r>
    </w:p>
    <w:p w14:paraId="5D08BBA1" w14:textId="77777777" w:rsidR="00476547" w:rsidRPr="00D3639A" w:rsidRDefault="00476547" w:rsidP="009D2012">
      <w:pPr>
        <w:tabs>
          <w:tab w:val="left" w:pos="1408"/>
        </w:tabs>
        <w:spacing w:line="300" w:lineRule="auto"/>
        <w:rPr>
          <w:rFonts w:eastAsiaTheme="minorEastAsia" w:cs="Tahoma"/>
          <w:sz w:val="24"/>
        </w:rPr>
      </w:pPr>
    </w:p>
    <w:p w14:paraId="56EA8CF0" w14:textId="77777777" w:rsidR="006D5505" w:rsidRPr="00D3639A" w:rsidRDefault="006D5505" w:rsidP="009D2012">
      <w:pPr>
        <w:tabs>
          <w:tab w:val="left" w:pos="1408"/>
        </w:tabs>
        <w:spacing w:line="300" w:lineRule="auto"/>
        <w:rPr>
          <w:rFonts w:eastAsiaTheme="minorEastAsia" w:cs="Tahoma"/>
          <w:sz w:val="24"/>
        </w:rPr>
      </w:pPr>
      <w:r w:rsidRPr="00D3639A">
        <w:rPr>
          <w:rFonts w:eastAsiaTheme="minorEastAsia" w:cs="Tahoma"/>
          <w:sz w:val="24"/>
        </w:rPr>
        <w:tab/>
      </w:r>
      <m:oMath>
        <m:r>
          <w:rPr>
            <w:rFonts w:ascii="Cambria Math" w:eastAsiaTheme="minorEastAsia" w:hAnsi="Cambria Math" w:cs="Tahoma"/>
            <w:sz w:val="32"/>
          </w:rPr>
          <m:t xml:space="preserve">WTG </m:t>
        </m:r>
        <m:r>
          <w:rPr>
            <w:rFonts w:ascii="Cambria Math" w:eastAsiaTheme="minorEastAsia" w:hAnsi="Cambria Math" w:cs="Tahoma"/>
            <w:sz w:val="40"/>
          </w:rPr>
          <m:t>penetration</m:t>
        </m:r>
        <m:r>
          <w:rPr>
            <w:rFonts w:ascii="Cambria Math" w:eastAsiaTheme="minorEastAsia" w:hAnsi="Cambria Math" w:cs="Tahoma"/>
            <w:sz w:val="32"/>
          </w:rPr>
          <m:t xml:space="preserve"> </m:t>
        </m:r>
        <m:d>
          <m:dPr>
            <m:ctrlPr>
              <w:rPr>
                <w:rFonts w:ascii="Cambria Math" w:eastAsiaTheme="minorEastAsia" w:hAnsi="Cambria Math" w:cs="Tahoma"/>
                <w:i/>
                <w:sz w:val="32"/>
              </w:rPr>
            </m:ctrlPr>
          </m:dPr>
          <m:e>
            <m:r>
              <w:rPr>
                <w:rFonts w:ascii="Cambria Math" w:eastAsiaTheme="minorEastAsia" w:hAnsi="Cambria Math" w:cs="Tahoma"/>
                <w:sz w:val="32"/>
              </w:rPr>
              <m:t>%</m:t>
            </m:r>
          </m:e>
        </m:d>
        <m:r>
          <w:rPr>
            <w:rFonts w:ascii="Cambria Math" w:eastAsiaTheme="minorEastAsia" w:hAnsi="Cambria Math" w:cs="Tahoma"/>
            <w:sz w:val="32"/>
          </w:rPr>
          <m:t>=</m:t>
        </m:r>
        <m:f>
          <m:fPr>
            <m:ctrlPr>
              <w:rPr>
                <w:rFonts w:ascii="Cambria Math" w:eastAsiaTheme="minorEastAsia" w:hAnsi="Cambria Math" w:cs="Tahoma"/>
                <w:i/>
                <w:sz w:val="32"/>
              </w:rPr>
            </m:ctrlPr>
          </m:fPr>
          <m:num>
            <m:nary>
              <m:naryPr>
                <m:chr m:val="∑"/>
                <m:limLoc m:val="undOvr"/>
                <m:ctrlPr>
                  <w:rPr>
                    <w:rFonts w:ascii="Cambria Math" w:eastAsiaTheme="minorEastAsia" w:hAnsi="Cambria Math" w:cs="Tahoma"/>
                    <w:i/>
                    <w:sz w:val="32"/>
                  </w:rPr>
                </m:ctrlPr>
              </m:naryPr>
              <m:sub>
                <m:r>
                  <w:rPr>
                    <w:rFonts w:ascii="Cambria Math" w:eastAsiaTheme="minorEastAsia" w:hAnsi="Cambria Math" w:cs="Tahoma"/>
                    <w:sz w:val="32"/>
                  </w:rPr>
                  <m:t>t=1</m:t>
                </m:r>
              </m:sub>
              <m:sup>
                <m:r>
                  <w:rPr>
                    <w:rFonts w:ascii="Cambria Math" w:eastAsiaTheme="minorEastAsia" w:hAnsi="Cambria Math" w:cs="Tahoma"/>
                    <w:sz w:val="32"/>
                  </w:rPr>
                  <m:t>24</m:t>
                </m:r>
              </m:sup>
              <m:e>
                <m:r>
                  <w:rPr>
                    <w:rFonts w:ascii="Cambria Math" w:eastAsiaTheme="minorEastAsia" w:hAnsi="Cambria Math" w:cs="Tahoma"/>
                    <w:sz w:val="32"/>
                  </w:rPr>
                  <m:t>Pwr</m:t>
                </m:r>
                <m:d>
                  <m:dPr>
                    <m:ctrlPr>
                      <w:rPr>
                        <w:rFonts w:ascii="Cambria Math" w:eastAsiaTheme="minorEastAsia" w:hAnsi="Cambria Math" w:cs="Tahoma"/>
                        <w:i/>
                        <w:sz w:val="32"/>
                      </w:rPr>
                    </m:ctrlPr>
                  </m:dPr>
                  <m:e>
                    <m:r>
                      <w:rPr>
                        <w:rFonts w:ascii="Cambria Math" w:eastAsiaTheme="minorEastAsia" w:hAnsi="Cambria Math" w:cs="Tahoma"/>
                        <w:sz w:val="32"/>
                      </w:rPr>
                      <m:t>t</m:t>
                    </m:r>
                  </m:e>
                </m:d>
              </m:e>
            </m:nary>
          </m:num>
          <m:den>
            <m:nary>
              <m:naryPr>
                <m:chr m:val="∑"/>
                <m:limLoc m:val="undOvr"/>
                <m:ctrlPr>
                  <w:rPr>
                    <w:rFonts w:ascii="Cambria Math" w:eastAsiaTheme="minorEastAsia" w:hAnsi="Cambria Math" w:cs="Tahoma"/>
                    <w:i/>
                    <w:sz w:val="32"/>
                  </w:rPr>
                </m:ctrlPr>
              </m:naryPr>
              <m:sub>
                <m:r>
                  <w:rPr>
                    <w:rFonts w:ascii="Cambria Math" w:eastAsiaTheme="minorEastAsia" w:hAnsi="Cambria Math" w:cs="Tahoma"/>
                    <w:sz w:val="32"/>
                  </w:rPr>
                  <m:t>t=1</m:t>
                </m:r>
              </m:sub>
              <m:sup>
                <m:r>
                  <w:rPr>
                    <w:rFonts w:ascii="Cambria Math" w:eastAsiaTheme="minorEastAsia" w:hAnsi="Cambria Math" w:cs="Tahoma"/>
                    <w:sz w:val="32"/>
                  </w:rPr>
                  <m:t>24</m:t>
                </m:r>
              </m:sup>
              <m:e>
                <m:r>
                  <w:rPr>
                    <w:rFonts w:ascii="Cambria Math" w:eastAsiaTheme="minorEastAsia" w:hAnsi="Cambria Math" w:cs="Tahoma"/>
                    <w:sz w:val="32"/>
                  </w:rPr>
                  <m:t>PL</m:t>
                </m:r>
                <m:d>
                  <m:dPr>
                    <m:ctrlPr>
                      <w:rPr>
                        <w:rFonts w:ascii="Cambria Math" w:eastAsiaTheme="minorEastAsia" w:hAnsi="Cambria Math" w:cs="Tahoma"/>
                        <w:i/>
                        <w:sz w:val="32"/>
                      </w:rPr>
                    </m:ctrlPr>
                  </m:dPr>
                  <m:e>
                    <m:r>
                      <w:rPr>
                        <w:rFonts w:ascii="Cambria Math" w:eastAsiaTheme="minorEastAsia" w:hAnsi="Cambria Math" w:cs="Tahoma"/>
                        <w:sz w:val="32"/>
                      </w:rPr>
                      <m:t>t</m:t>
                    </m:r>
                  </m:e>
                </m:d>
              </m:e>
            </m:nary>
          </m:den>
        </m:f>
      </m:oMath>
      <w:r w:rsidRPr="00D3639A">
        <w:rPr>
          <w:rFonts w:eastAsiaTheme="minorEastAsia" w:cs="Tahoma"/>
          <w:sz w:val="24"/>
        </w:rPr>
        <w:tab/>
      </w:r>
      <w:r w:rsidRPr="00D3639A">
        <w:rPr>
          <w:rFonts w:eastAsiaTheme="minorEastAsia" w:cs="Tahoma"/>
          <w:sz w:val="24"/>
        </w:rPr>
        <w:tab/>
        <w:t>(Εξ.1.13)</w:t>
      </w:r>
    </w:p>
    <w:p w14:paraId="7F2DC154" w14:textId="77777777" w:rsidR="006D5505" w:rsidRPr="00D3639A" w:rsidRDefault="006D5505" w:rsidP="009D2012">
      <w:pPr>
        <w:tabs>
          <w:tab w:val="left" w:pos="1408"/>
        </w:tabs>
        <w:spacing w:line="300" w:lineRule="auto"/>
        <w:rPr>
          <w:rFonts w:eastAsiaTheme="minorEastAsia" w:cs="Tahoma"/>
          <w:sz w:val="24"/>
        </w:rPr>
      </w:pPr>
    </w:p>
    <w:p w14:paraId="195EB42C" w14:textId="08C3EEE2" w:rsidR="006D5505" w:rsidRDefault="006D5505" w:rsidP="009D2012">
      <w:pPr>
        <w:tabs>
          <w:tab w:val="left" w:pos="1408"/>
        </w:tabs>
        <w:spacing w:line="300" w:lineRule="auto"/>
        <w:rPr>
          <w:rFonts w:eastAsiaTheme="minorEastAsia" w:cs="Tahoma"/>
          <w:sz w:val="24"/>
        </w:rPr>
      </w:pPr>
      <w:r w:rsidRPr="00D3639A">
        <w:rPr>
          <w:rFonts w:eastAsiaTheme="minorEastAsia" w:cs="Tahoma"/>
          <w:sz w:val="24"/>
        </w:rPr>
        <w:t>Αφού έχει γίνει η μοντελοποίηση και τα στοιχεία του αέρα, της ζήτησης της ενέργειας καθώς και τα υπόλοιπα χαρακτηριστικά του συστήματος έχουν υπολογιστεί, τα αποτελέσματα για τη διαστασιολόγηση βρίσκονται παρακάτω στον πίνακα 1.10 :</w:t>
      </w:r>
    </w:p>
    <w:p w14:paraId="5FAFFECF" w14:textId="77777777" w:rsidR="001F139F" w:rsidRDefault="001F139F" w:rsidP="009D2012">
      <w:pPr>
        <w:tabs>
          <w:tab w:val="left" w:pos="1408"/>
        </w:tabs>
        <w:spacing w:line="300" w:lineRule="auto"/>
        <w:rPr>
          <w:rFonts w:eastAsiaTheme="minorEastAsia" w:cs="Tahoma"/>
          <w:sz w:val="24"/>
        </w:rPr>
      </w:pPr>
    </w:p>
    <w:p w14:paraId="6132AAD0" w14:textId="0553E6AD" w:rsidR="006D5505" w:rsidRPr="001F139F" w:rsidRDefault="006D5505" w:rsidP="001F139F">
      <w:pPr>
        <w:spacing w:line="300" w:lineRule="auto"/>
        <w:jc w:val="center"/>
        <w:rPr>
          <w:rFonts w:eastAsiaTheme="minorEastAsia" w:cs="Tahoma"/>
          <w:sz w:val="24"/>
          <w:lang w:val="en-GB"/>
        </w:rPr>
      </w:pPr>
      <w:r w:rsidRPr="00691C3D">
        <w:rPr>
          <w:rFonts w:eastAsiaTheme="minorEastAsia" w:cs="Tahoma"/>
          <w:b/>
          <w:sz w:val="24"/>
        </w:rPr>
        <w:t>Πίνακας</w:t>
      </w:r>
      <w:r w:rsidRPr="006D5505">
        <w:rPr>
          <w:rFonts w:eastAsiaTheme="minorEastAsia" w:cs="Tahoma"/>
          <w:b/>
          <w:lang w:val="en-GB"/>
        </w:rPr>
        <w:t xml:space="preserve"> 1.9 </w:t>
      </w:r>
      <w:r w:rsidRPr="00D3639A">
        <w:rPr>
          <w:rFonts w:eastAsiaTheme="minorEastAsia" w:cs="Tahoma"/>
          <w:b/>
        </w:rPr>
        <w:t>Χαρακτηριστικά</w:t>
      </w:r>
      <w:r w:rsidRPr="006D5505">
        <w:rPr>
          <w:rFonts w:eastAsiaTheme="minorEastAsia" w:cs="Tahoma"/>
          <w:b/>
          <w:lang w:val="en-GB"/>
        </w:rPr>
        <w:t xml:space="preserve"> </w:t>
      </w:r>
      <w:r w:rsidRPr="00D3639A">
        <w:rPr>
          <w:rFonts w:eastAsiaTheme="minorEastAsia" w:cs="Tahoma"/>
          <w:b/>
        </w:rPr>
        <w:t>ανεμογεννήτριας</w:t>
      </w:r>
    </w:p>
    <w:p w14:paraId="6FCFDB8E" w14:textId="77777777" w:rsidR="006D5505" w:rsidRPr="006D5505" w:rsidRDefault="006D5505" w:rsidP="009D2012">
      <w:pPr>
        <w:pStyle w:val="ListParagraph"/>
        <w:spacing w:line="300" w:lineRule="auto"/>
        <w:jc w:val="center"/>
        <w:rPr>
          <w:rFonts w:eastAsiaTheme="minorEastAsia" w:cs="Tahoma"/>
          <w:color w:val="000000" w:themeColor="text1"/>
          <w:sz w:val="16"/>
          <w:szCs w:val="16"/>
          <w:lang w:val="en-GB"/>
        </w:rPr>
      </w:pPr>
      <w:r w:rsidRPr="00D3639A">
        <w:rPr>
          <w:rFonts w:cs="Tahoma"/>
          <w:i/>
          <w:iCs/>
          <w:sz w:val="16"/>
          <w:szCs w:val="16"/>
        </w:rPr>
        <w:t>Πηγή</w:t>
      </w:r>
      <w:r w:rsidRPr="00D3639A">
        <w:rPr>
          <w:rFonts w:cs="Tahoma"/>
          <w:sz w:val="16"/>
          <w:szCs w:val="16"/>
          <w:lang w:val="en-US"/>
        </w:rPr>
        <w:t xml:space="preserve">: </w:t>
      </w:r>
      <w:r w:rsidRPr="006D5505">
        <w:rPr>
          <w:rFonts w:cs="Tahoma"/>
          <w:sz w:val="16"/>
          <w:szCs w:val="16"/>
          <w:lang w:val="en-GB"/>
        </w:rPr>
        <w:t xml:space="preserve"> </w:t>
      </w:r>
      <w:r w:rsidRPr="006D5505">
        <w:rPr>
          <w:rStyle w:val="title-text"/>
          <w:rFonts w:cs="Tahoma"/>
          <w:i/>
          <w:sz w:val="16"/>
          <w:szCs w:val="16"/>
          <w:lang w:val="en-GB"/>
        </w:rPr>
        <w:t>Optimal   Placement   and Sizing of   Wind    Turbine Generators    and    Superconducting   Magnetic   Energy Storages   in a  Distribution   System</w:t>
      </w:r>
    </w:p>
    <w:p w14:paraId="1426C94E" w14:textId="09638069" w:rsidR="006D5505" w:rsidRDefault="006D5505" w:rsidP="009D2012">
      <w:pPr>
        <w:tabs>
          <w:tab w:val="left" w:pos="1408"/>
        </w:tabs>
        <w:spacing w:line="300" w:lineRule="auto"/>
        <w:jc w:val="center"/>
        <w:rPr>
          <w:rFonts w:eastAsiaTheme="minorEastAsia" w:cs="Tahoma"/>
        </w:rPr>
      </w:pPr>
      <w:r w:rsidRPr="00D3639A">
        <w:rPr>
          <w:rFonts w:eastAsiaTheme="minorEastAsia" w:cs="Tahoma"/>
          <w:noProof/>
          <w:lang w:val="en-GB" w:eastAsia="en-GB"/>
        </w:rPr>
        <w:drawing>
          <wp:inline distT="0" distB="0" distL="0" distR="0" wp14:anchorId="1AEE18A8" wp14:editId="6B6D9B75">
            <wp:extent cx="5760000" cy="1800000"/>
            <wp:effectExtent l="0" t="0" r="0" b="0"/>
            <wp:docPr id="30" name="Picture 3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0" name="specs 1.3.34.PNG"/>
                    <pic:cNvPicPr/>
                  </pic:nvPicPr>
                  <pic:blipFill>
                    <a:blip r:embed="rId36">
                      <a:extLst>
                        <a:ext uri="{28A0092B-C50C-407E-A947-70E740481C1C}">
                          <a14:useLocalDpi xmlns:a14="http://schemas.microsoft.com/office/drawing/2010/main" val="0"/>
                        </a:ext>
                      </a:extLst>
                    </a:blip>
                    <a:stretch>
                      <a:fillRect/>
                    </a:stretch>
                  </pic:blipFill>
                  <pic:spPr>
                    <a:xfrm>
                      <a:off x="0" y="0"/>
                      <a:ext cx="5760000" cy="1800000"/>
                    </a:xfrm>
                    <a:prstGeom prst="rect">
                      <a:avLst/>
                    </a:prstGeom>
                  </pic:spPr>
                </pic:pic>
              </a:graphicData>
            </a:graphic>
          </wp:inline>
        </w:drawing>
      </w:r>
    </w:p>
    <w:p w14:paraId="4941F3D1" w14:textId="77777777" w:rsidR="00476547" w:rsidRPr="00D3639A" w:rsidRDefault="00476547" w:rsidP="009D2012">
      <w:pPr>
        <w:tabs>
          <w:tab w:val="left" w:pos="1408"/>
        </w:tabs>
        <w:spacing w:line="300" w:lineRule="auto"/>
        <w:jc w:val="center"/>
        <w:rPr>
          <w:rFonts w:eastAsiaTheme="minorEastAsia" w:cs="Tahoma"/>
        </w:rPr>
      </w:pPr>
    </w:p>
    <w:p w14:paraId="2F056C69" w14:textId="5189A0D7" w:rsidR="006D5505" w:rsidRPr="00021997" w:rsidRDefault="006D5505" w:rsidP="009D2012">
      <w:pPr>
        <w:tabs>
          <w:tab w:val="left" w:pos="1408"/>
        </w:tabs>
        <w:spacing w:line="300" w:lineRule="auto"/>
        <w:jc w:val="center"/>
        <w:rPr>
          <w:rFonts w:cs="Tahoma"/>
          <w:b/>
          <w:lang w:val="en-GB"/>
        </w:rPr>
      </w:pPr>
      <w:r w:rsidRPr="00D3639A">
        <w:rPr>
          <w:rFonts w:cs="Tahoma"/>
          <w:b/>
        </w:rPr>
        <w:t>Π</w:t>
      </w:r>
      <w:r w:rsidR="00691C3D">
        <w:rPr>
          <w:rFonts w:cs="Tahoma"/>
          <w:b/>
        </w:rPr>
        <w:t>ί</w:t>
      </w:r>
      <w:r w:rsidRPr="00D3639A">
        <w:rPr>
          <w:rFonts w:cs="Tahoma"/>
          <w:b/>
        </w:rPr>
        <w:t>νακας</w:t>
      </w:r>
      <w:r w:rsidRPr="00021997">
        <w:rPr>
          <w:rFonts w:cs="Tahoma"/>
          <w:b/>
          <w:lang w:val="en-GB"/>
        </w:rPr>
        <w:t xml:space="preserve"> 1.10 </w:t>
      </w:r>
      <w:r w:rsidRPr="00D3639A">
        <w:rPr>
          <w:rFonts w:cs="Tahoma"/>
          <w:b/>
        </w:rPr>
        <w:t>Βέλτιστες</w:t>
      </w:r>
      <w:r w:rsidRPr="00021997">
        <w:rPr>
          <w:rFonts w:cs="Tahoma"/>
          <w:b/>
          <w:lang w:val="en-GB"/>
        </w:rPr>
        <w:t xml:space="preserve"> </w:t>
      </w:r>
      <w:r w:rsidRPr="00D3639A">
        <w:rPr>
          <w:rFonts w:cs="Tahoma"/>
          <w:b/>
        </w:rPr>
        <w:t>τοποθεσίες</w:t>
      </w:r>
      <w:r w:rsidRPr="00021997">
        <w:rPr>
          <w:rFonts w:cs="Tahoma"/>
          <w:b/>
          <w:lang w:val="en-GB"/>
        </w:rPr>
        <w:t xml:space="preserve"> </w:t>
      </w:r>
      <w:r w:rsidRPr="00D3639A">
        <w:rPr>
          <w:rFonts w:cs="Tahoma"/>
          <w:b/>
        </w:rPr>
        <w:t>και</w:t>
      </w:r>
      <w:r w:rsidRPr="00021997">
        <w:rPr>
          <w:rFonts w:cs="Tahoma"/>
          <w:b/>
          <w:lang w:val="en-GB"/>
        </w:rPr>
        <w:t xml:space="preserve"> </w:t>
      </w:r>
      <w:r w:rsidRPr="00D3639A">
        <w:rPr>
          <w:rFonts w:cs="Tahoma"/>
          <w:b/>
        </w:rPr>
        <w:t>διαστασιολόγηση</w:t>
      </w:r>
    </w:p>
    <w:p w14:paraId="7E1CBF06" w14:textId="77777777" w:rsidR="006D5505" w:rsidRPr="006D5505" w:rsidRDefault="006D5505" w:rsidP="009D2012">
      <w:pPr>
        <w:pStyle w:val="ListParagraph"/>
        <w:spacing w:line="300" w:lineRule="auto"/>
        <w:jc w:val="center"/>
        <w:rPr>
          <w:rFonts w:eastAsiaTheme="minorEastAsia" w:cs="Tahoma"/>
          <w:color w:val="000000" w:themeColor="text1"/>
          <w:sz w:val="16"/>
          <w:szCs w:val="16"/>
          <w:lang w:val="en-GB"/>
        </w:rPr>
      </w:pPr>
      <w:r w:rsidRPr="00D3639A">
        <w:rPr>
          <w:rFonts w:cs="Tahoma"/>
          <w:i/>
          <w:iCs/>
          <w:sz w:val="16"/>
          <w:szCs w:val="16"/>
        </w:rPr>
        <w:t>Πηγή</w:t>
      </w:r>
      <w:r w:rsidRPr="00D3639A">
        <w:rPr>
          <w:rFonts w:cs="Tahoma"/>
          <w:sz w:val="16"/>
          <w:szCs w:val="16"/>
          <w:lang w:val="en-US"/>
        </w:rPr>
        <w:t xml:space="preserve">: </w:t>
      </w:r>
      <w:r w:rsidRPr="006D5505">
        <w:rPr>
          <w:rFonts w:cs="Tahoma"/>
          <w:sz w:val="16"/>
          <w:szCs w:val="16"/>
          <w:lang w:val="en-GB"/>
        </w:rPr>
        <w:t xml:space="preserve"> </w:t>
      </w:r>
      <w:r w:rsidRPr="006D5505">
        <w:rPr>
          <w:rStyle w:val="title-text"/>
          <w:rFonts w:cs="Tahoma"/>
          <w:i/>
          <w:sz w:val="16"/>
          <w:szCs w:val="16"/>
          <w:lang w:val="en-GB"/>
        </w:rPr>
        <w:t>Optimal   Placement   and Sizing of   Wind    Turbine Generators    and    Superconducting   Magnetic   Energy Storages   in a  Distribution   System</w:t>
      </w:r>
    </w:p>
    <w:p w14:paraId="2FD942F1" w14:textId="77777777" w:rsidR="006D5505" w:rsidRPr="00D3639A" w:rsidRDefault="006D5505" w:rsidP="009D2012">
      <w:pPr>
        <w:tabs>
          <w:tab w:val="left" w:pos="1408"/>
        </w:tabs>
        <w:spacing w:line="300" w:lineRule="auto"/>
        <w:jc w:val="center"/>
        <w:rPr>
          <w:rFonts w:cs="Tahoma"/>
          <w:i/>
        </w:rPr>
      </w:pPr>
      <w:r w:rsidRPr="00D3639A">
        <w:rPr>
          <w:rFonts w:cs="Tahoma"/>
          <w:i/>
          <w:noProof/>
          <w:lang w:val="en-GB" w:eastAsia="en-GB"/>
        </w:rPr>
        <w:drawing>
          <wp:inline distT="0" distB="0" distL="0" distR="0" wp14:anchorId="6B4FEA75" wp14:editId="73E27BA5">
            <wp:extent cx="4423311" cy="1476375"/>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1.3.4 table3.PNG"/>
                    <pic:cNvPicPr/>
                  </pic:nvPicPr>
                  <pic:blipFill>
                    <a:blip r:embed="rId37">
                      <a:extLst>
                        <a:ext uri="{28A0092B-C50C-407E-A947-70E740481C1C}">
                          <a14:useLocalDpi xmlns:a14="http://schemas.microsoft.com/office/drawing/2010/main" val="0"/>
                        </a:ext>
                      </a:extLst>
                    </a:blip>
                    <a:stretch>
                      <a:fillRect/>
                    </a:stretch>
                  </pic:blipFill>
                  <pic:spPr>
                    <a:xfrm>
                      <a:off x="0" y="0"/>
                      <a:ext cx="4456444" cy="1487434"/>
                    </a:xfrm>
                    <a:prstGeom prst="rect">
                      <a:avLst/>
                    </a:prstGeom>
                  </pic:spPr>
                </pic:pic>
              </a:graphicData>
            </a:graphic>
          </wp:inline>
        </w:drawing>
      </w:r>
    </w:p>
    <w:p w14:paraId="3CE9D179" w14:textId="77777777" w:rsidR="006D5505" w:rsidRPr="00D3639A" w:rsidRDefault="006D5505" w:rsidP="009D2012">
      <w:pPr>
        <w:tabs>
          <w:tab w:val="left" w:pos="1408"/>
        </w:tabs>
        <w:spacing w:line="300" w:lineRule="auto"/>
        <w:rPr>
          <w:rFonts w:cs="Tahoma"/>
        </w:rPr>
      </w:pPr>
    </w:p>
    <w:p w14:paraId="7115D217" w14:textId="77777777" w:rsidR="006D5505" w:rsidRPr="00D3639A" w:rsidRDefault="006D5505" w:rsidP="009D2012">
      <w:pPr>
        <w:tabs>
          <w:tab w:val="left" w:pos="1408"/>
        </w:tabs>
        <w:spacing w:line="300" w:lineRule="auto"/>
        <w:rPr>
          <w:rFonts w:cs="Tahoma"/>
        </w:rPr>
      </w:pPr>
      <w:r w:rsidRPr="00D3639A">
        <w:rPr>
          <w:rFonts w:cs="Tahoma"/>
        </w:rPr>
        <w:t>Ο Πίνακας 1.10 δείχνει τα αποτελέσματα για τις βέλτιστες τοποθεσίες και μεγέθη ανεμογεννητριών στο παρόν σύστημα διανομής ενέργειας για διαφορετικά μοντέλα φορτιού. Είναι προφανές πως τα αποτελέσματα για διαφορετικά μοντέλα και φορτία είναι διαφορετικά ,αλλα προσαρμοσμένα στις συνθήκες του κάθε προβλήματος, αναλόγως την ωριαία ζήτηση.</w:t>
      </w:r>
    </w:p>
    <w:p w14:paraId="6D29B2F7" w14:textId="77777777" w:rsidR="006D5505" w:rsidRPr="00A637FA" w:rsidRDefault="006D5505" w:rsidP="009D2012">
      <w:pPr>
        <w:tabs>
          <w:tab w:val="left" w:pos="1408"/>
        </w:tabs>
        <w:spacing w:line="300" w:lineRule="auto"/>
        <w:rPr>
          <w:rFonts w:cs="Tahoma"/>
          <w:sz w:val="24"/>
        </w:rPr>
      </w:pPr>
    </w:p>
    <w:p w14:paraId="73C39C3F" w14:textId="3A11BA6E" w:rsidR="006D5505" w:rsidRPr="00A637FA" w:rsidRDefault="006D5505" w:rsidP="00643A70">
      <w:pPr>
        <w:pStyle w:val="Heading3"/>
        <w:numPr>
          <w:ilvl w:val="2"/>
          <w:numId w:val="26"/>
        </w:numPr>
        <w:spacing w:line="300" w:lineRule="auto"/>
        <w:rPr>
          <w:i w:val="0"/>
          <w:sz w:val="24"/>
        </w:rPr>
      </w:pPr>
      <w:bookmarkStart w:id="13" w:name="_Toc108636004"/>
      <w:r w:rsidRPr="00A637FA">
        <w:rPr>
          <w:i w:val="0"/>
          <w:sz w:val="24"/>
        </w:rPr>
        <w:t>Μεθοδολογία για βέλτιστη διαστασιολόγηση αυτόνομου υβριδικού συστήματος φωτοβολταικών και ανεμογεννήτριας.</w:t>
      </w:r>
      <w:bookmarkEnd w:id="13"/>
    </w:p>
    <w:p w14:paraId="5529D8E3" w14:textId="77777777" w:rsidR="00536CA7" w:rsidRPr="00536CA7" w:rsidRDefault="00536CA7" w:rsidP="009D2012">
      <w:pPr>
        <w:spacing w:line="300" w:lineRule="auto"/>
      </w:pPr>
    </w:p>
    <w:p w14:paraId="324E1A18" w14:textId="25AD8C7D" w:rsidR="006D5505" w:rsidRPr="00B466CB" w:rsidRDefault="006D5505" w:rsidP="009D2012">
      <w:pPr>
        <w:tabs>
          <w:tab w:val="left" w:pos="1408"/>
        </w:tabs>
        <w:spacing w:line="300" w:lineRule="auto"/>
        <w:rPr>
          <w:rFonts w:cs="Tahoma"/>
          <w:b/>
        </w:rPr>
      </w:pPr>
      <w:r w:rsidRPr="00D3639A">
        <w:rPr>
          <w:rFonts w:cs="Tahoma"/>
          <w:color w:val="000000" w:themeColor="text1"/>
          <w:sz w:val="24"/>
          <w:szCs w:val="24"/>
        </w:rPr>
        <w:t>Για   την    εργασία    με  αγγλικό  τίτλο “ A methodology for optimal sizing of autonomous hybrid PV/wind system</w:t>
      </w:r>
      <w:r w:rsidRPr="00D3639A">
        <w:rPr>
          <w:rFonts w:cs="Tahoma"/>
          <w:i/>
          <w:color w:val="000000" w:themeColor="text1"/>
          <w:sz w:val="24"/>
          <w:szCs w:val="24"/>
        </w:rPr>
        <w:t xml:space="preserve">” </w:t>
      </w:r>
      <w:r w:rsidRPr="00D3639A">
        <w:rPr>
          <w:rFonts w:cs="Tahoma"/>
          <w:color w:val="000000" w:themeColor="text1"/>
          <w:sz w:val="24"/>
          <w:szCs w:val="24"/>
        </w:rPr>
        <w:t xml:space="preserve"> μελετήθηκαν ο  </w:t>
      </w:r>
      <w:r w:rsidRPr="00D3639A">
        <w:rPr>
          <w:rFonts w:cs="Tahoma"/>
          <w:i/>
          <w:iCs/>
          <w:color w:val="000000" w:themeColor="text1"/>
          <w:sz w:val="24"/>
          <w:szCs w:val="24"/>
        </w:rPr>
        <w:t>σκοπός της εργασίας</w:t>
      </w:r>
      <w:r w:rsidRPr="00D3639A">
        <w:rPr>
          <w:rFonts w:cs="Tahoma"/>
          <w:color w:val="000000" w:themeColor="text1"/>
          <w:sz w:val="24"/>
          <w:szCs w:val="24"/>
        </w:rPr>
        <w:t xml:space="preserve">, η </w:t>
      </w:r>
      <w:r w:rsidRPr="00D3639A">
        <w:rPr>
          <w:rFonts w:cs="Tahoma"/>
          <w:i/>
          <w:iCs/>
          <w:color w:val="000000" w:themeColor="text1"/>
          <w:sz w:val="24"/>
          <w:szCs w:val="24"/>
        </w:rPr>
        <w:t>μεθοδολογία</w:t>
      </w:r>
      <w:r w:rsidRPr="00D3639A">
        <w:rPr>
          <w:rFonts w:cs="Tahoma"/>
          <w:color w:val="000000" w:themeColor="text1"/>
          <w:sz w:val="24"/>
          <w:szCs w:val="24"/>
        </w:rPr>
        <w:t xml:space="preserve">, καθώς  και    η σχετική </w:t>
      </w:r>
      <w:r w:rsidRPr="00D3639A">
        <w:rPr>
          <w:rFonts w:cs="Tahoma"/>
          <w:i/>
          <w:iCs/>
          <w:color w:val="000000" w:themeColor="text1"/>
          <w:sz w:val="24"/>
          <w:szCs w:val="24"/>
        </w:rPr>
        <w:t xml:space="preserve">περιγραφή   του    συστήματος  </w:t>
      </w:r>
      <w:r w:rsidRPr="00D3639A">
        <w:rPr>
          <w:rFonts w:cs="Tahoma"/>
          <w:color w:val="000000" w:themeColor="text1"/>
          <w:sz w:val="24"/>
          <w:szCs w:val="24"/>
        </w:rPr>
        <w:t xml:space="preserve"> με   τα   αποτελέσματα    της έρευνας   τα  </w:t>
      </w:r>
      <w:r w:rsidR="00B466CB">
        <w:rPr>
          <w:rFonts w:cs="Tahoma"/>
          <w:color w:val="000000" w:themeColor="text1"/>
          <w:sz w:val="24"/>
          <w:szCs w:val="24"/>
        </w:rPr>
        <w:t xml:space="preserve"> οποία παρουσιάζονται παρακάτω </w:t>
      </w:r>
      <w:r w:rsidRPr="00D3639A">
        <w:rPr>
          <w:rFonts w:cs="Tahoma"/>
          <w:color w:val="000000" w:themeColor="text1"/>
          <w:sz w:val="24"/>
          <w:szCs w:val="24"/>
        </w:rPr>
        <w:t xml:space="preserve"> </w:t>
      </w:r>
      <w:sdt>
        <w:sdtPr>
          <w:rPr>
            <w:rFonts w:cs="Tahoma"/>
            <w:color w:val="000000"/>
            <w:sz w:val="24"/>
            <w:szCs w:val="24"/>
          </w:rPr>
          <w:tag w:val="MENDELEY_CITATION_v3_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"/>
          <w:id w:val="1071236770"/>
          <w:placeholder>
            <w:docPart w:val="DefaultPlaceholder_-1854013440"/>
          </w:placeholder>
        </w:sdtPr>
        <w:sdtContent>
          <w:r w:rsidR="00EA0C17" w:rsidRPr="00EA0C17">
            <w:rPr>
              <w:rFonts w:cs="Tahoma"/>
              <w:color w:val="000000"/>
              <w:sz w:val="24"/>
              <w:szCs w:val="24"/>
            </w:rPr>
            <w:t>(Diaf et al., 2007)</w:t>
          </w:r>
        </w:sdtContent>
      </w:sdt>
      <w:r w:rsidR="00B466CB" w:rsidRPr="00B466CB">
        <w:rPr>
          <w:rFonts w:cs="Tahoma"/>
          <w:color w:val="000000"/>
          <w:sz w:val="24"/>
          <w:szCs w:val="24"/>
        </w:rPr>
        <w:t>[16].</w:t>
      </w:r>
    </w:p>
    <w:p w14:paraId="794BD246" w14:textId="77777777" w:rsidR="006D5505" w:rsidRPr="00D3639A" w:rsidRDefault="006D5505" w:rsidP="009D2012">
      <w:pPr>
        <w:tabs>
          <w:tab w:val="left" w:pos="1408"/>
        </w:tabs>
        <w:spacing w:line="300" w:lineRule="auto"/>
        <w:rPr>
          <w:rFonts w:cs="Tahoma"/>
          <w:sz w:val="24"/>
          <w:szCs w:val="24"/>
        </w:rPr>
      </w:pPr>
    </w:p>
    <w:p w14:paraId="6CCEB32D" w14:textId="205A8FD6" w:rsidR="006D5505" w:rsidRPr="00D3639A" w:rsidRDefault="006D5505" w:rsidP="009D2012">
      <w:pPr>
        <w:tabs>
          <w:tab w:val="left" w:pos="1408"/>
        </w:tabs>
        <w:spacing w:line="300" w:lineRule="auto"/>
        <w:rPr>
          <w:rFonts w:cs="Tahoma"/>
          <w:sz w:val="24"/>
        </w:rPr>
      </w:pPr>
      <w:r w:rsidRPr="00D3639A">
        <w:rPr>
          <w:rFonts w:cs="Tahoma"/>
          <w:sz w:val="24"/>
        </w:rPr>
        <w:lastRenderedPageBreak/>
        <w:t>Σκοπός  της  παρακάτω  εργασίας είναι η  εύρεση  τον  βέλτιστων  διαστάσεων  συστήματος ανανεώσιμων πηγών  ενέργειας. Για  την  πλήρωση  της  ζήτησης απαιτείται   ένα   ελάχιστο ποσό    ενέργειας    το    οποίο   θα     υπολογιστεί      απο    το     μοντέλο    βελτιστοποίησης   βάση   της αντικειμενικής  συνάρτησης  και  κάποιους   περιορισμούς. Το  ενεργειακό  ποσό  αυτό θα πρέπει να υποστηρίζει ενα νοικοκυριό στην τοποθετημένο στην Κορσική Νήσος</w:t>
      </w:r>
      <w:r w:rsidR="005710B6" w:rsidRPr="005710B6">
        <w:rPr>
          <w:rFonts w:cs="Tahoma"/>
          <w:sz w:val="24"/>
        </w:rPr>
        <w:t xml:space="preserve"> </w:t>
      </w:r>
      <w:r w:rsidR="005710B6">
        <w:rPr>
          <w:rFonts w:cs="Tahoma"/>
          <w:sz w:val="24"/>
        </w:rPr>
        <w:t xml:space="preserve">χρησιμοποιόντας μελέτες απο  </w:t>
      </w:r>
      <w:sdt>
        <w:sdtPr>
          <w:rPr>
            <w:rFonts w:cs="Tahoma"/>
            <w:color w:val="000000"/>
            <w:sz w:val="24"/>
          </w:rPr>
          <w:tag w:val="MENDELEY_CITATION_v3_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"/>
          <w:id w:val="486448195"/>
          <w:placeholder>
            <w:docPart w:val="DefaultPlaceholder_-1854013440"/>
          </w:placeholder>
        </w:sdtPr>
        <w:sdtContent>
          <w:r w:rsidR="00EA0C17" w:rsidRPr="00EA0C17">
            <w:rPr>
              <w:rFonts w:cs="Tahoma"/>
              <w:color w:val="000000"/>
              <w:sz w:val="24"/>
            </w:rPr>
            <w:t>(Kellogg et al., 1996)</w:t>
          </w:r>
        </w:sdtContent>
      </w:sdt>
      <w:r w:rsidR="005710B6">
        <w:rPr>
          <w:rFonts w:cs="Tahoma"/>
          <w:sz w:val="24"/>
        </w:rPr>
        <w:t>[17] και (</w:t>
      </w:r>
      <w:r w:rsidR="005710B6" w:rsidRPr="005710B6">
        <w:rPr>
          <w:rFonts w:cs="Tahoma"/>
          <w:color w:val="505050"/>
          <w:sz w:val="24"/>
          <w:szCs w:val="24"/>
          <w:shd w:val="clear" w:color="auto" w:fill="FFFFFF"/>
        </w:rPr>
        <w:t>Chedid and Saliba, 1996</w:t>
      </w:r>
      <w:r w:rsidR="005710B6" w:rsidRPr="005710B6">
        <w:rPr>
          <w:rFonts w:cs="Tahoma"/>
          <w:sz w:val="24"/>
          <w:szCs w:val="24"/>
        </w:rPr>
        <w:t xml:space="preserve"> )[18]</w:t>
      </w:r>
      <w:r w:rsidR="005710B6">
        <w:rPr>
          <w:rFonts w:cs="Tahoma"/>
          <w:sz w:val="24"/>
        </w:rPr>
        <w:t>.</w:t>
      </w:r>
    </w:p>
    <w:p w14:paraId="50BCA6FB" w14:textId="77777777" w:rsidR="006D5505" w:rsidRPr="00D3639A" w:rsidRDefault="006D5505" w:rsidP="009D2012">
      <w:pPr>
        <w:tabs>
          <w:tab w:val="left" w:pos="1408"/>
        </w:tabs>
        <w:spacing w:line="300" w:lineRule="auto"/>
        <w:rPr>
          <w:rFonts w:cs="Tahoma"/>
          <w:sz w:val="24"/>
          <w:szCs w:val="24"/>
          <w:u w:val="single"/>
        </w:rPr>
      </w:pPr>
      <w:r w:rsidRPr="00D3639A">
        <w:rPr>
          <w:rFonts w:cs="Tahoma"/>
          <w:sz w:val="24"/>
          <w:szCs w:val="24"/>
          <w:u w:val="single"/>
        </w:rPr>
        <w:t>Μοντελοποίηση</w:t>
      </w:r>
    </w:p>
    <w:p w14:paraId="705EB8BB" w14:textId="0A43B1DF" w:rsidR="006D5505" w:rsidRPr="00B466CB" w:rsidRDefault="006D5505" w:rsidP="009D2012">
      <w:pPr>
        <w:tabs>
          <w:tab w:val="left" w:pos="1408"/>
        </w:tabs>
        <w:spacing w:line="300" w:lineRule="auto"/>
        <w:rPr>
          <w:rFonts w:cs="Tahoma"/>
          <w:sz w:val="24"/>
          <w:szCs w:val="24"/>
        </w:rPr>
      </w:pPr>
      <w:r w:rsidRPr="00D3639A">
        <w:rPr>
          <w:rFonts w:cs="Tahoma"/>
          <w:sz w:val="24"/>
          <w:szCs w:val="24"/>
        </w:rPr>
        <w:t>Η ισχύς που παράγεται απο την ανεμογεννήτρια εκτιμάται απο τους κατασκευαστές. Όμως επείδη οι καμπύλες ισχύος της ανεμογεννήτριας είναι ομαλές μπορούν να προσεγγιστούν χρησιμοποιώντας   την  παρεμβολή κυβικού spline. H   αντικειμενική   συνάρτηση   για   τα χαρακτηριστικά λειτουργίας της ανεμογεννήτριας παρουσιάζεται παρακάτω</w:t>
      </w:r>
      <w:r w:rsidR="00B466CB" w:rsidRPr="00B466CB">
        <w:rPr>
          <w:rFonts w:cs="Tahoma"/>
          <w:sz w:val="24"/>
          <w:szCs w:val="24"/>
        </w:rPr>
        <w:t xml:space="preserve"> (</w:t>
      </w:r>
      <w:r w:rsidR="00B466CB">
        <w:rPr>
          <w:rFonts w:cs="Tahoma"/>
          <w:sz w:val="24"/>
          <w:szCs w:val="24"/>
          <w:lang w:val="en-GB"/>
        </w:rPr>
        <w:t>Akai</w:t>
      </w:r>
      <w:r w:rsidR="00B466CB" w:rsidRPr="00B466CB">
        <w:rPr>
          <w:rFonts w:cs="Tahoma"/>
          <w:sz w:val="24"/>
          <w:szCs w:val="24"/>
        </w:rPr>
        <w:t xml:space="preserve"> 1994)[1</w:t>
      </w:r>
      <w:r w:rsidR="005710B6">
        <w:rPr>
          <w:rFonts w:cs="Tahoma"/>
          <w:sz w:val="24"/>
          <w:szCs w:val="24"/>
        </w:rPr>
        <w:t>9</w:t>
      </w:r>
      <w:r w:rsidR="00B466CB" w:rsidRPr="00B466CB">
        <w:rPr>
          <w:rFonts w:cs="Tahoma"/>
          <w:sz w:val="24"/>
          <w:szCs w:val="24"/>
        </w:rPr>
        <w:t>]</w:t>
      </w:r>
      <w:r w:rsidRPr="00D3639A">
        <w:rPr>
          <w:rFonts w:cs="Tahoma"/>
          <w:sz w:val="24"/>
          <w:szCs w:val="24"/>
        </w:rPr>
        <w:t>:</w:t>
      </w:r>
    </w:p>
    <w:p w14:paraId="0016EFB1" w14:textId="77777777" w:rsidR="00476547" w:rsidRDefault="006D5505" w:rsidP="009D2012">
      <w:pPr>
        <w:tabs>
          <w:tab w:val="left" w:pos="1408"/>
        </w:tabs>
        <w:spacing w:line="300" w:lineRule="auto"/>
        <w:jc w:val="center"/>
        <w:rPr>
          <w:rFonts w:cs="Tahoma"/>
          <w:sz w:val="24"/>
          <w:szCs w:val="24"/>
        </w:rPr>
      </w:pPr>
      <w:r w:rsidRPr="00D3639A">
        <w:rPr>
          <w:rFonts w:cs="Tahoma"/>
          <w:noProof/>
          <w:sz w:val="24"/>
          <w:szCs w:val="24"/>
          <w:lang w:val="en-GB" w:eastAsia="en-GB"/>
        </w:rPr>
        <w:drawing>
          <wp:inline distT="0" distB="0" distL="0" distR="0" wp14:anchorId="52AE4D92" wp14:editId="21D79C8E">
            <wp:extent cx="4552950" cy="1588734"/>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trikladh1.4.5.PNG"/>
                    <pic:cNvPicPr/>
                  </pic:nvPicPr>
                  <pic:blipFill>
                    <a:blip r:embed="rId38">
                      <a:extLst>
                        <a:ext uri="{28A0092B-C50C-407E-A947-70E740481C1C}">
                          <a14:useLocalDpi xmlns:a14="http://schemas.microsoft.com/office/drawing/2010/main" val="0"/>
                        </a:ext>
                      </a:extLst>
                    </a:blip>
                    <a:stretch>
                      <a:fillRect/>
                    </a:stretch>
                  </pic:blipFill>
                  <pic:spPr>
                    <a:xfrm>
                      <a:off x="0" y="0"/>
                      <a:ext cx="4655130" cy="1624389"/>
                    </a:xfrm>
                    <a:prstGeom prst="rect">
                      <a:avLst/>
                    </a:prstGeom>
                  </pic:spPr>
                </pic:pic>
              </a:graphicData>
            </a:graphic>
          </wp:inline>
        </w:drawing>
      </w:r>
    </w:p>
    <w:p w14:paraId="7CE1DE0F" w14:textId="3BD5D57F" w:rsidR="006D5505" w:rsidRPr="009D2012" w:rsidRDefault="00A2472F" w:rsidP="009D2012">
      <w:pPr>
        <w:tabs>
          <w:tab w:val="left" w:pos="1408"/>
        </w:tabs>
        <w:spacing w:line="300" w:lineRule="auto"/>
        <w:jc w:val="center"/>
        <w:rPr>
          <w:rFonts w:cs="Tahoma"/>
          <w:sz w:val="24"/>
          <w:szCs w:val="24"/>
        </w:rPr>
      </w:pPr>
      <w:r w:rsidRPr="009D2012">
        <w:rPr>
          <w:rFonts w:cs="Tahoma"/>
          <w:sz w:val="24"/>
          <w:szCs w:val="24"/>
        </w:rPr>
        <w:t>(</w:t>
      </w:r>
      <w:r w:rsidR="006D5505" w:rsidRPr="00D3639A">
        <w:rPr>
          <w:rFonts w:cs="Tahoma"/>
          <w:sz w:val="24"/>
          <w:szCs w:val="24"/>
        </w:rPr>
        <w:t>Εξίσωση 1.14</w:t>
      </w:r>
      <w:r w:rsidRPr="009D2012">
        <w:rPr>
          <w:rFonts w:cs="Tahoma"/>
          <w:sz w:val="24"/>
          <w:szCs w:val="24"/>
        </w:rPr>
        <w:t>)</w:t>
      </w:r>
    </w:p>
    <w:p w14:paraId="6725D95C" w14:textId="77777777" w:rsidR="00476547" w:rsidRPr="00D3639A" w:rsidRDefault="00476547" w:rsidP="009D2012">
      <w:pPr>
        <w:tabs>
          <w:tab w:val="left" w:pos="1408"/>
        </w:tabs>
        <w:spacing w:line="300" w:lineRule="auto"/>
        <w:jc w:val="center"/>
        <w:rPr>
          <w:rFonts w:cs="Tahoma"/>
          <w:sz w:val="24"/>
          <w:szCs w:val="24"/>
        </w:rPr>
      </w:pPr>
    </w:p>
    <w:p w14:paraId="0010D6AC" w14:textId="77777777" w:rsidR="006D5505" w:rsidRPr="00D3639A" w:rsidRDefault="006D5505" w:rsidP="009D2012">
      <w:pPr>
        <w:tabs>
          <w:tab w:val="left" w:pos="1408"/>
        </w:tabs>
        <w:spacing w:after="120" w:line="300" w:lineRule="auto"/>
        <w:rPr>
          <w:rFonts w:cs="Tahoma"/>
          <w:sz w:val="24"/>
          <w:szCs w:val="24"/>
        </w:rPr>
      </w:pPr>
      <w:r w:rsidRPr="00D3639A">
        <w:rPr>
          <w:rFonts w:cs="Tahoma"/>
          <w:sz w:val="24"/>
          <w:szCs w:val="24"/>
        </w:rPr>
        <w:t>Όπου  P</w:t>
      </w:r>
      <w:r w:rsidRPr="00D3639A">
        <w:rPr>
          <w:rFonts w:cs="Tahoma"/>
          <w:sz w:val="24"/>
          <w:szCs w:val="24"/>
          <w:vertAlign w:val="subscript"/>
        </w:rPr>
        <w:t>WG</w:t>
      </w:r>
      <w:r w:rsidRPr="00D3639A">
        <w:rPr>
          <w:rFonts w:cs="Tahoma"/>
          <w:sz w:val="24"/>
          <w:szCs w:val="24"/>
        </w:rPr>
        <w:t>(V)  είναι η παραγώμενη  ισχύς  της ανεμογεννήτριας για ταχύτητα ανέμου V ,V η ταχύτητα του αέρα , P</w:t>
      </w:r>
      <w:r w:rsidRPr="00D3639A">
        <w:rPr>
          <w:rFonts w:cs="Tahoma"/>
          <w:sz w:val="24"/>
          <w:szCs w:val="24"/>
          <w:vertAlign w:val="subscript"/>
        </w:rPr>
        <w:t xml:space="preserve">r </w:t>
      </w:r>
      <w:r w:rsidRPr="00D3639A">
        <w:rPr>
          <w:rFonts w:cs="Tahoma"/>
          <w:sz w:val="24"/>
          <w:szCs w:val="24"/>
        </w:rPr>
        <w:t>η ισχύς που εκτιμάται απο τους κατασκευαστές ,V</w:t>
      </w:r>
      <w:r w:rsidRPr="00D3639A">
        <w:rPr>
          <w:rFonts w:cs="Tahoma"/>
          <w:sz w:val="24"/>
          <w:szCs w:val="24"/>
          <w:vertAlign w:val="subscript"/>
        </w:rPr>
        <w:t>ci</w:t>
      </w:r>
      <w:r w:rsidRPr="00D3639A">
        <w:rPr>
          <w:rFonts w:cs="Tahoma"/>
          <w:sz w:val="24"/>
          <w:szCs w:val="24"/>
        </w:rPr>
        <w:t xml:space="preserve"> η ταχύτητα αέρα στο ύψος της ανεμογεννήτριας και τέλος V</w:t>
      </w:r>
      <w:r w:rsidRPr="00D3639A">
        <w:rPr>
          <w:rFonts w:cs="Tahoma"/>
          <w:sz w:val="24"/>
          <w:szCs w:val="24"/>
          <w:vertAlign w:val="subscript"/>
        </w:rPr>
        <w:t>r</w:t>
      </w:r>
      <w:r w:rsidRPr="00D3639A">
        <w:rPr>
          <w:rFonts w:cs="Tahoma"/>
          <w:sz w:val="24"/>
          <w:szCs w:val="24"/>
        </w:rPr>
        <w:t xml:space="preserve"> και V</w:t>
      </w:r>
      <w:r w:rsidRPr="00D3639A">
        <w:rPr>
          <w:rFonts w:cs="Tahoma"/>
          <w:sz w:val="24"/>
          <w:szCs w:val="24"/>
          <w:vertAlign w:val="subscript"/>
        </w:rPr>
        <w:t xml:space="preserve">co </w:t>
      </w:r>
      <w:r w:rsidRPr="00D3639A">
        <w:rPr>
          <w:rFonts w:cs="Tahoma"/>
          <w:sz w:val="24"/>
          <w:szCs w:val="24"/>
        </w:rPr>
        <w:t>η cut-in  ταχύτητα  και  cut-out ταχύτητα αντίστοιχα. Ν είναι ο  αριθμός  της κυβικής spline  και   a  , b  ,  c   , d  είναι οι πολυωνυμικοί συντελεστές   της   παρεβολής   κυβικού    spline   ,   οι οποίες   εξαρτούνται  απο   τον  τύπο ανεμογεννήτριας</w:t>
      </w:r>
    </w:p>
    <w:p w14:paraId="21082348" w14:textId="0D0314D0" w:rsidR="006D5505" w:rsidRPr="00D3639A" w:rsidRDefault="006D5505" w:rsidP="009D2012">
      <w:pPr>
        <w:tabs>
          <w:tab w:val="left" w:pos="1408"/>
        </w:tabs>
        <w:spacing w:after="120" w:line="300" w:lineRule="auto"/>
        <w:rPr>
          <w:rFonts w:cs="Tahoma"/>
          <w:sz w:val="24"/>
          <w:szCs w:val="24"/>
          <w:u w:val="single"/>
        </w:rPr>
      </w:pPr>
      <w:r w:rsidRPr="00D3639A">
        <w:rPr>
          <w:rFonts w:cs="Tahoma"/>
          <w:sz w:val="24"/>
          <w:szCs w:val="24"/>
          <w:u w:val="single"/>
        </w:rPr>
        <w:t>Αποτελέσματα</w:t>
      </w:r>
      <w:r w:rsidR="006D4139" w:rsidRPr="006D4139">
        <w:rPr>
          <w:rFonts w:cs="Tahoma"/>
          <w:sz w:val="24"/>
          <w:szCs w:val="24"/>
        </w:rPr>
        <w:t>:</w:t>
      </w:r>
    </w:p>
    <w:p w14:paraId="503E4DBC" w14:textId="77777777" w:rsidR="006D5505" w:rsidRPr="00D3639A" w:rsidRDefault="006D5505" w:rsidP="009D2012">
      <w:pPr>
        <w:tabs>
          <w:tab w:val="left" w:pos="1408"/>
        </w:tabs>
        <w:spacing w:line="300" w:lineRule="auto"/>
        <w:jc w:val="center"/>
        <w:rPr>
          <w:rFonts w:cs="Tahoma"/>
          <w:b/>
          <w:sz w:val="24"/>
          <w:szCs w:val="24"/>
        </w:rPr>
      </w:pPr>
      <w:r w:rsidRPr="00D3639A">
        <w:rPr>
          <w:rFonts w:cs="Tahoma"/>
          <w:b/>
          <w:noProof/>
          <w:sz w:val="24"/>
          <w:szCs w:val="24"/>
          <w:lang w:val="en-GB" w:eastAsia="en-GB"/>
        </w:rPr>
        <w:drawing>
          <wp:inline distT="0" distB="0" distL="0" distR="0" wp14:anchorId="2ACB1408" wp14:editId="4FF08F3B">
            <wp:extent cx="4378951" cy="2762250"/>
            <wp:effectExtent l="0" t="0" r="3175"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1.4.5HourlyLoadProfile.PNG"/>
                    <pic:cNvPicPr/>
                  </pic:nvPicPr>
                  <pic:blipFill>
                    <a:blip r:embed="rId39">
                      <a:extLst>
                        <a:ext uri="{28A0092B-C50C-407E-A947-70E740481C1C}">
                          <a14:useLocalDpi xmlns:a14="http://schemas.microsoft.com/office/drawing/2010/main" val="0"/>
                        </a:ext>
                      </a:extLst>
                    </a:blip>
                    <a:stretch>
                      <a:fillRect/>
                    </a:stretch>
                  </pic:blipFill>
                  <pic:spPr>
                    <a:xfrm>
                      <a:off x="0" y="0"/>
                      <a:ext cx="4594135" cy="2897988"/>
                    </a:xfrm>
                    <a:prstGeom prst="rect">
                      <a:avLst/>
                    </a:prstGeom>
                  </pic:spPr>
                </pic:pic>
              </a:graphicData>
            </a:graphic>
          </wp:inline>
        </w:drawing>
      </w:r>
    </w:p>
    <w:p w14:paraId="0138FED7" w14:textId="77777777" w:rsidR="006D5505" w:rsidRPr="006D5505" w:rsidRDefault="006D5505" w:rsidP="009D2012">
      <w:pPr>
        <w:tabs>
          <w:tab w:val="left" w:pos="1408"/>
        </w:tabs>
        <w:spacing w:line="300" w:lineRule="auto"/>
        <w:jc w:val="center"/>
        <w:rPr>
          <w:rFonts w:cs="Tahoma"/>
          <w:b/>
          <w:sz w:val="24"/>
          <w:szCs w:val="24"/>
          <w:lang w:val="en-GB"/>
        </w:rPr>
      </w:pPr>
      <w:r w:rsidRPr="00D3639A">
        <w:rPr>
          <w:rFonts w:cs="Tahoma"/>
          <w:b/>
          <w:sz w:val="24"/>
          <w:szCs w:val="24"/>
        </w:rPr>
        <w:t>Διάγραμμα</w:t>
      </w:r>
      <w:r w:rsidRPr="006D5505">
        <w:rPr>
          <w:rFonts w:cs="Tahoma"/>
          <w:b/>
          <w:sz w:val="24"/>
          <w:szCs w:val="24"/>
          <w:lang w:val="en-GB"/>
        </w:rPr>
        <w:t xml:space="preserve"> 1.11 </w:t>
      </w:r>
      <w:r w:rsidRPr="006D4139">
        <w:rPr>
          <w:rFonts w:cs="Tahoma"/>
          <w:i/>
          <w:sz w:val="24"/>
          <w:szCs w:val="24"/>
        </w:rPr>
        <w:t>Ωριαίο</w:t>
      </w:r>
      <w:r w:rsidRPr="006D4139">
        <w:rPr>
          <w:rFonts w:cs="Tahoma"/>
          <w:i/>
          <w:sz w:val="24"/>
          <w:szCs w:val="24"/>
          <w:lang w:val="en-GB"/>
        </w:rPr>
        <w:t xml:space="preserve"> </w:t>
      </w:r>
      <w:r w:rsidRPr="006D4139">
        <w:rPr>
          <w:rFonts w:cs="Tahoma"/>
          <w:i/>
          <w:sz w:val="24"/>
          <w:szCs w:val="24"/>
        </w:rPr>
        <w:t>ενεργειακό</w:t>
      </w:r>
      <w:r w:rsidRPr="006D4139">
        <w:rPr>
          <w:rFonts w:cs="Tahoma"/>
          <w:i/>
          <w:sz w:val="24"/>
          <w:szCs w:val="24"/>
          <w:lang w:val="en-GB"/>
        </w:rPr>
        <w:t xml:space="preserve"> </w:t>
      </w:r>
      <w:r w:rsidRPr="006D4139">
        <w:rPr>
          <w:rFonts w:cs="Tahoma"/>
          <w:i/>
          <w:sz w:val="24"/>
          <w:szCs w:val="24"/>
        </w:rPr>
        <w:t>προφίλ</w:t>
      </w:r>
      <w:r w:rsidRPr="006D4139">
        <w:rPr>
          <w:rFonts w:cs="Tahoma"/>
          <w:i/>
          <w:sz w:val="24"/>
          <w:szCs w:val="24"/>
          <w:lang w:val="en-GB"/>
        </w:rPr>
        <w:t>.</w:t>
      </w:r>
    </w:p>
    <w:p w14:paraId="7F9B4403" w14:textId="67BF85E2" w:rsidR="007D7938" w:rsidRPr="006D4139" w:rsidRDefault="006D5505" w:rsidP="005710B6">
      <w:pPr>
        <w:pStyle w:val="ListParagraph"/>
        <w:spacing w:line="300" w:lineRule="auto"/>
        <w:ind w:left="0"/>
        <w:jc w:val="center"/>
        <w:rPr>
          <w:rFonts w:cs="Tahoma"/>
          <w:color w:val="000000" w:themeColor="text1"/>
          <w:sz w:val="16"/>
          <w:szCs w:val="16"/>
          <w:lang w:val="en-GB"/>
        </w:rPr>
      </w:pPr>
      <w:r w:rsidRPr="00D3639A">
        <w:rPr>
          <w:rFonts w:cs="Tahoma"/>
          <w:i/>
          <w:iCs/>
          <w:sz w:val="16"/>
          <w:szCs w:val="16"/>
        </w:rPr>
        <w:t>Πηγή</w:t>
      </w:r>
      <w:r w:rsidRPr="00D3639A">
        <w:rPr>
          <w:rFonts w:cs="Tahoma"/>
          <w:sz w:val="16"/>
          <w:szCs w:val="16"/>
          <w:lang w:val="en-US"/>
        </w:rPr>
        <w:t xml:space="preserve">: </w:t>
      </w:r>
      <w:r w:rsidRPr="006D5505">
        <w:rPr>
          <w:rFonts w:cs="Tahoma"/>
          <w:sz w:val="16"/>
          <w:szCs w:val="16"/>
          <w:lang w:val="en-GB"/>
        </w:rPr>
        <w:t xml:space="preserve"> </w:t>
      </w:r>
      <w:r w:rsidRPr="006D5505">
        <w:rPr>
          <w:rFonts w:cs="Tahoma"/>
          <w:color w:val="000000" w:themeColor="text1"/>
          <w:sz w:val="16"/>
          <w:szCs w:val="16"/>
          <w:lang w:val="en-GB"/>
        </w:rPr>
        <w:t>A methodology for optimal sizing of autonomous hybrid PV/wind system</w:t>
      </w:r>
    </w:p>
    <w:p w14:paraId="30F50ECB" w14:textId="77777777" w:rsidR="006D5505" w:rsidRPr="006D5505" w:rsidRDefault="006D5505" w:rsidP="009D2012">
      <w:pPr>
        <w:pStyle w:val="ListParagraph"/>
        <w:spacing w:line="300" w:lineRule="auto"/>
        <w:jc w:val="center"/>
        <w:rPr>
          <w:rFonts w:cs="Tahoma"/>
          <w:b/>
          <w:sz w:val="16"/>
          <w:szCs w:val="16"/>
          <w:lang w:val="en-GB"/>
        </w:rPr>
      </w:pPr>
    </w:p>
    <w:p w14:paraId="3EA37DC0" w14:textId="52AEA118" w:rsidR="00002FEA" w:rsidRDefault="006D5505" w:rsidP="009D2012">
      <w:pPr>
        <w:tabs>
          <w:tab w:val="left" w:pos="1408"/>
        </w:tabs>
        <w:spacing w:after="120" w:line="300" w:lineRule="auto"/>
        <w:jc w:val="left"/>
        <w:rPr>
          <w:rFonts w:cs="Tahoma"/>
          <w:sz w:val="24"/>
          <w:szCs w:val="24"/>
        </w:rPr>
      </w:pPr>
      <w:r w:rsidRPr="00D3639A">
        <w:rPr>
          <w:rFonts w:cs="Tahoma"/>
          <w:sz w:val="24"/>
          <w:szCs w:val="24"/>
        </w:rPr>
        <w:t>Οι παράμετροι της</w:t>
      </w:r>
      <w:r w:rsidR="006D4139">
        <w:rPr>
          <w:rFonts w:cs="Tahoma"/>
          <w:sz w:val="24"/>
          <w:szCs w:val="24"/>
        </w:rPr>
        <w:t xml:space="preserve"> ανεμογεννήτριας είναι οι εξής:</w:t>
      </w:r>
    </w:p>
    <w:p w14:paraId="1066EFB6" w14:textId="77777777" w:rsidR="007D7938" w:rsidRPr="006D4139" w:rsidRDefault="007D7938" w:rsidP="009D2012">
      <w:pPr>
        <w:tabs>
          <w:tab w:val="left" w:pos="1408"/>
        </w:tabs>
        <w:spacing w:after="120" w:line="300" w:lineRule="auto"/>
        <w:jc w:val="left"/>
        <w:rPr>
          <w:rFonts w:cs="Tahoma"/>
          <w:sz w:val="24"/>
          <w:szCs w:val="24"/>
        </w:rPr>
      </w:pPr>
    </w:p>
    <w:p w14:paraId="1A5C0CCE" w14:textId="77777777" w:rsidR="006D5505" w:rsidRPr="006D5505" w:rsidRDefault="006D5505" w:rsidP="009D2012">
      <w:pPr>
        <w:tabs>
          <w:tab w:val="left" w:pos="1408"/>
        </w:tabs>
        <w:spacing w:line="300" w:lineRule="auto"/>
        <w:jc w:val="center"/>
        <w:rPr>
          <w:rFonts w:cs="Tahoma"/>
          <w:b/>
          <w:sz w:val="24"/>
          <w:szCs w:val="24"/>
          <w:lang w:val="en-GB"/>
        </w:rPr>
      </w:pPr>
      <w:r w:rsidRPr="00D3639A">
        <w:rPr>
          <w:rFonts w:cs="Tahoma"/>
          <w:b/>
          <w:sz w:val="24"/>
          <w:szCs w:val="24"/>
        </w:rPr>
        <w:t>Πίνακας</w:t>
      </w:r>
      <w:r w:rsidRPr="006D5505">
        <w:rPr>
          <w:rFonts w:cs="Tahoma"/>
          <w:b/>
          <w:sz w:val="24"/>
          <w:szCs w:val="24"/>
          <w:lang w:val="en-GB"/>
        </w:rPr>
        <w:t xml:space="preserve"> 1.11 </w:t>
      </w:r>
      <w:r w:rsidRPr="006D4139">
        <w:rPr>
          <w:rFonts w:cs="Tahoma"/>
          <w:i/>
          <w:sz w:val="24"/>
          <w:szCs w:val="24"/>
        </w:rPr>
        <w:t>Παράμετροι</w:t>
      </w:r>
      <w:r w:rsidRPr="006D4139">
        <w:rPr>
          <w:rFonts w:cs="Tahoma"/>
          <w:i/>
          <w:sz w:val="24"/>
          <w:szCs w:val="24"/>
          <w:lang w:val="en-GB"/>
        </w:rPr>
        <w:t xml:space="preserve"> </w:t>
      </w:r>
      <w:r w:rsidRPr="006D4139">
        <w:rPr>
          <w:rFonts w:cs="Tahoma"/>
          <w:i/>
          <w:sz w:val="24"/>
          <w:szCs w:val="24"/>
        </w:rPr>
        <w:t>ανεμογεννήτριας</w:t>
      </w:r>
    </w:p>
    <w:p w14:paraId="5863F488" w14:textId="77777777" w:rsidR="006D5505" w:rsidRPr="006D5505" w:rsidRDefault="006D5505" w:rsidP="009D2012">
      <w:pPr>
        <w:pStyle w:val="ListParagraph"/>
        <w:spacing w:line="300" w:lineRule="auto"/>
        <w:ind w:left="0"/>
        <w:jc w:val="center"/>
        <w:rPr>
          <w:rFonts w:cs="Tahoma"/>
          <w:b/>
          <w:sz w:val="16"/>
          <w:szCs w:val="16"/>
          <w:lang w:val="en-GB"/>
        </w:rPr>
      </w:pPr>
      <w:r w:rsidRPr="00D3639A">
        <w:rPr>
          <w:rFonts w:cs="Tahoma"/>
          <w:i/>
          <w:iCs/>
          <w:sz w:val="16"/>
          <w:szCs w:val="16"/>
        </w:rPr>
        <w:t>Πηγή</w:t>
      </w:r>
      <w:r w:rsidRPr="00D3639A">
        <w:rPr>
          <w:rFonts w:cs="Tahoma"/>
          <w:sz w:val="16"/>
          <w:szCs w:val="16"/>
          <w:lang w:val="en-US"/>
        </w:rPr>
        <w:t xml:space="preserve">: </w:t>
      </w:r>
      <w:r w:rsidRPr="006D5505">
        <w:rPr>
          <w:rFonts w:cs="Tahoma"/>
          <w:sz w:val="16"/>
          <w:szCs w:val="16"/>
          <w:lang w:val="en-GB"/>
        </w:rPr>
        <w:t xml:space="preserve"> </w:t>
      </w:r>
      <w:r w:rsidRPr="006D5505">
        <w:rPr>
          <w:rFonts w:cs="Tahoma"/>
          <w:color w:val="000000" w:themeColor="text1"/>
          <w:sz w:val="16"/>
          <w:szCs w:val="16"/>
          <w:lang w:val="en-GB"/>
        </w:rPr>
        <w:t>A methodology for optimal sizing of autonomous hybrid PV/wind system</w:t>
      </w:r>
    </w:p>
    <w:p w14:paraId="0DA8DA01" w14:textId="4F12A759" w:rsidR="006D5505" w:rsidRDefault="006D5505" w:rsidP="009D2012">
      <w:pPr>
        <w:tabs>
          <w:tab w:val="left" w:pos="1408"/>
        </w:tabs>
        <w:spacing w:line="300" w:lineRule="auto"/>
        <w:jc w:val="center"/>
        <w:rPr>
          <w:rFonts w:cs="Tahoma"/>
          <w:sz w:val="24"/>
          <w:szCs w:val="24"/>
        </w:rPr>
      </w:pPr>
      <w:r w:rsidRPr="00D3639A">
        <w:rPr>
          <w:rFonts w:cs="Tahoma"/>
          <w:noProof/>
          <w:sz w:val="24"/>
          <w:szCs w:val="24"/>
          <w:lang w:val="en-GB" w:eastAsia="en-GB"/>
        </w:rPr>
        <w:drawing>
          <wp:inline distT="0" distB="0" distL="0" distR="0" wp14:anchorId="783CC150" wp14:editId="02CE9C34">
            <wp:extent cx="6465346" cy="1290320"/>
            <wp:effectExtent l="0" t="0" r="0" b="508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1.4.5W-G-Parameters.PNG"/>
                    <pic:cNvPicPr/>
                  </pic:nvPicPr>
                  <pic:blipFill>
                    <a:blip r:embed="rId40">
                      <a:extLst>
                        <a:ext uri="{28A0092B-C50C-407E-A947-70E740481C1C}">
                          <a14:useLocalDpi xmlns:a14="http://schemas.microsoft.com/office/drawing/2010/main" val="0"/>
                        </a:ext>
                      </a:extLst>
                    </a:blip>
                    <a:stretch>
                      <a:fillRect/>
                    </a:stretch>
                  </pic:blipFill>
                  <pic:spPr>
                    <a:xfrm>
                      <a:off x="0" y="0"/>
                      <a:ext cx="7041498" cy="1405305"/>
                    </a:xfrm>
                    <a:prstGeom prst="rect">
                      <a:avLst/>
                    </a:prstGeom>
                  </pic:spPr>
                </pic:pic>
              </a:graphicData>
            </a:graphic>
          </wp:inline>
        </w:drawing>
      </w:r>
    </w:p>
    <w:p w14:paraId="19AADF25" w14:textId="77777777" w:rsidR="006D4139" w:rsidRPr="00D3639A" w:rsidRDefault="006D4139" w:rsidP="009D2012">
      <w:pPr>
        <w:tabs>
          <w:tab w:val="left" w:pos="1408"/>
        </w:tabs>
        <w:spacing w:line="300" w:lineRule="auto"/>
        <w:jc w:val="center"/>
        <w:rPr>
          <w:rFonts w:cs="Tahoma"/>
          <w:sz w:val="24"/>
          <w:szCs w:val="24"/>
        </w:rPr>
      </w:pPr>
    </w:p>
    <w:p w14:paraId="21C00E9D" w14:textId="71C91DA4" w:rsidR="006D5505" w:rsidRDefault="006D5505" w:rsidP="009D2012">
      <w:pPr>
        <w:tabs>
          <w:tab w:val="left" w:pos="1408"/>
        </w:tabs>
        <w:spacing w:line="300" w:lineRule="auto"/>
        <w:jc w:val="left"/>
        <w:rPr>
          <w:rFonts w:cs="Tahoma"/>
          <w:sz w:val="24"/>
          <w:szCs w:val="24"/>
        </w:rPr>
      </w:pPr>
      <w:r w:rsidRPr="00D3639A">
        <w:rPr>
          <w:rFonts w:cs="Tahoma"/>
          <w:sz w:val="24"/>
          <w:szCs w:val="24"/>
        </w:rPr>
        <w:t>Και ο βέλτιστος συνδυασμός  για το  υβριδικό  σύστημα  ανανεώσιμων πηγών ενέργειας :</w:t>
      </w:r>
    </w:p>
    <w:p w14:paraId="4B830B06" w14:textId="77777777" w:rsidR="00002FEA" w:rsidRPr="00D3639A" w:rsidRDefault="00002FEA" w:rsidP="009D2012">
      <w:pPr>
        <w:tabs>
          <w:tab w:val="left" w:pos="1408"/>
        </w:tabs>
        <w:spacing w:line="300" w:lineRule="auto"/>
        <w:jc w:val="left"/>
        <w:rPr>
          <w:rFonts w:cs="Tahoma"/>
          <w:b/>
          <w:sz w:val="24"/>
          <w:szCs w:val="24"/>
        </w:rPr>
      </w:pPr>
    </w:p>
    <w:p w14:paraId="5FFD63FE" w14:textId="77777777" w:rsidR="006D5505" w:rsidRPr="00D3639A" w:rsidRDefault="006D5505" w:rsidP="009D2012">
      <w:pPr>
        <w:tabs>
          <w:tab w:val="left" w:pos="1408"/>
        </w:tabs>
        <w:spacing w:line="300" w:lineRule="auto"/>
        <w:jc w:val="center"/>
        <w:rPr>
          <w:rFonts w:cs="Tahoma"/>
          <w:b/>
          <w:sz w:val="24"/>
          <w:szCs w:val="24"/>
        </w:rPr>
      </w:pPr>
      <w:r w:rsidRPr="00D3639A">
        <w:rPr>
          <w:rFonts w:cs="Tahoma"/>
          <w:b/>
          <w:sz w:val="24"/>
          <w:szCs w:val="24"/>
        </w:rPr>
        <w:t xml:space="preserve">Πίνακας 1.12 </w:t>
      </w:r>
      <w:r w:rsidRPr="006D4139">
        <w:rPr>
          <w:rFonts w:cs="Tahoma"/>
          <w:i/>
          <w:sz w:val="24"/>
          <w:szCs w:val="24"/>
        </w:rPr>
        <w:t>Βέλτιστα αποτελέσματα διαστασιολόγησης (PV 125W/Battery 253Ah</w:t>
      </w:r>
    </w:p>
    <w:p w14:paraId="16F1E1A4" w14:textId="77777777" w:rsidR="006D5505" w:rsidRPr="006D5505" w:rsidRDefault="006D5505" w:rsidP="009D2012">
      <w:pPr>
        <w:pStyle w:val="ListParagraph"/>
        <w:spacing w:line="300" w:lineRule="auto"/>
        <w:ind w:left="1440" w:firstLine="720"/>
        <w:rPr>
          <w:rFonts w:cs="Tahoma"/>
          <w:sz w:val="24"/>
          <w:szCs w:val="24"/>
          <w:lang w:val="en-GB"/>
        </w:rPr>
      </w:pPr>
      <w:r w:rsidRPr="00D3639A">
        <w:rPr>
          <w:rFonts w:cs="Tahoma"/>
          <w:i/>
          <w:iCs/>
          <w:sz w:val="16"/>
          <w:szCs w:val="16"/>
        </w:rPr>
        <w:t>Πηγή</w:t>
      </w:r>
      <w:r w:rsidRPr="00D3639A">
        <w:rPr>
          <w:rFonts w:cs="Tahoma"/>
          <w:sz w:val="16"/>
          <w:szCs w:val="16"/>
          <w:lang w:val="en-US"/>
        </w:rPr>
        <w:t xml:space="preserve">: </w:t>
      </w:r>
      <w:r w:rsidRPr="006D5505">
        <w:rPr>
          <w:rFonts w:cs="Tahoma"/>
          <w:sz w:val="16"/>
          <w:szCs w:val="16"/>
          <w:lang w:val="en-GB"/>
        </w:rPr>
        <w:t xml:space="preserve"> </w:t>
      </w:r>
      <w:r w:rsidRPr="006D5505">
        <w:rPr>
          <w:rFonts w:cs="Tahoma"/>
          <w:color w:val="000000" w:themeColor="text1"/>
          <w:sz w:val="16"/>
          <w:szCs w:val="16"/>
          <w:lang w:val="en-GB"/>
        </w:rPr>
        <w:t>A methodology for optimal sizing of autonomous hybrid PV/wind system</w:t>
      </w:r>
    </w:p>
    <w:p w14:paraId="586A064D" w14:textId="6CA96C02" w:rsidR="006D5505" w:rsidRDefault="006D5505" w:rsidP="009D2012">
      <w:pPr>
        <w:tabs>
          <w:tab w:val="left" w:pos="1408"/>
        </w:tabs>
        <w:spacing w:line="300" w:lineRule="auto"/>
        <w:jc w:val="center"/>
        <w:rPr>
          <w:rFonts w:cs="Tahoma"/>
          <w:sz w:val="24"/>
          <w:szCs w:val="24"/>
        </w:rPr>
      </w:pPr>
      <w:r w:rsidRPr="00D3639A">
        <w:rPr>
          <w:rFonts w:cs="Tahoma"/>
          <w:noProof/>
          <w:sz w:val="24"/>
          <w:szCs w:val="24"/>
          <w:lang w:val="en-GB" w:eastAsia="en-GB"/>
        </w:rPr>
        <w:drawing>
          <wp:inline distT="0" distB="0" distL="0" distR="0" wp14:anchorId="6B1466FF" wp14:editId="33FA0F81">
            <wp:extent cx="6686288" cy="1075765"/>
            <wp:effectExtent l="0" t="0" r="635"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1.4.5Results.PNG"/>
                    <pic:cNvPicPr/>
                  </pic:nvPicPr>
                  <pic:blipFill>
                    <a:blip r:embed="rId41">
                      <a:extLst>
                        <a:ext uri="{28A0092B-C50C-407E-A947-70E740481C1C}">
                          <a14:useLocalDpi xmlns:a14="http://schemas.microsoft.com/office/drawing/2010/main" val="0"/>
                        </a:ext>
                      </a:extLst>
                    </a:blip>
                    <a:stretch>
                      <a:fillRect/>
                    </a:stretch>
                  </pic:blipFill>
                  <pic:spPr>
                    <a:xfrm>
                      <a:off x="0" y="0"/>
                      <a:ext cx="7182465" cy="1155596"/>
                    </a:xfrm>
                    <a:prstGeom prst="rect">
                      <a:avLst/>
                    </a:prstGeom>
                  </pic:spPr>
                </pic:pic>
              </a:graphicData>
            </a:graphic>
          </wp:inline>
        </w:drawing>
      </w:r>
    </w:p>
    <w:p w14:paraId="3AA16D22" w14:textId="77777777" w:rsidR="007D7938" w:rsidRPr="00D3639A" w:rsidRDefault="007D7938" w:rsidP="009D2012">
      <w:pPr>
        <w:tabs>
          <w:tab w:val="left" w:pos="1408"/>
        </w:tabs>
        <w:spacing w:line="300" w:lineRule="auto"/>
        <w:jc w:val="center"/>
        <w:rPr>
          <w:rFonts w:cs="Tahoma"/>
          <w:sz w:val="24"/>
          <w:szCs w:val="24"/>
        </w:rPr>
      </w:pPr>
    </w:p>
    <w:p w14:paraId="76809AE0" w14:textId="77777777" w:rsidR="006D5505" w:rsidRPr="00D3639A" w:rsidRDefault="006D5505" w:rsidP="009D2012">
      <w:pPr>
        <w:tabs>
          <w:tab w:val="left" w:pos="1408"/>
        </w:tabs>
        <w:spacing w:line="300" w:lineRule="auto"/>
        <w:rPr>
          <w:rFonts w:cs="Tahoma"/>
          <w:sz w:val="24"/>
          <w:szCs w:val="24"/>
        </w:rPr>
      </w:pPr>
      <w:r w:rsidRPr="00D3639A">
        <w:rPr>
          <w:rFonts w:cs="Tahoma"/>
          <w:sz w:val="24"/>
          <w:szCs w:val="24"/>
        </w:rPr>
        <w:t>Άρα όπως φαίνεται απο την πρώτη γραμμή του πίνακα 1.11 φαίνονται οι συνδυασμοί που μπορούν να προκύψουν απο   τις ανεμογεννήτριες με   τα  χαρακτηριστικά  του   1.10.  Ο καλύτερος συνδυασμός βάση οικονομικών  αλλα  και   διαστασιολογικών παραμέτρων είναι ανεμογεννήτρια 600 W, φωτοβολταικά 125W  με μπαταρία 253Ah.</w:t>
      </w:r>
    </w:p>
    <w:p w14:paraId="3EC27A96" w14:textId="77777777" w:rsidR="006D5505" w:rsidRPr="00D3639A" w:rsidRDefault="006D5505" w:rsidP="009D2012">
      <w:pPr>
        <w:tabs>
          <w:tab w:val="left" w:pos="1408"/>
        </w:tabs>
        <w:spacing w:line="300" w:lineRule="auto"/>
        <w:rPr>
          <w:rFonts w:cs="Tahoma"/>
          <w:sz w:val="24"/>
          <w:szCs w:val="24"/>
        </w:rPr>
      </w:pPr>
    </w:p>
    <w:p w14:paraId="161F5D12" w14:textId="4FCE3831" w:rsidR="006D5505" w:rsidRPr="00A637FA" w:rsidRDefault="006D5505" w:rsidP="00643A70">
      <w:pPr>
        <w:pStyle w:val="Heading3"/>
        <w:numPr>
          <w:ilvl w:val="2"/>
          <w:numId w:val="26"/>
        </w:numPr>
        <w:spacing w:line="300" w:lineRule="auto"/>
        <w:rPr>
          <w:i w:val="0"/>
          <w:sz w:val="24"/>
        </w:rPr>
      </w:pPr>
      <w:bookmarkStart w:id="14" w:name="_Toc108636005"/>
      <w:r w:rsidRPr="00A637FA">
        <w:rPr>
          <w:i w:val="0"/>
          <w:sz w:val="24"/>
        </w:rPr>
        <w:t>Βέλτιστη διαστασιολόγηση συστήματος ανεμογεννήτριας-μπαταρίας ενσωματώνοντας την αβεβαιότητα των πόρων.</w:t>
      </w:r>
      <w:bookmarkEnd w:id="14"/>
    </w:p>
    <w:p w14:paraId="354E9B06" w14:textId="77777777" w:rsidR="007D7938" w:rsidRPr="007D7938" w:rsidRDefault="007D7938" w:rsidP="009D2012">
      <w:pPr>
        <w:spacing w:line="300" w:lineRule="auto"/>
      </w:pPr>
    </w:p>
    <w:p w14:paraId="4C423F0D" w14:textId="62193C04" w:rsidR="006D5505" w:rsidRPr="005710B6" w:rsidRDefault="006D5505" w:rsidP="009D2012">
      <w:pPr>
        <w:spacing w:line="300" w:lineRule="auto"/>
        <w:rPr>
          <w:rFonts w:cs="Tahoma"/>
        </w:rPr>
      </w:pPr>
      <w:r w:rsidRPr="00D3639A">
        <w:rPr>
          <w:rFonts w:cs="Tahoma"/>
          <w:i/>
          <w:sz w:val="24"/>
          <w:szCs w:val="24"/>
        </w:rPr>
        <w:t xml:space="preserve">Για την εργασία με αγγλικό τίτλο “ </w:t>
      </w:r>
      <w:r w:rsidRPr="00D3639A">
        <w:rPr>
          <w:rFonts w:eastAsia="Times New Roman" w:cs="Tahoma"/>
          <w:bCs/>
          <w:i/>
          <w:kern w:val="36"/>
          <w:sz w:val="24"/>
          <w:szCs w:val="24"/>
          <w:lang w:eastAsia="en-GB"/>
        </w:rPr>
        <w:t>Optimum sizing of  wind-battery   systems   incorporating resource uncertainty</w:t>
      </w:r>
      <w:r w:rsidRPr="00D3639A">
        <w:rPr>
          <w:rFonts w:cs="Tahoma"/>
          <w:i/>
          <w:sz w:val="24"/>
          <w:szCs w:val="24"/>
        </w:rPr>
        <w:t xml:space="preserve">”  μελετήθηκαν   ο  </w:t>
      </w:r>
      <w:r w:rsidRPr="00D3639A">
        <w:rPr>
          <w:rFonts w:cs="Tahoma"/>
          <w:i/>
          <w:iCs/>
          <w:sz w:val="24"/>
          <w:szCs w:val="24"/>
        </w:rPr>
        <w:t xml:space="preserve">σκοπός  της  εργασίας  </w:t>
      </w:r>
      <w:r w:rsidRPr="00D3639A">
        <w:rPr>
          <w:rFonts w:cs="Tahoma"/>
          <w:i/>
          <w:sz w:val="24"/>
          <w:szCs w:val="24"/>
        </w:rPr>
        <w:t xml:space="preserve">,   η </w:t>
      </w:r>
      <w:r w:rsidRPr="00D3639A">
        <w:rPr>
          <w:rFonts w:cs="Tahoma"/>
          <w:i/>
          <w:iCs/>
          <w:sz w:val="24"/>
          <w:szCs w:val="24"/>
        </w:rPr>
        <w:t>μεθοδολογία</w:t>
      </w:r>
      <w:r w:rsidRPr="00D3639A">
        <w:rPr>
          <w:rFonts w:cs="Tahoma"/>
          <w:i/>
          <w:sz w:val="24"/>
          <w:szCs w:val="24"/>
        </w:rPr>
        <w:t xml:space="preserve">, καθώς και  η   σχετική   </w:t>
      </w:r>
      <w:r w:rsidRPr="00D3639A">
        <w:rPr>
          <w:rFonts w:cs="Tahoma"/>
          <w:i/>
          <w:iCs/>
          <w:sz w:val="24"/>
          <w:szCs w:val="24"/>
        </w:rPr>
        <w:t>περιγραφή   του   συστήματος</w:t>
      </w:r>
      <w:r w:rsidRPr="00D3639A">
        <w:rPr>
          <w:rFonts w:cs="Tahoma"/>
          <w:i/>
          <w:sz w:val="24"/>
          <w:szCs w:val="24"/>
        </w:rPr>
        <w:t xml:space="preserve">   με   τα   αποτελέσματα   της   έρευνας   τα   οποία παρουσιάζονται παρακάτω</w:t>
      </w:r>
      <w:sdt>
        <w:sdtPr>
          <w:rPr>
            <w:rFonts w:cs="Tahoma"/>
            <w:color w:val="000000"/>
            <w:sz w:val="24"/>
            <w:szCs w:val="24"/>
          </w:rPr>
          <w:tag w:val="MENDELEY_CITATION_v3_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"/>
          <w:id w:val="776595130"/>
          <w:placeholder>
            <w:docPart w:val="DefaultPlaceholder_-1854013440"/>
          </w:placeholder>
        </w:sdtPr>
        <w:sdtContent>
          <w:r w:rsidR="00EA0C17" w:rsidRPr="00EA0C17">
            <w:rPr>
              <w:rFonts w:cs="Tahoma"/>
              <w:color w:val="000000"/>
              <w:sz w:val="24"/>
              <w:szCs w:val="24"/>
            </w:rPr>
            <w:t>(Roy et al., 2010)</w:t>
          </w:r>
        </w:sdtContent>
      </w:sdt>
      <w:r w:rsidRPr="00D3639A">
        <w:rPr>
          <w:rFonts w:cs="Tahoma"/>
          <w:i/>
          <w:sz w:val="24"/>
          <w:szCs w:val="24"/>
        </w:rPr>
        <w:t xml:space="preserve"> </w:t>
      </w:r>
      <w:r w:rsidR="005710B6" w:rsidRPr="005710B6">
        <w:rPr>
          <w:rFonts w:cs="Tahoma"/>
          <w:i/>
          <w:sz w:val="24"/>
          <w:szCs w:val="24"/>
        </w:rPr>
        <w:t>[20]</w:t>
      </w:r>
      <w:r w:rsidRPr="00D3639A">
        <w:rPr>
          <w:rFonts w:cs="Tahoma"/>
          <w:i/>
          <w:sz w:val="24"/>
          <w:szCs w:val="24"/>
        </w:rPr>
        <w:t>.</w:t>
      </w:r>
    </w:p>
    <w:p w14:paraId="2479A274" w14:textId="77777777" w:rsidR="006D5505" w:rsidRPr="00D3639A" w:rsidRDefault="006D5505" w:rsidP="009D2012">
      <w:pPr>
        <w:pStyle w:val="Heading1"/>
        <w:numPr>
          <w:ilvl w:val="0"/>
          <w:numId w:val="0"/>
        </w:numPr>
        <w:spacing w:line="300" w:lineRule="auto"/>
        <w:rPr>
          <w:rFonts w:cs="Tahoma"/>
        </w:rPr>
      </w:pPr>
    </w:p>
    <w:p w14:paraId="6959EF9D" w14:textId="28D2A1A7" w:rsidR="006D5505" w:rsidRDefault="006D5505" w:rsidP="009D2012">
      <w:pPr>
        <w:tabs>
          <w:tab w:val="left" w:pos="1408"/>
        </w:tabs>
        <w:spacing w:line="300" w:lineRule="auto"/>
        <w:rPr>
          <w:rFonts w:cs="Tahoma"/>
          <w:sz w:val="24"/>
          <w:szCs w:val="24"/>
        </w:rPr>
      </w:pPr>
      <w:r w:rsidRPr="00D3639A">
        <w:rPr>
          <w:rFonts w:cs="Tahoma"/>
          <w:sz w:val="24"/>
          <w:szCs w:val="24"/>
        </w:rPr>
        <w:t>Σκοπός της έρευνας αυτής είναι η βέλτιστη διαστασιολόγηση της  ανεμογεννήτριας  και της μπαταρίας  που  αποθηκεύει  την  ενέργεια που παράγεται. Μοτελοποιώντας  το  πρόβλημα και μελετώντας  τα  αποτελέσματα  της  βελτισοποίησης  θα  βρεθεί  το  κατάλληλο μέγεθος ανεμογεννήτριας για τις παρακάτω τις ενεργειακές απαιτήσεις .</w:t>
      </w:r>
    </w:p>
    <w:p w14:paraId="33905710" w14:textId="77777777" w:rsidR="00002FEA" w:rsidRPr="00D3639A" w:rsidRDefault="00002FEA" w:rsidP="009D2012">
      <w:pPr>
        <w:tabs>
          <w:tab w:val="left" w:pos="1408"/>
        </w:tabs>
        <w:spacing w:line="300" w:lineRule="auto"/>
        <w:rPr>
          <w:rFonts w:cs="Tahoma"/>
          <w:sz w:val="24"/>
          <w:szCs w:val="24"/>
        </w:rPr>
      </w:pPr>
    </w:p>
    <w:p w14:paraId="3A4A5212" w14:textId="6893303D" w:rsidR="006D5505" w:rsidRDefault="006D5505" w:rsidP="009D2012">
      <w:pPr>
        <w:tabs>
          <w:tab w:val="left" w:pos="1408"/>
        </w:tabs>
        <w:spacing w:line="300" w:lineRule="auto"/>
        <w:jc w:val="center"/>
        <w:rPr>
          <w:rFonts w:cs="Tahoma"/>
          <w:sz w:val="24"/>
          <w:szCs w:val="24"/>
        </w:rPr>
      </w:pPr>
      <w:r w:rsidRPr="00D3639A">
        <w:rPr>
          <w:rFonts w:cs="Tahoma"/>
          <w:noProof/>
          <w:sz w:val="24"/>
          <w:szCs w:val="24"/>
          <w:lang w:val="en-GB" w:eastAsia="en-GB"/>
        </w:rPr>
        <w:lastRenderedPageBreak/>
        <w:drawing>
          <wp:inline distT="0" distB="0" distL="0" distR="0" wp14:anchorId="531ADE0E" wp14:editId="0CEA6A93">
            <wp:extent cx="5034579" cy="2550411"/>
            <wp:effectExtent l="0" t="0" r="0" b="2540"/>
            <wp:docPr id="27" name="Picture 27" descr="C:\Users\achat\Desktop\diplomatiki\φωτογραφιες\1,4,6Load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chat\Desktop\diplomatiki\φωτογραφιες\1,4,6Load2.jpg"/>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220938" cy="2644816"/>
                    </a:xfrm>
                    <a:prstGeom prst="rect">
                      <a:avLst/>
                    </a:prstGeom>
                    <a:noFill/>
                    <a:ln>
                      <a:noFill/>
                    </a:ln>
                  </pic:spPr>
                </pic:pic>
              </a:graphicData>
            </a:graphic>
          </wp:inline>
        </w:drawing>
      </w:r>
    </w:p>
    <w:p w14:paraId="71AE7377" w14:textId="77777777" w:rsidR="00002FEA" w:rsidRPr="00D3639A" w:rsidRDefault="00002FEA" w:rsidP="009D2012">
      <w:pPr>
        <w:tabs>
          <w:tab w:val="left" w:pos="1408"/>
        </w:tabs>
        <w:spacing w:line="300" w:lineRule="auto"/>
        <w:jc w:val="center"/>
        <w:rPr>
          <w:rFonts w:cs="Tahoma"/>
          <w:sz w:val="24"/>
          <w:szCs w:val="24"/>
        </w:rPr>
      </w:pPr>
    </w:p>
    <w:p w14:paraId="503B55EE" w14:textId="0E3144EA" w:rsidR="006D5505" w:rsidRPr="00EA0C17" w:rsidRDefault="006D5505" w:rsidP="009D2012">
      <w:pPr>
        <w:tabs>
          <w:tab w:val="left" w:pos="1408"/>
        </w:tabs>
        <w:spacing w:line="300" w:lineRule="auto"/>
        <w:jc w:val="center"/>
        <w:rPr>
          <w:rFonts w:cs="Tahoma"/>
          <w:b/>
          <w:sz w:val="24"/>
          <w:szCs w:val="24"/>
        </w:rPr>
      </w:pPr>
      <w:r w:rsidRPr="00D3639A">
        <w:rPr>
          <w:rFonts w:cs="Tahoma"/>
          <w:b/>
          <w:sz w:val="24"/>
          <w:szCs w:val="24"/>
        </w:rPr>
        <w:t xml:space="preserve">Διάγραμμα 1.12 </w:t>
      </w:r>
      <w:r w:rsidRPr="00002FEA">
        <w:rPr>
          <w:rFonts w:cs="Tahoma"/>
          <w:i/>
          <w:sz w:val="24"/>
          <w:szCs w:val="24"/>
        </w:rPr>
        <w:t>Ημερίσιες ενεργειακές απαιτήσεις ενός χωρι</w:t>
      </w:r>
      <w:r w:rsidR="00EA0C17">
        <w:rPr>
          <w:rFonts w:cs="Tahoma"/>
          <w:i/>
          <w:sz w:val="24"/>
          <w:szCs w:val="24"/>
        </w:rPr>
        <w:t>ού στην Ινδία</w:t>
      </w:r>
      <w:r w:rsidR="00EA0C17" w:rsidRPr="00EA0C17">
        <w:rPr>
          <w:rFonts w:cs="Tahoma"/>
          <w:i/>
          <w:sz w:val="24"/>
          <w:szCs w:val="24"/>
        </w:rPr>
        <w:t xml:space="preserve"> </w:t>
      </w:r>
      <w:r w:rsidR="005710B6" w:rsidRPr="005710B6">
        <w:rPr>
          <w:rFonts w:cs="Tahoma"/>
          <w:i/>
          <w:sz w:val="24"/>
          <w:szCs w:val="24"/>
        </w:rPr>
        <w:t>[21]</w:t>
      </w:r>
      <w:r w:rsidR="00EA0C17" w:rsidRPr="00EA0C17">
        <w:rPr>
          <w:rFonts w:cs="Tahoma"/>
          <w:i/>
          <w:sz w:val="24"/>
          <w:szCs w:val="24"/>
        </w:rPr>
        <w:t>.</w:t>
      </w:r>
    </w:p>
    <w:p w14:paraId="0F5C59B0" w14:textId="77777777" w:rsidR="006D5505" w:rsidRPr="006D5505" w:rsidRDefault="006D5505" w:rsidP="009D2012">
      <w:pPr>
        <w:tabs>
          <w:tab w:val="left" w:pos="1408"/>
        </w:tabs>
        <w:spacing w:line="300" w:lineRule="auto"/>
        <w:jc w:val="center"/>
        <w:rPr>
          <w:rFonts w:cs="Tahoma"/>
          <w:sz w:val="16"/>
          <w:szCs w:val="16"/>
          <w:lang w:val="en-GB"/>
        </w:rPr>
      </w:pPr>
      <w:r w:rsidRPr="00D3639A">
        <w:rPr>
          <w:rFonts w:cs="Tahoma"/>
          <w:sz w:val="16"/>
          <w:szCs w:val="16"/>
        </w:rPr>
        <w:t>Πηγή</w:t>
      </w:r>
      <w:r w:rsidRPr="006D5505">
        <w:rPr>
          <w:rFonts w:cs="Tahoma"/>
          <w:sz w:val="16"/>
          <w:szCs w:val="16"/>
          <w:lang w:val="en-GB"/>
        </w:rPr>
        <w:t>:</w:t>
      </w:r>
      <w:r w:rsidRPr="006D5505">
        <w:rPr>
          <w:rFonts w:eastAsia="Times New Roman" w:cs="Tahoma"/>
          <w:bCs/>
          <w:kern w:val="36"/>
          <w:sz w:val="16"/>
          <w:szCs w:val="16"/>
          <w:lang w:val="en-GB" w:eastAsia="en-GB"/>
        </w:rPr>
        <w:t xml:space="preserve"> Optimum sizing of  wind-battery   systems   incorporating resource uncertainty</w:t>
      </w:r>
    </w:p>
    <w:p w14:paraId="64E980B0" w14:textId="77777777" w:rsidR="006D5505" w:rsidRPr="006D5505" w:rsidRDefault="006D5505" w:rsidP="009D2012">
      <w:pPr>
        <w:tabs>
          <w:tab w:val="left" w:pos="1408"/>
        </w:tabs>
        <w:spacing w:line="300" w:lineRule="auto"/>
        <w:rPr>
          <w:rFonts w:cs="Tahoma"/>
          <w:sz w:val="24"/>
          <w:szCs w:val="24"/>
          <w:u w:val="single"/>
          <w:lang w:val="en-GB"/>
        </w:rPr>
      </w:pPr>
    </w:p>
    <w:p w14:paraId="6CFAD247" w14:textId="310A42AF" w:rsidR="006D5505" w:rsidRPr="00BA43CD" w:rsidRDefault="006D5505" w:rsidP="00725B65">
      <w:pPr>
        <w:spacing w:line="300" w:lineRule="auto"/>
        <w:jc w:val="left"/>
        <w:rPr>
          <w:rFonts w:cs="Tahoma"/>
          <w:b/>
          <w:sz w:val="24"/>
          <w:szCs w:val="24"/>
          <w:u w:val="single"/>
        </w:rPr>
      </w:pPr>
      <w:r w:rsidRPr="00CE1498">
        <w:rPr>
          <w:rFonts w:cs="Tahoma"/>
          <w:b/>
          <w:sz w:val="24"/>
          <w:szCs w:val="24"/>
          <w:u w:val="single"/>
        </w:rPr>
        <w:t>Μοντελοποίηση</w:t>
      </w:r>
      <w:r w:rsidR="006D4139" w:rsidRPr="00CE1498">
        <w:rPr>
          <w:rFonts w:cs="Tahoma"/>
          <w:b/>
          <w:sz w:val="24"/>
          <w:szCs w:val="24"/>
        </w:rPr>
        <w:t>:</w:t>
      </w:r>
    </w:p>
    <w:p w14:paraId="1640A36B" w14:textId="77777777" w:rsidR="00CE1498" w:rsidRDefault="00CE1498" w:rsidP="009D2012">
      <w:pPr>
        <w:tabs>
          <w:tab w:val="left" w:pos="1408"/>
        </w:tabs>
        <w:spacing w:line="300" w:lineRule="auto"/>
        <w:rPr>
          <w:rFonts w:cs="Tahoma"/>
          <w:sz w:val="24"/>
          <w:szCs w:val="24"/>
        </w:rPr>
      </w:pPr>
    </w:p>
    <w:p w14:paraId="6D61CEAC" w14:textId="2DAEE619" w:rsidR="006D5505" w:rsidRPr="00D3639A" w:rsidRDefault="006D5505" w:rsidP="009D2012">
      <w:pPr>
        <w:tabs>
          <w:tab w:val="left" w:pos="1408"/>
        </w:tabs>
        <w:spacing w:line="300" w:lineRule="auto"/>
        <w:rPr>
          <w:rFonts w:cs="Tahoma"/>
          <w:sz w:val="24"/>
          <w:szCs w:val="24"/>
        </w:rPr>
      </w:pPr>
      <w:r w:rsidRPr="00D3639A">
        <w:rPr>
          <w:rFonts w:cs="Tahoma"/>
          <w:sz w:val="24"/>
          <w:szCs w:val="24"/>
        </w:rPr>
        <w:t>Η παραγώμενη ισχύς του συστήματος εκφράζεται με την παρακάτω εξίσωση</w:t>
      </w:r>
      <w:sdt>
        <w:sdtPr>
          <w:rPr>
            <w:rFonts w:cs="Tahoma"/>
            <w:color w:val="000000"/>
            <w:sz w:val="24"/>
            <w:szCs w:val="24"/>
          </w:rPr>
          <w:tag w:val="MENDELEY_CITATION_v3_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"/>
          <w:id w:val="-1232691658"/>
          <w:placeholder>
            <w:docPart w:val="DefaultPlaceholder_-1854013440"/>
          </w:placeholder>
        </w:sdtPr>
        <w:sdtContent>
          <w:r w:rsidR="00EA0C17" w:rsidRPr="00EA0C17">
            <w:rPr>
              <w:rFonts w:cs="Tahoma"/>
              <w:color w:val="000000"/>
              <w:sz w:val="24"/>
              <w:szCs w:val="24"/>
            </w:rPr>
            <w:t>(Powell, 1981)</w:t>
          </w:r>
        </w:sdtContent>
      </w:sdt>
      <w:r w:rsidR="00EA0C17" w:rsidRPr="00EA0C17">
        <w:rPr>
          <w:rFonts w:cs="Tahoma"/>
          <w:color w:val="000000"/>
          <w:sz w:val="24"/>
          <w:szCs w:val="24"/>
        </w:rPr>
        <w:t>[22]</w:t>
      </w:r>
      <w:r w:rsidR="00EA0C17" w:rsidRPr="00EA0C17">
        <w:rPr>
          <w:rFonts w:cs="Tahoma"/>
          <w:sz w:val="24"/>
          <w:szCs w:val="24"/>
        </w:rPr>
        <w:t xml:space="preserve"> </w:t>
      </w:r>
      <w:r w:rsidRPr="00D3639A">
        <w:rPr>
          <w:rFonts w:cs="Tahoma"/>
          <w:sz w:val="24"/>
          <w:szCs w:val="24"/>
        </w:rPr>
        <w:t>:</w:t>
      </w:r>
    </w:p>
    <w:p w14:paraId="5C429771" w14:textId="77777777" w:rsidR="006D5505" w:rsidRPr="00D3639A" w:rsidRDefault="006D5505" w:rsidP="009D2012">
      <w:pPr>
        <w:tabs>
          <w:tab w:val="left" w:pos="1408"/>
        </w:tabs>
        <w:spacing w:line="300" w:lineRule="auto"/>
        <w:rPr>
          <w:rFonts w:cs="Tahoma"/>
          <w:sz w:val="24"/>
          <w:szCs w:val="24"/>
        </w:rPr>
      </w:pPr>
    </w:p>
    <w:p w14:paraId="01B8A6BE" w14:textId="50A02D04" w:rsidR="006D5505" w:rsidRPr="00D3639A" w:rsidRDefault="006D5505" w:rsidP="009D2012">
      <w:pPr>
        <w:tabs>
          <w:tab w:val="left" w:pos="1408"/>
        </w:tabs>
        <w:spacing w:line="300" w:lineRule="auto"/>
        <w:jc w:val="left"/>
        <w:rPr>
          <w:rFonts w:eastAsiaTheme="minorEastAsia" w:cs="Tahoma"/>
          <w:sz w:val="24"/>
          <w:szCs w:val="24"/>
          <w:vertAlign w:val="subscript"/>
        </w:rPr>
      </w:pPr>
      <m:oMath>
        <m:r>
          <m:rPr>
            <m:sty m:val="p"/>
          </m:rPr>
          <w:rPr>
            <w:rFonts w:ascii="Cambria Math" w:hAnsi="Cambria Math" w:cs="Tahoma"/>
            <w:sz w:val="24"/>
            <w:szCs w:val="24"/>
          </w:rPr>
          <m:t>Pw=Pr*</m:t>
        </m:r>
        <m:func>
          <m:funcPr>
            <m:ctrlPr>
              <w:rPr>
                <w:rFonts w:ascii="Cambria Math" w:hAnsi="Cambria Math" w:cs="Tahoma"/>
                <w:sz w:val="24"/>
                <w:szCs w:val="24"/>
              </w:rPr>
            </m:ctrlPr>
          </m:funcPr>
          <m:fName>
            <m:r>
              <m:rPr>
                <m:sty m:val="p"/>
              </m:rPr>
              <w:rPr>
                <w:rFonts w:ascii="Cambria Math" w:hAnsi="Cambria Math" w:cs="Tahoma"/>
                <w:sz w:val="24"/>
                <w:szCs w:val="24"/>
              </w:rPr>
              <m:t>(</m:t>
            </m:r>
          </m:fName>
          <m:e>
            <m:sSup>
              <m:sSupPr>
                <m:ctrlPr>
                  <w:rPr>
                    <w:rFonts w:ascii="Cambria Math" w:hAnsi="Cambria Math" w:cs="Tahoma"/>
                    <w:sz w:val="24"/>
                    <w:szCs w:val="24"/>
                  </w:rPr>
                </m:ctrlPr>
              </m:sSupPr>
              <m:e>
                <m:r>
                  <m:rPr>
                    <m:sty m:val="p"/>
                  </m:rPr>
                  <w:rPr>
                    <w:rFonts w:ascii="Cambria Math" w:hAnsi="Cambria Math" w:cs="Tahoma"/>
                    <w:sz w:val="24"/>
                    <w:szCs w:val="24"/>
                  </w:rPr>
                  <m:t>V</m:t>
                </m:r>
              </m:e>
              <m:sup>
                <m:r>
                  <m:rPr>
                    <m:sty m:val="p"/>
                  </m:rPr>
                  <w:rPr>
                    <w:rFonts w:ascii="Cambria Math" w:hAnsi="Cambria Math" w:cs="Tahoma"/>
                    <w:sz w:val="24"/>
                    <w:szCs w:val="24"/>
                  </w:rPr>
                  <m:t>kw</m:t>
                </m:r>
              </m:sup>
            </m:sSup>
          </m:e>
        </m:func>
        <m:r>
          <m:rPr>
            <m:sty m:val="p"/>
          </m:rPr>
          <w:rPr>
            <w:rFonts w:ascii="Cambria Math" w:hAnsi="Cambria Math" w:cs="Tahoma"/>
            <w:sz w:val="24"/>
            <w:szCs w:val="24"/>
          </w:rPr>
          <m:t>-V</m:t>
        </m:r>
        <m:sSup>
          <m:sSupPr>
            <m:ctrlPr>
              <w:rPr>
                <w:rFonts w:ascii="Cambria Math" w:hAnsi="Cambria Math" w:cs="Tahoma"/>
                <w:sz w:val="24"/>
                <w:szCs w:val="24"/>
              </w:rPr>
            </m:ctrlPr>
          </m:sSupPr>
          <m:e>
            <m:r>
              <m:rPr>
                <m:sty m:val="p"/>
              </m:rPr>
              <w:rPr>
                <w:rFonts w:ascii="Cambria Math" w:hAnsi="Cambria Math" w:cs="Tahoma"/>
                <w:sz w:val="24"/>
                <w:szCs w:val="24"/>
              </w:rPr>
              <m:t>c</m:t>
            </m:r>
          </m:e>
          <m:sup>
            <m:r>
              <m:rPr>
                <m:sty m:val="p"/>
              </m:rPr>
              <w:rPr>
                <w:rFonts w:ascii="Cambria Math" w:hAnsi="Cambria Math" w:cs="Tahoma"/>
                <w:sz w:val="24"/>
                <w:szCs w:val="24"/>
              </w:rPr>
              <m:t>kw</m:t>
            </m:r>
          </m:sup>
        </m:sSup>
        <m:r>
          <m:rPr>
            <m:sty m:val="p"/>
          </m:rPr>
          <w:rPr>
            <w:rFonts w:ascii="Cambria Math" w:hAnsi="Cambria Math" w:cs="Tahoma"/>
            <w:sz w:val="24"/>
            <w:szCs w:val="24"/>
          </w:rPr>
          <m:t>)/(V</m:t>
        </m:r>
        <m:sSup>
          <m:sSupPr>
            <m:ctrlPr>
              <w:rPr>
                <w:rFonts w:ascii="Cambria Math" w:hAnsi="Cambria Math" w:cs="Tahoma"/>
                <w:sz w:val="24"/>
                <w:szCs w:val="24"/>
              </w:rPr>
            </m:ctrlPr>
          </m:sSupPr>
          <m:e>
            <m:r>
              <m:rPr>
                <m:sty m:val="p"/>
              </m:rPr>
              <w:rPr>
                <w:rFonts w:ascii="Cambria Math" w:hAnsi="Cambria Math" w:cs="Tahoma"/>
                <w:sz w:val="24"/>
                <w:szCs w:val="24"/>
              </w:rPr>
              <m:t>r</m:t>
            </m:r>
          </m:e>
          <m:sup>
            <m:r>
              <m:rPr>
                <m:sty m:val="p"/>
              </m:rPr>
              <w:rPr>
                <w:rFonts w:ascii="Cambria Math" w:hAnsi="Cambria Math" w:cs="Tahoma"/>
                <w:sz w:val="24"/>
                <w:szCs w:val="24"/>
              </w:rPr>
              <m:t>kw</m:t>
            </m:r>
          </m:sup>
        </m:sSup>
        <m:r>
          <m:rPr>
            <m:sty m:val="p"/>
          </m:rPr>
          <w:rPr>
            <w:rFonts w:ascii="Cambria Math" w:hAnsi="Cambria Math" w:cs="Tahoma"/>
            <w:sz w:val="24"/>
            <w:szCs w:val="24"/>
          </w:rPr>
          <m:t>-V</m:t>
        </m:r>
        <m:sSup>
          <m:sSupPr>
            <m:ctrlPr>
              <w:rPr>
                <w:rFonts w:ascii="Cambria Math" w:hAnsi="Cambria Math" w:cs="Tahoma"/>
                <w:sz w:val="24"/>
                <w:szCs w:val="24"/>
              </w:rPr>
            </m:ctrlPr>
          </m:sSupPr>
          <m:e>
            <m:r>
              <m:rPr>
                <m:sty m:val="p"/>
              </m:rPr>
              <w:rPr>
                <w:rFonts w:ascii="Cambria Math" w:hAnsi="Cambria Math" w:cs="Tahoma"/>
                <w:sz w:val="24"/>
                <w:szCs w:val="24"/>
              </w:rPr>
              <m:t>c</m:t>
            </m:r>
          </m:e>
          <m:sup>
            <m:r>
              <m:rPr>
                <m:sty m:val="p"/>
              </m:rPr>
              <w:rPr>
                <w:rFonts w:ascii="Cambria Math" w:hAnsi="Cambria Math" w:cs="Tahoma"/>
                <w:sz w:val="24"/>
                <w:szCs w:val="24"/>
              </w:rPr>
              <m:t>kw</m:t>
            </m:r>
          </m:sup>
        </m:sSup>
        <m:r>
          <m:rPr>
            <m:sty m:val="p"/>
          </m:rPr>
          <w:rPr>
            <w:rFonts w:ascii="Cambria Math" w:hAnsi="Cambria Math" w:cs="Tahoma"/>
            <w:sz w:val="24"/>
            <w:szCs w:val="24"/>
          </w:rPr>
          <m:t>)</m:t>
        </m:r>
      </m:oMath>
      <w:r w:rsidRPr="00D3639A">
        <w:rPr>
          <w:rFonts w:eastAsiaTheme="minorEastAsia" w:cs="Tahoma"/>
          <w:sz w:val="24"/>
          <w:szCs w:val="24"/>
        </w:rPr>
        <w:t xml:space="preserve"> </w:t>
      </w:r>
      <w:r w:rsidRPr="00D3639A">
        <w:rPr>
          <w:rFonts w:eastAsiaTheme="minorEastAsia" w:cs="Tahoma"/>
          <w:sz w:val="24"/>
          <w:szCs w:val="24"/>
        </w:rPr>
        <w:tab/>
        <w:t xml:space="preserve">              </w:t>
      </w:r>
      <w:r w:rsidR="00F92018">
        <w:rPr>
          <w:rFonts w:eastAsiaTheme="minorEastAsia" w:cs="Tahoma"/>
          <w:sz w:val="24"/>
          <w:szCs w:val="24"/>
        </w:rPr>
        <w:tab/>
      </w:r>
      <w:r w:rsidRPr="00D3639A">
        <w:rPr>
          <w:rFonts w:eastAsiaTheme="minorEastAsia" w:cs="Tahoma"/>
          <w:sz w:val="24"/>
          <w:szCs w:val="24"/>
        </w:rPr>
        <w:t xml:space="preserve"> για        V</w:t>
      </w:r>
      <w:r w:rsidRPr="00D3639A">
        <w:rPr>
          <w:rFonts w:eastAsiaTheme="minorEastAsia" w:cs="Tahoma"/>
          <w:sz w:val="24"/>
          <w:szCs w:val="24"/>
          <w:vertAlign w:val="subscript"/>
        </w:rPr>
        <w:t xml:space="preserve">c    </w:t>
      </w:r>
      <w:r w:rsidRPr="00D3639A">
        <w:rPr>
          <w:rFonts w:eastAsiaTheme="minorEastAsia" w:cs="Tahoma"/>
          <w:sz w:val="24"/>
          <w:szCs w:val="24"/>
        </w:rPr>
        <w:t>≤  V  ≤  V</w:t>
      </w:r>
      <w:r w:rsidRPr="00D3639A">
        <w:rPr>
          <w:rFonts w:eastAsiaTheme="minorEastAsia" w:cs="Tahoma"/>
          <w:sz w:val="24"/>
          <w:szCs w:val="24"/>
          <w:vertAlign w:val="subscript"/>
        </w:rPr>
        <w:t>r</w:t>
      </w:r>
    </w:p>
    <w:p w14:paraId="23E16E96" w14:textId="5DCB6E16" w:rsidR="006D5505" w:rsidRPr="00D3639A" w:rsidRDefault="006D5505" w:rsidP="009D2012">
      <w:pPr>
        <w:tabs>
          <w:tab w:val="left" w:pos="1408"/>
        </w:tabs>
        <w:spacing w:line="300" w:lineRule="auto"/>
        <w:jc w:val="left"/>
        <w:rPr>
          <w:rFonts w:cs="Tahoma"/>
          <w:sz w:val="24"/>
          <w:szCs w:val="24"/>
        </w:rPr>
      </w:pPr>
      <w:r w:rsidRPr="00D3639A">
        <w:rPr>
          <w:rFonts w:eastAsiaTheme="minorEastAsia" w:cs="Tahoma"/>
          <w:i/>
          <w:sz w:val="24"/>
          <w:szCs w:val="24"/>
        </w:rPr>
        <w:t>Pw=Pr</w:t>
      </w:r>
      <w:r w:rsidR="006D4139">
        <w:rPr>
          <w:rFonts w:eastAsiaTheme="minorEastAsia" w:cs="Tahoma"/>
          <w:sz w:val="24"/>
          <w:szCs w:val="24"/>
        </w:rPr>
        <w:tab/>
      </w:r>
      <w:r w:rsidR="006D4139">
        <w:rPr>
          <w:rFonts w:eastAsiaTheme="minorEastAsia" w:cs="Tahoma"/>
          <w:sz w:val="24"/>
          <w:szCs w:val="24"/>
        </w:rPr>
        <w:tab/>
      </w:r>
      <w:r w:rsidR="006D4139">
        <w:rPr>
          <w:rFonts w:eastAsiaTheme="minorEastAsia" w:cs="Tahoma"/>
          <w:sz w:val="24"/>
          <w:szCs w:val="24"/>
        </w:rPr>
        <w:tab/>
      </w:r>
      <w:r w:rsidR="006D4139">
        <w:rPr>
          <w:rFonts w:eastAsiaTheme="minorEastAsia" w:cs="Tahoma"/>
          <w:sz w:val="24"/>
          <w:szCs w:val="24"/>
        </w:rPr>
        <w:tab/>
      </w:r>
      <w:r w:rsidR="006D4139">
        <w:rPr>
          <w:rFonts w:eastAsiaTheme="minorEastAsia" w:cs="Tahoma"/>
          <w:sz w:val="24"/>
          <w:szCs w:val="24"/>
        </w:rPr>
        <w:tab/>
      </w:r>
      <w:r w:rsidR="00F92018">
        <w:rPr>
          <w:rFonts w:eastAsiaTheme="minorEastAsia" w:cs="Tahoma"/>
          <w:sz w:val="24"/>
          <w:szCs w:val="24"/>
        </w:rPr>
        <w:tab/>
      </w:r>
      <w:r w:rsidR="00F92018">
        <w:rPr>
          <w:rFonts w:eastAsiaTheme="minorEastAsia" w:cs="Tahoma"/>
          <w:sz w:val="24"/>
          <w:szCs w:val="24"/>
        </w:rPr>
        <w:tab/>
      </w:r>
      <w:r w:rsidR="00F92018">
        <w:rPr>
          <w:rFonts w:eastAsiaTheme="minorEastAsia" w:cs="Tahoma"/>
          <w:sz w:val="24"/>
          <w:szCs w:val="24"/>
        </w:rPr>
        <w:tab/>
      </w:r>
      <w:r w:rsidR="00F92018">
        <w:rPr>
          <w:rFonts w:eastAsiaTheme="minorEastAsia" w:cs="Tahoma"/>
          <w:sz w:val="24"/>
          <w:szCs w:val="24"/>
        </w:rPr>
        <w:tab/>
      </w:r>
      <w:r w:rsidR="006D4139">
        <w:rPr>
          <w:rFonts w:eastAsiaTheme="minorEastAsia" w:cs="Tahoma"/>
          <w:sz w:val="24"/>
          <w:szCs w:val="24"/>
        </w:rPr>
        <w:tab/>
      </w:r>
      <w:r w:rsidR="00F92018">
        <w:rPr>
          <w:rFonts w:eastAsiaTheme="minorEastAsia" w:cs="Tahoma"/>
          <w:sz w:val="24"/>
          <w:szCs w:val="24"/>
        </w:rPr>
        <w:tab/>
      </w:r>
      <w:r w:rsidRPr="00D3639A">
        <w:rPr>
          <w:rFonts w:eastAsiaTheme="minorEastAsia" w:cs="Tahoma"/>
          <w:sz w:val="24"/>
          <w:szCs w:val="24"/>
        </w:rPr>
        <w:t xml:space="preserve"> για        V</w:t>
      </w:r>
      <w:r w:rsidRPr="00D3639A">
        <w:rPr>
          <w:rFonts w:eastAsiaTheme="minorEastAsia" w:cs="Tahoma"/>
          <w:sz w:val="24"/>
          <w:szCs w:val="24"/>
          <w:vertAlign w:val="subscript"/>
        </w:rPr>
        <w:t xml:space="preserve">r    </w:t>
      </w:r>
      <w:r w:rsidRPr="00D3639A">
        <w:rPr>
          <w:rFonts w:eastAsiaTheme="minorEastAsia" w:cs="Tahoma"/>
          <w:sz w:val="24"/>
          <w:szCs w:val="24"/>
        </w:rPr>
        <w:t>≤  V  ≤  V</w:t>
      </w:r>
      <w:r w:rsidRPr="00D3639A">
        <w:rPr>
          <w:rFonts w:eastAsiaTheme="minorEastAsia" w:cs="Tahoma"/>
          <w:sz w:val="24"/>
          <w:szCs w:val="24"/>
          <w:vertAlign w:val="subscript"/>
        </w:rPr>
        <w:t xml:space="preserve">f                </w:t>
      </w:r>
    </w:p>
    <w:p w14:paraId="1A5C46BD" w14:textId="7A7BBD57" w:rsidR="006D5505" w:rsidRDefault="006D5505" w:rsidP="009D2012">
      <w:pPr>
        <w:tabs>
          <w:tab w:val="left" w:pos="1408"/>
        </w:tabs>
        <w:spacing w:line="300" w:lineRule="auto"/>
        <w:jc w:val="left"/>
        <w:rPr>
          <w:rFonts w:cs="Tahoma"/>
          <w:sz w:val="24"/>
          <w:szCs w:val="24"/>
        </w:rPr>
      </w:pPr>
      <w:r w:rsidRPr="00D3639A">
        <w:rPr>
          <w:rFonts w:cs="Tahoma"/>
          <w:i/>
          <w:sz w:val="24"/>
          <w:szCs w:val="24"/>
        </w:rPr>
        <w:t>Pw=0</w:t>
      </w:r>
      <w:r w:rsidRPr="00D3639A">
        <w:rPr>
          <w:rFonts w:cs="Tahoma"/>
          <w:sz w:val="24"/>
          <w:szCs w:val="24"/>
        </w:rPr>
        <w:t xml:space="preserve"> </w:t>
      </w:r>
      <w:r w:rsidRPr="00D3639A">
        <w:rPr>
          <w:rFonts w:cs="Tahoma"/>
          <w:sz w:val="24"/>
          <w:szCs w:val="24"/>
        </w:rPr>
        <w:tab/>
      </w:r>
      <w:r w:rsidRPr="00D3639A">
        <w:rPr>
          <w:rFonts w:cs="Tahoma"/>
          <w:sz w:val="24"/>
          <w:szCs w:val="24"/>
        </w:rPr>
        <w:tab/>
      </w:r>
      <w:r w:rsidRPr="00D3639A">
        <w:rPr>
          <w:rFonts w:cs="Tahoma"/>
          <w:sz w:val="24"/>
          <w:szCs w:val="24"/>
        </w:rPr>
        <w:tab/>
      </w:r>
      <w:r w:rsidRPr="00D3639A">
        <w:rPr>
          <w:rFonts w:cs="Tahoma"/>
          <w:sz w:val="24"/>
          <w:szCs w:val="24"/>
        </w:rPr>
        <w:tab/>
      </w:r>
      <w:r w:rsidRPr="00D3639A">
        <w:rPr>
          <w:rFonts w:cs="Tahoma"/>
          <w:sz w:val="24"/>
          <w:szCs w:val="24"/>
        </w:rPr>
        <w:tab/>
      </w:r>
      <w:r w:rsidRPr="00D3639A">
        <w:rPr>
          <w:rFonts w:cs="Tahoma"/>
          <w:sz w:val="24"/>
          <w:szCs w:val="24"/>
        </w:rPr>
        <w:tab/>
      </w:r>
      <w:r w:rsidR="00F92018">
        <w:rPr>
          <w:rFonts w:cs="Tahoma"/>
          <w:sz w:val="24"/>
          <w:szCs w:val="24"/>
        </w:rPr>
        <w:tab/>
      </w:r>
      <w:r w:rsidR="00F92018">
        <w:rPr>
          <w:rFonts w:cs="Tahoma"/>
          <w:sz w:val="24"/>
          <w:szCs w:val="24"/>
        </w:rPr>
        <w:tab/>
      </w:r>
      <w:r w:rsidR="00F92018">
        <w:rPr>
          <w:rFonts w:cs="Tahoma"/>
          <w:sz w:val="24"/>
          <w:szCs w:val="24"/>
        </w:rPr>
        <w:tab/>
      </w:r>
      <w:r w:rsidR="00F92018">
        <w:rPr>
          <w:rFonts w:cs="Tahoma"/>
          <w:sz w:val="24"/>
          <w:szCs w:val="24"/>
        </w:rPr>
        <w:tab/>
      </w:r>
      <w:r w:rsidRPr="00D3639A">
        <w:rPr>
          <w:rFonts w:cs="Tahoma"/>
          <w:sz w:val="24"/>
          <w:szCs w:val="24"/>
        </w:rPr>
        <w:tab/>
      </w:r>
      <w:r w:rsidR="00F92018">
        <w:rPr>
          <w:rFonts w:cs="Tahoma"/>
          <w:sz w:val="24"/>
          <w:szCs w:val="24"/>
        </w:rPr>
        <w:t xml:space="preserve">         </w:t>
      </w:r>
      <w:r w:rsidRPr="00D3639A">
        <w:rPr>
          <w:rFonts w:cs="Tahoma"/>
          <w:sz w:val="24"/>
          <w:szCs w:val="24"/>
        </w:rPr>
        <w:t xml:space="preserve">  αλλιώς.</w:t>
      </w:r>
    </w:p>
    <w:p w14:paraId="497DF682" w14:textId="4999EC1E" w:rsidR="006D4139" w:rsidRPr="00D3639A" w:rsidRDefault="00F92018" w:rsidP="009D2012">
      <w:pPr>
        <w:tabs>
          <w:tab w:val="left" w:pos="1408"/>
        </w:tabs>
        <w:spacing w:line="300" w:lineRule="auto"/>
        <w:jc w:val="left"/>
        <w:rPr>
          <w:rFonts w:cs="Tahoma"/>
          <w:sz w:val="24"/>
          <w:szCs w:val="24"/>
        </w:rPr>
      </w:pPr>
      <w:r>
        <w:rPr>
          <w:rFonts w:eastAsiaTheme="minorEastAsia" w:cs="Tahoma"/>
          <w:sz w:val="24"/>
          <w:szCs w:val="24"/>
        </w:rPr>
        <w:tab/>
      </w:r>
      <w:r>
        <w:rPr>
          <w:rFonts w:eastAsiaTheme="minorEastAsia" w:cs="Tahoma"/>
          <w:sz w:val="24"/>
          <w:szCs w:val="24"/>
        </w:rPr>
        <w:tab/>
      </w:r>
      <w:r>
        <w:rPr>
          <w:rFonts w:eastAsiaTheme="minorEastAsia" w:cs="Tahoma"/>
          <w:sz w:val="24"/>
          <w:szCs w:val="24"/>
        </w:rPr>
        <w:tab/>
      </w:r>
      <w:r>
        <w:rPr>
          <w:rFonts w:eastAsiaTheme="minorEastAsia" w:cs="Tahoma"/>
          <w:sz w:val="24"/>
          <w:szCs w:val="24"/>
        </w:rPr>
        <w:tab/>
      </w:r>
      <w:r>
        <w:rPr>
          <w:rFonts w:eastAsiaTheme="minorEastAsia" w:cs="Tahoma"/>
          <w:sz w:val="24"/>
          <w:szCs w:val="24"/>
        </w:rPr>
        <w:tab/>
      </w:r>
      <w:r>
        <w:rPr>
          <w:rFonts w:eastAsiaTheme="minorEastAsia" w:cs="Tahoma"/>
          <w:sz w:val="24"/>
          <w:szCs w:val="24"/>
        </w:rPr>
        <w:tab/>
      </w:r>
      <w:r>
        <w:rPr>
          <w:rFonts w:eastAsiaTheme="minorEastAsia" w:cs="Tahoma"/>
          <w:sz w:val="24"/>
          <w:szCs w:val="24"/>
        </w:rPr>
        <w:tab/>
        <w:t>(</w:t>
      </w:r>
      <w:r w:rsidR="006D4139" w:rsidRPr="00D3639A">
        <w:rPr>
          <w:rFonts w:eastAsiaTheme="minorEastAsia" w:cs="Tahoma"/>
          <w:sz w:val="24"/>
          <w:szCs w:val="24"/>
        </w:rPr>
        <w:t>Εξίσωση 1.16</w:t>
      </w:r>
      <w:r>
        <w:rPr>
          <w:rFonts w:eastAsiaTheme="minorEastAsia" w:cs="Tahoma"/>
          <w:sz w:val="24"/>
          <w:szCs w:val="24"/>
        </w:rPr>
        <w:t>)</w:t>
      </w:r>
    </w:p>
    <w:p w14:paraId="61128DC2" w14:textId="77777777" w:rsidR="006D5505" w:rsidRPr="00D3639A" w:rsidRDefault="006D5505" w:rsidP="009D2012">
      <w:pPr>
        <w:tabs>
          <w:tab w:val="left" w:pos="1408"/>
        </w:tabs>
        <w:spacing w:line="300" w:lineRule="auto"/>
        <w:rPr>
          <w:rFonts w:cs="Tahoma"/>
          <w:sz w:val="24"/>
          <w:szCs w:val="24"/>
        </w:rPr>
      </w:pPr>
    </w:p>
    <w:p w14:paraId="1FD54829" w14:textId="19033708" w:rsidR="006D5505" w:rsidRPr="00D3639A" w:rsidRDefault="006D5505" w:rsidP="009D2012">
      <w:pPr>
        <w:tabs>
          <w:tab w:val="left" w:pos="1408"/>
        </w:tabs>
        <w:spacing w:line="300" w:lineRule="auto"/>
        <w:rPr>
          <w:rFonts w:cs="Tahoma"/>
          <w:sz w:val="24"/>
          <w:szCs w:val="24"/>
        </w:rPr>
      </w:pPr>
      <w:r w:rsidRPr="00D3639A">
        <w:rPr>
          <w:rFonts w:cs="Tahoma"/>
          <w:sz w:val="24"/>
          <w:szCs w:val="24"/>
        </w:rPr>
        <w:t>Η μέση ταχύτητα ανέμου  για 10 μέτρα πάνω απο το έδαφος  είναι  3,7  m/s  ,το  kw  είναι η παράμετρος Weibull  το οποίο είναι 2.17 και η  C</w:t>
      </w:r>
      <w:r w:rsidRPr="00D3639A">
        <w:rPr>
          <w:rFonts w:cs="Tahoma"/>
          <w:sz w:val="24"/>
          <w:szCs w:val="24"/>
          <w:vertAlign w:val="subscript"/>
        </w:rPr>
        <w:t xml:space="preserve">w  </w:t>
      </w:r>
      <w:r w:rsidRPr="00D3639A">
        <w:rPr>
          <w:rFonts w:cs="Tahoma"/>
          <w:sz w:val="24"/>
          <w:szCs w:val="24"/>
        </w:rPr>
        <w:t>η  παράμετρος  διάστασης    4.13 m/s. Η παραγώμενη ισχύς    τη  ανεμογεννήτριας  είναι   P</w:t>
      </w:r>
      <w:r w:rsidRPr="00D3639A">
        <w:rPr>
          <w:rFonts w:cs="Tahoma"/>
          <w:sz w:val="24"/>
          <w:szCs w:val="24"/>
          <w:vertAlign w:val="subscript"/>
        </w:rPr>
        <w:t>r</w:t>
      </w:r>
      <w:r w:rsidRPr="00D3639A">
        <w:rPr>
          <w:rFonts w:cs="Tahoma"/>
          <w:sz w:val="24"/>
          <w:szCs w:val="24"/>
          <w:vertAlign w:val="subscript"/>
        </w:rPr>
        <w:softHyphen/>
      </w:r>
      <w:r w:rsidRPr="00D3639A">
        <w:rPr>
          <w:rFonts w:cs="Tahoma"/>
          <w:sz w:val="24"/>
          <w:szCs w:val="24"/>
          <w:vertAlign w:val="subscript"/>
        </w:rPr>
        <w:softHyphen/>
      </w:r>
      <w:r w:rsidRPr="00D3639A">
        <w:rPr>
          <w:rFonts w:cs="Tahoma"/>
          <w:sz w:val="24"/>
          <w:szCs w:val="24"/>
        </w:rPr>
        <w:t xml:space="preserve">  για  ταχύτητα  V ,  καθώς  το  Cp είναι ο συντελεστής ισχύος   των  πτερυγίων, τέλος  το    n</w:t>
      </w:r>
      <w:r w:rsidRPr="00D3639A">
        <w:rPr>
          <w:rFonts w:cs="Tahoma"/>
          <w:sz w:val="24"/>
          <w:szCs w:val="24"/>
          <w:vertAlign w:val="subscript"/>
        </w:rPr>
        <w:t>o</w:t>
      </w:r>
      <w:r w:rsidRPr="00D3639A">
        <w:rPr>
          <w:rFonts w:cs="Tahoma"/>
          <w:sz w:val="24"/>
          <w:szCs w:val="24"/>
        </w:rPr>
        <w:t xml:space="preserve">    η  απόδοση   του   κιβωτίου   και   της  ηλεκτρικής    μηχανής. Ο  συντελεστής   ισχύος  σε σχέση  με  τον  </w:t>
      </w:r>
      <w:r w:rsidRPr="00D3639A">
        <w:rPr>
          <w:rFonts w:cs="Tahoma"/>
          <w:iCs/>
        </w:rPr>
        <w:t xml:space="preserve">λόγο    ταχύτητας   του   άκρου   του    πτερυγίου   ως προς   την   ταχύτητα   ανέμου  </w:t>
      </w:r>
      <w:r w:rsidRPr="00D3639A">
        <w:rPr>
          <w:rFonts w:cs="Tahoma"/>
          <w:sz w:val="24"/>
          <w:szCs w:val="24"/>
        </w:rPr>
        <w:t xml:space="preserve"> (λ)   του    πτερυγίου   υπολογίζεται  για  να  βρεθεί  η  απόδοση  του ρότορα  η οποία μπορεί να  υπολογιστεί   απο   την   θεωρία    BEM( Blade  Element  Momentum Theory)</w:t>
      </w:r>
      <w:r w:rsidR="006F5F6E" w:rsidRPr="006F5F6E">
        <w:rPr>
          <w:rFonts w:cs="Tahoma"/>
          <w:sz w:val="24"/>
          <w:szCs w:val="24"/>
        </w:rPr>
        <w:t>[23]</w:t>
      </w:r>
      <w:r w:rsidRPr="00D3639A">
        <w:rPr>
          <w:rFonts w:cs="Tahoma"/>
          <w:sz w:val="24"/>
          <w:szCs w:val="24"/>
        </w:rPr>
        <w:t>. Γνωρίζοντας   τις   γεωμετρικές  παραμέτρους  όπως  η   διάμετρος  των πτερυγίων  η  γωνία   περιστροφής  των  πτερυγίων (β), τα   χαρακτηριστικά Cp-λ μπορούν να βρεθούν. Όταν  το  Cp μεγιστοποιείται  για    λ = λ</w:t>
      </w:r>
      <w:r w:rsidRPr="00D3639A">
        <w:rPr>
          <w:rFonts w:cs="Tahoma"/>
          <w:sz w:val="24"/>
          <w:szCs w:val="24"/>
          <w:vertAlign w:val="subscript"/>
        </w:rPr>
        <w:t xml:space="preserve">opt    </w:t>
      </w:r>
      <w:r w:rsidRPr="00D3639A">
        <w:rPr>
          <w:rFonts w:cs="Tahoma"/>
          <w:sz w:val="24"/>
          <w:szCs w:val="24"/>
        </w:rPr>
        <w:t xml:space="preserve"> ,   β=β</w:t>
      </w:r>
      <w:r w:rsidRPr="00D3639A">
        <w:rPr>
          <w:rFonts w:cs="Tahoma"/>
          <w:sz w:val="24"/>
          <w:szCs w:val="24"/>
          <w:vertAlign w:val="subscript"/>
        </w:rPr>
        <w:t xml:space="preserve">opt   </w:t>
      </w:r>
      <w:r w:rsidRPr="00D3639A">
        <w:rPr>
          <w:rFonts w:cs="Tahoma"/>
          <w:sz w:val="24"/>
          <w:szCs w:val="24"/>
        </w:rPr>
        <w:t xml:space="preserve"> η   μέγιστη   ισχύς    P</w:t>
      </w:r>
      <w:r w:rsidRPr="00D3639A">
        <w:rPr>
          <w:rFonts w:cs="Tahoma"/>
          <w:sz w:val="24"/>
          <w:szCs w:val="24"/>
          <w:vertAlign w:val="subscript"/>
        </w:rPr>
        <w:t xml:space="preserve">rot </w:t>
      </w:r>
      <w:r w:rsidRPr="00D3639A">
        <w:rPr>
          <w:rFonts w:cs="Tahoma"/>
          <w:sz w:val="24"/>
          <w:szCs w:val="24"/>
        </w:rPr>
        <w:t>( V )    για κάθε   V   μπορεί να υπολογιστεί ως εξής:</w:t>
      </w:r>
    </w:p>
    <w:p w14:paraId="543E09F6" w14:textId="77777777" w:rsidR="006D5505" w:rsidRPr="00D3639A" w:rsidRDefault="006D5505" w:rsidP="009D2012">
      <w:pPr>
        <w:tabs>
          <w:tab w:val="left" w:pos="1408"/>
        </w:tabs>
        <w:spacing w:line="300" w:lineRule="auto"/>
        <w:rPr>
          <w:rFonts w:cs="Tahoma"/>
          <w:sz w:val="24"/>
          <w:szCs w:val="24"/>
        </w:rPr>
      </w:pPr>
    </w:p>
    <w:p w14:paraId="6B10FDA1" w14:textId="10DC0044" w:rsidR="006D5505" w:rsidRPr="006D5505" w:rsidRDefault="006D5505" w:rsidP="009D2012">
      <w:pPr>
        <w:tabs>
          <w:tab w:val="left" w:pos="1408"/>
        </w:tabs>
        <w:spacing w:line="300" w:lineRule="auto"/>
        <w:jc w:val="center"/>
        <w:rPr>
          <w:rFonts w:cs="Tahoma"/>
          <w:sz w:val="24"/>
          <w:szCs w:val="24"/>
          <w:lang w:val="en-GB"/>
        </w:rPr>
      </w:pPr>
      <w:r w:rsidRPr="00F92018">
        <w:rPr>
          <w:rFonts w:cs="Tahoma"/>
          <w:i/>
          <w:sz w:val="28"/>
          <w:szCs w:val="24"/>
          <w:lang w:val="en-GB"/>
        </w:rPr>
        <w:t>P</w:t>
      </w:r>
      <w:r w:rsidRPr="00F92018">
        <w:rPr>
          <w:rFonts w:cs="Tahoma"/>
          <w:i/>
          <w:sz w:val="28"/>
          <w:szCs w:val="24"/>
          <w:vertAlign w:val="subscript"/>
          <w:lang w:val="en-GB"/>
        </w:rPr>
        <w:t>rot</w:t>
      </w:r>
      <w:r w:rsidRPr="00F92018">
        <w:rPr>
          <w:rFonts w:cs="Tahoma"/>
          <w:i/>
          <w:sz w:val="28"/>
          <w:szCs w:val="24"/>
          <w:lang w:val="en-GB"/>
        </w:rPr>
        <w:t xml:space="preserve"> = P</w:t>
      </w:r>
      <w:r w:rsidRPr="00F92018">
        <w:rPr>
          <w:rFonts w:cs="Tahoma"/>
          <w:i/>
          <w:sz w:val="28"/>
          <w:szCs w:val="24"/>
          <w:vertAlign w:val="subscript"/>
          <w:lang w:val="en-GB"/>
        </w:rPr>
        <w:t>rot,r</w:t>
      </w:r>
      <w:r w:rsidRPr="006D5505">
        <w:rPr>
          <w:rFonts w:cs="Tahoma"/>
          <w:i/>
          <w:sz w:val="24"/>
          <w:szCs w:val="24"/>
          <w:vertAlign w:val="subscript"/>
          <w:lang w:val="en-GB"/>
        </w:rPr>
        <w:tab/>
      </w:r>
      <w:r w:rsidRPr="006D5505">
        <w:rPr>
          <w:rFonts w:cs="Tahoma"/>
          <w:i/>
          <w:sz w:val="24"/>
          <w:szCs w:val="24"/>
          <w:vertAlign w:val="subscript"/>
          <w:lang w:val="en-GB"/>
        </w:rPr>
        <w:tab/>
      </w:r>
      <w:r w:rsidRPr="006D5505">
        <w:rPr>
          <w:rFonts w:cs="Tahoma"/>
          <w:i/>
          <w:sz w:val="24"/>
          <w:szCs w:val="24"/>
          <w:vertAlign w:val="subscript"/>
          <w:lang w:val="en-GB"/>
        </w:rPr>
        <w:tab/>
      </w:r>
      <w:r w:rsidRPr="006D5505">
        <w:rPr>
          <w:rFonts w:cs="Tahoma"/>
          <w:sz w:val="24"/>
          <w:szCs w:val="24"/>
          <w:vertAlign w:val="subscript"/>
          <w:lang w:val="en-GB"/>
        </w:rPr>
        <w:tab/>
      </w:r>
      <w:r w:rsidRPr="006D5505">
        <w:rPr>
          <w:rFonts w:cs="Tahoma"/>
          <w:sz w:val="24"/>
          <w:szCs w:val="24"/>
          <w:vertAlign w:val="subscript"/>
          <w:lang w:val="en-GB"/>
        </w:rPr>
        <w:tab/>
      </w:r>
      <w:r w:rsidR="00F92018">
        <w:rPr>
          <w:rFonts w:cs="Tahoma"/>
          <w:sz w:val="24"/>
          <w:szCs w:val="24"/>
          <w:vertAlign w:val="subscript"/>
          <w:lang w:val="en-GB"/>
        </w:rPr>
        <w:tab/>
      </w:r>
      <w:r w:rsidR="00F92018">
        <w:rPr>
          <w:rFonts w:cs="Tahoma"/>
          <w:sz w:val="24"/>
          <w:szCs w:val="24"/>
          <w:vertAlign w:val="subscript"/>
          <w:lang w:val="en-GB"/>
        </w:rPr>
        <w:tab/>
      </w:r>
      <w:r w:rsidR="00F92018" w:rsidRPr="00F92018">
        <w:rPr>
          <w:rFonts w:cs="Tahoma"/>
          <w:sz w:val="24"/>
          <w:szCs w:val="24"/>
          <w:vertAlign w:val="subscript"/>
          <w:lang w:val="en-GB"/>
        </w:rPr>
        <w:t xml:space="preserve">     </w:t>
      </w:r>
      <w:r w:rsidRPr="00D3639A">
        <w:rPr>
          <w:rFonts w:cs="Tahoma"/>
          <w:sz w:val="24"/>
          <w:szCs w:val="24"/>
        </w:rPr>
        <w:t>για</w:t>
      </w:r>
      <w:r w:rsidRPr="006D5505">
        <w:rPr>
          <w:rFonts w:cs="Tahoma"/>
          <w:sz w:val="24"/>
          <w:szCs w:val="24"/>
          <w:lang w:val="en-GB"/>
        </w:rPr>
        <w:t xml:space="preserve"> V</w:t>
      </w:r>
      <w:r w:rsidRPr="006D5505">
        <w:rPr>
          <w:rFonts w:cs="Tahoma"/>
          <w:sz w:val="24"/>
          <w:szCs w:val="24"/>
          <w:vertAlign w:val="subscript"/>
          <w:lang w:val="en-GB"/>
        </w:rPr>
        <w:t>r</w:t>
      </w:r>
      <w:r w:rsidRPr="006D5505">
        <w:rPr>
          <w:rFonts w:cs="Tahoma"/>
          <w:sz w:val="24"/>
          <w:szCs w:val="24"/>
          <w:lang w:val="en-GB"/>
        </w:rPr>
        <w:t xml:space="preserve"> ≤V ≤ V</w:t>
      </w:r>
      <w:r w:rsidRPr="006D5505">
        <w:rPr>
          <w:rFonts w:cs="Tahoma"/>
          <w:sz w:val="24"/>
          <w:szCs w:val="24"/>
          <w:vertAlign w:val="subscript"/>
          <w:lang w:val="en-GB"/>
        </w:rPr>
        <w:t>f</w:t>
      </w:r>
    </w:p>
    <w:p w14:paraId="05DEEC79" w14:textId="063B543F" w:rsidR="006D5505" w:rsidRPr="00F92018" w:rsidRDefault="006D5505" w:rsidP="009D2012">
      <w:pPr>
        <w:tabs>
          <w:tab w:val="left" w:pos="1408"/>
        </w:tabs>
        <w:spacing w:line="300" w:lineRule="auto"/>
        <w:rPr>
          <w:rFonts w:cs="Tahoma"/>
          <w:sz w:val="24"/>
          <w:szCs w:val="24"/>
          <w:lang w:val="en-GB"/>
        </w:rPr>
      </w:pPr>
      <w:r w:rsidRPr="006D5505">
        <w:rPr>
          <w:rFonts w:eastAsiaTheme="minorEastAsia" w:cs="Tahoma"/>
          <w:sz w:val="24"/>
          <w:szCs w:val="24"/>
          <w:lang w:val="en-GB"/>
        </w:rPr>
        <w:t xml:space="preserve">                           </w:t>
      </w:r>
      <m:oMath>
        <m:r>
          <w:rPr>
            <w:rFonts w:ascii="Cambria Math" w:hAnsi="Cambria Math" w:cs="Tahoma"/>
            <w:sz w:val="28"/>
            <w:szCs w:val="24"/>
          </w:rPr>
          <m:t>Prot</m:t>
        </m:r>
        <m:r>
          <w:rPr>
            <w:rFonts w:ascii="Cambria Math" w:hAnsi="Cambria Math" w:cs="Tahoma"/>
            <w:sz w:val="28"/>
            <w:szCs w:val="24"/>
            <w:lang w:val="en-GB"/>
          </w:rPr>
          <m:t>=</m:t>
        </m:r>
        <m:f>
          <m:fPr>
            <m:ctrlPr>
              <w:rPr>
                <w:rFonts w:ascii="Cambria Math" w:hAnsi="Cambria Math" w:cs="Tahoma"/>
                <w:i/>
                <w:sz w:val="28"/>
                <w:szCs w:val="24"/>
              </w:rPr>
            </m:ctrlPr>
          </m:fPr>
          <m:num>
            <m:r>
              <w:rPr>
                <w:rFonts w:ascii="Cambria Math" w:hAnsi="Cambria Math" w:cs="Tahoma"/>
                <w:sz w:val="28"/>
                <w:szCs w:val="24"/>
                <w:lang w:val="en-GB"/>
              </w:rPr>
              <m:t>1</m:t>
            </m:r>
          </m:num>
          <m:den>
            <m:r>
              <w:rPr>
                <w:rFonts w:ascii="Cambria Math" w:hAnsi="Cambria Math" w:cs="Tahoma"/>
                <w:sz w:val="28"/>
                <w:szCs w:val="24"/>
                <w:lang w:val="en-GB"/>
              </w:rPr>
              <m:t>2</m:t>
            </m:r>
          </m:den>
        </m:f>
        <m:r>
          <w:rPr>
            <w:rFonts w:ascii="Cambria Math" w:hAnsi="Cambria Math" w:cs="Tahoma"/>
            <w:sz w:val="28"/>
            <w:szCs w:val="24"/>
            <w:lang w:val="en-GB"/>
          </w:rPr>
          <m:t>*</m:t>
        </m:r>
        <m:r>
          <w:rPr>
            <w:rFonts w:ascii="Cambria Math" w:hAnsi="Cambria Math" w:cs="Tahoma"/>
            <w:sz w:val="28"/>
            <w:szCs w:val="24"/>
          </w:rPr>
          <m:t>ρ</m:t>
        </m:r>
        <m:r>
          <w:rPr>
            <w:rFonts w:ascii="Cambria Math" w:hAnsi="Cambria Math" w:cs="Tahoma"/>
            <w:sz w:val="28"/>
            <w:szCs w:val="24"/>
            <w:lang w:val="en-GB"/>
          </w:rPr>
          <m:t>*</m:t>
        </m:r>
        <m:r>
          <w:rPr>
            <w:rFonts w:ascii="Cambria Math" w:hAnsi="Cambria Math" w:cs="Tahoma"/>
            <w:sz w:val="28"/>
            <w:szCs w:val="24"/>
          </w:rPr>
          <m:t>Α</m:t>
        </m:r>
        <m:r>
          <w:rPr>
            <w:rFonts w:ascii="Cambria Math" w:hAnsi="Cambria Math" w:cs="Tahoma"/>
            <w:sz w:val="28"/>
            <w:szCs w:val="24"/>
            <w:lang w:val="en-GB"/>
          </w:rPr>
          <m:t>*</m:t>
        </m:r>
        <m:sSup>
          <m:sSupPr>
            <m:ctrlPr>
              <w:rPr>
                <w:rFonts w:ascii="Cambria Math" w:hAnsi="Cambria Math" w:cs="Tahoma"/>
                <w:i/>
                <w:sz w:val="28"/>
                <w:szCs w:val="24"/>
              </w:rPr>
            </m:ctrlPr>
          </m:sSupPr>
          <m:e>
            <m:r>
              <w:rPr>
                <w:rFonts w:ascii="Cambria Math" w:hAnsi="Cambria Math" w:cs="Tahoma"/>
                <w:sz w:val="28"/>
                <w:szCs w:val="24"/>
              </w:rPr>
              <m:t>V</m:t>
            </m:r>
          </m:e>
          <m:sup>
            <m:r>
              <w:rPr>
                <w:rFonts w:ascii="Cambria Math" w:hAnsi="Cambria Math" w:cs="Tahoma"/>
                <w:sz w:val="28"/>
                <w:szCs w:val="24"/>
                <w:lang w:val="en-GB"/>
              </w:rPr>
              <m:t>3</m:t>
            </m:r>
          </m:sup>
        </m:sSup>
        <m:r>
          <w:rPr>
            <w:rFonts w:ascii="Cambria Math" w:hAnsi="Cambria Math" w:cs="Tahoma"/>
            <w:sz w:val="28"/>
            <w:szCs w:val="24"/>
            <w:lang w:val="en-GB"/>
          </w:rPr>
          <m:t>*</m:t>
        </m:r>
        <m:r>
          <w:rPr>
            <w:rFonts w:ascii="Cambria Math" w:hAnsi="Cambria Math" w:cs="Tahoma"/>
            <w:sz w:val="28"/>
            <w:szCs w:val="24"/>
          </w:rPr>
          <m:t>Cp</m:t>
        </m:r>
        <m:r>
          <w:rPr>
            <w:rFonts w:ascii="Cambria Math" w:hAnsi="Cambria Math" w:cs="Tahoma"/>
            <w:sz w:val="28"/>
            <w:szCs w:val="24"/>
            <w:lang w:val="en-GB"/>
          </w:rPr>
          <m:t>,</m:t>
        </m:r>
        <m:r>
          <w:rPr>
            <w:rFonts w:ascii="Cambria Math" w:hAnsi="Cambria Math" w:cs="Tahoma"/>
            <w:sz w:val="28"/>
            <w:szCs w:val="24"/>
          </w:rPr>
          <m:t>max</m:t>
        </m:r>
      </m:oMath>
      <w:r w:rsidRPr="006D5505">
        <w:rPr>
          <w:rFonts w:eastAsiaTheme="minorEastAsia" w:cs="Tahoma"/>
          <w:i/>
          <w:sz w:val="24"/>
          <w:szCs w:val="24"/>
          <w:lang w:val="en-GB"/>
        </w:rPr>
        <w:t xml:space="preserve">        </w:t>
      </w:r>
      <w:r w:rsidRPr="00D3639A">
        <w:rPr>
          <w:rFonts w:eastAsiaTheme="minorEastAsia" w:cs="Tahoma"/>
          <w:sz w:val="24"/>
          <w:szCs w:val="24"/>
        </w:rPr>
        <w:t>για</w:t>
      </w:r>
      <w:r w:rsidRPr="006D5505">
        <w:rPr>
          <w:rFonts w:eastAsiaTheme="minorEastAsia" w:cs="Tahoma"/>
          <w:sz w:val="24"/>
          <w:szCs w:val="24"/>
          <w:lang w:val="en-GB"/>
        </w:rPr>
        <w:t xml:space="preserve"> </w:t>
      </w:r>
      <w:r w:rsidRPr="006D5505">
        <w:rPr>
          <w:rFonts w:cs="Tahoma"/>
          <w:sz w:val="24"/>
          <w:szCs w:val="24"/>
          <w:lang w:val="en-GB"/>
        </w:rPr>
        <w:t>V</w:t>
      </w:r>
      <w:r w:rsidRPr="006D5505">
        <w:rPr>
          <w:rFonts w:cs="Tahoma"/>
          <w:sz w:val="24"/>
          <w:szCs w:val="24"/>
          <w:vertAlign w:val="subscript"/>
          <w:lang w:val="en-GB"/>
        </w:rPr>
        <w:t xml:space="preserve">c </w:t>
      </w:r>
      <w:r w:rsidRPr="006D5505">
        <w:rPr>
          <w:rFonts w:cs="Tahoma"/>
          <w:sz w:val="24"/>
          <w:szCs w:val="24"/>
          <w:lang w:val="en-GB"/>
        </w:rPr>
        <w:t>≤V ≤ V</w:t>
      </w:r>
      <w:r w:rsidR="00F92018">
        <w:rPr>
          <w:rFonts w:cs="Tahoma"/>
          <w:sz w:val="24"/>
          <w:szCs w:val="24"/>
          <w:vertAlign w:val="subscript"/>
          <w:lang w:val="en-GB"/>
        </w:rPr>
        <w:t xml:space="preserve">r   </w:t>
      </w:r>
      <w:r w:rsidRPr="006D5505">
        <w:rPr>
          <w:rFonts w:cs="Tahoma"/>
          <w:sz w:val="24"/>
          <w:szCs w:val="24"/>
          <w:vertAlign w:val="subscript"/>
          <w:lang w:val="en-GB"/>
        </w:rPr>
        <w:t xml:space="preserve">    </w:t>
      </w:r>
      <w:r w:rsidR="00F92018" w:rsidRPr="00F92018">
        <w:rPr>
          <w:rFonts w:cs="Tahoma"/>
          <w:sz w:val="24"/>
          <w:szCs w:val="24"/>
          <w:lang w:val="en-GB"/>
        </w:rPr>
        <w:t>(</w:t>
      </w:r>
      <w:r w:rsidRPr="00D3639A">
        <w:rPr>
          <w:rFonts w:cs="Tahoma"/>
          <w:sz w:val="24"/>
          <w:szCs w:val="24"/>
        </w:rPr>
        <w:t>Εξίσωση</w:t>
      </w:r>
      <w:r w:rsidR="00F92018">
        <w:rPr>
          <w:rFonts w:cs="Tahoma"/>
          <w:sz w:val="24"/>
          <w:szCs w:val="24"/>
          <w:lang w:val="en-GB"/>
        </w:rPr>
        <w:t xml:space="preserve"> 1.17</w:t>
      </w:r>
      <w:r w:rsidR="00F92018" w:rsidRPr="00F92018">
        <w:rPr>
          <w:rFonts w:cs="Tahoma"/>
          <w:sz w:val="24"/>
          <w:szCs w:val="24"/>
          <w:lang w:val="en-GB"/>
        </w:rPr>
        <w:t>)</w:t>
      </w:r>
    </w:p>
    <w:p w14:paraId="4CE7645C" w14:textId="7A55D3AB" w:rsidR="006D5505" w:rsidRPr="007D7938" w:rsidRDefault="001F139F" w:rsidP="009D2012">
      <w:pPr>
        <w:tabs>
          <w:tab w:val="left" w:pos="1408"/>
        </w:tabs>
        <w:spacing w:line="300" w:lineRule="auto"/>
        <w:rPr>
          <w:rFonts w:cs="Tahoma"/>
          <w:i/>
          <w:sz w:val="24"/>
          <w:szCs w:val="24"/>
        </w:rPr>
      </w:pPr>
      <w:r>
        <w:rPr>
          <w:rFonts w:cs="Tahoma"/>
          <w:sz w:val="24"/>
          <w:szCs w:val="24"/>
          <w:lang w:val="en-GB"/>
        </w:rPr>
        <w:tab/>
        <w:t xml:space="preserve">   </w:t>
      </w:r>
      <w:r w:rsidR="006D5505" w:rsidRPr="00F92018">
        <w:rPr>
          <w:rFonts w:cs="Tahoma"/>
          <w:i/>
          <w:sz w:val="28"/>
          <w:szCs w:val="24"/>
          <w:lang w:val="en-GB"/>
        </w:rPr>
        <w:t xml:space="preserve">    </w:t>
      </w:r>
      <w:r w:rsidR="006D5505" w:rsidRPr="00F92018">
        <w:rPr>
          <w:rFonts w:cs="Tahoma"/>
          <w:i/>
          <w:sz w:val="28"/>
          <w:szCs w:val="24"/>
        </w:rPr>
        <w:t>P</w:t>
      </w:r>
      <w:r w:rsidR="006D5505" w:rsidRPr="00F92018">
        <w:rPr>
          <w:rFonts w:cs="Tahoma"/>
          <w:i/>
          <w:sz w:val="28"/>
          <w:szCs w:val="24"/>
          <w:vertAlign w:val="subscript"/>
        </w:rPr>
        <w:t>rot</w:t>
      </w:r>
      <w:r w:rsidR="006D5505" w:rsidRPr="00F92018">
        <w:rPr>
          <w:rFonts w:cs="Tahoma"/>
          <w:i/>
          <w:sz w:val="28"/>
          <w:szCs w:val="24"/>
        </w:rPr>
        <w:t xml:space="preserve"> = 0 </w:t>
      </w:r>
      <w:r w:rsidR="006D5505" w:rsidRPr="00F92018">
        <w:rPr>
          <w:rFonts w:cs="Tahoma"/>
          <w:i/>
          <w:sz w:val="28"/>
          <w:szCs w:val="24"/>
        </w:rPr>
        <w:tab/>
      </w:r>
      <w:r w:rsidR="006D5505" w:rsidRPr="00D3639A">
        <w:rPr>
          <w:rFonts w:cs="Tahoma"/>
          <w:sz w:val="24"/>
          <w:szCs w:val="24"/>
        </w:rPr>
        <w:tab/>
        <w:t xml:space="preserve">    </w:t>
      </w:r>
      <w:r w:rsidR="006D5505" w:rsidRPr="00D3639A">
        <w:rPr>
          <w:rFonts w:cs="Tahoma"/>
          <w:sz w:val="24"/>
          <w:szCs w:val="24"/>
        </w:rPr>
        <w:tab/>
      </w:r>
      <w:r w:rsidR="006D5505" w:rsidRPr="00D3639A">
        <w:rPr>
          <w:rFonts w:cs="Tahoma"/>
          <w:sz w:val="24"/>
          <w:szCs w:val="24"/>
        </w:rPr>
        <w:tab/>
        <w:t xml:space="preserve">       </w:t>
      </w:r>
      <w:r>
        <w:rPr>
          <w:rFonts w:cs="Tahoma"/>
          <w:sz w:val="24"/>
          <w:szCs w:val="24"/>
        </w:rPr>
        <w:t xml:space="preserve">            </w:t>
      </w:r>
      <w:r w:rsidR="006D5505" w:rsidRPr="00D3639A">
        <w:rPr>
          <w:rFonts w:cs="Tahoma"/>
          <w:sz w:val="24"/>
          <w:szCs w:val="24"/>
        </w:rPr>
        <w:t xml:space="preserve">     αλλιώς</w:t>
      </w:r>
    </w:p>
    <w:p w14:paraId="6401EEDE" w14:textId="77777777" w:rsidR="006D5505" w:rsidRPr="00D3639A" w:rsidRDefault="006D5505" w:rsidP="009D2012">
      <w:pPr>
        <w:tabs>
          <w:tab w:val="left" w:pos="1408"/>
        </w:tabs>
        <w:spacing w:line="300" w:lineRule="auto"/>
        <w:rPr>
          <w:rFonts w:cs="Tahoma"/>
          <w:sz w:val="24"/>
          <w:szCs w:val="24"/>
        </w:rPr>
      </w:pPr>
    </w:p>
    <w:p w14:paraId="3935A57F" w14:textId="77777777" w:rsidR="006D5505" w:rsidRPr="00D3639A" w:rsidRDefault="006D5505" w:rsidP="009D2012">
      <w:pPr>
        <w:tabs>
          <w:tab w:val="left" w:pos="1408"/>
        </w:tabs>
        <w:spacing w:line="300" w:lineRule="auto"/>
        <w:rPr>
          <w:rFonts w:cs="Tahoma"/>
          <w:sz w:val="24"/>
          <w:szCs w:val="24"/>
        </w:rPr>
      </w:pPr>
      <w:r w:rsidRPr="00D3639A">
        <w:rPr>
          <w:rFonts w:cs="Tahoma"/>
          <w:sz w:val="24"/>
          <w:szCs w:val="24"/>
        </w:rPr>
        <w:t>Όπου P</w:t>
      </w:r>
      <w:r w:rsidRPr="00D3639A">
        <w:rPr>
          <w:rFonts w:cs="Tahoma"/>
          <w:sz w:val="24"/>
          <w:szCs w:val="24"/>
        </w:rPr>
        <w:softHyphen/>
      </w:r>
      <w:r w:rsidRPr="00D3639A">
        <w:rPr>
          <w:rFonts w:cs="Tahoma"/>
          <w:sz w:val="24"/>
          <w:szCs w:val="24"/>
          <w:vertAlign w:val="subscript"/>
        </w:rPr>
        <w:t>rot,t</w:t>
      </w:r>
      <w:r w:rsidRPr="00D3639A">
        <w:rPr>
          <w:rFonts w:cs="Tahoma"/>
          <w:sz w:val="24"/>
          <w:szCs w:val="24"/>
          <w:vertAlign w:val="subscript"/>
        </w:rPr>
        <w:softHyphen/>
        <w:t xml:space="preserve">   </w:t>
      </w:r>
      <w:r w:rsidRPr="00D3639A">
        <w:rPr>
          <w:rFonts w:cs="Tahoma"/>
          <w:sz w:val="24"/>
          <w:szCs w:val="24"/>
        </w:rPr>
        <w:t>είναι η ισχύς για άνεμο ταχύτητας Vr στον οποίο μεγιστοποιείται η παραγώμενη ισχύς της ανεμογεννήτριας.</w:t>
      </w:r>
    </w:p>
    <w:p w14:paraId="5A1AD3B9" w14:textId="77777777" w:rsidR="006D5505" w:rsidRPr="00D3639A" w:rsidRDefault="006D5505" w:rsidP="009D2012">
      <w:pPr>
        <w:tabs>
          <w:tab w:val="left" w:pos="1408"/>
        </w:tabs>
        <w:spacing w:line="300" w:lineRule="auto"/>
        <w:rPr>
          <w:rFonts w:cs="Tahoma"/>
          <w:sz w:val="24"/>
          <w:szCs w:val="24"/>
        </w:rPr>
      </w:pPr>
    </w:p>
    <w:p w14:paraId="52395133" w14:textId="77777777" w:rsidR="006D5505" w:rsidRPr="00D3639A" w:rsidRDefault="006D5505" w:rsidP="009D2012">
      <w:pPr>
        <w:tabs>
          <w:tab w:val="left" w:pos="1408"/>
        </w:tabs>
        <w:spacing w:line="300" w:lineRule="auto"/>
        <w:jc w:val="center"/>
        <w:rPr>
          <w:rFonts w:cs="Tahoma"/>
          <w:sz w:val="24"/>
          <w:szCs w:val="24"/>
        </w:rPr>
      </w:pPr>
      <w:r w:rsidRPr="00D3639A">
        <w:rPr>
          <w:rFonts w:cs="Tahoma"/>
          <w:noProof/>
          <w:sz w:val="24"/>
          <w:szCs w:val="24"/>
          <w:lang w:val="en-GB" w:eastAsia="en-GB"/>
        </w:rPr>
        <w:drawing>
          <wp:inline distT="0" distB="0" distL="0" distR="0" wp14:anchorId="622C0F60" wp14:editId="4F56CC43">
            <wp:extent cx="4305300" cy="3000375"/>
            <wp:effectExtent l="0" t="0" r="0" b="9525"/>
            <wp:docPr id="32" name="Picture 32" descr="C:\Users\achat\Desktop\diplomatiki\φωτογραφιες\1-s2.0-S0306261910000917-gr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achat\Desktop\diplomatiki\φωτογραφιες\1-s2.0-S0306261910000917-gr5.jpg"/>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4305300" cy="3000375"/>
                    </a:xfrm>
                    <a:prstGeom prst="rect">
                      <a:avLst/>
                    </a:prstGeom>
                    <a:noFill/>
                    <a:ln>
                      <a:noFill/>
                    </a:ln>
                  </pic:spPr>
                </pic:pic>
              </a:graphicData>
            </a:graphic>
          </wp:inline>
        </w:drawing>
      </w:r>
    </w:p>
    <w:p w14:paraId="7BECE811" w14:textId="77777777" w:rsidR="006D5505" w:rsidRPr="00D3639A" w:rsidRDefault="006D5505" w:rsidP="009D2012">
      <w:pPr>
        <w:tabs>
          <w:tab w:val="left" w:pos="1408"/>
        </w:tabs>
        <w:spacing w:line="300" w:lineRule="auto"/>
        <w:jc w:val="center"/>
        <w:rPr>
          <w:rFonts w:cs="Tahoma"/>
          <w:b/>
          <w:sz w:val="24"/>
          <w:szCs w:val="24"/>
        </w:rPr>
      </w:pPr>
      <w:r w:rsidRPr="00D3639A">
        <w:rPr>
          <w:rFonts w:cs="Tahoma"/>
          <w:b/>
          <w:sz w:val="24"/>
          <w:szCs w:val="24"/>
        </w:rPr>
        <w:t xml:space="preserve">Διάγραμμα 1.13 </w:t>
      </w:r>
      <w:r w:rsidRPr="007D7938">
        <w:rPr>
          <w:rFonts w:cs="Tahoma"/>
          <w:i/>
          <w:sz w:val="24"/>
          <w:szCs w:val="24"/>
        </w:rPr>
        <w:t>Καμπύλη ισχύος για ανεμμογενήτρια διαμέτρου 10 μετρα και  μέγεθος 10 Kw  και ύψος 30 μέτρων.</w:t>
      </w:r>
    </w:p>
    <w:p w14:paraId="4A8FCC83" w14:textId="77777777" w:rsidR="006D5505" w:rsidRPr="006D5505" w:rsidRDefault="006D5505" w:rsidP="009D2012">
      <w:pPr>
        <w:tabs>
          <w:tab w:val="left" w:pos="1408"/>
        </w:tabs>
        <w:spacing w:line="300" w:lineRule="auto"/>
        <w:jc w:val="center"/>
        <w:rPr>
          <w:rFonts w:cs="Tahoma"/>
          <w:b/>
          <w:sz w:val="24"/>
          <w:szCs w:val="24"/>
          <w:lang w:val="en-GB"/>
        </w:rPr>
      </w:pPr>
      <w:r w:rsidRPr="00D3639A">
        <w:rPr>
          <w:rFonts w:cs="Tahoma"/>
          <w:sz w:val="16"/>
          <w:szCs w:val="16"/>
        </w:rPr>
        <w:t>Πηγή</w:t>
      </w:r>
      <w:r w:rsidRPr="006D5505">
        <w:rPr>
          <w:rFonts w:cs="Tahoma"/>
          <w:sz w:val="16"/>
          <w:szCs w:val="16"/>
          <w:lang w:val="en-GB"/>
        </w:rPr>
        <w:t>:</w:t>
      </w:r>
      <w:r w:rsidRPr="006D5505">
        <w:rPr>
          <w:rFonts w:eastAsia="Times New Roman" w:cs="Tahoma"/>
          <w:bCs/>
          <w:kern w:val="36"/>
          <w:sz w:val="16"/>
          <w:szCs w:val="16"/>
          <w:lang w:val="en-GB" w:eastAsia="en-GB"/>
        </w:rPr>
        <w:t xml:space="preserve"> Optimum sizing of  wind-battery   systems   incorporating resource uncertainty</w:t>
      </w:r>
    </w:p>
    <w:p w14:paraId="09A58CA5" w14:textId="77777777" w:rsidR="006D5505" w:rsidRPr="006D5505" w:rsidRDefault="006D5505" w:rsidP="009D2012">
      <w:pPr>
        <w:tabs>
          <w:tab w:val="left" w:pos="1408"/>
        </w:tabs>
        <w:spacing w:line="300" w:lineRule="auto"/>
        <w:rPr>
          <w:rFonts w:cs="Tahoma"/>
          <w:sz w:val="24"/>
          <w:szCs w:val="24"/>
          <w:lang w:val="en-GB"/>
        </w:rPr>
      </w:pPr>
      <w:r w:rsidRPr="006D5505">
        <w:rPr>
          <w:rFonts w:cs="Tahoma"/>
          <w:sz w:val="24"/>
          <w:szCs w:val="24"/>
          <w:lang w:val="en-GB"/>
        </w:rPr>
        <w:t xml:space="preserve"> </w:t>
      </w:r>
    </w:p>
    <w:p w14:paraId="2F113B42" w14:textId="77777777" w:rsidR="006D5505" w:rsidRPr="00D3639A" w:rsidRDefault="006D5505" w:rsidP="009D2012">
      <w:pPr>
        <w:tabs>
          <w:tab w:val="left" w:pos="1408"/>
        </w:tabs>
        <w:spacing w:line="300" w:lineRule="auto"/>
        <w:jc w:val="center"/>
        <w:rPr>
          <w:rFonts w:cs="Tahoma"/>
          <w:sz w:val="24"/>
          <w:szCs w:val="24"/>
        </w:rPr>
      </w:pPr>
      <w:r w:rsidRPr="00D3639A">
        <w:rPr>
          <w:rFonts w:cs="Tahoma"/>
          <w:noProof/>
          <w:sz w:val="24"/>
          <w:szCs w:val="24"/>
          <w:lang w:val="en-GB" w:eastAsia="en-GB"/>
        </w:rPr>
        <w:drawing>
          <wp:inline distT="0" distB="0" distL="0" distR="0" wp14:anchorId="4FE6FFE1" wp14:editId="6BF336E6">
            <wp:extent cx="4257675" cy="2486025"/>
            <wp:effectExtent l="0" t="0" r="9525" b="9525"/>
            <wp:docPr id="33" name="Picture 33" descr="C:\Users\achat\Desktop\diplomatiki\φωτογραφιες\1-s2.0-S0306261910000917-gr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achat\Desktop\diplomatiki\φωτογραφιες\1-s2.0-S0306261910000917-gr7.jpg"/>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4257675" cy="2486025"/>
                    </a:xfrm>
                    <a:prstGeom prst="rect">
                      <a:avLst/>
                    </a:prstGeom>
                    <a:noFill/>
                    <a:ln>
                      <a:noFill/>
                    </a:ln>
                  </pic:spPr>
                </pic:pic>
              </a:graphicData>
            </a:graphic>
          </wp:inline>
        </w:drawing>
      </w:r>
    </w:p>
    <w:p w14:paraId="431B17FC" w14:textId="02E6CBB5" w:rsidR="006D5505" w:rsidRPr="00D3639A" w:rsidRDefault="006D5505" w:rsidP="009D2012">
      <w:pPr>
        <w:tabs>
          <w:tab w:val="left" w:pos="1408"/>
        </w:tabs>
        <w:spacing w:line="300" w:lineRule="auto"/>
        <w:jc w:val="center"/>
        <w:rPr>
          <w:rFonts w:cs="Tahoma"/>
          <w:b/>
          <w:sz w:val="24"/>
          <w:szCs w:val="24"/>
        </w:rPr>
      </w:pPr>
      <w:r w:rsidRPr="00D3639A">
        <w:rPr>
          <w:rFonts w:cs="Tahoma"/>
          <w:b/>
          <w:sz w:val="24"/>
          <w:szCs w:val="24"/>
        </w:rPr>
        <w:t>Διάγραμμα 1.14  Ημερίσια ταχύτητα ανέμου σε ύψος 20 μέτρων.</w:t>
      </w:r>
    </w:p>
    <w:p w14:paraId="5AB90C5E" w14:textId="73E26F3B" w:rsidR="006D5505" w:rsidRPr="00CE1498" w:rsidRDefault="006D5505" w:rsidP="009D2012">
      <w:pPr>
        <w:tabs>
          <w:tab w:val="left" w:pos="1408"/>
        </w:tabs>
        <w:spacing w:line="300" w:lineRule="auto"/>
        <w:jc w:val="center"/>
        <w:rPr>
          <w:rFonts w:cs="Tahoma"/>
          <w:sz w:val="16"/>
          <w:szCs w:val="16"/>
          <w:lang w:val="en-GB"/>
        </w:rPr>
      </w:pPr>
      <w:r w:rsidRPr="00D3639A">
        <w:rPr>
          <w:rFonts w:cs="Tahoma"/>
          <w:sz w:val="16"/>
          <w:szCs w:val="16"/>
        </w:rPr>
        <w:t>Πηγή</w:t>
      </w:r>
      <w:r w:rsidRPr="006D5505">
        <w:rPr>
          <w:rFonts w:cs="Tahoma"/>
          <w:sz w:val="16"/>
          <w:szCs w:val="16"/>
          <w:lang w:val="en-GB"/>
        </w:rPr>
        <w:t>:</w:t>
      </w:r>
      <w:r w:rsidRPr="006D5505">
        <w:rPr>
          <w:rFonts w:eastAsia="Times New Roman" w:cs="Tahoma"/>
          <w:bCs/>
          <w:kern w:val="36"/>
          <w:sz w:val="16"/>
          <w:szCs w:val="16"/>
          <w:lang w:val="en-GB" w:eastAsia="en-GB"/>
        </w:rPr>
        <w:t xml:space="preserve"> Optimum sizing of  wind-battery   systems   incorporating resource uncertainty</w:t>
      </w:r>
    </w:p>
    <w:p w14:paraId="081C4B51" w14:textId="77777777" w:rsidR="006D5505" w:rsidRPr="00D3639A" w:rsidRDefault="006D5505" w:rsidP="009D2012">
      <w:pPr>
        <w:tabs>
          <w:tab w:val="left" w:pos="1408"/>
        </w:tabs>
        <w:spacing w:line="300" w:lineRule="auto"/>
        <w:rPr>
          <w:rFonts w:cs="Tahoma"/>
          <w:sz w:val="24"/>
          <w:szCs w:val="24"/>
          <w:u w:val="single"/>
        </w:rPr>
      </w:pPr>
      <w:r w:rsidRPr="00D3639A">
        <w:rPr>
          <w:rFonts w:cs="Tahoma"/>
          <w:sz w:val="24"/>
          <w:szCs w:val="24"/>
          <w:u w:val="single"/>
        </w:rPr>
        <w:t>Αποτελέσματα</w:t>
      </w:r>
    </w:p>
    <w:p w14:paraId="40822736" w14:textId="77777777" w:rsidR="006D5505" w:rsidRPr="00D3639A" w:rsidRDefault="006D5505" w:rsidP="009D2012">
      <w:pPr>
        <w:tabs>
          <w:tab w:val="left" w:pos="1408"/>
        </w:tabs>
        <w:spacing w:line="300" w:lineRule="auto"/>
        <w:rPr>
          <w:rFonts w:cs="Tahoma"/>
          <w:sz w:val="24"/>
          <w:szCs w:val="24"/>
          <w:u w:val="single"/>
        </w:rPr>
      </w:pPr>
    </w:p>
    <w:p w14:paraId="5C2712B7" w14:textId="238D6496" w:rsidR="006D5505" w:rsidRDefault="006D5505" w:rsidP="009D2012">
      <w:pPr>
        <w:tabs>
          <w:tab w:val="left" w:pos="1408"/>
        </w:tabs>
        <w:spacing w:line="300" w:lineRule="auto"/>
        <w:rPr>
          <w:rFonts w:cs="Tahoma"/>
          <w:sz w:val="24"/>
          <w:szCs w:val="24"/>
        </w:rPr>
      </w:pPr>
      <w:r w:rsidRPr="00D3639A">
        <w:rPr>
          <w:rFonts w:cs="Tahoma"/>
          <w:sz w:val="24"/>
          <w:szCs w:val="24"/>
        </w:rPr>
        <w:t>Δεδομένου της διαμέτρου D και της ισχύς  Pr της ανεμογεννήτριας  το  αντίστοιχο  ελάχιστο μέγεθος της ματαρίας μπορεί να καθοριστεί απο την εφαρμογή του μαθηματικού μοντέλου του  συστήματος. Σκοπός είναι  η  παραγωγή  ισχύος  να  μην  έχει μεγάλη  απόκλιση  από την ενεργειακή    ζήτηση    έτσι    ώστε   να    μην    χρειάζεται    η   αποθήκευση    ενέργειας    σε μπαταρία. Οπότε ,  η  βέλτιστη   διαστασιολόγηση   για  την  ανεμογεννήτρια  καθώς  και  το μέγεθος της μπαταρίας παρουσιάζεται παρακάτω στον πίνακα 1.13 .</w:t>
      </w:r>
    </w:p>
    <w:p w14:paraId="6205D6FD" w14:textId="76FFBC19" w:rsidR="006D5505" w:rsidRPr="00D3639A" w:rsidRDefault="001F139F" w:rsidP="00AA0C37">
      <w:pPr>
        <w:spacing w:line="240" w:lineRule="auto"/>
        <w:jc w:val="left"/>
        <w:rPr>
          <w:rFonts w:cs="Tahoma"/>
          <w:b/>
          <w:sz w:val="24"/>
          <w:szCs w:val="24"/>
        </w:rPr>
      </w:pPr>
      <w:r>
        <w:rPr>
          <w:rFonts w:cs="Tahoma"/>
          <w:b/>
          <w:sz w:val="24"/>
          <w:szCs w:val="24"/>
        </w:rPr>
        <w:br w:type="page"/>
      </w:r>
      <w:r w:rsidR="006D5505" w:rsidRPr="00D3639A">
        <w:rPr>
          <w:rFonts w:cs="Tahoma"/>
          <w:b/>
          <w:sz w:val="24"/>
          <w:szCs w:val="24"/>
        </w:rPr>
        <w:lastRenderedPageBreak/>
        <w:t>Πίνακας 1.13 Βέλτιστη διαστασιολόγηση για διαφορετικά επίπεδα εμπιστοσύνης.</w:t>
      </w:r>
    </w:p>
    <w:p w14:paraId="15157FF4" w14:textId="77777777" w:rsidR="006D5505" w:rsidRPr="006D5505" w:rsidRDefault="006D5505" w:rsidP="009D2012">
      <w:pPr>
        <w:tabs>
          <w:tab w:val="left" w:pos="1408"/>
        </w:tabs>
        <w:spacing w:line="300" w:lineRule="auto"/>
        <w:jc w:val="center"/>
        <w:rPr>
          <w:rFonts w:cs="Tahoma"/>
          <w:sz w:val="24"/>
          <w:szCs w:val="24"/>
          <w:lang w:val="en-GB"/>
        </w:rPr>
      </w:pPr>
      <w:r w:rsidRPr="00D3639A">
        <w:rPr>
          <w:rFonts w:cs="Tahoma"/>
          <w:sz w:val="16"/>
          <w:szCs w:val="16"/>
        </w:rPr>
        <w:t>Πηγή</w:t>
      </w:r>
      <w:r w:rsidRPr="006D5505">
        <w:rPr>
          <w:rFonts w:cs="Tahoma"/>
          <w:sz w:val="16"/>
          <w:szCs w:val="16"/>
          <w:lang w:val="en-GB"/>
        </w:rPr>
        <w:t>:</w:t>
      </w:r>
      <w:r w:rsidRPr="006D5505">
        <w:rPr>
          <w:rFonts w:eastAsia="Times New Roman" w:cs="Tahoma"/>
          <w:bCs/>
          <w:kern w:val="36"/>
          <w:sz w:val="16"/>
          <w:szCs w:val="16"/>
          <w:lang w:val="en-GB" w:eastAsia="en-GB"/>
        </w:rPr>
        <w:t xml:space="preserve"> Optimum sizing of  wind-battery   systems   incorporating resource uncertainty</w:t>
      </w:r>
    </w:p>
    <w:p w14:paraId="7C283F3F" w14:textId="3CAACE02" w:rsidR="006D5505" w:rsidRPr="001653A2" w:rsidRDefault="006D5505" w:rsidP="009D2012">
      <w:pPr>
        <w:tabs>
          <w:tab w:val="left" w:pos="1408"/>
        </w:tabs>
        <w:spacing w:line="300" w:lineRule="auto"/>
        <w:jc w:val="center"/>
        <w:rPr>
          <w:rFonts w:cs="Tahoma"/>
          <w:sz w:val="24"/>
          <w:szCs w:val="24"/>
        </w:rPr>
      </w:pPr>
      <w:r w:rsidRPr="00D3639A">
        <w:rPr>
          <w:rFonts w:cs="Tahoma"/>
          <w:noProof/>
          <w:sz w:val="24"/>
          <w:szCs w:val="24"/>
          <w:lang w:val="en-GB" w:eastAsia="en-GB"/>
        </w:rPr>
        <w:drawing>
          <wp:inline distT="0" distB="0" distL="0" distR="0" wp14:anchorId="6C8DFF6D" wp14:editId="4E0B3956">
            <wp:extent cx="6011790" cy="1990165"/>
            <wp:effectExtent l="0" t="0" r="8255"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nakasApotelesmatwn1.4.6.PNG"/>
                    <pic:cNvPicPr/>
                  </pic:nvPicPr>
                  <pic:blipFill>
                    <a:blip r:embed="rId45">
                      <a:extLst>
                        <a:ext uri="{28A0092B-C50C-407E-A947-70E740481C1C}">
                          <a14:useLocalDpi xmlns:a14="http://schemas.microsoft.com/office/drawing/2010/main" val="0"/>
                        </a:ext>
                      </a:extLst>
                    </a:blip>
                    <a:stretch>
                      <a:fillRect/>
                    </a:stretch>
                  </pic:blipFill>
                  <pic:spPr>
                    <a:xfrm>
                      <a:off x="0" y="0"/>
                      <a:ext cx="6020977" cy="1993206"/>
                    </a:xfrm>
                    <a:prstGeom prst="rect">
                      <a:avLst/>
                    </a:prstGeom>
                  </pic:spPr>
                </pic:pic>
              </a:graphicData>
            </a:graphic>
          </wp:inline>
        </w:drawing>
      </w:r>
    </w:p>
    <w:p w14:paraId="2F0F3F8F" w14:textId="77777777" w:rsidR="006D5505" w:rsidRPr="00D3639A" w:rsidRDefault="006D5505" w:rsidP="009D2012">
      <w:pPr>
        <w:tabs>
          <w:tab w:val="left" w:pos="1408"/>
        </w:tabs>
        <w:spacing w:line="300" w:lineRule="auto"/>
        <w:rPr>
          <w:rFonts w:cs="Tahoma"/>
          <w:b/>
          <w:sz w:val="24"/>
          <w:szCs w:val="24"/>
        </w:rPr>
      </w:pPr>
    </w:p>
    <w:p w14:paraId="42C117C3" w14:textId="3F44A36B" w:rsidR="006D5505" w:rsidRPr="00D3639A" w:rsidRDefault="006D5505" w:rsidP="009D2012">
      <w:pPr>
        <w:tabs>
          <w:tab w:val="left" w:pos="1408"/>
        </w:tabs>
        <w:spacing w:line="300" w:lineRule="auto"/>
        <w:rPr>
          <w:rFonts w:cs="Tahoma"/>
          <w:sz w:val="24"/>
          <w:szCs w:val="24"/>
        </w:rPr>
      </w:pPr>
      <w:r w:rsidRPr="00D3639A">
        <w:rPr>
          <w:rFonts w:cs="Tahoma"/>
          <w:sz w:val="24"/>
          <w:szCs w:val="24"/>
        </w:rPr>
        <w:t>Η στήλη Rated power δείχνει  την  προτεινόμενη ισχύ της ανεμογεννήτριας, αμέσως  δεξιά την προτεινόμενη διάμετρο  και  στην  τελευταία στήλη  εμφ</w:t>
      </w:r>
      <w:r w:rsidR="00536CA7">
        <w:rPr>
          <w:rFonts w:cs="Tahoma"/>
          <w:sz w:val="24"/>
          <w:szCs w:val="24"/>
        </w:rPr>
        <w:t>ανίζονται  τα  κόστη  ανά  kWh.</w:t>
      </w:r>
      <w:r w:rsidRPr="00D3639A">
        <w:rPr>
          <w:rFonts w:cs="Tahoma"/>
          <w:sz w:val="24"/>
          <w:szCs w:val="24"/>
        </w:rPr>
        <w:t>Φαίνεται πώς το ελάχιστο κόστος ενέργειας για την ανεμογεννήτρια θα είναι 0.28 $/kWh το οποίο συμπίπτει με 1.23 kW ανεμογεννήτρια και 8.45 kWh χωρητικότητα μπαταρίας.</w:t>
      </w:r>
    </w:p>
    <w:p w14:paraId="04B96A63" w14:textId="77777777" w:rsidR="006D5505" w:rsidRPr="00D3639A" w:rsidRDefault="006D5505" w:rsidP="009D2012">
      <w:pPr>
        <w:tabs>
          <w:tab w:val="left" w:pos="1408"/>
        </w:tabs>
        <w:spacing w:line="300" w:lineRule="auto"/>
        <w:rPr>
          <w:rFonts w:cs="Tahoma"/>
          <w:sz w:val="24"/>
          <w:szCs w:val="24"/>
        </w:rPr>
      </w:pPr>
    </w:p>
    <w:p w14:paraId="58330392" w14:textId="4A1B0AA0" w:rsidR="006D5505" w:rsidRPr="00A637FA" w:rsidRDefault="00F92018" w:rsidP="00643A70">
      <w:pPr>
        <w:pStyle w:val="Heading2"/>
        <w:numPr>
          <w:ilvl w:val="1"/>
          <w:numId w:val="26"/>
        </w:numPr>
      </w:pPr>
      <w:r w:rsidRPr="00A637FA">
        <w:t xml:space="preserve"> </w:t>
      </w:r>
      <w:bookmarkStart w:id="15" w:name="_Toc108636006"/>
      <w:r w:rsidR="006D5505" w:rsidRPr="00A637FA">
        <w:t>Σκοπός της διπλωματικής</w:t>
      </w:r>
      <w:bookmarkEnd w:id="15"/>
    </w:p>
    <w:p w14:paraId="381CED4D" w14:textId="77777777" w:rsidR="006D5505" w:rsidRPr="00D3639A" w:rsidRDefault="006D5505" w:rsidP="009D2012">
      <w:pPr>
        <w:pStyle w:val="ListParagraph"/>
        <w:tabs>
          <w:tab w:val="left" w:pos="1408"/>
        </w:tabs>
        <w:spacing w:line="300" w:lineRule="auto"/>
        <w:ind w:left="405"/>
        <w:rPr>
          <w:rFonts w:cs="Tahoma"/>
          <w:sz w:val="24"/>
          <w:szCs w:val="24"/>
        </w:rPr>
      </w:pPr>
    </w:p>
    <w:p w14:paraId="48C88714" w14:textId="6C7C7D70" w:rsidR="006D5505" w:rsidRDefault="006D5505" w:rsidP="009D2012">
      <w:pPr>
        <w:tabs>
          <w:tab w:val="left" w:pos="1408"/>
        </w:tabs>
        <w:spacing w:line="300" w:lineRule="auto"/>
        <w:rPr>
          <w:rFonts w:cs="Tahoma"/>
          <w:sz w:val="24"/>
          <w:szCs w:val="24"/>
        </w:rPr>
      </w:pPr>
      <w:r w:rsidRPr="00D3639A">
        <w:rPr>
          <w:rFonts w:cs="Tahoma"/>
          <w:sz w:val="24"/>
          <w:szCs w:val="24"/>
        </w:rPr>
        <w:t>Σκοπός αυτής της διπλωματικής εργασίας αποτελεί η έρευνα για την βέλτιστη  διαστασιολόγηση και προσομοίωση λειτουργίας μίας ανεμογεννήτριας ή ενός αιολικού πάρκου, ανάλογα με τις ενεργειακές ανάγκες που θα κληθούμε να αντιμετωπίσουμε. Συνολικά τα βήματα για την επίτευξη του σκοπού της παροούσας διπλωματικής είναι:</w:t>
      </w:r>
    </w:p>
    <w:p w14:paraId="7EE51EDB" w14:textId="77777777" w:rsidR="009D2012" w:rsidRPr="00D3639A" w:rsidRDefault="009D2012" w:rsidP="009D2012">
      <w:pPr>
        <w:tabs>
          <w:tab w:val="left" w:pos="1408"/>
        </w:tabs>
        <w:spacing w:line="300" w:lineRule="auto"/>
        <w:rPr>
          <w:rFonts w:cs="Tahoma"/>
          <w:sz w:val="24"/>
          <w:szCs w:val="24"/>
        </w:rPr>
      </w:pPr>
    </w:p>
    <w:p w14:paraId="4FF2D784" w14:textId="77777777" w:rsidR="006D5505" w:rsidRPr="00D3639A" w:rsidRDefault="006D5505" w:rsidP="009D2012">
      <w:pPr>
        <w:pStyle w:val="ListParagraph"/>
        <w:numPr>
          <w:ilvl w:val="0"/>
          <w:numId w:val="21"/>
        </w:numPr>
        <w:tabs>
          <w:tab w:val="left" w:pos="1408"/>
        </w:tabs>
        <w:spacing w:after="160" w:line="300" w:lineRule="auto"/>
        <w:rPr>
          <w:rFonts w:cs="Tahoma"/>
          <w:i/>
          <w:sz w:val="24"/>
          <w:szCs w:val="24"/>
        </w:rPr>
      </w:pPr>
      <w:r w:rsidRPr="00D3639A">
        <w:rPr>
          <w:rFonts w:cs="Tahoma"/>
          <w:i/>
          <w:sz w:val="24"/>
          <w:szCs w:val="24"/>
        </w:rPr>
        <w:t xml:space="preserve">Ανάπτυξη   μαθηματικού   μοντέλου    με    το    οποίο  θα  γίνει  η  προσομοίωση  της ανεμογεννήτριας και της αποδιδόμενης ισχύος (σύγκριση με διαθέσιμα δεδομένα). </w:t>
      </w:r>
    </w:p>
    <w:p w14:paraId="3242C735" w14:textId="77777777" w:rsidR="006D5505" w:rsidRPr="00D3639A" w:rsidRDefault="006D5505" w:rsidP="009D2012">
      <w:pPr>
        <w:pStyle w:val="ListParagraph"/>
        <w:tabs>
          <w:tab w:val="left" w:pos="1408"/>
        </w:tabs>
        <w:spacing w:line="300" w:lineRule="auto"/>
        <w:rPr>
          <w:rFonts w:cs="Tahoma"/>
          <w:i/>
          <w:sz w:val="24"/>
          <w:szCs w:val="24"/>
        </w:rPr>
      </w:pPr>
    </w:p>
    <w:p w14:paraId="46E11771" w14:textId="77777777" w:rsidR="006D5505" w:rsidRPr="00D3639A" w:rsidRDefault="006D5505" w:rsidP="009D2012">
      <w:pPr>
        <w:pStyle w:val="ListParagraph"/>
        <w:numPr>
          <w:ilvl w:val="0"/>
          <w:numId w:val="21"/>
        </w:numPr>
        <w:tabs>
          <w:tab w:val="left" w:pos="1408"/>
        </w:tabs>
        <w:spacing w:after="160" w:line="300" w:lineRule="auto"/>
        <w:rPr>
          <w:rFonts w:cs="Tahoma"/>
          <w:i/>
          <w:sz w:val="24"/>
          <w:szCs w:val="24"/>
        </w:rPr>
      </w:pPr>
      <w:r w:rsidRPr="00D3639A">
        <w:rPr>
          <w:rFonts w:cs="Tahoma"/>
          <w:i/>
          <w:sz w:val="24"/>
          <w:szCs w:val="24"/>
        </w:rPr>
        <w:t>Ανάπτυξη    μεθοδολογίας    για την επίλυση   του    προβλήματος     διαστασιολόγησης  και βελτιστοποίησης λειτουργίας.</w:t>
      </w:r>
    </w:p>
    <w:p w14:paraId="444D2610" w14:textId="77777777" w:rsidR="006D5505" w:rsidRPr="00D3639A" w:rsidRDefault="006D5505" w:rsidP="009D2012">
      <w:pPr>
        <w:pStyle w:val="ListParagraph"/>
        <w:tabs>
          <w:tab w:val="left" w:pos="1408"/>
        </w:tabs>
        <w:spacing w:line="300" w:lineRule="auto"/>
        <w:rPr>
          <w:rFonts w:cs="Tahoma"/>
          <w:i/>
          <w:sz w:val="24"/>
          <w:szCs w:val="24"/>
        </w:rPr>
      </w:pPr>
    </w:p>
    <w:p w14:paraId="5EBA0FBF" w14:textId="77777777" w:rsidR="006D5505" w:rsidRPr="00D3639A" w:rsidRDefault="006D5505" w:rsidP="009D2012">
      <w:pPr>
        <w:pStyle w:val="ListParagraph"/>
        <w:numPr>
          <w:ilvl w:val="0"/>
          <w:numId w:val="21"/>
        </w:numPr>
        <w:tabs>
          <w:tab w:val="left" w:pos="1408"/>
        </w:tabs>
        <w:spacing w:after="160" w:line="300" w:lineRule="auto"/>
        <w:rPr>
          <w:rFonts w:cs="Tahoma"/>
          <w:i/>
          <w:sz w:val="24"/>
          <w:szCs w:val="24"/>
        </w:rPr>
      </w:pPr>
      <w:r w:rsidRPr="00D3639A">
        <w:rPr>
          <w:rFonts w:cs="Tahoma"/>
          <w:i/>
          <w:sz w:val="24"/>
          <w:szCs w:val="24"/>
        </w:rPr>
        <w:t>Συλλογή δεδομένων απο διάφορες ανεμογεννήτριες με σκοπό την βέλτιστη επιλογή για το κάθε σενάριο ενεργειακής ζήτησης.</w:t>
      </w:r>
    </w:p>
    <w:p w14:paraId="22FB0DB9" w14:textId="77777777" w:rsidR="006D5505" w:rsidRPr="00D3639A" w:rsidRDefault="006D5505" w:rsidP="009D2012">
      <w:pPr>
        <w:pStyle w:val="ListParagraph"/>
        <w:spacing w:line="300" w:lineRule="auto"/>
        <w:rPr>
          <w:rFonts w:cs="Tahoma"/>
          <w:i/>
          <w:sz w:val="24"/>
          <w:szCs w:val="24"/>
        </w:rPr>
      </w:pPr>
    </w:p>
    <w:p w14:paraId="144A24F0" w14:textId="77777777" w:rsidR="006D5505" w:rsidRPr="00D3639A" w:rsidRDefault="006D5505" w:rsidP="009D2012">
      <w:pPr>
        <w:pStyle w:val="ListParagraph"/>
        <w:numPr>
          <w:ilvl w:val="0"/>
          <w:numId w:val="21"/>
        </w:numPr>
        <w:tabs>
          <w:tab w:val="left" w:pos="1408"/>
        </w:tabs>
        <w:spacing w:after="160" w:line="300" w:lineRule="auto"/>
        <w:rPr>
          <w:rFonts w:cs="Tahoma"/>
          <w:i/>
          <w:sz w:val="24"/>
          <w:szCs w:val="24"/>
        </w:rPr>
      </w:pPr>
      <w:r w:rsidRPr="00D3639A">
        <w:rPr>
          <w:rFonts w:cs="Tahoma"/>
          <w:i/>
          <w:sz w:val="24"/>
          <w:szCs w:val="24"/>
        </w:rPr>
        <w:t>Συλλογή    στοιχείων    για    διαφορετικά    σενάρια    διαστασιολόγησης    βάση    της ενεργειακής ζήτησης που χρειάζεται για να λειτουργήσει μία οικία, ένα νοσοκομείο, ένα εστιατόριο κτλ. άλλα.</w:t>
      </w:r>
    </w:p>
    <w:p w14:paraId="7B77BD89" w14:textId="77777777" w:rsidR="006D5505" w:rsidRPr="00D3639A" w:rsidRDefault="006D5505" w:rsidP="009D2012">
      <w:pPr>
        <w:pStyle w:val="ListParagraph"/>
        <w:spacing w:line="300" w:lineRule="auto"/>
        <w:rPr>
          <w:rFonts w:cs="Tahoma"/>
          <w:i/>
          <w:sz w:val="24"/>
          <w:szCs w:val="24"/>
        </w:rPr>
      </w:pPr>
    </w:p>
    <w:p w14:paraId="3BAF335F" w14:textId="77777777" w:rsidR="006D5505" w:rsidRPr="00D3639A" w:rsidRDefault="006D5505" w:rsidP="009D2012">
      <w:pPr>
        <w:pStyle w:val="ListParagraph"/>
        <w:numPr>
          <w:ilvl w:val="0"/>
          <w:numId w:val="21"/>
        </w:numPr>
        <w:tabs>
          <w:tab w:val="left" w:pos="1408"/>
        </w:tabs>
        <w:spacing w:after="160" w:line="300" w:lineRule="auto"/>
        <w:rPr>
          <w:rFonts w:cs="Tahoma"/>
          <w:i/>
          <w:sz w:val="24"/>
          <w:szCs w:val="24"/>
        </w:rPr>
      </w:pPr>
      <w:r w:rsidRPr="00D3639A">
        <w:rPr>
          <w:rFonts w:cs="Tahoma"/>
          <w:i/>
          <w:sz w:val="24"/>
          <w:szCs w:val="24"/>
        </w:rPr>
        <w:t>Προκαταρκτική –οικονομική ανάλυση μελέτη    για     κάθε      σενάριο    που    πραγματοποιήθηκε η διαστασιολόγηση.</w:t>
      </w:r>
    </w:p>
    <w:p w14:paraId="4B528E11" w14:textId="77777777" w:rsidR="006D5505" w:rsidRPr="00D3639A" w:rsidRDefault="006D5505" w:rsidP="009D2012">
      <w:pPr>
        <w:tabs>
          <w:tab w:val="left" w:pos="1408"/>
        </w:tabs>
        <w:spacing w:line="300" w:lineRule="auto"/>
        <w:rPr>
          <w:rFonts w:cs="Tahoma"/>
          <w:i/>
          <w:sz w:val="24"/>
          <w:szCs w:val="24"/>
        </w:rPr>
      </w:pPr>
    </w:p>
    <w:p w14:paraId="2D041061" w14:textId="77777777" w:rsidR="00AA0C37" w:rsidRDefault="00AA0C37">
      <w:pPr>
        <w:spacing w:line="240" w:lineRule="auto"/>
        <w:jc w:val="left"/>
        <w:rPr>
          <w:rStyle w:val="CommentReference"/>
        </w:rPr>
      </w:pPr>
      <w:r>
        <w:rPr>
          <w:rStyle w:val="CommentReference"/>
        </w:rPr>
        <w:br w:type="page"/>
      </w:r>
    </w:p>
    <w:p w14:paraId="4ED1FD4A" w14:textId="0906F617" w:rsidR="006D5505" w:rsidRDefault="006D5505" w:rsidP="004C1819">
      <w:pPr>
        <w:pStyle w:val="Heading1"/>
        <w:numPr>
          <w:ilvl w:val="0"/>
          <w:numId w:val="0"/>
        </w:numPr>
        <w:rPr>
          <w:sz w:val="36"/>
          <w:vertAlign w:val="superscript"/>
        </w:rPr>
      </w:pPr>
      <w:bookmarkStart w:id="16" w:name="_Toc108636007"/>
      <w:r w:rsidRPr="004C1819">
        <w:rPr>
          <w:sz w:val="36"/>
        </w:rPr>
        <w:lastRenderedPageBreak/>
        <w:t>Κεφάλαιο 2</w:t>
      </w:r>
      <w:r w:rsidRPr="004C1819">
        <w:rPr>
          <w:sz w:val="36"/>
          <w:vertAlign w:val="superscript"/>
        </w:rPr>
        <w:t>ο</w:t>
      </w:r>
      <w:bookmarkEnd w:id="16"/>
    </w:p>
    <w:p w14:paraId="6B1B8973" w14:textId="77777777" w:rsidR="003737ED" w:rsidRPr="003737ED" w:rsidRDefault="003737ED" w:rsidP="003737ED"/>
    <w:p w14:paraId="300EE9C4" w14:textId="790AA5D8" w:rsidR="006D5505" w:rsidRPr="00A637FA" w:rsidRDefault="006D5505" w:rsidP="003737ED">
      <w:pPr>
        <w:pStyle w:val="Heading2"/>
        <w:numPr>
          <w:ilvl w:val="0"/>
          <w:numId w:val="0"/>
        </w:numPr>
        <w:ind w:left="284"/>
        <w:rPr>
          <w:b w:val="0"/>
          <w:i/>
        </w:rPr>
      </w:pPr>
      <w:bookmarkStart w:id="17" w:name="_Toc108636008"/>
      <w:r w:rsidRPr="00A637FA">
        <w:t>2.1</w:t>
      </w:r>
      <w:r w:rsidRPr="00A637FA">
        <w:rPr>
          <w:b w:val="0"/>
        </w:rPr>
        <w:t xml:space="preserve"> </w:t>
      </w:r>
      <w:r w:rsidRPr="00A637FA">
        <w:rPr>
          <w:rStyle w:val="Heading3Char"/>
          <w:rFonts w:cs="Tahoma"/>
          <w:b/>
          <w:i w:val="0"/>
          <w:sz w:val="24"/>
          <w:szCs w:val="28"/>
        </w:rPr>
        <w:t>Μαθηματικό μοντέλο ανεμογεννήτριας</w:t>
      </w:r>
      <w:bookmarkEnd w:id="17"/>
    </w:p>
    <w:p w14:paraId="472ACF6E" w14:textId="77777777" w:rsidR="006D5505" w:rsidRPr="00D3639A" w:rsidRDefault="006D5505" w:rsidP="009D2012">
      <w:pPr>
        <w:spacing w:line="300" w:lineRule="auto"/>
        <w:ind w:firstLine="358"/>
        <w:rPr>
          <w:rFonts w:cs="Tahoma"/>
          <w:sz w:val="24"/>
        </w:rPr>
      </w:pPr>
      <w:r w:rsidRPr="00D3639A">
        <w:rPr>
          <w:rFonts w:cs="Tahoma"/>
          <w:sz w:val="24"/>
        </w:rPr>
        <w:tab/>
        <w:t xml:space="preserve">Η βασική λειτουργία της ανεμογεννήτριας έγκειται στην αξιοποίηση και μετατροπή της κινητικής ενέργειας του ανέμου πρωτίστως σε μηχανική ενέργεια και έπειτα σε ηλεκτρική. Συγκεκριμένα, ο αέρας περιστρέφει τα πτερύγια της ανεμογεννήτριας, τα οποία είναι συνδεδεμένα σε έναν περιστρεφόμενο άξονα που καταλήγει σε κιβώτιο μετάδοσης της κίνησης. Καθώς αυξάνεται η ταχύτητα περιστροφής, παράγεται ολοένα και αυξανόμενη ηλεκτρική ενέργεια από μία γεννήτρια που είναι συνδεδεμένη με τα μηχανικά μέρη του κιβωτίου μετάδοσης της κίνησης. Δύο είναι οι διαθέσιμοι τύποι και αφορούν ανεμογεννήτριες με οριζόντιο και κάθετο άξονα </w:t>
      </w:r>
      <w:r w:rsidRPr="00D3639A">
        <w:rPr>
          <w:rFonts w:cs="Tahoma"/>
          <w:sz w:val="24"/>
          <w:szCs w:val="24"/>
        </w:rPr>
        <w:t>περιστροφής (ως προς την φορά του ανέμου) με την πρώτη κατηγορία να είναι η  περισσότερο διαδεδομένη. Τα κύρια χαρακτηριστικά που χρήζουν προσοχής κατά την λειτουργία μίας ανεμογεννήτριας, αναφέρονται στο υψόμετρο</w:t>
      </w:r>
      <w:r w:rsidRPr="00D3639A">
        <w:rPr>
          <w:rFonts w:cs="Tahoma"/>
          <w:sz w:val="24"/>
        </w:rPr>
        <w:t xml:space="preserve"> εγκατάστασης της και φυσικά στο αιολικό δυναμικό της περιοχής.  </w:t>
      </w:r>
    </w:p>
    <w:p w14:paraId="506496E3" w14:textId="066A331D" w:rsidR="006D5505" w:rsidRDefault="006D5505" w:rsidP="009D2012">
      <w:pPr>
        <w:spacing w:line="300" w:lineRule="auto"/>
        <w:ind w:firstLine="358"/>
        <w:rPr>
          <w:rFonts w:cs="Tahoma"/>
          <w:sz w:val="24"/>
        </w:rPr>
      </w:pPr>
      <w:r w:rsidRPr="00D3639A">
        <w:rPr>
          <w:rFonts w:cs="Tahoma"/>
          <w:sz w:val="24"/>
        </w:rPr>
        <w:tab/>
        <w:t>Βάσει λοιπόν της φυσικής περιγραφής λειτουργίας της ανεμογεννήτριας, το μαθηματικό μοντέλο προσομοίωσης θα αναφέρεται στην συσχέτιση της ταχύτητας ανέμου με την αποδιδόμενη μηχανική και μετέπειτα ηλεκτρική ισχύ. Η αποδιδόμενη μηχανική ισχύς εξαρτάται από την ταχύτητα του ανέμου, την επιφάνεια σάρωσης των πτερυγίων της ανεμογεννήτριας, την πυκνότητα του αέρα (σχετίζεται με το ύψος εγκατάστασης) καθώς και από τα γεωμετρικά χαρακτηριστικά της. Σε αντίθεση με την περίπτωση των φωτοβολταϊκών συστημάτων, το μαθηματικό μοντέλο της ανεμογεννήτριας περιλαμβάνει μικρό αριθμό εξισώσεων με κυριότερη την (2.1) σε συνθήκες μόνιμης κατάστασης [</w:t>
      </w:r>
      <w:r w:rsidR="0051102A" w:rsidRPr="0051102A">
        <w:rPr>
          <w:rFonts w:cs="Tahoma"/>
          <w:sz w:val="24"/>
        </w:rPr>
        <w:t>24</w:t>
      </w:r>
      <w:r w:rsidRPr="00D3639A">
        <w:rPr>
          <w:rFonts w:cs="Tahoma"/>
          <w:sz w:val="24"/>
        </w:rPr>
        <w:t xml:space="preserve">]: </w:t>
      </w:r>
    </w:p>
    <w:p w14:paraId="0E3A715D" w14:textId="77777777" w:rsidR="001653A2" w:rsidRPr="00D3639A" w:rsidRDefault="001653A2" w:rsidP="009D2012">
      <w:pPr>
        <w:spacing w:line="300" w:lineRule="auto"/>
        <w:ind w:firstLine="358"/>
        <w:rPr>
          <w:rFonts w:cs="Tahoma"/>
          <w:sz w:val="24"/>
        </w:rPr>
      </w:pPr>
    </w:p>
    <w:p w14:paraId="3DFD59D5" w14:textId="77777777" w:rsidR="006D5505" w:rsidRPr="00D3639A" w:rsidRDefault="006D5505" w:rsidP="009D2012">
      <w:pPr>
        <w:tabs>
          <w:tab w:val="left" w:pos="4217"/>
        </w:tabs>
        <w:spacing w:line="300" w:lineRule="auto"/>
        <w:jc w:val="center"/>
        <w:rPr>
          <w:rFonts w:cs="Tahoma"/>
        </w:rPr>
      </w:pPr>
      <w:r w:rsidRPr="00D3639A">
        <w:rPr>
          <w:rFonts w:cs="Tahoma"/>
          <w:position w:val="-24"/>
          <w:sz w:val="28"/>
        </w:rPr>
        <w:object w:dxaOrig="2620" w:dyaOrig="639" w14:anchorId="7D0161A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65.75pt;height:42pt" o:ole="">
            <v:imagedata r:id="rId46" o:title=""/>
          </v:shape>
          <o:OLEObject Type="Embed" ProgID="Equation.3" ShapeID="_x0000_i1025" DrawAspect="Content" ObjectID="_1726922281" r:id="rId47"/>
        </w:object>
      </w:r>
      <w:r w:rsidRPr="00D3639A">
        <w:rPr>
          <w:rFonts w:cs="Tahoma"/>
        </w:rPr>
        <w:tab/>
        <w:t xml:space="preserve">          </w:t>
      </w:r>
      <w:r w:rsidRPr="00D3639A">
        <w:rPr>
          <w:rFonts w:cs="Tahoma"/>
        </w:rPr>
        <w:tab/>
      </w:r>
      <w:r w:rsidRPr="00D3639A">
        <w:rPr>
          <w:rFonts w:cs="Tahoma"/>
        </w:rPr>
        <w:tab/>
      </w:r>
      <w:r w:rsidRPr="00D3639A">
        <w:rPr>
          <w:rFonts w:cs="Tahoma"/>
        </w:rPr>
        <w:tab/>
      </w:r>
      <w:r w:rsidRPr="00D3639A">
        <w:rPr>
          <w:rFonts w:cs="Tahoma"/>
        </w:rPr>
        <w:tab/>
      </w:r>
      <w:r w:rsidRPr="00D3639A">
        <w:rPr>
          <w:rFonts w:cs="Tahoma"/>
        </w:rPr>
        <w:tab/>
        <w:t xml:space="preserve"> (2.1)</w:t>
      </w:r>
    </w:p>
    <w:p w14:paraId="3B6C1247" w14:textId="77777777" w:rsidR="006D5505" w:rsidRPr="00D3639A" w:rsidRDefault="006D5505" w:rsidP="009D2012">
      <w:pPr>
        <w:tabs>
          <w:tab w:val="left" w:pos="7382"/>
          <w:tab w:val="left" w:pos="9468"/>
        </w:tabs>
        <w:spacing w:line="300" w:lineRule="auto"/>
        <w:rPr>
          <w:rFonts w:cs="Tahoma"/>
        </w:rPr>
      </w:pPr>
    </w:p>
    <w:p w14:paraId="3C05F5BA" w14:textId="24C3534E" w:rsidR="006D5505" w:rsidRDefault="006D5505" w:rsidP="009D2012">
      <w:pPr>
        <w:tabs>
          <w:tab w:val="left" w:pos="7382"/>
          <w:tab w:val="left" w:pos="9468"/>
        </w:tabs>
        <w:spacing w:line="300" w:lineRule="auto"/>
        <w:jc w:val="center"/>
        <w:rPr>
          <w:rFonts w:cs="Tahoma"/>
        </w:rPr>
      </w:pPr>
      <w:r w:rsidRPr="00D3639A">
        <w:rPr>
          <w:rFonts w:cs="Tahoma"/>
          <w:position w:val="-12"/>
        </w:rPr>
        <w:object w:dxaOrig="1219" w:dyaOrig="360" w14:anchorId="390B70B9">
          <v:shape id="_x0000_i1026" type="#_x0000_t75" style="width:99pt;height:30pt" o:ole="">
            <v:imagedata r:id="rId48" o:title=""/>
          </v:shape>
          <o:OLEObject Type="Embed" ProgID="Equation.3" ShapeID="_x0000_i1026" DrawAspect="Content" ObjectID="_1726922282" r:id="rId49"/>
        </w:object>
      </w:r>
      <w:r w:rsidR="00002FEA">
        <w:rPr>
          <w:rFonts w:cs="Tahoma"/>
        </w:rPr>
        <w:t xml:space="preserve">                                                                        </w:t>
      </w:r>
      <w:r w:rsidRPr="00D3639A">
        <w:rPr>
          <w:rFonts w:cs="Tahoma"/>
        </w:rPr>
        <w:t xml:space="preserve"> (2.2)</w:t>
      </w:r>
    </w:p>
    <w:p w14:paraId="745F97EC" w14:textId="77777777" w:rsidR="001653A2" w:rsidRPr="00D3639A" w:rsidRDefault="001653A2" w:rsidP="009D2012">
      <w:pPr>
        <w:tabs>
          <w:tab w:val="left" w:pos="7382"/>
          <w:tab w:val="left" w:pos="9468"/>
        </w:tabs>
        <w:spacing w:line="300" w:lineRule="auto"/>
        <w:jc w:val="center"/>
        <w:rPr>
          <w:rFonts w:cs="Tahoma"/>
        </w:rPr>
      </w:pPr>
    </w:p>
    <w:p w14:paraId="4BB0A26F" w14:textId="77777777" w:rsidR="006D5505" w:rsidRPr="00D3639A" w:rsidRDefault="006D5505" w:rsidP="009D2012">
      <w:pPr>
        <w:spacing w:line="300" w:lineRule="auto"/>
        <w:rPr>
          <w:rFonts w:cs="Tahoma"/>
          <w:iCs/>
          <w:sz w:val="24"/>
        </w:rPr>
      </w:pPr>
      <w:r w:rsidRPr="00D3639A">
        <w:rPr>
          <w:rFonts w:cs="Tahoma"/>
          <w:sz w:val="24"/>
        </w:rPr>
        <w:t xml:space="preserve">όπου </w:t>
      </w:r>
      <w:r w:rsidRPr="00D3639A">
        <w:rPr>
          <w:rFonts w:cs="Tahoma"/>
          <w:i/>
          <w:iCs/>
          <w:sz w:val="24"/>
        </w:rPr>
        <w:t>P</w:t>
      </w:r>
      <w:r w:rsidRPr="00D3639A">
        <w:rPr>
          <w:rFonts w:cs="Tahoma"/>
          <w:i/>
          <w:sz w:val="24"/>
          <w:vertAlign w:val="subscript"/>
        </w:rPr>
        <w:t>m</w:t>
      </w:r>
      <w:r w:rsidRPr="00D3639A">
        <w:rPr>
          <w:rFonts w:cs="Tahoma"/>
          <w:sz w:val="24"/>
        </w:rPr>
        <w:t xml:space="preserve"> δηλώνεται η μηχανική ισχύς της ανεμογεννήτριας σε W, </w:t>
      </w:r>
      <w:r w:rsidRPr="00D3639A">
        <w:rPr>
          <w:rFonts w:cs="Tahoma"/>
          <w:i/>
          <w:sz w:val="24"/>
        </w:rPr>
        <w:t>c</w:t>
      </w:r>
      <w:r w:rsidRPr="00D3639A">
        <w:rPr>
          <w:rFonts w:cs="Tahoma"/>
          <w:i/>
          <w:sz w:val="24"/>
          <w:vertAlign w:val="subscript"/>
        </w:rPr>
        <w:t>p</w:t>
      </w:r>
      <w:r w:rsidRPr="00D3639A">
        <w:rPr>
          <w:rFonts w:cs="Tahoma"/>
          <w:sz w:val="24"/>
        </w:rPr>
        <w:t xml:space="preserve"> ο συντελεστής απόδοσης της ανεμογεννήτριας που περιλαμβάνει τα γεωμετρικά της χαρακτηριστικά, </w:t>
      </w:r>
      <w:r w:rsidRPr="00D3639A">
        <w:rPr>
          <w:rFonts w:cs="Tahoma"/>
          <w:i/>
          <w:iCs/>
          <w:sz w:val="24"/>
        </w:rPr>
        <w:t>ρ</w:t>
      </w:r>
      <w:r w:rsidRPr="00D3639A">
        <w:rPr>
          <w:rFonts w:cs="Tahoma"/>
          <w:iCs/>
          <w:sz w:val="24"/>
        </w:rPr>
        <w:t xml:space="preserve"> η πυκνότητα του αέρα σε kg/m</w:t>
      </w:r>
      <w:r w:rsidRPr="00D3639A">
        <w:rPr>
          <w:rFonts w:cs="Tahoma"/>
          <w:iCs/>
          <w:sz w:val="24"/>
          <w:vertAlign w:val="superscript"/>
        </w:rPr>
        <w:t>3</w:t>
      </w:r>
      <w:r w:rsidRPr="00D3639A">
        <w:rPr>
          <w:rFonts w:cs="Tahoma"/>
          <w:iCs/>
          <w:sz w:val="24"/>
        </w:rPr>
        <w:t xml:space="preserve">, </w:t>
      </w:r>
      <w:r w:rsidRPr="00D3639A">
        <w:rPr>
          <w:rFonts w:cs="Tahoma"/>
          <w:i/>
          <w:iCs/>
          <w:sz w:val="24"/>
        </w:rPr>
        <w:t>Α</w:t>
      </w:r>
      <w:r w:rsidRPr="00D3639A">
        <w:rPr>
          <w:rFonts w:cs="Tahoma"/>
          <w:i/>
          <w:iCs/>
          <w:sz w:val="24"/>
          <w:vertAlign w:val="subscript"/>
        </w:rPr>
        <w:t>w</w:t>
      </w:r>
      <w:r w:rsidRPr="00D3639A">
        <w:rPr>
          <w:rFonts w:cs="Tahoma"/>
          <w:iCs/>
          <w:sz w:val="24"/>
        </w:rPr>
        <w:t xml:space="preserve"> η επιφάνεια σάρωσης της ανεμογεννήτριας σε m</w:t>
      </w:r>
      <w:r w:rsidRPr="00D3639A">
        <w:rPr>
          <w:rFonts w:cs="Tahoma"/>
          <w:iCs/>
          <w:sz w:val="24"/>
          <w:vertAlign w:val="superscript"/>
        </w:rPr>
        <w:t>2</w:t>
      </w:r>
      <w:r w:rsidRPr="00D3639A">
        <w:rPr>
          <w:rFonts w:cs="Tahoma"/>
          <w:iCs/>
          <w:sz w:val="24"/>
        </w:rPr>
        <w:t xml:space="preserve">, </w:t>
      </w:r>
      <w:r w:rsidRPr="00D3639A">
        <w:rPr>
          <w:rFonts w:cs="Tahoma"/>
          <w:i/>
          <w:iCs/>
          <w:sz w:val="24"/>
        </w:rPr>
        <w:t>v</w:t>
      </w:r>
      <w:r w:rsidRPr="00D3639A">
        <w:rPr>
          <w:rFonts w:cs="Tahoma"/>
          <w:i/>
          <w:iCs/>
          <w:sz w:val="24"/>
          <w:vertAlign w:val="subscript"/>
        </w:rPr>
        <w:t>wind</w:t>
      </w:r>
      <w:r w:rsidRPr="00D3639A">
        <w:rPr>
          <w:rFonts w:cs="Tahoma"/>
          <w:iCs/>
          <w:sz w:val="24"/>
        </w:rPr>
        <w:t xml:space="preserve"> η ταχύτητα του ανέμου σε m/s, </w:t>
      </w:r>
      <w:r w:rsidRPr="00D3639A">
        <w:rPr>
          <w:rFonts w:cs="Tahoma"/>
          <w:i/>
          <w:iCs/>
          <w:sz w:val="24"/>
        </w:rPr>
        <w:t>λ</w:t>
      </w:r>
      <w:r w:rsidRPr="00D3639A">
        <w:rPr>
          <w:rFonts w:cs="Tahoma"/>
          <w:iCs/>
          <w:sz w:val="24"/>
        </w:rPr>
        <w:t xml:space="preserve"> ο λόγος ταχύτητας του άκρου του πτερυγίου ως προς την ταχύτητα ανέμου, </w:t>
      </w:r>
      <w:r w:rsidRPr="00D3639A">
        <w:rPr>
          <w:rFonts w:cs="Tahoma"/>
          <w:i/>
          <w:iCs/>
          <w:sz w:val="24"/>
        </w:rPr>
        <w:t>β</w:t>
      </w:r>
      <w:r w:rsidRPr="00D3639A">
        <w:rPr>
          <w:rFonts w:cs="Tahoma"/>
          <w:iCs/>
          <w:sz w:val="24"/>
        </w:rPr>
        <w:t xml:space="preserve"> η γωνία κλίσης της ανεμογεννήτριας σε deg</w:t>
      </w:r>
      <w:r w:rsidRPr="00D3639A">
        <w:rPr>
          <w:rFonts w:cs="Tahoma"/>
          <w:iCs/>
          <w:sz w:val="24"/>
          <w:vertAlign w:val="superscript"/>
        </w:rPr>
        <w:t>ο</w:t>
      </w:r>
      <w:r w:rsidRPr="00D3639A">
        <w:rPr>
          <w:rFonts w:cs="Tahoma"/>
          <w:iCs/>
          <w:sz w:val="24"/>
        </w:rPr>
        <w:t xml:space="preserve">, </w:t>
      </w:r>
      <w:r w:rsidRPr="00D3639A">
        <w:rPr>
          <w:rFonts w:cs="Tahoma"/>
          <w:i/>
          <w:iCs/>
          <w:sz w:val="24"/>
        </w:rPr>
        <w:t>P</w:t>
      </w:r>
      <w:r w:rsidRPr="00D3639A">
        <w:rPr>
          <w:rFonts w:cs="Tahoma"/>
          <w:i/>
          <w:sz w:val="24"/>
          <w:vertAlign w:val="subscript"/>
          <w:lang w:val="en-US"/>
        </w:rPr>
        <w:t>el</w:t>
      </w:r>
      <w:r w:rsidRPr="00D3639A">
        <w:rPr>
          <w:rFonts w:cs="Tahoma"/>
          <w:sz w:val="24"/>
        </w:rPr>
        <w:t xml:space="preserve"> η ηλεκτρική ισχύς της ανεμογεννήτριας σε W και </w:t>
      </w:r>
      <w:r w:rsidRPr="00D3639A">
        <w:rPr>
          <w:rFonts w:cs="Tahoma"/>
          <w:i/>
          <w:sz w:val="24"/>
        </w:rPr>
        <w:t>n</w:t>
      </w:r>
      <w:r w:rsidRPr="00D3639A">
        <w:rPr>
          <w:rFonts w:cs="Tahoma"/>
          <w:i/>
          <w:sz w:val="24"/>
          <w:vertAlign w:val="subscript"/>
        </w:rPr>
        <w:t>w</w:t>
      </w:r>
      <w:r w:rsidRPr="00D3639A">
        <w:rPr>
          <w:rFonts w:cs="Tahoma"/>
          <w:sz w:val="24"/>
          <w:vertAlign w:val="subscript"/>
        </w:rPr>
        <w:t xml:space="preserve"> </w:t>
      </w:r>
      <w:r w:rsidRPr="00D3639A">
        <w:rPr>
          <w:rFonts w:cs="Tahoma"/>
          <w:sz w:val="24"/>
        </w:rPr>
        <w:t xml:space="preserve">η απόδοση της ανεμογεννήτριας. Στην απόδοση, </w:t>
      </w:r>
      <w:r w:rsidRPr="00D3639A">
        <w:rPr>
          <w:rFonts w:cs="Tahoma"/>
          <w:i/>
          <w:sz w:val="24"/>
        </w:rPr>
        <w:t>n</w:t>
      </w:r>
      <w:r w:rsidRPr="00D3639A">
        <w:rPr>
          <w:rFonts w:cs="Tahoma"/>
          <w:i/>
          <w:sz w:val="24"/>
          <w:vertAlign w:val="subscript"/>
          <w:lang w:val="en-US"/>
        </w:rPr>
        <w:t>w</w:t>
      </w:r>
      <w:r w:rsidRPr="00D3639A">
        <w:rPr>
          <w:rFonts w:cs="Tahoma"/>
          <w:sz w:val="24"/>
        </w:rPr>
        <w:t xml:space="preserve"> εμπεριέχονται όλες οι ηλεκτρικές απώλειες κατά την παραγωγή ρεύματος και συνήθως αντιστοιχεί σε μία τιμή κοντά στο 85-90%.</w:t>
      </w:r>
    </w:p>
    <w:p w14:paraId="52544933" w14:textId="77777777" w:rsidR="006D5505" w:rsidRPr="00D3639A" w:rsidRDefault="006D5505" w:rsidP="009D2012">
      <w:pPr>
        <w:spacing w:line="300" w:lineRule="auto"/>
        <w:rPr>
          <w:rFonts w:cs="Tahoma"/>
          <w:sz w:val="24"/>
        </w:rPr>
      </w:pPr>
    </w:p>
    <w:p w14:paraId="0689114F" w14:textId="4DFDCE77" w:rsidR="006D5505" w:rsidRPr="00D3639A" w:rsidRDefault="006D5505" w:rsidP="009D2012">
      <w:pPr>
        <w:spacing w:line="300" w:lineRule="auto"/>
        <w:rPr>
          <w:rFonts w:cs="Tahoma"/>
          <w:sz w:val="24"/>
        </w:rPr>
      </w:pPr>
      <w:r w:rsidRPr="00D3639A">
        <w:rPr>
          <w:rFonts w:cs="Tahoma"/>
          <w:sz w:val="24"/>
        </w:rPr>
        <w:tab/>
        <w:t xml:space="preserve">Ο συντελεστής </w:t>
      </w:r>
      <w:r w:rsidRPr="00D3639A">
        <w:rPr>
          <w:rFonts w:cs="Tahoma"/>
          <w:vanish/>
          <w:sz w:val="24"/>
        </w:rPr>
        <w:t>¶</w:t>
      </w:r>
      <w:r w:rsidRPr="00D3639A">
        <w:rPr>
          <w:rFonts w:cs="Tahoma"/>
          <w:i/>
          <w:sz w:val="24"/>
        </w:rPr>
        <w:t>c</w:t>
      </w:r>
      <w:r w:rsidRPr="00D3639A">
        <w:rPr>
          <w:rFonts w:cs="Tahoma"/>
          <w:i/>
          <w:sz w:val="24"/>
          <w:vertAlign w:val="subscript"/>
        </w:rPr>
        <w:t>p</w:t>
      </w:r>
      <w:r w:rsidRPr="00D3639A">
        <w:rPr>
          <w:rFonts w:cs="Tahoma"/>
          <w:sz w:val="24"/>
        </w:rPr>
        <w:t xml:space="preserve"> βασίζεται σε μία σειρά γεωμετρικών παραμέτρων και εξαρτάται τόσο από την κλίση </w:t>
      </w:r>
      <w:r w:rsidRPr="00D3639A">
        <w:rPr>
          <w:rFonts w:cs="Tahoma"/>
          <w:i/>
          <w:sz w:val="24"/>
        </w:rPr>
        <w:t>β</w:t>
      </w:r>
      <w:r w:rsidRPr="00D3639A">
        <w:rPr>
          <w:rFonts w:cs="Tahoma"/>
          <w:sz w:val="24"/>
        </w:rPr>
        <w:t xml:space="preserve"> όσο και από τον λόγο </w:t>
      </w:r>
      <w:r w:rsidRPr="00D3639A">
        <w:rPr>
          <w:rFonts w:cs="Tahoma"/>
          <w:i/>
          <w:sz w:val="24"/>
        </w:rPr>
        <w:t>λ</w:t>
      </w:r>
      <w:r w:rsidRPr="00D3639A">
        <w:rPr>
          <w:rFonts w:cs="Tahoma"/>
          <w:sz w:val="24"/>
        </w:rPr>
        <w:t xml:space="preserve"> της ανεμογεννήτριας [</w:t>
      </w:r>
      <w:r w:rsidR="0051102A" w:rsidRPr="0051102A">
        <w:rPr>
          <w:rFonts w:cs="Tahoma"/>
          <w:sz w:val="24"/>
        </w:rPr>
        <w:t>24</w:t>
      </w:r>
      <w:r w:rsidRPr="00D3639A">
        <w:rPr>
          <w:rFonts w:cs="Tahoma"/>
          <w:sz w:val="24"/>
        </w:rPr>
        <w:t xml:space="preserve">]: </w:t>
      </w:r>
    </w:p>
    <w:p w14:paraId="5369A6C4" w14:textId="20FBE9C0" w:rsidR="006D5505" w:rsidRPr="00D3639A" w:rsidRDefault="006D5505" w:rsidP="009D2012">
      <w:pPr>
        <w:tabs>
          <w:tab w:val="left" w:pos="7382"/>
          <w:tab w:val="left" w:pos="9468"/>
        </w:tabs>
        <w:spacing w:line="300" w:lineRule="auto"/>
        <w:jc w:val="center"/>
        <w:rPr>
          <w:rFonts w:cs="Tahoma"/>
          <w:sz w:val="24"/>
        </w:rPr>
      </w:pPr>
      <w:r w:rsidRPr="00D3639A">
        <w:rPr>
          <w:rFonts w:cs="Tahoma"/>
          <w:position w:val="-30"/>
          <w:sz w:val="24"/>
        </w:rPr>
        <w:object w:dxaOrig="4540" w:dyaOrig="780" w14:anchorId="06F04034">
          <v:shape id="_x0000_i1027" type="#_x0000_t75" style="width:252.75pt;height:45pt" o:ole="">
            <v:imagedata r:id="rId50" o:title=""/>
          </v:shape>
          <o:OLEObject Type="Embed" ProgID="Equation.3" ShapeID="_x0000_i1027" DrawAspect="Content" ObjectID="_1726922283" r:id="rId51"/>
        </w:object>
      </w:r>
      <w:r w:rsidRPr="00D3639A">
        <w:rPr>
          <w:rFonts w:cs="Tahoma"/>
          <w:sz w:val="24"/>
        </w:rPr>
        <w:t xml:space="preserve">                   </w:t>
      </w:r>
      <w:r w:rsidR="00E356A0">
        <w:rPr>
          <w:rFonts w:cs="Tahoma"/>
          <w:sz w:val="24"/>
        </w:rPr>
        <w:t xml:space="preserve">                    </w:t>
      </w:r>
      <w:r w:rsidRPr="00D3639A">
        <w:rPr>
          <w:rFonts w:cs="Tahoma"/>
          <w:sz w:val="24"/>
        </w:rPr>
        <w:t xml:space="preserve">    (2.3)</w:t>
      </w:r>
    </w:p>
    <w:p w14:paraId="172F8758" w14:textId="77777777" w:rsidR="006D5505" w:rsidRPr="00D3639A" w:rsidRDefault="006D5505" w:rsidP="009D2012">
      <w:pPr>
        <w:tabs>
          <w:tab w:val="left" w:pos="7382"/>
          <w:tab w:val="left" w:pos="9468"/>
        </w:tabs>
        <w:spacing w:line="300" w:lineRule="auto"/>
        <w:jc w:val="center"/>
        <w:rPr>
          <w:rFonts w:cs="Tahoma"/>
          <w:sz w:val="24"/>
        </w:rPr>
      </w:pPr>
      <w:r w:rsidRPr="00D3639A">
        <w:rPr>
          <w:rFonts w:cs="Tahoma"/>
          <w:position w:val="-30"/>
          <w:sz w:val="24"/>
        </w:rPr>
        <w:object w:dxaOrig="2500" w:dyaOrig="680" w14:anchorId="49DBB9F2">
          <v:shape id="_x0000_i1028" type="#_x0000_t75" style="width:138pt;height:36.75pt" o:ole="">
            <v:imagedata r:id="rId52" o:title=""/>
          </v:shape>
          <o:OLEObject Type="Embed" ProgID="Equation.3" ShapeID="_x0000_i1028" DrawAspect="Content" ObjectID="_1726922284" r:id="rId53"/>
        </w:object>
      </w:r>
      <w:r w:rsidRPr="00D3639A">
        <w:rPr>
          <w:rFonts w:cs="Tahoma"/>
          <w:sz w:val="24"/>
        </w:rPr>
        <w:t xml:space="preserve">           </w:t>
      </w:r>
      <w:r w:rsidRPr="00D3639A">
        <w:rPr>
          <w:rFonts w:cs="Tahoma"/>
          <w:sz w:val="24"/>
        </w:rPr>
        <w:tab/>
        <w:t xml:space="preserve">           (2.4)</w:t>
      </w:r>
    </w:p>
    <w:p w14:paraId="58F36D17" w14:textId="77777777" w:rsidR="00E356A0" w:rsidRDefault="00E356A0" w:rsidP="009D2012">
      <w:pPr>
        <w:spacing w:line="300" w:lineRule="auto"/>
        <w:rPr>
          <w:rFonts w:cs="Tahoma"/>
          <w:sz w:val="24"/>
        </w:rPr>
      </w:pPr>
    </w:p>
    <w:p w14:paraId="52275B13" w14:textId="084BA486" w:rsidR="006D5505" w:rsidRPr="001653A2" w:rsidRDefault="006D5505" w:rsidP="009D2012">
      <w:pPr>
        <w:spacing w:line="300" w:lineRule="auto"/>
        <w:rPr>
          <w:rFonts w:cs="Tahoma"/>
          <w:sz w:val="24"/>
        </w:rPr>
      </w:pPr>
      <w:r w:rsidRPr="00D3639A">
        <w:rPr>
          <w:rFonts w:cs="Tahoma"/>
          <w:sz w:val="24"/>
        </w:rPr>
        <w:t xml:space="preserve">Οι σταθερές </w:t>
      </w:r>
      <w:r w:rsidRPr="00D3639A">
        <w:rPr>
          <w:rFonts w:cs="Tahoma"/>
          <w:i/>
          <w:sz w:val="24"/>
        </w:rPr>
        <w:t>c</w:t>
      </w:r>
      <w:r w:rsidRPr="00D3639A">
        <w:rPr>
          <w:rFonts w:cs="Tahoma"/>
          <w:i/>
          <w:sz w:val="24"/>
          <w:vertAlign w:val="subscript"/>
        </w:rPr>
        <w:t>i</w:t>
      </w:r>
      <w:r w:rsidRPr="00D3639A">
        <w:rPr>
          <w:rFonts w:cs="Tahoma"/>
          <w:sz w:val="24"/>
        </w:rPr>
        <w:t xml:space="preserve"> παρο</w:t>
      </w:r>
      <w:bookmarkStart w:id="18" w:name="_Toc262744985"/>
      <w:bookmarkStart w:id="19" w:name="_Toc285447093"/>
      <w:r w:rsidR="001653A2">
        <w:rPr>
          <w:rFonts w:cs="Tahoma"/>
          <w:sz w:val="24"/>
        </w:rPr>
        <w:t>υσιάζονται στον πίνακα 2.1 [7].</w:t>
      </w:r>
    </w:p>
    <w:p w14:paraId="4ADDB7A0" w14:textId="77777777" w:rsidR="006D5505" w:rsidRPr="00D3639A" w:rsidRDefault="006D5505" w:rsidP="009D2012">
      <w:pPr>
        <w:pStyle w:val="Heading8"/>
        <w:spacing w:line="300" w:lineRule="auto"/>
        <w:jc w:val="center"/>
        <w:rPr>
          <w:rFonts w:ascii="Tahoma" w:hAnsi="Tahoma" w:cs="Tahoma"/>
          <w:lang w:val="el-GR"/>
        </w:rPr>
      </w:pPr>
      <w:r w:rsidRPr="00D3639A">
        <w:rPr>
          <w:rFonts w:ascii="Tahoma" w:hAnsi="Tahoma" w:cs="Tahoma"/>
          <w:b/>
          <w:lang w:val="el-GR"/>
        </w:rPr>
        <w:t xml:space="preserve">Πίνακας 2.1 </w:t>
      </w:r>
      <w:r w:rsidRPr="00D3639A">
        <w:rPr>
          <w:rFonts w:ascii="Tahoma" w:hAnsi="Tahoma" w:cs="Tahoma"/>
          <w:lang w:val="el-GR"/>
        </w:rPr>
        <w:t xml:space="preserve">Σταθερές </w:t>
      </w:r>
      <w:r w:rsidRPr="00D3639A">
        <w:rPr>
          <w:rFonts w:ascii="Tahoma" w:hAnsi="Tahoma" w:cs="Tahoma"/>
        </w:rPr>
        <w:t>c</w:t>
      </w:r>
      <w:r w:rsidRPr="00D3639A">
        <w:rPr>
          <w:rFonts w:ascii="Tahoma" w:hAnsi="Tahoma" w:cs="Tahoma"/>
          <w:vertAlign w:val="subscript"/>
        </w:rPr>
        <w:t>i</w:t>
      </w:r>
      <w:r w:rsidRPr="00D3639A">
        <w:rPr>
          <w:rFonts w:ascii="Tahoma" w:hAnsi="Tahoma" w:cs="Tahoma"/>
          <w:lang w:val="el-GR"/>
        </w:rPr>
        <w:t xml:space="preserve"> που περιλαμβάνονται στην σχέση (2.3)</w:t>
      </w:r>
      <w:bookmarkEnd w:id="18"/>
      <w:bookmarkEnd w:id="19"/>
    </w:p>
    <w:tbl>
      <w:tblPr>
        <w:tblW w:w="5526" w:type="dxa"/>
        <w:jc w:val="center"/>
        <w:tblBorders>
          <w:top w:val="single" w:sz="18" w:space="0" w:color="auto"/>
          <w:bottom w:val="single" w:sz="18" w:space="0" w:color="auto"/>
          <w:insideH w:val="single" w:sz="18" w:space="0" w:color="auto"/>
        </w:tblBorders>
        <w:tblLayout w:type="fixed"/>
        <w:tblLook w:val="0000" w:firstRow="0" w:lastRow="0" w:firstColumn="0" w:lastColumn="0" w:noHBand="0" w:noVBand="0"/>
      </w:tblPr>
      <w:tblGrid>
        <w:gridCol w:w="883"/>
        <w:gridCol w:w="752"/>
        <w:gridCol w:w="992"/>
        <w:gridCol w:w="851"/>
        <w:gridCol w:w="992"/>
        <w:gridCol w:w="1056"/>
      </w:tblGrid>
      <w:tr w:rsidR="006D5505" w:rsidRPr="00D3639A" w14:paraId="27F2D394" w14:textId="77777777" w:rsidTr="00995D7C">
        <w:trPr>
          <w:jc w:val="center"/>
        </w:trPr>
        <w:tc>
          <w:tcPr>
            <w:tcW w:w="883" w:type="dxa"/>
            <w:tcBorders>
              <w:bottom w:val="single" w:sz="12" w:space="0" w:color="auto"/>
            </w:tcBorders>
            <w:shd w:val="clear" w:color="auto" w:fill="auto"/>
          </w:tcPr>
          <w:p w14:paraId="36DA5928" w14:textId="77777777" w:rsidR="006D5505" w:rsidRPr="00D3639A" w:rsidRDefault="006D5505" w:rsidP="009D2012">
            <w:pPr>
              <w:spacing w:line="300" w:lineRule="auto"/>
              <w:rPr>
                <w:rFonts w:cs="Tahoma"/>
                <w:b/>
                <w:sz w:val="32"/>
                <w:szCs w:val="28"/>
              </w:rPr>
            </w:pPr>
            <w:r w:rsidRPr="00D3639A">
              <w:rPr>
                <w:rFonts w:cs="Tahoma"/>
                <w:b/>
                <w:sz w:val="32"/>
                <w:szCs w:val="28"/>
              </w:rPr>
              <w:t>c</w:t>
            </w:r>
            <w:r w:rsidRPr="00D3639A">
              <w:rPr>
                <w:rFonts w:cs="Tahoma"/>
                <w:b/>
                <w:sz w:val="32"/>
                <w:szCs w:val="28"/>
                <w:vertAlign w:val="subscript"/>
              </w:rPr>
              <w:t>1</w:t>
            </w:r>
          </w:p>
        </w:tc>
        <w:tc>
          <w:tcPr>
            <w:tcW w:w="752" w:type="dxa"/>
            <w:tcBorders>
              <w:bottom w:val="single" w:sz="12" w:space="0" w:color="auto"/>
            </w:tcBorders>
            <w:shd w:val="clear" w:color="auto" w:fill="auto"/>
          </w:tcPr>
          <w:p w14:paraId="719B19D0" w14:textId="77777777" w:rsidR="006D5505" w:rsidRPr="00D3639A" w:rsidRDefault="006D5505" w:rsidP="009D2012">
            <w:pPr>
              <w:spacing w:line="300" w:lineRule="auto"/>
              <w:rPr>
                <w:rFonts w:cs="Tahoma"/>
                <w:b/>
                <w:sz w:val="32"/>
                <w:szCs w:val="28"/>
              </w:rPr>
            </w:pPr>
            <w:r w:rsidRPr="00D3639A">
              <w:rPr>
                <w:rFonts w:cs="Tahoma"/>
                <w:b/>
                <w:sz w:val="32"/>
                <w:szCs w:val="28"/>
              </w:rPr>
              <w:t>c</w:t>
            </w:r>
            <w:r w:rsidRPr="00D3639A">
              <w:rPr>
                <w:rFonts w:cs="Tahoma"/>
                <w:b/>
                <w:sz w:val="32"/>
                <w:szCs w:val="28"/>
                <w:vertAlign w:val="subscript"/>
              </w:rPr>
              <w:t>2</w:t>
            </w:r>
          </w:p>
        </w:tc>
        <w:tc>
          <w:tcPr>
            <w:tcW w:w="992" w:type="dxa"/>
            <w:tcBorders>
              <w:bottom w:val="single" w:sz="12" w:space="0" w:color="auto"/>
            </w:tcBorders>
            <w:shd w:val="clear" w:color="auto" w:fill="auto"/>
          </w:tcPr>
          <w:p w14:paraId="663A28F0" w14:textId="77777777" w:rsidR="006D5505" w:rsidRPr="00D3639A" w:rsidRDefault="006D5505" w:rsidP="009D2012">
            <w:pPr>
              <w:spacing w:line="300" w:lineRule="auto"/>
              <w:rPr>
                <w:rFonts w:cs="Tahoma"/>
                <w:b/>
                <w:sz w:val="32"/>
                <w:szCs w:val="28"/>
              </w:rPr>
            </w:pPr>
            <w:r w:rsidRPr="00D3639A">
              <w:rPr>
                <w:rFonts w:cs="Tahoma"/>
                <w:b/>
                <w:sz w:val="32"/>
                <w:szCs w:val="28"/>
              </w:rPr>
              <w:t>c</w:t>
            </w:r>
            <w:r w:rsidRPr="00D3639A">
              <w:rPr>
                <w:rFonts w:cs="Tahoma"/>
                <w:b/>
                <w:sz w:val="32"/>
                <w:szCs w:val="28"/>
                <w:vertAlign w:val="subscript"/>
              </w:rPr>
              <w:t>3</w:t>
            </w:r>
          </w:p>
        </w:tc>
        <w:tc>
          <w:tcPr>
            <w:tcW w:w="851" w:type="dxa"/>
            <w:tcBorders>
              <w:bottom w:val="single" w:sz="12" w:space="0" w:color="auto"/>
            </w:tcBorders>
            <w:shd w:val="clear" w:color="auto" w:fill="auto"/>
          </w:tcPr>
          <w:p w14:paraId="60415A13" w14:textId="77777777" w:rsidR="006D5505" w:rsidRPr="00D3639A" w:rsidRDefault="006D5505" w:rsidP="009D2012">
            <w:pPr>
              <w:spacing w:line="300" w:lineRule="auto"/>
              <w:rPr>
                <w:rFonts w:cs="Tahoma"/>
                <w:b/>
                <w:sz w:val="32"/>
                <w:szCs w:val="28"/>
              </w:rPr>
            </w:pPr>
            <w:r w:rsidRPr="00D3639A">
              <w:rPr>
                <w:rFonts w:cs="Tahoma"/>
                <w:b/>
                <w:sz w:val="32"/>
                <w:szCs w:val="28"/>
              </w:rPr>
              <w:t>c</w:t>
            </w:r>
            <w:r w:rsidRPr="00D3639A">
              <w:rPr>
                <w:rFonts w:cs="Tahoma"/>
                <w:b/>
                <w:sz w:val="32"/>
                <w:szCs w:val="28"/>
                <w:vertAlign w:val="subscript"/>
              </w:rPr>
              <w:t>4</w:t>
            </w:r>
          </w:p>
        </w:tc>
        <w:tc>
          <w:tcPr>
            <w:tcW w:w="992" w:type="dxa"/>
            <w:tcBorders>
              <w:bottom w:val="single" w:sz="12" w:space="0" w:color="auto"/>
            </w:tcBorders>
            <w:shd w:val="clear" w:color="auto" w:fill="auto"/>
          </w:tcPr>
          <w:p w14:paraId="46297167" w14:textId="77777777" w:rsidR="006D5505" w:rsidRPr="00D3639A" w:rsidRDefault="006D5505" w:rsidP="009D2012">
            <w:pPr>
              <w:spacing w:line="300" w:lineRule="auto"/>
              <w:rPr>
                <w:rFonts w:cs="Tahoma"/>
                <w:b/>
                <w:sz w:val="32"/>
                <w:szCs w:val="28"/>
              </w:rPr>
            </w:pPr>
            <w:r w:rsidRPr="00D3639A">
              <w:rPr>
                <w:rFonts w:cs="Tahoma"/>
                <w:b/>
                <w:sz w:val="32"/>
                <w:szCs w:val="28"/>
              </w:rPr>
              <w:t>c</w:t>
            </w:r>
            <w:r w:rsidRPr="00D3639A">
              <w:rPr>
                <w:rFonts w:cs="Tahoma"/>
                <w:b/>
                <w:sz w:val="32"/>
                <w:szCs w:val="28"/>
                <w:vertAlign w:val="subscript"/>
              </w:rPr>
              <w:t>5</w:t>
            </w:r>
          </w:p>
        </w:tc>
        <w:tc>
          <w:tcPr>
            <w:tcW w:w="1056" w:type="dxa"/>
            <w:tcBorders>
              <w:bottom w:val="single" w:sz="12" w:space="0" w:color="auto"/>
            </w:tcBorders>
            <w:shd w:val="clear" w:color="auto" w:fill="auto"/>
          </w:tcPr>
          <w:p w14:paraId="3EF068D7" w14:textId="77777777" w:rsidR="006D5505" w:rsidRPr="00D3639A" w:rsidRDefault="006D5505" w:rsidP="009D2012">
            <w:pPr>
              <w:spacing w:line="300" w:lineRule="auto"/>
              <w:rPr>
                <w:rFonts w:cs="Tahoma"/>
                <w:b/>
                <w:sz w:val="32"/>
                <w:szCs w:val="28"/>
              </w:rPr>
            </w:pPr>
            <w:r w:rsidRPr="00D3639A">
              <w:rPr>
                <w:rFonts w:cs="Tahoma"/>
                <w:b/>
                <w:sz w:val="32"/>
                <w:szCs w:val="28"/>
              </w:rPr>
              <w:t>c</w:t>
            </w:r>
            <w:r w:rsidRPr="00D3639A">
              <w:rPr>
                <w:rFonts w:cs="Tahoma"/>
                <w:b/>
                <w:sz w:val="32"/>
                <w:szCs w:val="28"/>
                <w:vertAlign w:val="subscript"/>
              </w:rPr>
              <w:t>6</w:t>
            </w:r>
            <w:r w:rsidRPr="00D3639A">
              <w:rPr>
                <w:rFonts w:cs="Tahoma"/>
                <w:b/>
                <w:vanish/>
                <w:sz w:val="32"/>
                <w:szCs w:val="28"/>
              </w:rPr>
              <w:t>¶</w:t>
            </w:r>
          </w:p>
        </w:tc>
      </w:tr>
      <w:tr w:rsidR="006D5505" w:rsidRPr="00D3639A" w14:paraId="60E951CB" w14:textId="77777777" w:rsidTr="00995D7C">
        <w:trPr>
          <w:jc w:val="center"/>
        </w:trPr>
        <w:tc>
          <w:tcPr>
            <w:tcW w:w="883" w:type="dxa"/>
            <w:tcBorders>
              <w:top w:val="single" w:sz="12" w:space="0" w:color="auto"/>
            </w:tcBorders>
            <w:shd w:val="clear" w:color="auto" w:fill="auto"/>
            <w:vAlign w:val="center"/>
          </w:tcPr>
          <w:p w14:paraId="29AB9595" w14:textId="77777777" w:rsidR="006D5505" w:rsidRPr="00D3639A" w:rsidRDefault="006D5505" w:rsidP="009D2012">
            <w:pPr>
              <w:spacing w:line="300" w:lineRule="auto"/>
              <w:rPr>
                <w:rFonts w:cs="Tahoma"/>
                <w:sz w:val="24"/>
              </w:rPr>
            </w:pPr>
            <w:r w:rsidRPr="00D3639A">
              <w:rPr>
                <w:rFonts w:cs="Tahoma"/>
                <w:sz w:val="24"/>
              </w:rPr>
              <w:t>0.5176</w:t>
            </w:r>
          </w:p>
        </w:tc>
        <w:tc>
          <w:tcPr>
            <w:tcW w:w="752" w:type="dxa"/>
            <w:tcBorders>
              <w:top w:val="single" w:sz="12" w:space="0" w:color="auto"/>
            </w:tcBorders>
            <w:shd w:val="clear" w:color="auto" w:fill="auto"/>
            <w:vAlign w:val="center"/>
          </w:tcPr>
          <w:p w14:paraId="36962D2D" w14:textId="77777777" w:rsidR="006D5505" w:rsidRPr="00D3639A" w:rsidRDefault="006D5505" w:rsidP="009D2012">
            <w:pPr>
              <w:spacing w:line="300" w:lineRule="auto"/>
              <w:rPr>
                <w:rFonts w:cs="Tahoma"/>
                <w:sz w:val="24"/>
              </w:rPr>
            </w:pPr>
            <w:r w:rsidRPr="00D3639A">
              <w:rPr>
                <w:rFonts w:cs="Tahoma"/>
                <w:sz w:val="24"/>
              </w:rPr>
              <w:t>116</w:t>
            </w:r>
          </w:p>
        </w:tc>
        <w:tc>
          <w:tcPr>
            <w:tcW w:w="992" w:type="dxa"/>
            <w:tcBorders>
              <w:top w:val="single" w:sz="12" w:space="0" w:color="auto"/>
            </w:tcBorders>
            <w:shd w:val="clear" w:color="auto" w:fill="auto"/>
            <w:vAlign w:val="center"/>
          </w:tcPr>
          <w:p w14:paraId="3A4FEC18" w14:textId="77777777" w:rsidR="006D5505" w:rsidRPr="00D3639A" w:rsidRDefault="006D5505" w:rsidP="009D2012">
            <w:pPr>
              <w:spacing w:line="300" w:lineRule="auto"/>
              <w:rPr>
                <w:rFonts w:cs="Tahoma"/>
                <w:sz w:val="24"/>
              </w:rPr>
            </w:pPr>
            <w:r w:rsidRPr="00D3639A">
              <w:rPr>
                <w:rFonts w:cs="Tahoma"/>
                <w:sz w:val="24"/>
              </w:rPr>
              <w:t>0.4</w:t>
            </w:r>
          </w:p>
        </w:tc>
        <w:tc>
          <w:tcPr>
            <w:tcW w:w="851" w:type="dxa"/>
            <w:tcBorders>
              <w:top w:val="single" w:sz="12" w:space="0" w:color="auto"/>
            </w:tcBorders>
            <w:shd w:val="clear" w:color="auto" w:fill="auto"/>
            <w:vAlign w:val="center"/>
          </w:tcPr>
          <w:p w14:paraId="272118E8" w14:textId="77777777" w:rsidR="006D5505" w:rsidRPr="00D3639A" w:rsidRDefault="006D5505" w:rsidP="009D2012">
            <w:pPr>
              <w:spacing w:line="300" w:lineRule="auto"/>
              <w:rPr>
                <w:rFonts w:cs="Tahoma"/>
                <w:sz w:val="24"/>
              </w:rPr>
            </w:pPr>
            <w:r w:rsidRPr="00D3639A">
              <w:rPr>
                <w:rFonts w:cs="Tahoma"/>
                <w:sz w:val="24"/>
              </w:rPr>
              <w:t>5</w:t>
            </w:r>
          </w:p>
        </w:tc>
        <w:tc>
          <w:tcPr>
            <w:tcW w:w="992" w:type="dxa"/>
            <w:tcBorders>
              <w:top w:val="single" w:sz="12" w:space="0" w:color="auto"/>
            </w:tcBorders>
            <w:shd w:val="clear" w:color="auto" w:fill="auto"/>
            <w:vAlign w:val="center"/>
          </w:tcPr>
          <w:p w14:paraId="3BC53AFF" w14:textId="77777777" w:rsidR="006D5505" w:rsidRPr="00D3639A" w:rsidRDefault="006D5505" w:rsidP="009D2012">
            <w:pPr>
              <w:spacing w:line="300" w:lineRule="auto"/>
              <w:rPr>
                <w:rFonts w:cs="Tahoma"/>
                <w:sz w:val="24"/>
              </w:rPr>
            </w:pPr>
            <w:r w:rsidRPr="00D3639A">
              <w:rPr>
                <w:rFonts w:cs="Tahoma"/>
                <w:sz w:val="24"/>
              </w:rPr>
              <w:t>21</w:t>
            </w:r>
          </w:p>
        </w:tc>
        <w:tc>
          <w:tcPr>
            <w:tcW w:w="1056" w:type="dxa"/>
            <w:tcBorders>
              <w:top w:val="single" w:sz="12" w:space="0" w:color="auto"/>
            </w:tcBorders>
            <w:shd w:val="clear" w:color="auto" w:fill="auto"/>
            <w:vAlign w:val="center"/>
          </w:tcPr>
          <w:p w14:paraId="187523C1" w14:textId="77777777" w:rsidR="006D5505" w:rsidRPr="00D3639A" w:rsidRDefault="006D5505" w:rsidP="009D2012">
            <w:pPr>
              <w:spacing w:line="300" w:lineRule="auto"/>
              <w:rPr>
                <w:rFonts w:cs="Tahoma"/>
                <w:sz w:val="24"/>
              </w:rPr>
            </w:pPr>
            <w:r w:rsidRPr="00D3639A">
              <w:rPr>
                <w:rFonts w:cs="Tahoma"/>
                <w:sz w:val="24"/>
              </w:rPr>
              <w:t>0.0068</w:t>
            </w:r>
          </w:p>
        </w:tc>
      </w:tr>
    </w:tbl>
    <w:p w14:paraId="71F3B8CD" w14:textId="77777777" w:rsidR="006D5505" w:rsidRPr="00D3639A" w:rsidRDefault="006D5505" w:rsidP="009D2012">
      <w:pPr>
        <w:spacing w:line="300" w:lineRule="auto"/>
        <w:rPr>
          <w:rFonts w:cs="Tahoma"/>
          <w:sz w:val="24"/>
        </w:rPr>
      </w:pPr>
    </w:p>
    <w:p w14:paraId="2E058B6E" w14:textId="4D90AEC5" w:rsidR="006D5505" w:rsidRPr="00D3639A" w:rsidRDefault="006D5505" w:rsidP="009D2012">
      <w:pPr>
        <w:spacing w:line="300" w:lineRule="auto"/>
        <w:rPr>
          <w:rFonts w:cs="Tahoma"/>
          <w:sz w:val="24"/>
        </w:rPr>
      </w:pPr>
      <w:r w:rsidRPr="00D3639A">
        <w:rPr>
          <w:rFonts w:cs="Tahoma"/>
          <w:sz w:val="24"/>
        </w:rPr>
        <w:t xml:space="preserve">Η συσχέτιση μεταξύ </w:t>
      </w:r>
      <w:r w:rsidRPr="00D3639A">
        <w:rPr>
          <w:rFonts w:cs="Tahoma"/>
          <w:i/>
          <w:sz w:val="24"/>
        </w:rPr>
        <w:t>β</w:t>
      </w:r>
      <w:r w:rsidRPr="00D3639A">
        <w:rPr>
          <w:rFonts w:cs="Tahoma"/>
          <w:sz w:val="24"/>
        </w:rPr>
        <w:t xml:space="preserve">, </w:t>
      </w:r>
      <w:r w:rsidRPr="00D3639A">
        <w:rPr>
          <w:rFonts w:cs="Tahoma"/>
          <w:i/>
          <w:sz w:val="24"/>
        </w:rPr>
        <w:t>λ</w:t>
      </w:r>
      <w:r w:rsidRPr="00D3639A">
        <w:rPr>
          <w:rFonts w:cs="Tahoma"/>
          <w:sz w:val="24"/>
        </w:rPr>
        <w:t xml:space="preserve"> και </w:t>
      </w:r>
      <w:r w:rsidRPr="00D3639A">
        <w:rPr>
          <w:rFonts w:cs="Tahoma"/>
          <w:i/>
          <w:sz w:val="24"/>
        </w:rPr>
        <w:t>c</w:t>
      </w:r>
      <w:r w:rsidRPr="00D3639A">
        <w:rPr>
          <w:rFonts w:cs="Tahoma"/>
          <w:i/>
          <w:sz w:val="24"/>
          <w:vertAlign w:val="subscript"/>
        </w:rPr>
        <w:t>p</w:t>
      </w:r>
      <w:r w:rsidRPr="00D3639A">
        <w:rPr>
          <w:rFonts w:cs="Tahoma"/>
          <w:i/>
          <w:sz w:val="24"/>
        </w:rPr>
        <w:t xml:space="preserve"> </w:t>
      </w:r>
      <w:r w:rsidRPr="00D3639A">
        <w:rPr>
          <w:rFonts w:cs="Tahoma"/>
          <w:sz w:val="24"/>
        </w:rPr>
        <w:t xml:space="preserve">παρουσιάζεται στο σχήμα 2.1 όπου και παρατηρείται πως η ανεμογεννήτρια πρέπει να λειτουργεί στο μέγιστο σημείο του συντελεστή </w:t>
      </w:r>
      <w:r w:rsidRPr="00D3639A">
        <w:rPr>
          <w:rFonts w:cs="Tahoma"/>
          <w:i/>
          <w:sz w:val="24"/>
        </w:rPr>
        <w:t>c</w:t>
      </w:r>
      <w:r w:rsidRPr="00D3639A">
        <w:rPr>
          <w:rFonts w:cs="Tahoma"/>
          <w:i/>
          <w:sz w:val="24"/>
          <w:vertAlign w:val="subscript"/>
        </w:rPr>
        <w:t>p</w:t>
      </w:r>
      <w:r w:rsidRPr="00D3639A">
        <w:rPr>
          <w:rFonts w:cs="Tahoma"/>
          <w:sz w:val="24"/>
        </w:rPr>
        <w:t xml:space="preserve"> επιλέγοντας κατάλληλα την κλίση των πτερυγίων για την επίτευξη της βέλτιστης απόδοσης. </w:t>
      </w:r>
    </w:p>
    <w:p w14:paraId="25C2D7A6" w14:textId="4359EA26" w:rsidR="006D5505" w:rsidRPr="00D3639A" w:rsidRDefault="001653A2" w:rsidP="009D2012">
      <w:pPr>
        <w:pStyle w:val="Figurecentred"/>
        <w:spacing w:line="300" w:lineRule="auto"/>
        <w:rPr>
          <w:rFonts w:ascii="Tahoma" w:hAnsi="Tahoma" w:cs="Tahoma"/>
          <w:sz w:val="22"/>
        </w:rPr>
      </w:pPr>
      <w:r w:rsidRPr="00D3639A">
        <w:rPr>
          <w:rFonts w:ascii="Tahoma" w:hAnsi="Tahoma" w:cs="Tahoma"/>
          <w:sz w:val="22"/>
        </w:rPr>
        <w:object w:dxaOrig="6347" w:dyaOrig="4978" w14:anchorId="0D795574">
          <v:shape id="_x0000_i1029" type="#_x0000_t75" style="width:276.75pt;height:216.75pt" o:ole="">
            <v:imagedata r:id="rId54" o:title=""/>
          </v:shape>
          <o:OLEObject Type="Embed" ProgID="Origin50.Graph" ShapeID="_x0000_i1029" DrawAspect="Content" ObjectID="_1726922285" r:id="rId55"/>
        </w:object>
      </w:r>
    </w:p>
    <w:p w14:paraId="3ED7C93B" w14:textId="77777777" w:rsidR="006D5505" w:rsidRPr="00D3639A" w:rsidRDefault="006D5505" w:rsidP="009D2012">
      <w:pPr>
        <w:pStyle w:val="Footer"/>
        <w:spacing w:line="300" w:lineRule="auto"/>
        <w:rPr>
          <w:rFonts w:cs="Tahoma"/>
          <w:i/>
          <w:iCs/>
          <w:vertAlign w:val="subscript"/>
        </w:rPr>
      </w:pPr>
      <w:bookmarkStart w:id="20" w:name="_Toc262744970"/>
      <w:bookmarkStart w:id="21" w:name="_Toc285117386"/>
      <w:r w:rsidRPr="00D3639A">
        <w:rPr>
          <w:rFonts w:cs="Tahoma"/>
          <w:b/>
          <w:i/>
          <w:iCs/>
        </w:rPr>
        <w:t xml:space="preserve">Διάγραμμα 2.1 </w:t>
      </w:r>
      <w:r w:rsidRPr="00D3639A">
        <w:rPr>
          <w:rFonts w:cs="Tahoma"/>
          <w:i/>
          <w:iCs/>
        </w:rPr>
        <w:t>Επίδραση των μεταβλητών β, λ στον συντελεστή απόδοσης της ανεμογεννήτριας, C</w:t>
      </w:r>
      <w:r w:rsidRPr="00D3639A">
        <w:rPr>
          <w:rFonts w:cs="Tahoma"/>
          <w:i/>
          <w:iCs/>
          <w:vertAlign w:val="subscript"/>
        </w:rPr>
        <w:t>p</w:t>
      </w:r>
      <w:bookmarkEnd w:id="20"/>
      <w:bookmarkEnd w:id="21"/>
      <w:r w:rsidRPr="00D3639A">
        <w:rPr>
          <w:rFonts w:cs="Tahoma"/>
          <w:i/>
          <w:iCs/>
          <w:vertAlign w:val="subscript"/>
        </w:rPr>
        <w:t>.</w:t>
      </w:r>
    </w:p>
    <w:p w14:paraId="774FB2AC" w14:textId="77777777" w:rsidR="006D5505" w:rsidRPr="00D3639A" w:rsidRDefault="006D5505" w:rsidP="009D2012">
      <w:pPr>
        <w:pStyle w:val="Footer"/>
        <w:spacing w:line="300" w:lineRule="auto"/>
        <w:rPr>
          <w:rFonts w:cs="Tahoma"/>
          <w:i/>
          <w:iCs/>
          <w:sz w:val="24"/>
          <w:szCs w:val="24"/>
        </w:rPr>
      </w:pPr>
    </w:p>
    <w:p w14:paraId="4786734F" w14:textId="16DAD48F" w:rsidR="006D5505" w:rsidRPr="00D3639A" w:rsidRDefault="006D5505" w:rsidP="009D2012">
      <w:pPr>
        <w:spacing w:line="300" w:lineRule="auto"/>
        <w:rPr>
          <w:rFonts w:cs="Tahoma"/>
          <w:sz w:val="24"/>
          <w:szCs w:val="24"/>
        </w:rPr>
      </w:pPr>
      <w:r w:rsidRPr="00D3639A">
        <w:rPr>
          <w:rFonts w:cs="Tahoma"/>
          <w:sz w:val="24"/>
          <w:szCs w:val="24"/>
        </w:rPr>
        <w:tab/>
        <w:t xml:space="preserve">Συνήθως, οι κατασκευαστικές εταιρίες περιλαμβάνουν ηλεκτρονικά μέρη εύρεσης βελτίστου σημείου λειτουργίας της κάθε ανεμογεννήτριας για την εκάστοτε εγκατάσταση. Με στόχο όμως την απλοποίηση των υπολογισμών, εισάγεται στο παραπάνω μοντέλο μία εντολή εύρεσης της μέγιστης τιμής του συντελεστή </w:t>
      </w:r>
      <w:r w:rsidRPr="00D3639A">
        <w:rPr>
          <w:rFonts w:cs="Tahoma"/>
          <w:i/>
          <w:sz w:val="24"/>
          <w:szCs w:val="24"/>
        </w:rPr>
        <w:t>c</w:t>
      </w:r>
      <w:r w:rsidRPr="00D3639A">
        <w:rPr>
          <w:rFonts w:cs="Tahoma"/>
          <w:i/>
          <w:sz w:val="24"/>
          <w:szCs w:val="24"/>
          <w:vertAlign w:val="subscript"/>
        </w:rPr>
        <w:t>p</w:t>
      </w:r>
      <w:r w:rsidRPr="00D3639A">
        <w:rPr>
          <w:rFonts w:cs="Tahoma"/>
          <w:sz w:val="24"/>
          <w:szCs w:val="24"/>
        </w:rPr>
        <w:t xml:space="preserve"> για τα εκάστοτε δεδομένα της ταχύτητας ανέμου. Η απλοποίηση αυτή, καταλήγει με μεγάλη ακρίβεια στην τιμή που θα έδιναν οι εξειδικευμένοι και ιδιαίτερα πολύπλοκοι αλγόριθμοι ανίχνευσης μεγίστου [</w:t>
      </w:r>
      <w:r w:rsidR="0051102A" w:rsidRPr="0051102A">
        <w:rPr>
          <w:rFonts w:cs="Tahoma"/>
          <w:sz w:val="24"/>
          <w:szCs w:val="24"/>
        </w:rPr>
        <w:t>25</w:t>
      </w:r>
      <w:r w:rsidRPr="00D3639A">
        <w:rPr>
          <w:rFonts w:cs="Tahoma"/>
          <w:sz w:val="24"/>
          <w:szCs w:val="24"/>
        </w:rPr>
        <w:t>].</w:t>
      </w:r>
    </w:p>
    <w:p w14:paraId="0C027D3C" w14:textId="77777777" w:rsidR="006D5505" w:rsidRPr="00D3639A" w:rsidRDefault="006D5505" w:rsidP="009D2012">
      <w:pPr>
        <w:spacing w:line="300" w:lineRule="auto"/>
        <w:rPr>
          <w:rFonts w:cs="Tahoma"/>
          <w:sz w:val="24"/>
        </w:rPr>
      </w:pPr>
      <w:r w:rsidRPr="00D3639A">
        <w:rPr>
          <w:rFonts w:cs="Tahoma"/>
          <w:sz w:val="24"/>
        </w:rPr>
        <w:tab/>
        <w:t>Το σχήμα 2.2 παρουσιάζει την βασική καμπύλη λειτουργίας δύο τύπων ανεμογεννητριών με διαφορετική διάμετρο για τις ίδιες συνθήκες λειτουργίας. Όπως παρατηρείται, διακρίνονται δύο σημεία ακραίας λειτουργίας που αντιστοιχούν στην ταχύτητα περικοπής ανέμου (</w:t>
      </w:r>
      <w:r w:rsidRPr="00D3639A">
        <w:rPr>
          <w:rFonts w:cs="Tahoma"/>
          <w:i/>
          <w:sz w:val="24"/>
          <w:lang w:val="en-US"/>
        </w:rPr>
        <w:t>cut</w:t>
      </w:r>
      <w:r w:rsidRPr="00D3639A">
        <w:rPr>
          <w:rFonts w:cs="Tahoma"/>
          <w:i/>
          <w:sz w:val="24"/>
        </w:rPr>
        <w:t>-</w:t>
      </w:r>
      <w:r w:rsidRPr="00D3639A">
        <w:rPr>
          <w:rFonts w:cs="Tahoma"/>
          <w:i/>
          <w:sz w:val="24"/>
          <w:lang w:val="en-US"/>
        </w:rPr>
        <w:t>in</w:t>
      </w:r>
      <w:r w:rsidRPr="00D3639A">
        <w:rPr>
          <w:rFonts w:cs="Tahoma"/>
          <w:i/>
          <w:sz w:val="24"/>
        </w:rPr>
        <w:t xml:space="preserve"> </w:t>
      </w:r>
      <w:r w:rsidRPr="00D3639A">
        <w:rPr>
          <w:rFonts w:cs="Tahoma"/>
          <w:i/>
          <w:sz w:val="24"/>
          <w:lang w:val="en-US"/>
        </w:rPr>
        <w:t>speed</w:t>
      </w:r>
      <w:r w:rsidRPr="00D3639A">
        <w:rPr>
          <w:rFonts w:cs="Tahoma"/>
          <w:sz w:val="24"/>
        </w:rPr>
        <w:t>), που προκαλεί την έναρξη παραγωγή ισχύος και στην ταχύτητα αποκοπής ανέμου (</w:t>
      </w:r>
      <w:r w:rsidRPr="00D3639A">
        <w:rPr>
          <w:rFonts w:cs="Tahoma"/>
          <w:i/>
          <w:sz w:val="24"/>
          <w:lang w:val="en-US"/>
        </w:rPr>
        <w:t>cut</w:t>
      </w:r>
      <w:r w:rsidRPr="00D3639A">
        <w:rPr>
          <w:rFonts w:cs="Tahoma"/>
          <w:i/>
          <w:sz w:val="24"/>
        </w:rPr>
        <w:t>-</w:t>
      </w:r>
      <w:r w:rsidRPr="00D3639A">
        <w:rPr>
          <w:rFonts w:cs="Tahoma"/>
          <w:i/>
          <w:sz w:val="24"/>
          <w:lang w:val="en-US"/>
        </w:rPr>
        <w:t>out</w:t>
      </w:r>
      <w:r w:rsidRPr="00D3639A">
        <w:rPr>
          <w:rFonts w:cs="Tahoma"/>
          <w:i/>
          <w:sz w:val="24"/>
        </w:rPr>
        <w:t xml:space="preserve"> </w:t>
      </w:r>
      <w:r w:rsidRPr="00D3639A">
        <w:rPr>
          <w:rFonts w:cs="Tahoma"/>
          <w:i/>
          <w:sz w:val="24"/>
          <w:lang w:val="en-US"/>
        </w:rPr>
        <w:t>speed</w:t>
      </w:r>
      <w:r w:rsidRPr="00D3639A">
        <w:rPr>
          <w:rFonts w:cs="Tahoma"/>
          <w:sz w:val="24"/>
        </w:rPr>
        <w:t xml:space="preserve">), πέρα από την οποία δεν δύναται αύξηση της αποδιδόμενης ισχύος και </w:t>
      </w:r>
      <w:r w:rsidRPr="00D3639A">
        <w:rPr>
          <w:rFonts w:cs="Tahoma"/>
          <w:sz w:val="24"/>
        </w:rPr>
        <w:lastRenderedPageBreak/>
        <w:t xml:space="preserve">διατηρείται μία σταθερή παραγωγή. </w:t>
      </w:r>
      <w:r w:rsidRPr="00D3639A">
        <w:rPr>
          <w:rFonts w:eastAsia="Arial Unicode MS" w:cs="Tahoma"/>
          <w:sz w:val="24"/>
        </w:rPr>
        <w:t xml:space="preserve">Όσον αφορά την σύγκριση πειραματικών και θεωρητικών τιμών, διακρίνεται μία ιδιαίτερα υψηλή συμφωνία όπου </w:t>
      </w:r>
      <w:r w:rsidRPr="00D3639A">
        <w:rPr>
          <w:rFonts w:cs="Tahoma"/>
          <w:sz w:val="24"/>
        </w:rPr>
        <w:t xml:space="preserve">η αυξημένη διάμετρος του ρότορα της ανεμογεννήτριας προκαλεί και μεγαλύτερη παραγωγή ισχύος λόγω φυσικά της αυξημένης επιφάνειας σάρωσης. </w:t>
      </w:r>
      <w:r w:rsidRPr="00D3639A">
        <w:rPr>
          <w:rFonts w:eastAsia="Arial Unicode MS" w:cs="Tahoma"/>
          <w:sz w:val="24"/>
        </w:rPr>
        <w:t>Τα μοναδικά δεδομένα που απαιτούνται για την πλήρη περιγραφή του μαθηματικού μοντέλου προσομοίωσης είναι η διάμετρος των πτερυγίων, η κλίση τους κατά την εγκατάσταση, η ονομαστική χωρητικότητα και τα όρια ταχύτητας ανέμου.</w:t>
      </w:r>
    </w:p>
    <w:p w14:paraId="568B30FA" w14:textId="77777777" w:rsidR="006D5505" w:rsidRPr="00D3639A" w:rsidRDefault="006D5505" w:rsidP="009D2012">
      <w:pPr>
        <w:spacing w:line="300" w:lineRule="auto"/>
        <w:rPr>
          <w:rFonts w:cs="Tahoma"/>
          <w:sz w:val="24"/>
        </w:rPr>
      </w:pPr>
    </w:p>
    <w:p w14:paraId="34E2B9EB" w14:textId="0A88C2BA" w:rsidR="006D5505" w:rsidRPr="00D3639A" w:rsidRDefault="001F139F" w:rsidP="009D2012">
      <w:pPr>
        <w:pStyle w:val="Figurecentred"/>
        <w:spacing w:line="300" w:lineRule="auto"/>
        <w:rPr>
          <w:rFonts w:ascii="Tahoma" w:hAnsi="Tahoma" w:cs="Tahoma"/>
          <w:sz w:val="22"/>
          <w:szCs w:val="28"/>
        </w:rPr>
      </w:pPr>
      <w:r w:rsidRPr="00D3639A">
        <w:rPr>
          <w:rFonts w:ascii="Tahoma" w:hAnsi="Tahoma" w:cs="Tahoma"/>
          <w:sz w:val="22"/>
        </w:rPr>
        <w:object w:dxaOrig="6186" w:dyaOrig="4774" w14:anchorId="02D00322">
          <v:shape id="_x0000_i1030" type="#_x0000_t75" style="width:340.5pt;height:264pt" o:ole="">
            <v:imagedata r:id="rId56" o:title=""/>
          </v:shape>
          <o:OLEObject Type="Embed" ProgID="Origin50.Graph" ShapeID="_x0000_i1030" DrawAspect="Content" ObjectID="_1726922286" r:id="rId57"/>
        </w:object>
      </w:r>
    </w:p>
    <w:p w14:paraId="790330B4" w14:textId="77777777" w:rsidR="006D5505" w:rsidRPr="00D3639A" w:rsidRDefault="006D5505" w:rsidP="009D2012">
      <w:pPr>
        <w:pStyle w:val="Footer"/>
        <w:spacing w:line="300" w:lineRule="auto"/>
        <w:jc w:val="center"/>
        <w:rPr>
          <w:rFonts w:cs="Tahoma"/>
          <w:i/>
          <w:iCs/>
          <w:sz w:val="24"/>
        </w:rPr>
      </w:pPr>
      <w:bookmarkStart w:id="22" w:name="_Toc262744971"/>
      <w:bookmarkStart w:id="23" w:name="_Toc285117387"/>
      <w:r w:rsidRPr="00D3639A">
        <w:rPr>
          <w:rFonts w:cs="Tahoma"/>
          <w:b/>
          <w:i/>
          <w:iCs/>
        </w:rPr>
        <w:t>Διάγραμμα  2.2</w:t>
      </w:r>
      <w:r w:rsidRPr="00D3639A">
        <w:rPr>
          <w:rFonts w:cs="Tahoma"/>
          <w:i/>
          <w:iCs/>
        </w:rPr>
        <w:t xml:space="preserve"> Σύγκριση μεταξύ θεωρητικού μοντέλου και πειραματικών αποτελεσμάτων για δύο τύπους ανεμογεννητριών</w:t>
      </w:r>
      <w:r w:rsidRPr="00D3639A">
        <w:rPr>
          <w:rFonts w:cs="Tahoma"/>
          <w:i/>
          <w:iCs/>
          <w:sz w:val="24"/>
        </w:rPr>
        <w:t>.</w:t>
      </w:r>
      <w:bookmarkEnd w:id="22"/>
      <w:bookmarkEnd w:id="23"/>
    </w:p>
    <w:p w14:paraId="0A705C69" w14:textId="61BFD67E" w:rsidR="006D5505" w:rsidRPr="00D3639A" w:rsidRDefault="006D5505" w:rsidP="009D2012">
      <w:pPr>
        <w:spacing w:line="300" w:lineRule="auto"/>
        <w:rPr>
          <w:rFonts w:cs="Tahoma"/>
          <w:sz w:val="24"/>
        </w:rPr>
      </w:pPr>
      <w:r w:rsidRPr="00D3639A">
        <w:rPr>
          <w:rFonts w:cs="Tahoma"/>
          <w:sz w:val="24"/>
        </w:rPr>
        <w:tab/>
        <w:t>Για την επίτευξη σταθερής απόδοσης ισχύος στο σημείο της ταχύτητας αποκοπής ανέμου, απαιτείται κατάλληλο σύστημα ελέγχου που θα προκαλεί την μείωση των στροφών του ρότορα της ανεμογεννήτριας έτσι ώστε να μην καταπονείται με ανεπιθύμητη λειτουργία [</w:t>
      </w:r>
      <w:r w:rsidR="0051102A" w:rsidRPr="0051102A">
        <w:rPr>
          <w:rFonts w:cs="Tahoma"/>
          <w:sz w:val="24"/>
        </w:rPr>
        <w:t>26</w:t>
      </w:r>
      <w:r w:rsidRPr="00D3639A">
        <w:rPr>
          <w:rFonts w:cs="Tahoma"/>
          <w:sz w:val="24"/>
        </w:rPr>
        <w:t>].. Καθότι όμως, τα μηχανολογικά μέρη και η περιγραφή τους είναι πέραν των σκοπών και του αντικειμένου της παρούσης διατριβής, το σύστημα ελέγχου υλοποιείται ουσιαστικά με την επιβολή ενός διακόπτη που ενεργοποιείται στο σημείο ελάχιστης και μέγιστης ταχύτητας ανέμου ως εξής:</w:t>
      </w:r>
    </w:p>
    <w:p w14:paraId="1395D4BB" w14:textId="77777777" w:rsidR="006D5505" w:rsidRPr="00D3639A" w:rsidRDefault="006D5505" w:rsidP="009D2012">
      <w:pPr>
        <w:spacing w:line="300" w:lineRule="auto"/>
        <w:rPr>
          <w:rFonts w:cs="Tahoma"/>
        </w:rPr>
      </w:pPr>
    </w:p>
    <w:p w14:paraId="760EC054" w14:textId="77777777" w:rsidR="006D5505" w:rsidRPr="00D3639A" w:rsidRDefault="006D5505" w:rsidP="009D2012">
      <w:pPr>
        <w:tabs>
          <w:tab w:val="left" w:pos="7382"/>
          <w:tab w:val="left" w:pos="9468"/>
        </w:tabs>
        <w:spacing w:line="300" w:lineRule="auto"/>
        <w:rPr>
          <w:rFonts w:cs="Tahoma"/>
        </w:rPr>
      </w:pPr>
      <w:r w:rsidRPr="00D3639A">
        <w:rPr>
          <w:rFonts w:cs="Tahoma"/>
          <w:position w:val="-62"/>
        </w:rPr>
        <w:object w:dxaOrig="5720" w:dyaOrig="1400" w14:anchorId="0114E77A">
          <v:shape id="_x0000_i1031" type="#_x0000_t75" style="width:327pt;height:88.5pt" o:ole="">
            <v:imagedata r:id="rId58" o:title=""/>
          </v:shape>
          <o:OLEObject Type="Embed" ProgID="Equation.3" ShapeID="_x0000_i1031" DrawAspect="Content" ObjectID="_1726922287" r:id="rId59"/>
        </w:object>
      </w:r>
      <w:r w:rsidRPr="00D3639A">
        <w:rPr>
          <w:rFonts w:cs="Tahoma"/>
        </w:rPr>
        <w:t xml:space="preserve">          </w:t>
      </w:r>
      <w:r w:rsidRPr="00D3639A">
        <w:rPr>
          <w:rFonts w:cs="Tahoma"/>
          <w:sz w:val="112"/>
          <w:szCs w:val="112"/>
        </w:rPr>
        <w:t>}</w:t>
      </w:r>
      <w:r w:rsidRPr="00D3639A">
        <w:rPr>
          <w:rFonts w:cs="Tahoma"/>
        </w:rPr>
        <w:t xml:space="preserve">                      (2.5)</w:t>
      </w:r>
    </w:p>
    <w:p w14:paraId="2EF551C6" w14:textId="77777777" w:rsidR="006D5505" w:rsidRPr="00D3639A" w:rsidRDefault="006D5505" w:rsidP="009D2012">
      <w:pPr>
        <w:spacing w:line="300" w:lineRule="auto"/>
        <w:rPr>
          <w:rFonts w:cs="Tahoma"/>
          <w:sz w:val="24"/>
        </w:rPr>
      </w:pPr>
      <w:r w:rsidRPr="00D3639A">
        <w:rPr>
          <w:rFonts w:cs="Tahoma"/>
          <w:sz w:val="24"/>
        </w:rPr>
        <w:t xml:space="preserve">όπου </w:t>
      </w:r>
      <w:r w:rsidRPr="00D3639A">
        <w:rPr>
          <w:rFonts w:cs="Tahoma"/>
          <w:i/>
          <w:sz w:val="24"/>
          <w:lang w:val="en-US"/>
        </w:rPr>
        <w:t>P</w:t>
      </w:r>
      <w:r w:rsidRPr="00D3639A">
        <w:rPr>
          <w:rFonts w:cs="Tahoma"/>
          <w:i/>
          <w:sz w:val="24"/>
          <w:vertAlign w:val="subscript"/>
          <w:lang w:val="en-US"/>
        </w:rPr>
        <w:t>max</w:t>
      </w:r>
      <w:r w:rsidRPr="00D3639A">
        <w:rPr>
          <w:rFonts w:cs="Tahoma"/>
          <w:sz w:val="24"/>
        </w:rPr>
        <w:t xml:space="preserve"> δηλώνεται η ονομαστική ισχύς της ανεμογεννήτριας σε </w:t>
      </w:r>
      <w:r w:rsidRPr="00D3639A">
        <w:rPr>
          <w:rFonts w:cs="Tahoma"/>
          <w:sz w:val="24"/>
          <w:lang w:val="en-US"/>
        </w:rPr>
        <w:t>W</w:t>
      </w:r>
      <w:r w:rsidRPr="00D3639A">
        <w:rPr>
          <w:rFonts w:cs="Tahoma"/>
          <w:sz w:val="24"/>
        </w:rPr>
        <w:t>.</w:t>
      </w:r>
    </w:p>
    <w:p w14:paraId="144EEB21" w14:textId="77777777" w:rsidR="006D5505" w:rsidRPr="00D3639A" w:rsidRDefault="006D5505" w:rsidP="009D2012">
      <w:pPr>
        <w:spacing w:line="300" w:lineRule="auto"/>
        <w:rPr>
          <w:rFonts w:cs="Tahoma"/>
          <w:sz w:val="24"/>
        </w:rPr>
      </w:pPr>
    </w:p>
    <w:p w14:paraId="329F0E6E" w14:textId="77777777" w:rsidR="006D5505" w:rsidRPr="00D3639A" w:rsidRDefault="006D5505" w:rsidP="009D2012">
      <w:pPr>
        <w:spacing w:line="300" w:lineRule="auto"/>
        <w:rPr>
          <w:rFonts w:cs="Tahoma"/>
          <w:sz w:val="24"/>
        </w:rPr>
      </w:pPr>
    </w:p>
    <w:p w14:paraId="43584001" w14:textId="77777777" w:rsidR="001F139F" w:rsidRDefault="001F139F">
      <w:pPr>
        <w:spacing w:line="240" w:lineRule="auto"/>
        <w:jc w:val="left"/>
        <w:rPr>
          <w:rStyle w:val="Heading2Char"/>
          <w:rFonts w:eastAsia="Arial Unicode MS"/>
          <w:bCs w:val="0"/>
          <w:iCs w:val="0"/>
        </w:rPr>
      </w:pPr>
      <w:r>
        <w:rPr>
          <w:rStyle w:val="Heading2Char"/>
          <w:rFonts w:eastAsia="Arial Unicode MS"/>
          <w:b w:val="0"/>
          <w:i/>
        </w:rPr>
        <w:br w:type="page"/>
      </w:r>
    </w:p>
    <w:p w14:paraId="1AF969B4" w14:textId="3909ADAB" w:rsidR="006D5505" w:rsidRPr="00A637FA" w:rsidRDefault="006D5505" w:rsidP="009D2012">
      <w:pPr>
        <w:pStyle w:val="Heading5"/>
        <w:numPr>
          <w:ilvl w:val="0"/>
          <w:numId w:val="0"/>
        </w:numPr>
        <w:spacing w:line="300" w:lineRule="auto"/>
        <w:rPr>
          <w:rStyle w:val="Heading2Char"/>
          <w:rFonts w:eastAsia="Arial Unicode MS"/>
          <w:b/>
        </w:rPr>
      </w:pPr>
      <w:bookmarkStart w:id="24" w:name="_Toc108636009"/>
      <w:r w:rsidRPr="00A637FA">
        <w:rPr>
          <w:rStyle w:val="Heading2Char"/>
          <w:rFonts w:eastAsia="Arial Unicode MS"/>
          <w:b/>
          <w:i w:val="0"/>
        </w:rPr>
        <w:lastRenderedPageBreak/>
        <w:t>2.2 Σύγκριση θεωρητικών πειραματικών και</w:t>
      </w:r>
      <w:r w:rsidR="00CE1498" w:rsidRPr="00A637FA">
        <w:rPr>
          <w:rStyle w:val="Heading2Char"/>
          <w:rFonts w:eastAsia="Arial Unicode MS"/>
          <w:b/>
          <w:i w:val="0"/>
        </w:rPr>
        <w:t xml:space="preserve"> Θεωρητικών τιμών για διάφορους τύπους </w:t>
      </w:r>
      <w:r w:rsidRPr="00A637FA">
        <w:rPr>
          <w:rStyle w:val="Heading2Char"/>
          <w:rFonts w:eastAsia="Arial Unicode MS"/>
          <w:b/>
          <w:i w:val="0"/>
        </w:rPr>
        <w:t>ανεμογεννητριών.</w:t>
      </w:r>
      <w:bookmarkEnd w:id="24"/>
      <w:r w:rsidRPr="00A637FA">
        <w:rPr>
          <w:rStyle w:val="Heading2Char"/>
          <w:rFonts w:eastAsia="Arial Unicode MS"/>
          <w:b/>
        </w:rPr>
        <w:t xml:space="preserve"> </w:t>
      </w:r>
    </w:p>
    <w:p w14:paraId="78E03FBE" w14:textId="77777777" w:rsidR="00CE1498" w:rsidRPr="00CE1498" w:rsidRDefault="00CE1498" w:rsidP="009D2012">
      <w:pPr>
        <w:spacing w:line="300" w:lineRule="auto"/>
      </w:pPr>
    </w:p>
    <w:p w14:paraId="0A622FF1" w14:textId="0DF8AEA3" w:rsidR="001653A2" w:rsidRPr="00D3639A" w:rsidRDefault="006D5505" w:rsidP="009D2012">
      <w:pPr>
        <w:spacing w:line="300" w:lineRule="auto"/>
        <w:rPr>
          <w:rFonts w:eastAsia="Arial Unicode MS" w:cs="Tahoma"/>
          <w:sz w:val="24"/>
        </w:rPr>
      </w:pPr>
      <w:r w:rsidRPr="00D3639A">
        <w:rPr>
          <w:rFonts w:eastAsia="Arial Unicode MS" w:cs="Tahoma"/>
          <w:sz w:val="24"/>
        </w:rPr>
        <w:t xml:space="preserve">Στο παρακάτω τμήμα θα ακολουθήσει η σύγκριση της ισχύος από διάφορους τύπους ανεμογεννητριών με τα αποτελέσματα που αποδίδει το παραπάνω μαθηματικό μοντέλο. Τα τεχνικά στοιχεία που απαιτούνται για την υλοποίηση του μοντέλου είναι η διάμετρος της ανεμογεννήτριας, η πυκνότητα του αέρα, η ταχύτητα περικοπής και αποκοπής ανέμου και τελος η γωνία κλίσης. </w:t>
      </w:r>
    </w:p>
    <w:p w14:paraId="077FF4E5" w14:textId="130FBAE7" w:rsidR="006D5505" w:rsidRDefault="006D5505" w:rsidP="009D2012">
      <w:pPr>
        <w:spacing w:line="300" w:lineRule="auto"/>
        <w:rPr>
          <w:rFonts w:eastAsia="Arial Unicode MS" w:cs="Tahoma"/>
          <w:sz w:val="24"/>
        </w:rPr>
      </w:pPr>
      <w:r w:rsidRPr="00D3639A">
        <w:rPr>
          <w:rFonts w:eastAsia="Arial Unicode MS" w:cs="Tahoma"/>
          <w:sz w:val="24"/>
        </w:rPr>
        <w:t>Παρακάτω εμφανίζεται ο πίνακας με τα τεχνικά χαρακτηριστικά των ανεμογεννητριών τα  οποία χρησιμοποιήθηκαν σαν δεδομένα εισαγωγής στον κώδικα.</w:t>
      </w:r>
    </w:p>
    <w:p w14:paraId="5D81E065" w14:textId="77777777" w:rsidR="001653A2" w:rsidRPr="00D3639A" w:rsidRDefault="001653A2" w:rsidP="009D2012">
      <w:pPr>
        <w:spacing w:line="300" w:lineRule="auto"/>
        <w:rPr>
          <w:rFonts w:eastAsia="Arial Unicode MS" w:cs="Tahoma"/>
          <w:sz w:val="24"/>
        </w:rPr>
      </w:pPr>
    </w:p>
    <w:p w14:paraId="52E2B900" w14:textId="79764AF9" w:rsidR="006D5505" w:rsidRPr="00D3639A" w:rsidRDefault="006D5505" w:rsidP="009D2012">
      <w:pPr>
        <w:spacing w:line="300" w:lineRule="auto"/>
        <w:jc w:val="center"/>
        <w:rPr>
          <w:rFonts w:eastAsia="Arial Unicode MS" w:cs="Tahoma"/>
          <w:b/>
        </w:rPr>
      </w:pPr>
      <w:r w:rsidRPr="00D3639A">
        <w:rPr>
          <w:rFonts w:eastAsia="Arial Unicode MS" w:cs="Tahoma"/>
          <w:b/>
        </w:rPr>
        <w:t>Πίνακας 2.</w:t>
      </w:r>
      <w:r w:rsidR="00691C3D">
        <w:rPr>
          <w:rFonts w:eastAsia="Arial Unicode MS" w:cs="Tahoma"/>
          <w:b/>
        </w:rPr>
        <w:t>2</w:t>
      </w:r>
      <w:r w:rsidRPr="00D3639A">
        <w:rPr>
          <w:rFonts w:eastAsia="Arial Unicode MS" w:cs="Tahoma"/>
          <w:b/>
        </w:rPr>
        <w:t xml:space="preserve"> </w:t>
      </w:r>
      <w:r w:rsidRPr="001653A2">
        <w:rPr>
          <w:rFonts w:eastAsia="Arial Unicode MS" w:cs="Tahoma"/>
          <w:i/>
          <w:sz w:val="24"/>
        </w:rPr>
        <w:t>Τεχνικά χαρακτηριστικά τών ανεμογεννητριών</w:t>
      </w:r>
    </w:p>
    <w:tbl>
      <w:tblPr>
        <w:tblStyle w:val="TableGrid"/>
        <w:tblW w:w="9924" w:type="dxa"/>
        <w:tblLook w:val="04A0" w:firstRow="1" w:lastRow="0" w:firstColumn="1" w:lastColumn="0" w:noHBand="0" w:noVBand="1"/>
      </w:tblPr>
      <w:tblGrid>
        <w:gridCol w:w="1654"/>
        <w:gridCol w:w="1654"/>
        <w:gridCol w:w="1492"/>
        <w:gridCol w:w="1816"/>
        <w:gridCol w:w="1654"/>
        <w:gridCol w:w="1654"/>
      </w:tblGrid>
      <w:tr w:rsidR="006D5505" w:rsidRPr="00D3639A" w14:paraId="3C6E09AC" w14:textId="77777777" w:rsidTr="001653A2">
        <w:trPr>
          <w:trHeight w:val="1011"/>
        </w:trPr>
        <w:tc>
          <w:tcPr>
            <w:tcW w:w="1654" w:type="dxa"/>
            <w:shd w:val="clear" w:color="auto" w:fill="E5B8B7" w:themeFill="accent2" w:themeFillTint="66"/>
          </w:tcPr>
          <w:p w14:paraId="5EE01D99" w14:textId="77777777" w:rsidR="006D5505" w:rsidRPr="00D3639A" w:rsidRDefault="006D5505" w:rsidP="009D2012">
            <w:pPr>
              <w:spacing w:line="300" w:lineRule="auto"/>
              <w:jc w:val="center"/>
              <w:rPr>
                <w:rFonts w:cs="Tahoma"/>
                <w:sz w:val="18"/>
                <w:szCs w:val="18"/>
              </w:rPr>
            </w:pPr>
          </w:p>
        </w:tc>
        <w:tc>
          <w:tcPr>
            <w:tcW w:w="1654" w:type="dxa"/>
            <w:shd w:val="clear" w:color="auto" w:fill="E5B8B7" w:themeFill="accent2" w:themeFillTint="66"/>
          </w:tcPr>
          <w:p w14:paraId="56DC664D" w14:textId="77777777" w:rsidR="006D5505" w:rsidRPr="00D3639A" w:rsidRDefault="006D5505" w:rsidP="009D2012">
            <w:pPr>
              <w:spacing w:line="300" w:lineRule="auto"/>
              <w:jc w:val="center"/>
              <w:rPr>
                <w:rFonts w:cs="Tahoma"/>
                <w:b/>
                <w:i/>
                <w:sz w:val="18"/>
                <w:szCs w:val="18"/>
              </w:rPr>
            </w:pPr>
            <w:r w:rsidRPr="00D3639A">
              <w:rPr>
                <w:rFonts w:cs="Tahoma"/>
                <w:b/>
                <w:i/>
                <w:color w:val="333333"/>
                <w:sz w:val="18"/>
                <w:szCs w:val="18"/>
              </w:rPr>
              <w:t>600W W/G 12V/24V/48V</w:t>
            </w:r>
          </w:p>
        </w:tc>
        <w:tc>
          <w:tcPr>
            <w:tcW w:w="1492" w:type="dxa"/>
            <w:shd w:val="clear" w:color="auto" w:fill="E5B8B7" w:themeFill="accent2" w:themeFillTint="66"/>
          </w:tcPr>
          <w:p w14:paraId="604D6B24" w14:textId="77777777" w:rsidR="006D5505" w:rsidRPr="00D3639A" w:rsidRDefault="006D5505" w:rsidP="009D2012">
            <w:pPr>
              <w:spacing w:line="300" w:lineRule="auto"/>
              <w:jc w:val="center"/>
              <w:rPr>
                <w:rFonts w:cs="Tahoma"/>
                <w:b/>
                <w:i/>
                <w:sz w:val="18"/>
                <w:szCs w:val="18"/>
                <w:lang w:val="en-US"/>
              </w:rPr>
            </w:pPr>
            <w:r w:rsidRPr="00D3639A">
              <w:rPr>
                <w:rFonts w:cs="Tahoma"/>
                <w:b/>
                <w:i/>
                <w:color w:val="000000" w:themeColor="text1"/>
                <w:sz w:val="18"/>
                <w:szCs w:val="18"/>
              </w:rPr>
              <w:t xml:space="preserve">800W </w:t>
            </w:r>
            <w:r w:rsidRPr="00D3639A">
              <w:rPr>
                <w:rFonts w:cs="Tahoma"/>
                <w:b/>
                <w:i/>
                <w:color w:val="000000" w:themeColor="text1"/>
                <w:sz w:val="18"/>
                <w:szCs w:val="18"/>
                <w:lang w:val="en-US"/>
              </w:rPr>
              <w:t>ATO-WT</w:t>
            </w:r>
          </w:p>
        </w:tc>
        <w:tc>
          <w:tcPr>
            <w:tcW w:w="1816" w:type="dxa"/>
            <w:shd w:val="clear" w:color="auto" w:fill="E5B8B7" w:themeFill="accent2" w:themeFillTint="66"/>
          </w:tcPr>
          <w:p w14:paraId="151435BF" w14:textId="77777777" w:rsidR="006D5505" w:rsidRPr="00D3639A" w:rsidRDefault="006D5505" w:rsidP="009D2012">
            <w:pPr>
              <w:spacing w:line="300" w:lineRule="auto"/>
              <w:jc w:val="center"/>
              <w:rPr>
                <w:rFonts w:cs="Tahoma"/>
                <w:b/>
                <w:i/>
                <w:sz w:val="18"/>
                <w:szCs w:val="18"/>
              </w:rPr>
            </w:pPr>
            <w:r w:rsidRPr="00D3639A">
              <w:rPr>
                <w:rFonts w:cs="Tahoma"/>
                <w:b/>
                <w:i/>
                <w:sz w:val="18"/>
                <w:szCs w:val="18"/>
              </w:rPr>
              <w:t>1000W GREATWATT W/G</w:t>
            </w:r>
          </w:p>
        </w:tc>
        <w:tc>
          <w:tcPr>
            <w:tcW w:w="1654" w:type="dxa"/>
            <w:shd w:val="clear" w:color="auto" w:fill="E5B8B7" w:themeFill="accent2" w:themeFillTint="66"/>
          </w:tcPr>
          <w:p w14:paraId="435EA8EB" w14:textId="77777777" w:rsidR="006D5505" w:rsidRPr="00D3639A" w:rsidRDefault="006D5505" w:rsidP="009D2012">
            <w:pPr>
              <w:spacing w:line="300" w:lineRule="auto"/>
              <w:jc w:val="center"/>
              <w:rPr>
                <w:rFonts w:cs="Tahoma"/>
                <w:b/>
                <w:i/>
                <w:sz w:val="18"/>
                <w:szCs w:val="18"/>
              </w:rPr>
            </w:pPr>
            <w:r w:rsidRPr="00D3639A">
              <w:rPr>
                <w:rFonts w:cs="Tahoma"/>
                <w:b/>
                <w:i/>
                <w:sz w:val="18"/>
                <w:szCs w:val="18"/>
              </w:rPr>
              <w:t>1500W 24V-W/G</w:t>
            </w:r>
          </w:p>
        </w:tc>
        <w:tc>
          <w:tcPr>
            <w:tcW w:w="1654" w:type="dxa"/>
            <w:shd w:val="clear" w:color="auto" w:fill="E5B8B7" w:themeFill="accent2" w:themeFillTint="66"/>
          </w:tcPr>
          <w:p w14:paraId="2183129E" w14:textId="5A796EFA" w:rsidR="006D5505" w:rsidRPr="00D3639A" w:rsidRDefault="006D5505" w:rsidP="009D2012">
            <w:pPr>
              <w:spacing w:line="300" w:lineRule="auto"/>
              <w:jc w:val="center"/>
              <w:rPr>
                <w:rFonts w:cs="Tahoma"/>
                <w:b/>
                <w:i/>
                <w:sz w:val="18"/>
                <w:szCs w:val="18"/>
              </w:rPr>
            </w:pPr>
            <w:r w:rsidRPr="00D3639A">
              <w:rPr>
                <w:rFonts w:eastAsia="Arial Unicode MS" w:cs="Tahoma"/>
                <w:b/>
                <w:i/>
                <w:sz w:val="18"/>
                <w:szCs w:val="18"/>
              </w:rPr>
              <w:t>EN-2000W-L</w:t>
            </w:r>
          </w:p>
        </w:tc>
      </w:tr>
      <w:tr w:rsidR="006D5505" w:rsidRPr="00D3639A" w14:paraId="0C9A312E" w14:textId="77777777" w:rsidTr="001653A2">
        <w:trPr>
          <w:trHeight w:val="418"/>
        </w:trPr>
        <w:tc>
          <w:tcPr>
            <w:tcW w:w="1654" w:type="dxa"/>
            <w:shd w:val="clear" w:color="auto" w:fill="E5B8B7" w:themeFill="accent2" w:themeFillTint="66"/>
          </w:tcPr>
          <w:p w14:paraId="6475CFE4" w14:textId="77777777" w:rsidR="006D5505" w:rsidRPr="00D3639A" w:rsidRDefault="006D5505" w:rsidP="009D2012">
            <w:pPr>
              <w:spacing w:line="300" w:lineRule="auto"/>
              <w:jc w:val="center"/>
              <w:rPr>
                <w:rFonts w:cs="Tahoma"/>
                <w:sz w:val="18"/>
                <w:szCs w:val="18"/>
              </w:rPr>
            </w:pPr>
            <w:r w:rsidRPr="00D3639A">
              <w:rPr>
                <w:rFonts w:cs="Tahoma"/>
                <w:sz w:val="18"/>
                <w:szCs w:val="18"/>
              </w:rPr>
              <w:t>Blade pitch ang.</w:t>
            </w:r>
          </w:p>
        </w:tc>
        <w:tc>
          <w:tcPr>
            <w:tcW w:w="1654" w:type="dxa"/>
          </w:tcPr>
          <w:p w14:paraId="16B557D0" w14:textId="77777777" w:rsidR="006D5505" w:rsidRPr="00D3639A" w:rsidRDefault="006D5505" w:rsidP="009D2012">
            <w:pPr>
              <w:spacing w:line="300" w:lineRule="auto"/>
              <w:jc w:val="center"/>
              <w:rPr>
                <w:rFonts w:cs="Tahoma"/>
                <w:sz w:val="18"/>
                <w:szCs w:val="18"/>
                <w:vertAlign w:val="superscript"/>
              </w:rPr>
            </w:pPr>
            <w:r w:rsidRPr="00D3639A">
              <w:rPr>
                <w:rFonts w:cs="Tahoma"/>
                <w:sz w:val="18"/>
                <w:szCs w:val="18"/>
              </w:rPr>
              <w:t>7</w:t>
            </w:r>
            <w:r w:rsidRPr="00D3639A">
              <w:rPr>
                <w:rFonts w:cs="Tahoma"/>
                <w:sz w:val="18"/>
                <w:szCs w:val="18"/>
                <w:vertAlign w:val="superscript"/>
              </w:rPr>
              <w:t>o</w:t>
            </w:r>
          </w:p>
        </w:tc>
        <w:tc>
          <w:tcPr>
            <w:tcW w:w="1492" w:type="dxa"/>
          </w:tcPr>
          <w:p w14:paraId="45F69550" w14:textId="77777777" w:rsidR="006D5505" w:rsidRPr="00D3639A" w:rsidRDefault="006D5505" w:rsidP="009D2012">
            <w:pPr>
              <w:spacing w:line="300" w:lineRule="auto"/>
              <w:jc w:val="center"/>
              <w:rPr>
                <w:rFonts w:cs="Tahoma"/>
                <w:sz w:val="18"/>
                <w:szCs w:val="18"/>
                <w:vertAlign w:val="superscript"/>
              </w:rPr>
            </w:pPr>
            <w:r w:rsidRPr="00D3639A">
              <w:rPr>
                <w:rFonts w:cs="Tahoma"/>
                <w:sz w:val="18"/>
                <w:szCs w:val="18"/>
              </w:rPr>
              <w:t>8</w:t>
            </w:r>
            <w:r w:rsidRPr="00D3639A">
              <w:rPr>
                <w:rFonts w:cs="Tahoma"/>
                <w:sz w:val="18"/>
                <w:szCs w:val="18"/>
                <w:vertAlign w:val="superscript"/>
              </w:rPr>
              <w:t>o</w:t>
            </w:r>
          </w:p>
        </w:tc>
        <w:tc>
          <w:tcPr>
            <w:tcW w:w="1816" w:type="dxa"/>
          </w:tcPr>
          <w:p w14:paraId="1FCAF43B" w14:textId="77777777" w:rsidR="006D5505" w:rsidRPr="00D3639A" w:rsidRDefault="006D5505" w:rsidP="009D2012">
            <w:pPr>
              <w:spacing w:line="300" w:lineRule="auto"/>
              <w:jc w:val="center"/>
              <w:rPr>
                <w:rFonts w:cs="Tahoma"/>
                <w:sz w:val="18"/>
                <w:szCs w:val="18"/>
                <w:vertAlign w:val="superscript"/>
              </w:rPr>
            </w:pPr>
            <w:r w:rsidRPr="00D3639A">
              <w:rPr>
                <w:rFonts w:cs="Tahoma"/>
                <w:sz w:val="18"/>
                <w:szCs w:val="18"/>
              </w:rPr>
              <w:t>6</w:t>
            </w:r>
            <w:r w:rsidRPr="00D3639A">
              <w:rPr>
                <w:rFonts w:cs="Tahoma"/>
                <w:sz w:val="18"/>
                <w:szCs w:val="18"/>
                <w:vertAlign w:val="superscript"/>
              </w:rPr>
              <w:t>o</w:t>
            </w:r>
          </w:p>
        </w:tc>
        <w:tc>
          <w:tcPr>
            <w:tcW w:w="1654" w:type="dxa"/>
          </w:tcPr>
          <w:p w14:paraId="480850ED" w14:textId="77777777" w:rsidR="006D5505" w:rsidRPr="00D3639A" w:rsidRDefault="006D5505" w:rsidP="009D2012">
            <w:pPr>
              <w:spacing w:line="300" w:lineRule="auto"/>
              <w:jc w:val="center"/>
              <w:rPr>
                <w:rFonts w:cs="Tahoma"/>
                <w:sz w:val="18"/>
                <w:szCs w:val="18"/>
                <w:vertAlign w:val="superscript"/>
              </w:rPr>
            </w:pPr>
            <w:r w:rsidRPr="00D3639A">
              <w:rPr>
                <w:rFonts w:cs="Tahoma"/>
                <w:sz w:val="18"/>
                <w:szCs w:val="18"/>
              </w:rPr>
              <w:t>3</w:t>
            </w:r>
            <w:r w:rsidRPr="00D3639A">
              <w:rPr>
                <w:rFonts w:cs="Tahoma"/>
                <w:sz w:val="18"/>
                <w:szCs w:val="18"/>
                <w:vertAlign w:val="superscript"/>
              </w:rPr>
              <w:t>o</w:t>
            </w:r>
          </w:p>
        </w:tc>
        <w:tc>
          <w:tcPr>
            <w:tcW w:w="1654" w:type="dxa"/>
          </w:tcPr>
          <w:p w14:paraId="0215779B" w14:textId="77777777" w:rsidR="006D5505" w:rsidRPr="00D3639A" w:rsidRDefault="006D5505" w:rsidP="009D2012">
            <w:pPr>
              <w:spacing w:line="300" w:lineRule="auto"/>
              <w:jc w:val="center"/>
              <w:rPr>
                <w:rFonts w:cs="Tahoma"/>
                <w:sz w:val="18"/>
                <w:szCs w:val="18"/>
                <w:vertAlign w:val="superscript"/>
              </w:rPr>
            </w:pPr>
            <w:r w:rsidRPr="00D3639A">
              <w:rPr>
                <w:rFonts w:cs="Tahoma"/>
                <w:sz w:val="18"/>
                <w:szCs w:val="18"/>
              </w:rPr>
              <w:t>7</w:t>
            </w:r>
            <w:r w:rsidRPr="00D3639A">
              <w:rPr>
                <w:rFonts w:cs="Tahoma"/>
                <w:sz w:val="18"/>
                <w:szCs w:val="18"/>
                <w:vertAlign w:val="superscript"/>
              </w:rPr>
              <w:t>o</w:t>
            </w:r>
          </w:p>
        </w:tc>
      </w:tr>
      <w:tr w:rsidR="006D5505" w:rsidRPr="00D3639A" w14:paraId="6BEF532E" w14:textId="77777777" w:rsidTr="001653A2">
        <w:trPr>
          <w:trHeight w:val="437"/>
        </w:trPr>
        <w:tc>
          <w:tcPr>
            <w:tcW w:w="1654" w:type="dxa"/>
            <w:shd w:val="clear" w:color="auto" w:fill="E5B8B7" w:themeFill="accent2" w:themeFillTint="66"/>
          </w:tcPr>
          <w:p w14:paraId="125D6A36" w14:textId="77777777" w:rsidR="006D5505" w:rsidRPr="00D3639A" w:rsidRDefault="006D5505" w:rsidP="009D2012">
            <w:pPr>
              <w:spacing w:line="300" w:lineRule="auto"/>
              <w:jc w:val="center"/>
              <w:rPr>
                <w:rFonts w:cs="Tahoma"/>
                <w:sz w:val="18"/>
                <w:szCs w:val="18"/>
              </w:rPr>
            </w:pPr>
            <w:r w:rsidRPr="00D3639A">
              <w:rPr>
                <w:rFonts w:cs="Tahoma"/>
                <w:sz w:val="18"/>
                <w:szCs w:val="18"/>
              </w:rPr>
              <w:t>Air density</w:t>
            </w:r>
          </w:p>
        </w:tc>
        <w:tc>
          <w:tcPr>
            <w:tcW w:w="1654" w:type="dxa"/>
          </w:tcPr>
          <w:p w14:paraId="24C06271" w14:textId="77777777" w:rsidR="006D5505" w:rsidRPr="00D3639A" w:rsidRDefault="006D5505" w:rsidP="009D2012">
            <w:pPr>
              <w:spacing w:line="300" w:lineRule="auto"/>
              <w:jc w:val="center"/>
              <w:rPr>
                <w:rFonts w:cs="Tahoma"/>
                <w:sz w:val="18"/>
                <w:szCs w:val="18"/>
                <w:vertAlign w:val="superscript"/>
              </w:rPr>
            </w:pPr>
            <w:r w:rsidRPr="00D3639A">
              <w:rPr>
                <w:rFonts w:cs="Tahoma"/>
                <w:sz w:val="18"/>
                <w:szCs w:val="18"/>
              </w:rPr>
              <w:t>1.225 kg/m</w:t>
            </w:r>
            <w:r w:rsidRPr="00D3639A">
              <w:rPr>
                <w:rFonts w:cs="Tahoma"/>
                <w:sz w:val="18"/>
                <w:szCs w:val="18"/>
                <w:vertAlign w:val="superscript"/>
              </w:rPr>
              <w:t>3</w:t>
            </w:r>
          </w:p>
        </w:tc>
        <w:tc>
          <w:tcPr>
            <w:tcW w:w="1492" w:type="dxa"/>
          </w:tcPr>
          <w:p w14:paraId="038D4290" w14:textId="77777777" w:rsidR="006D5505" w:rsidRPr="00D3639A" w:rsidRDefault="006D5505" w:rsidP="009D2012">
            <w:pPr>
              <w:spacing w:line="300" w:lineRule="auto"/>
              <w:jc w:val="center"/>
              <w:rPr>
                <w:rFonts w:cs="Tahoma"/>
                <w:sz w:val="18"/>
                <w:szCs w:val="18"/>
              </w:rPr>
            </w:pPr>
            <w:r w:rsidRPr="00D3639A">
              <w:rPr>
                <w:rFonts w:cs="Tahoma"/>
                <w:sz w:val="18"/>
                <w:szCs w:val="18"/>
              </w:rPr>
              <w:t>1.225 kg/m</w:t>
            </w:r>
            <w:r w:rsidRPr="00D3639A">
              <w:rPr>
                <w:rFonts w:cs="Tahoma"/>
                <w:sz w:val="18"/>
                <w:szCs w:val="18"/>
                <w:vertAlign w:val="superscript"/>
              </w:rPr>
              <w:t>3</w:t>
            </w:r>
          </w:p>
        </w:tc>
        <w:tc>
          <w:tcPr>
            <w:tcW w:w="1816" w:type="dxa"/>
          </w:tcPr>
          <w:p w14:paraId="5D3F3E4D" w14:textId="77777777" w:rsidR="006D5505" w:rsidRPr="00D3639A" w:rsidRDefault="006D5505" w:rsidP="009D2012">
            <w:pPr>
              <w:spacing w:line="300" w:lineRule="auto"/>
              <w:jc w:val="center"/>
              <w:rPr>
                <w:rFonts w:cs="Tahoma"/>
                <w:sz w:val="18"/>
                <w:szCs w:val="18"/>
              </w:rPr>
            </w:pPr>
            <w:r w:rsidRPr="00D3639A">
              <w:rPr>
                <w:rFonts w:cs="Tahoma"/>
                <w:sz w:val="18"/>
                <w:szCs w:val="18"/>
              </w:rPr>
              <w:t>1.225 kg/m</w:t>
            </w:r>
            <w:r w:rsidRPr="00D3639A">
              <w:rPr>
                <w:rFonts w:cs="Tahoma"/>
                <w:sz w:val="18"/>
                <w:szCs w:val="18"/>
                <w:vertAlign w:val="superscript"/>
              </w:rPr>
              <w:t>3</w:t>
            </w:r>
          </w:p>
        </w:tc>
        <w:tc>
          <w:tcPr>
            <w:tcW w:w="1654" w:type="dxa"/>
          </w:tcPr>
          <w:p w14:paraId="5E460A11" w14:textId="77777777" w:rsidR="006D5505" w:rsidRPr="00D3639A" w:rsidRDefault="006D5505" w:rsidP="009D2012">
            <w:pPr>
              <w:spacing w:line="300" w:lineRule="auto"/>
              <w:jc w:val="center"/>
              <w:rPr>
                <w:rFonts w:cs="Tahoma"/>
                <w:sz w:val="18"/>
                <w:szCs w:val="18"/>
              </w:rPr>
            </w:pPr>
            <w:r w:rsidRPr="00D3639A">
              <w:rPr>
                <w:rFonts w:cs="Tahoma"/>
                <w:sz w:val="18"/>
                <w:szCs w:val="18"/>
              </w:rPr>
              <w:t>1.225 kg/m</w:t>
            </w:r>
            <w:r w:rsidRPr="00D3639A">
              <w:rPr>
                <w:rFonts w:cs="Tahoma"/>
                <w:sz w:val="18"/>
                <w:szCs w:val="18"/>
                <w:vertAlign w:val="superscript"/>
              </w:rPr>
              <w:t>3</w:t>
            </w:r>
          </w:p>
        </w:tc>
        <w:tc>
          <w:tcPr>
            <w:tcW w:w="1654" w:type="dxa"/>
          </w:tcPr>
          <w:p w14:paraId="3FFD1A86" w14:textId="77777777" w:rsidR="006D5505" w:rsidRPr="00D3639A" w:rsidRDefault="006D5505" w:rsidP="009D2012">
            <w:pPr>
              <w:spacing w:line="300" w:lineRule="auto"/>
              <w:jc w:val="center"/>
              <w:rPr>
                <w:rFonts w:cs="Tahoma"/>
                <w:sz w:val="18"/>
                <w:szCs w:val="18"/>
              </w:rPr>
            </w:pPr>
            <w:r w:rsidRPr="00D3639A">
              <w:rPr>
                <w:rFonts w:cs="Tahoma"/>
                <w:sz w:val="18"/>
                <w:szCs w:val="18"/>
              </w:rPr>
              <w:t>1.225 kg/m</w:t>
            </w:r>
            <w:r w:rsidRPr="00D3639A">
              <w:rPr>
                <w:rFonts w:cs="Tahoma"/>
                <w:sz w:val="18"/>
                <w:szCs w:val="18"/>
                <w:vertAlign w:val="superscript"/>
              </w:rPr>
              <w:t>3</w:t>
            </w:r>
          </w:p>
        </w:tc>
      </w:tr>
      <w:tr w:rsidR="006D5505" w:rsidRPr="00BF0CBE" w14:paraId="603C50E5" w14:textId="77777777" w:rsidTr="001653A2">
        <w:trPr>
          <w:trHeight w:val="437"/>
        </w:trPr>
        <w:tc>
          <w:tcPr>
            <w:tcW w:w="1654" w:type="dxa"/>
            <w:shd w:val="clear" w:color="auto" w:fill="E5B8B7" w:themeFill="accent2" w:themeFillTint="66"/>
          </w:tcPr>
          <w:p w14:paraId="5756F702" w14:textId="77777777" w:rsidR="006D5505" w:rsidRPr="00D3639A" w:rsidRDefault="006D5505" w:rsidP="009D2012">
            <w:pPr>
              <w:spacing w:line="300" w:lineRule="auto"/>
              <w:jc w:val="center"/>
              <w:rPr>
                <w:rFonts w:cs="Tahoma"/>
                <w:sz w:val="18"/>
                <w:szCs w:val="18"/>
              </w:rPr>
            </w:pPr>
            <w:r w:rsidRPr="00D3639A">
              <w:rPr>
                <w:rFonts w:cs="Tahoma"/>
                <w:sz w:val="18"/>
                <w:szCs w:val="18"/>
              </w:rPr>
              <w:t>Diameter</w:t>
            </w:r>
          </w:p>
        </w:tc>
        <w:tc>
          <w:tcPr>
            <w:tcW w:w="1654" w:type="dxa"/>
          </w:tcPr>
          <w:p w14:paraId="3E4EE5C3" w14:textId="77777777" w:rsidR="006D5505" w:rsidRPr="00D3639A" w:rsidRDefault="006D5505" w:rsidP="009D2012">
            <w:pPr>
              <w:spacing w:line="300" w:lineRule="auto"/>
              <w:jc w:val="center"/>
              <w:rPr>
                <w:rFonts w:cs="Tahoma"/>
                <w:sz w:val="18"/>
                <w:szCs w:val="18"/>
              </w:rPr>
            </w:pPr>
            <w:r w:rsidRPr="00D3639A">
              <w:rPr>
                <w:rFonts w:cs="Tahoma"/>
                <w:sz w:val="18"/>
                <w:szCs w:val="18"/>
              </w:rPr>
              <w:t>1.85 m</w:t>
            </w:r>
          </w:p>
        </w:tc>
        <w:tc>
          <w:tcPr>
            <w:tcW w:w="1492" w:type="dxa"/>
          </w:tcPr>
          <w:p w14:paraId="73D1421A" w14:textId="77777777" w:rsidR="006D5505" w:rsidRPr="00D3639A" w:rsidRDefault="006D5505" w:rsidP="009D2012">
            <w:pPr>
              <w:spacing w:line="300" w:lineRule="auto"/>
              <w:jc w:val="center"/>
              <w:rPr>
                <w:rFonts w:cs="Tahoma"/>
                <w:sz w:val="18"/>
                <w:szCs w:val="18"/>
              </w:rPr>
            </w:pPr>
            <w:r w:rsidRPr="00D3639A">
              <w:rPr>
                <w:rFonts w:cs="Tahoma"/>
                <w:sz w:val="18"/>
                <w:szCs w:val="18"/>
              </w:rPr>
              <w:t>2.2 m</w:t>
            </w:r>
          </w:p>
        </w:tc>
        <w:tc>
          <w:tcPr>
            <w:tcW w:w="1816" w:type="dxa"/>
          </w:tcPr>
          <w:p w14:paraId="3DE1DE99" w14:textId="77777777" w:rsidR="006D5505" w:rsidRPr="00D3639A" w:rsidRDefault="006D5505" w:rsidP="009D2012">
            <w:pPr>
              <w:spacing w:line="300" w:lineRule="auto"/>
              <w:jc w:val="center"/>
              <w:rPr>
                <w:rFonts w:cs="Tahoma"/>
                <w:sz w:val="18"/>
                <w:szCs w:val="18"/>
              </w:rPr>
            </w:pPr>
            <w:r w:rsidRPr="00D3639A">
              <w:rPr>
                <w:rFonts w:cs="Tahoma"/>
                <w:sz w:val="18"/>
                <w:szCs w:val="18"/>
              </w:rPr>
              <w:t>2.18 m</w:t>
            </w:r>
          </w:p>
        </w:tc>
        <w:tc>
          <w:tcPr>
            <w:tcW w:w="1654" w:type="dxa"/>
          </w:tcPr>
          <w:p w14:paraId="1D2576DD" w14:textId="1EACA1E1" w:rsidR="006D5505" w:rsidRPr="00A45F2B" w:rsidRDefault="00A45F2B" w:rsidP="009D2012">
            <w:pPr>
              <w:spacing w:line="300" w:lineRule="auto"/>
              <w:jc w:val="center"/>
              <w:rPr>
                <w:rFonts w:cs="Tahoma"/>
                <w:sz w:val="18"/>
                <w:szCs w:val="18"/>
                <w:lang w:val="en-GB"/>
              </w:rPr>
            </w:pPr>
            <w:r>
              <w:rPr>
                <w:rFonts w:cs="Tahoma"/>
                <w:sz w:val="18"/>
                <w:szCs w:val="18"/>
                <w:lang w:val="en-GB"/>
              </w:rPr>
              <w:t>2.9</w:t>
            </w:r>
            <w:r w:rsidR="006D5505" w:rsidRPr="00A45F2B">
              <w:rPr>
                <w:rFonts w:cs="Tahoma"/>
                <w:sz w:val="18"/>
                <w:szCs w:val="18"/>
                <w:lang w:val="en-GB"/>
              </w:rPr>
              <w:t xml:space="preserve"> m</w:t>
            </w:r>
          </w:p>
        </w:tc>
        <w:tc>
          <w:tcPr>
            <w:tcW w:w="1654" w:type="dxa"/>
          </w:tcPr>
          <w:p w14:paraId="414DC99D" w14:textId="31D23E43" w:rsidR="006D5505" w:rsidRPr="00BF0CBE" w:rsidRDefault="00BF0CBE" w:rsidP="009D2012">
            <w:pPr>
              <w:spacing w:line="300" w:lineRule="auto"/>
              <w:jc w:val="center"/>
              <w:rPr>
                <w:rFonts w:cs="Tahoma"/>
                <w:sz w:val="18"/>
                <w:szCs w:val="18"/>
                <w:lang w:val="en-GB"/>
              </w:rPr>
            </w:pPr>
            <w:r>
              <w:rPr>
                <w:rFonts w:cs="Tahoma"/>
                <w:sz w:val="18"/>
                <w:szCs w:val="18"/>
                <w:lang w:val="en-GB"/>
              </w:rPr>
              <w:t>3.7</w:t>
            </w:r>
            <w:r w:rsidR="006D5505" w:rsidRPr="00BF0CBE">
              <w:rPr>
                <w:rFonts w:cs="Tahoma"/>
                <w:sz w:val="18"/>
                <w:szCs w:val="18"/>
                <w:lang w:val="en-GB"/>
              </w:rPr>
              <w:t xml:space="preserve"> m</w:t>
            </w:r>
          </w:p>
        </w:tc>
      </w:tr>
      <w:tr w:rsidR="006D5505" w:rsidRPr="00BF0CBE" w14:paraId="192F8651" w14:textId="77777777" w:rsidTr="001653A2">
        <w:trPr>
          <w:trHeight w:val="418"/>
        </w:trPr>
        <w:tc>
          <w:tcPr>
            <w:tcW w:w="1654" w:type="dxa"/>
            <w:shd w:val="clear" w:color="auto" w:fill="E5B8B7" w:themeFill="accent2" w:themeFillTint="66"/>
          </w:tcPr>
          <w:p w14:paraId="04F83843" w14:textId="77777777" w:rsidR="006D5505" w:rsidRPr="00BF0CBE" w:rsidRDefault="006D5505" w:rsidP="009D2012">
            <w:pPr>
              <w:spacing w:line="300" w:lineRule="auto"/>
              <w:jc w:val="center"/>
              <w:rPr>
                <w:rFonts w:cs="Tahoma"/>
                <w:sz w:val="18"/>
                <w:szCs w:val="18"/>
                <w:lang w:val="en-GB"/>
              </w:rPr>
            </w:pPr>
            <w:r w:rsidRPr="00BF0CBE">
              <w:rPr>
                <w:rFonts w:cs="Tahoma"/>
                <w:sz w:val="18"/>
                <w:szCs w:val="18"/>
                <w:lang w:val="en-GB"/>
              </w:rPr>
              <w:t>Cut in speed</w:t>
            </w:r>
          </w:p>
        </w:tc>
        <w:tc>
          <w:tcPr>
            <w:tcW w:w="1654" w:type="dxa"/>
          </w:tcPr>
          <w:p w14:paraId="4193185D" w14:textId="77777777" w:rsidR="006D5505" w:rsidRPr="00BF0CBE" w:rsidRDefault="006D5505" w:rsidP="009D2012">
            <w:pPr>
              <w:spacing w:line="300" w:lineRule="auto"/>
              <w:jc w:val="center"/>
              <w:rPr>
                <w:rFonts w:cs="Tahoma"/>
                <w:sz w:val="18"/>
                <w:szCs w:val="18"/>
                <w:lang w:val="en-GB"/>
              </w:rPr>
            </w:pPr>
            <w:r w:rsidRPr="00BF0CBE">
              <w:rPr>
                <w:rFonts w:cs="Tahoma"/>
                <w:sz w:val="18"/>
                <w:szCs w:val="18"/>
                <w:lang w:val="en-GB"/>
              </w:rPr>
              <w:t>2.5 m/s</w:t>
            </w:r>
          </w:p>
        </w:tc>
        <w:tc>
          <w:tcPr>
            <w:tcW w:w="1492" w:type="dxa"/>
          </w:tcPr>
          <w:p w14:paraId="431A8033" w14:textId="77777777" w:rsidR="006D5505" w:rsidRPr="00BF0CBE" w:rsidRDefault="006D5505" w:rsidP="009D2012">
            <w:pPr>
              <w:spacing w:line="300" w:lineRule="auto"/>
              <w:jc w:val="center"/>
              <w:rPr>
                <w:rFonts w:cs="Tahoma"/>
                <w:sz w:val="18"/>
                <w:szCs w:val="18"/>
                <w:lang w:val="en-GB"/>
              </w:rPr>
            </w:pPr>
            <w:r w:rsidRPr="00BF0CBE">
              <w:rPr>
                <w:rFonts w:cs="Tahoma"/>
                <w:sz w:val="18"/>
                <w:szCs w:val="18"/>
                <w:lang w:val="en-GB"/>
              </w:rPr>
              <w:t>2.5 m/s</w:t>
            </w:r>
          </w:p>
        </w:tc>
        <w:tc>
          <w:tcPr>
            <w:tcW w:w="1816" w:type="dxa"/>
          </w:tcPr>
          <w:p w14:paraId="6AB50B40" w14:textId="77777777" w:rsidR="006D5505" w:rsidRPr="00BF0CBE" w:rsidRDefault="006D5505" w:rsidP="009D2012">
            <w:pPr>
              <w:spacing w:line="300" w:lineRule="auto"/>
              <w:jc w:val="center"/>
              <w:rPr>
                <w:rFonts w:cs="Tahoma"/>
                <w:sz w:val="18"/>
                <w:szCs w:val="18"/>
                <w:lang w:val="en-GB"/>
              </w:rPr>
            </w:pPr>
            <w:r w:rsidRPr="00BF0CBE">
              <w:rPr>
                <w:rFonts w:cs="Tahoma"/>
                <w:sz w:val="18"/>
                <w:szCs w:val="18"/>
                <w:lang w:val="en-GB"/>
              </w:rPr>
              <w:t>3 m/s</w:t>
            </w:r>
          </w:p>
        </w:tc>
        <w:tc>
          <w:tcPr>
            <w:tcW w:w="1654" w:type="dxa"/>
          </w:tcPr>
          <w:p w14:paraId="3E7D9794" w14:textId="1121B166" w:rsidR="006D5505" w:rsidRPr="00BF0CBE" w:rsidRDefault="00A45F2B" w:rsidP="009D2012">
            <w:pPr>
              <w:spacing w:line="300" w:lineRule="auto"/>
              <w:jc w:val="center"/>
              <w:rPr>
                <w:rFonts w:cs="Tahoma"/>
                <w:sz w:val="18"/>
                <w:szCs w:val="18"/>
                <w:lang w:val="en-GB"/>
              </w:rPr>
            </w:pPr>
            <w:r>
              <w:rPr>
                <w:rFonts w:cs="Tahoma"/>
                <w:sz w:val="18"/>
                <w:szCs w:val="18"/>
                <w:lang w:val="en-GB"/>
              </w:rPr>
              <w:t>3</w:t>
            </w:r>
            <w:r w:rsidR="006D5505" w:rsidRPr="00BF0CBE">
              <w:rPr>
                <w:rFonts w:cs="Tahoma"/>
                <w:sz w:val="18"/>
                <w:szCs w:val="18"/>
                <w:lang w:val="en-GB"/>
              </w:rPr>
              <w:t xml:space="preserve"> m/s</w:t>
            </w:r>
          </w:p>
        </w:tc>
        <w:tc>
          <w:tcPr>
            <w:tcW w:w="1654" w:type="dxa"/>
          </w:tcPr>
          <w:p w14:paraId="732CCFDF" w14:textId="77777777" w:rsidR="006D5505" w:rsidRPr="00BF0CBE" w:rsidRDefault="006D5505" w:rsidP="009D2012">
            <w:pPr>
              <w:spacing w:line="300" w:lineRule="auto"/>
              <w:jc w:val="center"/>
              <w:rPr>
                <w:rFonts w:cs="Tahoma"/>
                <w:sz w:val="18"/>
                <w:szCs w:val="18"/>
                <w:lang w:val="en-GB"/>
              </w:rPr>
            </w:pPr>
            <w:r w:rsidRPr="00BF0CBE">
              <w:rPr>
                <w:rFonts w:cs="Tahoma"/>
                <w:sz w:val="18"/>
                <w:szCs w:val="18"/>
                <w:lang w:val="en-GB"/>
              </w:rPr>
              <w:t>2.5 m/s</w:t>
            </w:r>
          </w:p>
        </w:tc>
      </w:tr>
      <w:tr w:rsidR="006D5505" w:rsidRPr="00BF0CBE" w14:paraId="01EEF6BB" w14:textId="77777777" w:rsidTr="001653A2">
        <w:trPr>
          <w:trHeight w:val="437"/>
        </w:trPr>
        <w:tc>
          <w:tcPr>
            <w:tcW w:w="1654" w:type="dxa"/>
            <w:shd w:val="clear" w:color="auto" w:fill="E5B8B7" w:themeFill="accent2" w:themeFillTint="66"/>
          </w:tcPr>
          <w:p w14:paraId="4F407EE8" w14:textId="77777777" w:rsidR="006D5505" w:rsidRPr="00BF0CBE" w:rsidRDefault="006D5505" w:rsidP="009D2012">
            <w:pPr>
              <w:spacing w:line="300" w:lineRule="auto"/>
              <w:jc w:val="center"/>
              <w:rPr>
                <w:rFonts w:cs="Tahoma"/>
                <w:sz w:val="18"/>
                <w:szCs w:val="18"/>
                <w:lang w:val="en-GB"/>
              </w:rPr>
            </w:pPr>
            <w:r w:rsidRPr="00BF0CBE">
              <w:rPr>
                <w:rFonts w:cs="Tahoma"/>
                <w:sz w:val="18"/>
                <w:szCs w:val="18"/>
                <w:lang w:val="en-GB"/>
              </w:rPr>
              <w:t>Cut out speed</w:t>
            </w:r>
          </w:p>
        </w:tc>
        <w:tc>
          <w:tcPr>
            <w:tcW w:w="1654" w:type="dxa"/>
          </w:tcPr>
          <w:p w14:paraId="78516DEF" w14:textId="77777777" w:rsidR="006D5505" w:rsidRPr="00BF0CBE" w:rsidRDefault="006D5505" w:rsidP="009D2012">
            <w:pPr>
              <w:spacing w:line="300" w:lineRule="auto"/>
              <w:jc w:val="center"/>
              <w:rPr>
                <w:rFonts w:cs="Tahoma"/>
                <w:sz w:val="18"/>
                <w:szCs w:val="18"/>
                <w:lang w:val="en-GB"/>
              </w:rPr>
            </w:pPr>
            <w:r w:rsidRPr="00BF0CBE">
              <w:rPr>
                <w:rFonts w:cs="Tahoma"/>
                <w:sz w:val="18"/>
                <w:szCs w:val="18"/>
                <w:lang w:val="en-GB"/>
              </w:rPr>
              <w:t>14 m/s</w:t>
            </w:r>
          </w:p>
        </w:tc>
        <w:tc>
          <w:tcPr>
            <w:tcW w:w="1492" w:type="dxa"/>
          </w:tcPr>
          <w:p w14:paraId="66F359FD" w14:textId="77777777" w:rsidR="006D5505" w:rsidRPr="00BF0CBE" w:rsidRDefault="006D5505" w:rsidP="009D2012">
            <w:pPr>
              <w:spacing w:line="300" w:lineRule="auto"/>
              <w:jc w:val="center"/>
              <w:rPr>
                <w:rFonts w:cs="Tahoma"/>
                <w:sz w:val="18"/>
                <w:szCs w:val="18"/>
                <w:lang w:val="en-GB"/>
              </w:rPr>
            </w:pPr>
            <w:r w:rsidRPr="00BF0CBE">
              <w:rPr>
                <w:rFonts w:cs="Tahoma"/>
                <w:sz w:val="18"/>
                <w:szCs w:val="18"/>
                <w:lang w:val="en-GB"/>
              </w:rPr>
              <w:t>14 m/s</w:t>
            </w:r>
          </w:p>
        </w:tc>
        <w:tc>
          <w:tcPr>
            <w:tcW w:w="1816" w:type="dxa"/>
          </w:tcPr>
          <w:p w14:paraId="20D03BF8" w14:textId="77777777" w:rsidR="006D5505" w:rsidRPr="00BF0CBE" w:rsidRDefault="006D5505" w:rsidP="009D2012">
            <w:pPr>
              <w:spacing w:line="300" w:lineRule="auto"/>
              <w:jc w:val="center"/>
              <w:rPr>
                <w:rFonts w:cs="Tahoma"/>
                <w:sz w:val="18"/>
                <w:szCs w:val="18"/>
                <w:lang w:val="en-GB"/>
              </w:rPr>
            </w:pPr>
            <w:r w:rsidRPr="00BF0CBE">
              <w:rPr>
                <w:rFonts w:cs="Tahoma"/>
                <w:sz w:val="18"/>
                <w:szCs w:val="18"/>
                <w:lang w:val="en-GB"/>
              </w:rPr>
              <w:t>14 m/s</w:t>
            </w:r>
          </w:p>
        </w:tc>
        <w:tc>
          <w:tcPr>
            <w:tcW w:w="1654" w:type="dxa"/>
          </w:tcPr>
          <w:p w14:paraId="6F9952A3" w14:textId="1FB6C481" w:rsidR="006D5505" w:rsidRPr="00BF0CBE" w:rsidRDefault="00A45F2B" w:rsidP="009D2012">
            <w:pPr>
              <w:spacing w:line="300" w:lineRule="auto"/>
              <w:jc w:val="center"/>
              <w:rPr>
                <w:rFonts w:cs="Tahoma"/>
                <w:sz w:val="18"/>
                <w:szCs w:val="18"/>
                <w:lang w:val="en-GB"/>
              </w:rPr>
            </w:pPr>
            <w:r>
              <w:rPr>
                <w:rFonts w:cs="Tahoma"/>
                <w:sz w:val="18"/>
                <w:szCs w:val="18"/>
                <w:lang w:val="en-GB"/>
              </w:rPr>
              <w:t>25</w:t>
            </w:r>
            <w:r w:rsidR="006D5505" w:rsidRPr="00BF0CBE">
              <w:rPr>
                <w:rFonts w:cs="Tahoma"/>
                <w:sz w:val="18"/>
                <w:szCs w:val="18"/>
                <w:lang w:val="en-GB"/>
              </w:rPr>
              <w:t xml:space="preserve"> m/s</w:t>
            </w:r>
          </w:p>
        </w:tc>
        <w:tc>
          <w:tcPr>
            <w:tcW w:w="1654" w:type="dxa"/>
          </w:tcPr>
          <w:p w14:paraId="6804243C" w14:textId="77777777" w:rsidR="006D5505" w:rsidRPr="00BF0CBE" w:rsidRDefault="006D5505" w:rsidP="009D2012">
            <w:pPr>
              <w:spacing w:line="300" w:lineRule="auto"/>
              <w:jc w:val="center"/>
              <w:rPr>
                <w:rFonts w:cs="Tahoma"/>
                <w:sz w:val="18"/>
                <w:szCs w:val="18"/>
                <w:lang w:val="en-GB"/>
              </w:rPr>
            </w:pPr>
            <w:r w:rsidRPr="00BF0CBE">
              <w:rPr>
                <w:rFonts w:cs="Tahoma"/>
                <w:sz w:val="18"/>
                <w:szCs w:val="18"/>
                <w:lang w:val="en-GB"/>
              </w:rPr>
              <w:t>14 m/s</w:t>
            </w:r>
          </w:p>
        </w:tc>
      </w:tr>
    </w:tbl>
    <w:p w14:paraId="477C0ABF" w14:textId="77777777" w:rsidR="006D5505" w:rsidRPr="00BF0CBE" w:rsidRDefault="006D5505" w:rsidP="009D2012">
      <w:pPr>
        <w:pStyle w:val="Heading1"/>
        <w:numPr>
          <w:ilvl w:val="0"/>
          <w:numId w:val="0"/>
        </w:numPr>
        <w:shd w:val="clear" w:color="auto" w:fill="FFFFFF"/>
        <w:spacing w:line="300" w:lineRule="auto"/>
        <w:rPr>
          <w:rFonts w:cs="Tahoma"/>
          <w:b w:val="0"/>
          <w:color w:val="555555"/>
          <w:sz w:val="24"/>
          <w:szCs w:val="24"/>
          <w:shd w:val="clear" w:color="auto" w:fill="FFFFFF"/>
          <w:lang w:val="en-GB"/>
        </w:rPr>
      </w:pPr>
    </w:p>
    <w:p w14:paraId="4B66A2CC" w14:textId="5BFD63A7" w:rsidR="006D5505" w:rsidRPr="001F139F" w:rsidRDefault="006D5505" w:rsidP="001F139F">
      <w:pPr>
        <w:pStyle w:val="Heading5"/>
        <w:numPr>
          <w:ilvl w:val="0"/>
          <w:numId w:val="0"/>
        </w:numPr>
        <w:spacing w:line="300" w:lineRule="auto"/>
        <w:rPr>
          <w:rFonts w:ascii="Tahoma" w:hAnsi="Tahoma" w:cs="Tahoma"/>
          <w:color w:val="333333"/>
          <w:sz w:val="24"/>
          <w:szCs w:val="24"/>
          <w:u w:val="single"/>
          <w:lang w:val="en-GB"/>
        </w:rPr>
      </w:pPr>
      <w:r w:rsidRPr="001653A2">
        <w:rPr>
          <w:rFonts w:ascii="Tahoma" w:hAnsi="Tahoma" w:cs="Tahoma"/>
          <w:color w:val="555555"/>
          <w:sz w:val="24"/>
          <w:szCs w:val="24"/>
          <w:shd w:val="clear" w:color="auto" w:fill="FFFFFF"/>
          <w:lang w:val="en-GB"/>
        </w:rPr>
        <w:t xml:space="preserve"> </w:t>
      </w:r>
      <w:bookmarkStart w:id="25" w:name="_Toc108636010"/>
      <w:r w:rsidRPr="001653A2">
        <w:rPr>
          <w:rStyle w:val="Heading3Char"/>
          <w:rFonts w:cs="Tahoma"/>
          <w:sz w:val="24"/>
          <w:szCs w:val="24"/>
          <w:u w:val="single"/>
        </w:rPr>
        <w:t>Ανεμογεννήτρια</w:t>
      </w:r>
      <w:r w:rsidRPr="001653A2">
        <w:rPr>
          <w:rStyle w:val="Heading3Char"/>
          <w:rFonts w:cs="Tahoma"/>
          <w:sz w:val="24"/>
          <w:szCs w:val="24"/>
          <w:u w:val="single"/>
          <w:lang w:val="en-GB"/>
        </w:rPr>
        <w:t xml:space="preserve"> 600W Wind Turbine, 12V/24V/48V</w:t>
      </w:r>
      <w:bookmarkEnd w:id="25"/>
    </w:p>
    <w:p w14:paraId="3B803EC2" w14:textId="77777777" w:rsidR="006D5505" w:rsidRPr="00D3639A" w:rsidRDefault="006D5505" w:rsidP="009D2012">
      <w:pPr>
        <w:spacing w:line="300" w:lineRule="auto"/>
        <w:rPr>
          <w:rFonts w:eastAsia="Arial Unicode MS" w:cs="Tahoma"/>
          <w:sz w:val="24"/>
        </w:rPr>
      </w:pPr>
      <w:r w:rsidRPr="00D3639A">
        <w:rPr>
          <w:rFonts w:eastAsia="Arial Unicode MS" w:cs="Tahoma"/>
          <w:sz w:val="24"/>
        </w:rPr>
        <w:t xml:space="preserve">Η συγκεκριμένη ανεμογεννήτρια είναι ονομαστικής ισχύος 600W με μέγιστη δύναμη 630W για ταχύτητα ανέμου </w:t>
      </w:r>
      <w:r w:rsidRPr="00D3639A">
        <w:rPr>
          <w:rFonts w:eastAsia="Arial Unicode MS" w:cs="Tahoma"/>
          <w:i/>
          <w:sz w:val="24"/>
        </w:rPr>
        <w:t>Rated wind speed</w:t>
      </w:r>
      <w:r w:rsidRPr="00D3639A">
        <w:rPr>
          <w:rFonts w:eastAsia="Arial Unicode MS" w:cs="Tahoma"/>
          <w:sz w:val="24"/>
        </w:rPr>
        <w:t xml:space="preserve"> όπως φαίνεται στον πίνακα 2.1. Εισάγοντας τα στοιχεία αυτά στο μαθηματικό μοντέλο στο περιβάλλον της matlab με βάση το προαναφερθέν μαθηματικό μοντέλο, εμφανίζονται τα παρακάτω αποτελέσματα για την καμπύλη ισχύος.</w:t>
      </w:r>
    </w:p>
    <w:p w14:paraId="41F4595D" w14:textId="77777777" w:rsidR="006D5505" w:rsidRPr="00D3639A" w:rsidRDefault="006D5505" w:rsidP="009D2012">
      <w:pPr>
        <w:spacing w:line="300" w:lineRule="auto"/>
        <w:rPr>
          <w:rFonts w:eastAsia="Arial Unicode MS" w:cs="Tahoma"/>
          <w:sz w:val="24"/>
        </w:rPr>
      </w:pPr>
    </w:p>
    <w:p w14:paraId="56152A2A" w14:textId="77777777" w:rsidR="006D5505" w:rsidRPr="00D3639A" w:rsidRDefault="006D5505" w:rsidP="009D2012">
      <w:pPr>
        <w:tabs>
          <w:tab w:val="left" w:pos="1408"/>
        </w:tabs>
        <w:spacing w:line="300" w:lineRule="auto"/>
        <w:jc w:val="center"/>
        <w:rPr>
          <w:rFonts w:cs="Tahoma"/>
          <w:sz w:val="40"/>
          <w:szCs w:val="40"/>
        </w:rPr>
      </w:pPr>
      <w:r w:rsidRPr="00D3639A">
        <w:rPr>
          <w:rFonts w:cs="Tahoma"/>
          <w:noProof/>
          <w:lang w:val="en-GB" w:eastAsia="en-GB"/>
        </w:rPr>
        <w:drawing>
          <wp:inline distT="0" distB="0" distL="0" distR="0" wp14:anchorId="1F3D78B9" wp14:editId="26F7C718">
            <wp:extent cx="4143375" cy="2305050"/>
            <wp:effectExtent l="0" t="0" r="9525" b="0"/>
            <wp:docPr id="1"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60"/>
              </a:graphicData>
            </a:graphic>
          </wp:inline>
        </w:drawing>
      </w:r>
    </w:p>
    <w:p w14:paraId="04FF5DE2" w14:textId="476B5112" w:rsidR="006D5505" w:rsidRPr="00D3639A" w:rsidRDefault="006D5505" w:rsidP="009D2012">
      <w:pPr>
        <w:spacing w:line="300" w:lineRule="auto"/>
        <w:ind w:left="720"/>
        <w:jc w:val="center"/>
        <w:rPr>
          <w:rFonts w:cs="Tahoma"/>
          <w:color w:val="333333"/>
          <w:sz w:val="20"/>
          <w:szCs w:val="20"/>
        </w:rPr>
      </w:pPr>
      <w:r w:rsidRPr="00D3639A">
        <w:rPr>
          <w:rFonts w:eastAsia="Arial Unicode MS" w:cs="Tahoma"/>
          <w:b/>
          <w:i/>
          <w:sz w:val="18"/>
          <w:szCs w:val="18"/>
        </w:rPr>
        <w:t>Διάγραμμα 2.</w:t>
      </w:r>
      <w:r w:rsidR="00593FAA">
        <w:rPr>
          <w:rFonts w:eastAsia="Arial Unicode MS" w:cs="Tahoma"/>
          <w:b/>
          <w:i/>
          <w:sz w:val="18"/>
          <w:szCs w:val="18"/>
        </w:rPr>
        <w:t xml:space="preserve">3 </w:t>
      </w:r>
      <w:r w:rsidRPr="00D3639A">
        <w:rPr>
          <w:rFonts w:eastAsia="Arial Unicode MS" w:cs="Tahoma"/>
          <w:i/>
          <w:sz w:val="18"/>
          <w:szCs w:val="18"/>
        </w:rPr>
        <w:t xml:space="preserve"> </w:t>
      </w:r>
      <w:r w:rsidRPr="00D3639A">
        <w:rPr>
          <w:rFonts w:cs="Tahoma"/>
          <w:sz w:val="18"/>
          <w:szCs w:val="18"/>
        </w:rPr>
        <w:t xml:space="preserve">Παρουσίαση Ισχύς(W) – Ταχύτητας ανέμου(m/s) ανεμογεννήτριας </w:t>
      </w:r>
      <w:r w:rsidRPr="00D3639A">
        <w:rPr>
          <w:rFonts w:cs="Tahoma"/>
          <w:color w:val="333333"/>
          <w:sz w:val="20"/>
          <w:szCs w:val="20"/>
        </w:rPr>
        <w:t>600W Wind Turbine, 12V/24V/48V</w:t>
      </w:r>
    </w:p>
    <w:p w14:paraId="53C16BA9" w14:textId="77777777" w:rsidR="006D5505" w:rsidRPr="00D3639A" w:rsidRDefault="006D5505" w:rsidP="009D2012">
      <w:pPr>
        <w:tabs>
          <w:tab w:val="left" w:pos="1408"/>
        </w:tabs>
        <w:spacing w:line="300" w:lineRule="auto"/>
        <w:rPr>
          <w:rFonts w:cs="Tahoma"/>
          <w:sz w:val="24"/>
          <w:szCs w:val="40"/>
        </w:rPr>
      </w:pPr>
    </w:p>
    <w:p w14:paraId="07A63E27" w14:textId="587FCDA1" w:rsidR="006D5505" w:rsidRPr="00D3639A" w:rsidRDefault="006D5505" w:rsidP="009D2012">
      <w:pPr>
        <w:tabs>
          <w:tab w:val="left" w:pos="1408"/>
        </w:tabs>
        <w:spacing w:line="300" w:lineRule="auto"/>
        <w:rPr>
          <w:rFonts w:cs="Tahoma"/>
          <w:sz w:val="24"/>
          <w:szCs w:val="40"/>
        </w:rPr>
      </w:pPr>
      <w:r w:rsidRPr="00D3639A">
        <w:rPr>
          <w:rFonts w:cs="Tahoma"/>
          <w:sz w:val="24"/>
          <w:szCs w:val="40"/>
        </w:rPr>
        <w:t>Στο διάγραμμα 2.</w:t>
      </w:r>
      <w:r w:rsidR="00593FAA">
        <w:rPr>
          <w:rFonts w:cs="Tahoma"/>
          <w:sz w:val="24"/>
          <w:szCs w:val="40"/>
        </w:rPr>
        <w:t>3</w:t>
      </w:r>
      <w:r w:rsidRPr="00D3639A">
        <w:rPr>
          <w:rFonts w:cs="Tahoma"/>
          <w:sz w:val="24"/>
          <w:szCs w:val="40"/>
        </w:rPr>
        <w:t xml:space="preserve"> φαίνεται πώς οι προδιαγραφές και τα αποτελέσματα του μαθηματικού μοντέλου συμπίπτουν με ελάχιστη απόκλιση. Αυτό μας δείχνει πόσο αξιόπιστο είναι το μαθηματικό μοντέλο σε χ</w:t>
      </w:r>
      <w:r w:rsidR="00161917">
        <w:rPr>
          <w:rFonts w:cs="Tahoma"/>
          <w:sz w:val="24"/>
          <w:szCs w:val="40"/>
        </w:rPr>
        <w:t>αμηλά δυναμικά ανεμογεννητριών.</w:t>
      </w:r>
    </w:p>
    <w:p w14:paraId="6B84023F" w14:textId="77777777" w:rsidR="00725B65" w:rsidRPr="003737ED" w:rsidRDefault="00725B65" w:rsidP="00725B65">
      <w:pPr>
        <w:spacing w:line="300" w:lineRule="auto"/>
        <w:jc w:val="left"/>
        <w:rPr>
          <w:b/>
          <w:i/>
          <w:sz w:val="24"/>
          <w:u w:val="single"/>
        </w:rPr>
      </w:pPr>
    </w:p>
    <w:p w14:paraId="30609DA9" w14:textId="3FFD22D2" w:rsidR="006D5505" w:rsidRPr="003737ED" w:rsidRDefault="006D5505" w:rsidP="00725B65">
      <w:pPr>
        <w:spacing w:line="300" w:lineRule="auto"/>
        <w:jc w:val="left"/>
        <w:rPr>
          <w:b/>
          <w:color w:val="555555"/>
          <w:sz w:val="24"/>
          <w:u w:val="single"/>
          <w:shd w:val="clear" w:color="auto" w:fill="FFFFFF"/>
        </w:rPr>
      </w:pPr>
      <w:r w:rsidRPr="003737ED">
        <w:rPr>
          <w:b/>
          <w:sz w:val="24"/>
          <w:u w:val="single"/>
        </w:rPr>
        <w:t xml:space="preserve">Ανεμογεννήτρια 800w - </w:t>
      </w:r>
      <w:r w:rsidRPr="003737ED">
        <w:rPr>
          <w:b/>
          <w:color w:val="555555"/>
          <w:sz w:val="24"/>
          <w:u w:val="single"/>
          <w:shd w:val="clear" w:color="auto" w:fill="FFFFFF"/>
        </w:rPr>
        <w:t>ATO-WT-800M5</w:t>
      </w:r>
    </w:p>
    <w:p w14:paraId="6D2DA95A" w14:textId="77777777" w:rsidR="00725B65" w:rsidRPr="00725B65" w:rsidRDefault="00725B65" w:rsidP="00725B65">
      <w:pPr>
        <w:spacing w:line="300" w:lineRule="auto"/>
        <w:jc w:val="left"/>
        <w:rPr>
          <w:rFonts w:ascii="Calibri" w:eastAsia="Times New Roman" w:hAnsi="Calibri"/>
          <w:b/>
          <w:bCs/>
          <w:iCs/>
          <w:sz w:val="28"/>
          <w:szCs w:val="26"/>
          <w:u w:val="single"/>
        </w:rPr>
      </w:pPr>
    </w:p>
    <w:p w14:paraId="058D16B1" w14:textId="0E93A603" w:rsidR="006D5505" w:rsidRDefault="006D5505" w:rsidP="009D2012">
      <w:pPr>
        <w:spacing w:line="300" w:lineRule="auto"/>
        <w:rPr>
          <w:rFonts w:eastAsia="Arial Unicode MS" w:cs="Tahoma"/>
          <w:sz w:val="24"/>
        </w:rPr>
      </w:pPr>
      <w:r w:rsidRPr="00D3639A">
        <w:rPr>
          <w:rFonts w:eastAsia="Arial Unicode MS" w:cs="Tahoma"/>
          <w:sz w:val="24"/>
        </w:rPr>
        <w:t>Η συγκεκριμένη ανεμογεννήτρια είναι ονομαστικής ισχύος 800W με μέγιστη δύναμη 820W όπως φαίνεται στον πίνακα 2.1. Εισάγοντας τα στοιχεία αυτά στο μαθηματικό μοντέλο στο περιβάλλον της matlab έχω τα παρακάτω αποτελέσματα για την καμπύλη ισχύος</w:t>
      </w:r>
    </w:p>
    <w:p w14:paraId="51546DBF" w14:textId="77777777" w:rsidR="00161917" w:rsidRPr="00D3639A" w:rsidRDefault="00161917" w:rsidP="009D2012">
      <w:pPr>
        <w:spacing w:line="300" w:lineRule="auto"/>
        <w:rPr>
          <w:rFonts w:eastAsia="Arial Unicode MS" w:cs="Tahoma"/>
          <w:sz w:val="24"/>
        </w:rPr>
      </w:pPr>
    </w:p>
    <w:p w14:paraId="10AC43EB" w14:textId="77777777" w:rsidR="006D5505" w:rsidRPr="00D3639A" w:rsidRDefault="006D5505" w:rsidP="009D2012">
      <w:pPr>
        <w:spacing w:line="300" w:lineRule="auto"/>
        <w:jc w:val="center"/>
        <w:rPr>
          <w:rFonts w:eastAsia="Arial Unicode MS" w:cs="Tahoma"/>
          <w:sz w:val="20"/>
        </w:rPr>
      </w:pPr>
      <w:r w:rsidRPr="00D3639A">
        <w:rPr>
          <w:rFonts w:eastAsia="Arial Unicode MS" w:cs="Tahoma"/>
          <w:sz w:val="20"/>
        </w:rPr>
        <w:t>.</w:t>
      </w:r>
      <w:r w:rsidRPr="00D3639A">
        <w:rPr>
          <w:rFonts w:cs="Tahoma"/>
          <w:noProof/>
          <w:lang w:eastAsia="en-GB"/>
        </w:rPr>
        <w:t xml:space="preserve"> </w:t>
      </w:r>
      <w:r w:rsidRPr="00D3639A">
        <w:rPr>
          <w:rFonts w:cs="Tahoma"/>
          <w:noProof/>
          <w:lang w:val="en-GB" w:eastAsia="en-GB"/>
        </w:rPr>
        <w:drawing>
          <wp:inline distT="0" distB="0" distL="0" distR="0" wp14:anchorId="6EAD2636" wp14:editId="0B8928A3">
            <wp:extent cx="4808668" cy="3001383"/>
            <wp:effectExtent l="0" t="0" r="11430" b="8890"/>
            <wp:docPr id="45" name="Chart 45"/>
            <wp:cNvGraphicFramePr/>
            <a:graphic xmlns:a="http://schemas.openxmlformats.org/drawingml/2006/main">
              <a:graphicData uri="http://schemas.openxmlformats.org/drawingml/2006/chart">
                <c:chart xmlns:c="http://schemas.openxmlformats.org/drawingml/2006/chart" xmlns:r="http://schemas.openxmlformats.org/officeDocument/2006/relationships" r:id="rId61"/>
              </a:graphicData>
            </a:graphic>
          </wp:inline>
        </w:drawing>
      </w:r>
    </w:p>
    <w:p w14:paraId="3BB64A04" w14:textId="4FB84B42" w:rsidR="006D5505" w:rsidRDefault="006D5505" w:rsidP="009D2012">
      <w:pPr>
        <w:spacing w:line="300" w:lineRule="auto"/>
        <w:ind w:left="720"/>
        <w:rPr>
          <w:rFonts w:cs="Tahoma"/>
          <w:color w:val="555555"/>
          <w:sz w:val="18"/>
          <w:szCs w:val="18"/>
          <w:shd w:val="clear" w:color="auto" w:fill="FFFFFF"/>
        </w:rPr>
      </w:pPr>
      <w:r w:rsidRPr="00D3639A">
        <w:rPr>
          <w:rFonts w:eastAsia="Arial Unicode MS" w:cs="Tahoma"/>
          <w:b/>
          <w:i/>
          <w:sz w:val="18"/>
          <w:szCs w:val="18"/>
        </w:rPr>
        <w:t>Διάγραμμα 2.</w:t>
      </w:r>
      <w:r w:rsidR="00593FAA">
        <w:rPr>
          <w:rFonts w:eastAsia="Arial Unicode MS" w:cs="Tahoma"/>
          <w:b/>
          <w:i/>
          <w:sz w:val="18"/>
          <w:szCs w:val="18"/>
        </w:rPr>
        <w:t>4</w:t>
      </w:r>
      <w:r w:rsidRPr="00D3639A">
        <w:rPr>
          <w:rFonts w:eastAsia="Arial Unicode MS" w:cs="Tahoma"/>
          <w:b/>
          <w:i/>
          <w:sz w:val="18"/>
          <w:szCs w:val="18"/>
        </w:rPr>
        <w:t xml:space="preserve"> </w:t>
      </w:r>
      <w:r w:rsidRPr="00D3639A">
        <w:rPr>
          <w:rFonts w:eastAsia="Arial Unicode MS" w:cs="Tahoma"/>
          <w:i/>
          <w:sz w:val="18"/>
          <w:szCs w:val="18"/>
        </w:rPr>
        <w:t xml:space="preserve"> </w:t>
      </w:r>
      <w:r w:rsidRPr="00D3639A">
        <w:rPr>
          <w:rFonts w:cs="Tahoma"/>
          <w:sz w:val="18"/>
          <w:szCs w:val="18"/>
        </w:rPr>
        <w:t xml:space="preserve">Παρουσίαση Ισχύς(W) – Ταχύτητας ανέμου(m/s) ανεμογεννήτριας </w:t>
      </w:r>
      <w:r w:rsidRPr="00D3639A">
        <w:rPr>
          <w:rFonts w:cs="Tahoma"/>
          <w:color w:val="555555"/>
          <w:sz w:val="18"/>
          <w:szCs w:val="18"/>
          <w:shd w:val="clear" w:color="auto" w:fill="FFFFFF"/>
        </w:rPr>
        <w:t>ATO-WT-800M5</w:t>
      </w:r>
    </w:p>
    <w:p w14:paraId="2577C03D" w14:textId="77777777" w:rsidR="00002FEA" w:rsidRPr="00D3639A" w:rsidRDefault="00002FEA" w:rsidP="009D2012">
      <w:pPr>
        <w:spacing w:line="300" w:lineRule="auto"/>
        <w:ind w:left="720"/>
        <w:rPr>
          <w:rFonts w:cs="Tahoma"/>
          <w:color w:val="555555"/>
          <w:sz w:val="18"/>
          <w:szCs w:val="18"/>
          <w:shd w:val="clear" w:color="auto" w:fill="FFFFFF"/>
        </w:rPr>
      </w:pPr>
    </w:p>
    <w:p w14:paraId="5B424568" w14:textId="7D532702" w:rsidR="006D5505" w:rsidRPr="002E0B01" w:rsidRDefault="006D5505" w:rsidP="009D2012">
      <w:pPr>
        <w:spacing w:line="300" w:lineRule="auto"/>
        <w:rPr>
          <w:rFonts w:cs="Tahoma"/>
          <w:sz w:val="24"/>
          <w:szCs w:val="24"/>
          <w:shd w:val="clear" w:color="auto" w:fill="FFFFFF"/>
        </w:rPr>
      </w:pPr>
      <w:r w:rsidRPr="002E0B01">
        <w:rPr>
          <w:rFonts w:cs="Tahoma"/>
          <w:sz w:val="24"/>
          <w:szCs w:val="24"/>
          <w:shd w:val="clear" w:color="auto" w:fill="FFFFFF"/>
        </w:rPr>
        <w:t>Απο το αποτέλεσμα που εμφανίζεται στο Διάγραμμα 2.</w:t>
      </w:r>
      <w:r w:rsidR="00593FAA" w:rsidRPr="002E0B01">
        <w:rPr>
          <w:rFonts w:cs="Tahoma"/>
          <w:sz w:val="24"/>
          <w:szCs w:val="24"/>
          <w:shd w:val="clear" w:color="auto" w:fill="FFFFFF"/>
        </w:rPr>
        <w:t>4</w:t>
      </w:r>
      <w:r w:rsidRPr="002E0B01">
        <w:rPr>
          <w:rFonts w:cs="Tahoma"/>
          <w:sz w:val="24"/>
          <w:szCs w:val="24"/>
          <w:shd w:val="clear" w:color="auto" w:fill="FFFFFF"/>
        </w:rPr>
        <w:t xml:space="preserve"> φαίνεται πως η ανεμογεννήτρια δεν φτάνει τα 800W και εμφανίζεται μια μικρή απόκλιση της τάξης του 10%.</w:t>
      </w:r>
    </w:p>
    <w:p w14:paraId="186D8B56" w14:textId="77777777" w:rsidR="006D5505" w:rsidRPr="00D3639A" w:rsidRDefault="006D5505" w:rsidP="009D2012">
      <w:pPr>
        <w:spacing w:line="300" w:lineRule="auto"/>
        <w:rPr>
          <w:rFonts w:cs="Tahoma"/>
          <w:color w:val="555555"/>
          <w:sz w:val="24"/>
          <w:szCs w:val="24"/>
          <w:shd w:val="clear" w:color="auto" w:fill="FFFFFF"/>
        </w:rPr>
      </w:pPr>
    </w:p>
    <w:p w14:paraId="3D8732F1" w14:textId="0459F8E7" w:rsidR="006D5505" w:rsidRPr="001D1D86" w:rsidRDefault="006D5505" w:rsidP="009D2012">
      <w:pPr>
        <w:pStyle w:val="Heading5"/>
        <w:numPr>
          <w:ilvl w:val="0"/>
          <w:numId w:val="0"/>
        </w:numPr>
        <w:spacing w:line="300" w:lineRule="auto"/>
        <w:rPr>
          <w:rFonts w:ascii="Tahoma" w:hAnsi="Tahoma" w:cs="Tahoma"/>
          <w:i w:val="0"/>
          <w:sz w:val="24"/>
          <w:u w:val="single"/>
        </w:rPr>
      </w:pPr>
      <w:r w:rsidRPr="001D1D86">
        <w:rPr>
          <w:rFonts w:ascii="Tahoma" w:eastAsia="Arial Unicode MS" w:hAnsi="Tahoma" w:cs="Tahoma"/>
          <w:i w:val="0"/>
          <w:sz w:val="24"/>
          <w:u w:val="single"/>
        </w:rPr>
        <w:t>Ανεμογεννήτρια 1000w τύπου-</w:t>
      </w:r>
      <w:r w:rsidRPr="001D1D86">
        <w:rPr>
          <w:rFonts w:ascii="Tahoma" w:hAnsi="Tahoma" w:cs="Tahoma"/>
          <w:i w:val="0"/>
          <w:sz w:val="24"/>
          <w:u w:val="single"/>
        </w:rPr>
        <w:t>Ανεμογεννήτρια Greatwatt S1000 1200W / 48 V</w:t>
      </w:r>
    </w:p>
    <w:p w14:paraId="0F20F5F4" w14:textId="77777777" w:rsidR="001F139F" w:rsidRDefault="001F139F" w:rsidP="009D2012">
      <w:pPr>
        <w:spacing w:line="300" w:lineRule="auto"/>
        <w:rPr>
          <w:rFonts w:eastAsia="Arial Unicode MS" w:cs="Tahoma"/>
          <w:sz w:val="24"/>
        </w:rPr>
      </w:pPr>
    </w:p>
    <w:p w14:paraId="06BA1315" w14:textId="7B372F5D" w:rsidR="006D5505" w:rsidRDefault="006D5505" w:rsidP="009D2012">
      <w:pPr>
        <w:spacing w:line="300" w:lineRule="auto"/>
        <w:rPr>
          <w:rFonts w:eastAsia="Arial Unicode MS" w:cs="Tahoma"/>
          <w:sz w:val="24"/>
        </w:rPr>
      </w:pPr>
      <w:r w:rsidRPr="00D3639A">
        <w:rPr>
          <w:rFonts w:eastAsia="Arial Unicode MS" w:cs="Tahoma"/>
          <w:sz w:val="24"/>
        </w:rPr>
        <w:t>Όπως φαίνεται η ανεμογεννήτρια μπορεί να παράγει μέχρι και 1200W ισχύος σε βέλτιστες συνθήκες με βάση τις εργοστασιακές του προδιαγραφές. Χρησιμοποιώντας λοιπόν το προαναφερόμενο μαθηματικό μοντέλο σε περιβάλλον matlab λαμβάνουμε τα παρακάτω διαγράμματα :</w:t>
      </w:r>
    </w:p>
    <w:p w14:paraId="73849A14" w14:textId="77777777" w:rsidR="00161917" w:rsidRPr="00D3639A" w:rsidRDefault="00161917" w:rsidP="009D2012">
      <w:pPr>
        <w:spacing w:line="300" w:lineRule="auto"/>
        <w:rPr>
          <w:rFonts w:eastAsia="Arial Unicode MS" w:cs="Tahoma"/>
          <w:sz w:val="24"/>
        </w:rPr>
      </w:pPr>
    </w:p>
    <w:p w14:paraId="2B7AC3B4" w14:textId="77777777" w:rsidR="006D5505" w:rsidRPr="00D3639A" w:rsidRDefault="006D5505" w:rsidP="009D2012">
      <w:pPr>
        <w:spacing w:line="300" w:lineRule="auto"/>
        <w:jc w:val="center"/>
        <w:rPr>
          <w:rFonts w:cs="Tahoma"/>
        </w:rPr>
      </w:pPr>
      <w:r w:rsidRPr="00D3639A">
        <w:rPr>
          <w:rFonts w:cs="Tahoma"/>
          <w:noProof/>
          <w:lang w:val="en-GB" w:eastAsia="en-GB"/>
        </w:rPr>
        <w:lastRenderedPageBreak/>
        <w:drawing>
          <wp:inline distT="0" distB="0" distL="0" distR="0" wp14:anchorId="260A3497" wp14:editId="02EFA54A">
            <wp:extent cx="4948518" cy="2979868"/>
            <wp:effectExtent l="0" t="0" r="5080" b="11430"/>
            <wp:docPr id="47" name="Chart 47"/>
            <wp:cNvGraphicFramePr/>
            <a:graphic xmlns:a="http://schemas.openxmlformats.org/drawingml/2006/main">
              <a:graphicData uri="http://schemas.openxmlformats.org/drawingml/2006/chart">
                <c:chart xmlns:c="http://schemas.openxmlformats.org/drawingml/2006/chart" xmlns:r="http://schemas.openxmlformats.org/officeDocument/2006/relationships" r:id="rId62"/>
              </a:graphicData>
            </a:graphic>
          </wp:inline>
        </w:drawing>
      </w:r>
    </w:p>
    <w:p w14:paraId="1FB29746" w14:textId="2E04D264" w:rsidR="006D5505" w:rsidRPr="001653A2" w:rsidRDefault="006D5505" w:rsidP="009D2012">
      <w:pPr>
        <w:spacing w:line="300" w:lineRule="auto"/>
        <w:jc w:val="center"/>
        <w:rPr>
          <w:rFonts w:cs="Tahoma"/>
          <w:b/>
        </w:rPr>
      </w:pPr>
      <w:r w:rsidRPr="001653A2">
        <w:rPr>
          <w:rFonts w:cs="Tahoma"/>
          <w:b/>
        </w:rPr>
        <w:t>Διάγραμμα 2.</w:t>
      </w:r>
      <w:r w:rsidR="00593FAA">
        <w:rPr>
          <w:rFonts w:cs="Tahoma"/>
          <w:b/>
        </w:rPr>
        <w:t>5</w:t>
      </w:r>
      <w:r w:rsidRPr="001653A2">
        <w:rPr>
          <w:rFonts w:cs="Tahoma"/>
          <w:b/>
        </w:rPr>
        <w:t xml:space="preserve"> </w:t>
      </w:r>
      <w:r w:rsidRPr="001653A2">
        <w:rPr>
          <w:rFonts w:cs="Tahoma"/>
          <w:i/>
        </w:rPr>
        <w:t>Παρουσίαση Ισχύς(W) – Ταχύτητας ανέμου(m/s) ανεμογεννήτριας Greatwatt S1000 1200W / 48 V</w:t>
      </w:r>
    </w:p>
    <w:p w14:paraId="46A3324D" w14:textId="77777777" w:rsidR="00002FEA" w:rsidRDefault="00002FEA" w:rsidP="009D2012">
      <w:pPr>
        <w:spacing w:line="300" w:lineRule="auto"/>
        <w:rPr>
          <w:rFonts w:cs="Tahoma"/>
          <w:sz w:val="24"/>
          <w:szCs w:val="24"/>
        </w:rPr>
      </w:pPr>
    </w:p>
    <w:p w14:paraId="6A532F78" w14:textId="50DC9495" w:rsidR="00CE1498" w:rsidRPr="001653A2" w:rsidRDefault="006D5505" w:rsidP="009D2012">
      <w:pPr>
        <w:spacing w:line="300" w:lineRule="auto"/>
        <w:rPr>
          <w:rFonts w:cs="Tahoma"/>
          <w:sz w:val="24"/>
          <w:szCs w:val="24"/>
        </w:rPr>
      </w:pPr>
      <w:r w:rsidRPr="00D3639A">
        <w:rPr>
          <w:rFonts w:cs="Tahoma"/>
          <w:sz w:val="24"/>
          <w:szCs w:val="24"/>
        </w:rPr>
        <w:t>Στο διάγραμμα 2.</w:t>
      </w:r>
      <w:r w:rsidR="00593FAA">
        <w:rPr>
          <w:rFonts w:cs="Tahoma"/>
          <w:sz w:val="24"/>
          <w:szCs w:val="24"/>
        </w:rPr>
        <w:t>5</w:t>
      </w:r>
      <w:r w:rsidRPr="00D3639A">
        <w:rPr>
          <w:rFonts w:cs="Tahoma"/>
          <w:sz w:val="24"/>
          <w:szCs w:val="24"/>
        </w:rPr>
        <w:t xml:space="preserve"> με μπλέ χρώμα εμφανίζεται η καμπύλη ισχύος του μοντέλου ενώ με πορτοκαλί εμφανίζονται οι προδιαγραφές που έχει θέσει ο κατασκευαστής. Παρατηρείται οτι υπάρχει μία μικρή απόκλιση.</w:t>
      </w:r>
    </w:p>
    <w:p w14:paraId="6B193063" w14:textId="0871B757" w:rsidR="001653A2" w:rsidRPr="001D1D86" w:rsidRDefault="00B64D5D" w:rsidP="009D2012">
      <w:pPr>
        <w:pStyle w:val="Heading5"/>
        <w:numPr>
          <w:ilvl w:val="0"/>
          <w:numId w:val="0"/>
        </w:numPr>
        <w:spacing w:line="300" w:lineRule="auto"/>
        <w:rPr>
          <w:rFonts w:ascii="Tahoma" w:hAnsi="Tahoma" w:cs="Tahoma"/>
          <w:i w:val="0"/>
          <w:sz w:val="24"/>
          <w:u w:val="single"/>
        </w:rPr>
      </w:pPr>
      <w:r w:rsidRPr="001D1D86">
        <w:rPr>
          <w:rFonts w:ascii="Tahoma" w:hAnsi="Tahoma" w:cs="Tahoma"/>
          <w:i w:val="0"/>
          <w:sz w:val="24"/>
          <w:u w:val="single"/>
          <w:lang w:val="en-GB"/>
        </w:rPr>
        <w:t>Raum</w:t>
      </w:r>
      <w:r w:rsidRPr="001D1D86">
        <w:rPr>
          <w:rFonts w:ascii="Tahoma" w:hAnsi="Tahoma" w:cs="Tahoma"/>
          <w:i w:val="0"/>
          <w:sz w:val="24"/>
          <w:u w:val="single"/>
        </w:rPr>
        <w:t xml:space="preserve"> </w:t>
      </w:r>
      <w:r w:rsidRPr="001D1D86">
        <w:rPr>
          <w:rFonts w:ascii="Tahoma" w:hAnsi="Tahoma" w:cs="Tahoma"/>
          <w:i w:val="0"/>
          <w:sz w:val="24"/>
          <w:u w:val="single"/>
          <w:lang w:val="en-GB"/>
        </w:rPr>
        <w:t>Energy</w:t>
      </w:r>
      <w:r w:rsidRPr="001D1D86">
        <w:rPr>
          <w:rFonts w:ascii="Tahoma" w:hAnsi="Tahoma" w:cs="Tahoma"/>
          <w:i w:val="0"/>
          <w:sz w:val="24"/>
          <w:u w:val="single"/>
        </w:rPr>
        <w:t xml:space="preserve"> 1.5</w:t>
      </w:r>
      <w:r w:rsidRPr="001D1D86">
        <w:rPr>
          <w:rFonts w:ascii="Tahoma" w:hAnsi="Tahoma" w:cs="Tahoma"/>
          <w:i w:val="0"/>
          <w:sz w:val="24"/>
          <w:u w:val="single"/>
          <w:lang w:val="en-GB"/>
        </w:rPr>
        <w:t>kW</w:t>
      </w:r>
      <w:r w:rsidRPr="001D1D86">
        <w:rPr>
          <w:rFonts w:ascii="Tahoma" w:hAnsi="Tahoma" w:cs="Tahoma"/>
          <w:i w:val="0"/>
          <w:sz w:val="24"/>
          <w:u w:val="single"/>
        </w:rPr>
        <w:t xml:space="preserve"> </w:t>
      </w:r>
      <w:r w:rsidRPr="001D1D86">
        <w:rPr>
          <w:rFonts w:ascii="Tahoma" w:hAnsi="Tahoma" w:cs="Tahoma"/>
          <w:i w:val="0"/>
          <w:sz w:val="24"/>
          <w:u w:val="single"/>
          <w:lang w:val="en-GB"/>
        </w:rPr>
        <w:t>Wind</w:t>
      </w:r>
      <w:r w:rsidRPr="001D1D86">
        <w:rPr>
          <w:rFonts w:ascii="Tahoma" w:hAnsi="Tahoma" w:cs="Tahoma"/>
          <w:i w:val="0"/>
          <w:sz w:val="24"/>
          <w:u w:val="single"/>
        </w:rPr>
        <w:t xml:space="preserve"> </w:t>
      </w:r>
      <w:r w:rsidRPr="001D1D86">
        <w:rPr>
          <w:rFonts w:ascii="Tahoma" w:hAnsi="Tahoma" w:cs="Tahoma"/>
          <w:i w:val="0"/>
          <w:sz w:val="24"/>
          <w:u w:val="single"/>
          <w:lang w:val="en-GB"/>
        </w:rPr>
        <w:t>Turbine</w:t>
      </w:r>
    </w:p>
    <w:p w14:paraId="439A2D83" w14:textId="21766014" w:rsidR="006D5505" w:rsidRDefault="006D5505" w:rsidP="009D2012">
      <w:pPr>
        <w:spacing w:line="300" w:lineRule="auto"/>
        <w:rPr>
          <w:rFonts w:eastAsia="Arial Unicode MS" w:cs="Tahoma"/>
          <w:sz w:val="24"/>
        </w:rPr>
      </w:pPr>
      <w:r w:rsidRPr="00D3639A">
        <w:rPr>
          <w:rFonts w:eastAsia="Arial Unicode MS" w:cs="Tahoma"/>
          <w:sz w:val="24"/>
        </w:rPr>
        <w:t>Η συγκεκριμένη ανεμογεννήτρια είναι ονομαστικής ισχύος 1500W για Rated wind speed όπως φαίνεται στον πίνακα 2.1. Εισάγοντας τα στοιχεία αυτά στο μαθηματικό μοντέλο στο περιβάλλον της matlab έχω τα παρακάτω αποτελέσματα για την καμπύλη ισχύος.</w:t>
      </w:r>
    </w:p>
    <w:p w14:paraId="5550B61B" w14:textId="77777777" w:rsidR="00E356A0" w:rsidRPr="00D3639A" w:rsidRDefault="00E356A0" w:rsidP="009D2012">
      <w:pPr>
        <w:spacing w:line="300" w:lineRule="auto"/>
        <w:rPr>
          <w:rFonts w:eastAsia="Arial Unicode MS" w:cs="Tahoma"/>
          <w:sz w:val="24"/>
        </w:rPr>
      </w:pPr>
    </w:p>
    <w:p w14:paraId="0CD0C24D" w14:textId="77777777" w:rsidR="006D5505" w:rsidRPr="00D3639A" w:rsidRDefault="006D5505" w:rsidP="009D2012">
      <w:pPr>
        <w:spacing w:line="300" w:lineRule="auto"/>
        <w:rPr>
          <w:rFonts w:eastAsia="Arial Unicode MS" w:cs="Tahoma"/>
          <w:sz w:val="24"/>
        </w:rPr>
      </w:pPr>
    </w:p>
    <w:p w14:paraId="3FBAB0EE" w14:textId="53B9F65B" w:rsidR="006D5505" w:rsidRPr="00D3639A" w:rsidRDefault="00A45F2B" w:rsidP="009D2012">
      <w:pPr>
        <w:spacing w:line="300" w:lineRule="auto"/>
        <w:jc w:val="center"/>
        <w:rPr>
          <w:rFonts w:eastAsia="Arial Unicode MS" w:cs="Tahoma"/>
          <w:sz w:val="24"/>
        </w:rPr>
      </w:pPr>
      <w:r>
        <w:rPr>
          <w:noProof/>
          <w:lang w:val="en-GB" w:eastAsia="en-GB"/>
        </w:rPr>
        <w:drawing>
          <wp:inline distT="0" distB="0" distL="0" distR="0" wp14:anchorId="202CF473" wp14:editId="2FAE8F2A">
            <wp:extent cx="5088367" cy="2829261"/>
            <wp:effectExtent l="0" t="0" r="17145" b="9525"/>
            <wp:docPr id="66" name="Chart 66"/>
            <wp:cNvGraphicFramePr/>
            <a:graphic xmlns:a="http://schemas.openxmlformats.org/drawingml/2006/main">
              <a:graphicData uri="http://schemas.openxmlformats.org/drawingml/2006/chart">
                <c:chart xmlns:c="http://schemas.openxmlformats.org/drawingml/2006/chart" xmlns:r="http://schemas.openxmlformats.org/officeDocument/2006/relationships" r:id="rId63"/>
              </a:graphicData>
            </a:graphic>
          </wp:inline>
        </w:drawing>
      </w:r>
    </w:p>
    <w:p w14:paraId="5CBD80AD" w14:textId="5BF718AE" w:rsidR="006D5505" w:rsidRPr="001653A2" w:rsidRDefault="006D5505" w:rsidP="009D2012">
      <w:pPr>
        <w:spacing w:line="300" w:lineRule="auto"/>
        <w:ind w:left="720"/>
        <w:jc w:val="center"/>
        <w:rPr>
          <w:rFonts w:cs="Tahoma"/>
          <w:caps/>
          <w:sz w:val="24"/>
          <w:szCs w:val="24"/>
        </w:rPr>
      </w:pPr>
      <w:r w:rsidRPr="001653A2">
        <w:rPr>
          <w:rFonts w:eastAsia="Arial Unicode MS" w:cs="Tahoma"/>
          <w:b/>
          <w:i/>
          <w:szCs w:val="18"/>
        </w:rPr>
        <w:t>Διάγραμμα 2.</w:t>
      </w:r>
      <w:r w:rsidR="00593FAA">
        <w:rPr>
          <w:rFonts w:eastAsia="Arial Unicode MS" w:cs="Tahoma"/>
          <w:i/>
          <w:sz w:val="24"/>
          <w:szCs w:val="24"/>
        </w:rPr>
        <w:t xml:space="preserve">6 </w:t>
      </w:r>
      <w:r w:rsidRPr="001653A2">
        <w:rPr>
          <w:rFonts w:eastAsia="Arial Unicode MS" w:cs="Tahoma"/>
          <w:i/>
          <w:sz w:val="24"/>
          <w:szCs w:val="24"/>
        </w:rPr>
        <w:t xml:space="preserve"> </w:t>
      </w:r>
      <w:r w:rsidRPr="001653A2">
        <w:rPr>
          <w:rFonts w:cs="Tahoma"/>
          <w:i/>
          <w:sz w:val="24"/>
          <w:szCs w:val="24"/>
        </w:rPr>
        <w:t xml:space="preserve">Παρουσίαση Ισχύς(W) – Ταχύτητας ανέμου(m/s) ανεμογεννήτριας </w:t>
      </w:r>
      <w:r w:rsidR="001653A2" w:rsidRPr="001653A2">
        <w:rPr>
          <w:i/>
          <w:sz w:val="24"/>
          <w:szCs w:val="24"/>
          <w:lang w:val="en-GB"/>
        </w:rPr>
        <w:t>Raum</w:t>
      </w:r>
      <w:r w:rsidR="001653A2" w:rsidRPr="001653A2">
        <w:rPr>
          <w:i/>
          <w:sz w:val="24"/>
          <w:szCs w:val="24"/>
        </w:rPr>
        <w:t xml:space="preserve"> </w:t>
      </w:r>
      <w:r w:rsidR="001653A2" w:rsidRPr="001653A2">
        <w:rPr>
          <w:i/>
          <w:sz w:val="24"/>
          <w:szCs w:val="24"/>
          <w:lang w:val="en-GB"/>
        </w:rPr>
        <w:t>Energy</w:t>
      </w:r>
      <w:r w:rsidR="001653A2" w:rsidRPr="001653A2">
        <w:rPr>
          <w:i/>
          <w:sz w:val="24"/>
          <w:szCs w:val="24"/>
        </w:rPr>
        <w:t xml:space="preserve"> 1.5</w:t>
      </w:r>
      <w:r w:rsidR="001653A2" w:rsidRPr="001653A2">
        <w:rPr>
          <w:i/>
          <w:sz w:val="24"/>
          <w:szCs w:val="24"/>
          <w:lang w:val="en-GB"/>
        </w:rPr>
        <w:t>kW</w:t>
      </w:r>
      <w:r w:rsidR="001653A2" w:rsidRPr="001653A2">
        <w:rPr>
          <w:i/>
          <w:sz w:val="24"/>
          <w:szCs w:val="24"/>
        </w:rPr>
        <w:t xml:space="preserve"> </w:t>
      </w:r>
      <w:r w:rsidR="001653A2" w:rsidRPr="001653A2">
        <w:rPr>
          <w:i/>
          <w:sz w:val="24"/>
          <w:szCs w:val="24"/>
          <w:lang w:val="en-GB"/>
        </w:rPr>
        <w:t>Wind</w:t>
      </w:r>
      <w:r w:rsidR="001653A2" w:rsidRPr="001653A2">
        <w:rPr>
          <w:i/>
          <w:sz w:val="24"/>
          <w:szCs w:val="24"/>
        </w:rPr>
        <w:t xml:space="preserve"> </w:t>
      </w:r>
      <w:r w:rsidR="001653A2" w:rsidRPr="001653A2">
        <w:rPr>
          <w:i/>
          <w:sz w:val="24"/>
          <w:szCs w:val="24"/>
          <w:lang w:val="en-GB"/>
        </w:rPr>
        <w:t>Turbine</w:t>
      </w:r>
    </w:p>
    <w:p w14:paraId="362CB577" w14:textId="77777777" w:rsidR="001653A2" w:rsidRDefault="001653A2" w:rsidP="009D2012">
      <w:pPr>
        <w:spacing w:line="300" w:lineRule="auto"/>
        <w:rPr>
          <w:rFonts w:eastAsia="Arial Unicode MS" w:cs="Tahoma"/>
          <w:sz w:val="24"/>
          <w:szCs w:val="18"/>
        </w:rPr>
      </w:pPr>
    </w:p>
    <w:p w14:paraId="43695FE8" w14:textId="460AB648" w:rsidR="00E356A0" w:rsidRPr="00725B65" w:rsidRDefault="006D5505" w:rsidP="00725B65">
      <w:pPr>
        <w:spacing w:line="300" w:lineRule="auto"/>
        <w:rPr>
          <w:rFonts w:eastAsia="Arial Unicode MS" w:cs="Tahoma"/>
          <w:sz w:val="24"/>
          <w:szCs w:val="18"/>
        </w:rPr>
      </w:pPr>
      <w:r w:rsidRPr="00D3639A">
        <w:rPr>
          <w:rFonts w:eastAsia="Arial Unicode MS" w:cs="Tahoma"/>
          <w:sz w:val="24"/>
          <w:szCs w:val="18"/>
        </w:rPr>
        <w:lastRenderedPageBreak/>
        <w:t>Στο παραπάνω διάγραμμα 2.</w:t>
      </w:r>
      <w:r w:rsidR="00593FAA">
        <w:rPr>
          <w:rFonts w:eastAsia="Arial Unicode MS" w:cs="Tahoma"/>
          <w:sz w:val="24"/>
          <w:szCs w:val="18"/>
        </w:rPr>
        <w:t>6</w:t>
      </w:r>
      <w:r w:rsidRPr="00D3639A">
        <w:rPr>
          <w:rFonts w:eastAsia="Arial Unicode MS" w:cs="Tahoma"/>
          <w:sz w:val="24"/>
          <w:szCs w:val="18"/>
        </w:rPr>
        <w:t xml:space="preserve"> φαίνεται πως για τα δεδομένα εισαγωγής που παρουσιάζονται στον πίνακα 2.1 πα</w:t>
      </w:r>
      <w:r w:rsidR="001653A2">
        <w:rPr>
          <w:rFonts w:eastAsia="Arial Unicode MS" w:cs="Tahoma"/>
          <w:sz w:val="24"/>
          <w:szCs w:val="18"/>
        </w:rPr>
        <w:t>ρατηρείται μία μικρή απόκλιση .</w:t>
      </w:r>
    </w:p>
    <w:p w14:paraId="20E6558B" w14:textId="4E30DBB4" w:rsidR="006D5505" w:rsidRPr="001D1D86" w:rsidRDefault="006D5505" w:rsidP="009D2012">
      <w:pPr>
        <w:pStyle w:val="Heading5"/>
        <w:numPr>
          <w:ilvl w:val="0"/>
          <w:numId w:val="0"/>
        </w:numPr>
        <w:spacing w:line="300" w:lineRule="auto"/>
        <w:rPr>
          <w:rFonts w:ascii="Tahoma" w:hAnsi="Tahoma" w:cs="Tahoma"/>
          <w:i w:val="0"/>
          <w:sz w:val="24"/>
          <w:u w:val="single"/>
          <w:lang w:val="en-GB"/>
        </w:rPr>
      </w:pPr>
      <w:r w:rsidRPr="001D1D86">
        <w:rPr>
          <w:rFonts w:ascii="Tahoma" w:hAnsi="Tahoma" w:cs="Tahoma"/>
          <w:i w:val="0"/>
          <w:sz w:val="24"/>
          <w:u w:val="single"/>
          <w:lang w:val="en-GB"/>
        </w:rPr>
        <w:t>EN-2000W-L Horizontal Axis Wind Turbine 2000W</w:t>
      </w:r>
    </w:p>
    <w:p w14:paraId="3F6C7543" w14:textId="77777777" w:rsidR="006D5505" w:rsidRPr="00D3639A" w:rsidRDefault="006D5505" w:rsidP="009D2012">
      <w:pPr>
        <w:tabs>
          <w:tab w:val="left" w:pos="1408"/>
        </w:tabs>
        <w:spacing w:line="300" w:lineRule="auto"/>
        <w:rPr>
          <w:rFonts w:cs="Tahoma"/>
          <w:b/>
          <w:bCs/>
          <w:sz w:val="24"/>
          <w:szCs w:val="24"/>
        </w:rPr>
      </w:pPr>
      <w:r w:rsidRPr="00D3639A">
        <w:rPr>
          <w:rFonts w:eastAsia="Arial Unicode MS" w:cs="Tahoma"/>
          <w:sz w:val="24"/>
        </w:rPr>
        <w:t>Οι τεχνικές προδιαγραφές της ανεμογεννήτριας που μελετήθηκε βρίσκονται στον πίνακα στήλη του πίνακα με τίτλο EN-2000W-L η οποία μπορεί να αποδόσει μέχρι και 2200W ισχύ , βάση του κατασκευαστή. Παρακάτω εφαρμόζεται το μαθηματικό μοντέλο που αναπτήχθηκε για τον υπολογισμό της καμπύλης ισχύος σε περιβάλλον matlab.</w:t>
      </w:r>
      <w:r w:rsidRPr="00D3639A">
        <w:rPr>
          <w:rFonts w:cs="Tahoma"/>
          <w:b/>
          <w:bCs/>
          <w:sz w:val="24"/>
          <w:szCs w:val="24"/>
        </w:rPr>
        <w:t xml:space="preserve"> </w:t>
      </w:r>
    </w:p>
    <w:p w14:paraId="3EDB54EB" w14:textId="77777777" w:rsidR="006D5505" w:rsidRPr="00D3639A" w:rsidRDefault="006D5505" w:rsidP="009D2012">
      <w:pPr>
        <w:tabs>
          <w:tab w:val="left" w:pos="1408"/>
        </w:tabs>
        <w:spacing w:line="300" w:lineRule="auto"/>
        <w:rPr>
          <w:rFonts w:cs="Tahoma"/>
          <w:b/>
          <w:bCs/>
          <w:sz w:val="24"/>
          <w:szCs w:val="24"/>
        </w:rPr>
      </w:pPr>
    </w:p>
    <w:p w14:paraId="7F55A371" w14:textId="629774A5" w:rsidR="006D5505" w:rsidRPr="00D3639A" w:rsidRDefault="006D5505" w:rsidP="009D2012">
      <w:pPr>
        <w:spacing w:line="300" w:lineRule="auto"/>
        <w:ind w:left="720"/>
        <w:jc w:val="center"/>
        <w:rPr>
          <w:rFonts w:eastAsia="Arial Unicode MS" w:cs="Tahoma"/>
          <w:b/>
          <w:i/>
          <w:sz w:val="18"/>
          <w:szCs w:val="18"/>
        </w:rPr>
      </w:pPr>
      <w:r w:rsidRPr="00D3639A">
        <w:rPr>
          <w:rFonts w:cs="Tahoma"/>
          <w:noProof/>
          <w:sz w:val="32"/>
          <w:szCs w:val="24"/>
          <w:lang w:val="en-GB" w:eastAsia="en-GB"/>
        </w:rPr>
        <w:drawing>
          <wp:inline distT="0" distB="0" distL="0" distR="0" wp14:anchorId="02790276" wp14:editId="0FE4B04C">
            <wp:extent cx="5013064" cy="3017185"/>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stretch>
                      <a:fillRect/>
                    </a:stretch>
                  </pic:blipFill>
                  <pic:spPr>
                    <a:xfrm>
                      <a:off x="0" y="0"/>
                      <a:ext cx="5071232" cy="3052194"/>
                    </a:xfrm>
                    <a:prstGeom prst="rect">
                      <a:avLst/>
                    </a:prstGeom>
                  </pic:spPr>
                </pic:pic>
              </a:graphicData>
            </a:graphic>
          </wp:inline>
        </w:drawing>
      </w:r>
    </w:p>
    <w:p w14:paraId="136C31B8" w14:textId="77777777" w:rsidR="006D5505" w:rsidRPr="001653A2" w:rsidRDefault="006D5505" w:rsidP="009D2012">
      <w:pPr>
        <w:spacing w:line="300" w:lineRule="auto"/>
        <w:ind w:left="720"/>
        <w:jc w:val="center"/>
        <w:rPr>
          <w:rFonts w:cs="Tahoma"/>
          <w:bCs/>
          <w:szCs w:val="18"/>
        </w:rPr>
      </w:pPr>
      <w:r w:rsidRPr="001653A2">
        <w:rPr>
          <w:rFonts w:eastAsia="Arial Unicode MS" w:cs="Tahoma"/>
          <w:b/>
          <w:i/>
          <w:szCs w:val="18"/>
        </w:rPr>
        <w:t xml:space="preserve">Διάγραμμα 2.7 </w:t>
      </w:r>
      <w:r w:rsidRPr="001653A2">
        <w:rPr>
          <w:rFonts w:eastAsia="Arial Unicode MS" w:cs="Tahoma"/>
          <w:i/>
          <w:szCs w:val="18"/>
        </w:rPr>
        <w:t xml:space="preserve"> </w:t>
      </w:r>
      <w:r w:rsidRPr="001653A2">
        <w:rPr>
          <w:rFonts w:cs="Tahoma"/>
          <w:szCs w:val="18"/>
        </w:rPr>
        <w:t xml:space="preserve">Παρουσίαση Ισχύς(W) – Ταχύτητας ανέμου(m/s) ανεμογεννήτριας </w:t>
      </w:r>
      <w:r w:rsidRPr="001653A2">
        <w:rPr>
          <w:rFonts w:cs="Tahoma"/>
          <w:bCs/>
          <w:szCs w:val="18"/>
        </w:rPr>
        <w:t xml:space="preserve"> EN-2000W-L.</w:t>
      </w:r>
    </w:p>
    <w:p w14:paraId="38BC2980" w14:textId="77777777" w:rsidR="006D5505" w:rsidRPr="00D3639A" w:rsidRDefault="006D5505" w:rsidP="009D2012">
      <w:pPr>
        <w:spacing w:line="300" w:lineRule="auto"/>
        <w:ind w:left="720"/>
        <w:rPr>
          <w:rFonts w:cs="Tahoma"/>
          <w:caps/>
          <w:sz w:val="20"/>
          <w:szCs w:val="24"/>
        </w:rPr>
      </w:pPr>
    </w:p>
    <w:p w14:paraId="415BB1E5" w14:textId="5E19B75C" w:rsidR="006D5505" w:rsidRPr="00D3639A" w:rsidRDefault="006D5505" w:rsidP="009D2012">
      <w:pPr>
        <w:tabs>
          <w:tab w:val="left" w:pos="1408"/>
        </w:tabs>
        <w:spacing w:line="300" w:lineRule="auto"/>
        <w:rPr>
          <w:rFonts w:cs="Tahoma"/>
          <w:sz w:val="24"/>
          <w:szCs w:val="24"/>
        </w:rPr>
      </w:pPr>
      <w:r w:rsidRPr="00D3639A">
        <w:rPr>
          <w:rFonts w:cs="Tahoma"/>
          <w:sz w:val="24"/>
          <w:szCs w:val="24"/>
        </w:rPr>
        <w:t>Φαίνεται πως στο διάγραμμα 2.7 η ανεμογεννήτρια φτάνει τα 2000W αλλά οχι τα 2200W το οποίο προσεγγίζει τις προσδοκίες του κατασ</w:t>
      </w:r>
      <w:r w:rsidR="001653A2">
        <w:rPr>
          <w:rFonts w:cs="Tahoma"/>
          <w:sz w:val="24"/>
          <w:szCs w:val="24"/>
        </w:rPr>
        <w:t>κευαστή με πολύ μικρή απόκλιση.</w:t>
      </w:r>
    </w:p>
    <w:p w14:paraId="40B94CE3" w14:textId="77777777" w:rsidR="001F139F" w:rsidRDefault="001F139F" w:rsidP="001F139F">
      <w:pPr>
        <w:pStyle w:val="Heading5"/>
        <w:numPr>
          <w:ilvl w:val="0"/>
          <w:numId w:val="0"/>
        </w:numPr>
        <w:spacing w:line="300" w:lineRule="auto"/>
        <w:ind w:left="375"/>
        <w:rPr>
          <w:sz w:val="28"/>
        </w:rPr>
      </w:pPr>
    </w:p>
    <w:p w14:paraId="0ADF17DF" w14:textId="67264987" w:rsidR="006D5505" w:rsidRPr="00A637FA" w:rsidRDefault="00E356A0" w:rsidP="00643A70">
      <w:pPr>
        <w:pStyle w:val="Heading2"/>
        <w:numPr>
          <w:ilvl w:val="1"/>
          <w:numId w:val="28"/>
        </w:numPr>
      </w:pPr>
      <w:r w:rsidRPr="00A637FA">
        <w:t xml:space="preserve"> </w:t>
      </w:r>
      <w:bookmarkStart w:id="26" w:name="_Toc108636011"/>
      <w:r w:rsidR="006D5505" w:rsidRPr="00A637FA">
        <w:t>Συμπεράσματα</w:t>
      </w:r>
      <w:bookmarkEnd w:id="26"/>
      <w:r w:rsidR="00DB44BA" w:rsidRPr="00A637FA">
        <w:t xml:space="preserve"> ακρίβειας μαθηματικού μονέλου</w:t>
      </w:r>
    </w:p>
    <w:p w14:paraId="2BA36C4D" w14:textId="640C8F5F" w:rsidR="006D5505" w:rsidRPr="00D3639A" w:rsidRDefault="006D5505" w:rsidP="009D2012">
      <w:pPr>
        <w:tabs>
          <w:tab w:val="left" w:pos="1408"/>
        </w:tabs>
        <w:spacing w:line="300" w:lineRule="auto"/>
        <w:rPr>
          <w:rFonts w:cs="Tahoma"/>
          <w:sz w:val="24"/>
          <w:szCs w:val="24"/>
        </w:rPr>
      </w:pPr>
      <w:r w:rsidRPr="00D3639A">
        <w:rPr>
          <w:rFonts w:cs="Tahoma"/>
          <w:sz w:val="24"/>
          <w:szCs w:val="24"/>
        </w:rPr>
        <w:t>Το μαθηματικό μοντέλο που αναπτύχυθηκε στο κεφάλαιο 2.1 έχει μεγάλη ακρίβεια στον υπολογισμο της καμπύλης ισχύος κάθε είδους ανεμογεννήτριας.Όσο μεγαλύτερη όμως η ανεμογενννήτρια τόσο μεγαλύτερο το σφάλμα, το οποίο δεν υπερβαίνει το 10% για τις ανεμογεννήτριες κάτω των 1000W.</w:t>
      </w:r>
      <w:r w:rsidR="005A05D8">
        <w:rPr>
          <w:rFonts w:cs="Tahoma"/>
          <w:sz w:val="24"/>
          <w:szCs w:val="24"/>
        </w:rPr>
        <w:t xml:space="preserve"> </w:t>
      </w:r>
      <w:r w:rsidRPr="00D3639A">
        <w:rPr>
          <w:rFonts w:cs="Tahoma"/>
          <w:sz w:val="24"/>
          <w:szCs w:val="24"/>
        </w:rPr>
        <w:t>Αναλυτικότερα τα σφάλματα παρουσιάζονται στον παρακάτω πίνακα:</w:t>
      </w:r>
    </w:p>
    <w:p w14:paraId="0778C86E" w14:textId="77777777" w:rsidR="005725D0" w:rsidRDefault="005725D0">
      <w:pPr>
        <w:spacing w:line="240" w:lineRule="auto"/>
        <w:jc w:val="left"/>
        <w:rPr>
          <w:rFonts w:cs="Tahoma"/>
          <w:b/>
          <w:sz w:val="24"/>
          <w:szCs w:val="24"/>
        </w:rPr>
      </w:pPr>
      <w:r>
        <w:rPr>
          <w:rFonts w:cs="Tahoma"/>
          <w:b/>
          <w:sz w:val="24"/>
          <w:szCs w:val="24"/>
        </w:rPr>
        <w:br w:type="page"/>
      </w:r>
    </w:p>
    <w:p w14:paraId="377E98D8" w14:textId="4B026B26" w:rsidR="006D5505" w:rsidRPr="00D3639A" w:rsidRDefault="006D5505" w:rsidP="009D2012">
      <w:pPr>
        <w:tabs>
          <w:tab w:val="left" w:pos="1408"/>
        </w:tabs>
        <w:spacing w:line="300" w:lineRule="auto"/>
        <w:jc w:val="center"/>
        <w:rPr>
          <w:rFonts w:cs="Tahoma"/>
          <w:b/>
          <w:sz w:val="24"/>
          <w:szCs w:val="24"/>
        </w:rPr>
      </w:pPr>
      <w:r w:rsidRPr="00D3639A">
        <w:rPr>
          <w:rFonts w:cs="Tahoma"/>
          <w:b/>
          <w:sz w:val="24"/>
          <w:szCs w:val="24"/>
        </w:rPr>
        <w:lastRenderedPageBreak/>
        <w:t>Πίνακας 2.</w:t>
      </w:r>
      <w:r w:rsidR="00691C3D">
        <w:rPr>
          <w:rFonts w:cs="Tahoma"/>
          <w:b/>
          <w:sz w:val="24"/>
          <w:szCs w:val="24"/>
        </w:rPr>
        <w:t>3</w:t>
      </w:r>
      <w:r w:rsidRPr="00D3639A">
        <w:rPr>
          <w:rFonts w:cs="Tahoma"/>
          <w:b/>
          <w:sz w:val="24"/>
          <w:szCs w:val="24"/>
        </w:rPr>
        <w:t xml:space="preserve"> </w:t>
      </w:r>
      <w:r w:rsidRPr="00E356A0">
        <w:rPr>
          <w:rFonts w:cs="Tahoma"/>
          <w:i/>
          <w:sz w:val="24"/>
          <w:szCs w:val="24"/>
        </w:rPr>
        <w:t>Απόκλιση προσσέγγισης</w:t>
      </w:r>
    </w:p>
    <w:tbl>
      <w:tblPr>
        <w:tblStyle w:val="TableGrid"/>
        <w:tblW w:w="9847" w:type="dxa"/>
        <w:tblLook w:val="04A0" w:firstRow="1" w:lastRow="0" w:firstColumn="1" w:lastColumn="0" w:noHBand="0" w:noVBand="1"/>
      </w:tblPr>
      <w:tblGrid>
        <w:gridCol w:w="1668"/>
        <w:gridCol w:w="1706"/>
        <w:gridCol w:w="1601"/>
        <w:gridCol w:w="1637"/>
        <w:gridCol w:w="1620"/>
        <w:gridCol w:w="1615"/>
      </w:tblGrid>
      <w:tr w:rsidR="006D5505" w:rsidRPr="00D3639A" w14:paraId="6DF2A79E" w14:textId="77777777" w:rsidTr="00161917">
        <w:trPr>
          <w:trHeight w:val="447"/>
        </w:trPr>
        <w:tc>
          <w:tcPr>
            <w:tcW w:w="1668" w:type="dxa"/>
            <w:shd w:val="clear" w:color="auto" w:fill="D99594" w:themeFill="accent2" w:themeFillTint="99"/>
          </w:tcPr>
          <w:p w14:paraId="0EBA6C44" w14:textId="77777777" w:rsidR="006D5505" w:rsidRPr="00D3639A" w:rsidRDefault="006D5505" w:rsidP="009D2012">
            <w:pPr>
              <w:spacing w:line="300" w:lineRule="auto"/>
              <w:rPr>
                <w:rFonts w:eastAsia="Arial Unicode MS" w:cs="Tahoma"/>
                <w:b/>
                <w:sz w:val="24"/>
                <w:szCs w:val="24"/>
              </w:rPr>
            </w:pPr>
          </w:p>
        </w:tc>
        <w:tc>
          <w:tcPr>
            <w:tcW w:w="1706" w:type="dxa"/>
            <w:shd w:val="clear" w:color="auto" w:fill="D99594" w:themeFill="accent2" w:themeFillTint="99"/>
          </w:tcPr>
          <w:p w14:paraId="20D81F5B" w14:textId="77777777" w:rsidR="006D5505" w:rsidRPr="00D3639A" w:rsidRDefault="006D5505" w:rsidP="009D2012">
            <w:pPr>
              <w:spacing w:line="300" w:lineRule="auto"/>
              <w:rPr>
                <w:rFonts w:eastAsia="Arial Unicode MS" w:cs="Tahoma"/>
                <w:b/>
                <w:sz w:val="20"/>
                <w:szCs w:val="24"/>
              </w:rPr>
            </w:pPr>
            <w:r w:rsidRPr="00D3639A">
              <w:rPr>
                <w:rFonts w:cs="Tahoma"/>
                <w:b/>
                <w:i/>
                <w:color w:val="333333"/>
                <w:sz w:val="20"/>
                <w:szCs w:val="18"/>
              </w:rPr>
              <w:t>600W W/G 12V/24V/48V</w:t>
            </w:r>
          </w:p>
        </w:tc>
        <w:tc>
          <w:tcPr>
            <w:tcW w:w="1601" w:type="dxa"/>
            <w:shd w:val="clear" w:color="auto" w:fill="D99594" w:themeFill="accent2" w:themeFillTint="99"/>
          </w:tcPr>
          <w:p w14:paraId="1E37B7CF" w14:textId="77777777" w:rsidR="006D5505" w:rsidRPr="00D3639A" w:rsidRDefault="006D5505" w:rsidP="009D2012">
            <w:pPr>
              <w:spacing w:line="300" w:lineRule="auto"/>
              <w:rPr>
                <w:rFonts w:eastAsia="Arial Unicode MS" w:cs="Tahoma"/>
                <w:b/>
                <w:sz w:val="20"/>
                <w:szCs w:val="24"/>
              </w:rPr>
            </w:pPr>
            <w:r w:rsidRPr="00D3639A">
              <w:rPr>
                <w:rFonts w:cs="Tahoma"/>
                <w:b/>
                <w:i/>
                <w:color w:val="000000" w:themeColor="text1"/>
                <w:sz w:val="20"/>
                <w:szCs w:val="18"/>
              </w:rPr>
              <w:t xml:space="preserve">800W </w:t>
            </w:r>
            <w:r w:rsidRPr="00D3639A">
              <w:rPr>
                <w:rFonts w:cs="Tahoma"/>
                <w:b/>
                <w:i/>
                <w:color w:val="000000" w:themeColor="text1"/>
                <w:sz w:val="20"/>
                <w:szCs w:val="18"/>
                <w:lang w:val="en-US"/>
              </w:rPr>
              <w:t>ATO-WT</w:t>
            </w:r>
          </w:p>
        </w:tc>
        <w:tc>
          <w:tcPr>
            <w:tcW w:w="1637" w:type="dxa"/>
            <w:shd w:val="clear" w:color="auto" w:fill="D99594" w:themeFill="accent2" w:themeFillTint="99"/>
          </w:tcPr>
          <w:p w14:paraId="5A933A31" w14:textId="77777777" w:rsidR="006D5505" w:rsidRPr="00D3639A" w:rsidRDefault="006D5505" w:rsidP="009D2012">
            <w:pPr>
              <w:spacing w:line="300" w:lineRule="auto"/>
              <w:rPr>
                <w:rFonts w:eastAsia="Arial Unicode MS" w:cs="Tahoma"/>
                <w:b/>
                <w:sz w:val="20"/>
                <w:szCs w:val="24"/>
              </w:rPr>
            </w:pPr>
            <w:r w:rsidRPr="00D3639A">
              <w:rPr>
                <w:rFonts w:cs="Tahoma"/>
                <w:b/>
                <w:i/>
                <w:sz w:val="20"/>
                <w:szCs w:val="18"/>
              </w:rPr>
              <w:t>1000W GREATWATT W/G</w:t>
            </w:r>
          </w:p>
        </w:tc>
        <w:tc>
          <w:tcPr>
            <w:tcW w:w="1620" w:type="dxa"/>
            <w:shd w:val="clear" w:color="auto" w:fill="D99594" w:themeFill="accent2" w:themeFillTint="99"/>
          </w:tcPr>
          <w:p w14:paraId="5D2C5A44" w14:textId="77777777" w:rsidR="006D5505" w:rsidRPr="00D3639A" w:rsidRDefault="006D5505" w:rsidP="009D2012">
            <w:pPr>
              <w:spacing w:line="300" w:lineRule="auto"/>
              <w:rPr>
                <w:rFonts w:eastAsia="Arial Unicode MS" w:cs="Tahoma"/>
                <w:b/>
                <w:sz w:val="20"/>
                <w:szCs w:val="24"/>
              </w:rPr>
            </w:pPr>
            <w:r w:rsidRPr="00D3639A">
              <w:rPr>
                <w:rFonts w:cs="Tahoma"/>
                <w:b/>
                <w:i/>
                <w:sz w:val="20"/>
                <w:szCs w:val="18"/>
              </w:rPr>
              <w:t>1500W 24V-W/G</w:t>
            </w:r>
          </w:p>
        </w:tc>
        <w:tc>
          <w:tcPr>
            <w:tcW w:w="1615" w:type="dxa"/>
            <w:shd w:val="clear" w:color="auto" w:fill="D99594" w:themeFill="accent2" w:themeFillTint="99"/>
          </w:tcPr>
          <w:p w14:paraId="098FD532" w14:textId="77777777" w:rsidR="006D5505" w:rsidRPr="00D3639A" w:rsidRDefault="006D5505" w:rsidP="009D2012">
            <w:pPr>
              <w:spacing w:line="300" w:lineRule="auto"/>
              <w:rPr>
                <w:rFonts w:eastAsia="Arial Unicode MS" w:cs="Tahoma"/>
                <w:b/>
                <w:sz w:val="20"/>
                <w:szCs w:val="24"/>
              </w:rPr>
            </w:pPr>
            <w:r w:rsidRPr="00D3639A">
              <w:rPr>
                <w:rFonts w:eastAsia="Arial Unicode MS" w:cs="Tahoma"/>
                <w:b/>
                <w:i/>
                <w:sz w:val="20"/>
                <w:szCs w:val="18"/>
              </w:rPr>
              <w:t xml:space="preserve">EN-2000W-L </w:t>
            </w:r>
          </w:p>
        </w:tc>
      </w:tr>
      <w:tr w:rsidR="006D5505" w:rsidRPr="00D3639A" w14:paraId="6D3C780F" w14:textId="77777777" w:rsidTr="00161917">
        <w:trPr>
          <w:trHeight w:val="533"/>
        </w:trPr>
        <w:tc>
          <w:tcPr>
            <w:tcW w:w="1668" w:type="dxa"/>
            <w:shd w:val="clear" w:color="auto" w:fill="D99594" w:themeFill="accent2" w:themeFillTint="99"/>
          </w:tcPr>
          <w:p w14:paraId="11154B0B" w14:textId="31141A6D" w:rsidR="006D5505" w:rsidRPr="00D3639A" w:rsidRDefault="00B64D5D" w:rsidP="009D2012">
            <w:pPr>
              <w:spacing w:line="300" w:lineRule="auto"/>
              <w:rPr>
                <w:rFonts w:eastAsia="Arial Unicode MS" w:cs="Tahoma"/>
                <w:b/>
                <w:i/>
                <w:sz w:val="24"/>
                <w:szCs w:val="24"/>
              </w:rPr>
            </w:pPr>
            <w:r>
              <w:rPr>
                <w:rFonts w:eastAsia="Arial Unicode MS" w:cs="Tahoma"/>
                <w:b/>
                <w:i/>
                <w:sz w:val="24"/>
                <w:szCs w:val="24"/>
              </w:rPr>
              <w:t xml:space="preserve">Μέσος όρος σφάλματος σε </w:t>
            </w:r>
            <w:r w:rsidR="006D5505" w:rsidRPr="00D3639A">
              <w:rPr>
                <w:rFonts w:eastAsia="Arial Unicode MS" w:cs="Tahoma"/>
                <w:b/>
                <w:i/>
                <w:sz w:val="24"/>
                <w:szCs w:val="24"/>
              </w:rPr>
              <w:t>W</w:t>
            </w:r>
          </w:p>
        </w:tc>
        <w:tc>
          <w:tcPr>
            <w:tcW w:w="1706" w:type="dxa"/>
          </w:tcPr>
          <w:p w14:paraId="78EC952C" w14:textId="77777777" w:rsidR="006D5505" w:rsidRPr="00D3639A" w:rsidRDefault="006D5505" w:rsidP="009D2012">
            <w:pPr>
              <w:spacing w:line="300" w:lineRule="auto"/>
              <w:jc w:val="center"/>
              <w:rPr>
                <w:rFonts w:cs="Tahoma"/>
                <w:color w:val="000000"/>
              </w:rPr>
            </w:pPr>
            <w:r w:rsidRPr="00D3639A">
              <w:rPr>
                <w:rFonts w:cs="Tahoma"/>
                <w:color w:val="000000"/>
              </w:rPr>
              <w:t>23.7</w:t>
            </w:r>
          </w:p>
          <w:p w14:paraId="2723B152" w14:textId="77777777" w:rsidR="006D5505" w:rsidRPr="00D3639A" w:rsidRDefault="006D5505" w:rsidP="009D2012">
            <w:pPr>
              <w:spacing w:line="300" w:lineRule="auto"/>
              <w:jc w:val="center"/>
              <w:rPr>
                <w:rFonts w:eastAsia="Arial Unicode MS" w:cs="Tahoma"/>
                <w:b/>
                <w:sz w:val="24"/>
                <w:szCs w:val="24"/>
              </w:rPr>
            </w:pPr>
          </w:p>
        </w:tc>
        <w:tc>
          <w:tcPr>
            <w:tcW w:w="1601" w:type="dxa"/>
          </w:tcPr>
          <w:p w14:paraId="1F5665D7" w14:textId="77777777" w:rsidR="006D5505" w:rsidRPr="00D3639A" w:rsidRDefault="006D5505" w:rsidP="009D2012">
            <w:pPr>
              <w:spacing w:line="300" w:lineRule="auto"/>
              <w:jc w:val="center"/>
              <w:rPr>
                <w:rFonts w:cs="Tahoma"/>
                <w:color w:val="000000"/>
              </w:rPr>
            </w:pPr>
            <w:r w:rsidRPr="00D3639A">
              <w:rPr>
                <w:rFonts w:cs="Tahoma"/>
                <w:color w:val="000000"/>
              </w:rPr>
              <w:t>46.9</w:t>
            </w:r>
          </w:p>
          <w:p w14:paraId="508DB4C8" w14:textId="77777777" w:rsidR="006D5505" w:rsidRPr="00D3639A" w:rsidRDefault="006D5505" w:rsidP="009D2012">
            <w:pPr>
              <w:spacing w:line="300" w:lineRule="auto"/>
              <w:jc w:val="center"/>
              <w:rPr>
                <w:rFonts w:eastAsia="Arial Unicode MS" w:cs="Tahoma"/>
                <w:b/>
                <w:sz w:val="24"/>
                <w:szCs w:val="24"/>
              </w:rPr>
            </w:pPr>
          </w:p>
        </w:tc>
        <w:tc>
          <w:tcPr>
            <w:tcW w:w="1637" w:type="dxa"/>
          </w:tcPr>
          <w:p w14:paraId="675D4807" w14:textId="77777777" w:rsidR="006D5505" w:rsidRPr="00D3639A" w:rsidRDefault="006D5505" w:rsidP="009D2012">
            <w:pPr>
              <w:spacing w:line="300" w:lineRule="auto"/>
              <w:jc w:val="center"/>
              <w:rPr>
                <w:rFonts w:cs="Tahoma"/>
                <w:color w:val="000000"/>
              </w:rPr>
            </w:pPr>
            <w:r w:rsidRPr="00D3639A">
              <w:rPr>
                <w:rFonts w:cs="Tahoma"/>
                <w:color w:val="000000"/>
              </w:rPr>
              <w:t>172.5</w:t>
            </w:r>
          </w:p>
          <w:p w14:paraId="00A1198D" w14:textId="77777777" w:rsidR="006D5505" w:rsidRPr="00D3639A" w:rsidRDefault="006D5505" w:rsidP="009D2012">
            <w:pPr>
              <w:spacing w:line="300" w:lineRule="auto"/>
              <w:jc w:val="center"/>
              <w:rPr>
                <w:rFonts w:eastAsia="Arial Unicode MS" w:cs="Tahoma"/>
                <w:b/>
                <w:sz w:val="24"/>
                <w:szCs w:val="24"/>
              </w:rPr>
            </w:pPr>
          </w:p>
        </w:tc>
        <w:tc>
          <w:tcPr>
            <w:tcW w:w="1620" w:type="dxa"/>
          </w:tcPr>
          <w:p w14:paraId="52141610" w14:textId="77777777" w:rsidR="00B64D5D" w:rsidRPr="00614D08" w:rsidRDefault="00B64D5D" w:rsidP="009D2012">
            <w:pPr>
              <w:spacing w:line="300" w:lineRule="auto"/>
              <w:jc w:val="center"/>
              <w:rPr>
                <w:rFonts w:ascii="Calibri" w:hAnsi="Calibri" w:cs="Calibri"/>
                <w:color w:val="000000"/>
                <w:sz w:val="24"/>
              </w:rPr>
            </w:pPr>
            <w:r w:rsidRPr="00614D08">
              <w:rPr>
                <w:rFonts w:ascii="Calibri" w:hAnsi="Calibri" w:cs="Calibri"/>
                <w:color w:val="000000"/>
                <w:sz w:val="24"/>
              </w:rPr>
              <w:t>84.68206</w:t>
            </w:r>
          </w:p>
          <w:p w14:paraId="1000D388" w14:textId="77777777" w:rsidR="006D5505" w:rsidRPr="00614D08" w:rsidRDefault="006D5505" w:rsidP="009D2012">
            <w:pPr>
              <w:spacing w:line="300" w:lineRule="auto"/>
              <w:jc w:val="center"/>
              <w:rPr>
                <w:rFonts w:eastAsia="Arial Unicode MS" w:cs="Tahoma"/>
                <w:b/>
                <w:sz w:val="24"/>
                <w:szCs w:val="24"/>
              </w:rPr>
            </w:pPr>
          </w:p>
        </w:tc>
        <w:tc>
          <w:tcPr>
            <w:tcW w:w="1615" w:type="dxa"/>
          </w:tcPr>
          <w:p w14:paraId="0ABFCD32" w14:textId="77777777" w:rsidR="006D5505" w:rsidRPr="00D3639A" w:rsidRDefault="006D5505" w:rsidP="009D2012">
            <w:pPr>
              <w:spacing w:line="300" w:lineRule="auto"/>
              <w:jc w:val="center"/>
              <w:rPr>
                <w:rFonts w:cs="Tahoma"/>
                <w:color w:val="000000"/>
              </w:rPr>
            </w:pPr>
            <w:r w:rsidRPr="00D3639A">
              <w:rPr>
                <w:rFonts w:cs="Tahoma"/>
                <w:color w:val="000000"/>
              </w:rPr>
              <w:t>134.6</w:t>
            </w:r>
          </w:p>
          <w:p w14:paraId="7B2FA0E5" w14:textId="77777777" w:rsidR="006D5505" w:rsidRPr="00D3639A" w:rsidRDefault="006D5505" w:rsidP="009D2012">
            <w:pPr>
              <w:spacing w:line="300" w:lineRule="auto"/>
              <w:jc w:val="center"/>
              <w:rPr>
                <w:rFonts w:eastAsia="Arial Unicode MS" w:cs="Tahoma"/>
                <w:b/>
                <w:sz w:val="24"/>
                <w:szCs w:val="24"/>
              </w:rPr>
            </w:pPr>
          </w:p>
        </w:tc>
      </w:tr>
      <w:tr w:rsidR="006D5505" w:rsidRPr="00D3639A" w14:paraId="01A8B7AA" w14:textId="77777777" w:rsidTr="00161917">
        <w:trPr>
          <w:trHeight w:val="539"/>
        </w:trPr>
        <w:tc>
          <w:tcPr>
            <w:tcW w:w="1668" w:type="dxa"/>
            <w:shd w:val="clear" w:color="auto" w:fill="D99594" w:themeFill="accent2" w:themeFillTint="99"/>
          </w:tcPr>
          <w:p w14:paraId="43D6D5DA" w14:textId="77777777" w:rsidR="006D5505" w:rsidRPr="00D3639A" w:rsidRDefault="006D5505" w:rsidP="009D2012">
            <w:pPr>
              <w:spacing w:line="300" w:lineRule="auto"/>
              <w:rPr>
                <w:rFonts w:eastAsia="Arial Unicode MS" w:cs="Tahoma"/>
                <w:b/>
                <w:i/>
                <w:sz w:val="24"/>
                <w:szCs w:val="24"/>
              </w:rPr>
            </w:pPr>
            <w:r w:rsidRPr="00D3639A">
              <w:rPr>
                <w:rFonts w:eastAsia="Arial Unicode MS" w:cs="Tahoma"/>
                <w:b/>
                <w:i/>
                <w:sz w:val="24"/>
                <w:szCs w:val="24"/>
              </w:rPr>
              <w:t>Ποσοστιαίο σφάλμα σε %</w:t>
            </w:r>
          </w:p>
        </w:tc>
        <w:tc>
          <w:tcPr>
            <w:tcW w:w="1706" w:type="dxa"/>
          </w:tcPr>
          <w:p w14:paraId="23D6F685" w14:textId="77777777" w:rsidR="006D5505" w:rsidRPr="00D3639A" w:rsidRDefault="006D5505" w:rsidP="009D2012">
            <w:pPr>
              <w:spacing w:line="300" w:lineRule="auto"/>
              <w:jc w:val="center"/>
              <w:rPr>
                <w:rFonts w:cs="Tahoma"/>
                <w:color w:val="000000"/>
              </w:rPr>
            </w:pPr>
            <w:r w:rsidRPr="00D3639A">
              <w:rPr>
                <w:rFonts w:cs="Tahoma"/>
                <w:color w:val="000000"/>
              </w:rPr>
              <w:t>7.7%</w:t>
            </w:r>
          </w:p>
        </w:tc>
        <w:tc>
          <w:tcPr>
            <w:tcW w:w="1601" w:type="dxa"/>
          </w:tcPr>
          <w:p w14:paraId="08BC1C7E" w14:textId="77777777" w:rsidR="006D5505" w:rsidRPr="00D3639A" w:rsidRDefault="006D5505" w:rsidP="009D2012">
            <w:pPr>
              <w:spacing w:line="300" w:lineRule="auto"/>
              <w:jc w:val="center"/>
              <w:rPr>
                <w:rFonts w:cs="Tahoma"/>
                <w:color w:val="000000"/>
              </w:rPr>
            </w:pPr>
            <w:r w:rsidRPr="00D3639A">
              <w:rPr>
                <w:rFonts w:cs="Tahoma"/>
                <w:color w:val="000000"/>
              </w:rPr>
              <w:t>6.7%</w:t>
            </w:r>
          </w:p>
          <w:p w14:paraId="339DCEE3" w14:textId="77777777" w:rsidR="006D5505" w:rsidRPr="00D3639A" w:rsidRDefault="006D5505" w:rsidP="009D2012">
            <w:pPr>
              <w:spacing w:line="300" w:lineRule="auto"/>
              <w:jc w:val="center"/>
              <w:rPr>
                <w:rFonts w:eastAsia="Arial Unicode MS" w:cs="Tahoma"/>
                <w:b/>
                <w:sz w:val="24"/>
                <w:szCs w:val="24"/>
              </w:rPr>
            </w:pPr>
          </w:p>
        </w:tc>
        <w:tc>
          <w:tcPr>
            <w:tcW w:w="1637" w:type="dxa"/>
          </w:tcPr>
          <w:p w14:paraId="4816AE62" w14:textId="77777777" w:rsidR="006D5505" w:rsidRPr="00D3639A" w:rsidRDefault="006D5505" w:rsidP="009D2012">
            <w:pPr>
              <w:spacing w:line="300" w:lineRule="auto"/>
              <w:jc w:val="center"/>
              <w:rPr>
                <w:rFonts w:cs="Tahoma"/>
                <w:color w:val="000000"/>
              </w:rPr>
            </w:pPr>
            <w:r w:rsidRPr="00D3639A">
              <w:rPr>
                <w:rFonts w:cs="Tahoma"/>
                <w:color w:val="000000"/>
              </w:rPr>
              <w:t>33.7%</w:t>
            </w:r>
          </w:p>
          <w:p w14:paraId="292CD03A" w14:textId="77777777" w:rsidR="006D5505" w:rsidRPr="00D3639A" w:rsidRDefault="006D5505" w:rsidP="009D2012">
            <w:pPr>
              <w:spacing w:line="300" w:lineRule="auto"/>
              <w:jc w:val="center"/>
              <w:rPr>
                <w:rFonts w:eastAsia="Arial Unicode MS" w:cs="Tahoma"/>
                <w:b/>
                <w:sz w:val="24"/>
                <w:szCs w:val="24"/>
              </w:rPr>
            </w:pPr>
          </w:p>
        </w:tc>
        <w:tc>
          <w:tcPr>
            <w:tcW w:w="1620" w:type="dxa"/>
          </w:tcPr>
          <w:p w14:paraId="373D06C1" w14:textId="440BA64F" w:rsidR="006D5505" w:rsidRPr="00614D08" w:rsidRDefault="00B64D5D" w:rsidP="009D2012">
            <w:pPr>
              <w:spacing w:line="300" w:lineRule="auto"/>
              <w:jc w:val="center"/>
              <w:rPr>
                <w:rFonts w:ascii="Calibri" w:hAnsi="Calibri" w:cs="Calibri"/>
                <w:color w:val="000000"/>
                <w:sz w:val="24"/>
                <w:lang w:eastAsia="en-GB"/>
              </w:rPr>
            </w:pPr>
            <w:r w:rsidRPr="00614D08">
              <w:rPr>
                <w:rFonts w:ascii="Calibri" w:hAnsi="Calibri" w:cs="Calibri"/>
                <w:color w:val="000000"/>
                <w:sz w:val="24"/>
                <w:lang w:val="en-GB"/>
              </w:rPr>
              <w:t>3</w:t>
            </w:r>
            <w:r w:rsidR="00614D08" w:rsidRPr="00614D08">
              <w:rPr>
                <w:rFonts w:ascii="Calibri" w:hAnsi="Calibri" w:cs="Calibri"/>
                <w:color w:val="000000"/>
                <w:sz w:val="24"/>
                <w:lang w:val="en-GB"/>
              </w:rPr>
              <w:t>,0</w:t>
            </w:r>
            <w:r w:rsidR="005A05D8">
              <w:rPr>
                <w:rFonts w:ascii="Calibri" w:hAnsi="Calibri" w:cs="Calibri"/>
                <w:color w:val="000000"/>
                <w:sz w:val="24"/>
              </w:rPr>
              <w:t>2</w:t>
            </w:r>
            <w:r w:rsidR="006D5505" w:rsidRPr="00614D08">
              <w:rPr>
                <w:rFonts w:cs="Tahoma"/>
                <w:color w:val="000000"/>
                <w:sz w:val="24"/>
              </w:rPr>
              <w:t>%</w:t>
            </w:r>
          </w:p>
          <w:p w14:paraId="3B38F11B" w14:textId="77777777" w:rsidR="006D5505" w:rsidRPr="00614D08" w:rsidRDefault="006D5505" w:rsidP="009D2012">
            <w:pPr>
              <w:spacing w:line="300" w:lineRule="auto"/>
              <w:jc w:val="center"/>
              <w:rPr>
                <w:rFonts w:eastAsia="Arial Unicode MS" w:cs="Tahoma"/>
                <w:b/>
                <w:sz w:val="24"/>
                <w:szCs w:val="24"/>
              </w:rPr>
            </w:pPr>
          </w:p>
        </w:tc>
        <w:tc>
          <w:tcPr>
            <w:tcW w:w="1615" w:type="dxa"/>
          </w:tcPr>
          <w:p w14:paraId="12866E3B" w14:textId="77777777" w:rsidR="006D5505" w:rsidRPr="00D3639A" w:rsidRDefault="006D5505" w:rsidP="009D2012">
            <w:pPr>
              <w:spacing w:line="300" w:lineRule="auto"/>
              <w:jc w:val="center"/>
              <w:rPr>
                <w:rFonts w:cs="Tahoma"/>
                <w:color w:val="000000"/>
              </w:rPr>
            </w:pPr>
            <w:r w:rsidRPr="00D3639A">
              <w:rPr>
                <w:rFonts w:cs="Tahoma"/>
                <w:color w:val="000000"/>
              </w:rPr>
              <w:t>17.27%</w:t>
            </w:r>
          </w:p>
          <w:p w14:paraId="4A3F839B" w14:textId="77777777" w:rsidR="006D5505" w:rsidRPr="00D3639A" w:rsidRDefault="006D5505" w:rsidP="009D2012">
            <w:pPr>
              <w:spacing w:line="300" w:lineRule="auto"/>
              <w:jc w:val="center"/>
              <w:rPr>
                <w:rFonts w:eastAsia="Arial Unicode MS" w:cs="Tahoma"/>
                <w:b/>
                <w:sz w:val="24"/>
                <w:szCs w:val="24"/>
              </w:rPr>
            </w:pPr>
          </w:p>
        </w:tc>
      </w:tr>
    </w:tbl>
    <w:p w14:paraId="409AACE1" w14:textId="77777777" w:rsidR="006D5505" w:rsidRPr="00D3639A" w:rsidRDefault="006D5505" w:rsidP="009D2012">
      <w:pPr>
        <w:spacing w:line="300" w:lineRule="auto"/>
        <w:rPr>
          <w:rFonts w:eastAsia="Arial Unicode MS" w:cs="Tahoma"/>
          <w:b/>
          <w:sz w:val="24"/>
          <w:szCs w:val="24"/>
        </w:rPr>
      </w:pPr>
    </w:p>
    <w:p w14:paraId="08E70F75" w14:textId="77777777" w:rsidR="006D5505" w:rsidRPr="00D3639A" w:rsidRDefault="006D5505" w:rsidP="009D2012">
      <w:pPr>
        <w:spacing w:line="300" w:lineRule="auto"/>
        <w:rPr>
          <w:rFonts w:eastAsia="Arial Unicode MS" w:cs="Tahoma"/>
          <w:sz w:val="24"/>
          <w:szCs w:val="24"/>
        </w:rPr>
      </w:pPr>
    </w:p>
    <w:p w14:paraId="50A77EE5" w14:textId="0EB89857" w:rsidR="006D5505" w:rsidRDefault="006D5505" w:rsidP="009D2012">
      <w:pPr>
        <w:spacing w:line="300" w:lineRule="auto"/>
        <w:rPr>
          <w:rFonts w:eastAsia="Arial Unicode MS" w:cs="Tahoma"/>
          <w:sz w:val="24"/>
          <w:szCs w:val="24"/>
        </w:rPr>
      </w:pPr>
      <w:r w:rsidRPr="00D3639A">
        <w:rPr>
          <w:rFonts w:eastAsia="Arial Unicode MS" w:cs="Tahoma"/>
          <w:sz w:val="24"/>
          <w:szCs w:val="24"/>
        </w:rPr>
        <w:t>Ο μέσος όρος σφάματος αναφέρεται στον μέσο όρο απόκλισης της θεωρητικής τιμής απο την τιμή που βρέθηκε απο το μαθηματικό μοντέλο , ενω ποσοστιαίο είναι το ποσοστό απόκλισης πραγματικης με θεωρητ</w:t>
      </w:r>
      <w:r w:rsidR="00CE1498">
        <w:rPr>
          <w:rFonts w:eastAsia="Arial Unicode MS" w:cs="Tahoma"/>
          <w:sz w:val="24"/>
          <w:szCs w:val="24"/>
        </w:rPr>
        <w:t>ικής τιμής.</w:t>
      </w:r>
    </w:p>
    <w:p w14:paraId="5AB90ABC" w14:textId="77777777" w:rsidR="003737ED" w:rsidRPr="00A637FA" w:rsidRDefault="003737ED" w:rsidP="009D2012">
      <w:pPr>
        <w:spacing w:line="300" w:lineRule="auto"/>
        <w:rPr>
          <w:rFonts w:eastAsia="Arial Unicode MS" w:cs="Tahoma"/>
          <w:szCs w:val="24"/>
        </w:rPr>
      </w:pPr>
    </w:p>
    <w:p w14:paraId="7AA73FBA" w14:textId="524C7C3E" w:rsidR="006D5505" w:rsidRPr="00A637FA" w:rsidRDefault="008853B5" w:rsidP="003737ED">
      <w:pPr>
        <w:pStyle w:val="Heading2"/>
        <w:numPr>
          <w:ilvl w:val="0"/>
          <w:numId w:val="0"/>
        </w:numPr>
        <w:ind w:left="284"/>
        <w:rPr>
          <w:rFonts w:eastAsia="Arial Unicode MS"/>
        </w:rPr>
      </w:pPr>
      <w:bookmarkStart w:id="27" w:name="_Toc108636012"/>
      <w:r w:rsidRPr="00A637FA">
        <w:rPr>
          <w:rFonts w:eastAsia="Arial Unicode MS"/>
        </w:rPr>
        <w:t>2.</w:t>
      </w:r>
      <w:r w:rsidR="00CE1498" w:rsidRPr="00A637FA">
        <w:rPr>
          <w:rFonts w:eastAsia="Arial Unicode MS"/>
        </w:rPr>
        <w:t>4</w:t>
      </w:r>
      <w:r w:rsidR="006D5505" w:rsidRPr="00A637FA">
        <w:rPr>
          <w:rFonts w:eastAsia="Arial Unicode MS"/>
        </w:rPr>
        <w:t xml:space="preserve"> Σύγκριση θεωρητικών πειραματικών και Θεωρητικών τιμών για μεγαλύτερους τύπους ανεμογεννητριών</w:t>
      </w:r>
      <w:bookmarkEnd w:id="27"/>
    </w:p>
    <w:p w14:paraId="7D44C910" w14:textId="3EB6653E" w:rsidR="006D5505" w:rsidRPr="00D3639A" w:rsidRDefault="006D5505" w:rsidP="009D2012">
      <w:pPr>
        <w:spacing w:line="300" w:lineRule="auto"/>
        <w:rPr>
          <w:rFonts w:eastAsia="Arial Unicode MS" w:cs="Tahoma"/>
          <w:sz w:val="24"/>
        </w:rPr>
      </w:pPr>
      <w:r w:rsidRPr="00D3639A">
        <w:rPr>
          <w:rFonts w:eastAsia="Arial Unicode MS" w:cs="Tahoma"/>
          <w:sz w:val="24"/>
        </w:rPr>
        <w:t xml:space="preserve">Στο παρακάτω τμήμα θα ακολουθήσει η σύγκριση της ισχύος από μεγαλύτερους τύπους ανεμογεννητριών  απο το προηγούμενο κεφάλαιο ,με τα αποτελέσματα που αποδίδει το παραπάνω μαθηματικό μοντέλο. Τα τεχνικά στοιχεία που απαιτούνται για την υλοποίηση του μοντέλου είναι η διάμετρος της ανεμογεννήτριας, η πυκνότητα του αέρα, η ταχύτητα περικοπής και αποκοπής ανέμου και </w:t>
      </w:r>
      <w:r w:rsidR="005A05D8" w:rsidRPr="00D3639A">
        <w:rPr>
          <w:rFonts w:eastAsia="Arial Unicode MS" w:cs="Tahoma"/>
          <w:sz w:val="24"/>
        </w:rPr>
        <w:t>τ</w:t>
      </w:r>
      <w:r w:rsidR="005A05D8">
        <w:rPr>
          <w:rFonts w:eastAsia="Arial Unicode MS" w:cs="Tahoma"/>
          <w:sz w:val="24"/>
        </w:rPr>
        <w:t>έ</w:t>
      </w:r>
      <w:r w:rsidR="005A05D8" w:rsidRPr="00D3639A">
        <w:rPr>
          <w:rFonts w:eastAsia="Arial Unicode MS" w:cs="Tahoma"/>
          <w:sz w:val="24"/>
        </w:rPr>
        <w:t xml:space="preserve">λος </w:t>
      </w:r>
      <w:r w:rsidRPr="00D3639A">
        <w:rPr>
          <w:rFonts w:eastAsia="Arial Unicode MS" w:cs="Tahoma"/>
          <w:sz w:val="24"/>
        </w:rPr>
        <w:t xml:space="preserve">η γωνία κλίσης. </w:t>
      </w:r>
    </w:p>
    <w:p w14:paraId="19111C29" w14:textId="77777777" w:rsidR="001F139F" w:rsidRDefault="001F139F" w:rsidP="009D2012">
      <w:pPr>
        <w:spacing w:line="300" w:lineRule="auto"/>
        <w:rPr>
          <w:rFonts w:eastAsia="Arial Unicode MS" w:cs="Tahoma"/>
          <w:sz w:val="24"/>
        </w:rPr>
      </w:pPr>
    </w:p>
    <w:p w14:paraId="52E26CD0" w14:textId="6B619153" w:rsidR="006D5505" w:rsidRPr="00D3639A" w:rsidRDefault="006D5505" w:rsidP="009D2012">
      <w:pPr>
        <w:spacing w:line="300" w:lineRule="auto"/>
        <w:rPr>
          <w:rFonts w:eastAsia="Arial Unicode MS" w:cs="Tahoma"/>
          <w:sz w:val="24"/>
        </w:rPr>
      </w:pPr>
      <w:r w:rsidRPr="00D3639A">
        <w:rPr>
          <w:rFonts w:eastAsia="Arial Unicode MS" w:cs="Tahoma"/>
          <w:sz w:val="24"/>
        </w:rPr>
        <w:t>Παρακάτω εμφανίζεται ο πίνακας με τα τεχνικά χαρακτηριστικά των ανεμογεννητριών τα  οποία χρησιμοποιήθηκαν σαν δεδομένα εισαγωγής στον κώδικα.</w:t>
      </w:r>
    </w:p>
    <w:p w14:paraId="53754718" w14:textId="77777777" w:rsidR="006D5505" w:rsidRPr="00D3639A" w:rsidRDefault="006D5505" w:rsidP="009D2012">
      <w:pPr>
        <w:spacing w:line="300" w:lineRule="auto"/>
        <w:rPr>
          <w:rFonts w:eastAsia="Arial Unicode MS" w:cs="Tahoma"/>
          <w:sz w:val="24"/>
        </w:rPr>
      </w:pPr>
    </w:p>
    <w:p w14:paraId="06B0B803" w14:textId="02023215" w:rsidR="001653A2" w:rsidRPr="00D3639A" w:rsidRDefault="001653A2" w:rsidP="009D2012">
      <w:pPr>
        <w:spacing w:line="300" w:lineRule="auto"/>
        <w:jc w:val="center"/>
        <w:rPr>
          <w:rFonts w:eastAsia="Arial Unicode MS" w:cs="Tahoma"/>
          <w:b/>
          <w:sz w:val="24"/>
        </w:rPr>
      </w:pPr>
      <w:r w:rsidRPr="00D3639A">
        <w:rPr>
          <w:rFonts w:eastAsia="Arial Unicode MS" w:cs="Tahoma"/>
          <w:b/>
          <w:sz w:val="24"/>
        </w:rPr>
        <w:t xml:space="preserve">Πίνακας </w:t>
      </w:r>
      <w:r>
        <w:rPr>
          <w:rFonts w:eastAsia="Arial Unicode MS" w:cs="Tahoma"/>
          <w:b/>
          <w:sz w:val="24"/>
          <w:lang w:val="en-GB"/>
        </w:rPr>
        <w:t>2</w:t>
      </w:r>
      <w:r w:rsidRPr="00D3639A">
        <w:rPr>
          <w:rFonts w:eastAsia="Arial Unicode MS" w:cs="Tahoma"/>
          <w:b/>
          <w:sz w:val="24"/>
        </w:rPr>
        <w:t>.</w:t>
      </w:r>
      <w:r w:rsidR="00691C3D">
        <w:rPr>
          <w:rFonts w:eastAsia="Arial Unicode MS" w:cs="Tahoma"/>
          <w:b/>
          <w:sz w:val="24"/>
        </w:rPr>
        <w:t>4</w:t>
      </w:r>
      <w:r w:rsidRPr="00D3639A">
        <w:rPr>
          <w:rFonts w:eastAsia="Arial Unicode MS" w:cs="Tahoma"/>
          <w:b/>
          <w:sz w:val="24"/>
        </w:rPr>
        <w:t xml:space="preserve"> </w:t>
      </w:r>
      <w:r w:rsidRPr="001653A2">
        <w:rPr>
          <w:rFonts w:eastAsia="Arial Unicode MS" w:cs="Tahoma"/>
          <w:i/>
          <w:sz w:val="24"/>
        </w:rPr>
        <w:t>Τεχνικά χαρακτηριστικά ανεμογεννητριών</w:t>
      </w:r>
    </w:p>
    <w:tbl>
      <w:tblPr>
        <w:tblStyle w:val="TableGrid"/>
        <w:tblW w:w="9974" w:type="dxa"/>
        <w:tblLook w:val="04A0" w:firstRow="1" w:lastRow="0" w:firstColumn="1" w:lastColumn="0" w:noHBand="0" w:noVBand="1"/>
      </w:tblPr>
      <w:tblGrid>
        <w:gridCol w:w="2493"/>
        <w:gridCol w:w="2493"/>
        <w:gridCol w:w="2494"/>
        <w:gridCol w:w="2494"/>
      </w:tblGrid>
      <w:tr w:rsidR="006D5505" w:rsidRPr="00D3639A" w14:paraId="30162732" w14:textId="77777777" w:rsidTr="00C177BC">
        <w:trPr>
          <w:trHeight w:val="810"/>
        </w:trPr>
        <w:tc>
          <w:tcPr>
            <w:tcW w:w="2493" w:type="dxa"/>
            <w:shd w:val="clear" w:color="auto" w:fill="D99594" w:themeFill="accent2" w:themeFillTint="99"/>
          </w:tcPr>
          <w:p w14:paraId="79EE616F" w14:textId="77777777" w:rsidR="006D5505" w:rsidRPr="00C177BC" w:rsidRDefault="006D5505" w:rsidP="009D2012">
            <w:pPr>
              <w:spacing w:line="300" w:lineRule="auto"/>
              <w:jc w:val="left"/>
              <w:rPr>
                <w:rFonts w:cs="Tahoma"/>
                <w:sz w:val="24"/>
                <w:szCs w:val="18"/>
              </w:rPr>
            </w:pPr>
            <w:r w:rsidRPr="00C177BC">
              <w:rPr>
                <w:rFonts w:cs="Tahoma"/>
                <w:sz w:val="24"/>
                <w:szCs w:val="18"/>
              </w:rPr>
              <w:t>W/G</w:t>
            </w:r>
          </w:p>
        </w:tc>
        <w:tc>
          <w:tcPr>
            <w:tcW w:w="2493" w:type="dxa"/>
            <w:shd w:val="clear" w:color="auto" w:fill="D99594" w:themeFill="accent2" w:themeFillTint="99"/>
          </w:tcPr>
          <w:p w14:paraId="491CCA06" w14:textId="43E91023" w:rsidR="006D5505" w:rsidRPr="00D3639A" w:rsidRDefault="006D5505" w:rsidP="005A05D8">
            <w:pPr>
              <w:spacing w:line="300" w:lineRule="auto"/>
              <w:rPr>
                <w:rFonts w:eastAsia="Arial Unicode MS" w:cs="Tahoma"/>
                <w:sz w:val="24"/>
              </w:rPr>
            </w:pPr>
            <w:r w:rsidRPr="00D3639A">
              <w:rPr>
                <w:rFonts w:eastAsia="Arial Unicode MS" w:cs="Tahoma"/>
                <w:sz w:val="24"/>
              </w:rPr>
              <w:t xml:space="preserve">VESTAS V-39 </w:t>
            </w:r>
            <w:r w:rsidR="005A05D8" w:rsidRPr="00D3639A">
              <w:rPr>
                <w:rFonts w:eastAsia="Arial Unicode MS" w:cs="Tahoma"/>
                <w:sz w:val="24"/>
              </w:rPr>
              <w:t>500</w:t>
            </w:r>
            <w:r w:rsidR="005A05D8">
              <w:rPr>
                <w:rFonts w:eastAsia="Arial Unicode MS" w:cs="Tahoma"/>
                <w:sz w:val="24"/>
                <w:lang w:val="en-US"/>
              </w:rPr>
              <w:t>k</w:t>
            </w:r>
            <w:r w:rsidR="005A05D8" w:rsidRPr="00D3639A">
              <w:rPr>
                <w:rFonts w:eastAsia="Arial Unicode MS" w:cs="Tahoma"/>
                <w:sz w:val="24"/>
              </w:rPr>
              <w:t>W</w:t>
            </w:r>
          </w:p>
        </w:tc>
        <w:tc>
          <w:tcPr>
            <w:tcW w:w="2494" w:type="dxa"/>
            <w:shd w:val="clear" w:color="auto" w:fill="D99594" w:themeFill="accent2" w:themeFillTint="99"/>
          </w:tcPr>
          <w:p w14:paraId="707F14D4" w14:textId="77777777" w:rsidR="006D5505" w:rsidRPr="00D3639A" w:rsidRDefault="006D5505" w:rsidP="009D2012">
            <w:pPr>
              <w:spacing w:line="300" w:lineRule="auto"/>
              <w:rPr>
                <w:rFonts w:eastAsia="Arial Unicode MS" w:cs="Tahoma"/>
                <w:sz w:val="24"/>
              </w:rPr>
            </w:pPr>
            <w:r w:rsidRPr="00D3639A">
              <w:rPr>
                <w:rFonts w:eastAsia="Arial Unicode MS" w:cs="Tahoma"/>
              </w:rPr>
              <w:t>Nordic Windpower’s N1000 1MW</w:t>
            </w:r>
          </w:p>
        </w:tc>
        <w:tc>
          <w:tcPr>
            <w:tcW w:w="2494" w:type="dxa"/>
            <w:shd w:val="clear" w:color="auto" w:fill="D99594" w:themeFill="accent2" w:themeFillTint="99"/>
          </w:tcPr>
          <w:p w14:paraId="564F0240" w14:textId="620D9427" w:rsidR="006D5505" w:rsidRPr="002E0B01" w:rsidRDefault="006D5505" w:rsidP="009D2012">
            <w:pPr>
              <w:spacing w:line="300" w:lineRule="auto"/>
              <w:rPr>
                <w:rFonts w:eastAsia="Arial Unicode MS" w:cs="Tahoma"/>
                <w:sz w:val="24"/>
                <w:lang w:val="en-US"/>
              </w:rPr>
            </w:pPr>
            <w:r w:rsidRPr="00D3639A">
              <w:rPr>
                <w:rFonts w:eastAsia="Arial Unicode MS" w:cs="Tahoma"/>
                <w:sz w:val="24"/>
              </w:rPr>
              <w:t>SIEMENS SWT-2.3-101</w:t>
            </w:r>
            <w:r w:rsidR="005A05D8">
              <w:rPr>
                <w:rFonts w:eastAsia="Arial Unicode MS" w:cs="Tahoma"/>
                <w:sz w:val="24"/>
                <w:lang w:val="en-US"/>
              </w:rPr>
              <w:t xml:space="preserve"> 2.3MW</w:t>
            </w:r>
          </w:p>
        </w:tc>
      </w:tr>
      <w:tr w:rsidR="006D5505" w:rsidRPr="00D3639A" w14:paraId="1563262A" w14:textId="77777777" w:rsidTr="00C177BC">
        <w:trPr>
          <w:trHeight w:val="592"/>
        </w:trPr>
        <w:tc>
          <w:tcPr>
            <w:tcW w:w="2493" w:type="dxa"/>
            <w:shd w:val="clear" w:color="auto" w:fill="D99594" w:themeFill="accent2" w:themeFillTint="99"/>
          </w:tcPr>
          <w:p w14:paraId="5CEA69C0" w14:textId="77777777" w:rsidR="006D5505" w:rsidRPr="00C177BC" w:rsidRDefault="006D5505" w:rsidP="009D2012">
            <w:pPr>
              <w:spacing w:line="300" w:lineRule="auto"/>
              <w:rPr>
                <w:rFonts w:eastAsia="Arial Unicode MS" w:cs="Tahoma"/>
                <w:sz w:val="24"/>
              </w:rPr>
            </w:pPr>
            <w:r w:rsidRPr="00C177BC">
              <w:rPr>
                <w:rFonts w:cs="Tahoma"/>
                <w:sz w:val="24"/>
                <w:szCs w:val="18"/>
              </w:rPr>
              <w:t>Blade pitch ang.</w:t>
            </w:r>
          </w:p>
        </w:tc>
        <w:tc>
          <w:tcPr>
            <w:tcW w:w="2493" w:type="dxa"/>
          </w:tcPr>
          <w:p w14:paraId="27E7DA9F" w14:textId="77777777" w:rsidR="006D5505" w:rsidRPr="00D3639A" w:rsidRDefault="006D5505" w:rsidP="009D2012">
            <w:pPr>
              <w:spacing w:line="300" w:lineRule="auto"/>
              <w:jc w:val="center"/>
              <w:rPr>
                <w:rFonts w:eastAsia="Arial Unicode MS" w:cs="Tahoma"/>
                <w:sz w:val="24"/>
                <w:vertAlign w:val="superscript"/>
              </w:rPr>
            </w:pPr>
            <w:r w:rsidRPr="00D3639A">
              <w:rPr>
                <w:rFonts w:eastAsia="Arial Unicode MS" w:cs="Tahoma"/>
                <w:sz w:val="24"/>
              </w:rPr>
              <w:t>4</w:t>
            </w:r>
            <w:r w:rsidRPr="00D3639A">
              <w:rPr>
                <w:rFonts w:eastAsia="Arial Unicode MS" w:cs="Tahoma"/>
                <w:sz w:val="24"/>
                <w:vertAlign w:val="superscript"/>
              </w:rPr>
              <w:t>ο</w:t>
            </w:r>
          </w:p>
        </w:tc>
        <w:tc>
          <w:tcPr>
            <w:tcW w:w="2494" w:type="dxa"/>
          </w:tcPr>
          <w:p w14:paraId="04BAC082" w14:textId="77777777" w:rsidR="006D5505" w:rsidRPr="00D3639A" w:rsidRDefault="006D5505" w:rsidP="009D2012">
            <w:pPr>
              <w:spacing w:line="300" w:lineRule="auto"/>
              <w:jc w:val="center"/>
              <w:rPr>
                <w:rFonts w:eastAsia="Arial Unicode MS" w:cs="Tahoma"/>
                <w:sz w:val="24"/>
                <w:vertAlign w:val="superscript"/>
              </w:rPr>
            </w:pPr>
            <w:r w:rsidRPr="00D3639A">
              <w:rPr>
                <w:rFonts w:eastAsia="Arial Unicode MS" w:cs="Tahoma"/>
                <w:sz w:val="24"/>
              </w:rPr>
              <w:t>5</w:t>
            </w:r>
            <w:r w:rsidRPr="00D3639A">
              <w:rPr>
                <w:rFonts w:eastAsia="Arial Unicode MS" w:cs="Tahoma"/>
                <w:sz w:val="24"/>
                <w:vertAlign w:val="superscript"/>
              </w:rPr>
              <w:t>ο</w:t>
            </w:r>
          </w:p>
        </w:tc>
        <w:tc>
          <w:tcPr>
            <w:tcW w:w="2494" w:type="dxa"/>
          </w:tcPr>
          <w:p w14:paraId="0B77FE4A" w14:textId="77777777" w:rsidR="006D5505" w:rsidRPr="00D3639A" w:rsidRDefault="006D5505" w:rsidP="009D2012">
            <w:pPr>
              <w:spacing w:line="300" w:lineRule="auto"/>
              <w:jc w:val="center"/>
              <w:rPr>
                <w:rFonts w:eastAsia="Arial Unicode MS" w:cs="Tahoma"/>
                <w:sz w:val="24"/>
                <w:vertAlign w:val="superscript"/>
              </w:rPr>
            </w:pPr>
            <w:r w:rsidRPr="00D3639A">
              <w:rPr>
                <w:rFonts w:eastAsia="Arial Unicode MS" w:cs="Tahoma"/>
                <w:sz w:val="24"/>
              </w:rPr>
              <w:t>6</w:t>
            </w:r>
            <w:r w:rsidRPr="00D3639A">
              <w:rPr>
                <w:rFonts w:eastAsia="Arial Unicode MS" w:cs="Tahoma"/>
                <w:sz w:val="24"/>
                <w:vertAlign w:val="superscript"/>
              </w:rPr>
              <w:t>ο</w:t>
            </w:r>
          </w:p>
        </w:tc>
      </w:tr>
      <w:tr w:rsidR="006D5505" w:rsidRPr="00D3639A" w14:paraId="30DBB7F4" w14:textId="77777777" w:rsidTr="00C177BC">
        <w:trPr>
          <w:trHeight w:val="626"/>
        </w:trPr>
        <w:tc>
          <w:tcPr>
            <w:tcW w:w="2493" w:type="dxa"/>
            <w:shd w:val="clear" w:color="auto" w:fill="D99594" w:themeFill="accent2" w:themeFillTint="99"/>
          </w:tcPr>
          <w:p w14:paraId="17BBE576" w14:textId="77777777" w:rsidR="006D5505" w:rsidRPr="00C177BC" w:rsidRDefault="006D5505" w:rsidP="009D2012">
            <w:pPr>
              <w:spacing w:line="300" w:lineRule="auto"/>
              <w:rPr>
                <w:rFonts w:eastAsia="Arial Unicode MS" w:cs="Tahoma"/>
                <w:sz w:val="24"/>
              </w:rPr>
            </w:pPr>
            <w:r w:rsidRPr="00C177BC">
              <w:rPr>
                <w:rFonts w:cs="Tahoma"/>
                <w:sz w:val="24"/>
                <w:szCs w:val="18"/>
              </w:rPr>
              <w:t>Air density</w:t>
            </w:r>
          </w:p>
        </w:tc>
        <w:tc>
          <w:tcPr>
            <w:tcW w:w="2493" w:type="dxa"/>
          </w:tcPr>
          <w:p w14:paraId="1E5EAF4B" w14:textId="77777777" w:rsidR="006D5505" w:rsidRPr="00D3639A" w:rsidRDefault="006D5505" w:rsidP="009D2012">
            <w:pPr>
              <w:spacing w:line="300" w:lineRule="auto"/>
              <w:jc w:val="center"/>
              <w:rPr>
                <w:rFonts w:eastAsia="Arial Unicode MS" w:cs="Tahoma"/>
                <w:sz w:val="24"/>
              </w:rPr>
            </w:pPr>
            <w:r w:rsidRPr="00D3639A">
              <w:rPr>
                <w:rFonts w:eastAsia="Arial Unicode MS" w:cs="Tahoma"/>
                <w:sz w:val="24"/>
              </w:rPr>
              <w:t>1.225 Kg/m</w:t>
            </w:r>
            <w:r w:rsidRPr="00D3639A">
              <w:rPr>
                <w:rFonts w:eastAsia="Arial Unicode MS" w:cs="Tahoma"/>
                <w:sz w:val="24"/>
                <w:vertAlign w:val="superscript"/>
              </w:rPr>
              <w:t>3</w:t>
            </w:r>
          </w:p>
        </w:tc>
        <w:tc>
          <w:tcPr>
            <w:tcW w:w="2494" w:type="dxa"/>
          </w:tcPr>
          <w:p w14:paraId="31779867" w14:textId="77777777" w:rsidR="006D5505" w:rsidRPr="00D3639A" w:rsidRDefault="006D5505" w:rsidP="009D2012">
            <w:pPr>
              <w:spacing w:line="300" w:lineRule="auto"/>
              <w:jc w:val="center"/>
              <w:rPr>
                <w:rFonts w:eastAsia="Arial Unicode MS" w:cs="Tahoma"/>
                <w:sz w:val="24"/>
              </w:rPr>
            </w:pPr>
            <w:r w:rsidRPr="00D3639A">
              <w:rPr>
                <w:rFonts w:eastAsia="Arial Unicode MS" w:cs="Tahoma"/>
                <w:sz w:val="24"/>
              </w:rPr>
              <w:t>1.225 Kg/m</w:t>
            </w:r>
            <w:r w:rsidRPr="00D3639A">
              <w:rPr>
                <w:rFonts w:eastAsia="Arial Unicode MS" w:cs="Tahoma"/>
                <w:sz w:val="24"/>
                <w:vertAlign w:val="superscript"/>
              </w:rPr>
              <w:t>3</w:t>
            </w:r>
          </w:p>
        </w:tc>
        <w:tc>
          <w:tcPr>
            <w:tcW w:w="2494" w:type="dxa"/>
          </w:tcPr>
          <w:p w14:paraId="541E7E2F" w14:textId="77777777" w:rsidR="006D5505" w:rsidRPr="00D3639A" w:rsidRDefault="006D5505" w:rsidP="009D2012">
            <w:pPr>
              <w:spacing w:line="300" w:lineRule="auto"/>
              <w:jc w:val="center"/>
              <w:rPr>
                <w:rFonts w:eastAsia="Arial Unicode MS" w:cs="Tahoma"/>
                <w:sz w:val="24"/>
              </w:rPr>
            </w:pPr>
            <w:r w:rsidRPr="00D3639A">
              <w:rPr>
                <w:rFonts w:eastAsia="Arial Unicode MS" w:cs="Tahoma"/>
                <w:sz w:val="24"/>
              </w:rPr>
              <w:t>1.225 Kg/m</w:t>
            </w:r>
            <w:r w:rsidRPr="00D3639A">
              <w:rPr>
                <w:rFonts w:eastAsia="Arial Unicode MS" w:cs="Tahoma"/>
                <w:sz w:val="24"/>
                <w:vertAlign w:val="superscript"/>
              </w:rPr>
              <w:t>3</w:t>
            </w:r>
          </w:p>
        </w:tc>
      </w:tr>
      <w:tr w:rsidR="006D5505" w:rsidRPr="00D3639A" w14:paraId="2310EB67" w14:textId="77777777" w:rsidTr="00C177BC">
        <w:trPr>
          <w:trHeight w:val="592"/>
        </w:trPr>
        <w:tc>
          <w:tcPr>
            <w:tcW w:w="2493" w:type="dxa"/>
            <w:shd w:val="clear" w:color="auto" w:fill="D99594" w:themeFill="accent2" w:themeFillTint="99"/>
          </w:tcPr>
          <w:p w14:paraId="782CCE2D" w14:textId="77777777" w:rsidR="006D5505" w:rsidRPr="00C177BC" w:rsidRDefault="006D5505" w:rsidP="009D2012">
            <w:pPr>
              <w:spacing w:line="300" w:lineRule="auto"/>
              <w:rPr>
                <w:rFonts w:eastAsia="Arial Unicode MS" w:cs="Tahoma"/>
                <w:sz w:val="24"/>
              </w:rPr>
            </w:pPr>
            <w:r w:rsidRPr="00C177BC">
              <w:rPr>
                <w:rFonts w:cs="Tahoma"/>
                <w:sz w:val="24"/>
                <w:szCs w:val="18"/>
              </w:rPr>
              <w:t>Diameter</w:t>
            </w:r>
          </w:p>
        </w:tc>
        <w:tc>
          <w:tcPr>
            <w:tcW w:w="2493" w:type="dxa"/>
          </w:tcPr>
          <w:p w14:paraId="69EE7993" w14:textId="77777777" w:rsidR="006D5505" w:rsidRPr="00D3639A" w:rsidRDefault="006D5505" w:rsidP="009D2012">
            <w:pPr>
              <w:spacing w:line="300" w:lineRule="auto"/>
              <w:jc w:val="center"/>
              <w:rPr>
                <w:rFonts w:eastAsia="Arial Unicode MS" w:cs="Tahoma"/>
                <w:sz w:val="24"/>
              </w:rPr>
            </w:pPr>
            <w:r w:rsidRPr="00D3639A">
              <w:rPr>
                <w:rFonts w:eastAsia="Arial Unicode MS" w:cs="Tahoma"/>
                <w:sz w:val="24"/>
              </w:rPr>
              <w:t>39m</w:t>
            </w:r>
          </w:p>
        </w:tc>
        <w:tc>
          <w:tcPr>
            <w:tcW w:w="2494" w:type="dxa"/>
          </w:tcPr>
          <w:p w14:paraId="7CBAE586" w14:textId="77777777" w:rsidR="006D5505" w:rsidRPr="00D3639A" w:rsidRDefault="006D5505" w:rsidP="009D2012">
            <w:pPr>
              <w:spacing w:line="300" w:lineRule="auto"/>
              <w:jc w:val="center"/>
              <w:rPr>
                <w:rFonts w:eastAsia="Arial Unicode MS" w:cs="Tahoma"/>
                <w:sz w:val="24"/>
              </w:rPr>
            </w:pPr>
            <w:r w:rsidRPr="00D3639A">
              <w:rPr>
                <w:rFonts w:eastAsia="Arial Unicode MS" w:cs="Tahoma"/>
                <w:sz w:val="24"/>
              </w:rPr>
              <w:t>59m</w:t>
            </w:r>
          </w:p>
        </w:tc>
        <w:tc>
          <w:tcPr>
            <w:tcW w:w="2494" w:type="dxa"/>
          </w:tcPr>
          <w:p w14:paraId="29043FD1" w14:textId="77777777" w:rsidR="006D5505" w:rsidRPr="00D3639A" w:rsidRDefault="006D5505" w:rsidP="009D2012">
            <w:pPr>
              <w:spacing w:line="300" w:lineRule="auto"/>
              <w:jc w:val="center"/>
              <w:rPr>
                <w:rFonts w:eastAsia="Arial Unicode MS" w:cs="Tahoma"/>
                <w:sz w:val="24"/>
              </w:rPr>
            </w:pPr>
            <w:r w:rsidRPr="00D3639A">
              <w:rPr>
                <w:rFonts w:eastAsia="Arial Unicode MS" w:cs="Tahoma"/>
                <w:sz w:val="24"/>
              </w:rPr>
              <w:t>101m</w:t>
            </w:r>
          </w:p>
        </w:tc>
      </w:tr>
      <w:tr w:rsidR="006D5505" w:rsidRPr="00D3639A" w14:paraId="2BAB349F" w14:textId="77777777" w:rsidTr="00C177BC">
        <w:trPr>
          <w:trHeight w:val="626"/>
        </w:trPr>
        <w:tc>
          <w:tcPr>
            <w:tcW w:w="2493" w:type="dxa"/>
            <w:shd w:val="clear" w:color="auto" w:fill="D99594" w:themeFill="accent2" w:themeFillTint="99"/>
          </w:tcPr>
          <w:p w14:paraId="5B2383EA" w14:textId="77777777" w:rsidR="006D5505" w:rsidRPr="00C177BC" w:rsidRDefault="006D5505" w:rsidP="009D2012">
            <w:pPr>
              <w:spacing w:line="300" w:lineRule="auto"/>
              <w:rPr>
                <w:rFonts w:eastAsia="Arial Unicode MS" w:cs="Tahoma"/>
                <w:sz w:val="24"/>
              </w:rPr>
            </w:pPr>
            <w:r w:rsidRPr="00C177BC">
              <w:rPr>
                <w:rFonts w:cs="Tahoma"/>
                <w:sz w:val="24"/>
                <w:szCs w:val="18"/>
              </w:rPr>
              <w:t>Cut in speed</w:t>
            </w:r>
          </w:p>
        </w:tc>
        <w:tc>
          <w:tcPr>
            <w:tcW w:w="2493" w:type="dxa"/>
          </w:tcPr>
          <w:p w14:paraId="7C889C5E" w14:textId="77777777" w:rsidR="006D5505" w:rsidRPr="00D3639A" w:rsidRDefault="006D5505" w:rsidP="009D2012">
            <w:pPr>
              <w:spacing w:line="300" w:lineRule="auto"/>
              <w:jc w:val="center"/>
              <w:rPr>
                <w:rFonts w:eastAsia="Arial Unicode MS" w:cs="Tahoma"/>
                <w:sz w:val="24"/>
              </w:rPr>
            </w:pPr>
            <w:r w:rsidRPr="00D3639A">
              <w:rPr>
                <w:rFonts w:eastAsia="Arial Unicode MS" w:cs="Tahoma"/>
                <w:sz w:val="24"/>
              </w:rPr>
              <w:t>4 m/s</w:t>
            </w:r>
          </w:p>
        </w:tc>
        <w:tc>
          <w:tcPr>
            <w:tcW w:w="2494" w:type="dxa"/>
          </w:tcPr>
          <w:p w14:paraId="1FE3C5BA" w14:textId="77777777" w:rsidR="006D5505" w:rsidRPr="00D3639A" w:rsidRDefault="006D5505" w:rsidP="009D2012">
            <w:pPr>
              <w:spacing w:line="300" w:lineRule="auto"/>
              <w:jc w:val="center"/>
              <w:rPr>
                <w:rFonts w:eastAsia="Arial Unicode MS" w:cs="Tahoma"/>
                <w:sz w:val="24"/>
              </w:rPr>
            </w:pPr>
            <w:r w:rsidRPr="00D3639A">
              <w:rPr>
                <w:rFonts w:eastAsia="Arial Unicode MS" w:cs="Tahoma"/>
                <w:sz w:val="24"/>
              </w:rPr>
              <w:t>4 m/s</w:t>
            </w:r>
          </w:p>
        </w:tc>
        <w:tc>
          <w:tcPr>
            <w:tcW w:w="2494" w:type="dxa"/>
          </w:tcPr>
          <w:p w14:paraId="0025228D" w14:textId="77777777" w:rsidR="006D5505" w:rsidRPr="00D3639A" w:rsidRDefault="006D5505" w:rsidP="009D2012">
            <w:pPr>
              <w:spacing w:line="300" w:lineRule="auto"/>
              <w:jc w:val="center"/>
              <w:rPr>
                <w:rFonts w:eastAsia="Arial Unicode MS" w:cs="Tahoma"/>
                <w:sz w:val="24"/>
              </w:rPr>
            </w:pPr>
            <w:r w:rsidRPr="00D3639A">
              <w:rPr>
                <w:rFonts w:eastAsia="Arial Unicode MS" w:cs="Tahoma"/>
                <w:sz w:val="24"/>
              </w:rPr>
              <w:t>3.5 m/s</w:t>
            </w:r>
          </w:p>
        </w:tc>
      </w:tr>
      <w:tr w:rsidR="006D5505" w:rsidRPr="00D3639A" w14:paraId="02967143" w14:textId="77777777" w:rsidTr="00C177BC">
        <w:trPr>
          <w:trHeight w:val="592"/>
        </w:trPr>
        <w:tc>
          <w:tcPr>
            <w:tcW w:w="2493" w:type="dxa"/>
            <w:shd w:val="clear" w:color="auto" w:fill="D99594" w:themeFill="accent2" w:themeFillTint="99"/>
          </w:tcPr>
          <w:p w14:paraId="620E707B" w14:textId="77777777" w:rsidR="006D5505" w:rsidRPr="00C177BC" w:rsidRDefault="006D5505" w:rsidP="009D2012">
            <w:pPr>
              <w:spacing w:line="300" w:lineRule="auto"/>
              <w:rPr>
                <w:rFonts w:eastAsia="Arial Unicode MS" w:cs="Tahoma"/>
                <w:sz w:val="24"/>
              </w:rPr>
            </w:pPr>
            <w:r w:rsidRPr="00C177BC">
              <w:rPr>
                <w:rFonts w:cs="Tahoma"/>
                <w:sz w:val="24"/>
                <w:szCs w:val="18"/>
              </w:rPr>
              <w:t>Cut out speed</w:t>
            </w:r>
          </w:p>
        </w:tc>
        <w:tc>
          <w:tcPr>
            <w:tcW w:w="2493" w:type="dxa"/>
          </w:tcPr>
          <w:p w14:paraId="5EFE1A2A" w14:textId="77777777" w:rsidR="006D5505" w:rsidRPr="00D3639A" w:rsidRDefault="006D5505" w:rsidP="009D2012">
            <w:pPr>
              <w:spacing w:line="300" w:lineRule="auto"/>
              <w:jc w:val="center"/>
              <w:rPr>
                <w:rFonts w:eastAsia="Arial Unicode MS" w:cs="Tahoma"/>
                <w:sz w:val="24"/>
              </w:rPr>
            </w:pPr>
            <w:r w:rsidRPr="00D3639A">
              <w:rPr>
                <w:rFonts w:eastAsia="Arial Unicode MS" w:cs="Tahoma"/>
                <w:sz w:val="24"/>
              </w:rPr>
              <w:t>25 m/s</w:t>
            </w:r>
          </w:p>
        </w:tc>
        <w:tc>
          <w:tcPr>
            <w:tcW w:w="2494" w:type="dxa"/>
          </w:tcPr>
          <w:p w14:paraId="553EA449" w14:textId="77777777" w:rsidR="006D5505" w:rsidRPr="00D3639A" w:rsidRDefault="006D5505" w:rsidP="009D2012">
            <w:pPr>
              <w:spacing w:line="300" w:lineRule="auto"/>
              <w:jc w:val="center"/>
              <w:rPr>
                <w:rFonts w:eastAsia="Arial Unicode MS" w:cs="Tahoma"/>
                <w:sz w:val="24"/>
              </w:rPr>
            </w:pPr>
            <w:r w:rsidRPr="00D3639A">
              <w:rPr>
                <w:rFonts w:eastAsia="Arial Unicode MS" w:cs="Tahoma"/>
                <w:sz w:val="24"/>
              </w:rPr>
              <w:t>22 m/s</w:t>
            </w:r>
          </w:p>
        </w:tc>
        <w:tc>
          <w:tcPr>
            <w:tcW w:w="2494" w:type="dxa"/>
          </w:tcPr>
          <w:p w14:paraId="5F3154FE" w14:textId="77777777" w:rsidR="006D5505" w:rsidRPr="00D3639A" w:rsidRDefault="006D5505" w:rsidP="009D2012">
            <w:pPr>
              <w:spacing w:line="300" w:lineRule="auto"/>
              <w:jc w:val="center"/>
              <w:rPr>
                <w:rFonts w:eastAsia="Arial Unicode MS" w:cs="Tahoma"/>
                <w:sz w:val="24"/>
              </w:rPr>
            </w:pPr>
            <w:r w:rsidRPr="00D3639A">
              <w:rPr>
                <w:rFonts w:eastAsia="Arial Unicode MS" w:cs="Tahoma"/>
                <w:sz w:val="24"/>
              </w:rPr>
              <w:t>25 m/s</w:t>
            </w:r>
          </w:p>
        </w:tc>
      </w:tr>
    </w:tbl>
    <w:p w14:paraId="6083DAC6" w14:textId="77777777" w:rsidR="006D5505" w:rsidRPr="00D3639A" w:rsidRDefault="006D5505" w:rsidP="009D2012">
      <w:pPr>
        <w:spacing w:line="300" w:lineRule="auto"/>
        <w:rPr>
          <w:rFonts w:eastAsia="Arial Unicode MS" w:cs="Tahoma"/>
          <w:b/>
          <w:sz w:val="24"/>
        </w:rPr>
      </w:pPr>
    </w:p>
    <w:p w14:paraId="41C2F4E4" w14:textId="77777777" w:rsidR="001F139F" w:rsidRDefault="001F139F">
      <w:pPr>
        <w:spacing w:line="240" w:lineRule="auto"/>
        <w:jc w:val="left"/>
        <w:rPr>
          <w:rFonts w:ascii="Calibri" w:eastAsia="Arial Unicode MS" w:hAnsi="Calibri"/>
          <w:b/>
          <w:bCs/>
          <w:iCs/>
          <w:sz w:val="28"/>
          <w:szCs w:val="26"/>
          <w:u w:val="single"/>
        </w:rPr>
      </w:pPr>
      <w:r>
        <w:rPr>
          <w:rFonts w:eastAsia="Arial Unicode MS"/>
          <w:i/>
          <w:sz w:val="28"/>
          <w:u w:val="single"/>
        </w:rPr>
        <w:br w:type="page"/>
      </w:r>
    </w:p>
    <w:p w14:paraId="3D6CCA0E" w14:textId="0CD5B953" w:rsidR="006D5505" w:rsidRPr="00A74481" w:rsidRDefault="006D5505" w:rsidP="009D2012">
      <w:pPr>
        <w:pStyle w:val="Heading5"/>
        <w:numPr>
          <w:ilvl w:val="0"/>
          <w:numId w:val="0"/>
        </w:numPr>
        <w:spacing w:line="300" w:lineRule="auto"/>
        <w:rPr>
          <w:rFonts w:ascii="Tahoma" w:eastAsia="Arial Unicode MS" w:hAnsi="Tahoma" w:cs="Tahoma"/>
          <w:i w:val="0"/>
          <w:sz w:val="28"/>
          <w:u w:val="single"/>
        </w:rPr>
      </w:pPr>
      <w:r w:rsidRPr="00E356A0">
        <w:rPr>
          <w:rFonts w:eastAsia="Arial Unicode MS"/>
          <w:i w:val="0"/>
          <w:sz w:val="28"/>
          <w:u w:val="single"/>
        </w:rPr>
        <w:lastRenderedPageBreak/>
        <w:t xml:space="preserve"> </w:t>
      </w:r>
      <w:r w:rsidRPr="001D1D86">
        <w:rPr>
          <w:rFonts w:ascii="Tahoma" w:eastAsia="Arial Unicode MS" w:hAnsi="Tahoma" w:cs="Tahoma"/>
          <w:i w:val="0"/>
          <w:sz w:val="24"/>
          <w:u w:val="single"/>
        </w:rPr>
        <w:t xml:space="preserve">VESTAS V-39 </w:t>
      </w:r>
      <w:r w:rsidR="005A05D8" w:rsidRPr="001D1D86">
        <w:rPr>
          <w:rFonts w:ascii="Tahoma" w:eastAsia="Arial Unicode MS" w:hAnsi="Tahoma" w:cs="Tahoma"/>
          <w:i w:val="0"/>
          <w:sz w:val="24"/>
          <w:u w:val="single"/>
        </w:rPr>
        <w:t>500</w:t>
      </w:r>
      <w:r w:rsidR="005A05D8">
        <w:rPr>
          <w:rFonts w:ascii="Tahoma" w:eastAsia="Arial Unicode MS" w:hAnsi="Tahoma" w:cs="Tahoma"/>
          <w:i w:val="0"/>
          <w:sz w:val="24"/>
          <w:u w:val="single"/>
          <w:lang w:val="en-US"/>
        </w:rPr>
        <w:t>k</w:t>
      </w:r>
      <w:r w:rsidR="005A05D8" w:rsidRPr="001D1D86">
        <w:rPr>
          <w:rFonts w:ascii="Tahoma" w:eastAsia="Arial Unicode MS" w:hAnsi="Tahoma" w:cs="Tahoma"/>
          <w:i w:val="0"/>
          <w:sz w:val="24"/>
          <w:u w:val="single"/>
        </w:rPr>
        <w:t>W</w:t>
      </w:r>
    </w:p>
    <w:p w14:paraId="119049B0" w14:textId="2FB85CC3" w:rsidR="006D5505" w:rsidRDefault="006D5505" w:rsidP="009D2012">
      <w:pPr>
        <w:spacing w:line="300" w:lineRule="auto"/>
        <w:rPr>
          <w:rFonts w:eastAsia="Arial Unicode MS" w:cs="Tahoma"/>
          <w:sz w:val="24"/>
        </w:rPr>
      </w:pPr>
      <w:r w:rsidRPr="00D3639A">
        <w:rPr>
          <w:rFonts w:eastAsia="Arial Unicode MS" w:cs="Tahoma"/>
          <w:sz w:val="24"/>
        </w:rPr>
        <w:t>Η συγκεκριμένη ανεμογεννήτρια είναι ονομαστικής ισχύος 500</w:t>
      </w:r>
      <w:r w:rsidR="005A05D8">
        <w:rPr>
          <w:rFonts w:eastAsia="Arial Unicode MS" w:cs="Tahoma"/>
          <w:sz w:val="24"/>
          <w:lang w:val="en-US"/>
        </w:rPr>
        <w:t>kW</w:t>
      </w:r>
      <w:r w:rsidRPr="00D3639A">
        <w:rPr>
          <w:rFonts w:eastAsia="Arial Unicode MS" w:cs="Tahoma"/>
          <w:sz w:val="24"/>
        </w:rPr>
        <w:t xml:space="preserve"> ή 0.5 MW για Rated wind speed όπως φαίνεται στον πίνακα 3.1. Εισάγοντας τα στοιχεία αυτά στο μαθηματικό μοντέλο στο περιβάλλον της matlab έχω τα παρακάτω αποτελέσματα για την καμπύλη ισχύος.</w:t>
      </w:r>
    </w:p>
    <w:p w14:paraId="549F633A" w14:textId="77777777" w:rsidR="00002FEA" w:rsidRPr="00D3639A" w:rsidRDefault="00002FEA" w:rsidP="009D2012">
      <w:pPr>
        <w:spacing w:line="300" w:lineRule="auto"/>
        <w:rPr>
          <w:rFonts w:eastAsia="Arial Unicode MS" w:cs="Tahoma"/>
          <w:sz w:val="24"/>
        </w:rPr>
      </w:pPr>
    </w:p>
    <w:p w14:paraId="6767AD2B" w14:textId="77777777" w:rsidR="006D5505" w:rsidRPr="00D3639A" w:rsidRDefault="006D5505" w:rsidP="009D2012">
      <w:pPr>
        <w:spacing w:line="300" w:lineRule="auto"/>
        <w:jc w:val="center"/>
        <w:rPr>
          <w:rFonts w:eastAsia="Arial Unicode MS" w:cs="Tahoma"/>
          <w:b/>
          <w:sz w:val="24"/>
          <w:szCs w:val="24"/>
        </w:rPr>
      </w:pPr>
      <w:r w:rsidRPr="00D3639A">
        <w:rPr>
          <w:rFonts w:cs="Tahoma"/>
          <w:noProof/>
          <w:lang w:val="en-GB" w:eastAsia="en-GB"/>
        </w:rPr>
        <w:drawing>
          <wp:inline distT="0" distB="0" distL="0" distR="0" wp14:anchorId="3F5F944C" wp14:editId="14086322">
            <wp:extent cx="5002306" cy="2796988"/>
            <wp:effectExtent l="0" t="0" r="8255" b="3810"/>
            <wp:docPr id="93" name="Chart 93"/>
            <wp:cNvGraphicFramePr/>
            <a:graphic xmlns:a="http://schemas.openxmlformats.org/drawingml/2006/main">
              <a:graphicData uri="http://schemas.openxmlformats.org/drawingml/2006/chart">
                <c:chart xmlns:c="http://schemas.openxmlformats.org/drawingml/2006/chart" xmlns:r="http://schemas.openxmlformats.org/officeDocument/2006/relationships" r:id="rId65"/>
              </a:graphicData>
            </a:graphic>
          </wp:inline>
        </w:drawing>
      </w:r>
    </w:p>
    <w:p w14:paraId="7336CDD5" w14:textId="1A8B6DD2" w:rsidR="006D5505" w:rsidRPr="00D3639A" w:rsidRDefault="006D5505" w:rsidP="009D2012">
      <w:pPr>
        <w:spacing w:line="300" w:lineRule="auto"/>
        <w:jc w:val="center"/>
        <w:rPr>
          <w:rFonts w:eastAsia="Arial Unicode MS" w:cs="Tahoma"/>
          <w:b/>
          <w:sz w:val="24"/>
          <w:szCs w:val="24"/>
        </w:rPr>
      </w:pPr>
      <w:r w:rsidRPr="00D3639A">
        <w:rPr>
          <w:rFonts w:eastAsia="Arial Unicode MS" w:cs="Tahoma"/>
          <w:b/>
          <w:sz w:val="24"/>
          <w:szCs w:val="24"/>
        </w:rPr>
        <w:t xml:space="preserve">Διάγραμμα 3.1 </w:t>
      </w:r>
      <w:r w:rsidRPr="00002FEA">
        <w:rPr>
          <w:rFonts w:eastAsia="Arial Unicode MS" w:cs="Tahoma"/>
          <w:i/>
          <w:sz w:val="24"/>
          <w:szCs w:val="24"/>
        </w:rPr>
        <w:t xml:space="preserve">Kαμπύλη ισχύος για ανεμογεννήτρια </w:t>
      </w:r>
      <w:r w:rsidR="005A05D8" w:rsidRPr="00002FEA">
        <w:rPr>
          <w:rFonts w:eastAsia="Arial Unicode MS" w:cs="Tahoma"/>
          <w:i/>
          <w:sz w:val="24"/>
          <w:szCs w:val="24"/>
        </w:rPr>
        <w:t>500</w:t>
      </w:r>
      <w:r w:rsidR="005A05D8">
        <w:rPr>
          <w:rFonts w:eastAsia="Arial Unicode MS" w:cs="Tahoma"/>
          <w:i/>
          <w:sz w:val="24"/>
          <w:szCs w:val="24"/>
          <w:lang w:val="en-US"/>
        </w:rPr>
        <w:t>k</w:t>
      </w:r>
      <w:r w:rsidR="005A05D8" w:rsidRPr="00002FEA">
        <w:rPr>
          <w:rFonts w:eastAsia="Arial Unicode MS" w:cs="Tahoma"/>
          <w:i/>
          <w:sz w:val="24"/>
          <w:szCs w:val="24"/>
        </w:rPr>
        <w:t>W</w:t>
      </w:r>
    </w:p>
    <w:p w14:paraId="75EA715B" w14:textId="77777777" w:rsidR="00725B65" w:rsidRDefault="00725B65" w:rsidP="00725B65">
      <w:pPr>
        <w:spacing w:line="300" w:lineRule="auto"/>
        <w:jc w:val="left"/>
        <w:rPr>
          <w:rFonts w:eastAsia="Arial Unicode MS"/>
          <w:b/>
          <w:i/>
          <w:sz w:val="28"/>
          <w:u w:val="single"/>
        </w:rPr>
      </w:pPr>
    </w:p>
    <w:p w14:paraId="18836C74" w14:textId="32D3798A" w:rsidR="006D5505" w:rsidRPr="001D1D86" w:rsidRDefault="006D5505" w:rsidP="00725B65">
      <w:pPr>
        <w:spacing w:line="300" w:lineRule="auto"/>
        <w:jc w:val="left"/>
        <w:rPr>
          <w:rFonts w:eastAsia="Arial Unicode MS" w:cs="Tahoma"/>
          <w:b/>
          <w:bCs/>
          <w:iCs/>
          <w:sz w:val="24"/>
          <w:szCs w:val="26"/>
          <w:u w:val="single"/>
        </w:rPr>
      </w:pPr>
      <w:r w:rsidRPr="001D1D86">
        <w:rPr>
          <w:rFonts w:cs="Tahoma"/>
          <w:b/>
          <w:i/>
          <w:sz w:val="24"/>
          <w:u w:val="single"/>
        </w:rPr>
        <w:t>Nordic Windpower’s N1000 1MW</w:t>
      </w:r>
    </w:p>
    <w:p w14:paraId="04E44C3A" w14:textId="77777777" w:rsidR="006D5505" w:rsidRPr="00D3639A" w:rsidRDefault="006D5505" w:rsidP="009D2012">
      <w:pPr>
        <w:spacing w:line="300" w:lineRule="auto"/>
        <w:rPr>
          <w:rFonts w:eastAsia="Arial Unicode MS" w:cs="Tahoma"/>
          <w:sz w:val="24"/>
        </w:rPr>
      </w:pPr>
      <w:r w:rsidRPr="00D3639A">
        <w:rPr>
          <w:rFonts w:eastAsia="Arial Unicode MS" w:cs="Tahoma"/>
          <w:sz w:val="24"/>
        </w:rPr>
        <w:t>Η συγκεκριμένη ανεμογεννήτρια είναι ονομαστικής ισχύος 1000Kw ή 1 MW για Rated wind speed όπως φαίνεται στον πίνακα 3.1. Εισάγοντας τα στοιχεία αυτά στο μαθηματικό μοντέλο στο περιβάλλον της matlab έχω τα παρακάτω αποτελέσματα για την καμπύλη ισχύος.</w:t>
      </w:r>
    </w:p>
    <w:p w14:paraId="454CF562" w14:textId="77777777" w:rsidR="006D5505" w:rsidRPr="00D3639A" w:rsidRDefault="006D5505" w:rsidP="009D2012">
      <w:pPr>
        <w:spacing w:line="300" w:lineRule="auto"/>
        <w:rPr>
          <w:rFonts w:eastAsia="Arial Unicode MS" w:cs="Tahoma"/>
          <w:b/>
          <w:sz w:val="24"/>
        </w:rPr>
      </w:pPr>
    </w:p>
    <w:p w14:paraId="346E7FCD" w14:textId="2EDB9D75" w:rsidR="006D5505" w:rsidRDefault="006D5505" w:rsidP="009D2012">
      <w:pPr>
        <w:spacing w:line="300" w:lineRule="auto"/>
        <w:jc w:val="center"/>
        <w:rPr>
          <w:rFonts w:eastAsia="Arial Unicode MS" w:cs="Tahoma"/>
          <w:b/>
          <w:sz w:val="24"/>
        </w:rPr>
      </w:pPr>
      <w:r w:rsidRPr="00D3639A">
        <w:rPr>
          <w:rFonts w:cs="Tahoma"/>
          <w:noProof/>
          <w:lang w:val="en-GB" w:eastAsia="en-GB"/>
        </w:rPr>
        <w:drawing>
          <wp:inline distT="0" distB="0" distL="0" distR="0" wp14:anchorId="479D493B" wp14:editId="0CA2C73F">
            <wp:extent cx="5109882" cy="3108960"/>
            <wp:effectExtent l="0" t="0" r="14605" b="15240"/>
            <wp:docPr id="97" name="Chart 97"/>
            <wp:cNvGraphicFramePr/>
            <a:graphic xmlns:a="http://schemas.openxmlformats.org/drawingml/2006/main">
              <a:graphicData uri="http://schemas.openxmlformats.org/drawingml/2006/chart">
                <c:chart xmlns:c="http://schemas.openxmlformats.org/drawingml/2006/chart" xmlns:r="http://schemas.openxmlformats.org/officeDocument/2006/relationships" r:id="rId66"/>
              </a:graphicData>
            </a:graphic>
          </wp:inline>
        </w:drawing>
      </w:r>
    </w:p>
    <w:p w14:paraId="0E43A04E" w14:textId="19E7038E" w:rsidR="00002FEA" w:rsidRPr="00D3639A" w:rsidRDefault="00002FEA" w:rsidP="009D2012">
      <w:pPr>
        <w:spacing w:line="300" w:lineRule="auto"/>
        <w:jc w:val="center"/>
        <w:rPr>
          <w:rFonts w:eastAsia="Arial Unicode MS" w:cs="Tahoma"/>
          <w:b/>
          <w:sz w:val="24"/>
          <w:szCs w:val="24"/>
        </w:rPr>
      </w:pPr>
      <w:r w:rsidRPr="00D3639A">
        <w:rPr>
          <w:rFonts w:eastAsia="Arial Unicode MS" w:cs="Tahoma"/>
          <w:b/>
          <w:sz w:val="24"/>
          <w:szCs w:val="24"/>
        </w:rPr>
        <w:t>Διάγραμμα 3.</w:t>
      </w:r>
      <w:r>
        <w:rPr>
          <w:rFonts w:eastAsia="Arial Unicode MS" w:cs="Tahoma"/>
          <w:b/>
          <w:sz w:val="24"/>
          <w:szCs w:val="24"/>
        </w:rPr>
        <w:t>2</w:t>
      </w:r>
      <w:r w:rsidRPr="00D3639A">
        <w:rPr>
          <w:rFonts w:eastAsia="Arial Unicode MS" w:cs="Tahoma"/>
          <w:b/>
          <w:sz w:val="24"/>
          <w:szCs w:val="24"/>
        </w:rPr>
        <w:t xml:space="preserve"> </w:t>
      </w:r>
      <w:r w:rsidRPr="00002FEA">
        <w:rPr>
          <w:rFonts w:eastAsia="Arial Unicode MS" w:cs="Tahoma"/>
          <w:i/>
          <w:sz w:val="24"/>
          <w:szCs w:val="24"/>
        </w:rPr>
        <w:t xml:space="preserve">Kαμπύλη ισχύος για ανεμογεννήτρια </w:t>
      </w:r>
      <w:r>
        <w:rPr>
          <w:rFonts w:eastAsia="Arial Unicode MS" w:cs="Tahoma"/>
          <w:i/>
          <w:sz w:val="24"/>
          <w:szCs w:val="24"/>
        </w:rPr>
        <w:t>1000</w:t>
      </w:r>
      <w:r>
        <w:rPr>
          <w:rFonts w:eastAsia="Arial Unicode MS" w:cs="Tahoma"/>
          <w:i/>
          <w:sz w:val="24"/>
          <w:szCs w:val="24"/>
          <w:lang w:val="en-GB"/>
        </w:rPr>
        <w:t>k</w:t>
      </w:r>
      <w:r w:rsidRPr="00002FEA">
        <w:rPr>
          <w:rFonts w:eastAsia="Arial Unicode MS" w:cs="Tahoma"/>
          <w:i/>
          <w:sz w:val="24"/>
          <w:szCs w:val="24"/>
        </w:rPr>
        <w:t>W</w:t>
      </w:r>
    </w:p>
    <w:p w14:paraId="3A344F05" w14:textId="77777777" w:rsidR="00002FEA" w:rsidRPr="00D3639A" w:rsidRDefault="00002FEA" w:rsidP="009D2012">
      <w:pPr>
        <w:spacing w:line="300" w:lineRule="auto"/>
        <w:jc w:val="center"/>
        <w:rPr>
          <w:rFonts w:eastAsia="Arial Unicode MS" w:cs="Tahoma"/>
          <w:b/>
          <w:sz w:val="24"/>
        </w:rPr>
      </w:pPr>
    </w:p>
    <w:p w14:paraId="53B3AB75" w14:textId="77777777" w:rsidR="001D1D86" w:rsidRDefault="001D1D86">
      <w:pPr>
        <w:spacing w:line="240" w:lineRule="auto"/>
        <w:jc w:val="left"/>
        <w:rPr>
          <w:rFonts w:ascii="Calibri" w:eastAsia="Arial Unicode MS" w:hAnsi="Calibri"/>
          <w:b/>
          <w:bCs/>
          <w:iCs/>
          <w:sz w:val="28"/>
          <w:szCs w:val="26"/>
          <w:u w:val="single"/>
        </w:rPr>
      </w:pPr>
      <w:r>
        <w:rPr>
          <w:rFonts w:eastAsia="Arial Unicode MS"/>
          <w:i/>
          <w:sz w:val="28"/>
          <w:u w:val="single"/>
        </w:rPr>
        <w:br w:type="page"/>
      </w:r>
    </w:p>
    <w:p w14:paraId="4B4CBB04" w14:textId="12BC0FB7" w:rsidR="006D5505" w:rsidRPr="00E356A0" w:rsidRDefault="006D5505" w:rsidP="009D2012">
      <w:pPr>
        <w:pStyle w:val="Heading5"/>
        <w:numPr>
          <w:ilvl w:val="0"/>
          <w:numId w:val="0"/>
        </w:numPr>
        <w:spacing w:line="300" w:lineRule="auto"/>
        <w:rPr>
          <w:rFonts w:eastAsia="Arial Unicode MS"/>
          <w:i w:val="0"/>
          <w:sz w:val="28"/>
          <w:u w:val="single"/>
        </w:rPr>
      </w:pPr>
      <w:r w:rsidRPr="00E356A0">
        <w:rPr>
          <w:rFonts w:eastAsia="Arial Unicode MS"/>
          <w:i w:val="0"/>
          <w:sz w:val="28"/>
          <w:u w:val="single"/>
        </w:rPr>
        <w:lastRenderedPageBreak/>
        <w:t>SIEMENS SWT-2.3-101</w:t>
      </w:r>
    </w:p>
    <w:p w14:paraId="59AF55B4" w14:textId="5E3A7B18" w:rsidR="006D5505" w:rsidRPr="00D3639A" w:rsidRDefault="006D5505" w:rsidP="009D2012">
      <w:pPr>
        <w:spacing w:line="300" w:lineRule="auto"/>
        <w:rPr>
          <w:rFonts w:eastAsia="Arial Unicode MS" w:cs="Tahoma"/>
          <w:sz w:val="24"/>
        </w:rPr>
      </w:pPr>
      <w:r w:rsidRPr="00D3639A">
        <w:rPr>
          <w:rFonts w:eastAsia="Arial Unicode MS" w:cs="Tahoma"/>
          <w:sz w:val="24"/>
        </w:rPr>
        <w:t>Η συγκεκριμένη ανεμογεννήτρια είναι ονομαστικής ισχύος 2300</w:t>
      </w:r>
      <w:r w:rsidR="005A05D8">
        <w:rPr>
          <w:rFonts w:eastAsia="Arial Unicode MS" w:cs="Tahoma"/>
          <w:sz w:val="24"/>
          <w:lang w:val="en-US"/>
        </w:rPr>
        <w:t>kW</w:t>
      </w:r>
      <w:r w:rsidRPr="00D3639A">
        <w:rPr>
          <w:rFonts w:eastAsia="Arial Unicode MS" w:cs="Tahoma"/>
          <w:sz w:val="24"/>
        </w:rPr>
        <w:t xml:space="preserve"> ή 2.3  MW για Rated wind speed όπως φαίνεται στον πίνακα 3.1. Εισάγοντας τα στοιχεία αυτά στο μαθηματικό μοντέλο στο περιβάλλον της matlab έχω τα παρακάτω αποτελέσματα για την καμπύλη ισχύος.</w:t>
      </w:r>
    </w:p>
    <w:p w14:paraId="3677BEA5" w14:textId="77777777" w:rsidR="006D5505" w:rsidRPr="00D3639A" w:rsidRDefault="006D5505" w:rsidP="009D2012">
      <w:pPr>
        <w:tabs>
          <w:tab w:val="left" w:pos="1408"/>
        </w:tabs>
        <w:spacing w:line="300" w:lineRule="auto"/>
        <w:rPr>
          <w:rFonts w:cs="Tahoma"/>
          <w:b/>
          <w:sz w:val="44"/>
          <w:szCs w:val="44"/>
        </w:rPr>
      </w:pPr>
    </w:p>
    <w:p w14:paraId="2AD99B21" w14:textId="7B96C290" w:rsidR="006D5505" w:rsidRDefault="006D5505" w:rsidP="009D2012">
      <w:pPr>
        <w:tabs>
          <w:tab w:val="left" w:pos="1408"/>
        </w:tabs>
        <w:spacing w:line="300" w:lineRule="auto"/>
        <w:jc w:val="center"/>
        <w:rPr>
          <w:rFonts w:cs="Tahoma"/>
          <w:b/>
          <w:sz w:val="24"/>
          <w:szCs w:val="44"/>
        </w:rPr>
      </w:pPr>
      <w:r w:rsidRPr="00D3639A">
        <w:rPr>
          <w:rFonts w:cs="Tahoma"/>
          <w:noProof/>
          <w:lang w:val="en-GB" w:eastAsia="en-GB"/>
        </w:rPr>
        <w:drawing>
          <wp:inline distT="0" distB="0" distL="0" distR="0" wp14:anchorId="78128A96" wp14:editId="172C67EC">
            <wp:extent cx="5099125" cy="3130475"/>
            <wp:effectExtent l="0" t="0" r="6350" b="13335"/>
            <wp:docPr id="98" name="Chart 98"/>
            <wp:cNvGraphicFramePr/>
            <a:graphic xmlns:a="http://schemas.openxmlformats.org/drawingml/2006/main">
              <a:graphicData uri="http://schemas.openxmlformats.org/drawingml/2006/chart">
                <c:chart xmlns:c="http://schemas.openxmlformats.org/drawingml/2006/chart" xmlns:r="http://schemas.openxmlformats.org/officeDocument/2006/relationships" r:id="rId67"/>
              </a:graphicData>
            </a:graphic>
          </wp:inline>
        </w:drawing>
      </w:r>
    </w:p>
    <w:p w14:paraId="79211CFF" w14:textId="0EDE1F22" w:rsidR="006D5505" w:rsidRPr="00E356A0" w:rsidRDefault="00002FEA" w:rsidP="009D2012">
      <w:pPr>
        <w:tabs>
          <w:tab w:val="left" w:pos="1408"/>
        </w:tabs>
        <w:spacing w:line="300" w:lineRule="auto"/>
        <w:jc w:val="center"/>
        <w:rPr>
          <w:rFonts w:cs="Tahoma"/>
          <w:b/>
          <w:sz w:val="24"/>
          <w:szCs w:val="44"/>
        </w:rPr>
      </w:pPr>
      <w:r w:rsidRPr="00D3639A">
        <w:rPr>
          <w:rFonts w:eastAsia="Arial Unicode MS" w:cs="Tahoma"/>
          <w:b/>
          <w:sz w:val="24"/>
          <w:szCs w:val="24"/>
        </w:rPr>
        <w:t>Διάγραμμα 3.</w:t>
      </w:r>
      <w:r w:rsidR="00593FAA">
        <w:rPr>
          <w:rFonts w:eastAsia="Arial Unicode MS" w:cs="Tahoma"/>
          <w:b/>
          <w:sz w:val="24"/>
          <w:szCs w:val="24"/>
        </w:rPr>
        <w:t>3</w:t>
      </w:r>
      <w:r w:rsidRPr="00D3639A">
        <w:rPr>
          <w:rFonts w:eastAsia="Arial Unicode MS" w:cs="Tahoma"/>
          <w:b/>
          <w:sz w:val="24"/>
          <w:szCs w:val="24"/>
        </w:rPr>
        <w:t xml:space="preserve"> </w:t>
      </w:r>
      <w:r w:rsidRPr="00002FEA">
        <w:rPr>
          <w:rFonts w:eastAsia="Arial Unicode MS" w:cs="Tahoma"/>
          <w:i/>
          <w:sz w:val="24"/>
          <w:szCs w:val="24"/>
        </w:rPr>
        <w:t>Kαμπύλη ισχύος για ανεμογεννήτρια 23</w:t>
      </w:r>
      <w:r>
        <w:rPr>
          <w:rFonts w:eastAsia="Arial Unicode MS" w:cs="Tahoma"/>
          <w:i/>
          <w:sz w:val="24"/>
          <w:szCs w:val="24"/>
        </w:rPr>
        <w:t>00</w:t>
      </w:r>
      <w:r>
        <w:rPr>
          <w:rFonts w:eastAsia="Arial Unicode MS" w:cs="Tahoma"/>
          <w:i/>
          <w:sz w:val="24"/>
          <w:szCs w:val="24"/>
          <w:lang w:val="en-GB"/>
        </w:rPr>
        <w:t>k</w:t>
      </w:r>
      <w:r w:rsidRPr="00002FEA">
        <w:rPr>
          <w:rFonts w:eastAsia="Arial Unicode MS" w:cs="Tahoma"/>
          <w:i/>
          <w:sz w:val="24"/>
          <w:szCs w:val="24"/>
        </w:rPr>
        <w:t>W</w:t>
      </w:r>
    </w:p>
    <w:p w14:paraId="2C7C6675" w14:textId="77777777" w:rsidR="003737ED" w:rsidRDefault="003737ED" w:rsidP="003737ED">
      <w:pPr>
        <w:pStyle w:val="Heading2"/>
        <w:numPr>
          <w:ilvl w:val="0"/>
          <w:numId w:val="0"/>
        </w:numPr>
        <w:ind w:left="284"/>
        <w:rPr>
          <w:sz w:val="28"/>
        </w:rPr>
      </w:pPr>
    </w:p>
    <w:p w14:paraId="21736537" w14:textId="1C1D5617" w:rsidR="00002FEA" w:rsidRPr="00A637FA" w:rsidRDefault="00615A5C" w:rsidP="003737ED">
      <w:pPr>
        <w:pStyle w:val="Heading2"/>
        <w:numPr>
          <w:ilvl w:val="0"/>
          <w:numId w:val="0"/>
        </w:numPr>
        <w:ind w:left="284"/>
      </w:pPr>
      <w:bookmarkStart w:id="28" w:name="_Toc108636013"/>
      <w:r w:rsidRPr="00A637FA">
        <w:t>2</w:t>
      </w:r>
      <w:r w:rsidR="006D5505" w:rsidRPr="00A637FA">
        <w:t>.</w:t>
      </w:r>
      <w:r w:rsidR="003737ED" w:rsidRPr="00A637FA">
        <w:t xml:space="preserve">5 </w:t>
      </w:r>
      <w:r w:rsidR="006D5505" w:rsidRPr="00A637FA">
        <w:t>Συμπεράσματα</w:t>
      </w:r>
      <w:bookmarkEnd w:id="28"/>
    </w:p>
    <w:p w14:paraId="07C7203C" w14:textId="77777777" w:rsidR="006D5505" w:rsidRPr="00D3639A" w:rsidRDefault="006D5505" w:rsidP="009D2012">
      <w:pPr>
        <w:tabs>
          <w:tab w:val="left" w:pos="1408"/>
        </w:tabs>
        <w:spacing w:line="300" w:lineRule="auto"/>
        <w:rPr>
          <w:rFonts w:cs="Tahoma"/>
          <w:sz w:val="24"/>
          <w:szCs w:val="24"/>
        </w:rPr>
      </w:pPr>
      <w:r w:rsidRPr="00D3639A">
        <w:rPr>
          <w:rFonts w:cs="Tahoma"/>
          <w:sz w:val="24"/>
          <w:szCs w:val="24"/>
        </w:rPr>
        <w:t>Παρακάτω στον πίνακα 3.2 παρουσιάζονται τα σφάλματα απόκλισης θεωρητικής τιμής καθώς και τα ποσοστιαία σφάλματα απόκλισης:</w:t>
      </w:r>
    </w:p>
    <w:p w14:paraId="7D2C577D" w14:textId="77777777" w:rsidR="006D5505" w:rsidRPr="00D3639A" w:rsidRDefault="006D5505" w:rsidP="009D2012">
      <w:pPr>
        <w:tabs>
          <w:tab w:val="left" w:pos="1408"/>
        </w:tabs>
        <w:spacing w:line="300" w:lineRule="auto"/>
        <w:rPr>
          <w:rFonts w:cs="Tahoma"/>
          <w:b/>
          <w:sz w:val="24"/>
          <w:szCs w:val="24"/>
        </w:rPr>
      </w:pPr>
    </w:p>
    <w:p w14:paraId="2925515F" w14:textId="4DC35E66" w:rsidR="006D5505" w:rsidRPr="00D3639A" w:rsidRDefault="006D5505" w:rsidP="009D2012">
      <w:pPr>
        <w:tabs>
          <w:tab w:val="left" w:pos="1408"/>
        </w:tabs>
        <w:spacing w:line="300" w:lineRule="auto"/>
        <w:jc w:val="center"/>
        <w:rPr>
          <w:rFonts w:cs="Tahoma"/>
          <w:b/>
          <w:sz w:val="24"/>
          <w:szCs w:val="24"/>
        </w:rPr>
      </w:pPr>
      <w:r w:rsidRPr="00D3639A">
        <w:rPr>
          <w:rFonts w:cs="Tahoma"/>
          <w:b/>
          <w:sz w:val="24"/>
          <w:szCs w:val="24"/>
        </w:rPr>
        <w:t xml:space="preserve">Πίνακας </w:t>
      </w:r>
      <w:r w:rsidR="00691C3D">
        <w:rPr>
          <w:rFonts w:cs="Tahoma"/>
          <w:b/>
          <w:sz w:val="24"/>
          <w:szCs w:val="24"/>
        </w:rPr>
        <w:t>2</w:t>
      </w:r>
      <w:r w:rsidRPr="00D3639A">
        <w:rPr>
          <w:rFonts w:cs="Tahoma"/>
          <w:b/>
          <w:sz w:val="24"/>
          <w:szCs w:val="24"/>
        </w:rPr>
        <w:t>.</w:t>
      </w:r>
      <w:r w:rsidR="00691C3D">
        <w:rPr>
          <w:rFonts w:cs="Tahoma"/>
          <w:b/>
          <w:sz w:val="24"/>
          <w:szCs w:val="24"/>
        </w:rPr>
        <w:t xml:space="preserve">5 </w:t>
      </w:r>
      <w:r w:rsidRPr="00D3639A">
        <w:rPr>
          <w:rFonts w:cs="Tahoma"/>
          <w:b/>
          <w:sz w:val="24"/>
          <w:szCs w:val="24"/>
        </w:rPr>
        <w:t>Απόκλιση προσέγγισης</w:t>
      </w:r>
    </w:p>
    <w:tbl>
      <w:tblPr>
        <w:tblStyle w:val="TableGrid"/>
        <w:tblW w:w="10194" w:type="dxa"/>
        <w:tblLook w:val="04A0" w:firstRow="1" w:lastRow="0" w:firstColumn="1" w:lastColumn="0" w:noHBand="0" w:noVBand="1"/>
      </w:tblPr>
      <w:tblGrid>
        <w:gridCol w:w="2548"/>
        <w:gridCol w:w="2548"/>
        <w:gridCol w:w="2549"/>
        <w:gridCol w:w="2549"/>
      </w:tblGrid>
      <w:tr w:rsidR="006D5505" w:rsidRPr="00D3639A" w14:paraId="56E8FC45" w14:textId="77777777" w:rsidTr="00002FEA">
        <w:trPr>
          <w:trHeight w:val="1084"/>
        </w:trPr>
        <w:tc>
          <w:tcPr>
            <w:tcW w:w="2548" w:type="dxa"/>
            <w:shd w:val="clear" w:color="auto" w:fill="D99594" w:themeFill="accent2" w:themeFillTint="99"/>
          </w:tcPr>
          <w:p w14:paraId="17AF5FD6" w14:textId="77777777" w:rsidR="006D5505" w:rsidRPr="00D3639A" w:rsidRDefault="006D5505" w:rsidP="009D2012">
            <w:pPr>
              <w:tabs>
                <w:tab w:val="left" w:pos="1408"/>
              </w:tabs>
              <w:spacing w:line="300" w:lineRule="auto"/>
              <w:rPr>
                <w:rFonts w:cs="Tahoma"/>
                <w:sz w:val="24"/>
                <w:szCs w:val="24"/>
              </w:rPr>
            </w:pPr>
          </w:p>
        </w:tc>
        <w:tc>
          <w:tcPr>
            <w:tcW w:w="2548" w:type="dxa"/>
            <w:shd w:val="clear" w:color="auto" w:fill="D99594" w:themeFill="accent2" w:themeFillTint="99"/>
          </w:tcPr>
          <w:p w14:paraId="3DFC62AB" w14:textId="77777777" w:rsidR="006D5505" w:rsidRPr="00D3639A" w:rsidRDefault="006D5505" w:rsidP="009D2012">
            <w:pPr>
              <w:tabs>
                <w:tab w:val="left" w:pos="1408"/>
              </w:tabs>
              <w:spacing w:line="300" w:lineRule="auto"/>
              <w:rPr>
                <w:rFonts w:cs="Tahoma"/>
                <w:sz w:val="24"/>
                <w:szCs w:val="24"/>
              </w:rPr>
            </w:pPr>
            <w:r w:rsidRPr="00D3639A">
              <w:rPr>
                <w:rFonts w:eastAsia="Arial Unicode MS" w:cs="Tahoma"/>
                <w:sz w:val="24"/>
              </w:rPr>
              <w:t>VESTAS V-39 500KW</w:t>
            </w:r>
          </w:p>
        </w:tc>
        <w:tc>
          <w:tcPr>
            <w:tcW w:w="2549" w:type="dxa"/>
            <w:shd w:val="clear" w:color="auto" w:fill="D99594" w:themeFill="accent2" w:themeFillTint="99"/>
          </w:tcPr>
          <w:p w14:paraId="1662105E" w14:textId="77777777" w:rsidR="006D5505" w:rsidRPr="00D3639A" w:rsidRDefault="006D5505" w:rsidP="009D2012">
            <w:pPr>
              <w:tabs>
                <w:tab w:val="left" w:pos="1408"/>
              </w:tabs>
              <w:spacing w:line="300" w:lineRule="auto"/>
              <w:rPr>
                <w:rFonts w:cs="Tahoma"/>
                <w:sz w:val="24"/>
                <w:szCs w:val="24"/>
              </w:rPr>
            </w:pPr>
            <w:r w:rsidRPr="00D3639A">
              <w:rPr>
                <w:rFonts w:eastAsia="Arial Unicode MS" w:cs="Tahoma"/>
              </w:rPr>
              <w:t>Nordic Windpower’s N1000 1MW</w:t>
            </w:r>
          </w:p>
        </w:tc>
        <w:tc>
          <w:tcPr>
            <w:tcW w:w="2549" w:type="dxa"/>
            <w:shd w:val="clear" w:color="auto" w:fill="D99594" w:themeFill="accent2" w:themeFillTint="99"/>
          </w:tcPr>
          <w:p w14:paraId="4B1A9C3F" w14:textId="0E4ED39D" w:rsidR="006D5505" w:rsidRPr="002E0B01" w:rsidRDefault="006D5505" w:rsidP="009D2012">
            <w:pPr>
              <w:tabs>
                <w:tab w:val="left" w:pos="1408"/>
              </w:tabs>
              <w:spacing w:line="300" w:lineRule="auto"/>
              <w:rPr>
                <w:rFonts w:cs="Tahoma"/>
                <w:sz w:val="24"/>
                <w:szCs w:val="24"/>
                <w:lang w:val="en-US"/>
              </w:rPr>
            </w:pPr>
            <w:r w:rsidRPr="00D3639A">
              <w:rPr>
                <w:rFonts w:eastAsia="Arial Unicode MS" w:cs="Tahoma"/>
                <w:sz w:val="24"/>
              </w:rPr>
              <w:t>SIEMENS SWT-2.3-101</w:t>
            </w:r>
            <w:r w:rsidR="005A05D8">
              <w:rPr>
                <w:rFonts w:eastAsia="Arial Unicode MS" w:cs="Tahoma"/>
                <w:sz w:val="24"/>
                <w:lang w:val="en-US"/>
              </w:rPr>
              <w:t xml:space="preserve"> 2.3MW</w:t>
            </w:r>
          </w:p>
        </w:tc>
      </w:tr>
      <w:tr w:rsidR="006D5505" w:rsidRPr="00D3639A" w14:paraId="7E3F4C96" w14:textId="77777777" w:rsidTr="00002FEA">
        <w:trPr>
          <w:trHeight w:val="1084"/>
        </w:trPr>
        <w:tc>
          <w:tcPr>
            <w:tcW w:w="2548" w:type="dxa"/>
            <w:shd w:val="clear" w:color="auto" w:fill="D99594" w:themeFill="accent2" w:themeFillTint="99"/>
          </w:tcPr>
          <w:p w14:paraId="4322C5AC" w14:textId="77777777" w:rsidR="006D5505" w:rsidRPr="00D3639A" w:rsidRDefault="006D5505" w:rsidP="009D2012">
            <w:pPr>
              <w:tabs>
                <w:tab w:val="left" w:pos="1408"/>
              </w:tabs>
              <w:spacing w:line="300" w:lineRule="auto"/>
              <w:rPr>
                <w:rFonts w:cs="Tahoma"/>
                <w:sz w:val="24"/>
                <w:szCs w:val="24"/>
              </w:rPr>
            </w:pPr>
            <w:r w:rsidRPr="00D3639A">
              <w:rPr>
                <w:rFonts w:eastAsia="Arial Unicode MS" w:cs="Tahoma"/>
                <w:b/>
                <w:i/>
                <w:sz w:val="24"/>
                <w:szCs w:val="24"/>
              </w:rPr>
              <w:t>Μέσος όρος σφάλματος σε kW</w:t>
            </w:r>
          </w:p>
        </w:tc>
        <w:tc>
          <w:tcPr>
            <w:tcW w:w="2548" w:type="dxa"/>
          </w:tcPr>
          <w:p w14:paraId="280632D3" w14:textId="77777777" w:rsidR="006D5505" w:rsidRPr="00D3639A" w:rsidRDefault="006D5505" w:rsidP="001F139F">
            <w:pPr>
              <w:spacing w:line="300" w:lineRule="auto"/>
              <w:jc w:val="center"/>
              <w:rPr>
                <w:rFonts w:cs="Tahoma"/>
                <w:color w:val="000000"/>
              </w:rPr>
            </w:pPr>
            <w:r w:rsidRPr="00D3639A">
              <w:rPr>
                <w:rFonts w:cs="Tahoma"/>
                <w:color w:val="000000"/>
              </w:rPr>
              <w:t>21.840,38</w:t>
            </w:r>
          </w:p>
          <w:p w14:paraId="10D88C3E" w14:textId="77777777" w:rsidR="006D5505" w:rsidRPr="00D3639A" w:rsidRDefault="006D5505" w:rsidP="001F139F">
            <w:pPr>
              <w:tabs>
                <w:tab w:val="left" w:pos="1408"/>
              </w:tabs>
              <w:spacing w:line="300" w:lineRule="auto"/>
              <w:jc w:val="center"/>
              <w:rPr>
                <w:rFonts w:cs="Tahoma"/>
                <w:sz w:val="24"/>
                <w:szCs w:val="24"/>
              </w:rPr>
            </w:pPr>
          </w:p>
        </w:tc>
        <w:tc>
          <w:tcPr>
            <w:tcW w:w="2549" w:type="dxa"/>
          </w:tcPr>
          <w:p w14:paraId="5E88D3DB" w14:textId="77777777" w:rsidR="006D5505" w:rsidRPr="00D3639A" w:rsidRDefault="006D5505" w:rsidP="001F139F">
            <w:pPr>
              <w:spacing w:line="300" w:lineRule="auto"/>
              <w:jc w:val="center"/>
              <w:rPr>
                <w:rFonts w:cs="Tahoma"/>
                <w:color w:val="000000"/>
              </w:rPr>
            </w:pPr>
            <w:r w:rsidRPr="00D3639A">
              <w:rPr>
                <w:rFonts w:cs="Tahoma"/>
                <w:color w:val="000000"/>
              </w:rPr>
              <w:t>110.195</w:t>
            </w:r>
          </w:p>
          <w:p w14:paraId="42344E47" w14:textId="77777777" w:rsidR="006D5505" w:rsidRPr="00D3639A" w:rsidRDefault="006D5505" w:rsidP="001F139F">
            <w:pPr>
              <w:tabs>
                <w:tab w:val="left" w:pos="1408"/>
              </w:tabs>
              <w:spacing w:line="300" w:lineRule="auto"/>
              <w:jc w:val="center"/>
              <w:rPr>
                <w:rFonts w:cs="Tahoma"/>
                <w:sz w:val="24"/>
                <w:szCs w:val="24"/>
              </w:rPr>
            </w:pPr>
          </w:p>
        </w:tc>
        <w:tc>
          <w:tcPr>
            <w:tcW w:w="2549" w:type="dxa"/>
          </w:tcPr>
          <w:p w14:paraId="6BABCBD6" w14:textId="77777777" w:rsidR="006D5505" w:rsidRPr="00D3639A" w:rsidRDefault="006D5505" w:rsidP="001F139F">
            <w:pPr>
              <w:spacing w:line="300" w:lineRule="auto"/>
              <w:jc w:val="center"/>
              <w:rPr>
                <w:rFonts w:cs="Tahoma"/>
                <w:color w:val="000000"/>
              </w:rPr>
            </w:pPr>
            <w:r w:rsidRPr="00D3639A">
              <w:rPr>
                <w:rFonts w:cs="Tahoma"/>
                <w:color w:val="000000"/>
              </w:rPr>
              <w:t>103.131,7</w:t>
            </w:r>
          </w:p>
          <w:p w14:paraId="38B7CCF9" w14:textId="77777777" w:rsidR="006D5505" w:rsidRPr="00D3639A" w:rsidRDefault="006D5505" w:rsidP="001F139F">
            <w:pPr>
              <w:tabs>
                <w:tab w:val="left" w:pos="1408"/>
              </w:tabs>
              <w:spacing w:line="300" w:lineRule="auto"/>
              <w:ind w:firstLine="720"/>
              <w:jc w:val="center"/>
              <w:rPr>
                <w:rFonts w:cs="Tahoma"/>
                <w:sz w:val="24"/>
                <w:szCs w:val="24"/>
              </w:rPr>
            </w:pPr>
          </w:p>
        </w:tc>
      </w:tr>
      <w:tr w:rsidR="006D5505" w:rsidRPr="00D3639A" w14:paraId="503701B2" w14:textId="77777777" w:rsidTr="00002FEA">
        <w:trPr>
          <w:trHeight w:val="1084"/>
        </w:trPr>
        <w:tc>
          <w:tcPr>
            <w:tcW w:w="2548" w:type="dxa"/>
            <w:shd w:val="clear" w:color="auto" w:fill="D99594" w:themeFill="accent2" w:themeFillTint="99"/>
          </w:tcPr>
          <w:p w14:paraId="5D6A186B" w14:textId="77777777" w:rsidR="006D5505" w:rsidRPr="00D3639A" w:rsidRDefault="006D5505" w:rsidP="009D2012">
            <w:pPr>
              <w:tabs>
                <w:tab w:val="left" w:pos="1408"/>
              </w:tabs>
              <w:spacing w:line="300" w:lineRule="auto"/>
              <w:rPr>
                <w:rFonts w:cs="Tahoma"/>
                <w:sz w:val="24"/>
                <w:szCs w:val="24"/>
              </w:rPr>
            </w:pPr>
            <w:r w:rsidRPr="00D3639A">
              <w:rPr>
                <w:rFonts w:eastAsia="Arial Unicode MS" w:cs="Tahoma"/>
                <w:b/>
                <w:i/>
                <w:sz w:val="24"/>
                <w:szCs w:val="24"/>
              </w:rPr>
              <w:t>Ποσοστιαίο σφάλμα σε %</w:t>
            </w:r>
          </w:p>
        </w:tc>
        <w:tc>
          <w:tcPr>
            <w:tcW w:w="2548" w:type="dxa"/>
          </w:tcPr>
          <w:p w14:paraId="4A379983" w14:textId="77777777" w:rsidR="006D5505" w:rsidRPr="00D3639A" w:rsidRDefault="006D5505" w:rsidP="001F139F">
            <w:pPr>
              <w:spacing w:line="300" w:lineRule="auto"/>
              <w:jc w:val="center"/>
              <w:rPr>
                <w:rFonts w:cs="Tahoma"/>
                <w:color w:val="000000"/>
              </w:rPr>
            </w:pPr>
            <w:r w:rsidRPr="00D3639A">
              <w:rPr>
                <w:rFonts w:cs="Tahoma"/>
                <w:color w:val="000000"/>
              </w:rPr>
              <w:t>7%</w:t>
            </w:r>
          </w:p>
          <w:p w14:paraId="52090BDC" w14:textId="77777777" w:rsidR="006D5505" w:rsidRPr="00D3639A" w:rsidRDefault="006D5505" w:rsidP="001F139F">
            <w:pPr>
              <w:tabs>
                <w:tab w:val="left" w:pos="1408"/>
              </w:tabs>
              <w:spacing w:line="300" w:lineRule="auto"/>
              <w:jc w:val="center"/>
              <w:rPr>
                <w:rFonts w:cs="Tahoma"/>
                <w:sz w:val="24"/>
                <w:szCs w:val="24"/>
              </w:rPr>
            </w:pPr>
          </w:p>
        </w:tc>
        <w:tc>
          <w:tcPr>
            <w:tcW w:w="2549" w:type="dxa"/>
          </w:tcPr>
          <w:p w14:paraId="4018C586" w14:textId="77777777" w:rsidR="006D5505" w:rsidRPr="00D3639A" w:rsidRDefault="006D5505" w:rsidP="001F139F">
            <w:pPr>
              <w:spacing w:line="300" w:lineRule="auto"/>
              <w:jc w:val="center"/>
              <w:rPr>
                <w:rFonts w:cs="Tahoma"/>
                <w:color w:val="000000"/>
              </w:rPr>
            </w:pPr>
            <w:r w:rsidRPr="00D3639A">
              <w:rPr>
                <w:rFonts w:cs="Tahoma"/>
                <w:color w:val="000000"/>
              </w:rPr>
              <w:t>16%</w:t>
            </w:r>
          </w:p>
          <w:p w14:paraId="115E6DEA" w14:textId="77777777" w:rsidR="006D5505" w:rsidRPr="00D3639A" w:rsidRDefault="006D5505" w:rsidP="001F139F">
            <w:pPr>
              <w:tabs>
                <w:tab w:val="left" w:pos="1408"/>
              </w:tabs>
              <w:spacing w:line="300" w:lineRule="auto"/>
              <w:jc w:val="center"/>
              <w:rPr>
                <w:rFonts w:cs="Tahoma"/>
                <w:sz w:val="24"/>
                <w:szCs w:val="24"/>
              </w:rPr>
            </w:pPr>
          </w:p>
        </w:tc>
        <w:tc>
          <w:tcPr>
            <w:tcW w:w="2549" w:type="dxa"/>
          </w:tcPr>
          <w:p w14:paraId="6EAB6161" w14:textId="77777777" w:rsidR="006D5505" w:rsidRPr="00D3639A" w:rsidRDefault="006D5505" w:rsidP="001F139F">
            <w:pPr>
              <w:spacing w:line="300" w:lineRule="auto"/>
              <w:jc w:val="center"/>
              <w:rPr>
                <w:rFonts w:cs="Tahoma"/>
                <w:color w:val="000000"/>
              </w:rPr>
            </w:pPr>
            <w:r w:rsidRPr="00D3639A">
              <w:rPr>
                <w:rFonts w:cs="Tahoma"/>
                <w:color w:val="000000"/>
              </w:rPr>
              <w:t>19.9%</w:t>
            </w:r>
          </w:p>
          <w:p w14:paraId="3FC3A8FE" w14:textId="77777777" w:rsidR="006D5505" w:rsidRPr="00D3639A" w:rsidRDefault="006D5505" w:rsidP="001F139F">
            <w:pPr>
              <w:tabs>
                <w:tab w:val="left" w:pos="1408"/>
              </w:tabs>
              <w:spacing w:line="300" w:lineRule="auto"/>
              <w:jc w:val="center"/>
              <w:rPr>
                <w:rFonts w:cs="Tahoma"/>
                <w:sz w:val="24"/>
                <w:szCs w:val="24"/>
              </w:rPr>
            </w:pPr>
          </w:p>
        </w:tc>
      </w:tr>
    </w:tbl>
    <w:p w14:paraId="5644DC1A" w14:textId="77777777" w:rsidR="00002FEA" w:rsidRDefault="00002FEA" w:rsidP="009D2012">
      <w:pPr>
        <w:tabs>
          <w:tab w:val="left" w:pos="1408"/>
        </w:tabs>
        <w:spacing w:line="300" w:lineRule="auto"/>
        <w:rPr>
          <w:rFonts w:cs="Tahoma"/>
          <w:b/>
          <w:sz w:val="44"/>
          <w:szCs w:val="44"/>
        </w:rPr>
      </w:pPr>
    </w:p>
    <w:p w14:paraId="0F94FF5A" w14:textId="77777777" w:rsidR="00002FEA" w:rsidRDefault="00002FEA" w:rsidP="009D2012">
      <w:pPr>
        <w:tabs>
          <w:tab w:val="left" w:pos="1408"/>
        </w:tabs>
        <w:spacing w:line="300" w:lineRule="auto"/>
        <w:rPr>
          <w:rFonts w:cs="Tahoma"/>
          <w:b/>
          <w:sz w:val="44"/>
          <w:szCs w:val="44"/>
        </w:rPr>
      </w:pPr>
    </w:p>
    <w:p w14:paraId="4225FECD" w14:textId="4C43380D" w:rsidR="001653A2" w:rsidRDefault="001653A2" w:rsidP="009D2012">
      <w:pPr>
        <w:spacing w:line="300" w:lineRule="auto"/>
        <w:jc w:val="left"/>
        <w:rPr>
          <w:rFonts w:asciiTheme="majorHAnsi" w:hAnsiTheme="majorHAnsi" w:cs="Tahoma"/>
          <w:b/>
          <w:sz w:val="44"/>
          <w:szCs w:val="44"/>
        </w:rPr>
      </w:pPr>
    </w:p>
    <w:p w14:paraId="6948F94E" w14:textId="1EFF45D0" w:rsidR="006D5505" w:rsidRPr="004C1819" w:rsidRDefault="006D5505" w:rsidP="004C1819">
      <w:pPr>
        <w:pStyle w:val="Heading1"/>
        <w:numPr>
          <w:ilvl w:val="0"/>
          <w:numId w:val="0"/>
        </w:numPr>
        <w:rPr>
          <w:sz w:val="36"/>
        </w:rPr>
      </w:pPr>
      <w:bookmarkStart w:id="29" w:name="_Toc108636014"/>
      <w:r w:rsidRPr="004C1819">
        <w:rPr>
          <w:sz w:val="36"/>
        </w:rPr>
        <w:lastRenderedPageBreak/>
        <w:t xml:space="preserve">Κεφάλαιο </w:t>
      </w:r>
      <w:r w:rsidR="00F96B53" w:rsidRPr="004C1819">
        <w:rPr>
          <w:sz w:val="36"/>
        </w:rPr>
        <w:t>3</w:t>
      </w:r>
      <w:r w:rsidRPr="004C1819">
        <w:rPr>
          <w:sz w:val="36"/>
          <w:vertAlign w:val="superscript"/>
        </w:rPr>
        <w:t>ο</w:t>
      </w:r>
      <w:bookmarkEnd w:id="29"/>
    </w:p>
    <w:p w14:paraId="2F9117E7" w14:textId="0A71B719" w:rsidR="006D5505" w:rsidRDefault="006D5505" w:rsidP="009D2012">
      <w:pPr>
        <w:tabs>
          <w:tab w:val="left" w:pos="1408"/>
        </w:tabs>
        <w:spacing w:line="300" w:lineRule="auto"/>
        <w:rPr>
          <w:rFonts w:cs="Tahoma"/>
          <w:sz w:val="24"/>
          <w:szCs w:val="24"/>
        </w:rPr>
      </w:pPr>
    </w:p>
    <w:p w14:paraId="4789E0BF" w14:textId="2562925D" w:rsidR="00AB0887" w:rsidRPr="00AB0887" w:rsidRDefault="00AB0887" w:rsidP="009D2012">
      <w:pPr>
        <w:tabs>
          <w:tab w:val="left" w:pos="1408"/>
        </w:tabs>
        <w:spacing w:line="300" w:lineRule="auto"/>
        <w:rPr>
          <w:rFonts w:cs="Tahoma"/>
          <w:b/>
          <w:sz w:val="24"/>
          <w:szCs w:val="24"/>
          <w:u w:val="single"/>
        </w:rPr>
      </w:pPr>
      <w:r w:rsidRPr="00AB0887">
        <w:rPr>
          <w:rFonts w:cs="Tahoma"/>
          <w:b/>
          <w:sz w:val="24"/>
          <w:szCs w:val="24"/>
          <w:u w:val="single"/>
        </w:rPr>
        <w:t>3.1 Εισαγωγή</w:t>
      </w:r>
    </w:p>
    <w:p w14:paraId="5195CA42" w14:textId="77777777" w:rsidR="00AB0887" w:rsidRPr="00D3639A" w:rsidRDefault="00AB0887" w:rsidP="009D2012">
      <w:pPr>
        <w:tabs>
          <w:tab w:val="left" w:pos="1408"/>
        </w:tabs>
        <w:spacing w:line="300" w:lineRule="auto"/>
        <w:rPr>
          <w:rFonts w:cs="Tahoma"/>
          <w:sz w:val="24"/>
          <w:szCs w:val="24"/>
        </w:rPr>
      </w:pPr>
    </w:p>
    <w:p w14:paraId="6C4EC857" w14:textId="77777777" w:rsidR="006D5505" w:rsidRPr="00D3639A" w:rsidRDefault="006D5505" w:rsidP="009D2012">
      <w:pPr>
        <w:tabs>
          <w:tab w:val="left" w:pos="1408"/>
        </w:tabs>
        <w:spacing w:line="300" w:lineRule="auto"/>
        <w:rPr>
          <w:rFonts w:cs="Tahoma"/>
          <w:sz w:val="24"/>
          <w:szCs w:val="24"/>
        </w:rPr>
      </w:pPr>
      <w:r w:rsidRPr="00D3639A">
        <w:rPr>
          <w:rFonts w:cs="Tahoma"/>
          <w:sz w:val="24"/>
          <w:szCs w:val="24"/>
        </w:rPr>
        <w:t>Στο κεφάλαιο αυτό θα παρουσιαστεί η μεθοδολογία η οποία χρησιμοποιήθηκε για τον βέλτιστο σχεδιασμό και την διαστασιολόγηση των ανεμογεννητριών (στόχος κάθε φορά παραμένει η κάλυψη ενός προκαθορισμένο ενεργειακού φορτίου). Παρακάτω αναλύεται η διαδικασία στην οποία το μαθηματικό υπόβαθρο μπορεί να καταλήξει σ τον βέλτιστο αριθμό ανεμογεννητριών ενός αιολικού πάρκου ανάλογα την ζήτηση των ενεργειακών αναγκών.</w:t>
      </w:r>
    </w:p>
    <w:p w14:paraId="2568A020" w14:textId="77777777" w:rsidR="006D5505" w:rsidRPr="00D3639A" w:rsidRDefault="006D5505" w:rsidP="009D2012">
      <w:pPr>
        <w:tabs>
          <w:tab w:val="left" w:pos="1408"/>
        </w:tabs>
        <w:spacing w:line="300" w:lineRule="auto"/>
        <w:rPr>
          <w:rFonts w:cs="Tahoma"/>
          <w:sz w:val="24"/>
          <w:szCs w:val="24"/>
        </w:rPr>
      </w:pPr>
    </w:p>
    <w:p w14:paraId="39D3C278" w14:textId="77777777" w:rsidR="006D5505" w:rsidRPr="00D3639A" w:rsidRDefault="006D5505" w:rsidP="009D2012">
      <w:pPr>
        <w:tabs>
          <w:tab w:val="left" w:pos="1408"/>
        </w:tabs>
        <w:spacing w:line="300" w:lineRule="auto"/>
        <w:rPr>
          <w:rFonts w:cs="Tahoma"/>
          <w:sz w:val="24"/>
          <w:szCs w:val="24"/>
        </w:rPr>
      </w:pPr>
      <w:r w:rsidRPr="00D3639A">
        <w:rPr>
          <w:rFonts w:cs="Tahoma"/>
          <w:sz w:val="24"/>
          <w:szCs w:val="24"/>
          <w:lang w:val="en-US"/>
        </w:rPr>
        <w:t>T</w:t>
      </w:r>
      <w:r w:rsidRPr="00D3639A">
        <w:rPr>
          <w:rFonts w:cs="Tahoma"/>
          <w:sz w:val="24"/>
          <w:szCs w:val="24"/>
        </w:rPr>
        <w:t>α βήματα που ακολουθεί η παρούσα διπλωματική όσον αφορά την διαστασιολόγηση και προσομοίωση λειτουργίας Α/Γ είναι:</w:t>
      </w:r>
    </w:p>
    <w:p w14:paraId="7E4BE440" w14:textId="6A88D259" w:rsidR="00FE427D" w:rsidRDefault="00FE427D" w:rsidP="009D2012">
      <w:pPr>
        <w:pStyle w:val="ListParagraph"/>
        <w:spacing w:after="160" w:line="300" w:lineRule="auto"/>
        <w:rPr>
          <w:rFonts w:cs="Tahoma"/>
          <w:sz w:val="24"/>
          <w:szCs w:val="24"/>
        </w:rPr>
      </w:pPr>
    </w:p>
    <w:p w14:paraId="1DFA9FCA" w14:textId="77777777" w:rsidR="00725B65" w:rsidRDefault="00725B65" w:rsidP="009D2012">
      <w:pPr>
        <w:pStyle w:val="ListParagraph"/>
        <w:spacing w:after="160" w:line="300" w:lineRule="auto"/>
        <w:rPr>
          <w:rFonts w:cs="Tahoma"/>
          <w:sz w:val="24"/>
          <w:szCs w:val="24"/>
        </w:rPr>
      </w:pPr>
    </w:p>
    <w:p w14:paraId="3ABD86D0" w14:textId="3E009A9C" w:rsidR="006D5505" w:rsidRDefault="006D5505" w:rsidP="00643A70">
      <w:pPr>
        <w:pStyle w:val="ListParagraph"/>
        <w:numPr>
          <w:ilvl w:val="0"/>
          <w:numId w:val="23"/>
        </w:numPr>
        <w:spacing w:after="160" w:line="300" w:lineRule="auto"/>
        <w:rPr>
          <w:rFonts w:cs="Tahoma"/>
          <w:sz w:val="24"/>
          <w:szCs w:val="24"/>
        </w:rPr>
      </w:pPr>
      <w:r w:rsidRPr="00D3639A">
        <w:rPr>
          <w:rFonts w:cs="Tahoma"/>
          <w:sz w:val="24"/>
          <w:szCs w:val="24"/>
        </w:rPr>
        <w:t>Επιλογή μετεωρολογικών δεδομένων για την τοποθεσία στην οποία θα γίνει η εγκατάσταση της    ανεμογεννήτριας ή και των ανεμογεννητριών για την μέτρηση του ανέμου.</w:t>
      </w:r>
    </w:p>
    <w:p w14:paraId="38381549" w14:textId="77777777" w:rsidR="00725B65" w:rsidRPr="00FE427D" w:rsidRDefault="00725B65" w:rsidP="00725B65">
      <w:pPr>
        <w:pStyle w:val="ListParagraph"/>
        <w:spacing w:after="160" w:line="300" w:lineRule="auto"/>
        <w:rPr>
          <w:rFonts w:cs="Tahoma"/>
          <w:sz w:val="24"/>
          <w:szCs w:val="24"/>
        </w:rPr>
      </w:pPr>
    </w:p>
    <w:p w14:paraId="0954CAEC" w14:textId="02CE5EC1" w:rsidR="006D5505" w:rsidRDefault="006D5505" w:rsidP="00643A70">
      <w:pPr>
        <w:pStyle w:val="ListParagraph"/>
        <w:numPr>
          <w:ilvl w:val="0"/>
          <w:numId w:val="23"/>
        </w:numPr>
        <w:spacing w:after="160" w:line="300" w:lineRule="auto"/>
        <w:rPr>
          <w:rFonts w:cs="Tahoma"/>
          <w:sz w:val="24"/>
          <w:szCs w:val="24"/>
        </w:rPr>
      </w:pPr>
      <w:r w:rsidRPr="00D3639A">
        <w:rPr>
          <w:rFonts w:cs="Tahoma"/>
          <w:sz w:val="24"/>
          <w:szCs w:val="24"/>
        </w:rPr>
        <w:t>Συλλογή ενεργειακών προφίλ εις το οποίο στοχεύει η παρούσα διπλωματική να καλύψει.</w:t>
      </w:r>
    </w:p>
    <w:p w14:paraId="133A406E" w14:textId="77777777" w:rsidR="00725B65" w:rsidRPr="00725B65" w:rsidRDefault="00725B65" w:rsidP="00725B65">
      <w:pPr>
        <w:pStyle w:val="ListParagraph"/>
        <w:rPr>
          <w:rFonts w:cs="Tahoma"/>
          <w:sz w:val="24"/>
          <w:szCs w:val="24"/>
        </w:rPr>
      </w:pPr>
    </w:p>
    <w:p w14:paraId="4215D4CD" w14:textId="77777777" w:rsidR="00725B65" w:rsidRPr="00FE427D" w:rsidRDefault="00725B65" w:rsidP="00725B65">
      <w:pPr>
        <w:pStyle w:val="ListParagraph"/>
        <w:spacing w:after="160" w:line="300" w:lineRule="auto"/>
        <w:rPr>
          <w:rFonts w:cs="Tahoma"/>
          <w:sz w:val="24"/>
          <w:szCs w:val="24"/>
        </w:rPr>
      </w:pPr>
    </w:p>
    <w:p w14:paraId="3035A29A" w14:textId="7791EB1E" w:rsidR="006D5505" w:rsidRDefault="006D5505" w:rsidP="00643A70">
      <w:pPr>
        <w:pStyle w:val="ListParagraph"/>
        <w:numPr>
          <w:ilvl w:val="0"/>
          <w:numId w:val="23"/>
        </w:numPr>
        <w:spacing w:after="160" w:line="300" w:lineRule="auto"/>
        <w:rPr>
          <w:rFonts w:cs="Tahoma"/>
          <w:sz w:val="24"/>
          <w:szCs w:val="24"/>
        </w:rPr>
      </w:pPr>
      <w:r w:rsidRPr="00D3639A">
        <w:rPr>
          <w:rFonts w:cs="Tahoma"/>
          <w:sz w:val="24"/>
          <w:szCs w:val="24"/>
        </w:rPr>
        <w:t>Σύγκριση και επιλογή ανεμογεννητριών με τα κατάλληλα χαρακτηρηστικά έτσι ώστε να υποστηρίζουν τα ανάλογα ενεργειακά προφίλ.</w:t>
      </w:r>
    </w:p>
    <w:p w14:paraId="33F5D2A3" w14:textId="77777777" w:rsidR="00725B65" w:rsidRPr="00FE427D" w:rsidRDefault="00725B65" w:rsidP="00725B65">
      <w:pPr>
        <w:pStyle w:val="ListParagraph"/>
        <w:spacing w:after="160" w:line="300" w:lineRule="auto"/>
        <w:rPr>
          <w:rFonts w:cs="Tahoma"/>
          <w:sz w:val="24"/>
          <w:szCs w:val="24"/>
        </w:rPr>
      </w:pPr>
    </w:p>
    <w:p w14:paraId="24687D48" w14:textId="7ADB1756" w:rsidR="006D5505" w:rsidRDefault="006D5505" w:rsidP="00643A70">
      <w:pPr>
        <w:pStyle w:val="ListParagraph"/>
        <w:numPr>
          <w:ilvl w:val="0"/>
          <w:numId w:val="23"/>
        </w:numPr>
        <w:spacing w:after="160" w:line="300" w:lineRule="auto"/>
        <w:rPr>
          <w:rFonts w:cs="Tahoma"/>
          <w:sz w:val="24"/>
          <w:szCs w:val="24"/>
        </w:rPr>
      </w:pPr>
      <w:r w:rsidRPr="00D3639A">
        <w:rPr>
          <w:rFonts w:cs="Tahoma"/>
          <w:sz w:val="24"/>
          <w:szCs w:val="24"/>
        </w:rPr>
        <w:t>Τελικό βήμα, αποτελεί η βελτιστοποίηση του προβλήματος για να βρεθεί η λύση με την οποία δεν θα υπάρχει μεγάλη διαφορά στην μέση παραγώμενη ενέργεια και στην μέση αναγκαία ζήτηση τροφοδότησης.Αύτο το βήμα πραγματοποιείται με τη βοήθεια του εργαλείου Οptimtool.</w:t>
      </w:r>
    </w:p>
    <w:p w14:paraId="3607E0A6" w14:textId="77777777" w:rsidR="00725B65" w:rsidRPr="00725B65" w:rsidRDefault="00725B65" w:rsidP="00725B65">
      <w:pPr>
        <w:pStyle w:val="ListParagraph"/>
        <w:rPr>
          <w:rFonts w:cs="Tahoma"/>
          <w:sz w:val="24"/>
          <w:szCs w:val="24"/>
        </w:rPr>
      </w:pPr>
    </w:p>
    <w:p w14:paraId="421B4111" w14:textId="77777777" w:rsidR="00725B65" w:rsidRPr="00FE427D" w:rsidRDefault="00725B65" w:rsidP="00725B65">
      <w:pPr>
        <w:pStyle w:val="ListParagraph"/>
        <w:spacing w:after="160" w:line="300" w:lineRule="auto"/>
        <w:rPr>
          <w:rFonts w:cs="Tahoma"/>
          <w:sz w:val="24"/>
          <w:szCs w:val="24"/>
        </w:rPr>
      </w:pPr>
    </w:p>
    <w:p w14:paraId="579AE80E" w14:textId="77777777" w:rsidR="006D5505" w:rsidRPr="00D3639A" w:rsidRDefault="006D5505" w:rsidP="009D2012">
      <w:pPr>
        <w:spacing w:line="300" w:lineRule="auto"/>
        <w:rPr>
          <w:rFonts w:cs="Tahoma"/>
          <w:sz w:val="24"/>
          <w:szCs w:val="24"/>
        </w:rPr>
      </w:pPr>
      <w:r w:rsidRPr="00D3639A">
        <w:rPr>
          <w:rFonts w:cs="Tahoma"/>
          <w:sz w:val="24"/>
          <w:szCs w:val="24"/>
        </w:rPr>
        <w:t>Παρακάτω εμφανίζεται ένα λογικό διάγραμμα το οποίο παρουσιάζει τα βήματα επίλυσης του προβλήματος :</w:t>
      </w:r>
    </w:p>
    <w:p w14:paraId="6CC54410" w14:textId="77777777" w:rsidR="006D5505" w:rsidRPr="00D3639A" w:rsidRDefault="006D5505" w:rsidP="009D2012">
      <w:pPr>
        <w:pStyle w:val="ListParagraph"/>
        <w:spacing w:line="300" w:lineRule="auto"/>
        <w:jc w:val="center"/>
        <w:rPr>
          <w:rFonts w:cs="Tahoma"/>
          <w:sz w:val="24"/>
          <w:szCs w:val="24"/>
        </w:rPr>
      </w:pPr>
      <w:r w:rsidRPr="00D3639A">
        <w:rPr>
          <w:rFonts w:cs="Tahoma"/>
          <w:noProof/>
          <w:sz w:val="24"/>
          <w:szCs w:val="24"/>
          <w:lang w:val="en-GB" w:eastAsia="en-GB"/>
        </w:rPr>
        <w:lastRenderedPageBreak/>
        <w:drawing>
          <wp:inline distT="0" distB="0" distL="0" distR="0" wp14:anchorId="24A04C8E" wp14:editId="2FF381B3">
            <wp:extent cx="5366796" cy="5937755"/>
            <wp:effectExtent l="0" t="0" r="5715" b="635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Diagramma rohs.PNG"/>
                    <pic:cNvPicPr/>
                  </pic:nvPicPr>
                  <pic:blipFill>
                    <a:blip r:embed="rId68">
                      <a:extLst>
                        <a:ext uri="{28A0092B-C50C-407E-A947-70E740481C1C}">
                          <a14:useLocalDpi xmlns:a14="http://schemas.microsoft.com/office/drawing/2010/main" val="0"/>
                        </a:ext>
                      </a:extLst>
                    </a:blip>
                    <a:stretch>
                      <a:fillRect/>
                    </a:stretch>
                  </pic:blipFill>
                  <pic:spPr>
                    <a:xfrm>
                      <a:off x="0" y="0"/>
                      <a:ext cx="5476238" cy="6058840"/>
                    </a:xfrm>
                    <a:prstGeom prst="rect">
                      <a:avLst/>
                    </a:prstGeom>
                  </pic:spPr>
                </pic:pic>
              </a:graphicData>
            </a:graphic>
          </wp:inline>
        </w:drawing>
      </w:r>
    </w:p>
    <w:p w14:paraId="7E92409D" w14:textId="1DE6E253" w:rsidR="006D5505" w:rsidRPr="00FE427D" w:rsidRDefault="00BC2169" w:rsidP="00764075">
      <w:pPr>
        <w:pStyle w:val="ListParagraph"/>
        <w:spacing w:line="300" w:lineRule="auto"/>
        <w:jc w:val="center"/>
        <w:rPr>
          <w:rFonts w:cs="Tahoma"/>
          <w:b/>
          <w:sz w:val="24"/>
          <w:szCs w:val="24"/>
        </w:rPr>
      </w:pPr>
      <w:r>
        <w:rPr>
          <w:rFonts w:cs="Tahoma"/>
          <w:b/>
          <w:sz w:val="24"/>
          <w:szCs w:val="24"/>
        </w:rPr>
        <w:t>Εικόνα</w:t>
      </w:r>
      <w:r w:rsidR="006D5505" w:rsidRPr="00D3639A">
        <w:rPr>
          <w:rFonts w:cs="Tahoma"/>
          <w:b/>
          <w:sz w:val="24"/>
          <w:szCs w:val="24"/>
        </w:rPr>
        <w:t xml:space="preserve"> 3.1 </w:t>
      </w:r>
      <w:r w:rsidR="006D5505" w:rsidRPr="00FE427D">
        <w:rPr>
          <w:rFonts w:cs="Tahoma"/>
          <w:i/>
          <w:sz w:val="24"/>
          <w:szCs w:val="24"/>
        </w:rPr>
        <w:t>Λογικό διάγραμμα στρατηγικής επίλυσης του προβλήματος.</w:t>
      </w:r>
    </w:p>
    <w:p w14:paraId="5D0440A8" w14:textId="77777777" w:rsidR="00764075" w:rsidRPr="00A637FA" w:rsidRDefault="00764075" w:rsidP="009D2012">
      <w:pPr>
        <w:pStyle w:val="Heading5"/>
        <w:numPr>
          <w:ilvl w:val="0"/>
          <w:numId w:val="0"/>
        </w:numPr>
        <w:spacing w:line="300" w:lineRule="auto"/>
        <w:rPr>
          <w:sz w:val="28"/>
        </w:rPr>
      </w:pPr>
    </w:p>
    <w:p w14:paraId="65D17A6F" w14:textId="21B2A22C" w:rsidR="00002FEA" w:rsidRPr="00A637FA" w:rsidRDefault="00CE1498" w:rsidP="003737ED">
      <w:pPr>
        <w:pStyle w:val="Heading2"/>
        <w:numPr>
          <w:ilvl w:val="0"/>
          <w:numId w:val="0"/>
        </w:numPr>
        <w:ind w:left="284"/>
      </w:pPr>
      <w:bookmarkStart w:id="30" w:name="_Toc108636015"/>
      <w:r w:rsidRPr="00A637FA">
        <w:t xml:space="preserve">3.2 </w:t>
      </w:r>
      <w:r w:rsidR="006D5505" w:rsidRPr="00A637FA">
        <w:t>Δεδομένα εισαγωγής</w:t>
      </w:r>
      <w:bookmarkEnd w:id="30"/>
    </w:p>
    <w:p w14:paraId="7CD5685A" w14:textId="77777777" w:rsidR="006D5505" w:rsidRPr="00D3639A" w:rsidRDefault="006D5505" w:rsidP="009D2012">
      <w:pPr>
        <w:spacing w:line="300" w:lineRule="auto"/>
        <w:rPr>
          <w:rFonts w:eastAsia="Arial Unicode MS" w:cs="Tahoma"/>
          <w:sz w:val="24"/>
          <w:szCs w:val="24"/>
        </w:rPr>
      </w:pPr>
      <w:r w:rsidRPr="00D3639A">
        <w:rPr>
          <w:rFonts w:eastAsia="Arial Unicode MS" w:cs="Tahoma"/>
          <w:sz w:val="24"/>
          <w:szCs w:val="24"/>
        </w:rPr>
        <w:t>Σαν δεδομένα εισαγωγής στο μοντέλο χρησιμοποιούνται ενεργειακά προφίλ ενός α) σπιτιού, β) ενός super market, γ) ενός νοσοκομείου καθώς και δεδομένα μέτρησης του ανέμου στην τοποθεσία που θα γίνει η εγκατάσταση. Όλα τα δεδομένα είναι μετρήσεις ανά ώρα και για 1 έτος.</w:t>
      </w:r>
    </w:p>
    <w:p w14:paraId="221130BE" w14:textId="77777777" w:rsidR="006D5505" w:rsidRPr="00D3639A" w:rsidRDefault="006D5505" w:rsidP="009D2012">
      <w:pPr>
        <w:spacing w:line="300" w:lineRule="auto"/>
        <w:rPr>
          <w:rFonts w:eastAsia="Arial Unicode MS" w:cs="Tahoma"/>
          <w:sz w:val="24"/>
          <w:szCs w:val="24"/>
        </w:rPr>
      </w:pPr>
    </w:p>
    <w:p w14:paraId="0887C02B" w14:textId="77777777" w:rsidR="006D5505" w:rsidRPr="00D3639A" w:rsidRDefault="006D5505" w:rsidP="009D2012">
      <w:pPr>
        <w:spacing w:line="300" w:lineRule="auto"/>
        <w:rPr>
          <w:rFonts w:eastAsia="Arial Unicode MS" w:cs="Tahoma"/>
          <w:sz w:val="28"/>
          <w:szCs w:val="24"/>
          <w:u w:val="single"/>
        </w:rPr>
      </w:pPr>
      <w:r w:rsidRPr="00D3639A">
        <w:rPr>
          <w:rFonts w:eastAsia="Arial Unicode MS" w:cs="Tahoma"/>
          <w:sz w:val="28"/>
          <w:szCs w:val="24"/>
          <w:u w:val="single"/>
        </w:rPr>
        <w:t>Δεδομένα ανέμου</w:t>
      </w:r>
    </w:p>
    <w:p w14:paraId="5AE3EE9D" w14:textId="77777777" w:rsidR="006D5505" w:rsidRPr="00D3639A" w:rsidRDefault="006D5505" w:rsidP="009D2012">
      <w:pPr>
        <w:spacing w:line="300" w:lineRule="auto"/>
        <w:rPr>
          <w:rFonts w:eastAsia="Arial Unicode MS" w:cs="Tahoma"/>
          <w:sz w:val="24"/>
          <w:szCs w:val="24"/>
        </w:rPr>
      </w:pPr>
      <w:r w:rsidRPr="00D3639A">
        <w:rPr>
          <w:rFonts w:eastAsia="Arial Unicode MS" w:cs="Tahoma"/>
          <w:sz w:val="24"/>
          <w:szCs w:val="24"/>
        </w:rPr>
        <w:t>Για τα δεδομένα ανέμου πραγματοποιήθηκαν μετρήσεις ανά μία ώρα για διάστημα των 365 ημερών με σύνολο των 8.760 μετρήσεων. Διαγραμματικά ο άνεμος σε σχέση με τον χρόνο παρουσιάζεται παρακάτω:</w:t>
      </w:r>
    </w:p>
    <w:p w14:paraId="7545D154" w14:textId="77777777" w:rsidR="006D5505" w:rsidRPr="00D3639A" w:rsidRDefault="006D5505" w:rsidP="009D2012">
      <w:pPr>
        <w:spacing w:line="300" w:lineRule="auto"/>
        <w:jc w:val="center"/>
        <w:rPr>
          <w:rFonts w:cs="Tahoma"/>
          <w:noProof/>
          <w:lang w:eastAsia="en-GB"/>
        </w:rPr>
      </w:pPr>
      <w:r w:rsidRPr="00D3639A">
        <w:rPr>
          <w:rFonts w:cs="Tahoma"/>
          <w:noProof/>
          <w:lang w:val="en-GB" w:eastAsia="en-GB"/>
        </w:rPr>
        <w:lastRenderedPageBreak/>
        <w:drawing>
          <wp:inline distT="0" distB="0" distL="0" distR="0" wp14:anchorId="52AEEF4F" wp14:editId="5B329C8B">
            <wp:extent cx="6282466" cy="4711849"/>
            <wp:effectExtent l="0" t="0" r="4445"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a:stretch>
                      <a:fillRect/>
                    </a:stretch>
                  </pic:blipFill>
                  <pic:spPr>
                    <a:xfrm>
                      <a:off x="0" y="0"/>
                      <a:ext cx="6360656" cy="4770492"/>
                    </a:xfrm>
                    <a:prstGeom prst="rect">
                      <a:avLst/>
                    </a:prstGeom>
                  </pic:spPr>
                </pic:pic>
              </a:graphicData>
            </a:graphic>
          </wp:inline>
        </w:drawing>
      </w:r>
    </w:p>
    <w:p w14:paraId="127C6A9F" w14:textId="3EBE3882" w:rsidR="006D5505" w:rsidRPr="00FE427D" w:rsidRDefault="006D5505" w:rsidP="009D2012">
      <w:pPr>
        <w:spacing w:line="300" w:lineRule="auto"/>
        <w:jc w:val="center"/>
        <w:rPr>
          <w:rFonts w:cs="Tahoma"/>
          <w:b/>
          <w:noProof/>
          <w:sz w:val="24"/>
          <w:lang w:eastAsia="en-GB"/>
        </w:rPr>
      </w:pPr>
      <w:r w:rsidRPr="00FE427D">
        <w:rPr>
          <w:rFonts w:cs="Tahoma"/>
          <w:b/>
          <w:noProof/>
          <w:sz w:val="24"/>
          <w:lang w:eastAsia="en-GB"/>
        </w:rPr>
        <w:t xml:space="preserve">Διάγραμμα </w:t>
      </w:r>
      <w:r w:rsidR="008853B5" w:rsidRPr="00FE427D">
        <w:rPr>
          <w:rFonts w:cs="Tahoma"/>
          <w:b/>
          <w:noProof/>
          <w:sz w:val="24"/>
          <w:lang w:eastAsia="en-GB"/>
        </w:rPr>
        <w:t>3</w:t>
      </w:r>
      <w:r w:rsidRPr="00FE427D">
        <w:rPr>
          <w:rFonts w:cs="Tahoma"/>
          <w:b/>
          <w:noProof/>
          <w:sz w:val="24"/>
          <w:lang w:eastAsia="en-GB"/>
        </w:rPr>
        <w:t>.</w:t>
      </w:r>
      <w:r w:rsidR="00BC2169">
        <w:rPr>
          <w:rFonts w:cs="Tahoma"/>
          <w:b/>
          <w:noProof/>
          <w:sz w:val="24"/>
          <w:lang w:eastAsia="en-GB"/>
        </w:rPr>
        <w:t>1</w:t>
      </w:r>
      <w:r w:rsidRPr="00FE427D">
        <w:rPr>
          <w:rFonts w:cs="Tahoma"/>
          <w:b/>
          <w:noProof/>
          <w:sz w:val="24"/>
          <w:lang w:eastAsia="en-GB"/>
        </w:rPr>
        <w:t xml:space="preserve"> </w:t>
      </w:r>
      <w:r w:rsidRPr="00FE427D">
        <w:rPr>
          <w:rFonts w:cs="Tahoma"/>
          <w:i/>
          <w:noProof/>
          <w:sz w:val="24"/>
          <w:lang w:eastAsia="en-GB"/>
        </w:rPr>
        <w:t>Μετρήσεις ανέμου στη διάρκεια ενός έτους</w:t>
      </w:r>
    </w:p>
    <w:p w14:paraId="4A1306D7" w14:textId="77777777" w:rsidR="006D5505" w:rsidRPr="00D3639A" w:rsidRDefault="006D5505" w:rsidP="009D2012">
      <w:pPr>
        <w:spacing w:line="300" w:lineRule="auto"/>
        <w:rPr>
          <w:rFonts w:cs="Tahoma"/>
          <w:noProof/>
          <w:sz w:val="24"/>
          <w:szCs w:val="24"/>
          <w:lang w:eastAsia="en-GB"/>
        </w:rPr>
      </w:pPr>
    </w:p>
    <w:p w14:paraId="0F76ABCC" w14:textId="77777777" w:rsidR="00725B65" w:rsidRDefault="00725B65" w:rsidP="009D2012">
      <w:pPr>
        <w:spacing w:line="300" w:lineRule="auto"/>
        <w:rPr>
          <w:rFonts w:cs="Tahoma"/>
          <w:noProof/>
          <w:sz w:val="24"/>
          <w:szCs w:val="24"/>
          <w:lang w:eastAsia="en-GB"/>
        </w:rPr>
      </w:pPr>
    </w:p>
    <w:p w14:paraId="56FA3EF8" w14:textId="5459AE0B" w:rsidR="006D5505" w:rsidRPr="00D3639A" w:rsidRDefault="006D5505" w:rsidP="009D2012">
      <w:pPr>
        <w:spacing w:line="300" w:lineRule="auto"/>
        <w:rPr>
          <w:rFonts w:cs="Tahoma"/>
          <w:color w:val="000000"/>
        </w:rPr>
      </w:pPr>
      <w:r w:rsidRPr="00D3639A">
        <w:rPr>
          <w:rFonts w:cs="Tahoma"/>
          <w:noProof/>
          <w:sz w:val="24"/>
          <w:szCs w:val="24"/>
          <w:lang w:eastAsia="en-GB"/>
        </w:rPr>
        <w:t>‘</w:t>
      </w:r>
      <w:r w:rsidRPr="00D3639A">
        <w:rPr>
          <w:rFonts w:cs="Tahoma"/>
          <w:sz w:val="24"/>
        </w:rPr>
        <w:t xml:space="preserve">Οπως φαίνεται απο τις μετρήσεις ο άνεμος δεν είναι σταθερός κάθε ημέρα του χρόνου οπότε μπορεί να υπάρξουν ημέρες στις οποίες η ανεμογεννήτρια να μην παράγει καθόλου ενέργεια.Τα στοιχεία αυτα θα χρησιμοποιηθούν για όλες τις ανεμογεννήτριες διότι είναι δεδομένα από τον τόπο εγκατάστασης του αιολικού πάρκου. O μέσος όρος της ταχύτητας του ανέμου στην τοποθεσία αυτή είναι </w:t>
      </w:r>
      <w:r w:rsidRPr="00D3639A">
        <w:rPr>
          <w:rFonts w:cs="Tahoma"/>
          <w:color w:val="000000"/>
        </w:rPr>
        <w:t>0.96 m/s.</w:t>
      </w:r>
    </w:p>
    <w:p w14:paraId="594E9A44" w14:textId="77777777" w:rsidR="006D5505" w:rsidRPr="00D3639A" w:rsidRDefault="006D5505" w:rsidP="009D2012">
      <w:pPr>
        <w:spacing w:line="300" w:lineRule="auto"/>
        <w:rPr>
          <w:rFonts w:cs="Tahoma"/>
          <w:color w:val="000000"/>
        </w:rPr>
      </w:pPr>
    </w:p>
    <w:p w14:paraId="37810B4E" w14:textId="77777777" w:rsidR="006D5505" w:rsidRPr="00D3639A" w:rsidRDefault="006D5505" w:rsidP="009D2012">
      <w:pPr>
        <w:spacing w:line="300" w:lineRule="auto"/>
        <w:rPr>
          <w:rFonts w:cs="Tahoma"/>
          <w:noProof/>
          <w:sz w:val="28"/>
          <w:szCs w:val="24"/>
          <w:u w:val="single"/>
          <w:lang w:eastAsia="en-GB"/>
        </w:rPr>
      </w:pPr>
      <w:r w:rsidRPr="00D3639A">
        <w:rPr>
          <w:rFonts w:cs="Tahoma"/>
          <w:noProof/>
          <w:sz w:val="28"/>
          <w:szCs w:val="24"/>
          <w:u w:val="single"/>
          <w:lang w:eastAsia="en-GB"/>
        </w:rPr>
        <w:t>Ενεργειακά προφίλ</w:t>
      </w:r>
    </w:p>
    <w:p w14:paraId="6C9B78B0" w14:textId="77777777" w:rsidR="006D5505" w:rsidRPr="00D3639A" w:rsidRDefault="006D5505" w:rsidP="009D2012">
      <w:pPr>
        <w:spacing w:line="300" w:lineRule="auto"/>
        <w:rPr>
          <w:rFonts w:cs="Tahoma"/>
          <w:noProof/>
          <w:sz w:val="24"/>
          <w:szCs w:val="24"/>
          <w:lang w:eastAsia="en-GB"/>
        </w:rPr>
      </w:pPr>
    </w:p>
    <w:p w14:paraId="2371F179" w14:textId="77777777" w:rsidR="006D5505" w:rsidRPr="00D3639A" w:rsidRDefault="006D5505" w:rsidP="009D2012">
      <w:pPr>
        <w:spacing w:line="300" w:lineRule="auto"/>
        <w:rPr>
          <w:rFonts w:eastAsia="Arial Unicode MS" w:cs="Tahoma"/>
          <w:sz w:val="24"/>
          <w:szCs w:val="24"/>
        </w:rPr>
      </w:pPr>
      <w:r w:rsidRPr="00D3639A">
        <w:rPr>
          <w:rFonts w:cs="Tahoma"/>
          <w:noProof/>
          <w:sz w:val="24"/>
          <w:szCs w:val="24"/>
          <w:lang w:eastAsia="en-GB"/>
        </w:rPr>
        <w:t xml:space="preserve">Για τα ενεργειακά δεδομένα που θα χρησιμοποιηθούν γίνανε μετρήσεις </w:t>
      </w:r>
      <w:r w:rsidRPr="00D3639A">
        <w:rPr>
          <w:rFonts w:eastAsia="Arial Unicode MS" w:cs="Tahoma"/>
          <w:sz w:val="24"/>
          <w:szCs w:val="24"/>
        </w:rPr>
        <w:t>ανα μία ώρα για διάστημα των 365 ημερών με σύνολο των 8.760 μετρήσεων.Τα δεδομένα τα οποία θα χρησιμοποιηθούν παρακάτω ώς ενεργειακά προφίλ είναι ενός σπιτιού , ενός νοσοκομείου και ενός σούπερ μάρκετ.Διαγραμματικά εμφανίζονται παρακάτω:</w:t>
      </w:r>
    </w:p>
    <w:p w14:paraId="65497A68" w14:textId="77777777" w:rsidR="006D5505" w:rsidRPr="00D3639A" w:rsidRDefault="006D5505" w:rsidP="009D2012">
      <w:pPr>
        <w:spacing w:line="300" w:lineRule="auto"/>
        <w:jc w:val="center"/>
        <w:rPr>
          <w:rFonts w:cs="Tahoma"/>
          <w:noProof/>
          <w:sz w:val="24"/>
          <w:szCs w:val="24"/>
          <w:lang w:eastAsia="en-GB"/>
        </w:rPr>
      </w:pPr>
      <w:r w:rsidRPr="00D3639A">
        <w:rPr>
          <w:rFonts w:cs="Tahoma"/>
          <w:noProof/>
          <w:sz w:val="24"/>
          <w:szCs w:val="24"/>
          <w:lang w:val="en-GB" w:eastAsia="en-GB"/>
        </w:rPr>
        <w:lastRenderedPageBreak/>
        <w:drawing>
          <wp:inline distT="0" distB="0" distL="0" distR="0" wp14:anchorId="7EB2E610" wp14:editId="7B792476">
            <wp:extent cx="5690796" cy="4268099"/>
            <wp:effectExtent l="0" t="0" r="5715"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stretch>
                      <a:fillRect/>
                    </a:stretch>
                  </pic:blipFill>
                  <pic:spPr>
                    <a:xfrm>
                      <a:off x="0" y="0"/>
                      <a:ext cx="5821116" cy="4365839"/>
                    </a:xfrm>
                    <a:prstGeom prst="rect">
                      <a:avLst/>
                    </a:prstGeom>
                  </pic:spPr>
                </pic:pic>
              </a:graphicData>
            </a:graphic>
          </wp:inline>
        </w:drawing>
      </w:r>
    </w:p>
    <w:p w14:paraId="4EE9E49C" w14:textId="27EC0226" w:rsidR="006D5505" w:rsidRPr="00D3639A" w:rsidRDefault="006D5505" w:rsidP="009D2012">
      <w:pPr>
        <w:spacing w:line="300" w:lineRule="auto"/>
        <w:jc w:val="center"/>
        <w:rPr>
          <w:rFonts w:cs="Tahoma"/>
          <w:b/>
          <w:noProof/>
          <w:sz w:val="24"/>
          <w:szCs w:val="24"/>
          <w:lang w:eastAsia="en-GB"/>
        </w:rPr>
      </w:pPr>
      <w:r w:rsidRPr="00D3639A">
        <w:rPr>
          <w:rFonts w:cs="Tahoma"/>
          <w:b/>
          <w:noProof/>
          <w:sz w:val="24"/>
          <w:szCs w:val="24"/>
          <w:lang w:eastAsia="en-GB"/>
        </w:rPr>
        <w:t xml:space="preserve">Διάγραμμα </w:t>
      </w:r>
      <w:r w:rsidR="008853B5">
        <w:rPr>
          <w:rFonts w:cs="Tahoma"/>
          <w:b/>
          <w:noProof/>
          <w:sz w:val="24"/>
          <w:szCs w:val="24"/>
          <w:lang w:val="en-GB" w:eastAsia="en-GB"/>
        </w:rPr>
        <w:t>3</w:t>
      </w:r>
      <w:r w:rsidRPr="00D3639A">
        <w:rPr>
          <w:rFonts w:cs="Tahoma"/>
          <w:b/>
          <w:noProof/>
          <w:sz w:val="24"/>
          <w:szCs w:val="24"/>
          <w:lang w:eastAsia="en-GB"/>
        </w:rPr>
        <w:t xml:space="preserve">.2 </w:t>
      </w:r>
      <w:r w:rsidRPr="00002FEA">
        <w:rPr>
          <w:rFonts w:cs="Tahoma"/>
          <w:i/>
          <w:noProof/>
          <w:sz w:val="24"/>
          <w:szCs w:val="24"/>
          <w:lang w:eastAsia="en-GB"/>
        </w:rPr>
        <w:t>Ενεργειακό προφίλ νοσοκομείου.</w:t>
      </w:r>
    </w:p>
    <w:p w14:paraId="7DF42609" w14:textId="77777777" w:rsidR="006D5505" w:rsidRPr="00D3639A" w:rsidRDefault="006D5505" w:rsidP="009D2012">
      <w:pPr>
        <w:spacing w:line="300" w:lineRule="auto"/>
        <w:jc w:val="center"/>
        <w:rPr>
          <w:rFonts w:cs="Tahoma"/>
          <w:b/>
          <w:noProof/>
          <w:sz w:val="24"/>
          <w:szCs w:val="24"/>
          <w:lang w:eastAsia="en-GB"/>
        </w:rPr>
      </w:pPr>
      <w:r w:rsidRPr="00D3639A">
        <w:rPr>
          <w:rFonts w:cs="Tahoma"/>
          <w:b/>
          <w:noProof/>
          <w:sz w:val="24"/>
          <w:szCs w:val="24"/>
          <w:lang w:val="en-GB" w:eastAsia="en-GB"/>
        </w:rPr>
        <w:drawing>
          <wp:inline distT="0" distB="0" distL="0" distR="0" wp14:anchorId="5F1FA571" wp14:editId="09E9E3A3">
            <wp:extent cx="5852160" cy="4389120"/>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
                    <a:stretch>
                      <a:fillRect/>
                    </a:stretch>
                  </pic:blipFill>
                  <pic:spPr>
                    <a:xfrm>
                      <a:off x="0" y="0"/>
                      <a:ext cx="5855805" cy="4391854"/>
                    </a:xfrm>
                    <a:prstGeom prst="rect">
                      <a:avLst/>
                    </a:prstGeom>
                  </pic:spPr>
                </pic:pic>
              </a:graphicData>
            </a:graphic>
          </wp:inline>
        </w:drawing>
      </w:r>
    </w:p>
    <w:p w14:paraId="1A6420A8" w14:textId="39B077AF" w:rsidR="006D5505" w:rsidRPr="00D3639A" w:rsidRDefault="006D5505" w:rsidP="009D2012">
      <w:pPr>
        <w:spacing w:line="300" w:lineRule="auto"/>
        <w:jc w:val="center"/>
        <w:rPr>
          <w:rFonts w:cs="Tahoma"/>
          <w:b/>
          <w:noProof/>
          <w:sz w:val="24"/>
          <w:szCs w:val="24"/>
          <w:lang w:eastAsia="en-GB"/>
        </w:rPr>
      </w:pPr>
      <w:r w:rsidRPr="00D3639A">
        <w:rPr>
          <w:rFonts w:cs="Tahoma"/>
          <w:b/>
          <w:noProof/>
          <w:sz w:val="24"/>
          <w:szCs w:val="24"/>
          <w:lang w:eastAsia="en-GB"/>
        </w:rPr>
        <w:t xml:space="preserve">Διάγραμμα </w:t>
      </w:r>
      <w:r w:rsidR="008853B5" w:rsidRPr="008853B5">
        <w:rPr>
          <w:rFonts w:cs="Tahoma"/>
          <w:b/>
          <w:noProof/>
          <w:sz w:val="24"/>
          <w:szCs w:val="24"/>
          <w:lang w:eastAsia="en-GB"/>
        </w:rPr>
        <w:t>3</w:t>
      </w:r>
      <w:r w:rsidRPr="00D3639A">
        <w:rPr>
          <w:rFonts w:cs="Tahoma"/>
          <w:b/>
          <w:noProof/>
          <w:sz w:val="24"/>
          <w:szCs w:val="24"/>
          <w:lang w:eastAsia="en-GB"/>
        </w:rPr>
        <w:t xml:space="preserve">.3 </w:t>
      </w:r>
      <w:r w:rsidRPr="00002FEA">
        <w:rPr>
          <w:rFonts w:cs="Tahoma"/>
          <w:i/>
          <w:noProof/>
          <w:sz w:val="24"/>
          <w:szCs w:val="24"/>
          <w:lang w:eastAsia="en-GB"/>
        </w:rPr>
        <w:t>Ενεργειακό προφίλ ενός σπιτιού.</w:t>
      </w:r>
    </w:p>
    <w:p w14:paraId="0E458A67" w14:textId="77777777" w:rsidR="006D5505" w:rsidRPr="00D3639A" w:rsidRDefault="006D5505" w:rsidP="009D2012">
      <w:pPr>
        <w:spacing w:line="300" w:lineRule="auto"/>
        <w:jc w:val="center"/>
        <w:rPr>
          <w:rFonts w:cs="Tahoma"/>
          <w:b/>
          <w:noProof/>
          <w:sz w:val="24"/>
          <w:szCs w:val="24"/>
          <w:lang w:eastAsia="en-GB"/>
        </w:rPr>
      </w:pPr>
      <w:r w:rsidRPr="00D3639A">
        <w:rPr>
          <w:rFonts w:cs="Tahoma"/>
          <w:b/>
          <w:noProof/>
          <w:sz w:val="24"/>
          <w:szCs w:val="24"/>
          <w:lang w:val="en-GB" w:eastAsia="en-GB"/>
        </w:rPr>
        <w:lastRenderedPageBreak/>
        <w:drawing>
          <wp:inline distT="0" distB="0" distL="0" distR="0" wp14:anchorId="0C11A6B2" wp14:editId="1C34BEB4">
            <wp:extent cx="4813303" cy="3609975"/>
            <wp:effectExtent l="0" t="0" r="635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
                    <a:stretch>
                      <a:fillRect/>
                    </a:stretch>
                  </pic:blipFill>
                  <pic:spPr>
                    <a:xfrm>
                      <a:off x="0" y="0"/>
                      <a:ext cx="4857179" cy="3642882"/>
                    </a:xfrm>
                    <a:prstGeom prst="rect">
                      <a:avLst/>
                    </a:prstGeom>
                  </pic:spPr>
                </pic:pic>
              </a:graphicData>
            </a:graphic>
          </wp:inline>
        </w:drawing>
      </w:r>
    </w:p>
    <w:p w14:paraId="1CDB3BD4" w14:textId="07644983" w:rsidR="006D5505" w:rsidRPr="00D3639A" w:rsidRDefault="006D5505" w:rsidP="009D2012">
      <w:pPr>
        <w:spacing w:line="300" w:lineRule="auto"/>
        <w:jc w:val="center"/>
        <w:rPr>
          <w:rFonts w:cs="Tahoma"/>
          <w:b/>
          <w:noProof/>
          <w:sz w:val="24"/>
          <w:szCs w:val="24"/>
          <w:lang w:eastAsia="en-GB"/>
        </w:rPr>
      </w:pPr>
      <w:r w:rsidRPr="00D3639A">
        <w:rPr>
          <w:rFonts w:cs="Tahoma"/>
          <w:b/>
          <w:noProof/>
          <w:sz w:val="24"/>
          <w:szCs w:val="24"/>
          <w:lang w:eastAsia="en-GB"/>
        </w:rPr>
        <w:t xml:space="preserve">Διάγραμμα </w:t>
      </w:r>
      <w:r w:rsidR="008853B5" w:rsidRPr="008853B5">
        <w:rPr>
          <w:rFonts w:cs="Tahoma"/>
          <w:b/>
          <w:noProof/>
          <w:sz w:val="24"/>
          <w:szCs w:val="24"/>
          <w:lang w:eastAsia="en-GB"/>
        </w:rPr>
        <w:t>3</w:t>
      </w:r>
      <w:r w:rsidRPr="00D3639A">
        <w:rPr>
          <w:rFonts w:cs="Tahoma"/>
          <w:b/>
          <w:noProof/>
          <w:sz w:val="24"/>
          <w:szCs w:val="24"/>
          <w:lang w:eastAsia="en-GB"/>
        </w:rPr>
        <w:t xml:space="preserve">.4 </w:t>
      </w:r>
      <w:r w:rsidRPr="00002FEA">
        <w:rPr>
          <w:rFonts w:cs="Tahoma"/>
          <w:i/>
          <w:noProof/>
          <w:sz w:val="24"/>
          <w:szCs w:val="24"/>
          <w:lang w:eastAsia="en-GB"/>
        </w:rPr>
        <w:t>Ενεργειακό προφίλ ενός σούπερ μάρκετ.</w:t>
      </w:r>
    </w:p>
    <w:p w14:paraId="21930684" w14:textId="77777777" w:rsidR="006D5505" w:rsidRPr="00D3639A" w:rsidRDefault="006D5505" w:rsidP="009D2012">
      <w:pPr>
        <w:spacing w:line="300" w:lineRule="auto"/>
        <w:rPr>
          <w:rFonts w:cs="Tahoma"/>
          <w:b/>
          <w:noProof/>
          <w:sz w:val="24"/>
          <w:szCs w:val="24"/>
          <w:lang w:eastAsia="en-GB"/>
        </w:rPr>
      </w:pPr>
    </w:p>
    <w:p w14:paraId="206DA8E8" w14:textId="77777777" w:rsidR="006D5505" w:rsidRPr="00D3639A" w:rsidRDefault="006D5505" w:rsidP="009D2012">
      <w:pPr>
        <w:spacing w:line="300" w:lineRule="auto"/>
        <w:rPr>
          <w:rFonts w:cs="Tahoma"/>
          <w:noProof/>
          <w:sz w:val="24"/>
          <w:szCs w:val="24"/>
          <w:u w:val="single"/>
          <w:lang w:eastAsia="en-GB"/>
        </w:rPr>
      </w:pPr>
      <w:r w:rsidRPr="00D3639A">
        <w:rPr>
          <w:rFonts w:cs="Tahoma"/>
          <w:noProof/>
          <w:sz w:val="24"/>
          <w:szCs w:val="24"/>
          <w:u w:val="single"/>
          <w:lang w:eastAsia="en-GB"/>
        </w:rPr>
        <w:t>Υπολογίζεται ακόμα και ο μέσος όρος κατανάλωσης για το κάθε προφίλ:</w:t>
      </w:r>
    </w:p>
    <w:p w14:paraId="29F5938A" w14:textId="77777777" w:rsidR="006D5505" w:rsidRPr="00D3639A" w:rsidRDefault="006D5505" w:rsidP="00643A70">
      <w:pPr>
        <w:pStyle w:val="ListParagraph"/>
        <w:numPr>
          <w:ilvl w:val="0"/>
          <w:numId w:val="24"/>
        </w:numPr>
        <w:spacing w:after="160" w:line="300" w:lineRule="auto"/>
        <w:rPr>
          <w:rFonts w:eastAsia="Times New Roman" w:cs="Tahoma"/>
          <w:color w:val="000000"/>
          <w:sz w:val="24"/>
          <w:szCs w:val="24"/>
          <w:lang w:eastAsia="en-GB"/>
        </w:rPr>
      </w:pPr>
      <w:r w:rsidRPr="00D3639A">
        <w:rPr>
          <w:rFonts w:cs="Tahoma"/>
          <w:noProof/>
          <w:sz w:val="24"/>
          <w:szCs w:val="24"/>
          <w:lang w:eastAsia="en-GB"/>
        </w:rPr>
        <w:t xml:space="preserve">Μέσος όρος ημερήσιας ενεργειακής κατανάλωσης νοσοκομείου </w:t>
      </w:r>
      <w:r w:rsidRPr="00D3639A">
        <w:rPr>
          <w:rFonts w:eastAsia="Times New Roman" w:cs="Tahoma"/>
          <w:b/>
          <w:color w:val="000000"/>
          <w:sz w:val="24"/>
          <w:szCs w:val="24"/>
          <w:lang w:eastAsia="en-GB"/>
        </w:rPr>
        <w:t xml:space="preserve">963 </w:t>
      </w:r>
      <w:r w:rsidRPr="00D3639A">
        <w:rPr>
          <w:rFonts w:eastAsia="Times New Roman" w:cs="Tahoma"/>
          <w:b/>
          <w:color w:val="000000"/>
          <w:sz w:val="24"/>
          <w:szCs w:val="24"/>
          <w:lang w:val="en-US" w:eastAsia="en-GB"/>
        </w:rPr>
        <w:t>k</w:t>
      </w:r>
      <w:r w:rsidRPr="00D3639A">
        <w:rPr>
          <w:rFonts w:eastAsia="Times New Roman" w:cs="Tahoma"/>
          <w:b/>
          <w:color w:val="000000"/>
          <w:sz w:val="24"/>
          <w:szCs w:val="24"/>
          <w:lang w:eastAsia="en-GB"/>
        </w:rPr>
        <w:t>W</w:t>
      </w:r>
    </w:p>
    <w:p w14:paraId="4D29E502" w14:textId="77777777" w:rsidR="006D5505" w:rsidRPr="00D3639A" w:rsidRDefault="006D5505" w:rsidP="00643A70">
      <w:pPr>
        <w:pStyle w:val="ListParagraph"/>
        <w:numPr>
          <w:ilvl w:val="0"/>
          <w:numId w:val="24"/>
        </w:numPr>
        <w:spacing w:after="160" w:line="300" w:lineRule="auto"/>
        <w:rPr>
          <w:rFonts w:eastAsia="Times New Roman" w:cs="Tahoma"/>
          <w:color w:val="000000"/>
          <w:sz w:val="24"/>
          <w:szCs w:val="24"/>
          <w:lang w:eastAsia="en-GB"/>
        </w:rPr>
      </w:pPr>
      <w:r w:rsidRPr="00D3639A">
        <w:rPr>
          <w:rFonts w:eastAsia="Times New Roman" w:cs="Tahoma"/>
          <w:color w:val="000000"/>
          <w:sz w:val="24"/>
          <w:szCs w:val="24"/>
          <w:lang w:eastAsia="en-GB"/>
        </w:rPr>
        <w:t>Μέσος όρος ημερήσιας ενεργειακής κατανάλωσης σπιτιού:</w:t>
      </w:r>
      <w:r w:rsidRPr="00D3639A">
        <w:rPr>
          <w:rFonts w:cs="Tahoma"/>
          <w:color w:val="000000"/>
          <w:sz w:val="24"/>
          <w:szCs w:val="24"/>
        </w:rPr>
        <w:t xml:space="preserve"> </w:t>
      </w:r>
      <w:r w:rsidRPr="00D3639A">
        <w:rPr>
          <w:rFonts w:eastAsia="Times New Roman" w:cs="Tahoma"/>
          <w:b/>
          <w:color w:val="000000"/>
          <w:sz w:val="24"/>
          <w:szCs w:val="24"/>
          <w:lang w:eastAsia="en-GB"/>
        </w:rPr>
        <w:t xml:space="preserve">1.09 </w:t>
      </w:r>
      <w:r w:rsidRPr="00D3639A">
        <w:rPr>
          <w:rFonts w:eastAsia="Times New Roman" w:cs="Tahoma"/>
          <w:b/>
          <w:color w:val="000000"/>
          <w:sz w:val="24"/>
          <w:szCs w:val="24"/>
          <w:lang w:val="en-US" w:eastAsia="en-GB"/>
        </w:rPr>
        <w:t>k</w:t>
      </w:r>
      <w:r w:rsidRPr="00D3639A">
        <w:rPr>
          <w:rFonts w:eastAsia="Times New Roman" w:cs="Tahoma"/>
          <w:b/>
          <w:color w:val="000000"/>
          <w:sz w:val="24"/>
          <w:szCs w:val="24"/>
          <w:lang w:eastAsia="en-GB"/>
        </w:rPr>
        <w:t>W</w:t>
      </w:r>
    </w:p>
    <w:p w14:paraId="5B434954" w14:textId="77777777" w:rsidR="006D5505" w:rsidRPr="00D3639A" w:rsidRDefault="006D5505" w:rsidP="00643A70">
      <w:pPr>
        <w:pStyle w:val="ListParagraph"/>
        <w:numPr>
          <w:ilvl w:val="0"/>
          <w:numId w:val="24"/>
        </w:numPr>
        <w:spacing w:after="160" w:line="300" w:lineRule="auto"/>
        <w:rPr>
          <w:rFonts w:eastAsia="Times New Roman" w:cs="Tahoma"/>
          <w:color w:val="000000"/>
          <w:sz w:val="24"/>
          <w:szCs w:val="24"/>
          <w:lang w:eastAsia="en-GB"/>
        </w:rPr>
      </w:pPr>
      <w:r w:rsidRPr="00D3639A">
        <w:rPr>
          <w:rFonts w:eastAsia="Times New Roman" w:cs="Tahoma"/>
          <w:color w:val="000000"/>
          <w:sz w:val="24"/>
          <w:szCs w:val="24"/>
          <w:lang w:eastAsia="en-GB"/>
        </w:rPr>
        <w:t xml:space="preserve">Μέσος όρος ημερήσιας ενεργειακής κατανάλωσης σούπερ μάρκετ : </w:t>
      </w:r>
      <w:r w:rsidRPr="00D3639A">
        <w:rPr>
          <w:rFonts w:eastAsia="Times New Roman" w:cs="Tahoma"/>
          <w:b/>
          <w:color w:val="000000"/>
          <w:sz w:val="24"/>
          <w:szCs w:val="24"/>
          <w:lang w:eastAsia="en-GB"/>
        </w:rPr>
        <w:t xml:space="preserve">182 </w:t>
      </w:r>
      <w:r w:rsidRPr="00D3639A">
        <w:rPr>
          <w:rFonts w:eastAsia="Times New Roman" w:cs="Tahoma"/>
          <w:b/>
          <w:color w:val="000000"/>
          <w:sz w:val="24"/>
          <w:szCs w:val="24"/>
          <w:lang w:val="en-US" w:eastAsia="en-GB"/>
        </w:rPr>
        <w:t>k</w:t>
      </w:r>
      <w:r w:rsidRPr="00D3639A">
        <w:rPr>
          <w:rFonts w:eastAsia="Times New Roman" w:cs="Tahoma"/>
          <w:b/>
          <w:color w:val="000000"/>
          <w:sz w:val="24"/>
          <w:szCs w:val="24"/>
          <w:lang w:eastAsia="en-GB"/>
        </w:rPr>
        <w:t>W</w:t>
      </w:r>
    </w:p>
    <w:p w14:paraId="3F60FFEB" w14:textId="77777777" w:rsidR="006D5505" w:rsidRPr="00D3639A" w:rsidRDefault="006D5505" w:rsidP="009D2012">
      <w:pPr>
        <w:tabs>
          <w:tab w:val="left" w:pos="1408"/>
        </w:tabs>
        <w:spacing w:line="300" w:lineRule="auto"/>
        <w:rPr>
          <w:rFonts w:cs="Tahoma"/>
          <w:b/>
          <w:sz w:val="40"/>
          <w:szCs w:val="40"/>
        </w:rPr>
      </w:pPr>
    </w:p>
    <w:p w14:paraId="0746C380" w14:textId="4D5AC5CA" w:rsidR="006D5505" w:rsidRPr="00A637FA" w:rsidRDefault="00161917" w:rsidP="003737ED">
      <w:pPr>
        <w:pStyle w:val="Heading2"/>
        <w:numPr>
          <w:ilvl w:val="0"/>
          <w:numId w:val="0"/>
        </w:numPr>
        <w:ind w:left="284"/>
        <w:rPr>
          <w:sz w:val="28"/>
          <w:szCs w:val="20"/>
        </w:rPr>
      </w:pPr>
      <w:bookmarkStart w:id="31" w:name="_Toc108636016"/>
      <w:r w:rsidRPr="00A637FA">
        <w:t>3.</w:t>
      </w:r>
      <w:r w:rsidR="00FE427D" w:rsidRPr="00A637FA">
        <w:t>3</w:t>
      </w:r>
      <w:r w:rsidRPr="00A637FA">
        <w:t xml:space="preserve"> </w:t>
      </w:r>
      <w:r w:rsidR="006D5505" w:rsidRPr="00A637FA">
        <w:t xml:space="preserve"> Παρουσίαση κώδικα</w:t>
      </w:r>
      <w:bookmarkEnd w:id="31"/>
      <w:r w:rsidR="006D5505" w:rsidRPr="00A637FA">
        <w:rPr>
          <w:sz w:val="28"/>
        </w:rPr>
        <w:t xml:space="preserve"> </w:t>
      </w:r>
    </w:p>
    <w:p w14:paraId="40C6B2E8" w14:textId="77777777" w:rsidR="006D5505" w:rsidRPr="00D3639A" w:rsidRDefault="006D5505" w:rsidP="009D2012">
      <w:pPr>
        <w:tabs>
          <w:tab w:val="left" w:pos="1408"/>
        </w:tabs>
        <w:spacing w:line="300" w:lineRule="auto"/>
        <w:rPr>
          <w:rFonts w:cs="Tahoma"/>
          <w:b/>
          <w:sz w:val="20"/>
          <w:szCs w:val="20"/>
        </w:rPr>
      </w:pPr>
    </w:p>
    <w:p w14:paraId="21CA4AF8" w14:textId="7767FC1E" w:rsidR="006D5505" w:rsidRDefault="006D5505" w:rsidP="00A74481">
      <w:pPr>
        <w:spacing w:line="300" w:lineRule="auto"/>
        <w:ind w:firstLine="454"/>
        <w:rPr>
          <w:rFonts w:cs="Tahoma"/>
          <w:sz w:val="24"/>
        </w:rPr>
      </w:pPr>
      <w:r w:rsidRPr="00D3639A">
        <w:rPr>
          <w:rFonts w:cs="Tahoma"/>
          <w:sz w:val="24"/>
        </w:rPr>
        <w:t>Αφού έχουν επιλεχθεί τα στοιχεία εισαγωγής για την μελέτη που θα γίνει, ακολουθεί η διαστασιολόγηση που λαμβάνει χώρα σε περιβάλλον matlab. Με την βοήθεια του ανέμου, του ενεργειακού προφίλ καθώς και τα δεδομένα της ανεμογεννήτριας, μπορεί να υπολογιστεί η παραγωγή της ισχύς που προσφέρει η ανεμογεννήτρια ή και το αιολικό πάρκο και το αν θα είναι αρκετή για την τροφοδότηση της εγκατάστασης. Έπειτα, παρουσιάζονται διαγραμματικά τα αποτελέσματα τα οποία είναι η ισχύς της ανεμογεννήτριας κατά τη διάρκεια ενός έτους, η ζήτηση κατά τη διάρκεια του έτους και τέλος η διαφορά τον δύο για κάθε μέτρηση το οποίο αναφέρεται στην εργασία ως Pnet. Η διαφορά αυτή είναι το σφάλμα που προκύπτει απο την έλλειψη ή το πλεόνασμα της ενέργειας, το οποίο θα ελαχιστοποιηθεί στην περίπτωση μας.</w:t>
      </w:r>
    </w:p>
    <w:p w14:paraId="6B3FF79E" w14:textId="77777777" w:rsidR="00002FEA" w:rsidRPr="00D3639A" w:rsidRDefault="00002FEA" w:rsidP="00A74481">
      <w:pPr>
        <w:spacing w:line="300" w:lineRule="auto"/>
        <w:ind w:firstLine="454"/>
        <w:rPr>
          <w:rFonts w:cs="Tahoma"/>
          <w:sz w:val="24"/>
        </w:rPr>
      </w:pPr>
    </w:p>
    <w:p w14:paraId="68AADA04" w14:textId="57074B86" w:rsidR="006D5505" w:rsidRDefault="006D5505" w:rsidP="00A74481">
      <w:pPr>
        <w:spacing w:line="300" w:lineRule="auto"/>
        <w:ind w:firstLine="454"/>
        <w:jc w:val="center"/>
        <w:rPr>
          <w:rFonts w:cs="Tahoma"/>
          <w:b/>
          <w:noProof/>
          <w:sz w:val="32"/>
          <w:szCs w:val="24"/>
          <w:lang w:eastAsia="en-GB"/>
        </w:rPr>
      </w:pPr>
      <w:r w:rsidRPr="00D3639A">
        <w:rPr>
          <w:rFonts w:cs="Tahoma"/>
          <w:b/>
          <w:noProof/>
          <w:sz w:val="32"/>
          <w:szCs w:val="24"/>
          <w:lang w:eastAsia="en-GB"/>
        </w:rPr>
        <w:t>Pnet = Pwt – Pload</w:t>
      </w:r>
    </w:p>
    <w:p w14:paraId="4DE930BD" w14:textId="77777777" w:rsidR="00002FEA" w:rsidRPr="00D3639A" w:rsidRDefault="00002FEA" w:rsidP="00A74481">
      <w:pPr>
        <w:spacing w:line="300" w:lineRule="auto"/>
        <w:ind w:firstLine="454"/>
        <w:jc w:val="center"/>
        <w:rPr>
          <w:rFonts w:cs="Tahoma"/>
          <w:b/>
          <w:noProof/>
          <w:sz w:val="32"/>
          <w:szCs w:val="24"/>
          <w:lang w:eastAsia="en-GB"/>
        </w:rPr>
      </w:pPr>
    </w:p>
    <w:p w14:paraId="7D7AC80E" w14:textId="77777777" w:rsidR="006D5505" w:rsidRPr="00D3639A" w:rsidRDefault="006D5505" w:rsidP="00A74481">
      <w:pPr>
        <w:spacing w:line="300" w:lineRule="auto"/>
        <w:ind w:firstLine="454"/>
        <w:rPr>
          <w:rFonts w:cs="Tahoma"/>
          <w:noProof/>
          <w:sz w:val="24"/>
          <w:szCs w:val="24"/>
          <w:lang w:eastAsia="en-GB"/>
        </w:rPr>
      </w:pPr>
      <w:r w:rsidRPr="00D3639A">
        <w:rPr>
          <w:rFonts w:cs="Tahoma"/>
          <w:noProof/>
          <w:sz w:val="24"/>
          <w:szCs w:val="24"/>
          <w:lang w:eastAsia="en-GB"/>
        </w:rPr>
        <w:t xml:space="preserve">Όπου </w:t>
      </w:r>
      <w:r w:rsidRPr="00D3639A">
        <w:rPr>
          <w:rFonts w:cs="Tahoma"/>
          <w:b/>
          <w:noProof/>
          <w:sz w:val="24"/>
          <w:szCs w:val="24"/>
          <w:lang w:eastAsia="en-GB"/>
        </w:rPr>
        <w:t>P</w:t>
      </w:r>
      <w:r w:rsidRPr="00D3639A">
        <w:rPr>
          <w:rFonts w:cs="Tahoma"/>
          <w:b/>
          <w:noProof/>
          <w:sz w:val="24"/>
          <w:szCs w:val="24"/>
          <w:lang w:val="en-US" w:eastAsia="en-GB"/>
        </w:rPr>
        <w:t>wt</w:t>
      </w:r>
      <w:r w:rsidRPr="00D3639A">
        <w:rPr>
          <w:rFonts w:cs="Tahoma"/>
          <w:b/>
          <w:noProof/>
          <w:sz w:val="24"/>
          <w:szCs w:val="24"/>
          <w:lang w:eastAsia="en-GB"/>
        </w:rPr>
        <w:t xml:space="preserve"> </w:t>
      </w:r>
      <w:r w:rsidRPr="00D3639A">
        <w:rPr>
          <w:rFonts w:cs="Tahoma"/>
          <w:noProof/>
          <w:sz w:val="24"/>
          <w:szCs w:val="24"/>
          <w:lang w:eastAsia="en-GB"/>
        </w:rPr>
        <w:t xml:space="preserve">είναι η ισχύς που παράγει η ανεμογενήτρια, </w:t>
      </w:r>
      <w:r w:rsidRPr="00D3639A">
        <w:rPr>
          <w:rFonts w:cs="Tahoma"/>
          <w:b/>
          <w:noProof/>
          <w:sz w:val="24"/>
          <w:szCs w:val="24"/>
          <w:lang w:eastAsia="en-GB"/>
        </w:rPr>
        <w:t>Pload</w:t>
      </w:r>
      <w:r w:rsidRPr="00D3639A">
        <w:rPr>
          <w:rFonts w:cs="Tahoma"/>
          <w:noProof/>
          <w:sz w:val="24"/>
          <w:szCs w:val="24"/>
          <w:lang w:eastAsia="en-GB"/>
        </w:rPr>
        <w:t xml:space="preserve"> η ενεργειακή ζήτηση  και</w:t>
      </w:r>
      <w:r w:rsidRPr="00D3639A">
        <w:rPr>
          <w:rFonts w:cs="Tahoma"/>
          <w:b/>
          <w:noProof/>
          <w:sz w:val="24"/>
          <w:szCs w:val="24"/>
          <w:lang w:eastAsia="en-GB"/>
        </w:rPr>
        <w:t xml:space="preserve"> Pnet</w:t>
      </w:r>
      <w:r w:rsidRPr="00D3639A">
        <w:rPr>
          <w:rFonts w:cs="Tahoma"/>
          <w:noProof/>
          <w:sz w:val="24"/>
          <w:szCs w:val="24"/>
          <w:lang w:eastAsia="en-GB"/>
        </w:rPr>
        <w:t xml:space="preserve"> η διαφορά τους η οποία είναι η μεταβλήτη που θα γίνει η ελαχιστοποίηση.</w:t>
      </w:r>
    </w:p>
    <w:p w14:paraId="3CE4F492" w14:textId="5B803FE9" w:rsidR="00002FEA" w:rsidRDefault="00002FEA" w:rsidP="00A74481">
      <w:pPr>
        <w:spacing w:line="300" w:lineRule="auto"/>
        <w:ind w:firstLine="454"/>
        <w:rPr>
          <w:rFonts w:cs="Tahoma"/>
          <w:noProof/>
          <w:sz w:val="24"/>
          <w:szCs w:val="24"/>
          <w:u w:val="single"/>
          <w:lang w:eastAsia="en-GB"/>
        </w:rPr>
      </w:pPr>
    </w:p>
    <w:p w14:paraId="10BDA12E" w14:textId="45DE6F0A" w:rsidR="006D5505" w:rsidRPr="00E356A0" w:rsidRDefault="006D5505" w:rsidP="00A74481">
      <w:pPr>
        <w:spacing w:line="300" w:lineRule="auto"/>
        <w:ind w:firstLine="454"/>
        <w:rPr>
          <w:rFonts w:cs="Tahoma"/>
          <w:noProof/>
          <w:sz w:val="28"/>
          <w:szCs w:val="24"/>
          <w:u w:val="single"/>
          <w:lang w:eastAsia="en-GB"/>
        </w:rPr>
      </w:pPr>
      <w:r w:rsidRPr="00E356A0">
        <w:rPr>
          <w:rFonts w:cs="Tahoma"/>
          <w:noProof/>
          <w:sz w:val="28"/>
          <w:szCs w:val="24"/>
          <w:u w:val="single"/>
          <w:lang w:eastAsia="en-GB"/>
        </w:rPr>
        <w:t>Net-Metering</w:t>
      </w:r>
    </w:p>
    <w:p w14:paraId="0156B88A" w14:textId="77777777" w:rsidR="00002FEA" w:rsidRPr="00D3639A" w:rsidRDefault="00002FEA" w:rsidP="00A74481">
      <w:pPr>
        <w:spacing w:line="300" w:lineRule="auto"/>
        <w:ind w:firstLine="454"/>
        <w:rPr>
          <w:rFonts w:cs="Tahoma"/>
          <w:noProof/>
          <w:sz w:val="24"/>
          <w:szCs w:val="24"/>
          <w:u w:val="single"/>
          <w:lang w:eastAsia="en-GB"/>
        </w:rPr>
      </w:pPr>
    </w:p>
    <w:p w14:paraId="003C7304" w14:textId="29D88B12" w:rsidR="003737ED" w:rsidRPr="003737ED" w:rsidRDefault="006D5505" w:rsidP="003737ED">
      <w:pPr>
        <w:spacing w:line="300" w:lineRule="auto"/>
        <w:ind w:firstLine="454"/>
        <w:rPr>
          <w:rFonts w:cs="Tahoma"/>
          <w:color w:val="212529"/>
          <w:sz w:val="24"/>
          <w:szCs w:val="24"/>
        </w:rPr>
      </w:pPr>
      <w:r w:rsidRPr="00D3639A">
        <w:rPr>
          <w:rFonts w:cs="Tahoma"/>
          <w:noProof/>
          <w:sz w:val="24"/>
          <w:szCs w:val="24"/>
          <w:lang w:eastAsia="en-GB"/>
        </w:rPr>
        <w:t>Για να λυθεί το πρόβλημα αυτό, εκτός του ότι με την βέλτιστη διαστασιολόγηση το σφάλμα  ελαχιστοποιείται αλλα με το Νet-Μetering αγγίζει το μηδέν.Το Νet-Μetering είναι</w:t>
      </w:r>
      <w:r w:rsidRPr="00D3639A">
        <w:rPr>
          <w:rFonts w:cs="Tahoma"/>
          <w:color w:val="212529"/>
          <w:sz w:val="24"/>
          <w:szCs w:val="24"/>
        </w:rPr>
        <w:t xml:space="preserve"> ο συμψηφισμός παραγόμενης‐καταναλισκόμενης ενέργειας  και εφαρμόζεται κυρίως για εγκαταστάσεις ανανεώσημων πηγών ενέργειας.Ακόμα,  επιτρέπει στον καταναλωτή να καλύψει ένα σημαντικό μέρος της ενέργειας που καταναλώνει ενώ παράλληλα του δίνει τη δυνατότητα να χρησιμοποιήσει το δίκτυο για έμμεση αποθήκευση της πράσινης ενέργειας που παράγει το σύστημα. Ο όρος “net” προκύπτει από τη διαφορά μεταξύ καταναλισκόμενης και παραγόμενης ενέργειας σε μία ορισμένη χρονική περίοδο.  Αν υπάρχει περίσσεια ενέργειας, αυτή συνήθως δεν χάνεται για τον καταναλωτή αλλά συμψηφίζεται για μια ορισμένη χρονική περίοδο οπότε και γίνεται η τελική εκκαθάριση και επίσης αν υπάρχει έλλειμα τότε η ενέργεια παρέχεται </w:t>
      </w:r>
      <w:r w:rsidR="00A25867" w:rsidRPr="00D3639A">
        <w:rPr>
          <w:rFonts w:cs="Tahoma"/>
          <w:color w:val="212529"/>
          <w:sz w:val="24"/>
          <w:szCs w:val="24"/>
        </w:rPr>
        <w:t>απ</w:t>
      </w:r>
      <w:r w:rsidR="00A25867">
        <w:rPr>
          <w:rFonts w:cs="Tahoma"/>
          <w:color w:val="212529"/>
          <w:sz w:val="24"/>
          <w:szCs w:val="24"/>
        </w:rPr>
        <w:t>ό</w:t>
      </w:r>
      <w:r w:rsidR="00A25867" w:rsidRPr="00D3639A">
        <w:rPr>
          <w:rFonts w:cs="Tahoma"/>
          <w:color w:val="212529"/>
          <w:sz w:val="24"/>
          <w:szCs w:val="24"/>
        </w:rPr>
        <w:t xml:space="preserve"> </w:t>
      </w:r>
      <w:r w:rsidRPr="00D3639A">
        <w:rPr>
          <w:rFonts w:cs="Tahoma"/>
          <w:color w:val="212529"/>
          <w:sz w:val="24"/>
          <w:szCs w:val="24"/>
        </w:rPr>
        <w:t>τον πάροχο. Στόχος φυσικά της βελτιστοποίησης είναι να μην υπάρχει έλλειμα σε καμία</w:t>
      </w:r>
      <w:r w:rsidR="00161917">
        <w:rPr>
          <w:rFonts w:cs="Tahoma"/>
          <w:color w:val="212529"/>
          <w:sz w:val="24"/>
          <w:szCs w:val="24"/>
        </w:rPr>
        <w:t xml:space="preserve"> περίπτωση στο τέλος του έτους.</w:t>
      </w:r>
    </w:p>
    <w:p w14:paraId="216BCACF" w14:textId="77777777" w:rsidR="003737ED" w:rsidRPr="003737ED" w:rsidRDefault="003737ED" w:rsidP="003737ED">
      <w:pPr>
        <w:pStyle w:val="Heading2"/>
        <w:numPr>
          <w:ilvl w:val="0"/>
          <w:numId w:val="0"/>
        </w:numPr>
        <w:ind w:firstLine="454"/>
        <w:rPr>
          <w:sz w:val="28"/>
        </w:rPr>
      </w:pPr>
    </w:p>
    <w:p w14:paraId="59EF12F9" w14:textId="0D0F5CE7" w:rsidR="006D5505" w:rsidRPr="00A637FA" w:rsidRDefault="008853B5" w:rsidP="003737ED">
      <w:pPr>
        <w:pStyle w:val="Heading2"/>
        <w:numPr>
          <w:ilvl w:val="0"/>
          <w:numId w:val="0"/>
        </w:numPr>
        <w:ind w:firstLine="454"/>
      </w:pPr>
      <w:bookmarkStart w:id="32" w:name="_Toc108636017"/>
      <w:r w:rsidRPr="00A637FA">
        <w:t>3</w:t>
      </w:r>
      <w:r w:rsidR="006D5505" w:rsidRPr="00A637FA">
        <w:t>.</w:t>
      </w:r>
      <w:r w:rsidR="00FE427D" w:rsidRPr="00A637FA">
        <w:t>4</w:t>
      </w:r>
      <w:r w:rsidR="006D5505" w:rsidRPr="00A637FA">
        <w:t xml:space="preserve">  Βελτιστοποίηση</w:t>
      </w:r>
      <w:bookmarkEnd w:id="32"/>
    </w:p>
    <w:p w14:paraId="43B7D3B1" w14:textId="77777777" w:rsidR="006D5505" w:rsidRPr="00D3639A" w:rsidRDefault="006D5505" w:rsidP="00A74481">
      <w:pPr>
        <w:spacing w:line="300" w:lineRule="auto"/>
        <w:ind w:firstLine="454"/>
        <w:rPr>
          <w:rFonts w:cs="Tahoma"/>
          <w:color w:val="313131"/>
          <w:sz w:val="28"/>
          <w:shd w:val="clear" w:color="auto" w:fill="FFFFFF"/>
        </w:rPr>
      </w:pPr>
      <w:r w:rsidRPr="00D3639A">
        <w:rPr>
          <w:rFonts w:cs="Tahoma"/>
          <w:color w:val="313131"/>
          <w:sz w:val="24"/>
          <w:shd w:val="clear" w:color="auto" w:fill="FFFFFF"/>
        </w:rPr>
        <w:t>Η βελτιστοποίηση είναι μια διαδικασία με την οποία ο άνθρωπος τείνει πάντα να βρει έναν τρόπο να επιτύχει την υψηλότερη δυνατή απόδοση χρησιμοποιώντας το ελάχιστο ποσό πόρων ή να μειώσει το κόστος που μπορεί να περιγραφεί ως περιττό. Υπό αυτήν την έννοια, για να είναι κάτι επικερδές, υπάρχει πάντα η τάση να αναζητούνται τρόποι βελτιστοποίησης των διαθέσιμων πόρων, επιπλέον να διασφαλίζεται η βιωσιμότητα της οικονομικής δραστηριότητας. Στην περίπτωση μας θα χρησιμοποιηθεί η βελτιστοποίηση για τον ενεργειακό τομέα αλλα και έπειτα για τον οικονομικό.</w:t>
      </w:r>
      <w:r w:rsidRPr="00D3639A">
        <w:rPr>
          <w:rFonts w:eastAsia="Arial" w:cs="Tahoma"/>
          <w:color w:val="313131"/>
          <w:sz w:val="23"/>
          <w:shd w:val="clear" w:color="auto" w:fill="FFFFFF"/>
        </w:rPr>
        <w:t xml:space="preserve"> </w:t>
      </w:r>
      <w:r w:rsidRPr="00D3639A">
        <w:rPr>
          <w:rFonts w:cs="Tahoma"/>
          <w:color w:val="313131"/>
          <w:sz w:val="24"/>
          <w:shd w:val="clear" w:color="auto" w:fill="FFFFFF"/>
        </w:rPr>
        <w:t>Στα Μαθηματικά</w:t>
      </w:r>
      <w:r w:rsidRPr="00D3639A">
        <w:rPr>
          <w:rFonts w:cs="Tahoma"/>
          <w:b/>
          <w:color w:val="313131"/>
          <w:sz w:val="24"/>
          <w:shd w:val="clear" w:color="auto" w:fill="FFFFFF"/>
        </w:rPr>
        <w:t> </w:t>
      </w:r>
      <w:r w:rsidRPr="00D3639A">
        <w:rPr>
          <w:rFonts w:cs="Tahoma"/>
          <w:color w:val="313131"/>
          <w:sz w:val="24"/>
          <w:shd w:val="clear" w:color="auto" w:fill="FFFFFF"/>
        </w:rPr>
        <w:t>, η</w:t>
      </w:r>
      <w:r w:rsidRPr="00D3639A">
        <w:rPr>
          <w:rFonts w:cs="Tahoma"/>
          <w:b/>
          <w:color w:val="313131"/>
          <w:sz w:val="24"/>
          <w:shd w:val="clear" w:color="auto" w:fill="FFFFFF"/>
        </w:rPr>
        <w:t> </w:t>
      </w:r>
      <w:r w:rsidRPr="00D3639A">
        <w:rPr>
          <w:rFonts w:cs="Tahoma"/>
          <w:color w:val="313131"/>
          <w:sz w:val="24"/>
          <w:shd w:val="clear" w:color="auto" w:fill="FFFFFF"/>
        </w:rPr>
        <w:t>βελτιστοποίηση είναι η λειτουργία μέσω της οποίας καθιερώνεται μια τιμή, μεταξύ ενός συνόλου στοιχείων, η οποία είναι η καλύτερη διαθέσιμη. Υπό αυτήν την έννοια, είναι μια λειτουργία που εφαρμόζεται για την επίλυση ενός γενικού τύπου προβλήματος που περιλαμβάνει την επιλογή της καλύτερης λύσης.</w:t>
      </w:r>
    </w:p>
    <w:p w14:paraId="7E410317" w14:textId="77777777" w:rsidR="006D5505" w:rsidRPr="00D3639A" w:rsidRDefault="006D5505" w:rsidP="00A74481">
      <w:pPr>
        <w:spacing w:line="300" w:lineRule="auto"/>
        <w:ind w:firstLine="454"/>
        <w:rPr>
          <w:rFonts w:cs="Tahoma"/>
          <w:sz w:val="28"/>
        </w:rPr>
      </w:pPr>
    </w:p>
    <w:p w14:paraId="1F2088BC" w14:textId="35E5553F" w:rsidR="006D5505" w:rsidRPr="00D3639A" w:rsidRDefault="006D5505" w:rsidP="00A74481">
      <w:pPr>
        <w:spacing w:line="300" w:lineRule="auto"/>
        <w:ind w:firstLine="454"/>
        <w:rPr>
          <w:rFonts w:cs="Tahoma"/>
          <w:sz w:val="24"/>
        </w:rPr>
      </w:pPr>
      <w:r w:rsidRPr="00D3639A">
        <w:rPr>
          <w:rFonts w:cs="Tahoma"/>
          <w:sz w:val="24"/>
        </w:rPr>
        <w:t xml:space="preserve">Για το τελευταίο βήμα απαιτείται το Optimization tool (Optimtool) το οποίο είναι εργαλείο του matlab πού χρησιμοποιείται για την επίλυση προβλημάτων βελτιστοποίησης κάθε είδους αντικειμενικής συνάρτησης. Αυτή η εργαλειοθήκη βελτιστοποίησης παρέχει λειτουργίες που ελαχιστοποιούν η μεγιστοποιούν τις μεταβλητές που δέχονται λαμβάνοντας υπόψιν και  περιορισμούς που εισάγoνται και επίσης μπορεί να λύσει προβλήματα γραμμικού προγραμματισμού, μη-γραμμικού προγραμματισμού, μικτού ακεραίου γραμμικού προγραμματισμού (MILP), τετραγωνικού προγραμματισμού και πολλά ακόμα. Για να πραγματοποιηθεί η βελτιστοποίηση χρειάζεται η αντικειμενική συνάρτηση, οι περιορισμοί και η μέθοδος με την οποία ο χρήστης θα θελήσει να πραγματοποιήσει την διαδικασία. </w:t>
      </w:r>
      <w:r w:rsidR="002F6A8E">
        <w:rPr>
          <w:rFonts w:cs="Tahoma"/>
          <w:sz w:val="24"/>
        </w:rPr>
        <w:t>Η</w:t>
      </w:r>
      <w:r w:rsidRPr="00D3639A">
        <w:rPr>
          <w:rFonts w:cs="Tahoma"/>
          <w:sz w:val="24"/>
        </w:rPr>
        <w:t xml:space="preserve"> μέθοδο</w:t>
      </w:r>
      <w:r w:rsidR="002F6A8E">
        <w:rPr>
          <w:rFonts w:cs="Tahoma"/>
          <w:sz w:val="24"/>
        </w:rPr>
        <w:t xml:space="preserve">ς </w:t>
      </w:r>
      <w:r w:rsidRPr="00D3639A">
        <w:rPr>
          <w:rFonts w:cs="Tahoma"/>
          <w:sz w:val="24"/>
        </w:rPr>
        <w:t>που θα χρησιμοποιηθ</w:t>
      </w:r>
      <w:r w:rsidR="002F6A8E">
        <w:rPr>
          <w:rFonts w:cs="Tahoma"/>
          <w:sz w:val="24"/>
        </w:rPr>
        <w:t>εί</w:t>
      </w:r>
      <w:r w:rsidRPr="00D3639A">
        <w:rPr>
          <w:rFonts w:cs="Tahoma"/>
          <w:sz w:val="24"/>
        </w:rPr>
        <w:t xml:space="preserve"> στην παρούσα εργασία θα είναι η Fmincon </w:t>
      </w:r>
      <w:r w:rsidR="002F6A8E">
        <w:rPr>
          <w:rFonts w:cs="Tahoma"/>
          <w:sz w:val="24"/>
        </w:rPr>
        <w:t>.</w:t>
      </w:r>
    </w:p>
    <w:p w14:paraId="6ED3CB19" w14:textId="77777777" w:rsidR="002F6A8E" w:rsidRDefault="002F6A8E" w:rsidP="009D2012">
      <w:pPr>
        <w:spacing w:line="300" w:lineRule="auto"/>
        <w:jc w:val="left"/>
        <w:rPr>
          <w:rFonts w:cs="Tahoma"/>
          <w:sz w:val="24"/>
        </w:rPr>
      </w:pPr>
    </w:p>
    <w:p w14:paraId="0D5EDFFE" w14:textId="77777777" w:rsidR="002F6A8E" w:rsidRDefault="002F6A8E" w:rsidP="009D2012">
      <w:pPr>
        <w:spacing w:line="300" w:lineRule="auto"/>
        <w:jc w:val="left"/>
        <w:rPr>
          <w:rFonts w:cs="Tahoma"/>
          <w:sz w:val="24"/>
        </w:rPr>
      </w:pPr>
    </w:p>
    <w:p w14:paraId="3E2A660B" w14:textId="7D7F07E5" w:rsidR="006D5505" w:rsidRPr="00E356A0" w:rsidRDefault="006D5505" w:rsidP="009D2012">
      <w:pPr>
        <w:spacing w:line="300" w:lineRule="auto"/>
        <w:jc w:val="left"/>
        <w:rPr>
          <w:rFonts w:cs="Tahoma"/>
          <w:sz w:val="24"/>
        </w:rPr>
      </w:pPr>
      <w:r w:rsidRPr="00D3639A">
        <w:rPr>
          <w:rFonts w:cs="Tahoma"/>
          <w:sz w:val="24"/>
        </w:rPr>
        <w:lastRenderedPageBreak/>
        <w:t>Στήν παρακάτω εικόνα εμφανίζεται το περιβάλλον του Optimtool :</w:t>
      </w:r>
    </w:p>
    <w:p w14:paraId="7B99945A" w14:textId="77777777" w:rsidR="006D5505" w:rsidRPr="00D3639A" w:rsidRDefault="006D5505" w:rsidP="009D2012">
      <w:pPr>
        <w:spacing w:line="300" w:lineRule="auto"/>
        <w:rPr>
          <w:rFonts w:eastAsia="Arial Unicode MS" w:cs="Tahoma"/>
          <w:noProof/>
          <w:sz w:val="24"/>
          <w:szCs w:val="24"/>
          <w:lang w:eastAsia="en-GB"/>
        </w:rPr>
      </w:pPr>
    </w:p>
    <w:p w14:paraId="4DDD312A" w14:textId="77777777" w:rsidR="006D5505" w:rsidRPr="00D3639A" w:rsidRDefault="006D5505" w:rsidP="009D2012">
      <w:pPr>
        <w:spacing w:line="300" w:lineRule="auto"/>
        <w:jc w:val="center"/>
        <w:rPr>
          <w:rFonts w:eastAsia="Arial Unicode MS" w:cs="Tahoma"/>
          <w:sz w:val="24"/>
          <w:szCs w:val="24"/>
        </w:rPr>
      </w:pPr>
      <w:r w:rsidRPr="00D3639A">
        <w:rPr>
          <w:rFonts w:eastAsia="Arial Unicode MS" w:cs="Tahoma"/>
          <w:noProof/>
          <w:sz w:val="24"/>
          <w:szCs w:val="24"/>
          <w:lang w:val="en-GB" w:eastAsia="en-GB"/>
        </w:rPr>
        <w:drawing>
          <wp:inline distT="0" distB="0" distL="0" distR="0" wp14:anchorId="2E84B02C" wp14:editId="336744FA">
            <wp:extent cx="5057775" cy="5124450"/>
            <wp:effectExtent l="0" t="0" r="9525"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optimtool.PNG"/>
                    <pic:cNvPicPr/>
                  </pic:nvPicPr>
                  <pic:blipFill rotWithShape="1">
                    <a:blip r:embed="rId73">
                      <a:extLst>
                        <a:ext uri="{28A0092B-C50C-407E-A947-70E740481C1C}">
                          <a14:useLocalDpi xmlns:a14="http://schemas.microsoft.com/office/drawing/2010/main" val="0"/>
                        </a:ext>
                      </a:extLst>
                    </a:blip>
                    <a:srcRect r="64587"/>
                    <a:stretch/>
                  </pic:blipFill>
                  <pic:spPr bwMode="auto">
                    <a:xfrm>
                      <a:off x="0" y="0"/>
                      <a:ext cx="5131896" cy="5199548"/>
                    </a:xfrm>
                    <a:prstGeom prst="rect">
                      <a:avLst/>
                    </a:prstGeom>
                    <a:ln>
                      <a:noFill/>
                    </a:ln>
                    <a:extLst>
                      <a:ext uri="{53640926-AAD7-44D8-BBD7-CCE9431645EC}">
                        <a14:shadowObscured xmlns:a14="http://schemas.microsoft.com/office/drawing/2010/main"/>
                      </a:ext>
                    </a:extLst>
                  </pic:spPr>
                </pic:pic>
              </a:graphicData>
            </a:graphic>
          </wp:inline>
        </w:drawing>
      </w:r>
    </w:p>
    <w:p w14:paraId="39B3E476" w14:textId="41A28126" w:rsidR="006D5505" w:rsidRPr="00D3639A" w:rsidRDefault="006D5505" w:rsidP="009D2012">
      <w:pPr>
        <w:spacing w:line="300" w:lineRule="auto"/>
        <w:jc w:val="center"/>
        <w:rPr>
          <w:rFonts w:eastAsia="Arial Unicode MS" w:cs="Tahoma"/>
          <w:b/>
          <w:sz w:val="24"/>
          <w:szCs w:val="24"/>
        </w:rPr>
      </w:pPr>
      <w:r w:rsidRPr="00D3639A">
        <w:rPr>
          <w:rFonts w:eastAsia="Arial Unicode MS" w:cs="Tahoma"/>
          <w:b/>
          <w:sz w:val="24"/>
          <w:szCs w:val="24"/>
        </w:rPr>
        <w:t xml:space="preserve">Εικόνα </w:t>
      </w:r>
      <w:r w:rsidR="00BC2169">
        <w:rPr>
          <w:rFonts w:eastAsia="Arial Unicode MS" w:cs="Tahoma"/>
          <w:b/>
          <w:sz w:val="24"/>
          <w:szCs w:val="24"/>
        </w:rPr>
        <w:t>3</w:t>
      </w:r>
      <w:r w:rsidRPr="00D3639A">
        <w:rPr>
          <w:rFonts w:eastAsia="Arial Unicode MS" w:cs="Tahoma"/>
          <w:b/>
          <w:sz w:val="24"/>
          <w:szCs w:val="24"/>
        </w:rPr>
        <w:t>.</w:t>
      </w:r>
      <w:r w:rsidR="00BC2169">
        <w:rPr>
          <w:rFonts w:eastAsia="Arial Unicode MS" w:cs="Tahoma"/>
          <w:b/>
          <w:sz w:val="24"/>
          <w:szCs w:val="24"/>
        </w:rPr>
        <w:t>2</w:t>
      </w:r>
      <w:r w:rsidRPr="00D3639A">
        <w:rPr>
          <w:rFonts w:eastAsia="Arial Unicode MS" w:cs="Tahoma"/>
          <w:b/>
          <w:sz w:val="24"/>
          <w:szCs w:val="24"/>
        </w:rPr>
        <w:t xml:space="preserve"> </w:t>
      </w:r>
      <w:r w:rsidRPr="00002FEA">
        <w:rPr>
          <w:rFonts w:eastAsia="Arial Unicode MS" w:cs="Tahoma"/>
          <w:i/>
          <w:sz w:val="24"/>
          <w:szCs w:val="24"/>
        </w:rPr>
        <w:t>Περιβάλλον Optimization tool.</w:t>
      </w:r>
    </w:p>
    <w:p w14:paraId="4550524B" w14:textId="77777777" w:rsidR="006D5505" w:rsidRPr="00D3639A" w:rsidRDefault="006D5505" w:rsidP="009D2012">
      <w:pPr>
        <w:spacing w:line="300" w:lineRule="auto"/>
        <w:rPr>
          <w:rFonts w:eastAsia="Arial Unicode MS" w:cs="Tahoma"/>
          <w:b/>
          <w:sz w:val="24"/>
          <w:szCs w:val="24"/>
        </w:rPr>
      </w:pPr>
    </w:p>
    <w:p w14:paraId="1B96188A" w14:textId="77777777" w:rsidR="00002FEA" w:rsidRDefault="00002FEA" w:rsidP="00A74481">
      <w:pPr>
        <w:spacing w:line="300" w:lineRule="auto"/>
        <w:ind w:firstLine="454"/>
        <w:rPr>
          <w:rFonts w:cs="Tahoma"/>
          <w:sz w:val="24"/>
        </w:rPr>
      </w:pPr>
    </w:p>
    <w:p w14:paraId="3E58A6BA" w14:textId="77777777" w:rsidR="00E356A0" w:rsidRDefault="006D5505" w:rsidP="00A74481">
      <w:pPr>
        <w:spacing w:line="300" w:lineRule="auto"/>
        <w:ind w:firstLine="454"/>
        <w:rPr>
          <w:rFonts w:cs="Tahoma"/>
          <w:sz w:val="24"/>
        </w:rPr>
      </w:pPr>
      <w:r w:rsidRPr="00D3639A">
        <w:rPr>
          <w:rFonts w:cs="Tahoma"/>
          <w:sz w:val="24"/>
        </w:rPr>
        <w:t>Στο πεδίο Solver μπορεί ο χρήστης να επιλέξει την μέθοδο βελτιστοποίησης πού θέλει να ακολουθήσει, στην περίπτωση της διπλωματικής αυτής έχει επιλεχθεί η μέθοδος constrained nonlinear minimization ή</w:t>
      </w:r>
      <w:r w:rsidRPr="00D3639A">
        <w:rPr>
          <w:rFonts w:cs="Tahoma"/>
          <w:b/>
          <w:sz w:val="24"/>
        </w:rPr>
        <w:t xml:space="preserve"> fmincon</w:t>
      </w:r>
      <w:r w:rsidRPr="00D3639A">
        <w:rPr>
          <w:rFonts w:cs="Tahoma"/>
          <w:sz w:val="24"/>
        </w:rPr>
        <w:t>. Παρακάτω στο πεδίο Objective function o χρήστης καλείται να επιλέξει την αντικειμενική συνάρτηση που χρειάζεται να μεγιστοποιήσει ή να ελαχιστοποιήσει. Τέλος εισάγονται τα όρια του αποτελέσματος στο πεδίο Bounds, τα οποία δεν μπορούν να είναι μικρότερα του ένα διότι θέλουμε τουλάχιστον μία ανεμογεννήτρια καθώς και ο αριθμός ένα στο starting point. Για το πρόβλημα της διαστασιολόγησης ενός αιολικού παρκού η αντικειμενική συνάρτηση θα είναι η διαφορά της ζήτησης η συνολικής ανάγκης της ενέργειας (</w:t>
      </w:r>
      <w:r w:rsidRPr="00D3639A">
        <w:rPr>
          <w:rFonts w:cs="Tahoma"/>
          <w:b/>
          <w:sz w:val="24"/>
        </w:rPr>
        <w:t>Pload</w:t>
      </w:r>
      <w:r w:rsidRPr="00D3639A">
        <w:rPr>
          <w:rFonts w:cs="Tahoma"/>
          <w:sz w:val="24"/>
        </w:rPr>
        <w:t>) με την ενεργειακή παραγωγή των ανεμογεννητριών (</w:t>
      </w:r>
      <w:r w:rsidRPr="00D3639A">
        <w:rPr>
          <w:rFonts w:cs="Tahoma"/>
          <w:b/>
          <w:sz w:val="24"/>
        </w:rPr>
        <w:t>Pwt</w:t>
      </w:r>
      <w:r w:rsidRPr="00D3639A">
        <w:rPr>
          <w:rFonts w:cs="Tahoma"/>
          <w:sz w:val="24"/>
        </w:rPr>
        <w:t>) για την διάρκεια ενός έτους.</w:t>
      </w:r>
    </w:p>
    <w:p w14:paraId="58CF757F" w14:textId="77777777" w:rsidR="00E356A0" w:rsidRDefault="00E356A0" w:rsidP="00A74481">
      <w:pPr>
        <w:spacing w:line="300" w:lineRule="auto"/>
        <w:ind w:firstLine="454"/>
        <w:rPr>
          <w:rFonts w:cs="Tahoma"/>
          <w:sz w:val="24"/>
        </w:rPr>
      </w:pPr>
    </w:p>
    <w:p w14:paraId="2DA879BB" w14:textId="781DBB62" w:rsidR="003737ED" w:rsidRPr="00415756" w:rsidRDefault="006D5505" w:rsidP="00415756">
      <w:pPr>
        <w:spacing w:line="300" w:lineRule="auto"/>
        <w:ind w:firstLine="454"/>
        <w:rPr>
          <w:rFonts w:cs="Tahoma"/>
          <w:sz w:val="24"/>
        </w:rPr>
      </w:pPr>
      <w:r w:rsidRPr="00D3639A">
        <w:rPr>
          <w:rFonts w:cs="Tahoma"/>
          <w:sz w:val="24"/>
        </w:rPr>
        <w:t>Ελαχιστοποιώντας λοιπόν την παράμετρο αυτή θα βρεθεί ο κατάλληλος αριθμός ανεμογεννητριών έτσι ώστε να μην υπάρχει μεγάλο πλεόνασμα η μεγάλη έλλειψη τα οποία αυξάνουν το κόστος επένδυσης αλλα και συντήρησης του έργου.</w:t>
      </w:r>
    </w:p>
    <w:p w14:paraId="356B9949" w14:textId="3CFC146D" w:rsidR="002F5B17" w:rsidRPr="004C1819" w:rsidRDefault="006D5505" w:rsidP="004C1819">
      <w:pPr>
        <w:pStyle w:val="Heading1"/>
        <w:numPr>
          <w:ilvl w:val="0"/>
          <w:numId w:val="0"/>
        </w:numPr>
        <w:rPr>
          <w:rFonts w:cs="Tahoma"/>
          <w:sz w:val="36"/>
          <w:szCs w:val="36"/>
        </w:rPr>
      </w:pPr>
      <w:bookmarkStart w:id="33" w:name="_Toc108636018"/>
      <w:r w:rsidRPr="004C1819">
        <w:rPr>
          <w:rFonts w:cs="Tahoma"/>
          <w:sz w:val="36"/>
          <w:szCs w:val="36"/>
        </w:rPr>
        <w:lastRenderedPageBreak/>
        <w:t xml:space="preserve">Κεφάλαιο </w:t>
      </w:r>
      <w:r w:rsidR="008853B5" w:rsidRPr="004C1819">
        <w:rPr>
          <w:rFonts w:cs="Tahoma"/>
          <w:sz w:val="36"/>
          <w:szCs w:val="36"/>
        </w:rPr>
        <w:t>4</w:t>
      </w:r>
      <w:r w:rsidRPr="004C1819">
        <w:rPr>
          <w:rFonts w:cs="Tahoma"/>
          <w:sz w:val="36"/>
          <w:szCs w:val="36"/>
          <w:vertAlign w:val="superscript"/>
        </w:rPr>
        <w:t>ο</w:t>
      </w:r>
      <w:bookmarkEnd w:id="33"/>
    </w:p>
    <w:p w14:paraId="377CDD96" w14:textId="77777777" w:rsidR="003737ED" w:rsidRDefault="003737ED" w:rsidP="003737ED">
      <w:pPr>
        <w:pStyle w:val="Heading2"/>
        <w:numPr>
          <w:ilvl w:val="0"/>
          <w:numId w:val="0"/>
        </w:numPr>
        <w:ind w:left="284"/>
        <w:rPr>
          <w:rFonts w:eastAsia="Arial Unicode MS"/>
        </w:rPr>
      </w:pPr>
    </w:p>
    <w:p w14:paraId="5AE5A475" w14:textId="50F3E3F4" w:rsidR="006D5505" w:rsidRPr="00A637FA" w:rsidRDefault="00615A5C" w:rsidP="003737ED">
      <w:pPr>
        <w:pStyle w:val="Heading2"/>
        <w:numPr>
          <w:ilvl w:val="0"/>
          <w:numId w:val="0"/>
        </w:numPr>
        <w:ind w:left="284"/>
        <w:rPr>
          <w:rFonts w:eastAsia="Arial Unicode MS"/>
        </w:rPr>
      </w:pPr>
      <w:bookmarkStart w:id="34" w:name="_Toc108636019"/>
      <w:r w:rsidRPr="00A637FA">
        <w:rPr>
          <w:rFonts w:eastAsia="Arial Unicode MS"/>
        </w:rPr>
        <w:t xml:space="preserve">4.1 </w:t>
      </w:r>
      <w:r w:rsidR="006D5505" w:rsidRPr="00A637FA">
        <w:rPr>
          <w:rFonts w:eastAsia="Arial Unicode MS"/>
        </w:rPr>
        <w:t>Ενεργειακό προφίλ σπιτιού</w:t>
      </w:r>
      <w:bookmarkEnd w:id="34"/>
    </w:p>
    <w:p w14:paraId="36E2FB84" w14:textId="2462363C" w:rsidR="006D5505" w:rsidRPr="00D3639A" w:rsidRDefault="006D5505" w:rsidP="009D2012">
      <w:pPr>
        <w:spacing w:line="300" w:lineRule="auto"/>
        <w:rPr>
          <w:rFonts w:eastAsia="Arial Unicode MS" w:cs="Tahoma"/>
          <w:sz w:val="24"/>
          <w:szCs w:val="24"/>
        </w:rPr>
      </w:pPr>
      <w:r w:rsidRPr="00D3639A">
        <w:rPr>
          <w:rFonts w:eastAsia="Arial Unicode MS" w:cs="Tahoma"/>
          <w:sz w:val="24"/>
          <w:szCs w:val="24"/>
        </w:rPr>
        <w:t>Το ενεργειακό προφίλ του σπιτιού προαναφέρεται στο κεφάλαιο 3</w:t>
      </w:r>
      <w:r w:rsidRPr="00D3639A">
        <w:rPr>
          <w:rFonts w:eastAsia="Arial Unicode MS" w:cs="Tahoma"/>
          <w:sz w:val="24"/>
          <w:szCs w:val="24"/>
          <w:vertAlign w:val="superscript"/>
        </w:rPr>
        <w:t>ο</w:t>
      </w:r>
      <w:r w:rsidRPr="00D3639A">
        <w:rPr>
          <w:rFonts w:eastAsia="Arial Unicode MS" w:cs="Tahoma"/>
          <w:sz w:val="24"/>
          <w:szCs w:val="24"/>
        </w:rPr>
        <w:t xml:space="preserve"> και διαγραμματικά παρουσιάζεται στο διάγραμμα </w:t>
      </w:r>
      <w:r w:rsidR="00850EC1">
        <w:rPr>
          <w:rFonts w:eastAsia="Arial Unicode MS" w:cs="Tahoma"/>
          <w:sz w:val="24"/>
          <w:szCs w:val="24"/>
        </w:rPr>
        <w:t>3</w:t>
      </w:r>
      <w:r w:rsidRPr="00D3639A">
        <w:rPr>
          <w:rFonts w:eastAsia="Arial Unicode MS" w:cs="Tahoma"/>
          <w:sz w:val="24"/>
          <w:szCs w:val="24"/>
        </w:rPr>
        <w:t>.3</w:t>
      </w:r>
      <w:r w:rsidR="00667E00">
        <w:rPr>
          <w:rFonts w:eastAsia="Arial Unicode MS" w:cs="Tahoma"/>
          <w:sz w:val="24"/>
          <w:szCs w:val="24"/>
        </w:rPr>
        <w:t>. Ο</w:t>
      </w:r>
      <w:r w:rsidRPr="00D3639A">
        <w:rPr>
          <w:rFonts w:eastAsia="Arial Unicode MS" w:cs="Tahoma"/>
          <w:sz w:val="24"/>
          <w:szCs w:val="24"/>
        </w:rPr>
        <w:t>ι μετρήσεις αυτές θα εισαχθούν στον κώδικα που αναπτύχθηκε για την εύρεση του βέλτιστου αριθμού ανεμογεννητριών. Κατά τη διάρκεια ενός έτους που πραγματοποιήθηκαν οι μετρήσεις</w:t>
      </w:r>
      <w:r w:rsidR="00667E00">
        <w:rPr>
          <w:rFonts w:eastAsia="Arial Unicode MS" w:cs="Tahoma"/>
          <w:sz w:val="24"/>
          <w:szCs w:val="24"/>
        </w:rPr>
        <w:t xml:space="preserve"> και</w:t>
      </w:r>
      <w:r w:rsidRPr="00D3639A">
        <w:rPr>
          <w:rFonts w:eastAsia="Arial Unicode MS" w:cs="Tahoma"/>
          <w:sz w:val="24"/>
          <w:szCs w:val="24"/>
        </w:rPr>
        <w:t xml:space="preserve"> ο μέσος όρος ημερήσιας κατανάλωσης υπολογίστηκε στα 26 kW.</w:t>
      </w:r>
    </w:p>
    <w:p w14:paraId="2F742F37" w14:textId="77777777" w:rsidR="004A4EAE" w:rsidRDefault="004A4EAE" w:rsidP="009D2012">
      <w:pPr>
        <w:pStyle w:val="Heading2"/>
        <w:numPr>
          <w:ilvl w:val="0"/>
          <w:numId w:val="0"/>
        </w:numPr>
        <w:spacing w:line="300" w:lineRule="auto"/>
        <w:ind w:left="1080"/>
        <w:rPr>
          <w:rFonts w:eastAsia="Arial Unicode MS"/>
        </w:rPr>
      </w:pPr>
    </w:p>
    <w:p w14:paraId="3CD7B6B8" w14:textId="25413ACC" w:rsidR="006D5505" w:rsidRPr="001D1D86" w:rsidRDefault="006D5505" w:rsidP="00643A70">
      <w:pPr>
        <w:pStyle w:val="Heading3"/>
        <w:numPr>
          <w:ilvl w:val="2"/>
          <w:numId w:val="29"/>
        </w:numPr>
        <w:rPr>
          <w:rFonts w:eastAsia="Arial Unicode MS"/>
          <w:b w:val="0"/>
          <w:sz w:val="36"/>
        </w:rPr>
      </w:pPr>
      <w:bookmarkStart w:id="35" w:name="_Toc108636020"/>
      <w:r w:rsidRPr="001D1D86">
        <w:rPr>
          <w:rStyle w:val="Heading3Char"/>
          <w:rFonts w:eastAsia="Arial Unicode MS"/>
          <w:b/>
          <w:sz w:val="24"/>
        </w:rPr>
        <w:t>Βελτιστοποίηση για όλους τους τύπους ανεμογεννητριών</w:t>
      </w:r>
      <w:bookmarkEnd w:id="35"/>
    </w:p>
    <w:p w14:paraId="3A897A6D" w14:textId="77777777" w:rsidR="006D5505" w:rsidRPr="00D3639A" w:rsidRDefault="006D5505" w:rsidP="009D2012">
      <w:pPr>
        <w:spacing w:line="300" w:lineRule="auto"/>
        <w:rPr>
          <w:rFonts w:cs="Tahoma"/>
          <w:sz w:val="24"/>
        </w:rPr>
      </w:pPr>
      <w:r w:rsidRPr="00D3639A">
        <w:rPr>
          <w:rFonts w:cs="Tahoma"/>
          <w:sz w:val="24"/>
        </w:rPr>
        <w:t>Παρακάτω θα πραγματοποιηθεί η διαστασιολόγηση για κάθε τύπο ανεμογενήτριας με στόχο την δημιουργία ενός αιολικού πάρκου το οποίο να πληρεί τις ενεργειακές προυποθέσεις για την υποστήριξη ενός νοικοκυριού.</w:t>
      </w:r>
    </w:p>
    <w:p w14:paraId="2026CFA6" w14:textId="77777777" w:rsidR="008853B5" w:rsidRDefault="008853B5" w:rsidP="009D2012">
      <w:pPr>
        <w:keepNext/>
        <w:keepLines/>
        <w:spacing w:line="300" w:lineRule="auto"/>
        <w:rPr>
          <w:rFonts w:cs="Tahoma"/>
          <w:color w:val="555555"/>
          <w:sz w:val="24"/>
          <w:u w:val="single"/>
          <w:shd w:val="clear" w:color="auto" w:fill="FFFFFF"/>
        </w:rPr>
      </w:pPr>
    </w:p>
    <w:p w14:paraId="472A694F" w14:textId="4CC13373" w:rsidR="006D5505" w:rsidRPr="008853B5" w:rsidRDefault="006D5505" w:rsidP="009D2012">
      <w:pPr>
        <w:keepNext/>
        <w:keepLines/>
        <w:spacing w:line="300" w:lineRule="auto"/>
        <w:rPr>
          <w:rFonts w:cs="Tahoma"/>
          <w:b/>
          <w:color w:val="333333"/>
          <w:sz w:val="24"/>
          <w:u w:val="single"/>
          <w:shd w:val="clear" w:color="auto" w:fill="FFFFFF"/>
          <w:lang w:val="en-GB"/>
        </w:rPr>
      </w:pPr>
      <w:r w:rsidRPr="008853B5">
        <w:rPr>
          <w:rFonts w:cs="Tahoma"/>
          <w:b/>
          <w:color w:val="555555"/>
          <w:sz w:val="24"/>
          <w:u w:val="single"/>
          <w:shd w:val="clear" w:color="auto" w:fill="FFFFFF"/>
        </w:rPr>
        <w:t>Ανεμογεννήτρια</w:t>
      </w:r>
      <w:r w:rsidRPr="008853B5">
        <w:rPr>
          <w:rFonts w:cs="Tahoma"/>
          <w:b/>
          <w:color w:val="555555"/>
          <w:sz w:val="24"/>
          <w:u w:val="single"/>
          <w:shd w:val="clear" w:color="auto" w:fill="FFFFFF"/>
          <w:lang w:val="en-GB"/>
        </w:rPr>
        <w:t xml:space="preserve"> </w:t>
      </w:r>
      <w:r w:rsidRPr="008853B5">
        <w:rPr>
          <w:rFonts w:cs="Tahoma"/>
          <w:b/>
          <w:color w:val="333333"/>
          <w:sz w:val="24"/>
          <w:u w:val="single"/>
          <w:shd w:val="clear" w:color="auto" w:fill="FFFFFF"/>
          <w:lang w:val="en-GB"/>
        </w:rPr>
        <w:t>600W Wind Turbine, 12V/24V/48V</w:t>
      </w:r>
    </w:p>
    <w:p w14:paraId="2ADF9BA5" w14:textId="77777777" w:rsidR="008853B5" w:rsidRPr="006D5505" w:rsidRDefault="008853B5" w:rsidP="009D2012">
      <w:pPr>
        <w:keepNext/>
        <w:keepLines/>
        <w:spacing w:line="300" w:lineRule="auto"/>
        <w:rPr>
          <w:rFonts w:cs="Tahoma"/>
          <w:color w:val="333333"/>
          <w:sz w:val="24"/>
          <w:u w:val="single"/>
          <w:shd w:val="clear" w:color="auto" w:fill="FFFFFF"/>
          <w:lang w:val="en-GB"/>
        </w:rPr>
      </w:pPr>
    </w:p>
    <w:p w14:paraId="4116E101" w14:textId="5A4E4BD2" w:rsidR="006D5505" w:rsidRPr="00D3639A" w:rsidRDefault="006D5505" w:rsidP="009D2012">
      <w:pPr>
        <w:spacing w:line="300" w:lineRule="auto"/>
        <w:rPr>
          <w:rFonts w:cs="Tahoma"/>
          <w:sz w:val="24"/>
        </w:rPr>
      </w:pPr>
      <w:r w:rsidRPr="00D3639A">
        <w:rPr>
          <w:rFonts w:cs="Tahoma"/>
          <w:sz w:val="24"/>
        </w:rPr>
        <w:t>Χρησιμοποιώντας το εξακριβωμένο μοντέλο (validated) του κεφαλαίου 2 καθώς και τον κώδικα που αναπτύχθηκε σε περιβάλλον matlab, ο βέλτιστος αριθμός ανεμογεννητριών βάση αλγορίθμου βελτιστοποίησης, ελαχιστοποιώντας τη διαφορά ζήτησης και παραγώμενου φορτίου είναι 19,016, αρα το πλάνο του αιολικού πάρκου θα φτάνει τα 11.4 kW.</w:t>
      </w:r>
    </w:p>
    <w:p w14:paraId="25C2AD05" w14:textId="77777777" w:rsidR="006D5505" w:rsidRPr="00D3639A" w:rsidRDefault="006D5505" w:rsidP="009D2012">
      <w:pPr>
        <w:spacing w:line="300" w:lineRule="auto"/>
        <w:rPr>
          <w:rFonts w:cs="Tahoma"/>
          <w:sz w:val="24"/>
        </w:rPr>
      </w:pPr>
      <w:r w:rsidRPr="00D3639A">
        <w:rPr>
          <w:rFonts w:cs="Tahoma"/>
          <w:sz w:val="24"/>
        </w:rPr>
        <w:t>Παρακάτω παρουσιάζονται κάποια διαγράμματα για την καλύτερη κατανόηση της διαδικασίας καθώς και των αποτελεσμάτων.</w:t>
      </w:r>
    </w:p>
    <w:p w14:paraId="3874617F" w14:textId="77777777" w:rsidR="006D5505" w:rsidRPr="00D3639A" w:rsidRDefault="006D5505" w:rsidP="009D2012">
      <w:pPr>
        <w:spacing w:line="300" w:lineRule="auto"/>
        <w:jc w:val="center"/>
        <w:rPr>
          <w:rFonts w:eastAsia="Arial Unicode MS" w:cs="Tahoma"/>
          <w:sz w:val="24"/>
          <w:szCs w:val="24"/>
          <w:lang w:val="en-US"/>
        </w:rPr>
      </w:pPr>
      <w:r w:rsidRPr="00D3639A">
        <w:rPr>
          <w:rFonts w:eastAsia="Arial Unicode MS" w:cs="Tahoma"/>
          <w:noProof/>
          <w:sz w:val="24"/>
          <w:szCs w:val="24"/>
          <w:lang w:val="en-GB" w:eastAsia="en-GB"/>
        </w:rPr>
        <w:drawing>
          <wp:inline distT="0" distB="0" distL="0" distR="0" wp14:anchorId="1BCDFF1E" wp14:editId="48C0E2A3">
            <wp:extent cx="4435523" cy="3326642"/>
            <wp:effectExtent l="0" t="0" r="3175" b="762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
                    <a:stretch>
                      <a:fillRect/>
                    </a:stretch>
                  </pic:blipFill>
                  <pic:spPr>
                    <a:xfrm>
                      <a:off x="0" y="0"/>
                      <a:ext cx="4465470" cy="3349102"/>
                    </a:xfrm>
                    <a:prstGeom prst="rect">
                      <a:avLst/>
                    </a:prstGeom>
                  </pic:spPr>
                </pic:pic>
              </a:graphicData>
            </a:graphic>
          </wp:inline>
        </w:drawing>
      </w:r>
    </w:p>
    <w:p w14:paraId="63CD2651" w14:textId="37BB211B" w:rsidR="006D5505" w:rsidRPr="00D3639A" w:rsidRDefault="006D5505" w:rsidP="009D2012">
      <w:pPr>
        <w:spacing w:line="300" w:lineRule="auto"/>
        <w:jc w:val="center"/>
        <w:rPr>
          <w:rFonts w:eastAsia="Arial Unicode MS" w:cs="Tahoma"/>
          <w:b/>
          <w:sz w:val="24"/>
          <w:szCs w:val="24"/>
        </w:rPr>
      </w:pPr>
      <w:r w:rsidRPr="00D3639A">
        <w:rPr>
          <w:rFonts w:eastAsia="Arial Unicode MS" w:cs="Tahoma"/>
          <w:b/>
          <w:sz w:val="24"/>
          <w:szCs w:val="24"/>
        </w:rPr>
        <w:t xml:space="preserve">Διάγραμμα </w:t>
      </w:r>
      <w:r w:rsidR="008853B5" w:rsidRPr="008853B5">
        <w:rPr>
          <w:rFonts w:eastAsia="Arial Unicode MS" w:cs="Tahoma"/>
          <w:b/>
          <w:sz w:val="24"/>
          <w:szCs w:val="24"/>
        </w:rPr>
        <w:t>4</w:t>
      </w:r>
      <w:r w:rsidRPr="00D3639A">
        <w:rPr>
          <w:rFonts w:eastAsia="Arial Unicode MS" w:cs="Tahoma"/>
          <w:b/>
          <w:sz w:val="24"/>
          <w:szCs w:val="24"/>
        </w:rPr>
        <w:t xml:space="preserve">.1 </w:t>
      </w:r>
      <w:r w:rsidRPr="00002FEA">
        <w:rPr>
          <w:rFonts w:eastAsia="Arial Unicode MS" w:cs="Tahoma"/>
          <w:i/>
          <w:sz w:val="24"/>
          <w:szCs w:val="24"/>
        </w:rPr>
        <w:t>Μηχανική ισχύς της ανεμογεννήτριας  600</w:t>
      </w:r>
      <w:r w:rsidRPr="00002FEA">
        <w:rPr>
          <w:rFonts w:eastAsia="Arial Unicode MS" w:cs="Tahoma"/>
          <w:i/>
          <w:sz w:val="24"/>
          <w:szCs w:val="24"/>
          <w:lang w:val="en-US"/>
        </w:rPr>
        <w:t>W</w:t>
      </w:r>
      <w:r w:rsidRPr="00002FEA">
        <w:rPr>
          <w:rFonts w:eastAsia="Arial Unicode MS" w:cs="Tahoma"/>
          <w:i/>
          <w:sz w:val="24"/>
          <w:szCs w:val="24"/>
        </w:rPr>
        <w:t xml:space="preserve"> .</w:t>
      </w:r>
    </w:p>
    <w:p w14:paraId="5043E1D1" w14:textId="77777777" w:rsidR="006D5505" w:rsidRPr="00D3639A" w:rsidRDefault="006D5505" w:rsidP="009D2012">
      <w:pPr>
        <w:spacing w:line="300" w:lineRule="auto"/>
        <w:rPr>
          <w:rFonts w:eastAsia="Arial Unicode MS" w:cs="Tahoma"/>
          <w:b/>
          <w:sz w:val="24"/>
          <w:szCs w:val="24"/>
        </w:rPr>
      </w:pPr>
    </w:p>
    <w:p w14:paraId="573AFA72" w14:textId="5D71C5D1" w:rsidR="006D5505" w:rsidRPr="00D3639A" w:rsidRDefault="006D5505" w:rsidP="009D2012">
      <w:pPr>
        <w:spacing w:line="300" w:lineRule="auto"/>
        <w:rPr>
          <w:rFonts w:eastAsia="Arial Unicode MS" w:cs="Tahoma"/>
          <w:sz w:val="24"/>
          <w:szCs w:val="24"/>
        </w:rPr>
      </w:pPr>
      <w:r w:rsidRPr="00D3639A">
        <w:rPr>
          <w:rFonts w:eastAsia="Arial Unicode MS" w:cs="Tahoma"/>
          <w:sz w:val="24"/>
          <w:szCs w:val="24"/>
        </w:rPr>
        <w:lastRenderedPageBreak/>
        <w:t>Στο παραπάνω διάγραμμα εμφανίζεται η παραγόμενη ισχύς απ</w:t>
      </w:r>
      <w:r w:rsidR="00667E00">
        <w:rPr>
          <w:rFonts w:eastAsia="Arial Unicode MS" w:cs="Tahoma"/>
          <w:sz w:val="24"/>
          <w:szCs w:val="24"/>
        </w:rPr>
        <w:t>ό την μία</w:t>
      </w:r>
      <w:r w:rsidRPr="00D3639A">
        <w:rPr>
          <w:rFonts w:eastAsia="Arial Unicode MS" w:cs="Tahoma"/>
          <w:sz w:val="24"/>
          <w:szCs w:val="24"/>
        </w:rPr>
        <w:t xml:space="preserve"> ανεμογεννήτρια  κατα τη διάρκεια ενός χρόνου με χρώμα μπλέ, ενώ με πορτοκαλί η μέγιστες προδιαγραφές ισχύος που έχει η συγκεκριμένη ανεμογεννητρια.</w:t>
      </w:r>
    </w:p>
    <w:p w14:paraId="0CA6DA5C" w14:textId="77777777" w:rsidR="006D5505" w:rsidRPr="00D3639A" w:rsidRDefault="006D5505" w:rsidP="009D2012">
      <w:pPr>
        <w:spacing w:line="300" w:lineRule="auto"/>
        <w:jc w:val="center"/>
        <w:rPr>
          <w:rFonts w:eastAsia="Arial Unicode MS" w:cs="Tahoma"/>
          <w:sz w:val="24"/>
          <w:szCs w:val="24"/>
        </w:rPr>
      </w:pPr>
      <w:r w:rsidRPr="00D3639A">
        <w:rPr>
          <w:rFonts w:eastAsia="Arial Unicode MS" w:cs="Tahoma"/>
          <w:noProof/>
          <w:sz w:val="24"/>
          <w:szCs w:val="24"/>
          <w:lang w:val="en-GB" w:eastAsia="en-GB"/>
        </w:rPr>
        <w:drawing>
          <wp:inline distT="0" distB="0" distL="0" distR="0" wp14:anchorId="2AC35EA8" wp14:editId="0F492956">
            <wp:extent cx="4313816" cy="3235363"/>
            <wp:effectExtent l="0" t="0" r="0" b="3175"/>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5"/>
                    <a:stretch>
                      <a:fillRect/>
                    </a:stretch>
                  </pic:blipFill>
                  <pic:spPr>
                    <a:xfrm>
                      <a:off x="0" y="0"/>
                      <a:ext cx="4349137" cy="3261854"/>
                    </a:xfrm>
                    <a:prstGeom prst="rect">
                      <a:avLst/>
                    </a:prstGeom>
                  </pic:spPr>
                </pic:pic>
              </a:graphicData>
            </a:graphic>
          </wp:inline>
        </w:drawing>
      </w:r>
    </w:p>
    <w:p w14:paraId="2412D748" w14:textId="67E260DF" w:rsidR="006D5505" w:rsidRPr="00D3639A" w:rsidRDefault="006D5505" w:rsidP="009D2012">
      <w:pPr>
        <w:spacing w:line="300" w:lineRule="auto"/>
        <w:jc w:val="center"/>
        <w:rPr>
          <w:rFonts w:eastAsia="Arial Unicode MS" w:cs="Tahoma"/>
          <w:b/>
          <w:sz w:val="24"/>
          <w:szCs w:val="24"/>
        </w:rPr>
      </w:pPr>
      <w:r w:rsidRPr="00D3639A">
        <w:rPr>
          <w:rFonts w:eastAsia="Arial Unicode MS" w:cs="Tahoma"/>
          <w:b/>
          <w:sz w:val="24"/>
          <w:szCs w:val="24"/>
        </w:rPr>
        <w:t xml:space="preserve">Διάγραμμα </w:t>
      </w:r>
      <w:r w:rsidR="008853B5" w:rsidRPr="00BF0CBE">
        <w:rPr>
          <w:rFonts w:eastAsia="Arial Unicode MS" w:cs="Tahoma"/>
          <w:b/>
          <w:sz w:val="24"/>
          <w:szCs w:val="24"/>
        </w:rPr>
        <w:t>4</w:t>
      </w:r>
      <w:r w:rsidRPr="00D3639A">
        <w:rPr>
          <w:rFonts w:eastAsia="Arial Unicode MS" w:cs="Tahoma"/>
          <w:b/>
          <w:sz w:val="24"/>
          <w:szCs w:val="24"/>
        </w:rPr>
        <w:t xml:space="preserve">.2 </w:t>
      </w:r>
      <w:r w:rsidRPr="00002FEA">
        <w:rPr>
          <w:rFonts w:eastAsia="Arial Unicode MS" w:cs="Tahoma"/>
          <w:i/>
          <w:sz w:val="24"/>
          <w:szCs w:val="24"/>
        </w:rPr>
        <w:t>Σφάλμα</w:t>
      </w:r>
      <w:r w:rsidR="000B61E1">
        <w:rPr>
          <w:rFonts w:eastAsia="Arial Unicode MS" w:cs="Tahoma"/>
          <w:i/>
          <w:sz w:val="24"/>
          <w:szCs w:val="24"/>
        </w:rPr>
        <w:t>.</w:t>
      </w:r>
    </w:p>
    <w:p w14:paraId="19531061" w14:textId="1478E9EB" w:rsidR="006D5505" w:rsidRPr="00D3639A" w:rsidRDefault="006D5505" w:rsidP="009D2012">
      <w:pPr>
        <w:spacing w:line="300" w:lineRule="auto"/>
        <w:rPr>
          <w:rFonts w:eastAsia="Arial Unicode MS" w:cs="Tahoma"/>
          <w:sz w:val="24"/>
          <w:szCs w:val="24"/>
        </w:rPr>
      </w:pPr>
      <w:r w:rsidRPr="00D3639A">
        <w:rPr>
          <w:rFonts w:eastAsia="Arial Unicode MS" w:cs="Tahoma"/>
          <w:sz w:val="24"/>
          <w:szCs w:val="24"/>
        </w:rPr>
        <w:t xml:space="preserve">Στο διάγραμμα </w:t>
      </w:r>
      <w:r w:rsidR="008853B5" w:rsidRPr="008853B5">
        <w:rPr>
          <w:rFonts w:eastAsia="Arial Unicode MS" w:cs="Tahoma"/>
          <w:sz w:val="24"/>
          <w:szCs w:val="24"/>
        </w:rPr>
        <w:t>4</w:t>
      </w:r>
      <w:r w:rsidRPr="00D3639A">
        <w:rPr>
          <w:rFonts w:eastAsia="Arial Unicode MS" w:cs="Tahoma"/>
          <w:sz w:val="24"/>
          <w:szCs w:val="24"/>
        </w:rPr>
        <w:t xml:space="preserve">.2 παρουσιάζεται το σφάλμα </w:t>
      </w:r>
      <w:r w:rsidR="00667E00" w:rsidRPr="00D3639A">
        <w:rPr>
          <w:rFonts w:eastAsia="Arial Unicode MS" w:cs="Tahoma"/>
          <w:sz w:val="24"/>
          <w:szCs w:val="24"/>
        </w:rPr>
        <w:t>μεταξ</w:t>
      </w:r>
      <w:r w:rsidR="00667E00">
        <w:rPr>
          <w:rFonts w:eastAsia="Arial Unicode MS" w:cs="Tahoma"/>
          <w:sz w:val="24"/>
          <w:szCs w:val="24"/>
        </w:rPr>
        <w:t>ύ</w:t>
      </w:r>
      <w:r w:rsidR="00667E00" w:rsidRPr="00D3639A">
        <w:rPr>
          <w:rFonts w:eastAsia="Arial Unicode MS" w:cs="Tahoma"/>
          <w:sz w:val="24"/>
          <w:szCs w:val="24"/>
        </w:rPr>
        <w:t xml:space="preserve"> </w:t>
      </w:r>
      <w:r w:rsidRPr="00D3639A">
        <w:rPr>
          <w:rFonts w:eastAsia="Arial Unicode MS" w:cs="Tahoma"/>
          <w:sz w:val="24"/>
          <w:szCs w:val="24"/>
        </w:rPr>
        <w:t>της παραγ</w:t>
      </w:r>
      <w:r w:rsidR="00667E00">
        <w:rPr>
          <w:rFonts w:eastAsia="Arial Unicode MS" w:cs="Tahoma"/>
          <w:sz w:val="24"/>
          <w:szCs w:val="24"/>
        </w:rPr>
        <w:t>ό</w:t>
      </w:r>
      <w:r w:rsidRPr="00D3639A">
        <w:rPr>
          <w:rFonts w:eastAsia="Arial Unicode MS" w:cs="Tahoma"/>
          <w:sz w:val="24"/>
          <w:szCs w:val="24"/>
        </w:rPr>
        <w:t>μενης ενέργειας σε σχέση με την ενεργειακή ζήτηση για ένα έτος.Το μοντέλο υπολογισμού τ</w:t>
      </w:r>
      <w:r w:rsidR="00725B65">
        <w:rPr>
          <w:rFonts w:eastAsia="Arial Unicode MS" w:cs="Tahoma"/>
          <w:sz w:val="24"/>
          <w:szCs w:val="24"/>
        </w:rPr>
        <w:t>ου σφάλματος είναι το παρακάτω:</w:t>
      </w:r>
    </w:p>
    <w:p w14:paraId="22A827D8" w14:textId="77777777" w:rsidR="006D5505" w:rsidRPr="00D3639A" w:rsidRDefault="006D5505" w:rsidP="009D2012">
      <w:pPr>
        <w:spacing w:line="300" w:lineRule="auto"/>
        <w:rPr>
          <w:rFonts w:eastAsia="Arial Unicode MS" w:cs="Tahoma"/>
          <w:sz w:val="24"/>
          <w:szCs w:val="24"/>
        </w:rPr>
      </w:pPr>
    </w:p>
    <w:p w14:paraId="280D4257" w14:textId="3F6D1CC2" w:rsidR="006D5505" w:rsidRPr="00D3639A" w:rsidRDefault="006D5505" w:rsidP="009D2012">
      <w:pPr>
        <w:spacing w:line="300" w:lineRule="auto"/>
        <w:jc w:val="center"/>
        <w:rPr>
          <w:rFonts w:eastAsia="Arial Unicode MS" w:cs="Tahoma"/>
          <w:sz w:val="24"/>
          <w:szCs w:val="24"/>
        </w:rPr>
      </w:pPr>
      <m:oMath>
        <m:r>
          <w:rPr>
            <w:rFonts w:ascii="Cambria Math" w:eastAsia="Arial Unicode MS" w:hAnsi="Cambria Math" w:cs="Tahoma"/>
            <w:sz w:val="36"/>
            <w:szCs w:val="24"/>
            <w:lang w:val="en-US"/>
          </w:rPr>
          <m:t>Error</m:t>
        </m:r>
        <m:r>
          <w:rPr>
            <w:rFonts w:ascii="Cambria Math" w:eastAsia="Arial Unicode MS" w:hAnsi="Cambria Math" w:cs="Tahoma"/>
            <w:sz w:val="36"/>
            <w:szCs w:val="24"/>
          </w:rPr>
          <m:t>=|</m:t>
        </m:r>
        <m:f>
          <m:fPr>
            <m:ctrlPr>
              <w:rPr>
                <w:rFonts w:ascii="Cambria Math" w:eastAsia="Arial Unicode MS" w:hAnsi="Cambria Math" w:cs="Tahoma"/>
                <w:i/>
                <w:sz w:val="36"/>
                <w:szCs w:val="24"/>
                <w:lang w:val="en-US"/>
              </w:rPr>
            </m:ctrlPr>
          </m:fPr>
          <m:num>
            <m:r>
              <w:rPr>
                <w:rFonts w:ascii="Cambria Math" w:eastAsia="Arial Unicode MS" w:hAnsi="Cambria Math" w:cs="Tahoma"/>
                <w:sz w:val="36"/>
                <w:szCs w:val="24"/>
              </w:rPr>
              <m:t xml:space="preserve"> </m:t>
            </m:r>
            <m:r>
              <w:rPr>
                <w:rFonts w:ascii="Cambria Math" w:eastAsia="Arial Unicode MS" w:hAnsi="Cambria Math" w:cs="Tahoma"/>
                <w:sz w:val="36"/>
                <w:szCs w:val="24"/>
                <w:lang w:val="en-US"/>
              </w:rPr>
              <m:t>Pma</m:t>
            </m:r>
            <m:sSub>
              <m:sSubPr>
                <m:ctrlPr>
                  <w:rPr>
                    <w:rFonts w:ascii="Cambria Math" w:eastAsia="Arial Unicode MS" w:hAnsi="Cambria Math" w:cs="Tahoma"/>
                    <w:i/>
                    <w:sz w:val="36"/>
                    <w:szCs w:val="24"/>
                    <w:lang w:val="en-US"/>
                  </w:rPr>
                </m:ctrlPr>
              </m:sSubPr>
              <m:e>
                <m:r>
                  <w:rPr>
                    <w:rFonts w:ascii="Cambria Math" w:eastAsia="Arial Unicode MS" w:hAnsi="Cambria Math" w:cs="Tahoma"/>
                    <w:sz w:val="36"/>
                    <w:szCs w:val="24"/>
                    <w:lang w:val="en-US"/>
                  </w:rPr>
                  <m:t>x</m:t>
                </m:r>
              </m:e>
              <m:sub>
                <m:r>
                  <w:rPr>
                    <w:rFonts w:ascii="Cambria Math" w:eastAsia="Arial Unicode MS" w:hAnsi="Cambria Math" w:cs="Tahoma"/>
                    <w:sz w:val="36"/>
                    <w:szCs w:val="24"/>
                    <w:lang w:val="en-US"/>
                  </w:rPr>
                  <m:t>wt</m:t>
                </m:r>
              </m:sub>
            </m:sSub>
            <m:r>
              <w:rPr>
                <w:rFonts w:ascii="Cambria Math" w:eastAsia="Arial Unicode MS" w:hAnsi="Cambria Math" w:cs="Tahoma"/>
                <w:sz w:val="36"/>
                <w:szCs w:val="24"/>
              </w:rPr>
              <m:t>-</m:t>
            </m:r>
            <m:r>
              <w:rPr>
                <w:rFonts w:ascii="Cambria Math" w:eastAsia="Arial Unicode MS" w:hAnsi="Cambria Math" w:cs="Tahoma"/>
                <w:sz w:val="36"/>
                <w:szCs w:val="24"/>
                <w:lang w:val="en-US"/>
              </w:rPr>
              <m:t>Pwind</m:t>
            </m:r>
          </m:num>
          <m:den>
            <m:r>
              <w:rPr>
                <w:rFonts w:ascii="Cambria Math" w:eastAsia="Arial Unicode MS" w:hAnsi="Cambria Math" w:cs="Tahoma"/>
                <w:sz w:val="36"/>
                <w:szCs w:val="24"/>
                <w:lang w:val="en-US"/>
              </w:rPr>
              <m:t>Pma</m:t>
            </m:r>
            <m:sSub>
              <m:sSubPr>
                <m:ctrlPr>
                  <w:rPr>
                    <w:rFonts w:ascii="Cambria Math" w:eastAsia="Arial Unicode MS" w:hAnsi="Cambria Math" w:cs="Tahoma"/>
                    <w:i/>
                    <w:sz w:val="36"/>
                    <w:szCs w:val="24"/>
                    <w:lang w:val="en-US"/>
                  </w:rPr>
                </m:ctrlPr>
              </m:sSubPr>
              <m:e>
                <m:r>
                  <w:rPr>
                    <w:rFonts w:ascii="Cambria Math" w:eastAsia="Arial Unicode MS" w:hAnsi="Cambria Math" w:cs="Tahoma"/>
                    <w:sz w:val="36"/>
                    <w:szCs w:val="24"/>
                    <w:lang w:val="en-US"/>
                  </w:rPr>
                  <m:t>x</m:t>
                </m:r>
              </m:e>
              <m:sub>
                <m:r>
                  <w:rPr>
                    <w:rFonts w:ascii="Cambria Math" w:eastAsia="Arial Unicode MS" w:hAnsi="Cambria Math" w:cs="Tahoma"/>
                    <w:sz w:val="36"/>
                    <w:szCs w:val="24"/>
                    <w:lang w:val="en-US"/>
                  </w:rPr>
                  <m:t>wt</m:t>
                </m:r>
              </m:sub>
            </m:sSub>
          </m:den>
        </m:f>
        <m:r>
          <w:rPr>
            <w:rFonts w:ascii="Cambria Math" w:eastAsia="Arial Unicode MS" w:hAnsi="Cambria Math" w:cs="Tahoma"/>
            <w:sz w:val="36"/>
            <w:szCs w:val="24"/>
          </w:rPr>
          <m:t>|</m:t>
        </m:r>
      </m:oMath>
      <w:r w:rsidRPr="00D3639A">
        <w:rPr>
          <w:rFonts w:eastAsia="Arial Unicode MS" w:cs="Tahoma"/>
          <w:sz w:val="24"/>
          <w:szCs w:val="24"/>
        </w:rPr>
        <w:tab/>
      </w:r>
      <w:r w:rsidRPr="00D3639A">
        <w:rPr>
          <w:rFonts w:eastAsia="Arial Unicode MS" w:cs="Tahoma"/>
          <w:sz w:val="24"/>
          <w:szCs w:val="24"/>
        </w:rPr>
        <w:tab/>
      </w:r>
      <w:r w:rsidRPr="00D3639A">
        <w:rPr>
          <w:rFonts w:eastAsia="Arial Unicode MS" w:cs="Tahoma"/>
          <w:sz w:val="24"/>
          <w:szCs w:val="24"/>
        </w:rPr>
        <w:tab/>
        <w:t xml:space="preserve">(Εξίσωση </w:t>
      </w:r>
      <w:r w:rsidR="008853B5" w:rsidRPr="008853B5">
        <w:rPr>
          <w:rFonts w:eastAsia="Arial Unicode MS" w:cs="Tahoma"/>
          <w:sz w:val="24"/>
          <w:szCs w:val="24"/>
        </w:rPr>
        <w:t>4</w:t>
      </w:r>
      <w:r w:rsidRPr="00D3639A">
        <w:rPr>
          <w:rFonts w:eastAsia="Arial Unicode MS" w:cs="Tahoma"/>
          <w:sz w:val="24"/>
          <w:szCs w:val="24"/>
        </w:rPr>
        <w:t>.1)</w:t>
      </w:r>
    </w:p>
    <w:p w14:paraId="4493D902" w14:textId="391F4DDE" w:rsidR="006D5505" w:rsidRPr="00D3639A" w:rsidRDefault="006D5505" w:rsidP="009D2012">
      <w:pPr>
        <w:spacing w:line="300" w:lineRule="auto"/>
        <w:rPr>
          <w:rFonts w:eastAsia="Arial Unicode MS" w:cs="Tahoma"/>
          <w:sz w:val="24"/>
          <w:szCs w:val="24"/>
        </w:rPr>
      </w:pPr>
    </w:p>
    <w:p w14:paraId="3A57B515" w14:textId="1EECA9FE" w:rsidR="00725B65" w:rsidRPr="00D3639A" w:rsidRDefault="006D5505" w:rsidP="009D2012">
      <w:pPr>
        <w:spacing w:line="300" w:lineRule="auto"/>
        <w:rPr>
          <w:rFonts w:eastAsia="Arial Unicode MS" w:cs="Tahoma"/>
          <w:sz w:val="24"/>
          <w:szCs w:val="24"/>
        </w:rPr>
      </w:pPr>
      <w:r w:rsidRPr="00D3639A">
        <w:rPr>
          <w:rFonts w:eastAsia="Arial Unicode MS" w:cs="Tahoma"/>
          <w:sz w:val="24"/>
          <w:szCs w:val="24"/>
        </w:rPr>
        <w:t>Όπου Error το σφάλμα, Pmax_wt το μέγιστο ποσό ισχύος που αναμένεται να παραχθεί απο τις ανεμογεννήτριες και Pwind η πραγματική ισχύς που παρ</w:t>
      </w:r>
      <w:r w:rsidR="000B61E1">
        <w:rPr>
          <w:rFonts w:eastAsia="Arial Unicode MS" w:cs="Tahoma"/>
          <w:sz w:val="24"/>
          <w:szCs w:val="24"/>
        </w:rPr>
        <w:t>άγεται απο τις ανεμογεννήτριες.</w:t>
      </w:r>
    </w:p>
    <w:p w14:paraId="659DEA61" w14:textId="77777777" w:rsidR="006D5505" w:rsidRPr="00D3639A" w:rsidRDefault="006D5505" w:rsidP="009D2012">
      <w:pPr>
        <w:spacing w:line="300" w:lineRule="auto"/>
        <w:jc w:val="center"/>
        <w:rPr>
          <w:rFonts w:eastAsia="Arial Unicode MS" w:cs="Tahoma"/>
          <w:sz w:val="24"/>
          <w:szCs w:val="24"/>
        </w:rPr>
      </w:pPr>
      <w:r w:rsidRPr="00D3639A">
        <w:rPr>
          <w:rFonts w:eastAsia="Arial Unicode MS" w:cs="Tahoma"/>
          <w:noProof/>
          <w:sz w:val="24"/>
          <w:szCs w:val="24"/>
          <w:lang w:val="en-GB" w:eastAsia="en-GB"/>
        </w:rPr>
        <w:drawing>
          <wp:inline distT="0" distB="0" distL="0" distR="0" wp14:anchorId="0E87DA5E" wp14:editId="67C5EC68">
            <wp:extent cx="4173967" cy="3130475"/>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6"/>
                    <a:stretch>
                      <a:fillRect/>
                    </a:stretch>
                  </pic:blipFill>
                  <pic:spPr>
                    <a:xfrm>
                      <a:off x="0" y="0"/>
                      <a:ext cx="4210646" cy="3157984"/>
                    </a:xfrm>
                    <a:prstGeom prst="rect">
                      <a:avLst/>
                    </a:prstGeom>
                  </pic:spPr>
                </pic:pic>
              </a:graphicData>
            </a:graphic>
          </wp:inline>
        </w:drawing>
      </w:r>
    </w:p>
    <w:p w14:paraId="7E83E79C" w14:textId="00665D15" w:rsidR="006D5505" w:rsidRPr="000B61E1" w:rsidRDefault="006D5505" w:rsidP="009D2012">
      <w:pPr>
        <w:spacing w:line="300" w:lineRule="auto"/>
        <w:jc w:val="center"/>
        <w:rPr>
          <w:rFonts w:eastAsia="Arial Unicode MS" w:cs="Tahoma"/>
          <w:i/>
          <w:sz w:val="24"/>
          <w:szCs w:val="24"/>
        </w:rPr>
      </w:pPr>
      <w:r w:rsidRPr="00D3639A">
        <w:rPr>
          <w:rFonts w:eastAsia="Arial Unicode MS" w:cs="Tahoma"/>
          <w:b/>
          <w:sz w:val="24"/>
          <w:szCs w:val="24"/>
        </w:rPr>
        <w:t xml:space="preserve">Διάγραμμα </w:t>
      </w:r>
      <w:r w:rsidR="008853B5" w:rsidRPr="008853B5">
        <w:rPr>
          <w:rFonts w:eastAsia="Arial Unicode MS" w:cs="Tahoma"/>
          <w:b/>
          <w:sz w:val="24"/>
          <w:szCs w:val="24"/>
        </w:rPr>
        <w:t>4</w:t>
      </w:r>
      <w:r w:rsidRPr="00D3639A">
        <w:rPr>
          <w:rFonts w:eastAsia="Arial Unicode MS" w:cs="Tahoma"/>
          <w:b/>
          <w:sz w:val="24"/>
          <w:szCs w:val="24"/>
        </w:rPr>
        <w:t xml:space="preserve">.3 </w:t>
      </w:r>
      <w:r w:rsidRPr="00002FEA">
        <w:rPr>
          <w:rFonts w:eastAsia="Arial Unicode MS" w:cs="Tahoma"/>
          <w:i/>
          <w:sz w:val="24"/>
          <w:szCs w:val="24"/>
        </w:rPr>
        <w:t>Διαφορά ζήτησης και παροχής ενέργειας.</w:t>
      </w:r>
    </w:p>
    <w:p w14:paraId="0B1CC3AF" w14:textId="1A9E8FFC" w:rsidR="00002FEA" w:rsidRPr="00D3639A" w:rsidRDefault="006D5505" w:rsidP="009D2012">
      <w:pPr>
        <w:spacing w:line="300" w:lineRule="auto"/>
        <w:rPr>
          <w:rFonts w:eastAsia="Times New Roman" w:cs="Tahoma"/>
          <w:color w:val="000000"/>
          <w:sz w:val="24"/>
          <w:lang w:eastAsia="en-GB"/>
        </w:rPr>
      </w:pPr>
      <w:r w:rsidRPr="00D3639A">
        <w:rPr>
          <w:rFonts w:eastAsia="Arial Unicode MS" w:cs="Tahoma"/>
          <w:sz w:val="24"/>
          <w:szCs w:val="24"/>
        </w:rPr>
        <w:lastRenderedPageBreak/>
        <w:t xml:space="preserve">Στο παραπάνω διάγραμμα εμφανίζεται η δοαφορά της ζήτησης της ενέργειας με την παροχή ενέργειας </w:t>
      </w:r>
      <w:r w:rsidR="00667E00" w:rsidRPr="00D3639A">
        <w:rPr>
          <w:rFonts w:eastAsia="Arial Unicode MS" w:cs="Tahoma"/>
          <w:sz w:val="24"/>
          <w:szCs w:val="24"/>
        </w:rPr>
        <w:t>απ</w:t>
      </w:r>
      <w:r w:rsidR="00667E00">
        <w:rPr>
          <w:rFonts w:eastAsia="Arial Unicode MS" w:cs="Tahoma"/>
          <w:sz w:val="24"/>
          <w:szCs w:val="24"/>
        </w:rPr>
        <w:t>ό</w:t>
      </w:r>
      <w:r w:rsidR="00667E00" w:rsidRPr="00D3639A">
        <w:rPr>
          <w:rFonts w:eastAsia="Arial Unicode MS" w:cs="Tahoma"/>
          <w:sz w:val="24"/>
          <w:szCs w:val="24"/>
        </w:rPr>
        <w:t xml:space="preserve"> </w:t>
      </w:r>
      <w:r w:rsidRPr="00D3639A">
        <w:rPr>
          <w:rFonts w:eastAsia="Arial Unicode MS" w:cs="Tahoma"/>
          <w:sz w:val="24"/>
          <w:szCs w:val="24"/>
        </w:rPr>
        <w:t>το αιολικό πάρκο των 19 ανεμογεννητριών 600W.</w:t>
      </w:r>
      <w:r w:rsidR="00667E00">
        <w:rPr>
          <w:rFonts w:eastAsia="Arial Unicode MS" w:cs="Tahoma"/>
          <w:sz w:val="24"/>
          <w:szCs w:val="24"/>
        </w:rPr>
        <w:t xml:space="preserve"> </w:t>
      </w:r>
      <w:r w:rsidRPr="00D3639A">
        <w:rPr>
          <w:rFonts w:eastAsia="Arial Unicode MS" w:cs="Tahoma"/>
          <w:sz w:val="24"/>
          <w:szCs w:val="24"/>
        </w:rPr>
        <w:t>Σκοπός είνα</w:t>
      </w:r>
      <w:r w:rsidR="00667E00">
        <w:rPr>
          <w:rFonts w:eastAsia="Arial Unicode MS" w:cs="Tahoma"/>
          <w:sz w:val="24"/>
          <w:szCs w:val="24"/>
        </w:rPr>
        <w:t>ι</w:t>
      </w:r>
      <w:r w:rsidRPr="00D3639A">
        <w:rPr>
          <w:rFonts w:eastAsia="Arial Unicode MS" w:cs="Tahoma"/>
          <w:sz w:val="24"/>
          <w:szCs w:val="24"/>
        </w:rPr>
        <w:t xml:space="preserve"> η ελαχιστοποίηση της διαφοράς αυτής (στο σύνολο του χρόνου) και απο το διάγραμμα φαίνεται πως έχει επιτευθχεί διότι οι περισσότερες μετρήσεις βρίσκονται κοντά στο 0 με μέσο όρο Pnet</w:t>
      </w:r>
      <w:r w:rsidRPr="00D3639A">
        <w:rPr>
          <w:rFonts w:eastAsia="Arial Unicode MS" w:cs="Tahoma"/>
          <w:sz w:val="24"/>
          <w:szCs w:val="24"/>
          <w:vertAlign w:val="subscript"/>
        </w:rPr>
        <w:t xml:space="preserve">avg </w:t>
      </w:r>
      <w:r w:rsidRPr="00D3639A">
        <w:rPr>
          <w:rFonts w:eastAsia="Arial Unicode MS" w:cs="Tahoma"/>
          <w:sz w:val="24"/>
          <w:szCs w:val="24"/>
        </w:rPr>
        <w:t xml:space="preserve">= </w:t>
      </w:r>
      <w:r w:rsidRPr="00D3639A">
        <w:rPr>
          <w:rFonts w:eastAsia="Times New Roman" w:cs="Tahoma"/>
          <w:color w:val="000000"/>
          <w:sz w:val="24"/>
          <w:lang w:eastAsia="en-GB"/>
        </w:rPr>
        <w:t>- 0.92037</w:t>
      </w:r>
      <w:r w:rsidRPr="00D3639A">
        <w:rPr>
          <w:rFonts w:eastAsia="Times New Roman" w:cs="Tahoma"/>
          <w:color w:val="000000"/>
          <w:sz w:val="24"/>
          <w:lang w:val="en-US" w:eastAsia="en-GB"/>
        </w:rPr>
        <w:t>W</w:t>
      </w:r>
      <w:r w:rsidRPr="00D3639A">
        <w:rPr>
          <w:rFonts w:eastAsia="Times New Roman" w:cs="Tahoma"/>
          <w:color w:val="000000"/>
          <w:sz w:val="24"/>
          <w:lang w:eastAsia="en-GB"/>
        </w:rPr>
        <w:t xml:space="preserve"> ~ 0.</w:t>
      </w:r>
    </w:p>
    <w:p w14:paraId="6B200062" w14:textId="77777777" w:rsidR="006D5505" w:rsidRPr="00D3639A" w:rsidRDefault="006D5505" w:rsidP="009D2012">
      <w:pPr>
        <w:spacing w:line="300" w:lineRule="auto"/>
        <w:jc w:val="center"/>
        <w:rPr>
          <w:rFonts w:eastAsia="Times New Roman" w:cs="Tahoma"/>
          <w:color w:val="000000"/>
          <w:sz w:val="24"/>
          <w:lang w:eastAsia="en-GB"/>
        </w:rPr>
      </w:pPr>
      <w:r w:rsidRPr="00D3639A">
        <w:rPr>
          <w:rFonts w:eastAsia="Times New Roman" w:cs="Tahoma"/>
          <w:noProof/>
          <w:color w:val="000000"/>
          <w:lang w:val="en-GB" w:eastAsia="en-GB"/>
        </w:rPr>
        <w:drawing>
          <wp:inline distT="0" distB="0" distL="0" distR="0" wp14:anchorId="4A884152" wp14:editId="71BB6202">
            <wp:extent cx="5048923" cy="3786692"/>
            <wp:effectExtent l="0" t="0" r="0" b="4445"/>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7"/>
                    <a:stretch>
                      <a:fillRect/>
                    </a:stretch>
                  </pic:blipFill>
                  <pic:spPr>
                    <a:xfrm>
                      <a:off x="0" y="0"/>
                      <a:ext cx="5098384" cy="3823788"/>
                    </a:xfrm>
                    <a:prstGeom prst="rect">
                      <a:avLst/>
                    </a:prstGeom>
                  </pic:spPr>
                </pic:pic>
              </a:graphicData>
            </a:graphic>
          </wp:inline>
        </w:drawing>
      </w:r>
    </w:p>
    <w:p w14:paraId="45BB9534" w14:textId="3E77AC8C" w:rsidR="006D5505" w:rsidRPr="00002FEA" w:rsidRDefault="006D5505" w:rsidP="009D2012">
      <w:pPr>
        <w:spacing w:line="300" w:lineRule="auto"/>
        <w:jc w:val="center"/>
        <w:rPr>
          <w:rFonts w:eastAsia="Times New Roman" w:cs="Tahoma"/>
          <w:i/>
          <w:color w:val="000000"/>
          <w:sz w:val="24"/>
          <w:lang w:eastAsia="en-GB"/>
        </w:rPr>
      </w:pPr>
      <w:r w:rsidRPr="00D3639A">
        <w:rPr>
          <w:rFonts w:eastAsia="Times New Roman" w:cs="Tahoma"/>
          <w:b/>
          <w:color w:val="000000"/>
          <w:sz w:val="24"/>
          <w:lang w:eastAsia="en-GB"/>
        </w:rPr>
        <w:t xml:space="preserve">Διάγραμμα </w:t>
      </w:r>
      <w:r w:rsidR="008853B5" w:rsidRPr="008853B5">
        <w:rPr>
          <w:rFonts w:eastAsia="Times New Roman" w:cs="Tahoma"/>
          <w:b/>
          <w:color w:val="000000"/>
          <w:sz w:val="24"/>
          <w:lang w:eastAsia="en-GB"/>
        </w:rPr>
        <w:t>4</w:t>
      </w:r>
      <w:r w:rsidRPr="00D3639A">
        <w:rPr>
          <w:rFonts w:eastAsia="Times New Roman" w:cs="Tahoma"/>
          <w:b/>
          <w:color w:val="000000"/>
          <w:sz w:val="24"/>
          <w:lang w:eastAsia="en-GB"/>
        </w:rPr>
        <w:t xml:space="preserve">.4 </w:t>
      </w:r>
      <w:r w:rsidRPr="00002FEA">
        <w:rPr>
          <w:rFonts w:eastAsia="Times New Roman" w:cs="Tahoma"/>
          <w:i/>
          <w:color w:val="000000"/>
          <w:sz w:val="24"/>
          <w:lang w:eastAsia="en-GB"/>
        </w:rPr>
        <w:t>Ενεργειακή ζήτηση και παραγωγή ενέργειας ανεμογεννητριών</w:t>
      </w:r>
    </w:p>
    <w:p w14:paraId="4857D16B" w14:textId="77777777" w:rsidR="006D5505" w:rsidRPr="00D3639A" w:rsidRDefault="006D5505" w:rsidP="009D2012">
      <w:pPr>
        <w:spacing w:line="300" w:lineRule="auto"/>
        <w:rPr>
          <w:rFonts w:eastAsia="Arial Unicode MS" w:cs="Tahoma"/>
          <w:sz w:val="24"/>
          <w:szCs w:val="24"/>
        </w:rPr>
      </w:pPr>
    </w:p>
    <w:p w14:paraId="6C09D46E" w14:textId="2A5E4588" w:rsidR="006D5505" w:rsidRPr="00D3639A" w:rsidRDefault="006D5505" w:rsidP="009D2012">
      <w:pPr>
        <w:spacing w:line="300" w:lineRule="auto"/>
        <w:rPr>
          <w:rFonts w:eastAsia="Arial Unicode MS" w:cs="Tahoma"/>
          <w:sz w:val="24"/>
          <w:szCs w:val="24"/>
        </w:rPr>
      </w:pPr>
      <w:r w:rsidRPr="00D3639A">
        <w:rPr>
          <w:rFonts w:eastAsia="Arial Unicode MS" w:cs="Tahoma"/>
          <w:sz w:val="24"/>
          <w:szCs w:val="24"/>
        </w:rPr>
        <w:t xml:space="preserve">Στο διάγραμμα </w:t>
      </w:r>
      <w:r w:rsidR="008853B5" w:rsidRPr="008853B5">
        <w:rPr>
          <w:rFonts w:eastAsia="Arial Unicode MS" w:cs="Tahoma"/>
          <w:sz w:val="24"/>
          <w:szCs w:val="24"/>
        </w:rPr>
        <w:t>4</w:t>
      </w:r>
      <w:r w:rsidRPr="00D3639A">
        <w:rPr>
          <w:rFonts w:eastAsia="Arial Unicode MS" w:cs="Tahoma"/>
          <w:sz w:val="24"/>
          <w:szCs w:val="24"/>
        </w:rPr>
        <w:t>.4 παρουσιάζεται με μπλέ χρώμα η ετήσια παραγωγή ενέργειας απο το αιολικό πάρκο ανεμογεννητριών 600W και με πορτοκαλί χρώμα η ενεργειακή ζήτηση του σπιτιού.</w:t>
      </w:r>
    </w:p>
    <w:p w14:paraId="502762A4" w14:textId="77777777" w:rsidR="006D5505" w:rsidRPr="00D3639A" w:rsidRDefault="006D5505" w:rsidP="009D2012">
      <w:pPr>
        <w:spacing w:line="300" w:lineRule="auto"/>
        <w:rPr>
          <w:rFonts w:cs="Tahoma"/>
          <w:sz w:val="24"/>
          <w:szCs w:val="24"/>
          <w:u w:val="single"/>
        </w:rPr>
      </w:pPr>
    </w:p>
    <w:p w14:paraId="12000FF6" w14:textId="2A964A2C" w:rsidR="006D5505" w:rsidRDefault="006D5505" w:rsidP="009D2012">
      <w:pPr>
        <w:spacing w:line="300" w:lineRule="auto"/>
        <w:rPr>
          <w:rFonts w:cs="Tahoma"/>
          <w:b/>
          <w:color w:val="555555"/>
          <w:sz w:val="24"/>
          <w:szCs w:val="24"/>
          <w:u w:val="single"/>
          <w:shd w:val="clear" w:color="auto" w:fill="FFFFFF"/>
        </w:rPr>
      </w:pPr>
      <w:r w:rsidRPr="008853B5">
        <w:rPr>
          <w:rFonts w:cs="Tahoma"/>
          <w:b/>
          <w:sz w:val="24"/>
          <w:szCs w:val="24"/>
          <w:u w:val="single"/>
        </w:rPr>
        <w:t xml:space="preserve">Ανεμογεννήτρια 800w - </w:t>
      </w:r>
      <w:r w:rsidRPr="008853B5">
        <w:rPr>
          <w:rFonts w:cs="Tahoma"/>
          <w:b/>
          <w:color w:val="555555"/>
          <w:sz w:val="24"/>
          <w:szCs w:val="24"/>
          <w:u w:val="single"/>
          <w:shd w:val="clear" w:color="auto" w:fill="FFFFFF"/>
        </w:rPr>
        <w:t>ATO-WT-800M5</w:t>
      </w:r>
    </w:p>
    <w:p w14:paraId="62A83387" w14:textId="77777777" w:rsidR="00615A5C" w:rsidRPr="008853B5" w:rsidRDefault="00615A5C" w:rsidP="009D2012">
      <w:pPr>
        <w:spacing w:line="300" w:lineRule="auto"/>
        <w:rPr>
          <w:rFonts w:cs="Tahoma"/>
          <w:b/>
          <w:color w:val="555555"/>
          <w:sz w:val="24"/>
          <w:szCs w:val="24"/>
          <w:u w:val="single"/>
          <w:shd w:val="clear" w:color="auto" w:fill="FFFFFF"/>
        </w:rPr>
      </w:pPr>
    </w:p>
    <w:p w14:paraId="277116CD" w14:textId="536A02E0" w:rsidR="006D5505" w:rsidRPr="00D3639A" w:rsidRDefault="006D5505" w:rsidP="009D2012">
      <w:pPr>
        <w:spacing w:line="300" w:lineRule="auto"/>
        <w:rPr>
          <w:rFonts w:cs="Tahoma"/>
          <w:sz w:val="24"/>
        </w:rPr>
      </w:pPr>
      <w:r w:rsidRPr="00D3639A">
        <w:rPr>
          <w:rFonts w:cs="Tahoma"/>
          <w:sz w:val="24"/>
        </w:rPr>
        <w:t>Χρησιμοποιώντας το μοντέλο του κεφαλαίου 2 καθώς και τον κώδικα που αναπτύχθηκε σε περιβάλλον matlab, ο βέλτιστος αριθμός ανεμογεννητριών βάση αλγορίθμου βελτιστοποίησης ελαχιστοποιώντας τη διαφορά ζήτησης και παραγώμενου φορτίου είναι 15,148, οπότε το αιολικό πάρκου θα είναι μεγέθους παραγωγής 12,1kW.</w:t>
      </w:r>
    </w:p>
    <w:p w14:paraId="3884866C" w14:textId="77777777" w:rsidR="006D5505" w:rsidRPr="00D3639A" w:rsidRDefault="006D5505" w:rsidP="009D2012">
      <w:pPr>
        <w:spacing w:line="300" w:lineRule="auto"/>
        <w:rPr>
          <w:rFonts w:cs="Tahoma"/>
          <w:color w:val="555555"/>
          <w:sz w:val="24"/>
          <w:u w:val="single"/>
          <w:shd w:val="clear" w:color="auto" w:fill="FFFFFF"/>
        </w:rPr>
      </w:pPr>
    </w:p>
    <w:p w14:paraId="4F25AFCE" w14:textId="77777777" w:rsidR="006D5505" w:rsidRPr="00D3639A" w:rsidRDefault="006D5505" w:rsidP="009D2012">
      <w:pPr>
        <w:spacing w:line="300" w:lineRule="auto"/>
        <w:rPr>
          <w:rFonts w:cs="Tahoma"/>
          <w:sz w:val="24"/>
        </w:rPr>
      </w:pPr>
      <w:r w:rsidRPr="00D3639A">
        <w:rPr>
          <w:rFonts w:cs="Tahoma"/>
          <w:sz w:val="24"/>
        </w:rPr>
        <w:t>Στο παράρτημα παρουσιάζονται κάποια διαγράμματα για την καλύτερη κατανόηση της διαδικασίας καθώς και των αποτελεσμάτων. Καθώς η ποιοτική και ποσοτική ανάλυση των αποτελεσμάτων προηγήθηκε για έναν τύπο ανεμογεννήτριας, δεν απαιτείται η επανάληψη της ανάλυσης.</w:t>
      </w:r>
    </w:p>
    <w:p w14:paraId="73D6521E" w14:textId="77777777" w:rsidR="006D5505" w:rsidRPr="00D3639A" w:rsidRDefault="006D5505" w:rsidP="009D2012">
      <w:pPr>
        <w:spacing w:line="300" w:lineRule="auto"/>
        <w:jc w:val="center"/>
        <w:rPr>
          <w:rFonts w:eastAsia="Arial Unicode MS" w:cs="Tahoma"/>
          <w:sz w:val="24"/>
          <w:szCs w:val="24"/>
        </w:rPr>
      </w:pPr>
      <w:r w:rsidRPr="00D3639A">
        <w:rPr>
          <w:rFonts w:eastAsia="Arial Unicode MS" w:cs="Tahoma"/>
          <w:noProof/>
          <w:sz w:val="24"/>
          <w:szCs w:val="24"/>
          <w:lang w:val="en-GB" w:eastAsia="en-GB"/>
        </w:rPr>
        <w:lastRenderedPageBreak/>
        <w:drawing>
          <wp:inline distT="0" distB="0" distL="0" distR="0" wp14:anchorId="4970DDAB" wp14:editId="0AA605AF">
            <wp:extent cx="4552950" cy="3414712"/>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8"/>
                    <a:stretch>
                      <a:fillRect/>
                    </a:stretch>
                  </pic:blipFill>
                  <pic:spPr>
                    <a:xfrm>
                      <a:off x="0" y="0"/>
                      <a:ext cx="4630605" cy="3472953"/>
                    </a:xfrm>
                    <a:prstGeom prst="rect">
                      <a:avLst/>
                    </a:prstGeom>
                  </pic:spPr>
                </pic:pic>
              </a:graphicData>
            </a:graphic>
          </wp:inline>
        </w:drawing>
      </w:r>
    </w:p>
    <w:p w14:paraId="00193267" w14:textId="53E78E0D" w:rsidR="006D5505" w:rsidRPr="00002FEA" w:rsidRDefault="006D5505" w:rsidP="009D2012">
      <w:pPr>
        <w:spacing w:line="300" w:lineRule="auto"/>
        <w:jc w:val="center"/>
        <w:rPr>
          <w:rFonts w:eastAsia="Times New Roman" w:cs="Tahoma"/>
          <w:i/>
          <w:color w:val="000000"/>
          <w:sz w:val="24"/>
          <w:lang w:eastAsia="en-GB"/>
        </w:rPr>
      </w:pPr>
      <w:r w:rsidRPr="00D3639A">
        <w:rPr>
          <w:rFonts w:eastAsia="Arial Unicode MS" w:cs="Tahoma"/>
          <w:b/>
          <w:sz w:val="24"/>
          <w:szCs w:val="24"/>
        </w:rPr>
        <w:t xml:space="preserve">Διάγραμμα </w:t>
      </w:r>
      <w:r w:rsidR="008853B5" w:rsidRPr="008853B5">
        <w:rPr>
          <w:rFonts w:eastAsia="Arial Unicode MS" w:cs="Tahoma"/>
          <w:b/>
          <w:sz w:val="24"/>
          <w:szCs w:val="24"/>
        </w:rPr>
        <w:t>4</w:t>
      </w:r>
      <w:r w:rsidRPr="00D3639A">
        <w:rPr>
          <w:rFonts w:eastAsia="Arial Unicode MS" w:cs="Tahoma"/>
          <w:b/>
          <w:sz w:val="24"/>
          <w:szCs w:val="24"/>
        </w:rPr>
        <w:t xml:space="preserve">.5 </w:t>
      </w:r>
      <w:r w:rsidRPr="00002FEA">
        <w:rPr>
          <w:rFonts w:eastAsia="Times New Roman" w:cs="Tahoma"/>
          <w:i/>
          <w:color w:val="000000"/>
          <w:sz w:val="24"/>
          <w:lang w:eastAsia="en-GB"/>
        </w:rPr>
        <w:t>Ενεργειακή ζήτηση και παραγωγή ενέργειας ανεμογεννητριών.</w:t>
      </w:r>
    </w:p>
    <w:p w14:paraId="158AA09D" w14:textId="77777777" w:rsidR="00002FEA" w:rsidRPr="00D3639A" w:rsidRDefault="00002FEA" w:rsidP="009D2012">
      <w:pPr>
        <w:spacing w:line="300" w:lineRule="auto"/>
        <w:rPr>
          <w:rFonts w:eastAsia="Times New Roman" w:cs="Tahoma"/>
          <w:b/>
          <w:color w:val="000000"/>
          <w:lang w:eastAsia="en-GB"/>
        </w:rPr>
      </w:pPr>
    </w:p>
    <w:p w14:paraId="61AF434D" w14:textId="48E07D74" w:rsidR="006D5505" w:rsidRPr="00D3639A" w:rsidRDefault="006D5505" w:rsidP="009D2012">
      <w:pPr>
        <w:spacing w:line="300" w:lineRule="auto"/>
        <w:rPr>
          <w:rFonts w:eastAsia="Arial Unicode MS" w:cs="Tahoma"/>
          <w:sz w:val="24"/>
          <w:szCs w:val="24"/>
        </w:rPr>
      </w:pPr>
      <w:r w:rsidRPr="00D3639A">
        <w:rPr>
          <w:rFonts w:eastAsia="Arial Unicode MS" w:cs="Tahoma"/>
          <w:sz w:val="24"/>
          <w:szCs w:val="24"/>
        </w:rPr>
        <w:t xml:space="preserve">Στο διάγραμμα </w:t>
      </w:r>
      <w:r w:rsidR="008853B5" w:rsidRPr="008853B5">
        <w:rPr>
          <w:rFonts w:eastAsia="Arial Unicode MS" w:cs="Tahoma"/>
          <w:sz w:val="24"/>
          <w:szCs w:val="24"/>
        </w:rPr>
        <w:t>4</w:t>
      </w:r>
      <w:r w:rsidRPr="00D3639A">
        <w:rPr>
          <w:rFonts w:eastAsia="Arial Unicode MS" w:cs="Tahoma"/>
          <w:sz w:val="24"/>
          <w:szCs w:val="24"/>
        </w:rPr>
        <w:t>.5  παρουσιάζεται με μπλέ χρώμα η ετήσια παραγωγή ενέργειας απο το αιολικό πάρκο ανεμογεννητριών 800W και με πορτοκαλί χρώμα η ενεργειακή ζήτηση του σπιτιού.</w:t>
      </w:r>
    </w:p>
    <w:p w14:paraId="1BB5CF6C" w14:textId="77777777" w:rsidR="006D5505" w:rsidRPr="00D3639A" w:rsidRDefault="006D5505" w:rsidP="009D2012">
      <w:pPr>
        <w:spacing w:line="300" w:lineRule="auto"/>
        <w:rPr>
          <w:rFonts w:eastAsia="Arial Unicode MS" w:cs="Tahoma"/>
          <w:sz w:val="24"/>
          <w:szCs w:val="24"/>
          <w:u w:val="single"/>
        </w:rPr>
      </w:pPr>
    </w:p>
    <w:p w14:paraId="28E3194F" w14:textId="77777777" w:rsidR="006D5505" w:rsidRPr="008853B5" w:rsidRDefault="006D5505" w:rsidP="009D2012">
      <w:pPr>
        <w:spacing w:line="300" w:lineRule="auto"/>
        <w:rPr>
          <w:rFonts w:cs="Tahoma"/>
          <w:b/>
          <w:sz w:val="24"/>
          <w:szCs w:val="24"/>
          <w:u w:val="single"/>
        </w:rPr>
      </w:pPr>
      <w:r w:rsidRPr="008853B5">
        <w:rPr>
          <w:rFonts w:eastAsia="Arial Unicode MS" w:cs="Tahoma"/>
          <w:b/>
          <w:sz w:val="24"/>
          <w:szCs w:val="24"/>
          <w:u w:val="single"/>
        </w:rPr>
        <w:t>Ανεμογεννήτρια 1000w τύπου-</w:t>
      </w:r>
      <w:r w:rsidRPr="008853B5">
        <w:rPr>
          <w:rFonts w:cs="Tahoma"/>
          <w:b/>
          <w:sz w:val="24"/>
          <w:szCs w:val="24"/>
          <w:u w:val="single"/>
        </w:rPr>
        <w:t>Ανεμογεννήτρια Greatwatt S1000 1200W / 48 V</w:t>
      </w:r>
    </w:p>
    <w:p w14:paraId="2B4EB295" w14:textId="77777777" w:rsidR="006D5505" w:rsidRPr="00D3639A" w:rsidRDefault="006D5505" w:rsidP="009D2012">
      <w:pPr>
        <w:spacing w:line="300" w:lineRule="auto"/>
        <w:rPr>
          <w:rFonts w:cs="Tahoma"/>
          <w:sz w:val="24"/>
          <w:szCs w:val="24"/>
          <w:u w:val="single"/>
        </w:rPr>
      </w:pPr>
    </w:p>
    <w:p w14:paraId="0525D187" w14:textId="110AD2D2" w:rsidR="006D5505" w:rsidRPr="00D3639A" w:rsidRDefault="006D5505" w:rsidP="009D2012">
      <w:pPr>
        <w:spacing w:line="300" w:lineRule="auto"/>
        <w:rPr>
          <w:rFonts w:eastAsia="Times New Roman" w:cs="Tahoma"/>
          <w:sz w:val="24"/>
        </w:rPr>
      </w:pPr>
      <w:r w:rsidRPr="00D3639A">
        <w:rPr>
          <w:rFonts w:cs="Tahoma"/>
          <w:sz w:val="24"/>
        </w:rPr>
        <w:t xml:space="preserve">Χρησιμοποιώντας το μοντέλο του κεφαλαίου 2 καθώς και τον κώδικα που αναπτύχθηκε σε περιβάλλον matlab, ο βέλτιστος αριθμός ανεμογεννητριών βάση αλγορίθμου βελτιστοποίησης ελαχιστοποιώντας της διαφορά ζήτησης και παραγώμενου φορτίου είναι 12.157, οπότε το αιολικό πάρκο θα είναι μεγέθους 12.1 </w:t>
      </w:r>
      <w:r w:rsidR="00E356A0">
        <w:rPr>
          <w:rFonts w:cs="Tahoma"/>
          <w:sz w:val="24"/>
        </w:rPr>
        <w:t>kW.</w:t>
      </w:r>
    </w:p>
    <w:p w14:paraId="16E3E1E4" w14:textId="77777777" w:rsidR="006D5505" w:rsidRPr="00D3639A" w:rsidRDefault="006D5505" w:rsidP="009D2012">
      <w:pPr>
        <w:spacing w:line="300" w:lineRule="auto"/>
        <w:rPr>
          <w:rFonts w:cs="Tahoma"/>
          <w:noProof/>
          <w:lang w:eastAsia="en-GB"/>
        </w:rPr>
      </w:pPr>
    </w:p>
    <w:p w14:paraId="3F5DA3FF" w14:textId="77777777" w:rsidR="006D5505" w:rsidRPr="00D3639A" w:rsidRDefault="006D5505" w:rsidP="009D2012">
      <w:pPr>
        <w:spacing w:line="300" w:lineRule="auto"/>
        <w:jc w:val="center"/>
        <w:rPr>
          <w:rFonts w:eastAsia="Times New Roman" w:cs="Tahoma"/>
          <w:color w:val="000000"/>
          <w:lang w:eastAsia="en-GB"/>
        </w:rPr>
      </w:pPr>
      <w:r w:rsidRPr="00D3639A">
        <w:rPr>
          <w:rFonts w:eastAsia="Times New Roman" w:cs="Tahoma"/>
          <w:noProof/>
          <w:color w:val="000000"/>
          <w:sz w:val="24"/>
          <w:lang w:val="en-GB" w:eastAsia="en-GB"/>
        </w:rPr>
        <w:drawing>
          <wp:inline distT="0" distB="0" distL="0" distR="0" wp14:anchorId="110FE4B4" wp14:editId="56EE8203">
            <wp:extent cx="4105275" cy="3078956"/>
            <wp:effectExtent l="0" t="0" r="0" b="762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9"/>
                    <a:stretch>
                      <a:fillRect/>
                    </a:stretch>
                  </pic:blipFill>
                  <pic:spPr>
                    <a:xfrm>
                      <a:off x="0" y="0"/>
                      <a:ext cx="4234688" cy="3176016"/>
                    </a:xfrm>
                    <a:prstGeom prst="rect">
                      <a:avLst/>
                    </a:prstGeom>
                  </pic:spPr>
                </pic:pic>
              </a:graphicData>
            </a:graphic>
          </wp:inline>
        </w:drawing>
      </w:r>
    </w:p>
    <w:p w14:paraId="06694203" w14:textId="1CEA5366" w:rsidR="006D5505" w:rsidRPr="00002FEA" w:rsidRDefault="006D5505" w:rsidP="009D2012">
      <w:pPr>
        <w:spacing w:line="300" w:lineRule="auto"/>
        <w:jc w:val="center"/>
        <w:rPr>
          <w:rFonts w:eastAsia="Times New Roman" w:cs="Tahoma"/>
          <w:i/>
          <w:color w:val="000000"/>
          <w:sz w:val="24"/>
          <w:szCs w:val="24"/>
          <w:lang w:eastAsia="en-GB"/>
        </w:rPr>
      </w:pPr>
      <w:r w:rsidRPr="00D3639A">
        <w:rPr>
          <w:rFonts w:eastAsia="Times New Roman" w:cs="Tahoma"/>
          <w:b/>
          <w:color w:val="000000"/>
          <w:sz w:val="24"/>
          <w:szCs w:val="24"/>
          <w:lang w:eastAsia="en-GB"/>
        </w:rPr>
        <w:t xml:space="preserve">Διάγραμμα </w:t>
      </w:r>
      <w:r w:rsidR="008853B5" w:rsidRPr="008853B5">
        <w:rPr>
          <w:rFonts w:eastAsia="Times New Roman" w:cs="Tahoma"/>
          <w:b/>
          <w:color w:val="000000"/>
          <w:sz w:val="24"/>
          <w:szCs w:val="24"/>
          <w:lang w:eastAsia="en-GB"/>
        </w:rPr>
        <w:t>4</w:t>
      </w:r>
      <w:r w:rsidRPr="00D3639A">
        <w:rPr>
          <w:rFonts w:eastAsia="Times New Roman" w:cs="Tahoma"/>
          <w:b/>
          <w:color w:val="000000"/>
          <w:sz w:val="24"/>
          <w:szCs w:val="24"/>
          <w:lang w:eastAsia="en-GB"/>
        </w:rPr>
        <w:t>.6</w:t>
      </w:r>
      <w:r w:rsidRPr="00D3639A">
        <w:rPr>
          <w:rFonts w:eastAsia="Times New Roman" w:cs="Tahoma"/>
          <w:color w:val="000000"/>
          <w:sz w:val="24"/>
          <w:szCs w:val="24"/>
          <w:lang w:eastAsia="en-GB"/>
        </w:rPr>
        <w:t xml:space="preserve"> </w:t>
      </w:r>
      <w:r w:rsidRPr="00002FEA">
        <w:rPr>
          <w:rFonts w:eastAsia="Times New Roman" w:cs="Tahoma"/>
          <w:i/>
          <w:color w:val="000000"/>
          <w:sz w:val="24"/>
          <w:szCs w:val="24"/>
          <w:lang w:eastAsia="en-GB"/>
        </w:rPr>
        <w:t>Ενεργειακή ζήτηση και παραγωγή ενέργειας ανεμογεννητριών.</w:t>
      </w:r>
    </w:p>
    <w:p w14:paraId="0F160E70" w14:textId="77777777" w:rsidR="006D5505" w:rsidRPr="00D3639A" w:rsidRDefault="006D5505" w:rsidP="009D2012">
      <w:pPr>
        <w:spacing w:line="300" w:lineRule="auto"/>
        <w:rPr>
          <w:rFonts w:eastAsia="Times New Roman" w:cs="Tahoma"/>
          <w:color w:val="000000"/>
          <w:lang w:eastAsia="en-GB"/>
        </w:rPr>
      </w:pPr>
    </w:p>
    <w:p w14:paraId="06DF3333" w14:textId="1E3BFEDB" w:rsidR="00615A5C" w:rsidRPr="00615A5C" w:rsidRDefault="006D5505" w:rsidP="009D2012">
      <w:pPr>
        <w:spacing w:line="300" w:lineRule="auto"/>
        <w:rPr>
          <w:rFonts w:eastAsia="Arial Unicode MS" w:cs="Tahoma"/>
          <w:sz w:val="24"/>
          <w:szCs w:val="24"/>
        </w:rPr>
      </w:pPr>
      <w:r w:rsidRPr="00D3639A">
        <w:rPr>
          <w:rFonts w:eastAsia="Arial Unicode MS" w:cs="Tahoma"/>
          <w:sz w:val="24"/>
          <w:szCs w:val="24"/>
        </w:rPr>
        <w:t xml:space="preserve">Στο διάγραμμα </w:t>
      </w:r>
      <w:r w:rsidR="008853B5" w:rsidRPr="008853B5">
        <w:rPr>
          <w:rFonts w:eastAsia="Arial Unicode MS" w:cs="Tahoma"/>
          <w:sz w:val="24"/>
          <w:szCs w:val="24"/>
        </w:rPr>
        <w:t>4.</w:t>
      </w:r>
      <w:r w:rsidRPr="00D3639A">
        <w:rPr>
          <w:rFonts w:eastAsia="Arial Unicode MS" w:cs="Tahoma"/>
          <w:sz w:val="24"/>
          <w:szCs w:val="24"/>
        </w:rPr>
        <w:t>6 παρουσιάζεται με μπλέ χρώμα η ετήσια παραγωγή ενέργειας απο το αιολικό πάρκο ανεμογεννητριών 1000W και με πορτοκαλί χρώμα η ενεργειακή ζήτηση του νοικοκυριο</w:t>
      </w:r>
      <w:r w:rsidR="00615A5C">
        <w:rPr>
          <w:rFonts w:eastAsia="Arial Unicode MS" w:cs="Tahoma"/>
          <w:sz w:val="24"/>
          <w:szCs w:val="24"/>
        </w:rPr>
        <w:t>ύ.</w:t>
      </w:r>
    </w:p>
    <w:p w14:paraId="0F69722E" w14:textId="77777777" w:rsidR="00615A5C" w:rsidRDefault="00615A5C" w:rsidP="009D2012">
      <w:pPr>
        <w:spacing w:line="300" w:lineRule="auto"/>
        <w:rPr>
          <w:rFonts w:cs="Tahoma"/>
          <w:b/>
          <w:sz w:val="24"/>
          <w:szCs w:val="24"/>
          <w:u w:val="single"/>
        </w:rPr>
      </w:pPr>
    </w:p>
    <w:p w14:paraId="66DE122E" w14:textId="5AD74470" w:rsidR="006D5505" w:rsidRPr="008853B5" w:rsidRDefault="00B64D5D" w:rsidP="009D2012">
      <w:pPr>
        <w:spacing w:line="300" w:lineRule="auto"/>
        <w:rPr>
          <w:rFonts w:cs="Tahoma"/>
          <w:b/>
          <w:caps/>
          <w:sz w:val="24"/>
          <w:szCs w:val="24"/>
          <w:u w:val="single"/>
        </w:rPr>
      </w:pPr>
      <w:r>
        <w:rPr>
          <w:rFonts w:cs="Tahoma"/>
          <w:b/>
          <w:sz w:val="24"/>
          <w:szCs w:val="24"/>
          <w:u w:val="single"/>
        </w:rPr>
        <w:t>Raum Energy 1.5kW Wind Turbine</w:t>
      </w:r>
    </w:p>
    <w:p w14:paraId="706C555C" w14:textId="77777777" w:rsidR="006D5505" w:rsidRPr="00D3639A" w:rsidRDefault="006D5505" w:rsidP="009D2012">
      <w:pPr>
        <w:spacing w:line="300" w:lineRule="auto"/>
        <w:rPr>
          <w:rFonts w:eastAsia="Arial Unicode MS" w:cs="Tahoma"/>
          <w:sz w:val="24"/>
          <w:szCs w:val="24"/>
        </w:rPr>
      </w:pPr>
    </w:p>
    <w:p w14:paraId="0713A4C9" w14:textId="0054FEEB" w:rsidR="006D5505" w:rsidRPr="001F7E26" w:rsidRDefault="006D5505" w:rsidP="009D2012">
      <w:pPr>
        <w:spacing w:line="300" w:lineRule="auto"/>
        <w:rPr>
          <w:rFonts w:ascii="Times New Roman" w:eastAsia="Times New Roman" w:hAnsi="Times New Roman"/>
          <w:sz w:val="24"/>
          <w:szCs w:val="24"/>
          <w:lang w:eastAsia="en-GB"/>
        </w:rPr>
      </w:pPr>
      <w:r w:rsidRPr="00D3639A">
        <w:rPr>
          <w:rFonts w:eastAsia="Arial Unicode MS" w:cs="Tahoma"/>
          <w:sz w:val="24"/>
          <w:szCs w:val="24"/>
        </w:rPr>
        <w:t xml:space="preserve">Χρησιμοποιώντας το μοντέλο του κεφαλαίου 2 καθώς και τον κώδικα που αναπτύχθηκε σε περιβάλλον matlab, ο βέλτιστος αριθμός ανεμογεννητριών βάση αλγορίθμου βελτιστοποίησης ελαχιστοποιόντας της διαφορά ζήτησης και παραγώμενου φορτίου είναι </w:t>
      </w:r>
      <w:r w:rsidR="00725688" w:rsidRPr="00725688">
        <w:rPr>
          <w:rFonts w:eastAsia="Times New Roman" w:cs="Tahoma"/>
          <w:sz w:val="24"/>
          <w:szCs w:val="24"/>
          <w:lang w:eastAsia="en-GB"/>
        </w:rPr>
        <w:t>9.35</w:t>
      </w:r>
      <w:r w:rsidRPr="00D3639A">
        <w:rPr>
          <w:rFonts w:eastAsia="Arial Unicode MS" w:cs="Tahoma"/>
          <w:sz w:val="24"/>
          <w:szCs w:val="24"/>
        </w:rPr>
        <w:t>,</w:t>
      </w:r>
      <w:r w:rsidR="00667E00">
        <w:rPr>
          <w:rFonts w:eastAsia="Arial Unicode MS" w:cs="Tahoma"/>
          <w:sz w:val="24"/>
          <w:szCs w:val="24"/>
        </w:rPr>
        <w:t xml:space="preserve"> </w:t>
      </w:r>
      <w:r w:rsidRPr="00D3639A">
        <w:rPr>
          <w:rFonts w:eastAsia="Arial Unicode MS" w:cs="Tahoma"/>
          <w:sz w:val="24"/>
          <w:szCs w:val="24"/>
        </w:rPr>
        <w:t xml:space="preserve">οπότε το αιολικό πάρκο θα είναι μεγέθους </w:t>
      </w:r>
      <w:r w:rsidR="00725688" w:rsidRPr="00725688">
        <w:rPr>
          <w:rFonts w:eastAsia="Arial Unicode MS" w:cs="Tahoma"/>
          <w:sz w:val="24"/>
          <w:szCs w:val="24"/>
        </w:rPr>
        <w:t>14</w:t>
      </w:r>
      <w:r w:rsidRPr="00D3639A">
        <w:rPr>
          <w:rFonts w:eastAsia="Arial Unicode MS" w:cs="Tahoma"/>
          <w:sz w:val="24"/>
          <w:szCs w:val="24"/>
        </w:rPr>
        <w:t>,</w:t>
      </w:r>
      <w:r w:rsidR="00725688" w:rsidRPr="00725688">
        <w:rPr>
          <w:rFonts w:eastAsia="Arial Unicode MS" w:cs="Tahoma"/>
          <w:sz w:val="24"/>
          <w:szCs w:val="24"/>
        </w:rPr>
        <w:t>025</w:t>
      </w:r>
      <w:r w:rsidRPr="00D3639A">
        <w:rPr>
          <w:rFonts w:eastAsia="Arial Unicode MS" w:cs="Tahoma"/>
          <w:sz w:val="24"/>
          <w:szCs w:val="24"/>
        </w:rPr>
        <w:t xml:space="preserve"> kW,</w:t>
      </w:r>
    </w:p>
    <w:p w14:paraId="17A557F6" w14:textId="284281BF" w:rsidR="006D5505" w:rsidRPr="00D3639A" w:rsidRDefault="00741B10" w:rsidP="009D2012">
      <w:pPr>
        <w:spacing w:line="300" w:lineRule="auto"/>
        <w:jc w:val="center"/>
        <w:rPr>
          <w:rFonts w:eastAsia="Arial Unicode MS" w:cs="Tahoma"/>
          <w:sz w:val="24"/>
          <w:szCs w:val="24"/>
        </w:rPr>
      </w:pPr>
      <w:r w:rsidRPr="00741B10">
        <w:rPr>
          <w:rFonts w:eastAsia="Arial Unicode MS" w:cs="Tahoma"/>
          <w:noProof/>
          <w:sz w:val="24"/>
          <w:szCs w:val="24"/>
          <w:lang w:val="en-GB" w:eastAsia="en-GB"/>
        </w:rPr>
        <w:drawing>
          <wp:inline distT="0" distB="0" distL="0" distR="0" wp14:anchorId="172531A0" wp14:editId="65AAB2F1">
            <wp:extent cx="4919832" cy="3689873"/>
            <wp:effectExtent l="0" t="0" r="0" b="635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0"/>
                    <a:stretch>
                      <a:fillRect/>
                    </a:stretch>
                  </pic:blipFill>
                  <pic:spPr>
                    <a:xfrm>
                      <a:off x="0" y="0"/>
                      <a:ext cx="4949003" cy="3711751"/>
                    </a:xfrm>
                    <a:prstGeom prst="rect">
                      <a:avLst/>
                    </a:prstGeom>
                  </pic:spPr>
                </pic:pic>
              </a:graphicData>
            </a:graphic>
          </wp:inline>
        </w:drawing>
      </w:r>
    </w:p>
    <w:p w14:paraId="3D2C40E6" w14:textId="50CB910D" w:rsidR="006D5505" w:rsidRPr="00002FEA" w:rsidRDefault="00002FEA" w:rsidP="009D2012">
      <w:pPr>
        <w:spacing w:line="300" w:lineRule="auto"/>
        <w:jc w:val="center"/>
        <w:rPr>
          <w:rFonts w:eastAsia="Times New Roman" w:cs="Tahoma"/>
          <w:i/>
          <w:color w:val="000000"/>
          <w:sz w:val="24"/>
          <w:szCs w:val="24"/>
          <w:lang w:eastAsia="en-GB"/>
        </w:rPr>
      </w:pPr>
      <w:r>
        <w:rPr>
          <w:rFonts w:eastAsia="Arial Unicode MS" w:cs="Tahoma"/>
          <w:b/>
          <w:sz w:val="24"/>
          <w:szCs w:val="24"/>
        </w:rPr>
        <w:t xml:space="preserve">Διάγραμμα </w:t>
      </w:r>
      <w:r w:rsidR="008853B5" w:rsidRPr="008853B5">
        <w:rPr>
          <w:rFonts w:eastAsia="Arial Unicode MS" w:cs="Tahoma"/>
          <w:b/>
          <w:sz w:val="24"/>
          <w:szCs w:val="24"/>
        </w:rPr>
        <w:t>4</w:t>
      </w:r>
      <w:r w:rsidR="006D5505" w:rsidRPr="00D3639A">
        <w:rPr>
          <w:rFonts w:eastAsia="Arial Unicode MS" w:cs="Tahoma"/>
          <w:b/>
          <w:sz w:val="24"/>
          <w:szCs w:val="24"/>
        </w:rPr>
        <w:t>.7</w:t>
      </w:r>
      <w:r w:rsidR="006D5505" w:rsidRPr="00D3639A">
        <w:rPr>
          <w:rFonts w:eastAsia="Arial Unicode MS" w:cs="Tahoma"/>
          <w:sz w:val="24"/>
          <w:szCs w:val="24"/>
        </w:rPr>
        <w:t xml:space="preserve"> </w:t>
      </w:r>
      <w:r w:rsidR="006D5505" w:rsidRPr="00002FEA">
        <w:rPr>
          <w:rFonts w:eastAsia="Times New Roman" w:cs="Tahoma"/>
          <w:i/>
          <w:color w:val="000000"/>
          <w:sz w:val="24"/>
          <w:szCs w:val="24"/>
          <w:lang w:eastAsia="en-GB"/>
        </w:rPr>
        <w:t>Ενεργειακή ζήτηση και παραγωγή ενέργειας ανεμογεννητριών.</w:t>
      </w:r>
    </w:p>
    <w:p w14:paraId="65C28ACC" w14:textId="77777777" w:rsidR="006D5505" w:rsidRPr="00D3639A" w:rsidRDefault="006D5505" w:rsidP="009D2012">
      <w:pPr>
        <w:spacing w:line="300" w:lineRule="auto"/>
        <w:rPr>
          <w:rFonts w:eastAsia="Times New Roman" w:cs="Tahoma"/>
          <w:b/>
          <w:color w:val="000000"/>
          <w:sz w:val="24"/>
          <w:szCs w:val="24"/>
          <w:lang w:eastAsia="en-GB"/>
        </w:rPr>
      </w:pPr>
    </w:p>
    <w:p w14:paraId="7353ACBE" w14:textId="66DFCC3F" w:rsidR="006D5505" w:rsidRDefault="006D5505" w:rsidP="009D2012">
      <w:pPr>
        <w:spacing w:line="300" w:lineRule="auto"/>
        <w:rPr>
          <w:rFonts w:eastAsia="Arial Unicode MS" w:cs="Tahoma"/>
          <w:sz w:val="24"/>
          <w:szCs w:val="24"/>
        </w:rPr>
      </w:pPr>
      <w:r w:rsidRPr="00D3639A">
        <w:rPr>
          <w:rFonts w:eastAsia="Arial Unicode MS" w:cs="Tahoma"/>
          <w:sz w:val="24"/>
          <w:szCs w:val="24"/>
        </w:rPr>
        <w:t xml:space="preserve">Στο διάγραμμα </w:t>
      </w:r>
      <w:r w:rsidR="00725688" w:rsidRPr="00725688">
        <w:rPr>
          <w:rFonts w:eastAsia="Arial Unicode MS" w:cs="Tahoma"/>
          <w:sz w:val="24"/>
          <w:szCs w:val="24"/>
        </w:rPr>
        <w:t>4</w:t>
      </w:r>
      <w:r w:rsidRPr="00D3639A">
        <w:rPr>
          <w:rFonts w:eastAsia="Arial Unicode MS" w:cs="Tahoma"/>
          <w:sz w:val="24"/>
          <w:szCs w:val="24"/>
        </w:rPr>
        <w:t>.7 παρουσιάζεται με μπλέ χρώμα η ετήσια παραγωγή ενέργειας απο το αιολικό πάρκο ανεμογεννητριών 1500W και με πορτοκαλί χρώμα η ενεργειακή ζήτηση του νοικοκυριού.</w:t>
      </w:r>
    </w:p>
    <w:p w14:paraId="47FCF55B" w14:textId="657A60F4" w:rsidR="008853B5" w:rsidRDefault="008853B5" w:rsidP="009D2012">
      <w:pPr>
        <w:spacing w:line="300" w:lineRule="auto"/>
        <w:rPr>
          <w:rFonts w:eastAsia="Arial Unicode MS" w:cs="Tahoma"/>
          <w:sz w:val="24"/>
          <w:szCs w:val="24"/>
        </w:rPr>
      </w:pPr>
    </w:p>
    <w:p w14:paraId="22E65319" w14:textId="702CE85D" w:rsidR="00F92018" w:rsidRDefault="00F92018" w:rsidP="009D2012">
      <w:pPr>
        <w:spacing w:line="300" w:lineRule="auto"/>
        <w:rPr>
          <w:rFonts w:eastAsia="Arial Unicode MS" w:cs="Tahoma"/>
          <w:sz w:val="24"/>
          <w:szCs w:val="24"/>
        </w:rPr>
      </w:pPr>
    </w:p>
    <w:p w14:paraId="05DB287B" w14:textId="77777777" w:rsidR="00F92018" w:rsidRPr="00D3639A" w:rsidRDefault="00F92018" w:rsidP="009D2012">
      <w:pPr>
        <w:spacing w:line="300" w:lineRule="auto"/>
        <w:rPr>
          <w:rFonts w:eastAsia="Arial Unicode MS" w:cs="Tahoma"/>
          <w:sz w:val="24"/>
          <w:szCs w:val="24"/>
        </w:rPr>
      </w:pPr>
    </w:p>
    <w:p w14:paraId="6C16DFCB" w14:textId="3B7AB1A3" w:rsidR="006D5505" w:rsidRDefault="006D5505" w:rsidP="009D2012">
      <w:pPr>
        <w:spacing w:line="300" w:lineRule="auto"/>
        <w:rPr>
          <w:rFonts w:cs="Tahoma"/>
          <w:b/>
          <w:bCs/>
          <w:noProof/>
          <w:sz w:val="18"/>
          <w:szCs w:val="24"/>
          <w:u w:val="single"/>
          <w:lang w:val="en-GB" w:eastAsia="en-GB"/>
        </w:rPr>
      </w:pPr>
      <w:r w:rsidRPr="008853B5">
        <w:rPr>
          <w:rFonts w:cs="Tahoma"/>
          <w:b/>
          <w:bCs/>
          <w:sz w:val="24"/>
          <w:szCs w:val="24"/>
          <w:u w:val="single"/>
          <w:lang w:val="en-GB"/>
        </w:rPr>
        <w:t>EN-2000W-L Horizontal Axis Wind Turbine 2000W</w:t>
      </w:r>
    </w:p>
    <w:p w14:paraId="20529D06" w14:textId="77777777" w:rsidR="00615A5C" w:rsidRPr="008853B5" w:rsidRDefault="00615A5C" w:rsidP="009D2012">
      <w:pPr>
        <w:spacing w:line="300" w:lineRule="auto"/>
        <w:rPr>
          <w:rFonts w:cs="Tahoma"/>
          <w:b/>
          <w:bCs/>
          <w:noProof/>
          <w:sz w:val="18"/>
          <w:szCs w:val="24"/>
          <w:u w:val="single"/>
          <w:lang w:val="en-GB" w:eastAsia="en-GB"/>
        </w:rPr>
      </w:pPr>
    </w:p>
    <w:p w14:paraId="449468CE" w14:textId="21C2D95D" w:rsidR="006D5505" w:rsidRPr="00D3639A" w:rsidRDefault="006D5505" w:rsidP="009D2012">
      <w:pPr>
        <w:spacing w:line="300" w:lineRule="auto"/>
        <w:rPr>
          <w:rFonts w:eastAsia="Times New Roman" w:cs="Tahoma"/>
          <w:sz w:val="24"/>
          <w:szCs w:val="24"/>
          <w:lang w:eastAsia="en-GB"/>
        </w:rPr>
      </w:pPr>
      <w:r w:rsidRPr="00D3639A">
        <w:rPr>
          <w:rFonts w:eastAsia="Arial Unicode MS" w:cs="Tahoma"/>
          <w:sz w:val="24"/>
          <w:szCs w:val="24"/>
        </w:rPr>
        <w:t xml:space="preserve">Χρησιμοποιόντας το μοντέλο του κεφαλαίου 2 καθώς και τον κώδικα που αναπτύχθηκε σε περιβάλλον matlab, ο βέλτιστος αριθμός ανεμογεννητριών βάση αλγορίθμου βελτιστοποίησης ελαχιστοποιόντας της διαφορά ζήτησης και παραγώμενου φορτίου είναι </w:t>
      </w:r>
      <w:r w:rsidRPr="00D3639A">
        <w:rPr>
          <w:rFonts w:eastAsia="Times New Roman" w:cs="Tahoma"/>
          <w:sz w:val="24"/>
          <w:szCs w:val="24"/>
          <w:lang w:eastAsia="en-GB"/>
        </w:rPr>
        <w:t xml:space="preserve">5,442 </w:t>
      </w:r>
      <w:r w:rsidRPr="00D3639A">
        <w:rPr>
          <w:rFonts w:eastAsia="Arial Unicode MS" w:cs="Tahoma"/>
          <w:sz w:val="24"/>
          <w:szCs w:val="24"/>
        </w:rPr>
        <w:t xml:space="preserve">,οπότε το αιολικό πάρκο θα είναι μεγέθους </w:t>
      </w:r>
      <w:r w:rsidR="00667E00">
        <w:rPr>
          <w:rFonts w:eastAsia="Arial Unicode MS" w:cs="Tahoma"/>
          <w:sz w:val="24"/>
          <w:szCs w:val="24"/>
        </w:rPr>
        <w:t>10</w:t>
      </w:r>
      <w:r w:rsidRPr="00D3639A">
        <w:rPr>
          <w:rFonts w:eastAsia="Arial Unicode MS" w:cs="Tahoma"/>
          <w:sz w:val="24"/>
          <w:szCs w:val="24"/>
        </w:rPr>
        <w:t>,8 kW.</w:t>
      </w:r>
    </w:p>
    <w:p w14:paraId="0C857CA2" w14:textId="77777777" w:rsidR="006D5505" w:rsidRPr="00D3639A" w:rsidRDefault="006D5505" w:rsidP="009D2012">
      <w:pPr>
        <w:spacing w:line="300" w:lineRule="auto"/>
        <w:jc w:val="center"/>
        <w:rPr>
          <w:rFonts w:eastAsia="Arial Unicode MS" w:cs="Tahoma"/>
          <w:b/>
          <w:sz w:val="24"/>
          <w:szCs w:val="24"/>
        </w:rPr>
      </w:pPr>
      <w:r w:rsidRPr="00D3639A">
        <w:rPr>
          <w:rFonts w:eastAsia="Arial Unicode MS" w:cs="Tahoma"/>
          <w:noProof/>
          <w:sz w:val="24"/>
          <w:szCs w:val="24"/>
          <w:lang w:val="en-GB" w:eastAsia="en-GB"/>
        </w:rPr>
        <w:lastRenderedPageBreak/>
        <w:drawing>
          <wp:inline distT="0" distB="0" distL="0" distR="0" wp14:anchorId="45948B75" wp14:editId="169D5140">
            <wp:extent cx="4632960" cy="3474720"/>
            <wp:effectExtent l="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1"/>
                    <a:stretch>
                      <a:fillRect/>
                    </a:stretch>
                  </pic:blipFill>
                  <pic:spPr>
                    <a:xfrm>
                      <a:off x="0" y="0"/>
                      <a:ext cx="4742832" cy="3557124"/>
                    </a:xfrm>
                    <a:prstGeom prst="rect">
                      <a:avLst/>
                    </a:prstGeom>
                  </pic:spPr>
                </pic:pic>
              </a:graphicData>
            </a:graphic>
          </wp:inline>
        </w:drawing>
      </w:r>
    </w:p>
    <w:p w14:paraId="780B0580" w14:textId="1C22736F" w:rsidR="006D5505" w:rsidRDefault="006D5505" w:rsidP="009D2012">
      <w:pPr>
        <w:spacing w:line="300" w:lineRule="auto"/>
        <w:jc w:val="center"/>
        <w:rPr>
          <w:rFonts w:eastAsia="Times New Roman" w:cs="Tahoma"/>
          <w:b/>
          <w:color w:val="000000"/>
          <w:sz w:val="24"/>
          <w:szCs w:val="24"/>
          <w:lang w:eastAsia="en-GB"/>
        </w:rPr>
      </w:pPr>
      <w:r w:rsidRPr="00D3639A">
        <w:rPr>
          <w:rFonts w:eastAsia="Arial Unicode MS" w:cs="Tahoma"/>
          <w:b/>
          <w:sz w:val="24"/>
          <w:szCs w:val="24"/>
        </w:rPr>
        <w:t xml:space="preserve">Διάγραμμα </w:t>
      </w:r>
      <w:r w:rsidR="008853B5" w:rsidRPr="008853B5">
        <w:rPr>
          <w:rFonts w:eastAsia="Arial Unicode MS" w:cs="Tahoma"/>
          <w:b/>
          <w:sz w:val="24"/>
          <w:szCs w:val="24"/>
        </w:rPr>
        <w:t>4</w:t>
      </w:r>
      <w:r w:rsidRPr="00D3639A">
        <w:rPr>
          <w:rFonts w:eastAsia="Arial Unicode MS" w:cs="Tahoma"/>
          <w:b/>
          <w:sz w:val="24"/>
          <w:szCs w:val="24"/>
        </w:rPr>
        <w:t>.8</w:t>
      </w:r>
      <w:r w:rsidRPr="00D3639A">
        <w:rPr>
          <w:rFonts w:eastAsia="Arial Unicode MS" w:cs="Tahoma"/>
          <w:sz w:val="24"/>
          <w:szCs w:val="24"/>
        </w:rPr>
        <w:t xml:space="preserve"> </w:t>
      </w:r>
      <w:r w:rsidRPr="00002FEA">
        <w:rPr>
          <w:rFonts w:eastAsia="Times New Roman" w:cs="Tahoma"/>
          <w:i/>
          <w:color w:val="000000"/>
          <w:sz w:val="24"/>
          <w:szCs w:val="24"/>
          <w:lang w:eastAsia="en-GB"/>
        </w:rPr>
        <w:t>Ενεργειακή ζήτηση και παραγωγή ενέργειας ανεμογεννητριών.</w:t>
      </w:r>
    </w:p>
    <w:p w14:paraId="02E1C4CD" w14:textId="77777777" w:rsidR="00002FEA" w:rsidRPr="00D3639A" w:rsidRDefault="00002FEA" w:rsidP="009D2012">
      <w:pPr>
        <w:spacing w:line="300" w:lineRule="auto"/>
        <w:jc w:val="center"/>
        <w:rPr>
          <w:rFonts w:eastAsia="Times New Roman" w:cs="Tahoma"/>
          <w:b/>
          <w:color w:val="000000"/>
          <w:sz w:val="24"/>
          <w:szCs w:val="24"/>
          <w:lang w:eastAsia="en-GB"/>
        </w:rPr>
      </w:pPr>
    </w:p>
    <w:p w14:paraId="59DEF79C" w14:textId="0A09A517" w:rsidR="006D5505" w:rsidRDefault="006D5505" w:rsidP="009D2012">
      <w:pPr>
        <w:spacing w:line="300" w:lineRule="auto"/>
        <w:rPr>
          <w:rFonts w:eastAsia="Arial Unicode MS" w:cs="Tahoma"/>
          <w:sz w:val="24"/>
          <w:szCs w:val="24"/>
        </w:rPr>
      </w:pPr>
      <w:r w:rsidRPr="00D3639A">
        <w:rPr>
          <w:rFonts w:eastAsia="Arial Unicode MS" w:cs="Tahoma"/>
          <w:sz w:val="24"/>
          <w:szCs w:val="24"/>
        </w:rPr>
        <w:t xml:space="preserve">Στο διάγραμμα </w:t>
      </w:r>
      <w:r w:rsidR="008853B5" w:rsidRPr="008853B5">
        <w:rPr>
          <w:rFonts w:eastAsia="Arial Unicode MS" w:cs="Tahoma"/>
          <w:sz w:val="24"/>
          <w:szCs w:val="24"/>
        </w:rPr>
        <w:t>4</w:t>
      </w:r>
      <w:r w:rsidRPr="00D3639A">
        <w:rPr>
          <w:rFonts w:eastAsia="Arial Unicode MS" w:cs="Tahoma"/>
          <w:sz w:val="24"/>
          <w:szCs w:val="24"/>
        </w:rPr>
        <w:t>.8 παρουσιάζεται με μπλέ χρώμα η ετήσια παραγωγή ενέργειας απο το αιολικό πάρκο ανεμογεννητριών 2000W και με πορτοκαλί χρώμα η ενεργειακή ζήτηση του νοικοκυριού.</w:t>
      </w:r>
    </w:p>
    <w:p w14:paraId="31D5C9A5" w14:textId="77777777" w:rsidR="00002FEA" w:rsidRPr="00D3639A" w:rsidRDefault="00002FEA" w:rsidP="009D2012">
      <w:pPr>
        <w:spacing w:line="300" w:lineRule="auto"/>
        <w:rPr>
          <w:rFonts w:eastAsia="Arial Unicode MS" w:cs="Tahoma"/>
          <w:sz w:val="24"/>
          <w:szCs w:val="24"/>
        </w:rPr>
      </w:pPr>
    </w:p>
    <w:p w14:paraId="59CDFC1A" w14:textId="7474EA14" w:rsidR="006D5505" w:rsidRPr="00002FEA" w:rsidRDefault="006D5505" w:rsidP="009D2012">
      <w:pPr>
        <w:spacing w:line="300" w:lineRule="auto"/>
        <w:rPr>
          <w:rFonts w:eastAsia="Arial Unicode MS" w:cs="Tahoma"/>
          <w:b/>
          <w:sz w:val="24"/>
          <w:szCs w:val="24"/>
          <w:u w:val="single"/>
        </w:rPr>
      </w:pPr>
      <w:r w:rsidRPr="00002FEA">
        <w:rPr>
          <w:rFonts w:eastAsia="Arial Unicode MS" w:cs="Tahoma"/>
          <w:b/>
          <w:sz w:val="24"/>
          <w:szCs w:val="24"/>
          <w:u w:val="single"/>
        </w:rPr>
        <w:t>Πίνακας Βελτιστων αποτελεσμάτων διαστασιολόγησης</w:t>
      </w:r>
    </w:p>
    <w:p w14:paraId="44450690" w14:textId="77777777" w:rsidR="00002FEA" w:rsidRPr="00D3639A" w:rsidRDefault="00002FEA" w:rsidP="009D2012">
      <w:pPr>
        <w:spacing w:line="300" w:lineRule="auto"/>
        <w:rPr>
          <w:rFonts w:eastAsia="Arial Unicode MS" w:cs="Tahoma"/>
          <w:sz w:val="24"/>
          <w:szCs w:val="24"/>
          <w:u w:val="single"/>
        </w:rPr>
      </w:pPr>
    </w:p>
    <w:p w14:paraId="4E4D68E1" w14:textId="371E2DBC" w:rsidR="006D5505" w:rsidRPr="00D3639A" w:rsidRDefault="006D5505" w:rsidP="009D2012">
      <w:pPr>
        <w:spacing w:line="300" w:lineRule="auto"/>
        <w:jc w:val="center"/>
        <w:rPr>
          <w:rFonts w:eastAsia="Arial Unicode MS" w:cs="Tahoma"/>
          <w:b/>
          <w:sz w:val="24"/>
          <w:szCs w:val="24"/>
        </w:rPr>
      </w:pPr>
      <w:r w:rsidRPr="00D3639A">
        <w:rPr>
          <w:rFonts w:eastAsia="Arial Unicode MS" w:cs="Tahoma"/>
          <w:b/>
          <w:sz w:val="24"/>
          <w:szCs w:val="24"/>
        </w:rPr>
        <w:t xml:space="preserve">Πίνακας </w:t>
      </w:r>
      <w:r w:rsidR="008853B5" w:rsidRPr="00BF0CBE">
        <w:rPr>
          <w:rFonts w:eastAsia="Arial Unicode MS" w:cs="Tahoma"/>
          <w:b/>
          <w:sz w:val="24"/>
          <w:szCs w:val="24"/>
        </w:rPr>
        <w:t>4</w:t>
      </w:r>
      <w:r w:rsidRPr="00D3639A">
        <w:rPr>
          <w:rFonts w:eastAsia="Arial Unicode MS" w:cs="Tahoma"/>
          <w:b/>
          <w:sz w:val="24"/>
          <w:szCs w:val="24"/>
        </w:rPr>
        <w:t>.1 Aποτελέσματα διαστασιολόγησης</w:t>
      </w:r>
    </w:p>
    <w:tbl>
      <w:tblPr>
        <w:tblStyle w:val="TableGrid"/>
        <w:tblW w:w="10226" w:type="dxa"/>
        <w:tblLook w:val="04A0" w:firstRow="1" w:lastRow="0" w:firstColumn="1" w:lastColumn="0" w:noHBand="0" w:noVBand="1"/>
      </w:tblPr>
      <w:tblGrid>
        <w:gridCol w:w="1568"/>
        <w:gridCol w:w="2226"/>
        <w:gridCol w:w="1466"/>
        <w:gridCol w:w="2034"/>
        <w:gridCol w:w="1466"/>
        <w:gridCol w:w="1466"/>
      </w:tblGrid>
      <w:tr w:rsidR="006D5505" w:rsidRPr="00D3639A" w14:paraId="4732B205" w14:textId="77777777" w:rsidTr="00741B10">
        <w:trPr>
          <w:trHeight w:val="973"/>
        </w:trPr>
        <w:tc>
          <w:tcPr>
            <w:tcW w:w="1568" w:type="dxa"/>
            <w:shd w:val="clear" w:color="auto" w:fill="D99594" w:themeFill="accent2" w:themeFillTint="99"/>
          </w:tcPr>
          <w:p w14:paraId="0ABD6E1C" w14:textId="77777777" w:rsidR="006D5505" w:rsidRPr="00D3639A" w:rsidRDefault="006D5505" w:rsidP="009D2012">
            <w:pPr>
              <w:spacing w:line="300" w:lineRule="auto"/>
              <w:rPr>
                <w:rFonts w:eastAsia="Arial Unicode MS" w:cs="Tahoma"/>
                <w:b/>
                <w:sz w:val="24"/>
                <w:szCs w:val="24"/>
                <w:u w:val="single"/>
              </w:rPr>
            </w:pPr>
            <w:r w:rsidRPr="00D3639A">
              <w:rPr>
                <w:rFonts w:eastAsia="Arial Unicode MS" w:cs="Tahoma"/>
                <w:b/>
                <w:sz w:val="24"/>
                <w:szCs w:val="24"/>
              </w:rPr>
              <w:t>W/G</w:t>
            </w:r>
          </w:p>
        </w:tc>
        <w:tc>
          <w:tcPr>
            <w:tcW w:w="2226" w:type="dxa"/>
            <w:shd w:val="clear" w:color="auto" w:fill="D99594" w:themeFill="accent2" w:themeFillTint="99"/>
          </w:tcPr>
          <w:p w14:paraId="2035F101" w14:textId="77777777" w:rsidR="006D5505" w:rsidRPr="00D3639A" w:rsidRDefault="006D5505" w:rsidP="009D2012">
            <w:pPr>
              <w:spacing w:line="300" w:lineRule="auto"/>
              <w:rPr>
                <w:rFonts w:eastAsia="Arial Unicode MS" w:cs="Tahoma"/>
                <w:sz w:val="24"/>
                <w:szCs w:val="24"/>
                <w:u w:val="single"/>
              </w:rPr>
            </w:pPr>
            <w:r w:rsidRPr="00D3639A">
              <w:rPr>
                <w:rFonts w:cs="Tahoma"/>
                <w:b/>
                <w:i/>
                <w:color w:val="333333"/>
                <w:sz w:val="24"/>
                <w:szCs w:val="24"/>
              </w:rPr>
              <w:t>600W W/G 12V/24V/48V</w:t>
            </w:r>
          </w:p>
        </w:tc>
        <w:tc>
          <w:tcPr>
            <w:tcW w:w="1466" w:type="dxa"/>
            <w:shd w:val="clear" w:color="auto" w:fill="D99594" w:themeFill="accent2" w:themeFillTint="99"/>
          </w:tcPr>
          <w:p w14:paraId="506B7C1E" w14:textId="77777777" w:rsidR="006D5505" w:rsidRPr="00D3639A" w:rsidRDefault="006D5505" w:rsidP="009D2012">
            <w:pPr>
              <w:spacing w:line="300" w:lineRule="auto"/>
              <w:rPr>
                <w:rFonts w:eastAsia="Arial Unicode MS" w:cs="Tahoma"/>
                <w:sz w:val="24"/>
                <w:szCs w:val="24"/>
                <w:u w:val="single"/>
              </w:rPr>
            </w:pPr>
            <w:r w:rsidRPr="00D3639A">
              <w:rPr>
                <w:rFonts w:cs="Tahoma"/>
                <w:b/>
                <w:i/>
                <w:color w:val="000000" w:themeColor="text1"/>
                <w:sz w:val="24"/>
                <w:szCs w:val="24"/>
              </w:rPr>
              <w:t xml:space="preserve">800W </w:t>
            </w:r>
            <w:r w:rsidRPr="00D3639A">
              <w:rPr>
                <w:rFonts w:cs="Tahoma"/>
                <w:b/>
                <w:i/>
                <w:color w:val="000000" w:themeColor="text1"/>
                <w:sz w:val="24"/>
                <w:szCs w:val="24"/>
                <w:lang w:val="en-US"/>
              </w:rPr>
              <w:t>ATO-WT</w:t>
            </w:r>
          </w:p>
        </w:tc>
        <w:tc>
          <w:tcPr>
            <w:tcW w:w="2034" w:type="dxa"/>
            <w:shd w:val="clear" w:color="auto" w:fill="D99594" w:themeFill="accent2" w:themeFillTint="99"/>
          </w:tcPr>
          <w:p w14:paraId="4685730C" w14:textId="77777777" w:rsidR="006D5505" w:rsidRPr="00D3639A" w:rsidRDefault="006D5505" w:rsidP="009D2012">
            <w:pPr>
              <w:spacing w:line="300" w:lineRule="auto"/>
              <w:rPr>
                <w:rFonts w:eastAsia="Arial Unicode MS" w:cs="Tahoma"/>
                <w:sz w:val="24"/>
                <w:szCs w:val="24"/>
                <w:u w:val="single"/>
              </w:rPr>
            </w:pPr>
            <w:r w:rsidRPr="00D3639A">
              <w:rPr>
                <w:rFonts w:cs="Tahoma"/>
                <w:b/>
                <w:i/>
                <w:sz w:val="24"/>
                <w:szCs w:val="24"/>
              </w:rPr>
              <w:t>1000W GREATWATT W/G</w:t>
            </w:r>
          </w:p>
        </w:tc>
        <w:tc>
          <w:tcPr>
            <w:tcW w:w="1466" w:type="dxa"/>
            <w:shd w:val="clear" w:color="auto" w:fill="D99594" w:themeFill="accent2" w:themeFillTint="99"/>
          </w:tcPr>
          <w:p w14:paraId="089B7FA2" w14:textId="77777777" w:rsidR="006D5505" w:rsidRPr="00D3639A" w:rsidRDefault="006D5505" w:rsidP="009D2012">
            <w:pPr>
              <w:spacing w:line="300" w:lineRule="auto"/>
              <w:rPr>
                <w:rFonts w:eastAsia="Arial Unicode MS" w:cs="Tahoma"/>
                <w:sz w:val="24"/>
                <w:szCs w:val="24"/>
                <w:u w:val="single"/>
              </w:rPr>
            </w:pPr>
            <w:r w:rsidRPr="00D3639A">
              <w:rPr>
                <w:rFonts w:cs="Tahoma"/>
                <w:b/>
                <w:i/>
                <w:sz w:val="24"/>
                <w:szCs w:val="24"/>
              </w:rPr>
              <w:t>1500W 24V-W/G</w:t>
            </w:r>
          </w:p>
        </w:tc>
        <w:tc>
          <w:tcPr>
            <w:tcW w:w="1466" w:type="dxa"/>
            <w:shd w:val="clear" w:color="auto" w:fill="D99594" w:themeFill="accent2" w:themeFillTint="99"/>
          </w:tcPr>
          <w:p w14:paraId="507C2F62" w14:textId="77777777" w:rsidR="006D5505" w:rsidRPr="00D3639A" w:rsidRDefault="006D5505" w:rsidP="009D2012">
            <w:pPr>
              <w:spacing w:line="300" w:lineRule="auto"/>
              <w:rPr>
                <w:rFonts w:eastAsia="Arial Unicode MS" w:cs="Tahoma"/>
                <w:sz w:val="24"/>
                <w:szCs w:val="24"/>
                <w:u w:val="single"/>
              </w:rPr>
            </w:pPr>
            <w:r w:rsidRPr="00D3639A">
              <w:rPr>
                <w:rFonts w:eastAsia="Arial Unicode MS" w:cs="Tahoma"/>
                <w:b/>
                <w:i/>
                <w:sz w:val="24"/>
                <w:szCs w:val="24"/>
              </w:rPr>
              <w:t>EN-2000W-L</w:t>
            </w:r>
          </w:p>
        </w:tc>
      </w:tr>
      <w:tr w:rsidR="006D5505" w:rsidRPr="00D3639A" w14:paraId="192422C6" w14:textId="77777777" w:rsidTr="00741B10">
        <w:trPr>
          <w:trHeight w:val="973"/>
        </w:trPr>
        <w:tc>
          <w:tcPr>
            <w:tcW w:w="1568" w:type="dxa"/>
            <w:shd w:val="clear" w:color="auto" w:fill="D99594" w:themeFill="accent2" w:themeFillTint="99"/>
          </w:tcPr>
          <w:p w14:paraId="7EE44779" w14:textId="77777777" w:rsidR="006D5505" w:rsidRPr="00D3639A" w:rsidRDefault="006D5505" w:rsidP="009D2012">
            <w:pPr>
              <w:spacing w:line="300" w:lineRule="auto"/>
              <w:rPr>
                <w:rFonts w:eastAsia="Arial Unicode MS" w:cs="Tahoma"/>
                <w:b/>
                <w:sz w:val="24"/>
                <w:szCs w:val="24"/>
              </w:rPr>
            </w:pPr>
            <w:r w:rsidRPr="00D3639A">
              <w:rPr>
                <w:rFonts w:eastAsia="Arial Unicode MS" w:cs="Tahoma"/>
                <w:b/>
                <w:sz w:val="24"/>
                <w:szCs w:val="24"/>
                <w:lang w:val="en-US"/>
              </w:rPr>
              <w:t>A</w:t>
            </w:r>
            <w:r w:rsidRPr="00D3639A">
              <w:rPr>
                <w:rFonts w:eastAsia="Arial Unicode MS" w:cs="Tahoma"/>
                <w:b/>
                <w:sz w:val="24"/>
                <w:szCs w:val="24"/>
              </w:rPr>
              <w:t>ριθμός W/G</w:t>
            </w:r>
          </w:p>
        </w:tc>
        <w:tc>
          <w:tcPr>
            <w:tcW w:w="2226" w:type="dxa"/>
          </w:tcPr>
          <w:p w14:paraId="1696EF1C" w14:textId="77777777" w:rsidR="006D5505" w:rsidRPr="00D3639A" w:rsidRDefault="006D5505" w:rsidP="009D2012">
            <w:pPr>
              <w:spacing w:line="300" w:lineRule="auto"/>
              <w:rPr>
                <w:rFonts w:eastAsia="Arial Unicode MS" w:cs="Tahoma"/>
              </w:rPr>
            </w:pPr>
            <w:r w:rsidRPr="00D3639A">
              <w:rPr>
                <w:rFonts w:eastAsia="Arial Unicode MS" w:cs="Tahoma"/>
              </w:rPr>
              <w:t>19</w:t>
            </w:r>
          </w:p>
        </w:tc>
        <w:tc>
          <w:tcPr>
            <w:tcW w:w="1466" w:type="dxa"/>
          </w:tcPr>
          <w:p w14:paraId="375FCC48" w14:textId="77777777" w:rsidR="006D5505" w:rsidRPr="00D3639A" w:rsidRDefault="006D5505" w:rsidP="009D2012">
            <w:pPr>
              <w:spacing w:line="300" w:lineRule="auto"/>
              <w:rPr>
                <w:rFonts w:eastAsia="Arial Unicode MS" w:cs="Tahoma"/>
              </w:rPr>
            </w:pPr>
            <w:r w:rsidRPr="00D3639A">
              <w:rPr>
                <w:rFonts w:eastAsia="Arial Unicode MS" w:cs="Tahoma"/>
              </w:rPr>
              <w:t>15</w:t>
            </w:r>
          </w:p>
        </w:tc>
        <w:tc>
          <w:tcPr>
            <w:tcW w:w="2034" w:type="dxa"/>
          </w:tcPr>
          <w:p w14:paraId="712CA817" w14:textId="77777777" w:rsidR="006D5505" w:rsidRPr="00D3639A" w:rsidRDefault="006D5505" w:rsidP="009D2012">
            <w:pPr>
              <w:spacing w:line="300" w:lineRule="auto"/>
              <w:rPr>
                <w:rFonts w:eastAsia="Arial Unicode MS" w:cs="Tahoma"/>
              </w:rPr>
            </w:pPr>
            <w:r w:rsidRPr="00D3639A">
              <w:rPr>
                <w:rFonts w:eastAsia="Arial Unicode MS" w:cs="Tahoma"/>
              </w:rPr>
              <w:t>12</w:t>
            </w:r>
          </w:p>
        </w:tc>
        <w:tc>
          <w:tcPr>
            <w:tcW w:w="1466" w:type="dxa"/>
          </w:tcPr>
          <w:p w14:paraId="59397490" w14:textId="096220AA" w:rsidR="006D5505" w:rsidRPr="00725688" w:rsidRDefault="00725688" w:rsidP="009D2012">
            <w:pPr>
              <w:spacing w:line="300" w:lineRule="auto"/>
              <w:rPr>
                <w:rFonts w:eastAsia="Arial Unicode MS" w:cs="Tahoma"/>
                <w:lang w:val="en-GB"/>
              </w:rPr>
            </w:pPr>
            <w:r>
              <w:rPr>
                <w:rFonts w:eastAsia="Arial Unicode MS" w:cs="Tahoma"/>
                <w:lang w:val="en-GB"/>
              </w:rPr>
              <w:t>9</w:t>
            </w:r>
          </w:p>
        </w:tc>
        <w:tc>
          <w:tcPr>
            <w:tcW w:w="1466" w:type="dxa"/>
          </w:tcPr>
          <w:p w14:paraId="0C399C0C" w14:textId="3633E565" w:rsidR="006D5505" w:rsidRPr="00D3639A" w:rsidRDefault="006D1E04" w:rsidP="009D2012">
            <w:pPr>
              <w:spacing w:line="300" w:lineRule="auto"/>
              <w:rPr>
                <w:rFonts w:eastAsia="Arial Unicode MS" w:cs="Tahoma"/>
                <w:lang w:val="en-US"/>
              </w:rPr>
            </w:pPr>
            <w:r>
              <w:rPr>
                <w:rFonts w:eastAsia="Arial Unicode MS" w:cs="Tahoma"/>
                <w:lang w:val="en-US"/>
              </w:rPr>
              <w:t>5</w:t>
            </w:r>
          </w:p>
        </w:tc>
      </w:tr>
      <w:tr w:rsidR="006D5505" w:rsidRPr="00D3639A" w14:paraId="4A061444" w14:textId="77777777" w:rsidTr="00741B10">
        <w:trPr>
          <w:trHeight w:val="973"/>
        </w:trPr>
        <w:tc>
          <w:tcPr>
            <w:tcW w:w="1568" w:type="dxa"/>
            <w:shd w:val="clear" w:color="auto" w:fill="D99594" w:themeFill="accent2" w:themeFillTint="99"/>
          </w:tcPr>
          <w:p w14:paraId="1A56B211" w14:textId="77777777" w:rsidR="006D5505" w:rsidRPr="00D3639A" w:rsidRDefault="006D5505" w:rsidP="009D2012">
            <w:pPr>
              <w:spacing w:line="300" w:lineRule="auto"/>
              <w:rPr>
                <w:rFonts w:eastAsia="Arial Unicode MS" w:cs="Tahoma"/>
                <w:b/>
                <w:sz w:val="24"/>
                <w:szCs w:val="24"/>
              </w:rPr>
            </w:pPr>
            <w:r w:rsidRPr="00D3639A">
              <w:rPr>
                <w:rFonts w:eastAsia="Arial Unicode MS" w:cs="Tahoma"/>
                <w:b/>
                <w:sz w:val="24"/>
                <w:szCs w:val="24"/>
              </w:rPr>
              <w:t>Συνολικη ισχύς WGP</w:t>
            </w:r>
          </w:p>
        </w:tc>
        <w:tc>
          <w:tcPr>
            <w:tcW w:w="2226" w:type="dxa"/>
          </w:tcPr>
          <w:p w14:paraId="0AF9E921" w14:textId="77777777" w:rsidR="006D5505" w:rsidRPr="00D3639A" w:rsidRDefault="006D5505" w:rsidP="009D2012">
            <w:pPr>
              <w:spacing w:line="300" w:lineRule="auto"/>
              <w:rPr>
                <w:rFonts w:eastAsia="Arial Unicode MS" w:cs="Tahoma"/>
              </w:rPr>
            </w:pPr>
            <w:r w:rsidRPr="00D3639A">
              <w:rPr>
                <w:rFonts w:eastAsia="Arial Unicode MS" w:cs="Tahoma"/>
              </w:rPr>
              <w:t xml:space="preserve">11.4 </w:t>
            </w:r>
            <w:r w:rsidRPr="00D3639A">
              <w:rPr>
                <w:rFonts w:eastAsia="Arial Unicode MS" w:cs="Tahoma"/>
                <w:lang w:val="en-US"/>
              </w:rPr>
              <w:t>kW</w:t>
            </w:r>
          </w:p>
        </w:tc>
        <w:tc>
          <w:tcPr>
            <w:tcW w:w="1466" w:type="dxa"/>
          </w:tcPr>
          <w:p w14:paraId="30715E3F" w14:textId="63506905" w:rsidR="006D5505" w:rsidRPr="00D3639A" w:rsidRDefault="00C97556" w:rsidP="009D2012">
            <w:pPr>
              <w:spacing w:line="300" w:lineRule="auto"/>
              <w:rPr>
                <w:rFonts w:eastAsia="Arial Unicode MS" w:cs="Tahoma"/>
              </w:rPr>
            </w:pPr>
            <w:r>
              <w:rPr>
                <w:rFonts w:eastAsia="Arial Unicode MS" w:cs="Tahoma"/>
              </w:rPr>
              <w:t>12</w:t>
            </w:r>
            <w:r w:rsidR="006D5505" w:rsidRPr="00D3639A">
              <w:rPr>
                <w:rFonts w:eastAsia="Arial Unicode MS" w:cs="Tahoma"/>
              </w:rPr>
              <w:t xml:space="preserve"> kW</w:t>
            </w:r>
          </w:p>
        </w:tc>
        <w:tc>
          <w:tcPr>
            <w:tcW w:w="2034" w:type="dxa"/>
          </w:tcPr>
          <w:p w14:paraId="083966C4" w14:textId="0790766D" w:rsidR="006D5505" w:rsidRPr="00D3639A" w:rsidRDefault="00C97556" w:rsidP="009D2012">
            <w:pPr>
              <w:spacing w:line="300" w:lineRule="auto"/>
              <w:rPr>
                <w:rFonts w:eastAsia="Arial Unicode MS" w:cs="Tahoma"/>
              </w:rPr>
            </w:pPr>
            <w:r>
              <w:rPr>
                <w:rFonts w:eastAsia="Arial Unicode MS" w:cs="Tahoma"/>
                <w:lang w:val="en-GB"/>
              </w:rPr>
              <w:t>12</w:t>
            </w:r>
            <w:r w:rsidR="006D5505" w:rsidRPr="00D3639A">
              <w:rPr>
                <w:rFonts w:eastAsia="Arial Unicode MS" w:cs="Tahoma"/>
              </w:rPr>
              <w:t xml:space="preserve"> kW</w:t>
            </w:r>
          </w:p>
        </w:tc>
        <w:tc>
          <w:tcPr>
            <w:tcW w:w="1466" w:type="dxa"/>
          </w:tcPr>
          <w:p w14:paraId="1D281272" w14:textId="30FA8D35" w:rsidR="006D5505" w:rsidRPr="00D3639A" w:rsidRDefault="007A5623" w:rsidP="009D2012">
            <w:pPr>
              <w:spacing w:line="300" w:lineRule="auto"/>
              <w:rPr>
                <w:rFonts w:eastAsia="Arial Unicode MS" w:cs="Tahoma"/>
              </w:rPr>
            </w:pPr>
            <w:r>
              <w:rPr>
                <w:rFonts w:eastAsia="Arial Unicode MS" w:cs="Tahoma"/>
                <w:lang w:val="en-GB"/>
              </w:rPr>
              <w:t>13.5</w:t>
            </w:r>
            <w:r w:rsidR="006D5505" w:rsidRPr="00D3639A">
              <w:rPr>
                <w:rFonts w:eastAsia="Arial Unicode MS" w:cs="Tahoma"/>
              </w:rPr>
              <w:t>kW</w:t>
            </w:r>
          </w:p>
        </w:tc>
        <w:tc>
          <w:tcPr>
            <w:tcW w:w="1466" w:type="dxa"/>
          </w:tcPr>
          <w:p w14:paraId="25585D75" w14:textId="255516A7" w:rsidR="006D5505" w:rsidRPr="00D3639A" w:rsidDel="009A7C81" w:rsidRDefault="00C97556" w:rsidP="009D2012">
            <w:pPr>
              <w:spacing w:line="300" w:lineRule="auto"/>
              <w:rPr>
                <w:rFonts w:eastAsia="Arial Unicode MS" w:cs="Tahoma"/>
              </w:rPr>
            </w:pPr>
            <w:r>
              <w:rPr>
                <w:rFonts w:eastAsia="Arial Unicode MS" w:cs="Tahoma"/>
                <w:lang w:val="en-GB"/>
              </w:rPr>
              <w:t>10</w:t>
            </w:r>
            <w:r w:rsidR="006D5505" w:rsidRPr="00D3639A">
              <w:rPr>
                <w:rFonts w:eastAsia="Arial Unicode MS" w:cs="Tahoma"/>
              </w:rPr>
              <w:t>.8kW</w:t>
            </w:r>
          </w:p>
        </w:tc>
      </w:tr>
      <w:tr w:rsidR="006D5505" w:rsidRPr="00D3639A" w14:paraId="373C4133" w14:textId="77777777" w:rsidTr="00741B10">
        <w:trPr>
          <w:trHeight w:val="973"/>
        </w:trPr>
        <w:tc>
          <w:tcPr>
            <w:tcW w:w="1568" w:type="dxa"/>
            <w:shd w:val="clear" w:color="auto" w:fill="D99594" w:themeFill="accent2" w:themeFillTint="99"/>
          </w:tcPr>
          <w:p w14:paraId="66444879" w14:textId="77777777" w:rsidR="006D5505" w:rsidRPr="00D3639A" w:rsidRDefault="006D5505" w:rsidP="009D2012">
            <w:pPr>
              <w:spacing w:line="300" w:lineRule="auto"/>
              <w:rPr>
                <w:rFonts w:eastAsia="Arial Unicode MS" w:cs="Tahoma"/>
                <w:b/>
                <w:sz w:val="24"/>
                <w:szCs w:val="24"/>
              </w:rPr>
            </w:pPr>
            <w:r w:rsidRPr="00D3639A">
              <w:rPr>
                <w:rFonts w:eastAsia="Arial Unicode MS" w:cs="Tahoma"/>
                <w:b/>
                <w:sz w:val="24"/>
                <w:szCs w:val="24"/>
              </w:rPr>
              <w:t>Pnet</w:t>
            </w:r>
          </w:p>
        </w:tc>
        <w:tc>
          <w:tcPr>
            <w:tcW w:w="2226" w:type="dxa"/>
          </w:tcPr>
          <w:p w14:paraId="649D26A4" w14:textId="42A0A5C0" w:rsidR="006D5505" w:rsidRPr="00D3639A" w:rsidRDefault="006D5505" w:rsidP="009D2012">
            <w:pPr>
              <w:spacing w:line="300" w:lineRule="auto"/>
              <w:rPr>
                <w:rFonts w:eastAsia="Arial Unicode MS" w:cs="Tahoma"/>
              </w:rPr>
            </w:pPr>
            <w:r w:rsidRPr="00D3639A">
              <w:rPr>
                <w:rFonts w:eastAsia="Times New Roman" w:cs="Tahoma"/>
                <w:color w:val="000000"/>
                <w:lang w:eastAsia="en-GB"/>
              </w:rPr>
              <w:t>- 0.92037</w:t>
            </w:r>
            <w:r w:rsidRPr="00D3639A">
              <w:rPr>
                <w:rFonts w:eastAsia="Times New Roman" w:cs="Tahoma"/>
                <w:color w:val="000000"/>
                <w:lang w:val="en-US" w:eastAsia="en-GB"/>
              </w:rPr>
              <w:t>W</w:t>
            </w:r>
          </w:p>
        </w:tc>
        <w:tc>
          <w:tcPr>
            <w:tcW w:w="1466" w:type="dxa"/>
          </w:tcPr>
          <w:p w14:paraId="7BE055DD" w14:textId="1D4CEE3B" w:rsidR="006D5505" w:rsidRPr="00D3639A" w:rsidRDefault="006D5505" w:rsidP="009D2012">
            <w:pPr>
              <w:spacing w:line="300" w:lineRule="auto"/>
              <w:rPr>
                <w:rFonts w:eastAsia="Arial Unicode MS" w:cs="Tahoma"/>
              </w:rPr>
            </w:pPr>
            <w:r w:rsidRPr="00D3639A">
              <w:rPr>
                <w:rFonts w:eastAsia="Times New Roman" w:cs="Tahoma"/>
                <w:color w:val="000000"/>
                <w:lang w:eastAsia="en-GB"/>
              </w:rPr>
              <w:t>- 10.7007</w:t>
            </w:r>
            <w:r w:rsidRPr="00D3639A">
              <w:rPr>
                <w:rFonts w:eastAsia="Times New Roman" w:cs="Tahoma"/>
                <w:color w:val="000000"/>
                <w:lang w:val="en-US" w:eastAsia="en-GB"/>
              </w:rPr>
              <w:t>W</w:t>
            </w:r>
          </w:p>
        </w:tc>
        <w:tc>
          <w:tcPr>
            <w:tcW w:w="2034" w:type="dxa"/>
          </w:tcPr>
          <w:p w14:paraId="684AFBE4" w14:textId="66A6BCD6" w:rsidR="006D5505" w:rsidRPr="00D3639A" w:rsidRDefault="006D5505" w:rsidP="009D2012">
            <w:pPr>
              <w:spacing w:line="300" w:lineRule="auto"/>
              <w:rPr>
                <w:rFonts w:eastAsia="Arial Unicode MS" w:cs="Tahoma"/>
              </w:rPr>
            </w:pPr>
            <w:r w:rsidRPr="00D3639A">
              <w:rPr>
                <w:rFonts w:eastAsia="Times New Roman" w:cs="Tahoma"/>
                <w:color w:val="000000"/>
                <w:lang w:eastAsia="en-GB"/>
              </w:rPr>
              <w:t>-14.1158</w:t>
            </w:r>
            <w:r w:rsidRPr="00D3639A">
              <w:rPr>
                <w:rFonts w:eastAsia="Times New Roman" w:cs="Tahoma"/>
                <w:color w:val="000000"/>
                <w:lang w:val="en-US" w:eastAsia="en-GB"/>
              </w:rPr>
              <w:t>W</w:t>
            </w:r>
          </w:p>
        </w:tc>
        <w:tc>
          <w:tcPr>
            <w:tcW w:w="1466" w:type="dxa"/>
          </w:tcPr>
          <w:p w14:paraId="1FAE365E" w14:textId="32F486DB" w:rsidR="006D5505" w:rsidRPr="00741B10" w:rsidRDefault="00F71FF4" w:rsidP="009D2012">
            <w:pPr>
              <w:spacing w:line="300" w:lineRule="auto"/>
              <w:rPr>
                <w:rFonts w:cs="Tahoma"/>
                <w:color w:val="000000"/>
                <w:sz w:val="24"/>
              </w:rPr>
            </w:pPr>
            <w:r w:rsidRPr="00741B10">
              <w:rPr>
                <w:rFonts w:cs="Tahoma"/>
                <w:color w:val="000000"/>
                <w:sz w:val="24"/>
              </w:rPr>
              <w:t>-</w:t>
            </w:r>
            <w:r w:rsidR="00741B10" w:rsidRPr="00741B10">
              <w:rPr>
                <w:rFonts w:ascii="Calibri" w:hAnsi="Calibri" w:cs="Calibri"/>
                <w:color w:val="000000"/>
                <w:sz w:val="24"/>
              </w:rPr>
              <w:t>0.03854</w:t>
            </w:r>
            <w:r w:rsidRPr="00741B10">
              <w:rPr>
                <w:rFonts w:cs="Tahoma"/>
                <w:color w:val="000000"/>
                <w:sz w:val="24"/>
                <w:lang w:val="en-GB" w:eastAsia="en-GB"/>
              </w:rPr>
              <w:t>W</w:t>
            </w:r>
          </w:p>
        </w:tc>
        <w:tc>
          <w:tcPr>
            <w:tcW w:w="1466" w:type="dxa"/>
          </w:tcPr>
          <w:p w14:paraId="79687422" w14:textId="1F79EFD5" w:rsidR="006D5505" w:rsidRPr="00D3639A" w:rsidRDefault="006D1E04" w:rsidP="009D2012">
            <w:pPr>
              <w:spacing w:line="300" w:lineRule="auto"/>
              <w:rPr>
                <w:rFonts w:eastAsia="Arial Unicode MS" w:cs="Tahoma"/>
              </w:rPr>
            </w:pPr>
            <w:r>
              <w:rPr>
                <w:rFonts w:eastAsia="Times New Roman" w:cs="Tahoma"/>
                <w:color w:val="000000"/>
                <w:lang w:val="en-GB" w:eastAsia="en-GB"/>
              </w:rPr>
              <w:t>-88.7</w:t>
            </w:r>
            <w:r w:rsidR="006D5505" w:rsidRPr="00D3639A">
              <w:rPr>
                <w:rFonts w:eastAsia="Times New Roman" w:cs="Tahoma"/>
                <w:color w:val="000000"/>
                <w:lang w:val="en-US" w:eastAsia="en-GB"/>
              </w:rPr>
              <w:t>W</w:t>
            </w:r>
          </w:p>
        </w:tc>
      </w:tr>
    </w:tbl>
    <w:p w14:paraId="1D9E1D51" w14:textId="77777777" w:rsidR="006D5505" w:rsidRPr="00D3639A" w:rsidRDefault="006D5505" w:rsidP="009D2012">
      <w:pPr>
        <w:spacing w:line="300" w:lineRule="auto"/>
        <w:rPr>
          <w:rFonts w:eastAsia="Arial Unicode MS" w:cs="Tahoma"/>
          <w:sz w:val="24"/>
          <w:szCs w:val="24"/>
          <w:u w:val="single"/>
        </w:rPr>
      </w:pPr>
    </w:p>
    <w:p w14:paraId="55D77375" w14:textId="48E6DCC4" w:rsidR="006D5505" w:rsidRPr="00D3639A" w:rsidRDefault="006D5505" w:rsidP="009D2012">
      <w:pPr>
        <w:spacing w:line="300" w:lineRule="auto"/>
        <w:rPr>
          <w:rFonts w:eastAsia="Times New Roman" w:cs="Tahoma"/>
          <w:color w:val="000000"/>
          <w:lang w:eastAsia="en-GB"/>
        </w:rPr>
      </w:pPr>
      <w:r w:rsidRPr="00D3639A">
        <w:rPr>
          <w:rFonts w:eastAsia="Arial Unicode MS" w:cs="Tahoma"/>
          <w:sz w:val="24"/>
          <w:szCs w:val="24"/>
        </w:rPr>
        <w:t>Το αιολικό πάρκο με τις ανεμογεννήτριες 2000W εμφανίζεται μεγάλο ποσοστό περίσσειας ενέργειας οπότε με συνδιασμό ανεμογεννήτριών θα ελαχιστοποιηθεί το Pnet.</w:t>
      </w:r>
      <w:r w:rsidRPr="00D3639A">
        <w:rPr>
          <w:rFonts w:eastAsia="Arial Unicode MS" w:cs="Tahoma"/>
          <w:sz w:val="24"/>
          <w:szCs w:val="24"/>
          <w:lang w:val="en-US"/>
        </w:rPr>
        <w:t>M</w:t>
      </w:r>
      <w:r w:rsidRPr="00D3639A">
        <w:rPr>
          <w:rFonts w:eastAsia="Arial Unicode MS" w:cs="Tahoma"/>
          <w:sz w:val="24"/>
          <w:szCs w:val="24"/>
        </w:rPr>
        <w:t xml:space="preserve">ε 5 ανεμογεννήτριες 2000W και 3 των 1000W το Pnet γίνεται απο 111.942kW </w:t>
      </w:r>
      <w:r w:rsidR="009E057B">
        <w:rPr>
          <w:rFonts w:eastAsia="Arial Unicode MS" w:cs="Tahoma"/>
          <w:sz w:val="24"/>
          <w:szCs w:val="24"/>
        </w:rPr>
        <w:t>-</w:t>
      </w:r>
      <w:r w:rsidRPr="009E057B">
        <w:rPr>
          <w:rFonts w:eastAsia="Times New Roman" w:cs="Tahoma"/>
          <w:color w:val="000000"/>
          <w:sz w:val="24"/>
          <w:lang w:eastAsia="en-GB"/>
        </w:rPr>
        <w:t>15.261kW</w:t>
      </w:r>
      <w:r w:rsidR="009E057B">
        <w:rPr>
          <w:rFonts w:eastAsia="Times New Roman" w:cs="Tahoma"/>
          <w:color w:val="000000"/>
          <w:sz w:val="24"/>
          <w:lang w:eastAsia="en-GB"/>
        </w:rPr>
        <w:t xml:space="preserve"> </w:t>
      </w:r>
      <w:r w:rsidRPr="00D3639A">
        <w:rPr>
          <w:rFonts w:eastAsia="Times New Roman" w:cs="Tahoma"/>
          <w:color w:val="000000"/>
          <w:lang w:eastAsia="en-GB"/>
        </w:rPr>
        <w:t>,παρακάτω εμφανίζεται στο διάγραμμα η ενεργειακή ζήτηση σε σχέση με την παραγωγή των 5+3 ανεμογεννητριών.</w:t>
      </w:r>
    </w:p>
    <w:p w14:paraId="457530D6" w14:textId="77777777" w:rsidR="006D5505" w:rsidRPr="00D3639A" w:rsidRDefault="006D5505" w:rsidP="009D2012">
      <w:pPr>
        <w:spacing w:line="300" w:lineRule="auto"/>
        <w:rPr>
          <w:rFonts w:eastAsia="Arial Unicode MS" w:cs="Tahoma"/>
          <w:sz w:val="24"/>
          <w:szCs w:val="24"/>
        </w:rPr>
      </w:pPr>
    </w:p>
    <w:p w14:paraId="3BDF59B5" w14:textId="77777777" w:rsidR="006D5505" w:rsidRPr="00D3639A" w:rsidRDefault="006D5505" w:rsidP="009D2012">
      <w:pPr>
        <w:spacing w:line="300" w:lineRule="auto"/>
        <w:jc w:val="center"/>
        <w:rPr>
          <w:rFonts w:eastAsia="Arial Unicode MS" w:cs="Tahoma"/>
          <w:sz w:val="24"/>
          <w:szCs w:val="24"/>
        </w:rPr>
      </w:pPr>
      <w:r w:rsidRPr="00D3639A">
        <w:rPr>
          <w:rFonts w:eastAsia="Arial Unicode MS" w:cs="Tahoma"/>
          <w:noProof/>
          <w:sz w:val="24"/>
          <w:szCs w:val="24"/>
          <w:lang w:val="en-GB" w:eastAsia="en-GB"/>
        </w:rPr>
        <w:lastRenderedPageBreak/>
        <w:drawing>
          <wp:inline distT="0" distB="0" distL="0" distR="0" wp14:anchorId="7865C4D8" wp14:editId="73F8A53D">
            <wp:extent cx="4800600" cy="3600450"/>
            <wp:effectExtent l="0" t="0" r="0"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2"/>
                    <a:stretch>
                      <a:fillRect/>
                    </a:stretch>
                  </pic:blipFill>
                  <pic:spPr>
                    <a:xfrm>
                      <a:off x="0" y="0"/>
                      <a:ext cx="4814144" cy="3610608"/>
                    </a:xfrm>
                    <a:prstGeom prst="rect">
                      <a:avLst/>
                    </a:prstGeom>
                  </pic:spPr>
                </pic:pic>
              </a:graphicData>
            </a:graphic>
          </wp:inline>
        </w:drawing>
      </w:r>
    </w:p>
    <w:p w14:paraId="0281580A" w14:textId="28F9FCAC" w:rsidR="006D5505" w:rsidRPr="00002FEA" w:rsidRDefault="006D5505" w:rsidP="009D2012">
      <w:pPr>
        <w:spacing w:line="300" w:lineRule="auto"/>
        <w:jc w:val="center"/>
        <w:rPr>
          <w:rFonts w:eastAsia="Times New Roman" w:cs="Tahoma"/>
          <w:i/>
          <w:color w:val="000000"/>
          <w:sz w:val="24"/>
          <w:szCs w:val="24"/>
          <w:lang w:eastAsia="en-GB"/>
        </w:rPr>
      </w:pPr>
      <w:r w:rsidRPr="00D3639A">
        <w:rPr>
          <w:rFonts w:eastAsia="Arial Unicode MS" w:cs="Tahoma"/>
          <w:b/>
          <w:sz w:val="24"/>
          <w:szCs w:val="24"/>
        </w:rPr>
        <w:t xml:space="preserve">Διάγραμμα </w:t>
      </w:r>
      <w:r w:rsidR="008853B5" w:rsidRPr="008853B5">
        <w:rPr>
          <w:rFonts w:eastAsia="Arial Unicode MS" w:cs="Tahoma"/>
          <w:b/>
          <w:sz w:val="24"/>
          <w:szCs w:val="24"/>
        </w:rPr>
        <w:t>4</w:t>
      </w:r>
      <w:r w:rsidRPr="00D3639A">
        <w:rPr>
          <w:rFonts w:eastAsia="Arial Unicode MS" w:cs="Tahoma"/>
          <w:b/>
          <w:sz w:val="24"/>
          <w:szCs w:val="24"/>
        </w:rPr>
        <w:t xml:space="preserve">.9 </w:t>
      </w:r>
      <w:r w:rsidRPr="00002FEA">
        <w:rPr>
          <w:rFonts w:eastAsia="Times New Roman" w:cs="Tahoma"/>
          <w:i/>
          <w:color w:val="000000"/>
          <w:sz w:val="24"/>
          <w:szCs w:val="24"/>
          <w:lang w:eastAsia="en-GB"/>
        </w:rPr>
        <w:t>Ενεργειακή ζήτηση και παραγωγή ενέργειας ανεμογεννητριών</w:t>
      </w:r>
    </w:p>
    <w:p w14:paraId="371B1E99" w14:textId="77777777" w:rsidR="006D5505" w:rsidRPr="00D3639A" w:rsidRDefault="006D5505" w:rsidP="009D2012">
      <w:pPr>
        <w:spacing w:line="300" w:lineRule="auto"/>
        <w:rPr>
          <w:rFonts w:eastAsia="Arial Unicode MS" w:cs="Tahoma"/>
          <w:b/>
          <w:i/>
          <w:sz w:val="32"/>
          <w:szCs w:val="24"/>
        </w:rPr>
      </w:pPr>
    </w:p>
    <w:p w14:paraId="6EF2151E" w14:textId="09A5E82F" w:rsidR="006D5505" w:rsidRPr="00A637FA" w:rsidRDefault="006D5505" w:rsidP="003737ED">
      <w:pPr>
        <w:pStyle w:val="Heading2"/>
        <w:numPr>
          <w:ilvl w:val="0"/>
          <w:numId w:val="0"/>
        </w:numPr>
        <w:ind w:left="284"/>
        <w:rPr>
          <w:rFonts w:eastAsia="Arial Unicode MS"/>
        </w:rPr>
      </w:pPr>
      <w:r w:rsidRPr="00A637FA">
        <w:rPr>
          <w:rFonts w:eastAsia="Arial Unicode MS"/>
        </w:rPr>
        <w:t xml:space="preserve"> </w:t>
      </w:r>
      <w:bookmarkStart w:id="36" w:name="_Toc108636021"/>
      <w:r w:rsidR="00CE1498" w:rsidRPr="00A637FA">
        <w:rPr>
          <w:rFonts w:eastAsia="Arial Unicode MS"/>
        </w:rPr>
        <w:t xml:space="preserve">4.2 </w:t>
      </w:r>
      <w:r w:rsidRPr="00A637FA">
        <w:rPr>
          <w:rFonts w:eastAsia="Arial Unicode MS"/>
        </w:rPr>
        <w:t>Ενεργειακό προφίλ σούπερ μάρκετ</w:t>
      </w:r>
      <w:bookmarkEnd w:id="36"/>
    </w:p>
    <w:p w14:paraId="58211995" w14:textId="0BACA513" w:rsidR="006D5505" w:rsidRPr="00D3639A" w:rsidRDefault="006D5505" w:rsidP="009D2012">
      <w:pPr>
        <w:spacing w:line="300" w:lineRule="auto"/>
        <w:rPr>
          <w:rFonts w:cs="Tahoma"/>
          <w:sz w:val="24"/>
        </w:rPr>
      </w:pPr>
      <w:r w:rsidRPr="00D3639A">
        <w:rPr>
          <w:rFonts w:cs="Tahoma"/>
          <w:sz w:val="24"/>
        </w:rPr>
        <w:t>Το ενεργειακό προφίλ του σούπερ μαρκετ προαναφέρεται</w:t>
      </w:r>
      <w:r w:rsidRPr="00D3639A">
        <w:rPr>
          <w:rFonts w:cs="Tahoma"/>
          <w:sz w:val="28"/>
        </w:rPr>
        <w:t xml:space="preserve"> </w:t>
      </w:r>
      <w:r w:rsidRPr="00D3639A">
        <w:rPr>
          <w:rFonts w:cs="Tahoma"/>
          <w:sz w:val="24"/>
        </w:rPr>
        <w:t>στο κεφάλαιο 4</w:t>
      </w:r>
      <w:r w:rsidRPr="00D3639A">
        <w:rPr>
          <w:rFonts w:cs="Tahoma"/>
          <w:sz w:val="24"/>
          <w:vertAlign w:val="superscript"/>
        </w:rPr>
        <w:t>ο</w:t>
      </w:r>
      <w:r w:rsidRPr="00D3639A">
        <w:rPr>
          <w:rFonts w:cs="Tahoma"/>
          <w:sz w:val="24"/>
        </w:rPr>
        <w:t xml:space="preserve"> και διαγραμματικά παρουσιάζεται στο διάγραμμα </w:t>
      </w:r>
      <w:r w:rsidR="00F92621" w:rsidRPr="00F92621">
        <w:rPr>
          <w:rFonts w:cs="Tahoma"/>
          <w:sz w:val="24"/>
        </w:rPr>
        <w:t>3</w:t>
      </w:r>
      <w:r w:rsidRPr="00D3639A">
        <w:rPr>
          <w:rFonts w:cs="Tahoma"/>
          <w:sz w:val="24"/>
        </w:rPr>
        <w:t>.4 οι μετρήσεις αυτές θα εισαχθούν στον κώδικα που αναπτύχθηκε για την εύρεση του βέλτιστου αριθμού ανεμογεννητριών. Κατά τη διάρκεια ενός έτους που πραγματοποιήθηκαν οι μετρήσεις, ο μέσος όρος ημερήσιας κατανάλωσης υπολογίστηκε στα 182 kW.</w:t>
      </w:r>
    </w:p>
    <w:p w14:paraId="08DF425F" w14:textId="77777777" w:rsidR="006D5505" w:rsidRPr="00D3639A" w:rsidRDefault="006D5505" w:rsidP="009D2012">
      <w:pPr>
        <w:pStyle w:val="ListParagraph"/>
        <w:spacing w:line="300" w:lineRule="auto"/>
        <w:ind w:left="1080"/>
        <w:rPr>
          <w:rFonts w:eastAsia="Arial Unicode MS" w:cs="Tahoma"/>
          <w:b/>
          <w:i/>
          <w:sz w:val="32"/>
          <w:szCs w:val="24"/>
        </w:rPr>
      </w:pPr>
    </w:p>
    <w:p w14:paraId="7801F6CC" w14:textId="6DC4CE80" w:rsidR="006D5505" w:rsidRPr="001D1D86" w:rsidRDefault="00CE1498" w:rsidP="00643A70">
      <w:pPr>
        <w:pStyle w:val="Heading3"/>
        <w:numPr>
          <w:ilvl w:val="2"/>
          <w:numId w:val="30"/>
        </w:numPr>
        <w:rPr>
          <w:rFonts w:eastAsia="Arial Unicode MS"/>
          <w:sz w:val="24"/>
        </w:rPr>
      </w:pPr>
      <w:r w:rsidRPr="001D1D86">
        <w:rPr>
          <w:rFonts w:eastAsia="Arial Unicode MS"/>
          <w:sz w:val="24"/>
        </w:rPr>
        <w:t xml:space="preserve"> </w:t>
      </w:r>
      <w:bookmarkStart w:id="37" w:name="_Toc108636022"/>
      <w:r w:rsidR="006D5505" w:rsidRPr="001D1D86">
        <w:rPr>
          <w:rFonts w:eastAsia="Arial Unicode MS"/>
          <w:sz w:val="24"/>
        </w:rPr>
        <w:t>Βελτιστοποίηση για όλους τους τύπους  ανεμογεννητριών</w:t>
      </w:r>
      <w:bookmarkEnd w:id="37"/>
    </w:p>
    <w:p w14:paraId="7E65EA77" w14:textId="77777777" w:rsidR="006D5505" w:rsidRPr="00D3639A" w:rsidRDefault="006D5505" w:rsidP="009D2012">
      <w:pPr>
        <w:spacing w:line="300" w:lineRule="auto"/>
        <w:rPr>
          <w:rFonts w:eastAsia="Arial Unicode MS" w:cs="Tahoma"/>
          <w:sz w:val="24"/>
          <w:szCs w:val="24"/>
          <w:u w:val="single"/>
        </w:rPr>
      </w:pPr>
    </w:p>
    <w:p w14:paraId="26E0C8E6" w14:textId="0829FA4E" w:rsidR="006D5505" w:rsidRPr="00D60344" w:rsidRDefault="006D5505" w:rsidP="00D60344">
      <w:pPr>
        <w:rPr>
          <w:b/>
          <w:i/>
          <w:sz w:val="24"/>
          <w:u w:val="single"/>
          <w:lang w:val="en-GB"/>
        </w:rPr>
      </w:pPr>
      <w:bookmarkStart w:id="38" w:name="_Toc108636023"/>
      <w:r w:rsidRPr="00D60344">
        <w:rPr>
          <w:b/>
          <w:i/>
          <w:color w:val="555555"/>
          <w:sz w:val="24"/>
          <w:u w:val="single"/>
          <w:shd w:val="clear" w:color="auto" w:fill="FFFFFF"/>
        </w:rPr>
        <w:t>Ανεμογεννήτρια</w:t>
      </w:r>
      <w:r w:rsidRPr="00D60344">
        <w:rPr>
          <w:b/>
          <w:i/>
          <w:color w:val="555555"/>
          <w:sz w:val="24"/>
          <w:u w:val="single"/>
          <w:shd w:val="clear" w:color="auto" w:fill="FFFFFF"/>
          <w:lang w:val="en-GB"/>
        </w:rPr>
        <w:t xml:space="preserve"> </w:t>
      </w:r>
      <w:r w:rsidRPr="00D60344">
        <w:rPr>
          <w:b/>
          <w:i/>
          <w:sz w:val="24"/>
          <w:u w:val="single"/>
          <w:lang w:val="en-GB"/>
        </w:rPr>
        <w:t>600W Wind Turbine, 12V/24V/48V</w:t>
      </w:r>
      <w:bookmarkEnd w:id="38"/>
    </w:p>
    <w:p w14:paraId="4D7438A9" w14:textId="77777777" w:rsidR="00002FEA" w:rsidRPr="00002FEA" w:rsidRDefault="00002FEA" w:rsidP="009D2012">
      <w:pPr>
        <w:spacing w:line="300" w:lineRule="auto"/>
        <w:rPr>
          <w:lang w:val="en-GB"/>
        </w:rPr>
      </w:pPr>
    </w:p>
    <w:p w14:paraId="1887E82A" w14:textId="77777777" w:rsidR="006D5505" w:rsidRPr="00D3639A" w:rsidRDefault="006D5505" w:rsidP="009D2012">
      <w:pPr>
        <w:spacing w:line="300" w:lineRule="auto"/>
        <w:rPr>
          <w:rFonts w:eastAsia="Times New Roman" w:cs="Tahoma"/>
          <w:sz w:val="24"/>
        </w:rPr>
      </w:pPr>
      <w:r w:rsidRPr="00D3639A">
        <w:rPr>
          <w:rFonts w:cs="Tahoma"/>
          <w:sz w:val="24"/>
        </w:rPr>
        <w:t xml:space="preserve">Χρησιμοποιώντας το εξακριβωμένο μοντέλο (validated) του κεφαλαίου 2 καθώς και τον κώδικα που αναπτύχθηκε σε περιβάλλον matlab, ο βέλτιστος αριθμός ανεμογεννητριών βάση αλγορίθμου βελτιστοποίησης ελαχιστοποιώντας τη διαφορά ζήτησης και παραγώμενου φορτίου είναι </w:t>
      </w:r>
      <w:r w:rsidRPr="00D3639A">
        <w:rPr>
          <w:rFonts w:eastAsia="Times New Roman" w:cs="Tahoma"/>
          <w:sz w:val="24"/>
        </w:rPr>
        <w:t>3178.15</w:t>
      </w:r>
      <w:r w:rsidRPr="00D3639A">
        <w:rPr>
          <w:rFonts w:cs="Tahoma"/>
          <w:sz w:val="24"/>
        </w:rPr>
        <w:t>, άρα το πλάνο του αιολικού πάρκου θα φτάνει τα 1,9 MW.</w:t>
      </w:r>
    </w:p>
    <w:p w14:paraId="0DB37AA9" w14:textId="77777777" w:rsidR="00002FEA" w:rsidRDefault="00002FEA" w:rsidP="009D2012">
      <w:pPr>
        <w:spacing w:line="300" w:lineRule="auto"/>
        <w:rPr>
          <w:rFonts w:cs="Tahoma"/>
          <w:sz w:val="24"/>
        </w:rPr>
      </w:pPr>
    </w:p>
    <w:p w14:paraId="30E2471C" w14:textId="1252CDF2" w:rsidR="006D5505" w:rsidRPr="00D3639A" w:rsidRDefault="006D5505" w:rsidP="009D2012">
      <w:pPr>
        <w:spacing w:line="300" w:lineRule="auto"/>
        <w:rPr>
          <w:rFonts w:cs="Tahoma"/>
          <w:sz w:val="24"/>
        </w:rPr>
      </w:pPr>
      <w:r w:rsidRPr="00D3639A">
        <w:rPr>
          <w:rFonts w:cs="Tahoma"/>
          <w:sz w:val="24"/>
        </w:rPr>
        <w:t>Παρακάτω παρουσιάζονται κάποια διαγράμματα για την καλύτερη κατανόηση της διαδικασίας καθώς και των αποτελεσμάτων.</w:t>
      </w:r>
    </w:p>
    <w:p w14:paraId="73CECB52" w14:textId="77777777" w:rsidR="006D5505" w:rsidRPr="00D3639A" w:rsidRDefault="006D5505" w:rsidP="009D2012">
      <w:pPr>
        <w:spacing w:line="300" w:lineRule="auto"/>
        <w:jc w:val="center"/>
        <w:rPr>
          <w:rFonts w:eastAsia="Arial Unicode MS" w:cs="Tahoma"/>
          <w:sz w:val="24"/>
          <w:szCs w:val="24"/>
        </w:rPr>
      </w:pPr>
      <w:r w:rsidRPr="00D3639A">
        <w:rPr>
          <w:rFonts w:eastAsia="Arial Unicode MS" w:cs="Tahoma"/>
          <w:noProof/>
          <w:sz w:val="24"/>
          <w:szCs w:val="24"/>
          <w:lang w:val="en-GB" w:eastAsia="en-GB"/>
        </w:rPr>
        <w:lastRenderedPageBreak/>
        <w:drawing>
          <wp:inline distT="0" distB="0" distL="0" distR="0" wp14:anchorId="1D0B1868" wp14:editId="6CC3911D">
            <wp:extent cx="4055633" cy="3041726"/>
            <wp:effectExtent l="0" t="0" r="2540" b="635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3"/>
                    <a:stretch>
                      <a:fillRect/>
                    </a:stretch>
                  </pic:blipFill>
                  <pic:spPr>
                    <a:xfrm>
                      <a:off x="0" y="0"/>
                      <a:ext cx="4083182" cy="3062387"/>
                    </a:xfrm>
                    <a:prstGeom prst="rect">
                      <a:avLst/>
                    </a:prstGeom>
                  </pic:spPr>
                </pic:pic>
              </a:graphicData>
            </a:graphic>
          </wp:inline>
        </w:drawing>
      </w:r>
    </w:p>
    <w:p w14:paraId="5F5AF3EF" w14:textId="3A79334E" w:rsidR="006D5505" w:rsidRDefault="006D5505" w:rsidP="009D2012">
      <w:pPr>
        <w:spacing w:line="300" w:lineRule="auto"/>
        <w:jc w:val="center"/>
        <w:rPr>
          <w:rFonts w:eastAsia="Times New Roman" w:cs="Tahoma"/>
          <w:b/>
          <w:color w:val="000000"/>
          <w:sz w:val="24"/>
          <w:szCs w:val="24"/>
          <w:lang w:eastAsia="en-GB"/>
        </w:rPr>
      </w:pPr>
      <w:r w:rsidRPr="00D3639A">
        <w:rPr>
          <w:rFonts w:eastAsia="Arial Unicode MS" w:cs="Tahoma"/>
          <w:b/>
          <w:sz w:val="24"/>
          <w:szCs w:val="24"/>
        </w:rPr>
        <w:t xml:space="preserve">Διάγραμμα </w:t>
      </w:r>
      <w:r w:rsidR="00F92621" w:rsidRPr="00F92621">
        <w:rPr>
          <w:rFonts w:eastAsia="Arial Unicode MS" w:cs="Tahoma"/>
          <w:b/>
          <w:sz w:val="24"/>
          <w:szCs w:val="24"/>
        </w:rPr>
        <w:t>4</w:t>
      </w:r>
      <w:r w:rsidRPr="00D3639A">
        <w:rPr>
          <w:rFonts w:eastAsia="Arial Unicode MS" w:cs="Tahoma"/>
          <w:b/>
          <w:sz w:val="24"/>
          <w:szCs w:val="24"/>
        </w:rPr>
        <w:t xml:space="preserve">.10 </w:t>
      </w:r>
      <w:r w:rsidRPr="00002FEA">
        <w:rPr>
          <w:rFonts w:eastAsia="Times New Roman" w:cs="Tahoma"/>
          <w:i/>
          <w:color w:val="000000"/>
          <w:sz w:val="24"/>
          <w:szCs w:val="24"/>
          <w:lang w:eastAsia="en-GB"/>
        </w:rPr>
        <w:t>Ενεργειακή ζήτηση και παραγωγή ενέργειας ανεμογεννητριών</w:t>
      </w:r>
    </w:p>
    <w:p w14:paraId="1E4920C9" w14:textId="77777777" w:rsidR="00002FEA" w:rsidRPr="00D3639A" w:rsidRDefault="00002FEA" w:rsidP="009D2012">
      <w:pPr>
        <w:spacing w:line="300" w:lineRule="auto"/>
        <w:rPr>
          <w:rFonts w:eastAsia="Times New Roman" w:cs="Tahoma"/>
          <w:b/>
          <w:color w:val="000000"/>
          <w:sz w:val="24"/>
          <w:szCs w:val="24"/>
          <w:lang w:eastAsia="en-GB"/>
        </w:rPr>
      </w:pPr>
    </w:p>
    <w:p w14:paraId="0A2FA6C6" w14:textId="1B456CA4" w:rsidR="006D5505" w:rsidRDefault="006D5505" w:rsidP="009D2012">
      <w:pPr>
        <w:spacing w:line="300" w:lineRule="auto"/>
        <w:rPr>
          <w:rFonts w:eastAsia="Arial Unicode MS" w:cs="Tahoma"/>
          <w:sz w:val="24"/>
          <w:szCs w:val="24"/>
        </w:rPr>
      </w:pPr>
      <w:r w:rsidRPr="00D3639A">
        <w:rPr>
          <w:rFonts w:eastAsia="Arial Unicode MS" w:cs="Tahoma"/>
          <w:sz w:val="24"/>
          <w:szCs w:val="24"/>
        </w:rPr>
        <w:t xml:space="preserve">Στο διάγραμμα </w:t>
      </w:r>
      <w:r w:rsidR="00F92621" w:rsidRPr="00F92621">
        <w:rPr>
          <w:rFonts w:eastAsia="Arial Unicode MS" w:cs="Tahoma"/>
          <w:sz w:val="24"/>
          <w:szCs w:val="24"/>
        </w:rPr>
        <w:t>4</w:t>
      </w:r>
      <w:r w:rsidR="00F92621">
        <w:rPr>
          <w:rFonts w:eastAsia="Arial Unicode MS" w:cs="Tahoma"/>
          <w:sz w:val="24"/>
          <w:szCs w:val="24"/>
        </w:rPr>
        <w:t>.10</w:t>
      </w:r>
      <w:r w:rsidRPr="00D3639A">
        <w:rPr>
          <w:rFonts w:eastAsia="Arial Unicode MS" w:cs="Tahoma"/>
          <w:sz w:val="24"/>
          <w:szCs w:val="24"/>
        </w:rPr>
        <w:t xml:space="preserve"> παρουσιάζεται με μπλέ χρώμα η ετήσια παραγωγή ενέργειας απο το αιολικό πάρκο ανεμογεννητριών 600W και με πορτοκαλί χρώμα η ενεργει</w:t>
      </w:r>
      <w:r w:rsidR="00725B65">
        <w:rPr>
          <w:rFonts w:eastAsia="Arial Unicode MS" w:cs="Tahoma"/>
          <w:sz w:val="24"/>
          <w:szCs w:val="24"/>
        </w:rPr>
        <w:t>ακή ζήτηση του σούπερ μάρκετ.</w:t>
      </w:r>
    </w:p>
    <w:p w14:paraId="51657E2F" w14:textId="77777777" w:rsidR="00764075" w:rsidRPr="00725B65" w:rsidRDefault="00764075" w:rsidP="009D2012">
      <w:pPr>
        <w:spacing w:line="300" w:lineRule="auto"/>
        <w:rPr>
          <w:rFonts w:eastAsia="Arial Unicode MS" w:cs="Tahoma"/>
          <w:sz w:val="24"/>
          <w:szCs w:val="24"/>
        </w:rPr>
      </w:pPr>
    </w:p>
    <w:p w14:paraId="611DA35D" w14:textId="77777777" w:rsidR="006D5505" w:rsidRPr="00002FEA" w:rsidRDefault="006D5505" w:rsidP="009D2012">
      <w:pPr>
        <w:spacing w:line="300" w:lineRule="auto"/>
        <w:rPr>
          <w:rFonts w:cs="Tahoma"/>
          <w:b/>
          <w:color w:val="555555"/>
          <w:sz w:val="24"/>
          <w:szCs w:val="24"/>
          <w:u w:val="single"/>
          <w:shd w:val="clear" w:color="auto" w:fill="FFFFFF"/>
        </w:rPr>
      </w:pPr>
      <w:r w:rsidRPr="00002FEA">
        <w:rPr>
          <w:rFonts w:cs="Tahoma"/>
          <w:b/>
          <w:sz w:val="24"/>
          <w:szCs w:val="24"/>
          <w:u w:val="single"/>
        </w:rPr>
        <w:t xml:space="preserve">Ανεμογεννήτρια 800w - </w:t>
      </w:r>
      <w:r w:rsidRPr="00002FEA">
        <w:rPr>
          <w:rFonts w:cs="Tahoma"/>
          <w:b/>
          <w:color w:val="555555"/>
          <w:sz w:val="24"/>
          <w:szCs w:val="24"/>
          <w:u w:val="single"/>
          <w:shd w:val="clear" w:color="auto" w:fill="FFFFFF"/>
        </w:rPr>
        <w:t>ATO-WT-800M5</w:t>
      </w:r>
    </w:p>
    <w:p w14:paraId="491111C8" w14:textId="77777777" w:rsidR="006D5505" w:rsidRPr="00D3639A" w:rsidRDefault="006D5505" w:rsidP="009D2012">
      <w:pPr>
        <w:autoSpaceDE w:val="0"/>
        <w:autoSpaceDN w:val="0"/>
        <w:adjustRightInd w:val="0"/>
        <w:spacing w:line="300" w:lineRule="auto"/>
        <w:rPr>
          <w:rFonts w:cs="Tahoma"/>
          <w:sz w:val="24"/>
          <w:szCs w:val="24"/>
        </w:rPr>
      </w:pPr>
      <w:r w:rsidRPr="00D3639A">
        <w:rPr>
          <w:rFonts w:eastAsia="Arial Unicode MS" w:cs="Tahoma"/>
          <w:sz w:val="24"/>
          <w:szCs w:val="24"/>
        </w:rPr>
        <w:t xml:space="preserve">Χρησιμοποιώντας το εξακριβωμένο μοντέλο (validated) του κεφαλαίου 2 καθώς και τον κώδικα που αναπτύχθηκε σε περιβάλλον matlab, ο βέλτιστος αριθμός ανεμογεννητριών βάση αλγορίθμου βελτιστοποίησης ελαχιστοποιώντας τη διαφορά ζήτησης και παραγώμενου φορτίου είναι </w:t>
      </w:r>
      <w:r w:rsidRPr="00D3639A">
        <w:rPr>
          <w:rFonts w:cs="Tahoma"/>
          <w:color w:val="000000"/>
          <w:sz w:val="24"/>
          <w:szCs w:val="20"/>
        </w:rPr>
        <w:t>2531.76</w:t>
      </w:r>
      <w:r w:rsidRPr="00D3639A">
        <w:rPr>
          <w:rFonts w:cs="Tahoma"/>
          <w:sz w:val="32"/>
          <w:szCs w:val="24"/>
        </w:rPr>
        <w:t xml:space="preserve"> </w:t>
      </w:r>
      <w:r w:rsidRPr="00D3639A">
        <w:rPr>
          <w:rFonts w:eastAsia="Arial Unicode MS" w:cs="Tahoma"/>
          <w:sz w:val="24"/>
          <w:szCs w:val="24"/>
        </w:rPr>
        <w:t xml:space="preserve">,αρα το πλάνο του αιολικού πάρκου θα φτάνει τα 2,025 </w:t>
      </w:r>
      <w:r w:rsidRPr="00D3639A">
        <w:rPr>
          <w:rFonts w:eastAsia="Arial Unicode MS" w:cs="Tahoma"/>
          <w:sz w:val="24"/>
          <w:szCs w:val="24"/>
          <w:lang w:val="en-US"/>
        </w:rPr>
        <w:t>MW</w:t>
      </w:r>
      <w:r w:rsidRPr="00D3639A">
        <w:rPr>
          <w:rFonts w:eastAsia="Arial Unicode MS" w:cs="Tahoma"/>
          <w:sz w:val="24"/>
          <w:szCs w:val="24"/>
        </w:rPr>
        <w:t>..</w:t>
      </w:r>
    </w:p>
    <w:p w14:paraId="2EE40E2F" w14:textId="77777777" w:rsidR="006D5505" w:rsidRPr="00D3639A" w:rsidRDefault="006D5505" w:rsidP="009D2012">
      <w:pPr>
        <w:spacing w:line="300" w:lineRule="auto"/>
        <w:rPr>
          <w:rFonts w:eastAsia="Arial Unicode MS" w:cs="Tahoma"/>
          <w:sz w:val="24"/>
          <w:szCs w:val="24"/>
        </w:rPr>
      </w:pPr>
    </w:p>
    <w:p w14:paraId="7E00E375" w14:textId="53DD41FD" w:rsidR="006D5505" w:rsidRDefault="006D5505" w:rsidP="009D2012">
      <w:pPr>
        <w:spacing w:line="300" w:lineRule="auto"/>
        <w:rPr>
          <w:rFonts w:eastAsia="Arial Unicode MS" w:cs="Tahoma"/>
          <w:sz w:val="24"/>
          <w:szCs w:val="24"/>
        </w:rPr>
      </w:pPr>
      <w:r w:rsidRPr="00D3639A">
        <w:rPr>
          <w:rFonts w:eastAsia="Arial Unicode MS" w:cs="Tahoma"/>
          <w:sz w:val="24"/>
          <w:szCs w:val="24"/>
        </w:rPr>
        <w:t>Παρακάτω παρουσιάζονται κάποια διαγράμματα για την καλύτερη κατανόηση της διαδικασίας καθώς και των αποτελεσμάτων.</w:t>
      </w:r>
    </w:p>
    <w:p w14:paraId="6A396372" w14:textId="77777777" w:rsidR="00A21DAB" w:rsidRPr="00D3639A" w:rsidRDefault="00A21DAB" w:rsidP="009D2012">
      <w:pPr>
        <w:spacing w:line="300" w:lineRule="auto"/>
        <w:rPr>
          <w:rFonts w:eastAsia="Arial Unicode MS" w:cs="Tahoma"/>
          <w:sz w:val="24"/>
          <w:szCs w:val="24"/>
        </w:rPr>
      </w:pPr>
    </w:p>
    <w:p w14:paraId="0322FD2A" w14:textId="77777777" w:rsidR="006D5505" w:rsidRPr="00D3639A" w:rsidRDefault="006D5505" w:rsidP="009D2012">
      <w:pPr>
        <w:spacing w:line="300" w:lineRule="auto"/>
        <w:jc w:val="center"/>
        <w:rPr>
          <w:rFonts w:eastAsia="Arial Unicode MS" w:cs="Tahoma"/>
          <w:b/>
          <w:sz w:val="24"/>
          <w:szCs w:val="24"/>
          <w:lang w:val="en-US"/>
        </w:rPr>
      </w:pPr>
      <w:r w:rsidRPr="00D3639A">
        <w:rPr>
          <w:rFonts w:eastAsia="Arial Unicode MS" w:cs="Tahoma"/>
          <w:b/>
          <w:noProof/>
          <w:sz w:val="24"/>
          <w:szCs w:val="24"/>
          <w:lang w:val="en-GB" w:eastAsia="en-GB"/>
        </w:rPr>
        <w:drawing>
          <wp:inline distT="0" distB="0" distL="0" distR="0" wp14:anchorId="0DAC9222" wp14:editId="21B94907">
            <wp:extent cx="3851237" cy="2888428"/>
            <wp:effectExtent l="0" t="0" r="0" b="762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4"/>
                    <a:stretch>
                      <a:fillRect/>
                    </a:stretch>
                  </pic:blipFill>
                  <pic:spPr>
                    <a:xfrm>
                      <a:off x="0" y="0"/>
                      <a:ext cx="3895348" cy="2921511"/>
                    </a:xfrm>
                    <a:prstGeom prst="rect">
                      <a:avLst/>
                    </a:prstGeom>
                  </pic:spPr>
                </pic:pic>
              </a:graphicData>
            </a:graphic>
          </wp:inline>
        </w:drawing>
      </w:r>
    </w:p>
    <w:p w14:paraId="7056D8E5" w14:textId="47A92AF2" w:rsidR="006D5505" w:rsidRPr="00D3639A" w:rsidRDefault="006D5505" w:rsidP="009D2012">
      <w:pPr>
        <w:spacing w:line="300" w:lineRule="auto"/>
        <w:jc w:val="center"/>
        <w:rPr>
          <w:rFonts w:eastAsia="Times New Roman" w:cs="Tahoma"/>
          <w:b/>
          <w:color w:val="000000"/>
          <w:sz w:val="24"/>
          <w:szCs w:val="24"/>
          <w:lang w:eastAsia="en-GB"/>
        </w:rPr>
      </w:pPr>
      <w:r w:rsidRPr="00D3639A">
        <w:rPr>
          <w:rFonts w:eastAsia="Arial Unicode MS" w:cs="Tahoma"/>
          <w:b/>
          <w:sz w:val="24"/>
          <w:szCs w:val="24"/>
        </w:rPr>
        <w:t xml:space="preserve">Διάγραμμα </w:t>
      </w:r>
      <w:r w:rsidR="00F92621" w:rsidRPr="00F92621">
        <w:rPr>
          <w:rFonts w:eastAsia="Arial Unicode MS" w:cs="Tahoma"/>
          <w:b/>
          <w:sz w:val="24"/>
          <w:szCs w:val="24"/>
        </w:rPr>
        <w:t>4</w:t>
      </w:r>
      <w:r w:rsidRPr="00D3639A">
        <w:rPr>
          <w:rFonts w:eastAsia="Arial Unicode MS" w:cs="Tahoma"/>
          <w:b/>
          <w:sz w:val="24"/>
          <w:szCs w:val="24"/>
        </w:rPr>
        <w:t xml:space="preserve">.11 </w:t>
      </w:r>
      <w:r w:rsidRPr="00002FEA">
        <w:rPr>
          <w:rFonts w:eastAsia="Times New Roman" w:cs="Tahoma"/>
          <w:i/>
          <w:color w:val="000000"/>
          <w:sz w:val="24"/>
          <w:szCs w:val="24"/>
          <w:lang w:eastAsia="en-GB"/>
        </w:rPr>
        <w:t>Ενεργειακή ζήτηση και παραγωγή ενέργειας ανεμογεννητριών</w:t>
      </w:r>
    </w:p>
    <w:p w14:paraId="4ECBC294" w14:textId="77777777" w:rsidR="006D5505" w:rsidRPr="00D3639A" w:rsidRDefault="006D5505" w:rsidP="009D2012">
      <w:pPr>
        <w:spacing w:line="300" w:lineRule="auto"/>
        <w:rPr>
          <w:rFonts w:eastAsia="Arial Unicode MS" w:cs="Tahoma"/>
          <w:sz w:val="24"/>
          <w:szCs w:val="24"/>
        </w:rPr>
      </w:pPr>
    </w:p>
    <w:p w14:paraId="79F47C35" w14:textId="1A2231A3" w:rsidR="006D5505" w:rsidRDefault="006D5505" w:rsidP="009D2012">
      <w:pPr>
        <w:spacing w:line="300" w:lineRule="auto"/>
        <w:rPr>
          <w:rFonts w:eastAsia="Arial Unicode MS" w:cs="Tahoma"/>
          <w:sz w:val="24"/>
          <w:szCs w:val="24"/>
        </w:rPr>
      </w:pPr>
      <w:r w:rsidRPr="00D3639A">
        <w:rPr>
          <w:rFonts w:eastAsia="Arial Unicode MS" w:cs="Tahoma"/>
          <w:sz w:val="24"/>
          <w:szCs w:val="24"/>
        </w:rPr>
        <w:t xml:space="preserve">Στο διάγραμμα </w:t>
      </w:r>
      <w:r w:rsidR="00F92621" w:rsidRPr="00F92621">
        <w:rPr>
          <w:rFonts w:eastAsia="Arial Unicode MS" w:cs="Tahoma"/>
          <w:sz w:val="24"/>
          <w:szCs w:val="24"/>
        </w:rPr>
        <w:t>4</w:t>
      </w:r>
      <w:r w:rsidRPr="00D3639A">
        <w:rPr>
          <w:rFonts w:eastAsia="Arial Unicode MS" w:cs="Tahoma"/>
          <w:sz w:val="24"/>
          <w:szCs w:val="24"/>
        </w:rPr>
        <w:t>.11  παρουσιάζεται με μπλέ χρώμα η ετήσια παραγωγή ενέργειας απο το αιολικό πάρκο ανεμογεννητριών 800W και με πορτοκαλί χρώμα η ενεργειακή ζήτηση του σούπερ μάρκετ.</w:t>
      </w:r>
    </w:p>
    <w:p w14:paraId="1C3947CC" w14:textId="77777777" w:rsidR="00002FEA" w:rsidRPr="00D3639A" w:rsidRDefault="00002FEA" w:rsidP="009D2012">
      <w:pPr>
        <w:spacing w:line="300" w:lineRule="auto"/>
        <w:rPr>
          <w:rFonts w:eastAsia="Arial Unicode MS" w:cs="Tahoma"/>
          <w:sz w:val="24"/>
          <w:szCs w:val="24"/>
        </w:rPr>
      </w:pPr>
    </w:p>
    <w:p w14:paraId="334DF24B" w14:textId="649FF666" w:rsidR="006D5505" w:rsidRPr="00002FEA" w:rsidRDefault="006D5505" w:rsidP="009D2012">
      <w:pPr>
        <w:spacing w:line="300" w:lineRule="auto"/>
        <w:rPr>
          <w:rFonts w:cs="Tahoma"/>
          <w:b/>
          <w:sz w:val="24"/>
          <w:szCs w:val="24"/>
          <w:u w:val="single"/>
        </w:rPr>
      </w:pPr>
      <w:r w:rsidRPr="00002FEA">
        <w:rPr>
          <w:rFonts w:eastAsia="Arial Unicode MS" w:cs="Tahoma"/>
          <w:b/>
          <w:sz w:val="24"/>
          <w:szCs w:val="24"/>
          <w:u w:val="single"/>
        </w:rPr>
        <w:t>Ανεμογεννήτρια 1000w τύπου-</w:t>
      </w:r>
      <w:r w:rsidRPr="00002FEA">
        <w:rPr>
          <w:rFonts w:cs="Tahoma"/>
          <w:b/>
          <w:sz w:val="24"/>
          <w:szCs w:val="24"/>
          <w:u w:val="single"/>
        </w:rPr>
        <w:t>Ανεμογεννήτρια Greatwatt S1000 1200W / 48 V</w:t>
      </w:r>
    </w:p>
    <w:p w14:paraId="67BC9905" w14:textId="77777777" w:rsidR="00002FEA" w:rsidRPr="00D3639A" w:rsidRDefault="00002FEA" w:rsidP="009D2012">
      <w:pPr>
        <w:spacing w:line="300" w:lineRule="auto"/>
        <w:rPr>
          <w:rFonts w:cs="Tahoma"/>
          <w:sz w:val="24"/>
          <w:szCs w:val="24"/>
          <w:u w:val="single"/>
        </w:rPr>
      </w:pPr>
    </w:p>
    <w:p w14:paraId="5054F698" w14:textId="77777777" w:rsidR="006D5505" w:rsidRPr="00D3639A" w:rsidRDefault="006D5505" w:rsidP="009D2012">
      <w:pPr>
        <w:spacing w:line="300" w:lineRule="auto"/>
        <w:rPr>
          <w:rFonts w:eastAsia="Courier New" w:cs="Tahoma"/>
          <w:sz w:val="24"/>
        </w:rPr>
      </w:pPr>
      <w:r w:rsidRPr="00D3639A">
        <w:rPr>
          <w:rFonts w:cs="Tahoma"/>
          <w:sz w:val="24"/>
        </w:rPr>
        <w:t xml:space="preserve">Χρησιμοποιώντας το εξακριβωμένο μοντέλο (validated) του κεφαλαίου 2 καθώς και τον κώδικα που αναπτύχθηκε σε περιβάλλον matlab, ο βέλτιστος αριθμός ανεμογεννητριών βάση αλγορίθμου βελτιστοποίησης ελαχιστοποιώντας τη διαφορά ζήτησης και παραγώμενου φορτίου είναι </w:t>
      </w:r>
      <w:r w:rsidRPr="00D3639A">
        <w:rPr>
          <w:rFonts w:cs="Tahoma"/>
          <w:color w:val="000000"/>
          <w:sz w:val="24"/>
        </w:rPr>
        <w:t>2031.8</w:t>
      </w:r>
      <w:r w:rsidRPr="00D3639A">
        <w:rPr>
          <w:rFonts w:cs="Tahoma"/>
          <w:sz w:val="32"/>
        </w:rPr>
        <w:t xml:space="preserve"> </w:t>
      </w:r>
      <w:r w:rsidRPr="00D3639A">
        <w:rPr>
          <w:rFonts w:cs="Tahoma"/>
          <w:sz w:val="24"/>
        </w:rPr>
        <w:t>,αρα το πλάνο του αιολικού πάρκου θα φτάνει τα 2,031 MW.</w:t>
      </w:r>
    </w:p>
    <w:p w14:paraId="66850CC5" w14:textId="77777777" w:rsidR="006D5505" w:rsidRPr="00D3639A" w:rsidRDefault="006D5505" w:rsidP="009D2012">
      <w:pPr>
        <w:spacing w:line="300" w:lineRule="auto"/>
        <w:rPr>
          <w:rFonts w:cs="Tahoma"/>
          <w:sz w:val="24"/>
        </w:rPr>
      </w:pPr>
    </w:p>
    <w:p w14:paraId="1947BC75" w14:textId="77777777" w:rsidR="006D5505" w:rsidRPr="00D3639A" w:rsidRDefault="006D5505" w:rsidP="009D2012">
      <w:pPr>
        <w:spacing w:line="300" w:lineRule="auto"/>
        <w:rPr>
          <w:rFonts w:cs="Tahoma"/>
          <w:sz w:val="24"/>
        </w:rPr>
      </w:pPr>
      <w:r w:rsidRPr="00D3639A">
        <w:rPr>
          <w:rFonts w:cs="Tahoma"/>
          <w:sz w:val="24"/>
        </w:rPr>
        <w:t>Παρακάτω παρουσιάζονται κάποια διαγράμματα για την καλύτερη κατανόηση της διαδικασίας καθώς και των αποτελεσμάτων.</w:t>
      </w:r>
    </w:p>
    <w:p w14:paraId="701594A4" w14:textId="77777777" w:rsidR="006D5505" w:rsidRPr="00D3639A" w:rsidRDefault="006D5505" w:rsidP="009D2012">
      <w:pPr>
        <w:spacing w:line="300" w:lineRule="auto"/>
        <w:jc w:val="center"/>
        <w:rPr>
          <w:rFonts w:eastAsia="Arial Unicode MS" w:cs="Tahoma"/>
          <w:b/>
          <w:sz w:val="24"/>
          <w:szCs w:val="24"/>
        </w:rPr>
      </w:pPr>
      <w:r w:rsidRPr="00D3639A">
        <w:rPr>
          <w:rFonts w:eastAsia="Arial Unicode MS" w:cs="Tahoma"/>
          <w:b/>
          <w:noProof/>
          <w:sz w:val="24"/>
          <w:szCs w:val="24"/>
          <w:lang w:val="en-GB" w:eastAsia="en-GB"/>
        </w:rPr>
        <w:drawing>
          <wp:inline distT="0" distB="0" distL="0" distR="0" wp14:anchorId="2A4412B4" wp14:editId="2B66FDFB">
            <wp:extent cx="4163210" cy="3122408"/>
            <wp:effectExtent l="0" t="0" r="8890" b="1905"/>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5"/>
                    <a:stretch>
                      <a:fillRect/>
                    </a:stretch>
                  </pic:blipFill>
                  <pic:spPr>
                    <a:xfrm>
                      <a:off x="0" y="0"/>
                      <a:ext cx="4239068" cy="3179301"/>
                    </a:xfrm>
                    <a:prstGeom prst="rect">
                      <a:avLst/>
                    </a:prstGeom>
                  </pic:spPr>
                </pic:pic>
              </a:graphicData>
            </a:graphic>
          </wp:inline>
        </w:drawing>
      </w:r>
    </w:p>
    <w:p w14:paraId="06F44401" w14:textId="43477F52" w:rsidR="006D5505" w:rsidRPr="00002FEA" w:rsidRDefault="006D5505" w:rsidP="009D2012">
      <w:pPr>
        <w:spacing w:line="300" w:lineRule="auto"/>
        <w:jc w:val="center"/>
        <w:rPr>
          <w:rFonts w:eastAsia="Times New Roman" w:cs="Tahoma"/>
          <w:i/>
          <w:color w:val="000000"/>
          <w:sz w:val="24"/>
          <w:szCs w:val="24"/>
          <w:lang w:eastAsia="en-GB"/>
        </w:rPr>
      </w:pPr>
      <w:r w:rsidRPr="00D3639A">
        <w:rPr>
          <w:rFonts w:eastAsia="Arial Unicode MS" w:cs="Tahoma"/>
          <w:b/>
          <w:sz w:val="24"/>
          <w:szCs w:val="24"/>
        </w:rPr>
        <w:t xml:space="preserve">Διάγραμμα </w:t>
      </w:r>
      <w:r w:rsidR="00F92621" w:rsidRPr="00F92621">
        <w:rPr>
          <w:rFonts w:eastAsia="Arial Unicode MS" w:cs="Tahoma"/>
          <w:b/>
          <w:sz w:val="24"/>
          <w:szCs w:val="24"/>
        </w:rPr>
        <w:t>4</w:t>
      </w:r>
      <w:r w:rsidRPr="00D3639A">
        <w:rPr>
          <w:rFonts w:eastAsia="Arial Unicode MS" w:cs="Tahoma"/>
          <w:b/>
          <w:sz w:val="24"/>
          <w:szCs w:val="24"/>
        </w:rPr>
        <w:t xml:space="preserve">.12 </w:t>
      </w:r>
      <w:r w:rsidRPr="00002FEA">
        <w:rPr>
          <w:rFonts w:eastAsia="Times New Roman" w:cs="Tahoma"/>
          <w:i/>
          <w:color w:val="000000"/>
          <w:sz w:val="24"/>
          <w:szCs w:val="24"/>
          <w:lang w:eastAsia="en-GB"/>
        </w:rPr>
        <w:t>Ενεργειακή ζήτηση και παραγωγή ενέργειας ανεμογεννητριών</w:t>
      </w:r>
    </w:p>
    <w:p w14:paraId="084D048D" w14:textId="77777777" w:rsidR="00002FEA" w:rsidRPr="00D3639A" w:rsidRDefault="00002FEA" w:rsidP="009D2012">
      <w:pPr>
        <w:spacing w:line="300" w:lineRule="auto"/>
        <w:rPr>
          <w:rFonts w:eastAsia="Times New Roman" w:cs="Tahoma"/>
          <w:b/>
          <w:color w:val="000000"/>
          <w:sz w:val="24"/>
          <w:szCs w:val="24"/>
          <w:lang w:eastAsia="en-GB"/>
        </w:rPr>
      </w:pPr>
    </w:p>
    <w:p w14:paraId="63E1878B" w14:textId="55909014" w:rsidR="006D5505" w:rsidRPr="00D3639A" w:rsidRDefault="006D5505" w:rsidP="009D2012">
      <w:pPr>
        <w:spacing w:line="300" w:lineRule="auto"/>
        <w:rPr>
          <w:rFonts w:eastAsia="Arial Unicode MS" w:cs="Tahoma"/>
          <w:sz w:val="24"/>
          <w:szCs w:val="24"/>
        </w:rPr>
      </w:pPr>
      <w:r w:rsidRPr="00D3639A">
        <w:rPr>
          <w:rFonts w:eastAsia="Arial Unicode MS" w:cs="Tahoma"/>
          <w:sz w:val="24"/>
          <w:szCs w:val="24"/>
        </w:rPr>
        <w:t xml:space="preserve">Στο διάγραμμα </w:t>
      </w:r>
      <w:r w:rsidR="00F92621" w:rsidRPr="00F92621">
        <w:rPr>
          <w:rFonts w:eastAsia="Arial Unicode MS" w:cs="Tahoma"/>
          <w:sz w:val="24"/>
          <w:szCs w:val="24"/>
        </w:rPr>
        <w:t>4</w:t>
      </w:r>
      <w:r w:rsidRPr="00D3639A">
        <w:rPr>
          <w:rFonts w:eastAsia="Arial Unicode MS" w:cs="Tahoma"/>
          <w:sz w:val="24"/>
          <w:szCs w:val="24"/>
        </w:rPr>
        <w:t>.12 παρουσιάζεται με μπλέ χρώμα η ετήσια παραγωγή ενέργειας απο το αιολικό πάρκο ανεμογεννητριών 1000W και με πορτοκαλί χρώμα η ενεργειακή ζήτηση του σούπερ μάρκετ.</w:t>
      </w:r>
    </w:p>
    <w:p w14:paraId="5E19CDA4" w14:textId="77777777" w:rsidR="006D5505" w:rsidRPr="00D3639A" w:rsidRDefault="006D5505" w:rsidP="009D2012">
      <w:pPr>
        <w:spacing w:line="300" w:lineRule="auto"/>
        <w:rPr>
          <w:rFonts w:eastAsia="Arial Unicode MS" w:cs="Tahoma"/>
          <w:b/>
          <w:sz w:val="24"/>
          <w:szCs w:val="24"/>
        </w:rPr>
      </w:pPr>
    </w:p>
    <w:p w14:paraId="1EF2E6DE" w14:textId="2A282596" w:rsidR="006D5505" w:rsidRPr="00002FEA" w:rsidRDefault="00B64D5D" w:rsidP="009D2012">
      <w:pPr>
        <w:spacing w:line="300" w:lineRule="auto"/>
        <w:rPr>
          <w:rFonts w:cs="Tahoma"/>
          <w:b/>
          <w:caps/>
          <w:sz w:val="24"/>
          <w:szCs w:val="24"/>
          <w:u w:val="single"/>
        </w:rPr>
      </w:pPr>
      <w:r>
        <w:rPr>
          <w:rFonts w:cs="Tahoma"/>
          <w:b/>
          <w:sz w:val="24"/>
          <w:szCs w:val="24"/>
          <w:u w:val="single"/>
        </w:rPr>
        <w:t>Raum Energy 1.5kW Wind Turbine</w:t>
      </w:r>
    </w:p>
    <w:p w14:paraId="678FA7C4" w14:textId="77777777" w:rsidR="006D5505" w:rsidRPr="00D3639A" w:rsidRDefault="006D5505" w:rsidP="009D2012">
      <w:pPr>
        <w:autoSpaceDE w:val="0"/>
        <w:autoSpaceDN w:val="0"/>
        <w:adjustRightInd w:val="0"/>
        <w:spacing w:line="300" w:lineRule="auto"/>
        <w:rPr>
          <w:rFonts w:eastAsia="Arial Unicode MS" w:cs="Tahoma"/>
          <w:sz w:val="24"/>
          <w:szCs w:val="24"/>
        </w:rPr>
      </w:pPr>
    </w:p>
    <w:p w14:paraId="0D23F13C" w14:textId="57D3436D" w:rsidR="006D5505" w:rsidRPr="00D3639A" w:rsidRDefault="006D5505" w:rsidP="009D2012">
      <w:pPr>
        <w:autoSpaceDE w:val="0"/>
        <w:autoSpaceDN w:val="0"/>
        <w:adjustRightInd w:val="0"/>
        <w:spacing w:line="300" w:lineRule="auto"/>
        <w:rPr>
          <w:rFonts w:cs="Tahoma"/>
          <w:sz w:val="24"/>
          <w:szCs w:val="24"/>
        </w:rPr>
      </w:pPr>
      <w:r w:rsidRPr="00D3639A">
        <w:rPr>
          <w:rFonts w:eastAsia="Arial Unicode MS" w:cs="Tahoma"/>
          <w:sz w:val="24"/>
          <w:szCs w:val="24"/>
        </w:rPr>
        <w:t xml:space="preserve">Χρησιμοποιώντας το εξακριβωμένο μοντέλο (validated) του κεφαλαίου 2 καθώς και τον κώδικα που αναπτύχθηκε σε περιβάλλον matlab, ο βέλτιστος αριθμός ανεμογεννητριών βάση αλγορίθμου βελτιστοποίησης ελαχιστοποιώντας τη διαφορά ζήτησης και παραγώμενου φορτίου είναι </w:t>
      </w:r>
      <w:r w:rsidRPr="00D3639A">
        <w:rPr>
          <w:rFonts w:cs="Tahoma"/>
          <w:color w:val="000000"/>
          <w:sz w:val="24"/>
          <w:szCs w:val="20"/>
        </w:rPr>
        <w:t xml:space="preserve">2.368.52 </w:t>
      </w:r>
      <w:r w:rsidRPr="00D3639A">
        <w:rPr>
          <w:rFonts w:eastAsia="Arial Unicode MS" w:cs="Tahoma"/>
          <w:sz w:val="24"/>
          <w:szCs w:val="24"/>
        </w:rPr>
        <w:t xml:space="preserve">,αρα το πλάνο του αιολικού πάρκου θα φτάνει τα </w:t>
      </w:r>
      <w:r w:rsidR="00850EC1">
        <w:rPr>
          <w:rFonts w:eastAsia="Arial Unicode MS" w:cs="Tahoma"/>
          <w:sz w:val="24"/>
          <w:szCs w:val="24"/>
        </w:rPr>
        <w:t>2</w:t>
      </w:r>
      <w:r w:rsidRPr="00D3639A">
        <w:rPr>
          <w:rFonts w:eastAsia="Arial Unicode MS" w:cs="Tahoma"/>
          <w:sz w:val="24"/>
          <w:szCs w:val="24"/>
        </w:rPr>
        <w:t>.</w:t>
      </w:r>
      <w:r w:rsidR="00850EC1">
        <w:rPr>
          <w:rFonts w:eastAsia="Arial Unicode MS" w:cs="Tahoma"/>
          <w:sz w:val="24"/>
          <w:szCs w:val="24"/>
        </w:rPr>
        <w:t>34</w:t>
      </w:r>
      <w:r w:rsidR="00850EC1" w:rsidRPr="00D3639A">
        <w:rPr>
          <w:rFonts w:eastAsia="Arial Unicode MS" w:cs="Tahoma"/>
          <w:sz w:val="24"/>
          <w:szCs w:val="24"/>
        </w:rPr>
        <w:t xml:space="preserve"> </w:t>
      </w:r>
      <w:r w:rsidRPr="00D3639A">
        <w:rPr>
          <w:rFonts w:eastAsia="Arial Unicode MS" w:cs="Tahoma"/>
          <w:sz w:val="24"/>
          <w:szCs w:val="24"/>
          <w:lang w:val="en-US"/>
        </w:rPr>
        <w:t>MW</w:t>
      </w:r>
      <w:r w:rsidRPr="00D3639A">
        <w:rPr>
          <w:rFonts w:eastAsia="Arial Unicode MS" w:cs="Tahoma"/>
          <w:sz w:val="24"/>
          <w:szCs w:val="24"/>
        </w:rPr>
        <w:t>.</w:t>
      </w:r>
    </w:p>
    <w:p w14:paraId="36EA34E8" w14:textId="77777777" w:rsidR="006D5505" w:rsidRPr="00D3639A" w:rsidRDefault="006D5505" w:rsidP="009D2012">
      <w:pPr>
        <w:spacing w:line="300" w:lineRule="auto"/>
        <w:rPr>
          <w:rFonts w:eastAsia="Arial Unicode MS" w:cs="Tahoma"/>
          <w:sz w:val="24"/>
          <w:szCs w:val="24"/>
        </w:rPr>
      </w:pPr>
    </w:p>
    <w:p w14:paraId="51FC8544" w14:textId="77777777" w:rsidR="006D5505" w:rsidRPr="00D3639A" w:rsidRDefault="006D5505" w:rsidP="009D2012">
      <w:pPr>
        <w:spacing w:line="300" w:lineRule="auto"/>
        <w:rPr>
          <w:rFonts w:eastAsia="Arial Unicode MS" w:cs="Tahoma"/>
          <w:sz w:val="24"/>
          <w:szCs w:val="24"/>
        </w:rPr>
      </w:pPr>
      <w:r w:rsidRPr="00D3639A">
        <w:rPr>
          <w:rFonts w:eastAsia="Arial Unicode MS" w:cs="Tahoma"/>
          <w:sz w:val="24"/>
          <w:szCs w:val="24"/>
        </w:rPr>
        <w:lastRenderedPageBreak/>
        <w:t>Παρακάτω παρουσιάζονται κάποια διαγράμματα για την καλύτερη κατανόηση της διαδικασίας καθώς και των αποτελεσμάτων.</w:t>
      </w:r>
    </w:p>
    <w:p w14:paraId="5F916B80" w14:textId="77777777" w:rsidR="006D5505" w:rsidRPr="00D3639A" w:rsidRDefault="006D5505" w:rsidP="009D2012">
      <w:pPr>
        <w:spacing w:line="300" w:lineRule="auto"/>
        <w:jc w:val="center"/>
        <w:rPr>
          <w:rFonts w:eastAsia="Arial Unicode MS" w:cs="Tahoma"/>
          <w:b/>
          <w:sz w:val="24"/>
          <w:szCs w:val="24"/>
        </w:rPr>
      </w:pPr>
      <w:r w:rsidRPr="00D3639A">
        <w:rPr>
          <w:rFonts w:eastAsia="Arial Unicode MS" w:cs="Tahoma"/>
          <w:b/>
          <w:noProof/>
          <w:sz w:val="24"/>
          <w:szCs w:val="24"/>
          <w:lang w:val="en-GB" w:eastAsia="en-GB"/>
        </w:rPr>
        <w:drawing>
          <wp:inline distT="0" distB="0" distL="0" distR="0" wp14:anchorId="3C62A2BC" wp14:editId="776AD243">
            <wp:extent cx="4023360" cy="3017521"/>
            <wp:effectExtent l="0" t="0" r="0" b="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6"/>
                    <a:stretch>
                      <a:fillRect/>
                    </a:stretch>
                  </pic:blipFill>
                  <pic:spPr>
                    <a:xfrm>
                      <a:off x="0" y="0"/>
                      <a:ext cx="4123885" cy="3092915"/>
                    </a:xfrm>
                    <a:prstGeom prst="rect">
                      <a:avLst/>
                    </a:prstGeom>
                  </pic:spPr>
                </pic:pic>
              </a:graphicData>
            </a:graphic>
          </wp:inline>
        </w:drawing>
      </w:r>
    </w:p>
    <w:p w14:paraId="68D5F99F" w14:textId="12C86F4A" w:rsidR="006D5505" w:rsidRPr="00002FEA" w:rsidRDefault="006D5505" w:rsidP="009D2012">
      <w:pPr>
        <w:spacing w:line="300" w:lineRule="auto"/>
        <w:jc w:val="center"/>
        <w:rPr>
          <w:rFonts w:cs="Tahoma"/>
          <w:i/>
          <w:noProof/>
          <w:lang w:eastAsia="en-GB"/>
        </w:rPr>
      </w:pPr>
      <w:r w:rsidRPr="00D3639A">
        <w:rPr>
          <w:rFonts w:eastAsia="Arial Unicode MS" w:cs="Tahoma"/>
          <w:b/>
          <w:sz w:val="24"/>
          <w:szCs w:val="24"/>
        </w:rPr>
        <w:t xml:space="preserve">Διάγραμμα </w:t>
      </w:r>
      <w:r w:rsidR="00F92621" w:rsidRPr="00F92621">
        <w:rPr>
          <w:rFonts w:eastAsia="Arial Unicode MS" w:cs="Tahoma"/>
          <w:b/>
          <w:sz w:val="24"/>
          <w:szCs w:val="24"/>
        </w:rPr>
        <w:t>4</w:t>
      </w:r>
      <w:r w:rsidRPr="00D3639A">
        <w:rPr>
          <w:rFonts w:eastAsia="Arial Unicode MS" w:cs="Tahoma"/>
          <w:b/>
          <w:sz w:val="24"/>
          <w:szCs w:val="24"/>
        </w:rPr>
        <w:t xml:space="preserve">.13 </w:t>
      </w:r>
      <w:r w:rsidRPr="00002FEA">
        <w:rPr>
          <w:rFonts w:eastAsia="Times New Roman" w:cs="Tahoma"/>
          <w:i/>
          <w:color w:val="000000"/>
          <w:sz w:val="24"/>
          <w:szCs w:val="24"/>
          <w:lang w:eastAsia="en-GB"/>
        </w:rPr>
        <w:t>Ενεργειακή ζήτηση και παραγωγή ενέργειας ανεμογεννητριών</w:t>
      </w:r>
    </w:p>
    <w:p w14:paraId="75AD5DDC" w14:textId="77777777" w:rsidR="00002FEA" w:rsidRPr="00D3639A" w:rsidRDefault="00002FEA" w:rsidP="009D2012">
      <w:pPr>
        <w:spacing w:line="300" w:lineRule="auto"/>
        <w:rPr>
          <w:rFonts w:cs="Tahoma"/>
          <w:noProof/>
          <w:lang w:eastAsia="en-GB"/>
        </w:rPr>
      </w:pPr>
    </w:p>
    <w:p w14:paraId="6893D602" w14:textId="7313CAE9" w:rsidR="00A21DAB" w:rsidRDefault="006D5505" w:rsidP="009D2012">
      <w:pPr>
        <w:spacing w:line="300" w:lineRule="auto"/>
        <w:rPr>
          <w:rFonts w:eastAsia="Arial Unicode MS" w:cs="Tahoma"/>
          <w:sz w:val="24"/>
          <w:szCs w:val="24"/>
        </w:rPr>
      </w:pPr>
      <w:r w:rsidRPr="00D3639A">
        <w:rPr>
          <w:rFonts w:eastAsia="Arial Unicode MS" w:cs="Tahoma"/>
          <w:sz w:val="24"/>
          <w:szCs w:val="24"/>
        </w:rPr>
        <w:t xml:space="preserve">Στο διάγραμμα </w:t>
      </w:r>
      <w:r w:rsidR="00F92621" w:rsidRPr="00F92621">
        <w:rPr>
          <w:rFonts w:eastAsia="Arial Unicode MS" w:cs="Tahoma"/>
          <w:sz w:val="24"/>
          <w:szCs w:val="24"/>
        </w:rPr>
        <w:t>4</w:t>
      </w:r>
      <w:r w:rsidRPr="00D3639A">
        <w:rPr>
          <w:rFonts w:eastAsia="Arial Unicode MS" w:cs="Tahoma"/>
          <w:sz w:val="24"/>
          <w:szCs w:val="24"/>
        </w:rPr>
        <w:t>.13 παρουσιάζεται με μπλέ χρώμα η ετήσια παραγωγή ενέργειας απο το αιολικό πάρκο ανεμογεννητριών 1500W και με πορτοκαλί χρώμα η ενεργ</w:t>
      </w:r>
      <w:r w:rsidR="00F92018">
        <w:rPr>
          <w:rFonts w:eastAsia="Arial Unicode MS" w:cs="Tahoma"/>
          <w:sz w:val="24"/>
          <w:szCs w:val="24"/>
        </w:rPr>
        <w:t>ειακή ζήτηση του σούπερ μάρκετ.</w:t>
      </w:r>
    </w:p>
    <w:p w14:paraId="595C5204" w14:textId="77777777" w:rsidR="00725B65" w:rsidRPr="00725B65" w:rsidRDefault="00725B65" w:rsidP="009D2012">
      <w:pPr>
        <w:spacing w:line="300" w:lineRule="auto"/>
        <w:rPr>
          <w:rFonts w:eastAsia="Arial Unicode MS" w:cs="Tahoma"/>
          <w:sz w:val="24"/>
          <w:szCs w:val="24"/>
        </w:rPr>
      </w:pPr>
    </w:p>
    <w:p w14:paraId="56BA53B4" w14:textId="1FCA39AE" w:rsidR="006D5505" w:rsidRPr="00725B65" w:rsidRDefault="006D5505" w:rsidP="009D2012">
      <w:pPr>
        <w:spacing w:line="300" w:lineRule="auto"/>
        <w:rPr>
          <w:rFonts w:cs="Tahoma"/>
          <w:b/>
          <w:bCs/>
          <w:sz w:val="24"/>
          <w:szCs w:val="24"/>
          <w:u w:val="single"/>
          <w:lang w:val="en-GB"/>
        </w:rPr>
      </w:pPr>
      <w:r w:rsidRPr="00002FEA">
        <w:rPr>
          <w:rFonts w:cs="Tahoma"/>
          <w:b/>
          <w:bCs/>
          <w:sz w:val="24"/>
          <w:szCs w:val="24"/>
          <w:u w:val="single"/>
          <w:lang w:val="en-GB"/>
        </w:rPr>
        <w:t>EN-2000W-L Horizontal Axis Wind Turbine 2000W</w:t>
      </w:r>
    </w:p>
    <w:p w14:paraId="7A3A2F85" w14:textId="750902E4" w:rsidR="006D5505" w:rsidRPr="00236B9D" w:rsidRDefault="006D5505" w:rsidP="009D2012">
      <w:pPr>
        <w:spacing w:line="300" w:lineRule="auto"/>
        <w:rPr>
          <w:rFonts w:eastAsia="Times New Roman" w:cs="Tahoma"/>
          <w:sz w:val="24"/>
          <w:szCs w:val="24"/>
          <w:lang w:eastAsia="en-GB"/>
        </w:rPr>
      </w:pPr>
      <w:r w:rsidRPr="00D3639A">
        <w:rPr>
          <w:rFonts w:eastAsia="Arial Unicode MS" w:cs="Tahoma"/>
          <w:sz w:val="24"/>
          <w:szCs w:val="24"/>
        </w:rPr>
        <w:t xml:space="preserve">Χρησιμοποιώντας το εξακριβωμένο μοντέλο (validated) του κεφαλαίου 2 καθώς και τον κώδικα που αναπτύχθηκε σε περιβάλλον matlab, ο βέλτιστος αριθμός ανεμογεννητριών βάση αλγορίθμου βελτιστοποίησης ελαχιστοποιώντας τη διαφορά ζήτησης και παραγώμενου φορτίου είναι </w:t>
      </w:r>
      <w:r w:rsidRPr="00D3639A">
        <w:rPr>
          <w:rFonts w:eastAsia="Times New Roman" w:cs="Tahoma"/>
          <w:sz w:val="24"/>
          <w:szCs w:val="24"/>
          <w:lang w:eastAsia="en-GB"/>
        </w:rPr>
        <w:t>909.53</w:t>
      </w:r>
      <w:r w:rsidRPr="00D3639A">
        <w:rPr>
          <w:rFonts w:cs="Tahoma"/>
          <w:sz w:val="32"/>
          <w:szCs w:val="24"/>
        </w:rPr>
        <w:t xml:space="preserve"> </w:t>
      </w:r>
      <w:r w:rsidRPr="00D3639A">
        <w:rPr>
          <w:rFonts w:eastAsia="Arial Unicode MS" w:cs="Tahoma"/>
          <w:sz w:val="24"/>
          <w:szCs w:val="24"/>
        </w:rPr>
        <w:t xml:space="preserve">,αρα το πλάνο του αιολικού πάρκου θα φτάνει τα 1,819 </w:t>
      </w:r>
      <w:r w:rsidRPr="00D3639A">
        <w:rPr>
          <w:rFonts w:eastAsia="Arial Unicode MS" w:cs="Tahoma"/>
          <w:sz w:val="24"/>
          <w:szCs w:val="24"/>
          <w:lang w:val="en-US"/>
        </w:rPr>
        <w:t>MW</w:t>
      </w:r>
      <w:r w:rsidRPr="00D3639A">
        <w:rPr>
          <w:rFonts w:eastAsia="Arial Unicode MS" w:cs="Tahoma"/>
          <w:sz w:val="24"/>
          <w:szCs w:val="24"/>
        </w:rPr>
        <w:t>.</w:t>
      </w:r>
    </w:p>
    <w:p w14:paraId="253DF95A" w14:textId="77777777" w:rsidR="006D5505" w:rsidRPr="00D3639A" w:rsidRDefault="006D5505" w:rsidP="009D2012">
      <w:pPr>
        <w:spacing w:line="300" w:lineRule="auto"/>
        <w:rPr>
          <w:rFonts w:eastAsia="Arial Unicode MS" w:cs="Tahoma"/>
          <w:sz w:val="24"/>
          <w:szCs w:val="24"/>
        </w:rPr>
      </w:pPr>
      <w:r w:rsidRPr="00D3639A">
        <w:rPr>
          <w:rFonts w:eastAsia="Arial Unicode MS" w:cs="Tahoma"/>
          <w:sz w:val="24"/>
          <w:szCs w:val="24"/>
        </w:rPr>
        <w:t>Παρακάτω παρουσιάζονται κάποια διαγράμματα για την καλύτερη κατανόηση της διαδικασίας καθώς και των αποτελεσμάτων.</w:t>
      </w:r>
    </w:p>
    <w:p w14:paraId="5593CB3C" w14:textId="77777777" w:rsidR="006D5505" w:rsidRPr="00D3639A" w:rsidRDefault="006D5505" w:rsidP="009D2012">
      <w:pPr>
        <w:spacing w:line="300" w:lineRule="auto"/>
        <w:jc w:val="center"/>
        <w:rPr>
          <w:rFonts w:cs="Tahoma"/>
          <w:noProof/>
          <w:sz w:val="24"/>
          <w:lang w:eastAsia="en-GB"/>
        </w:rPr>
      </w:pPr>
      <w:r w:rsidRPr="00D3639A">
        <w:rPr>
          <w:rFonts w:eastAsia="Arial Unicode MS" w:cs="Tahoma"/>
          <w:b/>
          <w:noProof/>
          <w:sz w:val="24"/>
          <w:szCs w:val="24"/>
          <w:lang w:val="en-GB" w:eastAsia="en-GB"/>
        </w:rPr>
        <w:drawing>
          <wp:inline distT="0" distB="0" distL="0" distR="0" wp14:anchorId="25565984" wp14:editId="524E2C7B">
            <wp:extent cx="3765177" cy="2823882"/>
            <wp:effectExtent l="0" t="0" r="6985"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7"/>
                    <a:stretch>
                      <a:fillRect/>
                    </a:stretch>
                  </pic:blipFill>
                  <pic:spPr>
                    <a:xfrm>
                      <a:off x="0" y="0"/>
                      <a:ext cx="3826367" cy="2869775"/>
                    </a:xfrm>
                    <a:prstGeom prst="rect">
                      <a:avLst/>
                    </a:prstGeom>
                  </pic:spPr>
                </pic:pic>
              </a:graphicData>
            </a:graphic>
          </wp:inline>
        </w:drawing>
      </w:r>
    </w:p>
    <w:p w14:paraId="21E898F6" w14:textId="273B9441" w:rsidR="006D5505" w:rsidRDefault="006D5505" w:rsidP="009D2012">
      <w:pPr>
        <w:spacing w:line="300" w:lineRule="auto"/>
        <w:jc w:val="center"/>
        <w:rPr>
          <w:rFonts w:eastAsia="Times New Roman" w:cs="Tahoma"/>
          <w:b/>
          <w:color w:val="000000"/>
          <w:sz w:val="24"/>
          <w:szCs w:val="24"/>
          <w:lang w:eastAsia="en-GB"/>
        </w:rPr>
      </w:pPr>
      <w:r w:rsidRPr="00D3639A">
        <w:rPr>
          <w:rFonts w:cs="Tahoma"/>
          <w:b/>
          <w:noProof/>
          <w:sz w:val="24"/>
          <w:lang w:eastAsia="en-GB"/>
        </w:rPr>
        <w:t xml:space="preserve">Διάγραμμα </w:t>
      </w:r>
      <w:r w:rsidR="00F92621" w:rsidRPr="00F92621">
        <w:rPr>
          <w:rFonts w:cs="Tahoma"/>
          <w:b/>
          <w:noProof/>
          <w:sz w:val="24"/>
          <w:lang w:eastAsia="en-GB"/>
        </w:rPr>
        <w:t>4</w:t>
      </w:r>
      <w:r w:rsidRPr="00D3639A">
        <w:rPr>
          <w:rFonts w:cs="Tahoma"/>
          <w:b/>
          <w:noProof/>
          <w:sz w:val="24"/>
          <w:lang w:eastAsia="en-GB"/>
        </w:rPr>
        <w:t>.14</w:t>
      </w:r>
      <w:r w:rsidRPr="00D3639A">
        <w:rPr>
          <w:rFonts w:cs="Tahoma"/>
          <w:noProof/>
          <w:sz w:val="24"/>
          <w:lang w:eastAsia="en-GB"/>
        </w:rPr>
        <w:t xml:space="preserve"> </w:t>
      </w:r>
      <w:r w:rsidRPr="00002FEA">
        <w:rPr>
          <w:rFonts w:eastAsia="Times New Roman" w:cs="Tahoma"/>
          <w:i/>
          <w:color w:val="000000"/>
          <w:sz w:val="24"/>
          <w:szCs w:val="24"/>
          <w:lang w:eastAsia="en-GB"/>
        </w:rPr>
        <w:t>Ενεργειακή ζήτηση και παραγωγή ενέργειας ανεμογεννητριών</w:t>
      </w:r>
    </w:p>
    <w:p w14:paraId="5FA43455" w14:textId="77777777" w:rsidR="00002FEA" w:rsidRPr="00D3639A" w:rsidRDefault="00002FEA" w:rsidP="009D2012">
      <w:pPr>
        <w:spacing w:line="300" w:lineRule="auto"/>
        <w:rPr>
          <w:rFonts w:eastAsia="Times New Roman" w:cs="Tahoma"/>
          <w:b/>
          <w:color w:val="000000"/>
          <w:sz w:val="24"/>
          <w:szCs w:val="24"/>
          <w:lang w:eastAsia="en-GB"/>
        </w:rPr>
      </w:pPr>
    </w:p>
    <w:p w14:paraId="7340D8E0" w14:textId="40B85D93" w:rsidR="00A21DAB" w:rsidRDefault="006D5505" w:rsidP="009D2012">
      <w:pPr>
        <w:spacing w:line="300" w:lineRule="auto"/>
        <w:rPr>
          <w:rFonts w:eastAsia="Arial Unicode MS" w:cs="Tahoma"/>
          <w:sz w:val="24"/>
          <w:szCs w:val="24"/>
        </w:rPr>
      </w:pPr>
      <w:r w:rsidRPr="00D3639A">
        <w:rPr>
          <w:rFonts w:eastAsia="Arial Unicode MS" w:cs="Tahoma"/>
          <w:sz w:val="24"/>
          <w:szCs w:val="24"/>
        </w:rPr>
        <w:lastRenderedPageBreak/>
        <w:t xml:space="preserve">Στο διάγραμμα </w:t>
      </w:r>
      <w:r w:rsidR="00F92621" w:rsidRPr="00F92621">
        <w:rPr>
          <w:rFonts w:eastAsia="Arial Unicode MS" w:cs="Tahoma"/>
          <w:sz w:val="24"/>
          <w:szCs w:val="24"/>
        </w:rPr>
        <w:t>4</w:t>
      </w:r>
      <w:r w:rsidRPr="00D3639A">
        <w:rPr>
          <w:rFonts w:eastAsia="Arial Unicode MS" w:cs="Tahoma"/>
          <w:sz w:val="24"/>
          <w:szCs w:val="24"/>
        </w:rPr>
        <w:t>.14 παρουσιάζεται με μπλέ χρώμα η ετήσια παραγωγή ενέργειας απο το αιολικό πάρκο ανεμογεννητριών 2000W και με πορτοκαλί χρώμα η ενεργειακή ζήτηση του σούπερ μάρκετ</w:t>
      </w:r>
    </w:p>
    <w:p w14:paraId="7BEAA764" w14:textId="77777777" w:rsidR="00236B9D" w:rsidRDefault="00236B9D" w:rsidP="009D2012">
      <w:pPr>
        <w:spacing w:line="300" w:lineRule="auto"/>
        <w:rPr>
          <w:rFonts w:eastAsia="Arial Unicode MS" w:cs="Tahoma"/>
          <w:sz w:val="24"/>
          <w:szCs w:val="24"/>
        </w:rPr>
      </w:pPr>
    </w:p>
    <w:p w14:paraId="67FE3B11" w14:textId="4CEBDDEA" w:rsidR="006D5505" w:rsidRPr="00236B9D" w:rsidRDefault="006D5505" w:rsidP="009D2012">
      <w:pPr>
        <w:spacing w:line="300" w:lineRule="auto"/>
        <w:jc w:val="left"/>
        <w:rPr>
          <w:rFonts w:eastAsia="Arial Unicode MS" w:cs="Tahoma"/>
          <w:sz w:val="24"/>
          <w:szCs w:val="24"/>
        </w:rPr>
      </w:pPr>
      <w:r w:rsidRPr="00002FEA">
        <w:rPr>
          <w:rFonts w:eastAsia="Arial Unicode MS" w:cs="Tahoma"/>
          <w:b/>
          <w:sz w:val="24"/>
          <w:szCs w:val="24"/>
          <w:u w:val="single"/>
        </w:rPr>
        <w:t>Πίνακας Βελτιστων αποτελεσμάτων διαστασιολόγησης</w:t>
      </w:r>
    </w:p>
    <w:p w14:paraId="29A50455" w14:textId="77777777" w:rsidR="00002FEA" w:rsidRPr="00D3639A" w:rsidRDefault="00002FEA" w:rsidP="009D2012">
      <w:pPr>
        <w:spacing w:line="300" w:lineRule="auto"/>
        <w:rPr>
          <w:rFonts w:eastAsia="Arial Unicode MS" w:cs="Tahoma"/>
          <w:sz w:val="24"/>
          <w:szCs w:val="24"/>
          <w:u w:val="single"/>
        </w:rPr>
      </w:pPr>
    </w:p>
    <w:p w14:paraId="1F2CF337" w14:textId="509B107E" w:rsidR="006D5505" w:rsidRPr="00D3639A" w:rsidRDefault="006D5505" w:rsidP="009D2012">
      <w:pPr>
        <w:spacing w:line="300" w:lineRule="auto"/>
        <w:jc w:val="center"/>
        <w:rPr>
          <w:rFonts w:eastAsia="Arial Unicode MS" w:cs="Tahoma"/>
          <w:b/>
          <w:sz w:val="24"/>
          <w:szCs w:val="24"/>
        </w:rPr>
      </w:pPr>
      <w:r w:rsidRPr="00D3639A">
        <w:rPr>
          <w:rFonts w:eastAsia="Arial Unicode MS" w:cs="Tahoma"/>
          <w:b/>
          <w:sz w:val="24"/>
          <w:szCs w:val="24"/>
        </w:rPr>
        <w:t xml:space="preserve">Πίνακας </w:t>
      </w:r>
      <w:r w:rsidR="00691C3D">
        <w:rPr>
          <w:rFonts w:eastAsia="Arial Unicode MS" w:cs="Tahoma"/>
          <w:b/>
          <w:sz w:val="24"/>
          <w:szCs w:val="24"/>
        </w:rPr>
        <w:t>4</w:t>
      </w:r>
      <w:r w:rsidRPr="00D3639A">
        <w:rPr>
          <w:rFonts w:eastAsia="Arial Unicode MS" w:cs="Tahoma"/>
          <w:b/>
          <w:sz w:val="24"/>
          <w:szCs w:val="24"/>
        </w:rPr>
        <w:t>.2 Αποτελέσματα διαστασιολόγησης</w:t>
      </w:r>
    </w:p>
    <w:tbl>
      <w:tblPr>
        <w:tblStyle w:val="TableGrid"/>
        <w:tblW w:w="10198" w:type="dxa"/>
        <w:tblLook w:val="04A0" w:firstRow="1" w:lastRow="0" w:firstColumn="1" w:lastColumn="0" w:noHBand="0" w:noVBand="1"/>
      </w:tblPr>
      <w:tblGrid>
        <w:gridCol w:w="1587"/>
        <w:gridCol w:w="2220"/>
        <w:gridCol w:w="1432"/>
        <w:gridCol w:w="2028"/>
        <w:gridCol w:w="1432"/>
        <w:gridCol w:w="1499"/>
      </w:tblGrid>
      <w:tr w:rsidR="006D5505" w:rsidRPr="00D3639A" w14:paraId="6A93EEAC" w14:textId="77777777" w:rsidTr="00A21DAB">
        <w:trPr>
          <w:trHeight w:val="1211"/>
        </w:trPr>
        <w:tc>
          <w:tcPr>
            <w:tcW w:w="1587" w:type="dxa"/>
            <w:shd w:val="clear" w:color="auto" w:fill="D99594" w:themeFill="accent2" w:themeFillTint="99"/>
          </w:tcPr>
          <w:p w14:paraId="1A7B3802" w14:textId="77777777" w:rsidR="006D5505" w:rsidRPr="00D3639A" w:rsidRDefault="006D5505" w:rsidP="009D2012">
            <w:pPr>
              <w:spacing w:line="300" w:lineRule="auto"/>
              <w:jc w:val="center"/>
              <w:rPr>
                <w:rFonts w:eastAsia="Arial Unicode MS" w:cs="Tahoma"/>
                <w:b/>
                <w:sz w:val="24"/>
                <w:szCs w:val="24"/>
                <w:u w:val="single"/>
              </w:rPr>
            </w:pPr>
            <w:r w:rsidRPr="00D3639A">
              <w:rPr>
                <w:rFonts w:eastAsia="Arial Unicode MS" w:cs="Tahoma"/>
                <w:b/>
                <w:sz w:val="24"/>
                <w:szCs w:val="24"/>
              </w:rPr>
              <w:t>W/G</w:t>
            </w:r>
          </w:p>
        </w:tc>
        <w:tc>
          <w:tcPr>
            <w:tcW w:w="2220" w:type="dxa"/>
            <w:shd w:val="clear" w:color="auto" w:fill="D99594" w:themeFill="accent2" w:themeFillTint="99"/>
          </w:tcPr>
          <w:p w14:paraId="042072F5" w14:textId="77777777" w:rsidR="006D5505" w:rsidRPr="00D3639A" w:rsidRDefault="006D5505" w:rsidP="009D2012">
            <w:pPr>
              <w:spacing w:line="300" w:lineRule="auto"/>
              <w:jc w:val="center"/>
              <w:rPr>
                <w:rFonts w:eastAsia="Arial Unicode MS" w:cs="Tahoma"/>
                <w:sz w:val="24"/>
                <w:szCs w:val="24"/>
                <w:u w:val="single"/>
              </w:rPr>
            </w:pPr>
            <w:r w:rsidRPr="00D3639A">
              <w:rPr>
                <w:rFonts w:cs="Tahoma"/>
                <w:b/>
                <w:i/>
                <w:color w:val="333333"/>
                <w:sz w:val="24"/>
                <w:szCs w:val="24"/>
              </w:rPr>
              <w:t>600W W/G 12V/24V/48V</w:t>
            </w:r>
          </w:p>
        </w:tc>
        <w:tc>
          <w:tcPr>
            <w:tcW w:w="1432" w:type="dxa"/>
            <w:shd w:val="clear" w:color="auto" w:fill="D99594" w:themeFill="accent2" w:themeFillTint="99"/>
          </w:tcPr>
          <w:p w14:paraId="6BE6C664" w14:textId="77777777" w:rsidR="006D5505" w:rsidRPr="00D3639A" w:rsidRDefault="006D5505" w:rsidP="009D2012">
            <w:pPr>
              <w:spacing w:line="300" w:lineRule="auto"/>
              <w:jc w:val="center"/>
              <w:rPr>
                <w:rFonts w:eastAsia="Arial Unicode MS" w:cs="Tahoma"/>
                <w:sz w:val="24"/>
                <w:szCs w:val="24"/>
                <w:u w:val="single"/>
              </w:rPr>
            </w:pPr>
            <w:r w:rsidRPr="00D3639A">
              <w:rPr>
                <w:rFonts w:cs="Tahoma"/>
                <w:b/>
                <w:i/>
                <w:color w:val="000000" w:themeColor="text1"/>
                <w:sz w:val="24"/>
                <w:szCs w:val="24"/>
              </w:rPr>
              <w:t xml:space="preserve">800W </w:t>
            </w:r>
            <w:r w:rsidRPr="00D3639A">
              <w:rPr>
                <w:rFonts w:cs="Tahoma"/>
                <w:b/>
                <w:i/>
                <w:color w:val="000000" w:themeColor="text1"/>
                <w:sz w:val="24"/>
                <w:szCs w:val="24"/>
                <w:lang w:val="en-US"/>
              </w:rPr>
              <w:t>ATO</w:t>
            </w:r>
            <w:r w:rsidRPr="00236B9D">
              <w:rPr>
                <w:rFonts w:cs="Tahoma"/>
                <w:b/>
                <w:i/>
                <w:color w:val="000000" w:themeColor="text1"/>
                <w:sz w:val="24"/>
                <w:szCs w:val="24"/>
              </w:rPr>
              <w:t>-</w:t>
            </w:r>
            <w:r w:rsidRPr="00D3639A">
              <w:rPr>
                <w:rFonts w:cs="Tahoma"/>
                <w:b/>
                <w:i/>
                <w:color w:val="000000" w:themeColor="text1"/>
                <w:sz w:val="24"/>
                <w:szCs w:val="24"/>
                <w:lang w:val="en-US"/>
              </w:rPr>
              <w:t>WT</w:t>
            </w:r>
          </w:p>
        </w:tc>
        <w:tc>
          <w:tcPr>
            <w:tcW w:w="2028" w:type="dxa"/>
            <w:shd w:val="clear" w:color="auto" w:fill="D99594" w:themeFill="accent2" w:themeFillTint="99"/>
          </w:tcPr>
          <w:p w14:paraId="0F55DCAC" w14:textId="77777777" w:rsidR="006D5505" w:rsidRPr="00D3639A" w:rsidRDefault="006D5505" w:rsidP="009D2012">
            <w:pPr>
              <w:spacing w:line="300" w:lineRule="auto"/>
              <w:jc w:val="center"/>
              <w:rPr>
                <w:rFonts w:eastAsia="Arial Unicode MS" w:cs="Tahoma"/>
                <w:sz w:val="24"/>
                <w:szCs w:val="24"/>
                <w:u w:val="single"/>
              </w:rPr>
            </w:pPr>
            <w:r w:rsidRPr="00D3639A">
              <w:rPr>
                <w:rFonts w:cs="Tahoma"/>
                <w:b/>
                <w:i/>
                <w:sz w:val="24"/>
                <w:szCs w:val="24"/>
              </w:rPr>
              <w:t>1000W GREATWATT W/G</w:t>
            </w:r>
          </w:p>
        </w:tc>
        <w:tc>
          <w:tcPr>
            <w:tcW w:w="1432" w:type="dxa"/>
            <w:shd w:val="clear" w:color="auto" w:fill="D99594" w:themeFill="accent2" w:themeFillTint="99"/>
          </w:tcPr>
          <w:p w14:paraId="6BFF6D27" w14:textId="77777777" w:rsidR="006D5505" w:rsidRPr="00D3639A" w:rsidRDefault="006D5505" w:rsidP="009D2012">
            <w:pPr>
              <w:spacing w:line="300" w:lineRule="auto"/>
              <w:jc w:val="center"/>
              <w:rPr>
                <w:rFonts w:eastAsia="Arial Unicode MS" w:cs="Tahoma"/>
                <w:sz w:val="24"/>
                <w:szCs w:val="24"/>
                <w:u w:val="single"/>
              </w:rPr>
            </w:pPr>
            <w:r w:rsidRPr="00D3639A">
              <w:rPr>
                <w:rFonts w:cs="Tahoma"/>
                <w:b/>
                <w:i/>
                <w:sz w:val="24"/>
                <w:szCs w:val="24"/>
              </w:rPr>
              <w:t>1500W 24V-W/G</w:t>
            </w:r>
          </w:p>
        </w:tc>
        <w:tc>
          <w:tcPr>
            <w:tcW w:w="1499" w:type="dxa"/>
            <w:shd w:val="clear" w:color="auto" w:fill="D99594" w:themeFill="accent2" w:themeFillTint="99"/>
          </w:tcPr>
          <w:p w14:paraId="410B53A0" w14:textId="77777777" w:rsidR="006D5505" w:rsidRPr="00D3639A" w:rsidRDefault="006D5505" w:rsidP="009D2012">
            <w:pPr>
              <w:spacing w:line="300" w:lineRule="auto"/>
              <w:jc w:val="center"/>
              <w:rPr>
                <w:rFonts w:eastAsia="Arial Unicode MS" w:cs="Tahoma"/>
                <w:sz w:val="24"/>
                <w:szCs w:val="24"/>
                <w:u w:val="single"/>
              </w:rPr>
            </w:pPr>
            <w:r w:rsidRPr="00D3639A">
              <w:rPr>
                <w:rFonts w:eastAsia="Arial Unicode MS" w:cs="Tahoma"/>
                <w:b/>
                <w:i/>
                <w:sz w:val="24"/>
                <w:szCs w:val="24"/>
              </w:rPr>
              <w:t>EN-2000W-L</w:t>
            </w:r>
          </w:p>
        </w:tc>
      </w:tr>
      <w:tr w:rsidR="006D5505" w:rsidRPr="00D3639A" w14:paraId="3700F505" w14:textId="77777777" w:rsidTr="00A21DAB">
        <w:trPr>
          <w:trHeight w:val="1211"/>
        </w:trPr>
        <w:tc>
          <w:tcPr>
            <w:tcW w:w="1587" w:type="dxa"/>
            <w:shd w:val="clear" w:color="auto" w:fill="D99594" w:themeFill="accent2" w:themeFillTint="99"/>
          </w:tcPr>
          <w:p w14:paraId="48383C9D" w14:textId="77777777" w:rsidR="006D5505" w:rsidRPr="00D3639A" w:rsidRDefault="006D5505" w:rsidP="009D2012">
            <w:pPr>
              <w:spacing w:line="300" w:lineRule="auto"/>
              <w:jc w:val="center"/>
              <w:rPr>
                <w:rFonts w:eastAsia="Arial Unicode MS" w:cs="Tahoma"/>
                <w:b/>
                <w:sz w:val="24"/>
                <w:szCs w:val="24"/>
              </w:rPr>
            </w:pPr>
            <w:r w:rsidRPr="00D3639A">
              <w:rPr>
                <w:rFonts w:eastAsia="Arial Unicode MS" w:cs="Tahoma"/>
                <w:b/>
                <w:sz w:val="24"/>
                <w:szCs w:val="24"/>
                <w:lang w:val="en-US"/>
              </w:rPr>
              <w:t>A</w:t>
            </w:r>
            <w:r w:rsidRPr="00D3639A">
              <w:rPr>
                <w:rFonts w:eastAsia="Arial Unicode MS" w:cs="Tahoma"/>
                <w:b/>
                <w:sz w:val="24"/>
                <w:szCs w:val="24"/>
              </w:rPr>
              <w:t>ριθμός W/G</w:t>
            </w:r>
          </w:p>
        </w:tc>
        <w:tc>
          <w:tcPr>
            <w:tcW w:w="2220" w:type="dxa"/>
          </w:tcPr>
          <w:p w14:paraId="307A1DBD" w14:textId="77777777" w:rsidR="006D5505" w:rsidRPr="009B51C1" w:rsidRDefault="006D5505" w:rsidP="009D2012">
            <w:pPr>
              <w:spacing w:line="300" w:lineRule="auto"/>
              <w:jc w:val="center"/>
              <w:rPr>
                <w:rFonts w:eastAsia="Arial Unicode MS" w:cs="Tahoma"/>
                <w:sz w:val="24"/>
                <w:szCs w:val="24"/>
              </w:rPr>
            </w:pPr>
            <w:r w:rsidRPr="009B51C1">
              <w:rPr>
                <w:rFonts w:eastAsia="Times New Roman" w:cs="Tahoma"/>
                <w:sz w:val="24"/>
                <w:szCs w:val="24"/>
                <w:lang w:eastAsia="en-GB"/>
              </w:rPr>
              <w:t>3178.15</w:t>
            </w:r>
          </w:p>
        </w:tc>
        <w:tc>
          <w:tcPr>
            <w:tcW w:w="1432" w:type="dxa"/>
          </w:tcPr>
          <w:p w14:paraId="57D3B92B" w14:textId="77777777" w:rsidR="006D5505" w:rsidRPr="009B51C1" w:rsidRDefault="006D5505" w:rsidP="009D2012">
            <w:pPr>
              <w:spacing w:line="300" w:lineRule="auto"/>
              <w:jc w:val="center"/>
              <w:rPr>
                <w:rFonts w:eastAsia="Arial Unicode MS" w:cs="Tahoma"/>
                <w:sz w:val="24"/>
                <w:szCs w:val="24"/>
              </w:rPr>
            </w:pPr>
            <w:r w:rsidRPr="009B51C1">
              <w:rPr>
                <w:rFonts w:cs="Tahoma"/>
                <w:color w:val="000000"/>
                <w:sz w:val="24"/>
                <w:szCs w:val="20"/>
              </w:rPr>
              <w:t>2531.76</w:t>
            </w:r>
          </w:p>
        </w:tc>
        <w:tc>
          <w:tcPr>
            <w:tcW w:w="2028" w:type="dxa"/>
          </w:tcPr>
          <w:p w14:paraId="70739AD5" w14:textId="77777777" w:rsidR="006D5505" w:rsidRPr="009B51C1" w:rsidRDefault="006D5505" w:rsidP="009D2012">
            <w:pPr>
              <w:spacing w:line="300" w:lineRule="auto"/>
              <w:jc w:val="center"/>
              <w:rPr>
                <w:rFonts w:eastAsia="Arial Unicode MS" w:cs="Tahoma"/>
                <w:sz w:val="24"/>
                <w:szCs w:val="24"/>
              </w:rPr>
            </w:pPr>
            <w:r w:rsidRPr="009B51C1">
              <w:rPr>
                <w:rFonts w:cs="Tahoma"/>
                <w:color w:val="000000"/>
                <w:sz w:val="24"/>
                <w:szCs w:val="20"/>
              </w:rPr>
              <w:t>2031.8</w:t>
            </w:r>
          </w:p>
        </w:tc>
        <w:tc>
          <w:tcPr>
            <w:tcW w:w="1432" w:type="dxa"/>
          </w:tcPr>
          <w:p w14:paraId="0B497A09" w14:textId="77777777" w:rsidR="009B51C1" w:rsidRPr="009B51C1" w:rsidRDefault="009B51C1" w:rsidP="009D2012">
            <w:pPr>
              <w:autoSpaceDE w:val="0"/>
              <w:autoSpaceDN w:val="0"/>
              <w:adjustRightInd w:val="0"/>
              <w:spacing w:line="300" w:lineRule="auto"/>
              <w:jc w:val="center"/>
              <w:rPr>
                <w:rFonts w:cs="Tahoma"/>
                <w:sz w:val="32"/>
                <w:szCs w:val="24"/>
                <w:lang w:val="en-GB" w:eastAsia="el-GR"/>
              </w:rPr>
            </w:pPr>
            <w:r w:rsidRPr="009B51C1">
              <w:rPr>
                <w:rFonts w:cs="Tahoma"/>
                <w:color w:val="000000"/>
                <w:sz w:val="24"/>
                <w:szCs w:val="20"/>
                <w:lang w:val="en-GB" w:eastAsia="el-GR"/>
              </w:rPr>
              <w:t>1562.72</w:t>
            </w:r>
          </w:p>
          <w:p w14:paraId="1E07D305" w14:textId="159B8BA8" w:rsidR="006D5505" w:rsidRPr="009B51C1" w:rsidRDefault="006D5505" w:rsidP="009D2012">
            <w:pPr>
              <w:spacing w:line="300" w:lineRule="auto"/>
              <w:jc w:val="center"/>
              <w:rPr>
                <w:rFonts w:eastAsia="Arial Unicode MS" w:cs="Tahoma"/>
                <w:sz w:val="24"/>
                <w:szCs w:val="24"/>
              </w:rPr>
            </w:pPr>
          </w:p>
        </w:tc>
        <w:tc>
          <w:tcPr>
            <w:tcW w:w="1499" w:type="dxa"/>
          </w:tcPr>
          <w:p w14:paraId="2D372130" w14:textId="77777777" w:rsidR="006D5505" w:rsidRPr="009B51C1" w:rsidRDefault="006D5505" w:rsidP="009D2012">
            <w:pPr>
              <w:spacing w:line="300" w:lineRule="auto"/>
              <w:jc w:val="center"/>
              <w:rPr>
                <w:rFonts w:eastAsia="Arial Unicode MS" w:cs="Tahoma"/>
                <w:sz w:val="24"/>
                <w:szCs w:val="24"/>
              </w:rPr>
            </w:pPr>
            <w:r w:rsidRPr="009B51C1">
              <w:rPr>
                <w:rFonts w:eastAsia="Times New Roman" w:cs="Tahoma"/>
                <w:sz w:val="24"/>
                <w:szCs w:val="24"/>
                <w:lang w:eastAsia="en-GB"/>
              </w:rPr>
              <w:t>909.53</w:t>
            </w:r>
          </w:p>
        </w:tc>
      </w:tr>
      <w:tr w:rsidR="006D5505" w:rsidRPr="00D3639A" w14:paraId="56572AFE" w14:textId="77777777" w:rsidTr="00A21DAB">
        <w:trPr>
          <w:trHeight w:val="1211"/>
        </w:trPr>
        <w:tc>
          <w:tcPr>
            <w:tcW w:w="1587" w:type="dxa"/>
            <w:shd w:val="clear" w:color="auto" w:fill="D99594" w:themeFill="accent2" w:themeFillTint="99"/>
          </w:tcPr>
          <w:p w14:paraId="3AC49EB4" w14:textId="77777777" w:rsidR="006D5505" w:rsidRPr="00D3639A" w:rsidRDefault="006D5505" w:rsidP="009D2012">
            <w:pPr>
              <w:spacing w:line="300" w:lineRule="auto"/>
              <w:jc w:val="center"/>
              <w:rPr>
                <w:rFonts w:eastAsia="Arial Unicode MS" w:cs="Tahoma"/>
                <w:b/>
                <w:sz w:val="24"/>
                <w:szCs w:val="24"/>
              </w:rPr>
            </w:pPr>
            <w:r w:rsidRPr="00D3639A">
              <w:rPr>
                <w:rFonts w:eastAsia="Arial Unicode MS" w:cs="Tahoma"/>
                <w:b/>
                <w:sz w:val="24"/>
                <w:szCs w:val="24"/>
              </w:rPr>
              <w:t>Συνολικη ισχύς WGP</w:t>
            </w:r>
          </w:p>
        </w:tc>
        <w:tc>
          <w:tcPr>
            <w:tcW w:w="2220" w:type="dxa"/>
          </w:tcPr>
          <w:p w14:paraId="240929B9" w14:textId="77777777" w:rsidR="006D5505" w:rsidRPr="009B51C1" w:rsidRDefault="006D5505" w:rsidP="009D2012">
            <w:pPr>
              <w:spacing w:line="300" w:lineRule="auto"/>
              <w:jc w:val="center"/>
              <w:rPr>
                <w:rFonts w:eastAsia="Arial Unicode MS" w:cs="Tahoma"/>
                <w:sz w:val="24"/>
                <w:szCs w:val="24"/>
              </w:rPr>
            </w:pPr>
            <w:r w:rsidRPr="009B51C1">
              <w:rPr>
                <w:rFonts w:eastAsia="Arial Unicode MS" w:cs="Tahoma"/>
                <w:sz w:val="24"/>
                <w:szCs w:val="24"/>
              </w:rPr>
              <w:t>1.9 Μ</w:t>
            </w:r>
            <w:r w:rsidRPr="009B51C1">
              <w:rPr>
                <w:rFonts w:eastAsia="Arial Unicode MS" w:cs="Tahoma"/>
                <w:sz w:val="24"/>
                <w:szCs w:val="24"/>
                <w:lang w:val="en-US"/>
              </w:rPr>
              <w:t>W</w:t>
            </w:r>
          </w:p>
        </w:tc>
        <w:tc>
          <w:tcPr>
            <w:tcW w:w="1432" w:type="dxa"/>
          </w:tcPr>
          <w:p w14:paraId="0E9258E1" w14:textId="77777777" w:rsidR="006D5505" w:rsidRPr="009B51C1" w:rsidRDefault="006D5505" w:rsidP="009D2012">
            <w:pPr>
              <w:spacing w:line="300" w:lineRule="auto"/>
              <w:jc w:val="center"/>
              <w:rPr>
                <w:rFonts w:eastAsia="Arial Unicode MS" w:cs="Tahoma"/>
                <w:sz w:val="24"/>
                <w:szCs w:val="24"/>
              </w:rPr>
            </w:pPr>
            <w:r w:rsidRPr="009B51C1">
              <w:rPr>
                <w:rFonts w:eastAsia="Arial Unicode MS" w:cs="Tahoma"/>
                <w:sz w:val="24"/>
                <w:szCs w:val="24"/>
              </w:rPr>
              <w:t>2.02 ΜW</w:t>
            </w:r>
          </w:p>
        </w:tc>
        <w:tc>
          <w:tcPr>
            <w:tcW w:w="2028" w:type="dxa"/>
          </w:tcPr>
          <w:p w14:paraId="1F686BD5" w14:textId="77777777" w:rsidR="006D5505" w:rsidRPr="009B51C1" w:rsidRDefault="006D5505" w:rsidP="009D2012">
            <w:pPr>
              <w:spacing w:line="300" w:lineRule="auto"/>
              <w:jc w:val="center"/>
              <w:rPr>
                <w:rFonts w:eastAsia="Arial Unicode MS" w:cs="Tahoma"/>
                <w:sz w:val="24"/>
                <w:szCs w:val="24"/>
              </w:rPr>
            </w:pPr>
            <w:r w:rsidRPr="009B51C1">
              <w:rPr>
                <w:rFonts w:cs="Tahoma"/>
                <w:color w:val="000000"/>
                <w:sz w:val="24"/>
                <w:szCs w:val="20"/>
              </w:rPr>
              <w:t>2.03</w:t>
            </w:r>
            <w:r w:rsidRPr="009B51C1">
              <w:rPr>
                <w:rFonts w:cs="Tahoma"/>
                <w:sz w:val="32"/>
                <w:szCs w:val="24"/>
              </w:rPr>
              <w:t xml:space="preserve"> </w:t>
            </w:r>
            <w:r w:rsidRPr="009B51C1">
              <w:rPr>
                <w:rFonts w:eastAsia="Arial Unicode MS" w:cs="Tahoma"/>
                <w:sz w:val="24"/>
                <w:szCs w:val="24"/>
              </w:rPr>
              <w:t>ΜW</w:t>
            </w:r>
          </w:p>
        </w:tc>
        <w:tc>
          <w:tcPr>
            <w:tcW w:w="1432" w:type="dxa"/>
          </w:tcPr>
          <w:p w14:paraId="03FD97C9" w14:textId="7F2B949C" w:rsidR="006D5505" w:rsidRPr="009B51C1" w:rsidRDefault="00745C80" w:rsidP="009D2012">
            <w:pPr>
              <w:spacing w:line="300" w:lineRule="auto"/>
              <w:jc w:val="center"/>
              <w:rPr>
                <w:rFonts w:eastAsia="Arial Unicode MS" w:cs="Tahoma"/>
                <w:sz w:val="24"/>
                <w:szCs w:val="24"/>
              </w:rPr>
            </w:pPr>
            <w:r w:rsidRPr="00745C80">
              <w:rPr>
                <w:rFonts w:eastAsia="Arial Unicode MS" w:cs="Tahoma"/>
                <w:sz w:val="24"/>
                <w:szCs w:val="24"/>
              </w:rPr>
              <w:t>2.</w:t>
            </w:r>
            <w:r>
              <w:rPr>
                <w:rFonts w:eastAsia="Arial Unicode MS" w:cs="Tahoma"/>
                <w:sz w:val="24"/>
                <w:szCs w:val="24"/>
                <w:lang w:val="en-GB"/>
              </w:rPr>
              <w:t>34</w:t>
            </w:r>
            <w:r w:rsidR="006D5505" w:rsidRPr="009B51C1">
              <w:rPr>
                <w:rFonts w:eastAsia="Arial Unicode MS" w:cs="Tahoma"/>
                <w:sz w:val="24"/>
                <w:szCs w:val="24"/>
              </w:rPr>
              <w:t xml:space="preserve"> ΜW</w:t>
            </w:r>
          </w:p>
        </w:tc>
        <w:tc>
          <w:tcPr>
            <w:tcW w:w="1499" w:type="dxa"/>
          </w:tcPr>
          <w:p w14:paraId="32B49F7C" w14:textId="77777777" w:rsidR="006D5505" w:rsidRPr="009B51C1" w:rsidDel="009A7C81" w:rsidRDefault="006D5505" w:rsidP="009D2012">
            <w:pPr>
              <w:spacing w:line="300" w:lineRule="auto"/>
              <w:jc w:val="center"/>
              <w:rPr>
                <w:rFonts w:eastAsia="Arial Unicode MS" w:cs="Tahoma"/>
                <w:sz w:val="24"/>
                <w:szCs w:val="24"/>
              </w:rPr>
            </w:pPr>
            <w:r w:rsidRPr="009B51C1">
              <w:rPr>
                <w:rFonts w:eastAsia="Arial Unicode MS" w:cs="Tahoma"/>
                <w:sz w:val="24"/>
                <w:szCs w:val="24"/>
              </w:rPr>
              <w:t>1.81 ΜW</w:t>
            </w:r>
          </w:p>
        </w:tc>
      </w:tr>
      <w:tr w:rsidR="006D5505" w:rsidRPr="00D3639A" w14:paraId="2A5A2D1A" w14:textId="77777777" w:rsidTr="00A21DAB">
        <w:trPr>
          <w:trHeight w:val="1211"/>
        </w:trPr>
        <w:tc>
          <w:tcPr>
            <w:tcW w:w="1587" w:type="dxa"/>
            <w:shd w:val="clear" w:color="auto" w:fill="D99594" w:themeFill="accent2" w:themeFillTint="99"/>
          </w:tcPr>
          <w:p w14:paraId="69192F08" w14:textId="77777777" w:rsidR="006D5505" w:rsidRPr="00D3639A" w:rsidRDefault="006D5505" w:rsidP="009D2012">
            <w:pPr>
              <w:spacing w:line="300" w:lineRule="auto"/>
              <w:jc w:val="center"/>
              <w:rPr>
                <w:rFonts w:eastAsia="Arial Unicode MS" w:cs="Tahoma"/>
                <w:b/>
                <w:sz w:val="24"/>
                <w:szCs w:val="24"/>
              </w:rPr>
            </w:pPr>
            <w:r w:rsidRPr="00D3639A">
              <w:rPr>
                <w:rFonts w:eastAsia="Arial Unicode MS" w:cs="Tahoma"/>
                <w:b/>
                <w:sz w:val="24"/>
                <w:szCs w:val="24"/>
              </w:rPr>
              <w:t>Pnet</w:t>
            </w:r>
          </w:p>
        </w:tc>
        <w:tc>
          <w:tcPr>
            <w:tcW w:w="2220" w:type="dxa"/>
          </w:tcPr>
          <w:p w14:paraId="062E412B" w14:textId="373B7FB1" w:rsidR="006D5505" w:rsidRPr="009B51C1" w:rsidRDefault="006D5505" w:rsidP="009D2012">
            <w:pPr>
              <w:spacing w:line="300" w:lineRule="auto"/>
              <w:jc w:val="center"/>
              <w:rPr>
                <w:rFonts w:eastAsia="Arial Unicode MS" w:cs="Tahoma"/>
                <w:sz w:val="24"/>
                <w:szCs w:val="24"/>
              </w:rPr>
            </w:pPr>
            <w:r w:rsidRPr="009B51C1">
              <w:rPr>
                <w:rFonts w:eastAsia="Times New Roman" w:cs="Tahoma"/>
                <w:color w:val="000000"/>
                <w:lang w:eastAsia="en-GB"/>
              </w:rPr>
              <w:t>-0.04977</w:t>
            </w:r>
            <w:r w:rsidRPr="00745C80">
              <w:rPr>
                <w:rFonts w:eastAsia="Times New Roman" w:cs="Tahoma"/>
                <w:color w:val="000000"/>
                <w:lang w:eastAsia="en-GB"/>
              </w:rPr>
              <w:t xml:space="preserve"> </w:t>
            </w:r>
            <w:r w:rsidRPr="009B51C1">
              <w:rPr>
                <w:rFonts w:eastAsia="Times New Roman" w:cs="Tahoma"/>
                <w:color w:val="000000"/>
                <w:sz w:val="24"/>
                <w:szCs w:val="24"/>
                <w:lang w:val="en-US" w:eastAsia="en-GB"/>
              </w:rPr>
              <w:t>W</w:t>
            </w:r>
          </w:p>
        </w:tc>
        <w:tc>
          <w:tcPr>
            <w:tcW w:w="1432" w:type="dxa"/>
          </w:tcPr>
          <w:p w14:paraId="3786BA61" w14:textId="4B375CF6" w:rsidR="006D5505" w:rsidRPr="00745C80" w:rsidRDefault="006D5505" w:rsidP="009D2012">
            <w:pPr>
              <w:spacing w:line="300" w:lineRule="auto"/>
              <w:jc w:val="center"/>
              <w:rPr>
                <w:rFonts w:eastAsia="Arial Unicode MS" w:cs="Tahoma"/>
                <w:sz w:val="24"/>
                <w:szCs w:val="24"/>
              </w:rPr>
            </w:pPr>
            <w:r w:rsidRPr="009B51C1">
              <w:rPr>
                <w:rFonts w:eastAsia="Times New Roman" w:cs="Tahoma"/>
                <w:color w:val="000000"/>
                <w:lang w:eastAsia="en-GB"/>
              </w:rPr>
              <w:t>-0.11633</w:t>
            </w:r>
            <w:r w:rsidRPr="00745C80">
              <w:rPr>
                <w:rFonts w:eastAsia="Times New Roman" w:cs="Tahoma"/>
                <w:color w:val="000000"/>
                <w:lang w:eastAsia="en-GB"/>
              </w:rPr>
              <w:t xml:space="preserve"> </w:t>
            </w:r>
            <w:r w:rsidR="00002FEA" w:rsidRPr="009B51C1">
              <w:rPr>
                <w:rFonts w:eastAsia="Times New Roman" w:cs="Tahoma"/>
                <w:color w:val="000000"/>
                <w:lang w:val="en-GB" w:eastAsia="en-GB"/>
              </w:rPr>
              <w:t>W</w:t>
            </w:r>
          </w:p>
        </w:tc>
        <w:tc>
          <w:tcPr>
            <w:tcW w:w="2028" w:type="dxa"/>
          </w:tcPr>
          <w:p w14:paraId="46A8F813" w14:textId="0942ABBB" w:rsidR="006D5505" w:rsidRPr="009B51C1" w:rsidRDefault="006D5505" w:rsidP="009D2012">
            <w:pPr>
              <w:spacing w:line="300" w:lineRule="auto"/>
              <w:jc w:val="center"/>
              <w:rPr>
                <w:rFonts w:cs="Tahoma"/>
                <w:color w:val="000000"/>
                <w:sz w:val="24"/>
                <w:szCs w:val="20"/>
              </w:rPr>
            </w:pPr>
            <w:r w:rsidRPr="009B51C1">
              <w:rPr>
                <w:rFonts w:eastAsia="Times New Roman" w:cs="Tahoma"/>
                <w:color w:val="000000"/>
                <w:lang w:eastAsia="en-GB"/>
              </w:rPr>
              <w:t>- 2.40418</w:t>
            </w:r>
            <w:r w:rsidR="00002FEA" w:rsidRPr="00745C80">
              <w:rPr>
                <w:rFonts w:eastAsia="Times New Roman" w:cs="Tahoma"/>
                <w:color w:val="000000"/>
                <w:lang w:eastAsia="en-GB"/>
              </w:rPr>
              <w:t xml:space="preserve"> </w:t>
            </w:r>
            <w:r w:rsidR="00002FEA" w:rsidRPr="009B51C1">
              <w:rPr>
                <w:rFonts w:eastAsia="Times New Roman" w:cs="Tahoma"/>
                <w:color w:val="000000"/>
                <w:lang w:val="en-US" w:eastAsia="en-GB"/>
              </w:rPr>
              <w:t>W</w:t>
            </w:r>
          </w:p>
        </w:tc>
        <w:tc>
          <w:tcPr>
            <w:tcW w:w="1432" w:type="dxa"/>
          </w:tcPr>
          <w:p w14:paraId="5B41CCC3" w14:textId="73A9CAD5" w:rsidR="006D5505" w:rsidRPr="009B51C1" w:rsidRDefault="009B51C1" w:rsidP="009D2012">
            <w:pPr>
              <w:spacing w:line="300" w:lineRule="auto"/>
              <w:rPr>
                <w:rFonts w:cs="Tahoma"/>
                <w:color w:val="000000"/>
                <w:lang w:eastAsia="en-GB"/>
              </w:rPr>
            </w:pPr>
            <w:r w:rsidRPr="009B51C1">
              <w:rPr>
                <w:rFonts w:cs="Tahoma"/>
                <w:color w:val="000000"/>
              </w:rPr>
              <w:t>-0.00136</w:t>
            </w:r>
            <w:r w:rsidRPr="00745C80">
              <w:rPr>
                <w:rFonts w:cs="Tahoma"/>
                <w:color w:val="000000"/>
                <w:lang w:eastAsia="en-GB"/>
              </w:rPr>
              <w:t xml:space="preserve"> </w:t>
            </w:r>
            <w:r w:rsidR="00002FEA" w:rsidRPr="009B51C1">
              <w:rPr>
                <w:rFonts w:eastAsia="Times New Roman" w:cs="Tahoma"/>
                <w:color w:val="000000"/>
                <w:lang w:val="en-US" w:eastAsia="en-GB"/>
              </w:rPr>
              <w:t>W</w:t>
            </w:r>
          </w:p>
        </w:tc>
        <w:tc>
          <w:tcPr>
            <w:tcW w:w="1499" w:type="dxa"/>
          </w:tcPr>
          <w:p w14:paraId="06594935" w14:textId="0A4EAA0C" w:rsidR="006D5505" w:rsidRPr="009B51C1" w:rsidRDefault="006D5505" w:rsidP="009D2012">
            <w:pPr>
              <w:spacing w:line="300" w:lineRule="auto"/>
              <w:jc w:val="center"/>
              <w:rPr>
                <w:rFonts w:eastAsia="Arial Unicode MS" w:cs="Tahoma"/>
                <w:sz w:val="24"/>
                <w:szCs w:val="24"/>
              </w:rPr>
            </w:pPr>
            <w:r w:rsidRPr="009B51C1">
              <w:rPr>
                <w:rFonts w:eastAsia="Times New Roman" w:cs="Tahoma"/>
                <w:color w:val="000000"/>
                <w:lang w:eastAsia="en-GB"/>
              </w:rPr>
              <w:t>-1.96266</w:t>
            </w:r>
            <w:r w:rsidRPr="00745C80">
              <w:rPr>
                <w:rFonts w:eastAsia="Times New Roman" w:cs="Tahoma"/>
                <w:color w:val="000000"/>
                <w:lang w:eastAsia="en-GB"/>
              </w:rPr>
              <w:t xml:space="preserve"> </w:t>
            </w:r>
            <w:r w:rsidR="00002FEA" w:rsidRPr="009B51C1">
              <w:rPr>
                <w:rFonts w:eastAsia="Times New Roman" w:cs="Tahoma"/>
                <w:color w:val="000000"/>
                <w:lang w:val="en-US" w:eastAsia="en-GB"/>
              </w:rPr>
              <w:t>W</w:t>
            </w:r>
          </w:p>
        </w:tc>
      </w:tr>
    </w:tbl>
    <w:p w14:paraId="608116C9" w14:textId="77777777" w:rsidR="006D5505" w:rsidRPr="00D3639A" w:rsidRDefault="006D5505" w:rsidP="009D2012">
      <w:pPr>
        <w:pStyle w:val="ListParagraph"/>
        <w:spacing w:line="300" w:lineRule="auto"/>
        <w:ind w:left="1080"/>
        <w:rPr>
          <w:rFonts w:eastAsia="Arial Unicode MS" w:cs="Tahoma"/>
          <w:b/>
          <w:i/>
          <w:sz w:val="32"/>
          <w:szCs w:val="24"/>
        </w:rPr>
      </w:pPr>
    </w:p>
    <w:p w14:paraId="5353FCC7" w14:textId="77777777" w:rsidR="006D5505" w:rsidRPr="00D3639A" w:rsidRDefault="006D5505" w:rsidP="009D2012">
      <w:pPr>
        <w:pStyle w:val="ListParagraph"/>
        <w:spacing w:line="300" w:lineRule="auto"/>
        <w:ind w:left="1080"/>
        <w:rPr>
          <w:rFonts w:eastAsia="Arial Unicode MS" w:cs="Tahoma"/>
          <w:b/>
          <w:i/>
          <w:sz w:val="32"/>
          <w:szCs w:val="24"/>
        </w:rPr>
      </w:pPr>
    </w:p>
    <w:p w14:paraId="58153D60" w14:textId="2438E5CC" w:rsidR="006D5505" w:rsidRPr="00694B77" w:rsidRDefault="00A21DAB" w:rsidP="009D2012">
      <w:pPr>
        <w:pStyle w:val="Heading5"/>
        <w:numPr>
          <w:ilvl w:val="0"/>
          <w:numId w:val="0"/>
        </w:numPr>
        <w:spacing w:line="300" w:lineRule="auto"/>
        <w:rPr>
          <w:rFonts w:eastAsia="Arial Unicode MS"/>
          <w:sz w:val="28"/>
        </w:rPr>
      </w:pPr>
      <w:r w:rsidRPr="00694B77">
        <w:rPr>
          <w:rFonts w:eastAsia="Arial Unicode MS"/>
          <w:sz w:val="28"/>
        </w:rPr>
        <w:t xml:space="preserve">4.2.2 </w:t>
      </w:r>
      <w:r w:rsidR="006D5505" w:rsidRPr="00694B77">
        <w:rPr>
          <w:rStyle w:val="Heading1Char"/>
          <w:rFonts w:ascii="Calibri" w:hAnsi="Calibri"/>
          <w:b/>
          <w:bCs/>
          <w:szCs w:val="26"/>
        </w:rPr>
        <w:t>Βελτιστοποίηση για μεγαλύτερους τύπους ανεμογεννήτριων</w:t>
      </w:r>
    </w:p>
    <w:p w14:paraId="4315DFC7" w14:textId="77777777" w:rsidR="00A21DAB" w:rsidRDefault="00A21DAB" w:rsidP="009D2012">
      <w:pPr>
        <w:spacing w:line="300" w:lineRule="auto"/>
        <w:rPr>
          <w:rFonts w:eastAsia="Arial Unicode MS" w:cs="Tahoma"/>
          <w:sz w:val="24"/>
          <w:szCs w:val="24"/>
        </w:rPr>
      </w:pPr>
    </w:p>
    <w:p w14:paraId="41E078F9" w14:textId="21420176" w:rsidR="006D5505" w:rsidRPr="00D3639A" w:rsidRDefault="006D5505" w:rsidP="009D2012">
      <w:pPr>
        <w:spacing w:line="300" w:lineRule="auto"/>
        <w:rPr>
          <w:rFonts w:eastAsia="Arial Unicode MS" w:cs="Tahoma"/>
          <w:sz w:val="24"/>
          <w:szCs w:val="24"/>
        </w:rPr>
      </w:pPr>
      <w:r w:rsidRPr="00D3639A">
        <w:rPr>
          <w:rFonts w:eastAsia="Arial Unicode MS" w:cs="Tahoma"/>
          <w:sz w:val="24"/>
          <w:szCs w:val="24"/>
        </w:rPr>
        <w:t xml:space="preserve">Παρατηρόντας τα αποτελέσματα </w:t>
      </w:r>
      <w:r w:rsidR="00850EC1" w:rsidRPr="00D3639A">
        <w:rPr>
          <w:rFonts w:eastAsia="Arial Unicode MS" w:cs="Tahoma"/>
          <w:sz w:val="24"/>
          <w:szCs w:val="24"/>
        </w:rPr>
        <w:t>απ</w:t>
      </w:r>
      <w:r w:rsidR="00850EC1">
        <w:rPr>
          <w:rFonts w:eastAsia="Arial Unicode MS" w:cs="Tahoma"/>
          <w:sz w:val="24"/>
          <w:szCs w:val="24"/>
        </w:rPr>
        <w:t>ό</w:t>
      </w:r>
      <w:r w:rsidR="00850EC1" w:rsidRPr="00D3639A">
        <w:rPr>
          <w:rFonts w:eastAsia="Arial Unicode MS" w:cs="Tahoma"/>
          <w:sz w:val="24"/>
          <w:szCs w:val="24"/>
        </w:rPr>
        <w:t xml:space="preserve"> </w:t>
      </w:r>
      <w:r w:rsidRPr="00D3639A">
        <w:rPr>
          <w:rFonts w:eastAsia="Arial Unicode MS" w:cs="Tahoma"/>
          <w:sz w:val="24"/>
          <w:szCs w:val="24"/>
        </w:rPr>
        <w:t xml:space="preserve">τον πίνακα φαίνεται πως οι ανεμογεννήτριες που πραγματοποιήθηκε η διαστασιολόγηση είναι μικρής ισχύος για την ενεργειακή ζήτηση που απαιτείται </w:t>
      </w:r>
      <w:r w:rsidR="00850EC1" w:rsidRPr="00D3639A">
        <w:rPr>
          <w:rFonts w:eastAsia="Arial Unicode MS" w:cs="Tahoma"/>
          <w:sz w:val="24"/>
          <w:szCs w:val="24"/>
        </w:rPr>
        <w:t>απ</w:t>
      </w:r>
      <w:r w:rsidR="00850EC1">
        <w:rPr>
          <w:rFonts w:eastAsia="Arial Unicode MS" w:cs="Tahoma"/>
          <w:sz w:val="24"/>
          <w:szCs w:val="24"/>
        </w:rPr>
        <w:t>ό</w:t>
      </w:r>
      <w:r w:rsidR="00850EC1" w:rsidRPr="00D3639A">
        <w:rPr>
          <w:rFonts w:eastAsia="Arial Unicode MS" w:cs="Tahoma"/>
          <w:sz w:val="24"/>
          <w:szCs w:val="24"/>
        </w:rPr>
        <w:t xml:space="preserve"> </w:t>
      </w:r>
      <w:r w:rsidRPr="00D3639A">
        <w:rPr>
          <w:rFonts w:eastAsia="Arial Unicode MS" w:cs="Tahoma"/>
          <w:sz w:val="24"/>
          <w:szCs w:val="24"/>
        </w:rPr>
        <w:t>το σούπερ μάρκετ.Έτσι, θα χρησιμοποιηθούν οι ανεμογεννήτριες μεγαλύτερης ισχύος για την βελτιστοποίηση του προβλήματος.</w:t>
      </w:r>
    </w:p>
    <w:p w14:paraId="5B8DADEA" w14:textId="77777777" w:rsidR="006D5505" w:rsidRPr="00D3639A" w:rsidRDefault="006D5505" w:rsidP="009D2012">
      <w:pPr>
        <w:spacing w:line="300" w:lineRule="auto"/>
        <w:rPr>
          <w:rFonts w:eastAsia="Arial Unicode MS" w:cs="Tahoma"/>
          <w:sz w:val="24"/>
          <w:szCs w:val="24"/>
        </w:rPr>
      </w:pPr>
    </w:p>
    <w:p w14:paraId="6555D275" w14:textId="77777777" w:rsidR="006D5505" w:rsidRPr="00002FEA" w:rsidRDefault="006D5505" w:rsidP="009D2012">
      <w:pPr>
        <w:spacing w:line="300" w:lineRule="auto"/>
        <w:rPr>
          <w:rFonts w:eastAsia="Arial Unicode MS" w:cs="Tahoma"/>
          <w:b/>
          <w:sz w:val="24"/>
          <w:szCs w:val="24"/>
          <w:u w:val="single"/>
        </w:rPr>
      </w:pPr>
      <w:r w:rsidRPr="00002FEA">
        <w:rPr>
          <w:rFonts w:eastAsia="Arial Unicode MS" w:cs="Tahoma"/>
          <w:b/>
          <w:sz w:val="24"/>
          <w:u w:val="single"/>
        </w:rPr>
        <w:t>VESTAS V-39 500KW</w:t>
      </w:r>
    </w:p>
    <w:p w14:paraId="121A3A2D" w14:textId="77777777" w:rsidR="00002FEA" w:rsidRDefault="00002FEA" w:rsidP="009D2012">
      <w:pPr>
        <w:spacing w:line="300" w:lineRule="auto"/>
        <w:rPr>
          <w:rFonts w:eastAsia="Arial Unicode MS" w:cs="Tahoma"/>
          <w:sz w:val="24"/>
          <w:szCs w:val="24"/>
        </w:rPr>
      </w:pPr>
    </w:p>
    <w:p w14:paraId="2877B449" w14:textId="0F9CEC19" w:rsidR="006D5505" w:rsidRPr="00D3639A" w:rsidRDefault="006D5505" w:rsidP="009D2012">
      <w:pPr>
        <w:spacing w:line="300" w:lineRule="auto"/>
        <w:rPr>
          <w:rFonts w:eastAsia="Times New Roman" w:cs="Tahoma"/>
          <w:sz w:val="24"/>
          <w:szCs w:val="24"/>
          <w:lang w:eastAsia="en-GB"/>
        </w:rPr>
      </w:pPr>
      <w:r w:rsidRPr="00D3639A">
        <w:rPr>
          <w:rFonts w:eastAsia="Arial Unicode MS" w:cs="Tahoma"/>
          <w:sz w:val="24"/>
          <w:szCs w:val="24"/>
        </w:rPr>
        <w:t xml:space="preserve">Χρησιμοποιώντας το εξακριβωμένο μοντέλο (validated) του κεφαλαίου 2 καθώς και τον κώδικα που αναπτύχθηκε σε περιβάλλον matlab, ο βέλτιστος αριθμός ανεμογεννητριών βάση αλγορίθμου βελτιστοποίησης ελαχιστοποιώντας τη διαφορά ζήτησης και παραγώμενου φορτίου είναι </w:t>
      </w:r>
      <w:r w:rsidRPr="00D3639A">
        <w:rPr>
          <w:rFonts w:eastAsia="Times New Roman" w:cs="Tahoma"/>
          <w:sz w:val="24"/>
          <w:szCs w:val="24"/>
          <w:lang w:eastAsia="en-GB"/>
        </w:rPr>
        <w:t>5.1640</w:t>
      </w:r>
      <w:r w:rsidRPr="00D3639A">
        <w:rPr>
          <w:rFonts w:cs="Tahoma"/>
          <w:sz w:val="32"/>
          <w:szCs w:val="24"/>
        </w:rPr>
        <w:t xml:space="preserve"> </w:t>
      </w:r>
      <w:r w:rsidRPr="00D3639A">
        <w:rPr>
          <w:rFonts w:eastAsia="Arial Unicode MS" w:cs="Tahoma"/>
          <w:sz w:val="24"/>
          <w:szCs w:val="24"/>
        </w:rPr>
        <w:t xml:space="preserve">,αρα το πλάνο του αιολικού πάρκου θα φτάνει τα 2,58 </w:t>
      </w:r>
      <w:r w:rsidRPr="00D3639A">
        <w:rPr>
          <w:rFonts w:eastAsia="Arial Unicode MS" w:cs="Tahoma"/>
          <w:sz w:val="24"/>
          <w:szCs w:val="24"/>
          <w:lang w:val="en-US"/>
        </w:rPr>
        <w:t>MW</w:t>
      </w:r>
      <w:r w:rsidRPr="00D3639A">
        <w:rPr>
          <w:rFonts w:eastAsia="Arial Unicode MS" w:cs="Tahoma"/>
          <w:sz w:val="24"/>
          <w:szCs w:val="24"/>
        </w:rPr>
        <w:t>.</w:t>
      </w:r>
    </w:p>
    <w:p w14:paraId="134C2FEF" w14:textId="77777777" w:rsidR="006D5505" w:rsidRPr="00D3639A" w:rsidRDefault="006D5505" w:rsidP="009D2012">
      <w:pPr>
        <w:spacing w:line="300" w:lineRule="auto"/>
        <w:rPr>
          <w:rFonts w:eastAsia="Arial Unicode MS" w:cs="Tahoma"/>
          <w:sz w:val="24"/>
          <w:szCs w:val="24"/>
        </w:rPr>
      </w:pPr>
    </w:p>
    <w:p w14:paraId="6CD7AE60" w14:textId="77777777" w:rsidR="006D5505" w:rsidRPr="00D3639A" w:rsidRDefault="006D5505" w:rsidP="009D2012">
      <w:pPr>
        <w:spacing w:line="300" w:lineRule="auto"/>
        <w:rPr>
          <w:rFonts w:eastAsia="Arial Unicode MS" w:cs="Tahoma"/>
          <w:sz w:val="24"/>
          <w:szCs w:val="24"/>
        </w:rPr>
      </w:pPr>
      <w:r w:rsidRPr="00D3639A">
        <w:rPr>
          <w:rFonts w:eastAsia="Arial Unicode MS" w:cs="Tahoma"/>
          <w:sz w:val="24"/>
          <w:szCs w:val="24"/>
        </w:rPr>
        <w:t>Παρακάτω παρουσιάζονται κάποια διαγράμματα για την καλύτερη κατανόηση της διαδικασίας καθώς και των αποτελεσμάτων.</w:t>
      </w:r>
    </w:p>
    <w:p w14:paraId="29498ED0" w14:textId="77777777" w:rsidR="006D5505" w:rsidRPr="00D3639A" w:rsidRDefault="006D5505" w:rsidP="009D2012">
      <w:pPr>
        <w:spacing w:line="300" w:lineRule="auto"/>
        <w:rPr>
          <w:rFonts w:eastAsia="Arial Unicode MS" w:cs="Tahoma"/>
          <w:sz w:val="24"/>
          <w:szCs w:val="24"/>
        </w:rPr>
      </w:pPr>
    </w:p>
    <w:p w14:paraId="05F897CF" w14:textId="77777777" w:rsidR="006D5505" w:rsidRPr="00D3639A" w:rsidRDefault="006D5505" w:rsidP="009D2012">
      <w:pPr>
        <w:spacing w:line="300" w:lineRule="auto"/>
        <w:jc w:val="center"/>
        <w:rPr>
          <w:rFonts w:eastAsia="Arial Unicode MS" w:cs="Tahoma"/>
          <w:sz w:val="24"/>
          <w:szCs w:val="24"/>
        </w:rPr>
      </w:pPr>
      <w:r w:rsidRPr="00D3639A">
        <w:rPr>
          <w:rFonts w:eastAsia="Arial Unicode MS" w:cs="Tahoma"/>
          <w:noProof/>
          <w:sz w:val="24"/>
          <w:szCs w:val="24"/>
          <w:lang w:val="en-GB" w:eastAsia="en-GB"/>
        </w:rPr>
        <w:lastRenderedPageBreak/>
        <w:drawing>
          <wp:inline distT="0" distB="0" distL="0" distR="0" wp14:anchorId="408753CE" wp14:editId="0434BB8C">
            <wp:extent cx="4274373" cy="3205779"/>
            <wp:effectExtent l="0" t="0" r="0" b="0"/>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8"/>
                    <a:stretch>
                      <a:fillRect/>
                    </a:stretch>
                  </pic:blipFill>
                  <pic:spPr>
                    <a:xfrm>
                      <a:off x="0" y="0"/>
                      <a:ext cx="4358153" cy="3268614"/>
                    </a:xfrm>
                    <a:prstGeom prst="rect">
                      <a:avLst/>
                    </a:prstGeom>
                  </pic:spPr>
                </pic:pic>
              </a:graphicData>
            </a:graphic>
          </wp:inline>
        </w:drawing>
      </w:r>
    </w:p>
    <w:p w14:paraId="68FEA688" w14:textId="3F9BB3D3" w:rsidR="00002FEA" w:rsidRDefault="006D5505" w:rsidP="00764075">
      <w:pPr>
        <w:spacing w:line="300" w:lineRule="auto"/>
        <w:jc w:val="center"/>
        <w:rPr>
          <w:rFonts w:eastAsia="Times New Roman" w:cs="Tahoma"/>
          <w:i/>
          <w:color w:val="000000"/>
          <w:sz w:val="24"/>
          <w:szCs w:val="24"/>
          <w:lang w:eastAsia="en-GB"/>
        </w:rPr>
      </w:pPr>
      <w:r w:rsidRPr="00D3639A">
        <w:rPr>
          <w:rFonts w:eastAsia="Arial Unicode MS" w:cs="Tahoma"/>
          <w:b/>
          <w:sz w:val="24"/>
          <w:szCs w:val="24"/>
        </w:rPr>
        <w:t xml:space="preserve">Διάγραμμα </w:t>
      </w:r>
      <w:r w:rsidR="00F92621" w:rsidRPr="00F92621">
        <w:rPr>
          <w:rFonts w:eastAsia="Arial Unicode MS" w:cs="Tahoma"/>
          <w:b/>
          <w:sz w:val="24"/>
          <w:szCs w:val="24"/>
        </w:rPr>
        <w:t>4</w:t>
      </w:r>
      <w:r w:rsidRPr="00D3639A">
        <w:rPr>
          <w:rFonts w:eastAsia="Arial Unicode MS" w:cs="Tahoma"/>
          <w:b/>
          <w:sz w:val="24"/>
          <w:szCs w:val="24"/>
        </w:rPr>
        <w:t>.15</w:t>
      </w:r>
      <w:r w:rsidRPr="00D3639A">
        <w:rPr>
          <w:rFonts w:eastAsia="Arial Unicode MS" w:cs="Tahoma"/>
          <w:sz w:val="24"/>
          <w:szCs w:val="24"/>
        </w:rPr>
        <w:t xml:space="preserve"> </w:t>
      </w:r>
      <w:r w:rsidRPr="00002FEA">
        <w:rPr>
          <w:rFonts w:eastAsia="Times New Roman" w:cs="Tahoma"/>
          <w:i/>
          <w:color w:val="000000"/>
          <w:sz w:val="24"/>
          <w:szCs w:val="24"/>
          <w:lang w:eastAsia="en-GB"/>
        </w:rPr>
        <w:t>Ενεργειακή ζήτηση και παρ</w:t>
      </w:r>
      <w:r w:rsidR="00764075">
        <w:rPr>
          <w:rFonts w:eastAsia="Times New Roman" w:cs="Tahoma"/>
          <w:i/>
          <w:color w:val="000000"/>
          <w:sz w:val="24"/>
          <w:szCs w:val="24"/>
          <w:lang w:eastAsia="en-GB"/>
        </w:rPr>
        <w:t>αγωγή ενέργειας ανεμογεννητριών</w:t>
      </w:r>
    </w:p>
    <w:p w14:paraId="534E857C" w14:textId="77777777" w:rsidR="00764075" w:rsidRPr="00764075" w:rsidRDefault="00764075" w:rsidP="00764075">
      <w:pPr>
        <w:spacing w:line="300" w:lineRule="auto"/>
        <w:jc w:val="center"/>
        <w:rPr>
          <w:rFonts w:eastAsia="Times New Roman" w:cs="Tahoma"/>
          <w:i/>
          <w:color w:val="000000"/>
          <w:sz w:val="24"/>
          <w:szCs w:val="24"/>
          <w:lang w:eastAsia="en-GB"/>
        </w:rPr>
      </w:pPr>
    </w:p>
    <w:p w14:paraId="7906B2E0" w14:textId="402C37D5" w:rsidR="006D5505" w:rsidRPr="00B90103" w:rsidRDefault="006D5505" w:rsidP="009D2012">
      <w:pPr>
        <w:spacing w:line="300" w:lineRule="auto"/>
        <w:rPr>
          <w:rFonts w:eastAsia="Arial Unicode MS" w:cs="Tahoma"/>
          <w:sz w:val="24"/>
          <w:szCs w:val="24"/>
        </w:rPr>
      </w:pPr>
      <w:r w:rsidRPr="00D3639A">
        <w:rPr>
          <w:rFonts w:eastAsia="Arial Unicode MS" w:cs="Tahoma"/>
          <w:sz w:val="24"/>
          <w:szCs w:val="24"/>
        </w:rPr>
        <w:t xml:space="preserve">Στο διάγραμμα </w:t>
      </w:r>
      <w:r w:rsidR="00F92621" w:rsidRPr="00F92621">
        <w:rPr>
          <w:rFonts w:eastAsia="Arial Unicode MS" w:cs="Tahoma"/>
          <w:sz w:val="24"/>
          <w:szCs w:val="24"/>
        </w:rPr>
        <w:t>4</w:t>
      </w:r>
      <w:r w:rsidRPr="00D3639A">
        <w:rPr>
          <w:rFonts w:eastAsia="Arial Unicode MS" w:cs="Tahoma"/>
          <w:sz w:val="24"/>
          <w:szCs w:val="24"/>
        </w:rPr>
        <w:t>.15παρουσιάζεται με μπλέ χρώμα η ετήσια παραγωγή ενέργειας απο το αιολικό πάρκο ανεμογεννητριών 0.5MW και με πορτοκαλί χρώμα η ενερ</w:t>
      </w:r>
      <w:r w:rsidR="00B90103">
        <w:rPr>
          <w:rFonts w:eastAsia="Arial Unicode MS" w:cs="Tahoma"/>
          <w:sz w:val="24"/>
          <w:szCs w:val="24"/>
        </w:rPr>
        <w:t>γειακή ζήτηση του σούπερ μάρκετ</w:t>
      </w:r>
      <w:r w:rsidR="00B90103" w:rsidRPr="00B90103">
        <w:rPr>
          <w:rFonts w:eastAsia="Arial Unicode MS" w:cs="Tahoma"/>
          <w:sz w:val="24"/>
          <w:szCs w:val="24"/>
        </w:rPr>
        <w:t>.</w:t>
      </w:r>
      <w:r w:rsidRPr="00D3639A">
        <w:rPr>
          <w:rFonts w:eastAsia="Arial Unicode MS" w:cs="Tahoma"/>
          <w:sz w:val="24"/>
          <w:szCs w:val="24"/>
        </w:rPr>
        <w:t xml:space="preserve">Ρεαλιστικά δεν μπορώ να χρησιμοποιήσω 5,1 ανεμογεννήτριες οποτε για 5 ανεμογεννήτριες το Pnet είναι </w:t>
      </w:r>
      <w:r w:rsidRPr="00D3639A">
        <w:rPr>
          <w:rFonts w:eastAsia="Times New Roman" w:cs="Tahoma"/>
          <w:color w:val="000000"/>
          <w:lang w:eastAsia="en-GB"/>
        </w:rPr>
        <w:t>-5796.26kW.</w:t>
      </w:r>
    </w:p>
    <w:p w14:paraId="11093D14" w14:textId="77777777" w:rsidR="006D5505" w:rsidRPr="00D3639A" w:rsidRDefault="006D5505" w:rsidP="009D2012">
      <w:pPr>
        <w:spacing w:line="300" w:lineRule="auto"/>
        <w:rPr>
          <w:rFonts w:eastAsia="Times New Roman" w:cs="Tahoma"/>
          <w:b/>
          <w:color w:val="000000"/>
          <w:sz w:val="24"/>
          <w:szCs w:val="24"/>
          <w:lang w:eastAsia="en-GB"/>
        </w:rPr>
      </w:pPr>
    </w:p>
    <w:p w14:paraId="636C5BA2" w14:textId="4BFE0549" w:rsidR="00002FEA" w:rsidRPr="00A21DAB" w:rsidRDefault="006D5505" w:rsidP="009D2012">
      <w:pPr>
        <w:spacing w:line="300" w:lineRule="auto"/>
        <w:rPr>
          <w:rFonts w:eastAsia="Arial Unicode MS" w:cs="Tahoma"/>
          <w:b/>
          <w:sz w:val="24"/>
          <w:u w:val="single"/>
        </w:rPr>
      </w:pPr>
      <w:r w:rsidRPr="00002FEA">
        <w:rPr>
          <w:rFonts w:eastAsia="Arial Unicode MS" w:cs="Tahoma"/>
          <w:b/>
          <w:sz w:val="24"/>
          <w:u w:val="single"/>
        </w:rPr>
        <w:t>Nordic Windpower’s N1000 1MW</w:t>
      </w:r>
    </w:p>
    <w:p w14:paraId="1D1FB370" w14:textId="70D624D4" w:rsidR="006D5505" w:rsidRPr="00764075" w:rsidRDefault="006D5505" w:rsidP="009D2012">
      <w:pPr>
        <w:spacing w:line="300" w:lineRule="auto"/>
        <w:rPr>
          <w:rFonts w:eastAsia="Times New Roman" w:cs="Tahoma"/>
          <w:sz w:val="24"/>
          <w:szCs w:val="24"/>
          <w:lang w:eastAsia="en-GB"/>
        </w:rPr>
      </w:pPr>
      <w:r w:rsidRPr="00D3639A">
        <w:rPr>
          <w:rFonts w:eastAsia="Arial Unicode MS" w:cs="Tahoma"/>
          <w:sz w:val="24"/>
          <w:szCs w:val="24"/>
        </w:rPr>
        <w:t xml:space="preserve">Χρησιμοποιώντας το εξακριβωμένο μοντέλο (validated) του κεφαλαίου 2 καθώς και τον κώδικα που αναπτύχθηκε σε περιβάλλον matlab, ο βέλτιστος αριθμός ανεμογεννητριών βάση αλγορίθμου βελτιστοποίησης ελαχιστοποιώντας τη διαφορά ζήτησης και παραγώμενου φορτίου είναι </w:t>
      </w:r>
      <w:r w:rsidRPr="00D3639A">
        <w:rPr>
          <w:rFonts w:eastAsia="Times New Roman" w:cs="Tahoma"/>
          <w:sz w:val="24"/>
          <w:szCs w:val="24"/>
          <w:lang w:eastAsia="en-GB"/>
        </w:rPr>
        <w:t>2.59</w:t>
      </w:r>
      <w:r w:rsidRPr="00D3639A">
        <w:rPr>
          <w:rFonts w:cs="Tahoma"/>
          <w:sz w:val="32"/>
          <w:szCs w:val="24"/>
        </w:rPr>
        <w:t xml:space="preserve"> </w:t>
      </w:r>
      <w:r w:rsidRPr="00D3639A">
        <w:rPr>
          <w:rFonts w:eastAsia="Arial Unicode MS" w:cs="Tahoma"/>
          <w:sz w:val="24"/>
          <w:szCs w:val="24"/>
        </w:rPr>
        <w:t xml:space="preserve">,αρα το πλάνο του αιολικού πάρκου θα φτάνει τα 2,59 </w:t>
      </w:r>
      <w:r w:rsidRPr="00D3639A">
        <w:rPr>
          <w:rFonts w:eastAsia="Arial Unicode MS" w:cs="Tahoma"/>
          <w:sz w:val="24"/>
          <w:szCs w:val="24"/>
          <w:lang w:val="en-US"/>
        </w:rPr>
        <w:t>MW</w:t>
      </w:r>
      <w:r w:rsidRPr="00D3639A">
        <w:rPr>
          <w:rFonts w:eastAsia="Arial Unicode MS" w:cs="Tahoma"/>
          <w:sz w:val="24"/>
          <w:szCs w:val="24"/>
        </w:rPr>
        <w:t>.</w:t>
      </w:r>
    </w:p>
    <w:p w14:paraId="23E4CAAD" w14:textId="26B8782E" w:rsidR="00002FEA" w:rsidRPr="00D3639A" w:rsidRDefault="006D5505" w:rsidP="009D2012">
      <w:pPr>
        <w:spacing w:line="300" w:lineRule="auto"/>
        <w:rPr>
          <w:rFonts w:eastAsia="Arial Unicode MS" w:cs="Tahoma"/>
          <w:sz w:val="24"/>
          <w:szCs w:val="24"/>
        </w:rPr>
      </w:pPr>
      <w:r w:rsidRPr="00D3639A">
        <w:rPr>
          <w:rFonts w:eastAsia="Arial Unicode MS" w:cs="Tahoma"/>
          <w:sz w:val="24"/>
          <w:szCs w:val="24"/>
        </w:rPr>
        <w:t>Παρακάτω παρουσιάζονται κάποια διαγράμματα για την καλύτερη κατανόηση της διαδικασίας καθώς και των αποτελεσμάτων.</w:t>
      </w:r>
    </w:p>
    <w:p w14:paraId="2BE1BE64" w14:textId="77777777" w:rsidR="006D5505" w:rsidRPr="00D3639A" w:rsidRDefault="006D5505" w:rsidP="009D2012">
      <w:pPr>
        <w:spacing w:line="300" w:lineRule="auto"/>
        <w:jc w:val="center"/>
        <w:rPr>
          <w:rFonts w:eastAsia="Arial Unicode MS" w:cs="Tahoma"/>
          <w:sz w:val="24"/>
          <w:szCs w:val="24"/>
        </w:rPr>
      </w:pPr>
      <w:r w:rsidRPr="00D3639A">
        <w:rPr>
          <w:rFonts w:eastAsia="Arial Unicode MS" w:cs="Tahoma"/>
          <w:noProof/>
          <w:sz w:val="24"/>
          <w:szCs w:val="24"/>
          <w:lang w:val="en-GB" w:eastAsia="en-GB"/>
        </w:rPr>
        <w:drawing>
          <wp:inline distT="0" distB="0" distL="0" distR="0" wp14:anchorId="75E2CCE6" wp14:editId="1983507D">
            <wp:extent cx="3973156" cy="2979868"/>
            <wp:effectExtent l="0" t="0" r="8890" b="0"/>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9"/>
                    <a:stretch>
                      <a:fillRect/>
                    </a:stretch>
                  </pic:blipFill>
                  <pic:spPr>
                    <a:xfrm>
                      <a:off x="0" y="0"/>
                      <a:ext cx="4075266" cy="3056451"/>
                    </a:xfrm>
                    <a:prstGeom prst="rect">
                      <a:avLst/>
                    </a:prstGeom>
                  </pic:spPr>
                </pic:pic>
              </a:graphicData>
            </a:graphic>
          </wp:inline>
        </w:drawing>
      </w:r>
    </w:p>
    <w:p w14:paraId="0E51C997" w14:textId="662C0ED8" w:rsidR="006D5505" w:rsidRPr="00D3639A" w:rsidRDefault="006D5505" w:rsidP="009D2012">
      <w:pPr>
        <w:spacing w:line="300" w:lineRule="auto"/>
        <w:jc w:val="center"/>
        <w:rPr>
          <w:rFonts w:eastAsia="Arial Unicode MS" w:cs="Tahoma"/>
          <w:sz w:val="24"/>
          <w:szCs w:val="24"/>
        </w:rPr>
      </w:pPr>
      <w:r w:rsidRPr="00D3639A">
        <w:rPr>
          <w:rFonts w:eastAsia="Arial Unicode MS" w:cs="Tahoma"/>
          <w:b/>
          <w:sz w:val="24"/>
          <w:szCs w:val="24"/>
        </w:rPr>
        <w:t xml:space="preserve">Διάγραμμα </w:t>
      </w:r>
      <w:r w:rsidR="00F92621" w:rsidRPr="00F92621">
        <w:rPr>
          <w:rFonts w:eastAsia="Arial Unicode MS" w:cs="Tahoma"/>
          <w:b/>
          <w:sz w:val="24"/>
          <w:szCs w:val="24"/>
        </w:rPr>
        <w:t>4</w:t>
      </w:r>
      <w:r w:rsidRPr="00D3639A">
        <w:rPr>
          <w:rFonts w:eastAsia="Arial Unicode MS" w:cs="Tahoma"/>
          <w:b/>
          <w:sz w:val="24"/>
          <w:szCs w:val="24"/>
        </w:rPr>
        <w:t>.16</w:t>
      </w:r>
      <w:r w:rsidRPr="00D3639A">
        <w:rPr>
          <w:rFonts w:eastAsia="Arial Unicode MS" w:cs="Tahoma"/>
          <w:sz w:val="24"/>
          <w:szCs w:val="24"/>
        </w:rPr>
        <w:t xml:space="preserve"> </w:t>
      </w:r>
      <w:r w:rsidRPr="00002FEA">
        <w:rPr>
          <w:rFonts w:eastAsia="Times New Roman" w:cs="Tahoma"/>
          <w:i/>
          <w:color w:val="000000"/>
          <w:sz w:val="24"/>
          <w:szCs w:val="24"/>
          <w:lang w:eastAsia="en-GB"/>
        </w:rPr>
        <w:t>Ενεργειακή ζήτηση και παραγωγή ενέργειας ανεμογεννητριών</w:t>
      </w:r>
    </w:p>
    <w:p w14:paraId="72AF4F5D" w14:textId="77777777" w:rsidR="006D5505" w:rsidRPr="00D3639A" w:rsidRDefault="006D5505" w:rsidP="009D2012">
      <w:pPr>
        <w:spacing w:line="300" w:lineRule="auto"/>
        <w:rPr>
          <w:rFonts w:eastAsia="Arial Unicode MS" w:cs="Tahoma"/>
          <w:sz w:val="24"/>
          <w:szCs w:val="24"/>
        </w:rPr>
      </w:pPr>
    </w:p>
    <w:p w14:paraId="1BCD9DF2" w14:textId="6E5C2B95" w:rsidR="00002FEA" w:rsidRPr="00D3639A" w:rsidRDefault="006D5505" w:rsidP="009D2012">
      <w:pPr>
        <w:spacing w:line="300" w:lineRule="auto"/>
        <w:rPr>
          <w:rFonts w:eastAsia="Times New Roman" w:cs="Tahoma"/>
          <w:color w:val="000000"/>
          <w:lang w:eastAsia="en-GB"/>
        </w:rPr>
      </w:pPr>
      <w:r w:rsidRPr="00D3639A">
        <w:rPr>
          <w:rFonts w:eastAsia="Arial Unicode MS" w:cs="Tahoma"/>
          <w:sz w:val="24"/>
          <w:szCs w:val="24"/>
        </w:rPr>
        <w:t xml:space="preserve">Όμως δεν είναι δυνατή η εγκατάσταση 2.59 ανεμογεννητριών οπότε θα πραγματοποιηθεί συνδιασμός ανεμογεννητριών με σκοπό την ελαχιστοποίηση του Pnet.Άρα με την πρόσθήκη 1 ανεμογεννήτριας των 0.5 MW στο αιολικό πάρκο το Pnet γίνεται ίσο με </w:t>
      </w:r>
      <w:r w:rsidRPr="00D3639A">
        <w:rPr>
          <w:rFonts w:eastAsia="Times New Roman" w:cs="Tahoma"/>
          <w:color w:val="000000"/>
          <w:lang w:eastAsia="en-GB"/>
        </w:rPr>
        <w:t>-6573.4</w:t>
      </w:r>
      <w:r w:rsidR="00F92621">
        <w:rPr>
          <w:rFonts w:eastAsia="Times New Roman" w:cs="Tahoma"/>
          <w:color w:val="000000"/>
          <w:lang w:val="en-GB" w:eastAsia="en-GB"/>
        </w:rPr>
        <w:t>W</w:t>
      </w:r>
      <w:r w:rsidRPr="00D3639A">
        <w:rPr>
          <w:rFonts w:eastAsia="Times New Roman" w:cs="Tahoma"/>
          <w:color w:val="000000"/>
          <w:lang w:eastAsia="en-GB"/>
        </w:rPr>
        <w:t xml:space="preserve"> και το διάγραμμα ενεργειακής ζήσησης και παραγωγής ισχίος του συνδιασμού ανεμογεννητριών εμφανίζεται παρακάτω.</w:t>
      </w:r>
    </w:p>
    <w:p w14:paraId="5B4B6E3A" w14:textId="77777777" w:rsidR="006D5505" w:rsidRPr="00D3639A" w:rsidRDefault="006D5505" w:rsidP="009D2012">
      <w:pPr>
        <w:spacing w:line="300" w:lineRule="auto"/>
        <w:jc w:val="center"/>
        <w:rPr>
          <w:rFonts w:eastAsia="Times New Roman" w:cs="Tahoma"/>
          <w:color w:val="000000"/>
          <w:lang w:eastAsia="en-GB"/>
        </w:rPr>
      </w:pPr>
      <w:r w:rsidRPr="00D3639A">
        <w:rPr>
          <w:rFonts w:eastAsia="Times New Roman" w:cs="Tahoma"/>
          <w:noProof/>
          <w:color w:val="000000"/>
          <w:lang w:val="en-GB" w:eastAsia="en-GB"/>
        </w:rPr>
        <w:drawing>
          <wp:inline distT="0" distB="0" distL="0" distR="0" wp14:anchorId="378A3036" wp14:editId="183EFBAD">
            <wp:extent cx="4356847" cy="3267632"/>
            <wp:effectExtent l="0" t="0" r="5715" b="9525"/>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0"/>
                    <a:stretch>
                      <a:fillRect/>
                    </a:stretch>
                  </pic:blipFill>
                  <pic:spPr>
                    <a:xfrm>
                      <a:off x="0" y="0"/>
                      <a:ext cx="4382799" cy="3287096"/>
                    </a:xfrm>
                    <a:prstGeom prst="rect">
                      <a:avLst/>
                    </a:prstGeom>
                  </pic:spPr>
                </pic:pic>
              </a:graphicData>
            </a:graphic>
          </wp:inline>
        </w:drawing>
      </w:r>
    </w:p>
    <w:p w14:paraId="1843F5E9" w14:textId="0CC946E6" w:rsidR="006D5505" w:rsidRPr="00A21DAB" w:rsidRDefault="006D5505" w:rsidP="009D2012">
      <w:pPr>
        <w:spacing w:line="300" w:lineRule="auto"/>
        <w:jc w:val="center"/>
        <w:rPr>
          <w:rFonts w:eastAsia="Times New Roman" w:cs="Tahoma"/>
          <w:color w:val="000000"/>
          <w:lang w:eastAsia="en-GB"/>
        </w:rPr>
      </w:pPr>
      <w:r w:rsidRPr="00D3639A">
        <w:rPr>
          <w:rFonts w:eastAsia="Times New Roman" w:cs="Tahoma"/>
          <w:b/>
          <w:color w:val="000000"/>
          <w:lang w:eastAsia="en-GB"/>
        </w:rPr>
        <w:t xml:space="preserve">Διάγραμμα </w:t>
      </w:r>
      <w:r w:rsidR="00F92621" w:rsidRPr="00F92621">
        <w:rPr>
          <w:rFonts w:eastAsia="Times New Roman" w:cs="Tahoma"/>
          <w:b/>
          <w:color w:val="000000"/>
          <w:lang w:eastAsia="en-GB"/>
        </w:rPr>
        <w:t>4</w:t>
      </w:r>
      <w:r w:rsidRPr="00D3639A">
        <w:rPr>
          <w:rFonts w:eastAsia="Times New Roman" w:cs="Tahoma"/>
          <w:b/>
          <w:color w:val="000000"/>
          <w:lang w:eastAsia="en-GB"/>
        </w:rPr>
        <w:t>.17</w:t>
      </w:r>
      <w:r w:rsidRPr="00D3639A">
        <w:rPr>
          <w:rFonts w:eastAsia="Times New Roman" w:cs="Tahoma"/>
          <w:b/>
          <w:color w:val="000000"/>
          <w:sz w:val="24"/>
          <w:szCs w:val="24"/>
          <w:lang w:eastAsia="en-GB"/>
        </w:rPr>
        <w:t xml:space="preserve"> </w:t>
      </w:r>
      <w:r w:rsidRPr="00002FEA">
        <w:rPr>
          <w:rFonts w:eastAsia="Times New Roman" w:cs="Tahoma"/>
          <w:i/>
          <w:color w:val="000000"/>
          <w:sz w:val="24"/>
          <w:szCs w:val="24"/>
          <w:lang w:eastAsia="en-GB"/>
        </w:rPr>
        <w:t>Ενεργειακή ζήτηση και πα</w:t>
      </w:r>
      <w:r w:rsidR="00A21DAB">
        <w:rPr>
          <w:rFonts w:eastAsia="Times New Roman" w:cs="Tahoma"/>
          <w:i/>
          <w:color w:val="000000"/>
          <w:sz w:val="24"/>
          <w:szCs w:val="24"/>
          <w:lang w:eastAsia="en-GB"/>
        </w:rPr>
        <w:t>ραγωγή ενέργειας ανεμογεννητριών</w:t>
      </w:r>
    </w:p>
    <w:p w14:paraId="6C7BA0C8" w14:textId="303297C5" w:rsidR="00002FEA" w:rsidRDefault="00002FEA" w:rsidP="009D2012">
      <w:pPr>
        <w:spacing w:line="300" w:lineRule="auto"/>
        <w:rPr>
          <w:rFonts w:eastAsia="Arial Unicode MS" w:cs="Tahoma"/>
          <w:b/>
          <w:sz w:val="24"/>
          <w:u w:val="single"/>
        </w:rPr>
      </w:pPr>
    </w:p>
    <w:p w14:paraId="08AF0839" w14:textId="0E7D5840" w:rsidR="00002FEA" w:rsidRPr="00002FEA" w:rsidRDefault="006D5505" w:rsidP="009D2012">
      <w:pPr>
        <w:spacing w:line="300" w:lineRule="auto"/>
        <w:rPr>
          <w:rFonts w:eastAsia="Arial Unicode MS" w:cs="Tahoma"/>
          <w:b/>
          <w:sz w:val="24"/>
          <w:u w:val="single"/>
        </w:rPr>
      </w:pPr>
      <w:r w:rsidRPr="00002FEA">
        <w:rPr>
          <w:rFonts w:eastAsia="Arial Unicode MS" w:cs="Tahoma"/>
          <w:b/>
          <w:sz w:val="24"/>
          <w:u w:val="single"/>
        </w:rPr>
        <w:t>SIEMENS SWT-2.3-101</w:t>
      </w:r>
    </w:p>
    <w:p w14:paraId="118CB43F" w14:textId="77777777" w:rsidR="006D5505" w:rsidRPr="00D3639A" w:rsidRDefault="006D5505" w:rsidP="009D2012">
      <w:pPr>
        <w:spacing w:line="300" w:lineRule="auto"/>
        <w:rPr>
          <w:rFonts w:eastAsia="Arial Unicode MS" w:cs="Tahoma"/>
          <w:sz w:val="24"/>
          <w:szCs w:val="24"/>
        </w:rPr>
      </w:pPr>
      <w:r w:rsidRPr="00D3639A">
        <w:rPr>
          <w:rFonts w:eastAsia="Arial Unicode MS" w:cs="Tahoma"/>
          <w:sz w:val="24"/>
          <w:szCs w:val="24"/>
        </w:rPr>
        <w:t xml:space="preserve">Χρησιμοποιώντας το εξακριβωμένο μοντέλο (validated) του κεφαλαίου 2 καθώς και τον κώδικα που αναπτύχθηκε σε περιβάλλον matlab, ο βέλτιστος αριθμός ανεμογεννητριών βάση αλγορίθμου βελτιστοποίησης ελαχιστοποιώντας τη διαφορά ζήτησης και παραγώμενου φορτίου είναι </w:t>
      </w:r>
      <w:r w:rsidRPr="00D3639A">
        <w:rPr>
          <w:rFonts w:eastAsia="Times New Roman" w:cs="Tahoma"/>
          <w:sz w:val="24"/>
          <w:szCs w:val="24"/>
          <w:lang w:eastAsia="en-GB"/>
        </w:rPr>
        <w:t xml:space="preserve">1.1510 </w:t>
      </w:r>
      <w:r w:rsidRPr="00D3639A">
        <w:rPr>
          <w:rFonts w:eastAsia="Arial Unicode MS" w:cs="Tahoma"/>
          <w:sz w:val="24"/>
          <w:szCs w:val="24"/>
        </w:rPr>
        <w:t xml:space="preserve">,αρα το πλάνο του αιολικού πάρκου θα φτάνει τα 2,64 </w:t>
      </w:r>
      <w:r w:rsidRPr="00D3639A">
        <w:rPr>
          <w:rFonts w:eastAsia="Arial Unicode MS" w:cs="Tahoma"/>
          <w:sz w:val="24"/>
          <w:szCs w:val="24"/>
          <w:lang w:val="en-US"/>
        </w:rPr>
        <w:t>MW</w:t>
      </w:r>
      <w:r w:rsidRPr="00D3639A">
        <w:rPr>
          <w:rFonts w:eastAsia="Arial Unicode MS" w:cs="Tahoma"/>
          <w:sz w:val="24"/>
          <w:szCs w:val="24"/>
        </w:rPr>
        <w:t>.</w:t>
      </w:r>
    </w:p>
    <w:p w14:paraId="5DEB9267" w14:textId="77777777" w:rsidR="006D5505" w:rsidRPr="00D3639A" w:rsidRDefault="006D5505" w:rsidP="009D2012">
      <w:pPr>
        <w:spacing w:line="300" w:lineRule="auto"/>
        <w:jc w:val="center"/>
        <w:rPr>
          <w:rFonts w:eastAsia="Times New Roman" w:cs="Tahoma"/>
          <w:sz w:val="24"/>
          <w:szCs w:val="24"/>
          <w:lang w:eastAsia="en-GB"/>
        </w:rPr>
      </w:pPr>
      <w:r w:rsidRPr="00D3639A">
        <w:rPr>
          <w:rFonts w:eastAsia="Times New Roman" w:cs="Tahoma"/>
          <w:noProof/>
          <w:sz w:val="24"/>
          <w:szCs w:val="24"/>
          <w:lang w:val="en-GB" w:eastAsia="en-GB"/>
        </w:rPr>
        <w:drawing>
          <wp:inline distT="0" distB="0" distL="0" distR="0" wp14:anchorId="7DD17E49" wp14:editId="382494B6">
            <wp:extent cx="4367604" cy="3275704"/>
            <wp:effectExtent l="0" t="0" r="0" b="127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1"/>
                    <a:stretch>
                      <a:fillRect/>
                    </a:stretch>
                  </pic:blipFill>
                  <pic:spPr>
                    <a:xfrm>
                      <a:off x="0" y="0"/>
                      <a:ext cx="4389400" cy="3292051"/>
                    </a:xfrm>
                    <a:prstGeom prst="rect">
                      <a:avLst/>
                    </a:prstGeom>
                  </pic:spPr>
                </pic:pic>
              </a:graphicData>
            </a:graphic>
          </wp:inline>
        </w:drawing>
      </w:r>
    </w:p>
    <w:p w14:paraId="315C6F22" w14:textId="14A620B1" w:rsidR="006D5505" w:rsidRPr="00D3639A" w:rsidRDefault="006D5505" w:rsidP="009D2012">
      <w:pPr>
        <w:spacing w:line="300" w:lineRule="auto"/>
        <w:jc w:val="center"/>
        <w:rPr>
          <w:rFonts w:eastAsia="Times New Roman" w:cs="Tahoma"/>
          <w:sz w:val="24"/>
          <w:szCs w:val="24"/>
          <w:lang w:eastAsia="en-GB"/>
        </w:rPr>
      </w:pPr>
      <w:r w:rsidRPr="00D3639A">
        <w:rPr>
          <w:rFonts w:eastAsia="Times New Roman" w:cs="Tahoma"/>
          <w:b/>
          <w:sz w:val="24"/>
          <w:szCs w:val="24"/>
          <w:lang w:eastAsia="en-GB"/>
        </w:rPr>
        <w:t xml:space="preserve">Διάγραμμα </w:t>
      </w:r>
      <w:r w:rsidR="00F92621" w:rsidRPr="00F92621">
        <w:rPr>
          <w:rFonts w:eastAsia="Times New Roman" w:cs="Tahoma"/>
          <w:b/>
          <w:sz w:val="24"/>
          <w:szCs w:val="24"/>
          <w:lang w:eastAsia="en-GB"/>
        </w:rPr>
        <w:t>4</w:t>
      </w:r>
      <w:r w:rsidRPr="00D3639A">
        <w:rPr>
          <w:rFonts w:eastAsia="Times New Roman" w:cs="Tahoma"/>
          <w:b/>
          <w:sz w:val="24"/>
          <w:szCs w:val="24"/>
          <w:lang w:eastAsia="en-GB"/>
        </w:rPr>
        <w:t>.18</w:t>
      </w:r>
      <w:r w:rsidRPr="00D3639A">
        <w:rPr>
          <w:rFonts w:eastAsia="Times New Roman" w:cs="Tahoma"/>
          <w:sz w:val="24"/>
          <w:szCs w:val="24"/>
          <w:lang w:eastAsia="en-GB"/>
        </w:rPr>
        <w:t xml:space="preserve"> </w:t>
      </w:r>
      <w:r w:rsidRPr="00002FEA">
        <w:rPr>
          <w:rFonts w:eastAsia="Times New Roman" w:cs="Tahoma"/>
          <w:i/>
          <w:color w:val="000000"/>
          <w:sz w:val="24"/>
          <w:szCs w:val="24"/>
          <w:lang w:eastAsia="en-GB"/>
        </w:rPr>
        <w:t>Ενεργειακή ζήτηση και παραγωγή ενέργειας ανεμογεννητριών</w:t>
      </w:r>
    </w:p>
    <w:p w14:paraId="42202C8A" w14:textId="77777777" w:rsidR="006D5505" w:rsidRPr="00D3639A" w:rsidRDefault="006D5505" w:rsidP="009D2012">
      <w:pPr>
        <w:spacing w:line="300" w:lineRule="auto"/>
        <w:rPr>
          <w:rFonts w:eastAsia="Arial Unicode MS" w:cs="Tahoma"/>
          <w:sz w:val="24"/>
          <w:szCs w:val="24"/>
        </w:rPr>
      </w:pPr>
    </w:p>
    <w:p w14:paraId="67598505" w14:textId="77777777" w:rsidR="006D5505" w:rsidRPr="00D3639A" w:rsidRDefault="006D5505" w:rsidP="009D2012">
      <w:pPr>
        <w:spacing w:line="300" w:lineRule="auto"/>
        <w:rPr>
          <w:rFonts w:eastAsia="Times New Roman" w:cs="Tahoma"/>
          <w:color w:val="000000"/>
          <w:lang w:eastAsia="en-GB"/>
        </w:rPr>
      </w:pPr>
      <w:r w:rsidRPr="00D3639A">
        <w:rPr>
          <w:rFonts w:eastAsia="Arial Unicode MS" w:cs="Tahoma"/>
          <w:sz w:val="24"/>
          <w:szCs w:val="24"/>
        </w:rPr>
        <w:t>Όμως δεν είναι δυνατή η εγκατάσταση 1.15 ανεμογεννητριών οπότε θα πραγματοποιηθεί η εγκατάσταση μίας ανεμογεννήτριας με σκοπό την ελαχιστοποίηση του Pnet το οποίο για 1 ανεμογεννήτρια 2.3</w:t>
      </w:r>
      <w:r w:rsidRPr="00D3639A">
        <w:rPr>
          <w:rFonts w:eastAsia="Arial Unicode MS" w:cs="Tahoma"/>
          <w:sz w:val="24"/>
          <w:szCs w:val="24"/>
          <w:lang w:val="en-US"/>
        </w:rPr>
        <w:t>MW</w:t>
      </w:r>
      <w:r w:rsidRPr="00D3639A">
        <w:rPr>
          <w:rFonts w:eastAsia="Arial Unicode MS" w:cs="Tahoma"/>
          <w:sz w:val="24"/>
          <w:szCs w:val="24"/>
        </w:rPr>
        <w:t xml:space="preserve"> είναι </w:t>
      </w:r>
      <w:r w:rsidRPr="00D3639A">
        <w:rPr>
          <w:rFonts w:eastAsia="Times New Roman" w:cs="Tahoma"/>
          <w:color w:val="000000"/>
          <w:lang w:eastAsia="en-GB"/>
        </w:rPr>
        <w:t>-8.009,81.</w:t>
      </w:r>
    </w:p>
    <w:p w14:paraId="7050F751" w14:textId="77777777" w:rsidR="006D5505" w:rsidRPr="00D3639A" w:rsidRDefault="006D5505" w:rsidP="009D2012">
      <w:pPr>
        <w:spacing w:line="300" w:lineRule="auto"/>
        <w:rPr>
          <w:rFonts w:eastAsia="Times New Roman" w:cs="Tahoma"/>
          <w:color w:val="000000"/>
          <w:lang w:eastAsia="en-GB"/>
        </w:rPr>
      </w:pPr>
      <w:r w:rsidRPr="00D3639A">
        <w:rPr>
          <w:rFonts w:eastAsia="Arial Unicode MS" w:cs="Tahoma"/>
          <w:sz w:val="24"/>
          <w:szCs w:val="24"/>
        </w:rPr>
        <w:t>.</w:t>
      </w:r>
    </w:p>
    <w:p w14:paraId="6D2CCAD8" w14:textId="561BA5F0" w:rsidR="006D5505" w:rsidRPr="00D34447" w:rsidRDefault="006D5505" w:rsidP="009D2012">
      <w:pPr>
        <w:spacing w:line="300" w:lineRule="auto"/>
        <w:rPr>
          <w:rFonts w:eastAsia="Arial Unicode MS" w:cs="Tahoma"/>
          <w:sz w:val="24"/>
          <w:szCs w:val="24"/>
          <w:u w:val="single"/>
        </w:rPr>
      </w:pPr>
      <w:r w:rsidRPr="00D34447">
        <w:rPr>
          <w:rFonts w:eastAsia="Arial Unicode MS" w:cs="Tahoma"/>
          <w:sz w:val="24"/>
          <w:szCs w:val="24"/>
          <w:u w:val="single"/>
        </w:rPr>
        <w:t>Πίνακας Βελτιστων αποτελεσμάτων διαστασιολόγησης</w:t>
      </w:r>
    </w:p>
    <w:p w14:paraId="7F0F4468" w14:textId="331C9672" w:rsidR="00002FEA" w:rsidRPr="00D3639A" w:rsidRDefault="00002FEA" w:rsidP="009D2012">
      <w:pPr>
        <w:spacing w:line="300" w:lineRule="auto"/>
        <w:rPr>
          <w:rFonts w:eastAsia="Arial Unicode MS" w:cs="Tahoma"/>
          <w:sz w:val="24"/>
          <w:szCs w:val="24"/>
          <w:u w:val="single"/>
        </w:rPr>
      </w:pPr>
    </w:p>
    <w:p w14:paraId="6A6EBA60" w14:textId="25046B09" w:rsidR="006D5505" w:rsidRPr="000B61E1" w:rsidRDefault="006D5505" w:rsidP="009D2012">
      <w:pPr>
        <w:spacing w:line="300" w:lineRule="auto"/>
        <w:jc w:val="center"/>
        <w:rPr>
          <w:rFonts w:eastAsia="Arial Unicode MS" w:cs="Tahoma"/>
          <w:i/>
          <w:sz w:val="24"/>
          <w:szCs w:val="24"/>
        </w:rPr>
      </w:pPr>
      <w:r w:rsidRPr="00D3639A">
        <w:rPr>
          <w:rFonts w:eastAsia="Arial Unicode MS" w:cs="Tahoma"/>
          <w:b/>
          <w:sz w:val="24"/>
          <w:szCs w:val="24"/>
        </w:rPr>
        <w:t xml:space="preserve">Πίνακας </w:t>
      </w:r>
      <w:r w:rsidR="00F92621" w:rsidRPr="00F92621">
        <w:rPr>
          <w:rFonts w:eastAsia="Arial Unicode MS" w:cs="Tahoma"/>
          <w:b/>
          <w:sz w:val="24"/>
          <w:szCs w:val="24"/>
        </w:rPr>
        <w:t>4</w:t>
      </w:r>
      <w:r w:rsidR="00AA2D71" w:rsidRPr="00AA2D71">
        <w:rPr>
          <w:rFonts w:eastAsia="Arial Unicode MS" w:cs="Tahoma"/>
          <w:b/>
          <w:sz w:val="24"/>
          <w:szCs w:val="24"/>
        </w:rPr>
        <w:t>.</w:t>
      </w:r>
      <w:r w:rsidRPr="00D3639A">
        <w:rPr>
          <w:rFonts w:eastAsia="Arial Unicode MS" w:cs="Tahoma"/>
          <w:b/>
          <w:sz w:val="24"/>
          <w:szCs w:val="24"/>
        </w:rPr>
        <w:t xml:space="preserve">3 </w:t>
      </w:r>
      <w:r w:rsidRPr="000B61E1">
        <w:rPr>
          <w:rFonts w:eastAsia="Arial Unicode MS" w:cs="Tahoma"/>
          <w:i/>
          <w:sz w:val="24"/>
          <w:szCs w:val="24"/>
        </w:rPr>
        <w:t>Πίνακας βέλτιστης διαστασιολόγησης μεγαάλων ανεμογεννητριών</w:t>
      </w:r>
    </w:p>
    <w:tbl>
      <w:tblPr>
        <w:tblStyle w:val="TableGrid"/>
        <w:tblW w:w="10214" w:type="dxa"/>
        <w:tblLook w:val="04A0" w:firstRow="1" w:lastRow="0" w:firstColumn="1" w:lastColumn="0" w:noHBand="0" w:noVBand="1"/>
      </w:tblPr>
      <w:tblGrid>
        <w:gridCol w:w="2553"/>
        <w:gridCol w:w="2553"/>
        <w:gridCol w:w="2554"/>
        <w:gridCol w:w="2554"/>
      </w:tblGrid>
      <w:tr w:rsidR="006D5505" w:rsidRPr="00D3639A" w14:paraId="215D8778" w14:textId="77777777" w:rsidTr="00A21DAB">
        <w:trPr>
          <w:trHeight w:val="777"/>
        </w:trPr>
        <w:tc>
          <w:tcPr>
            <w:tcW w:w="2553" w:type="dxa"/>
            <w:shd w:val="clear" w:color="auto" w:fill="D99594" w:themeFill="accent2" w:themeFillTint="99"/>
          </w:tcPr>
          <w:p w14:paraId="34F0E318" w14:textId="77777777" w:rsidR="006D5505" w:rsidRPr="00D3639A" w:rsidRDefault="006D5505" w:rsidP="009D2012">
            <w:pPr>
              <w:tabs>
                <w:tab w:val="left" w:pos="1408"/>
              </w:tabs>
              <w:spacing w:line="300" w:lineRule="auto"/>
              <w:jc w:val="center"/>
              <w:rPr>
                <w:rFonts w:cs="Tahoma"/>
                <w:sz w:val="24"/>
                <w:szCs w:val="24"/>
              </w:rPr>
            </w:pPr>
          </w:p>
        </w:tc>
        <w:tc>
          <w:tcPr>
            <w:tcW w:w="2553" w:type="dxa"/>
            <w:shd w:val="clear" w:color="auto" w:fill="D99594" w:themeFill="accent2" w:themeFillTint="99"/>
          </w:tcPr>
          <w:p w14:paraId="1844F0FA" w14:textId="77777777" w:rsidR="006D5505" w:rsidRPr="00D3639A" w:rsidRDefault="006D5505" w:rsidP="009D2012">
            <w:pPr>
              <w:tabs>
                <w:tab w:val="left" w:pos="1408"/>
              </w:tabs>
              <w:spacing w:line="300" w:lineRule="auto"/>
              <w:jc w:val="center"/>
              <w:rPr>
                <w:rFonts w:cs="Tahoma"/>
                <w:sz w:val="24"/>
                <w:szCs w:val="24"/>
              </w:rPr>
            </w:pPr>
            <w:r w:rsidRPr="00D3639A">
              <w:rPr>
                <w:rFonts w:eastAsia="Arial Unicode MS" w:cs="Tahoma"/>
                <w:sz w:val="24"/>
              </w:rPr>
              <w:t>VESTAS V-39 500KW</w:t>
            </w:r>
          </w:p>
        </w:tc>
        <w:tc>
          <w:tcPr>
            <w:tcW w:w="2554" w:type="dxa"/>
            <w:shd w:val="clear" w:color="auto" w:fill="D99594" w:themeFill="accent2" w:themeFillTint="99"/>
          </w:tcPr>
          <w:p w14:paraId="27DD77D2" w14:textId="77777777" w:rsidR="006D5505" w:rsidRPr="00D3639A" w:rsidRDefault="006D5505" w:rsidP="009D2012">
            <w:pPr>
              <w:tabs>
                <w:tab w:val="left" w:pos="1408"/>
              </w:tabs>
              <w:spacing w:line="300" w:lineRule="auto"/>
              <w:jc w:val="center"/>
              <w:rPr>
                <w:rFonts w:cs="Tahoma"/>
                <w:sz w:val="24"/>
                <w:szCs w:val="24"/>
              </w:rPr>
            </w:pPr>
            <w:r w:rsidRPr="00D3639A">
              <w:rPr>
                <w:rFonts w:eastAsia="Arial Unicode MS" w:cs="Tahoma"/>
              </w:rPr>
              <w:t>Nordic Windpower’s N1000 1MW</w:t>
            </w:r>
          </w:p>
        </w:tc>
        <w:tc>
          <w:tcPr>
            <w:tcW w:w="2554" w:type="dxa"/>
            <w:shd w:val="clear" w:color="auto" w:fill="D99594" w:themeFill="accent2" w:themeFillTint="99"/>
          </w:tcPr>
          <w:p w14:paraId="764A7453" w14:textId="77777777" w:rsidR="006D5505" w:rsidRPr="00D3639A" w:rsidRDefault="006D5505" w:rsidP="009D2012">
            <w:pPr>
              <w:tabs>
                <w:tab w:val="left" w:pos="1408"/>
              </w:tabs>
              <w:spacing w:line="300" w:lineRule="auto"/>
              <w:jc w:val="center"/>
              <w:rPr>
                <w:rFonts w:cs="Tahoma"/>
                <w:sz w:val="24"/>
                <w:szCs w:val="24"/>
              </w:rPr>
            </w:pPr>
            <w:r w:rsidRPr="00D3639A">
              <w:rPr>
                <w:rFonts w:eastAsia="Arial Unicode MS" w:cs="Tahoma"/>
                <w:sz w:val="24"/>
              </w:rPr>
              <w:t>SIEMENS SWT-2.3-101</w:t>
            </w:r>
          </w:p>
        </w:tc>
      </w:tr>
      <w:tr w:rsidR="006D5505" w:rsidRPr="00D3639A" w14:paraId="6AFAF8B8" w14:textId="77777777" w:rsidTr="00A21DAB">
        <w:trPr>
          <w:trHeight w:val="959"/>
        </w:trPr>
        <w:tc>
          <w:tcPr>
            <w:tcW w:w="2553" w:type="dxa"/>
            <w:shd w:val="clear" w:color="auto" w:fill="D99594" w:themeFill="accent2" w:themeFillTint="99"/>
          </w:tcPr>
          <w:p w14:paraId="1C22CF0D" w14:textId="77777777" w:rsidR="006D5505" w:rsidRPr="00D3639A" w:rsidRDefault="006D5505" w:rsidP="009D2012">
            <w:pPr>
              <w:tabs>
                <w:tab w:val="left" w:pos="1408"/>
              </w:tabs>
              <w:spacing w:line="300" w:lineRule="auto"/>
              <w:jc w:val="center"/>
              <w:rPr>
                <w:rFonts w:cs="Tahoma"/>
                <w:sz w:val="24"/>
                <w:szCs w:val="24"/>
              </w:rPr>
            </w:pPr>
            <w:r w:rsidRPr="00D3639A">
              <w:rPr>
                <w:rFonts w:eastAsia="Arial Unicode MS" w:cs="Tahoma"/>
                <w:b/>
                <w:sz w:val="24"/>
                <w:szCs w:val="24"/>
                <w:lang w:val="en-US"/>
              </w:rPr>
              <w:t>A</w:t>
            </w:r>
            <w:r w:rsidRPr="00D3639A">
              <w:rPr>
                <w:rFonts w:eastAsia="Arial Unicode MS" w:cs="Tahoma"/>
                <w:b/>
                <w:sz w:val="24"/>
                <w:szCs w:val="24"/>
              </w:rPr>
              <w:t>ριθμός W/G</w:t>
            </w:r>
          </w:p>
        </w:tc>
        <w:tc>
          <w:tcPr>
            <w:tcW w:w="2553" w:type="dxa"/>
          </w:tcPr>
          <w:p w14:paraId="7E6DF1FF" w14:textId="77777777" w:rsidR="006D5505" w:rsidRPr="00D3639A" w:rsidRDefault="006D5505" w:rsidP="009D2012">
            <w:pPr>
              <w:spacing w:line="300" w:lineRule="auto"/>
              <w:jc w:val="center"/>
              <w:rPr>
                <w:rFonts w:cs="Tahoma"/>
                <w:color w:val="000000"/>
              </w:rPr>
            </w:pPr>
          </w:p>
          <w:p w14:paraId="5AE9C064" w14:textId="77777777" w:rsidR="006D5505" w:rsidRPr="00D3639A" w:rsidRDefault="006D5505" w:rsidP="009D2012">
            <w:pPr>
              <w:spacing w:line="300" w:lineRule="auto"/>
              <w:jc w:val="center"/>
              <w:rPr>
                <w:rFonts w:cs="Tahoma"/>
                <w:color w:val="000000"/>
              </w:rPr>
            </w:pPr>
            <w:r w:rsidRPr="00D3639A">
              <w:rPr>
                <w:rFonts w:cs="Tahoma"/>
                <w:color w:val="000000"/>
              </w:rPr>
              <w:t>5</w:t>
            </w:r>
          </w:p>
        </w:tc>
        <w:tc>
          <w:tcPr>
            <w:tcW w:w="2554" w:type="dxa"/>
          </w:tcPr>
          <w:p w14:paraId="5486A6CD" w14:textId="77777777" w:rsidR="006D5505" w:rsidRPr="00D3639A" w:rsidRDefault="006D5505" w:rsidP="009D2012">
            <w:pPr>
              <w:spacing w:line="300" w:lineRule="auto"/>
              <w:jc w:val="center"/>
              <w:rPr>
                <w:rFonts w:cs="Tahoma"/>
                <w:color w:val="000000"/>
              </w:rPr>
            </w:pPr>
          </w:p>
          <w:p w14:paraId="4CB9E495" w14:textId="77777777" w:rsidR="006D5505" w:rsidRPr="00D3639A" w:rsidRDefault="006D5505" w:rsidP="009D2012">
            <w:pPr>
              <w:tabs>
                <w:tab w:val="left" w:pos="1408"/>
              </w:tabs>
              <w:spacing w:line="300" w:lineRule="auto"/>
              <w:jc w:val="center"/>
              <w:rPr>
                <w:rFonts w:cs="Tahoma"/>
                <w:sz w:val="24"/>
                <w:szCs w:val="24"/>
              </w:rPr>
            </w:pPr>
            <w:r w:rsidRPr="00D3639A">
              <w:rPr>
                <w:rFonts w:cs="Tahoma"/>
                <w:sz w:val="24"/>
                <w:szCs w:val="24"/>
              </w:rPr>
              <w:t>2 + 1* 0.5KW</w:t>
            </w:r>
          </w:p>
        </w:tc>
        <w:tc>
          <w:tcPr>
            <w:tcW w:w="2554" w:type="dxa"/>
          </w:tcPr>
          <w:p w14:paraId="1283075E" w14:textId="77777777" w:rsidR="006D5505" w:rsidRPr="00D3639A" w:rsidRDefault="006D5505" w:rsidP="009D2012">
            <w:pPr>
              <w:spacing w:line="300" w:lineRule="auto"/>
              <w:jc w:val="center"/>
              <w:rPr>
                <w:rFonts w:cs="Tahoma"/>
                <w:color w:val="000000"/>
              </w:rPr>
            </w:pPr>
          </w:p>
          <w:p w14:paraId="47BE4F74" w14:textId="258ED48C" w:rsidR="006D5505" w:rsidRPr="00D3639A" w:rsidRDefault="006D5505" w:rsidP="009D2012">
            <w:pPr>
              <w:tabs>
                <w:tab w:val="left" w:pos="1408"/>
              </w:tabs>
              <w:spacing w:line="300" w:lineRule="auto"/>
              <w:ind w:firstLine="720"/>
              <w:jc w:val="center"/>
              <w:rPr>
                <w:rFonts w:cs="Tahoma"/>
                <w:sz w:val="24"/>
                <w:szCs w:val="24"/>
              </w:rPr>
            </w:pPr>
            <w:r w:rsidRPr="00D3639A">
              <w:rPr>
                <w:rFonts w:cs="Tahoma"/>
                <w:sz w:val="24"/>
                <w:szCs w:val="24"/>
              </w:rPr>
              <w:t>1</w:t>
            </w:r>
          </w:p>
        </w:tc>
      </w:tr>
      <w:tr w:rsidR="006D5505" w:rsidRPr="00D3639A" w14:paraId="48EE89FF" w14:textId="77777777" w:rsidTr="00A21DAB">
        <w:trPr>
          <w:trHeight w:val="959"/>
        </w:trPr>
        <w:tc>
          <w:tcPr>
            <w:tcW w:w="2553" w:type="dxa"/>
            <w:shd w:val="clear" w:color="auto" w:fill="D99594" w:themeFill="accent2" w:themeFillTint="99"/>
          </w:tcPr>
          <w:p w14:paraId="3924940B" w14:textId="77777777" w:rsidR="006D5505" w:rsidRPr="00D3639A" w:rsidRDefault="006D5505" w:rsidP="009D2012">
            <w:pPr>
              <w:tabs>
                <w:tab w:val="left" w:pos="1408"/>
              </w:tabs>
              <w:spacing w:line="300" w:lineRule="auto"/>
              <w:jc w:val="center"/>
              <w:rPr>
                <w:rFonts w:cs="Tahoma"/>
                <w:sz w:val="24"/>
                <w:szCs w:val="24"/>
              </w:rPr>
            </w:pPr>
            <w:r w:rsidRPr="00D3639A">
              <w:rPr>
                <w:rFonts w:eastAsia="Arial Unicode MS" w:cs="Tahoma"/>
                <w:b/>
                <w:sz w:val="24"/>
                <w:szCs w:val="24"/>
              </w:rPr>
              <w:t>Συνολικη ισχύς WGP</w:t>
            </w:r>
          </w:p>
        </w:tc>
        <w:tc>
          <w:tcPr>
            <w:tcW w:w="2553" w:type="dxa"/>
          </w:tcPr>
          <w:p w14:paraId="4B5044BC" w14:textId="77777777" w:rsidR="006D5505" w:rsidRPr="00D3639A" w:rsidRDefault="006D5505" w:rsidP="009D2012">
            <w:pPr>
              <w:spacing w:line="300" w:lineRule="auto"/>
              <w:jc w:val="center"/>
              <w:rPr>
                <w:rFonts w:cs="Tahoma"/>
                <w:color w:val="000000"/>
              </w:rPr>
            </w:pPr>
          </w:p>
          <w:p w14:paraId="6169B8DC" w14:textId="77777777" w:rsidR="006D5505" w:rsidRPr="00D3639A" w:rsidRDefault="006D5505" w:rsidP="009D2012">
            <w:pPr>
              <w:tabs>
                <w:tab w:val="left" w:pos="1408"/>
              </w:tabs>
              <w:spacing w:line="300" w:lineRule="auto"/>
              <w:jc w:val="center"/>
              <w:rPr>
                <w:rFonts w:cs="Tahoma"/>
                <w:sz w:val="24"/>
                <w:szCs w:val="24"/>
              </w:rPr>
            </w:pPr>
            <w:r w:rsidRPr="00D3639A">
              <w:rPr>
                <w:rFonts w:cs="Tahoma"/>
                <w:sz w:val="24"/>
                <w:szCs w:val="24"/>
              </w:rPr>
              <w:t>2.5MW</w:t>
            </w:r>
          </w:p>
        </w:tc>
        <w:tc>
          <w:tcPr>
            <w:tcW w:w="2554" w:type="dxa"/>
          </w:tcPr>
          <w:p w14:paraId="2FE5C496" w14:textId="77777777" w:rsidR="006D5505" w:rsidRPr="00D3639A" w:rsidRDefault="006D5505" w:rsidP="009D2012">
            <w:pPr>
              <w:spacing w:line="300" w:lineRule="auto"/>
              <w:jc w:val="center"/>
              <w:rPr>
                <w:rFonts w:cs="Tahoma"/>
                <w:sz w:val="24"/>
                <w:szCs w:val="24"/>
              </w:rPr>
            </w:pPr>
          </w:p>
          <w:p w14:paraId="1CB38137" w14:textId="77777777" w:rsidR="006D5505" w:rsidRPr="00D3639A" w:rsidRDefault="006D5505" w:rsidP="009D2012">
            <w:pPr>
              <w:spacing w:line="300" w:lineRule="auto"/>
              <w:jc w:val="center"/>
              <w:rPr>
                <w:rFonts w:cs="Tahoma"/>
                <w:sz w:val="24"/>
                <w:szCs w:val="24"/>
              </w:rPr>
            </w:pPr>
            <w:r w:rsidRPr="00D3639A">
              <w:rPr>
                <w:rFonts w:cs="Tahoma"/>
                <w:sz w:val="24"/>
                <w:szCs w:val="24"/>
              </w:rPr>
              <w:t>2.5MW</w:t>
            </w:r>
          </w:p>
        </w:tc>
        <w:tc>
          <w:tcPr>
            <w:tcW w:w="2554" w:type="dxa"/>
          </w:tcPr>
          <w:p w14:paraId="2D70E2D7" w14:textId="77777777" w:rsidR="006D5505" w:rsidRPr="00D3639A" w:rsidRDefault="006D5505" w:rsidP="009D2012">
            <w:pPr>
              <w:spacing w:line="300" w:lineRule="auto"/>
              <w:jc w:val="center"/>
              <w:rPr>
                <w:rFonts w:cs="Tahoma"/>
                <w:color w:val="000000"/>
              </w:rPr>
            </w:pPr>
          </w:p>
          <w:p w14:paraId="5EBB0CFF" w14:textId="77777777" w:rsidR="006D5505" w:rsidRPr="00D3639A" w:rsidRDefault="006D5505" w:rsidP="009D2012">
            <w:pPr>
              <w:tabs>
                <w:tab w:val="left" w:pos="1408"/>
              </w:tabs>
              <w:spacing w:line="300" w:lineRule="auto"/>
              <w:jc w:val="center"/>
              <w:rPr>
                <w:rFonts w:cs="Tahoma"/>
                <w:sz w:val="24"/>
                <w:szCs w:val="24"/>
              </w:rPr>
            </w:pPr>
            <w:r w:rsidRPr="00D3639A">
              <w:rPr>
                <w:rFonts w:cs="Tahoma"/>
                <w:sz w:val="24"/>
                <w:szCs w:val="24"/>
              </w:rPr>
              <w:t>2.3MW</w:t>
            </w:r>
          </w:p>
        </w:tc>
      </w:tr>
      <w:tr w:rsidR="006D5505" w:rsidRPr="00D3639A" w14:paraId="0C9AABD7" w14:textId="77777777" w:rsidTr="00A21DAB">
        <w:trPr>
          <w:trHeight w:val="959"/>
        </w:trPr>
        <w:tc>
          <w:tcPr>
            <w:tcW w:w="2553" w:type="dxa"/>
            <w:shd w:val="clear" w:color="auto" w:fill="D99594" w:themeFill="accent2" w:themeFillTint="99"/>
          </w:tcPr>
          <w:p w14:paraId="0230E30B" w14:textId="77777777" w:rsidR="006D5505" w:rsidRPr="00D3639A" w:rsidRDefault="006D5505" w:rsidP="009D2012">
            <w:pPr>
              <w:tabs>
                <w:tab w:val="left" w:pos="1408"/>
              </w:tabs>
              <w:spacing w:line="300" w:lineRule="auto"/>
              <w:jc w:val="center"/>
              <w:rPr>
                <w:rFonts w:eastAsia="Arial Unicode MS" w:cs="Tahoma"/>
                <w:b/>
                <w:sz w:val="24"/>
                <w:szCs w:val="24"/>
              </w:rPr>
            </w:pPr>
            <w:r w:rsidRPr="00D3639A">
              <w:rPr>
                <w:rFonts w:eastAsia="Arial Unicode MS" w:cs="Tahoma"/>
                <w:b/>
                <w:sz w:val="24"/>
                <w:szCs w:val="24"/>
              </w:rPr>
              <w:t>Pnet</w:t>
            </w:r>
          </w:p>
        </w:tc>
        <w:tc>
          <w:tcPr>
            <w:tcW w:w="2553" w:type="dxa"/>
          </w:tcPr>
          <w:p w14:paraId="2882C396" w14:textId="77777777" w:rsidR="006D5505" w:rsidRPr="00D3639A" w:rsidRDefault="006D5505" w:rsidP="009D2012">
            <w:pPr>
              <w:spacing w:line="300" w:lineRule="auto"/>
              <w:jc w:val="center"/>
              <w:rPr>
                <w:rFonts w:eastAsia="Times New Roman" w:cs="Tahoma"/>
                <w:color w:val="000000"/>
                <w:lang w:eastAsia="en-GB"/>
              </w:rPr>
            </w:pPr>
          </w:p>
          <w:p w14:paraId="3B9619E0" w14:textId="7D035A71" w:rsidR="006D5505" w:rsidRPr="00002FEA" w:rsidRDefault="006D5505" w:rsidP="009D2012">
            <w:pPr>
              <w:spacing w:line="300" w:lineRule="auto"/>
              <w:jc w:val="center"/>
              <w:rPr>
                <w:rFonts w:cs="Tahoma"/>
                <w:color w:val="000000"/>
                <w:lang w:val="en-GB"/>
              </w:rPr>
            </w:pPr>
            <w:r w:rsidRPr="00D3639A">
              <w:rPr>
                <w:rFonts w:eastAsia="Times New Roman" w:cs="Tahoma"/>
                <w:color w:val="000000"/>
                <w:lang w:eastAsia="en-GB"/>
              </w:rPr>
              <w:t>-5796.26.</w:t>
            </w:r>
            <w:r w:rsidR="00002FEA">
              <w:rPr>
                <w:rFonts w:eastAsia="Times New Roman" w:cs="Tahoma"/>
                <w:color w:val="000000"/>
                <w:lang w:val="en-GB" w:eastAsia="en-GB"/>
              </w:rPr>
              <w:t>W</w:t>
            </w:r>
          </w:p>
        </w:tc>
        <w:tc>
          <w:tcPr>
            <w:tcW w:w="2554" w:type="dxa"/>
          </w:tcPr>
          <w:p w14:paraId="086B82B1" w14:textId="77777777" w:rsidR="006D5505" w:rsidRPr="00D3639A" w:rsidRDefault="006D5505" w:rsidP="009D2012">
            <w:pPr>
              <w:spacing w:line="300" w:lineRule="auto"/>
              <w:jc w:val="center"/>
              <w:rPr>
                <w:rFonts w:eastAsia="Times New Roman" w:cs="Tahoma"/>
                <w:color w:val="000000"/>
                <w:sz w:val="24"/>
                <w:szCs w:val="24"/>
                <w:lang w:eastAsia="en-GB"/>
              </w:rPr>
            </w:pPr>
          </w:p>
          <w:p w14:paraId="1F816B63" w14:textId="68ED6C5A" w:rsidR="006D5505" w:rsidRPr="00002FEA" w:rsidRDefault="006D5505" w:rsidP="009D2012">
            <w:pPr>
              <w:spacing w:line="300" w:lineRule="auto"/>
              <w:jc w:val="center"/>
              <w:rPr>
                <w:rFonts w:cs="Tahoma"/>
                <w:color w:val="000000"/>
                <w:sz w:val="24"/>
                <w:szCs w:val="24"/>
                <w:lang w:val="en-GB"/>
              </w:rPr>
            </w:pPr>
            <w:r w:rsidRPr="00D3639A">
              <w:rPr>
                <w:rFonts w:eastAsia="Times New Roman" w:cs="Tahoma"/>
                <w:color w:val="000000"/>
                <w:sz w:val="24"/>
                <w:szCs w:val="24"/>
                <w:lang w:eastAsia="en-GB"/>
              </w:rPr>
              <w:t>-6573.4</w:t>
            </w:r>
            <w:r w:rsidR="00002FEA">
              <w:rPr>
                <w:rFonts w:eastAsia="Times New Roman" w:cs="Tahoma"/>
                <w:color w:val="000000"/>
                <w:sz w:val="24"/>
                <w:szCs w:val="24"/>
                <w:lang w:val="en-GB" w:eastAsia="en-GB"/>
              </w:rPr>
              <w:t>W</w:t>
            </w:r>
          </w:p>
          <w:p w14:paraId="43017973" w14:textId="77777777" w:rsidR="006D5505" w:rsidRPr="00D3639A" w:rsidRDefault="006D5505" w:rsidP="009D2012">
            <w:pPr>
              <w:spacing w:line="300" w:lineRule="auto"/>
              <w:jc w:val="center"/>
              <w:rPr>
                <w:rFonts w:cs="Tahoma"/>
                <w:color w:val="000000"/>
                <w:sz w:val="24"/>
                <w:szCs w:val="24"/>
              </w:rPr>
            </w:pPr>
          </w:p>
        </w:tc>
        <w:tc>
          <w:tcPr>
            <w:tcW w:w="2554" w:type="dxa"/>
          </w:tcPr>
          <w:p w14:paraId="2A9D0B5E" w14:textId="77777777" w:rsidR="006D5505" w:rsidRPr="00D3639A" w:rsidRDefault="006D5505" w:rsidP="009D2012">
            <w:pPr>
              <w:spacing w:line="300" w:lineRule="auto"/>
              <w:jc w:val="center"/>
              <w:rPr>
                <w:rFonts w:eastAsia="Times New Roman" w:cs="Tahoma"/>
                <w:color w:val="000000"/>
                <w:sz w:val="24"/>
                <w:szCs w:val="24"/>
                <w:lang w:eastAsia="en-GB"/>
              </w:rPr>
            </w:pPr>
          </w:p>
          <w:p w14:paraId="65C9DFC6" w14:textId="4C70646D" w:rsidR="006D5505" w:rsidRPr="00002FEA" w:rsidRDefault="006D5505" w:rsidP="009D2012">
            <w:pPr>
              <w:spacing w:line="300" w:lineRule="auto"/>
              <w:jc w:val="center"/>
              <w:rPr>
                <w:rFonts w:cs="Tahoma"/>
                <w:color w:val="000000"/>
                <w:sz w:val="24"/>
                <w:szCs w:val="24"/>
                <w:lang w:val="en-GB"/>
              </w:rPr>
            </w:pPr>
            <w:r w:rsidRPr="00D3639A">
              <w:rPr>
                <w:rFonts w:eastAsia="Times New Roman" w:cs="Tahoma"/>
                <w:color w:val="000000"/>
                <w:sz w:val="24"/>
                <w:szCs w:val="24"/>
                <w:lang w:eastAsia="en-GB"/>
              </w:rPr>
              <w:t>-8.009,81.</w:t>
            </w:r>
            <w:r w:rsidR="00002FEA">
              <w:rPr>
                <w:rFonts w:eastAsia="Times New Roman" w:cs="Tahoma"/>
                <w:color w:val="000000"/>
                <w:sz w:val="24"/>
                <w:szCs w:val="24"/>
                <w:lang w:val="en-GB" w:eastAsia="en-GB"/>
              </w:rPr>
              <w:t>W</w:t>
            </w:r>
          </w:p>
        </w:tc>
      </w:tr>
    </w:tbl>
    <w:p w14:paraId="24BF02B7" w14:textId="77777777" w:rsidR="006D5505" w:rsidRPr="00D3639A" w:rsidRDefault="006D5505" w:rsidP="009D2012">
      <w:pPr>
        <w:spacing w:line="300" w:lineRule="auto"/>
        <w:rPr>
          <w:rFonts w:eastAsia="Arial Unicode MS" w:cs="Tahoma"/>
          <w:sz w:val="24"/>
          <w:szCs w:val="24"/>
        </w:rPr>
      </w:pPr>
    </w:p>
    <w:p w14:paraId="4ED7F561" w14:textId="77777777" w:rsidR="006D5505" w:rsidRPr="00D3639A" w:rsidRDefault="006D5505" w:rsidP="009D2012">
      <w:pPr>
        <w:spacing w:line="300" w:lineRule="auto"/>
        <w:rPr>
          <w:rFonts w:eastAsia="Arial Unicode MS" w:cs="Tahoma"/>
          <w:sz w:val="24"/>
          <w:szCs w:val="24"/>
        </w:rPr>
      </w:pPr>
    </w:p>
    <w:p w14:paraId="4DED6E58" w14:textId="75E86425" w:rsidR="006D5505" w:rsidRPr="00A637FA" w:rsidRDefault="00615A5C" w:rsidP="003737ED">
      <w:pPr>
        <w:pStyle w:val="Heading2"/>
        <w:numPr>
          <w:ilvl w:val="0"/>
          <w:numId w:val="0"/>
        </w:numPr>
        <w:ind w:left="284"/>
        <w:rPr>
          <w:rFonts w:eastAsia="Arial Unicode MS"/>
          <w:sz w:val="22"/>
        </w:rPr>
      </w:pPr>
      <w:bookmarkStart w:id="39" w:name="_Toc108636024"/>
      <w:r w:rsidRPr="00A637FA">
        <w:rPr>
          <w:rFonts w:eastAsia="Arial Unicode MS"/>
        </w:rPr>
        <w:t>4.</w:t>
      </w:r>
      <w:r w:rsidR="00427347" w:rsidRPr="00A637FA">
        <w:rPr>
          <w:rFonts w:eastAsia="Arial Unicode MS"/>
          <w:lang w:val="en-GB"/>
        </w:rPr>
        <w:t xml:space="preserve">3 </w:t>
      </w:r>
      <w:r w:rsidR="006D5505" w:rsidRPr="00A637FA">
        <w:rPr>
          <w:rFonts w:eastAsia="Arial Unicode MS"/>
        </w:rPr>
        <w:t>Ενεργειακό προφίλ νοσοκομείου</w:t>
      </w:r>
      <w:bookmarkEnd w:id="39"/>
    </w:p>
    <w:p w14:paraId="5CD09D58" w14:textId="77777777" w:rsidR="00615A5C" w:rsidRPr="00615A5C" w:rsidRDefault="00615A5C" w:rsidP="009D2012">
      <w:pPr>
        <w:spacing w:line="300" w:lineRule="auto"/>
      </w:pPr>
    </w:p>
    <w:p w14:paraId="28AEF339" w14:textId="30688E64" w:rsidR="006D5505" w:rsidRDefault="006D5505" w:rsidP="009D2012">
      <w:pPr>
        <w:spacing w:line="300" w:lineRule="auto"/>
        <w:rPr>
          <w:rFonts w:eastAsia="Arial Unicode MS" w:cs="Tahoma"/>
          <w:sz w:val="24"/>
          <w:szCs w:val="24"/>
        </w:rPr>
      </w:pPr>
      <w:r w:rsidRPr="00D3639A">
        <w:rPr>
          <w:rFonts w:eastAsia="Arial Unicode MS" w:cs="Tahoma"/>
          <w:sz w:val="24"/>
          <w:szCs w:val="24"/>
        </w:rPr>
        <w:t>Το ενεργειακό προφίλ του νοσοκομείου προαναφέρεται στο κεφάλαιο 3</w:t>
      </w:r>
      <w:r w:rsidRPr="00D3639A">
        <w:rPr>
          <w:rFonts w:eastAsia="Arial Unicode MS" w:cs="Tahoma"/>
          <w:sz w:val="24"/>
          <w:szCs w:val="24"/>
          <w:vertAlign w:val="superscript"/>
        </w:rPr>
        <w:t>ο</w:t>
      </w:r>
      <w:r w:rsidRPr="00D3639A">
        <w:rPr>
          <w:rFonts w:eastAsia="Arial Unicode MS" w:cs="Tahoma"/>
          <w:sz w:val="24"/>
          <w:szCs w:val="24"/>
        </w:rPr>
        <w:t xml:space="preserve"> και διαγραμματικά παρουσιάζεται στο διάγραμμα 4.2 οι μετρήσεις αυτές θα εισαχθούν στον κώδικα που αναπτύχθηκε για την εύρεση του βέλτιστου αριθμού ανεμογεννητριών. Κατά τη διάρκεια ενός έτους που πραγματοποιήθηκαν οι μετρήσεις, ο μέσος όρος ημερήσιας κατανάλωσης υπολογίστηκε στα </w:t>
      </w:r>
      <w:r w:rsidRPr="00D3639A">
        <w:rPr>
          <w:rFonts w:eastAsia="Times New Roman" w:cs="Tahoma"/>
          <w:b/>
          <w:color w:val="000000"/>
          <w:sz w:val="24"/>
          <w:szCs w:val="24"/>
          <w:lang w:eastAsia="en-GB"/>
        </w:rPr>
        <w:t>963</w:t>
      </w:r>
      <w:r w:rsidRPr="00D3639A">
        <w:rPr>
          <w:rFonts w:eastAsia="Arial Unicode MS" w:cs="Tahoma"/>
          <w:sz w:val="24"/>
          <w:szCs w:val="24"/>
        </w:rPr>
        <w:t xml:space="preserve"> kW.</w:t>
      </w:r>
    </w:p>
    <w:p w14:paraId="362B541E" w14:textId="77777777" w:rsidR="00A21DAB" w:rsidRPr="00D3639A" w:rsidRDefault="00A21DAB" w:rsidP="009D2012">
      <w:pPr>
        <w:spacing w:line="300" w:lineRule="auto"/>
        <w:rPr>
          <w:rFonts w:eastAsia="Arial Unicode MS" w:cs="Tahoma"/>
          <w:sz w:val="24"/>
          <w:szCs w:val="24"/>
        </w:rPr>
      </w:pPr>
    </w:p>
    <w:p w14:paraId="5AB58F99" w14:textId="732E2F9C" w:rsidR="006D5505" w:rsidRPr="001D1D86" w:rsidRDefault="006D5505" w:rsidP="00643A70">
      <w:pPr>
        <w:pStyle w:val="Heading3"/>
        <w:numPr>
          <w:ilvl w:val="2"/>
          <w:numId w:val="31"/>
        </w:numPr>
        <w:rPr>
          <w:rFonts w:eastAsia="Arial Unicode MS"/>
          <w:sz w:val="24"/>
        </w:rPr>
      </w:pPr>
      <w:bookmarkStart w:id="40" w:name="_Toc108636025"/>
      <w:r w:rsidRPr="001D1D86">
        <w:rPr>
          <w:rFonts w:eastAsia="Arial Unicode MS"/>
          <w:sz w:val="24"/>
        </w:rPr>
        <w:t>Βελτιστοποίηση για όλους τους τύπους  ανεμογεννητριών</w:t>
      </w:r>
      <w:bookmarkEnd w:id="40"/>
    </w:p>
    <w:p w14:paraId="6A20CC3D" w14:textId="77777777" w:rsidR="00A21DAB" w:rsidRPr="00D3639A" w:rsidRDefault="00A21DAB" w:rsidP="009D2012">
      <w:pPr>
        <w:pStyle w:val="ListParagraph"/>
        <w:spacing w:after="160" w:line="300" w:lineRule="auto"/>
        <w:ind w:left="1080"/>
        <w:rPr>
          <w:rFonts w:eastAsia="Arial Unicode MS" w:cs="Tahoma"/>
          <w:b/>
          <w:i/>
          <w:sz w:val="32"/>
          <w:szCs w:val="24"/>
        </w:rPr>
      </w:pPr>
    </w:p>
    <w:p w14:paraId="0252BBC6" w14:textId="77777777" w:rsidR="006D5505" w:rsidRPr="00D60344" w:rsidRDefault="006D5505" w:rsidP="00D60344">
      <w:pPr>
        <w:rPr>
          <w:b/>
          <w:i/>
          <w:sz w:val="24"/>
          <w:u w:val="single"/>
          <w:lang w:val="en-GB"/>
        </w:rPr>
      </w:pPr>
      <w:bookmarkStart w:id="41" w:name="_Toc108636026"/>
      <w:r w:rsidRPr="00D60344">
        <w:rPr>
          <w:b/>
          <w:i/>
          <w:color w:val="555555"/>
          <w:sz w:val="24"/>
          <w:u w:val="single"/>
          <w:shd w:val="clear" w:color="auto" w:fill="FFFFFF"/>
        </w:rPr>
        <w:t>Ανεμογεννήτρια</w:t>
      </w:r>
      <w:r w:rsidRPr="00D60344">
        <w:rPr>
          <w:b/>
          <w:i/>
          <w:color w:val="555555"/>
          <w:sz w:val="24"/>
          <w:u w:val="single"/>
          <w:shd w:val="clear" w:color="auto" w:fill="FFFFFF"/>
          <w:lang w:val="en-GB"/>
        </w:rPr>
        <w:t xml:space="preserve"> </w:t>
      </w:r>
      <w:r w:rsidRPr="00D60344">
        <w:rPr>
          <w:b/>
          <w:i/>
          <w:sz w:val="24"/>
          <w:u w:val="single"/>
          <w:lang w:val="en-GB"/>
        </w:rPr>
        <w:t>600W Wind Turbine, 12V/24V/48V</w:t>
      </w:r>
      <w:bookmarkEnd w:id="41"/>
    </w:p>
    <w:p w14:paraId="3AFA5094" w14:textId="77777777" w:rsidR="006D5505" w:rsidRPr="006D5505" w:rsidRDefault="006D5505" w:rsidP="009D2012">
      <w:pPr>
        <w:autoSpaceDE w:val="0"/>
        <w:autoSpaceDN w:val="0"/>
        <w:adjustRightInd w:val="0"/>
        <w:spacing w:line="300" w:lineRule="auto"/>
        <w:rPr>
          <w:rFonts w:cs="Tahoma"/>
          <w:lang w:val="en-GB"/>
        </w:rPr>
      </w:pPr>
    </w:p>
    <w:p w14:paraId="2FF219B5" w14:textId="20C9DC16" w:rsidR="006D5505" w:rsidRPr="00D3639A" w:rsidRDefault="006D5505" w:rsidP="009D2012">
      <w:pPr>
        <w:autoSpaceDE w:val="0"/>
        <w:autoSpaceDN w:val="0"/>
        <w:adjustRightInd w:val="0"/>
        <w:spacing w:line="300" w:lineRule="auto"/>
        <w:rPr>
          <w:rFonts w:cs="Tahoma"/>
          <w:sz w:val="24"/>
          <w:szCs w:val="24"/>
        </w:rPr>
      </w:pPr>
      <w:r w:rsidRPr="00D3639A">
        <w:rPr>
          <w:rFonts w:eastAsia="Arial Unicode MS" w:cs="Tahoma"/>
          <w:sz w:val="24"/>
          <w:szCs w:val="24"/>
        </w:rPr>
        <w:t xml:space="preserve">Χρησιμοποιώντας το εξακριβωμένο μοντέλο (validated) του κεφαλαίου 2 καθώς και τον κώδικα που αναπτύχθηκε σε περιβάλλον matlab, ο βέλτιστος αριθμός ανεμογεννητριών βάση αλγορίθμου βελτιστοποίησης ελαχιστοποιώντας τη διαφορά ζήτησης και παραγώμενου φορτίου είναι </w:t>
      </w:r>
      <w:r w:rsidRPr="00D3639A">
        <w:rPr>
          <w:rFonts w:cs="Tahoma"/>
          <w:color w:val="000000"/>
          <w:sz w:val="24"/>
          <w:szCs w:val="24"/>
        </w:rPr>
        <w:t>16.786.37</w:t>
      </w:r>
      <w:r w:rsidRPr="00D3639A">
        <w:rPr>
          <w:rFonts w:eastAsia="Arial Unicode MS" w:cs="Tahoma"/>
          <w:sz w:val="24"/>
          <w:szCs w:val="24"/>
        </w:rPr>
        <w:t>,</w:t>
      </w:r>
      <w:r w:rsidR="00287CDC">
        <w:rPr>
          <w:rFonts w:eastAsia="Arial Unicode MS" w:cs="Tahoma"/>
          <w:sz w:val="24"/>
          <w:szCs w:val="24"/>
        </w:rPr>
        <w:t xml:space="preserve"> ά</w:t>
      </w:r>
      <w:r w:rsidRPr="00D3639A">
        <w:rPr>
          <w:rFonts w:eastAsia="Arial Unicode MS" w:cs="Tahoma"/>
          <w:sz w:val="24"/>
          <w:szCs w:val="24"/>
        </w:rPr>
        <w:t xml:space="preserve">ρα το πλάνο του αιολικού πάρκου θα φτάνει τα 10.07 </w:t>
      </w:r>
      <w:r w:rsidRPr="00D3639A">
        <w:rPr>
          <w:rFonts w:eastAsia="Arial Unicode MS" w:cs="Tahoma"/>
          <w:sz w:val="24"/>
          <w:szCs w:val="24"/>
          <w:lang w:val="en-US"/>
        </w:rPr>
        <w:t>MW</w:t>
      </w:r>
      <w:r w:rsidRPr="00D3639A">
        <w:rPr>
          <w:rFonts w:eastAsia="Arial Unicode MS" w:cs="Tahoma"/>
          <w:sz w:val="24"/>
          <w:szCs w:val="24"/>
        </w:rPr>
        <w:t>.</w:t>
      </w:r>
    </w:p>
    <w:p w14:paraId="75D0FA5C" w14:textId="455A59DF" w:rsidR="006D5505" w:rsidRDefault="006D5505" w:rsidP="009D2012">
      <w:pPr>
        <w:spacing w:line="300" w:lineRule="auto"/>
        <w:rPr>
          <w:rFonts w:eastAsia="Arial Unicode MS" w:cs="Tahoma"/>
          <w:sz w:val="24"/>
          <w:szCs w:val="24"/>
        </w:rPr>
      </w:pPr>
      <w:r w:rsidRPr="00D3639A">
        <w:rPr>
          <w:rFonts w:eastAsia="Arial Unicode MS" w:cs="Tahoma"/>
          <w:sz w:val="24"/>
          <w:szCs w:val="24"/>
        </w:rPr>
        <w:t>Παρακάτω παρουσιάζονται κάποια διαγράμματα για την καλύτερη κατανόηση της διαδικασίας καθώς και των αποτελεσμάτων.</w:t>
      </w:r>
    </w:p>
    <w:p w14:paraId="3636A0D2" w14:textId="77777777" w:rsidR="00002FEA" w:rsidRPr="00D3639A" w:rsidRDefault="00002FEA" w:rsidP="009D2012">
      <w:pPr>
        <w:spacing w:line="300" w:lineRule="auto"/>
        <w:rPr>
          <w:rFonts w:eastAsia="Arial Unicode MS" w:cs="Tahoma"/>
          <w:sz w:val="24"/>
          <w:szCs w:val="24"/>
        </w:rPr>
      </w:pPr>
    </w:p>
    <w:p w14:paraId="6D2191CE" w14:textId="77777777" w:rsidR="006D5505" w:rsidRPr="00D3639A" w:rsidRDefault="006D5505" w:rsidP="009D2012">
      <w:pPr>
        <w:spacing w:line="300" w:lineRule="auto"/>
        <w:jc w:val="center"/>
        <w:rPr>
          <w:rFonts w:cs="Tahoma"/>
          <w:noProof/>
          <w:sz w:val="24"/>
          <w:szCs w:val="24"/>
          <w:lang w:eastAsia="en-GB"/>
        </w:rPr>
      </w:pPr>
      <w:r w:rsidRPr="00D3639A">
        <w:rPr>
          <w:rFonts w:cs="Tahoma"/>
          <w:noProof/>
          <w:sz w:val="24"/>
          <w:szCs w:val="24"/>
          <w:lang w:val="en-GB" w:eastAsia="en-GB"/>
        </w:rPr>
        <w:lastRenderedPageBreak/>
        <w:drawing>
          <wp:inline distT="0" distB="0" distL="0" distR="0" wp14:anchorId="75644FE1" wp14:editId="24344C8B">
            <wp:extent cx="4762052" cy="3571539"/>
            <wp:effectExtent l="0" t="0" r="635"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2"/>
                    <a:stretch>
                      <a:fillRect/>
                    </a:stretch>
                  </pic:blipFill>
                  <pic:spPr>
                    <a:xfrm>
                      <a:off x="0" y="0"/>
                      <a:ext cx="4824544" cy="3618408"/>
                    </a:xfrm>
                    <a:prstGeom prst="rect">
                      <a:avLst/>
                    </a:prstGeom>
                  </pic:spPr>
                </pic:pic>
              </a:graphicData>
            </a:graphic>
          </wp:inline>
        </w:drawing>
      </w:r>
    </w:p>
    <w:p w14:paraId="3BE38BBD" w14:textId="24E56A7E" w:rsidR="006D5505" w:rsidRDefault="006D5505" w:rsidP="009D2012">
      <w:pPr>
        <w:spacing w:line="300" w:lineRule="auto"/>
        <w:jc w:val="center"/>
        <w:rPr>
          <w:rFonts w:eastAsia="Times New Roman" w:cs="Tahoma"/>
          <w:b/>
          <w:color w:val="000000"/>
          <w:sz w:val="24"/>
          <w:szCs w:val="24"/>
          <w:lang w:eastAsia="en-GB"/>
        </w:rPr>
      </w:pPr>
      <w:r w:rsidRPr="00D3639A">
        <w:rPr>
          <w:rFonts w:cs="Tahoma"/>
          <w:b/>
          <w:noProof/>
          <w:sz w:val="24"/>
          <w:szCs w:val="24"/>
          <w:lang w:eastAsia="en-GB"/>
        </w:rPr>
        <w:t xml:space="preserve">Διάγραμμα </w:t>
      </w:r>
      <w:r w:rsidR="00F92621" w:rsidRPr="00F92621">
        <w:rPr>
          <w:rFonts w:cs="Tahoma"/>
          <w:b/>
          <w:noProof/>
          <w:sz w:val="24"/>
          <w:szCs w:val="24"/>
          <w:lang w:eastAsia="en-GB"/>
        </w:rPr>
        <w:t>4</w:t>
      </w:r>
      <w:r w:rsidRPr="00D3639A">
        <w:rPr>
          <w:rFonts w:cs="Tahoma"/>
          <w:b/>
          <w:noProof/>
          <w:sz w:val="24"/>
          <w:szCs w:val="24"/>
          <w:lang w:eastAsia="en-GB"/>
        </w:rPr>
        <w:t xml:space="preserve">.19 </w:t>
      </w:r>
      <w:r w:rsidR="00002FEA">
        <w:rPr>
          <w:rFonts w:cs="Tahoma"/>
          <w:i/>
          <w:noProof/>
          <w:sz w:val="24"/>
          <w:szCs w:val="24"/>
          <w:lang w:eastAsia="en-GB"/>
        </w:rPr>
        <w:t>Εν</w:t>
      </w:r>
      <w:r w:rsidRPr="00002FEA">
        <w:rPr>
          <w:rFonts w:eastAsia="Times New Roman" w:cs="Tahoma"/>
          <w:i/>
          <w:color w:val="000000"/>
          <w:sz w:val="24"/>
          <w:szCs w:val="24"/>
          <w:lang w:eastAsia="en-GB"/>
        </w:rPr>
        <w:t>εργειακή ζήτηση και παραγωγή ενέργειας ανεμογεννητριών</w:t>
      </w:r>
    </w:p>
    <w:p w14:paraId="43DC7906" w14:textId="77777777" w:rsidR="00002FEA" w:rsidRPr="00D3639A" w:rsidRDefault="00002FEA" w:rsidP="009D2012">
      <w:pPr>
        <w:spacing w:line="300" w:lineRule="auto"/>
        <w:jc w:val="center"/>
        <w:rPr>
          <w:rFonts w:eastAsia="Times New Roman" w:cs="Tahoma"/>
          <w:b/>
          <w:color w:val="000000"/>
          <w:sz w:val="24"/>
          <w:szCs w:val="24"/>
          <w:lang w:eastAsia="en-GB"/>
        </w:rPr>
      </w:pPr>
    </w:p>
    <w:p w14:paraId="2374ADE6" w14:textId="4DBB9932" w:rsidR="006D5505" w:rsidRDefault="006D5505" w:rsidP="009D2012">
      <w:pPr>
        <w:spacing w:line="300" w:lineRule="auto"/>
        <w:rPr>
          <w:rFonts w:cs="Tahoma"/>
          <w:b/>
          <w:color w:val="555555"/>
          <w:sz w:val="24"/>
          <w:szCs w:val="24"/>
          <w:u w:val="single"/>
          <w:shd w:val="clear" w:color="auto" w:fill="FFFFFF"/>
        </w:rPr>
      </w:pPr>
      <w:r w:rsidRPr="00002FEA">
        <w:rPr>
          <w:rFonts w:cs="Tahoma"/>
          <w:b/>
          <w:sz w:val="24"/>
          <w:szCs w:val="24"/>
          <w:u w:val="single"/>
        </w:rPr>
        <w:t xml:space="preserve">Ανεμογεννήτρια 800w - </w:t>
      </w:r>
      <w:r w:rsidRPr="00002FEA">
        <w:rPr>
          <w:rFonts w:cs="Tahoma"/>
          <w:b/>
          <w:color w:val="555555"/>
          <w:sz w:val="24"/>
          <w:szCs w:val="24"/>
          <w:u w:val="single"/>
          <w:shd w:val="clear" w:color="auto" w:fill="FFFFFF"/>
        </w:rPr>
        <w:t>ATO-WT-800M5</w:t>
      </w:r>
    </w:p>
    <w:p w14:paraId="30F0E822" w14:textId="77777777" w:rsidR="00002FEA" w:rsidRPr="00002FEA" w:rsidRDefault="00002FEA" w:rsidP="009D2012">
      <w:pPr>
        <w:spacing w:line="300" w:lineRule="auto"/>
        <w:rPr>
          <w:rFonts w:cs="Tahoma"/>
          <w:b/>
          <w:color w:val="555555"/>
          <w:sz w:val="24"/>
          <w:szCs w:val="24"/>
          <w:u w:val="single"/>
          <w:shd w:val="clear" w:color="auto" w:fill="FFFFFF"/>
        </w:rPr>
      </w:pPr>
    </w:p>
    <w:p w14:paraId="0C59F0E1" w14:textId="2DD46180" w:rsidR="006D5505" w:rsidRPr="00725B65" w:rsidRDefault="006D5505" w:rsidP="009D2012">
      <w:pPr>
        <w:autoSpaceDE w:val="0"/>
        <w:autoSpaceDN w:val="0"/>
        <w:adjustRightInd w:val="0"/>
        <w:spacing w:line="300" w:lineRule="auto"/>
        <w:rPr>
          <w:rFonts w:eastAsia="Arial Unicode MS" w:cs="Tahoma"/>
          <w:sz w:val="24"/>
          <w:szCs w:val="24"/>
        </w:rPr>
      </w:pPr>
      <w:r w:rsidRPr="00D3639A">
        <w:rPr>
          <w:rFonts w:eastAsia="Arial Unicode MS" w:cs="Tahoma"/>
          <w:sz w:val="24"/>
          <w:szCs w:val="24"/>
        </w:rPr>
        <w:t>Χρησιμοποιώντας το εξακριβωμένο μοντέλο (validated) του κεφαλαίου 2 καθώς και τον κώδικα που αναπτύχθηκε σε περιβάλλον matlab, ο βέλτιστος αριθμός ανεμογεννητριών βάση αλγορίθμου βελτιστοποίησης ελαχιστοποιώντας τη διαφορά ζήτησης και παραγώμενου φορτίου είναι</w:t>
      </w:r>
      <w:r w:rsidRPr="00D3639A">
        <w:rPr>
          <w:rFonts w:cs="Tahoma"/>
          <w:color w:val="000000"/>
          <w:sz w:val="24"/>
          <w:szCs w:val="24"/>
        </w:rPr>
        <w:t xml:space="preserve"> 13.372,27</w:t>
      </w:r>
      <w:r w:rsidRPr="00D3639A">
        <w:rPr>
          <w:rFonts w:cs="Tahoma"/>
          <w:sz w:val="24"/>
          <w:szCs w:val="24"/>
        </w:rPr>
        <w:t xml:space="preserve"> </w:t>
      </w:r>
      <w:r w:rsidRPr="00D3639A">
        <w:rPr>
          <w:rFonts w:eastAsia="Arial Unicode MS" w:cs="Tahoma"/>
          <w:sz w:val="24"/>
          <w:szCs w:val="24"/>
        </w:rPr>
        <w:t xml:space="preserve">,αρα το πλάνο του αιολικού πάρκου θα φτάνει τα 10,69 </w:t>
      </w:r>
      <w:r w:rsidRPr="00D3639A">
        <w:rPr>
          <w:rFonts w:eastAsia="Arial Unicode MS" w:cs="Tahoma"/>
          <w:sz w:val="24"/>
          <w:szCs w:val="24"/>
          <w:lang w:val="en-US"/>
        </w:rPr>
        <w:t>MW</w:t>
      </w:r>
      <w:r w:rsidRPr="00D3639A">
        <w:rPr>
          <w:rFonts w:eastAsia="Arial Unicode MS" w:cs="Tahoma"/>
          <w:sz w:val="24"/>
          <w:szCs w:val="24"/>
        </w:rPr>
        <w:t>.</w:t>
      </w:r>
    </w:p>
    <w:p w14:paraId="07AFBE02" w14:textId="6450B5FC" w:rsidR="006D5505" w:rsidRPr="00B90103" w:rsidRDefault="006D5505" w:rsidP="009D2012">
      <w:pPr>
        <w:spacing w:line="300" w:lineRule="auto"/>
        <w:rPr>
          <w:rFonts w:eastAsia="Arial Unicode MS" w:cs="Tahoma"/>
          <w:sz w:val="24"/>
          <w:szCs w:val="24"/>
        </w:rPr>
      </w:pPr>
      <w:r w:rsidRPr="00D3639A">
        <w:rPr>
          <w:rFonts w:eastAsia="Arial Unicode MS" w:cs="Tahoma"/>
          <w:sz w:val="24"/>
          <w:szCs w:val="24"/>
        </w:rPr>
        <w:t>Παρακάτω παρουσιάζονται κάποια διαγράμματα για την καλύτερη κατανόηση της διαδικασίας καθ</w:t>
      </w:r>
      <w:r w:rsidR="00B90103">
        <w:rPr>
          <w:rFonts w:eastAsia="Arial Unicode MS" w:cs="Tahoma"/>
          <w:sz w:val="24"/>
          <w:szCs w:val="24"/>
        </w:rPr>
        <w:t>ώς και των αποτελεσμάτων.</w:t>
      </w:r>
    </w:p>
    <w:p w14:paraId="7C191795" w14:textId="77777777" w:rsidR="006D5505" w:rsidRPr="00D3639A" w:rsidRDefault="006D5505" w:rsidP="009D2012">
      <w:pPr>
        <w:spacing w:line="300" w:lineRule="auto"/>
        <w:jc w:val="center"/>
        <w:rPr>
          <w:rFonts w:cs="Tahoma"/>
          <w:noProof/>
          <w:sz w:val="24"/>
          <w:szCs w:val="24"/>
          <w:lang w:eastAsia="en-GB"/>
        </w:rPr>
      </w:pPr>
      <w:r w:rsidRPr="00D3639A">
        <w:rPr>
          <w:rFonts w:cs="Tahoma"/>
          <w:noProof/>
          <w:sz w:val="24"/>
          <w:szCs w:val="24"/>
          <w:lang w:val="en-GB" w:eastAsia="en-GB"/>
        </w:rPr>
        <w:drawing>
          <wp:inline distT="0" distB="0" distL="0" distR="0" wp14:anchorId="15AA8E67" wp14:editId="56FC0BA3">
            <wp:extent cx="4389116" cy="3291840"/>
            <wp:effectExtent l="0" t="0" r="0" b="381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3"/>
                    <a:stretch>
                      <a:fillRect/>
                    </a:stretch>
                  </pic:blipFill>
                  <pic:spPr>
                    <a:xfrm>
                      <a:off x="0" y="0"/>
                      <a:ext cx="4614364" cy="3460776"/>
                    </a:xfrm>
                    <a:prstGeom prst="rect">
                      <a:avLst/>
                    </a:prstGeom>
                  </pic:spPr>
                </pic:pic>
              </a:graphicData>
            </a:graphic>
          </wp:inline>
        </w:drawing>
      </w:r>
    </w:p>
    <w:p w14:paraId="69AAAC8F" w14:textId="12BEA9EE" w:rsidR="006D5505" w:rsidRPr="00D3639A" w:rsidRDefault="006D5505" w:rsidP="009D2012">
      <w:pPr>
        <w:spacing w:line="300" w:lineRule="auto"/>
        <w:jc w:val="center"/>
        <w:rPr>
          <w:rFonts w:eastAsia="Times New Roman" w:cs="Tahoma"/>
          <w:b/>
          <w:color w:val="000000"/>
          <w:sz w:val="24"/>
          <w:szCs w:val="24"/>
          <w:lang w:eastAsia="en-GB"/>
        </w:rPr>
      </w:pPr>
      <w:r w:rsidRPr="00D3639A">
        <w:rPr>
          <w:rFonts w:cs="Tahoma"/>
          <w:b/>
          <w:noProof/>
          <w:sz w:val="24"/>
          <w:szCs w:val="24"/>
          <w:lang w:eastAsia="en-GB"/>
        </w:rPr>
        <w:t xml:space="preserve">Διάγραμμα </w:t>
      </w:r>
      <w:r w:rsidR="00F92621" w:rsidRPr="00F92621">
        <w:rPr>
          <w:rFonts w:cs="Tahoma"/>
          <w:b/>
          <w:noProof/>
          <w:sz w:val="24"/>
          <w:szCs w:val="24"/>
          <w:lang w:eastAsia="en-GB"/>
        </w:rPr>
        <w:t>4.</w:t>
      </w:r>
      <w:r w:rsidRPr="00D3639A">
        <w:rPr>
          <w:rFonts w:cs="Tahoma"/>
          <w:b/>
          <w:noProof/>
          <w:sz w:val="24"/>
          <w:szCs w:val="24"/>
          <w:lang w:eastAsia="en-GB"/>
        </w:rPr>
        <w:t xml:space="preserve">20 </w:t>
      </w:r>
      <w:r w:rsidRPr="00002FEA">
        <w:rPr>
          <w:rFonts w:cs="Tahoma"/>
          <w:i/>
          <w:noProof/>
          <w:sz w:val="24"/>
          <w:szCs w:val="24"/>
          <w:lang w:eastAsia="en-GB"/>
        </w:rPr>
        <w:t>Ε</w:t>
      </w:r>
      <w:r w:rsidRPr="00002FEA">
        <w:rPr>
          <w:rFonts w:eastAsia="Times New Roman" w:cs="Tahoma"/>
          <w:i/>
          <w:color w:val="000000"/>
          <w:sz w:val="24"/>
          <w:szCs w:val="24"/>
          <w:lang w:eastAsia="en-GB"/>
        </w:rPr>
        <w:t>νεργειακή ζήτηση και παραγωγή ενέργειας ανεμογεννητριών</w:t>
      </w:r>
    </w:p>
    <w:p w14:paraId="53AAC67C" w14:textId="77777777" w:rsidR="006D5505" w:rsidRPr="00D3639A" w:rsidRDefault="006D5505" w:rsidP="009D2012">
      <w:pPr>
        <w:spacing w:line="300" w:lineRule="auto"/>
        <w:rPr>
          <w:rFonts w:cs="Tahoma"/>
          <w:b/>
          <w:noProof/>
          <w:sz w:val="24"/>
          <w:szCs w:val="24"/>
          <w:lang w:eastAsia="en-GB"/>
        </w:rPr>
      </w:pPr>
    </w:p>
    <w:p w14:paraId="21114C8B" w14:textId="24184B3C" w:rsidR="006D5505" w:rsidRPr="00725B65" w:rsidRDefault="006D5505" w:rsidP="00725B65">
      <w:pPr>
        <w:spacing w:line="300" w:lineRule="auto"/>
        <w:jc w:val="left"/>
        <w:rPr>
          <w:rFonts w:eastAsia="Arial Unicode MS" w:cs="Tahoma"/>
          <w:b/>
          <w:sz w:val="24"/>
          <w:szCs w:val="24"/>
          <w:u w:val="single"/>
        </w:rPr>
      </w:pPr>
      <w:r w:rsidRPr="00002FEA">
        <w:rPr>
          <w:rFonts w:eastAsia="Arial Unicode MS" w:cs="Tahoma"/>
          <w:b/>
          <w:sz w:val="24"/>
          <w:szCs w:val="24"/>
          <w:u w:val="single"/>
        </w:rPr>
        <w:lastRenderedPageBreak/>
        <w:t>Ανεμογεννήτρια 1000w τύπου-</w:t>
      </w:r>
      <w:r w:rsidRPr="00002FEA">
        <w:rPr>
          <w:rFonts w:cs="Tahoma"/>
          <w:b/>
          <w:sz w:val="24"/>
          <w:szCs w:val="24"/>
          <w:u w:val="single"/>
        </w:rPr>
        <w:t>Ανεμογεννήτρια Greatwatt S1000 1200W / 48 V</w:t>
      </w:r>
    </w:p>
    <w:p w14:paraId="2FB225D9" w14:textId="77777777" w:rsidR="006D5505" w:rsidRPr="00D3639A" w:rsidRDefault="006D5505" w:rsidP="009D2012">
      <w:pPr>
        <w:autoSpaceDE w:val="0"/>
        <w:autoSpaceDN w:val="0"/>
        <w:adjustRightInd w:val="0"/>
        <w:spacing w:line="300" w:lineRule="auto"/>
        <w:rPr>
          <w:rFonts w:cs="Tahoma"/>
          <w:sz w:val="24"/>
          <w:szCs w:val="24"/>
        </w:rPr>
      </w:pPr>
      <w:r w:rsidRPr="00D3639A">
        <w:rPr>
          <w:rFonts w:eastAsia="Arial Unicode MS" w:cs="Tahoma"/>
          <w:sz w:val="24"/>
          <w:szCs w:val="24"/>
        </w:rPr>
        <w:t xml:space="preserve">Χρησιμοποιώντας το εξακριβωμένο μοντέλο (validated) του κεφαλαίου 2 καθώς και τον κώδικα που αναπτύχθηκε σε περιβάλλον matlab, ο βέλτιστος αριθμός ανεμογεννητριών βάση αλγορίθμου βελτιστοποίησης ελαχιστοποιώντας τη διαφορά ζήτησης και παραγώμενου φορτίου είναι </w:t>
      </w:r>
      <w:r w:rsidRPr="00D3639A">
        <w:rPr>
          <w:rFonts w:cs="Tahoma"/>
          <w:color w:val="000000"/>
          <w:sz w:val="24"/>
          <w:szCs w:val="20"/>
        </w:rPr>
        <w:t>10.731,71</w:t>
      </w:r>
      <w:r w:rsidRPr="00D3639A">
        <w:rPr>
          <w:rFonts w:cs="Tahoma"/>
          <w:sz w:val="32"/>
          <w:szCs w:val="24"/>
        </w:rPr>
        <w:t xml:space="preserve"> </w:t>
      </w:r>
      <w:r w:rsidRPr="00D3639A">
        <w:rPr>
          <w:rFonts w:eastAsia="Arial Unicode MS" w:cs="Tahoma"/>
          <w:sz w:val="24"/>
          <w:szCs w:val="24"/>
        </w:rPr>
        <w:t xml:space="preserve">,αρα το πλάνο του αιολικού πάρκου θα φτάνει τα 10.73 </w:t>
      </w:r>
      <w:r w:rsidRPr="00D3639A">
        <w:rPr>
          <w:rFonts w:eastAsia="Arial Unicode MS" w:cs="Tahoma"/>
          <w:sz w:val="24"/>
          <w:szCs w:val="24"/>
          <w:lang w:val="en-US"/>
        </w:rPr>
        <w:t>MW</w:t>
      </w:r>
      <w:r w:rsidRPr="00D3639A">
        <w:rPr>
          <w:rFonts w:eastAsia="Arial Unicode MS" w:cs="Tahoma"/>
          <w:sz w:val="24"/>
          <w:szCs w:val="24"/>
        </w:rPr>
        <w:t>.</w:t>
      </w:r>
    </w:p>
    <w:p w14:paraId="6062B5E5" w14:textId="77777777" w:rsidR="006D5505" w:rsidRPr="00D3639A" w:rsidRDefault="006D5505" w:rsidP="009D2012">
      <w:pPr>
        <w:autoSpaceDE w:val="0"/>
        <w:autoSpaceDN w:val="0"/>
        <w:adjustRightInd w:val="0"/>
        <w:spacing w:line="300" w:lineRule="auto"/>
        <w:rPr>
          <w:rFonts w:cs="Tahoma"/>
          <w:sz w:val="24"/>
          <w:szCs w:val="24"/>
        </w:rPr>
      </w:pPr>
    </w:p>
    <w:p w14:paraId="45E8F7A5" w14:textId="77777777" w:rsidR="006D5505" w:rsidRPr="00D3639A" w:rsidRDefault="006D5505" w:rsidP="009D2012">
      <w:pPr>
        <w:spacing w:line="300" w:lineRule="auto"/>
        <w:rPr>
          <w:rFonts w:eastAsia="Arial Unicode MS" w:cs="Tahoma"/>
          <w:sz w:val="24"/>
          <w:szCs w:val="24"/>
        </w:rPr>
      </w:pPr>
      <w:r w:rsidRPr="00D3639A">
        <w:rPr>
          <w:rFonts w:eastAsia="Arial Unicode MS" w:cs="Tahoma"/>
          <w:sz w:val="24"/>
          <w:szCs w:val="24"/>
        </w:rPr>
        <w:t>Παρακάτω παρουσιάζονται κάποια διαγράμματα για την καλύτερη κατανόηση της διαδικασίας καθώς και των αποτελεσμάτων.</w:t>
      </w:r>
    </w:p>
    <w:p w14:paraId="15714C89" w14:textId="77777777" w:rsidR="006D5505" w:rsidRPr="00D3639A" w:rsidRDefault="006D5505" w:rsidP="009D2012">
      <w:pPr>
        <w:spacing w:line="300" w:lineRule="auto"/>
        <w:rPr>
          <w:rFonts w:eastAsia="Times New Roman" w:cs="Tahoma"/>
          <w:b/>
          <w:color w:val="000000"/>
          <w:sz w:val="24"/>
          <w:szCs w:val="24"/>
          <w:lang w:eastAsia="en-GB"/>
        </w:rPr>
      </w:pPr>
    </w:p>
    <w:p w14:paraId="3691E435" w14:textId="77777777" w:rsidR="006D5505" w:rsidRPr="00D3639A" w:rsidRDefault="006D5505" w:rsidP="009D2012">
      <w:pPr>
        <w:spacing w:line="300" w:lineRule="auto"/>
        <w:jc w:val="center"/>
        <w:rPr>
          <w:rFonts w:cs="Tahoma"/>
          <w:noProof/>
          <w:sz w:val="24"/>
          <w:szCs w:val="24"/>
          <w:lang w:eastAsia="en-GB"/>
        </w:rPr>
      </w:pPr>
      <w:r w:rsidRPr="00D3639A">
        <w:rPr>
          <w:rFonts w:cs="Tahoma"/>
          <w:noProof/>
          <w:sz w:val="24"/>
          <w:szCs w:val="24"/>
          <w:lang w:val="en-GB" w:eastAsia="en-GB"/>
        </w:rPr>
        <w:drawing>
          <wp:inline distT="0" distB="0" distL="0" distR="0" wp14:anchorId="0083A2C2" wp14:editId="30FC0595">
            <wp:extent cx="4719020" cy="3539266"/>
            <wp:effectExtent l="0" t="0" r="5715" b="4445"/>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4"/>
                    <a:stretch>
                      <a:fillRect/>
                    </a:stretch>
                  </pic:blipFill>
                  <pic:spPr>
                    <a:xfrm>
                      <a:off x="0" y="0"/>
                      <a:ext cx="4776453" cy="3582341"/>
                    </a:xfrm>
                    <a:prstGeom prst="rect">
                      <a:avLst/>
                    </a:prstGeom>
                  </pic:spPr>
                </pic:pic>
              </a:graphicData>
            </a:graphic>
          </wp:inline>
        </w:drawing>
      </w:r>
    </w:p>
    <w:p w14:paraId="15ECA730" w14:textId="768CD6C2" w:rsidR="006D5505" w:rsidRDefault="006D5505" w:rsidP="009D2012">
      <w:pPr>
        <w:spacing w:line="300" w:lineRule="auto"/>
        <w:jc w:val="center"/>
        <w:rPr>
          <w:rFonts w:eastAsia="Times New Roman" w:cs="Tahoma"/>
          <w:i/>
          <w:color w:val="000000"/>
          <w:sz w:val="24"/>
          <w:szCs w:val="24"/>
          <w:lang w:eastAsia="en-GB"/>
        </w:rPr>
      </w:pPr>
      <w:r w:rsidRPr="00D3639A">
        <w:rPr>
          <w:rFonts w:cs="Tahoma"/>
          <w:b/>
          <w:noProof/>
          <w:sz w:val="24"/>
          <w:szCs w:val="24"/>
          <w:lang w:eastAsia="en-GB"/>
        </w:rPr>
        <w:t xml:space="preserve">Διάγραμμα </w:t>
      </w:r>
      <w:r w:rsidR="00F92621" w:rsidRPr="00F92621">
        <w:rPr>
          <w:rFonts w:cs="Tahoma"/>
          <w:b/>
          <w:noProof/>
          <w:sz w:val="24"/>
          <w:szCs w:val="24"/>
          <w:lang w:eastAsia="en-GB"/>
        </w:rPr>
        <w:t>4</w:t>
      </w:r>
      <w:r w:rsidRPr="00D3639A">
        <w:rPr>
          <w:rFonts w:cs="Tahoma"/>
          <w:b/>
          <w:noProof/>
          <w:sz w:val="24"/>
          <w:szCs w:val="24"/>
          <w:lang w:eastAsia="en-GB"/>
        </w:rPr>
        <w:t xml:space="preserve">.21 </w:t>
      </w:r>
      <w:r w:rsidRPr="00002FEA">
        <w:rPr>
          <w:rFonts w:cs="Tahoma"/>
          <w:i/>
          <w:noProof/>
          <w:sz w:val="24"/>
          <w:szCs w:val="24"/>
          <w:lang w:eastAsia="en-GB"/>
        </w:rPr>
        <w:t>Ε</w:t>
      </w:r>
      <w:r w:rsidRPr="00002FEA">
        <w:rPr>
          <w:rFonts w:eastAsia="Times New Roman" w:cs="Tahoma"/>
          <w:i/>
          <w:color w:val="000000"/>
          <w:sz w:val="24"/>
          <w:szCs w:val="24"/>
          <w:lang w:eastAsia="en-GB"/>
        </w:rPr>
        <w:t>νεργειακή ζήτηση και παραγωγή ενέργειας ανεμογεννητριών</w:t>
      </w:r>
    </w:p>
    <w:p w14:paraId="1417C1B2" w14:textId="77777777" w:rsidR="00F92621" w:rsidRPr="00002FEA" w:rsidRDefault="00F92621" w:rsidP="009D2012">
      <w:pPr>
        <w:spacing w:line="300" w:lineRule="auto"/>
        <w:jc w:val="center"/>
        <w:rPr>
          <w:rFonts w:eastAsia="Times New Roman" w:cs="Tahoma"/>
          <w:i/>
          <w:color w:val="000000"/>
          <w:sz w:val="24"/>
          <w:szCs w:val="24"/>
          <w:lang w:eastAsia="en-GB"/>
        </w:rPr>
      </w:pPr>
    </w:p>
    <w:p w14:paraId="32D69F6D" w14:textId="7F1D636F" w:rsidR="006D5505" w:rsidRPr="00D3639A" w:rsidRDefault="006D5505" w:rsidP="009D2012">
      <w:pPr>
        <w:spacing w:line="300" w:lineRule="auto"/>
        <w:rPr>
          <w:rFonts w:eastAsia="Arial Unicode MS" w:cs="Tahoma"/>
          <w:sz w:val="24"/>
          <w:szCs w:val="24"/>
        </w:rPr>
      </w:pPr>
      <w:r w:rsidRPr="00D3639A">
        <w:rPr>
          <w:rFonts w:eastAsia="Arial Unicode MS" w:cs="Tahoma"/>
          <w:sz w:val="24"/>
          <w:szCs w:val="24"/>
        </w:rPr>
        <w:t xml:space="preserve">Στο διάγραμμα </w:t>
      </w:r>
      <w:r w:rsidR="00F92621" w:rsidRPr="00F92621">
        <w:rPr>
          <w:rFonts w:eastAsia="Arial Unicode MS" w:cs="Tahoma"/>
          <w:sz w:val="24"/>
          <w:szCs w:val="24"/>
        </w:rPr>
        <w:t>4</w:t>
      </w:r>
      <w:r w:rsidRPr="00D3639A">
        <w:rPr>
          <w:rFonts w:eastAsia="Arial Unicode MS" w:cs="Tahoma"/>
          <w:sz w:val="24"/>
          <w:szCs w:val="24"/>
        </w:rPr>
        <w:t>.21 παρουσιάζεται με μπλέ χρώμα η ετήσια παραγωγή ενέργειας απο το αιολικό πάρκο ανεμογεννητριών 1000W και με πορτοκαλί χρώμα η ενεργειακή ζήτηση του νοσοκομείου</w:t>
      </w:r>
    </w:p>
    <w:p w14:paraId="06B2EEE7" w14:textId="77777777" w:rsidR="00F92621" w:rsidRPr="00F92621" w:rsidRDefault="00F92621" w:rsidP="009D2012">
      <w:pPr>
        <w:spacing w:line="300" w:lineRule="auto"/>
        <w:rPr>
          <w:rFonts w:cs="Tahoma"/>
          <w:b/>
          <w:sz w:val="24"/>
          <w:szCs w:val="24"/>
          <w:u w:val="single"/>
        </w:rPr>
      </w:pPr>
    </w:p>
    <w:p w14:paraId="6EAEDAE8" w14:textId="0D17C13C" w:rsidR="006D5505" w:rsidRPr="00BF0CBE" w:rsidRDefault="00B64D5D" w:rsidP="009D2012">
      <w:pPr>
        <w:spacing w:line="300" w:lineRule="auto"/>
        <w:rPr>
          <w:rFonts w:cs="Tahoma"/>
          <w:b/>
          <w:caps/>
          <w:sz w:val="24"/>
          <w:szCs w:val="24"/>
          <w:u w:val="single"/>
        </w:rPr>
      </w:pPr>
      <w:r>
        <w:rPr>
          <w:rFonts w:cs="Tahoma"/>
          <w:b/>
          <w:sz w:val="24"/>
          <w:szCs w:val="24"/>
          <w:u w:val="single"/>
        </w:rPr>
        <w:t>Raum Energy 1.5kW Wind Turbine</w:t>
      </w:r>
    </w:p>
    <w:p w14:paraId="4510ECF8" w14:textId="77777777" w:rsidR="006D5505" w:rsidRPr="00D3639A" w:rsidRDefault="006D5505" w:rsidP="009D2012">
      <w:pPr>
        <w:spacing w:line="300" w:lineRule="auto"/>
        <w:rPr>
          <w:rFonts w:eastAsia="Arial Unicode MS" w:cs="Tahoma"/>
          <w:sz w:val="24"/>
          <w:szCs w:val="24"/>
        </w:rPr>
      </w:pPr>
      <w:r w:rsidRPr="00D3639A">
        <w:rPr>
          <w:rFonts w:eastAsia="Arial Unicode MS" w:cs="Tahoma"/>
          <w:sz w:val="24"/>
          <w:szCs w:val="24"/>
        </w:rPr>
        <w:t xml:space="preserve">Χρησιμοποιώντας το εξακριβωμένο μοντέλο (validated) του κεφαλαίου 2 καθώς και τον κώδικα που αναπτύχθηκε σε περιβάλλον matlab, ο βέλτιστος αριθμός ανεμογεννητριών βάση αλγορίθμου βελτιστοποίησης ελαχιστοποιώντας τη διαφορά ζήτησης και παραγώμενου φορτίου είναι </w:t>
      </w:r>
      <w:r w:rsidRPr="00D3639A">
        <w:rPr>
          <w:rFonts w:eastAsia="Times New Roman" w:cs="Tahoma"/>
          <w:sz w:val="24"/>
          <w:szCs w:val="24"/>
          <w:lang w:eastAsia="en-GB"/>
        </w:rPr>
        <w:t xml:space="preserve">12.510,08 </w:t>
      </w:r>
      <w:r w:rsidRPr="00D3639A">
        <w:rPr>
          <w:rFonts w:eastAsia="Arial Unicode MS" w:cs="Tahoma"/>
          <w:sz w:val="24"/>
          <w:szCs w:val="24"/>
        </w:rPr>
        <w:t xml:space="preserve">,αρα το πλάνο του αιολικού πάρκου θα φτάνει τα 18.76 </w:t>
      </w:r>
      <w:r w:rsidRPr="00D3639A">
        <w:rPr>
          <w:rFonts w:eastAsia="Arial Unicode MS" w:cs="Tahoma"/>
          <w:sz w:val="24"/>
          <w:szCs w:val="24"/>
          <w:lang w:val="en-US"/>
        </w:rPr>
        <w:t>MW</w:t>
      </w:r>
      <w:r w:rsidRPr="00D3639A">
        <w:rPr>
          <w:rFonts w:eastAsia="Arial Unicode MS" w:cs="Tahoma"/>
          <w:sz w:val="24"/>
          <w:szCs w:val="24"/>
        </w:rPr>
        <w:t>.</w:t>
      </w:r>
    </w:p>
    <w:p w14:paraId="355FB525" w14:textId="77777777" w:rsidR="006D5505" w:rsidRPr="00D3639A" w:rsidRDefault="006D5505" w:rsidP="009D2012">
      <w:pPr>
        <w:spacing w:line="300" w:lineRule="auto"/>
        <w:rPr>
          <w:rFonts w:cs="Tahoma"/>
          <w:sz w:val="24"/>
          <w:szCs w:val="24"/>
        </w:rPr>
      </w:pPr>
    </w:p>
    <w:p w14:paraId="33B5181F" w14:textId="77777777" w:rsidR="006D5505" w:rsidRPr="00D3639A" w:rsidRDefault="006D5505" w:rsidP="009D2012">
      <w:pPr>
        <w:spacing w:line="300" w:lineRule="auto"/>
        <w:rPr>
          <w:rFonts w:eastAsia="Arial Unicode MS" w:cs="Tahoma"/>
          <w:sz w:val="24"/>
          <w:szCs w:val="24"/>
        </w:rPr>
      </w:pPr>
      <w:r w:rsidRPr="00D3639A">
        <w:rPr>
          <w:rFonts w:eastAsia="Arial Unicode MS" w:cs="Tahoma"/>
          <w:sz w:val="24"/>
          <w:szCs w:val="24"/>
        </w:rPr>
        <w:t>Παρακάτω παρουσιάζονται κάποια διαγράμματα για την καλύτερη κατανόηση της διαδικασίας καθώς και των αποτελεσμάτων</w:t>
      </w:r>
    </w:p>
    <w:p w14:paraId="456B2245" w14:textId="4439FA52" w:rsidR="006D5505" w:rsidRPr="00D3639A" w:rsidRDefault="005E3DF1" w:rsidP="009D2012">
      <w:pPr>
        <w:spacing w:line="300" w:lineRule="auto"/>
        <w:jc w:val="center"/>
        <w:rPr>
          <w:rFonts w:cs="Tahoma"/>
          <w:b/>
          <w:noProof/>
          <w:sz w:val="24"/>
          <w:szCs w:val="24"/>
          <w:lang w:eastAsia="en-GB"/>
        </w:rPr>
      </w:pPr>
      <w:r w:rsidRPr="005E3DF1">
        <w:rPr>
          <w:rFonts w:cs="Tahoma"/>
          <w:b/>
          <w:noProof/>
          <w:sz w:val="24"/>
          <w:szCs w:val="24"/>
          <w:lang w:val="en-GB" w:eastAsia="en-GB"/>
        </w:rPr>
        <w:lastRenderedPageBreak/>
        <w:drawing>
          <wp:inline distT="0" distB="0" distL="0" distR="0" wp14:anchorId="7F44F686" wp14:editId="0E4E70E7">
            <wp:extent cx="4001845" cy="3001383"/>
            <wp:effectExtent l="0" t="0" r="0" b="889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5"/>
                    <a:stretch>
                      <a:fillRect/>
                    </a:stretch>
                  </pic:blipFill>
                  <pic:spPr>
                    <a:xfrm>
                      <a:off x="0" y="0"/>
                      <a:ext cx="4047192" cy="3035393"/>
                    </a:xfrm>
                    <a:prstGeom prst="rect">
                      <a:avLst/>
                    </a:prstGeom>
                  </pic:spPr>
                </pic:pic>
              </a:graphicData>
            </a:graphic>
          </wp:inline>
        </w:drawing>
      </w:r>
    </w:p>
    <w:p w14:paraId="3A0E9612" w14:textId="0148D17B" w:rsidR="006D5505" w:rsidRPr="00002FEA" w:rsidRDefault="006D5505" w:rsidP="009D2012">
      <w:pPr>
        <w:spacing w:line="300" w:lineRule="auto"/>
        <w:jc w:val="center"/>
        <w:rPr>
          <w:rFonts w:eastAsia="Times New Roman" w:cs="Tahoma"/>
          <w:i/>
          <w:color w:val="000000"/>
          <w:sz w:val="24"/>
          <w:szCs w:val="24"/>
          <w:lang w:eastAsia="en-GB"/>
        </w:rPr>
      </w:pPr>
      <w:r w:rsidRPr="00D3639A">
        <w:rPr>
          <w:rFonts w:cs="Tahoma"/>
          <w:b/>
          <w:noProof/>
          <w:sz w:val="24"/>
          <w:szCs w:val="24"/>
          <w:lang w:eastAsia="en-GB"/>
        </w:rPr>
        <w:t xml:space="preserve">Διάγραμμα </w:t>
      </w:r>
      <w:r w:rsidR="00F92621" w:rsidRPr="00F92621">
        <w:rPr>
          <w:rFonts w:cs="Tahoma"/>
          <w:b/>
          <w:noProof/>
          <w:sz w:val="24"/>
          <w:szCs w:val="24"/>
          <w:lang w:eastAsia="en-GB"/>
        </w:rPr>
        <w:t>4</w:t>
      </w:r>
      <w:r w:rsidRPr="00D3639A">
        <w:rPr>
          <w:rFonts w:cs="Tahoma"/>
          <w:b/>
          <w:noProof/>
          <w:sz w:val="24"/>
          <w:szCs w:val="24"/>
          <w:lang w:eastAsia="en-GB"/>
        </w:rPr>
        <w:t xml:space="preserve">.22 </w:t>
      </w:r>
      <w:r w:rsidRPr="00002FEA">
        <w:rPr>
          <w:rFonts w:cs="Tahoma"/>
          <w:i/>
          <w:noProof/>
          <w:sz w:val="24"/>
          <w:szCs w:val="24"/>
          <w:lang w:eastAsia="en-GB"/>
        </w:rPr>
        <w:t>Ε</w:t>
      </w:r>
      <w:r w:rsidRPr="00002FEA">
        <w:rPr>
          <w:rFonts w:eastAsia="Times New Roman" w:cs="Tahoma"/>
          <w:i/>
          <w:color w:val="000000"/>
          <w:sz w:val="24"/>
          <w:szCs w:val="24"/>
          <w:lang w:eastAsia="en-GB"/>
        </w:rPr>
        <w:t>νεργειακή ζήτηση και παραγωγή ενέργειας ανεμογεννητριών</w:t>
      </w:r>
    </w:p>
    <w:p w14:paraId="5CA004AF" w14:textId="77777777" w:rsidR="006D5505" w:rsidRPr="00D3639A" w:rsidRDefault="006D5505" w:rsidP="009D2012">
      <w:pPr>
        <w:spacing w:line="300" w:lineRule="auto"/>
        <w:rPr>
          <w:rFonts w:eastAsia="Arial Unicode MS" w:cs="Tahoma"/>
          <w:sz w:val="24"/>
          <w:szCs w:val="24"/>
        </w:rPr>
      </w:pPr>
    </w:p>
    <w:p w14:paraId="01E086BE" w14:textId="70C5C350" w:rsidR="006D5505" w:rsidRPr="00D3639A" w:rsidRDefault="006D5505" w:rsidP="009D2012">
      <w:pPr>
        <w:spacing w:line="300" w:lineRule="auto"/>
        <w:rPr>
          <w:rFonts w:eastAsia="Arial Unicode MS" w:cs="Tahoma"/>
          <w:sz w:val="24"/>
          <w:szCs w:val="24"/>
        </w:rPr>
      </w:pPr>
      <w:r w:rsidRPr="00D3639A">
        <w:rPr>
          <w:rFonts w:eastAsia="Arial Unicode MS" w:cs="Tahoma"/>
          <w:sz w:val="24"/>
          <w:szCs w:val="24"/>
        </w:rPr>
        <w:t xml:space="preserve">Στο διάγραμμα </w:t>
      </w:r>
      <w:r w:rsidR="00F92621" w:rsidRPr="00F92621">
        <w:rPr>
          <w:rFonts w:eastAsia="Arial Unicode MS" w:cs="Tahoma"/>
          <w:sz w:val="24"/>
          <w:szCs w:val="24"/>
        </w:rPr>
        <w:t>4</w:t>
      </w:r>
      <w:r w:rsidRPr="00D3639A">
        <w:rPr>
          <w:rFonts w:eastAsia="Arial Unicode MS" w:cs="Tahoma"/>
          <w:sz w:val="24"/>
          <w:szCs w:val="24"/>
        </w:rPr>
        <w:t>.22 παρουσιάζεται με μπλέ χρώμα η ετήσια παραγωγή ενέργειας απο το αιολικό πάρκο ανεμογεννητριών 1500W και με πορτοκαλί χρώμα η ενεργειακή ζήτηση του νοσοκομείου.</w:t>
      </w:r>
    </w:p>
    <w:p w14:paraId="1D9DE059" w14:textId="77777777" w:rsidR="006D5505" w:rsidRPr="00D3639A" w:rsidRDefault="006D5505" w:rsidP="009D2012">
      <w:pPr>
        <w:spacing w:line="300" w:lineRule="auto"/>
        <w:rPr>
          <w:rFonts w:cs="Tahoma"/>
          <w:bCs/>
          <w:sz w:val="24"/>
          <w:szCs w:val="24"/>
          <w:u w:val="single"/>
        </w:rPr>
      </w:pPr>
    </w:p>
    <w:p w14:paraId="4CB46816" w14:textId="77777777" w:rsidR="006D5505" w:rsidRPr="00002FEA" w:rsidRDefault="006D5505" w:rsidP="009D2012">
      <w:pPr>
        <w:spacing w:line="300" w:lineRule="auto"/>
        <w:rPr>
          <w:rFonts w:cs="Tahoma"/>
          <w:b/>
          <w:bCs/>
          <w:noProof/>
          <w:sz w:val="18"/>
          <w:szCs w:val="24"/>
          <w:u w:val="single"/>
          <w:lang w:val="en-GB" w:eastAsia="en-GB"/>
        </w:rPr>
      </w:pPr>
      <w:r w:rsidRPr="00002FEA">
        <w:rPr>
          <w:rFonts w:cs="Tahoma"/>
          <w:b/>
          <w:bCs/>
          <w:sz w:val="24"/>
          <w:szCs w:val="24"/>
          <w:u w:val="single"/>
          <w:lang w:val="en-GB"/>
        </w:rPr>
        <w:t>EN-2000W-L Horizontal Axis Wind Turbine 2000W</w:t>
      </w:r>
    </w:p>
    <w:p w14:paraId="4009F5D9" w14:textId="77777777" w:rsidR="006D5505" w:rsidRPr="006D5505" w:rsidRDefault="006D5505" w:rsidP="009D2012">
      <w:pPr>
        <w:autoSpaceDE w:val="0"/>
        <w:autoSpaceDN w:val="0"/>
        <w:adjustRightInd w:val="0"/>
        <w:spacing w:line="300" w:lineRule="auto"/>
        <w:rPr>
          <w:rFonts w:eastAsia="Arial Unicode MS" w:cs="Tahoma"/>
          <w:sz w:val="24"/>
          <w:szCs w:val="24"/>
          <w:lang w:val="en-GB"/>
        </w:rPr>
      </w:pPr>
    </w:p>
    <w:p w14:paraId="59296836" w14:textId="77777777" w:rsidR="006D5505" w:rsidRPr="00D3639A" w:rsidRDefault="006D5505" w:rsidP="009D2012">
      <w:pPr>
        <w:autoSpaceDE w:val="0"/>
        <w:autoSpaceDN w:val="0"/>
        <w:adjustRightInd w:val="0"/>
        <w:spacing w:line="300" w:lineRule="auto"/>
        <w:rPr>
          <w:rFonts w:cs="Tahoma"/>
          <w:sz w:val="24"/>
          <w:szCs w:val="24"/>
        </w:rPr>
      </w:pPr>
      <w:r w:rsidRPr="00D3639A">
        <w:rPr>
          <w:rFonts w:eastAsia="Arial Unicode MS" w:cs="Tahoma"/>
          <w:sz w:val="24"/>
          <w:szCs w:val="24"/>
        </w:rPr>
        <w:t xml:space="preserve">Χρησιμοποιώντας το εξακριβωμένο μοντέλο (validated) του κεφαλαίου 2 καθώς και τον κώδικα που αναπτύχθηκε σε περιβάλλον matlab, ο βέλτιστος αριθμός ανεμογεννητριών βάση αλγορίθμου βελτιστοποίησης ελαχιστοποιώντας τη διαφορά ζήτησης και παραγώμενου φορτίου είναι </w:t>
      </w:r>
      <w:r w:rsidRPr="00D3639A">
        <w:rPr>
          <w:rFonts w:cs="Tahoma"/>
          <w:color w:val="000000"/>
          <w:sz w:val="24"/>
          <w:szCs w:val="20"/>
        </w:rPr>
        <w:t xml:space="preserve">4804.01 </w:t>
      </w:r>
      <w:r w:rsidRPr="00D3639A">
        <w:rPr>
          <w:rFonts w:eastAsia="Arial Unicode MS" w:cs="Tahoma"/>
          <w:sz w:val="24"/>
          <w:szCs w:val="24"/>
        </w:rPr>
        <w:t xml:space="preserve">,αρα το πλάνο του αιολικού πάρκου θα φτάνει τα 9.6 </w:t>
      </w:r>
      <w:r w:rsidRPr="00D3639A">
        <w:rPr>
          <w:rFonts w:eastAsia="Arial Unicode MS" w:cs="Tahoma"/>
          <w:sz w:val="24"/>
          <w:szCs w:val="24"/>
          <w:lang w:val="en-US"/>
        </w:rPr>
        <w:t>MW</w:t>
      </w:r>
      <w:r w:rsidRPr="00D3639A">
        <w:rPr>
          <w:rFonts w:eastAsia="Arial Unicode MS" w:cs="Tahoma"/>
          <w:sz w:val="24"/>
          <w:szCs w:val="24"/>
        </w:rPr>
        <w:t>.</w:t>
      </w:r>
    </w:p>
    <w:p w14:paraId="3BA1CE75" w14:textId="2956C9F5" w:rsidR="006D5505" w:rsidRPr="00D3639A" w:rsidRDefault="006D5505" w:rsidP="009D2012">
      <w:pPr>
        <w:spacing w:line="300" w:lineRule="auto"/>
        <w:rPr>
          <w:rFonts w:eastAsia="Arial Unicode MS" w:cs="Tahoma"/>
          <w:sz w:val="24"/>
          <w:szCs w:val="24"/>
        </w:rPr>
      </w:pPr>
      <w:r w:rsidRPr="00D3639A">
        <w:rPr>
          <w:rFonts w:eastAsia="Arial Unicode MS" w:cs="Tahoma"/>
          <w:sz w:val="24"/>
          <w:szCs w:val="24"/>
        </w:rPr>
        <w:t>Παρακάτω παρουσιάζονται κάποια διαγράμματα για την καλύτερη κατανόηση της διαδικασί</w:t>
      </w:r>
      <w:r w:rsidR="00B90103">
        <w:rPr>
          <w:rFonts w:eastAsia="Arial Unicode MS" w:cs="Tahoma"/>
          <w:sz w:val="24"/>
          <w:szCs w:val="24"/>
        </w:rPr>
        <w:t>ας καθώς και των αποτελεσμάτων.</w:t>
      </w:r>
    </w:p>
    <w:p w14:paraId="497A3113" w14:textId="77777777" w:rsidR="006D5505" w:rsidRPr="00D3639A" w:rsidRDefault="006D5505" w:rsidP="009D2012">
      <w:pPr>
        <w:spacing w:line="300" w:lineRule="auto"/>
        <w:jc w:val="center"/>
        <w:rPr>
          <w:rFonts w:cs="Tahoma"/>
          <w:noProof/>
          <w:sz w:val="24"/>
          <w:szCs w:val="24"/>
          <w:lang w:eastAsia="en-GB"/>
        </w:rPr>
      </w:pPr>
      <w:r w:rsidRPr="00D3639A">
        <w:rPr>
          <w:rFonts w:cs="Tahoma"/>
          <w:noProof/>
          <w:sz w:val="24"/>
          <w:szCs w:val="24"/>
          <w:lang w:val="en-GB" w:eastAsia="en-GB"/>
        </w:rPr>
        <w:drawing>
          <wp:inline distT="0" distB="0" distL="0" distR="0" wp14:anchorId="351027EE" wp14:editId="3453F335">
            <wp:extent cx="4270785" cy="3203088"/>
            <wp:effectExtent l="0" t="0" r="0" b="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6"/>
                    <a:stretch>
                      <a:fillRect/>
                    </a:stretch>
                  </pic:blipFill>
                  <pic:spPr>
                    <a:xfrm>
                      <a:off x="0" y="0"/>
                      <a:ext cx="4333725" cy="3250293"/>
                    </a:xfrm>
                    <a:prstGeom prst="rect">
                      <a:avLst/>
                    </a:prstGeom>
                  </pic:spPr>
                </pic:pic>
              </a:graphicData>
            </a:graphic>
          </wp:inline>
        </w:drawing>
      </w:r>
    </w:p>
    <w:p w14:paraId="1359C650" w14:textId="1E34B0E2" w:rsidR="00002FEA" w:rsidRPr="00427347" w:rsidRDefault="006D5505" w:rsidP="00427347">
      <w:pPr>
        <w:spacing w:line="300" w:lineRule="auto"/>
        <w:jc w:val="center"/>
        <w:rPr>
          <w:rFonts w:eastAsia="Times New Roman" w:cs="Tahoma"/>
          <w:i/>
          <w:color w:val="000000"/>
          <w:sz w:val="24"/>
          <w:szCs w:val="24"/>
          <w:lang w:eastAsia="en-GB"/>
        </w:rPr>
      </w:pPr>
      <w:r w:rsidRPr="00D3639A">
        <w:rPr>
          <w:rFonts w:cs="Tahoma"/>
          <w:b/>
          <w:noProof/>
          <w:sz w:val="24"/>
          <w:szCs w:val="24"/>
          <w:lang w:eastAsia="en-GB"/>
        </w:rPr>
        <w:t xml:space="preserve">Διάγραμμα </w:t>
      </w:r>
      <w:r w:rsidR="00F92621" w:rsidRPr="00F92621">
        <w:rPr>
          <w:rFonts w:cs="Tahoma"/>
          <w:b/>
          <w:noProof/>
          <w:sz w:val="24"/>
          <w:szCs w:val="24"/>
          <w:lang w:eastAsia="en-GB"/>
        </w:rPr>
        <w:t>4</w:t>
      </w:r>
      <w:r w:rsidRPr="00D3639A">
        <w:rPr>
          <w:rFonts w:cs="Tahoma"/>
          <w:b/>
          <w:noProof/>
          <w:sz w:val="24"/>
          <w:szCs w:val="24"/>
          <w:lang w:eastAsia="en-GB"/>
        </w:rPr>
        <w:t>.23</w:t>
      </w:r>
      <w:r w:rsidRPr="00D3639A">
        <w:rPr>
          <w:rFonts w:cs="Tahoma"/>
          <w:noProof/>
          <w:sz w:val="24"/>
          <w:szCs w:val="24"/>
          <w:lang w:eastAsia="en-GB"/>
        </w:rPr>
        <w:t xml:space="preserve"> </w:t>
      </w:r>
      <w:r w:rsidRPr="00002FEA">
        <w:rPr>
          <w:rFonts w:cs="Tahoma"/>
          <w:i/>
          <w:noProof/>
          <w:sz w:val="24"/>
          <w:szCs w:val="24"/>
          <w:lang w:eastAsia="en-GB"/>
        </w:rPr>
        <w:t>Ε</w:t>
      </w:r>
      <w:r w:rsidRPr="00002FEA">
        <w:rPr>
          <w:rFonts w:eastAsia="Times New Roman" w:cs="Tahoma"/>
          <w:i/>
          <w:color w:val="000000"/>
          <w:sz w:val="24"/>
          <w:szCs w:val="24"/>
          <w:lang w:eastAsia="en-GB"/>
        </w:rPr>
        <w:t>νεργειακή ζήτηση και παραγωγή ενέργειας ανεμογεννητριών</w:t>
      </w:r>
    </w:p>
    <w:p w14:paraId="3B5DA293" w14:textId="46BCE95B" w:rsidR="006D5505" w:rsidRPr="00D3639A" w:rsidRDefault="006D5505" w:rsidP="009D2012">
      <w:pPr>
        <w:spacing w:line="300" w:lineRule="auto"/>
        <w:rPr>
          <w:rFonts w:eastAsia="Arial Unicode MS" w:cs="Tahoma"/>
          <w:sz w:val="24"/>
          <w:szCs w:val="24"/>
        </w:rPr>
      </w:pPr>
      <w:r w:rsidRPr="00D3639A">
        <w:rPr>
          <w:rFonts w:eastAsia="Arial Unicode MS" w:cs="Tahoma"/>
          <w:sz w:val="24"/>
          <w:szCs w:val="24"/>
        </w:rPr>
        <w:lastRenderedPageBreak/>
        <w:t xml:space="preserve">Στο διάγραμμα </w:t>
      </w:r>
      <w:r w:rsidR="00F92621" w:rsidRPr="00F92621">
        <w:rPr>
          <w:rFonts w:eastAsia="Arial Unicode MS" w:cs="Tahoma"/>
          <w:sz w:val="24"/>
          <w:szCs w:val="24"/>
        </w:rPr>
        <w:t>4</w:t>
      </w:r>
      <w:r w:rsidRPr="00D3639A">
        <w:rPr>
          <w:rFonts w:eastAsia="Arial Unicode MS" w:cs="Tahoma"/>
          <w:sz w:val="24"/>
          <w:szCs w:val="24"/>
        </w:rPr>
        <w:t>.23 παρουσιάζεται με μπλέ χρώμα η ετήσια παραγωγή ενέργειας απο το αιολικό πάρκο ανεμογεννητριών 2000W και με πορτοκαλί χρώμα η ενεργειακή ζήτηση του νοσοκομείου</w:t>
      </w:r>
    </w:p>
    <w:p w14:paraId="1232B1A7" w14:textId="77777777" w:rsidR="006D5505" w:rsidRPr="00D3639A" w:rsidRDefault="006D5505" w:rsidP="009D2012">
      <w:pPr>
        <w:spacing w:line="300" w:lineRule="auto"/>
        <w:rPr>
          <w:rFonts w:eastAsia="Arial Unicode MS" w:cs="Tahoma"/>
          <w:sz w:val="24"/>
          <w:szCs w:val="24"/>
          <w:u w:val="single"/>
        </w:rPr>
      </w:pPr>
    </w:p>
    <w:p w14:paraId="3DD61BC0" w14:textId="1DDED6BA" w:rsidR="006D5505" w:rsidRDefault="006D5505" w:rsidP="009D2012">
      <w:pPr>
        <w:spacing w:line="300" w:lineRule="auto"/>
        <w:rPr>
          <w:rFonts w:eastAsia="Arial Unicode MS" w:cs="Tahoma"/>
          <w:sz w:val="24"/>
          <w:szCs w:val="24"/>
          <w:u w:val="single"/>
        </w:rPr>
      </w:pPr>
      <w:r w:rsidRPr="00D3639A">
        <w:rPr>
          <w:rFonts w:eastAsia="Arial Unicode MS" w:cs="Tahoma"/>
          <w:sz w:val="24"/>
          <w:szCs w:val="24"/>
          <w:u w:val="single"/>
        </w:rPr>
        <w:t>Πίνακας Βελτιστων αποτελεσμάτων διαστασιολόγησης</w:t>
      </w:r>
    </w:p>
    <w:p w14:paraId="08E04F8D" w14:textId="77777777" w:rsidR="00002FEA" w:rsidRPr="00D3639A" w:rsidRDefault="00002FEA" w:rsidP="009D2012">
      <w:pPr>
        <w:spacing w:line="300" w:lineRule="auto"/>
        <w:rPr>
          <w:rFonts w:eastAsia="Arial Unicode MS" w:cs="Tahoma"/>
          <w:sz w:val="24"/>
          <w:szCs w:val="24"/>
          <w:u w:val="single"/>
        </w:rPr>
      </w:pPr>
    </w:p>
    <w:p w14:paraId="59F3648C" w14:textId="74DBB580" w:rsidR="006D5505" w:rsidRPr="00D3639A" w:rsidRDefault="006D5505" w:rsidP="009D2012">
      <w:pPr>
        <w:spacing w:line="300" w:lineRule="auto"/>
        <w:jc w:val="center"/>
        <w:rPr>
          <w:rFonts w:eastAsia="Arial Unicode MS" w:cs="Tahoma"/>
          <w:b/>
          <w:sz w:val="24"/>
          <w:szCs w:val="24"/>
        </w:rPr>
      </w:pPr>
      <w:r w:rsidRPr="00D3639A">
        <w:rPr>
          <w:rFonts w:eastAsia="Arial Unicode MS" w:cs="Tahoma"/>
          <w:b/>
          <w:sz w:val="24"/>
          <w:szCs w:val="24"/>
        </w:rPr>
        <w:t xml:space="preserve">Πίνακας </w:t>
      </w:r>
      <w:r w:rsidR="00F92621" w:rsidRPr="00BF0CBE">
        <w:rPr>
          <w:rFonts w:eastAsia="Arial Unicode MS" w:cs="Tahoma"/>
          <w:b/>
          <w:sz w:val="24"/>
          <w:szCs w:val="24"/>
        </w:rPr>
        <w:t>4</w:t>
      </w:r>
      <w:r w:rsidRPr="00D3639A">
        <w:rPr>
          <w:rFonts w:eastAsia="Arial Unicode MS" w:cs="Tahoma"/>
          <w:b/>
          <w:sz w:val="24"/>
          <w:szCs w:val="24"/>
        </w:rPr>
        <w:t xml:space="preserve">.4 </w:t>
      </w:r>
      <w:r w:rsidRPr="00D34447">
        <w:rPr>
          <w:rFonts w:eastAsia="Arial Unicode MS" w:cs="Tahoma"/>
          <w:i/>
          <w:sz w:val="24"/>
          <w:szCs w:val="24"/>
        </w:rPr>
        <w:t>Αποτελέσματα διαστασιολόγησης</w:t>
      </w:r>
    </w:p>
    <w:tbl>
      <w:tblPr>
        <w:tblStyle w:val="TableGrid"/>
        <w:tblW w:w="10431" w:type="dxa"/>
        <w:tblLook w:val="04A0" w:firstRow="1" w:lastRow="0" w:firstColumn="1" w:lastColumn="0" w:noHBand="0" w:noVBand="1"/>
      </w:tblPr>
      <w:tblGrid>
        <w:gridCol w:w="1577"/>
        <w:gridCol w:w="2271"/>
        <w:gridCol w:w="1540"/>
        <w:gridCol w:w="2076"/>
        <w:gridCol w:w="1540"/>
        <w:gridCol w:w="1427"/>
      </w:tblGrid>
      <w:tr w:rsidR="006D5505" w:rsidRPr="00D3639A" w14:paraId="10ECF581" w14:textId="77777777" w:rsidTr="00D34447">
        <w:trPr>
          <w:trHeight w:val="1349"/>
        </w:trPr>
        <w:tc>
          <w:tcPr>
            <w:tcW w:w="1577" w:type="dxa"/>
            <w:shd w:val="clear" w:color="auto" w:fill="D99594" w:themeFill="accent2" w:themeFillTint="99"/>
          </w:tcPr>
          <w:p w14:paraId="696539DB" w14:textId="77777777" w:rsidR="006D5505" w:rsidRPr="00D3639A" w:rsidRDefault="006D5505" w:rsidP="009D2012">
            <w:pPr>
              <w:spacing w:line="300" w:lineRule="auto"/>
              <w:rPr>
                <w:rFonts w:eastAsia="Arial Unicode MS" w:cs="Tahoma"/>
                <w:b/>
                <w:sz w:val="24"/>
                <w:szCs w:val="24"/>
                <w:u w:val="single"/>
              </w:rPr>
            </w:pPr>
            <w:r w:rsidRPr="00D3639A">
              <w:rPr>
                <w:rFonts w:eastAsia="Arial Unicode MS" w:cs="Tahoma"/>
                <w:b/>
                <w:sz w:val="24"/>
                <w:szCs w:val="24"/>
              </w:rPr>
              <w:t>W/G</w:t>
            </w:r>
          </w:p>
        </w:tc>
        <w:tc>
          <w:tcPr>
            <w:tcW w:w="2271" w:type="dxa"/>
            <w:shd w:val="clear" w:color="auto" w:fill="D99594" w:themeFill="accent2" w:themeFillTint="99"/>
          </w:tcPr>
          <w:p w14:paraId="6B696F15" w14:textId="77777777" w:rsidR="006D5505" w:rsidRPr="00D3639A" w:rsidRDefault="006D5505" w:rsidP="009D2012">
            <w:pPr>
              <w:spacing w:line="300" w:lineRule="auto"/>
              <w:rPr>
                <w:rFonts w:eastAsia="Arial Unicode MS" w:cs="Tahoma"/>
                <w:sz w:val="24"/>
                <w:szCs w:val="24"/>
                <w:u w:val="single"/>
              </w:rPr>
            </w:pPr>
            <w:r w:rsidRPr="00D3639A">
              <w:rPr>
                <w:rFonts w:cs="Tahoma"/>
                <w:b/>
                <w:i/>
                <w:color w:val="333333"/>
                <w:sz w:val="24"/>
                <w:szCs w:val="24"/>
              </w:rPr>
              <w:t>600W W/G 12V/24V/48V</w:t>
            </w:r>
          </w:p>
        </w:tc>
        <w:tc>
          <w:tcPr>
            <w:tcW w:w="1540" w:type="dxa"/>
            <w:shd w:val="clear" w:color="auto" w:fill="D99594" w:themeFill="accent2" w:themeFillTint="99"/>
          </w:tcPr>
          <w:p w14:paraId="46D76161" w14:textId="77777777" w:rsidR="006D5505" w:rsidRPr="00D3639A" w:rsidRDefault="006D5505" w:rsidP="009D2012">
            <w:pPr>
              <w:spacing w:line="300" w:lineRule="auto"/>
              <w:rPr>
                <w:rFonts w:eastAsia="Arial Unicode MS" w:cs="Tahoma"/>
                <w:sz w:val="24"/>
                <w:szCs w:val="24"/>
                <w:u w:val="single"/>
              </w:rPr>
            </w:pPr>
            <w:r w:rsidRPr="00D3639A">
              <w:rPr>
                <w:rFonts w:cs="Tahoma"/>
                <w:b/>
                <w:i/>
                <w:color w:val="000000" w:themeColor="text1"/>
                <w:sz w:val="24"/>
                <w:szCs w:val="24"/>
              </w:rPr>
              <w:t xml:space="preserve">800W </w:t>
            </w:r>
            <w:r w:rsidRPr="00D3639A">
              <w:rPr>
                <w:rFonts w:cs="Tahoma"/>
                <w:b/>
                <w:i/>
                <w:color w:val="000000" w:themeColor="text1"/>
                <w:sz w:val="24"/>
                <w:szCs w:val="24"/>
                <w:lang w:val="en-US"/>
              </w:rPr>
              <w:t>ATO-WT</w:t>
            </w:r>
          </w:p>
        </w:tc>
        <w:tc>
          <w:tcPr>
            <w:tcW w:w="2076" w:type="dxa"/>
            <w:shd w:val="clear" w:color="auto" w:fill="D99594" w:themeFill="accent2" w:themeFillTint="99"/>
          </w:tcPr>
          <w:p w14:paraId="4FBF9DAE" w14:textId="77777777" w:rsidR="006D5505" w:rsidRPr="00D3639A" w:rsidRDefault="006D5505" w:rsidP="009D2012">
            <w:pPr>
              <w:spacing w:line="300" w:lineRule="auto"/>
              <w:rPr>
                <w:rFonts w:eastAsia="Arial Unicode MS" w:cs="Tahoma"/>
                <w:sz w:val="24"/>
                <w:szCs w:val="24"/>
                <w:u w:val="single"/>
              </w:rPr>
            </w:pPr>
            <w:r w:rsidRPr="00D3639A">
              <w:rPr>
                <w:rFonts w:cs="Tahoma"/>
                <w:b/>
                <w:i/>
                <w:sz w:val="24"/>
                <w:szCs w:val="24"/>
              </w:rPr>
              <w:t>1000W GREATWATT W/G</w:t>
            </w:r>
          </w:p>
        </w:tc>
        <w:tc>
          <w:tcPr>
            <w:tcW w:w="1540" w:type="dxa"/>
            <w:shd w:val="clear" w:color="auto" w:fill="D99594" w:themeFill="accent2" w:themeFillTint="99"/>
          </w:tcPr>
          <w:p w14:paraId="0510F514" w14:textId="77777777" w:rsidR="006D5505" w:rsidRPr="00D3639A" w:rsidRDefault="006D5505" w:rsidP="009D2012">
            <w:pPr>
              <w:spacing w:line="300" w:lineRule="auto"/>
              <w:rPr>
                <w:rFonts w:eastAsia="Arial Unicode MS" w:cs="Tahoma"/>
                <w:sz w:val="24"/>
                <w:szCs w:val="24"/>
                <w:u w:val="single"/>
              </w:rPr>
            </w:pPr>
            <w:r w:rsidRPr="00D3639A">
              <w:rPr>
                <w:rFonts w:cs="Tahoma"/>
                <w:b/>
                <w:i/>
                <w:sz w:val="24"/>
                <w:szCs w:val="24"/>
              </w:rPr>
              <w:t>1500W 24V-W/G</w:t>
            </w:r>
          </w:p>
        </w:tc>
        <w:tc>
          <w:tcPr>
            <w:tcW w:w="1427" w:type="dxa"/>
            <w:shd w:val="clear" w:color="auto" w:fill="D99594" w:themeFill="accent2" w:themeFillTint="99"/>
          </w:tcPr>
          <w:p w14:paraId="7696C413" w14:textId="77777777" w:rsidR="006D5505" w:rsidRPr="00D3639A" w:rsidRDefault="006D5505" w:rsidP="009D2012">
            <w:pPr>
              <w:spacing w:line="300" w:lineRule="auto"/>
              <w:rPr>
                <w:rFonts w:eastAsia="Arial Unicode MS" w:cs="Tahoma"/>
                <w:sz w:val="24"/>
                <w:szCs w:val="24"/>
                <w:u w:val="single"/>
              </w:rPr>
            </w:pPr>
            <w:r w:rsidRPr="00D3639A">
              <w:rPr>
                <w:rFonts w:eastAsia="Arial Unicode MS" w:cs="Tahoma"/>
                <w:b/>
                <w:i/>
                <w:sz w:val="24"/>
                <w:szCs w:val="24"/>
              </w:rPr>
              <w:t>EN-2000W-L</w:t>
            </w:r>
          </w:p>
        </w:tc>
      </w:tr>
      <w:tr w:rsidR="006D5505" w:rsidRPr="00D3639A" w14:paraId="75E57D94" w14:textId="77777777" w:rsidTr="00D34447">
        <w:trPr>
          <w:trHeight w:val="1349"/>
        </w:trPr>
        <w:tc>
          <w:tcPr>
            <w:tcW w:w="1577" w:type="dxa"/>
            <w:shd w:val="clear" w:color="auto" w:fill="D99594" w:themeFill="accent2" w:themeFillTint="99"/>
          </w:tcPr>
          <w:p w14:paraId="6D931F37" w14:textId="77777777" w:rsidR="006D5505" w:rsidRPr="00D3639A" w:rsidRDefault="006D5505" w:rsidP="009D2012">
            <w:pPr>
              <w:spacing w:line="300" w:lineRule="auto"/>
              <w:rPr>
                <w:rFonts w:eastAsia="Arial Unicode MS" w:cs="Tahoma"/>
                <w:b/>
                <w:sz w:val="24"/>
                <w:szCs w:val="24"/>
              </w:rPr>
            </w:pPr>
            <w:r w:rsidRPr="00D3639A">
              <w:rPr>
                <w:rFonts w:eastAsia="Arial Unicode MS" w:cs="Tahoma"/>
                <w:b/>
                <w:sz w:val="24"/>
                <w:szCs w:val="24"/>
                <w:lang w:val="en-US"/>
              </w:rPr>
              <w:t>A</w:t>
            </w:r>
            <w:r w:rsidRPr="00D3639A">
              <w:rPr>
                <w:rFonts w:eastAsia="Arial Unicode MS" w:cs="Tahoma"/>
                <w:b/>
                <w:sz w:val="24"/>
                <w:szCs w:val="24"/>
              </w:rPr>
              <w:t>ριθμός W/G</w:t>
            </w:r>
          </w:p>
        </w:tc>
        <w:tc>
          <w:tcPr>
            <w:tcW w:w="2271" w:type="dxa"/>
          </w:tcPr>
          <w:p w14:paraId="40217A84" w14:textId="77777777" w:rsidR="006D5505" w:rsidRPr="00D3639A" w:rsidRDefault="006D5505" w:rsidP="00D34447">
            <w:pPr>
              <w:spacing w:line="300" w:lineRule="auto"/>
              <w:jc w:val="center"/>
              <w:rPr>
                <w:rFonts w:eastAsia="Arial Unicode MS" w:cs="Tahoma"/>
                <w:sz w:val="24"/>
                <w:szCs w:val="24"/>
              </w:rPr>
            </w:pPr>
            <w:r w:rsidRPr="00D3639A">
              <w:rPr>
                <w:rFonts w:cs="Tahoma"/>
                <w:color w:val="000000"/>
                <w:sz w:val="24"/>
                <w:szCs w:val="24"/>
              </w:rPr>
              <w:t>16.786.37</w:t>
            </w:r>
          </w:p>
        </w:tc>
        <w:tc>
          <w:tcPr>
            <w:tcW w:w="1540" w:type="dxa"/>
          </w:tcPr>
          <w:p w14:paraId="5F65E568" w14:textId="77777777" w:rsidR="006D5505" w:rsidRPr="00D3639A" w:rsidRDefault="006D5505" w:rsidP="00D34447">
            <w:pPr>
              <w:spacing w:line="300" w:lineRule="auto"/>
              <w:jc w:val="center"/>
              <w:rPr>
                <w:rFonts w:eastAsia="Arial Unicode MS" w:cs="Tahoma"/>
                <w:sz w:val="24"/>
                <w:szCs w:val="24"/>
              </w:rPr>
            </w:pPr>
            <w:r w:rsidRPr="00D3639A">
              <w:rPr>
                <w:rFonts w:cs="Tahoma"/>
                <w:color w:val="000000"/>
                <w:sz w:val="24"/>
                <w:szCs w:val="24"/>
              </w:rPr>
              <w:t>13.372,27</w:t>
            </w:r>
          </w:p>
        </w:tc>
        <w:tc>
          <w:tcPr>
            <w:tcW w:w="2076" w:type="dxa"/>
          </w:tcPr>
          <w:p w14:paraId="631E9D3F" w14:textId="77777777" w:rsidR="006D5505" w:rsidRPr="00D3639A" w:rsidRDefault="006D5505" w:rsidP="00D34447">
            <w:pPr>
              <w:spacing w:line="300" w:lineRule="auto"/>
              <w:jc w:val="center"/>
              <w:rPr>
                <w:rFonts w:eastAsia="Arial Unicode MS" w:cs="Tahoma"/>
                <w:sz w:val="24"/>
                <w:szCs w:val="24"/>
              </w:rPr>
            </w:pPr>
            <w:r w:rsidRPr="00D3639A">
              <w:rPr>
                <w:rFonts w:cs="Tahoma"/>
                <w:color w:val="000000"/>
                <w:sz w:val="24"/>
                <w:szCs w:val="20"/>
              </w:rPr>
              <w:t>10.731,71</w:t>
            </w:r>
          </w:p>
        </w:tc>
        <w:tc>
          <w:tcPr>
            <w:tcW w:w="1540" w:type="dxa"/>
          </w:tcPr>
          <w:p w14:paraId="2D47EA5C" w14:textId="066AF4C0" w:rsidR="005E3DF1" w:rsidRDefault="005E3DF1" w:rsidP="00D34447">
            <w:pPr>
              <w:spacing w:line="300" w:lineRule="auto"/>
              <w:jc w:val="center"/>
              <w:rPr>
                <w:rFonts w:ascii="Times New Roman" w:hAnsi="Times New Roman"/>
                <w:sz w:val="24"/>
                <w:szCs w:val="24"/>
                <w:lang w:eastAsia="en-GB"/>
              </w:rPr>
            </w:pPr>
            <w:r>
              <w:t>8253.991</w:t>
            </w:r>
          </w:p>
          <w:p w14:paraId="28836B41" w14:textId="39F0EFEB" w:rsidR="006D5505" w:rsidRPr="00D3639A" w:rsidRDefault="006D5505" w:rsidP="00D34447">
            <w:pPr>
              <w:spacing w:line="300" w:lineRule="auto"/>
              <w:jc w:val="center"/>
              <w:rPr>
                <w:rFonts w:eastAsia="Arial Unicode MS" w:cs="Tahoma"/>
                <w:sz w:val="24"/>
                <w:szCs w:val="24"/>
              </w:rPr>
            </w:pPr>
          </w:p>
        </w:tc>
        <w:tc>
          <w:tcPr>
            <w:tcW w:w="1427" w:type="dxa"/>
          </w:tcPr>
          <w:p w14:paraId="54B66FA2" w14:textId="77777777" w:rsidR="006D5505" w:rsidRPr="00D3639A" w:rsidRDefault="006D5505" w:rsidP="00D34447">
            <w:pPr>
              <w:spacing w:line="300" w:lineRule="auto"/>
              <w:jc w:val="center"/>
              <w:rPr>
                <w:rFonts w:eastAsia="Arial Unicode MS" w:cs="Tahoma"/>
                <w:sz w:val="24"/>
                <w:szCs w:val="24"/>
              </w:rPr>
            </w:pPr>
            <w:r w:rsidRPr="00D3639A">
              <w:rPr>
                <w:rFonts w:cs="Tahoma"/>
                <w:color w:val="000000"/>
                <w:sz w:val="24"/>
                <w:szCs w:val="20"/>
              </w:rPr>
              <w:t>4804.01</w:t>
            </w:r>
          </w:p>
        </w:tc>
      </w:tr>
      <w:tr w:rsidR="006D5505" w:rsidRPr="00D3639A" w14:paraId="29B19EF9" w14:textId="77777777" w:rsidTr="00D34447">
        <w:trPr>
          <w:trHeight w:val="1349"/>
        </w:trPr>
        <w:tc>
          <w:tcPr>
            <w:tcW w:w="1577" w:type="dxa"/>
            <w:shd w:val="clear" w:color="auto" w:fill="D99594" w:themeFill="accent2" w:themeFillTint="99"/>
          </w:tcPr>
          <w:p w14:paraId="000F8DE8" w14:textId="77777777" w:rsidR="006D5505" w:rsidRPr="00D3639A" w:rsidRDefault="006D5505" w:rsidP="009D2012">
            <w:pPr>
              <w:spacing w:line="300" w:lineRule="auto"/>
              <w:rPr>
                <w:rFonts w:eastAsia="Arial Unicode MS" w:cs="Tahoma"/>
                <w:b/>
                <w:sz w:val="24"/>
                <w:szCs w:val="24"/>
              </w:rPr>
            </w:pPr>
            <w:r w:rsidRPr="00D3639A">
              <w:rPr>
                <w:rFonts w:eastAsia="Arial Unicode MS" w:cs="Tahoma"/>
                <w:b/>
                <w:sz w:val="24"/>
                <w:szCs w:val="24"/>
              </w:rPr>
              <w:t>Συνολικη ισχύς WGP</w:t>
            </w:r>
          </w:p>
        </w:tc>
        <w:tc>
          <w:tcPr>
            <w:tcW w:w="2271" w:type="dxa"/>
          </w:tcPr>
          <w:p w14:paraId="6FC3A990" w14:textId="77777777" w:rsidR="006D5505" w:rsidRPr="00D3639A" w:rsidRDefault="006D5505" w:rsidP="00D34447">
            <w:pPr>
              <w:spacing w:line="300" w:lineRule="auto"/>
              <w:jc w:val="center"/>
              <w:rPr>
                <w:rFonts w:eastAsia="Arial Unicode MS" w:cs="Tahoma"/>
                <w:sz w:val="24"/>
                <w:szCs w:val="24"/>
              </w:rPr>
            </w:pPr>
            <w:r w:rsidRPr="00D3639A">
              <w:rPr>
                <w:rFonts w:eastAsia="Arial Unicode MS" w:cs="Tahoma"/>
                <w:sz w:val="24"/>
                <w:szCs w:val="24"/>
                <w:lang w:val="en-US"/>
              </w:rPr>
              <w:t>10.07</w:t>
            </w:r>
            <w:r w:rsidRPr="00D3639A">
              <w:rPr>
                <w:rFonts w:eastAsia="Arial Unicode MS" w:cs="Tahoma"/>
                <w:sz w:val="24"/>
                <w:szCs w:val="24"/>
              </w:rPr>
              <w:t xml:space="preserve"> Μ</w:t>
            </w:r>
            <w:r w:rsidRPr="00D3639A">
              <w:rPr>
                <w:rFonts w:eastAsia="Arial Unicode MS" w:cs="Tahoma"/>
                <w:sz w:val="24"/>
                <w:szCs w:val="24"/>
                <w:lang w:val="en-US"/>
              </w:rPr>
              <w:t>W</w:t>
            </w:r>
          </w:p>
        </w:tc>
        <w:tc>
          <w:tcPr>
            <w:tcW w:w="1540" w:type="dxa"/>
          </w:tcPr>
          <w:p w14:paraId="404CE091" w14:textId="77777777" w:rsidR="006D5505" w:rsidRPr="00D3639A" w:rsidRDefault="006D5505" w:rsidP="00D34447">
            <w:pPr>
              <w:spacing w:line="300" w:lineRule="auto"/>
              <w:jc w:val="center"/>
              <w:rPr>
                <w:rFonts w:eastAsia="Arial Unicode MS" w:cs="Tahoma"/>
                <w:sz w:val="24"/>
                <w:szCs w:val="24"/>
              </w:rPr>
            </w:pPr>
            <w:r w:rsidRPr="00D3639A">
              <w:rPr>
                <w:rFonts w:eastAsia="Arial Unicode MS" w:cs="Tahoma"/>
                <w:sz w:val="24"/>
                <w:szCs w:val="24"/>
              </w:rPr>
              <w:t>10.69 ΜW</w:t>
            </w:r>
          </w:p>
        </w:tc>
        <w:tc>
          <w:tcPr>
            <w:tcW w:w="2076" w:type="dxa"/>
          </w:tcPr>
          <w:p w14:paraId="604FE77A" w14:textId="77777777" w:rsidR="006D5505" w:rsidRPr="00D3639A" w:rsidRDefault="006D5505" w:rsidP="00D34447">
            <w:pPr>
              <w:spacing w:line="300" w:lineRule="auto"/>
              <w:jc w:val="center"/>
              <w:rPr>
                <w:rFonts w:eastAsia="Arial Unicode MS" w:cs="Tahoma"/>
                <w:sz w:val="24"/>
                <w:szCs w:val="24"/>
              </w:rPr>
            </w:pPr>
            <w:r w:rsidRPr="00D3639A">
              <w:rPr>
                <w:rFonts w:cs="Tahoma"/>
                <w:color w:val="000000"/>
                <w:sz w:val="24"/>
                <w:szCs w:val="20"/>
              </w:rPr>
              <w:t>10.73</w:t>
            </w:r>
            <w:r w:rsidRPr="00D3639A">
              <w:rPr>
                <w:rFonts w:cs="Tahoma"/>
                <w:sz w:val="32"/>
                <w:szCs w:val="24"/>
              </w:rPr>
              <w:t xml:space="preserve"> </w:t>
            </w:r>
            <w:r w:rsidRPr="00D3639A">
              <w:rPr>
                <w:rFonts w:eastAsia="Arial Unicode MS" w:cs="Tahoma"/>
                <w:sz w:val="24"/>
                <w:szCs w:val="24"/>
              </w:rPr>
              <w:t>ΜW</w:t>
            </w:r>
          </w:p>
        </w:tc>
        <w:tc>
          <w:tcPr>
            <w:tcW w:w="1540" w:type="dxa"/>
          </w:tcPr>
          <w:p w14:paraId="74701420" w14:textId="4CB21500" w:rsidR="006D5505" w:rsidRPr="00D3639A" w:rsidRDefault="004345F4" w:rsidP="00D34447">
            <w:pPr>
              <w:spacing w:line="300" w:lineRule="auto"/>
              <w:jc w:val="center"/>
              <w:rPr>
                <w:rFonts w:eastAsia="Arial Unicode MS" w:cs="Tahoma"/>
                <w:sz w:val="24"/>
                <w:szCs w:val="24"/>
              </w:rPr>
            </w:pPr>
            <w:r w:rsidRPr="004345F4">
              <w:rPr>
                <w:rFonts w:eastAsia="Arial Unicode MS" w:cs="Tahoma"/>
                <w:sz w:val="24"/>
                <w:szCs w:val="24"/>
              </w:rPr>
              <w:t>12</w:t>
            </w:r>
            <w:r>
              <w:rPr>
                <w:rFonts w:eastAsia="Arial Unicode MS" w:cs="Tahoma"/>
                <w:sz w:val="24"/>
                <w:szCs w:val="24"/>
              </w:rPr>
              <w:t>.</w:t>
            </w:r>
            <w:r>
              <w:rPr>
                <w:rFonts w:eastAsia="Arial Unicode MS" w:cs="Tahoma"/>
                <w:sz w:val="24"/>
                <w:szCs w:val="24"/>
                <w:lang w:val="en-GB"/>
              </w:rPr>
              <w:t>38</w:t>
            </w:r>
            <w:r w:rsidR="006D5505" w:rsidRPr="00D3639A">
              <w:rPr>
                <w:rFonts w:eastAsia="Arial Unicode MS" w:cs="Tahoma"/>
                <w:sz w:val="24"/>
                <w:szCs w:val="24"/>
              </w:rPr>
              <w:t xml:space="preserve"> ΜW</w:t>
            </w:r>
          </w:p>
        </w:tc>
        <w:tc>
          <w:tcPr>
            <w:tcW w:w="1427" w:type="dxa"/>
          </w:tcPr>
          <w:p w14:paraId="0AC1038B" w14:textId="77777777" w:rsidR="006D5505" w:rsidRPr="00D3639A" w:rsidDel="009A7C81" w:rsidRDefault="006D5505" w:rsidP="00D34447">
            <w:pPr>
              <w:spacing w:line="300" w:lineRule="auto"/>
              <w:jc w:val="center"/>
              <w:rPr>
                <w:rFonts w:eastAsia="Arial Unicode MS" w:cs="Tahoma"/>
                <w:sz w:val="24"/>
                <w:szCs w:val="24"/>
              </w:rPr>
            </w:pPr>
            <w:r w:rsidRPr="00D3639A">
              <w:rPr>
                <w:rFonts w:eastAsia="Arial Unicode MS" w:cs="Tahoma"/>
                <w:sz w:val="24"/>
                <w:szCs w:val="24"/>
              </w:rPr>
              <w:t>9.6 ΜW</w:t>
            </w:r>
          </w:p>
        </w:tc>
      </w:tr>
      <w:tr w:rsidR="006D5505" w:rsidRPr="00D3639A" w14:paraId="7072D705" w14:textId="77777777" w:rsidTr="00D34447">
        <w:trPr>
          <w:trHeight w:val="1349"/>
        </w:trPr>
        <w:tc>
          <w:tcPr>
            <w:tcW w:w="1577" w:type="dxa"/>
            <w:shd w:val="clear" w:color="auto" w:fill="D99594" w:themeFill="accent2" w:themeFillTint="99"/>
          </w:tcPr>
          <w:p w14:paraId="1E2C8822" w14:textId="77777777" w:rsidR="006D5505" w:rsidRPr="00D3639A" w:rsidRDefault="006D5505" w:rsidP="009D2012">
            <w:pPr>
              <w:spacing w:line="300" w:lineRule="auto"/>
              <w:rPr>
                <w:rFonts w:eastAsia="Arial Unicode MS" w:cs="Tahoma"/>
                <w:b/>
                <w:sz w:val="24"/>
                <w:szCs w:val="24"/>
              </w:rPr>
            </w:pPr>
            <w:r w:rsidRPr="00D3639A">
              <w:rPr>
                <w:rFonts w:eastAsia="Arial Unicode MS" w:cs="Tahoma"/>
                <w:b/>
                <w:sz w:val="24"/>
                <w:szCs w:val="24"/>
              </w:rPr>
              <w:t>Pnet</w:t>
            </w:r>
          </w:p>
        </w:tc>
        <w:tc>
          <w:tcPr>
            <w:tcW w:w="2271" w:type="dxa"/>
          </w:tcPr>
          <w:p w14:paraId="2D6F3361" w14:textId="0C85ACBF" w:rsidR="006D5505" w:rsidRPr="00D3639A" w:rsidRDefault="006D5505" w:rsidP="00D34447">
            <w:pPr>
              <w:spacing w:line="300" w:lineRule="auto"/>
              <w:jc w:val="center"/>
              <w:rPr>
                <w:rFonts w:eastAsia="Arial Unicode MS" w:cs="Tahoma"/>
                <w:sz w:val="24"/>
                <w:szCs w:val="24"/>
              </w:rPr>
            </w:pPr>
            <w:r w:rsidRPr="00D3639A">
              <w:rPr>
                <w:rFonts w:eastAsia="Times New Roman" w:cs="Tahoma"/>
                <w:color w:val="000000"/>
                <w:lang w:eastAsia="en-GB"/>
              </w:rPr>
              <w:t xml:space="preserve">-0.25544 </w:t>
            </w:r>
            <w:r w:rsidR="00002FEA">
              <w:rPr>
                <w:rFonts w:eastAsia="Times New Roman" w:cs="Tahoma"/>
                <w:color w:val="000000"/>
                <w:lang w:val="en-US" w:eastAsia="en-GB"/>
              </w:rPr>
              <w:t>W</w:t>
            </w:r>
          </w:p>
        </w:tc>
        <w:tc>
          <w:tcPr>
            <w:tcW w:w="1540" w:type="dxa"/>
          </w:tcPr>
          <w:p w14:paraId="1E12DE77" w14:textId="399EEBE6" w:rsidR="006D5505" w:rsidRPr="00D3639A" w:rsidRDefault="006D5505" w:rsidP="00D34447">
            <w:pPr>
              <w:spacing w:line="300" w:lineRule="auto"/>
              <w:jc w:val="center"/>
              <w:rPr>
                <w:rFonts w:eastAsia="Arial Unicode MS" w:cs="Tahoma"/>
                <w:sz w:val="24"/>
                <w:szCs w:val="24"/>
              </w:rPr>
            </w:pPr>
            <w:r w:rsidRPr="004345F4">
              <w:rPr>
                <w:rFonts w:eastAsia="Times New Roman" w:cs="Tahoma"/>
                <w:color w:val="000000"/>
                <w:lang w:eastAsia="en-GB"/>
              </w:rPr>
              <w:t>-</w:t>
            </w:r>
            <w:r w:rsidRPr="00D3639A">
              <w:rPr>
                <w:rFonts w:eastAsia="Times New Roman" w:cs="Tahoma"/>
                <w:color w:val="000000"/>
                <w:lang w:eastAsia="en-GB"/>
              </w:rPr>
              <w:t xml:space="preserve">0.15812 </w:t>
            </w:r>
            <w:r w:rsidR="00002FEA">
              <w:rPr>
                <w:rFonts w:eastAsia="Times New Roman" w:cs="Tahoma"/>
                <w:color w:val="000000"/>
                <w:lang w:val="en-US" w:eastAsia="en-GB"/>
              </w:rPr>
              <w:t>W</w:t>
            </w:r>
          </w:p>
        </w:tc>
        <w:tc>
          <w:tcPr>
            <w:tcW w:w="2076" w:type="dxa"/>
          </w:tcPr>
          <w:p w14:paraId="54ED46FB" w14:textId="16ADB5CE" w:rsidR="006D5505" w:rsidRPr="00D3639A" w:rsidRDefault="006D5505" w:rsidP="00D34447">
            <w:pPr>
              <w:spacing w:line="300" w:lineRule="auto"/>
              <w:jc w:val="center"/>
              <w:rPr>
                <w:rFonts w:cs="Tahoma"/>
                <w:color w:val="000000"/>
                <w:sz w:val="24"/>
                <w:szCs w:val="20"/>
              </w:rPr>
            </w:pPr>
            <w:r w:rsidRPr="004345F4">
              <w:rPr>
                <w:rFonts w:eastAsia="Times New Roman" w:cs="Tahoma"/>
                <w:color w:val="000000"/>
                <w:lang w:eastAsia="en-GB"/>
              </w:rPr>
              <w:t>-</w:t>
            </w:r>
            <w:r w:rsidRPr="00D3639A">
              <w:rPr>
                <w:rFonts w:eastAsia="Times New Roman" w:cs="Tahoma"/>
                <w:color w:val="000000"/>
                <w:lang w:eastAsia="en-GB"/>
              </w:rPr>
              <w:t xml:space="preserve">0.15812 </w:t>
            </w:r>
            <w:r w:rsidRPr="00D3639A">
              <w:rPr>
                <w:rFonts w:eastAsia="Times New Roman" w:cs="Tahoma"/>
                <w:color w:val="000000"/>
                <w:lang w:val="en-US" w:eastAsia="en-GB"/>
              </w:rPr>
              <w:t>W</w:t>
            </w:r>
          </w:p>
        </w:tc>
        <w:tc>
          <w:tcPr>
            <w:tcW w:w="1540" w:type="dxa"/>
          </w:tcPr>
          <w:p w14:paraId="2DC8FD87" w14:textId="330D3C27" w:rsidR="006D5505" w:rsidRPr="005E3DF1" w:rsidRDefault="005E3DF1" w:rsidP="00D34447">
            <w:pPr>
              <w:spacing w:line="300" w:lineRule="auto"/>
              <w:jc w:val="center"/>
              <w:rPr>
                <w:rFonts w:ascii="Calibri" w:hAnsi="Calibri" w:cs="Calibri"/>
                <w:color w:val="000000"/>
                <w:lang w:eastAsia="en-GB"/>
              </w:rPr>
            </w:pPr>
            <w:r>
              <w:rPr>
                <w:rFonts w:ascii="Calibri" w:hAnsi="Calibri" w:cs="Calibri"/>
                <w:color w:val="000000"/>
              </w:rPr>
              <w:t>-</w:t>
            </w:r>
            <w:r w:rsidR="007130B9">
              <w:rPr>
                <w:rFonts w:ascii="Calibri" w:hAnsi="Calibri" w:cs="Calibri"/>
                <w:color w:val="000000"/>
                <w:sz w:val="28"/>
                <w:szCs w:val="28"/>
                <w:lang w:val="en-GB"/>
              </w:rPr>
              <w:t>0</w:t>
            </w:r>
            <w:r w:rsidRPr="007130B9">
              <w:rPr>
                <w:rFonts w:ascii="Calibri" w:hAnsi="Calibri" w:cs="Calibri"/>
                <w:color w:val="000000"/>
                <w:sz w:val="24"/>
                <w:szCs w:val="24"/>
              </w:rPr>
              <w:t>.</w:t>
            </w:r>
            <w:r w:rsidRPr="007130B9">
              <w:rPr>
                <w:rFonts w:cs="Tahoma"/>
                <w:color w:val="000000"/>
                <w:sz w:val="24"/>
                <w:szCs w:val="24"/>
              </w:rPr>
              <w:t>00699</w:t>
            </w:r>
            <w:r w:rsidR="006D5505" w:rsidRPr="007130B9">
              <w:rPr>
                <w:rFonts w:eastAsia="Times New Roman" w:cs="Tahoma"/>
                <w:color w:val="000000"/>
                <w:sz w:val="24"/>
                <w:szCs w:val="24"/>
                <w:lang w:val="en-US" w:eastAsia="en-GB"/>
              </w:rPr>
              <w:t>W</w:t>
            </w:r>
          </w:p>
        </w:tc>
        <w:tc>
          <w:tcPr>
            <w:tcW w:w="1427" w:type="dxa"/>
          </w:tcPr>
          <w:p w14:paraId="12B2DE91" w14:textId="2ED888D5" w:rsidR="006D5505" w:rsidRPr="00D3639A" w:rsidRDefault="006D5505" w:rsidP="00D34447">
            <w:pPr>
              <w:spacing w:line="300" w:lineRule="auto"/>
              <w:jc w:val="center"/>
              <w:rPr>
                <w:rFonts w:eastAsia="Times New Roman" w:cs="Tahoma"/>
                <w:color w:val="000000"/>
                <w:sz w:val="24"/>
                <w:szCs w:val="24"/>
                <w:lang w:eastAsia="en-GB"/>
              </w:rPr>
            </w:pPr>
            <w:r w:rsidRPr="00D3639A">
              <w:rPr>
                <w:rFonts w:eastAsia="Times New Roman" w:cs="Tahoma"/>
                <w:color w:val="000000"/>
                <w:lang w:eastAsia="en-GB"/>
              </w:rPr>
              <w:t xml:space="preserve">-0.0081 </w:t>
            </w:r>
            <w:r w:rsidRPr="00D3639A">
              <w:rPr>
                <w:rFonts w:eastAsia="Times New Roman" w:cs="Tahoma"/>
                <w:color w:val="000000"/>
                <w:sz w:val="24"/>
                <w:szCs w:val="24"/>
                <w:lang w:val="en-US" w:eastAsia="en-GB"/>
              </w:rPr>
              <w:t>W</w:t>
            </w:r>
          </w:p>
          <w:p w14:paraId="73110ED4" w14:textId="77777777" w:rsidR="006D5505" w:rsidRPr="00D3639A" w:rsidRDefault="006D5505" w:rsidP="00D34447">
            <w:pPr>
              <w:spacing w:line="300" w:lineRule="auto"/>
              <w:jc w:val="center"/>
              <w:rPr>
                <w:rFonts w:eastAsia="Arial Unicode MS" w:cs="Tahoma"/>
                <w:sz w:val="24"/>
                <w:szCs w:val="24"/>
              </w:rPr>
            </w:pPr>
          </w:p>
        </w:tc>
      </w:tr>
    </w:tbl>
    <w:p w14:paraId="733EB9E9" w14:textId="71812769" w:rsidR="006D5505" w:rsidRPr="001D1D86" w:rsidRDefault="006D5505" w:rsidP="009D2012">
      <w:pPr>
        <w:spacing w:line="300" w:lineRule="auto"/>
        <w:rPr>
          <w:rFonts w:eastAsia="Arial Unicode MS" w:cs="Tahoma"/>
          <w:b/>
          <w:i/>
          <w:sz w:val="40"/>
          <w:szCs w:val="24"/>
        </w:rPr>
      </w:pPr>
    </w:p>
    <w:p w14:paraId="611B245F" w14:textId="466ED45B" w:rsidR="00615A5C" w:rsidRPr="001D1D86" w:rsidRDefault="006D5505" w:rsidP="00643A70">
      <w:pPr>
        <w:pStyle w:val="Heading3"/>
        <w:numPr>
          <w:ilvl w:val="2"/>
          <w:numId w:val="31"/>
        </w:numPr>
        <w:rPr>
          <w:rStyle w:val="Heading5Char"/>
          <w:rFonts w:eastAsia="Arial Unicode MS"/>
          <w:b/>
          <w:sz w:val="32"/>
          <w:szCs w:val="32"/>
        </w:rPr>
      </w:pPr>
      <w:bookmarkStart w:id="42" w:name="_Toc108636027"/>
      <w:r w:rsidRPr="001D1D86">
        <w:rPr>
          <w:rStyle w:val="Heading3Char"/>
          <w:rFonts w:eastAsia="Arial Unicode MS"/>
          <w:b/>
          <w:sz w:val="24"/>
        </w:rPr>
        <w:t>Βελτιστοποίηση για μεγαλύτερους τύπους ανεμογεννήτριων</w:t>
      </w:r>
      <w:bookmarkEnd w:id="42"/>
    </w:p>
    <w:p w14:paraId="06957764" w14:textId="1E55C820" w:rsidR="00002FEA" w:rsidRDefault="00287CDC" w:rsidP="009D2012">
      <w:pPr>
        <w:spacing w:line="300" w:lineRule="auto"/>
        <w:rPr>
          <w:rFonts w:eastAsia="Arial Unicode MS" w:cs="Tahoma"/>
          <w:sz w:val="24"/>
          <w:szCs w:val="24"/>
        </w:rPr>
      </w:pPr>
      <w:r w:rsidRPr="00D3639A">
        <w:rPr>
          <w:rFonts w:eastAsia="Arial Unicode MS" w:cs="Tahoma"/>
          <w:sz w:val="24"/>
          <w:szCs w:val="24"/>
        </w:rPr>
        <w:t>Παρατηρ</w:t>
      </w:r>
      <w:r>
        <w:rPr>
          <w:rFonts w:eastAsia="Arial Unicode MS" w:cs="Tahoma"/>
          <w:sz w:val="24"/>
          <w:szCs w:val="24"/>
        </w:rPr>
        <w:t>ώ</w:t>
      </w:r>
      <w:r w:rsidRPr="00D3639A">
        <w:rPr>
          <w:rFonts w:eastAsia="Arial Unicode MS" w:cs="Tahoma"/>
          <w:sz w:val="24"/>
          <w:szCs w:val="24"/>
        </w:rPr>
        <w:t xml:space="preserve">ντας </w:t>
      </w:r>
      <w:r w:rsidR="006D5505" w:rsidRPr="00D3639A">
        <w:rPr>
          <w:rFonts w:eastAsia="Arial Unicode MS" w:cs="Tahoma"/>
          <w:sz w:val="24"/>
          <w:szCs w:val="24"/>
        </w:rPr>
        <w:t xml:space="preserve">τα αποτελέσματα </w:t>
      </w:r>
      <w:r w:rsidRPr="00D3639A">
        <w:rPr>
          <w:rFonts w:eastAsia="Arial Unicode MS" w:cs="Tahoma"/>
          <w:sz w:val="24"/>
          <w:szCs w:val="24"/>
        </w:rPr>
        <w:t>απ</w:t>
      </w:r>
      <w:r>
        <w:rPr>
          <w:rFonts w:eastAsia="Arial Unicode MS" w:cs="Tahoma"/>
          <w:sz w:val="24"/>
          <w:szCs w:val="24"/>
        </w:rPr>
        <w:t>ό</w:t>
      </w:r>
      <w:r w:rsidRPr="00D3639A">
        <w:rPr>
          <w:rFonts w:eastAsia="Arial Unicode MS" w:cs="Tahoma"/>
          <w:sz w:val="24"/>
          <w:szCs w:val="24"/>
        </w:rPr>
        <w:t xml:space="preserve"> </w:t>
      </w:r>
      <w:r w:rsidR="006D5505" w:rsidRPr="00D3639A">
        <w:rPr>
          <w:rFonts w:eastAsia="Arial Unicode MS" w:cs="Tahoma"/>
          <w:sz w:val="24"/>
          <w:szCs w:val="24"/>
        </w:rPr>
        <w:t>τον πίνακα φαίνεται πως οι ανεμογεννήτριες που πραγματοποιήθηκε η διαστασιολόγηση είναι μικρής ισχύος για την ενεργειακή ζήτηση που απαιτείται απο το νοσοκομείου.</w:t>
      </w:r>
      <w:r>
        <w:rPr>
          <w:rFonts w:eastAsia="Arial Unicode MS" w:cs="Tahoma"/>
          <w:sz w:val="24"/>
          <w:szCs w:val="24"/>
        </w:rPr>
        <w:t xml:space="preserve"> </w:t>
      </w:r>
      <w:r w:rsidR="006D5505" w:rsidRPr="00D3639A">
        <w:rPr>
          <w:rFonts w:eastAsia="Arial Unicode MS" w:cs="Tahoma"/>
          <w:sz w:val="24"/>
          <w:szCs w:val="24"/>
        </w:rPr>
        <w:t xml:space="preserve">Έτσι, θα χρησιμοποιηθούν οι ανεμογεννήτριες μεγαλύτερης ισχύος για την </w:t>
      </w:r>
      <w:r w:rsidR="00002FEA">
        <w:rPr>
          <w:rFonts w:eastAsia="Arial Unicode MS" w:cs="Tahoma"/>
          <w:sz w:val="24"/>
          <w:szCs w:val="24"/>
        </w:rPr>
        <w:t>βελτιστοποίηση του προβλήματος.</w:t>
      </w:r>
    </w:p>
    <w:p w14:paraId="594ADBC6" w14:textId="392D7004" w:rsidR="00A21DAB" w:rsidRDefault="00A21DAB" w:rsidP="009D2012">
      <w:pPr>
        <w:spacing w:line="300" w:lineRule="auto"/>
        <w:rPr>
          <w:rFonts w:eastAsia="Arial Unicode MS" w:cs="Tahoma"/>
          <w:b/>
          <w:sz w:val="24"/>
          <w:u w:val="single"/>
        </w:rPr>
      </w:pPr>
    </w:p>
    <w:p w14:paraId="3E0738BE" w14:textId="21912BD2" w:rsidR="006D5505" w:rsidRPr="00002FEA" w:rsidRDefault="006D5505" w:rsidP="009D2012">
      <w:pPr>
        <w:spacing w:line="300" w:lineRule="auto"/>
        <w:rPr>
          <w:rFonts w:eastAsia="Arial Unicode MS" w:cs="Tahoma"/>
          <w:b/>
          <w:sz w:val="24"/>
          <w:szCs w:val="24"/>
        </w:rPr>
      </w:pPr>
      <w:r w:rsidRPr="00002FEA">
        <w:rPr>
          <w:rFonts w:eastAsia="Arial Unicode MS" w:cs="Tahoma"/>
          <w:b/>
          <w:sz w:val="24"/>
          <w:u w:val="single"/>
        </w:rPr>
        <w:t>VESTAS V-39 500KW</w:t>
      </w:r>
    </w:p>
    <w:p w14:paraId="3618B581" w14:textId="77777777" w:rsidR="006D5505" w:rsidRPr="00D3639A" w:rsidRDefault="006D5505" w:rsidP="009D2012">
      <w:pPr>
        <w:spacing w:line="300" w:lineRule="auto"/>
        <w:rPr>
          <w:rFonts w:cs="Tahoma"/>
        </w:rPr>
      </w:pPr>
    </w:p>
    <w:p w14:paraId="6CF7DF97" w14:textId="28C3899B" w:rsidR="006D5505" w:rsidRPr="00D3639A" w:rsidRDefault="006D5505" w:rsidP="009D2012">
      <w:pPr>
        <w:autoSpaceDE w:val="0"/>
        <w:autoSpaceDN w:val="0"/>
        <w:adjustRightInd w:val="0"/>
        <w:spacing w:line="300" w:lineRule="auto"/>
        <w:rPr>
          <w:rFonts w:cs="Tahoma"/>
          <w:sz w:val="24"/>
          <w:szCs w:val="24"/>
        </w:rPr>
      </w:pPr>
      <w:r w:rsidRPr="00D3639A">
        <w:rPr>
          <w:rFonts w:eastAsia="Arial Unicode MS" w:cs="Tahoma"/>
          <w:sz w:val="24"/>
          <w:szCs w:val="24"/>
        </w:rPr>
        <w:t xml:space="preserve">Χρησιμοποιώντας το εξακριβωμένο μοντέλο (validated) του κεφαλαίου 2 καθώς και τον κώδικα που αναπτύχθηκε σε περιβάλλον matlab, ο βέλτιστος αριθμός ανεμογεννητριών βάση αλγορίθμου βελτιστοποίησης ελαχιστοποιώντας τη διαφορά ζήτησης και παραγώμενου φορτίου είναι </w:t>
      </w:r>
      <w:r w:rsidRPr="00D3639A">
        <w:rPr>
          <w:rFonts w:cs="Tahoma"/>
          <w:color w:val="000000"/>
          <w:sz w:val="24"/>
          <w:szCs w:val="24"/>
        </w:rPr>
        <w:t xml:space="preserve">27 </w:t>
      </w:r>
      <w:r w:rsidRPr="00D3639A">
        <w:rPr>
          <w:rFonts w:eastAsia="Arial Unicode MS" w:cs="Tahoma"/>
          <w:sz w:val="24"/>
          <w:szCs w:val="24"/>
        </w:rPr>
        <w:t>,αρα το πλάνο του αιολικού πάρκου θα φτάνει τα 13.5</w:t>
      </w:r>
      <w:r w:rsidRPr="00D3639A">
        <w:rPr>
          <w:rFonts w:eastAsia="Arial Unicode MS" w:cs="Tahoma"/>
          <w:sz w:val="24"/>
          <w:szCs w:val="24"/>
          <w:lang w:val="en-US"/>
        </w:rPr>
        <w:t>MW</w:t>
      </w:r>
      <w:r w:rsidRPr="00D3639A">
        <w:rPr>
          <w:rFonts w:eastAsia="Arial Unicode MS" w:cs="Tahoma"/>
          <w:sz w:val="24"/>
          <w:szCs w:val="24"/>
        </w:rPr>
        <w:t>.</w:t>
      </w:r>
    </w:p>
    <w:p w14:paraId="7C4999DD" w14:textId="77777777" w:rsidR="006D5505" w:rsidRPr="00D3639A" w:rsidRDefault="006D5505" w:rsidP="009D2012">
      <w:pPr>
        <w:spacing w:line="300" w:lineRule="auto"/>
        <w:rPr>
          <w:rFonts w:eastAsia="Arial Unicode MS" w:cs="Tahoma"/>
          <w:sz w:val="24"/>
          <w:szCs w:val="24"/>
        </w:rPr>
      </w:pPr>
    </w:p>
    <w:p w14:paraId="2EA0B6C9" w14:textId="77777777" w:rsidR="006D5505" w:rsidRPr="00D3639A" w:rsidRDefault="006D5505" w:rsidP="009D2012">
      <w:pPr>
        <w:spacing w:line="300" w:lineRule="auto"/>
        <w:rPr>
          <w:rFonts w:eastAsia="Arial Unicode MS" w:cs="Tahoma"/>
          <w:sz w:val="24"/>
          <w:szCs w:val="24"/>
        </w:rPr>
      </w:pPr>
      <w:r w:rsidRPr="00D3639A">
        <w:rPr>
          <w:rFonts w:eastAsia="Arial Unicode MS" w:cs="Tahoma"/>
          <w:sz w:val="24"/>
          <w:szCs w:val="24"/>
        </w:rPr>
        <w:t>Παρακάτω παρουσιάζονται κάποια διαγράμματα για την καλύτερη κατανόηση της διαδικασίας καθώς και των αποτελεσμάτων.</w:t>
      </w:r>
    </w:p>
    <w:p w14:paraId="66910E77" w14:textId="77777777" w:rsidR="006D5505" w:rsidRPr="00D3639A" w:rsidRDefault="006D5505" w:rsidP="009D2012">
      <w:pPr>
        <w:spacing w:line="300" w:lineRule="auto"/>
        <w:jc w:val="center"/>
        <w:rPr>
          <w:rFonts w:eastAsia="Times New Roman" w:cs="Tahoma"/>
          <w:b/>
          <w:color w:val="000000"/>
          <w:sz w:val="32"/>
          <w:u w:val="single"/>
          <w:lang w:eastAsia="en-GB"/>
        </w:rPr>
      </w:pPr>
      <w:r w:rsidRPr="00D3639A">
        <w:rPr>
          <w:rFonts w:eastAsia="Times New Roman" w:cs="Tahoma"/>
          <w:b/>
          <w:noProof/>
          <w:color w:val="000000"/>
          <w:sz w:val="32"/>
          <w:lang w:val="en-GB" w:eastAsia="en-GB"/>
        </w:rPr>
        <w:lastRenderedPageBreak/>
        <w:drawing>
          <wp:inline distT="0" distB="0" distL="0" distR="0" wp14:anchorId="5D76BDE7" wp14:editId="0F904335">
            <wp:extent cx="4456387" cy="3342290"/>
            <wp:effectExtent l="0" t="0" r="1905" b="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7"/>
                    <a:stretch>
                      <a:fillRect/>
                    </a:stretch>
                  </pic:blipFill>
                  <pic:spPr>
                    <a:xfrm>
                      <a:off x="0" y="0"/>
                      <a:ext cx="4565863" cy="3424397"/>
                    </a:xfrm>
                    <a:prstGeom prst="rect">
                      <a:avLst/>
                    </a:prstGeom>
                  </pic:spPr>
                </pic:pic>
              </a:graphicData>
            </a:graphic>
          </wp:inline>
        </w:drawing>
      </w:r>
    </w:p>
    <w:p w14:paraId="65E4D614" w14:textId="276D93BA" w:rsidR="006D5505" w:rsidRDefault="006D5505" w:rsidP="009D2012">
      <w:pPr>
        <w:spacing w:line="300" w:lineRule="auto"/>
        <w:jc w:val="center"/>
        <w:rPr>
          <w:rFonts w:eastAsia="Times New Roman" w:cs="Tahoma"/>
          <w:b/>
          <w:color w:val="000000"/>
          <w:sz w:val="24"/>
          <w:szCs w:val="24"/>
          <w:lang w:eastAsia="en-GB"/>
        </w:rPr>
      </w:pPr>
      <w:r w:rsidRPr="00D3639A">
        <w:rPr>
          <w:rFonts w:eastAsia="Times New Roman" w:cs="Tahoma"/>
          <w:b/>
          <w:color w:val="000000"/>
          <w:sz w:val="24"/>
          <w:lang w:eastAsia="en-GB"/>
        </w:rPr>
        <w:t xml:space="preserve">Διάγραμμα </w:t>
      </w:r>
      <w:r w:rsidR="00F92621" w:rsidRPr="00F92621">
        <w:rPr>
          <w:rFonts w:eastAsia="Times New Roman" w:cs="Tahoma"/>
          <w:b/>
          <w:color w:val="000000"/>
          <w:sz w:val="24"/>
          <w:lang w:eastAsia="en-GB"/>
        </w:rPr>
        <w:t>4</w:t>
      </w:r>
      <w:r w:rsidRPr="00D3639A">
        <w:rPr>
          <w:rFonts w:eastAsia="Times New Roman" w:cs="Tahoma"/>
          <w:b/>
          <w:color w:val="000000"/>
          <w:sz w:val="24"/>
          <w:lang w:eastAsia="en-GB"/>
        </w:rPr>
        <w:t>.24</w:t>
      </w:r>
      <w:r w:rsidRPr="00D3639A">
        <w:rPr>
          <w:rFonts w:cs="Tahoma"/>
          <w:b/>
          <w:noProof/>
          <w:sz w:val="24"/>
          <w:szCs w:val="24"/>
          <w:lang w:eastAsia="en-GB"/>
        </w:rPr>
        <w:t xml:space="preserve"> </w:t>
      </w:r>
      <w:r w:rsidRPr="00002FEA">
        <w:rPr>
          <w:rFonts w:cs="Tahoma"/>
          <w:i/>
          <w:noProof/>
          <w:sz w:val="24"/>
          <w:szCs w:val="24"/>
          <w:lang w:eastAsia="en-GB"/>
        </w:rPr>
        <w:t>Ε</w:t>
      </w:r>
      <w:r w:rsidRPr="00002FEA">
        <w:rPr>
          <w:rFonts w:eastAsia="Times New Roman" w:cs="Tahoma"/>
          <w:i/>
          <w:color w:val="000000"/>
          <w:sz w:val="24"/>
          <w:szCs w:val="24"/>
          <w:lang w:eastAsia="en-GB"/>
        </w:rPr>
        <w:t>νεργειακή ζήτηση και παραγωγή ενέργειας ανεμογεννητριών</w:t>
      </w:r>
    </w:p>
    <w:p w14:paraId="5C38E47B" w14:textId="77777777" w:rsidR="00002FEA" w:rsidRPr="00D3639A" w:rsidRDefault="00002FEA" w:rsidP="009D2012">
      <w:pPr>
        <w:spacing w:line="300" w:lineRule="auto"/>
        <w:jc w:val="center"/>
        <w:rPr>
          <w:rFonts w:eastAsia="Times New Roman" w:cs="Tahoma"/>
          <w:b/>
          <w:color w:val="000000"/>
          <w:sz w:val="24"/>
          <w:szCs w:val="24"/>
          <w:lang w:eastAsia="en-GB"/>
        </w:rPr>
      </w:pPr>
    </w:p>
    <w:p w14:paraId="16F597DB" w14:textId="32C217BB" w:rsidR="006D5505" w:rsidRPr="00D3639A" w:rsidRDefault="006D5505" w:rsidP="009D2012">
      <w:pPr>
        <w:spacing w:line="300" w:lineRule="auto"/>
        <w:rPr>
          <w:rFonts w:eastAsia="Times New Roman" w:cs="Tahoma"/>
          <w:color w:val="000000"/>
          <w:lang w:eastAsia="en-GB"/>
        </w:rPr>
      </w:pPr>
      <w:r w:rsidRPr="00D3639A">
        <w:rPr>
          <w:rFonts w:eastAsia="Times New Roman" w:cs="Tahoma"/>
          <w:color w:val="000000"/>
          <w:sz w:val="24"/>
          <w:szCs w:val="24"/>
          <w:lang w:eastAsia="en-GB"/>
        </w:rPr>
        <w:t xml:space="preserve">Το Pnet για 27 ανεμογεννήτριες ενω η βελτιστοποίηση εβγαλε αποτέλεσμα 27.27 είναι </w:t>
      </w:r>
      <w:r w:rsidR="00F92621">
        <w:rPr>
          <w:rFonts w:eastAsia="Times New Roman" w:cs="Tahoma"/>
          <w:color w:val="000000"/>
          <w:lang w:eastAsia="en-GB"/>
        </w:rPr>
        <w:t>-9729.25</w:t>
      </w:r>
      <w:r w:rsidR="00F92621">
        <w:rPr>
          <w:rFonts w:eastAsia="Times New Roman" w:cs="Tahoma"/>
          <w:color w:val="000000"/>
          <w:lang w:val="en-GB" w:eastAsia="en-GB"/>
        </w:rPr>
        <w:t>W</w:t>
      </w:r>
      <w:r w:rsidR="00F92621" w:rsidRPr="00F92621">
        <w:rPr>
          <w:rFonts w:eastAsia="Times New Roman" w:cs="Tahoma"/>
          <w:color w:val="000000"/>
          <w:lang w:eastAsia="en-GB"/>
        </w:rPr>
        <w:t xml:space="preserve"> </w:t>
      </w:r>
      <w:r w:rsidRPr="00D3639A">
        <w:rPr>
          <w:rFonts w:eastAsia="Times New Roman" w:cs="Tahoma"/>
          <w:color w:val="000000"/>
          <w:lang w:eastAsia="en-GB"/>
        </w:rPr>
        <w:t>οπότε δεν χρείαζεται να γίνει συνδιασμός ανεμογεννητριών αφού είναι μικρός αριθμός.</w:t>
      </w:r>
    </w:p>
    <w:p w14:paraId="66CF772F" w14:textId="77777777" w:rsidR="006D5505" w:rsidRPr="00D3639A" w:rsidRDefault="006D5505" w:rsidP="009D2012">
      <w:pPr>
        <w:spacing w:line="300" w:lineRule="auto"/>
        <w:rPr>
          <w:rFonts w:eastAsia="Times New Roman" w:cs="Tahoma"/>
          <w:color w:val="000000"/>
          <w:sz w:val="24"/>
          <w:lang w:eastAsia="en-GB"/>
        </w:rPr>
      </w:pPr>
    </w:p>
    <w:p w14:paraId="26DEA08F" w14:textId="501C1B96" w:rsidR="00002FEA" w:rsidRPr="00427347" w:rsidRDefault="00427347" w:rsidP="009D2012">
      <w:pPr>
        <w:spacing w:line="300" w:lineRule="auto"/>
        <w:rPr>
          <w:rFonts w:eastAsia="Arial Unicode MS" w:cs="Tahoma"/>
          <w:b/>
          <w:sz w:val="24"/>
          <w:u w:val="single"/>
        </w:rPr>
      </w:pPr>
      <w:r>
        <w:rPr>
          <w:rFonts w:eastAsia="Arial Unicode MS" w:cs="Tahoma"/>
          <w:b/>
          <w:sz w:val="24"/>
          <w:u w:val="single"/>
        </w:rPr>
        <w:t>Nordic Windpower’s N1000 1MW</w:t>
      </w:r>
    </w:p>
    <w:p w14:paraId="17426928" w14:textId="0136893A" w:rsidR="006D5505" w:rsidRDefault="006D5505" w:rsidP="009D2012">
      <w:pPr>
        <w:autoSpaceDE w:val="0"/>
        <w:autoSpaceDN w:val="0"/>
        <w:adjustRightInd w:val="0"/>
        <w:spacing w:line="300" w:lineRule="auto"/>
        <w:rPr>
          <w:rFonts w:eastAsia="Arial Unicode MS" w:cs="Tahoma"/>
          <w:sz w:val="24"/>
          <w:szCs w:val="24"/>
        </w:rPr>
      </w:pPr>
      <w:r w:rsidRPr="00D3639A">
        <w:rPr>
          <w:rFonts w:eastAsia="Arial Unicode MS" w:cs="Tahoma"/>
          <w:sz w:val="24"/>
          <w:szCs w:val="24"/>
        </w:rPr>
        <w:t xml:space="preserve">Χρησιμοποιώντας το εξακριβωμένο μοντέλο (validated) του κεφαλαίου 2 καθώς και τον κώδικα που αναπτύχθηκε σε περιβάλλον matlab, ο βέλτιστος αριθμός ανεμογεννητριών βάση αλγορίθμου βελτιστοποίησης ελαχιστοποιώντας τη διαφορά ζήτησης και παραγώμενου φορτίου είναι </w:t>
      </w:r>
      <w:r w:rsidRPr="00D3639A">
        <w:rPr>
          <w:rFonts w:cs="Tahoma"/>
          <w:color w:val="000000"/>
          <w:sz w:val="24"/>
          <w:szCs w:val="24"/>
        </w:rPr>
        <w:t xml:space="preserve">13.7 </w:t>
      </w:r>
      <w:r w:rsidRPr="00D3639A">
        <w:rPr>
          <w:rFonts w:eastAsia="Arial Unicode MS" w:cs="Tahoma"/>
          <w:sz w:val="24"/>
          <w:szCs w:val="24"/>
        </w:rPr>
        <w:t>,αρα το πλάνο του αιολικού πάρκου θα φτάνει τα  13.4</w:t>
      </w:r>
      <w:r w:rsidRPr="00D3639A">
        <w:rPr>
          <w:rFonts w:eastAsia="Arial Unicode MS" w:cs="Tahoma"/>
          <w:sz w:val="24"/>
          <w:szCs w:val="24"/>
          <w:lang w:val="en-US"/>
        </w:rPr>
        <w:t>MW</w:t>
      </w:r>
      <w:r w:rsidRPr="00D3639A">
        <w:rPr>
          <w:rFonts w:eastAsia="Arial Unicode MS" w:cs="Tahoma"/>
          <w:sz w:val="24"/>
          <w:szCs w:val="24"/>
        </w:rPr>
        <w:t>.</w:t>
      </w:r>
    </w:p>
    <w:p w14:paraId="243B2308" w14:textId="77777777" w:rsidR="00002FEA" w:rsidRPr="00D3639A" w:rsidRDefault="00002FEA" w:rsidP="009D2012">
      <w:pPr>
        <w:autoSpaceDE w:val="0"/>
        <w:autoSpaceDN w:val="0"/>
        <w:adjustRightInd w:val="0"/>
        <w:spacing w:line="300" w:lineRule="auto"/>
        <w:rPr>
          <w:rFonts w:cs="Tahoma"/>
          <w:sz w:val="24"/>
          <w:szCs w:val="24"/>
        </w:rPr>
      </w:pPr>
    </w:p>
    <w:p w14:paraId="69C8F26E" w14:textId="77777777" w:rsidR="006D5505" w:rsidRPr="00D3639A" w:rsidRDefault="006D5505" w:rsidP="009D2012">
      <w:pPr>
        <w:spacing w:line="300" w:lineRule="auto"/>
        <w:rPr>
          <w:rFonts w:eastAsia="Arial Unicode MS" w:cs="Tahoma"/>
          <w:sz w:val="24"/>
          <w:szCs w:val="24"/>
        </w:rPr>
      </w:pPr>
      <w:r w:rsidRPr="00D3639A">
        <w:rPr>
          <w:rFonts w:eastAsia="Arial Unicode MS" w:cs="Tahoma"/>
          <w:sz w:val="24"/>
          <w:szCs w:val="24"/>
        </w:rPr>
        <w:t>Παρακάτω παρουσιάζονται κάποια διαγράμματα για την καλύτερη κατανόηση της διαδικασίας καθώς και των αποτελεσμάτων.</w:t>
      </w:r>
    </w:p>
    <w:p w14:paraId="5D094A10" w14:textId="77777777" w:rsidR="006D5505" w:rsidRPr="00D3639A" w:rsidRDefault="006D5505" w:rsidP="009D2012">
      <w:pPr>
        <w:spacing w:line="300" w:lineRule="auto"/>
        <w:jc w:val="center"/>
        <w:rPr>
          <w:rFonts w:eastAsia="Times New Roman" w:cs="Tahoma"/>
          <w:color w:val="000000"/>
          <w:sz w:val="28"/>
          <w:lang w:eastAsia="en-GB"/>
        </w:rPr>
      </w:pPr>
      <w:r w:rsidRPr="00D3639A">
        <w:rPr>
          <w:rFonts w:eastAsia="Times New Roman" w:cs="Tahoma"/>
          <w:noProof/>
          <w:color w:val="000000"/>
          <w:sz w:val="28"/>
          <w:lang w:val="en-GB" w:eastAsia="en-GB"/>
        </w:rPr>
        <w:drawing>
          <wp:inline distT="0" distB="0" distL="0" distR="0" wp14:anchorId="19A6D82E" wp14:editId="6F58B63A">
            <wp:extent cx="4130937" cy="3098204"/>
            <wp:effectExtent l="0" t="0" r="3175" b="6985"/>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8"/>
                    <a:stretch>
                      <a:fillRect/>
                    </a:stretch>
                  </pic:blipFill>
                  <pic:spPr>
                    <a:xfrm>
                      <a:off x="0" y="0"/>
                      <a:ext cx="4166940" cy="3125206"/>
                    </a:xfrm>
                    <a:prstGeom prst="rect">
                      <a:avLst/>
                    </a:prstGeom>
                  </pic:spPr>
                </pic:pic>
              </a:graphicData>
            </a:graphic>
          </wp:inline>
        </w:drawing>
      </w:r>
    </w:p>
    <w:p w14:paraId="486B3B6D" w14:textId="365A21D0" w:rsidR="006D5505" w:rsidRDefault="006D5505" w:rsidP="009D2012">
      <w:pPr>
        <w:spacing w:line="300" w:lineRule="auto"/>
        <w:jc w:val="center"/>
        <w:rPr>
          <w:rFonts w:eastAsia="Times New Roman" w:cs="Tahoma"/>
          <w:b/>
          <w:color w:val="000000"/>
          <w:sz w:val="24"/>
          <w:szCs w:val="24"/>
          <w:lang w:eastAsia="en-GB"/>
        </w:rPr>
      </w:pPr>
      <w:r w:rsidRPr="00D3639A">
        <w:rPr>
          <w:rFonts w:eastAsia="Times New Roman" w:cs="Tahoma"/>
          <w:b/>
          <w:color w:val="000000"/>
          <w:sz w:val="24"/>
          <w:szCs w:val="24"/>
          <w:lang w:eastAsia="en-GB"/>
        </w:rPr>
        <w:t xml:space="preserve">Διαγραμμα </w:t>
      </w:r>
      <w:r w:rsidR="00F92621" w:rsidRPr="00F92621">
        <w:rPr>
          <w:rFonts w:eastAsia="Times New Roman" w:cs="Tahoma"/>
          <w:b/>
          <w:color w:val="000000"/>
          <w:sz w:val="24"/>
          <w:szCs w:val="24"/>
          <w:lang w:eastAsia="en-GB"/>
        </w:rPr>
        <w:t>4</w:t>
      </w:r>
      <w:r w:rsidRPr="00F92621">
        <w:rPr>
          <w:rFonts w:eastAsia="Times New Roman" w:cs="Tahoma"/>
          <w:b/>
          <w:color w:val="000000"/>
          <w:sz w:val="24"/>
          <w:szCs w:val="24"/>
          <w:lang w:eastAsia="en-GB"/>
        </w:rPr>
        <w:t>.</w:t>
      </w:r>
      <w:r w:rsidRPr="00F92621">
        <w:rPr>
          <w:rFonts w:eastAsia="Times New Roman" w:cs="Tahoma"/>
          <w:b/>
          <w:i/>
          <w:color w:val="000000"/>
          <w:sz w:val="24"/>
          <w:szCs w:val="24"/>
          <w:lang w:eastAsia="en-GB"/>
        </w:rPr>
        <w:t>25</w:t>
      </w:r>
      <w:r w:rsidRPr="00002FEA">
        <w:rPr>
          <w:rFonts w:eastAsia="Times New Roman" w:cs="Tahoma"/>
          <w:i/>
          <w:color w:val="000000"/>
          <w:sz w:val="24"/>
          <w:szCs w:val="24"/>
          <w:lang w:eastAsia="en-GB"/>
        </w:rPr>
        <w:t xml:space="preserve"> </w:t>
      </w:r>
      <w:r w:rsidRPr="00002FEA">
        <w:rPr>
          <w:rFonts w:cs="Tahoma"/>
          <w:i/>
          <w:noProof/>
          <w:sz w:val="24"/>
          <w:szCs w:val="24"/>
          <w:lang w:eastAsia="en-GB"/>
        </w:rPr>
        <w:t>Ε</w:t>
      </w:r>
      <w:r w:rsidRPr="00002FEA">
        <w:rPr>
          <w:rFonts w:eastAsia="Times New Roman" w:cs="Tahoma"/>
          <w:i/>
          <w:color w:val="000000"/>
          <w:sz w:val="24"/>
          <w:szCs w:val="24"/>
          <w:lang w:eastAsia="en-GB"/>
        </w:rPr>
        <w:t>νεργειακή ζήτηση και παραγωγή ενέργειας ανεμογεννητριών</w:t>
      </w:r>
    </w:p>
    <w:p w14:paraId="76DCFB4C" w14:textId="77777777" w:rsidR="00002FEA" w:rsidRPr="00D3639A" w:rsidRDefault="00002FEA" w:rsidP="009D2012">
      <w:pPr>
        <w:spacing w:line="300" w:lineRule="auto"/>
        <w:jc w:val="center"/>
        <w:rPr>
          <w:rFonts w:eastAsia="Times New Roman" w:cs="Tahoma"/>
          <w:b/>
          <w:color w:val="000000"/>
          <w:sz w:val="24"/>
          <w:szCs w:val="24"/>
          <w:lang w:eastAsia="en-GB"/>
        </w:rPr>
      </w:pPr>
    </w:p>
    <w:p w14:paraId="54D3A8DA" w14:textId="6D4817E1" w:rsidR="006D5505" w:rsidRPr="00D3639A" w:rsidRDefault="006D5505" w:rsidP="009D2012">
      <w:pPr>
        <w:spacing w:line="300" w:lineRule="auto"/>
        <w:rPr>
          <w:rFonts w:eastAsia="Times New Roman" w:cs="Tahoma"/>
          <w:color w:val="000000"/>
          <w:sz w:val="24"/>
          <w:szCs w:val="24"/>
          <w:lang w:eastAsia="en-GB"/>
        </w:rPr>
      </w:pPr>
      <w:r w:rsidRPr="00D3639A">
        <w:rPr>
          <w:rFonts w:eastAsia="Times New Roman" w:cs="Tahoma"/>
          <w:color w:val="000000"/>
          <w:sz w:val="24"/>
          <w:szCs w:val="24"/>
          <w:lang w:eastAsia="en-GB"/>
        </w:rPr>
        <w:t>Ρεαλιστικά δεν μπορεί να γίνει εγκατάσταση των 13.7 ανεμογεννητριών 1 MW οπότε θα γίνει συνδιασμός ανεμογεννητριών.</w:t>
      </w:r>
      <w:r w:rsidR="009E4CAE">
        <w:rPr>
          <w:rFonts w:eastAsia="Times New Roman" w:cs="Tahoma"/>
          <w:color w:val="000000"/>
          <w:sz w:val="24"/>
          <w:szCs w:val="24"/>
          <w:lang w:eastAsia="en-GB"/>
        </w:rPr>
        <w:t xml:space="preserve"> </w:t>
      </w:r>
      <w:r w:rsidRPr="00D3639A">
        <w:rPr>
          <w:rFonts w:eastAsia="Times New Roman" w:cs="Tahoma"/>
          <w:color w:val="000000"/>
          <w:sz w:val="24"/>
          <w:szCs w:val="24"/>
          <w:lang w:eastAsia="en-GB"/>
        </w:rPr>
        <w:t>Θα χρησιμοποιηθούν 13 ανεμογεννήτριες των 1 MW και μία ανεμογεννήτρια 0.5 MW.Έτσι το Pnet ελαχιστοποείται σε -14781.2 απο 20171.04 που θα ήταν για 14 ανεμογεννήτριες ή -50122 για 13.Το νέο διάγραμμα παρουσιάζεται παρακάτω</w:t>
      </w:r>
    </w:p>
    <w:p w14:paraId="57018E62" w14:textId="77777777" w:rsidR="006D5505" w:rsidRPr="00D3639A" w:rsidRDefault="006D5505" w:rsidP="009D2012">
      <w:pPr>
        <w:spacing w:line="300" w:lineRule="auto"/>
        <w:jc w:val="center"/>
        <w:rPr>
          <w:rFonts w:eastAsia="Times New Roman" w:cs="Tahoma"/>
          <w:color w:val="000000"/>
          <w:sz w:val="24"/>
          <w:lang w:eastAsia="en-GB"/>
        </w:rPr>
      </w:pPr>
      <w:r w:rsidRPr="00D3639A">
        <w:rPr>
          <w:rFonts w:eastAsia="Times New Roman" w:cs="Tahoma"/>
          <w:noProof/>
          <w:color w:val="000000"/>
          <w:sz w:val="24"/>
          <w:lang w:val="en-GB" w:eastAsia="en-GB"/>
        </w:rPr>
        <w:drawing>
          <wp:inline distT="0" distB="0" distL="0" distR="0" wp14:anchorId="55E5F454" wp14:editId="14682926">
            <wp:extent cx="3657602" cy="2743200"/>
            <wp:effectExtent l="0" t="0" r="0" b="0"/>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9"/>
                    <a:stretch>
                      <a:fillRect/>
                    </a:stretch>
                  </pic:blipFill>
                  <pic:spPr>
                    <a:xfrm>
                      <a:off x="0" y="0"/>
                      <a:ext cx="3867965" cy="2900972"/>
                    </a:xfrm>
                    <a:prstGeom prst="rect">
                      <a:avLst/>
                    </a:prstGeom>
                  </pic:spPr>
                </pic:pic>
              </a:graphicData>
            </a:graphic>
          </wp:inline>
        </w:drawing>
      </w:r>
    </w:p>
    <w:p w14:paraId="71C0219C" w14:textId="5717382D" w:rsidR="006D5505" w:rsidRPr="00D3639A" w:rsidRDefault="006D5505" w:rsidP="009D2012">
      <w:pPr>
        <w:spacing w:line="300" w:lineRule="auto"/>
        <w:rPr>
          <w:rFonts w:eastAsia="Times New Roman" w:cs="Tahoma"/>
          <w:b/>
          <w:color w:val="000000"/>
          <w:sz w:val="24"/>
          <w:szCs w:val="24"/>
          <w:lang w:eastAsia="en-GB"/>
        </w:rPr>
      </w:pPr>
      <w:r w:rsidRPr="00D3639A">
        <w:rPr>
          <w:rFonts w:eastAsia="Times New Roman" w:cs="Tahoma"/>
          <w:b/>
          <w:color w:val="000000"/>
          <w:sz w:val="24"/>
          <w:szCs w:val="24"/>
          <w:lang w:eastAsia="en-GB"/>
        </w:rPr>
        <w:t xml:space="preserve">Διαγραμμα </w:t>
      </w:r>
      <w:r w:rsidR="00F92621" w:rsidRPr="00F92621">
        <w:rPr>
          <w:rFonts w:eastAsia="Times New Roman" w:cs="Tahoma"/>
          <w:b/>
          <w:color w:val="000000"/>
          <w:sz w:val="24"/>
          <w:szCs w:val="24"/>
          <w:lang w:eastAsia="en-GB"/>
        </w:rPr>
        <w:t>4.</w:t>
      </w:r>
      <w:r w:rsidRPr="00D3639A">
        <w:rPr>
          <w:rFonts w:eastAsia="Times New Roman" w:cs="Tahoma"/>
          <w:b/>
          <w:color w:val="000000"/>
          <w:sz w:val="24"/>
          <w:szCs w:val="24"/>
          <w:lang w:eastAsia="en-GB"/>
        </w:rPr>
        <w:t>26</w:t>
      </w:r>
      <w:r w:rsidRPr="00002FEA">
        <w:rPr>
          <w:rFonts w:eastAsia="Times New Roman" w:cs="Tahoma"/>
          <w:i/>
          <w:color w:val="000000"/>
          <w:sz w:val="24"/>
          <w:szCs w:val="24"/>
          <w:lang w:eastAsia="en-GB"/>
        </w:rPr>
        <w:t xml:space="preserve"> </w:t>
      </w:r>
      <w:r w:rsidRPr="00002FEA">
        <w:rPr>
          <w:rFonts w:cs="Tahoma"/>
          <w:i/>
          <w:noProof/>
          <w:sz w:val="24"/>
          <w:szCs w:val="24"/>
          <w:lang w:eastAsia="en-GB"/>
        </w:rPr>
        <w:t>Ε</w:t>
      </w:r>
      <w:r w:rsidRPr="00002FEA">
        <w:rPr>
          <w:rFonts w:eastAsia="Times New Roman" w:cs="Tahoma"/>
          <w:i/>
          <w:color w:val="000000"/>
          <w:sz w:val="24"/>
          <w:szCs w:val="24"/>
          <w:lang w:eastAsia="en-GB"/>
        </w:rPr>
        <w:t>νεργειακή ζήτηση και παραγωγή ενέργειας ανεμογεννητριών</w:t>
      </w:r>
    </w:p>
    <w:p w14:paraId="5BC94FD1" w14:textId="77777777" w:rsidR="00002FEA" w:rsidRDefault="00002FEA" w:rsidP="009D2012">
      <w:pPr>
        <w:spacing w:line="300" w:lineRule="auto"/>
        <w:rPr>
          <w:rFonts w:eastAsia="Arial Unicode MS" w:cs="Tahoma"/>
          <w:sz w:val="24"/>
          <w:u w:val="single"/>
        </w:rPr>
      </w:pPr>
    </w:p>
    <w:p w14:paraId="72D65FF8" w14:textId="37AAA86D" w:rsidR="006D5505" w:rsidRPr="00002FEA" w:rsidRDefault="006D5505" w:rsidP="009D2012">
      <w:pPr>
        <w:spacing w:line="300" w:lineRule="auto"/>
        <w:rPr>
          <w:rFonts w:cs="Tahoma"/>
          <w:b/>
          <w:color w:val="000000"/>
        </w:rPr>
      </w:pPr>
      <w:r w:rsidRPr="00002FEA">
        <w:rPr>
          <w:rFonts w:eastAsia="Arial Unicode MS" w:cs="Tahoma"/>
          <w:b/>
          <w:sz w:val="24"/>
          <w:u w:val="single"/>
        </w:rPr>
        <w:t>SIEMENS SWT-2.3-101</w:t>
      </w:r>
      <w:r w:rsidRPr="00002FEA">
        <w:rPr>
          <w:rFonts w:cs="Tahoma"/>
          <w:b/>
          <w:color w:val="000000"/>
        </w:rPr>
        <w:t xml:space="preserve"> </w:t>
      </w:r>
    </w:p>
    <w:p w14:paraId="290C2814" w14:textId="77777777" w:rsidR="00002FEA" w:rsidRPr="00D3639A" w:rsidRDefault="00002FEA" w:rsidP="009D2012">
      <w:pPr>
        <w:spacing w:line="300" w:lineRule="auto"/>
        <w:rPr>
          <w:rFonts w:eastAsia="Times New Roman" w:cs="Tahoma"/>
          <w:color w:val="000000"/>
          <w:lang w:eastAsia="en-GB"/>
        </w:rPr>
      </w:pPr>
    </w:p>
    <w:p w14:paraId="252CA881" w14:textId="77777777" w:rsidR="006D5505" w:rsidRPr="00D3639A" w:rsidRDefault="006D5505" w:rsidP="009D2012">
      <w:pPr>
        <w:spacing w:line="300" w:lineRule="auto"/>
        <w:rPr>
          <w:rFonts w:eastAsia="Times New Roman" w:cs="Tahoma"/>
          <w:sz w:val="24"/>
          <w:szCs w:val="24"/>
          <w:lang w:eastAsia="en-GB"/>
        </w:rPr>
      </w:pPr>
      <w:r w:rsidRPr="00D3639A">
        <w:rPr>
          <w:rFonts w:eastAsia="Arial Unicode MS" w:cs="Tahoma"/>
          <w:sz w:val="24"/>
          <w:szCs w:val="24"/>
        </w:rPr>
        <w:t xml:space="preserve">Χρησιμοποιώντας το εξακριβωμένο μοντέλο (validated) του κεφαλαίου 2 καθώς και τον κώδικα που αναπτύχθηκε σε περιβάλλον matlab, ο βέλτιστος αριθμός ανεμογεννητριών βάση αλγορίθμου βελτιστοποίησης ελαχιστοποιώντας τη διαφορά ζήτησης και παραγώμενου φορτίου είναι </w:t>
      </w:r>
      <w:r w:rsidRPr="00D3639A">
        <w:rPr>
          <w:rFonts w:eastAsia="Times New Roman" w:cs="Tahoma"/>
          <w:sz w:val="24"/>
          <w:szCs w:val="24"/>
          <w:lang w:eastAsia="en-GB"/>
        </w:rPr>
        <w:t xml:space="preserve">5.52 </w:t>
      </w:r>
      <w:r w:rsidRPr="00D3639A">
        <w:rPr>
          <w:rFonts w:eastAsia="Arial Unicode MS" w:cs="Tahoma"/>
          <w:sz w:val="24"/>
          <w:szCs w:val="24"/>
        </w:rPr>
        <w:t xml:space="preserve">,αρα το πλάνο του αιολικού πάρκου θα φτάνει τα  12,6 </w:t>
      </w:r>
      <w:r w:rsidRPr="00D3639A">
        <w:rPr>
          <w:rFonts w:eastAsia="Arial Unicode MS" w:cs="Tahoma"/>
          <w:sz w:val="24"/>
          <w:szCs w:val="24"/>
          <w:lang w:val="en-US"/>
        </w:rPr>
        <w:t>MW</w:t>
      </w:r>
      <w:r w:rsidRPr="00D3639A">
        <w:rPr>
          <w:rFonts w:eastAsia="Arial Unicode MS" w:cs="Tahoma"/>
          <w:sz w:val="24"/>
          <w:szCs w:val="24"/>
        </w:rPr>
        <w:t>.</w:t>
      </w:r>
    </w:p>
    <w:p w14:paraId="3D4916A2" w14:textId="77777777" w:rsidR="006D5505" w:rsidRPr="00D3639A" w:rsidRDefault="006D5505" w:rsidP="009D2012">
      <w:pPr>
        <w:spacing w:line="300" w:lineRule="auto"/>
        <w:rPr>
          <w:rFonts w:eastAsia="Arial Unicode MS" w:cs="Tahoma"/>
          <w:sz w:val="24"/>
          <w:szCs w:val="24"/>
        </w:rPr>
      </w:pPr>
      <w:r w:rsidRPr="00D3639A">
        <w:rPr>
          <w:rFonts w:eastAsia="Arial Unicode MS" w:cs="Tahoma"/>
          <w:sz w:val="24"/>
          <w:szCs w:val="24"/>
        </w:rPr>
        <w:t>Παρακάτω παρουσιάζονται κάποια διαγράμματα για την καλύτερη κατανόηση της διαδικασίας καθώς και των αποτελεσμάτων.</w:t>
      </w:r>
    </w:p>
    <w:p w14:paraId="37F6206A" w14:textId="77777777" w:rsidR="006D5505" w:rsidRPr="00D3639A" w:rsidRDefault="006D5505" w:rsidP="009D2012">
      <w:pPr>
        <w:spacing w:line="300" w:lineRule="auto"/>
        <w:jc w:val="center"/>
        <w:rPr>
          <w:rFonts w:eastAsia="Times New Roman" w:cs="Tahoma"/>
          <w:color w:val="000000"/>
          <w:sz w:val="24"/>
          <w:lang w:eastAsia="en-GB"/>
        </w:rPr>
      </w:pPr>
      <w:r w:rsidRPr="00D3639A">
        <w:rPr>
          <w:rFonts w:eastAsia="Times New Roman" w:cs="Tahoma"/>
          <w:noProof/>
          <w:color w:val="000000"/>
          <w:sz w:val="24"/>
          <w:lang w:val="en-GB" w:eastAsia="en-GB"/>
        </w:rPr>
        <w:drawing>
          <wp:inline distT="0" distB="0" distL="0" distR="0" wp14:anchorId="7F159CCB" wp14:editId="46A8AA0C">
            <wp:extent cx="4184725" cy="3138541"/>
            <wp:effectExtent l="0" t="0" r="6350" b="5080"/>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0"/>
                    <a:stretch>
                      <a:fillRect/>
                    </a:stretch>
                  </pic:blipFill>
                  <pic:spPr>
                    <a:xfrm>
                      <a:off x="0" y="0"/>
                      <a:ext cx="4324912" cy="3243681"/>
                    </a:xfrm>
                    <a:prstGeom prst="rect">
                      <a:avLst/>
                    </a:prstGeom>
                  </pic:spPr>
                </pic:pic>
              </a:graphicData>
            </a:graphic>
          </wp:inline>
        </w:drawing>
      </w:r>
    </w:p>
    <w:p w14:paraId="78465AFF" w14:textId="504AEDC0" w:rsidR="006D5505" w:rsidRDefault="006D5505" w:rsidP="009D2012">
      <w:pPr>
        <w:spacing w:line="300" w:lineRule="auto"/>
        <w:jc w:val="center"/>
        <w:rPr>
          <w:rFonts w:eastAsia="Times New Roman" w:cs="Tahoma"/>
          <w:b/>
          <w:color w:val="000000"/>
          <w:sz w:val="24"/>
          <w:szCs w:val="24"/>
          <w:lang w:eastAsia="en-GB"/>
        </w:rPr>
      </w:pPr>
      <w:r w:rsidRPr="00D3639A">
        <w:rPr>
          <w:rFonts w:eastAsia="Times New Roman" w:cs="Tahoma"/>
          <w:b/>
          <w:color w:val="000000"/>
          <w:sz w:val="24"/>
          <w:szCs w:val="24"/>
          <w:lang w:eastAsia="en-GB"/>
        </w:rPr>
        <w:t>Δι</w:t>
      </w:r>
      <w:r w:rsidR="00593FAA">
        <w:rPr>
          <w:rFonts w:eastAsia="Times New Roman" w:cs="Tahoma"/>
          <w:b/>
          <w:color w:val="000000"/>
          <w:sz w:val="24"/>
          <w:szCs w:val="24"/>
          <w:lang w:eastAsia="en-GB"/>
        </w:rPr>
        <w:t>ά</w:t>
      </w:r>
      <w:r w:rsidRPr="00D3639A">
        <w:rPr>
          <w:rFonts w:eastAsia="Times New Roman" w:cs="Tahoma"/>
          <w:b/>
          <w:color w:val="000000"/>
          <w:sz w:val="24"/>
          <w:szCs w:val="24"/>
          <w:lang w:eastAsia="en-GB"/>
        </w:rPr>
        <w:t xml:space="preserve">γραμμα </w:t>
      </w:r>
      <w:r w:rsidR="00F92621" w:rsidRPr="00F92621">
        <w:rPr>
          <w:rFonts w:eastAsia="Times New Roman" w:cs="Tahoma"/>
          <w:b/>
          <w:color w:val="000000"/>
          <w:sz w:val="24"/>
          <w:szCs w:val="24"/>
          <w:lang w:eastAsia="en-GB"/>
        </w:rPr>
        <w:t>4</w:t>
      </w:r>
      <w:r w:rsidRPr="00D3639A">
        <w:rPr>
          <w:rFonts w:eastAsia="Times New Roman" w:cs="Tahoma"/>
          <w:b/>
          <w:color w:val="000000"/>
          <w:sz w:val="24"/>
          <w:szCs w:val="24"/>
          <w:lang w:eastAsia="en-GB"/>
        </w:rPr>
        <w:t>.27</w:t>
      </w:r>
      <w:r w:rsidR="00002FEA">
        <w:rPr>
          <w:rFonts w:eastAsia="Times New Roman" w:cs="Tahoma"/>
          <w:b/>
          <w:color w:val="000000"/>
          <w:sz w:val="24"/>
          <w:szCs w:val="24"/>
          <w:lang w:eastAsia="en-GB"/>
        </w:rPr>
        <w:t xml:space="preserve"> </w:t>
      </w:r>
      <w:r w:rsidRPr="00002FEA">
        <w:rPr>
          <w:rFonts w:cs="Tahoma"/>
          <w:i/>
          <w:noProof/>
          <w:sz w:val="24"/>
          <w:szCs w:val="24"/>
          <w:lang w:eastAsia="en-GB"/>
        </w:rPr>
        <w:t>Ε</w:t>
      </w:r>
      <w:r w:rsidRPr="00002FEA">
        <w:rPr>
          <w:rFonts w:eastAsia="Times New Roman" w:cs="Tahoma"/>
          <w:i/>
          <w:color w:val="000000"/>
          <w:sz w:val="24"/>
          <w:szCs w:val="24"/>
          <w:lang w:eastAsia="en-GB"/>
        </w:rPr>
        <w:t>νεργειακή ζήτηση και παραγωγή ενέργειας ανεμογεννητριών</w:t>
      </w:r>
    </w:p>
    <w:p w14:paraId="4A8B5380" w14:textId="77777777" w:rsidR="00002FEA" w:rsidRPr="00D3639A" w:rsidRDefault="00002FEA" w:rsidP="009D2012">
      <w:pPr>
        <w:spacing w:line="300" w:lineRule="auto"/>
        <w:jc w:val="center"/>
        <w:rPr>
          <w:rFonts w:eastAsia="Times New Roman" w:cs="Tahoma"/>
          <w:b/>
          <w:color w:val="000000"/>
          <w:sz w:val="24"/>
          <w:szCs w:val="24"/>
          <w:lang w:eastAsia="en-GB"/>
        </w:rPr>
      </w:pPr>
    </w:p>
    <w:p w14:paraId="3E1DD655" w14:textId="190E0321" w:rsidR="006D5505" w:rsidRPr="00D3639A" w:rsidRDefault="006D5505" w:rsidP="009D2012">
      <w:pPr>
        <w:spacing w:line="300" w:lineRule="auto"/>
        <w:rPr>
          <w:rFonts w:eastAsia="Times New Roman" w:cs="Tahoma"/>
          <w:color w:val="000000"/>
          <w:lang w:eastAsia="en-GB"/>
        </w:rPr>
      </w:pPr>
      <w:r w:rsidRPr="00D3639A">
        <w:rPr>
          <w:rFonts w:eastAsia="Times New Roman" w:cs="Tahoma"/>
          <w:color w:val="000000"/>
          <w:sz w:val="24"/>
          <w:szCs w:val="24"/>
          <w:lang w:eastAsia="en-GB"/>
        </w:rPr>
        <w:t xml:space="preserve">Ρεαλιστικά δεν μπορεί να γίνει εγκατάσταση των 5.5  ανεμογεννητριών 2.3MW οπότε θα γίνει συνδιασμός ανεμογεννητριών.Θα χρησιμοποιηθούν 5 ανεμογεννήτριες των 2.3 MW και μία ανεμογεννήτρια 1 MW.Έτσι το Pnet ελαχιστοποείται σε </w:t>
      </w:r>
      <w:r w:rsidRPr="00D3639A">
        <w:rPr>
          <w:rFonts w:eastAsia="Times New Roman" w:cs="Tahoma"/>
          <w:color w:val="000000"/>
          <w:lang w:eastAsia="en-GB"/>
        </w:rPr>
        <w:t xml:space="preserve">-21185.6 kW </w:t>
      </w:r>
      <w:r w:rsidRPr="00D3639A">
        <w:rPr>
          <w:rFonts w:eastAsia="Times New Roman" w:cs="Tahoma"/>
          <w:color w:val="000000"/>
          <w:sz w:val="24"/>
          <w:szCs w:val="24"/>
          <w:lang w:eastAsia="en-GB"/>
        </w:rPr>
        <w:t xml:space="preserve">απο </w:t>
      </w:r>
      <w:r w:rsidRPr="00D3639A">
        <w:rPr>
          <w:rFonts w:eastAsia="Times New Roman" w:cs="Tahoma"/>
          <w:color w:val="000000"/>
          <w:lang w:eastAsia="en-GB"/>
        </w:rPr>
        <w:t xml:space="preserve">-91478 </w:t>
      </w:r>
      <w:r w:rsidRPr="00D3639A">
        <w:rPr>
          <w:rFonts w:eastAsia="Times New Roman" w:cs="Tahoma"/>
          <w:color w:val="000000"/>
          <w:sz w:val="24"/>
          <w:szCs w:val="24"/>
          <w:lang w:eastAsia="en-GB"/>
        </w:rPr>
        <w:t xml:space="preserve">που θα ήταν για 5 ανεμογεννήτριες ή </w:t>
      </w:r>
      <w:r w:rsidRPr="00D3639A">
        <w:rPr>
          <w:rFonts w:eastAsia="Times New Roman" w:cs="Tahoma"/>
          <w:color w:val="000000"/>
          <w:lang w:eastAsia="en-GB"/>
        </w:rPr>
        <w:t xml:space="preserve">83011.92 </w:t>
      </w:r>
      <w:r w:rsidRPr="00D3639A">
        <w:rPr>
          <w:rFonts w:eastAsia="Times New Roman" w:cs="Tahoma"/>
          <w:color w:val="000000"/>
          <w:sz w:val="24"/>
          <w:szCs w:val="24"/>
          <w:lang w:eastAsia="en-GB"/>
        </w:rPr>
        <w:t>για 6.</w:t>
      </w:r>
      <w:r w:rsidR="009E4CAE">
        <w:rPr>
          <w:rFonts w:eastAsia="Times New Roman" w:cs="Tahoma"/>
          <w:color w:val="000000"/>
          <w:sz w:val="24"/>
          <w:szCs w:val="24"/>
          <w:lang w:eastAsia="en-GB"/>
        </w:rPr>
        <w:t xml:space="preserve"> </w:t>
      </w:r>
      <w:r w:rsidRPr="00D3639A">
        <w:rPr>
          <w:rFonts w:eastAsia="Times New Roman" w:cs="Tahoma"/>
          <w:color w:val="000000"/>
          <w:sz w:val="24"/>
          <w:szCs w:val="24"/>
          <w:lang w:eastAsia="en-GB"/>
        </w:rPr>
        <w:t>Το νέο διάγραμμα παρουσιάζεται παρακάτω</w:t>
      </w:r>
      <w:r w:rsidR="009E4CAE">
        <w:rPr>
          <w:rFonts w:eastAsia="Times New Roman" w:cs="Tahoma"/>
          <w:color w:val="000000"/>
          <w:sz w:val="24"/>
          <w:szCs w:val="24"/>
          <w:lang w:eastAsia="en-GB"/>
        </w:rPr>
        <w:t>.</w:t>
      </w:r>
    </w:p>
    <w:p w14:paraId="19B451B9" w14:textId="77777777" w:rsidR="006D5505" w:rsidRPr="00D3639A" w:rsidRDefault="006D5505" w:rsidP="009D2012">
      <w:pPr>
        <w:spacing w:line="300" w:lineRule="auto"/>
        <w:jc w:val="center"/>
        <w:rPr>
          <w:rFonts w:eastAsia="Times New Roman" w:cs="Tahoma"/>
          <w:color w:val="000000"/>
          <w:sz w:val="24"/>
          <w:lang w:eastAsia="en-GB"/>
        </w:rPr>
      </w:pPr>
      <w:r w:rsidRPr="00D3639A">
        <w:rPr>
          <w:rFonts w:eastAsia="Times New Roman" w:cs="Tahoma"/>
          <w:noProof/>
          <w:color w:val="000000"/>
          <w:sz w:val="24"/>
          <w:lang w:val="en-GB" w:eastAsia="en-GB"/>
        </w:rPr>
        <w:drawing>
          <wp:inline distT="0" distB="0" distL="0" distR="0" wp14:anchorId="0AC624FF" wp14:editId="7A7F2DE0">
            <wp:extent cx="4862457" cy="3646843"/>
            <wp:effectExtent l="0" t="0" r="0" b="0"/>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1"/>
                    <a:stretch>
                      <a:fillRect/>
                    </a:stretch>
                  </pic:blipFill>
                  <pic:spPr>
                    <a:xfrm>
                      <a:off x="0" y="0"/>
                      <a:ext cx="4907652" cy="3680740"/>
                    </a:xfrm>
                    <a:prstGeom prst="rect">
                      <a:avLst/>
                    </a:prstGeom>
                  </pic:spPr>
                </pic:pic>
              </a:graphicData>
            </a:graphic>
          </wp:inline>
        </w:drawing>
      </w:r>
    </w:p>
    <w:p w14:paraId="35AFEDB1" w14:textId="328DFE1E" w:rsidR="006D5505" w:rsidRDefault="006D5505" w:rsidP="009D2012">
      <w:pPr>
        <w:spacing w:line="300" w:lineRule="auto"/>
        <w:jc w:val="center"/>
        <w:rPr>
          <w:rFonts w:eastAsia="Times New Roman" w:cs="Tahoma"/>
          <w:b/>
          <w:color w:val="000000"/>
          <w:sz w:val="24"/>
          <w:szCs w:val="24"/>
          <w:lang w:eastAsia="en-GB"/>
        </w:rPr>
      </w:pPr>
      <w:r w:rsidRPr="00D3639A">
        <w:rPr>
          <w:rFonts w:eastAsia="Times New Roman" w:cs="Tahoma"/>
          <w:b/>
          <w:color w:val="000000"/>
          <w:sz w:val="24"/>
          <w:szCs w:val="24"/>
          <w:lang w:eastAsia="en-GB"/>
        </w:rPr>
        <w:t>Δι</w:t>
      </w:r>
      <w:r w:rsidR="00593FAA">
        <w:rPr>
          <w:rFonts w:eastAsia="Times New Roman" w:cs="Tahoma"/>
          <w:b/>
          <w:color w:val="000000"/>
          <w:sz w:val="24"/>
          <w:szCs w:val="24"/>
          <w:lang w:eastAsia="en-GB"/>
        </w:rPr>
        <w:t>ά</w:t>
      </w:r>
      <w:r w:rsidRPr="00D3639A">
        <w:rPr>
          <w:rFonts w:eastAsia="Times New Roman" w:cs="Tahoma"/>
          <w:b/>
          <w:color w:val="000000"/>
          <w:sz w:val="24"/>
          <w:szCs w:val="24"/>
          <w:lang w:eastAsia="en-GB"/>
        </w:rPr>
        <w:t>γραμμα</w:t>
      </w:r>
      <w:r w:rsidR="00F92621" w:rsidRPr="00F92621">
        <w:rPr>
          <w:rFonts w:eastAsia="Times New Roman" w:cs="Tahoma"/>
          <w:b/>
          <w:color w:val="000000"/>
          <w:sz w:val="24"/>
          <w:szCs w:val="24"/>
          <w:lang w:eastAsia="en-GB"/>
        </w:rPr>
        <w:t xml:space="preserve"> 4</w:t>
      </w:r>
      <w:r w:rsidRPr="00D3639A">
        <w:rPr>
          <w:rFonts w:eastAsia="Times New Roman" w:cs="Tahoma"/>
          <w:b/>
          <w:color w:val="000000"/>
          <w:sz w:val="24"/>
          <w:szCs w:val="24"/>
          <w:lang w:eastAsia="en-GB"/>
        </w:rPr>
        <w:t xml:space="preserve">.28 </w:t>
      </w:r>
      <w:r w:rsidRPr="00002FEA">
        <w:rPr>
          <w:rFonts w:cs="Tahoma"/>
          <w:i/>
          <w:noProof/>
          <w:sz w:val="24"/>
          <w:szCs w:val="24"/>
          <w:lang w:eastAsia="en-GB"/>
        </w:rPr>
        <w:t>Ε</w:t>
      </w:r>
      <w:r w:rsidRPr="00002FEA">
        <w:rPr>
          <w:rFonts w:eastAsia="Times New Roman" w:cs="Tahoma"/>
          <w:i/>
          <w:color w:val="000000"/>
          <w:sz w:val="24"/>
          <w:szCs w:val="24"/>
          <w:lang w:eastAsia="en-GB"/>
        </w:rPr>
        <w:t>νεργειακή ζήτηση και παραγωγή ενέργειας ανεμογεννητριών</w:t>
      </w:r>
    </w:p>
    <w:p w14:paraId="70D88A38" w14:textId="5A6D1087" w:rsidR="00002FEA" w:rsidRDefault="00002FEA" w:rsidP="009D2012">
      <w:pPr>
        <w:spacing w:line="300" w:lineRule="auto"/>
        <w:rPr>
          <w:rFonts w:eastAsia="Arial Unicode MS" w:cs="Tahoma"/>
          <w:b/>
          <w:sz w:val="24"/>
          <w:szCs w:val="24"/>
          <w:u w:val="single"/>
        </w:rPr>
      </w:pPr>
    </w:p>
    <w:p w14:paraId="714B501F" w14:textId="5DEFCA82" w:rsidR="00002FEA" w:rsidRPr="00D34447" w:rsidRDefault="006D5505" w:rsidP="00427347">
      <w:pPr>
        <w:spacing w:line="240" w:lineRule="auto"/>
        <w:jc w:val="left"/>
        <w:rPr>
          <w:rFonts w:eastAsia="Arial Unicode MS" w:cs="Tahoma"/>
          <w:sz w:val="24"/>
          <w:szCs w:val="24"/>
          <w:u w:val="single"/>
        </w:rPr>
      </w:pPr>
      <w:r w:rsidRPr="00D34447">
        <w:rPr>
          <w:rFonts w:eastAsia="Arial Unicode MS" w:cs="Tahoma"/>
          <w:sz w:val="24"/>
          <w:szCs w:val="24"/>
          <w:u w:val="single"/>
        </w:rPr>
        <w:t>Πίνακας Βελτιστων αποτελεσμάτων διαστασιολόγησης</w:t>
      </w:r>
    </w:p>
    <w:p w14:paraId="4AC67D0C" w14:textId="04F434F6" w:rsidR="00E26460" w:rsidRDefault="00E26460" w:rsidP="009D2012">
      <w:pPr>
        <w:spacing w:line="300" w:lineRule="auto"/>
        <w:rPr>
          <w:rFonts w:eastAsia="Arial Unicode MS" w:cs="Tahoma"/>
          <w:b/>
          <w:sz w:val="24"/>
          <w:szCs w:val="24"/>
        </w:rPr>
      </w:pPr>
    </w:p>
    <w:p w14:paraId="289E1B16" w14:textId="3168140C" w:rsidR="006D5505" w:rsidRPr="00D3639A" w:rsidRDefault="006D5505" w:rsidP="009D2012">
      <w:pPr>
        <w:spacing w:line="300" w:lineRule="auto"/>
        <w:jc w:val="center"/>
        <w:rPr>
          <w:rFonts w:eastAsia="Arial Unicode MS" w:cs="Tahoma"/>
          <w:b/>
          <w:sz w:val="24"/>
          <w:szCs w:val="24"/>
        </w:rPr>
      </w:pPr>
      <w:r w:rsidRPr="00D3639A">
        <w:rPr>
          <w:rFonts w:eastAsia="Arial Unicode MS" w:cs="Tahoma"/>
          <w:b/>
          <w:sz w:val="24"/>
          <w:szCs w:val="24"/>
        </w:rPr>
        <w:t xml:space="preserve">Πίνακας </w:t>
      </w:r>
      <w:r w:rsidR="008726A7">
        <w:rPr>
          <w:rFonts w:eastAsia="Arial Unicode MS" w:cs="Tahoma"/>
          <w:b/>
          <w:sz w:val="24"/>
          <w:szCs w:val="24"/>
        </w:rPr>
        <w:t>4</w:t>
      </w:r>
      <w:r w:rsidRPr="00D3639A">
        <w:rPr>
          <w:rFonts w:eastAsia="Arial Unicode MS" w:cs="Tahoma"/>
          <w:b/>
          <w:sz w:val="24"/>
          <w:szCs w:val="24"/>
        </w:rPr>
        <w:t xml:space="preserve">.5 </w:t>
      </w:r>
      <w:r w:rsidRPr="00D34447">
        <w:rPr>
          <w:rFonts w:eastAsia="Arial Unicode MS" w:cs="Tahoma"/>
          <w:i/>
          <w:sz w:val="24"/>
          <w:szCs w:val="24"/>
        </w:rPr>
        <w:t>Αποτελέσματα διαστασιολόγησης μεγάλων ανεμογεννητριών</w:t>
      </w:r>
    </w:p>
    <w:tbl>
      <w:tblPr>
        <w:tblStyle w:val="TableGrid"/>
        <w:tblW w:w="9558" w:type="dxa"/>
        <w:tblLook w:val="04A0" w:firstRow="1" w:lastRow="0" w:firstColumn="1" w:lastColumn="0" w:noHBand="0" w:noVBand="1"/>
      </w:tblPr>
      <w:tblGrid>
        <w:gridCol w:w="2389"/>
        <w:gridCol w:w="2389"/>
        <w:gridCol w:w="2390"/>
        <w:gridCol w:w="2390"/>
      </w:tblGrid>
      <w:tr w:rsidR="006D5505" w:rsidRPr="00D3639A" w14:paraId="2D63643B" w14:textId="77777777" w:rsidTr="00995D7C">
        <w:trPr>
          <w:trHeight w:val="893"/>
        </w:trPr>
        <w:tc>
          <w:tcPr>
            <w:tcW w:w="2389" w:type="dxa"/>
            <w:shd w:val="clear" w:color="auto" w:fill="D99594" w:themeFill="accent2" w:themeFillTint="99"/>
          </w:tcPr>
          <w:p w14:paraId="5481DA28" w14:textId="77777777" w:rsidR="006D5505" w:rsidRPr="00D3639A" w:rsidRDefault="006D5505" w:rsidP="009D2012">
            <w:pPr>
              <w:tabs>
                <w:tab w:val="left" w:pos="1408"/>
              </w:tabs>
              <w:spacing w:line="300" w:lineRule="auto"/>
              <w:jc w:val="center"/>
              <w:rPr>
                <w:rFonts w:cs="Tahoma"/>
                <w:sz w:val="24"/>
                <w:szCs w:val="24"/>
              </w:rPr>
            </w:pPr>
          </w:p>
        </w:tc>
        <w:tc>
          <w:tcPr>
            <w:tcW w:w="2389" w:type="dxa"/>
            <w:shd w:val="clear" w:color="auto" w:fill="D99594" w:themeFill="accent2" w:themeFillTint="99"/>
          </w:tcPr>
          <w:p w14:paraId="149B0F18" w14:textId="77777777" w:rsidR="006D5505" w:rsidRPr="00D3639A" w:rsidRDefault="006D5505" w:rsidP="009D2012">
            <w:pPr>
              <w:tabs>
                <w:tab w:val="left" w:pos="1408"/>
              </w:tabs>
              <w:spacing w:line="300" w:lineRule="auto"/>
              <w:jc w:val="center"/>
              <w:rPr>
                <w:rFonts w:cs="Tahoma"/>
                <w:sz w:val="24"/>
                <w:szCs w:val="24"/>
              </w:rPr>
            </w:pPr>
            <w:r w:rsidRPr="00D3639A">
              <w:rPr>
                <w:rFonts w:eastAsia="Arial Unicode MS" w:cs="Tahoma"/>
                <w:sz w:val="24"/>
              </w:rPr>
              <w:t>VESTAS V-39 500KW</w:t>
            </w:r>
          </w:p>
        </w:tc>
        <w:tc>
          <w:tcPr>
            <w:tcW w:w="2390" w:type="dxa"/>
            <w:shd w:val="clear" w:color="auto" w:fill="D99594" w:themeFill="accent2" w:themeFillTint="99"/>
          </w:tcPr>
          <w:p w14:paraId="1B9EC80A" w14:textId="77777777" w:rsidR="006D5505" w:rsidRPr="00D3639A" w:rsidRDefault="006D5505" w:rsidP="009D2012">
            <w:pPr>
              <w:tabs>
                <w:tab w:val="left" w:pos="1408"/>
              </w:tabs>
              <w:spacing w:line="300" w:lineRule="auto"/>
              <w:jc w:val="center"/>
              <w:rPr>
                <w:rFonts w:cs="Tahoma"/>
                <w:sz w:val="24"/>
                <w:szCs w:val="24"/>
              </w:rPr>
            </w:pPr>
            <w:r w:rsidRPr="00D3639A">
              <w:rPr>
                <w:rFonts w:eastAsia="Arial Unicode MS" w:cs="Tahoma"/>
              </w:rPr>
              <w:t>Nordic Windpower’s N1000 1MW</w:t>
            </w:r>
          </w:p>
        </w:tc>
        <w:tc>
          <w:tcPr>
            <w:tcW w:w="2390" w:type="dxa"/>
            <w:shd w:val="clear" w:color="auto" w:fill="D99594" w:themeFill="accent2" w:themeFillTint="99"/>
          </w:tcPr>
          <w:p w14:paraId="356CE394" w14:textId="77777777" w:rsidR="006D5505" w:rsidRPr="00D3639A" w:rsidRDefault="006D5505" w:rsidP="009D2012">
            <w:pPr>
              <w:tabs>
                <w:tab w:val="left" w:pos="1408"/>
              </w:tabs>
              <w:spacing w:line="300" w:lineRule="auto"/>
              <w:jc w:val="center"/>
              <w:rPr>
                <w:rFonts w:cs="Tahoma"/>
                <w:sz w:val="24"/>
                <w:szCs w:val="24"/>
              </w:rPr>
            </w:pPr>
            <w:r w:rsidRPr="00D3639A">
              <w:rPr>
                <w:rFonts w:eastAsia="Arial Unicode MS" w:cs="Tahoma"/>
                <w:sz w:val="24"/>
              </w:rPr>
              <w:t>SIEMENS SWT-2.3-101</w:t>
            </w:r>
          </w:p>
        </w:tc>
      </w:tr>
      <w:tr w:rsidR="006D5505" w:rsidRPr="00D3639A" w14:paraId="35973312" w14:textId="77777777" w:rsidTr="00995D7C">
        <w:trPr>
          <w:trHeight w:val="1101"/>
        </w:trPr>
        <w:tc>
          <w:tcPr>
            <w:tcW w:w="2389" w:type="dxa"/>
            <w:shd w:val="clear" w:color="auto" w:fill="D99594" w:themeFill="accent2" w:themeFillTint="99"/>
          </w:tcPr>
          <w:p w14:paraId="5908FF80" w14:textId="77777777" w:rsidR="006D5505" w:rsidRPr="00D3639A" w:rsidRDefault="006D5505" w:rsidP="009D2012">
            <w:pPr>
              <w:tabs>
                <w:tab w:val="left" w:pos="1408"/>
              </w:tabs>
              <w:spacing w:line="300" w:lineRule="auto"/>
              <w:jc w:val="center"/>
              <w:rPr>
                <w:rFonts w:cs="Tahoma"/>
                <w:sz w:val="24"/>
                <w:szCs w:val="24"/>
              </w:rPr>
            </w:pPr>
            <w:r w:rsidRPr="00D3639A">
              <w:rPr>
                <w:rFonts w:eastAsia="Arial Unicode MS" w:cs="Tahoma"/>
                <w:b/>
                <w:sz w:val="24"/>
                <w:szCs w:val="24"/>
                <w:lang w:val="en-US"/>
              </w:rPr>
              <w:t>A</w:t>
            </w:r>
            <w:r w:rsidRPr="00D3639A">
              <w:rPr>
                <w:rFonts w:eastAsia="Arial Unicode MS" w:cs="Tahoma"/>
                <w:b/>
                <w:sz w:val="24"/>
                <w:szCs w:val="24"/>
              </w:rPr>
              <w:t>ριθμός W/G</w:t>
            </w:r>
          </w:p>
        </w:tc>
        <w:tc>
          <w:tcPr>
            <w:tcW w:w="2389" w:type="dxa"/>
          </w:tcPr>
          <w:p w14:paraId="493ECA0F" w14:textId="77777777" w:rsidR="006D5505" w:rsidRPr="00D3639A" w:rsidRDefault="006D5505" w:rsidP="009D2012">
            <w:pPr>
              <w:spacing w:line="300" w:lineRule="auto"/>
              <w:jc w:val="center"/>
              <w:rPr>
                <w:rFonts w:cs="Tahoma"/>
                <w:color w:val="000000"/>
              </w:rPr>
            </w:pPr>
          </w:p>
          <w:p w14:paraId="08DA8542" w14:textId="77777777" w:rsidR="006D5505" w:rsidRPr="00D3639A" w:rsidRDefault="006D5505" w:rsidP="009D2012">
            <w:pPr>
              <w:spacing w:line="300" w:lineRule="auto"/>
              <w:jc w:val="center"/>
              <w:rPr>
                <w:rFonts w:cs="Tahoma"/>
                <w:color w:val="000000"/>
              </w:rPr>
            </w:pPr>
            <w:r w:rsidRPr="00D3639A">
              <w:rPr>
                <w:rFonts w:eastAsia="Times New Roman" w:cs="Tahoma"/>
                <w:color w:val="000000"/>
                <w:sz w:val="24"/>
                <w:szCs w:val="24"/>
                <w:lang w:eastAsia="en-GB"/>
              </w:rPr>
              <w:t>27</w:t>
            </w:r>
          </w:p>
        </w:tc>
        <w:tc>
          <w:tcPr>
            <w:tcW w:w="2390" w:type="dxa"/>
          </w:tcPr>
          <w:p w14:paraId="4236E65B" w14:textId="77777777" w:rsidR="006D5505" w:rsidRPr="00D3639A" w:rsidRDefault="006D5505" w:rsidP="009D2012">
            <w:pPr>
              <w:spacing w:line="300" w:lineRule="auto"/>
              <w:jc w:val="center"/>
              <w:rPr>
                <w:rFonts w:cs="Tahoma"/>
                <w:color w:val="000000"/>
              </w:rPr>
            </w:pPr>
          </w:p>
          <w:p w14:paraId="4F2FFF6F" w14:textId="77777777" w:rsidR="006D5505" w:rsidRPr="00D3639A" w:rsidRDefault="006D5505" w:rsidP="009D2012">
            <w:pPr>
              <w:tabs>
                <w:tab w:val="left" w:pos="1408"/>
              </w:tabs>
              <w:spacing w:line="300" w:lineRule="auto"/>
              <w:jc w:val="center"/>
              <w:rPr>
                <w:rFonts w:cs="Tahoma"/>
                <w:sz w:val="24"/>
                <w:szCs w:val="24"/>
              </w:rPr>
            </w:pPr>
            <w:r w:rsidRPr="00D3639A">
              <w:rPr>
                <w:rFonts w:cs="Tahoma"/>
                <w:sz w:val="24"/>
                <w:szCs w:val="24"/>
              </w:rPr>
              <w:t>13 +1*0.5MW</w:t>
            </w:r>
          </w:p>
        </w:tc>
        <w:tc>
          <w:tcPr>
            <w:tcW w:w="2390" w:type="dxa"/>
          </w:tcPr>
          <w:p w14:paraId="7F671F03" w14:textId="77777777" w:rsidR="006D5505" w:rsidRPr="00D3639A" w:rsidRDefault="006D5505" w:rsidP="009D2012">
            <w:pPr>
              <w:spacing w:line="300" w:lineRule="auto"/>
              <w:jc w:val="center"/>
              <w:rPr>
                <w:rFonts w:cs="Tahoma"/>
                <w:color w:val="000000"/>
              </w:rPr>
            </w:pPr>
          </w:p>
          <w:p w14:paraId="321DA031" w14:textId="77777777" w:rsidR="006D5505" w:rsidRPr="00D3639A" w:rsidRDefault="006D5505" w:rsidP="009D2012">
            <w:pPr>
              <w:tabs>
                <w:tab w:val="left" w:pos="1408"/>
              </w:tabs>
              <w:spacing w:line="300" w:lineRule="auto"/>
              <w:jc w:val="center"/>
              <w:rPr>
                <w:rFonts w:cs="Tahoma"/>
                <w:sz w:val="24"/>
                <w:szCs w:val="24"/>
              </w:rPr>
            </w:pPr>
            <w:r w:rsidRPr="00D3639A">
              <w:rPr>
                <w:rFonts w:cs="Tahoma"/>
                <w:sz w:val="24"/>
                <w:szCs w:val="24"/>
              </w:rPr>
              <w:t>5 +1*1ΜW</w:t>
            </w:r>
          </w:p>
        </w:tc>
      </w:tr>
      <w:tr w:rsidR="006D5505" w:rsidRPr="00D3639A" w14:paraId="390D3F0D" w14:textId="77777777" w:rsidTr="00995D7C">
        <w:trPr>
          <w:trHeight w:val="1101"/>
        </w:trPr>
        <w:tc>
          <w:tcPr>
            <w:tcW w:w="2389" w:type="dxa"/>
            <w:shd w:val="clear" w:color="auto" w:fill="D99594" w:themeFill="accent2" w:themeFillTint="99"/>
          </w:tcPr>
          <w:p w14:paraId="048F0705" w14:textId="77777777" w:rsidR="006D5505" w:rsidRPr="00D3639A" w:rsidRDefault="006D5505" w:rsidP="009D2012">
            <w:pPr>
              <w:tabs>
                <w:tab w:val="left" w:pos="1408"/>
              </w:tabs>
              <w:spacing w:line="300" w:lineRule="auto"/>
              <w:jc w:val="center"/>
              <w:rPr>
                <w:rFonts w:cs="Tahoma"/>
                <w:sz w:val="24"/>
                <w:szCs w:val="24"/>
              </w:rPr>
            </w:pPr>
            <w:r w:rsidRPr="00D3639A">
              <w:rPr>
                <w:rFonts w:eastAsia="Arial Unicode MS" w:cs="Tahoma"/>
                <w:b/>
                <w:sz w:val="24"/>
                <w:szCs w:val="24"/>
              </w:rPr>
              <w:t>Συνολικη ισχύς WGP</w:t>
            </w:r>
          </w:p>
        </w:tc>
        <w:tc>
          <w:tcPr>
            <w:tcW w:w="2389" w:type="dxa"/>
          </w:tcPr>
          <w:p w14:paraId="7E0CF73F" w14:textId="77777777" w:rsidR="006D5505" w:rsidRPr="00D3639A" w:rsidRDefault="006D5505" w:rsidP="009D2012">
            <w:pPr>
              <w:spacing w:line="300" w:lineRule="auto"/>
              <w:jc w:val="center"/>
              <w:rPr>
                <w:rFonts w:cs="Tahoma"/>
                <w:color w:val="000000"/>
              </w:rPr>
            </w:pPr>
          </w:p>
          <w:p w14:paraId="52762113" w14:textId="77777777" w:rsidR="006D5505" w:rsidRPr="00D3639A" w:rsidRDefault="006D5505" w:rsidP="009D2012">
            <w:pPr>
              <w:tabs>
                <w:tab w:val="left" w:pos="1408"/>
              </w:tabs>
              <w:spacing w:line="300" w:lineRule="auto"/>
              <w:jc w:val="center"/>
              <w:rPr>
                <w:rFonts w:cs="Tahoma"/>
                <w:sz w:val="24"/>
                <w:szCs w:val="24"/>
              </w:rPr>
            </w:pPr>
            <w:r w:rsidRPr="00D3639A">
              <w:rPr>
                <w:rFonts w:eastAsia="Arial Unicode MS" w:cs="Tahoma"/>
                <w:sz w:val="24"/>
                <w:szCs w:val="24"/>
              </w:rPr>
              <w:t>13.5</w:t>
            </w:r>
            <w:r w:rsidRPr="00D3639A">
              <w:rPr>
                <w:rFonts w:eastAsia="Arial Unicode MS" w:cs="Tahoma"/>
                <w:sz w:val="24"/>
                <w:szCs w:val="24"/>
                <w:lang w:val="en-US"/>
              </w:rPr>
              <w:t>MW</w:t>
            </w:r>
            <w:r w:rsidRPr="00D3639A">
              <w:rPr>
                <w:rFonts w:eastAsia="Arial Unicode MS" w:cs="Tahoma"/>
                <w:sz w:val="24"/>
                <w:szCs w:val="24"/>
              </w:rPr>
              <w:t>.</w:t>
            </w:r>
          </w:p>
        </w:tc>
        <w:tc>
          <w:tcPr>
            <w:tcW w:w="2390" w:type="dxa"/>
          </w:tcPr>
          <w:p w14:paraId="18DFB30A" w14:textId="77777777" w:rsidR="006D5505" w:rsidRPr="00D3639A" w:rsidRDefault="006D5505" w:rsidP="009D2012">
            <w:pPr>
              <w:spacing w:line="300" w:lineRule="auto"/>
              <w:jc w:val="center"/>
              <w:rPr>
                <w:rFonts w:cs="Tahoma"/>
                <w:sz w:val="24"/>
                <w:szCs w:val="24"/>
              </w:rPr>
            </w:pPr>
          </w:p>
          <w:p w14:paraId="58E45801" w14:textId="77777777" w:rsidR="006D5505" w:rsidRPr="00D3639A" w:rsidRDefault="006D5505" w:rsidP="009D2012">
            <w:pPr>
              <w:spacing w:line="300" w:lineRule="auto"/>
              <w:jc w:val="center"/>
              <w:rPr>
                <w:rFonts w:cs="Tahoma"/>
                <w:sz w:val="24"/>
                <w:szCs w:val="24"/>
              </w:rPr>
            </w:pPr>
            <w:r w:rsidRPr="00D3639A">
              <w:rPr>
                <w:rFonts w:cs="Tahoma"/>
                <w:sz w:val="24"/>
                <w:szCs w:val="24"/>
              </w:rPr>
              <w:t>13.5MW</w:t>
            </w:r>
          </w:p>
        </w:tc>
        <w:tc>
          <w:tcPr>
            <w:tcW w:w="2390" w:type="dxa"/>
          </w:tcPr>
          <w:p w14:paraId="4B11023E" w14:textId="77777777" w:rsidR="006D5505" w:rsidRPr="00D3639A" w:rsidRDefault="006D5505" w:rsidP="009D2012">
            <w:pPr>
              <w:spacing w:line="300" w:lineRule="auto"/>
              <w:jc w:val="center"/>
              <w:rPr>
                <w:rFonts w:cs="Tahoma"/>
                <w:color w:val="000000"/>
              </w:rPr>
            </w:pPr>
          </w:p>
          <w:p w14:paraId="668FE33B" w14:textId="77777777" w:rsidR="006D5505" w:rsidRPr="00D3639A" w:rsidRDefault="006D5505" w:rsidP="009D2012">
            <w:pPr>
              <w:tabs>
                <w:tab w:val="left" w:pos="1408"/>
              </w:tabs>
              <w:spacing w:line="300" w:lineRule="auto"/>
              <w:jc w:val="center"/>
              <w:rPr>
                <w:rFonts w:cs="Tahoma"/>
                <w:sz w:val="24"/>
                <w:szCs w:val="24"/>
              </w:rPr>
            </w:pPr>
            <w:r w:rsidRPr="00D3639A">
              <w:rPr>
                <w:rFonts w:cs="Tahoma"/>
                <w:sz w:val="24"/>
                <w:szCs w:val="24"/>
              </w:rPr>
              <w:t>12.5MW</w:t>
            </w:r>
          </w:p>
        </w:tc>
      </w:tr>
      <w:tr w:rsidR="006D5505" w:rsidRPr="00D3639A" w14:paraId="51F5EADC" w14:textId="77777777" w:rsidTr="00995D7C">
        <w:trPr>
          <w:trHeight w:val="1101"/>
        </w:trPr>
        <w:tc>
          <w:tcPr>
            <w:tcW w:w="2389" w:type="dxa"/>
            <w:shd w:val="clear" w:color="auto" w:fill="D99594" w:themeFill="accent2" w:themeFillTint="99"/>
          </w:tcPr>
          <w:p w14:paraId="4C38AFC9" w14:textId="77777777" w:rsidR="006D5505" w:rsidRPr="00D3639A" w:rsidRDefault="006D5505" w:rsidP="009D2012">
            <w:pPr>
              <w:tabs>
                <w:tab w:val="left" w:pos="1408"/>
              </w:tabs>
              <w:spacing w:line="300" w:lineRule="auto"/>
              <w:jc w:val="center"/>
              <w:rPr>
                <w:rFonts w:eastAsia="Arial Unicode MS" w:cs="Tahoma"/>
                <w:b/>
                <w:sz w:val="24"/>
                <w:szCs w:val="24"/>
              </w:rPr>
            </w:pPr>
            <w:r w:rsidRPr="00D3639A">
              <w:rPr>
                <w:rFonts w:eastAsia="Arial Unicode MS" w:cs="Tahoma"/>
                <w:b/>
                <w:sz w:val="24"/>
                <w:szCs w:val="24"/>
              </w:rPr>
              <w:t>Pnet</w:t>
            </w:r>
          </w:p>
        </w:tc>
        <w:tc>
          <w:tcPr>
            <w:tcW w:w="2389" w:type="dxa"/>
          </w:tcPr>
          <w:p w14:paraId="35BC9899" w14:textId="77777777" w:rsidR="006D5505" w:rsidRPr="00D3639A" w:rsidRDefault="006D5505" w:rsidP="009D2012">
            <w:pPr>
              <w:spacing w:line="300" w:lineRule="auto"/>
              <w:jc w:val="center"/>
              <w:rPr>
                <w:rFonts w:eastAsia="Times New Roman" w:cs="Tahoma"/>
                <w:color w:val="000000"/>
                <w:lang w:eastAsia="en-GB"/>
              </w:rPr>
            </w:pPr>
          </w:p>
          <w:p w14:paraId="1F36F29C" w14:textId="1585E55C" w:rsidR="006D5505" w:rsidRPr="00D3639A" w:rsidRDefault="006D5505" w:rsidP="009D2012">
            <w:pPr>
              <w:spacing w:line="300" w:lineRule="auto"/>
              <w:jc w:val="center"/>
              <w:rPr>
                <w:rFonts w:cs="Tahoma"/>
                <w:color w:val="000000"/>
              </w:rPr>
            </w:pPr>
            <w:r w:rsidRPr="00D3639A">
              <w:rPr>
                <w:rFonts w:eastAsia="Times New Roman" w:cs="Tahoma"/>
                <w:color w:val="000000"/>
                <w:lang w:eastAsia="en-GB"/>
              </w:rPr>
              <w:t>9729.25 W</w:t>
            </w:r>
          </w:p>
        </w:tc>
        <w:tc>
          <w:tcPr>
            <w:tcW w:w="2390" w:type="dxa"/>
          </w:tcPr>
          <w:p w14:paraId="1A061A06" w14:textId="77777777" w:rsidR="006D5505" w:rsidRPr="00D3639A" w:rsidRDefault="006D5505" w:rsidP="009D2012">
            <w:pPr>
              <w:spacing w:line="300" w:lineRule="auto"/>
              <w:jc w:val="center"/>
              <w:rPr>
                <w:rFonts w:eastAsia="Times New Roman" w:cs="Tahoma"/>
                <w:color w:val="000000"/>
                <w:sz w:val="24"/>
                <w:szCs w:val="24"/>
                <w:lang w:eastAsia="en-GB"/>
              </w:rPr>
            </w:pPr>
          </w:p>
          <w:p w14:paraId="7721195D" w14:textId="07D84BAC" w:rsidR="006D5505" w:rsidRPr="00D3639A" w:rsidRDefault="006D5505" w:rsidP="009D2012">
            <w:pPr>
              <w:spacing w:line="300" w:lineRule="auto"/>
              <w:jc w:val="center"/>
              <w:rPr>
                <w:rFonts w:cs="Tahoma"/>
                <w:color w:val="000000"/>
                <w:sz w:val="24"/>
                <w:szCs w:val="24"/>
              </w:rPr>
            </w:pPr>
            <w:r w:rsidRPr="00D3639A">
              <w:rPr>
                <w:rFonts w:eastAsia="Times New Roman" w:cs="Tahoma"/>
                <w:color w:val="000000"/>
                <w:sz w:val="24"/>
                <w:szCs w:val="24"/>
                <w:lang w:eastAsia="en-GB"/>
              </w:rPr>
              <w:t>-14781.2 W</w:t>
            </w:r>
          </w:p>
        </w:tc>
        <w:tc>
          <w:tcPr>
            <w:tcW w:w="2390" w:type="dxa"/>
          </w:tcPr>
          <w:p w14:paraId="4BD70609" w14:textId="77777777" w:rsidR="006D5505" w:rsidRPr="00D3639A" w:rsidRDefault="006D5505" w:rsidP="009D2012">
            <w:pPr>
              <w:spacing w:line="300" w:lineRule="auto"/>
              <w:jc w:val="center"/>
              <w:rPr>
                <w:rFonts w:eastAsia="Times New Roman" w:cs="Tahoma"/>
                <w:color w:val="000000"/>
                <w:sz w:val="24"/>
                <w:szCs w:val="24"/>
                <w:lang w:eastAsia="en-GB"/>
              </w:rPr>
            </w:pPr>
          </w:p>
          <w:p w14:paraId="130F6DD9" w14:textId="67F9F66F" w:rsidR="006D5505" w:rsidRPr="00D3639A" w:rsidRDefault="006D5505" w:rsidP="009D2012">
            <w:pPr>
              <w:spacing w:line="300" w:lineRule="auto"/>
              <w:jc w:val="center"/>
              <w:rPr>
                <w:rFonts w:cs="Tahoma"/>
                <w:color w:val="000000"/>
                <w:sz w:val="24"/>
                <w:szCs w:val="24"/>
              </w:rPr>
            </w:pPr>
            <w:r w:rsidRPr="00D3639A">
              <w:rPr>
                <w:rFonts w:eastAsia="Times New Roman" w:cs="Tahoma"/>
                <w:color w:val="000000"/>
                <w:lang w:eastAsia="en-GB"/>
              </w:rPr>
              <w:t>-21185.6 W</w:t>
            </w:r>
          </w:p>
        </w:tc>
      </w:tr>
    </w:tbl>
    <w:p w14:paraId="623FC945" w14:textId="77777777" w:rsidR="006D5505" w:rsidRPr="00D3639A" w:rsidRDefault="006D5505" w:rsidP="009D2012">
      <w:pPr>
        <w:spacing w:line="300" w:lineRule="auto"/>
        <w:jc w:val="center"/>
        <w:rPr>
          <w:rFonts w:eastAsia="Times New Roman" w:cs="Tahoma"/>
          <w:b/>
          <w:color w:val="000000"/>
          <w:sz w:val="32"/>
          <w:lang w:eastAsia="en-GB"/>
        </w:rPr>
      </w:pPr>
    </w:p>
    <w:p w14:paraId="4419439E" w14:textId="77777777" w:rsidR="006D5505" w:rsidRPr="00D3639A" w:rsidRDefault="006D5505" w:rsidP="009D2012">
      <w:pPr>
        <w:spacing w:line="300" w:lineRule="auto"/>
        <w:rPr>
          <w:rFonts w:eastAsia="Times New Roman" w:cs="Tahoma"/>
          <w:b/>
          <w:color w:val="000000"/>
          <w:sz w:val="32"/>
          <w:lang w:eastAsia="en-GB"/>
        </w:rPr>
      </w:pPr>
    </w:p>
    <w:p w14:paraId="1843DF4A" w14:textId="77777777" w:rsidR="006D5505" w:rsidRPr="00D3639A" w:rsidRDefault="006D5505" w:rsidP="009D2012">
      <w:pPr>
        <w:spacing w:line="300" w:lineRule="auto"/>
        <w:rPr>
          <w:rFonts w:eastAsia="Times New Roman" w:cs="Tahoma"/>
          <w:b/>
          <w:color w:val="000000"/>
          <w:sz w:val="32"/>
          <w:lang w:eastAsia="en-GB"/>
        </w:rPr>
      </w:pPr>
    </w:p>
    <w:p w14:paraId="7ED9DA05" w14:textId="226CA30A" w:rsidR="006D5505" w:rsidRPr="00511D0B" w:rsidRDefault="00511D0B" w:rsidP="00511D0B">
      <w:pPr>
        <w:pStyle w:val="Heading1"/>
        <w:numPr>
          <w:ilvl w:val="0"/>
          <w:numId w:val="0"/>
        </w:numPr>
        <w:rPr>
          <w:sz w:val="36"/>
          <w:lang w:eastAsia="en-GB"/>
        </w:rPr>
      </w:pPr>
      <w:r w:rsidRPr="00511D0B">
        <w:rPr>
          <w:sz w:val="36"/>
          <w:lang w:eastAsia="en-GB"/>
        </w:rPr>
        <w:lastRenderedPageBreak/>
        <w:t>Κεφάλαιο 5</w:t>
      </w:r>
      <w:r w:rsidRPr="00511D0B">
        <w:rPr>
          <w:sz w:val="36"/>
          <w:vertAlign w:val="superscript"/>
          <w:lang w:eastAsia="en-GB"/>
        </w:rPr>
        <w:t>ο</w:t>
      </w:r>
      <w:r w:rsidRPr="00511D0B">
        <w:rPr>
          <w:sz w:val="36"/>
          <w:lang w:eastAsia="en-GB"/>
        </w:rPr>
        <w:t xml:space="preserve"> </w:t>
      </w:r>
    </w:p>
    <w:p w14:paraId="3CB774D3" w14:textId="2542320A" w:rsidR="00511D0B" w:rsidRDefault="00511D0B" w:rsidP="009D2012">
      <w:pPr>
        <w:spacing w:line="300" w:lineRule="auto"/>
        <w:rPr>
          <w:rFonts w:eastAsia="Times New Roman" w:cs="Tahoma"/>
          <w:b/>
          <w:color w:val="000000"/>
          <w:sz w:val="32"/>
          <w:lang w:eastAsia="en-GB"/>
        </w:rPr>
      </w:pPr>
    </w:p>
    <w:p w14:paraId="7786620D" w14:textId="5668B420" w:rsidR="00511D0B" w:rsidRPr="00A637FA" w:rsidRDefault="00511D0B" w:rsidP="00A637FA">
      <w:pPr>
        <w:pStyle w:val="Heading2"/>
        <w:numPr>
          <w:ilvl w:val="0"/>
          <w:numId w:val="0"/>
        </w:numPr>
        <w:rPr>
          <w:u w:val="single"/>
          <w:lang w:eastAsia="en-GB"/>
        </w:rPr>
      </w:pPr>
      <w:r w:rsidRPr="00A637FA">
        <w:rPr>
          <w:u w:val="single"/>
          <w:lang w:eastAsia="en-GB"/>
        </w:rPr>
        <w:t>Συμπεράσματα</w:t>
      </w:r>
      <w:r w:rsidR="00673B01">
        <w:rPr>
          <w:u w:val="single"/>
          <w:lang w:eastAsia="en-GB"/>
        </w:rPr>
        <w:t xml:space="preserve"> </w:t>
      </w:r>
    </w:p>
    <w:p w14:paraId="1FCBE712" w14:textId="77777777" w:rsidR="00A637FA" w:rsidRPr="00A637FA" w:rsidRDefault="00A637FA" w:rsidP="00A637FA">
      <w:pPr>
        <w:rPr>
          <w:lang w:eastAsia="en-GB"/>
        </w:rPr>
      </w:pPr>
    </w:p>
    <w:p w14:paraId="0E450300" w14:textId="03AE1E58" w:rsidR="009E057B" w:rsidRPr="00116460" w:rsidRDefault="00AF79F2" w:rsidP="009E057B">
      <w:pPr>
        <w:spacing w:line="300" w:lineRule="auto"/>
        <w:rPr>
          <w:rFonts w:cs="Tahoma"/>
          <w:color w:val="000000"/>
          <w:sz w:val="24"/>
          <w:szCs w:val="24"/>
        </w:rPr>
      </w:pPr>
      <w:r w:rsidRPr="00116460">
        <w:rPr>
          <w:rFonts w:cs="Tahoma"/>
          <w:sz w:val="24"/>
          <w:szCs w:val="24"/>
          <w:lang w:eastAsia="en-GB"/>
        </w:rPr>
        <w:t>Συνοπτικά σ</w:t>
      </w:r>
      <w:r w:rsidR="00511D0B" w:rsidRPr="00116460">
        <w:rPr>
          <w:rFonts w:cs="Tahoma"/>
          <w:sz w:val="24"/>
          <w:szCs w:val="24"/>
          <w:lang w:eastAsia="en-GB"/>
        </w:rPr>
        <w:t>την παρ</w:t>
      </w:r>
      <w:r w:rsidR="00B851DE" w:rsidRPr="00116460">
        <w:rPr>
          <w:rFonts w:cs="Tahoma"/>
          <w:sz w:val="24"/>
          <w:szCs w:val="24"/>
          <w:lang w:eastAsia="en-GB"/>
        </w:rPr>
        <w:t>ούσα</w:t>
      </w:r>
      <w:r w:rsidR="00511D0B" w:rsidRPr="00116460">
        <w:rPr>
          <w:rFonts w:cs="Tahoma"/>
          <w:sz w:val="24"/>
          <w:szCs w:val="24"/>
          <w:lang w:eastAsia="en-GB"/>
        </w:rPr>
        <w:t xml:space="preserve"> διπλωματική</w:t>
      </w:r>
      <w:r w:rsidRPr="00116460">
        <w:rPr>
          <w:rFonts w:cs="Tahoma"/>
          <w:sz w:val="24"/>
          <w:szCs w:val="24"/>
          <w:lang w:eastAsia="en-GB"/>
        </w:rPr>
        <w:t xml:space="preserve"> πραγματοποιήθηκε η βέλτιστη διαστασιολόγηση ενός αιολικού πάρκου για διάφορα ενεργειακά προφίλ διαφορετικών ενεργειακών απαιτήσεων</w:t>
      </w:r>
      <w:r w:rsidR="00FB2F06" w:rsidRPr="00116460">
        <w:rPr>
          <w:rFonts w:cs="Tahoma"/>
          <w:sz w:val="24"/>
          <w:szCs w:val="24"/>
          <w:lang w:eastAsia="en-GB"/>
        </w:rPr>
        <w:t xml:space="preserve"> και διάφορες ανεμογεννήτριες</w:t>
      </w:r>
      <w:r w:rsidRPr="00116460">
        <w:rPr>
          <w:rFonts w:cs="Tahoma"/>
          <w:sz w:val="24"/>
          <w:szCs w:val="24"/>
          <w:lang w:eastAsia="en-GB"/>
        </w:rPr>
        <w:t>, καθ</w:t>
      </w:r>
      <w:r w:rsidR="00FB2F06" w:rsidRPr="00116460">
        <w:rPr>
          <w:rFonts w:cs="Tahoma"/>
          <w:sz w:val="24"/>
          <w:szCs w:val="24"/>
          <w:lang w:eastAsia="en-GB"/>
        </w:rPr>
        <w:t>ώς και η προσομοίωση του</w:t>
      </w:r>
      <w:r w:rsidRPr="00116460">
        <w:rPr>
          <w:rFonts w:cs="Tahoma"/>
          <w:sz w:val="24"/>
          <w:szCs w:val="24"/>
          <w:lang w:eastAsia="en-GB"/>
        </w:rPr>
        <w:t>. Αρχικά, έγινε μια εισαγωγή στις</w:t>
      </w:r>
      <w:r w:rsidR="00C107A1" w:rsidRPr="00116460">
        <w:rPr>
          <w:rFonts w:cs="Tahoma"/>
          <w:sz w:val="24"/>
          <w:szCs w:val="24"/>
          <w:lang w:eastAsia="en-GB"/>
        </w:rPr>
        <w:t xml:space="preserve"> ανανεώσ</w:t>
      </w:r>
      <w:r w:rsidR="00A42262" w:rsidRPr="00116460">
        <w:rPr>
          <w:rFonts w:cs="Tahoma"/>
          <w:sz w:val="24"/>
          <w:szCs w:val="24"/>
          <w:lang w:eastAsia="en-GB"/>
        </w:rPr>
        <w:t>ι</w:t>
      </w:r>
      <w:r w:rsidR="00C107A1" w:rsidRPr="00116460">
        <w:rPr>
          <w:rFonts w:cs="Tahoma"/>
          <w:sz w:val="24"/>
          <w:szCs w:val="24"/>
          <w:lang w:eastAsia="en-GB"/>
        </w:rPr>
        <w:t>μες πηγές ενέργειας,</w:t>
      </w:r>
      <w:r w:rsidRPr="00116460">
        <w:rPr>
          <w:rFonts w:cs="Tahoma"/>
          <w:sz w:val="24"/>
          <w:szCs w:val="24"/>
          <w:lang w:eastAsia="en-GB"/>
        </w:rPr>
        <w:t xml:space="preserve"> στα χαρακτηριστικά τ</w:t>
      </w:r>
      <w:r w:rsidR="00A42262" w:rsidRPr="00116460">
        <w:rPr>
          <w:rFonts w:cs="Tahoma"/>
          <w:sz w:val="24"/>
          <w:szCs w:val="24"/>
          <w:lang w:eastAsia="en-GB"/>
        </w:rPr>
        <w:t>ω</w:t>
      </w:r>
      <w:r w:rsidRPr="00116460">
        <w:rPr>
          <w:rFonts w:cs="Tahoma"/>
          <w:sz w:val="24"/>
          <w:szCs w:val="24"/>
          <w:lang w:eastAsia="en-GB"/>
        </w:rPr>
        <w:t xml:space="preserve">ν ανεμογεννήτριών </w:t>
      </w:r>
      <w:r w:rsidR="00A42262" w:rsidRPr="00116460">
        <w:rPr>
          <w:rFonts w:cs="Tahoma"/>
          <w:sz w:val="24"/>
          <w:szCs w:val="24"/>
          <w:lang w:eastAsia="en-GB"/>
        </w:rPr>
        <w:t xml:space="preserve">όπως </w:t>
      </w:r>
      <w:r w:rsidRPr="00116460">
        <w:rPr>
          <w:rFonts w:cs="Tahoma"/>
          <w:sz w:val="24"/>
          <w:szCs w:val="24"/>
          <w:lang w:eastAsia="en-GB"/>
        </w:rPr>
        <w:t>και στη λειτουργία τους. Έν συνεχεία, παρουσιάστηκαν κάποιες σχετικές βιβλιογραφίες οι οποίες αφορούν την διαστασιολόγηση αιολικού π</w:t>
      </w:r>
      <w:r w:rsidR="00A42262" w:rsidRPr="00116460">
        <w:rPr>
          <w:rFonts w:cs="Tahoma"/>
          <w:sz w:val="24"/>
          <w:szCs w:val="24"/>
          <w:lang w:eastAsia="en-GB"/>
        </w:rPr>
        <w:t>ά</w:t>
      </w:r>
      <w:r w:rsidRPr="00116460">
        <w:rPr>
          <w:rFonts w:cs="Tahoma"/>
          <w:sz w:val="24"/>
          <w:szCs w:val="24"/>
          <w:lang w:eastAsia="en-GB"/>
        </w:rPr>
        <w:t>ρκο</w:t>
      </w:r>
      <w:r w:rsidR="00A42262" w:rsidRPr="00116460">
        <w:rPr>
          <w:rFonts w:cs="Tahoma"/>
          <w:sz w:val="24"/>
          <w:szCs w:val="24"/>
          <w:lang w:eastAsia="en-GB"/>
        </w:rPr>
        <w:t>υ</w:t>
      </w:r>
      <w:r w:rsidRPr="00116460">
        <w:rPr>
          <w:rFonts w:cs="Tahoma"/>
          <w:sz w:val="24"/>
          <w:szCs w:val="24"/>
          <w:lang w:eastAsia="en-GB"/>
        </w:rPr>
        <w:t>, φωτοβολταικού και συνδ</w:t>
      </w:r>
      <w:r w:rsidR="00A42262" w:rsidRPr="00116460">
        <w:rPr>
          <w:rFonts w:cs="Tahoma"/>
          <w:sz w:val="24"/>
          <w:szCs w:val="24"/>
          <w:lang w:eastAsia="en-GB"/>
        </w:rPr>
        <w:t>υ</w:t>
      </w:r>
      <w:r w:rsidRPr="00116460">
        <w:rPr>
          <w:rFonts w:cs="Tahoma"/>
          <w:sz w:val="24"/>
          <w:szCs w:val="24"/>
          <w:lang w:eastAsia="en-GB"/>
        </w:rPr>
        <w:t xml:space="preserve">ασμός </w:t>
      </w:r>
      <w:r w:rsidR="00A42262" w:rsidRPr="00116460">
        <w:rPr>
          <w:rFonts w:cs="Tahoma"/>
          <w:sz w:val="24"/>
          <w:szCs w:val="24"/>
          <w:lang w:eastAsia="en-GB"/>
        </w:rPr>
        <w:t xml:space="preserve">των </w:t>
      </w:r>
      <w:r w:rsidRPr="00116460">
        <w:rPr>
          <w:rFonts w:cs="Tahoma"/>
          <w:sz w:val="24"/>
          <w:szCs w:val="24"/>
          <w:lang w:eastAsia="en-GB"/>
        </w:rPr>
        <w:t xml:space="preserve">δύο (υβριδικού), με διάφορες μεθόδους </w:t>
      </w:r>
      <w:r w:rsidR="00B120A0" w:rsidRPr="00116460">
        <w:rPr>
          <w:rFonts w:cs="Tahoma"/>
          <w:sz w:val="24"/>
          <w:szCs w:val="24"/>
          <w:lang w:eastAsia="en-GB"/>
        </w:rPr>
        <w:t>επίλυσης.</w:t>
      </w:r>
      <w:r w:rsidR="00A42262" w:rsidRPr="00116460">
        <w:rPr>
          <w:rFonts w:cs="Tahoma"/>
          <w:sz w:val="24"/>
          <w:szCs w:val="24"/>
          <w:lang w:eastAsia="en-GB"/>
        </w:rPr>
        <w:t xml:space="preserve"> </w:t>
      </w:r>
      <w:r w:rsidR="00C107A1" w:rsidRPr="00116460">
        <w:rPr>
          <w:rFonts w:cs="Tahoma"/>
          <w:sz w:val="24"/>
          <w:szCs w:val="24"/>
          <w:lang w:eastAsia="en-GB"/>
        </w:rPr>
        <w:t xml:space="preserve">Οι μεθόδοι επίλυσης διαφέρουν στο μαθηματικό μοντέλο προσέγγισης της </w:t>
      </w:r>
      <w:r w:rsidR="00A42262" w:rsidRPr="00116460">
        <w:rPr>
          <w:rFonts w:cs="Tahoma"/>
          <w:sz w:val="24"/>
          <w:szCs w:val="24"/>
          <w:lang w:eastAsia="en-GB"/>
        </w:rPr>
        <w:t xml:space="preserve">παραγόμενης </w:t>
      </w:r>
      <w:r w:rsidR="00C107A1" w:rsidRPr="00116460">
        <w:rPr>
          <w:rFonts w:cs="Tahoma"/>
          <w:sz w:val="24"/>
          <w:szCs w:val="24"/>
          <w:lang w:eastAsia="en-GB"/>
        </w:rPr>
        <w:t xml:space="preserve">ενέργειας, στις </w:t>
      </w:r>
      <w:r w:rsidR="00A42262" w:rsidRPr="00116460">
        <w:rPr>
          <w:rFonts w:cs="Tahoma"/>
          <w:sz w:val="24"/>
          <w:szCs w:val="24"/>
          <w:lang w:eastAsia="en-GB"/>
        </w:rPr>
        <w:t xml:space="preserve">μεταβλητές </w:t>
      </w:r>
      <w:r w:rsidR="00C107A1" w:rsidRPr="00116460">
        <w:rPr>
          <w:rFonts w:cs="Tahoma"/>
          <w:sz w:val="24"/>
          <w:szCs w:val="24"/>
          <w:lang w:eastAsia="en-GB"/>
        </w:rPr>
        <w:t>που χ</w:t>
      </w:r>
      <w:r w:rsidR="00A42262" w:rsidRPr="00116460">
        <w:rPr>
          <w:rFonts w:cs="Tahoma"/>
          <w:sz w:val="24"/>
          <w:szCs w:val="24"/>
          <w:lang w:eastAsia="en-GB"/>
        </w:rPr>
        <w:t>ρ</w:t>
      </w:r>
      <w:r w:rsidR="00C107A1" w:rsidRPr="00116460">
        <w:rPr>
          <w:rFonts w:cs="Tahoma"/>
          <w:sz w:val="24"/>
          <w:szCs w:val="24"/>
          <w:lang w:eastAsia="en-GB"/>
        </w:rPr>
        <w:t xml:space="preserve">ησιμοποιήθηκαν </w:t>
      </w:r>
      <w:r w:rsidR="00A42262" w:rsidRPr="00116460">
        <w:rPr>
          <w:rFonts w:cs="Tahoma"/>
          <w:sz w:val="24"/>
          <w:szCs w:val="24"/>
          <w:lang w:eastAsia="en-GB"/>
        </w:rPr>
        <w:t xml:space="preserve">καθώς </w:t>
      </w:r>
      <w:r w:rsidR="00C107A1" w:rsidRPr="00116460">
        <w:rPr>
          <w:rFonts w:cs="Tahoma"/>
          <w:sz w:val="24"/>
          <w:szCs w:val="24"/>
          <w:lang w:eastAsia="en-GB"/>
        </w:rPr>
        <w:t>και στην μέθοδο βελτιστοπ</w:t>
      </w:r>
      <w:r w:rsidR="00A42262" w:rsidRPr="00116460">
        <w:rPr>
          <w:rFonts w:cs="Tahoma"/>
          <w:sz w:val="24"/>
          <w:szCs w:val="24"/>
          <w:lang w:eastAsia="en-GB"/>
        </w:rPr>
        <w:t>ο</w:t>
      </w:r>
      <w:r w:rsidR="00C107A1" w:rsidRPr="00116460">
        <w:rPr>
          <w:rFonts w:cs="Tahoma"/>
          <w:sz w:val="24"/>
          <w:szCs w:val="24"/>
          <w:lang w:eastAsia="en-GB"/>
        </w:rPr>
        <w:t>ίησης.</w:t>
      </w:r>
      <w:r w:rsidR="00B120A0" w:rsidRPr="00116460">
        <w:rPr>
          <w:rFonts w:cs="Tahoma"/>
          <w:sz w:val="24"/>
          <w:szCs w:val="24"/>
          <w:lang w:eastAsia="en-GB"/>
        </w:rPr>
        <w:t xml:space="preserve"> Επ</w:t>
      </w:r>
      <w:r w:rsidR="00A42262" w:rsidRPr="00116460">
        <w:rPr>
          <w:rFonts w:cs="Tahoma"/>
          <w:sz w:val="24"/>
          <w:szCs w:val="24"/>
          <w:lang w:eastAsia="en-GB"/>
        </w:rPr>
        <w:t>ι</w:t>
      </w:r>
      <w:r w:rsidR="00B120A0" w:rsidRPr="00116460">
        <w:rPr>
          <w:rFonts w:cs="Tahoma"/>
          <w:sz w:val="24"/>
          <w:szCs w:val="24"/>
          <w:lang w:eastAsia="en-GB"/>
        </w:rPr>
        <w:t xml:space="preserve">πλεόν, </w:t>
      </w:r>
      <w:r w:rsidR="00A42262" w:rsidRPr="00116460">
        <w:rPr>
          <w:rFonts w:cs="Tahoma"/>
          <w:sz w:val="24"/>
          <w:szCs w:val="24"/>
          <w:lang w:eastAsia="en-GB"/>
        </w:rPr>
        <w:t xml:space="preserve">αναπτύχθηκε </w:t>
      </w:r>
      <w:r w:rsidR="00B120A0" w:rsidRPr="00116460">
        <w:rPr>
          <w:rFonts w:cs="Tahoma"/>
          <w:sz w:val="24"/>
          <w:szCs w:val="24"/>
          <w:lang w:eastAsia="en-GB"/>
        </w:rPr>
        <w:t xml:space="preserve">το μαθηματικό μοντέλο για την προσέγγιση της </w:t>
      </w:r>
      <w:r w:rsidR="00A42262" w:rsidRPr="00116460">
        <w:rPr>
          <w:rFonts w:cs="Tahoma"/>
          <w:sz w:val="24"/>
          <w:szCs w:val="24"/>
          <w:lang w:eastAsia="en-GB"/>
        </w:rPr>
        <w:t xml:space="preserve">παραγόμενης </w:t>
      </w:r>
      <w:r w:rsidR="00B120A0" w:rsidRPr="00116460">
        <w:rPr>
          <w:rFonts w:cs="Tahoma"/>
          <w:sz w:val="24"/>
          <w:szCs w:val="24"/>
          <w:lang w:eastAsia="en-GB"/>
        </w:rPr>
        <w:t>ισχύ</w:t>
      </w:r>
      <w:r w:rsidR="00A42262" w:rsidRPr="00116460">
        <w:rPr>
          <w:rFonts w:cs="Tahoma"/>
          <w:sz w:val="24"/>
          <w:szCs w:val="24"/>
          <w:lang w:eastAsia="en-GB"/>
        </w:rPr>
        <w:t>ο</w:t>
      </w:r>
      <w:r w:rsidR="00B120A0" w:rsidRPr="00116460">
        <w:rPr>
          <w:rFonts w:cs="Tahoma"/>
          <w:sz w:val="24"/>
          <w:szCs w:val="24"/>
          <w:lang w:eastAsia="en-GB"/>
        </w:rPr>
        <w:t>ς απο τις επιλεγμένες ανεμογεννήτριες προς μελέτη, και ακολο</w:t>
      </w:r>
      <w:r w:rsidR="00A42262" w:rsidRPr="00116460">
        <w:rPr>
          <w:rFonts w:cs="Tahoma"/>
          <w:sz w:val="24"/>
          <w:szCs w:val="24"/>
          <w:lang w:eastAsia="en-GB"/>
        </w:rPr>
        <w:t>ύθησε</w:t>
      </w:r>
      <w:r w:rsidR="00B120A0" w:rsidRPr="00116460">
        <w:rPr>
          <w:rFonts w:cs="Tahoma"/>
          <w:sz w:val="24"/>
          <w:szCs w:val="24"/>
          <w:lang w:eastAsia="en-GB"/>
        </w:rPr>
        <w:t xml:space="preserve"> ο έλεγχος των αποτελεσμάτων του μοντέλου συγ</w:t>
      </w:r>
      <w:r w:rsidR="00FB2F06" w:rsidRPr="00116460">
        <w:rPr>
          <w:rFonts w:cs="Tahoma"/>
          <w:sz w:val="24"/>
          <w:szCs w:val="24"/>
          <w:lang w:eastAsia="en-GB"/>
        </w:rPr>
        <w:t>κ</w:t>
      </w:r>
      <w:r w:rsidR="00B120A0" w:rsidRPr="00116460">
        <w:rPr>
          <w:rFonts w:cs="Tahoma"/>
          <w:sz w:val="24"/>
          <w:szCs w:val="24"/>
          <w:lang w:eastAsia="en-GB"/>
        </w:rPr>
        <w:t>ριτικά με τις εργοστασιακές προδιαγραφές των ανεμογεννητριών.</w:t>
      </w:r>
      <w:r w:rsidR="00FB2F06" w:rsidRPr="00116460">
        <w:rPr>
          <w:rFonts w:cs="Tahoma"/>
          <w:sz w:val="24"/>
          <w:szCs w:val="24"/>
          <w:lang w:eastAsia="en-GB"/>
        </w:rPr>
        <w:t xml:space="preserve"> </w:t>
      </w:r>
      <w:r w:rsidR="00066B15" w:rsidRPr="00116460">
        <w:rPr>
          <w:rFonts w:cs="Tahoma"/>
          <w:sz w:val="24"/>
          <w:szCs w:val="24"/>
          <w:lang w:eastAsia="en-GB"/>
        </w:rPr>
        <w:t>Έπειτα, εφαρμόζοντας την βελτιστοπ</w:t>
      </w:r>
      <w:r w:rsidR="007130B9" w:rsidRPr="00116460">
        <w:rPr>
          <w:rFonts w:cs="Tahoma"/>
          <w:sz w:val="24"/>
          <w:szCs w:val="24"/>
          <w:lang w:eastAsia="en-GB"/>
        </w:rPr>
        <w:t>ο</w:t>
      </w:r>
      <w:r w:rsidR="00066B15" w:rsidRPr="00116460">
        <w:rPr>
          <w:rFonts w:cs="Tahoma"/>
          <w:sz w:val="24"/>
          <w:szCs w:val="24"/>
          <w:lang w:eastAsia="en-GB"/>
        </w:rPr>
        <w:t xml:space="preserve">ίηση για τα </w:t>
      </w:r>
      <w:r w:rsidR="00A42262" w:rsidRPr="00116460">
        <w:rPr>
          <w:rFonts w:cs="Tahoma"/>
          <w:sz w:val="24"/>
          <w:szCs w:val="24"/>
          <w:lang w:eastAsia="en-GB"/>
        </w:rPr>
        <w:t xml:space="preserve">δεδομένα </w:t>
      </w:r>
      <w:r w:rsidR="00066B15" w:rsidRPr="00116460">
        <w:rPr>
          <w:rFonts w:cs="Tahoma"/>
          <w:sz w:val="24"/>
          <w:szCs w:val="24"/>
          <w:lang w:eastAsia="en-GB"/>
        </w:rPr>
        <w:t xml:space="preserve">που παρουσιάστηκαν και </w:t>
      </w:r>
      <w:r w:rsidR="00A42262" w:rsidRPr="00116460">
        <w:rPr>
          <w:rFonts w:cs="Tahoma"/>
          <w:sz w:val="24"/>
          <w:szCs w:val="24"/>
          <w:lang w:eastAsia="en-GB"/>
        </w:rPr>
        <w:t xml:space="preserve">ξεκινώντας </w:t>
      </w:r>
      <w:r w:rsidR="00FB2F06" w:rsidRPr="00116460">
        <w:rPr>
          <w:rFonts w:cs="Tahoma"/>
          <w:sz w:val="24"/>
          <w:szCs w:val="24"/>
          <w:lang w:eastAsia="en-GB"/>
        </w:rPr>
        <w:t xml:space="preserve">με το ενεργειακό προφίλ του σπιτιού </w:t>
      </w:r>
      <w:r w:rsidR="009E057B" w:rsidRPr="00116460">
        <w:rPr>
          <w:rFonts w:cs="Tahoma"/>
          <w:sz w:val="24"/>
          <w:szCs w:val="24"/>
          <w:lang w:eastAsia="en-GB"/>
        </w:rPr>
        <w:t>για τη βέλτιστη διαστασιολόγηση του αιολικού πάρκου προκείπτουν 9 ανεμογεννήτριες των 1500</w:t>
      </w:r>
      <w:r w:rsidR="009E057B" w:rsidRPr="00116460">
        <w:rPr>
          <w:rFonts w:cs="Tahoma"/>
          <w:sz w:val="24"/>
          <w:szCs w:val="24"/>
          <w:lang w:val="en-US" w:eastAsia="en-GB"/>
        </w:rPr>
        <w:t>W</w:t>
      </w:r>
      <w:r w:rsidR="009E057B" w:rsidRPr="00116460">
        <w:rPr>
          <w:rFonts w:cs="Tahoma"/>
          <w:sz w:val="24"/>
          <w:szCs w:val="24"/>
          <w:lang w:eastAsia="en-GB"/>
        </w:rPr>
        <w:t xml:space="preserve"> με </w:t>
      </w:r>
      <w:r w:rsidR="009E057B" w:rsidRPr="00116460">
        <w:rPr>
          <w:rFonts w:cs="Tahoma"/>
          <w:sz w:val="24"/>
          <w:szCs w:val="24"/>
          <w:lang w:val="en-GB" w:eastAsia="en-GB"/>
        </w:rPr>
        <w:t>Pnet</w:t>
      </w:r>
      <w:r w:rsidR="009E057B" w:rsidRPr="00116460">
        <w:rPr>
          <w:rFonts w:cs="Tahoma"/>
          <w:sz w:val="24"/>
          <w:szCs w:val="24"/>
          <w:lang w:eastAsia="en-GB"/>
        </w:rPr>
        <w:t xml:space="preserve"> = </w:t>
      </w:r>
      <w:r w:rsidR="009E057B" w:rsidRPr="00116460">
        <w:rPr>
          <w:rFonts w:cs="Tahoma"/>
          <w:color w:val="000000"/>
          <w:sz w:val="24"/>
          <w:szCs w:val="24"/>
        </w:rPr>
        <w:t>- 0.03854</w:t>
      </w:r>
      <w:r w:rsidR="009E057B" w:rsidRPr="00116460">
        <w:rPr>
          <w:rFonts w:cs="Tahoma"/>
          <w:color w:val="000000"/>
          <w:sz w:val="24"/>
          <w:szCs w:val="24"/>
          <w:lang w:val="en-GB" w:eastAsia="en-GB"/>
        </w:rPr>
        <w:t>W</w:t>
      </w:r>
      <w:r w:rsidR="009E057B" w:rsidRPr="00116460">
        <w:rPr>
          <w:rFonts w:cs="Tahoma"/>
          <w:color w:val="000000"/>
          <w:sz w:val="24"/>
          <w:szCs w:val="24"/>
          <w:lang w:eastAsia="en-GB"/>
        </w:rPr>
        <w:t xml:space="preserve"> </w:t>
      </w:r>
      <w:r w:rsidR="007130B9" w:rsidRPr="00116460">
        <w:rPr>
          <w:rFonts w:cs="Tahoma"/>
          <w:color w:val="000000"/>
          <w:sz w:val="24"/>
          <w:szCs w:val="24"/>
          <w:lang w:eastAsia="en-GB"/>
        </w:rPr>
        <w:t xml:space="preserve">αποτέλεσμα αποδεκτό για </w:t>
      </w:r>
      <w:r w:rsidR="00A42262" w:rsidRPr="00116460">
        <w:rPr>
          <w:rFonts w:cs="Tahoma"/>
          <w:color w:val="000000"/>
          <w:sz w:val="24"/>
          <w:szCs w:val="24"/>
          <w:lang w:eastAsia="en-GB"/>
        </w:rPr>
        <w:t xml:space="preserve">ημερήσια </w:t>
      </w:r>
      <w:r w:rsidR="007130B9" w:rsidRPr="00116460">
        <w:rPr>
          <w:rFonts w:cs="Tahoma"/>
          <w:color w:val="000000"/>
          <w:sz w:val="24"/>
          <w:szCs w:val="24"/>
          <w:lang w:eastAsia="en-GB"/>
        </w:rPr>
        <w:t xml:space="preserve">απαιτούμενη ενέργεια 1.09 </w:t>
      </w:r>
      <w:r w:rsidR="007130B9" w:rsidRPr="00116460">
        <w:rPr>
          <w:rFonts w:cs="Tahoma"/>
          <w:color w:val="000000"/>
          <w:sz w:val="24"/>
          <w:szCs w:val="24"/>
          <w:lang w:val="en-US" w:eastAsia="en-GB"/>
        </w:rPr>
        <w:t>kW</w:t>
      </w:r>
      <w:r w:rsidR="007130B9" w:rsidRPr="00116460">
        <w:rPr>
          <w:rFonts w:cs="Tahoma"/>
          <w:color w:val="000000"/>
          <w:sz w:val="24"/>
          <w:szCs w:val="24"/>
          <w:lang w:eastAsia="en-GB"/>
        </w:rPr>
        <w:t xml:space="preserve"> ( ή 1090 </w:t>
      </w:r>
      <w:r w:rsidR="007130B9" w:rsidRPr="00116460">
        <w:rPr>
          <w:rFonts w:cs="Tahoma"/>
          <w:color w:val="000000"/>
          <w:sz w:val="24"/>
          <w:szCs w:val="24"/>
          <w:lang w:val="en-GB" w:eastAsia="en-GB"/>
        </w:rPr>
        <w:t>W</w:t>
      </w:r>
      <w:r w:rsidR="007130B9" w:rsidRPr="00116460">
        <w:rPr>
          <w:rFonts w:cs="Tahoma"/>
          <w:color w:val="000000"/>
          <w:sz w:val="24"/>
          <w:szCs w:val="24"/>
          <w:lang w:eastAsia="en-GB"/>
        </w:rPr>
        <w:t>).</w:t>
      </w:r>
      <w:r w:rsidR="009E057B" w:rsidRPr="00116460">
        <w:rPr>
          <w:rFonts w:cs="Tahoma"/>
          <w:color w:val="000000"/>
          <w:sz w:val="24"/>
          <w:szCs w:val="24"/>
          <w:lang w:eastAsia="en-GB"/>
        </w:rPr>
        <w:t>.</w:t>
      </w:r>
      <w:r w:rsidR="002E0B01" w:rsidRPr="00116460">
        <w:rPr>
          <w:rFonts w:cs="Tahoma"/>
          <w:color w:val="000000"/>
          <w:sz w:val="24"/>
          <w:szCs w:val="24"/>
          <w:lang w:eastAsia="en-GB"/>
        </w:rPr>
        <w:t xml:space="preserve">Παρακάτω </w:t>
      </w:r>
      <w:r w:rsidR="009E057B" w:rsidRPr="00116460">
        <w:rPr>
          <w:rFonts w:cs="Tahoma"/>
          <w:color w:val="000000"/>
          <w:sz w:val="24"/>
          <w:szCs w:val="24"/>
          <w:lang w:eastAsia="en-GB"/>
        </w:rPr>
        <w:t xml:space="preserve">, για το σούπερ μάρκετ η βελτιστή λύση είναι 5 ανεμογεννήτριες των 0.5 </w:t>
      </w:r>
      <w:r w:rsidR="009E057B" w:rsidRPr="00116460">
        <w:rPr>
          <w:rFonts w:cs="Tahoma"/>
          <w:color w:val="000000"/>
          <w:sz w:val="24"/>
          <w:szCs w:val="24"/>
          <w:lang w:val="en-GB" w:eastAsia="en-GB"/>
        </w:rPr>
        <w:t>MW</w:t>
      </w:r>
      <w:r w:rsidR="009E057B" w:rsidRPr="00116460">
        <w:rPr>
          <w:rFonts w:cs="Tahoma"/>
          <w:color w:val="000000"/>
          <w:sz w:val="24"/>
          <w:szCs w:val="24"/>
          <w:lang w:eastAsia="en-GB"/>
        </w:rPr>
        <w:t xml:space="preserve"> </w:t>
      </w:r>
      <w:r w:rsidR="00AC4BE0" w:rsidRPr="00116460">
        <w:rPr>
          <w:rFonts w:cs="Tahoma"/>
          <w:color w:val="000000"/>
          <w:sz w:val="24"/>
          <w:szCs w:val="24"/>
          <w:lang w:eastAsia="en-GB"/>
        </w:rPr>
        <w:t xml:space="preserve">με έλειμμα ενέργειας </w:t>
      </w:r>
      <w:r w:rsidR="00AC4BE0" w:rsidRPr="00116460">
        <w:rPr>
          <w:rFonts w:cs="Tahoma"/>
          <w:color w:val="000000"/>
          <w:sz w:val="24"/>
          <w:szCs w:val="24"/>
          <w:lang w:val="en-GB" w:eastAsia="en-GB"/>
        </w:rPr>
        <w:t>Pnet</w:t>
      </w:r>
      <w:r w:rsidR="00AC4BE0" w:rsidRPr="00116460">
        <w:rPr>
          <w:rFonts w:cs="Tahoma"/>
          <w:color w:val="000000"/>
          <w:sz w:val="24"/>
          <w:szCs w:val="24"/>
          <w:lang w:eastAsia="en-GB"/>
        </w:rPr>
        <w:t>= - 5769</w:t>
      </w:r>
      <w:r w:rsidR="00AC4BE0" w:rsidRPr="00116460">
        <w:rPr>
          <w:rFonts w:cs="Tahoma"/>
          <w:color w:val="000000"/>
          <w:sz w:val="24"/>
          <w:szCs w:val="24"/>
          <w:lang w:val="en-GB" w:eastAsia="en-GB"/>
        </w:rPr>
        <w:t>W</w:t>
      </w:r>
      <w:r w:rsidR="00AC4BE0" w:rsidRPr="00116460">
        <w:rPr>
          <w:rFonts w:cs="Tahoma"/>
          <w:color w:val="000000"/>
          <w:sz w:val="24"/>
          <w:szCs w:val="24"/>
          <w:lang w:eastAsia="en-GB"/>
        </w:rPr>
        <w:t xml:space="preserve"> αποτέλεσμα αποδεκτό για 182</w:t>
      </w:r>
      <w:r w:rsidR="00AC4BE0" w:rsidRPr="00116460">
        <w:rPr>
          <w:rFonts w:cs="Tahoma"/>
          <w:color w:val="000000"/>
          <w:sz w:val="24"/>
          <w:szCs w:val="24"/>
          <w:lang w:val="en-GB" w:eastAsia="en-GB"/>
        </w:rPr>
        <w:t>Kw</w:t>
      </w:r>
      <w:r w:rsidR="00AC4BE0" w:rsidRPr="00116460">
        <w:rPr>
          <w:rFonts w:cs="Tahoma"/>
          <w:color w:val="000000"/>
          <w:sz w:val="24"/>
          <w:szCs w:val="24"/>
          <w:lang w:eastAsia="en-GB"/>
        </w:rPr>
        <w:t xml:space="preserve"> (ή 182.000</w:t>
      </w:r>
      <w:r w:rsidR="00AC4BE0" w:rsidRPr="00116460">
        <w:rPr>
          <w:rFonts w:cs="Tahoma"/>
          <w:color w:val="000000"/>
          <w:sz w:val="24"/>
          <w:szCs w:val="24"/>
          <w:lang w:val="en-GB" w:eastAsia="en-GB"/>
        </w:rPr>
        <w:t>W</w:t>
      </w:r>
      <w:r w:rsidR="00AC4BE0" w:rsidRPr="00116460">
        <w:rPr>
          <w:rFonts w:cs="Tahoma"/>
          <w:color w:val="000000"/>
          <w:sz w:val="24"/>
          <w:szCs w:val="24"/>
          <w:lang w:eastAsia="en-GB"/>
        </w:rPr>
        <w:t xml:space="preserve">) ημερισίως και τέλος </w:t>
      </w:r>
      <w:r w:rsidR="009E057B" w:rsidRPr="00116460">
        <w:rPr>
          <w:rFonts w:cs="Tahoma"/>
          <w:color w:val="000000"/>
          <w:sz w:val="24"/>
          <w:szCs w:val="24"/>
          <w:lang w:eastAsia="en-GB"/>
        </w:rPr>
        <w:t>για το νοσοκομείο οι 27 ανεμογεννήτριες των 0,5</w:t>
      </w:r>
      <w:r w:rsidR="009E057B" w:rsidRPr="00116460">
        <w:rPr>
          <w:rFonts w:cs="Tahoma"/>
          <w:color w:val="000000"/>
          <w:sz w:val="24"/>
          <w:szCs w:val="24"/>
          <w:lang w:val="en-GB" w:eastAsia="en-GB"/>
        </w:rPr>
        <w:t>W</w:t>
      </w:r>
      <w:r w:rsidR="00AC4BE0" w:rsidRPr="00116460">
        <w:rPr>
          <w:rFonts w:cs="Tahoma"/>
          <w:color w:val="000000"/>
          <w:sz w:val="24"/>
          <w:szCs w:val="24"/>
          <w:lang w:eastAsia="en-GB"/>
        </w:rPr>
        <w:t xml:space="preserve"> καλύπτουν τις ενεργειακές απαιτήσεις με πλεόνασμα ενέργειας </w:t>
      </w:r>
      <w:r w:rsidR="00AC4BE0" w:rsidRPr="00116460">
        <w:rPr>
          <w:rFonts w:cs="Tahoma"/>
          <w:color w:val="000000"/>
          <w:sz w:val="24"/>
          <w:szCs w:val="24"/>
          <w:lang w:val="en-GB" w:eastAsia="en-GB"/>
        </w:rPr>
        <w:t>Pnet</w:t>
      </w:r>
      <w:r w:rsidR="00AC4BE0" w:rsidRPr="00116460">
        <w:rPr>
          <w:rFonts w:cs="Tahoma"/>
          <w:color w:val="000000"/>
          <w:sz w:val="24"/>
          <w:szCs w:val="24"/>
          <w:lang w:eastAsia="en-GB"/>
        </w:rPr>
        <w:t>= 9729.25</w:t>
      </w:r>
      <w:r w:rsidR="00AC4BE0" w:rsidRPr="00116460">
        <w:rPr>
          <w:rFonts w:cs="Tahoma"/>
          <w:color w:val="000000"/>
          <w:sz w:val="24"/>
          <w:szCs w:val="24"/>
          <w:lang w:val="en-GB" w:eastAsia="en-GB"/>
        </w:rPr>
        <w:t>W</w:t>
      </w:r>
      <w:r w:rsidR="00AC4BE0" w:rsidRPr="00116460">
        <w:rPr>
          <w:rFonts w:cs="Tahoma"/>
          <w:color w:val="000000"/>
          <w:sz w:val="24"/>
          <w:szCs w:val="24"/>
          <w:lang w:eastAsia="en-GB"/>
        </w:rPr>
        <w:t xml:space="preserve">  για ημερίσια κατανάλωση ενέργειας 963</w:t>
      </w:r>
      <w:r w:rsidR="00AC4BE0" w:rsidRPr="00116460">
        <w:rPr>
          <w:rFonts w:cs="Tahoma"/>
          <w:color w:val="000000"/>
          <w:sz w:val="24"/>
          <w:szCs w:val="24"/>
          <w:lang w:val="en-GB" w:eastAsia="en-GB"/>
        </w:rPr>
        <w:t>Kw</w:t>
      </w:r>
      <w:r w:rsidR="00AC4BE0" w:rsidRPr="00116460">
        <w:rPr>
          <w:rFonts w:cs="Tahoma"/>
          <w:color w:val="000000"/>
          <w:sz w:val="24"/>
          <w:szCs w:val="24"/>
          <w:lang w:eastAsia="en-GB"/>
        </w:rPr>
        <w:t xml:space="preserve"> (ή 963.000 </w:t>
      </w:r>
      <w:r w:rsidR="00AC4BE0" w:rsidRPr="00116460">
        <w:rPr>
          <w:rFonts w:cs="Tahoma"/>
          <w:color w:val="000000"/>
          <w:sz w:val="24"/>
          <w:szCs w:val="24"/>
          <w:lang w:val="en-US" w:eastAsia="en-GB"/>
        </w:rPr>
        <w:t>W</w:t>
      </w:r>
      <w:r w:rsidR="00AC4BE0" w:rsidRPr="00116460">
        <w:rPr>
          <w:rFonts w:cs="Tahoma"/>
          <w:color w:val="000000"/>
          <w:sz w:val="24"/>
          <w:szCs w:val="24"/>
          <w:lang w:eastAsia="en-GB"/>
        </w:rPr>
        <w:t>)</w:t>
      </w:r>
      <w:r w:rsidR="009E057B" w:rsidRPr="00116460">
        <w:rPr>
          <w:rFonts w:cs="Tahoma"/>
          <w:color w:val="000000"/>
          <w:sz w:val="24"/>
          <w:szCs w:val="24"/>
          <w:lang w:eastAsia="en-GB"/>
        </w:rPr>
        <w:t>.</w:t>
      </w:r>
    </w:p>
    <w:p w14:paraId="2ACFFDDE" w14:textId="11BB73DF" w:rsidR="00C10817" w:rsidRDefault="00C10817" w:rsidP="00FA0A0A">
      <w:pPr>
        <w:jc w:val="left"/>
        <w:rPr>
          <w:lang w:eastAsia="en-GB"/>
        </w:rPr>
      </w:pPr>
    </w:p>
    <w:p w14:paraId="5F58FA2B" w14:textId="3B90C7FF" w:rsidR="00C10817" w:rsidRDefault="00C10817" w:rsidP="00C10817">
      <w:pPr>
        <w:pStyle w:val="ListParagraph"/>
        <w:rPr>
          <w:lang w:eastAsia="en-GB"/>
        </w:rPr>
      </w:pPr>
    </w:p>
    <w:p w14:paraId="19C87BAF" w14:textId="755E2207" w:rsidR="00C10817" w:rsidRDefault="00C10817" w:rsidP="00673B01">
      <w:pPr>
        <w:rPr>
          <w:b/>
          <w:sz w:val="24"/>
          <w:u w:val="single"/>
          <w:lang w:eastAsia="en-GB"/>
        </w:rPr>
      </w:pPr>
      <w:r w:rsidRPr="00673B01">
        <w:rPr>
          <w:b/>
          <w:sz w:val="24"/>
          <w:u w:val="single"/>
          <w:lang w:eastAsia="en-GB"/>
        </w:rPr>
        <w:t>Μελλοντικα βηματα:</w:t>
      </w:r>
    </w:p>
    <w:p w14:paraId="374C54FD" w14:textId="77777777" w:rsidR="002F6A8E" w:rsidRDefault="002F6A8E" w:rsidP="00673B01">
      <w:pPr>
        <w:rPr>
          <w:b/>
          <w:sz w:val="24"/>
          <w:u w:val="single"/>
          <w:lang w:eastAsia="en-GB"/>
        </w:rPr>
      </w:pPr>
    </w:p>
    <w:p w14:paraId="01ABD084" w14:textId="654B1517" w:rsidR="002F6A8E" w:rsidRPr="002F6A8E" w:rsidRDefault="002F6A8E" w:rsidP="00643A70">
      <w:pPr>
        <w:pStyle w:val="ListParagraph"/>
        <w:numPr>
          <w:ilvl w:val="0"/>
          <w:numId w:val="34"/>
        </w:numPr>
        <w:rPr>
          <w:b/>
          <w:sz w:val="24"/>
          <w:u w:val="single"/>
          <w:lang w:eastAsia="en-GB"/>
        </w:rPr>
      </w:pPr>
      <w:r w:rsidRPr="002F6A8E">
        <w:rPr>
          <w:sz w:val="24"/>
          <w:lang w:eastAsia="en-GB"/>
        </w:rPr>
        <w:t>Συνδιασμός ανεμογεννητριών και φωτοβολταικών πάνελ η και άλλων ανανεώσιμων πηγών ενέργειας</w:t>
      </w:r>
    </w:p>
    <w:p w14:paraId="4F671FB4" w14:textId="7B50F400" w:rsidR="002F6A8E" w:rsidRPr="002F6A8E" w:rsidRDefault="002F6A8E" w:rsidP="00643A70">
      <w:pPr>
        <w:pStyle w:val="ListParagraph"/>
        <w:numPr>
          <w:ilvl w:val="0"/>
          <w:numId w:val="33"/>
        </w:numPr>
        <w:rPr>
          <w:b/>
          <w:sz w:val="24"/>
          <w:u w:val="single"/>
          <w:lang w:eastAsia="en-GB"/>
        </w:rPr>
      </w:pPr>
      <w:r>
        <w:rPr>
          <w:sz w:val="24"/>
          <w:lang w:eastAsia="en-GB"/>
        </w:rPr>
        <w:t>Θα μπορούσε νε χρησιμοποιηθεί και διαφορετικός αλγόριθμος για τη βελτιστοποίηση όπως ο Γενετικός Αλγόριθμος η και για επαλήθευση των αποτελεσμάτων</w:t>
      </w:r>
      <w:r w:rsidRPr="002F6A8E">
        <w:rPr>
          <w:sz w:val="24"/>
          <w:lang w:eastAsia="en-GB"/>
        </w:rPr>
        <w:t>.</w:t>
      </w:r>
    </w:p>
    <w:p w14:paraId="7582BFC7" w14:textId="62DE3A6E" w:rsidR="00C10817" w:rsidRPr="002F6A8E" w:rsidRDefault="002F6A8E" w:rsidP="00643A70">
      <w:pPr>
        <w:pStyle w:val="ListParagraph"/>
        <w:numPr>
          <w:ilvl w:val="0"/>
          <w:numId w:val="32"/>
        </w:numPr>
        <w:rPr>
          <w:sz w:val="24"/>
          <w:lang w:eastAsia="en-GB"/>
        </w:rPr>
      </w:pPr>
      <w:r>
        <w:rPr>
          <w:sz w:val="24"/>
          <w:lang w:eastAsia="en-GB"/>
        </w:rPr>
        <w:t>Πρόσθεση παραμέτρου</w:t>
      </w:r>
      <w:r w:rsidRPr="00673B01">
        <w:rPr>
          <w:sz w:val="24"/>
          <w:lang w:eastAsia="en-GB"/>
        </w:rPr>
        <w:t xml:space="preserve"> το κόστος κάθε ανεμογεννήτριας στην βέλτιση λύση</w:t>
      </w:r>
      <w:r>
        <w:rPr>
          <w:sz w:val="24"/>
          <w:lang w:eastAsia="en-GB"/>
        </w:rPr>
        <w:t>.</w:t>
      </w:r>
    </w:p>
    <w:p w14:paraId="68DAD6EC" w14:textId="4DF6AE7B" w:rsidR="00C10817" w:rsidRPr="00673B01" w:rsidRDefault="00036E1F" w:rsidP="00643A70">
      <w:pPr>
        <w:pStyle w:val="ListParagraph"/>
        <w:numPr>
          <w:ilvl w:val="0"/>
          <w:numId w:val="32"/>
        </w:numPr>
        <w:rPr>
          <w:sz w:val="24"/>
          <w:lang w:eastAsia="en-GB"/>
        </w:rPr>
      </w:pPr>
      <w:r>
        <w:rPr>
          <w:sz w:val="24"/>
          <w:lang w:eastAsia="en-GB"/>
        </w:rPr>
        <w:t>Πραγματοπίηση</w:t>
      </w:r>
      <w:r w:rsidR="00C10817" w:rsidRPr="00673B01">
        <w:rPr>
          <w:sz w:val="24"/>
          <w:lang w:eastAsia="en-GB"/>
        </w:rPr>
        <w:t xml:space="preserve"> μια</w:t>
      </w:r>
      <w:r>
        <w:rPr>
          <w:sz w:val="24"/>
          <w:lang w:eastAsia="en-GB"/>
        </w:rPr>
        <w:t>ς</w:t>
      </w:r>
      <w:r w:rsidR="00C10817" w:rsidRPr="00673B01">
        <w:rPr>
          <w:sz w:val="24"/>
          <w:lang w:eastAsia="en-GB"/>
        </w:rPr>
        <w:t xml:space="preserve"> τεχνο-οικονομική</w:t>
      </w:r>
      <w:r>
        <w:rPr>
          <w:sz w:val="24"/>
          <w:lang w:eastAsia="en-GB"/>
        </w:rPr>
        <w:t>ς</w:t>
      </w:r>
      <w:r w:rsidR="00C10817" w:rsidRPr="00673B01">
        <w:rPr>
          <w:sz w:val="24"/>
          <w:lang w:eastAsia="en-GB"/>
        </w:rPr>
        <w:t xml:space="preserve"> μελέτη</w:t>
      </w:r>
      <w:r>
        <w:rPr>
          <w:sz w:val="24"/>
          <w:lang w:eastAsia="en-GB"/>
        </w:rPr>
        <w:t>ς</w:t>
      </w:r>
      <w:r w:rsidR="00C10817" w:rsidRPr="00673B01">
        <w:rPr>
          <w:sz w:val="24"/>
          <w:lang w:eastAsia="en-GB"/>
        </w:rPr>
        <w:t xml:space="preserve"> γ</w:t>
      </w:r>
      <w:r w:rsidR="00673B01" w:rsidRPr="00673B01">
        <w:rPr>
          <w:sz w:val="24"/>
          <w:lang w:eastAsia="en-GB"/>
        </w:rPr>
        <w:t>ια την πρόβλεψη του νεκρού σημεi</w:t>
      </w:r>
      <w:r w:rsidR="00C10817" w:rsidRPr="00673B01">
        <w:rPr>
          <w:sz w:val="24"/>
          <w:lang w:eastAsia="en-GB"/>
        </w:rPr>
        <w:t>ου</w:t>
      </w:r>
      <w:r>
        <w:rPr>
          <w:sz w:val="24"/>
          <w:lang w:eastAsia="en-GB"/>
        </w:rPr>
        <w:t xml:space="preserve"> </w:t>
      </w:r>
      <w:r w:rsidR="00C10817" w:rsidRPr="00673B01">
        <w:rPr>
          <w:sz w:val="24"/>
          <w:lang w:eastAsia="en-GB"/>
        </w:rPr>
        <w:t>(</w:t>
      </w:r>
      <w:r>
        <w:rPr>
          <w:sz w:val="24"/>
          <w:lang w:eastAsia="en-GB"/>
        </w:rPr>
        <w:t xml:space="preserve">ή σημείου </w:t>
      </w:r>
      <w:r w:rsidR="00C10817" w:rsidRPr="00673B01">
        <w:rPr>
          <w:sz w:val="24"/>
          <w:lang w:eastAsia="en-GB"/>
        </w:rPr>
        <w:t>αποσβεσης)</w:t>
      </w:r>
      <w:r w:rsidR="002F6A8E">
        <w:rPr>
          <w:sz w:val="24"/>
          <w:lang w:eastAsia="en-GB"/>
        </w:rPr>
        <w:t>.</w:t>
      </w:r>
    </w:p>
    <w:p w14:paraId="1023ED36" w14:textId="3DB3F074" w:rsidR="00C10817" w:rsidRPr="00673B01" w:rsidRDefault="002F6A8E" w:rsidP="00643A70">
      <w:pPr>
        <w:pStyle w:val="ListParagraph"/>
        <w:numPr>
          <w:ilvl w:val="0"/>
          <w:numId w:val="32"/>
        </w:numPr>
        <w:rPr>
          <w:sz w:val="24"/>
          <w:lang w:eastAsia="en-GB"/>
        </w:rPr>
      </w:pPr>
      <w:r>
        <w:rPr>
          <w:sz w:val="24"/>
          <w:lang w:eastAsia="en-GB"/>
        </w:rPr>
        <w:t>Πραγματοποίηση</w:t>
      </w:r>
      <w:r w:rsidR="00C10817" w:rsidRPr="00673B01">
        <w:rPr>
          <w:sz w:val="24"/>
          <w:lang w:eastAsia="en-GB"/>
        </w:rPr>
        <w:t xml:space="preserve"> μελέτη</w:t>
      </w:r>
      <w:r>
        <w:rPr>
          <w:sz w:val="24"/>
          <w:lang w:eastAsia="en-GB"/>
        </w:rPr>
        <w:t>ς</w:t>
      </w:r>
      <w:r w:rsidR="00C10817" w:rsidRPr="00673B01">
        <w:rPr>
          <w:sz w:val="24"/>
          <w:lang w:eastAsia="en-GB"/>
        </w:rPr>
        <w:t xml:space="preserve"> αιολικού δυναμικού στ</w:t>
      </w:r>
      <w:r w:rsidR="00673B01" w:rsidRPr="00673B01">
        <w:rPr>
          <w:sz w:val="24"/>
          <w:lang w:eastAsia="en-GB"/>
        </w:rPr>
        <w:t xml:space="preserve">ο σημείο εγκαταστασης καθως και </w:t>
      </w:r>
      <w:r w:rsidR="00C10817" w:rsidRPr="00673B01">
        <w:rPr>
          <w:sz w:val="24"/>
          <w:lang w:eastAsia="en-GB"/>
        </w:rPr>
        <w:t>αξιολόγηση του γεωλογικού υπόβαθρου</w:t>
      </w:r>
      <w:r>
        <w:rPr>
          <w:sz w:val="24"/>
          <w:lang w:eastAsia="en-GB"/>
        </w:rPr>
        <w:t>.</w:t>
      </w:r>
    </w:p>
    <w:p w14:paraId="046BC8E6" w14:textId="3D4A3AE0" w:rsidR="00C10817" w:rsidRPr="00673B01" w:rsidRDefault="00036E1F" w:rsidP="00643A70">
      <w:pPr>
        <w:pStyle w:val="ListParagraph"/>
        <w:numPr>
          <w:ilvl w:val="0"/>
          <w:numId w:val="32"/>
        </w:numPr>
        <w:rPr>
          <w:sz w:val="24"/>
          <w:lang w:eastAsia="en-GB"/>
        </w:rPr>
      </w:pPr>
      <w:r>
        <w:rPr>
          <w:sz w:val="24"/>
          <w:lang w:eastAsia="en-GB"/>
        </w:rPr>
        <w:t>Πραγματοποίηση</w:t>
      </w:r>
      <w:r w:rsidR="008507A6" w:rsidRPr="00673B01">
        <w:rPr>
          <w:sz w:val="24"/>
          <w:lang w:eastAsia="en-GB"/>
        </w:rPr>
        <w:t xml:space="preserve"> μελέτη</w:t>
      </w:r>
      <w:r>
        <w:rPr>
          <w:sz w:val="24"/>
          <w:lang w:eastAsia="en-GB"/>
        </w:rPr>
        <w:t>ς</w:t>
      </w:r>
      <w:r w:rsidR="008507A6" w:rsidRPr="00673B01">
        <w:rPr>
          <w:sz w:val="24"/>
          <w:lang w:eastAsia="en-GB"/>
        </w:rPr>
        <w:t xml:space="preserve"> των νομικών θεσμών και αδειών για την </w:t>
      </w:r>
      <w:r w:rsidR="00940BB4">
        <w:rPr>
          <w:sz w:val="24"/>
          <w:lang w:eastAsia="en-GB"/>
        </w:rPr>
        <w:t xml:space="preserve">υλοπίηση και </w:t>
      </w:r>
      <w:r w:rsidR="008507A6" w:rsidRPr="00673B01">
        <w:rPr>
          <w:sz w:val="24"/>
          <w:lang w:eastAsia="en-GB"/>
        </w:rPr>
        <w:t>χρηματοδότηση του αιολικού πάρκου</w:t>
      </w:r>
      <w:r w:rsidR="002F6A8E">
        <w:rPr>
          <w:sz w:val="24"/>
          <w:lang w:eastAsia="en-GB"/>
        </w:rPr>
        <w:t>.</w:t>
      </w:r>
    </w:p>
    <w:p w14:paraId="097D10BF" w14:textId="74ED469A" w:rsidR="008507A6" w:rsidRPr="00673B01" w:rsidRDefault="008507A6" w:rsidP="00643A70">
      <w:pPr>
        <w:pStyle w:val="ListParagraph"/>
        <w:numPr>
          <w:ilvl w:val="0"/>
          <w:numId w:val="32"/>
        </w:numPr>
        <w:rPr>
          <w:rFonts w:asciiTheme="minorHAnsi" w:hAnsiTheme="minorHAnsi"/>
          <w:sz w:val="24"/>
          <w:lang w:eastAsia="en-GB"/>
        </w:rPr>
      </w:pPr>
      <w:r w:rsidRPr="00673B01">
        <w:rPr>
          <w:sz w:val="24"/>
          <w:lang w:eastAsia="en-GB"/>
        </w:rPr>
        <w:t xml:space="preserve">Η συγκέντρωση μιάς εξειδικευμένης ομάδας για την </w:t>
      </w:r>
      <w:r w:rsidR="002F6A8E">
        <w:rPr>
          <w:sz w:val="24"/>
          <w:lang w:eastAsia="en-GB"/>
        </w:rPr>
        <w:t>υλοποίηση</w:t>
      </w:r>
      <w:r w:rsidRPr="00673B01">
        <w:rPr>
          <w:sz w:val="24"/>
          <w:lang w:eastAsia="en-GB"/>
        </w:rPr>
        <w:t xml:space="preserve"> του έργου.(πολιτικός</w:t>
      </w:r>
      <w:r w:rsidR="00920264" w:rsidRPr="00673B01">
        <w:rPr>
          <w:sz w:val="24"/>
          <w:lang w:eastAsia="en-GB"/>
        </w:rPr>
        <w:t xml:space="preserve"> ,</w:t>
      </w:r>
      <w:r w:rsidRPr="00673B01">
        <w:rPr>
          <w:sz w:val="24"/>
          <w:lang w:eastAsia="en-GB"/>
        </w:rPr>
        <w:t>μηχανικός , μηχανολόγος</w:t>
      </w:r>
      <w:r w:rsidR="002F6A8E">
        <w:rPr>
          <w:sz w:val="24"/>
          <w:lang w:eastAsia="en-GB"/>
        </w:rPr>
        <w:t xml:space="preserve"> μχανικός</w:t>
      </w:r>
      <w:r w:rsidRPr="00673B01">
        <w:rPr>
          <w:sz w:val="24"/>
          <w:lang w:eastAsia="en-GB"/>
        </w:rPr>
        <w:t xml:space="preserve"> , γεωλόγος </w:t>
      </w:r>
      <w:r w:rsidR="002F6A8E">
        <w:rPr>
          <w:sz w:val="24"/>
          <w:lang w:eastAsia="en-GB"/>
        </w:rPr>
        <w:t xml:space="preserve">μηχανικός, </w:t>
      </w:r>
      <w:r w:rsidRPr="00673B01">
        <w:rPr>
          <w:sz w:val="24"/>
          <w:lang w:eastAsia="en-GB"/>
        </w:rPr>
        <w:t>τοπογράφος ,κατασκευαστής ,οικον</w:t>
      </w:r>
      <w:r w:rsidR="002F6A8E">
        <w:rPr>
          <w:sz w:val="24"/>
          <w:lang w:eastAsia="en-GB"/>
        </w:rPr>
        <w:t>ο</w:t>
      </w:r>
      <w:r w:rsidRPr="00673B01">
        <w:rPr>
          <w:sz w:val="24"/>
          <w:lang w:eastAsia="en-GB"/>
        </w:rPr>
        <w:t>μικός σύμβουλος, νομικός συμβουλος)</w:t>
      </w:r>
      <w:r w:rsidR="00673B01" w:rsidRPr="00673B01">
        <w:rPr>
          <w:sz w:val="24"/>
          <w:lang w:eastAsia="en-GB"/>
        </w:rPr>
        <w:t xml:space="preserve">                                 </w:t>
      </w:r>
    </w:p>
    <w:p w14:paraId="4F5F79AF" w14:textId="6369BF16" w:rsidR="00CB7970" w:rsidRPr="002F6A8E" w:rsidRDefault="00CB7970" w:rsidP="002F6A8E">
      <w:pPr>
        <w:rPr>
          <w:i/>
          <w:sz w:val="36"/>
          <w:lang w:eastAsia="en-GB"/>
        </w:rPr>
      </w:pPr>
      <w:bookmarkStart w:id="43" w:name="_Toc108636028"/>
    </w:p>
    <w:p w14:paraId="18E3A2FE" w14:textId="5D391870" w:rsidR="00EB0745" w:rsidRPr="00F04545" w:rsidRDefault="00CB7970" w:rsidP="00CB7970">
      <w:pPr>
        <w:spacing w:line="240" w:lineRule="auto"/>
        <w:jc w:val="left"/>
        <w:rPr>
          <w:b/>
          <w:i/>
          <w:sz w:val="36"/>
          <w:lang w:val="en-GB" w:eastAsia="en-GB"/>
        </w:rPr>
      </w:pPr>
      <w:r w:rsidRPr="00CB7970">
        <w:rPr>
          <w:b/>
          <w:i/>
          <w:sz w:val="36"/>
          <w:lang w:eastAsia="en-GB"/>
        </w:rPr>
        <w:lastRenderedPageBreak/>
        <w:t>Βιβλιογραφία</w:t>
      </w:r>
    </w:p>
    <w:sdt>
      <w:sdtPr>
        <w:rPr>
          <w:sz w:val="36"/>
          <w:lang w:val="en-GB" w:eastAsia="en-GB"/>
        </w:rPr>
        <w:tag w:val="MENDELEY_BIBLIOGRAPHY"/>
        <w:id w:val="63228584"/>
        <w:placeholder>
          <w:docPart w:val="DefaultPlaceholder_-1854013440"/>
        </w:placeholder>
      </w:sdtPr>
      <w:sdtEndPr>
        <w:rPr>
          <w:b/>
          <w:i/>
        </w:rPr>
      </w:sdtEndPr>
      <w:sdtContent>
        <w:p w14:paraId="7740DAA7" w14:textId="7029CD1C" w:rsidR="00EB0745" w:rsidRPr="001903CA" w:rsidRDefault="00EB0745" w:rsidP="00E07B92">
          <w:pPr>
            <w:divId w:val="1832673290"/>
            <w:rPr>
              <w:i/>
              <w:sz w:val="24"/>
              <w:szCs w:val="24"/>
              <w:lang w:val="en-GB"/>
            </w:rPr>
          </w:pPr>
        </w:p>
        <w:p w14:paraId="0D36502C" w14:textId="77777777" w:rsidR="00E07B92" w:rsidRDefault="00E07B92" w:rsidP="001903CA">
          <w:pPr>
            <w:autoSpaceDE w:val="0"/>
            <w:autoSpaceDN w:val="0"/>
            <w:ind w:hanging="480"/>
            <w:divId w:val="1832673290"/>
            <w:rPr>
              <w:rFonts w:eastAsia="Times New Roman"/>
              <w:i/>
              <w:sz w:val="24"/>
              <w:szCs w:val="24"/>
              <w:lang w:val="en-GB"/>
            </w:rPr>
          </w:pPr>
        </w:p>
        <w:p w14:paraId="2B60EF77" w14:textId="6DA310F6" w:rsidR="00E07B92" w:rsidRDefault="00E07B92" w:rsidP="001903CA">
          <w:pPr>
            <w:autoSpaceDE w:val="0"/>
            <w:autoSpaceDN w:val="0"/>
            <w:ind w:hanging="480"/>
            <w:divId w:val="1832673290"/>
            <w:rPr>
              <w:rFonts w:eastAsia="Times New Roman"/>
              <w:i/>
              <w:sz w:val="24"/>
              <w:szCs w:val="24"/>
              <w:lang w:val="en-GB"/>
            </w:rPr>
          </w:pPr>
          <w:bookmarkStart w:id="44" w:name="bau1"/>
          <w:r w:rsidRPr="00E07B92">
            <w:rPr>
              <w:i/>
              <w:sz w:val="24"/>
              <w:szCs w:val="24"/>
              <w:lang w:val="en-GB"/>
            </w:rPr>
            <w:t xml:space="preserve">[1] </w:t>
          </w:r>
          <w:hyperlink r:id="rId102" w:anchor="!" w:history="1">
            <w:r w:rsidRPr="001903CA">
              <w:rPr>
                <w:i/>
                <w:sz w:val="24"/>
                <w:szCs w:val="24"/>
                <w:lang w:val="en-GB"/>
              </w:rPr>
              <w:t>A.Kaabeche</w:t>
            </w:r>
          </w:hyperlink>
          <w:bookmarkStart w:id="45" w:name="bau2"/>
          <w:bookmarkEnd w:id="44"/>
          <w:r w:rsidRPr="001903CA">
            <w:rPr>
              <w:i/>
              <w:sz w:val="24"/>
              <w:szCs w:val="24"/>
              <w:lang w:val="en-GB"/>
            </w:rPr>
            <w:t>,</w:t>
          </w:r>
          <w:hyperlink r:id="rId103" w:anchor="!" w:history="1">
            <w:r w:rsidRPr="001903CA">
              <w:rPr>
                <w:i/>
                <w:sz w:val="24"/>
                <w:szCs w:val="24"/>
                <w:lang w:val="en-GB"/>
              </w:rPr>
              <w:t>M.Belhamel</w:t>
            </w:r>
          </w:hyperlink>
          <w:bookmarkStart w:id="46" w:name="bau3"/>
          <w:bookmarkEnd w:id="45"/>
          <w:r w:rsidRPr="001903CA">
            <w:rPr>
              <w:i/>
              <w:sz w:val="24"/>
              <w:szCs w:val="24"/>
              <w:lang w:val="en-GB"/>
            </w:rPr>
            <w:t>,</w:t>
          </w:r>
          <w:hyperlink r:id="rId104" w:anchor="!" w:history="1">
            <w:r w:rsidRPr="001903CA">
              <w:rPr>
                <w:i/>
                <w:sz w:val="24"/>
                <w:szCs w:val="24"/>
                <w:lang w:val="en-GB"/>
              </w:rPr>
              <w:t>R.Ibtiouen</w:t>
            </w:r>
          </w:hyperlink>
          <w:bookmarkEnd w:id="46"/>
          <w:r w:rsidRPr="001903CA">
            <w:rPr>
              <w:i/>
              <w:sz w:val="24"/>
              <w:szCs w:val="24"/>
              <w:lang w:val="en-GB"/>
            </w:rPr>
            <w:t>,” Sizing optimization of grid-independent hybrid photovoltaic/wind power generation system“</w:t>
          </w:r>
        </w:p>
        <w:p w14:paraId="75CAF023" w14:textId="1D1AE21B" w:rsidR="00B95242" w:rsidRPr="001903CA" w:rsidRDefault="00B95242" w:rsidP="001903CA">
          <w:pPr>
            <w:autoSpaceDE w:val="0"/>
            <w:autoSpaceDN w:val="0"/>
            <w:ind w:hanging="480"/>
            <w:divId w:val="1832673290"/>
            <w:rPr>
              <w:rFonts w:eastAsia="Times New Roman"/>
              <w:i/>
              <w:sz w:val="24"/>
              <w:szCs w:val="24"/>
              <w:lang w:val="en-GB"/>
            </w:rPr>
          </w:pPr>
          <w:r w:rsidRPr="001903CA">
            <w:rPr>
              <w:rFonts w:eastAsia="Times New Roman"/>
              <w:i/>
              <w:sz w:val="24"/>
              <w:szCs w:val="24"/>
              <w:lang w:val="en-GB"/>
            </w:rPr>
            <w:t>[</w:t>
          </w:r>
          <w:r w:rsidRPr="001903CA">
            <w:rPr>
              <w:rFonts w:eastAsia="Times New Roman"/>
              <w:i/>
              <w:sz w:val="24"/>
              <w:szCs w:val="24"/>
              <w:lang w:val="en-GB"/>
            </w:rPr>
            <w:t>2</w:t>
          </w:r>
          <w:r w:rsidRPr="001903CA">
            <w:rPr>
              <w:rFonts w:eastAsia="Times New Roman"/>
              <w:i/>
              <w:sz w:val="24"/>
              <w:szCs w:val="24"/>
              <w:lang w:val="en-GB"/>
            </w:rPr>
            <w:t xml:space="preserve">] Diaf, S., Belhamel, M., Haddadi, M., &amp; Louche, A. (2008). Technical and economic assessment of hybrid photovoltaic/wind system with battery storage in Corsica island. </w:t>
          </w:r>
          <w:r w:rsidRPr="001903CA">
            <w:rPr>
              <w:rFonts w:eastAsia="Times New Roman"/>
              <w:i/>
              <w:iCs/>
              <w:sz w:val="24"/>
              <w:szCs w:val="24"/>
              <w:lang w:val="en-GB"/>
            </w:rPr>
            <w:t>Energy Policy</w:t>
          </w:r>
          <w:r w:rsidRPr="001903CA">
            <w:rPr>
              <w:rFonts w:eastAsia="Times New Roman"/>
              <w:i/>
              <w:sz w:val="24"/>
              <w:szCs w:val="24"/>
              <w:lang w:val="en-GB"/>
            </w:rPr>
            <w:t xml:space="preserve">, </w:t>
          </w:r>
          <w:r w:rsidRPr="001903CA">
            <w:rPr>
              <w:rFonts w:eastAsia="Times New Roman"/>
              <w:i/>
              <w:iCs/>
              <w:sz w:val="24"/>
              <w:szCs w:val="24"/>
              <w:lang w:val="en-GB"/>
            </w:rPr>
            <w:t>36</w:t>
          </w:r>
          <w:r w:rsidRPr="001903CA">
            <w:rPr>
              <w:rFonts w:eastAsia="Times New Roman"/>
              <w:i/>
              <w:sz w:val="24"/>
              <w:szCs w:val="24"/>
              <w:lang w:val="en-GB"/>
            </w:rPr>
            <w:t>(2), 743–754. https://doi.org/10.1016/J.ENPOL.2007.10.028</w:t>
          </w:r>
        </w:p>
        <w:p w14:paraId="237F83C2" w14:textId="7DF8557C" w:rsidR="00B95242" w:rsidRPr="001903CA" w:rsidRDefault="00B95242" w:rsidP="001903CA">
          <w:pPr>
            <w:autoSpaceDE w:val="0"/>
            <w:autoSpaceDN w:val="0"/>
            <w:ind w:hanging="480"/>
            <w:divId w:val="1832673290"/>
            <w:rPr>
              <w:rFonts w:eastAsia="Times New Roman"/>
              <w:i/>
              <w:sz w:val="24"/>
              <w:szCs w:val="24"/>
              <w:lang w:val="en-GB"/>
            </w:rPr>
          </w:pPr>
          <w:r w:rsidRPr="001903CA">
            <w:rPr>
              <w:rFonts w:eastAsia="Times New Roman"/>
              <w:i/>
              <w:sz w:val="24"/>
              <w:szCs w:val="24"/>
              <w:lang w:val="en-GB"/>
            </w:rPr>
            <w:t>[3]</w:t>
          </w:r>
          <w:r w:rsidR="001903CA" w:rsidRPr="001903CA">
            <w:rPr>
              <w:rFonts w:eastAsia="Times New Roman"/>
              <w:i/>
              <w:sz w:val="24"/>
              <w:szCs w:val="24"/>
              <w:lang w:val="en-GB"/>
            </w:rPr>
            <w:t xml:space="preserve"> </w:t>
          </w:r>
          <w:r w:rsidRPr="001903CA">
            <w:rPr>
              <w:rFonts w:eastAsia="Times New Roman"/>
              <w:i/>
              <w:sz w:val="24"/>
              <w:szCs w:val="24"/>
              <w:lang w:val="en-GB"/>
            </w:rPr>
            <w:t xml:space="preserve">Prasad, A. R., &amp; Natarajan, E. (2006). Optimization of integrated photovoltaic–wind power generation systems with battery storage. </w:t>
          </w:r>
          <w:r w:rsidRPr="001903CA">
            <w:rPr>
              <w:rFonts w:eastAsia="Times New Roman"/>
              <w:i/>
              <w:iCs/>
              <w:sz w:val="24"/>
              <w:szCs w:val="24"/>
              <w:lang w:val="en-GB"/>
            </w:rPr>
            <w:t>Energy</w:t>
          </w:r>
          <w:r w:rsidRPr="001903CA">
            <w:rPr>
              <w:rFonts w:eastAsia="Times New Roman"/>
              <w:i/>
              <w:sz w:val="24"/>
              <w:szCs w:val="24"/>
              <w:lang w:val="en-GB"/>
            </w:rPr>
            <w:t xml:space="preserve">, </w:t>
          </w:r>
          <w:r w:rsidRPr="001903CA">
            <w:rPr>
              <w:rFonts w:eastAsia="Times New Roman"/>
              <w:i/>
              <w:iCs/>
              <w:sz w:val="24"/>
              <w:szCs w:val="24"/>
              <w:lang w:val="en-GB"/>
            </w:rPr>
            <w:t>31</w:t>
          </w:r>
          <w:r w:rsidRPr="001903CA">
            <w:rPr>
              <w:rFonts w:eastAsia="Times New Roman"/>
              <w:i/>
              <w:sz w:val="24"/>
              <w:szCs w:val="24"/>
              <w:lang w:val="en-GB"/>
            </w:rPr>
            <w:t xml:space="preserve">(12), 1943–1954. </w:t>
          </w:r>
          <w:hyperlink r:id="rId105" w:history="1">
            <w:r w:rsidRPr="001903CA">
              <w:rPr>
                <w:rStyle w:val="Hyperlink"/>
                <w:rFonts w:eastAsia="Times New Roman"/>
                <w:i/>
                <w:sz w:val="24"/>
                <w:szCs w:val="24"/>
                <w:lang w:val="en-GB"/>
              </w:rPr>
              <w:t>https://doi.org/10.1016/J.ENERGY.2005.10.032</w:t>
            </w:r>
          </w:hyperlink>
        </w:p>
        <w:p w14:paraId="7F61354E" w14:textId="17E7A585" w:rsidR="00B95242" w:rsidRPr="001903CA" w:rsidRDefault="00B95242" w:rsidP="001903CA">
          <w:pPr>
            <w:autoSpaceDE w:val="0"/>
            <w:autoSpaceDN w:val="0"/>
            <w:ind w:hanging="480"/>
            <w:divId w:val="1832673290"/>
            <w:rPr>
              <w:rFonts w:eastAsia="Times New Roman"/>
              <w:i/>
              <w:sz w:val="24"/>
              <w:szCs w:val="24"/>
              <w:lang w:val="en-GB"/>
            </w:rPr>
          </w:pPr>
          <w:r w:rsidRPr="001903CA">
            <w:rPr>
              <w:rFonts w:eastAsia="Times New Roman"/>
              <w:i/>
              <w:sz w:val="24"/>
              <w:szCs w:val="24"/>
              <w:lang w:val="en-GB"/>
            </w:rPr>
            <w:t>[4]</w:t>
          </w:r>
          <w:r w:rsidR="001903CA" w:rsidRPr="001903CA">
            <w:rPr>
              <w:rFonts w:eastAsia="Times New Roman"/>
              <w:i/>
              <w:sz w:val="24"/>
              <w:szCs w:val="24"/>
              <w:lang w:val="en-GB"/>
            </w:rPr>
            <w:t xml:space="preserve"> </w:t>
          </w:r>
          <w:r w:rsidRPr="001903CA">
            <w:rPr>
              <w:rFonts w:eastAsia="Times New Roman"/>
              <w:i/>
              <w:sz w:val="24"/>
              <w:szCs w:val="24"/>
              <w:lang w:val="en-GB"/>
            </w:rPr>
            <w:t xml:space="preserve">Molina Gómez, A., Morozovska, K., Laneryd, T., &amp; Hilber, P. (2022). Optimal sizing of the wind farm and wind farm transformer using MILP and dynamic transformer rating. </w:t>
          </w:r>
          <w:r w:rsidRPr="001903CA">
            <w:rPr>
              <w:rFonts w:eastAsia="Times New Roman"/>
              <w:i/>
              <w:iCs/>
              <w:sz w:val="24"/>
              <w:szCs w:val="24"/>
              <w:lang w:val="en-GB"/>
            </w:rPr>
            <w:t>International Journal of Electrical Power &amp; Energy Systems</w:t>
          </w:r>
          <w:r w:rsidRPr="001903CA">
            <w:rPr>
              <w:rFonts w:eastAsia="Times New Roman"/>
              <w:i/>
              <w:sz w:val="24"/>
              <w:szCs w:val="24"/>
              <w:lang w:val="en-GB"/>
            </w:rPr>
            <w:t xml:space="preserve">, </w:t>
          </w:r>
          <w:r w:rsidRPr="001903CA">
            <w:rPr>
              <w:rFonts w:eastAsia="Times New Roman"/>
              <w:i/>
              <w:iCs/>
              <w:sz w:val="24"/>
              <w:szCs w:val="24"/>
              <w:lang w:val="en-GB"/>
            </w:rPr>
            <w:t>136</w:t>
          </w:r>
          <w:r w:rsidRPr="001903CA">
            <w:rPr>
              <w:rFonts w:eastAsia="Times New Roman"/>
              <w:i/>
              <w:sz w:val="24"/>
              <w:szCs w:val="24"/>
              <w:lang w:val="en-GB"/>
            </w:rPr>
            <w:t>, 107645. https://doi.org/10.1016/J.IJEPES.2021.107645</w:t>
          </w:r>
        </w:p>
        <w:p w14:paraId="7134E69A" w14:textId="77777777" w:rsidR="00B95242" w:rsidRPr="001903CA" w:rsidRDefault="00B95242" w:rsidP="001903CA">
          <w:pPr>
            <w:autoSpaceDE w:val="0"/>
            <w:autoSpaceDN w:val="0"/>
            <w:ind w:hanging="480"/>
            <w:divId w:val="1832673290"/>
            <w:rPr>
              <w:rFonts w:eastAsia="Times New Roman"/>
              <w:i/>
              <w:sz w:val="24"/>
              <w:szCs w:val="24"/>
              <w:lang w:val="en-GB"/>
            </w:rPr>
          </w:pPr>
        </w:p>
        <w:p w14:paraId="217ED689" w14:textId="0FCED015" w:rsidR="00B95242" w:rsidRPr="001903CA" w:rsidRDefault="001903CA" w:rsidP="001903CA">
          <w:pPr>
            <w:autoSpaceDE w:val="0"/>
            <w:autoSpaceDN w:val="0"/>
            <w:ind w:hanging="480"/>
            <w:divId w:val="1832673290"/>
            <w:rPr>
              <w:rFonts w:cs="Tahoma"/>
              <w:i/>
              <w:sz w:val="24"/>
              <w:szCs w:val="24"/>
              <w:shd w:val="clear" w:color="auto" w:fill="FFFFFF"/>
              <w:lang w:val="en-GB"/>
            </w:rPr>
          </w:pPr>
          <w:r w:rsidRPr="001903CA">
            <w:rPr>
              <w:rFonts w:cs="Tahoma"/>
              <w:i/>
              <w:sz w:val="24"/>
              <w:szCs w:val="24"/>
              <w:lang w:val="en-GB" w:eastAsia="en-GB"/>
            </w:rPr>
            <w:t xml:space="preserve"> </w:t>
          </w:r>
          <w:r w:rsidR="00B95242" w:rsidRPr="001903CA">
            <w:rPr>
              <w:rFonts w:cs="Tahoma"/>
              <w:i/>
              <w:sz w:val="24"/>
              <w:szCs w:val="24"/>
              <w:lang w:val="en-GB" w:eastAsia="en-GB"/>
            </w:rPr>
            <w:t>[5]</w:t>
          </w:r>
          <w:r w:rsidR="00B95242" w:rsidRPr="001903CA">
            <w:rPr>
              <w:rFonts w:cs="Tahoma"/>
              <w:i/>
              <w:sz w:val="24"/>
              <w:szCs w:val="24"/>
              <w:shd w:val="clear" w:color="auto" w:fill="FFFFFF"/>
              <w:lang w:val="en-GB"/>
            </w:rPr>
            <w:t xml:space="preserve"> The European Wind Energy Association, Wind energy frequently asked questions, EWEA (Feb 2019). URL </w:t>
          </w:r>
          <w:hyperlink r:id="rId106" w:history="1">
            <w:r w:rsidR="00B95242" w:rsidRPr="001903CA">
              <w:rPr>
                <w:rStyle w:val="Hyperlink"/>
                <w:rFonts w:cs="Tahoma"/>
                <w:i/>
                <w:sz w:val="24"/>
                <w:szCs w:val="24"/>
                <w:shd w:val="clear" w:color="auto" w:fill="FFFFFF"/>
                <w:lang w:val="en-GB"/>
              </w:rPr>
              <w:t>http://www.ewea.org/wind-energy-basics/faq/</w:t>
            </w:r>
          </w:hyperlink>
        </w:p>
        <w:p w14:paraId="75C728DA" w14:textId="16AED465" w:rsidR="00B95242" w:rsidRPr="001903CA" w:rsidRDefault="00B95242" w:rsidP="001903CA">
          <w:pPr>
            <w:autoSpaceDE w:val="0"/>
            <w:autoSpaceDN w:val="0"/>
            <w:ind w:hanging="480"/>
            <w:divId w:val="1832673290"/>
            <w:rPr>
              <w:rFonts w:cs="Tahoma"/>
              <w:i/>
              <w:sz w:val="24"/>
              <w:szCs w:val="24"/>
              <w:shd w:val="clear" w:color="auto" w:fill="FFFFFF"/>
              <w:lang w:val="en-GB"/>
            </w:rPr>
          </w:pPr>
          <w:r w:rsidRPr="001903CA">
            <w:rPr>
              <w:rFonts w:cs="Tahoma"/>
              <w:i/>
              <w:sz w:val="24"/>
              <w:szCs w:val="24"/>
              <w:shd w:val="clear" w:color="auto" w:fill="FFFFFF"/>
              <w:lang w:val="en-GB"/>
            </w:rPr>
            <w:t>[6]</w:t>
          </w:r>
          <w:r w:rsidR="001903CA" w:rsidRPr="001903CA">
            <w:rPr>
              <w:rFonts w:cs="Tahoma"/>
              <w:i/>
              <w:sz w:val="24"/>
              <w:szCs w:val="24"/>
              <w:shd w:val="clear" w:color="auto" w:fill="FFFFFF"/>
              <w:lang w:val="en-GB"/>
            </w:rPr>
            <w:t xml:space="preserve"> </w:t>
          </w:r>
          <w:r w:rsidRPr="001903CA">
            <w:rPr>
              <w:rFonts w:cs="Tahoma"/>
              <w:i/>
              <w:sz w:val="24"/>
              <w:szCs w:val="24"/>
              <w:shd w:val="clear" w:color="auto" w:fill="FFFFFF"/>
              <w:lang w:val="en-GB"/>
            </w:rPr>
            <w:t>O. Våger ̈o, Quota system (2019). http://www.res-legal.eu/search-by-country/ sweden/single/s/res-e/t/promotion/aid/quota-system-1/lastp/199</w:t>
          </w:r>
        </w:p>
        <w:p w14:paraId="5FC6DBE3" w14:textId="1A4168E5" w:rsidR="00B95242" w:rsidRPr="001903CA" w:rsidRDefault="00B95242" w:rsidP="001903CA">
          <w:pPr>
            <w:autoSpaceDE w:val="0"/>
            <w:autoSpaceDN w:val="0"/>
            <w:ind w:hanging="480"/>
            <w:divId w:val="1832673290"/>
            <w:rPr>
              <w:rFonts w:eastAsia="Times New Roman"/>
              <w:i/>
              <w:sz w:val="24"/>
              <w:szCs w:val="24"/>
              <w:lang w:val="en-GB"/>
            </w:rPr>
          </w:pPr>
          <w:r w:rsidRPr="001903CA">
            <w:rPr>
              <w:rFonts w:eastAsia="Times New Roman"/>
              <w:i/>
              <w:sz w:val="24"/>
              <w:szCs w:val="24"/>
              <w:lang w:val="en-GB"/>
            </w:rPr>
            <w:t xml:space="preserve">[7] Yuan, Q., Zhou, K., &amp; Yao, J. (2020). A new measure of wind power variability with implications for the optimal sizing of standalone wind power systems. </w:t>
          </w:r>
          <w:r w:rsidRPr="001903CA">
            <w:rPr>
              <w:rFonts w:eastAsia="Times New Roman"/>
              <w:i/>
              <w:iCs/>
              <w:sz w:val="24"/>
              <w:szCs w:val="24"/>
              <w:lang w:val="en-GB"/>
            </w:rPr>
            <w:t>Renewable Energy</w:t>
          </w:r>
          <w:r w:rsidRPr="001903CA">
            <w:rPr>
              <w:rFonts w:eastAsia="Times New Roman"/>
              <w:i/>
              <w:sz w:val="24"/>
              <w:szCs w:val="24"/>
              <w:lang w:val="en-GB"/>
            </w:rPr>
            <w:t xml:space="preserve">, </w:t>
          </w:r>
          <w:r w:rsidRPr="001903CA">
            <w:rPr>
              <w:rFonts w:eastAsia="Times New Roman"/>
              <w:i/>
              <w:iCs/>
              <w:sz w:val="24"/>
              <w:szCs w:val="24"/>
              <w:lang w:val="en-GB"/>
            </w:rPr>
            <w:t>150</w:t>
          </w:r>
          <w:r w:rsidRPr="001903CA">
            <w:rPr>
              <w:rFonts w:eastAsia="Times New Roman"/>
              <w:i/>
              <w:sz w:val="24"/>
              <w:szCs w:val="24"/>
              <w:lang w:val="en-GB"/>
            </w:rPr>
            <w:t xml:space="preserve">, 538–549. </w:t>
          </w:r>
          <w:hyperlink r:id="rId107" w:history="1">
            <w:r w:rsidRPr="001903CA">
              <w:rPr>
                <w:rStyle w:val="Hyperlink"/>
                <w:rFonts w:eastAsia="Times New Roman"/>
                <w:i/>
                <w:sz w:val="24"/>
                <w:szCs w:val="24"/>
                <w:lang w:val="en-GB"/>
              </w:rPr>
              <w:t>https://doi.org/10.1016/J.RENENE.2019.12.121</w:t>
            </w:r>
          </w:hyperlink>
        </w:p>
        <w:p w14:paraId="5A61C6F9" w14:textId="40C0B37C" w:rsidR="00B95242" w:rsidRPr="001903CA" w:rsidRDefault="00B95242" w:rsidP="001903CA">
          <w:pPr>
            <w:autoSpaceDE w:val="0"/>
            <w:autoSpaceDN w:val="0"/>
            <w:ind w:hanging="480"/>
            <w:divId w:val="1832673290"/>
            <w:rPr>
              <w:rFonts w:eastAsia="Times New Roman"/>
              <w:i/>
              <w:sz w:val="24"/>
              <w:szCs w:val="24"/>
              <w:lang w:val="en-GB"/>
            </w:rPr>
          </w:pPr>
          <w:r w:rsidRPr="001903CA">
            <w:rPr>
              <w:rFonts w:eastAsia="Times New Roman"/>
              <w:i/>
              <w:sz w:val="24"/>
              <w:szCs w:val="24"/>
              <w:lang w:val="en-GB"/>
            </w:rPr>
            <w:t xml:space="preserve">[8]Li, H., Campana, P. E., Tan, Y., &amp; Yan, J. (2018). Feasibility study about using a stand-alone wind power driven heat pump for space heating. </w:t>
          </w:r>
          <w:r w:rsidRPr="001903CA">
            <w:rPr>
              <w:rFonts w:eastAsia="Times New Roman"/>
              <w:i/>
              <w:iCs/>
              <w:sz w:val="24"/>
              <w:szCs w:val="24"/>
              <w:lang w:val="en-GB"/>
            </w:rPr>
            <w:t>Applied Energy</w:t>
          </w:r>
          <w:r w:rsidRPr="001903CA">
            <w:rPr>
              <w:rFonts w:eastAsia="Times New Roman"/>
              <w:i/>
              <w:sz w:val="24"/>
              <w:szCs w:val="24"/>
              <w:lang w:val="en-GB"/>
            </w:rPr>
            <w:t xml:space="preserve">, </w:t>
          </w:r>
          <w:r w:rsidRPr="001903CA">
            <w:rPr>
              <w:rFonts w:eastAsia="Times New Roman"/>
              <w:i/>
              <w:iCs/>
              <w:sz w:val="24"/>
              <w:szCs w:val="24"/>
              <w:lang w:val="en-GB"/>
            </w:rPr>
            <w:t>228</w:t>
          </w:r>
          <w:r w:rsidRPr="001903CA">
            <w:rPr>
              <w:rFonts w:eastAsia="Times New Roman"/>
              <w:i/>
              <w:sz w:val="24"/>
              <w:szCs w:val="24"/>
              <w:lang w:val="en-GB"/>
            </w:rPr>
            <w:t xml:space="preserve">, 1486–1498. </w:t>
          </w:r>
          <w:hyperlink r:id="rId108" w:history="1">
            <w:r w:rsidRPr="001903CA">
              <w:rPr>
                <w:rStyle w:val="Hyperlink"/>
                <w:rFonts w:eastAsia="Times New Roman"/>
                <w:i/>
                <w:sz w:val="24"/>
                <w:szCs w:val="24"/>
                <w:lang w:val="en-GB"/>
              </w:rPr>
              <w:t>https://doi.org/10.1016/J.APENERGY.2018.06.146</w:t>
            </w:r>
          </w:hyperlink>
        </w:p>
        <w:p w14:paraId="4D8AC966" w14:textId="77777777" w:rsidR="00B95242" w:rsidRPr="001903CA" w:rsidRDefault="00B95242" w:rsidP="001903CA">
          <w:pPr>
            <w:autoSpaceDE w:val="0"/>
            <w:autoSpaceDN w:val="0"/>
            <w:divId w:val="1832673290"/>
            <w:rPr>
              <w:rFonts w:eastAsia="Times New Roman"/>
              <w:i/>
              <w:sz w:val="24"/>
              <w:szCs w:val="24"/>
              <w:lang w:val="en-GB"/>
            </w:rPr>
          </w:pPr>
        </w:p>
        <w:p w14:paraId="605D3DD9" w14:textId="77777777" w:rsidR="00B95242" w:rsidRPr="001903CA" w:rsidRDefault="00B95242" w:rsidP="001903CA">
          <w:pPr>
            <w:autoSpaceDE w:val="0"/>
            <w:autoSpaceDN w:val="0"/>
            <w:ind w:hanging="480"/>
            <w:divId w:val="1832673290"/>
            <w:rPr>
              <w:rFonts w:eastAsia="Times New Roman"/>
              <w:i/>
              <w:sz w:val="24"/>
              <w:szCs w:val="24"/>
              <w:lang w:val="en-GB"/>
            </w:rPr>
          </w:pPr>
          <w:r w:rsidRPr="001903CA">
            <w:rPr>
              <w:rFonts w:eastAsia="Times New Roman"/>
              <w:i/>
              <w:sz w:val="24"/>
              <w:szCs w:val="24"/>
              <w:lang w:val="en-GB"/>
            </w:rPr>
            <w:t xml:space="preserve">[9] Lujano-Rojas, J. M., Dufo-López, R., &amp; Bernal-Agustín, J. L. (2012). Optimal sizing of small wind/battery systems considering the DC bus voltage stability effect on energy capture, wind speed variability, and load uncertainty. </w:t>
          </w:r>
          <w:r w:rsidRPr="001903CA">
            <w:rPr>
              <w:rFonts w:eastAsia="Times New Roman"/>
              <w:i/>
              <w:iCs/>
              <w:sz w:val="24"/>
              <w:szCs w:val="24"/>
              <w:lang w:val="en-GB"/>
            </w:rPr>
            <w:t>Applied Energy</w:t>
          </w:r>
          <w:r w:rsidRPr="001903CA">
            <w:rPr>
              <w:rFonts w:eastAsia="Times New Roman"/>
              <w:i/>
              <w:sz w:val="24"/>
              <w:szCs w:val="24"/>
              <w:lang w:val="en-GB"/>
            </w:rPr>
            <w:t xml:space="preserve">, </w:t>
          </w:r>
          <w:r w:rsidRPr="001903CA">
            <w:rPr>
              <w:rFonts w:eastAsia="Times New Roman"/>
              <w:i/>
              <w:iCs/>
              <w:sz w:val="24"/>
              <w:szCs w:val="24"/>
              <w:lang w:val="en-GB"/>
            </w:rPr>
            <w:t>93</w:t>
          </w:r>
          <w:r w:rsidRPr="001903CA">
            <w:rPr>
              <w:rFonts w:eastAsia="Times New Roman"/>
              <w:i/>
              <w:sz w:val="24"/>
              <w:szCs w:val="24"/>
              <w:lang w:val="en-GB"/>
            </w:rPr>
            <w:t>, 404–412. https://doi.org/10.1016/J.APENERGY.2011.12.035</w:t>
          </w:r>
        </w:p>
        <w:p w14:paraId="5FB1A851" w14:textId="77777777" w:rsidR="00B95242" w:rsidRPr="001903CA" w:rsidRDefault="00B95242" w:rsidP="001903CA">
          <w:pPr>
            <w:autoSpaceDE w:val="0"/>
            <w:autoSpaceDN w:val="0"/>
            <w:ind w:hanging="480"/>
            <w:divId w:val="1832673290"/>
            <w:rPr>
              <w:rFonts w:eastAsia="Times New Roman"/>
              <w:i/>
              <w:sz w:val="24"/>
              <w:szCs w:val="24"/>
              <w:lang w:val="en-GB"/>
            </w:rPr>
          </w:pPr>
        </w:p>
        <w:p w14:paraId="3BB28459" w14:textId="00622290" w:rsidR="00B95242" w:rsidRPr="001903CA" w:rsidRDefault="00B95242" w:rsidP="001903CA">
          <w:pPr>
            <w:autoSpaceDE w:val="0"/>
            <w:autoSpaceDN w:val="0"/>
            <w:ind w:hanging="480"/>
            <w:divId w:val="1832673290"/>
            <w:rPr>
              <w:rFonts w:eastAsia="Times New Roman"/>
              <w:i/>
              <w:sz w:val="24"/>
              <w:szCs w:val="24"/>
            </w:rPr>
          </w:pPr>
          <w:r w:rsidRPr="001903CA">
            <w:rPr>
              <w:rFonts w:eastAsia="Times New Roman"/>
              <w:i/>
              <w:sz w:val="24"/>
              <w:szCs w:val="24"/>
              <w:lang w:val="en-GB"/>
            </w:rPr>
            <w:t>[10]</w:t>
          </w:r>
          <w:r w:rsidR="001903CA" w:rsidRPr="001903CA">
            <w:rPr>
              <w:rFonts w:eastAsia="Times New Roman"/>
              <w:i/>
              <w:sz w:val="24"/>
              <w:szCs w:val="24"/>
              <w:lang w:val="en-GB"/>
            </w:rPr>
            <w:t xml:space="preserve"> </w:t>
          </w:r>
          <w:r w:rsidRPr="001903CA">
            <w:rPr>
              <w:rFonts w:eastAsia="Times New Roman"/>
              <w:i/>
              <w:sz w:val="24"/>
              <w:szCs w:val="24"/>
              <w:lang w:val="en-GB"/>
            </w:rPr>
            <w:t xml:space="preserve">Zhao, B., Zhang, X., Li, P., Wang, K., Xue, M., &amp; Wang, C. (2014). Optimal sizing, operating strategy and operational experience of a stand-alone microgrid on Dongfushan Island. </w:t>
          </w:r>
          <w:r w:rsidRPr="001903CA">
            <w:rPr>
              <w:rFonts w:eastAsia="Times New Roman"/>
              <w:i/>
              <w:iCs/>
              <w:sz w:val="24"/>
              <w:szCs w:val="24"/>
            </w:rPr>
            <w:t>Applied Energy</w:t>
          </w:r>
          <w:r w:rsidRPr="001903CA">
            <w:rPr>
              <w:rFonts w:eastAsia="Times New Roman"/>
              <w:i/>
              <w:sz w:val="24"/>
              <w:szCs w:val="24"/>
            </w:rPr>
            <w:t xml:space="preserve">, </w:t>
          </w:r>
          <w:r w:rsidRPr="001903CA">
            <w:rPr>
              <w:rFonts w:eastAsia="Times New Roman"/>
              <w:i/>
              <w:iCs/>
              <w:sz w:val="24"/>
              <w:szCs w:val="24"/>
            </w:rPr>
            <w:t>113</w:t>
          </w:r>
          <w:r w:rsidRPr="001903CA">
            <w:rPr>
              <w:rFonts w:eastAsia="Times New Roman"/>
              <w:i/>
              <w:sz w:val="24"/>
              <w:szCs w:val="24"/>
            </w:rPr>
            <w:t xml:space="preserve">, 1656–1666. </w:t>
          </w:r>
          <w:hyperlink r:id="rId109" w:history="1">
            <w:r w:rsidRPr="001903CA">
              <w:rPr>
                <w:rStyle w:val="Hyperlink"/>
                <w:rFonts w:eastAsia="Times New Roman"/>
                <w:i/>
                <w:sz w:val="24"/>
                <w:szCs w:val="24"/>
                <w:lang w:val="en-GB"/>
              </w:rPr>
              <w:t>https://doi.org/10.1016/J.APENERGY.2013.09.015</w:t>
            </w:r>
          </w:hyperlink>
        </w:p>
        <w:p w14:paraId="29457283" w14:textId="0FF5BCDE" w:rsidR="00B95242" w:rsidRPr="001903CA" w:rsidRDefault="00B95242" w:rsidP="001903CA">
          <w:pPr>
            <w:autoSpaceDE w:val="0"/>
            <w:autoSpaceDN w:val="0"/>
            <w:ind w:hanging="480"/>
            <w:divId w:val="1832673290"/>
            <w:rPr>
              <w:rStyle w:val="highlight-module1p2so"/>
              <w:rFonts w:cs="Tahoma"/>
              <w:i/>
              <w:sz w:val="24"/>
              <w:szCs w:val="24"/>
              <w:lang w:val="en-GB"/>
            </w:rPr>
          </w:pPr>
          <w:r w:rsidRPr="001903CA">
            <w:rPr>
              <w:i/>
              <w:sz w:val="24"/>
              <w:szCs w:val="24"/>
              <w:shd w:val="clear" w:color="auto" w:fill="FFFFFF"/>
              <w:lang w:val="en-GB"/>
            </w:rPr>
            <w:t>[11]</w:t>
          </w:r>
          <w:r w:rsidRPr="001903CA">
            <w:rPr>
              <w:rStyle w:val="Heading2Char"/>
              <w:rFonts w:eastAsia="Calibri" w:cs="Tahoma"/>
              <w:i/>
              <w:szCs w:val="24"/>
              <w:lang w:val="en-GB"/>
            </w:rPr>
            <w:t xml:space="preserve"> </w:t>
          </w:r>
          <w:r w:rsidRPr="001903CA">
            <w:rPr>
              <w:rStyle w:val="Heading2Char"/>
              <w:rFonts w:eastAsia="Calibri" w:cs="Tahoma"/>
              <w:b w:val="0"/>
              <w:i/>
              <w:szCs w:val="24"/>
              <w:lang w:val="en-GB"/>
            </w:rPr>
            <w:t>L.Abouzahr, R.Ramakumar.</w:t>
          </w:r>
          <w:r w:rsidRPr="001903CA">
            <w:rPr>
              <w:rStyle w:val="Heading2Char"/>
              <w:rFonts w:eastAsia="Calibri" w:cs="Tahoma"/>
              <w:i/>
              <w:szCs w:val="24"/>
              <w:lang w:val="en-GB"/>
            </w:rPr>
            <w:t xml:space="preserve"> </w:t>
          </w:r>
          <w:r w:rsidRPr="001903CA">
            <w:rPr>
              <w:rStyle w:val="highlight-module1p2so"/>
              <w:rFonts w:cs="Tahoma"/>
              <w:i/>
              <w:sz w:val="24"/>
              <w:szCs w:val="24"/>
              <w:lang w:val="en-GB"/>
            </w:rPr>
            <w:t>Loss of power supply probability of stand-alone wind electric conversion systems: A closed form solution approach,IEEE Trans Energy Convers.5(1990) page 445-452.</w:t>
          </w:r>
        </w:p>
        <w:p w14:paraId="137D5F03" w14:textId="37D3E02A" w:rsidR="00B95242" w:rsidRPr="001903CA" w:rsidRDefault="00B95242" w:rsidP="001903CA">
          <w:pPr>
            <w:autoSpaceDE w:val="0"/>
            <w:autoSpaceDN w:val="0"/>
            <w:ind w:hanging="480"/>
            <w:divId w:val="1832673290"/>
            <w:rPr>
              <w:rFonts w:eastAsia="Times New Roman"/>
              <w:b/>
              <w:i/>
              <w:sz w:val="24"/>
              <w:szCs w:val="24"/>
              <w:lang w:val="en-GB"/>
            </w:rPr>
          </w:pPr>
          <w:r w:rsidRPr="001903CA">
            <w:rPr>
              <w:rFonts w:eastAsia="Times New Roman"/>
              <w:i/>
              <w:sz w:val="24"/>
              <w:szCs w:val="24"/>
              <w:lang w:val="en-GB"/>
            </w:rPr>
            <w:t>[12]</w:t>
          </w:r>
          <w:r w:rsidR="001903CA" w:rsidRPr="001903CA">
            <w:rPr>
              <w:rFonts w:eastAsia="Times New Roman"/>
              <w:i/>
              <w:sz w:val="24"/>
              <w:szCs w:val="24"/>
              <w:lang w:val="en-GB"/>
            </w:rPr>
            <w:t xml:space="preserve"> </w:t>
          </w:r>
          <w:r w:rsidRPr="001903CA">
            <w:rPr>
              <w:rFonts w:eastAsia="Times New Roman"/>
              <w:i/>
              <w:sz w:val="24"/>
              <w:szCs w:val="24"/>
              <w:lang w:val="en-GB"/>
            </w:rPr>
            <w:t xml:space="preserve">Hashem, M., Abdel-Salam, M., El-Mohandes, M. T., Nayel, M., &amp; Ebeed, M. (2021). Optimal Placement and Sizing of Wind Turbine Generators and Superconducting Magnetic Energy Storages in a Distribution System. </w:t>
          </w:r>
          <w:r w:rsidRPr="001903CA">
            <w:rPr>
              <w:rFonts w:eastAsia="Times New Roman"/>
              <w:i/>
              <w:iCs/>
              <w:sz w:val="24"/>
              <w:szCs w:val="24"/>
              <w:lang w:val="en-GB"/>
            </w:rPr>
            <w:t>Journal of Energy Storage</w:t>
          </w:r>
          <w:r w:rsidRPr="001903CA">
            <w:rPr>
              <w:rFonts w:eastAsia="Times New Roman"/>
              <w:i/>
              <w:sz w:val="24"/>
              <w:szCs w:val="24"/>
              <w:lang w:val="en-GB"/>
            </w:rPr>
            <w:t xml:space="preserve">, </w:t>
          </w:r>
          <w:r w:rsidRPr="001903CA">
            <w:rPr>
              <w:rFonts w:eastAsia="Times New Roman"/>
              <w:i/>
              <w:iCs/>
              <w:sz w:val="24"/>
              <w:szCs w:val="24"/>
              <w:lang w:val="en-GB"/>
            </w:rPr>
            <w:t>38</w:t>
          </w:r>
          <w:r w:rsidRPr="001903CA">
            <w:rPr>
              <w:rFonts w:eastAsia="Times New Roman"/>
              <w:i/>
              <w:sz w:val="24"/>
              <w:szCs w:val="24"/>
              <w:lang w:val="en-GB"/>
            </w:rPr>
            <w:t xml:space="preserve">, 102497. </w:t>
          </w:r>
          <w:hyperlink r:id="rId110" w:history="1">
            <w:r w:rsidRPr="001903CA">
              <w:rPr>
                <w:rStyle w:val="Hyperlink"/>
                <w:rFonts w:eastAsia="Times New Roman"/>
                <w:i/>
                <w:sz w:val="24"/>
                <w:szCs w:val="24"/>
                <w:lang w:val="en-GB"/>
              </w:rPr>
              <w:t>https://doi.org/10.1016/J.EST.2021.102497</w:t>
            </w:r>
          </w:hyperlink>
        </w:p>
        <w:p w14:paraId="1F7650E7" w14:textId="598035CF" w:rsidR="00B95242" w:rsidRPr="001903CA" w:rsidRDefault="00B95242" w:rsidP="001903CA">
          <w:pPr>
            <w:autoSpaceDE w:val="0"/>
            <w:autoSpaceDN w:val="0"/>
            <w:ind w:hanging="480"/>
            <w:divId w:val="1832673290"/>
            <w:rPr>
              <w:rFonts w:eastAsia="Times New Roman"/>
              <w:i/>
              <w:sz w:val="24"/>
              <w:szCs w:val="24"/>
              <w:lang w:val="en-GB"/>
            </w:rPr>
          </w:pPr>
          <w:r w:rsidRPr="001903CA">
            <w:rPr>
              <w:rFonts w:eastAsia="Times New Roman"/>
              <w:i/>
              <w:sz w:val="24"/>
              <w:szCs w:val="24"/>
              <w:lang w:val="en-GB"/>
            </w:rPr>
            <w:t xml:space="preserve">[13] Sfikas, E. E., Katsigiannis, Y. A., &amp; Georgilakis, P. S. (2015). Simultaneous capacity optimization of distributed generation and storage in medium voltage microgrids. </w:t>
          </w:r>
          <w:r w:rsidRPr="001903CA">
            <w:rPr>
              <w:rFonts w:eastAsia="Times New Roman"/>
              <w:i/>
              <w:iCs/>
              <w:sz w:val="24"/>
              <w:szCs w:val="24"/>
              <w:lang w:val="en-GB"/>
            </w:rPr>
            <w:lastRenderedPageBreak/>
            <w:t>International Journal of Electrical Power &amp; Energy Systems</w:t>
          </w:r>
          <w:r w:rsidRPr="001903CA">
            <w:rPr>
              <w:rFonts w:eastAsia="Times New Roman"/>
              <w:i/>
              <w:sz w:val="24"/>
              <w:szCs w:val="24"/>
              <w:lang w:val="en-GB"/>
            </w:rPr>
            <w:t xml:space="preserve">, </w:t>
          </w:r>
          <w:r w:rsidRPr="001903CA">
            <w:rPr>
              <w:rFonts w:eastAsia="Times New Roman"/>
              <w:i/>
              <w:iCs/>
              <w:sz w:val="24"/>
              <w:szCs w:val="24"/>
              <w:lang w:val="en-GB"/>
            </w:rPr>
            <w:t>67</w:t>
          </w:r>
          <w:r w:rsidRPr="001903CA">
            <w:rPr>
              <w:rFonts w:eastAsia="Times New Roman"/>
              <w:i/>
              <w:sz w:val="24"/>
              <w:szCs w:val="24"/>
              <w:lang w:val="en-GB"/>
            </w:rPr>
            <w:t xml:space="preserve">, 101–113. </w:t>
          </w:r>
          <w:hyperlink r:id="rId111" w:history="1">
            <w:r w:rsidRPr="001903CA">
              <w:rPr>
                <w:rStyle w:val="Hyperlink"/>
                <w:rFonts w:eastAsia="Times New Roman"/>
                <w:i/>
                <w:sz w:val="24"/>
                <w:szCs w:val="24"/>
                <w:lang w:val="en-GB"/>
              </w:rPr>
              <w:t>https://doi.org/10.1016/J.IJEPES.2014.11.009</w:t>
            </w:r>
          </w:hyperlink>
        </w:p>
        <w:p w14:paraId="55216F86" w14:textId="05255CBE" w:rsidR="00ED04BA" w:rsidRPr="001903CA" w:rsidRDefault="00ED04BA" w:rsidP="001903CA">
          <w:pPr>
            <w:autoSpaceDE w:val="0"/>
            <w:autoSpaceDN w:val="0"/>
            <w:ind w:hanging="480"/>
            <w:divId w:val="1832673290"/>
            <w:rPr>
              <w:rFonts w:eastAsia="Times New Roman"/>
              <w:i/>
              <w:sz w:val="24"/>
              <w:szCs w:val="24"/>
              <w:lang w:val="en-GB"/>
            </w:rPr>
          </w:pPr>
          <w:r w:rsidRPr="001903CA">
            <w:rPr>
              <w:rFonts w:eastAsia="Times New Roman"/>
              <w:i/>
              <w:sz w:val="24"/>
              <w:szCs w:val="24"/>
              <w:lang w:val="en-GB"/>
            </w:rPr>
            <w:t>[</w:t>
          </w:r>
          <w:r w:rsidR="005B3941" w:rsidRPr="001903CA">
            <w:rPr>
              <w:rFonts w:eastAsia="Times New Roman"/>
              <w:i/>
              <w:sz w:val="24"/>
              <w:szCs w:val="24"/>
              <w:lang w:val="en-GB"/>
            </w:rPr>
            <w:t>14</w:t>
          </w:r>
          <w:r w:rsidRPr="001903CA">
            <w:rPr>
              <w:rFonts w:eastAsia="Times New Roman"/>
              <w:i/>
              <w:sz w:val="24"/>
              <w:szCs w:val="24"/>
              <w:lang w:val="en-GB"/>
            </w:rPr>
            <w:t xml:space="preserve">] </w:t>
          </w:r>
          <w:r w:rsidR="00EB0745" w:rsidRPr="001903CA">
            <w:rPr>
              <w:rFonts w:eastAsia="Times New Roman"/>
              <w:i/>
              <w:sz w:val="24"/>
              <w:szCs w:val="24"/>
              <w:lang w:val="en-GB"/>
            </w:rPr>
            <w:t>A</w:t>
          </w:r>
          <w:r w:rsidR="00F90163" w:rsidRPr="001903CA">
            <w:rPr>
              <w:rFonts w:eastAsia="Times New Roman"/>
              <w:i/>
              <w:sz w:val="24"/>
              <w:szCs w:val="24"/>
              <w:lang w:val="en-GB"/>
            </w:rPr>
            <w:t xml:space="preserve">hmed, A., Nadeem, M. F., Sajjad, I. A., Bo, R., Khan, I. A., &amp; Raza, A. (2020). Probabilistic generation model for optimal allocation of wind DG in distribution systems with time varying load models. </w:t>
          </w:r>
          <w:r w:rsidR="00F90163" w:rsidRPr="001903CA">
            <w:rPr>
              <w:rFonts w:eastAsia="Times New Roman"/>
              <w:i/>
              <w:iCs/>
              <w:sz w:val="24"/>
              <w:szCs w:val="24"/>
              <w:lang w:val="en-GB"/>
            </w:rPr>
            <w:t>Sustainable Energy, Grids and Networks</w:t>
          </w:r>
          <w:r w:rsidR="00F90163" w:rsidRPr="001903CA">
            <w:rPr>
              <w:rFonts w:eastAsia="Times New Roman"/>
              <w:i/>
              <w:sz w:val="24"/>
              <w:szCs w:val="24"/>
              <w:lang w:val="en-GB"/>
            </w:rPr>
            <w:t xml:space="preserve">, </w:t>
          </w:r>
          <w:r w:rsidR="00F90163" w:rsidRPr="001903CA">
            <w:rPr>
              <w:rFonts w:eastAsia="Times New Roman"/>
              <w:i/>
              <w:iCs/>
              <w:sz w:val="24"/>
              <w:szCs w:val="24"/>
              <w:lang w:val="en-GB"/>
            </w:rPr>
            <w:t>22</w:t>
          </w:r>
          <w:r w:rsidR="00F90163" w:rsidRPr="001903CA">
            <w:rPr>
              <w:rFonts w:eastAsia="Times New Roman"/>
              <w:i/>
              <w:sz w:val="24"/>
              <w:szCs w:val="24"/>
              <w:lang w:val="en-GB"/>
            </w:rPr>
            <w:t>, 100358. https://doi.org/10.1016/J.SEGAN.2020.100358</w:t>
          </w:r>
        </w:p>
        <w:p w14:paraId="54F0C845" w14:textId="7FB4013D" w:rsidR="001903CA" w:rsidRPr="001903CA" w:rsidRDefault="00B95242" w:rsidP="001903CA">
          <w:pPr>
            <w:autoSpaceDE w:val="0"/>
            <w:autoSpaceDN w:val="0"/>
            <w:ind w:hanging="480"/>
            <w:divId w:val="921599273"/>
            <w:rPr>
              <w:rFonts w:eastAsia="Times New Roman"/>
              <w:i/>
              <w:sz w:val="24"/>
              <w:szCs w:val="24"/>
              <w:lang w:val="en-GB"/>
            </w:rPr>
          </w:pPr>
          <w:r w:rsidRPr="001903CA">
            <w:rPr>
              <w:rFonts w:eastAsia="Times New Roman"/>
              <w:i/>
              <w:sz w:val="24"/>
              <w:szCs w:val="24"/>
              <w:lang w:val="en-GB"/>
            </w:rPr>
            <w:t xml:space="preserve"> </w:t>
          </w:r>
          <w:r w:rsidR="00ED04BA" w:rsidRPr="001903CA">
            <w:rPr>
              <w:rFonts w:eastAsia="Times New Roman"/>
              <w:i/>
              <w:sz w:val="24"/>
              <w:szCs w:val="24"/>
              <w:lang w:val="en-GB"/>
            </w:rPr>
            <w:t>[</w:t>
          </w:r>
          <w:r w:rsidR="005B3941" w:rsidRPr="001903CA">
            <w:rPr>
              <w:rFonts w:eastAsia="Times New Roman"/>
              <w:i/>
              <w:sz w:val="24"/>
              <w:szCs w:val="24"/>
              <w:lang w:val="en-GB"/>
            </w:rPr>
            <w:t>15</w:t>
          </w:r>
          <w:r w:rsidR="00ED04BA" w:rsidRPr="001903CA">
            <w:rPr>
              <w:rFonts w:eastAsia="Times New Roman"/>
              <w:i/>
              <w:sz w:val="24"/>
              <w:szCs w:val="24"/>
              <w:lang w:val="en-GB"/>
            </w:rPr>
            <w:t>]</w:t>
          </w:r>
          <w:r w:rsidR="001903CA" w:rsidRPr="001903CA">
            <w:rPr>
              <w:rFonts w:eastAsia="Times New Roman"/>
              <w:i/>
              <w:sz w:val="24"/>
              <w:szCs w:val="24"/>
              <w:lang w:val="en-GB"/>
            </w:rPr>
            <w:t xml:space="preserve"> </w:t>
          </w:r>
          <w:r w:rsidR="00F90163" w:rsidRPr="001903CA">
            <w:rPr>
              <w:rFonts w:eastAsia="Times New Roman"/>
              <w:i/>
              <w:sz w:val="24"/>
              <w:szCs w:val="24"/>
              <w:lang w:val="en-GB"/>
            </w:rPr>
            <w:t xml:space="preserve">Hung, D. Q., Mithulananthan, N., &amp; Bansal, R. C. (2013). Analytical strategies for renewable distributed generation integration considering energy loss minimization. </w:t>
          </w:r>
          <w:r w:rsidR="00F90163" w:rsidRPr="001903CA">
            <w:rPr>
              <w:rFonts w:eastAsia="Times New Roman"/>
              <w:i/>
              <w:iCs/>
              <w:sz w:val="24"/>
              <w:szCs w:val="24"/>
              <w:lang w:val="en-GB"/>
            </w:rPr>
            <w:t>Applied Energy</w:t>
          </w:r>
          <w:r w:rsidR="00F90163" w:rsidRPr="001903CA">
            <w:rPr>
              <w:rFonts w:eastAsia="Times New Roman"/>
              <w:i/>
              <w:sz w:val="24"/>
              <w:szCs w:val="24"/>
              <w:lang w:val="en-GB"/>
            </w:rPr>
            <w:t xml:space="preserve">, </w:t>
          </w:r>
          <w:r w:rsidR="00F90163" w:rsidRPr="001903CA">
            <w:rPr>
              <w:rFonts w:eastAsia="Times New Roman"/>
              <w:i/>
              <w:iCs/>
              <w:sz w:val="24"/>
              <w:szCs w:val="24"/>
              <w:lang w:val="en-GB"/>
            </w:rPr>
            <w:t>105</w:t>
          </w:r>
          <w:r w:rsidR="00F90163" w:rsidRPr="001903CA">
            <w:rPr>
              <w:rFonts w:eastAsia="Times New Roman"/>
              <w:i/>
              <w:sz w:val="24"/>
              <w:szCs w:val="24"/>
              <w:lang w:val="en-GB"/>
            </w:rPr>
            <w:t xml:space="preserve">, 75–85. </w:t>
          </w:r>
          <w:hyperlink r:id="rId112" w:history="1">
            <w:r w:rsidR="001903CA" w:rsidRPr="001903CA">
              <w:rPr>
                <w:rStyle w:val="Hyperlink"/>
                <w:rFonts w:eastAsia="Times New Roman"/>
                <w:i/>
                <w:sz w:val="24"/>
                <w:szCs w:val="24"/>
                <w:lang w:val="en-GB"/>
              </w:rPr>
              <w:t>https://doi.org/10.1016/J.APENERGY.2012.12.023</w:t>
            </w:r>
          </w:hyperlink>
        </w:p>
        <w:p w14:paraId="3AAB7B0E" w14:textId="77777777" w:rsidR="001903CA" w:rsidRPr="001903CA" w:rsidRDefault="001903CA" w:rsidP="001903CA">
          <w:pPr>
            <w:autoSpaceDE w:val="0"/>
            <w:autoSpaceDN w:val="0"/>
            <w:ind w:hanging="480"/>
            <w:divId w:val="921599273"/>
            <w:rPr>
              <w:rFonts w:eastAsia="Times New Roman"/>
              <w:i/>
              <w:sz w:val="24"/>
              <w:szCs w:val="24"/>
              <w:lang w:val="en-GB"/>
            </w:rPr>
          </w:pPr>
          <w:r w:rsidRPr="001903CA">
            <w:rPr>
              <w:rFonts w:eastAsia="Times New Roman"/>
              <w:i/>
              <w:sz w:val="24"/>
              <w:szCs w:val="24"/>
              <w:lang w:val="en-GB"/>
            </w:rPr>
            <w:t xml:space="preserve">[16] Diaf, S., Diaf, D., Belhamel, M., Haddadi, M., &amp; Louche, A. (2007). A methodology for optimal sizing of autonomous hybrid PV/wind system. </w:t>
          </w:r>
          <w:r w:rsidRPr="001903CA">
            <w:rPr>
              <w:rFonts w:eastAsia="Times New Roman"/>
              <w:i/>
              <w:iCs/>
              <w:sz w:val="24"/>
              <w:szCs w:val="24"/>
              <w:lang w:val="en-GB"/>
            </w:rPr>
            <w:t>Energy Policy</w:t>
          </w:r>
          <w:r w:rsidRPr="001903CA">
            <w:rPr>
              <w:rFonts w:eastAsia="Times New Roman"/>
              <w:i/>
              <w:sz w:val="24"/>
              <w:szCs w:val="24"/>
              <w:lang w:val="en-GB"/>
            </w:rPr>
            <w:t xml:space="preserve">, </w:t>
          </w:r>
          <w:r w:rsidRPr="001903CA">
            <w:rPr>
              <w:rFonts w:eastAsia="Times New Roman"/>
              <w:i/>
              <w:iCs/>
              <w:sz w:val="24"/>
              <w:szCs w:val="24"/>
              <w:lang w:val="en-GB"/>
            </w:rPr>
            <w:t>35</w:t>
          </w:r>
          <w:r w:rsidRPr="001903CA">
            <w:rPr>
              <w:rFonts w:eastAsia="Times New Roman"/>
              <w:i/>
              <w:sz w:val="24"/>
              <w:szCs w:val="24"/>
              <w:lang w:val="en-GB"/>
            </w:rPr>
            <w:t xml:space="preserve">(11), 5708–5718. </w:t>
          </w:r>
          <w:hyperlink r:id="rId113" w:history="1">
            <w:r w:rsidRPr="001903CA">
              <w:rPr>
                <w:rStyle w:val="Hyperlink"/>
                <w:rFonts w:eastAsia="Times New Roman"/>
                <w:i/>
                <w:sz w:val="24"/>
                <w:szCs w:val="24"/>
                <w:lang w:val="en-GB"/>
              </w:rPr>
              <w:t>https://doi.org/10.1016/J.ENPOL.2007.06.020</w:t>
            </w:r>
          </w:hyperlink>
        </w:p>
        <w:p w14:paraId="462B1C79" w14:textId="2CA8542D" w:rsidR="00F90163" w:rsidRPr="001903CA" w:rsidRDefault="001903CA" w:rsidP="001903CA">
          <w:pPr>
            <w:autoSpaceDE w:val="0"/>
            <w:autoSpaceDN w:val="0"/>
            <w:ind w:hanging="480"/>
            <w:divId w:val="921599273"/>
            <w:rPr>
              <w:rFonts w:eastAsia="Times New Roman"/>
              <w:i/>
              <w:sz w:val="24"/>
              <w:szCs w:val="24"/>
              <w:lang w:val="en-GB"/>
            </w:rPr>
          </w:pPr>
          <w:r w:rsidRPr="001903CA">
            <w:rPr>
              <w:rFonts w:eastAsia="Times New Roman"/>
              <w:i/>
              <w:sz w:val="24"/>
              <w:szCs w:val="24"/>
              <w:lang w:val="en-GB"/>
            </w:rPr>
            <w:t xml:space="preserve"> </w:t>
          </w:r>
          <w:r w:rsidR="00ED04BA" w:rsidRPr="001903CA">
            <w:rPr>
              <w:rFonts w:eastAsia="Times New Roman"/>
              <w:i/>
              <w:sz w:val="24"/>
              <w:szCs w:val="24"/>
              <w:lang w:val="en-GB"/>
            </w:rPr>
            <w:t>[</w:t>
          </w:r>
          <w:r w:rsidR="005B3941" w:rsidRPr="001903CA">
            <w:rPr>
              <w:rFonts w:eastAsia="Times New Roman"/>
              <w:i/>
              <w:sz w:val="24"/>
              <w:szCs w:val="24"/>
              <w:lang w:val="en-GB"/>
            </w:rPr>
            <w:t>17</w:t>
          </w:r>
          <w:r w:rsidR="00ED04BA" w:rsidRPr="001903CA">
            <w:rPr>
              <w:rFonts w:eastAsia="Times New Roman"/>
              <w:i/>
              <w:sz w:val="24"/>
              <w:szCs w:val="24"/>
              <w:lang w:val="en-GB"/>
            </w:rPr>
            <w:t>]</w:t>
          </w:r>
          <w:r w:rsidRPr="001903CA">
            <w:rPr>
              <w:rFonts w:eastAsia="Times New Roman"/>
              <w:i/>
              <w:sz w:val="24"/>
              <w:szCs w:val="24"/>
              <w:lang w:val="en-GB"/>
            </w:rPr>
            <w:t xml:space="preserve"> </w:t>
          </w:r>
          <w:r w:rsidR="00F90163" w:rsidRPr="001903CA">
            <w:rPr>
              <w:rFonts w:eastAsia="Times New Roman"/>
              <w:i/>
              <w:sz w:val="24"/>
              <w:szCs w:val="24"/>
              <w:lang w:val="en-GB"/>
            </w:rPr>
            <w:t xml:space="preserve">Kellogg, W., Nehrir, M. H., Venkataramanan, G., &amp; Gerez, V. (1996). Optimal unit sizing for a hybrid wind/photovoltaic generating system. </w:t>
          </w:r>
          <w:r w:rsidR="00F90163" w:rsidRPr="001903CA">
            <w:rPr>
              <w:rFonts w:eastAsia="Times New Roman"/>
              <w:i/>
              <w:iCs/>
              <w:sz w:val="24"/>
              <w:szCs w:val="24"/>
              <w:lang w:val="en-GB"/>
            </w:rPr>
            <w:t>Electric Power Systems Research</w:t>
          </w:r>
          <w:r w:rsidR="00F90163" w:rsidRPr="001903CA">
            <w:rPr>
              <w:rFonts w:eastAsia="Times New Roman"/>
              <w:i/>
              <w:sz w:val="24"/>
              <w:szCs w:val="24"/>
              <w:lang w:val="en-GB"/>
            </w:rPr>
            <w:t xml:space="preserve">, </w:t>
          </w:r>
          <w:r w:rsidR="00F90163" w:rsidRPr="001903CA">
            <w:rPr>
              <w:rFonts w:eastAsia="Times New Roman"/>
              <w:i/>
              <w:iCs/>
              <w:sz w:val="24"/>
              <w:szCs w:val="24"/>
              <w:lang w:val="en-GB"/>
            </w:rPr>
            <w:t>39</w:t>
          </w:r>
          <w:r w:rsidR="00F90163" w:rsidRPr="001903CA">
            <w:rPr>
              <w:rFonts w:eastAsia="Times New Roman"/>
              <w:i/>
              <w:sz w:val="24"/>
              <w:szCs w:val="24"/>
              <w:lang w:val="en-GB"/>
            </w:rPr>
            <w:t xml:space="preserve">(1), 35–38. </w:t>
          </w:r>
          <w:hyperlink r:id="rId114" w:history="1">
            <w:r w:rsidR="00B95242" w:rsidRPr="001903CA">
              <w:rPr>
                <w:rStyle w:val="Hyperlink"/>
                <w:rFonts w:eastAsia="Times New Roman"/>
                <w:i/>
                <w:sz w:val="24"/>
                <w:szCs w:val="24"/>
                <w:lang w:val="en-GB"/>
              </w:rPr>
              <w:t>https://doi.org/10.1016/S0378-7796(96)01096-6</w:t>
            </w:r>
          </w:hyperlink>
        </w:p>
        <w:p w14:paraId="301B0253" w14:textId="77777777" w:rsidR="00B95242" w:rsidRPr="001903CA" w:rsidRDefault="00B95242" w:rsidP="001903CA">
          <w:pPr>
            <w:autoSpaceDE w:val="0"/>
            <w:autoSpaceDN w:val="0"/>
            <w:ind w:hanging="480"/>
            <w:divId w:val="921599273"/>
            <w:rPr>
              <w:rFonts w:eastAsia="Times New Roman"/>
              <w:i/>
              <w:sz w:val="24"/>
              <w:szCs w:val="24"/>
              <w:lang w:val="en-GB"/>
            </w:rPr>
          </w:pPr>
          <w:r w:rsidRPr="001903CA">
            <w:rPr>
              <w:rFonts w:eastAsia="Times New Roman"/>
              <w:i/>
              <w:sz w:val="24"/>
              <w:szCs w:val="24"/>
              <w:lang w:val="en-GB"/>
            </w:rPr>
            <w:t>https://doi.org/10.1016/J.APENERGY.2010.03.027</w:t>
          </w:r>
        </w:p>
        <w:p w14:paraId="1734EEB7" w14:textId="77777777" w:rsidR="00B95242" w:rsidRPr="001903CA" w:rsidRDefault="00B95242" w:rsidP="001903CA">
          <w:pPr>
            <w:autoSpaceDE w:val="0"/>
            <w:autoSpaceDN w:val="0"/>
            <w:ind w:hanging="480"/>
            <w:divId w:val="921599273"/>
            <w:rPr>
              <w:rFonts w:eastAsia="Times New Roman"/>
              <w:i/>
              <w:sz w:val="24"/>
              <w:szCs w:val="24"/>
              <w:lang w:val="en-GB"/>
            </w:rPr>
          </w:pPr>
          <w:r w:rsidRPr="001903CA">
            <w:rPr>
              <w:rFonts w:cs="Tahoma"/>
              <w:bCs/>
              <w:i/>
              <w:sz w:val="24"/>
              <w:szCs w:val="24"/>
              <w:lang w:val="en-GB" w:eastAsia="en-GB"/>
            </w:rPr>
            <w:t xml:space="preserve"> [18]</w:t>
          </w:r>
          <w:r w:rsidRPr="001903CA">
            <w:rPr>
              <w:rFonts w:cs="Tahoma"/>
              <w:i/>
              <w:sz w:val="24"/>
              <w:szCs w:val="24"/>
              <w:lang w:val="en-GB"/>
            </w:rPr>
            <w:t xml:space="preserve"> Chedid, R., Saliba, Y., 1996. Optimization and control of autonomous renewable energy systems. International Journal of Energy Research 20, 609–624.</w:t>
          </w:r>
        </w:p>
        <w:p w14:paraId="52D5D6E3" w14:textId="005533E2" w:rsidR="00B95242" w:rsidRPr="001903CA" w:rsidRDefault="00B95242" w:rsidP="001903CA">
          <w:pPr>
            <w:autoSpaceDE w:val="0"/>
            <w:autoSpaceDN w:val="0"/>
            <w:ind w:hanging="480"/>
            <w:divId w:val="921599273"/>
            <w:rPr>
              <w:rFonts w:cs="Tahoma"/>
              <w:i/>
              <w:sz w:val="24"/>
              <w:szCs w:val="24"/>
              <w:lang w:val="en-GB" w:eastAsia="en-GB"/>
            </w:rPr>
          </w:pPr>
          <w:r w:rsidRPr="001903CA">
            <w:rPr>
              <w:rFonts w:cs="Tahoma"/>
              <w:i/>
              <w:sz w:val="24"/>
              <w:szCs w:val="24"/>
              <w:lang w:val="en-GB" w:eastAsia="en-GB"/>
            </w:rPr>
            <w:t>[19]</w:t>
          </w:r>
          <w:r w:rsidRPr="001903CA">
            <w:rPr>
              <w:rFonts w:cs="Tahoma"/>
              <w:i/>
              <w:sz w:val="24"/>
              <w:szCs w:val="24"/>
              <w:lang w:val="en-GB"/>
            </w:rPr>
            <w:t xml:space="preserve"> </w:t>
          </w:r>
          <w:r w:rsidRPr="001903CA">
            <w:rPr>
              <w:rFonts w:cs="Tahoma"/>
              <w:i/>
              <w:sz w:val="24"/>
              <w:szCs w:val="24"/>
              <w:lang w:val="en-GB" w:eastAsia="en-GB"/>
            </w:rPr>
            <w:t>Akai, T.J., 1994. Applied Numerical Methods for Engineers, second ed.Wiley, New York</w:t>
          </w:r>
        </w:p>
        <w:p w14:paraId="522FF335" w14:textId="77777777" w:rsidR="00B95242" w:rsidRPr="001903CA" w:rsidRDefault="00B95242" w:rsidP="001903CA">
          <w:pPr>
            <w:autoSpaceDE w:val="0"/>
            <w:autoSpaceDN w:val="0"/>
            <w:ind w:hanging="480"/>
            <w:divId w:val="921599273"/>
            <w:rPr>
              <w:rFonts w:eastAsia="Times New Roman"/>
              <w:i/>
              <w:sz w:val="24"/>
              <w:szCs w:val="24"/>
              <w:lang w:val="en-GB"/>
            </w:rPr>
          </w:pPr>
          <w:r w:rsidRPr="001903CA">
            <w:rPr>
              <w:rFonts w:eastAsia="Times New Roman"/>
              <w:i/>
              <w:sz w:val="24"/>
              <w:szCs w:val="24"/>
              <w:lang w:val="en-GB"/>
            </w:rPr>
            <w:t xml:space="preserve">[20] Roy, A., Kedare, S. B., &amp; Bandyopadhyay, S. (2010). Optimum sizing of wind-battery systems incorporating resource uncertainty. </w:t>
          </w:r>
          <w:r w:rsidRPr="001903CA">
            <w:rPr>
              <w:rFonts w:eastAsia="Times New Roman"/>
              <w:i/>
              <w:iCs/>
              <w:sz w:val="24"/>
              <w:szCs w:val="24"/>
              <w:lang w:val="en-GB"/>
            </w:rPr>
            <w:t>Applied Energy</w:t>
          </w:r>
          <w:r w:rsidRPr="001903CA">
            <w:rPr>
              <w:rFonts w:eastAsia="Times New Roman"/>
              <w:i/>
              <w:sz w:val="24"/>
              <w:szCs w:val="24"/>
              <w:lang w:val="en-GB"/>
            </w:rPr>
            <w:t xml:space="preserve">, </w:t>
          </w:r>
          <w:r w:rsidRPr="001903CA">
            <w:rPr>
              <w:rFonts w:eastAsia="Times New Roman"/>
              <w:i/>
              <w:iCs/>
              <w:sz w:val="24"/>
              <w:szCs w:val="24"/>
              <w:lang w:val="en-GB"/>
            </w:rPr>
            <w:t>87</w:t>
          </w:r>
          <w:r w:rsidRPr="001903CA">
            <w:rPr>
              <w:rFonts w:eastAsia="Times New Roman"/>
              <w:i/>
              <w:sz w:val="24"/>
              <w:szCs w:val="24"/>
              <w:lang w:val="en-GB"/>
            </w:rPr>
            <w:t xml:space="preserve">(8), 2712–2727. </w:t>
          </w:r>
        </w:p>
        <w:p w14:paraId="6B779417" w14:textId="7B5D3DE8" w:rsidR="005B3941" w:rsidRPr="001903CA" w:rsidRDefault="00B95242" w:rsidP="001903CA">
          <w:pPr>
            <w:autoSpaceDE w:val="0"/>
            <w:autoSpaceDN w:val="0"/>
            <w:ind w:hanging="480"/>
            <w:divId w:val="921599273"/>
            <w:rPr>
              <w:rFonts w:eastAsia="Times New Roman"/>
              <w:i/>
              <w:sz w:val="24"/>
              <w:szCs w:val="24"/>
              <w:lang w:val="en-GB"/>
            </w:rPr>
          </w:pPr>
          <w:r w:rsidRPr="001903CA">
            <w:rPr>
              <w:rFonts w:cs="Tahoma"/>
              <w:i/>
              <w:sz w:val="24"/>
              <w:szCs w:val="24"/>
              <w:lang w:val="en-GB"/>
            </w:rPr>
            <w:t>[21] Notton G, Muselli M, Poggi P, Louche L. Decentralized wind energy systems providing small electrical loads in remote areas. Int J Energy Res 2001;25:141–64.</w:t>
          </w:r>
        </w:p>
        <w:p w14:paraId="71F3B9CF" w14:textId="561D7DC4" w:rsidR="005B3941" w:rsidRPr="001903CA" w:rsidRDefault="00B95242" w:rsidP="001903CA">
          <w:pPr>
            <w:autoSpaceDE w:val="0"/>
            <w:autoSpaceDN w:val="0"/>
            <w:ind w:hanging="480"/>
            <w:divId w:val="1733503270"/>
            <w:rPr>
              <w:rFonts w:eastAsia="Times New Roman"/>
              <w:i/>
              <w:sz w:val="24"/>
              <w:szCs w:val="24"/>
              <w:lang w:val="en-GB"/>
            </w:rPr>
          </w:pPr>
          <w:r w:rsidRPr="001903CA">
            <w:rPr>
              <w:rFonts w:eastAsia="Times New Roman"/>
              <w:i/>
              <w:sz w:val="24"/>
              <w:szCs w:val="24"/>
              <w:lang w:val="en-GB"/>
            </w:rPr>
            <w:t xml:space="preserve"> </w:t>
          </w:r>
          <w:r w:rsidR="005B3941" w:rsidRPr="001903CA">
            <w:rPr>
              <w:rFonts w:eastAsia="Times New Roman"/>
              <w:i/>
              <w:sz w:val="24"/>
              <w:szCs w:val="24"/>
              <w:lang w:val="en-GB"/>
            </w:rPr>
            <w:t>[</w:t>
          </w:r>
          <w:r w:rsidR="00261221" w:rsidRPr="001903CA">
            <w:rPr>
              <w:rFonts w:eastAsia="Times New Roman"/>
              <w:i/>
              <w:sz w:val="24"/>
              <w:szCs w:val="24"/>
              <w:lang w:val="en-GB"/>
            </w:rPr>
            <w:t>22</w:t>
          </w:r>
          <w:r w:rsidR="005B3941" w:rsidRPr="001903CA">
            <w:rPr>
              <w:rFonts w:eastAsia="Times New Roman"/>
              <w:i/>
              <w:sz w:val="24"/>
              <w:szCs w:val="24"/>
              <w:lang w:val="en-GB"/>
            </w:rPr>
            <w:t>]</w:t>
          </w:r>
          <w:r w:rsidR="00F90163" w:rsidRPr="001903CA">
            <w:rPr>
              <w:rFonts w:eastAsia="Times New Roman"/>
              <w:i/>
              <w:sz w:val="24"/>
              <w:szCs w:val="24"/>
              <w:lang w:val="en-GB"/>
            </w:rPr>
            <w:t xml:space="preserve">Powell, W. R. (1981). An analytical expression for the average output power of a wind machine. </w:t>
          </w:r>
          <w:r w:rsidR="00F90163" w:rsidRPr="001903CA">
            <w:rPr>
              <w:rFonts w:eastAsia="Times New Roman"/>
              <w:i/>
              <w:iCs/>
              <w:sz w:val="24"/>
              <w:szCs w:val="24"/>
              <w:lang w:val="en-GB"/>
            </w:rPr>
            <w:t>Solar Energy</w:t>
          </w:r>
          <w:r w:rsidR="00F90163" w:rsidRPr="001903CA">
            <w:rPr>
              <w:rFonts w:eastAsia="Times New Roman"/>
              <w:i/>
              <w:sz w:val="24"/>
              <w:szCs w:val="24"/>
              <w:lang w:val="en-GB"/>
            </w:rPr>
            <w:t xml:space="preserve">, </w:t>
          </w:r>
          <w:r w:rsidR="00F90163" w:rsidRPr="001903CA">
            <w:rPr>
              <w:rFonts w:eastAsia="Times New Roman"/>
              <w:i/>
              <w:iCs/>
              <w:sz w:val="24"/>
              <w:szCs w:val="24"/>
              <w:lang w:val="en-GB"/>
            </w:rPr>
            <w:t>26</w:t>
          </w:r>
          <w:r w:rsidR="00F90163" w:rsidRPr="001903CA">
            <w:rPr>
              <w:rFonts w:eastAsia="Times New Roman"/>
              <w:i/>
              <w:sz w:val="24"/>
              <w:szCs w:val="24"/>
              <w:lang w:val="en-GB"/>
            </w:rPr>
            <w:t>(1), 77–80. https://doi.org/10.1016/0038-092X(81)90114-6</w:t>
          </w:r>
        </w:p>
        <w:p w14:paraId="225C7932" w14:textId="77777777" w:rsidR="005B3941" w:rsidRPr="001903CA" w:rsidRDefault="005B3941" w:rsidP="001903CA">
          <w:pPr>
            <w:autoSpaceDE w:val="0"/>
            <w:autoSpaceDN w:val="0"/>
            <w:ind w:hanging="480"/>
            <w:divId w:val="1159535750"/>
            <w:rPr>
              <w:rFonts w:eastAsia="Times New Roman"/>
              <w:i/>
              <w:sz w:val="24"/>
              <w:szCs w:val="24"/>
              <w:lang w:val="en-GB"/>
            </w:rPr>
          </w:pPr>
          <w:r w:rsidRPr="001903CA">
            <w:rPr>
              <w:rFonts w:cs="Tahoma"/>
              <w:i/>
              <w:sz w:val="24"/>
              <w:szCs w:val="24"/>
              <w:lang w:val="en-GB"/>
            </w:rPr>
            <w:t>[23] Wilson RE, Lissaman PBS. Applied aerodynamics of wind power machines. Oregon State University: Corvallis; 1974</w:t>
          </w:r>
        </w:p>
        <w:p w14:paraId="69F7E14E" w14:textId="41F83312" w:rsidR="005B3941" w:rsidRPr="001903CA" w:rsidRDefault="005B3941" w:rsidP="001903CA">
          <w:pPr>
            <w:autoSpaceDE w:val="0"/>
            <w:autoSpaceDN w:val="0"/>
            <w:ind w:hanging="480"/>
            <w:divId w:val="1159535750"/>
            <w:rPr>
              <w:rFonts w:eastAsia="Times New Roman"/>
              <w:i/>
              <w:sz w:val="24"/>
              <w:szCs w:val="24"/>
              <w:lang w:val="en-GB"/>
            </w:rPr>
          </w:pPr>
          <w:r w:rsidRPr="001903CA">
            <w:rPr>
              <w:rFonts w:cs="Tahoma"/>
              <w:i/>
              <w:sz w:val="24"/>
              <w:szCs w:val="24"/>
              <w:lang w:val="en-GB"/>
            </w:rPr>
            <w:t>[24]</w:t>
          </w:r>
          <w:r w:rsidR="001903CA" w:rsidRPr="001903CA">
            <w:rPr>
              <w:rFonts w:cs="Tahoma"/>
              <w:i/>
              <w:sz w:val="24"/>
              <w:szCs w:val="24"/>
              <w:lang w:val="en-GB"/>
            </w:rPr>
            <w:t xml:space="preserve"> </w:t>
          </w:r>
          <w:r w:rsidRPr="001903CA">
            <w:rPr>
              <w:rFonts w:cs="Tahoma"/>
              <w:i/>
              <w:sz w:val="24"/>
              <w:szCs w:val="24"/>
              <w:lang w:val="en-GB"/>
            </w:rPr>
            <w:t xml:space="preserve">Siegfried, H., </w:t>
          </w:r>
          <w:r w:rsidRPr="001903CA">
            <w:rPr>
              <w:rFonts w:cs="Tahoma"/>
              <w:i/>
              <w:iCs/>
              <w:sz w:val="24"/>
              <w:szCs w:val="24"/>
              <w:lang w:val="en-GB"/>
            </w:rPr>
            <w:t xml:space="preserve">Grid Integration of Wind Energy Conversion Systems, </w:t>
          </w:r>
          <w:r w:rsidRPr="001903CA">
            <w:rPr>
              <w:rFonts w:cs="Tahoma"/>
              <w:i/>
              <w:sz w:val="24"/>
              <w:szCs w:val="24"/>
              <w:lang w:val="en-GB"/>
            </w:rPr>
            <w:t>John Wiley &amp; Sons Ltd, 1998.</w:t>
          </w:r>
        </w:p>
        <w:p w14:paraId="426A5AE5" w14:textId="77777777" w:rsidR="005B3941" w:rsidRPr="001903CA" w:rsidRDefault="005B3941" w:rsidP="001903CA">
          <w:pPr>
            <w:autoSpaceDE w:val="0"/>
            <w:autoSpaceDN w:val="0"/>
            <w:ind w:hanging="480"/>
            <w:divId w:val="1159535750"/>
            <w:rPr>
              <w:rFonts w:eastAsia="Times New Roman"/>
              <w:i/>
              <w:sz w:val="24"/>
              <w:szCs w:val="24"/>
              <w:lang w:val="en-GB"/>
            </w:rPr>
          </w:pPr>
          <w:r w:rsidRPr="001903CA">
            <w:rPr>
              <w:rFonts w:cs="Tahoma"/>
              <w:i/>
              <w:sz w:val="24"/>
              <w:szCs w:val="24"/>
              <w:lang w:val="en-GB"/>
            </w:rPr>
            <w:t xml:space="preserve">[25]Senjyu, T., Ochi, Y., Kikunaga, Y., Tokudome, M., Yona, A., Muhando, E.B.,  Urasaki, N., Funabashi, T., </w:t>
          </w:r>
          <w:r w:rsidRPr="001903CA">
            <w:rPr>
              <w:rFonts w:cs="Tahoma"/>
              <w:bCs/>
              <w:i/>
              <w:sz w:val="24"/>
              <w:szCs w:val="24"/>
              <w:lang w:val="en-GB"/>
            </w:rPr>
            <w:t>Sensor-less maximum power point tracking control for wind generation system with squirrel cage induction generator</w:t>
          </w:r>
          <w:r w:rsidRPr="001903CA">
            <w:rPr>
              <w:rFonts w:cs="Tahoma"/>
              <w:i/>
              <w:sz w:val="24"/>
              <w:szCs w:val="24"/>
              <w:lang w:val="en-GB"/>
            </w:rPr>
            <w:t xml:space="preserve">, </w:t>
          </w:r>
          <w:r w:rsidRPr="001903CA">
            <w:rPr>
              <w:rFonts w:cs="Tahoma"/>
              <w:i/>
              <w:iCs/>
              <w:sz w:val="24"/>
              <w:szCs w:val="24"/>
              <w:lang w:val="en-GB"/>
            </w:rPr>
            <w:t>Renewable Energy</w:t>
          </w:r>
          <w:r w:rsidRPr="001903CA">
            <w:rPr>
              <w:rFonts w:cs="Tahoma"/>
              <w:i/>
              <w:sz w:val="24"/>
              <w:szCs w:val="24"/>
              <w:lang w:val="en-GB"/>
            </w:rPr>
            <w:t xml:space="preserve">, </w:t>
          </w:r>
          <w:r w:rsidRPr="001903CA">
            <w:rPr>
              <w:rFonts w:cs="Tahoma"/>
              <w:i/>
              <w:iCs/>
              <w:sz w:val="24"/>
              <w:szCs w:val="24"/>
              <w:lang w:val="en-GB"/>
            </w:rPr>
            <w:t>Volume 34 (4)</w:t>
          </w:r>
          <w:r w:rsidRPr="001903CA">
            <w:rPr>
              <w:rFonts w:cs="Tahoma"/>
              <w:i/>
              <w:sz w:val="24"/>
              <w:szCs w:val="24"/>
              <w:lang w:val="en-GB"/>
            </w:rPr>
            <w:t xml:space="preserve">, </w:t>
          </w:r>
          <w:r w:rsidRPr="001903CA">
            <w:rPr>
              <w:rFonts w:cs="Tahoma"/>
              <w:i/>
              <w:iCs/>
              <w:sz w:val="24"/>
              <w:szCs w:val="24"/>
              <w:lang w:val="en-GB"/>
            </w:rPr>
            <w:t>2009</w:t>
          </w:r>
          <w:r w:rsidRPr="001903CA">
            <w:rPr>
              <w:rFonts w:cs="Tahoma"/>
              <w:i/>
              <w:sz w:val="24"/>
              <w:szCs w:val="24"/>
              <w:lang w:val="en-GB"/>
            </w:rPr>
            <w:t xml:space="preserve">, </w:t>
          </w:r>
          <w:r w:rsidRPr="001903CA">
            <w:rPr>
              <w:rFonts w:cs="Tahoma"/>
              <w:i/>
              <w:iCs/>
              <w:sz w:val="24"/>
              <w:szCs w:val="24"/>
              <w:lang w:val="en-GB"/>
            </w:rPr>
            <w:t>pp.  994-999</w:t>
          </w:r>
        </w:p>
        <w:p w14:paraId="5392C30B" w14:textId="7C4A1DE8" w:rsidR="005B3941" w:rsidRPr="001903CA" w:rsidRDefault="005B3941" w:rsidP="001903CA">
          <w:pPr>
            <w:autoSpaceDE w:val="0"/>
            <w:autoSpaceDN w:val="0"/>
            <w:ind w:hanging="480"/>
            <w:divId w:val="1159535750"/>
            <w:rPr>
              <w:rFonts w:eastAsia="Times New Roman"/>
              <w:i/>
              <w:sz w:val="24"/>
              <w:szCs w:val="24"/>
              <w:lang w:val="en-GB"/>
            </w:rPr>
          </w:pPr>
          <w:r w:rsidRPr="001903CA">
            <w:rPr>
              <w:rFonts w:cs="Tahoma"/>
              <w:i/>
              <w:sz w:val="24"/>
              <w:szCs w:val="24"/>
              <w:lang w:val="en-GB"/>
            </w:rPr>
            <w:t xml:space="preserve">[26] Camblong, </w:t>
          </w:r>
          <w:r w:rsidRPr="001903CA">
            <w:rPr>
              <w:rFonts w:cs="Tahoma"/>
              <w:i/>
              <w:sz w:val="24"/>
              <w:szCs w:val="24"/>
            </w:rPr>
            <w:t>Η</w:t>
          </w:r>
          <w:r w:rsidRPr="001903CA">
            <w:rPr>
              <w:rFonts w:cs="Tahoma"/>
              <w:i/>
              <w:sz w:val="24"/>
              <w:szCs w:val="24"/>
              <w:lang w:val="en-GB"/>
            </w:rPr>
            <w:t xml:space="preserve">., </w:t>
          </w:r>
          <w:r w:rsidRPr="001903CA">
            <w:rPr>
              <w:rFonts w:cs="Tahoma"/>
              <w:bCs/>
              <w:i/>
              <w:sz w:val="24"/>
              <w:szCs w:val="24"/>
              <w:lang w:val="en-GB"/>
            </w:rPr>
            <w:t xml:space="preserve"> Digital robust control of a variable speed pitch regulated wind turbine for above rated wind speeds, </w:t>
          </w:r>
          <w:r w:rsidRPr="001903CA">
            <w:rPr>
              <w:rFonts w:cs="Tahoma"/>
              <w:bCs/>
              <w:i/>
              <w:iCs/>
              <w:sz w:val="24"/>
              <w:szCs w:val="24"/>
              <w:lang w:val="en-GB"/>
            </w:rPr>
            <w:t>Control</w:t>
          </w:r>
          <w:r w:rsidRPr="001903CA">
            <w:rPr>
              <w:rFonts w:cs="Tahoma"/>
              <w:i/>
              <w:iCs/>
              <w:sz w:val="24"/>
              <w:szCs w:val="24"/>
              <w:lang w:val="en-GB"/>
            </w:rPr>
            <w:t xml:space="preserve"> Engineering Practice</w:t>
          </w:r>
          <w:r w:rsidRPr="001903CA">
            <w:rPr>
              <w:rFonts w:cs="Tahoma"/>
              <w:i/>
              <w:sz w:val="24"/>
              <w:szCs w:val="24"/>
              <w:lang w:val="en-GB"/>
            </w:rPr>
            <w:t xml:space="preserve">, </w:t>
          </w:r>
          <w:r w:rsidRPr="001903CA">
            <w:rPr>
              <w:rFonts w:cs="Tahoma"/>
              <w:i/>
              <w:iCs/>
              <w:sz w:val="24"/>
              <w:szCs w:val="24"/>
              <w:lang w:val="en-GB"/>
            </w:rPr>
            <w:t>Volume 16 (8)</w:t>
          </w:r>
          <w:r w:rsidRPr="001903CA">
            <w:rPr>
              <w:rFonts w:cs="Tahoma"/>
              <w:i/>
              <w:sz w:val="24"/>
              <w:szCs w:val="24"/>
              <w:lang w:val="en-GB"/>
            </w:rPr>
            <w:t xml:space="preserve">, </w:t>
          </w:r>
          <w:r w:rsidRPr="001903CA">
            <w:rPr>
              <w:rFonts w:cs="Tahoma"/>
              <w:i/>
              <w:iCs/>
              <w:sz w:val="24"/>
              <w:szCs w:val="24"/>
              <w:lang w:val="en-GB"/>
            </w:rPr>
            <w:t>2008</w:t>
          </w:r>
          <w:r w:rsidRPr="001903CA">
            <w:rPr>
              <w:rFonts w:cs="Tahoma"/>
              <w:i/>
              <w:sz w:val="24"/>
              <w:szCs w:val="24"/>
              <w:lang w:val="en-GB"/>
            </w:rPr>
            <w:t xml:space="preserve">, </w:t>
          </w:r>
          <w:r w:rsidRPr="001903CA">
            <w:rPr>
              <w:rFonts w:cs="Tahoma"/>
              <w:i/>
              <w:sz w:val="24"/>
              <w:szCs w:val="24"/>
              <w:lang w:val="en-US"/>
            </w:rPr>
            <w:t xml:space="preserve">pp. </w:t>
          </w:r>
          <w:r w:rsidRPr="001903CA">
            <w:rPr>
              <w:rFonts w:cs="Tahoma"/>
              <w:i/>
              <w:iCs/>
              <w:sz w:val="24"/>
              <w:szCs w:val="24"/>
              <w:lang w:val="en-GB"/>
            </w:rPr>
            <w:t xml:space="preserve"> 946-958</w:t>
          </w:r>
        </w:p>
        <w:p w14:paraId="67DA3B70" w14:textId="77777777" w:rsidR="005B3941" w:rsidRPr="001903CA" w:rsidRDefault="005B3941">
          <w:pPr>
            <w:autoSpaceDE w:val="0"/>
            <w:autoSpaceDN w:val="0"/>
            <w:ind w:hanging="480"/>
            <w:divId w:val="1159535750"/>
            <w:rPr>
              <w:rFonts w:eastAsia="Times New Roman"/>
              <w:i/>
              <w:lang w:val="en-GB"/>
            </w:rPr>
          </w:pPr>
        </w:p>
        <w:p w14:paraId="3EB89664" w14:textId="6BC6FA4A" w:rsidR="009E057B" w:rsidRPr="001903CA" w:rsidRDefault="00F90163" w:rsidP="001903CA">
          <w:pPr>
            <w:divId w:val="1410737865"/>
            <w:rPr>
              <w:rFonts w:eastAsia="Times New Roman"/>
              <w:lang w:val="en-GB"/>
            </w:rPr>
          </w:pPr>
          <w:r w:rsidRPr="001903CA">
            <w:rPr>
              <w:rFonts w:eastAsia="Times New Roman"/>
              <w:i/>
              <w:lang w:val="en-GB"/>
            </w:rPr>
            <w:t> </w:t>
          </w:r>
        </w:p>
      </w:sdtContent>
    </w:sdt>
    <w:p w14:paraId="52D379D0" w14:textId="77777777" w:rsidR="005B3941" w:rsidRDefault="005B3941">
      <w:pPr>
        <w:spacing w:line="240" w:lineRule="auto"/>
        <w:jc w:val="left"/>
        <w:rPr>
          <w:b/>
          <w:bCs/>
          <w:i/>
          <w:sz w:val="32"/>
          <w:szCs w:val="28"/>
          <w:lang w:eastAsia="en-GB"/>
        </w:rPr>
      </w:pPr>
      <w:r>
        <w:rPr>
          <w:i/>
          <w:sz w:val="32"/>
          <w:lang w:eastAsia="en-GB"/>
        </w:rPr>
        <w:br w:type="page"/>
      </w:r>
    </w:p>
    <w:p w14:paraId="0C6A9D3B" w14:textId="2840A3AA" w:rsidR="006D5505" w:rsidRPr="00DF37CA" w:rsidRDefault="001D1D86" w:rsidP="001D1D86">
      <w:pPr>
        <w:pStyle w:val="Heading1"/>
        <w:numPr>
          <w:ilvl w:val="0"/>
          <w:numId w:val="0"/>
        </w:numPr>
        <w:rPr>
          <w:i/>
          <w:sz w:val="32"/>
          <w:lang w:val="en-GB" w:eastAsia="en-GB"/>
        </w:rPr>
      </w:pPr>
      <w:r w:rsidRPr="001203F5">
        <w:rPr>
          <w:i/>
          <w:sz w:val="32"/>
          <w:lang w:eastAsia="en-GB"/>
        </w:rPr>
        <w:lastRenderedPageBreak/>
        <w:t>Π</w:t>
      </w:r>
      <w:r w:rsidR="006D5505" w:rsidRPr="001203F5">
        <w:rPr>
          <w:i/>
          <w:sz w:val="32"/>
          <w:lang w:eastAsia="en-GB"/>
        </w:rPr>
        <w:t>αράρτημα</w:t>
      </w:r>
      <w:bookmarkEnd w:id="43"/>
    </w:p>
    <w:p w14:paraId="3823FFC1" w14:textId="77777777" w:rsidR="00002FEA" w:rsidRPr="00DF37CA" w:rsidRDefault="00002FEA" w:rsidP="009D2012">
      <w:pPr>
        <w:spacing w:line="300" w:lineRule="auto"/>
        <w:rPr>
          <w:rFonts w:eastAsia="Times New Roman" w:cs="Tahoma"/>
          <w:b/>
          <w:i/>
          <w:color w:val="000000"/>
          <w:sz w:val="44"/>
          <w:lang w:val="en-GB" w:eastAsia="en-GB"/>
        </w:rPr>
      </w:pPr>
    </w:p>
    <w:p w14:paraId="711E98DA" w14:textId="36950030" w:rsidR="006D5505" w:rsidRPr="00D3639A" w:rsidRDefault="006D5505" w:rsidP="009D2012">
      <w:pPr>
        <w:spacing w:line="300" w:lineRule="auto"/>
        <w:rPr>
          <w:rFonts w:eastAsia="Times New Roman" w:cs="Tahoma"/>
          <w:color w:val="000000"/>
          <w:sz w:val="24"/>
          <w:lang w:eastAsia="en-GB"/>
        </w:rPr>
      </w:pPr>
      <w:r w:rsidRPr="00D3639A">
        <w:rPr>
          <w:rFonts w:eastAsia="Times New Roman" w:cs="Tahoma"/>
          <w:color w:val="000000"/>
          <w:sz w:val="24"/>
          <w:lang w:eastAsia="en-GB"/>
        </w:rPr>
        <w:t xml:space="preserve">Στο κομμάτι αυτό της διπλωματικής θα παρουσιαστούν αποτελέσματα απο το κεφάλαιο 4 </w:t>
      </w:r>
      <w:r w:rsidR="00673B01">
        <w:rPr>
          <w:rFonts w:eastAsia="Times New Roman" w:cs="Tahoma"/>
          <w:color w:val="000000"/>
          <w:sz w:val="24"/>
          <w:lang w:eastAsia="en-GB"/>
        </w:rPr>
        <w:t xml:space="preserve">τα </w:t>
      </w:r>
      <w:r w:rsidRPr="00D3639A">
        <w:rPr>
          <w:rFonts w:eastAsia="Times New Roman" w:cs="Tahoma"/>
          <w:color w:val="000000"/>
          <w:sz w:val="24"/>
          <w:lang w:eastAsia="en-GB"/>
        </w:rPr>
        <w:t>οποία είναι επαναλαμβανόμενα.</w:t>
      </w:r>
    </w:p>
    <w:p w14:paraId="2F320BB5" w14:textId="77777777" w:rsidR="00002FEA" w:rsidRDefault="00002FEA" w:rsidP="009D2012">
      <w:pPr>
        <w:spacing w:line="300" w:lineRule="auto"/>
        <w:rPr>
          <w:rFonts w:eastAsia="Times New Roman" w:cs="Tahoma"/>
          <w:b/>
          <w:color w:val="000000"/>
          <w:sz w:val="24"/>
          <w:lang w:eastAsia="en-GB"/>
        </w:rPr>
      </w:pPr>
    </w:p>
    <w:p w14:paraId="3DDADAC8" w14:textId="4741E1BF" w:rsidR="006D5505" w:rsidRPr="001203F5" w:rsidRDefault="002F5B17" w:rsidP="009D2012">
      <w:pPr>
        <w:spacing w:line="300" w:lineRule="auto"/>
        <w:jc w:val="center"/>
        <w:rPr>
          <w:rFonts w:eastAsia="Times New Roman" w:cs="Tahoma"/>
          <w:b/>
          <w:color w:val="000000"/>
          <w:sz w:val="24"/>
          <w:lang w:eastAsia="en-GB"/>
        </w:rPr>
      </w:pPr>
      <w:r w:rsidRPr="001203F5">
        <w:rPr>
          <w:rFonts w:eastAsia="Times New Roman" w:cs="Tahoma"/>
          <w:b/>
          <w:color w:val="000000"/>
          <w:sz w:val="24"/>
          <w:lang w:eastAsia="en-GB"/>
        </w:rPr>
        <w:t xml:space="preserve"> Π1 </w:t>
      </w:r>
      <w:r w:rsidR="006D5505" w:rsidRPr="001203F5">
        <w:rPr>
          <w:rFonts w:eastAsia="Times New Roman" w:cs="Tahoma"/>
          <w:b/>
          <w:color w:val="000000"/>
          <w:sz w:val="24"/>
          <w:lang w:eastAsia="en-GB"/>
        </w:rPr>
        <w:t>Ενεργειακο προφίλ σπιτιού</w:t>
      </w:r>
    </w:p>
    <w:p w14:paraId="239753C7" w14:textId="77777777" w:rsidR="00A21DAB" w:rsidRPr="00D3639A" w:rsidRDefault="00A21DAB" w:rsidP="009D2012">
      <w:pPr>
        <w:spacing w:line="300" w:lineRule="auto"/>
        <w:jc w:val="left"/>
        <w:rPr>
          <w:rFonts w:eastAsia="Times New Roman" w:cs="Tahoma"/>
          <w:b/>
          <w:color w:val="000000"/>
          <w:sz w:val="24"/>
          <w:lang w:eastAsia="en-GB"/>
        </w:rPr>
      </w:pPr>
    </w:p>
    <w:p w14:paraId="1008009A" w14:textId="19474082" w:rsidR="006D5505" w:rsidRPr="00F92621" w:rsidRDefault="006D5505" w:rsidP="009D2012">
      <w:pPr>
        <w:spacing w:line="300" w:lineRule="auto"/>
        <w:rPr>
          <w:rFonts w:eastAsia="Times New Roman" w:cs="Tahoma"/>
          <w:b/>
          <w:color w:val="000000"/>
          <w:sz w:val="24"/>
          <w:u w:val="single"/>
          <w:lang w:eastAsia="en-GB"/>
        </w:rPr>
      </w:pPr>
      <w:r w:rsidRPr="00F92621">
        <w:rPr>
          <w:rFonts w:eastAsia="Times New Roman" w:cs="Tahoma"/>
          <w:b/>
          <w:color w:val="000000"/>
          <w:sz w:val="24"/>
          <w:u w:val="single"/>
          <w:lang w:eastAsia="en-GB"/>
        </w:rPr>
        <w:t xml:space="preserve">Ανεμογεννήτρια 800w </w:t>
      </w:r>
    </w:p>
    <w:p w14:paraId="44D91369" w14:textId="77777777" w:rsidR="00002FEA" w:rsidRPr="00F92621" w:rsidRDefault="00002FEA" w:rsidP="009D2012">
      <w:pPr>
        <w:spacing w:line="300" w:lineRule="auto"/>
        <w:rPr>
          <w:rFonts w:eastAsia="Times New Roman" w:cs="Tahoma"/>
          <w:b/>
          <w:color w:val="000000"/>
          <w:sz w:val="24"/>
          <w:u w:val="single"/>
          <w:lang w:eastAsia="en-GB"/>
        </w:rPr>
      </w:pPr>
    </w:p>
    <w:p w14:paraId="1E0BD489" w14:textId="77777777" w:rsidR="006D5505" w:rsidRPr="00D3639A" w:rsidRDefault="006D5505" w:rsidP="009D2012">
      <w:pPr>
        <w:spacing w:line="300" w:lineRule="auto"/>
        <w:jc w:val="center"/>
        <w:rPr>
          <w:rFonts w:eastAsia="Arial Unicode MS" w:cs="Tahoma"/>
          <w:sz w:val="24"/>
          <w:szCs w:val="24"/>
        </w:rPr>
      </w:pPr>
      <w:r w:rsidRPr="00D3639A">
        <w:rPr>
          <w:rFonts w:eastAsia="Arial Unicode MS" w:cs="Tahoma"/>
          <w:noProof/>
          <w:sz w:val="24"/>
          <w:szCs w:val="24"/>
          <w:lang w:val="en-GB" w:eastAsia="en-GB"/>
        </w:rPr>
        <w:drawing>
          <wp:inline distT="0" distB="0" distL="0" distR="0" wp14:anchorId="2424FF36" wp14:editId="3A5F7F7A">
            <wp:extent cx="3420091" cy="2565070"/>
            <wp:effectExtent l="0" t="0" r="9525" b="6985"/>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5"/>
                    <a:stretch>
                      <a:fillRect/>
                    </a:stretch>
                  </pic:blipFill>
                  <pic:spPr>
                    <a:xfrm>
                      <a:off x="0" y="0"/>
                      <a:ext cx="3490891" cy="2618170"/>
                    </a:xfrm>
                    <a:prstGeom prst="rect">
                      <a:avLst/>
                    </a:prstGeom>
                  </pic:spPr>
                </pic:pic>
              </a:graphicData>
            </a:graphic>
          </wp:inline>
        </w:drawing>
      </w:r>
    </w:p>
    <w:p w14:paraId="46E55546" w14:textId="77777777" w:rsidR="006D5505" w:rsidRPr="00D3639A" w:rsidRDefault="006D5505" w:rsidP="009D2012">
      <w:pPr>
        <w:spacing w:line="300" w:lineRule="auto"/>
        <w:jc w:val="center"/>
        <w:rPr>
          <w:rFonts w:eastAsia="Arial Unicode MS" w:cs="Tahoma"/>
          <w:b/>
          <w:sz w:val="24"/>
          <w:szCs w:val="24"/>
        </w:rPr>
      </w:pPr>
      <w:r w:rsidRPr="00D3639A">
        <w:rPr>
          <w:rFonts w:eastAsia="Arial Unicode MS" w:cs="Tahoma"/>
          <w:b/>
          <w:sz w:val="24"/>
          <w:szCs w:val="24"/>
        </w:rPr>
        <w:t xml:space="preserve">Διάγραμμα Π1 </w:t>
      </w:r>
      <w:r w:rsidRPr="00002FEA">
        <w:rPr>
          <w:rFonts w:eastAsia="Arial Unicode MS" w:cs="Tahoma"/>
          <w:i/>
          <w:sz w:val="24"/>
          <w:szCs w:val="24"/>
        </w:rPr>
        <w:t>Μηχανική ισχύς της ανεμογεννήτριας 800W.</w:t>
      </w:r>
    </w:p>
    <w:p w14:paraId="67053F89" w14:textId="77777777" w:rsidR="006D5505" w:rsidRPr="00D3639A" w:rsidRDefault="006D5505" w:rsidP="009D2012">
      <w:pPr>
        <w:spacing w:line="300" w:lineRule="auto"/>
        <w:rPr>
          <w:rFonts w:eastAsia="Arial Unicode MS" w:cs="Tahoma"/>
          <w:b/>
          <w:sz w:val="24"/>
          <w:szCs w:val="24"/>
          <w:highlight w:val="yellow"/>
        </w:rPr>
      </w:pPr>
    </w:p>
    <w:p w14:paraId="4F635431" w14:textId="1E2FD6FC" w:rsidR="006D5505" w:rsidRDefault="006D5505" w:rsidP="009D2012">
      <w:pPr>
        <w:spacing w:line="300" w:lineRule="auto"/>
        <w:rPr>
          <w:rFonts w:eastAsia="Arial Unicode MS" w:cs="Tahoma"/>
          <w:sz w:val="24"/>
          <w:szCs w:val="24"/>
        </w:rPr>
      </w:pPr>
      <w:r w:rsidRPr="00D3639A">
        <w:rPr>
          <w:rFonts w:eastAsia="Arial Unicode MS" w:cs="Tahoma"/>
          <w:sz w:val="24"/>
          <w:szCs w:val="24"/>
        </w:rPr>
        <w:t xml:space="preserve">Στο παραπάνω διάγραμμα εμφανίζεται η παραγώμενη ισχύς απο την επιλεγμένη ανεμογεννήτρια 800W κατα τη διάρκεια </w:t>
      </w:r>
      <w:r w:rsidRPr="00D3639A">
        <w:rPr>
          <w:rFonts w:cs="Tahoma"/>
        </w:rPr>
        <w:t>ενός χρόνου με χρώμα μπλέ, ενώ</w:t>
      </w:r>
      <w:r w:rsidRPr="00D3639A">
        <w:rPr>
          <w:rFonts w:eastAsia="Arial Unicode MS" w:cs="Tahoma"/>
          <w:sz w:val="24"/>
          <w:szCs w:val="24"/>
        </w:rPr>
        <w:t xml:space="preserve"> με πορτοκαλί η μέγιστες προδιαδραφές ισχύος που έχει η συγκεκριμένη ανεμογεννητρια.</w:t>
      </w:r>
    </w:p>
    <w:p w14:paraId="2C574668" w14:textId="77777777" w:rsidR="00002FEA" w:rsidRPr="00D3639A" w:rsidRDefault="00002FEA" w:rsidP="009D2012">
      <w:pPr>
        <w:spacing w:line="300" w:lineRule="auto"/>
        <w:rPr>
          <w:rFonts w:eastAsia="Arial Unicode MS" w:cs="Tahoma"/>
          <w:sz w:val="24"/>
          <w:szCs w:val="24"/>
        </w:rPr>
      </w:pPr>
    </w:p>
    <w:p w14:paraId="30A1CB72" w14:textId="77777777" w:rsidR="006D5505" w:rsidRPr="00D3639A" w:rsidRDefault="006D5505" w:rsidP="009D2012">
      <w:pPr>
        <w:spacing w:line="300" w:lineRule="auto"/>
        <w:jc w:val="center"/>
        <w:rPr>
          <w:rFonts w:eastAsia="Arial Unicode MS" w:cs="Tahoma"/>
          <w:sz w:val="24"/>
          <w:szCs w:val="24"/>
        </w:rPr>
      </w:pPr>
      <w:r w:rsidRPr="00D3639A">
        <w:rPr>
          <w:rFonts w:eastAsia="Arial Unicode MS" w:cs="Tahoma"/>
          <w:noProof/>
          <w:sz w:val="24"/>
          <w:szCs w:val="24"/>
          <w:lang w:val="en-GB" w:eastAsia="en-GB"/>
        </w:rPr>
        <w:drawing>
          <wp:inline distT="0" distB="0" distL="0" distR="0" wp14:anchorId="7CAA4262" wp14:editId="2AC1AC5A">
            <wp:extent cx="3736769" cy="2802577"/>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6"/>
                    <a:stretch>
                      <a:fillRect/>
                    </a:stretch>
                  </pic:blipFill>
                  <pic:spPr>
                    <a:xfrm>
                      <a:off x="0" y="0"/>
                      <a:ext cx="3804865" cy="2853649"/>
                    </a:xfrm>
                    <a:prstGeom prst="rect">
                      <a:avLst/>
                    </a:prstGeom>
                  </pic:spPr>
                </pic:pic>
              </a:graphicData>
            </a:graphic>
          </wp:inline>
        </w:drawing>
      </w:r>
    </w:p>
    <w:p w14:paraId="4A06A09E" w14:textId="07A5BA1A" w:rsidR="006D5505" w:rsidRPr="00D3639A" w:rsidRDefault="006D5505" w:rsidP="009D2012">
      <w:pPr>
        <w:spacing w:line="300" w:lineRule="auto"/>
        <w:jc w:val="center"/>
        <w:rPr>
          <w:rFonts w:eastAsia="Arial Unicode MS" w:cs="Tahoma"/>
          <w:b/>
          <w:sz w:val="24"/>
          <w:szCs w:val="24"/>
        </w:rPr>
      </w:pPr>
      <w:r w:rsidRPr="00D3639A">
        <w:rPr>
          <w:rFonts w:eastAsia="Arial Unicode MS" w:cs="Tahoma"/>
          <w:b/>
          <w:sz w:val="24"/>
          <w:szCs w:val="24"/>
        </w:rPr>
        <w:t xml:space="preserve">Διάγραμμα Π2 </w:t>
      </w:r>
      <w:r w:rsidRPr="00002FEA">
        <w:rPr>
          <w:rFonts w:eastAsia="Arial Unicode MS" w:cs="Tahoma"/>
          <w:i/>
          <w:sz w:val="24"/>
          <w:szCs w:val="24"/>
        </w:rPr>
        <w:t>Σφάλμα</w:t>
      </w:r>
    </w:p>
    <w:p w14:paraId="7B4C9CD2" w14:textId="77777777" w:rsidR="006D5505" w:rsidRPr="00D3639A" w:rsidRDefault="006D5505" w:rsidP="009D2012">
      <w:pPr>
        <w:spacing w:line="300" w:lineRule="auto"/>
        <w:rPr>
          <w:rFonts w:eastAsia="Arial Unicode MS" w:cs="Tahoma"/>
          <w:sz w:val="24"/>
          <w:szCs w:val="24"/>
        </w:rPr>
      </w:pPr>
      <w:r w:rsidRPr="00D3639A">
        <w:rPr>
          <w:rFonts w:eastAsia="Arial Unicode MS" w:cs="Tahoma"/>
          <w:sz w:val="24"/>
          <w:szCs w:val="24"/>
        </w:rPr>
        <w:lastRenderedPageBreak/>
        <w:t>Η εξίσωση που υπολογίζεται το σφάλμα είναι η 5.1 και το διάγραμμα Π2 εμφανίζεται το σφάλμα κατα τη διάρκεια ενός έτους για την ανεμογεννήτρια 800W.</w:t>
      </w:r>
    </w:p>
    <w:p w14:paraId="452912CF" w14:textId="77777777" w:rsidR="006D5505" w:rsidRPr="00D3639A" w:rsidRDefault="006D5505" w:rsidP="009D2012">
      <w:pPr>
        <w:spacing w:line="300" w:lineRule="auto"/>
        <w:jc w:val="center"/>
        <w:rPr>
          <w:rFonts w:eastAsia="Arial Unicode MS" w:cs="Tahoma"/>
          <w:sz w:val="24"/>
          <w:szCs w:val="24"/>
          <w:highlight w:val="yellow"/>
          <w:lang w:val="en-US"/>
        </w:rPr>
      </w:pPr>
      <w:r w:rsidRPr="00D3639A">
        <w:rPr>
          <w:rFonts w:eastAsia="Arial Unicode MS" w:cs="Tahoma"/>
          <w:noProof/>
          <w:sz w:val="24"/>
          <w:szCs w:val="24"/>
          <w:lang w:val="en-GB" w:eastAsia="en-GB"/>
        </w:rPr>
        <w:drawing>
          <wp:inline distT="0" distB="0" distL="0" distR="0" wp14:anchorId="62FDD12F" wp14:editId="13E2E314">
            <wp:extent cx="4267198" cy="3200400"/>
            <wp:effectExtent l="0" t="0" r="635"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7"/>
                    <a:stretch>
                      <a:fillRect/>
                    </a:stretch>
                  </pic:blipFill>
                  <pic:spPr>
                    <a:xfrm>
                      <a:off x="0" y="0"/>
                      <a:ext cx="4313242" cy="3234933"/>
                    </a:xfrm>
                    <a:prstGeom prst="rect">
                      <a:avLst/>
                    </a:prstGeom>
                  </pic:spPr>
                </pic:pic>
              </a:graphicData>
            </a:graphic>
          </wp:inline>
        </w:drawing>
      </w:r>
    </w:p>
    <w:p w14:paraId="53C3660A" w14:textId="77777777" w:rsidR="006D5505" w:rsidRPr="00D3639A" w:rsidRDefault="006D5505" w:rsidP="009D2012">
      <w:pPr>
        <w:spacing w:line="300" w:lineRule="auto"/>
        <w:jc w:val="center"/>
        <w:rPr>
          <w:rFonts w:eastAsia="Arial Unicode MS" w:cs="Tahoma"/>
          <w:b/>
          <w:sz w:val="24"/>
          <w:szCs w:val="24"/>
        </w:rPr>
      </w:pPr>
      <w:r w:rsidRPr="00D3639A">
        <w:rPr>
          <w:rFonts w:eastAsia="Arial Unicode MS" w:cs="Tahoma"/>
          <w:b/>
          <w:sz w:val="24"/>
          <w:szCs w:val="24"/>
        </w:rPr>
        <w:t>Διάγραμμα Π3</w:t>
      </w:r>
      <w:r w:rsidRPr="00D3639A">
        <w:rPr>
          <w:rFonts w:eastAsia="Arial Unicode MS" w:cs="Tahoma"/>
          <w:sz w:val="24"/>
          <w:szCs w:val="24"/>
        </w:rPr>
        <w:t xml:space="preserve"> </w:t>
      </w:r>
      <w:r w:rsidRPr="00002FEA">
        <w:rPr>
          <w:rFonts w:eastAsia="Arial Unicode MS" w:cs="Tahoma"/>
          <w:sz w:val="24"/>
          <w:szCs w:val="24"/>
        </w:rPr>
        <w:t>Διαφορά ζήτησης και παροχής ενέργειας.</w:t>
      </w:r>
    </w:p>
    <w:p w14:paraId="0A2E7B7B" w14:textId="77777777" w:rsidR="006D5505" w:rsidRPr="00D3639A" w:rsidRDefault="006D5505" w:rsidP="009D2012">
      <w:pPr>
        <w:spacing w:line="300" w:lineRule="auto"/>
        <w:rPr>
          <w:rFonts w:eastAsia="Arial Unicode MS" w:cs="Tahoma"/>
          <w:b/>
          <w:sz w:val="24"/>
          <w:szCs w:val="24"/>
        </w:rPr>
      </w:pPr>
    </w:p>
    <w:p w14:paraId="3443DC1A" w14:textId="77777777" w:rsidR="006D5505" w:rsidRPr="00D3639A" w:rsidRDefault="006D5505" w:rsidP="009D2012">
      <w:pPr>
        <w:spacing w:line="300" w:lineRule="auto"/>
        <w:rPr>
          <w:rFonts w:eastAsia="Times New Roman" w:cs="Tahoma"/>
          <w:color w:val="000000"/>
          <w:lang w:eastAsia="en-GB"/>
        </w:rPr>
      </w:pPr>
      <w:r w:rsidRPr="00D3639A">
        <w:rPr>
          <w:rFonts w:eastAsia="Arial Unicode MS" w:cs="Tahoma"/>
          <w:sz w:val="24"/>
          <w:szCs w:val="24"/>
        </w:rPr>
        <w:t>Στο παραπάνω διάγραμμα εμφανίζεται η δοαφορά της ζήτησης της ενέργειας με την παροχή ενέργειας απο το αιολικό πάρκο των 15 ανεμογεννητριών 600W.Σκοπός ειναί η ελαχιστοποίηση της διαφοράς αυτής και απο το διάγραμμα φαίνεται πως έχει επιτευθχει διότι οι περισσότερες μετρήσεις βρίσκονται κοντά στο 0 με μέσο όρο Pnet</w:t>
      </w:r>
      <w:r w:rsidRPr="00D3639A">
        <w:rPr>
          <w:rFonts w:eastAsia="Arial Unicode MS" w:cs="Tahoma"/>
          <w:sz w:val="24"/>
          <w:szCs w:val="24"/>
          <w:vertAlign w:val="subscript"/>
        </w:rPr>
        <w:t xml:space="preserve">avg </w:t>
      </w:r>
      <w:r w:rsidRPr="00D3639A">
        <w:rPr>
          <w:rFonts w:eastAsia="Arial Unicode MS" w:cs="Tahoma"/>
          <w:sz w:val="24"/>
          <w:szCs w:val="24"/>
        </w:rPr>
        <w:t xml:space="preserve">= </w:t>
      </w:r>
      <w:r w:rsidRPr="00D3639A">
        <w:rPr>
          <w:rFonts w:eastAsia="Times New Roman" w:cs="Tahoma"/>
          <w:color w:val="000000"/>
          <w:lang w:eastAsia="en-GB"/>
        </w:rPr>
        <w:t>- 10.7007</w:t>
      </w:r>
      <w:r w:rsidRPr="00D3639A">
        <w:rPr>
          <w:rFonts w:eastAsia="Times New Roman" w:cs="Tahoma"/>
          <w:color w:val="000000"/>
          <w:lang w:val="en-US" w:eastAsia="en-GB"/>
        </w:rPr>
        <w:t>kW</w:t>
      </w:r>
      <w:r w:rsidRPr="00D3639A">
        <w:rPr>
          <w:rFonts w:eastAsia="Times New Roman" w:cs="Tahoma"/>
          <w:color w:val="000000"/>
          <w:lang w:eastAsia="en-GB"/>
        </w:rPr>
        <w:t xml:space="preserve"> </w:t>
      </w:r>
      <w:r w:rsidRPr="00D3639A">
        <w:rPr>
          <w:rFonts w:eastAsia="Times New Roman" w:cs="Tahoma"/>
          <w:color w:val="000000"/>
          <w:sz w:val="24"/>
          <w:lang w:eastAsia="en-GB"/>
        </w:rPr>
        <w:t>.</w:t>
      </w:r>
    </w:p>
    <w:p w14:paraId="2A5F90B0" w14:textId="77777777" w:rsidR="006D5505" w:rsidRPr="00D3639A" w:rsidRDefault="006D5505" w:rsidP="009D2012">
      <w:pPr>
        <w:spacing w:line="300" w:lineRule="auto"/>
        <w:rPr>
          <w:rFonts w:eastAsia="Times New Roman" w:cs="Tahoma"/>
          <w:color w:val="000000"/>
          <w:sz w:val="24"/>
          <w:u w:val="single"/>
          <w:lang w:eastAsia="en-GB"/>
        </w:rPr>
      </w:pPr>
      <w:r w:rsidRPr="00D3639A">
        <w:rPr>
          <w:rFonts w:eastAsia="Times New Roman" w:cs="Tahoma"/>
          <w:color w:val="000000"/>
          <w:sz w:val="24"/>
          <w:u w:val="single"/>
          <w:lang w:eastAsia="en-GB"/>
        </w:rPr>
        <w:t>Ανεμογεννήτρια 1000W</w:t>
      </w:r>
    </w:p>
    <w:p w14:paraId="2F3E6F1A" w14:textId="77777777" w:rsidR="006D5505" w:rsidRPr="00D3639A" w:rsidRDefault="006D5505" w:rsidP="009D2012">
      <w:pPr>
        <w:spacing w:line="300" w:lineRule="auto"/>
        <w:rPr>
          <w:rFonts w:eastAsia="Times New Roman" w:cs="Tahoma"/>
          <w:color w:val="000000"/>
          <w:sz w:val="24"/>
          <w:u w:val="single"/>
          <w:lang w:eastAsia="en-GB"/>
        </w:rPr>
      </w:pPr>
    </w:p>
    <w:p w14:paraId="09391702" w14:textId="77777777" w:rsidR="006D5505" w:rsidRPr="00D3639A" w:rsidRDefault="006D5505" w:rsidP="009D2012">
      <w:pPr>
        <w:spacing w:line="300" w:lineRule="auto"/>
        <w:jc w:val="center"/>
        <w:rPr>
          <w:rFonts w:eastAsia="Arial Unicode MS" w:cs="Tahoma"/>
          <w:sz w:val="24"/>
          <w:szCs w:val="24"/>
        </w:rPr>
      </w:pPr>
      <w:r w:rsidRPr="00D3639A">
        <w:rPr>
          <w:rFonts w:eastAsia="Arial Unicode MS" w:cs="Tahoma"/>
          <w:noProof/>
          <w:sz w:val="24"/>
          <w:szCs w:val="24"/>
          <w:lang w:val="en-GB" w:eastAsia="en-GB"/>
        </w:rPr>
        <w:drawing>
          <wp:inline distT="0" distB="0" distL="0" distR="0" wp14:anchorId="73D18D68" wp14:editId="24D8D262">
            <wp:extent cx="4368800" cy="3276600"/>
            <wp:effectExtent l="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8"/>
                    <a:stretch>
                      <a:fillRect/>
                    </a:stretch>
                  </pic:blipFill>
                  <pic:spPr>
                    <a:xfrm>
                      <a:off x="0" y="0"/>
                      <a:ext cx="4387336" cy="3290502"/>
                    </a:xfrm>
                    <a:prstGeom prst="rect">
                      <a:avLst/>
                    </a:prstGeom>
                  </pic:spPr>
                </pic:pic>
              </a:graphicData>
            </a:graphic>
          </wp:inline>
        </w:drawing>
      </w:r>
    </w:p>
    <w:p w14:paraId="6E34640B" w14:textId="441E756C" w:rsidR="006D5505" w:rsidRDefault="006D5505" w:rsidP="009D2012">
      <w:pPr>
        <w:spacing w:line="300" w:lineRule="auto"/>
        <w:jc w:val="center"/>
        <w:rPr>
          <w:rFonts w:eastAsia="Arial Unicode MS" w:cs="Tahoma"/>
          <w:b/>
          <w:sz w:val="24"/>
          <w:szCs w:val="24"/>
        </w:rPr>
      </w:pPr>
      <w:r w:rsidRPr="00D3639A">
        <w:rPr>
          <w:rFonts w:eastAsia="Arial Unicode MS" w:cs="Tahoma"/>
          <w:b/>
          <w:sz w:val="24"/>
          <w:szCs w:val="24"/>
        </w:rPr>
        <w:t>Διάγραμμα Π4</w:t>
      </w:r>
      <w:r w:rsidRPr="00D3639A">
        <w:rPr>
          <w:rFonts w:eastAsia="Arial Unicode MS" w:cs="Tahoma"/>
          <w:sz w:val="24"/>
          <w:szCs w:val="24"/>
        </w:rPr>
        <w:t xml:space="preserve"> </w:t>
      </w:r>
      <w:r w:rsidRPr="00002FEA">
        <w:rPr>
          <w:rFonts w:eastAsia="Arial Unicode MS" w:cs="Tahoma"/>
          <w:i/>
          <w:sz w:val="24"/>
          <w:szCs w:val="24"/>
        </w:rPr>
        <w:t>Μηχανική ισχύς της ανεμογεννήτριας 1000W.</w:t>
      </w:r>
    </w:p>
    <w:p w14:paraId="5F8B7EFB" w14:textId="77777777" w:rsidR="00002FEA" w:rsidRPr="00D3639A" w:rsidRDefault="00002FEA" w:rsidP="009D2012">
      <w:pPr>
        <w:spacing w:line="300" w:lineRule="auto"/>
        <w:jc w:val="center"/>
        <w:rPr>
          <w:rFonts w:eastAsia="Arial Unicode MS" w:cs="Tahoma"/>
          <w:b/>
          <w:sz w:val="24"/>
          <w:szCs w:val="24"/>
        </w:rPr>
      </w:pPr>
    </w:p>
    <w:p w14:paraId="6AEEDC4D" w14:textId="77777777" w:rsidR="006D5505" w:rsidRPr="00D3639A" w:rsidRDefault="006D5505" w:rsidP="009D2012">
      <w:pPr>
        <w:spacing w:line="300" w:lineRule="auto"/>
        <w:rPr>
          <w:rFonts w:cs="Tahoma"/>
          <w:noProof/>
          <w:lang w:eastAsia="en-GB"/>
        </w:rPr>
      </w:pPr>
      <w:r w:rsidRPr="00D3639A">
        <w:rPr>
          <w:rFonts w:eastAsia="Arial Unicode MS" w:cs="Tahoma"/>
          <w:sz w:val="24"/>
          <w:szCs w:val="24"/>
        </w:rPr>
        <w:lastRenderedPageBreak/>
        <w:t>Στο παραπάνω διάγραμμα εμφανίζεται η παραγώμενη ισχύς απο την ανεμογεννήτρια κατα τη διάρκεια ενός χρόνου με χρώμα μπλέ , ενω με πορτοκαλί η μέγιστες προδιαδραφές ισχύος που έχει η συγκεκριμένη ανεμογεννητρια.</w:t>
      </w:r>
      <w:r w:rsidRPr="00D3639A">
        <w:rPr>
          <w:rFonts w:cs="Tahoma"/>
          <w:noProof/>
          <w:lang w:eastAsia="en-GB"/>
        </w:rPr>
        <w:t xml:space="preserve"> </w:t>
      </w:r>
    </w:p>
    <w:p w14:paraId="68865BCC" w14:textId="77777777" w:rsidR="006D5505" w:rsidRPr="00D3639A" w:rsidRDefault="006D5505" w:rsidP="009D2012">
      <w:pPr>
        <w:spacing w:line="300" w:lineRule="auto"/>
        <w:jc w:val="center"/>
        <w:rPr>
          <w:rFonts w:eastAsia="Arial Unicode MS" w:cs="Tahoma"/>
          <w:sz w:val="24"/>
          <w:szCs w:val="24"/>
          <w:highlight w:val="yellow"/>
          <w:lang w:val="en-US"/>
        </w:rPr>
      </w:pPr>
      <w:r w:rsidRPr="00D3639A">
        <w:rPr>
          <w:rFonts w:eastAsia="Arial Unicode MS" w:cs="Tahoma"/>
          <w:noProof/>
          <w:sz w:val="24"/>
          <w:szCs w:val="24"/>
          <w:lang w:val="en-GB" w:eastAsia="en-GB"/>
        </w:rPr>
        <w:drawing>
          <wp:inline distT="0" distB="0" distL="0" distR="0" wp14:anchorId="07932B0F" wp14:editId="4E020ED7">
            <wp:extent cx="4521200" cy="3390900"/>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9"/>
                    <a:stretch>
                      <a:fillRect/>
                    </a:stretch>
                  </pic:blipFill>
                  <pic:spPr>
                    <a:xfrm>
                      <a:off x="0" y="0"/>
                      <a:ext cx="4533765" cy="3400324"/>
                    </a:xfrm>
                    <a:prstGeom prst="rect">
                      <a:avLst/>
                    </a:prstGeom>
                  </pic:spPr>
                </pic:pic>
              </a:graphicData>
            </a:graphic>
          </wp:inline>
        </w:drawing>
      </w:r>
    </w:p>
    <w:p w14:paraId="057C9B9F" w14:textId="77777777" w:rsidR="006D5505" w:rsidRPr="00D3639A" w:rsidRDefault="006D5505" w:rsidP="009D2012">
      <w:pPr>
        <w:spacing w:line="300" w:lineRule="auto"/>
        <w:jc w:val="center"/>
        <w:rPr>
          <w:rFonts w:eastAsia="Arial Unicode MS" w:cs="Tahoma"/>
          <w:b/>
          <w:sz w:val="24"/>
          <w:szCs w:val="24"/>
        </w:rPr>
      </w:pPr>
      <w:r w:rsidRPr="00D3639A">
        <w:rPr>
          <w:rFonts w:eastAsia="Arial Unicode MS" w:cs="Tahoma"/>
          <w:b/>
          <w:sz w:val="24"/>
          <w:szCs w:val="24"/>
        </w:rPr>
        <w:t>Διαγραμμα Π5</w:t>
      </w:r>
      <w:r w:rsidRPr="00002FEA">
        <w:rPr>
          <w:rFonts w:eastAsia="Arial Unicode MS" w:cs="Tahoma"/>
          <w:i/>
          <w:sz w:val="24"/>
          <w:szCs w:val="24"/>
        </w:rPr>
        <w:t xml:space="preserve"> Σφάλμα</w:t>
      </w:r>
    </w:p>
    <w:p w14:paraId="186AD591" w14:textId="77777777" w:rsidR="006D5505" w:rsidRPr="00D3639A" w:rsidRDefault="006D5505" w:rsidP="009D2012">
      <w:pPr>
        <w:spacing w:line="300" w:lineRule="auto"/>
        <w:rPr>
          <w:rFonts w:eastAsia="Arial Unicode MS" w:cs="Tahoma"/>
          <w:sz w:val="24"/>
          <w:szCs w:val="24"/>
        </w:rPr>
      </w:pPr>
      <w:r w:rsidRPr="00D3639A">
        <w:rPr>
          <w:rFonts w:eastAsia="Arial Unicode MS" w:cs="Tahoma"/>
          <w:sz w:val="24"/>
          <w:szCs w:val="24"/>
        </w:rPr>
        <w:t>Η εξίσωση που υπολογίζεται το σφάλμα είναι η 4.1 και το διάγραμμα  Π5 εμφανίζεται το σφάλμα κατα τη διάρκεια ενός έτους για την ανεμογεννήτρια 1000W.</w:t>
      </w:r>
    </w:p>
    <w:p w14:paraId="558FD4FF" w14:textId="77777777" w:rsidR="006D5505" w:rsidRPr="00D3639A" w:rsidRDefault="006D5505" w:rsidP="009D2012">
      <w:pPr>
        <w:spacing w:line="300" w:lineRule="auto"/>
        <w:rPr>
          <w:rFonts w:eastAsia="Arial Unicode MS" w:cs="Tahoma"/>
          <w:sz w:val="24"/>
          <w:szCs w:val="24"/>
        </w:rPr>
      </w:pPr>
    </w:p>
    <w:p w14:paraId="09EB12C2" w14:textId="77777777" w:rsidR="006D5505" w:rsidRPr="00D3639A" w:rsidRDefault="006D5505" w:rsidP="009D2012">
      <w:pPr>
        <w:spacing w:line="300" w:lineRule="auto"/>
        <w:jc w:val="center"/>
        <w:rPr>
          <w:rFonts w:eastAsia="Arial Unicode MS" w:cs="Tahoma"/>
          <w:sz w:val="24"/>
          <w:szCs w:val="24"/>
          <w:highlight w:val="yellow"/>
          <w:u w:val="single"/>
        </w:rPr>
      </w:pPr>
      <w:r w:rsidRPr="00D3639A">
        <w:rPr>
          <w:rFonts w:eastAsia="Arial Unicode MS" w:cs="Tahoma"/>
          <w:noProof/>
          <w:sz w:val="24"/>
          <w:szCs w:val="24"/>
          <w:lang w:val="en-GB" w:eastAsia="en-GB"/>
        </w:rPr>
        <w:drawing>
          <wp:inline distT="0" distB="0" distL="0" distR="0" wp14:anchorId="53F038A0" wp14:editId="516607A8">
            <wp:extent cx="4597399" cy="3448050"/>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0"/>
                    <a:stretch>
                      <a:fillRect/>
                    </a:stretch>
                  </pic:blipFill>
                  <pic:spPr>
                    <a:xfrm>
                      <a:off x="0" y="0"/>
                      <a:ext cx="4701530" cy="3526149"/>
                    </a:xfrm>
                    <a:prstGeom prst="rect">
                      <a:avLst/>
                    </a:prstGeom>
                  </pic:spPr>
                </pic:pic>
              </a:graphicData>
            </a:graphic>
          </wp:inline>
        </w:drawing>
      </w:r>
    </w:p>
    <w:p w14:paraId="1A3B40F8" w14:textId="2101EE97" w:rsidR="006D5505" w:rsidRDefault="006D5505" w:rsidP="009D2012">
      <w:pPr>
        <w:spacing w:line="300" w:lineRule="auto"/>
        <w:jc w:val="center"/>
        <w:rPr>
          <w:rFonts w:eastAsia="Arial Unicode MS" w:cs="Tahoma"/>
          <w:i/>
          <w:sz w:val="24"/>
          <w:szCs w:val="24"/>
        </w:rPr>
      </w:pPr>
      <w:r w:rsidRPr="00D3639A">
        <w:rPr>
          <w:rFonts w:eastAsia="Arial Unicode MS" w:cs="Tahoma"/>
          <w:b/>
          <w:sz w:val="24"/>
          <w:szCs w:val="24"/>
        </w:rPr>
        <w:t xml:space="preserve">Διάγραμμα Π6 </w:t>
      </w:r>
      <w:r w:rsidRPr="00002FEA">
        <w:rPr>
          <w:rFonts w:eastAsia="Arial Unicode MS" w:cs="Tahoma"/>
          <w:i/>
          <w:sz w:val="24"/>
          <w:szCs w:val="24"/>
        </w:rPr>
        <w:t>Διαφορά ζήτησης και παροχής ενέργειας.</w:t>
      </w:r>
    </w:p>
    <w:p w14:paraId="622ADEDC" w14:textId="77777777" w:rsidR="00002FEA" w:rsidRPr="00D3639A" w:rsidRDefault="00002FEA" w:rsidP="009D2012">
      <w:pPr>
        <w:spacing w:line="300" w:lineRule="auto"/>
        <w:jc w:val="center"/>
        <w:rPr>
          <w:rFonts w:eastAsia="Arial Unicode MS" w:cs="Tahoma"/>
          <w:b/>
          <w:sz w:val="24"/>
          <w:szCs w:val="24"/>
        </w:rPr>
      </w:pPr>
    </w:p>
    <w:p w14:paraId="6E382F2D" w14:textId="77777777" w:rsidR="006D5505" w:rsidRPr="00D3639A" w:rsidRDefault="006D5505" w:rsidP="009D2012">
      <w:pPr>
        <w:spacing w:line="300" w:lineRule="auto"/>
        <w:rPr>
          <w:rFonts w:eastAsia="Times New Roman" w:cs="Tahoma"/>
          <w:color w:val="000000"/>
          <w:lang w:eastAsia="en-GB"/>
        </w:rPr>
      </w:pPr>
      <w:r w:rsidRPr="00D3639A">
        <w:rPr>
          <w:rFonts w:eastAsia="Arial Unicode MS" w:cs="Tahoma"/>
          <w:sz w:val="24"/>
          <w:szCs w:val="24"/>
        </w:rPr>
        <w:t xml:space="preserve">Στο παραπάνω διάγραμμα εμφανίζεται η δοαφορά της ζήτησης της ενέργειας με την παροχή ενέργειας απο το αιολικό πάρκο των 12 ανεμογεννητριών 1000W.Σκοπός ειναί η </w:t>
      </w:r>
      <w:r w:rsidRPr="00D3639A">
        <w:rPr>
          <w:rFonts w:eastAsia="Arial Unicode MS" w:cs="Tahoma"/>
          <w:sz w:val="24"/>
          <w:szCs w:val="24"/>
        </w:rPr>
        <w:lastRenderedPageBreak/>
        <w:t>ελαχιστοποίηση της διαφοράς αυτής και απο το διάγραμμα φαίνεται πως έχει επιτευθχει διότι οι περισσότερες μετρήσεις βρίσκονται κοντά στο 0 με μέσο όρο Pnet</w:t>
      </w:r>
      <w:r w:rsidRPr="00D3639A">
        <w:rPr>
          <w:rFonts w:eastAsia="Arial Unicode MS" w:cs="Tahoma"/>
          <w:sz w:val="24"/>
          <w:szCs w:val="24"/>
          <w:vertAlign w:val="subscript"/>
        </w:rPr>
        <w:t xml:space="preserve">avg </w:t>
      </w:r>
      <w:r w:rsidRPr="00D3639A">
        <w:rPr>
          <w:rFonts w:eastAsia="Arial Unicode MS" w:cs="Tahoma"/>
          <w:sz w:val="24"/>
          <w:szCs w:val="24"/>
        </w:rPr>
        <w:t xml:space="preserve">= </w:t>
      </w:r>
      <w:r w:rsidRPr="00D3639A">
        <w:rPr>
          <w:rFonts w:eastAsia="Times New Roman" w:cs="Tahoma"/>
          <w:color w:val="000000"/>
          <w:lang w:eastAsia="en-GB"/>
        </w:rPr>
        <w:t>-14.1158</w:t>
      </w:r>
      <w:r w:rsidRPr="00D3639A">
        <w:rPr>
          <w:rFonts w:eastAsia="Times New Roman" w:cs="Tahoma"/>
          <w:color w:val="000000"/>
          <w:lang w:val="en-US" w:eastAsia="en-GB"/>
        </w:rPr>
        <w:t>k</w:t>
      </w:r>
    </w:p>
    <w:p w14:paraId="1E45595F" w14:textId="77777777" w:rsidR="00002FEA" w:rsidRDefault="00002FEA" w:rsidP="009D2012">
      <w:pPr>
        <w:spacing w:line="300" w:lineRule="auto"/>
        <w:rPr>
          <w:rFonts w:eastAsia="Times New Roman" w:cs="Tahoma"/>
          <w:color w:val="000000"/>
          <w:sz w:val="24"/>
          <w:u w:val="single"/>
          <w:lang w:eastAsia="en-GB"/>
        </w:rPr>
      </w:pPr>
    </w:p>
    <w:p w14:paraId="7C76BD51" w14:textId="59A4028F" w:rsidR="006D5505" w:rsidRPr="00002FEA" w:rsidRDefault="006D5505" w:rsidP="00D34447">
      <w:pPr>
        <w:spacing w:line="300" w:lineRule="auto"/>
        <w:jc w:val="left"/>
        <w:rPr>
          <w:rFonts w:eastAsia="Times New Roman" w:cs="Tahoma"/>
          <w:b/>
          <w:color w:val="000000"/>
          <w:sz w:val="24"/>
          <w:u w:val="single"/>
          <w:lang w:eastAsia="en-GB"/>
        </w:rPr>
      </w:pPr>
      <w:r w:rsidRPr="00002FEA">
        <w:rPr>
          <w:rFonts w:eastAsia="Times New Roman" w:cs="Tahoma"/>
          <w:b/>
          <w:color w:val="000000"/>
          <w:sz w:val="24"/>
          <w:u w:val="single"/>
          <w:lang w:eastAsia="en-GB"/>
        </w:rPr>
        <w:t>Ανεμογεννήτρια 1500W</w:t>
      </w:r>
    </w:p>
    <w:p w14:paraId="27895FB3" w14:textId="77777777" w:rsidR="00002FEA" w:rsidRPr="00D3639A" w:rsidRDefault="00002FEA" w:rsidP="009D2012">
      <w:pPr>
        <w:spacing w:line="300" w:lineRule="auto"/>
        <w:rPr>
          <w:rFonts w:eastAsia="Times New Roman" w:cs="Tahoma"/>
          <w:color w:val="000000"/>
          <w:sz w:val="24"/>
          <w:u w:val="single"/>
          <w:lang w:eastAsia="en-GB"/>
        </w:rPr>
      </w:pPr>
    </w:p>
    <w:p w14:paraId="7249C2E2" w14:textId="77777777" w:rsidR="006D5505" w:rsidRPr="00D3639A" w:rsidRDefault="006D5505" w:rsidP="009D2012">
      <w:pPr>
        <w:spacing w:line="300" w:lineRule="auto"/>
        <w:rPr>
          <w:rFonts w:eastAsia="Arial Unicode MS" w:cs="Tahoma"/>
          <w:sz w:val="24"/>
          <w:szCs w:val="24"/>
        </w:rPr>
      </w:pPr>
      <w:r w:rsidRPr="00D3639A">
        <w:rPr>
          <w:rFonts w:eastAsia="Arial Unicode MS" w:cs="Tahoma"/>
          <w:sz w:val="24"/>
          <w:szCs w:val="24"/>
        </w:rPr>
        <w:t>Παρακάτω παρουσιάζονται κάποια διαγράμματα για την καλύτερη κατανόηση της διαδικασίας καθώς και των αποτελεσμάτων.</w:t>
      </w:r>
    </w:p>
    <w:p w14:paraId="12C65F0D" w14:textId="77777777" w:rsidR="006D5505" w:rsidRPr="00D3639A" w:rsidRDefault="006D5505" w:rsidP="009D2012">
      <w:pPr>
        <w:spacing w:line="300" w:lineRule="auto"/>
        <w:jc w:val="center"/>
        <w:rPr>
          <w:rFonts w:eastAsia="Arial Unicode MS" w:cs="Tahoma"/>
          <w:sz w:val="24"/>
          <w:szCs w:val="24"/>
        </w:rPr>
      </w:pPr>
      <w:r w:rsidRPr="00D3639A">
        <w:rPr>
          <w:rFonts w:eastAsia="Arial Unicode MS" w:cs="Tahoma"/>
          <w:noProof/>
          <w:sz w:val="24"/>
          <w:szCs w:val="24"/>
          <w:lang w:val="en-GB" w:eastAsia="en-GB"/>
        </w:rPr>
        <w:drawing>
          <wp:inline distT="0" distB="0" distL="0" distR="0" wp14:anchorId="78AA4AF5" wp14:editId="57B6822A">
            <wp:extent cx="4572000" cy="3429000"/>
            <wp:effectExtent l="0" t="0" r="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1"/>
                    <a:stretch>
                      <a:fillRect/>
                    </a:stretch>
                  </pic:blipFill>
                  <pic:spPr>
                    <a:xfrm>
                      <a:off x="0" y="0"/>
                      <a:ext cx="4631351" cy="3473513"/>
                    </a:xfrm>
                    <a:prstGeom prst="rect">
                      <a:avLst/>
                    </a:prstGeom>
                  </pic:spPr>
                </pic:pic>
              </a:graphicData>
            </a:graphic>
          </wp:inline>
        </w:drawing>
      </w:r>
    </w:p>
    <w:p w14:paraId="5F392E71" w14:textId="0DB35B06" w:rsidR="006D5505" w:rsidRDefault="006D5505" w:rsidP="009D2012">
      <w:pPr>
        <w:spacing w:line="300" w:lineRule="auto"/>
        <w:jc w:val="center"/>
        <w:rPr>
          <w:rFonts w:eastAsia="Arial Unicode MS" w:cs="Tahoma"/>
          <w:b/>
          <w:sz w:val="24"/>
          <w:szCs w:val="24"/>
        </w:rPr>
      </w:pPr>
      <w:r w:rsidRPr="00D3639A">
        <w:rPr>
          <w:rFonts w:eastAsia="Arial Unicode MS" w:cs="Tahoma"/>
          <w:b/>
          <w:sz w:val="24"/>
          <w:szCs w:val="24"/>
        </w:rPr>
        <w:t>Διάγραμμα Π7</w:t>
      </w:r>
      <w:r w:rsidRPr="00D3639A">
        <w:rPr>
          <w:rFonts w:eastAsia="Arial Unicode MS" w:cs="Tahoma"/>
          <w:sz w:val="24"/>
          <w:szCs w:val="24"/>
        </w:rPr>
        <w:t xml:space="preserve"> </w:t>
      </w:r>
      <w:r w:rsidRPr="00002FEA">
        <w:rPr>
          <w:rFonts w:eastAsia="Arial Unicode MS" w:cs="Tahoma"/>
          <w:i/>
          <w:sz w:val="24"/>
          <w:szCs w:val="24"/>
        </w:rPr>
        <w:t>Μηχανική ισχύς της ανεμογεννήτριας  1500W.</w:t>
      </w:r>
    </w:p>
    <w:p w14:paraId="34B7A882" w14:textId="77777777" w:rsidR="00002FEA" w:rsidRPr="00D3639A" w:rsidRDefault="00002FEA" w:rsidP="009D2012">
      <w:pPr>
        <w:spacing w:line="300" w:lineRule="auto"/>
        <w:rPr>
          <w:rFonts w:eastAsia="Arial Unicode MS" w:cs="Tahoma"/>
          <w:b/>
          <w:sz w:val="24"/>
          <w:szCs w:val="24"/>
        </w:rPr>
      </w:pPr>
    </w:p>
    <w:p w14:paraId="2FB79226" w14:textId="77777777" w:rsidR="006D5505" w:rsidRPr="00D3639A" w:rsidRDefault="006D5505" w:rsidP="009D2012">
      <w:pPr>
        <w:spacing w:line="300" w:lineRule="auto"/>
        <w:rPr>
          <w:rFonts w:eastAsia="Arial Unicode MS" w:cs="Tahoma"/>
          <w:sz w:val="24"/>
          <w:szCs w:val="24"/>
        </w:rPr>
      </w:pPr>
      <w:r w:rsidRPr="00D3639A">
        <w:rPr>
          <w:rFonts w:eastAsia="Arial Unicode MS" w:cs="Tahoma"/>
          <w:sz w:val="24"/>
          <w:szCs w:val="24"/>
        </w:rPr>
        <w:t>Στο παραπάνω διάγραμμα εμφανίζεται η παραγώμενη ισχύς την ανεμογεννήτρια 1500W κατα τη διάρκεια ενός χρόνου με χρώμα μπλέ , ενω με πορτοκαλί η μέγιστες προδιαδραφές ισχύος που έχει η συγκεκριμένη ανεμογεννητρια.</w:t>
      </w:r>
    </w:p>
    <w:p w14:paraId="306E8144" w14:textId="77777777" w:rsidR="006D5505" w:rsidRPr="00D3639A" w:rsidRDefault="006D5505" w:rsidP="009D2012">
      <w:pPr>
        <w:spacing w:line="300" w:lineRule="auto"/>
        <w:jc w:val="center"/>
        <w:rPr>
          <w:rFonts w:eastAsia="Arial Unicode MS" w:cs="Tahoma"/>
          <w:sz w:val="24"/>
          <w:szCs w:val="24"/>
        </w:rPr>
      </w:pPr>
      <w:r w:rsidRPr="00D3639A">
        <w:rPr>
          <w:rFonts w:eastAsia="Arial Unicode MS" w:cs="Tahoma"/>
          <w:noProof/>
          <w:sz w:val="24"/>
          <w:szCs w:val="24"/>
          <w:lang w:val="en-GB" w:eastAsia="en-GB"/>
        </w:rPr>
        <w:drawing>
          <wp:inline distT="0" distB="0" distL="0" distR="0" wp14:anchorId="0A7BEE61" wp14:editId="441C5DDB">
            <wp:extent cx="4521199" cy="3390900"/>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2"/>
                    <a:stretch>
                      <a:fillRect/>
                    </a:stretch>
                  </pic:blipFill>
                  <pic:spPr>
                    <a:xfrm>
                      <a:off x="0" y="0"/>
                      <a:ext cx="4606813" cy="3455111"/>
                    </a:xfrm>
                    <a:prstGeom prst="rect">
                      <a:avLst/>
                    </a:prstGeom>
                  </pic:spPr>
                </pic:pic>
              </a:graphicData>
            </a:graphic>
          </wp:inline>
        </w:drawing>
      </w:r>
    </w:p>
    <w:p w14:paraId="1A61CFCB" w14:textId="77777777" w:rsidR="006D5505" w:rsidRPr="00002FEA" w:rsidRDefault="006D5505" w:rsidP="009D2012">
      <w:pPr>
        <w:spacing w:line="300" w:lineRule="auto"/>
        <w:jc w:val="center"/>
        <w:rPr>
          <w:rFonts w:eastAsia="Arial Unicode MS" w:cs="Tahoma"/>
          <w:i/>
          <w:sz w:val="24"/>
          <w:szCs w:val="24"/>
        </w:rPr>
      </w:pPr>
      <w:r w:rsidRPr="00D3639A">
        <w:rPr>
          <w:rFonts w:eastAsia="Arial Unicode MS" w:cs="Tahoma"/>
          <w:b/>
          <w:sz w:val="24"/>
          <w:szCs w:val="24"/>
        </w:rPr>
        <w:lastRenderedPageBreak/>
        <w:t xml:space="preserve">Διάγραμμα Π8 </w:t>
      </w:r>
      <w:r w:rsidRPr="00002FEA">
        <w:rPr>
          <w:rFonts w:eastAsia="Arial Unicode MS" w:cs="Tahoma"/>
          <w:i/>
          <w:sz w:val="24"/>
          <w:szCs w:val="24"/>
        </w:rPr>
        <w:t>Σφάλμα</w:t>
      </w:r>
    </w:p>
    <w:p w14:paraId="356D5A2A" w14:textId="77777777" w:rsidR="006D5505" w:rsidRPr="00D3639A" w:rsidRDefault="006D5505" w:rsidP="009D2012">
      <w:pPr>
        <w:spacing w:line="300" w:lineRule="auto"/>
        <w:rPr>
          <w:rFonts w:eastAsia="Arial Unicode MS" w:cs="Tahoma"/>
          <w:sz w:val="24"/>
          <w:szCs w:val="24"/>
        </w:rPr>
      </w:pPr>
      <w:r w:rsidRPr="00D3639A">
        <w:rPr>
          <w:rFonts w:eastAsia="Arial Unicode MS" w:cs="Tahoma"/>
          <w:sz w:val="24"/>
          <w:szCs w:val="24"/>
        </w:rPr>
        <w:t>Η εξίσωση που υπολογίζεται το σφάλμα είναι η 5.1 και το διάγραμμα Π8 εμφανίζεται το σφάλμα κατα τη διάρκεια ενός έτους για την ανεμογεννήτρια 1500W.</w:t>
      </w:r>
    </w:p>
    <w:p w14:paraId="3F28D8AC" w14:textId="77777777" w:rsidR="006D5505" w:rsidRPr="00D3639A" w:rsidRDefault="006D5505" w:rsidP="009D2012">
      <w:pPr>
        <w:spacing w:line="300" w:lineRule="auto"/>
        <w:jc w:val="center"/>
        <w:rPr>
          <w:rFonts w:eastAsia="Arial Unicode MS" w:cs="Tahoma"/>
          <w:sz w:val="24"/>
          <w:szCs w:val="24"/>
        </w:rPr>
      </w:pPr>
      <w:r w:rsidRPr="00D3639A">
        <w:rPr>
          <w:rFonts w:eastAsia="Arial Unicode MS" w:cs="Tahoma"/>
          <w:noProof/>
          <w:sz w:val="24"/>
          <w:szCs w:val="24"/>
          <w:lang w:val="en-GB" w:eastAsia="en-GB"/>
        </w:rPr>
        <w:drawing>
          <wp:inline distT="0" distB="0" distL="0" distR="0" wp14:anchorId="4CAAF4A0" wp14:editId="60482621">
            <wp:extent cx="4087906" cy="3065930"/>
            <wp:effectExtent l="0" t="0" r="8255" b="127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3"/>
                    <a:stretch>
                      <a:fillRect/>
                    </a:stretch>
                  </pic:blipFill>
                  <pic:spPr>
                    <a:xfrm>
                      <a:off x="0" y="0"/>
                      <a:ext cx="4123544" cy="3092658"/>
                    </a:xfrm>
                    <a:prstGeom prst="rect">
                      <a:avLst/>
                    </a:prstGeom>
                  </pic:spPr>
                </pic:pic>
              </a:graphicData>
            </a:graphic>
          </wp:inline>
        </w:drawing>
      </w:r>
    </w:p>
    <w:p w14:paraId="1D0D090A" w14:textId="728C2EEE" w:rsidR="006D5505" w:rsidRDefault="006D5505" w:rsidP="009D2012">
      <w:pPr>
        <w:spacing w:line="300" w:lineRule="auto"/>
        <w:jc w:val="center"/>
        <w:rPr>
          <w:rFonts w:eastAsia="Arial Unicode MS" w:cs="Tahoma"/>
          <w:i/>
          <w:sz w:val="24"/>
          <w:szCs w:val="24"/>
        </w:rPr>
      </w:pPr>
      <w:r w:rsidRPr="00D3639A">
        <w:rPr>
          <w:rFonts w:eastAsia="Arial Unicode MS" w:cs="Tahoma"/>
          <w:b/>
          <w:sz w:val="24"/>
          <w:szCs w:val="24"/>
        </w:rPr>
        <w:t xml:space="preserve">Διάγραμμα </w:t>
      </w:r>
      <w:r w:rsidR="00002FEA">
        <w:rPr>
          <w:rFonts w:eastAsia="Arial Unicode MS" w:cs="Tahoma"/>
          <w:b/>
          <w:sz w:val="24"/>
          <w:szCs w:val="24"/>
        </w:rPr>
        <w:t>Π19</w:t>
      </w:r>
      <w:r w:rsidRPr="00D3639A">
        <w:rPr>
          <w:rFonts w:eastAsia="Arial Unicode MS" w:cs="Tahoma"/>
          <w:b/>
          <w:sz w:val="24"/>
          <w:szCs w:val="24"/>
        </w:rPr>
        <w:t xml:space="preserve"> </w:t>
      </w:r>
      <w:r w:rsidRPr="00002FEA">
        <w:rPr>
          <w:rFonts w:eastAsia="Arial Unicode MS" w:cs="Tahoma"/>
          <w:i/>
          <w:sz w:val="24"/>
          <w:szCs w:val="24"/>
        </w:rPr>
        <w:t>Διαφορά ζήτησης και παροχής ενέργειας.</w:t>
      </w:r>
    </w:p>
    <w:p w14:paraId="06F14F6F" w14:textId="77777777" w:rsidR="00002FEA" w:rsidRPr="00D3639A" w:rsidRDefault="00002FEA" w:rsidP="009D2012">
      <w:pPr>
        <w:spacing w:line="300" w:lineRule="auto"/>
        <w:jc w:val="center"/>
        <w:rPr>
          <w:rFonts w:eastAsia="Arial Unicode MS" w:cs="Tahoma"/>
          <w:b/>
          <w:sz w:val="24"/>
          <w:szCs w:val="24"/>
        </w:rPr>
      </w:pPr>
    </w:p>
    <w:p w14:paraId="18209436" w14:textId="77777777" w:rsidR="006D5505" w:rsidRPr="00D3639A" w:rsidRDefault="006D5505" w:rsidP="009D2012">
      <w:pPr>
        <w:spacing w:line="300" w:lineRule="auto"/>
        <w:rPr>
          <w:rFonts w:eastAsia="Times New Roman" w:cs="Tahoma"/>
          <w:color w:val="000000"/>
          <w:lang w:eastAsia="en-GB"/>
        </w:rPr>
      </w:pPr>
      <w:r w:rsidRPr="00D3639A">
        <w:rPr>
          <w:rFonts w:eastAsia="Arial Unicode MS" w:cs="Tahoma"/>
          <w:sz w:val="24"/>
          <w:szCs w:val="24"/>
        </w:rPr>
        <w:t>Στο παραπάνω διάγραμμα εμφανίζεται η δοαφορά της ζήτησης της ενέργειας με την παροχή ενέργειας απο το αιολικό πάρκο των 14 ανεμογεννητριών 1500W.Σκοπός ειναί η ελαχιστοποίηση της διαφοράς αυτής και απο το διάγραμμα φαίνεται πως έχει επιτευθχει διότι οι περισσότερες μετρήσεις βρίσκονται κοντά στο 0 με μέσο όρο Pnet</w:t>
      </w:r>
      <w:r w:rsidRPr="00D3639A">
        <w:rPr>
          <w:rFonts w:eastAsia="Arial Unicode MS" w:cs="Tahoma"/>
          <w:sz w:val="24"/>
          <w:szCs w:val="24"/>
          <w:vertAlign w:val="subscript"/>
        </w:rPr>
        <w:t xml:space="preserve">avg </w:t>
      </w:r>
      <w:r w:rsidRPr="00D3639A">
        <w:rPr>
          <w:rFonts w:eastAsia="Arial Unicode MS" w:cs="Tahoma"/>
          <w:sz w:val="24"/>
          <w:szCs w:val="24"/>
        </w:rPr>
        <w:t xml:space="preserve">= </w:t>
      </w:r>
      <w:r w:rsidRPr="00D3639A">
        <w:rPr>
          <w:rFonts w:eastAsia="Times New Roman" w:cs="Tahoma"/>
          <w:color w:val="000000"/>
          <w:sz w:val="24"/>
          <w:szCs w:val="24"/>
          <w:lang w:eastAsia="en-GB"/>
        </w:rPr>
        <w:t>-13.2328</w:t>
      </w:r>
      <w:r w:rsidRPr="00D3639A">
        <w:rPr>
          <w:rFonts w:eastAsia="Times New Roman" w:cs="Tahoma"/>
          <w:color w:val="000000"/>
          <w:sz w:val="24"/>
          <w:szCs w:val="24"/>
          <w:lang w:val="en-US" w:eastAsia="en-GB"/>
        </w:rPr>
        <w:t>kW</w:t>
      </w:r>
      <w:r w:rsidRPr="00D3639A">
        <w:rPr>
          <w:rFonts w:eastAsia="Times New Roman" w:cs="Tahoma"/>
          <w:color w:val="000000"/>
          <w:sz w:val="24"/>
          <w:szCs w:val="24"/>
          <w:lang w:eastAsia="en-GB"/>
        </w:rPr>
        <w:t xml:space="preserve"> </w:t>
      </w:r>
      <w:r w:rsidRPr="00593FAA">
        <w:rPr>
          <w:rFonts w:eastAsia="Times New Roman" w:cs="Tahoma"/>
          <w:color w:val="000000"/>
          <w:sz w:val="24"/>
          <w:szCs w:val="24"/>
          <w:lang w:eastAsia="en-GB"/>
        </w:rPr>
        <w:t>.</w:t>
      </w:r>
    </w:p>
    <w:p w14:paraId="6506CFBB" w14:textId="77777777" w:rsidR="00002FEA" w:rsidRDefault="00002FEA" w:rsidP="009D2012">
      <w:pPr>
        <w:spacing w:line="300" w:lineRule="auto"/>
        <w:rPr>
          <w:rFonts w:eastAsia="Times New Roman" w:cs="Tahoma"/>
          <w:color w:val="000000"/>
          <w:sz w:val="24"/>
          <w:u w:val="single"/>
          <w:lang w:eastAsia="en-GB"/>
        </w:rPr>
      </w:pPr>
    </w:p>
    <w:p w14:paraId="34E28B59" w14:textId="73B02E42" w:rsidR="006D5505" w:rsidRPr="00002FEA" w:rsidRDefault="006D5505" w:rsidP="009D2012">
      <w:pPr>
        <w:spacing w:line="300" w:lineRule="auto"/>
        <w:rPr>
          <w:rFonts w:eastAsia="Times New Roman" w:cs="Tahoma"/>
          <w:b/>
          <w:color w:val="000000"/>
          <w:sz w:val="24"/>
          <w:u w:val="single"/>
          <w:lang w:eastAsia="en-GB"/>
        </w:rPr>
      </w:pPr>
      <w:r w:rsidRPr="00002FEA">
        <w:rPr>
          <w:rFonts w:eastAsia="Times New Roman" w:cs="Tahoma"/>
          <w:b/>
          <w:color w:val="000000"/>
          <w:sz w:val="24"/>
          <w:u w:val="single"/>
          <w:lang w:eastAsia="en-GB"/>
        </w:rPr>
        <w:t>Ανεμογεννήτρια 2000W</w:t>
      </w:r>
    </w:p>
    <w:p w14:paraId="48EB7EFB" w14:textId="77777777" w:rsidR="00002FEA" w:rsidRPr="00D3639A" w:rsidRDefault="00002FEA" w:rsidP="009D2012">
      <w:pPr>
        <w:spacing w:line="300" w:lineRule="auto"/>
        <w:rPr>
          <w:rFonts w:eastAsia="Times New Roman" w:cs="Tahoma"/>
          <w:color w:val="000000"/>
          <w:sz w:val="24"/>
          <w:u w:val="single"/>
          <w:lang w:eastAsia="en-GB"/>
        </w:rPr>
      </w:pPr>
    </w:p>
    <w:p w14:paraId="7208A3DB" w14:textId="77777777" w:rsidR="006D5505" w:rsidRPr="00D3639A" w:rsidRDefault="006D5505" w:rsidP="009D2012">
      <w:pPr>
        <w:spacing w:line="300" w:lineRule="auto"/>
        <w:rPr>
          <w:rFonts w:eastAsia="Arial Unicode MS" w:cs="Tahoma"/>
          <w:sz w:val="24"/>
          <w:szCs w:val="24"/>
        </w:rPr>
      </w:pPr>
      <w:r w:rsidRPr="00D3639A">
        <w:rPr>
          <w:rFonts w:eastAsia="Arial Unicode MS" w:cs="Tahoma"/>
          <w:sz w:val="24"/>
          <w:szCs w:val="24"/>
        </w:rPr>
        <w:t>Παρακάτω παρουσιάζονται κάποια διαγράμματα για την καλύτερη κατανόηση της διαδικασίας καθώς και των αποτελεσμάτων.</w:t>
      </w:r>
    </w:p>
    <w:p w14:paraId="5082F02F" w14:textId="77777777" w:rsidR="006D5505" w:rsidRPr="00D3639A" w:rsidRDefault="006D5505" w:rsidP="009D2012">
      <w:pPr>
        <w:spacing w:line="300" w:lineRule="auto"/>
        <w:jc w:val="center"/>
        <w:rPr>
          <w:rFonts w:eastAsia="Arial Unicode MS" w:cs="Tahoma"/>
          <w:sz w:val="24"/>
          <w:szCs w:val="24"/>
          <w:u w:val="single"/>
        </w:rPr>
      </w:pPr>
      <w:r w:rsidRPr="00D3639A">
        <w:rPr>
          <w:rFonts w:eastAsia="Arial Unicode MS" w:cs="Tahoma"/>
          <w:noProof/>
          <w:sz w:val="24"/>
          <w:szCs w:val="24"/>
          <w:lang w:val="en-GB" w:eastAsia="en-GB"/>
        </w:rPr>
        <w:drawing>
          <wp:inline distT="0" distB="0" distL="0" distR="0" wp14:anchorId="61EBFFCA" wp14:editId="35C0DFD2">
            <wp:extent cx="3819330" cy="2864498"/>
            <wp:effectExtent l="0" t="0" r="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4"/>
                    <a:stretch>
                      <a:fillRect/>
                    </a:stretch>
                  </pic:blipFill>
                  <pic:spPr>
                    <a:xfrm>
                      <a:off x="0" y="0"/>
                      <a:ext cx="3862362" cy="2896772"/>
                    </a:xfrm>
                    <a:prstGeom prst="rect">
                      <a:avLst/>
                    </a:prstGeom>
                  </pic:spPr>
                </pic:pic>
              </a:graphicData>
            </a:graphic>
          </wp:inline>
        </w:drawing>
      </w:r>
    </w:p>
    <w:p w14:paraId="4A451D01" w14:textId="77777777" w:rsidR="006D5505" w:rsidRPr="00D3639A" w:rsidRDefault="006D5505" w:rsidP="009D2012">
      <w:pPr>
        <w:spacing w:line="300" w:lineRule="auto"/>
        <w:jc w:val="center"/>
        <w:rPr>
          <w:rFonts w:eastAsia="Arial Unicode MS" w:cs="Tahoma"/>
          <w:b/>
          <w:sz w:val="24"/>
          <w:szCs w:val="24"/>
        </w:rPr>
      </w:pPr>
      <w:r w:rsidRPr="00D3639A">
        <w:rPr>
          <w:rFonts w:eastAsia="Arial Unicode MS" w:cs="Tahoma"/>
          <w:b/>
          <w:sz w:val="24"/>
          <w:szCs w:val="24"/>
        </w:rPr>
        <w:t xml:space="preserve">Διάγραμμα Π10 </w:t>
      </w:r>
      <w:r w:rsidRPr="00002FEA">
        <w:rPr>
          <w:rFonts w:eastAsia="Arial Unicode MS" w:cs="Tahoma"/>
          <w:i/>
          <w:sz w:val="24"/>
          <w:szCs w:val="24"/>
        </w:rPr>
        <w:t>Μηχανική ισχύς της ανεμογεννήτριας 2000W .</w:t>
      </w:r>
    </w:p>
    <w:p w14:paraId="4B5F33E9" w14:textId="77777777" w:rsidR="00002FEA" w:rsidRDefault="00002FEA" w:rsidP="009D2012">
      <w:pPr>
        <w:spacing w:line="300" w:lineRule="auto"/>
        <w:rPr>
          <w:rFonts w:eastAsia="Arial Unicode MS" w:cs="Tahoma"/>
          <w:sz w:val="24"/>
          <w:szCs w:val="24"/>
        </w:rPr>
      </w:pPr>
    </w:p>
    <w:p w14:paraId="587698B6" w14:textId="2D7061A8" w:rsidR="006D5505" w:rsidRPr="00D3639A" w:rsidRDefault="006D5505" w:rsidP="009D2012">
      <w:pPr>
        <w:spacing w:line="300" w:lineRule="auto"/>
        <w:rPr>
          <w:rFonts w:eastAsia="Arial Unicode MS" w:cs="Tahoma"/>
          <w:sz w:val="24"/>
          <w:szCs w:val="24"/>
        </w:rPr>
      </w:pPr>
      <w:r w:rsidRPr="00D3639A">
        <w:rPr>
          <w:rFonts w:eastAsia="Arial Unicode MS" w:cs="Tahoma"/>
          <w:sz w:val="24"/>
          <w:szCs w:val="24"/>
        </w:rPr>
        <w:lastRenderedPageBreak/>
        <w:t>Στο παραπάνω διάγραμμα εμφανίζεται η παραγώμενη ισχύς απο την ανεμογεννήτρια 2000W κατα τη διάρκεια ενός χρόνου με χρώμα μπλέ , ενω με πορτοκαλί η μέγιστες προδιαδραφές ισχύος που έχει η συγκεκριμένη ανεμογεννητρια.</w:t>
      </w:r>
    </w:p>
    <w:p w14:paraId="4D0EF67F" w14:textId="77777777" w:rsidR="00002FEA" w:rsidRDefault="00002FEA" w:rsidP="009D2012">
      <w:pPr>
        <w:spacing w:line="300" w:lineRule="auto"/>
        <w:jc w:val="center"/>
        <w:rPr>
          <w:rFonts w:eastAsia="Arial Unicode MS" w:cs="Tahoma"/>
          <w:b/>
          <w:i/>
          <w:noProof/>
          <w:sz w:val="24"/>
          <w:szCs w:val="24"/>
          <w:lang w:eastAsia="en-GB"/>
        </w:rPr>
      </w:pPr>
    </w:p>
    <w:p w14:paraId="58CD66CA" w14:textId="346CCD5B" w:rsidR="006D5505" w:rsidRPr="00D3639A" w:rsidRDefault="006D5505" w:rsidP="009D2012">
      <w:pPr>
        <w:spacing w:line="300" w:lineRule="auto"/>
        <w:jc w:val="center"/>
        <w:rPr>
          <w:rFonts w:eastAsia="Arial Unicode MS" w:cs="Tahoma"/>
          <w:sz w:val="24"/>
          <w:szCs w:val="24"/>
          <w:u w:val="single"/>
        </w:rPr>
      </w:pPr>
      <w:r w:rsidRPr="00002FEA">
        <w:rPr>
          <w:rFonts w:eastAsia="Arial Unicode MS" w:cs="Tahoma"/>
          <w:b/>
          <w:i/>
          <w:noProof/>
          <w:sz w:val="24"/>
          <w:szCs w:val="24"/>
          <w:lang w:val="en-GB" w:eastAsia="en-GB"/>
        </w:rPr>
        <w:drawing>
          <wp:inline distT="0" distB="0" distL="0" distR="0" wp14:anchorId="4357434C" wp14:editId="05BD8372">
            <wp:extent cx="4037610" cy="3028208"/>
            <wp:effectExtent l="0" t="0" r="1270" b="127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2"/>
                    <a:stretch>
                      <a:fillRect/>
                    </a:stretch>
                  </pic:blipFill>
                  <pic:spPr>
                    <a:xfrm>
                      <a:off x="0" y="0"/>
                      <a:ext cx="4099062" cy="3074297"/>
                    </a:xfrm>
                    <a:prstGeom prst="rect">
                      <a:avLst/>
                    </a:prstGeom>
                  </pic:spPr>
                </pic:pic>
              </a:graphicData>
            </a:graphic>
          </wp:inline>
        </w:drawing>
      </w:r>
    </w:p>
    <w:p w14:paraId="5AED4A11" w14:textId="0550849D" w:rsidR="006D5505" w:rsidRDefault="006D5505" w:rsidP="009D2012">
      <w:pPr>
        <w:spacing w:line="300" w:lineRule="auto"/>
        <w:jc w:val="center"/>
        <w:rPr>
          <w:rFonts w:eastAsia="Arial Unicode MS" w:cs="Tahoma"/>
          <w:i/>
          <w:sz w:val="24"/>
          <w:szCs w:val="24"/>
        </w:rPr>
      </w:pPr>
      <w:r w:rsidRPr="00D3639A">
        <w:rPr>
          <w:rFonts w:eastAsia="Arial Unicode MS" w:cs="Tahoma"/>
          <w:b/>
          <w:sz w:val="24"/>
          <w:szCs w:val="24"/>
        </w:rPr>
        <w:t>Διαγραμμα Π11</w:t>
      </w:r>
      <w:r w:rsidRPr="00002FEA">
        <w:rPr>
          <w:rFonts w:eastAsia="Arial Unicode MS" w:cs="Tahoma"/>
          <w:i/>
          <w:sz w:val="24"/>
          <w:szCs w:val="24"/>
        </w:rPr>
        <w:t xml:space="preserve"> Σφάλμα</w:t>
      </w:r>
    </w:p>
    <w:p w14:paraId="7CFC2704" w14:textId="77777777" w:rsidR="00002FEA" w:rsidRPr="00D3639A" w:rsidRDefault="00002FEA" w:rsidP="009D2012">
      <w:pPr>
        <w:spacing w:line="300" w:lineRule="auto"/>
        <w:jc w:val="center"/>
        <w:rPr>
          <w:rFonts w:eastAsia="Arial Unicode MS" w:cs="Tahoma"/>
          <w:b/>
          <w:sz w:val="24"/>
          <w:szCs w:val="24"/>
        </w:rPr>
      </w:pPr>
    </w:p>
    <w:p w14:paraId="5C3F6396" w14:textId="77777777" w:rsidR="006D5505" w:rsidRPr="00D3639A" w:rsidRDefault="006D5505" w:rsidP="009D2012">
      <w:pPr>
        <w:spacing w:line="300" w:lineRule="auto"/>
        <w:rPr>
          <w:rFonts w:eastAsia="Arial Unicode MS" w:cs="Tahoma"/>
          <w:sz w:val="24"/>
          <w:szCs w:val="24"/>
        </w:rPr>
      </w:pPr>
      <w:r w:rsidRPr="00D3639A">
        <w:rPr>
          <w:rFonts w:eastAsia="Arial Unicode MS" w:cs="Tahoma"/>
          <w:sz w:val="24"/>
          <w:szCs w:val="24"/>
        </w:rPr>
        <w:t>Η εξίσωση που υπολογίζεται το σφάλμα είναι η 5.1 και το διάγραμμα Π11 εμφανίζεται το σφάλμα κατα τη διάρκεια ενός έτους για την ανεμογεννήτρια 2000W.</w:t>
      </w:r>
    </w:p>
    <w:p w14:paraId="06DC6389" w14:textId="77777777" w:rsidR="006D5505" w:rsidRPr="00D3639A" w:rsidRDefault="006D5505" w:rsidP="009D2012">
      <w:pPr>
        <w:spacing w:line="300" w:lineRule="auto"/>
        <w:jc w:val="center"/>
        <w:rPr>
          <w:rFonts w:eastAsia="Arial Unicode MS" w:cs="Tahoma"/>
          <w:sz w:val="24"/>
          <w:szCs w:val="24"/>
          <w:highlight w:val="yellow"/>
        </w:rPr>
      </w:pPr>
      <w:r w:rsidRPr="00D3639A">
        <w:rPr>
          <w:rFonts w:eastAsia="Arial Unicode MS" w:cs="Tahoma"/>
          <w:noProof/>
          <w:sz w:val="24"/>
          <w:szCs w:val="24"/>
          <w:lang w:val="en-GB" w:eastAsia="en-GB"/>
        </w:rPr>
        <w:drawing>
          <wp:inline distT="0" distB="0" distL="0" distR="0" wp14:anchorId="52684ECE" wp14:editId="06A41CFD">
            <wp:extent cx="4304581" cy="3228436"/>
            <wp:effectExtent l="0" t="0" r="127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5"/>
                    <a:stretch>
                      <a:fillRect/>
                    </a:stretch>
                  </pic:blipFill>
                  <pic:spPr>
                    <a:xfrm>
                      <a:off x="0" y="0"/>
                      <a:ext cx="4317115" cy="3237836"/>
                    </a:xfrm>
                    <a:prstGeom prst="rect">
                      <a:avLst/>
                    </a:prstGeom>
                  </pic:spPr>
                </pic:pic>
              </a:graphicData>
            </a:graphic>
          </wp:inline>
        </w:drawing>
      </w:r>
    </w:p>
    <w:p w14:paraId="4FE343C7" w14:textId="33977920" w:rsidR="006D5505" w:rsidRDefault="006D5505" w:rsidP="009D2012">
      <w:pPr>
        <w:spacing w:line="300" w:lineRule="auto"/>
        <w:jc w:val="center"/>
        <w:rPr>
          <w:rFonts w:eastAsia="Arial Unicode MS" w:cs="Tahoma"/>
          <w:b/>
          <w:i/>
          <w:sz w:val="24"/>
          <w:szCs w:val="24"/>
        </w:rPr>
      </w:pPr>
      <w:r w:rsidRPr="00D3639A">
        <w:rPr>
          <w:rFonts w:eastAsia="Arial Unicode MS" w:cs="Tahoma"/>
          <w:b/>
          <w:sz w:val="24"/>
          <w:szCs w:val="24"/>
        </w:rPr>
        <w:t>Διάγραμμα Π12</w:t>
      </w:r>
      <w:r w:rsidRPr="00D3639A">
        <w:rPr>
          <w:rFonts w:eastAsia="Arial Unicode MS" w:cs="Tahoma"/>
          <w:sz w:val="24"/>
          <w:szCs w:val="24"/>
        </w:rPr>
        <w:t xml:space="preserve"> </w:t>
      </w:r>
      <w:r w:rsidRPr="00002FEA">
        <w:rPr>
          <w:rFonts w:eastAsia="Arial Unicode MS" w:cs="Tahoma"/>
          <w:b/>
          <w:i/>
          <w:sz w:val="24"/>
          <w:szCs w:val="24"/>
        </w:rPr>
        <w:t>Διαφορά ζήτησης και παροχής ενέργειας.</w:t>
      </w:r>
    </w:p>
    <w:p w14:paraId="550E9392" w14:textId="77777777" w:rsidR="00002FEA" w:rsidRPr="00D3639A" w:rsidRDefault="00002FEA" w:rsidP="009D2012">
      <w:pPr>
        <w:spacing w:line="300" w:lineRule="auto"/>
        <w:jc w:val="center"/>
        <w:rPr>
          <w:rFonts w:eastAsia="Arial Unicode MS" w:cs="Tahoma"/>
          <w:b/>
          <w:sz w:val="24"/>
          <w:szCs w:val="24"/>
        </w:rPr>
      </w:pPr>
    </w:p>
    <w:p w14:paraId="5CAC0E4B" w14:textId="3442C7A2" w:rsidR="006D5505" w:rsidRPr="00002FEA" w:rsidRDefault="006D5505" w:rsidP="009D2012">
      <w:pPr>
        <w:spacing w:line="300" w:lineRule="auto"/>
        <w:rPr>
          <w:rFonts w:eastAsia="Arial Unicode MS" w:cs="Tahoma"/>
          <w:sz w:val="24"/>
          <w:szCs w:val="24"/>
        </w:rPr>
      </w:pPr>
      <w:r w:rsidRPr="00D3639A">
        <w:rPr>
          <w:rFonts w:eastAsia="Arial Unicode MS" w:cs="Tahoma"/>
          <w:sz w:val="24"/>
          <w:szCs w:val="24"/>
        </w:rPr>
        <w:t>Στο παραπάνω διάγραμμα εμφανίζεται η δοαφορά της ζήτησης της ενέργειας με την παροχή ενέργειας απο το αιολικό πάρκο των 14 ανεμογεννητριών 1500W.Σκοπός ειναί η ελαχιστοποίηση της διαφοράς αυτής και απο το διάγραμμα φαίνεται πως έχει επιτευθχει διότι οι περισσότερες μετρήσεις βρίσκονται κοντά στο 0 με μέσο όρο Pnet</w:t>
      </w:r>
      <w:r w:rsidRPr="00D3639A">
        <w:rPr>
          <w:rFonts w:eastAsia="Arial Unicode MS" w:cs="Tahoma"/>
          <w:sz w:val="24"/>
          <w:szCs w:val="24"/>
          <w:vertAlign w:val="subscript"/>
        </w:rPr>
        <w:t xml:space="preserve">avg </w:t>
      </w:r>
      <w:r w:rsidRPr="00D3639A">
        <w:rPr>
          <w:rFonts w:eastAsia="Arial Unicode MS" w:cs="Tahoma"/>
          <w:sz w:val="24"/>
          <w:szCs w:val="24"/>
        </w:rPr>
        <w:t>=</w:t>
      </w:r>
      <w:r w:rsidRPr="00D3639A">
        <w:rPr>
          <w:rFonts w:eastAsia="Times New Roman" w:cs="Tahoma"/>
          <w:color w:val="000000"/>
          <w:sz w:val="24"/>
          <w:szCs w:val="24"/>
          <w:lang w:eastAsia="en-GB"/>
        </w:rPr>
        <w:t xml:space="preserve"> 111.942</w:t>
      </w:r>
      <w:r w:rsidRPr="00D3639A">
        <w:rPr>
          <w:rFonts w:eastAsia="Times New Roman" w:cs="Tahoma"/>
          <w:color w:val="000000"/>
          <w:sz w:val="24"/>
          <w:szCs w:val="24"/>
          <w:lang w:val="en-US" w:eastAsia="en-GB"/>
        </w:rPr>
        <w:t>kW</w:t>
      </w:r>
      <w:r w:rsidRPr="00D3639A">
        <w:rPr>
          <w:rFonts w:eastAsia="Times New Roman" w:cs="Tahoma"/>
          <w:color w:val="000000"/>
          <w:sz w:val="24"/>
          <w:szCs w:val="24"/>
          <w:lang w:eastAsia="en-GB"/>
        </w:rPr>
        <w:t xml:space="preserve"> το οποίο είναι ενα αποδεκτό νούμερο για αυτή τη διαδικασία.</w:t>
      </w:r>
      <w:r w:rsidRPr="00D3639A">
        <w:rPr>
          <w:rFonts w:cs="Tahoma"/>
          <w:noProof/>
          <w:lang w:eastAsia="en-GB"/>
        </w:rPr>
        <w:t xml:space="preserve"> </w:t>
      </w:r>
    </w:p>
    <w:p w14:paraId="4FAD4DC1" w14:textId="126FED0C" w:rsidR="006D5505" w:rsidRDefault="00A21DAB" w:rsidP="00D34447">
      <w:pPr>
        <w:spacing w:line="300" w:lineRule="auto"/>
        <w:jc w:val="center"/>
        <w:rPr>
          <w:rFonts w:eastAsia="Times New Roman" w:cs="Tahoma"/>
          <w:b/>
          <w:color w:val="000000"/>
          <w:sz w:val="28"/>
          <w:lang w:eastAsia="en-GB"/>
        </w:rPr>
      </w:pPr>
      <w:r>
        <w:rPr>
          <w:rFonts w:eastAsia="Times New Roman" w:cs="Tahoma"/>
          <w:b/>
          <w:color w:val="000000"/>
          <w:sz w:val="28"/>
          <w:lang w:eastAsia="en-GB"/>
        </w:rPr>
        <w:lastRenderedPageBreak/>
        <w:t xml:space="preserve">Π2 </w:t>
      </w:r>
      <w:r w:rsidR="006D5505" w:rsidRPr="00D3639A">
        <w:rPr>
          <w:rFonts w:eastAsia="Times New Roman" w:cs="Tahoma"/>
          <w:b/>
          <w:color w:val="000000"/>
          <w:sz w:val="28"/>
          <w:lang w:eastAsia="en-GB"/>
        </w:rPr>
        <w:t>Ενεργειακό προφίλ σούπερ μάρκετ</w:t>
      </w:r>
    </w:p>
    <w:p w14:paraId="649641D5" w14:textId="77777777" w:rsidR="00002FEA" w:rsidRDefault="00002FEA" w:rsidP="009D2012">
      <w:pPr>
        <w:pStyle w:val="Heading1"/>
        <w:numPr>
          <w:ilvl w:val="0"/>
          <w:numId w:val="0"/>
        </w:numPr>
        <w:shd w:val="clear" w:color="auto" w:fill="FFFFFF"/>
        <w:spacing w:line="300" w:lineRule="auto"/>
        <w:rPr>
          <w:rFonts w:cs="Tahoma"/>
          <w:color w:val="555555"/>
          <w:sz w:val="24"/>
          <w:szCs w:val="24"/>
          <w:u w:val="single"/>
          <w:shd w:val="clear" w:color="auto" w:fill="FFFFFF"/>
        </w:rPr>
      </w:pPr>
    </w:p>
    <w:p w14:paraId="468CBE47" w14:textId="66624FA4" w:rsidR="006D5505" w:rsidRPr="00BF0CBE" w:rsidRDefault="006D5505" w:rsidP="009D2012">
      <w:pPr>
        <w:pStyle w:val="Heading1"/>
        <w:numPr>
          <w:ilvl w:val="0"/>
          <w:numId w:val="0"/>
        </w:numPr>
        <w:shd w:val="clear" w:color="auto" w:fill="FFFFFF"/>
        <w:spacing w:line="300" w:lineRule="auto"/>
        <w:rPr>
          <w:rFonts w:cs="Tahoma"/>
          <w:color w:val="333333"/>
          <w:sz w:val="24"/>
          <w:szCs w:val="24"/>
          <w:u w:val="single"/>
        </w:rPr>
      </w:pPr>
      <w:bookmarkStart w:id="47" w:name="_Toc108636029"/>
      <w:r w:rsidRPr="00D3639A">
        <w:rPr>
          <w:rFonts w:cs="Tahoma"/>
          <w:color w:val="555555"/>
          <w:sz w:val="24"/>
          <w:szCs w:val="24"/>
          <w:u w:val="single"/>
          <w:shd w:val="clear" w:color="auto" w:fill="FFFFFF"/>
        </w:rPr>
        <w:t>Ανεμογεννήτρια</w:t>
      </w:r>
      <w:r w:rsidRPr="00BF0CBE">
        <w:rPr>
          <w:rFonts w:cs="Tahoma"/>
          <w:color w:val="555555"/>
          <w:sz w:val="24"/>
          <w:szCs w:val="24"/>
          <w:u w:val="single"/>
          <w:shd w:val="clear" w:color="auto" w:fill="FFFFFF"/>
        </w:rPr>
        <w:t xml:space="preserve"> </w:t>
      </w:r>
      <w:r w:rsidRPr="00BF0CBE">
        <w:rPr>
          <w:rFonts w:cs="Tahoma"/>
          <w:color w:val="333333"/>
          <w:sz w:val="24"/>
          <w:szCs w:val="24"/>
          <w:u w:val="single"/>
        </w:rPr>
        <w:t>600</w:t>
      </w:r>
      <w:r w:rsidRPr="00D3639A">
        <w:rPr>
          <w:rFonts w:cs="Tahoma"/>
          <w:color w:val="333333"/>
          <w:sz w:val="24"/>
          <w:szCs w:val="24"/>
          <w:u w:val="single"/>
          <w:lang w:val="en-GB"/>
        </w:rPr>
        <w:t>W</w:t>
      </w:r>
      <w:r w:rsidRPr="00BF0CBE">
        <w:rPr>
          <w:rFonts w:cs="Tahoma"/>
          <w:color w:val="333333"/>
          <w:sz w:val="24"/>
          <w:szCs w:val="24"/>
          <w:u w:val="single"/>
        </w:rPr>
        <w:t xml:space="preserve"> </w:t>
      </w:r>
      <w:r w:rsidRPr="00D3639A">
        <w:rPr>
          <w:rFonts w:cs="Tahoma"/>
          <w:color w:val="333333"/>
          <w:sz w:val="24"/>
          <w:szCs w:val="24"/>
          <w:u w:val="single"/>
          <w:lang w:val="en-GB"/>
        </w:rPr>
        <w:t>Wind</w:t>
      </w:r>
      <w:r w:rsidRPr="00BF0CBE">
        <w:rPr>
          <w:rFonts w:cs="Tahoma"/>
          <w:color w:val="333333"/>
          <w:sz w:val="24"/>
          <w:szCs w:val="24"/>
          <w:u w:val="single"/>
        </w:rPr>
        <w:t xml:space="preserve"> </w:t>
      </w:r>
      <w:r w:rsidRPr="00D3639A">
        <w:rPr>
          <w:rFonts w:cs="Tahoma"/>
          <w:color w:val="333333"/>
          <w:sz w:val="24"/>
          <w:szCs w:val="24"/>
          <w:u w:val="single"/>
          <w:lang w:val="en-GB"/>
        </w:rPr>
        <w:t>Turbine</w:t>
      </w:r>
      <w:r w:rsidRPr="00BF0CBE">
        <w:rPr>
          <w:rFonts w:cs="Tahoma"/>
          <w:color w:val="333333"/>
          <w:sz w:val="24"/>
          <w:szCs w:val="24"/>
          <w:u w:val="single"/>
        </w:rPr>
        <w:t>, 12</w:t>
      </w:r>
      <w:r w:rsidRPr="00D3639A">
        <w:rPr>
          <w:rFonts w:cs="Tahoma"/>
          <w:color w:val="333333"/>
          <w:sz w:val="24"/>
          <w:szCs w:val="24"/>
          <w:u w:val="single"/>
          <w:lang w:val="en-GB"/>
        </w:rPr>
        <w:t>V</w:t>
      </w:r>
      <w:r w:rsidRPr="00BF0CBE">
        <w:rPr>
          <w:rFonts w:cs="Tahoma"/>
          <w:color w:val="333333"/>
          <w:sz w:val="24"/>
          <w:szCs w:val="24"/>
          <w:u w:val="single"/>
        </w:rPr>
        <w:t>/24</w:t>
      </w:r>
      <w:r w:rsidRPr="00D3639A">
        <w:rPr>
          <w:rFonts w:cs="Tahoma"/>
          <w:color w:val="333333"/>
          <w:sz w:val="24"/>
          <w:szCs w:val="24"/>
          <w:u w:val="single"/>
          <w:lang w:val="en-GB"/>
        </w:rPr>
        <w:t>V</w:t>
      </w:r>
      <w:r w:rsidRPr="00BF0CBE">
        <w:rPr>
          <w:rFonts w:cs="Tahoma"/>
          <w:color w:val="333333"/>
          <w:sz w:val="24"/>
          <w:szCs w:val="24"/>
          <w:u w:val="single"/>
        </w:rPr>
        <w:t>/48</w:t>
      </w:r>
      <w:r w:rsidRPr="00D3639A">
        <w:rPr>
          <w:rFonts w:cs="Tahoma"/>
          <w:color w:val="333333"/>
          <w:sz w:val="24"/>
          <w:szCs w:val="24"/>
          <w:u w:val="single"/>
          <w:lang w:val="en-GB"/>
        </w:rPr>
        <w:t>V</w:t>
      </w:r>
      <w:bookmarkEnd w:id="47"/>
    </w:p>
    <w:p w14:paraId="206C897B" w14:textId="77777777" w:rsidR="006D5505" w:rsidRPr="00D3639A" w:rsidRDefault="006D5505" w:rsidP="009D2012">
      <w:pPr>
        <w:spacing w:line="300" w:lineRule="auto"/>
        <w:jc w:val="center"/>
        <w:rPr>
          <w:rFonts w:eastAsia="Arial Unicode MS" w:cs="Tahoma"/>
          <w:sz w:val="24"/>
          <w:szCs w:val="24"/>
          <w:lang w:val="en-US"/>
        </w:rPr>
      </w:pPr>
      <w:r w:rsidRPr="00D3639A">
        <w:rPr>
          <w:rFonts w:eastAsia="Arial Unicode MS" w:cs="Tahoma"/>
          <w:noProof/>
          <w:sz w:val="24"/>
          <w:szCs w:val="24"/>
          <w:lang w:val="en-GB" w:eastAsia="en-GB"/>
        </w:rPr>
        <w:drawing>
          <wp:inline distT="0" distB="0" distL="0" distR="0" wp14:anchorId="60F8DBD1" wp14:editId="399F22AE">
            <wp:extent cx="4165600" cy="3124200"/>
            <wp:effectExtent l="0" t="0" r="635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5"/>
                    <a:stretch>
                      <a:fillRect/>
                    </a:stretch>
                  </pic:blipFill>
                  <pic:spPr>
                    <a:xfrm>
                      <a:off x="0" y="0"/>
                      <a:ext cx="4233765" cy="3175324"/>
                    </a:xfrm>
                    <a:prstGeom prst="rect">
                      <a:avLst/>
                    </a:prstGeom>
                  </pic:spPr>
                </pic:pic>
              </a:graphicData>
            </a:graphic>
          </wp:inline>
        </w:drawing>
      </w:r>
    </w:p>
    <w:p w14:paraId="7EE2E56F" w14:textId="099DA06E" w:rsidR="006D5505" w:rsidRDefault="006D5505" w:rsidP="009D2012">
      <w:pPr>
        <w:spacing w:line="300" w:lineRule="auto"/>
        <w:jc w:val="center"/>
        <w:rPr>
          <w:rFonts w:eastAsia="Arial Unicode MS" w:cs="Tahoma"/>
          <w:i/>
          <w:sz w:val="24"/>
          <w:szCs w:val="24"/>
        </w:rPr>
      </w:pPr>
      <w:r w:rsidRPr="00D3639A">
        <w:rPr>
          <w:rFonts w:eastAsia="Arial Unicode MS" w:cs="Tahoma"/>
          <w:b/>
          <w:sz w:val="24"/>
          <w:szCs w:val="24"/>
        </w:rPr>
        <w:t xml:space="preserve">Διάγραμμα Π13 </w:t>
      </w:r>
      <w:r w:rsidRPr="00002FEA">
        <w:rPr>
          <w:rFonts w:eastAsia="Arial Unicode MS" w:cs="Tahoma"/>
          <w:i/>
          <w:sz w:val="24"/>
          <w:szCs w:val="24"/>
        </w:rPr>
        <w:t>Σφάλμα</w:t>
      </w:r>
    </w:p>
    <w:p w14:paraId="7F205B46" w14:textId="77777777" w:rsidR="00002FEA" w:rsidRPr="00D3639A" w:rsidRDefault="00002FEA" w:rsidP="009D2012">
      <w:pPr>
        <w:spacing w:line="300" w:lineRule="auto"/>
        <w:jc w:val="center"/>
        <w:rPr>
          <w:rFonts w:eastAsia="Arial Unicode MS" w:cs="Tahoma"/>
          <w:b/>
          <w:sz w:val="24"/>
          <w:szCs w:val="24"/>
        </w:rPr>
      </w:pPr>
    </w:p>
    <w:p w14:paraId="6188C48A" w14:textId="77777777" w:rsidR="006D5505" w:rsidRPr="00D3639A" w:rsidRDefault="006D5505" w:rsidP="009D2012">
      <w:pPr>
        <w:spacing w:line="300" w:lineRule="auto"/>
        <w:rPr>
          <w:rFonts w:eastAsia="Arial Unicode MS" w:cs="Tahoma"/>
          <w:sz w:val="24"/>
          <w:szCs w:val="24"/>
        </w:rPr>
      </w:pPr>
      <w:r w:rsidRPr="00D3639A">
        <w:rPr>
          <w:rFonts w:eastAsia="Arial Unicode MS" w:cs="Tahoma"/>
          <w:sz w:val="24"/>
          <w:szCs w:val="24"/>
        </w:rPr>
        <w:t>Η εξίσωση που υπολογίζεται το σφάλμα είναι η 5.1 και το διάγραμμα Π13 εμφανίζεται το σφάλμα κατα τη διάρκεια ενός έτους για την ανεμογεννήτρια 600W.</w:t>
      </w:r>
    </w:p>
    <w:p w14:paraId="56E8CDA7" w14:textId="77777777" w:rsidR="006D5505" w:rsidRPr="00D3639A" w:rsidRDefault="006D5505" w:rsidP="009D2012">
      <w:pPr>
        <w:spacing w:line="300" w:lineRule="auto"/>
        <w:jc w:val="center"/>
        <w:rPr>
          <w:rFonts w:eastAsia="Arial Unicode MS" w:cs="Tahoma"/>
          <w:b/>
          <w:sz w:val="24"/>
          <w:szCs w:val="24"/>
        </w:rPr>
      </w:pPr>
      <w:r w:rsidRPr="00D3639A">
        <w:rPr>
          <w:rFonts w:eastAsia="Arial Unicode MS" w:cs="Tahoma"/>
          <w:b/>
          <w:noProof/>
          <w:sz w:val="24"/>
          <w:szCs w:val="24"/>
          <w:lang w:val="en-GB" w:eastAsia="en-GB"/>
        </w:rPr>
        <w:drawing>
          <wp:inline distT="0" distB="0" distL="0" distR="0" wp14:anchorId="4D5F83B5" wp14:editId="73E37C0E">
            <wp:extent cx="4343400" cy="3257549"/>
            <wp:effectExtent l="0" t="0" r="0" b="635"/>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6"/>
                    <a:stretch>
                      <a:fillRect/>
                    </a:stretch>
                  </pic:blipFill>
                  <pic:spPr>
                    <a:xfrm>
                      <a:off x="0" y="0"/>
                      <a:ext cx="4377277" cy="3282957"/>
                    </a:xfrm>
                    <a:prstGeom prst="rect">
                      <a:avLst/>
                    </a:prstGeom>
                  </pic:spPr>
                </pic:pic>
              </a:graphicData>
            </a:graphic>
          </wp:inline>
        </w:drawing>
      </w:r>
    </w:p>
    <w:p w14:paraId="3C26729C" w14:textId="59D50AF0" w:rsidR="006D5505" w:rsidRDefault="006D5505" w:rsidP="009D2012">
      <w:pPr>
        <w:spacing w:line="300" w:lineRule="auto"/>
        <w:jc w:val="center"/>
        <w:rPr>
          <w:rFonts w:eastAsia="Arial Unicode MS" w:cs="Tahoma"/>
          <w:i/>
          <w:sz w:val="24"/>
          <w:szCs w:val="24"/>
        </w:rPr>
      </w:pPr>
      <w:r w:rsidRPr="00D3639A">
        <w:rPr>
          <w:rFonts w:eastAsia="Arial Unicode MS" w:cs="Tahoma"/>
          <w:b/>
          <w:sz w:val="24"/>
          <w:szCs w:val="24"/>
        </w:rPr>
        <w:t xml:space="preserve">Διάγραμμα Π14 </w:t>
      </w:r>
      <w:r w:rsidRPr="00002FEA">
        <w:rPr>
          <w:rFonts w:eastAsia="Arial Unicode MS" w:cs="Tahoma"/>
          <w:i/>
          <w:sz w:val="24"/>
          <w:szCs w:val="24"/>
        </w:rPr>
        <w:t>Διαφορά ενεργειακής ζήτησης και παραγωγής ενέργειας ανεμογεννήτριας.</w:t>
      </w:r>
    </w:p>
    <w:p w14:paraId="5D1183BC" w14:textId="77777777" w:rsidR="00002FEA" w:rsidRPr="00002FEA" w:rsidRDefault="00002FEA" w:rsidP="009D2012">
      <w:pPr>
        <w:spacing w:line="300" w:lineRule="auto"/>
        <w:jc w:val="center"/>
        <w:rPr>
          <w:rFonts w:eastAsia="Arial Unicode MS" w:cs="Tahoma"/>
          <w:i/>
          <w:sz w:val="24"/>
          <w:szCs w:val="24"/>
        </w:rPr>
      </w:pPr>
    </w:p>
    <w:p w14:paraId="2A079693" w14:textId="77777777" w:rsidR="006D5505" w:rsidRPr="00D3639A" w:rsidRDefault="006D5505" w:rsidP="009D2012">
      <w:pPr>
        <w:spacing w:line="300" w:lineRule="auto"/>
        <w:rPr>
          <w:rFonts w:cs="Tahoma"/>
          <w:color w:val="000000"/>
        </w:rPr>
      </w:pPr>
      <w:r w:rsidRPr="00D3639A">
        <w:rPr>
          <w:rFonts w:cs="Tahoma"/>
          <w:sz w:val="24"/>
        </w:rPr>
        <w:t xml:space="preserve">Στο παραπάνω διάγραμμα εμφανίζεται η διαφορά της ζήτησης της ενέργειας με την παροχή ενέργειας απο το αιολικό πάρκο των </w:t>
      </w:r>
      <w:r w:rsidRPr="00D3639A">
        <w:rPr>
          <w:rFonts w:eastAsia="Times New Roman" w:cs="Tahoma"/>
          <w:sz w:val="24"/>
        </w:rPr>
        <w:t>3178.15</w:t>
      </w:r>
      <w:r w:rsidRPr="00D3639A">
        <w:rPr>
          <w:rFonts w:cs="Tahoma"/>
          <w:sz w:val="24"/>
        </w:rPr>
        <w:t xml:space="preserve"> ανεμογεννητριών 600W. Σκοπός είναι η ελαχιστοποίηση της διαφοράς αυτής και απο το διάγραμμα φαίνεται πως έχει επιτευχθεί διότι οι περισσότερες μετρήσεις βρίσκονται κοντά στο 0 με μέσο όρο Pnet</w:t>
      </w:r>
      <w:r w:rsidRPr="00D3639A">
        <w:rPr>
          <w:rFonts w:cs="Tahoma"/>
          <w:sz w:val="24"/>
          <w:vertAlign w:val="subscript"/>
        </w:rPr>
        <w:t xml:space="preserve">avg </w:t>
      </w:r>
      <w:r w:rsidRPr="00D3639A">
        <w:rPr>
          <w:rFonts w:cs="Tahoma"/>
          <w:sz w:val="24"/>
        </w:rPr>
        <w:t>=</w:t>
      </w:r>
      <w:r w:rsidRPr="00D3639A">
        <w:rPr>
          <w:rFonts w:cs="Tahoma"/>
          <w:color w:val="000000"/>
          <w:sz w:val="24"/>
        </w:rPr>
        <w:t xml:space="preserve"> </w:t>
      </w:r>
      <w:r w:rsidRPr="00D3639A">
        <w:rPr>
          <w:rFonts w:cs="Tahoma"/>
          <w:color w:val="000000"/>
        </w:rPr>
        <w:t>-0.04977k</w:t>
      </w:r>
      <w:r w:rsidRPr="00D3639A">
        <w:rPr>
          <w:rFonts w:cs="Tahoma"/>
          <w:color w:val="000000"/>
          <w:sz w:val="24"/>
        </w:rPr>
        <w:t xml:space="preserve">W </w:t>
      </w:r>
      <w:r w:rsidRPr="00D3639A">
        <w:rPr>
          <w:rFonts w:eastAsia="Cambria Math" w:cs="Tahoma"/>
          <w:color w:val="000000"/>
          <w:sz w:val="24"/>
        </w:rPr>
        <w:t>≈</w:t>
      </w:r>
      <w:r w:rsidRPr="00D3639A">
        <w:rPr>
          <w:rFonts w:cs="Tahoma"/>
          <w:color w:val="000000"/>
          <w:sz w:val="24"/>
        </w:rPr>
        <w:t xml:space="preserve"> 0  το οποίο είναι ένα αποδεκτό νούμερο για αυτή τη διαδικασία.</w:t>
      </w:r>
      <w:r w:rsidRPr="00D3639A">
        <w:rPr>
          <w:rFonts w:cs="Tahoma"/>
        </w:rPr>
        <w:t xml:space="preserve"> </w:t>
      </w:r>
    </w:p>
    <w:p w14:paraId="00285F52" w14:textId="62E0B802" w:rsidR="006D5505" w:rsidRPr="00D34447" w:rsidRDefault="006D5505" w:rsidP="00D34447">
      <w:pPr>
        <w:spacing w:line="300" w:lineRule="auto"/>
        <w:jc w:val="left"/>
        <w:rPr>
          <w:rFonts w:eastAsia="Times New Roman" w:cs="Tahoma"/>
          <w:color w:val="000000"/>
          <w:sz w:val="24"/>
          <w:u w:val="single"/>
          <w:lang w:eastAsia="en-GB"/>
        </w:rPr>
      </w:pPr>
      <w:r w:rsidRPr="00A21DAB">
        <w:rPr>
          <w:rFonts w:eastAsia="Times New Roman" w:cs="Tahoma"/>
          <w:b/>
          <w:color w:val="000000"/>
          <w:sz w:val="24"/>
          <w:u w:val="single"/>
          <w:lang w:eastAsia="en-GB"/>
        </w:rPr>
        <w:lastRenderedPageBreak/>
        <w:t>Ανεμογενήτρια 800W</w:t>
      </w:r>
    </w:p>
    <w:p w14:paraId="27DD7F11" w14:textId="77777777" w:rsidR="006D5505" w:rsidRPr="00D3639A" w:rsidRDefault="006D5505" w:rsidP="009D2012">
      <w:pPr>
        <w:spacing w:line="300" w:lineRule="auto"/>
        <w:jc w:val="center"/>
        <w:rPr>
          <w:rFonts w:eastAsia="Times New Roman" w:cs="Tahoma"/>
          <w:b/>
          <w:color w:val="000000"/>
          <w:sz w:val="24"/>
          <w:szCs w:val="24"/>
          <w:lang w:eastAsia="en-GB"/>
        </w:rPr>
      </w:pPr>
      <w:r w:rsidRPr="00D3639A">
        <w:rPr>
          <w:rFonts w:eastAsia="Times New Roman" w:cs="Tahoma"/>
          <w:b/>
          <w:noProof/>
          <w:color w:val="000000"/>
          <w:sz w:val="24"/>
          <w:szCs w:val="24"/>
          <w:lang w:val="en-GB" w:eastAsia="en-GB"/>
        </w:rPr>
        <w:drawing>
          <wp:inline distT="0" distB="0" distL="0" distR="0" wp14:anchorId="68E6824B" wp14:editId="3003AA13">
            <wp:extent cx="4241799" cy="3181350"/>
            <wp:effectExtent l="0" t="0" r="6985"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6"/>
                    <a:stretch>
                      <a:fillRect/>
                    </a:stretch>
                  </pic:blipFill>
                  <pic:spPr>
                    <a:xfrm>
                      <a:off x="0" y="0"/>
                      <a:ext cx="4267131" cy="3200349"/>
                    </a:xfrm>
                    <a:prstGeom prst="rect">
                      <a:avLst/>
                    </a:prstGeom>
                  </pic:spPr>
                </pic:pic>
              </a:graphicData>
            </a:graphic>
          </wp:inline>
        </w:drawing>
      </w:r>
    </w:p>
    <w:p w14:paraId="77608471" w14:textId="77777777" w:rsidR="006D5505" w:rsidRPr="00D3639A" w:rsidRDefault="006D5505" w:rsidP="009D2012">
      <w:pPr>
        <w:spacing w:line="300" w:lineRule="auto"/>
        <w:jc w:val="center"/>
        <w:rPr>
          <w:rFonts w:eastAsia="Times New Roman" w:cs="Tahoma"/>
          <w:b/>
          <w:color w:val="000000"/>
          <w:sz w:val="24"/>
          <w:szCs w:val="24"/>
          <w:lang w:eastAsia="en-GB"/>
        </w:rPr>
      </w:pPr>
      <w:r w:rsidRPr="00D3639A">
        <w:rPr>
          <w:rFonts w:eastAsia="Times New Roman" w:cs="Tahoma"/>
          <w:b/>
          <w:color w:val="000000"/>
          <w:sz w:val="24"/>
          <w:szCs w:val="24"/>
          <w:lang w:eastAsia="en-GB"/>
        </w:rPr>
        <w:t xml:space="preserve">Διάγραμμα Π15 </w:t>
      </w:r>
      <w:r w:rsidRPr="00002FEA">
        <w:rPr>
          <w:rFonts w:eastAsia="Times New Roman" w:cs="Tahoma"/>
          <w:i/>
          <w:color w:val="000000"/>
          <w:sz w:val="24"/>
          <w:szCs w:val="24"/>
          <w:lang w:eastAsia="en-GB"/>
        </w:rPr>
        <w:t>Σφάλμα</w:t>
      </w:r>
    </w:p>
    <w:p w14:paraId="6B054F5C" w14:textId="77777777" w:rsidR="00002FEA" w:rsidRDefault="00002FEA" w:rsidP="009D2012">
      <w:pPr>
        <w:spacing w:line="300" w:lineRule="auto"/>
        <w:rPr>
          <w:rFonts w:eastAsia="Arial Unicode MS" w:cs="Tahoma"/>
          <w:sz w:val="24"/>
          <w:szCs w:val="24"/>
        </w:rPr>
      </w:pPr>
    </w:p>
    <w:p w14:paraId="4CC5E666" w14:textId="7CC6A06C" w:rsidR="006D5505" w:rsidRPr="00D3639A" w:rsidRDefault="006D5505" w:rsidP="009D2012">
      <w:pPr>
        <w:spacing w:line="300" w:lineRule="auto"/>
        <w:rPr>
          <w:rFonts w:eastAsia="Arial Unicode MS" w:cs="Tahoma"/>
          <w:sz w:val="24"/>
          <w:szCs w:val="24"/>
        </w:rPr>
      </w:pPr>
      <w:r w:rsidRPr="00D3639A">
        <w:rPr>
          <w:rFonts w:eastAsia="Arial Unicode MS" w:cs="Tahoma"/>
          <w:sz w:val="24"/>
          <w:szCs w:val="24"/>
        </w:rPr>
        <w:t xml:space="preserve">Η εξίσωση που υπολογίζεται το σφάλμα είναι η 5.1 και το διάγραμμα </w:t>
      </w:r>
      <w:r w:rsidRPr="00D3639A">
        <w:rPr>
          <w:rFonts w:eastAsia="Times New Roman" w:cs="Tahoma"/>
          <w:color w:val="000000"/>
          <w:sz w:val="24"/>
          <w:szCs w:val="24"/>
          <w:lang w:eastAsia="en-GB"/>
        </w:rPr>
        <w:t>Π15</w:t>
      </w:r>
      <w:r w:rsidRPr="00D3639A">
        <w:rPr>
          <w:rFonts w:eastAsia="Times New Roman" w:cs="Tahoma"/>
          <w:b/>
          <w:color w:val="000000"/>
          <w:sz w:val="24"/>
          <w:szCs w:val="24"/>
          <w:lang w:eastAsia="en-GB"/>
        </w:rPr>
        <w:t xml:space="preserve"> </w:t>
      </w:r>
      <w:r w:rsidRPr="00D3639A">
        <w:rPr>
          <w:rFonts w:eastAsia="Arial Unicode MS" w:cs="Tahoma"/>
          <w:sz w:val="24"/>
          <w:szCs w:val="24"/>
        </w:rPr>
        <w:t>εμφανίζεται το σφάλμα κατα τη διάρκεια ενός έτους για την ανεμογεννήτρια 800W.</w:t>
      </w:r>
    </w:p>
    <w:p w14:paraId="5F24C0ED" w14:textId="77777777" w:rsidR="006D5505" w:rsidRPr="00D3639A" w:rsidRDefault="006D5505" w:rsidP="009D2012">
      <w:pPr>
        <w:spacing w:line="300" w:lineRule="auto"/>
        <w:rPr>
          <w:rFonts w:eastAsia="Times New Roman" w:cs="Tahoma"/>
          <w:b/>
          <w:color w:val="000000"/>
          <w:sz w:val="24"/>
          <w:szCs w:val="24"/>
          <w:lang w:eastAsia="en-GB"/>
        </w:rPr>
      </w:pPr>
    </w:p>
    <w:p w14:paraId="200A3731" w14:textId="77777777" w:rsidR="006D5505" w:rsidRPr="00D3639A" w:rsidRDefault="006D5505" w:rsidP="009D2012">
      <w:pPr>
        <w:spacing w:line="300" w:lineRule="auto"/>
        <w:rPr>
          <w:rFonts w:eastAsia="Times New Roman" w:cs="Tahoma"/>
          <w:b/>
          <w:color w:val="000000"/>
          <w:sz w:val="24"/>
          <w:szCs w:val="24"/>
          <w:lang w:eastAsia="en-GB"/>
        </w:rPr>
      </w:pPr>
    </w:p>
    <w:p w14:paraId="42F40647" w14:textId="77777777" w:rsidR="006D5505" w:rsidRPr="00D3639A" w:rsidRDefault="006D5505" w:rsidP="009D2012">
      <w:pPr>
        <w:spacing w:line="300" w:lineRule="auto"/>
        <w:jc w:val="center"/>
        <w:rPr>
          <w:rFonts w:eastAsia="Arial Unicode MS" w:cs="Tahoma"/>
          <w:b/>
          <w:sz w:val="24"/>
          <w:szCs w:val="24"/>
        </w:rPr>
      </w:pPr>
      <w:r w:rsidRPr="00002FEA">
        <w:rPr>
          <w:rFonts w:eastAsia="Arial Unicode MS" w:cs="Tahoma"/>
          <w:i/>
          <w:noProof/>
          <w:sz w:val="24"/>
          <w:szCs w:val="24"/>
          <w:lang w:val="en-GB" w:eastAsia="en-GB"/>
        </w:rPr>
        <w:drawing>
          <wp:inline distT="0" distB="0" distL="0" distR="0" wp14:anchorId="121EC8EA" wp14:editId="480C7EB5">
            <wp:extent cx="4114800" cy="3086100"/>
            <wp:effectExtent l="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7"/>
                    <a:stretch>
                      <a:fillRect/>
                    </a:stretch>
                  </pic:blipFill>
                  <pic:spPr>
                    <a:xfrm>
                      <a:off x="0" y="0"/>
                      <a:ext cx="4146173" cy="3109630"/>
                    </a:xfrm>
                    <a:prstGeom prst="rect">
                      <a:avLst/>
                    </a:prstGeom>
                  </pic:spPr>
                </pic:pic>
              </a:graphicData>
            </a:graphic>
          </wp:inline>
        </w:drawing>
      </w:r>
    </w:p>
    <w:p w14:paraId="26A1A377" w14:textId="695DB6E3" w:rsidR="006D5505" w:rsidRDefault="006D5505" w:rsidP="009D2012">
      <w:pPr>
        <w:spacing w:line="300" w:lineRule="auto"/>
        <w:jc w:val="center"/>
        <w:rPr>
          <w:rFonts w:eastAsia="Arial Unicode MS" w:cs="Tahoma"/>
          <w:i/>
          <w:sz w:val="24"/>
          <w:szCs w:val="24"/>
        </w:rPr>
      </w:pPr>
      <w:r w:rsidRPr="00D3639A">
        <w:rPr>
          <w:rFonts w:eastAsia="Arial Unicode MS" w:cs="Tahoma"/>
          <w:b/>
          <w:sz w:val="24"/>
          <w:szCs w:val="24"/>
        </w:rPr>
        <w:t xml:space="preserve">Διάγραμμα Π16 </w:t>
      </w:r>
      <w:r w:rsidRPr="00002FEA">
        <w:rPr>
          <w:rFonts w:eastAsia="Arial Unicode MS" w:cs="Tahoma"/>
          <w:i/>
          <w:sz w:val="24"/>
          <w:szCs w:val="24"/>
        </w:rPr>
        <w:t>Διαφορά ενεργειακής ζήτησης και παραγωγής ενέργειας ανεμογεννήτριας.</w:t>
      </w:r>
    </w:p>
    <w:p w14:paraId="4B3E0BD0" w14:textId="77777777" w:rsidR="00002FEA" w:rsidRPr="00002FEA" w:rsidRDefault="00002FEA" w:rsidP="009D2012">
      <w:pPr>
        <w:spacing w:line="300" w:lineRule="auto"/>
        <w:jc w:val="center"/>
        <w:rPr>
          <w:rFonts w:eastAsia="Arial Unicode MS" w:cs="Tahoma"/>
          <w:i/>
          <w:sz w:val="24"/>
          <w:szCs w:val="24"/>
        </w:rPr>
      </w:pPr>
    </w:p>
    <w:p w14:paraId="2208E59F" w14:textId="77777777" w:rsidR="006D5505" w:rsidRPr="00D3639A" w:rsidRDefault="006D5505" w:rsidP="009D2012">
      <w:pPr>
        <w:spacing w:line="300" w:lineRule="auto"/>
        <w:rPr>
          <w:rFonts w:eastAsia="Times New Roman" w:cs="Tahoma"/>
          <w:color w:val="000000"/>
          <w:lang w:eastAsia="en-GB"/>
        </w:rPr>
      </w:pPr>
      <w:r w:rsidRPr="00D3639A">
        <w:rPr>
          <w:rFonts w:eastAsia="Arial Unicode MS" w:cs="Tahoma"/>
          <w:sz w:val="24"/>
          <w:szCs w:val="24"/>
        </w:rPr>
        <w:t xml:space="preserve">Στο παραπάνω διάγραμμα εμφανίζεται η δοαφορά της ζήτησης της ενέργειας με την παροχή ενέργειας απο το αιολικό πάρκο των </w:t>
      </w:r>
      <w:r w:rsidRPr="00D3639A">
        <w:rPr>
          <w:rFonts w:cs="Tahoma"/>
          <w:color w:val="000000"/>
          <w:sz w:val="24"/>
          <w:szCs w:val="20"/>
        </w:rPr>
        <w:t xml:space="preserve">2531.76 </w:t>
      </w:r>
      <w:r w:rsidRPr="00D3639A">
        <w:rPr>
          <w:rFonts w:eastAsia="Arial Unicode MS" w:cs="Tahoma"/>
          <w:sz w:val="24"/>
          <w:szCs w:val="24"/>
        </w:rPr>
        <w:t>ανεμογεννητριών 800W.Σκοπός ειναί η ελαχιστοποίηση της διαφοράς αυτής και απο το διάγραμμα φαίνεται πως έχει επιτευθχει διότι οι περισσότερες μετρήσεις βρίσκονται κοντά στο 0 με μέσο όρο Pnet</w:t>
      </w:r>
      <w:r w:rsidRPr="00D3639A">
        <w:rPr>
          <w:rFonts w:eastAsia="Arial Unicode MS" w:cs="Tahoma"/>
          <w:sz w:val="24"/>
          <w:szCs w:val="24"/>
          <w:vertAlign w:val="subscript"/>
        </w:rPr>
        <w:t xml:space="preserve">avg </w:t>
      </w:r>
      <w:r w:rsidRPr="00D3639A">
        <w:rPr>
          <w:rFonts w:eastAsia="Arial Unicode MS" w:cs="Tahoma"/>
          <w:sz w:val="24"/>
          <w:szCs w:val="24"/>
        </w:rPr>
        <w:t>=</w:t>
      </w:r>
      <w:r w:rsidRPr="00D3639A">
        <w:rPr>
          <w:rFonts w:eastAsia="Times New Roman" w:cs="Tahoma"/>
          <w:color w:val="000000"/>
          <w:sz w:val="24"/>
          <w:szCs w:val="24"/>
          <w:lang w:eastAsia="en-GB"/>
        </w:rPr>
        <w:t xml:space="preserve"> </w:t>
      </w:r>
      <w:r w:rsidRPr="00D3639A">
        <w:rPr>
          <w:rFonts w:eastAsia="Times New Roman" w:cs="Tahoma"/>
          <w:color w:val="000000"/>
          <w:lang w:eastAsia="en-GB"/>
        </w:rPr>
        <w:t>-0.11633</w:t>
      </w:r>
      <w:r w:rsidRPr="00D3639A">
        <w:rPr>
          <w:rFonts w:eastAsia="Times New Roman" w:cs="Tahoma"/>
          <w:color w:val="000000"/>
          <w:lang w:val="en-US" w:eastAsia="en-GB"/>
        </w:rPr>
        <w:t>kW</w:t>
      </w:r>
      <w:r w:rsidRPr="00D3639A">
        <w:rPr>
          <w:rFonts w:eastAsia="Times New Roman" w:cs="Tahoma"/>
          <w:color w:val="000000"/>
          <w:sz w:val="24"/>
          <w:szCs w:val="24"/>
          <w:lang w:eastAsia="en-GB"/>
        </w:rPr>
        <w:t>≈ 0 .</w:t>
      </w:r>
    </w:p>
    <w:p w14:paraId="09FDF65B" w14:textId="77777777" w:rsidR="00D34447" w:rsidRDefault="00D34447">
      <w:pPr>
        <w:spacing w:line="240" w:lineRule="auto"/>
        <w:jc w:val="left"/>
        <w:rPr>
          <w:rFonts w:eastAsia="Times New Roman" w:cs="Tahoma"/>
          <w:b/>
          <w:color w:val="000000"/>
          <w:sz w:val="24"/>
          <w:u w:val="single"/>
          <w:lang w:eastAsia="en-GB"/>
        </w:rPr>
      </w:pPr>
      <w:r>
        <w:rPr>
          <w:rFonts w:eastAsia="Times New Roman" w:cs="Tahoma"/>
          <w:b/>
          <w:color w:val="000000"/>
          <w:sz w:val="24"/>
          <w:u w:val="single"/>
          <w:lang w:eastAsia="en-GB"/>
        </w:rPr>
        <w:br w:type="page"/>
      </w:r>
    </w:p>
    <w:p w14:paraId="4A5DD2FD" w14:textId="3D087F07" w:rsidR="006D5505" w:rsidRPr="00D34447" w:rsidRDefault="006D5505" w:rsidP="00D34447">
      <w:pPr>
        <w:spacing w:line="300" w:lineRule="auto"/>
        <w:jc w:val="left"/>
        <w:rPr>
          <w:rFonts w:eastAsia="Times New Roman" w:cs="Tahoma"/>
          <w:color w:val="000000"/>
          <w:sz w:val="24"/>
          <w:u w:val="single"/>
          <w:lang w:eastAsia="en-GB"/>
        </w:rPr>
      </w:pPr>
      <w:r w:rsidRPr="00F92621">
        <w:rPr>
          <w:rFonts w:eastAsia="Times New Roman" w:cs="Tahoma"/>
          <w:b/>
          <w:color w:val="000000"/>
          <w:sz w:val="24"/>
          <w:u w:val="single"/>
          <w:lang w:eastAsia="en-GB"/>
        </w:rPr>
        <w:lastRenderedPageBreak/>
        <w:t>Ανεμογεννήτρια 1000W</w:t>
      </w:r>
    </w:p>
    <w:p w14:paraId="0C73FFAB" w14:textId="77777777" w:rsidR="006D5505" w:rsidRPr="00D3639A" w:rsidRDefault="006D5505" w:rsidP="009D2012">
      <w:pPr>
        <w:spacing w:line="300" w:lineRule="auto"/>
        <w:jc w:val="center"/>
        <w:rPr>
          <w:rFonts w:eastAsia="Arial Unicode MS" w:cs="Tahoma"/>
          <w:sz w:val="24"/>
          <w:szCs w:val="24"/>
        </w:rPr>
      </w:pPr>
      <w:r w:rsidRPr="00D3639A">
        <w:rPr>
          <w:rFonts w:eastAsia="Arial Unicode MS" w:cs="Tahoma"/>
          <w:b/>
          <w:noProof/>
          <w:sz w:val="24"/>
          <w:szCs w:val="24"/>
          <w:lang w:val="en-GB" w:eastAsia="en-GB"/>
        </w:rPr>
        <w:drawing>
          <wp:inline distT="0" distB="0" distL="0" distR="0" wp14:anchorId="3E1FA5D3" wp14:editId="3643EA93">
            <wp:extent cx="4495798" cy="3371850"/>
            <wp:effectExtent l="0" t="0" r="635"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9"/>
                    <a:stretch>
                      <a:fillRect/>
                    </a:stretch>
                  </pic:blipFill>
                  <pic:spPr>
                    <a:xfrm>
                      <a:off x="0" y="0"/>
                      <a:ext cx="4688680" cy="3516512"/>
                    </a:xfrm>
                    <a:prstGeom prst="rect">
                      <a:avLst/>
                    </a:prstGeom>
                  </pic:spPr>
                </pic:pic>
              </a:graphicData>
            </a:graphic>
          </wp:inline>
        </w:drawing>
      </w:r>
    </w:p>
    <w:p w14:paraId="5923E8BC" w14:textId="7CE9D4A5" w:rsidR="006D5505" w:rsidRDefault="006D5505" w:rsidP="009D2012">
      <w:pPr>
        <w:spacing w:line="300" w:lineRule="auto"/>
        <w:jc w:val="center"/>
        <w:rPr>
          <w:rFonts w:eastAsia="Arial Unicode MS" w:cs="Tahoma"/>
          <w:i/>
          <w:sz w:val="24"/>
          <w:szCs w:val="24"/>
        </w:rPr>
      </w:pPr>
      <w:r w:rsidRPr="00D3639A">
        <w:rPr>
          <w:rFonts w:eastAsia="Arial Unicode MS" w:cs="Tahoma"/>
          <w:b/>
          <w:sz w:val="24"/>
          <w:szCs w:val="24"/>
        </w:rPr>
        <w:t xml:space="preserve">Διάγραμμα Π.17 </w:t>
      </w:r>
      <w:r w:rsidRPr="00002FEA">
        <w:rPr>
          <w:rFonts w:eastAsia="Arial Unicode MS" w:cs="Tahoma"/>
          <w:i/>
          <w:sz w:val="24"/>
          <w:szCs w:val="24"/>
        </w:rPr>
        <w:t>Σφάλμα</w:t>
      </w:r>
    </w:p>
    <w:p w14:paraId="318FB6BA" w14:textId="77777777" w:rsidR="00002FEA" w:rsidRPr="00D3639A" w:rsidRDefault="00002FEA" w:rsidP="009D2012">
      <w:pPr>
        <w:spacing w:line="300" w:lineRule="auto"/>
        <w:jc w:val="center"/>
        <w:rPr>
          <w:rFonts w:eastAsia="Arial Unicode MS" w:cs="Tahoma"/>
          <w:b/>
          <w:sz w:val="24"/>
          <w:szCs w:val="24"/>
        </w:rPr>
      </w:pPr>
    </w:p>
    <w:p w14:paraId="51A4552E" w14:textId="77777777" w:rsidR="006D5505" w:rsidRPr="00D3639A" w:rsidRDefault="006D5505" w:rsidP="009D2012">
      <w:pPr>
        <w:spacing w:line="300" w:lineRule="auto"/>
        <w:rPr>
          <w:rFonts w:eastAsia="Arial Unicode MS" w:cs="Tahoma"/>
          <w:sz w:val="24"/>
          <w:szCs w:val="24"/>
        </w:rPr>
      </w:pPr>
      <w:r w:rsidRPr="00D3639A">
        <w:rPr>
          <w:rFonts w:eastAsia="Arial Unicode MS" w:cs="Tahoma"/>
          <w:sz w:val="24"/>
          <w:szCs w:val="24"/>
        </w:rPr>
        <w:t>Η εξίσωση που υπολογίζεται το σφάλμα είναι η 5.1 και το διάγραμμα Π.17 εμφανίζεται το σφάλμα κατα τη διάρκεια ενός έτους για την ανεμογεννήτρια 1000W.</w:t>
      </w:r>
    </w:p>
    <w:p w14:paraId="28649A3B" w14:textId="77777777" w:rsidR="006D5505" w:rsidRPr="00D3639A" w:rsidRDefault="006D5505" w:rsidP="009D2012">
      <w:pPr>
        <w:spacing w:line="300" w:lineRule="auto"/>
        <w:jc w:val="center"/>
        <w:rPr>
          <w:rFonts w:eastAsia="Arial Unicode MS" w:cs="Tahoma"/>
          <w:b/>
          <w:sz w:val="24"/>
          <w:szCs w:val="24"/>
        </w:rPr>
      </w:pPr>
      <w:r w:rsidRPr="00D3639A">
        <w:rPr>
          <w:rFonts w:eastAsia="Arial Unicode MS" w:cs="Tahoma"/>
          <w:b/>
          <w:noProof/>
          <w:sz w:val="24"/>
          <w:szCs w:val="24"/>
          <w:lang w:val="en-GB" w:eastAsia="en-GB"/>
        </w:rPr>
        <w:drawing>
          <wp:inline distT="0" distB="0" distL="0" distR="0" wp14:anchorId="5042B528" wp14:editId="2A2C9314">
            <wp:extent cx="4316963" cy="3237722"/>
            <wp:effectExtent l="0" t="0" r="7620" b="127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8"/>
                    <a:stretch>
                      <a:fillRect/>
                    </a:stretch>
                  </pic:blipFill>
                  <pic:spPr>
                    <a:xfrm>
                      <a:off x="0" y="0"/>
                      <a:ext cx="4365968" cy="3274476"/>
                    </a:xfrm>
                    <a:prstGeom prst="rect">
                      <a:avLst/>
                    </a:prstGeom>
                  </pic:spPr>
                </pic:pic>
              </a:graphicData>
            </a:graphic>
          </wp:inline>
        </w:drawing>
      </w:r>
    </w:p>
    <w:p w14:paraId="367D9F14" w14:textId="1C173D0D" w:rsidR="006D5505" w:rsidRDefault="006D5505" w:rsidP="009D2012">
      <w:pPr>
        <w:spacing w:line="300" w:lineRule="auto"/>
        <w:jc w:val="center"/>
        <w:rPr>
          <w:rFonts w:eastAsia="Arial Unicode MS" w:cs="Tahoma"/>
          <w:i/>
          <w:sz w:val="24"/>
          <w:szCs w:val="24"/>
        </w:rPr>
      </w:pPr>
      <w:r w:rsidRPr="00D3639A">
        <w:rPr>
          <w:rFonts w:eastAsia="Arial Unicode MS" w:cs="Tahoma"/>
          <w:b/>
          <w:sz w:val="24"/>
          <w:szCs w:val="24"/>
        </w:rPr>
        <w:t xml:space="preserve">Διάγραμμα Π18 </w:t>
      </w:r>
      <w:r w:rsidRPr="00002FEA">
        <w:rPr>
          <w:rFonts w:eastAsia="Arial Unicode MS" w:cs="Tahoma"/>
          <w:i/>
          <w:sz w:val="24"/>
          <w:szCs w:val="24"/>
        </w:rPr>
        <w:t>Διαφορά ενεργειακής ζήτησης και παραγωγής ενέργειας ανεμογεννήτριας.</w:t>
      </w:r>
    </w:p>
    <w:p w14:paraId="428DDC63" w14:textId="77777777" w:rsidR="00002FEA" w:rsidRPr="00002FEA" w:rsidRDefault="00002FEA" w:rsidP="009D2012">
      <w:pPr>
        <w:spacing w:line="300" w:lineRule="auto"/>
        <w:jc w:val="center"/>
        <w:rPr>
          <w:rFonts w:eastAsia="Arial Unicode MS" w:cs="Tahoma"/>
          <w:i/>
          <w:sz w:val="24"/>
          <w:szCs w:val="24"/>
        </w:rPr>
      </w:pPr>
    </w:p>
    <w:p w14:paraId="0C4C8D59" w14:textId="77777777" w:rsidR="006D5505" w:rsidRPr="00D3639A" w:rsidRDefault="006D5505" w:rsidP="009D2012">
      <w:pPr>
        <w:spacing w:line="300" w:lineRule="auto"/>
        <w:rPr>
          <w:rFonts w:eastAsia="Times New Roman" w:cs="Tahoma"/>
          <w:color w:val="000000"/>
          <w:lang w:eastAsia="en-GB"/>
        </w:rPr>
      </w:pPr>
      <w:r w:rsidRPr="00D3639A">
        <w:rPr>
          <w:rFonts w:eastAsia="Arial Unicode MS" w:cs="Tahoma"/>
          <w:sz w:val="24"/>
          <w:szCs w:val="24"/>
        </w:rPr>
        <w:t xml:space="preserve">Στο παραπάνω διάγραμμα εμφανίζεται η δοαφορά της ζήτησης της ενέργειας με την παροχή ενέργειας απο το αιολικό πάρκο των </w:t>
      </w:r>
      <w:r w:rsidRPr="00D3639A">
        <w:rPr>
          <w:rFonts w:cs="Tahoma"/>
          <w:color w:val="000000"/>
          <w:sz w:val="24"/>
          <w:szCs w:val="20"/>
        </w:rPr>
        <w:t>2031.8</w:t>
      </w:r>
      <w:r w:rsidRPr="00D3639A">
        <w:rPr>
          <w:rFonts w:cs="Tahoma"/>
          <w:sz w:val="32"/>
          <w:szCs w:val="24"/>
        </w:rPr>
        <w:t xml:space="preserve"> </w:t>
      </w:r>
      <w:r w:rsidRPr="00D3639A">
        <w:rPr>
          <w:rFonts w:eastAsia="Arial Unicode MS" w:cs="Tahoma"/>
          <w:sz w:val="24"/>
          <w:szCs w:val="24"/>
        </w:rPr>
        <w:t>ανεμογεννητριών 1000W.Σκοπός ειναί η ελαχιστοποίηση της διαφοράς αυτής και απο το διάγραμμα φαίνεται πως έχει επιτευθχει διότι οι περισσότερες μετρήσεις βρίσκονται κοντά στο 0 με μέσο όρο Pnet</w:t>
      </w:r>
      <w:r w:rsidRPr="00D3639A">
        <w:rPr>
          <w:rFonts w:eastAsia="Arial Unicode MS" w:cs="Tahoma"/>
          <w:sz w:val="24"/>
          <w:szCs w:val="24"/>
          <w:vertAlign w:val="subscript"/>
        </w:rPr>
        <w:t xml:space="preserve">avg </w:t>
      </w:r>
      <w:r w:rsidRPr="00D3639A">
        <w:rPr>
          <w:rFonts w:eastAsia="Arial Unicode MS" w:cs="Tahoma"/>
          <w:sz w:val="24"/>
          <w:szCs w:val="24"/>
        </w:rPr>
        <w:t>=</w:t>
      </w:r>
      <w:r w:rsidRPr="00D3639A">
        <w:rPr>
          <w:rFonts w:eastAsia="Times New Roman" w:cs="Tahoma"/>
          <w:color w:val="000000"/>
          <w:sz w:val="24"/>
          <w:szCs w:val="24"/>
          <w:lang w:eastAsia="en-GB"/>
        </w:rPr>
        <w:t xml:space="preserve"> </w:t>
      </w:r>
      <w:r w:rsidRPr="00D3639A">
        <w:rPr>
          <w:rFonts w:eastAsia="Times New Roman" w:cs="Tahoma"/>
          <w:color w:val="000000"/>
          <w:lang w:eastAsia="en-GB"/>
        </w:rPr>
        <w:t xml:space="preserve">- 2.40418 </w:t>
      </w:r>
      <w:r w:rsidRPr="00D3639A">
        <w:rPr>
          <w:rFonts w:eastAsia="Times New Roman" w:cs="Tahoma"/>
          <w:color w:val="000000"/>
          <w:lang w:val="en-US" w:eastAsia="en-GB"/>
        </w:rPr>
        <w:t>kW</w:t>
      </w:r>
      <w:r w:rsidRPr="00D3639A">
        <w:rPr>
          <w:rFonts w:eastAsia="Times New Roman" w:cs="Tahoma"/>
          <w:color w:val="000000"/>
          <w:sz w:val="24"/>
          <w:szCs w:val="24"/>
          <w:lang w:eastAsia="en-GB"/>
        </w:rPr>
        <w:t>.</w:t>
      </w:r>
    </w:p>
    <w:p w14:paraId="3515F458" w14:textId="77777777" w:rsidR="00002FEA" w:rsidRDefault="00002FEA" w:rsidP="009D2012">
      <w:pPr>
        <w:spacing w:line="300" w:lineRule="auto"/>
        <w:jc w:val="left"/>
        <w:rPr>
          <w:rFonts w:eastAsia="Times New Roman" w:cs="Tahoma"/>
          <w:color w:val="000000"/>
          <w:u w:val="single"/>
          <w:lang w:eastAsia="en-GB"/>
        </w:rPr>
      </w:pPr>
      <w:r>
        <w:rPr>
          <w:rFonts w:eastAsia="Times New Roman" w:cs="Tahoma"/>
          <w:color w:val="000000"/>
          <w:u w:val="single"/>
          <w:lang w:eastAsia="en-GB"/>
        </w:rPr>
        <w:br w:type="page"/>
      </w:r>
    </w:p>
    <w:p w14:paraId="6FD742F4" w14:textId="5F46AADE" w:rsidR="006D5505" w:rsidRPr="00F92621" w:rsidRDefault="006D5505" w:rsidP="009D2012">
      <w:pPr>
        <w:spacing w:line="300" w:lineRule="auto"/>
        <w:rPr>
          <w:rFonts w:eastAsia="Times New Roman" w:cs="Tahoma"/>
          <w:b/>
          <w:color w:val="000000"/>
          <w:u w:val="single"/>
          <w:lang w:eastAsia="en-GB"/>
        </w:rPr>
      </w:pPr>
      <w:r w:rsidRPr="00F92621">
        <w:rPr>
          <w:rFonts w:eastAsia="Times New Roman" w:cs="Tahoma"/>
          <w:b/>
          <w:color w:val="000000"/>
          <w:u w:val="single"/>
          <w:lang w:eastAsia="en-GB"/>
        </w:rPr>
        <w:lastRenderedPageBreak/>
        <w:t>Aνεμογεννήτρια 1500W</w:t>
      </w:r>
    </w:p>
    <w:p w14:paraId="3030909D" w14:textId="77777777" w:rsidR="006D5505" w:rsidRPr="00D3639A" w:rsidRDefault="006D5505" w:rsidP="009D2012">
      <w:pPr>
        <w:spacing w:line="300" w:lineRule="auto"/>
        <w:jc w:val="center"/>
        <w:rPr>
          <w:rFonts w:cs="Tahoma"/>
          <w:b/>
          <w:noProof/>
          <w:sz w:val="24"/>
          <w:szCs w:val="24"/>
          <w:lang w:eastAsia="en-GB"/>
        </w:rPr>
      </w:pPr>
      <w:r w:rsidRPr="00D3639A">
        <w:rPr>
          <w:rFonts w:cs="Tahoma"/>
          <w:b/>
          <w:noProof/>
          <w:sz w:val="24"/>
          <w:szCs w:val="24"/>
          <w:lang w:val="en-GB" w:eastAsia="en-GB"/>
        </w:rPr>
        <w:drawing>
          <wp:inline distT="0" distB="0" distL="0" distR="0" wp14:anchorId="0B132E0D" wp14:editId="4D4B4EEF">
            <wp:extent cx="4438650" cy="3328988"/>
            <wp:effectExtent l="0" t="0" r="0" b="508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2"/>
                    <a:stretch>
                      <a:fillRect/>
                    </a:stretch>
                  </pic:blipFill>
                  <pic:spPr>
                    <a:xfrm>
                      <a:off x="0" y="0"/>
                      <a:ext cx="4459780" cy="3344836"/>
                    </a:xfrm>
                    <a:prstGeom prst="rect">
                      <a:avLst/>
                    </a:prstGeom>
                  </pic:spPr>
                </pic:pic>
              </a:graphicData>
            </a:graphic>
          </wp:inline>
        </w:drawing>
      </w:r>
    </w:p>
    <w:p w14:paraId="5228A82F" w14:textId="66CAA7A6" w:rsidR="006D5505" w:rsidRDefault="006D5505" w:rsidP="009D2012">
      <w:pPr>
        <w:spacing w:line="300" w:lineRule="auto"/>
        <w:jc w:val="center"/>
        <w:rPr>
          <w:rFonts w:cs="Tahoma"/>
          <w:i/>
          <w:noProof/>
          <w:sz w:val="24"/>
          <w:szCs w:val="24"/>
          <w:lang w:eastAsia="en-GB"/>
        </w:rPr>
      </w:pPr>
      <w:r w:rsidRPr="00D3639A">
        <w:rPr>
          <w:rFonts w:cs="Tahoma"/>
          <w:b/>
          <w:noProof/>
          <w:sz w:val="24"/>
          <w:szCs w:val="24"/>
          <w:lang w:eastAsia="en-GB"/>
        </w:rPr>
        <w:t xml:space="preserve">Διάγραμμα Π19 </w:t>
      </w:r>
      <w:r w:rsidRPr="00002FEA">
        <w:rPr>
          <w:rFonts w:cs="Tahoma"/>
          <w:i/>
          <w:noProof/>
          <w:sz w:val="24"/>
          <w:szCs w:val="24"/>
          <w:lang w:eastAsia="en-GB"/>
        </w:rPr>
        <w:t>Σφάλμα</w:t>
      </w:r>
    </w:p>
    <w:p w14:paraId="078E66A5" w14:textId="77777777" w:rsidR="00002FEA" w:rsidRPr="00D3639A" w:rsidRDefault="00002FEA" w:rsidP="009D2012">
      <w:pPr>
        <w:spacing w:line="300" w:lineRule="auto"/>
        <w:jc w:val="center"/>
        <w:rPr>
          <w:rFonts w:cs="Tahoma"/>
          <w:b/>
          <w:noProof/>
          <w:sz w:val="24"/>
          <w:szCs w:val="24"/>
          <w:lang w:eastAsia="en-GB"/>
        </w:rPr>
      </w:pPr>
    </w:p>
    <w:p w14:paraId="7CC8E20C" w14:textId="77777777" w:rsidR="006D5505" w:rsidRPr="00D3639A" w:rsidRDefault="006D5505" w:rsidP="009D2012">
      <w:pPr>
        <w:spacing w:line="300" w:lineRule="auto"/>
        <w:rPr>
          <w:rFonts w:eastAsia="Arial Unicode MS" w:cs="Tahoma"/>
          <w:sz w:val="24"/>
          <w:szCs w:val="24"/>
        </w:rPr>
      </w:pPr>
      <w:r w:rsidRPr="00D3639A">
        <w:rPr>
          <w:rFonts w:eastAsia="Arial Unicode MS" w:cs="Tahoma"/>
          <w:sz w:val="24"/>
          <w:szCs w:val="24"/>
        </w:rPr>
        <w:t>Η εξίσωση που υπολογίζεται το σφάλμα είναι η 5.1 και το διάγραμμα Π19 εμφανίζεται το σφάλμα κατα τη διάρκεια ενός έτους για την ανεμογεννήτρια 1500W.</w:t>
      </w:r>
    </w:p>
    <w:p w14:paraId="4194D16F" w14:textId="77777777" w:rsidR="006D5505" w:rsidRPr="00D3639A" w:rsidRDefault="006D5505" w:rsidP="009D2012">
      <w:pPr>
        <w:spacing w:line="300" w:lineRule="auto"/>
        <w:jc w:val="center"/>
        <w:rPr>
          <w:rFonts w:cs="Tahoma"/>
          <w:noProof/>
          <w:sz w:val="24"/>
          <w:szCs w:val="24"/>
          <w:lang w:eastAsia="en-GB"/>
        </w:rPr>
      </w:pPr>
      <w:r w:rsidRPr="00D3639A">
        <w:rPr>
          <w:rFonts w:cs="Tahoma"/>
          <w:noProof/>
          <w:sz w:val="24"/>
          <w:szCs w:val="24"/>
          <w:lang w:val="en-GB" w:eastAsia="en-GB"/>
        </w:rPr>
        <w:drawing>
          <wp:inline distT="0" distB="0" distL="0" distR="0" wp14:anchorId="4921216C" wp14:editId="6B1D8C1C">
            <wp:extent cx="4229100" cy="3171826"/>
            <wp:effectExtent l="0" t="0" r="0" b="9525"/>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9"/>
                    <a:stretch>
                      <a:fillRect/>
                    </a:stretch>
                  </pic:blipFill>
                  <pic:spPr>
                    <a:xfrm>
                      <a:off x="0" y="0"/>
                      <a:ext cx="4277607" cy="3208206"/>
                    </a:xfrm>
                    <a:prstGeom prst="rect">
                      <a:avLst/>
                    </a:prstGeom>
                  </pic:spPr>
                </pic:pic>
              </a:graphicData>
            </a:graphic>
          </wp:inline>
        </w:drawing>
      </w:r>
    </w:p>
    <w:p w14:paraId="05335888" w14:textId="267A61FF" w:rsidR="006D5505" w:rsidRDefault="006D5505" w:rsidP="009D2012">
      <w:pPr>
        <w:spacing w:line="300" w:lineRule="auto"/>
        <w:jc w:val="center"/>
        <w:rPr>
          <w:rFonts w:eastAsia="Arial Unicode MS" w:cs="Tahoma"/>
          <w:i/>
          <w:sz w:val="24"/>
          <w:szCs w:val="24"/>
        </w:rPr>
      </w:pPr>
      <w:r w:rsidRPr="00D3639A">
        <w:rPr>
          <w:rFonts w:cs="Tahoma"/>
          <w:b/>
          <w:noProof/>
          <w:sz w:val="24"/>
          <w:szCs w:val="24"/>
          <w:lang w:eastAsia="en-GB"/>
        </w:rPr>
        <w:t>Διάγραμμα Π20</w:t>
      </w:r>
      <w:r w:rsidRPr="00D3639A">
        <w:rPr>
          <w:rFonts w:eastAsia="Arial Unicode MS" w:cs="Tahoma"/>
          <w:b/>
          <w:sz w:val="24"/>
          <w:szCs w:val="24"/>
        </w:rPr>
        <w:t xml:space="preserve"> </w:t>
      </w:r>
      <w:r w:rsidRPr="00002FEA">
        <w:rPr>
          <w:rFonts w:eastAsia="Arial Unicode MS" w:cs="Tahoma"/>
          <w:i/>
          <w:sz w:val="24"/>
          <w:szCs w:val="24"/>
        </w:rPr>
        <w:t>Διαφορά ενεργειακής ζήτησης και παραγωγής ενέργειας ανεμογεννήτριας.</w:t>
      </w:r>
    </w:p>
    <w:p w14:paraId="400E3F9D" w14:textId="77777777" w:rsidR="00002FEA" w:rsidRPr="00D3639A" w:rsidRDefault="00002FEA" w:rsidP="009D2012">
      <w:pPr>
        <w:spacing w:line="300" w:lineRule="auto"/>
        <w:jc w:val="center"/>
        <w:rPr>
          <w:rFonts w:cs="Tahoma"/>
          <w:noProof/>
          <w:sz w:val="24"/>
          <w:szCs w:val="24"/>
          <w:lang w:eastAsia="en-GB"/>
        </w:rPr>
      </w:pPr>
    </w:p>
    <w:p w14:paraId="1DD81EA4" w14:textId="77777777" w:rsidR="006D5505" w:rsidRPr="00D3639A" w:rsidRDefault="006D5505" w:rsidP="009D2012">
      <w:pPr>
        <w:spacing w:line="300" w:lineRule="auto"/>
        <w:rPr>
          <w:rFonts w:eastAsia="Times New Roman" w:cs="Tahoma"/>
          <w:color w:val="000000"/>
          <w:lang w:eastAsia="en-GB"/>
        </w:rPr>
      </w:pPr>
      <w:r w:rsidRPr="00D3639A">
        <w:rPr>
          <w:rFonts w:eastAsia="Arial Unicode MS" w:cs="Tahoma"/>
          <w:sz w:val="24"/>
          <w:szCs w:val="24"/>
        </w:rPr>
        <w:t xml:space="preserve">Στο παραπάνω διάγραμμα εμφανίζεται η δοαφορά της ζήτησης της ενέργειας με την παροχή ενέργειας απο το αιολικό πάρκο των </w:t>
      </w:r>
      <w:r w:rsidRPr="00D3639A">
        <w:rPr>
          <w:rFonts w:eastAsia="Times New Roman" w:cs="Tahoma"/>
          <w:sz w:val="24"/>
          <w:szCs w:val="24"/>
          <w:lang w:eastAsia="en-GB"/>
        </w:rPr>
        <w:t xml:space="preserve">12.510,08 </w:t>
      </w:r>
      <w:r w:rsidRPr="00D3639A">
        <w:rPr>
          <w:rFonts w:eastAsia="Arial Unicode MS" w:cs="Tahoma"/>
          <w:sz w:val="24"/>
          <w:szCs w:val="24"/>
        </w:rPr>
        <w:t>ανεμογεννητριών 1500W.Σκοπός ειναί η ελαχιστοποίηση της διαφοράς αυτής και απο το διάγραμμα φαίνεται πως έχει επιτευθχει διότι οι περισσότερες μετρήσεις βρίσκονται κοντά στο 0 με μέσο όρο Pnet</w:t>
      </w:r>
      <w:r w:rsidRPr="00D3639A">
        <w:rPr>
          <w:rFonts w:eastAsia="Arial Unicode MS" w:cs="Tahoma"/>
          <w:sz w:val="24"/>
          <w:szCs w:val="24"/>
          <w:vertAlign w:val="subscript"/>
        </w:rPr>
        <w:t xml:space="preserve">avg </w:t>
      </w:r>
      <w:r w:rsidRPr="00D3639A">
        <w:rPr>
          <w:rFonts w:eastAsia="Times New Roman" w:cs="Tahoma"/>
          <w:color w:val="000000"/>
          <w:lang w:eastAsia="en-GB"/>
        </w:rPr>
        <w:t xml:space="preserve">-0.01155 </w:t>
      </w:r>
      <w:r w:rsidRPr="00D3639A">
        <w:rPr>
          <w:rFonts w:eastAsia="Times New Roman" w:cs="Tahoma"/>
          <w:color w:val="000000"/>
          <w:lang w:val="en-US" w:eastAsia="en-GB"/>
        </w:rPr>
        <w:t>kW</w:t>
      </w:r>
      <w:r w:rsidRPr="00D3639A">
        <w:rPr>
          <w:rFonts w:eastAsia="Times New Roman" w:cs="Tahoma"/>
          <w:color w:val="000000"/>
          <w:lang w:eastAsia="en-GB"/>
        </w:rPr>
        <w:t>.</w:t>
      </w:r>
    </w:p>
    <w:p w14:paraId="29749DD3" w14:textId="77777777" w:rsidR="00A21DAB" w:rsidRPr="00BF0CBE" w:rsidRDefault="00A21DAB" w:rsidP="009D2012">
      <w:pPr>
        <w:spacing w:line="300" w:lineRule="auto"/>
        <w:jc w:val="left"/>
        <w:rPr>
          <w:rFonts w:eastAsia="Times New Roman" w:cs="Tahoma"/>
          <w:b/>
          <w:color w:val="000000"/>
          <w:sz w:val="24"/>
          <w:u w:val="single"/>
          <w:lang w:eastAsia="en-GB"/>
        </w:rPr>
      </w:pPr>
      <w:r w:rsidRPr="00BF0CBE">
        <w:rPr>
          <w:rFonts w:eastAsia="Times New Roman" w:cs="Tahoma"/>
          <w:b/>
          <w:color w:val="000000"/>
          <w:sz w:val="24"/>
          <w:u w:val="single"/>
          <w:lang w:eastAsia="en-GB"/>
        </w:rPr>
        <w:br w:type="page"/>
      </w:r>
    </w:p>
    <w:p w14:paraId="071C4D21" w14:textId="18950F32" w:rsidR="006D5505" w:rsidRPr="00A21DAB" w:rsidRDefault="006D5505" w:rsidP="009D2012">
      <w:pPr>
        <w:spacing w:line="300" w:lineRule="auto"/>
        <w:rPr>
          <w:rFonts w:eastAsia="Times New Roman" w:cs="Tahoma"/>
          <w:b/>
          <w:color w:val="000000"/>
          <w:sz w:val="24"/>
          <w:u w:val="single"/>
          <w:lang w:eastAsia="en-GB"/>
        </w:rPr>
      </w:pPr>
      <w:r w:rsidRPr="00A21DAB">
        <w:rPr>
          <w:rFonts w:eastAsia="Times New Roman" w:cs="Tahoma"/>
          <w:b/>
          <w:color w:val="000000"/>
          <w:sz w:val="24"/>
          <w:u w:val="single"/>
          <w:lang w:val="en-US" w:eastAsia="en-GB"/>
        </w:rPr>
        <w:lastRenderedPageBreak/>
        <w:t>A</w:t>
      </w:r>
      <w:r w:rsidRPr="00A21DAB">
        <w:rPr>
          <w:rFonts w:eastAsia="Times New Roman" w:cs="Tahoma"/>
          <w:b/>
          <w:color w:val="000000"/>
          <w:sz w:val="24"/>
          <w:u w:val="single"/>
          <w:lang w:eastAsia="en-GB"/>
        </w:rPr>
        <w:t>νεμογεννήτρια 2000W</w:t>
      </w:r>
    </w:p>
    <w:p w14:paraId="63C78C68" w14:textId="77777777" w:rsidR="006D5505" w:rsidRPr="00D3639A" w:rsidRDefault="006D5505" w:rsidP="009D2012">
      <w:pPr>
        <w:spacing w:line="300" w:lineRule="auto"/>
        <w:jc w:val="center"/>
        <w:rPr>
          <w:rFonts w:eastAsia="Times New Roman" w:cs="Tahoma"/>
          <w:b/>
          <w:color w:val="000000"/>
          <w:sz w:val="24"/>
          <w:szCs w:val="24"/>
          <w:lang w:eastAsia="en-GB"/>
        </w:rPr>
      </w:pPr>
      <w:r w:rsidRPr="00D3639A">
        <w:rPr>
          <w:rFonts w:eastAsia="Times New Roman" w:cs="Tahoma"/>
          <w:b/>
          <w:noProof/>
          <w:color w:val="000000"/>
          <w:sz w:val="24"/>
          <w:szCs w:val="24"/>
          <w:lang w:val="en-GB" w:eastAsia="en-GB"/>
        </w:rPr>
        <w:drawing>
          <wp:inline distT="0" distB="0" distL="0" distR="0" wp14:anchorId="454BC1D0" wp14:editId="78B36D0F">
            <wp:extent cx="4114799" cy="3086100"/>
            <wp:effectExtent l="0" t="0" r="635" b="0"/>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0"/>
                    <a:stretch>
                      <a:fillRect/>
                    </a:stretch>
                  </pic:blipFill>
                  <pic:spPr>
                    <a:xfrm>
                      <a:off x="0" y="0"/>
                      <a:ext cx="4137335" cy="3103002"/>
                    </a:xfrm>
                    <a:prstGeom prst="rect">
                      <a:avLst/>
                    </a:prstGeom>
                  </pic:spPr>
                </pic:pic>
              </a:graphicData>
            </a:graphic>
          </wp:inline>
        </w:drawing>
      </w:r>
    </w:p>
    <w:p w14:paraId="79624C11" w14:textId="58B33ADC" w:rsidR="006D5505" w:rsidRPr="00D3639A" w:rsidRDefault="006D5505" w:rsidP="009D2012">
      <w:pPr>
        <w:spacing w:line="300" w:lineRule="auto"/>
        <w:jc w:val="center"/>
        <w:rPr>
          <w:rFonts w:eastAsia="Times New Roman" w:cs="Tahoma"/>
          <w:b/>
          <w:color w:val="000000"/>
          <w:sz w:val="24"/>
          <w:szCs w:val="24"/>
          <w:lang w:eastAsia="en-GB"/>
        </w:rPr>
      </w:pPr>
      <w:r w:rsidRPr="00D3639A">
        <w:rPr>
          <w:rFonts w:eastAsia="Times New Roman" w:cs="Tahoma"/>
          <w:b/>
          <w:color w:val="000000"/>
          <w:sz w:val="24"/>
          <w:szCs w:val="24"/>
          <w:lang w:eastAsia="en-GB"/>
        </w:rPr>
        <w:t xml:space="preserve">Διάγραμμα Π21  </w:t>
      </w:r>
      <w:r w:rsidRPr="00F92621">
        <w:rPr>
          <w:rFonts w:eastAsia="Times New Roman" w:cs="Tahoma"/>
          <w:i/>
          <w:color w:val="000000"/>
          <w:sz w:val="24"/>
          <w:szCs w:val="24"/>
          <w:lang w:eastAsia="en-GB"/>
        </w:rPr>
        <w:t>Σφάλμα</w:t>
      </w:r>
    </w:p>
    <w:p w14:paraId="4B0D23A8" w14:textId="77777777" w:rsidR="006D5505" w:rsidRPr="00D3639A" w:rsidRDefault="006D5505" w:rsidP="009D2012">
      <w:pPr>
        <w:spacing w:line="300" w:lineRule="auto"/>
        <w:rPr>
          <w:rFonts w:eastAsia="Arial Unicode MS" w:cs="Tahoma"/>
          <w:sz w:val="24"/>
          <w:szCs w:val="24"/>
        </w:rPr>
      </w:pPr>
      <w:r w:rsidRPr="00D3639A">
        <w:rPr>
          <w:rFonts w:eastAsia="Arial Unicode MS" w:cs="Tahoma"/>
          <w:sz w:val="24"/>
          <w:szCs w:val="24"/>
        </w:rPr>
        <w:t>Η εξίσωση που υπολογίζεται το σφάλμα είναι η 5.1 και το διάγραμμα Π21 εμφανίζεται το σφάλμα κατα τη διάρκεια ενός έτους για την ανεμογεννήτρια 2000W.</w:t>
      </w:r>
    </w:p>
    <w:p w14:paraId="521DCB0F" w14:textId="77777777" w:rsidR="006D5505" w:rsidRPr="00D3639A" w:rsidRDefault="006D5505" w:rsidP="009D2012">
      <w:pPr>
        <w:spacing w:line="300" w:lineRule="auto"/>
        <w:rPr>
          <w:rFonts w:eastAsia="Times New Roman" w:cs="Tahoma"/>
          <w:b/>
          <w:color w:val="000000"/>
          <w:sz w:val="24"/>
          <w:szCs w:val="24"/>
          <w:lang w:eastAsia="en-GB"/>
        </w:rPr>
      </w:pPr>
    </w:p>
    <w:p w14:paraId="5C03CEEC" w14:textId="77777777" w:rsidR="006D5505" w:rsidRPr="00D3639A" w:rsidRDefault="006D5505" w:rsidP="009D2012">
      <w:pPr>
        <w:spacing w:line="300" w:lineRule="auto"/>
        <w:jc w:val="center"/>
        <w:rPr>
          <w:rFonts w:cs="Tahoma"/>
          <w:noProof/>
          <w:sz w:val="24"/>
          <w:szCs w:val="24"/>
          <w:lang w:val="en-US" w:eastAsia="en-GB"/>
        </w:rPr>
      </w:pPr>
      <w:r w:rsidRPr="00D3639A">
        <w:rPr>
          <w:rFonts w:cs="Tahoma"/>
          <w:noProof/>
          <w:sz w:val="24"/>
          <w:szCs w:val="24"/>
          <w:lang w:val="en-GB" w:eastAsia="en-GB"/>
        </w:rPr>
        <w:drawing>
          <wp:inline distT="0" distB="0" distL="0" distR="0" wp14:anchorId="584855A8" wp14:editId="40EA576C">
            <wp:extent cx="4724400" cy="3543300"/>
            <wp:effectExtent l="0" t="0" r="0" b="0"/>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1"/>
                    <a:stretch>
                      <a:fillRect/>
                    </a:stretch>
                  </pic:blipFill>
                  <pic:spPr>
                    <a:xfrm>
                      <a:off x="0" y="0"/>
                      <a:ext cx="4741417" cy="3556063"/>
                    </a:xfrm>
                    <a:prstGeom prst="rect">
                      <a:avLst/>
                    </a:prstGeom>
                  </pic:spPr>
                </pic:pic>
              </a:graphicData>
            </a:graphic>
          </wp:inline>
        </w:drawing>
      </w:r>
    </w:p>
    <w:p w14:paraId="192610B9" w14:textId="50CD4A59" w:rsidR="006D5505" w:rsidRDefault="006D5505" w:rsidP="009D2012">
      <w:pPr>
        <w:spacing w:line="300" w:lineRule="auto"/>
        <w:jc w:val="center"/>
        <w:rPr>
          <w:rFonts w:eastAsia="Arial Unicode MS" w:cs="Tahoma"/>
          <w:i/>
          <w:sz w:val="24"/>
          <w:szCs w:val="24"/>
        </w:rPr>
      </w:pPr>
      <w:r w:rsidRPr="00D3639A">
        <w:rPr>
          <w:rFonts w:cs="Tahoma"/>
          <w:b/>
          <w:noProof/>
          <w:sz w:val="24"/>
          <w:szCs w:val="24"/>
          <w:lang w:eastAsia="en-GB"/>
        </w:rPr>
        <w:t>Διάγραμμα Π22</w:t>
      </w:r>
      <w:r w:rsidRPr="00D3639A">
        <w:rPr>
          <w:rFonts w:cs="Tahoma"/>
          <w:noProof/>
          <w:sz w:val="24"/>
          <w:szCs w:val="24"/>
          <w:lang w:eastAsia="en-GB"/>
        </w:rPr>
        <w:t xml:space="preserve"> </w:t>
      </w:r>
      <w:r w:rsidRPr="00002FEA">
        <w:rPr>
          <w:rFonts w:eastAsia="Arial Unicode MS" w:cs="Tahoma"/>
          <w:i/>
          <w:sz w:val="24"/>
          <w:szCs w:val="24"/>
        </w:rPr>
        <w:t>Διαφορά ενεργειακής ζήτησης και παραγωγής ενέργειας ανεμογεννήτριας.</w:t>
      </w:r>
    </w:p>
    <w:p w14:paraId="6EAA268D" w14:textId="77777777" w:rsidR="00002FEA" w:rsidRPr="00D3639A" w:rsidRDefault="00002FEA" w:rsidP="009D2012">
      <w:pPr>
        <w:spacing w:line="300" w:lineRule="auto"/>
        <w:jc w:val="center"/>
        <w:rPr>
          <w:rFonts w:eastAsia="Arial Unicode MS" w:cs="Tahoma"/>
          <w:b/>
          <w:sz w:val="24"/>
          <w:szCs w:val="24"/>
        </w:rPr>
      </w:pPr>
    </w:p>
    <w:p w14:paraId="645C4CA4" w14:textId="77777777" w:rsidR="006D5505" w:rsidRPr="00D3639A" w:rsidRDefault="006D5505" w:rsidP="009D2012">
      <w:pPr>
        <w:spacing w:line="300" w:lineRule="auto"/>
        <w:rPr>
          <w:rFonts w:eastAsia="Times New Roman" w:cs="Tahoma"/>
          <w:color w:val="000000"/>
          <w:sz w:val="24"/>
          <w:szCs w:val="24"/>
          <w:lang w:eastAsia="en-GB"/>
        </w:rPr>
      </w:pPr>
      <w:r w:rsidRPr="00D3639A">
        <w:rPr>
          <w:rFonts w:eastAsia="Arial Unicode MS" w:cs="Tahoma"/>
          <w:sz w:val="24"/>
          <w:szCs w:val="24"/>
        </w:rPr>
        <w:t xml:space="preserve">Στο παραπάνω διάγραμμα εμφανίζεται η δοαφορά της ζήτησης της ενέργειας με την παροχή ενέργειας απο το αιολικό πάρκο των </w:t>
      </w:r>
      <w:r w:rsidRPr="00D3639A">
        <w:rPr>
          <w:rFonts w:cs="Tahoma"/>
          <w:color w:val="000000"/>
          <w:sz w:val="24"/>
          <w:szCs w:val="20"/>
        </w:rPr>
        <w:t xml:space="preserve">4804.01 </w:t>
      </w:r>
      <w:r w:rsidRPr="00D3639A">
        <w:rPr>
          <w:rFonts w:eastAsia="Arial Unicode MS" w:cs="Tahoma"/>
          <w:sz w:val="24"/>
          <w:szCs w:val="24"/>
        </w:rPr>
        <w:t>ανεμογεννητριών 2000W.Σκοπός ειναί η ελαχιστοποίηση της διαφοράς αυτής και απο το διάγραμμα φαίνεται πως έχει επιτευθχει διότι οι περισσότερες μετρήσεις βρίσκονται κοντά στο 0 με μέσο όρο Pnet</w:t>
      </w:r>
      <w:r w:rsidRPr="00D3639A">
        <w:rPr>
          <w:rFonts w:eastAsia="Arial Unicode MS" w:cs="Tahoma"/>
          <w:sz w:val="24"/>
          <w:szCs w:val="24"/>
          <w:vertAlign w:val="subscript"/>
        </w:rPr>
        <w:t xml:space="preserve">avg </w:t>
      </w:r>
      <w:r w:rsidRPr="00D3639A">
        <w:rPr>
          <w:rFonts w:eastAsia="Times New Roman" w:cs="Tahoma"/>
          <w:color w:val="000000"/>
          <w:lang w:eastAsia="en-GB"/>
        </w:rPr>
        <w:t xml:space="preserve">-= 0.00801 </w:t>
      </w:r>
      <w:r w:rsidRPr="00D3639A">
        <w:rPr>
          <w:rFonts w:eastAsia="Times New Roman" w:cs="Tahoma"/>
          <w:color w:val="000000"/>
          <w:sz w:val="24"/>
          <w:szCs w:val="24"/>
          <w:lang w:val="en-US" w:eastAsia="en-GB"/>
        </w:rPr>
        <w:t>kW</w:t>
      </w:r>
      <w:r w:rsidRPr="00D3639A">
        <w:rPr>
          <w:rFonts w:eastAsia="Times New Roman" w:cs="Tahoma"/>
          <w:color w:val="000000"/>
          <w:sz w:val="24"/>
          <w:szCs w:val="24"/>
          <w:lang w:eastAsia="en-GB"/>
        </w:rPr>
        <w:t>.</w:t>
      </w:r>
    </w:p>
    <w:p w14:paraId="28A579EC" w14:textId="77777777" w:rsidR="00A21DAB" w:rsidRPr="00BF0CBE" w:rsidRDefault="00A21DAB" w:rsidP="009D2012">
      <w:pPr>
        <w:spacing w:line="300" w:lineRule="auto"/>
        <w:rPr>
          <w:rFonts w:eastAsia="Times New Roman" w:cs="Tahoma"/>
          <w:b/>
          <w:color w:val="000000"/>
          <w:sz w:val="24"/>
          <w:lang w:eastAsia="en-GB"/>
        </w:rPr>
      </w:pPr>
    </w:p>
    <w:p w14:paraId="4DAE033D" w14:textId="77777777" w:rsidR="00A21DAB" w:rsidRPr="00BF0CBE" w:rsidRDefault="00A21DAB" w:rsidP="009D2012">
      <w:pPr>
        <w:spacing w:line="300" w:lineRule="auto"/>
        <w:jc w:val="left"/>
        <w:rPr>
          <w:rFonts w:eastAsia="Times New Roman" w:cs="Tahoma"/>
          <w:b/>
          <w:color w:val="000000"/>
          <w:sz w:val="24"/>
          <w:lang w:eastAsia="en-GB"/>
        </w:rPr>
      </w:pPr>
      <w:r w:rsidRPr="00BF0CBE">
        <w:rPr>
          <w:rFonts w:eastAsia="Times New Roman" w:cs="Tahoma"/>
          <w:b/>
          <w:color w:val="000000"/>
          <w:sz w:val="24"/>
          <w:lang w:eastAsia="en-GB"/>
        </w:rPr>
        <w:br w:type="page"/>
      </w:r>
    </w:p>
    <w:p w14:paraId="5550F8B9" w14:textId="15710960" w:rsidR="00A21DAB" w:rsidRPr="00A21DAB" w:rsidRDefault="006D5505" w:rsidP="009D2012">
      <w:pPr>
        <w:spacing w:line="300" w:lineRule="auto"/>
        <w:jc w:val="center"/>
        <w:rPr>
          <w:rFonts w:eastAsia="Times New Roman" w:cs="Tahoma"/>
          <w:b/>
          <w:color w:val="000000"/>
          <w:sz w:val="24"/>
          <w:lang w:eastAsia="en-GB"/>
        </w:rPr>
      </w:pPr>
      <w:r w:rsidRPr="00D3639A">
        <w:rPr>
          <w:rFonts w:eastAsia="Times New Roman" w:cs="Tahoma"/>
          <w:b/>
          <w:color w:val="000000"/>
          <w:sz w:val="24"/>
          <w:lang w:val="en-US" w:eastAsia="en-GB"/>
        </w:rPr>
        <w:lastRenderedPageBreak/>
        <w:t>E</w:t>
      </w:r>
      <w:r w:rsidRPr="00D3639A">
        <w:rPr>
          <w:rFonts w:eastAsia="Times New Roman" w:cs="Tahoma"/>
          <w:b/>
          <w:color w:val="000000"/>
          <w:sz w:val="24"/>
          <w:lang w:eastAsia="en-GB"/>
        </w:rPr>
        <w:t>νεργειακό προφίλ σούπερ μάρκετ</w:t>
      </w:r>
    </w:p>
    <w:p w14:paraId="254CF6ED" w14:textId="77777777" w:rsidR="00A21DAB" w:rsidRDefault="00A21DAB" w:rsidP="009D2012">
      <w:pPr>
        <w:spacing w:line="300" w:lineRule="auto"/>
        <w:rPr>
          <w:rFonts w:eastAsia="Arial Unicode MS" w:cs="Tahoma"/>
          <w:sz w:val="24"/>
          <w:u w:val="single"/>
        </w:rPr>
      </w:pPr>
    </w:p>
    <w:p w14:paraId="2D347FFD" w14:textId="3EB0F252" w:rsidR="006D5505" w:rsidRPr="00A21DAB" w:rsidRDefault="006D5505" w:rsidP="009D2012">
      <w:pPr>
        <w:spacing w:line="300" w:lineRule="auto"/>
        <w:rPr>
          <w:rFonts w:eastAsia="Arial Unicode MS" w:cs="Tahoma"/>
          <w:b/>
          <w:sz w:val="24"/>
          <w:szCs w:val="24"/>
          <w:u w:val="single"/>
        </w:rPr>
      </w:pPr>
      <w:r w:rsidRPr="00A21DAB">
        <w:rPr>
          <w:rFonts w:eastAsia="Arial Unicode MS" w:cs="Tahoma"/>
          <w:b/>
          <w:sz w:val="24"/>
          <w:u w:val="single"/>
        </w:rPr>
        <w:t>VESTAS V-39 500KW</w:t>
      </w:r>
    </w:p>
    <w:p w14:paraId="521EDE35" w14:textId="77777777" w:rsidR="006D5505" w:rsidRPr="00D3639A" w:rsidRDefault="006D5505" w:rsidP="009D2012">
      <w:pPr>
        <w:spacing w:line="300" w:lineRule="auto"/>
        <w:jc w:val="center"/>
        <w:rPr>
          <w:rFonts w:cs="Tahoma"/>
          <w:noProof/>
          <w:lang w:eastAsia="en-GB"/>
        </w:rPr>
      </w:pPr>
      <w:r w:rsidRPr="00D3639A">
        <w:rPr>
          <w:rFonts w:eastAsia="Times New Roman" w:cs="Tahoma"/>
          <w:noProof/>
          <w:color w:val="000000"/>
          <w:sz w:val="24"/>
          <w:lang w:val="en-GB" w:eastAsia="en-GB"/>
        </w:rPr>
        <w:drawing>
          <wp:inline distT="0" distB="0" distL="0" distR="0" wp14:anchorId="422B8821" wp14:editId="4B6A8782">
            <wp:extent cx="4673599" cy="3505200"/>
            <wp:effectExtent l="0" t="0" r="0" b="0"/>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2"/>
                    <a:stretch>
                      <a:fillRect/>
                    </a:stretch>
                  </pic:blipFill>
                  <pic:spPr>
                    <a:xfrm>
                      <a:off x="0" y="0"/>
                      <a:ext cx="4673599" cy="3505200"/>
                    </a:xfrm>
                    <a:prstGeom prst="rect">
                      <a:avLst/>
                    </a:prstGeom>
                  </pic:spPr>
                </pic:pic>
              </a:graphicData>
            </a:graphic>
          </wp:inline>
        </w:drawing>
      </w:r>
    </w:p>
    <w:p w14:paraId="053F742B" w14:textId="6D4E2F74" w:rsidR="006D5505" w:rsidRDefault="006D5505" w:rsidP="009D2012">
      <w:pPr>
        <w:spacing w:line="300" w:lineRule="auto"/>
        <w:jc w:val="center"/>
        <w:rPr>
          <w:rFonts w:cs="Tahoma"/>
          <w:i/>
          <w:noProof/>
          <w:sz w:val="24"/>
          <w:lang w:eastAsia="en-GB"/>
        </w:rPr>
      </w:pPr>
      <w:r w:rsidRPr="00D3639A">
        <w:rPr>
          <w:rFonts w:cs="Tahoma"/>
          <w:b/>
          <w:noProof/>
          <w:lang w:eastAsia="en-GB"/>
        </w:rPr>
        <w:t xml:space="preserve">Διάγραμμα Π23 </w:t>
      </w:r>
      <w:r w:rsidRPr="00A21DAB">
        <w:rPr>
          <w:rFonts w:cs="Tahoma"/>
          <w:i/>
          <w:noProof/>
          <w:sz w:val="24"/>
          <w:lang w:eastAsia="en-GB"/>
        </w:rPr>
        <w:t>Σφάλμα</w:t>
      </w:r>
    </w:p>
    <w:p w14:paraId="6B7F5738" w14:textId="77777777" w:rsidR="00A21DAB" w:rsidRPr="00D3639A" w:rsidRDefault="00A21DAB" w:rsidP="009D2012">
      <w:pPr>
        <w:spacing w:line="300" w:lineRule="auto"/>
        <w:jc w:val="center"/>
        <w:rPr>
          <w:rFonts w:cs="Tahoma"/>
          <w:b/>
          <w:noProof/>
          <w:lang w:eastAsia="en-GB"/>
        </w:rPr>
      </w:pPr>
    </w:p>
    <w:p w14:paraId="6E585216" w14:textId="77777777" w:rsidR="006D5505" w:rsidRPr="00D3639A" w:rsidRDefault="006D5505" w:rsidP="009D2012">
      <w:pPr>
        <w:spacing w:line="300" w:lineRule="auto"/>
        <w:rPr>
          <w:rFonts w:eastAsia="Arial Unicode MS" w:cs="Tahoma"/>
          <w:sz w:val="24"/>
          <w:szCs w:val="24"/>
        </w:rPr>
      </w:pPr>
      <w:r w:rsidRPr="00D3639A">
        <w:rPr>
          <w:rFonts w:eastAsia="Arial Unicode MS" w:cs="Tahoma"/>
          <w:sz w:val="24"/>
          <w:szCs w:val="24"/>
        </w:rPr>
        <w:t>Η εξίσωση που υπολογίζεται το σφάλμα είναι η 5.1 και το διάγραμμα Π23 εμφανίζεται το σφάλμα κατα τη διάρκεια ενός έτους για την ανεμογεννήτρια 500kW.</w:t>
      </w:r>
    </w:p>
    <w:p w14:paraId="4D52063C" w14:textId="77777777" w:rsidR="006D5505" w:rsidRPr="00D3639A" w:rsidRDefault="006D5505" w:rsidP="009D2012">
      <w:pPr>
        <w:spacing w:line="300" w:lineRule="auto"/>
        <w:rPr>
          <w:rFonts w:cs="Tahoma"/>
          <w:b/>
          <w:noProof/>
          <w:lang w:eastAsia="en-GB"/>
        </w:rPr>
      </w:pPr>
    </w:p>
    <w:p w14:paraId="5EC60988" w14:textId="77777777" w:rsidR="006D5505" w:rsidRPr="00D3639A" w:rsidRDefault="006D5505" w:rsidP="009D2012">
      <w:pPr>
        <w:spacing w:line="300" w:lineRule="auto"/>
        <w:jc w:val="center"/>
        <w:rPr>
          <w:rFonts w:cs="Tahoma"/>
          <w:noProof/>
          <w:lang w:eastAsia="en-GB"/>
        </w:rPr>
      </w:pPr>
      <w:r w:rsidRPr="00D3639A">
        <w:rPr>
          <w:rFonts w:eastAsia="Times New Roman" w:cs="Tahoma"/>
          <w:noProof/>
          <w:color w:val="000000"/>
          <w:sz w:val="24"/>
          <w:lang w:val="en-GB" w:eastAsia="en-GB"/>
        </w:rPr>
        <w:drawing>
          <wp:inline distT="0" distB="0" distL="0" distR="0" wp14:anchorId="23136C6F" wp14:editId="3A6DC3F0">
            <wp:extent cx="4622799" cy="3467100"/>
            <wp:effectExtent l="0" t="0" r="6985" b="0"/>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3"/>
                    <a:stretch>
                      <a:fillRect/>
                    </a:stretch>
                  </pic:blipFill>
                  <pic:spPr>
                    <a:xfrm>
                      <a:off x="0" y="0"/>
                      <a:ext cx="4655040" cy="3491281"/>
                    </a:xfrm>
                    <a:prstGeom prst="rect">
                      <a:avLst/>
                    </a:prstGeom>
                  </pic:spPr>
                </pic:pic>
              </a:graphicData>
            </a:graphic>
          </wp:inline>
        </w:drawing>
      </w:r>
    </w:p>
    <w:p w14:paraId="6E688929" w14:textId="60BDCE8C" w:rsidR="006D5505" w:rsidRDefault="006D5505" w:rsidP="009D2012">
      <w:pPr>
        <w:spacing w:line="300" w:lineRule="auto"/>
        <w:jc w:val="center"/>
        <w:rPr>
          <w:rFonts w:eastAsia="Arial Unicode MS" w:cs="Tahoma"/>
          <w:b/>
          <w:sz w:val="24"/>
          <w:szCs w:val="24"/>
        </w:rPr>
      </w:pPr>
      <w:r w:rsidRPr="00D3639A">
        <w:rPr>
          <w:rFonts w:cs="Tahoma"/>
          <w:b/>
          <w:noProof/>
          <w:lang w:eastAsia="en-GB"/>
        </w:rPr>
        <w:t>Διιάγραμμα Π24</w:t>
      </w:r>
      <w:r w:rsidRPr="00D3639A">
        <w:rPr>
          <w:rFonts w:eastAsia="Arial Unicode MS" w:cs="Tahoma"/>
          <w:b/>
          <w:sz w:val="24"/>
          <w:szCs w:val="24"/>
        </w:rPr>
        <w:t xml:space="preserve"> </w:t>
      </w:r>
      <w:r w:rsidRPr="00002FEA">
        <w:rPr>
          <w:rFonts w:eastAsia="Arial Unicode MS" w:cs="Tahoma"/>
          <w:i/>
          <w:sz w:val="24"/>
          <w:szCs w:val="24"/>
        </w:rPr>
        <w:t>Διαφορά ενεργειακής ζήτησης και παραγωγής ενέργειας ανεμογεννήτριας.</w:t>
      </w:r>
    </w:p>
    <w:p w14:paraId="07B65E4B" w14:textId="77777777" w:rsidR="00002FEA" w:rsidRPr="00BF0CBE" w:rsidRDefault="00002FEA" w:rsidP="009D2012">
      <w:pPr>
        <w:spacing w:line="300" w:lineRule="auto"/>
        <w:jc w:val="left"/>
        <w:rPr>
          <w:rFonts w:cs="Tahoma"/>
          <w:b/>
          <w:noProof/>
          <w:sz w:val="24"/>
          <w:u w:val="single"/>
          <w:lang w:eastAsia="en-GB"/>
        </w:rPr>
      </w:pPr>
    </w:p>
    <w:p w14:paraId="28DD23A1" w14:textId="77777777" w:rsidR="00002FEA" w:rsidRPr="00BF0CBE" w:rsidRDefault="00002FEA" w:rsidP="009D2012">
      <w:pPr>
        <w:spacing w:line="300" w:lineRule="auto"/>
        <w:jc w:val="left"/>
        <w:rPr>
          <w:rFonts w:cs="Tahoma"/>
          <w:b/>
          <w:noProof/>
          <w:sz w:val="24"/>
          <w:u w:val="single"/>
          <w:lang w:eastAsia="en-GB"/>
        </w:rPr>
      </w:pPr>
      <w:r w:rsidRPr="00BF0CBE">
        <w:rPr>
          <w:rFonts w:cs="Tahoma"/>
          <w:b/>
          <w:noProof/>
          <w:sz w:val="24"/>
          <w:u w:val="single"/>
          <w:lang w:eastAsia="en-GB"/>
        </w:rPr>
        <w:br w:type="page"/>
      </w:r>
    </w:p>
    <w:p w14:paraId="3B62D32B" w14:textId="1BB2791E" w:rsidR="006D5505" w:rsidRPr="00002FEA" w:rsidRDefault="006D5505" w:rsidP="009D2012">
      <w:pPr>
        <w:spacing w:line="300" w:lineRule="auto"/>
        <w:jc w:val="left"/>
        <w:rPr>
          <w:rFonts w:cs="Tahoma"/>
          <w:noProof/>
          <w:sz w:val="24"/>
          <w:lang w:val="en-GB" w:eastAsia="en-GB"/>
        </w:rPr>
      </w:pPr>
      <w:r w:rsidRPr="00002FEA">
        <w:rPr>
          <w:rFonts w:cs="Tahoma"/>
          <w:b/>
          <w:noProof/>
          <w:sz w:val="24"/>
          <w:u w:val="single"/>
          <w:lang w:val="en-GB" w:eastAsia="en-GB"/>
        </w:rPr>
        <w:lastRenderedPageBreak/>
        <w:t xml:space="preserve">2 </w:t>
      </w:r>
      <w:r w:rsidRPr="00002FEA">
        <w:rPr>
          <w:rFonts w:eastAsia="Arial Unicode MS" w:cs="Tahoma"/>
          <w:b/>
          <w:u w:val="single"/>
          <w:lang w:val="en-GB"/>
        </w:rPr>
        <w:t>Nordic Windpower’s N1000 1MW</w:t>
      </w:r>
      <w:r w:rsidRPr="00002FEA">
        <w:rPr>
          <w:rFonts w:cs="Tahoma"/>
          <w:b/>
          <w:noProof/>
          <w:sz w:val="24"/>
          <w:u w:val="single"/>
          <w:lang w:val="en-GB" w:eastAsia="en-GB"/>
        </w:rPr>
        <w:t xml:space="preserve"> 1MW+ 1  </w:t>
      </w:r>
      <w:r w:rsidRPr="00002FEA">
        <w:rPr>
          <w:rFonts w:eastAsia="Arial Unicode MS" w:cs="Tahoma"/>
          <w:b/>
          <w:sz w:val="24"/>
          <w:u w:val="single"/>
          <w:lang w:val="en-GB"/>
        </w:rPr>
        <w:t>VESTAS V-39 500KW</w:t>
      </w:r>
    </w:p>
    <w:p w14:paraId="594BFA67" w14:textId="77777777" w:rsidR="006D5505" w:rsidRPr="00D3639A" w:rsidRDefault="006D5505" w:rsidP="009D2012">
      <w:pPr>
        <w:spacing w:line="300" w:lineRule="auto"/>
        <w:jc w:val="center"/>
        <w:rPr>
          <w:rFonts w:cs="Tahoma"/>
          <w:noProof/>
          <w:sz w:val="24"/>
          <w:lang w:eastAsia="en-GB"/>
        </w:rPr>
      </w:pPr>
      <w:r w:rsidRPr="00D3639A">
        <w:rPr>
          <w:rFonts w:cs="Tahoma"/>
          <w:noProof/>
          <w:sz w:val="24"/>
          <w:lang w:val="en-GB" w:eastAsia="en-GB"/>
        </w:rPr>
        <w:drawing>
          <wp:inline distT="0" distB="0" distL="0" distR="0" wp14:anchorId="45C627A0" wp14:editId="7572D1E9">
            <wp:extent cx="5334000" cy="4000500"/>
            <wp:effectExtent l="0" t="0" r="0" b="0"/>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4"/>
                    <a:stretch>
                      <a:fillRect/>
                    </a:stretch>
                  </pic:blipFill>
                  <pic:spPr>
                    <a:xfrm>
                      <a:off x="0" y="0"/>
                      <a:ext cx="5344527" cy="4008396"/>
                    </a:xfrm>
                    <a:prstGeom prst="rect">
                      <a:avLst/>
                    </a:prstGeom>
                  </pic:spPr>
                </pic:pic>
              </a:graphicData>
            </a:graphic>
          </wp:inline>
        </w:drawing>
      </w:r>
    </w:p>
    <w:p w14:paraId="52D21CD4" w14:textId="66749C85" w:rsidR="006D5505" w:rsidRPr="00D3639A" w:rsidRDefault="006D5505" w:rsidP="009D2012">
      <w:pPr>
        <w:spacing w:line="300" w:lineRule="auto"/>
        <w:jc w:val="center"/>
        <w:rPr>
          <w:rFonts w:cs="Tahoma"/>
          <w:b/>
          <w:noProof/>
          <w:sz w:val="24"/>
          <w:lang w:eastAsia="en-GB"/>
        </w:rPr>
      </w:pPr>
      <w:r w:rsidRPr="00D3639A">
        <w:rPr>
          <w:rFonts w:cs="Tahoma"/>
          <w:b/>
          <w:noProof/>
          <w:sz w:val="24"/>
          <w:lang w:eastAsia="en-GB"/>
        </w:rPr>
        <w:t xml:space="preserve">Διάγραμμα Π25 </w:t>
      </w:r>
      <w:r w:rsidRPr="00002FEA">
        <w:rPr>
          <w:rFonts w:cs="Tahoma"/>
          <w:i/>
          <w:noProof/>
          <w:sz w:val="24"/>
          <w:lang w:eastAsia="en-GB"/>
        </w:rPr>
        <w:t>Σφάλμα</w:t>
      </w:r>
    </w:p>
    <w:p w14:paraId="61A8E1EE" w14:textId="77777777" w:rsidR="006D5505" w:rsidRPr="00D3639A" w:rsidRDefault="006D5505" w:rsidP="009D2012">
      <w:pPr>
        <w:spacing w:line="300" w:lineRule="auto"/>
        <w:rPr>
          <w:rFonts w:eastAsia="Arial Unicode MS" w:cs="Tahoma"/>
          <w:sz w:val="24"/>
          <w:szCs w:val="24"/>
        </w:rPr>
      </w:pPr>
      <w:r w:rsidRPr="00D3639A">
        <w:rPr>
          <w:rFonts w:eastAsia="Arial Unicode MS" w:cs="Tahoma"/>
          <w:sz w:val="24"/>
          <w:szCs w:val="24"/>
        </w:rPr>
        <w:t xml:space="preserve">Η εξίσωση που υπολογίζεται το σφάλμα είναι η 5.1 και το διάγραμμα Π21 εμφανίζεται το σφάλμα κατα τη διάρκεια ενός έτους για τις ανεμογεννήτριες </w:t>
      </w:r>
      <w:r w:rsidRPr="00D3639A">
        <w:rPr>
          <w:rFonts w:cs="Tahoma"/>
          <w:noProof/>
          <w:sz w:val="24"/>
          <w:lang w:eastAsia="en-GB"/>
        </w:rPr>
        <w:t>1MW και 0.5MW</w:t>
      </w:r>
    </w:p>
    <w:p w14:paraId="26F05D66" w14:textId="77777777" w:rsidR="006D5505" w:rsidRPr="00D3639A" w:rsidRDefault="006D5505" w:rsidP="009D2012">
      <w:pPr>
        <w:spacing w:line="300" w:lineRule="auto"/>
        <w:rPr>
          <w:rFonts w:cs="Tahoma"/>
          <w:b/>
          <w:noProof/>
          <w:sz w:val="24"/>
          <w:lang w:eastAsia="en-GB"/>
        </w:rPr>
      </w:pPr>
    </w:p>
    <w:p w14:paraId="6E3BE825" w14:textId="77777777" w:rsidR="006D5505" w:rsidRPr="00D3639A" w:rsidRDefault="006D5505" w:rsidP="009D2012">
      <w:pPr>
        <w:spacing w:line="300" w:lineRule="auto"/>
        <w:jc w:val="center"/>
        <w:rPr>
          <w:rFonts w:eastAsia="Times New Roman" w:cs="Tahoma"/>
          <w:color w:val="000000"/>
          <w:sz w:val="24"/>
          <w:lang w:eastAsia="en-GB"/>
        </w:rPr>
      </w:pPr>
      <w:r w:rsidRPr="00D3639A">
        <w:rPr>
          <w:rFonts w:eastAsia="Times New Roman" w:cs="Tahoma"/>
          <w:noProof/>
          <w:color w:val="000000"/>
          <w:sz w:val="24"/>
          <w:lang w:val="en-GB" w:eastAsia="en-GB"/>
        </w:rPr>
        <w:drawing>
          <wp:inline distT="0" distB="0" distL="0" distR="0" wp14:anchorId="1BD3D4F0" wp14:editId="720BE5C1">
            <wp:extent cx="4914900" cy="3686175"/>
            <wp:effectExtent l="0" t="0" r="0" b="9525"/>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5"/>
                    <a:stretch>
                      <a:fillRect/>
                    </a:stretch>
                  </pic:blipFill>
                  <pic:spPr>
                    <a:xfrm>
                      <a:off x="0" y="0"/>
                      <a:ext cx="4930532" cy="3697899"/>
                    </a:xfrm>
                    <a:prstGeom prst="rect">
                      <a:avLst/>
                    </a:prstGeom>
                  </pic:spPr>
                </pic:pic>
              </a:graphicData>
            </a:graphic>
          </wp:inline>
        </w:drawing>
      </w:r>
    </w:p>
    <w:p w14:paraId="0B45C855" w14:textId="7927CAC0" w:rsidR="006D5505" w:rsidRPr="00002FEA" w:rsidRDefault="006D5505" w:rsidP="009D2012">
      <w:pPr>
        <w:spacing w:line="300" w:lineRule="auto"/>
        <w:jc w:val="center"/>
        <w:rPr>
          <w:rFonts w:eastAsia="Times New Roman" w:cs="Tahoma"/>
          <w:i/>
          <w:color w:val="000000"/>
          <w:sz w:val="24"/>
          <w:lang w:eastAsia="en-GB"/>
        </w:rPr>
      </w:pPr>
      <w:r w:rsidRPr="00D3639A">
        <w:rPr>
          <w:rFonts w:eastAsia="Times New Roman" w:cs="Tahoma"/>
          <w:b/>
          <w:color w:val="000000"/>
          <w:sz w:val="24"/>
          <w:lang w:eastAsia="en-GB"/>
        </w:rPr>
        <w:t>Διάγραμμα Π26</w:t>
      </w:r>
      <w:r w:rsidRPr="00D3639A">
        <w:rPr>
          <w:rFonts w:eastAsia="Arial Unicode MS" w:cs="Tahoma"/>
          <w:b/>
          <w:sz w:val="24"/>
          <w:szCs w:val="24"/>
        </w:rPr>
        <w:t xml:space="preserve"> </w:t>
      </w:r>
      <w:r w:rsidRPr="00002FEA">
        <w:rPr>
          <w:rFonts w:eastAsia="Arial Unicode MS" w:cs="Tahoma"/>
          <w:i/>
          <w:sz w:val="24"/>
          <w:szCs w:val="24"/>
        </w:rPr>
        <w:t>Διαφορά ενεργειακής ζήτησης και παραγωγής ενέργειας ανεμογεννήτριας.</w:t>
      </w:r>
    </w:p>
    <w:p w14:paraId="0F232625" w14:textId="77777777" w:rsidR="006D5505" w:rsidRPr="00D3639A" w:rsidRDefault="006D5505" w:rsidP="009D2012">
      <w:pPr>
        <w:spacing w:line="300" w:lineRule="auto"/>
        <w:rPr>
          <w:rFonts w:eastAsia="Arial Unicode MS" w:cs="Tahoma"/>
          <w:sz w:val="24"/>
          <w:u w:val="single"/>
        </w:rPr>
      </w:pPr>
    </w:p>
    <w:p w14:paraId="2413EF51" w14:textId="77777777" w:rsidR="00002FEA" w:rsidRDefault="00002FEA" w:rsidP="009D2012">
      <w:pPr>
        <w:spacing w:line="300" w:lineRule="auto"/>
        <w:jc w:val="left"/>
        <w:rPr>
          <w:rFonts w:eastAsia="Arial Unicode MS" w:cs="Tahoma"/>
          <w:b/>
          <w:sz w:val="24"/>
          <w:u w:val="single"/>
        </w:rPr>
      </w:pPr>
      <w:r>
        <w:rPr>
          <w:rFonts w:eastAsia="Arial Unicode MS" w:cs="Tahoma"/>
          <w:b/>
          <w:sz w:val="24"/>
          <w:u w:val="single"/>
        </w:rPr>
        <w:br w:type="page"/>
      </w:r>
    </w:p>
    <w:p w14:paraId="527B14EF" w14:textId="41CE5807" w:rsidR="006D5505" w:rsidRPr="00002FEA" w:rsidRDefault="006D5505" w:rsidP="009D2012">
      <w:pPr>
        <w:spacing w:line="300" w:lineRule="auto"/>
        <w:rPr>
          <w:rFonts w:eastAsia="Arial Unicode MS" w:cs="Tahoma"/>
          <w:b/>
          <w:sz w:val="24"/>
          <w:u w:val="single"/>
        </w:rPr>
      </w:pPr>
      <w:r w:rsidRPr="00002FEA">
        <w:rPr>
          <w:rFonts w:eastAsia="Arial Unicode MS" w:cs="Tahoma"/>
          <w:b/>
          <w:sz w:val="24"/>
          <w:u w:val="single"/>
        </w:rPr>
        <w:lastRenderedPageBreak/>
        <w:t>SIEMENS SWT-2.3-101</w:t>
      </w:r>
    </w:p>
    <w:p w14:paraId="56DEF734" w14:textId="77777777" w:rsidR="006D5505" w:rsidRPr="00D3639A" w:rsidRDefault="006D5505" w:rsidP="009D2012">
      <w:pPr>
        <w:spacing w:line="300" w:lineRule="auto"/>
        <w:jc w:val="center"/>
        <w:rPr>
          <w:rFonts w:eastAsia="Times New Roman" w:cs="Tahoma"/>
          <w:color w:val="000000"/>
          <w:sz w:val="24"/>
          <w:lang w:eastAsia="en-GB"/>
        </w:rPr>
      </w:pPr>
      <w:r w:rsidRPr="00D3639A">
        <w:rPr>
          <w:rFonts w:eastAsia="Times New Roman" w:cs="Tahoma"/>
          <w:noProof/>
          <w:color w:val="000000"/>
          <w:sz w:val="24"/>
          <w:lang w:val="en-GB" w:eastAsia="en-GB"/>
        </w:rPr>
        <w:drawing>
          <wp:inline distT="0" distB="0" distL="0" distR="0" wp14:anchorId="2171D891" wp14:editId="5021E650">
            <wp:extent cx="4546600" cy="3409950"/>
            <wp:effectExtent l="0" t="0" r="6350" b="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6"/>
                    <a:stretch>
                      <a:fillRect/>
                    </a:stretch>
                  </pic:blipFill>
                  <pic:spPr>
                    <a:xfrm>
                      <a:off x="0" y="0"/>
                      <a:ext cx="4567192" cy="3425394"/>
                    </a:xfrm>
                    <a:prstGeom prst="rect">
                      <a:avLst/>
                    </a:prstGeom>
                  </pic:spPr>
                </pic:pic>
              </a:graphicData>
            </a:graphic>
          </wp:inline>
        </w:drawing>
      </w:r>
    </w:p>
    <w:p w14:paraId="42BE72B0" w14:textId="7A193382" w:rsidR="006D5505" w:rsidRPr="00002FEA" w:rsidRDefault="006D5505" w:rsidP="009D2012">
      <w:pPr>
        <w:spacing w:line="300" w:lineRule="auto"/>
        <w:jc w:val="center"/>
        <w:rPr>
          <w:rFonts w:eastAsia="Times New Roman" w:cs="Tahoma"/>
          <w:i/>
          <w:color w:val="000000"/>
          <w:sz w:val="24"/>
          <w:lang w:eastAsia="en-GB"/>
        </w:rPr>
      </w:pPr>
      <w:r w:rsidRPr="00D3639A">
        <w:rPr>
          <w:rFonts w:eastAsia="Times New Roman" w:cs="Tahoma"/>
          <w:b/>
          <w:color w:val="000000"/>
          <w:sz w:val="24"/>
          <w:lang w:eastAsia="en-GB"/>
        </w:rPr>
        <w:t xml:space="preserve">Διάγραμμα Π27  </w:t>
      </w:r>
      <w:r w:rsidRPr="00002FEA">
        <w:rPr>
          <w:rFonts w:eastAsia="Times New Roman" w:cs="Tahoma"/>
          <w:i/>
          <w:color w:val="000000"/>
          <w:sz w:val="24"/>
          <w:lang w:eastAsia="en-GB"/>
        </w:rPr>
        <w:t>Σφάλμα</w:t>
      </w:r>
    </w:p>
    <w:p w14:paraId="1F4299E3" w14:textId="77777777" w:rsidR="006D5505" w:rsidRPr="00D3639A" w:rsidRDefault="006D5505" w:rsidP="009D2012">
      <w:pPr>
        <w:spacing w:line="300" w:lineRule="auto"/>
        <w:rPr>
          <w:rFonts w:eastAsia="Times New Roman" w:cs="Tahoma"/>
          <w:b/>
          <w:color w:val="000000"/>
          <w:sz w:val="24"/>
          <w:lang w:eastAsia="en-GB"/>
        </w:rPr>
      </w:pPr>
    </w:p>
    <w:p w14:paraId="59166C09" w14:textId="77777777" w:rsidR="006D5505" w:rsidRPr="00D3639A" w:rsidRDefault="006D5505" w:rsidP="009D2012">
      <w:pPr>
        <w:spacing w:line="300" w:lineRule="auto"/>
        <w:rPr>
          <w:rFonts w:eastAsia="Arial Unicode MS" w:cs="Tahoma"/>
          <w:sz w:val="24"/>
          <w:szCs w:val="24"/>
        </w:rPr>
      </w:pPr>
      <w:r w:rsidRPr="00D3639A">
        <w:rPr>
          <w:rFonts w:eastAsia="Arial Unicode MS" w:cs="Tahoma"/>
          <w:sz w:val="24"/>
          <w:szCs w:val="24"/>
        </w:rPr>
        <w:t>Η εξίσωση που υπολογίζεται το σφάλμα είναι η 5.1 και το διάγραμμα Π26 εμφανίζεται το σφάλμα κατα τη διάρκεια ενός έτους για την ανεμογεννήτρια 1ΜW.</w:t>
      </w:r>
    </w:p>
    <w:p w14:paraId="4C3B758D" w14:textId="77777777" w:rsidR="006D5505" w:rsidRPr="00D3639A" w:rsidRDefault="006D5505" w:rsidP="009D2012">
      <w:pPr>
        <w:spacing w:line="300" w:lineRule="auto"/>
        <w:jc w:val="center"/>
        <w:rPr>
          <w:rFonts w:eastAsia="Times New Roman" w:cs="Tahoma"/>
          <w:color w:val="000000"/>
          <w:sz w:val="24"/>
          <w:lang w:eastAsia="en-GB"/>
        </w:rPr>
      </w:pPr>
      <w:r w:rsidRPr="00D3639A">
        <w:rPr>
          <w:rFonts w:eastAsia="Times New Roman" w:cs="Tahoma"/>
          <w:noProof/>
          <w:color w:val="000000"/>
          <w:sz w:val="24"/>
          <w:lang w:val="en-GB" w:eastAsia="en-GB"/>
        </w:rPr>
        <w:drawing>
          <wp:inline distT="0" distB="0" distL="0" distR="0" wp14:anchorId="0A027500" wp14:editId="1B4F2618">
            <wp:extent cx="4394199" cy="3295650"/>
            <wp:effectExtent l="0" t="0" r="6985"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7"/>
                    <a:stretch>
                      <a:fillRect/>
                    </a:stretch>
                  </pic:blipFill>
                  <pic:spPr>
                    <a:xfrm>
                      <a:off x="0" y="0"/>
                      <a:ext cx="4417304" cy="3312979"/>
                    </a:xfrm>
                    <a:prstGeom prst="rect">
                      <a:avLst/>
                    </a:prstGeom>
                  </pic:spPr>
                </pic:pic>
              </a:graphicData>
            </a:graphic>
          </wp:inline>
        </w:drawing>
      </w:r>
    </w:p>
    <w:p w14:paraId="20198BB9" w14:textId="0A4AC01C" w:rsidR="006D5505" w:rsidRDefault="006D5505" w:rsidP="009D2012">
      <w:pPr>
        <w:spacing w:line="300" w:lineRule="auto"/>
        <w:jc w:val="center"/>
        <w:rPr>
          <w:rFonts w:eastAsia="Arial Unicode MS" w:cs="Tahoma"/>
          <w:i/>
          <w:sz w:val="24"/>
          <w:szCs w:val="24"/>
        </w:rPr>
      </w:pPr>
      <w:r w:rsidRPr="00D3639A">
        <w:rPr>
          <w:rFonts w:eastAsia="Times New Roman" w:cs="Tahoma"/>
          <w:b/>
          <w:color w:val="000000"/>
          <w:sz w:val="24"/>
          <w:lang w:eastAsia="en-GB"/>
        </w:rPr>
        <w:t>Διάγραμμα Π28</w:t>
      </w:r>
      <w:r w:rsidRPr="00D3639A">
        <w:rPr>
          <w:rFonts w:eastAsia="Arial Unicode MS" w:cs="Tahoma"/>
          <w:b/>
          <w:sz w:val="24"/>
          <w:szCs w:val="24"/>
        </w:rPr>
        <w:t xml:space="preserve"> </w:t>
      </w:r>
      <w:r w:rsidRPr="00002FEA">
        <w:rPr>
          <w:rFonts w:eastAsia="Arial Unicode MS" w:cs="Tahoma"/>
          <w:i/>
          <w:sz w:val="24"/>
          <w:szCs w:val="24"/>
        </w:rPr>
        <w:t>Διαφορά ενεργειακής ζήτησης και παραγωγής ενέργειας ανεμογεννήτριας.</w:t>
      </w:r>
    </w:p>
    <w:p w14:paraId="70B8B4EE" w14:textId="77777777" w:rsidR="00002FEA" w:rsidRPr="00D3639A" w:rsidRDefault="00002FEA" w:rsidP="009D2012">
      <w:pPr>
        <w:spacing w:line="300" w:lineRule="auto"/>
        <w:jc w:val="center"/>
        <w:rPr>
          <w:rFonts w:eastAsia="Times New Roman" w:cs="Tahoma"/>
          <w:color w:val="000000"/>
          <w:sz w:val="24"/>
          <w:lang w:eastAsia="en-GB"/>
        </w:rPr>
      </w:pPr>
    </w:p>
    <w:p w14:paraId="41DB3896" w14:textId="00F64745" w:rsidR="006D5505" w:rsidRPr="00D3639A" w:rsidRDefault="00A21DAB" w:rsidP="009D2012">
      <w:pPr>
        <w:spacing w:line="300" w:lineRule="auto"/>
        <w:jc w:val="center"/>
        <w:rPr>
          <w:rFonts w:eastAsia="Times New Roman" w:cs="Tahoma"/>
          <w:b/>
          <w:color w:val="000000"/>
          <w:sz w:val="28"/>
          <w:lang w:eastAsia="en-GB"/>
        </w:rPr>
      </w:pPr>
      <w:r>
        <w:rPr>
          <w:rFonts w:eastAsia="Times New Roman" w:cs="Tahoma"/>
          <w:b/>
          <w:color w:val="000000"/>
          <w:sz w:val="28"/>
          <w:lang w:eastAsia="en-GB"/>
        </w:rPr>
        <w:t xml:space="preserve">Π3 </w:t>
      </w:r>
      <w:r w:rsidR="00002FEA">
        <w:rPr>
          <w:rFonts w:eastAsia="Times New Roman" w:cs="Tahoma"/>
          <w:b/>
          <w:color w:val="000000"/>
          <w:sz w:val="28"/>
          <w:lang w:eastAsia="en-GB"/>
        </w:rPr>
        <w:t>Ενεργειακό προφίλ νοσοκομείου</w:t>
      </w:r>
    </w:p>
    <w:p w14:paraId="2153D257" w14:textId="77777777" w:rsidR="00002FEA" w:rsidRDefault="00002FEA" w:rsidP="009D2012">
      <w:pPr>
        <w:spacing w:line="300" w:lineRule="auto"/>
        <w:rPr>
          <w:rFonts w:cs="Tahoma"/>
          <w:b/>
          <w:color w:val="555555"/>
          <w:sz w:val="24"/>
          <w:szCs w:val="24"/>
          <w:u w:val="single"/>
          <w:shd w:val="clear" w:color="auto" w:fill="FFFFFF"/>
        </w:rPr>
      </w:pPr>
    </w:p>
    <w:p w14:paraId="1216A24B" w14:textId="34BBBD24" w:rsidR="006D5505" w:rsidRPr="00BF0CBE" w:rsidRDefault="006D5505" w:rsidP="009D2012">
      <w:pPr>
        <w:spacing w:line="300" w:lineRule="auto"/>
        <w:rPr>
          <w:rFonts w:cs="Tahoma"/>
          <w:b/>
          <w:color w:val="333333"/>
          <w:sz w:val="24"/>
          <w:szCs w:val="24"/>
          <w:u w:val="single"/>
        </w:rPr>
      </w:pPr>
      <w:r w:rsidRPr="00002FEA">
        <w:rPr>
          <w:rFonts w:cs="Tahoma"/>
          <w:b/>
          <w:color w:val="555555"/>
          <w:sz w:val="24"/>
          <w:szCs w:val="24"/>
          <w:u w:val="single"/>
          <w:shd w:val="clear" w:color="auto" w:fill="FFFFFF"/>
        </w:rPr>
        <w:t>Ανεμογεννήτρια</w:t>
      </w:r>
      <w:r w:rsidRPr="00BF0CBE">
        <w:rPr>
          <w:rFonts w:cs="Tahoma"/>
          <w:b/>
          <w:color w:val="555555"/>
          <w:sz w:val="24"/>
          <w:szCs w:val="24"/>
          <w:u w:val="single"/>
          <w:shd w:val="clear" w:color="auto" w:fill="FFFFFF"/>
        </w:rPr>
        <w:t xml:space="preserve"> </w:t>
      </w:r>
      <w:r w:rsidRPr="00BF0CBE">
        <w:rPr>
          <w:rFonts w:cs="Tahoma"/>
          <w:b/>
          <w:color w:val="333333"/>
          <w:sz w:val="24"/>
          <w:szCs w:val="24"/>
          <w:u w:val="single"/>
        </w:rPr>
        <w:t>600</w:t>
      </w:r>
      <w:r w:rsidRPr="00002FEA">
        <w:rPr>
          <w:rFonts w:cs="Tahoma"/>
          <w:b/>
          <w:color w:val="333333"/>
          <w:sz w:val="24"/>
          <w:szCs w:val="24"/>
          <w:u w:val="single"/>
          <w:lang w:val="en-GB"/>
        </w:rPr>
        <w:t>W</w:t>
      </w:r>
      <w:r w:rsidRPr="00BF0CBE">
        <w:rPr>
          <w:rFonts w:cs="Tahoma"/>
          <w:b/>
          <w:color w:val="333333"/>
          <w:sz w:val="24"/>
          <w:szCs w:val="24"/>
          <w:u w:val="single"/>
        </w:rPr>
        <w:t xml:space="preserve"> </w:t>
      </w:r>
      <w:r w:rsidRPr="00002FEA">
        <w:rPr>
          <w:rFonts w:cs="Tahoma"/>
          <w:b/>
          <w:color w:val="333333"/>
          <w:sz w:val="24"/>
          <w:szCs w:val="24"/>
          <w:u w:val="single"/>
          <w:lang w:val="en-GB"/>
        </w:rPr>
        <w:t>Wind</w:t>
      </w:r>
      <w:r w:rsidRPr="00BF0CBE">
        <w:rPr>
          <w:rFonts w:cs="Tahoma"/>
          <w:b/>
          <w:color w:val="333333"/>
          <w:sz w:val="24"/>
          <w:szCs w:val="24"/>
          <w:u w:val="single"/>
        </w:rPr>
        <w:t xml:space="preserve"> </w:t>
      </w:r>
      <w:r w:rsidRPr="00002FEA">
        <w:rPr>
          <w:rFonts w:cs="Tahoma"/>
          <w:b/>
          <w:color w:val="333333"/>
          <w:sz w:val="24"/>
          <w:szCs w:val="24"/>
          <w:u w:val="single"/>
          <w:lang w:val="en-GB"/>
        </w:rPr>
        <w:t>Turbine</w:t>
      </w:r>
      <w:r w:rsidRPr="00BF0CBE">
        <w:rPr>
          <w:rFonts w:cs="Tahoma"/>
          <w:b/>
          <w:color w:val="333333"/>
          <w:sz w:val="24"/>
          <w:szCs w:val="24"/>
          <w:u w:val="single"/>
        </w:rPr>
        <w:t>, 12</w:t>
      </w:r>
      <w:r w:rsidRPr="00002FEA">
        <w:rPr>
          <w:rFonts w:cs="Tahoma"/>
          <w:b/>
          <w:color w:val="333333"/>
          <w:sz w:val="24"/>
          <w:szCs w:val="24"/>
          <w:u w:val="single"/>
          <w:lang w:val="en-GB"/>
        </w:rPr>
        <w:t>V</w:t>
      </w:r>
      <w:r w:rsidRPr="00BF0CBE">
        <w:rPr>
          <w:rFonts w:cs="Tahoma"/>
          <w:b/>
          <w:color w:val="333333"/>
          <w:sz w:val="24"/>
          <w:szCs w:val="24"/>
          <w:u w:val="single"/>
        </w:rPr>
        <w:t>/24</w:t>
      </w:r>
      <w:r w:rsidRPr="00002FEA">
        <w:rPr>
          <w:rFonts w:cs="Tahoma"/>
          <w:b/>
          <w:color w:val="333333"/>
          <w:sz w:val="24"/>
          <w:szCs w:val="24"/>
          <w:u w:val="single"/>
          <w:lang w:val="en-GB"/>
        </w:rPr>
        <w:t>V</w:t>
      </w:r>
      <w:r w:rsidRPr="00BF0CBE">
        <w:rPr>
          <w:rFonts w:cs="Tahoma"/>
          <w:b/>
          <w:color w:val="333333"/>
          <w:sz w:val="24"/>
          <w:szCs w:val="24"/>
          <w:u w:val="single"/>
        </w:rPr>
        <w:t>/48</w:t>
      </w:r>
      <w:r w:rsidRPr="00002FEA">
        <w:rPr>
          <w:rFonts w:cs="Tahoma"/>
          <w:b/>
          <w:color w:val="333333"/>
          <w:sz w:val="24"/>
          <w:szCs w:val="24"/>
          <w:u w:val="single"/>
          <w:lang w:val="en-GB"/>
        </w:rPr>
        <w:t>V</w:t>
      </w:r>
    </w:p>
    <w:p w14:paraId="70E4FAC9" w14:textId="77777777" w:rsidR="00002FEA" w:rsidRPr="00BF0CBE" w:rsidRDefault="00002FEA" w:rsidP="009D2012">
      <w:pPr>
        <w:spacing w:line="300" w:lineRule="auto"/>
        <w:rPr>
          <w:rFonts w:cs="Tahoma"/>
          <w:b/>
          <w:color w:val="333333"/>
          <w:sz w:val="24"/>
          <w:szCs w:val="24"/>
          <w:u w:val="single"/>
        </w:rPr>
      </w:pPr>
    </w:p>
    <w:p w14:paraId="095CDBE2" w14:textId="77777777" w:rsidR="006D5505" w:rsidRPr="00D3639A" w:rsidRDefault="006D5505" w:rsidP="009D2012">
      <w:pPr>
        <w:spacing w:line="300" w:lineRule="auto"/>
        <w:rPr>
          <w:rFonts w:eastAsia="Arial Unicode MS" w:cs="Tahoma"/>
          <w:sz w:val="24"/>
          <w:szCs w:val="24"/>
        </w:rPr>
      </w:pPr>
      <w:r w:rsidRPr="00D3639A">
        <w:rPr>
          <w:rFonts w:eastAsia="Arial Unicode MS" w:cs="Tahoma"/>
          <w:sz w:val="24"/>
          <w:szCs w:val="24"/>
        </w:rPr>
        <w:lastRenderedPageBreak/>
        <w:t>Στο διάγραμμα 4.36 παρουσιάζεται με μπλέ χρώμα η ετήσια παραγωγή ενέργειας απο το αιολικό πάρκο ανεμογεννητριών 600W και με πορτοκαλί χρώμα η ενεργειακή ζήτηση του νοσοκομείου.</w:t>
      </w:r>
    </w:p>
    <w:p w14:paraId="4A6C2F43" w14:textId="77777777" w:rsidR="006D5505" w:rsidRPr="00D3639A" w:rsidRDefault="006D5505" w:rsidP="009D2012">
      <w:pPr>
        <w:spacing w:line="300" w:lineRule="auto"/>
        <w:jc w:val="center"/>
        <w:rPr>
          <w:rFonts w:cs="Tahoma"/>
          <w:noProof/>
          <w:sz w:val="24"/>
          <w:szCs w:val="24"/>
          <w:lang w:val="en-US" w:eastAsia="en-GB"/>
        </w:rPr>
      </w:pPr>
      <w:r w:rsidRPr="00D3639A">
        <w:rPr>
          <w:rFonts w:cs="Tahoma"/>
          <w:noProof/>
          <w:sz w:val="24"/>
          <w:szCs w:val="24"/>
          <w:lang w:val="en-GB" w:eastAsia="en-GB"/>
        </w:rPr>
        <w:drawing>
          <wp:inline distT="0" distB="0" distL="0" distR="0" wp14:anchorId="467516D3" wp14:editId="731584B4">
            <wp:extent cx="4267198" cy="3200400"/>
            <wp:effectExtent l="0" t="0" r="635"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5"/>
                    <a:stretch>
                      <a:fillRect/>
                    </a:stretch>
                  </pic:blipFill>
                  <pic:spPr>
                    <a:xfrm>
                      <a:off x="0" y="0"/>
                      <a:ext cx="4361825" cy="3271370"/>
                    </a:xfrm>
                    <a:prstGeom prst="rect">
                      <a:avLst/>
                    </a:prstGeom>
                  </pic:spPr>
                </pic:pic>
              </a:graphicData>
            </a:graphic>
          </wp:inline>
        </w:drawing>
      </w:r>
    </w:p>
    <w:p w14:paraId="335E0617" w14:textId="51A8A441" w:rsidR="006D5505" w:rsidRPr="00D3639A" w:rsidRDefault="006D5505" w:rsidP="009D2012">
      <w:pPr>
        <w:spacing w:line="300" w:lineRule="auto"/>
        <w:jc w:val="center"/>
        <w:rPr>
          <w:rFonts w:cs="Tahoma"/>
          <w:b/>
          <w:noProof/>
          <w:sz w:val="24"/>
          <w:szCs w:val="24"/>
          <w:lang w:eastAsia="en-GB"/>
        </w:rPr>
      </w:pPr>
      <w:r w:rsidRPr="00D3639A">
        <w:rPr>
          <w:rFonts w:cs="Tahoma"/>
          <w:b/>
          <w:noProof/>
          <w:sz w:val="24"/>
          <w:szCs w:val="24"/>
          <w:lang w:eastAsia="en-GB"/>
        </w:rPr>
        <w:t xml:space="preserve">Διάγραμμα Π29 </w:t>
      </w:r>
      <w:r w:rsidRPr="00002FEA">
        <w:rPr>
          <w:rFonts w:cs="Tahoma"/>
          <w:i/>
          <w:noProof/>
          <w:sz w:val="24"/>
          <w:szCs w:val="24"/>
          <w:lang w:eastAsia="en-GB"/>
        </w:rPr>
        <w:t>Σφάλμα</w:t>
      </w:r>
    </w:p>
    <w:p w14:paraId="391C77A6" w14:textId="77777777" w:rsidR="006D5505" w:rsidRPr="00D3639A" w:rsidRDefault="006D5505" w:rsidP="009D2012">
      <w:pPr>
        <w:spacing w:line="300" w:lineRule="auto"/>
        <w:rPr>
          <w:rFonts w:eastAsia="Arial Unicode MS" w:cs="Tahoma"/>
          <w:sz w:val="24"/>
          <w:szCs w:val="24"/>
        </w:rPr>
      </w:pPr>
      <w:r w:rsidRPr="00D3639A">
        <w:rPr>
          <w:rFonts w:eastAsia="Arial Unicode MS" w:cs="Tahoma"/>
          <w:sz w:val="24"/>
          <w:szCs w:val="24"/>
        </w:rPr>
        <w:t>Η εξίσωση που υπολογίζεται το σφάλμα είναι η 5.1 και το διάγραμμα Π29 εμφανίζεται το σφάλμα κατα τη διάρκεια ενός έτους για την ανεμογεννήτρια 600W.</w:t>
      </w:r>
    </w:p>
    <w:p w14:paraId="1426E63C" w14:textId="77777777" w:rsidR="006D5505" w:rsidRPr="00D3639A" w:rsidRDefault="006D5505" w:rsidP="009D2012">
      <w:pPr>
        <w:spacing w:line="300" w:lineRule="auto"/>
        <w:jc w:val="center"/>
        <w:rPr>
          <w:rFonts w:cs="Tahoma"/>
          <w:b/>
          <w:noProof/>
          <w:sz w:val="24"/>
          <w:szCs w:val="24"/>
          <w:lang w:val="en-US" w:eastAsia="en-GB"/>
        </w:rPr>
      </w:pPr>
      <w:r w:rsidRPr="00D3639A">
        <w:rPr>
          <w:rFonts w:cs="Tahoma"/>
          <w:b/>
          <w:noProof/>
          <w:sz w:val="24"/>
          <w:szCs w:val="24"/>
          <w:lang w:val="en-GB" w:eastAsia="en-GB"/>
        </w:rPr>
        <w:drawing>
          <wp:inline distT="0" distB="0" distL="0" distR="0" wp14:anchorId="3F0A6B0D" wp14:editId="096A4922">
            <wp:extent cx="4419602" cy="3314700"/>
            <wp:effectExtent l="0" t="0" r="0"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8"/>
                    <a:stretch>
                      <a:fillRect/>
                    </a:stretch>
                  </pic:blipFill>
                  <pic:spPr>
                    <a:xfrm>
                      <a:off x="0" y="0"/>
                      <a:ext cx="4508833" cy="3381623"/>
                    </a:xfrm>
                    <a:prstGeom prst="rect">
                      <a:avLst/>
                    </a:prstGeom>
                  </pic:spPr>
                </pic:pic>
              </a:graphicData>
            </a:graphic>
          </wp:inline>
        </w:drawing>
      </w:r>
    </w:p>
    <w:p w14:paraId="335B57DA" w14:textId="3DC72BCD" w:rsidR="006D5505" w:rsidRDefault="006D5505" w:rsidP="009D2012">
      <w:pPr>
        <w:spacing w:line="300" w:lineRule="auto"/>
        <w:jc w:val="center"/>
        <w:rPr>
          <w:rFonts w:eastAsia="Arial Unicode MS" w:cs="Tahoma"/>
          <w:i/>
          <w:sz w:val="24"/>
          <w:szCs w:val="24"/>
        </w:rPr>
      </w:pPr>
      <w:r w:rsidRPr="00D3639A">
        <w:rPr>
          <w:rFonts w:cs="Tahoma"/>
          <w:b/>
          <w:noProof/>
          <w:sz w:val="24"/>
          <w:szCs w:val="24"/>
          <w:lang w:eastAsia="en-GB"/>
        </w:rPr>
        <w:t xml:space="preserve">Διάγραμμα Π30 </w:t>
      </w:r>
      <w:r w:rsidRPr="00002FEA">
        <w:rPr>
          <w:rFonts w:eastAsia="Arial Unicode MS" w:cs="Tahoma"/>
          <w:i/>
          <w:sz w:val="24"/>
          <w:szCs w:val="24"/>
        </w:rPr>
        <w:t>Διαφορά ενεργειακής ζήτησης και παραγωγής ενέργειας ανεμογεννήτριας.</w:t>
      </w:r>
    </w:p>
    <w:p w14:paraId="1CE83D4D" w14:textId="77777777" w:rsidR="00002FEA" w:rsidRPr="00D3639A" w:rsidRDefault="00002FEA" w:rsidP="009D2012">
      <w:pPr>
        <w:spacing w:line="300" w:lineRule="auto"/>
        <w:jc w:val="center"/>
        <w:rPr>
          <w:rFonts w:eastAsia="Arial Unicode MS" w:cs="Tahoma"/>
          <w:b/>
          <w:sz w:val="24"/>
          <w:szCs w:val="24"/>
        </w:rPr>
      </w:pPr>
    </w:p>
    <w:p w14:paraId="524607AF" w14:textId="77777777" w:rsidR="006D5505" w:rsidRPr="00D3639A" w:rsidRDefault="006D5505" w:rsidP="009D2012">
      <w:pPr>
        <w:spacing w:line="300" w:lineRule="auto"/>
        <w:rPr>
          <w:rFonts w:eastAsia="Times New Roman" w:cs="Tahoma"/>
          <w:color w:val="000000"/>
          <w:lang w:eastAsia="en-GB"/>
        </w:rPr>
      </w:pPr>
      <w:r w:rsidRPr="00D3639A">
        <w:rPr>
          <w:rFonts w:eastAsia="Arial Unicode MS" w:cs="Tahoma"/>
          <w:sz w:val="24"/>
          <w:szCs w:val="24"/>
        </w:rPr>
        <w:t xml:space="preserve">Στο παραπάνω διάγραμμα εμφανίζεται η δοαφορά της ζήτησης της ενέργειας με την παροχή ενέργειας απο το αιολικό πάρκο των </w:t>
      </w:r>
      <w:r w:rsidRPr="00D3639A">
        <w:rPr>
          <w:rFonts w:cs="Tahoma"/>
          <w:color w:val="000000"/>
          <w:sz w:val="24"/>
          <w:szCs w:val="24"/>
        </w:rPr>
        <w:t xml:space="preserve">16.786.37 </w:t>
      </w:r>
      <w:r w:rsidRPr="00D3639A">
        <w:rPr>
          <w:rFonts w:eastAsia="Arial Unicode MS" w:cs="Tahoma"/>
          <w:sz w:val="24"/>
          <w:szCs w:val="24"/>
        </w:rPr>
        <w:t>ανεμογεννητριών 600W.Σκοπός ειναί η ελαχιστοποίηση της διαφοράς αυτής και απο το διάγραμμα φαίνεται πως έχει επιτευθχει διότι οι περισσότερες μετρήσεις βρίσκονται κοντά στο 0 με μέσο όρο Pnet</w:t>
      </w:r>
      <w:r w:rsidRPr="00D3639A">
        <w:rPr>
          <w:rFonts w:eastAsia="Arial Unicode MS" w:cs="Tahoma"/>
          <w:sz w:val="24"/>
          <w:szCs w:val="24"/>
          <w:vertAlign w:val="subscript"/>
        </w:rPr>
        <w:t xml:space="preserve">avg </w:t>
      </w:r>
      <w:r w:rsidRPr="00D3639A">
        <w:rPr>
          <w:rFonts w:eastAsia="Arial Unicode MS" w:cs="Tahoma"/>
          <w:sz w:val="24"/>
          <w:szCs w:val="24"/>
        </w:rPr>
        <w:t xml:space="preserve">= </w:t>
      </w:r>
      <w:r w:rsidRPr="00D3639A">
        <w:rPr>
          <w:rFonts w:eastAsia="Times New Roman" w:cs="Tahoma"/>
          <w:color w:val="000000"/>
          <w:lang w:eastAsia="en-GB"/>
        </w:rPr>
        <w:t xml:space="preserve">-0.25544 </w:t>
      </w:r>
      <w:r w:rsidRPr="00D3639A">
        <w:rPr>
          <w:rFonts w:eastAsia="Times New Roman" w:cs="Tahoma"/>
          <w:color w:val="000000"/>
          <w:lang w:val="en-US" w:eastAsia="en-GB"/>
        </w:rPr>
        <w:t>kW</w:t>
      </w:r>
      <w:r w:rsidRPr="00D3639A">
        <w:rPr>
          <w:rFonts w:eastAsia="Times New Roman" w:cs="Tahoma"/>
          <w:color w:val="000000"/>
          <w:sz w:val="24"/>
          <w:szCs w:val="24"/>
          <w:lang w:eastAsia="en-GB"/>
        </w:rPr>
        <w:t>.</w:t>
      </w:r>
    </w:p>
    <w:p w14:paraId="513C4376" w14:textId="77777777" w:rsidR="00002FEA" w:rsidRDefault="00002FEA" w:rsidP="009D2012">
      <w:pPr>
        <w:spacing w:line="300" w:lineRule="auto"/>
        <w:rPr>
          <w:rFonts w:cs="Tahoma"/>
          <w:sz w:val="24"/>
          <w:szCs w:val="24"/>
          <w:u w:val="single"/>
        </w:rPr>
      </w:pPr>
    </w:p>
    <w:p w14:paraId="63A194F8" w14:textId="2F8D0D19" w:rsidR="006D5505" w:rsidRPr="00002FEA" w:rsidRDefault="006D5505" w:rsidP="009D2012">
      <w:pPr>
        <w:spacing w:line="300" w:lineRule="auto"/>
        <w:rPr>
          <w:rFonts w:cs="Tahoma"/>
          <w:b/>
          <w:color w:val="555555"/>
          <w:sz w:val="24"/>
          <w:szCs w:val="24"/>
          <w:u w:val="single"/>
          <w:shd w:val="clear" w:color="auto" w:fill="FFFFFF"/>
        </w:rPr>
      </w:pPr>
      <w:r w:rsidRPr="00002FEA">
        <w:rPr>
          <w:rFonts w:cs="Tahoma"/>
          <w:b/>
          <w:sz w:val="24"/>
          <w:szCs w:val="24"/>
          <w:u w:val="single"/>
        </w:rPr>
        <w:lastRenderedPageBreak/>
        <w:t xml:space="preserve">Ανεμογεννήτρια 800w - </w:t>
      </w:r>
      <w:r w:rsidRPr="00002FEA">
        <w:rPr>
          <w:rFonts w:cs="Tahoma"/>
          <w:b/>
          <w:color w:val="555555"/>
          <w:sz w:val="24"/>
          <w:szCs w:val="24"/>
          <w:u w:val="single"/>
          <w:shd w:val="clear" w:color="auto" w:fill="FFFFFF"/>
        </w:rPr>
        <w:t>ATO-WT-800M5</w:t>
      </w:r>
    </w:p>
    <w:p w14:paraId="42E9440D" w14:textId="77777777" w:rsidR="00002FEA" w:rsidRPr="00D3639A" w:rsidRDefault="00002FEA" w:rsidP="009D2012">
      <w:pPr>
        <w:spacing w:line="300" w:lineRule="auto"/>
        <w:rPr>
          <w:rFonts w:cs="Tahoma"/>
          <w:color w:val="555555"/>
          <w:sz w:val="24"/>
          <w:szCs w:val="24"/>
          <w:u w:val="single"/>
          <w:shd w:val="clear" w:color="auto" w:fill="FFFFFF"/>
        </w:rPr>
      </w:pPr>
    </w:p>
    <w:p w14:paraId="48DCEA79" w14:textId="77777777" w:rsidR="006D5505" w:rsidRPr="00D3639A" w:rsidRDefault="006D5505" w:rsidP="009D2012">
      <w:pPr>
        <w:spacing w:line="300" w:lineRule="auto"/>
        <w:rPr>
          <w:rFonts w:eastAsia="Arial Unicode MS" w:cs="Tahoma"/>
          <w:sz w:val="24"/>
          <w:szCs w:val="24"/>
        </w:rPr>
      </w:pPr>
      <w:r w:rsidRPr="00D3639A">
        <w:rPr>
          <w:rFonts w:eastAsia="Arial Unicode MS" w:cs="Tahoma"/>
          <w:sz w:val="24"/>
          <w:szCs w:val="24"/>
        </w:rPr>
        <w:t>Στο διάγραμμα 4.39 παρουσιάζεται με μπλέ χρώμα η ετήσια παραγωγή ενέργειας απο το αιολικό πάρκο ανεμογεννητριών 800W και με πορτοκαλί χρώμα η ενεργειακή ζήτηση του νοσοκομείου.</w:t>
      </w:r>
    </w:p>
    <w:p w14:paraId="5E1C11E0" w14:textId="77777777" w:rsidR="006D5505" w:rsidRPr="00D3639A" w:rsidRDefault="006D5505" w:rsidP="009D2012">
      <w:pPr>
        <w:spacing w:line="300" w:lineRule="auto"/>
        <w:jc w:val="center"/>
        <w:rPr>
          <w:rFonts w:eastAsia="Times New Roman" w:cs="Tahoma"/>
          <w:b/>
          <w:color w:val="000000"/>
          <w:sz w:val="24"/>
          <w:szCs w:val="24"/>
          <w:lang w:val="en-US" w:eastAsia="en-GB"/>
        </w:rPr>
      </w:pPr>
      <w:r w:rsidRPr="00D3639A">
        <w:rPr>
          <w:rFonts w:eastAsia="Times New Roman" w:cs="Tahoma"/>
          <w:b/>
          <w:noProof/>
          <w:color w:val="000000"/>
          <w:sz w:val="24"/>
          <w:szCs w:val="24"/>
          <w:lang w:val="en-GB" w:eastAsia="en-GB"/>
        </w:rPr>
        <w:drawing>
          <wp:inline distT="0" distB="0" distL="0" distR="0" wp14:anchorId="2872F3EA" wp14:editId="03A4509A">
            <wp:extent cx="4571999" cy="3429000"/>
            <wp:effectExtent l="0" t="0" r="635" b="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6"/>
                    <a:stretch>
                      <a:fillRect/>
                    </a:stretch>
                  </pic:blipFill>
                  <pic:spPr>
                    <a:xfrm>
                      <a:off x="0" y="0"/>
                      <a:ext cx="4607813" cy="3455860"/>
                    </a:xfrm>
                    <a:prstGeom prst="rect">
                      <a:avLst/>
                    </a:prstGeom>
                  </pic:spPr>
                </pic:pic>
              </a:graphicData>
            </a:graphic>
          </wp:inline>
        </w:drawing>
      </w:r>
    </w:p>
    <w:p w14:paraId="75E6AA1E" w14:textId="1180D135" w:rsidR="006D5505" w:rsidRDefault="006D5505" w:rsidP="009D2012">
      <w:pPr>
        <w:spacing w:line="300" w:lineRule="auto"/>
        <w:jc w:val="center"/>
        <w:rPr>
          <w:rFonts w:eastAsia="Times New Roman" w:cs="Tahoma"/>
          <w:i/>
          <w:color w:val="000000"/>
          <w:sz w:val="24"/>
          <w:szCs w:val="24"/>
          <w:lang w:eastAsia="en-GB"/>
        </w:rPr>
      </w:pPr>
      <w:r w:rsidRPr="00D3639A">
        <w:rPr>
          <w:rFonts w:eastAsia="Times New Roman" w:cs="Tahoma"/>
          <w:b/>
          <w:color w:val="000000"/>
          <w:sz w:val="24"/>
          <w:szCs w:val="24"/>
          <w:lang w:eastAsia="en-GB"/>
        </w:rPr>
        <w:t xml:space="preserve">Διάγραμμα Π31 </w:t>
      </w:r>
      <w:r w:rsidRPr="00002FEA">
        <w:rPr>
          <w:rFonts w:eastAsia="Times New Roman" w:cs="Tahoma"/>
          <w:i/>
          <w:color w:val="000000"/>
          <w:sz w:val="24"/>
          <w:szCs w:val="24"/>
          <w:lang w:eastAsia="en-GB"/>
        </w:rPr>
        <w:t>Σφάλμα</w:t>
      </w:r>
    </w:p>
    <w:p w14:paraId="15E6867E" w14:textId="77777777" w:rsidR="00002FEA" w:rsidRPr="00D3639A" w:rsidRDefault="00002FEA" w:rsidP="009D2012">
      <w:pPr>
        <w:spacing w:line="300" w:lineRule="auto"/>
        <w:jc w:val="center"/>
        <w:rPr>
          <w:rFonts w:eastAsia="Times New Roman" w:cs="Tahoma"/>
          <w:b/>
          <w:color w:val="000000"/>
          <w:sz w:val="24"/>
          <w:szCs w:val="24"/>
          <w:lang w:eastAsia="en-GB"/>
        </w:rPr>
      </w:pPr>
    </w:p>
    <w:p w14:paraId="2D1948BF" w14:textId="77777777" w:rsidR="006D5505" w:rsidRPr="00D3639A" w:rsidRDefault="006D5505" w:rsidP="009D2012">
      <w:pPr>
        <w:spacing w:line="300" w:lineRule="auto"/>
        <w:rPr>
          <w:rFonts w:eastAsia="Arial Unicode MS" w:cs="Tahoma"/>
          <w:sz w:val="24"/>
          <w:szCs w:val="24"/>
        </w:rPr>
      </w:pPr>
      <w:r w:rsidRPr="00D3639A">
        <w:rPr>
          <w:rFonts w:eastAsia="Arial Unicode MS" w:cs="Tahoma"/>
          <w:sz w:val="24"/>
          <w:szCs w:val="24"/>
        </w:rPr>
        <w:t>Η εξίσωση που υπολογίζεται το σφάλμα είναι η 5.1 και το διάγραμμα Π31 εμφανίζεται το σφάλμα κατα τη διάρκεια ενός έτους για την ανεμογεννήτρια 800W.</w:t>
      </w:r>
    </w:p>
    <w:p w14:paraId="3E088700" w14:textId="77777777" w:rsidR="006D5505" w:rsidRPr="00D3639A" w:rsidRDefault="006D5505" w:rsidP="009D2012">
      <w:pPr>
        <w:spacing w:line="300" w:lineRule="auto"/>
        <w:jc w:val="center"/>
        <w:rPr>
          <w:rFonts w:eastAsia="Times New Roman" w:cs="Tahoma"/>
          <w:b/>
          <w:color w:val="000000"/>
          <w:sz w:val="24"/>
          <w:szCs w:val="24"/>
          <w:lang w:val="en-US" w:eastAsia="en-GB"/>
        </w:rPr>
      </w:pPr>
      <w:r w:rsidRPr="00D3639A">
        <w:rPr>
          <w:rFonts w:eastAsia="Times New Roman" w:cs="Tahoma"/>
          <w:b/>
          <w:noProof/>
          <w:color w:val="000000"/>
          <w:sz w:val="24"/>
          <w:szCs w:val="24"/>
          <w:lang w:val="en-GB" w:eastAsia="en-GB"/>
        </w:rPr>
        <w:drawing>
          <wp:inline distT="0" distB="0" distL="0" distR="0" wp14:anchorId="03DF702F" wp14:editId="26249516">
            <wp:extent cx="4190999" cy="3143250"/>
            <wp:effectExtent l="0" t="0" r="635" b="0"/>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9"/>
                    <a:stretch>
                      <a:fillRect/>
                    </a:stretch>
                  </pic:blipFill>
                  <pic:spPr>
                    <a:xfrm>
                      <a:off x="0" y="0"/>
                      <a:ext cx="4250048" cy="3187537"/>
                    </a:xfrm>
                    <a:prstGeom prst="rect">
                      <a:avLst/>
                    </a:prstGeom>
                  </pic:spPr>
                </pic:pic>
              </a:graphicData>
            </a:graphic>
          </wp:inline>
        </w:drawing>
      </w:r>
    </w:p>
    <w:p w14:paraId="682FED01" w14:textId="522FF1DC" w:rsidR="006D5505" w:rsidRDefault="006D5505" w:rsidP="009D2012">
      <w:pPr>
        <w:spacing w:line="300" w:lineRule="auto"/>
        <w:jc w:val="center"/>
        <w:rPr>
          <w:rFonts w:eastAsia="Arial Unicode MS" w:cs="Tahoma"/>
          <w:i/>
          <w:sz w:val="24"/>
          <w:szCs w:val="24"/>
        </w:rPr>
      </w:pPr>
      <w:r w:rsidRPr="00D3639A">
        <w:rPr>
          <w:rFonts w:eastAsia="Times New Roman" w:cs="Tahoma"/>
          <w:b/>
          <w:color w:val="000000"/>
          <w:sz w:val="24"/>
          <w:szCs w:val="24"/>
          <w:lang w:eastAsia="en-GB"/>
        </w:rPr>
        <w:t xml:space="preserve">Διάγραμμα Π32 </w:t>
      </w:r>
      <w:r w:rsidRPr="00002FEA">
        <w:rPr>
          <w:rFonts w:eastAsia="Arial Unicode MS" w:cs="Tahoma"/>
          <w:i/>
          <w:sz w:val="24"/>
          <w:szCs w:val="24"/>
        </w:rPr>
        <w:t>Διαφορά ενεργειακής ζήτησης και παραγωγής ενέργειας ανεμογεννήτριας.</w:t>
      </w:r>
    </w:p>
    <w:p w14:paraId="145E5C4B" w14:textId="77777777" w:rsidR="00002FEA" w:rsidRPr="00D3639A" w:rsidRDefault="00002FEA" w:rsidP="009D2012">
      <w:pPr>
        <w:spacing w:line="300" w:lineRule="auto"/>
        <w:jc w:val="center"/>
        <w:rPr>
          <w:rFonts w:eastAsia="Times New Roman" w:cs="Tahoma"/>
          <w:b/>
          <w:color w:val="000000"/>
          <w:sz w:val="24"/>
          <w:szCs w:val="24"/>
          <w:lang w:eastAsia="en-GB"/>
        </w:rPr>
      </w:pPr>
    </w:p>
    <w:p w14:paraId="11A42FAF" w14:textId="7691F5B0" w:rsidR="006D5505" w:rsidRPr="00D3639A" w:rsidRDefault="006D5505" w:rsidP="009D2012">
      <w:pPr>
        <w:spacing w:line="300" w:lineRule="auto"/>
        <w:rPr>
          <w:rFonts w:eastAsia="Times New Roman" w:cs="Tahoma"/>
          <w:color w:val="000000"/>
          <w:lang w:eastAsia="en-GB"/>
        </w:rPr>
      </w:pPr>
      <w:r w:rsidRPr="00D3639A">
        <w:rPr>
          <w:rFonts w:eastAsia="Arial Unicode MS" w:cs="Tahoma"/>
          <w:sz w:val="24"/>
          <w:szCs w:val="24"/>
        </w:rPr>
        <w:t xml:space="preserve">Στο παραπάνω διάγραμμα εμφανίζεται η δοαφορά της ζήτησης της ενέργειας με την παροχή ενέργειας απο το αιολικό πάρκο των </w:t>
      </w:r>
      <w:r w:rsidRPr="00D3639A">
        <w:rPr>
          <w:rFonts w:cs="Tahoma"/>
          <w:color w:val="000000"/>
          <w:sz w:val="24"/>
          <w:szCs w:val="24"/>
        </w:rPr>
        <w:t>13.372,27</w:t>
      </w:r>
      <w:r w:rsidRPr="00D3639A">
        <w:rPr>
          <w:rFonts w:cs="Tahoma"/>
          <w:sz w:val="24"/>
          <w:szCs w:val="24"/>
        </w:rPr>
        <w:t xml:space="preserve"> </w:t>
      </w:r>
      <w:r w:rsidRPr="00D3639A">
        <w:rPr>
          <w:rFonts w:eastAsia="Arial Unicode MS" w:cs="Tahoma"/>
          <w:sz w:val="24"/>
          <w:szCs w:val="24"/>
        </w:rPr>
        <w:t xml:space="preserve">ανεμογεννητριών 800W.Σκοπός ειναί η </w:t>
      </w:r>
      <w:r w:rsidRPr="00D3639A">
        <w:rPr>
          <w:rFonts w:eastAsia="Arial Unicode MS" w:cs="Tahoma"/>
          <w:sz w:val="24"/>
          <w:szCs w:val="24"/>
        </w:rPr>
        <w:lastRenderedPageBreak/>
        <w:t>ελαχιστοποίηση της διαφοράς αυτής και απο το διάγραμμα φαίνεται πως έχει επιτευθχει διότι οι περισσότερες μετρήσεις βρίσκονται κοντά στο 0 με μέσο όρο Pnet</w:t>
      </w:r>
      <w:r w:rsidRPr="00D3639A">
        <w:rPr>
          <w:rFonts w:eastAsia="Arial Unicode MS" w:cs="Tahoma"/>
          <w:sz w:val="24"/>
          <w:szCs w:val="24"/>
          <w:vertAlign w:val="subscript"/>
        </w:rPr>
        <w:t xml:space="preserve">avg </w:t>
      </w:r>
      <w:r w:rsidRPr="00D3639A">
        <w:rPr>
          <w:rFonts w:eastAsia="Arial Unicode MS" w:cs="Tahoma"/>
          <w:sz w:val="24"/>
          <w:szCs w:val="24"/>
        </w:rPr>
        <w:t xml:space="preserve">= </w:t>
      </w:r>
      <w:r w:rsidR="00002FEA">
        <w:rPr>
          <w:rFonts w:eastAsia="Times New Roman" w:cs="Tahoma"/>
          <w:color w:val="000000"/>
          <w:lang w:eastAsia="en-GB"/>
        </w:rPr>
        <w:t xml:space="preserve">-0.15812 </w:t>
      </w:r>
      <w:r w:rsidR="00002FEA">
        <w:rPr>
          <w:rFonts w:eastAsia="Times New Roman" w:cs="Tahoma"/>
          <w:color w:val="000000"/>
          <w:lang w:val="en-GB" w:eastAsia="en-GB"/>
        </w:rPr>
        <w:t>W</w:t>
      </w:r>
      <w:r w:rsidRPr="00D3639A">
        <w:rPr>
          <w:rFonts w:eastAsia="Times New Roman" w:cs="Tahoma"/>
          <w:color w:val="000000"/>
          <w:sz w:val="24"/>
          <w:szCs w:val="24"/>
          <w:lang w:eastAsia="en-GB"/>
        </w:rPr>
        <w:t>.</w:t>
      </w:r>
    </w:p>
    <w:p w14:paraId="5AE25F9A" w14:textId="77777777" w:rsidR="00002FEA" w:rsidRDefault="00002FEA" w:rsidP="009D2012">
      <w:pPr>
        <w:spacing w:line="300" w:lineRule="auto"/>
        <w:rPr>
          <w:rFonts w:eastAsia="Arial Unicode MS" w:cs="Tahoma"/>
          <w:sz w:val="24"/>
          <w:u w:val="single"/>
        </w:rPr>
      </w:pPr>
    </w:p>
    <w:p w14:paraId="62C60AC3" w14:textId="4590B0FB" w:rsidR="006D5505" w:rsidRPr="00002FEA" w:rsidRDefault="006D5505" w:rsidP="009D2012">
      <w:pPr>
        <w:spacing w:line="300" w:lineRule="auto"/>
        <w:rPr>
          <w:rFonts w:eastAsia="Arial Unicode MS" w:cs="Tahoma"/>
          <w:b/>
          <w:sz w:val="24"/>
          <w:u w:val="single"/>
        </w:rPr>
      </w:pPr>
      <w:r w:rsidRPr="00002FEA">
        <w:rPr>
          <w:rFonts w:eastAsia="Arial Unicode MS" w:cs="Tahoma"/>
          <w:b/>
          <w:sz w:val="24"/>
          <w:u w:val="single"/>
        </w:rPr>
        <w:t>VESTAS V-39 500KW</w:t>
      </w:r>
    </w:p>
    <w:p w14:paraId="449E8A08" w14:textId="77777777" w:rsidR="00002FEA" w:rsidRPr="00D3639A" w:rsidRDefault="00002FEA" w:rsidP="009D2012">
      <w:pPr>
        <w:spacing w:line="300" w:lineRule="auto"/>
        <w:rPr>
          <w:rFonts w:eastAsia="Times New Roman" w:cs="Tahoma"/>
          <w:color w:val="000000"/>
          <w:sz w:val="24"/>
          <w:u w:val="single"/>
          <w:lang w:eastAsia="en-GB"/>
        </w:rPr>
      </w:pPr>
    </w:p>
    <w:p w14:paraId="6297D1E6" w14:textId="77777777" w:rsidR="006D5505" w:rsidRPr="00D3639A" w:rsidRDefault="006D5505" w:rsidP="009D2012">
      <w:pPr>
        <w:spacing w:line="300" w:lineRule="auto"/>
        <w:jc w:val="center"/>
        <w:rPr>
          <w:rFonts w:eastAsia="Times New Roman" w:cs="Tahoma"/>
          <w:b/>
          <w:color w:val="000000"/>
          <w:sz w:val="24"/>
          <w:lang w:eastAsia="en-GB"/>
        </w:rPr>
      </w:pPr>
      <w:r w:rsidRPr="00D3639A">
        <w:rPr>
          <w:rFonts w:eastAsia="Times New Roman" w:cs="Tahoma"/>
          <w:b/>
          <w:noProof/>
          <w:color w:val="000000"/>
          <w:sz w:val="24"/>
          <w:lang w:val="en-GB" w:eastAsia="en-GB"/>
        </w:rPr>
        <w:drawing>
          <wp:inline distT="0" distB="0" distL="0" distR="0" wp14:anchorId="6CD808F7" wp14:editId="68CAB886">
            <wp:extent cx="4775198" cy="3581400"/>
            <wp:effectExtent l="0" t="0" r="6985" b="0"/>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2"/>
                    <a:stretch>
                      <a:fillRect/>
                    </a:stretch>
                  </pic:blipFill>
                  <pic:spPr>
                    <a:xfrm>
                      <a:off x="0" y="0"/>
                      <a:ext cx="4835136" cy="3626353"/>
                    </a:xfrm>
                    <a:prstGeom prst="rect">
                      <a:avLst/>
                    </a:prstGeom>
                  </pic:spPr>
                </pic:pic>
              </a:graphicData>
            </a:graphic>
          </wp:inline>
        </w:drawing>
      </w:r>
    </w:p>
    <w:p w14:paraId="755C5671" w14:textId="3749F2DB" w:rsidR="006D5505" w:rsidRDefault="006D5505" w:rsidP="009D2012">
      <w:pPr>
        <w:spacing w:line="300" w:lineRule="auto"/>
        <w:jc w:val="center"/>
        <w:rPr>
          <w:rFonts w:eastAsia="Times New Roman" w:cs="Tahoma"/>
          <w:i/>
          <w:color w:val="000000"/>
          <w:sz w:val="24"/>
          <w:lang w:eastAsia="en-GB"/>
        </w:rPr>
      </w:pPr>
      <w:r w:rsidRPr="00D3639A">
        <w:rPr>
          <w:rFonts w:eastAsia="Times New Roman" w:cs="Tahoma"/>
          <w:b/>
          <w:color w:val="000000"/>
          <w:sz w:val="24"/>
          <w:lang w:eastAsia="en-GB"/>
        </w:rPr>
        <w:t xml:space="preserve">Διάγραμα Π33 </w:t>
      </w:r>
      <w:r w:rsidRPr="00002FEA">
        <w:rPr>
          <w:rFonts w:eastAsia="Times New Roman" w:cs="Tahoma"/>
          <w:i/>
          <w:color w:val="000000"/>
          <w:sz w:val="24"/>
          <w:lang w:eastAsia="en-GB"/>
        </w:rPr>
        <w:t>Σφάλμα</w:t>
      </w:r>
    </w:p>
    <w:p w14:paraId="2AF69F97" w14:textId="77777777" w:rsidR="00002FEA" w:rsidRPr="00D3639A" w:rsidRDefault="00002FEA" w:rsidP="009D2012">
      <w:pPr>
        <w:spacing w:line="300" w:lineRule="auto"/>
        <w:jc w:val="center"/>
        <w:rPr>
          <w:rFonts w:eastAsia="Arial Unicode MS" w:cs="Tahoma"/>
          <w:sz w:val="24"/>
          <w:szCs w:val="24"/>
        </w:rPr>
      </w:pPr>
    </w:p>
    <w:p w14:paraId="726D30D9" w14:textId="77777777" w:rsidR="006D5505" w:rsidRPr="00D3639A" w:rsidRDefault="006D5505" w:rsidP="009D2012">
      <w:pPr>
        <w:spacing w:line="300" w:lineRule="auto"/>
        <w:rPr>
          <w:rFonts w:eastAsia="Arial Unicode MS" w:cs="Tahoma"/>
          <w:sz w:val="24"/>
          <w:szCs w:val="24"/>
        </w:rPr>
      </w:pPr>
      <w:r w:rsidRPr="00D3639A">
        <w:rPr>
          <w:rFonts w:eastAsia="Arial Unicode MS" w:cs="Tahoma"/>
          <w:sz w:val="24"/>
          <w:szCs w:val="24"/>
        </w:rPr>
        <w:t>Η εξίσωση που υπολογίζεται το σφάλμα είναι η 5.1 και το διάγραμμα Π33 εμφανίζεται το σφάλμα κατα τη διάρκεια ενός έτους για την ανεμογεννήτρια 500kW.</w:t>
      </w:r>
    </w:p>
    <w:p w14:paraId="61F7E227" w14:textId="77777777" w:rsidR="006D5505" w:rsidRPr="00D3639A" w:rsidRDefault="006D5505" w:rsidP="009D2012">
      <w:pPr>
        <w:spacing w:line="300" w:lineRule="auto"/>
        <w:rPr>
          <w:rFonts w:eastAsia="Times New Roman" w:cs="Tahoma"/>
          <w:b/>
          <w:color w:val="000000"/>
          <w:sz w:val="24"/>
          <w:lang w:eastAsia="en-GB"/>
        </w:rPr>
      </w:pPr>
    </w:p>
    <w:p w14:paraId="7DABCC9A" w14:textId="77777777" w:rsidR="006D5505" w:rsidRPr="00D3639A" w:rsidRDefault="006D5505" w:rsidP="009D2012">
      <w:pPr>
        <w:spacing w:line="300" w:lineRule="auto"/>
        <w:jc w:val="center"/>
        <w:rPr>
          <w:rFonts w:eastAsia="Times New Roman" w:cs="Tahoma"/>
          <w:b/>
          <w:color w:val="000000"/>
          <w:sz w:val="24"/>
          <w:lang w:eastAsia="en-GB"/>
        </w:rPr>
      </w:pPr>
      <w:r w:rsidRPr="00D3639A">
        <w:rPr>
          <w:rFonts w:eastAsia="Times New Roman" w:cs="Tahoma"/>
          <w:b/>
          <w:noProof/>
          <w:color w:val="000000"/>
          <w:sz w:val="24"/>
          <w:lang w:val="en-GB" w:eastAsia="en-GB"/>
        </w:rPr>
        <w:drawing>
          <wp:inline distT="0" distB="0" distL="0" distR="0" wp14:anchorId="5231DA24" wp14:editId="71868AAC">
            <wp:extent cx="4724400" cy="3543300"/>
            <wp:effectExtent l="0" t="0" r="0"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0"/>
                    <a:stretch>
                      <a:fillRect/>
                    </a:stretch>
                  </pic:blipFill>
                  <pic:spPr>
                    <a:xfrm>
                      <a:off x="0" y="0"/>
                      <a:ext cx="4752611" cy="3564458"/>
                    </a:xfrm>
                    <a:prstGeom prst="rect">
                      <a:avLst/>
                    </a:prstGeom>
                  </pic:spPr>
                </pic:pic>
              </a:graphicData>
            </a:graphic>
          </wp:inline>
        </w:drawing>
      </w:r>
    </w:p>
    <w:p w14:paraId="42D5395D" w14:textId="1727B77E" w:rsidR="006D5505" w:rsidRDefault="006D5505" w:rsidP="009D2012">
      <w:pPr>
        <w:spacing w:line="300" w:lineRule="auto"/>
        <w:jc w:val="center"/>
        <w:rPr>
          <w:rFonts w:eastAsia="Arial Unicode MS" w:cs="Tahoma"/>
          <w:b/>
          <w:i/>
          <w:sz w:val="24"/>
          <w:szCs w:val="24"/>
        </w:rPr>
      </w:pPr>
      <w:r w:rsidRPr="00D3639A">
        <w:rPr>
          <w:rFonts w:eastAsia="Times New Roman" w:cs="Tahoma"/>
          <w:b/>
          <w:color w:val="000000"/>
          <w:sz w:val="24"/>
          <w:lang w:eastAsia="en-GB"/>
        </w:rPr>
        <w:lastRenderedPageBreak/>
        <w:t xml:space="preserve">Διάγραμμα Π34 </w:t>
      </w:r>
      <w:r w:rsidRPr="00002FEA">
        <w:rPr>
          <w:rFonts w:eastAsia="Arial Unicode MS" w:cs="Tahoma"/>
          <w:b/>
          <w:i/>
          <w:sz w:val="24"/>
          <w:szCs w:val="24"/>
        </w:rPr>
        <w:t>Διαφορά ενεργειακής ζήτησης και παραγωγής ενέργειας ανεμογεννήτριας.</w:t>
      </w:r>
    </w:p>
    <w:p w14:paraId="69B722E7" w14:textId="77777777" w:rsidR="00002FEA" w:rsidRPr="00D3639A" w:rsidRDefault="00002FEA" w:rsidP="009D2012">
      <w:pPr>
        <w:spacing w:line="300" w:lineRule="auto"/>
        <w:jc w:val="center"/>
        <w:rPr>
          <w:rFonts w:eastAsia="Times New Roman" w:cs="Tahoma"/>
          <w:b/>
          <w:color w:val="000000"/>
          <w:sz w:val="24"/>
          <w:lang w:eastAsia="en-GB"/>
        </w:rPr>
      </w:pPr>
    </w:p>
    <w:p w14:paraId="090683B9" w14:textId="3B253E45" w:rsidR="006D5505" w:rsidRPr="00D34447" w:rsidRDefault="006D5505" w:rsidP="00D34447">
      <w:pPr>
        <w:spacing w:line="300" w:lineRule="auto"/>
        <w:jc w:val="left"/>
        <w:rPr>
          <w:rFonts w:eastAsia="Times New Roman" w:cs="Tahoma"/>
          <w:b/>
          <w:color w:val="000000"/>
          <w:sz w:val="24"/>
          <w:szCs w:val="24"/>
          <w:u w:val="single"/>
          <w:lang w:val="en-GB" w:eastAsia="en-GB"/>
        </w:rPr>
      </w:pPr>
      <w:r w:rsidRPr="00002FEA">
        <w:rPr>
          <w:rFonts w:eastAsia="Times New Roman" w:cs="Tahoma"/>
          <w:b/>
          <w:color w:val="000000"/>
          <w:sz w:val="24"/>
          <w:szCs w:val="24"/>
          <w:u w:val="single"/>
          <w:lang w:val="en-GB" w:eastAsia="en-GB"/>
        </w:rPr>
        <w:t xml:space="preserve">13 </w:t>
      </w:r>
      <w:r w:rsidRPr="00002FEA">
        <w:rPr>
          <w:rFonts w:eastAsia="Arial Unicode MS" w:cs="Tahoma"/>
          <w:b/>
          <w:sz w:val="24"/>
          <w:szCs w:val="24"/>
          <w:u w:val="single"/>
          <w:lang w:val="en-GB"/>
        </w:rPr>
        <w:t>Nordic Windpower’s N1000 1MW</w:t>
      </w:r>
      <w:r w:rsidRPr="00002FEA">
        <w:rPr>
          <w:rFonts w:eastAsia="Times New Roman" w:cs="Tahoma"/>
          <w:b/>
          <w:color w:val="000000"/>
          <w:sz w:val="24"/>
          <w:szCs w:val="24"/>
          <w:u w:val="single"/>
          <w:lang w:val="en-GB" w:eastAsia="en-GB"/>
        </w:rPr>
        <w:t xml:space="preserve"> + 1 </w:t>
      </w:r>
      <w:r w:rsidRPr="00002FEA">
        <w:rPr>
          <w:rFonts w:eastAsia="Arial Unicode MS" w:cs="Tahoma"/>
          <w:b/>
          <w:sz w:val="24"/>
          <w:szCs w:val="24"/>
          <w:u w:val="single"/>
          <w:lang w:val="en-GB"/>
        </w:rPr>
        <w:t>VESTAS V-39 500KW</w:t>
      </w:r>
      <w:r w:rsidRPr="00002FEA">
        <w:rPr>
          <w:rFonts w:eastAsia="Times New Roman" w:cs="Tahoma"/>
          <w:b/>
          <w:noProof/>
          <w:color w:val="000000"/>
          <w:sz w:val="24"/>
          <w:szCs w:val="24"/>
          <w:u w:val="single"/>
          <w:lang w:val="en-GB" w:eastAsia="en-GB"/>
        </w:rPr>
        <w:t xml:space="preserve"> </w:t>
      </w:r>
    </w:p>
    <w:p w14:paraId="59F80900" w14:textId="77777777" w:rsidR="006D5505" w:rsidRPr="00D3639A" w:rsidRDefault="006D5505" w:rsidP="009D2012">
      <w:pPr>
        <w:spacing w:line="300" w:lineRule="auto"/>
        <w:jc w:val="center"/>
        <w:rPr>
          <w:rFonts w:eastAsia="Times New Roman" w:cs="Tahoma"/>
          <w:b/>
          <w:color w:val="000000"/>
          <w:sz w:val="24"/>
          <w:lang w:eastAsia="en-GB"/>
        </w:rPr>
      </w:pPr>
      <w:r w:rsidRPr="00D3639A">
        <w:rPr>
          <w:rFonts w:eastAsia="Times New Roman" w:cs="Tahoma"/>
          <w:b/>
          <w:noProof/>
          <w:color w:val="000000"/>
          <w:sz w:val="24"/>
          <w:lang w:val="en-GB" w:eastAsia="en-GB"/>
        </w:rPr>
        <w:drawing>
          <wp:inline distT="0" distB="0" distL="0" distR="0" wp14:anchorId="267072A3" wp14:editId="7D129B6B">
            <wp:extent cx="4597399" cy="3448050"/>
            <wp:effectExtent l="0" t="0" r="0" b="0"/>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2"/>
                    <a:stretch>
                      <a:fillRect/>
                    </a:stretch>
                  </pic:blipFill>
                  <pic:spPr>
                    <a:xfrm>
                      <a:off x="0" y="0"/>
                      <a:ext cx="4642926" cy="3482195"/>
                    </a:xfrm>
                    <a:prstGeom prst="rect">
                      <a:avLst/>
                    </a:prstGeom>
                  </pic:spPr>
                </pic:pic>
              </a:graphicData>
            </a:graphic>
          </wp:inline>
        </w:drawing>
      </w:r>
    </w:p>
    <w:p w14:paraId="1B7E3911" w14:textId="04755D4F" w:rsidR="006D5505" w:rsidRPr="00D3639A" w:rsidRDefault="006D5505" w:rsidP="009D2012">
      <w:pPr>
        <w:spacing w:line="300" w:lineRule="auto"/>
        <w:jc w:val="center"/>
        <w:rPr>
          <w:rFonts w:eastAsia="Times New Roman" w:cs="Tahoma"/>
          <w:b/>
          <w:color w:val="000000"/>
          <w:sz w:val="24"/>
          <w:lang w:eastAsia="en-GB"/>
        </w:rPr>
      </w:pPr>
      <w:r w:rsidRPr="00D3639A">
        <w:rPr>
          <w:rFonts w:eastAsia="Times New Roman" w:cs="Tahoma"/>
          <w:b/>
          <w:color w:val="000000"/>
          <w:sz w:val="24"/>
          <w:lang w:eastAsia="en-GB"/>
        </w:rPr>
        <w:t xml:space="preserve">Διάγραμμα Π35 </w:t>
      </w:r>
      <w:r w:rsidRPr="00002FEA">
        <w:rPr>
          <w:rFonts w:eastAsia="Times New Roman" w:cs="Tahoma"/>
          <w:i/>
          <w:color w:val="000000"/>
          <w:sz w:val="24"/>
          <w:lang w:eastAsia="en-GB"/>
        </w:rPr>
        <w:t>Σφάλμα</w:t>
      </w:r>
    </w:p>
    <w:p w14:paraId="54600283" w14:textId="77777777" w:rsidR="006D5505" w:rsidRPr="00D3639A" w:rsidRDefault="006D5505" w:rsidP="009D2012">
      <w:pPr>
        <w:spacing w:line="300" w:lineRule="auto"/>
        <w:rPr>
          <w:rFonts w:eastAsia="Arial Unicode MS" w:cs="Tahoma"/>
          <w:sz w:val="24"/>
          <w:szCs w:val="24"/>
        </w:rPr>
      </w:pPr>
      <w:r w:rsidRPr="00D3639A">
        <w:rPr>
          <w:rFonts w:eastAsia="Arial Unicode MS" w:cs="Tahoma"/>
          <w:sz w:val="24"/>
          <w:szCs w:val="24"/>
        </w:rPr>
        <w:t xml:space="preserve">Η εξίσωση που υπολογίζεται το σφάλμα είναι η 5.1 και το διάγραμμα Π35 εμφανίζεται το σφάλμα κατα τη διάρκεια ενός έτους για τίς 13 ανεμογεννήτριες των 1MW και μία 0.5 MW. </w:t>
      </w:r>
    </w:p>
    <w:p w14:paraId="024D446B" w14:textId="77777777" w:rsidR="006D5505" w:rsidRPr="00D3639A" w:rsidRDefault="006D5505" w:rsidP="009D2012">
      <w:pPr>
        <w:spacing w:line="300" w:lineRule="auto"/>
        <w:rPr>
          <w:rFonts w:eastAsia="Times New Roman" w:cs="Tahoma"/>
          <w:b/>
          <w:color w:val="000000"/>
          <w:sz w:val="24"/>
          <w:lang w:eastAsia="en-GB"/>
        </w:rPr>
      </w:pPr>
    </w:p>
    <w:p w14:paraId="694674C4" w14:textId="77777777" w:rsidR="006D5505" w:rsidRPr="00D3639A" w:rsidRDefault="006D5505" w:rsidP="009D2012">
      <w:pPr>
        <w:spacing w:line="300" w:lineRule="auto"/>
        <w:jc w:val="center"/>
        <w:rPr>
          <w:rFonts w:eastAsia="Times New Roman" w:cs="Tahoma"/>
          <w:b/>
          <w:color w:val="000000"/>
          <w:sz w:val="24"/>
          <w:lang w:eastAsia="en-GB"/>
        </w:rPr>
      </w:pPr>
      <w:r w:rsidRPr="00D3639A">
        <w:rPr>
          <w:rFonts w:eastAsia="Times New Roman" w:cs="Tahoma"/>
          <w:b/>
          <w:noProof/>
          <w:color w:val="000000"/>
          <w:sz w:val="24"/>
          <w:lang w:val="en-GB" w:eastAsia="en-GB"/>
        </w:rPr>
        <w:drawing>
          <wp:inline distT="0" distB="0" distL="0" distR="0" wp14:anchorId="3B53146A" wp14:editId="47BDE392">
            <wp:extent cx="5156200" cy="3867150"/>
            <wp:effectExtent l="0" t="0" r="6350" b="0"/>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1"/>
                    <a:stretch>
                      <a:fillRect/>
                    </a:stretch>
                  </pic:blipFill>
                  <pic:spPr>
                    <a:xfrm>
                      <a:off x="0" y="0"/>
                      <a:ext cx="5190958" cy="3893219"/>
                    </a:xfrm>
                    <a:prstGeom prst="rect">
                      <a:avLst/>
                    </a:prstGeom>
                  </pic:spPr>
                </pic:pic>
              </a:graphicData>
            </a:graphic>
          </wp:inline>
        </w:drawing>
      </w:r>
    </w:p>
    <w:p w14:paraId="4EFA7060" w14:textId="077A5503" w:rsidR="006D5505" w:rsidRPr="00D3639A" w:rsidRDefault="006D5505" w:rsidP="009D2012">
      <w:pPr>
        <w:spacing w:line="300" w:lineRule="auto"/>
        <w:jc w:val="center"/>
        <w:rPr>
          <w:rFonts w:eastAsia="Times New Roman" w:cs="Tahoma"/>
          <w:b/>
          <w:color w:val="000000"/>
          <w:sz w:val="24"/>
          <w:lang w:eastAsia="en-GB"/>
        </w:rPr>
      </w:pPr>
      <w:r w:rsidRPr="00D3639A">
        <w:rPr>
          <w:rFonts w:eastAsia="Times New Roman" w:cs="Tahoma"/>
          <w:b/>
          <w:color w:val="000000"/>
          <w:sz w:val="24"/>
          <w:lang w:eastAsia="en-GB"/>
        </w:rPr>
        <w:t xml:space="preserve">Διάγραμμα Π36 </w:t>
      </w:r>
      <w:r w:rsidRPr="00002FEA">
        <w:rPr>
          <w:rFonts w:eastAsia="Arial Unicode MS" w:cs="Tahoma"/>
          <w:i/>
          <w:sz w:val="24"/>
          <w:szCs w:val="24"/>
        </w:rPr>
        <w:t>Διαφορά ενεργειακής ζήτησης και παραγωγής ενέργειας ανεμογεννήτριας.</w:t>
      </w:r>
    </w:p>
    <w:p w14:paraId="66530173" w14:textId="77777777" w:rsidR="00002FEA" w:rsidRPr="00BF0CBE" w:rsidRDefault="00002FEA" w:rsidP="009D2012">
      <w:pPr>
        <w:spacing w:line="300" w:lineRule="auto"/>
        <w:rPr>
          <w:rFonts w:eastAsia="Times New Roman" w:cs="Tahoma"/>
          <w:b/>
          <w:color w:val="000000"/>
          <w:sz w:val="24"/>
          <w:u w:val="single"/>
          <w:lang w:eastAsia="en-GB"/>
        </w:rPr>
      </w:pPr>
    </w:p>
    <w:p w14:paraId="78B5F64D" w14:textId="5AE95D61" w:rsidR="006D5505" w:rsidRPr="00D34447" w:rsidRDefault="00B90103" w:rsidP="00D34447">
      <w:pPr>
        <w:spacing w:line="300" w:lineRule="auto"/>
        <w:jc w:val="left"/>
        <w:rPr>
          <w:rFonts w:eastAsia="Times New Roman" w:cs="Tahoma"/>
          <w:b/>
          <w:color w:val="000000"/>
          <w:sz w:val="24"/>
          <w:u w:val="single"/>
          <w:lang w:val="en-GB" w:eastAsia="en-GB"/>
        </w:rPr>
      </w:pPr>
      <w:r w:rsidRPr="0062115A">
        <w:rPr>
          <w:rFonts w:eastAsia="Times New Roman" w:cs="Tahoma"/>
          <w:b/>
          <w:color w:val="000000"/>
          <w:sz w:val="24"/>
          <w:u w:val="single"/>
          <w:lang w:val="en-GB" w:eastAsia="en-GB"/>
        </w:rPr>
        <w:br w:type="page"/>
      </w:r>
      <w:r w:rsidR="006D5505" w:rsidRPr="00002FEA">
        <w:rPr>
          <w:rFonts w:eastAsia="Times New Roman" w:cs="Tahoma"/>
          <w:b/>
          <w:color w:val="000000"/>
          <w:sz w:val="24"/>
          <w:u w:val="single"/>
          <w:lang w:val="en-GB" w:eastAsia="en-GB"/>
        </w:rPr>
        <w:lastRenderedPageBreak/>
        <w:t xml:space="preserve">5 </w:t>
      </w:r>
      <w:r w:rsidR="006D5505" w:rsidRPr="00002FEA">
        <w:rPr>
          <w:rFonts w:eastAsia="Arial Unicode MS" w:cs="Tahoma"/>
          <w:b/>
          <w:sz w:val="24"/>
          <w:u w:val="single"/>
          <w:lang w:val="en-GB"/>
        </w:rPr>
        <w:t>SIEMENS SWT-2.3-101</w:t>
      </w:r>
      <w:r w:rsidR="006D5505" w:rsidRPr="00002FEA">
        <w:rPr>
          <w:rFonts w:eastAsia="Times New Roman" w:cs="Tahoma"/>
          <w:b/>
          <w:color w:val="000000"/>
          <w:sz w:val="24"/>
          <w:u w:val="single"/>
          <w:lang w:val="en-GB" w:eastAsia="en-GB"/>
        </w:rPr>
        <w:t xml:space="preserve">+ </w:t>
      </w:r>
      <w:r w:rsidR="006D5505" w:rsidRPr="00002FEA">
        <w:rPr>
          <w:rFonts w:eastAsia="Arial Unicode MS" w:cs="Tahoma"/>
          <w:b/>
          <w:u w:val="single"/>
          <w:lang w:val="en-GB"/>
        </w:rPr>
        <w:t>Nordic Windpower’s N1000 1MW</w:t>
      </w:r>
    </w:p>
    <w:p w14:paraId="77B6E998" w14:textId="77777777" w:rsidR="006D5505" w:rsidRPr="00D3639A" w:rsidRDefault="006D5505" w:rsidP="009D2012">
      <w:pPr>
        <w:spacing w:line="300" w:lineRule="auto"/>
        <w:jc w:val="center"/>
        <w:rPr>
          <w:rFonts w:eastAsia="Times New Roman" w:cs="Tahoma"/>
          <w:b/>
          <w:color w:val="000000"/>
          <w:sz w:val="24"/>
          <w:lang w:eastAsia="en-GB"/>
        </w:rPr>
      </w:pPr>
      <w:r w:rsidRPr="00D3639A">
        <w:rPr>
          <w:rFonts w:eastAsia="Times New Roman" w:cs="Tahoma"/>
          <w:b/>
          <w:noProof/>
          <w:color w:val="000000"/>
          <w:sz w:val="24"/>
          <w:lang w:val="en-GB" w:eastAsia="en-GB"/>
        </w:rPr>
        <w:drawing>
          <wp:inline distT="0" distB="0" distL="0" distR="0" wp14:anchorId="0AD0B1C8" wp14:editId="0340ED26">
            <wp:extent cx="4512624" cy="3384468"/>
            <wp:effectExtent l="0" t="0" r="2540" b="6985"/>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6"/>
                    <a:stretch>
                      <a:fillRect/>
                    </a:stretch>
                  </pic:blipFill>
                  <pic:spPr>
                    <a:xfrm>
                      <a:off x="0" y="0"/>
                      <a:ext cx="4527484" cy="3395613"/>
                    </a:xfrm>
                    <a:prstGeom prst="rect">
                      <a:avLst/>
                    </a:prstGeom>
                  </pic:spPr>
                </pic:pic>
              </a:graphicData>
            </a:graphic>
          </wp:inline>
        </w:drawing>
      </w:r>
    </w:p>
    <w:p w14:paraId="3F2C75B6" w14:textId="62D93101" w:rsidR="006D5505" w:rsidRPr="00D3639A" w:rsidRDefault="006D5505" w:rsidP="009D2012">
      <w:pPr>
        <w:spacing w:line="300" w:lineRule="auto"/>
        <w:jc w:val="center"/>
        <w:rPr>
          <w:rFonts w:eastAsia="Times New Roman" w:cs="Tahoma"/>
          <w:b/>
          <w:color w:val="000000"/>
          <w:sz w:val="24"/>
          <w:lang w:eastAsia="en-GB"/>
        </w:rPr>
      </w:pPr>
      <w:r w:rsidRPr="00D3639A">
        <w:rPr>
          <w:rFonts w:eastAsia="Times New Roman" w:cs="Tahoma"/>
          <w:b/>
          <w:color w:val="000000"/>
          <w:sz w:val="24"/>
          <w:lang w:eastAsia="en-GB"/>
        </w:rPr>
        <w:t>Διάγραμμα Π37</w:t>
      </w:r>
      <w:r w:rsidRPr="00002FEA">
        <w:rPr>
          <w:rFonts w:eastAsia="Times New Roman" w:cs="Tahoma"/>
          <w:i/>
          <w:color w:val="000000"/>
          <w:sz w:val="24"/>
          <w:lang w:eastAsia="en-GB"/>
        </w:rPr>
        <w:t xml:space="preserve"> Σφάλμα</w:t>
      </w:r>
    </w:p>
    <w:p w14:paraId="27ACACF2" w14:textId="77777777" w:rsidR="006D5505" w:rsidRPr="00D3639A" w:rsidRDefault="006D5505" w:rsidP="009D2012">
      <w:pPr>
        <w:spacing w:line="300" w:lineRule="auto"/>
        <w:rPr>
          <w:rFonts w:eastAsia="Arial Unicode MS" w:cs="Tahoma"/>
          <w:sz w:val="24"/>
          <w:szCs w:val="24"/>
        </w:rPr>
      </w:pPr>
      <w:r w:rsidRPr="00D3639A">
        <w:rPr>
          <w:rFonts w:eastAsia="Arial Unicode MS" w:cs="Tahoma"/>
          <w:sz w:val="24"/>
          <w:szCs w:val="24"/>
        </w:rPr>
        <w:t>Η εξίσωση που υπολογίζεται το σφάλμα είναι η 5.1 και το διάγραμμα Π37 εμφανίζεται το σφάλμα κατα τη διάρκεια ενός έτους για τον συνδιασμό ανεμογεννητριών .</w:t>
      </w:r>
    </w:p>
    <w:p w14:paraId="267393FC" w14:textId="77777777" w:rsidR="006D5505" w:rsidRPr="00D3639A" w:rsidRDefault="006D5505" w:rsidP="009D2012">
      <w:pPr>
        <w:spacing w:line="300" w:lineRule="auto"/>
        <w:rPr>
          <w:rFonts w:eastAsia="Times New Roman" w:cs="Tahoma"/>
          <w:b/>
          <w:color w:val="000000"/>
          <w:sz w:val="24"/>
          <w:lang w:eastAsia="en-GB"/>
        </w:rPr>
      </w:pPr>
    </w:p>
    <w:p w14:paraId="3B00FCBE" w14:textId="77777777" w:rsidR="006D5505" w:rsidRPr="00D3639A" w:rsidRDefault="006D5505" w:rsidP="009D2012">
      <w:pPr>
        <w:spacing w:line="300" w:lineRule="auto"/>
        <w:jc w:val="center"/>
        <w:rPr>
          <w:rFonts w:eastAsia="Times New Roman" w:cs="Tahoma"/>
          <w:b/>
          <w:color w:val="000000"/>
          <w:sz w:val="24"/>
          <w:lang w:eastAsia="en-GB"/>
        </w:rPr>
      </w:pPr>
      <w:r w:rsidRPr="00D3639A">
        <w:rPr>
          <w:rFonts w:eastAsia="Times New Roman" w:cs="Tahoma"/>
          <w:b/>
          <w:noProof/>
          <w:color w:val="000000"/>
          <w:sz w:val="24"/>
          <w:lang w:val="en-GB" w:eastAsia="en-GB"/>
        </w:rPr>
        <w:drawing>
          <wp:inline distT="0" distB="0" distL="0" distR="0" wp14:anchorId="6CD673B7" wp14:editId="7A221410">
            <wp:extent cx="4433454" cy="3325091"/>
            <wp:effectExtent l="0" t="0" r="5715" b="8890"/>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2"/>
                    <a:stretch>
                      <a:fillRect/>
                    </a:stretch>
                  </pic:blipFill>
                  <pic:spPr>
                    <a:xfrm>
                      <a:off x="0" y="0"/>
                      <a:ext cx="4465500" cy="3349125"/>
                    </a:xfrm>
                    <a:prstGeom prst="rect">
                      <a:avLst/>
                    </a:prstGeom>
                  </pic:spPr>
                </pic:pic>
              </a:graphicData>
            </a:graphic>
          </wp:inline>
        </w:drawing>
      </w:r>
    </w:p>
    <w:p w14:paraId="2FECE8D4" w14:textId="090EC381" w:rsidR="006D5505" w:rsidRPr="00002FEA" w:rsidRDefault="006D5505" w:rsidP="009D2012">
      <w:pPr>
        <w:spacing w:line="300" w:lineRule="auto"/>
        <w:jc w:val="center"/>
        <w:rPr>
          <w:rFonts w:eastAsia="Times New Roman" w:cs="Tahoma"/>
          <w:i/>
          <w:color w:val="000000"/>
          <w:sz w:val="24"/>
          <w:lang w:eastAsia="en-GB"/>
        </w:rPr>
      </w:pPr>
      <w:r w:rsidRPr="00D3639A">
        <w:rPr>
          <w:rFonts w:eastAsia="Times New Roman" w:cs="Tahoma"/>
          <w:b/>
          <w:color w:val="000000"/>
          <w:sz w:val="24"/>
          <w:lang w:eastAsia="en-GB"/>
        </w:rPr>
        <w:t>Δίαγραμμα  Π38</w:t>
      </w:r>
      <w:r w:rsidRPr="00D3639A">
        <w:rPr>
          <w:rFonts w:eastAsia="Arial Unicode MS" w:cs="Tahoma"/>
          <w:b/>
          <w:sz w:val="24"/>
          <w:szCs w:val="24"/>
        </w:rPr>
        <w:t xml:space="preserve"> </w:t>
      </w:r>
      <w:r w:rsidRPr="00002FEA">
        <w:rPr>
          <w:rFonts w:eastAsia="Arial Unicode MS" w:cs="Tahoma"/>
          <w:i/>
          <w:sz w:val="24"/>
          <w:szCs w:val="24"/>
        </w:rPr>
        <w:t>Διαφορά ενεργειακής ζήτησης και παραγωγής ενέργειας ανεμογεννήτριας.</w:t>
      </w:r>
    </w:p>
    <w:p w14:paraId="4F5BDBDF" w14:textId="77777777" w:rsidR="000C37FA" w:rsidRPr="006D5505" w:rsidRDefault="000C37FA" w:rsidP="006D5505"/>
    <w:sectPr w:rsidR="000C37FA" w:rsidRPr="006D5505" w:rsidSect="00A21DAB">
      <w:pgSz w:w="11906" w:h="16838"/>
      <w:pgMar w:top="720" w:right="1021" w:bottom="720" w:left="1021" w:header="567" w:footer="454"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247F9333" w14:textId="77777777" w:rsidR="00643A70" w:rsidRDefault="00643A70" w:rsidP="00282C63">
      <w:pPr>
        <w:spacing w:line="240" w:lineRule="auto"/>
      </w:pPr>
      <w:r>
        <w:separator/>
      </w:r>
    </w:p>
  </w:endnote>
  <w:endnote w:type="continuationSeparator" w:id="0">
    <w:p w14:paraId="7C9F6A9B" w14:textId="77777777" w:rsidR="00643A70" w:rsidRDefault="00643A70" w:rsidP="00282C63">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Verdana">
    <w:panose1 w:val="020B0604030504040204"/>
    <w:charset w:val="00"/>
    <w:family w:val="swiss"/>
    <w:pitch w:val="variable"/>
    <w:sig w:usb0="A00006FF" w:usb1="4000205B" w:usb2="00000010" w:usb3="00000000" w:csb0="0000019F" w:csb1="00000000"/>
  </w:font>
  <w:font w:name="TTE18BF4C0t00">
    <w:altName w:val="Calibri"/>
    <w:panose1 w:val="00000000000000000000"/>
    <w:charset w:val="A1"/>
    <w:family w:val="swiss"/>
    <w:notTrueType/>
    <w:pitch w:val="default"/>
    <w:sig w:usb0="00000081" w:usb1="00000000" w:usb2="00000000" w:usb3="00000000" w:csb0="00000008" w:csb1="00000000"/>
  </w:font>
  <w:font w:name="Univers (WN)">
    <w:altName w:val="Arial"/>
    <w:panose1 w:val="00000000000000000000"/>
    <w:charset w:val="00"/>
    <w:family w:val="swiss"/>
    <w:notTrueType/>
    <w:pitch w:val="default"/>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HellasAlla">
    <w:altName w:val="Arial"/>
    <w:charset w:val="00"/>
    <w:family w:val="roman"/>
    <w:pitch w:val="variable"/>
    <w:sig w:usb0="00000003" w:usb1="00000000" w:usb2="00000000" w:usb3="00000000" w:csb0="00000001" w:csb1="00000000"/>
  </w:font>
  <w:font w:name="EC Square Sans Pro">
    <w:altName w:val="Calibri"/>
    <w:panose1 w:val="00000000000000000000"/>
    <w:charset w:val="A1"/>
    <w:family w:val="swiss"/>
    <w:notTrueType/>
    <w:pitch w:val="default"/>
    <w:sig w:usb0="00000081" w:usb1="00000000" w:usb2="00000000" w:usb3="00000000" w:csb0="00000008" w:csb1="00000000"/>
  </w:font>
  <w:font w:name="Calibri Light">
    <w:panose1 w:val="020F0302020204030204"/>
    <w:charset w:val="00"/>
    <w:family w:val="swiss"/>
    <w:pitch w:val="variable"/>
    <w:sig w:usb0="E4002EFF" w:usb1="C0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D87EB67" w14:textId="77777777" w:rsidR="0059429B" w:rsidRDefault="0059429B">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34D2A75" w14:textId="67552E73" w:rsidR="0059429B" w:rsidRDefault="0059429B" w:rsidP="00CA5703">
    <w:pPr>
      <w:pStyle w:val="Footer"/>
      <w:jc w:val="right"/>
    </w:pPr>
    <w:r>
      <w:rPr>
        <w:sz w:val="16"/>
        <w:szCs w:val="16"/>
      </w:rPr>
      <w:t>Σελίδα</w:t>
    </w:r>
    <w:r w:rsidRPr="006C6BCF">
      <w:rPr>
        <w:sz w:val="16"/>
        <w:szCs w:val="16"/>
        <w:lang w:val="en-US"/>
      </w:rPr>
      <w:t xml:space="preserve"> </w:t>
    </w:r>
    <w:r w:rsidRPr="006C6BCF">
      <w:rPr>
        <w:b/>
        <w:sz w:val="16"/>
        <w:szCs w:val="16"/>
      </w:rPr>
      <w:fldChar w:fldCharType="begin"/>
    </w:r>
    <w:r w:rsidRPr="006C6BCF">
      <w:rPr>
        <w:b/>
        <w:sz w:val="16"/>
        <w:szCs w:val="16"/>
      </w:rPr>
      <w:instrText>PAGE</w:instrText>
    </w:r>
    <w:r w:rsidRPr="006C6BCF">
      <w:rPr>
        <w:b/>
        <w:sz w:val="16"/>
        <w:szCs w:val="16"/>
      </w:rPr>
      <w:fldChar w:fldCharType="separate"/>
    </w:r>
    <w:r w:rsidR="00585F3A">
      <w:rPr>
        <w:b/>
        <w:noProof/>
        <w:sz w:val="16"/>
        <w:szCs w:val="16"/>
      </w:rPr>
      <w:t>5</w:t>
    </w:r>
    <w:r w:rsidRPr="006C6BCF">
      <w:rPr>
        <w:b/>
        <w:sz w:val="16"/>
        <w:szCs w:val="16"/>
      </w:rPr>
      <w:fldChar w:fldCharType="end"/>
    </w:r>
    <w:r w:rsidRPr="006C6BCF">
      <w:rPr>
        <w:sz w:val="16"/>
        <w:szCs w:val="16"/>
      </w:rPr>
      <w:t xml:space="preserve"> </w:t>
    </w:r>
    <w:r>
      <w:rPr>
        <w:sz w:val="16"/>
        <w:szCs w:val="16"/>
      </w:rPr>
      <w:t>από</w:t>
    </w:r>
    <w:r w:rsidRPr="006C6BCF">
      <w:rPr>
        <w:sz w:val="16"/>
        <w:szCs w:val="16"/>
      </w:rPr>
      <w:t xml:space="preserve"> </w:t>
    </w:r>
    <w:r w:rsidRPr="006C6BCF">
      <w:rPr>
        <w:b/>
        <w:sz w:val="16"/>
        <w:szCs w:val="16"/>
      </w:rPr>
      <w:fldChar w:fldCharType="begin"/>
    </w:r>
    <w:r w:rsidRPr="006C6BCF">
      <w:rPr>
        <w:b/>
        <w:sz w:val="16"/>
        <w:szCs w:val="16"/>
      </w:rPr>
      <w:instrText>NUMPAGES</w:instrText>
    </w:r>
    <w:r w:rsidRPr="006C6BCF">
      <w:rPr>
        <w:b/>
        <w:sz w:val="16"/>
        <w:szCs w:val="16"/>
      </w:rPr>
      <w:fldChar w:fldCharType="separate"/>
    </w:r>
    <w:r w:rsidR="00585F3A">
      <w:rPr>
        <w:b/>
        <w:noProof/>
        <w:sz w:val="16"/>
        <w:szCs w:val="16"/>
      </w:rPr>
      <w:t>88</w:t>
    </w:r>
    <w:r w:rsidRPr="006C6BCF">
      <w:rPr>
        <w:b/>
        <w:sz w:val="16"/>
        <w:szCs w:val="16"/>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96A5E35" w14:textId="77777777" w:rsidR="0059429B" w:rsidRDefault="0059429B">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8212FE7" w14:textId="77777777" w:rsidR="00643A70" w:rsidRDefault="00643A70" w:rsidP="00282C63">
      <w:pPr>
        <w:spacing w:line="240" w:lineRule="auto"/>
      </w:pPr>
      <w:r>
        <w:separator/>
      </w:r>
    </w:p>
  </w:footnote>
  <w:footnote w:type="continuationSeparator" w:id="0">
    <w:p w14:paraId="757D7811" w14:textId="77777777" w:rsidR="00643A70" w:rsidRDefault="00643A70" w:rsidP="00282C63">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F6913AD" w14:textId="77777777" w:rsidR="0059429B" w:rsidRDefault="0059429B">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55D27D0" w14:textId="77777777" w:rsidR="0059429B" w:rsidRDefault="0059429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C"/>
    <w:multiLevelType w:val="singleLevel"/>
    <w:tmpl w:val="420AD65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44C8229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9CA0571A"/>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DC5EC6D0"/>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0CF8031E"/>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F37EE968"/>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4FC000A8"/>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702CE4A4"/>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051A6EA4"/>
    <w:multiLevelType w:val="multilevel"/>
    <w:tmpl w:val="D154FEB8"/>
    <w:lvl w:ilvl="0">
      <w:start w:val="2"/>
      <w:numFmt w:val="decimal"/>
      <w:lvlText w:val="%1"/>
      <w:lvlJc w:val="left"/>
      <w:pPr>
        <w:ind w:left="375" w:hanging="375"/>
      </w:pPr>
      <w:rPr>
        <w:rFonts w:hint="default"/>
      </w:rPr>
    </w:lvl>
    <w:lvl w:ilvl="1">
      <w:start w:val="3"/>
      <w:numFmt w:val="decimal"/>
      <w:lvlText w:val="%1.%2"/>
      <w:lvlJc w:val="left"/>
      <w:pPr>
        <w:ind w:left="1004" w:hanging="720"/>
      </w:pPr>
      <w:rPr>
        <w:rFonts w:hint="default"/>
      </w:rPr>
    </w:lvl>
    <w:lvl w:ilvl="2">
      <w:start w:val="1"/>
      <w:numFmt w:val="decimal"/>
      <w:lvlText w:val="%1.%2.%3"/>
      <w:lvlJc w:val="left"/>
      <w:pPr>
        <w:ind w:left="1648" w:hanging="1080"/>
      </w:pPr>
      <w:rPr>
        <w:rFonts w:hint="default"/>
      </w:rPr>
    </w:lvl>
    <w:lvl w:ilvl="3">
      <w:start w:val="1"/>
      <w:numFmt w:val="decimal"/>
      <w:lvlText w:val="%1.%2.%3.%4"/>
      <w:lvlJc w:val="left"/>
      <w:pPr>
        <w:ind w:left="1932" w:hanging="1080"/>
      </w:pPr>
      <w:rPr>
        <w:rFonts w:hint="default"/>
      </w:rPr>
    </w:lvl>
    <w:lvl w:ilvl="4">
      <w:start w:val="1"/>
      <w:numFmt w:val="decimal"/>
      <w:lvlText w:val="%1.%2.%3.%4.%5"/>
      <w:lvlJc w:val="left"/>
      <w:pPr>
        <w:ind w:left="2999" w:hanging="1440"/>
      </w:pPr>
      <w:rPr>
        <w:rFonts w:hint="default"/>
      </w:rPr>
    </w:lvl>
    <w:lvl w:ilvl="5">
      <w:start w:val="1"/>
      <w:numFmt w:val="decimal"/>
      <w:lvlText w:val="%1.%2.%3.%4.%5.%6"/>
      <w:lvlJc w:val="left"/>
      <w:pPr>
        <w:ind w:left="3220" w:hanging="1800"/>
      </w:pPr>
      <w:rPr>
        <w:rFonts w:hint="default"/>
      </w:rPr>
    </w:lvl>
    <w:lvl w:ilvl="6">
      <w:start w:val="1"/>
      <w:numFmt w:val="decimal"/>
      <w:lvlText w:val="%1.%2.%3.%4.%5.%6.%7"/>
      <w:lvlJc w:val="left"/>
      <w:pPr>
        <w:ind w:left="3864" w:hanging="2160"/>
      </w:pPr>
      <w:rPr>
        <w:rFonts w:hint="default"/>
      </w:rPr>
    </w:lvl>
    <w:lvl w:ilvl="7">
      <w:start w:val="1"/>
      <w:numFmt w:val="decimal"/>
      <w:lvlText w:val="%1.%2.%3.%4.%5.%6.%7.%8"/>
      <w:lvlJc w:val="left"/>
      <w:pPr>
        <w:ind w:left="4148" w:hanging="2160"/>
      </w:pPr>
      <w:rPr>
        <w:rFonts w:hint="default"/>
      </w:rPr>
    </w:lvl>
    <w:lvl w:ilvl="8">
      <w:start w:val="1"/>
      <w:numFmt w:val="decimal"/>
      <w:lvlText w:val="%1.%2.%3.%4.%5.%6.%7.%8.%9"/>
      <w:lvlJc w:val="left"/>
      <w:pPr>
        <w:ind w:left="4792" w:hanging="2520"/>
      </w:pPr>
      <w:rPr>
        <w:rFonts w:hint="default"/>
      </w:rPr>
    </w:lvl>
  </w:abstractNum>
  <w:abstractNum w:abstractNumId="9" w15:restartNumberingAfterBreak="0">
    <w:nsid w:val="08BD6530"/>
    <w:multiLevelType w:val="multilevel"/>
    <w:tmpl w:val="4AEC9620"/>
    <w:lvl w:ilvl="0">
      <w:start w:val="1"/>
      <w:numFmt w:val="decimal"/>
      <w:lvlText w:val="%1"/>
      <w:lvlJc w:val="left"/>
      <w:pPr>
        <w:ind w:left="525" w:hanging="525"/>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0" w15:restartNumberingAfterBreak="0">
    <w:nsid w:val="1BBD545D"/>
    <w:multiLevelType w:val="hybridMultilevel"/>
    <w:tmpl w:val="07F81BF0"/>
    <w:lvl w:ilvl="0" w:tplc="0809000B">
      <w:start w:val="1"/>
      <w:numFmt w:val="bullet"/>
      <w:lvlText w:val=""/>
      <w:lvlJc w:val="left"/>
      <w:pPr>
        <w:ind w:left="1440" w:hanging="360"/>
      </w:pPr>
      <w:rPr>
        <w:rFonts w:ascii="Wingdings" w:hAnsi="Wingdings"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11" w15:restartNumberingAfterBreak="0">
    <w:nsid w:val="26C9254B"/>
    <w:multiLevelType w:val="singleLevel"/>
    <w:tmpl w:val="3FD2C906"/>
    <w:lvl w:ilvl="0">
      <w:start w:val="1"/>
      <w:numFmt w:val="bullet"/>
      <w:pStyle w:val="-List"/>
      <w:lvlText w:val=""/>
      <w:lvlJc w:val="left"/>
      <w:pPr>
        <w:tabs>
          <w:tab w:val="num" w:pos="360"/>
        </w:tabs>
        <w:ind w:left="360" w:hanging="360"/>
      </w:pPr>
      <w:rPr>
        <w:rFonts w:ascii="Symbol" w:hAnsi="Symbol" w:hint="default"/>
      </w:rPr>
    </w:lvl>
  </w:abstractNum>
  <w:abstractNum w:abstractNumId="12" w15:restartNumberingAfterBreak="0">
    <w:nsid w:val="28C11FB5"/>
    <w:multiLevelType w:val="hybridMultilevel"/>
    <w:tmpl w:val="C4E88B28"/>
    <w:lvl w:ilvl="0" w:tplc="0809000B">
      <w:start w:val="1"/>
      <w:numFmt w:val="bullet"/>
      <w:lvlText w:val=""/>
      <w:lvlJc w:val="left"/>
      <w:pPr>
        <w:ind w:left="360" w:hanging="360"/>
      </w:pPr>
      <w:rPr>
        <w:rFonts w:ascii="Wingdings" w:hAnsi="Wingdings" w:hint="default"/>
      </w:rPr>
    </w:lvl>
    <w:lvl w:ilvl="1" w:tplc="75BE9ADE">
      <w:numFmt w:val="bullet"/>
      <w:lvlText w:val="•"/>
      <w:lvlJc w:val="left"/>
      <w:pPr>
        <w:ind w:left="1080" w:hanging="360"/>
      </w:pPr>
      <w:rPr>
        <w:rFonts w:ascii="Calibri" w:eastAsiaTheme="minorHAnsi" w:hAnsi="Calibri" w:cs="Calibri"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3" w15:restartNumberingAfterBreak="0">
    <w:nsid w:val="303761BB"/>
    <w:multiLevelType w:val="multilevel"/>
    <w:tmpl w:val="34CE50EE"/>
    <w:lvl w:ilvl="0">
      <w:start w:val="1"/>
      <w:numFmt w:val="upperRoman"/>
      <w:pStyle w:val="Heading1"/>
      <w:lvlText w:val="%1."/>
      <w:lvlJc w:val="left"/>
      <w:pPr>
        <w:tabs>
          <w:tab w:val="num" w:pos="1021"/>
        </w:tabs>
        <w:ind w:left="0" w:firstLine="0"/>
      </w:pPr>
      <w:rPr>
        <w:rFonts w:ascii="Tahoma" w:hAnsi="Tahoma" w:cs="Times New Roman" w:hint="default"/>
        <w:b/>
        <w:i w:val="0"/>
        <w:caps w:val="0"/>
        <w:smallCaps w:val="0"/>
        <w:strike w:val="0"/>
        <w:dstrike w:val="0"/>
        <w:noProof w:val="0"/>
        <w:vanish w:val="0"/>
        <w:color w:val="000000"/>
        <w:spacing w:val="0"/>
        <w:kern w:val="0"/>
        <w:position w:val="0"/>
        <w:sz w:val="28"/>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pStyle w:val="Heading2"/>
      <w:lvlText w:val="%1.%2"/>
      <w:lvlJc w:val="left"/>
      <w:pPr>
        <w:tabs>
          <w:tab w:val="num" w:pos="1305"/>
        </w:tabs>
        <w:ind w:left="284" w:firstLine="0"/>
      </w:pPr>
      <w:rPr>
        <w:rFonts w:ascii="Tahoma" w:hAnsi="Tahoma" w:cs="Times New Roman" w:hint="default"/>
        <w:b/>
        <w:i w:val="0"/>
        <w:iCs w:val="0"/>
        <w:caps w:val="0"/>
        <w:smallCaps w:val="0"/>
        <w:strike w:val="0"/>
        <w:dstrike w:val="0"/>
        <w:noProof w:val="0"/>
        <w:vanish w:val="0"/>
        <w:color w:val="000000"/>
        <w:spacing w:val="0"/>
        <w:kern w:val="0"/>
        <w:position w:val="0"/>
        <w:sz w:val="24"/>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pStyle w:val="Heading3"/>
      <w:lvlText w:val="%1.%2.%3"/>
      <w:lvlJc w:val="left"/>
      <w:pPr>
        <w:tabs>
          <w:tab w:val="num" w:pos="1021"/>
        </w:tabs>
        <w:ind w:left="0" w:firstLine="0"/>
      </w:pPr>
      <w:rPr>
        <w:rFonts w:ascii="Tahoma" w:hAnsi="Tahoma" w:cs="Times New Roman" w:hint="default"/>
        <w:b/>
        <w:bCs w:val="0"/>
        <w:i/>
        <w:iCs w:val="0"/>
        <w:caps w:val="0"/>
        <w:smallCaps w:val="0"/>
        <w:strike w:val="0"/>
        <w:dstrike w:val="0"/>
        <w:noProof w:val="0"/>
        <w:vanish w:val="0"/>
        <w:color w:val="000000"/>
        <w:spacing w:val="0"/>
        <w:kern w:val="0"/>
        <w:position w:val="0"/>
        <w:sz w:val="22"/>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pStyle w:val="Heading4"/>
      <w:lvlText w:val="%1.%2.%3.%4"/>
      <w:lvlJc w:val="left"/>
      <w:pPr>
        <w:tabs>
          <w:tab w:val="num" w:pos="1021"/>
        </w:tabs>
        <w:ind w:left="0" w:firstLine="0"/>
      </w:pPr>
      <w:rPr>
        <w:rFonts w:ascii="Tahoma" w:hAnsi="Tahoma" w:cs="Times New Roman" w:hint="default"/>
        <w:b w:val="0"/>
        <w:i/>
        <w:iCs w:val="0"/>
        <w:caps w:val="0"/>
        <w:smallCaps w:val="0"/>
        <w:strike w:val="0"/>
        <w:dstrike w:val="0"/>
        <w:noProof w:val="0"/>
        <w:vanish w:val="0"/>
        <w:color w:val="000000"/>
        <w:spacing w:val="0"/>
        <w:kern w:val="0"/>
        <w:position w:val="0"/>
        <w:sz w:val="22"/>
        <w:u w:val="singl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4">
      <w:start w:val="1"/>
      <w:numFmt w:val="none"/>
      <w:pStyle w:val="Heading5"/>
      <w:lvlText w:val=""/>
      <w:lvlJc w:val="left"/>
      <w:pPr>
        <w:tabs>
          <w:tab w:val="num" w:pos="1021"/>
        </w:tabs>
        <w:ind w:left="0" w:firstLine="0"/>
      </w:pPr>
      <w:rPr>
        <w:rFonts w:hint="default"/>
      </w:rPr>
    </w:lvl>
    <w:lvl w:ilvl="5">
      <w:start w:val="1"/>
      <w:numFmt w:val="lowerRoman"/>
      <w:lvlText w:val="(%6)"/>
      <w:lvlJc w:val="left"/>
      <w:pPr>
        <w:tabs>
          <w:tab w:val="num" w:pos="1021"/>
        </w:tabs>
        <w:ind w:left="0" w:firstLine="0"/>
      </w:pPr>
      <w:rPr>
        <w:rFonts w:hint="default"/>
      </w:rPr>
    </w:lvl>
    <w:lvl w:ilvl="6">
      <w:start w:val="1"/>
      <w:numFmt w:val="decimal"/>
      <w:lvlText w:val="%7."/>
      <w:lvlJc w:val="left"/>
      <w:pPr>
        <w:tabs>
          <w:tab w:val="num" w:pos="1021"/>
        </w:tabs>
        <w:ind w:left="0" w:firstLine="0"/>
      </w:pPr>
      <w:rPr>
        <w:rFonts w:hint="default"/>
      </w:rPr>
    </w:lvl>
    <w:lvl w:ilvl="7">
      <w:start w:val="1"/>
      <w:numFmt w:val="lowerLetter"/>
      <w:lvlText w:val="%8."/>
      <w:lvlJc w:val="left"/>
      <w:pPr>
        <w:tabs>
          <w:tab w:val="num" w:pos="1021"/>
        </w:tabs>
        <w:ind w:left="0" w:firstLine="0"/>
      </w:pPr>
      <w:rPr>
        <w:rFonts w:hint="default"/>
      </w:rPr>
    </w:lvl>
    <w:lvl w:ilvl="8">
      <w:start w:val="1"/>
      <w:numFmt w:val="lowerRoman"/>
      <w:lvlText w:val="%9."/>
      <w:lvlJc w:val="left"/>
      <w:pPr>
        <w:tabs>
          <w:tab w:val="num" w:pos="1021"/>
        </w:tabs>
        <w:ind w:left="0" w:firstLine="0"/>
      </w:pPr>
      <w:rPr>
        <w:rFonts w:hint="default"/>
      </w:rPr>
    </w:lvl>
  </w:abstractNum>
  <w:abstractNum w:abstractNumId="14" w15:restartNumberingAfterBreak="0">
    <w:nsid w:val="388B699C"/>
    <w:multiLevelType w:val="hybridMultilevel"/>
    <w:tmpl w:val="A23E9E3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396511F5"/>
    <w:multiLevelType w:val="hybridMultilevel"/>
    <w:tmpl w:val="BEBE064E"/>
    <w:lvl w:ilvl="0" w:tplc="0809000B">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6" w15:restartNumberingAfterBreak="0">
    <w:nsid w:val="439D3221"/>
    <w:multiLevelType w:val="multilevel"/>
    <w:tmpl w:val="5FA00664"/>
    <w:styleLink w:val="OK"/>
    <w:lvl w:ilvl="0">
      <w:start w:val="1"/>
      <w:numFmt w:val="upperRoman"/>
      <w:lvlText w:val="%1."/>
      <w:lvlJc w:val="left"/>
      <w:pPr>
        <w:tabs>
          <w:tab w:val="num" w:pos="1134"/>
        </w:tabs>
        <w:ind w:left="0" w:firstLine="0"/>
      </w:pPr>
      <w:rPr>
        <w:rFonts w:ascii="Tahoma" w:hAnsi="Tahoma" w:cs="Times New Roman" w:hint="default"/>
        <w:b/>
        <w:bCs w:val="0"/>
        <w:i w:val="0"/>
        <w:iCs w:val="0"/>
        <w:caps w:val="0"/>
        <w:smallCaps w:val="0"/>
        <w:strike w:val="0"/>
        <w:dstrike w:val="0"/>
        <w:noProof w:val="0"/>
        <w:vanish w:val="0"/>
        <w:color w:val="000000"/>
        <w:spacing w:val="0"/>
        <w:kern w:val="0"/>
        <w:position w:val="0"/>
        <w:sz w:val="28"/>
        <w:u w:val="none"/>
        <w:vertAlign w:val="baseline"/>
        <w:em w:val="none"/>
      </w:rPr>
    </w:lvl>
    <w:lvl w:ilvl="1">
      <w:start w:val="1"/>
      <w:numFmt w:val="decimal"/>
      <w:lvlText w:val="%1.%2"/>
      <w:lvlJc w:val="left"/>
      <w:pPr>
        <w:tabs>
          <w:tab w:val="num" w:pos="1134"/>
        </w:tabs>
        <w:ind w:left="0" w:firstLine="0"/>
      </w:pPr>
      <w:rPr>
        <w:rFonts w:ascii="Tahoma" w:hAnsi="Tahoma" w:cs="Times New Roman" w:hint="default"/>
        <w:b/>
        <w:bCs w:val="0"/>
        <w:i w:val="0"/>
        <w:iCs w:val="0"/>
        <w:caps w:val="0"/>
        <w:smallCaps w:val="0"/>
        <w:strike w:val="0"/>
        <w:dstrike w:val="0"/>
        <w:noProof w:val="0"/>
        <w:vanish w:val="0"/>
        <w:color w:val="000000"/>
        <w:spacing w:val="0"/>
        <w:kern w:val="0"/>
        <w:position w:val="0"/>
        <w:sz w:val="24"/>
        <w:u w:val="none"/>
        <w:vertAlign w:val="baseline"/>
        <w:em w:val="none"/>
      </w:rPr>
    </w:lvl>
    <w:lvl w:ilvl="2">
      <w:start w:val="1"/>
      <w:numFmt w:val="decimal"/>
      <w:lvlText w:val="%1.%2.%3"/>
      <w:lvlJc w:val="left"/>
      <w:pPr>
        <w:tabs>
          <w:tab w:val="num" w:pos="1134"/>
        </w:tabs>
        <w:ind w:left="0" w:firstLine="0"/>
      </w:pPr>
      <w:rPr>
        <w:rFonts w:ascii="Tahoma" w:hAnsi="Tahoma" w:cs="Times New Roman" w:hint="default"/>
        <w:b/>
        <w:i/>
        <w:caps w:val="0"/>
        <w:smallCaps w:val="0"/>
        <w:strike w:val="0"/>
        <w:dstrike w:val="0"/>
        <w:noProof w:val="0"/>
        <w:vanish w:val="0"/>
        <w:color w:val="000000"/>
        <w:spacing w:val="0"/>
        <w:kern w:val="0"/>
        <w:position w:val="0"/>
        <w:sz w:val="22"/>
        <w:u w:val="none"/>
        <w:vertAlign w:val="baseline"/>
        <w:em w:val="none"/>
      </w:rPr>
    </w:lvl>
    <w:lvl w:ilvl="3">
      <w:start w:val="1"/>
      <w:numFmt w:val="decimal"/>
      <w:lvlText w:val="%1.%2.%3.%4"/>
      <w:lvlJc w:val="left"/>
      <w:pPr>
        <w:tabs>
          <w:tab w:val="num" w:pos="1134"/>
        </w:tabs>
        <w:ind w:left="0" w:firstLine="0"/>
      </w:pPr>
      <w:rPr>
        <w:rFonts w:ascii="Tahoma" w:hAnsi="Tahoma" w:cs="Times New Roman"/>
        <w:b w:val="0"/>
        <w:i/>
        <w:caps w:val="0"/>
        <w:smallCaps w:val="0"/>
        <w:strike w:val="0"/>
        <w:dstrike w:val="0"/>
        <w:noProof w:val="0"/>
        <w:vanish w:val="0"/>
        <w:color w:val="000000"/>
        <w:spacing w:val="0"/>
        <w:kern w:val="0"/>
        <w:position w:val="0"/>
        <w:sz w:val="22"/>
        <w:u w:val="none"/>
        <w:vertAlign w:val="baseline"/>
        <w:em w:val="none"/>
      </w:rPr>
    </w:lvl>
    <w:lvl w:ilvl="4">
      <w:start w:val="1"/>
      <w:numFmt w:val="none"/>
      <w:lvlText w:val=""/>
      <w:lvlJc w:val="left"/>
      <w:pPr>
        <w:tabs>
          <w:tab w:val="num" w:pos="1134"/>
        </w:tabs>
        <w:ind w:left="0" w:firstLine="0"/>
      </w:pPr>
      <w:rPr>
        <w:rFonts w:hint="default"/>
      </w:rPr>
    </w:lvl>
    <w:lvl w:ilvl="5">
      <w:start w:val="1"/>
      <w:numFmt w:val="lowerRoman"/>
      <w:lvlText w:val="(%6)"/>
      <w:lvlJc w:val="left"/>
      <w:pPr>
        <w:tabs>
          <w:tab w:val="num" w:pos="1134"/>
        </w:tabs>
        <w:ind w:left="0" w:firstLine="0"/>
      </w:pPr>
      <w:rPr>
        <w:rFonts w:hint="default"/>
      </w:rPr>
    </w:lvl>
    <w:lvl w:ilvl="6">
      <w:start w:val="1"/>
      <w:numFmt w:val="decimal"/>
      <w:lvlText w:val="%7."/>
      <w:lvlJc w:val="left"/>
      <w:pPr>
        <w:tabs>
          <w:tab w:val="num" w:pos="1134"/>
        </w:tabs>
        <w:ind w:left="0" w:firstLine="0"/>
      </w:pPr>
      <w:rPr>
        <w:rFonts w:hint="default"/>
      </w:rPr>
    </w:lvl>
    <w:lvl w:ilvl="7">
      <w:start w:val="1"/>
      <w:numFmt w:val="lowerLetter"/>
      <w:lvlText w:val="%8."/>
      <w:lvlJc w:val="left"/>
      <w:pPr>
        <w:tabs>
          <w:tab w:val="num" w:pos="1134"/>
        </w:tabs>
        <w:ind w:left="0" w:firstLine="0"/>
      </w:pPr>
      <w:rPr>
        <w:rFonts w:hint="default"/>
      </w:rPr>
    </w:lvl>
    <w:lvl w:ilvl="8">
      <w:start w:val="1"/>
      <w:numFmt w:val="lowerRoman"/>
      <w:lvlText w:val="%9."/>
      <w:lvlJc w:val="left"/>
      <w:pPr>
        <w:tabs>
          <w:tab w:val="num" w:pos="1134"/>
        </w:tabs>
        <w:ind w:left="0" w:firstLine="0"/>
      </w:pPr>
      <w:rPr>
        <w:rFonts w:hint="default"/>
      </w:rPr>
    </w:lvl>
  </w:abstractNum>
  <w:abstractNum w:abstractNumId="17" w15:restartNumberingAfterBreak="0">
    <w:nsid w:val="47251126"/>
    <w:multiLevelType w:val="multilevel"/>
    <w:tmpl w:val="33FCD32E"/>
    <w:lvl w:ilvl="0">
      <w:start w:val="1"/>
      <w:numFmt w:val="bullet"/>
      <w:lvlText w:val=""/>
      <w:lvlJc w:val="left"/>
      <w:rPr>
        <w:rFonts w:ascii="Wingdings" w:hAnsi="Wingdings"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8" w15:restartNumberingAfterBreak="0">
    <w:nsid w:val="4BC04BA0"/>
    <w:multiLevelType w:val="hybridMultilevel"/>
    <w:tmpl w:val="A7ACFF3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4F900315"/>
    <w:multiLevelType w:val="hybridMultilevel"/>
    <w:tmpl w:val="4A0C294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52205B39"/>
    <w:multiLevelType w:val="singleLevel"/>
    <w:tmpl w:val="A65C96A4"/>
    <w:lvl w:ilvl="0">
      <w:start w:val="1"/>
      <w:numFmt w:val="bullet"/>
      <w:pStyle w:val="Bullet"/>
      <w:lvlText w:val=""/>
      <w:lvlJc w:val="left"/>
      <w:pPr>
        <w:tabs>
          <w:tab w:val="num" w:pos="3905"/>
        </w:tabs>
        <w:ind w:left="3829" w:hanging="284"/>
      </w:pPr>
      <w:rPr>
        <w:rFonts w:ascii="Symbol" w:hAnsi="Symbol" w:hint="default"/>
      </w:rPr>
    </w:lvl>
  </w:abstractNum>
  <w:abstractNum w:abstractNumId="21" w15:restartNumberingAfterBreak="0">
    <w:nsid w:val="52387164"/>
    <w:multiLevelType w:val="hybridMultilevel"/>
    <w:tmpl w:val="9D0C583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5278194B"/>
    <w:multiLevelType w:val="multilevel"/>
    <w:tmpl w:val="DBCEEDFA"/>
    <w:lvl w:ilvl="0">
      <w:start w:val="4"/>
      <w:numFmt w:val="decimal"/>
      <w:lvlText w:val="%1"/>
      <w:lvlJc w:val="left"/>
      <w:pPr>
        <w:ind w:left="510" w:hanging="510"/>
      </w:pPr>
      <w:rPr>
        <w:rFonts w:hint="default"/>
        <w:b w:val="0"/>
        <w:i w:val="0"/>
        <w:sz w:val="22"/>
      </w:rPr>
    </w:lvl>
    <w:lvl w:ilvl="1">
      <w:start w:val="1"/>
      <w:numFmt w:val="decimal"/>
      <w:lvlText w:val="%1.%2"/>
      <w:lvlJc w:val="left"/>
      <w:pPr>
        <w:ind w:left="720" w:hanging="720"/>
      </w:pPr>
      <w:rPr>
        <w:rFonts w:hint="default"/>
        <w:b w:val="0"/>
        <w:i w:val="0"/>
        <w:sz w:val="22"/>
      </w:rPr>
    </w:lvl>
    <w:lvl w:ilvl="2">
      <w:start w:val="2"/>
      <w:numFmt w:val="decimal"/>
      <w:lvlText w:val="%1.%2.%3"/>
      <w:lvlJc w:val="left"/>
      <w:pPr>
        <w:ind w:left="1080" w:hanging="1080"/>
      </w:pPr>
      <w:rPr>
        <w:rFonts w:hint="default"/>
        <w:b/>
        <w:i w:val="0"/>
        <w:sz w:val="22"/>
      </w:rPr>
    </w:lvl>
    <w:lvl w:ilvl="3">
      <w:start w:val="1"/>
      <w:numFmt w:val="decimal"/>
      <w:lvlText w:val="%1.%2.%3.%4"/>
      <w:lvlJc w:val="left"/>
      <w:pPr>
        <w:ind w:left="1440" w:hanging="1440"/>
      </w:pPr>
      <w:rPr>
        <w:rFonts w:hint="default"/>
        <w:b w:val="0"/>
        <w:i w:val="0"/>
        <w:sz w:val="22"/>
      </w:rPr>
    </w:lvl>
    <w:lvl w:ilvl="4">
      <w:start w:val="1"/>
      <w:numFmt w:val="decimal"/>
      <w:lvlText w:val="%1.%2.%3.%4.%5"/>
      <w:lvlJc w:val="left"/>
      <w:pPr>
        <w:ind w:left="1800" w:hanging="1800"/>
      </w:pPr>
      <w:rPr>
        <w:rFonts w:hint="default"/>
        <w:b w:val="0"/>
        <w:i w:val="0"/>
        <w:sz w:val="22"/>
      </w:rPr>
    </w:lvl>
    <w:lvl w:ilvl="5">
      <w:start w:val="1"/>
      <w:numFmt w:val="decimal"/>
      <w:lvlText w:val="%1.%2.%3.%4.%5.%6"/>
      <w:lvlJc w:val="left"/>
      <w:pPr>
        <w:ind w:left="2160" w:hanging="2160"/>
      </w:pPr>
      <w:rPr>
        <w:rFonts w:hint="default"/>
        <w:b w:val="0"/>
        <w:i w:val="0"/>
        <w:sz w:val="22"/>
      </w:rPr>
    </w:lvl>
    <w:lvl w:ilvl="6">
      <w:start w:val="1"/>
      <w:numFmt w:val="decimal"/>
      <w:lvlText w:val="%1.%2.%3.%4.%5.%6.%7"/>
      <w:lvlJc w:val="left"/>
      <w:pPr>
        <w:ind w:left="2520" w:hanging="2520"/>
      </w:pPr>
      <w:rPr>
        <w:rFonts w:hint="default"/>
        <w:b w:val="0"/>
        <w:i w:val="0"/>
        <w:sz w:val="22"/>
      </w:rPr>
    </w:lvl>
    <w:lvl w:ilvl="7">
      <w:start w:val="1"/>
      <w:numFmt w:val="decimal"/>
      <w:lvlText w:val="%1.%2.%3.%4.%5.%6.%7.%8"/>
      <w:lvlJc w:val="left"/>
      <w:pPr>
        <w:ind w:left="2880" w:hanging="2880"/>
      </w:pPr>
      <w:rPr>
        <w:rFonts w:hint="default"/>
        <w:b w:val="0"/>
        <w:i w:val="0"/>
        <w:sz w:val="22"/>
      </w:rPr>
    </w:lvl>
    <w:lvl w:ilvl="8">
      <w:start w:val="1"/>
      <w:numFmt w:val="decimal"/>
      <w:lvlText w:val="%1.%2.%3.%4.%5.%6.%7.%8.%9"/>
      <w:lvlJc w:val="left"/>
      <w:pPr>
        <w:ind w:left="3240" w:hanging="3240"/>
      </w:pPr>
      <w:rPr>
        <w:rFonts w:hint="default"/>
        <w:b w:val="0"/>
        <w:i w:val="0"/>
        <w:sz w:val="22"/>
      </w:rPr>
    </w:lvl>
  </w:abstractNum>
  <w:abstractNum w:abstractNumId="23" w15:restartNumberingAfterBreak="0">
    <w:nsid w:val="5D333695"/>
    <w:multiLevelType w:val="multilevel"/>
    <w:tmpl w:val="2B745BE4"/>
    <w:lvl w:ilvl="0">
      <w:start w:val="1"/>
      <w:numFmt w:val="decimal"/>
      <w:lvlText w:val="%1."/>
      <w:lvlJc w:val="left"/>
      <w:pPr>
        <w:tabs>
          <w:tab w:val="num" w:pos="1080"/>
        </w:tabs>
        <w:ind w:left="1080" w:hanging="360"/>
      </w:pPr>
      <w:rPr>
        <w:rFonts w:hint="default"/>
      </w:rPr>
    </w:lvl>
    <w:lvl w:ilvl="1">
      <w:start w:val="2"/>
      <w:numFmt w:val="decimal"/>
      <w:lvlRestart w:val="0"/>
      <w:pStyle w:val="Style1"/>
      <w:lvlText w:val="%1.%2."/>
      <w:lvlJc w:val="left"/>
      <w:pPr>
        <w:tabs>
          <w:tab w:val="num" w:pos="1512"/>
        </w:tabs>
        <w:ind w:left="1512" w:hanging="1512"/>
      </w:pPr>
      <w:rPr>
        <w:rFonts w:hint="default"/>
      </w:rPr>
    </w:lvl>
    <w:lvl w:ilvl="2">
      <w:start w:val="1"/>
      <w:numFmt w:val="decimal"/>
      <w:lvlText w:val="%1.%2.%3."/>
      <w:lvlJc w:val="left"/>
      <w:pPr>
        <w:tabs>
          <w:tab w:val="num" w:pos="2520"/>
        </w:tabs>
        <w:ind w:left="1944" w:hanging="504"/>
      </w:pPr>
      <w:rPr>
        <w:rFonts w:hint="default"/>
      </w:rPr>
    </w:lvl>
    <w:lvl w:ilvl="3">
      <w:start w:val="1"/>
      <w:numFmt w:val="decimal"/>
      <w:lvlText w:val="%1.%2.%3.%4."/>
      <w:lvlJc w:val="left"/>
      <w:pPr>
        <w:tabs>
          <w:tab w:val="num" w:pos="3240"/>
        </w:tabs>
        <w:ind w:left="2448" w:hanging="648"/>
      </w:pPr>
      <w:rPr>
        <w:rFonts w:hint="default"/>
      </w:rPr>
    </w:lvl>
    <w:lvl w:ilvl="4">
      <w:start w:val="1"/>
      <w:numFmt w:val="decimal"/>
      <w:lvlText w:val="%1.%2.%3.%4.%5."/>
      <w:lvlJc w:val="left"/>
      <w:pPr>
        <w:tabs>
          <w:tab w:val="num" w:pos="3960"/>
        </w:tabs>
        <w:ind w:left="2952" w:hanging="792"/>
      </w:pPr>
      <w:rPr>
        <w:rFonts w:hint="default"/>
      </w:rPr>
    </w:lvl>
    <w:lvl w:ilvl="5">
      <w:start w:val="1"/>
      <w:numFmt w:val="decimal"/>
      <w:lvlText w:val="%1.%2.%3.%4.%5.%6."/>
      <w:lvlJc w:val="left"/>
      <w:pPr>
        <w:tabs>
          <w:tab w:val="num" w:pos="4680"/>
        </w:tabs>
        <w:ind w:left="3456" w:hanging="936"/>
      </w:pPr>
      <w:rPr>
        <w:rFonts w:hint="default"/>
      </w:rPr>
    </w:lvl>
    <w:lvl w:ilvl="6">
      <w:start w:val="1"/>
      <w:numFmt w:val="decimal"/>
      <w:lvlText w:val="%1.%2.%3.%4.%5.%6.%7."/>
      <w:lvlJc w:val="left"/>
      <w:pPr>
        <w:tabs>
          <w:tab w:val="num" w:pos="5400"/>
        </w:tabs>
        <w:ind w:left="3960" w:hanging="1080"/>
      </w:pPr>
      <w:rPr>
        <w:rFonts w:hint="default"/>
      </w:rPr>
    </w:lvl>
    <w:lvl w:ilvl="7">
      <w:start w:val="1"/>
      <w:numFmt w:val="decimal"/>
      <w:lvlText w:val="%1.%2.%3.%4.%5.%6.%7.%8."/>
      <w:lvlJc w:val="left"/>
      <w:pPr>
        <w:tabs>
          <w:tab w:val="num" w:pos="6120"/>
        </w:tabs>
        <w:ind w:left="4464" w:hanging="1224"/>
      </w:pPr>
      <w:rPr>
        <w:rFonts w:hint="default"/>
      </w:rPr>
    </w:lvl>
    <w:lvl w:ilvl="8">
      <w:start w:val="1"/>
      <w:numFmt w:val="decimal"/>
      <w:lvlText w:val="%1.%2.%3.%4.%5.%6.%7.%8.%9."/>
      <w:lvlJc w:val="left"/>
      <w:pPr>
        <w:tabs>
          <w:tab w:val="num" w:pos="6840"/>
        </w:tabs>
        <w:ind w:left="5040" w:hanging="1440"/>
      </w:pPr>
      <w:rPr>
        <w:rFonts w:hint="default"/>
      </w:rPr>
    </w:lvl>
  </w:abstractNum>
  <w:abstractNum w:abstractNumId="24" w15:restartNumberingAfterBreak="0">
    <w:nsid w:val="616B144B"/>
    <w:multiLevelType w:val="multilevel"/>
    <w:tmpl w:val="9AF08548"/>
    <w:styleLink w:val="1"/>
    <w:lvl w:ilvl="0">
      <w:start w:val="1"/>
      <w:numFmt w:val="upperRoman"/>
      <w:lvlText w:val="%1."/>
      <w:lvlJc w:val="left"/>
      <w:pPr>
        <w:tabs>
          <w:tab w:val="num" w:pos="907"/>
        </w:tabs>
        <w:ind w:left="0" w:firstLine="0"/>
      </w:pPr>
      <w:rPr>
        <w:rFonts w:ascii="Tahoma" w:hAnsi="Tahoma" w:cs="Times New Roman" w:hint="default"/>
        <w:b/>
        <w:bCs w:val="0"/>
        <w:i w:val="0"/>
        <w:iCs w:val="0"/>
        <w:caps w:val="0"/>
        <w:smallCaps w:val="0"/>
        <w:strike w:val="0"/>
        <w:dstrike w:val="0"/>
        <w:noProof w:val="0"/>
        <w:vanish w:val="0"/>
        <w:color w:val="000000"/>
        <w:spacing w:val="0"/>
        <w:kern w:val="0"/>
        <w:position w:val="0"/>
        <w:sz w:val="28"/>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794"/>
        </w:tabs>
        <w:ind w:left="0" w:firstLine="0"/>
      </w:pPr>
      <w:rPr>
        <w:rFonts w:cs="Times New Roman" w:hint="default"/>
        <w:b/>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lvlText w:val="%1.%2.%3"/>
      <w:lvlJc w:val="left"/>
      <w:pPr>
        <w:tabs>
          <w:tab w:val="num" w:pos="794"/>
        </w:tabs>
        <w:ind w:left="0" w:firstLine="0"/>
      </w:pPr>
      <w:rPr>
        <w:rFonts w:cs="Times New Roman" w:hint="default"/>
        <w:b/>
        <w:bCs w:val="0"/>
        <w:i/>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2.%3.%4"/>
      <w:lvlJc w:val="left"/>
      <w:pPr>
        <w:tabs>
          <w:tab w:val="num" w:pos="794"/>
        </w:tabs>
        <w:ind w:left="0" w:firstLine="0"/>
      </w:pPr>
      <w:rPr>
        <w:rFonts w:ascii="Tahoma" w:hAnsi="Tahoma" w:hint="default"/>
        <w:b w:val="0"/>
        <w:i/>
        <w:sz w:val="20"/>
      </w:rPr>
    </w:lvl>
    <w:lvl w:ilvl="4">
      <w:start w:val="1"/>
      <w:numFmt w:val="none"/>
      <w:lvlText w:val=""/>
      <w:lvlJc w:val="left"/>
      <w:pPr>
        <w:ind w:left="0" w:firstLine="0"/>
      </w:pPr>
      <w:rPr>
        <w:rFonts w:hint="default"/>
      </w:rPr>
    </w:lvl>
    <w:lvl w:ilvl="5">
      <w:start w:val="1"/>
      <w:numFmt w:val="lowerRoman"/>
      <w:lvlText w:val="(%6)"/>
      <w:lvlJc w:val="left"/>
      <w:pPr>
        <w:ind w:left="0" w:firstLine="0"/>
      </w:pPr>
      <w:rPr>
        <w:rFonts w:hint="default"/>
      </w:rPr>
    </w:lvl>
    <w:lvl w:ilvl="6">
      <w:start w:val="1"/>
      <w:numFmt w:val="decimal"/>
      <w:lvlText w:val="%7."/>
      <w:lvlJc w:val="left"/>
      <w:pPr>
        <w:ind w:left="0" w:firstLine="0"/>
      </w:pPr>
      <w:rPr>
        <w:rFonts w:hint="default"/>
      </w:rPr>
    </w:lvl>
    <w:lvl w:ilvl="7">
      <w:start w:val="1"/>
      <w:numFmt w:val="lowerLetter"/>
      <w:lvlText w:val="%8."/>
      <w:lvlJc w:val="left"/>
      <w:pPr>
        <w:ind w:left="0" w:firstLine="0"/>
      </w:pPr>
      <w:rPr>
        <w:rFonts w:hint="default"/>
      </w:rPr>
    </w:lvl>
    <w:lvl w:ilvl="8">
      <w:start w:val="1"/>
      <w:numFmt w:val="lowerRoman"/>
      <w:lvlText w:val="%9."/>
      <w:lvlJc w:val="left"/>
      <w:pPr>
        <w:ind w:left="0" w:firstLine="0"/>
      </w:pPr>
      <w:rPr>
        <w:rFonts w:hint="default"/>
      </w:rPr>
    </w:lvl>
  </w:abstractNum>
  <w:abstractNum w:abstractNumId="25" w15:restartNumberingAfterBreak="0">
    <w:nsid w:val="61F703B4"/>
    <w:multiLevelType w:val="multilevel"/>
    <w:tmpl w:val="7E7E24D0"/>
    <w:lvl w:ilvl="0">
      <w:start w:val="4"/>
      <w:numFmt w:val="decimal"/>
      <w:lvlText w:val="%1"/>
      <w:lvlJc w:val="left"/>
      <w:pPr>
        <w:ind w:left="600" w:hanging="600"/>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26" w15:restartNumberingAfterBreak="0">
    <w:nsid w:val="636434AB"/>
    <w:multiLevelType w:val="hybridMultilevel"/>
    <w:tmpl w:val="65A4A2C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6D954AF5"/>
    <w:multiLevelType w:val="hybridMultilevel"/>
    <w:tmpl w:val="AD9482B6"/>
    <w:lvl w:ilvl="0" w:tplc="08090003">
      <w:start w:val="1"/>
      <w:numFmt w:val="bullet"/>
      <w:lvlText w:val="o"/>
      <w:lvlJc w:val="left"/>
      <w:pPr>
        <w:ind w:left="720" w:hanging="360"/>
      </w:pPr>
      <w:rPr>
        <w:rFonts w:ascii="Courier New" w:hAnsi="Courier New" w:cs="Courier New"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78B929D5"/>
    <w:multiLevelType w:val="hybridMultilevel"/>
    <w:tmpl w:val="260270CC"/>
    <w:lvl w:ilvl="0" w:tplc="0408000F">
      <w:start w:val="1"/>
      <w:numFmt w:val="bullet"/>
      <w:pStyle w:val="ListNumber"/>
      <w:lvlText w:val=""/>
      <w:lvlJc w:val="left"/>
      <w:pPr>
        <w:ind w:left="720" w:hanging="360"/>
      </w:pPr>
      <w:rPr>
        <w:rFonts w:ascii="Wingdings" w:hAnsi="Wingdings" w:hint="default"/>
      </w:rPr>
    </w:lvl>
    <w:lvl w:ilvl="1" w:tplc="04080019" w:tentative="1">
      <w:start w:val="1"/>
      <w:numFmt w:val="bullet"/>
      <w:lvlText w:val="o"/>
      <w:lvlJc w:val="left"/>
      <w:pPr>
        <w:ind w:left="1440" w:hanging="360"/>
      </w:pPr>
      <w:rPr>
        <w:rFonts w:ascii="Courier New" w:hAnsi="Courier New" w:cs="Courier New" w:hint="default"/>
      </w:rPr>
    </w:lvl>
    <w:lvl w:ilvl="2" w:tplc="0408001B" w:tentative="1">
      <w:start w:val="1"/>
      <w:numFmt w:val="bullet"/>
      <w:lvlText w:val=""/>
      <w:lvlJc w:val="left"/>
      <w:pPr>
        <w:ind w:left="2160" w:hanging="360"/>
      </w:pPr>
      <w:rPr>
        <w:rFonts w:ascii="Wingdings" w:hAnsi="Wingdings" w:hint="default"/>
      </w:rPr>
    </w:lvl>
    <w:lvl w:ilvl="3" w:tplc="0408000F" w:tentative="1">
      <w:start w:val="1"/>
      <w:numFmt w:val="bullet"/>
      <w:lvlText w:val=""/>
      <w:lvlJc w:val="left"/>
      <w:pPr>
        <w:ind w:left="2880" w:hanging="360"/>
      </w:pPr>
      <w:rPr>
        <w:rFonts w:ascii="Symbol" w:hAnsi="Symbol" w:hint="default"/>
      </w:rPr>
    </w:lvl>
    <w:lvl w:ilvl="4" w:tplc="04080019" w:tentative="1">
      <w:start w:val="1"/>
      <w:numFmt w:val="bullet"/>
      <w:lvlText w:val="o"/>
      <w:lvlJc w:val="left"/>
      <w:pPr>
        <w:ind w:left="3600" w:hanging="360"/>
      </w:pPr>
      <w:rPr>
        <w:rFonts w:ascii="Courier New" w:hAnsi="Courier New" w:cs="Courier New" w:hint="default"/>
      </w:rPr>
    </w:lvl>
    <w:lvl w:ilvl="5" w:tplc="0408001B" w:tentative="1">
      <w:start w:val="1"/>
      <w:numFmt w:val="bullet"/>
      <w:lvlText w:val=""/>
      <w:lvlJc w:val="left"/>
      <w:pPr>
        <w:ind w:left="4320" w:hanging="360"/>
      </w:pPr>
      <w:rPr>
        <w:rFonts w:ascii="Wingdings" w:hAnsi="Wingdings" w:hint="default"/>
      </w:rPr>
    </w:lvl>
    <w:lvl w:ilvl="6" w:tplc="0408000F" w:tentative="1">
      <w:start w:val="1"/>
      <w:numFmt w:val="bullet"/>
      <w:lvlText w:val=""/>
      <w:lvlJc w:val="left"/>
      <w:pPr>
        <w:ind w:left="5040" w:hanging="360"/>
      </w:pPr>
      <w:rPr>
        <w:rFonts w:ascii="Symbol" w:hAnsi="Symbol" w:hint="default"/>
      </w:rPr>
    </w:lvl>
    <w:lvl w:ilvl="7" w:tplc="04080019" w:tentative="1">
      <w:start w:val="1"/>
      <w:numFmt w:val="bullet"/>
      <w:lvlText w:val="o"/>
      <w:lvlJc w:val="left"/>
      <w:pPr>
        <w:ind w:left="5760" w:hanging="360"/>
      </w:pPr>
      <w:rPr>
        <w:rFonts w:ascii="Courier New" w:hAnsi="Courier New" w:cs="Courier New" w:hint="default"/>
      </w:rPr>
    </w:lvl>
    <w:lvl w:ilvl="8" w:tplc="0408001B" w:tentative="1">
      <w:start w:val="1"/>
      <w:numFmt w:val="bullet"/>
      <w:lvlText w:val=""/>
      <w:lvlJc w:val="left"/>
      <w:pPr>
        <w:ind w:left="6480" w:hanging="360"/>
      </w:pPr>
      <w:rPr>
        <w:rFonts w:ascii="Wingdings" w:hAnsi="Wingdings" w:hint="default"/>
      </w:rPr>
    </w:lvl>
  </w:abstractNum>
  <w:abstractNum w:abstractNumId="29" w15:restartNumberingAfterBreak="0">
    <w:nsid w:val="78D552FC"/>
    <w:multiLevelType w:val="hybridMultilevel"/>
    <w:tmpl w:val="B75A8746"/>
    <w:lvl w:ilvl="0" w:tplc="7654F8D2">
      <w:start w:val="1"/>
      <w:numFmt w:val="bullet"/>
      <w:pStyle w:val="classictwo"/>
      <w:lvlText w:val=""/>
      <w:lvlJc w:val="left"/>
      <w:pPr>
        <w:ind w:left="360" w:hanging="360"/>
      </w:pPr>
      <w:rPr>
        <w:rFonts w:ascii="Symbol" w:hAnsi="Symbol" w:hint="default"/>
      </w:rPr>
    </w:lvl>
    <w:lvl w:ilvl="1" w:tplc="04080003" w:tentative="1">
      <w:start w:val="1"/>
      <w:numFmt w:val="bullet"/>
      <w:lvlText w:val="o"/>
      <w:lvlJc w:val="left"/>
      <w:pPr>
        <w:ind w:left="1080" w:hanging="360"/>
      </w:pPr>
      <w:rPr>
        <w:rFonts w:ascii="Courier New" w:hAnsi="Courier New" w:cs="Courier New" w:hint="default"/>
      </w:rPr>
    </w:lvl>
    <w:lvl w:ilvl="2" w:tplc="04080005" w:tentative="1">
      <w:start w:val="1"/>
      <w:numFmt w:val="bullet"/>
      <w:lvlText w:val=""/>
      <w:lvlJc w:val="left"/>
      <w:pPr>
        <w:ind w:left="1800" w:hanging="360"/>
      </w:pPr>
      <w:rPr>
        <w:rFonts w:ascii="Wingdings" w:hAnsi="Wingdings" w:hint="default"/>
      </w:rPr>
    </w:lvl>
    <w:lvl w:ilvl="3" w:tplc="04080001" w:tentative="1">
      <w:start w:val="1"/>
      <w:numFmt w:val="bullet"/>
      <w:lvlText w:val=""/>
      <w:lvlJc w:val="left"/>
      <w:pPr>
        <w:ind w:left="2520" w:hanging="360"/>
      </w:pPr>
      <w:rPr>
        <w:rFonts w:ascii="Symbol" w:hAnsi="Symbol" w:hint="default"/>
      </w:rPr>
    </w:lvl>
    <w:lvl w:ilvl="4" w:tplc="04080003" w:tentative="1">
      <w:start w:val="1"/>
      <w:numFmt w:val="bullet"/>
      <w:lvlText w:val="o"/>
      <w:lvlJc w:val="left"/>
      <w:pPr>
        <w:ind w:left="3240" w:hanging="360"/>
      </w:pPr>
      <w:rPr>
        <w:rFonts w:ascii="Courier New" w:hAnsi="Courier New" w:cs="Courier New" w:hint="default"/>
      </w:rPr>
    </w:lvl>
    <w:lvl w:ilvl="5" w:tplc="04080005" w:tentative="1">
      <w:start w:val="1"/>
      <w:numFmt w:val="bullet"/>
      <w:lvlText w:val=""/>
      <w:lvlJc w:val="left"/>
      <w:pPr>
        <w:ind w:left="3960" w:hanging="360"/>
      </w:pPr>
      <w:rPr>
        <w:rFonts w:ascii="Wingdings" w:hAnsi="Wingdings" w:hint="default"/>
      </w:rPr>
    </w:lvl>
    <w:lvl w:ilvl="6" w:tplc="04080001" w:tentative="1">
      <w:start w:val="1"/>
      <w:numFmt w:val="bullet"/>
      <w:lvlText w:val=""/>
      <w:lvlJc w:val="left"/>
      <w:pPr>
        <w:ind w:left="4680" w:hanging="360"/>
      </w:pPr>
      <w:rPr>
        <w:rFonts w:ascii="Symbol" w:hAnsi="Symbol" w:hint="default"/>
      </w:rPr>
    </w:lvl>
    <w:lvl w:ilvl="7" w:tplc="04080003" w:tentative="1">
      <w:start w:val="1"/>
      <w:numFmt w:val="bullet"/>
      <w:lvlText w:val="o"/>
      <w:lvlJc w:val="left"/>
      <w:pPr>
        <w:ind w:left="5400" w:hanging="360"/>
      </w:pPr>
      <w:rPr>
        <w:rFonts w:ascii="Courier New" w:hAnsi="Courier New" w:cs="Courier New" w:hint="default"/>
      </w:rPr>
    </w:lvl>
    <w:lvl w:ilvl="8" w:tplc="04080005" w:tentative="1">
      <w:start w:val="1"/>
      <w:numFmt w:val="bullet"/>
      <w:lvlText w:val=""/>
      <w:lvlJc w:val="left"/>
      <w:pPr>
        <w:ind w:left="6120" w:hanging="360"/>
      </w:pPr>
      <w:rPr>
        <w:rFonts w:ascii="Wingdings" w:hAnsi="Wingdings" w:hint="default"/>
      </w:rPr>
    </w:lvl>
  </w:abstractNum>
  <w:abstractNum w:abstractNumId="30" w15:restartNumberingAfterBreak="0">
    <w:nsid w:val="79AA4280"/>
    <w:multiLevelType w:val="hybridMultilevel"/>
    <w:tmpl w:val="0F8AA2B2"/>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31" w15:restartNumberingAfterBreak="0">
    <w:nsid w:val="79BD16CE"/>
    <w:multiLevelType w:val="multilevel"/>
    <w:tmpl w:val="6152242C"/>
    <w:lvl w:ilvl="0">
      <w:start w:val="1"/>
      <w:numFmt w:val="decimal"/>
      <w:lvlText w:val="%1."/>
      <w:lvlJc w:val="left"/>
      <w:pPr>
        <w:ind w:left="720" w:hanging="360"/>
      </w:pPr>
      <w:rPr>
        <w:rFonts w:hint="default"/>
      </w:rPr>
    </w:lvl>
    <w:lvl w:ilvl="1">
      <w:start w:val="1"/>
      <w:numFmt w:val="decimal"/>
      <w:isLgl/>
      <w:lvlText w:val="%1.%2"/>
      <w:lvlJc w:val="left"/>
      <w:pPr>
        <w:ind w:left="1145" w:hanging="720"/>
      </w:pPr>
      <w:rPr>
        <w:rFonts w:hint="default"/>
      </w:rPr>
    </w:lvl>
    <w:lvl w:ilvl="2">
      <w:start w:val="1"/>
      <w:numFmt w:val="decimal"/>
      <w:isLgl/>
      <w:lvlText w:val="%1.%2.%3"/>
      <w:lvlJc w:val="left"/>
      <w:pPr>
        <w:ind w:left="1004"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520" w:hanging="2160"/>
      </w:pPr>
      <w:rPr>
        <w:rFonts w:hint="default"/>
      </w:rPr>
    </w:lvl>
    <w:lvl w:ilvl="8">
      <w:start w:val="1"/>
      <w:numFmt w:val="decimal"/>
      <w:isLgl/>
      <w:lvlText w:val="%1.%2.%3.%4.%5.%6.%7.%8.%9"/>
      <w:lvlJc w:val="left"/>
      <w:pPr>
        <w:ind w:left="2520" w:hanging="2160"/>
      </w:pPr>
      <w:rPr>
        <w:rFonts w:hint="default"/>
      </w:rPr>
    </w:lvl>
  </w:abstractNum>
  <w:abstractNum w:abstractNumId="32" w15:restartNumberingAfterBreak="0">
    <w:nsid w:val="7A9B5A1F"/>
    <w:multiLevelType w:val="hybridMultilevel"/>
    <w:tmpl w:val="594ADCCC"/>
    <w:lvl w:ilvl="0" w:tplc="08090003">
      <w:start w:val="1"/>
      <w:numFmt w:val="bullet"/>
      <w:lvlText w:val="o"/>
      <w:lvlJc w:val="left"/>
      <w:pPr>
        <w:ind w:left="1440" w:hanging="360"/>
      </w:pPr>
      <w:rPr>
        <w:rFonts w:ascii="Courier New" w:hAnsi="Courier New" w:cs="Courier New"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33" w15:restartNumberingAfterBreak="0">
    <w:nsid w:val="7FAC4BC2"/>
    <w:multiLevelType w:val="multilevel"/>
    <w:tmpl w:val="F5B8241A"/>
    <w:lvl w:ilvl="0">
      <w:start w:val="4"/>
      <w:numFmt w:val="decimal"/>
      <w:lvlText w:val="%1"/>
      <w:lvlJc w:val="left"/>
      <w:pPr>
        <w:ind w:left="600" w:hanging="600"/>
      </w:pPr>
      <w:rPr>
        <w:rFonts w:hint="default"/>
      </w:rPr>
    </w:lvl>
    <w:lvl w:ilvl="1">
      <w:start w:val="3"/>
      <w:numFmt w:val="decimal"/>
      <w:lvlText w:val="%1.%2"/>
      <w:lvlJc w:val="left"/>
      <w:pPr>
        <w:ind w:left="720" w:hanging="720"/>
      </w:pPr>
      <w:rPr>
        <w:rFonts w:hint="default"/>
      </w:rPr>
    </w:lvl>
    <w:lvl w:ilvl="2">
      <w:start w:val="2"/>
      <w:numFmt w:val="decimal"/>
      <w:lvlText w:val="%1.%2.%3"/>
      <w:lvlJc w:val="left"/>
      <w:pPr>
        <w:ind w:left="720" w:hanging="720"/>
      </w:pPr>
      <w:rPr>
        <w:rFonts w:hint="default"/>
        <w:sz w:val="24"/>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num w:numId="1">
    <w:abstractNumId w:val="28"/>
  </w:num>
  <w:num w:numId="2">
    <w:abstractNumId w:val="6"/>
  </w:num>
  <w:num w:numId="3">
    <w:abstractNumId w:val="29"/>
  </w:num>
  <w:num w:numId="4">
    <w:abstractNumId w:val="24"/>
  </w:num>
  <w:num w:numId="5">
    <w:abstractNumId w:val="23"/>
  </w:num>
  <w:num w:numId="6">
    <w:abstractNumId w:val="7"/>
  </w:num>
  <w:num w:numId="7">
    <w:abstractNumId w:val="5"/>
  </w:num>
  <w:num w:numId="8">
    <w:abstractNumId w:val="4"/>
  </w:num>
  <w:num w:numId="9">
    <w:abstractNumId w:val="3"/>
  </w:num>
  <w:num w:numId="10">
    <w:abstractNumId w:val="2"/>
  </w:num>
  <w:num w:numId="11">
    <w:abstractNumId w:val="1"/>
  </w:num>
  <w:num w:numId="12">
    <w:abstractNumId w:val="0"/>
  </w:num>
  <w:num w:numId="13">
    <w:abstractNumId w:val="20"/>
  </w:num>
  <w:num w:numId="14">
    <w:abstractNumId w:val="11"/>
  </w:num>
  <w:num w:numId="15">
    <w:abstractNumId w:val="13"/>
  </w:num>
  <w:num w:numId="16">
    <w:abstractNumId w:val="16"/>
  </w:num>
  <w:num w:numId="17">
    <w:abstractNumId w:val="10"/>
  </w:num>
  <w:num w:numId="18">
    <w:abstractNumId w:val="30"/>
  </w:num>
  <w:num w:numId="19">
    <w:abstractNumId w:val="12"/>
  </w:num>
  <w:num w:numId="20">
    <w:abstractNumId w:val="32"/>
  </w:num>
  <w:num w:numId="21">
    <w:abstractNumId w:val="14"/>
  </w:num>
  <w:num w:numId="22">
    <w:abstractNumId w:val="15"/>
  </w:num>
  <w:num w:numId="23">
    <w:abstractNumId w:val="31"/>
  </w:num>
  <w:num w:numId="24">
    <w:abstractNumId w:val="19"/>
  </w:num>
  <w:num w:numId="25">
    <w:abstractNumId w:val="17"/>
  </w:num>
  <w:num w:numId="26">
    <w:abstractNumId w:val="9"/>
  </w:num>
  <w:num w:numId="27">
    <w:abstractNumId w:val="27"/>
  </w:num>
  <w:num w:numId="28">
    <w:abstractNumId w:val="8"/>
  </w:num>
  <w:num w:numId="29">
    <w:abstractNumId w:val="22"/>
  </w:num>
  <w:num w:numId="30">
    <w:abstractNumId w:val="25"/>
  </w:num>
  <w:num w:numId="31">
    <w:abstractNumId w:val="33"/>
  </w:num>
  <w:num w:numId="32">
    <w:abstractNumId w:val="18"/>
  </w:num>
  <w:num w:numId="33">
    <w:abstractNumId w:val="21"/>
  </w:num>
  <w:num w:numId="34">
    <w:abstractNumId w:val="26"/>
  </w:num>
  <w:numIdMacAtCleanup w:val="3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hideGrammaticalErrors/>
  <w:defaultTabStop w:val="454"/>
  <w:drawingGridHorizontalSpacing w:val="110"/>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82C63"/>
    <w:rsid w:val="00000FAC"/>
    <w:rsid w:val="00001199"/>
    <w:rsid w:val="00001E05"/>
    <w:rsid w:val="000025AD"/>
    <w:rsid w:val="00002F6C"/>
    <w:rsid w:val="00002FEA"/>
    <w:rsid w:val="00003518"/>
    <w:rsid w:val="00003755"/>
    <w:rsid w:val="000038B7"/>
    <w:rsid w:val="000043D1"/>
    <w:rsid w:val="0000453D"/>
    <w:rsid w:val="00004B9B"/>
    <w:rsid w:val="00004D5B"/>
    <w:rsid w:val="00004FA2"/>
    <w:rsid w:val="000056D4"/>
    <w:rsid w:val="00005873"/>
    <w:rsid w:val="00005ABD"/>
    <w:rsid w:val="00005F1E"/>
    <w:rsid w:val="000061D1"/>
    <w:rsid w:val="0000655E"/>
    <w:rsid w:val="00006EF7"/>
    <w:rsid w:val="00007626"/>
    <w:rsid w:val="00007661"/>
    <w:rsid w:val="00007AA8"/>
    <w:rsid w:val="000100A4"/>
    <w:rsid w:val="00010257"/>
    <w:rsid w:val="00010991"/>
    <w:rsid w:val="00010CF6"/>
    <w:rsid w:val="00011032"/>
    <w:rsid w:val="000115F3"/>
    <w:rsid w:val="00011B95"/>
    <w:rsid w:val="00011C67"/>
    <w:rsid w:val="00011ED6"/>
    <w:rsid w:val="0001218A"/>
    <w:rsid w:val="0001223C"/>
    <w:rsid w:val="00012629"/>
    <w:rsid w:val="00012BAC"/>
    <w:rsid w:val="00013123"/>
    <w:rsid w:val="00014749"/>
    <w:rsid w:val="00015A27"/>
    <w:rsid w:val="00015B1D"/>
    <w:rsid w:val="00016319"/>
    <w:rsid w:val="00020B0C"/>
    <w:rsid w:val="0002123E"/>
    <w:rsid w:val="00021402"/>
    <w:rsid w:val="0002159D"/>
    <w:rsid w:val="00021928"/>
    <w:rsid w:val="00021997"/>
    <w:rsid w:val="00021EC6"/>
    <w:rsid w:val="00022287"/>
    <w:rsid w:val="0002253B"/>
    <w:rsid w:val="00022932"/>
    <w:rsid w:val="00023249"/>
    <w:rsid w:val="00024878"/>
    <w:rsid w:val="00024CEA"/>
    <w:rsid w:val="000255FC"/>
    <w:rsid w:val="0002638A"/>
    <w:rsid w:val="000266F5"/>
    <w:rsid w:val="00026C26"/>
    <w:rsid w:val="0002742B"/>
    <w:rsid w:val="00027705"/>
    <w:rsid w:val="0002783A"/>
    <w:rsid w:val="00030028"/>
    <w:rsid w:val="0003036E"/>
    <w:rsid w:val="000320F7"/>
    <w:rsid w:val="00032536"/>
    <w:rsid w:val="000327AD"/>
    <w:rsid w:val="00033902"/>
    <w:rsid w:val="00034602"/>
    <w:rsid w:val="00034BA4"/>
    <w:rsid w:val="000365BF"/>
    <w:rsid w:val="000367AC"/>
    <w:rsid w:val="00036835"/>
    <w:rsid w:val="00036E1F"/>
    <w:rsid w:val="00036FCA"/>
    <w:rsid w:val="000370CF"/>
    <w:rsid w:val="000372C3"/>
    <w:rsid w:val="000375F0"/>
    <w:rsid w:val="00037802"/>
    <w:rsid w:val="00040256"/>
    <w:rsid w:val="000403D1"/>
    <w:rsid w:val="00040479"/>
    <w:rsid w:val="00040486"/>
    <w:rsid w:val="000410C0"/>
    <w:rsid w:val="00041AAE"/>
    <w:rsid w:val="00041BCC"/>
    <w:rsid w:val="00042001"/>
    <w:rsid w:val="00042E69"/>
    <w:rsid w:val="000439D8"/>
    <w:rsid w:val="00043F27"/>
    <w:rsid w:val="000449D0"/>
    <w:rsid w:val="00044BAA"/>
    <w:rsid w:val="00045141"/>
    <w:rsid w:val="00045492"/>
    <w:rsid w:val="00046127"/>
    <w:rsid w:val="00046C87"/>
    <w:rsid w:val="00046F81"/>
    <w:rsid w:val="00047A6E"/>
    <w:rsid w:val="00047A70"/>
    <w:rsid w:val="0005017A"/>
    <w:rsid w:val="00051223"/>
    <w:rsid w:val="00051485"/>
    <w:rsid w:val="00051741"/>
    <w:rsid w:val="00051E44"/>
    <w:rsid w:val="00051F85"/>
    <w:rsid w:val="00052F63"/>
    <w:rsid w:val="0005300B"/>
    <w:rsid w:val="000533A1"/>
    <w:rsid w:val="00053692"/>
    <w:rsid w:val="000536B7"/>
    <w:rsid w:val="00053E15"/>
    <w:rsid w:val="00053E2B"/>
    <w:rsid w:val="000541FE"/>
    <w:rsid w:val="0005481F"/>
    <w:rsid w:val="00054E8A"/>
    <w:rsid w:val="0005517C"/>
    <w:rsid w:val="00055810"/>
    <w:rsid w:val="00055AAF"/>
    <w:rsid w:val="00055D72"/>
    <w:rsid w:val="00056053"/>
    <w:rsid w:val="00056275"/>
    <w:rsid w:val="00056343"/>
    <w:rsid w:val="00056903"/>
    <w:rsid w:val="0005727B"/>
    <w:rsid w:val="000575B8"/>
    <w:rsid w:val="00057D95"/>
    <w:rsid w:val="0006038B"/>
    <w:rsid w:val="00060AEF"/>
    <w:rsid w:val="00060B80"/>
    <w:rsid w:val="00060E71"/>
    <w:rsid w:val="00060EF3"/>
    <w:rsid w:val="00061209"/>
    <w:rsid w:val="00061F0B"/>
    <w:rsid w:val="0006242C"/>
    <w:rsid w:val="00062841"/>
    <w:rsid w:val="00062F5A"/>
    <w:rsid w:val="00063450"/>
    <w:rsid w:val="00063FFC"/>
    <w:rsid w:val="00064185"/>
    <w:rsid w:val="00064A65"/>
    <w:rsid w:val="00065439"/>
    <w:rsid w:val="00065755"/>
    <w:rsid w:val="000658D0"/>
    <w:rsid w:val="00065BA6"/>
    <w:rsid w:val="00065F0C"/>
    <w:rsid w:val="000660F7"/>
    <w:rsid w:val="0006630E"/>
    <w:rsid w:val="000668D0"/>
    <w:rsid w:val="00066939"/>
    <w:rsid w:val="00066B15"/>
    <w:rsid w:val="00067267"/>
    <w:rsid w:val="000672DB"/>
    <w:rsid w:val="00067337"/>
    <w:rsid w:val="00067651"/>
    <w:rsid w:val="000678B0"/>
    <w:rsid w:val="00067972"/>
    <w:rsid w:val="0007027D"/>
    <w:rsid w:val="000702B1"/>
    <w:rsid w:val="00070A0A"/>
    <w:rsid w:val="0007109B"/>
    <w:rsid w:val="0007141C"/>
    <w:rsid w:val="00071A87"/>
    <w:rsid w:val="00072489"/>
    <w:rsid w:val="000725D8"/>
    <w:rsid w:val="0007268C"/>
    <w:rsid w:val="00072C9A"/>
    <w:rsid w:val="00073B92"/>
    <w:rsid w:val="00073BC1"/>
    <w:rsid w:val="00073C22"/>
    <w:rsid w:val="0007499B"/>
    <w:rsid w:val="00074C8C"/>
    <w:rsid w:val="00075D13"/>
    <w:rsid w:val="00075E4B"/>
    <w:rsid w:val="00077330"/>
    <w:rsid w:val="00077533"/>
    <w:rsid w:val="00077DBD"/>
    <w:rsid w:val="0008044A"/>
    <w:rsid w:val="00080E1B"/>
    <w:rsid w:val="0008154D"/>
    <w:rsid w:val="00081640"/>
    <w:rsid w:val="00081A8E"/>
    <w:rsid w:val="00081EA8"/>
    <w:rsid w:val="000820BB"/>
    <w:rsid w:val="00082323"/>
    <w:rsid w:val="00082342"/>
    <w:rsid w:val="0008242E"/>
    <w:rsid w:val="00083051"/>
    <w:rsid w:val="0008316E"/>
    <w:rsid w:val="00083AF9"/>
    <w:rsid w:val="00083F42"/>
    <w:rsid w:val="0008448B"/>
    <w:rsid w:val="00084BB9"/>
    <w:rsid w:val="00084E18"/>
    <w:rsid w:val="00084FB9"/>
    <w:rsid w:val="00086340"/>
    <w:rsid w:val="00086397"/>
    <w:rsid w:val="000863F5"/>
    <w:rsid w:val="000868B3"/>
    <w:rsid w:val="00086DDD"/>
    <w:rsid w:val="00087594"/>
    <w:rsid w:val="000878F7"/>
    <w:rsid w:val="000906A1"/>
    <w:rsid w:val="00090987"/>
    <w:rsid w:val="00090B30"/>
    <w:rsid w:val="000915C3"/>
    <w:rsid w:val="00091EBF"/>
    <w:rsid w:val="00092069"/>
    <w:rsid w:val="00092955"/>
    <w:rsid w:val="0009306C"/>
    <w:rsid w:val="00093B71"/>
    <w:rsid w:val="00093B7B"/>
    <w:rsid w:val="00093C30"/>
    <w:rsid w:val="00093DEA"/>
    <w:rsid w:val="00094264"/>
    <w:rsid w:val="000945E6"/>
    <w:rsid w:val="00095172"/>
    <w:rsid w:val="00095645"/>
    <w:rsid w:val="00095696"/>
    <w:rsid w:val="00095AD0"/>
    <w:rsid w:val="00095B69"/>
    <w:rsid w:val="00095F95"/>
    <w:rsid w:val="00096410"/>
    <w:rsid w:val="0009644F"/>
    <w:rsid w:val="00096E17"/>
    <w:rsid w:val="00096F4A"/>
    <w:rsid w:val="000973DF"/>
    <w:rsid w:val="00097638"/>
    <w:rsid w:val="00097696"/>
    <w:rsid w:val="00097D5B"/>
    <w:rsid w:val="00097E08"/>
    <w:rsid w:val="000A0027"/>
    <w:rsid w:val="000A00DA"/>
    <w:rsid w:val="000A097B"/>
    <w:rsid w:val="000A109A"/>
    <w:rsid w:val="000A127A"/>
    <w:rsid w:val="000A1327"/>
    <w:rsid w:val="000A1911"/>
    <w:rsid w:val="000A1D75"/>
    <w:rsid w:val="000A1E98"/>
    <w:rsid w:val="000A221E"/>
    <w:rsid w:val="000A2657"/>
    <w:rsid w:val="000A27B0"/>
    <w:rsid w:val="000A2E9E"/>
    <w:rsid w:val="000A303D"/>
    <w:rsid w:val="000A335C"/>
    <w:rsid w:val="000A38FC"/>
    <w:rsid w:val="000A3D85"/>
    <w:rsid w:val="000A425B"/>
    <w:rsid w:val="000A4503"/>
    <w:rsid w:val="000A51EB"/>
    <w:rsid w:val="000A5AC4"/>
    <w:rsid w:val="000A5CBE"/>
    <w:rsid w:val="000A68B1"/>
    <w:rsid w:val="000A73B2"/>
    <w:rsid w:val="000A787A"/>
    <w:rsid w:val="000A7A5E"/>
    <w:rsid w:val="000B012F"/>
    <w:rsid w:val="000B03EA"/>
    <w:rsid w:val="000B06F4"/>
    <w:rsid w:val="000B1266"/>
    <w:rsid w:val="000B12A8"/>
    <w:rsid w:val="000B17BD"/>
    <w:rsid w:val="000B1848"/>
    <w:rsid w:val="000B2368"/>
    <w:rsid w:val="000B262C"/>
    <w:rsid w:val="000B27A1"/>
    <w:rsid w:val="000B27C3"/>
    <w:rsid w:val="000B285B"/>
    <w:rsid w:val="000B2CA3"/>
    <w:rsid w:val="000B2CBC"/>
    <w:rsid w:val="000B3520"/>
    <w:rsid w:val="000B3576"/>
    <w:rsid w:val="000B3739"/>
    <w:rsid w:val="000B3916"/>
    <w:rsid w:val="000B3C30"/>
    <w:rsid w:val="000B47F3"/>
    <w:rsid w:val="000B52D5"/>
    <w:rsid w:val="000B55C9"/>
    <w:rsid w:val="000B5911"/>
    <w:rsid w:val="000B5A81"/>
    <w:rsid w:val="000B5A9A"/>
    <w:rsid w:val="000B5C32"/>
    <w:rsid w:val="000B5E3B"/>
    <w:rsid w:val="000B61E1"/>
    <w:rsid w:val="000B644C"/>
    <w:rsid w:val="000B64A9"/>
    <w:rsid w:val="000B7DE9"/>
    <w:rsid w:val="000B7E59"/>
    <w:rsid w:val="000B7F4F"/>
    <w:rsid w:val="000C161A"/>
    <w:rsid w:val="000C1DAD"/>
    <w:rsid w:val="000C1EC4"/>
    <w:rsid w:val="000C2CC1"/>
    <w:rsid w:val="000C2F4E"/>
    <w:rsid w:val="000C2F8F"/>
    <w:rsid w:val="000C37FA"/>
    <w:rsid w:val="000C4016"/>
    <w:rsid w:val="000C4FA6"/>
    <w:rsid w:val="000C5A0D"/>
    <w:rsid w:val="000C5EA6"/>
    <w:rsid w:val="000C6064"/>
    <w:rsid w:val="000C6951"/>
    <w:rsid w:val="000C7060"/>
    <w:rsid w:val="000C7107"/>
    <w:rsid w:val="000C76D0"/>
    <w:rsid w:val="000C776E"/>
    <w:rsid w:val="000D097B"/>
    <w:rsid w:val="000D0A9B"/>
    <w:rsid w:val="000D0F3E"/>
    <w:rsid w:val="000D0F65"/>
    <w:rsid w:val="000D1028"/>
    <w:rsid w:val="000D2397"/>
    <w:rsid w:val="000D2D7D"/>
    <w:rsid w:val="000D3AC0"/>
    <w:rsid w:val="000D4743"/>
    <w:rsid w:val="000D4D4C"/>
    <w:rsid w:val="000D4ECF"/>
    <w:rsid w:val="000D58B2"/>
    <w:rsid w:val="000D6A5A"/>
    <w:rsid w:val="000D6CAA"/>
    <w:rsid w:val="000D7171"/>
    <w:rsid w:val="000D7612"/>
    <w:rsid w:val="000E03C3"/>
    <w:rsid w:val="000E05AF"/>
    <w:rsid w:val="000E1600"/>
    <w:rsid w:val="000E1FAC"/>
    <w:rsid w:val="000E2CEE"/>
    <w:rsid w:val="000E2DFC"/>
    <w:rsid w:val="000E3180"/>
    <w:rsid w:val="000E35AA"/>
    <w:rsid w:val="000E3AA8"/>
    <w:rsid w:val="000E3E62"/>
    <w:rsid w:val="000E42D0"/>
    <w:rsid w:val="000E4A74"/>
    <w:rsid w:val="000E5E23"/>
    <w:rsid w:val="000E63A9"/>
    <w:rsid w:val="000E6455"/>
    <w:rsid w:val="000E6EAB"/>
    <w:rsid w:val="000E6EDB"/>
    <w:rsid w:val="000E717E"/>
    <w:rsid w:val="000E727E"/>
    <w:rsid w:val="000E7842"/>
    <w:rsid w:val="000E7F82"/>
    <w:rsid w:val="000F010A"/>
    <w:rsid w:val="000F01F7"/>
    <w:rsid w:val="000F0660"/>
    <w:rsid w:val="000F0761"/>
    <w:rsid w:val="000F0E87"/>
    <w:rsid w:val="000F1319"/>
    <w:rsid w:val="000F1BE9"/>
    <w:rsid w:val="000F1C90"/>
    <w:rsid w:val="000F2953"/>
    <w:rsid w:val="000F2963"/>
    <w:rsid w:val="000F2AF9"/>
    <w:rsid w:val="000F2F61"/>
    <w:rsid w:val="000F3057"/>
    <w:rsid w:val="000F3615"/>
    <w:rsid w:val="000F3EE2"/>
    <w:rsid w:val="000F4791"/>
    <w:rsid w:val="000F5187"/>
    <w:rsid w:val="000F536F"/>
    <w:rsid w:val="000F53C5"/>
    <w:rsid w:val="000F645C"/>
    <w:rsid w:val="000F681B"/>
    <w:rsid w:val="000F6BF2"/>
    <w:rsid w:val="000F7676"/>
    <w:rsid w:val="000F7D14"/>
    <w:rsid w:val="0010022A"/>
    <w:rsid w:val="00100B38"/>
    <w:rsid w:val="00101075"/>
    <w:rsid w:val="001018B7"/>
    <w:rsid w:val="001024F0"/>
    <w:rsid w:val="00102B19"/>
    <w:rsid w:val="00102C27"/>
    <w:rsid w:val="00102D07"/>
    <w:rsid w:val="00103583"/>
    <w:rsid w:val="0010382A"/>
    <w:rsid w:val="00103865"/>
    <w:rsid w:val="00104148"/>
    <w:rsid w:val="001046B6"/>
    <w:rsid w:val="00104829"/>
    <w:rsid w:val="0010486A"/>
    <w:rsid w:val="0010554E"/>
    <w:rsid w:val="001057A8"/>
    <w:rsid w:val="001058FF"/>
    <w:rsid w:val="00105B2E"/>
    <w:rsid w:val="001063AE"/>
    <w:rsid w:val="00106750"/>
    <w:rsid w:val="00107337"/>
    <w:rsid w:val="001076FB"/>
    <w:rsid w:val="001106A6"/>
    <w:rsid w:val="00110AA7"/>
    <w:rsid w:val="00111E26"/>
    <w:rsid w:val="00111EE5"/>
    <w:rsid w:val="00111FE7"/>
    <w:rsid w:val="001120FE"/>
    <w:rsid w:val="00112DA7"/>
    <w:rsid w:val="00112E39"/>
    <w:rsid w:val="00113155"/>
    <w:rsid w:val="00113549"/>
    <w:rsid w:val="00114143"/>
    <w:rsid w:val="001144E1"/>
    <w:rsid w:val="00114C0D"/>
    <w:rsid w:val="001150AC"/>
    <w:rsid w:val="0011581C"/>
    <w:rsid w:val="0011590F"/>
    <w:rsid w:val="00115E77"/>
    <w:rsid w:val="00116198"/>
    <w:rsid w:val="00116460"/>
    <w:rsid w:val="001166B2"/>
    <w:rsid w:val="00117470"/>
    <w:rsid w:val="001203F5"/>
    <w:rsid w:val="00120666"/>
    <w:rsid w:val="00120803"/>
    <w:rsid w:val="0012111F"/>
    <w:rsid w:val="00121B1E"/>
    <w:rsid w:val="001222B9"/>
    <w:rsid w:val="00122B30"/>
    <w:rsid w:val="00122C79"/>
    <w:rsid w:val="0012328B"/>
    <w:rsid w:val="00123547"/>
    <w:rsid w:val="00123710"/>
    <w:rsid w:val="00123857"/>
    <w:rsid w:val="00123C86"/>
    <w:rsid w:val="00123CBA"/>
    <w:rsid w:val="0012423C"/>
    <w:rsid w:val="0012482D"/>
    <w:rsid w:val="00124CDC"/>
    <w:rsid w:val="0012581A"/>
    <w:rsid w:val="00125F9D"/>
    <w:rsid w:val="00126686"/>
    <w:rsid w:val="00126E41"/>
    <w:rsid w:val="001270F0"/>
    <w:rsid w:val="00127102"/>
    <w:rsid w:val="00127D0B"/>
    <w:rsid w:val="00127F24"/>
    <w:rsid w:val="001301A5"/>
    <w:rsid w:val="00130A00"/>
    <w:rsid w:val="001319F1"/>
    <w:rsid w:val="00131F0E"/>
    <w:rsid w:val="00131F14"/>
    <w:rsid w:val="00132201"/>
    <w:rsid w:val="001335D5"/>
    <w:rsid w:val="00133CF2"/>
    <w:rsid w:val="00133FD2"/>
    <w:rsid w:val="00134195"/>
    <w:rsid w:val="001352E9"/>
    <w:rsid w:val="0013573E"/>
    <w:rsid w:val="0013597F"/>
    <w:rsid w:val="0013640B"/>
    <w:rsid w:val="00136536"/>
    <w:rsid w:val="001365A6"/>
    <w:rsid w:val="00136CE7"/>
    <w:rsid w:val="0013743F"/>
    <w:rsid w:val="00137880"/>
    <w:rsid w:val="00137B6D"/>
    <w:rsid w:val="00140B7C"/>
    <w:rsid w:val="00140FB1"/>
    <w:rsid w:val="001419E2"/>
    <w:rsid w:val="00141BA6"/>
    <w:rsid w:val="00142AA9"/>
    <w:rsid w:val="001431D2"/>
    <w:rsid w:val="00143C3F"/>
    <w:rsid w:val="00143C46"/>
    <w:rsid w:val="00143D73"/>
    <w:rsid w:val="0014498C"/>
    <w:rsid w:val="00144C80"/>
    <w:rsid w:val="0014557A"/>
    <w:rsid w:val="001463F3"/>
    <w:rsid w:val="00146798"/>
    <w:rsid w:val="0014720A"/>
    <w:rsid w:val="00147220"/>
    <w:rsid w:val="00147927"/>
    <w:rsid w:val="00150127"/>
    <w:rsid w:val="00150691"/>
    <w:rsid w:val="001513E6"/>
    <w:rsid w:val="00151527"/>
    <w:rsid w:val="00151A94"/>
    <w:rsid w:val="00151D60"/>
    <w:rsid w:val="001524BF"/>
    <w:rsid w:val="00152B28"/>
    <w:rsid w:val="00152E0A"/>
    <w:rsid w:val="00153BFC"/>
    <w:rsid w:val="00153F87"/>
    <w:rsid w:val="00154839"/>
    <w:rsid w:val="00154A31"/>
    <w:rsid w:val="00154B10"/>
    <w:rsid w:val="00154C0A"/>
    <w:rsid w:val="00155538"/>
    <w:rsid w:val="00155888"/>
    <w:rsid w:val="00155C76"/>
    <w:rsid w:val="00155CE3"/>
    <w:rsid w:val="001561A5"/>
    <w:rsid w:val="0015627C"/>
    <w:rsid w:val="0015650C"/>
    <w:rsid w:val="00156717"/>
    <w:rsid w:val="0015708A"/>
    <w:rsid w:val="00157450"/>
    <w:rsid w:val="00157BE4"/>
    <w:rsid w:val="0016052C"/>
    <w:rsid w:val="001606FD"/>
    <w:rsid w:val="00160C85"/>
    <w:rsid w:val="00161695"/>
    <w:rsid w:val="00161917"/>
    <w:rsid w:val="00161ADC"/>
    <w:rsid w:val="001623EA"/>
    <w:rsid w:val="00162461"/>
    <w:rsid w:val="00162AC3"/>
    <w:rsid w:val="00162B8D"/>
    <w:rsid w:val="00162F04"/>
    <w:rsid w:val="0016326F"/>
    <w:rsid w:val="0016358E"/>
    <w:rsid w:val="0016385B"/>
    <w:rsid w:val="00163E65"/>
    <w:rsid w:val="001640E3"/>
    <w:rsid w:val="0016477E"/>
    <w:rsid w:val="00164A86"/>
    <w:rsid w:val="00164BD5"/>
    <w:rsid w:val="001653A2"/>
    <w:rsid w:val="001654BC"/>
    <w:rsid w:val="00166031"/>
    <w:rsid w:val="00166DA4"/>
    <w:rsid w:val="00166E55"/>
    <w:rsid w:val="00166F7C"/>
    <w:rsid w:val="00166FA2"/>
    <w:rsid w:val="0016721A"/>
    <w:rsid w:val="00167639"/>
    <w:rsid w:val="001701E8"/>
    <w:rsid w:val="00170655"/>
    <w:rsid w:val="0017077E"/>
    <w:rsid w:val="00170AD2"/>
    <w:rsid w:val="00171600"/>
    <w:rsid w:val="00171956"/>
    <w:rsid w:val="00171B51"/>
    <w:rsid w:val="00171C48"/>
    <w:rsid w:val="00171D15"/>
    <w:rsid w:val="00172307"/>
    <w:rsid w:val="00172BEC"/>
    <w:rsid w:val="001738BA"/>
    <w:rsid w:val="00173D49"/>
    <w:rsid w:val="00173E59"/>
    <w:rsid w:val="00174627"/>
    <w:rsid w:val="00174A39"/>
    <w:rsid w:val="00174E1A"/>
    <w:rsid w:val="001753F3"/>
    <w:rsid w:val="001755B3"/>
    <w:rsid w:val="00175716"/>
    <w:rsid w:val="00175DB8"/>
    <w:rsid w:val="00176518"/>
    <w:rsid w:val="00176F03"/>
    <w:rsid w:val="001772BA"/>
    <w:rsid w:val="00177894"/>
    <w:rsid w:val="001779A4"/>
    <w:rsid w:val="00177CB1"/>
    <w:rsid w:val="00180587"/>
    <w:rsid w:val="00180EA4"/>
    <w:rsid w:val="001821BF"/>
    <w:rsid w:val="001821CE"/>
    <w:rsid w:val="00182430"/>
    <w:rsid w:val="0018274B"/>
    <w:rsid w:val="001827FA"/>
    <w:rsid w:val="001828E1"/>
    <w:rsid w:val="00182CF3"/>
    <w:rsid w:val="00182D82"/>
    <w:rsid w:val="00182DB9"/>
    <w:rsid w:val="0018381B"/>
    <w:rsid w:val="001840D2"/>
    <w:rsid w:val="001847A5"/>
    <w:rsid w:val="001848B0"/>
    <w:rsid w:val="0018541F"/>
    <w:rsid w:val="00185579"/>
    <w:rsid w:val="001857E9"/>
    <w:rsid w:val="00185920"/>
    <w:rsid w:val="00185FA7"/>
    <w:rsid w:val="00186061"/>
    <w:rsid w:val="00186325"/>
    <w:rsid w:val="001863D3"/>
    <w:rsid w:val="001867F6"/>
    <w:rsid w:val="00186F8F"/>
    <w:rsid w:val="001870E8"/>
    <w:rsid w:val="0018746A"/>
    <w:rsid w:val="001874D7"/>
    <w:rsid w:val="00187888"/>
    <w:rsid w:val="00187B44"/>
    <w:rsid w:val="00187CE7"/>
    <w:rsid w:val="00187FDE"/>
    <w:rsid w:val="001900E5"/>
    <w:rsid w:val="00190180"/>
    <w:rsid w:val="001903CA"/>
    <w:rsid w:val="00190901"/>
    <w:rsid w:val="00190BF1"/>
    <w:rsid w:val="00190D59"/>
    <w:rsid w:val="00190E4A"/>
    <w:rsid w:val="00190EF4"/>
    <w:rsid w:val="001911DC"/>
    <w:rsid w:val="001916C9"/>
    <w:rsid w:val="00191DB3"/>
    <w:rsid w:val="00192211"/>
    <w:rsid w:val="00192A6C"/>
    <w:rsid w:val="00192F89"/>
    <w:rsid w:val="00193031"/>
    <w:rsid w:val="00193CA5"/>
    <w:rsid w:val="001940D9"/>
    <w:rsid w:val="00194BBE"/>
    <w:rsid w:val="00194F25"/>
    <w:rsid w:val="0019528F"/>
    <w:rsid w:val="001957F7"/>
    <w:rsid w:val="00195ED2"/>
    <w:rsid w:val="001960DE"/>
    <w:rsid w:val="00196BE1"/>
    <w:rsid w:val="001972D3"/>
    <w:rsid w:val="00197481"/>
    <w:rsid w:val="00197E9A"/>
    <w:rsid w:val="001A0307"/>
    <w:rsid w:val="001A071F"/>
    <w:rsid w:val="001A0808"/>
    <w:rsid w:val="001A0A07"/>
    <w:rsid w:val="001A1277"/>
    <w:rsid w:val="001A1435"/>
    <w:rsid w:val="001A1599"/>
    <w:rsid w:val="001A1B75"/>
    <w:rsid w:val="001A2251"/>
    <w:rsid w:val="001A24E6"/>
    <w:rsid w:val="001A2CD5"/>
    <w:rsid w:val="001A34EE"/>
    <w:rsid w:val="001A367D"/>
    <w:rsid w:val="001A3E23"/>
    <w:rsid w:val="001A469E"/>
    <w:rsid w:val="001A4EB6"/>
    <w:rsid w:val="001A4F7A"/>
    <w:rsid w:val="001A61A5"/>
    <w:rsid w:val="001A6505"/>
    <w:rsid w:val="001A6825"/>
    <w:rsid w:val="001A6AF4"/>
    <w:rsid w:val="001A6BF8"/>
    <w:rsid w:val="001A77BC"/>
    <w:rsid w:val="001B02C5"/>
    <w:rsid w:val="001B0A8F"/>
    <w:rsid w:val="001B12A2"/>
    <w:rsid w:val="001B1D6D"/>
    <w:rsid w:val="001B1E76"/>
    <w:rsid w:val="001B20E2"/>
    <w:rsid w:val="001B2F0D"/>
    <w:rsid w:val="001B2F10"/>
    <w:rsid w:val="001B2FEC"/>
    <w:rsid w:val="001B395F"/>
    <w:rsid w:val="001B470A"/>
    <w:rsid w:val="001B4C8A"/>
    <w:rsid w:val="001B4D58"/>
    <w:rsid w:val="001B4EA2"/>
    <w:rsid w:val="001B532E"/>
    <w:rsid w:val="001B552A"/>
    <w:rsid w:val="001B5909"/>
    <w:rsid w:val="001B5A7C"/>
    <w:rsid w:val="001B5A82"/>
    <w:rsid w:val="001B5CB6"/>
    <w:rsid w:val="001B601C"/>
    <w:rsid w:val="001B6050"/>
    <w:rsid w:val="001B60C3"/>
    <w:rsid w:val="001B623A"/>
    <w:rsid w:val="001B63FA"/>
    <w:rsid w:val="001B6414"/>
    <w:rsid w:val="001B64B0"/>
    <w:rsid w:val="001B6B23"/>
    <w:rsid w:val="001B6BFD"/>
    <w:rsid w:val="001B6E1C"/>
    <w:rsid w:val="001B6EB4"/>
    <w:rsid w:val="001B74B1"/>
    <w:rsid w:val="001B7503"/>
    <w:rsid w:val="001B76FB"/>
    <w:rsid w:val="001B7AD3"/>
    <w:rsid w:val="001C01CD"/>
    <w:rsid w:val="001C01F3"/>
    <w:rsid w:val="001C0380"/>
    <w:rsid w:val="001C0731"/>
    <w:rsid w:val="001C07E7"/>
    <w:rsid w:val="001C11F1"/>
    <w:rsid w:val="001C1546"/>
    <w:rsid w:val="001C18DE"/>
    <w:rsid w:val="001C1971"/>
    <w:rsid w:val="001C1D13"/>
    <w:rsid w:val="001C1DB7"/>
    <w:rsid w:val="001C1FBE"/>
    <w:rsid w:val="001C2F47"/>
    <w:rsid w:val="001C2FB0"/>
    <w:rsid w:val="001C3045"/>
    <w:rsid w:val="001C4510"/>
    <w:rsid w:val="001C466E"/>
    <w:rsid w:val="001C4FEA"/>
    <w:rsid w:val="001C5087"/>
    <w:rsid w:val="001C533F"/>
    <w:rsid w:val="001C6308"/>
    <w:rsid w:val="001C69ED"/>
    <w:rsid w:val="001D0036"/>
    <w:rsid w:val="001D036D"/>
    <w:rsid w:val="001D0E42"/>
    <w:rsid w:val="001D108A"/>
    <w:rsid w:val="001D1180"/>
    <w:rsid w:val="001D1529"/>
    <w:rsid w:val="001D1D86"/>
    <w:rsid w:val="001D201D"/>
    <w:rsid w:val="001D226A"/>
    <w:rsid w:val="001D3B66"/>
    <w:rsid w:val="001D3F9C"/>
    <w:rsid w:val="001D407F"/>
    <w:rsid w:val="001D4246"/>
    <w:rsid w:val="001D4704"/>
    <w:rsid w:val="001D4C04"/>
    <w:rsid w:val="001D53F3"/>
    <w:rsid w:val="001D605A"/>
    <w:rsid w:val="001D647F"/>
    <w:rsid w:val="001D724E"/>
    <w:rsid w:val="001D7780"/>
    <w:rsid w:val="001D7AE2"/>
    <w:rsid w:val="001E0491"/>
    <w:rsid w:val="001E0A51"/>
    <w:rsid w:val="001E1EC1"/>
    <w:rsid w:val="001E2250"/>
    <w:rsid w:val="001E2CAD"/>
    <w:rsid w:val="001E3326"/>
    <w:rsid w:val="001E3362"/>
    <w:rsid w:val="001E364E"/>
    <w:rsid w:val="001E3F81"/>
    <w:rsid w:val="001E4A07"/>
    <w:rsid w:val="001E4B90"/>
    <w:rsid w:val="001E5068"/>
    <w:rsid w:val="001E5133"/>
    <w:rsid w:val="001E56F3"/>
    <w:rsid w:val="001E5E75"/>
    <w:rsid w:val="001E665C"/>
    <w:rsid w:val="001E66E3"/>
    <w:rsid w:val="001E6D4F"/>
    <w:rsid w:val="001E70FA"/>
    <w:rsid w:val="001F0011"/>
    <w:rsid w:val="001F010C"/>
    <w:rsid w:val="001F04C7"/>
    <w:rsid w:val="001F072E"/>
    <w:rsid w:val="001F0BE1"/>
    <w:rsid w:val="001F0F99"/>
    <w:rsid w:val="001F139F"/>
    <w:rsid w:val="001F14CA"/>
    <w:rsid w:val="001F1A3F"/>
    <w:rsid w:val="001F2582"/>
    <w:rsid w:val="001F2721"/>
    <w:rsid w:val="001F28D6"/>
    <w:rsid w:val="001F37EB"/>
    <w:rsid w:val="001F3C91"/>
    <w:rsid w:val="001F4311"/>
    <w:rsid w:val="001F491D"/>
    <w:rsid w:val="001F4BF2"/>
    <w:rsid w:val="001F563D"/>
    <w:rsid w:val="001F629A"/>
    <w:rsid w:val="001F6C6C"/>
    <w:rsid w:val="001F6DA6"/>
    <w:rsid w:val="001F7E26"/>
    <w:rsid w:val="00200149"/>
    <w:rsid w:val="002004BA"/>
    <w:rsid w:val="00200739"/>
    <w:rsid w:val="002007BD"/>
    <w:rsid w:val="00201741"/>
    <w:rsid w:val="002024DF"/>
    <w:rsid w:val="00202AF7"/>
    <w:rsid w:val="002037F6"/>
    <w:rsid w:val="002038D2"/>
    <w:rsid w:val="002041D0"/>
    <w:rsid w:val="0020450B"/>
    <w:rsid w:val="00204901"/>
    <w:rsid w:val="00204A86"/>
    <w:rsid w:val="00204C8D"/>
    <w:rsid w:val="00205057"/>
    <w:rsid w:val="00205C27"/>
    <w:rsid w:val="00205FBD"/>
    <w:rsid w:val="00206A37"/>
    <w:rsid w:val="00206BEF"/>
    <w:rsid w:val="0020705A"/>
    <w:rsid w:val="0020722E"/>
    <w:rsid w:val="002073B3"/>
    <w:rsid w:val="0020781B"/>
    <w:rsid w:val="00207C8A"/>
    <w:rsid w:val="00210E9A"/>
    <w:rsid w:val="00210EFB"/>
    <w:rsid w:val="002110AB"/>
    <w:rsid w:val="00211274"/>
    <w:rsid w:val="002114F7"/>
    <w:rsid w:val="00211570"/>
    <w:rsid w:val="002115FE"/>
    <w:rsid w:val="00211C1A"/>
    <w:rsid w:val="002123EF"/>
    <w:rsid w:val="00212448"/>
    <w:rsid w:val="00212627"/>
    <w:rsid w:val="0021307F"/>
    <w:rsid w:val="002131C5"/>
    <w:rsid w:val="00213809"/>
    <w:rsid w:val="00213ADF"/>
    <w:rsid w:val="00213CF0"/>
    <w:rsid w:val="0021437B"/>
    <w:rsid w:val="00214574"/>
    <w:rsid w:val="002145EB"/>
    <w:rsid w:val="00214764"/>
    <w:rsid w:val="00214AD1"/>
    <w:rsid w:val="00214DFA"/>
    <w:rsid w:val="00214F6D"/>
    <w:rsid w:val="0021555D"/>
    <w:rsid w:val="00215B57"/>
    <w:rsid w:val="00215FEA"/>
    <w:rsid w:val="00216320"/>
    <w:rsid w:val="00216932"/>
    <w:rsid w:val="00216D52"/>
    <w:rsid w:val="00217A6D"/>
    <w:rsid w:val="00217DFE"/>
    <w:rsid w:val="00217FB3"/>
    <w:rsid w:val="0022011F"/>
    <w:rsid w:val="0022102B"/>
    <w:rsid w:val="00221168"/>
    <w:rsid w:val="00221652"/>
    <w:rsid w:val="00221B48"/>
    <w:rsid w:val="00221CDE"/>
    <w:rsid w:val="00221EF7"/>
    <w:rsid w:val="00221FBB"/>
    <w:rsid w:val="002221A0"/>
    <w:rsid w:val="002225B7"/>
    <w:rsid w:val="002227DE"/>
    <w:rsid w:val="00223198"/>
    <w:rsid w:val="00223324"/>
    <w:rsid w:val="00223907"/>
    <w:rsid w:val="00223B5A"/>
    <w:rsid w:val="00223BBB"/>
    <w:rsid w:val="00223C39"/>
    <w:rsid w:val="00223FD9"/>
    <w:rsid w:val="00224201"/>
    <w:rsid w:val="00224785"/>
    <w:rsid w:val="00224F59"/>
    <w:rsid w:val="00225355"/>
    <w:rsid w:val="00225552"/>
    <w:rsid w:val="00225B26"/>
    <w:rsid w:val="0022603E"/>
    <w:rsid w:val="0022664F"/>
    <w:rsid w:val="002279DA"/>
    <w:rsid w:val="00230008"/>
    <w:rsid w:val="002300AD"/>
    <w:rsid w:val="00230130"/>
    <w:rsid w:val="00230565"/>
    <w:rsid w:val="002309F3"/>
    <w:rsid w:val="00230AD0"/>
    <w:rsid w:val="0023115E"/>
    <w:rsid w:val="0023162E"/>
    <w:rsid w:val="00231BD4"/>
    <w:rsid w:val="0023206B"/>
    <w:rsid w:val="002329C4"/>
    <w:rsid w:val="00232C09"/>
    <w:rsid w:val="002332D1"/>
    <w:rsid w:val="00233CD1"/>
    <w:rsid w:val="00234645"/>
    <w:rsid w:val="00234DF6"/>
    <w:rsid w:val="00234F80"/>
    <w:rsid w:val="002350E7"/>
    <w:rsid w:val="00235F9E"/>
    <w:rsid w:val="0023639B"/>
    <w:rsid w:val="00236523"/>
    <w:rsid w:val="0023693B"/>
    <w:rsid w:val="0023695B"/>
    <w:rsid w:val="00236B9D"/>
    <w:rsid w:val="002371F8"/>
    <w:rsid w:val="002374D1"/>
    <w:rsid w:val="00237545"/>
    <w:rsid w:val="002377BF"/>
    <w:rsid w:val="0023794D"/>
    <w:rsid w:val="00237B76"/>
    <w:rsid w:val="00240D90"/>
    <w:rsid w:val="00240E00"/>
    <w:rsid w:val="002418AB"/>
    <w:rsid w:val="00241BA5"/>
    <w:rsid w:val="00241BDC"/>
    <w:rsid w:val="00241C8A"/>
    <w:rsid w:val="00242353"/>
    <w:rsid w:val="00242D0F"/>
    <w:rsid w:val="00242D73"/>
    <w:rsid w:val="00242DB9"/>
    <w:rsid w:val="002431A0"/>
    <w:rsid w:val="00243C0C"/>
    <w:rsid w:val="00243C62"/>
    <w:rsid w:val="00243C6F"/>
    <w:rsid w:val="00244B6F"/>
    <w:rsid w:val="00244C6E"/>
    <w:rsid w:val="00244D7C"/>
    <w:rsid w:val="00245657"/>
    <w:rsid w:val="00245F94"/>
    <w:rsid w:val="002463FD"/>
    <w:rsid w:val="002475E3"/>
    <w:rsid w:val="00247BA5"/>
    <w:rsid w:val="00247C65"/>
    <w:rsid w:val="00247CB6"/>
    <w:rsid w:val="00250034"/>
    <w:rsid w:val="002503CD"/>
    <w:rsid w:val="002504B1"/>
    <w:rsid w:val="002508B9"/>
    <w:rsid w:val="00251076"/>
    <w:rsid w:val="00251951"/>
    <w:rsid w:val="00251F11"/>
    <w:rsid w:val="00252B00"/>
    <w:rsid w:val="00252D38"/>
    <w:rsid w:val="00253A72"/>
    <w:rsid w:val="00254384"/>
    <w:rsid w:val="0025455F"/>
    <w:rsid w:val="00254674"/>
    <w:rsid w:val="002549A5"/>
    <w:rsid w:val="00254C71"/>
    <w:rsid w:val="00255401"/>
    <w:rsid w:val="00255617"/>
    <w:rsid w:val="0025562D"/>
    <w:rsid w:val="00255C1F"/>
    <w:rsid w:val="00256207"/>
    <w:rsid w:val="00256335"/>
    <w:rsid w:val="00256B1A"/>
    <w:rsid w:val="00257D4E"/>
    <w:rsid w:val="00260447"/>
    <w:rsid w:val="002607B4"/>
    <w:rsid w:val="00261221"/>
    <w:rsid w:val="00261DDB"/>
    <w:rsid w:val="00262A3F"/>
    <w:rsid w:val="00263161"/>
    <w:rsid w:val="0026406B"/>
    <w:rsid w:val="00264630"/>
    <w:rsid w:val="00264AC3"/>
    <w:rsid w:val="00264F29"/>
    <w:rsid w:val="00265935"/>
    <w:rsid w:val="0026612B"/>
    <w:rsid w:val="002669D5"/>
    <w:rsid w:val="00266AF2"/>
    <w:rsid w:val="00266C3E"/>
    <w:rsid w:val="00266DB8"/>
    <w:rsid w:val="00266E65"/>
    <w:rsid w:val="002672CD"/>
    <w:rsid w:val="00267A5E"/>
    <w:rsid w:val="00270CE9"/>
    <w:rsid w:val="00270FC9"/>
    <w:rsid w:val="00271149"/>
    <w:rsid w:val="002712A7"/>
    <w:rsid w:val="00271352"/>
    <w:rsid w:val="00271953"/>
    <w:rsid w:val="00271F0A"/>
    <w:rsid w:val="00271FED"/>
    <w:rsid w:val="00271FF5"/>
    <w:rsid w:val="002721BB"/>
    <w:rsid w:val="002728AA"/>
    <w:rsid w:val="00272E6F"/>
    <w:rsid w:val="00273078"/>
    <w:rsid w:val="002730F3"/>
    <w:rsid w:val="0027349E"/>
    <w:rsid w:val="00273D44"/>
    <w:rsid w:val="00273E4C"/>
    <w:rsid w:val="002745EE"/>
    <w:rsid w:val="00275A5C"/>
    <w:rsid w:val="00276089"/>
    <w:rsid w:val="002761A1"/>
    <w:rsid w:val="002764BE"/>
    <w:rsid w:val="00276507"/>
    <w:rsid w:val="00276C2F"/>
    <w:rsid w:val="00277096"/>
    <w:rsid w:val="002774B1"/>
    <w:rsid w:val="00277866"/>
    <w:rsid w:val="00280658"/>
    <w:rsid w:val="00280A8D"/>
    <w:rsid w:val="00280FEB"/>
    <w:rsid w:val="00281603"/>
    <w:rsid w:val="00281CE3"/>
    <w:rsid w:val="00281E93"/>
    <w:rsid w:val="00282678"/>
    <w:rsid w:val="00282902"/>
    <w:rsid w:val="00282C63"/>
    <w:rsid w:val="00284087"/>
    <w:rsid w:val="00285772"/>
    <w:rsid w:val="00286180"/>
    <w:rsid w:val="0028629F"/>
    <w:rsid w:val="0028646D"/>
    <w:rsid w:val="00286BDC"/>
    <w:rsid w:val="00286C73"/>
    <w:rsid w:val="002874D6"/>
    <w:rsid w:val="00287CB1"/>
    <w:rsid w:val="00287CDC"/>
    <w:rsid w:val="002908AF"/>
    <w:rsid w:val="00293D09"/>
    <w:rsid w:val="002940EC"/>
    <w:rsid w:val="002942A1"/>
    <w:rsid w:val="00295255"/>
    <w:rsid w:val="002955B6"/>
    <w:rsid w:val="00295634"/>
    <w:rsid w:val="00295BC9"/>
    <w:rsid w:val="00295F62"/>
    <w:rsid w:val="00296D6B"/>
    <w:rsid w:val="002970ED"/>
    <w:rsid w:val="002979CE"/>
    <w:rsid w:val="00297AAB"/>
    <w:rsid w:val="00297D8E"/>
    <w:rsid w:val="002A08A5"/>
    <w:rsid w:val="002A08D3"/>
    <w:rsid w:val="002A0DF8"/>
    <w:rsid w:val="002A0FF3"/>
    <w:rsid w:val="002A1E87"/>
    <w:rsid w:val="002A1F58"/>
    <w:rsid w:val="002A22DB"/>
    <w:rsid w:val="002A2A78"/>
    <w:rsid w:val="002A3336"/>
    <w:rsid w:val="002A3C57"/>
    <w:rsid w:val="002A4171"/>
    <w:rsid w:val="002A4885"/>
    <w:rsid w:val="002A4D00"/>
    <w:rsid w:val="002A5307"/>
    <w:rsid w:val="002A53D5"/>
    <w:rsid w:val="002A608A"/>
    <w:rsid w:val="002A702E"/>
    <w:rsid w:val="002A73F7"/>
    <w:rsid w:val="002A751F"/>
    <w:rsid w:val="002A784C"/>
    <w:rsid w:val="002B04E9"/>
    <w:rsid w:val="002B0892"/>
    <w:rsid w:val="002B0DAB"/>
    <w:rsid w:val="002B1C41"/>
    <w:rsid w:val="002B1C75"/>
    <w:rsid w:val="002B1E02"/>
    <w:rsid w:val="002B1F22"/>
    <w:rsid w:val="002B267A"/>
    <w:rsid w:val="002B2904"/>
    <w:rsid w:val="002B2EB7"/>
    <w:rsid w:val="002B40DE"/>
    <w:rsid w:val="002B43B4"/>
    <w:rsid w:val="002B5123"/>
    <w:rsid w:val="002B6A79"/>
    <w:rsid w:val="002B6E3A"/>
    <w:rsid w:val="002B6F9B"/>
    <w:rsid w:val="002B6FC8"/>
    <w:rsid w:val="002B75C1"/>
    <w:rsid w:val="002B7B74"/>
    <w:rsid w:val="002C0D8A"/>
    <w:rsid w:val="002C1137"/>
    <w:rsid w:val="002C1736"/>
    <w:rsid w:val="002C17EF"/>
    <w:rsid w:val="002C18B3"/>
    <w:rsid w:val="002C1A3D"/>
    <w:rsid w:val="002C2224"/>
    <w:rsid w:val="002C25FC"/>
    <w:rsid w:val="002C2BBB"/>
    <w:rsid w:val="002C30D9"/>
    <w:rsid w:val="002C327D"/>
    <w:rsid w:val="002C3AEB"/>
    <w:rsid w:val="002C3C7A"/>
    <w:rsid w:val="002C4B31"/>
    <w:rsid w:val="002C4DC3"/>
    <w:rsid w:val="002C5353"/>
    <w:rsid w:val="002C5808"/>
    <w:rsid w:val="002C59C2"/>
    <w:rsid w:val="002C5C72"/>
    <w:rsid w:val="002C638A"/>
    <w:rsid w:val="002C65C7"/>
    <w:rsid w:val="002C7158"/>
    <w:rsid w:val="002C74C7"/>
    <w:rsid w:val="002C791B"/>
    <w:rsid w:val="002D0F63"/>
    <w:rsid w:val="002D134E"/>
    <w:rsid w:val="002D1EAF"/>
    <w:rsid w:val="002D3008"/>
    <w:rsid w:val="002D35F2"/>
    <w:rsid w:val="002D4BB4"/>
    <w:rsid w:val="002D4E2E"/>
    <w:rsid w:val="002D5A81"/>
    <w:rsid w:val="002D5CB2"/>
    <w:rsid w:val="002D5E2B"/>
    <w:rsid w:val="002D6029"/>
    <w:rsid w:val="002D617A"/>
    <w:rsid w:val="002D65AA"/>
    <w:rsid w:val="002D6D87"/>
    <w:rsid w:val="002D775B"/>
    <w:rsid w:val="002D7F9A"/>
    <w:rsid w:val="002E02F0"/>
    <w:rsid w:val="002E0B01"/>
    <w:rsid w:val="002E1128"/>
    <w:rsid w:val="002E1612"/>
    <w:rsid w:val="002E1972"/>
    <w:rsid w:val="002E1D14"/>
    <w:rsid w:val="002E1E2A"/>
    <w:rsid w:val="002E1F7E"/>
    <w:rsid w:val="002E22D3"/>
    <w:rsid w:val="002E27C3"/>
    <w:rsid w:val="002E2D16"/>
    <w:rsid w:val="002E32E8"/>
    <w:rsid w:val="002E3B51"/>
    <w:rsid w:val="002E4766"/>
    <w:rsid w:val="002E4B16"/>
    <w:rsid w:val="002E4D98"/>
    <w:rsid w:val="002E576F"/>
    <w:rsid w:val="002E65CB"/>
    <w:rsid w:val="002E67EA"/>
    <w:rsid w:val="002E7086"/>
    <w:rsid w:val="002E708F"/>
    <w:rsid w:val="002E765F"/>
    <w:rsid w:val="002E787B"/>
    <w:rsid w:val="002F0258"/>
    <w:rsid w:val="002F0666"/>
    <w:rsid w:val="002F06C0"/>
    <w:rsid w:val="002F0CC2"/>
    <w:rsid w:val="002F1335"/>
    <w:rsid w:val="002F13B8"/>
    <w:rsid w:val="002F1AD1"/>
    <w:rsid w:val="002F2AF3"/>
    <w:rsid w:val="002F32EB"/>
    <w:rsid w:val="002F4184"/>
    <w:rsid w:val="002F45FE"/>
    <w:rsid w:val="002F46D9"/>
    <w:rsid w:val="002F4904"/>
    <w:rsid w:val="002F56C7"/>
    <w:rsid w:val="002F574D"/>
    <w:rsid w:val="002F5851"/>
    <w:rsid w:val="002F58BF"/>
    <w:rsid w:val="002F5B17"/>
    <w:rsid w:val="002F5C89"/>
    <w:rsid w:val="002F5D7F"/>
    <w:rsid w:val="002F60E5"/>
    <w:rsid w:val="002F645D"/>
    <w:rsid w:val="002F6533"/>
    <w:rsid w:val="002F6A8E"/>
    <w:rsid w:val="002F7C0E"/>
    <w:rsid w:val="002F7FA4"/>
    <w:rsid w:val="002F7FE6"/>
    <w:rsid w:val="00300119"/>
    <w:rsid w:val="00300D32"/>
    <w:rsid w:val="00300FE0"/>
    <w:rsid w:val="0030100F"/>
    <w:rsid w:val="003010B5"/>
    <w:rsid w:val="00302399"/>
    <w:rsid w:val="00302413"/>
    <w:rsid w:val="00302559"/>
    <w:rsid w:val="00302886"/>
    <w:rsid w:val="0030296E"/>
    <w:rsid w:val="00302C22"/>
    <w:rsid w:val="00303AC5"/>
    <w:rsid w:val="0030479B"/>
    <w:rsid w:val="00304919"/>
    <w:rsid w:val="00304A23"/>
    <w:rsid w:val="00304D56"/>
    <w:rsid w:val="00305100"/>
    <w:rsid w:val="003051B0"/>
    <w:rsid w:val="00306A3D"/>
    <w:rsid w:val="00306CCD"/>
    <w:rsid w:val="00306D83"/>
    <w:rsid w:val="00306F39"/>
    <w:rsid w:val="00307563"/>
    <w:rsid w:val="003077E1"/>
    <w:rsid w:val="00307C29"/>
    <w:rsid w:val="00307E8C"/>
    <w:rsid w:val="003100A4"/>
    <w:rsid w:val="0031066B"/>
    <w:rsid w:val="00311332"/>
    <w:rsid w:val="003119B1"/>
    <w:rsid w:val="0031222F"/>
    <w:rsid w:val="003129E0"/>
    <w:rsid w:val="00312AB6"/>
    <w:rsid w:val="00313B57"/>
    <w:rsid w:val="0031502A"/>
    <w:rsid w:val="003153C7"/>
    <w:rsid w:val="0031593C"/>
    <w:rsid w:val="0031595D"/>
    <w:rsid w:val="00315B15"/>
    <w:rsid w:val="00315C64"/>
    <w:rsid w:val="00315D73"/>
    <w:rsid w:val="003163B9"/>
    <w:rsid w:val="00316DB5"/>
    <w:rsid w:val="00316FE8"/>
    <w:rsid w:val="0031714D"/>
    <w:rsid w:val="00317464"/>
    <w:rsid w:val="00317E2D"/>
    <w:rsid w:val="0032066D"/>
    <w:rsid w:val="00320A2E"/>
    <w:rsid w:val="003212C6"/>
    <w:rsid w:val="00321647"/>
    <w:rsid w:val="003216E8"/>
    <w:rsid w:val="003228B1"/>
    <w:rsid w:val="00323E83"/>
    <w:rsid w:val="00324095"/>
    <w:rsid w:val="003243EA"/>
    <w:rsid w:val="003249A2"/>
    <w:rsid w:val="00324FDE"/>
    <w:rsid w:val="003252DA"/>
    <w:rsid w:val="003254D3"/>
    <w:rsid w:val="00325709"/>
    <w:rsid w:val="00325884"/>
    <w:rsid w:val="00325F36"/>
    <w:rsid w:val="00326ADF"/>
    <w:rsid w:val="003275C5"/>
    <w:rsid w:val="003278CA"/>
    <w:rsid w:val="00327AAA"/>
    <w:rsid w:val="00327CC5"/>
    <w:rsid w:val="0033026A"/>
    <w:rsid w:val="00330619"/>
    <w:rsid w:val="00330AD3"/>
    <w:rsid w:val="00330AD9"/>
    <w:rsid w:val="00331800"/>
    <w:rsid w:val="00331BD6"/>
    <w:rsid w:val="00331C52"/>
    <w:rsid w:val="00331E76"/>
    <w:rsid w:val="003323FD"/>
    <w:rsid w:val="003327A5"/>
    <w:rsid w:val="00332AA5"/>
    <w:rsid w:val="00333124"/>
    <w:rsid w:val="00333417"/>
    <w:rsid w:val="00333663"/>
    <w:rsid w:val="00333ECE"/>
    <w:rsid w:val="00334985"/>
    <w:rsid w:val="00334C2F"/>
    <w:rsid w:val="00334C33"/>
    <w:rsid w:val="003364E3"/>
    <w:rsid w:val="003365A3"/>
    <w:rsid w:val="003367E0"/>
    <w:rsid w:val="0033684F"/>
    <w:rsid w:val="0033736E"/>
    <w:rsid w:val="00337EFC"/>
    <w:rsid w:val="003402D0"/>
    <w:rsid w:val="00340770"/>
    <w:rsid w:val="003408BC"/>
    <w:rsid w:val="00340C0D"/>
    <w:rsid w:val="0034130B"/>
    <w:rsid w:val="00341A79"/>
    <w:rsid w:val="00341C0D"/>
    <w:rsid w:val="00341ED3"/>
    <w:rsid w:val="00341FE5"/>
    <w:rsid w:val="00342403"/>
    <w:rsid w:val="003427BB"/>
    <w:rsid w:val="00342A26"/>
    <w:rsid w:val="00343F31"/>
    <w:rsid w:val="00346332"/>
    <w:rsid w:val="0034694A"/>
    <w:rsid w:val="00346B69"/>
    <w:rsid w:val="0034761A"/>
    <w:rsid w:val="00350359"/>
    <w:rsid w:val="00350482"/>
    <w:rsid w:val="003504B8"/>
    <w:rsid w:val="003515FC"/>
    <w:rsid w:val="00351CCA"/>
    <w:rsid w:val="00351DCE"/>
    <w:rsid w:val="003525E8"/>
    <w:rsid w:val="00353526"/>
    <w:rsid w:val="0035397A"/>
    <w:rsid w:val="00353D46"/>
    <w:rsid w:val="00354313"/>
    <w:rsid w:val="00354D39"/>
    <w:rsid w:val="003557A8"/>
    <w:rsid w:val="00355EC8"/>
    <w:rsid w:val="003561C1"/>
    <w:rsid w:val="003563B6"/>
    <w:rsid w:val="003564D6"/>
    <w:rsid w:val="00356A01"/>
    <w:rsid w:val="00356F69"/>
    <w:rsid w:val="00357DB0"/>
    <w:rsid w:val="003609B2"/>
    <w:rsid w:val="00360BE2"/>
    <w:rsid w:val="00360FA7"/>
    <w:rsid w:val="0036168C"/>
    <w:rsid w:val="003616C2"/>
    <w:rsid w:val="0036171C"/>
    <w:rsid w:val="00361D25"/>
    <w:rsid w:val="00362875"/>
    <w:rsid w:val="00362C6B"/>
    <w:rsid w:val="00363D59"/>
    <w:rsid w:val="003648C8"/>
    <w:rsid w:val="00364AC5"/>
    <w:rsid w:val="00365807"/>
    <w:rsid w:val="003663BF"/>
    <w:rsid w:val="0036655A"/>
    <w:rsid w:val="00366919"/>
    <w:rsid w:val="00366984"/>
    <w:rsid w:val="00366C33"/>
    <w:rsid w:val="00366D08"/>
    <w:rsid w:val="00367695"/>
    <w:rsid w:val="00367D22"/>
    <w:rsid w:val="00370721"/>
    <w:rsid w:val="00370EA0"/>
    <w:rsid w:val="00371178"/>
    <w:rsid w:val="00371499"/>
    <w:rsid w:val="003721E7"/>
    <w:rsid w:val="00373203"/>
    <w:rsid w:val="003737ED"/>
    <w:rsid w:val="00374131"/>
    <w:rsid w:val="00374219"/>
    <w:rsid w:val="00374534"/>
    <w:rsid w:val="00374AEB"/>
    <w:rsid w:val="00374B09"/>
    <w:rsid w:val="00374C54"/>
    <w:rsid w:val="00374DD2"/>
    <w:rsid w:val="00375D6C"/>
    <w:rsid w:val="00375EBA"/>
    <w:rsid w:val="003760C2"/>
    <w:rsid w:val="00376A18"/>
    <w:rsid w:val="00376CA5"/>
    <w:rsid w:val="00376CFA"/>
    <w:rsid w:val="00377072"/>
    <w:rsid w:val="00377D5B"/>
    <w:rsid w:val="00381013"/>
    <w:rsid w:val="00381808"/>
    <w:rsid w:val="00382966"/>
    <w:rsid w:val="00382BAD"/>
    <w:rsid w:val="003832ED"/>
    <w:rsid w:val="00383802"/>
    <w:rsid w:val="00383EA4"/>
    <w:rsid w:val="00383F73"/>
    <w:rsid w:val="0038400F"/>
    <w:rsid w:val="00385100"/>
    <w:rsid w:val="00385170"/>
    <w:rsid w:val="00385491"/>
    <w:rsid w:val="00385687"/>
    <w:rsid w:val="00385B2F"/>
    <w:rsid w:val="00386160"/>
    <w:rsid w:val="00387343"/>
    <w:rsid w:val="00387A58"/>
    <w:rsid w:val="00387CB3"/>
    <w:rsid w:val="00390289"/>
    <w:rsid w:val="00390B09"/>
    <w:rsid w:val="00390D3C"/>
    <w:rsid w:val="00391B13"/>
    <w:rsid w:val="00392039"/>
    <w:rsid w:val="003920C8"/>
    <w:rsid w:val="00392520"/>
    <w:rsid w:val="00392C4B"/>
    <w:rsid w:val="00392C57"/>
    <w:rsid w:val="003932C3"/>
    <w:rsid w:val="00393435"/>
    <w:rsid w:val="00393467"/>
    <w:rsid w:val="003934A6"/>
    <w:rsid w:val="0039362C"/>
    <w:rsid w:val="00393AD5"/>
    <w:rsid w:val="00393C56"/>
    <w:rsid w:val="00393D8F"/>
    <w:rsid w:val="003940B3"/>
    <w:rsid w:val="00394424"/>
    <w:rsid w:val="00394B37"/>
    <w:rsid w:val="00394FCE"/>
    <w:rsid w:val="00395267"/>
    <w:rsid w:val="003965AF"/>
    <w:rsid w:val="00396AA9"/>
    <w:rsid w:val="003974EA"/>
    <w:rsid w:val="003A003C"/>
    <w:rsid w:val="003A14CB"/>
    <w:rsid w:val="003A27F0"/>
    <w:rsid w:val="003A2CEC"/>
    <w:rsid w:val="003A3359"/>
    <w:rsid w:val="003A33C3"/>
    <w:rsid w:val="003A3433"/>
    <w:rsid w:val="003A3556"/>
    <w:rsid w:val="003A372E"/>
    <w:rsid w:val="003A3CA2"/>
    <w:rsid w:val="003A4424"/>
    <w:rsid w:val="003A4817"/>
    <w:rsid w:val="003A5163"/>
    <w:rsid w:val="003A574A"/>
    <w:rsid w:val="003A57DE"/>
    <w:rsid w:val="003A5EEC"/>
    <w:rsid w:val="003A601E"/>
    <w:rsid w:val="003A6170"/>
    <w:rsid w:val="003A681B"/>
    <w:rsid w:val="003A69E1"/>
    <w:rsid w:val="003A70FB"/>
    <w:rsid w:val="003A7143"/>
    <w:rsid w:val="003A7205"/>
    <w:rsid w:val="003A766A"/>
    <w:rsid w:val="003B04CA"/>
    <w:rsid w:val="003B0839"/>
    <w:rsid w:val="003B0B07"/>
    <w:rsid w:val="003B0DAB"/>
    <w:rsid w:val="003B1536"/>
    <w:rsid w:val="003B1539"/>
    <w:rsid w:val="003B1628"/>
    <w:rsid w:val="003B207F"/>
    <w:rsid w:val="003B2210"/>
    <w:rsid w:val="003B2CFD"/>
    <w:rsid w:val="003B3353"/>
    <w:rsid w:val="003B3647"/>
    <w:rsid w:val="003B37F9"/>
    <w:rsid w:val="003B40BA"/>
    <w:rsid w:val="003B41A4"/>
    <w:rsid w:val="003B4218"/>
    <w:rsid w:val="003B43A1"/>
    <w:rsid w:val="003B5264"/>
    <w:rsid w:val="003B5386"/>
    <w:rsid w:val="003B593B"/>
    <w:rsid w:val="003B6073"/>
    <w:rsid w:val="003B6C03"/>
    <w:rsid w:val="003B7590"/>
    <w:rsid w:val="003C02E0"/>
    <w:rsid w:val="003C0325"/>
    <w:rsid w:val="003C071F"/>
    <w:rsid w:val="003C0805"/>
    <w:rsid w:val="003C0971"/>
    <w:rsid w:val="003C128D"/>
    <w:rsid w:val="003C15A0"/>
    <w:rsid w:val="003C270B"/>
    <w:rsid w:val="003C2BD4"/>
    <w:rsid w:val="003C3C12"/>
    <w:rsid w:val="003C52EE"/>
    <w:rsid w:val="003C5645"/>
    <w:rsid w:val="003C5F1C"/>
    <w:rsid w:val="003C6F97"/>
    <w:rsid w:val="003C73F4"/>
    <w:rsid w:val="003C78A5"/>
    <w:rsid w:val="003C7E35"/>
    <w:rsid w:val="003D035A"/>
    <w:rsid w:val="003D0602"/>
    <w:rsid w:val="003D0BE7"/>
    <w:rsid w:val="003D0F5D"/>
    <w:rsid w:val="003D25C3"/>
    <w:rsid w:val="003D296B"/>
    <w:rsid w:val="003D2C81"/>
    <w:rsid w:val="003D3225"/>
    <w:rsid w:val="003D3580"/>
    <w:rsid w:val="003D3A69"/>
    <w:rsid w:val="003D45D4"/>
    <w:rsid w:val="003D4751"/>
    <w:rsid w:val="003D4922"/>
    <w:rsid w:val="003D4988"/>
    <w:rsid w:val="003D49FE"/>
    <w:rsid w:val="003D4B1B"/>
    <w:rsid w:val="003D4D78"/>
    <w:rsid w:val="003D5344"/>
    <w:rsid w:val="003D6AC8"/>
    <w:rsid w:val="003D6C44"/>
    <w:rsid w:val="003D6F28"/>
    <w:rsid w:val="003D72F8"/>
    <w:rsid w:val="003D7574"/>
    <w:rsid w:val="003D784B"/>
    <w:rsid w:val="003E026B"/>
    <w:rsid w:val="003E055B"/>
    <w:rsid w:val="003E05CA"/>
    <w:rsid w:val="003E0A5E"/>
    <w:rsid w:val="003E0F49"/>
    <w:rsid w:val="003E13EE"/>
    <w:rsid w:val="003E1C17"/>
    <w:rsid w:val="003E2493"/>
    <w:rsid w:val="003E2581"/>
    <w:rsid w:val="003E2BF4"/>
    <w:rsid w:val="003E3AF6"/>
    <w:rsid w:val="003E3D87"/>
    <w:rsid w:val="003E3F6F"/>
    <w:rsid w:val="003E424D"/>
    <w:rsid w:val="003E488D"/>
    <w:rsid w:val="003E49EE"/>
    <w:rsid w:val="003E51D9"/>
    <w:rsid w:val="003E54CA"/>
    <w:rsid w:val="003E5E91"/>
    <w:rsid w:val="003E6260"/>
    <w:rsid w:val="003E67DA"/>
    <w:rsid w:val="003E72F1"/>
    <w:rsid w:val="003E7E0C"/>
    <w:rsid w:val="003F037A"/>
    <w:rsid w:val="003F0804"/>
    <w:rsid w:val="003F0A63"/>
    <w:rsid w:val="003F1209"/>
    <w:rsid w:val="003F1BAC"/>
    <w:rsid w:val="003F20A1"/>
    <w:rsid w:val="003F266D"/>
    <w:rsid w:val="003F2C75"/>
    <w:rsid w:val="003F2FF6"/>
    <w:rsid w:val="003F36B8"/>
    <w:rsid w:val="003F3A75"/>
    <w:rsid w:val="003F3E06"/>
    <w:rsid w:val="003F444D"/>
    <w:rsid w:val="003F4465"/>
    <w:rsid w:val="003F455A"/>
    <w:rsid w:val="003F48D1"/>
    <w:rsid w:val="003F509C"/>
    <w:rsid w:val="003F5439"/>
    <w:rsid w:val="003F5526"/>
    <w:rsid w:val="003F6873"/>
    <w:rsid w:val="003F7447"/>
    <w:rsid w:val="003F7CCB"/>
    <w:rsid w:val="00400105"/>
    <w:rsid w:val="0040038F"/>
    <w:rsid w:val="004003B6"/>
    <w:rsid w:val="00400FDB"/>
    <w:rsid w:val="004010B0"/>
    <w:rsid w:val="004015FB"/>
    <w:rsid w:val="004021EF"/>
    <w:rsid w:val="004027D5"/>
    <w:rsid w:val="00402B7E"/>
    <w:rsid w:val="00402ECB"/>
    <w:rsid w:val="00403D30"/>
    <w:rsid w:val="00403FD4"/>
    <w:rsid w:val="004052A3"/>
    <w:rsid w:val="00405B54"/>
    <w:rsid w:val="00405CC4"/>
    <w:rsid w:val="00405E2A"/>
    <w:rsid w:val="00406488"/>
    <w:rsid w:val="00406E39"/>
    <w:rsid w:val="00407313"/>
    <w:rsid w:val="004102C3"/>
    <w:rsid w:val="0041079E"/>
    <w:rsid w:val="00410ACF"/>
    <w:rsid w:val="00410B63"/>
    <w:rsid w:val="00410E42"/>
    <w:rsid w:val="0041116A"/>
    <w:rsid w:val="00411499"/>
    <w:rsid w:val="004114B2"/>
    <w:rsid w:val="00411E98"/>
    <w:rsid w:val="00411EAF"/>
    <w:rsid w:val="00412866"/>
    <w:rsid w:val="00412921"/>
    <w:rsid w:val="00412A90"/>
    <w:rsid w:val="0041314E"/>
    <w:rsid w:val="00413805"/>
    <w:rsid w:val="00413924"/>
    <w:rsid w:val="00413B6B"/>
    <w:rsid w:val="00413CE0"/>
    <w:rsid w:val="00413F3C"/>
    <w:rsid w:val="0041451F"/>
    <w:rsid w:val="00415567"/>
    <w:rsid w:val="00415756"/>
    <w:rsid w:val="004174DB"/>
    <w:rsid w:val="0041791F"/>
    <w:rsid w:val="004205E1"/>
    <w:rsid w:val="00421221"/>
    <w:rsid w:val="00421271"/>
    <w:rsid w:val="00421CCC"/>
    <w:rsid w:val="00423527"/>
    <w:rsid w:val="0042385C"/>
    <w:rsid w:val="004240C1"/>
    <w:rsid w:val="0042472F"/>
    <w:rsid w:val="00424E44"/>
    <w:rsid w:val="00425045"/>
    <w:rsid w:val="00425958"/>
    <w:rsid w:val="00425974"/>
    <w:rsid w:val="00425A4B"/>
    <w:rsid w:val="00425BB8"/>
    <w:rsid w:val="00425D0B"/>
    <w:rsid w:val="00425DB8"/>
    <w:rsid w:val="004260A5"/>
    <w:rsid w:val="00426FC6"/>
    <w:rsid w:val="00426FEC"/>
    <w:rsid w:val="00427347"/>
    <w:rsid w:val="00427C0A"/>
    <w:rsid w:val="00430B1F"/>
    <w:rsid w:val="00430C34"/>
    <w:rsid w:val="00431034"/>
    <w:rsid w:val="0043195F"/>
    <w:rsid w:val="00433846"/>
    <w:rsid w:val="0043422D"/>
    <w:rsid w:val="004345F4"/>
    <w:rsid w:val="00434B1D"/>
    <w:rsid w:val="00434B41"/>
    <w:rsid w:val="00434C22"/>
    <w:rsid w:val="004353C9"/>
    <w:rsid w:val="004353F2"/>
    <w:rsid w:val="00436193"/>
    <w:rsid w:val="00436240"/>
    <w:rsid w:val="00436EDE"/>
    <w:rsid w:val="004379AB"/>
    <w:rsid w:val="00441C87"/>
    <w:rsid w:val="00441EAE"/>
    <w:rsid w:val="0044232B"/>
    <w:rsid w:val="00442A46"/>
    <w:rsid w:val="00442A68"/>
    <w:rsid w:val="00442E06"/>
    <w:rsid w:val="00443053"/>
    <w:rsid w:val="0044307E"/>
    <w:rsid w:val="00443212"/>
    <w:rsid w:val="00443911"/>
    <w:rsid w:val="004448D8"/>
    <w:rsid w:val="0044511D"/>
    <w:rsid w:val="0044544C"/>
    <w:rsid w:val="004461D6"/>
    <w:rsid w:val="0044627D"/>
    <w:rsid w:val="004465BC"/>
    <w:rsid w:val="0044673F"/>
    <w:rsid w:val="00446B63"/>
    <w:rsid w:val="00446D9C"/>
    <w:rsid w:val="004475AC"/>
    <w:rsid w:val="00447734"/>
    <w:rsid w:val="004479BA"/>
    <w:rsid w:val="00447FAF"/>
    <w:rsid w:val="0045010D"/>
    <w:rsid w:val="00450596"/>
    <w:rsid w:val="0045062F"/>
    <w:rsid w:val="00451587"/>
    <w:rsid w:val="0045165C"/>
    <w:rsid w:val="00451CFF"/>
    <w:rsid w:val="004523B0"/>
    <w:rsid w:val="00452643"/>
    <w:rsid w:val="00452AD6"/>
    <w:rsid w:val="004531D1"/>
    <w:rsid w:val="00453C6D"/>
    <w:rsid w:val="00454007"/>
    <w:rsid w:val="004542BC"/>
    <w:rsid w:val="00454903"/>
    <w:rsid w:val="00454A8E"/>
    <w:rsid w:val="00454C10"/>
    <w:rsid w:val="00454E03"/>
    <w:rsid w:val="00454E82"/>
    <w:rsid w:val="0045547A"/>
    <w:rsid w:val="00455A00"/>
    <w:rsid w:val="00455C8E"/>
    <w:rsid w:val="0045604E"/>
    <w:rsid w:val="0045629E"/>
    <w:rsid w:val="004565B2"/>
    <w:rsid w:val="00456C4F"/>
    <w:rsid w:val="00456CC3"/>
    <w:rsid w:val="0045727C"/>
    <w:rsid w:val="004577AF"/>
    <w:rsid w:val="00457B34"/>
    <w:rsid w:val="00457C18"/>
    <w:rsid w:val="00457FB6"/>
    <w:rsid w:val="00460494"/>
    <w:rsid w:val="00460AA4"/>
    <w:rsid w:val="00461053"/>
    <w:rsid w:val="0046112F"/>
    <w:rsid w:val="00461323"/>
    <w:rsid w:val="00462D8E"/>
    <w:rsid w:val="00462DBA"/>
    <w:rsid w:val="00462F8A"/>
    <w:rsid w:val="00463100"/>
    <w:rsid w:val="004631E7"/>
    <w:rsid w:val="0046356A"/>
    <w:rsid w:val="004636B2"/>
    <w:rsid w:val="00464199"/>
    <w:rsid w:val="004647BE"/>
    <w:rsid w:val="004649FF"/>
    <w:rsid w:val="00465452"/>
    <w:rsid w:val="004657FC"/>
    <w:rsid w:val="0046590F"/>
    <w:rsid w:val="00465CE6"/>
    <w:rsid w:val="0046694B"/>
    <w:rsid w:val="0046710E"/>
    <w:rsid w:val="0046722E"/>
    <w:rsid w:val="0046799A"/>
    <w:rsid w:val="004679E2"/>
    <w:rsid w:val="00467A5E"/>
    <w:rsid w:val="00470BDE"/>
    <w:rsid w:val="00470CE6"/>
    <w:rsid w:val="00470DB4"/>
    <w:rsid w:val="00470E2B"/>
    <w:rsid w:val="00471469"/>
    <w:rsid w:val="0047272C"/>
    <w:rsid w:val="004727F0"/>
    <w:rsid w:val="0047294B"/>
    <w:rsid w:val="004729E3"/>
    <w:rsid w:val="00472AE1"/>
    <w:rsid w:val="00472B62"/>
    <w:rsid w:val="0047333E"/>
    <w:rsid w:val="00474775"/>
    <w:rsid w:val="00474B2A"/>
    <w:rsid w:val="00474D7F"/>
    <w:rsid w:val="004750D2"/>
    <w:rsid w:val="0047520B"/>
    <w:rsid w:val="004753C3"/>
    <w:rsid w:val="00475DA3"/>
    <w:rsid w:val="00475E4C"/>
    <w:rsid w:val="00476547"/>
    <w:rsid w:val="0047658C"/>
    <w:rsid w:val="0047723C"/>
    <w:rsid w:val="004772A8"/>
    <w:rsid w:val="004777A0"/>
    <w:rsid w:val="004777B9"/>
    <w:rsid w:val="00480212"/>
    <w:rsid w:val="0048068C"/>
    <w:rsid w:val="00480860"/>
    <w:rsid w:val="00480BCE"/>
    <w:rsid w:val="00480EF5"/>
    <w:rsid w:val="0048177E"/>
    <w:rsid w:val="00481D34"/>
    <w:rsid w:val="00482108"/>
    <w:rsid w:val="00482162"/>
    <w:rsid w:val="00482D6C"/>
    <w:rsid w:val="00483D6F"/>
    <w:rsid w:val="00483DA7"/>
    <w:rsid w:val="004842E4"/>
    <w:rsid w:val="0048497E"/>
    <w:rsid w:val="00484C95"/>
    <w:rsid w:val="00484E62"/>
    <w:rsid w:val="004851D7"/>
    <w:rsid w:val="00485438"/>
    <w:rsid w:val="00485634"/>
    <w:rsid w:val="00485914"/>
    <w:rsid w:val="004859AC"/>
    <w:rsid w:val="00485A5B"/>
    <w:rsid w:val="004861B5"/>
    <w:rsid w:val="004867D9"/>
    <w:rsid w:val="004872D9"/>
    <w:rsid w:val="004874BD"/>
    <w:rsid w:val="00487637"/>
    <w:rsid w:val="00487A5D"/>
    <w:rsid w:val="004900A6"/>
    <w:rsid w:val="004902DE"/>
    <w:rsid w:val="00490306"/>
    <w:rsid w:val="00490819"/>
    <w:rsid w:val="00490A79"/>
    <w:rsid w:val="00490FFC"/>
    <w:rsid w:val="0049152E"/>
    <w:rsid w:val="00492006"/>
    <w:rsid w:val="00492691"/>
    <w:rsid w:val="00492A57"/>
    <w:rsid w:val="0049326A"/>
    <w:rsid w:val="00493282"/>
    <w:rsid w:val="004937C2"/>
    <w:rsid w:val="00495713"/>
    <w:rsid w:val="004957A6"/>
    <w:rsid w:val="00495984"/>
    <w:rsid w:val="00496040"/>
    <w:rsid w:val="00496149"/>
    <w:rsid w:val="00497080"/>
    <w:rsid w:val="00497F66"/>
    <w:rsid w:val="004A05FE"/>
    <w:rsid w:val="004A185B"/>
    <w:rsid w:val="004A188E"/>
    <w:rsid w:val="004A21F3"/>
    <w:rsid w:val="004A23E5"/>
    <w:rsid w:val="004A2751"/>
    <w:rsid w:val="004A30A9"/>
    <w:rsid w:val="004A338D"/>
    <w:rsid w:val="004A3467"/>
    <w:rsid w:val="004A374B"/>
    <w:rsid w:val="004A40A0"/>
    <w:rsid w:val="004A4C02"/>
    <w:rsid w:val="004A4EAE"/>
    <w:rsid w:val="004A5B5E"/>
    <w:rsid w:val="004A5C6C"/>
    <w:rsid w:val="004A5D46"/>
    <w:rsid w:val="004A69BA"/>
    <w:rsid w:val="004A7749"/>
    <w:rsid w:val="004B02DC"/>
    <w:rsid w:val="004B0413"/>
    <w:rsid w:val="004B0AB1"/>
    <w:rsid w:val="004B0C37"/>
    <w:rsid w:val="004B0E5C"/>
    <w:rsid w:val="004B16C1"/>
    <w:rsid w:val="004B1ACD"/>
    <w:rsid w:val="004B1DFE"/>
    <w:rsid w:val="004B21A6"/>
    <w:rsid w:val="004B2D6F"/>
    <w:rsid w:val="004B3B8E"/>
    <w:rsid w:val="004B4235"/>
    <w:rsid w:val="004B4481"/>
    <w:rsid w:val="004B4AF7"/>
    <w:rsid w:val="004B54D0"/>
    <w:rsid w:val="004B603E"/>
    <w:rsid w:val="004B71DC"/>
    <w:rsid w:val="004C02EC"/>
    <w:rsid w:val="004C04B7"/>
    <w:rsid w:val="004C0A49"/>
    <w:rsid w:val="004C1460"/>
    <w:rsid w:val="004C1819"/>
    <w:rsid w:val="004C19D1"/>
    <w:rsid w:val="004C1A30"/>
    <w:rsid w:val="004C22B1"/>
    <w:rsid w:val="004C23B1"/>
    <w:rsid w:val="004C25A8"/>
    <w:rsid w:val="004C25E7"/>
    <w:rsid w:val="004C2D45"/>
    <w:rsid w:val="004C2E0E"/>
    <w:rsid w:val="004C3715"/>
    <w:rsid w:val="004C410D"/>
    <w:rsid w:val="004C469A"/>
    <w:rsid w:val="004C4972"/>
    <w:rsid w:val="004C56E2"/>
    <w:rsid w:val="004C5DD0"/>
    <w:rsid w:val="004C5E44"/>
    <w:rsid w:val="004C64F1"/>
    <w:rsid w:val="004C6B34"/>
    <w:rsid w:val="004C6FDB"/>
    <w:rsid w:val="004C7064"/>
    <w:rsid w:val="004C749B"/>
    <w:rsid w:val="004C75D4"/>
    <w:rsid w:val="004C76B5"/>
    <w:rsid w:val="004C77A8"/>
    <w:rsid w:val="004D0276"/>
    <w:rsid w:val="004D0677"/>
    <w:rsid w:val="004D0977"/>
    <w:rsid w:val="004D0F0A"/>
    <w:rsid w:val="004D0F93"/>
    <w:rsid w:val="004D108E"/>
    <w:rsid w:val="004D1279"/>
    <w:rsid w:val="004D12E5"/>
    <w:rsid w:val="004D14C4"/>
    <w:rsid w:val="004D1569"/>
    <w:rsid w:val="004D1C47"/>
    <w:rsid w:val="004D2B74"/>
    <w:rsid w:val="004D3273"/>
    <w:rsid w:val="004D33DE"/>
    <w:rsid w:val="004D34D5"/>
    <w:rsid w:val="004D4720"/>
    <w:rsid w:val="004D55EA"/>
    <w:rsid w:val="004D56C3"/>
    <w:rsid w:val="004D5B27"/>
    <w:rsid w:val="004D6A01"/>
    <w:rsid w:val="004D709C"/>
    <w:rsid w:val="004D76F6"/>
    <w:rsid w:val="004D7725"/>
    <w:rsid w:val="004D7B65"/>
    <w:rsid w:val="004D7EB5"/>
    <w:rsid w:val="004E0616"/>
    <w:rsid w:val="004E069E"/>
    <w:rsid w:val="004E08B2"/>
    <w:rsid w:val="004E09DE"/>
    <w:rsid w:val="004E12AA"/>
    <w:rsid w:val="004E199B"/>
    <w:rsid w:val="004E1F28"/>
    <w:rsid w:val="004E26F3"/>
    <w:rsid w:val="004E28B7"/>
    <w:rsid w:val="004E2C95"/>
    <w:rsid w:val="004E2D3B"/>
    <w:rsid w:val="004E2EF0"/>
    <w:rsid w:val="004E3725"/>
    <w:rsid w:val="004E3D1F"/>
    <w:rsid w:val="004E3DF5"/>
    <w:rsid w:val="004E426A"/>
    <w:rsid w:val="004E4C46"/>
    <w:rsid w:val="004E7F0E"/>
    <w:rsid w:val="004F01DC"/>
    <w:rsid w:val="004F045D"/>
    <w:rsid w:val="004F0681"/>
    <w:rsid w:val="004F0C2C"/>
    <w:rsid w:val="004F10FD"/>
    <w:rsid w:val="004F1BA8"/>
    <w:rsid w:val="004F20FF"/>
    <w:rsid w:val="004F2EBD"/>
    <w:rsid w:val="004F3070"/>
    <w:rsid w:val="004F3871"/>
    <w:rsid w:val="004F4289"/>
    <w:rsid w:val="004F49CB"/>
    <w:rsid w:val="004F4C97"/>
    <w:rsid w:val="004F55DA"/>
    <w:rsid w:val="004F689C"/>
    <w:rsid w:val="004F6C5F"/>
    <w:rsid w:val="004F739B"/>
    <w:rsid w:val="004F7806"/>
    <w:rsid w:val="004F7AEF"/>
    <w:rsid w:val="004F7C46"/>
    <w:rsid w:val="00500284"/>
    <w:rsid w:val="005012A3"/>
    <w:rsid w:val="005012F2"/>
    <w:rsid w:val="00501C38"/>
    <w:rsid w:val="00501DFC"/>
    <w:rsid w:val="00501F43"/>
    <w:rsid w:val="005025FC"/>
    <w:rsid w:val="00502861"/>
    <w:rsid w:val="005028D7"/>
    <w:rsid w:val="00502EDB"/>
    <w:rsid w:val="00502F58"/>
    <w:rsid w:val="0050343F"/>
    <w:rsid w:val="005034E7"/>
    <w:rsid w:val="00503D1E"/>
    <w:rsid w:val="005041E0"/>
    <w:rsid w:val="0050523B"/>
    <w:rsid w:val="00505340"/>
    <w:rsid w:val="00505447"/>
    <w:rsid w:val="00505F1D"/>
    <w:rsid w:val="00505F7B"/>
    <w:rsid w:val="005072F4"/>
    <w:rsid w:val="005075F6"/>
    <w:rsid w:val="0050767A"/>
    <w:rsid w:val="0050767C"/>
    <w:rsid w:val="00507710"/>
    <w:rsid w:val="00507860"/>
    <w:rsid w:val="005079B0"/>
    <w:rsid w:val="00507BD9"/>
    <w:rsid w:val="00507C23"/>
    <w:rsid w:val="00507EDA"/>
    <w:rsid w:val="00510174"/>
    <w:rsid w:val="005105BD"/>
    <w:rsid w:val="00510718"/>
    <w:rsid w:val="00510E2C"/>
    <w:rsid w:val="0051102A"/>
    <w:rsid w:val="00511429"/>
    <w:rsid w:val="00511A6B"/>
    <w:rsid w:val="00511D0B"/>
    <w:rsid w:val="00512517"/>
    <w:rsid w:val="00512A5D"/>
    <w:rsid w:val="00512CB7"/>
    <w:rsid w:val="00512EEC"/>
    <w:rsid w:val="00512FB3"/>
    <w:rsid w:val="00513698"/>
    <w:rsid w:val="005142B4"/>
    <w:rsid w:val="00514897"/>
    <w:rsid w:val="005148D2"/>
    <w:rsid w:val="00514BDF"/>
    <w:rsid w:val="0051566B"/>
    <w:rsid w:val="00515718"/>
    <w:rsid w:val="00515C3F"/>
    <w:rsid w:val="00515D07"/>
    <w:rsid w:val="00516F51"/>
    <w:rsid w:val="005206B5"/>
    <w:rsid w:val="005214B6"/>
    <w:rsid w:val="00521642"/>
    <w:rsid w:val="00521929"/>
    <w:rsid w:val="00522B1F"/>
    <w:rsid w:val="00522D9D"/>
    <w:rsid w:val="005230EE"/>
    <w:rsid w:val="005239CD"/>
    <w:rsid w:val="00523B7E"/>
    <w:rsid w:val="00523DC5"/>
    <w:rsid w:val="00524143"/>
    <w:rsid w:val="005246CE"/>
    <w:rsid w:val="005247C3"/>
    <w:rsid w:val="005248BD"/>
    <w:rsid w:val="005249DA"/>
    <w:rsid w:val="00524EC2"/>
    <w:rsid w:val="005267C1"/>
    <w:rsid w:val="00526DBA"/>
    <w:rsid w:val="00526E35"/>
    <w:rsid w:val="00527238"/>
    <w:rsid w:val="0052737C"/>
    <w:rsid w:val="005307FE"/>
    <w:rsid w:val="00530C9F"/>
    <w:rsid w:val="00530E7B"/>
    <w:rsid w:val="00531C20"/>
    <w:rsid w:val="00532D2A"/>
    <w:rsid w:val="00532DAC"/>
    <w:rsid w:val="00532E93"/>
    <w:rsid w:val="00533250"/>
    <w:rsid w:val="005335B1"/>
    <w:rsid w:val="00534008"/>
    <w:rsid w:val="00534146"/>
    <w:rsid w:val="00534B36"/>
    <w:rsid w:val="00534F34"/>
    <w:rsid w:val="0053544C"/>
    <w:rsid w:val="0053560D"/>
    <w:rsid w:val="0053571E"/>
    <w:rsid w:val="005359BA"/>
    <w:rsid w:val="00535B8B"/>
    <w:rsid w:val="00536199"/>
    <w:rsid w:val="00536866"/>
    <w:rsid w:val="005369F2"/>
    <w:rsid w:val="00536CA7"/>
    <w:rsid w:val="005376C2"/>
    <w:rsid w:val="00537A8C"/>
    <w:rsid w:val="00540496"/>
    <w:rsid w:val="00540763"/>
    <w:rsid w:val="005408C2"/>
    <w:rsid w:val="00540DE1"/>
    <w:rsid w:val="00541484"/>
    <w:rsid w:val="0054209D"/>
    <w:rsid w:val="00542331"/>
    <w:rsid w:val="00542B12"/>
    <w:rsid w:val="00543087"/>
    <w:rsid w:val="00543174"/>
    <w:rsid w:val="00543638"/>
    <w:rsid w:val="00543B8C"/>
    <w:rsid w:val="00543E1D"/>
    <w:rsid w:val="005440E9"/>
    <w:rsid w:val="00544AE6"/>
    <w:rsid w:val="00544E72"/>
    <w:rsid w:val="00546307"/>
    <w:rsid w:val="0054770C"/>
    <w:rsid w:val="005504E7"/>
    <w:rsid w:val="00550D53"/>
    <w:rsid w:val="00550E3B"/>
    <w:rsid w:val="005510C7"/>
    <w:rsid w:val="00551217"/>
    <w:rsid w:val="005515B3"/>
    <w:rsid w:val="005519B7"/>
    <w:rsid w:val="00551B62"/>
    <w:rsid w:val="00551DBE"/>
    <w:rsid w:val="00551DF4"/>
    <w:rsid w:val="00551F76"/>
    <w:rsid w:val="005521A0"/>
    <w:rsid w:val="0055253E"/>
    <w:rsid w:val="00552BD9"/>
    <w:rsid w:val="00553E9A"/>
    <w:rsid w:val="005542A6"/>
    <w:rsid w:val="00554692"/>
    <w:rsid w:val="00554BA1"/>
    <w:rsid w:val="00554DCA"/>
    <w:rsid w:val="00554E5A"/>
    <w:rsid w:val="00555104"/>
    <w:rsid w:val="00555936"/>
    <w:rsid w:val="00555B92"/>
    <w:rsid w:val="00556C8B"/>
    <w:rsid w:val="005572C7"/>
    <w:rsid w:val="00557737"/>
    <w:rsid w:val="005578C1"/>
    <w:rsid w:val="0055796D"/>
    <w:rsid w:val="00560AAE"/>
    <w:rsid w:val="00560FC2"/>
    <w:rsid w:val="00561585"/>
    <w:rsid w:val="005615E2"/>
    <w:rsid w:val="0056191F"/>
    <w:rsid w:val="00561B5B"/>
    <w:rsid w:val="00561D63"/>
    <w:rsid w:val="00562600"/>
    <w:rsid w:val="005628DD"/>
    <w:rsid w:val="00562CC8"/>
    <w:rsid w:val="00563382"/>
    <w:rsid w:val="005633E1"/>
    <w:rsid w:val="00564747"/>
    <w:rsid w:val="00564A7F"/>
    <w:rsid w:val="00564EE8"/>
    <w:rsid w:val="00565147"/>
    <w:rsid w:val="005664F4"/>
    <w:rsid w:val="00566623"/>
    <w:rsid w:val="0056674C"/>
    <w:rsid w:val="00566DC1"/>
    <w:rsid w:val="00567F7D"/>
    <w:rsid w:val="005703CF"/>
    <w:rsid w:val="005703F5"/>
    <w:rsid w:val="005708E8"/>
    <w:rsid w:val="00570A7A"/>
    <w:rsid w:val="00570D5A"/>
    <w:rsid w:val="005710B6"/>
    <w:rsid w:val="00571107"/>
    <w:rsid w:val="00571187"/>
    <w:rsid w:val="00571631"/>
    <w:rsid w:val="0057172B"/>
    <w:rsid w:val="00571AD6"/>
    <w:rsid w:val="00571FE8"/>
    <w:rsid w:val="005725D0"/>
    <w:rsid w:val="00572707"/>
    <w:rsid w:val="005732F2"/>
    <w:rsid w:val="00573AB8"/>
    <w:rsid w:val="0057400A"/>
    <w:rsid w:val="005741AD"/>
    <w:rsid w:val="00574D3B"/>
    <w:rsid w:val="00574EBD"/>
    <w:rsid w:val="00575377"/>
    <w:rsid w:val="00575AE3"/>
    <w:rsid w:val="00576B11"/>
    <w:rsid w:val="00577216"/>
    <w:rsid w:val="00577582"/>
    <w:rsid w:val="005776B7"/>
    <w:rsid w:val="005800A8"/>
    <w:rsid w:val="00580AA8"/>
    <w:rsid w:val="005812FB"/>
    <w:rsid w:val="0058135C"/>
    <w:rsid w:val="00581406"/>
    <w:rsid w:val="005815A6"/>
    <w:rsid w:val="00581A6F"/>
    <w:rsid w:val="005825DB"/>
    <w:rsid w:val="005831CE"/>
    <w:rsid w:val="005837BF"/>
    <w:rsid w:val="00583CAF"/>
    <w:rsid w:val="00583CD5"/>
    <w:rsid w:val="00583D1C"/>
    <w:rsid w:val="005840A9"/>
    <w:rsid w:val="00584538"/>
    <w:rsid w:val="0058482D"/>
    <w:rsid w:val="00584B24"/>
    <w:rsid w:val="00585F3A"/>
    <w:rsid w:val="00587707"/>
    <w:rsid w:val="00587D05"/>
    <w:rsid w:val="0059058B"/>
    <w:rsid w:val="00590C61"/>
    <w:rsid w:val="00590DDE"/>
    <w:rsid w:val="00591011"/>
    <w:rsid w:val="0059134C"/>
    <w:rsid w:val="005914F9"/>
    <w:rsid w:val="00591C36"/>
    <w:rsid w:val="00592542"/>
    <w:rsid w:val="00593F2E"/>
    <w:rsid w:val="00593FAA"/>
    <w:rsid w:val="0059429B"/>
    <w:rsid w:val="00594475"/>
    <w:rsid w:val="005946E4"/>
    <w:rsid w:val="00595169"/>
    <w:rsid w:val="00595529"/>
    <w:rsid w:val="00595921"/>
    <w:rsid w:val="00595AA1"/>
    <w:rsid w:val="00596010"/>
    <w:rsid w:val="005966F8"/>
    <w:rsid w:val="005A0132"/>
    <w:rsid w:val="005A05D8"/>
    <w:rsid w:val="005A12A8"/>
    <w:rsid w:val="005A138B"/>
    <w:rsid w:val="005A13B9"/>
    <w:rsid w:val="005A257C"/>
    <w:rsid w:val="005A2B1F"/>
    <w:rsid w:val="005A2D7C"/>
    <w:rsid w:val="005A31F0"/>
    <w:rsid w:val="005A3CB5"/>
    <w:rsid w:val="005A51DD"/>
    <w:rsid w:val="005A6184"/>
    <w:rsid w:val="005A6186"/>
    <w:rsid w:val="005A6306"/>
    <w:rsid w:val="005A67EB"/>
    <w:rsid w:val="005A6846"/>
    <w:rsid w:val="005A6D0A"/>
    <w:rsid w:val="005B00FD"/>
    <w:rsid w:val="005B05AC"/>
    <w:rsid w:val="005B1BC9"/>
    <w:rsid w:val="005B1CC8"/>
    <w:rsid w:val="005B1E3E"/>
    <w:rsid w:val="005B202F"/>
    <w:rsid w:val="005B24DA"/>
    <w:rsid w:val="005B28BD"/>
    <w:rsid w:val="005B38F3"/>
    <w:rsid w:val="005B3941"/>
    <w:rsid w:val="005B3C5C"/>
    <w:rsid w:val="005B4084"/>
    <w:rsid w:val="005B40F3"/>
    <w:rsid w:val="005B4970"/>
    <w:rsid w:val="005B4AA5"/>
    <w:rsid w:val="005B4DF2"/>
    <w:rsid w:val="005B4E87"/>
    <w:rsid w:val="005B523F"/>
    <w:rsid w:val="005B58E0"/>
    <w:rsid w:val="005B60F9"/>
    <w:rsid w:val="005B66B1"/>
    <w:rsid w:val="005B7437"/>
    <w:rsid w:val="005B74CF"/>
    <w:rsid w:val="005B7EE5"/>
    <w:rsid w:val="005C03E3"/>
    <w:rsid w:val="005C079D"/>
    <w:rsid w:val="005C07BE"/>
    <w:rsid w:val="005C1728"/>
    <w:rsid w:val="005C1C51"/>
    <w:rsid w:val="005C2313"/>
    <w:rsid w:val="005C24BC"/>
    <w:rsid w:val="005C2853"/>
    <w:rsid w:val="005C2B5A"/>
    <w:rsid w:val="005C2F48"/>
    <w:rsid w:val="005C35CA"/>
    <w:rsid w:val="005C4222"/>
    <w:rsid w:val="005C4763"/>
    <w:rsid w:val="005C4D27"/>
    <w:rsid w:val="005C50D7"/>
    <w:rsid w:val="005C55A8"/>
    <w:rsid w:val="005C5619"/>
    <w:rsid w:val="005C6CE4"/>
    <w:rsid w:val="005C6D71"/>
    <w:rsid w:val="005C7501"/>
    <w:rsid w:val="005D0E30"/>
    <w:rsid w:val="005D0EF7"/>
    <w:rsid w:val="005D2042"/>
    <w:rsid w:val="005D2BE1"/>
    <w:rsid w:val="005D35E6"/>
    <w:rsid w:val="005D3E05"/>
    <w:rsid w:val="005D3E0F"/>
    <w:rsid w:val="005D3E3A"/>
    <w:rsid w:val="005D407F"/>
    <w:rsid w:val="005D4812"/>
    <w:rsid w:val="005D501B"/>
    <w:rsid w:val="005D547F"/>
    <w:rsid w:val="005D5596"/>
    <w:rsid w:val="005D5FC4"/>
    <w:rsid w:val="005D67A7"/>
    <w:rsid w:val="005D69B2"/>
    <w:rsid w:val="005D6FBD"/>
    <w:rsid w:val="005D7362"/>
    <w:rsid w:val="005D75EA"/>
    <w:rsid w:val="005D783D"/>
    <w:rsid w:val="005D7BD4"/>
    <w:rsid w:val="005D7CE5"/>
    <w:rsid w:val="005E015E"/>
    <w:rsid w:val="005E033B"/>
    <w:rsid w:val="005E07FE"/>
    <w:rsid w:val="005E0D45"/>
    <w:rsid w:val="005E13D1"/>
    <w:rsid w:val="005E1FCE"/>
    <w:rsid w:val="005E2AD0"/>
    <w:rsid w:val="005E3CB1"/>
    <w:rsid w:val="005E3DF1"/>
    <w:rsid w:val="005E3EF0"/>
    <w:rsid w:val="005E48CA"/>
    <w:rsid w:val="005E4A6F"/>
    <w:rsid w:val="005E4DC7"/>
    <w:rsid w:val="005E5109"/>
    <w:rsid w:val="005E576B"/>
    <w:rsid w:val="005E5BE8"/>
    <w:rsid w:val="005E5F27"/>
    <w:rsid w:val="005E60A1"/>
    <w:rsid w:val="005E61F0"/>
    <w:rsid w:val="005E63B4"/>
    <w:rsid w:val="005E6685"/>
    <w:rsid w:val="005E69B8"/>
    <w:rsid w:val="005E70E1"/>
    <w:rsid w:val="005E721D"/>
    <w:rsid w:val="005E726E"/>
    <w:rsid w:val="005E752F"/>
    <w:rsid w:val="005E7B0B"/>
    <w:rsid w:val="005F0193"/>
    <w:rsid w:val="005F1870"/>
    <w:rsid w:val="005F1D01"/>
    <w:rsid w:val="005F22D1"/>
    <w:rsid w:val="005F2549"/>
    <w:rsid w:val="005F273F"/>
    <w:rsid w:val="005F2887"/>
    <w:rsid w:val="005F4C37"/>
    <w:rsid w:val="005F5B31"/>
    <w:rsid w:val="005F5E82"/>
    <w:rsid w:val="005F613E"/>
    <w:rsid w:val="005F62DB"/>
    <w:rsid w:val="005F680D"/>
    <w:rsid w:val="005F6F90"/>
    <w:rsid w:val="005F7E01"/>
    <w:rsid w:val="006013DD"/>
    <w:rsid w:val="00601436"/>
    <w:rsid w:val="006018C3"/>
    <w:rsid w:val="00601B12"/>
    <w:rsid w:val="00601DDB"/>
    <w:rsid w:val="0060258C"/>
    <w:rsid w:val="00602E4D"/>
    <w:rsid w:val="006030AC"/>
    <w:rsid w:val="00603EA9"/>
    <w:rsid w:val="00603EB7"/>
    <w:rsid w:val="00604297"/>
    <w:rsid w:val="006045D7"/>
    <w:rsid w:val="00604F04"/>
    <w:rsid w:val="00605963"/>
    <w:rsid w:val="00605E13"/>
    <w:rsid w:val="00606D74"/>
    <w:rsid w:val="00606F63"/>
    <w:rsid w:val="00607267"/>
    <w:rsid w:val="00607713"/>
    <w:rsid w:val="00607A05"/>
    <w:rsid w:val="006101FB"/>
    <w:rsid w:val="006103BE"/>
    <w:rsid w:val="006114CF"/>
    <w:rsid w:val="00611C22"/>
    <w:rsid w:val="00611F08"/>
    <w:rsid w:val="006124B2"/>
    <w:rsid w:val="00612C14"/>
    <w:rsid w:val="00612EEE"/>
    <w:rsid w:val="00613198"/>
    <w:rsid w:val="00613434"/>
    <w:rsid w:val="00613866"/>
    <w:rsid w:val="00613A5C"/>
    <w:rsid w:val="00614C71"/>
    <w:rsid w:val="00614D08"/>
    <w:rsid w:val="006154F0"/>
    <w:rsid w:val="006156A4"/>
    <w:rsid w:val="006159AA"/>
    <w:rsid w:val="00615A5C"/>
    <w:rsid w:val="00615C62"/>
    <w:rsid w:val="00616AE9"/>
    <w:rsid w:val="00616C1E"/>
    <w:rsid w:val="00616DDA"/>
    <w:rsid w:val="006170F9"/>
    <w:rsid w:val="00617725"/>
    <w:rsid w:val="006203A2"/>
    <w:rsid w:val="00620645"/>
    <w:rsid w:val="006209D7"/>
    <w:rsid w:val="0062115A"/>
    <w:rsid w:val="00621284"/>
    <w:rsid w:val="006224B4"/>
    <w:rsid w:val="00622AFD"/>
    <w:rsid w:val="006231E8"/>
    <w:rsid w:val="006236EF"/>
    <w:rsid w:val="006239B6"/>
    <w:rsid w:val="006252DC"/>
    <w:rsid w:val="00625441"/>
    <w:rsid w:val="0062594D"/>
    <w:rsid w:val="006259A0"/>
    <w:rsid w:val="00625F0E"/>
    <w:rsid w:val="00626380"/>
    <w:rsid w:val="0062681B"/>
    <w:rsid w:val="006268C7"/>
    <w:rsid w:val="00626CD5"/>
    <w:rsid w:val="00627087"/>
    <w:rsid w:val="00627535"/>
    <w:rsid w:val="00627863"/>
    <w:rsid w:val="00627F75"/>
    <w:rsid w:val="006301EE"/>
    <w:rsid w:val="0063045C"/>
    <w:rsid w:val="0063066C"/>
    <w:rsid w:val="006315FA"/>
    <w:rsid w:val="00631658"/>
    <w:rsid w:val="006316AE"/>
    <w:rsid w:val="00631774"/>
    <w:rsid w:val="00632157"/>
    <w:rsid w:val="00633271"/>
    <w:rsid w:val="0063389A"/>
    <w:rsid w:val="006343C8"/>
    <w:rsid w:val="0063468A"/>
    <w:rsid w:val="006347C5"/>
    <w:rsid w:val="006348CB"/>
    <w:rsid w:val="00634978"/>
    <w:rsid w:val="00636462"/>
    <w:rsid w:val="0063657B"/>
    <w:rsid w:val="00636806"/>
    <w:rsid w:val="0063788B"/>
    <w:rsid w:val="00640852"/>
    <w:rsid w:val="00640B60"/>
    <w:rsid w:val="00640F33"/>
    <w:rsid w:val="00640F44"/>
    <w:rsid w:val="00641288"/>
    <w:rsid w:val="0064136B"/>
    <w:rsid w:val="0064144B"/>
    <w:rsid w:val="0064166B"/>
    <w:rsid w:val="00641C4C"/>
    <w:rsid w:val="00642944"/>
    <w:rsid w:val="00643330"/>
    <w:rsid w:val="00643467"/>
    <w:rsid w:val="006434B8"/>
    <w:rsid w:val="00643A70"/>
    <w:rsid w:val="00643DFF"/>
    <w:rsid w:val="00644F51"/>
    <w:rsid w:val="006453EF"/>
    <w:rsid w:val="006454B7"/>
    <w:rsid w:val="0064552B"/>
    <w:rsid w:val="00645A70"/>
    <w:rsid w:val="00645CE5"/>
    <w:rsid w:val="006462D6"/>
    <w:rsid w:val="00646389"/>
    <w:rsid w:val="006466F0"/>
    <w:rsid w:val="0064711B"/>
    <w:rsid w:val="00647250"/>
    <w:rsid w:val="00647C6E"/>
    <w:rsid w:val="00647CC2"/>
    <w:rsid w:val="00650258"/>
    <w:rsid w:val="00650269"/>
    <w:rsid w:val="00650313"/>
    <w:rsid w:val="00650EE8"/>
    <w:rsid w:val="00651168"/>
    <w:rsid w:val="0065117F"/>
    <w:rsid w:val="0065129F"/>
    <w:rsid w:val="00651A98"/>
    <w:rsid w:val="00652A61"/>
    <w:rsid w:val="0065347C"/>
    <w:rsid w:val="00653B01"/>
    <w:rsid w:val="00654357"/>
    <w:rsid w:val="00654AAF"/>
    <w:rsid w:val="00654B97"/>
    <w:rsid w:val="00654FB8"/>
    <w:rsid w:val="006552A1"/>
    <w:rsid w:val="006552CB"/>
    <w:rsid w:val="00655377"/>
    <w:rsid w:val="0065574D"/>
    <w:rsid w:val="00655A19"/>
    <w:rsid w:val="00655F50"/>
    <w:rsid w:val="0065678B"/>
    <w:rsid w:val="00656D98"/>
    <w:rsid w:val="006571D2"/>
    <w:rsid w:val="0065751F"/>
    <w:rsid w:val="0066071D"/>
    <w:rsid w:val="00660901"/>
    <w:rsid w:val="00661393"/>
    <w:rsid w:val="00662350"/>
    <w:rsid w:val="0066254C"/>
    <w:rsid w:val="006632B3"/>
    <w:rsid w:val="0066348A"/>
    <w:rsid w:val="0066353D"/>
    <w:rsid w:val="00663E4D"/>
    <w:rsid w:val="00664142"/>
    <w:rsid w:val="0066424A"/>
    <w:rsid w:val="00665372"/>
    <w:rsid w:val="00665496"/>
    <w:rsid w:val="00665643"/>
    <w:rsid w:val="00665850"/>
    <w:rsid w:val="00665A79"/>
    <w:rsid w:val="006668E2"/>
    <w:rsid w:val="00666FBA"/>
    <w:rsid w:val="00667743"/>
    <w:rsid w:val="00667AD2"/>
    <w:rsid w:val="00667E00"/>
    <w:rsid w:val="00667E58"/>
    <w:rsid w:val="006701E1"/>
    <w:rsid w:val="0067037B"/>
    <w:rsid w:val="00670682"/>
    <w:rsid w:val="006707F8"/>
    <w:rsid w:val="006708B1"/>
    <w:rsid w:val="00670EFB"/>
    <w:rsid w:val="00671BCF"/>
    <w:rsid w:val="00671F08"/>
    <w:rsid w:val="00672213"/>
    <w:rsid w:val="00672CA1"/>
    <w:rsid w:val="00672FDA"/>
    <w:rsid w:val="00673B01"/>
    <w:rsid w:val="006747C9"/>
    <w:rsid w:val="006749B6"/>
    <w:rsid w:val="00674A36"/>
    <w:rsid w:val="00674DC3"/>
    <w:rsid w:val="0067512B"/>
    <w:rsid w:val="0067532B"/>
    <w:rsid w:val="00675375"/>
    <w:rsid w:val="006761B7"/>
    <w:rsid w:val="0067670D"/>
    <w:rsid w:val="0067769C"/>
    <w:rsid w:val="006778F6"/>
    <w:rsid w:val="00677BAF"/>
    <w:rsid w:val="006802B9"/>
    <w:rsid w:val="006803AA"/>
    <w:rsid w:val="006807CB"/>
    <w:rsid w:val="00681207"/>
    <w:rsid w:val="00681419"/>
    <w:rsid w:val="00681A25"/>
    <w:rsid w:val="00682B9B"/>
    <w:rsid w:val="00682D5A"/>
    <w:rsid w:val="00682ED4"/>
    <w:rsid w:val="00683202"/>
    <w:rsid w:val="006832B8"/>
    <w:rsid w:val="00684150"/>
    <w:rsid w:val="006846B6"/>
    <w:rsid w:val="006849E9"/>
    <w:rsid w:val="0068511D"/>
    <w:rsid w:val="00685B4E"/>
    <w:rsid w:val="00686083"/>
    <w:rsid w:val="00686119"/>
    <w:rsid w:val="00686629"/>
    <w:rsid w:val="00686CC4"/>
    <w:rsid w:val="00686D95"/>
    <w:rsid w:val="0068728B"/>
    <w:rsid w:val="00687BBA"/>
    <w:rsid w:val="00687D24"/>
    <w:rsid w:val="00690C20"/>
    <w:rsid w:val="006910BF"/>
    <w:rsid w:val="00691C3D"/>
    <w:rsid w:val="00691CE2"/>
    <w:rsid w:val="00692003"/>
    <w:rsid w:val="00692451"/>
    <w:rsid w:val="00692514"/>
    <w:rsid w:val="006927FF"/>
    <w:rsid w:val="00692C90"/>
    <w:rsid w:val="00693314"/>
    <w:rsid w:val="00693564"/>
    <w:rsid w:val="00693744"/>
    <w:rsid w:val="00693AC6"/>
    <w:rsid w:val="00693FC4"/>
    <w:rsid w:val="00694339"/>
    <w:rsid w:val="00694380"/>
    <w:rsid w:val="00694B77"/>
    <w:rsid w:val="00694BCA"/>
    <w:rsid w:val="006951D7"/>
    <w:rsid w:val="00695532"/>
    <w:rsid w:val="0069560A"/>
    <w:rsid w:val="0069627F"/>
    <w:rsid w:val="00696AD9"/>
    <w:rsid w:val="00696FA5"/>
    <w:rsid w:val="00697C9D"/>
    <w:rsid w:val="006A11FD"/>
    <w:rsid w:val="006A1344"/>
    <w:rsid w:val="006A13BF"/>
    <w:rsid w:val="006A1938"/>
    <w:rsid w:val="006A1A49"/>
    <w:rsid w:val="006A1D7C"/>
    <w:rsid w:val="006A1FE6"/>
    <w:rsid w:val="006A2456"/>
    <w:rsid w:val="006A2621"/>
    <w:rsid w:val="006A264D"/>
    <w:rsid w:val="006A2714"/>
    <w:rsid w:val="006A299E"/>
    <w:rsid w:val="006A2CC4"/>
    <w:rsid w:val="006A2DB2"/>
    <w:rsid w:val="006A340C"/>
    <w:rsid w:val="006A3CBC"/>
    <w:rsid w:val="006A3CE5"/>
    <w:rsid w:val="006A4C42"/>
    <w:rsid w:val="006A52AD"/>
    <w:rsid w:val="006A56F1"/>
    <w:rsid w:val="006A5ACA"/>
    <w:rsid w:val="006A5E73"/>
    <w:rsid w:val="006A5ED5"/>
    <w:rsid w:val="006A676E"/>
    <w:rsid w:val="006A6A4A"/>
    <w:rsid w:val="006A6D5B"/>
    <w:rsid w:val="006A772D"/>
    <w:rsid w:val="006B0195"/>
    <w:rsid w:val="006B0451"/>
    <w:rsid w:val="006B08E9"/>
    <w:rsid w:val="006B1630"/>
    <w:rsid w:val="006B1871"/>
    <w:rsid w:val="006B1C1B"/>
    <w:rsid w:val="006B1DA6"/>
    <w:rsid w:val="006B24B9"/>
    <w:rsid w:val="006B24CD"/>
    <w:rsid w:val="006B25EC"/>
    <w:rsid w:val="006B298C"/>
    <w:rsid w:val="006B2B5F"/>
    <w:rsid w:val="006B31B5"/>
    <w:rsid w:val="006B3491"/>
    <w:rsid w:val="006B3BF9"/>
    <w:rsid w:val="006B4679"/>
    <w:rsid w:val="006B48B4"/>
    <w:rsid w:val="006B4BCA"/>
    <w:rsid w:val="006B50CC"/>
    <w:rsid w:val="006B569F"/>
    <w:rsid w:val="006B5796"/>
    <w:rsid w:val="006B5A72"/>
    <w:rsid w:val="006B5CC6"/>
    <w:rsid w:val="006B6210"/>
    <w:rsid w:val="006B6422"/>
    <w:rsid w:val="006B7621"/>
    <w:rsid w:val="006B771A"/>
    <w:rsid w:val="006B7A70"/>
    <w:rsid w:val="006B7AC9"/>
    <w:rsid w:val="006C0079"/>
    <w:rsid w:val="006C03DF"/>
    <w:rsid w:val="006C0667"/>
    <w:rsid w:val="006C0716"/>
    <w:rsid w:val="006C0AF3"/>
    <w:rsid w:val="006C0BEA"/>
    <w:rsid w:val="006C11A4"/>
    <w:rsid w:val="006C155D"/>
    <w:rsid w:val="006C1688"/>
    <w:rsid w:val="006C1DCA"/>
    <w:rsid w:val="006C216B"/>
    <w:rsid w:val="006C27E8"/>
    <w:rsid w:val="006C2A71"/>
    <w:rsid w:val="006C2FCA"/>
    <w:rsid w:val="006C31A9"/>
    <w:rsid w:val="006C3B88"/>
    <w:rsid w:val="006C4591"/>
    <w:rsid w:val="006C480D"/>
    <w:rsid w:val="006C4B93"/>
    <w:rsid w:val="006C51B5"/>
    <w:rsid w:val="006C5946"/>
    <w:rsid w:val="006C698A"/>
    <w:rsid w:val="006C6CBA"/>
    <w:rsid w:val="006C7355"/>
    <w:rsid w:val="006C7B0E"/>
    <w:rsid w:val="006C7EA5"/>
    <w:rsid w:val="006D00EA"/>
    <w:rsid w:val="006D0CAE"/>
    <w:rsid w:val="006D0FDB"/>
    <w:rsid w:val="006D117E"/>
    <w:rsid w:val="006D16A4"/>
    <w:rsid w:val="006D1E04"/>
    <w:rsid w:val="006D2123"/>
    <w:rsid w:val="006D2537"/>
    <w:rsid w:val="006D27BB"/>
    <w:rsid w:val="006D2837"/>
    <w:rsid w:val="006D2909"/>
    <w:rsid w:val="006D293D"/>
    <w:rsid w:val="006D3766"/>
    <w:rsid w:val="006D4139"/>
    <w:rsid w:val="006D4C8E"/>
    <w:rsid w:val="006D50E1"/>
    <w:rsid w:val="006D5505"/>
    <w:rsid w:val="006D5636"/>
    <w:rsid w:val="006D5679"/>
    <w:rsid w:val="006D7634"/>
    <w:rsid w:val="006D797C"/>
    <w:rsid w:val="006E053B"/>
    <w:rsid w:val="006E0696"/>
    <w:rsid w:val="006E0817"/>
    <w:rsid w:val="006E0A6A"/>
    <w:rsid w:val="006E10B7"/>
    <w:rsid w:val="006E1238"/>
    <w:rsid w:val="006E149C"/>
    <w:rsid w:val="006E15A6"/>
    <w:rsid w:val="006E19C6"/>
    <w:rsid w:val="006E1A81"/>
    <w:rsid w:val="006E1FA5"/>
    <w:rsid w:val="006E2215"/>
    <w:rsid w:val="006E22EE"/>
    <w:rsid w:val="006E2663"/>
    <w:rsid w:val="006E4241"/>
    <w:rsid w:val="006E4836"/>
    <w:rsid w:val="006E51AA"/>
    <w:rsid w:val="006E55CC"/>
    <w:rsid w:val="006E56A1"/>
    <w:rsid w:val="006E576D"/>
    <w:rsid w:val="006E5CAC"/>
    <w:rsid w:val="006E6A85"/>
    <w:rsid w:val="006E7671"/>
    <w:rsid w:val="006E7D82"/>
    <w:rsid w:val="006F02E2"/>
    <w:rsid w:val="006F0BAE"/>
    <w:rsid w:val="006F0E3D"/>
    <w:rsid w:val="006F0F07"/>
    <w:rsid w:val="006F1151"/>
    <w:rsid w:val="006F138F"/>
    <w:rsid w:val="006F17E3"/>
    <w:rsid w:val="006F2305"/>
    <w:rsid w:val="006F3141"/>
    <w:rsid w:val="006F3FD3"/>
    <w:rsid w:val="006F428B"/>
    <w:rsid w:val="006F4760"/>
    <w:rsid w:val="006F487C"/>
    <w:rsid w:val="006F49C3"/>
    <w:rsid w:val="006F4A3A"/>
    <w:rsid w:val="006F4DEC"/>
    <w:rsid w:val="006F4E54"/>
    <w:rsid w:val="006F5706"/>
    <w:rsid w:val="006F5AA0"/>
    <w:rsid w:val="006F5F6E"/>
    <w:rsid w:val="006F614A"/>
    <w:rsid w:val="006F61AB"/>
    <w:rsid w:val="006F685C"/>
    <w:rsid w:val="006F7098"/>
    <w:rsid w:val="006F71F3"/>
    <w:rsid w:val="006F71FF"/>
    <w:rsid w:val="006F7240"/>
    <w:rsid w:val="006F74D4"/>
    <w:rsid w:val="006F7BB9"/>
    <w:rsid w:val="006F7D15"/>
    <w:rsid w:val="0070081C"/>
    <w:rsid w:val="00700C0B"/>
    <w:rsid w:val="00701AFD"/>
    <w:rsid w:val="007024EB"/>
    <w:rsid w:val="00702BC4"/>
    <w:rsid w:val="0070356F"/>
    <w:rsid w:val="00703719"/>
    <w:rsid w:val="007037FD"/>
    <w:rsid w:val="00703A43"/>
    <w:rsid w:val="00703C9A"/>
    <w:rsid w:val="0070411A"/>
    <w:rsid w:val="007042FD"/>
    <w:rsid w:val="007046BC"/>
    <w:rsid w:val="00706CB2"/>
    <w:rsid w:val="00706E05"/>
    <w:rsid w:val="007070D0"/>
    <w:rsid w:val="00707F35"/>
    <w:rsid w:val="00710361"/>
    <w:rsid w:val="00710C86"/>
    <w:rsid w:val="007114CC"/>
    <w:rsid w:val="007115A6"/>
    <w:rsid w:val="00711DD2"/>
    <w:rsid w:val="00712435"/>
    <w:rsid w:val="007124A5"/>
    <w:rsid w:val="007124C5"/>
    <w:rsid w:val="007127EC"/>
    <w:rsid w:val="007129E3"/>
    <w:rsid w:val="007130B9"/>
    <w:rsid w:val="00713459"/>
    <w:rsid w:val="0071385B"/>
    <w:rsid w:val="0071468F"/>
    <w:rsid w:val="007151CB"/>
    <w:rsid w:val="00715D86"/>
    <w:rsid w:val="00715DCF"/>
    <w:rsid w:val="00715EE8"/>
    <w:rsid w:val="007163AB"/>
    <w:rsid w:val="00716A4A"/>
    <w:rsid w:val="00716B57"/>
    <w:rsid w:val="0072054A"/>
    <w:rsid w:val="00720C67"/>
    <w:rsid w:val="00722420"/>
    <w:rsid w:val="00722E3C"/>
    <w:rsid w:val="007235AC"/>
    <w:rsid w:val="00723E01"/>
    <w:rsid w:val="0072484E"/>
    <w:rsid w:val="00724AE4"/>
    <w:rsid w:val="00724ED8"/>
    <w:rsid w:val="00725499"/>
    <w:rsid w:val="00725688"/>
    <w:rsid w:val="00725B65"/>
    <w:rsid w:val="00725CBB"/>
    <w:rsid w:val="00725EEA"/>
    <w:rsid w:val="00726D42"/>
    <w:rsid w:val="0072725A"/>
    <w:rsid w:val="0072766F"/>
    <w:rsid w:val="00727999"/>
    <w:rsid w:val="00730433"/>
    <w:rsid w:val="00730E38"/>
    <w:rsid w:val="00731229"/>
    <w:rsid w:val="00731480"/>
    <w:rsid w:val="007317B9"/>
    <w:rsid w:val="00731963"/>
    <w:rsid w:val="00731A7D"/>
    <w:rsid w:val="00731FEA"/>
    <w:rsid w:val="00732BAF"/>
    <w:rsid w:val="00732D13"/>
    <w:rsid w:val="00733506"/>
    <w:rsid w:val="00733917"/>
    <w:rsid w:val="00733F4D"/>
    <w:rsid w:val="007344FD"/>
    <w:rsid w:val="00734AE9"/>
    <w:rsid w:val="00735540"/>
    <w:rsid w:val="00736360"/>
    <w:rsid w:val="00736AE6"/>
    <w:rsid w:val="007372DB"/>
    <w:rsid w:val="007375FB"/>
    <w:rsid w:val="00737678"/>
    <w:rsid w:val="00737B78"/>
    <w:rsid w:val="00737D8C"/>
    <w:rsid w:val="00741B10"/>
    <w:rsid w:val="00743159"/>
    <w:rsid w:val="007437D3"/>
    <w:rsid w:val="00743ECA"/>
    <w:rsid w:val="0074417B"/>
    <w:rsid w:val="00744C9C"/>
    <w:rsid w:val="007455C3"/>
    <w:rsid w:val="007458BE"/>
    <w:rsid w:val="00745C80"/>
    <w:rsid w:val="0074605F"/>
    <w:rsid w:val="00746614"/>
    <w:rsid w:val="0074699A"/>
    <w:rsid w:val="00746C84"/>
    <w:rsid w:val="00746F9D"/>
    <w:rsid w:val="00747065"/>
    <w:rsid w:val="00747310"/>
    <w:rsid w:val="00747472"/>
    <w:rsid w:val="007478E9"/>
    <w:rsid w:val="00747FF4"/>
    <w:rsid w:val="00750504"/>
    <w:rsid w:val="007514AC"/>
    <w:rsid w:val="00752AD8"/>
    <w:rsid w:val="00752D5F"/>
    <w:rsid w:val="007537DF"/>
    <w:rsid w:val="0075566F"/>
    <w:rsid w:val="007557C0"/>
    <w:rsid w:val="00755867"/>
    <w:rsid w:val="0075685E"/>
    <w:rsid w:val="00756AEB"/>
    <w:rsid w:val="00756F1C"/>
    <w:rsid w:val="007571E0"/>
    <w:rsid w:val="0075768E"/>
    <w:rsid w:val="00757EC1"/>
    <w:rsid w:val="00760534"/>
    <w:rsid w:val="00760610"/>
    <w:rsid w:val="00760843"/>
    <w:rsid w:val="0076084F"/>
    <w:rsid w:val="007608D2"/>
    <w:rsid w:val="007609A0"/>
    <w:rsid w:val="007610EE"/>
    <w:rsid w:val="00761123"/>
    <w:rsid w:val="00761CBD"/>
    <w:rsid w:val="00761F22"/>
    <w:rsid w:val="00762572"/>
    <w:rsid w:val="00762F75"/>
    <w:rsid w:val="00763E5B"/>
    <w:rsid w:val="00764075"/>
    <w:rsid w:val="007641EB"/>
    <w:rsid w:val="00764D5F"/>
    <w:rsid w:val="00765B9D"/>
    <w:rsid w:val="00766082"/>
    <w:rsid w:val="007669FB"/>
    <w:rsid w:val="007676AD"/>
    <w:rsid w:val="00767A68"/>
    <w:rsid w:val="00770CA0"/>
    <w:rsid w:val="0077116C"/>
    <w:rsid w:val="00771E18"/>
    <w:rsid w:val="0077247E"/>
    <w:rsid w:val="007727F0"/>
    <w:rsid w:val="0077397D"/>
    <w:rsid w:val="00773A25"/>
    <w:rsid w:val="00773DF6"/>
    <w:rsid w:val="007744BD"/>
    <w:rsid w:val="00774711"/>
    <w:rsid w:val="00775183"/>
    <w:rsid w:val="00776648"/>
    <w:rsid w:val="007773F9"/>
    <w:rsid w:val="00780446"/>
    <w:rsid w:val="00780703"/>
    <w:rsid w:val="00780C20"/>
    <w:rsid w:val="00780FC5"/>
    <w:rsid w:val="00780FCD"/>
    <w:rsid w:val="00781018"/>
    <w:rsid w:val="00781072"/>
    <w:rsid w:val="007812BE"/>
    <w:rsid w:val="00781360"/>
    <w:rsid w:val="00781575"/>
    <w:rsid w:val="00781814"/>
    <w:rsid w:val="0078217B"/>
    <w:rsid w:val="007826F9"/>
    <w:rsid w:val="00783161"/>
    <w:rsid w:val="00783AB0"/>
    <w:rsid w:val="00783B44"/>
    <w:rsid w:val="00783FC3"/>
    <w:rsid w:val="0078414E"/>
    <w:rsid w:val="00784419"/>
    <w:rsid w:val="007845D3"/>
    <w:rsid w:val="00784D97"/>
    <w:rsid w:val="007850FC"/>
    <w:rsid w:val="0078536B"/>
    <w:rsid w:val="00785775"/>
    <w:rsid w:val="007857D5"/>
    <w:rsid w:val="00785A02"/>
    <w:rsid w:val="00785DF3"/>
    <w:rsid w:val="00786368"/>
    <w:rsid w:val="0078649A"/>
    <w:rsid w:val="007867E5"/>
    <w:rsid w:val="00786A2E"/>
    <w:rsid w:val="00786AFE"/>
    <w:rsid w:val="00786C00"/>
    <w:rsid w:val="00786DED"/>
    <w:rsid w:val="00787257"/>
    <w:rsid w:val="0078752E"/>
    <w:rsid w:val="00787976"/>
    <w:rsid w:val="007879CC"/>
    <w:rsid w:val="00787BC4"/>
    <w:rsid w:val="00787D04"/>
    <w:rsid w:val="00790566"/>
    <w:rsid w:val="007909F8"/>
    <w:rsid w:val="00790A04"/>
    <w:rsid w:val="00790B20"/>
    <w:rsid w:val="0079180B"/>
    <w:rsid w:val="00791EC9"/>
    <w:rsid w:val="00792191"/>
    <w:rsid w:val="0079229A"/>
    <w:rsid w:val="0079274D"/>
    <w:rsid w:val="00792E1F"/>
    <w:rsid w:val="00792E9D"/>
    <w:rsid w:val="007931D6"/>
    <w:rsid w:val="007938DC"/>
    <w:rsid w:val="00794426"/>
    <w:rsid w:val="00794A03"/>
    <w:rsid w:val="00794A14"/>
    <w:rsid w:val="00794A66"/>
    <w:rsid w:val="00794AE4"/>
    <w:rsid w:val="00794CF9"/>
    <w:rsid w:val="00795076"/>
    <w:rsid w:val="007959AF"/>
    <w:rsid w:val="00795CF1"/>
    <w:rsid w:val="0079615D"/>
    <w:rsid w:val="007961B0"/>
    <w:rsid w:val="00796A34"/>
    <w:rsid w:val="00796CBF"/>
    <w:rsid w:val="00797284"/>
    <w:rsid w:val="00797DF4"/>
    <w:rsid w:val="00797F22"/>
    <w:rsid w:val="007A022D"/>
    <w:rsid w:val="007A039E"/>
    <w:rsid w:val="007A0901"/>
    <w:rsid w:val="007A0EA1"/>
    <w:rsid w:val="007A10C1"/>
    <w:rsid w:val="007A1393"/>
    <w:rsid w:val="007A1969"/>
    <w:rsid w:val="007A19C9"/>
    <w:rsid w:val="007A1A32"/>
    <w:rsid w:val="007A1A35"/>
    <w:rsid w:val="007A2240"/>
    <w:rsid w:val="007A224A"/>
    <w:rsid w:val="007A2479"/>
    <w:rsid w:val="007A24BB"/>
    <w:rsid w:val="007A3008"/>
    <w:rsid w:val="007A3084"/>
    <w:rsid w:val="007A3149"/>
    <w:rsid w:val="007A326B"/>
    <w:rsid w:val="007A3C5A"/>
    <w:rsid w:val="007A4A98"/>
    <w:rsid w:val="007A4B10"/>
    <w:rsid w:val="007A4DBE"/>
    <w:rsid w:val="007A5088"/>
    <w:rsid w:val="007A5623"/>
    <w:rsid w:val="007A570D"/>
    <w:rsid w:val="007A5E33"/>
    <w:rsid w:val="007A6362"/>
    <w:rsid w:val="007A63D6"/>
    <w:rsid w:val="007A6432"/>
    <w:rsid w:val="007A6C3B"/>
    <w:rsid w:val="007A6D40"/>
    <w:rsid w:val="007A7204"/>
    <w:rsid w:val="007A7D11"/>
    <w:rsid w:val="007B0218"/>
    <w:rsid w:val="007B0916"/>
    <w:rsid w:val="007B0B02"/>
    <w:rsid w:val="007B1301"/>
    <w:rsid w:val="007B1AF8"/>
    <w:rsid w:val="007B1FEA"/>
    <w:rsid w:val="007B21D4"/>
    <w:rsid w:val="007B2216"/>
    <w:rsid w:val="007B24C8"/>
    <w:rsid w:val="007B2A5C"/>
    <w:rsid w:val="007B2BDD"/>
    <w:rsid w:val="007B2C13"/>
    <w:rsid w:val="007B3C58"/>
    <w:rsid w:val="007B48EF"/>
    <w:rsid w:val="007B49B9"/>
    <w:rsid w:val="007B4D3C"/>
    <w:rsid w:val="007B5029"/>
    <w:rsid w:val="007B5AF5"/>
    <w:rsid w:val="007B611F"/>
    <w:rsid w:val="007B61A5"/>
    <w:rsid w:val="007B65D7"/>
    <w:rsid w:val="007B66E7"/>
    <w:rsid w:val="007B67C0"/>
    <w:rsid w:val="007B68C8"/>
    <w:rsid w:val="007B6E17"/>
    <w:rsid w:val="007B72EE"/>
    <w:rsid w:val="007B7309"/>
    <w:rsid w:val="007B7778"/>
    <w:rsid w:val="007C04EC"/>
    <w:rsid w:val="007C0C61"/>
    <w:rsid w:val="007C0CE8"/>
    <w:rsid w:val="007C0DC6"/>
    <w:rsid w:val="007C1135"/>
    <w:rsid w:val="007C13F7"/>
    <w:rsid w:val="007C1887"/>
    <w:rsid w:val="007C26F5"/>
    <w:rsid w:val="007C27FF"/>
    <w:rsid w:val="007C29DE"/>
    <w:rsid w:val="007C2DE9"/>
    <w:rsid w:val="007C33BC"/>
    <w:rsid w:val="007C43CA"/>
    <w:rsid w:val="007C4C56"/>
    <w:rsid w:val="007C4F4F"/>
    <w:rsid w:val="007C59E9"/>
    <w:rsid w:val="007C5EAD"/>
    <w:rsid w:val="007C605A"/>
    <w:rsid w:val="007C63BD"/>
    <w:rsid w:val="007C6667"/>
    <w:rsid w:val="007C67A4"/>
    <w:rsid w:val="007C6B4E"/>
    <w:rsid w:val="007C71BB"/>
    <w:rsid w:val="007C7839"/>
    <w:rsid w:val="007C78E7"/>
    <w:rsid w:val="007C7EAD"/>
    <w:rsid w:val="007C7FD9"/>
    <w:rsid w:val="007D0554"/>
    <w:rsid w:val="007D0A50"/>
    <w:rsid w:val="007D117C"/>
    <w:rsid w:val="007D2B32"/>
    <w:rsid w:val="007D2CE5"/>
    <w:rsid w:val="007D2DD5"/>
    <w:rsid w:val="007D37C1"/>
    <w:rsid w:val="007D38FE"/>
    <w:rsid w:val="007D3AE7"/>
    <w:rsid w:val="007D3C3E"/>
    <w:rsid w:val="007D3E1A"/>
    <w:rsid w:val="007D45F9"/>
    <w:rsid w:val="007D4A93"/>
    <w:rsid w:val="007D4DAE"/>
    <w:rsid w:val="007D5192"/>
    <w:rsid w:val="007D5623"/>
    <w:rsid w:val="007D5BDF"/>
    <w:rsid w:val="007D5CF3"/>
    <w:rsid w:val="007D5F08"/>
    <w:rsid w:val="007D6109"/>
    <w:rsid w:val="007D61F1"/>
    <w:rsid w:val="007D63FE"/>
    <w:rsid w:val="007D6596"/>
    <w:rsid w:val="007D6D4E"/>
    <w:rsid w:val="007D70D9"/>
    <w:rsid w:val="007D7770"/>
    <w:rsid w:val="007D7938"/>
    <w:rsid w:val="007D7EDC"/>
    <w:rsid w:val="007E0037"/>
    <w:rsid w:val="007E0DA2"/>
    <w:rsid w:val="007E105A"/>
    <w:rsid w:val="007E10C5"/>
    <w:rsid w:val="007E24EC"/>
    <w:rsid w:val="007E2832"/>
    <w:rsid w:val="007E2F53"/>
    <w:rsid w:val="007E3308"/>
    <w:rsid w:val="007E370B"/>
    <w:rsid w:val="007E384A"/>
    <w:rsid w:val="007E3964"/>
    <w:rsid w:val="007E41CD"/>
    <w:rsid w:val="007E44B1"/>
    <w:rsid w:val="007E4B97"/>
    <w:rsid w:val="007E4DB3"/>
    <w:rsid w:val="007E5114"/>
    <w:rsid w:val="007E5562"/>
    <w:rsid w:val="007E586C"/>
    <w:rsid w:val="007E58A9"/>
    <w:rsid w:val="007E5B6B"/>
    <w:rsid w:val="007E61DF"/>
    <w:rsid w:val="007E6210"/>
    <w:rsid w:val="007E7997"/>
    <w:rsid w:val="007E7AC0"/>
    <w:rsid w:val="007F0048"/>
    <w:rsid w:val="007F0630"/>
    <w:rsid w:val="007F09D5"/>
    <w:rsid w:val="007F17E3"/>
    <w:rsid w:val="007F1990"/>
    <w:rsid w:val="007F19BE"/>
    <w:rsid w:val="007F2446"/>
    <w:rsid w:val="007F2B1B"/>
    <w:rsid w:val="007F3044"/>
    <w:rsid w:val="007F30C5"/>
    <w:rsid w:val="007F61AF"/>
    <w:rsid w:val="007F7041"/>
    <w:rsid w:val="007F7294"/>
    <w:rsid w:val="007F7D6E"/>
    <w:rsid w:val="007F7FC0"/>
    <w:rsid w:val="008012AD"/>
    <w:rsid w:val="008016EA"/>
    <w:rsid w:val="0080171E"/>
    <w:rsid w:val="00801DFC"/>
    <w:rsid w:val="008020F1"/>
    <w:rsid w:val="0080242D"/>
    <w:rsid w:val="00802CA8"/>
    <w:rsid w:val="00802EA3"/>
    <w:rsid w:val="008035CE"/>
    <w:rsid w:val="00803FB1"/>
    <w:rsid w:val="008047B2"/>
    <w:rsid w:val="00804E03"/>
    <w:rsid w:val="00805F54"/>
    <w:rsid w:val="008063C2"/>
    <w:rsid w:val="00806539"/>
    <w:rsid w:val="0080657D"/>
    <w:rsid w:val="00806682"/>
    <w:rsid w:val="00807224"/>
    <w:rsid w:val="008076CB"/>
    <w:rsid w:val="008077F8"/>
    <w:rsid w:val="008078DB"/>
    <w:rsid w:val="00807AB3"/>
    <w:rsid w:val="00807D21"/>
    <w:rsid w:val="00810177"/>
    <w:rsid w:val="0081035C"/>
    <w:rsid w:val="00811409"/>
    <w:rsid w:val="00811520"/>
    <w:rsid w:val="00812049"/>
    <w:rsid w:val="008121BA"/>
    <w:rsid w:val="00812421"/>
    <w:rsid w:val="008128E6"/>
    <w:rsid w:val="00812BD1"/>
    <w:rsid w:val="0081370A"/>
    <w:rsid w:val="00813A9E"/>
    <w:rsid w:val="00813ABA"/>
    <w:rsid w:val="008148A3"/>
    <w:rsid w:val="008155D2"/>
    <w:rsid w:val="0081677B"/>
    <w:rsid w:val="00816E34"/>
    <w:rsid w:val="0081730F"/>
    <w:rsid w:val="008178F5"/>
    <w:rsid w:val="008179A1"/>
    <w:rsid w:val="0082002C"/>
    <w:rsid w:val="008208EA"/>
    <w:rsid w:val="008215B7"/>
    <w:rsid w:val="0082174F"/>
    <w:rsid w:val="00822152"/>
    <w:rsid w:val="00822192"/>
    <w:rsid w:val="008228D9"/>
    <w:rsid w:val="00822BC2"/>
    <w:rsid w:val="0082392C"/>
    <w:rsid w:val="008245B0"/>
    <w:rsid w:val="00824A73"/>
    <w:rsid w:val="00824B8B"/>
    <w:rsid w:val="00824E38"/>
    <w:rsid w:val="00824F1E"/>
    <w:rsid w:val="00825200"/>
    <w:rsid w:val="00825247"/>
    <w:rsid w:val="00825369"/>
    <w:rsid w:val="00825F4D"/>
    <w:rsid w:val="008261D8"/>
    <w:rsid w:val="008262C1"/>
    <w:rsid w:val="008263BB"/>
    <w:rsid w:val="00826CB1"/>
    <w:rsid w:val="00826DEC"/>
    <w:rsid w:val="00827370"/>
    <w:rsid w:val="00827404"/>
    <w:rsid w:val="008279A8"/>
    <w:rsid w:val="00827F35"/>
    <w:rsid w:val="0083140C"/>
    <w:rsid w:val="0083167A"/>
    <w:rsid w:val="00831B14"/>
    <w:rsid w:val="00831B4A"/>
    <w:rsid w:val="00831DB3"/>
    <w:rsid w:val="00832772"/>
    <w:rsid w:val="00833801"/>
    <w:rsid w:val="0083390C"/>
    <w:rsid w:val="008348F1"/>
    <w:rsid w:val="00834A98"/>
    <w:rsid w:val="00835248"/>
    <w:rsid w:val="00835762"/>
    <w:rsid w:val="00835B0F"/>
    <w:rsid w:val="00835CB4"/>
    <w:rsid w:val="00835FF2"/>
    <w:rsid w:val="00836DCE"/>
    <w:rsid w:val="00837B45"/>
    <w:rsid w:val="00837C36"/>
    <w:rsid w:val="00837DBC"/>
    <w:rsid w:val="00837E6F"/>
    <w:rsid w:val="00840546"/>
    <w:rsid w:val="00840945"/>
    <w:rsid w:val="008411DE"/>
    <w:rsid w:val="00841248"/>
    <w:rsid w:val="008419B7"/>
    <w:rsid w:val="00842CD3"/>
    <w:rsid w:val="00842DDC"/>
    <w:rsid w:val="00843702"/>
    <w:rsid w:val="008438C8"/>
    <w:rsid w:val="00844142"/>
    <w:rsid w:val="008441B2"/>
    <w:rsid w:val="008445D7"/>
    <w:rsid w:val="00844928"/>
    <w:rsid w:val="00844AFB"/>
    <w:rsid w:val="00845075"/>
    <w:rsid w:val="008459DB"/>
    <w:rsid w:val="008463DD"/>
    <w:rsid w:val="0084645E"/>
    <w:rsid w:val="00846541"/>
    <w:rsid w:val="0084673F"/>
    <w:rsid w:val="008471BE"/>
    <w:rsid w:val="00847579"/>
    <w:rsid w:val="008507A6"/>
    <w:rsid w:val="00850BFE"/>
    <w:rsid w:val="00850CA5"/>
    <w:rsid w:val="00850EC1"/>
    <w:rsid w:val="00850F6C"/>
    <w:rsid w:val="008512F2"/>
    <w:rsid w:val="0085147D"/>
    <w:rsid w:val="0085185D"/>
    <w:rsid w:val="00851A0F"/>
    <w:rsid w:val="008521B6"/>
    <w:rsid w:val="0085233D"/>
    <w:rsid w:val="0085303C"/>
    <w:rsid w:val="008530E2"/>
    <w:rsid w:val="008531AF"/>
    <w:rsid w:val="008535C4"/>
    <w:rsid w:val="008540C9"/>
    <w:rsid w:val="0085427A"/>
    <w:rsid w:val="008543C6"/>
    <w:rsid w:val="0085484B"/>
    <w:rsid w:val="00854BCD"/>
    <w:rsid w:val="00855171"/>
    <w:rsid w:val="008559E7"/>
    <w:rsid w:val="00855C59"/>
    <w:rsid w:val="00855D75"/>
    <w:rsid w:val="00856207"/>
    <w:rsid w:val="00857397"/>
    <w:rsid w:val="008574D8"/>
    <w:rsid w:val="00857555"/>
    <w:rsid w:val="00861BE7"/>
    <w:rsid w:val="00861C20"/>
    <w:rsid w:val="00861C8E"/>
    <w:rsid w:val="00862098"/>
    <w:rsid w:val="008621F2"/>
    <w:rsid w:val="00862AE2"/>
    <w:rsid w:val="008632FF"/>
    <w:rsid w:val="00863606"/>
    <w:rsid w:val="00863EB9"/>
    <w:rsid w:val="00864439"/>
    <w:rsid w:val="00864B58"/>
    <w:rsid w:val="00865108"/>
    <w:rsid w:val="00865942"/>
    <w:rsid w:val="00866310"/>
    <w:rsid w:val="0086640C"/>
    <w:rsid w:val="0086679C"/>
    <w:rsid w:val="00866FA4"/>
    <w:rsid w:val="0086773A"/>
    <w:rsid w:val="00867B72"/>
    <w:rsid w:val="00870AD6"/>
    <w:rsid w:val="00870F8C"/>
    <w:rsid w:val="008712B7"/>
    <w:rsid w:val="0087166A"/>
    <w:rsid w:val="00871CBF"/>
    <w:rsid w:val="008722CA"/>
    <w:rsid w:val="008723A4"/>
    <w:rsid w:val="008726A7"/>
    <w:rsid w:val="00872842"/>
    <w:rsid w:val="008740F4"/>
    <w:rsid w:val="00874795"/>
    <w:rsid w:val="00874BFC"/>
    <w:rsid w:val="008753E1"/>
    <w:rsid w:val="0087550E"/>
    <w:rsid w:val="00875ADD"/>
    <w:rsid w:val="00875DF4"/>
    <w:rsid w:val="0087644C"/>
    <w:rsid w:val="00877103"/>
    <w:rsid w:val="00877EB1"/>
    <w:rsid w:val="008800A2"/>
    <w:rsid w:val="008801BB"/>
    <w:rsid w:val="00880E93"/>
    <w:rsid w:val="00881381"/>
    <w:rsid w:val="00881990"/>
    <w:rsid w:val="00881DEE"/>
    <w:rsid w:val="00882762"/>
    <w:rsid w:val="008829D7"/>
    <w:rsid w:val="00882C63"/>
    <w:rsid w:val="00882F1F"/>
    <w:rsid w:val="008830F5"/>
    <w:rsid w:val="0088329D"/>
    <w:rsid w:val="008833B8"/>
    <w:rsid w:val="008839A0"/>
    <w:rsid w:val="00883BFF"/>
    <w:rsid w:val="00883EF3"/>
    <w:rsid w:val="008853B5"/>
    <w:rsid w:val="008857D9"/>
    <w:rsid w:val="00885BCE"/>
    <w:rsid w:val="00886371"/>
    <w:rsid w:val="00886549"/>
    <w:rsid w:val="008865C9"/>
    <w:rsid w:val="008869A9"/>
    <w:rsid w:val="00886E3D"/>
    <w:rsid w:val="008876E2"/>
    <w:rsid w:val="00887731"/>
    <w:rsid w:val="00890249"/>
    <w:rsid w:val="00890282"/>
    <w:rsid w:val="008904F8"/>
    <w:rsid w:val="00890C00"/>
    <w:rsid w:val="00890E37"/>
    <w:rsid w:val="00891464"/>
    <w:rsid w:val="00891EB0"/>
    <w:rsid w:val="008924D0"/>
    <w:rsid w:val="00892ACE"/>
    <w:rsid w:val="008937EB"/>
    <w:rsid w:val="00893962"/>
    <w:rsid w:val="00893DF1"/>
    <w:rsid w:val="008942D5"/>
    <w:rsid w:val="00894C0C"/>
    <w:rsid w:val="008953F5"/>
    <w:rsid w:val="00896015"/>
    <w:rsid w:val="00896181"/>
    <w:rsid w:val="008962DB"/>
    <w:rsid w:val="008963AE"/>
    <w:rsid w:val="00896CB8"/>
    <w:rsid w:val="00896FB3"/>
    <w:rsid w:val="00897166"/>
    <w:rsid w:val="008A0670"/>
    <w:rsid w:val="008A12C9"/>
    <w:rsid w:val="008A1F09"/>
    <w:rsid w:val="008A2332"/>
    <w:rsid w:val="008A3A31"/>
    <w:rsid w:val="008A3B29"/>
    <w:rsid w:val="008A42DD"/>
    <w:rsid w:val="008A45A3"/>
    <w:rsid w:val="008A4621"/>
    <w:rsid w:val="008A4D0A"/>
    <w:rsid w:val="008A5AE1"/>
    <w:rsid w:val="008A5D62"/>
    <w:rsid w:val="008A61DB"/>
    <w:rsid w:val="008A6438"/>
    <w:rsid w:val="008A6912"/>
    <w:rsid w:val="008A69A4"/>
    <w:rsid w:val="008A6A1F"/>
    <w:rsid w:val="008A6CB1"/>
    <w:rsid w:val="008A7402"/>
    <w:rsid w:val="008B0040"/>
    <w:rsid w:val="008B00F3"/>
    <w:rsid w:val="008B0178"/>
    <w:rsid w:val="008B02AB"/>
    <w:rsid w:val="008B147E"/>
    <w:rsid w:val="008B15BA"/>
    <w:rsid w:val="008B17C4"/>
    <w:rsid w:val="008B24E2"/>
    <w:rsid w:val="008B277A"/>
    <w:rsid w:val="008B2BE6"/>
    <w:rsid w:val="008B2C3D"/>
    <w:rsid w:val="008B2DAE"/>
    <w:rsid w:val="008B38B1"/>
    <w:rsid w:val="008B3AB1"/>
    <w:rsid w:val="008B44C5"/>
    <w:rsid w:val="008B4A52"/>
    <w:rsid w:val="008B5054"/>
    <w:rsid w:val="008B56E5"/>
    <w:rsid w:val="008B5A37"/>
    <w:rsid w:val="008B5F3B"/>
    <w:rsid w:val="008B6841"/>
    <w:rsid w:val="008B6B33"/>
    <w:rsid w:val="008B6BFD"/>
    <w:rsid w:val="008B6EA5"/>
    <w:rsid w:val="008B6F90"/>
    <w:rsid w:val="008B7200"/>
    <w:rsid w:val="008B768C"/>
    <w:rsid w:val="008B7A30"/>
    <w:rsid w:val="008B7AA3"/>
    <w:rsid w:val="008B7DB7"/>
    <w:rsid w:val="008B7E39"/>
    <w:rsid w:val="008C0207"/>
    <w:rsid w:val="008C0309"/>
    <w:rsid w:val="008C144F"/>
    <w:rsid w:val="008C1713"/>
    <w:rsid w:val="008C18A1"/>
    <w:rsid w:val="008C2266"/>
    <w:rsid w:val="008C22C5"/>
    <w:rsid w:val="008C26BC"/>
    <w:rsid w:val="008C2D52"/>
    <w:rsid w:val="008C36D1"/>
    <w:rsid w:val="008C3796"/>
    <w:rsid w:val="008C38D9"/>
    <w:rsid w:val="008C3F7B"/>
    <w:rsid w:val="008C4009"/>
    <w:rsid w:val="008C4439"/>
    <w:rsid w:val="008C4455"/>
    <w:rsid w:val="008C469D"/>
    <w:rsid w:val="008C4A00"/>
    <w:rsid w:val="008C5BEB"/>
    <w:rsid w:val="008C5E44"/>
    <w:rsid w:val="008C604A"/>
    <w:rsid w:val="008C6391"/>
    <w:rsid w:val="008C6CE3"/>
    <w:rsid w:val="008C7247"/>
    <w:rsid w:val="008C7D50"/>
    <w:rsid w:val="008D0187"/>
    <w:rsid w:val="008D0356"/>
    <w:rsid w:val="008D0649"/>
    <w:rsid w:val="008D0CCA"/>
    <w:rsid w:val="008D1050"/>
    <w:rsid w:val="008D117A"/>
    <w:rsid w:val="008D142D"/>
    <w:rsid w:val="008D1B1A"/>
    <w:rsid w:val="008D230B"/>
    <w:rsid w:val="008D25BD"/>
    <w:rsid w:val="008D2D75"/>
    <w:rsid w:val="008D2EE4"/>
    <w:rsid w:val="008D32FE"/>
    <w:rsid w:val="008D3619"/>
    <w:rsid w:val="008D3A4D"/>
    <w:rsid w:val="008D4234"/>
    <w:rsid w:val="008D527F"/>
    <w:rsid w:val="008D5371"/>
    <w:rsid w:val="008D59CE"/>
    <w:rsid w:val="008D5ECC"/>
    <w:rsid w:val="008D6426"/>
    <w:rsid w:val="008D6509"/>
    <w:rsid w:val="008D682E"/>
    <w:rsid w:val="008D7134"/>
    <w:rsid w:val="008D72C2"/>
    <w:rsid w:val="008D74FF"/>
    <w:rsid w:val="008D7808"/>
    <w:rsid w:val="008D7E1E"/>
    <w:rsid w:val="008E03F7"/>
    <w:rsid w:val="008E127B"/>
    <w:rsid w:val="008E1320"/>
    <w:rsid w:val="008E2445"/>
    <w:rsid w:val="008E2926"/>
    <w:rsid w:val="008E3189"/>
    <w:rsid w:val="008E33B4"/>
    <w:rsid w:val="008E3784"/>
    <w:rsid w:val="008E45DE"/>
    <w:rsid w:val="008E517B"/>
    <w:rsid w:val="008E525E"/>
    <w:rsid w:val="008E560B"/>
    <w:rsid w:val="008E5BE9"/>
    <w:rsid w:val="008E6124"/>
    <w:rsid w:val="008E6716"/>
    <w:rsid w:val="008E6CBC"/>
    <w:rsid w:val="008E6D88"/>
    <w:rsid w:val="008E6E23"/>
    <w:rsid w:val="008E7141"/>
    <w:rsid w:val="008E7B9E"/>
    <w:rsid w:val="008E7D6E"/>
    <w:rsid w:val="008F03B0"/>
    <w:rsid w:val="008F04B1"/>
    <w:rsid w:val="008F12F3"/>
    <w:rsid w:val="008F1ABB"/>
    <w:rsid w:val="008F2260"/>
    <w:rsid w:val="008F2BA9"/>
    <w:rsid w:val="008F2E7E"/>
    <w:rsid w:val="008F3151"/>
    <w:rsid w:val="008F35D7"/>
    <w:rsid w:val="008F4154"/>
    <w:rsid w:val="008F4626"/>
    <w:rsid w:val="008F4E4B"/>
    <w:rsid w:val="008F50FB"/>
    <w:rsid w:val="008F5491"/>
    <w:rsid w:val="008F5645"/>
    <w:rsid w:val="008F5809"/>
    <w:rsid w:val="008F5D04"/>
    <w:rsid w:val="008F5F0E"/>
    <w:rsid w:val="008F63E8"/>
    <w:rsid w:val="008F641F"/>
    <w:rsid w:val="008F6837"/>
    <w:rsid w:val="008F68A8"/>
    <w:rsid w:val="008F7E19"/>
    <w:rsid w:val="009008AE"/>
    <w:rsid w:val="00900B08"/>
    <w:rsid w:val="00900B9F"/>
    <w:rsid w:val="00901A39"/>
    <w:rsid w:val="00901C8F"/>
    <w:rsid w:val="00901E5A"/>
    <w:rsid w:val="00901FAA"/>
    <w:rsid w:val="00902F8F"/>
    <w:rsid w:val="00903191"/>
    <w:rsid w:val="00903B7F"/>
    <w:rsid w:val="00903E46"/>
    <w:rsid w:val="009040E4"/>
    <w:rsid w:val="00904367"/>
    <w:rsid w:val="009047C1"/>
    <w:rsid w:val="00904AA3"/>
    <w:rsid w:val="00904CE5"/>
    <w:rsid w:val="0090519E"/>
    <w:rsid w:val="00905E82"/>
    <w:rsid w:val="00906467"/>
    <w:rsid w:val="00907382"/>
    <w:rsid w:val="0090759E"/>
    <w:rsid w:val="00907817"/>
    <w:rsid w:val="00907888"/>
    <w:rsid w:val="009101C7"/>
    <w:rsid w:val="00910480"/>
    <w:rsid w:val="00910BDC"/>
    <w:rsid w:val="0091122B"/>
    <w:rsid w:val="0091141D"/>
    <w:rsid w:val="009117C5"/>
    <w:rsid w:val="00911FDB"/>
    <w:rsid w:val="0091204D"/>
    <w:rsid w:val="00912DEC"/>
    <w:rsid w:val="00913020"/>
    <w:rsid w:val="00913159"/>
    <w:rsid w:val="00913255"/>
    <w:rsid w:val="009134E9"/>
    <w:rsid w:val="00913B85"/>
    <w:rsid w:val="00914096"/>
    <w:rsid w:val="00914649"/>
    <w:rsid w:val="00914AB3"/>
    <w:rsid w:val="00914F05"/>
    <w:rsid w:val="00915395"/>
    <w:rsid w:val="009153BF"/>
    <w:rsid w:val="0091576A"/>
    <w:rsid w:val="00915DE2"/>
    <w:rsid w:val="009163DE"/>
    <w:rsid w:val="00916516"/>
    <w:rsid w:val="0091670A"/>
    <w:rsid w:val="009167FC"/>
    <w:rsid w:val="00916BE6"/>
    <w:rsid w:val="00917059"/>
    <w:rsid w:val="009170FA"/>
    <w:rsid w:val="009172F6"/>
    <w:rsid w:val="0091747E"/>
    <w:rsid w:val="00917950"/>
    <w:rsid w:val="00917F61"/>
    <w:rsid w:val="00920264"/>
    <w:rsid w:val="00920994"/>
    <w:rsid w:val="00920AFD"/>
    <w:rsid w:val="00920E4A"/>
    <w:rsid w:val="00921195"/>
    <w:rsid w:val="009211A0"/>
    <w:rsid w:val="009226A1"/>
    <w:rsid w:val="009235E9"/>
    <w:rsid w:val="00923980"/>
    <w:rsid w:val="00923E32"/>
    <w:rsid w:val="00924049"/>
    <w:rsid w:val="009240F7"/>
    <w:rsid w:val="00924826"/>
    <w:rsid w:val="009248E1"/>
    <w:rsid w:val="00924C15"/>
    <w:rsid w:val="00924D94"/>
    <w:rsid w:val="00924FD7"/>
    <w:rsid w:val="009252E3"/>
    <w:rsid w:val="00925884"/>
    <w:rsid w:val="00925B49"/>
    <w:rsid w:val="0092656A"/>
    <w:rsid w:val="0092678D"/>
    <w:rsid w:val="009269C3"/>
    <w:rsid w:val="0092734A"/>
    <w:rsid w:val="0092771E"/>
    <w:rsid w:val="00927EA8"/>
    <w:rsid w:val="00930871"/>
    <w:rsid w:val="009309EC"/>
    <w:rsid w:val="00930B59"/>
    <w:rsid w:val="00930E7D"/>
    <w:rsid w:val="00930FB7"/>
    <w:rsid w:val="00931304"/>
    <w:rsid w:val="00932447"/>
    <w:rsid w:val="0093278C"/>
    <w:rsid w:val="009328E6"/>
    <w:rsid w:val="009339CA"/>
    <w:rsid w:val="00933B76"/>
    <w:rsid w:val="00933DD9"/>
    <w:rsid w:val="00933E13"/>
    <w:rsid w:val="0093448C"/>
    <w:rsid w:val="00934DC8"/>
    <w:rsid w:val="00934E0E"/>
    <w:rsid w:val="00934F51"/>
    <w:rsid w:val="00935582"/>
    <w:rsid w:val="00936171"/>
    <w:rsid w:val="009363CA"/>
    <w:rsid w:val="00936B8A"/>
    <w:rsid w:val="00936F93"/>
    <w:rsid w:val="009375A7"/>
    <w:rsid w:val="00937C70"/>
    <w:rsid w:val="00937E8C"/>
    <w:rsid w:val="00937F45"/>
    <w:rsid w:val="00937F89"/>
    <w:rsid w:val="00940164"/>
    <w:rsid w:val="0094033D"/>
    <w:rsid w:val="00940427"/>
    <w:rsid w:val="0094072C"/>
    <w:rsid w:val="009408FE"/>
    <w:rsid w:val="00940BB4"/>
    <w:rsid w:val="00941DCF"/>
    <w:rsid w:val="00941EF7"/>
    <w:rsid w:val="009421CA"/>
    <w:rsid w:val="00942445"/>
    <w:rsid w:val="009425B6"/>
    <w:rsid w:val="00942E21"/>
    <w:rsid w:val="0094358B"/>
    <w:rsid w:val="00943A3C"/>
    <w:rsid w:val="00943E3C"/>
    <w:rsid w:val="009444EB"/>
    <w:rsid w:val="00944E0C"/>
    <w:rsid w:val="00945290"/>
    <w:rsid w:val="009455EC"/>
    <w:rsid w:val="00946006"/>
    <w:rsid w:val="00947186"/>
    <w:rsid w:val="00947594"/>
    <w:rsid w:val="0094784D"/>
    <w:rsid w:val="00951523"/>
    <w:rsid w:val="009515D6"/>
    <w:rsid w:val="009517F1"/>
    <w:rsid w:val="00951936"/>
    <w:rsid w:val="00951EB3"/>
    <w:rsid w:val="00952DB5"/>
    <w:rsid w:val="0095403E"/>
    <w:rsid w:val="0095428F"/>
    <w:rsid w:val="00954592"/>
    <w:rsid w:val="00954663"/>
    <w:rsid w:val="0095492D"/>
    <w:rsid w:val="00954A01"/>
    <w:rsid w:val="00954EB1"/>
    <w:rsid w:val="009554F5"/>
    <w:rsid w:val="00955505"/>
    <w:rsid w:val="00955998"/>
    <w:rsid w:val="00955B40"/>
    <w:rsid w:val="00956027"/>
    <w:rsid w:val="0095620B"/>
    <w:rsid w:val="0095659D"/>
    <w:rsid w:val="0095709C"/>
    <w:rsid w:val="009577F5"/>
    <w:rsid w:val="009578D9"/>
    <w:rsid w:val="00957E83"/>
    <w:rsid w:val="00957F83"/>
    <w:rsid w:val="009606B7"/>
    <w:rsid w:val="00960725"/>
    <w:rsid w:val="00960D8B"/>
    <w:rsid w:val="00960FE2"/>
    <w:rsid w:val="009611A8"/>
    <w:rsid w:val="009619DD"/>
    <w:rsid w:val="00961C34"/>
    <w:rsid w:val="00961FD0"/>
    <w:rsid w:val="009622BE"/>
    <w:rsid w:val="00962528"/>
    <w:rsid w:val="00962BC3"/>
    <w:rsid w:val="0096382C"/>
    <w:rsid w:val="00963F58"/>
    <w:rsid w:val="0096451B"/>
    <w:rsid w:val="00964E22"/>
    <w:rsid w:val="00964E99"/>
    <w:rsid w:val="009657E7"/>
    <w:rsid w:val="00966992"/>
    <w:rsid w:val="00966CB2"/>
    <w:rsid w:val="0096760A"/>
    <w:rsid w:val="00967855"/>
    <w:rsid w:val="0096787A"/>
    <w:rsid w:val="00967B69"/>
    <w:rsid w:val="00967C6F"/>
    <w:rsid w:val="00970289"/>
    <w:rsid w:val="00970BE1"/>
    <w:rsid w:val="00971118"/>
    <w:rsid w:val="009717E5"/>
    <w:rsid w:val="009719CD"/>
    <w:rsid w:val="00971EDD"/>
    <w:rsid w:val="00972A31"/>
    <w:rsid w:val="00972ABB"/>
    <w:rsid w:val="0097384A"/>
    <w:rsid w:val="00973888"/>
    <w:rsid w:val="00974594"/>
    <w:rsid w:val="00974F2C"/>
    <w:rsid w:val="0097517F"/>
    <w:rsid w:val="00975DC9"/>
    <w:rsid w:val="00975F20"/>
    <w:rsid w:val="009765DC"/>
    <w:rsid w:val="009767E1"/>
    <w:rsid w:val="00976A5D"/>
    <w:rsid w:val="00976B11"/>
    <w:rsid w:val="00976DF7"/>
    <w:rsid w:val="00977079"/>
    <w:rsid w:val="009771DF"/>
    <w:rsid w:val="009774D9"/>
    <w:rsid w:val="00977567"/>
    <w:rsid w:val="009776D0"/>
    <w:rsid w:val="009777C8"/>
    <w:rsid w:val="009803BB"/>
    <w:rsid w:val="009813BE"/>
    <w:rsid w:val="00981EE0"/>
    <w:rsid w:val="00981F12"/>
    <w:rsid w:val="00982671"/>
    <w:rsid w:val="00983CFA"/>
    <w:rsid w:val="009840AF"/>
    <w:rsid w:val="009849E0"/>
    <w:rsid w:val="00984DDD"/>
    <w:rsid w:val="00985BB2"/>
    <w:rsid w:val="00986278"/>
    <w:rsid w:val="009865F5"/>
    <w:rsid w:val="009867D3"/>
    <w:rsid w:val="009874D0"/>
    <w:rsid w:val="0098792F"/>
    <w:rsid w:val="00987B96"/>
    <w:rsid w:val="00987E40"/>
    <w:rsid w:val="0099115F"/>
    <w:rsid w:val="009912A9"/>
    <w:rsid w:val="00991DA0"/>
    <w:rsid w:val="00992356"/>
    <w:rsid w:val="009925A0"/>
    <w:rsid w:val="0099273A"/>
    <w:rsid w:val="009928C1"/>
    <w:rsid w:val="00992F36"/>
    <w:rsid w:val="00992FDA"/>
    <w:rsid w:val="00993384"/>
    <w:rsid w:val="00993BCF"/>
    <w:rsid w:val="009941E8"/>
    <w:rsid w:val="0099424A"/>
    <w:rsid w:val="0099456F"/>
    <w:rsid w:val="00995D7C"/>
    <w:rsid w:val="00995DD9"/>
    <w:rsid w:val="00995F9F"/>
    <w:rsid w:val="00995FB6"/>
    <w:rsid w:val="00996208"/>
    <w:rsid w:val="00996931"/>
    <w:rsid w:val="009971E5"/>
    <w:rsid w:val="00997C71"/>
    <w:rsid w:val="009A037E"/>
    <w:rsid w:val="009A0C64"/>
    <w:rsid w:val="009A13DF"/>
    <w:rsid w:val="009A1A95"/>
    <w:rsid w:val="009A226E"/>
    <w:rsid w:val="009A262E"/>
    <w:rsid w:val="009A2A52"/>
    <w:rsid w:val="009A315D"/>
    <w:rsid w:val="009A3259"/>
    <w:rsid w:val="009A36DE"/>
    <w:rsid w:val="009A39AD"/>
    <w:rsid w:val="009A3B94"/>
    <w:rsid w:val="009A3E6C"/>
    <w:rsid w:val="009A4BED"/>
    <w:rsid w:val="009A57FE"/>
    <w:rsid w:val="009A5EBB"/>
    <w:rsid w:val="009A60B5"/>
    <w:rsid w:val="009A6C67"/>
    <w:rsid w:val="009A7274"/>
    <w:rsid w:val="009A727B"/>
    <w:rsid w:val="009A77EF"/>
    <w:rsid w:val="009A7821"/>
    <w:rsid w:val="009A78AE"/>
    <w:rsid w:val="009A7F1B"/>
    <w:rsid w:val="009A7FF9"/>
    <w:rsid w:val="009B0E8E"/>
    <w:rsid w:val="009B1241"/>
    <w:rsid w:val="009B1454"/>
    <w:rsid w:val="009B193D"/>
    <w:rsid w:val="009B24CF"/>
    <w:rsid w:val="009B25B6"/>
    <w:rsid w:val="009B2A34"/>
    <w:rsid w:val="009B2B5A"/>
    <w:rsid w:val="009B3D99"/>
    <w:rsid w:val="009B4426"/>
    <w:rsid w:val="009B482F"/>
    <w:rsid w:val="009B4A36"/>
    <w:rsid w:val="009B509F"/>
    <w:rsid w:val="009B51C1"/>
    <w:rsid w:val="009B62AE"/>
    <w:rsid w:val="009B68E2"/>
    <w:rsid w:val="009B6A33"/>
    <w:rsid w:val="009B6B86"/>
    <w:rsid w:val="009B6B95"/>
    <w:rsid w:val="009B70A8"/>
    <w:rsid w:val="009B751E"/>
    <w:rsid w:val="009B756C"/>
    <w:rsid w:val="009C072C"/>
    <w:rsid w:val="009C1537"/>
    <w:rsid w:val="009C15BE"/>
    <w:rsid w:val="009C247C"/>
    <w:rsid w:val="009C3A98"/>
    <w:rsid w:val="009C53E3"/>
    <w:rsid w:val="009C544E"/>
    <w:rsid w:val="009C5694"/>
    <w:rsid w:val="009C5C21"/>
    <w:rsid w:val="009C6311"/>
    <w:rsid w:val="009C63A4"/>
    <w:rsid w:val="009C647B"/>
    <w:rsid w:val="009C6D35"/>
    <w:rsid w:val="009C7131"/>
    <w:rsid w:val="009C7158"/>
    <w:rsid w:val="009C7672"/>
    <w:rsid w:val="009D0259"/>
    <w:rsid w:val="009D02F3"/>
    <w:rsid w:val="009D0520"/>
    <w:rsid w:val="009D0CF9"/>
    <w:rsid w:val="009D1127"/>
    <w:rsid w:val="009D133E"/>
    <w:rsid w:val="009D1C52"/>
    <w:rsid w:val="009D1C58"/>
    <w:rsid w:val="009D2012"/>
    <w:rsid w:val="009D20B4"/>
    <w:rsid w:val="009D25BF"/>
    <w:rsid w:val="009D32A2"/>
    <w:rsid w:val="009D3532"/>
    <w:rsid w:val="009D362B"/>
    <w:rsid w:val="009D378A"/>
    <w:rsid w:val="009D398A"/>
    <w:rsid w:val="009D3EB6"/>
    <w:rsid w:val="009D481A"/>
    <w:rsid w:val="009D495E"/>
    <w:rsid w:val="009D59ED"/>
    <w:rsid w:val="009D69BB"/>
    <w:rsid w:val="009D6C8C"/>
    <w:rsid w:val="009D6F9B"/>
    <w:rsid w:val="009D716B"/>
    <w:rsid w:val="009D76E9"/>
    <w:rsid w:val="009D7799"/>
    <w:rsid w:val="009D7D0C"/>
    <w:rsid w:val="009E057B"/>
    <w:rsid w:val="009E08B5"/>
    <w:rsid w:val="009E1436"/>
    <w:rsid w:val="009E1DFF"/>
    <w:rsid w:val="009E1E87"/>
    <w:rsid w:val="009E2358"/>
    <w:rsid w:val="009E2419"/>
    <w:rsid w:val="009E246B"/>
    <w:rsid w:val="009E2965"/>
    <w:rsid w:val="009E3183"/>
    <w:rsid w:val="009E31AB"/>
    <w:rsid w:val="009E3B21"/>
    <w:rsid w:val="009E405B"/>
    <w:rsid w:val="009E447B"/>
    <w:rsid w:val="009E4896"/>
    <w:rsid w:val="009E4CAE"/>
    <w:rsid w:val="009E4F2B"/>
    <w:rsid w:val="009E57E5"/>
    <w:rsid w:val="009E57E8"/>
    <w:rsid w:val="009E5FC3"/>
    <w:rsid w:val="009E6386"/>
    <w:rsid w:val="009E6461"/>
    <w:rsid w:val="009E6D1B"/>
    <w:rsid w:val="009E6EFE"/>
    <w:rsid w:val="009E716B"/>
    <w:rsid w:val="009E7C22"/>
    <w:rsid w:val="009F06FA"/>
    <w:rsid w:val="009F160E"/>
    <w:rsid w:val="009F202D"/>
    <w:rsid w:val="009F2111"/>
    <w:rsid w:val="009F224C"/>
    <w:rsid w:val="009F23C8"/>
    <w:rsid w:val="009F29A7"/>
    <w:rsid w:val="009F2B47"/>
    <w:rsid w:val="009F3581"/>
    <w:rsid w:val="009F38CD"/>
    <w:rsid w:val="009F3C82"/>
    <w:rsid w:val="009F3FB7"/>
    <w:rsid w:val="009F44A7"/>
    <w:rsid w:val="009F45ED"/>
    <w:rsid w:val="009F4ABA"/>
    <w:rsid w:val="009F4E66"/>
    <w:rsid w:val="009F53F8"/>
    <w:rsid w:val="009F54D1"/>
    <w:rsid w:val="009F5AE6"/>
    <w:rsid w:val="009F61E6"/>
    <w:rsid w:val="009F6404"/>
    <w:rsid w:val="009F659C"/>
    <w:rsid w:val="009F670F"/>
    <w:rsid w:val="00A005A7"/>
    <w:rsid w:val="00A00D5D"/>
    <w:rsid w:val="00A00F8E"/>
    <w:rsid w:val="00A010C5"/>
    <w:rsid w:val="00A01331"/>
    <w:rsid w:val="00A01C6B"/>
    <w:rsid w:val="00A01E40"/>
    <w:rsid w:val="00A02D3C"/>
    <w:rsid w:val="00A03143"/>
    <w:rsid w:val="00A031BE"/>
    <w:rsid w:val="00A032B9"/>
    <w:rsid w:val="00A03C58"/>
    <w:rsid w:val="00A04506"/>
    <w:rsid w:val="00A04512"/>
    <w:rsid w:val="00A049C8"/>
    <w:rsid w:val="00A04B1D"/>
    <w:rsid w:val="00A054C7"/>
    <w:rsid w:val="00A0558A"/>
    <w:rsid w:val="00A0576B"/>
    <w:rsid w:val="00A057EE"/>
    <w:rsid w:val="00A0584D"/>
    <w:rsid w:val="00A05E0C"/>
    <w:rsid w:val="00A06FB1"/>
    <w:rsid w:val="00A07BE6"/>
    <w:rsid w:val="00A07C93"/>
    <w:rsid w:val="00A07D31"/>
    <w:rsid w:val="00A07D8B"/>
    <w:rsid w:val="00A07E8F"/>
    <w:rsid w:val="00A07F07"/>
    <w:rsid w:val="00A103D8"/>
    <w:rsid w:val="00A10489"/>
    <w:rsid w:val="00A10D83"/>
    <w:rsid w:val="00A10E95"/>
    <w:rsid w:val="00A10FFA"/>
    <w:rsid w:val="00A11063"/>
    <w:rsid w:val="00A11212"/>
    <w:rsid w:val="00A11297"/>
    <w:rsid w:val="00A11457"/>
    <w:rsid w:val="00A11AF5"/>
    <w:rsid w:val="00A129E2"/>
    <w:rsid w:val="00A13B56"/>
    <w:rsid w:val="00A13FCC"/>
    <w:rsid w:val="00A141CD"/>
    <w:rsid w:val="00A14880"/>
    <w:rsid w:val="00A14E13"/>
    <w:rsid w:val="00A151A1"/>
    <w:rsid w:val="00A15A60"/>
    <w:rsid w:val="00A15B04"/>
    <w:rsid w:val="00A16102"/>
    <w:rsid w:val="00A167C6"/>
    <w:rsid w:val="00A16DB9"/>
    <w:rsid w:val="00A16E5C"/>
    <w:rsid w:val="00A16EA8"/>
    <w:rsid w:val="00A174C8"/>
    <w:rsid w:val="00A17612"/>
    <w:rsid w:val="00A179B9"/>
    <w:rsid w:val="00A2149E"/>
    <w:rsid w:val="00A215E7"/>
    <w:rsid w:val="00A21DAB"/>
    <w:rsid w:val="00A21E03"/>
    <w:rsid w:val="00A226A4"/>
    <w:rsid w:val="00A22DA7"/>
    <w:rsid w:val="00A22EF5"/>
    <w:rsid w:val="00A2376F"/>
    <w:rsid w:val="00A23AD5"/>
    <w:rsid w:val="00A23B46"/>
    <w:rsid w:val="00A24472"/>
    <w:rsid w:val="00A2472F"/>
    <w:rsid w:val="00A24951"/>
    <w:rsid w:val="00A24C21"/>
    <w:rsid w:val="00A25124"/>
    <w:rsid w:val="00A25867"/>
    <w:rsid w:val="00A26611"/>
    <w:rsid w:val="00A268FF"/>
    <w:rsid w:val="00A26A66"/>
    <w:rsid w:val="00A26C85"/>
    <w:rsid w:val="00A272B4"/>
    <w:rsid w:val="00A277F2"/>
    <w:rsid w:val="00A2794A"/>
    <w:rsid w:val="00A27F01"/>
    <w:rsid w:val="00A30529"/>
    <w:rsid w:val="00A30584"/>
    <w:rsid w:val="00A31561"/>
    <w:rsid w:val="00A31715"/>
    <w:rsid w:val="00A31E7E"/>
    <w:rsid w:val="00A32C99"/>
    <w:rsid w:val="00A32D88"/>
    <w:rsid w:val="00A32E6C"/>
    <w:rsid w:val="00A33D02"/>
    <w:rsid w:val="00A34244"/>
    <w:rsid w:val="00A34DF7"/>
    <w:rsid w:val="00A34EA7"/>
    <w:rsid w:val="00A34EA9"/>
    <w:rsid w:val="00A34EB0"/>
    <w:rsid w:val="00A354CD"/>
    <w:rsid w:val="00A35533"/>
    <w:rsid w:val="00A35575"/>
    <w:rsid w:val="00A356EA"/>
    <w:rsid w:val="00A35D7E"/>
    <w:rsid w:val="00A3660B"/>
    <w:rsid w:val="00A368AB"/>
    <w:rsid w:val="00A36A65"/>
    <w:rsid w:val="00A36ACB"/>
    <w:rsid w:val="00A36F12"/>
    <w:rsid w:val="00A37326"/>
    <w:rsid w:val="00A378E5"/>
    <w:rsid w:val="00A379B7"/>
    <w:rsid w:val="00A37A71"/>
    <w:rsid w:val="00A40C6D"/>
    <w:rsid w:val="00A40F84"/>
    <w:rsid w:val="00A41105"/>
    <w:rsid w:val="00A4110E"/>
    <w:rsid w:val="00A41465"/>
    <w:rsid w:val="00A4149A"/>
    <w:rsid w:val="00A41759"/>
    <w:rsid w:val="00A417A9"/>
    <w:rsid w:val="00A41BED"/>
    <w:rsid w:val="00A41D14"/>
    <w:rsid w:val="00A42262"/>
    <w:rsid w:val="00A427C4"/>
    <w:rsid w:val="00A43123"/>
    <w:rsid w:val="00A4324B"/>
    <w:rsid w:val="00A433DC"/>
    <w:rsid w:val="00A444A0"/>
    <w:rsid w:val="00A44C64"/>
    <w:rsid w:val="00A44D0B"/>
    <w:rsid w:val="00A44ED2"/>
    <w:rsid w:val="00A458C9"/>
    <w:rsid w:val="00A45F2B"/>
    <w:rsid w:val="00A46ADA"/>
    <w:rsid w:val="00A46CF9"/>
    <w:rsid w:val="00A46D44"/>
    <w:rsid w:val="00A479FB"/>
    <w:rsid w:val="00A47D20"/>
    <w:rsid w:val="00A50158"/>
    <w:rsid w:val="00A5087B"/>
    <w:rsid w:val="00A50914"/>
    <w:rsid w:val="00A510ED"/>
    <w:rsid w:val="00A51139"/>
    <w:rsid w:val="00A516F3"/>
    <w:rsid w:val="00A51C3E"/>
    <w:rsid w:val="00A5207F"/>
    <w:rsid w:val="00A52441"/>
    <w:rsid w:val="00A52572"/>
    <w:rsid w:val="00A52AE6"/>
    <w:rsid w:val="00A52E53"/>
    <w:rsid w:val="00A53115"/>
    <w:rsid w:val="00A53BE5"/>
    <w:rsid w:val="00A53E51"/>
    <w:rsid w:val="00A540E4"/>
    <w:rsid w:val="00A54AFB"/>
    <w:rsid w:val="00A562B5"/>
    <w:rsid w:val="00A56482"/>
    <w:rsid w:val="00A5689E"/>
    <w:rsid w:val="00A56930"/>
    <w:rsid w:val="00A56FA0"/>
    <w:rsid w:val="00A574F9"/>
    <w:rsid w:val="00A577CA"/>
    <w:rsid w:val="00A57867"/>
    <w:rsid w:val="00A60557"/>
    <w:rsid w:val="00A611C3"/>
    <w:rsid w:val="00A614A2"/>
    <w:rsid w:val="00A61504"/>
    <w:rsid w:val="00A6176B"/>
    <w:rsid w:val="00A61ABA"/>
    <w:rsid w:val="00A61EB5"/>
    <w:rsid w:val="00A62727"/>
    <w:rsid w:val="00A62872"/>
    <w:rsid w:val="00A629E8"/>
    <w:rsid w:val="00A637FA"/>
    <w:rsid w:val="00A63BD5"/>
    <w:rsid w:val="00A64010"/>
    <w:rsid w:val="00A64D09"/>
    <w:rsid w:val="00A6590B"/>
    <w:rsid w:val="00A65C63"/>
    <w:rsid w:val="00A66361"/>
    <w:rsid w:val="00A66A37"/>
    <w:rsid w:val="00A66C12"/>
    <w:rsid w:val="00A66ED6"/>
    <w:rsid w:val="00A67380"/>
    <w:rsid w:val="00A67692"/>
    <w:rsid w:val="00A67D0D"/>
    <w:rsid w:val="00A67FD2"/>
    <w:rsid w:val="00A70593"/>
    <w:rsid w:val="00A707B2"/>
    <w:rsid w:val="00A70860"/>
    <w:rsid w:val="00A70CC3"/>
    <w:rsid w:val="00A70E06"/>
    <w:rsid w:val="00A71165"/>
    <w:rsid w:val="00A7152A"/>
    <w:rsid w:val="00A71889"/>
    <w:rsid w:val="00A71BA8"/>
    <w:rsid w:val="00A7234B"/>
    <w:rsid w:val="00A723A8"/>
    <w:rsid w:val="00A72FC2"/>
    <w:rsid w:val="00A72FE3"/>
    <w:rsid w:val="00A740CB"/>
    <w:rsid w:val="00A74481"/>
    <w:rsid w:val="00A74AD9"/>
    <w:rsid w:val="00A74C21"/>
    <w:rsid w:val="00A74D9E"/>
    <w:rsid w:val="00A754A5"/>
    <w:rsid w:val="00A754BA"/>
    <w:rsid w:val="00A75677"/>
    <w:rsid w:val="00A76092"/>
    <w:rsid w:val="00A76B53"/>
    <w:rsid w:val="00A770FA"/>
    <w:rsid w:val="00A77149"/>
    <w:rsid w:val="00A7723F"/>
    <w:rsid w:val="00A7740D"/>
    <w:rsid w:val="00A77929"/>
    <w:rsid w:val="00A77E99"/>
    <w:rsid w:val="00A80040"/>
    <w:rsid w:val="00A805F6"/>
    <w:rsid w:val="00A808C9"/>
    <w:rsid w:val="00A80F49"/>
    <w:rsid w:val="00A81A6F"/>
    <w:rsid w:val="00A81ED7"/>
    <w:rsid w:val="00A8235F"/>
    <w:rsid w:val="00A82872"/>
    <w:rsid w:val="00A82F95"/>
    <w:rsid w:val="00A8361E"/>
    <w:rsid w:val="00A8374E"/>
    <w:rsid w:val="00A8376B"/>
    <w:rsid w:val="00A838BA"/>
    <w:rsid w:val="00A838F7"/>
    <w:rsid w:val="00A83DFA"/>
    <w:rsid w:val="00A84F85"/>
    <w:rsid w:val="00A85039"/>
    <w:rsid w:val="00A85225"/>
    <w:rsid w:val="00A85298"/>
    <w:rsid w:val="00A85DA0"/>
    <w:rsid w:val="00A86126"/>
    <w:rsid w:val="00A86612"/>
    <w:rsid w:val="00A86C03"/>
    <w:rsid w:val="00A86FCA"/>
    <w:rsid w:val="00A8765C"/>
    <w:rsid w:val="00A90763"/>
    <w:rsid w:val="00A90CF7"/>
    <w:rsid w:val="00A90D72"/>
    <w:rsid w:val="00A91009"/>
    <w:rsid w:val="00A9133F"/>
    <w:rsid w:val="00A914D5"/>
    <w:rsid w:val="00A91679"/>
    <w:rsid w:val="00A91F24"/>
    <w:rsid w:val="00A91F40"/>
    <w:rsid w:val="00A91F8C"/>
    <w:rsid w:val="00A929E7"/>
    <w:rsid w:val="00A92D14"/>
    <w:rsid w:val="00A92E3B"/>
    <w:rsid w:val="00A92FBF"/>
    <w:rsid w:val="00A932EB"/>
    <w:rsid w:val="00A93F12"/>
    <w:rsid w:val="00A94234"/>
    <w:rsid w:val="00A9478B"/>
    <w:rsid w:val="00A954F7"/>
    <w:rsid w:val="00A95621"/>
    <w:rsid w:val="00A967D7"/>
    <w:rsid w:val="00A9709C"/>
    <w:rsid w:val="00A970BC"/>
    <w:rsid w:val="00A974D9"/>
    <w:rsid w:val="00A975A9"/>
    <w:rsid w:val="00AA014F"/>
    <w:rsid w:val="00AA057F"/>
    <w:rsid w:val="00AA0C37"/>
    <w:rsid w:val="00AA0FD6"/>
    <w:rsid w:val="00AA1076"/>
    <w:rsid w:val="00AA1B60"/>
    <w:rsid w:val="00AA2171"/>
    <w:rsid w:val="00AA253D"/>
    <w:rsid w:val="00AA2D71"/>
    <w:rsid w:val="00AA33E4"/>
    <w:rsid w:val="00AA3482"/>
    <w:rsid w:val="00AA4A67"/>
    <w:rsid w:val="00AA5531"/>
    <w:rsid w:val="00AA6778"/>
    <w:rsid w:val="00AA6B11"/>
    <w:rsid w:val="00AA6D42"/>
    <w:rsid w:val="00AA6D53"/>
    <w:rsid w:val="00AA6F2D"/>
    <w:rsid w:val="00AA70F1"/>
    <w:rsid w:val="00AA739C"/>
    <w:rsid w:val="00AA74A0"/>
    <w:rsid w:val="00AA7620"/>
    <w:rsid w:val="00AA7C61"/>
    <w:rsid w:val="00AB028D"/>
    <w:rsid w:val="00AB07DD"/>
    <w:rsid w:val="00AB0887"/>
    <w:rsid w:val="00AB0DA2"/>
    <w:rsid w:val="00AB0ED4"/>
    <w:rsid w:val="00AB2AC3"/>
    <w:rsid w:val="00AB2DE2"/>
    <w:rsid w:val="00AB3185"/>
    <w:rsid w:val="00AB34BB"/>
    <w:rsid w:val="00AB362C"/>
    <w:rsid w:val="00AB421F"/>
    <w:rsid w:val="00AB4BDA"/>
    <w:rsid w:val="00AB4BF1"/>
    <w:rsid w:val="00AB531B"/>
    <w:rsid w:val="00AB5E8D"/>
    <w:rsid w:val="00AB5F55"/>
    <w:rsid w:val="00AB6190"/>
    <w:rsid w:val="00AB63FA"/>
    <w:rsid w:val="00AB660F"/>
    <w:rsid w:val="00AB69B8"/>
    <w:rsid w:val="00AB6DD6"/>
    <w:rsid w:val="00AB6F09"/>
    <w:rsid w:val="00AB724C"/>
    <w:rsid w:val="00AB7DDA"/>
    <w:rsid w:val="00AC0252"/>
    <w:rsid w:val="00AC1D4A"/>
    <w:rsid w:val="00AC1DAE"/>
    <w:rsid w:val="00AC2155"/>
    <w:rsid w:val="00AC2D18"/>
    <w:rsid w:val="00AC2F4E"/>
    <w:rsid w:val="00AC3879"/>
    <w:rsid w:val="00AC3C55"/>
    <w:rsid w:val="00AC46DC"/>
    <w:rsid w:val="00AC4BE0"/>
    <w:rsid w:val="00AC4D12"/>
    <w:rsid w:val="00AC4D28"/>
    <w:rsid w:val="00AC50C4"/>
    <w:rsid w:val="00AC5AAC"/>
    <w:rsid w:val="00AC5F3A"/>
    <w:rsid w:val="00AC6074"/>
    <w:rsid w:val="00AC65B3"/>
    <w:rsid w:val="00AC6E3B"/>
    <w:rsid w:val="00AC71D8"/>
    <w:rsid w:val="00AC744B"/>
    <w:rsid w:val="00AC7594"/>
    <w:rsid w:val="00AC7C53"/>
    <w:rsid w:val="00AC7FF7"/>
    <w:rsid w:val="00AD0639"/>
    <w:rsid w:val="00AD0EB8"/>
    <w:rsid w:val="00AD1D1B"/>
    <w:rsid w:val="00AD1E49"/>
    <w:rsid w:val="00AD2835"/>
    <w:rsid w:val="00AD28F8"/>
    <w:rsid w:val="00AD2E91"/>
    <w:rsid w:val="00AD3159"/>
    <w:rsid w:val="00AD3166"/>
    <w:rsid w:val="00AD3189"/>
    <w:rsid w:val="00AD34C3"/>
    <w:rsid w:val="00AD3A9D"/>
    <w:rsid w:val="00AD3D05"/>
    <w:rsid w:val="00AD4B63"/>
    <w:rsid w:val="00AD4F8D"/>
    <w:rsid w:val="00AD5036"/>
    <w:rsid w:val="00AD5A98"/>
    <w:rsid w:val="00AD646B"/>
    <w:rsid w:val="00AD67BC"/>
    <w:rsid w:val="00AD6BE4"/>
    <w:rsid w:val="00AD6C20"/>
    <w:rsid w:val="00AD6C4C"/>
    <w:rsid w:val="00AD717E"/>
    <w:rsid w:val="00AD757A"/>
    <w:rsid w:val="00AD7636"/>
    <w:rsid w:val="00AD76D6"/>
    <w:rsid w:val="00AE03E4"/>
    <w:rsid w:val="00AE04C4"/>
    <w:rsid w:val="00AE04E4"/>
    <w:rsid w:val="00AE0B03"/>
    <w:rsid w:val="00AE0C6A"/>
    <w:rsid w:val="00AE140F"/>
    <w:rsid w:val="00AE1616"/>
    <w:rsid w:val="00AE184A"/>
    <w:rsid w:val="00AE1D12"/>
    <w:rsid w:val="00AE406E"/>
    <w:rsid w:val="00AE40E9"/>
    <w:rsid w:val="00AE4A4C"/>
    <w:rsid w:val="00AE4C55"/>
    <w:rsid w:val="00AE52AF"/>
    <w:rsid w:val="00AE52C8"/>
    <w:rsid w:val="00AE5778"/>
    <w:rsid w:val="00AE5E16"/>
    <w:rsid w:val="00AE60B5"/>
    <w:rsid w:val="00AE6384"/>
    <w:rsid w:val="00AE6432"/>
    <w:rsid w:val="00AE6563"/>
    <w:rsid w:val="00AE6A5B"/>
    <w:rsid w:val="00AE78E6"/>
    <w:rsid w:val="00AF0B3D"/>
    <w:rsid w:val="00AF0BB2"/>
    <w:rsid w:val="00AF1968"/>
    <w:rsid w:val="00AF1D10"/>
    <w:rsid w:val="00AF1EAD"/>
    <w:rsid w:val="00AF238F"/>
    <w:rsid w:val="00AF26D1"/>
    <w:rsid w:val="00AF27AD"/>
    <w:rsid w:val="00AF2D48"/>
    <w:rsid w:val="00AF30A4"/>
    <w:rsid w:val="00AF3523"/>
    <w:rsid w:val="00AF361F"/>
    <w:rsid w:val="00AF3DE8"/>
    <w:rsid w:val="00AF3FEC"/>
    <w:rsid w:val="00AF4160"/>
    <w:rsid w:val="00AF4220"/>
    <w:rsid w:val="00AF42E1"/>
    <w:rsid w:val="00AF4606"/>
    <w:rsid w:val="00AF5B1F"/>
    <w:rsid w:val="00AF6564"/>
    <w:rsid w:val="00AF6964"/>
    <w:rsid w:val="00AF6BC4"/>
    <w:rsid w:val="00AF71FE"/>
    <w:rsid w:val="00AF7410"/>
    <w:rsid w:val="00AF79DF"/>
    <w:rsid w:val="00AF79F2"/>
    <w:rsid w:val="00B01086"/>
    <w:rsid w:val="00B011C0"/>
    <w:rsid w:val="00B01474"/>
    <w:rsid w:val="00B01E82"/>
    <w:rsid w:val="00B02194"/>
    <w:rsid w:val="00B0227E"/>
    <w:rsid w:val="00B032F2"/>
    <w:rsid w:val="00B039B8"/>
    <w:rsid w:val="00B03C8E"/>
    <w:rsid w:val="00B04286"/>
    <w:rsid w:val="00B04807"/>
    <w:rsid w:val="00B04AF8"/>
    <w:rsid w:val="00B051B4"/>
    <w:rsid w:val="00B05377"/>
    <w:rsid w:val="00B054B7"/>
    <w:rsid w:val="00B05B0A"/>
    <w:rsid w:val="00B063E8"/>
    <w:rsid w:val="00B06603"/>
    <w:rsid w:val="00B0667A"/>
    <w:rsid w:val="00B066EE"/>
    <w:rsid w:val="00B0673D"/>
    <w:rsid w:val="00B06788"/>
    <w:rsid w:val="00B06857"/>
    <w:rsid w:val="00B06E2E"/>
    <w:rsid w:val="00B07E5D"/>
    <w:rsid w:val="00B07F49"/>
    <w:rsid w:val="00B10146"/>
    <w:rsid w:val="00B10D1D"/>
    <w:rsid w:val="00B10D5B"/>
    <w:rsid w:val="00B112DC"/>
    <w:rsid w:val="00B11446"/>
    <w:rsid w:val="00B11CB7"/>
    <w:rsid w:val="00B1205D"/>
    <w:rsid w:val="00B120A0"/>
    <w:rsid w:val="00B1244B"/>
    <w:rsid w:val="00B13B69"/>
    <w:rsid w:val="00B14123"/>
    <w:rsid w:val="00B142DC"/>
    <w:rsid w:val="00B14830"/>
    <w:rsid w:val="00B14CCC"/>
    <w:rsid w:val="00B15D0E"/>
    <w:rsid w:val="00B1621A"/>
    <w:rsid w:val="00B16741"/>
    <w:rsid w:val="00B174CB"/>
    <w:rsid w:val="00B17602"/>
    <w:rsid w:val="00B17A5E"/>
    <w:rsid w:val="00B20512"/>
    <w:rsid w:val="00B205E3"/>
    <w:rsid w:val="00B20805"/>
    <w:rsid w:val="00B21269"/>
    <w:rsid w:val="00B2302B"/>
    <w:rsid w:val="00B235CF"/>
    <w:rsid w:val="00B243C3"/>
    <w:rsid w:val="00B246C2"/>
    <w:rsid w:val="00B25034"/>
    <w:rsid w:val="00B25523"/>
    <w:rsid w:val="00B25874"/>
    <w:rsid w:val="00B25B80"/>
    <w:rsid w:val="00B25C38"/>
    <w:rsid w:val="00B26714"/>
    <w:rsid w:val="00B26DD8"/>
    <w:rsid w:val="00B2780D"/>
    <w:rsid w:val="00B312AF"/>
    <w:rsid w:val="00B31816"/>
    <w:rsid w:val="00B32C34"/>
    <w:rsid w:val="00B32C66"/>
    <w:rsid w:val="00B3365C"/>
    <w:rsid w:val="00B337DA"/>
    <w:rsid w:val="00B3388D"/>
    <w:rsid w:val="00B33B5A"/>
    <w:rsid w:val="00B349D9"/>
    <w:rsid w:val="00B34E22"/>
    <w:rsid w:val="00B353BF"/>
    <w:rsid w:val="00B3619F"/>
    <w:rsid w:val="00B363E6"/>
    <w:rsid w:val="00B3671E"/>
    <w:rsid w:val="00B36E99"/>
    <w:rsid w:val="00B37739"/>
    <w:rsid w:val="00B377F2"/>
    <w:rsid w:val="00B37D41"/>
    <w:rsid w:val="00B408E1"/>
    <w:rsid w:val="00B40F7A"/>
    <w:rsid w:val="00B42378"/>
    <w:rsid w:val="00B423A3"/>
    <w:rsid w:val="00B425FC"/>
    <w:rsid w:val="00B4295D"/>
    <w:rsid w:val="00B42BE7"/>
    <w:rsid w:val="00B42F77"/>
    <w:rsid w:val="00B431B5"/>
    <w:rsid w:val="00B44BBC"/>
    <w:rsid w:val="00B44EF6"/>
    <w:rsid w:val="00B453D1"/>
    <w:rsid w:val="00B45872"/>
    <w:rsid w:val="00B45CD9"/>
    <w:rsid w:val="00B45EA4"/>
    <w:rsid w:val="00B45FE4"/>
    <w:rsid w:val="00B460DA"/>
    <w:rsid w:val="00B46501"/>
    <w:rsid w:val="00B466CB"/>
    <w:rsid w:val="00B46911"/>
    <w:rsid w:val="00B46A0F"/>
    <w:rsid w:val="00B46E6F"/>
    <w:rsid w:val="00B4722C"/>
    <w:rsid w:val="00B4783C"/>
    <w:rsid w:val="00B47E79"/>
    <w:rsid w:val="00B47F2B"/>
    <w:rsid w:val="00B47FF4"/>
    <w:rsid w:val="00B50220"/>
    <w:rsid w:val="00B50E08"/>
    <w:rsid w:val="00B51AA3"/>
    <w:rsid w:val="00B51DEA"/>
    <w:rsid w:val="00B52DFC"/>
    <w:rsid w:val="00B52E0C"/>
    <w:rsid w:val="00B53405"/>
    <w:rsid w:val="00B53631"/>
    <w:rsid w:val="00B53739"/>
    <w:rsid w:val="00B53E4E"/>
    <w:rsid w:val="00B53F18"/>
    <w:rsid w:val="00B54055"/>
    <w:rsid w:val="00B54131"/>
    <w:rsid w:val="00B543D5"/>
    <w:rsid w:val="00B5486A"/>
    <w:rsid w:val="00B54BEE"/>
    <w:rsid w:val="00B54D20"/>
    <w:rsid w:val="00B55825"/>
    <w:rsid w:val="00B55F75"/>
    <w:rsid w:val="00B5624D"/>
    <w:rsid w:val="00B56D3B"/>
    <w:rsid w:val="00B574A0"/>
    <w:rsid w:val="00B574B6"/>
    <w:rsid w:val="00B576C6"/>
    <w:rsid w:val="00B578C3"/>
    <w:rsid w:val="00B579B3"/>
    <w:rsid w:val="00B579E0"/>
    <w:rsid w:val="00B57A44"/>
    <w:rsid w:val="00B57ACF"/>
    <w:rsid w:val="00B57D49"/>
    <w:rsid w:val="00B607F0"/>
    <w:rsid w:val="00B60858"/>
    <w:rsid w:val="00B60B7D"/>
    <w:rsid w:val="00B60E15"/>
    <w:rsid w:val="00B61286"/>
    <w:rsid w:val="00B6143A"/>
    <w:rsid w:val="00B61571"/>
    <w:rsid w:val="00B61659"/>
    <w:rsid w:val="00B6186C"/>
    <w:rsid w:val="00B61CBF"/>
    <w:rsid w:val="00B61CD1"/>
    <w:rsid w:val="00B622CF"/>
    <w:rsid w:val="00B623CA"/>
    <w:rsid w:val="00B62671"/>
    <w:rsid w:val="00B63449"/>
    <w:rsid w:val="00B64C6E"/>
    <w:rsid w:val="00B64D5D"/>
    <w:rsid w:val="00B6502F"/>
    <w:rsid w:val="00B651A3"/>
    <w:rsid w:val="00B65D2B"/>
    <w:rsid w:val="00B67435"/>
    <w:rsid w:val="00B67825"/>
    <w:rsid w:val="00B70189"/>
    <w:rsid w:val="00B704C5"/>
    <w:rsid w:val="00B7064D"/>
    <w:rsid w:val="00B70C9C"/>
    <w:rsid w:val="00B70DA4"/>
    <w:rsid w:val="00B70F8E"/>
    <w:rsid w:val="00B71E3B"/>
    <w:rsid w:val="00B72AF7"/>
    <w:rsid w:val="00B7335B"/>
    <w:rsid w:val="00B733A8"/>
    <w:rsid w:val="00B73536"/>
    <w:rsid w:val="00B7399E"/>
    <w:rsid w:val="00B73B08"/>
    <w:rsid w:val="00B73DDE"/>
    <w:rsid w:val="00B742CC"/>
    <w:rsid w:val="00B746C9"/>
    <w:rsid w:val="00B74A21"/>
    <w:rsid w:val="00B74A9C"/>
    <w:rsid w:val="00B7549A"/>
    <w:rsid w:val="00B75899"/>
    <w:rsid w:val="00B75B46"/>
    <w:rsid w:val="00B765C9"/>
    <w:rsid w:val="00B76C98"/>
    <w:rsid w:val="00B80E14"/>
    <w:rsid w:val="00B814C5"/>
    <w:rsid w:val="00B81B00"/>
    <w:rsid w:val="00B8200E"/>
    <w:rsid w:val="00B8236E"/>
    <w:rsid w:val="00B826FF"/>
    <w:rsid w:val="00B8291D"/>
    <w:rsid w:val="00B82CEA"/>
    <w:rsid w:val="00B82E24"/>
    <w:rsid w:val="00B831E6"/>
    <w:rsid w:val="00B83394"/>
    <w:rsid w:val="00B84230"/>
    <w:rsid w:val="00B84952"/>
    <w:rsid w:val="00B84960"/>
    <w:rsid w:val="00B8508B"/>
    <w:rsid w:val="00B851DE"/>
    <w:rsid w:val="00B85D75"/>
    <w:rsid w:val="00B85EBC"/>
    <w:rsid w:val="00B86219"/>
    <w:rsid w:val="00B86299"/>
    <w:rsid w:val="00B8689A"/>
    <w:rsid w:val="00B86996"/>
    <w:rsid w:val="00B86CCD"/>
    <w:rsid w:val="00B86CEE"/>
    <w:rsid w:val="00B8776B"/>
    <w:rsid w:val="00B87818"/>
    <w:rsid w:val="00B879BE"/>
    <w:rsid w:val="00B87AC1"/>
    <w:rsid w:val="00B87AF5"/>
    <w:rsid w:val="00B87DD5"/>
    <w:rsid w:val="00B87E50"/>
    <w:rsid w:val="00B87FEE"/>
    <w:rsid w:val="00B900DE"/>
    <w:rsid w:val="00B90103"/>
    <w:rsid w:val="00B904D0"/>
    <w:rsid w:val="00B90D35"/>
    <w:rsid w:val="00B91415"/>
    <w:rsid w:val="00B91847"/>
    <w:rsid w:val="00B91D34"/>
    <w:rsid w:val="00B92383"/>
    <w:rsid w:val="00B92827"/>
    <w:rsid w:val="00B92FCF"/>
    <w:rsid w:val="00B93998"/>
    <w:rsid w:val="00B9405B"/>
    <w:rsid w:val="00B94138"/>
    <w:rsid w:val="00B94793"/>
    <w:rsid w:val="00B947A5"/>
    <w:rsid w:val="00B94982"/>
    <w:rsid w:val="00B95242"/>
    <w:rsid w:val="00B95B05"/>
    <w:rsid w:val="00B95C34"/>
    <w:rsid w:val="00B95EA2"/>
    <w:rsid w:val="00B95F78"/>
    <w:rsid w:val="00B9619F"/>
    <w:rsid w:val="00B9630B"/>
    <w:rsid w:val="00B96381"/>
    <w:rsid w:val="00B9734C"/>
    <w:rsid w:val="00B9735A"/>
    <w:rsid w:val="00B97CA9"/>
    <w:rsid w:val="00B97CAE"/>
    <w:rsid w:val="00B97CDF"/>
    <w:rsid w:val="00B97D89"/>
    <w:rsid w:val="00B97EF6"/>
    <w:rsid w:val="00BA0244"/>
    <w:rsid w:val="00BA066B"/>
    <w:rsid w:val="00BA0EA4"/>
    <w:rsid w:val="00BA1215"/>
    <w:rsid w:val="00BA1A8F"/>
    <w:rsid w:val="00BA2375"/>
    <w:rsid w:val="00BA27DC"/>
    <w:rsid w:val="00BA2BEF"/>
    <w:rsid w:val="00BA318D"/>
    <w:rsid w:val="00BA3DAB"/>
    <w:rsid w:val="00BA414E"/>
    <w:rsid w:val="00BA4183"/>
    <w:rsid w:val="00BA43CD"/>
    <w:rsid w:val="00BA4765"/>
    <w:rsid w:val="00BA4ADA"/>
    <w:rsid w:val="00BA4CB9"/>
    <w:rsid w:val="00BA514B"/>
    <w:rsid w:val="00BA5AC3"/>
    <w:rsid w:val="00BA5C92"/>
    <w:rsid w:val="00BA6214"/>
    <w:rsid w:val="00BA67D0"/>
    <w:rsid w:val="00BA6A9A"/>
    <w:rsid w:val="00BA7473"/>
    <w:rsid w:val="00BA7625"/>
    <w:rsid w:val="00BB0958"/>
    <w:rsid w:val="00BB0B6C"/>
    <w:rsid w:val="00BB0C77"/>
    <w:rsid w:val="00BB16AA"/>
    <w:rsid w:val="00BB1D20"/>
    <w:rsid w:val="00BB21DD"/>
    <w:rsid w:val="00BB27EF"/>
    <w:rsid w:val="00BB2915"/>
    <w:rsid w:val="00BB2AC5"/>
    <w:rsid w:val="00BB2F78"/>
    <w:rsid w:val="00BB4304"/>
    <w:rsid w:val="00BB44C2"/>
    <w:rsid w:val="00BB502E"/>
    <w:rsid w:val="00BB5A51"/>
    <w:rsid w:val="00BB5AD2"/>
    <w:rsid w:val="00BB5BC6"/>
    <w:rsid w:val="00BB5C4D"/>
    <w:rsid w:val="00BB5FED"/>
    <w:rsid w:val="00BB630D"/>
    <w:rsid w:val="00BB664A"/>
    <w:rsid w:val="00BB75DA"/>
    <w:rsid w:val="00BB7B53"/>
    <w:rsid w:val="00BB7E93"/>
    <w:rsid w:val="00BC08C8"/>
    <w:rsid w:val="00BC0F49"/>
    <w:rsid w:val="00BC1A54"/>
    <w:rsid w:val="00BC2169"/>
    <w:rsid w:val="00BC2862"/>
    <w:rsid w:val="00BC28FC"/>
    <w:rsid w:val="00BC290B"/>
    <w:rsid w:val="00BC2923"/>
    <w:rsid w:val="00BC2B59"/>
    <w:rsid w:val="00BC2D21"/>
    <w:rsid w:val="00BC309E"/>
    <w:rsid w:val="00BC32C6"/>
    <w:rsid w:val="00BC3476"/>
    <w:rsid w:val="00BC371E"/>
    <w:rsid w:val="00BC3EBE"/>
    <w:rsid w:val="00BC4118"/>
    <w:rsid w:val="00BC4123"/>
    <w:rsid w:val="00BC42D0"/>
    <w:rsid w:val="00BC4AB0"/>
    <w:rsid w:val="00BC4B28"/>
    <w:rsid w:val="00BC4B56"/>
    <w:rsid w:val="00BC623A"/>
    <w:rsid w:val="00BC6681"/>
    <w:rsid w:val="00BC70F8"/>
    <w:rsid w:val="00BC714E"/>
    <w:rsid w:val="00BC7A76"/>
    <w:rsid w:val="00BD0817"/>
    <w:rsid w:val="00BD093F"/>
    <w:rsid w:val="00BD0C76"/>
    <w:rsid w:val="00BD0C9D"/>
    <w:rsid w:val="00BD0F1B"/>
    <w:rsid w:val="00BD105F"/>
    <w:rsid w:val="00BD1375"/>
    <w:rsid w:val="00BD170C"/>
    <w:rsid w:val="00BD193D"/>
    <w:rsid w:val="00BD2250"/>
    <w:rsid w:val="00BD36CD"/>
    <w:rsid w:val="00BD3BD5"/>
    <w:rsid w:val="00BD3C0E"/>
    <w:rsid w:val="00BD4144"/>
    <w:rsid w:val="00BD4757"/>
    <w:rsid w:val="00BD4F61"/>
    <w:rsid w:val="00BD5576"/>
    <w:rsid w:val="00BD5602"/>
    <w:rsid w:val="00BD5F20"/>
    <w:rsid w:val="00BD6020"/>
    <w:rsid w:val="00BD7CE1"/>
    <w:rsid w:val="00BE060F"/>
    <w:rsid w:val="00BE0796"/>
    <w:rsid w:val="00BE0886"/>
    <w:rsid w:val="00BE0922"/>
    <w:rsid w:val="00BE09B8"/>
    <w:rsid w:val="00BE0E10"/>
    <w:rsid w:val="00BE1C3E"/>
    <w:rsid w:val="00BE1EB2"/>
    <w:rsid w:val="00BE22C4"/>
    <w:rsid w:val="00BE3010"/>
    <w:rsid w:val="00BE312C"/>
    <w:rsid w:val="00BE343D"/>
    <w:rsid w:val="00BE3E16"/>
    <w:rsid w:val="00BE4148"/>
    <w:rsid w:val="00BE4265"/>
    <w:rsid w:val="00BE42B6"/>
    <w:rsid w:val="00BE4A88"/>
    <w:rsid w:val="00BE567C"/>
    <w:rsid w:val="00BE60E0"/>
    <w:rsid w:val="00BE615B"/>
    <w:rsid w:val="00BE640C"/>
    <w:rsid w:val="00BE75AD"/>
    <w:rsid w:val="00BE75FE"/>
    <w:rsid w:val="00BE7C37"/>
    <w:rsid w:val="00BE7F2D"/>
    <w:rsid w:val="00BE7FC9"/>
    <w:rsid w:val="00BF06F7"/>
    <w:rsid w:val="00BF0A9C"/>
    <w:rsid w:val="00BF0CBE"/>
    <w:rsid w:val="00BF0E0A"/>
    <w:rsid w:val="00BF1524"/>
    <w:rsid w:val="00BF1ECC"/>
    <w:rsid w:val="00BF1F3F"/>
    <w:rsid w:val="00BF29A5"/>
    <w:rsid w:val="00BF35B8"/>
    <w:rsid w:val="00BF3603"/>
    <w:rsid w:val="00BF3906"/>
    <w:rsid w:val="00BF3CC5"/>
    <w:rsid w:val="00BF46FD"/>
    <w:rsid w:val="00BF4898"/>
    <w:rsid w:val="00BF4943"/>
    <w:rsid w:val="00BF51AC"/>
    <w:rsid w:val="00BF52DA"/>
    <w:rsid w:val="00BF5E57"/>
    <w:rsid w:val="00BF607E"/>
    <w:rsid w:val="00BF65F8"/>
    <w:rsid w:val="00BF694B"/>
    <w:rsid w:val="00BF69B3"/>
    <w:rsid w:val="00BF6CBF"/>
    <w:rsid w:val="00BF7B77"/>
    <w:rsid w:val="00C006C8"/>
    <w:rsid w:val="00C0095F"/>
    <w:rsid w:val="00C011E9"/>
    <w:rsid w:val="00C01456"/>
    <w:rsid w:val="00C01B2E"/>
    <w:rsid w:val="00C02724"/>
    <w:rsid w:val="00C028A5"/>
    <w:rsid w:val="00C03093"/>
    <w:rsid w:val="00C031B2"/>
    <w:rsid w:val="00C03D6C"/>
    <w:rsid w:val="00C04A16"/>
    <w:rsid w:val="00C04D37"/>
    <w:rsid w:val="00C05632"/>
    <w:rsid w:val="00C056F5"/>
    <w:rsid w:val="00C05D70"/>
    <w:rsid w:val="00C06B56"/>
    <w:rsid w:val="00C06C81"/>
    <w:rsid w:val="00C06D10"/>
    <w:rsid w:val="00C07FAE"/>
    <w:rsid w:val="00C1004A"/>
    <w:rsid w:val="00C10352"/>
    <w:rsid w:val="00C10386"/>
    <w:rsid w:val="00C107A1"/>
    <w:rsid w:val="00C107CC"/>
    <w:rsid w:val="00C10817"/>
    <w:rsid w:val="00C10E08"/>
    <w:rsid w:val="00C10F82"/>
    <w:rsid w:val="00C10FD5"/>
    <w:rsid w:val="00C11237"/>
    <w:rsid w:val="00C11821"/>
    <w:rsid w:val="00C12881"/>
    <w:rsid w:val="00C13003"/>
    <w:rsid w:val="00C13336"/>
    <w:rsid w:val="00C13CC6"/>
    <w:rsid w:val="00C13D36"/>
    <w:rsid w:val="00C141E7"/>
    <w:rsid w:val="00C14D41"/>
    <w:rsid w:val="00C15ECD"/>
    <w:rsid w:val="00C16484"/>
    <w:rsid w:val="00C169F4"/>
    <w:rsid w:val="00C16AD8"/>
    <w:rsid w:val="00C1709D"/>
    <w:rsid w:val="00C1740D"/>
    <w:rsid w:val="00C177BC"/>
    <w:rsid w:val="00C17B36"/>
    <w:rsid w:val="00C17C35"/>
    <w:rsid w:val="00C17D8B"/>
    <w:rsid w:val="00C2083A"/>
    <w:rsid w:val="00C20975"/>
    <w:rsid w:val="00C20C81"/>
    <w:rsid w:val="00C21DB0"/>
    <w:rsid w:val="00C2201E"/>
    <w:rsid w:val="00C226E1"/>
    <w:rsid w:val="00C22779"/>
    <w:rsid w:val="00C22953"/>
    <w:rsid w:val="00C23148"/>
    <w:rsid w:val="00C2315C"/>
    <w:rsid w:val="00C241FF"/>
    <w:rsid w:val="00C2420F"/>
    <w:rsid w:val="00C243BA"/>
    <w:rsid w:val="00C24A15"/>
    <w:rsid w:val="00C24DB1"/>
    <w:rsid w:val="00C24E93"/>
    <w:rsid w:val="00C24F52"/>
    <w:rsid w:val="00C25922"/>
    <w:rsid w:val="00C25CE4"/>
    <w:rsid w:val="00C262C0"/>
    <w:rsid w:val="00C27065"/>
    <w:rsid w:val="00C2724E"/>
    <w:rsid w:val="00C2791E"/>
    <w:rsid w:val="00C27AB5"/>
    <w:rsid w:val="00C30303"/>
    <w:rsid w:val="00C30873"/>
    <w:rsid w:val="00C30996"/>
    <w:rsid w:val="00C31B19"/>
    <w:rsid w:val="00C329FE"/>
    <w:rsid w:val="00C32D56"/>
    <w:rsid w:val="00C32E65"/>
    <w:rsid w:val="00C330FC"/>
    <w:rsid w:val="00C3311A"/>
    <w:rsid w:val="00C3340E"/>
    <w:rsid w:val="00C33916"/>
    <w:rsid w:val="00C3411E"/>
    <w:rsid w:val="00C34176"/>
    <w:rsid w:val="00C341C1"/>
    <w:rsid w:val="00C3446D"/>
    <w:rsid w:val="00C359C2"/>
    <w:rsid w:val="00C36692"/>
    <w:rsid w:val="00C36865"/>
    <w:rsid w:val="00C368A4"/>
    <w:rsid w:val="00C36D4F"/>
    <w:rsid w:val="00C36FFE"/>
    <w:rsid w:val="00C370A1"/>
    <w:rsid w:val="00C40354"/>
    <w:rsid w:val="00C40CDB"/>
    <w:rsid w:val="00C40F07"/>
    <w:rsid w:val="00C417E0"/>
    <w:rsid w:val="00C41C58"/>
    <w:rsid w:val="00C43187"/>
    <w:rsid w:val="00C43A40"/>
    <w:rsid w:val="00C44318"/>
    <w:rsid w:val="00C44387"/>
    <w:rsid w:val="00C44616"/>
    <w:rsid w:val="00C44CCC"/>
    <w:rsid w:val="00C44D6E"/>
    <w:rsid w:val="00C44E76"/>
    <w:rsid w:val="00C450DF"/>
    <w:rsid w:val="00C458ED"/>
    <w:rsid w:val="00C46615"/>
    <w:rsid w:val="00C47FB2"/>
    <w:rsid w:val="00C50572"/>
    <w:rsid w:val="00C50856"/>
    <w:rsid w:val="00C50CCF"/>
    <w:rsid w:val="00C51093"/>
    <w:rsid w:val="00C520B8"/>
    <w:rsid w:val="00C523B8"/>
    <w:rsid w:val="00C52662"/>
    <w:rsid w:val="00C5274B"/>
    <w:rsid w:val="00C52980"/>
    <w:rsid w:val="00C52BBB"/>
    <w:rsid w:val="00C52EF1"/>
    <w:rsid w:val="00C53011"/>
    <w:rsid w:val="00C531C9"/>
    <w:rsid w:val="00C53CCB"/>
    <w:rsid w:val="00C53D51"/>
    <w:rsid w:val="00C53E2E"/>
    <w:rsid w:val="00C5411F"/>
    <w:rsid w:val="00C54619"/>
    <w:rsid w:val="00C5472C"/>
    <w:rsid w:val="00C552E6"/>
    <w:rsid w:val="00C55321"/>
    <w:rsid w:val="00C5583B"/>
    <w:rsid w:val="00C55AA8"/>
    <w:rsid w:val="00C55D81"/>
    <w:rsid w:val="00C562C9"/>
    <w:rsid w:val="00C567EC"/>
    <w:rsid w:val="00C569F8"/>
    <w:rsid w:val="00C56BEC"/>
    <w:rsid w:val="00C56FF6"/>
    <w:rsid w:val="00C57A90"/>
    <w:rsid w:val="00C6029A"/>
    <w:rsid w:val="00C60A6C"/>
    <w:rsid w:val="00C60E38"/>
    <w:rsid w:val="00C60F1B"/>
    <w:rsid w:val="00C61399"/>
    <w:rsid w:val="00C61454"/>
    <w:rsid w:val="00C61568"/>
    <w:rsid w:val="00C61C93"/>
    <w:rsid w:val="00C62F8A"/>
    <w:rsid w:val="00C63200"/>
    <w:rsid w:val="00C6413B"/>
    <w:rsid w:val="00C649BB"/>
    <w:rsid w:val="00C64C67"/>
    <w:rsid w:val="00C64E9C"/>
    <w:rsid w:val="00C6550D"/>
    <w:rsid w:val="00C65B5D"/>
    <w:rsid w:val="00C66009"/>
    <w:rsid w:val="00C66E32"/>
    <w:rsid w:val="00C67642"/>
    <w:rsid w:val="00C67BE8"/>
    <w:rsid w:val="00C70709"/>
    <w:rsid w:val="00C70DCB"/>
    <w:rsid w:val="00C70E33"/>
    <w:rsid w:val="00C70F89"/>
    <w:rsid w:val="00C71C06"/>
    <w:rsid w:val="00C73402"/>
    <w:rsid w:val="00C748D3"/>
    <w:rsid w:val="00C749E6"/>
    <w:rsid w:val="00C74F8C"/>
    <w:rsid w:val="00C74FC5"/>
    <w:rsid w:val="00C760AA"/>
    <w:rsid w:val="00C760DD"/>
    <w:rsid w:val="00C76DF4"/>
    <w:rsid w:val="00C76F1F"/>
    <w:rsid w:val="00C77C98"/>
    <w:rsid w:val="00C802E4"/>
    <w:rsid w:val="00C803EF"/>
    <w:rsid w:val="00C80CA3"/>
    <w:rsid w:val="00C80E76"/>
    <w:rsid w:val="00C81365"/>
    <w:rsid w:val="00C8191E"/>
    <w:rsid w:val="00C81EA3"/>
    <w:rsid w:val="00C8213B"/>
    <w:rsid w:val="00C8260E"/>
    <w:rsid w:val="00C82825"/>
    <w:rsid w:val="00C82AFC"/>
    <w:rsid w:val="00C836B2"/>
    <w:rsid w:val="00C83CAA"/>
    <w:rsid w:val="00C84628"/>
    <w:rsid w:val="00C848FE"/>
    <w:rsid w:val="00C84D24"/>
    <w:rsid w:val="00C850BC"/>
    <w:rsid w:val="00C851CE"/>
    <w:rsid w:val="00C8587D"/>
    <w:rsid w:val="00C8594F"/>
    <w:rsid w:val="00C8615D"/>
    <w:rsid w:val="00C863A8"/>
    <w:rsid w:val="00C866F3"/>
    <w:rsid w:val="00C86814"/>
    <w:rsid w:val="00C86D38"/>
    <w:rsid w:val="00C86D5F"/>
    <w:rsid w:val="00C87598"/>
    <w:rsid w:val="00C876F0"/>
    <w:rsid w:val="00C879B1"/>
    <w:rsid w:val="00C87C7B"/>
    <w:rsid w:val="00C87D23"/>
    <w:rsid w:val="00C903B3"/>
    <w:rsid w:val="00C90654"/>
    <w:rsid w:val="00C90947"/>
    <w:rsid w:val="00C90E45"/>
    <w:rsid w:val="00C91353"/>
    <w:rsid w:val="00C91508"/>
    <w:rsid w:val="00C91AEA"/>
    <w:rsid w:val="00C9286B"/>
    <w:rsid w:val="00C92889"/>
    <w:rsid w:val="00C92BAF"/>
    <w:rsid w:val="00C92E78"/>
    <w:rsid w:val="00C932BE"/>
    <w:rsid w:val="00C93AD0"/>
    <w:rsid w:val="00C951D6"/>
    <w:rsid w:val="00C9605F"/>
    <w:rsid w:val="00C972C5"/>
    <w:rsid w:val="00C9748F"/>
    <w:rsid w:val="00C97556"/>
    <w:rsid w:val="00CA0566"/>
    <w:rsid w:val="00CA092C"/>
    <w:rsid w:val="00CA0B17"/>
    <w:rsid w:val="00CA0E1A"/>
    <w:rsid w:val="00CA1668"/>
    <w:rsid w:val="00CA1883"/>
    <w:rsid w:val="00CA1C89"/>
    <w:rsid w:val="00CA1CAD"/>
    <w:rsid w:val="00CA1D10"/>
    <w:rsid w:val="00CA2274"/>
    <w:rsid w:val="00CA251B"/>
    <w:rsid w:val="00CA33D0"/>
    <w:rsid w:val="00CA34A0"/>
    <w:rsid w:val="00CA38BC"/>
    <w:rsid w:val="00CA3D80"/>
    <w:rsid w:val="00CA3ED6"/>
    <w:rsid w:val="00CA52E2"/>
    <w:rsid w:val="00CA53A7"/>
    <w:rsid w:val="00CA5582"/>
    <w:rsid w:val="00CA5703"/>
    <w:rsid w:val="00CA5FFD"/>
    <w:rsid w:val="00CA61C4"/>
    <w:rsid w:val="00CA623C"/>
    <w:rsid w:val="00CA6B0F"/>
    <w:rsid w:val="00CA6B43"/>
    <w:rsid w:val="00CA7812"/>
    <w:rsid w:val="00CA7B03"/>
    <w:rsid w:val="00CA7BC6"/>
    <w:rsid w:val="00CB0C9D"/>
    <w:rsid w:val="00CB0D2E"/>
    <w:rsid w:val="00CB1033"/>
    <w:rsid w:val="00CB1184"/>
    <w:rsid w:val="00CB1496"/>
    <w:rsid w:val="00CB2025"/>
    <w:rsid w:val="00CB288E"/>
    <w:rsid w:val="00CB3241"/>
    <w:rsid w:val="00CB40E6"/>
    <w:rsid w:val="00CB4193"/>
    <w:rsid w:val="00CB48E2"/>
    <w:rsid w:val="00CB523F"/>
    <w:rsid w:val="00CB56BD"/>
    <w:rsid w:val="00CB57B8"/>
    <w:rsid w:val="00CB642D"/>
    <w:rsid w:val="00CB6EA0"/>
    <w:rsid w:val="00CB6F34"/>
    <w:rsid w:val="00CB6FFF"/>
    <w:rsid w:val="00CB708D"/>
    <w:rsid w:val="00CB712B"/>
    <w:rsid w:val="00CB73A3"/>
    <w:rsid w:val="00CB7819"/>
    <w:rsid w:val="00CB7970"/>
    <w:rsid w:val="00CC0553"/>
    <w:rsid w:val="00CC0DF7"/>
    <w:rsid w:val="00CC1ED6"/>
    <w:rsid w:val="00CC2181"/>
    <w:rsid w:val="00CC2F06"/>
    <w:rsid w:val="00CC2FAC"/>
    <w:rsid w:val="00CC31DF"/>
    <w:rsid w:val="00CC34AA"/>
    <w:rsid w:val="00CC3D66"/>
    <w:rsid w:val="00CC4107"/>
    <w:rsid w:val="00CC449F"/>
    <w:rsid w:val="00CC4A3F"/>
    <w:rsid w:val="00CC4FC7"/>
    <w:rsid w:val="00CC523D"/>
    <w:rsid w:val="00CC537C"/>
    <w:rsid w:val="00CC5392"/>
    <w:rsid w:val="00CC5707"/>
    <w:rsid w:val="00CC631B"/>
    <w:rsid w:val="00CC6927"/>
    <w:rsid w:val="00CC7123"/>
    <w:rsid w:val="00CC73C5"/>
    <w:rsid w:val="00CC7593"/>
    <w:rsid w:val="00CC7AE0"/>
    <w:rsid w:val="00CC7F3A"/>
    <w:rsid w:val="00CD0CD1"/>
    <w:rsid w:val="00CD0E92"/>
    <w:rsid w:val="00CD0F26"/>
    <w:rsid w:val="00CD12FD"/>
    <w:rsid w:val="00CD2069"/>
    <w:rsid w:val="00CD2081"/>
    <w:rsid w:val="00CD2915"/>
    <w:rsid w:val="00CD2E0A"/>
    <w:rsid w:val="00CD3843"/>
    <w:rsid w:val="00CD3C64"/>
    <w:rsid w:val="00CD3E72"/>
    <w:rsid w:val="00CD4192"/>
    <w:rsid w:val="00CD4774"/>
    <w:rsid w:val="00CD4B9F"/>
    <w:rsid w:val="00CD5532"/>
    <w:rsid w:val="00CD568E"/>
    <w:rsid w:val="00CD5803"/>
    <w:rsid w:val="00CD6500"/>
    <w:rsid w:val="00CD65CA"/>
    <w:rsid w:val="00CD65E5"/>
    <w:rsid w:val="00CD68EE"/>
    <w:rsid w:val="00CD6B33"/>
    <w:rsid w:val="00CD6DCA"/>
    <w:rsid w:val="00CD700C"/>
    <w:rsid w:val="00CD7286"/>
    <w:rsid w:val="00CD753E"/>
    <w:rsid w:val="00CD75E7"/>
    <w:rsid w:val="00CE03EA"/>
    <w:rsid w:val="00CE0C6A"/>
    <w:rsid w:val="00CE126E"/>
    <w:rsid w:val="00CE1498"/>
    <w:rsid w:val="00CE20DD"/>
    <w:rsid w:val="00CE2620"/>
    <w:rsid w:val="00CE2AB5"/>
    <w:rsid w:val="00CE35FE"/>
    <w:rsid w:val="00CE4FB0"/>
    <w:rsid w:val="00CE56E1"/>
    <w:rsid w:val="00CE570D"/>
    <w:rsid w:val="00CE5C39"/>
    <w:rsid w:val="00CE5E7F"/>
    <w:rsid w:val="00CE6506"/>
    <w:rsid w:val="00CE653C"/>
    <w:rsid w:val="00CE6B0E"/>
    <w:rsid w:val="00CE7A69"/>
    <w:rsid w:val="00CF06C5"/>
    <w:rsid w:val="00CF1AA3"/>
    <w:rsid w:val="00CF1FA6"/>
    <w:rsid w:val="00CF226A"/>
    <w:rsid w:val="00CF269C"/>
    <w:rsid w:val="00CF2A6A"/>
    <w:rsid w:val="00CF2ED8"/>
    <w:rsid w:val="00CF32BB"/>
    <w:rsid w:val="00CF4725"/>
    <w:rsid w:val="00CF4CC9"/>
    <w:rsid w:val="00CF4ED3"/>
    <w:rsid w:val="00CF513D"/>
    <w:rsid w:val="00CF53DF"/>
    <w:rsid w:val="00CF54EC"/>
    <w:rsid w:val="00CF55A4"/>
    <w:rsid w:val="00CF5799"/>
    <w:rsid w:val="00CF610A"/>
    <w:rsid w:val="00CF61C6"/>
    <w:rsid w:val="00CF6345"/>
    <w:rsid w:val="00CF6E0B"/>
    <w:rsid w:val="00CF706F"/>
    <w:rsid w:val="00CF7638"/>
    <w:rsid w:val="00CF7666"/>
    <w:rsid w:val="00CF780A"/>
    <w:rsid w:val="00CF79DD"/>
    <w:rsid w:val="00D00679"/>
    <w:rsid w:val="00D01D86"/>
    <w:rsid w:val="00D02153"/>
    <w:rsid w:val="00D0253D"/>
    <w:rsid w:val="00D0282D"/>
    <w:rsid w:val="00D02AA4"/>
    <w:rsid w:val="00D02C5F"/>
    <w:rsid w:val="00D030BC"/>
    <w:rsid w:val="00D032F1"/>
    <w:rsid w:val="00D0344E"/>
    <w:rsid w:val="00D035F8"/>
    <w:rsid w:val="00D039B4"/>
    <w:rsid w:val="00D03C68"/>
    <w:rsid w:val="00D043DE"/>
    <w:rsid w:val="00D045A9"/>
    <w:rsid w:val="00D04A0B"/>
    <w:rsid w:val="00D04F3D"/>
    <w:rsid w:val="00D05247"/>
    <w:rsid w:val="00D053EC"/>
    <w:rsid w:val="00D05500"/>
    <w:rsid w:val="00D0612E"/>
    <w:rsid w:val="00D06844"/>
    <w:rsid w:val="00D06D91"/>
    <w:rsid w:val="00D07229"/>
    <w:rsid w:val="00D078EE"/>
    <w:rsid w:val="00D079BC"/>
    <w:rsid w:val="00D10563"/>
    <w:rsid w:val="00D107E0"/>
    <w:rsid w:val="00D10861"/>
    <w:rsid w:val="00D10AA7"/>
    <w:rsid w:val="00D10BAD"/>
    <w:rsid w:val="00D10D26"/>
    <w:rsid w:val="00D1128F"/>
    <w:rsid w:val="00D113B7"/>
    <w:rsid w:val="00D119E0"/>
    <w:rsid w:val="00D11DBF"/>
    <w:rsid w:val="00D127C0"/>
    <w:rsid w:val="00D12A32"/>
    <w:rsid w:val="00D132A8"/>
    <w:rsid w:val="00D133A7"/>
    <w:rsid w:val="00D1364C"/>
    <w:rsid w:val="00D13D61"/>
    <w:rsid w:val="00D1403F"/>
    <w:rsid w:val="00D152E5"/>
    <w:rsid w:val="00D15C30"/>
    <w:rsid w:val="00D15F49"/>
    <w:rsid w:val="00D16987"/>
    <w:rsid w:val="00D16CDD"/>
    <w:rsid w:val="00D16D6C"/>
    <w:rsid w:val="00D16E28"/>
    <w:rsid w:val="00D17072"/>
    <w:rsid w:val="00D175B0"/>
    <w:rsid w:val="00D17AB0"/>
    <w:rsid w:val="00D17C0D"/>
    <w:rsid w:val="00D17CA0"/>
    <w:rsid w:val="00D200DB"/>
    <w:rsid w:val="00D2014D"/>
    <w:rsid w:val="00D20483"/>
    <w:rsid w:val="00D20D0A"/>
    <w:rsid w:val="00D20EED"/>
    <w:rsid w:val="00D21498"/>
    <w:rsid w:val="00D219F5"/>
    <w:rsid w:val="00D21BE0"/>
    <w:rsid w:val="00D21D64"/>
    <w:rsid w:val="00D21DA6"/>
    <w:rsid w:val="00D22E3F"/>
    <w:rsid w:val="00D23234"/>
    <w:rsid w:val="00D2323D"/>
    <w:rsid w:val="00D23383"/>
    <w:rsid w:val="00D23AC0"/>
    <w:rsid w:val="00D23AE8"/>
    <w:rsid w:val="00D23DC2"/>
    <w:rsid w:val="00D23FE9"/>
    <w:rsid w:val="00D24155"/>
    <w:rsid w:val="00D2465F"/>
    <w:rsid w:val="00D24DF7"/>
    <w:rsid w:val="00D2574E"/>
    <w:rsid w:val="00D263C6"/>
    <w:rsid w:val="00D268C9"/>
    <w:rsid w:val="00D27705"/>
    <w:rsid w:val="00D27D70"/>
    <w:rsid w:val="00D30E91"/>
    <w:rsid w:val="00D311BB"/>
    <w:rsid w:val="00D327B4"/>
    <w:rsid w:val="00D33B31"/>
    <w:rsid w:val="00D340E7"/>
    <w:rsid w:val="00D34210"/>
    <w:rsid w:val="00D34447"/>
    <w:rsid w:val="00D34618"/>
    <w:rsid w:val="00D362DA"/>
    <w:rsid w:val="00D364AA"/>
    <w:rsid w:val="00D370FD"/>
    <w:rsid w:val="00D3734D"/>
    <w:rsid w:val="00D375D0"/>
    <w:rsid w:val="00D3773F"/>
    <w:rsid w:val="00D378FA"/>
    <w:rsid w:val="00D37B20"/>
    <w:rsid w:val="00D37F9F"/>
    <w:rsid w:val="00D4025B"/>
    <w:rsid w:val="00D41177"/>
    <w:rsid w:val="00D42D32"/>
    <w:rsid w:val="00D451BB"/>
    <w:rsid w:val="00D4553C"/>
    <w:rsid w:val="00D460D6"/>
    <w:rsid w:val="00D46504"/>
    <w:rsid w:val="00D46923"/>
    <w:rsid w:val="00D46E5D"/>
    <w:rsid w:val="00D477D7"/>
    <w:rsid w:val="00D47CBB"/>
    <w:rsid w:val="00D47CFF"/>
    <w:rsid w:val="00D47DF1"/>
    <w:rsid w:val="00D500C9"/>
    <w:rsid w:val="00D51138"/>
    <w:rsid w:val="00D513F7"/>
    <w:rsid w:val="00D51403"/>
    <w:rsid w:val="00D51F73"/>
    <w:rsid w:val="00D52A01"/>
    <w:rsid w:val="00D53586"/>
    <w:rsid w:val="00D536B6"/>
    <w:rsid w:val="00D543FD"/>
    <w:rsid w:val="00D54799"/>
    <w:rsid w:val="00D5553E"/>
    <w:rsid w:val="00D5590A"/>
    <w:rsid w:val="00D55B8F"/>
    <w:rsid w:val="00D5653C"/>
    <w:rsid w:val="00D56946"/>
    <w:rsid w:val="00D56AA7"/>
    <w:rsid w:val="00D56FD6"/>
    <w:rsid w:val="00D5744D"/>
    <w:rsid w:val="00D5750F"/>
    <w:rsid w:val="00D575FE"/>
    <w:rsid w:val="00D579D4"/>
    <w:rsid w:val="00D57AC6"/>
    <w:rsid w:val="00D57D41"/>
    <w:rsid w:val="00D60191"/>
    <w:rsid w:val="00D60192"/>
    <w:rsid w:val="00D60344"/>
    <w:rsid w:val="00D6045F"/>
    <w:rsid w:val="00D6064D"/>
    <w:rsid w:val="00D609B1"/>
    <w:rsid w:val="00D617DA"/>
    <w:rsid w:val="00D61D4C"/>
    <w:rsid w:val="00D6228F"/>
    <w:rsid w:val="00D6278E"/>
    <w:rsid w:val="00D6309B"/>
    <w:rsid w:val="00D6345A"/>
    <w:rsid w:val="00D63A75"/>
    <w:rsid w:val="00D6413E"/>
    <w:rsid w:val="00D64220"/>
    <w:rsid w:val="00D64283"/>
    <w:rsid w:val="00D642F9"/>
    <w:rsid w:val="00D65E57"/>
    <w:rsid w:val="00D6670B"/>
    <w:rsid w:val="00D66905"/>
    <w:rsid w:val="00D66BF1"/>
    <w:rsid w:val="00D66CC0"/>
    <w:rsid w:val="00D67653"/>
    <w:rsid w:val="00D67B8D"/>
    <w:rsid w:val="00D70113"/>
    <w:rsid w:val="00D70140"/>
    <w:rsid w:val="00D70494"/>
    <w:rsid w:val="00D70503"/>
    <w:rsid w:val="00D70BED"/>
    <w:rsid w:val="00D70C8E"/>
    <w:rsid w:val="00D70E34"/>
    <w:rsid w:val="00D7122C"/>
    <w:rsid w:val="00D7204C"/>
    <w:rsid w:val="00D72646"/>
    <w:rsid w:val="00D727B0"/>
    <w:rsid w:val="00D72F1A"/>
    <w:rsid w:val="00D7312E"/>
    <w:rsid w:val="00D739EA"/>
    <w:rsid w:val="00D73F6A"/>
    <w:rsid w:val="00D73F74"/>
    <w:rsid w:val="00D74191"/>
    <w:rsid w:val="00D7456F"/>
    <w:rsid w:val="00D74BC8"/>
    <w:rsid w:val="00D74DBC"/>
    <w:rsid w:val="00D74E0C"/>
    <w:rsid w:val="00D75A22"/>
    <w:rsid w:val="00D75F57"/>
    <w:rsid w:val="00D75F7B"/>
    <w:rsid w:val="00D766EB"/>
    <w:rsid w:val="00D7717F"/>
    <w:rsid w:val="00D7739B"/>
    <w:rsid w:val="00D80121"/>
    <w:rsid w:val="00D80281"/>
    <w:rsid w:val="00D80EB8"/>
    <w:rsid w:val="00D81146"/>
    <w:rsid w:val="00D819F0"/>
    <w:rsid w:val="00D81C27"/>
    <w:rsid w:val="00D8261E"/>
    <w:rsid w:val="00D83391"/>
    <w:rsid w:val="00D83E33"/>
    <w:rsid w:val="00D841FB"/>
    <w:rsid w:val="00D845BC"/>
    <w:rsid w:val="00D85540"/>
    <w:rsid w:val="00D85677"/>
    <w:rsid w:val="00D85B80"/>
    <w:rsid w:val="00D861BC"/>
    <w:rsid w:val="00D86988"/>
    <w:rsid w:val="00D8712E"/>
    <w:rsid w:val="00D8754E"/>
    <w:rsid w:val="00D87BB0"/>
    <w:rsid w:val="00D87C31"/>
    <w:rsid w:val="00D90780"/>
    <w:rsid w:val="00D90D6C"/>
    <w:rsid w:val="00D90FF5"/>
    <w:rsid w:val="00D91165"/>
    <w:rsid w:val="00D925B3"/>
    <w:rsid w:val="00D92952"/>
    <w:rsid w:val="00D930C7"/>
    <w:rsid w:val="00D93EA1"/>
    <w:rsid w:val="00D94B73"/>
    <w:rsid w:val="00D94BD5"/>
    <w:rsid w:val="00D94BDB"/>
    <w:rsid w:val="00D94C15"/>
    <w:rsid w:val="00D94D46"/>
    <w:rsid w:val="00D95CD3"/>
    <w:rsid w:val="00D95CFF"/>
    <w:rsid w:val="00D97400"/>
    <w:rsid w:val="00D97493"/>
    <w:rsid w:val="00D97588"/>
    <w:rsid w:val="00D975EB"/>
    <w:rsid w:val="00D97941"/>
    <w:rsid w:val="00D97982"/>
    <w:rsid w:val="00D97BFA"/>
    <w:rsid w:val="00DA04FC"/>
    <w:rsid w:val="00DA090C"/>
    <w:rsid w:val="00DA0C25"/>
    <w:rsid w:val="00DA121B"/>
    <w:rsid w:val="00DA150A"/>
    <w:rsid w:val="00DA1717"/>
    <w:rsid w:val="00DA255A"/>
    <w:rsid w:val="00DA2874"/>
    <w:rsid w:val="00DA28ED"/>
    <w:rsid w:val="00DA29CD"/>
    <w:rsid w:val="00DA2E2D"/>
    <w:rsid w:val="00DA314D"/>
    <w:rsid w:val="00DA3395"/>
    <w:rsid w:val="00DA360D"/>
    <w:rsid w:val="00DA3CC7"/>
    <w:rsid w:val="00DA4523"/>
    <w:rsid w:val="00DA4663"/>
    <w:rsid w:val="00DA4922"/>
    <w:rsid w:val="00DA5246"/>
    <w:rsid w:val="00DA5A4E"/>
    <w:rsid w:val="00DA6073"/>
    <w:rsid w:val="00DA60DC"/>
    <w:rsid w:val="00DA619D"/>
    <w:rsid w:val="00DA6266"/>
    <w:rsid w:val="00DA68CE"/>
    <w:rsid w:val="00DA6A09"/>
    <w:rsid w:val="00DA776A"/>
    <w:rsid w:val="00DA7FC5"/>
    <w:rsid w:val="00DB001B"/>
    <w:rsid w:val="00DB02EF"/>
    <w:rsid w:val="00DB0519"/>
    <w:rsid w:val="00DB0E96"/>
    <w:rsid w:val="00DB1324"/>
    <w:rsid w:val="00DB168B"/>
    <w:rsid w:val="00DB1DF2"/>
    <w:rsid w:val="00DB25EE"/>
    <w:rsid w:val="00DB3381"/>
    <w:rsid w:val="00DB37C7"/>
    <w:rsid w:val="00DB3A75"/>
    <w:rsid w:val="00DB3FBB"/>
    <w:rsid w:val="00DB4327"/>
    <w:rsid w:val="00DB44BA"/>
    <w:rsid w:val="00DB493A"/>
    <w:rsid w:val="00DB4E16"/>
    <w:rsid w:val="00DB4EF4"/>
    <w:rsid w:val="00DB5170"/>
    <w:rsid w:val="00DB51E3"/>
    <w:rsid w:val="00DB5357"/>
    <w:rsid w:val="00DB54EA"/>
    <w:rsid w:val="00DB5881"/>
    <w:rsid w:val="00DB62DA"/>
    <w:rsid w:val="00DB670B"/>
    <w:rsid w:val="00DB69F0"/>
    <w:rsid w:val="00DB6D87"/>
    <w:rsid w:val="00DB71B9"/>
    <w:rsid w:val="00DB766E"/>
    <w:rsid w:val="00DB7758"/>
    <w:rsid w:val="00DB7C69"/>
    <w:rsid w:val="00DC0C5C"/>
    <w:rsid w:val="00DC0CE0"/>
    <w:rsid w:val="00DC102D"/>
    <w:rsid w:val="00DC1107"/>
    <w:rsid w:val="00DC11D9"/>
    <w:rsid w:val="00DC1780"/>
    <w:rsid w:val="00DC1B01"/>
    <w:rsid w:val="00DC1FAB"/>
    <w:rsid w:val="00DC252E"/>
    <w:rsid w:val="00DC2B01"/>
    <w:rsid w:val="00DC2D91"/>
    <w:rsid w:val="00DC3400"/>
    <w:rsid w:val="00DC35B5"/>
    <w:rsid w:val="00DC3A85"/>
    <w:rsid w:val="00DC3D53"/>
    <w:rsid w:val="00DC4287"/>
    <w:rsid w:val="00DC4353"/>
    <w:rsid w:val="00DC48A9"/>
    <w:rsid w:val="00DC4E19"/>
    <w:rsid w:val="00DC596E"/>
    <w:rsid w:val="00DC5B08"/>
    <w:rsid w:val="00DC664B"/>
    <w:rsid w:val="00DC6E41"/>
    <w:rsid w:val="00DC703A"/>
    <w:rsid w:val="00DC7BB5"/>
    <w:rsid w:val="00DC7FEA"/>
    <w:rsid w:val="00DD015F"/>
    <w:rsid w:val="00DD0E51"/>
    <w:rsid w:val="00DD11B1"/>
    <w:rsid w:val="00DD1A6E"/>
    <w:rsid w:val="00DD2045"/>
    <w:rsid w:val="00DD2281"/>
    <w:rsid w:val="00DD2307"/>
    <w:rsid w:val="00DD28FB"/>
    <w:rsid w:val="00DD2CF0"/>
    <w:rsid w:val="00DD2F6B"/>
    <w:rsid w:val="00DD34A6"/>
    <w:rsid w:val="00DD3AAF"/>
    <w:rsid w:val="00DD4325"/>
    <w:rsid w:val="00DD4897"/>
    <w:rsid w:val="00DD4FED"/>
    <w:rsid w:val="00DD57B2"/>
    <w:rsid w:val="00DD63F6"/>
    <w:rsid w:val="00DD731D"/>
    <w:rsid w:val="00DD7406"/>
    <w:rsid w:val="00DD7605"/>
    <w:rsid w:val="00DD7C6D"/>
    <w:rsid w:val="00DE01C2"/>
    <w:rsid w:val="00DE0BA6"/>
    <w:rsid w:val="00DE13E8"/>
    <w:rsid w:val="00DE1806"/>
    <w:rsid w:val="00DE1F28"/>
    <w:rsid w:val="00DE297D"/>
    <w:rsid w:val="00DE2D4C"/>
    <w:rsid w:val="00DE3B48"/>
    <w:rsid w:val="00DE41BA"/>
    <w:rsid w:val="00DE4234"/>
    <w:rsid w:val="00DE4E6C"/>
    <w:rsid w:val="00DE50B4"/>
    <w:rsid w:val="00DE56B1"/>
    <w:rsid w:val="00DE5780"/>
    <w:rsid w:val="00DE5890"/>
    <w:rsid w:val="00DE596B"/>
    <w:rsid w:val="00DE5CD3"/>
    <w:rsid w:val="00DE5F2D"/>
    <w:rsid w:val="00DE6F40"/>
    <w:rsid w:val="00DE7505"/>
    <w:rsid w:val="00DE7635"/>
    <w:rsid w:val="00DF0BAE"/>
    <w:rsid w:val="00DF0CCD"/>
    <w:rsid w:val="00DF1395"/>
    <w:rsid w:val="00DF15CA"/>
    <w:rsid w:val="00DF1920"/>
    <w:rsid w:val="00DF2186"/>
    <w:rsid w:val="00DF2684"/>
    <w:rsid w:val="00DF2E02"/>
    <w:rsid w:val="00DF37CA"/>
    <w:rsid w:val="00DF3F83"/>
    <w:rsid w:val="00DF4180"/>
    <w:rsid w:val="00DF4237"/>
    <w:rsid w:val="00DF4982"/>
    <w:rsid w:val="00DF4D22"/>
    <w:rsid w:val="00DF5E59"/>
    <w:rsid w:val="00DF6633"/>
    <w:rsid w:val="00DF6804"/>
    <w:rsid w:val="00DF6864"/>
    <w:rsid w:val="00DF7E62"/>
    <w:rsid w:val="00E006FB"/>
    <w:rsid w:val="00E0082E"/>
    <w:rsid w:val="00E00ABD"/>
    <w:rsid w:val="00E00D59"/>
    <w:rsid w:val="00E01945"/>
    <w:rsid w:val="00E0304C"/>
    <w:rsid w:val="00E03B75"/>
    <w:rsid w:val="00E03BE7"/>
    <w:rsid w:val="00E041C9"/>
    <w:rsid w:val="00E049DA"/>
    <w:rsid w:val="00E04F56"/>
    <w:rsid w:val="00E06443"/>
    <w:rsid w:val="00E064F4"/>
    <w:rsid w:val="00E06626"/>
    <w:rsid w:val="00E068C1"/>
    <w:rsid w:val="00E069F3"/>
    <w:rsid w:val="00E06A29"/>
    <w:rsid w:val="00E06B93"/>
    <w:rsid w:val="00E07543"/>
    <w:rsid w:val="00E0761D"/>
    <w:rsid w:val="00E079D6"/>
    <w:rsid w:val="00E07B92"/>
    <w:rsid w:val="00E07F8C"/>
    <w:rsid w:val="00E1013D"/>
    <w:rsid w:val="00E10260"/>
    <w:rsid w:val="00E10375"/>
    <w:rsid w:val="00E10705"/>
    <w:rsid w:val="00E10800"/>
    <w:rsid w:val="00E10E15"/>
    <w:rsid w:val="00E10F90"/>
    <w:rsid w:val="00E111BF"/>
    <w:rsid w:val="00E11964"/>
    <w:rsid w:val="00E11BD0"/>
    <w:rsid w:val="00E131F3"/>
    <w:rsid w:val="00E13E35"/>
    <w:rsid w:val="00E14A0F"/>
    <w:rsid w:val="00E15194"/>
    <w:rsid w:val="00E15604"/>
    <w:rsid w:val="00E15B09"/>
    <w:rsid w:val="00E1604F"/>
    <w:rsid w:val="00E163C9"/>
    <w:rsid w:val="00E16BDE"/>
    <w:rsid w:val="00E16C4A"/>
    <w:rsid w:val="00E16CAE"/>
    <w:rsid w:val="00E172A0"/>
    <w:rsid w:val="00E173E3"/>
    <w:rsid w:val="00E177D9"/>
    <w:rsid w:val="00E178DA"/>
    <w:rsid w:val="00E208D8"/>
    <w:rsid w:val="00E2165E"/>
    <w:rsid w:val="00E218E3"/>
    <w:rsid w:val="00E227D3"/>
    <w:rsid w:val="00E22A4E"/>
    <w:rsid w:val="00E22CF9"/>
    <w:rsid w:val="00E22D9F"/>
    <w:rsid w:val="00E2328A"/>
    <w:rsid w:val="00E232D3"/>
    <w:rsid w:val="00E23603"/>
    <w:rsid w:val="00E23DCE"/>
    <w:rsid w:val="00E23F04"/>
    <w:rsid w:val="00E23F9F"/>
    <w:rsid w:val="00E24921"/>
    <w:rsid w:val="00E24E97"/>
    <w:rsid w:val="00E253E3"/>
    <w:rsid w:val="00E260EE"/>
    <w:rsid w:val="00E26165"/>
    <w:rsid w:val="00E26460"/>
    <w:rsid w:val="00E26515"/>
    <w:rsid w:val="00E26E3C"/>
    <w:rsid w:val="00E27647"/>
    <w:rsid w:val="00E27699"/>
    <w:rsid w:val="00E278B2"/>
    <w:rsid w:val="00E30C71"/>
    <w:rsid w:val="00E30D56"/>
    <w:rsid w:val="00E30FBD"/>
    <w:rsid w:val="00E310C3"/>
    <w:rsid w:val="00E31356"/>
    <w:rsid w:val="00E32930"/>
    <w:rsid w:val="00E32D52"/>
    <w:rsid w:val="00E33509"/>
    <w:rsid w:val="00E33963"/>
    <w:rsid w:val="00E33B7D"/>
    <w:rsid w:val="00E345B7"/>
    <w:rsid w:val="00E34679"/>
    <w:rsid w:val="00E356A0"/>
    <w:rsid w:val="00E36D60"/>
    <w:rsid w:val="00E36F9A"/>
    <w:rsid w:val="00E37532"/>
    <w:rsid w:val="00E37AB0"/>
    <w:rsid w:val="00E37CA3"/>
    <w:rsid w:val="00E37DF9"/>
    <w:rsid w:val="00E40089"/>
    <w:rsid w:val="00E41035"/>
    <w:rsid w:val="00E410DB"/>
    <w:rsid w:val="00E413B2"/>
    <w:rsid w:val="00E41671"/>
    <w:rsid w:val="00E41B75"/>
    <w:rsid w:val="00E41D1D"/>
    <w:rsid w:val="00E42208"/>
    <w:rsid w:val="00E437FB"/>
    <w:rsid w:val="00E439CA"/>
    <w:rsid w:val="00E43AA1"/>
    <w:rsid w:val="00E4444D"/>
    <w:rsid w:val="00E4477C"/>
    <w:rsid w:val="00E44BED"/>
    <w:rsid w:val="00E45FA9"/>
    <w:rsid w:val="00E475C2"/>
    <w:rsid w:val="00E47667"/>
    <w:rsid w:val="00E47754"/>
    <w:rsid w:val="00E477F1"/>
    <w:rsid w:val="00E47BE6"/>
    <w:rsid w:val="00E47C33"/>
    <w:rsid w:val="00E47D16"/>
    <w:rsid w:val="00E5014E"/>
    <w:rsid w:val="00E505CB"/>
    <w:rsid w:val="00E50BC7"/>
    <w:rsid w:val="00E50E7A"/>
    <w:rsid w:val="00E5115B"/>
    <w:rsid w:val="00E5149C"/>
    <w:rsid w:val="00E514B8"/>
    <w:rsid w:val="00E51613"/>
    <w:rsid w:val="00E520BD"/>
    <w:rsid w:val="00E53792"/>
    <w:rsid w:val="00E5402D"/>
    <w:rsid w:val="00E5454C"/>
    <w:rsid w:val="00E54597"/>
    <w:rsid w:val="00E54C38"/>
    <w:rsid w:val="00E54E8F"/>
    <w:rsid w:val="00E55C63"/>
    <w:rsid w:val="00E55CD3"/>
    <w:rsid w:val="00E55EF0"/>
    <w:rsid w:val="00E56534"/>
    <w:rsid w:val="00E56647"/>
    <w:rsid w:val="00E57405"/>
    <w:rsid w:val="00E57617"/>
    <w:rsid w:val="00E576D9"/>
    <w:rsid w:val="00E579FD"/>
    <w:rsid w:val="00E57A63"/>
    <w:rsid w:val="00E57F36"/>
    <w:rsid w:val="00E6047E"/>
    <w:rsid w:val="00E60CE1"/>
    <w:rsid w:val="00E60DC7"/>
    <w:rsid w:val="00E61551"/>
    <w:rsid w:val="00E61F9B"/>
    <w:rsid w:val="00E62191"/>
    <w:rsid w:val="00E6223F"/>
    <w:rsid w:val="00E63282"/>
    <w:rsid w:val="00E639E4"/>
    <w:rsid w:val="00E63F76"/>
    <w:rsid w:val="00E644F5"/>
    <w:rsid w:val="00E64E4B"/>
    <w:rsid w:val="00E64F10"/>
    <w:rsid w:val="00E65196"/>
    <w:rsid w:val="00E65282"/>
    <w:rsid w:val="00E6588C"/>
    <w:rsid w:val="00E6672F"/>
    <w:rsid w:val="00E667E9"/>
    <w:rsid w:val="00E66D5B"/>
    <w:rsid w:val="00E674C0"/>
    <w:rsid w:val="00E67605"/>
    <w:rsid w:val="00E67DFA"/>
    <w:rsid w:val="00E70280"/>
    <w:rsid w:val="00E70808"/>
    <w:rsid w:val="00E70997"/>
    <w:rsid w:val="00E70AB0"/>
    <w:rsid w:val="00E70BAC"/>
    <w:rsid w:val="00E7104F"/>
    <w:rsid w:val="00E720CE"/>
    <w:rsid w:val="00E722D6"/>
    <w:rsid w:val="00E72DE0"/>
    <w:rsid w:val="00E7316A"/>
    <w:rsid w:val="00E73858"/>
    <w:rsid w:val="00E74101"/>
    <w:rsid w:val="00E7460B"/>
    <w:rsid w:val="00E747A4"/>
    <w:rsid w:val="00E74948"/>
    <w:rsid w:val="00E74A29"/>
    <w:rsid w:val="00E74C3A"/>
    <w:rsid w:val="00E75191"/>
    <w:rsid w:val="00E75212"/>
    <w:rsid w:val="00E75284"/>
    <w:rsid w:val="00E759F6"/>
    <w:rsid w:val="00E75C16"/>
    <w:rsid w:val="00E760E4"/>
    <w:rsid w:val="00E76381"/>
    <w:rsid w:val="00E76874"/>
    <w:rsid w:val="00E76BA0"/>
    <w:rsid w:val="00E7719B"/>
    <w:rsid w:val="00E7754A"/>
    <w:rsid w:val="00E7797C"/>
    <w:rsid w:val="00E802B1"/>
    <w:rsid w:val="00E80769"/>
    <w:rsid w:val="00E8079A"/>
    <w:rsid w:val="00E80B63"/>
    <w:rsid w:val="00E8261C"/>
    <w:rsid w:val="00E82F7F"/>
    <w:rsid w:val="00E82FAD"/>
    <w:rsid w:val="00E8310A"/>
    <w:rsid w:val="00E831A8"/>
    <w:rsid w:val="00E8345C"/>
    <w:rsid w:val="00E83572"/>
    <w:rsid w:val="00E838A6"/>
    <w:rsid w:val="00E84007"/>
    <w:rsid w:val="00E84AD9"/>
    <w:rsid w:val="00E84B80"/>
    <w:rsid w:val="00E84DE3"/>
    <w:rsid w:val="00E85096"/>
    <w:rsid w:val="00E8529B"/>
    <w:rsid w:val="00E85322"/>
    <w:rsid w:val="00E853EB"/>
    <w:rsid w:val="00E8641B"/>
    <w:rsid w:val="00E866A2"/>
    <w:rsid w:val="00E86A69"/>
    <w:rsid w:val="00E86A95"/>
    <w:rsid w:val="00E87E4D"/>
    <w:rsid w:val="00E87F20"/>
    <w:rsid w:val="00E9119F"/>
    <w:rsid w:val="00E9121E"/>
    <w:rsid w:val="00E91969"/>
    <w:rsid w:val="00E91CBA"/>
    <w:rsid w:val="00E922A5"/>
    <w:rsid w:val="00E9288B"/>
    <w:rsid w:val="00E92900"/>
    <w:rsid w:val="00E935AC"/>
    <w:rsid w:val="00E940C0"/>
    <w:rsid w:val="00E94324"/>
    <w:rsid w:val="00E946C2"/>
    <w:rsid w:val="00E94A90"/>
    <w:rsid w:val="00E94AD8"/>
    <w:rsid w:val="00E94B35"/>
    <w:rsid w:val="00E94C12"/>
    <w:rsid w:val="00E94CEF"/>
    <w:rsid w:val="00E94D00"/>
    <w:rsid w:val="00E956D8"/>
    <w:rsid w:val="00E957BA"/>
    <w:rsid w:val="00E95C36"/>
    <w:rsid w:val="00E95D12"/>
    <w:rsid w:val="00E95D56"/>
    <w:rsid w:val="00E963B6"/>
    <w:rsid w:val="00E9641D"/>
    <w:rsid w:val="00E96AF5"/>
    <w:rsid w:val="00E96B4F"/>
    <w:rsid w:val="00E96BB9"/>
    <w:rsid w:val="00E96D02"/>
    <w:rsid w:val="00E96D33"/>
    <w:rsid w:val="00E96FF5"/>
    <w:rsid w:val="00E97023"/>
    <w:rsid w:val="00E972E6"/>
    <w:rsid w:val="00E9785C"/>
    <w:rsid w:val="00EA0B75"/>
    <w:rsid w:val="00EA0C17"/>
    <w:rsid w:val="00EA15CD"/>
    <w:rsid w:val="00EA1E22"/>
    <w:rsid w:val="00EA2786"/>
    <w:rsid w:val="00EA2955"/>
    <w:rsid w:val="00EA2CCD"/>
    <w:rsid w:val="00EA3549"/>
    <w:rsid w:val="00EA368E"/>
    <w:rsid w:val="00EA52F7"/>
    <w:rsid w:val="00EA6D14"/>
    <w:rsid w:val="00EA731F"/>
    <w:rsid w:val="00EA7847"/>
    <w:rsid w:val="00EA7ADF"/>
    <w:rsid w:val="00EB0745"/>
    <w:rsid w:val="00EB08E6"/>
    <w:rsid w:val="00EB10F5"/>
    <w:rsid w:val="00EB1553"/>
    <w:rsid w:val="00EB1AB6"/>
    <w:rsid w:val="00EB1C7B"/>
    <w:rsid w:val="00EB23E5"/>
    <w:rsid w:val="00EB2C16"/>
    <w:rsid w:val="00EB2C5F"/>
    <w:rsid w:val="00EB3867"/>
    <w:rsid w:val="00EB5131"/>
    <w:rsid w:val="00EB6209"/>
    <w:rsid w:val="00EB6FE3"/>
    <w:rsid w:val="00EB72CC"/>
    <w:rsid w:val="00EB7835"/>
    <w:rsid w:val="00EB7A43"/>
    <w:rsid w:val="00EB7DD4"/>
    <w:rsid w:val="00EC026F"/>
    <w:rsid w:val="00EC04C4"/>
    <w:rsid w:val="00EC0F22"/>
    <w:rsid w:val="00EC16E0"/>
    <w:rsid w:val="00EC17AE"/>
    <w:rsid w:val="00EC1AA4"/>
    <w:rsid w:val="00EC284D"/>
    <w:rsid w:val="00EC2868"/>
    <w:rsid w:val="00EC2E0F"/>
    <w:rsid w:val="00EC3FF9"/>
    <w:rsid w:val="00EC49B0"/>
    <w:rsid w:val="00EC4F86"/>
    <w:rsid w:val="00EC528A"/>
    <w:rsid w:val="00EC5299"/>
    <w:rsid w:val="00EC54D6"/>
    <w:rsid w:val="00EC5B30"/>
    <w:rsid w:val="00EC60C8"/>
    <w:rsid w:val="00EC61C2"/>
    <w:rsid w:val="00EC7515"/>
    <w:rsid w:val="00EC7756"/>
    <w:rsid w:val="00EC79E5"/>
    <w:rsid w:val="00EC7C10"/>
    <w:rsid w:val="00ED0188"/>
    <w:rsid w:val="00ED04BA"/>
    <w:rsid w:val="00ED0630"/>
    <w:rsid w:val="00ED06CA"/>
    <w:rsid w:val="00ED0B4E"/>
    <w:rsid w:val="00ED0B92"/>
    <w:rsid w:val="00ED12A6"/>
    <w:rsid w:val="00ED2740"/>
    <w:rsid w:val="00ED2F91"/>
    <w:rsid w:val="00ED319C"/>
    <w:rsid w:val="00ED3609"/>
    <w:rsid w:val="00ED4AD3"/>
    <w:rsid w:val="00ED5519"/>
    <w:rsid w:val="00ED5778"/>
    <w:rsid w:val="00ED5CA6"/>
    <w:rsid w:val="00ED5E65"/>
    <w:rsid w:val="00ED5ECC"/>
    <w:rsid w:val="00ED5ED5"/>
    <w:rsid w:val="00ED6975"/>
    <w:rsid w:val="00ED6DFA"/>
    <w:rsid w:val="00ED6F10"/>
    <w:rsid w:val="00ED7BAB"/>
    <w:rsid w:val="00EE0B0D"/>
    <w:rsid w:val="00EE0B4F"/>
    <w:rsid w:val="00EE135C"/>
    <w:rsid w:val="00EE1453"/>
    <w:rsid w:val="00EE18C4"/>
    <w:rsid w:val="00EE27A9"/>
    <w:rsid w:val="00EE288E"/>
    <w:rsid w:val="00EE2B6E"/>
    <w:rsid w:val="00EE36A7"/>
    <w:rsid w:val="00EE3783"/>
    <w:rsid w:val="00EE393B"/>
    <w:rsid w:val="00EE3F22"/>
    <w:rsid w:val="00EE408B"/>
    <w:rsid w:val="00EE4A14"/>
    <w:rsid w:val="00EE4E37"/>
    <w:rsid w:val="00EE4EE0"/>
    <w:rsid w:val="00EE4EE5"/>
    <w:rsid w:val="00EE5572"/>
    <w:rsid w:val="00EE5CD5"/>
    <w:rsid w:val="00EE5FB8"/>
    <w:rsid w:val="00EE631B"/>
    <w:rsid w:val="00EE64B7"/>
    <w:rsid w:val="00EE695C"/>
    <w:rsid w:val="00EE72DE"/>
    <w:rsid w:val="00EE7D93"/>
    <w:rsid w:val="00EF00D5"/>
    <w:rsid w:val="00EF0518"/>
    <w:rsid w:val="00EF0CAF"/>
    <w:rsid w:val="00EF0F64"/>
    <w:rsid w:val="00EF1554"/>
    <w:rsid w:val="00EF1672"/>
    <w:rsid w:val="00EF1910"/>
    <w:rsid w:val="00EF19FC"/>
    <w:rsid w:val="00EF1DA5"/>
    <w:rsid w:val="00EF235E"/>
    <w:rsid w:val="00EF257A"/>
    <w:rsid w:val="00EF26AE"/>
    <w:rsid w:val="00EF2816"/>
    <w:rsid w:val="00EF31A4"/>
    <w:rsid w:val="00EF38C6"/>
    <w:rsid w:val="00EF3A40"/>
    <w:rsid w:val="00EF3C44"/>
    <w:rsid w:val="00EF3D65"/>
    <w:rsid w:val="00EF4732"/>
    <w:rsid w:val="00EF4D9A"/>
    <w:rsid w:val="00EF5E12"/>
    <w:rsid w:val="00EF6470"/>
    <w:rsid w:val="00EF6ECC"/>
    <w:rsid w:val="00EF7199"/>
    <w:rsid w:val="00EF76E5"/>
    <w:rsid w:val="00F00294"/>
    <w:rsid w:val="00F002A9"/>
    <w:rsid w:val="00F00357"/>
    <w:rsid w:val="00F00589"/>
    <w:rsid w:val="00F00769"/>
    <w:rsid w:val="00F00775"/>
    <w:rsid w:val="00F00911"/>
    <w:rsid w:val="00F00A73"/>
    <w:rsid w:val="00F00BC1"/>
    <w:rsid w:val="00F01989"/>
    <w:rsid w:val="00F01B84"/>
    <w:rsid w:val="00F01FE6"/>
    <w:rsid w:val="00F022B8"/>
    <w:rsid w:val="00F02639"/>
    <w:rsid w:val="00F0276A"/>
    <w:rsid w:val="00F02ADA"/>
    <w:rsid w:val="00F03030"/>
    <w:rsid w:val="00F030CF"/>
    <w:rsid w:val="00F03C73"/>
    <w:rsid w:val="00F03D72"/>
    <w:rsid w:val="00F042F1"/>
    <w:rsid w:val="00F0448A"/>
    <w:rsid w:val="00F04545"/>
    <w:rsid w:val="00F0454F"/>
    <w:rsid w:val="00F046AB"/>
    <w:rsid w:val="00F04E00"/>
    <w:rsid w:val="00F0513F"/>
    <w:rsid w:val="00F05472"/>
    <w:rsid w:val="00F056E6"/>
    <w:rsid w:val="00F05D81"/>
    <w:rsid w:val="00F05F61"/>
    <w:rsid w:val="00F0639F"/>
    <w:rsid w:val="00F0667D"/>
    <w:rsid w:val="00F06818"/>
    <w:rsid w:val="00F07ECD"/>
    <w:rsid w:val="00F10056"/>
    <w:rsid w:val="00F1095B"/>
    <w:rsid w:val="00F10C74"/>
    <w:rsid w:val="00F111BC"/>
    <w:rsid w:val="00F1121C"/>
    <w:rsid w:val="00F11660"/>
    <w:rsid w:val="00F11BD3"/>
    <w:rsid w:val="00F11DE3"/>
    <w:rsid w:val="00F12126"/>
    <w:rsid w:val="00F12745"/>
    <w:rsid w:val="00F129F0"/>
    <w:rsid w:val="00F12EDA"/>
    <w:rsid w:val="00F13C71"/>
    <w:rsid w:val="00F13D10"/>
    <w:rsid w:val="00F13EEE"/>
    <w:rsid w:val="00F14099"/>
    <w:rsid w:val="00F14421"/>
    <w:rsid w:val="00F14A4F"/>
    <w:rsid w:val="00F14D1E"/>
    <w:rsid w:val="00F15050"/>
    <w:rsid w:val="00F1510A"/>
    <w:rsid w:val="00F155A3"/>
    <w:rsid w:val="00F159D9"/>
    <w:rsid w:val="00F15B7D"/>
    <w:rsid w:val="00F163EE"/>
    <w:rsid w:val="00F164D9"/>
    <w:rsid w:val="00F165E3"/>
    <w:rsid w:val="00F16AB6"/>
    <w:rsid w:val="00F16CBA"/>
    <w:rsid w:val="00F17369"/>
    <w:rsid w:val="00F175D4"/>
    <w:rsid w:val="00F17CE9"/>
    <w:rsid w:val="00F20344"/>
    <w:rsid w:val="00F20666"/>
    <w:rsid w:val="00F2108D"/>
    <w:rsid w:val="00F21192"/>
    <w:rsid w:val="00F2180E"/>
    <w:rsid w:val="00F21A38"/>
    <w:rsid w:val="00F21CA2"/>
    <w:rsid w:val="00F22189"/>
    <w:rsid w:val="00F23D54"/>
    <w:rsid w:val="00F245F6"/>
    <w:rsid w:val="00F24A03"/>
    <w:rsid w:val="00F24B2E"/>
    <w:rsid w:val="00F25405"/>
    <w:rsid w:val="00F257EE"/>
    <w:rsid w:val="00F25AAE"/>
    <w:rsid w:val="00F26906"/>
    <w:rsid w:val="00F26C5F"/>
    <w:rsid w:val="00F27071"/>
    <w:rsid w:val="00F2778C"/>
    <w:rsid w:val="00F278A0"/>
    <w:rsid w:val="00F27EA7"/>
    <w:rsid w:val="00F300E3"/>
    <w:rsid w:val="00F30C56"/>
    <w:rsid w:val="00F31B2A"/>
    <w:rsid w:val="00F32441"/>
    <w:rsid w:val="00F33023"/>
    <w:rsid w:val="00F33A3F"/>
    <w:rsid w:val="00F33CC8"/>
    <w:rsid w:val="00F3401E"/>
    <w:rsid w:val="00F3472C"/>
    <w:rsid w:val="00F353E1"/>
    <w:rsid w:val="00F35532"/>
    <w:rsid w:val="00F35889"/>
    <w:rsid w:val="00F35A6C"/>
    <w:rsid w:val="00F35D78"/>
    <w:rsid w:val="00F36003"/>
    <w:rsid w:val="00F36BCA"/>
    <w:rsid w:val="00F36F42"/>
    <w:rsid w:val="00F36FF5"/>
    <w:rsid w:val="00F37393"/>
    <w:rsid w:val="00F374E1"/>
    <w:rsid w:val="00F40249"/>
    <w:rsid w:val="00F406C2"/>
    <w:rsid w:val="00F4077A"/>
    <w:rsid w:val="00F41129"/>
    <w:rsid w:val="00F41165"/>
    <w:rsid w:val="00F41606"/>
    <w:rsid w:val="00F41BDA"/>
    <w:rsid w:val="00F41D6E"/>
    <w:rsid w:val="00F41DC9"/>
    <w:rsid w:val="00F42610"/>
    <w:rsid w:val="00F438A3"/>
    <w:rsid w:val="00F43EF6"/>
    <w:rsid w:val="00F44619"/>
    <w:rsid w:val="00F447A7"/>
    <w:rsid w:val="00F4498E"/>
    <w:rsid w:val="00F44D6E"/>
    <w:rsid w:val="00F4535D"/>
    <w:rsid w:val="00F45490"/>
    <w:rsid w:val="00F454AE"/>
    <w:rsid w:val="00F45D42"/>
    <w:rsid w:val="00F45D71"/>
    <w:rsid w:val="00F45FF1"/>
    <w:rsid w:val="00F4622D"/>
    <w:rsid w:val="00F463C7"/>
    <w:rsid w:val="00F46A59"/>
    <w:rsid w:val="00F46AE3"/>
    <w:rsid w:val="00F46B8C"/>
    <w:rsid w:val="00F46C84"/>
    <w:rsid w:val="00F46E9F"/>
    <w:rsid w:val="00F50E9D"/>
    <w:rsid w:val="00F50FAD"/>
    <w:rsid w:val="00F51DC4"/>
    <w:rsid w:val="00F52B34"/>
    <w:rsid w:val="00F52CAD"/>
    <w:rsid w:val="00F530C8"/>
    <w:rsid w:val="00F53943"/>
    <w:rsid w:val="00F5416E"/>
    <w:rsid w:val="00F548BE"/>
    <w:rsid w:val="00F55024"/>
    <w:rsid w:val="00F550C1"/>
    <w:rsid w:val="00F55129"/>
    <w:rsid w:val="00F5557D"/>
    <w:rsid w:val="00F5640D"/>
    <w:rsid w:val="00F56430"/>
    <w:rsid w:val="00F56589"/>
    <w:rsid w:val="00F56786"/>
    <w:rsid w:val="00F568E4"/>
    <w:rsid w:val="00F56C94"/>
    <w:rsid w:val="00F56CA0"/>
    <w:rsid w:val="00F56CC6"/>
    <w:rsid w:val="00F56F6F"/>
    <w:rsid w:val="00F572CE"/>
    <w:rsid w:val="00F601FC"/>
    <w:rsid w:val="00F60E8A"/>
    <w:rsid w:val="00F61F2D"/>
    <w:rsid w:val="00F631D6"/>
    <w:rsid w:val="00F635DC"/>
    <w:rsid w:val="00F63DE5"/>
    <w:rsid w:val="00F63F13"/>
    <w:rsid w:val="00F640A2"/>
    <w:rsid w:val="00F64482"/>
    <w:rsid w:val="00F645EC"/>
    <w:rsid w:val="00F64B1F"/>
    <w:rsid w:val="00F64F3E"/>
    <w:rsid w:val="00F64F99"/>
    <w:rsid w:val="00F652C9"/>
    <w:rsid w:val="00F654A6"/>
    <w:rsid w:val="00F65E74"/>
    <w:rsid w:val="00F66533"/>
    <w:rsid w:val="00F665DC"/>
    <w:rsid w:val="00F6691B"/>
    <w:rsid w:val="00F66A77"/>
    <w:rsid w:val="00F67106"/>
    <w:rsid w:val="00F67F29"/>
    <w:rsid w:val="00F70504"/>
    <w:rsid w:val="00F70605"/>
    <w:rsid w:val="00F7069B"/>
    <w:rsid w:val="00F70E85"/>
    <w:rsid w:val="00F70FEE"/>
    <w:rsid w:val="00F712FA"/>
    <w:rsid w:val="00F7147A"/>
    <w:rsid w:val="00F71D25"/>
    <w:rsid w:val="00F71FF4"/>
    <w:rsid w:val="00F7271F"/>
    <w:rsid w:val="00F734A1"/>
    <w:rsid w:val="00F736CB"/>
    <w:rsid w:val="00F73A14"/>
    <w:rsid w:val="00F740F4"/>
    <w:rsid w:val="00F742DC"/>
    <w:rsid w:val="00F74321"/>
    <w:rsid w:val="00F74950"/>
    <w:rsid w:val="00F749F4"/>
    <w:rsid w:val="00F74EB9"/>
    <w:rsid w:val="00F74FAC"/>
    <w:rsid w:val="00F74FF0"/>
    <w:rsid w:val="00F75A2B"/>
    <w:rsid w:val="00F75C54"/>
    <w:rsid w:val="00F7687B"/>
    <w:rsid w:val="00F771D2"/>
    <w:rsid w:val="00F771E6"/>
    <w:rsid w:val="00F77D3B"/>
    <w:rsid w:val="00F806DF"/>
    <w:rsid w:val="00F81A16"/>
    <w:rsid w:val="00F81A24"/>
    <w:rsid w:val="00F81F75"/>
    <w:rsid w:val="00F82154"/>
    <w:rsid w:val="00F8220F"/>
    <w:rsid w:val="00F8236D"/>
    <w:rsid w:val="00F82415"/>
    <w:rsid w:val="00F827B4"/>
    <w:rsid w:val="00F83C6F"/>
    <w:rsid w:val="00F84769"/>
    <w:rsid w:val="00F84969"/>
    <w:rsid w:val="00F85228"/>
    <w:rsid w:val="00F85B45"/>
    <w:rsid w:val="00F85E6C"/>
    <w:rsid w:val="00F86034"/>
    <w:rsid w:val="00F8614C"/>
    <w:rsid w:val="00F866A0"/>
    <w:rsid w:val="00F86D0E"/>
    <w:rsid w:val="00F877F8"/>
    <w:rsid w:val="00F87CC0"/>
    <w:rsid w:val="00F90026"/>
    <w:rsid w:val="00F90163"/>
    <w:rsid w:val="00F90D2C"/>
    <w:rsid w:val="00F90F8E"/>
    <w:rsid w:val="00F91364"/>
    <w:rsid w:val="00F91624"/>
    <w:rsid w:val="00F91FBE"/>
    <w:rsid w:val="00F91FD0"/>
    <w:rsid w:val="00F92018"/>
    <w:rsid w:val="00F92152"/>
    <w:rsid w:val="00F92621"/>
    <w:rsid w:val="00F92910"/>
    <w:rsid w:val="00F92E5F"/>
    <w:rsid w:val="00F9349B"/>
    <w:rsid w:val="00F9349F"/>
    <w:rsid w:val="00F935A1"/>
    <w:rsid w:val="00F93A53"/>
    <w:rsid w:val="00F94356"/>
    <w:rsid w:val="00F9460E"/>
    <w:rsid w:val="00F948C7"/>
    <w:rsid w:val="00F9498E"/>
    <w:rsid w:val="00F94C3D"/>
    <w:rsid w:val="00F94CB5"/>
    <w:rsid w:val="00F95037"/>
    <w:rsid w:val="00F9556D"/>
    <w:rsid w:val="00F95D0E"/>
    <w:rsid w:val="00F95FCE"/>
    <w:rsid w:val="00F96533"/>
    <w:rsid w:val="00F9669C"/>
    <w:rsid w:val="00F9684F"/>
    <w:rsid w:val="00F96B53"/>
    <w:rsid w:val="00F970A9"/>
    <w:rsid w:val="00F97128"/>
    <w:rsid w:val="00F9768C"/>
    <w:rsid w:val="00F9792A"/>
    <w:rsid w:val="00F97D89"/>
    <w:rsid w:val="00F97DFF"/>
    <w:rsid w:val="00FA071C"/>
    <w:rsid w:val="00FA0A0A"/>
    <w:rsid w:val="00FA11D6"/>
    <w:rsid w:val="00FA18D4"/>
    <w:rsid w:val="00FA190F"/>
    <w:rsid w:val="00FA1D6B"/>
    <w:rsid w:val="00FA29B6"/>
    <w:rsid w:val="00FA3057"/>
    <w:rsid w:val="00FA3113"/>
    <w:rsid w:val="00FA4292"/>
    <w:rsid w:val="00FA4A68"/>
    <w:rsid w:val="00FA4C14"/>
    <w:rsid w:val="00FA6092"/>
    <w:rsid w:val="00FA6134"/>
    <w:rsid w:val="00FA636C"/>
    <w:rsid w:val="00FA63E3"/>
    <w:rsid w:val="00FA6712"/>
    <w:rsid w:val="00FA6713"/>
    <w:rsid w:val="00FB0CAB"/>
    <w:rsid w:val="00FB141E"/>
    <w:rsid w:val="00FB1510"/>
    <w:rsid w:val="00FB1C21"/>
    <w:rsid w:val="00FB1D32"/>
    <w:rsid w:val="00FB241E"/>
    <w:rsid w:val="00FB257D"/>
    <w:rsid w:val="00FB26C8"/>
    <w:rsid w:val="00FB2F06"/>
    <w:rsid w:val="00FB34D7"/>
    <w:rsid w:val="00FB37D2"/>
    <w:rsid w:val="00FB3A31"/>
    <w:rsid w:val="00FB3FAC"/>
    <w:rsid w:val="00FB42EE"/>
    <w:rsid w:val="00FB431E"/>
    <w:rsid w:val="00FB4818"/>
    <w:rsid w:val="00FB484B"/>
    <w:rsid w:val="00FB4A93"/>
    <w:rsid w:val="00FB548C"/>
    <w:rsid w:val="00FB5549"/>
    <w:rsid w:val="00FB5719"/>
    <w:rsid w:val="00FB627F"/>
    <w:rsid w:val="00FB6806"/>
    <w:rsid w:val="00FB69A5"/>
    <w:rsid w:val="00FB6D61"/>
    <w:rsid w:val="00FB7F9B"/>
    <w:rsid w:val="00FC0172"/>
    <w:rsid w:val="00FC0665"/>
    <w:rsid w:val="00FC1F39"/>
    <w:rsid w:val="00FC22E9"/>
    <w:rsid w:val="00FC252D"/>
    <w:rsid w:val="00FC2778"/>
    <w:rsid w:val="00FC2ED9"/>
    <w:rsid w:val="00FC3318"/>
    <w:rsid w:val="00FC3404"/>
    <w:rsid w:val="00FC420D"/>
    <w:rsid w:val="00FC49FB"/>
    <w:rsid w:val="00FC4A24"/>
    <w:rsid w:val="00FC4B29"/>
    <w:rsid w:val="00FC55D3"/>
    <w:rsid w:val="00FC58CB"/>
    <w:rsid w:val="00FC5C18"/>
    <w:rsid w:val="00FC6289"/>
    <w:rsid w:val="00FC641B"/>
    <w:rsid w:val="00FC650F"/>
    <w:rsid w:val="00FC6837"/>
    <w:rsid w:val="00FC699E"/>
    <w:rsid w:val="00FC6D0B"/>
    <w:rsid w:val="00FC7375"/>
    <w:rsid w:val="00FC795F"/>
    <w:rsid w:val="00FD04FF"/>
    <w:rsid w:val="00FD06CE"/>
    <w:rsid w:val="00FD1716"/>
    <w:rsid w:val="00FD1A74"/>
    <w:rsid w:val="00FD1AF0"/>
    <w:rsid w:val="00FD2C8F"/>
    <w:rsid w:val="00FD3571"/>
    <w:rsid w:val="00FD4815"/>
    <w:rsid w:val="00FD4C8C"/>
    <w:rsid w:val="00FD4DD5"/>
    <w:rsid w:val="00FD51E9"/>
    <w:rsid w:val="00FD5776"/>
    <w:rsid w:val="00FD5890"/>
    <w:rsid w:val="00FD5D17"/>
    <w:rsid w:val="00FD5EE7"/>
    <w:rsid w:val="00FD6461"/>
    <w:rsid w:val="00FD6659"/>
    <w:rsid w:val="00FD677D"/>
    <w:rsid w:val="00FD74AD"/>
    <w:rsid w:val="00FD79B5"/>
    <w:rsid w:val="00FD7AA0"/>
    <w:rsid w:val="00FD7AC8"/>
    <w:rsid w:val="00FD7C18"/>
    <w:rsid w:val="00FD7ED2"/>
    <w:rsid w:val="00FE00A4"/>
    <w:rsid w:val="00FE0BE2"/>
    <w:rsid w:val="00FE0EA1"/>
    <w:rsid w:val="00FE1163"/>
    <w:rsid w:val="00FE19EE"/>
    <w:rsid w:val="00FE1BC9"/>
    <w:rsid w:val="00FE1C0D"/>
    <w:rsid w:val="00FE1D5D"/>
    <w:rsid w:val="00FE1E25"/>
    <w:rsid w:val="00FE20E5"/>
    <w:rsid w:val="00FE28C9"/>
    <w:rsid w:val="00FE2A5E"/>
    <w:rsid w:val="00FE2DE9"/>
    <w:rsid w:val="00FE3383"/>
    <w:rsid w:val="00FE340B"/>
    <w:rsid w:val="00FE34B8"/>
    <w:rsid w:val="00FE3A32"/>
    <w:rsid w:val="00FE3A91"/>
    <w:rsid w:val="00FE3B69"/>
    <w:rsid w:val="00FE427D"/>
    <w:rsid w:val="00FE43E4"/>
    <w:rsid w:val="00FE486D"/>
    <w:rsid w:val="00FE4DD8"/>
    <w:rsid w:val="00FE4E9F"/>
    <w:rsid w:val="00FE5E82"/>
    <w:rsid w:val="00FE5FF5"/>
    <w:rsid w:val="00FE63C6"/>
    <w:rsid w:val="00FE692C"/>
    <w:rsid w:val="00FE6C6C"/>
    <w:rsid w:val="00FE6D1F"/>
    <w:rsid w:val="00FE6FB5"/>
    <w:rsid w:val="00FE7093"/>
    <w:rsid w:val="00FE7381"/>
    <w:rsid w:val="00FE7C12"/>
    <w:rsid w:val="00FE7F7B"/>
    <w:rsid w:val="00FF00A0"/>
    <w:rsid w:val="00FF077E"/>
    <w:rsid w:val="00FF0B92"/>
    <w:rsid w:val="00FF140D"/>
    <w:rsid w:val="00FF14D1"/>
    <w:rsid w:val="00FF15CF"/>
    <w:rsid w:val="00FF1A1C"/>
    <w:rsid w:val="00FF1D36"/>
    <w:rsid w:val="00FF1E74"/>
    <w:rsid w:val="00FF1EDC"/>
    <w:rsid w:val="00FF213B"/>
    <w:rsid w:val="00FF3808"/>
    <w:rsid w:val="00FF39EE"/>
    <w:rsid w:val="00FF3AA5"/>
    <w:rsid w:val="00FF4333"/>
    <w:rsid w:val="00FF463F"/>
    <w:rsid w:val="00FF503A"/>
    <w:rsid w:val="00FF58DC"/>
    <w:rsid w:val="00FF6CEC"/>
    <w:rsid w:val="00FF6F85"/>
    <w:rsid w:val="00FF73A4"/>
    <w:rsid w:val="00FF75D2"/>
    <w:rsid w:val="00FF76B9"/>
    <w:rsid w:val="00FF7AC2"/>
    <w:rsid w:val="00FF7FB5"/>
  </w:rsids>
  <m:mathPr>
    <m:mathFont m:val="Cambria Math"/>
    <m:brkBin m:val="before"/>
    <m:brkBinSub m:val="--"/>
    <m:smallFrac m:val="0"/>
    <m:dispDef/>
    <m:lMargin m:val="0"/>
    <m:rMargin m:val="0"/>
    <m:defJc m:val="centerGroup"/>
    <m:wrapIndent m:val="1440"/>
    <m:intLim m:val="subSup"/>
    <m:naryLim m:val="undOvr"/>
  </m:mathPr>
  <w:themeFontLang w:val="el-G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F31EE6C"/>
  <w15:docId w15:val="{ED00ACBD-79FA-4B59-9F3C-A09342D84EA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Calibri" w:hAnsi="Calibri" w:cs="Times New Roman"/>
        <w:lang w:val="el-GR" w:eastAsia="el-GR"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0" w:unhideWhenUsed="1" w:qFormat="1"/>
    <w:lsdException w:name="heading 4" w:semiHidden="1" w:uiPriority="9"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iPriority="0"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iPriority="0" w:unhideWhenUsed="1"/>
    <w:lsdException w:name="List Number 4" w:semiHidden="1" w:uiPriority="0" w:unhideWhenUsed="1"/>
    <w:lsdException w:name="List Number 5" w:semiHidden="1" w:uiPriority="0"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iPriority="0"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iPriority="0" w:unhideWhenUsed="1"/>
    <w:lsdException w:name="HTML Bottom of Form" w:semiHidden="1" w:uiPriority="0"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831B4A"/>
    <w:pPr>
      <w:spacing w:line="276" w:lineRule="auto"/>
      <w:jc w:val="both"/>
    </w:pPr>
    <w:rPr>
      <w:rFonts w:ascii="Tahoma" w:hAnsi="Tahoma"/>
      <w:sz w:val="22"/>
      <w:szCs w:val="22"/>
      <w:lang w:eastAsia="en-US"/>
    </w:rPr>
  </w:style>
  <w:style w:type="paragraph" w:styleId="Heading1">
    <w:name w:val="heading 1"/>
    <w:basedOn w:val="Normal"/>
    <w:next w:val="Normal"/>
    <w:link w:val="Heading1Char"/>
    <w:uiPriority w:val="9"/>
    <w:qFormat/>
    <w:rsid w:val="009D133E"/>
    <w:pPr>
      <w:keepNext/>
      <w:keepLines/>
      <w:numPr>
        <w:numId w:val="15"/>
      </w:numPr>
      <w:outlineLvl w:val="0"/>
    </w:pPr>
    <w:rPr>
      <w:b/>
      <w:bCs/>
      <w:sz w:val="28"/>
      <w:szCs w:val="28"/>
    </w:rPr>
  </w:style>
  <w:style w:type="paragraph" w:styleId="Heading2">
    <w:name w:val="heading 2"/>
    <w:basedOn w:val="Normal"/>
    <w:next w:val="Normal"/>
    <w:link w:val="Heading2Char"/>
    <w:uiPriority w:val="9"/>
    <w:unhideWhenUsed/>
    <w:qFormat/>
    <w:rsid w:val="00333663"/>
    <w:pPr>
      <w:keepNext/>
      <w:numPr>
        <w:ilvl w:val="1"/>
        <w:numId w:val="15"/>
      </w:numPr>
      <w:spacing w:after="120"/>
      <w:outlineLvl w:val="1"/>
    </w:pPr>
    <w:rPr>
      <w:rFonts w:eastAsia="Times New Roman"/>
      <w:b/>
      <w:bCs/>
      <w:iCs/>
      <w:sz w:val="24"/>
      <w:szCs w:val="28"/>
    </w:rPr>
  </w:style>
  <w:style w:type="paragraph" w:styleId="Heading3">
    <w:name w:val="heading 3"/>
    <w:aliases w:val="A-Üb-Nr-3,3 bullet,b,2"/>
    <w:basedOn w:val="Normal"/>
    <w:next w:val="Normal"/>
    <w:link w:val="Heading3Char"/>
    <w:unhideWhenUsed/>
    <w:qFormat/>
    <w:rsid w:val="00333663"/>
    <w:pPr>
      <w:keepNext/>
      <w:numPr>
        <w:ilvl w:val="2"/>
        <w:numId w:val="15"/>
      </w:numPr>
      <w:tabs>
        <w:tab w:val="num" w:pos="7258"/>
      </w:tabs>
      <w:spacing w:before="120" w:after="120" w:line="240" w:lineRule="auto"/>
      <w:outlineLvl w:val="2"/>
    </w:pPr>
    <w:rPr>
      <w:rFonts w:eastAsia="Times New Roman"/>
      <w:b/>
      <w:bCs/>
      <w:i/>
      <w:szCs w:val="26"/>
    </w:rPr>
  </w:style>
  <w:style w:type="paragraph" w:styleId="Heading4">
    <w:name w:val="heading 4"/>
    <w:basedOn w:val="Normal"/>
    <w:next w:val="Normal"/>
    <w:link w:val="Heading4Char"/>
    <w:uiPriority w:val="9"/>
    <w:unhideWhenUsed/>
    <w:qFormat/>
    <w:rsid w:val="00333663"/>
    <w:pPr>
      <w:keepNext/>
      <w:numPr>
        <w:ilvl w:val="3"/>
        <w:numId w:val="15"/>
      </w:numPr>
      <w:tabs>
        <w:tab w:val="left" w:pos="1134"/>
      </w:tabs>
      <w:spacing w:before="120" w:after="60" w:line="240" w:lineRule="auto"/>
      <w:outlineLvl w:val="3"/>
    </w:pPr>
    <w:rPr>
      <w:bCs/>
      <w:i/>
      <w:szCs w:val="28"/>
      <w:u w:val="single"/>
    </w:rPr>
  </w:style>
  <w:style w:type="paragraph" w:styleId="Heading5">
    <w:name w:val="heading 5"/>
    <w:basedOn w:val="Normal"/>
    <w:next w:val="Normal"/>
    <w:link w:val="Heading5Char"/>
    <w:unhideWhenUsed/>
    <w:qFormat/>
    <w:rsid w:val="005D6FBD"/>
    <w:pPr>
      <w:numPr>
        <w:ilvl w:val="4"/>
        <w:numId w:val="15"/>
      </w:numPr>
      <w:spacing w:before="240" w:after="60"/>
      <w:outlineLvl w:val="4"/>
    </w:pPr>
    <w:rPr>
      <w:rFonts w:ascii="Calibri" w:eastAsia="Times New Roman" w:hAnsi="Calibri"/>
      <w:b/>
      <w:bCs/>
      <w:i/>
      <w:iCs/>
      <w:sz w:val="26"/>
      <w:szCs w:val="26"/>
    </w:rPr>
  </w:style>
  <w:style w:type="paragraph" w:styleId="Heading6">
    <w:name w:val="heading 6"/>
    <w:basedOn w:val="Normal"/>
    <w:next w:val="Normal"/>
    <w:link w:val="Heading6Char"/>
    <w:qFormat/>
    <w:rsid w:val="005D6FBD"/>
    <w:pPr>
      <w:tabs>
        <w:tab w:val="num" w:pos="1152"/>
      </w:tabs>
      <w:suppressAutoHyphens/>
      <w:spacing w:before="240" w:after="60" w:line="100" w:lineRule="atLeast"/>
      <w:ind w:left="1152" w:hanging="1152"/>
      <w:jc w:val="left"/>
      <w:outlineLvl w:val="5"/>
    </w:pPr>
    <w:rPr>
      <w:rFonts w:ascii="Times New Roman" w:eastAsia="Times New Roman" w:hAnsi="Times New Roman"/>
      <w:b/>
      <w:bCs/>
      <w:lang w:val="en-US" w:eastAsia="zh-CN"/>
    </w:rPr>
  </w:style>
  <w:style w:type="paragraph" w:styleId="Heading7">
    <w:name w:val="heading 7"/>
    <w:basedOn w:val="Normal"/>
    <w:next w:val="Normal"/>
    <w:link w:val="Heading7Char"/>
    <w:qFormat/>
    <w:rsid w:val="005D6FBD"/>
    <w:pPr>
      <w:tabs>
        <w:tab w:val="num" w:pos="2289"/>
      </w:tabs>
      <w:suppressAutoHyphens/>
      <w:spacing w:before="240" w:after="60" w:line="100" w:lineRule="atLeast"/>
      <w:ind w:left="1296"/>
      <w:jc w:val="left"/>
      <w:outlineLvl w:val="6"/>
    </w:pPr>
    <w:rPr>
      <w:rFonts w:ascii="Times New Roman" w:eastAsia="Times New Roman" w:hAnsi="Times New Roman"/>
      <w:szCs w:val="24"/>
      <w:lang w:val="en-US" w:eastAsia="zh-CN"/>
    </w:rPr>
  </w:style>
  <w:style w:type="paragraph" w:styleId="Heading8">
    <w:name w:val="heading 8"/>
    <w:basedOn w:val="Normal"/>
    <w:next w:val="Normal"/>
    <w:link w:val="Heading8Char"/>
    <w:qFormat/>
    <w:rsid w:val="005D6FBD"/>
    <w:pPr>
      <w:tabs>
        <w:tab w:val="num" w:pos="1440"/>
      </w:tabs>
      <w:suppressAutoHyphens/>
      <w:spacing w:before="240" w:after="60" w:line="100" w:lineRule="atLeast"/>
      <w:ind w:left="1440" w:hanging="1440"/>
      <w:jc w:val="left"/>
      <w:outlineLvl w:val="7"/>
    </w:pPr>
    <w:rPr>
      <w:rFonts w:ascii="Times New Roman" w:eastAsia="Times New Roman" w:hAnsi="Times New Roman"/>
      <w:i/>
      <w:iCs/>
      <w:szCs w:val="24"/>
      <w:lang w:val="en-US" w:eastAsia="zh-CN"/>
    </w:rPr>
  </w:style>
  <w:style w:type="paragraph" w:styleId="Heading9">
    <w:name w:val="heading 9"/>
    <w:basedOn w:val="Normal"/>
    <w:next w:val="Normal"/>
    <w:link w:val="Heading9Char"/>
    <w:qFormat/>
    <w:rsid w:val="005D6FBD"/>
    <w:pPr>
      <w:tabs>
        <w:tab w:val="num" w:pos="1584"/>
      </w:tabs>
      <w:suppressAutoHyphens/>
      <w:spacing w:before="240" w:after="60" w:line="100" w:lineRule="atLeast"/>
      <w:ind w:left="1584" w:hanging="1584"/>
      <w:jc w:val="left"/>
      <w:outlineLvl w:val="8"/>
    </w:pPr>
    <w:rPr>
      <w:rFonts w:ascii="Arial" w:eastAsia="Times New Roman" w:hAnsi="Arial" w:cs="Arial"/>
      <w:lang w:val="en-US" w:eastAsia="zh-CN"/>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uiPriority w:val="9"/>
    <w:rsid w:val="009D133E"/>
    <w:rPr>
      <w:rFonts w:ascii="Tahoma" w:hAnsi="Tahoma"/>
      <w:b/>
      <w:bCs/>
      <w:sz w:val="28"/>
      <w:szCs w:val="28"/>
      <w:lang w:eastAsia="en-US"/>
    </w:rPr>
  </w:style>
  <w:style w:type="character" w:customStyle="1" w:styleId="Heading2Char">
    <w:name w:val="Heading 2 Char"/>
    <w:link w:val="Heading2"/>
    <w:uiPriority w:val="9"/>
    <w:rsid w:val="00333663"/>
    <w:rPr>
      <w:rFonts w:ascii="Tahoma" w:eastAsia="Times New Roman" w:hAnsi="Tahoma"/>
      <w:b/>
      <w:bCs/>
      <w:iCs/>
      <w:sz w:val="24"/>
      <w:szCs w:val="28"/>
      <w:lang w:eastAsia="en-US"/>
    </w:rPr>
  </w:style>
  <w:style w:type="character" w:customStyle="1" w:styleId="Heading3Char">
    <w:name w:val="Heading 3 Char"/>
    <w:aliases w:val="A-Üb-Nr-3 Char,3 bullet Char,b Char,2 Char"/>
    <w:link w:val="Heading3"/>
    <w:rsid w:val="00333663"/>
    <w:rPr>
      <w:rFonts w:ascii="Tahoma" w:eastAsia="Times New Roman" w:hAnsi="Tahoma"/>
      <w:b/>
      <w:bCs/>
      <w:i/>
      <w:sz w:val="22"/>
      <w:szCs w:val="26"/>
      <w:lang w:eastAsia="en-US"/>
    </w:rPr>
  </w:style>
  <w:style w:type="character" w:customStyle="1" w:styleId="Heading4Char">
    <w:name w:val="Heading 4 Char"/>
    <w:link w:val="Heading4"/>
    <w:uiPriority w:val="9"/>
    <w:rsid w:val="00333663"/>
    <w:rPr>
      <w:rFonts w:ascii="Tahoma" w:hAnsi="Tahoma"/>
      <w:bCs/>
      <w:i/>
      <w:sz w:val="22"/>
      <w:szCs w:val="28"/>
      <w:u w:val="single"/>
      <w:lang w:eastAsia="en-US"/>
    </w:rPr>
  </w:style>
  <w:style w:type="character" w:customStyle="1" w:styleId="Heading5Char">
    <w:name w:val="Heading 5 Char"/>
    <w:basedOn w:val="DefaultParagraphFont"/>
    <w:link w:val="Heading5"/>
    <w:rsid w:val="005D6FBD"/>
    <w:rPr>
      <w:rFonts w:eastAsia="Times New Roman"/>
      <w:b/>
      <w:bCs/>
      <w:i/>
      <w:iCs/>
      <w:sz w:val="26"/>
      <w:szCs w:val="26"/>
      <w:lang w:eastAsia="en-US"/>
    </w:rPr>
  </w:style>
  <w:style w:type="character" w:customStyle="1" w:styleId="Heading6Char">
    <w:name w:val="Heading 6 Char"/>
    <w:basedOn w:val="DefaultParagraphFont"/>
    <w:link w:val="Heading6"/>
    <w:rsid w:val="005D6FBD"/>
    <w:rPr>
      <w:rFonts w:ascii="Times New Roman" w:eastAsia="Times New Roman" w:hAnsi="Times New Roman"/>
      <w:b/>
      <w:bCs/>
      <w:sz w:val="22"/>
      <w:szCs w:val="22"/>
      <w:lang w:val="en-US" w:eastAsia="zh-CN"/>
    </w:rPr>
  </w:style>
  <w:style w:type="character" w:customStyle="1" w:styleId="Heading7Char">
    <w:name w:val="Heading 7 Char"/>
    <w:basedOn w:val="DefaultParagraphFont"/>
    <w:link w:val="Heading7"/>
    <w:rsid w:val="005D6FBD"/>
    <w:rPr>
      <w:rFonts w:ascii="Times New Roman" w:eastAsia="Times New Roman" w:hAnsi="Times New Roman"/>
      <w:sz w:val="22"/>
      <w:szCs w:val="24"/>
      <w:lang w:val="en-US" w:eastAsia="zh-CN"/>
    </w:rPr>
  </w:style>
  <w:style w:type="character" w:customStyle="1" w:styleId="Heading8Char">
    <w:name w:val="Heading 8 Char"/>
    <w:basedOn w:val="DefaultParagraphFont"/>
    <w:link w:val="Heading8"/>
    <w:rsid w:val="005D6FBD"/>
    <w:rPr>
      <w:rFonts w:ascii="Times New Roman" w:eastAsia="Times New Roman" w:hAnsi="Times New Roman"/>
      <w:i/>
      <w:iCs/>
      <w:sz w:val="22"/>
      <w:szCs w:val="24"/>
      <w:lang w:val="en-US" w:eastAsia="zh-CN"/>
    </w:rPr>
  </w:style>
  <w:style w:type="character" w:customStyle="1" w:styleId="Heading9Char">
    <w:name w:val="Heading 9 Char"/>
    <w:basedOn w:val="DefaultParagraphFont"/>
    <w:link w:val="Heading9"/>
    <w:rsid w:val="005D6FBD"/>
    <w:rPr>
      <w:rFonts w:ascii="Arial" w:eastAsia="Times New Roman" w:hAnsi="Arial" w:cs="Arial"/>
      <w:sz w:val="22"/>
      <w:szCs w:val="22"/>
      <w:lang w:val="en-US" w:eastAsia="zh-CN"/>
    </w:rPr>
  </w:style>
  <w:style w:type="paragraph" w:styleId="ListParagraph">
    <w:name w:val="List Paragraph"/>
    <w:basedOn w:val="Normal"/>
    <w:uiPriority w:val="34"/>
    <w:qFormat/>
    <w:rsid w:val="005D6FBD"/>
    <w:pPr>
      <w:ind w:left="720"/>
      <w:contextualSpacing/>
    </w:pPr>
  </w:style>
  <w:style w:type="paragraph" w:styleId="TOCHeading">
    <w:name w:val="TOC Heading"/>
    <w:basedOn w:val="Heading1"/>
    <w:next w:val="Normal"/>
    <w:uiPriority w:val="39"/>
    <w:unhideWhenUsed/>
    <w:qFormat/>
    <w:rsid w:val="005D6FBD"/>
    <w:pPr>
      <w:spacing w:before="480"/>
      <w:jc w:val="left"/>
      <w:outlineLvl w:val="9"/>
    </w:pPr>
    <w:rPr>
      <w:rFonts w:ascii="Cambria" w:hAnsi="Cambria"/>
    </w:rPr>
  </w:style>
  <w:style w:type="paragraph" w:styleId="TOC1">
    <w:name w:val="toc 1"/>
    <w:basedOn w:val="Normal"/>
    <w:next w:val="Normal"/>
    <w:autoRedefine/>
    <w:uiPriority w:val="39"/>
    <w:unhideWhenUsed/>
    <w:qFormat/>
    <w:rsid w:val="00092955"/>
    <w:pPr>
      <w:tabs>
        <w:tab w:val="left" w:pos="660"/>
        <w:tab w:val="right" w:leader="dot" w:pos="15388"/>
      </w:tabs>
      <w:spacing w:before="120"/>
      <w:jc w:val="left"/>
    </w:pPr>
    <w:rPr>
      <w:rFonts w:cs="Tahoma"/>
      <w:b/>
      <w:bCs/>
      <w:iCs/>
      <w:noProof/>
    </w:rPr>
  </w:style>
  <w:style w:type="paragraph" w:styleId="TOC2">
    <w:name w:val="toc 2"/>
    <w:basedOn w:val="Normal"/>
    <w:next w:val="Normal"/>
    <w:autoRedefine/>
    <w:uiPriority w:val="39"/>
    <w:unhideWhenUsed/>
    <w:qFormat/>
    <w:rsid w:val="00D60344"/>
    <w:pPr>
      <w:tabs>
        <w:tab w:val="left" w:pos="880"/>
        <w:tab w:val="right" w:leader="dot" w:pos="15388"/>
      </w:tabs>
      <w:spacing w:before="40"/>
      <w:ind w:left="221"/>
      <w:jc w:val="left"/>
    </w:pPr>
    <w:rPr>
      <w:bCs/>
      <w:noProof/>
    </w:rPr>
  </w:style>
  <w:style w:type="paragraph" w:styleId="TOC3">
    <w:name w:val="toc 3"/>
    <w:basedOn w:val="Normal"/>
    <w:next w:val="Normal"/>
    <w:autoRedefine/>
    <w:uiPriority w:val="39"/>
    <w:unhideWhenUsed/>
    <w:qFormat/>
    <w:rsid w:val="002E1E2A"/>
    <w:pPr>
      <w:ind w:left="440"/>
      <w:jc w:val="left"/>
    </w:pPr>
    <w:rPr>
      <w:sz w:val="20"/>
      <w:szCs w:val="20"/>
    </w:rPr>
  </w:style>
  <w:style w:type="paragraph" w:styleId="Caption">
    <w:name w:val="caption"/>
    <w:basedOn w:val="Normal"/>
    <w:next w:val="Normal"/>
    <w:unhideWhenUsed/>
    <w:qFormat/>
    <w:rsid w:val="005D6FBD"/>
    <w:pPr>
      <w:spacing w:after="200"/>
      <w:jc w:val="left"/>
    </w:pPr>
    <w:rPr>
      <w:rFonts w:ascii="Calibri" w:hAnsi="Calibri"/>
      <w:b/>
      <w:bCs/>
      <w:sz w:val="20"/>
      <w:szCs w:val="20"/>
    </w:rPr>
  </w:style>
  <w:style w:type="paragraph" w:styleId="Title">
    <w:name w:val="Title"/>
    <w:basedOn w:val="Normal"/>
    <w:link w:val="TitleChar"/>
    <w:qFormat/>
    <w:rsid w:val="005D6FBD"/>
    <w:pPr>
      <w:spacing w:line="240" w:lineRule="auto"/>
      <w:jc w:val="center"/>
    </w:pPr>
    <w:rPr>
      <w:rFonts w:ascii="Arial" w:hAnsi="Arial" w:cs="Arial"/>
      <w:b/>
      <w:bCs/>
      <w:szCs w:val="24"/>
      <w:u w:val="single"/>
      <w:lang w:eastAsia="el-GR"/>
    </w:rPr>
  </w:style>
  <w:style w:type="character" w:customStyle="1" w:styleId="TitleChar">
    <w:name w:val="Title Char"/>
    <w:basedOn w:val="DefaultParagraphFont"/>
    <w:link w:val="Title"/>
    <w:rsid w:val="005D6FBD"/>
    <w:rPr>
      <w:rFonts w:ascii="Arial" w:hAnsi="Arial" w:cs="Arial"/>
      <w:b/>
      <w:bCs/>
      <w:sz w:val="22"/>
      <w:szCs w:val="24"/>
      <w:u w:val="single"/>
    </w:rPr>
  </w:style>
  <w:style w:type="character" w:styleId="Strong">
    <w:name w:val="Strong"/>
    <w:basedOn w:val="DefaultParagraphFont"/>
    <w:uiPriority w:val="22"/>
    <w:qFormat/>
    <w:rsid w:val="005D6FBD"/>
    <w:rPr>
      <w:b/>
      <w:bCs/>
    </w:rPr>
  </w:style>
  <w:style w:type="character" w:styleId="Emphasis">
    <w:name w:val="Emphasis"/>
    <w:uiPriority w:val="20"/>
    <w:qFormat/>
    <w:rsid w:val="005D6FBD"/>
    <w:rPr>
      <w:i/>
      <w:iCs/>
    </w:rPr>
  </w:style>
  <w:style w:type="paragraph" w:styleId="NoSpacing">
    <w:name w:val="No Spacing"/>
    <w:link w:val="NoSpacingChar"/>
    <w:uiPriority w:val="1"/>
    <w:qFormat/>
    <w:rsid w:val="005D6FBD"/>
    <w:pPr>
      <w:jc w:val="both"/>
    </w:pPr>
    <w:rPr>
      <w:sz w:val="22"/>
      <w:szCs w:val="22"/>
      <w:lang w:val="en-US" w:eastAsia="en-US"/>
    </w:rPr>
  </w:style>
  <w:style w:type="character" w:customStyle="1" w:styleId="NoSpacingChar">
    <w:name w:val="No Spacing Char"/>
    <w:basedOn w:val="DefaultParagraphFont"/>
    <w:link w:val="NoSpacing"/>
    <w:uiPriority w:val="1"/>
    <w:rsid w:val="00CC2FAC"/>
    <w:rPr>
      <w:sz w:val="22"/>
      <w:szCs w:val="22"/>
      <w:lang w:val="en-US" w:eastAsia="en-US" w:bidi="ar-SA"/>
    </w:rPr>
  </w:style>
  <w:style w:type="paragraph" w:customStyle="1" w:styleId="10">
    <w:name w:val="Παράγραφος λίστας1"/>
    <w:basedOn w:val="Normal"/>
    <w:qFormat/>
    <w:rsid w:val="005D6FBD"/>
    <w:pPr>
      <w:spacing w:after="200"/>
      <w:ind w:left="720"/>
      <w:contextualSpacing/>
      <w:jc w:val="left"/>
    </w:pPr>
    <w:rPr>
      <w:rFonts w:ascii="Calibri" w:eastAsia="Times New Roman" w:hAnsi="Calibri"/>
      <w:lang w:eastAsia="el-GR"/>
    </w:rPr>
  </w:style>
  <w:style w:type="paragraph" w:customStyle="1" w:styleId="TableParagraph">
    <w:name w:val="Table Paragraph"/>
    <w:basedOn w:val="Normal"/>
    <w:uiPriority w:val="1"/>
    <w:qFormat/>
    <w:rsid w:val="005D6FBD"/>
    <w:pPr>
      <w:widowControl w:val="0"/>
      <w:spacing w:line="240" w:lineRule="auto"/>
      <w:jc w:val="left"/>
    </w:pPr>
    <w:rPr>
      <w:rFonts w:ascii="Calibri" w:hAnsi="Calibri"/>
      <w:lang w:val="en-US"/>
    </w:rPr>
  </w:style>
  <w:style w:type="paragraph" w:styleId="Header">
    <w:name w:val="header"/>
    <w:basedOn w:val="Normal"/>
    <w:link w:val="HeaderChar"/>
    <w:uiPriority w:val="99"/>
    <w:unhideWhenUsed/>
    <w:rsid w:val="00282C63"/>
    <w:pPr>
      <w:tabs>
        <w:tab w:val="center" w:pos="4153"/>
        <w:tab w:val="right" w:pos="8306"/>
      </w:tabs>
      <w:spacing w:line="240" w:lineRule="auto"/>
    </w:pPr>
  </w:style>
  <w:style w:type="character" w:customStyle="1" w:styleId="HeaderChar">
    <w:name w:val="Header Char"/>
    <w:basedOn w:val="DefaultParagraphFont"/>
    <w:link w:val="Header"/>
    <w:uiPriority w:val="99"/>
    <w:rsid w:val="00282C63"/>
    <w:rPr>
      <w:rFonts w:ascii="Tahoma" w:hAnsi="Tahoma"/>
      <w:sz w:val="22"/>
      <w:szCs w:val="22"/>
      <w:lang w:eastAsia="en-US"/>
    </w:rPr>
  </w:style>
  <w:style w:type="paragraph" w:styleId="Footer">
    <w:name w:val="footer"/>
    <w:basedOn w:val="Normal"/>
    <w:link w:val="FooterChar"/>
    <w:unhideWhenUsed/>
    <w:rsid w:val="00282C63"/>
    <w:pPr>
      <w:tabs>
        <w:tab w:val="center" w:pos="4153"/>
        <w:tab w:val="right" w:pos="8306"/>
      </w:tabs>
      <w:spacing w:line="240" w:lineRule="auto"/>
    </w:pPr>
  </w:style>
  <w:style w:type="character" w:customStyle="1" w:styleId="FooterChar">
    <w:name w:val="Footer Char"/>
    <w:basedOn w:val="DefaultParagraphFont"/>
    <w:link w:val="Footer"/>
    <w:uiPriority w:val="99"/>
    <w:rsid w:val="00282C63"/>
    <w:rPr>
      <w:rFonts w:ascii="Tahoma" w:hAnsi="Tahoma"/>
      <w:sz w:val="22"/>
      <w:szCs w:val="22"/>
      <w:lang w:eastAsia="en-US"/>
    </w:rPr>
  </w:style>
  <w:style w:type="paragraph" w:styleId="BodyText">
    <w:name w:val="Body Text"/>
    <w:basedOn w:val="Normal"/>
    <w:link w:val="BodyTextChar"/>
    <w:rsid w:val="00681419"/>
    <w:rPr>
      <w:rFonts w:ascii="Times New Roman" w:eastAsia="Times New Roman" w:hAnsi="Times New Roman"/>
      <w:szCs w:val="24"/>
    </w:rPr>
  </w:style>
  <w:style w:type="character" w:customStyle="1" w:styleId="BodyTextChar">
    <w:name w:val="Body Text Char"/>
    <w:basedOn w:val="DefaultParagraphFont"/>
    <w:link w:val="BodyText"/>
    <w:rsid w:val="00681419"/>
    <w:rPr>
      <w:rFonts w:ascii="Times New Roman" w:eastAsia="Times New Roman" w:hAnsi="Times New Roman"/>
      <w:sz w:val="22"/>
      <w:szCs w:val="24"/>
      <w:lang w:eastAsia="en-US"/>
    </w:rPr>
  </w:style>
  <w:style w:type="paragraph" w:styleId="BalloonText">
    <w:name w:val="Balloon Text"/>
    <w:basedOn w:val="Normal"/>
    <w:link w:val="BalloonTextChar"/>
    <w:uiPriority w:val="99"/>
    <w:unhideWhenUsed/>
    <w:rsid w:val="007C43CA"/>
    <w:pPr>
      <w:spacing w:line="240" w:lineRule="auto"/>
    </w:pPr>
    <w:rPr>
      <w:rFonts w:cs="Tahoma"/>
      <w:sz w:val="16"/>
      <w:szCs w:val="16"/>
    </w:rPr>
  </w:style>
  <w:style w:type="character" w:customStyle="1" w:styleId="BalloonTextChar">
    <w:name w:val="Balloon Text Char"/>
    <w:basedOn w:val="DefaultParagraphFont"/>
    <w:link w:val="BalloonText"/>
    <w:uiPriority w:val="99"/>
    <w:rsid w:val="007C43CA"/>
    <w:rPr>
      <w:rFonts w:ascii="Tahoma" w:hAnsi="Tahoma" w:cs="Tahoma"/>
      <w:sz w:val="16"/>
      <w:szCs w:val="16"/>
      <w:lang w:eastAsia="en-US"/>
    </w:rPr>
  </w:style>
  <w:style w:type="character" w:customStyle="1" w:styleId="Bodytext2">
    <w:name w:val="Body text (2)_"/>
    <w:basedOn w:val="DefaultParagraphFont"/>
    <w:link w:val="Bodytext20"/>
    <w:rsid w:val="00E03BE7"/>
    <w:rPr>
      <w:rFonts w:ascii="Arial" w:eastAsia="Arial" w:hAnsi="Arial" w:cs="Arial"/>
      <w:shd w:val="clear" w:color="auto" w:fill="FFFFFF"/>
    </w:rPr>
  </w:style>
  <w:style w:type="paragraph" w:customStyle="1" w:styleId="Bodytext20">
    <w:name w:val="Body text (2)"/>
    <w:basedOn w:val="Normal"/>
    <w:link w:val="Bodytext2"/>
    <w:rsid w:val="00E03BE7"/>
    <w:pPr>
      <w:widowControl w:val="0"/>
      <w:shd w:val="clear" w:color="auto" w:fill="FFFFFF"/>
      <w:spacing w:line="0" w:lineRule="atLeast"/>
      <w:ind w:hanging="708"/>
      <w:jc w:val="right"/>
    </w:pPr>
    <w:rPr>
      <w:rFonts w:ascii="Arial" w:eastAsia="Arial" w:hAnsi="Arial" w:cs="Arial"/>
      <w:sz w:val="20"/>
      <w:szCs w:val="20"/>
      <w:lang w:eastAsia="el-GR"/>
    </w:rPr>
  </w:style>
  <w:style w:type="character" w:customStyle="1" w:styleId="Bodytext295ptBold">
    <w:name w:val="Body text (2) + 9.5 pt.Bold"/>
    <w:basedOn w:val="Bodytext2"/>
    <w:rsid w:val="00E03BE7"/>
    <w:rPr>
      <w:rFonts w:ascii="Arial" w:eastAsia="Arial" w:hAnsi="Arial" w:cs="Arial"/>
      <w:b/>
      <w:bCs/>
      <w:i w:val="0"/>
      <w:iCs w:val="0"/>
      <w:smallCaps w:val="0"/>
      <w:strike w:val="0"/>
      <w:color w:val="000000"/>
      <w:spacing w:val="0"/>
      <w:w w:val="100"/>
      <w:position w:val="0"/>
      <w:sz w:val="19"/>
      <w:szCs w:val="19"/>
      <w:u w:val="none"/>
      <w:shd w:val="clear" w:color="auto" w:fill="FFFFFF"/>
      <w:lang w:val="el-GR" w:eastAsia="el-GR" w:bidi="el-GR"/>
    </w:rPr>
  </w:style>
  <w:style w:type="character" w:customStyle="1" w:styleId="Bodytext17">
    <w:name w:val="Body text (17)_"/>
    <w:basedOn w:val="DefaultParagraphFont"/>
    <w:link w:val="Bodytext170"/>
    <w:rsid w:val="00064185"/>
    <w:rPr>
      <w:rFonts w:ascii="Arial" w:eastAsia="Arial" w:hAnsi="Arial" w:cs="Arial"/>
      <w:sz w:val="18"/>
      <w:szCs w:val="18"/>
      <w:shd w:val="clear" w:color="auto" w:fill="FFFFFF"/>
    </w:rPr>
  </w:style>
  <w:style w:type="paragraph" w:customStyle="1" w:styleId="Bodytext170">
    <w:name w:val="Body text (17)"/>
    <w:basedOn w:val="Normal"/>
    <w:link w:val="Bodytext17"/>
    <w:rsid w:val="00064185"/>
    <w:pPr>
      <w:widowControl w:val="0"/>
      <w:shd w:val="clear" w:color="auto" w:fill="FFFFFF"/>
      <w:spacing w:before="360" w:after="300" w:line="0" w:lineRule="atLeast"/>
      <w:ind w:firstLine="7"/>
    </w:pPr>
    <w:rPr>
      <w:rFonts w:ascii="Arial" w:eastAsia="Arial" w:hAnsi="Arial" w:cs="Arial"/>
      <w:sz w:val="18"/>
      <w:szCs w:val="18"/>
      <w:lang w:eastAsia="el-GR"/>
    </w:rPr>
  </w:style>
  <w:style w:type="character" w:styleId="Hyperlink">
    <w:name w:val="Hyperlink"/>
    <w:basedOn w:val="DefaultParagraphFont"/>
    <w:uiPriority w:val="99"/>
    <w:unhideWhenUsed/>
    <w:rsid w:val="003D3225"/>
    <w:rPr>
      <w:color w:val="0000FF"/>
      <w:u w:val="single"/>
    </w:rPr>
  </w:style>
  <w:style w:type="paragraph" w:styleId="BodyText3">
    <w:name w:val="Body Text 3"/>
    <w:basedOn w:val="Normal"/>
    <w:link w:val="BodyText3Char"/>
    <w:unhideWhenUsed/>
    <w:rsid w:val="0064711B"/>
    <w:pPr>
      <w:spacing w:after="120"/>
      <w:jc w:val="left"/>
    </w:pPr>
    <w:rPr>
      <w:rFonts w:ascii="Calibri" w:hAnsi="Calibri"/>
      <w:sz w:val="16"/>
      <w:szCs w:val="16"/>
    </w:rPr>
  </w:style>
  <w:style w:type="character" w:customStyle="1" w:styleId="BodyText3Char">
    <w:name w:val="Body Text 3 Char"/>
    <w:basedOn w:val="DefaultParagraphFont"/>
    <w:link w:val="BodyText3"/>
    <w:rsid w:val="0064711B"/>
    <w:rPr>
      <w:sz w:val="16"/>
      <w:szCs w:val="16"/>
      <w:lang w:eastAsia="en-US"/>
    </w:rPr>
  </w:style>
  <w:style w:type="character" w:customStyle="1" w:styleId="apple-style-span">
    <w:name w:val="apple-style-span"/>
    <w:basedOn w:val="DefaultParagraphFont"/>
    <w:rsid w:val="00F70504"/>
  </w:style>
  <w:style w:type="character" w:customStyle="1" w:styleId="hps">
    <w:name w:val="hps"/>
    <w:basedOn w:val="DefaultParagraphFont"/>
    <w:rsid w:val="007B7309"/>
  </w:style>
  <w:style w:type="paragraph" w:customStyle="1" w:styleId="Default">
    <w:name w:val="Default"/>
    <w:rsid w:val="00204A86"/>
    <w:pPr>
      <w:autoSpaceDE w:val="0"/>
      <w:autoSpaceDN w:val="0"/>
      <w:adjustRightInd w:val="0"/>
    </w:pPr>
    <w:rPr>
      <w:rFonts w:ascii="Wingdings" w:hAnsi="Wingdings" w:cs="Wingdings"/>
      <w:color w:val="000000"/>
      <w:sz w:val="24"/>
      <w:szCs w:val="24"/>
    </w:rPr>
  </w:style>
  <w:style w:type="table" w:styleId="TableGrid">
    <w:name w:val="Table Grid"/>
    <w:basedOn w:val="TableNormal"/>
    <w:uiPriority w:val="39"/>
    <w:rsid w:val="00A32D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title">
    <w:name w:val="list_title"/>
    <w:basedOn w:val="DefaultParagraphFont"/>
    <w:rsid w:val="00A35533"/>
  </w:style>
  <w:style w:type="paragraph" w:styleId="NormalWeb">
    <w:name w:val="Normal (Web)"/>
    <w:basedOn w:val="Normal"/>
    <w:uiPriority w:val="99"/>
    <w:unhideWhenUsed/>
    <w:rsid w:val="00E6588C"/>
    <w:pPr>
      <w:spacing w:before="100" w:beforeAutospacing="1" w:after="100" w:afterAutospacing="1" w:line="240" w:lineRule="auto"/>
      <w:jc w:val="left"/>
    </w:pPr>
    <w:rPr>
      <w:rFonts w:ascii="Times New Roman" w:hAnsi="Times New Roman"/>
      <w:sz w:val="24"/>
      <w:szCs w:val="24"/>
      <w:lang w:eastAsia="el-GR"/>
    </w:rPr>
  </w:style>
  <w:style w:type="paragraph" w:styleId="TOC4">
    <w:name w:val="toc 4"/>
    <w:basedOn w:val="Normal"/>
    <w:next w:val="Normal"/>
    <w:autoRedefine/>
    <w:uiPriority w:val="39"/>
    <w:unhideWhenUsed/>
    <w:rsid w:val="00BF1524"/>
    <w:pPr>
      <w:ind w:left="660"/>
      <w:jc w:val="left"/>
    </w:pPr>
    <w:rPr>
      <w:i/>
      <w:sz w:val="18"/>
      <w:szCs w:val="20"/>
    </w:rPr>
  </w:style>
  <w:style w:type="paragraph" w:styleId="TOC5">
    <w:name w:val="toc 5"/>
    <w:basedOn w:val="Normal"/>
    <w:next w:val="Normal"/>
    <w:autoRedefine/>
    <w:uiPriority w:val="39"/>
    <w:unhideWhenUsed/>
    <w:rsid w:val="00F645EC"/>
    <w:pPr>
      <w:ind w:left="880"/>
      <w:jc w:val="left"/>
    </w:pPr>
    <w:rPr>
      <w:rFonts w:asciiTheme="minorHAnsi" w:hAnsiTheme="minorHAnsi"/>
      <w:sz w:val="20"/>
      <w:szCs w:val="20"/>
    </w:rPr>
  </w:style>
  <w:style w:type="paragraph" w:styleId="TOC6">
    <w:name w:val="toc 6"/>
    <w:basedOn w:val="Normal"/>
    <w:next w:val="Normal"/>
    <w:autoRedefine/>
    <w:uiPriority w:val="39"/>
    <w:unhideWhenUsed/>
    <w:rsid w:val="00F645EC"/>
    <w:pPr>
      <w:ind w:left="1100"/>
      <w:jc w:val="left"/>
    </w:pPr>
    <w:rPr>
      <w:rFonts w:asciiTheme="minorHAnsi" w:hAnsiTheme="minorHAnsi"/>
      <w:sz w:val="20"/>
      <w:szCs w:val="20"/>
    </w:rPr>
  </w:style>
  <w:style w:type="paragraph" w:styleId="TOC7">
    <w:name w:val="toc 7"/>
    <w:basedOn w:val="Normal"/>
    <w:next w:val="Normal"/>
    <w:autoRedefine/>
    <w:uiPriority w:val="39"/>
    <w:unhideWhenUsed/>
    <w:rsid w:val="00F645EC"/>
    <w:pPr>
      <w:ind w:left="1320"/>
      <w:jc w:val="left"/>
    </w:pPr>
    <w:rPr>
      <w:rFonts w:asciiTheme="minorHAnsi" w:hAnsiTheme="minorHAnsi"/>
      <w:sz w:val="20"/>
      <w:szCs w:val="20"/>
    </w:rPr>
  </w:style>
  <w:style w:type="paragraph" w:styleId="TOC8">
    <w:name w:val="toc 8"/>
    <w:basedOn w:val="Normal"/>
    <w:next w:val="Normal"/>
    <w:autoRedefine/>
    <w:uiPriority w:val="39"/>
    <w:unhideWhenUsed/>
    <w:rsid w:val="00F645EC"/>
    <w:pPr>
      <w:ind w:left="1540"/>
      <w:jc w:val="left"/>
    </w:pPr>
    <w:rPr>
      <w:rFonts w:asciiTheme="minorHAnsi" w:hAnsiTheme="minorHAnsi"/>
      <w:sz w:val="20"/>
      <w:szCs w:val="20"/>
    </w:rPr>
  </w:style>
  <w:style w:type="paragraph" w:styleId="TOC9">
    <w:name w:val="toc 9"/>
    <w:basedOn w:val="Normal"/>
    <w:next w:val="Normal"/>
    <w:autoRedefine/>
    <w:uiPriority w:val="39"/>
    <w:unhideWhenUsed/>
    <w:rsid w:val="00F645EC"/>
    <w:pPr>
      <w:ind w:left="1760"/>
      <w:jc w:val="left"/>
    </w:pPr>
    <w:rPr>
      <w:rFonts w:asciiTheme="minorHAnsi" w:hAnsiTheme="minorHAnsi"/>
      <w:sz w:val="20"/>
      <w:szCs w:val="20"/>
    </w:rPr>
  </w:style>
  <w:style w:type="paragraph" w:styleId="Subtitle">
    <w:name w:val="Subtitle"/>
    <w:basedOn w:val="Normal"/>
    <w:next w:val="Normal"/>
    <w:link w:val="SubtitleChar"/>
    <w:qFormat/>
    <w:rsid w:val="00893962"/>
    <w:pPr>
      <w:numPr>
        <w:ilvl w:val="1"/>
      </w:numPr>
      <w:jc w:val="left"/>
    </w:pPr>
    <w:rPr>
      <w:rFonts w:asciiTheme="majorHAnsi" w:eastAsiaTheme="majorEastAsia" w:hAnsiTheme="majorHAnsi" w:cstheme="majorBidi"/>
      <w:i/>
      <w:iCs/>
      <w:color w:val="4F81BD" w:themeColor="accent1"/>
      <w:spacing w:val="15"/>
      <w:sz w:val="24"/>
      <w:szCs w:val="24"/>
    </w:rPr>
  </w:style>
  <w:style w:type="character" w:customStyle="1" w:styleId="SubtitleChar">
    <w:name w:val="Subtitle Char"/>
    <w:basedOn w:val="DefaultParagraphFont"/>
    <w:link w:val="Subtitle"/>
    <w:uiPriority w:val="11"/>
    <w:rsid w:val="00893962"/>
    <w:rPr>
      <w:rFonts w:asciiTheme="majorHAnsi" w:eastAsiaTheme="majorEastAsia" w:hAnsiTheme="majorHAnsi" w:cstheme="majorBidi"/>
      <w:i/>
      <w:iCs/>
      <w:color w:val="4F81BD" w:themeColor="accent1"/>
      <w:spacing w:val="15"/>
      <w:sz w:val="24"/>
      <w:szCs w:val="24"/>
      <w:lang w:eastAsia="en-US"/>
    </w:rPr>
  </w:style>
  <w:style w:type="character" w:customStyle="1" w:styleId="shorttext">
    <w:name w:val="short_text"/>
    <w:basedOn w:val="DefaultParagraphFont"/>
    <w:rsid w:val="00893962"/>
  </w:style>
  <w:style w:type="paragraph" w:styleId="HTMLPreformatted">
    <w:name w:val="HTML Preformatted"/>
    <w:basedOn w:val="Normal"/>
    <w:link w:val="HTMLPreformattedChar"/>
    <w:uiPriority w:val="99"/>
    <w:unhideWhenUsed/>
    <w:rsid w:val="0089396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left"/>
    </w:pPr>
    <w:rPr>
      <w:rFonts w:ascii="Courier New" w:eastAsia="Times New Roman" w:hAnsi="Courier New" w:cs="Courier New"/>
      <w:sz w:val="20"/>
      <w:szCs w:val="20"/>
      <w:lang w:eastAsia="el-GR"/>
    </w:rPr>
  </w:style>
  <w:style w:type="character" w:customStyle="1" w:styleId="HTMLPreformattedChar">
    <w:name w:val="HTML Preformatted Char"/>
    <w:basedOn w:val="DefaultParagraphFont"/>
    <w:link w:val="HTMLPreformatted"/>
    <w:uiPriority w:val="99"/>
    <w:rsid w:val="00893962"/>
    <w:rPr>
      <w:rFonts w:ascii="Courier New" w:eastAsia="Times New Roman" w:hAnsi="Courier New" w:cs="Courier New"/>
    </w:rPr>
  </w:style>
  <w:style w:type="character" w:customStyle="1" w:styleId="atn">
    <w:name w:val="atn"/>
    <w:basedOn w:val="DefaultParagraphFont"/>
    <w:rsid w:val="00893962"/>
  </w:style>
  <w:style w:type="paragraph" w:styleId="ListBullet3">
    <w:name w:val="List Bullet 3"/>
    <w:basedOn w:val="Normal"/>
    <w:autoRedefine/>
    <w:rsid w:val="00893962"/>
    <w:pPr>
      <w:numPr>
        <w:numId w:val="2"/>
      </w:numPr>
    </w:pPr>
    <w:rPr>
      <w:rFonts w:ascii="Arial" w:eastAsia="Times New Roman" w:hAnsi="Arial"/>
      <w:szCs w:val="24"/>
    </w:rPr>
  </w:style>
  <w:style w:type="paragraph" w:styleId="BodyTextIndent">
    <w:name w:val="Body Text Indent"/>
    <w:basedOn w:val="Normal"/>
    <w:link w:val="BodyTextIndentChar"/>
    <w:unhideWhenUsed/>
    <w:rsid w:val="00893962"/>
    <w:pPr>
      <w:spacing w:after="120"/>
      <w:ind w:left="283"/>
      <w:jc w:val="left"/>
    </w:pPr>
    <w:rPr>
      <w:rFonts w:ascii="Calibri" w:hAnsi="Calibri"/>
    </w:rPr>
  </w:style>
  <w:style w:type="character" w:customStyle="1" w:styleId="BodyTextIndentChar">
    <w:name w:val="Body Text Indent Char"/>
    <w:basedOn w:val="DefaultParagraphFont"/>
    <w:link w:val="BodyTextIndent"/>
    <w:rsid w:val="00893962"/>
    <w:rPr>
      <w:sz w:val="22"/>
      <w:szCs w:val="22"/>
      <w:lang w:eastAsia="en-US"/>
    </w:rPr>
  </w:style>
  <w:style w:type="paragraph" w:styleId="BodyTextIndent2">
    <w:name w:val="Body Text Indent 2"/>
    <w:basedOn w:val="Normal"/>
    <w:link w:val="BodyTextIndent2Char"/>
    <w:rsid w:val="00893962"/>
    <w:pPr>
      <w:ind w:firstLine="1077"/>
    </w:pPr>
    <w:rPr>
      <w:rFonts w:ascii="Times New Roman" w:eastAsia="Times New Roman" w:hAnsi="Times New Roman"/>
      <w:sz w:val="24"/>
      <w:szCs w:val="24"/>
      <w:vertAlign w:val="superscript"/>
    </w:rPr>
  </w:style>
  <w:style w:type="character" w:customStyle="1" w:styleId="BodyTextIndent2Char">
    <w:name w:val="Body Text Indent 2 Char"/>
    <w:basedOn w:val="DefaultParagraphFont"/>
    <w:link w:val="BodyTextIndent2"/>
    <w:rsid w:val="00893962"/>
    <w:rPr>
      <w:rFonts w:ascii="Times New Roman" w:eastAsia="Times New Roman" w:hAnsi="Times New Roman"/>
      <w:sz w:val="24"/>
      <w:szCs w:val="24"/>
      <w:vertAlign w:val="superscript"/>
      <w:lang w:eastAsia="en-US"/>
    </w:rPr>
  </w:style>
  <w:style w:type="character" w:styleId="PageNumber">
    <w:name w:val="page number"/>
    <w:basedOn w:val="DefaultParagraphFont"/>
    <w:rsid w:val="00893962"/>
  </w:style>
  <w:style w:type="paragraph" w:customStyle="1" w:styleId="Char1CharChar">
    <w:name w:val="Char1 Char Char"/>
    <w:basedOn w:val="Normal"/>
    <w:rsid w:val="00893962"/>
    <w:pPr>
      <w:spacing w:after="160" w:line="240" w:lineRule="exact"/>
      <w:jc w:val="left"/>
    </w:pPr>
    <w:rPr>
      <w:rFonts w:ascii="Times New Roman" w:eastAsia="Times New Roman" w:hAnsi="Times New Roman"/>
      <w:sz w:val="20"/>
      <w:szCs w:val="24"/>
      <w:lang w:eastAsia="el-GR"/>
    </w:rPr>
  </w:style>
  <w:style w:type="paragraph" w:customStyle="1" w:styleId="Char1CharCharCharCharChar">
    <w:name w:val="Char1 Char Char Char Char Char"/>
    <w:basedOn w:val="Normal"/>
    <w:rsid w:val="00893962"/>
    <w:pPr>
      <w:spacing w:after="160" w:line="240" w:lineRule="exact"/>
      <w:jc w:val="left"/>
    </w:pPr>
    <w:rPr>
      <w:rFonts w:ascii="Times New Roman" w:eastAsia="Times New Roman" w:hAnsi="Times New Roman"/>
      <w:sz w:val="20"/>
      <w:szCs w:val="24"/>
      <w:lang w:eastAsia="el-GR"/>
    </w:rPr>
  </w:style>
  <w:style w:type="paragraph" w:styleId="BodyText21">
    <w:name w:val="Body Text 2"/>
    <w:aliases w:val="Bullet 1 Char,Bullet 1"/>
    <w:basedOn w:val="Normal"/>
    <w:link w:val="BodyText2Char"/>
    <w:unhideWhenUsed/>
    <w:rsid w:val="00893962"/>
    <w:pPr>
      <w:spacing w:after="120" w:line="480" w:lineRule="auto"/>
      <w:jc w:val="left"/>
    </w:pPr>
    <w:rPr>
      <w:rFonts w:ascii="Calibri" w:hAnsi="Calibri"/>
    </w:rPr>
  </w:style>
  <w:style w:type="character" w:customStyle="1" w:styleId="BodyText2Char">
    <w:name w:val="Body Text 2 Char"/>
    <w:aliases w:val="Bullet 1 Char Char1,Bullet 1 Char1"/>
    <w:basedOn w:val="DefaultParagraphFont"/>
    <w:link w:val="BodyText21"/>
    <w:uiPriority w:val="99"/>
    <w:rsid w:val="00893962"/>
    <w:rPr>
      <w:sz w:val="22"/>
      <w:szCs w:val="22"/>
      <w:lang w:eastAsia="en-US"/>
    </w:rPr>
  </w:style>
  <w:style w:type="character" w:customStyle="1" w:styleId="a">
    <w:name w:val="Μικρά"/>
    <w:basedOn w:val="DefaultParagraphFont"/>
    <w:rsid w:val="00893962"/>
    <w:rPr>
      <w:rFonts w:ascii="Tahoma" w:hAnsi="Tahoma"/>
      <w:b/>
      <w:sz w:val="18"/>
    </w:rPr>
  </w:style>
  <w:style w:type="character" w:customStyle="1" w:styleId="fieldname">
    <w:name w:val="field_name"/>
    <w:basedOn w:val="DefaultParagraphFont"/>
    <w:rsid w:val="00893962"/>
  </w:style>
  <w:style w:type="paragraph" w:customStyle="1" w:styleId="as">
    <w:name w:val=".as..."/>
    <w:basedOn w:val="Default"/>
    <w:next w:val="Default"/>
    <w:uiPriority w:val="99"/>
    <w:rsid w:val="00893962"/>
    <w:rPr>
      <w:rFonts w:ascii="Times New Roman" w:hAnsi="Times New Roman" w:cs="Times New Roman"/>
      <w:color w:val="auto"/>
      <w:lang w:eastAsia="en-US"/>
    </w:rPr>
  </w:style>
  <w:style w:type="paragraph" w:customStyle="1" w:styleId="Sae">
    <w:name w:val="S.µa .e.µ...."/>
    <w:basedOn w:val="Default"/>
    <w:next w:val="Default"/>
    <w:uiPriority w:val="99"/>
    <w:rsid w:val="00893962"/>
    <w:rPr>
      <w:rFonts w:ascii="Times New Roman" w:hAnsi="Times New Roman" w:cs="Times New Roman"/>
      <w:color w:val="auto"/>
      <w:lang w:eastAsia="en-US"/>
    </w:rPr>
  </w:style>
  <w:style w:type="paragraph" w:customStyle="1" w:styleId="pefada3">
    <w:name w:val=".p..efa..da 3"/>
    <w:basedOn w:val="Default"/>
    <w:next w:val="Default"/>
    <w:uiPriority w:val="99"/>
    <w:rsid w:val="00893962"/>
    <w:rPr>
      <w:rFonts w:ascii="Times New Roman" w:hAnsi="Times New Roman" w:cs="Times New Roman"/>
      <w:color w:val="auto"/>
      <w:lang w:eastAsia="en-US"/>
    </w:rPr>
  </w:style>
  <w:style w:type="paragraph" w:customStyle="1" w:styleId="attention1">
    <w:name w:val="attention1"/>
    <w:basedOn w:val="Normal"/>
    <w:rsid w:val="00893962"/>
    <w:pPr>
      <w:spacing w:before="54" w:after="54" w:line="312" w:lineRule="atLeast"/>
      <w:ind w:firstLine="340"/>
    </w:pPr>
    <w:rPr>
      <w:rFonts w:ascii="Times New Roman" w:eastAsia="Times New Roman" w:hAnsi="Times New Roman"/>
      <w:sz w:val="24"/>
      <w:szCs w:val="24"/>
      <w:lang w:eastAsia="el-GR"/>
    </w:rPr>
  </w:style>
  <w:style w:type="paragraph" w:customStyle="1" w:styleId="11">
    <w:name w:val="Βασικό1"/>
    <w:rsid w:val="00893962"/>
    <w:pPr>
      <w:spacing w:after="200" w:line="276" w:lineRule="auto"/>
    </w:pPr>
    <w:rPr>
      <w:rFonts w:cs="Calibri"/>
      <w:color w:val="000000"/>
      <w:sz w:val="22"/>
      <w:szCs w:val="22"/>
    </w:rPr>
  </w:style>
  <w:style w:type="paragraph" w:styleId="FootnoteText">
    <w:name w:val="footnote text"/>
    <w:basedOn w:val="Normal"/>
    <w:link w:val="FootnoteTextChar"/>
    <w:uiPriority w:val="99"/>
    <w:semiHidden/>
    <w:rsid w:val="00893962"/>
    <w:pPr>
      <w:spacing w:line="240" w:lineRule="auto"/>
      <w:jc w:val="left"/>
    </w:pPr>
    <w:rPr>
      <w:rFonts w:ascii="Times New Roman" w:eastAsia="Times New Roman" w:hAnsi="Times New Roman"/>
      <w:sz w:val="20"/>
      <w:szCs w:val="20"/>
      <w:lang w:val="en-GB"/>
    </w:rPr>
  </w:style>
  <w:style w:type="character" w:customStyle="1" w:styleId="FootnoteTextChar">
    <w:name w:val="Footnote Text Char"/>
    <w:basedOn w:val="DefaultParagraphFont"/>
    <w:link w:val="FootnoteText"/>
    <w:uiPriority w:val="99"/>
    <w:semiHidden/>
    <w:rsid w:val="00893962"/>
    <w:rPr>
      <w:rFonts w:ascii="Times New Roman" w:eastAsia="Times New Roman" w:hAnsi="Times New Roman"/>
      <w:lang w:val="en-GB" w:eastAsia="en-US"/>
    </w:rPr>
  </w:style>
  <w:style w:type="paragraph" w:styleId="ListNumber">
    <w:name w:val="List Number"/>
    <w:basedOn w:val="Normal"/>
    <w:rsid w:val="00893962"/>
    <w:pPr>
      <w:numPr>
        <w:numId w:val="1"/>
      </w:numPr>
    </w:pPr>
    <w:rPr>
      <w:rFonts w:ascii="Arial" w:eastAsia="Times New Roman" w:hAnsi="Arial"/>
      <w:szCs w:val="24"/>
    </w:rPr>
  </w:style>
  <w:style w:type="character" w:customStyle="1" w:styleId="apple-converted-space">
    <w:name w:val="apple-converted-space"/>
    <w:basedOn w:val="DefaultParagraphFont"/>
    <w:rsid w:val="00893962"/>
  </w:style>
  <w:style w:type="character" w:customStyle="1" w:styleId="EndnoteTextChar">
    <w:name w:val="Endnote Text Char"/>
    <w:basedOn w:val="DefaultParagraphFont"/>
    <w:link w:val="EndnoteText"/>
    <w:rsid w:val="00893962"/>
    <w:rPr>
      <w:rFonts w:ascii="Tahoma" w:hAnsi="Tahoma"/>
      <w:sz w:val="24"/>
      <w:szCs w:val="24"/>
      <w:lang w:val="en-US"/>
    </w:rPr>
  </w:style>
  <w:style w:type="paragraph" w:styleId="EndnoteText">
    <w:name w:val="endnote text"/>
    <w:basedOn w:val="Normal"/>
    <w:link w:val="EndnoteTextChar"/>
    <w:rsid w:val="00893962"/>
    <w:rPr>
      <w:sz w:val="24"/>
      <w:szCs w:val="24"/>
      <w:lang w:val="en-US" w:eastAsia="el-GR"/>
    </w:rPr>
  </w:style>
  <w:style w:type="character" w:customStyle="1" w:styleId="Char1">
    <w:name w:val="Κείμενο σημείωσης τέλους Char1"/>
    <w:basedOn w:val="DefaultParagraphFont"/>
    <w:uiPriority w:val="99"/>
    <w:semiHidden/>
    <w:rsid w:val="00893962"/>
    <w:rPr>
      <w:rFonts w:ascii="Tahoma" w:hAnsi="Tahoma"/>
      <w:lang w:eastAsia="en-US"/>
    </w:rPr>
  </w:style>
  <w:style w:type="paragraph" w:styleId="ListBullet">
    <w:name w:val="List Bullet"/>
    <w:basedOn w:val="Normal"/>
    <w:autoRedefine/>
    <w:rsid w:val="00893962"/>
    <w:pPr>
      <w:tabs>
        <w:tab w:val="num" w:pos="360"/>
      </w:tabs>
      <w:spacing w:line="240" w:lineRule="auto"/>
      <w:ind w:left="360" w:hanging="360"/>
      <w:jc w:val="left"/>
    </w:pPr>
    <w:rPr>
      <w:rFonts w:ascii="Times New Roman" w:eastAsia="Times New Roman" w:hAnsi="Times New Roman"/>
      <w:sz w:val="24"/>
      <w:szCs w:val="24"/>
      <w:lang w:val="en-US"/>
    </w:rPr>
  </w:style>
  <w:style w:type="character" w:customStyle="1" w:styleId="HEADING3CharChar">
    <w:name w:val="HEADING 3 Char Char"/>
    <w:basedOn w:val="DefaultParagraphFont"/>
    <w:link w:val="HEADING3Char0"/>
    <w:rsid w:val="00893962"/>
    <w:rPr>
      <w:rFonts w:ascii="Verdana" w:hAnsi="Verdana"/>
      <w:b/>
      <w:sz w:val="24"/>
      <w:szCs w:val="24"/>
    </w:rPr>
  </w:style>
  <w:style w:type="paragraph" w:customStyle="1" w:styleId="HEADING3Char0">
    <w:name w:val="HEADING 3 Char"/>
    <w:basedOn w:val="Normal"/>
    <w:link w:val="HEADING3CharChar"/>
    <w:autoRedefine/>
    <w:rsid w:val="00893962"/>
    <w:pPr>
      <w:tabs>
        <w:tab w:val="left" w:pos="0"/>
      </w:tabs>
      <w:outlineLvl w:val="2"/>
    </w:pPr>
    <w:rPr>
      <w:rFonts w:ascii="Verdana" w:hAnsi="Verdana"/>
      <w:b/>
      <w:sz w:val="24"/>
      <w:szCs w:val="24"/>
      <w:lang w:eastAsia="el-GR"/>
    </w:rPr>
  </w:style>
  <w:style w:type="paragraph" w:customStyle="1" w:styleId="-">
    <w:name w:val="Λιστα με κουκίδες-Α"/>
    <w:basedOn w:val="Normal"/>
    <w:rsid w:val="00893962"/>
    <w:pPr>
      <w:tabs>
        <w:tab w:val="num" w:pos="284"/>
      </w:tabs>
      <w:spacing w:line="240" w:lineRule="auto"/>
      <w:ind w:left="284" w:hanging="284"/>
      <w:jc w:val="left"/>
    </w:pPr>
    <w:rPr>
      <w:rFonts w:ascii="Times New Roman" w:eastAsia="Times New Roman" w:hAnsi="Times New Roman"/>
      <w:sz w:val="20"/>
      <w:szCs w:val="20"/>
      <w:lang w:eastAsia="el-GR"/>
    </w:rPr>
  </w:style>
  <w:style w:type="paragraph" w:customStyle="1" w:styleId="3">
    <w:name w:val="Επκεφαλιδα 3"/>
    <w:basedOn w:val="Heading1"/>
    <w:rsid w:val="00893962"/>
    <w:pPr>
      <w:keepLines w:val="0"/>
      <w:numPr>
        <w:numId w:val="0"/>
      </w:numPr>
      <w:shd w:val="clear" w:color="auto" w:fill="99CCFF"/>
      <w:spacing w:before="120" w:after="120" w:line="240" w:lineRule="auto"/>
      <w:ind w:left="360" w:hanging="360"/>
      <w:jc w:val="left"/>
    </w:pPr>
    <w:rPr>
      <w:rFonts w:ascii="Verdana" w:eastAsia="Times New Roman" w:hAnsi="Verdana"/>
      <w:b w:val="0"/>
      <w:sz w:val="22"/>
      <w:szCs w:val="22"/>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style>
  <w:style w:type="paragraph" w:customStyle="1" w:styleId="CM1">
    <w:name w:val="CM1"/>
    <w:basedOn w:val="Normal"/>
    <w:next w:val="Normal"/>
    <w:rsid w:val="00893962"/>
    <w:pPr>
      <w:widowControl w:val="0"/>
      <w:autoSpaceDE w:val="0"/>
      <w:autoSpaceDN w:val="0"/>
      <w:adjustRightInd w:val="0"/>
      <w:spacing w:line="288" w:lineRule="atLeast"/>
      <w:jc w:val="left"/>
    </w:pPr>
    <w:rPr>
      <w:rFonts w:ascii="TTE18BF4C0t00" w:eastAsia="Times New Roman" w:hAnsi="TTE18BF4C0t00"/>
      <w:sz w:val="24"/>
      <w:szCs w:val="24"/>
      <w:lang w:eastAsia="el-GR"/>
    </w:rPr>
  </w:style>
  <w:style w:type="character" w:customStyle="1" w:styleId="Bullet1CharChar">
    <w:name w:val="Bullet 1 Char Char"/>
    <w:basedOn w:val="DefaultParagraphFont"/>
    <w:rsid w:val="00893962"/>
    <w:rPr>
      <w:rFonts w:ascii="Verdana" w:hAnsi="Verdana"/>
      <w:lang w:val="el-GR" w:eastAsia="en-US" w:bidi="ar-SA"/>
    </w:rPr>
  </w:style>
  <w:style w:type="paragraph" w:customStyle="1" w:styleId="CharCharCharCharCharCharCharCharCharChar">
    <w:name w:val="Char Char Char Char Char Char Char Char Char Char"/>
    <w:basedOn w:val="Normal"/>
    <w:rsid w:val="00893962"/>
    <w:pPr>
      <w:autoSpaceDE w:val="0"/>
      <w:autoSpaceDN w:val="0"/>
      <w:adjustRightInd w:val="0"/>
      <w:spacing w:after="160" w:line="240" w:lineRule="exact"/>
      <w:jc w:val="left"/>
    </w:pPr>
    <w:rPr>
      <w:rFonts w:ascii="Verdana" w:eastAsia="Times New Roman" w:hAnsi="Verdana"/>
      <w:sz w:val="20"/>
      <w:szCs w:val="20"/>
      <w:lang w:val="en-US"/>
    </w:rPr>
  </w:style>
  <w:style w:type="character" w:customStyle="1" w:styleId="st">
    <w:name w:val="st"/>
    <w:basedOn w:val="DefaultParagraphFont"/>
    <w:rsid w:val="00893962"/>
  </w:style>
  <w:style w:type="paragraph" w:customStyle="1" w:styleId="classictwo">
    <w:name w:val="classic two"/>
    <w:basedOn w:val="Normal"/>
    <w:autoRedefine/>
    <w:uiPriority w:val="99"/>
    <w:rsid w:val="008F5809"/>
    <w:pPr>
      <w:numPr>
        <w:numId w:val="3"/>
      </w:numPr>
    </w:pPr>
    <w:rPr>
      <w:rFonts w:ascii="Arial" w:eastAsia="Times New Roman" w:hAnsi="Arial"/>
      <w:sz w:val="24"/>
      <w:szCs w:val="24"/>
      <w:lang w:val="en-US" w:eastAsia="el-GR"/>
    </w:rPr>
  </w:style>
  <w:style w:type="paragraph" w:customStyle="1" w:styleId="Normal1">
    <w:name w:val="Normal1"/>
    <w:rsid w:val="0016385B"/>
    <w:pPr>
      <w:spacing w:after="200" w:line="276" w:lineRule="auto"/>
    </w:pPr>
    <w:rPr>
      <w:rFonts w:cs="Calibri"/>
      <w:color w:val="000000"/>
      <w:sz w:val="22"/>
      <w:szCs w:val="22"/>
    </w:rPr>
  </w:style>
  <w:style w:type="numbering" w:customStyle="1" w:styleId="1">
    <w:name w:val="Στυλ1"/>
    <w:uiPriority w:val="99"/>
    <w:rsid w:val="0016385B"/>
    <w:pPr>
      <w:numPr>
        <w:numId w:val="4"/>
      </w:numPr>
    </w:pPr>
  </w:style>
  <w:style w:type="paragraph" w:styleId="PlainText">
    <w:name w:val="Plain Text"/>
    <w:basedOn w:val="Normal"/>
    <w:link w:val="PlainTextChar"/>
    <w:uiPriority w:val="99"/>
    <w:rsid w:val="0016385B"/>
    <w:pPr>
      <w:spacing w:line="240" w:lineRule="auto"/>
      <w:jc w:val="left"/>
    </w:pPr>
    <w:rPr>
      <w:rFonts w:ascii="Courier New" w:eastAsia="Times New Roman" w:hAnsi="Courier New" w:cs="Courier New"/>
      <w:sz w:val="20"/>
      <w:szCs w:val="20"/>
      <w:lang w:eastAsia="el-GR"/>
    </w:rPr>
  </w:style>
  <w:style w:type="character" w:customStyle="1" w:styleId="PlainTextChar">
    <w:name w:val="Plain Text Char"/>
    <w:basedOn w:val="DefaultParagraphFont"/>
    <w:link w:val="PlainText"/>
    <w:uiPriority w:val="99"/>
    <w:rsid w:val="0016385B"/>
    <w:rPr>
      <w:rFonts w:ascii="Courier New" w:eastAsia="Times New Roman" w:hAnsi="Courier New" w:cs="Courier New"/>
    </w:rPr>
  </w:style>
  <w:style w:type="character" w:customStyle="1" w:styleId="Char10">
    <w:name w:val="Κείμενο υποσημείωσης Char1"/>
    <w:basedOn w:val="DefaultParagraphFont"/>
    <w:uiPriority w:val="99"/>
    <w:semiHidden/>
    <w:rsid w:val="0016385B"/>
    <w:rPr>
      <w:lang w:eastAsia="en-US"/>
    </w:rPr>
  </w:style>
  <w:style w:type="paragraph" w:styleId="BlockText">
    <w:name w:val="Block Text"/>
    <w:basedOn w:val="Normal"/>
    <w:semiHidden/>
    <w:rsid w:val="0016385B"/>
    <w:pPr>
      <w:spacing w:line="240" w:lineRule="auto"/>
      <w:ind w:left="540" w:right="-334"/>
    </w:pPr>
    <w:rPr>
      <w:rFonts w:ascii="Arial" w:eastAsia="Times New Roman" w:hAnsi="Arial" w:cs="Arial"/>
      <w:sz w:val="20"/>
      <w:szCs w:val="24"/>
      <w:lang w:eastAsia="el-GR"/>
    </w:rPr>
  </w:style>
  <w:style w:type="character" w:styleId="FollowedHyperlink">
    <w:name w:val="FollowedHyperlink"/>
    <w:basedOn w:val="DefaultParagraphFont"/>
    <w:uiPriority w:val="99"/>
    <w:semiHidden/>
    <w:unhideWhenUsed/>
    <w:rsid w:val="0016385B"/>
    <w:rPr>
      <w:color w:val="800080"/>
      <w:u w:val="single"/>
    </w:rPr>
  </w:style>
  <w:style w:type="paragraph" w:customStyle="1" w:styleId="xl67">
    <w:name w:val="xl67"/>
    <w:basedOn w:val="Normal"/>
    <w:rsid w:val="0016385B"/>
    <w:pPr>
      <w:spacing w:before="100" w:beforeAutospacing="1" w:after="100" w:afterAutospacing="1" w:line="240" w:lineRule="auto"/>
      <w:jc w:val="left"/>
      <w:textAlignment w:val="center"/>
    </w:pPr>
    <w:rPr>
      <w:rFonts w:eastAsia="Times New Roman" w:cs="Tahoma"/>
      <w:sz w:val="24"/>
      <w:szCs w:val="24"/>
      <w:lang w:eastAsia="el-GR"/>
    </w:rPr>
  </w:style>
  <w:style w:type="paragraph" w:customStyle="1" w:styleId="xl68">
    <w:name w:val="xl68"/>
    <w:basedOn w:val="Normal"/>
    <w:rsid w:val="0016385B"/>
    <w:pPr>
      <w:spacing w:before="100" w:beforeAutospacing="1" w:after="100" w:afterAutospacing="1" w:line="240" w:lineRule="auto"/>
      <w:jc w:val="left"/>
    </w:pPr>
    <w:rPr>
      <w:rFonts w:eastAsia="Times New Roman" w:cs="Tahoma"/>
      <w:sz w:val="24"/>
      <w:szCs w:val="24"/>
      <w:lang w:eastAsia="el-GR"/>
    </w:rPr>
  </w:style>
  <w:style w:type="paragraph" w:customStyle="1" w:styleId="xl69">
    <w:name w:val="xl69"/>
    <w:basedOn w:val="Normal"/>
    <w:rsid w:val="0016385B"/>
    <w:pPr>
      <w:spacing w:before="100" w:beforeAutospacing="1" w:after="100" w:afterAutospacing="1" w:line="240" w:lineRule="auto"/>
      <w:jc w:val="left"/>
    </w:pPr>
    <w:rPr>
      <w:rFonts w:eastAsia="Times New Roman" w:cs="Tahoma"/>
      <w:b/>
      <w:bCs/>
      <w:lang w:eastAsia="el-GR"/>
    </w:rPr>
  </w:style>
  <w:style w:type="paragraph" w:customStyle="1" w:styleId="xl70">
    <w:name w:val="xl70"/>
    <w:basedOn w:val="Normal"/>
    <w:rsid w:val="0016385B"/>
    <w:pPr>
      <w:spacing w:before="100" w:beforeAutospacing="1" w:after="100" w:afterAutospacing="1" w:line="240" w:lineRule="auto"/>
      <w:jc w:val="left"/>
    </w:pPr>
    <w:rPr>
      <w:rFonts w:eastAsia="Times New Roman" w:cs="Tahoma"/>
      <w:lang w:eastAsia="el-GR"/>
    </w:rPr>
  </w:style>
  <w:style w:type="paragraph" w:customStyle="1" w:styleId="xl71">
    <w:name w:val="xl71"/>
    <w:basedOn w:val="Normal"/>
    <w:rsid w:val="0016385B"/>
    <w:pPr>
      <w:pBdr>
        <w:top w:val="double" w:sz="6" w:space="0" w:color="auto"/>
        <w:bottom w:val="single" w:sz="12" w:space="0" w:color="auto"/>
        <w:right w:val="single" w:sz="12" w:space="0" w:color="auto"/>
      </w:pBdr>
      <w:shd w:val="clear" w:color="000000" w:fill="000000"/>
      <w:spacing w:before="100" w:beforeAutospacing="1" w:after="100" w:afterAutospacing="1" w:line="240" w:lineRule="auto"/>
      <w:jc w:val="left"/>
    </w:pPr>
    <w:rPr>
      <w:rFonts w:eastAsia="Times New Roman" w:cs="Tahoma"/>
      <w:sz w:val="24"/>
      <w:szCs w:val="24"/>
      <w:lang w:eastAsia="el-GR"/>
    </w:rPr>
  </w:style>
  <w:style w:type="paragraph" w:customStyle="1" w:styleId="xl72">
    <w:name w:val="xl72"/>
    <w:basedOn w:val="Normal"/>
    <w:rsid w:val="0016385B"/>
    <w:pPr>
      <w:spacing w:before="100" w:beforeAutospacing="1" w:after="100" w:afterAutospacing="1" w:line="240" w:lineRule="auto"/>
      <w:jc w:val="center"/>
    </w:pPr>
    <w:rPr>
      <w:rFonts w:eastAsia="Times New Roman" w:cs="Tahoma"/>
      <w:lang w:eastAsia="el-GR"/>
    </w:rPr>
  </w:style>
  <w:style w:type="paragraph" w:customStyle="1" w:styleId="xl73">
    <w:name w:val="xl73"/>
    <w:basedOn w:val="Normal"/>
    <w:rsid w:val="0016385B"/>
    <w:pPr>
      <w:spacing w:before="100" w:beforeAutospacing="1" w:after="100" w:afterAutospacing="1" w:line="240" w:lineRule="auto"/>
      <w:jc w:val="left"/>
    </w:pPr>
    <w:rPr>
      <w:rFonts w:eastAsia="Times New Roman" w:cs="Tahoma"/>
      <w:lang w:eastAsia="el-GR"/>
    </w:rPr>
  </w:style>
  <w:style w:type="paragraph" w:customStyle="1" w:styleId="xl74">
    <w:name w:val="xl74"/>
    <w:basedOn w:val="Normal"/>
    <w:rsid w:val="0016385B"/>
    <w:pPr>
      <w:spacing w:before="100" w:beforeAutospacing="1" w:after="100" w:afterAutospacing="1" w:line="240" w:lineRule="auto"/>
      <w:jc w:val="center"/>
      <w:textAlignment w:val="center"/>
    </w:pPr>
    <w:rPr>
      <w:rFonts w:eastAsia="Times New Roman" w:cs="Tahoma"/>
      <w:sz w:val="18"/>
      <w:szCs w:val="18"/>
      <w:lang w:eastAsia="el-GR"/>
    </w:rPr>
  </w:style>
  <w:style w:type="paragraph" w:customStyle="1" w:styleId="xl75">
    <w:name w:val="xl75"/>
    <w:basedOn w:val="Normal"/>
    <w:rsid w:val="0016385B"/>
    <w:pPr>
      <w:pBdr>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eastAsia="Times New Roman" w:cs="Tahoma"/>
      <w:sz w:val="24"/>
      <w:szCs w:val="24"/>
      <w:lang w:eastAsia="el-GR"/>
    </w:rPr>
  </w:style>
  <w:style w:type="paragraph" w:customStyle="1" w:styleId="xl76">
    <w:name w:val="xl76"/>
    <w:basedOn w:val="Normal"/>
    <w:rsid w:val="0016385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eastAsia="Times New Roman" w:cs="Tahoma"/>
      <w:sz w:val="24"/>
      <w:szCs w:val="24"/>
      <w:lang w:eastAsia="el-GR"/>
    </w:rPr>
  </w:style>
  <w:style w:type="paragraph" w:customStyle="1" w:styleId="xl77">
    <w:name w:val="xl77"/>
    <w:basedOn w:val="Normal"/>
    <w:rsid w:val="0016385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ahoma"/>
      <w:sz w:val="24"/>
      <w:szCs w:val="24"/>
      <w:lang w:eastAsia="el-GR"/>
    </w:rPr>
  </w:style>
  <w:style w:type="paragraph" w:customStyle="1" w:styleId="xl78">
    <w:name w:val="xl78"/>
    <w:basedOn w:val="Normal"/>
    <w:rsid w:val="0016385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eastAsia="Times New Roman" w:cs="Tahoma"/>
      <w:sz w:val="24"/>
      <w:szCs w:val="24"/>
      <w:lang w:eastAsia="el-GR"/>
    </w:rPr>
  </w:style>
  <w:style w:type="paragraph" w:customStyle="1" w:styleId="xl79">
    <w:name w:val="xl79"/>
    <w:basedOn w:val="Normal"/>
    <w:rsid w:val="0016385B"/>
    <w:pPr>
      <w:pBdr>
        <w:top w:val="double" w:sz="6"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eastAsia="Times New Roman" w:cs="Tahoma"/>
      <w:b/>
      <w:bCs/>
      <w:sz w:val="24"/>
      <w:szCs w:val="24"/>
      <w:lang w:eastAsia="el-GR"/>
    </w:rPr>
  </w:style>
  <w:style w:type="paragraph" w:customStyle="1" w:styleId="xl80">
    <w:name w:val="xl80"/>
    <w:basedOn w:val="Normal"/>
    <w:rsid w:val="0016385B"/>
    <w:pPr>
      <w:pBdr>
        <w:top w:val="double" w:sz="6" w:space="0" w:color="auto"/>
        <w:bottom w:val="single" w:sz="4" w:space="0" w:color="auto"/>
        <w:right w:val="single" w:sz="12" w:space="0" w:color="auto"/>
      </w:pBdr>
      <w:shd w:val="clear" w:color="000000" w:fill="000000"/>
      <w:spacing w:before="100" w:beforeAutospacing="1" w:after="100" w:afterAutospacing="1" w:line="240" w:lineRule="auto"/>
      <w:jc w:val="center"/>
      <w:textAlignment w:val="center"/>
    </w:pPr>
    <w:rPr>
      <w:rFonts w:eastAsia="Times New Roman" w:cs="Tahoma"/>
      <w:b/>
      <w:bCs/>
      <w:sz w:val="24"/>
      <w:szCs w:val="24"/>
      <w:lang w:eastAsia="el-GR"/>
    </w:rPr>
  </w:style>
  <w:style w:type="paragraph" w:customStyle="1" w:styleId="xl81">
    <w:name w:val="xl81"/>
    <w:basedOn w:val="Normal"/>
    <w:rsid w:val="0016385B"/>
    <w:pPr>
      <w:pBdr>
        <w:bottom w:val="single" w:sz="4" w:space="0" w:color="auto"/>
        <w:right w:val="single" w:sz="12" w:space="0" w:color="auto"/>
      </w:pBdr>
      <w:shd w:val="clear" w:color="000000" w:fill="000000"/>
      <w:spacing w:before="100" w:beforeAutospacing="1" w:after="100" w:afterAutospacing="1" w:line="240" w:lineRule="auto"/>
      <w:jc w:val="center"/>
      <w:textAlignment w:val="center"/>
    </w:pPr>
    <w:rPr>
      <w:rFonts w:eastAsia="Times New Roman" w:cs="Tahoma"/>
      <w:b/>
      <w:bCs/>
      <w:sz w:val="24"/>
      <w:szCs w:val="24"/>
      <w:lang w:eastAsia="el-GR"/>
    </w:rPr>
  </w:style>
  <w:style w:type="paragraph" w:customStyle="1" w:styleId="xl82">
    <w:name w:val="xl82"/>
    <w:basedOn w:val="Normal"/>
    <w:rsid w:val="0016385B"/>
    <w:pPr>
      <w:spacing w:before="100" w:beforeAutospacing="1" w:after="100" w:afterAutospacing="1" w:line="240" w:lineRule="auto"/>
      <w:jc w:val="left"/>
      <w:textAlignment w:val="center"/>
    </w:pPr>
    <w:rPr>
      <w:rFonts w:eastAsia="Times New Roman" w:cs="Tahoma"/>
      <w:lang w:eastAsia="el-GR"/>
    </w:rPr>
  </w:style>
  <w:style w:type="paragraph" w:customStyle="1" w:styleId="xl83">
    <w:name w:val="xl83"/>
    <w:basedOn w:val="Normal"/>
    <w:rsid w:val="0016385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eastAsia="Times New Roman" w:cs="Tahoma"/>
      <w:sz w:val="24"/>
      <w:szCs w:val="24"/>
      <w:lang w:eastAsia="el-GR"/>
    </w:rPr>
  </w:style>
  <w:style w:type="paragraph" w:customStyle="1" w:styleId="xl84">
    <w:name w:val="xl84"/>
    <w:basedOn w:val="Normal"/>
    <w:rsid w:val="0016385B"/>
    <w:pPr>
      <w:pBdr>
        <w:bottom w:val="single" w:sz="4" w:space="0" w:color="auto"/>
        <w:right w:val="single" w:sz="4" w:space="0" w:color="auto"/>
      </w:pBdr>
      <w:spacing w:before="100" w:beforeAutospacing="1" w:after="100" w:afterAutospacing="1" w:line="240" w:lineRule="auto"/>
      <w:jc w:val="right"/>
      <w:textAlignment w:val="center"/>
    </w:pPr>
    <w:rPr>
      <w:rFonts w:eastAsia="Times New Roman" w:cs="Tahoma"/>
      <w:sz w:val="24"/>
      <w:szCs w:val="24"/>
      <w:lang w:eastAsia="el-GR"/>
    </w:rPr>
  </w:style>
  <w:style w:type="paragraph" w:customStyle="1" w:styleId="xl85">
    <w:name w:val="xl85"/>
    <w:basedOn w:val="Normal"/>
    <w:rsid w:val="0016385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eastAsia="Times New Roman" w:cs="Tahoma"/>
      <w:sz w:val="24"/>
      <w:szCs w:val="24"/>
      <w:lang w:eastAsia="el-GR"/>
    </w:rPr>
  </w:style>
  <w:style w:type="paragraph" w:customStyle="1" w:styleId="xl86">
    <w:name w:val="xl86"/>
    <w:basedOn w:val="Normal"/>
    <w:rsid w:val="0016385B"/>
    <w:pPr>
      <w:pBdr>
        <w:left w:val="single" w:sz="12"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ahoma"/>
      <w:sz w:val="24"/>
      <w:szCs w:val="24"/>
      <w:lang w:eastAsia="el-GR"/>
    </w:rPr>
  </w:style>
  <w:style w:type="paragraph" w:customStyle="1" w:styleId="xl87">
    <w:name w:val="xl87"/>
    <w:basedOn w:val="Normal"/>
    <w:rsid w:val="0016385B"/>
    <w:pPr>
      <w:pBdr>
        <w:top w:val="double" w:sz="6" w:space="0" w:color="auto"/>
        <w:left w:val="single" w:sz="4" w:space="0" w:color="auto"/>
        <w:right w:val="single" w:sz="4" w:space="0" w:color="auto"/>
      </w:pBdr>
      <w:spacing w:before="100" w:beforeAutospacing="1" w:after="100" w:afterAutospacing="1" w:line="240" w:lineRule="auto"/>
      <w:jc w:val="right"/>
      <w:textAlignment w:val="center"/>
    </w:pPr>
    <w:rPr>
      <w:rFonts w:eastAsia="Times New Roman" w:cs="Tahoma"/>
      <w:b/>
      <w:bCs/>
      <w:sz w:val="24"/>
      <w:szCs w:val="24"/>
      <w:lang w:eastAsia="el-GR"/>
    </w:rPr>
  </w:style>
  <w:style w:type="paragraph" w:customStyle="1" w:styleId="xl88">
    <w:name w:val="xl88"/>
    <w:basedOn w:val="Normal"/>
    <w:rsid w:val="0016385B"/>
    <w:pPr>
      <w:pBdr>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eastAsia="Times New Roman" w:cs="Tahoma"/>
      <w:sz w:val="24"/>
      <w:szCs w:val="24"/>
      <w:lang w:eastAsia="el-GR"/>
    </w:rPr>
  </w:style>
  <w:style w:type="paragraph" w:customStyle="1" w:styleId="xl89">
    <w:name w:val="xl89"/>
    <w:basedOn w:val="Normal"/>
    <w:rsid w:val="0016385B"/>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ahoma"/>
      <w:sz w:val="24"/>
      <w:szCs w:val="24"/>
      <w:lang w:eastAsia="el-GR"/>
    </w:rPr>
  </w:style>
  <w:style w:type="paragraph" w:customStyle="1" w:styleId="xl90">
    <w:name w:val="xl90"/>
    <w:basedOn w:val="Normal"/>
    <w:rsid w:val="0016385B"/>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eastAsia="Times New Roman" w:cs="Tahoma"/>
      <w:sz w:val="24"/>
      <w:szCs w:val="24"/>
      <w:lang w:eastAsia="el-GR"/>
    </w:rPr>
  </w:style>
  <w:style w:type="paragraph" w:customStyle="1" w:styleId="xl91">
    <w:name w:val="xl91"/>
    <w:basedOn w:val="Normal"/>
    <w:rsid w:val="0016385B"/>
    <w:pPr>
      <w:pBdr>
        <w:left w:val="single" w:sz="4" w:space="0" w:color="auto"/>
        <w:right w:val="single" w:sz="4" w:space="0" w:color="auto"/>
      </w:pBdr>
      <w:spacing w:before="100" w:beforeAutospacing="1" w:after="100" w:afterAutospacing="1" w:line="240" w:lineRule="auto"/>
      <w:jc w:val="right"/>
      <w:textAlignment w:val="center"/>
    </w:pPr>
    <w:rPr>
      <w:rFonts w:eastAsia="Times New Roman" w:cs="Tahoma"/>
      <w:sz w:val="24"/>
      <w:szCs w:val="24"/>
      <w:lang w:eastAsia="el-GR"/>
    </w:rPr>
  </w:style>
  <w:style w:type="paragraph" w:customStyle="1" w:styleId="xl92">
    <w:name w:val="xl92"/>
    <w:basedOn w:val="Normal"/>
    <w:rsid w:val="0016385B"/>
    <w:pPr>
      <w:pBdr>
        <w:bottom w:val="single" w:sz="4" w:space="0" w:color="auto"/>
      </w:pBdr>
      <w:spacing w:before="100" w:beforeAutospacing="1" w:after="100" w:afterAutospacing="1" w:line="240" w:lineRule="auto"/>
      <w:jc w:val="right"/>
      <w:textAlignment w:val="center"/>
    </w:pPr>
    <w:rPr>
      <w:rFonts w:eastAsia="Times New Roman" w:cs="Tahoma"/>
      <w:sz w:val="24"/>
      <w:szCs w:val="24"/>
      <w:lang w:eastAsia="el-GR"/>
    </w:rPr>
  </w:style>
  <w:style w:type="paragraph" w:customStyle="1" w:styleId="xl93">
    <w:name w:val="xl93"/>
    <w:basedOn w:val="Normal"/>
    <w:rsid w:val="0016385B"/>
    <w:pPr>
      <w:spacing w:before="100" w:beforeAutospacing="1" w:after="100" w:afterAutospacing="1" w:line="240" w:lineRule="auto"/>
      <w:jc w:val="left"/>
      <w:textAlignment w:val="center"/>
    </w:pPr>
    <w:rPr>
      <w:rFonts w:eastAsia="Times New Roman" w:cs="Tahoma"/>
      <w:sz w:val="24"/>
      <w:szCs w:val="24"/>
      <w:lang w:eastAsia="el-GR"/>
    </w:rPr>
  </w:style>
  <w:style w:type="paragraph" w:customStyle="1" w:styleId="xl94">
    <w:name w:val="xl94"/>
    <w:basedOn w:val="Normal"/>
    <w:rsid w:val="0016385B"/>
    <w:pPr>
      <w:pBdr>
        <w:top w:val="double" w:sz="6" w:space="0" w:color="auto"/>
        <w:bottom w:val="single" w:sz="4" w:space="0" w:color="auto"/>
        <w:right w:val="single" w:sz="12" w:space="0" w:color="auto"/>
      </w:pBdr>
      <w:shd w:val="clear" w:color="000000" w:fill="000000"/>
      <w:spacing w:before="100" w:beforeAutospacing="1" w:after="100" w:afterAutospacing="1" w:line="240" w:lineRule="auto"/>
      <w:jc w:val="center"/>
      <w:textAlignment w:val="center"/>
    </w:pPr>
    <w:rPr>
      <w:rFonts w:eastAsia="Times New Roman" w:cs="Tahoma"/>
      <w:b/>
      <w:bCs/>
      <w:sz w:val="24"/>
      <w:szCs w:val="24"/>
      <w:lang w:eastAsia="el-GR"/>
    </w:rPr>
  </w:style>
  <w:style w:type="paragraph" w:customStyle="1" w:styleId="xl95">
    <w:name w:val="xl95"/>
    <w:basedOn w:val="Normal"/>
    <w:rsid w:val="0016385B"/>
    <w:pPr>
      <w:pBdr>
        <w:top w:val="single" w:sz="4" w:space="0" w:color="auto"/>
        <w:left w:val="single" w:sz="4" w:space="0" w:color="auto"/>
        <w:right w:val="single" w:sz="4" w:space="0" w:color="auto"/>
      </w:pBdr>
      <w:spacing w:before="100" w:beforeAutospacing="1" w:after="100" w:afterAutospacing="1" w:line="240" w:lineRule="auto"/>
      <w:jc w:val="left"/>
      <w:textAlignment w:val="center"/>
    </w:pPr>
    <w:rPr>
      <w:rFonts w:eastAsia="Times New Roman" w:cs="Tahoma"/>
      <w:sz w:val="24"/>
      <w:szCs w:val="24"/>
      <w:lang w:eastAsia="el-GR"/>
    </w:rPr>
  </w:style>
  <w:style w:type="paragraph" w:customStyle="1" w:styleId="xl96">
    <w:name w:val="xl96"/>
    <w:basedOn w:val="Normal"/>
    <w:rsid w:val="0016385B"/>
    <w:pPr>
      <w:pBdr>
        <w:left w:val="single" w:sz="4" w:space="0" w:color="auto"/>
        <w:bottom w:val="single" w:sz="12" w:space="0" w:color="auto"/>
        <w:right w:val="single" w:sz="4" w:space="0" w:color="auto"/>
      </w:pBdr>
      <w:shd w:val="clear" w:color="000000" w:fill="C0C0C0"/>
      <w:spacing w:before="100" w:beforeAutospacing="1" w:after="100" w:afterAutospacing="1" w:line="240" w:lineRule="auto"/>
      <w:jc w:val="right"/>
      <w:textAlignment w:val="center"/>
    </w:pPr>
    <w:rPr>
      <w:rFonts w:eastAsia="Times New Roman" w:cs="Tahoma"/>
      <w:b/>
      <w:bCs/>
      <w:sz w:val="24"/>
      <w:szCs w:val="24"/>
      <w:lang w:eastAsia="el-GR"/>
    </w:rPr>
  </w:style>
  <w:style w:type="paragraph" w:customStyle="1" w:styleId="xl97">
    <w:name w:val="xl97"/>
    <w:basedOn w:val="Normal"/>
    <w:rsid w:val="0016385B"/>
    <w:pPr>
      <w:pBdr>
        <w:top w:val="single" w:sz="4" w:space="0" w:color="auto"/>
        <w:bottom w:val="single" w:sz="8" w:space="0" w:color="auto"/>
        <w:right w:val="single" w:sz="4" w:space="0" w:color="auto"/>
      </w:pBdr>
      <w:shd w:val="clear" w:color="000000" w:fill="1F497D"/>
      <w:spacing w:before="100" w:beforeAutospacing="1" w:after="100" w:afterAutospacing="1" w:line="240" w:lineRule="auto"/>
      <w:jc w:val="center"/>
      <w:textAlignment w:val="center"/>
    </w:pPr>
    <w:rPr>
      <w:rFonts w:eastAsia="Times New Roman" w:cs="Tahoma"/>
      <w:b/>
      <w:bCs/>
      <w:color w:val="FFFFFF"/>
      <w:sz w:val="24"/>
      <w:szCs w:val="24"/>
      <w:lang w:eastAsia="el-GR"/>
    </w:rPr>
  </w:style>
  <w:style w:type="paragraph" w:customStyle="1" w:styleId="xl98">
    <w:name w:val="xl98"/>
    <w:basedOn w:val="Normal"/>
    <w:rsid w:val="0016385B"/>
    <w:pPr>
      <w:pBdr>
        <w:top w:val="single" w:sz="4" w:space="0" w:color="auto"/>
        <w:left w:val="single" w:sz="4" w:space="0" w:color="auto"/>
        <w:bottom w:val="single" w:sz="8" w:space="0" w:color="auto"/>
        <w:right w:val="single" w:sz="4" w:space="0" w:color="auto"/>
      </w:pBdr>
      <w:shd w:val="clear" w:color="000000" w:fill="1F497D"/>
      <w:spacing w:before="100" w:beforeAutospacing="1" w:after="100" w:afterAutospacing="1" w:line="240" w:lineRule="auto"/>
      <w:jc w:val="center"/>
      <w:textAlignment w:val="center"/>
    </w:pPr>
    <w:rPr>
      <w:rFonts w:eastAsia="Times New Roman" w:cs="Tahoma"/>
      <w:b/>
      <w:bCs/>
      <w:color w:val="FFFFFF"/>
      <w:sz w:val="24"/>
      <w:szCs w:val="24"/>
      <w:lang w:eastAsia="el-GR"/>
    </w:rPr>
  </w:style>
  <w:style w:type="paragraph" w:customStyle="1" w:styleId="xl99">
    <w:name w:val="xl99"/>
    <w:basedOn w:val="Normal"/>
    <w:rsid w:val="0016385B"/>
    <w:pPr>
      <w:pBdr>
        <w:top w:val="single" w:sz="4" w:space="0" w:color="auto"/>
        <w:left w:val="single" w:sz="4" w:space="0" w:color="auto"/>
        <w:bottom w:val="single" w:sz="8" w:space="0" w:color="auto"/>
        <w:right w:val="single" w:sz="4" w:space="0" w:color="auto"/>
      </w:pBdr>
      <w:shd w:val="clear" w:color="000000" w:fill="1F497D"/>
      <w:spacing w:before="100" w:beforeAutospacing="1" w:after="100" w:afterAutospacing="1" w:line="240" w:lineRule="auto"/>
      <w:jc w:val="center"/>
      <w:textAlignment w:val="center"/>
    </w:pPr>
    <w:rPr>
      <w:rFonts w:eastAsia="Times New Roman" w:cs="Tahoma"/>
      <w:b/>
      <w:bCs/>
      <w:color w:val="FFFFFF"/>
      <w:sz w:val="24"/>
      <w:szCs w:val="24"/>
      <w:lang w:eastAsia="el-GR"/>
    </w:rPr>
  </w:style>
  <w:style w:type="paragraph" w:customStyle="1" w:styleId="xl100">
    <w:name w:val="xl100"/>
    <w:basedOn w:val="Normal"/>
    <w:rsid w:val="0016385B"/>
    <w:pPr>
      <w:pBdr>
        <w:top w:val="single" w:sz="4" w:space="0" w:color="auto"/>
        <w:left w:val="single" w:sz="4" w:space="0" w:color="auto"/>
        <w:bottom w:val="single" w:sz="8" w:space="0" w:color="auto"/>
        <w:right w:val="single" w:sz="4" w:space="0" w:color="auto"/>
      </w:pBdr>
      <w:shd w:val="clear" w:color="000000" w:fill="1F497D"/>
      <w:spacing w:before="100" w:beforeAutospacing="1" w:after="100" w:afterAutospacing="1" w:line="240" w:lineRule="auto"/>
      <w:jc w:val="center"/>
      <w:textAlignment w:val="center"/>
    </w:pPr>
    <w:rPr>
      <w:rFonts w:eastAsia="Times New Roman" w:cs="Tahoma"/>
      <w:b/>
      <w:bCs/>
      <w:color w:val="FFFFFF"/>
      <w:sz w:val="24"/>
      <w:szCs w:val="24"/>
      <w:lang w:eastAsia="el-GR"/>
    </w:rPr>
  </w:style>
  <w:style w:type="paragraph" w:customStyle="1" w:styleId="xl101">
    <w:name w:val="xl101"/>
    <w:basedOn w:val="Normal"/>
    <w:rsid w:val="0016385B"/>
    <w:pPr>
      <w:pBdr>
        <w:top w:val="single" w:sz="4" w:space="0" w:color="auto"/>
        <w:left w:val="single" w:sz="4" w:space="0" w:color="auto"/>
        <w:bottom w:val="single" w:sz="8" w:space="0" w:color="auto"/>
        <w:right w:val="single" w:sz="12" w:space="0" w:color="auto"/>
      </w:pBdr>
      <w:shd w:val="clear" w:color="000000" w:fill="1F497D"/>
      <w:spacing w:before="100" w:beforeAutospacing="1" w:after="100" w:afterAutospacing="1" w:line="240" w:lineRule="auto"/>
      <w:jc w:val="center"/>
      <w:textAlignment w:val="center"/>
    </w:pPr>
    <w:rPr>
      <w:rFonts w:eastAsia="Times New Roman" w:cs="Tahoma"/>
      <w:b/>
      <w:bCs/>
      <w:color w:val="FFFFFF"/>
      <w:sz w:val="24"/>
      <w:szCs w:val="24"/>
      <w:lang w:eastAsia="el-GR"/>
    </w:rPr>
  </w:style>
  <w:style w:type="paragraph" w:customStyle="1" w:styleId="xl102">
    <w:name w:val="xl102"/>
    <w:basedOn w:val="Normal"/>
    <w:rsid w:val="0016385B"/>
    <w:pPr>
      <w:pBdr>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eastAsia="Times New Roman" w:cs="Tahoma"/>
      <w:sz w:val="24"/>
      <w:szCs w:val="24"/>
      <w:lang w:eastAsia="el-GR"/>
    </w:rPr>
  </w:style>
  <w:style w:type="paragraph" w:customStyle="1" w:styleId="xl103">
    <w:name w:val="xl103"/>
    <w:basedOn w:val="Normal"/>
    <w:rsid w:val="0016385B"/>
    <w:pPr>
      <w:pBdr>
        <w:top w:val="double" w:sz="6" w:space="0" w:color="auto"/>
        <w:left w:val="single" w:sz="4" w:space="0" w:color="auto"/>
        <w:bottom w:val="single" w:sz="4" w:space="0" w:color="auto"/>
        <w:right w:val="single" w:sz="12" w:space="0" w:color="auto"/>
      </w:pBdr>
      <w:shd w:val="clear" w:color="000000" w:fill="000000"/>
      <w:spacing w:before="100" w:beforeAutospacing="1" w:after="100" w:afterAutospacing="1" w:line="240" w:lineRule="auto"/>
      <w:jc w:val="left"/>
      <w:textAlignment w:val="center"/>
    </w:pPr>
    <w:rPr>
      <w:rFonts w:eastAsia="Times New Roman" w:cs="Tahoma"/>
      <w:b/>
      <w:bCs/>
      <w:sz w:val="24"/>
      <w:szCs w:val="24"/>
      <w:lang w:eastAsia="el-GR"/>
    </w:rPr>
  </w:style>
  <w:style w:type="paragraph" w:customStyle="1" w:styleId="xl104">
    <w:name w:val="xl104"/>
    <w:basedOn w:val="Normal"/>
    <w:rsid w:val="0016385B"/>
    <w:pPr>
      <w:pBdr>
        <w:top w:val="single" w:sz="4" w:space="0" w:color="auto"/>
        <w:bottom w:val="single" w:sz="4" w:space="0" w:color="auto"/>
      </w:pBdr>
      <w:shd w:val="clear" w:color="000000" w:fill="1F497D"/>
      <w:spacing w:before="100" w:beforeAutospacing="1" w:after="100" w:afterAutospacing="1" w:line="240" w:lineRule="auto"/>
      <w:jc w:val="left"/>
      <w:textAlignment w:val="center"/>
    </w:pPr>
    <w:rPr>
      <w:rFonts w:eastAsia="Times New Roman" w:cs="Tahoma"/>
      <w:b/>
      <w:bCs/>
      <w:color w:val="FFFFFF"/>
      <w:sz w:val="24"/>
      <w:szCs w:val="24"/>
      <w:lang w:eastAsia="el-GR"/>
    </w:rPr>
  </w:style>
  <w:style w:type="paragraph" w:customStyle="1" w:styleId="xl105">
    <w:name w:val="xl105"/>
    <w:basedOn w:val="Normal"/>
    <w:rsid w:val="0016385B"/>
    <w:pPr>
      <w:pBdr>
        <w:top w:val="single" w:sz="4" w:space="0" w:color="auto"/>
        <w:bottom w:val="single" w:sz="4" w:space="0" w:color="auto"/>
        <w:right w:val="single" w:sz="12" w:space="0" w:color="auto"/>
      </w:pBdr>
      <w:shd w:val="clear" w:color="000000" w:fill="1F497D"/>
      <w:spacing w:before="100" w:beforeAutospacing="1" w:after="100" w:afterAutospacing="1" w:line="240" w:lineRule="auto"/>
      <w:jc w:val="left"/>
      <w:textAlignment w:val="center"/>
    </w:pPr>
    <w:rPr>
      <w:rFonts w:eastAsia="Times New Roman" w:cs="Tahoma"/>
      <w:b/>
      <w:bCs/>
      <w:color w:val="FFFFFF"/>
      <w:sz w:val="24"/>
      <w:szCs w:val="24"/>
      <w:lang w:eastAsia="el-GR"/>
    </w:rPr>
  </w:style>
  <w:style w:type="paragraph" w:customStyle="1" w:styleId="xl106">
    <w:name w:val="xl106"/>
    <w:basedOn w:val="Normal"/>
    <w:rsid w:val="0016385B"/>
    <w:pPr>
      <w:pBdr>
        <w:top w:val="single" w:sz="12" w:space="0" w:color="auto"/>
        <w:bottom w:val="single" w:sz="4" w:space="0" w:color="auto"/>
        <w:right w:val="single" w:sz="12" w:space="0" w:color="auto"/>
      </w:pBdr>
      <w:shd w:val="clear" w:color="000000" w:fill="1F497D"/>
      <w:spacing w:before="100" w:beforeAutospacing="1" w:after="100" w:afterAutospacing="1" w:line="240" w:lineRule="auto"/>
      <w:jc w:val="left"/>
      <w:textAlignment w:val="center"/>
    </w:pPr>
    <w:rPr>
      <w:rFonts w:eastAsia="Times New Roman" w:cs="Tahoma"/>
      <w:b/>
      <w:bCs/>
      <w:color w:val="FFFFFF"/>
      <w:sz w:val="24"/>
      <w:szCs w:val="24"/>
      <w:lang w:eastAsia="el-GR"/>
    </w:rPr>
  </w:style>
  <w:style w:type="paragraph" w:customStyle="1" w:styleId="xl107">
    <w:name w:val="xl107"/>
    <w:basedOn w:val="Normal"/>
    <w:rsid w:val="0016385B"/>
    <w:pPr>
      <w:pBdr>
        <w:top w:val="single" w:sz="4" w:space="0" w:color="auto"/>
        <w:bottom w:val="single" w:sz="4" w:space="0" w:color="auto"/>
      </w:pBdr>
      <w:shd w:val="clear" w:color="000000" w:fill="1F497D"/>
      <w:spacing w:before="100" w:beforeAutospacing="1" w:after="100" w:afterAutospacing="1" w:line="240" w:lineRule="auto"/>
      <w:jc w:val="left"/>
      <w:textAlignment w:val="center"/>
    </w:pPr>
    <w:rPr>
      <w:rFonts w:eastAsia="Times New Roman" w:cs="Tahoma"/>
      <w:b/>
      <w:bCs/>
      <w:color w:val="FFFFFF"/>
      <w:sz w:val="24"/>
      <w:szCs w:val="24"/>
      <w:lang w:eastAsia="el-GR"/>
    </w:rPr>
  </w:style>
  <w:style w:type="paragraph" w:customStyle="1" w:styleId="xl108">
    <w:name w:val="xl108"/>
    <w:basedOn w:val="Normal"/>
    <w:rsid w:val="0016385B"/>
    <w:pPr>
      <w:pBdr>
        <w:top w:val="single" w:sz="4" w:space="0" w:color="auto"/>
        <w:bottom w:val="single" w:sz="4" w:space="0" w:color="auto"/>
        <w:right w:val="single" w:sz="12" w:space="0" w:color="auto"/>
      </w:pBdr>
      <w:shd w:val="clear" w:color="000000" w:fill="1F497D"/>
      <w:spacing w:before="100" w:beforeAutospacing="1" w:after="100" w:afterAutospacing="1" w:line="240" w:lineRule="auto"/>
      <w:jc w:val="left"/>
      <w:textAlignment w:val="center"/>
    </w:pPr>
    <w:rPr>
      <w:rFonts w:eastAsia="Times New Roman" w:cs="Tahoma"/>
      <w:b/>
      <w:bCs/>
      <w:color w:val="FFFFFF"/>
      <w:sz w:val="24"/>
      <w:szCs w:val="24"/>
      <w:lang w:eastAsia="el-GR"/>
    </w:rPr>
  </w:style>
  <w:style w:type="paragraph" w:customStyle="1" w:styleId="xl109">
    <w:name w:val="xl109"/>
    <w:basedOn w:val="Normal"/>
    <w:rsid w:val="0016385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eastAsia="Times New Roman" w:cs="Tahoma"/>
      <w:sz w:val="24"/>
      <w:szCs w:val="24"/>
      <w:lang w:eastAsia="el-GR"/>
    </w:rPr>
  </w:style>
  <w:style w:type="paragraph" w:customStyle="1" w:styleId="xl110">
    <w:name w:val="xl110"/>
    <w:basedOn w:val="Normal"/>
    <w:rsid w:val="0016385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ahoma"/>
      <w:sz w:val="24"/>
      <w:szCs w:val="24"/>
      <w:lang w:eastAsia="el-GR"/>
    </w:rPr>
  </w:style>
  <w:style w:type="paragraph" w:customStyle="1" w:styleId="xl111">
    <w:name w:val="xl111"/>
    <w:basedOn w:val="Normal"/>
    <w:rsid w:val="0016385B"/>
    <w:pPr>
      <w:pBdr>
        <w:top w:val="single" w:sz="4" w:space="0" w:color="auto"/>
        <w:bottom w:val="single" w:sz="4" w:space="0" w:color="auto"/>
        <w:right w:val="single" w:sz="4" w:space="0" w:color="auto"/>
      </w:pBdr>
      <w:spacing w:before="100" w:beforeAutospacing="1" w:after="100" w:afterAutospacing="1" w:line="240" w:lineRule="auto"/>
      <w:jc w:val="left"/>
      <w:textAlignment w:val="center"/>
    </w:pPr>
    <w:rPr>
      <w:rFonts w:eastAsia="Times New Roman" w:cs="Tahoma"/>
      <w:sz w:val="24"/>
      <w:szCs w:val="24"/>
      <w:lang w:eastAsia="el-GR"/>
    </w:rPr>
  </w:style>
  <w:style w:type="paragraph" w:customStyle="1" w:styleId="xl112">
    <w:name w:val="xl112"/>
    <w:basedOn w:val="Normal"/>
    <w:rsid w:val="0016385B"/>
    <w:pPr>
      <w:pBdr>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eastAsia="Times New Roman" w:cs="Tahoma"/>
      <w:sz w:val="24"/>
      <w:szCs w:val="24"/>
      <w:lang w:eastAsia="el-GR"/>
    </w:rPr>
  </w:style>
  <w:style w:type="paragraph" w:customStyle="1" w:styleId="xl113">
    <w:name w:val="xl113"/>
    <w:basedOn w:val="Normal"/>
    <w:rsid w:val="0016385B"/>
    <w:pPr>
      <w:pBdr>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eastAsia="Times New Roman" w:cs="Tahoma"/>
      <w:sz w:val="24"/>
      <w:szCs w:val="24"/>
      <w:lang w:eastAsia="el-GR"/>
    </w:rPr>
  </w:style>
  <w:style w:type="paragraph" w:customStyle="1" w:styleId="xl114">
    <w:name w:val="xl114"/>
    <w:basedOn w:val="Normal"/>
    <w:rsid w:val="0016385B"/>
    <w:pPr>
      <w:pBdr>
        <w:bottom w:val="single" w:sz="4" w:space="0" w:color="auto"/>
        <w:right w:val="single" w:sz="4" w:space="0" w:color="auto"/>
      </w:pBdr>
      <w:spacing w:before="100" w:beforeAutospacing="1" w:after="100" w:afterAutospacing="1" w:line="240" w:lineRule="auto"/>
      <w:jc w:val="right"/>
      <w:textAlignment w:val="center"/>
    </w:pPr>
    <w:rPr>
      <w:rFonts w:eastAsia="Times New Roman" w:cs="Tahoma"/>
      <w:sz w:val="24"/>
      <w:szCs w:val="24"/>
      <w:lang w:eastAsia="el-GR"/>
    </w:rPr>
  </w:style>
  <w:style w:type="paragraph" w:customStyle="1" w:styleId="xl115">
    <w:name w:val="xl115"/>
    <w:basedOn w:val="Normal"/>
    <w:rsid w:val="0016385B"/>
    <w:pPr>
      <w:pBdr>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eastAsia="Times New Roman" w:cs="Tahoma"/>
      <w:sz w:val="24"/>
      <w:szCs w:val="24"/>
      <w:lang w:eastAsia="el-GR"/>
    </w:rPr>
  </w:style>
  <w:style w:type="paragraph" w:customStyle="1" w:styleId="xl116">
    <w:name w:val="xl116"/>
    <w:basedOn w:val="Normal"/>
    <w:rsid w:val="0016385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eastAsia="Times New Roman" w:cs="Tahoma"/>
      <w:sz w:val="24"/>
      <w:szCs w:val="24"/>
      <w:lang w:eastAsia="el-GR"/>
    </w:rPr>
  </w:style>
  <w:style w:type="paragraph" w:customStyle="1" w:styleId="xl117">
    <w:name w:val="xl117"/>
    <w:basedOn w:val="Normal"/>
    <w:rsid w:val="0016385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eastAsia="Times New Roman" w:cs="Tahoma"/>
      <w:sz w:val="24"/>
      <w:szCs w:val="24"/>
      <w:lang w:eastAsia="el-GR"/>
    </w:rPr>
  </w:style>
  <w:style w:type="paragraph" w:customStyle="1" w:styleId="xl118">
    <w:name w:val="xl118"/>
    <w:basedOn w:val="Normal"/>
    <w:rsid w:val="0016385B"/>
    <w:pPr>
      <w:spacing w:before="100" w:beforeAutospacing="1" w:after="100" w:afterAutospacing="1" w:line="240" w:lineRule="auto"/>
      <w:jc w:val="left"/>
      <w:textAlignment w:val="center"/>
    </w:pPr>
    <w:rPr>
      <w:rFonts w:eastAsia="Times New Roman" w:cs="Tahoma"/>
      <w:sz w:val="24"/>
      <w:szCs w:val="24"/>
      <w:lang w:eastAsia="el-GR"/>
    </w:rPr>
  </w:style>
  <w:style w:type="paragraph" w:customStyle="1" w:styleId="xl119">
    <w:name w:val="xl119"/>
    <w:basedOn w:val="Normal"/>
    <w:rsid w:val="0016385B"/>
    <w:pPr>
      <w:spacing w:before="100" w:beforeAutospacing="1" w:after="100" w:afterAutospacing="1" w:line="240" w:lineRule="auto"/>
      <w:jc w:val="right"/>
      <w:textAlignment w:val="center"/>
    </w:pPr>
    <w:rPr>
      <w:rFonts w:eastAsia="Times New Roman" w:cs="Tahoma"/>
      <w:sz w:val="24"/>
      <w:szCs w:val="24"/>
      <w:lang w:eastAsia="el-GR"/>
    </w:rPr>
  </w:style>
  <w:style w:type="paragraph" w:customStyle="1" w:styleId="xl120">
    <w:name w:val="xl120"/>
    <w:basedOn w:val="Normal"/>
    <w:rsid w:val="0016385B"/>
    <w:pPr>
      <w:pBdr>
        <w:bottom w:val="single" w:sz="4" w:space="0" w:color="auto"/>
      </w:pBdr>
      <w:spacing w:before="100" w:beforeAutospacing="1" w:after="100" w:afterAutospacing="1" w:line="240" w:lineRule="auto"/>
      <w:jc w:val="left"/>
      <w:textAlignment w:val="center"/>
    </w:pPr>
    <w:rPr>
      <w:rFonts w:eastAsia="Times New Roman" w:cs="Tahoma"/>
      <w:sz w:val="24"/>
      <w:szCs w:val="24"/>
      <w:lang w:eastAsia="el-GR"/>
    </w:rPr>
  </w:style>
  <w:style w:type="paragraph" w:customStyle="1" w:styleId="xl121">
    <w:name w:val="xl121"/>
    <w:basedOn w:val="Normal"/>
    <w:rsid w:val="0016385B"/>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eastAsia="Times New Roman" w:cs="Tahoma"/>
      <w:sz w:val="24"/>
      <w:szCs w:val="24"/>
      <w:lang w:eastAsia="el-GR"/>
    </w:rPr>
  </w:style>
  <w:style w:type="paragraph" w:customStyle="1" w:styleId="xl122">
    <w:name w:val="xl122"/>
    <w:basedOn w:val="Normal"/>
    <w:rsid w:val="0016385B"/>
    <w:pPr>
      <w:pBdr>
        <w:top w:val="single" w:sz="4" w:space="0" w:color="auto"/>
        <w:left w:val="single" w:sz="4" w:space="0" w:color="auto"/>
        <w:right w:val="single" w:sz="12" w:space="0" w:color="auto"/>
      </w:pBdr>
      <w:spacing w:before="100" w:beforeAutospacing="1" w:after="100" w:afterAutospacing="1" w:line="240" w:lineRule="auto"/>
      <w:jc w:val="center"/>
      <w:textAlignment w:val="center"/>
    </w:pPr>
    <w:rPr>
      <w:rFonts w:eastAsia="Times New Roman" w:cs="Tahoma"/>
      <w:b/>
      <w:bCs/>
      <w:sz w:val="24"/>
      <w:szCs w:val="24"/>
      <w:lang w:eastAsia="el-GR"/>
    </w:rPr>
  </w:style>
  <w:style w:type="paragraph" w:customStyle="1" w:styleId="xl123">
    <w:name w:val="xl123"/>
    <w:basedOn w:val="Normal"/>
    <w:rsid w:val="0016385B"/>
    <w:pPr>
      <w:pBdr>
        <w:left w:val="single" w:sz="4" w:space="0" w:color="auto"/>
        <w:right w:val="single" w:sz="12" w:space="0" w:color="auto"/>
      </w:pBdr>
      <w:spacing w:before="100" w:beforeAutospacing="1" w:after="100" w:afterAutospacing="1" w:line="240" w:lineRule="auto"/>
      <w:jc w:val="center"/>
      <w:textAlignment w:val="center"/>
    </w:pPr>
    <w:rPr>
      <w:rFonts w:eastAsia="Times New Roman" w:cs="Tahoma"/>
      <w:b/>
      <w:bCs/>
      <w:sz w:val="24"/>
      <w:szCs w:val="24"/>
      <w:lang w:eastAsia="el-GR"/>
    </w:rPr>
  </w:style>
  <w:style w:type="paragraph" w:customStyle="1" w:styleId="xl124">
    <w:name w:val="xl124"/>
    <w:basedOn w:val="Normal"/>
    <w:rsid w:val="0016385B"/>
    <w:pPr>
      <w:pBdr>
        <w:left w:val="single" w:sz="4" w:space="0" w:color="auto"/>
        <w:bottom w:val="single" w:sz="4" w:space="0" w:color="auto"/>
        <w:right w:val="single" w:sz="12" w:space="0" w:color="auto"/>
      </w:pBdr>
      <w:spacing w:before="100" w:beforeAutospacing="1" w:after="100" w:afterAutospacing="1" w:line="240" w:lineRule="auto"/>
      <w:jc w:val="center"/>
      <w:textAlignment w:val="center"/>
    </w:pPr>
    <w:rPr>
      <w:rFonts w:eastAsia="Times New Roman" w:cs="Tahoma"/>
      <w:b/>
      <w:bCs/>
      <w:sz w:val="24"/>
      <w:szCs w:val="24"/>
      <w:lang w:eastAsia="el-GR"/>
    </w:rPr>
  </w:style>
  <w:style w:type="paragraph" w:customStyle="1" w:styleId="xl125">
    <w:name w:val="xl125"/>
    <w:basedOn w:val="Normal"/>
    <w:rsid w:val="0016385B"/>
    <w:pPr>
      <w:pBdr>
        <w:top w:val="single" w:sz="4" w:space="0" w:color="auto"/>
        <w:bottom w:val="single" w:sz="4" w:space="0" w:color="auto"/>
      </w:pBdr>
      <w:shd w:val="clear" w:color="000000" w:fill="1F497D"/>
      <w:spacing w:before="100" w:beforeAutospacing="1" w:after="100" w:afterAutospacing="1" w:line="240" w:lineRule="auto"/>
      <w:jc w:val="left"/>
      <w:textAlignment w:val="center"/>
    </w:pPr>
    <w:rPr>
      <w:rFonts w:eastAsia="Times New Roman" w:cs="Tahoma"/>
      <w:b/>
      <w:bCs/>
      <w:color w:val="FFFFFF"/>
      <w:sz w:val="24"/>
      <w:szCs w:val="24"/>
      <w:lang w:eastAsia="el-GR"/>
    </w:rPr>
  </w:style>
  <w:style w:type="paragraph" w:customStyle="1" w:styleId="xl126">
    <w:name w:val="xl126"/>
    <w:basedOn w:val="Normal"/>
    <w:rsid w:val="0016385B"/>
    <w:pPr>
      <w:pBdr>
        <w:top w:val="double" w:sz="6" w:space="0" w:color="auto"/>
        <w:bottom w:val="single" w:sz="4" w:space="0" w:color="auto"/>
      </w:pBdr>
      <w:shd w:val="clear" w:color="000000" w:fill="C0C0C0"/>
      <w:spacing w:before="100" w:beforeAutospacing="1" w:after="100" w:afterAutospacing="1" w:line="240" w:lineRule="auto"/>
      <w:jc w:val="left"/>
      <w:textAlignment w:val="center"/>
    </w:pPr>
    <w:rPr>
      <w:rFonts w:eastAsia="Times New Roman" w:cs="Tahoma"/>
      <w:b/>
      <w:bCs/>
      <w:sz w:val="24"/>
      <w:szCs w:val="24"/>
      <w:lang w:eastAsia="el-GR"/>
    </w:rPr>
  </w:style>
  <w:style w:type="paragraph" w:customStyle="1" w:styleId="xl127">
    <w:name w:val="xl127"/>
    <w:basedOn w:val="Normal"/>
    <w:rsid w:val="0016385B"/>
    <w:pPr>
      <w:pBdr>
        <w:top w:val="single" w:sz="4" w:space="0" w:color="auto"/>
        <w:left w:val="single" w:sz="4" w:space="0" w:color="auto"/>
        <w:right w:val="single" w:sz="12" w:space="0" w:color="auto"/>
      </w:pBdr>
      <w:spacing w:before="100" w:beforeAutospacing="1" w:after="100" w:afterAutospacing="1" w:line="240" w:lineRule="auto"/>
      <w:jc w:val="center"/>
      <w:textAlignment w:val="center"/>
    </w:pPr>
    <w:rPr>
      <w:rFonts w:eastAsia="Times New Roman" w:cs="Tahoma"/>
      <w:b/>
      <w:bCs/>
      <w:sz w:val="24"/>
      <w:szCs w:val="24"/>
      <w:lang w:eastAsia="el-GR"/>
    </w:rPr>
  </w:style>
  <w:style w:type="paragraph" w:customStyle="1" w:styleId="xl128">
    <w:name w:val="xl128"/>
    <w:basedOn w:val="Normal"/>
    <w:rsid w:val="0016385B"/>
    <w:pPr>
      <w:pBdr>
        <w:left w:val="single" w:sz="4" w:space="0" w:color="auto"/>
        <w:right w:val="single" w:sz="12" w:space="0" w:color="auto"/>
      </w:pBdr>
      <w:spacing w:before="100" w:beforeAutospacing="1" w:after="100" w:afterAutospacing="1" w:line="240" w:lineRule="auto"/>
      <w:jc w:val="center"/>
      <w:textAlignment w:val="center"/>
    </w:pPr>
    <w:rPr>
      <w:rFonts w:eastAsia="Times New Roman" w:cs="Tahoma"/>
      <w:b/>
      <w:bCs/>
      <w:sz w:val="24"/>
      <w:szCs w:val="24"/>
      <w:lang w:eastAsia="el-GR"/>
    </w:rPr>
  </w:style>
  <w:style w:type="paragraph" w:customStyle="1" w:styleId="xl129">
    <w:name w:val="xl129"/>
    <w:basedOn w:val="Normal"/>
    <w:rsid w:val="0016385B"/>
    <w:pPr>
      <w:pBdr>
        <w:left w:val="single" w:sz="4" w:space="0" w:color="auto"/>
        <w:bottom w:val="double" w:sz="6" w:space="0" w:color="auto"/>
        <w:right w:val="single" w:sz="12" w:space="0" w:color="auto"/>
      </w:pBdr>
      <w:spacing w:before="100" w:beforeAutospacing="1" w:after="100" w:afterAutospacing="1" w:line="240" w:lineRule="auto"/>
      <w:jc w:val="center"/>
      <w:textAlignment w:val="center"/>
    </w:pPr>
    <w:rPr>
      <w:rFonts w:eastAsia="Times New Roman" w:cs="Tahoma"/>
      <w:b/>
      <w:bCs/>
      <w:sz w:val="24"/>
      <w:szCs w:val="24"/>
      <w:lang w:eastAsia="el-GR"/>
    </w:rPr>
  </w:style>
  <w:style w:type="paragraph" w:customStyle="1" w:styleId="xl130">
    <w:name w:val="xl130"/>
    <w:basedOn w:val="Normal"/>
    <w:rsid w:val="0016385B"/>
    <w:pPr>
      <w:pBdr>
        <w:top w:val="single" w:sz="4" w:space="0" w:color="auto"/>
        <w:right w:val="single" w:sz="12" w:space="0" w:color="auto"/>
      </w:pBdr>
      <w:spacing w:before="100" w:beforeAutospacing="1" w:after="100" w:afterAutospacing="1" w:line="240" w:lineRule="auto"/>
      <w:jc w:val="center"/>
      <w:textAlignment w:val="center"/>
    </w:pPr>
    <w:rPr>
      <w:rFonts w:eastAsia="Times New Roman" w:cs="Tahoma"/>
      <w:b/>
      <w:bCs/>
      <w:sz w:val="24"/>
      <w:szCs w:val="24"/>
      <w:lang w:eastAsia="el-GR"/>
    </w:rPr>
  </w:style>
  <w:style w:type="paragraph" w:customStyle="1" w:styleId="xl131">
    <w:name w:val="xl131"/>
    <w:basedOn w:val="Normal"/>
    <w:rsid w:val="0016385B"/>
    <w:pPr>
      <w:pBdr>
        <w:right w:val="single" w:sz="12" w:space="0" w:color="auto"/>
      </w:pBdr>
      <w:spacing w:before="100" w:beforeAutospacing="1" w:after="100" w:afterAutospacing="1" w:line="240" w:lineRule="auto"/>
      <w:jc w:val="center"/>
      <w:textAlignment w:val="center"/>
    </w:pPr>
    <w:rPr>
      <w:rFonts w:eastAsia="Times New Roman" w:cs="Tahoma"/>
      <w:b/>
      <w:bCs/>
      <w:sz w:val="24"/>
      <w:szCs w:val="24"/>
      <w:lang w:eastAsia="el-GR"/>
    </w:rPr>
  </w:style>
  <w:style w:type="paragraph" w:customStyle="1" w:styleId="xl132">
    <w:name w:val="xl132"/>
    <w:basedOn w:val="Normal"/>
    <w:rsid w:val="0016385B"/>
    <w:pPr>
      <w:pBdr>
        <w:bottom w:val="double" w:sz="6" w:space="0" w:color="auto"/>
        <w:right w:val="single" w:sz="12" w:space="0" w:color="auto"/>
      </w:pBdr>
      <w:spacing w:before="100" w:beforeAutospacing="1" w:after="100" w:afterAutospacing="1" w:line="240" w:lineRule="auto"/>
      <w:jc w:val="center"/>
      <w:textAlignment w:val="center"/>
    </w:pPr>
    <w:rPr>
      <w:rFonts w:eastAsia="Times New Roman" w:cs="Tahoma"/>
      <w:b/>
      <w:bCs/>
      <w:sz w:val="24"/>
      <w:szCs w:val="24"/>
      <w:lang w:eastAsia="el-GR"/>
    </w:rPr>
  </w:style>
  <w:style w:type="paragraph" w:customStyle="1" w:styleId="xl133">
    <w:name w:val="xl133"/>
    <w:basedOn w:val="Normal"/>
    <w:rsid w:val="0016385B"/>
    <w:pPr>
      <w:pBdr>
        <w:top w:val="single" w:sz="4" w:space="0" w:color="auto"/>
        <w:left w:val="single" w:sz="12" w:space="0" w:color="auto"/>
        <w:bottom w:val="single" w:sz="4" w:space="0" w:color="auto"/>
      </w:pBdr>
      <w:shd w:val="clear" w:color="000000" w:fill="1F497D"/>
      <w:spacing w:before="100" w:beforeAutospacing="1" w:after="100" w:afterAutospacing="1" w:line="240" w:lineRule="auto"/>
      <w:jc w:val="left"/>
      <w:textAlignment w:val="center"/>
    </w:pPr>
    <w:rPr>
      <w:rFonts w:eastAsia="Times New Roman" w:cs="Tahoma"/>
      <w:b/>
      <w:bCs/>
      <w:color w:val="FFFFFF"/>
      <w:sz w:val="24"/>
      <w:szCs w:val="24"/>
      <w:lang w:eastAsia="el-GR"/>
    </w:rPr>
  </w:style>
  <w:style w:type="paragraph" w:customStyle="1" w:styleId="xl134">
    <w:name w:val="xl134"/>
    <w:basedOn w:val="Normal"/>
    <w:rsid w:val="0016385B"/>
    <w:pPr>
      <w:pBdr>
        <w:top w:val="single" w:sz="4" w:space="0" w:color="auto"/>
        <w:bottom w:val="single" w:sz="4" w:space="0" w:color="auto"/>
      </w:pBdr>
      <w:shd w:val="clear" w:color="000000" w:fill="1F497D"/>
      <w:spacing w:before="100" w:beforeAutospacing="1" w:after="100" w:afterAutospacing="1" w:line="240" w:lineRule="auto"/>
      <w:jc w:val="left"/>
      <w:textAlignment w:val="center"/>
    </w:pPr>
    <w:rPr>
      <w:rFonts w:eastAsia="Times New Roman" w:cs="Tahoma"/>
      <w:b/>
      <w:bCs/>
      <w:color w:val="FFFFFF"/>
      <w:sz w:val="24"/>
      <w:szCs w:val="24"/>
      <w:lang w:eastAsia="el-GR"/>
    </w:rPr>
  </w:style>
  <w:style w:type="paragraph" w:customStyle="1" w:styleId="xl135">
    <w:name w:val="xl135"/>
    <w:basedOn w:val="Normal"/>
    <w:rsid w:val="0016385B"/>
    <w:pPr>
      <w:pBdr>
        <w:top w:val="double" w:sz="6" w:space="0" w:color="auto"/>
        <w:left w:val="single" w:sz="12" w:space="0" w:color="auto"/>
        <w:bottom w:val="single" w:sz="4" w:space="0" w:color="auto"/>
      </w:pBdr>
      <w:shd w:val="clear" w:color="000000" w:fill="C0C0C0"/>
      <w:spacing w:before="100" w:beforeAutospacing="1" w:after="100" w:afterAutospacing="1" w:line="240" w:lineRule="auto"/>
      <w:jc w:val="left"/>
      <w:textAlignment w:val="center"/>
    </w:pPr>
    <w:rPr>
      <w:rFonts w:eastAsia="Times New Roman" w:cs="Tahoma"/>
      <w:b/>
      <w:bCs/>
      <w:sz w:val="24"/>
      <w:szCs w:val="24"/>
      <w:lang w:eastAsia="el-GR"/>
    </w:rPr>
  </w:style>
  <w:style w:type="paragraph" w:customStyle="1" w:styleId="xl136">
    <w:name w:val="xl136"/>
    <w:basedOn w:val="Normal"/>
    <w:rsid w:val="0016385B"/>
    <w:pPr>
      <w:pBdr>
        <w:top w:val="double" w:sz="6" w:space="0" w:color="auto"/>
        <w:left w:val="single" w:sz="12" w:space="0" w:color="auto"/>
      </w:pBdr>
      <w:shd w:val="clear" w:color="000000" w:fill="C0C0C0"/>
      <w:spacing w:before="100" w:beforeAutospacing="1" w:after="100" w:afterAutospacing="1" w:line="240" w:lineRule="auto"/>
      <w:jc w:val="left"/>
      <w:textAlignment w:val="center"/>
    </w:pPr>
    <w:rPr>
      <w:rFonts w:eastAsia="Times New Roman" w:cs="Tahoma"/>
      <w:b/>
      <w:bCs/>
      <w:sz w:val="24"/>
      <w:szCs w:val="24"/>
      <w:lang w:eastAsia="el-GR"/>
    </w:rPr>
  </w:style>
  <w:style w:type="paragraph" w:customStyle="1" w:styleId="xl137">
    <w:name w:val="xl137"/>
    <w:basedOn w:val="Normal"/>
    <w:rsid w:val="0016385B"/>
    <w:pPr>
      <w:pBdr>
        <w:top w:val="double" w:sz="6" w:space="0" w:color="auto"/>
      </w:pBdr>
      <w:shd w:val="clear" w:color="000000" w:fill="C0C0C0"/>
      <w:spacing w:before="100" w:beforeAutospacing="1" w:after="100" w:afterAutospacing="1" w:line="240" w:lineRule="auto"/>
      <w:jc w:val="left"/>
      <w:textAlignment w:val="center"/>
    </w:pPr>
    <w:rPr>
      <w:rFonts w:eastAsia="Times New Roman" w:cs="Tahoma"/>
      <w:b/>
      <w:bCs/>
      <w:sz w:val="24"/>
      <w:szCs w:val="24"/>
      <w:lang w:eastAsia="el-GR"/>
    </w:rPr>
  </w:style>
  <w:style w:type="paragraph" w:customStyle="1" w:styleId="xl138">
    <w:name w:val="xl138"/>
    <w:basedOn w:val="Normal"/>
    <w:rsid w:val="0016385B"/>
    <w:pPr>
      <w:pBdr>
        <w:top w:val="single" w:sz="4" w:space="0" w:color="auto"/>
        <w:left w:val="single" w:sz="4" w:space="0" w:color="auto"/>
        <w:right w:val="single" w:sz="12" w:space="0" w:color="auto"/>
      </w:pBdr>
      <w:spacing w:before="100" w:beforeAutospacing="1" w:after="100" w:afterAutospacing="1" w:line="240" w:lineRule="auto"/>
      <w:jc w:val="center"/>
      <w:textAlignment w:val="center"/>
    </w:pPr>
    <w:rPr>
      <w:rFonts w:eastAsia="Times New Roman" w:cs="Tahoma"/>
      <w:b/>
      <w:bCs/>
      <w:sz w:val="24"/>
      <w:szCs w:val="24"/>
      <w:lang w:eastAsia="el-GR"/>
    </w:rPr>
  </w:style>
  <w:style w:type="paragraph" w:customStyle="1" w:styleId="xl139">
    <w:name w:val="xl139"/>
    <w:basedOn w:val="Normal"/>
    <w:rsid w:val="0016385B"/>
    <w:pPr>
      <w:pBdr>
        <w:left w:val="single" w:sz="4" w:space="0" w:color="auto"/>
        <w:right w:val="single" w:sz="12" w:space="0" w:color="auto"/>
      </w:pBdr>
      <w:spacing w:before="100" w:beforeAutospacing="1" w:after="100" w:afterAutospacing="1" w:line="240" w:lineRule="auto"/>
      <w:jc w:val="center"/>
      <w:textAlignment w:val="center"/>
    </w:pPr>
    <w:rPr>
      <w:rFonts w:eastAsia="Times New Roman" w:cs="Tahoma"/>
      <w:b/>
      <w:bCs/>
      <w:sz w:val="24"/>
      <w:szCs w:val="24"/>
      <w:lang w:eastAsia="el-GR"/>
    </w:rPr>
  </w:style>
  <w:style w:type="paragraph" w:customStyle="1" w:styleId="xl140">
    <w:name w:val="xl140"/>
    <w:basedOn w:val="Normal"/>
    <w:rsid w:val="0016385B"/>
    <w:pPr>
      <w:pBdr>
        <w:left w:val="single" w:sz="4" w:space="0" w:color="auto"/>
        <w:bottom w:val="double" w:sz="6" w:space="0" w:color="auto"/>
        <w:right w:val="single" w:sz="12" w:space="0" w:color="auto"/>
      </w:pBdr>
      <w:spacing w:before="100" w:beforeAutospacing="1" w:after="100" w:afterAutospacing="1" w:line="240" w:lineRule="auto"/>
      <w:jc w:val="center"/>
      <w:textAlignment w:val="center"/>
    </w:pPr>
    <w:rPr>
      <w:rFonts w:eastAsia="Times New Roman" w:cs="Tahoma"/>
      <w:b/>
      <w:bCs/>
      <w:sz w:val="24"/>
      <w:szCs w:val="24"/>
      <w:lang w:eastAsia="el-GR"/>
    </w:rPr>
  </w:style>
  <w:style w:type="paragraph" w:customStyle="1" w:styleId="xl141">
    <w:name w:val="xl141"/>
    <w:basedOn w:val="Normal"/>
    <w:rsid w:val="0016385B"/>
    <w:pPr>
      <w:pBdr>
        <w:top w:val="double" w:sz="6" w:space="0" w:color="auto"/>
        <w:left w:val="single" w:sz="12" w:space="0" w:color="auto"/>
        <w:bottom w:val="double" w:sz="6" w:space="0" w:color="auto"/>
      </w:pBdr>
      <w:shd w:val="clear" w:color="000000" w:fill="C0C0C0"/>
      <w:spacing w:before="100" w:beforeAutospacing="1" w:after="100" w:afterAutospacing="1" w:line="240" w:lineRule="auto"/>
      <w:jc w:val="left"/>
      <w:textAlignment w:val="center"/>
    </w:pPr>
    <w:rPr>
      <w:rFonts w:eastAsia="Times New Roman" w:cs="Tahoma"/>
      <w:b/>
      <w:bCs/>
      <w:sz w:val="24"/>
      <w:szCs w:val="24"/>
      <w:lang w:eastAsia="el-GR"/>
    </w:rPr>
  </w:style>
  <w:style w:type="paragraph" w:customStyle="1" w:styleId="xl142">
    <w:name w:val="xl142"/>
    <w:basedOn w:val="Normal"/>
    <w:rsid w:val="0016385B"/>
    <w:pPr>
      <w:pBdr>
        <w:top w:val="double" w:sz="6" w:space="0" w:color="auto"/>
        <w:bottom w:val="double" w:sz="6" w:space="0" w:color="auto"/>
      </w:pBdr>
      <w:shd w:val="clear" w:color="000000" w:fill="C0C0C0"/>
      <w:spacing w:before="100" w:beforeAutospacing="1" w:after="100" w:afterAutospacing="1" w:line="240" w:lineRule="auto"/>
      <w:jc w:val="left"/>
      <w:textAlignment w:val="center"/>
    </w:pPr>
    <w:rPr>
      <w:rFonts w:eastAsia="Times New Roman" w:cs="Tahoma"/>
      <w:b/>
      <w:bCs/>
      <w:sz w:val="24"/>
      <w:szCs w:val="24"/>
      <w:lang w:eastAsia="el-GR"/>
    </w:rPr>
  </w:style>
  <w:style w:type="paragraph" w:customStyle="1" w:styleId="xl143">
    <w:name w:val="xl143"/>
    <w:basedOn w:val="Normal"/>
    <w:rsid w:val="0016385B"/>
    <w:pPr>
      <w:pBdr>
        <w:top w:val="double" w:sz="6" w:space="0" w:color="auto"/>
        <w:bottom w:val="double" w:sz="6" w:space="0" w:color="auto"/>
        <w:right w:val="single" w:sz="4" w:space="0" w:color="auto"/>
      </w:pBdr>
      <w:shd w:val="clear" w:color="000000" w:fill="C0C0C0"/>
      <w:spacing w:before="100" w:beforeAutospacing="1" w:after="100" w:afterAutospacing="1" w:line="240" w:lineRule="auto"/>
      <w:jc w:val="left"/>
      <w:textAlignment w:val="center"/>
    </w:pPr>
    <w:rPr>
      <w:rFonts w:eastAsia="Times New Roman" w:cs="Tahoma"/>
      <w:b/>
      <w:bCs/>
      <w:sz w:val="24"/>
      <w:szCs w:val="24"/>
      <w:lang w:eastAsia="el-GR"/>
    </w:rPr>
  </w:style>
  <w:style w:type="paragraph" w:customStyle="1" w:styleId="xl144">
    <w:name w:val="xl144"/>
    <w:basedOn w:val="Normal"/>
    <w:rsid w:val="0016385B"/>
    <w:pPr>
      <w:pBdr>
        <w:left w:val="single" w:sz="4" w:space="0" w:color="auto"/>
        <w:bottom w:val="double" w:sz="6" w:space="0" w:color="auto"/>
        <w:right w:val="single" w:sz="12" w:space="0" w:color="auto"/>
      </w:pBdr>
      <w:spacing w:before="100" w:beforeAutospacing="1" w:after="100" w:afterAutospacing="1" w:line="240" w:lineRule="auto"/>
      <w:jc w:val="center"/>
      <w:textAlignment w:val="center"/>
    </w:pPr>
    <w:rPr>
      <w:rFonts w:eastAsia="Times New Roman" w:cs="Tahoma"/>
      <w:b/>
      <w:bCs/>
      <w:sz w:val="24"/>
      <w:szCs w:val="24"/>
      <w:lang w:eastAsia="el-GR"/>
    </w:rPr>
  </w:style>
  <w:style w:type="paragraph" w:customStyle="1" w:styleId="xl145">
    <w:name w:val="xl145"/>
    <w:basedOn w:val="Normal"/>
    <w:rsid w:val="0016385B"/>
    <w:pPr>
      <w:pBdr>
        <w:left w:val="single" w:sz="12" w:space="0" w:color="auto"/>
        <w:bottom w:val="single" w:sz="12" w:space="0" w:color="auto"/>
      </w:pBdr>
      <w:shd w:val="clear" w:color="000000" w:fill="C0C0C0"/>
      <w:spacing w:before="100" w:beforeAutospacing="1" w:after="100" w:afterAutospacing="1" w:line="240" w:lineRule="auto"/>
      <w:jc w:val="left"/>
      <w:textAlignment w:val="center"/>
    </w:pPr>
    <w:rPr>
      <w:rFonts w:eastAsia="Times New Roman" w:cs="Tahoma"/>
      <w:b/>
      <w:bCs/>
      <w:sz w:val="24"/>
      <w:szCs w:val="24"/>
      <w:lang w:eastAsia="el-GR"/>
    </w:rPr>
  </w:style>
  <w:style w:type="paragraph" w:customStyle="1" w:styleId="xl146">
    <w:name w:val="xl146"/>
    <w:basedOn w:val="Normal"/>
    <w:rsid w:val="0016385B"/>
    <w:pPr>
      <w:pBdr>
        <w:bottom w:val="single" w:sz="12" w:space="0" w:color="auto"/>
      </w:pBdr>
      <w:shd w:val="clear" w:color="000000" w:fill="C0C0C0"/>
      <w:spacing w:before="100" w:beforeAutospacing="1" w:after="100" w:afterAutospacing="1" w:line="240" w:lineRule="auto"/>
      <w:jc w:val="left"/>
      <w:textAlignment w:val="center"/>
    </w:pPr>
    <w:rPr>
      <w:rFonts w:eastAsia="Times New Roman" w:cs="Tahoma"/>
      <w:b/>
      <w:bCs/>
      <w:sz w:val="24"/>
      <w:szCs w:val="24"/>
      <w:lang w:eastAsia="el-GR"/>
    </w:rPr>
  </w:style>
  <w:style w:type="paragraph" w:customStyle="1" w:styleId="xl147">
    <w:name w:val="xl147"/>
    <w:basedOn w:val="Normal"/>
    <w:rsid w:val="0016385B"/>
    <w:pPr>
      <w:pBdr>
        <w:bottom w:val="single" w:sz="12" w:space="0" w:color="auto"/>
        <w:right w:val="single" w:sz="4" w:space="0" w:color="auto"/>
      </w:pBdr>
      <w:shd w:val="clear" w:color="000000" w:fill="C0C0C0"/>
      <w:spacing w:before="100" w:beforeAutospacing="1" w:after="100" w:afterAutospacing="1" w:line="240" w:lineRule="auto"/>
      <w:jc w:val="left"/>
      <w:textAlignment w:val="center"/>
    </w:pPr>
    <w:rPr>
      <w:rFonts w:eastAsia="Times New Roman" w:cs="Tahoma"/>
      <w:b/>
      <w:bCs/>
      <w:sz w:val="24"/>
      <w:szCs w:val="24"/>
      <w:lang w:eastAsia="el-GR"/>
    </w:rPr>
  </w:style>
  <w:style w:type="paragraph" w:customStyle="1" w:styleId="xl148">
    <w:name w:val="xl148"/>
    <w:basedOn w:val="Normal"/>
    <w:rsid w:val="0016385B"/>
    <w:pPr>
      <w:pBdr>
        <w:top w:val="single" w:sz="12" w:space="0" w:color="auto"/>
        <w:left w:val="single" w:sz="12" w:space="0" w:color="auto"/>
        <w:bottom w:val="single" w:sz="4" w:space="0" w:color="auto"/>
      </w:pBdr>
      <w:shd w:val="clear" w:color="000000" w:fill="1F497D"/>
      <w:spacing w:before="100" w:beforeAutospacing="1" w:after="100" w:afterAutospacing="1" w:line="240" w:lineRule="auto"/>
      <w:jc w:val="center"/>
      <w:textAlignment w:val="center"/>
    </w:pPr>
    <w:rPr>
      <w:rFonts w:eastAsia="Times New Roman" w:cs="Tahoma"/>
      <w:b/>
      <w:bCs/>
      <w:color w:val="FFFFFF"/>
      <w:sz w:val="28"/>
      <w:szCs w:val="28"/>
      <w:lang w:eastAsia="el-GR"/>
    </w:rPr>
  </w:style>
  <w:style w:type="paragraph" w:customStyle="1" w:styleId="xl149">
    <w:name w:val="xl149"/>
    <w:basedOn w:val="Normal"/>
    <w:rsid w:val="0016385B"/>
    <w:pPr>
      <w:pBdr>
        <w:top w:val="single" w:sz="12" w:space="0" w:color="auto"/>
        <w:bottom w:val="single" w:sz="4" w:space="0" w:color="auto"/>
      </w:pBdr>
      <w:shd w:val="clear" w:color="000000" w:fill="1F497D"/>
      <w:spacing w:before="100" w:beforeAutospacing="1" w:after="100" w:afterAutospacing="1" w:line="240" w:lineRule="auto"/>
      <w:jc w:val="center"/>
      <w:textAlignment w:val="center"/>
    </w:pPr>
    <w:rPr>
      <w:rFonts w:eastAsia="Times New Roman" w:cs="Tahoma"/>
      <w:b/>
      <w:bCs/>
      <w:color w:val="FFFFFF"/>
      <w:sz w:val="28"/>
      <w:szCs w:val="28"/>
      <w:lang w:eastAsia="el-GR"/>
    </w:rPr>
  </w:style>
  <w:style w:type="paragraph" w:customStyle="1" w:styleId="xl150">
    <w:name w:val="xl150"/>
    <w:basedOn w:val="Normal"/>
    <w:rsid w:val="0016385B"/>
    <w:pPr>
      <w:pBdr>
        <w:top w:val="single" w:sz="4" w:space="0" w:color="auto"/>
        <w:left w:val="single" w:sz="12" w:space="0" w:color="auto"/>
        <w:bottom w:val="single" w:sz="8" w:space="0" w:color="auto"/>
      </w:pBdr>
      <w:shd w:val="clear" w:color="000000" w:fill="1F497D"/>
      <w:spacing w:before="100" w:beforeAutospacing="1" w:after="100" w:afterAutospacing="1" w:line="240" w:lineRule="auto"/>
      <w:jc w:val="center"/>
      <w:textAlignment w:val="center"/>
    </w:pPr>
    <w:rPr>
      <w:rFonts w:eastAsia="Times New Roman" w:cs="Tahoma"/>
      <w:b/>
      <w:bCs/>
      <w:color w:val="FFFFFF"/>
      <w:sz w:val="24"/>
      <w:szCs w:val="24"/>
      <w:lang w:eastAsia="el-GR"/>
    </w:rPr>
  </w:style>
  <w:style w:type="paragraph" w:customStyle="1" w:styleId="xl151">
    <w:name w:val="xl151"/>
    <w:basedOn w:val="Normal"/>
    <w:rsid w:val="0016385B"/>
    <w:pPr>
      <w:pBdr>
        <w:top w:val="single" w:sz="4" w:space="0" w:color="auto"/>
        <w:bottom w:val="single" w:sz="8" w:space="0" w:color="auto"/>
        <w:right w:val="single" w:sz="4" w:space="0" w:color="auto"/>
      </w:pBdr>
      <w:shd w:val="clear" w:color="000000" w:fill="1F497D"/>
      <w:spacing w:before="100" w:beforeAutospacing="1" w:after="100" w:afterAutospacing="1" w:line="240" w:lineRule="auto"/>
      <w:jc w:val="center"/>
      <w:textAlignment w:val="center"/>
    </w:pPr>
    <w:rPr>
      <w:rFonts w:eastAsia="Times New Roman" w:cs="Tahoma"/>
      <w:b/>
      <w:bCs/>
      <w:color w:val="FFFFFF"/>
      <w:sz w:val="24"/>
      <w:szCs w:val="24"/>
      <w:lang w:eastAsia="el-GR"/>
    </w:rPr>
  </w:style>
  <w:style w:type="paragraph" w:customStyle="1" w:styleId="xl152">
    <w:name w:val="xl152"/>
    <w:basedOn w:val="Normal"/>
    <w:rsid w:val="0016385B"/>
    <w:pPr>
      <w:pBdr>
        <w:left w:val="single" w:sz="12"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ahoma"/>
      <w:sz w:val="24"/>
      <w:szCs w:val="24"/>
      <w:lang w:eastAsia="el-GR"/>
    </w:rPr>
  </w:style>
  <w:style w:type="paragraph" w:customStyle="1" w:styleId="xl153">
    <w:name w:val="xl153"/>
    <w:basedOn w:val="Normal"/>
    <w:rsid w:val="0016385B"/>
    <w:pPr>
      <w:pBdr>
        <w:top w:val="single" w:sz="4" w:space="0" w:color="auto"/>
        <w:left w:val="single" w:sz="12"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ahoma"/>
      <w:sz w:val="24"/>
      <w:szCs w:val="24"/>
      <w:lang w:eastAsia="el-GR"/>
    </w:rPr>
  </w:style>
  <w:style w:type="paragraph" w:customStyle="1" w:styleId="xl154">
    <w:name w:val="xl154"/>
    <w:basedOn w:val="Normal"/>
    <w:rsid w:val="0016385B"/>
    <w:pPr>
      <w:pBdr>
        <w:top w:val="single" w:sz="4" w:space="0" w:color="auto"/>
        <w:left w:val="single" w:sz="12"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ahoma"/>
      <w:sz w:val="24"/>
      <w:szCs w:val="24"/>
      <w:lang w:eastAsia="el-GR"/>
    </w:rPr>
  </w:style>
  <w:style w:type="paragraph" w:customStyle="1" w:styleId="xl155">
    <w:name w:val="xl155"/>
    <w:basedOn w:val="Normal"/>
    <w:rsid w:val="0016385B"/>
    <w:pPr>
      <w:pBdr>
        <w:left w:val="single" w:sz="12"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ahoma"/>
      <w:sz w:val="24"/>
      <w:szCs w:val="24"/>
      <w:lang w:eastAsia="el-GR"/>
    </w:rPr>
  </w:style>
  <w:style w:type="paragraph" w:customStyle="1" w:styleId="xl156">
    <w:name w:val="xl156"/>
    <w:basedOn w:val="Normal"/>
    <w:rsid w:val="0016385B"/>
    <w:pPr>
      <w:pBdr>
        <w:top w:val="single" w:sz="4" w:space="0" w:color="auto"/>
        <w:left w:val="single" w:sz="12"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ahoma"/>
      <w:sz w:val="24"/>
      <w:szCs w:val="24"/>
      <w:lang w:eastAsia="el-GR"/>
    </w:rPr>
  </w:style>
  <w:style w:type="paragraph" w:customStyle="1" w:styleId="xl157">
    <w:name w:val="xl157"/>
    <w:basedOn w:val="Normal"/>
    <w:rsid w:val="0016385B"/>
    <w:pPr>
      <w:pBdr>
        <w:top w:val="single" w:sz="4" w:space="0" w:color="auto"/>
        <w:left w:val="single" w:sz="12"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ahoma"/>
      <w:sz w:val="24"/>
      <w:szCs w:val="24"/>
      <w:lang w:eastAsia="el-GR"/>
    </w:rPr>
  </w:style>
  <w:style w:type="paragraph" w:customStyle="1" w:styleId="xl158">
    <w:name w:val="xl158"/>
    <w:basedOn w:val="Normal"/>
    <w:rsid w:val="0016385B"/>
    <w:pPr>
      <w:pBdr>
        <w:left w:val="single" w:sz="12" w:space="0" w:color="auto"/>
        <w:bottom w:val="single" w:sz="4" w:space="0" w:color="auto"/>
      </w:pBdr>
      <w:spacing w:before="100" w:beforeAutospacing="1" w:after="100" w:afterAutospacing="1" w:line="240" w:lineRule="auto"/>
      <w:jc w:val="center"/>
      <w:textAlignment w:val="center"/>
    </w:pPr>
    <w:rPr>
      <w:rFonts w:eastAsia="Times New Roman" w:cs="Tahoma"/>
      <w:sz w:val="24"/>
      <w:szCs w:val="24"/>
      <w:lang w:eastAsia="el-GR"/>
    </w:rPr>
  </w:style>
  <w:style w:type="paragraph" w:customStyle="1" w:styleId="xl159">
    <w:name w:val="xl159"/>
    <w:basedOn w:val="Normal"/>
    <w:rsid w:val="0016385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ahoma"/>
      <w:sz w:val="24"/>
      <w:szCs w:val="24"/>
      <w:lang w:eastAsia="el-GR"/>
    </w:rPr>
  </w:style>
  <w:style w:type="paragraph" w:customStyle="1" w:styleId="xl160">
    <w:name w:val="xl160"/>
    <w:basedOn w:val="Normal"/>
    <w:rsid w:val="0016385B"/>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eastAsia="Times New Roman" w:cs="Tahoma"/>
      <w:sz w:val="24"/>
      <w:szCs w:val="24"/>
      <w:lang w:eastAsia="el-GR"/>
    </w:rPr>
  </w:style>
  <w:style w:type="paragraph" w:customStyle="1" w:styleId="xl161">
    <w:name w:val="xl161"/>
    <w:basedOn w:val="Normal"/>
    <w:rsid w:val="0016385B"/>
    <w:pPr>
      <w:pBdr>
        <w:left w:val="single" w:sz="4" w:space="0" w:color="auto"/>
        <w:bottom w:val="single" w:sz="12" w:space="0" w:color="auto"/>
        <w:right w:val="single" w:sz="12" w:space="0" w:color="auto"/>
      </w:pBdr>
      <w:spacing w:before="100" w:beforeAutospacing="1" w:after="100" w:afterAutospacing="1" w:line="240" w:lineRule="auto"/>
      <w:jc w:val="center"/>
      <w:textAlignment w:val="center"/>
    </w:pPr>
    <w:rPr>
      <w:rFonts w:eastAsia="Times New Roman" w:cs="Tahoma"/>
      <w:b/>
      <w:bCs/>
      <w:sz w:val="24"/>
      <w:szCs w:val="24"/>
      <w:lang w:eastAsia="el-GR"/>
    </w:rPr>
  </w:style>
  <w:style w:type="paragraph" w:customStyle="1" w:styleId="xl162">
    <w:name w:val="xl162"/>
    <w:basedOn w:val="Normal"/>
    <w:rsid w:val="0016385B"/>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eastAsia="Times New Roman" w:cs="Tahoma"/>
      <w:sz w:val="24"/>
      <w:szCs w:val="24"/>
      <w:lang w:eastAsia="el-GR"/>
    </w:rPr>
  </w:style>
  <w:style w:type="paragraph" w:customStyle="1" w:styleId="xl163">
    <w:name w:val="xl163"/>
    <w:basedOn w:val="Normal"/>
    <w:rsid w:val="0016385B"/>
    <w:pPr>
      <w:pBdr>
        <w:top w:val="single" w:sz="4" w:space="0" w:color="auto"/>
        <w:right w:val="single" w:sz="12" w:space="0" w:color="auto"/>
      </w:pBdr>
      <w:spacing w:before="100" w:beforeAutospacing="1" w:after="100" w:afterAutospacing="1" w:line="240" w:lineRule="auto"/>
      <w:jc w:val="center"/>
      <w:textAlignment w:val="center"/>
    </w:pPr>
    <w:rPr>
      <w:rFonts w:eastAsia="Times New Roman" w:cs="Tahoma"/>
      <w:b/>
      <w:bCs/>
      <w:sz w:val="24"/>
      <w:szCs w:val="24"/>
      <w:lang w:eastAsia="el-GR"/>
    </w:rPr>
  </w:style>
  <w:style w:type="paragraph" w:customStyle="1" w:styleId="xl164">
    <w:name w:val="xl164"/>
    <w:basedOn w:val="Normal"/>
    <w:rsid w:val="0016385B"/>
    <w:pPr>
      <w:pBdr>
        <w:right w:val="single" w:sz="12" w:space="0" w:color="auto"/>
      </w:pBdr>
      <w:spacing w:before="100" w:beforeAutospacing="1" w:after="100" w:afterAutospacing="1" w:line="240" w:lineRule="auto"/>
      <w:jc w:val="center"/>
      <w:textAlignment w:val="center"/>
    </w:pPr>
    <w:rPr>
      <w:rFonts w:eastAsia="Times New Roman" w:cs="Tahoma"/>
      <w:b/>
      <w:bCs/>
      <w:sz w:val="24"/>
      <w:szCs w:val="24"/>
      <w:lang w:eastAsia="el-GR"/>
    </w:rPr>
  </w:style>
  <w:style w:type="paragraph" w:customStyle="1" w:styleId="xl165">
    <w:name w:val="xl165"/>
    <w:basedOn w:val="Normal"/>
    <w:rsid w:val="0016385B"/>
    <w:pPr>
      <w:pBdr>
        <w:bottom w:val="double" w:sz="6" w:space="0" w:color="auto"/>
        <w:right w:val="single" w:sz="12" w:space="0" w:color="auto"/>
      </w:pBdr>
      <w:spacing w:before="100" w:beforeAutospacing="1" w:after="100" w:afterAutospacing="1" w:line="240" w:lineRule="auto"/>
      <w:jc w:val="center"/>
      <w:textAlignment w:val="center"/>
    </w:pPr>
    <w:rPr>
      <w:rFonts w:eastAsia="Times New Roman" w:cs="Tahoma"/>
      <w:b/>
      <w:bCs/>
      <w:sz w:val="24"/>
      <w:szCs w:val="24"/>
      <w:lang w:eastAsia="el-GR"/>
    </w:rPr>
  </w:style>
  <w:style w:type="paragraph" w:customStyle="1" w:styleId="Style1">
    <w:name w:val="Style1"/>
    <w:basedOn w:val="Heading2"/>
    <w:rsid w:val="006B1630"/>
    <w:pPr>
      <w:numPr>
        <w:numId w:val="5"/>
      </w:numPr>
      <w:tabs>
        <w:tab w:val="left" w:pos="0"/>
      </w:tabs>
      <w:spacing w:before="240" w:after="60"/>
      <w:jc w:val="left"/>
    </w:pPr>
    <w:rPr>
      <w:rFonts w:ascii="Times New Roman" w:hAnsi="Times New Roman" w:cs="Arial"/>
      <w:i/>
      <w:kern w:val="32"/>
      <w:sz w:val="28"/>
    </w:rPr>
  </w:style>
  <w:style w:type="paragraph" w:customStyle="1" w:styleId="110">
    <w:name w:val="Βασικό11"/>
    <w:basedOn w:val="Normal"/>
    <w:rsid w:val="006B1630"/>
    <w:rPr>
      <w:rFonts w:ascii="Arial" w:eastAsia="Times New Roman" w:hAnsi="Arial"/>
      <w:szCs w:val="20"/>
      <w:lang w:val="en-GB" w:eastAsia="el-GR"/>
    </w:rPr>
  </w:style>
  <w:style w:type="paragraph" w:customStyle="1" w:styleId="Char1CharChar1">
    <w:name w:val="Char1 Char Char1"/>
    <w:basedOn w:val="Normal"/>
    <w:rsid w:val="006B1630"/>
    <w:pPr>
      <w:spacing w:after="160" w:line="240" w:lineRule="exact"/>
      <w:jc w:val="left"/>
    </w:pPr>
    <w:rPr>
      <w:rFonts w:ascii="Times New Roman" w:eastAsia="Times New Roman" w:hAnsi="Times New Roman"/>
      <w:sz w:val="20"/>
      <w:szCs w:val="24"/>
      <w:lang w:eastAsia="el-GR"/>
    </w:rPr>
  </w:style>
  <w:style w:type="paragraph" w:styleId="ListBullet2">
    <w:name w:val="List Bullet 2"/>
    <w:basedOn w:val="Normal"/>
    <w:autoRedefine/>
    <w:rsid w:val="006B1630"/>
    <w:pPr>
      <w:numPr>
        <w:numId w:val="6"/>
      </w:numPr>
    </w:pPr>
    <w:rPr>
      <w:rFonts w:ascii="Arial" w:eastAsia="Times New Roman" w:hAnsi="Arial"/>
      <w:szCs w:val="24"/>
    </w:rPr>
  </w:style>
  <w:style w:type="paragraph" w:styleId="ListBullet4">
    <w:name w:val="List Bullet 4"/>
    <w:basedOn w:val="Normal"/>
    <w:autoRedefine/>
    <w:rsid w:val="006B1630"/>
    <w:pPr>
      <w:numPr>
        <w:numId w:val="7"/>
      </w:numPr>
    </w:pPr>
    <w:rPr>
      <w:rFonts w:ascii="Arial" w:eastAsia="Times New Roman" w:hAnsi="Arial"/>
      <w:szCs w:val="24"/>
    </w:rPr>
  </w:style>
  <w:style w:type="paragraph" w:styleId="ListBullet5">
    <w:name w:val="List Bullet 5"/>
    <w:basedOn w:val="Normal"/>
    <w:autoRedefine/>
    <w:rsid w:val="006B1630"/>
    <w:pPr>
      <w:numPr>
        <w:numId w:val="8"/>
      </w:numPr>
    </w:pPr>
    <w:rPr>
      <w:rFonts w:ascii="Arial" w:eastAsia="Times New Roman" w:hAnsi="Arial"/>
      <w:szCs w:val="24"/>
    </w:rPr>
  </w:style>
  <w:style w:type="paragraph" w:styleId="ListNumber2">
    <w:name w:val="List Number 2"/>
    <w:basedOn w:val="Normal"/>
    <w:rsid w:val="006B1630"/>
    <w:pPr>
      <w:numPr>
        <w:numId w:val="9"/>
      </w:numPr>
    </w:pPr>
    <w:rPr>
      <w:rFonts w:ascii="Arial" w:eastAsia="Times New Roman" w:hAnsi="Arial"/>
      <w:szCs w:val="24"/>
    </w:rPr>
  </w:style>
  <w:style w:type="paragraph" w:styleId="ListNumber3">
    <w:name w:val="List Number 3"/>
    <w:basedOn w:val="Normal"/>
    <w:rsid w:val="006B1630"/>
    <w:pPr>
      <w:numPr>
        <w:numId w:val="10"/>
      </w:numPr>
    </w:pPr>
    <w:rPr>
      <w:rFonts w:ascii="Arial" w:eastAsia="Times New Roman" w:hAnsi="Arial"/>
      <w:szCs w:val="24"/>
    </w:rPr>
  </w:style>
  <w:style w:type="paragraph" w:styleId="ListNumber4">
    <w:name w:val="List Number 4"/>
    <w:basedOn w:val="Normal"/>
    <w:rsid w:val="006B1630"/>
    <w:pPr>
      <w:numPr>
        <w:numId w:val="11"/>
      </w:numPr>
    </w:pPr>
    <w:rPr>
      <w:rFonts w:ascii="Arial" w:eastAsia="Times New Roman" w:hAnsi="Arial"/>
      <w:szCs w:val="24"/>
    </w:rPr>
  </w:style>
  <w:style w:type="paragraph" w:styleId="ListNumber5">
    <w:name w:val="List Number 5"/>
    <w:basedOn w:val="Normal"/>
    <w:rsid w:val="006B1630"/>
    <w:pPr>
      <w:numPr>
        <w:numId w:val="12"/>
      </w:numPr>
    </w:pPr>
    <w:rPr>
      <w:rFonts w:ascii="Arial" w:eastAsia="Times New Roman" w:hAnsi="Arial"/>
      <w:szCs w:val="24"/>
    </w:rPr>
  </w:style>
  <w:style w:type="paragraph" w:customStyle="1" w:styleId="tte">
    <w:name w:val="???t?te?"/>
    <w:basedOn w:val="Normal"/>
    <w:rsid w:val="006B1630"/>
    <w:pPr>
      <w:keepLines/>
      <w:tabs>
        <w:tab w:val="left" w:pos="-1418"/>
        <w:tab w:val="left" w:pos="-720"/>
        <w:tab w:val="left" w:pos="1418"/>
      </w:tabs>
      <w:suppressAutoHyphens/>
      <w:spacing w:before="120" w:after="120"/>
      <w:ind w:left="1418" w:hanging="1418"/>
      <w:jc w:val="left"/>
    </w:pPr>
    <w:rPr>
      <w:rFonts w:ascii="Times New Roman" w:eastAsia="Times New Roman" w:hAnsi="Times New Roman"/>
      <w:b/>
      <w:spacing w:val="-3"/>
      <w:sz w:val="24"/>
      <w:szCs w:val="20"/>
      <w:lang w:val="en-GB"/>
    </w:rPr>
  </w:style>
  <w:style w:type="character" w:customStyle="1" w:styleId="tw4winMark">
    <w:name w:val="tw4winMark"/>
    <w:rsid w:val="006B1630"/>
    <w:rPr>
      <w:rFonts w:ascii="Courier New" w:hAnsi="Courier New" w:cs="Courier New"/>
      <w:vanish/>
      <w:color w:val="800080"/>
      <w:sz w:val="24"/>
      <w:vertAlign w:val="subscript"/>
    </w:rPr>
  </w:style>
  <w:style w:type="paragraph" w:styleId="BodyTextIndent3">
    <w:name w:val="Body Text Indent 3"/>
    <w:basedOn w:val="Normal"/>
    <w:link w:val="BodyTextIndent3Char"/>
    <w:rsid w:val="006B1630"/>
    <w:pPr>
      <w:spacing w:line="240" w:lineRule="auto"/>
      <w:ind w:left="1440"/>
      <w:jc w:val="left"/>
    </w:pPr>
    <w:rPr>
      <w:rFonts w:eastAsia="Times New Roman"/>
      <w:sz w:val="20"/>
      <w:szCs w:val="24"/>
    </w:rPr>
  </w:style>
  <w:style w:type="character" w:customStyle="1" w:styleId="BodyTextIndent3Char">
    <w:name w:val="Body Text Indent 3 Char"/>
    <w:basedOn w:val="DefaultParagraphFont"/>
    <w:link w:val="BodyTextIndent3"/>
    <w:rsid w:val="006B1630"/>
    <w:rPr>
      <w:rFonts w:ascii="Tahoma" w:eastAsia="Times New Roman" w:hAnsi="Tahoma"/>
      <w:szCs w:val="24"/>
      <w:lang w:eastAsia="en-US"/>
    </w:rPr>
  </w:style>
  <w:style w:type="character" w:customStyle="1" w:styleId="EmailStyle226">
    <w:name w:val="EmailStyle226"/>
    <w:basedOn w:val="DefaultParagraphFont"/>
    <w:semiHidden/>
    <w:rsid w:val="006B1630"/>
    <w:rPr>
      <w:rFonts w:ascii="Arial" w:hAnsi="Arial" w:cs="Arial"/>
      <w:color w:val="000000"/>
      <w:sz w:val="20"/>
    </w:rPr>
  </w:style>
  <w:style w:type="paragraph" w:customStyle="1" w:styleId="GHL1">
    <w:name w:val="GHL1"/>
    <w:basedOn w:val="Normal"/>
    <w:next w:val="Normal"/>
    <w:autoRedefine/>
    <w:rsid w:val="006B1630"/>
    <w:pPr>
      <w:keepNext/>
      <w:keepLines/>
      <w:shd w:val="solid" w:color="auto" w:fill="auto"/>
      <w:spacing w:line="240" w:lineRule="auto"/>
      <w:ind w:left="-1134"/>
      <w:jc w:val="left"/>
      <w:outlineLvl w:val="0"/>
    </w:pPr>
    <w:rPr>
      <w:rFonts w:ascii="Verdana" w:eastAsia="Times New Roman" w:hAnsi="Verdana"/>
      <w:b/>
      <w:caps/>
      <w:spacing w:val="-20"/>
      <w:sz w:val="28"/>
      <w:szCs w:val="28"/>
      <w:lang w:eastAsia="el-GR"/>
    </w:rPr>
  </w:style>
  <w:style w:type="paragraph" w:customStyle="1" w:styleId="Bullet">
    <w:name w:val="Bullet"/>
    <w:basedOn w:val="Normal"/>
    <w:rsid w:val="006B1630"/>
    <w:pPr>
      <w:numPr>
        <w:numId w:val="13"/>
      </w:numPr>
      <w:tabs>
        <w:tab w:val="clear" w:pos="3905"/>
        <w:tab w:val="num" w:pos="1758"/>
      </w:tabs>
      <w:spacing w:after="120" w:line="240" w:lineRule="auto"/>
      <w:ind w:left="1702"/>
    </w:pPr>
    <w:rPr>
      <w:rFonts w:ascii="Times New Roman" w:eastAsia="Times New Roman" w:hAnsi="Times New Roman"/>
      <w:sz w:val="24"/>
      <w:szCs w:val="20"/>
      <w:lang w:eastAsia="el-GR"/>
    </w:rPr>
  </w:style>
  <w:style w:type="paragraph" w:customStyle="1" w:styleId="-List">
    <w:name w:val="-List"/>
    <w:basedOn w:val="Normal"/>
    <w:rsid w:val="006B1630"/>
    <w:pPr>
      <w:numPr>
        <w:numId w:val="14"/>
      </w:numPr>
      <w:spacing w:after="120" w:line="240" w:lineRule="auto"/>
    </w:pPr>
    <w:rPr>
      <w:rFonts w:ascii="Times New Roman" w:eastAsia="Times New Roman" w:hAnsi="Times New Roman"/>
      <w:sz w:val="24"/>
      <w:szCs w:val="20"/>
      <w:lang w:eastAsia="el-GR"/>
    </w:rPr>
  </w:style>
  <w:style w:type="paragraph" w:customStyle="1" w:styleId="BodyText210">
    <w:name w:val="Body Text 21"/>
    <w:basedOn w:val="Normal"/>
    <w:rsid w:val="006B1630"/>
    <w:pPr>
      <w:widowControl w:val="0"/>
      <w:spacing w:line="240" w:lineRule="auto"/>
    </w:pPr>
    <w:rPr>
      <w:rFonts w:ascii="Times New Roman" w:eastAsia="Times New Roman" w:hAnsi="Times New Roman"/>
      <w:sz w:val="24"/>
      <w:szCs w:val="20"/>
      <w:lang w:eastAsia="el-GR"/>
    </w:rPr>
  </w:style>
  <w:style w:type="paragraph" w:customStyle="1" w:styleId="Topics">
    <w:name w:val="Topics"/>
    <w:basedOn w:val="Normal"/>
    <w:next w:val="Normal"/>
    <w:rsid w:val="006B1630"/>
    <w:pPr>
      <w:keepNext/>
      <w:keepLines/>
      <w:tabs>
        <w:tab w:val="left" w:pos="-720"/>
      </w:tabs>
      <w:suppressAutoHyphens/>
      <w:spacing w:before="240" w:after="120"/>
      <w:ind w:left="709" w:hanging="709"/>
    </w:pPr>
    <w:rPr>
      <w:rFonts w:ascii="Arial" w:eastAsia="Times New Roman" w:hAnsi="Arial"/>
      <w:b/>
      <w:spacing w:val="-3"/>
      <w:sz w:val="24"/>
      <w:szCs w:val="20"/>
      <w:lang w:val="en-GB"/>
    </w:rPr>
  </w:style>
  <w:style w:type="paragraph" w:customStyle="1" w:styleId="contact">
    <w:name w:val="contact"/>
    <w:basedOn w:val="Normal"/>
    <w:rsid w:val="006B1630"/>
    <w:pPr>
      <w:spacing w:before="100" w:beforeAutospacing="1" w:after="100" w:afterAutospacing="1" w:line="240" w:lineRule="auto"/>
      <w:jc w:val="left"/>
    </w:pPr>
    <w:rPr>
      <w:rFonts w:ascii="Arial" w:eastAsia="Times New Roman" w:hAnsi="Arial" w:cs="Arial"/>
      <w:b/>
      <w:bCs/>
      <w:color w:val="00006B"/>
      <w:sz w:val="29"/>
      <w:szCs w:val="29"/>
      <w:lang w:eastAsia="el-GR"/>
    </w:rPr>
  </w:style>
  <w:style w:type="character" w:customStyle="1" w:styleId="textboldbig1">
    <w:name w:val="textboldbig1"/>
    <w:basedOn w:val="DefaultParagraphFont"/>
    <w:rsid w:val="006B1630"/>
    <w:rPr>
      <w:rFonts w:ascii="Verdana" w:hAnsi="Verdana" w:hint="default"/>
      <w:b/>
      <w:bCs/>
      <w:strike w:val="0"/>
      <w:dstrike w:val="0"/>
      <w:color w:val="00006B"/>
      <w:sz w:val="21"/>
      <w:szCs w:val="21"/>
      <w:u w:val="none"/>
      <w:effect w:val="none"/>
    </w:rPr>
  </w:style>
  <w:style w:type="paragraph" w:customStyle="1" w:styleId="From">
    <w:name w:val="From"/>
    <w:basedOn w:val="Normal"/>
    <w:rsid w:val="006B1630"/>
    <w:pPr>
      <w:spacing w:before="360" w:line="240" w:lineRule="auto"/>
      <w:jc w:val="left"/>
    </w:pPr>
    <w:rPr>
      <w:rFonts w:ascii="Univers (WN)" w:eastAsia="Times New Roman" w:hAnsi="Univers (WN)"/>
      <w:sz w:val="36"/>
      <w:szCs w:val="20"/>
      <w:lang w:val="en-US"/>
    </w:rPr>
  </w:style>
  <w:style w:type="paragraph" w:customStyle="1" w:styleId="xl27">
    <w:name w:val="xl27"/>
    <w:basedOn w:val="Normal"/>
    <w:rsid w:val="006B1630"/>
    <w:pPr>
      <w:pBdr>
        <w:bottom w:val="dotted" w:sz="4" w:space="0" w:color="auto"/>
        <w:right w:val="double" w:sz="6" w:space="0" w:color="auto"/>
      </w:pBdr>
      <w:spacing w:before="100" w:beforeAutospacing="1" w:after="100" w:afterAutospacing="1" w:line="240" w:lineRule="auto"/>
      <w:jc w:val="right"/>
      <w:textAlignment w:val="top"/>
    </w:pPr>
    <w:rPr>
      <w:rFonts w:ascii="Arial" w:eastAsia="Arial Unicode MS" w:hAnsi="Arial" w:cs="Arial"/>
      <w:sz w:val="24"/>
      <w:szCs w:val="24"/>
      <w:lang w:val="en-US"/>
    </w:rPr>
  </w:style>
  <w:style w:type="paragraph" w:styleId="z-TopofForm">
    <w:name w:val="HTML Top of Form"/>
    <w:basedOn w:val="Normal"/>
    <w:next w:val="Normal"/>
    <w:link w:val="z-TopofFormChar"/>
    <w:hidden/>
    <w:rsid w:val="006B1630"/>
    <w:pPr>
      <w:pBdr>
        <w:bottom w:val="single" w:sz="6" w:space="1" w:color="auto"/>
      </w:pBdr>
      <w:spacing w:line="240" w:lineRule="auto"/>
      <w:jc w:val="center"/>
    </w:pPr>
    <w:rPr>
      <w:rFonts w:ascii="Arial" w:eastAsia="Times New Roman" w:hAnsi="Arial" w:cs="Arial"/>
      <w:vanish/>
      <w:color w:val="000000"/>
      <w:sz w:val="16"/>
      <w:szCs w:val="16"/>
      <w:lang w:eastAsia="el-GR"/>
    </w:rPr>
  </w:style>
  <w:style w:type="character" w:customStyle="1" w:styleId="z-TopofFormChar">
    <w:name w:val="z-Top of Form Char"/>
    <w:basedOn w:val="DefaultParagraphFont"/>
    <w:link w:val="z-TopofForm"/>
    <w:rsid w:val="006B1630"/>
    <w:rPr>
      <w:rFonts w:ascii="Arial" w:eastAsia="Times New Roman" w:hAnsi="Arial" w:cs="Arial"/>
      <w:vanish/>
      <w:color w:val="000000"/>
      <w:sz w:val="16"/>
      <w:szCs w:val="16"/>
    </w:rPr>
  </w:style>
  <w:style w:type="paragraph" w:styleId="z-BottomofForm">
    <w:name w:val="HTML Bottom of Form"/>
    <w:basedOn w:val="Normal"/>
    <w:next w:val="Normal"/>
    <w:link w:val="z-BottomofFormChar"/>
    <w:hidden/>
    <w:rsid w:val="006B1630"/>
    <w:pPr>
      <w:pBdr>
        <w:top w:val="single" w:sz="6" w:space="1" w:color="auto"/>
      </w:pBdr>
      <w:spacing w:line="240" w:lineRule="auto"/>
      <w:jc w:val="center"/>
    </w:pPr>
    <w:rPr>
      <w:rFonts w:ascii="Arial" w:eastAsia="Times New Roman" w:hAnsi="Arial" w:cs="Arial"/>
      <w:vanish/>
      <w:color w:val="000000"/>
      <w:sz w:val="16"/>
      <w:szCs w:val="16"/>
      <w:lang w:eastAsia="el-GR"/>
    </w:rPr>
  </w:style>
  <w:style w:type="character" w:customStyle="1" w:styleId="z-BottomofFormChar">
    <w:name w:val="z-Bottom of Form Char"/>
    <w:basedOn w:val="DefaultParagraphFont"/>
    <w:link w:val="z-BottomofForm"/>
    <w:rsid w:val="006B1630"/>
    <w:rPr>
      <w:rFonts w:ascii="Arial" w:eastAsia="Times New Roman" w:hAnsi="Arial" w:cs="Arial"/>
      <w:vanish/>
      <w:color w:val="000000"/>
      <w:sz w:val="16"/>
      <w:szCs w:val="16"/>
    </w:rPr>
  </w:style>
  <w:style w:type="paragraph" w:styleId="BodyTextFirstIndent">
    <w:name w:val="Body Text First Indent"/>
    <w:basedOn w:val="BodyText"/>
    <w:link w:val="BodyTextFirstIndentChar"/>
    <w:rsid w:val="006B1630"/>
    <w:pPr>
      <w:spacing w:after="120" w:line="240" w:lineRule="auto"/>
      <w:ind w:firstLine="210"/>
      <w:jc w:val="left"/>
    </w:pPr>
    <w:rPr>
      <w:rFonts w:ascii="HellasAlla" w:hAnsi="HellasAlla"/>
      <w:sz w:val="20"/>
      <w:szCs w:val="20"/>
      <w:lang w:val="en-GB" w:eastAsia="el-GR"/>
    </w:rPr>
  </w:style>
  <w:style w:type="character" w:customStyle="1" w:styleId="BodyTextFirstIndentChar">
    <w:name w:val="Body Text First Indent Char"/>
    <w:basedOn w:val="BodyTextChar"/>
    <w:link w:val="BodyTextFirstIndent"/>
    <w:rsid w:val="006B1630"/>
    <w:rPr>
      <w:rFonts w:ascii="HellasAlla" w:eastAsia="Times New Roman" w:hAnsi="HellasAlla"/>
      <w:sz w:val="22"/>
      <w:szCs w:val="24"/>
      <w:lang w:val="en-GB" w:eastAsia="en-US"/>
    </w:rPr>
  </w:style>
  <w:style w:type="paragraph" w:customStyle="1" w:styleId="a0">
    <w:name w:val="ΕΙΔΟΣ"/>
    <w:basedOn w:val="Normal"/>
    <w:rsid w:val="006B1630"/>
    <w:pPr>
      <w:spacing w:line="240" w:lineRule="auto"/>
      <w:ind w:left="425" w:right="2268" w:hanging="425"/>
      <w:jc w:val="left"/>
    </w:pPr>
    <w:rPr>
      <w:rFonts w:ascii="Verdana" w:eastAsia="Times New Roman" w:hAnsi="Verdana"/>
      <w:sz w:val="20"/>
      <w:szCs w:val="24"/>
    </w:rPr>
  </w:style>
  <w:style w:type="paragraph" w:customStyle="1" w:styleId="a1">
    <w:name w:val="ΤΙΜΕΣ"/>
    <w:basedOn w:val="Normal"/>
    <w:rsid w:val="006B1630"/>
    <w:pPr>
      <w:tabs>
        <w:tab w:val="decimal" w:pos="1985"/>
        <w:tab w:val="decimal" w:pos="2835"/>
        <w:tab w:val="decimal" w:pos="4253"/>
        <w:tab w:val="decimal" w:pos="5103"/>
        <w:tab w:val="decimal" w:pos="6521"/>
        <w:tab w:val="decimal" w:pos="7371"/>
        <w:tab w:val="decimal" w:pos="8505"/>
      </w:tabs>
      <w:spacing w:line="240" w:lineRule="auto"/>
      <w:ind w:firstLine="425"/>
      <w:jc w:val="left"/>
    </w:pPr>
    <w:rPr>
      <w:rFonts w:ascii="Verdana" w:eastAsia="Times New Roman" w:hAnsi="Verdana"/>
      <w:b/>
      <w:bCs/>
      <w:sz w:val="20"/>
      <w:szCs w:val="24"/>
    </w:rPr>
  </w:style>
  <w:style w:type="paragraph" w:customStyle="1" w:styleId="Topics0">
    <w:name w:val="Topics ÁíÜëõóç"/>
    <w:basedOn w:val="Normal"/>
    <w:rsid w:val="006B1630"/>
    <w:pPr>
      <w:keepLines/>
      <w:spacing w:before="120" w:after="120"/>
    </w:pPr>
    <w:rPr>
      <w:rFonts w:ascii="Arial" w:eastAsia="Times New Roman" w:hAnsi="Arial"/>
      <w:spacing w:val="-2"/>
      <w:sz w:val="24"/>
      <w:szCs w:val="20"/>
      <w:lang w:val="en-GB"/>
    </w:rPr>
  </w:style>
  <w:style w:type="paragraph" w:customStyle="1" w:styleId="xl36">
    <w:name w:val="xl36"/>
    <w:basedOn w:val="Normal"/>
    <w:rsid w:val="006B163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pPr>
    <w:rPr>
      <w:rFonts w:eastAsia="Arial Unicode MS" w:cs="Tahoma"/>
      <w:sz w:val="24"/>
      <w:szCs w:val="24"/>
      <w:lang w:val="en-GB"/>
    </w:rPr>
  </w:style>
  <w:style w:type="paragraph" w:customStyle="1" w:styleId="gmsteel">
    <w:name w:val="gmsteel"/>
    <w:basedOn w:val="Normal"/>
    <w:link w:val="gmsteelChar"/>
    <w:rsid w:val="006B1630"/>
    <w:pPr>
      <w:spacing w:after="120" w:line="360" w:lineRule="auto"/>
    </w:pPr>
    <w:rPr>
      <w:rFonts w:eastAsia="Times New Roman"/>
      <w:szCs w:val="24"/>
    </w:rPr>
  </w:style>
  <w:style w:type="character" w:customStyle="1" w:styleId="gmsteelChar">
    <w:name w:val="gmsteel Char"/>
    <w:link w:val="gmsteel"/>
    <w:rsid w:val="006B1630"/>
    <w:rPr>
      <w:rFonts w:ascii="Tahoma" w:eastAsia="Times New Roman" w:hAnsi="Tahoma"/>
      <w:sz w:val="22"/>
      <w:szCs w:val="24"/>
      <w:lang w:eastAsia="en-US"/>
    </w:rPr>
  </w:style>
  <w:style w:type="paragraph" w:customStyle="1" w:styleId="a2">
    <w:name w:val="ΚΕΙΜΕΝΟ"/>
    <w:basedOn w:val="Normal"/>
    <w:link w:val="Char"/>
    <w:qFormat/>
    <w:rsid w:val="006B1630"/>
    <w:pPr>
      <w:spacing w:line="240" w:lineRule="auto"/>
      <w:jc w:val="left"/>
    </w:pPr>
    <w:rPr>
      <w:rFonts w:ascii="Times New Roman" w:eastAsia="Times New Roman" w:hAnsi="Times New Roman"/>
      <w:sz w:val="24"/>
      <w:szCs w:val="24"/>
      <w:lang w:val="en-GB"/>
    </w:rPr>
  </w:style>
  <w:style w:type="character" w:customStyle="1" w:styleId="Char">
    <w:name w:val="ΚΕΙΜΕΝΟ Char"/>
    <w:link w:val="a2"/>
    <w:locked/>
    <w:rsid w:val="006B1630"/>
    <w:rPr>
      <w:rFonts w:ascii="Times New Roman" w:eastAsia="Times New Roman" w:hAnsi="Times New Roman"/>
      <w:sz w:val="24"/>
      <w:szCs w:val="24"/>
      <w:lang w:val="en-GB" w:eastAsia="en-US"/>
    </w:rPr>
  </w:style>
  <w:style w:type="character" w:styleId="FootnoteReference">
    <w:name w:val="footnote reference"/>
    <w:uiPriority w:val="99"/>
    <w:semiHidden/>
    <w:unhideWhenUsed/>
    <w:rsid w:val="006B1630"/>
    <w:rPr>
      <w:vertAlign w:val="superscript"/>
    </w:rPr>
  </w:style>
  <w:style w:type="character" w:customStyle="1" w:styleId="fac-offsite">
    <w:name w:val="fac-offsite"/>
    <w:basedOn w:val="DefaultParagraphFont"/>
    <w:rsid w:val="00096E17"/>
  </w:style>
  <w:style w:type="paragraph" w:customStyle="1" w:styleId="positivepolicyfreecontainsfreerow">
    <w:name w:val="positive_policy_free&#10;contains_free_row"/>
    <w:basedOn w:val="Normal"/>
    <w:rsid w:val="00096E17"/>
    <w:pPr>
      <w:spacing w:before="100" w:beforeAutospacing="1" w:after="100" w:afterAutospacing="1" w:line="240" w:lineRule="auto"/>
      <w:jc w:val="left"/>
    </w:pPr>
    <w:rPr>
      <w:rFonts w:ascii="Times New Roman" w:eastAsia="Times New Roman" w:hAnsi="Times New Roman"/>
      <w:sz w:val="24"/>
      <w:szCs w:val="24"/>
      <w:lang w:eastAsia="el-GR"/>
    </w:rPr>
  </w:style>
  <w:style w:type="character" w:customStyle="1" w:styleId="hp-free-facility-row">
    <w:name w:val="hp-free-facility-row"/>
    <w:basedOn w:val="DefaultParagraphFont"/>
    <w:rsid w:val="00096E17"/>
  </w:style>
  <w:style w:type="character" w:customStyle="1" w:styleId="A3">
    <w:name w:val="A3"/>
    <w:uiPriority w:val="99"/>
    <w:rsid w:val="00861BE7"/>
    <w:rPr>
      <w:rFonts w:cs="EC Square Sans Pro"/>
      <w:color w:val="000000"/>
      <w:sz w:val="20"/>
      <w:szCs w:val="20"/>
    </w:rPr>
  </w:style>
  <w:style w:type="character" w:customStyle="1" w:styleId="A6">
    <w:name w:val="A6"/>
    <w:uiPriority w:val="99"/>
    <w:rsid w:val="00861BE7"/>
    <w:rPr>
      <w:rFonts w:cs="EC Square Sans Pro"/>
      <w:color w:val="000000"/>
      <w:sz w:val="18"/>
      <w:szCs w:val="18"/>
    </w:rPr>
  </w:style>
  <w:style w:type="paragraph" w:customStyle="1" w:styleId="font5">
    <w:name w:val="font5"/>
    <w:basedOn w:val="Normal"/>
    <w:rsid w:val="00955B40"/>
    <w:pPr>
      <w:spacing w:before="100" w:beforeAutospacing="1" w:after="100" w:afterAutospacing="1" w:line="240" w:lineRule="auto"/>
      <w:jc w:val="left"/>
    </w:pPr>
    <w:rPr>
      <w:rFonts w:eastAsia="Times New Roman" w:cs="Tahoma"/>
      <w:sz w:val="16"/>
      <w:szCs w:val="16"/>
      <w:lang w:eastAsia="el-GR"/>
    </w:rPr>
  </w:style>
  <w:style w:type="character" w:customStyle="1" w:styleId="EmailStyle257">
    <w:name w:val="EmailStyle257"/>
    <w:basedOn w:val="DefaultParagraphFont"/>
    <w:semiHidden/>
    <w:rsid w:val="00B61571"/>
    <w:rPr>
      <w:rFonts w:ascii="Arial" w:hAnsi="Arial" w:cs="Arial"/>
      <w:color w:val="000000"/>
      <w:sz w:val="20"/>
    </w:rPr>
  </w:style>
  <w:style w:type="paragraph" w:customStyle="1" w:styleId="OoiaieaeianaoeeuOooe">
    <w:name w:val="Ooiaieaeianaoeeu Oooe"/>
    <w:basedOn w:val="Normal"/>
    <w:rsid w:val="00443053"/>
    <w:pPr>
      <w:widowControl w:val="0"/>
      <w:overflowPunct w:val="0"/>
      <w:autoSpaceDE w:val="0"/>
      <w:autoSpaceDN w:val="0"/>
      <w:adjustRightInd w:val="0"/>
      <w:spacing w:line="460" w:lineRule="exact"/>
      <w:textAlignment w:val="baseline"/>
    </w:pPr>
    <w:rPr>
      <w:rFonts w:ascii="Arial" w:eastAsia="Times New Roman" w:hAnsi="Arial"/>
      <w:sz w:val="24"/>
      <w:szCs w:val="20"/>
      <w:lang w:eastAsia="el-GR"/>
    </w:rPr>
  </w:style>
  <w:style w:type="paragraph" w:customStyle="1" w:styleId="font6">
    <w:name w:val="font6"/>
    <w:basedOn w:val="Normal"/>
    <w:rsid w:val="003D3A69"/>
    <w:pPr>
      <w:spacing w:before="100" w:beforeAutospacing="1" w:after="100" w:afterAutospacing="1" w:line="240" w:lineRule="auto"/>
      <w:jc w:val="left"/>
    </w:pPr>
    <w:rPr>
      <w:rFonts w:eastAsia="Times New Roman" w:cs="Tahoma"/>
      <w:sz w:val="16"/>
      <w:szCs w:val="16"/>
      <w:lang w:eastAsia="el-GR"/>
    </w:rPr>
  </w:style>
  <w:style w:type="paragraph" w:customStyle="1" w:styleId="xl526">
    <w:name w:val="xl526"/>
    <w:basedOn w:val="Normal"/>
    <w:rsid w:val="003D3A69"/>
    <w:pPr>
      <w:pBdr>
        <w:top w:val="double" w:sz="6" w:space="0" w:color="auto"/>
        <w:left w:val="double" w:sz="6" w:space="0" w:color="auto"/>
        <w:bottom w:val="double" w:sz="6" w:space="0" w:color="auto"/>
        <w:right w:val="double" w:sz="6" w:space="0" w:color="auto"/>
      </w:pBdr>
      <w:spacing w:before="100" w:beforeAutospacing="1" w:after="100" w:afterAutospacing="1" w:line="240" w:lineRule="auto"/>
      <w:jc w:val="center"/>
      <w:textAlignment w:val="center"/>
    </w:pPr>
    <w:rPr>
      <w:rFonts w:eastAsia="Times New Roman" w:cs="Tahoma"/>
      <w:b/>
      <w:bCs/>
      <w:sz w:val="16"/>
      <w:szCs w:val="16"/>
      <w:lang w:eastAsia="el-GR"/>
    </w:rPr>
  </w:style>
  <w:style w:type="paragraph" w:customStyle="1" w:styleId="xl527">
    <w:name w:val="xl527"/>
    <w:basedOn w:val="Normal"/>
    <w:rsid w:val="003D3A69"/>
    <w:pPr>
      <w:pBdr>
        <w:top w:val="double" w:sz="6" w:space="0" w:color="auto"/>
        <w:left w:val="double" w:sz="6" w:space="0" w:color="auto"/>
        <w:bottom w:val="double" w:sz="6" w:space="0" w:color="auto"/>
        <w:right w:val="double" w:sz="6" w:space="0" w:color="auto"/>
      </w:pBdr>
      <w:spacing w:before="100" w:beforeAutospacing="1" w:after="100" w:afterAutospacing="1" w:line="240" w:lineRule="auto"/>
      <w:jc w:val="center"/>
      <w:textAlignment w:val="center"/>
    </w:pPr>
    <w:rPr>
      <w:rFonts w:eastAsia="Times New Roman" w:cs="Tahoma"/>
      <w:sz w:val="16"/>
      <w:szCs w:val="16"/>
      <w:lang w:eastAsia="el-GR"/>
    </w:rPr>
  </w:style>
  <w:style w:type="paragraph" w:customStyle="1" w:styleId="xl528">
    <w:name w:val="xl528"/>
    <w:basedOn w:val="Normal"/>
    <w:rsid w:val="003D3A69"/>
    <w:pPr>
      <w:pBdr>
        <w:top w:val="double" w:sz="6" w:space="0" w:color="auto"/>
        <w:left w:val="double" w:sz="6" w:space="0" w:color="auto"/>
        <w:bottom w:val="double" w:sz="6" w:space="0" w:color="auto"/>
        <w:right w:val="double" w:sz="6" w:space="0" w:color="auto"/>
      </w:pBdr>
      <w:spacing w:before="100" w:beforeAutospacing="1" w:after="100" w:afterAutospacing="1" w:line="240" w:lineRule="auto"/>
      <w:jc w:val="left"/>
      <w:textAlignment w:val="center"/>
    </w:pPr>
    <w:rPr>
      <w:rFonts w:eastAsia="Times New Roman" w:cs="Tahoma"/>
      <w:sz w:val="16"/>
      <w:szCs w:val="16"/>
      <w:lang w:eastAsia="el-GR"/>
    </w:rPr>
  </w:style>
  <w:style w:type="paragraph" w:customStyle="1" w:styleId="xl529">
    <w:name w:val="xl529"/>
    <w:basedOn w:val="Normal"/>
    <w:rsid w:val="003D3A69"/>
    <w:pPr>
      <w:pBdr>
        <w:top w:val="double" w:sz="6" w:space="0" w:color="auto"/>
        <w:left w:val="double" w:sz="6" w:space="0" w:color="auto"/>
        <w:bottom w:val="double" w:sz="6" w:space="0" w:color="auto"/>
        <w:right w:val="double" w:sz="6" w:space="0" w:color="auto"/>
      </w:pBdr>
      <w:spacing w:before="100" w:beforeAutospacing="1" w:after="100" w:afterAutospacing="1" w:line="240" w:lineRule="auto"/>
      <w:jc w:val="center"/>
      <w:textAlignment w:val="center"/>
    </w:pPr>
    <w:rPr>
      <w:rFonts w:eastAsia="Times New Roman" w:cs="Tahoma"/>
      <w:sz w:val="16"/>
      <w:szCs w:val="16"/>
      <w:lang w:eastAsia="el-GR"/>
    </w:rPr>
  </w:style>
  <w:style w:type="paragraph" w:customStyle="1" w:styleId="xl530">
    <w:name w:val="xl530"/>
    <w:basedOn w:val="Normal"/>
    <w:rsid w:val="003D3A69"/>
    <w:pPr>
      <w:pBdr>
        <w:top w:val="double" w:sz="6" w:space="0" w:color="auto"/>
        <w:left w:val="double" w:sz="6" w:space="0" w:color="auto"/>
        <w:bottom w:val="double" w:sz="6" w:space="0" w:color="auto"/>
        <w:right w:val="double" w:sz="6" w:space="0" w:color="auto"/>
      </w:pBdr>
      <w:spacing w:before="100" w:beforeAutospacing="1" w:after="100" w:afterAutospacing="1" w:line="240" w:lineRule="auto"/>
      <w:jc w:val="right"/>
      <w:textAlignment w:val="center"/>
    </w:pPr>
    <w:rPr>
      <w:rFonts w:eastAsia="Times New Roman" w:cs="Tahoma"/>
      <w:sz w:val="16"/>
      <w:szCs w:val="16"/>
      <w:lang w:eastAsia="el-GR"/>
    </w:rPr>
  </w:style>
  <w:style w:type="paragraph" w:customStyle="1" w:styleId="xl531">
    <w:name w:val="xl531"/>
    <w:basedOn w:val="Normal"/>
    <w:rsid w:val="003D3A69"/>
    <w:pPr>
      <w:pBdr>
        <w:top w:val="double" w:sz="6" w:space="0" w:color="auto"/>
        <w:left w:val="double" w:sz="6" w:space="0" w:color="auto"/>
        <w:bottom w:val="double" w:sz="6" w:space="0" w:color="auto"/>
        <w:right w:val="double" w:sz="6" w:space="0" w:color="auto"/>
      </w:pBdr>
      <w:spacing w:before="100" w:beforeAutospacing="1" w:after="100" w:afterAutospacing="1" w:line="240" w:lineRule="auto"/>
      <w:jc w:val="right"/>
      <w:textAlignment w:val="center"/>
    </w:pPr>
    <w:rPr>
      <w:rFonts w:eastAsia="Times New Roman" w:cs="Tahoma"/>
      <w:sz w:val="16"/>
      <w:szCs w:val="16"/>
      <w:lang w:eastAsia="el-GR"/>
    </w:rPr>
  </w:style>
  <w:style w:type="paragraph" w:customStyle="1" w:styleId="xl532">
    <w:name w:val="xl532"/>
    <w:basedOn w:val="Normal"/>
    <w:rsid w:val="003D3A69"/>
    <w:pPr>
      <w:pBdr>
        <w:top w:val="double" w:sz="6" w:space="0" w:color="auto"/>
        <w:left w:val="double" w:sz="6" w:space="0" w:color="auto"/>
        <w:bottom w:val="double" w:sz="6" w:space="0" w:color="auto"/>
      </w:pBdr>
      <w:spacing w:before="100" w:beforeAutospacing="1" w:after="100" w:afterAutospacing="1" w:line="240" w:lineRule="auto"/>
      <w:jc w:val="right"/>
      <w:textAlignment w:val="center"/>
    </w:pPr>
    <w:rPr>
      <w:rFonts w:eastAsia="Times New Roman" w:cs="Tahoma"/>
      <w:sz w:val="16"/>
      <w:szCs w:val="16"/>
      <w:lang w:eastAsia="el-GR"/>
    </w:rPr>
  </w:style>
  <w:style w:type="paragraph" w:customStyle="1" w:styleId="xl533">
    <w:name w:val="xl533"/>
    <w:basedOn w:val="Normal"/>
    <w:rsid w:val="003D3A69"/>
    <w:pPr>
      <w:pBdr>
        <w:top w:val="double" w:sz="6" w:space="0" w:color="auto"/>
        <w:left w:val="double" w:sz="6" w:space="0" w:color="auto"/>
        <w:bottom w:val="double" w:sz="6" w:space="0" w:color="auto"/>
        <w:right w:val="double" w:sz="6" w:space="0" w:color="auto"/>
      </w:pBdr>
      <w:spacing w:before="100" w:beforeAutospacing="1" w:after="100" w:afterAutospacing="1" w:line="240" w:lineRule="auto"/>
      <w:jc w:val="left"/>
      <w:textAlignment w:val="center"/>
    </w:pPr>
    <w:rPr>
      <w:rFonts w:eastAsia="Times New Roman" w:cs="Tahoma"/>
      <w:sz w:val="16"/>
      <w:szCs w:val="16"/>
      <w:lang w:eastAsia="el-GR"/>
    </w:rPr>
  </w:style>
  <w:style w:type="paragraph" w:customStyle="1" w:styleId="xl534">
    <w:name w:val="xl534"/>
    <w:basedOn w:val="Normal"/>
    <w:rsid w:val="003D3A69"/>
    <w:pPr>
      <w:pBdr>
        <w:top w:val="double" w:sz="6" w:space="0" w:color="auto"/>
        <w:left w:val="double" w:sz="6" w:space="0" w:color="auto"/>
        <w:bottom w:val="double" w:sz="6" w:space="0" w:color="auto"/>
        <w:right w:val="double" w:sz="6" w:space="0" w:color="auto"/>
      </w:pBdr>
      <w:shd w:val="clear" w:color="000000" w:fill="A5A5A5"/>
      <w:spacing w:before="100" w:beforeAutospacing="1" w:after="100" w:afterAutospacing="1" w:line="240" w:lineRule="auto"/>
      <w:jc w:val="right"/>
      <w:textAlignment w:val="center"/>
    </w:pPr>
    <w:rPr>
      <w:rFonts w:eastAsia="Times New Roman" w:cs="Tahoma"/>
      <w:b/>
      <w:bCs/>
      <w:sz w:val="16"/>
      <w:szCs w:val="16"/>
      <w:lang w:eastAsia="el-GR"/>
    </w:rPr>
  </w:style>
  <w:style w:type="paragraph" w:customStyle="1" w:styleId="xl535">
    <w:name w:val="xl535"/>
    <w:basedOn w:val="Normal"/>
    <w:rsid w:val="003D3A69"/>
    <w:pPr>
      <w:spacing w:before="100" w:beforeAutospacing="1" w:after="100" w:afterAutospacing="1" w:line="240" w:lineRule="auto"/>
      <w:jc w:val="left"/>
    </w:pPr>
    <w:rPr>
      <w:rFonts w:ascii="Arial" w:eastAsia="Times New Roman" w:hAnsi="Arial" w:cs="Arial"/>
      <w:sz w:val="16"/>
      <w:szCs w:val="16"/>
      <w:lang w:eastAsia="el-GR"/>
    </w:rPr>
  </w:style>
  <w:style w:type="paragraph" w:customStyle="1" w:styleId="xl536">
    <w:name w:val="xl536"/>
    <w:basedOn w:val="Normal"/>
    <w:rsid w:val="003D3A69"/>
    <w:pPr>
      <w:pBdr>
        <w:bottom w:val="double" w:sz="6" w:space="0" w:color="auto"/>
        <w:right w:val="double" w:sz="6" w:space="0" w:color="auto"/>
      </w:pBdr>
      <w:shd w:val="clear" w:color="000000" w:fill="A5A5A5"/>
      <w:spacing w:before="100" w:beforeAutospacing="1" w:after="100" w:afterAutospacing="1" w:line="240" w:lineRule="auto"/>
      <w:jc w:val="center"/>
      <w:textAlignment w:val="center"/>
    </w:pPr>
    <w:rPr>
      <w:rFonts w:eastAsia="Times New Roman" w:cs="Tahoma"/>
      <w:sz w:val="16"/>
      <w:szCs w:val="16"/>
      <w:lang w:eastAsia="el-GR"/>
    </w:rPr>
  </w:style>
  <w:style w:type="paragraph" w:customStyle="1" w:styleId="xl537">
    <w:name w:val="xl537"/>
    <w:basedOn w:val="Normal"/>
    <w:rsid w:val="003D3A69"/>
    <w:pPr>
      <w:pBdr>
        <w:top w:val="double" w:sz="6" w:space="0" w:color="auto"/>
        <w:left w:val="double" w:sz="6" w:space="0" w:color="auto"/>
        <w:bottom w:val="double" w:sz="6" w:space="0" w:color="auto"/>
        <w:right w:val="double" w:sz="6" w:space="0" w:color="auto"/>
      </w:pBdr>
      <w:shd w:val="clear" w:color="000000" w:fill="404040"/>
      <w:spacing w:before="100" w:beforeAutospacing="1" w:after="100" w:afterAutospacing="1" w:line="240" w:lineRule="auto"/>
      <w:jc w:val="right"/>
      <w:textAlignment w:val="center"/>
    </w:pPr>
    <w:rPr>
      <w:rFonts w:eastAsia="Times New Roman" w:cs="Tahoma"/>
      <w:b/>
      <w:bCs/>
      <w:color w:val="FFFFFF"/>
      <w:sz w:val="16"/>
      <w:szCs w:val="16"/>
      <w:lang w:eastAsia="el-GR"/>
    </w:rPr>
  </w:style>
  <w:style w:type="paragraph" w:customStyle="1" w:styleId="xl538">
    <w:name w:val="xl538"/>
    <w:basedOn w:val="Normal"/>
    <w:rsid w:val="003D3A69"/>
    <w:pPr>
      <w:pBdr>
        <w:top w:val="double" w:sz="6" w:space="0" w:color="auto"/>
        <w:left w:val="double" w:sz="6" w:space="0" w:color="auto"/>
        <w:bottom w:val="double" w:sz="6" w:space="0" w:color="auto"/>
        <w:right w:val="double" w:sz="6" w:space="0" w:color="auto"/>
      </w:pBdr>
      <w:shd w:val="clear" w:color="000000" w:fill="F79646"/>
      <w:spacing w:before="100" w:beforeAutospacing="1" w:after="100" w:afterAutospacing="1" w:line="240" w:lineRule="auto"/>
      <w:jc w:val="left"/>
      <w:textAlignment w:val="center"/>
    </w:pPr>
    <w:rPr>
      <w:rFonts w:eastAsia="Times New Roman" w:cs="Tahoma"/>
      <w:b/>
      <w:bCs/>
      <w:sz w:val="16"/>
      <w:szCs w:val="16"/>
      <w:lang w:eastAsia="el-GR"/>
    </w:rPr>
  </w:style>
  <w:style w:type="paragraph" w:customStyle="1" w:styleId="xl539">
    <w:name w:val="xl539"/>
    <w:basedOn w:val="Normal"/>
    <w:rsid w:val="003D3A69"/>
    <w:pPr>
      <w:pBdr>
        <w:top w:val="double" w:sz="6" w:space="0" w:color="auto"/>
        <w:left w:val="double" w:sz="6" w:space="0" w:color="auto"/>
        <w:bottom w:val="double" w:sz="6" w:space="0" w:color="auto"/>
        <w:right w:val="double" w:sz="6" w:space="0" w:color="auto"/>
      </w:pBdr>
      <w:shd w:val="clear" w:color="000000" w:fill="F79646"/>
      <w:spacing w:before="100" w:beforeAutospacing="1" w:after="100" w:afterAutospacing="1" w:line="240" w:lineRule="auto"/>
      <w:jc w:val="center"/>
      <w:textAlignment w:val="center"/>
    </w:pPr>
    <w:rPr>
      <w:rFonts w:eastAsia="Times New Roman" w:cs="Tahoma"/>
      <w:sz w:val="16"/>
      <w:szCs w:val="16"/>
      <w:lang w:eastAsia="el-GR"/>
    </w:rPr>
  </w:style>
  <w:style w:type="paragraph" w:customStyle="1" w:styleId="xl540">
    <w:name w:val="xl540"/>
    <w:basedOn w:val="Normal"/>
    <w:rsid w:val="003D3A69"/>
    <w:pPr>
      <w:pBdr>
        <w:top w:val="double" w:sz="6" w:space="0" w:color="auto"/>
        <w:left w:val="double" w:sz="6" w:space="0" w:color="auto"/>
        <w:bottom w:val="double" w:sz="6" w:space="0" w:color="auto"/>
        <w:right w:val="double" w:sz="6" w:space="0" w:color="auto"/>
      </w:pBdr>
      <w:spacing w:before="100" w:beforeAutospacing="1" w:after="100" w:afterAutospacing="1" w:line="240" w:lineRule="auto"/>
      <w:jc w:val="left"/>
      <w:textAlignment w:val="center"/>
    </w:pPr>
    <w:rPr>
      <w:rFonts w:eastAsia="Times New Roman" w:cs="Tahoma"/>
      <w:sz w:val="16"/>
      <w:szCs w:val="16"/>
      <w:lang w:eastAsia="el-GR"/>
    </w:rPr>
  </w:style>
  <w:style w:type="paragraph" w:customStyle="1" w:styleId="xl541">
    <w:name w:val="xl541"/>
    <w:basedOn w:val="Normal"/>
    <w:rsid w:val="003D3A69"/>
    <w:pPr>
      <w:pBdr>
        <w:top w:val="double" w:sz="6" w:space="0" w:color="auto"/>
        <w:left w:val="double" w:sz="6" w:space="0" w:color="auto"/>
        <w:bottom w:val="double" w:sz="6" w:space="0" w:color="auto"/>
        <w:right w:val="double" w:sz="6" w:space="0" w:color="auto"/>
      </w:pBdr>
      <w:spacing w:before="100" w:beforeAutospacing="1" w:after="100" w:afterAutospacing="1" w:line="240" w:lineRule="auto"/>
      <w:jc w:val="right"/>
      <w:textAlignment w:val="center"/>
    </w:pPr>
    <w:rPr>
      <w:rFonts w:eastAsia="Times New Roman" w:cs="Tahoma"/>
      <w:sz w:val="16"/>
      <w:szCs w:val="16"/>
      <w:lang w:eastAsia="el-GR"/>
    </w:rPr>
  </w:style>
  <w:style w:type="paragraph" w:customStyle="1" w:styleId="xl542">
    <w:name w:val="xl542"/>
    <w:basedOn w:val="Normal"/>
    <w:rsid w:val="003D3A69"/>
    <w:pPr>
      <w:pBdr>
        <w:top w:val="double" w:sz="6" w:space="0" w:color="auto"/>
        <w:bottom w:val="double" w:sz="6" w:space="0" w:color="auto"/>
        <w:right w:val="double" w:sz="6" w:space="0" w:color="auto"/>
      </w:pBdr>
      <w:spacing w:before="100" w:beforeAutospacing="1" w:after="100" w:afterAutospacing="1" w:line="240" w:lineRule="auto"/>
      <w:jc w:val="center"/>
      <w:textAlignment w:val="center"/>
    </w:pPr>
    <w:rPr>
      <w:rFonts w:eastAsia="Times New Roman" w:cs="Tahoma"/>
      <w:sz w:val="16"/>
      <w:szCs w:val="16"/>
      <w:lang w:eastAsia="el-GR"/>
    </w:rPr>
  </w:style>
  <w:style w:type="paragraph" w:customStyle="1" w:styleId="xl543">
    <w:name w:val="xl543"/>
    <w:basedOn w:val="Normal"/>
    <w:rsid w:val="003D3A69"/>
    <w:pPr>
      <w:pBdr>
        <w:top w:val="double" w:sz="6" w:space="0" w:color="auto"/>
        <w:left w:val="double" w:sz="6" w:space="0" w:color="auto"/>
        <w:bottom w:val="double" w:sz="6" w:space="0" w:color="auto"/>
        <w:right w:val="double" w:sz="6" w:space="0" w:color="auto"/>
      </w:pBdr>
      <w:spacing w:before="100" w:beforeAutospacing="1" w:after="100" w:afterAutospacing="1" w:line="240" w:lineRule="auto"/>
      <w:jc w:val="center"/>
      <w:textAlignment w:val="center"/>
    </w:pPr>
    <w:rPr>
      <w:rFonts w:eastAsia="Times New Roman" w:cs="Tahoma"/>
      <w:sz w:val="16"/>
      <w:szCs w:val="16"/>
      <w:lang w:eastAsia="el-GR"/>
    </w:rPr>
  </w:style>
  <w:style w:type="paragraph" w:customStyle="1" w:styleId="xl544">
    <w:name w:val="xl544"/>
    <w:basedOn w:val="Normal"/>
    <w:rsid w:val="003D3A69"/>
    <w:pPr>
      <w:pBdr>
        <w:top w:val="double" w:sz="6" w:space="0" w:color="auto"/>
        <w:left w:val="double" w:sz="6" w:space="0" w:color="auto"/>
        <w:bottom w:val="double" w:sz="6" w:space="0" w:color="auto"/>
        <w:right w:val="double" w:sz="6" w:space="0" w:color="auto"/>
      </w:pBdr>
      <w:spacing w:before="100" w:beforeAutospacing="1" w:after="100" w:afterAutospacing="1" w:line="240" w:lineRule="auto"/>
      <w:jc w:val="left"/>
      <w:textAlignment w:val="center"/>
    </w:pPr>
    <w:rPr>
      <w:rFonts w:eastAsia="Times New Roman" w:cs="Tahoma"/>
      <w:sz w:val="16"/>
      <w:szCs w:val="16"/>
      <w:lang w:eastAsia="el-GR"/>
    </w:rPr>
  </w:style>
  <w:style w:type="paragraph" w:customStyle="1" w:styleId="xl545">
    <w:name w:val="xl545"/>
    <w:basedOn w:val="Normal"/>
    <w:rsid w:val="003D3A69"/>
    <w:pPr>
      <w:pBdr>
        <w:top w:val="double" w:sz="6" w:space="0" w:color="auto"/>
        <w:left w:val="double" w:sz="6" w:space="0" w:color="auto"/>
        <w:bottom w:val="double" w:sz="6" w:space="0" w:color="auto"/>
        <w:right w:val="double" w:sz="6" w:space="0" w:color="auto"/>
      </w:pBdr>
      <w:spacing w:before="100" w:beforeAutospacing="1" w:after="100" w:afterAutospacing="1" w:line="240" w:lineRule="auto"/>
      <w:jc w:val="right"/>
      <w:textAlignment w:val="center"/>
    </w:pPr>
    <w:rPr>
      <w:rFonts w:eastAsia="Times New Roman" w:cs="Tahoma"/>
      <w:sz w:val="16"/>
      <w:szCs w:val="16"/>
      <w:lang w:eastAsia="el-GR"/>
    </w:rPr>
  </w:style>
  <w:style w:type="paragraph" w:customStyle="1" w:styleId="xl546">
    <w:name w:val="xl546"/>
    <w:basedOn w:val="Normal"/>
    <w:rsid w:val="003D3A69"/>
    <w:pPr>
      <w:pBdr>
        <w:top w:val="double" w:sz="6" w:space="0" w:color="auto"/>
        <w:bottom w:val="double" w:sz="6" w:space="0" w:color="auto"/>
        <w:right w:val="double" w:sz="6" w:space="0" w:color="auto"/>
      </w:pBdr>
      <w:spacing w:before="100" w:beforeAutospacing="1" w:after="100" w:afterAutospacing="1" w:line="240" w:lineRule="auto"/>
      <w:jc w:val="center"/>
      <w:textAlignment w:val="center"/>
    </w:pPr>
    <w:rPr>
      <w:rFonts w:eastAsia="Times New Roman" w:cs="Tahoma"/>
      <w:sz w:val="16"/>
      <w:szCs w:val="16"/>
      <w:lang w:eastAsia="el-GR"/>
    </w:rPr>
  </w:style>
  <w:style w:type="paragraph" w:customStyle="1" w:styleId="xl547">
    <w:name w:val="xl547"/>
    <w:basedOn w:val="Normal"/>
    <w:rsid w:val="003D3A69"/>
    <w:pPr>
      <w:pBdr>
        <w:top w:val="double" w:sz="6" w:space="0" w:color="auto"/>
        <w:left w:val="double" w:sz="6" w:space="0" w:color="auto"/>
        <w:bottom w:val="double" w:sz="6" w:space="0" w:color="auto"/>
        <w:right w:val="double" w:sz="6" w:space="0" w:color="auto"/>
      </w:pBdr>
      <w:spacing w:before="100" w:beforeAutospacing="1" w:after="100" w:afterAutospacing="1" w:line="240" w:lineRule="auto"/>
      <w:jc w:val="left"/>
      <w:textAlignment w:val="center"/>
    </w:pPr>
    <w:rPr>
      <w:rFonts w:eastAsia="Times New Roman" w:cs="Tahoma"/>
      <w:sz w:val="16"/>
      <w:szCs w:val="16"/>
      <w:lang w:eastAsia="el-GR"/>
    </w:rPr>
  </w:style>
  <w:style w:type="paragraph" w:customStyle="1" w:styleId="xl548">
    <w:name w:val="xl548"/>
    <w:basedOn w:val="Normal"/>
    <w:rsid w:val="003D3A69"/>
    <w:pPr>
      <w:pBdr>
        <w:top w:val="double" w:sz="6" w:space="0" w:color="auto"/>
        <w:left w:val="double" w:sz="6" w:space="0" w:color="auto"/>
        <w:bottom w:val="double" w:sz="6" w:space="0" w:color="auto"/>
        <w:right w:val="double" w:sz="6" w:space="0" w:color="auto"/>
      </w:pBdr>
      <w:spacing w:before="100" w:beforeAutospacing="1" w:after="100" w:afterAutospacing="1" w:line="240" w:lineRule="auto"/>
      <w:jc w:val="center"/>
      <w:textAlignment w:val="center"/>
    </w:pPr>
    <w:rPr>
      <w:rFonts w:eastAsia="Times New Roman" w:cs="Tahoma"/>
      <w:sz w:val="16"/>
      <w:szCs w:val="16"/>
      <w:lang w:eastAsia="el-GR"/>
    </w:rPr>
  </w:style>
  <w:style w:type="paragraph" w:customStyle="1" w:styleId="xl549">
    <w:name w:val="xl549"/>
    <w:basedOn w:val="Normal"/>
    <w:rsid w:val="003D3A69"/>
    <w:pPr>
      <w:pBdr>
        <w:top w:val="double" w:sz="6" w:space="0" w:color="auto"/>
        <w:left w:val="double" w:sz="6" w:space="0" w:color="auto"/>
        <w:bottom w:val="double" w:sz="6" w:space="0" w:color="auto"/>
        <w:right w:val="double" w:sz="6" w:space="0" w:color="auto"/>
      </w:pBdr>
      <w:spacing w:before="100" w:beforeAutospacing="1" w:after="100" w:afterAutospacing="1" w:line="240" w:lineRule="auto"/>
      <w:jc w:val="right"/>
      <w:textAlignment w:val="center"/>
    </w:pPr>
    <w:rPr>
      <w:rFonts w:eastAsia="Times New Roman" w:cs="Tahoma"/>
      <w:sz w:val="16"/>
      <w:szCs w:val="16"/>
      <w:lang w:eastAsia="el-GR"/>
    </w:rPr>
  </w:style>
  <w:style w:type="paragraph" w:customStyle="1" w:styleId="xl550">
    <w:name w:val="xl550"/>
    <w:basedOn w:val="Normal"/>
    <w:rsid w:val="003D3A69"/>
    <w:pPr>
      <w:pBdr>
        <w:top w:val="double" w:sz="6" w:space="0" w:color="auto"/>
        <w:left w:val="double" w:sz="6" w:space="0" w:color="auto"/>
        <w:bottom w:val="double" w:sz="6" w:space="0" w:color="auto"/>
        <w:right w:val="double" w:sz="6" w:space="0" w:color="auto"/>
      </w:pBdr>
      <w:shd w:val="clear" w:color="000000" w:fill="5A5A5A"/>
      <w:spacing w:before="100" w:beforeAutospacing="1" w:after="100" w:afterAutospacing="1" w:line="240" w:lineRule="auto"/>
      <w:jc w:val="center"/>
      <w:textAlignment w:val="center"/>
    </w:pPr>
    <w:rPr>
      <w:rFonts w:eastAsia="Times New Roman" w:cs="Tahoma"/>
      <w:b/>
      <w:bCs/>
      <w:color w:val="FFFFFF"/>
      <w:sz w:val="16"/>
      <w:szCs w:val="16"/>
      <w:lang w:eastAsia="el-GR"/>
    </w:rPr>
  </w:style>
  <w:style w:type="paragraph" w:customStyle="1" w:styleId="xl551">
    <w:name w:val="xl551"/>
    <w:basedOn w:val="Normal"/>
    <w:rsid w:val="003D3A69"/>
    <w:pPr>
      <w:pBdr>
        <w:top w:val="double" w:sz="6" w:space="0" w:color="auto"/>
        <w:left w:val="double" w:sz="6" w:space="0" w:color="auto"/>
        <w:bottom w:val="double" w:sz="6" w:space="0" w:color="auto"/>
        <w:right w:val="double" w:sz="6" w:space="0" w:color="auto"/>
      </w:pBdr>
      <w:spacing w:before="100" w:beforeAutospacing="1" w:after="100" w:afterAutospacing="1" w:line="240" w:lineRule="auto"/>
      <w:jc w:val="left"/>
      <w:textAlignment w:val="center"/>
    </w:pPr>
    <w:rPr>
      <w:rFonts w:eastAsia="Times New Roman" w:cs="Tahoma"/>
      <w:sz w:val="16"/>
      <w:szCs w:val="16"/>
      <w:lang w:eastAsia="el-GR"/>
    </w:rPr>
  </w:style>
  <w:style w:type="paragraph" w:customStyle="1" w:styleId="xl552">
    <w:name w:val="xl552"/>
    <w:basedOn w:val="Normal"/>
    <w:rsid w:val="003D3A69"/>
    <w:pPr>
      <w:pBdr>
        <w:top w:val="double" w:sz="6" w:space="0" w:color="auto"/>
        <w:left w:val="double" w:sz="6" w:space="0" w:color="auto"/>
        <w:bottom w:val="double" w:sz="6" w:space="0" w:color="auto"/>
        <w:right w:val="double" w:sz="6" w:space="0" w:color="auto"/>
      </w:pBdr>
      <w:spacing w:before="100" w:beforeAutospacing="1" w:after="100" w:afterAutospacing="1" w:line="240" w:lineRule="auto"/>
      <w:jc w:val="center"/>
      <w:textAlignment w:val="center"/>
    </w:pPr>
    <w:rPr>
      <w:rFonts w:eastAsia="Times New Roman" w:cs="Tahoma"/>
      <w:sz w:val="16"/>
      <w:szCs w:val="16"/>
      <w:lang w:eastAsia="el-GR"/>
    </w:rPr>
  </w:style>
  <w:style w:type="paragraph" w:customStyle="1" w:styleId="xl553">
    <w:name w:val="xl553"/>
    <w:basedOn w:val="Normal"/>
    <w:rsid w:val="003D3A69"/>
    <w:pPr>
      <w:pBdr>
        <w:top w:val="double" w:sz="6" w:space="0" w:color="auto"/>
        <w:left w:val="double" w:sz="6" w:space="0" w:color="auto"/>
        <w:bottom w:val="double" w:sz="6" w:space="0" w:color="auto"/>
        <w:right w:val="double" w:sz="6" w:space="0" w:color="auto"/>
      </w:pBdr>
      <w:spacing w:before="100" w:beforeAutospacing="1" w:after="100" w:afterAutospacing="1" w:line="240" w:lineRule="auto"/>
      <w:jc w:val="right"/>
      <w:textAlignment w:val="center"/>
    </w:pPr>
    <w:rPr>
      <w:rFonts w:eastAsia="Times New Roman" w:cs="Tahoma"/>
      <w:sz w:val="16"/>
      <w:szCs w:val="16"/>
      <w:lang w:eastAsia="el-GR"/>
    </w:rPr>
  </w:style>
  <w:style w:type="paragraph" w:customStyle="1" w:styleId="xl554">
    <w:name w:val="xl554"/>
    <w:basedOn w:val="Normal"/>
    <w:rsid w:val="003D3A69"/>
    <w:pPr>
      <w:pBdr>
        <w:top w:val="double" w:sz="6" w:space="0" w:color="auto"/>
        <w:left w:val="double" w:sz="6" w:space="0" w:color="auto"/>
        <w:bottom w:val="double" w:sz="6" w:space="0" w:color="auto"/>
        <w:right w:val="double" w:sz="6" w:space="0" w:color="auto"/>
      </w:pBdr>
      <w:spacing w:before="100" w:beforeAutospacing="1" w:after="100" w:afterAutospacing="1" w:line="240" w:lineRule="auto"/>
      <w:jc w:val="center"/>
      <w:textAlignment w:val="center"/>
    </w:pPr>
    <w:rPr>
      <w:rFonts w:eastAsia="Times New Roman" w:cs="Tahoma"/>
      <w:sz w:val="16"/>
      <w:szCs w:val="16"/>
      <w:lang w:eastAsia="el-GR"/>
    </w:rPr>
  </w:style>
  <w:style w:type="paragraph" w:customStyle="1" w:styleId="xl555">
    <w:name w:val="xl555"/>
    <w:basedOn w:val="Normal"/>
    <w:rsid w:val="003D3A69"/>
    <w:pPr>
      <w:pBdr>
        <w:top w:val="double" w:sz="6" w:space="0" w:color="auto"/>
        <w:left w:val="double" w:sz="6" w:space="0" w:color="auto"/>
        <w:bottom w:val="double" w:sz="6" w:space="0" w:color="auto"/>
        <w:right w:val="double" w:sz="6" w:space="0" w:color="auto"/>
      </w:pBdr>
      <w:spacing w:before="100" w:beforeAutospacing="1" w:after="100" w:afterAutospacing="1" w:line="240" w:lineRule="auto"/>
      <w:jc w:val="left"/>
      <w:textAlignment w:val="center"/>
    </w:pPr>
    <w:rPr>
      <w:rFonts w:eastAsia="Times New Roman" w:cs="Tahoma"/>
      <w:sz w:val="16"/>
      <w:szCs w:val="16"/>
      <w:lang w:eastAsia="el-GR"/>
    </w:rPr>
  </w:style>
  <w:style w:type="paragraph" w:customStyle="1" w:styleId="xl556">
    <w:name w:val="xl556"/>
    <w:basedOn w:val="Normal"/>
    <w:rsid w:val="003D3A69"/>
    <w:pPr>
      <w:pBdr>
        <w:top w:val="double" w:sz="6" w:space="0" w:color="auto"/>
        <w:left w:val="double" w:sz="6" w:space="0" w:color="auto"/>
        <w:bottom w:val="double" w:sz="6" w:space="0" w:color="auto"/>
        <w:right w:val="double" w:sz="6" w:space="0" w:color="auto"/>
      </w:pBdr>
      <w:spacing w:before="100" w:beforeAutospacing="1" w:after="100" w:afterAutospacing="1" w:line="240" w:lineRule="auto"/>
      <w:jc w:val="center"/>
      <w:textAlignment w:val="center"/>
    </w:pPr>
    <w:rPr>
      <w:rFonts w:eastAsia="Times New Roman" w:cs="Tahoma"/>
      <w:sz w:val="16"/>
      <w:szCs w:val="16"/>
      <w:lang w:eastAsia="el-GR"/>
    </w:rPr>
  </w:style>
  <w:style w:type="paragraph" w:customStyle="1" w:styleId="xl557">
    <w:name w:val="xl557"/>
    <w:basedOn w:val="Normal"/>
    <w:rsid w:val="003D3A69"/>
    <w:pPr>
      <w:pBdr>
        <w:top w:val="double" w:sz="6" w:space="0" w:color="auto"/>
        <w:left w:val="double" w:sz="6" w:space="0" w:color="auto"/>
        <w:bottom w:val="double" w:sz="6" w:space="0" w:color="auto"/>
        <w:right w:val="double" w:sz="6" w:space="0" w:color="auto"/>
      </w:pBdr>
      <w:spacing w:before="100" w:beforeAutospacing="1" w:after="100" w:afterAutospacing="1" w:line="240" w:lineRule="auto"/>
      <w:jc w:val="right"/>
      <w:textAlignment w:val="center"/>
    </w:pPr>
    <w:rPr>
      <w:rFonts w:eastAsia="Times New Roman" w:cs="Tahoma"/>
      <w:sz w:val="16"/>
      <w:szCs w:val="16"/>
      <w:lang w:eastAsia="el-GR"/>
    </w:rPr>
  </w:style>
  <w:style w:type="paragraph" w:customStyle="1" w:styleId="xl558">
    <w:name w:val="xl558"/>
    <w:basedOn w:val="Normal"/>
    <w:rsid w:val="003D3A69"/>
    <w:pPr>
      <w:pBdr>
        <w:top w:val="double" w:sz="6" w:space="0" w:color="auto"/>
        <w:left w:val="double" w:sz="6" w:space="0" w:color="auto"/>
        <w:bottom w:val="double" w:sz="6" w:space="0" w:color="auto"/>
        <w:right w:val="double" w:sz="6" w:space="0" w:color="auto"/>
      </w:pBdr>
      <w:spacing w:before="100" w:beforeAutospacing="1" w:after="100" w:afterAutospacing="1" w:line="240" w:lineRule="auto"/>
      <w:jc w:val="center"/>
      <w:textAlignment w:val="center"/>
    </w:pPr>
    <w:rPr>
      <w:rFonts w:eastAsia="Times New Roman" w:cs="Tahoma"/>
      <w:sz w:val="16"/>
      <w:szCs w:val="16"/>
      <w:lang w:eastAsia="el-GR"/>
    </w:rPr>
  </w:style>
  <w:style w:type="paragraph" w:customStyle="1" w:styleId="xl559">
    <w:name w:val="xl559"/>
    <w:basedOn w:val="Normal"/>
    <w:rsid w:val="003D3A69"/>
    <w:pPr>
      <w:pBdr>
        <w:top w:val="double" w:sz="6" w:space="0" w:color="auto"/>
        <w:left w:val="double" w:sz="6" w:space="0" w:color="auto"/>
        <w:bottom w:val="double" w:sz="6" w:space="0" w:color="auto"/>
        <w:right w:val="double" w:sz="6" w:space="0" w:color="auto"/>
      </w:pBdr>
      <w:spacing w:before="100" w:beforeAutospacing="1" w:after="100" w:afterAutospacing="1" w:line="240" w:lineRule="auto"/>
      <w:jc w:val="left"/>
      <w:textAlignment w:val="center"/>
    </w:pPr>
    <w:rPr>
      <w:rFonts w:eastAsia="Times New Roman" w:cs="Tahoma"/>
      <w:sz w:val="16"/>
      <w:szCs w:val="16"/>
      <w:lang w:eastAsia="el-GR"/>
    </w:rPr>
  </w:style>
  <w:style w:type="paragraph" w:customStyle="1" w:styleId="xl560">
    <w:name w:val="xl560"/>
    <w:basedOn w:val="Normal"/>
    <w:rsid w:val="003D3A69"/>
    <w:pPr>
      <w:pBdr>
        <w:top w:val="double" w:sz="6" w:space="0" w:color="auto"/>
        <w:left w:val="double" w:sz="6" w:space="0" w:color="auto"/>
        <w:bottom w:val="double" w:sz="6" w:space="0" w:color="auto"/>
        <w:right w:val="double" w:sz="6" w:space="0" w:color="auto"/>
      </w:pBdr>
      <w:spacing w:before="100" w:beforeAutospacing="1" w:after="100" w:afterAutospacing="1" w:line="240" w:lineRule="auto"/>
      <w:jc w:val="center"/>
      <w:textAlignment w:val="center"/>
    </w:pPr>
    <w:rPr>
      <w:rFonts w:eastAsia="Times New Roman" w:cs="Tahoma"/>
      <w:sz w:val="16"/>
      <w:szCs w:val="16"/>
      <w:lang w:eastAsia="el-GR"/>
    </w:rPr>
  </w:style>
  <w:style w:type="paragraph" w:customStyle="1" w:styleId="xl561">
    <w:name w:val="xl561"/>
    <w:basedOn w:val="Normal"/>
    <w:rsid w:val="003D3A69"/>
    <w:pPr>
      <w:pBdr>
        <w:top w:val="double" w:sz="6" w:space="0" w:color="auto"/>
        <w:left w:val="double" w:sz="6" w:space="0" w:color="auto"/>
        <w:bottom w:val="double" w:sz="6" w:space="0" w:color="auto"/>
        <w:right w:val="double" w:sz="6" w:space="0" w:color="auto"/>
      </w:pBdr>
      <w:spacing w:before="100" w:beforeAutospacing="1" w:after="100" w:afterAutospacing="1" w:line="240" w:lineRule="auto"/>
      <w:jc w:val="right"/>
      <w:textAlignment w:val="center"/>
    </w:pPr>
    <w:rPr>
      <w:rFonts w:eastAsia="Times New Roman" w:cs="Tahoma"/>
      <w:sz w:val="16"/>
      <w:szCs w:val="16"/>
      <w:lang w:eastAsia="el-GR"/>
    </w:rPr>
  </w:style>
  <w:style w:type="paragraph" w:customStyle="1" w:styleId="xl562">
    <w:name w:val="xl562"/>
    <w:basedOn w:val="Normal"/>
    <w:rsid w:val="003D3A69"/>
    <w:pPr>
      <w:pBdr>
        <w:top w:val="double" w:sz="6" w:space="0" w:color="auto"/>
        <w:left w:val="double" w:sz="6" w:space="0" w:color="auto"/>
        <w:bottom w:val="double" w:sz="6" w:space="0" w:color="auto"/>
        <w:right w:val="double" w:sz="6" w:space="0" w:color="auto"/>
      </w:pBdr>
      <w:spacing w:before="100" w:beforeAutospacing="1" w:after="100" w:afterAutospacing="1" w:line="240" w:lineRule="auto"/>
      <w:jc w:val="center"/>
      <w:textAlignment w:val="center"/>
    </w:pPr>
    <w:rPr>
      <w:rFonts w:eastAsia="Times New Roman" w:cs="Tahoma"/>
      <w:sz w:val="16"/>
      <w:szCs w:val="16"/>
      <w:lang w:eastAsia="el-GR"/>
    </w:rPr>
  </w:style>
  <w:style w:type="paragraph" w:customStyle="1" w:styleId="xl563">
    <w:name w:val="xl563"/>
    <w:basedOn w:val="Normal"/>
    <w:rsid w:val="003D3A69"/>
    <w:pPr>
      <w:pBdr>
        <w:top w:val="double" w:sz="6" w:space="0" w:color="auto"/>
        <w:left w:val="double" w:sz="6" w:space="0" w:color="auto"/>
        <w:bottom w:val="double" w:sz="6" w:space="0" w:color="auto"/>
        <w:right w:val="double" w:sz="6" w:space="0" w:color="auto"/>
      </w:pBdr>
      <w:spacing w:before="100" w:beforeAutospacing="1" w:after="100" w:afterAutospacing="1" w:line="240" w:lineRule="auto"/>
      <w:jc w:val="left"/>
      <w:textAlignment w:val="center"/>
    </w:pPr>
    <w:rPr>
      <w:rFonts w:eastAsia="Times New Roman" w:cs="Tahoma"/>
      <w:sz w:val="16"/>
      <w:szCs w:val="16"/>
      <w:lang w:eastAsia="el-GR"/>
    </w:rPr>
  </w:style>
  <w:style w:type="paragraph" w:customStyle="1" w:styleId="xl564">
    <w:name w:val="xl564"/>
    <w:basedOn w:val="Normal"/>
    <w:rsid w:val="003D3A69"/>
    <w:pPr>
      <w:pBdr>
        <w:top w:val="double" w:sz="6" w:space="0" w:color="auto"/>
        <w:left w:val="double" w:sz="6" w:space="0" w:color="auto"/>
        <w:bottom w:val="double" w:sz="6" w:space="0" w:color="auto"/>
        <w:right w:val="double" w:sz="6" w:space="0" w:color="auto"/>
      </w:pBdr>
      <w:spacing w:before="100" w:beforeAutospacing="1" w:after="100" w:afterAutospacing="1" w:line="240" w:lineRule="auto"/>
      <w:jc w:val="center"/>
      <w:textAlignment w:val="center"/>
    </w:pPr>
    <w:rPr>
      <w:rFonts w:eastAsia="Times New Roman" w:cs="Tahoma"/>
      <w:sz w:val="16"/>
      <w:szCs w:val="16"/>
      <w:lang w:eastAsia="el-GR"/>
    </w:rPr>
  </w:style>
  <w:style w:type="paragraph" w:customStyle="1" w:styleId="xl565">
    <w:name w:val="xl565"/>
    <w:basedOn w:val="Normal"/>
    <w:rsid w:val="003D3A69"/>
    <w:pPr>
      <w:pBdr>
        <w:top w:val="double" w:sz="6" w:space="0" w:color="auto"/>
        <w:left w:val="double" w:sz="6" w:space="0" w:color="auto"/>
        <w:bottom w:val="double" w:sz="6" w:space="0" w:color="auto"/>
        <w:right w:val="double" w:sz="6" w:space="0" w:color="auto"/>
      </w:pBdr>
      <w:spacing w:before="100" w:beforeAutospacing="1" w:after="100" w:afterAutospacing="1" w:line="240" w:lineRule="auto"/>
      <w:jc w:val="right"/>
      <w:textAlignment w:val="center"/>
    </w:pPr>
    <w:rPr>
      <w:rFonts w:eastAsia="Times New Roman" w:cs="Tahoma"/>
      <w:sz w:val="16"/>
      <w:szCs w:val="16"/>
      <w:lang w:eastAsia="el-GR"/>
    </w:rPr>
  </w:style>
  <w:style w:type="paragraph" w:customStyle="1" w:styleId="xl566">
    <w:name w:val="xl566"/>
    <w:basedOn w:val="Normal"/>
    <w:rsid w:val="003D3A69"/>
    <w:pPr>
      <w:pBdr>
        <w:top w:val="double" w:sz="6" w:space="0" w:color="auto"/>
        <w:left w:val="double" w:sz="6" w:space="0" w:color="auto"/>
        <w:bottom w:val="double" w:sz="6" w:space="0" w:color="auto"/>
        <w:right w:val="double" w:sz="6" w:space="0" w:color="auto"/>
      </w:pBdr>
      <w:shd w:val="clear" w:color="000000" w:fill="404040"/>
      <w:spacing w:before="100" w:beforeAutospacing="1" w:after="100" w:afterAutospacing="1" w:line="240" w:lineRule="auto"/>
      <w:jc w:val="center"/>
      <w:textAlignment w:val="center"/>
    </w:pPr>
    <w:rPr>
      <w:rFonts w:eastAsia="Times New Roman" w:cs="Tahoma"/>
      <w:b/>
      <w:bCs/>
      <w:sz w:val="16"/>
      <w:szCs w:val="16"/>
      <w:lang w:eastAsia="el-GR"/>
    </w:rPr>
  </w:style>
  <w:style w:type="paragraph" w:customStyle="1" w:styleId="xl567">
    <w:name w:val="xl567"/>
    <w:basedOn w:val="Normal"/>
    <w:rsid w:val="003D3A69"/>
    <w:pPr>
      <w:pBdr>
        <w:top w:val="double" w:sz="6" w:space="0" w:color="auto"/>
        <w:left w:val="double" w:sz="6" w:space="0" w:color="auto"/>
        <w:bottom w:val="double" w:sz="6" w:space="0" w:color="auto"/>
        <w:right w:val="double" w:sz="6" w:space="0" w:color="auto"/>
      </w:pBdr>
      <w:spacing w:before="100" w:beforeAutospacing="1" w:after="100" w:afterAutospacing="1" w:line="240" w:lineRule="auto"/>
      <w:jc w:val="center"/>
      <w:textAlignment w:val="center"/>
    </w:pPr>
    <w:rPr>
      <w:rFonts w:eastAsia="Times New Roman" w:cs="Tahoma"/>
      <w:sz w:val="16"/>
      <w:szCs w:val="16"/>
      <w:lang w:eastAsia="el-GR"/>
    </w:rPr>
  </w:style>
  <w:style w:type="paragraph" w:customStyle="1" w:styleId="xl568">
    <w:name w:val="xl568"/>
    <w:basedOn w:val="Normal"/>
    <w:rsid w:val="003D3A69"/>
    <w:pPr>
      <w:pBdr>
        <w:top w:val="double" w:sz="6" w:space="0" w:color="auto"/>
        <w:left w:val="double" w:sz="6" w:space="0" w:color="auto"/>
        <w:bottom w:val="double" w:sz="6" w:space="0" w:color="auto"/>
        <w:right w:val="double" w:sz="6" w:space="0" w:color="auto"/>
      </w:pBdr>
      <w:spacing w:before="100" w:beforeAutospacing="1" w:after="100" w:afterAutospacing="1" w:line="240" w:lineRule="auto"/>
      <w:jc w:val="left"/>
      <w:textAlignment w:val="center"/>
    </w:pPr>
    <w:rPr>
      <w:rFonts w:eastAsia="Times New Roman" w:cs="Tahoma"/>
      <w:sz w:val="16"/>
      <w:szCs w:val="16"/>
      <w:lang w:eastAsia="el-GR"/>
    </w:rPr>
  </w:style>
  <w:style w:type="paragraph" w:customStyle="1" w:styleId="xl569">
    <w:name w:val="xl569"/>
    <w:basedOn w:val="Normal"/>
    <w:rsid w:val="003D3A69"/>
    <w:pPr>
      <w:pBdr>
        <w:top w:val="double" w:sz="6" w:space="0" w:color="auto"/>
        <w:left w:val="double" w:sz="6" w:space="0" w:color="auto"/>
        <w:bottom w:val="double" w:sz="6" w:space="0" w:color="auto"/>
        <w:right w:val="double" w:sz="6" w:space="0" w:color="auto"/>
      </w:pBdr>
      <w:spacing w:before="100" w:beforeAutospacing="1" w:after="100" w:afterAutospacing="1" w:line="240" w:lineRule="auto"/>
      <w:jc w:val="center"/>
      <w:textAlignment w:val="center"/>
    </w:pPr>
    <w:rPr>
      <w:rFonts w:eastAsia="Times New Roman" w:cs="Tahoma"/>
      <w:sz w:val="16"/>
      <w:szCs w:val="16"/>
      <w:lang w:eastAsia="el-GR"/>
    </w:rPr>
  </w:style>
  <w:style w:type="paragraph" w:customStyle="1" w:styleId="xl570">
    <w:name w:val="xl570"/>
    <w:basedOn w:val="Normal"/>
    <w:rsid w:val="003D3A69"/>
    <w:pPr>
      <w:pBdr>
        <w:top w:val="double" w:sz="6" w:space="0" w:color="auto"/>
        <w:left w:val="double" w:sz="6" w:space="0" w:color="auto"/>
        <w:bottom w:val="double" w:sz="6" w:space="0" w:color="auto"/>
        <w:right w:val="double" w:sz="6" w:space="0" w:color="auto"/>
      </w:pBdr>
      <w:spacing w:before="100" w:beforeAutospacing="1" w:after="100" w:afterAutospacing="1" w:line="240" w:lineRule="auto"/>
      <w:jc w:val="right"/>
      <w:textAlignment w:val="center"/>
    </w:pPr>
    <w:rPr>
      <w:rFonts w:eastAsia="Times New Roman" w:cs="Tahoma"/>
      <w:sz w:val="16"/>
      <w:szCs w:val="16"/>
      <w:lang w:eastAsia="el-GR"/>
    </w:rPr>
  </w:style>
  <w:style w:type="paragraph" w:customStyle="1" w:styleId="xl571">
    <w:name w:val="xl571"/>
    <w:basedOn w:val="Normal"/>
    <w:rsid w:val="003D3A69"/>
    <w:pPr>
      <w:pBdr>
        <w:top w:val="double" w:sz="6" w:space="0" w:color="auto"/>
        <w:left w:val="double" w:sz="6" w:space="0" w:color="auto"/>
        <w:bottom w:val="double" w:sz="6" w:space="0" w:color="auto"/>
        <w:right w:val="double" w:sz="6" w:space="0" w:color="auto"/>
      </w:pBdr>
      <w:spacing w:before="100" w:beforeAutospacing="1" w:after="100" w:afterAutospacing="1" w:line="240" w:lineRule="auto"/>
      <w:jc w:val="center"/>
      <w:textAlignment w:val="center"/>
    </w:pPr>
    <w:rPr>
      <w:rFonts w:eastAsia="Times New Roman" w:cs="Tahoma"/>
      <w:sz w:val="16"/>
      <w:szCs w:val="16"/>
      <w:lang w:eastAsia="el-GR"/>
    </w:rPr>
  </w:style>
  <w:style w:type="paragraph" w:customStyle="1" w:styleId="xl572">
    <w:name w:val="xl572"/>
    <w:basedOn w:val="Normal"/>
    <w:rsid w:val="003D3A69"/>
    <w:pPr>
      <w:pBdr>
        <w:top w:val="double" w:sz="6" w:space="0" w:color="auto"/>
        <w:left w:val="double" w:sz="6" w:space="0" w:color="auto"/>
        <w:bottom w:val="double" w:sz="6" w:space="0" w:color="auto"/>
        <w:right w:val="double" w:sz="6" w:space="0" w:color="auto"/>
      </w:pBdr>
      <w:spacing w:before="100" w:beforeAutospacing="1" w:after="100" w:afterAutospacing="1" w:line="240" w:lineRule="auto"/>
      <w:jc w:val="left"/>
      <w:textAlignment w:val="center"/>
    </w:pPr>
    <w:rPr>
      <w:rFonts w:eastAsia="Times New Roman" w:cs="Tahoma"/>
      <w:sz w:val="16"/>
      <w:szCs w:val="16"/>
      <w:lang w:eastAsia="el-GR"/>
    </w:rPr>
  </w:style>
  <w:style w:type="paragraph" w:customStyle="1" w:styleId="xl573">
    <w:name w:val="xl573"/>
    <w:basedOn w:val="Normal"/>
    <w:rsid w:val="003D3A69"/>
    <w:pPr>
      <w:pBdr>
        <w:top w:val="double" w:sz="6" w:space="0" w:color="auto"/>
        <w:left w:val="double" w:sz="6" w:space="0" w:color="auto"/>
        <w:bottom w:val="double" w:sz="6" w:space="0" w:color="auto"/>
        <w:right w:val="double" w:sz="6" w:space="0" w:color="auto"/>
      </w:pBdr>
      <w:spacing w:before="100" w:beforeAutospacing="1" w:after="100" w:afterAutospacing="1" w:line="240" w:lineRule="auto"/>
      <w:jc w:val="center"/>
      <w:textAlignment w:val="center"/>
    </w:pPr>
    <w:rPr>
      <w:rFonts w:eastAsia="Times New Roman" w:cs="Tahoma"/>
      <w:sz w:val="16"/>
      <w:szCs w:val="16"/>
      <w:lang w:eastAsia="el-GR"/>
    </w:rPr>
  </w:style>
  <w:style w:type="paragraph" w:customStyle="1" w:styleId="xl574">
    <w:name w:val="xl574"/>
    <w:basedOn w:val="Normal"/>
    <w:rsid w:val="003D3A69"/>
    <w:pPr>
      <w:pBdr>
        <w:top w:val="double" w:sz="6" w:space="0" w:color="auto"/>
        <w:left w:val="double" w:sz="6" w:space="0" w:color="auto"/>
        <w:bottom w:val="double" w:sz="6" w:space="0" w:color="auto"/>
        <w:right w:val="double" w:sz="6" w:space="0" w:color="auto"/>
      </w:pBdr>
      <w:spacing w:before="100" w:beforeAutospacing="1" w:after="100" w:afterAutospacing="1" w:line="240" w:lineRule="auto"/>
      <w:jc w:val="right"/>
      <w:textAlignment w:val="center"/>
    </w:pPr>
    <w:rPr>
      <w:rFonts w:eastAsia="Times New Roman" w:cs="Tahoma"/>
      <w:sz w:val="16"/>
      <w:szCs w:val="16"/>
      <w:lang w:eastAsia="el-GR"/>
    </w:rPr>
  </w:style>
  <w:style w:type="paragraph" w:customStyle="1" w:styleId="xl575">
    <w:name w:val="xl575"/>
    <w:basedOn w:val="Normal"/>
    <w:rsid w:val="003D3A69"/>
    <w:pPr>
      <w:pBdr>
        <w:top w:val="double" w:sz="6" w:space="0" w:color="auto"/>
        <w:left w:val="double" w:sz="6" w:space="0" w:color="auto"/>
        <w:bottom w:val="double" w:sz="6" w:space="0" w:color="auto"/>
        <w:right w:val="double" w:sz="6" w:space="0" w:color="auto"/>
      </w:pBdr>
      <w:shd w:val="clear" w:color="000000" w:fill="404040"/>
      <w:spacing w:before="100" w:beforeAutospacing="1" w:after="100" w:afterAutospacing="1" w:line="240" w:lineRule="auto"/>
      <w:jc w:val="center"/>
      <w:textAlignment w:val="center"/>
    </w:pPr>
    <w:rPr>
      <w:rFonts w:eastAsia="Times New Roman" w:cs="Tahoma"/>
      <w:b/>
      <w:bCs/>
      <w:sz w:val="16"/>
      <w:szCs w:val="16"/>
      <w:lang w:eastAsia="el-GR"/>
    </w:rPr>
  </w:style>
  <w:style w:type="paragraph" w:customStyle="1" w:styleId="xl576">
    <w:name w:val="xl576"/>
    <w:basedOn w:val="Normal"/>
    <w:rsid w:val="003D3A69"/>
    <w:pPr>
      <w:pBdr>
        <w:top w:val="double" w:sz="6" w:space="0" w:color="auto"/>
        <w:left w:val="double" w:sz="6" w:space="0" w:color="auto"/>
        <w:bottom w:val="double" w:sz="6" w:space="0" w:color="auto"/>
        <w:right w:val="double" w:sz="6" w:space="0" w:color="auto"/>
      </w:pBdr>
      <w:spacing w:before="100" w:beforeAutospacing="1" w:after="100" w:afterAutospacing="1" w:line="240" w:lineRule="auto"/>
      <w:jc w:val="left"/>
      <w:textAlignment w:val="center"/>
    </w:pPr>
    <w:rPr>
      <w:rFonts w:eastAsia="Times New Roman" w:cs="Tahoma"/>
      <w:sz w:val="16"/>
      <w:szCs w:val="16"/>
      <w:lang w:eastAsia="el-GR"/>
    </w:rPr>
  </w:style>
  <w:style w:type="paragraph" w:customStyle="1" w:styleId="xl577">
    <w:name w:val="xl577"/>
    <w:basedOn w:val="Normal"/>
    <w:rsid w:val="003D3A69"/>
    <w:pPr>
      <w:pBdr>
        <w:top w:val="double" w:sz="6" w:space="0" w:color="auto"/>
        <w:left w:val="double" w:sz="6" w:space="0" w:color="auto"/>
        <w:bottom w:val="double" w:sz="6" w:space="0" w:color="auto"/>
        <w:right w:val="double" w:sz="6" w:space="0" w:color="auto"/>
      </w:pBdr>
      <w:spacing w:before="100" w:beforeAutospacing="1" w:after="100" w:afterAutospacing="1" w:line="240" w:lineRule="auto"/>
      <w:jc w:val="center"/>
      <w:textAlignment w:val="center"/>
    </w:pPr>
    <w:rPr>
      <w:rFonts w:eastAsia="Times New Roman" w:cs="Tahoma"/>
      <w:sz w:val="16"/>
      <w:szCs w:val="16"/>
      <w:lang w:eastAsia="el-GR"/>
    </w:rPr>
  </w:style>
  <w:style w:type="paragraph" w:customStyle="1" w:styleId="xl578">
    <w:name w:val="xl578"/>
    <w:basedOn w:val="Normal"/>
    <w:rsid w:val="003D3A69"/>
    <w:pPr>
      <w:pBdr>
        <w:top w:val="double" w:sz="6" w:space="0" w:color="auto"/>
        <w:left w:val="double" w:sz="6" w:space="0" w:color="auto"/>
        <w:bottom w:val="double" w:sz="6" w:space="0" w:color="auto"/>
        <w:right w:val="double" w:sz="6" w:space="0" w:color="auto"/>
      </w:pBdr>
      <w:spacing w:before="100" w:beforeAutospacing="1" w:after="100" w:afterAutospacing="1" w:line="240" w:lineRule="auto"/>
      <w:jc w:val="right"/>
      <w:textAlignment w:val="center"/>
    </w:pPr>
    <w:rPr>
      <w:rFonts w:eastAsia="Times New Roman" w:cs="Tahoma"/>
      <w:sz w:val="16"/>
      <w:szCs w:val="16"/>
      <w:lang w:eastAsia="el-GR"/>
    </w:rPr>
  </w:style>
  <w:style w:type="paragraph" w:customStyle="1" w:styleId="xl579">
    <w:name w:val="xl579"/>
    <w:basedOn w:val="Normal"/>
    <w:rsid w:val="003D3A69"/>
    <w:pPr>
      <w:pBdr>
        <w:top w:val="double" w:sz="6" w:space="0" w:color="auto"/>
        <w:left w:val="double" w:sz="6" w:space="0" w:color="auto"/>
        <w:bottom w:val="double" w:sz="6" w:space="0" w:color="auto"/>
        <w:right w:val="double" w:sz="6" w:space="0" w:color="auto"/>
      </w:pBdr>
      <w:spacing w:before="100" w:beforeAutospacing="1" w:after="100" w:afterAutospacing="1" w:line="240" w:lineRule="auto"/>
      <w:jc w:val="left"/>
      <w:textAlignment w:val="center"/>
    </w:pPr>
    <w:rPr>
      <w:rFonts w:eastAsia="Times New Roman" w:cs="Tahoma"/>
      <w:sz w:val="16"/>
      <w:szCs w:val="16"/>
      <w:lang w:eastAsia="el-GR"/>
    </w:rPr>
  </w:style>
  <w:style w:type="paragraph" w:customStyle="1" w:styleId="xl580">
    <w:name w:val="xl580"/>
    <w:basedOn w:val="Normal"/>
    <w:rsid w:val="003D3A69"/>
    <w:pPr>
      <w:pBdr>
        <w:top w:val="double" w:sz="6" w:space="0" w:color="auto"/>
        <w:left w:val="double" w:sz="6" w:space="0" w:color="auto"/>
        <w:bottom w:val="double" w:sz="6" w:space="0" w:color="auto"/>
        <w:right w:val="double" w:sz="6" w:space="0" w:color="auto"/>
      </w:pBdr>
      <w:spacing w:before="100" w:beforeAutospacing="1" w:after="100" w:afterAutospacing="1" w:line="240" w:lineRule="auto"/>
      <w:jc w:val="center"/>
      <w:textAlignment w:val="center"/>
    </w:pPr>
    <w:rPr>
      <w:rFonts w:eastAsia="Times New Roman" w:cs="Tahoma"/>
      <w:sz w:val="16"/>
      <w:szCs w:val="16"/>
      <w:lang w:eastAsia="el-GR"/>
    </w:rPr>
  </w:style>
  <w:style w:type="paragraph" w:customStyle="1" w:styleId="xl581">
    <w:name w:val="xl581"/>
    <w:basedOn w:val="Normal"/>
    <w:rsid w:val="003D3A69"/>
    <w:pPr>
      <w:pBdr>
        <w:top w:val="double" w:sz="6" w:space="0" w:color="auto"/>
        <w:left w:val="double" w:sz="6" w:space="0" w:color="auto"/>
        <w:bottom w:val="double" w:sz="6" w:space="0" w:color="auto"/>
        <w:right w:val="double" w:sz="6" w:space="0" w:color="auto"/>
      </w:pBdr>
      <w:spacing w:before="100" w:beforeAutospacing="1" w:after="100" w:afterAutospacing="1" w:line="240" w:lineRule="auto"/>
      <w:jc w:val="right"/>
      <w:textAlignment w:val="center"/>
    </w:pPr>
    <w:rPr>
      <w:rFonts w:eastAsia="Times New Roman" w:cs="Tahoma"/>
      <w:sz w:val="16"/>
      <w:szCs w:val="16"/>
      <w:lang w:eastAsia="el-GR"/>
    </w:rPr>
  </w:style>
  <w:style w:type="paragraph" w:customStyle="1" w:styleId="xl582">
    <w:name w:val="xl582"/>
    <w:basedOn w:val="Normal"/>
    <w:rsid w:val="003D3A69"/>
    <w:pPr>
      <w:pBdr>
        <w:top w:val="double" w:sz="6" w:space="0" w:color="auto"/>
        <w:left w:val="double" w:sz="6" w:space="0" w:color="auto"/>
        <w:bottom w:val="double" w:sz="6" w:space="0" w:color="auto"/>
        <w:right w:val="double" w:sz="6" w:space="0" w:color="auto"/>
      </w:pBdr>
      <w:spacing w:before="100" w:beforeAutospacing="1" w:after="100" w:afterAutospacing="1" w:line="240" w:lineRule="auto"/>
      <w:jc w:val="left"/>
      <w:textAlignment w:val="center"/>
    </w:pPr>
    <w:rPr>
      <w:rFonts w:eastAsia="Times New Roman" w:cs="Tahoma"/>
      <w:sz w:val="16"/>
      <w:szCs w:val="16"/>
      <w:lang w:eastAsia="el-GR"/>
    </w:rPr>
  </w:style>
  <w:style w:type="paragraph" w:customStyle="1" w:styleId="xl583">
    <w:name w:val="xl583"/>
    <w:basedOn w:val="Normal"/>
    <w:rsid w:val="003D3A69"/>
    <w:pPr>
      <w:pBdr>
        <w:top w:val="double" w:sz="6" w:space="0" w:color="auto"/>
        <w:left w:val="double" w:sz="6" w:space="0" w:color="auto"/>
        <w:bottom w:val="double" w:sz="6" w:space="0" w:color="auto"/>
        <w:right w:val="double" w:sz="6" w:space="0" w:color="auto"/>
      </w:pBdr>
      <w:spacing w:before="100" w:beforeAutospacing="1" w:after="100" w:afterAutospacing="1" w:line="240" w:lineRule="auto"/>
      <w:jc w:val="center"/>
      <w:textAlignment w:val="center"/>
    </w:pPr>
    <w:rPr>
      <w:rFonts w:eastAsia="Times New Roman" w:cs="Tahoma"/>
      <w:sz w:val="16"/>
      <w:szCs w:val="16"/>
      <w:lang w:eastAsia="el-GR"/>
    </w:rPr>
  </w:style>
  <w:style w:type="paragraph" w:customStyle="1" w:styleId="xl584">
    <w:name w:val="xl584"/>
    <w:basedOn w:val="Normal"/>
    <w:rsid w:val="003D3A69"/>
    <w:pPr>
      <w:pBdr>
        <w:top w:val="double" w:sz="6" w:space="0" w:color="auto"/>
        <w:left w:val="double" w:sz="6" w:space="0" w:color="auto"/>
        <w:bottom w:val="double" w:sz="6" w:space="0" w:color="auto"/>
        <w:right w:val="double" w:sz="6" w:space="0" w:color="auto"/>
      </w:pBdr>
      <w:spacing w:before="100" w:beforeAutospacing="1" w:after="100" w:afterAutospacing="1" w:line="240" w:lineRule="auto"/>
      <w:jc w:val="right"/>
      <w:textAlignment w:val="center"/>
    </w:pPr>
    <w:rPr>
      <w:rFonts w:eastAsia="Times New Roman" w:cs="Tahoma"/>
      <w:sz w:val="16"/>
      <w:szCs w:val="16"/>
      <w:lang w:eastAsia="el-GR"/>
    </w:rPr>
  </w:style>
  <w:style w:type="paragraph" w:customStyle="1" w:styleId="xl585">
    <w:name w:val="xl585"/>
    <w:basedOn w:val="Normal"/>
    <w:rsid w:val="003D3A69"/>
    <w:pPr>
      <w:pBdr>
        <w:top w:val="double" w:sz="6" w:space="0" w:color="auto"/>
        <w:left w:val="double" w:sz="6" w:space="0" w:color="auto"/>
        <w:bottom w:val="double" w:sz="6" w:space="0" w:color="auto"/>
        <w:right w:val="double" w:sz="6" w:space="0" w:color="auto"/>
      </w:pBdr>
      <w:spacing w:before="100" w:beforeAutospacing="1" w:after="100" w:afterAutospacing="1" w:line="240" w:lineRule="auto"/>
      <w:jc w:val="left"/>
      <w:textAlignment w:val="center"/>
    </w:pPr>
    <w:rPr>
      <w:rFonts w:eastAsia="Times New Roman" w:cs="Tahoma"/>
      <w:sz w:val="16"/>
      <w:szCs w:val="16"/>
      <w:lang w:eastAsia="el-GR"/>
    </w:rPr>
  </w:style>
  <w:style w:type="paragraph" w:customStyle="1" w:styleId="xl586">
    <w:name w:val="xl586"/>
    <w:basedOn w:val="Normal"/>
    <w:rsid w:val="003D3A69"/>
    <w:pPr>
      <w:pBdr>
        <w:top w:val="double" w:sz="6" w:space="0" w:color="auto"/>
        <w:left w:val="double" w:sz="6" w:space="0" w:color="auto"/>
        <w:bottom w:val="double" w:sz="6" w:space="0" w:color="auto"/>
        <w:right w:val="double" w:sz="6" w:space="0" w:color="auto"/>
      </w:pBdr>
      <w:spacing w:before="100" w:beforeAutospacing="1" w:after="100" w:afterAutospacing="1" w:line="240" w:lineRule="auto"/>
      <w:jc w:val="center"/>
      <w:textAlignment w:val="center"/>
    </w:pPr>
    <w:rPr>
      <w:rFonts w:eastAsia="Times New Roman" w:cs="Tahoma"/>
      <w:sz w:val="16"/>
      <w:szCs w:val="16"/>
      <w:lang w:eastAsia="el-GR"/>
    </w:rPr>
  </w:style>
  <w:style w:type="paragraph" w:customStyle="1" w:styleId="xl587">
    <w:name w:val="xl587"/>
    <w:basedOn w:val="Normal"/>
    <w:rsid w:val="003D3A69"/>
    <w:pPr>
      <w:pBdr>
        <w:top w:val="double" w:sz="6" w:space="0" w:color="auto"/>
        <w:left w:val="double" w:sz="6" w:space="0" w:color="auto"/>
        <w:bottom w:val="double" w:sz="6" w:space="0" w:color="auto"/>
        <w:right w:val="double" w:sz="6" w:space="0" w:color="auto"/>
      </w:pBdr>
      <w:spacing w:before="100" w:beforeAutospacing="1" w:after="100" w:afterAutospacing="1" w:line="240" w:lineRule="auto"/>
      <w:jc w:val="right"/>
      <w:textAlignment w:val="center"/>
    </w:pPr>
    <w:rPr>
      <w:rFonts w:eastAsia="Times New Roman" w:cs="Tahoma"/>
      <w:sz w:val="16"/>
      <w:szCs w:val="16"/>
      <w:lang w:eastAsia="el-GR"/>
    </w:rPr>
  </w:style>
  <w:style w:type="paragraph" w:customStyle="1" w:styleId="xl588">
    <w:name w:val="xl588"/>
    <w:basedOn w:val="Normal"/>
    <w:rsid w:val="003D3A69"/>
    <w:pPr>
      <w:pBdr>
        <w:top w:val="double" w:sz="6" w:space="0" w:color="auto"/>
        <w:left w:val="double" w:sz="6" w:space="0" w:color="auto"/>
        <w:bottom w:val="double" w:sz="6" w:space="0" w:color="auto"/>
        <w:right w:val="double" w:sz="6" w:space="0" w:color="auto"/>
      </w:pBdr>
      <w:spacing w:before="100" w:beforeAutospacing="1" w:after="100" w:afterAutospacing="1" w:line="240" w:lineRule="auto"/>
      <w:jc w:val="left"/>
      <w:textAlignment w:val="center"/>
    </w:pPr>
    <w:rPr>
      <w:rFonts w:eastAsia="Times New Roman" w:cs="Tahoma"/>
      <w:sz w:val="16"/>
      <w:szCs w:val="16"/>
      <w:lang w:eastAsia="el-GR"/>
    </w:rPr>
  </w:style>
  <w:style w:type="paragraph" w:customStyle="1" w:styleId="xl589">
    <w:name w:val="xl589"/>
    <w:basedOn w:val="Normal"/>
    <w:rsid w:val="003D3A69"/>
    <w:pPr>
      <w:pBdr>
        <w:top w:val="double" w:sz="6" w:space="0" w:color="auto"/>
        <w:left w:val="double" w:sz="6" w:space="0" w:color="auto"/>
        <w:bottom w:val="double" w:sz="6" w:space="0" w:color="auto"/>
        <w:right w:val="double" w:sz="6" w:space="0" w:color="auto"/>
      </w:pBdr>
      <w:spacing w:before="100" w:beforeAutospacing="1" w:after="100" w:afterAutospacing="1" w:line="240" w:lineRule="auto"/>
      <w:jc w:val="center"/>
      <w:textAlignment w:val="center"/>
    </w:pPr>
    <w:rPr>
      <w:rFonts w:eastAsia="Times New Roman" w:cs="Tahoma"/>
      <w:sz w:val="16"/>
      <w:szCs w:val="16"/>
      <w:lang w:eastAsia="el-GR"/>
    </w:rPr>
  </w:style>
  <w:style w:type="paragraph" w:customStyle="1" w:styleId="xl590">
    <w:name w:val="xl590"/>
    <w:basedOn w:val="Normal"/>
    <w:rsid w:val="003D3A69"/>
    <w:pPr>
      <w:pBdr>
        <w:top w:val="double" w:sz="6" w:space="0" w:color="auto"/>
        <w:left w:val="double" w:sz="6" w:space="0" w:color="auto"/>
        <w:bottom w:val="double" w:sz="6" w:space="0" w:color="auto"/>
        <w:right w:val="double" w:sz="6" w:space="0" w:color="auto"/>
      </w:pBdr>
      <w:spacing w:before="100" w:beforeAutospacing="1" w:after="100" w:afterAutospacing="1" w:line="240" w:lineRule="auto"/>
      <w:jc w:val="right"/>
      <w:textAlignment w:val="center"/>
    </w:pPr>
    <w:rPr>
      <w:rFonts w:eastAsia="Times New Roman" w:cs="Tahoma"/>
      <w:sz w:val="16"/>
      <w:szCs w:val="16"/>
      <w:lang w:eastAsia="el-GR"/>
    </w:rPr>
  </w:style>
  <w:style w:type="paragraph" w:customStyle="1" w:styleId="xl591">
    <w:name w:val="xl591"/>
    <w:basedOn w:val="Normal"/>
    <w:rsid w:val="003D3A69"/>
    <w:pPr>
      <w:pBdr>
        <w:top w:val="double" w:sz="6" w:space="0" w:color="auto"/>
        <w:left w:val="double" w:sz="6" w:space="0" w:color="auto"/>
        <w:bottom w:val="double" w:sz="6" w:space="0" w:color="auto"/>
        <w:right w:val="double" w:sz="6" w:space="0" w:color="auto"/>
      </w:pBdr>
      <w:spacing w:before="100" w:beforeAutospacing="1" w:after="100" w:afterAutospacing="1" w:line="240" w:lineRule="auto"/>
      <w:jc w:val="left"/>
      <w:textAlignment w:val="center"/>
    </w:pPr>
    <w:rPr>
      <w:rFonts w:eastAsia="Times New Roman" w:cs="Tahoma"/>
      <w:sz w:val="16"/>
      <w:szCs w:val="16"/>
      <w:lang w:eastAsia="el-GR"/>
    </w:rPr>
  </w:style>
  <w:style w:type="paragraph" w:customStyle="1" w:styleId="xl592">
    <w:name w:val="xl592"/>
    <w:basedOn w:val="Normal"/>
    <w:rsid w:val="003D3A69"/>
    <w:pPr>
      <w:pBdr>
        <w:top w:val="double" w:sz="6" w:space="0" w:color="auto"/>
        <w:left w:val="double" w:sz="6" w:space="0" w:color="auto"/>
        <w:bottom w:val="double" w:sz="6" w:space="0" w:color="auto"/>
        <w:right w:val="double" w:sz="6" w:space="0" w:color="auto"/>
      </w:pBdr>
      <w:spacing w:before="100" w:beforeAutospacing="1" w:after="100" w:afterAutospacing="1" w:line="240" w:lineRule="auto"/>
      <w:jc w:val="center"/>
      <w:textAlignment w:val="center"/>
    </w:pPr>
    <w:rPr>
      <w:rFonts w:eastAsia="Times New Roman" w:cs="Tahoma"/>
      <w:sz w:val="16"/>
      <w:szCs w:val="16"/>
      <w:lang w:eastAsia="el-GR"/>
    </w:rPr>
  </w:style>
  <w:style w:type="paragraph" w:customStyle="1" w:styleId="xl593">
    <w:name w:val="xl593"/>
    <w:basedOn w:val="Normal"/>
    <w:rsid w:val="003D3A69"/>
    <w:pPr>
      <w:pBdr>
        <w:top w:val="double" w:sz="6" w:space="0" w:color="auto"/>
        <w:left w:val="double" w:sz="6" w:space="0" w:color="auto"/>
        <w:bottom w:val="double" w:sz="6" w:space="0" w:color="auto"/>
        <w:right w:val="double" w:sz="6" w:space="0" w:color="auto"/>
      </w:pBdr>
      <w:spacing w:before="100" w:beforeAutospacing="1" w:after="100" w:afterAutospacing="1" w:line="240" w:lineRule="auto"/>
      <w:jc w:val="right"/>
      <w:textAlignment w:val="center"/>
    </w:pPr>
    <w:rPr>
      <w:rFonts w:eastAsia="Times New Roman" w:cs="Tahoma"/>
      <w:sz w:val="16"/>
      <w:szCs w:val="16"/>
      <w:lang w:eastAsia="el-GR"/>
    </w:rPr>
  </w:style>
  <w:style w:type="paragraph" w:customStyle="1" w:styleId="xl594">
    <w:name w:val="xl594"/>
    <w:basedOn w:val="Normal"/>
    <w:rsid w:val="003D3A69"/>
    <w:pPr>
      <w:pBdr>
        <w:top w:val="double" w:sz="6" w:space="0" w:color="auto"/>
        <w:left w:val="double" w:sz="6" w:space="0" w:color="auto"/>
        <w:bottom w:val="double" w:sz="6" w:space="0" w:color="auto"/>
        <w:right w:val="double" w:sz="6" w:space="0" w:color="auto"/>
      </w:pBdr>
      <w:spacing w:before="100" w:beforeAutospacing="1" w:after="100" w:afterAutospacing="1" w:line="240" w:lineRule="auto"/>
      <w:jc w:val="left"/>
      <w:textAlignment w:val="center"/>
    </w:pPr>
    <w:rPr>
      <w:rFonts w:eastAsia="Times New Roman" w:cs="Tahoma"/>
      <w:sz w:val="16"/>
      <w:szCs w:val="16"/>
      <w:lang w:eastAsia="el-GR"/>
    </w:rPr>
  </w:style>
  <w:style w:type="paragraph" w:customStyle="1" w:styleId="xl595">
    <w:name w:val="xl595"/>
    <w:basedOn w:val="Normal"/>
    <w:rsid w:val="003D3A69"/>
    <w:pPr>
      <w:pBdr>
        <w:top w:val="double" w:sz="6" w:space="0" w:color="auto"/>
        <w:left w:val="double" w:sz="6" w:space="0" w:color="auto"/>
        <w:bottom w:val="double" w:sz="6" w:space="0" w:color="auto"/>
        <w:right w:val="double" w:sz="6" w:space="0" w:color="auto"/>
      </w:pBdr>
      <w:spacing w:before="100" w:beforeAutospacing="1" w:after="100" w:afterAutospacing="1" w:line="240" w:lineRule="auto"/>
      <w:jc w:val="center"/>
      <w:textAlignment w:val="center"/>
    </w:pPr>
    <w:rPr>
      <w:rFonts w:eastAsia="Times New Roman" w:cs="Tahoma"/>
      <w:sz w:val="16"/>
      <w:szCs w:val="16"/>
      <w:lang w:eastAsia="el-GR"/>
    </w:rPr>
  </w:style>
  <w:style w:type="paragraph" w:customStyle="1" w:styleId="xl596">
    <w:name w:val="xl596"/>
    <w:basedOn w:val="Normal"/>
    <w:rsid w:val="003D3A69"/>
    <w:pPr>
      <w:pBdr>
        <w:top w:val="double" w:sz="6" w:space="0" w:color="auto"/>
        <w:left w:val="double" w:sz="6" w:space="0" w:color="auto"/>
        <w:bottom w:val="double" w:sz="6" w:space="0" w:color="auto"/>
        <w:right w:val="double" w:sz="6" w:space="0" w:color="auto"/>
      </w:pBdr>
      <w:spacing w:before="100" w:beforeAutospacing="1" w:after="100" w:afterAutospacing="1" w:line="240" w:lineRule="auto"/>
      <w:jc w:val="right"/>
      <w:textAlignment w:val="center"/>
    </w:pPr>
    <w:rPr>
      <w:rFonts w:eastAsia="Times New Roman" w:cs="Tahoma"/>
      <w:sz w:val="16"/>
      <w:szCs w:val="16"/>
      <w:lang w:eastAsia="el-GR"/>
    </w:rPr>
  </w:style>
  <w:style w:type="paragraph" w:customStyle="1" w:styleId="xl597">
    <w:name w:val="xl597"/>
    <w:basedOn w:val="Normal"/>
    <w:rsid w:val="003D3A69"/>
    <w:pPr>
      <w:pBdr>
        <w:top w:val="double" w:sz="6" w:space="0" w:color="auto"/>
        <w:left w:val="double" w:sz="6" w:space="0" w:color="auto"/>
        <w:bottom w:val="double" w:sz="6" w:space="0" w:color="auto"/>
        <w:right w:val="double" w:sz="6" w:space="0" w:color="auto"/>
      </w:pBdr>
      <w:spacing w:before="100" w:beforeAutospacing="1" w:after="100" w:afterAutospacing="1" w:line="240" w:lineRule="auto"/>
      <w:jc w:val="left"/>
      <w:textAlignment w:val="center"/>
    </w:pPr>
    <w:rPr>
      <w:rFonts w:eastAsia="Times New Roman" w:cs="Tahoma"/>
      <w:sz w:val="16"/>
      <w:szCs w:val="16"/>
      <w:lang w:eastAsia="el-GR"/>
    </w:rPr>
  </w:style>
  <w:style w:type="paragraph" w:customStyle="1" w:styleId="xl598">
    <w:name w:val="xl598"/>
    <w:basedOn w:val="Normal"/>
    <w:rsid w:val="003D3A69"/>
    <w:pPr>
      <w:pBdr>
        <w:top w:val="double" w:sz="6" w:space="0" w:color="auto"/>
        <w:left w:val="double" w:sz="6" w:space="0" w:color="auto"/>
        <w:bottom w:val="double" w:sz="6" w:space="0" w:color="auto"/>
        <w:right w:val="double" w:sz="6" w:space="0" w:color="auto"/>
      </w:pBdr>
      <w:spacing w:before="100" w:beforeAutospacing="1" w:after="100" w:afterAutospacing="1" w:line="240" w:lineRule="auto"/>
      <w:jc w:val="center"/>
      <w:textAlignment w:val="center"/>
    </w:pPr>
    <w:rPr>
      <w:rFonts w:eastAsia="Times New Roman" w:cs="Tahoma"/>
      <w:sz w:val="16"/>
      <w:szCs w:val="16"/>
      <w:lang w:eastAsia="el-GR"/>
    </w:rPr>
  </w:style>
  <w:style w:type="paragraph" w:customStyle="1" w:styleId="xl599">
    <w:name w:val="xl599"/>
    <w:basedOn w:val="Normal"/>
    <w:rsid w:val="003D3A69"/>
    <w:pPr>
      <w:pBdr>
        <w:top w:val="double" w:sz="6" w:space="0" w:color="auto"/>
        <w:left w:val="double" w:sz="6" w:space="0" w:color="auto"/>
        <w:bottom w:val="double" w:sz="6" w:space="0" w:color="auto"/>
        <w:right w:val="double" w:sz="6" w:space="0" w:color="auto"/>
      </w:pBdr>
      <w:spacing w:before="100" w:beforeAutospacing="1" w:after="100" w:afterAutospacing="1" w:line="240" w:lineRule="auto"/>
      <w:jc w:val="right"/>
      <w:textAlignment w:val="center"/>
    </w:pPr>
    <w:rPr>
      <w:rFonts w:eastAsia="Times New Roman" w:cs="Tahoma"/>
      <w:sz w:val="16"/>
      <w:szCs w:val="16"/>
      <w:lang w:eastAsia="el-GR"/>
    </w:rPr>
  </w:style>
  <w:style w:type="paragraph" w:customStyle="1" w:styleId="xl600">
    <w:name w:val="xl600"/>
    <w:basedOn w:val="Normal"/>
    <w:rsid w:val="003D3A69"/>
    <w:pPr>
      <w:pBdr>
        <w:top w:val="double" w:sz="6" w:space="0" w:color="auto"/>
        <w:left w:val="double" w:sz="6" w:space="0" w:color="auto"/>
        <w:bottom w:val="double" w:sz="6" w:space="0" w:color="auto"/>
        <w:right w:val="double" w:sz="6" w:space="0" w:color="auto"/>
      </w:pBdr>
      <w:spacing w:before="100" w:beforeAutospacing="1" w:after="100" w:afterAutospacing="1" w:line="240" w:lineRule="auto"/>
      <w:jc w:val="left"/>
      <w:textAlignment w:val="center"/>
    </w:pPr>
    <w:rPr>
      <w:rFonts w:eastAsia="Times New Roman" w:cs="Tahoma"/>
      <w:sz w:val="16"/>
      <w:szCs w:val="16"/>
      <w:lang w:eastAsia="el-GR"/>
    </w:rPr>
  </w:style>
  <w:style w:type="paragraph" w:customStyle="1" w:styleId="xl601">
    <w:name w:val="xl601"/>
    <w:basedOn w:val="Normal"/>
    <w:rsid w:val="003D3A69"/>
    <w:pPr>
      <w:pBdr>
        <w:top w:val="double" w:sz="6" w:space="0" w:color="auto"/>
        <w:left w:val="double" w:sz="6" w:space="0" w:color="auto"/>
        <w:bottom w:val="double" w:sz="6" w:space="0" w:color="auto"/>
        <w:right w:val="double" w:sz="6" w:space="0" w:color="auto"/>
      </w:pBdr>
      <w:spacing w:before="100" w:beforeAutospacing="1" w:after="100" w:afterAutospacing="1" w:line="240" w:lineRule="auto"/>
      <w:jc w:val="center"/>
      <w:textAlignment w:val="center"/>
    </w:pPr>
    <w:rPr>
      <w:rFonts w:eastAsia="Times New Roman" w:cs="Tahoma"/>
      <w:sz w:val="16"/>
      <w:szCs w:val="16"/>
      <w:lang w:eastAsia="el-GR"/>
    </w:rPr>
  </w:style>
  <w:style w:type="paragraph" w:customStyle="1" w:styleId="xl602">
    <w:name w:val="xl602"/>
    <w:basedOn w:val="Normal"/>
    <w:rsid w:val="003D3A69"/>
    <w:pPr>
      <w:pBdr>
        <w:top w:val="double" w:sz="6" w:space="0" w:color="auto"/>
        <w:left w:val="double" w:sz="6" w:space="0" w:color="auto"/>
        <w:bottom w:val="double" w:sz="6" w:space="0" w:color="auto"/>
        <w:right w:val="double" w:sz="6" w:space="0" w:color="auto"/>
      </w:pBdr>
      <w:spacing w:before="100" w:beforeAutospacing="1" w:after="100" w:afterAutospacing="1" w:line="240" w:lineRule="auto"/>
      <w:jc w:val="right"/>
      <w:textAlignment w:val="center"/>
    </w:pPr>
    <w:rPr>
      <w:rFonts w:eastAsia="Times New Roman" w:cs="Tahoma"/>
      <w:sz w:val="16"/>
      <w:szCs w:val="16"/>
      <w:lang w:eastAsia="el-GR"/>
    </w:rPr>
  </w:style>
  <w:style w:type="paragraph" w:customStyle="1" w:styleId="xl603">
    <w:name w:val="xl603"/>
    <w:basedOn w:val="Normal"/>
    <w:rsid w:val="003D3A69"/>
    <w:pPr>
      <w:pBdr>
        <w:top w:val="double" w:sz="6" w:space="0" w:color="auto"/>
        <w:left w:val="double" w:sz="6" w:space="0" w:color="auto"/>
        <w:bottom w:val="double" w:sz="6" w:space="0" w:color="auto"/>
        <w:right w:val="double" w:sz="6" w:space="0" w:color="auto"/>
      </w:pBdr>
      <w:spacing w:before="100" w:beforeAutospacing="1" w:after="100" w:afterAutospacing="1" w:line="240" w:lineRule="auto"/>
      <w:jc w:val="left"/>
      <w:textAlignment w:val="center"/>
    </w:pPr>
    <w:rPr>
      <w:rFonts w:eastAsia="Times New Roman" w:cs="Tahoma"/>
      <w:sz w:val="16"/>
      <w:szCs w:val="16"/>
      <w:lang w:eastAsia="el-GR"/>
    </w:rPr>
  </w:style>
  <w:style w:type="paragraph" w:customStyle="1" w:styleId="xl604">
    <w:name w:val="xl604"/>
    <w:basedOn w:val="Normal"/>
    <w:rsid w:val="003D3A69"/>
    <w:pPr>
      <w:pBdr>
        <w:top w:val="double" w:sz="6" w:space="0" w:color="auto"/>
        <w:left w:val="double" w:sz="6" w:space="0" w:color="auto"/>
        <w:bottom w:val="double" w:sz="6" w:space="0" w:color="auto"/>
        <w:right w:val="double" w:sz="6" w:space="0" w:color="auto"/>
      </w:pBdr>
      <w:spacing w:before="100" w:beforeAutospacing="1" w:after="100" w:afterAutospacing="1" w:line="240" w:lineRule="auto"/>
      <w:jc w:val="center"/>
      <w:textAlignment w:val="center"/>
    </w:pPr>
    <w:rPr>
      <w:rFonts w:eastAsia="Times New Roman" w:cs="Tahoma"/>
      <w:sz w:val="16"/>
      <w:szCs w:val="16"/>
      <w:lang w:eastAsia="el-GR"/>
    </w:rPr>
  </w:style>
  <w:style w:type="paragraph" w:customStyle="1" w:styleId="xl605">
    <w:name w:val="xl605"/>
    <w:basedOn w:val="Normal"/>
    <w:rsid w:val="003D3A69"/>
    <w:pPr>
      <w:pBdr>
        <w:top w:val="double" w:sz="6" w:space="0" w:color="auto"/>
        <w:left w:val="double" w:sz="6" w:space="0" w:color="auto"/>
        <w:bottom w:val="double" w:sz="6" w:space="0" w:color="auto"/>
        <w:right w:val="double" w:sz="6" w:space="0" w:color="auto"/>
      </w:pBdr>
      <w:spacing w:before="100" w:beforeAutospacing="1" w:after="100" w:afterAutospacing="1" w:line="240" w:lineRule="auto"/>
      <w:jc w:val="right"/>
      <w:textAlignment w:val="center"/>
    </w:pPr>
    <w:rPr>
      <w:rFonts w:eastAsia="Times New Roman" w:cs="Tahoma"/>
      <w:sz w:val="16"/>
      <w:szCs w:val="16"/>
      <w:lang w:eastAsia="el-GR"/>
    </w:rPr>
  </w:style>
  <w:style w:type="paragraph" w:customStyle="1" w:styleId="xl606">
    <w:name w:val="xl606"/>
    <w:basedOn w:val="Normal"/>
    <w:rsid w:val="003D3A69"/>
    <w:pPr>
      <w:pBdr>
        <w:top w:val="double" w:sz="6" w:space="0" w:color="auto"/>
        <w:left w:val="double" w:sz="6" w:space="0" w:color="auto"/>
        <w:bottom w:val="double" w:sz="6" w:space="0" w:color="auto"/>
        <w:right w:val="double" w:sz="6" w:space="0" w:color="auto"/>
      </w:pBdr>
      <w:spacing w:before="100" w:beforeAutospacing="1" w:after="100" w:afterAutospacing="1" w:line="240" w:lineRule="auto"/>
      <w:jc w:val="left"/>
      <w:textAlignment w:val="center"/>
    </w:pPr>
    <w:rPr>
      <w:rFonts w:eastAsia="Times New Roman" w:cs="Tahoma"/>
      <w:sz w:val="16"/>
      <w:szCs w:val="16"/>
      <w:lang w:eastAsia="el-GR"/>
    </w:rPr>
  </w:style>
  <w:style w:type="paragraph" w:customStyle="1" w:styleId="xl607">
    <w:name w:val="xl607"/>
    <w:basedOn w:val="Normal"/>
    <w:rsid w:val="003D3A69"/>
    <w:pPr>
      <w:pBdr>
        <w:top w:val="double" w:sz="6" w:space="0" w:color="auto"/>
        <w:left w:val="double" w:sz="6" w:space="0" w:color="auto"/>
        <w:bottom w:val="double" w:sz="6" w:space="0" w:color="auto"/>
        <w:right w:val="double" w:sz="6" w:space="0" w:color="auto"/>
      </w:pBdr>
      <w:spacing w:before="100" w:beforeAutospacing="1" w:after="100" w:afterAutospacing="1" w:line="240" w:lineRule="auto"/>
      <w:jc w:val="center"/>
      <w:textAlignment w:val="center"/>
    </w:pPr>
    <w:rPr>
      <w:rFonts w:eastAsia="Times New Roman" w:cs="Tahoma"/>
      <w:sz w:val="16"/>
      <w:szCs w:val="16"/>
      <w:lang w:eastAsia="el-GR"/>
    </w:rPr>
  </w:style>
  <w:style w:type="paragraph" w:customStyle="1" w:styleId="xl608">
    <w:name w:val="xl608"/>
    <w:basedOn w:val="Normal"/>
    <w:rsid w:val="003D3A69"/>
    <w:pPr>
      <w:pBdr>
        <w:top w:val="double" w:sz="6" w:space="0" w:color="auto"/>
        <w:left w:val="double" w:sz="6" w:space="0" w:color="auto"/>
        <w:bottom w:val="double" w:sz="6" w:space="0" w:color="auto"/>
        <w:right w:val="double" w:sz="6" w:space="0" w:color="auto"/>
      </w:pBdr>
      <w:spacing w:before="100" w:beforeAutospacing="1" w:after="100" w:afterAutospacing="1" w:line="240" w:lineRule="auto"/>
      <w:jc w:val="right"/>
      <w:textAlignment w:val="center"/>
    </w:pPr>
    <w:rPr>
      <w:rFonts w:eastAsia="Times New Roman" w:cs="Tahoma"/>
      <w:sz w:val="16"/>
      <w:szCs w:val="16"/>
      <w:lang w:eastAsia="el-GR"/>
    </w:rPr>
  </w:style>
  <w:style w:type="paragraph" w:customStyle="1" w:styleId="xl609">
    <w:name w:val="xl609"/>
    <w:basedOn w:val="Normal"/>
    <w:rsid w:val="003D3A69"/>
    <w:pPr>
      <w:pBdr>
        <w:top w:val="double" w:sz="6" w:space="0" w:color="auto"/>
        <w:left w:val="double" w:sz="6" w:space="0" w:color="auto"/>
        <w:bottom w:val="double" w:sz="6" w:space="0" w:color="auto"/>
        <w:right w:val="double" w:sz="6" w:space="0" w:color="auto"/>
      </w:pBdr>
      <w:spacing w:before="100" w:beforeAutospacing="1" w:after="100" w:afterAutospacing="1" w:line="240" w:lineRule="auto"/>
      <w:jc w:val="left"/>
      <w:textAlignment w:val="center"/>
    </w:pPr>
    <w:rPr>
      <w:rFonts w:eastAsia="Times New Roman" w:cs="Tahoma"/>
      <w:sz w:val="16"/>
      <w:szCs w:val="16"/>
      <w:lang w:eastAsia="el-GR"/>
    </w:rPr>
  </w:style>
  <w:style w:type="paragraph" w:customStyle="1" w:styleId="xl610">
    <w:name w:val="xl610"/>
    <w:basedOn w:val="Normal"/>
    <w:rsid w:val="003D3A69"/>
    <w:pPr>
      <w:pBdr>
        <w:top w:val="double" w:sz="6" w:space="0" w:color="auto"/>
        <w:left w:val="double" w:sz="6" w:space="0" w:color="auto"/>
        <w:bottom w:val="double" w:sz="6" w:space="0" w:color="auto"/>
        <w:right w:val="double" w:sz="6" w:space="0" w:color="auto"/>
      </w:pBdr>
      <w:spacing w:before="100" w:beforeAutospacing="1" w:after="100" w:afterAutospacing="1" w:line="240" w:lineRule="auto"/>
      <w:jc w:val="center"/>
      <w:textAlignment w:val="center"/>
    </w:pPr>
    <w:rPr>
      <w:rFonts w:eastAsia="Times New Roman" w:cs="Tahoma"/>
      <w:sz w:val="16"/>
      <w:szCs w:val="16"/>
      <w:lang w:eastAsia="el-GR"/>
    </w:rPr>
  </w:style>
  <w:style w:type="paragraph" w:customStyle="1" w:styleId="xl611">
    <w:name w:val="xl611"/>
    <w:basedOn w:val="Normal"/>
    <w:rsid w:val="003D3A69"/>
    <w:pPr>
      <w:pBdr>
        <w:top w:val="double" w:sz="6" w:space="0" w:color="auto"/>
        <w:left w:val="double" w:sz="6" w:space="0" w:color="auto"/>
        <w:bottom w:val="double" w:sz="6" w:space="0" w:color="auto"/>
        <w:right w:val="double" w:sz="6" w:space="0" w:color="auto"/>
      </w:pBdr>
      <w:spacing w:before="100" w:beforeAutospacing="1" w:after="100" w:afterAutospacing="1" w:line="240" w:lineRule="auto"/>
      <w:jc w:val="right"/>
      <w:textAlignment w:val="center"/>
    </w:pPr>
    <w:rPr>
      <w:rFonts w:eastAsia="Times New Roman" w:cs="Tahoma"/>
      <w:sz w:val="16"/>
      <w:szCs w:val="16"/>
      <w:lang w:eastAsia="el-GR"/>
    </w:rPr>
  </w:style>
  <w:style w:type="paragraph" w:customStyle="1" w:styleId="xl612">
    <w:name w:val="xl612"/>
    <w:basedOn w:val="Normal"/>
    <w:rsid w:val="003D3A69"/>
    <w:pPr>
      <w:pBdr>
        <w:top w:val="double" w:sz="6" w:space="0" w:color="auto"/>
        <w:left w:val="double" w:sz="6" w:space="0" w:color="auto"/>
        <w:bottom w:val="double" w:sz="6" w:space="0" w:color="auto"/>
        <w:right w:val="double" w:sz="6" w:space="0" w:color="auto"/>
      </w:pBdr>
      <w:spacing w:before="100" w:beforeAutospacing="1" w:after="100" w:afterAutospacing="1" w:line="240" w:lineRule="auto"/>
      <w:jc w:val="left"/>
      <w:textAlignment w:val="center"/>
    </w:pPr>
    <w:rPr>
      <w:rFonts w:eastAsia="Times New Roman" w:cs="Tahoma"/>
      <w:sz w:val="16"/>
      <w:szCs w:val="16"/>
      <w:lang w:eastAsia="el-GR"/>
    </w:rPr>
  </w:style>
  <w:style w:type="paragraph" w:customStyle="1" w:styleId="xl613">
    <w:name w:val="xl613"/>
    <w:basedOn w:val="Normal"/>
    <w:rsid w:val="003D3A69"/>
    <w:pPr>
      <w:pBdr>
        <w:top w:val="double" w:sz="6" w:space="0" w:color="auto"/>
        <w:left w:val="double" w:sz="6" w:space="0" w:color="auto"/>
        <w:bottom w:val="double" w:sz="6" w:space="0" w:color="auto"/>
        <w:right w:val="double" w:sz="6" w:space="0" w:color="auto"/>
      </w:pBdr>
      <w:spacing w:before="100" w:beforeAutospacing="1" w:after="100" w:afterAutospacing="1" w:line="240" w:lineRule="auto"/>
      <w:jc w:val="center"/>
      <w:textAlignment w:val="center"/>
    </w:pPr>
    <w:rPr>
      <w:rFonts w:eastAsia="Times New Roman" w:cs="Tahoma"/>
      <w:sz w:val="16"/>
      <w:szCs w:val="16"/>
      <w:lang w:eastAsia="el-GR"/>
    </w:rPr>
  </w:style>
  <w:style w:type="paragraph" w:customStyle="1" w:styleId="xl614">
    <w:name w:val="xl614"/>
    <w:basedOn w:val="Normal"/>
    <w:rsid w:val="003D3A69"/>
    <w:pPr>
      <w:pBdr>
        <w:top w:val="double" w:sz="6" w:space="0" w:color="auto"/>
        <w:left w:val="double" w:sz="6" w:space="0" w:color="auto"/>
        <w:bottom w:val="double" w:sz="6" w:space="0" w:color="auto"/>
        <w:right w:val="double" w:sz="6" w:space="0" w:color="auto"/>
      </w:pBdr>
      <w:spacing w:before="100" w:beforeAutospacing="1" w:after="100" w:afterAutospacing="1" w:line="240" w:lineRule="auto"/>
      <w:jc w:val="right"/>
      <w:textAlignment w:val="center"/>
    </w:pPr>
    <w:rPr>
      <w:rFonts w:eastAsia="Times New Roman" w:cs="Tahoma"/>
      <w:sz w:val="16"/>
      <w:szCs w:val="16"/>
      <w:lang w:eastAsia="el-GR"/>
    </w:rPr>
  </w:style>
  <w:style w:type="paragraph" w:customStyle="1" w:styleId="xl615">
    <w:name w:val="xl615"/>
    <w:basedOn w:val="Normal"/>
    <w:rsid w:val="003D3A69"/>
    <w:pPr>
      <w:pBdr>
        <w:top w:val="double" w:sz="6" w:space="0" w:color="auto"/>
        <w:left w:val="double" w:sz="6" w:space="0" w:color="auto"/>
        <w:bottom w:val="double" w:sz="6" w:space="0" w:color="auto"/>
        <w:right w:val="double" w:sz="6" w:space="0" w:color="auto"/>
      </w:pBdr>
      <w:spacing w:before="100" w:beforeAutospacing="1" w:after="100" w:afterAutospacing="1" w:line="240" w:lineRule="auto"/>
      <w:jc w:val="left"/>
      <w:textAlignment w:val="center"/>
    </w:pPr>
    <w:rPr>
      <w:rFonts w:eastAsia="Times New Roman" w:cs="Tahoma"/>
      <w:sz w:val="16"/>
      <w:szCs w:val="16"/>
      <w:lang w:eastAsia="el-GR"/>
    </w:rPr>
  </w:style>
  <w:style w:type="paragraph" w:customStyle="1" w:styleId="xl616">
    <w:name w:val="xl616"/>
    <w:basedOn w:val="Normal"/>
    <w:rsid w:val="003D3A69"/>
    <w:pPr>
      <w:pBdr>
        <w:top w:val="double" w:sz="6" w:space="0" w:color="auto"/>
        <w:left w:val="double" w:sz="6" w:space="0" w:color="auto"/>
        <w:bottom w:val="double" w:sz="6" w:space="0" w:color="auto"/>
        <w:right w:val="double" w:sz="6" w:space="0" w:color="auto"/>
      </w:pBdr>
      <w:spacing w:before="100" w:beforeAutospacing="1" w:after="100" w:afterAutospacing="1" w:line="240" w:lineRule="auto"/>
      <w:jc w:val="center"/>
      <w:textAlignment w:val="center"/>
    </w:pPr>
    <w:rPr>
      <w:rFonts w:eastAsia="Times New Roman" w:cs="Tahoma"/>
      <w:sz w:val="16"/>
      <w:szCs w:val="16"/>
      <w:lang w:eastAsia="el-GR"/>
    </w:rPr>
  </w:style>
  <w:style w:type="paragraph" w:customStyle="1" w:styleId="xl617">
    <w:name w:val="xl617"/>
    <w:basedOn w:val="Normal"/>
    <w:rsid w:val="003D3A69"/>
    <w:pPr>
      <w:pBdr>
        <w:top w:val="double" w:sz="6" w:space="0" w:color="auto"/>
        <w:left w:val="double" w:sz="6" w:space="0" w:color="auto"/>
        <w:bottom w:val="double" w:sz="6" w:space="0" w:color="auto"/>
        <w:right w:val="double" w:sz="6" w:space="0" w:color="auto"/>
      </w:pBdr>
      <w:spacing w:before="100" w:beforeAutospacing="1" w:after="100" w:afterAutospacing="1" w:line="240" w:lineRule="auto"/>
      <w:jc w:val="right"/>
      <w:textAlignment w:val="center"/>
    </w:pPr>
    <w:rPr>
      <w:rFonts w:eastAsia="Times New Roman" w:cs="Tahoma"/>
      <w:sz w:val="16"/>
      <w:szCs w:val="16"/>
      <w:lang w:eastAsia="el-GR"/>
    </w:rPr>
  </w:style>
  <w:style w:type="paragraph" w:customStyle="1" w:styleId="xl618">
    <w:name w:val="xl618"/>
    <w:basedOn w:val="Normal"/>
    <w:rsid w:val="003D3A69"/>
    <w:pPr>
      <w:pBdr>
        <w:top w:val="double" w:sz="6" w:space="0" w:color="auto"/>
        <w:left w:val="double" w:sz="6" w:space="0" w:color="auto"/>
        <w:bottom w:val="double" w:sz="6" w:space="0" w:color="auto"/>
        <w:right w:val="double" w:sz="6" w:space="0" w:color="auto"/>
      </w:pBdr>
      <w:spacing w:before="100" w:beforeAutospacing="1" w:after="100" w:afterAutospacing="1" w:line="240" w:lineRule="auto"/>
      <w:jc w:val="left"/>
      <w:textAlignment w:val="center"/>
    </w:pPr>
    <w:rPr>
      <w:rFonts w:eastAsia="Times New Roman" w:cs="Tahoma"/>
      <w:sz w:val="16"/>
      <w:szCs w:val="16"/>
      <w:lang w:eastAsia="el-GR"/>
    </w:rPr>
  </w:style>
  <w:style w:type="paragraph" w:customStyle="1" w:styleId="xl619">
    <w:name w:val="xl619"/>
    <w:basedOn w:val="Normal"/>
    <w:rsid w:val="003D3A69"/>
    <w:pPr>
      <w:pBdr>
        <w:top w:val="double" w:sz="6" w:space="0" w:color="auto"/>
        <w:left w:val="double" w:sz="6" w:space="0" w:color="auto"/>
        <w:bottom w:val="double" w:sz="6" w:space="0" w:color="auto"/>
        <w:right w:val="double" w:sz="6" w:space="0" w:color="auto"/>
      </w:pBdr>
      <w:spacing w:before="100" w:beforeAutospacing="1" w:after="100" w:afterAutospacing="1" w:line="240" w:lineRule="auto"/>
      <w:jc w:val="center"/>
      <w:textAlignment w:val="center"/>
    </w:pPr>
    <w:rPr>
      <w:rFonts w:eastAsia="Times New Roman" w:cs="Tahoma"/>
      <w:sz w:val="16"/>
      <w:szCs w:val="16"/>
      <w:lang w:eastAsia="el-GR"/>
    </w:rPr>
  </w:style>
  <w:style w:type="paragraph" w:customStyle="1" w:styleId="xl620">
    <w:name w:val="xl620"/>
    <w:basedOn w:val="Normal"/>
    <w:rsid w:val="003D3A69"/>
    <w:pPr>
      <w:pBdr>
        <w:top w:val="double" w:sz="6" w:space="0" w:color="auto"/>
        <w:left w:val="double" w:sz="6" w:space="0" w:color="auto"/>
        <w:bottom w:val="double" w:sz="6" w:space="0" w:color="auto"/>
        <w:right w:val="double" w:sz="6" w:space="0" w:color="auto"/>
      </w:pBdr>
      <w:spacing w:before="100" w:beforeAutospacing="1" w:after="100" w:afterAutospacing="1" w:line="240" w:lineRule="auto"/>
      <w:jc w:val="right"/>
      <w:textAlignment w:val="center"/>
    </w:pPr>
    <w:rPr>
      <w:rFonts w:eastAsia="Times New Roman" w:cs="Tahoma"/>
      <w:sz w:val="16"/>
      <w:szCs w:val="16"/>
      <w:lang w:eastAsia="el-GR"/>
    </w:rPr>
  </w:style>
  <w:style w:type="paragraph" w:customStyle="1" w:styleId="xl621">
    <w:name w:val="xl621"/>
    <w:basedOn w:val="Normal"/>
    <w:rsid w:val="003D3A69"/>
    <w:pPr>
      <w:pBdr>
        <w:top w:val="double" w:sz="6" w:space="0" w:color="auto"/>
        <w:left w:val="double" w:sz="6" w:space="0" w:color="auto"/>
        <w:bottom w:val="double" w:sz="6" w:space="0" w:color="auto"/>
        <w:right w:val="double" w:sz="6" w:space="0" w:color="auto"/>
      </w:pBdr>
      <w:spacing w:before="100" w:beforeAutospacing="1" w:after="100" w:afterAutospacing="1" w:line="240" w:lineRule="auto"/>
      <w:jc w:val="left"/>
      <w:textAlignment w:val="center"/>
    </w:pPr>
    <w:rPr>
      <w:rFonts w:eastAsia="Times New Roman" w:cs="Tahoma"/>
      <w:sz w:val="16"/>
      <w:szCs w:val="16"/>
      <w:lang w:eastAsia="el-GR"/>
    </w:rPr>
  </w:style>
  <w:style w:type="paragraph" w:customStyle="1" w:styleId="xl622">
    <w:name w:val="xl622"/>
    <w:basedOn w:val="Normal"/>
    <w:rsid w:val="003D3A69"/>
    <w:pPr>
      <w:pBdr>
        <w:top w:val="double" w:sz="6" w:space="0" w:color="auto"/>
        <w:left w:val="double" w:sz="6" w:space="0" w:color="auto"/>
        <w:bottom w:val="double" w:sz="6" w:space="0" w:color="auto"/>
        <w:right w:val="double" w:sz="6" w:space="0" w:color="auto"/>
      </w:pBdr>
      <w:spacing w:before="100" w:beforeAutospacing="1" w:after="100" w:afterAutospacing="1" w:line="240" w:lineRule="auto"/>
      <w:jc w:val="center"/>
      <w:textAlignment w:val="center"/>
    </w:pPr>
    <w:rPr>
      <w:rFonts w:eastAsia="Times New Roman" w:cs="Tahoma"/>
      <w:sz w:val="16"/>
      <w:szCs w:val="16"/>
      <w:lang w:eastAsia="el-GR"/>
    </w:rPr>
  </w:style>
  <w:style w:type="paragraph" w:customStyle="1" w:styleId="xl623">
    <w:name w:val="xl623"/>
    <w:basedOn w:val="Normal"/>
    <w:rsid w:val="003D3A69"/>
    <w:pPr>
      <w:pBdr>
        <w:top w:val="double" w:sz="6" w:space="0" w:color="auto"/>
        <w:left w:val="double" w:sz="6" w:space="0" w:color="auto"/>
        <w:bottom w:val="double" w:sz="6" w:space="0" w:color="auto"/>
        <w:right w:val="double" w:sz="6" w:space="0" w:color="auto"/>
      </w:pBdr>
      <w:spacing w:before="100" w:beforeAutospacing="1" w:after="100" w:afterAutospacing="1" w:line="240" w:lineRule="auto"/>
      <w:jc w:val="right"/>
      <w:textAlignment w:val="center"/>
    </w:pPr>
    <w:rPr>
      <w:rFonts w:eastAsia="Times New Roman" w:cs="Tahoma"/>
      <w:sz w:val="16"/>
      <w:szCs w:val="16"/>
      <w:lang w:eastAsia="el-GR"/>
    </w:rPr>
  </w:style>
  <w:style w:type="paragraph" w:customStyle="1" w:styleId="xl624">
    <w:name w:val="xl624"/>
    <w:basedOn w:val="Normal"/>
    <w:rsid w:val="003D3A69"/>
    <w:pPr>
      <w:pBdr>
        <w:top w:val="double" w:sz="6" w:space="0" w:color="auto"/>
        <w:left w:val="double" w:sz="6" w:space="0" w:color="auto"/>
        <w:bottom w:val="double" w:sz="6" w:space="0" w:color="auto"/>
        <w:right w:val="double" w:sz="6" w:space="0" w:color="auto"/>
      </w:pBdr>
      <w:shd w:val="clear" w:color="000000" w:fill="5A5A5A"/>
      <w:spacing w:before="100" w:beforeAutospacing="1" w:after="100" w:afterAutospacing="1" w:line="240" w:lineRule="auto"/>
      <w:jc w:val="center"/>
      <w:textAlignment w:val="center"/>
    </w:pPr>
    <w:rPr>
      <w:rFonts w:eastAsia="Times New Roman" w:cs="Tahoma"/>
      <w:b/>
      <w:bCs/>
      <w:color w:val="FFFFFF"/>
      <w:sz w:val="16"/>
      <w:szCs w:val="16"/>
      <w:lang w:eastAsia="el-GR"/>
    </w:rPr>
  </w:style>
  <w:style w:type="paragraph" w:customStyle="1" w:styleId="xl625">
    <w:name w:val="xl625"/>
    <w:basedOn w:val="Normal"/>
    <w:rsid w:val="003D3A69"/>
    <w:pPr>
      <w:pBdr>
        <w:top w:val="double" w:sz="6" w:space="0" w:color="auto"/>
        <w:left w:val="double" w:sz="6" w:space="0" w:color="auto"/>
        <w:bottom w:val="double" w:sz="6" w:space="0" w:color="auto"/>
        <w:right w:val="double" w:sz="6" w:space="0" w:color="auto"/>
      </w:pBdr>
      <w:shd w:val="clear" w:color="000000" w:fill="5A5A5A"/>
      <w:spacing w:before="100" w:beforeAutospacing="1" w:after="100" w:afterAutospacing="1" w:line="240" w:lineRule="auto"/>
      <w:jc w:val="center"/>
      <w:textAlignment w:val="center"/>
    </w:pPr>
    <w:rPr>
      <w:rFonts w:eastAsia="Times New Roman" w:cs="Tahoma"/>
      <w:b/>
      <w:bCs/>
      <w:color w:val="FFFFFF"/>
      <w:sz w:val="16"/>
      <w:szCs w:val="16"/>
      <w:lang w:eastAsia="el-GR"/>
    </w:rPr>
  </w:style>
  <w:style w:type="paragraph" w:customStyle="1" w:styleId="xl626">
    <w:name w:val="xl626"/>
    <w:basedOn w:val="Normal"/>
    <w:rsid w:val="003D3A69"/>
    <w:pPr>
      <w:pBdr>
        <w:top w:val="double" w:sz="6" w:space="0" w:color="auto"/>
        <w:left w:val="double" w:sz="6" w:space="0" w:color="auto"/>
        <w:bottom w:val="double" w:sz="6" w:space="0" w:color="auto"/>
        <w:right w:val="double" w:sz="6" w:space="0" w:color="auto"/>
      </w:pBdr>
      <w:shd w:val="clear" w:color="000000" w:fill="5A5A5A"/>
      <w:spacing w:before="100" w:beforeAutospacing="1" w:after="100" w:afterAutospacing="1" w:line="240" w:lineRule="auto"/>
      <w:jc w:val="center"/>
      <w:textAlignment w:val="center"/>
    </w:pPr>
    <w:rPr>
      <w:rFonts w:eastAsia="Times New Roman" w:cs="Tahoma"/>
      <w:b/>
      <w:bCs/>
      <w:color w:val="FFFFFF"/>
      <w:sz w:val="16"/>
      <w:szCs w:val="16"/>
      <w:lang w:eastAsia="el-GR"/>
    </w:rPr>
  </w:style>
  <w:style w:type="paragraph" w:customStyle="1" w:styleId="xl627">
    <w:name w:val="xl627"/>
    <w:basedOn w:val="Normal"/>
    <w:rsid w:val="003D3A69"/>
    <w:pPr>
      <w:pBdr>
        <w:top w:val="double" w:sz="6" w:space="0" w:color="auto"/>
        <w:left w:val="double" w:sz="6" w:space="0" w:color="auto"/>
        <w:bottom w:val="double" w:sz="6" w:space="0" w:color="auto"/>
        <w:right w:val="double" w:sz="6" w:space="0" w:color="auto"/>
      </w:pBdr>
      <w:spacing w:before="100" w:beforeAutospacing="1" w:after="100" w:afterAutospacing="1" w:line="240" w:lineRule="auto"/>
      <w:jc w:val="left"/>
      <w:textAlignment w:val="center"/>
    </w:pPr>
    <w:rPr>
      <w:rFonts w:eastAsia="Times New Roman" w:cs="Tahoma"/>
      <w:sz w:val="16"/>
      <w:szCs w:val="16"/>
      <w:lang w:eastAsia="el-GR"/>
    </w:rPr>
  </w:style>
  <w:style w:type="paragraph" w:customStyle="1" w:styleId="xl628">
    <w:name w:val="xl628"/>
    <w:basedOn w:val="Normal"/>
    <w:rsid w:val="003D3A69"/>
    <w:pPr>
      <w:pBdr>
        <w:top w:val="double" w:sz="6" w:space="0" w:color="auto"/>
        <w:left w:val="double" w:sz="6" w:space="0" w:color="auto"/>
        <w:bottom w:val="double" w:sz="6" w:space="0" w:color="auto"/>
        <w:right w:val="double" w:sz="6" w:space="0" w:color="auto"/>
      </w:pBdr>
      <w:spacing w:before="100" w:beforeAutospacing="1" w:after="100" w:afterAutospacing="1" w:line="240" w:lineRule="auto"/>
      <w:jc w:val="center"/>
      <w:textAlignment w:val="center"/>
    </w:pPr>
    <w:rPr>
      <w:rFonts w:eastAsia="Times New Roman" w:cs="Tahoma"/>
      <w:sz w:val="16"/>
      <w:szCs w:val="16"/>
      <w:lang w:eastAsia="el-GR"/>
    </w:rPr>
  </w:style>
  <w:style w:type="paragraph" w:customStyle="1" w:styleId="xl629">
    <w:name w:val="xl629"/>
    <w:basedOn w:val="Normal"/>
    <w:rsid w:val="003D3A69"/>
    <w:pPr>
      <w:pBdr>
        <w:top w:val="double" w:sz="6" w:space="0" w:color="auto"/>
        <w:left w:val="double" w:sz="6" w:space="0" w:color="auto"/>
        <w:bottom w:val="double" w:sz="6" w:space="0" w:color="auto"/>
        <w:right w:val="double" w:sz="6" w:space="0" w:color="auto"/>
      </w:pBdr>
      <w:spacing w:before="100" w:beforeAutospacing="1" w:after="100" w:afterAutospacing="1" w:line="240" w:lineRule="auto"/>
      <w:jc w:val="right"/>
      <w:textAlignment w:val="center"/>
    </w:pPr>
    <w:rPr>
      <w:rFonts w:eastAsia="Times New Roman" w:cs="Tahoma"/>
      <w:sz w:val="16"/>
      <w:szCs w:val="16"/>
      <w:lang w:eastAsia="el-GR"/>
    </w:rPr>
  </w:style>
  <w:style w:type="paragraph" w:customStyle="1" w:styleId="xl630">
    <w:name w:val="xl630"/>
    <w:basedOn w:val="Normal"/>
    <w:rsid w:val="003D3A69"/>
    <w:pPr>
      <w:pBdr>
        <w:top w:val="double" w:sz="6" w:space="0" w:color="auto"/>
        <w:left w:val="double" w:sz="6" w:space="0" w:color="auto"/>
        <w:bottom w:val="double" w:sz="6" w:space="0" w:color="auto"/>
        <w:right w:val="double" w:sz="6" w:space="0" w:color="auto"/>
      </w:pBdr>
      <w:shd w:val="clear" w:color="000000" w:fill="404040"/>
      <w:spacing w:before="100" w:beforeAutospacing="1" w:after="100" w:afterAutospacing="1" w:line="240" w:lineRule="auto"/>
      <w:jc w:val="left"/>
      <w:textAlignment w:val="center"/>
    </w:pPr>
    <w:rPr>
      <w:rFonts w:eastAsia="Times New Roman" w:cs="Tahoma"/>
      <w:b/>
      <w:bCs/>
      <w:color w:val="FFFFFF"/>
      <w:sz w:val="16"/>
      <w:szCs w:val="16"/>
      <w:lang w:eastAsia="el-GR"/>
    </w:rPr>
  </w:style>
  <w:style w:type="paragraph" w:customStyle="1" w:styleId="xl631">
    <w:name w:val="xl631"/>
    <w:basedOn w:val="Normal"/>
    <w:rsid w:val="003D3A69"/>
    <w:pPr>
      <w:pBdr>
        <w:top w:val="double" w:sz="6" w:space="0" w:color="auto"/>
        <w:left w:val="double" w:sz="6" w:space="0" w:color="auto"/>
        <w:right w:val="double" w:sz="6" w:space="0" w:color="auto"/>
      </w:pBdr>
      <w:spacing w:before="100" w:beforeAutospacing="1" w:after="100" w:afterAutospacing="1" w:line="240" w:lineRule="auto"/>
      <w:jc w:val="center"/>
      <w:textAlignment w:val="center"/>
    </w:pPr>
    <w:rPr>
      <w:rFonts w:eastAsia="Times New Roman" w:cs="Tahoma"/>
      <w:b/>
      <w:bCs/>
      <w:sz w:val="16"/>
      <w:szCs w:val="16"/>
      <w:lang w:eastAsia="el-GR"/>
    </w:rPr>
  </w:style>
  <w:style w:type="paragraph" w:customStyle="1" w:styleId="xl632">
    <w:name w:val="xl632"/>
    <w:basedOn w:val="Normal"/>
    <w:rsid w:val="003D3A69"/>
    <w:pPr>
      <w:pBdr>
        <w:left w:val="double" w:sz="6" w:space="0" w:color="auto"/>
        <w:right w:val="double" w:sz="6" w:space="0" w:color="auto"/>
      </w:pBdr>
      <w:spacing w:before="100" w:beforeAutospacing="1" w:after="100" w:afterAutospacing="1" w:line="240" w:lineRule="auto"/>
      <w:jc w:val="center"/>
      <w:textAlignment w:val="center"/>
    </w:pPr>
    <w:rPr>
      <w:rFonts w:eastAsia="Times New Roman" w:cs="Tahoma"/>
      <w:b/>
      <w:bCs/>
      <w:sz w:val="16"/>
      <w:szCs w:val="16"/>
      <w:lang w:eastAsia="el-GR"/>
    </w:rPr>
  </w:style>
  <w:style w:type="paragraph" w:customStyle="1" w:styleId="xl633">
    <w:name w:val="xl633"/>
    <w:basedOn w:val="Normal"/>
    <w:rsid w:val="003D3A69"/>
    <w:pPr>
      <w:pBdr>
        <w:top w:val="double" w:sz="6" w:space="0" w:color="auto"/>
        <w:left w:val="double" w:sz="6" w:space="0" w:color="auto"/>
        <w:bottom w:val="double" w:sz="6" w:space="0" w:color="auto"/>
      </w:pBdr>
      <w:shd w:val="clear" w:color="000000" w:fill="000000"/>
      <w:spacing w:before="100" w:beforeAutospacing="1" w:after="100" w:afterAutospacing="1" w:line="240" w:lineRule="auto"/>
      <w:jc w:val="center"/>
      <w:textAlignment w:val="center"/>
    </w:pPr>
    <w:rPr>
      <w:rFonts w:eastAsia="Times New Roman" w:cs="Tahoma"/>
      <w:b/>
      <w:bCs/>
      <w:color w:val="FFFFFF"/>
      <w:sz w:val="16"/>
      <w:szCs w:val="16"/>
      <w:lang w:eastAsia="el-GR"/>
    </w:rPr>
  </w:style>
  <w:style w:type="paragraph" w:customStyle="1" w:styleId="xl634">
    <w:name w:val="xl634"/>
    <w:basedOn w:val="Normal"/>
    <w:rsid w:val="003D3A69"/>
    <w:pPr>
      <w:pBdr>
        <w:top w:val="double" w:sz="6" w:space="0" w:color="auto"/>
        <w:bottom w:val="double" w:sz="6" w:space="0" w:color="auto"/>
      </w:pBdr>
      <w:shd w:val="clear" w:color="000000" w:fill="000000"/>
      <w:spacing w:before="100" w:beforeAutospacing="1" w:after="100" w:afterAutospacing="1" w:line="240" w:lineRule="auto"/>
      <w:jc w:val="center"/>
      <w:textAlignment w:val="center"/>
    </w:pPr>
    <w:rPr>
      <w:rFonts w:eastAsia="Times New Roman" w:cs="Tahoma"/>
      <w:b/>
      <w:bCs/>
      <w:color w:val="FFFFFF"/>
      <w:sz w:val="16"/>
      <w:szCs w:val="16"/>
      <w:lang w:eastAsia="el-GR"/>
    </w:rPr>
  </w:style>
  <w:style w:type="paragraph" w:customStyle="1" w:styleId="xl635">
    <w:name w:val="xl635"/>
    <w:basedOn w:val="Normal"/>
    <w:rsid w:val="003D3A69"/>
    <w:pPr>
      <w:pBdr>
        <w:top w:val="double" w:sz="6" w:space="0" w:color="auto"/>
        <w:bottom w:val="double" w:sz="6" w:space="0" w:color="auto"/>
        <w:right w:val="double" w:sz="6" w:space="0" w:color="auto"/>
      </w:pBdr>
      <w:shd w:val="clear" w:color="000000" w:fill="000000"/>
      <w:spacing w:before="100" w:beforeAutospacing="1" w:after="100" w:afterAutospacing="1" w:line="240" w:lineRule="auto"/>
      <w:jc w:val="center"/>
      <w:textAlignment w:val="center"/>
    </w:pPr>
    <w:rPr>
      <w:rFonts w:eastAsia="Times New Roman" w:cs="Tahoma"/>
      <w:b/>
      <w:bCs/>
      <w:color w:val="FFFFFF"/>
      <w:sz w:val="16"/>
      <w:szCs w:val="16"/>
      <w:lang w:eastAsia="el-GR"/>
    </w:rPr>
  </w:style>
  <w:style w:type="paragraph" w:customStyle="1" w:styleId="xl636">
    <w:name w:val="xl636"/>
    <w:basedOn w:val="Normal"/>
    <w:rsid w:val="003D3A69"/>
    <w:pPr>
      <w:pBdr>
        <w:top w:val="double" w:sz="6" w:space="0" w:color="auto"/>
        <w:left w:val="double" w:sz="6" w:space="0" w:color="auto"/>
        <w:bottom w:val="double" w:sz="6" w:space="0" w:color="auto"/>
        <w:right w:val="double" w:sz="6" w:space="0" w:color="auto"/>
      </w:pBdr>
      <w:shd w:val="clear" w:color="000000" w:fill="5A5A5A"/>
      <w:spacing w:before="100" w:beforeAutospacing="1" w:after="100" w:afterAutospacing="1" w:line="240" w:lineRule="auto"/>
      <w:jc w:val="center"/>
      <w:textAlignment w:val="center"/>
    </w:pPr>
    <w:rPr>
      <w:rFonts w:eastAsia="Times New Roman" w:cs="Tahoma"/>
      <w:b/>
      <w:bCs/>
      <w:color w:val="FFFFFF"/>
      <w:sz w:val="16"/>
      <w:szCs w:val="16"/>
      <w:lang w:eastAsia="el-GR"/>
    </w:rPr>
  </w:style>
  <w:style w:type="paragraph" w:customStyle="1" w:styleId="xl637">
    <w:name w:val="xl637"/>
    <w:basedOn w:val="Normal"/>
    <w:rsid w:val="003D3A69"/>
    <w:pPr>
      <w:pBdr>
        <w:top w:val="double" w:sz="6" w:space="0" w:color="auto"/>
        <w:left w:val="double" w:sz="6" w:space="0" w:color="auto"/>
        <w:bottom w:val="double" w:sz="6" w:space="0" w:color="auto"/>
      </w:pBdr>
      <w:shd w:val="clear" w:color="000000" w:fill="A5A5A5"/>
      <w:spacing w:before="100" w:beforeAutospacing="1" w:after="100" w:afterAutospacing="1" w:line="240" w:lineRule="auto"/>
      <w:jc w:val="left"/>
      <w:textAlignment w:val="center"/>
    </w:pPr>
    <w:rPr>
      <w:rFonts w:eastAsia="Times New Roman" w:cs="Tahoma"/>
      <w:b/>
      <w:bCs/>
      <w:sz w:val="16"/>
      <w:szCs w:val="16"/>
      <w:lang w:eastAsia="el-GR"/>
    </w:rPr>
  </w:style>
  <w:style w:type="paragraph" w:customStyle="1" w:styleId="xl638">
    <w:name w:val="xl638"/>
    <w:basedOn w:val="Normal"/>
    <w:rsid w:val="003D3A69"/>
    <w:pPr>
      <w:pBdr>
        <w:top w:val="double" w:sz="6" w:space="0" w:color="auto"/>
        <w:bottom w:val="double" w:sz="6" w:space="0" w:color="auto"/>
      </w:pBdr>
      <w:shd w:val="clear" w:color="000000" w:fill="A5A5A5"/>
      <w:spacing w:before="100" w:beforeAutospacing="1" w:after="100" w:afterAutospacing="1" w:line="240" w:lineRule="auto"/>
      <w:jc w:val="left"/>
      <w:textAlignment w:val="center"/>
    </w:pPr>
    <w:rPr>
      <w:rFonts w:eastAsia="Times New Roman" w:cs="Tahoma"/>
      <w:b/>
      <w:bCs/>
      <w:sz w:val="16"/>
      <w:szCs w:val="16"/>
      <w:lang w:eastAsia="el-GR"/>
    </w:rPr>
  </w:style>
  <w:style w:type="paragraph" w:customStyle="1" w:styleId="xl639">
    <w:name w:val="xl639"/>
    <w:basedOn w:val="Normal"/>
    <w:rsid w:val="003D3A69"/>
    <w:pPr>
      <w:pBdr>
        <w:top w:val="double" w:sz="6" w:space="0" w:color="auto"/>
        <w:bottom w:val="double" w:sz="6" w:space="0" w:color="auto"/>
        <w:right w:val="double" w:sz="6" w:space="0" w:color="auto"/>
      </w:pBdr>
      <w:shd w:val="clear" w:color="000000" w:fill="A5A5A5"/>
      <w:spacing w:before="100" w:beforeAutospacing="1" w:after="100" w:afterAutospacing="1" w:line="240" w:lineRule="auto"/>
      <w:jc w:val="left"/>
      <w:textAlignment w:val="center"/>
    </w:pPr>
    <w:rPr>
      <w:rFonts w:eastAsia="Times New Roman" w:cs="Tahoma"/>
      <w:b/>
      <w:bCs/>
      <w:sz w:val="16"/>
      <w:szCs w:val="16"/>
      <w:lang w:eastAsia="el-GR"/>
    </w:rPr>
  </w:style>
  <w:style w:type="paragraph" w:customStyle="1" w:styleId="xl640">
    <w:name w:val="xl640"/>
    <w:basedOn w:val="Normal"/>
    <w:rsid w:val="003D3A69"/>
    <w:pPr>
      <w:pBdr>
        <w:top w:val="double" w:sz="6" w:space="0" w:color="auto"/>
        <w:left w:val="double" w:sz="6" w:space="0" w:color="auto"/>
        <w:bottom w:val="double" w:sz="6" w:space="0" w:color="auto"/>
      </w:pBdr>
      <w:shd w:val="clear" w:color="000000" w:fill="FCD5B4"/>
      <w:spacing w:before="100" w:beforeAutospacing="1" w:after="100" w:afterAutospacing="1" w:line="240" w:lineRule="auto"/>
      <w:jc w:val="left"/>
      <w:textAlignment w:val="center"/>
    </w:pPr>
    <w:rPr>
      <w:rFonts w:eastAsia="Times New Roman" w:cs="Tahoma"/>
      <w:b/>
      <w:bCs/>
      <w:sz w:val="16"/>
      <w:szCs w:val="16"/>
      <w:lang w:eastAsia="el-GR"/>
    </w:rPr>
  </w:style>
  <w:style w:type="paragraph" w:customStyle="1" w:styleId="xl641">
    <w:name w:val="xl641"/>
    <w:basedOn w:val="Normal"/>
    <w:rsid w:val="003D3A69"/>
    <w:pPr>
      <w:pBdr>
        <w:top w:val="double" w:sz="6" w:space="0" w:color="auto"/>
        <w:bottom w:val="double" w:sz="6" w:space="0" w:color="auto"/>
      </w:pBdr>
      <w:shd w:val="clear" w:color="000000" w:fill="FCD5B4"/>
      <w:spacing w:before="100" w:beforeAutospacing="1" w:after="100" w:afterAutospacing="1" w:line="240" w:lineRule="auto"/>
      <w:jc w:val="left"/>
      <w:textAlignment w:val="center"/>
    </w:pPr>
    <w:rPr>
      <w:rFonts w:eastAsia="Times New Roman" w:cs="Tahoma"/>
      <w:b/>
      <w:bCs/>
      <w:sz w:val="16"/>
      <w:szCs w:val="16"/>
      <w:lang w:eastAsia="el-GR"/>
    </w:rPr>
  </w:style>
  <w:style w:type="paragraph" w:customStyle="1" w:styleId="xl642">
    <w:name w:val="xl642"/>
    <w:basedOn w:val="Normal"/>
    <w:rsid w:val="003D3A69"/>
    <w:pPr>
      <w:pBdr>
        <w:top w:val="double" w:sz="6" w:space="0" w:color="auto"/>
        <w:bottom w:val="double" w:sz="6" w:space="0" w:color="auto"/>
        <w:right w:val="double" w:sz="6" w:space="0" w:color="auto"/>
      </w:pBdr>
      <w:shd w:val="clear" w:color="000000" w:fill="FCD5B4"/>
      <w:spacing w:before="100" w:beforeAutospacing="1" w:after="100" w:afterAutospacing="1" w:line="240" w:lineRule="auto"/>
      <w:jc w:val="left"/>
      <w:textAlignment w:val="center"/>
    </w:pPr>
    <w:rPr>
      <w:rFonts w:eastAsia="Times New Roman" w:cs="Tahoma"/>
      <w:b/>
      <w:bCs/>
      <w:sz w:val="16"/>
      <w:szCs w:val="16"/>
      <w:lang w:eastAsia="el-GR"/>
    </w:rPr>
  </w:style>
  <w:style w:type="paragraph" w:customStyle="1" w:styleId="xl643">
    <w:name w:val="xl643"/>
    <w:basedOn w:val="Normal"/>
    <w:rsid w:val="003D3A69"/>
    <w:pPr>
      <w:pBdr>
        <w:left w:val="double" w:sz="6" w:space="0" w:color="auto"/>
        <w:bottom w:val="double" w:sz="6" w:space="0" w:color="auto"/>
        <w:right w:val="double" w:sz="6" w:space="0" w:color="auto"/>
      </w:pBdr>
      <w:spacing w:before="100" w:beforeAutospacing="1" w:after="100" w:afterAutospacing="1" w:line="240" w:lineRule="auto"/>
      <w:jc w:val="center"/>
      <w:textAlignment w:val="center"/>
    </w:pPr>
    <w:rPr>
      <w:rFonts w:eastAsia="Times New Roman" w:cs="Tahoma"/>
      <w:b/>
      <w:bCs/>
      <w:sz w:val="16"/>
      <w:szCs w:val="16"/>
      <w:lang w:eastAsia="el-GR"/>
    </w:rPr>
  </w:style>
  <w:style w:type="paragraph" w:customStyle="1" w:styleId="xl644">
    <w:name w:val="xl644"/>
    <w:basedOn w:val="Normal"/>
    <w:rsid w:val="003D3A69"/>
    <w:pPr>
      <w:pBdr>
        <w:top w:val="double" w:sz="6" w:space="0" w:color="auto"/>
        <w:left w:val="double" w:sz="6" w:space="0" w:color="auto"/>
        <w:bottom w:val="double" w:sz="6" w:space="0" w:color="auto"/>
        <w:right w:val="double" w:sz="6" w:space="0" w:color="auto"/>
      </w:pBdr>
      <w:shd w:val="clear" w:color="000000" w:fill="A5A5A5"/>
      <w:spacing w:before="100" w:beforeAutospacing="1" w:after="100" w:afterAutospacing="1" w:line="240" w:lineRule="auto"/>
      <w:jc w:val="left"/>
      <w:textAlignment w:val="center"/>
    </w:pPr>
    <w:rPr>
      <w:rFonts w:eastAsia="Times New Roman" w:cs="Tahoma"/>
      <w:b/>
      <w:bCs/>
      <w:sz w:val="16"/>
      <w:szCs w:val="16"/>
      <w:lang w:eastAsia="el-GR"/>
    </w:rPr>
  </w:style>
  <w:style w:type="paragraph" w:customStyle="1" w:styleId="xl645">
    <w:name w:val="xl645"/>
    <w:basedOn w:val="Normal"/>
    <w:rsid w:val="003D3A69"/>
    <w:pPr>
      <w:pBdr>
        <w:top w:val="double" w:sz="6" w:space="0" w:color="auto"/>
        <w:left w:val="double" w:sz="6" w:space="0" w:color="auto"/>
        <w:bottom w:val="double" w:sz="6" w:space="0" w:color="auto"/>
      </w:pBdr>
      <w:shd w:val="clear" w:color="000000" w:fill="000000"/>
      <w:spacing w:before="100" w:beforeAutospacing="1" w:after="100" w:afterAutospacing="1" w:line="240" w:lineRule="auto"/>
      <w:jc w:val="center"/>
      <w:textAlignment w:val="center"/>
    </w:pPr>
    <w:rPr>
      <w:rFonts w:eastAsia="Times New Roman" w:cs="Tahoma"/>
      <w:b/>
      <w:bCs/>
      <w:color w:val="FFFFFF"/>
      <w:sz w:val="16"/>
      <w:szCs w:val="16"/>
      <w:lang w:eastAsia="el-GR"/>
    </w:rPr>
  </w:style>
  <w:style w:type="paragraph" w:customStyle="1" w:styleId="xl646">
    <w:name w:val="xl646"/>
    <w:basedOn w:val="Normal"/>
    <w:rsid w:val="003D3A69"/>
    <w:pPr>
      <w:pBdr>
        <w:top w:val="double" w:sz="6" w:space="0" w:color="auto"/>
        <w:bottom w:val="double" w:sz="6" w:space="0" w:color="auto"/>
      </w:pBdr>
      <w:shd w:val="clear" w:color="000000" w:fill="000000"/>
      <w:spacing w:before="100" w:beforeAutospacing="1" w:after="100" w:afterAutospacing="1" w:line="240" w:lineRule="auto"/>
      <w:jc w:val="center"/>
      <w:textAlignment w:val="center"/>
    </w:pPr>
    <w:rPr>
      <w:rFonts w:eastAsia="Times New Roman" w:cs="Tahoma"/>
      <w:b/>
      <w:bCs/>
      <w:color w:val="FFFFFF"/>
      <w:sz w:val="16"/>
      <w:szCs w:val="16"/>
      <w:lang w:eastAsia="el-GR"/>
    </w:rPr>
  </w:style>
  <w:style w:type="paragraph" w:customStyle="1" w:styleId="xl647">
    <w:name w:val="xl647"/>
    <w:basedOn w:val="Normal"/>
    <w:rsid w:val="003D3A69"/>
    <w:pPr>
      <w:pBdr>
        <w:top w:val="double" w:sz="6" w:space="0" w:color="auto"/>
        <w:bottom w:val="double" w:sz="6" w:space="0" w:color="auto"/>
        <w:right w:val="double" w:sz="6" w:space="0" w:color="auto"/>
      </w:pBdr>
      <w:shd w:val="clear" w:color="000000" w:fill="000000"/>
      <w:spacing w:before="100" w:beforeAutospacing="1" w:after="100" w:afterAutospacing="1" w:line="240" w:lineRule="auto"/>
      <w:jc w:val="center"/>
      <w:textAlignment w:val="center"/>
    </w:pPr>
    <w:rPr>
      <w:rFonts w:eastAsia="Times New Roman" w:cs="Tahoma"/>
      <w:b/>
      <w:bCs/>
      <w:color w:val="FFFFFF"/>
      <w:sz w:val="16"/>
      <w:szCs w:val="16"/>
      <w:lang w:eastAsia="el-GR"/>
    </w:rPr>
  </w:style>
  <w:style w:type="paragraph" w:customStyle="1" w:styleId="xl648">
    <w:name w:val="xl648"/>
    <w:basedOn w:val="Normal"/>
    <w:rsid w:val="003D3A69"/>
    <w:pPr>
      <w:pBdr>
        <w:top w:val="double" w:sz="6" w:space="0" w:color="auto"/>
        <w:left w:val="double" w:sz="6" w:space="0" w:color="auto"/>
        <w:bottom w:val="double" w:sz="6" w:space="0" w:color="auto"/>
        <w:right w:val="double" w:sz="6" w:space="0" w:color="auto"/>
      </w:pBdr>
      <w:shd w:val="clear" w:color="000000" w:fill="000000"/>
      <w:spacing w:before="100" w:beforeAutospacing="1" w:after="100" w:afterAutospacing="1" w:line="240" w:lineRule="auto"/>
      <w:jc w:val="right"/>
      <w:textAlignment w:val="center"/>
    </w:pPr>
    <w:rPr>
      <w:rFonts w:eastAsia="Times New Roman" w:cs="Tahoma"/>
      <w:b/>
      <w:bCs/>
      <w:color w:val="FFFFFF"/>
      <w:sz w:val="16"/>
      <w:szCs w:val="16"/>
      <w:lang w:eastAsia="el-GR"/>
    </w:rPr>
  </w:style>
  <w:style w:type="paragraph" w:customStyle="1" w:styleId="xl649">
    <w:name w:val="xl649"/>
    <w:basedOn w:val="Normal"/>
    <w:rsid w:val="003D3A69"/>
    <w:pPr>
      <w:pBdr>
        <w:top w:val="double" w:sz="6" w:space="0" w:color="auto"/>
        <w:left w:val="double" w:sz="6" w:space="0" w:color="auto"/>
        <w:bottom w:val="double" w:sz="6" w:space="0" w:color="auto"/>
        <w:right w:val="double" w:sz="6" w:space="0" w:color="auto"/>
      </w:pBdr>
      <w:shd w:val="clear" w:color="000000" w:fill="000000"/>
      <w:spacing w:before="100" w:beforeAutospacing="1" w:after="100" w:afterAutospacing="1" w:line="240" w:lineRule="auto"/>
      <w:jc w:val="left"/>
      <w:textAlignment w:val="center"/>
    </w:pPr>
    <w:rPr>
      <w:rFonts w:eastAsia="Times New Roman" w:cs="Tahoma"/>
      <w:color w:val="FFFFFF"/>
      <w:sz w:val="16"/>
      <w:szCs w:val="16"/>
      <w:lang w:eastAsia="el-GR"/>
    </w:rPr>
  </w:style>
  <w:style w:type="character" w:customStyle="1" w:styleId="EmailStyle3841">
    <w:name w:val="EmailStyle3841"/>
    <w:basedOn w:val="DefaultParagraphFont"/>
    <w:semiHidden/>
    <w:rsid w:val="00DC4E19"/>
    <w:rPr>
      <w:rFonts w:ascii="Arial" w:hAnsi="Arial" w:cs="Arial"/>
      <w:color w:val="000000"/>
      <w:sz w:val="20"/>
    </w:rPr>
  </w:style>
  <w:style w:type="character" w:customStyle="1" w:styleId="EmailStyle3851">
    <w:name w:val="EmailStyle3851"/>
    <w:basedOn w:val="DefaultParagraphFont"/>
    <w:semiHidden/>
    <w:rsid w:val="00DC4E19"/>
    <w:rPr>
      <w:rFonts w:ascii="Arial" w:hAnsi="Arial" w:cs="Arial"/>
      <w:color w:val="000000"/>
      <w:sz w:val="20"/>
    </w:rPr>
  </w:style>
  <w:style w:type="paragraph" w:customStyle="1" w:styleId="xl723">
    <w:name w:val="xl723"/>
    <w:basedOn w:val="Normal"/>
    <w:rsid w:val="00FD7AC8"/>
    <w:pPr>
      <w:pBdr>
        <w:top w:val="double" w:sz="6" w:space="0" w:color="auto"/>
        <w:left w:val="double" w:sz="6" w:space="0" w:color="auto"/>
        <w:bottom w:val="double" w:sz="6" w:space="0" w:color="auto"/>
        <w:right w:val="double" w:sz="6" w:space="0" w:color="auto"/>
      </w:pBdr>
      <w:spacing w:before="100" w:beforeAutospacing="1" w:after="100" w:afterAutospacing="1" w:line="240" w:lineRule="auto"/>
      <w:jc w:val="center"/>
      <w:textAlignment w:val="center"/>
    </w:pPr>
    <w:rPr>
      <w:rFonts w:eastAsia="Times New Roman" w:cs="Tahoma"/>
      <w:b/>
      <w:bCs/>
      <w:sz w:val="16"/>
      <w:szCs w:val="16"/>
      <w:lang w:eastAsia="el-GR"/>
    </w:rPr>
  </w:style>
  <w:style w:type="paragraph" w:customStyle="1" w:styleId="xl724">
    <w:name w:val="xl724"/>
    <w:basedOn w:val="Normal"/>
    <w:rsid w:val="00FD7AC8"/>
    <w:pPr>
      <w:pBdr>
        <w:top w:val="double" w:sz="6" w:space="0" w:color="auto"/>
        <w:left w:val="double" w:sz="6" w:space="0" w:color="auto"/>
        <w:bottom w:val="double" w:sz="6" w:space="0" w:color="auto"/>
        <w:right w:val="double" w:sz="6" w:space="0" w:color="auto"/>
      </w:pBdr>
      <w:spacing w:before="100" w:beforeAutospacing="1" w:after="100" w:afterAutospacing="1" w:line="240" w:lineRule="auto"/>
      <w:jc w:val="center"/>
      <w:textAlignment w:val="center"/>
    </w:pPr>
    <w:rPr>
      <w:rFonts w:eastAsia="Times New Roman" w:cs="Tahoma"/>
      <w:sz w:val="16"/>
      <w:szCs w:val="16"/>
      <w:lang w:eastAsia="el-GR"/>
    </w:rPr>
  </w:style>
  <w:style w:type="paragraph" w:customStyle="1" w:styleId="xl725">
    <w:name w:val="xl725"/>
    <w:basedOn w:val="Normal"/>
    <w:rsid w:val="00FD7AC8"/>
    <w:pPr>
      <w:pBdr>
        <w:top w:val="double" w:sz="6" w:space="0" w:color="auto"/>
        <w:left w:val="double" w:sz="6" w:space="0" w:color="auto"/>
        <w:bottom w:val="double" w:sz="6" w:space="0" w:color="auto"/>
        <w:right w:val="double" w:sz="6" w:space="0" w:color="auto"/>
      </w:pBdr>
      <w:spacing w:before="100" w:beforeAutospacing="1" w:after="100" w:afterAutospacing="1" w:line="240" w:lineRule="auto"/>
      <w:jc w:val="left"/>
      <w:textAlignment w:val="center"/>
    </w:pPr>
    <w:rPr>
      <w:rFonts w:eastAsia="Times New Roman" w:cs="Tahoma"/>
      <w:sz w:val="16"/>
      <w:szCs w:val="16"/>
      <w:lang w:eastAsia="el-GR"/>
    </w:rPr>
  </w:style>
  <w:style w:type="paragraph" w:customStyle="1" w:styleId="xl726">
    <w:name w:val="xl726"/>
    <w:basedOn w:val="Normal"/>
    <w:rsid w:val="00FD7AC8"/>
    <w:pPr>
      <w:pBdr>
        <w:top w:val="double" w:sz="6" w:space="0" w:color="auto"/>
        <w:left w:val="double" w:sz="6" w:space="0" w:color="auto"/>
        <w:bottom w:val="double" w:sz="6" w:space="0" w:color="auto"/>
        <w:right w:val="double" w:sz="6" w:space="0" w:color="auto"/>
      </w:pBdr>
      <w:spacing w:before="100" w:beforeAutospacing="1" w:after="100" w:afterAutospacing="1" w:line="240" w:lineRule="auto"/>
      <w:jc w:val="center"/>
      <w:textAlignment w:val="center"/>
    </w:pPr>
    <w:rPr>
      <w:rFonts w:eastAsia="Times New Roman" w:cs="Tahoma"/>
      <w:sz w:val="16"/>
      <w:szCs w:val="16"/>
      <w:lang w:eastAsia="el-GR"/>
    </w:rPr>
  </w:style>
  <w:style w:type="paragraph" w:customStyle="1" w:styleId="xl727">
    <w:name w:val="xl727"/>
    <w:basedOn w:val="Normal"/>
    <w:rsid w:val="00FD7AC8"/>
    <w:pPr>
      <w:pBdr>
        <w:top w:val="double" w:sz="6" w:space="0" w:color="auto"/>
        <w:left w:val="double" w:sz="6" w:space="0" w:color="auto"/>
        <w:bottom w:val="double" w:sz="6" w:space="0" w:color="auto"/>
        <w:right w:val="double" w:sz="6" w:space="0" w:color="auto"/>
      </w:pBdr>
      <w:spacing w:before="100" w:beforeAutospacing="1" w:after="100" w:afterAutospacing="1" w:line="240" w:lineRule="auto"/>
      <w:jc w:val="right"/>
      <w:textAlignment w:val="center"/>
    </w:pPr>
    <w:rPr>
      <w:rFonts w:eastAsia="Times New Roman" w:cs="Tahoma"/>
      <w:sz w:val="16"/>
      <w:szCs w:val="16"/>
      <w:lang w:eastAsia="el-GR"/>
    </w:rPr>
  </w:style>
  <w:style w:type="paragraph" w:customStyle="1" w:styleId="xl728">
    <w:name w:val="xl728"/>
    <w:basedOn w:val="Normal"/>
    <w:rsid w:val="00FD7AC8"/>
    <w:pPr>
      <w:pBdr>
        <w:top w:val="double" w:sz="6" w:space="0" w:color="auto"/>
        <w:left w:val="double" w:sz="6" w:space="0" w:color="auto"/>
        <w:bottom w:val="double" w:sz="6" w:space="0" w:color="auto"/>
        <w:right w:val="double" w:sz="6" w:space="0" w:color="auto"/>
      </w:pBdr>
      <w:spacing w:before="100" w:beforeAutospacing="1" w:after="100" w:afterAutospacing="1" w:line="240" w:lineRule="auto"/>
      <w:jc w:val="right"/>
      <w:textAlignment w:val="center"/>
    </w:pPr>
    <w:rPr>
      <w:rFonts w:eastAsia="Times New Roman" w:cs="Tahoma"/>
      <w:sz w:val="16"/>
      <w:szCs w:val="16"/>
      <w:lang w:eastAsia="el-GR"/>
    </w:rPr>
  </w:style>
  <w:style w:type="paragraph" w:customStyle="1" w:styleId="xl729">
    <w:name w:val="xl729"/>
    <w:basedOn w:val="Normal"/>
    <w:rsid w:val="00FD7AC8"/>
    <w:pPr>
      <w:pBdr>
        <w:top w:val="double" w:sz="6" w:space="0" w:color="auto"/>
        <w:left w:val="double" w:sz="6" w:space="0" w:color="auto"/>
        <w:bottom w:val="double" w:sz="6" w:space="0" w:color="auto"/>
      </w:pBdr>
      <w:spacing w:before="100" w:beforeAutospacing="1" w:after="100" w:afterAutospacing="1" w:line="240" w:lineRule="auto"/>
      <w:jc w:val="right"/>
      <w:textAlignment w:val="center"/>
    </w:pPr>
    <w:rPr>
      <w:rFonts w:eastAsia="Times New Roman" w:cs="Tahoma"/>
      <w:sz w:val="16"/>
      <w:szCs w:val="16"/>
      <w:lang w:eastAsia="el-GR"/>
    </w:rPr>
  </w:style>
  <w:style w:type="paragraph" w:customStyle="1" w:styleId="xl730">
    <w:name w:val="xl730"/>
    <w:basedOn w:val="Normal"/>
    <w:rsid w:val="00FD7AC8"/>
    <w:pPr>
      <w:pBdr>
        <w:top w:val="double" w:sz="6" w:space="0" w:color="auto"/>
        <w:left w:val="double" w:sz="6" w:space="0" w:color="auto"/>
        <w:bottom w:val="double" w:sz="6" w:space="0" w:color="auto"/>
        <w:right w:val="double" w:sz="6" w:space="0" w:color="auto"/>
      </w:pBdr>
      <w:spacing w:before="100" w:beforeAutospacing="1" w:after="100" w:afterAutospacing="1" w:line="240" w:lineRule="auto"/>
      <w:jc w:val="left"/>
      <w:textAlignment w:val="center"/>
    </w:pPr>
    <w:rPr>
      <w:rFonts w:eastAsia="Times New Roman" w:cs="Tahoma"/>
      <w:sz w:val="16"/>
      <w:szCs w:val="16"/>
      <w:lang w:eastAsia="el-GR"/>
    </w:rPr>
  </w:style>
  <w:style w:type="paragraph" w:customStyle="1" w:styleId="xl731">
    <w:name w:val="xl731"/>
    <w:basedOn w:val="Normal"/>
    <w:rsid w:val="00FD7AC8"/>
    <w:pPr>
      <w:pBdr>
        <w:top w:val="double" w:sz="6" w:space="0" w:color="auto"/>
        <w:left w:val="double" w:sz="6" w:space="0" w:color="auto"/>
        <w:bottom w:val="double" w:sz="6" w:space="0" w:color="auto"/>
        <w:right w:val="double" w:sz="6" w:space="0" w:color="auto"/>
      </w:pBdr>
      <w:shd w:val="clear" w:color="000000" w:fill="A5A5A5"/>
      <w:spacing w:before="100" w:beforeAutospacing="1" w:after="100" w:afterAutospacing="1" w:line="240" w:lineRule="auto"/>
      <w:jc w:val="right"/>
      <w:textAlignment w:val="center"/>
    </w:pPr>
    <w:rPr>
      <w:rFonts w:eastAsia="Times New Roman" w:cs="Tahoma"/>
      <w:b/>
      <w:bCs/>
      <w:sz w:val="16"/>
      <w:szCs w:val="16"/>
      <w:lang w:eastAsia="el-GR"/>
    </w:rPr>
  </w:style>
  <w:style w:type="paragraph" w:customStyle="1" w:styleId="xl732">
    <w:name w:val="xl732"/>
    <w:basedOn w:val="Normal"/>
    <w:rsid w:val="00FD7AC8"/>
    <w:pPr>
      <w:spacing w:before="100" w:beforeAutospacing="1" w:after="100" w:afterAutospacing="1" w:line="240" w:lineRule="auto"/>
      <w:jc w:val="left"/>
    </w:pPr>
    <w:rPr>
      <w:rFonts w:ascii="Arial" w:eastAsia="Times New Roman" w:hAnsi="Arial" w:cs="Arial"/>
      <w:sz w:val="16"/>
      <w:szCs w:val="16"/>
      <w:lang w:eastAsia="el-GR"/>
    </w:rPr>
  </w:style>
  <w:style w:type="paragraph" w:customStyle="1" w:styleId="xl733">
    <w:name w:val="xl733"/>
    <w:basedOn w:val="Normal"/>
    <w:rsid w:val="00FD7AC8"/>
    <w:pPr>
      <w:pBdr>
        <w:bottom w:val="double" w:sz="6" w:space="0" w:color="auto"/>
        <w:right w:val="double" w:sz="6" w:space="0" w:color="auto"/>
      </w:pBdr>
      <w:shd w:val="clear" w:color="000000" w:fill="A5A5A5"/>
      <w:spacing w:before="100" w:beforeAutospacing="1" w:after="100" w:afterAutospacing="1" w:line="240" w:lineRule="auto"/>
      <w:jc w:val="center"/>
      <w:textAlignment w:val="center"/>
    </w:pPr>
    <w:rPr>
      <w:rFonts w:eastAsia="Times New Roman" w:cs="Tahoma"/>
      <w:sz w:val="16"/>
      <w:szCs w:val="16"/>
      <w:lang w:eastAsia="el-GR"/>
    </w:rPr>
  </w:style>
  <w:style w:type="paragraph" w:customStyle="1" w:styleId="xl734">
    <w:name w:val="xl734"/>
    <w:basedOn w:val="Normal"/>
    <w:rsid w:val="00FD7AC8"/>
    <w:pPr>
      <w:pBdr>
        <w:top w:val="double" w:sz="6" w:space="0" w:color="auto"/>
        <w:left w:val="double" w:sz="6" w:space="0" w:color="auto"/>
        <w:bottom w:val="double" w:sz="6" w:space="0" w:color="auto"/>
        <w:right w:val="double" w:sz="6" w:space="0" w:color="auto"/>
      </w:pBdr>
      <w:shd w:val="clear" w:color="000000" w:fill="404040"/>
      <w:spacing w:before="100" w:beforeAutospacing="1" w:after="100" w:afterAutospacing="1" w:line="240" w:lineRule="auto"/>
      <w:jc w:val="right"/>
      <w:textAlignment w:val="center"/>
    </w:pPr>
    <w:rPr>
      <w:rFonts w:eastAsia="Times New Roman" w:cs="Tahoma"/>
      <w:b/>
      <w:bCs/>
      <w:color w:val="FFFFFF"/>
      <w:sz w:val="16"/>
      <w:szCs w:val="16"/>
      <w:lang w:eastAsia="el-GR"/>
    </w:rPr>
  </w:style>
  <w:style w:type="paragraph" w:customStyle="1" w:styleId="xl735">
    <w:name w:val="xl735"/>
    <w:basedOn w:val="Normal"/>
    <w:rsid w:val="00FD7AC8"/>
    <w:pPr>
      <w:pBdr>
        <w:top w:val="double" w:sz="6" w:space="0" w:color="auto"/>
        <w:left w:val="double" w:sz="6" w:space="0" w:color="auto"/>
        <w:bottom w:val="double" w:sz="6" w:space="0" w:color="auto"/>
        <w:right w:val="double" w:sz="6" w:space="0" w:color="auto"/>
      </w:pBdr>
      <w:shd w:val="clear" w:color="000000" w:fill="F79646"/>
      <w:spacing w:before="100" w:beforeAutospacing="1" w:after="100" w:afterAutospacing="1" w:line="240" w:lineRule="auto"/>
      <w:jc w:val="left"/>
      <w:textAlignment w:val="center"/>
    </w:pPr>
    <w:rPr>
      <w:rFonts w:eastAsia="Times New Roman" w:cs="Tahoma"/>
      <w:b/>
      <w:bCs/>
      <w:sz w:val="16"/>
      <w:szCs w:val="16"/>
      <w:lang w:eastAsia="el-GR"/>
    </w:rPr>
  </w:style>
  <w:style w:type="paragraph" w:customStyle="1" w:styleId="xl736">
    <w:name w:val="xl736"/>
    <w:basedOn w:val="Normal"/>
    <w:rsid w:val="00FD7AC8"/>
    <w:pPr>
      <w:pBdr>
        <w:top w:val="double" w:sz="6" w:space="0" w:color="auto"/>
        <w:left w:val="double" w:sz="6" w:space="0" w:color="auto"/>
        <w:bottom w:val="double" w:sz="6" w:space="0" w:color="auto"/>
        <w:right w:val="double" w:sz="6" w:space="0" w:color="auto"/>
      </w:pBdr>
      <w:shd w:val="clear" w:color="000000" w:fill="F79646"/>
      <w:spacing w:before="100" w:beforeAutospacing="1" w:after="100" w:afterAutospacing="1" w:line="240" w:lineRule="auto"/>
      <w:jc w:val="center"/>
      <w:textAlignment w:val="center"/>
    </w:pPr>
    <w:rPr>
      <w:rFonts w:eastAsia="Times New Roman" w:cs="Tahoma"/>
      <w:sz w:val="16"/>
      <w:szCs w:val="16"/>
      <w:lang w:eastAsia="el-GR"/>
    </w:rPr>
  </w:style>
  <w:style w:type="paragraph" w:customStyle="1" w:styleId="xl737">
    <w:name w:val="xl737"/>
    <w:basedOn w:val="Normal"/>
    <w:rsid w:val="00FD7AC8"/>
    <w:pPr>
      <w:pBdr>
        <w:top w:val="double" w:sz="6" w:space="0" w:color="auto"/>
        <w:left w:val="double" w:sz="6" w:space="0" w:color="auto"/>
        <w:bottom w:val="double" w:sz="6" w:space="0" w:color="auto"/>
        <w:right w:val="double" w:sz="6" w:space="0" w:color="auto"/>
      </w:pBdr>
      <w:spacing w:before="100" w:beforeAutospacing="1" w:after="100" w:afterAutospacing="1" w:line="240" w:lineRule="auto"/>
      <w:jc w:val="left"/>
      <w:textAlignment w:val="center"/>
    </w:pPr>
    <w:rPr>
      <w:rFonts w:eastAsia="Times New Roman" w:cs="Tahoma"/>
      <w:sz w:val="16"/>
      <w:szCs w:val="16"/>
      <w:lang w:eastAsia="el-GR"/>
    </w:rPr>
  </w:style>
  <w:style w:type="paragraph" w:customStyle="1" w:styleId="xl738">
    <w:name w:val="xl738"/>
    <w:basedOn w:val="Normal"/>
    <w:rsid w:val="00FD7AC8"/>
    <w:pPr>
      <w:pBdr>
        <w:top w:val="double" w:sz="6" w:space="0" w:color="auto"/>
        <w:left w:val="double" w:sz="6" w:space="0" w:color="auto"/>
        <w:bottom w:val="double" w:sz="6" w:space="0" w:color="auto"/>
        <w:right w:val="double" w:sz="6" w:space="0" w:color="auto"/>
      </w:pBdr>
      <w:spacing w:before="100" w:beforeAutospacing="1" w:after="100" w:afterAutospacing="1" w:line="240" w:lineRule="auto"/>
      <w:jc w:val="right"/>
      <w:textAlignment w:val="center"/>
    </w:pPr>
    <w:rPr>
      <w:rFonts w:eastAsia="Times New Roman" w:cs="Tahoma"/>
      <w:sz w:val="16"/>
      <w:szCs w:val="16"/>
      <w:lang w:eastAsia="el-GR"/>
    </w:rPr>
  </w:style>
  <w:style w:type="paragraph" w:customStyle="1" w:styleId="xl739">
    <w:name w:val="xl739"/>
    <w:basedOn w:val="Normal"/>
    <w:rsid w:val="00FD7AC8"/>
    <w:pPr>
      <w:pBdr>
        <w:top w:val="double" w:sz="6" w:space="0" w:color="auto"/>
        <w:bottom w:val="double" w:sz="6" w:space="0" w:color="auto"/>
        <w:right w:val="double" w:sz="6" w:space="0" w:color="auto"/>
      </w:pBdr>
      <w:spacing w:before="100" w:beforeAutospacing="1" w:after="100" w:afterAutospacing="1" w:line="240" w:lineRule="auto"/>
      <w:jc w:val="center"/>
      <w:textAlignment w:val="center"/>
    </w:pPr>
    <w:rPr>
      <w:rFonts w:eastAsia="Times New Roman" w:cs="Tahoma"/>
      <w:sz w:val="16"/>
      <w:szCs w:val="16"/>
      <w:lang w:eastAsia="el-GR"/>
    </w:rPr>
  </w:style>
  <w:style w:type="paragraph" w:customStyle="1" w:styleId="xl740">
    <w:name w:val="xl740"/>
    <w:basedOn w:val="Normal"/>
    <w:rsid w:val="00FD7AC8"/>
    <w:pPr>
      <w:pBdr>
        <w:top w:val="double" w:sz="6" w:space="0" w:color="auto"/>
        <w:left w:val="double" w:sz="6" w:space="0" w:color="auto"/>
        <w:bottom w:val="double" w:sz="6" w:space="0" w:color="auto"/>
        <w:right w:val="double" w:sz="6" w:space="0" w:color="auto"/>
      </w:pBdr>
      <w:spacing w:before="100" w:beforeAutospacing="1" w:after="100" w:afterAutospacing="1" w:line="240" w:lineRule="auto"/>
      <w:jc w:val="center"/>
      <w:textAlignment w:val="center"/>
    </w:pPr>
    <w:rPr>
      <w:rFonts w:eastAsia="Times New Roman" w:cs="Tahoma"/>
      <w:sz w:val="16"/>
      <w:szCs w:val="16"/>
      <w:lang w:eastAsia="el-GR"/>
    </w:rPr>
  </w:style>
  <w:style w:type="paragraph" w:customStyle="1" w:styleId="xl741">
    <w:name w:val="xl741"/>
    <w:basedOn w:val="Normal"/>
    <w:rsid w:val="00FD7AC8"/>
    <w:pPr>
      <w:pBdr>
        <w:top w:val="double" w:sz="6" w:space="0" w:color="auto"/>
        <w:left w:val="double" w:sz="6" w:space="0" w:color="auto"/>
        <w:bottom w:val="double" w:sz="6" w:space="0" w:color="auto"/>
        <w:right w:val="double" w:sz="6" w:space="0" w:color="auto"/>
      </w:pBdr>
      <w:spacing w:before="100" w:beforeAutospacing="1" w:after="100" w:afterAutospacing="1" w:line="240" w:lineRule="auto"/>
      <w:jc w:val="left"/>
      <w:textAlignment w:val="center"/>
    </w:pPr>
    <w:rPr>
      <w:rFonts w:eastAsia="Times New Roman" w:cs="Tahoma"/>
      <w:sz w:val="16"/>
      <w:szCs w:val="16"/>
      <w:lang w:eastAsia="el-GR"/>
    </w:rPr>
  </w:style>
  <w:style w:type="paragraph" w:customStyle="1" w:styleId="xl742">
    <w:name w:val="xl742"/>
    <w:basedOn w:val="Normal"/>
    <w:rsid w:val="00FD7AC8"/>
    <w:pPr>
      <w:pBdr>
        <w:top w:val="double" w:sz="6" w:space="0" w:color="auto"/>
        <w:left w:val="double" w:sz="6" w:space="0" w:color="auto"/>
        <w:bottom w:val="double" w:sz="6" w:space="0" w:color="auto"/>
        <w:right w:val="double" w:sz="6" w:space="0" w:color="auto"/>
      </w:pBdr>
      <w:spacing w:before="100" w:beforeAutospacing="1" w:after="100" w:afterAutospacing="1" w:line="240" w:lineRule="auto"/>
      <w:jc w:val="right"/>
      <w:textAlignment w:val="center"/>
    </w:pPr>
    <w:rPr>
      <w:rFonts w:eastAsia="Times New Roman" w:cs="Tahoma"/>
      <w:sz w:val="16"/>
      <w:szCs w:val="16"/>
      <w:lang w:eastAsia="el-GR"/>
    </w:rPr>
  </w:style>
  <w:style w:type="paragraph" w:customStyle="1" w:styleId="xl743">
    <w:name w:val="xl743"/>
    <w:basedOn w:val="Normal"/>
    <w:rsid w:val="00FD7AC8"/>
    <w:pPr>
      <w:pBdr>
        <w:top w:val="double" w:sz="6" w:space="0" w:color="auto"/>
        <w:bottom w:val="double" w:sz="6" w:space="0" w:color="auto"/>
        <w:right w:val="double" w:sz="6" w:space="0" w:color="auto"/>
      </w:pBdr>
      <w:spacing w:before="100" w:beforeAutospacing="1" w:after="100" w:afterAutospacing="1" w:line="240" w:lineRule="auto"/>
      <w:jc w:val="center"/>
      <w:textAlignment w:val="center"/>
    </w:pPr>
    <w:rPr>
      <w:rFonts w:eastAsia="Times New Roman" w:cs="Tahoma"/>
      <w:sz w:val="16"/>
      <w:szCs w:val="16"/>
      <w:lang w:eastAsia="el-GR"/>
    </w:rPr>
  </w:style>
  <w:style w:type="paragraph" w:customStyle="1" w:styleId="xl744">
    <w:name w:val="xl744"/>
    <w:basedOn w:val="Normal"/>
    <w:rsid w:val="00FD7AC8"/>
    <w:pPr>
      <w:pBdr>
        <w:top w:val="double" w:sz="6" w:space="0" w:color="auto"/>
        <w:left w:val="double" w:sz="6" w:space="0" w:color="auto"/>
        <w:bottom w:val="double" w:sz="6" w:space="0" w:color="auto"/>
        <w:right w:val="double" w:sz="6" w:space="0" w:color="auto"/>
      </w:pBdr>
      <w:spacing w:before="100" w:beforeAutospacing="1" w:after="100" w:afterAutospacing="1" w:line="240" w:lineRule="auto"/>
      <w:jc w:val="left"/>
      <w:textAlignment w:val="center"/>
    </w:pPr>
    <w:rPr>
      <w:rFonts w:eastAsia="Times New Roman" w:cs="Tahoma"/>
      <w:sz w:val="16"/>
      <w:szCs w:val="16"/>
      <w:lang w:eastAsia="el-GR"/>
    </w:rPr>
  </w:style>
  <w:style w:type="paragraph" w:customStyle="1" w:styleId="xl745">
    <w:name w:val="xl745"/>
    <w:basedOn w:val="Normal"/>
    <w:rsid w:val="00FD7AC8"/>
    <w:pPr>
      <w:pBdr>
        <w:top w:val="double" w:sz="6" w:space="0" w:color="auto"/>
        <w:left w:val="double" w:sz="6" w:space="0" w:color="auto"/>
        <w:bottom w:val="double" w:sz="6" w:space="0" w:color="auto"/>
        <w:right w:val="double" w:sz="6" w:space="0" w:color="auto"/>
      </w:pBdr>
      <w:spacing w:before="100" w:beforeAutospacing="1" w:after="100" w:afterAutospacing="1" w:line="240" w:lineRule="auto"/>
      <w:jc w:val="center"/>
      <w:textAlignment w:val="center"/>
    </w:pPr>
    <w:rPr>
      <w:rFonts w:eastAsia="Times New Roman" w:cs="Tahoma"/>
      <w:sz w:val="16"/>
      <w:szCs w:val="16"/>
      <w:lang w:eastAsia="el-GR"/>
    </w:rPr>
  </w:style>
  <w:style w:type="paragraph" w:customStyle="1" w:styleId="xl746">
    <w:name w:val="xl746"/>
    <w:basedOn w:val="Normal"/>
    <w:rsid w:val="00FD7AC8"/>
    <w:pPr>
      <w:pBdr>
        <w:top w:val="double" w:sz="6" w:space="0" w:color="auto"/>
        <w:left w:val="double" w:sz="6" w:space="0" w:color="auto"/>
        <w:bottom w:val="double" w:sz="6" w:space="0" w:color="auto"/>
        <w:right w:val="double" w:sz="6" w:space="0" w:color="auto"/>
      </w:pBdr>
      <w:spacing w:before="100" w:beforeAutospacing="1" w:after="100" w:afterAutospacing="1" w:line="240" w:lineRule="auto"/>
      <w:jc w:val="right"/>
      <w:textAlignment w:val="center"/>
    </w:pPr>
    <w:rPr>
      <w:rFonts w:eastAsia="Times New Roman" w:cs="Tahoma"/>
      <w:sz w:val="16"/>
      <w:szCs w:val="16"/>
      <w:lang w:eastAsia="el-GR"/>
    </w:rPr>
  </w:style>
  <w:style w:type="paragraph" w:customStyle="1" w:styleId="xl747">
    <w:name w:val="xl747"/>
    <w:basedOn w:val="Normal"/>
    <w:rsid w:val="00FD7AC8"/>
    <w:pPr>
      <w:pBdr>
        <w:top w:val="double" w:sz="6" w:space="0" w:color="auto"/>
        <w:left w:val="double" w:sz="6" w:space="0" w:color="auto"/>
        <w:bottom w:val="double" w:sz="6" w:space="0" w:color="auto"/>
        <w:right w:val="double" w:sz="6" w:space="0" w:color="auto"/>
      </w:pBdr>
      <w:shd w:val="clear" w:color="000000" w:fill="5A5A5A"/>
      <w:spacing w:before="100" w:beforeAutospacing="1" w:after="100" w:afterAutospacing="1" w:line="240" w:lineRule="auto"/>
      <w:jc w:val="center"/>
      <w:textAlignment w:val="center"/>
    </w:pPr>
    <w:rPr>
      <w:rFonts w:eastAsia="Times New Roman" w:cs="Tahoma"/>
      <w:b/>
      <w:bCs/>
      <w:color w:val="FFFFFF"/>
      <w:sz w:val="16"/>
      <w:szCs w:val="16"/>
      <w:lang w:eastAsia="el-GR"/>
    </w:rPr>
  </w:style>
  <w:style w:type="paragraph" w:customStyle="1" w:styleId="xl748">
    <w:name w:val="xl748"/>
    <w:basedOn w:val="Normal"/>
    <w:rsid w:val="00FD7AC8"/>
    <w:pPr>
      <w:pBdr>
        <w:top w:val="double" w:sz="6" w:space="0" w:color="auto"/>
        <w:left w:val="double" w:sz="6" w:space="0" w:color="auto"/>
        <w:bottom w:val="double" w:sz="6" w:space="0" w:color="auto"/>
        <w:right w:val="double" w:sz="6" w:space="0" w:color="auto"/>
      </w:pBdr>
      <w:spacing w:before="100" w:beforeAutospacing="1" w:after="100" w:afterAutospacing="1" w:line="240" w:lineRule="auto"/>
      <w:jc w:val="center"/>
      <w:textAlignment w:val="center"/>
    </w:pPr>
    <w:rPr>
      <w:rFonts w:eastAsia="Times New Roman" w:cs="Tahoma"/>
      <w:sz w:val="16"/>
      <w:szCs w:val="16"/>
      <w:lang w:eastAsia="el-GR"/>
    </w:rPr>
  </w:style>
  <w:style w:type="paragraph" w:customStyle="1" w:styleId="xl749">
    <w:name w:val="xl749"/>
    <w:basedOn w:val="Normal"/>
    <w:rsid w:val="00FD7AC8"/>
    <w:pPr>
      <w:pBdr>
        <w:top w:val="double" w:sz="6" w:space="0" w:color="auto"/>
        <w:left w:val="double" w:sz="6" w:space="0" w:color="auto"/>
        <w:bottom w:val="double" w:sz="6" w:space="0" w:color="auto"/>
        <w:right w:val="double" w:sz="6" w:space="0" w:color="auto"/>
      </w:pBdr>
      <w:spacing w:before="100" w:beforeAutospacing="1" w:after="100" w:afterAutospacing="1" w:line="240" w:lineRule="auto"/>
      <w:jc w:val="left"/>
      <w:textAlignment w:val="center"/>
    </w:pPr>
    <w:rPr>
      <w:rFonts w:eastAsia="Times New Roman" w:cs="Tahoma"/>
      <w:sz w:val="16"/>
      <w:szCs w:val="16"/>
      <w:lang w:eastAsia="el-GR"/>
    </w:rPr>
  </w:style>
  <w:style w:type="paragraph" w:customStyle="1" w:styleId="xl750">
    <w:name w:val="xl750"/>
    <w:basedOn w:val="Normal"/>
    <w:rsid w:val="00FD7AC8"/>
    <w:pPr>
      <w:pBdr>
        <w:top w:val="double" w:sz="6" w:space="0" w:color="auto"/>
        <w:left w:val="double" w:sz="6" w:space="0" w:color="auto"/>
        <w:bottom w:val="double" w:sz="6" w:space="0" w:color="auto"/>
        <w:right w:val="double" w:sz="6" w:space="0" w:color="auto"/>
      </w:pBdr>
      <w:spacing w:before="100" w:beforeAutospacing="1" w:after="100" w:afterAutospacing="1" w:line="240" w:lineRule="auto"/>
      <w:jc w:val="center"/>
      <w:textAlignment w:val="center"/>
    </w:pPr>
    <w:rPr>
      <w:rFonts w:eastAsia="Times New Roman" w:cs="Tahoma"/>
      <w:sz w:val="16"/>
      <w:szCs w:val="16"/>
      <w:lang w:eastAsia="el-GR"/>
    </w:rPr>
  </w:style>
  <w:style w:type="paragraph" w:customStyle="1" w:styleId="xl751">
    <w:name w:val="xl751"/>
    <w:basedOn w:val="Normal"/>
    <w:rsid w:val="00FD7AC8"/>
    <w:pPr>
      <w:pBdr>
        <w:top w:val="double" w:sz="6" w:space="0" w:color="auto"/>
        <w:left w:val="double" w:sz="6" w:space="0" w:color="auto"/>
        <w:bottom w:val="double" w:sz="6" w:space="0" w:color="auto"/>
        <w:right w:val="double" w:sz="6" w:space="0" w:color="auto"/>
      </w:pBdr>
      <w:spacing w:before="100" w:beforeAutospacing="1" w:after="100" w:afterAutospacing="1" w:line="240" w:lineRule="auto"/>
      <w:jc w:val="right"/>
      <w:textAlignment w:val="center"/>
    </w:pPr>
    <w:rPr>
      <w:rFonts w:eastAsia="Times New Roman" w:cs="Tahoma"/>
      <w:sz w:val="16"/>
      <w:szCs w:val="16"/>
      <w:lang w:eastAsia="el-GR"/>
    </w:rPr>
  </w:style>
  <w:style w:type="paragraph" w:customStyle="1" w:styleId="xl752">
    <w:name w:val="xl752"/>
    <w:basedOn w:val="Normal"/>
    <w:rsid w:val="00FD7AC8"/>
    <w:pPr>
      <w:pBdr>
        <w:top w:val="double" w:sz="6" w:space="0" w:color="auto"/>
        <w:left w:val="double" w:sz="6" w:space="0" w:color="auto"/>
        <w:bottom w:val="double" w:sz="6" w:space="0" w:color="auto"/>
        <w:right w:val="double" w:sz="6" w:space="0" w:color="auto"/>
      </w:pBdr>
      <w:shd w:val="clear" w:color="000000" w:fill="404040"/>
      <w:spacing w:before="100" w:beforeAutospacing="1" w:after="100" w:afterAutospacing="1" w:line="240" w:lineRule="auto"/>
      <w:jc w:val="center"/>
      <w:textAlignment w:val="center"/>
    </w:pPr>
    <w:rPr>
      <w:rFonts w:eastAsia="Times New Roman" w:cs="Tahoma"/>
      <w:b/>
      <w:bCs/>
      <w:sz w:val="16"/>
      <w:szCs w:val="16"/>
      <w:lang w:eastAsia="el-GR"/>
    </w:rPr>
  </w:style>
  <w:style w:type="paragraph" w:customStyle="1" w:styleId="xl753">
    <w:name w:val="xl753"/>
    <w:basedOn w:val="Normal"/>
    <w:rsid w:val="00FD7AC8"/>
    <w:pPr>
      <w:pBdr>
        <w:top w:val="double" w:sz="6" w:space="0" w:color="auto"/>
        <w:left w:val="double" w:sz="6" w:space="0" w:color="auto"/>
        <w:bottom w:val="double" w:sz="6" w:space="0" w:color="auto"/>
        <w:right w:val="double" w:sz="6" w:space="0" w:color="auto"/>
      </w:pBdr>
      <w:shd w:val="clear" w:color="000000" w:fill="404040"/>
      <w:spacing w:before="100" w:beforeAutospacing="1" w:after="100" w:afterAutospacing="1" w:line="240" w:lineRule="auto"/>
      <w:jc w:val="center"/>
      <w:textAlignment w:val="center"/>
    </w:pPr>
    <w:rPr>
      <w:rFonts w:eastAsia="Times New Roman" w:cs="Tahoma"/>
      <w:b/>
      <w:bCs/>
      <w:sz w:val="16"/>
      <w:szCs w:val="16"/>
      <w:lang w:eastAsia="el-GR"/>
    </w:rPr>
  </w:style>
  <w:style w:type="paragraph" w:customStyle="1" w:styleId="xl754">
    <w:name w:val="xl754"/>
    <w:basedOn w:val="Normal"/>
    <w:rsid w:val="00FD7AC8"/>
    <w:pPr>
      <w:pBdr>
        <w:top w:val="double" w:sz="6" w:space="0" w:color="auto"/>
        <w:left w:val="double" w:sz="6" w:space="0" w:color="auto"/>
        <w:bottom w:val="double" w:sz="6" w:space="0" w:color="auto"/>
        <w:right w:val="double" w:sz="6" w:space="0" w:color="auto"/>
      </w:pBdr>
      <w:spacing w:before="100" w:beforeAutospacing="1" w:after="100" w:afterAutospacing="1" w:line="240" w:lineRule="auto"/>
      <w:jc w:val="left"/>
      <w:textAlignment w:val="center"/>
    </w:pPr>
    <w:rPr>
      <w:rFonts w:eastAsia="Times New Roman" w:cs="Tahoma"/>
      <w:sz w:val="16"/>
      <w:szCs w:val="16"/>
      <w:lang w:eastAsia="el-GR"/>
    </w:rPr>
  </w:style>
  <w:style w:type="paragraph" w:customStyle="1" w:styleId="xl755">
    <w:name w:val="xl755"/>
    <w:basedOn w:val="Normal"/>
    <w:rsid w:val="00FD7AC8"/>
    <w:pPr>
      <w:pBdr>
        <w:top w:val="double" w:sz="6" w:space="0" w:color="auto"/>
        <w:left w:val="double" w:sz="6" w:space="0" w:color="auto"/>
        <w:bottom w:val="double" w:sz="6" w:space="0" w:color="auto"/>
        <w:right w:val="double" w:sz="6" w:space="0" w:color="auto"/>
      </w:pBdr>
      <w:spacing w:before="100" w:beforeAutospacing="1" w:after="100" w:afterAutospacing="1" w:line="240" w:lineRule="auto"/>
      <w:jc w:val="center"/>
      <w:textAlignment w:val="center"/>
    </w:pPr>
    <w:rPr>
      <w:rFonts w:eastAsia="Times New Roman" w:cs="Tahoma"/>
      <w:sz w:val="16"/>
      <w:szCs w:val="16"/>
      <w:lang w:eastAsia="el-GR"/>
    </w:rPr>
  </w:style>
  <w:style w:type="paragraph" w:customStyle="1" w:styleId="xl756">
    <w:name w:val="xl756"/>
    <w:basedOn w:val="Normal"/>
    <w:rsid w:val="00FD7AC8"/>
    <w:pPr>
      <w:pBdr>
        <w:top w:val="double" w:sz="6" w:space="0" w:color="auto"/>
        <w:left w:val="double" w:sz="6" w:space="0" w:color="auto"/>
        <w:bottom w:val="double" w:sz="6" w:space="0" w:color="auto"/>
        <w:right w:val="double" w:sz="6" w:space="0" w:color="auto"/>
      </w:pBdr>
      <w:spacing w:before="100" w:beforeAutospacing="1" w:after="100" w:afterAutospacing="1" w:line="240" w:lineRule="auto"/>
      <w:jc w:val="right"/>
      <w:textAlignment w:val="center"/>
    </w:pPr>
    <w:rPr>
      <w:rFonts w:eastAsia="Times New Roman" w:cs="Tahoma"/>
      <w:sz w:val="16"/>
      <w:szCs w:val="16"/>
      <w:lang w:eastAsia="el-GR"/>
    </w:rPr>
  </w:style>
  <w:style w:type="paragraph" w:customStyle="1" w:styleId="xl757">
    <w:name w:val="xl757"/>
    <w:basedOn w:val="Normal"/>
    <w:rsid w:val="00FD7AC8"/>
    <w:pPr>
      <w:pBdr>
        <w:top w:val="double" w:sz="6" w:space="0" w:color="auto"/>
        <w:left w:val="double" w:sz="6" w:space="0" w:color="auto"/>
        <w:bottom w:val="double" w:sz="6" w:space="0" w:color="auto"/>
        <w:right w:val="double" w:sz="6" w:space="0" w:color="auto"/>
      </w:pBdr>
      <w:spacing w:before="100" w:beforeAutospacing="1" w:after="100" w:afterAutospacing="1" w:line="240" w:lineRule="auto"/>
      <w:jc w:val="left"/>
      <w:textAlignment w:val="center"/>
    </w:pPr>
    <w:rPr>
      <w:rFonts w:eastAsia="Times New Roman" w:cs="Tahoma"/>
      <w:sz w:val="16"/>
      <w:szCs w:val="16"/>
      <w:lang w:eastAsia="el-GR"/>
    </w:rPr>
  </w:style>
  <w:style w:type="paragraph" w:customStyle="1" w:styleId="xl758">
    <w:name w:val="xl758"/>
    <w:basedOn w:val="Normal"/>
    <w:rsid w:val="00FD7AC8"/>
    <w:pPr>
      <w:pBdr>
        <w:top w:val="double" w:sz="6" w:space="0" w:color="auto"/>
        <w:left w:val="double" w:sz="6" w:space="0" w:color="auto"/>
        <w:bottom w:val="double" w:sz="6" w:space="0" w:color="auto"/>
        <w:right w:val="double" w:sz="6" w:space="0" w:color="auto"/>
      </w:pBdr>
      <w:spacing w:before="100" w:beforeAutospacing="1" w:after="100" w:afterAutospacing="1" w:line="240" w:lineRule="auto"/>
      <w:jc w:val="center"/>
      <w:textAlignment w:val="center"/>
    </w:pPr>
    <w:rPr>
      <w:rFonts w:eastAsia="Times New Roman" w:cs="Tahoma"/>
      <w:sz w:val="16"/>
      <w:szCs w:val="16"/>
      <w:lang w:eastAsia="el-GR"/>
    </w:rPr>
  </w:style>
  <w:style w:type="paragraph" w:customStyle="1" w:styleId="xl759">
    <w:name w:val="xl759"/>
    <w:basedOn w:val="Normal"/>
    <w:rsid w:val="00FD7AC8"/>
    <w:pPr>
      <w:pBdr>
        <w:top w:val="double" w:sz="6" w:space="0" w:color="auto"/>
        <w:left w:val="double" w:sz="6" w:space="0" w:color="auto"/>
        <w:bottom w:val="double" w:sz="6" w:space="0" w:color="auto"/>
        <w:right w:val="double" w:sz="6" w:space="0" w:color="auto"/>
      </w:pBdr>
      <w:spacing w:before="100" w:beforeAutospacing="1" w:after="100" w:afterAutospacing="1" w:line="240" w:lineRule="auto"/>
      <w:jc w:val="right"/>
      <w:textAlignment w:val="center"/>
    </w:pPr>
    <w:rPr>
      <w:rFonts w:eastAsia="Times New Roman" w:cs="Tahoma"/>
      <w:sz w:val="16"/>
      <w:szCs w:val="16"/>
      <w:lang w:eastAsia="el-GR"/>
    </w:rPr>
  </w:style>
  <w:style w:type="paragraph" w:customStyle="1" w:styleId="xl760">
    <w:name w:val="xl760"/>
    <w:basedOn w:val="Normal"/>
    <w:rsid w:val="00FD7AC8"/>
    <w:pPr>
      <w:pBdr>
        <w:top w:val="double" w:sz="6" w:space="0" w:color="auto"/>
        <w:left w:val="double" w:sz="6" w:space="0" w:color="auto"/>
        <w:bottom w:val="double" w:sz="6" w:space="0" w:color="auto"/>
        <w:right w:val="double" w:sz="6" w:space="0" w:color="auto"/>
      </w:pBdr>
      <w:spacing w:before="100" w:beforeAutospacing="1" w:after="100" w:afterAutospacing="1" w:line="240" w:lineRule="auto"/>
      <w:jc w:val="left"/>
      <w:textAlignment w:val="center"/>
    </w:pPr>
    <w:rPr>
      <w:rFonts w:eastAsia="Times New Roman" w:cs="Tahoma"/>
      <w:sz w:val="16"/>
      <w:szCs w:val="16"/>
      <w:lang w:eastAsia="el-GR"/>
    </w:rPr>
  </w:style>
  <w:style w:type="paragraph" w:customStyle="1" w:styleId="xl761">
    <w:name w:val="xl761"/>
    <w:basedOn w:val="Normal"/>
    <w:rsid w:val="00FD7AC8"/>
    <w:pPr>
      <w:pBdr>
        <w:top w:val="double" w:sz="6" w:space="0" w:color="auto"/>
        <w:left w:val="double" w:sz="6" w:space="0" w:color="auto"/>
        <w:bottom w:val="double" w:sz="6" w:space="0" w:color="auto"/>
        <w:right w:val="double" w:sz="6" w:space="0" w:color="auto"/>
      </w:pBdr>
      <w:spacing w:before="100" w:beforeAutospacing="1" w:after="100" w:afterAutospacing="1" w:line="240" w:lineRule="auto"/>
      <w:jc w:val="center"/>
      <w:textAlignment w:val="center"/>
    </w:pPr>
    <w:rPr>
      <w:rFonts w:eastAsia="Times New Roman" w:cs="Tahoma"/>
      <w:sz w:val="16"/>
      <w:szCs w:val="16"/>
      <w:lang w:eastAsia="el-GR"/>
    </w:rPr>
  </w:style>
  <w:style w:type="paragraph" w:customStyle="1" w:styleId="xl762">
    <w:name w:val="xl762"/>
    <w:basedOn w:val="Normal"/>
    <w:rsid w:val="00FD7AC8"/>
    <w:pPr>
      <w:pBdr>
        <w:top w:val="double" w:sz="6" w:space="0" w:color="auto"/>
        <w:left w:val="double" w:sz="6" w:space="0" w:color="auto"/>
        <w:bottom w:val="double" w:sz="6" w:space="0" w:color="auto"/>
        <w:right w:val="double" w:sz="6" w:space="0" w:color="auto"/>
      </w:pBdr>
      <w:spacing w:before="100" w:beforeAutospacing="1" w:after="100" w:afterAutospacing="1" w:line="240" w:lineRule="auto"/>
      <w:jc w:val="right"/>
      <w:textAlignment w:val="center"/>
    </w:pPr>
    <w:rPr>
      <w:rFonts w:eastAsia="Times New Roman" w:cs="Tahoma"/>
      <w:sz w:val="16"/>
      <w:szCs w:val="16"/>
      <w:lang w:eastAsia="el-GR"/>
    </w:rPr>
  </w:style>
  <w:style w:type="paragraph" w:customStyle="1" w:styleId="xl763">
    <w:name w:val="xl763"/>
    <w:basedOn w:val="Normal"/>
    <w:rsid w:val="00FD7AC8"/>
    <w:pPr>
      <w:pBdr>
        <w:top w:val="double" w:sz="6" w:space="0" w:color="auto"/>
        <w:left w:val="double" w:sz="6" w:space="0" w:color="auto"/>
        <w:bottom w:val="double" w:sz="6" w:space="0" w:color="auto"/>
        <w:right w:val="double" w:sz="6" w:space="0" w:color="auto"/>
      </w:pBdr>
      <w:spacing w:before="100" w:beforeAutospacing="1" w:after="100" w:afterAutospacing="1" w:line="240" w:lineRule="auto"/>
      <w:jc w:val="left"/>
      <w:textAlignment w:val="center"/>
    </w:pPr>
    <w:rPr>
      <w:rFonts w:eastAsia="Times New Roman" w:cs="Tahoma"/>
      <w:sz w:val="16"/>
      <w:szCs w:val="16"/>
      <w:lang w:eastAsia="el-GR"/>
    </w:rPr>
  </w:style>
  <w:style w:type="paragraph" w:customStyle="1" w:styleId="xl764">
    <w:name w:val="xl764"/>
    <w:basedOn w:val="Normal"/>
    <w:rsid w:val="00FD7AC8"/>
    <w:pPr>
      <w:pBdr>
        <w:top w:val="double" w:sz="6" w:space="0" w:color="auto"/>
        <w:left w:val="double" w:sz="6" w:space="0" w:color="auto"/>
        <w:bottom w:val="double" w:sz="6" w:space="0" w:color="auto"/>
        <w:right w:val="double" w:sz="6" w:space="0" w:color="auto"/>
      </w:pBdr>
      <w:spacing w:before="100" w:beforeAutospacing="1" w:after="100" w:afterAutospacing="1" w:line="240" w:lineRule="auto"/>
      <w:jc w:val="center"/>
      <w:textAlignment w:val="center"/>
    </w:pPr>
    <w:rPr>
      <w:rFonts w:eastAsia="Times New Roman" w:cs="Tahoma"/>
      <w:sz w:val="16"/>
      <w:szCs w:val="16"/>
      <w:lang w:eastAsia="el-GR"/>
    </w:rPr>
  </w:style>
  <w:style w:type="paragraph" w:customStyle="1" w:styleId="xl765">
    <w:name w:val="xl765"/>
    <w:basedOn w:val="Normal"/>
    <w:rsid w:val="00FD7AC8"/>
    <w:pPr>
      <w:pBdr>
        <w:top w:val="double" w:sz="6" w:space="0" w:color="auto"/>
        <w:left w:val="double" w:sz="6" w:space="0" w:color="auto"/>
        <w:bottom w:val="double" w:sz="6" w:space="0" w:color="auto"/>
        <w:right w:val="double" w:sz="6" w:space="0" w:color="auto"/>
      </w:pBdr>
      <w:spacing w:before="100" w:beforeAutospacing="1" w:after="100" w:afterAutospacing="1" w:line="240" w:lineRule="auto"/>
      <w:jc w:val="right"/>
      <w:textAlignment w:val="center"/>
    </w:pPr>
    <w:rPr>
      <w:rFonts w:eastAsia="Times New Roman" w:cs="Tahoma"/>
      <w:sz w:val="16"/>
      <w:szCs w:val="16"/>
      <w:lang w:eastAsia="el-GR"/>
    </w:rPr>
  </w:style>
  <w:style w:type="paragraph" w:customStyle="1" w:styleId="xl766">
    <w:name w:val="xl766"/>
    <w:basedOn w:val="Normal"/>
    <w:rsid w:val="00FD7AC8"/>
    <w:pPr>
      <w:pBdr>
        <w:top w:val="double" w:sz="6" w:space="0" w:color="auto"/>
        <w:left w:val="double" w:sz="6" w:space="0" w:color="auto"/>
        <w:bottom w:val="double" w:sz="6" w:space="0" w:color="auto"/>
        <w:right w:val="double" w:sz="6" w:space="0" w:color="auto"/>
      </w:pBdr>
      <w:shd w:val="clear" w:color="000000" w:fill="5A5A5A"/>
      <w:spacing w:before="100" w:beforeAutospacing="1" w:after="100" w:afterAutospacing="1" w:line="240" w:lineRule="auto"/>
      <w:jc w:val="center"/>
      <w:textAlignment w:val="center"/>
    </w:pPr>
    <w:rPr>
      <w:rFonts w:eastAsia="Times New Roman" w:cs="Tahoma"/>
      <w:b/>
      <w:bCs/>
      <w:color w:val="FFFFFF"/>
      <w:sz w:val="16"/>
      <w:szCs w:val="16"/>
      <w:lang w:eastAsia="el-GR"/>
    </w:rPr>
  </w:style>
  <w:style w:type="paragraph" w:customStyle="1" w:styleId="xl767">
    <w:name w:val="xl767"/>
    <w:basedOn w:val="Normal"/>
    <w:rsid w:val="00FD7AC8"/>
    <w:pPr>
      <w:pBdr>
        <w:top w:val="double" w:sz="6" w:space="0" w:color="auto"/>
        <w:left w:val="double" w:sz="6" w:space="0" w:color="auto"/>
        <w:bottom w:val="double" w:sz="6" w:space="0" w:color="auto"/>
        <w:right w:val="double" w:sz="6" w:space="0" w:color="auto"/>
      </w:pBdr>
      <w:shd w:val="clear" w:color="000000" w:fill="5A5A5A"/>
      <w:spacing w:before="100" w:beforeAutospacing="1" w:after="100" w:afterAutospacing="1" w:line="240" w:lineRule="auto"/>
      <w:jc w:val="center"/>
      <w:textAlignment w:val="center"/>
    </w:pPr>
    <w:rPr>
      <w:rFonts w:eastAsia="Times New Roman" w:cs="Tahoma"/>
      <w:b/>
      <w:bCs/>
      <w:color w:val="FFFFFF"/>
      <w:sz w:val="16"/>
      <w:szCs w:val="16"/>
      <w:lang w:eastAsia="el-GR"/>
    </w:rPr>
  </w:style>
  <w:style w:type="paragraph" w:customStyle="1" w:styleId="xl768">
    <w:name w:val="xl768"/>
    <w:basedOn w:val="Normal"/>
    <w:rsid w:val="00FD7AC8"/>
    <w:pPr>
      <w:pBdr>
        <w:top w:val="double" w:sz="6" w:space="0" w:color="auto"/>
        <w:left w:val="double" w:sz="6" w:space="0" w:color="auto"/>
        <w:bottom w:val="double" w:sz="6" w:space="0" w:color="auto"/>
        <w:right w:val="double" w:sz="6" w:space="0" w:color="auto"/>
      </w:pBdr>
      <w:shd w:val="clear" w:color="000000" w:fill="5A5A5A"/>
      <w:spacing w:before="100" w:beforeAutospacing="1" w:after="100" w:afterAutospacing="1" w:line="240" w:lineRule="auto"/>
      <w:jc w:val="center"/>
      <w:textAlignment w:val="center"/>
    </w:pPr>
    <w:rPr>
      <w:rFonts w:eastAsia="Times New Roman" w:cs="Tahoma"/>
      <w:b/>
      <w:bCs/>
      <w:color w:val="FFFFFF"/>
      <w:sz w:val="16"/>
      <w:szCs w:val="16"/>
      <w:lang w:eastAsia="el-GR"/>
    </w:rPr>
  </w:style>
  <w:style w:type="paragraph" w:customStyle="1" w:styleId="xl769">
    <w:name w:val="xl769"/>
    <w:basedOn w:val="Normal"/>
    <w:rsid w:val="00FD7AC8"/>
    <w:pPr>
      <w:pBdr>
        <w:top w:val="double" w:sz="6" w:space="0" w:color="auto"/>
        <w:left w:val="double" w:sz="6" w:space="0" w:color="auto"/>
        <w:bottom w:val="double" w:sz="6" w:space="0" w:color="auto"/>
        <w:right w:val="double" w:sz="6" w:space="0" w:color="auto"/>
      </w:pBdr>
      <w:shd w:val="clear" w:color="000000" w:fill="000000"/>
      <w:spacing w:before="100" w:beforeAutospacing="1" w:after="100" w:afterAutospacing="1" w:line="240" w:lineRule="auto"/>
      <w:jc w:val="right"/>
      <w:textAlignment w:val="center"/>
    </w:pPr>
    <w:rPr>
      <w:rFonts w:eastAsia="Times New Roman" w:cs="Tahoma"/>
      <w:b/>
      <w:bCs/>
      <w:color w:val="FFFFFF"/>
      <w:sz w:val="16"/>
      <w:szCs w:val="16"/>
      <w:lang w:eastAsia="el-GR"/>
    </w:rPr>
  </w:style>
  <w:style w:type="paragraph" w:customStyle="1" w:styleId="xl770">
    <w:name w:val="xl770"/>
    <w:basedOn w:val="Normal"/>
    <w:rsid w:val="00FD7AC8"/>
    <w:pPr>
      <w:pBdr>
        <w:top w:val="double" w:sz="6" w:space="0" w:color="auto"/>
        <w:left w:val="double" w:sz="6" w:space="0" w:color="auto"/>
        <w:bottom w:val="double" w:sz="6" w:space="0" w:color="auto"/>
        <w:right w:val="double" w:sz="6" w:space="0" w:color="auto"/>
      </w:pBdr>
      <w:shd w:val="clear" w:color="000000" w:fill="000000"/>
      <w:spacing w:before="100" w:beforeAutospacing="1" w:after="100" w:afterAutospacing="1" w:line="240" w:lineRule="auto"/>
      <w:jc w:val="left"/>
      <w:textAlignment w:val="center"/>
    </w:pPr>
    <w:rPr>
      <w:rFonts w:eastAsia="Times New Roman" w:cs="Tahoma"/>
      <w:color w:val="FFFFFF"/>
      <w:sz w:val="16"/>
      <w:szCs w:val="16"/>
      <w:lang w:eastAsia="el-GR"/>
    </w:rPr>
  </w:style>
  <w:style w:type="paragraph" w:customStyle="1" w:styleId="xl771">
    <w:name w:val="xl771"/>
    <w:basedOn w:val="Normal"/>
    <w:rsid w:val="00FD7AC8"/>
    <w:pPr>
      <w:pBdr>
        <w:top w:val="double" w:sz="6" w:space="0" w:color="auto"/>
        <w:left w:val="double" w:sz="6" w:space="0" w:color="auto"/>
        <w:bottom w:val="double" w:sz="6" w:space="0" w:color="auto"/>
        <w:right w:val="double" w:sz="6" w:space="0" w:color="auto"/>
      </w:pBdr>
      <w:shd w:val="clear" w:color="000000" w:fill="FFFF00"/>
      <w:spacing w:before="100" w:beforeAutospacing="1" w:after="100" w:afterAutospacing="1" w:line="240" w:lineRule="auto"/>
      <w:jc w:val="right"/>
      <w:textAlignment w:val="center"/>
    </w:pPr>
    <w:rPr>
      <w:rFonts w:eastAsia="Times New Roman" w:cs="Tahoma"/>
      <w:sz w:val="16"/>
      <w:szCs w:val="16"/>
      <w:lang w:eastAsia="el-GR"/>
    </w:rPr>
  </w:style>
  <w:style w:type="paragraph" w:customStyle="1" w:styleId="xl772">
    <w:name w:val="xl772"/>
    <w:basedOn w:val="Normal"/>
    <w:rsid w:val="00FD7AC8"/>
    <w:pPr>
      <w:pBdr>
        <w:top w:val="double" w:sz="6" w:space="0" w:color="auto"/>
        <w:left w:val="double" w:sz="6" w:space="0" w:color="auto"/>
        <w:bottom w:val="double" w:sz="6" w:space="0" w:color="auto"/>
        <w:right w:val="double" w:sz="6" w:space="0" w:color="auto"/>
      </w:pBdr>
      <w:shd w:val="clear" w:color="000000" w:fill="A5A5A5"/>
      <w:spacing w:before="100" w:beforeAutospacing="1" w:after="100" w:afterAutospacing="1" w:line="240" w:lineRule="auto"/>
      <w:jc w:val="center"/>
      <w:textAlignment w:val="center"/>
    </w:pPr>
    <w:rPr>
      <w:rFonts w:eastAsia="Times New Roman" w:cs="Tahoma"/>
      <w:sz w:val="16"/>
      <w:szCs w:val="16"/>
      <w:lang w:eastAsia="el-GR"/>
    </w:rPr>
  </w:style>
  <w:style w:type="paragraph" w:customStyle="1" w:styleId="xl773">
    <w:name w:val="xl773"/>
    <w:basedOn w:val="Normal"/>
    <w:rsid w:val="00FD7AC8"/>
    <w:pPr>
      <w:pBdr>
        <w:top w:val="double" w:sz="6" w:space="0" w:color="auto"/>
        <w:left w:val="double" w:sz="6" w:space="0" w:color="auto"/>
        <w:bottom w:val="double" w:sz="6" w:space="0" w:color="auto"/>
        <w:right w:val="double" w:sz="6" w:space="0" w:color="auto"/>
      </w:pBdr>
      <w:spacing w:before="100" w:beforeAutospacing="1" w:after="100" w:afterAutospacing="1" w:line="240" w:lineRule="auto"/>
      <w:jc w:val="left"/>
      <w:textAlignment w:val="center"/>
    </w:pPr>
    <w:rPr>
      <w:rFonts w:ascii="Arial" w:eastAsia="Times New Roman" w:hAnsi="Arial" w:cs="Arial"/>
      <w:sz w:val="16"/>
      <w:szCs w:val="16"/>
      <w:lang w:eastAsia="el-GR"/>
    </w:rPr>
  </w:style>
  <w:style w:type="paragraph" w:customStyle="1" w:styleId="xl774">
    <w:name w:val="xl774"/>
    <w:basedOn w:val="Normal"/>
    <w:rsid w:val="00FD7AC8"/>
    <w:pPr>
      <w:pBdr>
        <w:top w:val="double" w:sz="6" w:space="0" w:color="auto"/>
        <w:left w:val="double" w:sz="6" w:space="0" w:color="auto"/>
        <w:bottom w:val="double" w:sz="6" w:space="0" w:color="auto"/>
        <w:right w:val="double" w:sz="6" w:space="0" w:color="auto"/>
      </w:pBdr>
      <w:shd w:val="clear" w:color="000000" w:fill="FFFF00"/>
      <w:spacing w:before="100" w:beforeAutospacing="1" w:after="100" w:afterAutospacing="1" w:line="240" w:lineRule="auto"/>
      <w:jc w:val="right"/>
      <w:textAlignment w:val="center"/>
    </w:pPr>
    <w:rPr>
      <w:rFonts w:eastAsia="Times New Roman" w:cs="Tahoma"/>
      <w:sz w:val="16"/>
      <w:szCs w:val="16"/>
      <w:lang w:eastAsia="el-GR"/>
    </w:rPr>
  </w:style>
  <w:style w:type="paragraph" w:customStyle="1" w:styleId="xl775">
    <w:name w:val="xl775"/>
    <w:basedOn w:val="Normal"/>
    <w:rsid w:val="00FD7AC8"/>
    <w:pPr>
      <w:pBdr>
        <w:top w:val="double" w:sz="6" w:space="0" w:color="auto"/>
        <w:left w:val="double" w:sz="6" w:space="0" w:color="auto"/>
        <w:bottom w:val="double" w:sz="6" w:space="0" w:color="auto"/>
        <w:right w:val="double" w:sz="6" w:space="0" w:color="auto"/>
      </w:pBdr>
      <w:shd w:val="clear" w:color="000000" w:fill="FFFF00"/>
      <w:spacing w:before="100" w:beforeAutospacing="1" w:after="100" w:afterAutospacing="1" w:line="240" w:lineRule="auto"/>
      <w:jc w:val="right"/>
      <w:textAlignment w:val="center"/>
    </w:pPr>
    <w:rPr>
      <w:rFonts w:eastAsia="Times New Roman" w:cs="Tahoma"/>
      <w:sz w:val="16"/>
      <w:szCs w:val="16"/>
      <w:lang w:eastAsia="el-GR"/>
    </w:rPr>
  </w:style>
  <w:style w:type="paragraph" w:customStyle="1" w:styleId="xl776">
    <w:name w:val="xl776"/>
    <w:basedOn w:val="Normal"/>
    <w:rsid w:val="00FD7AC8"/>
    <w:pPr>
      <w:pBdr>
        <w:top w:val="double" w:sz="6" w:space="0" w:color="auto"/>
        <w:left w:val="double" w:sz="6" w:space="0" w:color="auto"/>
        <w:bottom w:val="double" w:sz="6" w:space="0" w:color="auto"/>
        <w:right w:val="double" w:sz="6" w:space="0" w:color="auto"/>
      </w:pBdr>
      <w:shd w:val="clear" w:color="000000" w:fill="FFFF00"/>
      <w:spacing w:before="100" w:beforeAutospacing="1" w:after="100" w:afterAutospacing="1" w:line="240" w:lineRule="auto"/>
      <w:jc w:val="right"/>
      <w:textAlignment w:val="center"/>
    </w:pPr>
    <w:rPr>
      <w:rFonts w:eastAsia="Times New Roman" w:cs="Tahoma"/>
      <w:sz w:val="16"/>
      <w:szCs w:val="16"/>
      <w:lang w:eastAsia="el-GR"/>
    </w:rPr>
  </w:style>
  <w:style w:type="paragraph" w:customStyle="1" w:styleId="xl777">
    <w:name w:val="xl777"/>
    <w:basedOn w:val="Normal"/>
    <w:rsid w:val="00FD7AC8"/>
    <w:pPr>
      <w:pBdr>
        <w:top w:val="double" w:sz="6" w:space="0" w:color="auto"/>
        <w:left w:val="double" w:sz="6" w:space="0" w:color="auto"/>
        <w:bottom w:val="double" w:sz="6" w:space="0" w:color="auto"/>
        <w:right w:val="double" w:sz="6" w:space="0" w:color="auto"/>
      </w:pBdr>
      <w:shd w:val="clear" w:color="000000" w:fill="FFFF00"/>
      <w:spacing w:before="100" w:beforeAutospacing="1" w:after="100" w:afterAutospacing="1" w:line="240" w:lineRule="auto"/>
      <w:jc w:val="right"/>
      <w:textAlignment w:val="center"/>
    </w:pPr>
    <w:rPr>
      <w:rFonts w:eastAsia="Times New Roman" w:cs="Tahoma"/>
      <w:sz w:val="16"/>
      <w:szCs w:val="16"/>
      <w:lang w:eastAsia="el-GR"/>
    </w:rPr>
  </w:style>
  <w:style w:type="paragraph" w:customStyle="1" w:styleId="xl778">
    <w:name w:val="xl778"/>
    <w:basedOn w:val="Normal"/>
    <w:rsid w:val="00FD7AC8"/>
    <w:pPr>
      <w:pBdr>
        <w:top w:val="double" w:sz="6" w:space="0" w:color="auto"/>
        <w:left w:val="double" w:sz="6" w:space="0" w:color="auto"/>
        <w:bottom w:val="double" w:sz="6" w:space="0" w:color="auto"/>
        <w:right w:val="double" w:sz="6" w:space="0" w:color="auto"/>
      </w:pBdr>
      <w:shd w:val="clear" w:color="000000" w:fill="FFFF00"/>
      <w:spacing w:before="100" w:beforeAutospacing="1" w:after="100" w:afterAutospacing="1" w:line="240" w:lineRule="auto"/>
      <w:jc w:val="right"/>
      <w:textAlignment w:val="center"/>
    </w:pPr>
    <w:rPr>
      <w:rFonts w:eastAsia="Times New Roman" w:cs="Tahoma"/>
      <w:sz w:val="16"/>
      <w:szCs w:val="16"/>
      <w:lang w:eastAsia="el-GR"/>
    </w:rPr>
  </w:style>
  <w:style w:type="paragraph" w:customStyle="1" w:styleId="xl779">
    <w:name w:val="xl779"/>
    <w:basedOn w:val="Normal"/>
    <w:rsid w:val="00FD7AC8"/>
    <w:pPr>
      <w:pBdr>
        <w:top w:val="double" w:sz="6" w:space="0" w:color="auto"/>
        <w:left w:val="double" w:sz="6" w:space="0" w:color="auto"/>
        <w:bottom w:val="double" w:sz="6" w:space="0" w:color="auto"/>
      </w:pBdr>
      <w:shd w:val="clear" w:color="000000" w:fill="000000"/>
      <w:spacing w:before="100" w:beforeAutospacing="1" w:after="100" w:afterAutospacing="1" w:line="240" w:lineRule="auto"/>
      <w:jc w:val="center"/>
      <w:textAlignment w:val="center"/>
    </w:pPr>
    <w:rPr>
      <w:rFonts w:eastAsia="Times New Roman" w:cs="Tahoma"/>
      <w:b/>
      <w:bCs/>
      <w:color w:val="FFFFFF"/>
      <w:sz w:val="16"/>
      <w:szCs w:val="16"/>
      <w:lang w:eastAsia="el-GR"/>
    </w:rPr>
  </w:style>
  <w:style w:type="paragraph" w:customStyle="1" w:styleId="xl780">
    <w:name w:val="xl780"/>
    <w:basedOn w:val="Normal"/>
    <w:rsid w:val="00FD7AC8"/>
    <w:pPr>
      <w:pBdr>
        <w:top w:val="double" w:sz="6" w:space="0" w:color="auto"/>
        <w:bottom w:val="double" w:sz="6" w:space="0" w:color="auto"/>
      </w:pBdr>
      <w:shd w:val="clear" w:color="000000" w:fill="000000"/>
      <w:spacing w:before="100" w:beforeAutospacing="1" w:after="100" w:afterAutospacing="1" w:line="240" w:lineRule="auto"/>
      <w:jc w:val="center"/>
      <w:textAlignment w:val="center"/>
    </w:pPr>
    <w:rPr>
      <w:rFonts w:eastAsia="Times New Roman" w:cs="Tahoma"/>
      <w:b/>
      <w:bCs/>
      <w:color w:val="FFFFFF"/>
      <w:sz w:val="16"/>
      <w:szCs w:val="16"/>
      <w:lang w:eastAsia="el-GR"/>
    </w:rPr>
  </w:style>
  <w:style w:type="paragraph" w:customStyle="1" w:styleId="xl781">
    <w:name w:val="xl781"/>
    <w:basedOn w:val="Normal"/>
    <w:rsid w:val="00FD7AC8"/>
    <w:pPr>
      <w:pBdr>
        <w:top w:val="double" w:sz="6" w:space="0" w:color="auto"/>
        <w:bottom w:val="double" w:sz="6" w:space="0" w:color="auto"/>
        <w:right w:val="double" w:sz="6" w:space="0" w:color="auto"/>
      </w:pBdr>
      <w:shd w:val="clear" w:color="000000" w:fill="000000"/>
      <w:spacing w:before="100" w:beforeAutospacing="1" w:after="100" w:afterAutospacing="1" w:line="240" w:lineRule="auto"/>
      <w:jc w:val="center"/>
      <w:textAlignment w:val="center"/>
    </w:pPr>
    <w:rPr>
      <w:rFonts w:eastAsia="Times New Roman" w:cs="Tahoma"/>
      <w:b/>
      <w:bCs/>
      <w:color w:val="FFFFFF"/>
      <w:sz w:val="16"/>
      <w:szCs w:val="16"/>
      <w:lang w:eastAsia="el-GR"/>
    </w:rPr>
  </w:style>
  <w:style w:type="paragraph" w:customStyle="1" w:styleId="xl782">
    <w:name w:val="xl782"/>
    <w:basedOn w:val="Normal"/>
    <w:rsid w:val="00FD7AC8"/>
    <w:pPr>
      <w:pBdr>
        <w:top w:val="double" w:sz="6" w:space="0" w:color="auto"/>
        <w:left w:val="double" w:sz="6" w:space="0" w:color="auto"/>
        <w:bottom w:val="double" w:sz="6" w:space="0" w:color="auto"/>
        <w:right w:val="double" w:sz="6" w:space="0" w:color="auto"/>
      </w:pBdr>
      <w:shd w:val="clear" w:color="000000" w:fill="5A5A5A"/>
      <w:spacing w:before="100" w:beforeAutospacing="1" w:after="100" w:afterAutospacing="1" w:line="240" w:lineRule="auto"/>
      <w:jc w:val="center"/>
      <w:textAlignment w:val="center"/>
    </w:pPr>
    <w:rPr>
      <w:rFonts w:eastAsia="Times New Roman" w:cs="Tahoma"/>
      <w:b/>
      <w:bCs/>
      <w:color w:val="FFFFFF"/>
      <w:sz w:val="16"/>
      <w:szCs w:val="16"/>
      <w:lang w:eastAsia="el-GR"/>
    </w:rPr>
  </w:style>
  <w:style w:type="paragraph" w:customStyle="1" w:styleId="xl783">
    <w:name w:val="xl783"/>
    <w:basedOn w:val="Normal"/>
    <w:rsid w:val="00FD7AC8"/>
    <w:pPr>
      <w:pBdr>
        <w:top w:val="double" w:sz="6" w:space="0" w:color="auto"/>
        <w:left w:val="double" w:sz="6" w:space="0" w:color="auto"/>
        <w:bottom w:val="double" w:sz="6" w:space="0" w:color="auto"/>
        <w:right w:val="double" w:sz="6" w:space="0" w:color="auto"/>
      </w:pBdr>
      <w:shd w:val="clear" w:color="000000" w:fill="404040"/>
      <w:spacing w:before="100" w:beforeAutospacing="1" w:after="100" w:afterAutospacing="1" w:line="240" w:lineRule="auto"/>
      <w:jc w:val="left"/>
      <w:textAlignment w:val="center"/>
    </w:pPr>
    <w:rPr>
      <w:rFonts w:eastAsia="Times New Roman" w:cs="Tahoma"/>
      <w:b/>
      <w:bCs/>
      <w:color w:val="FFFFFF"/>
      <w:sz w:val="16"/>
      <w:szCs w:val="16"/>
      <w:lang w:eastAsia="el-GR"/>
    </w:rPr>
  </w:style>
  <w:style w:type="paragraph" w:customStyle="1" w:styleId="xl784">
    <w:name w:val="xl784"/>
    <w:basedOn w:val="Normal"/>
    <w:rsid w:val="00FD7AC8"/>
    <w:pPr>
      <w:pBdr>
        <w:left w:val="double" w:sz="6" w:space="0" w:color="auto"/>
        <w:right w:val="double" w:sz="6" w:space="0" w:color="auto"/>
      </w:pBdr>
      <w:spacing w:before="100" w:beforeAutospacing="1" w:after="100" w:afterAutospacing="1" w:line="240" w:lineRule="auto"/>
      <w:jc w:val="center"/>
      <w:textAlignment w:val="center"/>
    </w:pPr>
    <w:rPr>
      <w:rFonts w:eastAsia="Times New Roman" w:cs="Tahoma"/>
      <w:b/>
      <w:bCs/>
      <w:sz w:val="16"/>
      <w:szCs w:val="16"/>
      <w:lang w:eastAsia="el-GR"/>
    </w:rPr>
  </w:style>
  <w:style w:type="paragraph" w:customStyle="1" w:styleId="xl785">
    <w:name w:val="xl785"/>
    <w:basedOn w:val="Normal"/>
    <w:rsid w:val="00FD7AC8"/>
    <w:pPr>
      <w:pBdr>
        <w:left w:val="double" w:sz="6" w:space="0" w:color="auto"/>
        <w:right w:val="double" w:sz="6" w:space="0" w:color="auto"/>
      </w:pBdr>
      <w:shd w:val="clear" w:color="000000" w:fill="404040"/>
      <w:spacing w:before="100" w:beforeAutospacing="1" w:after="100" w:afterAutospacing="1" w:line="240" w:lineRule="auto"/>
      <w:jc w:val="center"/>
      <w:textAlignment w:val="center"/>
    </w:pPr>
    <w:rPr>
      <w:rFonts w:eastAsia="Times New Roman" w:cs="Tahoma"/>
      <w:b/>
      <w:bCs/>
      <w:sz w:val="16"/>
      <w:szCs w:val="16"/>
      <w:lang w:eastAsia="el-GR"/>
    </w:rPr>
  </w:style>
  <w:style w:type="paragraph" w:customStyle="1" w:styleId="xl786">
    <w:name w:val="xl786"/>
    <w:basedOn w:val="Normal"/>
    <w:rsid w:val="00FD7AC8"/>
    <w:pPr>
      <w:pBdr>
        <w:top w:val="double" w:sz="6" w:space="0" w:color="auto"/>
        <w:left w:val="double" w:sz="6" w:space="0" w:color="auto"/>
        <w:right w:val="double" w:sz="6" w:space="0" w:color="auto"/>
      </w:pBdr>
      <w:spacing w:before="100" w:beforeAutospacing="1" w:after="100" w:afterAutospacing="1" w:line="240" w:lineRule="auto"/>
      <w:jc w:val="center"/>
      <w:textAlignment w:val="center"/>
    </w:pPr>
    <w:rPr>
      <w:rFonts w:eastAsia="Times New Roman" w:cs="Tahoma"/>
      <w:b/>
      <w:bCs/>
      <w:sz w:val="16"/>
      <w:szCs w:val="16"/>
      <w:lang w:eastAsia="el-GR"/>
    </w:rPr>
  </w:style>
  <w:style w:type="paragraph" w:customStyle="1" w:styleId="xl787">
    <w:name w:val="xl787"/>
    <w:basedOn w:val="Normal"/>
    <w:rsid w:val="00FD7AC8"/>
    <w:pPr>
      <w:pBdr>
        <w:top w:val="double" w:sz="6" w:space="0" w:color="auto"/>
        <w:left w:val="double" w:sz="6" w:space="0" w:color="auto"/>
        <w:bottom w:val="double" w:sz="6" w:space="0" w:color="auto"/>
      </w:pBdr>
      <w:shd w:val="clear" w:color="000000" w:fill="FCD5B4"/>
      <w:spacing w:before="100" w:beforeAutospacing="1" w:after="100" w:afterAutospacing="1" w:line="240" w:lineRule="auto"/>
      <w:jc w:val="left"/>
      <w:textAlignment w:val="center"/>
    </w:pPr>
    <w:rPr>
      <w:rFonts w:eastAsia="Times New Roman" w:cs="Tahoma"/>
      <w:b/>
      <w:bCs/>
      <w:sz w:val="16"/>
      <w:szCs w:val="16"/>
      <w:lang w:eastAsia="el-GR"/>
    </w:rPr>
  </w:style>
  <w:style w:type="paragraph" w:customStyle="1" w:styleId="xl788">
    <w:name w:val="xl788"/>
    <w:basedOn w:val="Normal"/>
    <w:rsid w:val="00FD7AC8"/>
    <w:pPr>
      <w:pBdr>
        <w:top w:val="double" w:sz="6" w:space="0" w:color="auto"/>
        <w:bottom w:val="double" w:sz="6" w:space="0" w:color="auto"/>
      </w:pBdr>
      <w:shd w:val="clear" w:color="000000" w:fill="FCD5B4"/>
      <w:spacing w:before="100" w:beforeAutospacing="1" w:after="100" w:afterAutospacing="1" w:line="240" w:lineRule="auto"/>
      <w:jc w:val="left"/>
      <w:textAlignment w:val="center"/>
    </w:pPr>
    <w:rPr>
      <w:rFonts w:eastAsia="Times New Roman" w:cs="Tahoma"/>
      <w:b/>
      <w:bCs/>
      <w:sz w:val="16"/>
      <w:szCs w:val="16"/>
      <w:lang w:eastAsia="el-GR"/>
    </w:rPr>
  </w:style>
  <w:style w:type="paragraph" w:customStyle="1" w:styleId="xl789">
    <w:name w:val="xl789"/>
    <w:basedOn w:val="Normal"/>
    <w:rsid w:val="00FD7AC8"/>
    <w:pPr>
      <w:pBdr>
        <w:top w:val="double" w:sz="6" w:space="0" w:color="auto"/>
        <w:bottom w:val="double" w:sz="6" w:space="0" w:color="auto"/>
        <w:right w:val="double" w:sz="6" w:space="0" w:color="auto"/>
      </w:pBdr>
      <w:shd w:val="clear" w:color="000000" w:fill="FCD5B4"/>
      <w:spacing w:before="100" w:beforeAutospacing="1" w:after="100" w:afterAutospacing="1" w:line="240" w:lineRule="auto"/>
      <w:jc w:val="left"/>
      <w:textAlignment w:val="center"/>
    </w:pPr>
    <w:rPr>
      <w:rFonts w:eastAsia="Times New Roman" w:cs="Tahoma"/>
      <w:b/>
      <w:bCs/>
      <w:sz w:val="16"/>
      <w:szCs w:val="16"/>
      <w:lang w:eastAsia="el-GR"/>
    </w:rPr>
  </w:style>
  <w:style w:type="paragraph" w:customStyle="1" w:styleId="xl790">
    <w:name w:val="xl790"/>
    <w:basedOn w:val="Normal"/>
    <w:rsid w:val="00FD7AC8"/>
    <w:pPr>
      <w:pBdr>
        <w:top w:val="double" w:sz="6" w:space="0" w:color="auto"/>
        <w:left w:val="double" w:sz="6" w:space="0" w:color="auto"/>
        <w:bottom w:val="double" w:sz="6" w:space="0" w:color="auto"/>
      </w:pBdr>
      <w:shd w:val="clear" w:color="000000" w:fill="A5A5A5"/>
      <w:spacing w:before="100" w:beforeAutospacing="1" w:after="100" w:afterAutospacing="1" w:line="240" w:lineRule="auto"/>
      <w:jc w:val="left"/>
      <w:textAlignment w:val="center"/>
    </w:pPr>
    <w:rPr>
      <w:rFonts w:eastAsia="Times New Roman" w:cs="Tahoma"/>
      <w:b/>
      <w:bCs/>
      <w:sz w:val="16"/>
      <w:szCs w:val="16"/>
      <w:lang w:eastAsia="el-GR"/>
    </w:rPr>
  </w:style>
  <w:style w:type="paragraph" w:customStyle="1" w:styleId="xl791">
    <w:name w:val="xl791"/>
    <w:basedOn w:val="Normal"/>
    <w:rsid w:val="00FD7AC8"/>
    <w:pPr>
      <w:pBdr>
        <w:top w:val="double" w:sz="6" w:space="0" w:color="auto"/>
        <w:bottom w:val="double" w:sz="6" w:space="0" w:color="auto"/>
      </w:pBdr>
      <w:shd w:val="clear" w:color="000000" w:fill="A5A5A5"/>
      <w:spacing w:before="100" w:beforeAutospacing="1" w:after="100" w:afterAutospacing="1" w:line="240" w:lineRule="auto"/>
      <w:jc w:val="left"/>
      <w:textAlignment w:val="center"/>
    </w:pPr>
    <w:rPr>
      <w:rFonts w:eastAsia="Times New Roman" w:cs="Tahoma"/>
      <w:b/>
      <w:bCs/>
      <w:sz w:val="16"/>
      <w:szCs w:val="16"/>
      <w:lang w:eastAsia="el-GR"/>
    </w:rPr>
  </w:style>
  <w:style w:type="paragraph" w:customStyle="1" w:styleId="xl792">
    <w:name w:val="xl792"/>
    <w:basedOn w:val="Normal"/>
    <w:rsid w:val="00FD7AC8"/>
    <w:pPr>
      <w:pBdr>
        <w:top w:val="double" w:sz="6" w:space="0" w:color="auto"/>
        <w:bottom w:val="double" w:sz="6" w:space="0" w:color="auto"/>
        <w:right w:val="double" w:sz="6" w:space="0" w:color="auto"/>
      </w:pBdr>
      <w:shd w:val="clear" w:color="000000" w:fill="A5A5A5"/>
      <w:spacing w:before="100" w:beforeAutospacing="1" w:after="100" w:afterAutospacing="1" w:line="240" w:lineRule="auto"/>
      <w:jc w:val="left"/>
      <w:textAlignment w:val="center"/>
    </w:pPr>
    <w:rPr>
      <w:rFonts w:eastAsia="Times New Roman" w:cs="Tahoma"/>
      <w:b/>
      <w:bCs/>
      <w:sz w:val="16"/>
      <w:szCs w:val="16"/>
      <w:lang w:eastAsia="el-GR"/>
    </w:rPr>
  </w:style>
  <w:style w:type="paragraph" w:customStyle="1" w:styleId="xl793">
    <w:name w:val="xl793"/>
    <w:basedOn w:val="Normal"/>
    <w:rsid w:val="00FD7AC8"/>
    <w:pPr>
      <w:pBdr>
        <w:top w:val="double" w:sz="6" w:space="0" w:color="auto"/>
        <w:left w:val="double" w:sz="6" w:space="0" w:color="auto"/>
        <w:bottom w:val="double" w:sz="6" w:space="0" w:color="auto"/>
      </w:pBdr>
      <w:shd w:val="clear" w:color="000000" w:fill="000000"/>
      <w:spacing w:before="100" w:beforeAutospacing="1" w:after="100" w:afterAutospacing="1" w:line="240" w:lineRule="auto"/>
      <w:jc w:val="center"/>
      <w:textAlignment w:val="center"/>
    </w:pPr>
    <w:rPr>
      <w:rFonts w:eastAsia="Times New Roman" w:cs="Tahoma"/>
      <w:b/>
      <w:bCs/>
      <w:color w:val="FFFFFF"/>
      <w:sz w:val="16"/>
      <w:szCs w:val="16"/>
      <w:lang w:eastAsia="el-GR"/>
    </w:rPr>
  </w:style>
  <w:style w:type="paragraph" w:customStyle="1" w:styleId="xl794">
    <w:name w:val="xl794"/>
    <w:basedOn w:val="Normal"/>
    <w:rsid w:val="00FD7AC8"/>
    <w:pPr>
      <w:pBdr>
        <w:top w:val="double" w:sz="6" w:space="0" w:color="auto"/>
        <w:bottom w:val="double" w:sz="6" w:space="0" w:color="auto"/>
      </w:pBdr>
      <w:shd w:val="clear" w:color="000000" w:fill="000000"/>
      <w:spacing w:before="100" w:beforeAutospacing="1" w:after="100" w:afterAutospacing="1" w:line="240" w:lineRule="auto"/>
      <w:jc w:val="center"/>
      <w:textAlignment w:val="center"/>
    </w:pPr>
    <w:rPr>
      <w:rFonts w:eastAsia="Times New Roman" w:cs="Tahoma"/>
      <w:b/>
      <w:bCs/>
      <w:color w:val="FFFFFF"/>
      <w:sz w:val="16"/>
      <w:szCs w:val="16"/>
      <w:lang w:eastAsia="el-GR"/>
    </w:rPr>
  </w:style>
  <w:style w:type="paragraph" w:customStyle="1" w:styleId="xl795">
    <w:name w:val="xl795"/>
    <w:basedOn w:val="Normal"/>
    <w:rsid w:val="00FD7AC8"/>
    <w:pPr>
      <w:pBdr>
        <w:top w:val="double" w:sz="6" w:space="0" w:color="auto"/>
        <w:bottom w:val="double" w:sz="6" w:space="0" w:color="auto"/>
        <w:right w:val="double" w:sz="6" w:space="0" w:color="auto"/>
      </w:pBdr>
      <w:shd w:val="clear" w:color="000000" w:fill="000000"/>
      <w:spacing w:before="100" w:beforeAutospacing="1" w:after="100" w:afterAutospacing="1" w:line="240" w:lineRule="auto"/>
      <w:jc w:val="center"/>
      <w:textAlignment w:val="center"/>
    </w:pPr>
    <w:rPr>
      <w:rFonts w:eastAsia="Times New Roman" w:cs="Tahoma"/>
      <w:b/>
      <w:bCs/>
      <w:color w:val="FFFFFF"/>
      <w:sz w:val="16"/>
      <w:szCs w:val="16"/>
      <w:lang w:eastAsia="el-GR"/>
    </w:rPr>
  </w:style>
  <w:style w:type="paragraph" w:customStyle="1" w:styleId="xl796">
    <w:name w:val="xl796"/>
    <w:basedOn w:val="Normal"/>
    <w:rsid w:val="00FD7AC8"/>
    <w:pPr>
      <w:pBdr>
        <w:top w:val="double" w:sz="6" w:space="0" w:color="auto"/>
        <w:left w:val="double" w:sz="6" w:space="0" w:color="auto"/>
        <w:bottom w:val="double" w:sz="6" w:space="0" w:color="auto"/>
      </w:pBdr>
      <w:shd w:val="clear" w:color="000000" w:fill="F79646"/>
      <w:spacing w:before="100" w:beforeAutospacing="1" w:after="100" w:afterAutospacing="1" w:line="240" w:lineRule="auto"/>
      <w:jc w:val="left"/>
      <w:textAlignment w:val="center"/>
    </w:pPr>
    <w:rPr>
      <w:rFonts w:eastAsia="Times New Roman" w:cs="Tahoma"/>
      <w:b/>
      <w:bCs/>
      <w:sz w:val="16"/>
      <w:szCs w:val="16"/>
      <w:lang w:eastAsia="el-GR"/>
    </w:rPr>
  </w:style>
  <w:style w:type="paragraph" w:customStyle="1" w:styleId="xl797">
    <w:name w:val="xl797"/>
    <w:basedOn w:val="Normal"/>
    <w:rsid w:val="00FD7AC8"/>
    <w:pPr>
      <w:pBdr>
        <w:top w:val="double" w:sz="6" w:space="0" w:color="auto"/>
        <w:bottom w:val="double" w:sz="6" w:space="0" w:color="auto"/>
      </w:pBdr>
      <w:shd w:val="clear" w:color="000000" w:fill="F79646"/>
      <w:spacing w:before="100" w:beforeAutospacing="1" w:after="100" w:afterAutospacing="1" w:line="240" w:lineRule="auto"/>
      <w:jc w:val="left"/>
      <w:textAlignment w:val="center"/>
    </w:pPr>
    <w:rPr>
      <w:rFonts w:eastAsia="Times New Roman" w:cs="Tahoma"/>
      <w:b/>
      <w:bCs/>
      <w:sz w:val="16"/>
      <w:szCs w:val="16"/>
      <w:lang w:eastAsia="el-GR"/>
    </w:rPr>
  </w:style>
  <w:style w:type="paragraph" w:customStyle="1" w:styleId="xl798">
    <w:name w:val="xl798"/>
    <w:basedOn w:val="Normal"/>
    <w:rsid w:val="00FD7AC8"/>
    <w:pPr>
      <w:pBdr>
        <w:top w:val="double" w:sz="6" w:space="0" w:color="auto"/>
        <w:bottom w:val="double" w:sz="6" w:space="0" w:color="auto"/>
        <w:right w:val="double" w:sz="6" w:space="0" w:color="auto"/>
      </w:pBdr>
      <w:shd w:val="clear" w:color="000000" w:fill="F79646"/>
      <w:spacing w:before="100" w:beforeAutospacing="1" w:after="100" w:afterAutospacing="1" w:line="240" w:lineRule="auto"/>
      <w:jc w:val="left"/>
      <w:textAlignment w:val="center"/>
    </w:pPr>
    <w:rPr>
      <w:rFonts w:eastAsia="Times New Roman" w:cs="Tahoma"/>
      <w:b/>
      <w:bCs/>
      <w:sz w:val="16"/>
      <w:szCs w:val="16"/>
      <w:lang w:eastAsia="el-GR"/>
    </w:rPr>
  </w:style>
  <w:style w:type="paragraph" w:customStyle="1" w:styleId="xl799">
    <w:name w:val="xl799"/>
    <w:basedOn w:val="Normal"/>
    <w:rsid w:val="00FD7AC8"/>
    <w:pPr>
      <w:pBdr>
        <w:left w:val="double" w:sz="6" w:space="0" w:color="auto"/>
        <w:bottom w:val="double" w:sz="6" w:space="0" w:color="auto"/>
        <w:right w:val="double" w:sz="6" w:space="0" w:color="auto"/>
      </w:pBdr>
      <w:spacing w:before="100" w:beforeAutospacing="1" w:after="100" w:afterAutospacing="1" w:line="240" w:lineRule="auto"/>
      <w:jc w:val="center"/>
      <w:textAlignment w:val="center"/>
    </w:pPr>
    <w:rPr>
      <w:rFonts w:eastAsia="Times New Roman" w:cs="Tahoma"/>
      <w:b/>
      <w:bCs/>
      <w:sz w:val="16"/>
      <w:szCs w:val="16"/>
      <w:lang w:eastAsia="el-GR"/>
    </w:rPr>
  </w:style>
  <w:style w:type="paragraph" w:customStyle="1" w:styleId="xl800">
    <w:name w:val="xl800"/>
    <w:basedOn w:val="Normal"/>
    <w:rsid w:val="00FD7AC8"/>
    <w:pPr>
      <w:pBdr>
        <w:top w:val="double" w:sz="6" w:space="0" w:color="auto"/>
        <w:left w:val="double" w:sz="6" w:space="0" w:color="auto"/>
        <w:bottom w:val="double" w:sz="6" w:space="0" w:color="auto"/>
      </w:pBdr>
      <w:shd w:val="clear" w:color="000000" w:fill="404040"/>
      <w:spacing w:before="100" w:beforeAutospacing="1" w:after="100" w:afterAutospacing="1" w:line="240" w:lineRule="auto"/>
      <w:jc w:val="left"/>
      <w:textAlignment w:val="center"/>
    </w:pPr>
    <w:rPr>
      <w:rFonts w:eastAsia="Times New Roman" w:cs="Tahoma"/>
      <w:b/>
      <w:bCs/>
      <w:color w:val="FFFFFF"/>
      <w:sz w:val="16"/>
      <w:szCs w:val="16"/>
      <w:lang w:eastAsia="el-GR"/>
    </w:rPr>
  </w:style>
  <w:style w:type="paragraph" w:customStyle="1" w:styleId="xl801">
    <w:name w:val="xl801"/>
    <w:basedOn w:val="Normal"/>
    <w:rsid w:val="00FD7AC8"/>
    <w:pPr>
      <w:pBdr>
        <w:top w:val="double" w:sz="6" w:space="0" w:color="auto"/>
        <w:bottom w:val="double" w:sz="6" w:space="0" w:color="auto"/>
      </w:pBdr>
      <w:shd w:val="clear" w:color="000000" w:fill="404040"/>
      <w:spacing w:before="100" w:beforeAutospacing="1" w:after="100" w:afterAutospacing="1" w:line="240" w:lineRule="auto"/>
      <w:jc w:val="left"/>
      <w:textAlignment w:val="center"/>
    </w:pPr>
    <w:rPr>
      <w:rFonts w:eastAsia="Times New Roman" w:cs="Tahoma"/>
      <w:b/>
      <w:bCs/>
      <w:color w:val="FFFFFF"/>
      <w:sz w:val="16"/>
      <w:szCs w:val="16"/>
      <w:lang w:eastAsia="el-GR"/>
    </w:rPr>
  </w:style>
  <w:style w:type="paragraph" w:customStyle="1" w:styleId="xl802">
    <w:name w:val="xl802"/>
    <w:basedOn w:val="Normal"/>
    <w:rsid w:val="00FD7AC8"/>
    <w:pPr>
      <w:pBdr>
        <w:top w:val="double" w:sz="6" w:space="0" w:color="auto"/>
        <w:bottom w:val="double" w:sz="6" w:space="0" w:color="auto"/>
        <w:right w:val="double" w:sz="6" w:space="0" w:color="auto"/>
      </w:pBdr>
      <w:shd w:val="clear" w:color="000000" w:fill="404040"/>
      <w:spacing w:before="100" w:beforeAutospacing="1" w:after="100" w:afterAutospacing="1" w:line="240" w:lineRule="auto"/>
      <w:jc w:val="left"/>
      <w:textAlignment w:val="center"/>
    </w:pPr>
    <w:rPr>
      <w:rFonts w:eastAsia="Times New Roman" w:cs="Tahoma"/>
      <w:b/>
      <w:bCs/>
      <w:color w:val="FFFFFF"/>
      <w:sz w:val="16"/>
      <w:szCs w:val="16"/>
      <w:lang w:eastAsia="el-GR"/>
    </w:rPr>
  </w:style>
  <w:style w:type="character" w:customStyle="1" w:styleId="EmailStyle2261">
    <w:name w:val="EmailStyle2261"/>
    <w:basedOn w:val="DefaultParagraphFont"/>
    <w:semiHidden/>
    <w:rsid w:val="00B87AC1"/>
    <w:rPr>
      <w:rFonts w:ascii="Arial" w:hAnsi="Arial" w:cs="Arial"/>
      <w:color w:val="000000"/>
      <w:sz w:val="20"/>
    </w:rPr>
  </w:style>
  <w:style w:type="character" w:customStyle="1" w:styleId="EmailStyle258">
    <w:name w:val="EmailStyle258"/>
    <w:basedOn w:val="DefaultParagraphFont"/>
    <w:semiHidden/>
    <w:rsid w:val="00B87AC1"/>
    <w:rPr>
      <w:rFonts w:ascii="Arial" w:hAnsi="Arial" w:cs="Arial"/>
      <w:color w:val="000000"/>
      <w:sz w:val="20"/>
    </w:rPr>
  </w:style>
  <w:style w:type="character" w:customStyle="1" w:styleId="st1">
    <w:name w:val="st1"/>
    <w:basedOn w:val="DefaultParagraphFont"/>
    <w:rsid w:val="00B87AC1"/>
  </w:style>
  <w:style w:type="character" w:customStyle="1" w:styleId="EmailStyle2571">
    <w:name w:val="EmailStyle2571"/>
    <w:basedOn w:val="DefaultParagraphFont"/>
    <w:semiHidden/>
    <w:rsid w:val="00B87AC1"/>
    <w:rPr>
      <w:rFonts w:ascii="Arial" w:hAnsi="Arial" w:cs="Arial"/>
      <w:color w:val="000000"/>
      <w:sz w:val="20"/>
    </w:rPr>
  </w:style>
  <w:style w:type="character" w:customStyle="1" w:styleId="s2">
    <w:name w:val="s2"/>
    <w:basedOn w:val="DefaultParagraphFont"/>
    <w:rsid w:val="00B87AC1"/>
  </w:style>
  <w:style w:type="character" w:customStyle="1" w:styleId="s1">
    <w:name w:val="s1"/>
    <w:basedOn w:val="DefaultParagraphFont"/>
    <w:rsid w:val="00B87AC1"/>
  </w:style>
  <w:style w:type="character" w:customStyle="1" w:styleId="UnresolvedMention">
    <w:name w:val="Unresolved Mention"/>
    <w:basedOn w:val="DefaultParagraphFont"/>
    <w:uiPriority w:val="99"/>
    <w:semiHidden/>
    <w:unhideWhenUsed/>
    <w:rsid w:val="00B87AC1"/>
    <w:rPr>
      <w:color w:val="605E5C"/>
      <w:shd w:val="clear" w:color="auto" w:fill="E1DFDD"/>
    </w:rPr>
  </w:style>
  <w:style w:type="paragraph" w:customStyle="1" w:styleId="msonormal0">
    <w:name w:val="msonormal"/>
    <w:basedOn w:val="Normal"/>
    <w:rsid w:val="00B87AC1"/>
    <w:pPr>
      <w:spacing w:before="100" w:beforeAutospacing="1" w:after="100" w:afterAutospacing="1" w:line="240" w:lineRule="auto"/>
      <w:jc w:val="left"/>
    </w:pPr>
    <w:rPr>
      <w:rFonts w:ascii="Times New Roman" w:eastAsia="Times New Roman" w:hAnsi="Times New Roman"/>
      <w:sz w:val="24"/>
      <w:szCs w:val="24"/>
      <w:lang w:eastAsia="el-GR"/>
    </w:rPr>
  </w:style>
  <w:style w:type="character" w:customStyle="1" w:styleId="fontstyle01">
    <w:name w:val="fontstyle01"/>
    <w:basedOn w:val="DefaultParagraphFont"/>
    <w:rsid w:val="00B87AC1"/>
    <w:rPr>
      <w:rFonts w:ascii="Tahoma" w:hAnsi="Tahoma" w:cs="Tahoma" w:hint="default"/>
      <w:b/>
      <w:bCs/>
      <w:i w:val="0"/>
      <w:iCs w:val="0"/>
      <w:color w:val="000000"/>
      <w:sz w:val="22"/>
      <w:szCs w:val="22"/>
    </w:rPr>
  </w:style>
  <w:style w:type="character" w:styleId="CommentReference">
    <w:name w:val="annotation reference"/>
    <w:basedOn w:val="DefaultParagraphFont"/>
    <w:uiPriority w:val="99"/>
    <w:semiHidden/>
    <w:unhideWhenUsed/>
    <w:rsid w:val="00B87AC1"/>
    <w:rPr>
      <w:sz w:val="16"/>
      <w:szCs w:val="16"/>
    </w:rPr>
  </w:style>
  <w:style w:type="paragraph" w:styleId="CommentText">
    <w:name w:val="annotation text"/>
    <w:basedOn w:val="Normal"/>
    <w:link w:val="CommentTextChar"/>
    <w:uiPriority w:val="99"/>
    <w:unhideWhenUsed/>
    <w:rsid w:val="00B87AC1"/>
    <w:pPr>
      <w:spacing w:line="240" w:lineRule="auto"/>
    </w:pPr>
    <w:rPr>
      <w:sz w:val="20"/>
      <w:szCs w:val="20"/>
    </w:rPr>
  </w:style>
  <w:style w:type="character" w:customStyle="1" w:styleId="CommentTextChar">
    <w:name w:val="Comment Text Char"/>
    <w:basedOn w:val="DefaultParagraphFont"/>
    <w:link w:val="CommentText"/>
    <w:uiPriority w:val="99"/>
    <w:rsid w:val="00B87AC1"/>
    <w:rPr>
      <w:rFonts w:ascii="Tahoma" w:hAnsi="Tahoma"/>
      <w:lang w:eastAsia="en-US"/>
    </w:rPr>
  </w:style>
  <w:style w:type="paragraph" w:styleId="CommentSubject">
    <w:name w:val="annotation subject"/>
    <w:basedOn w:val="CommentText"/>
    <w:next w:val="CommentText"/>
    <w:link w:val="CommentSubjectChar"/>
    <w:uiPriority w:val="99"/>
    <w:semiHidden/>
    <w:unhideWhenUsed/>
    <w:rsid w:val="00B87AC1"/>
    <w:rPr>
      <w:b/>
      <w:bCs/>
    </w:rPr>
  </w:style>
  <w:style w:type="character" w:customStyle="1" w:styleId="CommentSubjectChar">
    <w:name w:val="Comment Subject Char"/>
    <w:basedOn w:val="CommentTextChar"/>
    <w:link w:val="CommentSubject"/>
    <w:uiPriority w:val="99"/>
    <w:semiHidden/>
    <w:rsid w:val="00B87AC1"/>
    <w:rPr>
      <w:rFonts w:ascii="Tahoma" w:hAnsi="Tahoma"/>
      <w:b/>
      <w:bCs/>
      <w:lang w:eastAsia="en-US"/>
    </w:rPr>
  </w:style>
  <w:style w:type="numbering" w:customStyle="1" w:styleId="OK">
    <w:name w:val="OK"/>
    <w:uiPriority w:val="99"/>
    <w:rsid w:val="00B87AC1"/>
    <w:pPr>
      <w:numPr>
        <w:numId w:val="16"/>
      </w:numPr>
    </w:pPr>
  </w:style>
  <w:style w:type="character" w:customStyle="1" w:styleId="formlabelstyle1">
    <w:name w:val="formlabelstyle1"/>
    <w:basedOn w:val="DefaultParagraphFont"/>
    <w:rsid w:val="00B01474"/>
    <w:rPr>
      <w:rFonts w:ascii="Tahoma" w:hAnsi="Tahoma" w:cs="Tahoma" w:hint="default"/>
      <w:sz w:val="17"/>
      <w:szCs w:val="17"/>
    </w:rPr>
  </w:style>
  <w:style w:type="paragraph" w:customStyle="1" w:styleId="xl803">
    <w:name w:val="xl803"/>
    <w:basedOn w:val="Normal"/>
    <w:rsid w:val="00B01474"/>
    <w:pPr>
      <w:pBdr>
        <w:top w:val="double" w:sz="6" w:space="0" w:color="auto"/>
        <w:bottom w:val="double" w:sz="6" w:space="0" w:color="auto"/>
        <w:right w:val="double" w:sz="6" w:space="0" w:color="auto"/>
      </w:pBdr>
      <w:shd w:val="clear" w:color="000000" w:fill="F79646"/>
      <w:spacing w:before="100" w:beforeAutospacing="1" w:after="100" w:afterAutospacing="1" w:line="240" w:lineRule="auto"/>
      <w:jc w:val="left"/>
      <w:textAlignment w:val="center"/>
    </w:pPr>
    <w:rPr>
      <w:rFonts w:eastAsia="Times New Roman" w:cs="Tahoma"/>
      <w:b/>
      <w:bCs/>
      <w:sz w:val="16"/>
      <w:szCs w:val="16"/>
      <w:lang w:eastAsia="el-GR"/>
    </w:rPr>
  </w:style>
  <w:style w:type="paragraph" w:customStyle="1" w:styleId="xl804">
    <w:name w:val="xl804"/>
    <w:basedOn w:val="Normal"/>
    <w:rsid w:val="00B01474"/>
    <w:pPr>
      <w:pBdr>
        <w:top w:val="double" w:sz="6" w:space="0" w:color="auto"/>
        <w:left w:val="double" w:sz="6" w:space="0" w:color="auto"/>
        <w:bottom w:val="double" w:sz="6" w:space="0" w:color="auto"/>
      </w:pBdr>
      <w:shd w:val="clear" w:color="000000" w:fill="000000"/>
      <w:spacing w:before="100" w:beforeAutospacing="1" w:after="100" w:afterAutospacing="1" w:line="240" w:lineRule="auto"/>
      <w:jc w:val="center"/>
      <w:textAlignment w:val="center"/>
    </w:pPr>
    <w:rPr>
      <w:rFonts w:eastAsia="Times New Roman" w:cs="Tahoma"/>
      <w:b/>
      <w:bCs/>
      <w:color w:val="FFFFFF"/>
      <w:sz w:val="16"/>
      <w:szCs w:val="16"/>
      <w:lang w:eastAsia="el-GR"/>
    </w:rPr>
  </w:style>
  <w:style w:type="paragraph" w:customStyle="1" w:styleId="xl805">
    <w:name w:val="xl805"/>
    <w:basedOn w:val="Normal"/>
    <w:rsid w:val="00B01474"/>
    <w:pPr>
      <w:pBdr>
        <w:top w:val="double" w:sz="6" w:space="0" w:color="auto"/>
        <w:bottom w:val="double" w:sz="6" w:space="0" w:color="auto"/>
      </w:pBdr>
      <w:shd w:val="clear" w:color="000000" w:fill="000000"/>
      <w:spacing w:before="100" w:beforeAutospacing="1" w:after="100" w:afterAutospacing="1" w:line="240" w:lineRule="auto"/>
      <w:jc w:val="center"/>
      <w:textAlignment w:val="center"/>
    </w:pPr>
    <w:rPr>
      <w:rFonts w:eastAsia="Times New Roman" w:cs="Tahoma"/>
      <w:b/>
      <w:bCs/>
      <w:color w:val="FFFFFF"/>
      <w:sz w:val="16"/>
      <w:szCs w:val="16"/>
      <w:lang w:eastAsia="el-GR"/>
    </w:rPr>
  </w:style>
  <w:style w:type="paragraph" w:customStyle="1" w:styleId="xl806">
    <w:name w:val="xl806"/>
    <w:basedOn w:val="Normal"/>
    <w:rsid w:val="00B01474"/>
    <w:pPr>
      <w:pBdr>
        <w:top w:val="double" w:sz="6" w:space="0" w:color="auto"/>
        <w:bottom w:val="double" w:sz="6" w:space="0" w:color="auto"/>
        <w:right w:val="double" w:sz="6" w:space="0" w:color="auto"/>
      </w:pBdr>
      <w:shd w:val="clear" w:color="000000" w:fill="000000"/>
      <w:spacing w:before="100" w:beforeAutospacing="1" w:after="100" w:afterAutospacing="1" w:line="240" w:lineRule="auto"/>
      <w:jc w:val="center"/>
      <w:textAlignment w:val="center"/>
    </w:pPr>
    <w:rPr>
      <w:rFonts w:eastAsia="Times New Roman" w:cs="Tahoma"/>
      <w:b/>
      <w:bCs/>
      <w:color w:val="FFFFFF"/>
      <w:sz w:val="16"/>
      <w:szCs w:val="16"/>
      <w:lang w:eastAsia="el-GR"/>
    </w:rPr>
  </w:style>
  <w:style w:type="paragraph" w:customStyle="1" w:styleId="xl807">
    <w:name w:val="xl807"/>
    <w:basedOn w:val="Normal"/>
    <w:rsid w:val="00B01474"/>
    <w:pPr>
      <w:pBdr>
        <w:top w:val="double" w:sz="6" w:space="0" w:color="auto"/>
        <w:left w:val="double" w:sz="6" w:space="0" w:color="auto"/>
        <w:bottom w:val="double" w:sz="6" w:space="0" w:color="auto"/>
        <w:right w:val="double" w:sz="6" w:space="0" w:color="auto"/>
      </w:pBdr>
      <w:shd w:val="clear" w:color="000000" w:fill="5A5A5A"/>
      <w:spacing w:before="100" w:beforeAutospacing="1" w:after="100" w:afterAutospacing="1" w:line="240" w:lineRule="auto"/>
      <w:jc w:val="center"/>
      <w:textAlignment w:val="center"/>
    </w:pPr>
    <w:rPr>
      <w:rFonts w:eastAsia="Times New Roman" w:cs="Tahoma"/>
      <w:b/>
      <w:bCs/>
      <w:color w:val="FFFFFF"/>
      <w:sz w:val="16"/>
      <w:szCs w:val="16"/>
      <w:lang w:eastAsia="el-GR"/>
    </w:rPr>
  </w:style>
  <w:style w:type="paragraph" w:customStyle="1" w:styleId="xl808">
    <w:name w:val="xl808"/>
    <w:basedOn w:val="Normal"/>
    <w:rsid w:val="00B01474"/>
    <w:pPr>
      <w:pBdr>
        <w:top w:val="double" w:sz="6" w:space="0" w:color="auto"/>
        <w:left w:val="double" w:sz="6" w:space="0" w:color="auto"/>
        <w:right w:val="double" w:sz="6" w:space="0" w:color="auto"/>
      </w:pBdr>
      <w:shd w:val="clear" w:color="000000" w:fill="FF0000"/>
      <w:spacing w:before="100" w:beforeAutospacing="1" w:after="100" w:afterAutospacing="1" w:line="240" w:lineRule="auto"/>
      <w:jc w:val="center"/>
      <w:textAlignment w:val="center"/>
    </w:pPr>
    <w:rPr>
      <w:rFonts w:eastAsia="Times New Roman" w:cs="Tahoma"/>
      <w:b/>
      <w:bCs/>
      <w:sz w:val="16"/>
      <w:szCs w:val="16"/>
      <w:lang w:eastAsia="el-GR"/>
    </w:rPr>
  </w:style>
  <w:style w:type="paragraph" w:customStyle="1" w:styleId="xl809">
    <w:name w:val="xl809"/>
    <w:basedOn w:val="Normal"/>
    <w:rsid w:val="00B01474"/>
    <w:pPr>
      <w:pBdr>
        <w:left w:val="double" w:sz="6" w:space="0" w:color="auto"/>
        <w:right w:val="double" w:sz="6" w:space="0" w:color="auto"/>
      </w:pBdr>
      <w:shd w:val="clear" w:color="000000" w:fill="FF0000"/>
      <w:spacing w:before="100" w:beforeAutospacing="1" w:after="100" w:afterAutospacing="1" w:line="240" w:lineRule="auto"/>
      <w:jc w:val="center"/>
      <w:textAlignment w:val="center"/>
    </w:pPr>
    <w:rPr>
      <w:rFonts w:eastAsia="Times New Roman" w:cs="Tahoma"/>
      <w:b/>
      <w:bCs/>
      <w:sz w:val="16"/>
      <w:szCs w:val="16"/>
      <w:lang w:eastAsia="el-GR"/>
    </w:rPr>
  </w:style>
  <w:style w:type="paragraph" w:customStyle="1" w:styleId="xl810">
    <w:name w:val="xl810"/>
    <w:basedOn w:val="Normal"/>
    <w:rsid w:val="00B01474"/>
    <w:pPr>
      <w:pBdr>
        <w:top w:val="double" w:sz="6" w:space="0" w:color="auto"/>
        <w:left w:val="double" w:sz="6" w:space="0" w:color="auto"/>
        <w:bottom w:val="double" w:sz="6" w:space="0" w:color="auto"/>
        <w:right w:val="double" w:sz="6" w:space="0" w:color="auto"/>
      </w:pBdr>
      <w:spacing w:before="100" w:beforeAutospacing="1" w:after="100" w:afterAutospacing="1" w:line="240" w:lineRule="auto"/>
      <w:jc w:val="center"/>
      <w:textAlignment w:val="center"/>
    </w:pPr>
    <w:rPr>
      <w:rFonts w:eastAsia="Times New Roman" w:cs="Tahoma"/>
      <w:sz w:val="16"/>
      <w:szCs w:val="16"/>
      <w:lang w:eastAsia="el-GR"/>
    </w:rPr>
  </w:style>
  <w:style w:type="paragraph" w:customStyle="1" w:styleId="xl811">
    <w:name w:val="xl811"/>
    <w:basedOn w:val="Normal"/>
    <w:rsid w:val="00B01474"/>
    <w:pPr>
      <w:pBdr>
        <w:top w:val="double" w:sz="6" w:space="0" w:color="auto"/>
        <w:left w:val="double" w:sz="6" w:space="0" w:color="auto"/>
        <w:bottom w:val="double" w:sz="6" w:space="0" w:color="auto"/>
        <w:right w:val="double" w:sz="6" w:space="0" w:color="auto"/>
      </w:pBdr>
      <w:spacing w:before="100" w:beforeAutospacing="1" w:after="100" w:afterAutospacing="1" w:line="240" w:lineRule="auto"/>
      <w:jc w:val="center"/>
      <w:textAlignment w:val="center"/>
    </w:pPr>
    <w:rPr>
      <w:rFonts w:eastAsia="Times New Roman" w:cs="Tahoma"/>
      <w:sz w:val="16"/>
      <w:szCs w:val="16"/>
      <w:lang w:eastAsia="el-GR"/>
    </w:rPr>
  </w:style>
  <w:style w:type="paragraph" w:customStyle="1" w:styleId="xl812">
    <w:name w:val="xl812"/>
    <w:basedOn w:val="Normal"/>
    <w:rsid w:val="00B01474"/>
    <w:pPr>
      <w:pBdr>
        <w:top w:val="double" w:sz="6" w:space="0" w:color="auto"/>
        <w:left w:val="double" w:sz="6" w:space="0" w:color="auto"/>
        <w:bottom w:val="double" w:sz="6" w:space="0" w:color="auto"/>
        <w:right w:val="double" w:sz="6" w:space="0" w:color="auto"/>
      </w:pBdr>
      <w:spacing w:before="100" w:beforeAutospacing="1" w:after="100" w:afterAutospacing="1" w:line="240" w:lineRule="auto"/>
      <w:jc w:val="center"/>
      <w:textAlignment w:val="center"/>
    </w:pPr>
    <w:rPr>
      <w:rFonts w:eastAsia="Times New Roman" w:cs="Tahoma"/>
      <w:sz w:val="16"/>
      <w:szCs w:val="16"/>
      <w:lang w:eastAsia="el-GR"/>
    </w:rPr>
  </w:style>
  <w:style w:type="paragraph" w:customStyle="1" w:styleId="xl813">
    <w:name w:val="xl813"/>
    <w:basedOn w:val="Normal"/>
    <w:rsid w:val="00B01474"/>
    <w:pPr>
      <w:pBdr>
        <w:top w:val="double" w:sz="6" w:space="0" w:color="auto"/>
        <w:left w:val="double" w:sz="6" w:space="0" w:color="auto"/>
        <w:bottom w:val="double" w:sz="6" w:space="0" w:color="auto"/>
        <w:right w:val="double" w:sz="6" w:space="0" w:color="auto"/>
      </w:pBdr>
      <w:spacing w:before="100" w:beforeAutospacing="1" w:after="100" w:afterAutospacing="1" w:line="240" w:lineRule="auto"/>
      <w:jc w:val="center"/>
      <w:textAlignment w:val="center"/>
    </w:pPr>
    <w:rPr>
      <w:rFonts w:eastAsia="Times New Roman" w:cs="Tahoma"/>
      <w:sz w:val="16"/>
      <w:szCs w:val="16"/>
      <w:lang w:eastAsia="el-GR"/>
    </w:rPr>
  </w:style>
  <w:style w:type="paragraph" w:customStyle="1" w:styleId="xl814">
    <w:name w:val="xl814"/>
    <w:basedOn w:val="Normal"/>
    <w:rsid w:val="00B01474"/>
    <w:pPr>
      <w:pBdr>
        <w:top w:val="double" w:sz="6" w:space="0" w:color="auto"/>
        <w:left w:val="double" w:sz="6" w:space="0" w:color="auto"/>
        <w:bottom w:val="double" w:sz="6" w:space="0" w:color="auto"/>
        <w:right w:val="double" w:sz="6" w:space="0" w:color="auto"/>
      </w:pBdr>
      <w:spacing w:before="100" w:beforeAutospacing="1" w:after="100" w:afterAutospacing="1" w:line="240" w:lineRule="auto"/>
      <w:jc w:val="center"/>
      <w:textAlignment w:val="center"/>
    </w:pPr>
    <w:rPr>
      <w:rFonts w:eastAsia="Times New Roman" w:cs="Tahoma"/>
      <w:sz w:val="16"/>
      <w:szCs w:val="16"/>
      <w:lang w:eastAsia="el-GR"/>
    </w:rPr>
  </w:style>
  <w:style w:type="paragraph" w:customStyle="1" w:styleId="xl815">
    <w:name w:val="xl815"/>
    <w:basedOn w:val="Normal"/>
    <w:rsid w:val="00B01474"/>
    <w:pPr>
      <w:pBdr>
        <w:top w:val="double" w:sz="6" w:space="0" w:color="auto"/>
        <w:left w:val="double" w:sz="6" w:space="0" w:color="auto"/>
        <w:bottom w:val="double" w:sz="6" w:space="0" w:color="auto"/>
        <w:right w:val="double" w:sz="6" w:space="0" w:color="auto"/>
      </w:pBdr>
      <w:spacing w:before="100" w:beforeAutospacing="1" w:after="100" w:afterAutospacing="1" w:line="240" w:lineRule="auto"/>
      <w:jc w:val="center"/>
      <w:textAlignment w:val="center"/>
    </w:pPr>
    <w:rPr>
      <w:rFonts w:eastAsia="Times New Roman" w:cs="Tahoma"/>
      <w:sz w:val="16"/>
      <w:szCs w:val="16"/>
      <w:lang w:eastAsia="el-GR"/>
    </w:rPr>
  </w:style>
  <w:style w:type="paragraph" w:customStyle="1" w:styleId="xl816">
    <w:name w:val="xl816"/>
    <w:basedOn w:val="Normal"/>
    <w:rsid w:val="00B01474"/>
    <w:pPr>
      <w:pBdr>
        <w:top w:val="double" w:sz="6" w:space="0" w:color="auto"/>
        <w:left w:val="double" w:sz="6" w:space="0" w:color="auto"/>
        <w:bottom w:val="double" w:sz="6" w:space="0" w:color="auto"/>
        <w:right w:val="double" w:sz="6" w:space="0" w:color="auto"/>
      </w:pBdr>
      <w:spacing w:before="100" w:beforeAutospacing="1" w:after="100" w:afterAutospacing="1" w:line="240" w:lineRule="auto"/>
      <w:jc w:val="center"/>
      <w:textAlignment w:val="center"/>
    </w:pPr>
    <w:rPr>
      <w:rFonts w:eastAsia="Times New Roman" w:cs="Tahoma"/>
      <w:b/>
      <w:bCs/>
      <w:sz w:val="16"/>
      <w:szCs w:val="16"/>
      <w:lang w:eastAsia="el-GR"/>
    </w:rPr>
  </w:style>
  <w:style w:type="paragraph" w:customStyle="1" w:styleId="xl817">
    <w:name w:val="xl817"/>
    <w:basedOn w:val="Normal"/>
    <w:rsid w:val="00B01474"/>
    <w:pPr>
      <w:pBdr>
        <w:top w:val="double" w:sz="6" w:space="0" w:color="auto"/>
        <w:left w:val="double" w:sz="6" w:space="0" w:color="auto"/>
        <w:bottom w:val="double" w:sz="6" w:space="0" w:color="auto"/>
        <w:right w:val="double" w:sz="6" w:space="0" w:color="auto"/>
      </w:pBdr>
      <w:spacing w:before="100" w:beforeAutospacing="1" w:after="100" w:afterAutospacing="1" w:line="240" w:lineRule="auto"/>
      <w:jc w:val="center"/>
      <w:textAlignment w:val="center"/>
    </w:pPr>
    <w:rPr>
      <w:rFonts w:eastAsia="Times New Roman" w:cs="Tahoma"/>
      <w:sz w:val="16"/>
      <w:szCs w:val="16"/>
      <w:lang w:eastAsia="el-GR"/>
    </w:rPr>
  </w:style>
  <w:style w:type="paragraph" w:customStyle="1" w:styleId="xl818">
    <w:name w:val="xl818"/>
    <w:basedOn w:val="Normal"/>
    <w:rsid w:val="00B01474"/>
    <w:pPr>
      <w:pBdr>
        <w:top w:val="double" w:sz="6" w:space="0" w:color="auto"/>
        <w:left w:val="double" w:sz="6" w:space="0" w:color="auto"/>
        <w:bottom w:val="double" w:sz="6" w:space="0" w:color="auto"/>
        <w:right w:val="double" w:sz="6" w:space="0" w:color="auto"/>
      </w:pBdr>
      <w:spacing w:before="100" w:beforeAutospacing="1" w:after="100" w:afterAutospacing="1" w:line="240" w:lineRule="auto"/>
      <w:jc w:val="left"/>
      <w:textAlignment w:val="center"/>
    </w:pPr>
    <w:rPr>
      <w:rFonts w:eastAsia="Times New Roman" w:cs="Tahoma"/>
      <w:sz w:val="16"/>
      <w:szCs w:val="16"/>
      <w:lang w:eastAsia="el-GR"/>
    </w:rPr>
  </w:style>
  <w:style w:type="paragraph" w:customStyle="1" w:styleId="xl819">
    <w:name w:val="xl819"/>
    <w:basedOn w:val="Normal"/>
    <w:rsid w:val="00B01474"/>
    <w:pPr>
      <w:pBdr>
        <w:top w:val="double" w:sz="6" w:space="0" w:color="auto"/>
        <w:left w:val="double" w:sz="6" w:space="0" w:color="auto"/>
        <w:bottom w:val="double" w:sz="6" w:space="0" w:color="auto"/>
        <w:right w:val="double" w:sz="6" w:space="0" w:color="auto"/>
      </w:pBdr>
      <w:spacing w:before="100" w:beforeAutospacing="1" w:after="100" w:afterAutospacing="1" w:line="240" w:lineRule="auto"/>
      <w:jc w:val="center"/>
      <w:textAlignment w:val="center"/>
    </w:pPr>
    <w:rPr>
      <w:rFonts w:eastAsia="Times New Roman" w:cs="Tahoma"/>
      <w:sz w:val="16"/>
      <w:szCs w:val="16"/>
      <w:lang w:eastAsia="el-GR"/>
    </w:rPr>
  </w:style>
  <w:style w:type="paragraph" w:customStyle="1" w:styleId="xl820">
    <w:name w:val="xl820"/>
    <w:basedOn w:val="Normal"/>
    <w:rsid w:val="00B01474"/>
    <w:pPr>
      <w:pBdr>
        <w:top w:val="double" w:sz="6" w:space="0" w:color="auto"/>
        <w:left w:val="double" w:sz="6" w:space="0" w:color="auto"/>
        <w:right w:val="double" w:sz="6" w:space="0" w:color="auto"/>
      </w:pBdr>
      <w:spacing w:before="100" w:beforeAutospacing="1" w:after="100" w:afterAutospacing="1" w:line="240" w:lineRule="auto"/>
      <w:jc w:val="center"/>
      <w:textAlignment w:val="center"/>
    </w:pPr>
    <w:rPr>
      <w:rFonts w:eastAsia="Times New Roman" w:cs="Tahoma"/>
      <w:b/>
      <w:bCs/>
      <w:sz w:val="16"/>
      <w:szCs w:val="16"/>
      <w:lang w:eastAsia="el-GR"/>
    </w:rPr>
  </w:style>
  <w:style w:type="paragraph" w:customStyle="1" w:styleId="xl821">
    <w:name w:val="xl821"/>
    <w:basedOn w:val="Normal"/>
    <w:rsid w:val="00B01474"/>
    <w:pPr>
      <w:pBdr>
        <w:left w:val="double" w:sz="6" w:space="0" w:color="auto"/>
        <w:right w:val="double" w:sz="6" w:space="0" w:color="auto"/>
      </w:pBdr>
      <w:spacing w:before="100" w:beforeAutospacing="1" w:after="100" w:afterAutospacing="1" w:line="240" w:lineRule="auto"/>
      <w:jc w:val="center"/>
      <w:textAlignment w:val="center"/>
    </w:pPr>
    <w:rPr>
      <w:rFonts w:eastAsia="Times New Roman" w:cs="Tahoma"/>
      <w:b/>
      <w:bCs/>
      <w:sz w:val="16"/>
      <w:szCs w:val="16"/>
      <w:lang w:eastAsia="el-GR"/>
    </w:rPr>
  </w:style>
  <w:style w:type="paragraph" w:customStyle="1" w:styleId="xl822">
    <w:name w:val="xl822"/>
    <w:basedOn w:val="Normal"/>
    <w:rsid w:val="00B01474"/>
    <w:pPr>
      <w:pBdr>
        <w:top w:val="double" w:sz="6" w:space="0" w:color="auto"/>
        <w:left w:val="double" w:sz="6" w:space="0" w:color="auto"/>
        <w:bottom w:val="double" w:sz="6" w:space="0" w:color="auto"/>
        <w:right w:val="double" w:sz="6" w:space="0" w:color="auto"/>
      </w:pBdr>
      <w:spacing w:before="100" w:beforeAutospacing="1" w:after="100" w:afterAutospacing="1" w:line="240" w:lineRule="auto"/>
      <w:jc w:val="center"/>
      <w:textAlignment w:val="center"/>
    </w:pPr>
    <w:rPr>
      <w:rFonts w:eastAsia="Times New Roman" w:cs="Tahoma"/>
      <w:sz w:val="16"/>
      <w:szCs w:val="16"/>
      <w:lang w:eastAsia="el-GR"/>
    </w:rPr>
  </w:style>
  <w:style w:type="paragraph" w:customStyle="1" w:styleId="xl823">
    <w:name w:val="xl823"/>
    <w:basedOn w:val="Normal"/>
    <w:rsid w:val="00B01474"/>
    <w:pPr>
      <w:pBdr>
        <w:top w:val="double" w:sz="6" w:space="0" w:color="auto"/>
        <w:left w:val="double" w:sz="6" w:space="0" w:color="auto"/>
        <w:bottom w:val="double" w:sz="6" w:space="0" w:color="auto"/>
        <w:right w:val="double" w:sz="6" w:space="0" w:color="auto"/>
      </w:pBdr>
      <w:spacing w:before="100" w:beforeAutospacing="1" w:after="100" w:afterAutospacing="1" w:line="240" w:lineRule="auto"/>
      <w:jc w:val="left"/>
      <w:textAlignment w:val="center"/>
    </w:pPr>
    <w:rPr>
      <w:rFonts w:eastAsia="Times New Roman" w:cs="Tahoma"/>
      <w:sz w:val="16"/>
      <w:szCs w:val="16"/>
      <w:lang w:eastAsia="el-GR"/>
    </w:rPr>
  </w:style>
  <w:style w:type="paragraph" w:customStyle="1" w:styleId="xl824">
    <w:name w:val="xl824"/>
    <w:basedOn w:val="Normal"/>
    <w:rsid w:val="00E06B93"/>
    <w:pPr>
      <w:pBdr>
        <w:top w:val="double" w:sz="6" w:space="0" w:color="auto"/>
        <w:left w:val="double" w:sz="6" w:space="0" w:color="auto"/>
        <w:bottom w:val="double" w:sz="6" w:space="0" w:color="auto"/>
        <w:right w:val="double" w:sz="6" w:space="0" w:color="auto"/>
      </w:pBdr>
      <w:spacing w:before="100" w:beforeAutospacing="1" w:after="100" w:afterAutospacing="1" w:line="240" w:lineRule="auto"/>
      <w:jc w:val="center"/>
      <w:textAlignment w:val="center"/>
    </w:pPr>
    <w:rPr>
      <w:rFonts w:eastAsia="Times New Roman" w:cs="Tahoma"/>
      <w:b/>
      <w:bCs/>
      <w:sz w:val="16"/>
      <w:szCs w:val="16"/>
      <w:lang w:eastAsia="el-GR"/>
    </w:rPr>
  </w:style>
  <w:style w:type="paragraph" w:customStyle="1" w:styleId="xl825">
    <w:name w:val="xl825"/>
    <w:basedOn w:val="Normal"/>
    <w:rsid w:val="00E06B93"/>
    <w:pPr>
      <w:pBdr>
        <w:top w:val="double" w:sz="6" w:space="0" w:color="auto"/>
        <w:left w:val="double" w:sz="6" w:space="0" w:color="auto"/>
        <w:bottom w:val="double" w:sz="6" w:space="0" w:color="auto"/>
        <w:right w:val="double" w:sz="6" w:space="0" w:color="auto"/>
      </w:pBdr>
      <w:spacing w:before="100" w:beforeAutospacing="1" w:after="100" w:afterAutospacing="1" w:line="240" w:lineRule="auto"/>
      <w:jc w:val="left"/>
      <w:textAlignment w:val="center"/>
    </w:pPr>
    <w:rPr>
      <w:rFonts w:eastAsia="Times New Roman" w:cs="Tahoma"/>
      <w:color w:val="000000"/>
      <w:sz w:val="16"/>
      <w:szCs w:val="16"/>
      <w:lang w:eastAsia="el-GR"/>
    </w:rPr>
  </w:style>
  <w:style w:type="paragraph" w:customStyle="1" w:styleId="xl826">
    <w:name w:val="xl826"/>
    <w:basedOn w:val="Normal"/>
    <w:rsid w:val="00E06B93"/>
    <w:pPr>
      <w:pBdr>
        <w:top w:val="double" w:sz="6" w:space="0" w:color="auto"/>
        <w:left w:val="double" w:sz="6" w:space="0" w:color="auto"/>
        <w:bottom w:val="double" w:sz="6" w:space="0" w:color="auto"/>
        <w:right w:val="double" w:sz="6" w:space="0" w:color="auto"/>
      </w:pBdr>
      <w:shd w:val="clear" w:color="000000" w:fill="404040"/>
      <w:spacing w:before="100" w:beforeAutospacing="1" w:after="100" w:afterAutospacing="1" w:line="240" w:lineRule="auto"/>
      <w:jc w:val="left"/>
      <w:textAlignment w:val="center"/>
    </w:pPr>
    <w:rPr>
      <w:rFonts w:eastAsia="Times New Roman" w:cs="Tahoma"/>
      <w:b/>
      <w:bCs/>
      <w:color w:val="FFFFFF"/>
      <w:sz w:val="16"/>
      <w:szCs w:val="16"/>
      <w:lang w:eastAsia="el-GR"/>
    </w:rPr>
  </w:style>
  <w:style w:type="paragraph" w:customStyle="1" w:styleId="xl827">
    <w:name w:val="xl827"/>
    <w:basedOn w:val="Normal"/>
    <w:rsid w:val="00E06B93"/>
    <w:pPr>
      <w:pBdr>
        <w:top w:val="double" w:sz="6" w:space="0" w:color="auto"/>
        <w:left w:val="double" w:sz="6" w:space="0" w:color="auto"/>
        <w:bottom w:val="double" w:sz="6" w:space="0" w:color="auto"/>
        <w:right w:val="double" w:sz="6" w:space="0" w:color="auto"/>
      </w:pBdr>
      <w:spacing w:before="100" w:beforeAutospacing="1" w:after="100" w:afterAutospacing="1" w:line="240" w:lineRule="auto"/>
      <w:jc w:val="center"/>
      <w:textAlignment w:val="center"/>
    </w:pPr>
    <w:rPr>
      <w:rFonts w:eastAsia="Times New Roman" w:cs="Tahoma"/>
      <w:b/>
      <w:bCs/>
      <w:sz w:val="16"/>
      <w:szCs w:val="16"/>
      <w:lang w:eastAsia="el-GR"/>
    </w:rPr>
  </w:style>
  <w:style w:type="paragraph" w:customStyle="1" w:styleId="xl828">
    <w:name w:val="xl828"/>
    <w:basedOn w:val="Normal"/>
    <w:rsid w:val="00E06B93"/>
    <w:pPr>
      <w:pBdr>
        <w:top w:val="double" w:sz="6" w:space="0" w:color="auto"/>
        <w:left w:val="double" w:sz="6" w:space="0" w:color="auto"/>
        <w:bottom w:val="double" w:sz="6" w:space="0" w:color="auto"/>
        <w:right w:val="double" w:sz="6" w:space="0" w:color="auto"/>
      </w:pBdr>
      <w:shd w:val="clear" w:color="000000" w:fill="000000"/>
      <w:spacing w:before="100" w:beforeAutospacing="1" w:after="100" w:afterAutospacing="1" w:line="240" w:lineRule="auto"/>
      <w:jc w:val="center"/>
      <w:textAlignment w:val="center"/>
    </w:pPr>
    <w:rPr>
      <w:rFonts w:eastAsia="Times New Roman" w:cs="Tahoma"/>
      <w:b/>
      <w:bCs/>
      <w:color w:val="FFFFFF"/>
      <w:sz w:val="16"/>
      <w:szCs w:val="16"/>
      <w:lang w:eastAsia="el-GR"/>
    </w:rPr>
  </w:style>
  <w:style w:type="paragraph" w:customStyle="1" w:styleId="xl829">
    <w:name w:val="xl829"/>
    <w:basedOn w:val="Normal"/>
    <w:rsid w:val="00E06B93"/>
    <w:pPr>
      <w:pBdr>
        <w:top w:val="double" w:sz="6" w:space="0" w:color="auto"/>
        <w:left w:val="double" w:sz="6" w:space="0" w:color="auto"/>
        <w:bottom w:val="double" w:sz="6" w:space="0" w:color="auto"/>
        <w:right w:val="double" w:sz="6" w:space="0" w:color="auto"/>
      </w:pBdr>
      <w:shd w:val="clear" w:color="000000" w:fill="F79646"/>
      <w:spacing w:before="100" w:beforeAutospacing="1" w:after="100" w:afterAutospacing="1" w:line="240" w:lineRule="auto"/>
      <w:jc w:val="left"/>
      <w:textAlignment w:val="center"/>
    </w:pPr>
    <w:rPr>
      <w:rFonts w:eastAsia="Times New Roman" w:cs="Tahoma"/>
      <w:b/>
      <w:bCs/>
      <w:sz w:val="16"/>
      <w:szCs w:val="16"/>
      <w:lang w:eastAsia="el-GR"/>
    </w:rPr>
  </w:style>
  <w:style w:type="paragraph" w:customStyle="1" w:styleId="xl830">
    <w:name w:val="xl830"/>
    <w:basedOn w:val="Normal"/>
    <w:rsid w:val="00E06B93"/>
    <w:pPr>
      <w:pBdr>
        <w:top w:val="double" w:sz="6" w:space="0" w:color="auto"/>
        <w:left w:val="double" w:sz="6" w:space="0" w:color="auto"/>
        <w:bottom w:val="double" w:sz="6" w:space="0" w:color="auto"/>
        <w:right w:val="double" w:sz="6" w:space="0" w:color="auto"/>
      </w:pBdr>
      <w:spacing w:before="100" w:beforeAutospacing="1" w:after="100" w:afterAutospacing="1" w:line="240" w:lineRule="auto"/>
      <w:jc w:val="center"/>
      <w:textAlignment w:val="center"/>
    </w:pPr>
    <w:rPr>
      <w:rFonts w:eastAsia="Times New Roman" w:cs="Tahoma"/>
      <w:b/>
      <w:bCs/>
      <w:sz w:val="16"/>
      <w:szCs w:val="16"/>
      <w:lang w:eastAsia="el-GR"/>
    </w:rPr>
  </w:style>
  <w:style w:type="paragraph" w:customStyle="1" w:styleId="xl831">
    <w:name w:val="xl831"/>
    <w:basedOn w:val="Normal"/>
    <w:rsid w:val="00E06B93"/>
    <w:pPr>
      <w:pBdr>
        <w:top w:val="double" w:sz="6" w:space="0" w:color="auto"/>
        <w:left w:val="double" w:sz="6" w:space="0" w:color="auto"/>
        <w:bottom w:val="double" w:sz="6" w:space="0" w:color="auto"/>
        <w:right w:val="double" w:sz="6" w:space="0" w:color="auto"/>
      </w:pBdr>
      <w:shd w:val="clear" w:color="000000" w:fill="000000"/>
      <w:spacing w:before="100" w:beforeAutospacing="1" w:after="100" w:afterAutospacing="1" w:line="240" w:lineRule="auto"/>
      <w:jc w:val="left"/>
      <w:textAlignment w:val="center"/>
    </w:pPr>
    <w:rPr>
      <w:rFonts w:eastAsia="Times New Roman" w:cs="Tahoma"/>
      <w:b/>
      <w:bCs/>
      <w:color w:val="FFFFFF"/>
      <w:sz w:val="16"/>
      <w:szCs w:val="16"/>
      <w:lang w:eastAsia="el-GR"/>
    </w:rPr>
  </w:style>
  <w:style w:type="paragraph" w:customStyle="1" w:styleId="xl832">
    <w:name w:val="xl832"/>
    <w:basedOn w:val="Normal"/>
    <w:rsid w:val="00E06B93"/>
    <w:pPr>
      <w:pBdr>
        <w:top w:val="double" w:sz="6" w:space="0" w:color="auto"/>
        <w:left w:val="double" w:sz="6" w:space="0" w:color="auto"/>
        <w:bottom w:val="double" w:sz="6" w:space="0" w:color="auto"/>
        <w:right w:val="double" w:sz="6" w:space="0" w:color="auto"/>
      </w:pBdr>
      <w:shd w:val="clear" w:color="000000" w:fill="F79646"/>
      <w:spacing w:before="100" w:beforeAutospacing="1" w:after="100" w:afterAutospacing="1" w:line="240" w:lineRule="auto"/>
      <w:jc w:val="left"/>
      <w:textAlignment w:val="center"/>
    </w:pPr>
    <w:rPr>
      <w:rFonts w:eastAsia="Times New Roman" w:cs="Tahoma"/>
      <w:b/>
      <w:bCs/>
      <w:sz w:val="16"/>
      <w:szCs w:val="16"/>
      <w:lang w:eastAsia="el-GR"/>
    </w:rPr>
  </w:style>
  <w:style w:type="paragraph" w:customStyle="1" w:styleId="xl833">
    <w:name w:val="xl833"/>
    <w:basedOn w:val="Normal"/>
    <w:rsid w:val="00E06B93"/>
    <w:pPr>
      <w:pBdr>
        <w:top w:val="double" w:sz="6" w:space="0" w:color="auto"/>
        <w:left w:val="double" w:sz="6" w:space="0" w:color="auto"/>
        <w:bottom w:val="double" w:sz="6" w:space="0" w:color="auto"/>
        <w:right w:val="double" w:sz="6" w:space="0" w:color="auto"/>
      </w:pBdr>
      <w:shd w:val="clear" w:color="000000" w:fill="404040"/>
      <w:spacing w:before="100" w:beforeAutospacing="1" w:after="100" w:afterAutospacing="1" w:line="240" w:lineRule="auto"/>
      <w:jc w:val="left"/>
      <w:textAlignment w:val="center"/>
    </w:pPr>
    <w:rPr>
      <w:rFonts w:eastAsia="Times New Roman" w:cs="Tahoma"/>
      <w:b/>
      <w:bCs/>
      <w:color w:val="FFFFFF"/>
      <w:sz w:val="16"/>
      <w:szCs w:val="16"/>
      <w:lang w:eastAsia="el-GR"/>
    </w:rPr>
  </w:style>
  <w:style w:type="paragraph" w:customStyle="1" w:styleId="xl834">
    <w:name w:val="xl834"/>
    <w:basedOn w:val="Normal"/>
    <w:rsid w:val="00E06B93"/>
    <w:pPr>
      <w:pBdr>
        <w:top w:val="double" w:sz="6" w:space="0" w:color="auto"/>
        <w:left w:val="double" w:sz="6" w:space="0" w:color="auto"/>
        <w:bottom w:val="double" w:sz="6" w:space="0" w:color="auto"/>
        <w:right w:val="double" w:sz="6" w:space="0" w:color="auto"/>
      </w:pBdr>
      <w:spacing w:before="100" w:beforeAutospacing="1" w:after="100" w:afterAutospacing="1" w:line="240" w:lineRule="auto"/>
      <w:jc w:val="center"/>
      <w:textAlignment w:val="center"/>
    </w:pPr>
    <w:rPr>
      <w:rFonts w:eastAsia="Times New Roman" w:cs="Tahoma"/>
      <w:b/>
      <w:bCs/>
      <w:sz w:val="16"/>
      <w:szCs w:val="16"/>
      <w:lang w:eastAsia="el-GR"/>
    </w:rPr>
  </w:style>
  <w:style w:type="paragraph" w:customStyle="1" w:styleId="xl835">
    <w:name w:val="xl835"/>
    <w:basedOn w:val="Normal"/>
    <w:rsid w:val="00E06B93"/>
    <w:pPr>
      <w:pBdr>
        <w:top w:val="double" w:sz="6" w:space="0" w:color="auto"/>
        <w:left w:val="double" w:sz="6" w:space="0" w:color="auto"/>
        <w:bottom w:val="double" w:sz="6" w:space="0" w:color="auto"/>
        <w:right w:val="double" w:sz="6" w:space="0" w:color="auto"/>
      </w:pBdr>
      <w:spacing w:before="100" w:beforeAutospacing="1" w:after="100" w:afterAutospacing="1" w:line="240" w:lineRule="auto"/>
      <w:jc w:val="center"/>
      <w:textAlignment w:val="center"/>
    </w:pPr>
    <w:rPr>
      <w:rFonts w:eastAsia="Times New Roman" w:cs="Tahoma"/>
      <w:b/>
      <w:bCs/>
      <w:sz w:val="16"/>
      <w:szCs w:val="16"/>
      <w:lang w:eastAsia="el-GR"/>
    </w:rPr>
  </w:style>
  <w:style w:type="paragraph" w:customStyle="1" w:styleId="xl836">
    <w:name w:val="xl836"/>
    <w:basedOn w:val="Normal"/>
    <w:rsid w:val="00E06B93"/>
    <w:pPr>
      <w:pBdr>
        <w:top w:val="double" w:sz="6" w:space="0" w:color="auto"/>
        <w:left w:val="double" w:sz="6" w:space="0" w:color="auto"/>
        <w:bottom w:val="double" w:sz="6" w:space="0" w:color="auto"/>
        <w:right w:val="double" w:sz="6" w:space="0" w:color="auto"/>
      </w:pBdr>
      <w:spacing w:before="100" w:beforeAutospacing="1" w:after="100" w:afterAutospacing="1" w:line="240" w:lineRule="auto"/>
      <w:jc w:val="center"/>
      <w:textAlignment w:val="center"/>
    </w:pPr>
    <w:rPr>
      <w:rFonts w:eastAsia="Times New Roman" w:cs="Tahoma"/>
      <w:b/>
      <w:bCs/>
      <w:sz w:val="16"/>
      <w:szCs w:val="16"/>
      <w:lang w:eastAsia="el-GR"/>
    </w:rPr>
  </w:style>
  <w:style w:type="character" w:styleId="PlaceholderText">
    <w:name w:val="Placeholder Text"/>
    <w:basedOn w:val="DefaultParagraphFont"/>
    <w:uiPriority w:val="99"/>
    <w:semiHidden/>
    <w:rsid w:val="006D5505"/>
    <w:rPr>
      <w:color w:val="808080"/>
    </w:rPr>
  </w:style>
  <w:style w:type="character" w:customStyle="1" w:styleId="title-text">
    <w:name w:val="title-text"/>
    <w:basedOn w:val="DefaultParagraphFont"/>
    <w:rsid w:val="006D5505"/>
  </w:style>
  <w:style w:type="paragraph" w:customStyle="1" w:styleId="CharChar3CharCharCharCharCharCharCharCharCharCharCharChar">
    <w:name w:val="Char Char3 Char Char Char Char Char Char Char Char Char Char Char Char"/>
    <w:basedOn w:val="Normal"/>
    <w:rsid w:val="006D5505"/>
    <w:pPr>
      <w:spacing w:line="240" w:lineRule="auto"/>
      <w:jc w:val="left"/>
    </w:pPr>
    <w:rPr>
      <w:rFonts w:ascii="Times New Roman" w:eastAsia="Times New Roman" w:hAnsi="Times New Roman"/>
      <w:lang w:val="pl-PL" w:eastAsia="pl-PL"/>
    </w:rPr>
  </w:style>
  <w:style w:type="paragraph" w:customStyle="1" w:styleId="Figurecentred">
    <w:name w:val="Figure centred"/>
    <w:basedOn w:val="Normal"/>
    <w:next w:val="Normal"/>
    <w:rsid w:val="006D5505"/>
    <w:pPr>
      <w:tabs>
        <w:tab w:val="right" w:pos="7920"/>
      </w:tabs>
      <w:spacing w:line="264" w:lineRule="auto"/>
      <w:jc w:val="center"/>
    </w:pPr>
    <w:rPr>
      <w:rFonts w:ascii="Times New Roman" w:eastAsia="Times New Roman" w:hAnsi="Times New Roman"/>
      <w:sz w:val="21"/>
      <w:szCs w:val="20"/>
      <w:lang w:val="en-US"/>
    </w:rPr>
  </w:style>
  <w:style w:type="paragraph" w:styleId="Revision">
    <w:name w:val="Revision"/>
    <w:hidden/>
    <w:uiPriority w:val="99"/>
    <w:semiHidden/>
    <w:rsid w:val="006D5505"/>
    <w:rPr>
      <w:rFonts w:asciiTheme="minorHAnsi" w:eastAsiaTheme="minorHAnsi" w:hAnsiTheme="minorHAnsi" w:cstheme="minorBidi"/>
      <w:sz w:val="22"/>
      <w:szCs w:val="22"/>
      <w:lang w:val="en-GB" w:eastAsia="en-US"/>
    </w:rPr>
  </w:style>
  <w:style w:type="character" w:customStyle="1" w:styleId="highlight-module1p2so">
    <w:name w:val="highlight-module__1p2so"/>
    <w:basedOn w:val="DefaultParagraphFont"/>
    <w:rsid w:val="00973888"/>
  </w:style>
  <w:style w:type="paragraph" w:customStyle="1" w:styleId="CharChar3CharCharCharCharCharCharCharCharCharCharCharChar0">
    <w:name w:val=" Char Char3 Char Char Char Char Char Char Char Char Char Char Char Char"/>
    <w:basedOn w:val="Normal"/>
    <w:rsid w:val="00F90163"/>
    <w:pPr>
      <w:spacing w:line="240" w:lineRule="auto"/>
      <w:jc w:val="left"/>
    </w:pPr>
    <w:rPr>
      <w:rFonts w:ascii="Times New Roman" w:eastAsia="Times New Roman" w:hAnsi="Times New Roman"/>
      <w:lang w:val="pl-PL" w:eastAsia="pl-PL"/>
    </w:rPr>
  </w:style>
  <w:style w:type="character" w:customStyle="1" w:styleId="text">
    <w:name w:val="text"/>
    <w:basedOn w:val="DefaultParagraphFont"/>
    <w:rsid w:val="00EB0745"/>
  </w:style>
  <w:style w:type="character" w:customStyle="1" w:styleId="author-ref">
    <w:name w:val="author-ref"/>
    <w:basedOn w:val="DefaultParagraphFont"/>
    <w:rsid w:val="00EB0745"/>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86850">
      <w:bodyDiv w:val="1"/>
      <w:marLeft w:val="0"/>
      <w:marRight w:val="0"/>
      <w:marTop w:val="0"/>
      <w:marBottom w:val="0"/>
      <w:divBdr>
        <w:top w:val="none" w:sz="0" w:space="0" w:color="auto"/>
        <w:left w:val="none" w:sz="0" w:space="0" w:color="auto"/>
        <w:bottom w:val="none" w:sz="0" w:space="0" w:color="auto"/>
        <w:right w:val="none" w:sz="0" w:space="0" w:color="auto"/>
      </w:divBdr>
    </w:div>
    <w:div w:id="4209963">
      <w:bodyDiv w:val="1"/>
      <w:marLeft w:val="0"/>
      <w:marRight w:val="0"/>
      <w:marTop w:val="0"/>
      <w:marBottom w:val="0"/>
      <w:divBdr>
        <w:top w:val="none" w:sz="0" w:space="0" w:color="auto"/>
        <w:left w:val="none" w:sz="0" w:space="0" w:color="auto"/>
        <w:bottom w:val="none" w:sz="0" w:space="0" w:color="auto"/>
        <w:right w:val="none" w:sz="0" w:space="0" w:color="auto"/>
      </w:divBdr>
    </w:div>
    <w:div w:id="8221354">
      <w:bodyDiv w:val="1"/>
      <w:marLeft w:val="0"/>
      <w:marRight w:val="0"/>
      <w:marTop w:val="0"/>
      <w:marBottom w:val="0"/>
      <w:divBdr>
        <w:top w:val="none" w:sz="0" w:space="0" w:color="auto"/>
        <w:left w:val="none" w:sz="0" w:space="0" w:color="auto"/>
        <w:bottom w:val="none" w:sz="0" w:space="0" w:color="auto"/>
        <w:right w:val="none" w:sz="0" w:space="0" w:color="auto"/>
      </w:divBdr>
    </w:div>
    <w:div w:id="8260021">
      <w:bodyDiv w:val="1"/>
      <w:marLeft w:val="0"/>
      <w:marRight w:val="0"/>
      <w:marTop w:val="0"/>
      <w:marBottom w:val="0"/>
      <w:divBdr>
        <w:top w:val="none" w:sz="0" w:space="0" w:color="auto"/>
        <w:left w:val="none" w:sz="0" w:space="0" w:color="auto"/>
        <w:bottom w:val="none" w:sz="0" w:space="0" w:color="auto"/>
        <w:right w:val="none" w:sz="0" w:space="0" w:color="auto"/>
      </w:divBdr>
    </w:div>
    <w:div w:id="18437935">
      <w:bodyDiv w:val="1"/>
      <w:marLeft w:val="0"/>
      <w:marRight w:val="0"/>
      <w:marTop w:val="0"/>
      <w:marBottom w:val="0"/>
      <w:divBdr>
        <w:top w:val="none" w:sz="0" w:space="0" w:color="auto"/>
        <w:left w:val="none" w:sz="0" w:space="0" w:color="auto"/>
        <w:bottom w:val="none" w:sz="0" w:space="0" w:color="auto"/>
        <w:right w:val="none" w:sz="0" w:space="0" w:color="auto"/>
      </w:divBdr>
    </w:div>
    <w:div w:id="18629186">
      <w:bodyDiv w:val="1"/>
      <w:marLeft w:val="0"/>
      <w:marRight w:val="0"/>
      <w:marTop w:val="0"/>
      <w:marBottom w:val="0"/>
      <w:divBdr>
        <w:top w:val="none" w:sz="0" w:space="0" w:color="auto"/>
        <w:left w:val="none" w:sz="0" w:space="0" w:color="auto"/>
        <w:bottom w:val="none" w:sz="0" w:space="0" w:color="auto"/>
        <w:right w:val="none" w:sz="0" w:space="0" w:color="auto"/>
      </w:divBdr>
    </w:div>
    <w:div w:id="20590433">
      <w:bodyDiv w:val="1"/>
      <w:marLeft w:val="0"/>
      <w:marRight w:val="0"/>
      <w:marTop w:val="0"/>
      <w:marBottom w:val="0"/>
      <w:divBdr>
        <w:top w:val="none" w:sz="0" w:space="0" w:color="auto"/>
        <w:left w:val="none" w:sz="0" w:space="0" w:color="auto"/>
        <w:bottom w:val="none" w:sz="0" w:space="0" w:color="auto"/>
        <w:right w:val="none" w:sz="0" w:space="0" w:color="auto"/>
      </w:divBdr>
    </w:div>
    <w:div w:id="22942378">
      <w:bodyDiv w:val="1"/>
      <w:marLeft w:val="0"/>
      <w:marRight w:val="0"/>
      <w:marTop w:val="0"/>
      <w:marBottom w:val="0"/>
      <w:divBdr>
        <w:top w:val="none" w:sz="0" w:space="0" w:color="auto"/>
        <w:left w:val="none" w:sz="0" w:space="0" w:color="auto"/>
        <w:bottom w:val="none" w:sz="0" w:space="0" w:color="auto"/>
        <w:right w:val="none" w:sz="0" w:space="0" w:color="auto"/>
      </w:divBdr>
    </w:div>
    <w:div w:id="32312246">
      <w:bodyDiv w:val="1"/>
      <w:marLeft w:val="0"/>
      <w:marRight w:val="0"/>
      <w:marTop w:val="0"/>
      <w:marBottom w:val="0"/>
      <w:divBdr>
        <w:top w:val="none" w:sz="0" w:space="0" w:color="auto"/>
        <w:left w:val="none" w:sz="0" w:space="0" w:color="auto"/>
        <w:bottom w:val="none" w:sz="0" w:space="0" w:color="auto"/>
        <w:right w:val="none" w:sz="0" w:space="0" w:color="auto"/>
      </w:divBdr>
    </w:div>
    <w:div w:id="35129689">
      <w:bodyDiv w:val="1"/>
      <w:marLeft w:val="0"/>
      <w:marRight w:val="0"/>
      <w:marTop w:val="0"/>
      <w:marBottom w:val="0"/>
      <w:divBdr>
        <w:top w:val="none" w:sz="0" w:space="0" w:color="auto"/>
        <w:left w:val="none" w:sz="0" w:space="0" w:color="auto"/>
        <w:bottom w:val="none" w:sz="0" w:space="0" w:color="auto"/>
        <w:right w:val="none" w:sz="0" w:space="0" w:color="auto"/>
      </w:divBdr>
    </w:div>
    <w:div w:id="36702441">
      <w:bodyDiv w:val="1"/>
      <w:marLeft w:val="0"/>
      <w:marRight w:val="0"/>
      <w:marTop w:val="0"/>
      <w:marBottom w:val="0"/>
      <w:divBdr>
        <w:top w:val="none" w:sz="0" w:space="0" w:color="auto"/>
        <w:left w:val="none" w:sz="0" w:space="0" w:color="auto"/>
        <w:bottom w:val="none" w:sz="0" w:space="0" w:color="auto"/>
        <w:right w:val="none" w:sz="0" w:space="0" w:color="auto"/>
      </w:divBdr>
    </w:div>
    <w:div w:id="41751317">
      <w:bodyDiv w:val="1"/>
      <w:marLeft w:val="0"/>
      <w:marRight w:val="0"/>
      <w:marTop w:val="0"/>
      <w:marBottom w:val="0"/>
      <w:divBdr>
        <w:top w:val="none" w:sz="0" w:space="0" w:color="auto"/>
        <w:left w:val="none" w:sz="0" w:space="0" w:color="auto"/>
        <w:bottom w:val="none" w:sz="0" w:space="0" w:color="auto"/>
        <w:right w:val="none" w:sz="0" w:space="0" w:color="auto"/>
      </w:divBdr>
    </w:div>
    <w:div w:id="44836009">
      <w:bodyDiv w:val="1"/>
      <w:marLeft w:val="0"/>
      <w:marRight w:val="0"/>
      <w:marTop w:val="0"/>
      <w:marBottom w:val="0"/>
      <w:divBdr>
        <w:top w:val="none" w:sz="0" w:space="0" w:color="auto"/>
        <w:left w:val="none" w:sz="0" w:space="0" w:color="auto"/>
        <w:bottom w:val="none" w:sz="0" w:space="0" w:color="auto"/>
        <w:right w:val="none" w:sz="0" w:space="0" w:color="auto"/>
      </w:divBdr>
    </w:div>
    <w:div w:id="49119192">
      <w:bodyDiv w:val="1"/>
      <w:marLeft w:val="0"/>
      <w:marRight w:val="0"/>
      <w:marTop w:val="0"/>
      <w:marBottom w:val="0"/>
      <w:divBdr>
        <w:top w:val="none" w:sz="0" w:space="0" w:color="auto"/>
        <w:left w:val="none" w:sz="0" w:space="0" w:color="auto"/>
        <w:bottom w:val="none" w:sz="0" w:space="0" w:color="auto"/>
        <w:right w:val="none" w:sz="0" w:space="0" w:color="auto"/>
      </w:divBdr>
    </w:div>
    <w:div w:id="49814586">
      <w:bodyDiv w:val="1"/>
      <w:marLeft w:val="0"/>
      <w:marRight w:val="0"/>
      <w:marTop w:val="0"/>
      <w:marBottom w:val="0"/>
      <w:divBdr>
        <w:top w:val="none" w:sz="0" w:space="0" w:color="auto"/>
        <w:left w:val="none" w:sz="0" w:space="0" w:color="auto"/>
        <w:bottom w:val="none" w:sz="0" w:space="0" w:color="auto"/>
        <w:right w:val="none" w:sz="0" w:space="0" w:color="auto"/>
      </w:divBdr>
    </w:div>
    <w:div w:id="49961501">
      <w:bodyDiv w:val="1"/>
      <w:marLeft w:val="0"/>
      <w:marRight w:val="0"/>
      <w:marTop w:val="0"/>
      <w:marBottom w:val="0"/>
      <w:divBdr>
        <w:top w:val="none" w:sz="0" w:space="0" w:color="auto"/>
        <w:left w:val="none" w:sz="0" w:space="0" w:color="auto"/>
        <w:bottom w:val="none" w:sz="0" w:space="0" w:color="auto"/>
        <w:right w:val="none" w:sz="0" w:space="0" w:color="auto"/>
      </w:divBdr>
    </w:div>
    <w:div w:id="52626277">
      <w:bodyDiv w:val="1"/>
      <w:marLeft w:val="0"/>
      <w:marRight w:val="0"/>
      <w:marTop w:val="0"/>
      <w:marBottom w:val="0"/>
      <w:divBdr>
        <w:top w:val="none" w:sz="0" w:space="0" w:color="auto"/>
        <w:left w:val="none" w:sz="0" w:space="0" w:color="auto"/>
        <w:bottom w:val="none" w:sz="0" w:space="0" w:color="auto"/>
        <w:right w:val="none" w:sz="0" w:space="0" w:color="auto"/>
      </w:divBdr>
    </w:div>
    <w:div w:id="54620693">
      <w:bodyDiv w:val="1"/>
      <w:marLeft w:val="0"/>
      <w:marRight w:val="0"/>
      <w:marTop w:val="0"/>
      <w:marBottom w:val="0"/>
      <w:divBdr>
        <w:top w:val="none" w:sz="0" w:space="0" w:color="auto"/>
        <w:left w:val="none" w:sz="0" w:space="0" w:color="auto"/>
        <w:bottom w:val="none" w:sz="0" w:space="0" w:color="auto"/>
        <w:right w:val="none" w:sz="0" w:space="0" w:color="auto"/>
      </w:divBdr>
    </w:div>
    <w:div w:id="61148678">
      <w:bodyDiv w:val="1"/>
      <w:marLeft w:val="0"/>
      <w:marRight w:val="0"/>
      <w:marTop w:val="0"/>
      <w:marBottom w:val="0"/>
      <w:divBdr>
        <w:top w:val="none" w:sz="0" w:space="0" w:color="auto"/>
        <w:left w:val="none" w:sz="0" w:space="0" w:color="auto"/>
        <w:bottom w:val="none" w:sz="0" w:space="0" w:color="auto"/>
        <w:right w:val="none" w:sz="0" w:space="0" w:color="auto"/>
      </w:divBdr>
    </w:div>
    <w:div w:id="65609682">
      <w:bodyDiv w:val="1"/>
      <w:marLeft w:val="0"/>
      <w:marRight w:val="0"/>
      <w:marTop w:val="0"/>
      <w:marBottom w:val="0"/>
      <w:divBdr>
        <w:top w:val="none" w:sz="0" w:space="0" w:color="auto"/>
        <w:left w:val="none" w:sz="0" w:space="0" w:color="auto"/>
        <w:bottom w:val="none" w:sz="0" w:space="0" w:color="auto"/>
        <w:right w:val="none" w:sz="0" w:space="0" w:color="auto"/>
      </w:divBdr>
    </w:div>
    <w:div w:id="67653843">
      <w:bodyDiv w:val="1"/>
      <w:marLeft w:val="0"/>
      <w:marRight w:val="0"/>
      <w:marTop w:val="0"/>
      <w:marBottom w:val="0"/>
      <w:divBdr>
        <w:top w:val="none" w:sz="0" w:space="0" w:color="auto"/>
        <w:left w:val="none" w:sz="0" w:space="0" w:color="auto"/>
        <w:bottom w:val="none" w:sz="0" w:space="0" w:color="auto"/>
        <w:right w:val="none" w:sz="0" w:space="0" w:color="auto"/>
      </w:divBdr>
    </w:div>
    <w:div w:id="68309606">
      <w:bodyDiv w:val="1"/>
      <w:marLeft w:val="0"/>
      <w:marRight w:val="0"/>
      <w:marTop w:val="0"/>
      <w:marBottom w:val="0"/>
      <w:divBdr>
        <w:top w:val="none" w:sz="0" w:space="0" w:color="auto"/>
        <w:left w:val="none" w:sz="0" w:space="0" w:color="auto"/>
        <w:bottom w:val="none" w:sz="0" w:space="0" w:color="auto"/>
        <w:right w:val="none" w:sz="0" w:space="0" w:color="auto"/>
      </w:divBdr>
    </w:div>
    <w:div w:id="71002475">
      <w:bodyDiv w:val="1"/>
      <w:marLeft w:val="0"/>
      <w:marRight w:val="0"/>
      <w:marTop w:val="0"/>
      <w:marBottom w:val="0"/>
      <w:divBdr>
        <w:top w:val="none" w:sz="0" w:space="0" w:color="auto"/>
        <w:left w:val="none" w:sz="0" w:space="0" w:color="auto"/>
        <w:bottom w:val="none" w:sz="0" w:space="0" w:color="auto"/>
        <w:right w:val="none" w:sz="0" w:space="0" w:color="auto"/>
      </w:divBdr>
    </w:div>
    <w:div w:id="71658967">
      <w:bodyDiv w:val="1"/>
      <w:marLeft w:val="0"/>
      <w:marRight w:val="0"/>
      <w:marTop w:val="0"/>
      <w:marBottom w:val="0"/>
      <w:divBdr>
        <w:top w:val="none" w:sz="0" w:space="0" w:color="auto"/>
        <w:left w:val="none" w:sz="0" w:space="0" w:color="auto"/>
        <w:bottom w:val="none" w:sz="0" w:space="0" w:color="auto"/>
        <w:right w:val="none" w:sz="0" w:space="0" w:color="auto"/>
      </w:divBdr>
    </w:div>
    <w:div w:id="79301316">
      <w:bodyDiv w:val="1"/>
      <w:marLeft w:val="0"/>
      <w:marRight w:val="0"/>
      <w:marTop w:val="0"/>
      <w:marBottom w:val="0"/>
      <w:divBdr>
        <w:top w:val="none" w:sz="0" w:space="0" w:color="auto"/>
        <w:left w:val="none" w:sz="0" w:space="0" w:color="auto"/>
        <w:bottom w:val="none" w:sz="0" w:space="0" w:color="auto"/>
        <w:right w:val="none" w:sz="0" w:space="0" w:color="auto"/>
      </w:divBdr>
    </w:div>
    <w:div w:id="80568082">
      <w:bodyDiv w:val="1"/>
      <w:marLeft w:val="0"/>
      <w:marRight w:val="0"/>
      <w:marTop w:val="0"/>
      <w:marBottom w:val="0"/>
      <w:divBdr>
        <w:top w:val="none" w:sz="0" w:space="0" w:color="auto"/>
        <w:left w:val="none" w:sz="0" w:space="0" w:color="auto"/>
        <w:bottom w:val="none" w:sz="0" w:space="0" w:color="auto"/>
        <w:right w:val="none" w:sz="0" w:space="0" w:color="auto"/>
      </w:divBdr>
    </w:div>
    <w:div w:id="81226553">
      <w:bodyDiv w:val="1"/>
      <w:marLeft w:val="0"/>
      <w:marRight w:val="0"/>
      <w:marTop w:val="0"/>
      <w:marBottom w:val="0"/>
      <w:divBdr>
        <w:top w:val="none" w:sz="0" w:space="0" w:color="auto"/>
        <w:left w:val="none" w:sz="0" w:space="0" w:color="auto"/>
        <w:bottom w:val="none" w:sz="0" w:space="0" w:color="auto"/>
        <w:right w:val="none" w:sz="0" w:space="0" w:color="auto"/>
      </w:divBdr>
    </w:div>
    <w:div w:id="82261948">
      <w:bodyDiv w:val="1"/>
      <w:marLeft w:val="0"/>
      <w:marRight w:val="0"/>
      <w:marTop w:val="0"/>
      <w:marBottom w:val="0"/>
      <w:divBdr>
        <w:top w:val="none" w:sz="0" w:space="0" w:color="auto"/>
        <w:left w:val="none" w:sz="0" w:space="0" w:color="auto"/>
        <w:bottom w:val="none" w:sz="0" w:space="0" w:color="auto"/>
        <w:right w:val="none" w:sz="0" w:space="0" w:color="auto"/>
      </w:divBdr>
    </w:div>
    <w:div w:id="90787625">
      <w:bodyDiv w:val="1"/>
      <w:marLeft w:val="0"/>
      <w:marRight w:val="0"/>
      <w:marTop w:val="0"/>
      <w:marBottom w:val="0"/>
      <w:divBdr>
        <w:top w:val="none" w:sz="0" w:space="0" w:color="auto"/>
        <w:left w:val="none" w:sz="0" w:space="0" w:color="auto"/>
        <w:bottom w:val="none" w:sz="0" w:space="0" w:color="auto"/>
        <w:right w:val="none" w:sz="0" w:space="0" w:color="auto"/>
      </w:divBdr>
    </w:div>
    <w:div w:id="93551396">
      <w:bodyDiv w:val="1"/>
      <w:marLeft w:val="0"/>
      <w:marRight w:val="0"/>
      <w:marTop w:val="0"/>
      <w:marBottom w:val="0"/>
      <w:divBdr>
        <w:top w:val="none" w:sz="0" w:space="0" w:color="auto"/>
        <w:left w:val="none" w:sz="0" w:space="0" w:color="auto"/>
        <w:bottom w:val="none" w:sz="0" w:space="0" w:color="auto"/>
        <w:right w:val="none" w:sz="0" w:space="0" w:color="auto"/>
      </w:divBdr>
    </w:div>
    <w:div w:id="102459441">
      <w:bodyDiv w:val="1"/>
      <w:marLeft w:val="0"/>
      <w:marRight w:val="0"/>
      <w:marTop w:val="0"/>
      <w:marBottom w:val="0"/>
      <w:divBdr>
        <w:top w:val="none" w:sz="0" w:space="0" w:color="auto"/>
        <w:left w:val="none" w:sz="0" w:space="0" w:color="auto"/>
        <w:bottom w:val="none" w:sz="0" w:space="0" w:color="auto"/>
        <w:right w:val="none" w:sz="0" w:space="0" w:color="auto"/>
      </w:divBdr>
    </w:div>
    <w:div w:id="109276617">
      <w:bodyDiv w:val="1"/>
      <w:marLeft w:val="0"/>
      <w:marRight w:val="0"/>
      <w:marTop w:val="0"/>
      <w:marBottom w:val="0"/>
      <w:divBdr>
        <w:top w:val="none" w:sz="0" w:space="0" w:color="auto"/>
        <w:left w:val="none" w:sz="0" w:space="0" w:color="auto"/>
        <w:bottom w:val="none" w:sz="0" w:space="0" w:color="auto"/>
        <w:right w:val="none" w:sz="0" w:space="0" w:color="auto"/>
      </w:divBdr>
    </w:div>
    <w:div w:id="111680896">
      <w:bodyDiv w:val="1"/>
      <w:marLeft w:val="0"/>
      <w:marRight w:val="0"/>
      <w:marTop w:val="0"/>
      <w:marBottom w:val="0"/>
      <w:divBdr>
        <w:top w:val="none" w:sz="0" w:space="0" w:color="auto"/>
        <w:left w:val="none" w:sz="0" w:space="0" w:color="auto"/>
        <w:bottom w:val="none" w:sz="0" w:space="0" w:color="auto"/>
        <w:right w:val="none" w:sz="0" w:space="0" w:color="auto"/>
      </w:divBdr>
    </w:div>
    <w:div w:id="114950336">
      <w:bodyDiv w:val="1"/>
      <w:marLeft w:val="0"/>
      <w:marRight w:val="0"/>
      <w:marTop w:val="0"/>
      <w:marBottom w:val="0"/>
      <w:divBdr>
        <w:top w:val="none" w:sz="0" w:space="0" w:color="auto"/>
        <w:left w:val="none" w:sz="0" w:space="0" w:color="auto"/>
        <w:bottom w:val="none" w:sz="0" w:space="0" w:color="auto"/>
        <w:right w:val="none" w:sz="0" w:space="0" w:color="auto"/>
      </w:divBdr>
    </w:div>
    <w:div w:id="118768514">
      <w:bodyDiv w:val="1"/>
      <w:marLeft w:val="0"/>
      <w:marRight w:val="0"/>
      <w:marTop w:val="0"/>
      <w:marBottom w:val="0"/>
      <w:divBdr>
        <w:top w:val="none" w:sz="0" w:space="0" w:color="auto"/>
        <w:left w:val="none" w:sz="0" w:space="0" w:color="auto"/>
        <w:bottom w:val="none" w:sz="0" w:space="0" w:color="auto"/>
        <w:right w:val="none" w:sz="0" w:space="0" w:color="auto"/>
      </w:divBdr>
    </w:div>
    <w:div w:id="120922224">
      <w:bodyDiv w:val="1"/>
      <w:marLeft w:val="0"/>
      <w:marRight w:val="0"/>
      <w:marTop w:val="0"/>
      <w:marBottom w:val="0"/>
      <w:divBdr>
        <w:top w:val="none" w:sz="0" w:space="0" w:color="auto"/>
        <w:left w:val="none" w:sz="0" w:space="0" w:color="auto"/>
        <w:bottom w:val="none" w:sz="0" w:space="0" w:color="auto"/>
        <w:right w:val="none" w:sz="0" w:space="0" w:color="auto"/>
      </w:divBdr>
    </w:div>
    <w:div w:id="121075067">
      <w:bodyDiv w:val="1"/>
      <w:marLeft w:val="0"/>
      <w:marRight w:val="0"/>
      <w:marTop w:val="0"/>
      <w:marBottom w:val="0"/>
      <w:divBdr>
        <w:top w:val="none" w:sz="0" w:space="0" w:color="auto"/>
        <w:left w:val="none" w:sz="0" w:space="0" w:color="auto"/>
        <w:bottom w:val="none" w:sz="0" w:space="0" w:color="auto"/>
        <w:right w:val="none" w:sz="0" w:space="0" w:color="auto"/>
      </w:divBdr>
    </w:div>
    <w:div w:id="121659214">
      <w:bodyDiv w:val="1"/>
      <w:marLeft w:val="0"/>
      <w:marRight w:val="0"/>
      <w:marTop w:val="0"/>
      <w:marBottom w:val="0"/>
      <w:divBdr>
        <w:top w:val="none" w:sz="0" w:space="0" w:color="auto"/>
        <w:left w:val="none" w:sz="0" w:space="0" w:color="auto"/>
        <w:bottom w:val="none" w:sz="0" w:space="0" w:color="auto"/>
        <w:right w:val="none" w:sz="0" w:space="0" w:color="auto"/>
      </w:divBdr>
    </w:div>
    <w:div w:id="136458311">
      <w:bodyDiv w:val="1"/>
      <w:marLeft w:val="0"/>
      <w:marRight w:val="0"/>
      <w:marTop w:val="0"/>
      <w:marBottom w:val="0"/>
      <w:divBdr>
        <w:top w:val="none" w:sz="0" w:space="0" w:color="auto"/>
        <w:left w:val="none" w:sz="0" w:space="0" w:color="auto"/>
        <w:bottom w:val="none" w:sz="0" w:space="0" w:color="auto"/>
        <w:right w:val="none" w:sz="0" w:space="0" w:color="auto"/>
      </w:divBdr>
    </w:div>
    <w:div w:id="140273467">
      <w:bodyDiv w:val="1"/>
      <w:marLeft w:val="0"/>
      <w:marRight w:val="0"/>
      <w:marTop w:val="0"/>
      <w:marBottom w:val="0"/>
      <w:divBdr>
        <w:top w:val="none" w:sz="0" w:space="0" w:color="auto"/>
        <w:left w:val="none" w:sz="0" w:space="0" w:color="auto"/>
        <w:bottom w:val="none" w:sz="0" w:space="0" w:color="auto"/>
        <w:right w:val="none" w:sz="0" w:space="0" w:color="auto"/>
      </w:divBdr>
    </w:div>
    <w:div w:id="144900269">
      <w:bodyDiv w:val="1"/>
      <w:marLeft w:val="0"/>
      <w:marRight w:val="0"/>
      <w:marTop w:val="0"/>
      <w:marBottom w:val="0"/>
      <w:divBdr>
        <w:top w:val="none" w:sz="0" w:space="0" w:color="auto"/>
        <w:left w:val="none" w:sz="0" w:space="0" w:color="auto"/>
        <w:bottom w:val="none" w:sz="0" w:space="0" w:color="auto"/>
        <w:right w:val="none" w:sz="0" w:space="0" w:color="auto"/>
      </w:divBdr>
    </w:div>
    <w:div w:id="145364364">
      <w:bodyDiv w:val="1"/>
      <w:marLeft w:val="0"/>
      <w:marRight w:val="0"/>
      <w:marTop w:val="0"/>
      <w:marBottom w:val="0"/>
      <w:divBdr>
        <w:top w:val="none" w:sz="0" w:space="0" w:color="auto"/>
        <w:left w:val="none" w:sz="0" w:space="0" w:color="auto"/>
        <w:bottom w:val="none" w:sz="0" w:space="0" w:color="auto"/>
        <w:right w:val="none" w:sz="0" w:space="0" w:color="auto"/>
      </w:divBdr>
    </w:div>
    <w:div w:id="147132866">
      <w:bodyDiv w:val="1"/>
      <w:marLeft w:val="0"/>
      <w:marRight w:val="0"/>
      <w:marTop w:val="0"/>
      <w:marBottom w:val="0"/>
      <w:divBdr>
        <w:top w:val="none" w:sz="0" w:space="0" w:color="auto"/>
        <w:left w:val="none" w:sz="0" w:space="0" w:color="auto"/>
        <w:bottom w:val="none" w:sz="0" w:space="0" w:color="auto"/>
        <w:right w:val="none" w:sz="0" w:space="0" w:color="auto"/>
      </w:divBdr>
    </w:div>
    <w:div w:id="152986247">
      <w:bodyDiv w:val="1"/>
      <w:marLeft w:val="0"/>
      <w:marRight w:val="0"/>
      <w:marTop w:val="0"/>
      <w:marBottom w:val="0"/>
      <w:divBdr>
        <w:top w:val="none" w:sz="0" w:space="0" w:color="auto"/>
        <w:left w:val="none" w:sz="0" w:space="0" w:color="auto"/>
        <w:bottom w:val="none" w:sz="0" w:space="0" w:color="auto"/>
        <w:right w:val="none" w:sz="0" w:space="0" w:color="auto"/>
      </w:divBdr>
    </w:div>
    <w:div w:id="153033277">
      <w:bodyDiv w:val="1"/>
      <w:marLeft w:val="0"/>
      <w:marRight w:val="0"/>
      <w:marTop w:val="0"/>
      <w:marBottom w:val="0"/>
      <w:divBdr>
        <w:top w:val="none" w:sz="0" w:space="0" w:color="auto"/>
        <w:left w:val="none" w:sz="0" w:space="0" w:color="auto"/>
        <w:bottom w:val="none" w:sz="0" w:space="0" w:color="auto"/>
        <w:right w:val="none" w:sz="0" w:space="0" w:color="auto"/>
      </w:divBdr>
      <w:divsChild>
        <w:div w:id="785857907">
          <w:marLeft w:val="0"/>
          <w:marRight w:val="0"/>
          <w:marTop w:val="0"/>
          <w:marBottom w:val="0"/>
          <w:divBdr>
            <w:top w:val="none" w:sz="0" w:space="0" w:color="auto"/>
            <w:left w:val="none" w:sz="0" w:space="0" w:color="auto"/>
            <w:bottom w:val="none" w:sz="0" w:space="0" w:color="auto"/>
            <w:right w:val="none" w:sz="0" w:space="0" w:color="auto"/>
          </w:divBdr>
          <w:divsChild>
            <w:div w:id="1993174925">
              <w:marLeft w:val="0"/>
              <w:marRight w:val="0"/>
              <w:marTop w:val="0"/>
              <w:marBottom w:val="0"/>
              <w:divBdr>
                <w:top w:val="none" w:sz="0" w:space="0" w:color="auto"/>
                <w:left w:val="none" w:sz="0" w:space="0" w:color="auto"/>
                <w:bottom w:val="none" w:sz="0" w:space="0" w:color="auto"/>
                <w:right w:val="none" w:sz="0" w:space="0" w:color="auto"/>
              </w:divBdr>
              <w:divsChild>
                <w:div w:id="934678145">
                  <w:marLeft w:val="0"/>
                  <w:marRight w:val="0"/>
                  <w:marTop w:val="0"/>
                  <w:marBottom w:val="0"/>
                  <w:divBdr>
                    <w:top w:val="none" w:sz="0" w:space="0" w:color="auto"/>
                    <w:left w:val="none" w:sz="0" w:space="0" w:color="auto"/>
                    <w:bottom w:val="none" w:sz="0" w:space="0" w:color="auto"/>
                    <w:right w:val="none" w:sz="0" w:space="0" w:color="auto"/>
                  </w:divBdr>
                  <w:divsChild>
                    <w:div w:id="1256019475">
                      <w:marLeft w:val="0"/>
                      <w:marRight w:val="0"/>
                      <w:marTop w:val="0"/>
                      <w:marBottom w:val="0"/>
                      <w:divBdr>
                        <w:top w:val="none" w:sz="0" w:space="0" w:color="auto"/>
                        <w:left w:val="none" w:sz="0" w:space="0" w:color="auto"/>
                        <w:bottom w:val="none" w:sz="0" w:space="0" w:color="auto"/>
                        <w:right w:val="none" w:sz="0" w:space="0" w:color="auto"/>
                      </w:divBdr>
                      <w:divsChild>
                        <w:div w:id="1543708492">
                          <w:marLeft w:val="0"/>
                          <w:marRight w:val="0"/>
                          <w:marTop w:val="0"/>
                          <w:marBottom w:val="0"/>
                          <w:divBdr>
                            <w:top w:val="none" w:sz="0" w:space="0" w:color="auto"/>
                            <w:left w:val="none" w:sz="0" w:space="0" w:color="auto"/>
                            <w:bottom w:val="none" w:sz="0" w:space="0" w:color="auto"/>
                            <w:right w:val="none" w:sz="0" w:space="0" w:color="auto"/>
                          </w:divBdr>
                          <w:divsChild>
                            <w:div w:id="13399688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198466189">
          <w:marLeft w:val="0"/>
          <w:marRight w:val="0"/>
          <w:marTop w:val="0"/>
          <w:marBottom w:val="0"/>
          <w:divBdr>
            <w:top w:val="none" w:sz="0" w:space="0" w:color="auto"/>
            <w:left w:val="none" w:sz="0" w:space="0" w:color="auto"/>
            <w:bottom w:val="none" w:sz="0" w:space="0" w:color="auto"/>
            <w:right w:val="none" w:sz="0" w:space="0" w:color="auto"/>
          </w:divBdr>
        </w:div>
      </w:divsChild>
    </w:div>
    <w:div w:id="156697988">
      <w:bodyDiv w:val="1"/>
      <w:marLeft w:val="0"/>
      <w:marRight w:val="0"/>
      <w:marTop w:val="0"/>
      <w:marBottom w:val="0"/>
      <w:divBdr>
        <w:top w:val="none" w:sz="0" w:space="0" w:color="auto"/>
        <w:left w:val="none" w:sz="0" w:space="0" w:color="auto"/>
        <w:bottom w:val="none" w:sz="0" w:space="0" w:color="auto"/>
        <w:right w:val="none" w:sz="0" w:space="0" w:color="auto"/>
      </w:divBdr>
    </w:div>
    <w:div w:id="157427160">
      <w:bodyDiv w:val="1"/>
      <w:marLeft w:val="0"/>
      <w:marRight w:val="0"/>
      <w:marTop w:val="0"/>
      <w:marBottom w:val="0"/>
      <w:divBdr>
        <w:top w:val="none" w:sz="0" w:space="0" w:color="auto"/>
        <w:left w:val="none" w:sz="0" w:space="0" w:color="auto"/>
        <w:bottom w:val="none" w:sz="0" w:space="0" w:color="auto"/>
        <w:right w:val="none" w:sz="0" w:space="0" w:color="auto"/>
      </w:divBdr>
    </w:div>
    <w:div w:id="160509345">
      <w:bodyDiv w:val="1"/>
      <w:marLeft w:val="0"/>
      <w:marRight w:val="0"/>
      <w:marTop w:val="0"/>
      <w:marBottom w:val="0"/>
      <w:divBdr>
        <w:top w:val="none" w:sz="0" w:space="0" w:color="auto"/>
        <w:left w:val="none" w:sz="0" w:space="0" w:color="auto"/>
        <w:bottom w:val="none" w:sz="0" w:space="0" w:color="auto"/>
        <w:right w:val="none" w:sz="0" w:space="0" w:color="auto"/>
      </w:divBdr>
    </w:div>
    <w:div w:id="163472260">
      <w:bodyDiv w:val="1"/>
      <w:marLeft w:val="0"/>
      <w:marRight w:val="0"/>
      <w:marTop w:val="0"/>
      <w:marBottom w:val="0"/>
      <w:divBdr>
        <w:top w:val="none" w:sz="0" w:space="0" w:color="auto"/>
        <w:left w:val="none" w:sz="0" w:space="0" w:color="auto"/>
        <w:bottom w:val="none" w:sz="0" w:space="0" w:color="auto"/>
        <w:right w:val="none" w:sz="0" w:space="0" w:color="auto"/>
      </w:divBdr>
    </w:div>
    <w:div w:id="168301751">
      <w:bodyDiv w:val="1"/>
      <w:marLeft w:val="0"/>
      <w:marRight w:val="0"/>
      <w:marTop w:val="0"/>
      <w:marBottom w:val="0"/>
      <w:divBdr>
        <w:top w:val="none" w:sz="0" w:space="0" w:color="auto"/>
        <w:left w:val="none" w:sz="0" w:space="0" w:color="auto"/>
        <w:bottom w:val="none" w:sz="0" w:space="0" w:color="auto"/>
        <w:right w:val="none" w:sz="0" w:space="0" w:color="auto"/>
      </w:divBdr>
      <w:divsChild>
        <w:div w:id="1726490462">
          <w:marLeft w:val="0"/>
          <w:marRight w:val="0"/>
          <w:marTop w:val="0"/>
          <w:marBottom w:val="0"/>
          <w:divBdr>
            <w:top w:val="none" w:sz="0" w:space="0" w:color="auto"/>
            <w:left w:val="none" w:sz="0" w:space="0" w:color="auto"/>
            <w:bottom w:val="none" w:sz="0" w:space="0" w:color="auto"/>
            <w:right w:val="none" w:sz="0" w:space="0" w:color="auto"/>
          </w:divBdr>
          <w:divsChild>
            <w:div w:id="1999725981">
              <w:marLeft w:val="0"/>
              <w:marRight w:val="0"/>
              <w:marTop w:val="0"/>
              <w:marBottom w:val="0"/>
              <w:divBdr>
                <w:top w:val="none" w:sz="0" w:space="0" w:color="auto"/>
                <w:left w:val="none" w:sz="0" w:space="0" w:color="auto"/>
                <w:bottom w:val="none" w:sz="0" w:space="0" w:color="auto"/>
                <w:right w:val="none" w:sz="0" w:space="0" w:color="auto"/>
              </w:divBdr>
            </w:div>
          </w:divsChild>
        </w:div>
        <w:div w:id="1838155503">
          <w:marLeft w:val="0"/>
          <w:marRight w:val="0"/>
          <w:marTop w:val="0"/>
          <w:marBottom w:val="0"/>
          <w:divBdr>
            <w:top w:val="none" w:sz="0" w:space="0" w:color="auto"/>
            <w:left w:val="none" w:sz="0" w:space="0" w:color="auto"/>
            <w:bottom w:val="none" w:sz="0" w:space="0" w:color="auto"/>
            <w:right w:val="none" w:sz="0" w:space="0" w:color="auto"/>
          </w:divBdr>
          <w:divsChild>
            <w:div w:id="14191325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0267015">
      <w:bodyDiv w:val="1"/>
      <w:marLeft w:val="0"/>
      <w:marRight w:val="0"/>
      <w:marTop w:val="0"/>
      <w:marBottom w:val="0"/>
      <w:divBdr>
        <w:top w:val="none" w:sz="0" w:space="0" w:color="auto"/>
        <w:left w:val="none" w:sz="0" w:space="0" w:color="auto"/>
        <w:bottom w:val="none" w:sz="0" w:space="0" w:color="auto"/>
        <w:right w:val="none" w:sz="0" w:space="0" w:color="auto"/>
      </w:divBdr>
    </w:div>
    <w:div w:id="179321798">
      <w:bodyDiv w:val="1"/>
      <w:marLeft w:val="0"/>
      <w:marRight w:val="0"/>
      <w:marTop w:val="0"/>
      <w:marBottom w:val="0"/>
      <w:divBdr>
        <w:top w:val="none" w:sz="0" w:space="0" w:color="auto"/>
        <w:left w:val="none" w:sz="0" w:space="0" w:color="auto"/>
        <w:bottom w:val="none" w:sz="0" w:space="0" w:color="auto"/>
        <w:right w:val="none" w:sz="0" w:space="0" w:color="auto"/>
      </w:divBdr>
    </w:div>
    <w:div w:id="179973326">
      <w:bodyDiv w:val="1"/>
      <w:marLeft w:val="0"/>
      <w:marRight w:val="0"/>
      <w:marTop w:val="0"/>
      <w:marBottom w:val="0"/>
      <w:divBdr>
        <w:top w:val="none" w:sz="0" w:space="0" w:color="auto"/>
        <w:left w:val="none" w:sz="0" w:space="0" w:color="auto"/>
        <w:bottom w:val="none" w:sz="0" w:space="0" w:color="auto"/>
        <w:right w:val="none" w:sz="0" w:space="0" w:color="auto"/>
      </w:divBdr>
    </w:div>
    <w:div w:id="183594295">
      <w:bodyDiv w:val="1"/>
      <w:marLeft w:val="0"/>
      <w:marRight w:val="0"/>
      <w:marTop w:val="0"/>
      <w:marBottom w:val="0"/>
      <w:divBdr>
        <w:top w:val="none" w:sz="0" w:space="0" w:color="auto"/>
        <w:left w:val="none" w:sz="0" w:space="0" w:color="auto"/>
        <w:bottom w:val="none" w:sz="0" w:space="0" w:color="auto"/>
        <w:right w:val="none" w:sz="0" w:space="0" w:color="auto"/>
      </w:divBdr>
    </w:div>
    <w:div w:id="185220897">
      <w:bodyDiv w:val="1"/>
      <w:marLeft w:val="0"/>
      <w:marRight w:val="0"/>
      <w:marTop w:val="0"/>
      <w:marBottom w:val="0"/>
      <w:divBdr>
        <w:top w:val="none" w:sz="0" w:space="0" w:color="auto"/>
        <w:left w:val="none" w:sz="0" w:space="0" w:color="auto"/>
        <w:bottom w:val="none" w:sz="0" w:space="0" w:color="auto"/>
        <w:right w:val="none" w:sz="0" w:space="0" w:color="auto"/>
      </w:divBdr>
    </w:div>
    <w:div w:id="189413977">
      <w:bodyDiv w:val="1"/>
      <w:marLeft w:val="0"/>
      <w:marRight w:val="0"/>
      <w:marTop w:val="0"/>
      <w:marBottom w:val="0"/>
      <w:divBdr>
        <w:top w:val="none" w:sz="0" w:space="0" w:color="auto"/>
        <w:left w:val="none" w:sz="0" w:space="0" w:color="auto"/>
        <w:bottom w:val="none" w:sz="0" w:space="0" w:color="auto"/>
        <w:right w:val="none" w:sz="0" w:space="0" w:color="auto"/>
      </w:divBdr>
    </w:div>
    <w:div w:id="189494389">
      <w:bodyDiv w:val="1"/>
      <w:marLeft w:val="0"/>
      <w:marRight w:val="0"/>
      <w:marTop w:val="0"/>
      <w:marBottom w:val="0"/>
      <w:divBdr>
        <w:top w:val="none" w:sz="0" w:space="0" w:color="auto"/>
        <w:left w:val="none" w:sz="0" w:space="0" w:color="auto"/>
        <w:bottom w:val="none" w:sz="0" w:space="0" w:color="auto"/>
        <w:right w:val="none" w:sz="0" w:space="0" w:color="auto"/>
      </w:divBdr>
    </w:div>
    <w:div w:id="193353841">
      <w:bodyDiv w:val="1"/>
      <w:marLeft w:val="0"/>
      <w:marRight w:val="0"/>
      <w:marTop w:val="0"/>
      <w:marBottom w:val="0"/>
      <w:divBdr>
        <w:top w:val="none" w:sz="0" w:space="0" w:color="auto"/>
        <w:left w:val="none" w:sz="0" w:space="0" w:color="auto"/>
        <w:bottom w:val="none" w:sz="0" w:space="0" w:color="auto"/>
        <w:right w:val="none" w:sz="0" w:space="0" w:color="auto"/>
      </w:divBdr>
    </w:div>
    <w:div w:id="195898230">
      <w:bodyDiv w:val="1"/>
      <w:marLeft w:val="0"/>
      <w:marRight w:val="0"/>
      <w:marTop w:val="0"/>
      <w:marBottom w:val="0"/>
      <w:divBdr>
        <w:top w:val="none" w:sz="0" w:space="0" w:color="auto"/>
        <w:left w:val="none" w:sz="0" w:space="0" w:color="auto"/>
        <w:bottom w:val="none" w:sz="0" w:space="0" w:color="auto"/>
        <w:right w:val="none" w:sz="0" w:space="0" w:color="auto"/>
      </w:divBdr>
    </w:div>
    <w:div w:id="196357160">
      <w:bodyDiv w:val="1"/>
      <w:marLeft w:val="0"/>
      <w:marRight w:val="0"/>
      <w:marTop w:val="0"/>
      <w:marBottom w:val="0"/>
      <w:divBdr>
        <w:top w:val="none" w:sz="0" w:space="0" w:color="auto"/>
        <w:left w:val="none" w:sz="0" w:space="0" w:color="auto"/>
        <w:bottom w:val="none" w:sz="0" w:space="0" w:color="auto"/>
        <w:right w:val="none" w:sz="0" w:space="0" w:color="auto"/>
      </w:divBdr>
    </w:div>
    <w:div w:id="197471814">
      <w:bodyDiv w:val="1"/>
      <w:marLeft w:val="0"/>
      <w:marRight w:val="0"/>
      <w:marTop w:val="0"/>
      <w:marBottom w:val="0"/>
      <w:divBdr>
        <w:top w:val="none" w:sz="0" w:space="0" w:color="auto"/>
        <w:left w:val="none" w:sz="0" w:space="0" w:color="auto"/>
        <w:bottom w:val="none" w:sz="0" w:space="0" w:color="auto"/>
        <w:right w:val="none" w:sz="0" w:space="0" w:color="auto"/>
      </w:divBdr>
    </w:div>
    <w:div w:id="206308217">
      <w:bodyDiv w:val="1"/>
      <w:marLeft w:val="0"/>
      <w:marRight w:val="0"/>
      <w:marTop w:val="0"/>
      <w:marBottom w:val="0"/>
      <w:divBdr>
        <w:top w:val="none" w:sz="0" w:space="0" w:color="auto"/>
        <w:left w:val="none" w:sz="0" w:space="0" w:color="auto"/>
        <w:bottom w:val="none" w:sz="0" w:space="0" w:color="auto"/>
        <w:right w:val="none" w:sz="0" w:space="0" w:color="auto"/>
      </w:divBdr>
    </w:div>
    <w:div w:id="207568537">
      <w:bodyDiv w:val="1"/>
      <w:marLeft w:val="0"/>
      <w:marRight w:val="0"/>
      <w:marTop w:val="0"/>
      <w:marBottom w:val="0"/>
      <w:divBdr>
        <w:top w:val="none" w:sz="0" w:space="0" w:color="auto"/>
        <w:left w:val="none" w:sz="0" w:space="0" w:color="auto"/>
        <w:bottom w:val="none" w:sz="0" w:space="0" w:color="auto"/>
        <w:right w:val="none" w:sz="0" w:space="0" w:color="auto"/>
      </w:divBdr>
    </w:div>
    <w:div w:id="209920924">
      <w:bodyDiv w:val="1"/>
      <w:marLeft w:val="0"/>
      <w:marRight w:val="0"/>
      <w:marTop w:val="0"/>
      <w:marBottom w:val="0"/>
      <w:divBdr>
        <w:top w:val="none" w:sz="0" w:space="0" w:color="auto"/>
        <w:left w:val="none" w:sz="0" w:space="0" w:color="auto"/>
        <w:bottom w:val="none" w:sz="0" w:space="0" w:color="auto"/>
        <w:right w:val="none" w:sz="0" w:space="0" w:color="auto"/>
      </w:divBdr>
    </w:div>
    <w:div w:id="210190256">
      <w:bodyDiv w:val="1"/>
      <w:marLeft w:val="0"/>
      <w:marRight w:val="0"/>
      <w:marTop w:val="0"/>
      <w:marBottom w:val="0"/>
      <w:divBdr>
        <w:top w:val="none" w:sz="0" w:space="0" w:color="auto"/>
        <w:left w:val="none" w:sz="0" w:space="0" w:color="auto"/>
        <w:bottom w:val="none" w:sz="0" w:space="0" w:color="auto"/>
        <w:right w:val="none" w:sz="0" w:space="0" w:color="auto"/>
      </w:divBdr>
    </w:div>
    <w:div w:id="213734224">
      <w:bodyDiv w:val="1"/>
      <w:marLeft w:val="0"/>
      <w:marRight w:val="0"/>
      <w:marTop w:val="0"/>
      <w:marBottom w:val="0"/>
      <w:divBdr>
        <w:top w:val="none" w:sz="0" w:space="0" w:color="auto"/>
        <w:left w:val="none" w:sz="0" w:space="0" w:color="auto"/>
        <w:bottom w:val="none" w:sz="0" w:space="0" w:color="auto"/>
        <w:right w:val="none" w:sz="0" w:space="0" w:color="auto"/>
      </w:divBdr>
    </w:div>
    <w:div w:id="217669559">
      <w:bodyDiv w:val="1"/>
      <w:marLeft w:val="0"/>
      <w:marRight w:val="0"/>
      <w:marTop w:val="0"/>
      <w:marBottom w:val="0"/>
      <w:divBdr>
        <w:top w:val="none" w:sz="0" w:space="0" w:color="auto"/>
        <w:left w:val="none" w:sz="0" w:space="0" w:color="auto"/>
        <w:bottom w:val="none" w:sz="0" w:space="0" w:color="auto"/>
        <w:right w:val="none" w:sz="0" w:space="0" w:color="auto"/>
      </w:divBdr>
    </w:div>
    <w:div w:id="220094839">
      <w:bodyDiv w:val="1"/>
      <w:marLeft w:val="0"/>
      <w:marRight w:val="0"/>
      <w:marTop w:val="0"/>
      <w:marBottom w:val="0"/>
      <w:divBdr>
        <w:top w:val="none" w:sz="0" w:space="0" w:color="auto"/>
        <w:left w:val="none" w:sz="0" w:space="0" w:color="auto"/>
        <w:bottom w:val="none" w:sz="0" w:space="0" w:color="auto"/>
        <w:right w:val="none" w:sz="0" w:space="0" w:color="auto"/>
      </w:divBdr>
    </w:div>
    <w:div w:id="220990253">
      <w:bodyDiv w:val="1"/>
      <w:marLeft w:val="0"/>
      <w:marRight w:val="0"/>
      <w:marTop w:val="0"/>
      <w:marBottom w:val="0"/>
      <w:divBdr>
        <w:top w:val="none" w:sz="0" w:space="0" w:color="auto"/>
        <w:left w:val="none" w:sz="0" w:space="0" w:color="auto"/>
        <w:bottom w:val="none" w:sz="0" w:space="0" w:color="auto"/>
        <w:right w:val="none" w:sz="0" w:space="0" w:color="auto"/>
      </w:divBdr>
    </w:div>
    <w:div w:id="222563429">
      <w:bodyDiv w:val="1"/>
      <w:marLeft w:val="0"/>
      <w:marRight w:val="0"/>
      <w:marTop w:val="0"/>
      <w:marBottom w:val="0"/>
      <w:divBdr>
        <w:top w:val="none" w:sz="0" w:space="0" w:color="auto"/>
        <w:left w:val="none" w:sz="0" w:space="0" w:color="auto"/>
        <w:bottom w:val="none" w:sz="0" w:space="0" w:color="auto"/>
        <w:right w:val="none" w:sz="0" w:space="0" w:color="auto"/>
      </w:divBdr>
    </w:div>
    <w:div w:id="226231234">
      <w:bodyDiv w:val="1"/>
      <w:marLeft w:val="0"/>
      <w:marRight w:val="0"/>
      <w:marTop w:val="0"/>
      <w:marBottom w:val="0"/>
      <w:divBdr>
        <w:top w:val="none" w:sz="0" w:space="0" w:color="auto"/>
        <w:left w:val="none" w:sz="0" w:space="0" w:color="auto"/>
        <w:bottom w:val="none" w:sz="0" w:space="0" w:color="auto"/>
        <w:right w:val="none" w:sz="0" w:space="0" w:color="auto"/>
      </w:divBdr>
    </w:div>
    <w:div w:id="229315716">
      <w:bodyDiv w:val="1"/>
      <w:marLeft w:val="0"/>
      <w:marRight w:val="0"/>
      <w:marTop w:val="0"/>
      <w:marBottom w:val="0"/>
      <w:divBdr>
        <w:top w:val="none" w:sz="0" w:space="0" w:color="auto"/>
        <w:left w:val="none" w:sz="0" w:space="0" w:color="auto"/>
        <w:bottom w:val="none" w:sz="0" w:space="0" w:color="auto"/>
        <w:right w:val="none" w:sz="0" w:space="0" w:color="auto"/>
      </w:divBdr>
    </w:div>
    <w:div w:id="236675341">
      <w:bodyDiv w:val="1"/>
      <w:marLeft w:val="0"/>
      <w:marRight w:val="0"/>
      <w:marTop w:val="0"/>
      <w:marBottom w:val="0"/>
      <w:divBdr>
        <w:top w:val="none" w:sz="0" w:space="0" w:color="auto"/>
        <w:left w:val="none" w:sz="0" w:space="0" w:color="auto"/>
        <w:bottom w:val="none" w:sz="0" w:space="0" w:color="auto"/>
        <w:right w:val="none" w:sz="0" w:space="0" w:color="auto"/>
      </w:divBdr>
    </w:div>
    <w:div w:id="239220815">
      <w:bodyDiv w:val="1"/>
      <w:marLeft w:val="0"/>
      <w:marRight w:val="0"/>
      <w:marTop w:val="0"/>
      <w:marBottom w:val="0"/>
      <w:divBdr>
        <w:top w:val="none" w:sz="0" w:space="0" w:color="auto"/>
        <w:left w:val="none" w:sz="0" w:space="0" w:color="auto"/>
        <w:bottom w:val="none" w:sz="0" w:space="0" w:color="auto"/>
        <w:right w:val="none" w:sz="0" w:space="0" w:color="auto"/>
      </w:divBdr>
    </w:div>
    <w:div w:id="239364119">
      <w:bodyDiv w:val="1"/>
      <w:marLeft w:val="0"/>
      <w:marRight w:val="0"/>
      <w:marTop w:val="0"/>
      <w:marBottom w:val="0"/>
      <w:divBdr>
        <w:top w:val="none" w:sz="0" w:space="0" w:color="auto"/>
        <w:left w:val="none" w:sz="0" w:space="0" w:color="auto"/>
        <w:bottom w:val="none" w:sz="0" w:space="0" w:color="auto"/>
        <w:right w:val="none" w:sz="0" w:space="0" w:color="auto"/>
      </w:divBdr>
    </w:div>
    <w:div w:id="240335621">
      <w:bodyDiv w:val="1"/>
      <w:marLeft w:val="0"/>
      <w:marRight w:val="0"/>
      <w:marTop w:val="0"/>
      <w:marBottom w:val="0"/>
      <w:divBdr>
        <w:top w:val="none" w:sz="0" w:space="0" w:color="auto"/>
        <w:left w:val="none" w:sz="0" w:space="0" w:color="auto"/>
        <w:bottom w:val="none" w:sz="0" w:space="0" w:color="auto"/>
        <w:right w:val="none" w:sz="0" w:space="0" w:color="auto"/>
      </w:divBdr>
    </w:div>
    <w:div w:id="243221461">
      <w:bodyDiv w:val="1"/>
      <w:marLeft w:val="0"/>
      <w:marRight w:val="0"/>
      <w:marTop w:val="0"/>
      <w:marBottom w:val="0"/>
      <w:divBdr>
        <w:top w:val="none" w:sz="0" w:space="0" w:color="auto"/>
        <w:left w:val="none" w:sz="0" w:space="0" w:color="auto"/>
        <w:bottom w:val="none" w:sz="0" w:space="0" w:color="auto"/>
        <w:right w:val="none" w:sz="0" w:space="0" w:color="auto"/>
      </w:divBdr>
    </w:div>
    <w:div w:id="244195944">
      <w:bodyDiv w:val="1"/>
      <w:marLeft w:val="0"/>
      <w:marRight w:val="0"/>
      <w:marTop w:val="0"/>
      <w:marBottom w:val="0"/>
      <w:divBdr>
        <w:top w:val="none" w:sz="0" w:space="0" w:color="auto"/>
        <w:left w:val="none" w:sz="0" w:space="0" w:color="auto"/>
        <w:bottom w:val="none" w:sz="0" w:space="0" w:color="auto"/>
        <w:right w:val="none" w:sz="0" w:space="0" w:color="auto"/>
      </w:divBdr>
    </w:div>
    <w:div w:id="248125977">
      <w:bodyDiv w:val="1"/>
      <w:marLeft w:val="0"/>
      <w:marRight w:val="0"/>
      <w:marTop w:val="0"/>
      <w:marBottom w:val="0"/>
      <w:divBdr>
        <w:top w:val="none" w:sz="0" w:space="0" w:color="auto"/>
        <w:left w:val="none" w:sz="0" w:space="0" w:color="auto"/>
        <w:bottom w:val="none" w:sz="0" w:space="0" w:color="auto"/>
        <w:right w:val="none" w:sz="0" w:space="0" w:color="auto"/>
      </w:divBdr>
    </w:div>
    <w:div w:id="248733595">
      <w:bodyDiv w:val="1"/>
      <w:marLeft w:val="0"/>
      <w:marRight w:val="0"/>
      <w:marTop w:val="0"/>
      <w:marBottom w:val="0"/>
      <w:divBdr>
        <w:top w:val="none" w:sz="0" w:space="0" w:color="auto"/>
        <w:left w:val="none" w:sz="0" w:space="0" w:color="auto"/>
        <w:bottom w:val="none" w:sz="0" w:space="0" w:color="auto"/>
        <w:right w:val="none" w:sz="0" w:space="0" w:color="auto"/>
      </w:divBdr>
    </w:div>
    <w:div w:id="271135159">
      <w:bodyDiv w:val="1"/>
      <w:marLeft w:val="0"/>
      <w:marRight w:val="0"/>
      <w:marTop w:val="0"/>
      <w:marBottom w:val="0"/>
      <w:divBdr>
        <w:top w:val="none" w:sz="0" w:space="0" w:color="auto"/>
        <w:left w:val="none" w:sz="0" w:space="0" w:color="auto"/>
        <w:bottom w:val="none" w:sz="0" w:space="0" w:color="auto"/>
        <w:right w:val="none" w:sz="0" w:space="0" w:color="auto"/>
      </w:divBdr>
    </w:div>
    <w:div w:id="271716120">
      <w:bodyDiv w:val="1"/>
      <w:marLeft w:val="0"/>
      <w:marRight w:val="0"/>
      <w:marTop w:val="0"/>
      <w:marBottom w:val="0"/>
      <w:divBdr>
        <w:top w:val="none" w:sz="0" w:space="0" w:color="auto"/>
        <w:left w:val="none" w:sz="0" w:space="0" w:color="auto"/>
        <w:bottom w:val="none" w:sz="0" w:space="0" w:color="auto"/>
        <w:right w:val="none" w:sz="0" w:space="0" w:color="auto"/>
      </w:divBdr>
    </w:div>
    <w:div w:id="278411414">
      <w:bodyDiv w:val="1"/>
      <w:marLeft w:val="0"/>
      <w:marRight w:val="0"/>
      <w:marTop w:val="0"/>
      <w:marBottom w:val="0"/>
      <w:divBdr>
        <w:top w:val="none" w:sz="0" w:space="0" w:color="auto"/>
        <w:left w:val="none" w:sz="0" w:space="0" w:color="auto"/>
        <w:bottom w:val="none" w:sz="0" w:space="0" w:color="auto"/>
        <w:right w:val="none" w:sz="0" w:space="0" w:color="auto"/>
      </w:divBdr>
    </w:div>
    <w:div w:id="279608174">
      <w:bodyDiv w:val="1"/>
      <w:marLeft w:val="0"/>
      <w:marRight w:val="0"/>
      <w:marTop w:val="0"/>
      <w:marBottom w:val="0"/>
      <w:divBdr>
        <w:top w:val="none" w:sz="0" w:space="0" w:color="auto"/>
        <w:left w:val="none" w:sz="0" w:space="0" w:color="auto"/>
        <w:bottom w:val="none" w:sz="0" w:space="0" w:color="auto"/>
        <w:right w:val="none" w:sz="0" w:space="0" w:color="auto"/>
      </w:divBdr>
      <w:divsChild>
        <w:div w:id="830876498">
          <w:marLeft w:val="480"/>
          <w:marRight w:val="0"/>
          <w:marTop w:val="0"/>
          <w:marBottom w:val="0"/>
          <w:divBdr>
            <w:top w:val="none" w:sz="0" w:space="0" w:color="auto"/>
            <w:left w:val="none" w:sz="0" w:space="0" w:color="auto"/>
            <w:bottom w:val="none" w:sz="0" w:space="0" w:color="auto"/>
            <w:right w:val="none" w:sz="0" w:space="0" w:color="auto"/>
          </w:divBdr>
        </w:div>
      </w:divsChild>
    </w:div>
    <w:div w:id="280771138">
      <w:bodyDiv w:val="1"/>
      <w:marLeft w:val="0"/>
      <w:marRight w:val="0"/>
      <w:marTop w:val="0"/>
      <w:marBottom w:val="0"/>
      <w:divBdr>
        <w:top w:val="none" w:sz="0" w:space="0" w:color="auto"/>
        <w:left w:val="none" w:sz="0" w:space="0" w:color="auto"/>
        <w:bottom w:val="none" w:sz="0" w:space="0" w:color="auto"/>
        <w:right w:val="none" w:sz="0" w:space="0" w:color="auto"/>
      </w:divBdr>
    </w:div>
    <w:div w:id="282420482">
      <w:bodyDiv w:val="1"/>
      <w:marLeft w:val="0"/>
      <w:marRight w:val="0"/>
      <w:marTop w:val="0"/>
      <w:marBottom w:val="0"/>
      <w:divBdr>
        <w:top w:val="none" w:sz="0" w:space="0" w:color="auto"/>
        <w:left w:val="none" w:sz="0" w:space="0" w:color="auto"/>
        <w:bottom w:val="none" w:sz="0" w:space="0" w:color="auto"/>
        <w:right w:val="none" w:sz="0" w:space="0" w:color="auto"/>
      </w:divBdr>
    </w:div>
    <w:div w:id="287711434">
      <w:bodyDiv w:val="1"/>
      <w:marLeft w:val="0"/>
      <w:marRight w:val="0"/>
      <w:marTop w:val="0"/>
      <w:marBottom w:val="0"/>
      <w:divBdr>
        <w:top w:val="none" w:sz="0" w:space="0" w:color="auto"/>
        <w:left w:val="none" w:sz="0" w:space="0" w:color="auto"/>
        <w:bottom w:val="none" w:sz="0" w:space="0" w:color="auto"/>
        <w:right w:val="none" w:sz="0" w:space="0" w:color="auto"/>
      </w:divBdr>
    </w:div>
    <w:div w:id="291446925">
      <w:bodyDiv w:val="1"/>
      <w:marLeft w:val="0"/>
      <w:marRight w:val="0"/>
      <w:marTop w:val="0"/>
      <w:marBottom w:val="0"/>
      <w:divBdr>
        <w:top w:val="none" w:sz="0" w:space="0" w:color="auto"/>
        <w:left w:val="none" w:sz="0" w:space="0" w:color="auto"/>
        <w:bottom w:val="none" w:sz="0" w:space="0" w:color="auto"/>
        <w:right w:val="none" w:sz="0" w:space="0" w:color="auto"/>
      </w:divBdr>
    </w:div>
    <w:div w:id="295524306">
      <w:bodyDiv w:val="1"/>
      <w:marLeft w:val="0"/>
      <w:marRight w:val="0"/>
      <w:marTop w:val="0"/>
      <w:marBottom w:val="0"/>
      <w:divBdr>
        <w:top w:val="none" w:sz="0" w:space="0" w:color="auto"/>
        <w:left w:val="none" w:sz="0" w:space="0" w:color="auto"/>
        <w:bottom w:val="none" w:sz="0" w:space="0" w:color="auto"/>
        <w:right w:val="none" w:sz="0" w:space="0" w:color="auto"/>
      </w:divBdr>
    </w:div>
    <w:div w:id="296184630">
      <w:bodyDiv w:val="1"/>
      <w:marLeft w:val="0"/>
      <w:marRight w:val="0"/>
      <w:marTop w:val="0"/>
      <w:marBottom w:val="0"/>
      <w:divBdr>
        <w:top w:val="none" w:sz="0" w:space="0" w:color="auto"/>
        <w:left w:val="none" w:sz="0" w:space="0" w:color="auto"/>
        <w:bottom w:val="none" w:sz="0" w:space="0" w:color="auto"/>
        <w:right w:val="none" w:sz="0" w:space="0" w:color="auto"/>
      </w:divBdr>
    </w:div>
    <w:div w:id="297228099">
      <w:bodyDiv w:val="1"/>
      <w:marLeft w:val="0"/>
      <w:marRight w:val="0"/>
      <w:marTop w:val="0"/>
      <w:marBottom w:val="0"/>
      <w:divBdr>
        <w:top w:val="none" w:sz="0" w:space="0" w:color="auto"/>
        <w:left w:val="none" w:sz="0" w:space="0" w:color="auto"/>
        <w:bottom w:val="none" w:sz="0" w:space="0" w:color="auto"/>
        <w:right w:val="none" w:sz="0" w:space="0" w:color="auto"/>
      </w:divBdr>
    </w:div>
    <w:div w:id="300619161">
      <w:bodyDiv w:val="1"/>
      <w:marLeft w:val="0"/>
      <w:marRight w:val="0"/>
      <w:marTop w:val="0"/>
      <w:marBottom w:val="0"/>
      <w:divBdr>
        <w:top w:val="none" w:sz="0" w:space="0" w:color="auto"/>
        <w:left w:val="none" w:sz="0" w:space="0" w:color="auto"/>
        <w:bottom w:val="none" w:sz="0" w:space="0" w:color="auto"/>
        <w:right w:val="none" w:sz="0" w:space="0" w:color="auto"/>
      </w:divBdr>
    </w:div>
    <w:div w:id="303391004">
      <w:bodyDiv w:val="1"/>
      <w:marLeft w:val="0"/>
      <w:marRight w:val="0"/>
      <w:marTop w:val="0"/>
      <w:marBottom w:val="0"/>
      <w:divBdr>
        <w:top w:val="none" w:sz="0" w:space="0" w:color="auto"/>
        <w:left w:val="none" w:sz="0" w:space="0" w:color="auto"/>
        <w:bottom w:val="none" w:sz="0" w:space="0" w:color="auto"/>
        <w:right w:val="none" w:sz="0" w:space="0" w:color="auto"/>
      </w:divBdr>
    </w:div>
    <w:div w:id="305355063">
      <w:bodyDiv w:val="1"/>
      <w:marLeft w:val="0"/>
      <w:marRight w:val="0"/>
      <w:marTop w:val="0"/>
      <w:marBottom w:val="0"/>
      <w:divBdr>
        <w:top w:val="none" w:sz="0" w:space="0" w:color="auto"/>
        <w:left w:val="none" w:sz="0" w:space="0" w:color="auto"/>
        <w:bottom w:val="none" w:sz="0" w:space="0" w:color="auto"/>
        <w:right w:val="none" w:sz="0" w:space="0" w:color="auto"/>
      </w:divBdr>
    </w:div>
    <w:div w:id="305743621">
      <w:bodyDiv w:val="1"/>
      <w:marLeft w:val="0"/>
      <w:marRight w:val="0"/>
      <w:marTop w:val="0"/>
      <w:marBottom w:val="0"/>
      <w:divBdr>
        <w:top w:val="none" w:sz="0" w:space="0" w:color="auto"/>
        <w:left w:val="none" w:sz="0" w:space="0" w:color="auto"/>
        <w:bottom w:val="none" w:sz="0" w:space="0" w:color="auto"/>
        <w:right w:val="none" w:sz="0" w:space="0" w:color="auto"/>
      </w:divBdr>
    </w:div>
    <w:div w:id="316957351">
      <w:bodyDiv w:val="1"/>
      <w:marLeft w:val="0"/>
      <w:marRight w:val="0"/>
      <w:marTop w:val="0"/>
      <w:marBottom w:val="0"/>
      <w:divBdr>
        <w:top w:val="none" w:sz="0" w:space="0" w:color="auto"/>
        <w:left w:val="none" w:sz="0" w:space="0" w:color="auto"/>
        <w:bottom w:val="none" w:sz="0" w:space="0" w:color="auto"/>
        <w:right w:val="none" w:sz="0" w:space="0" w:color="auto"/>
      </w:divBdr>
    </w:div>
    <w:div w:id="317154156">
      <w:bodyDiv w:val="1"/>
      <w:marLeft w:val="0"/>
      <w:marRight w:val="0"/>
      <w:marTop w:val="0"/>
      <w:marBottom w:val="0"/>
      <w:divBdr>
        <w:top w:val="none" w:sz="0" w:space="0" w:color="auto"/>
        <w:left w:val="none" w:sz="0" w:space="0" w:color="auto"/>
        <w:bottom w:val="none" w:sz="0" w:space="0" w:color="auto"/>
        <w:right w:val="none" w:sz="0" w:space="0" w:color="auto"/>
      </w:divBdr>
    </w:div>
    <w:div w:id="318389093">
      <w:bodyDiv w:val="1"/>
      <w:marLeft w:val="0"/>
      <w:marRight w:val="0"/>
      <w:marTop w:val="0"/>
      <w:marBottom w:val="0"/>
      <w:divBdr>
        <w:top w:val="none" w:sz="0" w:space="0" w:color="auto"/>
        <w:left w:val="none" w:sz="0" w:space="0" w:color="auto"/>
        <w:bottom w:val="none" w:sz="0" w:space="0" w:color="auto"/>
        <w:right w:val="none" w:sz="0" w:space="0" w:color="auto"/>
      </w:divBdr>
    </w:div>
    <w:div w:id="322392372">
      <w:bodyDiv w:val="1"/>
      <w:marLeft w:val="0"/>
      <w:marRight w:val="0"/>
      <w:marTop w:val="0"/>
      <w:marBottom w:val="0"/>
      <w:divBdr>
        <w:top w:val="none" w:sz="0" w:space="0" w:color="auto"/>
        <w:left w:val="none" w:sz="0" w:space="0" w:color="auto"/>
        <w:bottom w:val="none" w:sz="0" w:space="0" w:color="auto"/>
        <w:right w:val="none" w:sz="0" w:space="0" w:color="auto"/>
      </w:divBdr>
    </w:div>
    <w:div w:id="322702592">
      <w:bodyDiv w:val="1"/>
      <w:marLeft w:val="0"/>
      <w:marRight w:val="0"/>
      <w:marTop w:val="0"/>
      <w:marBottom w:val="0"/>
      <w:divBdr>
        <w:top w:val="none" w:sz="0" w:space="0" w:color="auto"/>
        <w:left w:val="none" w:sz="0" w:space="0" w:color="auto"/>
        <w:bottom w:val="none" w:sz="0" w:space="0" w:color="auto"/>
        <w:right w:val="none" w:sz="0" w:space="0" w:color="auto"/>
      </w:divBdr>
    </w:div>
    <w:div w:id="331880493">
      <w:bodyDiv w:val="1"/>
      <w:marLeft w:val="0"/>
      <w:marRight w:val="0"/>
      <w:marTop w:val="0"/>
      <w:marBottom w:val="0"/>
      <w:divBdr>
        <w:top w:val="none" w:sz="0" w:space="0" w:color="auto"/>
        <w:left w:val="none" w:sz="0" w:space="0" w:color="auto"/>
        <w:bottom w:val="none" w:sz="0" w:space="0" w:color="auto"/>
        <w:right w:val="none" w:sz="0" w:space="0" w:color="auto"/>
      </w:divBdr>
    </w:div>
    <w:div w:id="333454885">
      <w:bodyDiv w:val="1"/>
      <w:marLeft w:val="0"/>
      <w:marRight w:val="0"/>
      <w:marTop w:val="0"/>
      <w:marBottom w:val="0"/>
      <w:divBdr>
        <w:top w:val="none" w:sz="0" w:space="0" w:color="auto"/>
        <w:left w:val="none" w:sz="0" w:space="0" w:color="auto"/>
        <w:bottom w:val="none" w:sz="0" w:space="0" w:color="auto"/>
        <w:right w:val="none" w:sz="0" w:space="0" w:color="auto"/>
      </w:divBdr>
    </w:div>
    <w:div w:id="343358121">
      <w:bodyDiv w:val="1"/>
      <w:marLeft w:val="0"/>
      <w:marRight w:val="0"/>
      <w:marTop w:val="0"/>
      <w:marBottom w:val="0"/>
      <w:divBdr>
        <w:top w:val="none" w:sz="0" w:space="0" w:color="auto"/>
        <w:left w:val="none" w:sz="0" w:space="0" w:color="auto"/>
        <w:bottom w:val="none" w:sz="0" w:space="0" w:color="auto"/>
        <w:right w:val="none" w:sz="0" w:space="0" w:color="auto"/>
      </w:divBdr>
    </w:div>
    <w:div w:id="345181710">
      <w:bodyDiv w:val="1"/>
      <w:marLeft w:val="0"/>
      <w:marRight w:val="0"/>
      <w:marTop w:val="0"/>
      <w:marBottom w:val="0"/>
      <w:divBdr>
        <w:top w:val="none" w:sz="0" w:space="0" w:color="auto"/>
        <w:left w:val="none" w:sz="0" w:space="0" w:color="auto"/>
        <w:bottom w:val="none" w:sz="0" w:space="0" w:color="auto"/>
        <w:right w:val="none" w:sz="0" w:space="0" w:color="auto"/>
      </w:divBdr>
    </w:div>
    <w:div w:id="356926237">
      <w:bodyDiv w:val="1"/>
      <w:marLeft w:val="0"/>
      <w:marRight w:val="0"/>
      <w:marTop w:val="0"/>
      <w:marBottom w:val="0"/>
      <w:divBdr>
        <w:top w:val="none" w:sz="0" w:space="0" w:color="auto"/>
        <w:left w:val="none" w:sz="0" w:space="0" w:color="auto"/>
        <w:bottom w:val="none" w:sz="0" w:space="0" w:color="auto"/>
        <w:right w:val="none" w:sz="0" w:space="0" w:color="auto"/>
      </w:divBdr>
    </w:div>
    <w:div w:id="357849397">
      <w:bodyDiv w:val="1"/>
      <w:marLeft w:val="0"/>
      <w:marRight w:val="0"/>
      <w:marTop w:val="0"/>
      <w:marBottom w:val="0"/>
      <w:divBdr>
        <w:top w:val="none" w:sz="0" w:space="0" w:color="auto"/>
        <w:left w:val="none" w:sz="0" w:space="0" w:color="auto"/>
        <w:bottom w:val="none" w:sz="0" w:space="0" w:color="auto"/>
        <w:right w:val="none" w:sz="0" w:space="0" w:color="auto"/>
      </w:divBdr>
    </w:div>
    <w:div w:id="359011339">
      <w:bodyDiv w:val="1"/>
      <w:marLeft w:val="0"/>
      <w:marRight w:val="0"/>
      <w:marTop w:val="0"/>
      <w:marBottom w:val="0"/>
      <w:divBdr>
        <w:top w:val="none" w:sz="0" w:space="0" w:color="auto"/>
        <w:left w:val="none" w:sz="0" w:space="0" w:color="auto"/>
        <w:bottom w:val="none" w:sz="0" w:space="0" w:color="auto"/>
        <w:right w:val="none" w:sz="0" w:space="0" w:color="auto"/>
      </w:divBdr>
    </w:div>
    <w:div w:id="363479377">
      <w:bodyDiv w:val="1"/>
      <w:marLeft w:val="0"/>
      <w:marRight w:val="0"/>
      <w:marTop w:val="0"/>
      <w:marBottom w:val="0"/>
      <w:divBdr>
        <w:top w:val="none" w:sz="0" w:space="0" w:color="auto"/>
        <w:left w:val="none" w:sz="0" w:space="0" w:color="auto"/>
        <w:bottom w:val="none" w:sz="0" w:space="0" w:color="auto"/>
        <w:right w:val="none" w:sz="0" w:space="0" w:color="auto"/>
      </w:divBdr>
    </w:div>
    <w:div w:id="374433909">
      <w:bodyDiv w:val="1"/>
      <w:marLeft w:val="0"/>
      <w:marRight w:val="0"/>
      <w:marTop w:val="0"/>
      <w:marBottom w:val="0"/>
      <w:divBdr>
        <w:top w:val="none" w:sz="0" w:space="0" w:color="auto"/>
        <w:left w:val="none" w:sz="0" w:space="0" w:color="auto"/>
        <w:bottom w:val="none" w:sz="0" w:space="0" w:color="auto"/>
        <w:right w:val="none" w:sz="0" w:space="0" w:color="auto"/>
      </w:divBdr>
    </w:div>
    <w:div w:id="376197513">
      <w:bodyDiv w:val="1"/>
      <w:marLeft w:val="0"/>
      <w:marRight w:val="0"/>
      <w:marTop w:val="0"/>
      <w:marBottom w:val="0"/>
      <w:divBdr>
        <w:top w:val="none" w:sz="0" w:space="0" w:color="auto"/>
        <w:left w:val="none" w:sz="0" w:space="0" w:color="auto"/>
        <w:bottom w:val="none" w:sz="0" w:space="0" w:color="auto"/>
        <w:right w:val="none" w:sz="0" w:space="0" w:color="auto"/>
      </w:divBdr>
    </w:div>
    <w:div w:id="378212446">
      <w:bodyDiv w:val="1"/>
      <w:marLeft w:val="0"/>
      <w:marRight w:val="0"/>
      <w:marTop w:val="0"/>
      <w:marBottom w:val="0"/>
      <w:divBdr>
        <w:top w:val="none" w:sz="0" w:space="0" w:color="auto"/>
        <w:left w:val="none" w:sz="0" w:space="0" w:color="auto"/>
        <w:bottom w:val="none" w:sz="0" w:space="0" w:color="auto"/>
        <w:right w:val="none" w:sz="0" w:space="0" w:color="auto"/>
      </w:divBdr>
    </w:div>
    <w:div w:id="379089824">
      <w:bodyDiv w:val="1"/>
      <w:marLeft w:val="0"/>
      <w:marRight w:val="0"/>
      <w:marTop w:val="0"/>
      <w:marBottom w:val="0"/>
      <w:divBdr>
        <w:top w:val="none" w:sz="0" w:space="0" w:color="auto"/>
        <w:left w:val="none" w:sz="0" w:space="0" w:color="auto"/>
        <w:bottom w:val="none" w:sz="0" w:space="0" w:color="auto"/>
        <w:right w:val="none" w:sz="0" w:space="0" w:color="auto"/>
      </w:divBdr>
    </w:div>
    <w:div w:id="381056660">
      <w:bodyDiv w:val="1"/>
      <w:marLeft w:val="0"/>
      <w:marRight w:val="0"/>
      <w:marTop w:val="0"/>
      <w:marBottom w:val="0"/>
      <w:divBdr>
        <w:top w:val="none" w:sz="0" w:space="0" w:color="auto"/>
        <w:left w:val="none" w:sz="0" w:space="0" w:color="auto"/>
        <w:bottom w:val="none" w:sz="0" w:space="0" w:color="auto"/>
        <w:right w:val="none" w:sz="0" w:space="0" w:color="auto"/>
      </w:divBdr>
    </w:div>
    <w:div w:id="381440588">
      <w:bodyDiv w:val="1"/>
      <w:marLeft w:val="0"/>
      <w:marRight w:val="0"/>
      <w:marTop w:val="0"/>
      <w:marBottom w:val="0"/>
      <w:divBdr>
        <w:top w:val="none" w:sz="0" w:space="0" w:color="auto"/>
        <w:left w:val="none" w:sz="0" w:space="0" w:color="auto"/>
        <w:bottom w:val="none" w:sz="0" w:space="0" w:color="auto"/>
        <w:right w:val="none" w:sz="0" w:space="0" w:color="auto"/>
      </w:divBdr>
    </w:div>
    <w:div w:id="384718585">
      <w:bodyDiv w:val="1"/>
      <w:marLeft w:val="0"/>
      <w:marRight w:val="0"/>
      <w:marTop w:val="0"/>
      <w:marBottom w:val="0"/>
      <w:divBdr>
        <w:top w:val="none" w:sz="0" w:space="0" w:color="auto"/>
        <w:left w:val="none" w:sz="0" w:space="0" w:color="auto"/>
        <w:bottom w:val="none" w:sz="0" w:space="0" w:color="auto"/>
        <w:right w:val="none" w:sz="0" w:space="0" w:color="auto"/>
      </w:divBdr>
    </w:div>
    <w:div w:id="387144578">
      <w:bodyDiv w:val="1"/>
      <w:marLeft w:val="0"/>
      <w:marRight w:val="0"/>
      <w:marTop w:val="0"/>
      <w:marBottom w:val="0"/>
      <w:divBdr>
        <w:top w:val="none" w:sz="0" w:space="0" w:color="auto"/>
        <w:left w:val="none" w:sz="0" w:space="0" w:color="auto"/>
        <w:bottom w:val="none" w:sz="0" w:space="0" w:color="auto"/>
        <w:right w:val="none" w:sz="0" w:space="0" w:color="auto"/>
      </w:divBdr>
    </w:div>
    <w:div w:id="391318856">
      <w:bodyDiv w:val="1"/>
      <w:marLeft w:val="0"/>
      <w:marRight w:val="0"/>
      <w:marTop w:val="0"/>
      <w:marBottom w:val="0"/>
      <w:divBdr>
        <w:top w:val="none" w:sz="0" w:space="0" w:color="auto"/>
        <w:left w:val="none" w:sz="0" w:space="0" w:color="auto"/>
        <w:bottom w:val="none" w:sz="0" w:space="0" w:color="auto"/>
        <w:right w:val="none" w:sz="0" w:space="0" w:color="auto"/>
      </w:divBdr>
    </w:div>
    <w:div w:id="397480016">
      <w:bodyDiv w:val="1"/>
      <w:marLeft w:val="0"/>
      <w:marRight w:val="0"/>
      <w:marTop w:val="0"/>
      <w:marBottom w:val="0"/>
      <w:divBdr>
        <w:top w:val="none" w:sz="0" w:space="0" w:color="auto"/>
        <w:left w:val="none" w:sz="0" w:space="0" w:color="auto"/>
        <w:bottom w:val="none" w:sz="0" w:space="0" w:color="auto"/>
        <w:right w:val="none" w:sz="0" w:space="0" w:color="auto"/>
      </w:divBdr>
    </w:div>
    <w:div w:id="399865054">
      <w:bodyDiv w:val="1"/>
      <w:marLeft w:val="0"/>
      <w:marRight w:val="0"/>
      <w:marTop w:val="0"/>
      <w:marBottom w:val="0"/>
      <w:divBdr>
        <w:top w:val="none" w:sz="0" w:space="0" w:color="auto"/>
        <w:left w:val="none" w:sz="0" w:space="0" w:color="auto"/>
        <w:bottom w:val="none" w:sz="0" w:space="0" w:color="auto"/>
        <w:right w:val="none" w:sz="0" w:space="0" w:color="auto"/>
      </w:divBdr>
    </w:div>
    <w:div w:id="400640032">
      <w:bodyDiv w:val="1"/>
      <w:marLeft w:val="0"/>
      <w:marRight w:val="0"/>
      <w:marTop w:val="0"/>
      <w:marBottom w:val="0"/>
      <w:divBdr>
        <w:top w:val="none" w:sz="0" w:space="0" w:color="auto"/>
        <w:left w:val="none" w:sz="0" w:space="0" w:color="auto"/>
        <w:bottom w:val="none" w:sz="0" w:space="0" w:color="auto"/>
        <w:right w:val="none" w:sz="0" w:space="0" w:color="auto"/>
      </w:divBdr>
    </w:div>
    <w:div w:id="400761948">
      <w:bodyDiv w:val="1"/>
      <w:marLeft w:val="0"/>
      <w:marRight w:val="0"/>
      <w:marTop w:val="0"/>
      <w:marBottom w:val="0"/>
      <w:divBdr>
        <w:top w:val="none" w:sz="0" w:space="0" w:color="auto"/>
        <w:left w:val="none" w:sz="0" w:space="0" w:color="auto"/>
        <w:bottom w:val="none" w:sz="0" w:space="0" w:color="auto"/>
        <w:right w:val="none" w:sz="0" w:space="0" w:color="auto"/>
      </w:divBdr>
    </w:div>
    <w:div w:id="408119945">
      <w:bodyDiv w:val="1"/>
      <w:marLeft w:val="0"/>
      <w:marRight w:val="0"/>
      <w:marTop w:val="0"/>
      <w:marBottom w:val="0"/>
      <w:divBdr>
        <w:top w:val="none" w:sz="0" w:space="0" w:color="auto"/>
        <w:left w:val="none" w:sz="0" w:space="0" w:color="auto"/>
        <w:bottom w:val="none" w:sz="0" w:space="0" w:color="auto"/>
        <w:right w:val="none" w:sz="0" w:space="0" w:color="auto"/>
      </w:divBdr>
    </w:div>
    <w:div w:id="409041063">
      <w:bodyDiv w:val="1"/>
      <w:marLeft w:val="0"/>
      <w:marRight w:val="0"/>
      <w:marTop w:val="0"/>
      <w:marBottom w:val="0"/>
      <w:divBdr>
        <w:top w:val="none" w:sz="0" w:space="0" w:color="auto"/>
        <w:left w:val="none" w:sz="0" w:space="0" w:color="auto"/>
        <w:bottom w:val="none" w:sz="0" w:space="0" w:color="auto"/>
        <w:right w:val="none" w:sz="0" w:space="0" w:color="auto"/>
      </w:divBdr>
    </w:div>
    <w:div w:id="411776281">
      <w:bodyDiv w:val="1"/>
      <w:marLeft w:val="0"/>
      <w:marRight w:val="0"/>
      <w:marTop w:val="0"/>
      <w:marBottom w:val="0"/>
      <w:divBdr>
        <w:top w:val="none" w:sz="0" w:space="0" w:color="auto"/>
        <w:left w:val="none" w:sz="0" w:space="0" w:color="auto"/>
        <w:bottom w:val="none" w:sz="0" w:space="0" w:color="auto"/>
        <w:right w:val="none" w:sz="0" w:space="0" w:color="auto"/>
      </w:divBdr>
    </w:div>
    <w:div w:id="412777799">
      <w:bodyDiv w:val="1"/>
      <w:marLeft w:val="0"/>
      <w:marRight w:val="0"/>
      <w:marTop w:val="0"/>
      <w:marBottom w:val="0"/>
      <w:divBdr>
        <w:top w:val="none" w:sz="0" w:space="0" w:color="auto"/>
        <w:left w:val="none" w:sz="0" w:space="0" w:color="auto"/>
        <w:bottom w:val="none" w:sz="0" w:space="0" w:color="auto"/>
        <w:right w:val="none" w:sz="0" w:space="0" w:color="auto"/>
      </w:divBdr>
    </w:div>
    <w:div w:id="415439554">
      <w:bodyDiv w:val="1"/>
      <w:marLeft w:val="0"/>
      <w:marRight w:val="0"/>
      <w:marTop w:val="0"/>
      <w:marBottom w:val="0"/>
      <w:divBdr>
        <w:top w:val="none" w:sz="0" w:space="0" w:color="auto"/>
        <w:left w:val="none" w:sz="0" w:space="0" w:color="auto"/>
        <w:bottom w:val="none" w:sz="0" w:space="0" w:color="auto"/>
        <w:right w:val="none" w:sz="0" w:space="0" w:color="auto"/>
      </w:divBdr>
    </w:div>
    <w:div w:id="417482314">
      <w:bodyDiv w:val="1"/>
      <w:marLeft w:val="0"/>
      <w:marRight w:val="0"/>
      <w:marTop w:val="0"/>
      <w:marBottom w:val="0"/>
      <w:divBdr>
        <w:top w:val="none" w:sz="0" w:space="0" w:color="auto"/>
        <w:left w:val="none" w:sz="0" w:space="0" w:color="auto"/>
        <w:bottom w:val="none" w:sz="0" w:space="0" w:color="auto"/>
        <w:right w:val="none" w:sz="0" w:space="0" w:color="auto"/>
      </w:divBdr>
    </w:div>
    <w:div w:id="420102180">
      <w:bodyDiv w:val="1"/>
      <w:marLeft w:val="0"/>
      <w:marRight w:val="0"/>
      <w:marTop w:val="0"/>
      <w:marBottom w:val="0"/>
      <w:divBdr>
        <w:top w:val="none" w:sz="0" w:space="0" w:color="auto"/>
        <w:left w:val="none" w:sz="0" w:space="0" w:color="auto"/>
        <w:bottom w:val="none" w:sz="0" w:space="0" w:color="auto"/>
        <w:right w:val="none" w:sz="0" w:space="0" w:color="auto"/>
      </w:divBdr>
    </w:div>
    <w:div w:id="421878919">
      <w:bodyDiv w:val="1"/>
      <w:marLeft w:val="0"/>
      <w:marRight w:val="0"/>
      <w:marTop w:val="0"/>
      <w:marBottom w:val="0"/>
      <w:divBdr>
        <w:top w:val="none" w:sz="0" w:space="0" w:color="auto"/>
        <w:left w:val="none" w:sz="0" w:space="0" w:color="auto"/>
        <w:bottom w:val="none" w:sz="0" w:space="0" w:color="auto"/>
        <w:right w:val="none" w:sz="0" w:space="0" w:color="auto"/>
      </w:divBdr>
    </w:div>
    <w:div w:id="430705590">
      <w:bodyDiv w:val="1"/>
      <w:marLeft w:val="0"/>
      <w:marRight w:val="0"/>
      <w:marTop w:val="0"/>
      <w:marBottom w:val="0"/>
      <w:divBdr>
        <w:top w:val="none" w:sz="0" w:space="0" w:color="auto"/>
        <w:left w:val="none" w:sz="0" w:space="0" w:color="auto"/>
        <w:bottom w:val="none" w:sz="0" w:space="0" w:color="auto"/>
        <w:right w:val="none" w:sz="0" w:space="0" w:color="auto"/>
      </w:divBdr>
    </w:div>
    <w:div w:id="450786033">
      <w:bodyDiv w:val="1"/>
      <w:marLeft w:val="0"/>
      <w:marRight w:val="0"/>
      <w:marTop w:val="0"/>
      <w:marBottom w:val="0"/>
      <w:divBdr>
        <w:top w:val="none" w:sz="0" w:space="0" w:color="auto"/>
        <w:left w:val="none" w:sz="0" w:space="0" w:color="auto"/>
        <w:bottom w:val="none" w:sz="0" w:space="0" w:color="auto"/>
        <w:right w:val="none" w:sz="0" w:space="0" w:color="auto"/>
      </w:divBdr>
    </w:div>
    <w:div w:id="452015253">
      <w:bodyDiv w:val="1"/>
      <w:marLeft w:val="0"/>
      <w:marRight w:val="0"/>
      <w:marTop w:val="0"/>
      <w:marBottom w:val="0"/>
      <w:divBdr>
        <w:top w:val="none" w:sz="0" w:space="0" w:color="auto"/>
        <w:left w:val="none" w:sz="0" w:space="0" w:color="auto"/>
        <w:bottom w:val="none" w:sz="0" w:space="0" w:color="auto"/>
        <w:right w:val="none" w:sz="0" w:space="0" w:color="auto"/>
      </w:divBdr>
    </w:div>
    <w:div w:id="453981303">
      <w:bodyDiv w:val="1"/>
      <w:marLeft w:val="0"/>
      <w:marRight w:val="0"/>
      <w:marTop w:val="0"/>
      <w:marBottom w:val="0"/>
      <w:divBdr>
        <w:top w:val="none" w:sz="0" w:space="0" w:color="auto"/>
        <w:left w:val="none" w:sz="0" w:space="0" w:color="auto"/>
        <w:bottom w:val="none" w:sz="0" w:space="0" w:color="auto"/>
        <w:right w:val="none" w:sz="0" w:space="0" w:color="auto"/>
      </w:divBdr>
    </w:div>
    <w:div w:id="461994634">
      <w:bodyDiv w:val="1"/>
      <w:marLeft w:val="0"/>
      <w:marRight w:val="0"/>
      <w:marTop w:val="0"/>
      <w:marBottom w:val="0"/>
      <w:divBdr>
        <w:top w:val="none" w:sz="0" w:space="0" w:color="auto"/>
        <w:left w:val="none" w:sz="0" w:space="0" w:color="auto"/>
        <w:bottom w:val="none" w:sz="0" w:space="0" w:color="auto"/>
        <w:right w:val="none" w:sz="0" w:space="0" w:color="auto"/>
      </w:divBdr>
    </w:div>
    <w:div w:id="462621452">
      <w:bodyDiv w:val="1"/>
      <w:marLeft w:val="0"/>
      <w:marRight w:val="0"/>
      <w:marTop w:val="0"/>
      <w:marBottom w:val="0"/>
      <w:divBdr>
        <w:top w:val="none" w:sz="0" w:space="0" w:color="auto"/>
        <w:left w:val="none" w:sz="0" w:space="0" w:color="auto"/>
        <w:bottom w:val="none" w:sz="0" w:space="0" w:color="auto"/>
        <w:right w:val="none" w:sz="0" w:space="0" w:color="auto"/>
      </w:divBdr>
    </w:div>
    <w:div w:id="462767789">
      <w:bodyDiv w:val="1"/>
      <w:marLeft w:val="0"/>
      <w:marRight w:val="0"/>
      <w:marTop w:val="0"/>
      <w:marBottom w:val="0"/>
      <w:divBdr>
        <w:top w:val="none" w:sz="0" w:space="0" w:color="auto"/>
        <w:left w:val="none" w:sz="0" w:space="0" w:color="auto"/>
        <w:bottom w:val="none" w:sz="0" w:space="0" w:color="auto"/>
        <w:right w:val="none" w:sz="0" w:space="0" w:color="auto"/>
      </w:divBdr>
    </w:div>
    <w:div w:id="463038892">
      <w:bodyDiv w:val="1"/>
      <w:marLeft w:val="0"/>
      <w:marRight w:val="0"/>
      <w:marTop w:val="0"/>
      <w:marBottom w:val="0"/>
      <w:divBdr>
        <w:top w:val="none" w:sz="0" w:space="0" w:color="auto"/>
        <w:left w:val="none" w:sz="0" w:space="0" w:color="auto"/>
        <w:bottom w:val="none" w:sz="0" w:space="0" w:color="auto"/>
        <w:right w:val="none" w:sz="0" w:space="0" w:color="auto"/>
      </w:divBdr>
    </w:div>
    <w:div w:id="475024852">
      <w:bodyDiv w:val="1"/>
      <w:marLeft w:val="0"/>
      <w:marRight w:val="0"/>
      <w:marTop w:val="0"/>
      <w:marBottom w:val="0"/>
      <w:divBdr>
        <w:top w:val="none" w:sz="0" w:space="0" w:color="auto"/>
        <w:left w:val="none" w:sz="0" w:space="0" w:color="auto"/>
        <w:bottom w:val="none" w:sz="0" w:space="0" w:color="auto"/>
        <w:right w:val="none" w:sz="0" w:space="0" w:color="auto"/>
      </w:divBdr>
    </w:div>
    <w:div w:id="477234507">
      <w:bodyDiv w:val="1"/>
      <w:marLeft w:val="0"/>
      <w:marRight w:val="0"/>
      <w:marTop w:val="0"/>
      <w:marBottom w:val="0"/>
      <w:divBdr>
        <w:top w:val="none" w:sz="0" w:space="0" w:color="auto"/>
        <w:left w:val="none" w:sz="0" w:space="0" w:color="auto"/>
        <w:bottom w:val="none" w:sz="0" w:space="0" w:color="auto"/>
        <w:right w:val="none" w:sz="0" w:space="0" w:color="auto"/>
      </w:divBdr>
    </w:div>
    <w:div w:id="479033681">
      <w:bodyDiv w:val="1"/>
      <w:marLeft w:val="0"/>
      <w:marRight w:val="0"/>
      <w:marTop w:val="0"/>
      <w:marBottom w:val="0"/>
      <w:divBdr>
        <w:top w:val="none" w:sz="0" w:space="0" w:color="auto"/>
        <w:left w:val="none" w:sz="0" w:space="0" w:color="auto"/>
        <w:bottom w:val="none" w:sz="0" w:space="0" w:color="auto"/>
        <w:right w:val="none" w:sz="0" w:space="0" w:color="auto"/>
      </w:divBdr>
    </w:div>
    <w:div w:id="480121538">
      <w:bodyDiv w:val="1"/>
      <w:marLeft w:val="0"/>
      <w:marRight w:val="0"/>
      <w:marTop w:val="0"/>
      <w:marBottom w:val="0"/>
      <w:divBdr>
        <w:top w:val="none" w:sz="0" w:space="0" w:color="auto"/>
        <w:left w:val="none" w:sz="0" w:space="0" w:color="auto"/>
        <w:bottom w:val="none" w:sz="0" w:space="0" w:color="auto"/>
        <w:right w:val="none" w:sz="0" w:space="0" w:color="auto"/>
      </w:divBdr>
    </w:div>
    <w:div w:id="488908052">
      <w:bodyDiv w:val="1"/>
      <w:marLeft w:val="0"/>
      <w:marRight w:val="0"/>
      <w:marTop w:val="0"/>
      <w:marBottom w:val="0"/>
      <w:divBdr>
        <w:top w:val="none" w:sz="0" w:space="0" w:color="auto"/>
        <w:left w:val="none" w:sz="0" w:space="0" w:color="auto"/>
        <w:bottom w:val="none" w:sz="0" w:space="0" w:color="auto"/>
        <w:right w:val="none" w:sz="0" w:space="0" w:color="auto"/>
      </w:divBdr>
    </w:div>
    <w:div w:id="491022771">
      <w:bodyDiv w:val="1"/>
      <w:marLeft w:val="0"/>
      <w:marRight w:val="0"/>
      <w:marTop w:val="0"/>
      <w:marBottom w:val="0"/>
      <w:divBdr>
        <w:top w:val="none" w:sz="0" w:space="0" w:color="auto"/>
        <w:left w:val="none" w:sz="0" w:space="0" w:color="auto"/>
        <w:bottom w:val="none" w:sz="0" w:space="0" w:color="auto"/>
        <w:right w:val="none" w:sz="0" w:space="0" w:color="auto"/>
      </w:divBdr>
    </w:div>
    <w:div w:id="495918102">
      <w:bodyDiv w:val="1"/>
      <w:marLeft w:val="0"/>
      <w:marRight w:val="0"/>
      <w:marTop w:val="0"/>
      <w:marBottom w:val="0"/>
      <w:divBdr>
        <w:top w:val="none" w:sz="0" w:space="0" w:color="auto"/>
        <w:left w:val="none" w:sz="0" w:space="0" w:color="auto"/>
        <w:bottom w:val="none" w:sz="0" w:space="0" w:color="auto"/>
        <w:right w:val="none" w:sz="0" w:space="0" w:color="auto"/>
      </w:divBdr>
    </w:div>
    <w:div w:id="497161432">
      <w:bodyDiv w:val="1"/>
      <w:marLeft w:val="0"/>
      <w:marRight w:val="0"/>
      <w:marTop w:val="0"/>
      <w:marBottom w:val="0"/>
      <w:divBdr>
        <w:top w:val="none" w:sz="0" w:space="0" w:color="auto"/>
        <w:left w:val="none" w:sz="0" w:space="0" w:color="auto"/>
        <w:bottom w:val="none" w:sz="0" w:space="0" w:color="auto"/>
        <w:right w:val="none" w:sz="0" w:space="0" w:color="auto"/>
      </w:divBdr>
    </w:div>
    <w:div w:id="498538921">
      <w:bodyDiv w:val="1"/>
      <w:marLeft w:val="0"/>
      <w:marRight w:val="0"/>
      <w:marTop w:val="0"/>
      <w:marBottom w:val="0"/>
      <w:divBdr>
        <w:top w:val="none" w:sz="0" w:space="0" w:color="auto"/>
        <w:left w:val="none" w:sz="0" w:space="0" w:color="auto"/>
        <w:bottom w:val="none" w:sz="0" w:space="0" w:color="auto"/>
        <w:right w:val="none" w:sz="0" w:space="0" w:color="auto"/>
      </w:divBdr>
    </w:div>
    <w:div w:id="510723072">
      <w:bodyDiv w:val="1"/>
      <w:marLeft w:val="0"/>
      <w:marRight w:val="0"/>
      <w:marTop w:val="0"/>
      <w:marBottom w:val="0"/>
      <w:divBdr>
        <w:top w:val="none" w:sz="0" w:space="0" w:color="auto"/>
        <w:left w:val="none" w:sz="0" w:space="0" w:color="auto"/>
        <w:bottom w:val="none" w:sz="0" w:space="0" w:color="auto"/>
        <w:right w:val="none" w:sz="0" w:space="0" w:color="auto"/>
      </w:divBdr>
    </w:div>
    <w:div w:id="516043867">
      <w:bodyDiv w:val="1"/>
      <w:marLeft w:val="0"/>
      <w:marRight w:val="0"/>
      <w:marTop w:val="0"/>
      <w:marBottom w:val="0"/>
      <w:divBdr>
        <w:top w:val="none" w:sz="0" w:space="0" w:color="auto"/>
        <w:left w:val="none" w:sz="0" w:space="0" w:color="auto"/>
        <w:bottom w:val="none" w:sz="0" w:space="0" w:color="auto"/>
        <w:right w:val="none" w:sz="0" w:space="0" w:color="auto"/>
      </w:divBdr>
    </w:div>
    <w:div w:id="519701818">
      <w:bodyDiv w:val="1"/>
      <w:marLeft w:val="0"/>
      <w:marRight w:val="0"/>
      <w:marTop w:val="0"/>
      <w:marBottom w:val="0"/>
      <w:divBdr>
        <w:top w:val="none" w:sz="0" w:space="0" w:color="auto"/>
        <w:left w:val="none" w:sz="0" w:space="0" w:color="auto"/>
        <w:bottom w:val="none" w:sz="0" w:space="0" w:color="auto"/>
        <w:right w:val="none" w:sz="0" w:space="0" w:color="auto"/>
      </w:divBdr>
    </w:div>
    <w:div w:id="523371304">
      <w:bodyDiv w:val="1"/>
      <w:marLeft w:val="0"/>
      <w:marRight w:val="0"/>
      <w:marTop w:val="0"/>
      <w:marBottom w:val="0"/>
      <w:divBdr>
        <w:top w:val="none" w:sz="0" w:space="0" w:color="auto"/>
        <w:left w:val="none" w:sz="0" w:space="0" w:color="auto"/>
        <w:bottom w:val="none" w:sz="0" w:space="0" w:color="auto"/>
        <w:right w:val="none" w:sz="0" w:space="0" w:color="auto"/>
      </w:divBdr>
    </w:div>
    <w:div w:id="526335481">
      <w:bodyDiv w:val="1"/>
      <w:marLeft w:val="0"/>
      <w:marRight w:val="0"/>
      <w:marTop w:val="0"/>
      <w:marBottom w:val="0"/>
      <w:divBdr>
        <w:top w:val="none" w:sz="0" w:space="0" w:color="auto"/>
        <w:left w:val="none" w:sz="0" w:space="0" w:color="auto"/>
        <w:bottom w:val="none" w:sz="0" w:space="0" w:color="auto"/>
        <w:right w:val="none" w:sz="0" w:space="0" w:color="auto"/>
      </w:divBdr>
    </w:div>
    <w:div w:id="534780172">
      <w:bodyDiv w:val="1"/>
      <w:marLeft w:val="0"/>
      <w:marRight w:val="0"/>
      <w:marTop w:val="0"/>
      <w:marBottom w:val="0"/>
      <w:divBdr>
        <w:top w:val="none" w:sz="0" w:space="0" w:color="auto"/>
        <w:left w:val="none" w:sz="0" w:space="0" w:color="auto"/>
        <w:bottom w:val="none" w:sz="0" w:space="0" w:color="auto"/>
        <w:right w:val="none" w:sz="0" w:space="0" w:color="auto"/>
      </w:divBdr>
    </w:div>
    <w:div w:id="536236178">
      <w:bodyDiv w:val="1"/>
      <w:marLeft w:val="0"/>
      <w:marRight w:val="0"/>
      <w:marTop w:val="0"/>
      <w:marBottom w:val="0"/>
      <w:divBdr>
        <w:top w:val="none" w:sz="0" w:space="0" w:color="auto"/>
        <w:left w:val="none" w:sz="0" w:space="0" w:color="auto"/>
        <w:bottom w:val="none" w:sz="0" w:space="0" w:color="auto"/>
        <w:right w:val="none" w:sz="0" w:space="0" w:color="auto"/>
      </w:divBdr>
    </w:div>
    <w:div w:id="539364233">
      <w:bodyDiv w:val="1"/>
      <w:marLeft w:val="0"/>
      <w:marRight w:val="0"/>
      <w:marTop w:val="0"/>
      <w:marBottom w:val="0"/>
      <w:divBdr>
        <w:top w:val="none" w:sz="0" w:space="0" w:color="auto"/>
        <w:left w:val="none" w:sz="0" w:space="0" w:color="auto"/>
        <w:bottom w:val="none" w:sz="0" w:space="0" w:color="auto"/>
        <w:right w:val="none" w:sz="0" w:space="0" w:color="auto"/>
      </w:divBdr>
    </w:div>
    <w:div w:id="541022293">
      <w:bodyDiv w:val="1"/>
      <w:marLeft w:val="0"/>
      <w:marRight w:val="0"/>
      <w:marTop w:val="0"/>
      <w:marBottom w:val="0"/>
      <w:divBdr>
        <w:top w:val="none" w:sz="0" w:space="0" w:color="auto"/>
        <w:left w:val="none" w:sz="0" w:space="0" w:color="auto"/>
        <w:bottom w:val="none" w:sz="0" w:space="0" w:color="auto"/>
        <w:right w:val="none" w:sz="0" w:space="0" w:color="auto"/>
      </w:divBdr>
    </w:div>
    <w:div w:id="546259011">
      <w:bodyDiv w:val="1"/>
      <w:marLeft w:val="0"/>
      <w:marRight w:val="0"/>
      <w:marTop w:val="0"/>
      <w:marBottom w:val="0"/>
      <w:divBdr>
        <w:top w:val="none" w:sz="0" w:space="0" w:color="auto"/>
        <w:left w:val="none" w:sz="0" w:space="0" w:color="auto"/>
        <w:bottom w:val="none" w:sz="0" w:space="0" w:color="auto"/>
        <w:right w:val="none" w:sz="0" w:space="0" w:color="auto"/>
      </w:divBdr>
    </w:div>
    <w:div w:id="546724830">
      <w:bodyDiv w:val="1"/>
      <w:marLeft w:val="0"/>
      <w:marRight w:val="0"/>
      <w:marTop w:val="0"/>
      <w:marBottom w:val="0"/>
      <w:divBdr>
        <w:top w:val="none" w:sz="0" w:space="0" w:color="auto"/>
        <w:left w:val="none" w:sz="0" w:space="0" w:color="auto"/>
        <w:bottom w:val="none" w:sz="0" w:space="0" w:color="auto"/>
        <w:right w:val="none" w:sz="0" w:space="0" w:color="auto"/>
      </w:divBdr>
    </w:div>
    <w:div w:id="547373552">
      <w:bodyDiv w:val="1"/>
      <w:marLeft w:val="0"/>
      <w:marRight w:val="0"/>
      <w:marTop w:val="0"/>
      <w:marBottom w:val="0"/>
      <w:divBdr>
        <w:top w:val="none" w:sz="0" w:space="0" w:color="auto"/>
        <w:left w:val="none" w:sz="0" w:space="0" w:color="auto"/>
        <w:bottom w:val="none" w:sz="0" w:space="0" w:color="auto"/>
        <w:right w:val="none" w:sz="0" w:space="0" w:color="auto"/>
      </w:divBdr>
    </w:div>
    <w:div w:id="547491173">
      <w:bodyDiv w:val="1"/>
      <w:marLeft w:val="0"/>
      <w:marRight w:val="0"/>
      <w:marTop w:val="0"/>
      <w:marBottom w:val="0"/>
      <w:divBdr>
        <w:top w:val="none" w:sz="0" w:space="0" w:color="auto"/>
        <w:left w:val="none" w:sz="0" w:space="0" w:color="auto"/>
        <w:bottom w:val="none" w:sz="0" w:space="0" w:color="auto"/>
        <w:right w:val="none" w:sz="0" w:space="0" w:color="auto"/>
      </w:divBdr>
    </w:div>
    <w:div w:id="554509861">
      <w:bodyDiv w:val="1"/>
      <w:marLeft w:val="0"/>
      <w:marRight w:val="0"/>
      <w:marTop w:val="0"/>
      <w:marBottom w:val="0"/>
      <w:divBdr>
        <w:top w:val="none" w:sz="0" w:space="0" w:color="auto"/>
        <w:left w:val="none" w:sz="0" w:space="0" w:color="auto"/>
        <w:bottom w:val="none" w:sz="0" w:space="0" w:color="auto"/>
        <w:right w:val="none" w:sz="0" w:space="0" w:color="auto"/>
      </w:divBdr>
    </w:div>
    <w:div w:id="556862422">
      <w:bodyDiv w:val="1"/>
      <w:marLeft w:val="0"/>
      <w:marRight w:val="0"/>
      <w:marTop w:val="0"/>
      <w:marBottom w:val="0"/>
      <w:divBdr>
        <w:top w:val="none" w:sz="0" w:space="0" w:color="auto"/>
        <w:left w:val="none" w:sz="0" w:space="0" w:color="auto"/>
        <w:bottom w:val="none" w:sz="0" w:space="0" w:color="auto"/>
        <w:right w:val="none" w:sz="0" w:space="0" w:color="auto"/>
      </w:divBdr>
    </w:div>
    <w:div w:id="557594679">
      <w:bodyDiv w:val="1"/>
      <w:marLeft w:val="0"/>
      <w:marRight w:val="0"/>
      <w:marTop w:val="0"/>
      <w:marBottom w:val="0"/>
      <w:divBdr>
        <w:top w:val="none" w:sz="0" w:space="0" w:color="auto"/>
        <w:left w:val="none" w:sz="0" w:space="0" w:color="auto"/>
        <w:bottom w:val="none" w:sz="0" w:space="0" w:color="auto"/>
        <w:right w:val="none" w:sz="0" w:space="0" w:color="auto"/>
      </w:divBdr>
    </w:div>
    <w:div w:id="557596116">
      <w:bodyDiv w:val="1"/>
      <w:marLeft w:val="0"/>
      <w:marRight w:val="0"/>
      <w:marTop w:val="0"/>
      <w:marBottom w:val="0"/>
      <w:divBdr>
        <w:top w:val="none" w:sz="0" w:space="0" w:color="auto"/>
        <w:left w:val="none" w:sz="0" w:space="0" w:color="auto"/>
        <w:bottom w:val="none" w:sz="0" w:space="0" w:color="auto"/>
        <w:right w:val="none" w:sz="0" w:space="0" w:color="auto"/>
      </w:divBdr>
    </w:div>
    <w:div w:id="559558677">
      <w:bodyDiv w:val="1"/>
      <w:marLeft w:val="0"/>
      <w:marRight w:val="0"/>
      <w:marTop w:val="0"/>
      <w:marBottom w:val="0"/>
      <w:divBdr>
        <w:top w:val="none" w:sz="0" w:space="0" w:color="auto"/>
        <w:left w:val="none" w:sz="0" w:space="0" w:color="auto"/>
        <w:bottom w:val="none" w:sz="0" w:space="0" w:color="auto"/>
        <w:right w:val="none" w:sz="0" w:space="0" w:color="auto"/>
      </w:divBdr>
    </w:div>
    <w:div w:id="560990443">
      <w:bodyDiv w:val="1"/>
      <w:marLeft w:val="0"/>
      <w:marRight w:val="0"/>
      <w:marTop w:val="0"/>
      <w:marBottom w:val="0"/>
      <w:divBdr>
        <w:top w:val="none" w:sz="0" w:space="0" w:color="auto"/>
        <w:left w:val="none" w:sz="0" w:space="0" w:color="auto"/>
        <w:bottom w:val="none" w:sz="0" w:space="0" w:color="auto"/>
        <w:right w:val="none" w:sz="0" w:space="0" w:color="auto"/>
      </w:divBdr>
    </w:div>
    <w:div w:id="561252250">
      <w:bodyDiv w:val="1"/>
      <w:marLeft w:val="0"/>
      <w:marRight w:val="0"/>
      <w:marTop w:val="0"/>
      <w:marBottom w:val="0"/>
      <w:divBdr>
        <w:top w:val="none" w:sz="0" w:space="0" w:color="auto"/>
        <w:left w:val="none" w:sz="0" w:space="0" w:color="auto"/>
        <w:bottom w:val="none" w:sz="0" w:space="0" w:color="auto"/>
        <w:right w:val="none" w:sz="0" w:space="0" w:color="auto"/>
      </w:divBdr>
    </w:div>
    <w:div w:id="564952165">
      <w:bodyDiv w:val="1"/>
      <w:marLeft w:val="0"/>
      <w:marRight w:val="0"/>
      <w:marTop w:val="0"/>
      <w:marBottom w:val="0"/>
      <w:divBdr>
        <w:top w:val="none" w:sz="0" w:space="0" w:color="auto"/>
        <w:left w:val="none" w:sz="0" w:space="0" w:color="auto"/>
        <w:bottom w:val="none" w:sz="0" w:space="0" w:color="auto"/>
        <w:right w:val="none" w:sz="0" w:space="0" w:color="auto"/>
      </w:divBdr>
    </w:div>
    <w:div w:id="569730507">
      <w:bodyDiv w:val="1"/>
      <w:marLeft w:val="0"/>
      <w:marRight w:val="0"/>
      <w:marTop w:val="0"/>
      <w:marBottom w:val="0"/>
      <w:divBdr>
        <w:top w:val="none" w:sz="0" w:space="0" w:color="auto"/>
        <w:left w:val="none" w:sz="0" w:space="0" w:color="auto"/>
        <w:bottom w:val="none" w:sz="0" w:space="0" w:color="auto"/>
        <w:right w:val="none" w:sz="0" w:space="0" w:color="auto"/>
      </w:divBdr>
    </w:div>
    <w:div w:id="574511706">
      <w:bodyDiv w:val="1"/>
      <w:marLeft w:val="0"/>
      <w:marRight w:val="0"/>
      <w:marTop w:val="0"/>
      <w:marBottom w:val="0"/>
      <w:divBdr>
        <w:top w:val="none" w:sz="0" w:space="0" w:color="auto"/>
        <w:left w:val="none" w:sz="0" w:space="0" w:color="auto"/>
        <w:bottom w:val="none" w:sz="0" w:space="0" w:color="auto"/>
        <w:right w:val="none" w:sz="0" w:space="0" w:color="auto"/>
      </w:divBdr>
    </w:div>
    <w:div w:id="575939365">
      <w:bodyDiv w:val="1"/>
      <w:marLeft w:val="0"/>
      <w:marRight w:val="0"/>
      <w:marTop w:val="0"/>
      <w:marBottom w:val="0"/>
      <w:divBdr>
        <w:top w:val="none" w:sz="0" w:space="0" w:color="auto"/>
        <w:left w:val="none" w:sz="0" w:space="0" w:color="auto"/>
        <w:bottom w:val="none" w:sz="0" w:space="0" w:color="auto"/>
        <w:right w:val="none" w:sz="0" w:space="0" w:color="auto"/>
      </w:divBdr>
    </w:div>
    <w:div w:id="580256250">
      <w:bodyDiv w:val="1"/>
      <w:marLeft w:val="0"/>
      <w:marRight w:val="0"/>
      <w:marTop w:val="0"/>
      <w:marBottom w:val="0"/>
      <w:divBdr>
        <w:top w:val="none" w:sz="0" w:space="0" w:color="auto"/>
        <w:left w:val="none" w:sz="0" w:space="0" w:color="auto"/>
        <w:bottom w:val="none" w:sz="0" w:space="0" w:color="auto"/>
        <w:right w:val="none" w:sz="0" w:space="0" w:color="auto"/>
      </w:divBdr>
    </w:div>
    <w:div w:id="582762908">
      <w:bodyDiv w:val="1"/>
      <w:marLeft w:val="0"/>
      <w:marRight w:val="0"/>
      <w:marTop w:val="0"/>
      <w:marBottom w:val="0"/>
      <w:divBdr>
        <w:top w:val="none" w:sz="0" w:space="0" w:color="auto"/>
        <w:left w:val="none" w:sz="0" w:space="0" w:color="auto"/>
        <w:bottom w:val="none" w:sz="0" w:space="0" w:color="auto"/>
        <w:right w:val="none" w:sz="0" w:space="0" w:color="auto"/>
      </w:divBdr>
    </w:div>
    <w:div w:id="590162384">
      <w:bodyDiv w:val="1"/>
      <w:marLeft w:val="0"/>
      <w:marRight w:val="0"/>
      <w:marTop w:val="0"/>
      <w:marBottom w:val="0"/>
      <w:divBdr>
        <w:top w:val="none" w:sz="0" w:space="0" w:color="auto"/>
        <w:left w:val="none" w:sz="0" w:space="0" w:color="auto"/>
        <w:bottom w:val="none" w:sz="0" w:space="0" w:color="auto"/>
        <w:right w:val="none" w:sz="0" w:space="0" w:color="auto"/>
      </w:divBdr>
    </w:div>
    <w:div w:id="592517078">
      <w:bodyDiv w:val="1"/>
      <w:marLeft w:val="0"/>
      <w:marRight w:val="0"/>
      <w:marTop w:val="0"/>
      <w:marBottom w:val="0"/>
      <w:divBdr>
        <w:top w:val="none" w:sz="0" w:space="0" w:color="auto"/>
        <w:left w:val="none" w:sz="0" w:space="0" w:color="auto"/>
        <w:bottom w:val="none" w:sz="0" w:space="0" w:color="auto"/>
        <w:right w:val="none" w:sz="0" w:space="0" w:color="auto"/>
      </w:divBdr>
    </w:div>
    <w:div w:id="595747160">
      <w:bodyDiv w:val="1"/>
      <w:marLeft w:val="0"/>
      <w:marRight w:val="0"/>
      <w:marTop w:val="0"/>
      <w:marBottom w:val="0"/>
      <w:divBdr>
        <w:top w:val="none" w:sz="0" w:space="0" w:color="auto"/>
        <w:left w:val="none" w:sz="0" w:space="0" w:color="auto"/>
        <w:bottom w:val="none" w:sz="0" w:space="0" w:color="auto"/>
        <w:right w:val="none" w:sz="0" w:space="0" w:color="auto"/>
      </w:divBdr>
    </w:div>
    <w:div w:id="600574028">
      <w:bodyDiv w:val="1"/>
      <w:marLeft w:val="0"/>
      <w:marRight w:val="0"/>
      <w:marTop w:val="0"/>
      <w:marBottom w:val="0"/>
      <w:divBdr>
        <w:top w:val="none" w:sz="0" w:space="0" w:color="auto"/>
        <w:left w:val="none" w:sz="0" w:space="0" w:color="auto"/>
        <w:bottom w:val="none" w:sz="0" w:space="0" w:color="auto"/>
        <w:right w:val="none" w:sz="0" w:space="0" w:color="auto"/>
      </w:divBdr>
    </w:div>
    <w:div w:id="601493310">
      <w:bodyDiv w:val="1"/>
      <w:marLeft w:val="0"/>
      <w:marRight w:val="0"/>
      <w:marTop w:val="0"/>
      <w:marBottom w:val="0"/>
      <w:divBdr>
        <w:top w:val="none" w:sz="0" w:space="0" w:color="auto"/>
        <w:left w:val="none" w:sz="0" w:space="0" w:color="auto"/>
        <w:bottom w:val="none" w:sz="0" w:space="0" w:color="auto"/>
        <w:right w:val="none" w:sz="0" w:space="0" w:color="auto"/>
      </w:divBdr>
    </w:div>
    <w:div w:id="602954463">
      <w:bodyDiv w:val="1"/>
      <w:marLeft w:val="0"/>
      <w:marRight w:val="0"/>
      <w:marTop w:val="0"/>
      <w:marBottom w:val="0"/>
      <w:divBdr>
        <w:top w:val="none" w:sz="0" w:space="0" w:color="auto"/>
        <w:left w:val="none" w:sz="0" w:space="0" w:color="auto"/>
        <w:bottom w:val="none" w:sz="0" w:space="0" w:color="auto"/>
        <w:right w:val="none" w:sz="0" w:space="0" w:color="auto"/>
      </w:divBdr>
    </w:div>
    <w:div w:id="611862514">
      <w:bodyDiv w:val="1"/>
      <w:marLeft w:val="0"/>
      <w:marRight w:val="0"/>
      <w:marTop w:val="0"/>
      <w:marBottom w:val="0"/>
      <w:divBdr>
        <w:top w:val="none" w:sz="0" w:space="0" w:color="auto"/>
        <w:left w:val="none" w:sz="0" w:space="0" w:color="auto"/>
        <w:bottom w:val="none" w:sz="0" w:space="0" w:color="auto"/>
        <w:right w:val="none" w:sz="0" w:space="0" w:color="auto"/>
      </w:divBdr>
    </w:div>
    <w:div w:id="613099236">
      <w:bodyDiv w:val="1"/>
      <w:marLeft w:val="0"/>
      <w:marRight w:val="0"/>
      <w:marTop w:val="0"/>
      <w:marBottom w:val="0"/>
      <w:divBdr>
        <w:top w:val="none" w:sz="0" w:space="0" w:color="auto"/>
        <w:left w:val="none" w:sz="0" w:space="0" w:color="auto"/>
        <w:bottom w:val="none" w:sz="0" w:space="0" w:color="auto"/>
        <w:right w:val="none" w:sz="0" w:space="0" w:color="auto"/>
      </w:divBdr>
    </w:div>
    <w:div w:id="616327002">
      <w:bodyDiv w:val="1"/>
      <w:marLeft w:val="0"/>
      <w:marRight w:val="0"/>
      <w:marTop w:val="0"/>
      <w:marBottom w:val="0"/>
      <w:divBdr>
        <w:top w:val="none" w:sz="0" w:space="0" w:color="auto"/>
        <w:left w:val="none" w:sz="0" w:space="0" w:color="auto"/>
        <w:bottom w:val="none" w:sz="0" w:space="0" w:color="auto"/>
        <w:right w:val="none" w:sz="0" w:space="0" w:color="auto"/>
      </w:divBdr>
    </w:div>
    <w:div w:id="616563999">
      <w:bodyDiv w:val="1"/>
      <w:marLeft w:val="0"/>
      <w:marRight w:val="0"/>
      <w:marTop w:val="0"/>
      <w:marBottom w:val="0"/>
      <w:divBdr>
        <w:top w:val="none" w:sz="0" w:space="0" w:color="auto"/>
        <w:left w:val="none" w:sz="0" w:space="0" w:color="auto"/>
        <w:bottom w:val="none" w:sz="0" w:space="0" w:color="auto"/>
        <w:right w:val="none" w:sz="0" w:space="0" w:color="auto"/>
      </w:divBdr>
    </w:div>
    <w:div w:id="629942527">
      <w:bodyDiv w:val="1"/>
      <w:marLeft w:val="0"/>
      <w:marRight w:val="0"/>
      <w:marTop w:val="0"/>
      <w:marBottom w:val="0"/>
      <w:divBdr>
        <w:top w:val="none" w:sz="0" w:space="0" w:color="auto"/>
        <w:left w:val="none" w:sz="0" w:space="0" w:color="auto"/>
        <w:bottom w:val="none" w:sz="0" w:space="0" w:color="auto"/>
        <w:right w:val="none" w:sz="0" w:space="0" w:color="auto"/>
      </w:divBdr>
    </w:div>
    <w:div w:id="630356401">
      <w:bodyDiv w:val="1"/>
      <w:marLeft w:val="0"/>
      <w:marRight w:val="0"/>
      <w:marTop w:val="0"/>
      <w:marBottom w:val="0"/>
      <w:divBdr>
        <w:top w:val="none" w:sz="0" w:space="0" w:color="auto"/>
        <w:left w:val="none" w:sz="0" w:space="0" w:color="auto"/>
        <w:bottom w:val="none" w:sz="0" w:space="0" w:color="auto"/>
        <w:right w:val="none" w:sz="0" w:space="0" w:color="auto"/>
      </w:divBdr>
    </w:div>
    <w:div w:id="632177862">
      <w:bodyDiv w:val="1"/>
      <w:marLeft w:val="0"/>
      <w:marRight w:val="0"/>
      <w:marTop w:val="0"/>
      <w:marBottom w:val="0"/>
      <w:divBdr>
        <w:top w:val="none" w:sz="0" w:space="0" w:color="auto"/>
        <w:left w:val="none" w:sz="0" w:space="0" w:color="auto"/>
        <w:bottom w:val="none" w:sz="0" w:space="0" w:color="auto"/>
        <w:right w:val="none" w:sz="0" w:space="0" w:color="auto"/>
      </w:divBdr>
    </w:div>
    <w:div w:id="634142847">
      <w:bodyDiv w:val="1"/>
      <w:marLeft w:val="0"/>
      <w:marRight w:val="0"/>
      <w:marTop w:val="0"/>
      <w:marBottom w:val="0"/>
      <w:divBdr>
        <w:top w:val="none" w:sz="0" w:space="0" w:color="auto"/>
        <w:left w:val="none" w:sz="0" w:space="0" w:color="auto"/>
        <w:bottom w:val="none" w:sz="0" w:space="0" w:color="auto"/>
        <w:right w:val="none" w:sz="0" w:space="0" w:color="auto"/>
      </w:divBdr>
    </w:div>
    <w:div w:id="641228706">
      <w:bodyDiv w:val="1"/>
      <w:marLeft w:val="0"/>
      <w:marRight w:val="0"/>
      <w:marTop w:val="0"/>
      <w:marBottom w:val="0"/>
      <w:divBdr>
        <w:top w:val="none" w:sz="0" w:space="0" w:color="auto"/>
        <w:left w:val="none" w:sz="0" w:space="0" w:color="auto"/>
        <w:bottom w:val="none" w:sz="0" w:space="0" w:color="auto"/>
        <w:right w:val="none" w:sz="0" w:space="0" w:color="auto"/>
      </w:divBdr>
    </w:div>
    <w:div w:id="641815622">
      <w:bodyDiv w:val="1"/>
      <w:marLeft w:val="0"/>
      <w:marRight w:val="0"/>
      <w:marTop w:val="0"/>
      <w:marBottom w:val="0"/>
      <w:divBdr>
        <w:top w:val="none" w:sz="0" w:space="0" w:color="auto"/>
        <w:left w:val="none" w:sz="0" w:space="0" w:color="auto"/>
        <w:bottom w:val="none" w:sz="0" w:space="0" w:color="auto"/>
        <w:right w:val="none" w:sz="0" w:space="0" w:color="auto"/>
      </w:divBdr>
    </w:div>
    <w:div w:id="656541760">
      <w:bodyDiv w:val="1"/>
      <w:marLeft w:val="0"/>
      <w:marRight w:val="0"/>
      <w:marTop w:val="0"/>
      <w:marBottom w:val="0"/>
      <w:divBdr>
        <w:top w:val="none" w:sz="0" w:space="0" w:color="auto"/>
        <w:left w:val="none" w:sz="0" w:space="0" w:color="auto"/>
        <w:bottom w:val="none" w:sz="0" w:space="0" w:color="auto"/>
        <w:right w:val="none" w:sz="0" w:space="0" w:color="auto"/>
      </w:divBdr>
    </w:div>
    <w:div w:id="659115495">
      <w:bodyDiv w:val="1"/>
      <w:marLeft w:val="0"/>
      <w:marRight w:val="0"/>
      <w:marTop w:val="0"/>
      <w:marBottom w:val="0"/>
      <w:divBdr>
        <w:top w:val="none" w:sz="0" w:space="0" w:color="auto"/>
        <w:left w:val="none" w:sz="0" w:space="0" w:color="auto"/>
        <w:bottom w:val="none" w:sz="0" w:space="0" w:color="auto"/>
        <w:right w:val="none" w:sz="0" w:space="0" w:color="auto"/>
      </w:divBdr>
    </w:div>
    <w:div w:id="666639398">
      <w:bodyDiv w:val="1"/>
      <w:marLeft w:val="0"/>
      <w:marRight w:val="0"/>
      <w:marTop w:val="0"/>
      <w:marBottom w:val="0"/>
      <w:divBdr>
        <w:top w:val="none" w:sz="0" w:space="0" w:color="auto"/>
        <w:left w:val="none" w:sz="0" w:space="0" w:color="auto"/>
        <w:bottom w:val="none" w:sz="0" w:space="0" w:color="auto"/>
        <w:right w:val="none" w:sz="0" w:space="0" w:color="auto"/>
      </w:divBdr>
    </w:div>
    <w:div w:id="677149244">
      <w:bodyDiv w:val="1"/>
      <w:marLeft w:val="0"/>
      <w:marRight w:val="0"/>
      <w:marTop w:val="0"/>
      <w:marBottom w:val="0"/>
      <w:divBdr>
        <w:top w:val="none" w:sz="0" w:space="0" w:color="auto"/>
        <w:left w:val="none" w:sz="0" w:space="0" w:color="auto"/>
        <w:bottom w:val="none" w:sz="0" w:space="0" w:color="auto"/>
        <w:right w:val="none" w:sz="0" w:space="0" w:color="auto"/>
      </w:divBdr>
    </w:div>
    <w:div w:id="677463503">
      <w:bodyDiv w:val="1"/>
      <w:marLeft w:val="0"/>
      <w:marRight w:val="0"/>
      <w:marTop w:val="0"/>
      <w:marBottom w:val="0"/>
      <w:divBdr>
        <w:top w:val="none" w:sz="0" w:space="0" w:color="auto"/>
        <w:left w:val="none" w:sz="0" w:space="0" w:color="auto"/>
        <w:bottom w:val="none" w:sz="0" w:space="0" w:color="auto"/>
        <w:right w:val="none" w:sz="0" w:space="0" w:color="auto"/>
      </w:divBdr>
    </w:div>
    <w:div w:id="679350657">
      <w:bodyDiv w:val="1"/>
      <w:marLeft w:val="0"/>
      <w:marRight w:val="0"/>
      <w:marTop w:val="0"/>
      <w:marBottom w:val="0"/>
      <w:divBdr>
        <w:top w:val="none" w:sz="0" w:space="0" w:color="auto"/>
        <w:left w:val="none" w:sz="0" w:space="0" w:color="auto"/>
        <w:bottom w:val="none" w:sz="0" w:space="0" w:color="auto"/>
        <w:right w:val="none" w:sz="0" w:space="0" w:color="auto"/>
      </w:divBdr>
    </w:div>
    <w:div w:id="681588791">
      <w:bodyDiv w:val="1"/>
      <w:marLeft w:val="0"/>
      <w:marRight w:val="0"/>
      <w:marTop w:val="0"/>
      <w:marBottom w:val="0"/>
      <w:divBdr>
        <w:top w:val="none" w:sz="0" w:space="0" w:color="auto"/>
        <w:left w:val="none" w:sz="0" w:space="0" w:color="auto"/>
        <w:bottom w:val="none" w:sz="0" w:space="0" w:color="auto"/>
        <w:right w:val="none" w:sz="0" w:space="0" w:color="auto"/>
      </w:divBdr>
    </w:div>
    <w:div w:id="683899613">
      <w:bodyDiv w:val="1"/>
      <w:marLeft w:val="0"/>
      <w:marRight w:val="0"/>
      <w:marTop w:val="0"/>
      <w:marBottom w:val="0"/>
      <w:divBdr>
        <w:top w:val="none" w:sz="0" w:space="0" w:color="auto"/>
        <w:left w:val="none" w:sz="0" w:space="0" w:color="auto"/>
        <w:bottom w:val="none" w:sz="0" w:space="0" w:color="auto"/>
        <w:right w:val="none" w:sz="0" w:space="0" w:color="auto"/>
      </w:divBdr>
    </w:div>
    <w:div w:id="685516645">
      <w:bodyDiv w:val="1"/>
      <w:marLeft w:val="0"/>
      <w:marRight w:val="0"/>
      <w:marTop w:val="0"/>
      <w:marBottom w:val="0"/>
      <w:divBdr>
        <w:top w:val="none" w:sz="0" w:space="0" w:color="auto"/>
        <w:left w:val="none" w:sz="0" w:space="0" w:color="auto"/>
        <w:bottom w:val="none" w:sz="0" w:space="0" w:color="auto"/>
        <w:right w:val="none" w:sz="0" w:space="0" w:color="auto"/>
      </w:divBdr>
    </w:div>
    <w:div w:id="691959987">
      <w:bodyDiv w:val="1"/>
      <w:marLeft w:val="0"/>
      <w:marRight w:val="0"/>
      <w:marTop w:val="0"/>
      <w:marBottom w:val="0"/>
      <w:divBdr>
        <w:top w:val="none" w:sz="0" w:space="0" w:color="auto"/>
        <w:left w:val="none" w:sz="0" w:space="0" w:color="auto"/>
        <w:bottom w:val="none" w:sz="0" w:space="0" w:color="auto"/>
        <w:right w:val="none" w:sz="0" w:space="0" w:color="auto"/>
      </w:divBdr>
    </w:div>
    <w:div w:id="694043037">
      <w:bodyDiv w:val="1"/>
      <w:marLeft w:val="0"/>
      <w:marRight w:val="0"/>
      <w:marTop w:val="0"/>
      <w:marBottom w:val="0"/>
      <w:divBdr>
        <w:top w:val="none" w:sz="0" w:space="0" w:color="auto"/>
        <w:left w:val="none" w:sz="0" w:space="0" w:color="auto"/>
        <w:bottom w:val="none" w:sz="0" w:space="0" w:color="auto"/>
        <w:right w:val="none" w:sz="0" w:space="0" w:color="auto"/>
      </w:divBdr>
    </w:div>
    <w:div w:id="695546156">
      <w:bodyDiv w:val="1"/>
      <w:marLeft w:val="0"/>
      <w:marRight w:val="0"/>
      <w:marTop w:val="0"/>
      <w:marBottom w:val="0"/>
      <w:divBdr>
        <w:top w:val="none" w:sz="0" w:space="0" w:color="auto"/>
        <w:left w:val="none" w:sz="0" w:space="0" w:color="auto"/>
        <w:bottom w:val="none" w:sz="0" w:space="0" w:color="auto"/>
        <w:right w:val="none" w:sz="0" w:space="0" w:color="auto"/>
      </w:divBdr>
    </w:div>
    <w:div w:id="695693701">
      <w:bodyDiv w:val="1"/>
      <w:marLeft w:val="0"/>
      <w:marRight w:val="0"/>
      <w:marTop w:val="0"/>
      <w:marBottom w:val="0"/>
      <w:divBdr>
        <w:top w:val="none" w:sz="0" w:space="0" w:color="auto"/>
        <w:left w:val="none" w:sz="0" w:space="0" w:color="auto"/>
        <w:bottom w:val="none" w:sz="0" w:space="0" w:color="auto"/>
        <w:right w:val="none" w:sz="0" w:space="0" w:color="auto"/>
      </w:divBdr>
    </w:div>
    <w:div w:id="700012587">
      <w:bodyDiv w:val="1"/>
      <w:marLeft w:val="0"/>
      <w:marRight w:val="0"/>
      <w:marTop w:val="0"/>
      <w:marBottom w:val="0"/>
      <w:divBdr>
        <w:top w:val="none" w:sz="0" w:space="0" w:color="auto"/>
        <w:left w:val="none" w:sz="0" w:space="0" w:color="auto"/>
        <w:bottom w:val="none" w:sz="0" w:space="0" w:color="auto"/>
        <w:right w:val="none" w:sz="0" w:space="0" w:color="auto"/>
      </w:divBdr>
    </w:div>
    <w:div w:id="700207469">
      <w:bodyDiv w:val="1"/>
      <w:marLeft w:val="0"/>
      <w:marRight w:val="0"/>
      <w:marTop w:val="0"/>
      <w:marBottom w:val="0"/>
      <w:divBdr>
        <w:top w:val="none" w:sz="0" w:space="0" w:color="auto"/>
        <w:left w:val="none" w:sz="0" w:space="0" w:color="auto"/>
        <w:bottom w:val="none" w:sz="0" w:space="0" w:color="auto"/>
        <w:right w:val="none" w:sz="0" w:space="0" w:color="auto"/>
      </w:divBdr>
    </w:div>
    <w:div w:id="704140967">
      <w:bodyDiv w:val="1"/>
      <w:marLeft w:val="0"/>
      <w:marRight w:val="0"/>
      <w:marTop w:val="0"/>
      <w:marBottom w:val="0"/>
      <w:divBdr>
        <w:top w:val="none" w:sz="0" w:space="0" w:color="auto"/>
        <w:left w:val="none" w:sz="0" w:space="0" w:color="auto"/>
        <w:bottom w:val="none" w:sz="0" w:space="0" w:color="auto"/>
        <w:right w:val="none" w:sz="0" w:space="0" w:color="auto"/>
      </w:divBdr>
    </w:div>
    <w:div w:id="709065145">
      <w:bodyDiv w:val="1"/>
      <w:marLeft w:val="0"/>
      <w:marRight w:val="0"/>
      <w:marTop w:val="0"/>
      <w:marBottom w:val="0"/>
      <w:divBdr>
        <w:top w:val="none" w:sz="0" w:space="0" w:color="auto"/>
        <w:left w:val="none" w:sz="0" w:space="0" w:color="auto"/>
        <w:bottom w:val="none" w:sz="0" w:space="0" w:color="auto"/>
        <w:right w:val="none" w:sz="0" w:space="0" w:color="auto"/>
      </w:divBdr>
    </w:div>
    <w:div w:id="710300535">
      <w:bodyDiv w:val="1"/>
      <w:marLeft w:val="0"/>
      <w:marRight w:val="0"/>
      <w:marTop w:val="0"/>
      <w:marBottom w:val="0"/>
      <w:divBdr>
        <w:top w:val="none" w:sz="0" w:space="0" w:color="auto"/>
        <w:left w:val="none" w:sz="0" w:space="0" w:color="auto"/>
        <w:bottom w:val="none" w:sz="0" w:space="0" w:color="auto"/>
        <w:right w:val="none" w:sz="0" w:space="0" w:color="auto"/>
      </w:divBdr>
    </w:div>
    <w:div w:id="712383916">
      <w:bodyDiv w:val="1"/>
      <w:marLeft w:val="0"/>
      <w:marRight w:val="0"/>
      <w:marTop w:val="0"/>
      <w:marBottom w:val="0"/>
      <w:divBdr>
        <w:top w:val="none" w:sz="0" w:space="0" w:color="auto"/>
        <w:left w:val="none" w:sz="0" w:space="0" w:color="auto"/>
        <w:bottom w:val="none" w:sz="0" w:space="0" w:color="auto"/>
        <w:right w:val="none" w:sz="0" w:space="0" w:color="auto"/>
      </w:divBdr>
    </w:div>
    <w:div w:id="717778272">
      <w:bodyDiv w:val="1"/>
      <w:marLeft w:val="0"/>
      <w:marRight w:val="0"/>
      <w:marTop w:val="0"/>
      <w:marBottom w:val="0"/>
      <w:divBdr>
        <w:top w:val="none" w:sz="0" w:space="0" w:color="auto"/>
        <w:left w:val="none" w:sz="0" w:space="0" w:color="auto"/>
        <w:bottom w:val="none" w:sz="0" w:space="0" w:color="auto"/>
        <w:right w:val="none" w:sz="0" w:space="0" w:color="auto"/>
      </w:divBdr>
    </w:div>
    <w:div w:id="717969839">
      <w:bodyDiv w:val="1"/>
      <w:marLeft w:val="0"/>
      <w:marRight w:val="0"/>
      <w:marTop w:val="0"/>
      <w:marBottom w:val="0"/>
      <w:divBdr>
        <w:top w:val="none" w:sz="0" w:space="0" w:color="auto"/>
        <w:left w:val="none" w:sz="0" w:space="0" w:color="auto"/>
        <w:bottom w:val="none" w:sz="0" w:space="0" w:color="auto"/>
        <w:right w:val="none" w:sz="0" w:space="0" w:color="auto"/>
      </w:divBdr>
    </w:div>
    <w:div w:id="720131164">
      <w:bodyDiv w:val="1"/>
      <w:marLeft w:val="0"/>
      <w:marRight w:val="0"/>
      <w:marTop w:val="0"/>
      <w:marBottom w:val="0"/>
      <w:divBdr>
        <w:top w:val="none" w:sz="0" w:space="0" w:color="auto"/>
        <w:left w:val="none" w:sz="0" w:space="0" w:color="auto"/>
        <w:bottom w:val="none" w:sz="0" w:space="0" w:color="auto"/>
        <w:right w:val="none" w:sz="0" w:space="0" w:color="auto"/>
      </w:divBdr>
    </w:div>
    <w:div w:id="726807859">
      <w:bodyDiv w:val="1"/>
      <w:marLeft w:val="0"/>
      <w:marRight w:val="0"/>
      <w:marTop w:val="0"/>
      <w:marBottom w:val="0"/>
      <w:divBdr>
        <w:top w:val="none" w:sz="0" w:space="0" w:color="auto"/>
        <w:left w:val="none" w:sz="0" w:space="0" w:color="auto"/>
        <w:bottom w:val="none" w:sz="0" w:space="0" w:color="auto"/>
        <w:right w:val="none" w:sz="0" w:space="0" w:color="auto"/>
      </w:divBdr>
    </w:div>
    <w:div w:id="728263005">
      <w:bodyDiv w:val="1"/>
      <w:marLeft w:val="0"/>
      <w:marRight w:val="0"/>
      <w:marTop w:val="0"/>
      <w:marBottom w:val="0"/>
      <w:divBdr>
        <w:top w:val="none" w:sz="0" w:space="0" w:color="auto"/>
        <w:left w:val="none" w:sz="0" w:space="0" w:color="auto"/>
        <w:bottom w:val="none" w:sz="0" w:space="0" w:color="auto"/>
        <w:right w:val="none" w:sz="0" w:space="0" w:color="auto"/>
      </w:divBdr>
    </w:div>
    <w:div w:id="732653546">
      <w:bodyDiv w:val="1"/>
      <w:marLeft w:val="0"/>
      <w:marRight w:val="0"/>
      <w:marTop w:val="0"/>
      <w:marBottom w:val="0"/>
      <w:divBdr>
        <w:top w:val="none" w:sz="0" w:space="0" w:color="auto"/>
        <w:left w:val="none" w:sz="0" w:space="0" w:color="auto"/>
        <w:bottom w:val="none" w:sz="0" w:space="0" w:color="auto"/>
        <w:right w:val="none" w:sz="0" w:space="0" w:color="auto"/>
      </w:divBdr>
    </w:div>
    <w:div w:id="733358151">
      <w:bodyDiv w:val="1"/>
      <w:marLeft w:val="0"/>
      <w:marRight w:val="0"/>
      <w:marTop w:val="0"/>
      <w:marBottom w:val="0"/>
      <w:divBdr>
        <w:top w:val="none" w:sz="0" w:space="0" w:color="auto"/>
        <w:left w:val="none" w:sz="0" w:space="0" w:color="auto"/>
        <w:bottom w:val="none" w:sz="0" w:space="0" w:color="auto"/>
        <w:right w:val="none" w:sz="0" w:space="0" w:color="auto"/>
      </w:divBdr>
    </w:div>
    <w:div w:id="738747918">
      <w:bodyDiv w:val="1"/>
      <w:marLeft w:val="0"/>
      <w:marRight w:val="0"/>
      <w:marTop w:val="0"/>
      <w:marBottom w:val="0"/>
      <w:divBdr>
        <w:top w:val="none" w:sz="0" w:space="0" w:color="auto"/>
        <w:left w:val="none" w:sz="0" w:space="0" w:color="auto"/>
        <w:bottom w:val="none" w:sz="0" w:space="0" w:color="auto"/>
        <w:right w:val="none" w:sz="0" w:space="0" w:color="auto"/>
      </w:divBdr>
    </w:div>
    <w:div w:id="743800685">
      <w:bodyDiv w:val="1"/>
      <w:marLeft w:val="0"/>
      <w:marRight w:val="0"/>
      <w:marTop w:val="0"/>
      <w:marBottom w:val="0"/>
      <w:divBdr>
        <w:top w:val="none" w:sz="0" w:space="0" w:color="auto"/>
        <w:left w:val="none" w:sz="0" w:space="0" w:color="auto"/>
        <w:bottom w:val="none" w:sz="0" w:space="0" w:color="auto"/>
        <w:right w:val="none" w:sz="0" w:space="0" w:color="auto"/>
      </w:divBdr>
    </w:div>
    <w:div w:id="744258476">
      <w:bodyDiv w:val="1"/>
      <w:marLeft w:val="0"/>
      <w:marRight w:val="0"/>
      <w:marTop w:val="0"/>
      <w:marBottom w:val="0"/>
      <w:divBdr>
        <w:top w:val="none" w:sz="0" w:space="0" w:color="auto"/>
        <w:left w:val="none" w:sz="0" w:space="0" w:color="auto"/>
        <w:bottom w:val="none" w:sz="0" w:space="0" w:color="auto"/>
        <w:right w:val="none" w:sz="0" w:space="0" w:color="auto"/>
      </w:divBdr>
    </w:div>
    <w:div w:id="744496057">
      <w:bodyDiv w:val="1"/>
      <w:marLeft w:val="0"/>
      <w:marRight w:val="0"/>
      <w:marTop w:val="0"/>
      <w:marBottom w:val="0"/>
      <w:divBdr>
        <w:top w:val="none" w:sz="0" w:space="0" w:color="auto"/>
        <w:left w:val="none" w:sz="0" w:space="0" w:color="auto"/>
        <w:bottom w:val="none" w:sz="0" w:space="0" w:color="auto"/>
        <w:right w:val="none" w:sz="0" w:space="0" w:color="auto"/>
      </w:divBdr>
    </w:div>
    <w:div w:id="745762761">
      <w:bodyDiv w:val="1"/>
      <w:marLeft w:val="0"/>
      <w:marRight w:val="0"/>
      <w:marTop w:val="0"/>
      <w:marBottom w:val="0"/>
      <w:divBdr>
        <w:top w:val="none" w:sz="0" w:space="0" w:color="auto"/>
        <w:left w:val="none" w:sz="0" w:space="0" w:color="auto"/>
        <w:bottom w:val="none" w:sz="0" w:space="0" w:color="auto"/>
        <w:right w:val="none" w:sz="0" w:space="0" w:color="auto"/>
      </w:divBdr>
    </w:div>
    <w:div w:id="745998535">
      <w:bodyDiv w:val="1"/>
      <w:marLeft w:val="0"/>
      <w:marRight w:val="0"/>
      <w:marTop w:val="0"/>
      <w:marBottom w:val="0"/>
      <w:divBdr>
        <w:top w:val="none" w:sz="0" w:space="0" w:color="auto"/>
        <w:left w:val="none" w:sz="0" w:space="0" w:color="auto"/>
        <w:bottom w:val="none" w:sz="0" w:space="0" w:color="auto"/>
        <w:right w:val="none" w:sz="0" w:space="0" w:color="auto"/>
      </w:divBdr>
    </w:div>
    <w:div w:id="751901477">
      <w:bodyDiv w:val="1"/>
      <w:marLeft w:val="0"/>
      <w:marRight w:val="0"/>
      <w:marTop w:val="0"/>
      <w:marBottom w:val="0"/>
      <w:divBdr>
        <w:top w:val="none" w:sz="0" w:space="0" w:color="auto"/>
        <w:left w:val="none" w:sz="0" w:space="0" w:color="auto"/>
        <w:bottom w:val="none" w:sz="0" w:space="0" w:color="auto"/>
        <w:right w:val="none" w:sz="0" w:space="0" w:color="auto"/>
      </w:divBdr>
    </w:div>
    <w:div w:id="753477676">
      <w:bodyDiv w:val="1"/>
      <w:marLeft w:val="0"/>
      <w:marRight w:val="0"/>
      <w:marTop w:val="0"/>
      <w:marBottom w:val="0"/>
      <w:divBdr>
        <w:top w:val="none" w:sz="0" w:space="0" w:color="auto"/>
        <w:left w:val="none" w:sz="0" w:space="0" w:color="auto"/>
        <w:bottom w:val="none" w:sz="0" w:space="0" w:color="auto"/>
        <w:right w:val="none" w:sz="0" w:space="0" w:color="auto"/>
      </w:divBdr>
    </w:div>
    <w:div w:id="755784034">
      <w:bodyDiv w:val="1"/>
      <w:marLeft w:val="0"/>
      <w:marRight w:val="0"/>
      <w:marTop w:val="0"/>
      <w:marBottom w:val="0"/>
      <w:divBdr>
        <w:top w:val="none" w:sz="0" w:space="0" w:color="auto"/>
        <w:left w:val="none" w:sz="0" w:space="0" w:color="auto"/>
        <w:bottom w:val="none" w:sz="0" w:space="0" w:color="auto"/>
        <w:right w:val="none" w:sz="0" w:space="0" w:color="auto"/>
      </w:divBdr>
    </w:div>
    <w:div w:id="756828516">
      <w:bodyDiv w:val="1"/>
      <w:marLeft w:val="0"/>
      <w:marRight w:val="0"/>
      <w:marTop w:val="0"/>
      <w:marBottom w:val="0"/>
      <w:divBdr>
        <w:top w:val="none" w:sz="0" w:space="0" w:color="auto"/>
        <w:left w:val="none" w:sz="0" w:space="0" w:color="auto"/>
        <w:bottom w:val="none" w:sz="0" w:space="0" w:color="auto"/>
        <w:right w:val="none" w:sz="0" w:space="0" w:color="auto"/>
      </w:divBdr>
    </w:div>
    <w:div w:id="756898402">
      <w:bodyDiv w:val="1"/>
      <w:marLeft w:val="0"/>
      <w:marRight w:val="0"/>
      <w:marTop w:val="0"/>
      <w:marBottom w:val="0"/>
      <w:divBdr>
        <w:top w:val="none" w:sz="0" w:space="0" w:color="auto"/>
        <w:left w:val="none" w:sz="0" w:space="0" w:color="auto"/>
        <w:bottom w:val="none" w:sz="0" w:space="0" w:color="auto"/>
        <w:right w:val="none" w:sz="0" w:space="0" w:color="auto"/>
      </w:divBdr>
    </w:div>
    <w:div w:id="757559027">
      <w:bodyDiv w:val="1"/>
      <w:marLeft w:val="0"/>
      <w:marRight w:val="0"/>
      <w:marTop w:val="0"/>
      <w:marBottom w:val="0"/>
      <w:divBdr>
        <w:top w:val="none" w:sz="0" w:space="0" w:color="auto"/>
        <w:left w:val="none" w:sz="0" w:space="0" w:color="auto"/>
        <w:bottom w:val="none" w:sz="0" w:space="0" w:color="auto"/>
        <w:right w:val="none" w:sz="0" w:space="0" w:color="auto"/>
      </w:divBdr>
    </w:div>
    <w:div w:id="758794103">
      <w:bodyDiv w:val="1"/>
      <w:marLeft w:val="0"/>
      <w:marRight w:val="0"/>
      <w:marTop w:val="0"/>
      <w:marBottom w:val="0"/>
      <w:divBdr>
        <w:top w:val="none" w:sz="0" w:space="0" w:color="auto"/>
        <w:left w:val="none" w:sz="0" w:space="0" w:color="auto"/>
        <w:bottom w:val="none" w:sz="0" w:space="0" w:color="auto"/>
        <w:right w:val="none" w:sz="0" w:space="0" w:color="auto"/>
      </w:divBdr>
    </w:div>
    <w:div w:id="761491096">
      <w:bodyDiv w:val="1"/>
      <w:marLeft w:val="0"/>
      <w:marRight w:val="0"/>
      <w:marTop w:val="0"/>
      <w:marBottom w:val="0"/>
      <w:divBdr>
        <w:top w:val="none" w:sz="0" w:space="0" w:color="auto"/>
        <w:left w:val="none" w:sz="0" w:space="0" w:color="auto"/>
        <w:bottom w:val="none" w:sz="0" w:space="0" w:color="auto"/>
        <w:right w:val="none" w:sz="0" w:space="0" w:color="auto"/>
      </w:divBdr>
    </w:div>
    <w:div w:id="763499739">
      <w:bodyDiv w:val="1"/>
      <w:marLeft w:val="0"/>
      <w:marRight w:val="0"/>
      <w:marTop w:val="0"/>
      <w:marBottom w:val="0"/>
      <w:divBdr>
        <w:top w:val="none" w:sz="0" w:space="0" w:color="auto"/>
        <w:left w:val="none" w:sz="0" w:space="0" w:color="auto"/>
        <w:bottom w:val="none" w:sz="0" w:space="0" w:color="auto"/>
        <w:right w:val="none" w:sz="0" w:space="0" w:color="auto"/>
      </w:divBdr>
    </w:div>
    <w:div w:id="772282025">
      <w:bodyDiv w:val="1"/>
      <w:marLeft w:val="0"/>
      <w:marRight w:val="0"/>
      <w:marTop w:val="0"/>
      <w:marBottom w:val="0"/>
      <w:divBdr>
        <w:top w:val="none" w:sz="0" w:space="0" w:color="auto"/>
        <w:left w:val="none" w:sz="0" w:space="0" w:color="auto"/>
        <w:bottom w:val="none" w:sz="0" w:space="0" w:color="auto"/>
        <w:right w:val="none" w:sz="0" w:space="0" w:color="auto"/>
      </w:divBdr>
    </w:div>
    <w:div w:id="779642235">
      <w:bodyDiv w:val="1"/>
      <w:marLeft w:val="0"/>
      <w:marRight w:val="0"/>
      <w:marTop w:val="0"/>
      <w:marBottom w:val="0"/>
      <w:divBdr>
        <w:top w:val="none" w:sz="0" w:space="0" w:color="auto"/>
        <w:left w:val="none" w:sz="0" w:space="0" w:color="auto"/>
        <w:bottom w:val="none" w:sz="0" w:space="0" w:color="auto"/>
        <w:right w:val="none" w:sz="0" w:space="0" w:color="auto"/>
      </w:divBdr>
    </w:div>
    <w:div w:id="782118777">
      <w:bodyDiv w:val="1"/>
      <w:marLeft w:val="0"/>
      <w:marRight w:val="0"/>
      <w:marTop w:val="0"/>
      <w:marBottom w:val="0"/>
      <w:divBdr>
        <w:top w:val="none" w:sz="0" w:space="0" w:color="auto"/>
        <w:left w:val="none" w:sz="0" w:space="0" w:color="auto"/>
        <w:bottom w:val="none" w:sz="0" w:space="0" w:color="auto"/>
        <w:right w:val="none" w:sz="0" w:space="0" w:color="auto"/>
      </w:divBdr>
    </w:div>
    <w:div w:id="782772090">
      <w:bodyDiv w:val="1"/>
      <w:marLeft w:val="0"/>
      <w:marRight w:val="0"/>
      <w:marTop w:val="0"/>
      <w:marBottom w:val="0"/>
      <w:divBdr>
        <w:top w:val="none" w:sz="0" w:space="0" w:color="auto"/>
        <w:left w:val="none" w:sz="0" w:space="0" w:color="auto"/>
        <w:bottom w:val="none" w:sz="0" w:space="0" w:color="auto"/>
        <w:right w:val="none" w:sz="0" w:space="0" w:color="auto"/>
      </w:divBdr>
    </w:div>
    <w:div w:id="789278477">
      <w:bodyDiv w:val="1"/>
      <w:marLeft w:val="0"/>
      <w:marRight w:val="0"/>
      <w:marTop w:val="0"/>
      <w:marBottom w:val="0"/>
      <w:divBdr>
        <w:top w:val="none" w:sz="0" w:space="0" w:color="auto"/>
        <w:left w:val="none" w:sz="0" w:space="0" w:color="auto"/>
        <w:bottom w:val="none" w:sz="0" w:space="0" w:color="auto"/>
        <w:right w:val="none" w:sz="0" w:space="0" w:color="auto"/>
      </w:divBdr>
    </w:div>
    <w:div w:id="789476203">
      <w:bodyDiv w:val="1"/>
      <w:marLeft w:val="0"/>
      <w:marRight w:val="0"/>
      <w:marTop w:val="0"/>
      <w:marBottom w:val="0"/>
      <w:divBdr>
        <w:top w:val="none" w:sz="0" w:space="0" w:color="auto"/>
        <w:left w:val="none" w:sz="0" w:space="0" w:color="auto"/>
        <w:bottom w:val="none" w:sz="0" w:space="0" w:color="auto"/>
        <w:right w:val="none" w:sz="0" w:space="0" w:color="auto"/>
      </w:divBdr>
    </w:div>
    <w:div w:id="799802284">
      <w:bodyDiv w:val="1"/>
      <w:marLeft w:val="0"/>
      <w:marRight w:val="0"/>
      <w:marTop w:val="0"/>
      <w:marBottom w:val="0"/>
      <w:divBdr>
        <w:top w:val="none" w:sz="0" w:space="0" w:color="auto"/>
        <w:left w:val="none" w:sz="0" w:space="0" w:color="auto"/>
        <w:bottom w:val="none" w:sz="0" w:space="0" w:color="auto"/>
        <w:right w:val="none" w:sz="0" w:space="0" w:color="auto"/>
      </w:divBdr>
    </w:div>
    <w:div w:id="800348306">
      <w:bodyDiv w:val="1"/>
      <w:marLeft w:val="0"/>
      <w:marRight w:val="0"/>
      <w:marTop w:val="0"/>
      <w:marBottom w:val="0"/>
      <w:divBdr>
        <w:top w:val="none" w:sz="0" w:space="0" w:color="auto"/>
        <w:left w:val="none" w:sz="0" w:space="0" w:color="auto"/>
        <w:bottom w:val="none" w:sz="0" w:space="0" w:color="auto"/>
        <w:right w:val="none" w:sz="0" w:space="0" w:color="auto"/>
      </w:divBdr>
    </w:div>
    <w:div w:id="800804891">
      <w:bodyDiv w:val="1"/>
      <w:marLeft w:val="0"/>
      <w:marRight w:val="0"/>
      <w:marTop w:val="0"/>
      <w:marBottom w:val="0"/>
      <w:divBdr>
        <w:top w:val="none" w:sz="0" w:space="0" w:color="auto"/>
        <w:left w:val="none" w:sz="0" w:space="0" w:color="auto"/>
        <w:bottom w:val="none" w:sz="0" w:space="0" w:color="auto"/>
        <w:right w:val="none" w:sz="0" w:space="0" w:color="auto"/>
      </w:divBdr>
    </w:div>
    <w:div w:id="801732213">
      <w:bodyDiv w:val="1"/>
      <w:marLeft w:val="0"/>
      <w:marRight w:val="0"/>
      <w:marTop w:val="0"/>
      <w:marBottom w:val="0"/>
      <w:divBdr>
        <w:top w:val="none" w:sz="0" w:space="0" w:color="auto"/>
        <w:left w:val="none" w:sz="0" w:space="0" w:color="auto"/>
        <w:bottom w:val="none" w:sz="0" w:space="0" w:color="auto"/>
        <w:right w:val="none" w:sz="0" w:space="0" w:color="auto"/>
      </w:divBdr>
    </w:div>
    <w:div w:id="802889639">
      <w:bodyDiv w:val="1"/>
      <w:marLeft w:val="0"/>
      <w:marRight w:val="0"/>
      <w:marTop w:val="0"/>
      <w:marBottom w:val="0"/>
      <w:divBdr>
        <w:top w:val="none" w:sz="0" w:space="0" w:color="auto"/>
        <w:left w:val="none" w:sz="0" w:space="0" w:color="auto"/>
        <w:bottom w:val="none" w:sz="0" w:space="0" w:color="auto"/>
        <w:right w:val="none" w:sz="0" w:space="0" w:color="auto"/>
      </w:divBdr>
    </w:div>
    <w:div w:id="806162886">
      <w:bodyDiv w:val="1"/>
      <w:marLeft w:val="0"/>
      <w:marRight w:val="0"/>
      <w:marTop w:val="0"/>
      <w:marBottom w:val="0"/>
      <w:divBdr>
        <w:top w:val="none" w:sz="0" w:space="0" w:color="auto"/>
        <w:left w:val="none" w:sz="0" w:space="0" w:color="auto"/>
        <w:bottom w:val="none" w:sz="0" w:space="0" w:color="auto"/>
        <w:right w:val="none" w:sz="0" w:space="0" w:color="auto"/>
      </w:divBdr>
    </w:div>
    <w:div w:id="816652148">
      <w:bodyDiv w:val="1"/>
      <w:marLeft w:val="0"/>
      <w:marRight w:val="0"/>
      <w:marTop w:val="0"/>
      <w:marBottom w:val="0"/>
      <w:divBdr>
        <w:top w:val="none" w:sz="0" w:space="0" w:color="auto"/>
        <w:left w:val="none" w:sz="0" w:space="0" w:color="auto"/>
        <w:bottom w:val="none" w:sz="0" w:space="0" w:color="auto"/>
        <w:right w:val="none" w:sz="0" w:space="0" w:color="auto"/>
      </w:divBdr>
    </w:div>
    <w:div w:id="824004626">
      <w:bodyDiv w:val="1"/>
      <w:marLeft w:val="0"/>
      <w:marRight w:val="0"/>
      <w:marTop w:val="0"/>
      <w:marBottom w:val="0"/>
      <w:divBdr>
        <w:top w:val="none" w:sz="0" w:space="0" w:color="auto"/>
        <w:left w:val="none" w:sz="0" w:space="0" w:color="auto"/>
        <w:bottom w:val="none" w:sz="0" w:space="0" w:color="auto"/>
        <w:right w:val="none" w:sz="0" w:space="0" w:color="auto"/>
      </w:divBdr>
    </w:div>
    <w:div w:id="826215480">
      <w:bodyDiv w:val="1"/>
      <w:marLeft w:val="0"/>
      <w:marRight w:val="0"/>
      <w:marTop w:val="0"/>
      <w:marBottom w:val="0"/>
      <w:divBdr>
        <w:top w:val="none" w:sz="0" w:space="0" w:color="auto"/>
        <w:left w:val="none" w:sz="0" w:space="0" w:color="auto"/>
        <w:bottom w:val="none" w:sz="0" w:space="0" w:color="auto"/>
        <w:right w:val="none" w:sz="0" w:space="0" w:color="auto"/>
      </w:divBdr>
    </w:div>
    <w:div w:id="832526073">
      <w:bodyDiv w:val="1"/>
      <w:marLeft w:val="0"/>
      <w:marRight w:val="0"/>
      <w:marTop w:val="0"/>
      <w:marBottom w:val="0"/>
      <w:divBdr>
        <w:top w:val="none" w:sz="0" w:space="0" w:color="auto"/>
        <w:left w:val="none" w:sz="0" w:space="0" w:color="auto"/>
        <w:bottom w:val="none" w:sz="0" w:space="0" w:color="auto"/>
        <w:right w:val="none" w:sz="0" w:space="0" w:color="auto"/>
      </w:divBdr>
    </w:div>
    <w:div w:id="837774159">
      <w:bodyDiv w:val="1"/>
      <w:marLeft w:val="0"/>
      <w:marRight w:val="0"/>
      <w:marTop w:val="0"/>
      <w:marBottom w:val="0"/>
      <w:divBdr>
        <w:top w:val="none" w:sz="0" w:space="0" w:color="auto"/>
        <w:left w:val="none" w:sz="0" w:space="0" w:color="auto"/>
        <w:bottom w:val="none" w:sz="0" w:space="0" w:color="auto"/>
        <w:right w:val="none" w:sz="0" w:space="0" w:color="auto"/>
      </w:divBdr>
    </w:div>
    <w:div w:id="842933346">
      <w:bodyDiv w:val="1"/>
      <w:marLeft w:val="0"/>
      <w:marRight w:val="0"/>
      <w:marTop w:val="0"/>
      <w:marBottom w:val="0"/>
      <w:divBdr>
        <w:top w:val="none" w:sz="0" w:space="0" w:color="auto"/>
        <w:left w:val="none" w:sz="0" w:space="0" w:color="auto"/>
        <w:bottom w:val="none" w:sz="0" w:space="0" w:color="auto"/>
        <w:right w:val="none" w:sz="0" w:space="0" w:color="auto"/>
      </w:divBdr>
    </w:div>
    <w:div w:id="846558801">
      <w:bodyDiv w:val="1"/>
      <w:marLeft w:val="0"/>
      <w:marRight w:val="0"/>
      <w:marTop w:val="0"/>
      <w:marBottom w:val="0"/>
      <w:divBdr>
        <w:top w:val="none" w:sz="0" w:space="0" w:color="auto"/>
        <w:left w:val="none" w:sz="0" w:space="0" w:color="auto"/>
        <w:bottom w:val="none" w:sz="0" w:space="0" w:color="auto"/>
        <w:right w:val="none" w:sz="0" w:space="0" w:color="auto"/>
      </w:divBdr>
    </w:div>
    <w:div w:id="851069094">
      <w:bodyDiv w:val="1"/>
      <w:marLeft w:val="0"/>
      <w:marRight w:val="0"/>
      <w:marTop w:val="0"/>
      <w:marBottom w:val="0"/>
      <w:divBdr>
        <w:top w:val="none" w:sz="0" w:space="0" w:color="auto"/>
        <w:left w:val="none" w:sz="0" w:space="0" w:color="auto"/>
        <w:bottom w:val="none" w:sz="0" w:space="0" w:color="auto"/>
        <w:right w:val="none" w:sz="0" w:space="0" w:color="auto"/>
      </w:divBdr>
    </w:div>
    <w:div w:id="854731865">
      <w:bodyDiv w:val="1"/>
      <w:marLeft w:val="0"/>
      <w:marRight w:val="0"/>
      <w:marTop w:val="0"/>
      <w:marBottom w:val="0"/>
      <w:divBdr>
        <w:top w:val="none" w:sz="0" w:space="0" w:color="auto"/>
        <w:left w:val="none" w:sz="0" w:space="0" w:color="auto"/>
        <w:bottom w:val="none" w:sz="0" w:space="0" w:color="auto"/>
        <w:right w:val="none" w:sz="0" w:space="0" w:color="auto"/>
      </w:divBdr>
    </w:div>
    <w:div w:id="856885908">
      <w:bodyDiv w:val="1"/>
      <w:marLeft w:val="0"/>
      <w:marRight w:val="0"/>
      <w:marTop w:val="0"/>
      <w:marBottom w:val="0"/>
      <w:divBdr>
        <w:top w:val="none" w:sz="0" w:space="0" w:color="auto"/>
        <w:left w:val="none" w:sz="0" w:space="0" w:color="auto"/>
        <w:bottom w:val="none" w:sz="0" w:space="0" w:color="auto"/>
        <w:right w:val="none" w:sz="0" w:space="0" w:color="auto"/>
      </w:divBdr>
    </w:div>
    <w:div w:id="865414071">
      <w:bodyDiv w:val="1"/>
      <w:marLeft w:val="0"/>
      <w:marRight w:val="0"/>
      <w:marTop w:val="0"/>
      <w:marBottom w:val="0"/>
      <w:divBdr>
        <w:top w:val="none" w:sz="0" w:space="0" w:color="auto"/>
        <w:left w:val="none" w:sz="0" w:space="0" w:color="auto"/>
        <w:bottom w:val="none" w:sz="0" w:space="0" w:color="auto"/>
        <w:right w:val="none" w:sz="0" w:space="0" w:color="auto"/>
      </w:divBdr>
    </w:div>
    <w:div w:id="875773696">
      <w:bodyDiv w:val="1"/>
      <w:marLeft w:val="0"/>
      <w:marRight w:val="0"/>
      <w:marTop w:val="0"/>
      <w:marBottom w:val="0"/>
      <w:divBdr>
        <w:top w:val="none" w:sz="0" w:space="0" w:color="auto"/>
        <w:left w:val="none" w:sz="0" w:space="0" w:color="auto"/>
        <w:bottom w:val="none" w:sz="0" w:space="0" w:color="auto"/>
        <w:right w:val="none" w:sz="0" w:space="0" w:color="auto"/>
      </w:divBdr>
    </w:div>
    <w:div w:id="882211283">
      <w:bodyDiv w:val="1"/>
      <w:marLeft w:val="0"/>
      <w:marRight w:val="0"/>
      <w:marTop w:val="0"/>
      <w:marBottom w:val="0"/>
      <w:divBdr>
        <w:top w:val="none" w:sz="0" w:space="0" w:color="auto"/>
        <w:left w:val="none" w:sz="0" w:space="0" w:color="auto"/>
        <w:bottom w:val="none" w:sz="0" w:space="0" w:color="auto"/>
        <w:right w:val="none" w:sz="0" w:space="0" w:color="auto"/>
      </w:divBdr>
    </w:div>
    <w:div w:id="885333254">
      <w:bodyDiv w:val="1"/>
      <w:marLeft w:val="0"/>
      <w:marRight w:val="0"/>
      <w:marTop w:val="0"/>
      <w:marBottom w:val="0"/>
      <w:divBdr>
        <w:top w:val="none" w:sz="0" w:space="0" w:color="auto"/>
        <w:left w:val="none" w:sz="0" w:space="0" w:color="auto"/>
        <w:bottom w:val="none" w:sz="0" w:space="0" w:color="auto"/>
        <w:right w:val="none" w:sz="0" w:space="0" w:color="auto"/>
      </w:divBdr>
    </w:div>
    <w:div w:id="890767007">
      <w:bodyDiv w:val="1"/>
      <w:marLeft w:val="0"/>
      <w:marRight w:val="0"/>
      <w:marTop w:val="0"/>
      <w:marBottom w:val="0"/>
      <w:divBdr>
        <w:top w:val="none" w:sz="0" w:space="0" w:color="auto"/>
        <w:left w:val="none" w:sz="0" w:space="0" w:color="auto"/>
        <w:bottom w:val="none" w:sz="0" w:space="0" w:color="auto"/>
        <w:right w:val="none" w:sz="0" w:space="0" w:color="auto"/>
      </w:divBdr>
    </w:div>
    <w:div w:id="897667367">
      <w:bodyDiv w:val="1"/>
      <w:marLeft w:val="0"/>
      <w:marRight w:val="0"/>
      <w:marTop w:val="0"/>
      <w:marBottom w:val="0"/>
      <w:divBdr>
        <w:top w:val="none" w:sz="0" w:space="0" w:color="auto"/>
        <w:left w:val="none" w:sz="0" w:space="0" w:color="auto"/>
        <w:bottom w:val="none" w:sz="0" w:space="0" w:color="auto"/>
        <w:right w:val="none" w:sz="0" w:space="0" w:color="auto"/>
      </w:divBdr>
    </w:div>
    <w:div w:id="899899640">
      <w:bodyDiv w:val="1"/>
      <w:marLeft w:val="0"/>
      <w:marRight w:val="0"/>
      <w:marTop w:val="0"/>
      <w:marBottom w:val="0"/>
      <w:divBdr>
        <w:top w:val="none" w:sz="0" w:space="0" w:color="auto"/>
        <w:left w:val="none" w:sz="0" w:space="0" w:color="auto"/>
        <w:bottom w:val="none" w:sz="0" w:space="0" w:color="auto"/>
        <w:right w:val="none" w:sz="0" w:space="0" w:color="auto"/>
      </w:divBdr>
    </w:div>
    <w:div w:id="899905149">
      <w:bodyDiv w:val="1"/>
      <w:marLeft w:val="0"/>
      <w:marRight w:val="0"/>
      <w:marTop w:val="0"/>
      <w:marBottom w:val="0"/>
      <w:divBdr>
        <w:top w:val="none" w:sz="0" w:space="0" w:color="auto"/>
        <w:left w:val="none" w:sz="0" w:space="0" w:color="auto"/>
        <w:bottom w:val="none" w:sz="0" w:space="0" w:color="auto"/>
        <w:right w:val="none" w:sz="0" w:space="0" w:color="auto"/>
      </w:divBdr>
    </w:div>
    <w:div w:id="900752252">
      <w:bodyDiv w:val="1"/>
      <w:marLeft w:val="0"/>
      <w:marRight w:val="0"/>
      <w:marTop w:val="0"/>
      <w:marBottom w:val="0"/>
      <w:divBdr>
        <w:top w:val="none" w:sz="0" w:space="0" w:color="auto"/>
        <w:left w:val="none" w:sz="0" w:space="0" w:color="auto"/>
        <w:bottom w:val="none" w:sz="0" w:space="0" w:color="auto"/>
        <w:right w:val="none" w:sz="0" w:space="0" w:color="auto"/>
      </w:divBdr>
    </w:div>
    <w:div w:id="901790651">
      <w:bodyDiv w:val="1"/>
      <w:marLeft w:val="0"/>
      <w:marRight w:val="0"/>
      <w:marTop w:val="0"/>
      <w:marBottom w:val="0"/>
      <w:divBdr>
        <w:top w:val="none" w:sz="0" w:space="0" w:color="auto"/>
        <w:left w:val="none" w:sz="0" w:space="0" w:color="auto"/>
        <w:bottom w:val="none" w:sz="0" w:space="0" w:color="auto"/>
        <w:right w:val="none" w:sz="0" w:space="0" w:color="auto"/>
      </w:divBdr>
    </w:div>
    <w:div w:id="903951401">
      <w:bodyDiv w:val="1"/>
      <w:marLeft w:val="0"/>
      <w:marRight w:val="0"/>
      <w:marTop w:val="0"/>
      <w:marBottom w:val="0"/>
      <w:divBdr>
        <w:top w:val="none" w:sz="0" w:space="0" w:color="auto"/>
        <w:left w:val="none" w:sz="0" w:space="0" w:color="auto"/>
        <w:bottom w:val="none" w:sz="0" w:space="0" w:color="auto"/>
        <w:right w:val="none" w:sz="0" w:space="0" w:color="auto"/>
      </w:divBdr>
    </w:div>
    <w:div w:id="904727670">
      <w:bodyDiv w:val="1"/>
      <w:marLeft w:val="0"/>
      <w:marRight w:val="0"/>
      <w:marTop w:val="0"/>
      <w:marBottom w:val="0"/>
      <w:divBdr>
        <w:top w:val="none" w:sz="0" w:space="0" w:color="auto"/>
        <w:left w:val="none" w:sz="0" w:space="0" w:color="auto"/>
        <w:bottom w:val="none" w:sz="0" w:space="0" w:color="auto"/>
        <w:right w:val="none" w:sz="0" w:space="0" w:color="auto"/>
      </w:divBdr>
    </w:div>
    <w:div w:id="905143183">
      <w:bodyDiv w:val="1"/>
      <w:marLeft w:val="0"/>
      <w:marRight w:val="0"/>
      <w:marTop w:val="0"/>
      <w:marBottom w:val="0"/>
      <w:divBdr>
        <w:top w:val="none" w:sz="0" w:space="0" w:color="auto"/>
        <w:left w:val="none" w:sz="0" w:space="0" w:color="auto"/>
        <w:bottom w:val="none" w:sz="0" w:space="0" w:color="auto"/>
        <w:right w:val="none" w:sz="0" w:space="0" w:color="auto"/>
      </w:divBdr>
    </w:div>
    <w:div w:id="905527619">
      <w:bodyDiv w:val="1"/>
      <w:marLeft w:val="0"/>
      <w:marRight w:val="0"/>
      <w:marTop w:val="0"/>
      <w:marBottom w:val="0"/>
      <w:divBdr>
        <w:top w:val="none" w:sz="0" w:space="0" w:color="auto"/>
        <w:left w:val="none" w:sz="0" w:space="0" w:color="auto"/>
        <w:bottom w:val="none" w:sz="0" w:space="0" w:color="auto"/>
        <w:right w:val="none" w:sz="0" w:space="0" w:color="auto"/>
      </w:divBdr>
    </w:div>
    <w:div w:id="908688025">
      <w:bodyDiv w:val="1"/>
      <w:marLeft w:val="0"/>
      <w:marRight w:val="0"/>
      <w:marTop w:val="0"/>
      <w:marBottom w:val="0"/>
      <w:divBdr>
        <w:top w:val="none" w:sz="0" w:space="0" w:color="auto"/>
        <w:left w:val="none" w:sz="0" w:space="0" w:color="auto"/>
        <w:bottom w:val="none" w:sz="0" w:space="0" w:color="auto"/>
        <w:right w:val="none" w:sz="0" w:space="0" w:color="auto"/>
      </w:divBdr>
    </w:div>
    <w:div w:id="909389934">
      <w:bodyDiv w:val="1"/>
      <w:marLeft w:val="0"/>
      <w:marRight w:val="0"/>
      <w:marTop w:val="0"/>
      <w:marBottom w:val="0"/>
      <w:divBdr>
        <w:top w:val="none" w:sz="0" w:space="0" w:color="auto"/>
        <w:left w:val="none" w:sz="0" w:space="0" w:color="auto"/>
        <w:bottom w:val="none" w:sz="0" w:space="0" w:color="auto"/>
        <w:right w:val="none" w:sz="0" w:space="0" w:color="auto"/>
      </w:divBdr>
    </w:div>
    <w:div w:id="909802536">
      <w:bodyDiv w:val="1"/>
      <w:marLeft w:val="0"/>
      <w:marRight w:val="0"/>
      <w:marTop w:val="0"/>
      <w:marBottom w:val="0"/>
      <w:divBdr>
        <w:top w:val="none" w:sz="0" w:space="0" w:color="auto"/>
        <w:left w:val="none" w:sz="0" w:space="0" w:color="auto"/>
        <w:bottom w:val="none" w:sz="0" w:space="0" w:color="auto"/>
        <w:right w:val="none" w:sz="0" w:space="0" w:color="auto"/>
      </w:divBdr>
    </w:div>
    <w:div w:id="912468161">
      <w:bodyDiv w:val="1"/>
      <w:marLeft w:val="0"/>
      <w:marRight w:val="0"/>
      <w:marTop w:val="0"/>
      <w:marBottom w:val="0"/>
      <w:divBdr>
        <w:top w:val="none" w:sz="0" w:space="0" w:color="auto"/>
        <w:left w:val="none" w:sz="0" w:space="0" w:color="auto"/>
        <w:bottom w:val="none" w:sz="0" w:space="0" w:color="auto"/>
        <w:right w:val="none" w:sz="0" w:space="0" w:color="auto"/>
      </w:divBdr>
    </w:div>
    <w:div w:id="915434601">
      <w:bodyDiv w:val="1"/>
      <w:marLeft w:val="0"/>
      <w:marRight w:val="0"/>
      <w:marTop w:val="0"/>
      <w:marBottom w:val="0"/>
      <w:divBdr>
        <w:top w:val="none" w:sz="0" w:space="0" w:color="auto"/>
        <w:left w:val="none" w:sz="0" w:space="0" w:color="auto"/>
        <w:bottom w:val="none" w:sz="0" w:space="0" w:color="auto"/>
        <w:right w:val="none" w:sz="0" w:space="0" w:color="auto"/>
      </w:divBdr>
    </w:div>
    <w:div w:id="919175100">
      <w:bodyDiv w:val="1"/>
      <w:marLeft w:val="0"/>
      <w:marRight w:val="0"/>
      <w:marTop w:val="0"/>
      <w:marBottom w:val="0"/>
      <w:divBdr>
        <w:top w:val="none" w:sz="0" w:space="0" w:color="auto"/>
        <w:left w:val="none" w:sz="0" w:space="0" w:color="auto"/>
        <w:bottom w:val="none" w:sz="0" w:space="0" w:color="auto"/>
        <w:right w:val="none" w:sz="0" w:space="0" w:color="auto"/>
      </w:divBdr>
    </w:div>
    <w:div w:id="928585576">
      <w:bodyDiv w:val="1"/>
      <w:marLeft w:val="0"/>
      <w:marRight w:val="0"/>
      <w:marTop w:val="0"/>
      <w:marBottom w:val="0"/>
      <w:divBdr>
        <w:top w:val="none" w:sz="0" w:space="0" w:color="auto"/>
        <w:left w:val="none" w:sz="0" w:space="0" w:color="auto"/>
        <w:bottom w:val="none" w:sz="0" w:space="0" w:color="auto"/>
        <w:right w:val="none" w:sz="0" w:space="0" w:color="auto"/>
      </w:divBdr>
    </w:div>
    <w:div w:id="933707174">
      <w:bodyDiv w:val="1"/>
      <w:marLeft w:val="0"/>
      <w:marRight w:val="0"/>
      <w:marTop w:val="0"/>
      <w:marBottom w:val="0"/>
      <w:divBdr>
        <w:top w:val="none" w:sz="0" w:space="0" w:color="auto"/>
        <w:left w:val="none" w:sz="0" w:space="0" w:color="auto"/>
        <w:bottom w:val="none" w:sz="0" w:space="0" w:color="auto"/>
        <w:right w:val="none" w:sz="0" w:space="0" w:color="auto"/>
      </w:divBdr>
    </w:div>
    <w:div w:id="933899286">
      <w:bodyDiv w:val="1"/>
      <w:marLeft w:val="0"/>
      <w:marRight w:val="0"/>
      <w:marTop w:val="0"/>
      <w:marBottom w:val="0"/>
      <w:divBdr>
        <w:top w:val="none" w:sz="0" w:space="0" w:color="auto"/>
        <w:left w:val="none" w:sz="0" w:space="0" w:color="auto"/>
        <w:bottom w:val="none" w:sz="0" w:space="0" w:color="auto"/>
        <w:right w:val="none" w:sz="0" w:space="0" w:color="auto"/>
      </w:divBdr>
    </w:div>
    <w:div w:id="935942179">
      <w:bodyDiv w:val="1"/>
      <w:marLeft w:val="0"/>
      <w:marRight w:val="0"/>
      <w:marTop w:val="0"/>
      <w:marBottom w:val="0"/>
      <w:divBdr>
        <w:top w:val="none" w:sz="0" w:space="0" w:color="auto"/>
        <w:left w:val="none" w:sz="0" w:space="0" w:color="auto"/>
        <w:bottom w:val="none" w:sz="0" w:space="0" w:color="auto"/>
        <w:right w:val="none" w:sz="0" w:space="0" w:color="auto"/>
      </w:divBdr>
    </w:div>
    <w:div w:id="936908342">
      <w:bodyDiv w:val="1"/>
      <w:marLeft w:val="0"/>
      <w:marRight w:val="0"/>
      <w:marTop w:val="0"/>
      <w:marBottom w:val="0"/>
      <w:divBdr>
        <w:top w:val="none" w:sz="0" w:space="0" w:color="auto"/>
        <w:left w:val="none" w:sz="0" w:space="0" w:color="auto"/>
        <w:bottom w:val="none" w:sz="0" w:space="0" w:color="auto"/>
        <w:right w:val="none" w:sz="0" w:space="0" w:color="auto"/>
      </w:divBdr>
    </w:div>
    <w:div w:id="939528559">
      <w:bodyDiv w:val="1"/>
      <w:marLeft w:val="0"/>
      <w:marRight w:val="0"/>
      <w:marTop w:val="0"/>
      <w:marBottom w:val="0"/>
      <w:divBdr>
        <w:top w:val="none" w:sz="0" w:space="0" w:color="auto"/>
        <w:left w:val="none" w:sz="0" w:space="0" w:color="auto"/>
        <w:bottom w:val="none" w:sz="0" w:space="0" w:color="auto"/>
        <w:right w:val="none" w:sz="0" w:space="0" w:color="auto"/>
      </w:divBdr>
    </w:div>
    <w:div w:id="939947013">
      <w:bodyDiv w:val="1"/>
      <w:marLeft w:val="0"/>
      <w:marRight w:val="0"/>
      <w:marTop w:val="0"/>
      <w:marBottom w:val="0"/>
      <w:divBdr>
        <w:top w:val="none" w:sz="0" w:space="0" w:color="auto"/>
        <w:left w:val="none" w:sz="0" w:space="0" w:color="auto"/>
        <w:bottom w:val="none" w:sz="0" w:space="0" w:color="auto"/>
        <w:right w:val="none" w:sz="0" w:space="0" w:color="auto"/>
      </w:divBdr>
    </w:div>
    <w:div w:id="942415774">
      <w:bodyDiv w:val="1"/>
      <w:marLeft w:val="0"/>
      <w:marRight w:val="0"/>
      <w:marTop w:val="0"/>
      <w:marBottom w:val="0"/>
      <w:divBdr>
        <w:top w:val="none" w:sz="0" w:space="0" w:color="auto"/>
        <w:left w:val="none" w:sz="0" w:space="0" w:color="auto"/>
        <w:bottom w:val="none" w:sz="0" w:space="0" w:color="auto"/>
        <w:right w:val="none" w:sz="0" w:space="0" w:color="auto"/>
      </w:divBdr>
    </w:div>
    <w:div w:id="947393189">
      <w:bodyDiv w:val="1"/>
      <w:marLeft w:val="0"/>
      <w:marRight w:val="0"/>
      <w:marTop w:val="0"/>
      <w:marBottom w:val="0"/>
      <w:divBdr>
        <w:top w:val="none" w:sz="0" w:space="0" w:color="auto"/>
        <w:left w:val="none" w:sz="0" w:space="0" w:color="auto"/>
        <w:bottom w:val="none" w:sz="0" w:space="0" w:color="auto"/>
        <w:right w:val="none" w:sz="0" w:space="0" w:color="auto"/>
      </w:divBdr>
    </w:div>
    <w:div w:id="947858932">
      <w:bodyDiv w:val="1"/>
      <w:marLeft w:val="0"/>
      <w:marRight w:val="0"/>
      <w:marTop w:val="0"/>
      <w:marBottom w:val="0"/>
      <w:divBdr>
        <w:top w:val="none" w:sz="0" w:space="0" w:color="auto"/>
        <w:left w:val="none" w:sz="0" w:space="0" w:color="auto"/>
        <w:bottom w:val="none" w:sz="0" w:space="0" w:color="auto"/>
        <w:right w:val="none" w:sz="0" w:space="0" w:color="auto"/>
      </w:divBdr>
    </w:div>
    <w:div w:id="951866293">
      <w:bodyDiv w:val="1"/>
      <w:marLeft w:val="0"/>
      <w:marRight w:val="0"/>
      <w:marTop w:val="0"/>
      <w:marBottom w:val="0"/>
      <w:divBdr>
        <w:top w:val="none" w:sz="0" w:space="0" w:color="auto"/>
        <w:left w:val="none" w:sz="0" w:space="0" w:color="auto"/>
        <w:bottom w:val="none" w:sz="0" w:space="0" w:color="auto"/>
        <w:right w:val="none" w:sz="0" w:space="0" w:color="auto"/>
      </w:divBdr>
    </w:div>
    <w:div w:id="951938619">
      <w:bodyDiv w:val="1"/>
      <w:marLeft w:val="0"/>
      <w:marRight w:val="0"/>
      <w:marTop w:val="0"/>
      <w:marBottom w:val="0"/>
      <w:divBdr>
        <w:top w:val="none" w:sz="0" w:space="0" w:color="auto"/>
        <w:left w:val="none" w:sz="0" w:space="0" w:color="auto"/>
        <w:bottom w:val="none" w:sz="0" w:space="0" w:color="auto"/>
        <w:right w:val="none" w:sz="0" w:space="0" w:color="auto"/>
      </w:divBdr>
    </w:div>
    <w:div w:id="955066344">
      <w:bodyDiv w:val="1"/>
      <w:marLeft w:val="0"/>
      <w:marRight w:val="0"/>
      <w:marTop w:val="0"/>
      <w:marBottom w:val="0"/>
      <w:divBdr>
        <w:top w:val="none" w:sz="0" w:space="0" w:color="auto"/>
        <w:left w:val="none" w:sz="0" w:space="0" w:color="auto"/>
        <w:bottom w:val="none" w:sz="0" w:space="0" w:color="auto"/>
        <w:right w:val="none" w:sz="0" w:space="0" w:color="auto"/>
      </w:divBdr>
    </w:div>
    <w:div w:id="960502451">
      <w:bodyDiv w:val="1"/>
      <w:marLeft w:val="0"/>
      <w:marRight w:val="0"/>
      <w:marTop w:val="0"/>
      <w:marBottom w:val="0"/>
      <w:divBdr>
        <w:top w:val="none" w:sz="0" w:space="0" w:color="auto"/>
        <w:left w:val="none" w:sz="0" w:space="0" w:color="auto"/>
        <w:bottom w:val="none" w:sz="0" w:space="0" w:color="auto"/>
        <w:right w:val="none" w:sz="0" w:space="0" w:color="auto"/>
      </w:divBdr>
    </w:div>
    <w:div w:id="963121004">
      <w:bodyDiv w:val="1"/>
      <w:marLeft w:val="0"/>
      <w:marRight w:val="0"/>
      <w:marTop w:val="0"/>
      <w:marBottom w:val="0"/>
      <w:divBdr>
        <w:top w:val="none" w:sz="0" w:space="0" w:color="auto"/>
        <w:left w:val="none" w:sz="0" w:space="0" w:color="auto"/>
        <w:bottom w:val="none" w:sz="0" w:space="0" w:color="auto"/>
        <w:right w:val="none" w:sz="0" w:space="0" w:color="auto"/>
      </w:divBdr>
    </w:div>
    <w:div w:id="967124295">
      <w:bodyDiv w:val="1"/>
      <w:marLeft w:val="0"/>
      <w:marRight w:val="0"/>
      <w:marTop w:val="0"/>
      <w:marBottom w:val="0"/>
      <w:divBdr>
        <w:top w:val="none" w:sz="0" w:space="0" w:color="auto"/>
        <w:left w:val="none" w:sz="0" w:space="0" w:color="auto"/>
        <w:bottom w:val="none" w:sz="0" w:space="0" w:color="auto"/>
        <w:right w:val="none" w:sz="0" w:space="0" w:color="auto"/>
      </w:divBdr>
    </w:div>
    <w:div w:id="973028550">
      <w:bodyDiv w:val="1"/>
      <w:marLeft w:val="0"/>
      <w:marRight w:val="0"/>
      <w:marTop w:val="0"/>
      <w:marBottom w:val="0"/>
      <w:divBdr>
        <w:top w:val="none" w:sz="0" w:space="0" w:color="auto"/>
        <w:left w:val="none" w:sz="0" w:space="0" w:color="auto"/>
        <w:bottom w:val="none" w:sz="0" w:space="0" w:color="auto"/>
        <w:right w:val="none" w:sz="0" w:space="0" w:color="auto"/>
      </w:divBdr>
    </w:div>
    <w:div w:id="974602312">
      <w:bodyDiv w:val="1"/>
      <w:marLeft w:val="0"/>
      <w:marRight w:val="0"/>
      <w:marTop w:val="0"/>
      <w:marBottom w:val="0"/>
      <w:divBdr>
        <w:top w:val="none" w:sz="0" w:space="0" w:color="auto"/>
        <w:left w:val="none" w:sz="0" w:space="0" w:color="auto"/>
        <w:bottom w:val="none" w:sz="0" w:space="0" w:color="auto"/>
        <w:right w:val="none" w:sz="0" w:space="0" w:color="auto"/>
      </w:divBdr>
    </w:div>
    <w:div w:id="982538690">
      <w:bodyDiv w:val="1"/>
      <w:marLeft w:val="0"/>
      <w:marRight w:val="0"/>
      <w:marTop w:val="0"/>
      <w:marBottom w:val="0"/>
      <w:divBdr>
        <w:top w:val="none" w:sz="0" w:space="0" w:color="auto"/>
        <w:left w:val="none" w:sz="0" w:space="0" w:color="auto"/>
        <w:bottom w:val="none" w:sz="0" w:space="0" w:color="auto"/>
        <w:right w:val="none" w:sz="0" w:space="0" w:color="auto"/>
      </w:divBdr>
    </w:div>
    <w:div w:id="986783635">
      <w:bodyDiv w:val="1"/>
      <w:marLeft w:val="0"/>
      <w:marRight w:val="0"/>
      <w:marTop w:val="0"/>
      <w:marBottom w:val="0"/>
      <w:divBdr>
        <w:top w:val="none" w:sz="0" w:space="0" w:color="auto"/>
        <w:left w:val="none" w:sz="0" w:space="0" w:color="auto"/>
        <w:bottom w:val="none" w:sz="0" w:space="0" w:color="auto"/>
        <w:right w:val="none" w:sz="0" w:space="0" w:color="auto"/>
      </w:divBdr>
    </w:div>
    <w:div w:id="986935616">
      <w:bodyDiv w:val="1"/>
      <w:marLeft w:val="0"/>
      <w:marRight w:val="0"/>
      <w:marTop w:val="0"/>
      <w:marBottom w:val="0"/>
      <w:divBdr>
        <w:top w:val="none" w:sz="0" w:space="0" w:color="auto"/>
        <w:left w:val="none" w:sz="0" w:space="0" w:color="auto"/>
        <w:bottom w:val="none" w:sz="0" w:space="0" w:color="auto"/>
        <w:right w:val="none" w:sz="0" w:space="0" w:color="auto"/>
      </w:divBdr>
    </w:div>
    <w:div w:id="988440136">
      <w:bodyDiv w:val="1"/>
      <w:marLeft w:val="0"/>
      <w:marRight w:val="0"/>
      <w:marTop w:val="0"/>
      <w:marBottom w:val="0"/>
      <w:divBdr>
        <w:top w:val="none" w:sz="0" w:space="0" w:color="auto"/>
        <w:left w:val="none" w:sz="0" w:space="0" w:color="auto"/>
        <w:bottom w:val="none" w:sz="0" w:space="0" w:color="auto"/>
        <w:right w:val="none" w:sz="0" w:space="0" w:color="auto"/>
      </w:divBdr>
    </w:div>
    <w:div w:id="995493380">
      <w:bodyDiv w:val="1"/>
      <w:marLeft w:val="0"/>
      <w:marRight w:val="0"/>
      <w:marTop w:val="0"/>
      <w:marBottom w:val="0"/>
      <w:divBdr>
        <w:top w:val="none" w:sz="0" w:space="0" w:color="auto"/>
        <w:left w:val="none" w:sz="0" w:space="0" w:color="auto"/>
        <w:bottom w:val="none" w:sz="0" w:space="0" w:color="auto"/>
        <w:right w:val="none" w:sz="0" w:space="0" w:color="auto"/>
      </w:divBdr>
    </w:div>
    <w:div w:id="999701473">
      <w:bodyDiv w:val="1"/>
      <w:marLeft w:val="0"/>
      <w:marRight w:val="0"/>
      <w:marTop w:val="0"/>
      <w:marBottom w:val="0"/>
      <w:divBdr>
        <w:top w:val="none" w:sz="0" w:space="0" w:color="auto"/>
        <w:left w:val="none" w:sz="0" w:space="0" w:color="auto"/>
        <w:bottom w:val="none" w:sz="0" w:space="0" w:color="auto"/>
        <w:right w:val="none" w:sz="0" w:space="0" w:color="auto"/>
      </w:divBdr>
    </w:div>
    <w:div w:id="1001471854">
      <w:bodyDiv w:val="1"/>
      <w:marLeft w:val="0"/>
      <w:marRight w:val="0"/>
      <w:marTop w:val="0"/>
      <w:marBottom w:val="0"/>
      <w:divBdr>
        <w:top w:val="none" w:sz="0" w:space="0" w:color="auto"/>
        <w:left w:val="none" w:sz="0" w:space="0" w:color="auto"/>
        <w:bottom w:val="none" w:sz="0" w:space="0" w:color="auto"/>
        <w:right w:val="none" w:sz="0" w:space="0" w:color="auto"/>
      </w:divBdr>
    </w:div>
    <w:div w:id="1005018525">
      <w:bodyDiv w:val="1"/>
      <w:marLeft w:val="0"/>
      <w:marRight w:val="0"/>
      <w:marTop w:val="0"/>
      <w:marBottom w:val="0"/>
      <w:divBdr>
        <w:top w:val="none" w:sz="0" w:space="0" w:color="auto"/>
        <w:left w:val="none" w:sz="0" w:space="0" w:color="auto"/>
        <w:bottom w:val="none" w:sz="0" w:space="0" w:color="auto"/>
        <w:right w:val="none" w:sz="0" w:space="0" w:color="auto"/>
      </w:divBdr>
    </w:div>
    <w:div w:id="1006521294">
      <w:bodyDiv w:val="1"/>
      <w:marLeft w:val="0"/>
      <w:marRight w:val="0"/>
      <w:marTop w:val="0"/>
      <w:marBottom w:val="0"/>
      <w:divBdr>
        <w:top w:val="none" w:sz="0" w:space="0" w:color="auto"/>
        <w:left w:val="none" w:sz="0" w:space="0" w:color="auto"/>
        <w:bottom w:val="none" w:sz="0" w:space="0" w:color="auto"/>
        <w:right w:val="none" w:sz="0" w:space="0" w:color="auto"/>
      </w:divBdr>
    </w:div>
    <w:div w:id="1010721199">
      <w:bodyDiv w:val="1"/>
      <w:marLeft w:val="0"/>
      <w:marRight w:val="0"/>
      <w:marTop w:val="0"/>
      <w:marBottom w:val="0"/>
      <w:divBdr>
        <w:top w:val="none" w:sz="0" w:space="0" w:color="auto"/>
        <w:left w:val="none" w:sz="0" w:space="0" w:color="auto"/>
        <w:bottom w:val="none" w:sz="0" w:space="0" w:color="auto"/>
        <w:right w:val="none" w:sz="0" w:space="0" w:color="auto"/>
      </w:divBdr>
    </w:div>
    <w:div w:id="1011881716">
      <w:bodyDiv w:val="1"/>
      <w:marLeft w:val="0"/>
      <w:marRight w:val="0"/>
      <w:marTop w:val="0"/>
      <w:marBottom w:val="0"/>
      <w:divBdr>
        <w:top w:val="none" w:sz="0" w:space="0" w:color="auto"/>
        <w:left w:val="none" w:sz="0" w:space="0" w:color="auto"/>
        <w:bottom w:val="none" w:sz="0" w:space="0" w:color="auto"/>
        <w:right w:val="none" w:sz="0" w:space="0" w:color="auto"/>
      </w:divBdr>
    </w:div>
    <w:div w:id="1021589765">
      <w:bodyDiv w:val="1"/>
      <w:marLeft w:val="0"/>
      <w:marRight w:val="0"/>
      <w:marTop w:val="0"/>
      <w:marBottom w:val="0"/>
      <w:divBdr>
        <w:top w:val="none" w:sz="0" w:space="0" w:color="auto"/>
        <w:left w:val="none" w:sz="0" w:space="0" w:color="auto"/>
        <w:bottom w:val="none" w:sz="0" w:space="0" w:color="auto"/>
        <w:right w:val="none" w:sz="0" w:space="0" w:color="auto"/>
      </w:divBdr>
    </w:div>
    <w:div w:id="1022321815">
      <w:bodyDiv w:val="1"/>
      <w:marLeft w:val="0"/>
      <w:marRight w:val="0"/>
      <w:marTop w:val="0"/>
      <w:marBottom w:val="0"/>
      <w:divBdr>
        <w:top w:val="none" w:sz="0" w:space="0" w:color="auto"/>
        <w:left w:val="none" w:sz="0" w:space="0" w:color="auto"/>
        <w:bottom w:val="none" w:sz="0" w:space="0" w:color="auto"/>
        <w:right w:val="none" w:sz="0" w:space="0" w:color="auto"/>
      </w:divBdr>
    </w:div>
    <w:div w:id="1022634421">
      <w:bodyDiv w:val="1"/>
      <w:marLeft w:val="0"/>
      <w:marRight w:val="0"/>
      <w:marTop w:val="0"/>
      <w:marBottom w:val="0"/>
      <w:divBdr>
        <w:top w:val="none" w:sz="0" w:space="0" w:color="auto"/>
        <w:left w:val="none" w:sz="0" w:space="0" w:color="auto"/>
        <w:bottom w:val="none" w:sz="0" w:space="0" w:color="auto"/>
        <w:right w:val="none" w:sz="0" w:space="0" w:color="auto"/>
      </w:divBdr>
    </w:div>
    <w:div w:id="1023047389">
      <w:bodyDiv w:val="1"/>
      <w:marLeft w:val="0"/>
      <w:marRight w:val="0"/>
      <w:marTop w:val="0"/>
      <w:marBottom w:val="0"/>
      <w:divBdr>
        <w:top w:val="none" w:sz="0" w:space="0" w:color="auto"/>
        <w:left w:val="none" w:sz="0" w:space="0" w:color="auto"/>
        <w:bottom w:val="none" w:sz="0" w:space="0" w:color="auto"/>
        <w:right w:val="none" w:sz="0" w:space="0" w:color="auto"/>
      </w:divBdr>
    </w:div>
    <w:div w:id="1023048194">
      <w:bodyDiv w:val="1"/>
      <w:marLeft w:val="0"/>
      <w:marRight w:val="0"/>
      <w:marTop w:val="0"/>
      <w:marBottom w:val="0"/>
      <w:divBdr>
        <w:top w:val="none" w:sz="0" w:space="0" w:color="auto"/>
        <w:left w:val="none" w:sz="0" w:space="0" w:color="auto"/>
        <w:bottom w:val="none" w:sz="0" w:space="0" w:color="auto"/>
        <w:right w:val="none" w:sz="0" w:space="0" w:color="auto"/>
      </w:divBdr>
    </w:div>
    <w:div w:id="1023239850">
      <w:bodyDiv w:val="1"/>
      <w:marLeft w:val="0"/>
      <w:marRight w:val="0"/>
      <w:marTop w:val="0"/>
      <w:marBottom w:val="0"/>
      <w:divBdr>
        <w:top w:val="none" w:sz="0" w:space="0" w:color="auto"/>
        <w:left w:val="none" w:sz="0" w:space="0" w:color="auto"/>
        <w:bottom w:val="none" w:sz="0" w:space="0" w:color="auto"/>
        <w:right w:val="none" w:sz="0" w:space="0" w:color="auto"/>
      </w:divBdr>
    </w:div>
    <w:div w:id="1023628143">
      <w:bodyDiv w:val="1"/>
      <w:marLeft w:val="0"/>
      <w:marRight w:val="0"/>
      <w:marTop w:val="0"/>
      <w:marBottom w:val="0"/>
      <w:divBdr>
        <w:top w:val="none" w:sz="0" w:space="0" w:color="auto"/>
        <w:left w:val="none" w:sz="0" w:space="0" w:color="auto"/>
        <w:bottom w:val="none" w:sz="0" w:space="0" w:color="auto"/>
        <w:right w:val="none" w:sz="0" w:space="0" w:color="auto"/>
      </w:divBdr>
    </w:div>
    <w:div w:id="1030492300">
      <w:bodyDiv w:val="1"/>
      <w:marLeft w:val="0"/>
      <w:marRight w:val="0"/>
      <w:marTop w:val="0"/>
      <w:marBottom w:val="0"/>
      <w:divBdr>
        <w:top w:val="none" w:sz="0" w:space="0" w:color="auto"/>
        <w:left w:val="none" w:sz="0" w:space="0" w:color="auto"/>
        <w:bottom w:val="none" w:sz="0" w:space="0" w:color="auto"/>
        <w:right w:val="none" w:sz="0" w:space="0" w:color="auto"/>
      </w:divBdr>
    </w:div>
    <w:div w:id="1031110321">
      <w:bodyDiv w:val="1"/>
      <w:marLeft w:val="0"/>
      <w:marRight w:val="0"/>
      <w:marTop w:val="0"/>
      <w:marBottom w:val="0"/>
      <w:divBdr>
        <w:top w:val="none" w:sz="0" w:space="0" w:color="auto"/>
        <w:left w:val="none" w:sz="0" w:space="0" w:color="auto"/>
        <w:bottom w:val="none" w:sz="0" w:space="0" w:color="auto"/>
        <w:right w:val="none" w:sz="0" w:space="0" w:color="auto"/>
      </w:divBdr>
    </w:div>
    <w:div w:id="1031884392">
      <w:bodyDiv w:val="1"/>
      <w:marLeft w:val="0"/>
      <w:marRight w:val="0"/>
      <w:marTop w:val="0"/>
      <w:marBottom w:val="0"/>
      <w:divBdr>
        <w:top w:val="none" w:sz="0" w:space="0" w:color="auto"/>
        <w:left w:val="none" w:sz="0" w:space="0" w:color="auto"/>
        <w:bottom w:val="none" w:sz="0" w:space="0" w:color="auto"/>
        <w:right w:val="none" w:sz="0" w:space="0" w:color="auto"/>
      </w:divBdr>
    </w:div>
    <w:div w:id="1039167664">
      <w:bodyDiv w:val="1"/>
      <w:marLeft w:val="0"/>
      <w:marRight w:val="0"/>
      <w:marTop w:val="0"/>
      <w:marBottom w:val="0"/>
      <w:divBdr>
        <w:top w:val="none" w:sz="0" w:space="0" w:color="auto"/>
        <w:left w:val="none" w:sz="0" w:space="0" w:color="auto"/>
        <w:bottom w:val="none" w:sz="0" w:space="0" w:color="auto"/>
        <w:right w:val="none" w:sz="0" w:space="0" w:color="auto"/>
      </w:divBdr>
    </w:div>
    <w:div w:id="1040781983">
      <w:bodyDiv w:val="1"/>
      <w:marLeft w:val="0"/>
      <w:marRight w:val="0"/>
      <w:marTop w:val="0"/>
      <w:marBottom w:val="0"/>
      <w:divBdr>
        <w:top w:val="none" w:sz="0" w:space="0" w:color="auto"/>
        <w:left w:val="none" w:sz="0" w:space="0" w:color="auto"/>
        <w:bottom w:val="none" w:sz="0" w:space="0" w:color="auto"/>
        <w:right w:val="none" w:sz="0" w:space="0" w:color="auto"/>
      </w:divBdr>
    </w:div>
    <w:div w:id="1042706805">
      <w:bodyDiv w:val="1"/>
      <w:marLeft w:val="0"/>
      <w:marRight w:val="0"/>
      <w:marTop w:val="0"/>
      <w:marBottom w:val="0"/>
      <w:divBdr>
        <w:top w:val="none" w:sz="0" w:space="0" w:color="auto"/>
        <w:left w:val="none" w:sz="0" w:space="0" w:color="auto"/>
        <w:bottom w:val="none" w:sz="0" w:space="0" w:color="auto"/>
        <w:right w:val="none" w:sz="0" w:space="0" w:color="auto"/>
      </w:divBdr>
    </w:div>
    <w:div w:id="1044601660">
      <w:bodyDiv w:val="1"/>
      <w:marLeft w:val="0"/>
      <w:marRight w:val="0"/>
      <w:marTop w:val="0"/>
      <w:marBottom w:val="0"/>
      <w:divBdr>
        <w:top w:val="none" w:sz="0" w:space="0" w:color="auto"/>
        <w:left w:val="none" w:sz="0" w:space="0" w:color="auto"/>
        <w:bottom w:val="none" w:sz="0" w:space="0" w:color="auto"/>
        <w:right w:val="none" w:sz="0" w:space="0" w:color="auto"/>
      </w:divBdr>
    </w:div>
    <w:div w:id="1051730253">
      <w:bodyDiv w:val="1"/>
      <w:marLeft w:val="0"/>
      <w:marRight w:val="0"/>
      <w:marTop w:val="0"/>
      <w:marBottom w:val="0"/>
      <w:divBdr>
        <w:top w:val="none" w:sz="0" w:space="0" w:color="auto"/>
        <w:left w:val="none" w:sz="0" w:space="0" w:color="auto"/>
        <w:bottom w:val="none" w:sz="0" w:space="0" w:color="auto"/>
        <w:right w:val="none" w:sz="0" w:space="0" w:color="auto"/>
      </w:divBdr>
    </w:div>
    <w:div w:id="1062294799">
      <w:bodyDiv w:val="1"/>
      <w:marLeft w:val="0"/>
      <w:marRight w:val="0"/>
      <w:marTop w:val="0"/>
      <w:marBottom w:val="0"/>
      <w:divBdr>
        <w:top w:val="none" w:sz="0" w:space="0" w:color="auto"/>
        <w:left w:val="none" w:sz="0" w:space="0" w:color="auto"/>
        <w:bottom w:val="none" w:sz="0" w:space="0" w:color="auto"/>
        <w:right w:val="none" w:sz="0" w:space="0" w:color="auto"/>
      </w:divBdr>
    </w:div>
    <w:div w:id="1069035159">
      <w:bodyDiv w:val="1"/>
      <w:marLeft w:val="0"/>
      <w:marRight w:val="0"/>
      <w:marTop w:val="0"/>
      <w:marBottom w:val="0"/>
      <w:divBdr>
        <w:top w:val="none" w:sz="0" w:space="0" w:color="auto"/>
        <w:left w:val="none" w:sz="0" w:space="0" w:color="auto"/>
        <w:bottom w:val="none" w:sz="0" w:space="0" w:color="auto"/>
        <w:right w:val="none" w:sz="0" w:space="0" w:color="auto"/>
      </w:divBdr>
    </w:div>
    <w:div w:id="1069570960">
      <w:bodyDiv w:val="1"/>
      <w:marLeft w:val="0"/>
      <w:marRight w:val="0"/>
      <w:marTop w:val="0"/>
      <w:marBottom w:val="0"/>
      <w:divBdr>
        <w:top w:val="none" w:sz="0" w:space="0" w:color="auto"/>
        <w:left w:val="none" w:sz="0" w:space="0" w:color="auto"/>
        <w:bottom w:val="none" w:sz="0" w:space="0" w:color="auto"/>
        <w:right w:val="none" w:sz="0" w:space="0" w:color="auto"/>
      </w:divBdr>
    </w:div>
    <w:div w:id="1072235811">
      <w:bodyDiv w:val="1"/>
      <w:marLeft w:val="0"/>
      <w:marRight w:val="0"/>
      <w:marTop w:val="0"/>
      <w:marBottom w:val="0"/>
      <w:divBdr>
        <w:top w:val="none" w:sz="0" w:space="0" w:color="auto"/>
        <w:left w:val="none" w:sz="0" w:space="0" w:color="auto"/>
        <w:bottom w:val="none" w:sz="0" w:space="0" w:color="auto"/>
        <w:right w:val="none" w:sz="0" w:space="0" w:color="auto"/>
      </w:divBdr>
    </w:div>
    <w:div w:id="1075931599">
      <w:bodyDiv w:val="1"/>
      <w:marLeft w:val="0"/>
      <w:marRight w:val="0"/>
      <w:marTop w:val="0"/>
      <w:marBottom w:val="0"/>
      <w:divBdr>
        <w:top w:val="none" w:sz="0" w:space="0" w:color="auto"/>
        <w:left w:val="none" w:sz="0" w:space="0" w:color="auto"/>
        <w:bottom w:val="none" w:sz="0" w:space="0" w:color="auto"/>
        <w:right w:val="none" w:sz="0" w:space="0" w:color="auto"/>
      </w:divBdr>
    </w:div>
    <w:div w:id="1076702652">
      <w:bodyDiv w:val="1"/>
      <w:marLeft w:val="0"/>
      <w:marRight w:val="0"/>
      <w:marTop w:val="0"/>
      <w:marBottom w:val="0"/>
      <w:divBdr>
        <w:top w:val="none" w:sz="0" w:space="0" w:color="auto"/>
        <w:left w:val="none" w:sz="0" w:space="0" w:color="auto"/>
        <w:bottom w:val="none" w:sz="0" w:space="0" w:color="auto"/>
        <w:right w:val="none" w:sz="0" w:space="0" w:color="auto"/>
      </w:divBdr>
    </w:div>
    <w:div w:id="1080442500">
      <w:bodyDiv w:val="1"/>
      <w:marLeft w:val="0"/>
      <w:marRight w:val="0"/>
      <w:marTop w:val="0"/>
      <w:marBottom w:val="0"/>
      <w:divBdr>
        <w:top w:val="none" w:sz="0" w:space="0" w:color="auto"/>
        <w:left w:val="none" w:sz="0" w:space="0" w:color="auto"/>
        <w:bottom w:val="none" w:sz="0" w:space="0" w:color="auto"/>
        <w:right w:val="none" w:sz="0" w:space="0" w:color="auto"/>
      </w:divBdr>
    </w:div>
    <w:div w:id="1083144964">
      <w:bodyDiv w:val="1"/>
      <w:marLeft w:val="0"/>
      <w:marRight w:val="0"/>
      <w:marTop w:val="0"/>
      <w:marBottom w:val="0"/>
      <w:divBdr>
        <w:top w:val="none" w:sz="0" w:space="0" w:color="auto"/>
        <w:left w:val="none" w:sz="0" w:space="0" w:color="auto"/>
        <w:bottom w:val="none" w:sz="0" w:space="0" w:color="auto"/>
        <w:right w:val="none" w:sz="0" w:space="0" w:color="auto"/>
      </w:divBdr>
    </w:div>
    <w:div w:id="1083722850">
      <w:bodyDiv w:val="1"/>
      <w:marLeft w:val="0"/>
      <w:marRight w:val="0"/>
      <w:marTop w:val="0"/>
      <w:marBottom w:val="0"/>
      <w:divBdr>
        <w:top w:val="none" w:sz="0" w:space="0" w:color="auto"/>
        <w:left w:val="none" w:sz="0" w:space="0" w:color="auto"/>
        <w:bottom w:val="none" w:sz="0" w:space="0" w:color="auto"/>
        <w:right w:val="none" w:sz="0" w:space="0" w:color="auto"/>
      </w:divBdr>
    </w:div>
    <w:div w:id="1083726812">
      <w:bodyDiv w:val="1"/>
      <w:marLeft w:val="0"/>
      <w:marRight w:val="0"/>
      <w:marTop w:val="0"/>
      <w:marBottom w:val="0"/>
      <w:divBdr>
        <w:top w:val="none" w:sz="0" w:space="0" w:color="auto"/>
        <w:left w:val="none" w:sz="0" w:space="0" w:color="auto"/>
        <w:bottom w:val="none" w:sz="0" w:space="0" w:color="auto"/>
        <w:right w:val="none" w:sz="0" w:space="0" w:color="auto"/>
      </w:divBdr>
    </w:div>
    <w:div w:id="1083796410">
      <w:bodyDiv w:val="1"/>
      <w:marLeft w:val="0"/>
      <w:marRight w:val="0"/>
      <w:marTop w:val="0"/>
      <w:marBottom w:val="0"/>
      <w:divBdr>
        <w:top w:val="none" w:sz="0" w:space="0" w:color="auto"/>
        <w:left w:val="none" w:sz="0" w:space="0" w:color="auto"/>
        <w:bottom w:val="none" w:sz="0" w:space="0" w:color="auto"/>
        <w:right w:val="none" w:sz="0" w:space="0" w:color="auto"/>
      </w:divBdr>
    </w:div>
    <w:div w:id="1083837546">
      <w:bodyDiv w:val="1"/>
      <w:marLeft w:val="0"/>
      <w:marRight w:val="0"/>
      <w:marTop w:val="0"/>
      <w:marBottom w:val="0"/>
      <w:divBdr>
        <w:top w:val="none" w:sz="0" w:space="0" w:color="auto"/>
        <w:left w:val="none" w:sz="0" w:space="0" w:color="auto"/>
        <w:bottom w:val="none" w:sz="0" w:space="0" w:color="auto"/>
        <w:right w:val="none" w:sz="0" w:space="0" w:color="auto"/>
      </w:divBdr>
    </w:div>
    <w:div w:id="1087117698">
      <w:bodyDiv w:val="1"/>
      <w:marLeft w:val="0"/>
      <w:marRight w:val="0"/>
      <w:marTop w:val="0"/>
      <w:marBottom w:val="0"/>
      <w:divBdr>
        <w:top w:val="none" w:sz="0" w:space="0" w:color="auto"/>
        <w:left w:val="none" w:sz="0" w:space="0" w:color="auto"/>
        <w:bottom w:val="none" w:sz="0" w:space="0" w:color="auto"/>
        <w:right w:val="none" w:sz="0" w:space="0" w:color="auto"/>
      </w:divBdr>
    </w:div>
    <w:div w:id="1093207790">
      <w:bodyDiv w:val="1"/>
      <w:marLeft w:val="0"/>
      <w:marRight w:val="0"/>
      <w:marTop w:val="0"/>
      <w:marBottom w:val="0"/>
      <w:divBdr>
        <w:top w:val="none" w:sz="0" w:space="0" w:color="auto"/>
        <w:left w:val="none" w:sz="0" w:space="0" w:color="auto"/>
        <w:bottom w:val="none" w:sz="0" w:space="0" w:color="auto"/>
        <w:right w:val="none" w:sz="0" w:space="0" w:color="auto"/>
      </w:divBdr>
    </w:div>
    <w:div w:id="1098911477">
      <w:bodyDiv w:val="1"/>
      <w:marLeft w:val="0"/>
      <w:marRight w:val="0"/>
      <w:marTop w:val="0"/>
      <w:marBottom w:val="0"/>
      <w:divBdr>
        <w:top w:val="none" w:sz="0" w:space="0" w:color="auto"/>
        <w:left w:val="none" w:sz="0" w:space="0" w:color="auto"/>
        <w:bottom w:val="none" w:sz="0" w:space="0" w:color="auto"/>
        <w:right w:val="none" w:sz="0" w:space="0" w:color="auto"/>
      </w:divBdr>
    </w:div>
    <w:div w:id="1101414656">
      <w:bodyDiv w:val="1"/>
      <w:marLeft w:val="0"/>
      <w:marRight w:val="0"/>
      <w:marTop w:val="0"/>
      <w:marBottom w:val="0"/>
      <w:divBdr>
        <w:top w:val="none" w:sz="0" w:space="0" w:color="auto"/>
        <w:left w:val="none" w:sz="0" w:space="0" w:color="auto"/>
        <w:bottom w:val="none" w:sz="0" w:space="0" w:color="auto"/>
        <w:right w:val="none" w:sz="0" w:space="0" w:color="auto"/>
      </w:divBdr>
    </w:div>
    <w:div w:id="1103306185">
      <w:bodyDiv w:val="1"/>
      <w:marLeft w:val="0"/>
      <w:marRight w:val="0"/>
      <w:marTop w:val="0"/>
      <w:marBottom w:val="0"/>
      <w:divBdr>
        <w:top w:val="none" w:sz="0" w:space="0" w:color="auto"/>
        <w:left w:val="none" w:sz="0" w:space="0" w:color="auto"/>
        <w:bottom w:val="none" w:sz="0" w:space="0" w:color="auto"/>
        <w:right w:val="none" w:sz="0" w:space="0" w:color="auto"/>
      </w:divBdr>
    </w:div>
    <w:div w:id="1105809822">
      <w:bodyDiv w:val="1"/>
      <w:marLeft w:val="0"/>
      <w:marRight w:val="0"/>
      <w:marTop w:val="0"/>
      <w:marBottom w:val="0"/>
      <w:divBdr>
        <w:top w:val="none" w:sz="0" w:space="0" w:color="auto"/>
        <w:left w:val="none" w:sz="0" w:space="0" w:color="auto"/>
        <w:bottom w:val="none" w:sz="0" w:space="0" w:color="auto"/>
        <w:right w:val="none" w:sz="0" w:space="0" w:color="auto"/>
      </w:divBdr>
    </w:div>
    <w:div w:id="1109859692">
      <w:bodyDiv w:val="1"/>
      <w:marLeft w:val="0"/>
      <w:marRight w:val="0"/>
      <w:marTop w:val="0"/>
      <w:marBottom w:val="0"/>
      <w:divBdr>
        <w:top w:val="none" w:sz="0" w:space="0" w:color="auto"/>
        <w:left w:val="none" w:sz="0" w:space="0" w:color="auto"/>
        <w:bottom w:val="none" w:sz="0" w:space="0" w:color="auto"/>
        <w:right w:val="none" w:sz="0" w:space="0" w:color="auto"/>
      </w:divBdr>
    </w:div>
    <w:div w:id="1113280461">
      <w:bodyDiv w:val="1"/>
      <w:marLeft w:val="0"/>
      <w:marRight w:val="0"/>
      <w:marTop w:val="0"/>
      <w:marBottom w:val="0"/>
      <w:divBdr>
        <w:top w:val="none" w:sz="0" w:space="0" w:color="auto"/>
        <w:left w:val="none" w:sz="0" w:space="0" w:color="auto"/>
        <w:bottom w:val="none" w:sz="0" w:space="0" w:color="auto"/>
        <w:right w:val="none" w:sz="0" w:space="0" w:color="auto"/>
      </w:divBdr>
    </w:div>
    <w:div w:id="1113983252">
      <w:bodyDiv w:val="1"/>
      <w:marLeft w:val="0"/>
      <w:marRight w:val="0"/>
      <w:marTop w:val="0"/>
      <w:marBottom w:val="0"/>
      <w:divBdr>
        <w:top w:val="none" w:sz="0" w:space="0" w:color="auto"/>
        <w:left w:val="none" w:sz="0" w:space="0" w:color="auto"/>
        <w:bottom w:val="none" w:sz="0" w:space="0" w:color="auto"/>
        <w:right w:val="none" w:sz="0" w:space="0" w:color="auto"/>
      </w:divBdr>
    </w:div>
    <w:div w:id="1119490237">
      <w:bodyDiv w:val="1"/>
      <w:marLeft w:val="0"/>
      <w:marRight w:val="0"/>
      <w:marTop w:val="0"/>
      <w:marBottom w:val="0"/>
      <w:divBdr>
        <w:top w:val="none" w:sz="0" w:space="0" w:color="auto"/>
        <w:left w:val="none" w:sz="0" w:space="0" w:color="auto"/>
        <w:bottom w:val="none" w:sz="0" w:space="0" w:color="auto"/>
        <w:right w:val="none" w:sz="0" w:space="0" w:color="auto"/>
      </w:divBdr>
    </w:div>
    <w:div w:id="1120539382">
      <w:bodyDiv w:val="1"/>
      <w:marLeft w:val="0"/>
      <w:marRight w:val="0"/>
      <w:marTop w:val="0"/>
      <w:marBottom w:val="0"/>
      <w:divBdr>
        <w:top w:val="none" w:sz="0" w:space="0" w:color="auto"/>
        <w:left w:val="none" w:sz="0" w:space="0" w:color="auto"/>
        <w:bottom w:val="none" w:sz="0" w:space="0" w:color="auto"/>
        <w:right w:val="none" w:sz="0" w:space="0" w:color="auto"/>
      </w:divBdr>
    </w:div>
    <w:div w:id="1120953714">
      <w:bodyDiv w:val="1"/>
      <w:marLeft w:val="0"/>
      <w:marRight w:val="0"/>
      <w:marTop w:val="0"/>
      <w:marBottom w:val="0"/>
      <w:divBdr>
        <w:top w:val="none" w:sz="0" w:space="0" w:color="auto"/>
        <w:left w:val="none" w:sz="0" w:space="0" w:color="auto"/>
        <w:bottom w:val="none" w:sz="0" w:space="0" w:color="auto"/>
        <w:right w:val="none" w:sz="0" w:space="0" w:color="auto"/>
      </w:divBdr>
    </w:div>
    <w:div w:id="1130248363">
      <w:bodyDiv w:val="1"/>
      <w:marLeft w:val="0"/>
      <w:marRight w:val="0"/>
      <w:marTop w:val="0"/>
      <w:marBottom w:val="0"/>
      <w:divBdr>
        <w:top w:val="none" w:sz="0" w:space="0" w:color="auto"/>
        <w:left w:val="none" w:sz="0" w:space="0" w:color="auto"/>
        <w:bottom w:val="none" w:sz="0" w:space="0" w:color="auto"/>
        <w:right w:val="none" w:sz="0" w:space="0" w:color="auto"/>
      </w:divBdr>
    </w:div>
    <w:div w:id="1138188092">
      <w:bodyDiv w:val="1"/>
      <w:marLeft w:val="0"/>
      <w:marRight w:val="0"/>
      <w:marTop w:val="0"/>
      <w:marBottom w:val="0"/>
      <w:divBdr>
        <w:top w:val="none" w:sz="0" w:space="0" w:color="auto"/>
        <w:left w:val="none" w:sz="0" w:space="0" w:color="auto"/>
        <w:bottom w:val="none" w:sz="0" w:space="0" w:color="auto"/>
        <w:right w:val="none" w:sz="0" w:space="0" w:color="auto"/>
      </w:divBdr>
    </w:div>
    <w:div w:id="1138911723">
      <w:bodyDiv w:val="1"/>
      <w:marLeft w:val="0"/>
      <w:marRight w:val="0"/>
      <w:marTop w:val="0"/>
      <w:marBottom w:val="0"/>
      <w:divBdr>
        <w:top w:val="none" w:sz="0" w:space="0" w:color="auto"/>
        <w:left w:val="none" w:sz="0" w:space="0" w:color="auto"/>
        <w:bottom w:val="none" w:sz="0" w:space="0" w:color="auto"/>
        <w:right w:val="none" w:sz="0" w:space="0" w:color="auto"/>
      </w:divBdr>
    </w:div>
    <w:div w:id="1141730981">
      <w:bodyDiv w:val="1"/>
      <w:marLeft w:val="0"/>
      <w:marRight w:val="0"/>
      <w:marTop w:val="0"/>
      <w:marBottom w:val="0"/>
      <w:divBdr>
        <w:top w:val="none" w:sz="0" w:space="0" w:color="auto"/>
        <w:left w:val="none" w:sz="0" w:space="0" w:color="auto"/>
        <w:bottom w:val="none" w:sz="0" w:space="0" w:color="auto"/>
        <w:right w:val="none" w:sz="0" w:space="0" w:color="auto"/>
      </w:divBdr>
    </w:div>
    <w:div w:id="1142695010">
      <w:bodyDiv w:val="1"/>
      <w:marLeft w:val="0"/>
      <w:marRight w:val="0"/>
      <w:marTop w:val="0"/>
      <w:marBottom w:val="0"/>
      <w:divBdr>
        <w:top w:val="none" w:sz="0" w:space="0" w:color="auto"/>
        <w:left w:val="none" w:sz="0" w:space="0" w:color="auto"/>
        <w:bottom w:val="none" w:sz="0" w:space="0" w:color="auto"/>
        <w:right w:val="none" w:sz="0" w:space="0" w:color="auto"/>
      </w:divBdr>
    </w:div>
    <w:div w:id="1149135755">
      <w:bodyDiv w:val="1"/>
      <w:marLeft w:val="0"/>
      <w:marRight w:val="0"/>
      <w:marTop w:val="0"/>
      <w:marBottom w:val="0"/>
      <w:divBdr>
        <w:top w:val="none" w:sz="0" w:space="0" w:color="auto"/>
        <w:left w:val="none" w:sz="0" w:space="0" w:color="auto"/>
        <w:bottom w:val="none" w:sz="0" w:space="0" w:color="auto"/>
        <w:right w:val="none" w:sz="0" w:space="0" w:color="auto"/>
      </w:divBdr>
    </w:div>
    <w:div w:id="1150288109">
      <w:bodyDiv w:val="1"/>
      <w:marLeft w:val="0"/>
      <w:marRight w:val="0"/>
      <w:marTop w:val="0"/>
      <w:marBottom w:val="0"/>
      <w:divBdr>
        <w:top w:val="none" w:sz="0" w:space="0" w:color="auto"/>
        <w:left w:val="none" w:sz="0" w:space="0" w:color="auto"/>
        <w:bottom w:val="none" w:sz="0" w:space="0" w:color="auto"/>
        <w:right w:val="none" w:sz="0" w:space="0" w:color="auto"/>
      </w:divBdr>
    </w:div>
    <w:div w:id="1153182021">
      <w:bodyDiv w:val="1"/>
      <w:marLeft w:val="0"/>
      <w:marRight w:val="0"/>
      <w:marTop w:val="0"/>
      <w:marBottom w:val="0"/>
      <w:divBdr>
        <w:top w:val="none" w:sz="0" w:space="0" w:color="auto"/>
        <w:left w:val="none" w:sz="0" w:space="0" w:color="auto"/>
        <w:bottom w:val="none" w:sz="0" w:space="0" w:color="auto"/>
        <w:right w:val="none" w:sz="0" w:space="0" w:color="auto"/>
      </w:divBdr>
    </w:div>
    <w:div w:id="1154566413">
      <w:bodyDiv w:val="1"/>
      <w:marLeft w:val="0"/>
      <w:marRight w:val="0"/>
      <w:marTop w:val="0"/>
      <w:marBottom w:val="0"/>
      <w:divBdr>
        <w:top w:val="none" w:sz="0" w:space="0" w:color="auto"/>
        <w:left w:val="none" w:sz="0" w:space="0" w:color="auto"/>
        <w:bottom w:val="none" w:sz="0" w:space="0" w:color="auto"/>
        <w:right w:val="none" w:sz="0" w:space="0" w:color="auto"/>
      </w:divBdr>
    </w:div>
    <w:div w:id="1155729225">
      <w:bodyDiv w:val="1"/>
      <w:marLeft w:val="0"/>
      <w:marRight w:val="0"/>
      <w:marTop w:val="0"/>
      <w:marBottom w:val="0"/>
      <w:divBdr>
        <w:top w:val="none" w:sz="0" w:space="0" w:color="auto"/>
        <w:left w:val="none" w:sz="0" w:space="0" w:color="auto"/>
        <w:bottom w:val="none" w:sz="0" w:space="0" w:color="auto"/>
        <w:right w:val="none" w:sz="0" w:space="0" w:color="auto"/>
      </w:divBdr>
    </w:div>
    <w:div w:id="1156726703">
      <w:bodyDiv w:val="1"/>
      <w:marLeft w:val="0"/>
      <w:marRight w:val="0"/>
      <w:marTop w:val="0"/>
      <w:marBottom w:val="0"/>
      <w:divBdr>
        <w:top w:val="none" w:sz="0" w:space="0" w:color="auto"/>
        <w:left w:val="none" w:sz="0" w:space="0" w:color="auto"/>
        <w:bottom w:val="none" w:sz="0" w:space="0" w:color="auto"/>
        <w:right w:val="none" w:sz="0" w:space="0" w:color="auto"/>
      </w:divBdr>
    </w:div>
    <w:div w:id="1161579079">
      <w:bodyDiv w:val="1"/>
      <w:marLeft w:val="0"/>
      <w:marRight w:val="0"/>
      <w:marTop w:val="0"/>
      <w:marBottom w:val="0"/>
      <w:divBdr>
        <w:top w:val="none" w:sz="0" w:space="0" w:color="auto"/>
        <w:left w:val="none" w:sz="0" w:space="0" w:color="auto"/>
        <w:bottom w:val="none" w:sz="0" w:space="0" w:color="auto"/>
        <w:right w:val="none" w:sz="0" w:space="0" w:color="auto"/>
      </w:divBdr>
    </w:div>
    <w:div w:id="1169295690">
      <w:bodyDiv w:val="1"/>
      <w:marLeft w:val="0"/>
      <w:marRight w:val="0"/>
      <w:marTop w:val="0"/>
      <w:marBottom w:val="0"/>
      <w:divBdr>
        <w:top w:val="none" w:sz="0" w:space="0" w:color="auto"/>
        <w:left w:val="none" w:sz="0" w:space="0" w:color="auto"/>
        <w:bottom w:val="none" w:sz="0" w:space="0" w:color="auto"/>
        <w:right w:val="none" w:sz="0" w:space="0" w:color="auto"/>
      </w:divBdr>
    </w:div>
    <w:div w:id="1169714336">
      <w:bodyDiv w:val="1"/>
      <w:marLeft w:val="0"/>
      <w:marRight w:val="0"/>
      <w:marTop w:val="0"/>
      <w:marBottom w:val="0"/>
      <w:divBdr>
        <w:top w:val="none" w:sz="0" w:space="0" w:color="auto"/>
        <w:left w:val="none" w:sz="0" w:space="0" w:color="auto"/>
        <w:bottom w:val="none" w:sz="0" w:space="0" w:color="auto"/>
        <w:right w:val="none" w:sz="0" w:space="0" w:color="auto"/>
      </w:divBdr>
    </w:div>
    <w:div w:id="1171607161">
      <w:bodyDiv w:val="1"/>
      <w:marLeft w:val="0"/>
      <w:marRight w:val="0"/>
      <w:marTop w:val="0"/>
      <w:marBottom w:val="0"/>
      <w:divBdr>
        <w:top w:val="none" w:sz="0" w:space="0" w:color="auto"/>
        <w:left w:val="none" w:sz="0" w:space="0" w:color="auto"/>
        <w:bottom w:val="none" w:sz="0" w:space="0" w:color="auto"/>
        <w:right w:val="none" w:sz="0" w:space="0" w:color="auto"/>
      </w:divBdr>
    </w:div>
    <w:div w:id="1176113280">
      <w:bodyDiv w:val="1"/>
      <w:marLeft w:val="0"/>
      <w:marRight w:val="0"/>
      <w:marTop w:val="0"/>
      <w:marBottom w:val="0"/>
      <w:divBdr>
        <w:top w:val="none" w:sz="0" w:space="0" w:color="auto"/>
        <w:left w:val="none" w:sz="0" w:space="0" w:color="auto"/>
        <w:bottom w:val="none" w:sz="0" w:space="0" w:color="auto"/>
        <w:right w:val="none" w:sz="0" w:space="0" w:color="auto"/>
      </w:divBdr>
    </w:div>
    <w:div w:id="1180004061">
      <w:bodyDiv w:val="1"/>
      <w:marLeft w:val="0"/>
      <w:marRight w:val="0"/>
      <w:marTop w:val="0"/>
      <w:marBottom w:val="0"/>
      <w:divBdr>
        <w:top w:val="none" w:sz="0" w:space="0" w:color="auto"/>
        <w:left w:val="none" w:sz="0" w:space="0" w:color="auto"/>
        <w:bottom w:val="none" w:sz="0" w:space="0" w:color="auto"/>
        <w:right w:val="none" w:sz="0" w:space="0" w:color="auto"/>
      </w:divBdr>
    </w:div>
    <w:div w:id="1182473657">
      <w:bodyDiv w:val="1"/>
      <w:marLeft w:val="0"/>
      <w:marRight w:val="0"/>
      <w:marTop w:val="0"/>
      <w:marBottom w:val="0"/>
      <w:divBdr>
        <w:top w:val="none" w:sz="0" w:space="0" w:color="auto"/>
        <w:left w:val="none" w:sz="0" w:space="0" w:color="auto"/>
        <w:bottom w:val="none" w:sz="0" w:space="0" w:color="auto"/>
        <w:right w:val="none" w:sz="0" w:space="0" w:color="auto"/>
      </w:divBdr>
    </w:div>
    <w:div w:id="1183975203">
      <w:bodyDiv w:val="1"/>
      <w:marLeft w:val="0"/>
      <w:marRight w:val="0"/>
      <w:marTop w:val="0"/>
      <w:marBottom w:val="0"/>
      <w:divBdr>
        <w:top w:val="none" w:sz="0" w:space="0" w:color="auto"/>
        <w:left w:val="none" w:sz="0" w:space="0" w:color="auto"/>
        <w:bottom w:val="none" w:sz="0" w:space="0" w:color="auto"/>
        <w:right w:val="none" w:sz="0" w:space="0" w:color="auto"/>
      </w:divBdr>
    </w:div>
    <w:div w:id="1184251106">
      <w:bodyDiv w:val="1"/>
      <w:marLeft w:val="0"/>
      <w:marRight w:val="0"/>
      <w:marTop w:val="0"/>
      <w:marBottom w:val="0"/>
      <w:divBdr>
        <w:top w:val="none" w:sz="0" w:space="0" w:color="auto"/>
        <w:left w:val="none" w:sz="0" w:space="0" w:color="auto"/>
        <w:bottom w:val="none" w:sz="0" w:space="0" w:color="auto"/>
        <w:right w:val="none" w:sz="0" w:space="0" w:color="auto"/>
      </w:divBdr>
    </w:div>
    <w:div w:id="1184634298">
      <w:bodyDiv w:val="1"/>
      <w:marLeft w:val="0"/>
      <w:marRight w:val="0"/>
      <w:marTop w:val="0"/>
      <w:marBottom w:val="0"/>
      <w:divBdr>
        <w:top w:val="none" w:sz="0" w:space="0" w:color="auto"/>
        <w:left w:val="none" w:sz="0" w:space="0" w:color="auto"/>
        <w:bottom w:val="none" w:sz="0" w:space="0" w:color="auto"/>
        <w:right w:val="none" w:sz="0" w:space="0" w:color="auto"/>
      </w:divBdr>
    </w:div>
    <w:div w:id="1188451318">
      <w:bodyDiv w:val="1"/>
      <w:marLeft w:val="0"/>
      <w:marRight w:val="0"/>
      <w:marTop w:val="0"/>
      <w:marBottom w:val="0"/>
      <w:divBdr>
        <w:top w:val="none" w:sz="0" w:space="0" w:color="auto"/>
        <w:left w:val="none" w:sz="0" w:space="0" w:color="auto"/>
        <w:bottom w:val="none" w:sz="0" w:space="0" w:color="auto"/>
        <w:right w:val="none" w:sz="0" w:space="0" w:color="auto"/>
      </w:divBdr>
    </w:div>
    <w:div w:id="1191266189">
      <w:bodyDiv w:val="1"/>
      <w:marLeft w:val="0"/>
      <w:marRight w:val="0"/>
      <w:marTop w:val="0"/>
      <w:marBottom w:val="0"/>
      <w:divBdr>
        <w:top w:val="none" w:sz="0" w:space="0" w:color="auto"/>
        <w:left w:val="none" w:sz="0" w:space="0" w:color="auto"/>
        <w:bottom w:val="none" w:sz="0" w:space="0" w:color="auto"/>
        <w:right w:val="none" w:sz="0" w:space="0" w:color="auto"/>
      </w:divBdr>
    </w:div>
    <w:div w:id="1192374534">
      <w:bodyDiv w:val="1"/>
      <w:marLeft w:val="0"/>
      <w:marRight w:val="0"/>
      <w:marTop w:val="0"/>
      <w:marBottom w:val="0"/>
      <w:divBdr>
        <w:top w:val="none" w:sz="0" w:space="0" w:color="auto"/>
        <w:left w:val="none" w:sz="0" w:space="0" w:color="auto"/>
        <w:bottom w:val="none" w:sz="0" w:space="0" w:color="auto"/>
        <w:right w:val="none" w:sz="0" w:space="0" w:color="auto"/>
      </w:divBdr>
      <w:divsChild>
        <w:div w:id="1582254552">
          <w:marLeft w:val="480"/>
          <w:marRight w:val="0"/>
          <w:marTop w:val="0"/>
          <w:marBottom w:val="0"/>
          <w:divBdr>
            <w:top w:val="none" w:sz="0" w:space="0" w:color="auto"/>
            <w:left w:val="none" w:sz="0" w:space="0" w:color="auto"/>
            <w:bottom w:val="none" w:sz="0" w:space="0" w:color="auto"/>
            <w:right w:val="none" w:sz="0" w:space="0" w:color="auto"/>
          </w:divBdr>
        </w:div>
        <w:div w:id="293292236">
          <w:marLeft w:val="480"/>
          <w:marRight w:val="0"/>
          <w:marTop w:val="0"/>
          <w:marBottom w:val="0"/>
          <w:divBdr>
            <w:top w:val="none" w:sz="0" w:space="0" w:color="auto"/>
            <w:left w:val="none" w:sz="0" w:space="0" w:color="auto"/>
            <w:bottom w:val="none" w:sz="0" w:space="0" w:color="auto"/>
            <w:right w:val="none" w:sz="0" w:space="0" w:color="auto"/>
          </w:divBdr>
        </w:div>
        <w:div w:id="1312179213">
          <w:marLeft w:val="480"/>
          <w:marRight w:val="0"/>
          <w:marTop w:val="0"/>
          <w:marBottom w:val="0"/>
          <w:divBdr>
            <w:top w:val="none" w:sz="0" w:space="0" w:color="auto"/>
            <w:left w:val="none" w:sz="0" w:space="0" w:color="auto"/>
            <w:bottom w:val="none" w:sz="0" w:space="0" w:color="auto"/>
            <w:right w:val="none" w:sz="0" w:space="0" w:color="auto"/>
          </w:divBdr>
        </w:div>
        <w:div w:id="1255896296">
          <w:marLeft w:val="480"/>
          <w:marRight w:val="0"/>
          <w:marTop w:val="0"/>
          <w:marBottom w:val="0"/>
          <w:divBdr>
            <w:top w:val="none" w:sz="0" w:space="0" w:color="auto"/>
            <w:left w:val="none" w:sz="0" w:space="0" w:color="auto"/>
            <w:bottom w:val="none" w:sz="0" w:space="0" w:color="auto"/>
            <w:right w:val="none" w:sz="0" w:space="0" w:color="auto"/>
          </w:divBdr>
        </w:div>
        <w:div w:id="345980517">
          <w:marLeft w:val="480"/>
          <w:marRight w:val="0"/>
          <w:marTop w:val="0"/>
          <w:marBottom w:val="0"/>
          <w:divBdr>
            <w:top w:val="none" w:sz="0" w:space="0" w:color="auto"/>
            <w:left w:val="none" w:sz="0" w:space="0" w:color="auto"/>
            <w:bottom w:val="none" w:sz="0" w:space="0" w:color="auto"/>
            <w:right w:val="none" w:sz="0" w:space="0" w:color="auto"/>
          </w:divBdr>
        </w:div>
      </w:divsChild>
    </w:div>
    <w:div w:id="1195774091">
      <w:bodyDiv w:val="1"/>
      <w:marLeft w:val="0"/>
      <w:marRight w:val="0"/>
      <w:marTop w:val="0"/>
      <w:marBottom w:val="0"/>
      <w:divBdr>
        <w:top w:val="none" w:sz="0" w:space="0" w:color="auto"/>
        <w:left w:val="none" w:sz="0" w:space="0" w:color="auto"/>
        <w:bottom w:val="none" w:sz="0" w:space="0" w:color="auto"/>
        <w:right w:val="none" w:sz="0" w:space="0" w:color="auto"/>
      </w:divBdr>
    </w:div>
    <w:div w:id="1200433049">
      <w:bodyDiv w:val="1"/>
      <w:marLeft w:val="0"/>
      <w:marRight w:val="0"/>
      <w:marTop w:val="0"/>
      <w:marBottom w:val="0"/>
      <w:divBdr>
        <w:top w:val="none" w:sz="0" w:space="0" w:color="auto"/>
        <w:left w:val="none" w:sz="0" w:space="0" w:color="auto"/>
        <w:bottom w:val="none" w:sz="0" w:space="0" w:color="auto"/>
        <w:right w:val="none" w:sz="0" w:space="0" w:color="auto"/>
      </w:divBdr>
    </w:div>
    <w:div w:id="1202520401">
      <w:bodyDiv w:val="1"/>
      <w:marLeft w:val="0"/>
      <w:marRight w:val="0"/>
      <w:marTop w:val="0"/>
      <w:marBottom w:val="0"/>
      <w:divBdr>
        <w:top w:val="none" w:sz="0" w:space="0" w:color="auto"/>
        <w:left w:val="none" w:sz="0" w:space="0" w:color="auto"/>
        <w:bottom w:val="none" w:sz="0" w:space="0" w:color="auto"/>
        <w:right w:val="none" w:sz="0" w:space="0" w:color="auto"/>
      </w:divBdr>
    </w:div>
    <w:div w:id="1210990260">
      <w:bodyDiv w:val="1"/>
      <w:marLeft w:val="0"/>
      <w:marRight w:val="0"/>
      <w:marTop w:val="0"/>
      <w:marBottom w:val="0"/>
      <w:divBdr>
        <w:top w:val="none" w:sz="0" w:space="0" w:color="auto"/>
        <w:left w:val="none" w:sz="0" w:space="0" w:color="auto"/>
        <w:bottom w:val="none" w:sz="0" w:space="0" w:color="auto"/>
        <w:right w:val="none" w:sz="0" w:space="0" w:color="auto"/>
      </w:divBdr>
    </w:div>
    <w:div w:id="1217089872">
      <w:bodyDiv w:val="1"/>
      <w:marLeft w:val="0"/>
      <w:marRight w:val="0"/>
      <w:marTop w:val="0"/>
      <w:marBottom w:val="0"/>
      <w:divBdr>
        <w:top w:val="none" w:sz="0" w:space="0" w:color="auto"/>
        <w:left w:val="none" w:sz="0" w:space="0" w:color="auto"/>
        <w:bottom w:val="none" w:sz="0" w:space="0" w:color="auto"/>
        <w:right w:val="none" w:sz="0" w:space="0" w:color="auto"/>
      </w:divBdr>
    </w:div>
    <w:div w:id="1217814079">
      <w:bodyDiv w:val="1"/>
      <w:marLeft w:val="0"/>
      <w:marRight w:val="0"/>
      <w:marTop w:val="0"/>
      <w:marBottom w:val="0"/>
      <w:divBdr>
        <w:top w:val="none" w:sz="0" w:space="0" w:color="auto"/>
        <w:left w:val="none" w:sz="0" w:space="0" w:color="auto"/>
        <w:bottom w:val="none" w:sz="0" w:space="0" w:color="auto"/>
        <w:right w:val="none" w:sz="0" w:space="0" w:color="auto"/>
      </w:divBdr>
    </w:div>
    <w:div w:id="1224369991">
      <w:bodyDiv w:val="1"/>
      <w:marLeft w:val="0"/>
      <w:marRight w:val="0"/>
      <w:marTop w:val="0"/>
      <w:marBottom w:val="0"/>
      <w:divBdr>
        <w:top w:val="none" w:sz="0" w:space="0" w:color="auto"/>
        <w:left w:val="none" w:sz="0" w:space="0" w:color="auto"/>
        <w:bottom w:val="none" w:sz="0" w:space="0" w:color="auto"/>
        <w:right w:val="none" w:sz="0" w:space="0" w:color="auto"/>
      </w:divBdr>
    </w:div>
    <w:div w:id="1227181057">
      <w:bodyDiv w:val="1"/>
      <w:marLeft w:val="0"/>
      <w:marRight w:val="0"/>
      <w:marTop w:val="0"/>
      <w:marBottom w:val="0"/>
      <w:divBdr>
        <w:top w:val="none" w:sz="0" w:space="0" w:color="auto"/>
        <w:left w:val="none" w:sz="0" w:space="0" w:color="auto"/>
        <w:bottom w:val="none" w:sz="0" w:space="0" w:color="auto"/>
        <w:right w:val="none" w:sz="0" w:space="0" w:color="auto"/>
      </w:divBdr>
    </w:div>
    <w:div w:id="1234504649">
      <w:bodyDiv w:val="1"/>
      <w:marLeft w:val="0"/>
      <w:marRight w:val="0"/>
      <w:marTop w:val="0"/>
      <w:marBottom w:val="0"/>
      <w:divBdr>
        <w:top w:val="none" w:sz="0" w:space="0" w:color="auto"/>
        <w:left w:val="none" w:sz="0" w:space="0" w:color="auto"/>
        <w:bottom w:val="none" w:sz="0" w:space="0" w:color="auto"/>
        <w:right w:val="none" w:sz="0" w:space="0" w:color="auto"/>
      </w:divBdr>
    </w:div>
    <w:div w:id="1235555114">
      <w:bodyDiv w:val="1"/>
      <w:marLeft w:val="0"/>
      <w:marRight w:val="0"/>
      <w:marTop w:val="0"/>
      <w:marBottom w:val="0"/>
      <w:divBdr>
        <w:top w:val="none" w:sz="0" w:space="0" w:color="auto"/>
        <w:left w:val="none" w:sz="0" w:space="0" w:color="auto"/>
        <w:bottom w:val="none" w:sz="0" w:space="0" w:color="auto"/>
        <w:right w:val="none" w:sz="0" w:space="0" w:color="auto"/>
      </w:divBdr>
    </w:div>
    <w:div w:id="1240486780">
      <w:bodyDiv w:val="1"/>
      <w:marLeft w:val="0"/>
      <w:marRight w:val="0"/>
      <w:marTop w:val="0"/>
      <w:marBottom w:val="0"/>
      <w:divBdr>
        <w:top w:val="none" w:sz="0" w:space="0" w:color="auto"/>
        <w:left w:val="none" w:sz="0" w:space="0" w:color="auto"/>
        <w:bottom w:val="none" w:sz="0" w:space="0" w:color="auto"/>
        <w:right w:val="none" w:sz="0" w:space="0" w:color="auto"/>
      </w:divBdr>
    </w:div>
    <w:div w:id="1244528950">
      <w:bodyDiv w:val="1"/>
      <w:marLeft w:val="0"/>
      <w:marRight w:val="0"/>
      <w:marTop w:val="0"/>
      <w:marBottom w:val="0"/>
      <w:divBdr>
        <w:top w:val="none" w:sz="0" w:space="0" w:color="auto"/>
        <w:left w:val="none" w:sz="0" w:space="0" w:color="auto"/>
        <w:bottom w:val="none" w:sz="0" w:space="0" w:color="auto"/>
        <w:right w:val="none" w:sz="0" w:space="0" w:color="auto"/>
      </w:divBdr>
    </w:div>
    <w:div w:id="1245071231">
      <w:bodyDiv w:val="1"/>
      <w:marLeft w:val="0"/>
      <w:marRight w:val="0"/>
      <w:marTop w:val="0"/>
      <w:marBottom w:val="0"/>
      <w:divBdr>
        <w:top w:val="none" w:sz="0" w:space="0" w:color="auto"/>
        <w:left w:val="none" w:sz="0" w:space="0" w:color="auto"/>
        <w:bottom w:val="none" w:sz="0" w:space="0" w:color="auto"/>
        <w:right w:val="none" w:sz="0" w:space="0" w:color="auto"/>
      </w:divBdr>
    </w:div>
    <w:div w:id="1245994187">
      <w:bodyDiv w:val="1"/>
      <w:marLeft w:val="0"/>
      <w:marRight w:val="0"/>
      <w:marTop w:val="0"/>
      <w:marBottom w:val="0"/>
      <w:divBdr>
        <w:top w:val="none" w:sz="0" w:space="0" w:color="auto"/>
        <w:left w:val="none" w:sz="0" w:space="0" w:color="auto"/>
        <w:bottom w:val="none" w:sz="0" w:space="0" w:color="auto"/>
        <w:right w:val="none" w:sz="0" w:space="0" w:color="auto"/>
      </w:divBdr>
    </w:div>
    <w:div w:id="1253049914">
      <w:bodyDiv w:val="1"/>
      <w:marLeft w:val="0"/>
      <w:marRight w:val="0"/>
      <w:marTop w:val="0"/>
      <w:marBottom w:val="0"/>
      <w:divBdr>
        <w:top w:val="none" w:sz="0" w:space="0" w:color="auto"/>
        <w:left w:val="none" w:sz="0" w:space="0" w:color="auto"/>
        <w:bottom w:val="none" w:sz="0" w:space="0" w:color="auto"/>
        <w:right w:val="none" w:sz="0" w:space="0" w:color="auto"/>
      </w:divBdr>
    </w:div>
    <w:div w:id="1253928523">
      <w:bodyDiv w:val="1"/>
      <w:marLeft w:val="0"/>
      <w:marRight w:val="0"/>
      <w:marTop w:val="0"/>
      <w:marBottom w:val="0"/>
      <w:divBdr>
        <w:top w:val="none" w:sz="0" w:space="0" w:color="auto"/>
        <w:left w:val="none" w:sz="0" w:space="0" w:color="auto"/>
        <w:bottom w:val="none" w:sz="0" w:space="0" w:color="auto"/>
        <w:right w:val="none" w:sz="0" w:space="0" w:color="auto"/>
      </w:divBdr>
    </w:div>
    <w:div w:id="1255548481">
      <w:bodyDiv w:val="1"/>
      <w:marLeft w:val="0"/>
      <w:marRight w:val="0"/>
      <w:marTop w:val="0"/>
      <w:marBottom w:val="0"/>
      <w:divBdr>
        <w:top w:val="none" w:sz="0" w:space="0" w:color="auto"/>
        <w:left w:val="none" w:sz="0" w:space="0" w:color="auto"/>
        <w:bottom w:val="none" w:sz="0" w:space="0" w:color="auto"/>
        <w:right w:val="none" w:sz="0" w:space="0" w:color="auto"/>
      </w:divBdr>
    </w:div>
    <w:div w:id="1261139829">
      <w:bodyDiv w:val="1"/>
      <w:marLeft w:val="0"/>
      <w:marRight w:val="0"/>
      <w:marTop w:val="0"/>
      <w:marBottom w:val="0"/>
      <w:divBdr>
        <w:top w:val="none" w:sz="0" w:space="0" w:color="auto"/>
        <w:left w:val="none" w:sz="0" w:space="0" w:color="auto"/>
        <w:bottom w:val="none" w:sz="0" w:space="0" w:color="auto"/>
        <w:right w:val="none" w:sz="0" w:space="0" w:color="auto"/>
      </w:divBdr>
    </w:div>
    <w:div w:id="1262375403">
      <w:bodyDiv w:val="1"/>
      <w:marLeft w:val="0"/>
      <w:marRight w:val="0"/>
      <w:marTop w:val="0"/>
      <w:marBottom w:val="0"/>
      <w:divBdr>
        <w:top w:val="none" w:sz="0" w:space="0" w:color="auto"/>
        <w:left w:val="none" w:sz="0" w:space="0" w:color="auto"/>
        <w:bottom w:val="none" w:sz="0" w:space="0" w:color="auto"/>
        <w:right w:val="none" w:sz="0" w:space="0" w:color="auto"/>
      </w:divBdr>
    </w:div>
    <w:div w:id="1264456010">
      <w:bodyDiv w:val="1"/>
      <w:marLeft w:val="0"/>
      <w:marRight w:val="0"/>
      <w:marTop w:val="0"/>
      <w:marBottom w:val="0"/>
      <w:divBdr>
        <w:top w:val="none" w:sz="0" w:space="0" w:color="auto"/>
        <w:left w:val="none" w:sz="0" w:space="0" w:color="auto"/>
        <w:bottom w:val="none" w:sz="0" w:space="0" w:color="auto"/>
        <w:right w:val="none" w:sz="0" w:space="0" w:color="auto"/>
      </w:divBdr>
    </w:div>
    <w:div w:id="1265263988">
      <w:bodyDiv w:val="1"/>
      <w:marLeft w:val="0"/>
      <w:marRight w:val="0"/>
      <w:marTop w:val="0"/>
      <w:marBottom w:val="0"/>
      <w:divBdr>
        <w:top w:val="none" w:sz="0" w:space="0" w:color="auto"/>
        <w:left w:val="none" w:sz="0" w:space="0" w:color="auto"/>
        <w:bottom w:val="none" w:sz="0" w:space="0" w:color="auto"/>
        <w:right w:val="none" w:sz="0" w:space="0" w:color="auto"/>
      </w:divBdr>
    </w:div>
    <w:div w:id="1267880795">
      <w:bodyDiv w:val="1"/>
      <w:marLeft w:val="0"/>
      <w:marRight w:val="0"/>
      <w:marTop w:val="0"/>
      <w:marBottom w:val="0"/>
      <w:divBdr>
        <w:top w:val="none" w:sz="0" w:space="0" w:color="auto"/>
        <w:left w:val="none" w:sz="0" w:space="0" w:color="auto"/>
        <w:bottom w:val="none" w:sz="0" w:space="0" w:color="auto"/>
        <w:right w:val="none" w:sz="0" w:space="0" w:color="auto"/>
      </w:divBdr>
    </w:div>
    <w:div w:id="1272586243">
      <w:bodyDiv w:val="1"/>
      <w:marLeft w:val="0"/>
      <w:marRight w:val="0"/>
      <w:marTop w:val="0"/>
      <w:marBottom w:val="0"/>
      <w:divBdr>
        <w:top w:val="none" w:sz="0" w:space="0" w:color="auto"/>
        <w:left w:val="none" w:sz="0" w:space="0" w:color="auto"/>
        <w:bottom w:val="none" w:sz="0" w:space="0" w:color="auto"/>
        <w:right w:val="none" w:sz="0" w:space="0" w:color="auto"/>
      </w:divBdr>
    </w:div>
    <w:div w:id="1274629269">
      <w:bodyDiv w:val="1"/>
      <w:marLeft w:val="0"/>
      <w:marRight w:val="0"/>
      <w:marTop w:val="0"/>
      <w:marBottom w:val="0"/>
      <w:divBdr>
        <w:top w:val="none" w:sz="0" w:space="0" w:color="auto"/>
        <w:left w:val="none" w:sz="0" w:space="0" w:color="auto"/>
        <w:bottom w:val="none" w:sz="0" w:space="0" w:color="auto"/>
        <w:right w:val="none" w:sz="0" w:space="0" w:color="auto"/>
      </w:divBdr>
    </w:div>
    <w:div w:id="1277250195">
      <w:bodyDiv w:val="1"/>
      <w:marLeft w:val="0"/>
      <w:marRight w:val="0"/>
      <w:marTop w:val="0"/>
      <w:marBottom w:val="0"/>
      <w:divBdr>
        <w:top w:val="none" w:sz="0" w:space="0" w:color="auto"/>
        <w:left w:val="none" w:sz="0" w:space="0" w:color="auto"/>
        <w:bottom w:val="none" w:sz="0" w:space="0" w:color="auto"/>
        <w:right w:val="none" w:sz="0" w:space="0" w:color="auto"/>
      </w:divBdr>
    </w:div>
    <w:div w:id="1278294053">
      <w:bodyDiv w:val="1"/>
      <w:marLeft w:val="0"/>
      <w:marRight w:val="0"/>
      <w:marTop w:val="0"/>
      <w:marBottom w:val="0"/>
      <w:divBdr>
        <w:top w:val="none" w:sz="0" w:space="0" w:color="auto"/>
        <w:left w:val="none" w:sz="0" w:space="0" w:color="auto"/>
        <w:bottom w:val="none" w:sz="0" w:space="0" w:color="auto"/>
        <w:right w:val="none" w:sz="0" w:space="0" w:color="auto"/>
      </w:divBdr>
      <w:divsChild>
        <w:div w:id="154229735">
          <w:marLeft w:val="480"/>
          <w:marRight w:val="0"/>
          <w:marTop w:val="0"/>
          <w:marBottom w:val="0"/>
          <w:divBdr>
            <w:top w:val="none" w:sz="0" w:space="0" w:color="auto"/>
            <w:left w:val="none" w:sz="0" w:space="0" w:color="auto"/>
            <w:bottom w:val="none" w:sz="0" w:space="0" w:color="auto"/>
            <w:right w:val="none" w:sz="0" w:space="0" w:color="auto"/>
          </w:divBdr>
        </w:div>
        <w:div w:id="1178034962">
          <w:marLeft w:val="480"/>
          <w:marRight w:val="0"/>
          <w:marTop w:val="0"/>
          <w:marBottom w:val="0"/>
          <w:divBdr>
            <w:top w:val="none" w:sz="0" w:space="0" w:color="auto"/>
            <w:left w:val="none" w:sz="0" w:space="0" w:color="auto"/>
            <w:bottom w:val="none" w:sz="0" w:space="0" w:color="auto"/>
            <w:right w:val="none" w:sz="0" w:space="0" w:color="auto"/>
          </w:divBdr>
        </w:div>
      </w:divsChild>
    </w:div>
    <w:div w:id="1278951572">
      <w:bodyDiv w:val="1"/>
      <w:marLeft w:val="0"/>
      <w:marRight w:val="0"/>
      <w:marTop w:val="0"/>
      <w:marBottom w:val="0"/>
      <w:divBdr>
        <w:top w:val="none" w:sz="0" w:space="0" w:color="auto"/>
        <w:left w:val="none" w:sz="0" w:space="0" w:color="auto"/>
        <w:bottom w:val="none" w:sz="0" w:space="0" w:color="auto"/>
        <w:right w:val="none" w:sz="0" w:space="0" w:color="auto"/>
      </w:divBdr>
    </w:div>
    <w:div w:id="1281841783">
      <w:bodyDiv w:val="1"/>
      <w:marLeft w:val="0"/>
      <w:marRight w:val="0"/>
      <w:marTop w:val="0"/>
      <w:marBottom w:val="0"/>
      <w:divBdr>
        <w:top w:val="none" w:sz="0" w:space="0" w:color="auto"/>
        <w:left w:val="none" w:sz="0" w:space="0" w:color="auto"/>
        <w:bottom w:val="none" w:sz="0" w:space="0" w:color="auto"/>
        <w:right w:val="none" w:sz="0" w:space="0" w:color="auto"/>
      </w:divBdr>
    </w:div>
    <w:div w:id="1286811181">
      <w:bodyDiv w:val="1"/>
      <w:marLeft w:val="0"/>
      <w:marRight w:val="0"/>
      <w:marTop w:val="0"/>
      <w:marBottom w:val="0"/>
      <w:divBdr>
        <w:top w:val="none" w:sz="0" w:space="0" w:color="auto"/>
        <w:left w:val="none" w:sz="0" w:space="0" w:color="auto"/>
        <w:bottom w:val="none" w:sz="0" w:space="0" w:color="auto"/>
        <w:right w:val="none" w:sz="0" w:space="0" w:color="auto"/>
      </w:divBdr>
    </w:div>
    <w:div w:id="1287084367">
      <w:bodyDiv w:val="1"/>
      <w:marLeft w:val="0"/>
      <w:marRight w:val="0"/>
      <w:marTop w:val="0"/>
      <w:marBottom w:val="0"/>
      <w:divBdr>
        <w:top w:val="none" w:sz="0" w:space="0" w:color="auto"/>
        <w:left w:val="none" w:sz="0" w:space="0" w:color="auto"/>
        <w:bottom w:val="none" w:sz="0" w:space="0" w:color="auto"/>
        <w:right w:val="none" w:sz="0" w:space="0" w:color="auto"/>
      </w:divBdr>
    </w:div>
    <w:div w:id="1288970240">
      <w:bodyDiv w:val="1"/>
      <w:marLeft w:val="0"/>
      <w:marRight w:val="0"/>
      <w:marTop w:val="0"/>
      <w:marBottom w:val="0"/>
      <w:divBdr>
        <w:top w:val="none" w:sz="0" w:space="0" w:color="auto"/>
        <w:left w:val="none" w:sz="0" w:space="0" w:color="auto"/>
        <w:bottom w:val="none" w:sz="0" w:space="0" w:color="auto"/>
        <w:right w:val="none" w:sz="0" w:space="0" w:color="auto"/>
      </w:divBdr>
    </w:div>
    <w:div w:id="1294482174">
      <w:bodyDiv w:val="1"/>
      <w:marLeft w:val="0"/>
      <w:marRight w:val="0"/>
      <w:marTop w:val="0"/>
      <w:marBottom w:val="0"/>
      <w:divBdr>
        <w:top w:val="none" w:sz="0" w:space="0" w:color="auto"/>
        <w:left w:val="none" w:sz="0" w:space="0" w:color="auto"/>
        <w:bottom w:val="none" w:sz="0" w:space="0" w:color="auto"/>
        <w:right w:val="none" w:sz="0" w:space="0" w:color="auto"/>
      </w:divBdr>
    </w:div>
    <w:div w:id="1296837633">
      <w:bodyDiv w:val="1"/>
      <w:marLeft w:val="0"/>
      <w:marRight w:val="0"/>
      <w:marTop w:val="0"/>
      <w:marBottom w:val="0"/>
      <w:divBdr>
        <w:top w:val="none" w:sz="0" w:space="0" w:color="auto"/>
        <w:left w:val="none" w:sz="0" w:space="0" w:color="auto"/>
        <w:bottom w:val="none" w:sz="0" w:space="0" w:color="auto"/>
        <w:right w:val="none" w:sz="0" w:space="0" w:color="auto"/>
      </w:divBdr>
    </w:div>
    <w:div w:id="1306854751">
      <w:bodyDiv w:val="1"/>
      <w:marLeft w:val="0"/>
      <w:marRight w:val="0"/>
      <w:marTop w:val="0"/>
      <w:marBottom w:val="0"/>
      <w:divBdr>
        <w:top w:val="none" w:sz="0" w:space="0" w:color="auto"/>
        <w:left w:val="none" w:sz="0" w:space="0" w:color="auto"/>
        <w:bottom w:val="none" w:sz="0" w:space="0" w:color="auto"/>
        <w:right w:val="none" w:sz="0" w:space="0" w:color="auto"/>
      </w:divBdr>
    </w:div>
    <w:div w:id="1308896757">
      <w:bodyDiv w:val="1"/>
      <w:marLeft w:val="0"/>
      <w:marRight w:val="0"/>
      <w:marTop w:val="0"/>
      <w:marBottom w:val="0"/>
      <w:divBdr>
        <w:top w:val="none" w:sz="0" w:space="0" w:color="auto"/>
        <w:left w:val="none" w:sz="0" w:space="0" w:color="auto"/>
        <w:bottom w:val="none" w:sz="0" w:space="0" w:color="auto"/>
        <w:right w:val="none" w:sz="0" w:space="0" w:color="auto"/>
      </w:divBdr>
    </w:div>
    <w:div w:id="1312447340">
      <w:bodyDiv w:val="1"/>
      <w:marLeft w:val="0"/>
      <w:marRight w:val="0"/>
      <w:marTop w:val="0"/>
      <w:marBottom w:val="0"/>
      <w:divBdr>
        <w:top w:val="none" w:sz="0" w:space="0" w:color="auto"/>
        <w:left w:val="none" w:sz="0" w:space="0" w:color="auto"/>
        <w:bottom w:val="none" w:sz="0" w:space="0" w:color="auto"/>
        <w:right w:val="none" w:sz="0" w:space="0" w:color="auto"/>
      </w:divBdr>
    </w:div>
    <w:div w:id="1318723087">
      <w:bodyDiv w:val="1"/>
      <w:marLeft w:val="0"/>
      <w:marRight w:val="0"/>
      <w:marTop w:val="0"/>
      <w:marBottom w:val="0"/>
      <w:divBdr>
        <w:top w:val="none" w:sz="0" w:space="0" w:color="auto"/>
        <w:left w:val="none" w:sz="0" w:space="0" w:color="auto"/>
        <w:bottom w:val="none" w:sz="0" w:space="0" w:color="auto"/>
        <w:right w:val="none" w:sz="0" w:space="0" w:color="auto"/>
      </w:divBdr>
    </w:div>
    <w:div w:id="1322851605">
      <w:bodyDiv w:val="1"/>
      <w:marLeft w:val="0"/>
      <w:marRight w:val="0"/>
      <w:marTop w:val="0"/>
      <w:marBottom w:val="0"/>
      <w:divBdr>
        <w:top w:val="none" w:sz="0" w:space="0" w:color="auto"/>
        <w:left w:val="none" w:sz="0" w:space="0" w:color="auto"/>
        <w:bottom w:val="none" w:sz="0" w:space="0" w:color="auto"/>
        <w:right w:val="none" w:sz="0" w:space="0" w:color="auto"/>
      </w:divBdr>
      <w:divsChild>
        <w:div w:id="1094742389">
          <w:marLeft w:val="480"/>
          <w:marRight w:val="0"/>
          <w:marTop w:val="0"/>
          <w:marBottom w:val="0"/>
          <w:divBdr>
            <w:top w:val="none" w:sz="0" w:space="0" w:color="auto"/>
            <w:left w:val="none" w:sz="0" w:space="0" w:color="auto"/>
            <w:bottom w:val="none" w:sz="0" w:space="0" w:color="auto"/>
            <w:right w:val="none" w:sz="0" w:space="0" w:color="auto"/>
          </w:divBdr>
        </w:div>
      </w:divsChild>
    </w:div>
    <w:div w:id="1325669185">
      <w:bodyDiv w:val="1"/>
      <w:marLeft w:val="0"/>
      <w:marRight w:val="0"/>
      <w:marTop w:val="0"/>
      <w:marBottom w:val="0"/>
      <w:divBdr>
        <w:top w:val="none" w:sz="0" w:space="0" w:color="auto"/>
        <w:left w:val="none" w:sz="0" w:space="0" w:color="auto"/>
        <w:bottom w:val="none" w:sz="0" w:space="0" w:color="auto"/>
        <w:right w:val="none" w:sz="0" w:space="0" w:color="auto"/>
      </w:divBdr>
    </w:div>
    <w:div w:id="1329601206">
      <w:bodyDiv w:val="1"/>
      <w:marLeft w:val="0"/>
      <w:marRight w:val="0"/>
      <w:marTop w:val="0"/>
      <w:marBottom w:val="0"/>
      <w:divBdr>
        <w:top w:val="none" w:sz="0" w:space="0" w:color="auto"/>
        <w:left w:val="none" w:sz="0" w:space="0" w:color="auto"/>
        <w:bottom w:val="none" w:sz="0" w:space="0" w:color="auto"/>
        <w:right w:val="none" w:sz="0" w:space="0" w:color="auto"/>
      </w:divBdr>
    </w:div>
    <w:div w:id="1330207933">
      <w:bodyDiv w:val="1"/>
      <w:marLeft w:val="0"/>
      <w:marRight w:val="0"/>
      <w:marTop w:val="0"/>
      <w:marBottom w:val="0"/>
      <w:divBdr>
        <w:top w:val="none" w:sz="0" w:space="0" w:color="auto"/>
        <w:left w:val="none" w:sz="0" w:space="0" w:color="auto"/>
        <w:bottom w:val="none" w:sz="0" w:space="0" w:color="auto"/>
        <w:right w:val="none" w:sz="0" w:space="0" w:color="auto"/>
      </w:divBdr>
    </w:div>
    <w:div w:id="1330325978">
      <w:bodyDiv w:val="1"/>
      <w:marLeft w:val="0"/>
      <w:marRight w:val="0"/>
      <w:marTop w:val="0"/>
      <w:marBottom w:val="0"/>
      <w:divBdr>
        <w:top w:val="none" w:sz="0" w:space="0" w:color="auto"/>
        <w:left w:val="none" w:sz="0" w:space="0" w:color="auto"/>
        <w:bottom w:val="none" w:sz="0" w:space="0" w:color="auto"/>
        <w:right w:val="none" w:sz="0" w:space="0" w:color="auto"/>
      </w:divBdr>
    </w:div>
    <w:div w:id="1341544328">
      <w:bodyDiv w:val="1"/>
      <w:marLeft w:val="0"/>
      <w:marRight w:val="0"/>
      <w:marTop w:val="0"/>
      <w:marBottom w:val="0"/>
      <w:divBdr>
        <w:top w:val="none" w:sz="0" w:space="0" w:color="auto"/>
        <w:left w:val="none" w:sz="0" w:space="0" w:color="auto"/>
        <w:bottom w:val="none" w:sz="0" w:space="0" w:color="auto"/>
        <w:right w:val="none" w:sz="0" w:space="0" w:color="auto"/>
      </w:divBdr>
    </w:div>
    <w:div w:id="1348288357">
      <w:bodyDiv w:val="1"/>
      <w:marLeft w:val="0"/>
      <w:marRight w:val="0"/>
      <w:marTop w:val="0"/>
      <w:marBottom w:val="0"/>
      <w:divBdr>
        <w:top w:val="none" w:sz="0" w:space="0" w:color="auto"/>
        <w:left w:val="none" w:sz="0" w:space="0" w:color="auto"/>
        <w:bottom w:val="none" w:sz="0" w:space="0" w:color="auto"/>
        <w:right w:val="none" w:sz="0" w:space="0" w:color="auto"/>
      </w:divBdr>
    </w:div>
    <w:div w:id="1349258430">
      <w:bodyDiv w:val="1"/>
      <w:marLeft w:val="0"/>
      <w:marRight w:val="0"/>
      <w:marTop w:val="0"/>
      <w:marBottom w:val="0"/>
      <w:divBdr>
        <w:top w:val="none" w:sz="0" w:space="0" w:color="auto"/>
        <w:left w:val="none" w:sz="0" w:space="0" w:color="auto"/>
        <w:bottom w:val="none" w:sz="0" w:space="0" w:color="auto"/>
        <w:right w:val="none" w:sz="0" w:space="0" w:color="auto"/>
      </w:divBdr>
    </w:div>
    <w:div w:id="1350912225">
      <w:bodyDiv w:val="1"/>
      <w:marLeft w:val="0"/>
      <w:marRight w:val="0"/>
      <w:marTop w:val="0"/>
      <w:marBottom w:val="0"/>
      <w:divBdr>
        <w:top w:val="none" w:sz="0" w:space="0" w:color="auto"/>
        <w:left w:val="none" w:sz="0" w:space="0" w:color="auto"/>
        <w:bottom w:val="none" w:sz="0" w:space="0" w:color="auto"/>
        <w:right w:val="none" w:sz="0" w:space="0" w:color="auto"/>
      </w:divBdr>
    </w:div>
    <w:div w:id="1354847423">
      <w:bodyDiv w:val="1"/>
      <w:marLeft w:val="0"/>
      <w:marRight w:val="0"/>
      <w:marTop w:val="0"/>
      <w:marBottom w:val="0"/>
      <w:divBdr>
        <w:top w:val="none" w:sz="0" w:space="0" w:color="auto"/>
        <w:left w:val="none" w:sz="0" w:space="0" w:color="auto"/>
        <w:bottom w:val="none" w:sz="0" w:space="0" w:color="auto"/>
        <w:right w:val="none" w:sz="0" w:space="0" w:color="auto"/>
      </w:divBdr>
    </w:div>
    <w:div w:id="1358849891">
      <w:bodyDiv w:val="1"/>
      <w:marLeft w:val="0"/>
      <w:marRight w:val="0"/>
      <w:marTop w:val="0"/>
      <w:marBottom w:val="0"/>
      <w:divBdr>
        <w:top w:val="none" w:sz="0" w:space="0" w:color="auto"/>
        <w:left w:val="none" w:sz="0" w:space="0" w:color="auto"/>
        <w:bottom w:val="none" w:sz="0" w:space="0" w:color="auto"/>
        <w:right w:val="none" w:sz="0" w:space="0" w:color="auto"/>
      </w:divBdr>
    </w:div>
    <w:div w:id="1367411773">
      <w:bodyDiv w:val="1"/>
      <w:marLeft w:val="0"/>
      <w:marRight w:val="0"/>
      <w:marTop w:val="0"/>
      <w:marBottom w:val="0"/>
      <w:divBdr>
        <w:top w:val="none" w:sz="0" w:space="0" w:color="auto"/>
        <w:left w:val="none" w:sz="0" w:space="0" w:color="auto"/>
        <w:bottom w:val="none" w:sz="0" w:space="0" w:color="auto"/>
        <w:right w:val="none" w:sz="0" w:space="0" w:color="auto"/>
      </w:divBdr>
    </w:div>
    <w:div w:id="1369142869">
      <w:bodyDiv w:val="1"/>
      <w:marLeft w:val="0"/>
      <w:marRight w:val="0"/>
      <w:marTop w:val="0"/>
      <w:marBottom w:val="0"/>
      <w:divBdr>
        <w:top w:val="none" w:sz="0" w:space="0" w:color="auto"/>
        <w:left w:val="none" w:sz="0" w:space="0" w:color="auto"/>
        <w:bottom w:val="none" w:sz="0" w:space="0" w:color="auto"/>
        <w:right w:val="none" w:sz="0" w:space="0" w:color="auto"/>
      </w:divBdr>
    </w:div>
    <w:div w:id="1369914670">
      <w:bodyDiv w:val="1"/>
      <w:marLeft w:val="0"/>
      <w:marRight w:val="0"/>
      <w:marTop w:val="0"/>
      <w:marBottom w:val="0"/>
      <w:divBdr>
        <w:top w:val="none" w:sz="0" w:space="0" w:color="auto"/>
        <w:left w:val="none" w:sz="0" w:space="0" w:color="auto"/>
        <w:bottom w:val="none" w:sz="0" w:space="0" w:color="auto"/>
        <w:right w:val="none" w:sz="0" w:space="0" w:color="auto"/>
      </w:divBdr>
    </w:div>
    <w:div w:id="1370297327">
      <w:bodyDiv w:val="1"/>
      <w:marLeft w:val="0"/>
      <w:marRight w:val="0"/>
      <w:marTop w:val="0"/>
      <w:marBottom w:val="0"/>
      <w:divBdr>
        <w:top w:val="none" w:sz="0" w:space="0" w:color="auto"/>
        <w:left w:val="none" w:sz="0" w:space="0" w:color="auto"/>
        <w:bottom w:val="none" w:sz="0" w:space="0" w:color="auto"/>
        <w:right w:val="none" w:sz="0" w:space="0" w:color="auto"/>
      </w:divBdr>
    </w:div>
    <w:div w:id="1371026868">
      <w:bodyDiv w:val="1"/>
      <w:marLeft w:val="0"/>
      <w:marRight w:val="0"/>
      <w:marTop w:val="0"/>
      <w:marBottom w:val="0"/>
      <w:divBdr>
        <w:top w:val="none" w:sz="0" w:space="0" w:color="auto"/>
        <w:left w:val="none" w:sz="0" w:space="0" w:color="auto"/>
        <w:bottom w:val="none" w:sz="0" w:space="0" w:color="auto"/>
        <w:right w:val="none" w:sz="0" w:space="0" w:color="auto"/>
      </w:divBdr>
    </w:div>
    <w:div w:id="1376009424">
      <w:bodyDiv w:val="1"/>
      <w:marLeft w:val="0"/>
      <w:marRight w:val="0"/>
      <w:marTop w:val="0"/>
      <w:marBottom w:val="0"/>
      <w:divBdr>
        <w:top w:val="none" w:sz="0" w:space="0" w:color="auto"/>
        <w:left w:val="none" w:sz="0" w:space="0" w:color="auto"/>
        <w:bottom w:val="none" w:sz="0" w:space="0" w:color="auto"/>
        <w:right w:val="none" w:sz="0" w:space="0" w:color="auto"/>
      </w:divBdr>
    </w:div>
    <w:div w:id="1378582242">
      <w:bodyDiv w:val="1"/>
      <w:marLeft w:val="0"/>
      <w:marRight w:val="0"/>
      <w:marTop w:val="0"/>
      <w:marBottom w:val="0"/>
      <w:divBdr>
        <w:top w:val="none" w:sz="0" w:space="0" w:color="auto"/>
        <w:left w:val="none" w:sz="0" w:space="0" w:color="auto"/>
        <w:bottom w:val="none" w:sz="0" w:space="0" w:color="auto"/>
        <w:right w:val="none" w:sz="0" w:space="0" w:color="auto"/>
      </w:divBdr>
    </w:div>
    <w:div w:id="1380478459">
      <w:bodyDiv w:val="1"/>
      <w:marLeft w:val="0"/>
      <w:marRight w:val="0"/>
      <w:marTop w:val="0"/>
      <w:marBottom w:val="0"/>
      <w:divBdr>
        <w:top w:val="none" w:sz="0" w:space="0" w:color="auto"/>
        <w:left w:val="none" w:sz="0" w:space="0" w:color="auto"/>
        <w:bottom w:val="none" w:sz="0" w:space="0" w:color="auto"/>
        <w:right w:val="none" w:sz="0" w:space="0" w:color="auto"/>
      </w:divBdr>
    </w:div>
    <w:div w:id="1383363890">
      <w:bodyDiv w:val="1"/>
      <w:marLeft w:val="0"/>
      <w:marRight w:val="0"/>
      <w:marTop w:val="0"/>
      <w:marBottom w:val="0"/>
      <w:divBdr>
        <w:top w:val="none" w:sz="0" w:space="0" w:color="auto"/>
        <w:left w:val="none" w:sz="0" w:space="0" w:color="auto"/>
        <w:bottom w:val="none" w:sz="0" w:space="0" w:color="auto"/>
        <w:right w:val="none" w:sz="0" w:space="0" w:color="auto"/>
      </w:divBdr>
    </w:div>
    <w:div w:id="1384283714">
      <w:bodyDiv w:val="1"/>
      <w:marLeft w:val="0"/>
      <w:marRight w:val="0"/>
      <w:marTop w:val="0"/>
      <w:marBottom w:val="0"/>
      <w:divBdr>
        <w:top w:val="none" w:sz="0" w:space="0" w:color="auto"/>
        <w:left w:val="none" w:sz="0" w:space="0" w:color="auto"/>
        <w:bottom w:val="none" w:sz="0" w:space="0" w:color="auto"/>
        <w:right w:val="none" w:sz="0" w:space="0" w:color="auto"/>
      </w:divBdr>
    </w:div>
    <w:div w:id="1385134347">
      <w:bodyDiv w:val="1"/>
      <w:marLeft w:val="0"/>
      <w:marRight w:val="0"/>
      <w:marTop w:val="0"/>
      <w:marBottom w:val="0"/>
      <w:divBdr>
        <w:top w:val="none" w:sz="0" w:space="0" w:color="auto"/>
        <w:left w:val="none" w:sz="0" w:space="0" w:color="auto"/>
        <w:bottom w:val="none" w:sz="0" w:space="0" w:color="auto"/>
        <w:right w:val="none" w:sz="0" w:space="0" w:color="auto"/>
      </w:divBdr>
    </w:div>
    <w:div w:id="1389568608">
      <w:bodyDiv w:val="1"/>
      <w:marLeft w:val="0"/>
      <w:marRight w:val="0"/>
      <w:marTop w:val="0"/>
      <w:marBottom w:val="0"/>
      <w:divBdr>
        <w:top w:val="none" w:sz="0" w:space="0" w:color="auto"/>
        <w:left w:val="none" w:sz="0" w:space="0" w:color="auto"/>
        <w:bottom w:val="none" w:sz="0" w:space="0" w:color="auto"/>
        <w:right w:val="none" w:sz="0" w:space="0" w:color="auto"/>
      </w:divBdr>
    </w:div>
    <w:div w:id="1394155039">
      <w:bodyDiv w:val="1"/>
      <w:marLeft w:val="0"/>
      <w:marRight w:val="0"/>
      <w:marTop w:val="0"/>
      <w:marBottom w:val="0"/>
      <w:divBdr>
        <w:top w:val="none" w:sz="0" w:space="0" w:color="auto"/>
        <w:left w:val="none" w:sz="0" w:space="0" w:color="auto"/>
        <w:bottom w:val="none" w:sz="0" w:space="0" w:color="auto"/>
        <w:right w:val="none" w:sz="0" w:space="0" w:color="auto"/>
      </w:divBdr>
    </w:div>
    <w:div w:id="1395860660">
      <w:bodyDiv w:val="1"/>
      <w:marLeft w:val="0"/>
      <w:marRight w:val="0"/>
      <w:marTop w:val="0"/>
      <w:marBottom w:val="0"/>
      <w:divBdr>
        <w:top w:val="none" w:sz="0" w:space="0" w:color="auto"/>
        <w:left w:val="none" w:sz="0" w:space="0" w:color="auto"/>
        <w:bottom w:val="none" w:sz="0" w:space="0" w:color="auto"/>
        <w:right w:val="none" w:sz="0" w:space="0" w:color="auto"/>
      </w:divBdr>
    </w:div>
    <w:div w:id="1396197403">
      <w:bodyDiv w:val="1"/>
      <w:marLeft w:val="0"/>
      <w:marRight w:val="0"/>
      <w:marTop w:val="0"/>
      <w:marBottom w:val="0"/>
      <w:divBdr>
        <w:top w:val="none" w:sz="0" w:space="0" w:color="auto"/>
        <w:left w:val="none" w:sz="0" w:space="0" w:color="auto"/>
        <w:bottom w:val="none" w:sz="0" w:space="0" w:color="auto"/>
        <w:right w:val="none" w:sz="0" w:space="0" w:color="auto"/>
      </w:divBdr>
    </w:div>
    <w:div w:id="1403213332">
      <w:bodyDiv w:val="1"/>
      <w:marLeft w:val="0"/>
      <w:marRight w:val="0"/>
      <w:marTop w:val="0"/>
      <w:marBottom w:val="0"/>
      <w:divBdr>
        <w:top w:val="none" w:sz="0" w:space="0" w:color="auto"/>
        <w:left w:val="none" w:sz="0" w:space="0" w:color="auto"/>
        <w:bottom w:val="none" w:sz="0" w:space="0" w:color="auto"/>
        <w:right w:val="none" w:sz="0" w:space="0" w:color="auto"/>
      </w:divBdr>
    </w:div>
    <w:div w:id="1410737865">
      <w:bodyDiv w:val="1"/>
      <w:marLeft w:val="0"/>
      <w:marRight w:val="0"/>
      <w:marTop w:val="0"/>
      <w:marBottom w:val="0"/>
      <w:divBdr>
        <w:top w:val="none" w:sz="0" w:space="0" w:color="auto"/>
        <w:left w:val="none" w:sz="0" w:space="0" w:color="auto"/>
        <w:bottom w:val="none" w:sz="0" w:space="0" w:color="auto"/>
        <w:right w:val="none" w:sz="0" w:space="0" w:color="auto"/>
      </w:divBdr>
      <w:divsChild>
        <w:div w:id="1832673290">
          <w:marLeft w:val="480"/>
          <w:marRight w:val="0"/>
          <w:marTop w:val="0"/>
          <w:marBottom w:val="0"/>
          <w:divBdr>
            <w:top w:val="none" w:sz="0" w:space="0" w:color="auto"/>
            <w:left w:val="none" w:sz="0" w:space="0" w:color="auto"/>
            <w:bottom w:val="none" w:sz="0" w:space="0" w:color="auto"/>
            <w:right w:val="none" w:sz="0" w:space="0" w:color="auto"/>
          </w:divBdr>
          <w:divsChild>
            <w:div w:id="1751733889">
              <w:marLeft w:val="0"/>
              <w:marRight w:val="0"/>
              <w:marTop w:val="0"/>
              <w:marBottom w:val="0"/>
              <w:divBdr>
                <w:top w:val="none" w:sz="0" w:space="0" w:color="auto"/>
                <w:left w:val="none" w:sz="0" w:space="0" w:color="auto"/>
                <w:bottom w:val="none" w:sz="0" w:space="0" w:color="auto"/>
                <w:right w:val="none" w:sz="0" w:space="0" w:color="auto"/>
              </w:divBdr>
            </w:div>
          </w:divsChild>
        </w:div>
        <w:div w:id="59907921">
          <w:marLeft w:val="480"/>
          <w:marRight w:val="0"/>
          <w:marTop w:val="0"/>
          <w:marBottom w:val="0"/>
          <w:divBdr>
            <w:top w:val="none" w:sz="0" w:space="0" w:color="auto"/>
            <w:left w:val="none" w:sz="0" w:space="0" w:color="auto"/>
            <w:bottom w:val="none" w:sz="0" w:space="0" w:color="auto"/>
            <w:right w:val="none" w:sz="0" w:space="0" w:color="auto"/>
          </w:divBdr>
        </w:div>
        <w:div w:id="2122916491">
          <w:marLeft w:val="480"/>
          <w:marRight w:val="0"/>
          <w:marTop w:val="0"/>
          <w:marBottom w:val="0"/>
          <w:divBdr>
            <w:top w:val="none" w:sz="0" w:space="0" w:color="auto"/>
            <w:left w:val="none" w:sz="0" w:space="0" w:color="auto"/>
            <w:bottom w:val="none" w:sz="0" w:space="0" w:color="auto"/>
            <w:right w:val="none" w:sz="0" w:space="0" w:color="auto"/>
          </w:divBdr>
        </w:div>
        <w:div w:id="1195532143">
          <w:marLeft w:val="480"/>
          <w:marRight w:val="0"/>
          <w:marTop w:val="0"/>
          <w:marBottom w:val="0"/>
          <w:divBdr>
            <w:top w:val="none" w:sz="0" w:space="0" w:color="auto"/>
            <w:left w:val="none" w:sz="0" w:space="0" w:color="auto"/>
            <w:bottom w:val="none" w:sz="0" w:space="0" w:color="auto"/>
            <w:right w:val="none" w:sz="0" w:space="0" w:color="auto"/>
          </w:divBdr>
        </w:div>
        <w:div w:id="1133475983">
          <w:marLeft w:val="480"/>
          <w:marRight w:val="0"/>
          <w:marTop w:val="0"/>
          <w:marBottom w:val="0"/>
          <w:divBdr>
            <w:top w:val="none" w:sz="0" w:space="0" w:color="auto"/>
            <w:left w:val="none" w:sz="0" w:space="0" w:color="auto"/>
            <w:bottom w:val="none" w:sz="0" w:space="0" w:color="auto"/>
            <w:right w:val="none" w:sz="0" w:space="0" w:color="auto"/>
          </w:divBdr>
        </w:div>
        <w:div w:id="921599273">
          <w:marLeft w:val="480"/>
          <w:marRight w:val="0"/>
          <w:marTop w:val="0"/>
          <w:marBottom w:val="0"/>
          <w:divBdr>
            <w:top w:val="none" w:sz="0" w:space="0" w:color="auto"/>
            <w:left w:val="none" w:sz="0" w:space="0" w:color="auto"/>
            <w:bottom w:val="none" w:sz="0" w:space="0" w:color="auto"/>
            <w:right w:val="none" w:sz="0" w:space="0" w:color="auto"/>
          </w:divBdr>
        </w:div>
        <w:div w:id="829449305">
          <w:marLeft w:val="480"/>
          <w:marRight w:val="0"/>
          <w:marTop w:val="0"/>
          <w:marBottom w:val="0"/>
          <w:divBdr>
            <w:top w:val="none" w:sz="0" w:space="0" w:color="auto"/>
            <w:left w:val="none" w:sz="0" w:space="0" w:color="auto"/>
            <w:bottom w:val="none" w:sz="0" w:space="0" w:color="auto"/>
            <w:right w:val="none" w:sz="0" w:space="0" w:color="auto"/>
          </w:divBdr>
        </w:div>
        <w:div w:id="1551842840">
          <w:marLeft w:val="480"/>
          <w:marRight w:val="0"/>
          <w:marTop w:val="0"/>
          <w:marBottom w:val="0"/>
          <w:divBdr>
            <w:top w:val="none" w:sz="0" w:space="0" w:color="auto"/>
            <w:left w:val="none" w:sz="0" w:space="0" w:color="auto"/>
            <w:bottom w:val="none" w:sz="0" w:space="0" w:color="auto"/>
            <w:right w:val="none" w:sz="0" w:space="0" w:color="auto"/>
          </w:divBdr>
        </w:div>
        <w:div w:id="913322524">
          <w:marLeft w:val="480"/>
          <w:marRight w:val="0"/>
          <w:marTop w:val="0"/>
          <w:marBottom w:val="0"/>
          <w:divBdr>
            <w:top w:val="none" w:sz="0" w:space="0" w:color="auto"/>
            <w:left w:val="none" w:sz="0" w:space="0" w:color="auto"/>
            <w:bottom w:val="none" w:sz="0" w:space="0" w:color="auto"/>
            <w:right w:val="none" w:sz="0" w:space="0" w:color="auto"/>
          </w:divBdr>
        </w:div>
        <w:div w:id="1733503270">
          <w:marLeft w:val="480"/>
          <w:marRight w:val="0"/>
          <w:marTop w:val="0"/>
          <w:marBottom w:val="0"/>
          <w:divBdr>
            <w:top w:val="none" w:sz="0" w:space="0" w:color="auto"/>
            <w:left w:val="none" w:sz="0" w:space="0" w:color="auto"/>
            <w:bottom w:val="none" w:sz="0" w:space="0" w:color="auto"/>
            <w:right w:val="none" w:sz="0" w:space="0" w:color="auto"/>
          </w:divBdr>
        </w:div>
        <w:div w:id="673453641">
          <w:marLeft w:val="480"/>
          <w:marRight w:val="0"/>
          <w:marTop w:val="0"/>
          <w:marBottom w:val="0"/>
          <w:divBdr>
            <w:top w:val="none" w:sz="0" w:space="0" w:color="auto"/>
            <w:left w:val="none" w:sz="0" w:space="0" w:color="auto"/>
            <w:bottom w:val="none" w:sz="0" w:space="0" w:color="auto"/>
            <w:right w:val="none" w:sz="0" w:space="0" w:color="auto"/>
          </w:divBdr>
        </w:div>
        <w:div w:id="97064362">
          <w:marLeft w:val="480"/>
          <w:marRight w:val="0"/>
          <w:marTop w:val="0"/>
          <w:marBottom w:val="0"/>
          <w:divBdr>
            <w:top w:val="none" w:sz="0" w:space="0" w:color="auto"/>
            <w:left w:val="none" w:sz="0" w:space="0" w:color="auto"/>
            <w:bottom w:val="none" w:sz="0" w:space="0" w:color="auto"/>
            <w:right w:val="none" w:sz="0" w:space="0" w:color="auto"/>
          </w:divBdr>
        </w:div>
        <w:div w:id="742332171">
          <w:marLeft w:val="480"/>
          <w:marRight w:val="0"/>
          <w:marTop w:val="0"/>
          <w:marBottom w:val="0"/>
          <w:divBdr>
            <w:top w:val="none" w:sz="0" w:space="0" w:color="auto"/>
            <w:left w:val="none" w:sz="0" w:space="0" w:color="auto"/>
            <w:bottom w:val="none" w:sz="0" w:space="0" w:color="auto"/>
            <w:right w:val="none" w:sz="0" w:space="0" w:color="auto"/>
          </w:divBdr>
        </w:div>
        <w:div w:id="499320714">
          <w:marLeft w:val="480"/>
          <w:marRight w:val="0"/>
          <w:marTop w:val="0"/>
          <w:marBottom w:val="0"/>
          <w:divBdr>
            <w:top w:val="none" w:sz="0" w:space="0" w:color="auto"/>
            <w:left w:val="none" w:sz="0" w:space="0" w:color="auto"/>
            <w:bottom w:val="none" w:sz="0" w:space="0" w:color="auto"/>
            <w:right w:val="none" w:sz="0" w:space="0" w:color="auto"/>
          </w:divBdr>
        </w:div>
        <w:div w:id="1159535750">
          <w:marLeft w:val="480"/>
          <w:marRight w:val="0"/>
          <w:marTop w:val="0"/>
          <w:marBottom w:val="0"/>
          <w:divBdr>
            <w:top w:val="none" w:sz="0" w:space="0" w:color="auto"/>
            <w:left w:val="none" w:sz="0" w:space="0" w:color="auto"/>
            <w:bottom w:val="none" w:sz="0" w:space="0" w:color="auto"/>
            <w:right w:val="none" w:sz="0" w:space="0" w:color="auto"/>
          </w:divBdr>
        </w:div>
      </w:divsChild>
    </w:div>
    <w:div w:id="1412124255">
      <w:bodyDiv w:val="1"/>
      <w:marLeft w:val="0"/>
      <w:marRight w:val="0"/>
      <w:marTop w:val="0"/>
      <w:marBottom w:val="0"/>
      <w:divBdr>
        <w:top w:val="none" w:sz="0" w:space="0" w:color="auto"/>
        <w:left w:val="none" w:sz="0" w:space="0" w:color="auto"/>
        <w:bottom w:val="none" w:sz="0" w:space="0" w:color="auto"/>
        <w:right w:val="none" w:sz="0" w:space="0" w:color="auto"/>
      </w:divBdr>
    </w:div>
    <w:div w:id="1414356894">
      <w:bodyDiv w:val="1"/>
      <w:marLeft w:val="0"/>
      <w:marRight w:val="0"/>
      <w:marTop w:val="0"/>
      <w:marBottom w:val="0"/>
      <w:divBdr>
        <w:top w:val="none" w:sz="0" w:space="0" w:color="auto"/>
        <w:left w:val="none" w:sz="0" w:space="0" w:color="auto"/>
        <w:bottom w:val="none" w:sz="0" w:space="0" w:color="auto"/>
        <w:right w:val="none" w:sz="0" w:space="0" w:color="auto"/>
      </w:divBdr>
    </w:div>
    <w:div w:id="1418018550">
      <w:bodyDiv w:val="1"/>
      <w:marLeft w:val="0"/>
      <w:marRight w:val="0"/>
      <w:marTop w:val="0"/>
      <w:marBottom w:val="0"/>
      <w:divBdr>
        <w:top w:val="none" w:sz="0" w:space="0" w:color="auto"/>
        <w:left w:val="none" w:sz="0" w:space="0" w:color="auto"/>
        <w:bottom w:val="none" w:sz="0" w:space="0" w:color="auto"/>
        <w:right w:val="none" w:sz="0" w:space="0" w:color="auto"/>
      </w:divBdr>
    </w:div>
    <w:div w:id="1425607230">
      <w:bodyDiv w:val="1"/>
      <w:marLeft w:val="0"/>
      <w:marRight w:val="0"/>
      <w:marTop w:val="0"/>
      <w:marBottom w:val="0"/>
      <w:divBdr>
        <w:top w:val="none" w:sz="0" w:space="0" w:color="auto"/>
        <w:left w:val="none" w:sz="0" w:space="0" w:color="auto"/>
        <w:bottom w:val="none" w:sz="0" w:space="0" w:color="auto"/>
        <w:right w:val="none" w:sz="0" w:space="0" w:color="auto"/>
      </w:divBdr>
    </w:div>
    <w:div w:id="1426996004">
      <w:bodyDiv w:val="1"/>
      <w:marLeft w:val="0"/>
      <w:marRight w:val="0"/>
      <w:marTop w:val="0"/>
      <w:marBottom w:val="0"/>
      <w:divBdr>
        <w:top w:val="none" w:sz="0" w:space="0" w:color="auto"/>
        <w:left w:val="none" w:sz="0" w:space="0" w:color="auto"/>
        <w:bottom w:val="none" w:sz="0" w:space="0" w:color="auto"/>
        <w:right w:val="none" w:sz="0" w:space="0" w:color="auto"/>
      </w:divBdr>
    </w:div>
    <w:div w:id="1428191319">
      <w:bodyDiv w:val="1"/>
      <w:marLeft w:val="0"/>
      <w:marRight w:val="0"/>
      <w:marTop w:val="0"/>
      <w:marBottom w:val="0"/>
      <w:divBdr>
        <w:top w:val="none" w:sz="0" w:space="0" w:color="auto"/>
        <w:left w:val="none" w:sz="0" w:space="0" w:color="auto"/>
        <w:bottom w:val="none" w:sz="0" w:space="0" w:color="auto"/>
        <w:right w:val="none" w:sz="0" w:space="0" w:color="auto"/>
      </w:divBdr>
    </w:div>
    <w:div w:id="1430740783">
      <w:bodyDiv w:val="1"/>
      <w:marLeft w:val="0"/>
      <w:marRight w:val="0"/>
      <w:marTop w:val="0"/>
      <w:marBottom w:val="0"/>
      <w:divBdr>
        <w:top w:val="none" w:sz="0" w:space="0" w:color="auto"/>
        <w:left w:val="none" w:sz="0" w:space="0" w:color="auto"/>
        <w:bottom w:val="none" w:sz="0" w:space="0" w:color="auto"/>
        <w:right w:val="none" w:sz="0" w:space="0" w:color="auto"/>
      </w:divBdr>
    </w:div>
    <w:div w:id="1433817412">
      <w:bodyDiv w:val="1"/>
      <w:marLeft w:val="0"/>
      <w:marRight w:val="0"/>
      <w:marTop w:val="0"/>
      <w:marBottom w:val="0"/>
      <w:divBdr>
        <w:top w:val="none" w:sz="0" w:space="0" w:color="auto"/>
        <w:left w:val="none" w:sz="0" w:space="0" w:color="auto"/>
        <w:bottom w:val="none" w:sz="0" w:space="0" w:color="auto"/>
        <w:right w:val="none" w:sz="0" w:space="0" w:color="auto"/>
      </w:divBdr>
    </w:div>
    <w:div w:id="1435058602">
      <w:bodyDiv w:val="1"/>
      <w:marLeft w:val="0"/>
      <w:marRight w:val="0"/>
      <w:marTop w:val="0"/>
      <w:marBottom w:val="0"/>
      <w:divBdr>
        <w:top w:val="none" w:sz="0" w:space="0" w:color="auto"/>
        <w:left w:val="none" w:sz="0" w:space="0" w:color="auto"/>
        <w:bottom w:val="none" w:sz="0" w:space="0" w:color="auto"/>
        <w:right w:val="none" w:sz="0" w:space="0" w:color="auto"/>
      </w:divBdr>
    </w:div>
    <w:div w:id="1438866039">
      <w:bodyDiv w:val="1"/>
      <w:marLeft w:val="0"/>
      <w:marRight w:val="0"/>
      <w:marTop w:val="0"/>
      <w:marBottom w:val="0"/>
      <w:divBdr>
        <w:top w:val="none" w:sz="0" w:space="0" w:color="auto"/>
        <w:left w:val="none" w:sz="0" w:space="0" w:color="auto"/>
        <w:bottom w:val="none" w:sz="0" w:space="0" w:color="auto"/>
        <w:right w:val="none" w:sz="0" w:space="0" w:color="auto"/>
      </w:divBdr>
    </w:div>
    <w:div w:id="1448037097">
      <w:bodyDiv w:val="1"/>
      <w:marLeft w:val="0"/>
      <w:marRight w:val="0"/>
      <w:marTop w:val="0"/>
      <w:marBottom w:val="0"/>
      <w:divBdr>
        <w:top w:val="none" w:sz="0" w:space="0" w:color="auto"/>
        <w:left w:val="none" w:sz="0" w:space="0" w:color="auto"/>
        <w:bottom w:val="none" w:sz="0" w:space="0" w:color="auto"/>
        <w:right w:val="none" w:sz="0" w:space="0" w:color="auto"/>
      </w:divBdr>
    </w:div>
    <w:div w:id="1449661517">
      <w:bodyDiv w:val="1"/>
      <w:marLeft w:val="0"/>
      <w:marRight w:val="0"/>
      <w:marTop w:val="0"/>
      <w:marBottom w:val="0"/>
      <w:divBdr>
        <w:top w:val="none" w:sz="0" w:space="0" w:color="auto"/>
        <w:left w:val="none" w:sz="0" w:space="0" w:color="auto"/>
        <w:bottom w:val="none" w:sz="0" w:space="0" w:color="auto"/>
        <w:right w:val="none" w:sz="0" w:space="0" w:color="auto"/>
      </w:divBdr>
    </w:div>
    <w:div w:id="1456484222">
      <w:bodyDiv w:val="1"/>
      <w:marLeft w:val="0"/>
      <w:marRight w:val="0"/>
      <w:marTop w:val="0"/>
      <w:marBottom w:val="0"/>
      <w:divBdr>
        <w:top w:val="none" w:sz="0" w:space="0" w:color="auto"/>
        <w:left w:val="none" w:sz="0" w:space="0" w:color="auto"/>
        <w:bottom w:val="none" w:sz="0" w:space="0" w:color="auto"/>
        <w:right w:val="none" w:sz="0" w:space="0" w:color="auto"/>
      </w:divBdr>
    </w:div>
    <w:div w:id="1467970563">
      <w:bodyDiv w:val="1"/>
      <w:marLeft w:val="0"/>
      <w:marRight w:val="0"/>
      <w:marTop w:val="0"/>
      <w:marBottom w:val="0"/>
      <w:divBdr>
        <w:top w:val="none" w:sz="0" w:space="0" w:color="auto"/>
        <w:left w:val="none" w:sz="0" w:space="0" w:color="auto"/>
        <w:bottom w:val="none" w:sz="0" w:space="0" w:color="auto"/>
        <w:right w:val="none" w:sz="0" w:space="0" w:color="auto"/>
      </w:divBdr>
    </w:div>
    <w:div w:id="1469010007">
      <w:bodyDiv w:val="1"/>
      <w:marLeft w:val="0"/>
      <w:marRight w:val="0"/>
      <w:marTop w:val="0"/>
      <w:marBottom w:val="0"/>
      <w:divBdr>
        <w:top w:val="none" w:sz="0" w:space="0" w:color="auto"/>
        <w:left w:val="none" w:sz="0" w:space="0" w:color="auto"/>
        <w:bottom w:val="none" w:sz="0" w:space="0" w:color="auto"/>
        <w:right w:val="none" w:sz="0" w:space="0" w:color="auto"/>
      </w:divBdr>
    </w:div>
    <w:div w:id="1470049630">
      <w:bodyDiv w:val="1"/>
      <w:marLeft w:val="0"/>
      <w:marRight w:val="0"/>
      <w:marTop w:val="0"/>
      <w:marBottom w:val="0"/>
      <w:divBdr>
        <w:top w:val="none" w:sz="0" w:space="0" w:color="auto"/>
        <w:left w:val="none" w:sz="0" w:space="0" w:color="auto"/>
        <w:bottom w:val="none" w:sz="0" w:space="0" w:color="auto"/>
        <w:right w:val="none" w:sz="0" w:space="0" w:color="auto"/>
      </w:divBdr>
    </w:div>
    <w:div w:id="1470895839">
      <w:bodyDiv w:val="1"/>
      <w:marLeft w:val="0"/>
      <w:marRight w:val="0"/>
      <w:marTop w:val="0"/>
      <w:marBottom w:val="0"/>
      <w:divBdr>
        <w:top w:val="none" w:sz="0" w:space="0" w:color="auto"/>
        <w:left w:val="none" w:sz="0" w:space="0" w:color="auto"/>
        <w:bottom w:val="none" w:sz="0" w:space="0" w:color="auto"/>
        <w:right w:val="none" w:sz="0" w:space="0" w:color="auto"/>
      </w:divBdr>
      <w:divsChild>
        <w:div w:id="1250651180">
          <w:marLeft w:val="480"/>
          <w:marRight w:val="0"/>
          <w:marTop w:val="0"/>
          <w:marBottom w:val="0"/>
          <w:divBdr>
            <w:top w:val="none" w:sz="0" w:space="0" w:color="auto"/>
            <w:left w:val="none" w:sz="0" w:space="0" w:color="auto"/>
            <w:bottom w:val="none" w:sz="0" w:space="0" w:color="auto"/>
            <w:right w:val="none" w:sz="0" w:space="0" w:color="auto"/>
          </w:divBdr>
        </w:div>
        <w:div w:id="93592897">
          <w:marLeft w:val="480"/>
          <w:marRight w:val="0"/>
          <w:marTop w:val="0"/>
          <w:marBottom w:val="0"/>
          <w:divBdr>
            <w:top w:val="none" w:sz="0" w:space="0" w:color="auto"/>
            <w:left w:val="none" w:sz="0" w:space="0" w:color="auto"/>
            <w:bottom w:val="none" w:sz="0" w:space="0" w:color="auto"/>
            <w:right w:val="none" w:sz="0" w:space="0" w:color="auto"/>
          </w:divBdr>
        </w:div>
      </w:divsChild>
    </w:div>
    <w:div w:id="1478494630">
      <w:bodyDiv w:val="1"/>
      <w:marLeft w:val="0"/>
      <w:marRight w:val="0"/>
      <w:marTop w:val="0"/>
      <w:marBottom w:val="0"/>
      <w:divBdr>
        <w:top w:val="none" w:sz="0" w:space="0" w:color="auto"/>
        <w:left w:val="none" w:sz="0" w:space="0" w:color="auto"/>
        <w:bottom w:val="none" w:sz="0" w:space="0" w:color="auto"/>
        <w:right w:val="none" w:sz="0" w:space="0" w:color="auto"/>
      </w:divBdr>
    </w:div>
    <w:div w:id="1478916024">
      <w:bodyDiv w:val="1"/>
      <w:marLeft w:val="0"/>
      <w:marRight w:val="0"/>
      <w:marTop w:val="0"/>
      <w:marBottom w:val="0"/>
      <w:divBdr>
        <w:top w:val="none" w:sz="0" w:space="0" w:color="auto"/>
        <w:left w:val="none" w:sz="0" w:space="0" w:color="auto"/>
        <w:bottom w:val="none" w:sz="0" w:space="0" w:color="auto"/>
        <w:right w:val="none" w:sz="0" w:space="0" w:color="auto"/>
      </w:divBdr>
    </w:div>
    <w:div w:id="1481190394">
      <w:bodyDiv w:val="1"/>
      <w:marLeft w:val="0"/>
      <w:marRight w:val="0"/>
      <w:marTop w:val="0"/>
      <w:marBottom w:val="0"/>
      <w:divBdr>
        <w:top w:val="none" w:sz="0" w:space="0" w:color="auto"/>
        <w:left w:val="none" w:sz="0" w:space="0" w:color="auto"/>
        <w:bottom w:val="none" w:sz="0" w:space="0" w:color="auto"/>
        <w:right w:val="none" w:sz="0" w:space="0" w:color="auto"/>
      </w:divBdr>
    </w:div>
    <w:div w:id="1493790204">
      <w:bodyDiv w:val="1"/>
      <w:marLeft w:val="0"/>
      <w:marRight w:val="0"/>
      <w:marTop w:val="0"/>
      <w:marBottom w:val="0"/>
      <w:divBdr>
        <w:top w:val="none" w:sz="0" w:space="0" w:color="auto"/>
        <w:left w:val="none" w:sz="0" w:space="0" w:color="auto"/>
        <w:bottom w:val="none" w:sz="0" w:space="0" w:color="auto"/>
        <w:right w:val="none" w:sz="0" w:space="0" w:color="auto"/>
      </w:divBdr>
    </w:div>
    <w:div w:id="1497458940">
      <w:bodyDiv w:val="1"/>
      <w:marLeft w:val="0"/>
      <w:marRight w:val="0"/>
      <w:marTop w:val="0"/>
      <w:marBottom w:val="0"/>
      <w:divBdr>
        <w:top w:val="none" w:sz="0" w:space="0" w:color="auto"/>
        <w:left w:val="none" w:sz="0" w:space="0" w:color="auto"/>
        <w:bottom w:val="none" w:sz="0" w:space="0" w:color="auto"/>
        <w:right w:val="none" w:sz="0" w:space="0" w:color="auto"/>
      </w:divBdr>
    </w:div>
    <w:div w:id="1498308574">
      <w:bodyDiv w:val="1"/>
      <w:marLeft w:val="0"/>
      <w:marRight w:val="0"/>
      <w:marTop w:val="0"/>
      <w:marBottom w:val="0"/>
      <w:divBdr>
        <w:top w:val="none" w:sz="0" w:space="0" w:color="auto"/>
        <w:left w:val="none" w:sz="0" w:space="0" w:color="auto"/>
        <w:bottom w:val="none" w:sz="0" w:space="0" w:color="auto"/>
        <w:right w:val="none" w:sz="0" w:space="0" w:color="auto"/>
      </w:divBdr>
    </w:div>
    <w:div w:id="1502968720">
      <w:bodyDiv w:val="1"/>
      <w:marLeft w:val="0"/>
      <w:marRight w:val="0"/>
      <w:marTop w:val="0"/>
      <w:marBottom w:val="0"/>
      <w:divBdr>
        <w:top w:val="none" w:sz="0" w:space="0" w:color="auto"/>
        <w:left w:val="none" w:sz="0" w:space="0" w:color="auto"/>
        <w:bottom w:val="none" w:sz="0" w:space="0" w:color="auto"/>
        <w:right w:val="none" w:sz="0" w:space="0" w:color="auto"/>
      </w:divBdr>
    </w:div>
    <w:div w:id="1503279133">
      <w:bodyDiv w:val="1"/>
      <w:marLeft w:val="0"/>
      <w:marRight w:val="0"/>
      <w:marTop w:val="0"/>
      <w:marBottom w:val="0"/>
      <w:divBdr>
        <w:top w:val="none" w:sz="0" w:space="0" w:color="auto"/>
        <w:left w:val="none" w:sz="0" w:space="0" w:color="auto"/>
        <w:bottom w:val="none" w:sz="0" w:space="0" w:color="auto"/>
        <w:right w:val="none" w:sz="0" w:space="0" w:color="auto"/>
      </w:divBdr>
    </w:div>
    <w:div w:id="1504278528">
      <w:bodyDiv w:val="1"/>
      <w:marLeft w:val="0"/>
      <w:marRight w:val="0"/>
      <w:marTop w:val="0"/>
      <w:marBottom w:val="0"/>
      <w:divBdr>
        <w:top w:val="none" w:sz="0" w:space="0" w:color="auto"/>
        <w:left w:val="none" w:sz="0" w:space="0" w:color="auto"/>
        <w:bottom w:val="none" w:sz="0" w:space="0" w:color="auto"/>
        <w:right w:val="none" w:sz="0" w:space="0" w:color="auto"/>
      </w:divBdr>
    </w:div>
    <w:div w:id="1516573578">
      <w:bodyDiv w:val="1"/>
      <w:marLeft w:val="0"/>
      <w:marRight w:val="0"/>
      <w:marTop w:val="0"/>
      <w:marBottom w:val="0"/>
      <w:divBdr>
        <w:top w:val="none" w:sz="0" w:space="0" w:color="auto"/>
        <w:left w:val="none" w:sz="0" w:space="0" w:color="auto"/>
        <w:bottom w:val="none" w:sz="0" w:space="0" w:color="auto"/>
        <w:right w:val="none" w:sz="0" w:space="0" w:color="auto"/>
      </w:divBdr>
    </w:div>
    <w:div w:id="1518618310">
      <w:bodyDiv w:val="1"/>
      <w:marLeft w:val="0"/>
      <w:marRight w:val="0"/>
      <w:marTop w:val="0"/>
      <w:marBottom w:val="0"/>
      <w:divBdr>
        <w:top w:val="none" w:sz="0" w:space="0" w:color="auto"/>
        <w:left w:val="none" w:sz="0" w:space="0" w:color="auto"/>
        <w:bottom w:val="none" w:sz="0" w:space="0" w:color="auto"/>
        <w:right w:val="none" w:sz="0" w:space="0" w:color="auto"/>
      </w:divBdr>
    </w:div>
    <w:div w:id="1522160854">
      <w:bodyDiv w:val="1"/>
      <w:marLeft w:val="0"/>
      <w:marRight w:val="0"/>
      <w:marTop w:val="0"/>
      <w:marBottom w:val="0"/>
      <w:divBdr>
        <w:top w:val="none" w:sz="0" w:space="0" w:color="auto"/>
        <w:left w:val="none" w:sz="0" w:space="0" w:color="auto"/>
        <w:bottom w:val="none" w:sz="0" w:space="0" w:color="auto"/>
        <w:right w:val="none" w:sz="0" w:space="0" w:color="auto"/>
      </w:divBdr>
    </w:div>
    <w:div w:id="1523083934">
      <w:bodyDiv w:val="1"/>
      <w:marLeft w:val="0"/>
      <w:marRight w:val="0"/>
      <w:marTop w:val="0"/>
      <w:marBottom w:val="0"/>
      <w:divBdr>
        <w:top w:val="none" w:sz="0" w:space="0" w:color="auto"/>
        <w:left w:val="none" w:sz="0" w:space="0" w:color="auto"/>
        <w:bottom w:val="none" w:sz="0" w:space="0" w:color="auto"/>
        <w:right w:val="none" w:sz="0" w:space="0" w:color="auto"/>
      </w:divBdr>
    </w:div>
    <w:div w:id="1523131535">
      <w:bodyDiv w:val="1"/>
      <w:marLeft w:val="0"/>
      <w:marRight w:val="0"/>
      <w:marTop w:val="0"/>
      <w:marBottom w:val="0"/>
      <w:divBdr>
        <w:top w:val="none" w:sz="0" w:space="0" w:color="auto"/>
        <w:left w:val="none" w:sz="0" w:space="0" w:color="auto"/>
        <w:bottom w:val="none" w:sz="0" w:space="0" w:color="auto"/>
        <w:right w:val="none" w:sz="0" w:space="0" w:color="auto"/>
      </w:divBdr>
    </w:div>
    <w:div w:id="1532035197">
      <w:bodyDiv w:val="1"/>
      <w:marLeft w:val="0"/>
      <w:marRight w:val="0"/>
      <w:marTop w:val="0"/>
      <w:marBottom w:val="0"/>
      <w:divBdr>
        <w:top w:val="none" w:sz="0" w:space="0" w:color="auto"/>
        <w:left w:val="none" w:sz="0" w:space="0" w:color="auto"/>
        <w:bottom w:val="none" w:sz="0" w:space="0" w:color="auto"/>
        <w:right w:val="none" w:sz="0" w:space="0" w:color="auto"/>
      </w:divBdr>
    </w:div>
    <w:div w:id="1533835217">
      <w:bodyDiv w:val="1"/>
      <w:marLeft w:val="0"/>
      <w:marRight w:val="0"/>
      <w:marTop w:val="0"/>
      <w:marBottom w:val="0"/>
      <w:divBdr>
        <w:top w:val="none" w:sz="0" w:space="0" w:color="auto"/>
        <w:left w:val="none" w:sz="0" w:space="0" w:color="auto"/>
        <w:bottom w:val="none" w:sz="0" w:space="0" w:color="auto"/>
        <w:right w:val="none" w:sz="0" w:space="0" w:color="auto"/>
      </w:divBdr>
    </w:div>
    <w:div w:id="1534533419">
      <w:bodyDiv w:val="1"/>
      <w:marLeft w:val="0"/>
      <w:marRight w:val="0"/>
      <w:marTop w:val="0"/>
      <w:marBottom w:val="0"/>
      <w:divBdr>
        <w:top w:val="none" w:sz="0" w:space="0" w:color="auto"/>
        <w:left w:val="none" w:sz="0" w:space="0" w:color="auto"/>
        <w:bottom w:val="none" w:sz="0" w:space="0" w:color="auto"/>
        <w:right w:val="none" w:sz="0" w:space="0" w:color="auto"/>
      </w:divBdr>
    </w:div>
    <w:div w:id="1539274802">
      <w:bodyDiv w:val="1"/>
      <w:marLeft w:val="0"/>
      <w:marRight w:val="0"/>
      <w:marTop w:val="0"/>
      <w:marBottom w:val="0"/>
      <w:divBdr>
        <w:top w:val="none" w:sz="0" w:space="0" w:color="auto"/>
        <w:left w:val="none" w:sz="0" w:space="0" w:color="auto"/>
        <w:bottom w:val="none" w:sz="0" w:space="0" w:color="auto"/>
        <w:right w:val="none" w:sz="0" w:space="0" w:color="auto"/>
      </w:divBdr>
    </w:div>
    <w:div w:id="1540438454">
      <w:bodyDiv w:val="1"/>
      <w:marLeft w:val="0"/>
      <w:marRight w:val="0"/>
      <w:marTop w:val="0"/>
      <w:marBottom w:val="0"/>
      <w:divBdr>
        <w:top w:val="none" w:sz="0" w:space="0" w:color="auto"/>
        <w:left w:val="none" w:sz="0" w:space="0" w:color="auto"/>
        <w:bottom w:val="none" w:sz="0" w:space="0" w:color="auto"/>
        <w:right w:val="none" w:sz="0" w:space="0" w:color="auto"/>
      </w:divBdr>
    </w:div>
    <w:div w:id="1542940192">
      <w:bodyDiv w:val="1"/>
      <w:marLeft w:val="0"/>
      <w:marRight w:val="0"/>
      <w:marTop w:val="0"/>
      <w:marBottom w:val="0"/>
      <w:divBdr>
        <w:top w:val="none" w:sz="0" w:space="0" w:color="auto"/>
        <w:left w:val="none" w:sz="0" w:space="0" w:color="auto"/>
        <w:bottom w:val="none" w:sz="0" w:space="0" w:color="auto"/>
        <w:right w:val="none" w:sz="0" w:space="0" w:color="auto"/>
      </w:divBdr>
    </w:div>
    <w:div w:id="1547833167">
      <w:bodyDiv w:val="1"/>
      <w:marLeft w:val="0"/>
      <w:marRight w:val="0"/>
      <w:marTop w:val="0"/>
      <w:marBottom w:val="0"/>
      <w:divBdr>
        <w:top w:val="none" w:sz="0" w:space="0" w:color="auto"/>
        <w:left w:val="none" w:sz="0" w:space="0" w:color="auto"/>
        <w:bottom w:val="none" w:sz="0" w:space="0" w:color="auto"/>
        <w:right w:val="none" w:sz="0" w:space="0" w:color="auto"/>
      </w:divBdr>
    </w:div>
    <w:div w:id="1548637376">
      <w:bodyDiv w:val="1"/>
      <w:marLeft w:val="0"/>
      <w:marRight w:val="0"/>
      <w:marTop w:val="0"/>
      <w:marBottom w:val="0"/>
      <w:divBdr>
        <w:top w:val="none" w:sz="0" w:space="0" w:color="auto"/>
        <w:left w:val="none" w:sz="0" w:space="0" w:color="auto"/>
        <w:bottom w:val="none" w:sz="0" w:space="0" w:color="auto"/>
        <w:right w:val="none" w:sz="0" w:space="0" w:color="auto"/>
      </w:divBdr>
    </w:div>
    <w:div w:id="1549299954">
      <w:bodyDiv w:val="1"/>
      <w:marLeft w:val="0"/>
      <w:marRight w:val="0"/>
      <w:marTop w:val="0"/>
      <w:marBottom w:val="0"/>
      <w:divBdr>
        <w:top w:val="none" w:sz="0" w:space="0" w:color="auto"/>
        <w:left w:val="none" w:sz="0" w:space="0" w:color="auto"/>
        <w:bottom w:val="none" w:sz="0" w:space="0" w:color="auto"/>
        <w:right w:val="none" w:sz="0" w:space="0" w:color="auto"/>
      </w:divBdr>
    </w:div>
    <w:div w:id="1553493559">
      <w:bodyDiv w:val="1"/>
      <w:marLeft w:val="0"/>
      <w:marRight w:val="0"/>
      <w:marTop w:val="0"/>
      <w:marBottom w:val="0"/>
      <w:divBdr>
        <w:top w:val="none" w:sz="0" w:space="0" w:color="auto"/>
        <w:left w:val="none" w:sz="0" w:space="0" w:color="auto"/>
        <w:bottom w:val="none" w:sz="0" w:space="0" w:color="auto"/>
        <w:right w:val="none" w:sz="0" w:space="0" w:color="auto"/>
      </w:divBdr>
      <w:divsChild>
        <w:div w:id="788859343">
          <w:marLeft w:val="480"/>
          <w:marRight w:val="0"/>
          <w:marTop w:val="0"/>
          <w:marBottom w:val="0"/>
          <w:divBdr>
            <w:top w:val="none" w:sz="0" w:space="0" w:color="auto"/>
            <w:left w:val="none" w:sz="0" w:space="0" w:color="auto"/>
            <w:bottom w:val="none" w:sz="0" w:space="0" w:color="auto"/>
            <w:right w:val="none" w:sz="0" w:space="0" w:color="auto"/>
          </w:divBdr>
        </w:div>
      </w:divsChild>
    </w:div>
    <w:div w:id="1555458565">
      <w:bodyDiv w:val="1"/>
      <w:marLeft w:val="0"/>
      <w:marRight w:val="0"/>
      <w:marTop w:val="0"/>
      <w:marBottom w:val="0"/>
      <w:divBdr>
        <w:top w:val="none" w:sz="0" w:space="0" w:color="auto"/>
        <w:left w:val="none" w:sz="0" w:space="0" w:color="auto"/>
        <w:bottom w:val="none" w:sz="0" w:space="0" w:color="auto"/>
        <w:right w:val="none" w:sz="0" w:space="0" w:color="auto"/>
      </w:divBdr>
    </w:div>
    <w:div w:id="1556619230">
      <w:bodyDiv w:val="1"/>
      <w:marLeft w:val="0"/>
      <w:marRight w:val="0"/>
      <w:marTop w:val="0"/>
      <w:marBottom w:val="0"/>
      <w:divBdr>
        <w:top w:val="none" w:sz="0" w:space="0" w:color="auto"/>
        <w:left w:val="none" w:sz="0" w:space="0" w:color="auto"/>
        <w:bottom w:val="none" w:sz="0" w:space="0" w:color="auto"/>
        <w:right w:val="none" w:sz="0" w:space="0" w:color="auto"/>
      </w:divBdr>
    </w:div>
    <w:div w:id="1557619526">
      <w:bodyDiv w:val="1"/>
      <w:marLeft w:val="0"/>
      <w:marRight w:val="0"/>
      <w:marTop w:val="0"/>
      <w:marBottom w:val="0"/>
      <w:divBdr>
        <w:top w:val="none" w:sz="0" w:space="0" w:color="auto"/>
        <w:left w:val="none" w:sz="0" w:space="0" w:color="auto"/>
        <w:bottom w:val="none" w:sz="0" w:space="0" w:color="auto"/>
        <w:right w:val="none" w:sz="0" w:space="0" w:color="auto"/>
      </w:divBdr>
    </w:div>
    <w:div w:id="1559898407">
      <w:bodyDiv w:val="1"/>
      <w:marLeft w:val="0"/>
      <w:marRight w:val="0"/>
      <w:marTop w:val="0"/>
      <w:marBottom w:val="0"/>
      <w:divBdr>
        <w:top w:val="none" w:sz="0" w:space="0" w:color="auto"/>
        <w:left w:val="none" w:sz="0" w:space="0" w:color="auto"/>
        <w:bottom w:val="none" w:sz="0" w:space="0" w:color="auto"/>
        <w:right w:val="none" w:sz="0" w:space="0" w:color="auto"/>
      </w:divBdr>
    </w:div>
    <w:div w:id="1561016843">
      <w:bodyDiv w:val="1"/>
      <w:marLeft w:val="0"/>
      <w:marRight w:val="0"/>
      <w:marTop w:val="0"/>
      <w:marBottom w:val="0"/>
      <w:divBdr>
        <w:top w:val="none" w:sz="0" w:space="0" w:color="auto"/>
        <w:left w:val="none" w:sz="0" w:space="0" w:color="auto"/>
        <w:bottom w:val="none" w:sz="0" w:space="0" w:color="auto"/>
        <w:right w:val="none" w:sz="0" w:space="0" w:color="auto"/>
      </w:divBdr>
    </w:div>
    <w:div w:id="1568302013">
      <w:bodyDiv w:val="1"/>
      <w:marLeft w:val="0"/>
      <w:marRight w:val="0"/>
      <w:marTop w:val="0"/>
      <w:marBottom w:val="0"/>
      <w:divBdr>
        <w:top w:val="none" w:sz="0" w:space="0" w:color="auto"/>
        <w:left w:val="none" w:sz="0" w:space="0" w:color="auto"/>
        <w:bottom w:val="none" w:sz="0" w:space="0" w:color="auto"/>
        <w:right w:val="none" w:sz="0" w:space="0" w:color="auto"/>
      </w:divBdr>
    </w:div>
    <w:div w:id="1568345058">
      <w:bodyDiv w:val="1"/>
      <w:marLeft w:val="0"/>
      <w:marRight w:val="0"/>
      <w:marTop w:val="0"/>
      <w:marBottom w:val="0"/>
      <w:divBdr>
        <w:top w:val="none" w:sz="0" w:space="0" w:color="auto"/>
        <w:left w:val="none" w:sz="0" w:space="0" w:color="auto"/>
        <w:bottom w:val="none" w:sz="0" w:space="0" w:color="auto"/>
        <w:right w:val="none" w:sz="0" w:space="0" w:color="auto"/>
      </w:divBdr>
    </w:div>
    <w:div w:id="1570774013">
      <w:bodyDiv w:val="1"/>
      <w:marLeft w:val="0"/>
      <w:marRight w:val="0"/>
      <w:marTop w:val="0"/>
      <w:marBottom w:val="0"/>
      <w:divBdr>
        <w:top w:val="none" w:sz="0" w:space="0" w:color="auto"/>
        <w:left w:val="none" w:sz="0" w:space="0" w:color="auto"/>
        <w:bottom w:val="none" w:sz="0" w:space="0" w:color="auto"/>
        <w:right w:val="none" w:sz="0" w:space="0" w:color="auto"/>
      </w:divBdr>
    </w:div>
    <w:div w:id="1572302598">
      <w:bodyDiv w:val="1"/>
      <w:marLeft w:val="0"/>
      <w:marRight w:val="0"/>
      <w:marTop w:val="0"/>
      <w:marBottom w:val="0"/>
      <w:divBdr>
        <w:top w:val="none" w:sz="0" w:space="0" w:color="auto"/>
        <w:left w:val="none" w:sz="0" w:space="0" w:color="auto"/>
        <w:bottom w:val="none" w:sz="0" w:space="0" w:color="auto"/>
        <w:right w:val="none" w:sz="0" w:space="0" w:color="auto"/>
      </w:divBdr>
    </w:div>
    <w:div w:id="1575358533">
      <w:bodyDiv w:val="1"/>
      <w:marLeft w:val="0"/>
      <w:marRight w:val="0"/>
      <w:marTop w:val="0"/>
      <w:marBottom w:val="0"/>
      <w:divBdr>
        <w:top w:val="none" w:sz="0" w:space="0" w:color="auto"/>
        <w:left w:val="none" w:sz="0" w:space="0" w:color="auto"/>
        <w:bottom w:val="none" w:sz="0" w:space="0" w:color="auto"/>
        <w:right w:val="none" w:sz="0" w:space="0" w:color="auto"/>
      </w:divBdr>
    </w:div>
    <w:div w:id="1576167029">
      <w:bodyDiv w:val="1"/>
      <w:marLeft w:val="0"/>
      <w:marRight w:val="0"/>
      <w:marTop w:val="0"/>
      <w:marBottom w:val="0"/>
      <w:divBdr>
        <w:top w:val="none" w:sz="0" w:space="0" w:color="auto"/>
        <w:left w:val="none" w:sz="0" w:space="0" w:color="auto"/>
        <w:bottom w:val="none" w:sz="0" w:space="0" w:color="auto"/>
        <w:right w:val="none" w:sz="0" w:space="0" w:color="auto"/>
      </w:divBdr>
    </w:div>
    <w:div w:id="1576822706">
      <w:bodyDiv w:val="1"/>
      <w:marLeft w:val="0"/>
      <w:marRight w:val="0"/>
      <w:marTop w:val="0"/>
      <w:marBottom w:val="0"/>
      <w:divBdr>
        <w:top w:val="none" w:sz="0" w:space="0" w:color="auto"/>
        <w:left w:val="none" w:sz="0" w:space="0" w:color="auto"/>
        <w:bottom w:val="none" w:sz="0" w:space="0" w:color="auto"/>
        <w:right w:val="none" w:sz="0" w:space="0" w:color="auto"/>
      </w:divBdr>
    </w:div>
    <w:div w:id="1576864736">
      <w:bodyDiv w:val="1"/>
      <w:marLeft w:val="0"/>
      <w:marRight w:val="0"/>
      <w:marTop w:val="0"/>
      <w:marBottom w:val="0"/>
      <w:divBdr>
        <w:top w:val="none" w:sz="0" w:space="0" w:color="auto"/>
        <w:left w:val="none" w:sz="0" w:space="0" w:color="auto"/>
        <w:bottom w:val="none" w:sz="0" w:space="0" w:color="auto"/>
        <w:right w:val="none" w:sz="0" w:space="0" w:color="auto"/>
      </w:divBdr>
    </w:div>
    <w:div w:id="1583759970">
      <w:bodyDiv w:val="1"/>
      <w:marLeft w:val="0"/>
      <w:marRight w:val="0"/>
      <w:marTop w:val="0"/>
      <w:marBottom w:val="0"/>
      <w:divBdr>
        <w:top w:val="none" w:sz="0" w:space="0" w:color="auto"/>
        <w:left w:val="none" w:sz="0" w:space="0" w:color="auto"/>
        <w:bottom w:val="none" w:sz="0" w:space="0" w:color="auto"/>
        <w:right w:val="none" w:sz="0" w:space="0" w:color="auto"/>
      </w:divBdr>
    </w:div>
    <w:div w:id="1585606983">
      <w:bodyDiv w:val="1"/>
      <w:marLeft w:val="0"/>
      <w:marRight w:val="0"/>
      <w:marTop w:val="0"/>
      <w:marBottom w:val="0"/>
      <w:divBdr>
        <w:top w:val="none" w:sz="0" w:space="0" w:color="auto"/>
        <w:left w:val="none" w:sz="0" w:space="0" w:color="auto"/>
        <w:bottom w:val="none" w:sz="0" w:space="0" w:color="auto"/>
        <w:right w:val="none" w:sz="0" w:space="0" w:color="auto"/>
      </w:divBdr>
    </w:div>
    <w:div w:id="1586067734">
      <w:bodyDiv w:val="1"/>
      <w:marLeft w:val="0"/>
      <w:marRight w:val="0"/>
      <w:marTop w:val="0"/>
      <w:marBottom w:val="0"/>
      <w:divBdr>
        <w:top w:val="none" w:sz="0" w:space="0" w:color="auto"/>
        <w:left w:val="none" w:sz="0" w:space="0" w:color="auto"/>
        <w:bottom w:val="none" w:sz="0" w:space="0" w:color="auto"/>
        <w:right w:val="none" w:sz="0" w:space="0" w:color="auto"/>
      </w:divBdr>
    </w:div>
    <w:div w:id="1593856499">
      <w:bodyDiv w:val="1"/>
      <w:marLeft w:val="0"/>
      <w:marRight w:val="0"/>
      <w:marTop w:val="0"/>
      <w:marBottom w:val="0"/>
      <w:divBdr>
        <w:top w:val="none" w:sz="0" w:space="0" w:color="auto"/>
        <w:left w:val="none" w:sz="0" w:space="0" w:color="auto"/>
        <w:bottom w:val="none" w:sz="0" w:space="0" w:color="auto"/>
        <w:right w:val="none" w:sz="0" w:space="0" w:color="auto"/>
      </w:divBdr>
    </w:div>
    <w:div w:id="1596396408">
      <w:bodyDiv w:val="1"/>
      <w:marLeft w:val="0"/>
      <w:marRight w:val="0"/>
      <w:marTop w:val="0"/>
      <w:marBottom w:val="0"/>
      <w:divBdr>
        <w:top w:val="none" w:sz="0" w:space="0" w:color="auto"/>
        <w:left w:val="none" w:sz="0" w:space="0" w:color="auto"/>
        <w:bottom w:val="none" w:sz="0" w:space="0" w:color="auto"/>
        <w:right w:val="none" w:sz="0" w:space="0" w:color="auto"/>
      </w:divBdr>
    </w:div>
    <w:div w:id="1597786868">
      <w:bodyDiv w:val="1"/>
      <w:marLeft w:val="0"/>
      <w:marRight w:val="0"/>
      <w:marTop w:val="0"/>
      <w:marBottom w:val="0"/>
      <w:divBdr>
        <w:top w:val="none" w:sz="0" w:space="0" w:color="auto"/>
        <w:left w:val="none" w:sz="0" w:space="0" w:color="auto"/>
        <w:bottom w:val="none" w:sz="0" w:space="0" w:color="auto"/>
        <w:right w:val="none" w:sz="0" w:space="0" w:color="auto"/>
      </w:divBdr>
    </w:div>
    <w:div w:id="1600676773">
      <w:bodyDiv w:val="1"/>
      <w:marLeft w:val="0"/>
      <w:marRight w:val="0"/>
      <w:marTop w:val="0"/>
      <w:marBottom w:val="0"/>
      <w:divBdr>
        <w:top w:val="none" w:sz="0" w:space="0" w:color="auto"/>
        <w:left w:val="none" w:sz="0" w:space="0" w:color="auto"/>
        <w:bottom w:val="none" w:sz="0" w:space="0" w:color="auto"/>
        <w:right w:val="none" w:sz="0" w:space="0" w:color="auto"/>
      </w:divBdr>
    </w:div>
    <w:div w:id="1601915282">
      <w:bodyDiv w:val="1"/>
      <w:marLeft w:val="0"/>
      <w:marRight w:val="0"/>
      <w:marTop w:val="0"/>
      <w:marBottom w:val="0"/>
      <w:divBdr>
        <w:top w:val="none" w:sz="0" w:space="0" w:color="auto"/>
        <w:left w:val="none" w:sz="0" w:space="0" w:color="auto"/>
        <w:bottom w:val="none" w:sz="0" w:space="0" w:color="auto"/>
        <w:right w:val="none" w:sz="0" w:space="0" w:color="auto"/>
      </w:divBdr>
    </w:div>
    <w:div w:id="1610888638">
      <w:bodyDiv w:val="1"/>
      <w:marLeft w:val="0"/>
      <w:marRight w:val="0"/>
      <w:marTop w:val="0"/>
      <w:marBottom w:val="0"/>
      <w:divBdr>
        <w:top w:val="none" w:sz="0" w:space="0" w:color="auto"/>
        <w:left w:val="none" w:sz="0" w:space="0" w:color="auto"/>
        <w:bottom w:val="none" w:sz="0" w:space="0" w:color="auto"/>
        <w:right w:val="none" w:sz="0" w:space="0" w:color="auto"/>
      </w:divBdr>
    </w:div>
    <w:div w:id="1614291007">
      <w:bodyDiv w:val="1"/>
      <w:marLeft w:val="0"/>
      <w:marRight w:val="0"/>
      <w:marTop w:val="0"/>
      <w:marBottom w:val="0"/>
      <w:divBdr>
        <w:top w:val="none" w:sz="0" w:space="0" w:color="auto"/>
        <w:left w:val="none" w:sz="0" w:space="0" w:color="auto"/>
        <w:bottom w:val="none" w:sz="0" w:space="0" w:color="auto"/>
        <w:right w:val="none" w:sz="0" w:space="0" w:color="auto"/>
      </w:divBdr>
    </w:div>
    <w:div w:id="1615937565">
      <w:bodyDiv w:val="1"/>
      <w:marLeft w:val="0"/>
      <w:marRight w:val="0"/>
      <w:marTop w:val="0"/>
      <w:marBottom w:val="0"/>
      <w:divBdr>
        <w:top w:val="none" w:sz="0" w:space="0" w:color="auto"/>
        <w:left w:val="none" w:sz="0" w:space="0" w:color="auto"/>
        <w:bottom w:val="none" w:sz="0" w:space="0" w:color="auto"/>
        <w:right w:val="none" w:sz="0" w:space="0" w:color="auto"/>
      </w:divBdr>
    </w:div>
    <w:div w:id="1617366793">
      <w:bodyDiv w:val="1"/>
      <w:marLeft w:val="0"/>
      <w:marRight w:val="0"/>
      <w:marTop w:val="0"/>
      <w:marBottom w:val="0"/>
      <w:divBdr>
        <w:top w:val="none" w:sz="0" w:space="0" w:color="auto"/>
        <w:left w:val="none" w:sz="0" w:space="0" w:color="auto"/>
        <w:bottom w:val="none" w:sz="0" w:space="0" w:color="auto"/>
        <w:right w:val="none" w:sz="0" w:space="0" w:color="auto"/>
      </w:divBdr>
    </w:div>
    <w:div w:id="1622373459">
      <w:bodyDiv w:val="1"/>
      <w:marLeft w:val="0"/>
      <w:marRight w:val="0"/>
      <w:marTop w:val="0"/>
      <w:marBottom w:val="0"/>
      <w:divBdr>
        <w:top w:val="none" w:sz="0" w:space="0" w:color="auto"/>
        <w:left w:val="none" w:sz="0" w:space="0" w:color="auto"/>
        <w:bottom w:val="none" w:sz="0" w:space="0" w:color="auto"/>
        <w:right w:val="none" w:sz="0" w:space="0" w:color="auto"/>
      </w:divBdr>
    </w:div>
    <w:div w:id="1624075989">
      <w:bodyDiv w:val="1"/>
      <w:marLeft w:val="0"/>
      <w:marRight w:val="0"/>
      <w:marTop w:val="0"/>
      <w:marBottom w:val="0"/>
      <w:divBdr>
        <w:top w:val="none" w:sz="0" w:space="0" w:color="auto"/>
        <w:left w:val="none" w:sz="0" w:space="0" w:color="auto"/>
        <w:bottom w:val="none" w:sz="0" w:space="0" w:color="auto"/>
        <w:right w:val="none" w:sz="0" w:space="0" w:color="auto"/>
      </w:divBdr>
    </w:div>
    <w:div w:id="1625887499">
      <w:bodyDiv w:val="1"/>
      <w:marLeft w:val="0"/>
      <w:marRight w:val="0"/>
      <w:marTop w:val="0"/>
      <w:marBottom w:val="0"/>
      <w:divBdr>
        <w:top w:val="none" w:sz="0" w:space="0" w:color="auto"/>
        <w:left w:val="none" w:sz="0" w:space="0" w:color="auto"/>
        <w:bottom w:val="none" w:sz="0" w:space="0" w:color="auto"/>
        <w:right w:val="none" w:sz="0" w:space="0" w:color="auto"/>
      </w:divBdr>
    </w:div>
    <w:div w:id="1632247119">
      <w:bodyDiv w:val="1"/>
      <w:marLeft w:val="0"/>
      <w:marRight w:val="0"/>
      <w:marTop w:val="0"/>
      <w:marBottom w:val="0"/>
      <w:divBdr>
        <w:top w:val="none" w:sz="0" w:space="0" w:color="auto"/>
        <w:left w:val="none" w:sz="0" w:space="0" w:color="auto"/>
        <w:bottom w:val="none" w:sz="0" w:space="0" w:color="auto"/>
        <w:right w:val="none" w:sz="0" w:space="0" w:color="auto"/>
      </w:divBdr>
    </w:div>
    <w:div w:id="1632322570">
      <w:bodyDiv w:val="1"/>
      <w:marLeft w:val="0"/>
      <w:marRight w:val="0"/>
      <w:marTop w:val="0"/>
      <w:marBottom w:val="0"/>
      <w:divBdr>
        <w:top w:val="none" w:sz="0" w:space="0" w:color="auto"/>
        <w:left w:val="none" w:sz="0" w:space="0" w:color="auto"/>
        <w:bottom w:val="none" w:sz="0" w:space="0" w:color="auto"/>
        <w:right w:val="none" w:sz="0" w:space="0" w:color="auto"/>
      </w:divBdr>
    </w:div>
    <w:div w:id="1632982692">
      <w:bodyDiv w:val="1"/>
      <w:marLeft w:val="0"/>
      <w:marRight w:val="0"/>
      <w:marTop w:val="0"/>
      <w:marBottom w:val="0"/>
      <w:divBdr>
        <w:top w:val="none" w:sz="0" w:space="0" w:color="auto"/>
        <w:left w:val="none" w:sz="0" w:space="0" w:color="auto"/>
        <w:bottom w:val="none" w:sz="0" w:space="0" w:color="auto"/>
        <w:right w:val="none" w:sz="0" w:space="0" w:color="auto"/>
      </w:divBdr>
    </w:div>
    <w:div w:id="1643540088">
      <w:bodyDiv w:val="1"/>
      <w:marLeft w:val="0"/>
      <w:marRight w:val="0"/>
      <w:marTop w:val="0"/>
      <w:marBottom w:val="0"/>
      <w:divBdr>
        <w:top w:val="none" w:sz="0" w:space="0" w:color="auto"/>
        <w:left w:val="none" w:sz="0" w:space="0" w:color="auto"/>
        <w:bottom w:val="none" w:sz="0" w:space="0" w:color="auto"/>
        <w:right w:val="none" w:sz="0" w:space="0" w:color="auto"/>
      </w:divBdr>
    </w:div>
    <w:div w:id="1645160373">
      <w:bodyDiv w:val="1"/>
      <w:marLeft w:val="0"/>
      <w:marRight w:val="0"/>
      <w:marTop w:val="0"/>
      <w:marBottom w:val="0"/>
      <w:divBdr>
        <w:top w:val="none" w:sz="0" w:space="0" w:color="auto"/>
        <w:left w:val="none" w:sz="0" w:space="0" w:color="auto"/>
        <w:bottom w:val="none" w:sz="0" w:space="0" w:color="auto"/>
        <w:right w:val="none" w:sz="0" w:space="0" w:color="auto"/>
      </w:divBdr>
    </w:div>
    <w:div w:id="1647468872">
      <w:bodyDiv w:val="1"/>
      <w:marLeft w:val="0"/>
      <w:marRight w:val="0"/>
      <w:marTop w:val="0"/>
      <w:marBottom w:val="0"/>
      <w:divBdr>
        <w:top w:val="none" w:sz="0" w:space="0" w:color="auto"/>
        <w:left w:val="none" w:sz="0" w:space="0" w:color="auto"/>
        <w:bottom w:val="none" w:sz="0" w:space="0" w:color="auto"/>
        <w:right w:val="none" w:sz="0" w:space="0" w:color="auto"/>
      </w:divBdr>
    </w:div>
    <w:div w:id="1650937254">
      <w:bodyDiv w:val="1"/>
      <w:marLeft w:val="0"/>
      <w:marRight w:val="0"/>
      <w:marTop w:val="0"/>
      <w:marBottom w:val="0"/>
      <w:divBdr>
        <w:top w:val="none" w:sz="0" w:space="0" w:color="auto"/>
        <w:left w:val="none" w:sz="0" w:space="0" w:color="auto"/>
        <w:bottom w:val="none" w:sz="0" w:space="0" w:color="auto"/>
        <w:right w:val="none" w:sz="0" w:space="0" w:color="auto"/>
      </w:divBdr>
    </w:div>
    <w:div w:id="1651404891">
      <w:bodyDiv w:val="1"/>
      <w:marLeft w:val="0"/>
      <w:marRight w:val="0"/>
      <w:marTop w:val="0"/>
      <w:marBottom w:val="0"/>
      <w:divBdr>
        <w:top w:val="none" w:sz="0" w:space="0" w:color="auto"/>
        <w:left w:val="none" w:sz="0" w:space="0" w:color="auto"/>
        <w:bottom w:val="none" w:sz="0" w:space="0" w:color="auto"/>
        <w:right w:val="none" w:sz="0" w:space="0" w:color="auto"/>
      </w:divBdr>
    </w:div>
    <w:div w:id="1651862995">
      <w:bodyDiv w:val="1"/>
      <w:marLeft w:val="0"/>
      <w:marRight w:val="0"/>
      <w:marTop w:val="0"/>
      <w:marBottom w:val="0"/>
      <w:divBdr>
        <w:top w:val="none" w:sz="0" w:space="0" w:color="auto"/>
        <w:left w:val="none" w:sz="0" w:space="0" w:color="auto"/>
        <w:bottom w:val="none" w:sz="0" w:space="0" w:color="auto"/>
        <w:right w:val="none" w:sz="0" w:space="0" w:color="auto"/>
      </w:divBdr>
    </w:div>
    <w:div w:id="1653413730">
      <w:bodyDiv w:val="1"/>
      <w:marLeft w:val="0"/>
      <w:marRight w:val="0"/>
      <w:marTop w:val="0"/>
      <w:marBottom w:val="0"/>
      <w:divBdr>
        <w:top w:val="none" w:sz="0" w:space="0" w:color="auto"/>
        <w:left w:val="none" w:sz="0" w:space="0" w:color="auto"/>
        <w:bottom w:val="none" w:sz="0" w:space="0" w:color="auto"/>
        <w:right w:val="none" w:sz="0" w:space="0" w:color="auto"/>
      </w:divBdr>
    </w:div>
    <w:div w:id="1653557713">
      <w:bodyDiv w:val="1"/>
      <w:marLeft w:val="0"/>
      <w:marRight w:val="0"/>
      <w:marTop w:val="0"/>
      <w:marBottom w:val="0"/>
      <w:divBdr>
        <w:top w:val="none" w:sz="0" w:space="0" w:color="auto"/>
        <w:left w:val="none" w:sz="0" w:space="0" w:color="auto"/>
        <w:bottom w:val="none" w:sz="0" w:space="0" w:color="auto"/>
        <w:right w:val="none" w:sz="0" w:space="0" w:color="auto"/>
      </w:divBdr>
    </w:div>
    <w:div w:id="1655067432">
      <w:bodyDiv w:val="1"/>
      <w:marLeft w:val="0"/>
      <w:marRight w:val="0"/>
      <w:marTop w:val="0"/>
      <w:marBottom w:val="0"/>
      <w:divBdr>
        <w:top w:val="none" w:sz="0" w:space="0" w:color="auto"/>
        <w:left w:val="none" w:sz="0" w:space="0" w:color="auto"/>
        <w:bottom w:val="none" w:sz="0" w:space="0" w:color="auto"/>
        <w:right w:val="none" w:sz="0" w:space="0" w:color="auto"/>
      </w:divBdr>
    </w:div>
    <w:div w:id="1663587069">
      <w:bodyDiv w:val="1"/>
      <w:marLeft w:val="0"/>
      <w:marRight w:val="0"/>
      <w:marTop w:val="0"/>
      <w:marBottom w:val="0"/>
      <w:divBdr>
        <w:top w:val="none" w:sz="0" w:space="0" w:color="auto"/>
        <w:left w:val="none" w:sz="0" w:space="0" w:color="auto"/>
        <w:bottom w:val="none" w:sz="0" w:space="0" w:color="auto"/>
        <w:right w:val="none" w:sz="0" w:space="0" w:color="auto"/>
      </w:divBdr>
    </w:div>
    <w:div w:id="1666786791">
      <w:bodyDiv w:val="1"/>
      <w:marLeft w:val="0"/>
      <w:marRight w:val="0"/>
      <w:marTop w:val="0"/>
      <w:marBottom w:val="0"/>
      <w:divBdr>
        <w:top w:val="none" w:sz="0" w:space="0" w:color="auto"/>
        <w:left w:val="none" w:sz="0" w:space="0" w:color="auto"/>
        <w:bottom w:val="none" w:sz="0" w:space="0" w:color="auto"/>
        <w:right w:val="none" w:sz="0" w:space="0" w:color="auto"/>
      </w:divBdr>
    </w:div>
    <w:div w:id="1671251340">
      <w:bodyDiv w:val="1"/>
      <w:marLeft w:val="0"/>
      <w:marRight w:val="0"/>
      <w:marTop w:val="0"/>
      <w:marBottom w:val="0"/>
      <w:divBdr>
        <w:top w:val="none" w:sz="0" w:space="0" w:color="auto"/>
        <w:left w:val="none" w:sz="0" w:space="0" w:color="auto"/>
        <w:bottom w:val="none" w:sz="0" w:space="0" w:color="auto"/>
        <w:right w:val="none" w:sz="0" w:space="0" w:color="auto"/>
      </w:divBdr>
    </w:div>
    <w:div w:id="1672836052">
      <w:bodyDiv w:val="1"/>
      <w:marLeft w:val="0"/>
      <w:marRight w:val="0"/>
      <w:marTop w:val="0"/>
      <w:marBottom w:val="0"/>
      <w:divBdr>
        <w:top w:val="none" w:sz="0" w:space="0" w:color="auto"/>
        <w:left w:val="none" w:sz="0" w:space="0" w:color="auto"/>
        <w:bottom w:val="none" w:sz="0" w:space="0" w:color="auto"/>
        <w:right w:val="none" w:sz="0" w:space="0" w:color="auto"/>
      </w:divBdr>
    </w:div>
    <w:div w:id="1673147781">
      <w:bodyDiv w:val="1"/>
      <w:marLeft w:val="0"/>
      <w:marRight w:val="0"/>
      <w:marTop w:val="0"/>
      <w:marBottom w:val="0"/>
      <w:divBdr>
        <w:top w:val="none" w:sz="0" w:space="0" w:color="auto"/>
        <w:left w:val="none" w:sz="0" w:space="0" w:color="auto"/>
        <w:bottom w:val="none" w:sz="0" w:space="0" w:color="auto"/>
        <w:right w:val="none" w:sz="0" w:space="0" w:color="auto"/>
      </w:divBdr>
    </w:div>
    <w:div w:id="1680160101">
      <w:bodyDiv w:val="1"/>
      <w:marLeft w:val="0"/>
      <w:marRight w:val="0"/>
      <w:marTop w:val="0"/>
      <w:marBottom w:val="0"/>
      <w:divBdr>
        <w:top w:val="none" w:sz="0" w:space="0" w:color="auto"/>
        <w:left w:val="none" w:sz="0" w:space="0" w:color="auto"/>
        <w:bottom w:val="none" w:sz="0" w:space="0" w:color="auto"/>
        <w:right w:val="none" w:sz="0" w:space="0" w:color="auto"/>
      </w:divBdr>
    </w:div>
    <w:div w:id="1684934384">
      <w:bodyDiv w:val="1"/>
      <w:marLeft w:val="0"/>
      <w:marRight w:val="0"/>
      <w:marTop w:val="0"/>
      <w:marBottom w:val="0"/>
      <w:divBdr>
        <w:top w:val="none" w:sz="0" w:space="0" w:color="auto"/>
        <w:left w:val="none" w:sz="0" w:space="0" w:color="auto"/>
        <w:bottom w:val="none" w:sz="0" w:space="0" w:color="auto"/>
        <w:right w:val="none" w:sz="0" w:space="0" w:color="auto"/>
      </w:divBdr>
    </w:div>
    <w:div w:id="1688601760">
      <w:bodyDiv w:val="1"/>
      <w:marLeft w:val="0"/>
      <w:marRight w:val="0"/>
      <w:marTop w:val="0"/>
      <w:marBottom w:val="0"/>
      <w:divBdr>
        <w:top w:val="none" w:sz="0" w:space="0" w:color="auto"/>
        <w:left w:val="none" w:sz="0" w:space="0" w:color="auto"/>
        <w:bottom w:val="none" w:sz="0" w:space="0" w:color="auto"/>
        <w:right w:val="none" w:sz="0" w:space="0" w:color="auto"/>
      </w:divBdr>
    </w:div>
    <w:div w:id="1688828504">
      <w:bodyDiv w:val="1"/>
      <w:marLeft w:val="0"/>
      <w:marRight w:val="0"/>
      <w:marTop w:val="0"/>
      <w:marBottom w:val="0"/>
      <w:divBdr>
        <w:top w:val="none" w:sz="0" w:space="0" w:color="auto"/>
        <w:left w:val="none" w:sz="0" w:space="0" w:color="auto"/>
        <w:bottom w:val="none" w:sz="0" w:space="0" w:color="auto"/>
        <w:right w:val="none" w:sz="0" w:space="0" w:color="auto"/>
      </w:divBdr>
    </w:div>
    <w:div w:id="1691224247">
      <w:bodyDiv w:val="1"/>
      <w:marLeft w:val="0"/>
      <w:marRight w:val="0"/>
      <w:marTop w:val="0"/>
      <w:marBottom w:val="0"/>
      <w:divBdr>
        <w:top w:val="none" w:sz="0" w:space="0" w:color="auto"/>
        <w:left w:val="none" w:sz="0" w:space="0" w:color="auto"/>
        <w:bottom w:val="none" w:sz="0" w:space="0" w:color="auto"/>
        <w:right w:val="none" w:sz="0" w:space="0" w:color="auto"/>
      </w:divBdr>
    </w:div>
    <w:div w:id="1695501456">
      <w:bodyDiv w:val="1"/>
      <w:marLeft w:val="0"/>
      <w:marRight w:val="0"/>
      <w:marTop w:val="0"/>
      <w:marBottom w:val="0"/>
      <w:divBdr>
        <w:top w:val="none" w:sz="0" w:space="0" w:color="auto"/>
        <w:left w:val="none" w:sz="0" w:space="0" w:color="auto"/>
        <w:bottom w:val="none" w:sz="0" w:space="0" w:color="auto"/>
        <w:right w:val="none" w:sz="0" w:space="0" w:color="auto"/>
      </w:divBdr>
    </w:div>
    <w:div w:id="1695570175">
      <w:bodyDiv w:val="1"/>
      <w:marLeft w:val="0"/>
      <w:marRight w:val="0"/>
      <w:marTop w:val="0"/>
      <w:marBottom w:val="0"/>
      <w:divBdr>
        <w:top w:val="none" w:sz="0" w:space="0" w:color="auto"/>
        <w:left w:val="none" w:sz="0" w:space="0" w:color="auto"/>
        <w:bottom w:val="none" w:sz="0" w:space="0" w:color="auto"/>
        <w:right w:val="none" w:sz="0" w:space="0" w:color="auto"/>
      </w:divBdr>
    </w:div>
    <w:div w:id="1698045355">
      <w:bodyDiv w:val="1"/>
      <w:marLeft w:val="0"/>
      <w:marRight w:val="0"/>
      <w:marTop w:val="0"/>
      <w:marBottom w:val="0"/>
      <w:divBdr>
        <w:top w:val="none" w:sz="0" w:space="0" w:color="auto"/>
        <w:left w:val="none" w:sz="0" w:space="0" w:color="auto"/>
        <w:bottom w:val="none" w:sz="0" w:space="0" w:color="auto"/>
        <w:right w:val="none" w:sz="0" w:space="0" w:color="auto"/>
      </w:divBdr>
    </w:div>
    <w:div w:id="1701854880">
      <w:bodyDiv w:val="1"/>
      <w:marLeft w:val="0"/>
      <w:marRight w:val="0"/>
      <w:marTop w:val="0"/>
      <w:marBottom w:val="0"/>
      <w:divBdr>
        <w:top w:val="none" w:sz="0" w:space="0" w:color="auto"/>
        <w:left w:val="none" w:sz="0" w:space="0" w:color="auto"/>
        <w:bottom w:val="none" w:sz="0" w:space="0" w:color="auto"/>
        <w:right w:val="none" w:sz="0" w:space="0" w:color="auto"/>
      </w:divBdr>
    </w:div>
    <w:div w:id="1706977547">
      <w:bodyDiv w:val="1"/>
      <w:marLeft w:val="0"/>
      <w:marRight w:val="0"/>
      <w:marTop w:val="0"/>
      <w:marBottom w:val="0"/>
      <w:divBdr>
        <w:top w:val="none" w:sz="0" w:space="0" w:color="auto"/>
        <w:left w:val="none" w:sz="0" w:space="0" w:color="auto"/>
        <w:bottom w:val="none" w:sz="0" w:space="0" w:color="auto"/>
        <w:right w:val="none" w:sz="0" w:space="0" w:color="auto"/>
      </w:divBdr>
    </w:div>
    <w:div w:id="1707174614">
      <w:bodyDiv w:val="1"/>
      <w:marLeft w:val="0"/>
      <w:marRight w:val="0"/>
      <w:marTop w:val="0"/>
      <w:marBottom w:val="0"/>
      <w:divBdr>
        <w:top w:val="none" w:sz="0" w:space="0" w:color="auto"/>
        <w:left w:val="none" w:sz="0" w:space="0" w:color="auto"/>
        <w:bottom w:val="none" w:sz="0" w:space="0" w:color="auto"/>
        <w:right w:val="none" w:sz="0" w:space="0" w:color="auto"/>
      </w:divBdr>
    </w:div>
    <w:div w:id="1707562836">
      <w:bodyDiv w:val="1"/>
      <w:marLeft w:val="0"/>
      <w:marRight w:val="0"/>
      <w:marTop w:val="0"/>
      <w:marBottom w:val="0"/>
      <w:divBdr>
        <w:top w:val="none" w:sz="0" w:space="0" w:color="auto"/>
        <w:left w:val="none" w:sz="0" w:space="0" w:color="auto"/>
        <w:bottom w:val="none" w:sz="0" w:space="0" w:color="auto"/>
        <w:right w:val="none" w:sz="0" w:space="0" w:color="auto"/>
      </w:divBdr>
    </w:div>
    <w:div w:id="1710956605">
      <w:bodyDiv w:val="1"/>
      <w:marLeft w:val="0"/>
      <w:marRight w:val="0"/>
      <w:marTop w:val="0"/>
      <w:marBottom w:val="0"/>
      <w:divBdr>
        <w:top w:val="none" w:sz="0" w:space="0" w:color="auto"/>
        <w:left w:val="none" w:sz="0" w:space="0" w:color="auto"/>
        <w:bottom w:val="none" w:sz="0" w:space="0" w:color="auto"/>
        <w:right w:val="none" w:sz="0" w:space="0" w:color="auto"/>
      </w:divBdr>
    </w:div>
    <w:div w:id="1713337106">
      <w:bodyDiv w:val="1"/>
      <w:marLeft w:val="0"/>
      <w:marRight w:val="0"/>
      <w:marTop w:val="0"/>
      <w:marBottom w:val="0"/>
      <w:divBdr>
        <w:top w:val="none" w:sz="0" w:space="0" w:color="auto"/>
        <w:left w:val="none" w:sz="0" w:space="0" w:color="auto"/>
        <w:bottom w:val="none" w:sz="0" w:space="0" w:color="auto"/>
        <w:right w:val="none" w:sz="0" w:space="0" w:color="auto"/>
      </w:divBdr>
    </w:div>
    <w:div w:id="1713462369">
      <w:bodyDiv w:val="1"/>
      <w:marLeft w:val="0"/>
      <w:marRight w:val="0"/>
      <w:marTop w:val="0"/>
      <w:marBottom w:val="0"/>
      <w:divBdr>
        <w:top w:val="none" w:sz="0" w:space="0" w:color="auto"/>
        <w:left w:val="none" w:sz="0" w:space="0" w:color="auto"/>
        <w:bottom w:val="none" w:sz="0" w:space="0" w:color="auto"/>
        <w:right w:val="none" w:sz="0" w:space="0" w:color="auto"/>
      </w:divBdr>
    </w:div>
    <w:div w:id="1713798556">
      <w:bodyDiv w:val="1"/>
      <w:marLeft w:val="0"/>
      <w:marRight w:val="0"/>
      <w:marTop w:val="0"/>
      <w:marBottom w:val="0"/>
      <w:divBdr>
        <w:top w:val="none" w:sz="0" w:space="0" w:color="auto"/>
        <w:left w:val="none" w:sz="0" w:space="0" w:color="auto"/>
        <w:bottom w:val="none" w:sz="0" w:space="0" w:color="auto"/>
        <w:right w:val="none" w:sz="0" w:space="0" w:color="auto"/>
      </w:divBdr>
    </w:div>
    <w:div w:id="1717123865">
      <w:bodyDiv w:val="1"/>
      <w:marLeft w:val="0"/>
      <w:marRight w:val="0"/>
      <w:marTop w:val="0"/>
      <w:marBottom w:val="0"/>
      <w:divBdr>
        <w:top w:val="none" w:sz="0" w:space="0" w:color="auto"/>
        <w:left w:val="none" w:sz="0" w:space="0" w:color="auto"/>
        <w:bottom w:val="none" w:sz="0" w:space="0" w:color="auto"/>
        <w:right w:val="none" w:sz="0" w:space="0" w:color="auto"/>
      </w:divBdr>
    </w:div>
    <w:div w:id="1718119130">
      <w:bodyDiv w:val="1"/>
      <w:marLeft w:val="0"/>
      <w:marRight w:val="0"/>
      <w:marTop w:val="0"/>
      <w:marBottom w:val="0"/>
      <w:divBdr>
        <w:top w:val="none" w:sz="0" w:space="0" w:color="auto"/>
        <w:left w:val="none" w:sz="0" w:space="0" w:color="auto"/>
        <w:bottom w:val="none" w:sz="0" w:space="0" w:color="auto"/>
        <w:right w:val="none" w:sz="0" w:space="0" w:color="auto"/>
      </w:divBdr>
    </w:div>
    <w:div w:id="1719275700">
      <w:bodyDiv w:val="1"/>
      <w:marLeft w:val="0"/>
      <w:marRight w:val="0"/>
      <w:marTop w:val="0"/>
      <w:marBottom w:val="0"/>
      <w:divBdr>
        <w:top w:val="none" w:sz="0" w:space="0" w:color="auto"/>
        <w:left w:val="none" w:sz="0" w:space="0" w:color="auto"/>
        <w:bottom w:val="none" w:sz="0" w:space="0" w:color="auto"/>
        <w:right w:val="none" w:sz="0" w:space="0" w:color="auto"/>
      </w:divBdr>
    </w:div>
    <w:div w:id="1726098801">
      <w:bodyDiv w:val="1"/>
      <w:marLeft w:val="0"/>
      <w:marRight w:val="0"/>
      <w:marTop w:val="0"/>
      <w:marBottom w:val="0"/>
      <w:divBdr>
        <w:top w:val="none" w:sz="0" w:space="0" w:color="auto"/>
        <w:left w:val="none" w:sz="0" w:space="0" w:color="auto"/>
        <w:bottom w:val="none" w:sz="0" w:space="0" w:color="auto"/>
        <w:right w:val="none" w:sz="0" w:space="0" w:color="auto"/>
      </w:divBdr>
    </w:div>
    <w:div w:id="1729841269">
      <w:bodyDiv w:val="1"/>
      <w:marLeft w:val="0"/>
      <w:marRight w:val="0"/>
      <w:marTop w:val="0"/>
      <w:marBottom w:val="0"/>
      <w:divBdr>
        <w:top w:val="none" w:sz="0" w:space="0" w:color="auto"/>
        <w:left w:val="none" w:sz="0" w:space="0" w:color="auto"/>
        <w:bottom w:val="none" w:sz="0" w:space="0" w:color="auto"/>
        <w:right w:val="none" w:sz="0" w:space="0" w:color="auto"/>
      </w:divBdr>
    </w:div>
    <w:div w:id="1742408823">
      <w:bodyDiv w:val="1"/>
      <w:marLeft w:val="0"/>
      <w:marRight w:val="0"/>
      <w:marTop w:val="0"/>
      <w:marBottom w:val="0"/>
      <w:divBdr>
        <w:top w:val="none" w:sz="0" w:space="0" w:color="auto"/>
        <w:left w:val="none" w:sz="0" w:space="0" w:color="auto"/>
        <w:bottom w:val="none" w:sz="0" w:space="0" w:color="auto"/>
        <w:right w:val="none" w:sz="0" w:space="0" w:color="auto"/>
      </w:divBdr>
      <w:divsChild>
        <w:div w:id="1675641961">
          <w:marLeft w:val="480"/>
          <w:marRight w:val="0"/>
          <w:marTop w:val="0"/>
          <w:marBottom w:val="0"/>
          <w:divBdr>
            <w:top w:val="none" w:sz="0" w:space="0" w:color="auto"/>
            <w:left w:val="none" w:sz="0" w:space="0" w:color="auto"/>
            <w:bottom w:val="none" w:sz="0" w:space="0" w:color="auto"/>
            <w:right w:val="none" w:sz="0" w:space="0" w:color="auto"/>
          </w:divBdr>
        </w:div>
        <w:div w:id="484585274">
          <w:marLeft w:val="480"/>
          <w:marRight w:val="0"/>
          <w:marTop w:val="0"/>
          <w:marBottom w:val="0"/>
          <w:divBdr>
            <w:top w:val="none" w:sz="0" w:space="0" w:color="auto"/>
            <w:left w:val="none" w:sz="0" w:space="0" w:color="auto"/>
            <w:bottom w:val="none" w:sz="0" w:space="0" w:color="auto"/>
            <w:right w:val="none" w:sz="0" w:space="0" w:color="auto"/>
          </w:divBdr>
        </w:div>
      </w:divsChild>
    </w:div>
    <w:div w:id="1742824944">
      <w:bodyDiv w:val="1"/>
      <w:marLeft w:val="0"/>
      <w:marRight w:val="0"/>
      <w:marTop w:val="0"/>
      <w:marBottom w:val="0"/>
      <w:divBdr>
        <w:top w:val="none" w:sz="0" w:space="0" w:color="auto"/>
        <w:left w:val="none" w:sz="0" w:space="0" w:color="auto"/>
        <w:bottom w:val="none" w:sz="0" w:space="0" w:color="auto"/>
        <w:right w:val="none" w:sz="0" w:space="0" w:color="auto"/>
      </w:divBdr>
    </w:div>
    <w:div w:id="1743603259">
      <w:bodyDiv w:val="1"/>
      <w:marLeft w:val="0"/>
      <w:marRight w:val="0"/>
      <w:marTop w:val="0"/>
      <w:marBottom w:val="0"/>
      <w:divBdr>
        <w:top w:val="none" w:sz="0" w:space="0" w:color="auto"/>
        <w:left w:val="none" w:sz="0" w:space="0" w:color="auto"/>
        <w:bottom w:val="none" w:sz="0" w:space="0" w:color="auto"/>
        <w:right w:val="none" w:sz="0" w:space="0" w:color="auto"/>
      </w:divBdr>
    </w:div>
    <w:div w:id="1745879322">
      <w:bodyDiv w:val="1"/>
      <w:marLeft w:val="0"/>
      <w:marRight w:val="0"/>
      <w:marTop w:val="0"/>
      <w:marBottom w:val="0"/>
      <w:divBdr>
        <w:top w:val="none" w:sz="0" w:space="0" w:color="auto"/>
        <w:left w:val="none" w:sz="0" w:space="0" w:color="auto"/>
        <w:bottom w:val="none" w:sz="0" w:space="0" w:color="auto"/>
        <w:right w:val="none" w:sz="0" w:space="0" w:color="auto"/>
      </w:divBdr>
    </w:div>
    <w:div w:id="1749039675">
      <w:bodyDiv w:val="1"/>
      <w:marLeft w:val="0"/>
      <w:marRight w:val="0"/>
      <w:marTop w:val="0"/>
      <w:marBottom w:val="0"/>
      <w:divBdr>
        <w:top w:val="none" w:sz="0" w:space="0" w:color="auto"/>
        <w:left w:val="none" w:sz="0" w:space="0" w:color="auto"/>
        <w:bottom w:val="none" w:sz="0" w:space="0" w:color="auto"/>
        <w:right w:val="none" w:sz="0" w:space="0" w:color="auto"/>
      </w:divBdr>
    </w:div>
    <w:div w:id="1755397697">
      <w:bodyDiv w:val="1"/>
      <w:marLeft w:val="0"/>
      <w:marRight w:val="0"/>
      <w:marTop w:val="0"/>
      <w:marBottom w:val="0"/>
      <w:divBdr>
        <w:top w:val="none" w:sz="0" w:space="0" w:color="auto"/>
        <w:left w:val="none" w:sz="0" w:space="0" w:color="auto"/>
        <w:bottom w:val="none" w:sz="0" w:space="0" w:color="auto"/>
        <w:right w:val="none" w:sz="0" w:space="0" w:color="auto"/>
      </w:divBdr>
    </w:div>
    <w:div w:id="1759280809">
      <w:bodyDiv w:val="1"/>
      <w:marLeft w:val="0"/>
      <w:marRight w:val="0"/>
      <w:marTop w:val="0"/>
      <w:marBottom w:val="0"/>
      <w:divBdr>
        <w:top w:val="none" w:sz="0" w:space="0" w:color="auto"/>
        <w:left w:val="none" w:sz="0" w:space="0" w:color="auto"/>
        <w:bottom w:val="none" w:sz="0" w:space="0" w:color="auto"/>
        <w:right w:val="none" w:sz="0" w:space="0" w:color="auto"/>
      </w:divBdr>
    </w:div>
    <w:div w:id="1760057109">
      <w:bodyDiv w:val="1"/>
      <w:marLeft w:val="0"/>
      <w:marRight w:val="0"/>
      <w:marTop w:val="0"/>
      <w:marBottom w:val="0"/>
      <w:divBdr>
        <w:top w:val="none" w:sz="0" w:space="0" w:color="auto"/>
        <w:left w:val="none" w:sz="0" w:space="0" w:color="auto"/>
        <w:bottom w:val="none" w:sz="0" w:space="0" w:color="auto"/>
        <w:right w:val="none" w:sz="0" w:space="0" w:color="auto"/>
      </w:divBdr>
    </w:div>
    <w:div w:id="1761677609">
      <w:bodyDiv w:val="1"/>
      <w:marLeft w:val="0"/>
      <w:marRight w:val="0"/>
      <w:marTop w:val="0"/>
      <w:marBottom w:val="0"/>
      <w:divBdr>
        <w:top w:val="none" w:sz="0" w:space="0" w:color="auto"/>
        <w:left w:val="none" w:sz="0" w:space="0" w:color="auto"/>
        <w:bottom w:val="none" w:sz="0" w:space="0" w:color="auto"/>
        <w:right w:val="none" w:sz="0" w:space="0" w:color="auto"/>
      </w:divBdr>
    </w:div>
    <w:div w:id="1762066498">
      <w:bodyDiv w:val="1"/>
      <w:marLeft w:val="0"/>
      <w:marRight w:val="0"/>
      <w:marTop w:val="0"/>
      <w:marBottom w:val="0"/>
      <w:divBdr>
        <w:top w:val="none" w:sz="0" w:space="0" w:color="auto"/>
        <w:left w:val="none" w:sz="0" w:space="0" w:color="auto"/>
        <w:bottom w:val="none" w:sz="0" w:space="0" w:color="auto"/>
        <w:right w:val="none" w:sz="0" w:space="0" w:color="auto"/>
      </w:divBdr>
    </w:div>
    <w:div w:id="1763598248">
      <w:bodyDiv w:val="1"/>
      <w:marLeft w:val="0"/>
      <w:marRight w:val="0"/>
      <w:marTop w:val="0"/>
      <w:marBottom w:val="0"/>
      <w:divBdr>
        <w:top w:val="none" w:sz="0" w:space="0" w:color="auto"/>
        <w:left w:val="none" w:sz="0" w:space="0" w:color="auto"/>
        <w:bottom w:val="none" w:sz="0" w:space="0" w:color="auto"/>
        <w:right w:val="none" w:sz="0" w:space="0" w:color="auto"/>
      </w:divBdr>
    </w:div>
    <w:div w:id="1764447244">
      <w:bodyDiv w:val="1"/>
      <w:marLeft w:val="0"/>
      <w:marRight w:val="0"/>
      <w:marTop w:val="0"/>
      <w:marBottom w:val="0"/>
      <w:divBdr>
        <w:top w:val="none" w:sz="0" w:space="0" w:color="auto"/>
        <w:left w:val="none" w:sz="0" w:space="0" w:color="auto"/>
        <w:bottom w:val="none" w:sz="0" w:space="0" w:color="auto"/>
        <w:right w:val="none" w:sz="0" w:space="0" w:color="auto"/>
      </w:divBdr>
    </w:div>
    <w:div w:id="1767652826">
      <w:bodyDiv w:val="1"/>
      <w:marLeft w:val="0"/>
      <w:marRight w:val="0"/>
      <w:marTop w:val="0"/>
      <w:marBottom w:val="0"/>
      <w:divBdr>
        <w:top w:val="none" w:sz="0" w:space="0" w:color="auto"/>
        <w:left w:val="none" w:sz="0" w:space="0" w:color="auto"/>
        <w:bottom w:val="none" w:sz="0" w:space="0" w:color="auto"/>
        <w:right w:val="none" w:sz="0" w:space="0" w:color="auto"/>
      </w:divBdr>
    </w:div>
    <w:div w:id="1768385614">
      <w:bodyDiv w:val="1"/>
      <w:marLeft w:val="0"/>
      <w:marRight w:val="0"/>
      <w:marTop w:val="0"/>
      <w:marBottom w:val="0"/>
      <w:divBdr>
        <w:top w:val="none" w:sz="0" w:space="0" w:color="auto"/>
        <w:left w:val="none" w:sz="0" w:space="0" w:color="auto"/>
        <w:bottom w:val="none" w:sz="0" w:space="0" w:color="auto"/>
        <w:right w:val="none" w:sz="0" w:space="0" w:color="auto"/>
      </w:divBdr>
    </w:div>
    <w:div w:id="1787381480">
      <w:bodyDiv w:val="1"/>
      <w:marLeft w:val="0"/>
      <w:marRight w:val="0"/>
      <w:marTop w:val="0"/>
      <w:marBottom w:val="0"/>
      <w:divBdr>
        <w:top w:val="none" w:sz="0" w:space="0" w:color="auto"/>
        <w:left w:val="none" w:sz="0" w:space="0" w:color="auto"/>
        <w:bottom w:val="none" w:sz="0" w:space="0" w:color="auto"/>
        <w:right w:val="none" w:sz="0" w:space="0" w:color="auto"/>
      </w:divBdr>
    </w:div>
    <w:div w:id="1789010189">
      <w:bodyDiv w:val="1"/>
      <w:marLeft w:val="0"/>
      <w:marRight w:val="0"/>
      <w:marTop w:val="0"/>
      <w:marBottom w:val="0"/>
      <w:divBdr>
        <w:top w:val="none" w:sz="0" w:space="0" w:color="auto"/>
        <w:left w:val="none" w:sz="0" w:space="0" w:color="auto"/>
        <w:bottom w:val="none" w:sz="0" w:space="0" w:color="auto"/>
        <w:right w:val="none" w:sz="0" w:space="0" w:color="auto"/>
      </w:divBdr>
    </w:div>
    <w:div w:id="1792170070">
      <w:bodyDiv w:val="1"/>
      <w:marLeft w:val="0"/>
      <w:marRight w:val="0"/>
      <w:marTop w:val="0"/>
      <w:marBottom w:val="0"/>
      <w:divBdr>
        <w:top w:val="none" w:sz="0" w:space="0" w:color="auto"/>
        <w:left w:val="none" w:sz="0" w:space="0" w:color="auto"/>
        <w:bottom w:val="none" w:sz="0" w:space="0" w:color="auto"/>
        <w:right w:val="none" w:sz="0" w:space="0" w:color="auto"/>
      </w:divBdr>
    </w:div>
    <w:div w:id="1792430723">
      <w:bodyDiv w:val="1"/>
      <w:marLeft w:val="0"/>
      <w:marRight w:val="0"/>
      <w:marTop w:val="0"/>
      <w:marBottom w:val="0"/>
      <w:divBdr>
        <w:top w:val="none" w:sz="0" w:space="0" w:color="auto"/>
        <w:left w:val="none" w:sz="0" w:space="0" w:color="auto"/>
        <w:bottom w:val="none" w:sz="0" w:space="0" w:color="auto"/>
        <w:right w:val="none" w:sz="0" w:space="0" w:color="auto"/>
      </w:divBdr>
    </w:div>
    <w:div w:id="1794786614">
      <w:bodyDiv w:val="1"/>
      <w:marLeft w:val="0"/>
      <w:marRight w:val="0"/>
      <w:marTop w:val="0"/>
      <w:marBottom w:val="0"/>
      <w:divBdr>
        <w:top w:val="none" w:sz="0" w:space="0" w:color="auto"/>
        <w:left w:val="none" w:sz="0" w:space="0" w:color="auto"/>
        <w:bottom w:val="none" w:sz="0" w:space="0" w:color="auto"/>
        <w:right w:val="none" w:sz="0" w:space="0" w:color="auto"/>
      </w:divBdr>
    </w:div>
    <w:div w:id="1795564250">
      <w:bodyDiv w:val="1"/>
      <w:marLeft w:val="0"/>
      <w:marRight w:val="0"/>
      <w:marTop w:val="0"/>
      <w:marBottom w:val="0"/>
      <w:divBdr>
        <w:top w:val="none" w:sz="0" w:space="0" w:color="auto"/>
        <w:left w:val="none" w:sz="0" w:space="0" w:color="auto"/>
        <w:bottom w:val="none" w:sz="0" w:space="0" w:color="auto"/>
        <w:right w:val="none" w:sz="0" w:space="0" w:color="auto"/>
      </w:divBdr>
    </w:div>
    <w:div w:id="1803184940">
      <w:bodyDiv w:val="1"/>
      <w:marLeft w:val="0"/>
      <w:marRight w:val="0"/>
      <w:marTop w:val="0"/>
      <w:marBottom w:val="0"/>
      <w:divBdr>
        <w:top w:val="none" w:sz="0" w:space="0" w:color="auto"/>
        <w:left w:val="none" w:sz="0" w:space="0" w:color="auto"/>
        <w:bottom w:val="none" w:sz="0" w:space="0" w:color="auto"/>
        <w:right w:val="none" w:sz="0" w:space="0" w:color="auto"/>
      </w:divBdr>
    </w:div>
    <w:div w:id="1809350150">
      <w:bodyDiv w:val="1"/>
      <w:marLeft w:val="0"/>
      <w:marRight w:val="0"/>
      <w:marTop w:val="0"/>
      <w:marBottom w:val="0"/>
      <w:divBdr>
        <w:top w:val="none" w:sz="0" w:space="0" w:color="auto"/>
        <w:left w:val="none" w:sz="0" w:space="0" w:color="auto"/>
        <w:bottom w:val="none" w:sz="0" w:space="0" w:color="auto"/>
        <w:right w:val="none" w:sz="0" w:space="0" w:color="auto"/>
      </w:divBdr>
    </w:div>
    <w:div w:id="1809393988">
      <w:bodyDiv w:val="1"/>
      <w:marLeft w:val="0"/>
      <w:marRight w:val="0"/>
      <w:marTop w:val="0"/>
      <w:marBottom w:val="0"/>
      <w:divBdr>
        <w:top w:val="none" w:sz="0" w:space="0" w:color="auto"/>
        <w:left w:val="none" w:sz="0" w:space="0" w:color="auto"/>
        <w:bottom w:val="none" w:sz="0" w:space="0" w:color="auto"/>
        <w:right w:val="none" w:sz="0" w:space="0" w:color="auto"/>
      </w:divBdr>
    </w:div>
    <w:div w:id="1810440443">
      <w:bodyDiv w:val="1"/>
      <w:marLeft w:val="0"/>
      <w:marRight w:val="0"/>
      <w:marTop w:val="0"/>
      <w:marBottom w:val="0"/>
      <w:divBdr>
        <w:top w:val="none" w:sz="0" w:space="0" w:color="auto"/>
        <w:left w:val="none" w:sz="0" w:space="0" w:color="auto"/>
        <w:bottom w:val="none" w:sz="0" w:space="0" w:color="auto"/>
        <w:right w:val="none" w:sz="0" w:space="0" w:color="auto"/>
      </w:divBdr>
    </w:div>
    <w:div w:id="1811747772">
      <w:bodyDiv w:val="1"/>
      <w:marLeft w:val="0"/>
      <w:marRight w:val="0"/>
      <w:marTop w:val="0"/>
      <w:marBottom w:val="0"/>
      <w:divBdr>
        <w:top w:val="none" w:sz="0" w:space="0" w:color="auto"/>
        <w:left w:val="none" w:sz="0" w:space="0" w:color="auto"/>
        <w:bottom w:val="none" w:sz="0" w:space="0" w:color="auto"/>
        <w:right w:val="none" w:sz="0" w:space="0" w:color="auto"/>
      </w:divBdr>
    </w:div>
    <w:div w:id="1815950508">
      <w:bodyDiv w:val="1"/>
      <w:marLeft w:val="0"/>
      <w:marRight w:val="0"/>
      <w:marTop w:val="0"/>
      <w:marBottom w:val="0"/>
      <w:divBdr>
        <w:top w:val="none" w:sz="0" w:space="0" w:color="auto"/>
        <w:left w:val="none" w:sz="0" w:space="0" w:color="auto"/>
        <w:bottom w:val="none" w:sz="0" w:space="0" w:color="auto"/>
        <w:right w:val="none" w:sz="0" w:space="0" w:color="auto"/>
      </w:divBdr>
    </w:div>
    <w:div w:id="1834250644">
      <w:bodyDiv w:val="1"/>
      <w:marLeft w:val="0"/>
      <w:marRight w:val="0"/>
      <w:marTop w:val="0"/>
      <w:marBottom w:val="0"/>
      <w:divBdr>
        <w:top w:val="none" w:sz="0" w:space="0" w:color="auto"/>
        <w:left w:val="none" w:sz="0" w:space="0" w:color="auto"/>
        <w:bottom w:val="none" w:sz="0" w:space="0" w:color="auto"/>
        <w:right w:val="none" w:sz="0" w:space="0" w:color="auto"/>
      </w:divBdr>
    </w:div>
    <w:div w:id="1834253496">
      <w:bodyDiv w:val="1"/>
      <w:marLeft w:val="0"/>
      <w:marRight w:val="0"/>
      <w:marTop w:val="0"/>
      <w:marBottom w:val="0"/>
      <w:divBdr>
        <w:top w:val="none" w:sz="0" w:space="0" w:color="auto"/>
        <w:left w:val="none" w:sz="0" w:space="0" w:color="auto"/>
        <w:bottom w:val="none" w:sz="0" w:space="0" w:color="auto"/>
        <w:right w:val="none" w:sz="0" w:space="0" w:color="auto"/>
      </w:divBdr>
    </w:div>
    <w:div w:id="1834640912">
      <w:bodyDiv w:val="1"/>
      <w:marLeft w:val="0"/>
      <w:marRight w:val="0"/>
      <w:marTop w:val="0"/>
      <w:marBottom w:val="0"/>
      <w:divBdr>
        <w:top w:val="none" w:sz="0" w:space="0" w:color="auto"/>
        <w:left w:val="none" w:sz="0" w:space="0" w:color="auto"/>
        <w:bottom w:val="none" w:sz="0" w:space="0" w:color="auto"/>
        <w:right w:val="none" w:sz="0" w:space="0" w:color="auto"/>
      </w:divBdr>
    </w:div>
    <w:div w:id="1836264770">
      <w:bodyDiv w:val="1"/>
      <w:marLeft w:val="0"/>
      <w:marRight w:val="0"/>
      <w:marTop w:val="0"/>
      <w:marBottom w:val="0"/>
      <w:divBdr>
        <w:top w:val="none" w:sz="0" w:space="0" w:color="auto"/>
        <w:left w:val="none" w:sz="0" w:space="0" w:color="auto"/>
        <w:bottom w:val="none" w:sz="0" w:space="0" w:color="auto"/>
        <w:right w:val="none" w:sz="0" w:space="0" w:color="auto"/>
      </w:divBdr>
    </w:div>
    <w:div w:id="1836996448">
      <w:bodyDiv w:val="1"/>
      <w:marLeft w:val="0"/>
      <w:marRight w:val="0"/>
      <w:marTop w:val="0"/>
      <w:marBottom w:val="0"/>
      <w:divBdr>
        <w:top w:val="none" w:sz="0" w:space="0" w:color="auto"/>
        <w:left w:val="none" w:sz="0" w:space="0" w:color="auto"/>
        <w:bottom w:val="none" w:sz="0" w:space="0" w:color="auto"/>
        <w:right w:val="none" w:sz="0" w:space="0" w:color="auto"/>
      </w:divBdr>
    </w:div>
    <w:div w:id="1838837624">
      <w:bodyDiv w:val="1"/>
      <w:marLeft w:val="0"/>
      <w:marRight w:val="0"/>
      <w:marTop w:val="0"/>
      <w:marBottom w:val="0"/>
      <w:divBdr>
        <w:top w:val="none" w:sz="0" w:space="0" w:color="auto"/>
        <w:left w:val="none" w:sz="0" w:space="0" w:color="auto"/>
        <w:bottom w:val="none" w:sz="0" w:space="0" w:color="auto"/>
        <w:right w:val="none" w:sz="0" w:space="0" w:color="auto"/>
      </w:divBdr>
    </w:div>
    <w:div w:id="1840657435">
      <w:bodyDiv w:val="1"/>
      <w:marLeft w:val="0"/>
      <w:marRight w:val="0"/>
      <w:marTop w:val="0"/>
      <w:marBottom w:val="0"/>
      <w:divBdr>
        <w:top w:val="none" w:sz="0" w:space="0" w:color="auto"/>
        <w:left w:val="none" w:sz="0" w:space="0" w:color="auto"/>
        <w:bottom w:val="none" w:sz="0" w:space="0" w:color="auto"/>
        <w:right w:val="none" w:sz="0" w:space="0" w:color="auto"/>
      </w:divBdr>
    </w:div>
    <w:div w:id="1841039165">
      <w:bodyDiv w:val="1"/>
      <w:marLeft w:val="0"/>
      <w:marRight w:val="0"/>
      <w:marTop w:val="0"/>
      <w:marBottom w:val="0"/>
      <w:divBdr>
        <w:top w:val="none" w:sz="0" w:space="0" w:color="auto"/>
        <w:left w:val="none" w:sz="0" w:space="0" w:color="auto"/>
        <w:bottom w:val="none" w:sz="0" w:space="0" w:color="auto"/>
        <w:right w:val="none" w:sz="0" w:space="0" w:color="auto"/>
      </w:divBdr>
    </w:div>
    <w:div w:id="1849174861">
      <w:bodyDiv w:val="1"/>
      <w:marLeft w:val="0"/>
      <w:marRight w:val="0"/>
      <w:marTop w:val="0"/>
      <w:marBottom w:val="0"/>
      <w:divBdr>
        <w:top w:val="none" w:sz="0" w:space="0" w:color="auto"/>
        <w:left w:val="none" w:sz="0" w:space="0" w:color="auto"/>
        <w:bottom w:val="none" w:sz="0" w:space="0" w:color="auto"/>
        <w:right w:val="none" w:sz="0" w:space="0" w:color="auto"/>
      </w:divBdr>
    </w:div>
    <w:div w:id="1851482399">
      <w:bodyDiv w:val="1"/>
      <w:marLeft w:val="0"/>
      <w:marRight w:val="0"/>
      <w:marTop w:val="0"/>
      <w:marBottom w:val="0"/>
      <w:divBdr>
        <w:top w:val="none" w:sz="0" w:space="0" w:color="auto"/>
        <w:left w:val="none" w:sz="0" w:space="0" w:color="auto"/>
        <w:bottom w:val="none" w:sz="0" w:space="0" w:color="auto"/>
        <w:right w:val="none" w:sz="0" w:space="0" w:color="auto"/>
      </w:divBdr>
    </w:div>
    <w:div w:id="1852452106">
      <w:bodyDiv w:val="1"/>
      <w:marLeft w:val="0"/>
      <w:marRight w:val="0"/>
      <w:marTop w:val="0"/>
      <w:marBottom w:val="0"/>
      <w:divBdr>
        <w:top w:val="none" w:sz="0" w:space="0" w:color="auto"/>
        <w:left w:val="none" w:sz="0" w:space="0" w:color="auto"/>
        <w:bottom w:val="none" w:sz="0" w:space="0" w:color="auto"/>
        <w:right w:val="none" w:sz="0" w:space="0" w:color="auto"/>
      </w:divBdr>
    </w:div>
    <w:div w:id="1854955825">
      <w:bodyDiv w:val="1"/>
      <w:marLeft w:val="0"/>
      <w:marRight w:val="0"/>
      <w:marTop w:val="0"/>
      <w:marBottom w:val="0"/>
      <w:divBdr>
        <w:top w:val="none" w:sz="0" w:space="0" w:color="auto"/>
        <w:left w:val="none" w:sz="0" w:space="0" w:color="auto"/>
        <w:bottom w:val="none" w:sz="0" w:space="0" w:color="auto"/>
        <w:right w:val="none" w:sz="0" w:space="0" w:color="auto"/>
      </w:divBdr>
    </w:div>
    <w:div w:id="1864325600">
      <w:bodyDiv w:val="1"/>
      <w:marLeft w:val="0"/>
      <w:marRight w:val="0"/>
      <w:marTop w:val="0"/>
      <w:marBottom w:val="0"/>
      <w:divBdr>
        <w:top w:val="none" w:sz="0" w:space="0" w:color="auto"/>
        <w:left w:val="none" w:sz="0" w:space="0" w:color="auto"/>
        <w:bottom w:val="none" w:sz="0" w:space="0" w:color="auto"/>
        <w:right w:val="none" w:sz="0" w:space="0" w:color="auto"/>
      </w:divBdr>
    </w:div>
    <w:div w:id="1865745735">
      <w:bodyDiv w:val="1"/>
      <w:marLeft w:val="0"/>
      <w:marRight w:val="0"/>
      <w:marTop w:val="0"/>
      <w:marBottom w:val="0"/>
      <w:divBdr>
        <w:top w:val="none" w:sz="0" w:space="0" w:color="auto"/>
        <w:left w:val="none" w:sz="0" w:space="0" w:color="auto"/>
        <w:bottom w:val="none" w:sz="0" w:space="0" w:color="auto"/>
        <w:right w:val="none" w:sz="0" w:space="0" w:color="auto"/>
      </w:divBdr>
    </w:div>
    <w:div w:id="1866288249">
      <w:bodyDiv w:val="1"/>
      <w:marLeft w:val="0"/>
      <w:marRight w:val="0"/>
      <w:marTop w:val="0"/>
      <w:marBottom w:val="0"/>
      <w:divBdr>
        <w:top w:val="none" w:sz="0" w:space="0" w:color="auto"/>
        <w:left w:val="none" w:sz="0" w:space="0" w:color="auto"/>
        <w:bottom w:val="none" w:sz="0" w:space="0" w:color="auto"/>
        <w:right w:val="none" w:sz="0" w:space="0" w:color="auto"/>
      </w:divBdr>
    </w:div>
    <w:div w:id="1869369652">
      <w:bodyDiv w:val="1"/>
      <w:marLeft w:val="0"/>
      <w:marRight w:val="0"/>
      <w:marTop w:val="0"/>
      <w:marBottom w:val="0"/>
      <w:divBdr>
        <w:top w:val="none" w:sz="0" w:space="0" w:color="auto"/>
        <w:left w:val="none" w:sz="0" w:space="0" w:color="auto"/>
        <w:bottom w:val="none" w:sz="0" w:space="0" w:color="auto"/>
        <w:right w:val="none" w:sz="0" w:space="0" w:color="auto"/>
      </w:divBdr>
    </w:div>
    <w:div w:id="1875653635">
      <w:bodyDiv w:val="1"/>
      <w:marLeft w:val="0"/>
      <w:marRight w:val="0"/>
      <w:marTop w:val="0"/>
      <w:marBottom w:val="0"/>
      <w:divBdr>
        <w:top w:val="none" w:sz="0" w:space="0" w:color="auto"/>
        <w:left w:val="none" w:sz="0" w:space="0" w:color="auto"/>
        <w:bottom w:val="none" w:sz="0" w:space="0" w:color="auto"/>
        <w:right w:val="none" w:sz="0" w:space="0" w:color="auto"/>
      </w:divBdr>
    </w:div>
    <w:div w:id="1877235886">
      <w:bodyDiv w:val="1"/>
      <w:marLeft w:val="0"/>
      <w:marRight w:val="0"/>
      <w:marTop w:val="0"/>
      <w:marBottom w:val="0"/>
      <w:divBdr>
        <w:top w:val="none" w:sz="0" w:space="0" w:color="auto"/>
        <w:left w:val="none" w:sz="0" w:space="0" w:color="auto"/>
        <w:bottom w:val="none" w:sz="0" w:space="0" w:color="auto"/>
        <w:right w:val="none" w:sz="0" w:space="0" w:color="auto"/>
      </w:divBdr>
    </w:div>
    <w:div w:id="1881436992">
      <w:bodyDiv w:val="1"/>
      <w:marLeft w:val="0"/>
      <w:marRight w:val="0"/>
      <w:marTop w:val="0"/>
      <w:marBottom w:val="0"/>
      <w:divBdr>
        <w:top w:val="none" w:sz="0" w:space="0" w:color="auto"/>
        <w:left w:val="none" w:sz="0" w:space="0" w:color="auto"/>
        <w:bottom w:val="none" w:sz="0" w:space="0" w:color="auto"/>
        <w:right w:val="none" w:sz="0" w:space="0" w:color="auto"/>
      </w:divBdr>
    </w:div>
    <w:div w:id="1895040411">
      <w:bodyDiv w:val="1"/>
      <w:marLeft w:val="0"/>
      <w:marRight w:val="0"/>
      <w:marTop w:val="0"/>
      <w:marBottom w:val="0"/>
      <w:divBdr>
        <w:top w:val="none" w:sz="0" w:space="0" w:color="auto"/>
        <w:left w:val="none" w:sz="0" w:space="0" w:color="auto"/>
        <w:bottom w:val="none" w:sz="0" w:space="0" w:color="auto"/>
        <w:right w:val="none" w:sz="0" w:space="0" w:color="auto"/>
      </w:divBdr>
    </w:div>
    <w:div w:id="1895265644">
      <w:bodyDiv w:val="1"/>
      <w:marLeft w:val="0"/>
      <w:marRight w:val="0"/>
      <w:marTop w:val="0"/>
      <w:marBottom w:val="0"/>
      <w:divBdr>
        <w:top w:val="none" w:sz="0" w:space="0" w:color="auto"/>
        <w:left w:val="none" w:sz="0" w:space="0" w:color="auto"/>
        <w:bottom w:val="none" w:sz="0" w:space="0" w:color="auto"/>
        <w:right w:val="none" w:sz="0" w:space="0" w:color="auto"/>
      </w:divBdr>
    </w:div>
    <w:div w:id="1898782669">
      <w:bodyDiv w:val="1"/>
      <w:marLeft w:val="0"/>
      <w:marRight w:val="0"/>
      <w:marTop w:val="0"/>
      <w:marBottom w:val="0"/>
      <w:divBdr>
        <w:top w:val="none" w:sz="0" w:space="0" w:color="auto"/>
        <w:left w:val="none" w:sz="0" w:space="0" w:color="auto"/>
        <w:bottom w:val="none" w:sz="0" w:space="0" w:color="auto"/>
        <w:right w:val="none" w:sz="0" w:space="0" w:color="auto"/>
      </w:divBdr>
    </w:div>
    <w:div w:id="1922638881">
      <w:bodyDiv w:val="1"/>
      <w:marLeft w:val="0"/>
      <w:marRight w:val="0"/>
      <w:marTop w:val="0"/>
      <w:marBottom w:val="0"/>
      <w:divBdr>
        <w:top w:val="none" w:sz="0" w:space="0" w:color="auto"/>
        <w:left w:val="none" w:sz="0" w:space="0" w:color="auto"/>
        <w:bottom w:val="none" w:sz="0" w:space="0" w:color="auto"/>
        <w:right w:val="none" w:sz="0" w:space="0" w:color="auto"/>
      </w:divBdr>
    </w:div>
    <w:div w:id="1924488435">
      <w:bodyDiv w:val="1"/>
      <w:marLeft w:val="0"/>
      <w:marRight w:val="0"/>
      <w:marTop w:val="0"/>
      <w:marBottom w:val="0"/>
      <w:divBdr>
        <w:top w:val="none" w:sz="0" w:space="0" w:color="auto"/>
        <w:left w:val="none" w:sz="0" w:space="0" w:color="auto"/>
        <w:bottom w:val="none" w:sz="0" w:space="0" w:color="auto"/>
        <w:right w:val="none" w:sz="0" w:space="0" w:color="auto"/>
      </w:divBdr>
    </w:div>
    <w:div w:id="1924603902">
      <w:bodyDiv w:val="1"/>
      <w:marLeft w:val="0"/>
      <w:marRight w:val="0"/>
      <w:marTop w:val="0"/>
      <w:marBottom w:val="0"/>
      <w:divBdr>
        <w:top w:val="none" w:sz="0" w:space="0" w:color="auto"/>
        <w:left w:val="none" w:sz="0" w:space="0" w:color="auto"/>
        <w:bottom w:val="none" w:sz="0" w:space="0" w:color="auto"/>
        <w:right w:val="none" w:sz="0" w:space="0" w:color="auto"/>
      </w:divBdr>
    </w:div>
    <w:div w:id="1929340496">
      <w:bodyDiv w:val="1"/>
      <w:marLeft w:val="0"/>
      <w:marRight w:val="0"/>
      <w:marTop w:val="0"/>
      <w:marBottom w:val="0"/>
      <w:divBdr>
        <w:top w:val="none" w:sz="0" w:space="0" w:color="auto"/>
        <w:left w:val="none" w:sz="0" w:space="0" w:color="auto"/>
        <w:bottom w:val="none" w:sz="0" w:space="0" w:color="auto"/>
        <w:right w:val="none" w:sz="0" w:space="0" w:color="auto"/>
      </w:divBdr>
    </w:div>
    <w:div w:id="1930121102">
      <w:bodyDiv w:val="1"/>
      <w:marLeft w:val="0"/>
      <w:marRight w:val="0"/>
      <w:marTop w:val="0"/>
      <w:marBottom w:val="0"/>
      <w:divBdr>
        <w:top w:val="none" w:sz="0" w:space="0" w:color="auto"/>
        <w:left w:val="none" w:sz="0" w:space="0" w:color="auto"/>
        <w:bottom w:val="none" w:sz="0" w:space="0" w:color="auto"/>
        <w:right w:val="none" w:sz="0" w:space="0" w:color="auto"/>
      </w:divBdr>
    </w:div>
    <w:div w:id="1930308283">
      <w:bodyDiv w:val="1"/>
      <w:marLeft w:val="0"/>
      <w:marRight w:val="0"/>
      <w:marTop w:val="0"/>
      <w:marBottom w:val="0"/>
      <w:divBdr>
        <w:top w:val="none" w:sz="0" w:space="0" w:color="auto"/>
        <w:left w:val="none" w:sz="0" w:space="0" w:color="auto"/>
        <w:bottom w:val="none" w:sz="0" w:space="0" w:color="auto"/>
        <w:right w:val="none" w:sz="0" w:space="0" w:color="auto"/>
      </w:divBdr>
    </w:div>
    <w:div w:id="1934124345">
      <w:bodyDiv w:val="1"/>
      <w:marLeft w:val="0"/>
      <w:marRight w:val="0"/>
      <w:marTop w:val="0"/>
      <w:marBottom w:val="0"/>
      <w:divBdr>
        <w:top w:val="none" w:sz="0" w:space="0" w:color="auto"/>
        <w:left w:val="none" w:sz="0" w:space="0" w:color="auto"/>
        <w:bottom w:val="none" w:sz="0" w:space="0" w:color="auto"/>
        <w:right w:val="none" w:sz="0" w:space="0" w:color="auto"/>
      </w:divBdr>
    </w:div>
    <w:div w:id="1936329043">
      <w:bodyDiv w:val="1"/>
      <w:marLeft w:val="0"/>
      <w:marRight w:val="0"/>
      <w:marTop w:val="0"/>
      <w:marBottom w:val="0"/>
      <w:divBdr>
        <w:top w:val="none" w:sz="0" w:space="0" w:color="auto"/>
        <w:left w:val="none" w:sz="0" w:space="0" w:color="auto"/>
        <w:bottom w:val="none" w:sz="0" w:space="0" w:color="auto"/>
        <w:right w:val="none" w:sz="0" w:space="0" w:color="auto"/>
      </w:divBdr>
    </w:div>
    <w:div w:id="1937051168">
      <w:bodyDiv w:val="1"/>
      <w:marLeft w:val="0"/>
      <w:marRight w:val="0"/>
      <w:marTop w:val="0"/>
      <w:marBottom w:val="0"/>
      <w:divBdr>
        <w:top w:val="none" w:sz="0" w:space="0" w:color="auto"/>
        <w:left w:val="none" w:sz="0" w:space="0" w:color="auto"/>
        <w:bottom w:val="none" w:sz="0" w:space="0" w:color="auto"/>
        <w:right w:val="none" w:sz="0" w:space="0" w:color="auto"/>
      </w:divBdr>
    </w:div>
    <w:div w:id="1938295543">
      <w:bodyDiv w:val="1"/>
      <w:marLeft w:val="0"/>
      <w:marRight w:val="0"/>
      <w:marTop w:val="0"/>
      <w:marBottom w:val="0"/>
      <w:divBdr>
        <w:top w:val="none" w:sz="0" w:space="0" w:color="auto"/>
        <w:left w:val="none" w:sz="0" w:space="0" w:color="auto"/>
        <w:bottom w:val="none" w:sz="0" w:space="0" w:color="auto"/>
        <w:right w:val="none" w:sz="0" w:space="0" w:color="auto"/>
      </w:divBdr>
    </w:div>
    <w:div w:id="1939094193">
      <w:bodyDiv w:val="1"/>
      <w:marLeft w:val="0"/>
      <w:marRight w:val="0"/>
      <w:marTop w:val="0"/>
      <w:marBottom w:val="0"/>
      <w:divBdr>
        <w:top w:val="none" w:sz="0" w:space="0" w:color="auto"/>
        <w:left w:val="none" w:sz="0" w:space="0" w:color="auto"/>
        <w:bottom w:val="none" w:sz="0" w:space="0" w:color="auto"/>
        <w:right w:val="none" w:sz="0" w:space="0" w:color="auto"/>
      </w:divBdr>
    </w:div>
    <w:div w:id="1942253380">
      <w:bodyDiv w:val="1"/>
      <w:marLeft w:val="0"/>
      <w:marRight w:val="0"/>
      <w:marTop w:val="0"/>
      <w:marBottom w:val="0"/>
      <w:divBdr>
        <w:top w:val="none" w:sz="0" w:space="0" w:color="auto"/>
        <w:left w:val="none" w:sz="0" w:space="0" w:color="auto"/>
        <w:bottom w:val="none" w:sz="0" w:space="0" w:color="auto"/>
        <w:right w:val="none" w:sz="0" w:space="0" w:color="auto"/>
      </w:divBdr>
    </w:div>
    <w:div w:id="1944536780">
      <w:bodyDiv w:val="1"/>
      <w:marLeft w:val="0"/>
      <w:marRight w:val="0"/>
      <w:marTop w:val="0"/>
      <w:marBottom w:val="0"/>
      <w:divBdr>
        <w:top w:val="none" w:sz="0" w:space="0" w:color="auto"/>
        <w:left w:val="none" w:sz="0" w:space="0" w:color="auto"/>
        <w:bottom w:val="none" w:sz="0" w:space="0" w:color="auto"/>
        <w:right w:val="none" w:sz="0" w:space="0" w:color="auto"/>
      </w:divBdr>
    </w:div>
    <w:div w:id="1944605656">
      <w:bodyDiv w:val="1"/>
      <w:marLeft w:val="0"/>
      <w:marRight w:val="0"/>
      <w:marTop w:val="0"/>
      <w:marBottom w:val="0"/>
      <w:divBdr>
        <w:top w:val="none" w:sz="0" w:space="0" w:color="auto"/>
        <w:left w:val="none" w:sz="0" w:space="0" w:color="auto"/>
        <w:bottom w:val="none" w:sz="0" w:space="0" w:color="auto"/>
        <w:right w:val="none" w:sz="0" w:space="0" w:color="auto"/>
      </w:divBdr>
    </w:div>
    <w:div w:id="1952348381">
      <w:bodyDiv w:val="1"/>
      <w:marLeft w:val="0"/>
      <w:marRight w:val="0"/>
      <w:marTop w:val="0"/>
      <w:marBottom w:val="0"/>
      <w:divBdr>
        <w:top w:val="none" w:sz="0" w:space="0" w:color="auto"/>
        <w:left w:val="none" w:sz="0" w:space="0" w:color="auto"/>
        <w:bottom w:val="none" w:sz="0" w:space="0" w:color="auto"/>
        <w:right w:val="none" w:sz="0" w:space="0" w:color="auto"/>
      </w:divBdr>
    </w:div>
    <w:div w:id="1953122848">
      <w:bodyDiv w:val="1"/>
      <w:marLeft w:val="0"/>
      <w:marRight w:val="0"/>
      <w:marTop w:val="0"/>
      <w:marBottom w:val="0"/>
      <w:divBdr>
        <w:top w:val="none" w:sz="0" w:space="0" w:color="auto"/>
        <w:left w:val="none" w:sz="0" w:space="0" w:color="auto"/>
        <w:bottom w:val="none" w:sz="0" w:space="0" w:color="auto"/>
        <w:right w:val="none" w:sz="0" w:space="0" w:color="auto"/>
      </w:divBdr>
    </w:div>
    <w:div w:id="1962034439">
      <w:bodyDiv w:val="1"/>
      <w:marLeft w:val="0"/>
      <w:marRight w:val="0"/>
      <w:marTop w:val="0"/>
      <w:marBottom w:val="0"/>
      <w:divBdr>
        <w:top w:val="none" w:sz="0" w:space="0" w:color="auto"/>
        <w:left w:val="none" w:sz="0" w:space="0" w:color="auto"/>
        <w:bottom w:val="none" w:sz="0" w:space="0" w:color="auto"/>
        <w:right w:val="none" w:sz="0" w:space="0" w:color="auto"/>
      </w:divBdr>
    </w:div>
    <w:div w:id="1964388633">
      <w:bodyDiv w:val="1"/>
      <w:marLeft w:val="0"/>
      <w:marRight w:val="0"/>
      <w:marTop w:val="0"/>
      <w:marBottom w:val="0"/>
      <w:divBdr>
        <w:top w:val="none" w:sz="0" w:space="0" w:color="auto"/>
        <w:left w:val="none" w:sz="0" w:space="0" w:color="auto"/>
        <w:bottom w:val="none" w:sz="0" w:space="0" w:color="auto"/>
        <w:right w:val="none" w:sz="0" w:space="0" w:color="auto"/>
      </w:divBdr>
    </w:div>
    <w:div w:id="1967202932">
      <w:bodyDiv w:val="1"/>
      <w:marLeft w:val="0"/>
      <w:marRight w:val="0"/>
      <w:marTop w:val="0"/>
      <w:marBottom w:val="0"/>
      <w:divBdr>
        <w:top w:val="none" w:sz="0" w:space="0" w:color="auto"/>
        <w:left w:val="none" w:sz="0" w:space="0" w:color="auto"/>
        <w:bottom w:val="none" w:sz="0" w:space="0" w:color="auto"/>
        <w:right w:val="none" w:sz="0" w:space="0" w:color="auto"/>
      </w:divBdr>
      <w:divsChild>
        <w:div w:id="190648309">
          <w:marLeft w:val="0"/>
          <w:marRight w:val="0"/>
          <w:marTop w:val="0"/>
          <w:marBottom w:val="0"/>
          <w:divBdr>
            <w:top w:val="none" w:sz="0" w:space="0" w:color="auto"/>
            <w:left w:val="none" w:sz="0" w:space="0" w:color="auto"/>
            <w:bottom w:val="none" w:sz="0" w:space="0" w:color="auto"/>
            <w:right w:val="none" w:sz="0" w:space="0" w:color="auto"/>
          </w:divBdr>
          <w:divsChild>
            <w:div w:id="396130754">
              <w:marLeft w:val="0"/>
              <w:marRight w:val="0"/>
              <w:marTop w:val="0"/>
              <w:marBottom w:val="0"/>
              <w:divBdr>
                <w:top w:val="none" w:sz="0" w:space="0" w:color="auto"/>
                <w:left w:val="none" w:sz="0" w:space="0" w:color="auto"/>
                <w:bottom w:val="none" w:sz="0" w:space="0" w:color="auto"/>
                <w:right w:val="none" w:sz="0" w:space="0" w:color="auto"/>
              </w:divBdr>
              <w:divsChild>
                <w:div w:id="469250144">
                  <w:marLeft w:val="0"/>
                  <w:marRight w:val="0"/>
                  <w:marTop w:val="0"/>
                  <w:marBottom w:val="0"/>
                  <w:divBdr>
                    <w:top w:val="none" w:sz="0" w:space="0" w:color="auto"/>
                    <w:left w:val="none" w:sz="0" w:space="0" w:color="auto"/>
                    <w:bottom w:val="none" w:sz="0" w:space="0" w:color="auto"/>
                    <w:right w:val="none" w:sz="0" w:space="0" w:color="auto"/>
                  </w:divBdr>
                </w:div>
                <w:div w:id="1699508366">
                  <w:marLeft w:val="0"/>
                  <w:marRight w:val="0"/>
                  <w:marTop w:val="0"/>
                  <w:marBottom w:val="0"/>
                  <w:divBdr>
                    <w:top w:val="none" w:sz="0" w:space="0" w:color="auto"/>
                    <w:left w:val="none" w:sz="0" w:space="0" w:color="auto"/>
                    <w:bottom w:val="none" w:sz="0" w:space="0" w:color="auto"/>
                    <w:right w:val="none" w:sz="0" w:space="0" w:color="auto"/>
                  </w:divBdr>
                </w:div>
                <w:div w:id="380985330">
                  <w:marLeft w:val="0"/>
                  <w:marRight w:val="0"/>
                  <w:marTop w:val="0"/>
                  <w:marBottom w:val="0"/>
                  <w:divBdr>
                    <w:top w:val="none" w:sz="0" w:space="0" w:color="auto"/>
                    <w:left w:val="none" w:sz="0" w:space="0" w:color="auto"/>
                    <w:bottom w:val="none" w:sz="0" w:space="0" w:color="auto"/>
                    <w:right w:val="none" w:sz="0" w:space="0" w:color="auto"/>
                  </w:divBdr>
                </w:div>
                <w:div w:id="975263146">
                  <w:marLeft w:val="0"/>
                  <w:marRight w:val="0"/>
                  <w:marTop w:val="0"/>
                  <w:marBottom w:val="0"/>
                  <w:divBdr>
                    <w:top w:val="none" w:sz="0" w:space="0" w:color="auto"/>
                    <w:left w:val="none" w:sz="0" w:space="0" w:color="auto"/>
                    <w:bottom w:val="none" w:sz="0" w:space="0" w:color="auto"/>
                    <w:right w:val="none" w:sz="0" w:space="0" w:color="auto"/>
                  </w:divBdr>
                </w:div>
                <w:div w:id="832917615">
                  <w:marLeft w:val="0"/>
                  <w:marRight w:val="0"/>
                  <w:marTop w:val="0"/>
                  <w:marBottom w:val="0"/>
                  <w:divBdr>
                    <w:top w:val="none" w:sz="0" w:space="0" w:color="auto"/>
                    <w:left w:val="none" w:sz="0" w:space="0" w:color="auto"/>
                    <w:bottom w:val="none" w:sz="0" w:space="0" w:color="auto"/>
                    <w:right w:val="none" w:sz="0" w:space="0" w:color="auto"/>
                  </w:divBdr>
                </w:div>
                <w:div w:id="1379402204">
                  <w:marLeft w:val="0"/>
                  <w:marRight w:val="0"/>
                  <w:marTop w:val="0"/>
                  <w:marBottom w:val="0"/>
                  <w:divBdr>
                    <w:top w:val="none" w:sz="0" w:space="0" w:color="auto"/>
                    <w:left w:val="none" w:sz="0" w:space="0" w:color="auto"/>
                    <w:bottom w:val="none" w:sz="0" w:space="0" w:color="auto"/>
                    <w:right w:val="none" w:sz="0" w:space="0" w:color="auto"/>
                  </w:divBdr>
                </w:div>
                <w:div w:id="1095323391">
                  <w:marLeft w:val="0"/>
                  <w:marRight w:val="0"/>
                  <w:marTop w:val="0"/>
                  <w:marBottom w:val="0"/>
                  <w:divBdr>
                    <w:top w:val="none" w:sz="0" w:space="0" w:color="auto"/>
                    <w:left w:val="none" w:sz="0" w:space="0" w:color="auto"/>
                    <w:bottom w:val="none" w:sz="0" w:space="0" w:color="auto"/>
                    <w:right w:val="none" w:sz="0" w:space="0" w:color="auto"/>
                  </w:divBdr>
                </w:div>
                <w:div w:id="164900991">
                  <w:marLeft w:val="0"/>
                  <w:marRight w:val="0"/>
                  <w:marTop w:val="0"/>
                  <w:marBottom w:val="0"/>
                  <w:divBdr>
                    <w:top w:val="none" w:sz="0" w:space="0" w:color="auto"/>
                    <w:left w:val="none" w:sz="0" w:space="0" w:color="auto"/>
                    <w:bottom w:val="none" w:sz="0" w:space="0" w:color="auto"/>
                    <w:right w:val="none" w:sz="0" w:space="0" w:color="auto"/>
                  </w:divBdr>
                </w:div>
                <w:div w:id="1460296390">
                  <w:marLeft w:val="0"/>
                  <w:marRight w:val="0"/>
                  <w:marTop w:val="0"/>
                  <w:marBottom w:val="0"/>
                  <w:divBdr>
                    <w:top w:val="none" w:sz="0" w:space="0" w:color="auto"/>
                    <w:left w:val="none" w:sz="0" w:space="0" w:color="auto"/>
                    <w:bottom w:val="none" w:sz="0" w:space="0" w:color="auto"/>
                    <w:right w:val="none" w:sz="0" w:space="0" w:color="auto"/>
                  </w:divBdr>
                </w:div>
                <w:div w:id="67702099">
                  <w:marLeft w:val="0"/>
                  <w:marRight w:val="0"/>
                  <w:marTop w:val="0"/>
                  <w:marBottom w:val="0"/>
                  <w:divBdr>
                    <w:top w:val="none" w:sz="0" w:space="0" w:color="auto"/>
                    <w:left w:val="none" w:sz="0" w:space="0" w:color="auto"/>
                    <w:bottom w:val="none" w:sz="0" w:space="0" w:color="auto"/>
                    <w:right w:val="none" w:sz="0" w:space="0" w:color="auto"/>
                  </w:divBdr>
                </w:div>
                <w:div w:id="448085018">
                  <w:marLeft w:val="0"/>
                  <w:marRight w:val="0"/>
                  <w:marTop w:val="0"/>
                  <w:marBottom w:val="0"/>
                  <w:divBdr>
                    <w:top w:val="none" w:sz="0" w:space="0" w:color="auto"/>
                    <w:left w:val="none" w:sz="0" w:space="0" w:color="auto"/>
                    <w:bottom w:val="none" w:sz="0" w:space="0" w:color="auto"/>
                    <w:right w:val="none" w:sz="0" w:space="0" w:color="auto"/>
                  </w:divBdr>
                </w:div>
                <w:div w:id="426661741">
                  <w:marLeft w:val="0"/>
                  <w:marRight w:val="0"/>
                  <w:marTop w:val="0"/>
                  <w:marBottom w:val="0"/>
                  <w:divBdr>
                    <w:top w:val="none" w:sz="0" w:space="0" w:color="auto"/>
                    <w:left w:val="none" w:sz="0" w:space="0" w:color="auto"/>
                    <w:bottom w:val="none" w:sz="0" w:space="0" w:color="auto"/>
                    <w:right w:val="none" w:sz="0" w:space="0" w:color="auto"/>
                  </w:divBdr>
                </w:div>
                <w:div w:id="2133934066">
                  <w:marLeft w:val="0"/>
                  <w:marRight w:val="0"/>
                  <w:marTop w:val="0"/>
                  <w:marBottom w:val="0"/>
                  <w:divBdr>
                    <w:top w:val="none" w:sz="0" w:space="0" w:color="auto"/>
                    <w:left w:val="none" w:sz="0" w:space="0" w:color="auto"/>
                    <w:bottom w:val="none" w:sz="0" w:space="0" w:color="auto"/>
                    <w:right w:val="none" w:sz="0" w:space="0" w:color="auto"/>
                  </w:divBdr>
                </w:div>
                <w:div w:id="1426656025">
                  <w:marLeft w:val="0"/>
                  <w:marRight w:val="0"/>
                  <w:marTop w:val="0"/>
                  <w:marBottom w:val="0"/>
                  <w:divBdr>
                    <w:top w:val="none" w:sz="0" w:space="0" w:color="auto"/>
                    <w:left w:val="none" w:sz="0" w:space="0" w:color="auto"/>
                    <w:bottom w:val="none" w:sz="0" w:space="0" w:color="auto"/>
                    <w:right w:val="none" w:sz="0" w:space="0" w:color="auto"/>
                  </w:divBdr>
                </w:div>
                <w:div w:id="1186599099">
                  <w:marLeft w:val="0"/>
                  <w:marRight w:val="0"/>
                  <w:marTop w:val="0"/>
                  <w:marBottom w:val="0"/>
                  <w:divBdr>
                    <w:top w:val="none" w:sz="0" w:space="0" w:color="auto"/>
                    <w:left w:val="none" w:sz="0" w:space="0" w:color="auto"/>
                    <w:bottom w:val="none" w:sz="0" w:space="0" w:color="auto"/>
                    <w:right w:val="none" w:sz="0" w:space="0" w:color="auto"/>
                  </w:divBdr>
                </w:div>
                <w:div w:id="507987199">
                  <w:marLeft w:val="0"/>
                  <w:marRight w:val="0"/>
                  <w:marTop w:val="0"/>
                  <w:marBottom w:val="0"/>
                  <w:divBdr>
                    <w:top w:val="none" w:sz="0" w:space="0" w:color="auto"/>
                    <w:left w:val="none" w:sz="0" w:space="0" w:color="auto"/>
                    <w:bottom w:val="none" w:sz="0" w:space="0" w:color="auto"/>
                    <w:right w:val="none" w:sz="0" w:space="0" w:color="auto"/>
                  </w:divBdr>
                </w:div>
              </w:divsChild>
            </w:div>
            <w:div w:id="8702635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67660142">
      <w:bodyDiv w:val="1"/>
      <w:marLeft w:val="0"/>
      <w:marRight w:val="0"/>
      <w:marTop w:val="0"/>
      <w:marBottom w:val="0"/>
      <w:divBdr>
        <w:top w:val="none" w:sz="0" w:space="0" w:color="auto"/>
        <w:left w:val="none" w:sz="0" w:space="0" w:color="auto"/>
        <w:bottom w:val="none" w:sz="0" w:space="0" w:color="auto"/>
        <w:right w:val="none" w:sz="0" w:space="0" w:color="auto"/>
      </w:divBdr>
    </w:div>
    <w:div w:id="1974672742">
      <w:bodyDiv w:val="1"/>
      <w:marLeft w:val="0"/>
      <w:marRight w:val="0"/>
      <w:marTop w:val="0"/>
      <w:marBottom w:val="0"/>
      <w:divBdr>
        <w:top w:val="none" w:sz="0" w:space="0" w:color="auto"/>
        <w:left w:val="none" w:sz="0" w:space="0" w:color="auto"/>
        <w:bottom w:val="none" w:sz="0" w:space="0" w:color="auto"/>
        <w:right w:val="none" w:sz="0" w:space="0" w:color="auto"/>
      </w:divBdr>
    </w:div>
    <w:div w:id="1977637719">
      <w:bodyDiv w:val="1"/>
      <w:marLeft w:val="0"/>
      <w:marRight w:val="0"/>
      <w:marTop w:val="0"/>
      <w:marBottom w:val="0"/>
      <w:divBdr>
        <w:top w:val="none" w:sz="0" w:space="0" w:color="auto"/>
        <w:left w:val="none" w:sz="0" w:space="0" w:color="auto"/>
        <w:bottom w:val="none" w:sz="0" w:space="0" w:color="auto"/>
        <w:right w:val="none" w:sz="0" w:space="0" w:color="auto"/>
      </w:divBdr>
    </w:div>
    <w:div w:id="1980380921">
      <w:bodyDiv w:val="1"/>
      <w:marLeft w:val="0"/>
      <w:marRight w:val="0"/>
      <w:marTop w:val="0"/>
      <w:marBottom w:val="0"/>
      <w:divBdr>
        <w:top w:val="none" w:sz="0" w:space="0" w:color="auto"/>
        <w:left w:val="none" w:sz="0" w:space="0" w:color="auto"/>
        <w:bottom w:val="none" w:sz="0" w:space="0" w:color="auto"/>
        <w:right w:val="none" w:sz="0" w:space="0" w:color="auto"/>
      </w:divBdr>
    </w:div>
    <w:div w:id="1984650892">
      <w:bodyDiv w:val="1"/>
      <w:marLeft w:val="0"/>
      <w:marRight w:val="0"/>
      <w:marTop w:val="0"/>
      <w:marBottom w:val="0"/>
      <w:divBdr>
        <w:top w:val="none" w:sz="0" w:space="0" w:color="auto"/>
        <w:left w:val="none" w:sz="0" w:space="0" w:color="auto"/>
        <w:bottom w:val="none" w:sz="0" w:space="0" w:color="auto"/>
        <w:right w:val="none" w:sz="0" w:space="0" w:color="auto"/>
      </w:divBdr>
    </w:div>
    <w:div w:id="1988977232">
      <w:bodyDiv w:val="1"/>
      <w:marLeft w:val="0"/>
      <w:marRight w:val="0"/>
      <w:marTop w:val="0"/>
      <w:marBottom w:val="0"/>
      <w:divBdr>
        <w:top w:val="none" w:sz="0" w:space="0" w:color="auto"/>
        <w:left w:val="none" w:sz="0" w:space="0" w:color="auto"/>
        <w:bottom w:val="none" w:sz="0" w:space="0" w:color="auto"/>
        <w:right w:val="none" w:sz="0" w:space="0" w:color="auto"/>
      </w:divBdr>
    </w:div>
    <w:div w:id="1990330329">
      <w:bodyDiv w:val="1"/>
      <w:marLeft w:val="0"/>
      <w:marRight w:val="0"/>
      <w:marTop w:val="0"/>
      <w:marBottom w:val="0"/>
      <w:divBdr>
        <w:top w:val="none" w:sz="0" w:space="0" w:color="auto"/>
        <w:left w:val="none" w:sz="0" w:space="0" w:color="auto"/>
        <w:bottom w:val="none" w:sz="0" w:space="0" w:color="auto"/>
        <w:right w:val="none" w:sz="0" w:space="0" w:color="auto"/>
      </w:divBdr>
    </w:div>
    <w:div w:id="1992051626">
      <w:bodyDiv w:val="1"/>
      <w:marLeft w:val="0"/>
      <w:marRight w:val="0"/>
      <w:marTop w:val="0"/>
      <w:marBottom w:val="0"/>
      <w:divBdr>
        <w:top w:val="none" w:sz="0" w:space="0" w:color="auto"/>
        <w:left w:val="none" w:sz="0" w:space="0" w:color="auto"/>
        <w:bottom w:val="none" w:sz="0" w:space="0" w:color="auto"/>
        <w:right w:val="none" w:sz="0" w:space="0" w:color="auto"/>
      </w:divBdr>
    </w:div>
    <w:div w:id="1996758398">
      <w:bodyDiv w:val="1"/>
      <w:marLeft w:val="0"/>
      <w:marRight w:val="0"/>
      <w:marTop w:val="0"/>
      <w:marBottom w:val="0"/>
      <w:divBdr>
        <w:top w:val="none" w:sz="0" w:space="0" w:color="auto"/>
        <w:left w:val="none" w:sz="0" w:space="0" w:color="auto"/>
        <w:bottom w:val="none" w:sz="0" w:space="0" w:color="auto"/>
        <w:right w:val="none" w:sz="0" w:space="0" w:color="auto"/>
      </w:divBdr>
    </w:div>
    <w:div w:id="2006324479">
      <w:bodyDiv w:val="1"/>
      <w:marLeft w:val="0"/>
      <w:marRight w:val="0"/>
      <w:marTop w:val="0"/>
      <w:marBottom w:val="0"/>
      <w:divBdr>
        <w:top w:val="none" w:sz="0" w:space="0" w:color="auto"/>
        <w:left w:val="none" w:sz="0" w:space="0" w:color="auto"/>
        <w:bottom w:val="none" w:sz="0" w:space="0" w:color="auto"/>
        <w:right w:val="none" w:sz="0" w:space="0" w:color="auto"/>
      </w:divBdr>
    </w:div>
    <w:div w:id="2009094950">
      <w:bodyDiv w:val="1"/>
      <w:marLeft w:val="0"/>
      <w:marRight w:val="0"/>
      <w:marTop w:val="0"/>
      <w:marBottom w:val="0"/>
      <w:divBdr>
        <w:top w:val="none" w:sz="0" w:space="0" w:color="auto"/>
        <w:left w:val="none" w:sz="0" w:space="0" w:color="auto"/>
        <w:bottom w:val="none" w:sz="0" w:space="0" w:color="auto"/>
        <w:right w:val="none" w:sz="0" w:space="0" w:color="auto"/>
      </w:divBdr>
    </w:div>
    <w:div w:id="2021084683">
      <w:bodyDiv w:val="1"/>
      <w:marLeft w:val="0"/>
      <w:marRight w:val="0"/>
      <w:marTop w:val="0"/>
      <w:marBottom w:val="0"/>
      <w:divBdr>
        <w:top w:val="none" w:sz="0" w:space="0" w:color="auto"/>
        <w:left w:val="none" w:sz="0" w:space="0" w:color="auto"/>
        <w:bottom w:val="none" w:sz="0" w:space="0" w:color="auto"/>
        <w:right w:val="none" w:sz="0" w:space="0" w:color="auto"/>
      </w:divBdr>
    </w:div>
    <w:div w:id="2022391727">
      <w:bodyDiv w:val="1"/>
      <w:marLeft w:val="0"/>
      <w:marRight w:val="0"/>
      <w:marTop w:val="0"/>
      <w:marBottom w:val="0"/>
      <w:divBdr>
        <w:top w:val="none" w:sz="0" w:space="0" w:color="auto"/>
        <w:left w:val="none" w:sz="0" w:space="0" w:color="auto"/>
        <w:bottom w:val="none" w:sz="0" w:space="0" w:color="auto"/>
        <w:right w:val="none" w:sz="0" w:space="0" w:color="auto"/>
      </w:divBdr>
    </w:div>
    <w:div w:id="2030989704">
      <w:bodyDiv w:val="1"/>
      <w:marLeft w:val="0"/>
      <w:marRight w:val="0"/>
      <w:marTop w:val="0"/>
      <w:marBottom w:val="0"/>
      <w:divBdr>
        <w:top w:val="none" w:sz="0" w:space="0" w:color="auto"/>
        <w:left w:val="none" w:sz="0" w:space="0" w:color="auto"/>
        <w:bottom w:val="none" w:sz="0" w:space="0" w:color="auto"/>
        <w:right w:val="none" w:sz="0" w:space="0" w:color="auto"/>
      </w:divBdr>
    </w:div>
    <w:div w:id="2032031801">
      <w:bodyDiv w:val="1"/>
      <w:marLeft w:val="0"/>
      <w:marRight w:val="0"/>
      <w:marTop w:val="0"/>
      <w:marBottom w:val="0"/>
      <w:divBdr>
        <w:top w:val="none" w:sz="0" w:space="0" w:color="auto"/>
        <w:left w:val="none" w:sz="0" w:space="0" w:color="auto"/>
        <w:bottom w:val="none" w:sz="0" w:space="0" w:color="auto"/>
        <w:right w:val="none" w:sz="0" w:space="0" w:color="auto"/>
      </w:divBdr>
    </w:div>
    <w:div w:id="2032101591">
      <w:bodyDiv w:val="1"/>
      <w:marLeft w:val="0"/>
      <w:marRight w:val="0"/>
      <w:marTop w:val="0"/>
      <w:marBottom w:val="0"/>
      <w:divBdr>
        <w:top w:val="none" w:sz="0" w:space="0" w:color="auto"/>
        <w:left w:val="none" w:sz="0" w:space="0" w:color="auto"/>
        <w:bottom w:val="none" w:sz="0" w:space="0" w:color="auto"/>
        <w:right w:val="none" w:sz="0" w:space="0" w:color="auto"/>
      </w:divBdr>
    </w:div>
    <w:div w:id="2032994762">
      <w:bodyDiv w:val="1"/>
      <w:marLeft w:val="0"/>
      <w:marRight w:val="0"/>
      <w:marTop w:val="0"/>
      <w:marBottom w:val="0"/>
      <w:divBdr>
        <w:top w:val="none" w:sz="0" w:space="0" w:color="auto"/>
        <w:left w:val="none" w:sz="0" w:space="0" w:color="auto"/>
        <w:bottom w:val="none" w:sz="0" w:space="0" w:color="auto"/>
        <w:right w:val="none" w:sz="0" w:space="0" w:color="auto"/>
      </w:divBdr>
    </w:div>
    <w:div w:id="2036038528">
      <w:bodyDiv w:val="1"/>
      <w:marLeft w:val="0"/>
      <w:marRight w:val="0"/>
      <w:marTop w:val="0"/>
      <w:marBottom w:val="0"/>
      <w:divBdr>
        <w:top w:val="none" w:sz="0" w:space="0" w:color="auto"/>
        <w:left w:val="none" w:sz="0" w:space="0" w:color="auto"/>
        <w:bottom w:val="none" w:sz="0" w:space="0" w:color="auto"/>
        <w:right w:val="none" w:sz="0" w:space="0" w:color="auto"/>
      </w:divBdr>
    </w:div>
    <w:div w:id="2042052559">
      <w:bodyDiv w:val="1"/>
      <w:marLeft w:val="0"/>
      <w:marRight w:val="0"/>
      <w:marTop w:val="0"/>
      <w:marBottom w:val="0"/>
      <w:divBdr>
        <w:top w:val="none" w:sz="0" w:space="0" w:color="auto"/>
        <w:left w:val="none" w:sz="0" w:space="0" w:color="auto"/>
        <w:bottom w:val="none" w:sz="0" w:space="0" w:color="auto"/>
        <w:right w:val="none" w:sz="0" w:space="0" w:color="auto"/>
      </w:divBdr>
    </w:div>
    <w:div w:id="2042365453">
      <w:bodyDiv w:val="1"/>
      <w:marLeft w:val="0"/>
      <w:marRight w:val="0"/>
      <w:marTop w:val="0"/>
      <w:marBottom w:val="0"/>
      <w:divBdr>
        <w:top w:val="none" w:sz="0" w:space="0" w:color="auto"/>
        <w:left w:val="none" w:sz="0" w:space="0" w:color="auto"/>
        <w:bottom w:val="none" w:sz="0" w:space="0" w:color="auto"/>
        <w:right w:val="none" w:sz="0" w:space="0" w:color="auto"/>
      </w:divBdr>
    </w:div>
    <w:div w:id="2043432545">
      <w:bodyDiv w:val="1"/>
      <w:marLeft w:val="0"/>
      <w:marRight w:val="0"/>
      <w:marTop w:val="0"/>
      <w:marBottom w:val="0"/>
      <w:divBdr>
        <w:top w:val="none" w:sz="0" w:space="0" w:color="auto"/>
        <w:left w:val="none" w:sz="0" w:space="0" w:color="auto"/>
        <w:bottom w:val="none" w:sz="0" w:space="0" w:color="auto"/>
        <w:right w:val="none" w:sz="0" w:space="0" w:color="auto"/>
      </w:divBdr>
    </w:div>
    <w:div w:id="2047634888">
      <w:bodyDiv w:val="1"/>
      <w:marLeft w:val="0"/>
      <w:marRight w:val="0"/>
      <w:marTop w:val="0"/>
      <w:marBottom w:val="0"/>
      <w:divBdr>
        <w:top w:val="none" w:sz="0" w:space="0" w:color="auto"/>
        <w:left w:val="none" w:sz="0" w:space="0" w:color="auto"/>
        <w:bottom w:val="none" w:sz="0" w:space="0" w:color="auto"/>
        <w:right w:val="none" w:sz="0" w:space="0" w:color="auto"/>
      </w:divBdr>
    </w:div>
    <w:div w:id="2054231050">
      <w:bodyDiv w:val="1"/>
      <w:marLeft w:val="0"/>
      <w:marRight w:val="0"/>
      <w:marTop w:val="0"/>
      <w:marBottom w:val="0"/>
      <w:divBdr>
        <w:top w:val="none" w:sz="0" w:space="0" w:color="auto"/>
        <w:left w:val="none" w:sz="0" w:space="0" w:color="auto"/>
        <w:bottom w:val="none" w:sz="0" w:space="0" w:color="auto"/>
        <w:right w:val="none" w:sz="0" w:space="0" w:color="auto"/>
      </w:divBdr>
    </w:div>
    <w:div w:id="2057073432">
      <w:bodyDiv w:val="1"/>
      <w:marLeft w:val="0"/>
      <w:marRight w:val="0"/>
      <w:marTop w:val="0"/>
      <w:marBottom w:val="0"/>
      <w:divBdr>
        <w:top w:val="none" w:sz="0" w:space="0" w:color="auto"/>
        <w:left w:val="none" w:sz="0" w:space="0" w:color="auto"/>
        <w:bottom w:val="none" w:sz="0" w:space="0" w:color="auto"/>
        <w:right w:val="none" w:sz="0" w:space="0" w:color="auto"/>
      </w:divBdr>
    </w:div>
    <w:div w:id="2057851799">
      <w:bodyDiv w:val="1"/>
      <w:marLeft w:val="0"/>
      <w:marRight w:val="0"/>
      <w:marTop w:val="0"/>
      <w:marBottom w:val="0"/>
      <w:divBdr>
        <w:top w:val="none" w:sz="0" w:space="0" w:color="auto"/>
        <w:left w:val="none" w:sz="0" w:space="0" w:color="auto"/>
        <w:bottom w:val="none" w:sz="0" w:space="0" w:color="auto"/>
        <w:right w:val="none" w:sz="0" w:space="0" w:color="auto"/>
      </w:divBdr>
    </w:div>
    <w:div w:id="2060744991">
      <w:bodyDiv w:val="1"/>
      <w:marLeft w:val="0"/>
      <w:marRight w:val="0"/>
      <w:marTop w:val="0"/>
      <w:marBottom w:val="0"/>
      <w:divBdr>
        <w:top w:val="none" w:sz="0" w:space="0" w:color="auto"/>
        <w:left w:val="none" w:sz="0" w:space="0" w:color="auto"/>
        <w:bottom w:val="none" w:sz="0" w:space="0" w:color="auto"/>
        <w:right w:val="none" w:sz="0" w:space="0" w:color="auto"/>
      </w:divBdr>
    </w:div>
    <w:div w:id="2066946109">
      <w:bodyDiv w:val="1"/>
      <w:marLeft w:val="0"/>
      <w:marRight w:val="0"/>
      <w:marTop w:val="0"/>
      <w:marBottom w:val="0"/>
      <w:divBdr>
        <w:top w:val="none" w:sz="0" w:space="0" w:color="auto"/>
        <w:left w:val="none" w:sz="0" w:space="0" w:color="auto"/>
        <w:bottom w:val="none" w:sz="0" w:space="0" w:color="auto"/>
        <w:right w:val="none" w:sz="0" w:space="0" w:color="auto"/>
      </w:divBdr>
    </w:div>
    <w:div w:id="2068185324">
      <w:bodyDiv w:val="1"/>
      <w:marLeft w:val="0"/>
      <w:marRight w:val="0"/>
      <w:marTop w:val="0"/>
      <w:marBottom w:val="0"/>
      <w:divBdr>
        <w:top w:val="none" w:sz="0" w:space="0" w:color="auto"/>
        <w:left w:val="none" w:sz="0" w:space="0" w:color="auto"/>
        <w:bottom w:val="none" w:sz="0" w:space="0" w:color="auto"/>
        <w:right w:val="none" w:sz="0" w:space="0" w:color="auto"/>
      </w:divBdr>
    </w:div>
    <w:div w:id="2070299926">
      <w:bodyDiv w:val="1"/>
      <w:marLeft w:val="0"/>
      <w:marRight w:val="0"/>
      <w:marTop w:val="0"/>
      <w:marBottom w:val="0"/>
      <w:divBdr>
        <w:top w:val="none" w:sz="0" w:space="0" w:color="auto"/>
        <w:left w:val="none" w:sz="0" w:space="0" w:color="auto"/>
        <w:bottom w:val="none" w:sz="0" w:space="0" w:color="auto"/>
        <w:right w:val="none" w:sz="0" w:space="0" w:color="auto"/>
      </w:divBdr>
    </w:div>
    <w:div w:id="2071419997">
      <w:bodyDiv w:val="1"/>
      <w:marLeft w:val="0"/>
      <w:marRight w:val="0"/>
      <w:marTop w:val="0"/>
      <w:marBottom w:val="0"/>
      <w:divBdr>
        <w:top w:val="none" w:sz="0" w:space="0" w:color="auto"/>
        <w:left w:val="none" w:sz="0" w:space="0" w:color="auto"/>
        <w:bottom w:val="none" w:sz="0" w:space="0" w:color="auto"/>
        <w:right w:val="none" w:sz="0" w:space="0" w:color="auto"/>
      </w:divBdr>
    </w:div>
    <w:div w:id="2074229659">
      <w:bodyDiv w:val="1"/>
      <w:marLeft w:val="0"/>
      <w:marRight w:val="0"/>
      <w:marTop w:val="0"/>
      <w:marBottom w:val="0"/>
      <w:divBdr>
        <w:top w:val="none" w:sz="0" w:space="0" w:color="auto"/>
        <w:left w:val="none" w:sz="0" w:space="0" w:color="auto"/>
        <w:bottom w:val="none" w:sz="0" w:space="0" w:color="auto"/>
        <w:right w:val="none" w:sz="0" w:space="0" w:color="auto"/>
      </w:divBdr>
    </w:div>
    <w:div w:id="2076854704">
      <w:bodyDiv w:val="1"/>
      <w:marLeft w:val="0"/>
      <w:marRight w:val="0"/>
      <w:marTop w:val="0"/>
      <w:marBottom w:val="0"/>
      <w:divBdr>
        <w:top w:val="none" w:sz="0" w:space="0" w:color="auto"/>
        <w:left w:val="none" w:sz="0" w:space="0" w:color="auto"/>
        <w:bottom w:val="none" w:sz="0" w:space="0" w:color="auto"/>
        <w:right w:val="none" w:sz="0" w:space="0" w:color="auto"/>
      </w:divBdr>
    </w:div>
    <w:div w:id="2082676703">
      <w:bodyDiv w:val="1"/>
      <w:marLeft w:val="0"/>
      <w:marRight w:val="0"/>
      <w:marTop w:val="0"/>
      <w:marBottom w:val="0"/>
      <w:divBdr>
        <w:top w:val="none" w:sz="0" w:space="0" w:color="auto"/>
        <w:left w:val="none" w:sz="0" w:space="0" w:color="auto"/>
        <w:bottom w:val="none" w:sz="0" w:space="0" w:color="auto"/>
        <w:right w:val="none" w:sz="0" w:space="0" w:color="auto"/>
      </w:divBdr>
    </w:div>
    <w:div w:id="2083065296">
      <w:bodyDiv w:val="1"/>
      <w:marLeft w:val="0"/>
      <w:marRight w:val="0"/>
      <w:marTop w:val="0"/>
      <w:marBottom w:val="0"/>
      <w:divBdr>
        <w:top w:val="none" w:sz="0" w:space="0" w:color="auto"/>
        <w:left w:val="none" w:sz="0" w:space="0" w:color="auto"/>
        <w:bottom w:val="none" w:sz="0" w:space="0" w:color="auto"/>
        <w:right w:val="none" w:sz="0" w:space="0" w:color="auto"/>
      </w:divBdr>
    </w:div>
    <w:div w:id="2083258917">
      <w:bodyDiv w:val="1"/>
      <w:marLeft w:val="0"/>
      <w:marRight w:val="0"/>
      <w:marTop w:val="0"/>
      <w:marBottom w:val="0"/>
      <w:divBdr>
        <w:top w:val="none" w:sz="0" w:space="0" w:color="auto"/>
        <w:left w:val="none" w:sz="0" w:space="0" w:color="auto"/>
        <w:bottom w:val="none" w:sz="0" w:space="0" w:color="auto"/>
        <w:right w:val="none" w:sz="0" w:space="0" w:color="auto"/>
      </w:divBdr>
    </w:div>
    <w:div w:id="2090998950">
      <w:bodyDiv w:val="1"/>
      <w:marLeft w:val="0"/>
      <w:marRight w:val="0"/>
      <w:marTop w:val="0"/>
      <w:marBottom w:val="0"/>
      <w:divBdr>
        <w:top w:val="none" w:sz="0" w:space="0" w:color="auto"/>
        <w:left w:val="none" w:sz="0" w:space="0" w:color="auto"/>
        <w:bottom w:val="none" w:sz="0" w:space="0" w:color="auto"/>
        <w:right w:val="none" w:sz="0" w:space="0" w:color="auto"/>
      </w:divBdr>
    </w:div>
    <w:div w:id="2094006301">
      <w:bodyDiv w:val="1"/>
      <w:marLeft w:val="0"/>
      <w:marRight w:val="0"/>
      <w:marTop w:val="0"/>
      <w:marBottom w:val="0"/>
      <w:divBdr>
        <w:top w:val="none" w:sz="0" w:space="0" w:color="auto"/>
        <w:left w:val="none" w:sz="0" w:space="0" w:color="auto"/>
        <w:bottom w:val="none" w:sz="0" w:space="0" w:color="auto"/>
        <w:right w:val="none" w:sz="0" w:space="0" w:color="auto"/>
      </w:divBdr>
    </w:div>
    <w:div w:id="2099522992">
      <w:bodyDiv w:val="1"/>
      <w:marLeft w:val="0"/>
      <w:marRight w:val="0"/>
      <w:marTop w:val="0"/>
      <w:marBottom w:val="0"/>
      <w:divBdr>
        <w:top w:val="none" w:sz="0" w:space="0" w:color="auto"/>
        <w:left w:val="none" w:sz="0" w:space="0" w:color="auto"/>
        <w:bottom w:val="none" w:sz="0" w:space="0" w:color="auto"/>
        <w:right w:val="none" w:sz="0" w:space="0" w:color="auto"/>
      </w:divBdr>
    </w:div>
    <w:div w:id="2101293081">
      <w:bodyDiv w:val="1"/>
      <w:marLeft w:val="0"/>
      <w:marRight w:val="0"/>
      <w:marTop w:val="0"/>
      <w:marBottom w:val="0"/>
      <w:divBdr>
        <w:top w:val="none" w:sz="0" w:space="0" w:color="auto"/>
        <w:left w:val="none" w:sz="0" w:space="0" w:color="auto"/>
        <w:bottom w:val="none" w:sz="0" w:space="0" w:color="auto"/>
        <w:right w:val="none" w:sz="0" w:space="0" w:color="auto"/>
      </w:divBdr>
    </w:div>
    <w:div w:id="2103799896">
      <w:bodyDiv w:val="1"/>
      <w:marLeft w:val="0"/>
      <w:marRight w:val="0"/>
      <w:marTop w:val="0"/>
      <w:marBottom w:val="0"/>
      <w:divBdr>
        <w:top w:val="none" w:sz="0" w:space="0" w:color="auto"/>
        <w:left w:val="none" w:sz="0" w:space="0" w:color="auto"/>
        <w:bottom w:val="none" w:sz="0" w:space="0" w:color="auto"/>
        <w:right w:val="none" w:sz="0" w:space="0" w:color="auto"/>
      </w:divBdr>
    </w:div>
    <w:div w:id="2104762352">
      <w:bodyDiv w:val="1"/>
      <w:marLeft w:val="0"/>
      <w:marRight w:val="0"/>
      <w:marTop w:val="0"/>
      <w:marBottom w:val="0"/>
      <w:divBdr>
        <w:top w:val="none" w:sz="0" w:space="0" w:color="auto"/>
        <w:left w:val="none" w:sz="0" w:space="0" w:color="auto"/>
        <w:bottom w:val="none" w:sz="0" w:space="0" w:color="auto"/>
        <w:right w:val="none" w:sz="0" w:space="0" w:color="auto"/>
      </w:divBdr>
    </w:div>
    <w:div w:id="2106418343">
      <w:bodyDiv w:val="1"/>
      <w:marLeft w:val="0"/>
      <w:marRight w:val="0"/>
      <w:marTop w:val="0"/>
      <w:marBottom w:val="0"/>
      <w:divBdr>
        <w:top w:val="none" w:sz="0" w:space="0" w:color="auto"/>
        <w:left w:val="none" w:sz="0" w:space="0" w:color="auto"/>
        <w:bottom w:val="none" w:sz="0" w:space="0" w:color="auto"/>
        <w:right w:val="none" w:sz="0" w:space="0" w:color="auto"/>
      </w:divBdr>
    </w:div>
    <w:div w:id="2107000263">
      <w:bodyDiv w:val="1"/>
      <w:marLeft w:val="0"/>
      <w:marRight w:val="0"/>
      <w:marTop w:val="0"/>
      <w:marBottom w:val="0"/>
      <w:divBdr>
        <w:top w:val="none" w:sz="0" w:space="0" w:color="auto"/>
        <w:left w:val="none" w:sz="0" w:space="0" w:color="auto"/>
        <w:bottom w:val="none" w:sz="0" w:space="0" w:color="auto"/>
        <w:right w:val="none" w:sz="0" w:space="0" w:color="auto"/>
      </w:divBdr>
    </w:div>
    <w:div w:id="2110083044">
      <w:bodyDiv w:val="1"/>
      <w:marLeft w:val="0"/>
      <w:marRight w:val="0"/>
      <w:marTop w:val="0"/>
      <w:marBottom w:val="0"/>
      <w:divBdr>
        <w:top w:val="none" w:sz="0" w:space="0" w:color="auto"/>
        <w:left w:val="none" w:sz="0" w:space="0" w:color="auto"/>
        <w:bottom w:val="none" w:sz="0" w:space="0" w:color="auto"/>
        <w:right w:val="none" w:sz="0" w:space="0" w:color="auto"/>
      </w:divBdr>
    </w:div>
    <w:div w:id="2116292830">
      <w:bodyDiv w:val="1"/>
      <w:marLeft w:val="0"/>
      <w:marRight w:val="0"/>
      <w:marTop w:val="0"/>
      <w:marBottom w:val="0"/>
      <w:divBdr>
        <w:top w:val="none" w:sz="0" w:space="0" w:color="auto"/>
        <w:left w:val="none" w:sz="0" w:space="0" w:color="auto"/>
        <w:bottom w:val="none" w:sz="0" w:space="0" w:color="auto"/>
        <w:right w:val="none" w:sz="0" w:space="0" w:color="auto"/>
      </w:divBdr>
    </w:div>
    <w:div w:id="2117937983">
      <w:bodyDiv w:val="1"/>
      <w:marLeft w:val="0"/>
      <w:marRight w:val="0"/>
      <w:marTop w:val="0"/>
      <w:marBottom w:val="0"/>
      <w:divBdr>
        <w:top w:val="none" w:sz="0" w:space="0" w:color="auto"/>
        <w:left w:val="none" w:sz="0" w:space="0" w:color="auto"/>
        <w:bottom w:val="none" w:sz="0" w:space="0" w:color="auto"/>
        <w:right w:val="none" w:sz="0" w:space="0" w:color="auto"/>
      </w:divBdr>
    </w:div>
    <w:div w:id="2118596142">
      <w:bodyDiv w:val="1"/>
      <w:marLeft w:val="0"/>
      <w:marRight w:val="0"/>
      <w:marTop w:val="0"/>
      <w:marBottom w:val="0"/>
      <w:divBdr>
        <w:top w:val="none" w:sz="0" w:space="0" w:color="auto"/>
        <w:left w:val="none" w:sz="0" w:space="0" w:color="auto"/>
        <w:bottom w:val="none" w:sz="0" w:space="0" w:color="auto"/>
        <w:right w:val="none" w:sz="0" w:space="0" w:color="auto"/>
      </w:divBdr>
    </w:div>
    <w:div w:id="2118980680">
      <w:bodyDiv w:val="1"/>
      <w:marLeft w:val="0"/>
      <w:marRight w:val="0"/>
      <w:marTop w:val="0"/>
      <w:marBottom w:val="0"/>
      <w:divBdr>
        <w:top w:val="none" w:sz="0" w:space="0" w:color="auto"/>
        <w:left w:val="none" w:sz="0" w:space="0" w:color="auto"/>
        <w:bottom w:val="none" w:sz="0" w:space="0" w:color="auto"/>
        <w:right w:val="none" w:sz="0" w:space="0" w:color="auto"/>
      </w:divBdr>
    </w:div>
    <w:div w:id="2121097783">
      <w:bodyDiv w:val="1"/>
      <w:marLeft w:val="0"/>
      <w:marRight w:val="0"/>
      <w:marTop w:val="0"/>
      <w:marBottom w:val="0"/>
      <w:divBdr>
        <w:top w:val="none" w:sz="0" w:space="0" w:color="auto"/>
        <w:left w:val="none" w:sz="0" w:space="0" w:color="auto"/>
        <w:bottom w:val="none" w:sz="0" w:space="0" w:color="auto"/>
        <w:right w:val="none" w:sz="0" w:space="0" w:color="auto"/>
      </w:divBdr>
    </w:div>
    <w:div w:id="2121801566">
      <w:bodyDiv w:val="1"/>
      <w:marLeft w:val="0"/>
      <w:marRight w:val="0"/>
      <w:marTop w:val="0"/>
      <w:marBottom w:val="0"/>
      <w:divBdr>
        <w:top w:val="none" w:sz="0" w:space="0" w:color="auto"/>
        <w:left w:val="none" w:sz="0" w:space="0" w:color="auto"/>
        <w:bottom w:val="none" w:sz="0" w:space="0" w:color="auto"/>
        <w:right w:val="none" w:sz="0" w:space="0" w:color="auto"/>
      </w:divBdr>
    </w:div>
    <w:div w:id="2122454229">
      <w:bodyDiv w:val="1"/>
      <w:marLeft w:val="0"/>
      <w:marRight w:val="0"/>
      <w:marTop w:val="0"/>
      <w:marBottom w:val="0"/>
      <w:divBdr>
        <w:top w:val="none" w:sz="0" w:space="0" w:color="auto"/>
        <w:left w:val="none" w:sz="0" w:space="0" w:color="auto"/>
        <w:bottom w:val="none" w:sz="0" w:space="0" w:color="auto"/>
        <w:right w:val="none" w:sz="0" w:space="0" w:color="auto"/>
      </w:divBdr>
    </w:div>
    <w:div w:id="2122457414">
      <w:bodyDiv w:val="1"/>
      <w:marLeft w:val="0"/>
      <w:marRight w:val="0"/>
      <w:marTop w:val="0"/>
      <w:marBottom w:val="0"/>
      <w:divBdr>
        <w:top w:val="none" w:sz="0" w:space="0" w:color="auto"/>
        <w:left w:val="none" w:sz="0" w:space="0" w:color="auto"/>
        <w:bottom w:val="none" w:sz="0" w:space="0" w:color="auto"/>
        <w:right w:val="none" w:sz="0" w:space="0" w:color="auto"/>
      </w:divBdr>
    </w:div>
    <w:div w:id="2123188162">
      <w:bodyDiv w:val="1"/>
      <w:marLeft w:val="0"/>
      <w:marRight w:val="0"/>
      <w:marTop w:val="0"/>
      <w:marBottom w:val="0"/>
      <w:divBdr>
        <w:top w:val="none" w:sz="0" w:space="0" w:color="auto"/>
        <w:left w:val="none" w:sz="0" w:space="0" w:color="auto"/>
        <w:bottom w:val="none" w:sz="0" w:space="0" w:color="auto"/>
        <w:right w:val="none" w:sz="0" w:space="0" w:color="auto"/>
      </w:divBdr>
    </w:div>
    <w:div w:id="2123958045">
      <w:bodyDiv w:val="1"/>
      <w:marLeft w:val="0"/>
      <w:marRight w:val="0"/>
      <w:marTop w:val="0"/>
      <w:marBottom w:val="0"/>
      <w:divBdr>
        <w:top w:val="none" w:sz="0" w:space="0" w:color="auto"/>
        <w:left w:val="none" w:sz="0" w:space="0" w:color="auto"/>
        <w:bottom w:val="none" w:sz="0" w:space="0" w:color="auto"/>
        <w:right w:val="none" w:sz="0" w:space="0" w:color="auto"/>
      </w:divBdr>
    </w:div>
    <w:div w:id="2126187863">
      <w:bodyDiv w:val="1"/>
      <w:marLeft w:val="0"/>
      <w:marRight w:val="0"/>
      <w:marTop w:val="0"/>
      <w:marBottom w:val="0"/>
      <w:divBdr>
        <w:top w:val="none" w:sz="0" w:space="0" w:color="auto"/>
        <w:left w:val="none" w:sz="0" w:space="0" w:color="auto"/>
        <w:bottom w:val="none" w:sz="0" w:space="0" w:color="auto"/>
        <w:right w:val="none" w:sz="0" w:space="0" w:color="auto"/>
      </w:divBdr>
    </w:div>
    <w:div w:id="2126460020">
      <w:bodyDiv w:val="1"/>
      <w:marLeft w:val="0"/>
      <w:marRight w:val="0"/>
      <w:marTop w:val="0"/>
      <w:marBottom w:val="0"/>
      <w:divBdr>
        <w:top w:val="none" w:sz="0" w:space="0" w:color="auto"/>
        <w:left w:val="none" w:sz="0" w:space="0" w:color="auto"/>
        <w:bottom w:val="none" w:sz="0" w:space="0" w:color="auto"/>
        <w:right w:val="none" w:sz="0" w:space="0" w:color="auto"/>
      </w:divBdr>
    </w:div>
    <w:div w:id="2132431483">
      <w:bodyDiv w:val="1"/>
      <w:marLeft w:val="0"/>
      <w:marRight w:val="0"/>
      <w:marTop w:val="0"/>
      <w:marBottom w:val="0"/>
      <w:divBdr>
        <w:top w:val="none" w:sz="0" w:space="0" w:color="auto"/>
        <w:left w:val="none" w:sz="0" w:space="0" w:color="auto"/>
        <w:bottom w:val="none" w:sz="0" w:space="0" w:color="auto"/>
        <w:right w:val="none" w:sz="0" w:space="0" w:color="auto"/>
      </w:divBdr>
    </w:div>
    <w:div w:id="2133135658">
      <w:bodyDiv w:val="1"/>
      <w:marLeft w:val="0"/>
      <w:marRight w:val="0"/>
      <w:marTop w:val="0"/>
      <w:marBottom w:val="0"/>
      <w:divBdr>
        <w:top w:val="none" w:sz="0" w:space="0" w:color="auto"/>
        <w:left w:val="none" w:sz="0" w:space="0" w:color="auto"/>
        <w:bottom w:val="none" w:sz="0" w:space="0" w:color="auto"/>
        <w:right w:val="none" w:sz="0" w:space="0" w:color="auto"/>
      </w:divBdr>
    </w:div>
    <w:div w:id="2134011152">
      <w:bodyDiv w:val="1"/>
      <w:marLeft w:val="0"/>
      <w:marRight w:val="0"/>
      <w:marTop w:val="0"/>
      <w:marBottom w:val="0"/>
      <w:divBdr>
        <w:top w:val="none" w:sz="0" w:space="0" w:color="auto"/>
        <w:left w:val="none" w:sz="0" w:space="0" w:color="auto"/>
        <w:bottom w:val="none" w:sz="0" w:space="0" w:color="auto"/>
        <w:right w:val="none" w:sz="0" w:space="0" w:color="auto"/>
      </w:divBdr>
    </w:div>
    <w:div w:id="2139687866">
      <w:bodyDiv w:val="1"/>
      <w:marLeft w:val="0"/>
      <w:marRight w:val="0"/>
      <w:marTop w:val="0"/>
      <w:marBottom w:val="0"/>
      <w:divBdr>
        <w:top w:val="none" w:sz="0" w:space="0" w:color="auto"/>
        <w:left w:val="none" w:sz="0" w:space="0" w:color="auto"/>
        <w:bottom w:val="none" w:sz="0" w:space="0" w:color="auto"/>
        <w:right w:val="none" w:sz="0" w:space="0" w:color="auto"/>
      </w:divBdr>
    </w:div>
    <w:div w:id="2143764986">
      <w:bodyDiv w:val="1"/>
      <w:marLeft w:val="0"/>
      <w:marRight w:val="0"/>
      <w:marTop w:val="0"/>
      <w:marBottom w:val="0"/>
      <w:divBdr>
        <w:top w:val="none" w:sz="0" w:space="0" w:color="auto"/>
        <w:left w:val="none" w:sz="0" w:space="0" w:color="auto"/>
        <w:bottom w:val="none" w:sz="0" w:space="0" w:color="auto"/>
        <w:right w:val="none" w:sz="0" w:space="0" w:color="auto"/>
      </w:divBdr>
    </w:div>
    <w:div w:id="2144351554">
      <w:bodyDiv w:val="1"/>
      <w:marLeft w:val="0"/>
      <w:marRight w:val="0"/>
      <w:marTop w:val="0"/>
      <w:marBottom w:val="0"/>
      <w:divBdr>
        <w:top w:val="none" w:sz="0" w:space="0" w:color="auto"/>
        <w:left w:val="none" w:sz="0" w:space="0" w:color="auto"/>
        <w:bottom w:val="none" w:sz="0" w:space="0" w:color="auto"/>
        <w:right w:val="none" w:sz="0" w:space="0" w:color="auto"/>
      </w:divBdr>
    </w:div>
    <w:div w:id="21457306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77.png"/><Relationship Id="rId21" Type="http://schemas.openxmlformats.org/officeDocument/2006/relationships/header" Target="header1.xml"/><Relationship Id="rId42" Type="http://schemas.openxmlformats.org/officeDocument/2006/relationships/image" Target="media/image29.jpeg"/><Relationship Id="rId63" Type="http://schemas.openxmlformats.org/officeDocument/2006/relationships/chart" Target="charts/chart4.xml"/><Relationship Id="rId84" Type="http://schemas.openxmlformats.org/officeDocument/2006/relationships/image" Target="media/image57.png"/><Relationship Id="rId138" Type="http://schemas.openxmlformats.org/officeDocument/2006/relationships/image" Target="media/image98.png"/><Relationship Id="rId107" Type="http://schemas.openxmlformats.org/officeDocument/2006/relationships/hyperlink" Target="https://doi.org/10.1016/J.RENENE.2019.12.121" TargetMode="External"/><Relationship Id="rId11" Type="http://schemas.openxmlformats.org/officeDocument/2006/relationships/image" Target="media/image3.png"/><Relationship Id="rId32" Type="http://schemas.openxmlformats.org/officeDocument/2006/relationships/image" Target="media/image19.PNG"/><Relationship Id="rId53" Type="http://schemas.openxmlformats.org/officeDocument/2006/relationships/oleObject" Target="embeddings/oleObject4.bin"/><Relationship Id="rId74" Type="http://schemas.openxmlformats.org/officeDocument/2006/relationships/image" Target="media/image47.png"/><Relationship Id="rId128" Type="http://schemas.openxmlformats.org/officeDocument/2006/relationships/image" Target="media/image88.png"/><Relationship Id="rId5" Type="http://schemas.openxmlformats.org/officeDocument/2006/relationships/webSettings" Target="webSettings.xml"/><Relationship Id="rId90" Type="http://schemas.openxmlformats.org/officeDocument/2006/relationships/image" Target="media/image63.png"/><Relationship Id="rId95" Type="http://schemas.openxmlformats.org/officeDocument/2006/relationships/image" Target="media/image68.png"/><Relationship Id="rId22" Type="http://schemas.openxmlformats.org/officeDocument/2006/relationships/footer" Target="footer1.xml"/><Relationship Id="rId27" Type="http://schemas.openxmlformats.org/officeDocument/2006/relationships/image" Target="media/image14.PNG"/><Relationship Id="rId43" Type="http://schemas.openxmlformats.org/officeDocument/2006/relationships/image" Target="media/image30.jpeg"/><Relationship Id="rId48" Type="http://schemas.openxmlformats.org/officeDocument/2006/relationships/image" Target="media/image34.wmf"/><Relationship Id="rId64" Type="http://schemas.openxmlformats.org/officeDocument/2006/relationships/image" Target="media/image40.png"/><Relationship Id="rId69" Type="http://schemas.openxmlformats.org/officeDocument/2006/relationships/image" Target="media/image42.png"/><Relationship Id="rId113" Type="http://schemas.openxmlformats.org/officeDocument/2006/relationships/hyperlink" Target="https://doi.org/10.1016/J.ENPOL.2007.06.020" TargetMode="External"/><Relationship Id="rId118" Type="http://schemas.openxmlformats.org/officeDocument/2006/relationships/image" Target="media/image78.png"/><Relationship Id="rId134" Type="http://schemas.openxmlformats.org/officeDocument/2006/relationships/image" Target="media/image94.png"/><Relationship Id="rId139" Type="http://schemas.openxmlformats.org/officeDocument/2006/relationships/image" Target="media/image99.png"/><Relationship Id="rId80" Type="http://schemas.openxmlformats.org/officeDocument/2006/relationships/image" Target="media/image53.png"/><Relationship Id="rId85" Type="http://schemas.openxmlformats.org/officeDocument/2006/relationships/image" Target="media/image58.png"/><Relationship Id="rId12" Type="http://schemas.openxmlformats.org/officeDocument/2006/relationships/image" Target="media/image4.PNG"/><Relationship Id="rId17" Type="http://schemas.openxmlformats.org/officeDocument/2006/relationships/image" Target="media/image9.PNG"/><Relationship Id="rId33" Type="http://schemas.openxmlformats.org/officeDocument/2006/relationships/image" Target="media/image20.PNG"/><Relationship Id="rId38" Type="http://schemas.openxmlformats.org/officeDocument/2006/relationships/image" Target="media/image25.PNG"/><Relationship Id="rId59" Type="http://schemas.openxmlformats.org/officeDocument/2006/relationships/oleObject" Target="embeddings/oleObject7.bin"/><Relationship Id="rId103" Type="http://schemas.openxmlformats.org/officeDocument/2006/relationships/hyperlink" Target="https://www.sciencedirect.com/science/article/pii/S0360544210006699" TargetMode="External"/><Relationship Id="rId108" Type="http://schemas.openxmlformats.org/officeDocument/2006/relationships/hyperlink" Target="https://doi.org/10.1016/J.APENERGY.2018.06.146" TargetMode="External"/><Relationship Id="rId124" Type="http://schemas.openxmlformats.org/officeDocument/2006/relationships/image" Target="media/image84.png"/><Relationship Id="rId129" Type="http://schemas.openxmlformats.org/officeDocument/2006/relationships/image" Target="media/image89.png"/><Relationship Id="rId54" Type="http://schemas.openxmlformats.org/officeDocument/2006/relationships/image" Target="media/image37.wmf"/><Relationship Id="rId70" Type="http://schemas.openxmlformats.org/officeDocument/2006/relationships/image" Target="media/image43.png"/><Relationship Id="rId75" Type="http://schemas.openxmlformats.org/officeDocument/2006/relationships/image" Target="media/image48.png"/><Relationship Id="rId91" Type="http://schemas.openxmlformats.org/officeDocument/2006/relationships/image" Target="media/image64.png"/><Relationship Id="rId96" Type="http://schemas.openxmlformats.org/officeDocument/2006/relationships/image" Target="media/image69.png"/><Relationship Id="rId140" Type="http://schemas.openxmlformats.org/officeDocument/2006/relationships/image" Target="media/image100.png"/><Relationship Id="rId145"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footer" Target="footer2.xml"/><Relationship Id="rId28" Type="http://schemas.openxmlformats.org/officeDocument/2006/relationships/image" Target="media/image15.PNG"/><Relationship Id="rId49" Type="http://schemas.openxmlformats.org/officeDocument/2006/relationships/oleObject" Target="embeddings/oleObject2.bin"/><Relationship Id="rId114" Type="http://schemas.openxmlformats.org/officeDocument/2006/relationships/hyperlink" Target="https://doi.org/10.1016/S0378-7796(96)01096-6" TargetMode="External"/><Relationship Id="rId119" Type="http://schemas.openxmlformats.org/officeDocument/2006/relationships/image" Target="media/image79.png"/><Relationship Id="rId44" Type="http://schemas.openxmlformats.org/officeDocument/2006/relationships/image" Target="media/image31.jpeg"/><Relationship Id="rId60" Type="http://schemas.openxmlformats.org/officeDocument/2006/relationships/chart" Target="charts/chart1.xml"/><Relationship Id="rId65" Type="http://schemas.openxmlformats.org/officeDocument/2006/relationships/chart" Target="charts/chart5.xml"/><Relationship Id="rId81" Type="http://schemas.openxmlformats.org/officeDocument/2006/relationships/image" Target="media/image54.png"/><Relationship Id="rId86" Type="http://schemas.openxmlformats.org/officeDocument/2006/relationships/image" Target="media/image59.png"/><Relationship Id="rId130" Type="http://schemas.openxmlformats.org/officeDocument/2006/relationships/image" Target="media/image90.png"/><Relationship Id="rId135" Type="http://schemas.openxmlformats.org/officeDocument/2006/relationships/image" Target="media/image95.png"/><Relationship Id="rId13" Type="http://schemas.openxmlformats.org/officeDocument/2006/relationships/image" Target="media/image5.PNG"/><Relationship Id="rId18" Type="http://schemas.openxmlformats.org/officeDocument/2006/relationships/image" Target="media/image10.PNG"/><Relationship Id="rId39" Type="http://schemas.openxmlformats.org/officeDocument/2006/relationships/image" Target="media/image26.PNG"/><Relationship Id="rId109" Type="http://schemas.openxmlformats.org/officeDocument/2006/relationships/hyperlink" Target="https://doi.org/10.1016/J.APENERGY.2013.09.015" TargetMode="External"/><Relationship Id="rId34" Type="http://schemas.openxmlformats.org/officeDocument/2006/relationships/image" Target="media/image21.PNG"/><Relationship Id="rId50" Type="http://schemas.openxmlformats.org/officeDocument/2006/relationships/image" Target="media/image35.wmf"/><Relationship Id="rId55" Type="http://schemas.openxmlformats.org/officeDocument/2006/relationships/oleObject" Target="embeddings/oleObject5.bin"/><Relationship Id="rId76" Type="http://schemas.openxmlformats.org/officeDocument/2006/relationships/image" Target="media/image49.png"/><Relationship Id="rId97" Type="http://schemas.openxmlformats.org/officeDocument/2006/relationships/image" Target="media/image70.png"/><Relationship Id="rId104" Type="http://schemas.openxmlformats.org/officeDocument/2006/relationships/hyperlink" Target="https://www.sciencedirect.com/science/article/pii/S0360544210006699" TargetMode="External"/><Relationship Id="rId120" Type="http://schemas.openxmlformats.org/officeDocument/2006/relationships/image" Target="media/image80.png"/><Relationship Id="rId125" Type="http://schemas.openxmlformats.org/officeDocument/2006/relationships/image" Target="media/image85.png"/><Relationship Id="rId141" Type="http://schemas.openxmlformats.org/officeDocument/2006/relationships/image" Target="media/image101.png"/><Relationship Id="rId7" Type="http://schemas.openxmlformats.org/officeDocument/2006/relationships/endnotes" Target="endnotes.xml"/><Relationship Id="rId71" Type="http://schemas.openxmlformats.org/officeDocument/2006/relationships/image" Target="media/image44.png"/><Relationship Id="rId92" Type="http://schemas.openxmlformats.org/officeDocument/2006/relationships/image" Target="media/image65.png"/><Relationship Id="rId2" Type="http://schemas.openxmlformats.org/officeDocument/2006/relationships/numbering" Target="numbering.xml"/><Relationship Id="rId29" Type="http://schemas.openxmlformats.org/officeDocument/2006/relationships/image" Target="media/image16.PNG"/><Relationship Id="rId24" Type="http://schemas.openxmlformats.org/officeDocument/2006/relationships/header" Target="header2.xml"/><Relationship Id="rId40" Type="http://schemas.openxmlformats.org/officeDocument/2006/relationships/image" Target="media/image27.PNG"/><Relationship Id="rId45" Type="http://schemas.openxmlformats.org/officeDocument/2006/relationships/image" Target="media/image32.PNG"/><Relationship Id="rId66" Type="http://schemas.openxmlformats.org/officeDocument/2006/relationships/chart" Target="charts/chart6.xml"/><Relationship Id="rId87" Type="http://schemas.openxmlformats.org/officeDocument/2006/relationships/image" Target="media/image60.png"/><Relationship Id="rId110" Type="http://schemas.openxmlformats.org/officeDocument/2006/relationships/hyperlink" Target="https://doi.org/10.1016/J.EST.2021.102497" TargetMode="External"/><Relationship Id="rId115" Type="http://schemas.openxmlformats.org/officeDocument/2006/relationships/image" Target="media/image75.png"/><Relationship Id="rId131" Type="http://schemas.openxmlformats.org/officeDocument/2006/relationships/image" Target="media/image91.png"/><Relationship Id="rId136" Type="http://schemas.openxmlformats.org/officeDocument/2006/relationships/image" Target="media/image96.png"/><Relationship Id="rId61" Type="http://schemas.openxmlformats.org/officeDocument/2006/relationships/chart" Target="charts/chart2.xml"/><Relationship Id="rId82" Type="http://schemas.openxmlformats.org/officeDocument/2006/relationships/image" Target="media/image55.png"/><Relationship Id="rId19" Type="http://schemas.openxmlformats.org/officeDocument/2006/relationships/image" Target="media/image11.PNG"/><Relationship Id="rId14" Type="http://schemas.openxmlformats.org/officeDocument/2006/relationships/image" Target="media/image6.PNG"/><Relationship Id="rId30" Type="http://schemas.openxmlformats.org/officeDocument/2006/relationships/image" Target="media/image17.png"/><Relationship Id="rId35" Type="http://schemas.openxmlformats.org/officeDocument/2006/relationships/image" Target="media/image22.PNG"/><Relationship Id="rId56" Type="http://schemas.openxmlformats.org/officeDocument/2006/relationships/image" Target="media/image38.wmf"/><Relationship Id="rId77" Type="http://schemas.openxmlformats.org/officeDocument/2006/relationships/image" Target="media/image50.png"/><Relationship Id="rId100" Type="http://schemas.openxmlformats.org/officeDocument/2006/relationships/image" Target="media/image73.png"/><Relationship Id="rId105" Type="http://schemas.openxmlformats.org/officeDocument/2006/relationships/hyperlink" Target="https://doi.org/10.1016/J.ENERGY.2005.10.032" TargetMode="External"/><Relationship Id="rId126" Type="http://schemas.openxmlformats.org/officeDocument/2006/relationships/image" Target="media/image86.png"/><Relationship Id="rId8" Type="http://schemas.openxmlformats.org/officeDocument/2006/relationships/image" Target="media/image1.png"/><Relationship Id="rId51" Type="http://schemas.openxmlformats.org/officeDocument/2006/relationships/oleObject" Target="embeddings/oleObject3.bin"/><Relationship Id="rId72" Type="http://schemas.openxmlformats.org/officeDocument/2006/relationships/image" Target="media/image45.png"/><Relationship Id="rId93" Type="http://schemas.openxmlformats.org/officeDocument/2006/relationships/image" Target="media/image66.png"/><Relationship Id="rId98" Type="http://schemas.openxmlformats.org/officeDocument/2006/relationships/image" Target="media/image71.png"/><Relationship Id="rId121" Type="http://schemas.openxmlformats.org/officeDocument/2006/relationships/image" Target="media/image81.png"/><Relationship Id="rId142" Type="http://schemas.openxmlformats.org/officeDocument/2006/relationships/image" Target="media/image102.png"/><Relationship Id="rId3" Type="http://schemas.openxmlformats.org/officeDocument/2006/relationships/styles" Target="styles.xml"/><Relationship Id="rId25" Type="http://schemas.openxmlformats.org/officeDocument/2006/relationships/footer" Target="footer3.xml"/><Relationship Id="rId46" Type="http://schemas.openxmlformats.org/officeDocument/2006/relationships/image" Target="media/image33.wmf"/><Relationship Id="rId67" Type="http://schemas.openxmlformats.org/officeDocument/2006/relationships/chart" Target="charts/chart7.xml"/><Relationship Id="rId116" Type="http://schemas.openxmlformats.org/officeDocument/2006/relationships/image" Target="media/image76.png"/><Relationship Id="rId137" Type="http://schemas.openxmlformats.org/officeDocument/2006/relationships/image" Target="media/image97.png"/><Relationship Id="rId20" Type="http://schemas.openxmlformats.org/officeDocument/2006/relationships/image" Target="media/image12.PNG"/><Relationship Id="rId41" Type="http://schemas.openxmlformats.org/officeDocument/2006/relationships/image" Target="media/image28.PNG"/><Relationship Id="rId62" Type="http://schemas.openxmlformats.org/officeDocument/2006/relationships/chart" Target="charts/chart3.xml"/><Relationship Id="rId83" Type="http://schemas.openxmlformats.org/officeDocument/2006/relationships/image" Target="media/image56.png"/><Relationship Id="rId88" Type="http://schemas.openxmlformats.org/officeDocument/2006/relationships/image" Target="media/image61.png"/><Relationship Id="rId111" Type="http://schemas.openxmlformats.org/officeDocument/2006/relationships/hyperlink" Target="https://doi.org/10.1016/J.IJEPES.2014.11.009" TargetMode="External"/><Relationship Id="rId132" Type="http://schemas.openxmlformats.org/officeDocument/2006/relationships/image" Target="media/image92.png"/><Relationship Id="rId15" Type="http://schemas.openxmlformats.org/officeDocument/2006/relationships/image" Target="media/image7.PNG"/><Relationship Id="rId36" Type="http://schemas.openxmlformats.org/officeDocument/2006/relationships/image" Target="media/image23.PNG"/><Relationship Id="rId57" Type="http://schemas.openxmlformats.org/officeDocument/2006/relationships/oleObject" Target="embeddings/oleObject6.bin"/><Relationship Id="rId106" Type="http://schemas.openxmlformats.org/officeDocument/2006/relationships/hyperlink" Target="http://www.ewea.org/wind-energy-basics/faq/" TargetMode="External"/><Relationship Id="rId127" Type="http://schemas.openxmlformats.org/officeDocument/2006/relationships/image" Target="media/image87.png"/><Relationship Id="rId10" Type="http://schemas.openxmlformats.org/officeDocument/2006/relationships/image" Target="media/image2.png"/><Relationship Id="rId31" Type="http://schemas.openxmlformats.org/officeDocument/2006/relationships/image" Target="media/image18.jpg"/><Relationship Id="rId52" Type="http://schemas.openxmlformats.org/officeDocument/2006/relationships/image" Target="media/image36.wmf"/><Relationship Id="rId73" Type="http://schemas.openxmlformats.org/officeDocument/2006/relationships/image" Target="media/image46.PNG"/><Relationship Id="rId78" Type="http://schemas.openxmlformats.org/officeDocument/2006/relationships/image" Target="media/image51.png"/><Relationship Id="rId94" Type="http://schemas.openxmlformats.org/officeDocument/2006/relationships/image" Target="media/image67.png"/><Relationship Id="rId99" Type="http://schemas.openxmlformats.org/officeDocument/2006/relationships/image" Target="media/image72.png"/><Relationship Id="rId101" Type="http://schemas.openxmlformats.org/officeDocument/2006/relationships/image" Target="media/image74.png"/><Relationship Id="rId122" Type="http://schemas.openxmlformats.org/officeDocument/2006/relationships/image" Target="media/image82.png"/><Relationship Id="rId143" Type="http://schemas.openxmlformats.org/officeDocument/2006/relationships/fontTable" Target="fontTable.xml"/><Relationship Id="rId4" Type="http://schemas.openxmlformats.org/officeDocument/2006/relationships/settings" Target="settings.xml"/><Relationship Id="rId9" Type="http://schemas.microsoft.com/office/2007/relationships/hdphoto" Target="media/hdphoto1.wdp"/><Relationship Id="rId26" Type="http://schemas.openxmlformats.org/officeDocument/2006/relationships/image" Target="media/image13.PNG"/><Relationship Id="rId47" Type="http://schemas.openxmlformats.org/officeDocument/2006/relationships/oleObject" Target="embeddings/oleObject1.bin"/><Relationship Id="rId68" Type="http://schemas.openxmlformats.org/officeDocument/2006/relationships/image" Target="media/image41.PNG"/><Relationship Id="rId89" Type="http://schemas.openxmlformats.org/officeDocument/2006/relationships/image" Target="media/image62.png"/><Relationship Id="rId112" Type="http://schemas.openxmlformats.org/officeDocument/2006/relationships/hyperlink" Target="https://doi.org/10.1016/J.APENERGY.2012.12.023" TargetMode="External"/><Relationship Id="rId133" Type="http://schemas.openxmlformats.org/officeDocument/2006/relationships/image" Target="media/image93.png"/><Relationship Id="rId16" Type="http://schemas.openxmlformats.org/officeDocument/2006/relationships/image" Target="media/image8.PNG"/><Relationship Id="rId37" Type="http://schemas.openxmlformats.org/officeDocument/2006/relationships/image" Target="media/image24.PNG"/><Relationship Id="rId58" Type="http://schemas.openxmlformats.org/officeDocument/2006/relationships/image" Target="media/image39.wmf"/><Relationship Id="rId79" Type="http://schemas.openxmlformats.org/officeDocument/2006/relationships/image" Target="media/image52.png"/><Relationship Id="rId102" Type="http://schemas.openxmlformats.org/officeDocument/2006/relationships/hyperlink" Target="https://www.sciencedirect.com/science/article/pii/S0360544210006699" TargetMode="External"/><Relationship Id="rId123" Type="http://schemas.openxmlformats.org/officeDocument/2006/relationships/image" Target="media/image83.png"/><Relationship Id="rId144" Type="http://schemas.openxmlformats.org/officeDocument/2006/relationships/glossaryDocument" Target="glossary/document.xml"/></Relationships>
</file>

<file path=word/charts/_rels/chart1.xml.rels><?xml version="1.0" encoding="UTF-8" standalone="yes"?>
<Relationships xmlns="http://schemas.openxmlformats.org/package/2006/relationships"><Relationship Id="rId1" Type="http://schemas.openxmlformats.org/officeDocument/2006/relationships/oleObject" Target="file:///C:\Users\achat\Desktop\diplomatiki\&#922;&#949;&#966;2"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file:///C:\Users\achat\Desktop\diplomatiki\&#922;&#949;&#966;2" TargetMode="External"/></Relationships>
</file>

<file path=word/charts/_rels/chart3.xml.rels><?xml version="1.0" encoding="UTF-8" standalone="yes"?>
<Relationships xmlns="http://schemas.openxmlformats.org/package/2006/relationships"><Relationship Id="rId1" Type="http://schemas.openxmlformats.org/officeDocument/2006/relationships/oleObject" Target="file:///C:\Users\achat\Desktop\diplomatiki\&#922;&#949;&#966;2" TargetMode="External"/></Relationships>
</file>

<file path=word/charts/_rels/chart4.xml.rels><?xml version="1.0" encoding="UTF-8" standalone="yes"?>
<Relationships xmlns="http://schemas.openxmlformats.org/package/2006/relationships"><Relationship Id="rId1" Type="http://schemas.openxmlformats.org/officeDocument/2006/relationships/package" Target="../embeddings/Microsoft_Excel_Worksheet.xlsx"/></Relationships>
</file>

<file path=word/charts/_rels/chart5.xml.rels><?xml version="1.0" encoding="UTF-8" standalone="yes"?>
<Relationships xmlns="http://schemas.openxmlformats.org/package/2006/relationships"><Relationship Id="rId1" Type="http://schemas.openxmlformats.org/officeDocument/2006/relationships/oleObject" Target="file:///C:\Users\achat\Desktop\diplomatiki\Kefalaio2.xlsx" TargetMode="External"/></Relationships>
</file>

<file path=word/charts/_rels/chart6.xml.rels><?xml version="1.0" encoding="UTF-8" standalone="yes"?>
<Relationships xmlns="http://schemas.openxmlformats.org/package/2006/relationships"><Relationship Id="rId1" Type="http://schemas.openxmlformats.org/officeDocument/2006/relationships/oleObject" Target="file:///C:\Users\achat\Desktop\diplomatiki\Kefalaio2.xlsx" TargetMode="External"/></Relationships>
</file>

<file path=word/charts/_rels/chart7.xml.rels><?xml version="1.0" encoding="UTF-8" standalone="yes"?>
<Relationships xmlns="http://schemas.openxmlformats.org/package/2006/relationships"><Relationship Id="rId1" Type="http://schemas.openxmlformats.org/officeDocument/2006/relationships/oleObject" Target="file:///C:\Users\achat\Desktop\diplomatiki\Kefalaio2.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4516907261592304"/>
          <c:y val="0.16289552347623215"/>
          <c:w val="0.79630314960629922"/>
          <c:h val="0.62295312044327789"/>
        </c:manualLayout>
      </c:layout>
      <c:scatterChart>
        <c:scatterStyle val="lineMarker"/>
        <c:varyColors val="0"/>
        <c:ser>
          <c:idx val="1"/>
          <c:order val="1"/>
          <c:tx>
            <c:v>Data Sheet</c:v>
          </c:tx>
          <c:spPr>
            <a:ln w="28575">
              <a:noFill/>
            </a:ln>
          </c:spPr>
          <c:xVal>
            <c:numRef>
              <c:f>[Κεφ2]Sheet1!$O$4:$O$10</c:f>
              <c:numCache>
                <c:formatCode>General</c:formatCode>
                <c:ptCount val="7"/>
                <c:pt idx="0">
                  <c:v>5</c:v>
                </c:pt>
                <c:pt idx="1">
                  <c:v>7</c:v>
                </c:pt>
                <c:pt idx="2">
                  <c:v>9</c:v>
                </c:pt>
                <c:pt idx="3">
                  <c:v>10</c:v>
                </c:pt>
                <c:pt idx="4">
                  <c:v>11</c:v>
                </c:pt>
                <c:pt idx="5">
                  <c:v>12</c:v>
                </c:pt>
                <c:pt idx="6">
                  <c:v>13</c:v>
                </c:pt>
              </c:numCache>
            </c:numRef>
          </c:xVal>
          <c:yVal>
            <c:numRef>
              <c:f>[Κεφ2]Sheet1!$P$4:$P$10</c:f>
              <c:numCache>
                <c:formatCode>General</c:formatCode>
                <c:ptCount val="7"/>
                <c:pt idx="0">
                  <c:v>50</c:v>
                </c:pt>
                <c:pt idx="1">
                  <c:v>200</c:v>
                </c:pt>
                <c:pt idx="2">
                  <c:v>430</c:v>
                </c:pt>
                <c:pt idx="3">
                  <c:v>550</c:v>
                </c:pt>
                <c:pt idx="4">
                  <c:v>610</c:v>
                </c:pt>
                <c:pt idx="5">
                  <c:v>630</c:v>
                </c:pt>
                <c:pt idx="6">
                  <c:v>610</c:v>
                </c:pt>
              </c:numCache>
            </c:numRef>
          </c:yVal>
          <c:smooth val="0"/>
          <c:extLst>
            <c:ext xmlns:c16="http://schemas.microsoft.com/office/drawing/2014/chart" uri="{C3380CC4-5D6E-409C-BE32-E72D297353CC}">
              <c16:uniqueId val="{00000000-5CF9-43E6-8A64-5DF1B2C86391}"/>
            </c:ext>
          </c:extLst>
        </c:ser>
        <c:dLbls>
          <c:showLegendKey val="0"/>
          <c:showVal val="0"/>
          <c:showCatName val="0"/>
          <c:showSerName val="0"/>
          <c:showPercent val="0"/>
          <c:showBubbleSize val="0"/>
        </c:dLbls>
        <c:axId val="185593856"/>
        <c:axId val="186348288"/>
      </c:scatterChart>
      <c:scatterChart>
        <c:scatterStyle val="smoothMarker"/>
        <c:varyColors val="0"/>
        <c:ser>
          <c:idx val="0"/>
          <c:order val="0"/>
          <c:tx>
            <c:v>Model</c:v>
          </c:tx>
          <c:marker>
            <c:symbol val="none"/>
          </c:marker>
          <c:xVal>
            <c:numRef>
              <c:f>[Κεφ2]Sheet1!$M$4:$M$25</c:f>
              <c:numCache>
                <c:formatCode>General</c:formatCode>
                <c:ptCount val="22"/>
                <c:pt idx="0">
                  <c:v>0.1</c:v>
                </c:pt>
                <c:pt idx="1">
                  <c:v>1.1000000000000001</c:v>
                </c:pt>
                <c:pt idx="2">
                  <c:v>2.1</c:v>
                </c:pt>
                <c:pt idx="3">
                  <c:v>3.1</c:v>
                </c:pt>
                <c:pt idx="4">
                  <c:v>4.0999999999999996</c:v>
                </c:pt>
                <c:pt idx="5">
                  <c:v>5.0999999999999996</c:v>
                </c:pt>
                <c:pt idx="6">
                  <c:v>6.1</c:v>
                </c:pt>
                <c:pt idx="7">
                  <c:v>7.1</c:v>
                </c:pt>
                <c:pt idx="8">
                  <c:v>8.1</c:v>
                </c:pt>
                <c:pt idx="9">
                  <c:v>9.1</c:v>
                </c:pt>
                <c:pt idx="10">
                  <c:v>10.1</c:v>
                </c:pt>
                <c:pt idx="11">
                  <c:v>11.1</c:v>
                </c:pt>
                <c:pt idx="12">
                  <c:v>12.1</c:v>
                </c:pt>
                <c:pt idx="13">
                  <c:v>13.1</c:v>
                </c:pt>
                <c:pt idx="14">
                  <c:v>14.1</c:v>
                </c:pt>
                <c:pt idx="15">
                  <c:v>15.1</c:v>
                </c:pt>
                <c:pt idx="16">
                  <c:v>16.100000000000001</c:v>
                </c:pt>
                <c:pt idx="17">
                  <c:v>17.100000000000001</c:v>
                </c:pt>
                <c:pt idx="18">
                  <c:v>18.100000000000001</c:v>
                </c:pt>
                <c:pt idx="19">
                  <c:v>19.100000000000001</c:v>
                </c:pt>
                <c:pt idx="20">
                  <c:v>20.100000000000001</c:v>
                </c:pt>
                <c:pt idx="21">
                  <c:v>21.1</c:v>
                </c:pt>
              </c:numCache>
            </c:numRef>
          </c:xVal>
          <c:yVal>
            <c:numRef>
              <c:f>[Κεφ2]Sheet1!$N$4:$N$22</c:f>
              <c:numCache>
                <c:formatCode>General</c:formatCode>
                <c:ptCount val="19"/>
                <c:pt idx="0" formatCode="0.00E+00">
                  <c:v>1.1195625039044301E-6</c:v>
                </c:pt>
                <c:pt idx="1">
                  <c:v>1.6617676060372101E-2</c:v>
                </c:pt>
                <c:pt idx="2">
                  <c:v>0.32325202724165902</c:v>
                </c:pt>
                <c:pt idx="3">
                  <c:v>2.9917344645759698</c:v>
                </c:pt>
                <c:pt idx="4">
                  <c:v>14.2605481409971</c:v>
                </c:pt>
                <c:pt idx="5">
                  <c:v>42.734212088670503</c:v>
                </c:pt>
                <c:pt idx="6">
                  <c:v>95.040132017009995</c:v>
                </c:pt>
                <c:pt idx="7">
                  <c:v>172.934967525389</c:v>
                </c:pt>
                <c:pt idx="8">
                  <c:v>272.40317224067297</c:v>
                </c:pt>
                <c:pt idx="9">
                  <c:v>383.92531476386898</c:v>
                </c:pt>
                <c:pt idx="10">
                  <c:v>493.216305062603</c:v>
                </c:pt>
                <c:pt idx="11">
                  <c:v>582.05988034790096</c:v>
                </c:pt>
                <c:pt idx="12">
                  <c:v>629.07992634192203</c:v>
                </c:pt>
                <c:pt idx="13">
                  <c:v>610.39707903515296</c:v>
                </c:pt>
                <c:pt idx="14">
                  <c:v>500.16623124248702</c:v>
                </c:pt>
                <c:pt idx="15">
                  <c:v>271.008236828897</c:v>
                </c:pt>
                <c:pt idx="16">
                  <c:v>-105.64631418016999</c:v>
                </c:pt>
                <c:pt idx="17">
                  <c:v>-659.28406380936804</c:v>
                </c:pt>
                <c:pt idx="18">
                  <c:v>-1420.09186519215</c:v>
                </c:pt>
              </c:numCache>
            </c:numRef>
          </c:yVal>
          <c:smooth val="1"/>
          <c:extLst>
            <c:ext xmlns:c16="http://schemas.microsoft.com/office/drawing/2014/chart" uri="{C3380CC4-5D6E-409C-BE32-E72D297353CC}">
              <c16:uniqueId val="{00000001-5CF9-43E6-8A64-5DF1B2C86391}"/>
            </c:ext>
          </c:extLst>
        </c:ser>
        <c:dLbls>
          <c:showLegendKey val="0"/>
          <c:showVal val="0"/>
          <c:showCatName val="0"/>
          <c:showSerName val="0"/>
          <c:showPercent val="0"/>
          <c:showBubbleSize val="0"/>
        </c:dLbls>
        <c:axId val="185593856"/>
        <c:axId val="186348288"/>
      </c:scatterChart>
      <c:valAx>
        <c:axId val="185593856"/>
        <c:scaling>
          <c:orientation val="minMax"/>
          <c:max val="15"/>
          <c:min val="0"/>
        </c:scaling>
        <c:delete val="0"/>
        <c:axPos val="b"/>
        <c:title>
          <c:tx>
            <c:rich>
              <a:bodyPr/>
              <a:lstStyle/>
              <a:p>
                <a:pPr>
                  <a:defRPr/>
                </a:pPr>
                <a:r>
                  <a:rPr lang="en-GB"/>
                  <a:t>Wind Speed,</a:t>
                </a:r>
                <a:r>
                  <a:rPr lang="en-GB" baseline="0"/>
                  <a:t> m/s</a:t>
                </a:r>
                <a:endParaRPr lang="en-GB"/>
              </a:p>
            </c:rich>
          </c:tx>
          <c:overlay val="0"/>
        </c:title>
        <c:numFmt formatCode="General" sourceLinked="0"/>
        <c:majorTickMark val="out"/>
        <c:minorTickMark val="none"/>
        <c:tickLblPos val="nextTo"/>
        <c:crossAx val="186348288"/>
        <c:crosses val="autoZero"/>
        <c:crossBetween val="midCat"/>
      </c:valAx>
      <c:valAx>
        <c:axId val="186348288"/>
        <c:scaling>
          <c:orientation val="minMax"/>
          <c:min val="0"/>
        </c:scaling>
        <c:delete val="0"/>
        <c:axPos val="l"/>
        <c:title>
          <c:tx>
            <c:rich>
              <a:bodyPr rot="-5400000" vert="horz"/>
              <a:lstStyle/>
              <a:p>
                <a:pPr>
                  <a:defRPr/>
                </a:pPr>
                <a:r>
                  <a:rPr lang="en-US"/>
                  <a:t>Power, Watt</a:t>
                </a:r>
              </a:p>
            </c:rich>
          </c:tx>
          <c:overlay val="0"/>
        </c:title>
        <c:numFmt formatCode="General" sourceLinked="0"/>
        <c:majorTickMark val="out"/>
        <c:minorTickMark val="none"/>
        <c:tickLblPos val="nextTo"/>
        <c:crossAx val="185593856"/>
        <c:crosses val="autoZero"/>
        <c:crossBetween val="midCat"/>
      </c:valAx>
      <c:spPr>
        <a:noFill/>
        <a:ln w="25400">
          <a:noFill/>
        </a:ln>
      </c:spPr>
    </c:plotArea>
    <c:legend>
      <c:legendPos val="t"/>
      <c:overlay val="0"/>
    </c:legend>
    <c:plotVisOnly val="1"/>
    <c:dispBlanksAs val="gap"/>
    <c:showDLblsOverMax val="0"/>
  </c:chart>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4516907261592304"/>
          <c:y val="0.16289552347623215"/>
          <c:w val="0.79630314960629922"/>
          <c:h val="0.62295312044327789"/>
        </c:manualLayout>
      </c:layout>
      <c:scatterChart>
        <c:scatterStyle val="lineMarker"/>
        <c:varyColors val="0"/>
        <c:ser>
          <c:idx val="1"/>
          <c:order val="1"/>
          <c:tx>
            <c:v>Data Sheet</c:v>
          </c:tx>
          <c:spPr>
            <a:ln w="28575">
              <a:noFill/>
            </a:ln>
          </c:spPr>
          <c:xVal>
            <c:numRef>
              <c:f>[Κεφ2]Sheet1!$O$4:$O$10</c:f>
              <c:numCache>
                <c:formatCode>General</c:formatCode>
                <c:ptCount val="7"/>
                <c:pt idx="0">
                  <c:v>5</c:v>
                </c:pt>
                <c:pt idx="1">
                  <c:v>7</c:v>
                </c:pt>
                <c:pt idx="2">
                  <c:v>8</c:v>
                </c:pt>
                <c:pt idx="3">
                  <c:v>9</c:v>
                </c:pt>
                <c:pt idx="4">
                  <c:v>10</c:v>
                </c:pt>
                <c:pt idx="5">
                  <c:v>11</c:v>
                </c:pt>
                <c:pt idx="6">
                  <c:v>12</c:v>
                </c:pt>
              </c:numCache>
            </c:numRef>
          </c:xVal>
          <c:yVal>
            <c:numRef>
              <c:f>[Κεφ2]Sheet1!$P$4:$P$10</c:f>
              <c:numCache>
                <c:formatCode>General</c:formatCode>
                <c:ptCount val="7"/>
                <c:pt idx="0">
                  <c:v>60</c:v>
                </c:pt>
                <c:pt idx="1">
                  <c:v>240</c:v>
                </c:pt>
                <c:pt idx="2">
                  <c:v>350</c:v>
                </c:pt>
                <c:pt idx="3">
                  <c:v>510</c:v>
                </c:pt>
                <c:pt idx="4">
                  <c:v>710</c:v>
                </c:pt>
                <c:pt idx="5">
                  <c:v>800</c:v>
                </c:pt>
                <c:pt idx="6">
                  <c:v>820</c:v>
                </c:pt>
              </c:numCache>
            </c:numRef>
          </c:yVal>
          <c:smooth val="0"/>
          <c:extLst>
            <c:ext xmlns:c16="http://schemas.microsoft.com/office/drawing/2014/chart" uri="{C3380CC4-5D6E-409C-BE32-E72D297353CC}">
              <c16:uniqueId val="{00000000-3A43-48DF-B2A7-2534D192D3ED}"/>
            </c:ext>
          </c:extLst>
        </c:ser>
        <c:dLbls>
          <c:showLegendKey val="0"/>
          <c:showVal val="0"/>
          <c:showCatName val="0"/>
          <c:showSerName val="0"/>
          <c:showPercent val="0"/>
          <c:showBubbleSize val="0"/>
        </c:dLbls>
        <c:axId val="255952768"/>
        <c:axId val="255971712"/>
      </c:scatterChart>
      <c:scatterChart>
        <c:scatterStyle val="smoothMarker"/>
        <c:varyColors val="0"/>
        <c:ser>
          <c:idx val="0"/>
          <c:order val="0"/>
          <c:tx>
            <c:v>Model</c:v>
          </c:tx>
          <c:marker>
            <c:symbol val="none"/>
          </c:marker>
          <c:xVal>
            <c:numRef>
              <c:f>[Κεφ2]Sheet1!$M$4:$M$25</c:f>
              <c:numCache>
                <c:formatCode>General</c:formatCode>
                <c:ptCount val="22"/>
                <c:pt idx="0">
                  <c:v>0.1</c:v>
                </c:pt>
                <c:pt idx="1">
                  <c:v>1.1000000000000001</c:v>
                </c:pt>
                <c:pt idx="2">
                  <c:v>2.1</c:v>
                </c:pt>
                <c:pt idx="3">
                  <c:v>3.1</c:v>
                </c:pt>
                <c:pt idx="4">
                  <c:v>4.0999999999999996</c:v>
                </c:pt>
                <c:pt idx="5">
                  <c:v>5.0999999999999996</c:v>
                </c:pt>
                <c:pt idx="6">
                  <c:v>6.1</c:v>
                </c:pt>
                <c:pt idx="7">
                  <c:v>7.1</c:v>
                </c:pt>
                <c:pt idx="8">
                  <c:v>8.1</c:v>
                </c:pt>
                <c:pt idx="9">
                  <c:v>9.1</c:v>
                </c:pt>
                <c:pt idx="10">
                  <c:v>10.1</c:v>
                </c:pt>
                <c:pt idx="11">
                  <c:v>11.1</c:v>
                </c:pt>
                <c:pt idx="12">
                  <c:v>12.1</c:v>
                </c:pt>
                <c:pt idx="13">
                  <c:v>13.1</c:v>
                </c:pt>
                <c:pt idx="14">
                  <c:v>14.1</c:v>
                </c:pt>
                <c:pt idx="15">
                  <c:v>15.1</c:v>
                </c:pt>
                <c:pt idx="16">
                  <c:v>16.100000000000001</c:v>
                </c:pt>
                <c:pt idx="17">
                  <c:v>17.100000000000001</c:v>
                </c:pt>
                <c:pt idx="18">
                  <c:v>18.100000000000001</c:v>
                </c:pt>
                <c:pt idx="19">
                  <c:v>19.100000000000001</c:v>
                </c:pt>
                <c:pt idx="20">
                  <c:v>20.100000000000001</c:v>
                </c:pt>
                <c:pt idx="21">
                  <c:v>21.1</c:v>
                </c:pt>
              </c:numCache>
            </c:numRef>
          </c:xVal>
          <c:yVal>
            <c:numRef>
              <c:f>[Κεφ2]Sheet1!$N$4:$N$22</c:f>
              <c:numCache>
                <c:formatCode>General</c:formatCode>
                <c:ptCount val="19"/>
                <c:pt idx="0" formatCode="0.00E+00">
                  <c:v>1.5832528265754301E-6</c:v>
                </c:pt>
                <c:pt idx="1">
                  <c:v>2.3718921497658099E-2</c:v>
                </c:pt>
                <c:pt idx="2">
                  <c:v>0.48692795018603402</c:v>
                </c:pt>
                <c:pt idx="3">
                  <c:v>4.44947973919058</c:v>
                </c:pt>
                <c:pt idx="4">
                  <c:v>20.586467317150099</c:v>
                </c:pt>
                <c:pt idx="5">
                  <c:v>60.222832569466</c:v>
                </c:pt>
                <c:pt idx="6">
                  <c:v>131.28697263757999</c:v>
                </c:pt>
                <c:pt idx="7">
                  <c:v>234.45169753978601</c:v>
                </c:pt>
                <c:pt idx="8">
                  <c:v>362.01440404748701</c:v>
                </c:pt>
                <c:pt idx="9">
                  <c:v>498.355188675688</c:v>
                </c:pt>
                <c:pt idx="10">
                  <c:v>621.01870671624704</c:v>
                </c:pt>
                <c:pt idx="11">
                  <c:v>701.91399080491306</c:v>
                </c:pt>
                <c:pt idx="12">
                  <c:v>708.41735314074106</c:v>
                </c:pt>
                <c:pt idx="13">
                  <c:v>604.30981526115204</c:v>
                </c:pt>
                <c:pt idx="14">
                  <c:v>350.54453163605598</c:v>
                </c:pt>
                <c:pt idx="15">
                  <c:v>-94.136400003758297</c:v>
                </c:pt>
                <c:pt idx="16">
                  <c:v>-772.71025230665703</c:v>
                </c:pt>
                <c:pt idx="17">
                  <c:v>-1729.48270972353</c:v>
                </c:pt>
                <c:pt idx="18">
                  <c:v>-3009.7767411059599</c:v>
                </c:pt>
              </c:numCache>
            </c:numRef>
          </c:yVal>
          <c:smooth val="1"/>
          <c:extLst>
            <c:ext xmlns:c16="http://schemas.microsoft.com/office/drawing/2014/chart" uri="{C3380CC4-5D6E-409C-BE32-E72D297353CC}">
              <c16:uniqueId val="{00000001-3A43-48DF-B2A7-2534D192D3ED}"/>
            </c:ext>
          </c:extLst>
        </c:ser>
        <c:dLbls>
          <c:showLegendKey val="0"/>
          <c:showVal val="0"/>
          <c:showCatName val="0"/>
          <c:showSerName val="0"/>
          <c:showPercent val="0"/>
          <c:showBubbleSize val="0"/>
        </c:dLbls>
        <c:axId val="255952768"/>
        <c:axId val="255971712"/>
      </c:scatterChart>
      <c:valAx>
        <c:axId val="255952768"/>
        <c:scaling>
          <c:orientation val="minMax"/>
          <c:max val="15"/>
          <c:min val="0"/>
        </c:scaling>
        <c:delete val="0"/>
        <c:axPos val="b"/>
        <c:title>
          <c:tx>
            <c:rich>
              <a:bodyPr/>
              <a:lstStyle/>
              <a:p>
                <a:pPr>
                  <a:defRPr/>
                </a:pPr>
                <a:r>
                  <a:rPr lang="en-GB"/>
                  <a:t>Wind Speed,</a:t>
                </a:r>
                <a:r>
                  <a:rPr lang="en-GB" baseline="0"/>
                  <a:t> m/s</a:t>
                </a:r>
                <a:endParaRPr lang="en-GB"/>
              </a:p>
            </c:rich>
          </c:tx>
          <c:overlay val="0"/>
        </c:title>
        <c:numFmt formatCode="General" sourceLinked="0"/>
        <c:majorTickMark val="out"/>
        <c:minorTickMark val="none"/>
        <c:tickLblPos val="nextTo"/>
        <c:crossAx val="255971712"/>
        <c:crosses val="autoZero"/>
        <c:crossBetween val="midCat"/>
      </c:valAx>
      <c:valAx>
        <c:axId val="255971712"/>
        <c:scaling>
          <c:orientation val="minMax"/>
          <c:min val="0"/>
        </c:scaling>
        <c:delete val="0"/>
        <c:axPos val="l"/>
        <c:title>
          <c:tx>
            <c:rich>
              <a:bodyPr rot="-5400000" vert="horz"/>
              <a:lstStyle/>
              <a:p>
                <a:pPr>
                  <a:defRPr/>
                </a:pPr>
                <a:r>
                  <a:rPr lang="en-US"/>
                  <a:t>Power, Watt</a:t>
                </a:r>
              </a:p>
            </c:rich>
          </c:tx>
          <c:overlay val="0"/>
        </c:title>
        <c:numFmt formatCode="General" sourceLinked="0"/>
        <c:majorTickMark val="out"/>
        <c:minorTickMark val="none"/>
        <c:tickLblPos val="nextTo"/>
        <c:crossAx val="255952768"/>
        <c:crosses val="autoZero"/>
        <c:crossBetween val="midCat"/>
      </c:valAx>
    </c:plotArea>
    <c:legend>
      <c:legendPos val="t"/>
      <c:overlay val="0"/>
    </c:legend>
    <c:plotVisOnly val="1"/>
    <c:dispBlanksAs val="gap"/>
    <c:showDLblsOverMax val="0"/>
  </c:chart>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4516907261592304"/>
          <c:y val="0.16289552347623215"/>
          <c:w val="0.79630314960629922"/>
          <c:h val="0.62295312044327789"/>
        </c:manualLayout>
      </c:layout>
      <c:scatterChart>
        <c:scatterStyle val="lineMarker"/>
        <c:varyColors val="0"/>
        <c:ser>
          <c:idx val="1"/>
          <c:order val="1"/>
          <c:tx>
            <c:v>Data Sheet</c:v>
          </c:tx>
          <c:spPr>
            <a:ln w="28575">
              <a:noFill/>
            </a:ln>
          </c:spPr>
          <c:xVal>
            <c:numRef>
              <c:f>[Κεφ2]Sheet1!$O$4:$O$10</c:f>
              <c:numCache>
                <c:formatCode>General</c:formatCode>
                <c:ptCount val="7"/>
                <c:pt idx="0">
                  <c:v>5</c:v>
                </c:pt>
                <c:pt idx="1">
                  <c:v>7</c:v>
                </c:pt>
                <c:pt idx="2">
                  <c:v>8</c:v>
                </c:pt>
                <c:pt idx="3">
                  <c:v>9</c:v>
                </c:pt>
                <c:pt idx="4">
                  <c:v>11</c:v>
                </c:pt>
                <c:pt idx="5">
                  <c:v>13</c:v>
                </c:pt>
              </c:numCache>
            </c:numRef>
          </c:xVal>
          <c:yVal>
            <c:numRef>
              <c:f>[Κεφ2]Sheet1!$P$4:$P$10</c:f>
              <c:numCache>
                <c:formatCode>General</c:formatCode>
                <c:ptCount val="7"/>
                <c:pt idx="0">
                  <c:v>300</c:v>
                </c:pt>
                <c:pt idx="1">
                  <c:v>500</c:v>
                </c:pt>
                <c:pt idx="2">
                  <c:v>600</c:v>
                </c:pt>
                <c:pt idx="3">
                  <c:v>740</c:v>
                </c:pt>
                <c:pt idx="4">
                  <c:v>1000</c:v>
                </c:pt>
                <c:pt idx="5">
                  <c:v>1200</c:v>
                </c:pt>
              </c:numCache>
            </c:numRef>
          </c:yVal>
          <c:smooth val="0"/>
          <c:extLst>
            <c:ext xmlns:c16="http://schemas.microsoft.com/office/drawing/2014/chart" uri="{C3380CC4-5D6E-409C-BE32-E72D297353CC}">
              <c16:uniqueId val="{00000000-2D53-4337-870B-A3C6D1F25331}"/>
            </c:ext>
          </c:extLst>
        </c:ser>
        <c:dLbls>
          <c:showLegendKey val="0"/>
          <c:showVal val="0"/>
          <c:showCatName val="0"/>
          <c:showSerName val="0"/>
          <c:showPercent val="0"/>
          <c:showBubbleSize val="0"/>
        </c:dLbls>
        <c:axId val="290380800"/>
        <c:axId val="292410880"/>
      </c:scatterChart>
      <c:scatterChart>
        <c:scatterStyle val="smoothMarker"/>
        <c:varyColors val="0"/>
        <c:ser>
          <c:idx val="0"/>
          <c:order val="0"/>
          <c:tx>
            <c:v>Model</c:v>
          </c:tx>
          <c:marker>
            <c:symbol val="none"/>
          </c:marker>
          <c:xVal>
            <c:numRef>
              <c:f>[Κεφ2]Sheet1!$M$4:$M$25</c:f>
              <c:numCache>
                <c:formatCode>General</c:formatCode>
                <c:ptCount val="22"/>
                <c:pt idx="0">
                  <c:v>0.1</c:v>
                </c:pt>
                <c:pt idx="1">
                  <c:v>1.1000000000000001</c:v>
                </c:pt>
                <c:pt idx="2">
                  <c:v>2.1</c:v>
                </c:pt>
                <c:pt idx="3">
                  <c:v>3.1</c:v>
                </c:pt>
                <c:pt idx="4">
                  <c:v>4.0999999999999996</c:v>
                </c:pt>
                <c:pt idx="5">
                  <c:v>5.0999999999999996</c:v>
                </c:pt>
                <c:pt idx="6">
                  <c:v>6.1</c:v>
                </c:pt>
                <c:pt idx="7">
                  <c:v>7.1</c:v>
                </c:pt>
                <c:pt idx="8">
                  <c:v>8.1</c:v>
                </c:pt>
                <c:pt idx="9">
                  <c:v>9.1</c:v>
                </c:pt>
                <c:pt idx="10">
                  <c:v>10.1</c:v>
                </c:pt>
                <c:pt idx="11">
                  <c:v>11.1</c:v>
                </c:pt>
                <c:pt idx="12">
                  <c:v>12.1</c:v>
                </c:pt>
                <c:pt idx="13">
                  <c:v>13.1</c:v>
                </c:pt>
                <c:pt idx="14">
                  <c:v>14.1</c:v>
                </c:pt>
                <c:pt idx="15">
                  <c:v>15.1</c:v>
                </c:pt>
                <c:pt idx="16">
                  <c:v>16.100000000000001</c:v>
                </c:pt>
                <c:pt idx="17">
                  <c:v>17.100000000000001</c:v>
                </c:pt>
                <c:pt idx="18">
                  <c:v>18.100000000000001</c:v>
                </c:pt>
                <c:pt idx="19">
                  <c:v>19.100000000000001</c:v>
                </c:pt>
                <c:pt idx="20">
                  <c:v>20.100000000000001</c:v>
                </c:pt>
                <c:pt idx="21">
                  <c:v>21.1</c:v>
                </c:pt>
              </c:numCache>
            </c:numRef>
          </c:xVal>
          <c:yVal>
            <c:numRef>
              <c:f>[Κεφ2]Sheet1!$N$4:$N$22</c:f>
              <c:numCache>
                <c:formatCode>General</c:formatCode>
                <c:ptCount val="19"/>
                <c:pt idx="0" formatCode="0.00E+00">
                  <c:v>1.55459717555868E-6</c:v>
                </c:pt>
                <c:pt idx="1">
                  <c:v>2.2937063487121202E-2</c:v>
                </c:pt>
                <c:pt idx="2">
                  <c:v>0.42278788408192602</c:v>
                </c:pt>
                <c:pt idx="3">
                  <c:v>3.9405175770655201</c:v>
                </c:pt>
                <c:pt idx="4">
                  <c:v>19.344453524332401</c:v>
                </c:pt>
                <c:pt idx="5">
                  <c:v>59.378881434008697</c:v>
                </c:pt>
                <c:pt idx="6">
                  <c:v>134.65091384140601</c:v>
                </c:pt>
                <c:pt idx="7">
                  <c:v>249.372361849968</c:v>
                </c:pt>
                <c:pt idx="8">
                  <c:v>399.94710608125899</c:v>
                </c:pt>
                <c:pt idx="9">
                  <c:v>575.26313175264897</c:v>
                </c:pt>
                <c:pt idx="10">
                  <c:v>757.67992713972899</c:v>
                </c:pt>
                <c:pt idx="11">
                  <c:v>924.16841149120103</c:v>
                </c:pt>
                <c:pt idx="12">
                  <c:v>1047.3708434421901</c:v>
                </c:pt>
                <c:pt idx="13">
                  <c:v>1096.5045687868801</c:v>
                </c:pt>
                <c:pt idx="14">
                  <c:v>1038.1018330724401</c:v>
                </c:pt>
                <c:pt idx="15">
                  <c:v>836.60353155036296</c:v>
                </c:pt>
                <c:pt idx="16">
                  <c:v>454.83152385914701</c:v>
                </c:pt>
                <c:pt idx="17">
                  <c:v>-145.63669248073401</c:v>
                </c:pt>
                <c:pt idx="18">
                  <c:v>-1004.17053561817</c:v>
                </c:pt>
              </c:numCache>
            </c:numRef>
          </c:yVal>
          <c:smooth val="1"/>
          <c:extLst>
            <c:ext xmlns:c16="http://schemas.microsoft.com/office/drawing/2014/chart" uri="{C3380CC4-5D6E-409C-BE32-E72D297353CC}">
              <c16:uniqueId val="{00000001-2D53-4337-870B-A3C6D1F25331}"/>
            </c:ext>
          </c:extLst>
        </c:ser>
        <c:dLbls>
          <c:showLegendKey val="0"/>
          <c:showVal val="0"/>
          <c:showCatName val="0"/>
          <c:showSerName val="0"/>
          <c:showPercent val="0"/>
          <c:showBubbleSize val="0"/>
        </c:dLbls>
        <c:axId val="290380800"/>
        <c:axId val="292410880"/>
      </c:scatterChart>
      <c:valAx>
        <c:axId val="290380800"/>
        <c:scaling>
          <c:orientation val="minMax"/>
          <c:max val="15"/>
          <c:min val="0"/>
        </c:scaling>
        <c:delete val="0"/>
        <c:axPos val="b"/>
        <c:title>
          <c:tx>
            <c:rich>
              <a:bodyPr/>
              <a:lstStyle/>
              <a:p>
                <a:pPr>
                  <a:defRPr/>
                </a:pPr>
                <a:r>
                  <a:rPr lang="en-GB"/>
                  <a:t>Wind Speed,</a:t>
                </a:r>
                <a:r>
                  <a:rPr lang="en-GB" baseline="0"/>
                  <a:t> m/s</a:t>
                </a:r>
                <a:endParaRPr lang="en-GB"/>
              </a:p>
            </c:rich>
          </c:tx>
          <c:overlay val="0"/>
        </c:title>
        <c:numFmt formatCode="General" sourceLinked="0"/>
        <c:majorTickMark val="out"/>
        <c:minorTickMark val="none"/>
        <c:tickLblPos val="nextTo"/>
        <c:crossAx val="292410880"/>
        <c:crosses val="autoZero"/>
        <c:crossBetween val="midCat"/>
      </c:valAx>
      <c:valAx>
        <c:axId val="292410880"/>
        <c:scaling>
          <c:orientation val="minMax"/>
          <c:min val="0"/>
        </c:scaling>
        <c:delete val="0"/>
        <c:axPos val="l"/>
        <c:title>
          <c:tx>
            <c:rich>
              <a:bodyPr rot="-5400000" vert="horz"/>
              <a:lstStyle/>
              <a:p>
                <a:pPr>
                  <a:defRPr/>
                </a:pPr>
                <a:r>
                  <a:rPr lang="en-US"/>
                  <a:t>Power, Watt</a:t>
                </a:r>
              </a:p>
            </c:rich>
          </c:tx>
          <c:overlay val="0"/>
        </c:title>
        <c:numFmt formatCode="General" sourceLinked="0"/>
        <c:majorTickMark val="out"/>
        <c:minorTickMark val="none"/>
        <c:tickLblPos val="nextTo"/>
        <c:crossAx val="290380800"/>
        <c:crosses val="autoZero"/>
        <c:crossBetween val="midCat"/>
      </c:valAx>
    </c:plotArea>
    <c:legend>
      <c:legendPos val="t"/>
      <c:overlay val="0"/>
    </c:legend>
    <c:plotVisOnly val="1"/>
    <c:dispBlanksAs val="gap"/>
    <c:showDLblsOverMax val="0"/>
  </c:chart>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5604328752649493"/>
          <c:y val="0.13230027361443292"/>
          <c:w val="0.71185102638342024"/>
          <c:h val="0.71224919801691466"/>
        </c:manualLayout>
      </c:layout>
      <c:scatterChart>
        <c:scatterStyle val="lineMarker"/>
        <c:varyColors val="0"/>
        <c:ser>
          <c:idx val="1"/>
          <c:order val="1"/>
          <c:tx>
            <c:v>Data Sheet</c:v>
          </c:tx>
          <c:spPr>
            <a:ln w="28575">
              <a:noFill/>
            </a:ln>
          </c:spPr>
          <c:xVal>
            <c:numRef>
              <c:f>Sheet1!$O$4:$O$11</c:f>
              <c:numCache>
                <c:formatCode>General</c:formatCode>
                <c:ptCount val="8"/>
                <c:pt idx="0">
                  <c:v>4</c:v>
                </c:pt>
                <c:pt idx="1">
                  <c:v>6</c:v>
                </c:pt>
                <c:pt idx="2">
                  <c:v>8</c:v>
                </c:pt>
                <c:pt idx="3">
                  <c:v>9</c:v>
                </c:pt>
                <c:pt idx="4">
                  <c:v>10</c:v>
                </c:pt>
                <c:pt idx="5">
                  <c:v>11</c:v>
                </c:pt>
                <c:pt idx="6">
                  <c:v>12</c:v>
                </c:pt>
              </c:numCache>
            </c:numRef>
          </c:xVal>
          <c:yVal>
            <c:numRef>
              <c:f>Sheet1!$P$4:$P$11</c:f>
              <c:numCache>
                <c:formatCode>General</c:formatCode>
                <c:ptCount val="8"/>
                <c:pt idx="0">
                  <c:v>80</c:v>
                </c:pt>
                <c:pt idx="1">
                  <c:v>230</c:v>
                </c:pt>
                <c:pt idx="2">
                  <c:v>760</c:v>
                </c:pt>
                <c:pt idx="3">
                  <c:v>1000</c:v>
                </c:pt>
                <c:pt idx="4">
                  <c:v>1250</c:v>
                </c:pt>
                <c:pt idx="5">
                  <c:v>1400</c:v>
                </c:pt>
                <c:pt idx="6">
                  <c:v>1500</c:v>
                </c:pt>
              </c:numCache>
            </c:numRef>
          </c:yVal>
          <c:smooth val="0"/>
          <c:extLst>
            <c:ext xmlns:c16="http://schemas.microsoft.com/office/drawing/2014/chart" uri="{C3380CC4-5D6E-409C-BE32-E72D297353CC}">
              <c16:uniqueId val="{00000000-E697-4660-AD92-7B722588A2DF}"/>
            </c:ext>
          </c:extLst>
        </c:ser>
        <c:dLbls>
          <c:showLegendKey val="0"/>
          <c:showVal val="0"/>
          <c:showCatName val="0"/>
          <c:showSerName val="0"/>
          <c:showPercent val="0"/>
          <c:showBubbleSize val="0"/>
        </c:dLbls>
        <c:axId val="329283840"/>
        <c:axId val="331846016"/>
      </c:scatterChart>
      <c:scatterChart>
        <c:scatterStyle val="smoothMarker"/>
        <c:varyColors val="0"/>
        <c:ser>
          <c:idx val="0"/>
          <c:order val="0"/>
          <c:tx>
            <c:v>Model</c:v>
          </c:tx>
          <c:marker>
            <c:symbol val="none"/>
          </c:marker>
          <c:xVal>
            <c:numRef>
              <c:f>Sheet1!$M$4:$M$25</c:f>
              <c:numCache>
                <c:formatCode>General</c:formatCode>
                <c:ptCount val="22"/>
                <c:pt idx="0">
                  <c:v>0.1</c:v>
                </c:pt>
                <c:pt idx="1">
                  <c:v>1.1000000000000001</c:v>
                </c:pt>
                <c:pt idx="2">
                  <c:v>2.1</c:v>
                </c:pt>
                <c:pt idx="3">
                  <c:v>3.1</c:v>
                </c:pt>
                <c:pt idx="4">
                  <c:v>4.0999999999999996</c:v>
                </c:pt>
                <c:pt idx="5">
                  <c:v>5.0999999999999996</c:v>
                </c:pt>
                <c:pt idx="6">
                  <c:v>6.1</c:v>
                </c:pt>
                <c:pt idx="7">
                  <c:v>7.1</c:v>
                </c:pt>
                <c:pt idx="8">
                  <c:v>8.1</c:v>
                </c:pt>
                <c:pt idx="9">
                  <c:v>9.1</c:v>
                </c:pt>
                <c:pt idx="10">
                  <c:v>10.1</c:v>
                </c:pt>
                <c:pt idx="11">
                  <c:v>11.1</c:v>
                </c:pt>
                <c:pt idx="12">
                  <c:v>12.1</c:v>
                </c:pt>
                <c:pt idx="13">
                  <c:v>13.1</c:v>
                </c:pt>
                <c:pt idx="14">
                  <c:v>14.1</c:v>
                </c:pt>
                <c:pt idx="15">
                  <c:v>15.1</c:v>
                </c:pt>
                <c:pt idx="16">
                  <c:v>16.100000000000001</c:v>
                </c:pt>
                <c:pt idx="17">
                  <c:v>17.100000000000001</c:v>
                </c:pt>
                <c:pt idx="18">
                  <c:v>18.100000000000001</c:v>
                </c:pt>
                <c:pt idx="19">
                  <c:v>19.100000000000001</c:v>
                </c:pt>
                <c:pt idx="20">
                  <c:v>20.100000000000001</c:v>
                </c:pt>
                <c:pt idx="21">
                  <c:v>21.1</c:v>
                </c:pt>
              </c:numCache>
            </c:numRef>
          </c:xVal>
          <c:yVal>
            <c:numRef>
              <c:f>Sheet1!$N$4:$N$22</c:f>
              <c:numCache>
                <c:formatCode>General</c:formatCode>
                <c:ptCount val="19"/>
                <c:pt idx="0" formatCode="0.00E+00">
                  <c:v>2.7510652031661801E-6</c:v>
                </c:pt>
                <c:pt idx="1">
                  <c:v>4.0834084928481999E-2</c:v>
                </c:pt>
                <c:pt idx="2">
                  <c:v>0.79431688797731304</c:v>
                </c:pt>
                <c:pt idx="3">
                  <c:v>7.3514936003166902</c:v>
                </c:pt>
                <c:pt idx="4">
                  <c:v>35.041989734341897</c:v>
                </c:pt>
                <c:pt idx="5">
                  <c:v>105.009415241992</c:v>
                </c:pt>
                <c:pt idx="6">
                  <c:v>233.53908261886201</c:v>
                </c:pt>
                <c:pt idx="7">
                  <c:v>424.94757542396502</c:v>
                </c:pt>
                <c:pt idx="8">
                  <c:v>669.36761973529997</c:v>
                </c:pt>
                <c:pt idx="9">
                  <c:v>943.40742064693598</c:v>
                </c:pt>
                <c:pt idx="10">
                  <c:v>1211.9646824182601</c:v>
                </c:pt>
                <c:pt idx="11">
                  <c:v>1430.2771639812599</c:v>
                </c:pt>
                <c:pt idx="12">
                  <c:v>1545.81802207029</c:v>
                </c:pt>
                <c:pt idx="13">
                  <c:v>1499.90925776059</c:v>
                </c:pt>
                <c:pt idx="14">
                  <c:v>1229.0425141707301</c:v>
                </c:pt>
                <c:pt idx="15">
                  <c:v>665.93988947582795</c:v>
                </c:pt>
                <c:pt idx="16">
                  <c:v>-259.60131548728498</c:v>
                </c:pt>
                <c:pt idx="17">
                  <c:v>-1620.0376849194399</c:v>
                </c:pt>
                <c:pt idx="18">
                  <c:v>-3489.5464094276199</c:v>
                </c:pt>
              </c:numCache>
            </c:numRef>
          </c:yVal>
          <c:smooth val="1"/>
          <c:extLst>
            <c:ext xmlns:c16="http://schemas.microsoft.com/office/drawing/2014/chart" uri="{C3380CC4-5D6E-409C-BE32-E72D297353CC}">
              <c16:uniqueId val="{00000001-E697-4660-AD92-7B722588A2DF}"/>
            </c:ext>
          </c:extLst>
        </c:ser>
        <c:dLbls>
          <c:showLegendKey val="0"/>
          <c:showVal val="0"/>
          <c:showCatName val="0"/>
          <c:showSerName val="0"/>
          <c:showPercent val="0"/>
          <c:showBubbleSize val="0"/>
        </c:dLbls>
        <c:axId val="329283840"/>
        <c:axId val="331846016"/>
      </c:scatterChart>
      <c:valAx>
        <c:axId val="329283840"/>
        <c:scaling>
          <c:orientation val="minMax"/>
          <c:max val="20"/>
          <c:min val="0"/>
        </c:scaling>
        <c:delete val="0"/>
        <c:axPos val="b"/>
        <c:title>
          <c:tx>
            <c:rich>
              <a:bodyPr/>
              <a:lstStyle/>
              <a:p>
                <a:pPr>
                  <a:defRPr/>
                </a:pPr>
                <a:r>
                  <a:rPr lang="en-GB"/>
                  <a:t>Wind Speed,</a:t>
                </a:r>
                <a:r>
                  <a:rPr lang="en-GB" baseline="0"/>
                  <a:t> m/s</a:t>
                </a:r>
                <a:endParaRPr lang="en-GB"/>
              </a:p>
            </c:rich>
          </c:tx>
          <c:overlay val="0"/>
        </c:title>
        <c:numFmt formatCode="General" sourceLinked="0"/>
        <c:majorTickMark val="out"/>
        <c:minorTickMark val="none"/>
        <c:tickLblPos val="nextTo"/>
        <c:crossAx val="331846016"/>
        <c:crosses val="autoZero"/>
        <c:crossBetween val="midCat"/>
      </c:valAx>
      <c:valAx>
        <c:axId val="331846016"/>
        <c:scaling>
          <c:orientation val="minMax"/>
          <c:min val="0"/>
        </c:scaling>
        <c:delete val="0"/>
        <c:axPos val="l"/>
        <c:title>
          <c:tx>
            <c:rich>
              <a:bodyPr rot="-5400000" vert="horz"/>
              <a:lstStyle/>
              <a:p>
                <a:pPr>
                  <a:defRPr/>
                </a:pPr>
                <a:r>
                  <a:rPr lang="en-US"/>
                  <a:t>Power, Watt</a:t>
                </a:r>
              </a:p>
            </c:rich>
          </c:tx>
          <c:overlay val="0"/>
        </c:title>
        <c:numFmt formatCode="General" sourceLinked="0"/>
        <c:majorTickMark val="out"/>
        <c:minorTickMark val="none"/>
        <c:tickLblPos val="nextTo"/>
        <c:crossAx val="329283840"/>
        <c:crosses val="autoZero"/>
        <c:crossBetween val="midCat"/>
      </c:valAx>
    </c:plotArea>
    <c:legend>
      <c:legendPos val="t"/>
      <c:overlay val="0"/>
    </c:legend>
    <c:plotVisOnly val="1"/>
    <c:dispBlanksAs val="gap"/>
    <c:showDLblsOverMax val="0"/>
  </c:chart>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5604328752649493"/>
          <c:y val="0.13230027361443292"/>
          <c:w val="0.71185102638342024"/>
          <c:h val="0.71224919801691466"/>
        </c:manualLayout>
      </c:layout>
      <c:scatterChart>
        <c:scatterStyle val="lineMarker"/>
        <c:varyColors val="0"/>
        <c:ser>
          <c:idx val="1"/>
          <c:order val="1"/>
          <c:tx>
            <c:v>Data Sheet</c:v>
          </c:tx>
          <c:spPr>
            <a:ln w="28575">
              <a:noFill/>
            </a:ln>
          </c:spPr>
          <c:xVal>
            <c:numRef>
              <c:f>Sheet1!$O$4:$O$11</c:f>
              <c:numCache>
                <c:formatCode>General</c:formatCode>
                <c:ptCount val="8"/>
                <c:pt idx="0">
                  <c:v>5</c:v>
                </c:pt>
                <c:pt idx="1">
                  <c:v>8</c:v>
                </c:pt>
                <c:pt idx="2">
                  <c:v>10</c:v>
                </c:pt>
                <c:pt idx="3">
                  <c:v>11</c:v>
                </c:pt>
                <c:pt idx="4">
                  <c:v>12</c:v>
                </c:pt>
                <c:pt idx="5">
                  <c:v>13</c:v>
                </c:pt>
                <c:pt idx="6">
                  <c:v>16</c:v>
                </c:pt>
              </c:numCache>
            </c:numRef>
          </c:xVal>
          <c:yVal>
            <c:numRef>
              <c:f>Sheet1!$P$4:$P$11</c:f>
              <c:numCache>
                <c:formatCode>General</c:formatCode>
                <c:ptCount val="8"/>
                <c:pt idx="0">
                  <c:v>18000</c:v>
                </c:pt>
                <c:pt idx="1">
                  <c:v>163000</c:v>
                </c:pt>
                <c:pt idx="2">
                  <c:v>305000</c:v>
                </c:pt>
                <c:pt idx="3">
                  <c:v>375000</c:v>
                </c:pt>
                <c:pt idx="4">
                  <c:v>440000</c:v>
                </c:pt>
                <c:pt idx="5">
                  <c:v>478000</c:v>
                </c:pt>
                <c:pt idx="6">
                  <c:v>500000</c:v>
                </c:pt>
              </c:numCache>
            </c:numRef>
          </c:yVal>
          <c:smooth val="0"/>
          <c:extLst>
            <c:ext xmlns:c16="http://schemas.microsoft.com/office/drawing/2014/chart" uri="{C3380CC4-5D6E-409C-BE32-E72D297353CC}">
              <c16:uniqueId val="{00000000-92F1-4C23-8D98-057A715E3B6E}"/>
            </c:ext>
          </c:extLst>
        </c:ser>
        <c:dLbls>
          <c:showLegendKey val="0"/>
          <c:showVal val="0"/>
          <c:showCatName val="0"/>
          <c:showSerName val="0"/>
          <c:showPercent val="0"/>
          <c:showBubbleSize val="0"/>
        </c:dLbls>
        <c:axId val="351412608"/>
        <c:axId val="290157696"/>
      </c:scatterChart>
      <c:scatterChart>
        <c:scatterStyle val="smoothMarker"/>
        <c:varyColors val="0"/>
        <c:ser>
          <c:idx val="0"/>
          <c:order val="0"/>
          <c:tx>
            <c:v>Model</c:v>
          </c:tx>
          <c:marker>
            <c:symbol val="none"/>
          </c:marker>
          <c:xVal>
            <c:numRef>
              <c:f>Sheet1!$M$4:$M$25</c:f>
              <c:numCache>
                <c:formatCode>General</c:formatCode>
                <c:ptCount val="22"/>
                <c:pt idx="0">
                  <c:v>0.1</c:v>
                </c:pt>
                <c:pt idx="1">
                  <c:v>1.1000000000000001</c:v>
                </c:pt>
                <c:pt idx="2">
                  <c:v>2.1</c:v>
                </c:pt>
                <c:pt idx="3">
                  <c:v>3.1</c:v>
                </c:pt>
                <c:pt idx="4">
                  <c:v>4.0999999999999996</c:v>
                </c:pt>
                <c:pt idx="5">
                  <c:v>5.0999999999999996</c:v>
                </c:pt>
                <c:pt idx="6">
                  <c:v>6.1</c:v>
                </c:pt>
                <c:pt idx="7">
                  <c:v>7.1</c:v>
                </c:pt>
                <c:pt idx="8">
                  <c:v>8.1</c:v>
                </c:pt>
                <c:pt idx="9">
                  <c:v>9.1</c:v>
                </c:pt>
                <c:pt idx="10">
                  <c:v>10.1</c:v>
                </c:pt>
                <c:pt idx="11">
                  <c:v>11.1</c:v>
                </c:pt>
                <c:pt idx="12">
                  <c:v>12.1</c:v>
                </c:pt>
                <c:pt idx="13">
                  <c:v>13.1</c:v>
                </c:pt>
                <c:pt idx="14">
                  <c:v>14.1</c:v>
                </c:pt>
                <c:pt idx="15">
                  <c:v>15.1</c:v>
                </c:pt>
                <c:pt idx="16">
                  <c:v>16.100000000000001</c:v>
                </c:pt>
                <c:pt idx="17">
                  <c:v>17.100000000000001</c:v>
                </c:pt>
                <c:pt idx="18">
                  <c:v>18.100000000000001</c:v>
                </c:pt>
                <c:pt idx="19">
                  <c:v>19.100000000000001</c:v>
                </c:pt>
                <c:pt idx="20">
                  <c:v>20.100000000000001</c:v>
                </c:pt>
                <c:pt idx="21">
                  <c:v>21.1</c:v>
                </c:pt>
              </c:numCache>
            </c:numRef>
          </c:xVal>
          <c:yVal>
            <c:numRef>
              <c:f>Sheet1!$N$4:$N$22</c:f>
              <c:numCache>
                <c:formatCode>General</c:formatCode>
                <c:ptCount val="19"/>
                <c:pt idx="0" formatCode="0.00E+00">
                  <c:v>4.9754698761871204E-4</c:v>
                </c:pt>
                <c:pt idx="1">
                  <c:v>7.2990386792644104</c:v>
                </c:pt>
                <c:pt idx="2">
                  <c:v>121.70171734351401</c:v>
                </c:pt>
                <c:pt idx="3">
                  <c:v>1129.45948126093</c:v>
                </c:pt>
                <c:pt idx="4">
                  <c:v>5873.2606092514498</c:v>
                </c:pt>
                <c:pt idx="5">
                  <c:v>18916.358174397399</c:v>
                </c:pt>
                <c:pt idx="6">
                  <c:v>44539.096748210599</c:v>
                </c:pt>
                <c:pt idx="7">
                  <c:v>85205.471868794906</c:v>
                </c:pt>
                <c:pt idx="8">
                  <c:v>140997.58458601101</c:v>
                </c:pt>
                <c:pt idx="9">
                  <c:v>209655.21407295699</c:v>
                </c:pt>
                <c:pt idx="10">
                  <c:v>286869.21332658001</c:v>
                </c:pt>
                <c:pt idx="11">
                  <c:v>366636.92186730303</c:v>
                </c:pt>
                <c:pt idx="12">
                  <c:v>441596.87617966498</c:v>
                </c:pt>
                <c:pt idx="13">
                  <c:v>503315.17244764499</c:v>
                </c:pt>
                <c:pt idx="14">
                  <c:v>542519.85248712904</c:v>
                </c:pt>
                <c:pt idx="15">
                  <c:v>549288.70703374594</c:v>
                </c:pt>
                <c:pt idx="16">
                  <c:v>513198.32780590199</c:v>
                </c:pt>
                <c:pt idx="17">
                  <c:v>423442.04604511702</c:v>
                </c:pt>
                <c:pt idx="18">
                  <c:v>268923.31868889998</c:v>
                </c:pt>
              </c:numCache>
            </c:numRef>
          </c:yVal>
          <c:smooth val="1"/>
          <c:extLst>
            <c:ext xmlns:c16="http://schemas.microsoft.com/office/drawing/2014/chart" uri="{C3380CC4-5D6E-409C-BE32-E72D297353CC}">
              <c16:uniqueId val="{00000001-92F1-4C23-8D98-057A715E3B6E}"/>
            </c:ext>
          </c:extLst>
        </c:ser>
        <c:dLbls>
          <c:showLegendKey val="0"/>
          <c:showVal val="0"/>
          <c:showCatName val="0"/>
          <c:showSerName val="0"/>
          <c:showPercent val="0"/>
          <c:showBubbleSize val="0"/>
        </c:dLbls>
        <c:axId val="351412608"/>
        <c:axId val="290157696"/>
      </c:scatterChart>
      <c:valAx>
        <c:axId val="351412608"/>
        <c:scaling>
          <c:orientation val="minMax"/>
          <c:max val="20"/>
          <c:min val="0"/>
        </c:scaling>
        <c:delete val="0"/>
        <c:axPos val="b"/>
        <c:title>
          <c:tx>
            <c:rich>
              <a:bodyPr/>
              <a:lstStyle/>
              <a:p>
                <a:pPr>
                  <a:defRPr/>
                </a:pPr>
                <a:r>
                  <a:rPr lang="en-GB"/>
                  <a:t>Wind Speed,</a:t>
                </a:r>
                <a:r>
                  <a:rPr lang="en-GB" baseline="0"/>
                  <a:t> m/s</a:t>
                </a:r>
                <a:endParaRPr lang="en-GB"/>
              </a:p>
            </c:rich>
          </c:tx>
          <c:overlay val="0"/>
        </c:title>
        <c:numFmt formatCode="General" sourceLinked="0"/>
        <c:majorTickMark val="out"/>
        <c:minorTickMark val="none"/>
        <c:tickLblPos val="nextTo"/>
        <c:crossAx val="290157696"/>
        <c:crosses val="autoZero"/>
        <c:crossBetween val="midCat"/>
      </c:valAx>
      <c:valAx>
        <c:axId val="290157696"/>
        <c:scaling>
          <c:orientation val="minMax"/>
          <c:min val="0"/>
        </c:scaling>
        <c:delete val="0"/>
        <c:axPos val="l"/>
        <c:title>
          <c:tx>
            <c:rich>
              <a:bodyPr rot="-5400000" vert="horz"/>
              <a:lstStyle/>
              <a:p>
                <a:pPr>
                  <a:defRPr/>
                </a:pPr>
                <a:r>
                  <a:rPr lang="en-US"/>
                  <a:t>Power, Watt</a:t>
                </a:r>
              </a:p>
            </c:rich>
          </c:tx>
          <c:overlay val="0"/>
        </c:title>
        <c:numFmt formatCode="General" sourceLinked="0"/>
        <c:majorTickMark val="out"/>
        <c:minorTickMark val="none"/>
        <c:tickLblPos val="nextTo"/>
        <c:crossAx val="351412608"/>
        <c:crosses val="autoZero"/>
        <c:crossBetween val="midCat"/>
      </c:valAx>
    </c:plotArea>
    <c:legend>
      <c:legendPos val="t"/>
      <c:overlay val="0"/>
    </c:legend>
    <c:plotVisOnly val="1"/>
    <c:dispBlanksAs val="gap"/>
    <c:showDLblsOverMax val="0"/>
  </c:chart>
  <c:externalData r:id="rId1">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scatterChart>
        <c:scatterStyle val="lineMarker"/>
        <c:varyColors val="0"/>
        <c:ser>
          <c:idx val="1"/>
          <c:order val="1"/>
          <c:tx>
            <c:v>Data Sheet</c:v>
          </c:tx>
          <c:spPr>
            <a:ln w="28575">
              <a:noFill/>
            </a:ln>
          </c:spPr>
          <c:xVal>
            <c:numRef>
              <c:f>Sheet1!$D$4:$D$15</c:f>
              <c:numCache>
                <c:formatCode>General</c:formatCode>
                <c:ptCount val="12"/>
                <c:pt idx="0">
                  <c:v>5</c:v>
                </c:pt>
                <c:pt idx="1">
                  <c:v>8</c:v>
                </c:pt>
                <c:pt idx="2">
                  <c:v>10</c:v>
                </c:pt>
                <c:pt idx="3">
                  <c:v>11</c:v>
                </c:pt>
                <c:pt idx="4">
                  <c:v>12</c:v>
                </c:pt>
                <c:pt idx="5">
                  <c:v>13</c:v>
                </c:pt>
                <c:pt idx="6">
                  <c:v>15</c:v>
                </c:pt>
              </c:numCache>
            </c:numRef>
          </c:xVal>
          <c:yVal>
            <c:numRef>
              <c:f>Sheet1!$E$4:$E$15</c:f>
              <c:numCache>
                <c:formatCode>General</c:formatCode>
                <c:ptCount val="12"/>
                <c:pt idx="0">
                  <c:v>32000</c:v>
                </c:pt>
                <c:pt idx="1">
                  <c:v>312000</c:v>
                </c:pt>
                <c:pt idx="2">
                  <c:v>562000</c:v>
                </c:pt>
                <c:pt idx="3">
                  <c:v>681000</c:v>
                </c:pt>
                <c:pt idx="4">
                  <c:v>800000</c:v>
                </c:pt>
                <c:pt idx="5">
                  <c:v>892000</c:v>
                </c:pt>
                <c:pt idx="6">
                  <c:v>994000</c:v>
                </c:pt>
              </c:numCache>
            </c:numRef>
          </c:yVal>
          <c:smooth val="0"/>
          <c:extLst>
            <c:ext xmlns:c16="http://schemas.microsoft.com/office/drawing/2014/chart" uri="{C3380CC4-5D6E-409C-BE32-E72D297353CC}">
              <c16:uniqueId val="{00000000-A75C-4B34-B915-4DA1C513C729}"/>
            </c:ext>
          </c:extLst>
        </c:ser>
        <c:dLbls>
          <c:showLegendKey val="0"/>
          <c:showVal val="0"/>
          <c:showCatName val="0"/>
          <c:showSerName val="0"/>
          <c:showPercent val="0"/>
          <c:showBubbleSize val="0"/>
        </c:dLbls>
        <c:axId val="290335360"/>
        <c:axId val="290341632"/>
      </c:scatterChart>
      <c:scatterChart>
        <c:scatterStyle val="smoothMarker"/>
        <c:varyColors val="0"/>
        <c:ser>
          <c:idx val="0"/>
          <c:order val="0"/>
          <c:marker>
            <c:symbol val="none"/>
          </c:marker>
          <c:xVal>
            <c:numRef>
              <c:f>Sheet1!$B$4:$B$22</c:f>
              <c:numCache>
                <c:formatCode>General</c:formatCode>
                <c:ptCount val="19"/>
                <c:pt idx="0">
                  <c:v>0.1</c:v>
                </c:pt>
                <c:pt idx="1">
                  <c:v>1.1000000000000001</c:v>
                </c:pt>
                <c:pt idx="2">
                  <c:v>2.1</c:v>
                </c:pt>
                <c:pt idx="3">
                  <c:v>3.1</c:v>
                </c:pt>
                <c:pt idx="4">
                  <c:v>4.0999999999999996</c:v>
                </c:pt>
                <c:pt idx="5">
                  <c:v>5.0999999999999996</c:v>
                </c:pt>
                <c:pt idx="6">
                  <c:v>6.1</c:v>
                </c:pt>
                <c:pt idx="7">
                  <c:v>7.1</c:v>
                </c:pt>
                <c:pt idx="8">
                  <c:v>8.1</c:v>
                </c:pt>
                <c:pt idx="9">
                  <c:v>9.1</c:v>
                </c:pt>
                <c:pt idx="10">
                  <c:v>10.1</c:v>
                </c:pt>
                <c:pt idx="11">
                  <c:v>11.1</c:v>
                </c:pt>
                <c:pt idx="12">
                  <c:v>12.1</c:v>
                </c:pt>
                <c:pt idx="13">
                  <c:v>13.1</c:v>
                </c:pt>
                <c:pt idx="14">
                  <c:v>14.1</c:v>
                </c:pt>
                <c:pt idx="15">
                  <c:v>15.1</c:v>
                </c:pt>
                <c:pt idx="16">
                  <c:v>16.100000000000001</c:v>
                </c:pt>
                <c:pt idx="17">
                  <c:v>17.100000000000001</c:v>
                </c:pt>
                <c:pt idx="18">
                  <c:v>18.100000000000001</c:v>
                </c:pt>
              </c:numCache>
            </c:numRef>
          </c:xVal>
          <c:yVal>
            <c:numRef>
              <c:f>Sheet1!$C$4:$C$22</c:f>
              <c:numCache>
                <c:formatCode>General</c:formatCode>
                <c:ptCount val="19"/>
                <c:pt idx="0" formatCode="0.00E+00">
                  <c:v>1.1386989243267001E-3</c:v>
                </c:pt>
                <c:pt idx="1">
                  <c:v>16.739524595053599</c:v>
                </c:pt>
                <c:pt idx="2">
                  <c:v>292.93007880510299</c:v>
                </c:pt>
                <c:pt idx="3">
                  <c:v>2732.5951797099801</c:v>
                </c:pt>
                <c:pt idx="4">
                  <c:v>13809.4954537091</c:v>
                </c:pt>
                <c:pt idx="5">
                  <c:v>43419.924089892702</c:v>
                </c:pt>
                <c:pt idx="6">
                  <c:v>100351.667127854</c:v>
                </c:pt>
                <c:pt idx="7">
                  <c:v>188978.49653686801</c:v>
                </c:pt>
                <c:pt idx="8">
                  <c:v>308100.29806566302</c:v>
                </c:pt>
                <c:pt idx="9">
                  <c:v>451095.82326149603</c:v>
                </c:pt>
                <c:pt idx="10">
                  <c:v>606618.72232029203</c:v>
                </c:pt>
                <c:pt idx="11">
                  <c:v>759419.94212728995</c:v>
                </c:pt>
                <c:pt idx="12">
                  <c:v>891117.22817753395</c:v>
                </c:pt>
                <c:pt idx="13">
                  <c:v>980852.37804413005</c:v>
                </c:pt>
                <c:pt idx="14">
                  <c:v>1005829.25890998</c:v>
                </c:pt>
                <c:pt idx="15">
                  <c:v>941745.26958205295</c:v>
                </c:pt>
                <c:pt idx="16">
                  <c:v>763134.18075937696</c:v>
                </c:pt>
                <c:pt idx="17">
                  <c:v>443637.76489253499</c:v>
                </c:pt>
                <c:pt idx="18">
                  <c:v>-43778.834893722204</c:v>
                </c:pt>
              </c:numCache>
            </c:numRef>
          </c:yVal>
          <c:smooth val="1"/>
          <c:extLst>
            <c:ext xmlns:c16="http://schemas.microsoft.com/office/drawing/2014/chart" uri="{C3380CC4-5D6E-409C-BE32-E72D297353CC}">
              <c16:uniqueId val="{00000001-A75C-4B34-B915-4DA1C513C729}"/>
            </c:ext>
          </c:extLst>
        </c:ser>
        <c:dLbls>
          <c:showLegendKey val="0"/>
          <c:showVal val="0"/>
          <c:showCatName val="0"/>
          <c:showSerName val="0"/>
          <c:showPercent val="0"/>
          <c:showBubbleSize val="0"/>
        </c:dLbls>
        <c:axId val="290335360"/>
        <c:axId val="290341632"/>
      </c:scatterChart>
      <c:valAx>
        <c:axId val="290335360"/>
        <c:scaling>
          <c:orientation val="minMax"/>
          <c:max val="20"/>
          <c:min val="0"/>
        </c:scaling>
        <c:delete val="0"/>
        <c:axPos val="b"/>
        <c:title>
          <c:tx>
            <c:rich>
              <a:bodyPr/>
              <a:lstStyle/>
              <a:p>
                <a:pPr>
                  <a:defRPr/>
                </a:pPr>
                <a:r>
                  <a:rPr lang="en-GB"/>
                  <a:t>Wind Speed,</a:t>
                </a:r>
                <a:r>
                  <a:rPr lang="en-GB" baseline="0"/>
                  <a:t> m/s</a:t>
                </a:r>
                <a:endParaRPr lang="en-GB"/>
              </a:p>
            </c:rich>
          </c:tx>
          <c:overlay val="0"/>
        </c:title>
        <c:numFmt formatCode="General" sourceLinked="0"/>
        <c:majorTickMark val="out"/>
        <c:minorTickMark val="none"/>
        <c:tickLblPos val="nextTo"/>
        <c:crossAx val="290341632"/>
        <c:crosses val="autoZero"/>
        <c:crossBetween val="midCat"/>
      </c:valAx>
      <c:valAx>
        <c:axId val="290341632"/>
        <c:scaling>
          <c:orientation val="minMax"/>
          <c:min val="0"/>
        </c:scaling>
        <c:delete val="0"/>
        <c:axPos val="l"/>
        <c:title>
          <c:tx>
            <c:rich>
              <a:bodyPr rot="-5400000" vert="horz"/>
              <a:lstStyle/>
              <a:p>
                <a:pPr>
                  <a:defRPr/>
                </a:pPr>
                <a:r>
                  <a:rPr lang="en-US"/>
                  <a:t>Power, Watt</a:t>
                </a:r>
              </a:p>
            </c:rich>
          </c:tx>
          <c:overlay val="0"/>
        </c:title>
        <c:numFmt formatCode="General" sourceLinked="0"/>
        <c:majorTickMark val="out"/>
        <c:minorTickMark val="none"/>
        <c:tickLblPos val="nextTo"/>
        <c:crossAx val="290335360"/>
        <c:crosses val="autoZero"/>
        <c:crossBetween val="midCat"/>
      </c:valAx>
    </c:plotArea>
    <c:legend>
      <c:legendPos val="t"/>
      <c:overlay val="0"/>
    </c:legend>
    <c:plotVisOnly val="1"/>
    <c:dispBlanksAs val="gap"/>
    <c:showDLblsOverMax val="0"/>
  </c:chart>
  <c:externalData r:id="rId1">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21488082706011544"/>
          <c:y val="0.18141404199475064"/>
          <c:w val="0.75441433028066329"/>
          <c:h val="0.62295312044327789"/>
        </c:manualLayout>
      </c:layout>
      <c:scatterChart>
        <c:scatterStyle val="lineMarker"/>
        <c:varyColors val="0"/>
        <c:ser>
          <c:idx val="1"/>
          <c:order val="1"/>
          <c:tx>
            <c:v>Data Sheet</c:v>
          </c:tx>
          <c:spPr>
            <a:ln w="28575">
              <a:noFill/>
            </a:ln>
          </c:spPr>
          <c:xVal>
            <c:numRef>
              <c:f>Sheet1!$AA$3:$AA$8</c:f>
              <c:numCache>
                <c:formatCode>General</c:formatCode>
                <c:ptCount val="6"/>
                <c:pt idx="0">
                  <c:v>5</c:v>
                </c:pt>
                <c:pt idx="1">
                  <c:v>7</c:v>
                </c:pt>
                <c:pt idx="2">
                  <c:v>8</c:v>
                </c:pt>
                <c:pt idx="3">
                  <c:v>9</c:v>
                </c:pt>
                <c:pt idx="4">
                  <c:v>10</c:v>
                </c:pt>
                <c:pt idx="5">
                  <c:v>13</c:v>
                </c:pt>
              </c:numCache>
            </c:numRef>
          </c:xVal>
          <c:yVal>
            <c:numRef>
              <c:f>Sheet1!$AB$3:$AB$8</c:f>
              <c:numCache>
                <c:formatCode>General</c:formatCode>
                <c:ptCount val="6"/>
                <c:pt idx="0">
                  <c:v>220000</c:v>
                </c:pt>
                <c:pt idx="1">
                  <c:v>460000</c:v>
                </c:pt>
                <c:pt idx="2">
                  <c:v>800000</c:v>
                </c:pt>
                <c:pt idx="3">
                  <c:v>1400000</c:v>
                </c:pt>
                <c:pt idx="4">
                  <c:v>1800000</c:v>
                </c:pt>
                <c:pt idx="5">
                  <c:v>2300000</c:v>
                </c:pt>
              </c:numCache>
            </c:numRef>
          </c:yVal>
          <c:smooth val="0"/>
          <c:extLst>
            <c:ext xmlns:c16="http://schemas.microsoft.com/office/drawing/2014/chart" uri="{C3380CC4-5D6E-409C-BE32-E72D297353CC}">
              <c16:uniqueId val="{00000000-77A4-40C6-BED0-6BCB9BE55AB1}"/>
            </c:ext>
          </c:extLst>
        </c:ser>
        <c:dLbls>
          <c:showLegendKey val="0"/>
          <c:showVal val="0"/>
          <c:showCatName val="0"/>
          <c:showSerName val="0"/>
          <c:showPercent val="0"/>
          <c:showBubbleSize val="0"/>
        </c:dLbls>
        <c:axId val="290355840"/>
        <c:axId val="290358016"/>
      </c:scatterChart>
      <c:scatterChart>
        <c:scatterStyle val="smoothMarker"/>
        <c:varyColors val="0"/>
        <c:ser>
          <c:idx val="0"/>
          <c:order val="0"/>
          <c:tx>
            <c:v>Model</c:v>
          </c:tx>
          <c:marker>
            <c:symbol val="none"/>
          </c:marker>
          <c:xVal>
            <c:numRef>
              <c:f>Sheet1!$X$3:$X$27</c:f>
              <c:numCache>
                <c:formatCode>General</c:formatCode>
                <c:ptCount val="25"/>
                <c:pt idx="0">
                  <c:v>0.1</c:v>
                </c:pt>
                <c:pt idx="1">
                  <c:v>1.1000000000000001</c:v>
                </c:pt>
                <c:pt idx="2">
                  <c:v>2.1</c:v>
                </c:pt>
                <c:pt idx="3">
                  <c:v>3.1</c:v>
                </c:pt>
                <c:pt idx="4">
                  <c:v>4.0999999999999996</c:v>
                </c:pt>
                <c:pt idx="5">
                  <c:v>5.0999999999999996</c:v>
                </c:pt>
                <c:pt idx="6">
                  <c:v>6.1</c:v>
                </c:pt>
                <c:pt idx="7">
                  <c:v>7.1</c:v>
                </c:pt>
                <c:pt idx="8">
                  <c:v>8.1</c:v>
                </c:pt>
                <c:pt idx="9">
                  <c:v>9.1</c:v>
                </c:pt>
                <c:pt idx="10">
                  <c:v>10.1</c:v>
                </c:pt>
                <c:pt idx="11">
                  <c:v>11.1</c:v>
                </c:pt>
                <c:pt idx="12">
                  <c:v>12.1</c:v>
                </c:pt>
                <c:pt idx="13">
                  <c:v>13.1</c:v>
                </c:pt>
                <c:pt idx="14">
                  <c:v>14.1</c:v>
                </c:pt>
                <c:pt idx="15">
                  <c:v>15.1</c:v>
                </c:pt>
                <c:pt idx="16">
                  <c:v>16.100000000000001</c:v>
                </c:pt>
                <c:pt idx="17">
                  <c:v>17.100000000000001</c:v>
                </c:pt>
                <c:pt idx="18">
                  <c:v>18.100000000000001</c:v>
                </c:pt>
                <c:pt idx="19">
                  <c:v>19.100000000000001</c:v>
                </c:pt>
                <c:pt idx="20">
                  <c:v>20.100000000000001</c:v>
                </c:pt>
                <c:pt idx="21">
                  <c:v>21.1</c:v>
                </c:pt>
                <c:pt idx="22">
                  <c:v>22.1</c:v>
                </c:pt>
                <c:pt idx="23">
                  <c:v>23.1</c:v>
                </c:pt>
                <c:pt idx="24">
                  <c:v>24.1</c:v>
                </c:pt>
              </c:numCache>
            </c:numRef>
          </c:xVal>
          <c:yVal>
            <c:numRef>
              <c:f>Sheet1!$Y$3:$Y$27</c:f>
              <c:numCache>
                <c:formatCode>General</c:formatCode>
                <c:ptCount val="25"/>
                <c:pt idx="0" formatCode="0.00E+00">
                  <c:v>3.3369341359890002E-3</c:v>
                </c:pt>
                <c:pt idx="1">
                  <c:v>49.234278392417103</c:v>
                </c:pt>
                <c:pt idx="2">
                  <c:v>907.511826765367</c:v>
                </c:pt>
                <c:pt idx="3">
                  <c:v>8458.2989234166598</c:v>
                </c:pt>
                <c:pt idx="4">
                  <c:v>41522.761215746701</c:v>
                </c:pt>
                <c:pt idx="5">
                  <c:v>127456.43664429001</c:v>
                </c:pt>
                <c:pt idx="6">
                  <c:v>289027.43289625901</c:v>
                </c:pt>
                <c:pt idx="7">
                  <c:v>535276.37893096602</c:v>
                </c:pt>
                <c:pt idx="8">
                  <c:v>858484.22463069705</c:v>
                </c:pt>
                <c:pt idx="9">
                  <c:v>1234799.0924603899</c:v>
                </c:pt>
                <c:pt idx="10">
                  <c:v>1626355.7227405901</c:v>
                </c:pt>
                <c:pt idx="11">
                  <c:v>1983722.32253635</c:v>
                </c:pt>
                <c:pt idx="12">
                  <c:v>2248175.65313396</c:v>
                </c:pt>
                <c:pt idx="13">
                  <c:v>2353640.9195764102</c:v>
                </c:pt>
                <c:pt idx="14">
                  <c:v>2228279.7742555202</c:v>
                </c:pt>
                <c:pt idx="15">
                  <c:v>1795764.7978590301</c:v>
                </c:pt>
                <c:pt idx="16">
                  <c:v>976293.32019340899</c:v>
                </c:pt>
                <c:pt idx="17">
                  <c:v>-312608.34525628597</c:v>
                </c:pt>
                <c:pt idx="18">
                  <c:v>-2155446.4341892302</c:v>
                </c:pt>
                <c:pt idx="19">
                  <c:v>-4638251.4060359197</c:v>
                </c:pt>
                <c:pt idx="20">
                  <c:v>-7848171.5634048497</c:v>
                </c:pt>
                <c:pt idx="21">
                  <c:v>-11873146.597564301</c:v>
                </c:pt>
                <c:pt idx="22">
                  <c:v>-16801643.9688222</c:v>
                </c:pt>
                <c:pt idx="23">
                  <c:v>-22722444.877675399</c:v>
                </c:pt>
                <c:pt idx="24">
                  <c:v>-29724469.553411201</c:v>
                </c:pt>
              </c:numCache>
            </c:numRef>
          </c:yVal>
          <c:smooth val="1"/>
          <c:extLst>
            <c:ext xmlns:c16="http://schemas.microsoft.com/office/drawing/2014/chart" uri="{C3380CC4-5D6E-409C-BE32-E72D297353CC}">
              <c16:uniqueId val="{00000001-77A4-40C6-BED0-6BCB9BE55AB1}"/>
            </c:ext>
          </c:extLst>
        </c:ser>
        <c:dLbls>
          <c:showLegendKey val="0"/>
          <c:showVal val="0"/>
          <c:showCatName val="0"/>
          <c:showSerName val="0"/>
          <c:showPercent val="0"/>
          <c:showBubbleSize val="0"/>
        </c:dLbls>
        <c:axId val="290355840"/>
        <c:axId val="290358016"/>
      </c:scatterChart>
      <c:valAx>
        <c:axId val="290355840"/>
        <c:scaling>
          <c:orientation val="minMax"/>
          <c:max val="20"/>
          <c:min val="0"/>
        </c:scaling>
        <c:delete val="0"/>
        <c:axPos val="b"/>
        <c:title>
          <c:tx>
            <c:rich>
              <a:bodyPr/>
              <a:lstStyle/>
              <a:p>
                <a:pPr>
                  <a:defRPr/>
                </a:pPr>
                <a:r>
                  <a:rPr lang="en-GB"/>
                  <a:t>Wind Speed,</a:t>
                </a:r>
                <a:r>
                  <a:rPr lang="en-GB" baseline="0"/>
                  <a:t> m/s</a:t>
                </a:r>
                <a:endParaRPr lang="en-GB"/>
              </a:p>
            </c:rich>
          </c:tx>
          <c:overlay val="0"/>
        </c:title>
        <c:numFmt formatCode="General" sourceLinked="0"/>
        <c:majorTickMark val="out"/>
        <c:minorTickMark val="none"/>
        <c:tickLblPos val="nextTo"/>
        <c:crossAx val="290358016"/>
        <c:crosses val="autoZero"/>
        <c:crossBetween val="midCat"/>
      </c:valAx>
      <c:valAx>
        <c:axId val="290358016"/>
        <c:scaling>
          <c:orientation val="minMax"/>
          <c:min val="0"/>
        </c:scaling>
        <c:delete val="0"/>
        <c:axPos val="l"/>
        <c:title>
          <c:tx>
            <c:rich>
              <a:bodyPr rot="-5400000" vert="horz"/>
              <a:lstStyle/>
              <a:p>
                <a:pPr>
                  <a:defRPr/>
                </a:pPr>
                <a:r>
                  <a:rPr lang="en-US"/>
                  <a:t>Power, Watt</a:t>
                </a:r>
              </a:p>
            </c:rich>
          </c:tx>
          <c:overlay val="0"/>
        </c:title>
        <c:numFmt formatCode="General" sourceLinked="0"/>
        <c:majorTickMark val="out"/>
        <c:minorTickMark val="none"/>
        <c:tickLblPos val="nextTo"/>
        <c:crossAx val="290355840"/>
        <c:crosses val="autoZero"/>
        <c:crossBetween val="midCat"/>
      </c:valAx>
    </c:plotArea>
    <c:legend>
      <c:legendPos val="t"/>
      <c:overlay val="0"/>
    </c:legend>
    <c:plotVisOnly val="1"/>
    <c:dispBlanksAs val="gap"/>
    <c:showDLblsOverMax val="0"/>
  </c:chart>
  <c:externalData r:id="rId1">
    <c:autoUpdate val="0"/>
  </c:externalData>
</c:chartSpace>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docParts>
    <w:docPart>
      <w:docPartPr>
        <w:name w:val="DefaultPlaceholder_-1854013440"/>
        <w:category>
          <w:name w:val="General"/>
          <w:gallery w:val="placeholder"/>
        </w:category>
        <w:types>
          <w:type w:val="bbPlcHdr"/>
        </w:types>
        <w:behaviors>
          <w:behavior w:val="content"/>
        </w:behaviors>
        <w:guid w:val="{69607B85-643A-43F2-AA1F-F34CE05F6D7D}"/>
      </w:docPartPr>
      <w:docPartBody>
        <w:p w:rsidR="00E42A53" w:rsidRDefault="00E42A53">
          <w:r w:rsidRPr="005E5EC7">
            <w:rPr>
              <w:rStyle w:val="PlaceholderText"/>
            </w:rPr>
            <w:t>Click or tap here to enter text.</w:t>
          </w:r>
        </w:p>
      </w:docPartBody>
    </w:docPart>
    <w:docPart>
      <w:docPartPr>
        <w:name w:val="729F40BB88644AB596D0D0BB5408765C"/>
        <w:category>
          <w:name w:val="General"/>
          <w:gallery w:val="placeholder"/>
        </w:category>
        <w:types>
          <w:type w:val="bbPlcHdr"/>
        </w:types>
        <w:behaviors>
          <w:behavior w:val="content"/>
        </w:behaviors>
        <w:guid w:val="{05EEDD27-AABE-40B0-9CC1-5489BBFE3C2B}"/>
      </w:docPartPr>
      <w:docPartBody>
        <w:p w:rsidR="00000000" w:rsidRDefault="00E42A53" w:rsidP="00E42A53">
          <w:pPr>
            <w:pStyle w:val="729F40BB88644AB596D0D0BB5408765C"/>
          </w:pPr>
          <w:r w:rsidRPr="005E5EC7">
            <w:rPr>
              <w:rStyle w:val="PlaceholderText"/>
            </w:rPr>
            <w:t>Click or tap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Verdana">
    <w:panose1 w:val="020B0604030504040204"/>
    <w:charset w:val="00"/>
    <w:family w:val="swiss"/>
    <w:pitch w:val="variable"/>
    <w:sig w:usb0="A00006FF" w:usb1="4000205B" w:usb2="00000010" w:usb3="00000000" w:csb0="0000019F" w:csb1="00000000"/>
  </w:font>
  <w:font w:name="TTE18BF4C0t00">
    <w:altName w:val="Calibri"/>
    <w:panose1 w:val="00000000000000000000"/>
    <w:charset w:val="A1"/>
    <w:family w:val="swiss"/>
    <w:notTrueType/>
    <w:pitch w:val="default"/>
    <w:sig w:usb0="00000081" w:usb1="00000000" w:usb2="00000000" w:usb3="00000000" w:csb0="00000008" w:csb1="00000000"/>
  </w:font>
  <w:font w:name="Univers (WN)">
    <w:altName w:val="Arial"/>
    <w:panose1 w:val="00000000000000000000"/>
    <w:charset w:val="00"/>
    <w:family w:val="swiss"/>
    <w:notTrueType/>
    <w:pitch w:val="default"/>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HellasAlla">
    <w:altName w:val="Arial"/>
    <w:charset w:val="00"/>
    <w:family w:val="roman"/>
    <w:pitch w:val="variable"/>
    <w:sig w:usb0="00000003" w:usb1="00000000" w:usb2="00000000" w:usb3="00000000" w:csb0="00000001" w:csb1="00000000"/>
  </w:font>
  <w:font w:name="EC Square Sans Pro">
    <w:altName w:val="Calibri"/>
    <w:panose1 w:val="00000000000000000000"/>
    <w:charset w:val="A1"/>
    <w:family w:val="swiss"/>
    <w:notTrueType/>
    <w:pitch w:val="default"/>
    <w:sig w:usb0="00000081" w:usb1="00000000" w:usb2="00000000" w:usb3="00000000" w:csb0="00000008" w:csb1="00000000"/>
  </w:font>
  <w:font w:name="Calibri Light">
    <w:panose1 w:val="020F0302020204030204"/>
    <w:charset w:val="00"/>
    <w:family w:val="swiss"/>
    <w:pitch w:val="variable"/>
    <w:sig w:usb0="E4002EFF" w:usb1="C0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42A53"/>
    <w:rsid w:val="00E42A53"/>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en-GB" w:eastAsia="en-GB"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E42A53"/>
    <w:rPr>
      <w:color w:val="808080"/>
    </w:rPr>
  </w:style>
  <w:style w:type="paragraph" w:customStyle="1" w:styleId="F47F1E8FB6B74740BEB09E1CE86AA79D">
    <w:name w:val="F47F1E8FB6B74740BEB09E1CE86AA79D"/>
    <w:rsid w:val="00E42A53"/>
  </w:style>
  <w:style w:type="paragraph" w:customStyle="1" w:styleId="EC6F03C015B641DA985A2D136DDED409">
    <w:name w:val="EC6F03C015B641DA985A2D136DDED409"/>
    <w:rsid w:val="00E42A53"/>
  </w:style>
  <w:style w:type="paragraph" w:customStyle="1" w:styleId="362330E67E004EAAA25339BBD9F09D0B">
    <w:name w:val="362330E67E004EAAA25339BBD9F09D0B"/>
    <w:rsid w:val="00E42A53"/>
  </w:style>
  <w:style w:type="paragraph" w:customStyle="1" w:styleId="815FEA94C2F7415DAB1B0E473CCC152B">
    <w:name w:val="815FEA94C2F7415DAB1B0E473CCC152B"/>
    <w:rsid w:val="00E42A53"/>
  </w:style>
  <w:style w:type="paragraph" w:customStyle="1" w:styleId="E89352E0368647C088135FC202FBFB60">
    <w:name w:val="E89352E0368647C088135FC202FBFB60"/>
    <w:rsid w:val="00E42A53"/>
  </w:style>
  <w:style w:type="paragraph" w:customStyle="1" w:styleId="103B13956C5943DB96229BFAC07B88DE">
    <w:name w:val="103B13956C5943DB96229BFAC07B88DE"/>
    <w:rsid w:val="00E42A53"/>
  </w:style>
  <w:style w:type="paragraph" w:customStyle="1" w:styleId="729F40BB88644AB596D0D0BB5408765C">
    <w:name w:val="729F40BB88644AB596D0D0BB5408765C"/>
    <w:rsid w:val="00E42A53"/>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theme/theme1.xml><?xml version="1.0" encoding="utf-8"?>
<a:theme xmlns:a="http://schemas.openxmlformats.org/drawingml/2006/main" name="Θέμα του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webextensions/_rels/taskpanes.xml.rels><?xml version="1.0" encoding="UTF-8" standalone="yes"?>
<Relationships xmlns="http://schemas.openxmlformats.org/package/2006/relationships"><Relationship Id="rId1" Type="http://schemas.microsoft.com/office/2011/relationships/webextension" Target="webextension1.xml"/></Relationships>
</file>

<file path=word/webextensions/taskpanes.xml><?xml version="1.0" encoding="utf-8"?>
<wetp:taskpanes xmlns:wetp="http://schemas.microsoft.com/office/webextensions/taskpanes/2010/11">
  <wetp:taskpane dockstate="right" visibility="0" width="350" row="1">
    <wetp:webextensionref xmlns:r="http://schemas.openxmlformats.org/officeDocument/2006/relationships" r:id="rId1"/>
  </wetp:taskpane>
</wetp:taskpanes>
</file>

<file path=word/webextensions/webextension1.xml><?xml version="1.0" encoding="utf-8"?>
<we:webextension xmlns:we="http://schemas.microsoft.com/office/webextensions/webextension/2010/11" id="{6F20B0A5-F2AB-41BD-8689-CD2FE471D5F3}">
  <we:reference id="wa104382081" version="1.46.0.0" store="en-US" storeType="OMEX"/>
  <we:alternateReferences>
    <we:reference id="wa104382081" version="1.46.0.0" store="wa104382081" storeType="OMEX"/>
  </we:alternateReferences>
  <we:properties>
    <we:property name="MENDELEY_CITATIONS_STYLE" value="{&quot;id&quot;:&quot;https://www.zotero.org/styles/apa&quot;,&quot;title&quot;:&quot;American Psychological Association 7th edition&quot;,&quot;format&quot;:&quot;author-date&quot;,&quot;defaultLocale&quot;:null}"/>
    <we:property name="MENDELEY_CITATIONS" value="[{&quot;citationID&quot;:&quot;MENDELEY_CITATION_3f21523f-085c-4f14-9f85-839c7b67993c&quot;,&quot;properties&quot;:{&quot;noteIndex&quot;:0},&quot;isEdited&quot;:false,&quot;manualOverride&quot;:{&quot;isManuallyOverridden&quot;:true,&quot;citeprocText&quot;:&quot;(Diaf et al., 2008)&quot;,&quot;manualOverrideText&quot;:&quot;(Diaf et al., 2008)[2]&quot;},&quot;citationTag&quot;:&quot;MENDELEY_CITATION_v3_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&quot;,&quot;citationItems&quot;:[{&quot;id&quot;:&quot;adb2b0f8-5317-36e6-94e2-73236cca3193&quot;,&quot;itemData&quot;:{&quot;type&quot;:&quot;article-journal&quot;,&quot;id&quot;:&quot;adb2b0f8-5317-36e6-94e2-73236cca3193&quot;,&quot;title&quot;:&quot;Technical and economic assessment of hybrid photovoltaic/wind system with battery storage in Corsica island&quot;,&quot;author&quot;:[{&quot;family&quot;:&quot;Diaf&quot;,&quot;given&quot;:&quot;S.&quot;,&quot;parse-names&quot;:false,&quot;dropping-particle&quot;:&quot;&quot;,&quot;non-dropping-particle&quot;:&quot;&quot;},{&quot;family&quot;:&quot;Belhamel&quot;,&quot;given&quot;:&quot;M.&quot;,&quot;parse-names&quot;:false,&quot;dropping-particle&quot;:&quot;&quot;,&quot;non-dropping-particle&quot;:&quot;&quot;},{&quot;family&quot;:&quot;Haddadi&quot;,&quot;given&quot;:&quot;M.&quot;,&quot;parse-names&quot;:false,&quot;dropping-particle&quot;:&quot;&quot;,&quot;non-dropping-particle&quot;:&quot;&quot;},{&quot;family&quot;:&quot;Louche&quot;,&quot;given&quot;:&quot;A.&quot;,&quot;parse-names&quot;:false,&quot;dropping-particle&quot;:&quot;&quot;,&quot;non-dropping-particle&quot;:&quot;&quot;}],&quot;container-title&quot;:&quot;Energy Policy&quot;,&quot;container-title-short&quot;:&quot;Energy Policy&quot;,&quot;accessed&quot;:{&quot;date-parts&quot;:[[2022,10,10]]},&quot;DOI&quot;:&quot;10.1016/J.ENPOL.2007.10.028&quot;,&quot;ISSN&quot;:&quot;0301-4215&quot;,&quot;issued&quot;:{&quot;date-parts&quot;:[[2008,2,1]]},&quot;page&quot;:&quot;743-754&quot;,&quot;abstract&quot;:&quot;The sizing and techno-economical optimization of a stand-alone hybrid photovoltaic/wind system (HPWS) with battery storage is presented in this paper. The main objective of the present study is to find the optimum size of system, able to fulfill the energy requirements of a given load distribution, for three sites located at Corsica island and to analyze the impact of different parameters on the system size. The methodology used provides a useful and simple approach for sizing and analyzing an HPWS. In the proposed stand-alone system, a new concept such as the supply of wind power via a uninterruptible power supply (UPS) is introduced and therefore the energy produced by the wind generator can be sent directly to the load. In this context, an optimization sizing model is developed. It consists of three submodels; system components submodels, technical submodel based on the loss of power supply probability (LPSP) and the economical submodel based on the levelized cost of energy (LCE). Applying the developed model, a set of configurations meeting the desired LPSP are obtained. The configuration with the lowest LCE gives the optimal one. Analyzing the optimal system configurations used to satisfy the requirements of typical residential home (3 kWh/day), a significant reduction in system size is observed as the available renewable potential increases leading to a considerable decrease in LCE (case of Cape corse site). The 2 days storage capacity is found to be the best for the optimal configuration with the lowest LCE. On the other hand, for low energy requirements, the LCE is found relatively high and decreases sharply with the increase in load. However, for low LPSP values, the LCE is found to rise sharply for a little increase in LPSP. © 2007 Elsevier Ltd. All rights reserved.&quot;,&quot;publisher&quot;:&quot;Elsevier&quot;,&quot;issue&quot;:&quot;2&quot;,&quot;volume&quot;:&quot;36&quot;},&quot;isTemporary&quot;:false}]},{&quot;citationID&quot;:&quot;MENDELEY_CITATION_21a74333-0ec7-4e78-9e71-83077fc3ff7a&quot;,&quot;properties&quot;:{&quot;noteIndex&quot;:0},&quot;isEdited&quot;:false,&quot;manualOverride&quot;:{&quot;isManuallyOverridden&quot;:true,&quot;citeprocText&quot;:&quot;(Prasad &amp;#38; Natarajan, 2006)&quot;,&quot;manualOverrideText&quot;:&quot;(Prasad &amp; Natarajan, 2006)[3]\r&quot;},&quot;citationTag&quot;:&quot;MENDELEY_CITATION_v3_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&quot;,&quot;citationItems&quot;:[{&quot;id&quot;:&quot;46937075-f347-3ec3-a109-c69423f0b742&quot;,&quot;itemData&quot;:{&quot;type&quot;:&quot;article-journal&quot;,&quot;id&quot;:&quot;46937075-f347-3ec3-a109-c69423f0b742&quot;,&quot;title&quot;:&quot;Optimization of integrated photovoltaic–wind power generation systems with battery storage&quot;,&quot;author&quot;:[{&quot;family&quot;:&quot;Prasad&quot;,&quot;given&quot;:&quot;A. Rajendra&quot;,&quot;parse-names&quot;:false,&quot;dropping-particle&quot;:&quot;&quot;,&quot;non-dropping-particle&quot;:&quot;&quot;},{&quot;family&quot;:&quot;Natarajan&quot;,&quot;given&quot;:&quot;E.&quot;,&quot;parse-names&quot;:false,&quot;dropping-particle&quot;:&quot;&quot;,&quot;non-dropping-particle&quot;:&quot;&quot;}],&quot;container-title&quot;:&quot;Energy&quot;,&quot;accessed&quot;:{&quot;date-parts&quot;:[[2022,10,10]]},&quot;DOI&quot;:&quot;10.1016/J.ENERGY.2005.10.032&quot;,&quot;ISSN&quot;:&quot;0360-5442&quot;,&quot;issued&quot;:{&quot;date-parts&quot;:[[2006,9,1]]},&quot;page&quot;:&quot;1943-1954&quot;,&quot;abstract&quot;:&quot;In this paper, a new method for optimization of a wind-PV integrated hybrid system is presented. Based on deficiency of power supply probability (DPSP), relative excess power generated (REPG), unutilized energy probability (UEP), life cycle cost (LEC), levelized energy cost (LEC) and life cycle unit cost (LUC) of power generation with battery bank, the method addresses a specific location and employs an iterative scheme. A simulation software code has been developed to carryout the analysis for optimizing the size of the integrated system for a given location. Also, a case study using the software on the selection of optimal size of the integrated system for the site Pompuhar, Tamil Nadu state in India has been presented. © 2005 Elsevier Ltd. All rights reserved.&quot;,&quot;publisher&quot;:&quot;Pergamon&quot;,&quot;issue&quot;:&quot;12&quot;,&quot;volume&quot;:&quot;31&quot;,&quot;container-title-short&quot;:&quot;&quot;},&quot;isTemporary&quot;:false}]},{&quot;citationID&quot;:&quot;MENDELEY_CITATION_c2afddc2-1594-47e0-a642-6074e686cef0&quot;,&quot;properties&quot;:{&quot;noteIndex&quot;:0},&quot;isEdited&quot;:false,&quot;manualOverride&quot;:{&quot;isManuallyOverridden&quot;:true,&quot;citeprocText&quot;:&quot;(Molina Gómez et al., 2022)&quot;,&quot;manualOverrideText&quot;:&quot;(Molina Gómez et al., 2022)[4].&quot;},&quot;citationTag&quot;:&quot;MENDELEY_CITATION_v3_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&quot;,&quot;citationItems&quot;:[{&quot;id&quot;:&quot;1ac727ba-611d-30a8-a5c2-bfe4d4e4c1d2&quot;,&quot;itemData&quot;:{&quot;type&quot;:&quot;article-journal&quot;,&quot;id&quot;:&quot;1ac727ba-611d-30a8-a5c2-bfe4d4e4c1d2&quot;,&quot;title&quot;:&quot;Optimal sizing of the wind farm and wind farm transformer using MILP and dynamic transformer rating&quot;,&quot;author&quot;:[{&quot;family&quot;:&quot;Molina Gómez&quot;,&quot;given&quot;:&quot;Andrea&quot;,&quot;parse-names&quot;:false,&quot;dropping-particle&quot;:&quot;&quot;,&quot;non-dropping-particle&quot;:&quot;&quot;},{&quot;family&quot;:&quot;Morozovska&quot;,&quot;given&quot;:&quot;Kateryna&quot;,&quot;parse-names&quot;:false,&quot;dropping-particle&quot;:&quot;&quot;,&quot;non-dropping-particle&quot;:&quot;&quot;},{&quot;family&quot;:&quot;Laneryd&quot;,&quot;given&quot;:&quot;Tor&quot;,&quot;parse-names&quot;:false,&quot;dropping-particle&quot;:&quot;&quot;,&quot;non-dropping-particle&quot;:&quot;&quot;},{&quot;family&quot;:&quot;Hilber&quot;,&quot;given&quot;:&quot;Patrik&quot;,&quot;parse-names&quot;:false,&quot;dropping-particle&quot;:&quot;&quot;,&quot;non-dropping-particle&quot;:&quot;&quot;}],&quot;container-title&quot;:&quot;International Journal of Electrical Power &amp; Energy Systems&quot;,&quot;accessed&quot;:{&quot;date-parts&quot;:[[2022,3,17]]},&quot;DOI&quot;:&quot;10.1016/J.IJEPES.2021.107645&quot;,&quot;ISSN&quot;:&quot;0142-0615&quot;,&quot;issued&quot;:{&quot;date-parts&quot;:[[2022,3,1]]},&quot;page&quot;:&quot;107645&quot;,&quot;abstract&quot;:&quot;An increase in electricity demand and renewable penetration requires electrical utilities to improve and optimize the grid infrastructure. Fundamental components in this grid infrastructure are transformers, which are designed conservatively based on static rated power. However, load and weather change continuously and hence, transformers are not used most efficiently. For this reason, new technology has been developed: Dynamic transformer rating (DTR). Applying DTR makes it possible to load transformers above the nameplate rating without affecting their lifetime expectancy. This study uses DTR for short-term and long-term wind farm planning. The optimal wind farm is designed by applying DTR to the power transformer and using it as an input to a Mixed-Integer Linear Programming (MILP) model. Regarding the transformer thermal analysis, the linearized top oil model of IEEE Clause 7 is selected. The model is executed for 4 different types of power transformers: 63 MVA, 100 MVA, 200 MVA and 400 MVA. As a result, it is obtained that the net present value for the investment and the capacity of the wind farm increase linearly with respect to the size of the transformer. Then, a sensitivity analysis is carried out by modifying the wind speed, the electricity price, the lifetime of the transformer and the selected weather data. From this sensitivity analysis, it is possible to conclude that wind resources and electricity price are critical parameters for the wind farm's feasibility.&quot;,&quot;publisher&quot;:&quot;Elsevier&quot;,&quot;volume&quot;:&quot;136&quot;,&quot;container-title-short&quot;:&quot;&quot;},&quot;isTemporary&quot;:false}]},{&quot;citationID&quot;:&quot;MENDELEY_CITATION_d8dac407-8d31-4422-8b2d-758704f4c407&quot;,&quot;properties&quot;:{&quot;noteIndex&quot;:0},&quot;isEdited&quot;:false,&quot;manualOverride&quot;:{&quot;isManuallyOverridden&quot;:true,&quot;citeprocText&quot;:&quot;(Yuan et al., 2020)&quot;,&quot;manualOverrideText&quot;:&quot;(Yuan et al., 2020)[7]&quot;},&quot;citationTag&quot;:&quot;MENDELEY_CITATION_v3_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&quot;,&quot;citationItems&quot;:[{&quot;id&quot;:&quot;57d465eb-f707-3240-bfa2-ba63aeb244fd&quot;,&quot;itemData&quot;:{&quot;type&quot;:&quot;article-journal&quot;,&quot;id&quot;:&quot;57d465eb-f707-3240-bfa2-ba63aeb244fd&quot;,&quot;title&quot;:&quot;A new measure of wind power variability with implications for the optimal sizing of standalone wind power systems&quot;,&quot;author&quot;:[{&quot;family&quot;:&quot;Yuan&quot;,&quot;given&quot;:&quot;Qiheng&quot;,&quot;parse-names&quot;:false,&quot;dropping-particle&quot;:&quot;&quot;,&quot;non-dropping-particle&quot;:&quot;&quot;},{&quot;family&quot;:&quot;Zhou&quot;,&quot;given&quot;:&quot;Keliang&quot;,&quot;parse-names&quot;:false,&quot;dropping-particle&quot;:&quot;&quot;,&quot;non-dropping-particle&quot;:&quot;&quot;},{&quot;family&quot;:&quot;Yao&quot;,&quot;given&quot;:&quot;Jing&quot;,&quot;parse-names&quot;:false,&quot;dropping-particle&quot;:&quot;&quot;,&quot;non-dropping-particle&quot;:&quot;&quot;}],&quot;container-title&quot;:&quot;Renewable Energy&quot;,&quot;container-title-short&quot;:&quot;Renew Energy&quot;,&quot;accessed&quot;:{&quot;date-parts&quot;:[[2022,10,10]]},&quot;DOI&quot;:&quot;10.1016/J.RENENE.2019.12.121&quot;,&quot;ISSN&quot;:&quot;0960-1481&quot;,&quot;issued&quot;:{&quot;date-parts&quot;:[[2020,5,1]]},&quot;page&quot;:&quot;538-549&quot;,&quot;abstract&quot;:&quot;This paper proposes a new measure of wind power variability and investigates the impacts of wind power variability on the optimal sizing of Standalone Wind Power (SWP) systems. The proposed new measure of the wind power variability in the frequency domain, which mainly includes a cumulative energy distribution index and a fluctuation factor, is applied to assess the variability of wind power throughout 6 consecutive years from 6 far apart sites from latitude 0°–50° across America. Big data assessment results indicate the intermittent wind power at one site can be treated as Quasi-Time-Invariant (QTI) in the frequency domain. Big data simulations of the six SWP systems with the same residential load demand at the six sites provide QTI responses of the power supply reliability against the sizing of the system components in the mitigation of wind power variability. A case study of optimal sizing of a SWP system at Chicago, was carried out, which aims to minimize the system cost while satisfying the requirement of power supply reliability. It can be found from the study that, the proposed approach provides a new way to significantly reduce the computation in the optimal sizing of SWP systems.&quot;,&quot;publisher&quot;:&quot;Pergamon&quot;,&quot;volume&quot;:&quot;150&quot;},&quot;isTemporary&quot;:false}]},{&quot;citationID&quot;:&quot;MENDELEY_CITATION_e83919b0-70e5-40a8-bc0c-6948bcf3db8e&quot;,&quot;properties&quot;:{&quot;noteIndex&quot;:0},&quot;isEdited&quot;:false,&quot;manualOverride&quot;:{&quot;isManuallyOverridden&quot;:true,&quot;citeprocText&quot;:&quot;(Li et al., 2018; Lujano-Rojas et al., 2012; Zhao et al., 2014)&quot;,&quot;manualOverrideText&quot;:&quot;(Li et al., 2018; Lujano-Rojas et al., 2012; Zhao et al., 2014)[8-10]&quot;},&quot;citationTag&quot;:&quot;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&quot;,&quot;citationItems&quot;:[{&quot;id&quot;:&quot;6542cb2d-3c08-3e87-8204-83a160f49043&quot;,&quot;itemData&quot;:{&quot;type&quot;:&quot;article-journal&quot;,&quot;id&quot;:&quot;6542cb2d-3c08-3e87-8204-83a160f49043&quot;,&quot;title&quot;:&quot;Optimal sizing, operating strategy and operational experience of a stand-alone microgrid on Dongfushan Island&quot;,&quot;author&quot;:[{&quot;family&quot;:&quot;Zhao&quot;,&quot;given&quot;:&quot;Bo&quot;,&quot;parse-names&quot;:false,&quot;dropping-particle&quot;:&quot;&quot;,&quot;non-dropping-particle&quot;:&quot;&quot;},{&quot;family&quot;:&quot;Zhang&quot;,&quot;given&quot;:&quot;Xuesong&quot;,&quot;parse-names&quot;:false,&quot;dropping-particle&quot;:&quot;&quot;,&quot;non-dropping-particle&quot;:&quot;&quot;},{&quot;family&quot;:&quot;Li&quot;,&quot;given&quot;:&quot;Peng&quot;,&quot;parse-names&quot;:false,&quot;dropping-particle&quot;:&quot;&quot;,&quot;non-dropping-particle&quot;:&quot;&quot;},{&quot;family&quot;:&quot;Wang&quot;,&quot;given&quot;:&quot;Ke&quot;,&quot;parse-names&quot;:false,&quot;dropping-particle&quot;:&quot;&quot;,&quot;non-dropping-particle&quot;:&quot;&quot;},{&quot;family&quot;:&quot;Xue&quot;,&quot;given&quot;:&quot;Meidong&quot;,&quot;parse-names&quot;:false,&quot;dropping-particle&quot;:&quot;&quot;,&quot;non-dropping-particle&quot;:&quot;&quot;},{&quot;family&quot;:&quot;Wang&quot;,&quot;given&quot;:&quot;Caisheng&quot;,&quot;parse-names&quot;:false,&quot;dropping-particle&quot;:&quot;&quot;,&quot;non-dropping-particle&quot;:&quot;&quot;}],&quot;container-title&quot;:&quot;Applied Energy&quot;,&quot;container-title-short&quot;:&quot;Appl Energy&quot;,&quot;accessed&quot;:{&quot;date-parts&quot;:[[2022,10,10]]},&quot;DOI&quot;:&quot;10.1016/J.APENERGY.2013.09.015&quot;,&quot;ISSN&quot;:&quot;0306-2619&quot;,&quot;issued&quot;:{&quot;date-parts&quot;:[[2014,1,1]]},&quot;page&quot;:&quot;1656-1666&quot;,&quot;abstract&quot;:&quot;An optimal unit sizing method is presented for stand-alone microgrids with practical system and component life-cycle considerations. The proposed method has been applied to the design and development of a real microgrid system on Dongfushan Island, Zhejiang Province, China, consisting of wind turbine generators, solar panels, diesel generators and battery storage units. A genetic algorithm (GA)-based method is used to solve the sizing optimization problem with multiple objectives including the minimization of life-cycle cost, the maximization of renewable energy source penetration and the minimization of pollutant emissions. The actual system configuration and the operating strategy are discussed in detail in this paper, as well as the operational experience regarding the unique microgrid issues observed and lessons learned that may be useful for future microgrid design and development. © 2013 Elsevier Ltd.&quot;,&quot;publisher&quot;:&quot;Elsevier&quot;,&quot;volume&quot;:&quot;113&quot;},&quot;isTemporary&quot;:false},{&quot;id&quot;:&quot;ad1aa371-9cb6-30dc-94f2-a709369b5246&quot;,&quot;itemData&quot;:{&quot;type&quot;:&quot;article-journal&quot;,&quot;id&quot;:&quot;ad1aa371-9cb6-30dc-94f2-a709369b5246&quot;,&quot;title&quot;:&quot;Feasibility study about using a stand-alone wind power driven heat pump for space heating&quot;,&quot;author&quot;:[{&quot;family&quot;:&quot;Li&quot;,&quot;given&quot;:&quot;Hailong&quot;,&quot;parse-names&quot;:false,&quot;dropping-particle&quot;:&quot;&quot;,&quot;non-dropping-particle&quot;:&quot;&quot;},{&quot;family&quot;:&quot;Campana&quot;,&quot;given&quot;:&quot;Pietro Elia&quot;,&quot;parse-names&quot;:false,&quot;dropping-particle&quot;:&quot;&quot;,&quot;non-dropping-particle&quot;:&quot;&quot;},{&quot;family&quot;:&quot;Tan&quot;,&quot;given&quot;:&quot;Yuting&quot;,&quot;parse-names&quot;:false,&quot;dropping-particle&quot;:&quot;&quot;,&quot;non-dropping-particle&quot;:&quot;&quot;},{&quot;family&quot;:&quot;Yan&quot;,&quot;given&quot;:&quot;Jinyue&quot;,&quot;parse-names&quot;:false,&quot;dropping-particle&quot;:&quot;&quot;,&quot;non-dropping-particle&quot;:&quot;&quot;}],&quot;container-title&quot;:&quot;Applied Energy&quot;,&quot;container-title-short&quot;:&quot;Appl Energy&quot;,&quot;accessed&quot;:{&quot;date-parts&quot;:[[2022,10,10]]},&quot;DOI&quot;:&quot;10.1016/J.APENERGY.2018.06.146&quot;,&quot;ISSN&quot;:&quot;0306-2619&quot;,&quot;issued&quot;:{&quot;date-parts&quot;:[[2018,10,15]]},&quot;page&quot;:&quot;1486-1498&quot;,&quot;abstract&quot;:&quot;Reducing energy consumption and increasing the use of renewable energy in the building sector are crucial to the mitigation of climate change. Wind power driven heat pumps have been considered as a sustainable measure to supply heat to the detached houses, especially those that even do not have access to the electricity grid. This work is to investigate the dynamic performance of a heat pump system driven by wind turbine through dynamic simulations. In order to understand the influence on the thermal comfort, which is the primary purpose of space heating, the variation of indoor temperature has been simulated in details. Results show that the wind turbine is not able to provide the electricity required by the heat pump during the heating season due to the intermittent characteristic of wind power. To improve the system performance, the influences of the capacity of wind turbine, the size of battery and the setpoint of indoor temperature were assessed. It is found that increasing the capacity of wind turbines is not necessary to reduce the loss of load probability; while on the contrary, increasing the size of battery can always reduce the loss of load probability. The setpoint temperature clearly affects the loss of load probability. A higher setpoint temperature results in a higher loss of thermal comfort probability. In addition, it is also found that the time interval used in the dynamic simulation has significant influence on the result. In order to have more accurate results, it is of great importance to choose a high resolution time step to capture the dynamic behaviour of the heat supply and its effect on the indoor temperature.&quot;,&quot;publisher&quot;:&quot;Elsevier&quot;,&quot;volume&quot;:&quot;228&quot;},&quot;isTemporary&quot;:false},{&quot;id&quot;:&quot;622cecf0-a27e-324e-aa36-f370462fe53d&quot;,&quot;itemData&quot;:{&quot;type&quot;:&quot;article-journal&quot;,&quot;id&quot;:&quot;622cecf0-a27e-324e-aa36-f370462fe53d&quot;,&quot;title&quot;:&quot;Optimal sizing of small wind/battery systems considering the DC bus voltage stability effect on energy capture, wind speed variability, and load uncertainty&quot;,&quot;author&quot;:[{&quot;family&quot;:&quot;Lujano-Rojas&quot;,&quot;given&quot;:&quot;Juan M.&quot;,&quot;parse-names&quot;:false,&quot;dropping-particle&quot;:&quot;&quot;,&quot;non-dropping-particle&quot;:&quot;&quot;},{&quot;family&quot;:&quot;Dufo-López&quot;,&quot;given&quot;:&quot;Rodolfo&quot;,&quot;parse-names&quot;:false,&quot;dropping-particle&quot;:&quot;&quot;,&quot;non-dropping-particle&quot;:&quot;&quot;},{&quot;family&quot;:&quot;Bernal-Agustín&quot;,&quot;given&quot;:&quot;José L.&quot;,&quot;parse-names&quot;:false,&quot;dropping-particle&quot;:&quot;&quot;,&quot;non-dropping-particle&quot;:&quot;&quot;}],&quot;container-title&quot;:&quot;Applied Energy&quot;,&quot;container-title-short&quot;:&quot;Appl Energy&quot;,&quot;accessed&quot;:{&quot;date-parts&quot;:[[2022,10,10]]},&quot;DOI&quot;:&quot;10.1016/J.APENERGY.2011.12.035&quot;,&quot;ISSN&quot;:&quot;0306-2619&quot;,&quot;issued&quot;:{&quot;date-parts&quot;:[[2012,5,1]]},&quot;page&quot;:&quot;404-412&quot;,&quot;abstract&quot;:&quot;In this paper, a mathematical model for stochastic simulation and optimization of small wind energy systems is presented. This model is able to consider the operation of the charge controller, the coulombic efficiency during charge and discharge processes, the influence of temperature on the battery bank capacity, the wind speed variability, and load uncertainty. The joint effect of charge controller operation, ambient temperature, and coulombic efficiency is analyzed in a system installed in Zaragoza (Spain), concluding that if the analysis without considering these factors is carried out, the reliability level of the physical system could be lower than expected, and an increment of 25% in the battery bank capacity would be required to reach a reliability level of 90% in the analyzed case. Also, the effect of the wind speed variability and load uncertainty in the system reliability is analyzed. Finally, the uncertainty in the battery bank lifetime and its effect on the net present cost are discussed. The results showed that, considering uncertainty of 17.5% in the battery bank lifetime calculated using the Ah throughput model, about 12% of uncertainty in the net present cost is expected. The model presented in this research could be a useful stochastic simulation and optimization tool that allows the consideration of important uncertainty factors in techno-economic analysis. © 2011 Elsevier Ltd.&quot;,&quot;publisher&quot;:&quot;Elsevier&quot;,&quot;volume&quot;:&quot;93&quot;},&quot;isTemporary&quot;:false}]},{&quot;citationID&quot;:&quot;MENDELEY_CITATION_9de9d926-d9ca-4da9-a4de-b60890d203ff&quot;,&quot;properties&quot;:{&quot;noteIndex&quot;:0},&quot;isEdited&quot;:false,&quot;manualOverride&quot;:{&quot;isManuallyOverridden&quot;:true,&quot;citeprocText&quot;:&quot;(Hashem et al., 2021)&quot;,&quot;manualOverrideText&quot;:&quot;(Hashem et al., 2021)[12].&quot;},&quot;citationTag&quot;:&quot;MENDELEY_CITATION_v3_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&quot;,&quot;citationItems&quot;:[{&quot;id&quot;:&quot;f5bbed77-0652-3d04-a1db-ee667fdf8d4d&quot;,&quot;itemData&quot;:{&quot;type&quot;:&quot;article-journal&quot;,&quot;id&quot;:&quot;f5bbed77-0652-3d04-a1db-ee667fdf8d4d&quot;,&quot;title&quot;:&quot;Optimal Placement and Sizing of Wind Turbine Generators and Superconducting Magnetic Energy Storages in a Distribution System&quot;,&quot;author&quot;:[{&quot;family&quot;:&quot;Hashem&quot;,&quot;given&quot;:&quot;Mohamed&quot;,&quot;parse-names&quot;:false,&quot;dropping-particle&quot;:&quot;&quot;,&quot;non-dropping-particle&quot;:&quot;&quot;},{&quot;family&quot;:&quot;Abdel-Salam&quot;,&quot;given&quot;:&quot;Mazen&quot;,&quot;parse-names&quot;:false,&quot;dropping-particle&quot;:&quot;&quot;,&quot;non-dropping-particle&quot;:&quot;&quot;},{&quot;family&quot;:&quot;El-Mohandes&quot;,&quot;given&quot;:&quot;Mohamed Th&quot;,&quot;parse-names&quot;:false,&quot;dropping-particle&quot;:&quot;&quot;,&quot;non-dropping-particle&quot;:&quot;&quot;},{&quot;family&quot;:&quot;Nayel&quot;,&quot;given&quot;:&quot;Mohamed&quot;,&quot;parse-names&quot;:false,&quot;dropping-particle&quot;:&quot;&quot;,&quot;non-dropping-particle&quot;:&quot;&quot;},{&quot;family&quot;:&quot;Ebeed&quot;,&quot;given&quot;:&quot;Mohamed&quot;,&quot;parse-names&quot;:false,&quot;dropping-particle&quot;:&quot;&quot;,&quot;non-dropping-particle&quot;:&quot;&quot;}],&quot;container-title&quot;:&quot;Journal of Energy Storage&quot;,&quot;container-title-short&quot;:&quot;J Energy Storage&quot;,&quot;accessed&quot;:{&quot;date-parts&quot;:[[2022,10,10]]},&quot;DOI&quot;:&quot;10.1016/J.EST.2021.102497&quot;,&quot;ISSN&quot;:&quot;2352-152X&quot;,&quot;issued&quot;:{&quot;date-parts&quot;:[[2021,6,1]]},&quot;page&quot;:&quot;102497&quot;,&quot;abstract&quot;:&quot;High penetration of intermittent wind-turbine generation (WTG) into electric distribution system along with large variations of load demand introduce many problems to the system such as high power losses, voltage sag, and low voltage stability. To mitigate such problems, the distribution system is supported by superconducting magnetic energy storages (SMESs). This paper is aimed at determining the optimal placement and sizing of WTGs and SMESs in a distribution system using a proposed multi-objective-function based optimization method. The method is a hybrid one being based on an efficient algorithm called Equilibrium Optimizer (EO) along with loss sensitivity factor (LSF). The weighted-sum multi-objective function (IMO) is formulated for simultaneous minimization of energy-loss and voltage-deviation as well as enhancement of voltage-stability as indices characterizing the distribution system performance. The weight factors are no longer assumed or left open to the preferences of the decision maker. They are computed while optimizing the indices of the IMO in order to determine the optimal placement and sizing of WTGs and SMESs. The proposed method for optimal placement and sizing of WTGs and SMESs is tested and validated on the standard IEEE 33-bus distribution system with time-varying voltage-dependent load models including residential, industrial, commercial, and mixed loads as well as variable wind-speed. The results obtained using EO algorithm are compared with those obtained by particle swarm optimization (PSO) and genetic algorithm (GA) to validate the effectiveness of EO. The numerical results and simulations imply that the combination of WTGs and SMESs can successfully achieve minimization of energy-loss and voltage-deviation as well as enhancement of voltage-stability, and thereby significantly improve the performance of distribution system.&quot;,&quot;publisher&quot;:&quot;Elsevier&quot;,&quot;volume&quot;:&quot;38&quot;},&quot;isTemporary&quot;:false}]},{&quot;citationID&quot;:&quot;MENDELEY_CITATION_b41f25dd-57f4-4653-8b6d-b4fbde358f32&quot;,&quot;properties&quot;:{&quot;noteIndex&quot;:0},&quot;isEdited&quot;:false,&quot;manualOverride&quot;:{&quot;isManuallyOverridden&quot;:false,&quot;citeprocText&quot;:&quot;(Sfikas et al., 2015)&quot;,&quot;manualOverrideText&quot;:&quot;&quot;},&quot;citationTag&quot;:&quot;MENDELEY_CITATION_v3_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&quot;,&quot;citationItems&quot;:[{&quot;id&quot;:&quot;8d8a85b1-1faa-39d0-ba50-ffbd66343d48&quot;,&quot;itemData&quot;:{&quot;type&quot;:&quot;article-journal&quot;,&quot;id&quot;:&quot;8d8a85b1-1faa-39d0-ba50-ffbd66343d48&quot;,&quot;title&quot;:&quot;Simultaneous capacity optimization of distributed generation and storage in medium voltage microgrids&quot;,&quot;author&quot;:[{&quot;family&quot;:&quot;Sfikas&quot;,&quot;given&quot;:&quot;E. E.&quot;,&quot;parse-names&quot;:false,&quot;dropping-particle&quot;:&quot;&quot;,&quot;non-dropping-particle&quot;:&quot;&quot;},{&quot;family&quot;:&quot;Katsigiannis&quot;,&quot;given&quot;:&quot;Y. A.&quot;,&quot;parse-names&quot;:false,&quot;dropping-particle&quot;:&quot;&quot;,&quot;non-dropping-particle&quot;:&quot;&quot;},{&quot;family&quot;:&quot;Georgilakis&quot;,&quot;given&quot;:&quot;P. S.&quot;,&quot;parse-names&quot;:false,&quot;dropping-particle&quot;:&quot;&quot;,&quot;non-dropping-particle&quot;:&quot;&quot;}],&quot;container-title&quot;:&quot;International Journal of Electrical Power &amp; Energy Systems&quot;,&quot;accessed&quot;:{&quot;date-parts&quot;:[[2022,10,10]]},&quot;DOI&quot;:&quot;10.1016/J.IJEPES.2014.11.009&quot;,&quot;ISSN&quot;:&quot;0142-0615&quot;,&quot;issued&quot;:{&quot;date-parts&quot;:[[2015,5,1]]},&quot;page&quot;:&quot;101-113&quot;,&quot;abstract&quot;:&quot;The main contribution of this paper is that it introduces the simultaneous capacity optimization of distributed generation (DG) and storage in grid-connected and standalone microgrids. Hourly planning of the microgrid operation is performed, taking into consideration certain characteristics of the grid and the units, together with local climate data that impact the output of non-dispatchable renewable resources. The proposed formulation constitutes a nonlinear programming problem that is solved by a sequential quadratic programming method. The model is then applied for a test case microgrid, examining both grid-connected and standalone operation. Two alternative objective functions are investigated: (a) the minimization of the total annual energy losses (TAEL), and (b) the minimization of the cost of energy (COE). Depending on the considered objective function, the results show a significant reduction in either the TAEL or the COE for the grid-connected microgrid, as well as a higher degree of independence from the main grid, which provides the capability of standalone operation. In this case, the energy storage systems play the most crucial role. Consequently, the results prove the positive effect of the proposed simultaneous capacity optimization of energy storage and DG in the cases of grid-connected and standalone microgrid operation.&quot;,&quot;publisher&quot;:&quot;Elsevier&quot;,&quot;volume&quot;:&quot;67&quot;,&quot;container-title-short&quot;:&quot;&quot;},&quot;isTemporary&quot;:false}]},{&quot;citationID&quot;:&quot;MENDELEY_CITATION_a1e5eb07-6c39-4424-863b-f54b259f6580&quot;,&quot;properties&quot;:{&quot;noteIndex&quot;:0},&quot;isEdited&quot;:false,&quot;manualOverride&quot;:{&quot;isManuallyOverridden&quot;:false,&quot;citeprocText&quot;:&quot;(Ahmed et al., 2020)&quot;,&quot;manualOverrideText&quot;:&quot;&quot;},&quot;citationTag&quot;:&quot;MENDELEY_CITATION_v3_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&quot;,&quot;citationItems&quot;:[{&quot;id&quot;:&quot;820aa535-e257-31f1-ac36-34f64024fcd1&quot;,&quot;itemData&quot;:{&quot;type&quot;:&quot;article-journal&quot;,&quot;id&quot;:&quot;820aa535-e257-31f1-ac36-34f64024fcd1&quot;,&quot;title&quot;:&quot;Probabilistic generation model for optimal allocation of wind DG in distribution systems with time varying load models&quot;,&quot;author&quot;:[{&quot;family&quot;:&quot;Ahmed&quot;,&quot;given&quot;:&quot;Ali&quot;,&quot;parse-names&quot;:false,&quot;dropping-particle&quot;:&quot;&quot;,&quot;non-dropping-particle&quot;:&quot;&quot;},{&quot;family&quot;:&quot;Nadeem&quot;,&quot;given&quot;:&quot;Muhammad Faisal&quot;,&quot;parse-names&quot;:false,&quot;dropping-particle&quot;:&quot;&quot;,&quot;non-dropping-particle&quot;:&quot;&quot;},{&quot;family&quot;:&quot;Sajjad&quot;,&quot;given&quot;:&quot;Intisar Ali&quot;,&quot;parse-names&quot;:false,&quot;dropping-particle&quot;:&quot;&quot;,&quot;non-dropping-particle&quot;:&quot;&quot;},{&quot;family&quot;:&quot;Bo&quot;,&quot;given&quot;:&quot;Rui&quot;,&quot;parse-names&quot;:false,&quot;dropping-particle&quot;:&quot;&quot;,&quot;non-dropping-particle&quot;:&quot;&quot;},{&quot;family&quot;:&quot;Khan&quot;,&quot;given&quot;:&quot;Irfan A.&quot;,&quot;parse-names&quot;:false,&quot;dropping-particle&quot;:&quot;&quot;,&quot;non-dropping-particle&quot;:&quot;&quot;},{&quot;family&quot;:&quot;Raza&quot;,&quot;given&quot;:&quot;Amir&quot;,&quot;parse-names&quot;:false,&quot;dropping-particle&quot;:&quot;&quot;,&quot;non-dropping-particle&quot;:&quot;&quot;}],&quot;container-title&quot;:&quot;Sustainable Energy, Grids and Networks&quot;,&quot;accessed&quot;:{&quot;date-parts&quot;:[[2022,10,10]]},&quot;DOI&quot;:&quot;10.1016/J.SEGAN.2020.100358&quot;,&quot;ISSN&quot;:&quot;2352-4677&quot;,&quot;issued&quot;:{&quot;date-parts&quot;:[[2020,6,1]]},&quot;page&quot;:&quot;100358&quot;,&quot;abstract&quot;:&quot;Renewable energy-based Distributed Generation (DG) is the most imperative part of modern power system and offers many potential benefits. To attain maximum benefits offered by DG integration, it is important to model the time varying characteristics of both load and generation. Therefore, this paper presents a new Weibull distribution-based time-coupled Probabilistic Generation model for optimal placement and sizing of wind DG with time varying voltage dependent (TVVD) loads. At first, Probabilistic model is proposed for wind speed uncertainty modeling to calculate the hourly output power from wind DG. Afterwards, the values of output power are considered for determining optimal allocation and penetration of wind DG in distribution network to minimize the Average Multi-Objective Index (AIMO) using Particle Swarm Optimization (PSO). The strength of the proposed methodology is validated on IEEE 33 and 69-bus systems. Results depict that, proposed methodology is appropriate for wind speed modeling and is suitable for implementing in power system planning.&quot;,&quot;publisher&quot;:&quot;Elsevier&quot;,&quot;volume&quot;:&quot;22&quot;,&quot;container-title-short&quot;:&quot;&quot;},&quot;isTemporary&quot;:false}]},{&quot;citationID&quot;:&quot;MENDELEY_CITATION_283c3179-4c53-4468-8d9b-219153705f2c&quot;,&quot;properties&quot;:{&quot;noteIndex&quot;:0},&quot;isEdited&quot;:false,&quot;manualOverride&quot;:{&quot;isManuallyOverridden&quot;:false,&quot;citeprocText&quot;:&quot;(Hung et al., 2013)&quot;,&quot;manualOverrideText&quot;:&quot;&quot;},&quot;citationTag&quot;:&quot;MENDELEY_CITATION_v3_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&quot;,&quot;citationItems&quot;:[{&quot;id&quot;:&quot;598306f3-88c3-37a4-af66-369b1408ab7f&quot;,&quot;itemData&quot;:{&quot;type&quot;:&quot;article-journal&quot;,&quot;id&quot;:&quot;598306f3-88c3-37a4-af66-369b1408ab7f&quot;,&quot;title&quot;:&quot;Analytical strategies for renewable distributed generation integration considering energy loss minimization&quot;,&quot;author&quot;:[{&quot;family&quot;:&quot;Hung&quot;,&quot;given&quot;:&quot;Duong Quoc&quot;,&quot;parse-names&quot;:false,&quot;dropping-particle&quot;:&quot;&quot;,&quot;non-dropping-particle&quot;:&quot;&quot;},{&quot;family&quot;:&quot;Mithulananthan&quot;,&quot;given&quot;:&quot;N.&quot;,&quot;parse-names&quot;:false,&quot;dropping-particle&quot;:&quot;&quot;,&quot;non-dropping-particle&quot;:&quot;&quot;},{&quot;family&quot;:&quot;Bansal&quot;,&quot;given&quot;:&quot;R. C.&quot;,&quot;parse-names&quot;:false,&quot;dropping-particle&quot;:&quot;&quot;,&quot;non-dropping-particle&quot;:&quot;&quot;}],&quot;container-title&quot;:&quot;Applied Energy&quot;,&quot;container-title-short&quot;:&quot;Appl Energy&quot;,&quot;accessed&quot;:{&quot;date-parts&quot;:[[2022,10,10]]},&quot;DOI&quot;:&quot;10.1016/J.APENERGY.2012.12.023&quot;,&quot;ISSN&quot;:&quot;0306-2619&quot;,&quot;issued&quot;:{&quot;date-parts&quot;:[[2013,5,1]]},&quot;page&quot;:&quot;75-85&quot;,&quot;abstract&quot;:&quot;This paper presents three alternative analytical expressions, including two new expressions, to determine the optimum sizes and operating strategy of distributed generation (DG) units considering power loss minimization and a methodology to identify the best location. These expressions can be easily adapted to consider the renewable DG units (i.e., biomass, wind and photovoltaic) for minimizing energy losses by considering time-varying demand and possible operating conditions of DG units. The results obtained on a 69-bus distribution test system demonstrate that the proposed approaches can be adequate to determine the location, size and power factor of DG unit for minimizing energy losses. The alternative expressions can be utilized depending on availability of required data and these produce similar outcomes. © 2012 Elsevier Ltd.&quot;,&quot;publisher&quot;:&quot;Elsevier&quot;,&quot;volume&quot;:&quot;105&quot;},&quot;isTemporary&quot;:false}]},{&quot;citationID&quot;:&quot;MENDELEY_CITATION_0870cd25-b8ff-453f-9b3f-1411b23004ee&quot;,&quot;properties&quot;:{&quot;noteIndex&quot;:0},&quot;isEdited&quot;:false,&quot;manualOverride&quot;:{&quot;isManuallyOverridden&quot;:false,&quot;citeprocText&quot;:&quot;(Diaf et al., 2007)&quot;,&quot;manualOverrideText&quot;:&quot;&quot;},&quot;citationTag&quot;:&quot;MENDELEY_CITATION_v3_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&quot;,&quot;citationItems&quot;:[{&quot;id&quot;:&quot;436bf660-4011-3fb1-a631-2530dce68a2e&quot;,&quot;itemData&quot;:{&quot;type&quot;:&quot;article-journal&quot;,&quot;id&quot;:&quot;436bf660-4011-3fb1-a631-2530dce68a2e&quot;,&quot;title&quot;:&quot;A methodology for optimal sizing of autonomous hybrid PV/wind system&quot;,&quot;author&quot;:[{&quot;family&quot;:&quot;Diaf&quot;,&quot;given&quot;:&quot;S.&quot;,&quot;parse-names&quot;:false,&quot;dropping-particle&quot;:&quot;&quot;,&quot;non-dropping-particle&quot;:&quot;&quot;},{&quot;family&quot;:&quot;Diaf&quot;,&quot;given&quot;:&quot;D.&quot;,&quot;parse-names&quot;:false,&quot;dropping-particle&quot;:&quot;&quot;,&quot;non-dropping-particle&quot;:&quot;&quot;},{&quot;family&quot;:&quot;Belhamel&quot;,&quot;given&quot;:&quot;M.&quot;,&quot;parse-names&quot;:false,&quot;dropping-particle&quot;:&quot;&quot;,&quot;non-dropping-particle&quot;:&quot;&quot;},{&quot;family&quot;:&quot;Haddadi&quot;,&quot;given&quot;:&quot;M.&quot;,&quot;parse-names&quot;:false,&quot;dropping-particle&quot;:&quot;&quot;,&quot;non-dropping-particle&quot;:&quot;&quot;},{&quot;family&quot;:&quot;Louche&quot;,&quot;given&quot;:&quot;A.&quot;,&quot;parse-names&quot;:false,&quot;dropping-particle&quot;:&quot;&quot;,&quot;non-dropping-particle&quot;:&quot;&quot;}],&quot;container-title&quot;:&quot;Energy Policy&quot;,&quot;container-title-short&quot;:&quot;Energy Policy&quot;,&quot;accessed&quot;:{&quot;date-parts&quot;:[[2022,4,5]]},&quot;DOI&quot;:&quot;10.1016/J.ENPOL.2007.06.020&quot;,&quot;ISSN&quot;:&quot;0301-4215&quot;,&quot;issued&quot;:{&quot;date-parts&quot;:[[2007,11,1]]},&quot;page&quot;:&quot;5708-5718&quot;,&quot;abstract&quot;:&quot;The present paper presents a methodology to perform the optimal sizing of an autonomous hybrid PV/wind system. The methodology aims at finding the configuration, among a set of systems components, which meets the desired system reliability requirements, with the lowest value of levelized cost of energy. Modelling a hybrid PV/wind system is considered as the first step in the optimal sizing procedure. In this paper, more accurate mathematical models for characterizing PV module, wind generator and battery are proposed. The second step consists to optimize the sizing of a system according to the loss of power supply probability (LPSP) and the levelized cost of energy (LCE) concepts. Considering various types and capacities of system devices, the configurations, which can meet the desired system reliability, are obtained by changing the type and size of the devices systems. The configuration with the lowest LCE gives the optimal choice. Applying this method to an assumed PV/wind hybrid system to be installed at Corsica Island, the simulation results show that the optimal configuration, which meet the desired system reliability requirements (LPSP=0) with the lowest LCE, is obtained for a system comprising a 125 W photovoltaic module, one wind generator (600 W) and storage batteries (using 253 Ah). On the other hand, the device system choice plays an important role in cost reduction as well as in energy production. © 2007 Elsevier Ltd. All rights reserved.&quot;,&quot;publisher&quot;:&quot;Elsevier&quot;,&quot;issue&quot;:&quot;11&quot;,&quot;volume&quot;:&quot;35&quot;},&quot;isTemporary&quot;:false}]},{&quot;citationID&quot;:&quot;MENDELEY_CITATION_84563cd6-0d14-434c-bb1d-15ab24f20996&quot;,&quot;properties&quot;:{&quot;noteIndex&quot;:0},&quot;isEdited&quot;:false,&quot;manualOverride&quot;:{&quot;isManuallyOverridden&quot;:false,&quot;citeprocText&quot;:&quot;(Kellogg et al., 1996)&quot;,&quot;manualOverrideText&quot;:&quot;&quot;},&quot;citationTag&quot;:&quot;MENDELEY_CITATION_v3_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&quot;,&quot;citationItems&quot;:[{&quot;id&quot;:&quot;55f93c8d-b7e2-3ec8-a2cd-74dd29079e95&quot;,&quot;itemData&quot;:{&quot;type&quot;:&quot;article-journal&quot;,&quot;id&quot;:&quot;55f93c8d-b7e2-3ec8-a2cd-74dd29079e95&quot;,&quot;title&quot;:&quot;Optimal unit sizing for a hybrid wind/photovoltaic generating system&quot;,&quot;author&quot;:[{&quot;family&quot;:&quot;Kellogg&quot;,&quot;given&quot;:&quot;W.&quot;,&quot;parse-names&quot;:false,&quot;dropping-particle&quot;:&quot;&quot;,&quot;non-dropping-particle&quot;:&quot;&quot;},{&quot;family&quot;:&quot;Nehrir&quot;,&quot;given&quot;:&quot;M. H.&quot;,&quot;parse-names&quot;:false,&quot;dropping-particle&quot;:&quot;&quot;,&quot;non-dropping-particle&quot;:&quot;&quot;},{&quot;family&quot;:&quot;Venkataramanan&quot;,&quot;given&quot;:&quot;G.&quot;,&quot;parse-names&quot;:false,&quot;dropping-particle&quot;:&quot;&quot;,&quot;non-dropping-particle&quot;:&quot;&quot;},{&quot;family&quot;:&quot;Gerez&quot;,&quot;given&quot;:&quot;V.&quot;,&quot;parse-names&quot;:false,&quot;dropping-particle&quot;:&quot;&quot;,&quot;non-dropping-particle&quot;:&quot;&quot;}],&quot;container-title&quot;:&quot;Electric Power Systems Research&quot;,&quot;accessed&quot;:{&quot;date-parts&quot;:[[2022,10,10]]},&quot;DOI&quot;:&quot;10.1016/S0378-7796(96)01096-6&quot;,&quot;ISSN&quot;:&quot;0378-7796&quot;,&quot;issued&quot;:{&quot;date-parts&quot;:[[1996,10,1]]},&quot;page&quot;:&quot;35-38&quot;,&quot;abstract&quot;:&quot;The application of a hybrid wind/photovoltaic (PV) power generating system for utilization as a stand-alone or a network connected system is investigated. The optimum combination of wind and PV generation coupled with battery storage for a stand-alone system has been obtained for a hypothetical site in Montana. Generation and storage units for the hybrid system are properly sized in order to meet the annual load and minimize the total annual cost to the customer. The optimal solutions are found by a numerical study using the hourly load demand for a typical residential home in the Northwestern US. Hourly wind speed and approximate solar radiation data have been used. © 1996 Elsevier Science S.A.&quot;,&quot;publisher&quot;:&quot;Elsevier&quot;,&quot;issue&quot;:&quot;1&quot;,&quot;volume&quot;:&quot;39&quot;,&quot;container-title-short&quot;:&quot;&quot;},&quot;isTemporary&quot;:false}]},{&quot;citationID&quot;:&quot;MENDELEY_CITATION_a5ba7f31-37ca-4395-86c7-e9b643dc265c&quot;,&quot;properties&quot;:{&quot;noteIndex&quot;:0},&quot;isEdited&quot;:false,&quot;manualOverride&quot;:{&quot;isManuallyOverridden&quot;:false,&quot;citeprocText&quot;:&quot;(Roy et al., 2010)&quot;,&quot;manualOverrideText&quot;:&quot;&quot;},&quot;citationTag&quot;:&quot;MENDELEY_CITATION_v3_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&quot;,&quot;citationItems&quot;:[{&quot;id&quot;:&quot;503c86e6-f193-36b3-8e8b-d8d5db82cc64&quot;,&quot;itemData&quot;:{&quot;type&quot;:&quot;article-journal&quot;,&quot;id&quot;:&quot;503c86e6-f193-36b3-8e8b-d8d5db82cc64&quot;,&quot;title&quot;:&quot;Optimum sizing of wind-battery systems incorporating resource uncertainty&quot;,&quot;author&quot;:[{&quot;family&quot;:&quot;Roy&quot;,&quot;given&quot;:&quot;Anindita&quot;,&quot;parse-names&quot;:false,&quot;dropping-particle&quot;:&quot;&quot;,&quot;non-dropping-particle&quot;:&quot;&quot;},{&quot;family&quot;:&quot;Kedare&quot;,&quot;given&quot;:&quot;Shireesh B.&quot;,&quot;parse-names&quot;:false,&quot;dropping-particle&quot;:&quot;&quot;,&quot;non-dropping-particle&quot;:&quot;&quot;},{&quot;family&quot;:&quot;Bandyopadhyay&quot;,&quot;given&quot;:&quot;Santanu&quot;,&quot;parse-names&quot;:false,&quot;dropping-particle&quot;:&quot;&quot;,&quot;non-dropping-particle&quot;:&quot;&quot;}],&quot;container-title&quot;:&quot;Applied Energy&quot;,&quot;container-title-short&quot;:&quot;Appl Energy&quot;,&quot;accessed&quot;:{&quot;date-parts&quot;:[[2022,4,5]]},&quot;DOI&quot;:&quot;10.1016/J.APENERGY.2010.03.027&quot;,&quot;ISSN&quot;:&quot;0306-2619&quot;,&quot;issued&quot;:{&quot;date-parts&quot;:[[2010,8,1]]},&quot;page&quot;:&quot;2712-2727&quot;,&quot;abstract&quot;:&quot;The inherent uncertainty of the wind is a major impediment for successful implementation of wind based power generation technology. A methodology has been proposed in this paper to incorporate wind speed uncertainty in sizing wind-battery system for isolated applications. The uncertainty associated with the wind speed is incorporated using chance constraint programming approach. For a pre-specified reliability requirement, a deterministic equivalent energy balance equation may be derived from the chance constraint that allows time series simulation of the entire system. This results in a generation of the entire set of feasible design options, satisfying different system level constraints, on a battery capacity vs. generator rating diagram, also known as the design space. The proposed methodology highlights the trade-offs between the wind turbine rating, rotor diameter and the battery size for a given reliability of power supply. The optimum configuration is chosen on the basis of the minimum cost of energy (US$/kWh). It is shown with the help of illustrative examples that the proposed methodology is generic and flexible to incorporate alternate sub-component models. © 2010 Elsevier Ltd. All rights reserved.&quot;,&quot;publisher&quot;:&quot;Elsevier&quot;,&quot;issue&quot;:&quot;8&quot;,&quot;volume&quot;:&quot;87&quot;},&quot;isTemporary&quot;:false}]},{&quot;citationID&quot;:&quot;MENDELEY_CITATION_17c03910-e08c-4c37-8778-a85afd6e5016&quot;,&quot;properties&quot;:{&quot;noteIndex&quot;:0},&quot;isEdited&quot;:false,&quot;manualOverride&quot;:{&quot;isManuallyOverridden&quot;:false,&quot;citeprocText&quot;:&quot;(Powell, 1981)&quot;,&quot;manualOverrideText&quot;:&quot;&quot;},&quot;citationTag&quot;:&quot;MENDELEY_CITATION_v3_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&quot;,&quot;citationItems&quot;:[{&quot;id&quot;:&quot;16f8e1cd-f67d-3d8d-8d6e-2c6c8ff7e46d&quot;,&quot;itemData&quot;:{&quot;type&quot;:&quot;article-journal&quot;,&quot;id&quot;:&quot;16f8e1cd-f67d-3d8d-8d6e-2c6c8ff7e46d&quot;,&quot;title&quot;:&quot;An analytical expression for the average output power of a wind machine&quot;,&quot;author&quot;:[{&quot;family&quot;:&quot;Powell&quot;,&quot;given&quot;:&quot;W. Richard&quot;,&quot;parse-names&quot;:false,&quot;dropping-particle&quot;:&quot;&quot;,&quot;non-dropping-particle&quot;:&quot;&quot;}],&quot;container-title&quot;:&quot;Solar Energy&quot;,&quot;accessed&quot;:{&quot;date-parts&quot;:[[2022,10,10]]},&quot;DOI&quot;:&quot;10.1016/0038-092X(81)90114-6&quot;,&quot;ISSN&quot;:&quot;0038-092X&quot;,&quot;issued&quot;:{&quot;date-parts&quot;:[[1981,1,1]]},&quot;page&quot;:&quot;77-80&quot;,&quot;publisher&quot;:&quot;Pergamon&quot;,&quot;issue&quot;:&quot;1&quot;,&quot;volume&quot;:&quot;26&quot;,&quot;container-title-short&quot;:&quot;&quot;},&quot;isTemporary&quot;:false}]}]"/>
  </we:properties>
  <we:bindings/>
  <we:snapshot xmlns:r="http://schemas.openxmlformats.org/officeDocument/2006/relationships"/>
</we:webextension>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577176A7-A136-4D04-98FF-3E581AD3889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88</Pages>
  <Words>15939</Words>
  <Characters>90857</Characters>
  <Application>Microsoft Office Word</Application>
  <DocSecurity>0</DocSecurity>
  <Lines>757</Lines>
  <Paragraphs>213</Paragraphs>
  <ScaleCrop>false</ScaleCrop>
  <HeadingPairs>
    <vt:vector size="4" baseType="variant">
      <vt:variant>
        <vt:lpstr>Title</vt:lpstr>
      </vt:variant>
      <vt:variant>
        <vt:i4>1</vt:i4>
      </vt:variant>
      <vt:variant>
        <vt:lpstr>Τίτλος</vt:lpstr>
      </vt:variant>
      <vt:variant>
        <vt:i4>1</vt:i4>
      </vt:variant>
    </vt:vector>
  </HeadingPairs>
  <TitlesOfParts>
    <vt:vector size="2" baseType="lpstr">
      <vt:lpstr/>
      <vt:lpstr/>
    </vt:vector>
  </TitlesOfParts>
  <Company/>
  <LinksUpToDate>false</LinksUpToDate>
  <CharactersWithSpaces>106583</CharactersWithSpaces>
  <SharedDoc>false</SharedDoc>
  <HLinks>
    <vt:vector size="12" baseType="variant">
      <vt:variant>
        <vt:i4>7667740</vt:i4>
      </vt:variant>
      <vt:variant>
        <vt:i4>3</vt:i4>
      </vt:variant>
      <vt:variant>
        <vt:i4>0</vt:i4>
      </vt:variant>
      <vt:variant>
        <vt:i4>5</vt:i4>
      </vt:variant>
      <vt:variant>
        <vt:lpwstr>http://www.emst.gr/GR/Pages/default_new.aspx</vt:lpwstr>
      </vt:variant>
      <vt:variant>
        <vt:lpwstr/>
      </vt:variant>
      <vt:variant>
        <vt:i4>6422641</vt:i4>
      </vt:variant>
      <vt:variant>
        <vt:i4>0</vt:i4>
      </vt:variant>
      <vt:variant>
        <vt:i4>0</vt:i4>
      </vt:variant>
      <vt:variant>
        <vt:i4>5</vt:i4>
      </vt:variant>
      <vt:variant>
        <vt:lpwstr>http://www.theacropolismuseum.gr/el</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bcf4</dc:creator>
  <cp:keywords/>
  <dc:description/>
  <cp:lastModifiedBy>Angelos</cp:lastModifiedBy>
  <cp:revision>2</cp:revision>
  <cp:lastPrinted>2022-04-21T12:47:00Z</cp:lastPrinted>
  <dcterms:created xsi:type="dcterms:W3CDTF">2022-10-10T12:48:00Z</dcterms:created>
  <dcterms:modified xsi:type="dcterms:W3CDTF">2022-10-10T12:48:00Z</dcterms:modified>
</cp:coreProperties>
</file>