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1.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style21.xml" ContentType="application/vnd.ms-office.chartstyle+xml"/>
  <Override PartName="/word/charts/colors2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9EC27A" w14:textId="77777777" w:rsidR="000D77EE" w:rsidRDefault="000D77EE">
      <w:pPr>
        <w:rPr>
          <w:lang w:val="el-GR"/>
        </w:rPr>
      </w:pPr>
      <w:bookmarkStart w:id="0" w:name="_Hlk108457697"/>
      <w:bookmarkEnd w:id="0"/>
      <w:r w:rsidRPr="000D77EE">
        <w:rPr>
          <w:noProof/>
          <w:lang w:val="en-GB" w:eastAsia="en-GB" w:bidi="ar-SA"/>
        </w:rPr>
        <w:drawing>
          <wp:inline distT="0" distB="0" distL="0" distR="0" wp14:anchorId="5642005E" wp14:editId="3D14FA07">
            <wp:extent cx="5731510" cy="1151201"/>
            <wp:effectExtent l="19050" t="0" r="2540" b="0"/>
            <wp:docPr id="29"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5731510" cy="1151201"/>
                    </a:xfrm>
                    <a:prstGeom prst="rect">
                      <a:avLst/>
                    </a:prstGeom>
                    <a:noFill/>
                    <a:ln w="9525">
                      <a:noFill/>
                      <a:miter lim="800000"/>
                      <a:headEnd/>
                      <a:tailEnd/>
                    </a:ln>
                  </pic:spPr>
                </pic:pic>
              </a:graphicData>
            </a:graphic>
          </wp:inline>
        </w:drawing>
      </w:r>
    </w:p>
    <w:p w14:paraId="2097B0FE" w14:textId="77777777" w:rsidR="000D77EE" w:rsidRDefault="000D77EE">
      <w:pPr>
        <w:rPr>
          <w:lang w:val="el-GR"/>
        </w:rPr>
      </w:pPr>
    </w:p>
    <w:p w14:paraId="766DBEB0" w14:textId="77777777" w:rsidR="000D77EE" w:rsidRDefault="000D77EE">
      <w:pPr>
        <w:rPr>
          <w:lang w:val="el-GR"/>
        </w:rPr>
      </w:pPr>
    </w:p>
    <w:p w14:paraId="6B394B8A" w14:textId="30AD54E7" w:rsidR="000D77EE" w:rsidRPr="00693C44" w:rsidRDefault="004D45E0" w:rsidP="00693C44">
      <w:pPr>
        <w:rPr>
          <w:sz w:val="36"/>
          <w:szCs w:val="36"/>
          <w:lang w:val="el-GR"/>
        </w:rPr>
      </w:pPr>
      <w:r w:rsidRPr="00693C44">
        <w:rPr>
          <w:sz w:val="36"/>
          <w:szCs w:val="36"/>
          <w:lang w:val="el-GR"/>
        </w:rPr>
        <w:t xml:space="preserve">ΒΙΟΕΞΥΓΙΑΝΣΗ ΡΥΠΑΣΜΕΝΩΝ ΕΔΑΦΩΝ ΑΠΟ ΑΝΤΙΜΟΝΙΟ </w:t>
      </w:r>
    </w:p>
    <w:p w14:paraId="1013D2AA" w14:textId="77777777" w:rsidR="000D77EE" w:rsidRDefault="000D77EE" w:rsidP="000D77EE">
      <w:pPr>
        <w:jc w:val="center"/>
        <w:rPr>
          <w:sz w:val="28"/>
          <w:szCs w:val="28"/>
          <w:lang w:val="el-GR"/>
        </w:rPr>
      </w:pPr>
    </w:p>
    <w:p w14:paraId="63857C07" w14:textId="2A480B9A" w:rsidR="000D77EE" w:rsidRPr="005B73C3" w:rsidRDefault="000D77EE" w:rsidP="000D77EE">
      <w:pPr>
        <w:jc w:val="center"/>
        <w:rPr>
          <w:noProof/>
          <w:sz w:val="28"/>
          <w:szCs w:val="28"/>
          <w:lang w:val="el-GR" w:eastAsia="en-GB" w:bidi="ar-SA"/>
        </w:rPr>
      </w:pPr>
    </w:p>
    <w:p w14:paraId="28F1D482" w14:textId="0CF961D5" w:rsidR="00027549" w:rsidRPr="005B73C3" w:rsidRDefault="00027549" w:rsidP="000D77EE">
      <w:pPr>
        <w:jc w:val="center"/>
        <w:rPr>
          <w:noProof/>
          <w:sz w:val="28"/>
          <w:szCs w:val="28"/>
          <w:lang w:val="el-GR" w:eastAsia="en-GB" w:bidi="ar-SA"/>
        </w:rPr>
      </w:pPr>
    </w:p>
    <w:p w14:paraId="562AEA3D" w14:textId="77777777" w:rsidR="00027549" w:rsidRDefault="00027549" w:rsidP="000D77EE">
      <w:pPr>
        <w:jc w:val="center"/>
        <w:rPr>
          <w:sz w:val="28"/>
          <w:szCs w:val="28"/>
          <w:lang w:val="el-GR"/>
        </w:rPr>
      </w:pPr>
    </w:p>
    <w:p w14:paraId="12F40232" w14:textId="77777777" w:rsidR="000D77EE" w:rsidRPr="000D77EE" w:rsidRDefault="000D77EE" w:rsidP="000D77EE">
      <w:pPr>
        <w:jc w:val="center"/>
        <w:rPr>
          <w:sz w:val="32"/>
          <w:szCs w:val="32"/>
          <w:lang w:val="el-GR"/>
        </w:rPr>
      </w:pPr>
    </w:p>
    <w:p w14:paraId="3604EFFD" w14:textId="77777777" w:rsidR="004D45E0" w:rsidRPr="00693C44" w:rsidRDefault="000D77EE" w:rsidP="000D77EE">
      <w:pPr>
        <w:jc w:val="center"/>
        <w:rPr>
          <w:sz w:val="28"/>
          <w:szCs w:val="28"/>
          <w:lang w:val="el-GR"/>
        </w:rPr>
      </w:pPr>
      <w:r w:rsidRPr="00693C44">
        <w:rPr>
          <w:sz w:val="28"/>
          <w:szCs w:val="28"/>
          <w:lang w:val="el-GR"/>
        </w:rPr>
        <w:t>Διπλωματική εργασία της</w:t>
      </w:r>
    </w:p>
    <w:p w14:paraId="76777CBF" w14:textId="77777777" w:rsidR="000D77EE" w:rsidRPr="00693C44" w:rsidRDefault="000D77EE" w:rsidP="000D77EE">
      <w:pPr>
        <w:jc w:val="center"/>
        <w:rPr>
          <w:sz w:val="28"/>
          <w:szCs w:val="28"/>
          <w:lang w:val="el-GR"/>
        </w:rPr>
      </w:pPr>
      <w:r w:rsidRPr="00693C44">
        <w:rPr>
          <w:sz w:val="28"/>
          <w:szCs w:val="28"/>
          <w:lang w:val="el-GR"/>
        </w:rPr>
        <w:t>Βασιλικής Αγγελοπούλου</w:t>
      </w:r>
    </w:p>
    <w:p w14:paraId="60F9A24C" w14:textId="18EFFD92" w:rsidR="000D77EE" w:rsidRDefault="000D77EE" w:rsidP="000D77EE">
      <w:pPr>
        <w:jc w:val="center"/>
        <w:rPr>
          <w:sz w:val="28"/>
          <w:szCs w:val="28"/>
          <w:lang w:val="el-GR"/>
        </w:rPr>
      </w:pPr>
    </w:p>
    <w:p w14:paraId="49DF8947" w14:textId="1FA24E53" w:rsidR="00982C7F" w:rsidRDefault="00982C7F" w:rsidP="000D77EE">
      <w:pPr>
        <w:jc w:val="center"/>
        <w:rPr>
          <w:sz w:val="28"/>
          <w:szCs w:val="28"/>
          <w:lang w:val="el-GR"/>
        </w:rPr>
      </w:pPr>
    </w:p>
    <w:p w14:paraId="30A37E5A" w14:textId="1D965209" w:rsidR="00982C7F" w:rsidRDefault="00982C7F" w:rsidP="000D77EE">
      <w:pPr>
        <w:jc w:val="center"/>
        <w:rPr>
          <w:sz w:val="28"/>
          <w:szCs w:val="28"/>
          <w:lang w:val="el-GR"/>
        </w:rPr>
      </w:pPr>
    </w:p>
    <w:p w14:paraId="2AD5DB9E" w14:textId="695706A6" w:rsidR="00092BC6" w:rsidRDefault="00092BC6" w:rsidP="000D77EE">
      <w:pPr>
        <w:jc w:val="center"/>
        <w:rPr>
          <w:sz w:val="28"/>
          <w:szCs w:val="28"/>
          <w:lang w:val="el-GR"/>
        </w:rPr>
      </w:pPr>
    </w:p>
    <w:p w14:paraId="4AA70EBB" w14:textId="77777777" w:rsidR="00092BC6" w:rsidRDefault="00092BC6" w:rsidP="000D77EE">
      <w:pPr>
        <w:jc w:val="center"/>
        <w:rPr>
          <w:sz w:val="28"/>
          <w:szCs w:val="28"/>
          <w:lang w:val="el-GR"/>
        </w:rPr>
      </w:pPr>
    </w:p>
    <w:p w14:paraId="3E6DF865" w14:textId="77777777" w:rsidR="00982C7F" w:rsidRPr="000D77EE" w:rsidRDefault="00982C7F" w:rsidP="000D77EE">
      <w:pPr>
        <w:jc w:val="center"/>
        <w:rPr>
          <w:sz w:val="28"/>
          <w:szCs w:val="28"/>
          <w:lang w:val="el-GR"/>
        </w:rPr>
      </w:pPr>
    </w:p>
    <w:p w14:paraId="63D421A3" w14:textId="77777777" w:rsidR="004D45E0" w:rsidRPr="00693C44" w:rsidRDefault="000D77EE" w:rsidP="00634061">
      <w:pPr>
        <w:rPr>
          <w:sz w:val="28"/>
          <w:szCs w:val="28"/>
          <w:lang w:val="el-GR"/>
        </w:rPr>
      </w:pPr>
      <w:r w:rsidRPr="00693C44">
        <w:rPr>
          <w:sz w:val="28"/>
          <w:szCs w:val="28"/>
          <w:lang w:val="el-GR"/>
        </w:rPr>
        <w:t>Τριμελής επιτροπή</w:t>
      </w:r>
    </w:p>
    <w:p w14:paraId="5C1B56DC" w14:textId="69C716B3" w:rsidR="000D77EE" w:rsidRPr="00693C44" w:rsidRDefault="000D77EE" w:rsidP="00634061">
      <w:pPr>
        <w:rPr>
          <w:sz w:val="28"/>
          <w:szCs w:val="28"/>
          <w:lang w:val="el-GR"/>
        </w:rPr>
      </w:pPr>
      <w:r w:rsidRPr="00693C44">
        <w:rPr>
          <w:sz w:val="28"/>
          <w:szCs w:val="28"/>
          <w:lang w:val="el-GR"/>
        </w:rPr>
        <w:t xml:space="preserve">Καλογεράκης Νικόλαος </w:t>
      </w:r>
      <w:r w:rsidR="00634061">
        <w:rPr>
          <w:sz w:val="28"/>
          <w:szCs w:val="28"/>
          <w:lang w:val="el-GR"/>
        </w:rPr>
        <w:t xml:space="preserve">(Επιβλέπων) </w:t>
      </w:r>
    </w:p>
    <w:p w14:paraId="73F7246B" w14:textId="1CA757AB" w:rsidR="000D77EE" w:rsidRDefault="00634061" w:rsidP="00634061">
      <w:pPr>
        <w:rPr>
          <w:sz w:val="28"/>
          <w:szCs w:val="28"/>
          <w:lang w:val="el-GR"/>
        </w:rPr>
      </w:pPr>
      <w:r>
        <w:rPr>
          <w:sz w:val="28"/>
          <w:szCs w:val="28"/>
          <w:lang w:val="el-GR"/>
        </w:rPr>
        <w:t xml:space="preserve">Καθηγήτρια </w:t>
      </w:r>
      <w:r w:rsidR="000D77EE" w:rsidRPr="00693C44">
        <w:rPr>
          <w:sz w:val="28"/>
          <w:szCs w:val="28"/>
          <w:lang w:val="el-GR"/>
        </w:rPr>
        <w:t xml:space="preserve">Δανάη Βενιέρη </w:t>
      </w:r>
    </w:p>
    <w:p w14:paraId="0E12FEF0" w14:textId="049EF997" w:rsidR="00634061" w:rsidRPr="00693C44" w:rsidRDefault="00634061" w:rsidP="00634061">
      <w:pPr>
        <w:rPr>
          <w:sz w:val="28"/>
          <w:szCs w:val="28"/>
          <w:lang w:val="el-GR"/>
        </w:rPr>
      </w:pPr>
      <w:r>
        <w:rPr>
          <w:sz w:val="28"/>
          <w:szCs w:val="28"/>
          <w:lang w:val="el-GR"/>
        </w:rPr>
        <w:t>Δρ.</w:t>
      </w:r>
      <w:r w:rsidR="00406A32" w:rsidRPr="005B73C3">
        <w:rPr>
          <w:sz w:val="28"/>
          <w:szCs w:val="28"/>
          <w:lang w:val="el-GR"/>
        </w:rPr>
        <w:t xml:space="preserve"> </w:t>
      </w:r>
      <w:r w:rsidRPr="00693C44">
        <w:rPr>
          <w:sz w:val="28"/>
          <w:szCs w:val="28"/>
          <w:lang w:val="el-GR"/>
        </w:rPr>
        <w:t>Ε</w:t>
      </w:r>
      <w:r>
        <w:rPr>
          <w:sz w:val="28"/>
          <w:szCs w:val="28"/>
          <w:lang w:val="el-GR"/>
        </w:rPr>
        <w:t>υδοκία</w:t>
      </w:r>
      <w:r w:rsidRPr="00693C44">
        <w:rPr>
          <w:sz w:val="28"/>
          <w:szCs w:val="28"/>
          <w:lang w:val="el-GR"/>
        </w:rPr>
        <w:t xml:space="preserve"> Συρανίδου </w:t>
      </w:r>
    </w:p>
    <w:p w14:paraId="421A82A6" w14:textId="77777777" w:rsidR="00634061" w:rsidRPr="00693C44" w:rsidRDefault="00634061" w:rsidP="00634061">
      <w:pPr>
        <w:rPr>
          <w:sz w:val="28"/>
          <w:szCs w:val="28"/>
          <w:lang w:val="el-GR"/>
        </w:rPr>
      </w:pPr>
    </w:p>
    <w:p w14:paraId="6B3D22C4" w14:textId="77777777" w:rsidR="000D77EE" w:rsidRPr="00693C44" w:rsidRDefault="000D77EE" w:rsidP="000D77EE">
      <w:pPr>
        <w:jc w:val="center"/>
        <w:rPr>
          <w:sz w:val="28"/>
          <w:szCs w:val="28"/>
          <w:lang w:val="el-GR"/>
        </w:rPr>
      </w:pPr>
    </w:p>
    <w:p w14:paraId="236BA9D3" w14:textId="77777777" w:rsidR="000D77EE" w:rsidRDefault="000D77EE">
      <w:pPr>
        <w:rPr>
          <w:lang w:val="el-GR"/>
        </w:rPr>
      </w:pPr>
    </w:p>
    <w:p w14:paraId="745EB76D" w14:textId="77777777" w:rsidR="000D77EE" w:rsidRDefault="000D77EE">
      <w:pPr>
        <w:rPr>
          <w:lang w:val="el-GR"/>
        </w:rPr>
      </w:pPr>
    </w:p>
    <w:p w14:paraId="70AFBE24" w14:textId="32C44E2C" w:rsidR="000D77EE" w:rsidRDefault="000D77EE">
      <w:pPr>
        <w:rPr>
          <w:lang w:val="el-GR"/>
        </w:rPr>
      </w:pPr>
    </w:p>
    <w:p w14:paraId="2FF7CFC4" w14:textId="50EA6D9D" w:rsidR="00634061" w:rsidRDefault="00634061">
      <w:pPr>
        <w:rPr>
          <w:lang w:val="el-GR"/>
        </w:rPr>
      </w:pPr>
    </w:p>
    <w:p w14:paraId="4C7C10F4" w14:textId="77777777" w:rsidR="00634061" w:rsidRDefault="00634061">
      <w:pPr>
        <w:rPr>
          <w:lang w:val="el-GR"/>
        </w:rPr>
      </w:pPr>
    </w:p>
    <w:p w14:paraId="211E5A80" w14:textId="77777777" w:rsidR="00D3419A" w:rsidRPr="001423FB" w:rsidRDefault="00D3419A">
      <w:pPr>
        <w:rPr>
          <w:lang w:val="el-GR"/>
        </w:rPr>
      </w:pPr>
    </w:p>
    <w:p w14:paraId="248297E0" w14:textId="77777777" w:rsidR="00D3419A" w:rsidRPr="00CE1DFC" w:rsidRDefault="00CE1DFC">
      <w:pPr>
        <w:rPr>
          <w:i/>
          <w:sz w:val="18"/>
          <w:szCs w:val="18"/>
          <w:lang w:val="el-GR"/>
        </w:rPr>
      </w:pPr>
      <w:r w:rsidRPr="00CE1DFC">
        <w:rPr>
          <w:i/>
          <w:color w:val="000000"/>
          <w:sz w:val="18"/>
          <w:szCs w:val="18"/>
          <w:lang w:val="el-GR"/>
        </w:rPr>
        <w:t>&lt;&lt;</w:t>
      </w:r>
      <w:r w:rsidRPr="00CE1DFC">
        <w:rPr>
          <w:i/>
          <w:color w:val="000000"/>
          <w:lang w:val="el-GR"/>
        </w:rPr>
        <w:t>Απαγορεύεται η αντιγραφή, αποθήκευση και διανομή της παρούσας εργασίας, εξ’ ολοκλήρου η τμήματος αυτής, για εμπορικό σκοπό. Επιτρέπεται η ανατύπωση , αποθήκευση και διανομή για μη κερδοσκοπικό σκοπό, εκπαιδευτικού ή ερευνητικού χαρακτήρα, με την προϋπόθεση να αναγράφεται η πηγή προέλευσης. Ερωτήματα που αφορούν τη χρήση εργασίας για άλλη χρήση θα πρέπει να απευθύνονται προς τον συγγραφέα. Οι απόψεις και τα συμπεράσματα που περιέχονται σε αυτό το έγγραφο εκφράζουν τον συγγραφέα και δεν πρέπει να ερμηνευθεί ότι αντιπροσωπεύουν τις επίσημες θέσεις του Πολυτεχνείου Κρήτης</w:t>
      </w:r>
      <w:r w:rsidRPr="00CE1DFC">
        <w:rPr>
          <w:i/>
          <w:color w:val="000000"/>
          <w:sz w:val="18"/>
          <w:szCs w:val="18"/>
          <w:lang w:val="el-GR"/>
        </w:rPr>
        <w:t>.&gt;&gt;</w:t>
      </w:r>
    </w:p>
    <w:p w14:paraId="410928C4" w14:textId="77777777" w:rsidR="00CE1DFC" w:rsidRPr="00CE1DFC" w:rsidRDefault="00CE1DFC">
      <w:pPr>
        <w:rPr>
          <w:i/>
          <w:lang w:val="el-GR"/>
        </w:rPr>
      </w:pPr>
    </w:p>
    <w:p w14:paraId="176DD07B" w14:textId="77777777" w:rsidR="00CE1DFC" w:rsidRDefault="00CE1DFC">
      <w:pPr>
        <w:rPr>
          <w:lang w:val="el-GR"/>
        </w:rPr>
      </w:pPr>
    </w:p>
    <w:p w14:paraId="6AE3BA06" w14:textId="77777777" w:rsidR="00CE1DFC" w:rsidRDefault="00CE1DFC">
      <w:pPr>
        <w:rPr>
          <w:lang w:val="el-GR"/>
        </w:rPr>
      </w:pPr>
    </w:p>
    <w:p w14:paraId="3D6472FD" w14:textId="77777777" w:rsidR="00CE1DFC" w:rsidRDefault="00CE1DFC">
      <w:pPr>
        <w:rPr>
          <w:lang w:val="el-GR"/>
        </w:rPr>
      </w:pPr>
    </w:p>
    <w:p w14:paraId="519C22A9" w14:textId="77777777" w:rsidR="00CE1DFC" w:rsidRDefault="00CE1DFC">
      <w:pPr>
        <w:rPr>
          <w:lang w:val="el-GR"/>
        </w:rPr>
      </w:pPr>
    </w:p>
    <w:p w14:paraId="6DEA838F" w14:textId="77777777" w:rsidR="00CE1DFC" w:rsidRDefault="00CE1DFC">
      <w:pPr>
        <w:rPr>
          <w:lang w:val="el-GR"/>
        </w:rPr>
      </w:pPr>
    </w:p>
    <w:p w14:paraId="58C600CE" w14:textId="77777777" w:rsidR="00CE1DFC" w:rsidRDefault="00CE1DFC">
      <w:pPr>
        <w:rPr>
          <w:lang w:val="el-GR"/>
        </w:rPr>
      </w:pPr>
    </w:p>
    <w:p w14:paraId="3F19C26B" w14:textId="77777777" w:rsidR="00CE1DFC" w:rsidRDefault="00CE1DFC">
      <w:pPr>
        <w:rPr>
          <w:lang w:val="el-GR"/>
        </w:rPr>
      </w:pPr>
    </w:p>
    <w:p w14:paraId="5A4445B5" w14:textId="77777777" w:rsidR="00CE1DFC" w:rsidRDefault="00CE1DFC">
      <w:pPr>
        <w:rPr>
          <w:lang w:val="el-GR"/>
        </w:rPr>
      </w:pPr>
    </w:p>
    <w:p w14:paraId="08330B7F" w14:textId="77777777" w:rsidR="00CE1DFC" w:rsidRDefault="00CE1DFC">
      <w:pPr>
        <w:rPr>
          <w:lang w:val="el-GR"/>
        </w:rPr>
      </w:pPr>
    </w:p>
    <w:p w14:paraId="294CB957" w14:textId="77777777" w:rsidR="00CE1DFC" w:rsidRDefault="00CE1DFC">
      <w:pPr>
        <w:rPr>
          <w:lang w:val="el-GR"/>
        </w:rPr>
      </w:pPr>
    </w:p>
    <w:p w14:paraId="7F6F0CE7" w14:textId="77777777" w:rsidR="00CE1DFC" w:rsidRDefault="00CE1DFC">
      <w:pPr>
        <w:rPr>
          <w:lang w:val="el-GR"/>
        </w:rPr>
      </w:pPr>
    </w:p>
    <w:p w14:paraId="624EF300" w14:textId="77777777" w:rsidR="00CE1DFC" w:rsidRDefault="00CE1DFC">
      <w:pPr>
        <w:rPr>
          <w:lang w:val="el-GR"/>
        </w:rPr>
      </w:pPr>
    </w:p>
    <w:p w14:paraId="09CD3539" w14:textId="77777777" w:rsidR="00CE1DFC" w:rsidRDefault="00CE1DFC">
      <w:pPr>
        <w:rPr>
          <w:lang w:val="el-GR"/>
        </w:rPr>
      </w:pPr>
    </w:p>
    <w:p w14:paraId="207F869A" w14:textId="77777777" w:rsidR="008153BB" w:rsidRDefault="008153BB">
      <w:pPr>
        <w:rPr>
          <w:lang w:val="el-GR"/>
        </w:rPr>
      </w:pPr>
    </w:p>
    <w:p w14:paraId="575B92F1" w14:textId="77777777" w:rsidR="008153BB" w:rsidRDefault="008153BB">
      <w:pPr>
        <w:rPr>
          <w:lang w:val="el-GR"/>
        </w:rPr>
      </w:pPr>
    </w:p>
    <w:p w14:paraId="6F210EF3" w14:textId="54C8D4F7" w:rsidR="008153BB" w:rsidRDefault="008153BB">
      <w:pPr>
        <w:rPr>
          <w:lang w:val="el-GR"/>
        </w:rPr>
      </w:pPr>
    </w:p>
    <w:p w14:paraId="379EDDD3" w14:textId="64B0B62D" w:rsidR="00153A7C" w:rsidRDefault="00153A7C">
      <w:pPr>
        <w:rPr>
          <w:lang w:val="el-GR"/>
        </w:rPr>
      </w:pPr>
    </w:p>
    <w:p w14:paraId="6A49C3F9" w14:textId="2AF00951" w:rsidR="00153A7C" w:rsidRDefault="00153A7C">
      <w:pPr>
        <w:rPr>
          <w:lang w:val="el-GR"/>
        </w:rPr>
      </w:pPr>
    </w:p>
    <w:p w14:paraId="754BF71F" w14:textId="77777777" w:rsidR="00D3419A" w:rsidRPr="00B12E21" w:rsidRDefault="00D3419A">
      <w:pPr>
        <w:rPr>
          <w:sz w:val="24"/>
          <w:szCs w:val="24"/>
          <w:lang w:val="el-GR"/>
        </w:rPr>
      </w:pPr>
    </w:p>
    <w:p w14:paraId="5E5248EF" w14:textId="1DE85377" w:rsidR="00D66876" w:rsidRPr="00B12E21" w:rsidRDefault="00741FC2" w:rsidP="0066578C">
      <w:pPr>
        <w:jc w:val="both"/>
        <w:rPr>
          <w:color w:val="0070C0"/>
          <w:sz w:val="24"/>
          <w:szCs w:val="24"/>
          <w:lang w:val="el-GR"/>
        </w:rPr>
      </w:pPr>
      <w:r w:rsidRPr="00B12E21">
        <w:rPr>
          <w:color w:val="0070C0"/>
          <w:sz w:val="24"/>
          <w:szCs w:val="24"/>
          <w:lang w:val="el-GR"/>
        </w:rPr>
        <w:t xml:space="preserve">Ευχαριστίες </w:t>
      </w:r>
    </w:p>
    <w:p w14:paraId="0C019FCB" w14:textId="163C90B6" w:rsidR="00153A7C" w:rsidRPr="00E653D4" w:rsidRDefault="00153A7C" w:rsidP="00E653D4">
      <w:pPr>
        <w:spacing w:line="276" w:lineRule="auto"/>
        <w:jc w:val="both"/>
        <w:rPr>
          <w:lang w:val="el-GR"/>
        </w:rPr>
      </w:pPr>
      <w:r>
        <w:rPr>
          <w:lang w:val="el-GR"/>
        </w:rPr>
        <w:t xml:space="preserve">Αρχικά θα ήθελα να ευχαριστήσω τον </w:t>
      </w:r>
      <w:r w:rsidR="00092BC6">
        <w:rPr>
          <w:lang w:val="el-GR"/>
        </w:rPr>
        <w:t>κ.</w:t>
      </w:r>
      <w:r w:rsidR="009569A2">
        <w:rPr>
          <w:lang w:val="el-GR"/>
        </w:rPr>
        <w:t xml:space="preserve"> </w:t>
      </w:r>
      <w:r w:rsidR="00092BC6">
        <w:rPr>
          <w:lang w:val="el-GR"/>
        </w:rPr>
        <w:t>Νίκο</w:t>
      </w:r>
      <w:r>
        <w:rPr>
          <w:lang w:val="el-GR"/>
        </w:rPr>
        <w:t xml:space="preserve"> Καλογεράκη</w:t>
      </w:r>
      <w:r w:rsidR="0066578C" w:rsidRPr="0066578C">
        <w:rPr>
          <w:lang w:val="el-GR"/>
        </w:rPr>
        <w:t xml:space="preserve"> </w:t>
      </w:r>
      <w:r>
        <w:rPr>
          <w:lang w:val="el-GR"/>
        </w:rPr>
        <w:t xml:space="preserve">επιβλέποντα καθηγητή της παρούσας διπλωματικής για την εμπιστοσύνη και στο πολύ ενδιαφέρον θέμα που μου έδωσε. Θα ήθελα να ευχαριστήσω ακόμη την </w:t>
      </w:r>
      <w:r w:rsidR="00092BC6">
        <w:rPr>
          <w:lang w:val="el-GR"/>
        </w:rPr>
        <w:t>κ. Δανάη</w:t>
      </w:r>
      <w:r>
        <w:rPr>
          <w:lang w:val="el-GR"/>
        </w:rPr>
        <w:t xml:space="preserve"> Βενιέρη, μέλο</w:t>
      </w:r>
      <w:r w:rsidR="00D4562D">
        <w:rPr>
          <w:lang w:val="el-GR"/>
        </w:rPr>
        <w:t>ς</w:t>
      </w:r>
      <w:r>
        <w:rPr>
          <w:lang w:val="el-GR"/>
        </w:rPr>
        <w:t xml:space="preserve"> της τριμελής επιτροπής για τον χρόνο που αφιέρωσε στην ανάγνωση </w:t>
      </w:r>
      <w:r w:rsidR="00D4562D">
        <w:rPr>
          <w:lang w:val="el-GR"/>
        </w:rPr>
        <w:t xml:space="preserve">και την αξιολόγηση </w:t>
      </w:r>
      <w:r>
        <w:rPr>
          <w:lang w:val="el-GR"/>
        </w:rPr>
        <w:t>της παρούσας διπλωματικής.</w:t>
      </w:r>
      <w:r w:rsidR="005B73C3">
        <w:rPr>
          <w:lang w:val="el-GR"/>
        </w:rPr>
        <w:t xml:space="preserve"> </w:t>
      </w:r>
      <w:r w:rsidR="006C562C">
        <w:rPr>
          <w:lang w:val="el-GR"/>
        </w:rPr>
        <w:t>Στην</w:t>
      </w:r>
      <w:r w:rsidR="005B73C3">
        <w:rPr>
          <w:lang w:val="el-GR"/>
        </w:rPr>
        <w:t xml:space="preserve"> </w:t>
      </w:r>
      <w:r w:rsidR="005B73C3">
        <w:rPr>
          <w:lang w:val="en-GB"/>
        </w:rPr>
        <w:t>Dr</w:t>
      </w:r>
      <w:r w:rsidR="005B73C3" w:rsidRPr="005B73C3">
        <w:rPr>
          <w:lang w:val="el-GR"/>
        </w:rPr>
        <w:t xml:space="preserve">. </w:t>
      </w:r>
      <w:r w:rsidR="005B73C3">
        <w:rPr>
          <w:lang w:val="el-GR"/>
        </w:rPr>
        <w:t xml:space="preserve">Ευδοκία Συρανίδου, μέλος της τριμελούς επιτροπής ένα </w:t>
      </w:r>
      <w:r w:rsidR="00EF6E7D">
        <w:rPr>
          <w:lang w:val="el-GR"/>
        </w:rPr>
        <w:t>μεγάλο</w:t>
      </w:r>
      <w:r w:rsidR="005B73C3">
        <w:rPr>
          <w:lang w:val="el-GR"/>
        </w:rPr>
        <w:t xml:space="preserve"> </w:t>
      </w:r>
      <w:r w:rsidR="00EF6E7D">
        <w:rPr>
          <w:lang w:val="el-GR"/>
        </w:rPr>
        <w:t>ευχαριστώ</w:t>
      </w:r>
      <w:r w:rsidR="005B73C3">
        <w:rPr>
          <w:lang w:val="el-GR"/>
        </w:rPr>
        <w:t xml:space="preserve"> γιατί πέραν ότι </w:t>
      </w:r>
      <w:r w:rsidR="00756E2F">
        <w:rPr>
          <w:lang w:val="el-GR"/>
        </w:rPr>
        <w:t>συνεργαστήκαμε</w:t>
      </w:r>
      <w:r w:rsidR="005B73C3">
        <w:rPr>
          <w:lang w:val="el-GR"/>
        </w:rPr>
        <w:t xml:space="preserve"> </w:t>
      </w:r>
      <w:r w:rsidR="00756E2F">
        <w:rPr>
          <w:lang w:val="el-GR"/>
        </w:rPr>
        <w:t>μαζί</w:t>
      </w:r>
      <w:r w:rsidR="005B73C3">
        <w:rPr>
          <w:lang w:val="el-GR"/>
        </w:rPr>
        <w:t xml:space="preserve"> και με βοήθησε σε όλα, </w:t>
      </w:r>
      <w:r w:rsidR="00756E2F">
        <w:rPr>
          <w:lang w:val="el-GR"/>
        </w:rPr>
        <w:t>ήταν</w:t>
      </w:r>
      <w:r w:rsidR="005B73C3">
        <w:rPr>
          <w:lang w:val="el-GR"/>
        </w:rPr>
        <w:t xml:space="preserve"> πάντα παρούσα στις απορίες μου και επίσης με βοήθησε να καταλάβω </w:t>
      </w:r>
      <w:r w:rsidR="00756E2F">
        <w:rPr>
          <w:lang w:val="el-GR"/>
        </w:rPr>
        <w:t>πράγματα</w:t>
      </w:r>
      <w:r w:rsidR="005B73C3">
        <w:rPr>
          <w:lang w:val="el-GR"/>
        </w:rPr>
        <w:t xml:space="preserve"> για τον </w:t>
      </w:r>
      <w:r w:rsidR="00756E2F">
        <w:rPr>
          <w:lang w:val="el-GR"/>
        </w:rPr>
        <w:t>εαυτό</w:t>
      </w:r>
      <w:r w:rsidR="005B73C3">
        <w:rPr>
          <w:lang w:val="el-GR"/>
        </w:rPr>
        <w:t xml:space="preserve"> μου και την </w:t>
      </w:r>
      <w:r w:rsidR="00756E2F">
        <w:rPr>
          <w:lang w:val="el-GR"/>
        </w:rPr>
        <w:t>εξέλιξη</w:t>
      </w:r>
      <w:r w:rsidR="005B73C3">
        <w:rPr>
          <w:lang w:val="el-GR"/>
        </w:rPr>
        <w:t xml:space="preserve"> μου. </w:t>
      </w:r>
      <w:r w:rsidR="00A66DFE">
        <w:rPr>
          <w:lang w:val="el-GR"/>
        </w:rPr>
        <w:t xml:space="preserve">Ακόμα </w:t>
      </w:r>
      <w:r w:rsidR="000B56C0">
        <w:rPr>
          <w:lang w:val="el-GR"/>
        </w:rPr>
        <w:t>ένα μεγάλο ευχαριστώ σ</w:t>
      </w:r>
      <w:r w:rsidR="00A66DFE">
        <w:rPr>
          <w:lang w:val="el-GR"/>
        </w:rPr>
        <w:t xml:space="preserve">την υποψήφια </w:t>
      </w:r>
      <w:r w:rsidR="00756E2F">
        <w:rPr>
          <w:lang w:val="el-GR"/>
        </w:rPr>
        <w:t>διδάκτωρ</w:t>
      </w:r>
      <w:r w:rsidR="00A66DFE">
        <w:rPr>
          <w:lang w:val="el-GR"/>
        </w:rPr>
        <w:t xml:space="preserve"> Κατερίνα Καρκ</w:t>
      </w:r>
      <w:r w:rsidR="000B56C0">
        <w:rPr>
          <w:lang w:val="el-GR"/>
        </w:rPr>
        <w:t>α</w:t>
      </w:r>
      <w:r w:rsidR="00A66DFE">
        <w:rPr>
          <w:lang w:val="el-GR"/>
        </w:rPr>
        <w:t>ν</w:t>
      </w:r>
      <w:r w:rsidR="000B56C0">
        <w:rPr>
          <w:lang w:val="el-GR"/>
        </w:rPr>
        <w:t>ο</w:t>
      </w:r>
      <w:r w:rsidR="00A66DFE">
        <w:rPr>
          <w:lang w:val="el-GR"/>
        </w:rPr>
        <w:t xml:space="preserve">ραχάκη που με βοήθησε με τις </w:t>
      </w:r>
      <w:r w:rsidR="00756E2F">
        <w:rPr>
          <w:lang w:val="el-GR"/>
        </w:rPr>
        <w:t>μετρήσεις</w:t>
      </w:r>
      <w:r w:rsidR="00A66DFE">
        <w:rPr>
          <w:lang w:val="el-GR"/>
        </w:rPr>
        <w:t xml:space="preserve"> στο κυτταρόμετρο αλλά και γενικότερα σε </w:t>
      </w:r>
      <w:r w:rsidR="00756E2F">
        <w:rPr>
          <w:lang w:val="el-GR"/>
        </w:rPr>
        <w:t>οτιδήποτε</w:t>
      </w:r>
      <w:r w:rsidR="00A66DFE">
        <w:rPr>
          <w:lang w:val="el-GR"/>
        </w:rPr>
        <w:t xml:space="preserve"> είχα απορία. Επιπλέον</w:t>
      </w:r>
      <w:r w:rsidR="003F5723">
        <w:rPr>
          <w:lang w:val="el-GR"/>
        </w:rPr>
        <w:t>,</w:t>
      </w:r>
      <w:r w:rsidR="00A66DFE">
        <w:rPr>
          <w:lang w:val="el-GR"/>
        </w:rPr>
        <w:t xml:space="preserve"> θα ήθελα να ευχαριστήσω την Πετρούλα Σερίδου για όλες τις συμβουλές και τις συζητήσεις που είχαμε στο εργαστήριο. </w:t>
      </w:r>
      <w:r w:rsidR="009B15AA">
        <w:rPr>
          <w:lang w:val="el-GR"/>
        </w:rPr>
        <w:t xml:space="preserve">Ένα μεγάλο ευχαριστώ στην </w:t>
      </w:r>
      <w:r w:rsidR="009B15AA">
        <w:rPr>
          <w:lang w:val="en-GB"/>
        </w:rPr>
        <w:t>Saru</w:t>
      </w:r>
      <w:r w:rsidR="009B15AA" w:rsidRPr="009B15AA">
        <w:rPr>
          <w:lang w:val="el-GR"/>
        </w:rPr>
        <w:t xml:space="preserve"> </w:t>
      </w:r>
      <w:r w:rsidR="009B15AA">
        <w:rPr>
          <w:lang w:val="en-GB"/>
        </w:rPr>
        <w:t>Maria</w:t>
      </w:r>
      <w:r w:rsidR="009B15AA" w:rsidRPr="009B15AA">
        <w:rPr>
          <w:lang w:val="el-GR"/>
        </w:rPr>
        <w:t xml:space="preserve"> </w:t>
      </w:r>
      <w:r w:rsidR="009B15AA">
        <w:rPr>
          <w:lang w:val="en-GB"/>
        </w:rPr>
        <w:t>Liliana</w:t>
      </w:r>
      <w:r w:rsidR="009B15AA" w:rsidRPr="009B15AA">
        <w:rPr>
          <w:lang w:val="el-GR"/>
        </w:rPr>
        <w:t xml:space="preserve"> </w:t>
      </w:r>
      <w:r w:rsidR="009B15AA">
        <w:rPr>
          <w:lang w:val="el-GR"/>
        </w:rPr>
        <w:t xml:space="preserve">και την Βουτσαδάκη Στέλλα από το εργαστήριο του Καθηγητή Νικόλαου </w:t>
      </w:r>
      <w:r w:rsidR="00756E2F">
        <w:rPr>
          <w:lang w:val="el-GR"/>
        </w:rPr>
        <w:t>Νικολαΐδη</w:t>
      </w:r>
      <w:r w:rsidR="009B15AA">
        <w:rPr>
          <w:lang w:val="el-GR"/>
        </w:rPr>
        <w:t xml:space="preserve"> </w:t>
      </w:r>
      <w:r w:rsidR="00756E2F">
        <w:rPr>
          <w:lang w:val="el-GR"/>
        </w:rPr>
        <w:t xml:space="preserve">αφού </w:t>
      </w:r>
      <w:r w:rsidR="006C562C">
        <w:rPr>
          <w:lang w:val="el-GR"/>
        </w:rPr>
        <w:t>οι μετρήσεις που πραγματοποιήθηκαν ήταν απαραίτητες για την διεκπεραίωση του πειράματος</w:t>
      </w:r>
      <w:r w:rsidR="009569A2">
        <w:rPr>
          <w:lang w:val="el-GR"/>
        </w:rPr>
        <w:t xml:space="preserve">. </w:t>
      </w:r>
      <w:r w:rsidR="000B56C0">
        <w:rPr>
          <w:lang w:val="el-GR"/>
        </w:rPr>
        <w:t xml:space="preserve">Ακόμα </w:t>
      </w:r>
      <w:r w:rsidR="00E73380">
        <w:rPr>
          <w:lang w:val="el-GR"/>
        </w:rPr>
        <w:t xml:space="preserve">ευχαριστώ </w:t>
      </w:r>
      <w:r w:rsidR="000B56C0">
        <w:rPr>
          <w:lang w:val="el-GR"/>
        </w:rPr>
        <w:t>τον συμφοιτητή και μετέπειτα συνεργάτη Κωνσταντίνο</w:t>
      </w:r>
      <w:r w:rsidR="00E73380" w:rsidRPr="00E73380">
        <w:rPr>
          <w:lang w:val="el-GR"/>
        </w:rPr>
        <w:t xml:space="preserve"> </w:t>
      </w:r>
      <w:r w:rsidR="00E73380">
        <w:rPr>
          <w:lang w:val="el-GR"/>
        </w:rPr>
        <w:t>Φυντριλάκη</w:t>
      </w:r>
      <w:r w:rsidR="000B56C0">
        <w:rPr>
          <w:lang w:val="el-GR"/>
        </w:rPr>
        <w:t xml:space="preserve"> που </w:t>
      </w:r>
      <w:r w:rsidR="00E73380">
        <w:rPr>
          <w:lang w:val="el-GR"/>
        </w:rPr>
        <w:t xml:space="preserve">με </w:t>
      </w:r>
      <w:r w:rsidR="00014518">
        <w:rPr>
          <w:lang w:val="el-GR"/>
        </w:rPr>
        <w:t xml:space="preserve">την ήρεμη δύναμη του με </w:t>
      </w:r>
      <w:r w:rsidR="00E73380">
        <w:rPr>
          <w:lang w:val="el-GR"/>
        </w:rPr>
        <w:t>βοήθησε στο πείραμα</w:t>
      </w:r>
      <w:r w:rsidR="00014518">
        <w:rPr>
          <w:lang w:val="el-GR"/>
        </w:rPr>
        <w:t xml:space="preserve"> </w:t>
      </w:r>
      <w:r w:rsidR="009F64A4">
        <w:rPr>
          <w:lang w:val="el-GR"/>
        </w:rPr>
        <w:t>καθώς και όλα τα</w:t>
      </w:r>
      <w:r w:rsidR="00A808BB">
        <w:rPr>
          <w:lang w:val="el-GR"/>
        </w:rPr>
        <w:t xml:space="preserve"> μέλη από το εργαστήριο Βιοχημικής Μηχανικής και Περιβαλλοντικής Βιοτεχνολογίας. </w:t>
      </w:r>
      <w:r w:rsidR="009F64A4">
        <w:rPr>
          <w:lang w:val="el-GR"/>
        </w:rPr>
        <w:t xml:space="preserve">Τις φίλες </w:t>
      </w:r>
      <w:r w:rsidR="000B56C0">
        <w:rPr>
          <w:lang w:val="el-GR"/>
        </w:rPr>
        <w:t>και συμφοιτήτριες μου Ολιάννα Ακουμιανάκη</w:t>
      </w:r>
      <w:r w:rsidR="009F64A4">
        <w:rPr>
          <w:lang w:val="el-GR"/>
        </w:rPr>
        <w:t xml:space="preserve"> και</w:t>
      </w:r>
      <w:r w:rsidR="000B56C0">
        <w:rPr>
          <w:lang w:val="el-GR"/>
        </w:rPr>
        <w:t xml:space="preserve"> Μαρία-Ντενίζ Ντεσσιμό </w:t>
      </w:r>
      <w:r w:rsidR="006410D3">
        <w:rPr>
          <w:lang w:val="el-GR"/>
        </w:rPr>
        <w:t>για την στήριξη, την παρέα, και την εξέλιξη όλα αυτά τα χρόνια.</w:t>
      </w:r>
      <w:r w:rsidR="00E653D4">
        <w:rPr>
          <w:lang w:val="el-GR"/>
        </w:rPr>
        <w:t xml:space="preserve"> Τέλος, ένα μεγάλο ευχαριστώ στους γονείς και τα αδέρφια μου που με στηρίζουν και με ανέχονται όλα αυτά τα χρόνια. </w:t>
      </w:r>
    </w:p>
    <w:p w14:paraId="267F76B7" w14:textId="77777777" w:rsidR="00D4562D" w:rsidRPr="00F26E70" w:rsidRDefault="00D4562D" w:rsidP="00E653D4">
      <w:pPr>
        <w:spacing w:line="276" w:lineRule="auto"/>
        <w:jc w:val="both"/>
        <w:rPr>
          <w:lang w:val="el-GR"/>
        </w:rPr>
      </w:pPr>
    </w:p>
    <w:p w14:paraId="3EE8E65B" w14:textId="77777777" w:rsidR="00D3419A" w:rsidRPr="00E73380" w:rsidRDefault="00D3419A" w:rsidP="0066578C">
      <w:pPr>
        <w:jc w:val="both"/>
        <w:rPr>
          <w:lang w:val="el-GR"/>
        </w:rPr>
      </w:pPr>
    </w:p>
    <w:p w14:paraId="07DA068E" w14:textId="77777777" w:rsidR="00D3419A" w:rsidRDefault="00D3419A">
      <w:pPr>
        <w:rPr>
          <w:lang w:val="el-GR"/>
        </w:rPr>
      </w:pPr>
    </w:p>
    <w:p w14:paraId="523A32BA" w14:textId="77777777" w:rsidR="00D3419A" w:rsidRDefault="00D3419A">
      <w:pPr>
        <w:rPr>
          <w:lang w:val="el-GR"/>
        </w:rPr>
      </w:pPr>
    </w:p>
    <w:p w14:paraId="1DB8EBCE" w14:textId="77777777" w:rsidR="005653A4" w:rsidRDefault="005653A4">
      <w:pPr>
        <w:rPr>
          <w:lang w:val="el-GR"/>
        </w:rPr>
      </w:pPr>
    </w:p>
    <w:p w14:paraId="5A3AF655" w14:textId="77777777" w:rsidR="005653A4" w:rsidRDefault="005653A4">
      <w:pPr>
        <w:rPr>
          <w:lang w:val="el-GR"/>
        </w:rPr>
      </w:pPr>
    </w:p>
    <w:p w14:paraId="2308F312" w14:textId="77777777" w:rsidR="005653A4" w:rsidRDefault="005653A4">
      <w:pPr>
        <w:rPr>
          <w:lang w:val="el-GR"/>
        </w:rPr>
      </w:pPr>
    </w:p>
    <w:p w14:paraId="2961CB5D" w14:textId="77777777" w:rsidR="005653A4" w:rsidRDefault="005653A4">
      <w:pPr>
        <w:rPr>
          <w:lang w:val="el-GR"/>
        </w:rPr>
      </w:pPr>
    </w:p>
    <w:p w14:paraId="27C36FC0" w14:textId="77777777" w:rsidR="005653A4" w:rsidRDefault="005653A4">
      <w:pPr>
        <w:rPr>
          <w:lang w:val="el-GR"/>
        </w:rPr>
      </w:pPr>
    </w:p>
    <w:p w14:paraId="0FA2DEBC" w14:textId="77777777" w:rsidR="005653A4" w:rsidRDefault="005653A4">
      <w:pPr>
        <w:rPr>
          <w:lang w:val="el-GR"/>
        </w:rPr>
      </w:pPr>
    </w:p>
    <w:p w14:paraId="76479ECC" w14:textId="77777777" w:rsidR="005653A4" w:rsidRDefault="005653A4">
      <w:pPr>
        <w:rPr>
          <w:lang w:val="el-GR"/>
        </w:rPr>
      </w:pPr>
    </w:p>
    <w:p w14:paraId="34A3E368" w14:textId="77777777" w:rsidR="005653A4" w:rsidRDefault="005653A4">
      <w:pPr>
        <w:rPr>
          <w:lang w:val="el-GR"/>
        </w:rPr>
      </w:pPr>
    </w:p>
    <w:p w14:paraId="0E57EAD2" w14:textId="77777777" w:rsidR="005653A4" w:rsidRDefault="005653A4">
      <w:pPr>
        <w:rPr>
          <w:lang w:val="el-GR"/>
        </w:rPr>
      </w:pPr>
    </w:p>
    <w:p w14:paraId="3270AC2C" w14:textId="77777777" w:rsidR="000E3FFA" w:rsidRPr="001423FB" w:rsidRDefault="000E3FFA">
      <w:pPr>
        <w:rPr>
          <w:lang w:val="el-GR"/>
        </w:rPr>
      </w:pPr>
    </w:p>
    <w:p w14:paraId="6EEEC66C" w14:textId="77777777" w:rsidR="00CE1DFC" w:rsidRDefault="00CE1DFC">
      <w:pPr>
        <w:rPr>
          <w:lang w:val="el-GR"/>
        </w:rPr>
      </w:pPr>
    </w:p>
    <w:p w14:paraId="44058142" w14:textId="0573BD9C" w:rsidR="00207D8B" w:rsidRPr="00B12E21" w:rsidRDefault="0045767A" w:rsidP="00302BB9">
      <w:pPr>
        <w:pStyle w:val="Heading1"/>
        <w:pBdr>
          <w:bottom w:val="none" w:sz="0" w:space="0" w:color="auto"/>
        </w:pBdr>
        <w:jc w:val="left"/>
        <w:rPr>
          <w:color w:val="0070C0"/>
          <w:sz w:val="24"/>
          <w:szCs w:val="24"/>
          <w:lang w:val="el-GR"/>
        </w:rPr>
      </w:pPr>
      <w:bookmarkStart w:id="1" w:name="_Toc114308936"/>
      <w:r w:rsidRPr="00B12E21">
        <w:rPr>
          <w:caps w:val="0"/>
          <w:color w:val="0070C0"/>
          <w:sz w:val="24"/>
          <w:szCs w:val="24"/>
          <w:lang w:val="el-GR"/>
        </w:rPr>
        <w:t>Περίληψη</w:t>
      </w:r>
      <w:bookmarkEnd w:id="1"/>
      <w:r w:rsidRPr="00B12E21">
        <w:rPr>
          <w:caps w:val="0"/>
          <w:color w:val="0070C0"/>
          <w:sz w:val="24"/>
          <w:szCs w:val="24"/>
          <w:lang w:val="el-GR"/>
        </w:rPr>
        <w:t xml:space="preserve"> </w:t>
      </w:r>
    </w:p>
    <w:p w14:paraId="223CA2C3" w14:textId="77777777" w:rsidR="00FF45FB" w:rsidRDefault="00FF45FB" w:rsidP="00C5429E">
      <w:pPr>
        <w:pStyle w:val="NoSpacing"/>
        <w:rPr>
          <w:lang w:val="el-GR"/>
        </w:rPr>
      </w:pPr>
    </w:p>
    <w:p w14:paraId="0B3CC7E5" w14:textId="55455889" w:rsidR="00207D8B" w:rsidRPr="0010343A" w:rsidRDefault="008A7848" w:rsidP="008B71F4">
      <w:pPr>
        <w:spacing w:line="480" w:lineRule="auto"/>
        <w:ind w:firstLine="720"/>
        <w:jc w:val="both"/>
        <w:rPr>
          <w:lang w:val="el-GR"/>
        </w:rPr>
      </w:pPr>
      <w:r>
        <w:rPr>
          <w:lang w:val="el-GR"/>
        </w:rPr>
        <w:t xml:space="preserve">Η ύπαρξη υψηλών συγκεντρώσεων από βαρέα μέταλλα στο </w:t>
      </w:r>
      <w:r w:rsidR="00045D7F">
        <w:rPr>
          <w:lang w:val="el-GR"/>
        </w:rPr>
        <w:t xml:space="preserve">έδαφος </w:t>
      </w:r>
      <w:r>
        <w:rPr>
          <w:lang w:val="el-GR"/>
        </w:rPr>
        <w:t xml:space="preserve">έχει επιβλαβείς συνέπειες στο οικοσύστημα αλλά και </w:t>
      </w:r>
      <w:r w:rsidR="00045D7F">
        <w:rPr>
          <w:lang w:val="el-GR"/>
        </w:rPr>
        <w:t>σ</w:t>
      </w:r>
      <w:r>
        <w:rPr>
          <w:lang w:val="el-GR"/>
        </w:rPr>
        <w:t>την ανθρώπινη υγεία, καθώς εισέρχονται στο φαγητό μέσα από τα γεωργικά προϊόντα και το</w:t>
      </w:r>
      <w:r w:rsidR="00045D7F">
        <w:rPr>
          <w:lang w:val="el-GR"/>
        </w:rPr>
        <w:t xml:space="preserve"> ρυπασμένο </w:t>
      </w:r>
      <w:r>
        <w:rPr>
          <w:lang w:val="el-GR"/>
        </w:rPr>
        <w:t>νερό. Η βιοεξυγίανση αποτελεί μια βιώσιμη και οικονομική τεχν</w:t>
      </w:r>
      <w:r w:rsidR="00045D7F">
        <w:rPr>
          <w:lang w:val="el-GR"/>
        </w:rPr>
        <w:t>ολογία</w:t>
      </w:r>
      <w:r>
        <w:rPr>
          <w:lang w:val="el-GR"/>
        </w:rPr>
        <w:t xml:space="preserve"> βασιζόμενη στην απομάκρυνση των ρυπαντών από το περιβάλλον με βιολογικούς τρόπους δηλαδή </w:t>
      </w:r>
      <w:r w:rsidR="00CC3DF3">
        <w:rPr>
          <w:lang w:val="el-GR"/>
        </w:rPr>
        <w:t xml:space="preserve">με την χρήση </w:t>
      </w:r>
      <w:r>
        <w:rPr>
          <w:lang w:val="el-GR"/>
        </w:rPr>
        <w:t>μικροοργανισμ</w:t>
      </w:r>
      <w:r w:rsidR="00CC3DF3">
        <w:rPr>
          <w:lang w:val="el-GR"/>
        </w:rPr>
        <w:t>ών.</w:t>
      </w:r>
      <w:r w:rsidR="00FF45FB">
        <w:rPr>
          <w:lang w:val="el-GR"/>
        </w:rPr>
        <w:t xml:space="preserve"> </w:t>
      </w:r>
      <w:r>
        <w:rPr>
          <w:lang w:val="el-GR"/>
        </w:rPr>
        <w:t>Στην παρούσα διπλωματι</w:t>
      </w:r>
      <w:r w:rsidR="00FF45FB">
        <w:rPr>
          <w:lang w:val="el-GR"/>
        </w:rPr>
        <w:t xml:space="preserve">κή  θα αναλυθεί συγκεκριμένα </w:t>
      </w:r>
      <w:r w:rsidR="00944F59">
        <w:rPr>
          <w:lang w:val="el-GR"/>
        </w:rPr>
        <w:t xml:space="preserve">η βιοεξυγίανση του </w:t>
      </w:r>
      <w:r w:rsidR="000D1F09">
        <w:rPr>
          <w:lang w:val="el-GR"/>
        </w:rPr>
        <w:t>αντιμονίου (</w:t>
      </w:r>
      <w:r>
        <w:rPr>
          <w:lang w:val="en-GB"/>
        </w:rPr>
        <w:t>Sb</w:t>
      </w:r>
      <w:r w:rsidR="000D1F09">
        <w:rPr>
          <w:lang w:val="el-GR"/>
        </w:rPr>
        <w:t xml:space="preserve">) </w:t>
      </w:r>
      <w:r>
        <w:rPr>
          <w:lang w:val="el-GR"/>
        </w:rPr>
        <w:t>το οποίο ανήκει στην κ</w:t>
      </w:r>
      <w:r w:rsidR="00944F59">
        <w:rPr>
          <w:lang w:val="el-GR"/>
        </w:rPr>
        <w:t>ατηγορία των βαρέων μετάλλων με την παρουσία βακτηρίων, καθώς επίσης θα γίνει αναφορά στα βακτηριακά στελέχη</w:t>
      </w:r>
      <w:r w:rsidR="00A041F4">
        <w:rPr>
          <w:lang w:val="el-GR"/>
        </w:rPr>
        <w:t xml:space="preserve"> και στην μια κοινότητα</w:t>
      </w:r>
      <w:r w:rsidR="00944F59">
        <w:rPr>
          <w:lang w:val="el-GR"/>
        </w:rPr>
        <w:t xml:space="preserve"> τα οποία ήταν ικανά</w:t>
      </w:r>
      <w:r w:rsidR="00A041F4">
        <w:rPr>
          <w:lang w:val="el-GR"/>
        </w:rPr>
        <w:t xml:space="preserve"> αφενός να </w:t>
      </w:r>
      <w:r w:rsidR="008D25CE">
        <w:rPr>
          <w:lang w:val="el-GR"/>
        </w:rPr>
        <w:t>αναπτυχθούν υπό την παρουσία του αντιμονίου και αφετέρου</w:t>
      </w:r>
      <w:r w:rsidR="00944F59">
        <w:rPr>
          <w:lang w:val="el-GR"/>
        </w:rPr>
        <w:t xml:space="preserve"> να μειώσουν την συνολική αρχική συγκέντρωση του</w:t>
      </w:r>
      <w:r w:rsidR="001D344B">
        <w:rPr>
          <w:lang w:val="el-GR"/>
        </w:rPr>
        <w:t xml:space="preserve"> α</w:t>
      </w:r>
      <w:r w:rsidR="00944F59">
        <w:rPr>
          <w:lang w:val="el-GR"/>
        </w:rPr>
        <w:t>ντιμονίου.</w:t>
      </w:r>
      <w:r w:rsidR="001D344B">
        <w:rPr>
          <w:lang w:val="el-GR"/>
        </w:rPr>
        <w:t xml:space="preserve"> </w:t>
      </w:r>
      <w:r w:rsidR="00944F59">
        <w:rPr>
          <w:lang w:val="el-GR"/>
        </w:rPr>
        <w:t>Πιο</w:t>
      </w:r>
      <w:r w:rsidR="000F076F" w:rsidRPr="000F076F">
        <w:rPr>
          <w:lang w:val="el-GR"/>
        </w:rPr>
        <w:t xml:space="preserve"> </w:t>
      </w:r>
      <w:r w:rsidR="00944F59">
        <w:rPr>
          <w:lang w:val="el-GR"/>
        </w:rPr>
        <w:t>συγκεκριμένα</w:t>
      </w:r>
      <w:r w:rsidR="00FF45FB">
        <w:rPr>
          <w:lang w:val="el-GR"/>
        </w:rPr>
        <w:t>,</w:t>
      </w:r>
      <w:r w:rsidR="001D344B">
        <w:rPr>
          <w:lang w:val="el-GR"/>
        </w:rPr>
        <w:t xml:space="preserve"> </w:t>
      </w:r>
      <w:r w:rsidR="008D25CE">
        <w:rPr>
          <w:lang w:val="el-GR"/>
        </w:rPr>
        <w:t>2</w:t>
      </w:r>
      <w:r w:rsidR="000E3FFA" w:rsidRPr="000E3FFA">
        <w:rPr>
          <w:lang w:val="el-GR"/>
        </w:rPr>
        <w:t>5</w:t>
      </w:r>
      <w:r w:rsidR="001D344B">
        <w:rPr>
          <w:lang w:val="el-GR"/>
        </w:rPr>
        <w:t xml:space="preserve"> </w:t>
      </w:r>
      <w:r w:rsidR="008D25CE">
        <w:rPr>
          <w:lang w:val="el-GR"/>
        </w:rPr>
        <w:t xml:space="preserve">βακτηριακά στελέχη ανθεκτικά στο </w:t>
      </w:r>
      <w:r w:rsidR="008D25CE">
        <w:rPr>
          <w:lang w:val="en-GB"/>
        </w:rPr>
        <w:t>Sb</w:t>
      </w:r>
      <w:r w:rsidR="008D25CE" w:rsidRPr="008D25CE">
        <w:rPr>
          <w:lang w:val="el-GR"/>
        </w:rPr>
        <w:t>(</w:t>
      </w:r>
      <w:r w:rsidR="008D25CE">
        <w:rPr>
          <w:lang w:val="en-GB"/>
        </w:rPr>
        <w:t>III</w:t>
      </w:r>
      <w:r w:rsidR="008D25CE" w:rsidRPr="008D25CE">
        <w:rPr>
          <w:lang w:val="el-GR"/>
        </w:rPr>
        <w:t xml:space="preserve">), </w:t>
      </w:r>
      <w:r w:rsidR="008D25CE">
        <w:rPr>
          <w:lang w:val="el-GR"/>
        </w:rPr>
        <w:t>απομονώθηκαν από ρυπασμένο</w:t>
      </w:r>
      <w:r w:rsidR="000D1F09">
        <w:rPr>
          <w:lang w:val="el-GR"/>
        </w:rPr>
        <w:t xml:space="preserve"> έδαφος </w:t>
      </w:r>
      <w:r w:rsidR="008D25CE">
        <w:rPr>
          <w:lang w:val="el-GR"/>
        </w:rPr>
        <w:t xml:space="preserve">προερχόμενο από πεδίο βολής της Ελβετίας. Ανάμεσα σε αυτά τα στελέχη και </w:t>
      </w:r>
      <w:r w:rsidR="00CC3DF3">
        <w:rPr>
          <w:lang w:val="el-GR"/>
        </w:rPr>
        <w:t>σ</w:t>
      </w:r>
      <w:r w:rsidR="003E01C9">
        <w:rPr>
          <w:lang w:val="el-GR"/>
        </w:rPr>
        <w:t xml:space="preserve">τη μια </w:t>
      </w:r>
      <w:r w:rsidR="008D25CE">
        <w:rPr>
          <w:lang w:val="el-GR"/>
        </w:rPr>
        <w:t xml:space="preserve">κοινότητα, </w:t>
      </w:r>
      <w:r w:rsidR="003E01C9">
        <w:rPr>
          <w:lang w:val="el-GR"/>
        </w:rPr>
        <w:t>τα 19 στελέχη ήταν ικανά να αναπτύσσονται σε</w:t>
      </w:r>
      <w:r w:rsidR="000D1F09">
        <w:rPr>
          <w:lang w:val="el-GR"/>
        </w:rPr>
        <w:t xml:space="preserve"> θρεπτικό με την προσθήκη αντιμονίου</w:t>
      </w:r>
      <w:r w:rsidR="003E01C9">
        <w:rPr>
          <w:lang w:val="el-GR"/>
        </w:rPr>
        <w:t xml:space="preserve"> ενώ ταυτοχρόνως </w:t>
      </w:r>
      <w:r w:rsidR="008D25CE">
        <w:rPr>
          <w:lang w:val="el-GR"/>
        </w:rPr>
        <w:t xml:space="preserve">βρέθηκαν </w:t>
      </w:r>
      <w:r w:rsidR="00F660EC" w:rsidRPr="00F660EC">
        <w:rPr>
          <w:lang w:val="el-GR"/>
        </w:rPr>
        <w:t>5</w:t>
      </w:r>
      <w:r w:rsidR="001D344B">
        <w:rPr>
          <w:lang w:val="el-GR"/>
        </w:rPr>
        <w:t xml:space="preserve"> </w:t>
      </w:r>
      <w:r w:rsidR="008D25CE">
        <w:rPr>
          <w:lang w:val="el-GR"/>
        </w:rPr>
        <w:t>στελέχη</w:t>
      </w:r>
      <w:r w:rsidR="000D1F09">
        <w:rPr>
          <w:lang w:val="el-GR"/>
        </w:rPr>
        <w:t xml:space="preserve"> τα </w:t>
      </w:r>
      <w:r w:rsidR="008D25CE">
        <w:rPr>
          <w:lang w:val="en-GB"/>
        </w:rPr>
        <w:t>B</w:t>
      </w:r>
      <w:r w:rsidR="008D25CE" w:rsidRPr="008D25CE">
        <w:rPr>
          <w:lang w:val="el-GR"/>
        </w:rPr>
        <w:t>1_5</w:t>
      </w:r>
      <w:r w:rsidR="0048756B">
        <w:rPr>
          <w:lang w:val="el-GR"/>
        </w:rPr>
        <w:t xml:space="preserve">, </w:t>
      </w:r>
      <w:r w:rsidR="0048756B">
        <w:rPr>
          <w:lang w:val="en-GB"/>
        </w:rPr>
        <w:t>C</w:t>
      </w:r>
      <w:r w:rsidR="0048756B" w:rsidRPr="0048756B">
        <w:rPr>
          <w:lang w:val="el-GR"/>
        </w:rPr>
        <w:t>1_6</w:t>
      </w:r>
      <w:r w:rsidR="006C0741" w:rsidRPr="006C0741">
        <w:rPr>
          <w:lang w:val="el-GR"/>
        </w:rPr>
        <w:t xml:space="preserve">, </w:t>
      </w:r>
      <w:r w:rsidR="006C0741">
        <w:rPr>
          <w:lang w:val="en-GB"/>
        </w:rPr>
        <w:t>B</w:t>
      </w:r>
      <w:r w:rsidR="006C0741" w:rsidRPr="006C0741">
        <w:rPr>
          <w:lang w:val="el-GR"/>
        </w:rPr>
        <w:t>1_4</w:t>
      </w:r>
      <w:r w:rsidR="006C0741" w:rsidRPr="00124BED">
        <w:rPr>
          <w:lang w:val="el-GR"/>
        </w:rPr>
        <w:t xml:space="preserve">, </w:t>
      </w:r>
      <w:r w:rsidR="00124BED">
        <w:rPr>
          <w:lang w:val="en-GB"/>
        </w:rPr>
        <w:t>B</w:t>
      </w:r>
      <w:r w:rsidR="006C0741" w:rsidRPr="00124BED">
        <w:rPr>
          <w:lang w:val="el-GR"/>
        </w:rPr>
        <w:t>1_7</w:t>
      </w:r>
      <w:r w:rsidR="00124BED" w:rsidRPr="00124BED">
        <w:rPr>
          <w:lang w:val="el-GR"/>
        </w:rPr>
        <w:t xml:space="preserve">, </w:t>
      </w:r>
      <w:r w:rsidR="00124BED">
        <w:rPr>
          <w:lang w:val="en-GB"/>
        </w:rPr>
        <w:t>C</w:t>
      </w:r>
      <w:r w:rsidR="00124BED" w:rsidRPr="00124BED">
        <w:rPr>
          <w:lang w:val="el-GR"/>
        </w:rPr>
        <w:t>1_9</w:t>
      </w:r>
      <w:r w:rsidR="00907540">
        <w:rPr>
          <w:lang w:val="el-GR"/>
        </w:rPr>
        <w:t>,</w:t>
      </w:r>
      <w:r w:rsidR="00124BED" w:rsidRPr="00124BED">
        <w:rPr>
          <w:lang w:val="el-GR"/>
        </w:rPr>
        <w:t xml:space="preserve"> </w:t>
      </w:r>
      <w:r w:rsidR="0048756B">
        <w:rPr>
          <w:lang w:val="el-GR"/>
        </w:rPr>
        <w:t xml:space="preserve">καθώς και η κοινότητα Β2 τα οποία ήταν ικανά να οξειδώσουν το </w:t>
      </w:r>
      <w:r w:rsidR="0048756B">
        <w:rPr>
          <w:lang w:val="en-GB"/>
        </w:rPr>
        <w:t>Sb</w:t>
      </w:r>
      <w:r w:rsidR="0048756B" w:rsidRPr="0048756B">
        <w:rPr>
          <w:lang w:val="el-GR"/>
        </w:rPr>
        <w:t>(</w:t>
      </w:r>
      <w:r w:rsidR="0048756B">
        <w:rPr>
          <w:lang w:val="en-GB"/>
        </w:rPr>
        <w:t>III</w:t>
      </w:r>
      <w:r w:rsidR="0048756B" w:rsidRPr="0048756B">
        <w:rPr>
          <w:lang w:val="el-GR"/>
        </w:rPr>
        <w:t xml:space="preserve">) </w:t>
      </w:r>
      <w:r w:rsidR="0048756B">
        <w:rPr>
          <w:lang w:val="el-GR"/>
        </w:rPr>
        <w:t>και να ελαττώσουν την συνολική συγκέντρωση του αντιμονίου.</w:t>
      </w:r>
      <w:r w:rsidR="000E3FFA">
        <w:rPr>
          <w:lang w:val="el-GR"/>
        </w:rPr>
        <w:t xml:space="preserve"> </w:t>
      </w:r>
      <w:r w:rsidR="00866F98">
        <w:rPr>
          <w:lang w:val="el-GR"/>
        </w:rPr>
        <w:t>Πιο συγκεκριμένα μετά από τις πειραματικές διαδικασίες βρέθηκε ότι υπήρχε μείωση που έφτασε ως και</w:t>
      </w:r>
      <w:r w:rsidR="00A00DED">
        <w:rPr>
          <w:lang w:val="el-GR"/>
        </w:rPr>
        <w:t xml:space="preserve"> </w:t>
      </w:r>
      <w:r w:rsidR="000F076F" w:rsidRPr="000F076F">
        <w:rPr>
          <w:lang w:val="el-GR"/>
        </w:rPr>
        <w:t>78</w:t>
      </w:r>
      <w:r w:rsidR="00866F98">
        <w:rPr>
          <w:lang w:val="el-GR"/>
        </w:rPr>
        <w:t>% της αρχικής συγκέντρωσης</w:t>
      </w:r>
      <w:r w:rsidR="00A00DED">
        <w:rPr>
          <w:lang w:val="el-GR"/>
        </w:rPr>
        <w:t xml:space="preserve">. </w:t>
      </w:r>
      <w:r w:rsidR="0008724D">
        <w:rPr>
          <w:lang w:val="el-GR"/>
        </w:rPr>
        <w:t>Ακόμα βρέθηκε ότι τα παραπάνω στελέχη και η κοινότητα Β2 με την ποιοτική μέθοδο του υπερμαγγανικού καλίου ήταν ικανά να μετατρέπουν το τρισθενές αντιμόνιο σε πεντασθενές</w:t>
      </w:r>
      <w:r w:rsidR="003E01C9">
        <w:rPr>
          <w:lang w:val="el-GR"/>
        </w:rPr>
        <w:t xml:space="preserve"> που είναι 10 φορές λιγότερο τοξικό σε σχέση με το τρισθενές</w:t>
      </w:r>
      <w:r w:rsidR="000F076F" w:rsidRPr="000F076F">
        <w:rPr>
          <w:lang w:val="el-GR"/>
        </w:rPr>
        <w:t xml:space="preserve">. </w:t>
      </w:r>
      <w:r w:rsidR="000E3FFA">
        <w:rPr>
          <w:lang w:val="el-GR"/>
        </w:rPr>
        <w:t>Επιπλέον</w:t>
      </w:r>
      <w:r w:rsidR="00A00DED">
        <w:rPr>
          <w:lang w:val="el-GR"/>
        </w:rPr>
        <w:t>,</w:t>
      </w:r>
      <w:r w:rsidR="000E3FFA">
        <w:rPr>
          <w:lang w:val="el-GR"/>
        </w:rPr>
        <w:t xml:space="preserve"> η συνεχιζόμενη έρευνα και οι μελλοντικές ανακαλύψεις για την ικανότητα των μικροοργανισμών να εξοικονομούν ενέργεια από τις αντιδράσεις οξειδοαναγωγής αντιμονίου και η απομόνωση νέων είδη αντιμονότροφων είναι</w:t>
      </w:r>
      <w:r w:rsidR="001D344B">
        <w:rPr>
          <w:lang w:val="el-GR"/>
        </w:rPr>
        <w:t xml:space="preserve"> </w:t>
      </w:r>
      <w:r w:rsidR="000E3FFA">
        <w:rPr>
          <w:lang w:val="el-GR"/>
        </w:rPr>
        <w:t>απαραίτητη για την καλύτερη κατανόηση</w:t>
      </w:r>
      <w:r w:rsidR="00321F5F">
        <w:rPr>
          <w:lang w:val="el-GR"/>
        </w:rPr>
        <w:t xml:space="preserve"> των μεταβολικών μονοπατιών των μικροοργανισμών αλλά και τους μη</w:t>
      </w:r>
      <w:r w:rsidR="008B71F4">
        <w:rPr>
          <w:lang w:val="el-GR"/>
        </w:rPr>
        <w:t>χανισμούς μείωσης του αντιμονίο</w:t>
      </w:r>
      <w:r w:rsidR="00CE1DFC">
        <w:rPr>
          <w:lang w:val="el-GR"/>
        </w:rPr>
        <w:t>υ</w:t>
      </w:r>
      <w:r w:rsidR="003F42C4">
        <w:rPr>
          <w:lang w:val="el-GR"/>
        </w:rPr>
        <w:t>.</w:t>
      </w:r>
    </w:p>
    <w:p w14:paraId="35CD4062" w14:textId="30E56CD7" w:rsidR="00CE1DFC" w:rsidRDefault="00CE1DFC" w:rsidP="00C5429E">
      <w:pPr>
        <w:pStyle w:val="ListParagraph"/>
        <w:rPr>
          <w:rStyle w:val="IntenseReference"/>
          <w:b w:val="0"/>
          <w:bCs w:val="0"/>
          <w:i w:val="0"/>
          <w:iCs w:val="0"/>
          <w:lang w:val="el-GR"/>
        </w:rPr>
      </w:pPr>
    </w:p>
    <w:p w14:paraId="09F8F9AC" w14:textId="77777777" w:rsidR="00D4562D" w:rsidRPr="00302BB9" w:rsidRDefault="00D4562D" w:rsidP="004826E0">
      <w:pPr>
        <w:rPr>
          <w:rStyle w:val="IntenseReference"/>
          <w:b w:val="0"/>
          <w:bCs w:val="0"/>
          <w:i w:val="0"/>
          <w:iCs w:val="0"/>
          <w:color w:val="0070C0"/>
          <w:lang w:val="el-GR"/>
        </w:rPr>
      </w:pPr>
    </w:p>
    <w:p w14:paraId="1E2BBF2E" w14:textId="059EF4A2" w:rsidR="00CE1DFC" w:rsidRPr="00B12E21" w:rsidRDefault="00DA6C7C" w:rsidP="00E73380">
      <w:pPr>
        <w:pStyle w:val="Heading1"/>
        <w:pBdr>
          <w:bottom w:val="none" w:sz="0" w:space="0" w:color="auto"/>
        </w:pBdr>
        <w:jc w:val="left"/>
        <w:rPr>
          <w:color w:val="0070C0"/>
          <w:sz w:val="24"/>
          <w:szCs w:val="24"/>
          <w:lang w:val="en-GB"/>
        </w:rPr>
      </w:pPr>
      <w:bookmarkStart w:id="2" w:name="_Toc114308937"/>
      <w:r w:rsidRPr="00B12E21">
        <w:rPr>
          <w:color w:val="0070C0"/>
          <w:sz w:val="24"/>
          <w:szCs w:val="24"/>
          <w:lang w:val="en-GB"/>
        </w:rPr>
        <w:t>A</w:t>
      </w:r>
      <w:r w:rsidR="0045767A" w:rsidRPr="00B12E21">
        <w:rPr>
          <w:caps w:val="0"/>
          <w:color w:val="0070C0"/>
          <w:sz w:val="24"/>
          <w:szCs w:val="24"/>
          <w:lang w:val="en-GB"/>
        </w:rPr>
        <w:t>bstract</w:t>
      </w:r>
      <w:bookmarkEnd w:id="2"/>
      <w:r w:rsidR="0045767A" w:rsidRPr="00B12E21">
        <w:rPr>
          <w:caps w:val="0"/>
          <w:color w:val="0070C0"/>
          <w:sz w:val="24"/>
          <w:szCs w:val="24"/>
          <w:lang w:val="en-GB"/>
        </w:rPr>
        <w:t xml:space="preserve"> </w:t>
      </w:r>
    </w:p>
    <w:p w14:paraId="5477791B" w14:textId="1463AB24" w:rsidR="004826E0" w:rsidRDefault="00BD2729" w:rsidP="0040563C">
      <w:pPr>
        <w:spacing w:line="480" w:lineRule="auto"/>
        <w:jc w:val="both"/>
        <w:rPr>
          <w:lang w:val="en-GB"/>
        </w:rPr>
      </w:pPr>
      <w:r>
        <w:rPr>
          <w:lang w:val="en-GB"/>
        </w:rPr>
        <w:t xml:space="preserve">The existence of high </w:t>
      </w:r>
      <w:r w:rsidR="00524082">
        <w:rPr>
          <w:lang w:val="en-GB"/>
        </w:rPr>
        <w:t xml:space="preserve">concentrations </w:t>
      </w:r>
      <w:r w:rsidR="003B014F">
        <w:rPr>
          <w:lang w:val="en-GB"/>
        </w:rPr>
        <w:t>of</w:t>
      </w:r>
      <w:r>
        <w:rPr>
          <w:lang w:val="en-GB"/>
        </w:rPr>
        <w:t xml:space="preserve"> heavy metals in soil </w:t>
      </w:r>
      <w:r w:rsidR="00A25B21">
        <w:rPr>
          <w:lang w:val="en-GB"/>
        </w:rPr>
        <w:t>harms</w:t>
      </w:r>
      <w:r w:rsidR="00900102">
        <w:rPr>
          <w:lang w:val="en-GB"/>
        </w:rPr>
        <w:t xml:space="preserve"> the environment but also </w:t>
      </w:r>
      <w:r w:rsidR="00863C5E">
        <w:rPr>
          <w:lang w:val="en-GB"/>
        </w:rPr>
        <w:t xml:space="preserve">human </w:t>
      </w:r>
      <w:r w:rsidR="00524082">
        <w:rPr>
          <w:lang w:val="en-GB"/>
        </w:rPr>
        <w:t>health,</w:t>
      </w:r>
      <w:r w:rsidR="00900102">
        <w:rPr>
          <w:lang w:val="en-GB"/>
        </w:rPr>
        <w:t xml:space="preserve"> as a result </w:t>
      </w:r>
      <w:r w:rsidR="00863C5E">
        <w:rPr>
          <w:lang w:val="en-GB"/>
        </w:rPr>
        <w:t xml:space="preserve">of the </w:t>
      </w:r>
      <w:r w:rsidR="001C0CF9">
        <w:rPr>
          <w:lang w:val="en-GB"/>
        </w:rPr>
        <w:t xml:space="preserve">food </w:t>
      </w:r>
      <w:r w:rsidR="00507E30">
        <w:rPr>
          <w:lang w:val="en-GB"/>
        </w:rPr>
        <w:t>chain as</w:t>
      </w:r>
      <w:r w:rsidR="00524082">
        <w:rPr>
          <w:lang w:val="en-GB"/>
        </w:rPr>
        <w:t xml:space="preserve"> well as the polluted water. </w:t>
      </w:r>
      <w:r w:rsidR="00210E5F">
        <w:rPr>
          <w:lang w:val="en-GB"/>
        </w:rPr>
        <w:t xml:space="preserve">Bioremediation </w:t>
      </w:r>
      <w:r w:rsidR="001C0CF9">
        <w:rPr>
          <w:lang w:val="en-GB"/>
        </w:rPr>
        <w:t>is a sustainable and economic technology based on the removal of pollutants from the environment in biological ways whi</w:t>
      </w:r>
      <w:r w:rsidR="00507E30">
        <w:rPr>
          <w:lang w:val="en-GB"/>
        </w:rPr>
        <w:t>ch are the use of microorganisms.</w:t>
      </w:r>
      <w:r w:rsidR="00985ACD">
        <w:rPr>
          <w:lang w:val="en-GB"/>
        </w:rPr>
        <w:t xml:space="preserve"> In the present diploma</w:t>
      </w:r>
      <w:r w:rsidR="00507E30">
        <w:rPr>
          <w:lang w:val="en-GB"/>
        </w:rPr>
        <w:t xml:space="preserve"> </w:t>
      </w:r>
      <w:r w:rsidR="00096696">
        <w:rPr>
          <w:lang w:val="en-GB"/>
        </w:rPr>
        <w:t>thesis,</w:t>
      </w:r>
      <w:r w:rsidR="00507E30">
        <w:rPr>
          <w:lang w:val="en-GB"/>
        </w:rPr>
        <w:t xml:space="preserve"> </w:t>
      </w:r>
      <w:r w:rsidR="00985ACD">
        <w:rPr>
          <w:lang w:val="en-GB"/>
        </w:rPr>
        <w:t xml:space="preserve">the </w:t>
      </w:r>
      <w:r w:rsidR="002614F1">
        <w:rPr>
          <w:lang w:val="en-GB"/>
        </w:rPr>
        <w:t>bioremediation of</w:t>
      </w:r>
      <w:r w:rsidR="00985ACD">
        <w:rPr>
          <w:lang w:val="en-GB"/>
        </w:rPr>
        <w:t xml:space="preserve"> antimony (</w:t>
      </w:r>
      <w:r w:rsidR="00985ACD" w:rsidRPr="00985ACD">
        <w:rPr>
          <w:lang w:val="en-GB"/>
        </w:rPr>
        <w:t xml:space="preserve">Sb) which belongs to the category of heavy metals with the presence of bacteria will be specifically </w:t>
      </w:r>
      <w:r w:rsidR="00B12E21" w:rsidRPr="00B12E21">
        <w:rPr>
          <w:lang w:val="en-GB"/>
        </w:rPr>
        <w:t>analyzed</w:t>
      </w:r>
      <w:r w:rsidR="00985ACD" w:rsidRPr="00985ACD">
        <w:rPr>
          <w:lang w:val="en-GB"/>
        </w:rPr>
        <w:t xml:space="preserve">, as well as </w:t>
      </w:r>
      <w:r w:rsidR="00863C5E">
        <w:rPr>
          <w:lang w:val="en-GB"/>
        </w:rPr>
        <w:t xml:space="preserve">a </w:t>
      </w:r>
      <w:r w:rsidR="00985ACD" w:rsidRPr="00985ACD">
        <w:rPr>
          <w:lang w:val="en-GB"/>
        </w:rPr>
        <w:t xml:space="preserve">reference will be made to the bacterial strains and a community </w:t>
      </w:r>
      <w:r w:rsidR="00863C5E">
        <w:rPr>
          <w:lang w:val="en-GB"/>
        </w:rPr>
        <w:t>that</w:t>
      </w:r>
      <w:r w:rsidR="00985ACD" w:rsidRPr="00985ACD">
        <w:rPr>
          <w:lang w:val="en-GB"/>
        </w:rPr>
        <w:t xml:space="preserve"> were able to grow in the presence of antimony and on the other hand to reduce the total initial concentration of antimony</w:t>
      </w:r>
      <w:r w:rsidR="002614F1">
        <w:rPr>
          <w:lang w:val="en-GB"/>
        </w:rPr>
        <w:t>.</w:t>
      </w:r>
      <w:r w:rsidR="00124BED">
        <w:rPr>
          <w:lang w:val="en-GB"/>
        </w:rPr>
        <w:t xml:space="preserve"> </w:t>
      </w:r>
      <w:r w:rsidR="002614F1" w:rsidRPr="002614F1">
        <w:rPr>
          <w:lang w:val="en-GB"/>
        </w:rPr>
        <w:t>More specifically,</w:t>
      </w:r>
      <w:r w:rsidR="00471463" w:rsidRPr="00471463">
        <w:rPr>
          <w:lang w:val="en-GB"/>
        </w:rPr>
        <w:t xml:space="preserve"> </w:t>
      </w:r>
      <w:r w:rsidR="00821868" w:rsidRPr="002614F1">
        <w:rPr>
          <w:lang w:val="en-GB"/>
        </w:rPr>
        <w:t>twenty-five</w:t>
      </w:r>
      <w:r w:rsidR="002614F1" w:rsidRPr="002614F1">
        <w:rPr>
          <w:lang w:val="en-GB"/>
        </w:rPr>
        <w:t xml:space="preserve"> bacterial strains resistant to Sb (III) were isolated from contaminated soil originating from a shooting range in Switzerland. Among these strains and in one community, </w:t>
      </w:r>
      <w:r w:rsidR="00821868" w:rsidRPr="002614F1">
        <w:rPr>
          <w:lang w:val="en-GB"/>
        </w:rPr>
        <w:t>nineteen</w:t>
      </w:r>
      <w:r w:rsidR="002614F1" w:rsidRPr="002614F1">
        <w:rPr>
          <w:lang w:val="en-GB"/>
        </w:rPr>
        <w:t xml:space="preserve"> strains were able to grow in </w:t>
      </w:r>
      <w:r w:rsidR="00863C5E">
        <w:rPr>
          <w:lang w:val="en-GB"/>
        </w:rPr>
        <w:t>nutrients</w:t>
      </w:r>
      <w:r w:rsidR="002614F1" w:rsidRPr="002614F1">
        <w:rPr>
          <w:lang w:val="en-GB"/>
        </w:rPr>
        <w:t xml:space="preserve"> with the addition of antimony while at the same time</w:t>
      </w:r>
      <w:r w:rsidR="00124BED">
        <w:rPr>
          <w:lang w:val="en-GB"/>
        </w:rPr>
        <w:t xml:space="preserve"> 5</w:t>
      </w:r>
      <w:r w:rsidR="00815FCF">
        <w:rPr>
          <w:lang w:val="en-GB"/>
        </w:rPr>
        <w:t xml:space="preserve"> </w:t>
      </w:r>
      <w:r w:rsidR="002614F1" w:rsidRPr="002614F1">
        <w:rPr>
          <w:lang w:val="en-GB"/>
        </w:rPr>
        <w:t>strains B1_5, C1_6,</w:t>
      </w:r>
      <w:r w:rsidR="00124BED">
        <w:rPr>
          <w:lang w:val="en-GB"/>
        </w:rPr>
        <w:t xml:space="preserve"> B1_4, B1_7</w:t>
      </w:r>
      <w:r w:rsidR="008355FC">
        <w:rPr>
          <w:lang w:val="en-GB"/>
        </w:rPr>
        <w:t>,</w:t>
      </w:r>
      <w:r w:rsidR="00124BED">
        <w:rPr>
          <w:lang w:val="en-GB"/>
        </w:rPr>
        <w:t xml:space="preserve"> C1_9</w:t>
      </w:r>
      <w:r w:rsidR="0028286E" w:rsidRPr="0028286E">
        <w:rPr>
          <w:lang w:val="en-GB"/>
        </w:rPr>
        <w:t xml:space="preserve">, </w:t>
      </w:r>
      <w:r w:rsidR="002614F1" w:rsidRPr="002614F1">
        <w:rPr>
          <w:lang w:val="en-GB"/>
        </w:rPr>
        <w:t>as well as the B2 community were found able to oxidize Sb</w:t>
      </w:r>
      <w:r w:rsidR="00815FCF">
        <w:rPr>
          <w:lang w:val="en-GB"/>
        </w:rPr>
        <w:t xml:space="preserve"> </w:t>
      </w:r>
      <w:r w:rsidR="002614F1" w:rsidRPr="002614F1">
        <w:rPr>
          <w:lang w:val="en-GB"/>
        </w:rPr>
        <w:t>(III) and reduce the total concentration of antimony</w:t>
      </w:r>
      <w:r w:rsidR="002614F1">
        <w:rPr>
          <w:lang w:val="en-GB"/>
        </w:rPr>
        <w:t>.</w:t>
      </w:r>
      <w:r w:rsidR="002614F1" w:rsidRPr="002614F1">
        <w:t xml:space="preserve"> </w:t>
      </w:r>
      <w:r w:rsidR="002614F1" w:rsidRPr="002614F1">
        <w:rPr>
          <w:lang w:val="en-GB"/>
        </w:rPr>
        <w:t xml:space="preserve">More specifically, after the experimental procedures, it was found that there was a reduction that reached up to </w:t>
      </w:r>
      <w:r w:rsidR="000F076F">
        <w:rPr>
          <w:lang w:val="en-GB"/>
        </w:rPr>
        <w:t>78</w:t>
      </w:r>
      <w:r w:rsidR="002614F1" w:rsidRPr="002614F1">
        <w:rPr>
          <w:lang w:val="en-GB"/>
        </w:rPr>
        <w:t xml:space="preserve">% of the initial concentration. It was also found that the above strains and community B2 with the qualitative method of potassium permanganate were able to convert trivalent antimony into pentavalent which is 10 times less toxic than trivalent. In addition, continued </w:t>
      </w:r>
      <w:r w:rsidR="00815FCF" w:rsidRPr="002614F1">
        <w:rPr>
          <w:lang w:val="en-GB"/>
        </w:rPr>
        <w:t>research,</w:t>
      </w:r>
      <w:r w:rsidR="002614F1" w:rsidRPr="002614F1">
        <w:rPr>
          <w:lang w:val="en-GB"/>
        </w:rPr>
        <w:t xml:space="preserve"> and future discoveries on the ability of microorganisms to conserve energy from antimony redox reactions and the isolation of new species of antimonotrophs are necessary to better understand the metabolic pathways of microorganisms and the mechanisms of antimony reduction.</w:t>
      </w:r>
    </w:p>
    <w:p w14:paraId="69F3AB1D" w14:textId="2C884E64" w:rsidR="004826E0" w:rsidRDefault="004826E0" w:rsidP="00C5429E">
      <w:pPr>
        <w:rPr>
          <w:lang w:val="en-GB"/>
        </w:rPr>
      </w:pPr>
    </w:p>
    <w:p w14:paraId="0434159E" w14:textId="5D2E0638" w:rsidR="003904B0" w:rsidRDefault="003904B0" w:rsidP="00C5429E">
      <w:pPr>
        <w:rPr>
          <w:lang w:val="en-GB"/>
        </w:rPr>
      </w:pPr>
    </w:p>
    <w:p w14:paraId="49B1788C" w14:textId="386A6368" w:rsidR="003904B0" w:rsidRDefault="003904B0" w:rsidP="00C5429E">
      <w:pPr>
        <w:rPr>
          <w:lang w:val="en-GB"/>
        </w:rPr>
      </w:pPr>
    </w:p>
    <w:p w14:paraId="647470BC" w14:textId="6215C1F9" w:rsidR="003904B0" w:rsidRDefault="003904B0" w:rsidP="00C5429E">
      <w:pPr>
        <w:rPr>
          <w:lang w:val="en-GB"/>
        </w:rPr>
      </w:pPr>
    </w:p>
    <w:p w14:paraId="77BF59F3" w14:textId="77777777" w:rsidR="003904B0" w:rsidRPr="00BD2729" w:rsidRDefault="003904B0" w:rsidP="00C5429E">
      <w:pPr>
        <w:rPr>
          <w:lang w:val="en-GB"/>
        </w:rPr>
      </w:pPr>
    </w:p>
    <w:sdt>
      <w:sdtPr>
        <w:rPr>
          <w:caps w:val="0"/>
          <w:color w:val="auto"/>
          <w:spacing w:val="0"/>
          <w:sz w:val="22"/>
          <w:szCs w:val="22"/>
          <w:u w:color="622423" w:themeColor="accent2" w:themeShade="7F"/>
        </w:rPr>
        <w:id w:val="-965044390"/>
        <w:docPartObj>
          <w:docPartGallery w:val="Table of Contents"/>
          <w:docPartUnique/>
        </w:docPartObj>
      </w:sdtPr>
      <w:sdtEndPr>
        <w:rPr>
          <w:b/>
          <w:bCs/>
          <w:noProof/>
        </w:rPr>
      </w:sdtEndPr>
      <w:sdtContent>
        <w:p w14:paraId="2E8142A5" w14:textId="6FEED2AC" w:rsidR="00406A32" w:rsidRPr="00B12E21" w:rsidRDefault="00302BB9" w:rsidP="000C124B">
          <w:pPr>
            <w:pStyle w:val="TOCHeading"/>
            <w:pBdr>
              <w:bottom w:val="none" w:sz="0" w:space="0" w:color="auto"/>
            </w:pBdr>
            <w:jc w:val="both"/>
            <w:rPr>
              <w:color w:val="0070C0"/>
              <w:sz w:val="24"/>
              <w:szCs w:val="24"/>
              <w:lang w:val="en-GB"/>
            </w:rPr>
          </w:pPr>
          <w:r w:rsidRPr="00B12E21">
            <w:rPr>
              <w:color w:val="0070C0"/>
              <w:sz w:val="24"/>
              <w:szCs w:val="24"/>
              <w:lang w:val="el-GR"/>
            </w:rPr>
            <w:t>ΠΕΡΙΕΧΟΜΕΝΑ</w:t>
          </w:r>
        </w:p>
        <w:p w14:paraId="1E2F47E5" w14:textId="79081E94" w:rsidR="00D66A87" w:rsidRDefault="00406A32">
          <w:pPr>
            <w:pStyle w:val="TOC1"/>
            <w:rPr>
              <w:rFonts w:asciiTheme="minorHAnsi" w:eastAsiaTheme="minorEastAsia" w:hAnsiTheme="minorHAnsi" w:cstheme="minorBidi"/>
              <w:noProof/>
              <w:lang w:val="en-GB" w:eastAsia="en-GB" w:bidi="ar-SA"/>
            </w:rPr>
          </w:pPr>
          <w:r>
            <w:fldChar w:fldCharType="begin"/>
          </w:r>
          <w:r>
            <w:instrText xml:space="preserve"> TOC \o "1-3" \h \z \u </w:instrText>
          </w:r>
          <w:r>
            <w:fldChar w:fldCharType="separate"/>
          </w:r>
          <w:hyperlink w:anchor="_Toc114308936" w:history="1">
            <w:r w:rsidR="00D66A87" w:rsidRPr="00C316CA">
              <w:rPr>
                <w:rStyle w:val="Hyperlink"/>
                <w:noProof/>
                <w:lang w:val="el-GR"/>
              </w:rPr>
              <w:t>Περίληψη</w:t>
            </w:r>
            <w:r w:rsidR="00D66A87">
              <w:rPr>
                <w:noProof/>
                <w:webHidden/>
              </w:rPr>
              <w:tab/>
            </w:r>
            <w:r w:rsidR="00D66A87">
              <w:rPr>
                <w:noProof/>
                <w:webHidden/>
              </w:rPr>
              <w:fldChar w:fldCharType="begin"/>
            </w:r>
            <w:r w:rsidR="00D66A87">
              <w:rPr>
                <w:noProof/>
                <w:webHidden/>
              </w:rPr>
              <w:instrText xml:space="preserve"> PAGEREF _Toc114308936 \h </w:instrText>
            </w:r>
            <w:r w:rsidR="00D66A87">
              <w:rPr>
                <w:noProof/>
                <w:webHidden/>
              </w:rPr>
            </w:r>
            <w:r w:rsidR="00D66A87">
              <w:rPr>
                <w:noProof/>
                <w:webHidden/>
              </w:rPr>
              <w:fldChar w:fldCharType="separate"/>
            </w:r>
            <w:r w:rsidR="00D66A87">
              <w:rPr>
                <w:noProof/>
                <w:webHidden/>
              </w:rPr>
              <w:t>4</w:t>
            </w:r>
            <w:r w:rsidR="00D66A87">
              <w:rPr>
                <w:noProof/>
                <w:webHidden/>
              </w:rPr>
              <w:fldChar w:fldCharType="end"/>
            </w:r>
          </w:hyperlink>
        </w:p>
        <w:p w14:paraId="16E5CD59" w14:textId="16AC1E23" w:rsidR="00D66A87" w:rsidRDefault="00000000">
          <w:pPr>
            <w:pStyle w:val="TOC1"/>
            <w:rPr>
              <w:rFonts w:asciiTheme="minorHAnsi" w:eastAsiaTheme="minorEastAsia" w:hAnsiTheme="minorHAnsi" w:cstheme="minorBidi"/>
              <w:noProof/>
              <w:lang w:val="en-GB" w:eastAsia="en-GB" w:bidi="ar-SA"/>
            </w:rPr>
          </w:pPr>
          <w:hyperlink w:anchor="_Toc114308937" w:history="1">
            <w:r w:rsidR="00D66A87" w:rsidRPr="00C316CA">
              <w:rPr>
                <w:rStyle w:val="Hyperlink"/>
                <w:noProof/>
                <w:lang w:val="en-GB"/>
              </w:rPr>
              <w:t>Abstract</w:t>
            </w:r>
            <w:r w:rsidR="00D66A87">
              <w:rPr>
                <w:noProof/>
                <w:webHidden/>
              </w:rPr>
              <w:tab/>
            </w:r>
            <w:r w:rsidR="00D66A87">
              <w:rPr>
                <w:noProof/>
                <w:webHidden/>
              </w:rPr>
              <w:fldChar w:fldCharType="begin"/>
            </w:r>
            <w:r w:rsidR="00D66A87">
              <w:rPr>
                <w:noProof/>
                <w:webHidden/>
              </w:rPr>
              <w:instrText xml:space="preserve"> PAGEREF _Toc114308937 \h </w:instrText>
            </w:r>
            <w:r w:rsidR="00D66A87">
              <w:rPr>
                <w:noProof/>
                <w:webHidden/>
              </w:rPr>
            </w:r>
            <w:r w:rsidR="00D66A87">
              <w:rPr>
                <w:noProof/>
                <w:webHidden/>
              </w:rPr>
              <w:fldChar w:fldCharType="separate"/>
            </w:r>
            <w:r w:rsidR="00D66A87">
              <w:rPr>
                <w:noProof/>
                <w:webHidden/>
              </w:rPr>
              <w:t>5</w:t>
            </w:r>
            <w:r w:rsidR="00D66A87">
              <w:rPr>
                <w:noProof/>
                <w:webHidden/>
              </w:rPr>
              <w:fldChar w:fldCharType="end"/>
            </w:r>
          </w:hyperlink>
        </w:p>
        <w:p w14:paraId="090388CE" w14:textId="6D667A4D" w:rsidR="00D66A87" w:rsidRDefault="00000000">
          <w:pPr>
            <w:pStyle w:val="TOC1"/>
            <w:rPr>
              <w:rFonts w:asciiTheme="minorHAnsi" w:eastAsiaTheme="minorEastAsia" w:hAnsiTheme="minorHAnsi" w:cstheme="minorBidi"/>
              <w:noProof/>
              <w:lang w:val="en-GB" w:eastAsia="en-GB" w:bidi="ar-SA"/>
            </w:rPr>
          </w:pPr>
          <w:hyperlink w:anchor="_Toc114308938" w:history="1">
            <w:r w:rsidR="00D66A87" w:rsidRPr="00C316CA">
              <w:rPr>
                <w:rStyle w:val="Hyperlink"/>
                <w:noProof/>
                <w:lang w:val="el-GR"/>
              </w:rPr>
              <w:t>Κατάλογος εικόνων</w:t>
            </w:r>
            <w:r w:rsidR="00D66A87">
              <w:rPr>
                <w:noProof/>
                <w:webHidden/>
              </w:rPr>
              <w:tab/>
            </w:r>
            <w:r w:rsidR="00D66A87">
              <w:rPr>
                <w:noProof/>
                <w:webHidden/>
              </w:rPr>
              <w:fldChar w:fldCharType="begin"/>
            </w:r>
            <w:r w:rsidR="00D66A87">
              <w:rPr>
                <w:noProof/>
                <w:webHidden/>
              </w:rPr>
              <w:instrText xml:space="preserve"> PAGEREF _Toc114308938 \h </w:instrText>
            </w:r>
            <w:r w:rsidR="00D66A87">
              <w:rPr>
                <w:noProof/>
                <w:webHidden/>
              </w:rPr>
            </w:r>
            <w:r w:rsidR="00D66A87">
              <w:rPr>
                <w:noProof/>
                <w:webHidden/>
              </w:rPr>
              <w:fldChar w:fldCharType="separate"/>
            </w:r>
            <w:r w:rsidR="00D66A87">
              <w:rPr>
                <w:noProof/>
                <w:webHidden/>
              </w:rPr>
              <w:t>7</w:t>
            </w:r>
            <w:r w:rsidR="00D66A87">
              <w:rPr>
                <w:noProof/>
                <w:webHidden/>
              </w:rPr>
              <w:fldChar w:fldCharType="end"/>
            </w:r>
          </w:hyperlink>
        </w:p>
        <w:p w14:paraId="67A40686" w14:textId="71BA0AE9" w:rsidR="00D66A87" w:rsidRDefault="00000000">
          <w:pPr>
            <w:pStyle w:val="TOC1"/>
            <w:rPr>
              <w:rFonts w:asciiTheme="minorHAnsi" w:eastAsiaTheme="minorEastAsia" w:hAnsiTheme="minorHAnsi" w:cstheme="minorBidi"/>
              <w:noProof/>
              <w:lang w:val="en-GB" w:eastAsia="en-GB" w:bidi="ar-SA"/>
            </w:rPr>
          </w:pPr>
          <w:hyperlink w:anchor="_Toc114308939" w:history="1">
            <w:r w:rsidR="00D66A87" w:rsidRPr="00C316CA">
              <w:rPr>
                <w:rStyle w:val="Hyperlink"/>
                <w:noProof/>
                <w:lang w:val="el-GR"/>
              </w:rPr>
              <w:t>Κατάλογος πινάκων</w:t>
            </w:r>
            <w:r w:rsidR="00D66A87">
              <w:rPr>
                <w:noProof/>
                <w:webHidden/>
              </w:rPr>
              <w:tab/>
            </w:r>
            <w:r w:rsidR="00D66A87">
              <w:rPr>
                <w:noProof/>
                <w:webHidden/>
              </w:rPr>
              <w:fldChar w:fldCharType="begin"/>
            </w:r>
            <w:r w:rsidR="00D66A87">
              <w:rPr>
                <w:noProof/>
                <w:webHidden/>
              </w:rPr>
              <w:instrText xml:space="preserve"> PAGEREF _Toc114308939 \h </w:instrText>
            </w:r>
            <w:r w:rsidR="00D66A87">
              <w:rPr>
                <w:noProof/>
                <w:webHidden/>
              </w:rPr>
            </w:r>
            <w:r w:rsidR="00D66A87">
              <w:rPr>
                <w:noProof/>
                <w:webHidden/>
              </w:rPr>
              <w:fldChar w:fldCharType="separate"/>
            </w:r>
            <w:r w:rsidR="00D66A87">
              <w:rPr>
                <w:noProof/>
                <w:webHidden/>
              </w:rPr>
              <w:t>8</w:t>
            </w:r>
            <w:r w:rsidR="00D66A87">
              <w:rPr>
                <w:noProof/>
                <w:webHidden/>
              </w:rPr>
              <w:fldChar w:fldCharType="end"/>
            </w:r>
          </w:hyperlink>
        </w:p>
        <w:p w14:paraId="1A9B2BA8" w14:textId="18C42BF3" w:rsidR="00D66A87" w:rsidRDefault="00000000">
          <w:pPr>
            <w:pStyle w:val="TOC1"/>
            <w:rPr>
              <w:rFonts w:asciiTheme="minorHAnsi" w:eastAsiaTheme="minorEastAsia" w:hAnsiTheme="minorHAnsi" w:cstheme="minorBidi"/>
              <w:noProof/>
              <w:lang w:val="en-GB" w:eastAsia="en-GB" w:bidi="ar-SA"/>
            </w:rPr>
          </w:pPr>
          <w:hyperlink w:anchor="_Toc114308940" w:history="1">
            <w:r w:rsidR="00D66A87" w:rsidRPr="00C316CA">
              <w:rPr>
                <w:rStyle w:val="Hyperlink"/>
                <w:noProof/>
                <w:lang w:val="el-GR"/>
              </w:rPr>
              <w:t>Κατάλογος διαγραμμάτων</w:t>
            </w:r>
            <w:r w:rsidR="00D66A87">
              <w:rPr>
                <w:noProof/>
                <w:webHidden/>
              </w:rPr>
              <w:tab/>
            </w:r>
            <w:r w:rsidR="00D66A87">
              <w:rPr>
                <w:noProof/>
                <w:webHidden/>
              </w:rPr>
              <w:fldChar w:fldCharType="begin"/>
            </w:r>
            <w:r w:rsidR="00D66A87">
              <w:rPr>
                <w:noProof/>
                <w:webHidden/>
              </w:rPr>
              <w:instrText xml:space="preserve"> PAGEREF _Toc114308940 \h </w:instrText>
            </w:r>
            <w:r w:rsidR="00D66A87">
              <w:rPr>
                <w:noProof/>
                <w:webHidden/>
              </w:rPr>
            </w:r>
            <w:r w:rsidR="00D66A87">
              <w:rPr>
                <w:noProof/>
                <w:webHidden/>
              </w:rPr>
              <w:fldChar w:fldCharType="separate"/>
            </w:r>
            <w:r w:rsidR="00D66A87">
              <w:rPr>
                <w:noProof/>
                <w:webHidden/>
              </w:rPr>
              <w:t>8</w:t>
            </w:r>
            <w:r w:rsidR="00D66A87">
              <w:rPr>
                <w:noProof/>
                <w:webHidden/>
              </w:rPr>
              <w:fldChar w:fldCharType="end"/>
            </w:r>
          </w:hyperlink>
        </w:p>
        <w:p w14:paraId="4DE691DD" w14:textId="37F1929E" w:rsidR="00D66A87" w:rsidRDefault="00000000">
          <w:pPr>
            <w:pStyle w:val="TOC1"/>
            <w:rPr>
              <w:rFonts w:asciiTheme="minorHAnsi" w:eastAsiaTheme="minorEastAsia" w:hAnsiTheme="minorHAnsi" w:cstheme="minorBidi"/>
              <w:noProof/>
              <w:lang w:val="en-GB" w:eastAsia="en-GB" w:bidi="ar-SA"/>
            </w:rPr>
          </w:pPr>
          <w:hyperlink w:anchor="_Toc114308941" w:history="1">
            <w:r w:rsidR="00D66A87" w:rsidRPr="00C316CA">
              <w:rPr>
                <w:rStyle w:val="Hyperlink"/>
                <w:noProof/>
                <w:spacing w:val="5"/>
                <w:lang w:val="el-GR"/>
              </w:rPr>
              <w:t>Κεφάλαιο 1 Εισαγωγή</w:t>
            </w:r>
            <w:r w:rsidR="00D66A87">
              <w:rPr>
                <w:noProof/>
                <w:webHidden/>
              </w:rPr>
              <w:tab/>
            </w:r>
            <w:r w:rsidR="00D66A87">
              <w:rPr>
                <w:noProof/>
                <w:webHidden/>
              </w:rPr>
              <w:fldChar w:fldCharType="begin"/>
            </w:r>
            <w:r w:rsidR="00D66A87">
              <w:rPr>
                <w:noProof/>
                <w:webHidden/>
              </w:rPr>
              <w:instrText xml:space="preserve"> PAGEREF _Toc114308941 \h </w:instrText>
            </w:r>
            <w:r w:rsidR="00D66A87">
              <w:rPr>
                <w:noProof/>
                <w:webHidden/>
              </w:rPr>
            </w:r>
            <w:r w:rsidR="00D66A87">
              <w:rPr>
                <w:noProof/>
                <w:webHidden/>
              </w:rPr>
              <w:fldChar w:fldCharType="separate"/>
            </w:r>
            <w:r w:rsidR="00D66A87">
              <w:rPr>
                <w:noProof/>
                <w:webHidden/>
              </w:rPr>
              <w:t>10</w:t>
            </w:r>
            <w:r w:rsidR="00D66A87">
              <w:rPr>
                <w:noProof/>
                <w:webHidden/>
              </w:rPr>
              <w:fldChar w:fldCharType="end"/>
            </w:r>
          </w:hyperlink>
        </w:p>
        <w:p w14:paraId="2176B037" w14:textId="496E4321" w:rsidR="00D66A87" w:rsidRDefault="00000000">
          <w:pPr>
            <w:pStyle w:val="TOC1"/>
            <w:rPr>
              <w:rFonts w:asciiTheme="minorHAnsi" w:eastAsiaTheme="minorEastAsia" w:hAnsiTheme="minorHAnsi" w:cstheme="minorBidi"/>
              <w:noProof/>
              <w:lang w:val="en-GB" w:eastAsia="en-GB" w:bidi="ar-SA"/>
            </w:rPr>
          </w:pPr>
          <w:hyperlink w:anchor="_Toc114308942" w:history="1">
            <w:r w:rsidR="00D66A87" w:rsidRPr="00C316CA">
              <w:rPr>
                <w:rStyle w:val="Hyperlink"/>
                <w:noProof/>
                <w:lang w:val="el-GR"/>
              </w:rPr>
              <w:t>Κεφάλαιο 2</w:t>
            </w:r>
            <w:r w:rsidR="00D66A87">
              <w:rPr>
                <w:noProof/>
                <w:webHidden/>
              </w:rPr>
              <w:tab/>
            </w:r>
            <w:r w:rsidR="00D66A87">
              <w:rPr>
                <w:noProof/>
                <w:webHidden/>
              </w:rPr>
              <w:fldChar w:fldCharType="begin"/>
            </w:r>
            <w:r w:rsidR="00D66A87">
              <w:rPr>
                <w:noProof/>
                <w:webHidden/>
              </w:rPr>
              <w:instrText xml:space="preserve"> PAGEREF _Toc114308942 \h </w:instrText>
            </w:r>
            <w:r w:rsidR="00D66A87">
              <w:rPr>
                <w:noProof/>
                <w:webHidden/>
              </w:rPr>
            </w:r>
            <w:r w:rsidR="00D66A87">
              <w:rPr>
                <w:noProof/>
                <w:webHidden/>
              </w:rPr>
              <w:fldChar w:fldCharType="separate"/>
            </w:r>
            <w:r w:rsidR="00D66A87">
              <w:rPr>
                <w:noProof/>
                <w:webHidden/>
              </w:rPr>
              <w:t>10</w:t>
            </w:r>
            <w:r w:rsidR="00D66A87">
              <w:rPr>
                <w:noProof/>
                <w:webHidden/>
              </w:rPr>
              <w:fldChar w:fldCharType="end"/>
            </w:r>
          </w:hyperlink>
        </w:p>
        <w:p w14:paraId="6152FB28" w14:textId="12812575" w:rsidR="00D66A87" w:rsidRDefault="00000000">
          <w:pPr>
            <w:pStyle w:val="TOC1"/>
            <w:rPr>
              <w:rFonts w:asciiTheme="minorHAnsi" w:eastAsiaTheme="minorEastAsia" w:hAnsiTheme="minorHAnsi" w:cstheme="minorBidi"/>
              <w:noProof/>
              <w:lang w:val="en-GB" w:eastAsia="en-GB" w:bidi="ar-SA"/>
            </w:rPr>
          </w:pPr>
          <w:hyperlink w:anchor="_Toc114308943" w:history="1">
            <w:r w:rsidR="00D66A87" w:rsidRPr="00C316CA">
              <w:rPr>
                <w:rStyle w:val="Hyperlink"/>
                <w:noProof/>
                <w:lang w:val="el-GR"/>
              </w:rPr>
              <w:t>2.1. Βιοτεχνολογία</w:t>
            </w:r>
            <w:r w:rsidR="00D66A87">
              <w:rPr>
                <w:noProof/>
                <w:webHidden/>
              </w:rPr>
              <w:tab/>
            </w:r>
            <w:r w:rsidR="00D66A87">
              <w:rPr>
                <w:noProof/>
                <w:webHidden/>
              </w:rPr>
              <w:fldChar w:fldCharType="begin"/>
            </w:r>
            <w:r w:rsidR="00D66A87">
              <w:rPr>
                <w:noProof/>
                <w:webHidden/>
              </w:rPr>
              <w:instrText xml:space="preserve"> PAGEREF _Toc114308943 \h </w:instrText>
            </w:r>
            <w:r w:rsidR="00D66A87">
              <w:rPr>
                <w:noProof/>
                <w:webHidden/>
              </w:rPr>
            </w:r>
            <w:r w:rsidR="00D66A87">
              <w:rPr>
                <w:noProof/>
                <w:webHidden/>
              </w:rPr>
              <w:fldChar w:fldCharType="separate"/>
            </w:r>
            <w:r w:rsidR="00D66A87">
              <w:rPr>
                <w:noProof/>
                <w:webHidden/>
              </w:rPr>
              <w:t>10</w:t>
            </w:r>
            <w:r w:rsidR="00D66A87">
              <w:rPr>
                <w:noProof/>
                <w:webHidden/>
              </w:rPr>
              <w:fldChar w:fldCharType="end"/>
            </w:r>
          </w:hyperlink>
        </w:p>
        <w:p w14:paraId="477A0AD1" w14:textId="55C3F2D9" w:rsidR="00D66A87" w:rsidRDefault="00000000">
          <w:pPr>
            <w:pStyle w:val="TOC1"/>
            <w:rPr>
              <w:rFonts w:asciiTheme="minorHAnsi" w:eastAsiaTheme="minorEastAsia" w:hAnsiTheme="minorHAnsi" w:cstheme="minorBidi"/>
              <w:noProof/>
              <w:lang w:val="en-GB" w:eastAsia="en-GB" w:bidi="ar-SA"/>
            </w:rPr>
          </w:pPr>
          <w:hyperlink w:anchor="_Toc114308944" w:history="1">
            <w:r w:rsidR="00D66A87" w:rsidRPr="00C316CA">
              <w:rPr>
                <w:rStyle w:val="Hyperlink"/>
                <w:noProof/>
                <w:lang w:val="el-GR"/>
              </w:rPr>
              <w:t>2.2. Βιοεξυγίανση / βιοαποκατάσταση</w:t>
            </w:r>
            <w:r w:rsidR="00D66A87">
              <w:rPr>
                <w:noProof/>
                <w:webHidden/>
              </w:rPr>
              <w:tab/>
            </w:r>
            <w:r w:rsidR="00D66A87">
              <w:rPr>
                <w:noProof/>
                <w:webHidden/>
              </w:rPr>
              <w:fldChar w:fldCharType="begin"/>
            </w:r>
            <w:r w:rsidR="00D66A87">
              <w:rPr>
                <w:noProof/>
                <w:webHidden/>
              </w:rPr>
              <w:instrText xml:space="preserve"> PAGEREF _Toc114308944 \h </w:instrText>
            </w:r>
            <w:r w:rsidR="00D66A87">
              <w:rPr>
                <w:noProof/>
                <w:webHidden/>
              </w:rPr>
            </w:r>
            <w:r w:rsidR="00D66A87">
              <w:rPr>
                <w:noProof/>
                <w:webHidden/>
              </w:rPr>
              <w:fldChar w:fldCharType="separate"/>
            </w:r>
            <w:r w:rsidR="00D66A87">
              <w:rPr>
                <w:noProof/>
                <w:webHidden/>
              </w:rPr>
              <w:t>11</w:t>
            </w:r>
            <w:r w:rsidR="00D66A87">
              <w:rPr>
                <w:noProof/>
                <w:webHidden/>
              </w:rPr>
              <w:fldChar w:fldCharType="end"/>
            </w:r>
          </w:hyperlink>
        </w:p>
        <w:p w14:paraId="2FFDD33C" w14:textId="388691D3" w:rsidR="00D66A87" w:rsidRDefault="00000000">
          <w:pPr>
            <w:pStyle w:val="TOC1"/>
            <w:rPr>
              <w:rFonts w:asciiTheme="minorHAnsi" w:eastAsiaTheme="minorEastAsia" w:hAnsiTheme="minorHAnsi" w:cstheme="minorBidi"/>
              <w:noProof/>
              <w:lang w:val="en-GB" w:eastAsia="en-GB" w:bidi="ar-SA"/>
            </w:rPr>
          </w:pPr>
          <w:hyperlink w:anchor="_Toc114308945" w:history="1">
            <w:r w:rsidR="00D66A87" w:rsidRPr="00C316CA">
              <w:rPr>
                <w:rStyle w:val="Hyperlink"/>
                <w:noProof/>
                <w:lang w:val="el-GR"/>
              </w:rPr>
              <w:t>2.3. Βιοδιαθεσιμότητα</w:t>
            </w:r>
            <w:r w:rsidR="00D66A87">
              <w:rPr>
                <w:noProof/>
                <w:webHidden/>
              </w:rPr>
              <w:tab/>
            </w:r>
            <w:r w:rsidR="00D66A87">
              <w:rPr>
                <w:noProof/>
                <w:webHidden/>
              </w:rPr>
              <w:fldChar w:fldCharType="begin"/>
            </w:r>
            <w:r w:rsidR="00D66A87">
              <w:rPr>
                <w:noProof/>
                <w:webHidden/>
              </w:rPr>
              <w:instrText xml:space="preserve"> PAGEREF _Toc114308945 \h </w:instrText>
            </w:r>
            <w:r w:rsidR="00D66A87">
              <w:rPr>
                <w:noProof/>
                <w:webHidden/>
              </w:rPr>
            </w:r>
            <w:r w:rsidR="00D66A87">
              <w:rPr>
                <w:noProof/>
                <w:webHidden/>
              </w:rPr>
              <w:fldChar w:fldCharType="separate"/>
            </w:r>
            <w:r w:rsidR="00D66A87">
              <w:rPr>
                <w:noProof/>
                <w:webHidden/>
              </w:rPr>
              <w:t>11</w:t>
            </w:r>
            <w:r w:rsidR="00D66A87">
              <w:rPr>
                <w:noProof/>
                <w:webHidden/>
              </w:rPr>
              <w:fldChar w:fldCharType="end"/>
            </w:r>
          </w:hyperlink>
        </w:p>
        <w:p w14:paraId="379D806F" w14:textId="69BDE262" w:rsidR="00D66A87" w:rsidRDefault="00000000">
          <w:pPr>
            <w:pStyle w:val="TOC1"/>
            <w:rPr>
              <w:rFonts w:asciiTheme="minorHAnsi" w:eastAsiaTheme="minorEastAsia" w:hAnsiTheme="minorHAnsi" w:cstheme="minorBidi"/>
              <w:noProof/>
              <w:lang w:val="en-GB" w:eastAsia="en-GB" w:bidi="ar-SA"/>
            </w:rPr>
          </w:pPr>
          <w:hyperlink w:anchor="_Toc114308946" w:history="1">
            <w:r w:rsidR="00D66A87" w:rsidRPr="00C316CA">
              <w:rPr>
                <w:rStyle w:val="Hyperlink"/>
                <w:noProof/>
                <w:lang w:val="el-GR"/>
              </w:rPr>
              <w:t xml:space="preserve">2.4. Βιοσυσσώρευση / </w:t>
            </w:r>
            <w:r w:rsidR="00D66A87" w:rsidRPr="00C316CA">
              <w:rPr>
                <w:rStyle w:val="Hyperlink"/>
                <w:noProof/>
                <w:lang w:val="en-GB"/>
              </w:rPr>
              <w:t>bioaccumulation</w:t>
            </w:r>
            <w:r w:rsidR="00D66A87">
              <w:rPr>
                <w:noProof/>
                <w:webHidden/>
              </w:rPr>
              <w:tab/>
            </w:r>
            <w:r w:rsidR="00D66A87">
              <w:rPr>
                <w:noProof/>
                <w:webHidden/>
              </w:rPr>
              <w:fldChar w:fldCharType="begin"/>
            </w:r>
            <w:r w:rsidR="00D66A87">
              <w:rPr>
                <w:noProof/>
                <w:webHidden/>
              </w:rPr>
              <w:instrText xml:space="preserve"> PAGEREF _Toc114308946 \h </w:instrText>
            </w:r>
            <w:r w:rsidR="00D66A87">
              <w:rPr>
                <w:noProof/>
                <w:webHidden/>
              </w:rPr>
            </w:r>
            <w:r w:rsidR="00D66A87">
              <w:rPr>
                <w:noProof/>
                <w:webHidden/>
              </w:rPr>
              <w:fldChar w:fldCharType="separate"/>
            </w:r>
            <w:r w:rsidR="00D66A87">
              <w:rPr>
                <w:noProof/>
                <w:webHidden/>
              </w:rPr>
              <w:t>12</w:t>
            </w:r>
            <w:r w:rsidR="00D66A87">
              <w:rPr>
                <w:noProof/>
                <w:webHidden/>
              </w:rPr>
              <w:fldChar w:fldCharType="end"/>
            </w:r>
          </w:hyperlink>
        </w:p>
        <w:p w14:paraId="305501C9" w14:textId="5530AF17" w:rsidR="00D66A87" w:rsidRDefault="00000000">
          <w:pPr>
            <w:pStyle w:val="TOC1"/>
            <w:rPr>
              <w:rFonts w:asciiTheme="minorHAnsi" w:eastAsiaTheme="minorEastAsia" w:hAnsiTheme="minorHAnsi" w:cstheme="minorBidi"/>
              <w:noProof/>
              <w:lang w:val="en-GB" w:eastAsia="en-GB" w:bidi="ar-SA"/>
            </w:rPr>
          </w:pPr>
          <w:hyperlink w:anchor="_Toc114308947" w:history="1">
            <w:r w:rsidR="00D66A87" w:rsidRPr="00C316CA">
              <w:rPr>
                <w:rStyle w:val="Hyperlink"/>
                <w:noProof/>
                <w:lang w:val="el-GR"/>
              </w:rPr>
              <w:t xml:space="preserve">Κεφάλαιο 3. Αντιμόνιο – </w:t>
            </w:r>
            <w:r w:rsidR="00D66A87" w:rsidRPr="00C316CA">
              <w:rPr>
                <w:rStyle w:val="Hyperlink"/>
                <w:noProof/>
                <w:lang w:val="en-GB"/>
              </w:rPr>
              <w:t>Sb</w:t>
            </w:r>
            <w:r w:rsidR="00D66A87">
              <w:rPr>
                <w:noProof/>
                <w:webHidden/>
              </w:rPr>
              <w:tab/>
            </w:r>
            <w:r w:rsidR="00D66A87">
              <w:rPr>
                <w:noProof/>
                <w:webHidden/>
              </w:rPr>
              <w:fldChar w:fldCharType="begin"/>
            </w:r>
            <w:r w:rsidR="00D66A87">
              <w:rPr>
                <w:noProof/>
                <w:webHidden/>
              </w:rPr>
              <w:instrText xml:space="preserve"> PAGEREF _Toc114308947 \h </w:instrText>
            </w:r>
            <w:r w:rsidR="00D66A87">
              <w:rPr>
                <w:noProof/>
                <w:webHidden/>
              </w:rPr>
            </w:r>
            <w:r w:rsidR="00D66A87">
              <w:rPr>
                <w:noProof/>
                <w:webHidden/>
              </w:rPr>
              <w:fldChar w:fldCharType="separate"/>
            </w:r>
            <w:r w:rsidR="00D66A87">
              <w:rPr>
                <w:noProof/>
                <w:webHidden/>
              </w:rPr>
              <w:t>12</w:t>
            </w:r>
            <w:r w:rsidR="00D66A87">
              <w:rPr>
                <w:noProof/>
                <w:webHidden/>
              </w:rPr>
              <w:fldChar w:fldCharType="end"/>
            </w:r>
          </w:hyperlink>
        </w:p>
        <w:p w14:paraId="48323F3B" w14:textId="1DB22761" w:rsidR="00D66A87" w:rsidRDefault="00000000">
          <w:pPr>
            <w:pStyle w:val="TOC2"/>
            <w:tabs>
              <w:tab w:val="right" w:leader="dot" w:pos="9016"/>
            </w:tabs>
            <w:rPr>
              <w:rFonts w:asciiTheme="minorHAnsi" w:eastAsiaTheme="minorEastAsia" w:hAnsiTheme="minorHAnsi" w:cstheme="minorBidi"/>
              <w:noProof/>
              <w:lang w:val="en-GB" w:eastAsia="en-GB" w:bidi="ar-SA"/>
            </w:rPr>
          </w:pPr>
          <w:hyperlink w:anchor="_Toc114308948" w:history="1">
            <w:r w:rsidR="00D66A87" w:rsidRPr="00C316CA">
              <w:rPr>
                <w:rStyle w:val="Hyperlink"/>
                <w:noProof/>
                <w:lang w:val="el-GR"/>
              </w:rPr>
              <w:t>3.1. Χαρακτηριστικά αντιμονίου</w:t>
            </w:r>
            <w:r w:rsidR="00D66A87">
              <w:rPr>
                <w:noProof/>
                <w:webHidden/>
              </w:rPr>
              <w:tab/>
            </w:r>
            <w:r w:rsidR="00D66A87">
              <w:rPr>
                <w:noProof/>
                <w:webHidden/>
              </w:rPr>
              <w:fldChar w:fldCharType="begin"/>
            </w:r>
            <w:r w:rsidR="00D66A87">
              <w:rPr>
                <w:noProof/>
                <w:webHidden/>
              </w:rPr>
              <w:instrText xml:space="preserve"> PAGEREF _Toc114308948 \h </w:instrText>
            </w:r>
            <w:r w:rsidR="00D66A87">
              <w:rPr>
                <w:noProof/>
                <w:webHidden/>
              </w:rPr>
            </w:r>
            <w:r w:rsidR="00D66A87">
              <w:rPr>
                <w:noProof/>
                <w:webHidden/>
              </w:rPr>
              <w:fldChar w:fldCharType="separate"/>
            </w:r>
            <w:r w:rsidR="00D66A87">
              <w:rPr>
                <w:noProof/>
                <w:webHidden/>
              </w:rPr>
              <w:t>13</w:t>
            </w:r>
            <w:r w:rsidR="00D66A87">
              <w:rPr>
                <w:noProof/>
                <w:webHidden/>
              </w:rPr>
              <w:fldChar w:fldCharType="end"/>
            </w:r>
          </w:hyperlink>
        </w:p>
        <w:p w14:paraId="4AB091A6" w14:textId="4A7A1716" w:rsidR="00D66A87" w:rsidRDefault="00000000">
          <w:pPr>
            <w:pStyle w:val="TOC3"/>
            <w:tabs>
              <w:tab w:val="right" w:leader="dot" w:pos="9016"/>
            </w:tabs>
            <w:rPr>
              <w:rFonts w:asciiTheme="minorHAnsi" w:eastAsiaTheme="minorEastAsia" w:hAnsiTheme="minorHAnsi" w:cstheme="minorBidi"/>
              <w:noProof/>
              <w:lang w:val="en-GB" w:eastAsia="en-GB" w:bidi="ar-SA"/>
            </w:rPr>
          </w:pPr>
          <w:hyperlink w:anchor="_Toc114308949" w:history="1">
            <w:r w:rsidR="00D66A87" w:rsidRPr="00C316CA">
              <w:rPr>
                <w:rStyle w:val="Hyperlink"/>
                <w:noProof/>
                <w:lang w:val="el-GR"/>
              </w:rPr>
              <w:t>3.1.2 Ανθρωπογενή αίτια ύπαρξης αντιμονίου (</w:t>
            </w:r>
            <w:r w:rsidR="00D66A87" w:rsidRPr="00C316CA">
              <w:rPr>
                <w:rStyle w:val="Hyperlink"/>
                <w:noProof/>
                <w:lang w:val="en-GB"/>
              </w:rPr>
              <w:t>Sb</w:t>
            </w:r>
            <w:r w:rsidR="00D66A87" w:rsidRPr="00C316CA">
              <w:rPr>
                <w:rStyle w:val="Hyperlink"/>
                <w:noProof/>
                <w:lang w:val="el-GR"/>
              </w:rPr>
              <w:t>)</w:t>
            </w:r>
            <w:r w:rsidR="00D66A87">
              <w:rPr>
                <w:noProof/>
                <w:webHidden/>
              </w:rPr>
              <w:tab/>
            </w:r>
            <w:r w:rsidR="00D66A87">
              <w:rPr>
                <w:noProof/>
                <w:webHidden/>
              </w:rPr>
              <w:fldChar w:fldCharType="begin"/>
            </w:r>
            <w:r w:rsidR="00D66A87">
              <w:rPr>
                <w:noProof/>
                <w:webHidden/>
              </w:rPr>
              <w:instrText xml:space="preserve"> PAGEREF _Toc114308949 \h </w:instrText>
            </w:r>
            <w:r w:rsidR="00D66A87">
              <w:rPr>
                <w:noProof/>
                <w:webHidden/>
              </w:rPr>
            </w:r>
            <w:r w:rsidR="00D66A87">
              <w:rPr>
                <w:noProof/>
                <w:webHidden/>
              </w:rPr>
              <w:fldChar w:fldCharType="separate"/>
            </w:r>
            <w:r w:rsidR="00D66A87">
              <w:rPr>
                <w:noProof/>
                <w:webHidden/>
              </w:rPr>
              <w:t>16</w:t>
            </w:r>
            <w:r w:rsidR="00D66A87">
              <w:rPr>
                <w:noProof/>
                <w:webHidden/>
              </w:rPr>
              <w:fldChar w:fldCharType="end"/>
            </w:r>
          </w:hyperlink>
        </w:p>
        <w:p w14:paraId="72D077A0" w14:textId="18867029" w:rsidR="00D66A87" w:rsidRDefault="00000000">
          <w:pPr>
            <w:pStyle w:val="TOC3"/>
            <w:tabs>
              <w:tab w:val="right" w:leader="dot" w:pos="9016"/>
            </w:tabs>
            <w:rPr>
              <w:rFonts w:asciiTheme="minorHAnsi" w:eastAsiaTheme="minorEastAsia" w:hAnsiTheme="minorHAnsi" w:cstheme="minorBidi"/>
              <w:noProof/>
              <w:lang w:val="en-GB" w:eastAsia="en-GB" w:bidi="ar-SA"/>
            </w:rPr>
          </w:pPr>
          <w:hyperlink w:anchor="_Toc114308950" w:history="1">
            <w:r w:rsidR="00D66A87" w:rsidRPr="00C316CA">
              <w:rPr>
                <w:rStyle w:val="Hyperlink"/>
                <w:noProof/>
                <w:lang w:val="el-GR"/>
              </w:rPr>
              <w:t>3.1.3. Φυσικά αίτια ύπαρξης αντιμονίου (</w:t>
            </w:r>
            <w:r w:rsidR="00D66A87" w:rsidRPr="00C316CA">
              <w:rPr>
                <w:rStyle w:val="Hyperlink"/>
                <w:noProof/>
                <w:lang w:val="en-GB"/>
              </w:rPr>
              <w:t>Sb</w:t>
            </w:r>
            <w:r w:rsidR="00D66A87" w:rsidRPr="00C316CA">
              <w:rPr>
                <w:rStyle w:val="Hyperlink"/>
                <w:noProof/>
                <w:lang w:val="el-GR"/>
              </w:rPr>
              <w:t>)</w:t>
            </w:r>
            <w:r w:rsidR="00D66A87">
              <w:rPr>
                <w:noProof/>
                <w:webHidden/>
              </w:rPr>
              <w:tab/>
            </w:r>
            <w:r w:rsidR="00D66A87">
              <w:rPr>
                <w:noProof/>
                <w:webHidden/>
              </w:rPr>
              <w:fldChar w:fldCharType="begin"/>
            </w:r>
            <w:r w:rsidR="00D66A87">
              <w:rPr>
                <w:noProof/>
                <w:webHidden/>
              </w:rPr>
              <w:instrText xml:space="preserve"> PAGEREF _Toc114308950 \h </w:instrText>
            </w:r>
            <w:r w:rsidR="00D66A87">
              <w:rPr>
                <w:noProof/>
                <w:webHidden/>
              </w:rPr>
            </w:r>
            <w:r w:rsidR="00D66A87">
              <w:rPr>
                <w:noProof/>
                <w:webHidden/>
              </w:rPr>
              <w:fldChar w:fldCharType="separate"/>
            </w:r>
            <w:r w:rsidR="00D66A87">
              <w:rPr>
                <w:noProof/>
                <w:webHidden/>
              </w:rPr>
              <w:t>16</w:t>
            </w:r>
            <w:r w:rsidR="00D66A87">
              <w:rPr>
                <w:noProof/>
                <w:webHidden/>
              </w:rPr>
              <w:fldChar w:fldCharType="end"/>
            </w:r>
          </w:hyperlink>
        </w:p>
        <w:p w14:paraId="428A2BA9" w14:textId="4116ADCA" w:rsidR="00D66A87" w:rsidRDefault="00000000">
          <w:pPr>
            <w:pStyle w:val="TOC2"/>
            <w:tabs>
              <w:tab w:val="right" w:leader="dot" w:pos="9016"/>
            </w:tabs>
            <w:rPr>
              <w:rFonts w:asciiTheme="minorHAnsi" w:eastAsiaTheme="minorEastAsia" w:hAnsiTheme="minorHAnsi" w:cstheme="minorBidi"/>
              <w:noProof/>
              <w:lang w:val="en-GB" w:eastAsia="en-GB" w:bidi="ar-SA"/>
            </w:rPr>
          </w:pPr>
          <w:hyperlink w:anchor="_Toc114308951" w:history="1">
            <w:r w:rsidR="00D66A87" w:rsidRPr="00C316CA">
              <w:rPr>
                <w:rStyle w:val="Hyperlink"/>
                <w:noProof/>
                <w:lang w:val="el-GR"/>
              </w:rPr>
              <w:t>3.2. Χρησιμότητα αντιμονίου</w:t>
            </w:r>
            <w:r w:rsidR="00D66A87">
              <w:rPr>
                <w:noProof/>
                <w:webHidden/>
              </w:rPr>
              <w:tab/>
            </w:r>
            <w:r w:rsidR="00D66A87">
              <w:rPr>
                <w:noProof/>
                <w:webHidden/>
              </w:rPr>
              <w:fldChar w:fldCharType="begin"/>
            </w:r>
            <w:r w:rsidR="00D66A87">
              <w:rPr>
                <w:noProof/>
                <w:webHidden/>
              </w:rPr>
              <w:instrText xml:space="preserve"> PAGEREF _Toc114308951 \h </w:instrText>
            </w:r>
            <w:r w:rsidR="00D66A87">
              <w:rPr>
                <w:noProof/>
                <w:webHidden/>
              </w:rPr>
            </w:r>
            <w:r w:rsidR="00D66A87">
              <w:rPr>
                <w:noProof/>
                <w:webHidden/>
              </w:rPr>
              <w:fldChar w:fldCharType="separate"/>
            </w:r>
            <w:r w:rsidR="00D66A87">
              <w:rPr>
                <w:noProof/>
                <w:webHidden/>
              </w:rPr>
              <w:t>17</w:t>
            </w:r>
            <w:r w:rsidR="00D66A87">
              <w:rPr>
                <w:noProof/>
                <w:webHidden/>
              </w:rPr>
              <w:fldChar w:fldCharType="end"/>
            </w:r>
          </w:hyperlink>
        </w:p>
        <w:p w14:paraId="49B9DA05" w14:textId="3548CFCC" w:rsidR="00D66A87" w:rsidRDefault="00000000">
          <w:pPr>
            <w:pStyle w:val="TOC2"/>
            <w:tabs>
              <w:tab w:val="right" w:leader="dot" w:pos="9016"/>
            </w:tabs>
            <w:rPr>
              <w:rFonts w:asciiTheme="minorHAnsi" w:eastAsiaTheme="minorEastAsia" w:hAnsiTheme="minorHAnsi" w:cstheme="minorBidi"/>
              <w:noProof/>
              <w:lang w:val="en-GB" w:eastAsia="en-GB" w:bidi="ar-SA"/>
            </w:rPr>
          </w:pPr>
          <w:hyperlink w:anchor="_Toc114308952" w:history="1">
            <w:r w:rsidR="00D66A87" w:rsidRPr="00C316CA">
              <w:rPr>
                <w:rStyle w:val="Hyperlink"/>
                <w:noProof/>
                <w:lang w:val="el-GR"/>
              </w:rPr>
              <w:t>3.3. Τοξικότητα και κινητικότητα του αντιμονίου</w:t>
            </w:r>
            <w:r w:rsidR="00D66A87">
              <w:rPr>
                <w:noProof/>
                <w:webHidden/>
              </w:rPr>
              <w:tab/>
            </w:r>
            <w:r w:rsidR="00D66A87">
              <w:rPr>
                <w:noProof/>
                <w:webHidden/>
              </w:rPr>
              <w:fldChar w:fldCharType="begin"/>
            </w:r>
            <w:r w:rsidR="00D66A87">
              <w:rPr>
                <w:noProof/>
                <w:webHidden/>
              </w:rPr>
              <w:instrText xml:space="preserve"> PAGEREF _Toc114308952 \h </w:instrText>
            </w:r>
            <w:r w:rsidR="00D66A87">
              <w:rPr>
                <w:noProof/>
                <w:webHidden/>
              </w:rPr>
            </w:r>
            <w:r w:rsidR="00D66A87">
              <w:rPr>
                <w:noProof/>
                <w:webHidden/>
              </w:rPr>
              <w:fldChar w:fldCharType="separate"/>
            </w:r>
            <w:r w:rsidR="00D66A87">
              <w:rPr>
                <w:noProof/>
                <w:webHidden/>
              </w:rPr>
              <w:t>18</w:t>
            </w:r>
            <w:r w:rsidR="00D66A87">
              <w:rPr>
                <w:noProof/>
                <w:webHidden/>
              </w:rPr>
              <w:fldChar w:fldCharType="end"/>
            </w:r>
          </w:hyperlink>
        </w:p>
        <w:p w14:paraId="79EDD3AB" w14:textId="18D27DA5" w:rsidR="00D66A87" w:rsidRDefault="00000000">
          <w:pPr>
            <w:pStyle w:val="TOC2"/>
            <w:tabs>
              <w:tab w:val="right" w:leader="dot" w:pos="9016"/>
            </w:tabs>
            <w:rPr>
              <w:rFonts w:asciiTheme="minorHAnsi" w:eastAsiaTheme="minorEastAsia" w:hAnsiTheme="minorHAnsi" w:cstheme="minorBidi"/>
              <w:noProof/>
              <w:lang w:val="en-GB" w:eastAsia="en-GB" w:bidi="ar-SA"/>
            </w:rPr>
          </w:pPr>
          <w:hyperlink w:anchor="_Toc114308953" w:history="1">
            <w:r w:rsidR="00D66A87" w:rsidRPr="00C316CA">
              <w:rPr>
                <w:rStyle w:val="Hyperlink"/>
                <w:noProof/>
                <w:lang w:val="el-GR"/>
              </w:rPr>
              <w:t>3.4. Βιοδιαθεσιμότητα αντιμονίου</w:t>
            </w:r>
            <w:r w:rsidR="00D66A87">
              <w:rPr>
                <w:noProof/>
                <w:webHidden/>
              </w:rPr>
              <w:tab/>
            </w:r>
            <w:r w:rsidR="00D66A87">
              <w:rPr>
                <w:noProof/>
                <w:webHidden/>
              </w:rPr>
              <w:fldChar w:fldCharType="begin"/>
            </w:r>
            <w:r w:rsidR="00D66A87">
              <w:rPr>
                <w:noProof/>
                <w:webHidden/>
              </w:rPr>
              <w:instrText xml:space="preserve"> PAGEREF _Toc114308953 \h </w:instrText>
            </w:r>
            <w:r w:rsidR="00D66A87">
              <w:rPr>
                <w:noProof/>
                <w:webHidden/>
              </w:rPr>
            </w:r>
            <w:r w:rsidR="00D66A87">
              <w:rPr>
                <w:noProof/>
                <w:webHidden/>
              </w:rPr>
              <w:fldChar w:fldCharType="separate"/>
            </w:r>
            <w:r w:rsidR="00D66A87">
              <w:rPr>
                <w:noProof/>
                <w:webHidden/>
              </w:rPr>
              <w:t>18</w:t>
            </w:r>
            <w:r w:rsidR="00D66A87">
              <w:rPr>
                <w:noProof/>
                <w:webHidden/>
              </w:rPr>
              <w:fldChar w:fldCharType="end"/>
            </w:r>
          </w:hyperlink>
        </w:p>
        <w:p w14:paraId="33DE4FDE" w14:textId="4D033C6F" w:rsidR="00D66A87" w:rsidRDefault="00000000">
          <w:pPr>
            <w:pStyle w:val="TOC2"/>
            <w:tabs>
              <w:tab w:val="right" w:leader="dot" w:pos="9016"/>
            </w:tabs>
            <w:rPr>
              <w:rFonts w:asciiTheme="minorHAnsi" w:eastAsiaTheme="minorEastAsia" w:hAnsiTheme="minorHAnsi" w:cstheme="minorBidi"/>
              <w:noProof/>
              <w:lang w:val="en-GB" w:eastAsia="en-GB" w:bidi="ar-SA"/>
            </w:rPr>
          </w:pPr>
          <w:hyperlink w:anchor="_Toc114308954" w:history="1">
            <w:r w:rsidR="00D66A87" w:rsidRPr="00C316CA">
              <w:rPr>
                <w:rStyle w:val="Hyperlink"/>
                <w:noProof/>
                <w:lang w:val="el-GR"/>
              </w:rPr>
              <w:t xml:space="preserve">3.5.1. </w:t>
            </w:r>
            <w:r w:rsidR="00D66A87" w:rsidRPr="00C316CA">
              <w:rPr>
                <w:rStyle w:val="Hyperlink"/>
                <w:noProof/>
                <w:lang w:val="en-GB"/>
              </w:rPr>
              <w:t>Sb</w:t>
            </w:r>
            <w:r w:rsidR="00D66A87" w:rsidRPr="00C316CA">
              <w:rPr>
                <w:rStyle w:val="Hyperlink"/>
                <w:noProof/>
                <w:lang w:val="el-GR"/>
              </w:rPr>
              <w:t xml:space="preserve"> σε υδάτινα οικοσυστήματα</w:t>
            </w:r>
            <w:r w:rsidR="00D66A87">
              <w:rPr>
                <w:noProof/>
                <w:webHidden/>
              </w:rPr>
              <w:tab/>
            </w:r>
            <w:r w:rsidR="00D66A87">
              <w:rPr>
                <w:noProof/>
                <w:webHidden/>
              </w:rPr>
              <w:fldChar w:fldCharType="begin"/>
            </w:r>
            <w:r w:rsidR="00D66A87">
              <w:rPr>
                <w:noProof/>
                <w:webHidden/>
              </w:rPr>
              <w:instrText xml:space="preserve"> PAGEREF _Toc114308954 \h </w:instrText>
            </w:r>
            <w:r w:rsidR="00D66A87">
              <w:rPr>
                <w:noProof/>
                <w:webHidden/>
              </w:rPr>
            </w:r>
            <w:r w:rsidR="00D66A87">
              <w:rPr>
                <w:noProof/>
                <w:webHidden/>
              </w:rPr>
              <w:fldChar w:fldCharType="separate"/>
            </w:r>
            <w:r w:rsidR="00D66A87">
              <w:rPr>
                <w:noProof/>
                <w:webHidden/>
              </w:rPr>
              <w:t>19</w:t>
            </w:r>
            <w:r w:rsidR="00D66A87">
              <w:rPr>
                <w:noProof/>
                <w:webHidden/>
              </w:rPr>
              <w:fldChar w:fldCharType="end"/>
            </w:r>
          </w:hyperlink>
        </w:p>
        <w:p w14:paraId="72AABE27" w14:textId="3F5D886F" w:rsidR="00D66A87" w:rsidRDefault="00000000">
          <w:pPr>
            <w:pStyle w:val="TOC2"/>
            <w:tabs>
              <w:tab w:val="right" w:leader="dot" w:pos="9016"/>
            </w:tabs>
            <w:rPr>
              <w:rFonts w:asciiTheme="minorHAnsi" w:eastAsiaTheme="minorEastAsia" w:hAnsiTheme="minorHAnsi" w:cstheme="minorBidi"/>
              <w:noProof/>
              <w:lang w:val="en-GB" w:eastAsia="en-GB" w:bidi="ar-SA"/>
            </w:rPr>
          </w:pPr>
          <w:hyperlink w:anchor="_Toc114308955" w:history="1">
            <w:r w:rsidR="00D66A87" w:rsidRPr="00C316CA">
              <w:rPr>
                <w:rStyle w:val="Hyperlink"/>
                <w:noProof/>
                <w:lang w:val="el-GR"/>
              </w:rPr>
              <w:t xml:space="preserve">3.5.2 </w:t>
            </w:r>
            <w:r w:rsidR="00D66A87" w:rsidRPr="00C316CA">
              <w:rPr>
                <w:rStyle w:val="Hyperlink"/>
                <w:noProof/>
                <w:lang w:val="en-GB"/>
              </w:rPr>
              <w:t>Sb</w:t>
            </w:r>
            <w:r w:rsidR="00D66A87" w:rsidRPr="00C316CA">
              <w:rPr>
                <w:rStyle w:val="Hyperlink"/>
                <w:noProof/>
                <w:lang w:val="el-GR"/>
              </w:rPr>
              <w:t xml:space="preserve"> στο έδαφος</w:t>
            </w:r>
            <w:r w:rsidR="00D66A87">
              <w:rPr>
                <w:noProof/>
                <w:webHidden/>
              </w:rPr>
              <w:tab/>
            </w:r>
            <w:r w:rsidR="00D66A87">
              <w:rPr>
                <w:noProof/>
                <w:webHidden/>
              </w:rPr>
              <w:fldChar w:fldCharType="begin"/>
            </w:r>
            <w:r w:rsidR="00D66A87">
              <w:rPr>
                <w:noProof/>
                <w:webHidden/>
              </w:rPr>
              <w:instrText xml:space="preserve"> PAGEREF _Toc114308955 \h </w:instrText>
            </w:r>
            <w:r w:rsidR="00D66A87">
              <w:rPr>
                <w:noProof/>
                <w:webHidden/>
              </w:rPr>
            </w:r>
            <w:r w:rsidR="00D66A87">
              <w:rPr>
                <w:noProof/>
                <w:webHidden/>
              </w:rPr>
              <w:fldChar w:fldCharType="separate"/>
            </w:r>
            <w:r w:rsidR="00D66A87">
              <w:rPr>
                <w:noProof/>
                <w:webHidden/>
              </w:rPr>
              <w:t>19</w:t>
            </w:r>
            <w:r w:rsidR="00D66A87">
              <w:rPr>
                <w:noProof/>
                <w:webHidden/>
              </w:rPr>
              <w:fldChar w:fldCharType="end"/>
            </w:r>
          </w:hyperlink>
        </w:p>
        <w:p w14:paraId="1B4DDB73" w14:textId="56DAEF86" w:rsidR="00D66A87" w:rsidRDefault="00000000">
          <w:pPr>
            <w:pStyle w:val="TOC2"/>
            <w:tabs>
              <w:tab w:val="right" w:leader="dot" w:pos="9016"/>
            </w:tabs>
            <w:rPr>
              <w:rFonts w:asciiTheme="minorHAnsi" w:eastAsiaTheme="minorEastAsia" w:hAnsiTheme="minorHAnsi" w:cstheme="minorBidi"/>
              <w:noProof/>
              <w:lang w:val="en-GB" w:eastAsia="en-GB" w:bidi="ar-SA"/>
            </w:rPr>
          </w:pPr>
          <w:hyperlink w:anchor="_Toc114308956" w:history="1">
            <w:r w:rsidR="00D66A87" w:rsidRPr="00C316CA">
              <w:rPr>
                <w:rStyle w:val="Hyperlink"/>
                <w:noProof/>
                <w:lang w:val="el-GR"/>
              </w:rPr>
              <w:t>3.6. Επιπτώσεις του αντιμονίου στον άνθρωπο</w:t>
            </w:r>
            <w:r w:rsidR="00D66A87">
              <w:rPr>
                <w:noProof/>
                <w:webHidden/>
              </w:rPr>
              <w:tab/>
            </w:r>
            <w:r w:rsidR="00D66A87">
              <w:rPr>
                <w:noProof/>
                <w:webHidden/>
              </w:rPr>
              <w:fldChar w:fldCharType="begin"/>
            </w:r>
            <w:r w:rsidR="00D66A87">
              <w:rPr>
                <w:noProof/>
                <w:webHidden/>
              </w:rPr>
              <w:instrText xml:space="preserve"> PAGEREF _Toc114308956 \h </w:instrText>
            </w:r>
            <w:r w:rsidR="00D66A87">
              <w:rPr>
                <w:noProof/>
                <w:webHidden/>
              </w:rPr>
            </w:r>
            <w:r w:rsidR="00D66A87">
              <w:rPr>
                <w:noProof/>
                <w:webHidden/>
              </w:rPr>
              <w:fldChar w:fldCharType="separate"/>
            </w:r>
            <w:r w:rsidR="00D66A87">
              <w:rPr>
                <w:noProof/>
                <w:webHidden/>
              </w:rPr>
              <w:t>19</w:t>
            </w:r>
            <w:r w:rsidR="00D66A87">
              <w:rPr>
                <w:noProof/>
                <w:webHidden/>
              </w:rPr>
              <w:fldChar w:fldCharType="end"/>
            </w:r>
          </w:hyperlink>
        </w:p>
        <w:p w14:paraId="14E8993B" w14:textId="011FEFBF" w:rsidR="00D66A87" w:rsidRDefault="00000000">
          <w:pPr>
            <w:pStyle w:val="TOC3"/>
            <w:tabs>
              <w:tab w:val="right" w:leader="dot" w:pos="9016"/>
            </w:tabs>
            <w:rPr>
              <w:rFonts w:asciiTheme="minorHAnsi" w:eastAsiaTheme="minorEastAsia" w:hAnsiTheme="minorHAnsi" w:cstheme="minorBidi"/>
              <w:noProof/>
              <w:lang w:val="en-GB" w:eastAsia="en-GB" w:bidi="ar-SA"/>
            </w:rPr>
          </w:pPr>
          <w:hyperlink w:anchor="_Toc114308957" w:history="1">
            <w:r w:rsidR="00D66A87" w:rsidRPr="00C316CA">
              <w:rPr>
                <w:rStyle w:val="Hyperlink"/>
                <w:noProof/>
                <w:lang w:val="el-GR"/>
              </w:rPr>
              <w:t>3.6.1. Μικρή ιστορική αναδρομή χρήσης αντιμονίου</w:t>
            </w:r>
            <w:r w:rsidR="00D66A87">
              <w:rPr>
                <w:noProof/>
                <w:webHidden/>
              </w:rPr>
              <w:tab/>
            </w:r>
            <w:r w:rsidR="00D66A87">
              <w:rPr>
                <w:noProof/>
                <w:webHidden/>
              </w:rPr>
              <w:fldChar w:fldCharType="begin"/>
            </w:r>
            <w:r w:rsidR="00D66A87">
              <w:rPr>
                <w:noProof/>
                <w:webHidden/>
              </w:rPr>
              <w:instrText xml:space="preserve"> PAGEREF _Toc114308957 \h </w:instrText>
            </w:r>
            <w:r w:rsidR="00D66A87">
              <w:rPr>
                <w:noProof/>
                <w:webHidden/>
              </w:rPr>
            </w:r>
            <w:r w:rsidR="00D66A87">
              <w:rPr>
                <w:noProof/>
                <w:webHidden/>
              </w:rPr>
              <w:fldChar w:fldCharType="separate"/>
            </w:r>
            <w:r w:rsidR="00D66A87">
              <w:rPr>
                <w:noProof/>
                <w:webHidden/>
              </w:rPr>
              <w:t>21</w:t>
            </w:r>
            <w:r w:rsidR="00D66A87">
              <w:rPr>
                <w:noProof/>
                <w:webHidden/>
              </w:rPr>
              <w:fldChar w:fldCharType="end"/>
            </w:r>
          </w:hyperlink>
        </w:p>
        <w:p w14:paraId="3A4B26BA" w14:textId="6E94E1CE" w:rsidR="00D66A87" w:rsidRDefault="00000000">
          <w:pPr>
            <w:pStyle w:val="TOC1"/>
            <w:rPr>
              <w:rFonts w:asciiTheme="minorHAnsi" w:eastAsiaTheme="minorEastAsia" w:hAnsiTheme="minorHAnsi" w:cstheme="minorBidi"/>
              <w:noProof/>
              <w:lang w:val="en-GB" w:eastAsia="en-GB" w:bidi="ar-SA"/>
            </w:rPr>
          </w:pPr>
          <w:hyperlink w:anchor="_Toc114308958" w:history="1">
            <w:r w:rsidR="00D66A87" w:rsidRPr="00C316CA">
              <w:rPr>
                <w:rStyle w:val="Hyperlink"/>
                <w:noProof/>
                <w:lang w:val="el-GR"/>
              </w:rPr>
              <w:t xml:space="preserve">Κεφάλαιο 4. Αντιμόνιο και </w:t>
            </w:r>
            <w:r w:rsidR="00D66A87" w:rsidRPr="00C316CA">
              <w:rPr>
                <w:rStyle w:val="Hyperlink"/>
                <w:noProof/>
                <w:lang w:val="en-GB"/>
              </w:rPr>
              <w:t>pH</w:t>
            </w:r>
            <w:r w:rsidR="00D66A87">
              <w:rPr>
                <w:noProof/>
                <w:webHidden/>
              </w:rPr>
              <w:tab/>
            </w:r>
            <w:r w:rsidR="00D66A87">
              <w:rPr>
                <w:noProof/>
                <w:webHidden/>
              </w:rPr>
              <w:fldChar w:fldCharType="begin"/>
            </w:r>
            <w:r w:rsidR="00D66A87">
              <w:rPr>
                <w:noProof/>
                <w:webHidden/>
              </w:rPr>
              <w:instrText xml:space="preserve"> PAGEREF _Toc114308958 \h </w:instrText>
            </w:r>
            <w:r w:rsidR="00D66A87">
              <w:rPr>
                <w:noProof/>
                <w:webHidden/>
              </w:rPr>
            </w:r>
            <w:r w:rsidR="00D66A87">
              <w:rPr>
                <w:noProof/>
                <w:webHidden/>
              </w:rPr>
              <w:fldChar w:fldCharType="separate"/>
            </w:r>
            <w:r w:rsidR="00D66A87">
              <w:rPr>
                <w:noProof/>
                <w:webHidden/>
              </w:rPr>
              <w:t>21</w:t>
            </w:r>
            <w:r w:rsidR="00D66A87">
              <w:rPr>
                <w:noProof/>
                <w:webHidden/>
              </w:rPr>
              <w:fldChar w:fldCharType="end"/>
            </w:r>
          </w:hyperlink>
        </w:p>
        <w:p w14:paraId="7019938C" w14:textId="09ECD6BB" w:rsidR="00D66A87" w:rsidRDefault="00000000">
          <w:pPr>
            <w:pStyle w:val="TOC1"/>
            <w:rPr>
              <w:rFonts w:asciiTheme="minorHAnsi" w:eastAsiaTheme="minorEastAsia" w:hAnsiTheme="minorHAnsi" w:cstheme="minorBidi"/>
              <w:noProof/>
              <w:lang w:val="en-GB" w:eastAsia="en-GB" w:bidi="ar-SA"/>
            </w:rPr>
          </w:pPr>
          <w:hyperlink w:anchor="_Toc114308959" w:history="1">
            <w:r w:rsidR="00D66A87" w:rsidRPr="00C316CA">
              <w:rPr>
                <w:rStyle w:val="Hyperlink"/>
                <w:noProof/>
                <w:lang w:val="el-GR"/>
              </w:rPr>
              <w:t>Κεφάλαιο 5. Μηχανισμοί αποκατάστασης από αντιμόνιο</w:t>
            </w:r>
            <w:r w:rsidR="00D66A87">
              <w:rPr>
                <w:noProof/>
                <w:webHidden/>
              </w:rPr>
              <w:tab/>
            </w:r>
            <w:r w:rsidR="00D66A87">
              <w:rPr>
                <w:noProof/>
                <w:webHidden/>
              </w:rPr>
              <w:fldChar w:fldCharType="begin"/>
            </w:r>
            <w:r w:rsidR="00D66A87">
              <w:rPr>
                <w:noProof/>
                <w:webHidden/>
              </w:rPr>
              <w:instrText xml:space="preserve"> PAGEREF _Toc114308959 \h </w:instrText>
            </w:r>
            <w:r w:rsidR="00D66A87">
              <w:rPr>
                <w:noProof/>
                <w:webHidden/>
              </w:rPr>
            </w:r>
            <w:r w:rsidR="00D66A87">
              <w:rPr>
                <w:noProof/>
                <w:webHidden/>
              </w:rPr>
              <w:fldChar w:fldCharType="separate"/>
            </w:r>
            <w:r w:rsidR="00D66A87">
              <w:rPr>
                <w:noProof/>
                <w:webHidden/>
              </w:rPr>
              <w:t>24</w:t>
            </w:r>
            <w:r w:rsidR="00D66A87">
              <w:rPr>
                <w:noProof/>
                <w:webHidden/>
              </w:rPr>
              <w:fldChar w:fldCharType="end"/>
            </w:r>
          </w:hyperlink>
        </w:p>
        <w:p w14:paraId="203E43DE" w14:textId="0141C2BA" w:rsidR="00D66A87" w:rsidRDefault="00000000">
          <w:pPr>
            <w:pStyle w:val="TOC2"/>
            <w:tabs>
              <w:tab w:val="right" w:leader="dot" w:pos="9016"/>
            </w:tabs>
            <w:rPr>
              <w:rFonts w:asciiTheme="minorHAnsi" w:eastAsiaTheme="minorEastAsia" w:hAnsiTheme="minorHAnsi" w:cstheme="minorBidi"/>
              <w:noProof/>
              <w:lang w:val="en-GB" w:eastAsia="en-GB" w:bidi="ar-SA"/>
            </w:rPr>
          </w:pPr>
          <w:hyperlink w:anchor="_Toc114308960" w:history="1">
            <w:r w:rsidR="00D66A87" w:rsidRPr="00C316CA">
              <w:rPr>
                <w:rStyle w:val="Hyperlink"/>
                <w:noProof/>
                <w:lang w:val="el-GR"/>
              </w:rPr>
              <w:t>5.1.Αντιμετώπιση της ρύπανσης από αντιμόνιο σε ένα υγρό περιβάλλον</w:t>
            </w:r>
            <w:r w:rsidR="00D66A87">
              <w:rPr>
                <w:noProof/>
                <w:webHidden/>
              </w:rPr>
              <w:tab/>
            </w:r>
            <w:r w:rsidR="00D66A87">
              <w:rPr>
                <w:noProof/>
                <w:webHidden/>
              </w:rPr>
              <w:fldChar w:fldCharType="begin"/>
            </w:r>
            <w:r w:rsidR="00D66A87">
              <w:rPr>
                <w:noProof/>
                <w:webHidden/>
              </w:rPr>
              <w:instrText xml:space="preserve"> PAGEREF _Toc114308960 \h </w:instrText>
            </w:r>
            <w:r w:rsidR="00D66A87">
              <w:rPr>
                <w:noProof/>
                <w:webHidden/>
              </w:rPr>
            </w:r>
            <w:r w:rsidR="00D66A87">
              <w:rPr>
                <w:noProof/>
                <w:webHidden/>
              </w:rPr>
              <w:fldChar w:fldCharType="separate"/>
            </w:r>
            <w:r w:rsidR="00D66A87">
              <w:rPr>
                <w:noProof/>
                <w:webHidden/>
              </w:rPr>
              <w:t>24</w:t>
            </w:r>
            <w:r w:rsidR="00D66A87">
              <w:rPr>
                <w:noProof/>
                <w:webHidden/>
              </w:rPr>
              <w:fldChar w:fldCharType="end"/>
            </w:r>
          </w:hyperlink>
        </w:p>
        <w:p w14:paraId="0FBE659B" w14:textId="5B6C0AC9" w:rsidR="00D66A87" w:rsidRDefault="00000000">
          <w:pPr>
            <w:pStyle w:val="TOC2"/>
            <w:tabs>
              <w:tab w:val="right" w:leader="dot" w:pos="9016"/>
            </w:tabs>
            <w:rPr>
              <w:rFonts w:asciiTheme="minorHAnsi" w:eastAsiaTheme="minorEastAsia" w:hAnsiTheme="minorHAnsi" w:cstheme="minorBidi"/>
              <w:noProof/>
              <w:lang w:val="en-GB" w:eastAsia="en-GB" w:bidi="ar-SA"/>
            </w:rPr>
          </w:pPr>
          <w:hyperlink w:anchor="_Toc114308961" w:history="1">
            <w:r w:rsidR="00D66A87" w:rsidRPr="00C316CA">
              <w:rPr>
                <w:rStyle w:val="Hyperlink"/>
                <w:noProof/>
                <w:lang w:val="el-GR"/>
              </w:rPr>
              <w:t>5.2. Βιορόφηση/ρόφηση/προσρόφηση</w:t>
            </w:r>
            <w:r w:rsidR="00D66A87">
              <w:rPr>
                <w:noProof/>
                <w:webHidden/>
              </w:rPr>
              <w:tab/>
            </w:r>
            <w:r w:rsidR="00D66A87">
              <w:rPr>
                <w:noProof/>
                <w:webHidden/>
              </w:rPr>
              <w:fldChar w:fldCharType="begin"/>
            </w:r>
            <w:r w:rsidR="00D66A87">
              <w:rPr>
                <w:noProof/>
                <w:webHidden/>
              </w:rPr>
              <w:instrText xml:space="preserve"> PAGEREF _Toc114308961 \h </w:instrText>
            </w:r>
            <w:r w:rsidR="00D66A87">
              <w:rPr>
                <w:noProof/>
                <w:webHidden/>
              </w:rPr>
            </w:r>
            <w:r w:rsidR="00D66A87">
              <w:rPr>
                <w:noProof/>
                <w:webHidden/>
              </w:rPr>
              <w:fldChar w:fldCharType="separate"/>
            </w:r>
            <w:r w:rsidR="00D66A87">
              <w:rPr>
                <w:noProof/>
                <w:webHidden/>
              </w:rPr>
              <w:t>24</w:t>
            </w:r>
            <w:r w:rsidR="00D66A87">
              <w:rPr>
                <w:noProof/>
                <w:webHidden/>
              </w:rPr>
              <w:fldChar w:fldCharType="end"/>
            </w:r>
          </w:hyperlink>
        </w:p>
        <w:p w14:paraId="164CA980" w14:textId="1CDE86D7" w:rsidR="00D66A87" w:rsidRDefault="00000000">
          <w:pPr>
            <w:pStyle w:val="TOC3"/>
            <w:tabs>
              <w:tab w:val="right" w:leader="dot" w:pos="9016"/>
            </w:tabs>
            <w:rPr>
              <w:rFonts w:asciiTheme="minorHAnsi" w:eastAsiaTheme="minorEastAsia" w:hAnsiTheme="minorHAnsi" w:cstheme="minorBidi"/>
              <w:noProof/>
              <w:lang w:val="en-GB" w:eastAsia="en-GB" w:bidi="ar-SA"/>
            </w:rPr>
          </w:pPr>
          <w:hyperlink w:anchor="_Toc114308962" w:history="1">
            <w:r w:rsidR="00D66A87" w:rsidRPr="00C316CA">
              <w:rPr>
                <w:rStyle w:val="Hyperlink"/>
                <w:noProof/>
                <w:lang w:val="el-GR"/>
              </w:rPr>
              <w:t>5.2.1. Προσρόφηση από ανόργανους προσροφητές - προσρόφηση από οξείδια σιδήρου(</w:t>
            </w:r>
            <w:r w:rsidR="00D66A87" w:rsidRPr="00C316CA">
              <w:rPr>
                <w:rStyle w:val="Hyperlink"/>
                <w:noProof/>
              </w:rPr>
              <w:t>Fe</w:t>
            </w:r>
            <w:r w:rsidR="00D66A87" w:rsidRPr="00C316CA">
              <w:rPr>
                <w:rStyle w:val="Hyperlink"/>
                <w:noProof/>
                <w:lang w:val="el-GR"/>
              </w:rPr>
              <w:t>)</w:t>
            </w:r>
            <w:r w:rsidR="00D66A87">
              <w:rPr>
                <w:noProof/>
                <w:webHidden/>
              </w:rPr>
              <w:tab/>
            </w:r>
            <w:r w:rsidR="00D66A87">
              <w:rPr>
                <w:noProof/>
                <w:webHidden/>
              </w:rPr>
              <w:fldChar w:fldCharType="begin"/>
            </w:r>
            <w:r w:rsidR="00D66A87">
              <w:rPr>
                <w:noProof/>
                <w:webHidden/>
              </w:rPr>
              <w:instrText xml:space="preserve"> PAGEREF _Toc114308962 \h </w:instrText>
            </w:r>
            <w:r w:rsidR="00D66A87">
              <w:rPr>
                <w:noProof/>
                <w:webHidden/>
              </w:rPr>
            </w:r>
            <w:r w:rsidR="00D66A87">
              <w:rPr>
                <w:noProof/>
                <w:webHidden/>
              </w:rPr>
              <w:fldChar w:fldCharType="separate"/>
            </w:r>
            <w:r w:rsidR="00D66A87">
              <w:rPr>
                <w:noProof/>
                <w:webHidden/>
              </w:rPr>
              <w:t>25</w:t>
            </w:r>
            <w:r w:rsidR="00D66A87">
              <w:rPr>
                <w:noProof/>
                <w:webHidden/>
              </w:rPr>
              <w:fldChar w:fldCharType="end"/>
            </w:r>
          </w:hyperlink>
        </w:p>
        <w:p w14:paraId="160F6433" w14:textId="1F6CF15F" w:rsidR="00D66A87" w:rsidRDefault="00000000">
          <w:pPr>
            <w:pStyle w:val="TOC3"/>
            <w:tabs>
              <w:tab w:val="right" w:leader="dot" w:pos="9016"/>
            </w:tabs>
            <w:rPr>
              <w:rFonts w:asciiTheme="minorHAnsi" w:eastAsiaTheme="minorEastAsia" w:hAnsiTheme="minorHAnsi" w:cstheme="minorBidi"/>
              <w:noProof/>
              <w:lang w:val="en-GB" w:eastAsia="en-GB" w:bidi="ar-SA"/>
            </w:rPr>
          </w:pPr>
          <w:hyperlink w:anchor="_Toc114308963" w:history="1">
            <w:r w:rsidR="00D66A87" w:rsidRPr="00C316CA">
              <w:rPr>
                <w:rStyle w:val="Hyperlink"/>
                <w:noProof/>
                <w:lang w:val="el-GR"/>
              </w:rPr>
              <w:t>5.2.2. Προσρόφηση από οξείδια μαγγανίου(Μ</w:t>
            </w:r>
            <w:r w:rsidR="00D66A87" w:rsidRPr="00C316CA">
              <w:rPr>
                <w:rStyle w:val="Hyperlink"/>
                <w:noProof/>
              </w:rPr>
              <w:t>n</w:t>
            </w:r>
            <w:r w:rsidR="00D66A87" w:rsidRPr="00C316CA">
              <w:rPr>
                <w:rStyle w:val="Hyperlink"/>
                <w:noProof/>
                <w:lang w:val="el-GR"/>
              </w:rPr>
              <w:t>)</w:t>
            </w:r>
            <w:r w:rsidR="00D66A87">
              <w:rPr>
                <w:noProof/>
                <w:webHidden/>
              </w:rPr>
              <w:tab/>
            </w:r>
            <w:r w:rsidR="00D66A87">
              <w:rPr>
                <w:noProof/>
                <w:webHidden/>
              </w:rPr>
              <w:fldChar w:fldCharType="begin"/>
            </w:r>
            <w:r w:rsidR="00D66A87">
              <w:rPr>
                <w:noProof/>
                <w:webHidden/>
              </w:rPr>
              <w:instrText xml:space="preserve"> PAGEREF _Toc114308963 \h </w:instrText>
            </w:r>
            <w:r w:rsidR="00D66A87">
              <w:rPr>
                <w:noProof/>
                <w:webHidden/>
              </w:rPr>
            </w:r>
            <w:r w:rsidR="00D66A87">
              <w:rPr>
                <w:noProof/>
                <w:webHidden/>
              </w:rPr>
              <w:fldChar w:fldCharType="separate"/>
            </w:r>
            <w:r w:rsidR="00D66A87">
              <w:rPr>
                <w:noProof/>
                <w:webHidden/>
              </w:rPr>
              <w:t>25</w:t>
            </w:r>
            <w:r w:rsidR="00D66A87">
              <w:rPr>
                <w:noProof/>
                <w:webHidden/>
              </w:rPr>
              <w:fldChar w:fldCharType="end"/>
            </w:r>
          </w:hyperlink>
        </w:p>
        <w:p w14:paraId="6783C40E" w14:textId="4A0D0C8F" w:rsidR="00D66A87" w:rsidRDefault="00000000">
          <w:pPr>
            <w:pStyle w:val="TOC2"/>
            <w:tabs>
              <w:tab w:val="right" w:leader="dot" w:pos="9016"/>
            </w:tabs>
            <w:rPr>
              <w:rFonts w:asciiTheme="minorHAnsi" w:eastAsiaTheme="minorEastAsia" w:hAnsiTheme="minorHAnsi" w:cstheme="minorBidi"/>
              <w:noProof/>
              <w:lang w:val="en-GB" w:eastAsia="en-GB" w:bidi="ar-SA"/>
            </w:rPr>
          </w:pPr>
          <w:hyperlink w:anchor="_Toc114308964" w:history="1">
            <w:r w:rsidR="00D66A87" w:rsidRPr="00C316CA">
              <w:rPr>
                <w:rStyle w:val="Hyperlink"/>
                <w:noProof/>
                <w:lang w:val="el-GR"/>
              </w:rPr>
              <w:t>5.3. Οξείδωση - Αναγωγή</w:t>
            </w:r>
            <w:r w:rsidR="00D66A87">
              <w:rPr>
                <w:noProof/>
                <w:webHidden/>
              </w:rPr>
              <w:tab/>
            </w:r>
            <w:r w:rsidR="00D66A87">
              <w:rPr>
                <w:noProof/>
                <w:webHidden/>
              </w:rPr>
              <w:fldChar w:fldCharType="begin"/>
            </w:r>
            <w:r w:rsidR="00D66A87">
              <w:rPr>
                <w:noProof/>
                <w:webHidden/>
              </w:rPr>
              <w:instrText xml:space="preserve"> PAGEREF _Toc114308964 \h </w:instrText>
            </w:r>
            <w:r w:rsidR="00D66A87">
              <w:rPr>
                <w:noProof/>
                <w:webHidden/>
              </w:rPr>
            </w:r>
            <w:r w:rsidR="00D66A87">
              <w:rPr>
                <w:noProof/>
                <w:webHidden/>
              </w:rPr>
              <w:fldChar w:fldCharType="separate"/>
            </w:r>
            <w:r w:rsidR="00D66A87">
              <w:rPr>
                <w:noProof/>
                <w:webHidden/>
              </w:rPr>
              <w:t>26</w:t>
            </w:r>
            <w:r w:rsidR="00D66A87">
              <w:rPr>
                <w:noProof/>
                <w:webHidden/>
              </w:rPr>
              <w:fldChar w:fldCharType="end"/>
            </w:r>
          </w:hyperlink>
        </w:p>
        <w:p w14:paraId="45052A86" w14:textId="1759C825" w:rsidR="00D66A87" w:rsidRDefault="00000000">
          <w:pPr>
            <w:pStyle w:val="TOC3"/>
            <w:tabs>
              <w:tab w:val="right" w:leader="dot" w:pos="9016"/>
            </w:tabs>
            <w:rPr>
              <w:rFonts w:asciiTheme="minorHAnsi" w:eastAsiaTheme="minorEastAsia" w:hAnsiTheme="minorHAnsi" w:cstheme="minorBidi"/>
              <w:noProof/>
              <w:lang w:val="en-GB" w:eastAsia="en-GB" w:bidi="ar-SA"/>
            </w:rPr>
          </w:pPr>
          <w:hyperlink w:anchor="_Toc114308965" w:history="1">
            <w:r w:rsidR="00D66A87" w:rsidRPr="00C316CA">
              <w:rPr>
                <w:rStyle w:val="Hyperlink"/>
                <w:noProof/>
                <w:lang w:val="el-GR"/>
              </w:rPr>
              <w:t xml:space="preserve">5.3.1.Οξειδωτικά βακτήρια ικανά για τη βιοαποδόμηση </w:t>
            </w:r>
            <w:r w:rsidR="00D66A87" w:rsidRPr="00C316CA">
              <w:rPr>
                <w:rStyle w:val="Hyperlink"/>
                <w:noProof/>
                <w:lang w:val="en-GB"/>
              </w:rPr>
              <w:t>Sb</w:t>
            </w:r>
            <w:r w:rsidR="00D66A87" w:rsidRPr="00C316CA">
              <w:rPr>
                <w:rStyle w:val="Hyperlink"/>
                <w:noProof/>
                <w:lang w:val="el-GR"/>
              </w:rPr>
              <w:t>(</w:t>
            </w:r>
            <w:r w:rsidR="00D66A87" w:rsidRPr="00C316CA">
              <w:rPr>
                <w:rStyle w:val="Hyperlink"/>
                <w:noProof/>
                <w:lang w:val="en-GB"/>
              </w:rPr>
              <w:t>III</w:t>
            </w:r>
            <w:r w:rsidR="00D66A87" w:rsidRPr="00C316CA">
              <w:rPr>
                <w:rStyle w:val="Hyperlink"/>
                <w:noProof/>
                <w:lang w:val="el-GR"/>
              </w:rPr>
              <w:t xml:space="preserve">) σε </w:t>
            </w:r>
            <w:r w:rsidR="00D66A87" w:rsidRPr="00C316CA">
              <w:rPr>
                <w:rStyle w:val="Hyperlink"/>
                <w:noProof/>
              </w:rPr>
              <w:t>Sb</w:t>
            </w:r>
            <w:r w:rsidR="00D66A87" w:rsidRPr="00C316CA">
              <w:rPr>
                <w:rStyle w:val="Hyperlink"/>
                <w:noProof/>
                <w:lang w:val="el-GR"/>
              </w:rPr>
              <w:t>(</w:t>
            </w:r>
            <w:r w:rsidR="00D66A87" w:rsidRPr="00C316CA">
              <w:rPr>
                <w:rStyle w:val="Hyperlink"/>
                <w:noProof/>
                <w:lang w:val="en-GB"/>
              </w:rPr>
              <w:t>V</w:t>
            </w:r>
            <w:r w:rsidR="00D66A87" w:rsidRPr="00C316CA">
              <w:rPr>
                <w:rStyle w:val="Hyperlink"/>
                <w:noProof/>
                <w:lang w:val="el-GR"/>
              </w:rPr>
              <w:t>)</w:t>
            </w:r>
            <w:r w:rsidR="00D66A87">
              <w:rPr>
                <w:noProof/>
                <w:webHidden/>
              </w:rPr>
              <w:tab/>
            </w:r>
            <w:r w:rsidR="00D66A87">
              <w:rPr>
                <w:noProof/>
                <w:webHidden/>
              </w:rPr>
              <w:fldChar w:fldCharType="begin"/>
            </w:r>
            <w:r w:rsidR="00D66A87">
              <w:rPr>
                <w:noProof/>
                <w:webHidden/>
              </w:rPr>
              <w:instrText xml:space="preserve"> PAGEREF _Toc114308965 \h </w:instrText>
            </w:r>
            <w:r w:rsidR="00D66A87">
              <w:rPr>
                <w:noProof/>
                <w:webHidden/>
              </w:rPr>
            </w:r>
            <w:r w:rsidR="00D66A87">
              <w:rPr>
                <w:noProof/>
                <w:webHidden/>
              </w:rPr>
              <w:fldChar w:fldCharType="separate"/>
            </w:r>
            <w:r w:rsidR="00D66A87">
              <w:rPr>
                <w:noProof/>
                <w:webHidden/>
              </w:rPr>
              <w:t>28</w:t>
            </w:r>
            <w:r w:rsidR="00D66A87">
              <w:rPr>
                <w:noProof/>
                <w:webHidden/>
              </w:rPr>
              <w:fldChar w:fldCharType="end"/>
            </w:r>
          </w:hyperlink>
        </w:p>
        <w:p w14:paraId="723D1D8F" w14:textId="0E4192B8" w:rsidR="00D66A87" w:rsidRDefault="00000000">
          <w:pPr>
            <w:pStyle w:val="TOC3"/>
            <w:tabs>
              <w:tab w:val="right" w:leader="dot" w:pos="9016"/>
            </w:tabs>
            <w:rPr>
              <w:rFonts w:asciiTheme="minorHAnsi" w:eastAsiaTheme="minorEastAsia" w:hAnsiTheme="minorHAnsi" w:cstheme="minorBidi"/>
              <w:noProof/>
              <w:lang w:val="en-GB" w:eastAsia="en-GB" w:bidi="ar-SA"/>
            </w:rPr>
          </w:pPr>
          <w:hyperlink w:anchor="_Toc114308966" w:history="1">
            <w:r w:rsidR="00D66A87" w:rsidRPr="00C316CA">
              <w:rPr>
                <w:rStyle w:val="Hyperlink"/>
                <w:noProof/>
                <w:lang w:val="el-GR"/>
              </w:rPr>
              <w:t xml:space="preserve">5.3.2. </w:t>
            </w:r>
            <w:r w:rsidR="00D66A87" w:rsidRPr="00C316CA">
              <w:rPr>
                <w:rStyle w:val="Hyperlink"/>
                <w:noProof/>
                <w:lang w:val="en-GB"/>
              </w:rPr>
              <w:t>A</w:t>
            </w:r>
            <w:r w:rsidR="00D66A87" w:rsidRPr="00C316CA">
              <w:rPr>
                <w:rStyle w:val="Hyperlink"/>
                <w:noProof/>
                <w:lang w:val="el-GR"/>
              </w:rPr>
              <w:t xml:space="preserve">ναγωγή -μετατροπή του </w:t>
            </w:r>
            <w:r w:rsidR="00D66A87" w:rsidRPr="00C316CA">
              <w:rPr>
                <w:rStyle w:val="Hyperlink"/>
                <w:noProof/>
                <w:lang w:val="en-GB"/>
              </w:rPr>
              <w:t>Sb</w:t>
            </w:r>
            <w:r w:rsidR="00D66A87" w:rsidRPr="00C316CA">
              <w:rPr>
                <w:rStyle w:val="Hyperlink"/>
                <w:noProof/>
                <w:lang w:val="el-GR"/>
              </w:rPr>
              <w:t>(</w:t>
            </w:r>
            <w:r w:rsidR="00D66A87" w:rsidRPr="00C316CA">
              <w:rPr>
                <w:rStyle w:val="Hyperlink"/>
                <w:noProof/>
                <w:lang w:val="en-GB"/>
              </w:rPr>
              <w:t>V</w:t>
            </w:r>
            <w:r w:rsidR="00D66A87" w:rsidRPr="00C316CA">
              <w:rPr>
                <w:rStyle w:val="Hyperlink"/>
                <w:noProof/>
                <w:lang w:val="el-GR"/>
              </w:rPr>
              <w:t xml:space="preserve">) σε </w:t>
            </w:r>
            <w:r w:rsidR="00D66A87" w:rsidRPr="00C316CA">
              <w:rPr>
                <w:rStyle w:val="Hyperlink"/>
                <w:noProof/>
                <w:lang w:val="en-GB"/>
              </w:rPr>
              <w:t>Sb</w:t>
            </w:r>
            <w:r w:rsidR="00D66A87" w:rsidRPr="00C316CA">
              <w:rPr>
                <w:rStyle w:val="Hyperlink"/>
                <w:noProof/>
                <w:lang w:val="el-GR"/>
              </w:rPr>
              <w:t xml:space="preserve"> (</w:t>
            </w:r>
            <w:r w:rsidR="00D66A87" w:rsidRPr="00C316CA">
              <w:rPr>
                <w:rStyle w:val="Hyperlink"/>
                <w:noProof/>
                <w:lang w:val="en-GB"/>
              </w:rPr>
              <w:t>III</w:t>
            </w:r>
            <w:r w:rsidR="00D66A87" w:rsidRPr="00C316CA">
              <w:rPr>
                <w:rStyle w:val="Hyperlink"/>
                <w:noProof/>
                <w:lang w:val="el-GR"/>
              </w:rPr>
              <w:t>)</w:t>
            </w:r>
            <w:r w:rsidR="00D66A87">
              <w:rPr>
                <w:noProof/>
                <w:webHidden/>
              </w:rPr>
              <w:tab/>
            </w:r>
            <w:r w:rsidR="00D66A87">
              <w:rPr>
                <w:noProof/>
                <w:webHidden/>
              </w:rPr>
              <w:fldChar w:fldCharType="begin"/>
            </w:r>
            <w:r w:rsidR="00D66A87">
              <w:rPr>
                <w:noProof/>
                <w:webHidden/>
              </w:rPr>
              <w:instrText xml:space="preserve"> PAGEREF _Toc114308966 \h </w:instrText>
            </w:r>
            <w:r w:rsidR="00D66A87">
              <w:rPr>
                <w:noProof/>
                <w:webHidden/>
              </w:rPr>
            </w:r>
            <w:r w:rsidR="00D66A87">
              <w:rPr>
                <w:noProof/>
                <w:webHidden/>
              </w:rPr>
              <w:fldChar w:fldCharType="separate"/>
            </w:r>
            <w:r w:rsidR="00D66A87">
              <w:rPr>
                <w:noProof/>
                <w:webHidden/>
              </w:rPr>
              <w:t>31</w:t>
            </w:r>
            <w:r w:rsidR="00D66A87">
              <w:rPr>
                <w:noProof/>
                <w:webHidden/>
              </w:rPr>
              <w:fldChar w:fldCharType="end"/>
            </w:r>
          </w:hyperlink>
        </w:p>
        <w:p w14:paraId="2DA3F0B6" w14:textId="2AF85C76" w:rsidR="00D66A87" w:rsidRDefault="00000000">
          <w:pPr>
            <w:pStyle w:val="TOC2"/>
            <w:tabs>
              <w:tab w:val="right" w:leader="dot" w:pos="9016"/>
            </w:tabs>
            <w:rPr>
              <w:rFonts w:asciiTheme="minorHAnsi" w:eastAsiaTheme="minorEastAsia" w:hAnsiTheme="minorHAnsi" w:cstheme="minorBidi"/>
              <w:noProof/>
              <w:lang w:val="en-GB" w:eastAsia="en-GB" w:bidi="ar-SA"/>
            </w:rPr>
          </w:pPr>
          <w:hyperlink w:anchor="_Toc114308967" w:history="1">
            <w:r w:rsidR="00D66A87" w:rsidRPr="00C316CA">
              <w:rPr>
                <w:rStyle w:val="Hyperlink"/>
                <w:noProof/>
                <w:lang w:val="el-GR"/>
              </w:rPr>
              <w:t xml:space="preserve">5.4. Φυτοαποκατάσταση/ </w:t>
            </w:r>
            <w:r w:rsidR="00D66A87" w:rsidRPr="00C316CA">
              <w:rPr>
                <w:rStyle w:val="Hyperlink"/>
                <w:noProof/>
                <w:lang w:val="en-GB"/>
              </w:rPr>
              <w:t>Phytoremediation</w:t>
            </w:r>
            <w:r w:rsidR="00D66A87">
              <w:rPr>
                <w:noProof/>
                <w:webHidden/>
              </w:rPr>
              <w:tab/>
            </w:r>
            <w:r w:rsidR="00D66A87">
              <w:rPr>
                <w:noProof/>
                <w:webHidden/>
              </w:rPr>
              <w:fldChar w:fldCharType="begin"/>
            </w:r>
            <w:r w:rsidR="00D66A87">
              <w:rPr>
                <w:noProof/>
                <w:webHidden/>
              </w:rPr>
              <w:instrText xml:space="preserve"> PAGEREF _Toc114308967 \h </w:instrText>
            </w:r>
            <w:r w:rsidR="00D66A87">
              <w:rPr>
                <w:noProof/>
                <w:webHidden/>
              </w:rPr>
            </w:r>
            <w:r w:rsidR="00D66A87">
              <w:rPr>
                <w:noProof/>
                <w:webHidden/>
              </w:rPr>
              <w:fldChar w:fldCharType="separate"/>
            </w:r>
            <w:r w:rsidR="00D66A87">
              <w:rPr>
                <w:noProof/>
                <w:webHidden/>
              </w:rPr>
              <w:t>33</w:t>
            </w:r>
            <w:r w:rsidR="00D66A87">
              <w:rPr>
                <w:noProof/>
                <w:webHidden/>
              </w:rPr>
              <w:fldChar w:fldCharType="end"/>
            </w:r>
          </w:hyperlink>
        </w:p>
        <w:p w14:paraId="0556300A" w14:textId="65D4522B" w:rsidR="00D66A87" w:rsidRDefault="00000000">
          <w:pPr>
            <w:pStyle w:val="TOC1"/>
            <w:rPr>
              <w:rFonts w:asciiTheme="minorHAnsi" w:eastAsiaTheme="minorEastAsia" w:hAnsiTheme="minorHAnsi" w:cstheme="minorBidi"/>
              <w:noProof/>
              <w:lang w:val="en-GB" w:eastAsia="en-GB" w:bidi="ar-SA"/>
            </w:rPr>
          </w:pPr>
          <w:hyperlink w:anchor="_Toc114308968" w:history="1">
            <w:r w:rsidR="00D66A87" w:rsidRPr="00C316CA">
              <w:rPr>
                <w:rStyle w:val="Hyperlink"/>
                <w:noProof/>
                <w:lang w:val="el-GR"/>
              </w:rPr>
              <w:t>Κεφάλαιο 6</w:t>
            </w:r>
            <w:r w:rsidR="00D66A87">
              <w:rPr>
                <w:noProof/>
                <w:webHidden/>
              </w:rPr>
              <w:tab/>
            </w:r>
            <w:r w:rsidR="00D66A87">
              <w:rPr>
                <w:noProof/>
                <w:webHidden/>
              </w:rPr>
              <w:fldChar w:fldCharType="begin"/>
            </w:r>
            <w:r w:rsidR="00D66A87">
              <w:rPr>
                <w:noProof/>
                <w:webHidden/>
              </w:rPr>
              <w:instrText xml:space="preserve"> PAGEREF _Toc114308968 \h </w:instrText>
            </w:r>
            <w:r w:rsidR="00D66A87">
              <w:rPr>
                <w:noProof/>
                <w:webHidden/>
              </w:rPr>
            </w:r>
            <w:r w:rsidR="00D66A87">
              <w:rPr>
                <w:noProof/>
                <w:webHidden/>
              </w:rPr>
              <w:fldChar w:fldCharType="separate"/>
            </w:r>
            <w:r w:rsidR="00D66A87">
              <w:rPr>
                <w:noProof/>
                <w:webHidden/>
              </w:rPr>
              <w:t>35</w:t>
            </w:r>
            <w:r w:rsidR="00D66A87">
              <w:rPr>
                <w:noProof/>
                <w:webHidden/>
              </w:rPr>
              <w:fldChar w:fldCharType="end"/>
            </w:r>
          </w:hyperlink>
        </w:p>
        <w:p w14:paraId="567DB2C4" w14:textId="5B23FE14" w:rsidR="00D66A87" w:rsidRDefault="00000000">
          <w:pPr>
            <w:pStyle w:val="TOC2"/>
            <w:tabs>
              <w:tab w:val="right" w:leader="dot" w:pos="9016"/>
            </w:tabs>
            <w:rPr>
              <w:rFonts w:asciiTheme="minorHAnsi" w:eastAsiaTheme="minorEastAsia" w:hAnsiTheme="minorHAnsi" w:cstheme="minorBidi"/>
              <w:noProof/>
              <w:lang w:val="en-GB" w:eastAsia="en-GB" w:bidi="ar-SA"/>
            </w:rPr>
          </w:pPr>
          <w:hyperlink w:anchor="_Toc114308969" w:history="1">
            <w:r w:rsidR="00D66A87" w:rsidRPr="00C316CA">
              <w:rPr>
                <w:rStyle w:val="Hyperlink"/>
                <w:noProof/>
                <w:lang w:val="el-GR"/>
              </w:rPr>
              <w:t>6.1. Σκοπός</w:t>
            </w:r>
            <w:r w:rsidR="00D66A87">
              <w:rPr>
                <w:noProof/>
                <w:webHidden/>
              </w:rPr>
              <w:tab/>
            </w:r>
            <w:r w:rsidR="00D66A87">
              <w:rPr>
                <w:noProof/>
                <w:webHidden/>
              </w:rPr>
              <w:fldChar w:fldCharType="begin"/>
            </w:r>
            <w:r w:rsidR="00D66A87">
              <w:rPr>
                <w:noProof/>
                <w:webHidden/>
              </w:rPr>
              <w:instrText xml:space="preserve"> PAGEREF _Toc114308969 \h </w:instrText>
            </w:r>
            <w:r w:rsidR="00D66A87">
              <w:rPr>
                <w:noProof/>
                <w:webHidden/>
              </w:rPr>
            </w:r>
            <w:r w:rsidR="00D66A87">
              <w:rPr>
                <w:noProof/>
                <w:webHidden/>
              </w:rPr>
              <w:fldChar w:fldCharType="separate"/>
            </w:r>
            <w:r w:rsidR="00D66A87">
              <w:rPr>
                <w:noProof/>
                <w:webHidden/>
              </w:rPr>
              <w:t>35</w:t>
            </w:r>
            <w:r w:rsidR="00D66A87">
              <w:rPr>
                <w:noProof/>
                <w:webHidden/>
              </w:rPr>
              <w:fldChar w:fldCharType="end"/>
            </w:r>
          </w:hyperlink>
        </w:p>
        <w:p w14:paraId="2F3FFFD1" w14:textId="256E14A6" w:rsidR="00D66A87" w:rsidRDefault="00000000">
          <w:pPr>
            <w:pStyle w:val="TOC2"/>
            <w:tabs>
              <w:tab w:val="right" w:leader="dot" w:pos="9016"/>
            </w:tabs>
            <w:rPr>
              <w:rFonts w:asciiTheme="minorHAnsi" w:eastAsiaTheme="minorEastAsia" w:hAnsiTheme="minorHAnsi" w:cstheme="minorBidi"/>
              <w:noProof/>
              <w:lang w:val="en-GB" w:eastAsia="en-GB" w:bidi="ar-SA"/>
            </w:rPr>
          </w:pPr>
          <w:hyperlink w:anchor="_Toc114308970" w:history="1">
            <w:r w:rsidR="00D66A87" w:rsidRPr="00C316CA">
              <w:rPr>
                <w:rStyle w:val="Hyperlink"/>
                <w:noProof/>
                <w:lang w:val="el-GR"/>
              </w:rPr>
              <w:t>6.2. Υλικά και μέθοδοι</w:t>
            </w:r>
            <w:r w:rsidR="00D66A87">
              <w:rPr>
                <w:noProof/>
                <w:webHidden/>
              </w:rPr>
              <w:tab/>
            </w:r>
            <w:r w:rsidR="00D66A87">
              <w:rPr>
                <w:noProof/>
                <w:webHidden/>
              </w:rPr>
              <w:fldChar w:fldCharType="begin"/>
            </w:r>
            <w:r w:rsidR="00D66A87">
              <w:rPr>
                <w:noProof/>
                <w:webHidden/>
              </w:rPr>
              <w:instrText xml:space="preserve"> PAGEREF _Toc114308970 \h </w:instrText>
            </w:r>
            <w:r w:rsidR="00D66A87">
              <w:rPr>
                <w:noProof/>
                <w:webHidden/>
              </w:rPr>
            </w:r>
            <w:r w:rsidR="00D66A87">
              <w:rPr>
                <w:noProof/>
                <w:webHidden/>
              </w:rPr>
              <w:fldChar w:fldCharType="separate"/>
            </w:r>
            <w:r w:rsidR="00D66A87">
              <w:rPr>
                <w:noProof/>
                <w:webHidden/>
              </w:rPr>
              <w:t>35</w:t>
            </w:r>
            <w:r w:rsidR="00D66A87">
              <w:rPr>
                <w:noProof/>
                <w:webHidden/>
              </w:rPr>
              <w:fldChar w:fldCharType="end"/>
            </w:r>
          </w:hyperlink>
        </w:p>
        <w:p w14:paraId="4545BD02" w14:textId="36E5B0D0" w:rsidR="00D66A87" w:rsidRDefault="00000000">
          <w:pPr>
            <w:pStyle w:val="TOC2"/>
            <w:tabs>
              <w:tab w:val="right" w:leader="dot" w:pos="9016"/>
            </w:tabs>
            <w:rPr>
              <w:rFonts w:asciiTheme="minorHAnsi" w:eastAsiaTheme="minorEastAsia" w:hAnsiTheme="minorHAnsi" w:cstheme="minorBidi"/>
              <w:noProof/>
              <w:lang w:val="en-GB" w:eastAsia="en-GB" w:bidi="ar-SA"/>
            </w:rPr>
          </w:pPr>
          <w:hyperlink w:anchor="_Toc114308971" w:history="1">
            <w:r w:rsidR="00D66A87" w:rsidRPr="00C316CA">
              <w:rPr>
                <w:rStyle w:val="Hyperlink"/>
                <w:noProof/>
                <w:lang w:val="en-GB"/>
              </w:rPr>
              <w:t>6</w:t>
            </w:r>
            <w:r w:rsidR="00D66A87" w:rsidRPr="00C316CA">
              <w:rPr>
                <w:rStyle w:val="Hyperlink"/>
                <w:noProof/>
                <w:lang w:val="el-GR"/>
              </w:rPr>
              <w:t>.3</w:t>
            </w:r>
            <w:r w:rsidR="00D66A87" w:rsidRPr="00C316CA">
              <w:rPr>
                <w:rStyle w:val="Hyperlink"/>
                <w:noProof/>
                <w:lang w:val="en-GB"/>
              </w:rPr>
              <w:t>.</w:t>
            </w:r>
            <w:r w:rsidR="00D66A87" w:rsidRPr="00C316CA">
              <w:rPr>
                <w:rStyle w:val="Hyperlink"/>
                <w:noProof/>
                <w:lang w:val="el-GR"/>
              </w:rPr>
              <w:t xml:space="preserve"> Προετοιμασία πειράματος</w:t>
            </w:r>
            <w:r w:rsidR="00D66A87">
              <w:rPr>
                <w:noProof/>
                <w:webHidden/>
              </w:rPr>
              <w:tab/>
            </w:r>
            <w:r w:rsidR="00D66A87">
              <w:rPr>
                <w:noProof/>
                <w:webHidden/>
              </w:rPr>
              <w:fldChar w:fldCharType="begin"/>
            </w:r>
            <w:r w:rsidR="00D66A87">
              <w:rPr>
                <w:noProof/>
                <w:webHidden/>
              </w:rPr>
              <w:instrText xml:space="preserve"> PAGEREF _Toc114308971 \h </w:instrText>
            </w:r>
            <w:r w:rsidR="00D66A87">
              <w:rPr>
                <w:noProof/>
                <w:webHidden/>
              </w:rPr>
            </w:r>
            <w:r w:rsidR="00D66A87">
              <w:rPr>
                <w:noProof/>
                <w:webHidden/>
              </w:rPr>
              <w:fldChar w:fldCharType="separate"/>
            </w:r>
            <w:r w:rsidR="00D66A87">
              <w:rPr>
                <w:noProof/>
                <w:webHidden/>
              </w:rPr>
              <w:t>38</w:t>
            </w:r>
            <w:r w:rsidR="00D66A87">
              <w:rPr>
                <w:noProof/>
                <w:webHidden/>
              </w:rPr>
              <w:fldChar w:fldCharType="end"/>
            </w:r>
          </w:hyperlink>
        </w:p>
        <w:p w14:paraId="1F70C587" w14:textId="2D9123C5" w:rsidR="00D66A87" w:rsidRDefault="00000000">
          <w:pPr>
            <w:pStyle w:val="TOC3"/>
            <w:tabs>
              <w:tab w:val="right" w:leader="dot" w:pos="9016"/>
            </w:tabs>
            <w:rPr>
              <w:rFonts w:asciiTheme="minorHAnsi" w:eastAsiaTheme="minorEastAsia" w:hAnsiTheme="minorHAnsi" w:cstheme="minorBidi"/>
              <w:noProof/>
              <w:lang w:val="en-GB" w:eastAsia="en-GB" w:bidi="ar-SA"/>
            </w:rPr>
          </w:pPr>
          <w:hyperlink w:anchor="_Toc114308972" w:history="1">
            <w:r w:rsidR="00D66A87" w:rsidRPr="00C316CA">
              <w:rPr>
                <w:rStyle w:val="Hyperlink"/>
                <w:noProof/>
                <w:lang w:val="el-GR"/>
              </w:rPr>
              <w:t>6.4. Απομόνωση βακτηριακών στελεχών</w:t>
            </w:r>
            <w:r w:rsidR="00D66A87">
              <w:rPr>
                <w:noProof/>
                <w:webHidden/>
              </w:rPr>
              <w:tab/>
            </w:r>
            <w:r w:rsidR="00D66A87">
              <w:rPr>
                <w:noProof/>
                <w:webHidden/>
              </w:rPr>
              <w:fldChar w:fldCharType="begin"/>
            </w:r>
            <w:r w:rsidR="00D66A87">
              <w:rPr>
                <w:noProof/>
                <w:webHidden/>
              </w:rPr>
              <w:instrText xml:space="preserve"> PAGEREF _Toc114308972 \h </w:instrText>
            </w:r>
            <w:r w:rsidR="00D66A87">
              <w:rPr>
                <w:noProof/>
                <w:webHidden/>
              </w:rPr>
            </w:r>
            <w:r w:rsidR="00D66A87">
              <w:rPr>
                <w:noProof/>
                <w:webHidden/>
              </w:rPr>
              <w:fldChar w:fldCharType="separate"/>
            </w:r>
            <w:r w:rsidR="00D66A87">
              <w:rPr>
                <w:noProof/>
                <w:webHidden/>
              </w:rPr>
              <w:t>40</w:t>
            </w:r>
            <w:r w:rsidR="00D66A87">
              <w:rPr>
                <w:noProof/>
                <w:webHidden/>
              </w:rPr>
              <w:fldChar w:fldCharType="end"/>
            </w:r>
          </w:hyperlink>
        </w:p>
        <w:p w14:paraId="445690AD" w14:textId="0F768112" w:rsidR="00D66A87" w:rsidRDefault="00000000">
          <w:pPr>
            <w:pStyle w:val="TOC2"/>
            <w:tabs>
              <w:tab w:val="right" w:leader="dot" w:pos="9016"/>
            </w:tabs>
            <w:rPr>
              <w:rFonts w:asciiTheme="minorHAnsi" w:eastAsiaTheme="minorEastAsia" w:hAnsiTheme="minorHAnsi" w:cstheme="minorBidi"/>
              <w:noProof/>
              <w:lang w:val="en-GB" w:eastAsia="en-GB" w:bidi="ar-SA"/>
            </w:rPr>
          </w:pPr>
          <w:hyperlink w:anchor="_Toc114308973" w:history="1">
            <w:r w:rsidR="00D66A87" w:rsidRPr="00C316CA">
              <w:rPr>
                <w:rStyle w:val="Hyperlink"/>
                <w:noProof/>
                <w:lang w:val="el-GR"/>
              </w:rPr>
              <w:t>6.6. Αποτελέσματα</w:t>
            </w:r>
            <w:r w:rsidR="00D66A87">
              <w:rPr>
                <w:noProof/>
                <w:webHidden/>
              </w:rPr>
              <w:tab/>
            </w:r>
            <w:r w:rsidR="00D66A87">
              <w:rPr>
                <w:noProof/>
                <w:webHidden/>
              </w:rPr>
              <w:fldChar w:fldCharType="begin"/>
            </w:r>
            <w:r w:rsidR="00D66A87">
              <w:rPr>
                <w:noProof/>
                <w:webHidden/>
              </w:rPr>
              <w:instrText xml:space="preserve"> PAGEREF _Toc114308973 \h </w:instrText>
            </w:r>
            <w:r w:rsidR="00D66A87">
              <w:rPr>
                <w:noProof/>
                <w:webHidden/>
              </w:rPr>
            </w:r>
            <w:r w:rsidR="00D66A87">
              <w:rPr>
                <w:noProof/>
                <w:webHidden/>
              </w:rPr>
              <w:fldChar w:fldCharType="separate"/>
            </w:r>
            <w:r w:rsidR="00D66A87">
              <w:rPr>
                <w:noProof/>
                <w:webHidden/>
              </w:rPr>
              <w:t>44</w:t>
            </w:r>
            <w:r w:rsidR="00D66A87">
              <w:rPr>
                <w:noProof/>
                <w:webHidden/>
              </w:rPr>
              <w:fldChar w:fldCharType="end"/>
            </w:r>
          </w:hyperlink>
        </w:p>
        <w:p w14:paraId="47F9255F" w14:textId="5B3DAD6C" w:rsidR="00D66A87" w:rsidRDefault="00000000">
          <w:pPr>
            <w:pStyle w:val="TOC2"/>
            <w:tabs>
              <w:tab w:val="right" w:leader="dot" w:pos="9016"/>
            </w:tabs>
            <w:rPr>
              <w:rFonts w:asciiTheme="minorHAnsi" w:eastAsiaTheme="minorEastAsia" w:hAnsiTheme="minorHAnsi" w:cstheme="minorBidi"/>
              <w:noProof/>
              <w:lang w:val="en-GB" w:eastAsia="en-GB" w:bidi="ar-SA"/>
            </w:rPr>
          </w:pPr>
          <w:hyperlink w:anchor="_Toc114308974" w:history="1">
            <w:r w:rsidR="00D66A87" w:rsidRPr="00C316CA">
              <w:rPr>
                <w:rStyle w:val="Hyperlink"/>
                <w:noProof/>
                <w:lang w:val="el-GR"/>
              </w:rPr>
              <w:t>6.7. Συζήτηση</w:t>
            </w:r>
            <w:r w:rsidR="00D66A87">
              <w:rPr>
                <w:noProof/>
                <w:webHidden/>
              </w:rPr>
              <w:tab/>
            </w:r>
            <w:r w:rsidR="00D66A87">
              <w:rPr>
                <w:noProof/>
                <w:webHidden/>
              </w:rPr>
              <w:fldChar w:fldCharType="begin"/>
            </w:r>
            <w:r w:rsidR="00D66A87">
              <w:rPr>
                <w:noProof/>
                <w:webHidden/>
              </w:rPr>
              <w:instrText xml:space="preserve"> PAGEREF _Toc114308974 \h </w:instrText>
            </w:r>
            <w:r w:rsidR="00D66A87">
              <w:rPr>
                <w:noProof/>
                <w:webHidden/>
              </w:rPr>
            </w:r>
            <w:r w:rsidR="00D66A87">
              <w:rPr>
                <w:noProof/>
                <w:webHidden/>
              </w:rPr>
              <w:fldChar w:fldCharType="separate"/>
            </w:r>
            <w:r w:rsidR="00D66A87">
              <w:rPr>
                <w:noProof/>
                <w:webHidden/>
              </w:rPr>
              <w:t>69</w:t>
            </w:r>
            <w:r w:rsidR="00D66A87">
              <w:rPr>
                <w:noProof/>
                <w:webHidden/>
              </w:rPr>
              <w:fldChar w:fldCharType="end"/>
            </w:r>
          </w:hyperlink>
        </w:p>
        <w:p w14:paraId="3C1B9643" w14:textId="68AD8A6E" w:rsidR="00D66A87" w:rsidRDefault="00000000">
          <w:pPr>
            <w:pStyle w:val="TOC1"/>
            <w:rPr>
              <w:rFonts w:asciiTheme="minorHAnsi" w:eastAsiaTheme="minorEastAsia" w:hAnsiTheme="minorHAnsi" w:cstheme="minorBidi"/>
              <w:noProof/>
              <w:lang w:val="en-GB" w:eastAsia="en-GB" w:bidi="ar-SA"/>
            </w:rPr>
          </w:pPr>
          <w:hyperlink w:anchor="_Toc114308975" w:history="1">
            <w:r w:rsidR="00D66A87" w:rsidRPr="00C316CA">
              <w:rPr>
                <w:rStyle w:val="Hyperlink"/>
                <w:noProof/>
                <w:lang w:val="el-GR"/>
              </w:rPr>
              <w:t>Κεφάλαιο</w:t>
            </w:r>
            <w:r w:rsidR="00D66A87" w:rsidRPr="00C316CA">
              <w:rPr>
                <w:rStyle w:val="Hyperlink"/>
                <w:noProof/>
                <w:lang w:val="en-GB"/>
              </w:rPr>
              <w:t xml:space="preserve"> 7. </w:t>
            </w:r>
            <w:r w:rsidR="00D66A87" w:rsidRPr="00C316CA">
              <w:rPr>
                <w:rStyle w:val="Hyperlink"/>
                <w:noProof/>
                <w:lang w:val="el-GR"/>
              </w:rPr>
              <w:t>Βιβλιογραφία</w:t>
            </w:r>
            <w:r w:rsidR="00D66A87">
              <w:rPr>
                <w:noProof/>
                <w:webHidden/>
              </w:rPr>
              <w:tab/>
            </w:r>
            <w:r w:rsidR="00D66A87">
              <w:rPr>
                <w:noProof/>
                <w:webHidden/>
              </w:rPr>
              <w:fldChar w:fldCharType="begin"/>
            </w:r>
            <w:r w:rsidR="00D66A87">
              <w:rPr>
                <w:noProof/>
                <w:webHidden/>
              </w:rPr>
              <w:instrText xml:space="preserve"> PAGEREF _Toc114308975 \h </w:instrText>
            </w:r>
            <w:r w:rsidR="00D66A87">
              <w:rPr>
                <w:noProof/>
                <w:webHidden/>
              </w:rPr>
            </w:r>
            <w:r w:rsidR="00D66A87">
              <w:rPr>
                <w:noProof/>
                <w:webHidden/>
              </w:rPr>
              <w:fldChar w:fldCharType="separate"/>
            </w:r>
            <w:r w:rsidR="00D66A87">
              <w:rPr>
                <w:noProof/>
                <w:webHidden/>
              </w:rPr>
              <w:t>74</w:t>
            </w:r>
            <w:r w:rsidR="00D66A87">
              <w:rPr>
                <w:noProof/>
                <w:webHidden/>
              </w:rPr>
              <w:fldChar w:fldCharType="end"/>
            </w:r>
          </w:hyperlink>
        </w:p>
        <w:p w14:paraId="2FE681DE" w14:textId="09605FA3" w:rsidR="00406A32" w:rsidRDefault="00406A32" w:rsidP="000C124B">
          <w:pPr>
            <w:spacing w:line="276" w:lineRule="auto"/>
            <w:jc w:val="both"/>
          </w:pPr>
          <w:r>
            <w:rPr>
              <w:b/>
              <w:bCs/>
              <w:noProof/>
            </w:rPr>
            <w:fldChar w:fldCharType="end"/>
          </w:r>
        </w:p>
      </w:sdtContent>
    </w:sdt>
    <w:p w14:paraId="2C182EAC" w14:textId="36C34145" w:rsidR="008452C1" w:rsidRDefault="008452C1" w:rsidP="000C124B">
      <w:pPr>
        <w:spacing w:line="276" w:lineRule="auto"/>
        <w:jc w:val="both"/>
        <w:rPr>
          <w:lang w:val="el-GR"/>
        </w:rPr>
      </w:pPr>
    </w:p>
    <w:p w14:paraId="7BABC429" w14:textId="07915FC5" w:rsidR="008452C1" w:rsidRDefault="008452C1" w:rsidP="00C5429E">
      <w:pPr>
        <w:rPr>
          <w:lang w:val="el-GR"/>
        </w:rPr>
      </w:pPr>
    </w:p>
    <w:p w14:paraId="6F13BA3E" w14:textId="19B3E7C3" w:rsidR="008452C1" w:rsidRDefault="008452C1" w:rsidP="00C5429E">
      <w:pPr>
        <w:rPr>
          <w:lang w:val="el-GR"/>
        </w:rPr>
      </w:pPr>
    </w:p>
    <w:p w14:paraId="1A6A6EC0" w14:textId="00277899" w:rsidR="0084116D" w:rsidRDefault="0084116D" w:rsidP="00C5429E">
      <w:pPr>
        <w:rPr>
          <w:lang w:val="el-GR"/>
        </w:rPr>
      </w:pPr>
    </w:p>
    <w:p w14:paraId="1553CC12" w14:textId="7878C3B0" w:rsidR="0084116D" w:rsidRDefault="00C56CA1" w:rsidP="005B7257">
      <w:pPr>
        <w:pStyle w:val="Heading1"/>
        <w:pBdr>
          <w:bottom w:val="none" w:sz="0" w:space="0" w:color="auto"/>
        </w:pBdr>
        <w:jc w:val="left"/>
        <w:rPr>
          <w:color w:val="0070C0"/>
          <w:sz w:val="22"/>
          <w:szCs w:val="22"/>
          <w:lang w:val="el-GR"/>
        </w:rPr>
      </w:pPr>
      <w:bookmarkStart w:id="3" w:name="_Toc114308938"/>
      <w:r w:rsidRPr="00C56CA1">
        <w:rPr>
          <w:color w:val="0070C0"/>
          <w:sz w:val="22"/>
          <w:szCs w:val="22"/>
          <w:lang w:val="el-GR"/>
        </w:rPr>
        <w:t>Κ</w:t>
      </w:r>
      <w:r w:rsidR="0045767A" w:rsidRPr="00C56CA1">
        <w:rPr>
          <w:caps w:val="0"/>
          <w:color w:val="0070C0"/>
          <w:sz w:val="22"/>
          <w:szCs w:val="22"/>
          <w:lang w:val="el-GR"/>
        </w:rPr>
        <w:t>ατ</w:t>
      </w:r>
      <w:r w:rsidR="0045767A">
        <w:rPr>
          <w:caps w:val="0"/>
          <w:color w:val="0070C0"/>
          <w:sz w:val="22"/>
          <w:szCs w:val="22"/>
          <w:lang w:val="el-GR"/>
        </w:rPr>
        <w:t>ά</w:t>
      </w:r>
      <w:r w:rsidR="0045767A" w:rsidRPr="00C56CA1">
        <w:rPr>
          <w:caps w:val="0"/>
          <w:color w:val="0070C0"/>
          <w:sz w:val="22"/>
          <w:szCs w:val="22"/>
          <w:lang w:val="el-GR"/>
        </w:rPr>
        <w:t xml:space="preserve">λογος </w:t>
      </w:r>
      <w:r w:rsidR="00E73380">
        <w:rPr>
          <w:caps w:val="0"/>
          <w:color w:val="0070C0"/>
          <w:sz w:val="22"/>
          <w:szCs w:val="22"/>
          <w:lang w:val="el-GR"/>
        </w:rPr>
        <w:t>ε</w:t>
      </w:r>
      <w:r w:rsidR="0045767A" w:rsidRPr="00C56CA1">
        <w:rPr>
          <w:caps w:val="0"/>
          <w:color w:val="0070C0"/>
          <w:sz w:val="22"/>
          <w:szCs w:val="22"/>
          <w:lang w:val="el-GR"/>
        </w:rPr>
        <w:t>ικ</w:t>
      </w:r>
      <w:r w:rsidR="0045767A">
        <w:rPr>
          <w:caps w:val="0"/>
          <w:color w:val="0070C0"/>
          <w:sz w:val="22"/>
          <w:szCs w:val="22"/>
          <w:lang w:val="el-GR"/>
        </w:rPr>
        <w:t>ό</w:t>
      </w:r>
      <w:r w:rsidR="0045767A" w:rsidRPr="00C56CA1">
        <w:rPr>
          <w:caps w:val="0"/>
          <w:color w:val="0070C0"/>
          <w:sz w:val="22"/>
          <w:szCs w:val="22"/>
          <w:lang w:val="el-GR"/>
        </w:rPr>
        <w:t>νω</w:t>
      </w:r>
      <w:r w:rsidR="0045767A">
        <w:rPr>
          <w:caps w:val="0"/>
          <w:color w:val="0070C0"/>
          <w:sz w:val="22"/>
          <w:szCs w:val="22"/>
          <w:lang w:val="el-GR"/>
        </w:rPr>
        <w:t>ν</w:t>
      </w:r>
      <w:bookmarkEnd w:id="3"/>
    </w:p>
    <w:p w14:paraId="764A2088" w14:textId="6D0B0C46" w:rsidR="000C124B" w:rsidRDefault="00E6608B"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r>
        <w:rPr>
          <w:lang w:val="el-GR"/>
        </w:rPr>
        <w:fldChar w:fldCharType="begin"/>
      </w:r>
      <w:r>
        <w:rPr>
          <w:lang w:val="el-GR"/>
        </w:rPr>
        <w:instrText xml:space="preserve"> TOC \h \z \c "Εικόνα" </w:instrText>
      </w:r>
      <w:r>
        <w:rPr>
          <w:lang w:val="el-GR"/>
        </w:rPr>
        <w:fldChar w:fldCharType="separate"/>
      </w:r>
      <w:hyperlink w:anchor="_Toc113733925" w:history="1">
        <w:r w:rsidR="000C124B" w:rsidRPr="00B80DAA">
          <w:rPr>
            <w:rStyle w:val="Hyperlink"/>
            <w:noProof/>
            <w:lang w:val="el-GR"/>
          </w:rPr>
          <w:t xml:space="preserve">Εικόνα </w:t>
        </w:r>
        <w:r w:rsidR="000C124B" w:rsidRPr="00B80DAA">
          <w:rPr>
            <w:rStyle w:val="Hyperlink"/>
            <w:noProof/>
          </w:rPr>
          <w:t>1</w:t>
        </w:r>
        <w:r w:rsidR="000C124B" w:rsidRPr="00B80DAA">
          <w:rPr>
            <w:rStyle w:val="Hyperlink"/>
            <w:noProof/>
            <w:lang w:val="el-GR"/>
          </w:rPr>
          <w:t xml:space="preserve">. Το αντιμόνιο με την μορφή </w:t>
        </w:r>
        <w:r w:rsidR="000C124B" w:rsidRPr="00093C6F">
          <w:rPr>
            <w:rStyle w:val="Hyperlink"/>
            <w:noProof/>
            <w:lang w:val="el-GR"/>
          </w:rPr>
          <w:t>του</w:t>
        </w:r>
        <w:r w:rsidR="000C124B" w:rsidRPr="00B80DAA">
          <w:rPr>
            <w:rStyle w:val="Hyperlink"/>
            <w:noProof/>
            <w:lang w:val="el-GR"/>
          </w:rPr>
          <w:t xml:space="preserve"> στιμπνίτη ή αντιμονίτη </w:t>
        </w:r>
        <w:r w:rsidR="000C124B" w:rsidRPr="00B80DAA">
          <w:rPr>
            <w:rStyle w:val="Hyperlink"/>
            <w:noProof/>
            <w:lang w:val="en-GB"/>
          </w:rPr>
          <w:t>S</w:t>
        </w:r>
        <w:r w:rsidR="000C124B" w:rsidRPr="00B80DAA">
          <w:rPr>
            <w:rStyle w:val="Hyperlink"/>
            <w:noProof/>
          </w:rPr>
          <w:t>b</w:t>
        </w:r>
        <w:r w:rsidR="000C124B" w:rsidRPr="00B80DAA">
          <w:rPr>
            <w:rStyle w:val="Hyperlink"/>
            <w:noProof/>
            <w:lang w:val="el-GR"/>
          </w:rPr>
          <w:t>2</w:t>
        </w:r>
        <w:r w:rsidR="000C124B" w:rsidRPr="00B80DAA">
          <w:rPr>
            <w:rStyle w:val="Hyperlink"/>
            <w:noProof/>
            <w:lang w:val="en-GB"/>
          </w:rPr>
          <w:t>S</w:t>
        </w:r>
        <w:r w:rsidR="000C124B" w:rsidRPr="00B80DAA">
          <w:rPr>
            <w:rStyle w:val="Hyperlink"/>
            <w:noProof/>
            <w:lang w:val="el-GR"/>
          </w:rPr>
          <w:t>3, την κυριότερη φυσική μορφή ύπαρξης του αντιμονίου στην φύση, και αποτελεί το κυρίαρχο ορυκτό μετάλλευμα του αντιμονίου.</w:t>
        </w:r>
        <w:r w:rsidR="000C124B">
          <w:rPr>
            <w:noProof/>
            <w:webHidden/>
          </w:rPr>
          <w:tab/>
        </w:r>
        <w:r w:rsidR="000C124B">
          <w:rPr>
            <w:noProof/>
            <w:webHidden/>
          </w:rPr>
          <w:fldChar w:fldCharType="begin"/>
        </w:r>
        <w:r w:rsidR="000C124B">
          <w:rPr>
            <w:noProof/>
            <w:webHidden/>
          </w:rPr>
          <w:instrText xml:space="preserve"> PAGEREF _Toc113733925 \h </w:instrText>
        </w:r>
        <w:r w:rsidR="000C124B">
          <w:rPr>
            <w:noProof/>
            <w:webHidden/>
          </w:rPr>
        </w:r>
        <w:r w:rsidR="000C124B">
          <w:rPr>
            <w:noProof/>
            <w:webHidden/>
          </w:rPr>
          <w:fldChar w:fldCharType="separate"/>
        </w:r>
        <w:r w:rsidR="000C124B">
          <w:rPr>
            <w:noProof/>
            <w:webHidden/>
          </w:rPr>
          <w:t>13</w:t>
        </w:r>
        <w:r w:rsidR="000C124B">
          <w:rPr>
            <w:noProof/>
            <w:webHidden/>
          </w:rPr>
          <w:fldChar w:fldCharType="end"/>
        </w:r>
      </w:hyperlink>
    </w:p>
    <w:p w14:paraId="14CEF672" w14:textId="15D396D3"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26" w:history="1">
        <w:r w:rsidR="000C124B" w:rsidRPr="00B80DAA">
          <w:rPr>
            <w:rStyle w:val="Hyperlink"/>
            <w:noProof/>
          </w:rPr>
          <w:t xml:space="preserve">Εικόνα 2 </w:t>
        </w:r>
        <w:r w:rsidR="000C124B" w:rsidRPr="00B80DAA">
          <w:rPr>
            <w:rStyle w:val="Hyperlink"/>
            <w:noProof/>
            <w:lang w:val="el-GR"/>
          </w:rPr>
          <w:t>Τ</w:t>
        </w:r>
        <w:r w:rsidR="000C124B" w:rsidRPr="00B80DAA">
          <w:rPr>
            <w:rStyle w:val="Hyperlink"/>
            <w:noProof/>
          </w:rPr>
          <w:t>ο ορυχείο αντιμονίου Xikuangshan, στην Hunan, China (Faye Liu et al.,2010).</w:t>
        </w:r>
        <w:r w:rsidR="000C124B">
          <w:rPr>
            <w:noProof/>
            <w:webHidden/>
          </w:rPr>
          <w:tab/>
        </w:r>
        <w:r w:rsidR="000C124B">
          <w:rPr>
            <w:noProof/>
            <w:webHidden/>
          </w:rPr>
          <w:fldChar w:fldCharType="begin"/>
        </w:r>
        <w:r w:rsidR="000C124B">
          <w:rPr>
            <w:noProof/>
            <w:webHidden/>
          </w:rPr>
          <w:instrText xml:space="preserve"> PAGEREF _Toc113733926 \h </w:instrText>
        </w:r>
        <w:r w:rsidR="000C124B">
          <w:rPr>
            <w:noProof/>
            <w:webHidden/>
          </w:rPr>
        </w:r>
        <w:r w:rsidR="000C124B">
          <w:rPr>
            <w:noProof/>
            <w:webHidden/>
          </w:rPr>
          <w:fldChar w:fldCharType="separate"/>
        </w:r>
        <w:r w:rsidR="000C124B">
          <w:rPr>
            <w:noProof/>
            <w:webHidden/>
          </w:rPr>
          <w:t>14</w:t>
        </w:r>
        <w:r w:rsidR="000C124B">
          <w:rPr>
            <w:noProof/>
            <w:webHidden/>
          </w:rPr>
          <w:fldChar w:fldCharType="end"/>
        </w:r>
      </w:hyperlink>
    </w:p>
    <w:p w14:paraId="62D142C3" w14:textId="2F8F3CFB"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27" w:history="1">
        <w:r w:rsidR="000C124B" w:rsidRPr="00B80DAA">
          <w:rPr>
            <w:rStyle w:val="Hyperlink"/>
            <w:noProof/>
            <w:lang w:val="el-GR"/>
          </w:rPr>
          <w:t xml:space="preserve">Εικόνα </w:t>
        </w:r>
        <w:r w:rsidR="000C124B" w:rsidRPr="00B80DAA">
          <w:rPr>
            <w:rStyle w:val="Hyperlink"/>
            <w:noProof/>
          </w:rPr>
          <w:t>3</w:t>
        </w:r>
        <w:r w:rsidR="000C124B" w:rsidRPr="00B80DAA">
          <w:rPr>
            <w:rStyle w:val="Hyperlink"/>
            <w:noProof/>
            <w:lang w:val="el-GR"/>
          </w:rPr>
          <w:t>. Η παγκόσμια παραγωγή αντιμονίου μεταξύ του 2016-2020 (</w:t>
        </w:r>
        <w:r w:rsidR="000C124B" w:rsidRPr="00B80DAA">
          <w:rPr>
            <w:rStyle w:val="Hyperlink"/>
            <w:noProof/>
          </w:rPr>
          <w:t>Y</w:t>
        </w:r>
        <w:r w:rsidR="000C124B" w:rsidRPr="00B80DAA">
          <w:rPr>
            <w:rStyle w:val="Hyperlink"/>
            <w:noProof/>
            <w:lang w:val="en-GB"/>
          </w:rPr>
          <w:t>ang</w:t>
        </w:r>
        <w:r w:rsidR="000C124B" w:rsidRPr="00B80DAA">
          <w:rPr>
            <w:rStyle w:val="Hyperlink"/>
            <w:noProof/>
            <w:lang w:val="el-GR"/>
          </w:rPr>
          <w:t xml:space="preserve"> </w:t>
        </w:r>
        <w:r w:rsidR="000C124B" w:rsidRPr="00B80DAA">
          <w:rPr>
            <w:rStyle w:val="Hyperlink"/>
            <w:noProof/>
          </w:rPr>
          <w:t>Zhang</w:t>
        </w:r>
        <w:r w:rsidR="000C124B" w:rsidRPr="00B80DAA">
          <w:rPr>
            <w:rStyle w:val="Hyperlink"/>
            <w:noProof/>
            <w:lang w:val="el-GR"/>
          </w:rPr>
          <w:t xml:space="preserve"> </w:t>
        </w:r>
        <w:r w:rsidR="000C124B" w:rsidRPr="00B80DAA">
          <w:rPr>
            <w:rStyle w:val="Hyperlink"/>
            <w:noProof/>
          </w:rPr>
          <w:t>et</w:t>
        </w:r>
        <w:r w:rsidR="000C124B" w:rsidRPr="00B80DAA">
          <w:rPr>
            <w:rStyle w:val="Hyperlink"/>
            <w:noProof/>
            <w:lang w:val="el-GR"/>
          </w:rPr>
          <w:t xml:space="preserve"> </w:t>
        </w:r>
        <w:r w:rsidR="000C124B" w:rsidRPr="00B80DAA">
          <w:rPr>
            <w:rStyle w:val="Hyperlink"/>
            <w:noProof/>
          </w:rPr>
          <w:t>al</w:t>
        </w:r>
        <w:r w:rsidR="000C124B" w:rsidRPr="00B80DAA">
          <w:rPr>
            <w:rStyle w:val="Hyperlink"/>
            <w:noProof/>
            <w:lang w:val="el-GR"/>
          </w:rPr>
          <w:t>.,2021).</w:t>
        </w:r>
        <w:r w:rsidR="000C124B">
          <w:rPr>
            <w:noProof/>
            <w:webHidden/>
          </w:rPr>
          <w:tab/>
        </w:r>
        <w:r w:rsidR="000C124B">
          <w:rPr>
            <w:noProof/>
            <w:webHidden/>
          </w:rPr>
          <w:fldChar w:fldCharType="begin"/>
        </w:r>
        <w:r w:rsidR="000C124B">
          <w:rPr>
            <w:noProof/>
            <w:webHidden/>
          </w:rPr>
          <w:instrText xml:space="preserve"> PAGEREF _Toc113733927 \h </w:instrText>
        </w:r>
        <w:r w:rsidR="000C124B">
          <w:rPr>
            <w:noProof/>
            <w:webHidden/>
          </w:rPr>
        </w:r>
        <w:r w:rsidR="000C124B">
          <w:rPr>
            <w:noProof/>
            <w:webHidden/>
          </w:rPr>
          <w:fldChar w:fldCharType="separate"/>
        </w:r>
        <w:r w:rsidR="000C124B">
          <w:rPr>
            <w:noProof/>
            <w:webHidden/>
          </w:rPr>
          <w:t>15</w:t>
        </w:r>
        <w:r w:rsidR="000C124B">
          <w:rPr>
            <w:noProof/>
            <w:webHidden/>
          </w:rPr>
          <w:fldChar w:fldCharType="end"/>
        </w:r>
      </w:hyperlink>
    </w:p>
    <w:p w14:paraId="10FB1A65" w14:textId="4C0A98CF"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28" w:history="1">
        <w:r w:rsidR="000C124B" w:rsidRPr="00B80DAA">
          <w:rPr>
            <w:rStyle w:val="Hyperlink"/>
            <w:noProof/>
            <w:lang w:val="el-GR"/>
          </w:rPr>
          <w:t xml:space="preserve">Εικόνα </w:t>
        </w:r>
        <w:r w:rsidR="000C124B" w:rsidRPr="00B80DAA">
          <w:rPr>
            <w:rStyle w:val="Hyperlink"/>
            <w:noProof/>
          </w:rPr>
          <w:t>4</w:t>
        </w:r>
        <w:r w:rsidR="000C124B" w:rsidRPr="00B80DAA">
          <w:rPr>
            <w:rStyle w:val="Hyperlink"/>
            <w:noProof/>
            <w:lang w:val="el-GR"/>
          </w:rPr>
          <w:t xml:space="preserve">. </w:t>
        </w:r>
        <w:r w:rsidR="000C124B" w:rsidRPr="00B80DAA">
          <w:rPr>
            <w:rStyle w:val="Hyperlink"/>
            <w:noProof/>
          </w:rPr>
          <w:t>Champagne</w:t>
        </w:r>
        <w:r w:rsidR="000C124B" w:rsidRPr="00B80DAA">
          <w:rPr>
            <w:rStyle w:val="Hyperlink"/>
            <w:noProof/>
            <w:lang w:val="el-GR"/>
          </w:rPr>
          <w:t xml:space="preserve"> </w:t>
        </w:r>
        <w:r w:rsidR="000C124B" w:rsidRPr="00B80DAA">
          <w:rPr>
            <w:rStyle w:val="Hyperlink"/>
            <w:noProof/>
          </w:rPr>
          <w:t>pool</w:t>
        </w:r>
        <w:r w:rsidR="000C124B" w:rsidRPr="00B80DAA">
          <w:rPr>
            <w:rStyle w:val="Hyperlink"/>
            <w:noProof/>
            <w:lang w:val="el-GR"/>
          </w:rPr>
          <w:t>, σημαντικό γεωθερμικό φαινόμενο στην Νέα Ζηλανδία. Είναι υπερκορεσμένη με στιμπνίτη (</w:t>
        </w:r>
        <w:r w:rsidR="000C124B" w:rsidRPr="00B80DAA">
          <w:rPr>
            <w:rStyle w:val="Hyperlink"/>
            <w:noProof/>
            <w:lang w:val="en-GB"/>
          </w:rPr>
          <w:t>S</w:t>
        </w:r>
        <w:r w:rsidR="000C124B" w:rsidRPr="00B80DAA">
          <w:rPr>
            <w:rStyle w:val="Hyperlink"/>
            <w:noProof/>
          </w:rPr>
          <w:t>b</w:t>
        </w:r>
        <w:r w:rsidR="000C124B" w:rsidRPr="00B80DAA">
          <w:rPr>
            <w:rStyle w:val="Hyperlink"/>
            <w:noProof/>
            <w:vertAlign w:val="subscript"/>
            <w:lang w:val="el-GR"/>
          </w:rPr>
          <w:t>2</w:t>
        </w:r>
        <w:r w:rsidR="000C124B" w:rsidRPr="00B80DAA">
          <w:rPr>
            <w:rStyle w:val="Hyperlink"/>
            <w:noProof/>
          </w:rPr>
          <w:t>S</w:t>
        </w:r>
        <w:r w:rsidR="000C124B" w:rsidRPr="00B80DAA">
          <w:rPr>
            <w:rStyle w:val="Hyperlink"/>
            <w:noProof/>
            <w:vertAlign w:val="subscript"/>
            <w:lang w:val="el-GR"/>
          </w:rPr>
          <w:t>3</w:t>
        </w:r>
        <w:r w:rsidR="000C124B" w:rsidRPr="00B80DAA">
          <w:rPr>
            <w:rStyle w:val="Hyperlink"/>
            <w:noProof/>
            <w:lang w:val="el-GR"/>
          </w:rPr>
          <w:t xml:space="preserve">) και </w:t>
        </w:r>
        <w:r w:rsidR="000C124B" w:rsidRPr="00B80DAA">
          <w:rPr>
            <w:rStyle w:val="Hyperlink"/>
            <w:noProof/>
          </w:rPr>
          <w:t>orpiment</w:t>
        </w:r>
        <w:r w:rsidR="000C124B" w:rsidRPr="00B80DAA">
          <w:rPr>
            <w:rStyle w:val="Hyperlink"/>
            <w:noProof/>
            <w:lang w:val="el-GR"/>
          </w:rPr>
          <w:t xml:space="preserve"> (</w:t>
        </w:r>
        <w:r w:rsidR="000C124B" w:rsidRPr="00B80DAA">
          <w:rPr>
            <w:rStyle w:val="Hyperlink"/>
            <w:noProof/>
          </w:rPr>
          <w:t>As</w:t>
        </w:r>
        <w:r w:rsidR="000C124B" w:rsidRPr="00B80DAA">
          <w:rPr>
            <w:rStyle w:val="Hyperlink"/>
            <w:noProof/>
            <w:vertAlign w:val="subscript"/>
            <w:lang w:val="el-GR"/>
          </w:rPr>
          <w:t>2</w:t>
        </w:r>
        <w:r w:rsidR="000C124B" w:rsidRPr="00B80DAA">
          <w:rPr>
            <w:rStyle w:val="Hyperlink"/>
            <w:noProof/>
          </w:rPr>
          <w:t>S</w:t>
        </w:r>
        <w:r w:rsidR="000C124B" w:rsidRPr="00B80DAA">
          <w:rPr>
            <w:rStyle w:val="Hyperlink"/>
            <w:noProof/>
            <w:vertAlign w:val="subscript"/>
            <w:lang w:val="el-GR"/>
          </w:rPr>
          <w:t>3</w:t>
        </w:r>
        <w:r w:rsidR="000C124B" w:rsidRPr="00B80DAA">
          <w:rPr>
            <w:rStyle w:val="Hyperlink"/>
            <w:noProof/>
            <w:lang w:val="el-GR"/>
          </w:rPr>
          <w:t>) .</w:t>
        </w:r>
        <w:r w:rsidR="000C124B">
          <w:rPr>
            <w:noProof/>
            <w:webHidden/>
          </w:rPr>
          <w:tab/>
        </w:r>
        <w:r w:rsidR="000C124B">
          <w:rPr>
            <w:noProof/>
            <w:webHidden/>
          </w:rPr>
          <w:fldChar w:fldCharType="begin"/>
        </w:r>
        <w:r w:rsidR="000C124B">
          <w:rPr>
            <w:noProof/>
            <w:webHidden/>
          </w:rPr>
          <w:instrText xml:space="preserve"> PAGEREF _Toc113733928 \h </w:instrText>
        </w:r>
        <w:r w:rsidR="000C124B">
          <w:rPr>
            <w:noProof/>
            <w:webHidden/>
          </w:rPr>
        </w:r>
        <w:r w:rsidR="000C124B">
          <w:rPr>
            <w:noProof/>
            <w:webHidden/>
          </w:rPr>
          <w:fldChar w:fldCharType="separate"/>
        </w:r>
        <w:r w:rsidR="000C124B">
          <w:rPr>
            <w:noProof/>
            <w:webHidden/>
          </w:rPr>
          <w:t>17</w:t>
        </w:r>
        <w:r w:rsidR="000C124B">
          <w:rPr>
            <w:noProof/>
            <w:webHidden/>
          </w:rPr>
          <w:fldChar w:fldCharType="end"/>
        </w:r>
      </w:hyperlink>
    </w:p>
    <w:p w14:paraId="0C304938" w14:textId="40E32873"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29" w:history="1">
        <w:r w:rsidR="000C124B" w:rsidRPr="00B80DAA">
          <w:rPr>
            <w:rStyle w:val="Hyperlink"/>
            <w:noProof/>
            <w:lang w:val="el-GR"/>
          </w:rPr>
          <w:t>Εικόνα 5 Η κύρια πηγή ρύπανσης, η περιβαλλοντική διαδικασία και η οικολογική επίδραση του αντιμονίου στο περιβάλλον (</w:t>
        </w:r>
        <w:r w:rsidR="000C124B" w:rsidRPr="00B80DAA">
          <w:rPr>
            <w:rStyle w:val="Hyperlink"/>
            <w:rFonts w:cstheme="minorHAnsi"/>
            <w:noProof/>
            <w:lang w:val="el-GR"/>
          </w:rPr>
          <w:t>Μ</w:t>
        </w:r>
        <w:r w:rsidR="000C124B" w:rsidRPr="00B80DAA">
          <w:rPr>
            <w:rStyle w:val="Hyperlink"/>
            <w:rFonts w:cstheme="minorHAnsi"/>
            <w:noProof/>
          </w:rPr>
          <w:t>engchang</w:t>
        </w:r>
        <w:r w:rsidR="000C124B" w:rsidRPr="00B80DAA">
          <w:rPr>
            <w:rStyle w:val="Hyperlink"/>
            <w:rFonts w:cstheme="minorHAnsi"/>
            <w:noProof/>
            <w:lang w:val="el-GR"/>
          </w:rPr>
          <w:t xml:space="preserve"> Η</w:t>
        </w:r>
        <w:r w:rsidR="000C124B" w:rsidRPr="00B80DAA">
          <w:rPr>
            <w:rStyle w:val="Hyperlink"/>
            <w:rFonts w:cstheme="minorHAnsi"/>
            <w:noProof/>
          </w:rPr>
          <w:t>e</w:t>
        </w:r>
        <w:r w:rsidR="000C124B" w:rsidRPr="00B80DAA">
          <w:rPr>
            <w:rStyle w:val="Hyperlink"/>
            <w:rFonts w:cstheme="minorHAnsi"/>
            <w:noProof/>
            <w:lang w:val="el-GR"/>
          </w:rPr>
          <w:t xml:space="preserve"> </w:t>
        </w:r>
        <w:r w:rsidR="000C124B" w:rsidRPr="00B80DAA">
          <w:rPr>
            <w:rStyle w:val="Hyperlink"/>
            <w:rFonts w:cstheme="minorHAnsi"/>
            <w:noProof/>
            <w:lang w:val="en-GB"/>
          </w:rPr>
          <w:t>et</w:t>
        </w:r>
        <w:r w:rsidR="000C124B" w:rsidRPr="00B80DAA">
          <w:rPr>
            <w:rStyle w:val="Hyperlink"/>
            <w:rFonts w:cstheme="minorHAnsi"/>
            <w:noProof/>
            <w:lang w:val="el-GR"/>
          </w:rPr>
          <w:t xml:space="preserve"> </w:t>
        </w:r>
        <w:r w:rsidR="000C124B" w:rsidRPr="00B80DAA">
          <w:rPr>
            <w:rStyle w:val="Hyperlink"/>
            <w:rFonts w:cstheme="minorHAnsi"/>
            <w:noProof/>
            <w:lang w:val="en-GB"/>
          </w:rPr>
          <w:t>al</w:t>
        </w:r>
        <w:r w:rsidR="000C124B" w:rsidRPr="00B80DAA">
          <w:rPr>
            <w:rStyle w:val="Hyperlink"/>
            <w:rFonts w:cstheme="minorHAnsi"/>
            <w:noProof/>
            <w:lang w:val="el-GR"/>
          </w:rPr>
          <w:t>., 2018).</w:t>
        </w:r>
        <w:r w:rsidR="000C124B">
          <w:rPr>
            <w:noProof/>
            <w:webHidden/>
          </w:rPr>
          <w:tab/>
        </w:r>
        <w:r w:rsidR="000C124B">
          <w:rPr>
            <w:noProof/>
            <w:webHidden/>
          </w:rPr>
          <w:fldChar w:fldCharType="begin"/>
        </w:r>
        <w:r w:rsidR="000C124B">
          <w:rPr>
            <w:noProof/>
            <w:webHidden/>
          </w:rPr>
          <w:instrText xml:space="preserve"> PAGEREF _Toc113733929 \h </w:instrText>
        </w:r>
        <w:r w:rsidR="000C124B">
          <w:rPr>
            <w:noProof/>
            <w:webHidden/>
          </w:rPr>
        </w:r>
        <w:r w:rsidR="000C124B">
          <w:rPr>
            <w:noProof/>
            <w:webHidden/>
          </w:rPr>
          <w:fldChar w:fldCharType="separate"/>
        </w:r>
        <w:r w:rsidR="000C124B">
          <w:rPr>
            <w:noProof/>
            <w:webHidden/>
          </w:rPr>
          <w:t>21</w:t>
        </w:r>
        <w:r w:rsidR="000C124B">
          <w:rPr>
            <w:noProof/>
            <w:webHidden/>
          </w:rPr>
          <w:fldChar w:fldCharType="end"/>
        </w:r>
      </w:hyperlink>
    </w:p>
    <w:p w14:paraId="3375A97C" w14:textId="5D75E82D"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30" w:history="1">
        <w:r w:rsidR="000C124B" w:rsidRPr="00B80DAA">
          <w:rPr>
            <w:rStyle w:val="Hyperlink"/>
            <w:noProof/>
            <w:lang w:val="el-GR"/>
          </w:rPr>
          <w:t xml:space="preserve">Εικόνα </w:t>
        </w:r>
        <w:r w:rsidR="000C124B" w:rsidRPr="00B80DAA">
          <w:rPr>
            <w:rStyle w:val="Hyperlink"/>
            <w:noProof/>
          </w:rPr>
          <w:t>6</w:t>
        </w:r>
        <w:r w:rsidR="000C124B" w:rsidRPr="00B80DAA">
          <w:rPr>
            <w:rStyle w:val="Hyperlink"/>
            <w:noProof/>
            <w:lang w:val="el-GR"/>
          </w:rPr>
          <w:t xml:space="preserve">. </w:t>
        </w:r>
        <w:r w:rsidR="000C124B" w:rsidRPr="00B80DAA">
          <w:rPr>
            <w:rStyle w:val="Hyperlink"/>
            <w:noProof/>
            <w:lang w:val="en-GB"/>
          </w:rPr>
          <w:t>A</w:t>
        </w:r>
        <w:r w:rsidR="000C124B" w:rsidRPr="00B80DAA">
          <w:rPr>
            <w:rStyle w:val="Hyperlink"/>
            <w:noProof/>
            <w:lang w:val="el-GR"/>
          </w:rPr>
          <w:t xml:space="preserve">λλαγές στις μορφές του αντιμονίου από την επίδραση του </w:t>
        </w:r>
        <w:r w:rsidR="000C124B" w:rsidRPr="00B80DAA">
          <w:rPr>
            <w:rStyle w:val="Hyperlink"/>
            <w:noProof/>
            <w:lang w:val="en-GB"/>
          </w:rPr>
          <w:t>pH</w:t>
        </w:r>
        <w:r w:rsidR="000C124B" w:rsidRPr="00B80DAA">
          <w:rPr>
            <w:rStyle w:val="Hyperlink"/>
            <w:noProof/>
            <w:lang w:val="el-GR"/>
          </w:rPr>
          <w:t xml:space="preserve"> (</w:t>
        </w:r>
        <w:r w:rsidR="000C124B" w:rsidRPr="00B80DAA">
          <w:rPr>
            <w:rStyle w:val="Hyperlink"/>
            <w:noProof/>
            <w:lang w:val="en-GB"/>
          </w:rPr>
          <w:t>Indika</w:t>
        </w:r>
        <w:r w:rsidR="000C124B" w:rsidRPr="00B80DAA">
          <w:rPr>
            <w:rStyle w:val="Hyperlink"/>
            <w:noProof/>
            <w:lang w:val="el-GR"/>
          </w:rPr>
          <w:t xml:space="preserve"> </w:t>
        </w:r>
        <w:r w:rsidR="000C124B" w:rsidRPr="00B80DAA">
          <w:rPr>
            <w:rStyle w:val="Hyperlink"/>
            <w:noProof/>
            <w:lang w:val="en-GB"/>
          </w:rPr>
          <w:t>Herath</w:t>
        </w:r>
        <w:r w:rsidR="000C124B" w:rsidRPr="00B80DAA">
          <w:rPr>
            <w:rStyle w:val="Hyperlink"/>
            <w:noProof/>
            <w:lang w:val="el-GR"/>
          </w:rPr>
          <w:t xml:space="preserve"> </w:t>
        </w:r>
        <w:r w:rsidR="000C124B" w:rsidRPr="00B80DAA">
          <w:rPr>
            <w:rStyle w:val="Hyperlink"/>
            <w:noProof/>
            <w:lang w:val="en-GB"/>
          </w:rPr>
          <w:t>et</w:t>
        </w:r>
        <w:r w:rsidR="000C124B" w:rsidRPr="00B80DAA">
          <w:rPr>
            <w:rStyle w:val="Hyperlink"/>
            <w:noProof/>
            <w:lang w:val="el-GR"/>
          </w:rPr>
          <w:t xml:space="preserve"> </w:t>
        </w:r>
        <w:r w:rsidR="000C124B" w:rsidRPr="00B80DAA">
          <w:rPr>
            <w:rStyle w:val="Hyperlink"/>
            <w:noProof/>
            <w:lang w:val="en-GB"/>
          </w:rPr>
          <w:t>al</w:t>
        </w:r>
        <w:r w:rsidR="000C124B" w:rsidRPr="00B80DAA">
          <w:rPr>
            <w:rStyle w:val="Hyperlink"/>
            <w:noProof/>
            <w:lang w:val="el-GR"/>
          </w:rPr>
          <w:t>., 2017).</w:t>
        </w:r>
        <w:r w:rsidR="000C124B">
          <w:rPr>
            <w:noProof/>
            <w:webHidden/>
          </w:rPr>
          <w:tab/>
        </w:r>
        <w:r w:rsidR="000C124B">
          <w:rPr>
            <w:noProof/>
            <w:webHidden/>
          </w:rPr>
          <w:fldChar w:fldCharType="begin"/>
        </w:r>
        <w:r w:rsidR="000C124B">
          <w:rPr>
            <w:noProof/>
            <w:webHidden/>
          </w:rPr>
          <w:instrText xml:space="preserve"> PAGEREF _Toc113733930 \h </w:instrText>
        </w:r>
        <w:r w:rsidR="000C124B">
          <w:rPr>
            <w:noProof/>
            <w:webHidden/>
          </w:rPr>
        </w:r>
        <w:r w:rsidR="000C124B">
          <w:rPr>
            <w:noProof/>
            <w:webHidden/>
          </w:rPr>
          <w:fldChar w:fldCharType="separate"/>
        </w:r>
        <w:r w:rsidR="000C124B">
          <w:rPr>
            <w:noProof/>
            <w:webHidden/>
          </w:rPr>
          <w:t>23</w:t>
        </w:r>
        <w:r w:rsidR="000C124B">
          <w:rPr>
            <w:noProof/>
            <w:webHidden/>
          </w:rPr>
          <w:fldChar w:fldCharType="end"/>
        </w:r>
      </w:hyperlink>
    </w:p>
    <w:p w14:paraId="43F3C01B" w14:textId="4FD179C2"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r:id="rId12" w:anchor="_Toc113733931" w:history="1">
        <w:r w:rsidR="000C124B" w:rsidRPr="00B80DAA">
          <w:rPr>
            <w:rStyle w:val="Hyperlink"/>
            <w:noProof/>
            <w:lang w:val="el-GR"/>
          </w:rPr>
          <w:t xml:space="preserve">Εικόνα 7.Οι κύριες μορφές του αντιμονίου σε διαφορετικές τιμές </w:t>
        </w:r>
        <w:r w:rsidR="000C124B" w:rsidRPr="00B80DAA">
          <w:rPr>
            <w:rStyle w:val="Hyperlink"/>
            <w:noProof/>
            <w:lang w:val="en-GB"/>
          </w:rPr>
          <w:t>pH</w:t>
        </w:r>
        <w:r w:rsidR="000C124B" w:rsidRPr="00B80DAA">
          <w:rPr>
            <w:rStyle w:val="Hyperlink"/>
            <w:noProof/>
            <w:lang w:val="el-GR"/>
          </w:rPr>
          <w:t xml:space="preserve"> αλλά και δυναμικό οξειδοαναγωγής στους 18 ℃(</w:t>
        </w:r>
        <w:r w:rsidR="000C124B" w:rsidRPr="00B80DAA">
          <w:rPr>
            <w:rStyle w:val="Hyperlink"/>
            <w:noProof/>
            <w:lang w:val="en-GB"/>
          </w:rPr>
          <w:t>Yidan</w:t>
        </w:r>
        <w:r w:rsidR="000C124B" w:rsidRPr="00B80DAA">
          <w:rPr>
            <w:rStyle w:val="Hyperlink"/>
            <w:noProof/>
            <w:lang w:val="el-GR"/>
          </w:rPr>
          <w:t xml:space="preserve"> </w:t>
        </w:r>
        <w:r w:rsidR="000C124B" w:rsidRPr="00B80DAA">
          <w:rPr>
            <w:rStyle w:val="Hyperlink"/>
            <w:noProof/>
            <w:lang w:val="en-GB"/>
          </w:rPr>
          <w:t>Zhang</w:t>
        </w:r>
        <w:r w:rsidR="000C124B" w:rsidRPr="00B80DAA">
          <w:rPr>
            <w:rStyle w:val="Hyperlink"/>
            <w:noProof/>
            <w:lang w:val="el-GR"/>
          </w:rPr>
          <w:t xml:space="preserve"> </w:t>
        </w:r>
        <w:r w:rsidR="000C124B" w:rsidRPr="00B80DAA">
          <w:rPr>
            <w:rStyle w:val="Hyperlink"/>
            <w:noProof/>
            <w:lang w:val="en-GB"/>
          </w:rPr>
          <w:t>et</w:t>
        </w:r>
        <w:r w:rsidR="000C124B" w:rsidRPr="00B80DAA">
          <w:rPr>
            <w:rStyle w:val="Hyperlink"/>
            <w:noProof/>
            <w:lang w:val="el-GR"/>
          </w:rPr>
          <w:t xml:space="preserve"> </w:t>
        </w:r>
        <w:r w:rsidR="000C124B" w:rsidRPr="00B80DAA">
          <w:rPr>
            <w:rStyle w:val="Hyperlink"/>
            <w:noProof/>
            <w:lang w:val="en-GB"/>
          </w:rPr>
          <w:t>al</w:t>
        </w:r>
        <w:r w:rsidR="000C124B" w:rsidRPr="00B80DAA">
          <w:rPr>
            <w:rStyle w:val="Hyperlink"/>
            <w:noProof/>
            <w:lang w:val="el-GR"/>
          </w:rPr>
          <w:t>.,2022).</w:t>
        </w:r>
        <w:r w:rsidR="000C124B">
          <w:rPr>
            <w:noProof/>
            <w:webHidden/>
          </w:rPr>
          <w:tab/>
        </w:r>
        <w:r w:rsidR="000C124B">
          <w:rPr>
            <w:noProof/>
            <w:webHidden/>
          </w:rPr>
          <w:fldChar w:fldCharType="begin"/>
        </w:r>
        <w:r w:rsidR="000C124B">
          <w:rPr>
            <w:noProof/>
            <w:webHidden/>
          </w:rPr>
          <w:instrText xml:space="preserve"> PAGEREF _Toc113733931 \h </w:instrText>
        </w:r>
        <w:r w:rsidR="000C124B">
          <w:rPr>
            <w:noProof/>
            <w:webHidden/>
          </w:rPr>
        </w:r>
        <w:r w:rsidR="000C124B">
          <w:rPr>
            <w:noProof/>
            <w:webHidden/>
          </w:rPr>
          <w:fldChar w:fldCharType="separate"/>
        </w:r>
        <w:r w:rsidR="000C124B">
          <w:rPr>
            <w:noProof/>
            <w:webHidden/>
          </w:rPr>
          <w:t>24</w:t>
        </w:r>
        <w:r w:rsidR="000C124B">
          <w:rPr>
            <w:noProof/>
            <w:webHidden/>
          </w:rPr>
          <w:fldChar w:fldCharType="end"/>
        </w:r>
      </w:hyperlink>
    </w:p>
    <w:p w14:paraId="791D9F47" w14:textId="61ABC0E4"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32" w:history="1">
        <w:r w:rsidR="000C124B" w:rsidRPr="00B80DAA">
          <w:rPr>
            <w:rStyle w:val="Hyperlink"/>
            <w:noProof/>
          </w:rPr>
          <w:t>Εικ</w:t>
        </w:r>
        <w:r w:rsidR="000C124B" w:rsidRPr="00B80DAA">
          <w:rPr>
            <w:rStyle w:val="Hyperlink"/>
            <w:noProof/>
            <w:lang w:val="el-GR"/>
          </w:rPr>
          <w:t>ο</w:t>
        </w:r>
        <w:r w:rsidR="000C124B" w:rsidRPr="00B80DAA">
          <w:rPr>
            <w:rStyle w:val="Hyperlink"/>
            <w:noProof/>
          </w:rPr>
          <w:t>να 8</w:t>
        </w:r>
        <w:r w:rsidR="000C124B" w:rsidRPr="00B80DAA">
          <w:rPr>
            <w:rStyle w:val="Hyperlink"/>
            <w:noProof/>
            <w:vertAlign w:val="superscript"/>
          </w:rPr>
          <w:t>A</w:t>
        </w:r>
        <w:r w:rsidR="000C124B" w:rsidRPr="00B80DAA">
          <w:rPr>
            <w:rStyle w:val="Hyperlink"/>
            <w:noProof/>
          </w:rPr>
          <w:t xml:space="preserve"> </w:t>
        </w:r>
        <w:r w:rsidR="000C124B" w:rsidRPr="00B80DAA">
          <w:rPr>
            <w:rStyle w:val="Hyperlink"/>
            <w:noProof/>
            <w:lang w:val="el-GR"/>
          </w:rPr>
          <w:t>Βαλεντινίτης</w:t>
        </w:r>
        <w:r w:rsidR="000C124B" w:rsidRPr="00B80DAA">
          <w:rPr>
            <w:rStyle w:val="Hyperlink"/>
            <w:noProof/>
          </w:rPr>
          <w:t xml:space="preserve"> (</w:t>
        </w:r>
        <w:r w:rsidR="000C124B" w:rsidRPr="00B80DAA">
          <w:rPr>
            <w:rStyle w:val="Hyperlink"/>
            <w:noProof/>
            <w:lang w:val="en-GB"/>
          </w:rPr>
          <w:t>Wikipedia) ΕΙΚΟΝΑ</w:t>
        </w:r>
        <w:r w:rsidR="000C124B" w:rsidRPr="00B80DAA">
          <w:rPr>
            <w:rStyle w:val="Hyperlink"/>
            <w:noProof/>
          </w:rPr>
          <w:t xml:space="preserve"> 8</w:t>
        </w:r>
        <w:r w:rsidR="000C124B" w:rsidRPr="00B80DAA">
          <w:rPr>
            <w:rStyle w:val="Hyperlink"/>
            <w:noProof/>
            <w:vertAlign w:val="superscript"/>
            <w:lang w:val="el-GR"/>
          </w:rPr>
          <w:t>β</w:t>
        </w:r>
        <w:r w:rsidR="000C124B" w:rsidRPr="00B80DAA">
          <w:rPr>
            <w:rStyle w:val="Hyperlink"/>
            <w:noProof/>
          </w:rPr>
          <w:t xml:space="preserve"> </w:t>
        </w:r>
        <w:r w:rsidR="000C124B" w:rsidRPr="00B80DAA">
          <w:rPr>
            <w:rStyle w:val="Hyperlink"/>
            <w:noProof/>
            <w:lang w:val="el-GR"/>
          </w:rPr>
          <w:t>Στιβιοκλαουδίτης</w:t>
        </w:r>
        <w:r w:rsidR="000C124B" w:rsidRPr="00B80DAA">
          <w:rPr>
            <w:rStyle w:val="Hyperlink"/>
            <w:noProof/>
          </w:rPr>
          <w:t xml:space="preserve"> </w:t>
        </w:r>
        <w:r w:rsidR="000C124B" w:rsidRPr="00B80DAA">
          <w:rPr>
            <w:rStyle w:val="Hyperlink"/>
            <w:noProof/>
            <w:lang w:val="el-GR"/>
          </w:rPr>
          <w:t>από</w:t>
        </w:r>
        <w:r w:rsidR="000C124B" w:rsidRPr="00B80DAA">
          <w:rPr>
            <w:rStyle w:val="Hyperlink"/>
            <w:noProof/>
          </w:rPr>
          <w:t xml:space="preserve"> </w:t>
        </w:r>
        <w:r w:rsidR="000C124B" w:rsidRPr="00B80DAA">
          <w:rPr>
            <w:rStyle w:val="Hyperlink"/>
            <w:noProof/>
            <w:lang w:val="el-GR"/>
          </w:rPr>
          <w:t>το</w:t>
        </w:r>
        <w:r w:rsidR="000C124B" w:rsidRPr="00B80DAA">
          <w:rPr>
            <w:rStyle w:val="Hyperlink"/>
            <w:noProof/>
          </w:rPr>
          <w:t xml:space="preserve"> </w:t>
        </w:r>
        <w:r w:rsidR="000C124B" w:rsidRPr="00B80DAA">
          <w:rPr>
            <w:rStyle w:val="Hyperlink"/>
            <w:noProof/>
            <w:lang w:val="el-GR"/>
          </w:rPr>
          <w:t>ορυχείο</w:t>
        </w:r>
        <w:r w:rsidR="000C124B" w:rsidRPr="00B80DAA">
          <w:rPr>
            <w:rStyle w:val="Hyperlink"/>
            <w:noProof/>
          </w:rPr>
          <w:t xml:space="preserve"> </w:t>
        </w:r>
        <w:r w:rsidR="000C124B" w:rsidRPr="00B80DAA">
          <w:rPr>
            <w:rStyle w:val="Hyperlink"/>
            <w:noProof/>
            <w:lang w:val="el-GR"/>
          </w:rPr>
          <w:t>Τ</w:t>
        </w:r>
        <w:r w:rsidR="000C124B" w:rsidRPr="00B80DAA">
          <w:rPr>
            <w:rStyle w:val="Hyperlink"/>
            <w:noProof/>
            <w:lang w:val="en-GB"/>
          </w:rPr>
          <w:t>sumeb</w:t>
        </w:r>
        <w:r w:rsidR="000C124B" w:rsidRPr="00B80DAA">
          <w:rPr>
            <w:rStyle w:val="Hyperlink"/>
            <w:noProof/>
          </w:rPr>
          <w:t xml:space="preserve">, </w:t>
        </w:r>
        <w:r w:rsidR="000C124B" w:rsidRPr="00B80DAA">
          <w:rPr>
            <w:rStyle w:val="Hyperlink"/>
            <w:noProof/>
            <w:lang w:val="el-GR"/>
          </w:rPr>
          <w:t>περιοχή</w:t>
        </w:r>
        <w:r w:rsidR="000C124B" w:rsidRPr="00B80DAA">
          <w:rPr>
            <w:rStyle w:val="Hyperlink"/>
            <w:noProof/>
          </w:rPr>
          <w:t xml:space="preserve"> </w:t>
        </w:r>
        <w:r w:rsidR="000C124B" w:rsidRPr="00B80DAA">
          <w:rPr>
            <w:rStyle w:val="Hyperlink"/>
            <w:noProof/>
            <w:lang w:val="en-GB"/>
          </w:rPr>
          <w:t>Oshikoto</w:t>
        </w:r>
        <w:r w:rsidR="000C124B" w:rsidRPr="00B80DAA">
          <w:rPr>
            <w:rStyle w:val="Hyperlink"/>
            <w:noProof/>
          </w:rPr>
          <w:t xml:space="preserve">, </w:t>
        </w:r>
        <w:r w:rsidR="000C124B" w:rsidRPr="00B80DAA">
          <w:rPr>
            <w:rStyle w:val="Hyperlink"/>
            <w:noProof/>
            <w:lang w:val="en-GB"/>
          </w:rPr>
          <w:t>Namibia</w:t>
        </w:r>
        <w:r w:rsidR="000C124B" w:rsidRPr="00B80DAA">
          <w:rPr>
            <w:rStyle w:val="Hyperlink"/>
            <w:noProof/>
          </w:rPr>
          <w:t xml:space="preserve"> (</w:t>
        </w:r>
        <w:r w:rsidR="000C124B" w:rsidRPr="00B80DAA">
          <w:rPr>
            <w:rStyle w:val="Hyperlink"/>
            <w:noProof/>
            <w:bdr w:val="none" w:sz="0" w:space="0" w:color="auto" w:frame="1"/>
            <w:shd w:val="clear" w:color="auto" w:fill="FFFFFF"/>
          </w:rPr>
          <w:t>Gary Zito</w:t>
        </w:r>
        <w:r w:rsidR="000C124B" w:rsidRPr="00B80DAA">
          <w:rPr>
            <w:rStyle w:val="Hyperlink"/>
            <w:noProof/>
          </w:rPr>
          <w:t xml:space="preserve"> </w:t>
        </w:r>
        <w:r w:rsidR="000C124B" w:rsidRPr="00B80DAA">
          <w:rPr>
            <w:rStyle w:val="Hyperlink"/>
            <w:noProof/>
            <w:lang w:val="en-GB"/>
          </w:rPr>
          <w:t>et</w:t>
        </w:r>
        <w:r w:rsidR="000C124B" w:rsidRPr="00B80DAA">
          <w:rPr>
            <w:rStyle w:val="Hyperlink"/>
            <w:noProof/>
          </w:rPr>
          <w:t xml:space="preserve"> </w:t>
        </w:r>
        <w:r w:rsidR="000C124B" w:rsidRPr="00B80DAA">
          <w:rPr>
            <w:rStyle w:val="Hyperlink"/>
            <w:noProof/>
            <w:lang w:val="en-GB"/>
          </w:rPr>
          <w:t>al</w:t>
        </w:r>
        <w:r w:rsidR="000C124B" w:rsidRPr="00B80DAA">
          <w:rPr>
            <w:rStyle w:val="Hyperlink"/>
            <w:noProof/>
          </w:rPr>
          <w:t>.,2009).</w:t>
        </w:r>
        <w:r w:rsidR="000C124B">
          <w:rPr>
            <w:noProof/>
            <w:webHidden/>
          </w:rPr>
          <w:tab/>
        </w:r>
        <w:r w:rsidR="000C124B">
          <w:rPr>
            <w:noProof/>
            <w:webHidden/>
          </w:rPr>
          <w:fldChar w:fldCharType="begin"/>
        </w:r>
        <w:r w:rsidR="000C124B">
          <w:rPr>
            <w:noProof/>
            <w:webHidden/>
          </w:rPr>
          <w:instrText xml:space="preserve"> PAGEREF _Toc113733932 \h </w:instrText>
        </w:r>
        <w:r w:rsidR="000C124B">
          <w:rPr>
            <w:noProof/>
            <w:webHidden/>
          </w:rPr>
        </w:r>
        <w:r w:rsidR="000C124B">
          <w:rPr>
            <w:noProof/>
            <w:webHidden/>
          </w:rPr>
          <w:fldChar w:fldCharType="separate"/>
        </w:r>
        <w:r w:rsidR="000C124B">
          <w:rPr>
            <w:noProof/>
            <w:webHidden/>
          </w:rPr>
          <w:t>25</w:t>
        </w:r>
        <w:r w:rsidR="000C124B">
          <w:rPr>
            <w:noProof/>
            <w:webHidden/>
          </w:rPr>
          <w:fldChar w:fldCharType="end"/>
        </w:r>
      </w:hyperlink>
    </w:p>
    <w:p w14:paraId="00744DF9" w14:textId="25C87F6D"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33" w:history="1">
        <w:r w:rsidR="000C124B" w:rsidRPr="00B80DAA">
          <w:rPr>
            <w:rStyle w:val="Hyperlink"/>
            <w:noProof/>
            <w:lang w:val="el-GR"/>
          </w:rPr>
          <w:t>Εικόνα 9.Οι διάφορες μορφές διάλυσης του αντιμονίου (</w:t>
        </w:r>
        <w:r w:rsidR="000C124B" w:rsidRPr="00B80DAA">
          <w:rPr>
            <w:rStyle w:val="Hyperlink"/>
            <w:noProof/>
            <w:lang w:val="en-GB"/>
          </w:rPr>
          <w:t>Indika</w:t>
        </w:r>
        <w:r w:rsidR="000C124B" w:rsidRPr="00B80DAA">
          <w:rPr>
            <w:rStyle w:val="Hyperlink"/>
            <w:rFonts w:cs="Arial"/>
            <w:noProof/>
            <w:lang w:val="el-GR"/>
          </w:rPr>
          <w:t xml:space="preserve"> </w:t>
        </w:r>
        <w:r w:rsidR="000C124B" w:rsidRPr="00B80DAA">
          <w:rPr>
            <w:rStyle w:val="Hyperlink"/>
            <w:rFonts w:cs="Arial"/>
            <w:noProof/>
            <w:lang w:val="en-GB"/>
          </w:rPr>
          <w:t>Herath</w:t>
        </w:r>
        <w:r w:rsidR="000C124B" w:rsidRPr="00B80DAA">
          <w:rPr>
            <w:rStyle w:val="Hyperlink"/>
            <w:rFonts w:cs="Arial"/>
            <w:noProof/>
            <w:lang w:val="el-GR"/>
          </w:rPr>
          <w:t xml:space="preserve"> </w:t>
        </w:r>
        <w:r w:rsidR="000C124B" w:rsidRPr="00B80DAA">
          <w:rPr>
            <w:rStyle w:val="Hyperlink"/>
            <w:rFonts w:cs="Arial"/>
            <w:noProof/>
            <w:lang w:val="en-GB"/>
          </w:rPr>
          <w:t>et</w:t>
        </w:r>
        <w:r w:rsidR="000C124B" w:rsidRPr="00B80DAA">
          <w:rPr>
            <w:rStyle w:val="Hyperlink"/>
            <w:rFonts w:cs="Arial"/>
            <w:noProof/>
            <w:lang w:val="el-GR"/>
          </w:rPr>
          <w:t xml:space="preserve"> </w:t>
        </w:r>
        <w:r w:rsidR="000C124B" w:rsidRPr="00B80DAA">
          <w:rPr>
            <w:rStyle w:val="Hyperlink"/>
            <w:rFonts w:cs="Arial"/>
            <w:noProof/>
            <w:lang w:val="en-GB"/>
          </w:rPr>
          <w:t>al</w:t>
        </w:r>
        <w:r w:rsidR="000C124B" w:rsidRPr="00B80DAA">
          <w:rPr>
            <w:rStyle w:val="Hyperlink"/>
            <w:rFonts w:cs="Arial"/>
            <w:noProof/>
            <w:lang w:val="el-GR"/>
          </w:rPr>
          <w:t>., 2017).</w:t>
        </w:r>
        <w:r w:rsidR="000C124B">
          <w:rPr>
            <w:noProof/>
            <w:webHidden/>
          </w:rPr>
          <w:tab/>
        </w:r>
        <w:r w:rsidR="000C124B">
          <w:rPr>
            <w:noProof/>
            <w:webHidden/>
          </w:rPr>
          <w:fldChar w:fldCharType="begin"/>
        </w:r>
        <w:r w:rsidR="000C124B">
          <w:rPr>
            <w:noProof/>
            <w:webHidden/>
          </w:rPr>
          <w:instrText xml:space="preserve"> PAGEREF _Toc113733933 \h </w:instrText>
        </w:r>
        <w:r w:rsidR="000C124B">
          <w:rPr>
            <w:noProof/>
            <w:webHidden/>
          </w:rPr>
        </w:r>
        <w:r w:rsidR="000C124B">
          <w:rPr>
            <w:noProof/>
            <w:webHidden/>
          </w:rPr>
          <w:fldChar w:fldCharType="separate"/>
        </w:r>
        <w:r w:rsidR="000C124B">
          <w:rPr>
            <w:noProof/>
            <w:webHidden/>
          </w:rPr>
          <w:t>27</w:t>
        </w:r>
        <w:r w:rsidR="000C124B">
          <w:rPr>
            <w:noProof/>
            <w:webHidden/>
          </w:rPr>
          <w:fldChar w:fldCharType="end"/>
        </w:r>
      </w:hyperlink>
    </w:p>
    <w:p w14:paraId="08E00195" w14:textId="0295D389"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34" w:history="1">
        <w:r w:rsidR="000C124B" w:rsidRPr="00B80DAA">
          <w:rPr>
            <w:rStyle w:val="Hyperlink"/>
            <w:noProof/>
            <w:lang w:val="el-GR"/>
          </w:rPr>
          <w:t xml:space="preserve">Εικόνα </w:t>
        </w:r>
        <w:r w:rsidR="000C124B" w:rsidRPr="00B80DAA">
          <w:rPr>
            <w:rStyle w:val="Hyperlink"/>
            <w:noProof/>
          </w:rPr>
          <w:t>10</w:t>
        </w:r>
        <w:r w:rsidR="000C124B" w:rsidRPr="00B80DAA">
          <w:rPr>
            <w:rStyle w:val="Hyperlink"/>
            <w:noProof/>
            <w:lang w:val="el-GR"/>
          </w:rPr>
          <w:t>. Μηχανισμοί αποκατάστασης αντιμονίου σε ένα υγρό περιβάλλον (</w:t>
        </w:r>
        <w:r w:rsidR="000C124B" w:rsidRPr="00B80DAA">
          <w:rPr>
            <w:rStyle w:val="Hyperlink"/>
            <w:noProof/>
            <w:lang w:val="en-GB"/>
          </w:rPr>
          <w:t>Yang</w:t>
        </w:r>
        <w:r w:rsidR="000C124B" w:rsidRPr="00B80DAA">
          <w:rPr>
            <w:rStyle w:val="Hyperlink"/>
            <w:noProof/>
            <w:lang w:val="el-GR"/>
          </w:rPr>
          <w:t xml:space="preserve"> </w:t>
        </w:r>
        <w:r w:rsidR="000C124B" w:rsidRPr="00B80DAA">
          <w:rPr>
            <w:rStyle w:val="Hyperlink"/>
            <w:noProof/>
            <w:lang w:val="en-GB"/>
          </w:rPr>
          <w:t>Zhang</w:t>
        </w:r>
        <w:r w:rsidR="000C124B" w:rsidRPr="00B80DAA">
          <w:rPr>
            <w:rStyle w:val="Hyperlink"/>
            <w:noProof/>
            <w:lang w:val="el-GR"/>
          </w:rPr>
          <w:t xml:space="preserve"> </w:t>
        </w:r>
        <w:r w:rsidR="000C124B" w:rsidRPr="00B80DAA">
          <w:rPr>
            <w:rStyle w:val="Hyperlink"/>
            <w:noProof/>
            <w:lang w:val="en-GB"/>
          </w:rPr>
          <w:t>et</w:t>
        </w:r>
        <w:r w:rsidR="000C124B" w:rsidRPr="00B80DAA">
          <w:rPr>
            <w:rStyle w:val="Hyperlink"/>
            <w:noProof/>
            <w:lang w:val="el-GR"/>
          </w:rPr>
          <w:t xml:space="preserve"> </w:t>
        </w:r>
        <w:r w:rsidR="000C124B" w:rsidRPr="00B80DAA">
          <w:rPr>
            <w:rStyle w:val="Hyperlink"/>
            <w:noProof/>
            <w:lang w:val="en-GB"/>
          </w:rPr>
          <w:t>al</w:t>
        </w:r>
        <w:r w:rsidR="000C124B" w:rsidRPr="00B80DAA">
          <w:rPr>
            <w:rStyle w:val="Hyperlink"/>
            <w:noProof/>
            <w:lang w:val="el-GR"/>
          </w:rPr>
          <w:t>., 2021).</w:t>
        </w:r>
        <w:r w:rsidR="000C124B">
          <w:rPr>
            <w:noProof/>
            <w:webHidden/>
          </w:rPr>
          <w:tab/>
        </w:r>
        <w:r w:rsidR="000C124B">
          <w:rPr>
            <w:noProof/>
            <w:webHidden/>
          </w:rPr>
          <w:fldChar w:fldCharType="begin"/>
        </w:r>
        <w:r w:rsidR="000C124B">
          <w:rPr>
            <w:noProof/>
            <w:webHidden/>
          </w:rPr>
          <w:instrText xml:space="preserve"> PAGEREF _Toc113733934 \h </w:instrText>
        </w:r>
        <w:r w:rsidR="000C124B">
          <w:rPr>
            <w:noProof/>
            <w:webHidden/>
          </w:rPr>
        </w:r>
        <w:r w:rsidR="000C124B">
          <w:rPr>
            <w:noProof/>
            <w:webHidden/>
          </w:rPr>
          <w:fldChar w:fldCharType="separate"/>
        </w:r>
        <w:r w:rsidR="000C124B">
          <w:rPr>
            <w:noProof/>
            <w:webHidden/>
          </w:rPr>
          <w:t>28</w:t>
        </w:r>
        <w:r w:rsidR="000C124B">
          <w:rPr>
            <w:noProof/>
            <w:webHidden/>
          </w:rPr>
          <w:fldChar w:fldCharType="end"/>
        </w:r>
      </w:hyperlink>
    </w:p>
    <w:p w14:paraId="14A9667B" w14:textId="00458B71"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35" w:history="1">
        <w:r w:rsidR="000C124B" w:rsidRPr="00B80DAA">
          <w:rPr>
            <w:rStyle w:val="Hyperlink"/>
            <w:noProof/>
            <w:lang w:val="el-GR"/>
          </w:rPr>
          <w:t xml:space="preserve">Εικόνα 11.Ένα μοντέλο βακτηριακού ενεργειακού μεταβολισμού σε απόκριση στο </w:t>
        </w:r>
        <w:r w:rsidR="000C124B" w:rsidRPr="00B80DAA">
          <w:rPr>
            <w:rStyle w:val="Hyperlink"/>
            <w:noProof/>
            <w:lang w:val="en-GB"/>
          </w:rPr>
          <w:t>Sb</w:t>
        </w:r>
        <w:r w:rsidR="000C124B" w:rsidRPr="00B80DAA">
          <w:rPr>
            <w:rStyle w:val="Hyperlink"/>
            <w:noProof/>
            <w:lang w:val="el-GR"/>
          </w:rPr>
          <w:t>(</w:t>
        </w:r>
        <w:r w:rsidR="000C124B" w:rsidRPr="00B80DAA">
          <w:rPr>
            <w:rStyle w:val="Hyperlink"/>
            <w:noProof/>
            <w:lang w:val="en-GB"/>
          </w:rPr>
          <w:t>III</w:t>
        </w:r>
        <w:r w:rsidR="000C124B" w:rsidRPr="00B80DAA">
          <w:rPr>
            <w:rStyle w:val="Hyperlink"/>
            <w:noProof/>
            <w:lang w:val="el-GR"/>
          </w:rPr>
          <w:t xml:space="preserve">) στο </w:t>
        </w:r>
        <w:r w:rsidR="000C124B" w:rsidRPr="00B80DAA">
          <w:rPr>
            <w:rStyle w:val="Hyperlink"/>
            <w:noProof/>
            <w:lang w:val="en-GB"/>
          </w:rPr>
          <w:t>A</w:t>
        </w:r>
        <w:r w:rsidR="000C124B" w:rsidRPr="00B80DAA">
          <w:rPr>
            <w:rStyle w:val="Hyperlink"/>
            <w:noProof/>
            <w:lang w:val="el-GR"/>
          </w:rPr>
          <w:t>.</w:t>
        </w:r>
        <w:r w:rsidR="000C124B" w:rsidRPr="00B80DAA">
          <w:rPr>
            <w:rStyle w:val="Hyperlink"/>
            <w:i/>
            <w:iCs/>
            <w:noProof/>
            <w:lang w:val="el-GR"/>
          </w:rPr>
          <w:t xml:space="preserve"> </w:t>
        </w:r>
        <w:r w:rsidR="000C124B" w:rsidRPr="00B80DAA">
          <w:rPr>
            <w:rStyle w:val="Hyperlink"/>
            <w:i/>
            <w:iCs/>
            <w:noProof/>
          </w:rPr>
          <w:t>tumefaciens</w:t>
        </w:r>
        <w:r w:rsidR="000C124B" w:rsidRPr="00B80DAA">
          <w:rPr>
            <w:rStyle w:val="Hyperlink"/>
            <w:i/>
            <w:iCs/>
            <w:noProof/>
            <w:lang w:val="el-GR"/>
          </w:rPr>
          <w:t xml:space="preserve"> </w:t>
        </w:r>
        <w:r w:rsidR="000C124B" w:rsidRPr="00B80DAA">
          <w:rPr>
            <w:rStyle w:val="Hyperlink"/>
            <w:noProof/>
          </w:rPr>
          <w:t>GW</w:t>
        </w:r>
        <w:r w:rsidR="000C124B" w:rsidRPr="00B80DAA">
          <w:rPr>
            <w:rStyle w:val="Hyperlink"/>
            <w:noProof/>
            <w:lang w:val="el-GR"/>
          </w:rPr>
          <w:t>4 (</w:t>
        </w:r>
        <w:r w:rsidR="000C124B" w:rsidRPr="00B80DAA">
          <w:rPr>
            <w:rStyle w:val="Hyperlink"/>
            <w:noProof/>
            <w:lang w:val="en-GB"/>
          </w:rPr>
          <w:t>Ji</w:t>
        </w:r>
        <w:r w:rsidR="000C124B" w:rsidRPr="00B80DAA">
          <w:rPr>
            <w:rStyle w:val="Hyperlink"/>
            <w:noProof/>
            <w:lang w:val="el-GR"/>
          </w:rPr>
          <w:t xml:space="preserve">ngxin </w:t>
        </w:r>
        <w:r w:rsidR="000C124B" w:rsidRPr="00B80DAA">
          <w:rPr>
            <w:rStyle w:val="Hyperlink"/>
            <w:noProof/>
            <w:lang w:val="en-GB"/>
          </w:rPr>
          <w:t>Li</w:t>
        </w:r>
        <w:r w:rsidR="000C124B" w:rsidRPr="00B80DAA">
          <w:rPr>
            <w:rStyle w:val="Hyperlink"/>
            <w:noProof/>
            <w:lang w:val="el-GR"/>
          </w:rPr>
          <w:t xml:space="preserve"> </w:t>
        </w:r>
        <w:r w:rsidR="000C124B" w:rsidRPr="00B80DAA">
          <w:rPr>
            <w:rStyle w:val="Hyperlink"/>
            <w:noProof/>
            <w:lang w:val="en-GB"/>
          </w:rPr>
          <w:t>et</w:t>
        </w:r>
        <w:r w:rsidR="000C124B" w:rsidRPr="00B80DAA">
          <w:rPr>
            <w:rStyle w:val="Hyperlink"/>
            <w:noProof/>
            <w:lang w:val="el-GR"/>
          </w:rPr>
          <w:t xml:space="preserve"> </w:t>
        </w:r>
        <w:r w:rsidR="000C124B" w:rsidRPr="00B80DAA">
          <w:rPr>
            <w:rStyle w:val="Hyperlink"/>
            <w:noProof/>
            <w:lang w:val="en-GB"/>
          </w:rPr>
          <w:t>al</w:t>
        </w:r>
        <w:r w:rsidR="000C124B" w:rsidRPr="00B80DAA">
          <w:rPr>
            <w:rStyle w:val="Hyperlink"/>
            <w:noProof/>
            <w:lang w:val="el-GR"/>
          </w:rPr>
          <w:t>.,2020).</w:t>
        </w:r>
        <w:r w:rsidR="000C124B">
          <w:rPr>
            <w:noProof/>
            <w:webHidden/>
          </w:rPr>
          <w:tab/>
        </w:r>
        <w:r w:rsidR="000C124B">
          <w:rPr>
            <w:noProof/>
            <w:webHidden/>
          </w:rPr>
          <w:fldChar w:fldCharType="begin"/>
        </w:r>
        <w:r w:rsidR="000C124B">
          <w:rPr>
            <w:noProof/>
            <w:webHidden/>
          </w:rPr>
          <w:instrText xml:space="preserve"> PAGEREF _Toc113733935 \h </w:instrText>
        </w:r>
        <w:r w:rsidR="000C124B">
          <w:rPr>
            <w:noProof/>
            <w:webHidden/>
          </w:rPr>
        </w:r>
        <w:r w:rsidR="000C124B">
          <w:rPr>
            <w:noProof/>
            <w:webHidden/>
          </w:rPr>
          <w:fldChar w:fldCharType="separate"/>
        </w:r>
        <w:r w:rsidR="000C124B">
          <w:rPr>
            <w:noProof/>
            <w:webHidden/>
          </w:rPr>
          <w:t>29</w:t>
        </w:r>
        <w:r w:rsidR="000C124B">
          <w:rPr>
            <w:noProof/>
            <w:webHidden/>
          </w:rPr>
          <w:fldChar w:fldCharType="end"/>
        </w:r>
      </w:hyperlink>
    </w:p>
    <w:p w14:paraId="41CD4840" w14:textId="10ADABA5"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36" w:history="1">
        <w:r w:rsidR="000C124B" w:rsidRPr="00B80DAA">
          <w:rPr>
            <w:rStyle w:val="Hyperlink"/>
            <w:noProof/>
            <w:lang w:val="el-GR"/>
          </w:rPr>
          <w:t xml:space="preserve">Εικόνα 12(Φυλογενετικό δέντρο, βασισμένο στο 16 </w:t>
        </w:r>
        <w:r w:rsidR="000C124B" w:rsidRPr="00B80DAA">
          <w:rPr>
            <w:rStyle w:val="Hyperlink"/>
            <w:iCs/>
            <w:noProof/>
            <w:lang w:val="el-GR"/>
          </w:rPr>
          <w:t>στο 16</w:t>
        </w:r>
        <w:r w:rsidR="000C124B" w:rsidRPr="00B80DAA">
          <w:rPr>
            <w:rStyle w:val="Hyperlink"/>
            <w:iCs/>
            <w:noProof/>
            <w:lang w:val="en-GB"/>
          </w:rPr>
          <w:t>rna</w:t>
        </w:r>
        <w:r w:rsidR="000C124B" w:rsidRPr="00B80DAA">
          <w:rPr>
            <w:rStyle w:val="Hyperlink"/>
            <w:iCs/>
            <w:noProof/>
            <w:lang w:val="el-GR"/>
          </w:rPr>
          <w:t xml:space="preserve"> γονίδιο που δείχνει την γενετική σχέση του</w:t>
        </w:r>
        <w:r w:rsidR="000C124B" w:rsidRPr="00B80DAA">
          <w:rPr>
            <w:rStyle w:val="Hyperlink"/>
            <w:i/>
            <w:noProof/>
            <w:lang w:val="el-GR"/>
          </w:rPr>
          <w:t xml:space="preserve"> Α</w:t>
        </w:r>
        <w:r w:rsidR="000C124B" w:rsidRPr="00B80DAA">
          <w:rPr>
            <w:rStyle w:val="Hyperlink"/>
            <w:i/>
            <w:noProof/>
            <w:lang w:val="en-GB"/>
          </w:rPr>
          <w:t>cinetobacter</w:t>
        </w:r>
        <w:r w:rsidR="000C124B" w:rsidRPr="00B80DAA">
          <w:rPr>
            <w:rStyle w:val="Hyperlink"/>
            <w:i/>
            <w:noProof/>
            <w:lang w:val="el-GR"/>
          </w:rPr>
          <w:t xml:space="preserve"> στελέχους </w:t>
        </w:r>
        <w:r w:rsidR="000C124B" w:rsidRPr="00B80DAA">
          <w:rPr>
            <w:rStyle w:val="Hyperlink"/>
            <w:iCs/>
            <w:noProof/>
            <w:lang w:val="en-GB"/>
          </w:rPr>
          <w:t>Jh</w:t>
        </w:r>
        <w:r w:rsidR="000C124B" w:rsidRPr="00B80DAA">
          <w:rPr>
            <w:rStyle w:val="Hyperlink"/>
            <w:iCs/>
            <w:noProof/>
            <w:lang w:val="el-GR"/>
          </w:rPr>
          <w:t>7</w:t>
        </w:r>
        <w:r w:rsidR="000C124B" w:rsidRPr="00B80DAA">
          <w:rPr>
            <w:rStyle w:val="Hyperlink"/>
            <w:i/>
            <w:noProof/>
            <w:lang w:val="el-GR"/>
          </w:rPr>
          <w:t xml:space="preserve"> </w:t>
        </w:r>
        <w:r w:rsidR="000C124B" w:rsidRPr="00B80DAA">
          <w:rPr>
            <w:rStyle w:val="Hyperlink"/>
            <w:iCs/>
            <w:noProof/>
            <w:lang w:val="el-GR"/>
          </w:rPr>
          <w:t xml:space="preserve">με αναφορά άλλα βακτηριακά στελέχη. τα στελέχη με κόκκινο παρουσιάζουν τα βακτήρια που είναι ικανά να οξειδώνουν το </w:t>
        </w:r>
        <w:r w:rsidR="000C124B" w:rsidRPr="00B80DAA">
          <w:rPr>
            <w:rStyle w:val="Hyperlink"/>
            <w:iCs/>
            <w:noProof/>
            <w:lang w:val="en-GB"/>
          </w:rPr>
          <w:t>Sb</w:t>
        </w:r>
        <w:r w:rsidR="000C124B" w:rsidRPr="00B80DAA">
          <w:rPr>
            <w:rStyle w:val="Hyperlink"/>
            <w:iCs/>
            <w:noProof/>
            <w:lang w:val="el-GR"/>
          </w:rPr>
          <w:t>(</w:t>
        </w:r>
        <w:r w:rsidR="000C124B" w:rsidRPr="00B80DAA">
          <w:rPr>
            <w:rStyle w:val="Hyperlink"/>
            <w:iCs/>
            <w:noProof/>
            <w:lang w:val="en-GB"/>
          </w:rPr>
          <w:t>III</w:t>
        </w:r>
        <w:r w:rsidR="000C124B" w:rsidRPr="00B80DAA">
          <w:rPr>
            <w:rStyle w:val="Hyperlink"/>
            <w:iCs/>
            <w:noProof/>
            <w:lang w:val="el-GR"/>
          </w:rPr>
          <w:t>)</w:t>
        </w:r>
        <w:r w:rsidR="000C124B" w:rsidRPr="00B80DAA">
          <w:rPr>
            <w:rStyle w:val="Hyperlink"/>
            <w:rFonts w:ascii="Wingdings" w:eastAsia="Wingdings" w:hAnsi="Wingdings" w:cs="Wingdings"/>
            <w:iCs/>
            <w:noProof/>
          </w:rPr>
          <w:t>à</w:t>
        </w:r>
        <w:r w:rsidR="000C124B" w:rsidRPr="00B80DAA">
          <w:rPr>
            <w:rStyle w:val="Hyperlink"/>
            <w:iCs/>
            <w:noProof/>
            <w:lang w:val="en-GB"/>
          </w:rPr>
          <w:t>Sb</w:t>
        </w:r>
        <w:r w:rsidR="000C124B" w:rsidRPr="00B80DAA">
          <w:rPr>
            <w:rStyle w:val="Hyperlink"/>
            <w:iCs/>
            <w:noProof/>
            <w:lang w:val="el-GR"/>
          </w:rPr>
          <w:t>(</w:t>
        </w:r>
        <w:r w:rsidR="000C124B" w:rsidRPr="00B80DAA">
          <w:rPr>
            <w:rStyle w:val="Hyperlink"/>
            <w:iCs/>
            <w:noProof/>
            <w:lang w:val="en-GB"/>
          </w:rPr>
          <w:t>V</w:t>
        </w:r>
        <w:r w:rsidR="000C124B" w:rsidRPr="00B80DAA">
          <w:rPr>
            <w:rStyle w:val="Hyperlink"/>
            <w:iCs/>
            <w:noProof/>
            <w:lang w:val="el-GR"/>
          </w:rPr>
          <w:t xml:space="preserve">) , ενώ με μαύρο τα στελέχη βακτηρίων που είναι ικανά να μειώσουν το </w:t>
        </w:r>
        <w:r w:rsidR="000C124B" w:rsidRPr="00B80DAA">
          <w:rPr>
            <w:rStyle w:val="Hyperlink"/>
            <w:iCs/>
            <w:noProof/>
            <w:lang w:val="en-GB"/>
          </w:rPr>
          <w:t>Sb</w:t>
        </w:r>
        <w:r w:rsidR="000C124B" w:rsidRPr="00B80DAA">
          <w:rPr>
            <w:rStyle w:val="Hyperlink"/>
            <w:iCs/>
            <w:noProof/>
            <w:lang w:val="el-GR"/>
          </w:rPr>
          <w:t>(</w:t>
        </w:r>
        <w:r w:rsidR="000C124B" w:rsidRPr="00B80DAA">
          <w:rPr>
            <w:rStyle w:val="Hyperlink"/>
            <w:iCs/>
            <w:noProof/>
            <w:lang w:val="en-GB"/>
          </w:rPr>
          <w:t>V</w:t>
        </w:r>
        <w:r w:rsidR="000C124B" w:rsidRPr="00B80DAA">
          <w:rPr>
            <w:rStyle w:val="Hyperlink"/>
            <w:iCs/>
            <w:noProof/>
            <w:lang w:val="el-GR"/>
          </w:rPr>
          <w:t>)</w:t>
        </w:r>
        <w:r w:rsidR="000C124B" w:rsidRPr="00B80DAA">
          <w:rPr>
            <w:rStyle w:val="Hyperlink"/>
            <w:rFonts w:ascii="Wingdings" w:eastAsia="Wingdings" w:hAnsi="Wingdings" w:cs="Wingdings"/>
            <w:iCs/>
            <w:noProof/>
          </w:rPr>
          <w:t>à</w:t>
        </w:r>
        <w:r w:rsidR="000C124B" w:rsidRPr="00B80DAA">
          <w:rPr>
            <w:rStyle w:val="Hyperlink"/>
            <w:iCs/>
            <w:noProof/>
            <w:lang w:val="en-GB"/>
          </w:rPr>
          <w:t>Sb</w:t>
        </w:r>
        <w:r w:rsidR="000C124B" w:rsidRPr="00B80DAA">
          <w:rPr>
            <w:rStyle w:val="Hyperlink"/>
            <w:iCs/>
            <w:noProof/>
            <w:lang w:val="el-GR"/>
          </w:rPr>
          <w:t>(</w:t>
        </w:r>
        <w:r w:rsidR="000C124B" w:rsidRPr="00B80DAA">
          <w:rPr>
            <w:rStyle w:val="Hyperlink"/>
            <w:iCs/>
            <w:noProof/>
            <w:lang w:val="en-GB"/>
          </w:rPr>
          <w:t>III</w:t>
        </w:r>
        <w:r w:rsidR="000C124B" w:rsidRPr="00B80DAA">
          <w:rPr>
            <w:rStyle w:val="Hyperlink"/>
            <w:iCs/>
            <w:noProof/>
            <w:lang w:val="el-GR"/>
          </w:rPr>
          <w:t>) (</w:t>
        </w:r>
        <w:r w:rsidR="000C124B" w:rsidRPr="00B80DAA">
          <w:rPr>
            <w:rStyle w:val="Hyperlink"/>
            <w:iCs/>
            <w:noProof/>
            <w:lang w:val="en-GB"/>
          </w:rPr>
          <w:t>J</w:t>
        </w:r>
        <w:r w:rsidR="000C124B" w:rsidRPr="00B80DAA">
          <w:rPr>
            <w:rStyle w:val="Hyperlink"/>
            <w:iCs/>
            <w:noProof/>
            <w:lang w:val="el-GR"/>
          </w:rPr>
          <w:t>.</w:t>
        </w:r>
        <w:r w:rsidR="000C124B" w:rsidRPr="00B80DAA">
          <w:rPr>
            <w:rStyle w:val="Hyperlink"/>
            <w:iCs/>
            <w:noProof/>
            <w:lang w:val="en-GB"/>
          </w:rPr>
          <w:t>Gu</w:t>
        </w:r>
        <w:r w:rsidR="000C124B" w:rsidRPr="00B80DAA">
          <w:rPr>
            <w:rStyle w:val="Hyperlink"/>
            <w:iCs/>
            <w:noProof/>
            <w:lang w:val="el-GR"/>
          </w:rPr>
          <w:t xml:space="preserve"> </w:t>
        </w:r>
        <w:r w:rsidR="000C124B" w:rsidRPr="00B80DAA">
          <w:rPr>
            <w:rStyle w:val="Hyperlink"/>
            <w:iCs/>
            <w:noProof/>
            <w:lang w:val="en-GB"/>
          </w:rPr>
          <w:t>et</w:t>
        </w:r>
        <w:r w:rsidR="000C124B" w:rsidRPr="00B80DAA">
          <w:rPr>
            <w:rStyle w:val="Hyperlink"/>
            <w:iCs/>
            <w:noProof/>
            <w:lang w:val="el-GR"/>
          </w:rPr>
          <w:t xml:space="preserve"> </w:t>
        </w:r>
        <w:r w:rsidR="000C124B" w:rsidRPr="00B80DAA">
          <w:rPr>
            <w:rStyle w:val="Hyperlink"/>
            <w:iCs/>
            <w:noProof/>
            <w:lang w:val="en-GB"/>
          </w:rPr>
          <w:t>al</w:t>
        </w:r>
        <w:r w:rsidR="000C124B" w:rsidRPr="00B80DAA">
          <w:rPr>
            <w:rStyle w:val="Hyperlink"/>
            <w:iCs/>
            <w:noProof/>
            <w:lang w:val="el-GR"/>
          </w:rPr>
          <w:t>.,2019).</w:t>
        </w:r>
        <w:r w:rsidR="000C124B">
          <w:rPr>
            <w:noProof/>
            <w:webHidden/>
          </w:rPr>
          <w:tab/>
        </w:r>
        <w:r w:rsidR="000C124B">
          <w:rPr>
            <w:noProof/>
            <w:webHidden/>
          </w:rPr>
          <w:fldChar w:fldCharType="begin"/>
        </w:r>
        <w:r w:rsidR="000C124B">
          <w:rPr>
            <w:noProof/>
            <w:webHidden/>
          </w:rPr>
          <w:instrText xml:space="preserve"> PAGEREF _Toc113733936 \h </w:instrText>
        </w:r>
        <w:r w:rsidR="000C124B">
          <w:rPr>
            <w:noProof/>
            <w:webHidden/>
          </w:rPr>
        </w:r>
        <w:r w:rsidR="000C124B">
          <w:rPr>
            <w:noProof/>
            <w:webHidden/>
          </w:rPr>
          <w:fldChar w:fldCharType="separate"/>
        </w:r>
        <w:r w:rsidR="000C124B">
          <w:rPr>
            <w:noProof/>
            <w:webHidden/>
          </w:rPr>
          <w:t>34</w:t>
        </w:r>
        <w:r w:rsidR="000C124B">
          <w:rPr>
            <w:noProof/>
            <w:webHidden/>
          </w:rPr>
          <w:fldChar w:fldCharType="end"/>
        </w:r>
      </w:hyperlink>
    </w:p>
    <w:p w14:paraId="7B598CFC" w14:textId="322F38BC"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37" w:history="1">
        <w:r w:rsidR="000C124B" w:rsidRPr="00B80DAA">
          <w:rPr>
            <w:rStyle w:val="Hyperlink"/>
            <w:noProof/>
            <w:lang w:val="el-GR"/>
          </w:rPr>
          <w:t>Εικόνα 13. Οι οδοί μετασχηματισμού του αντιμονίου από τους μικροοργανισμούς(</w:t>
        </w:r>
        <w:r w:rsidR="000C124B" w:rsidRPr="00B80DAA">
          <w:rPr>
            <w:rStyle w:val="Hyperlink"/>
            <w:noProof/>
            <w:lang w:val="en-GB"/>
          </w:rPr>
          <w:t>Christon</w:t>
        </w:r>
        <w:r w:rsidR="000C124B" w:rsidRPr="00B80DAA">
          <w:rPr>
            <w:rStyle w:val="Hyperlink"/>
            <w:noProof/>
            <w:lang w:val="el-GR"/>
          </w:rPr>
          <w:t xml:space="preserve"> </w:t>
        </w:r>
        <w:r w:rsidR="000C124B" w:rsidRPr="00B80DAA">
          <w:rPr>
            <w:rStyle w:val="Hyperlink"/>
            <w:noProof/>
            <w:lang w:val="en-GB"/>
          </w:rPr>
          <w:t>J</w:t>
        </w:r>
        <w:r w:rsidR="000C124B" w:rsidRPr="00B80DAA">
          <w:rPr>
            <w:rStyle w:val="Hyperlink"/>
            <w:noProof/>
            <w:lang w:val="el-GR"/>
          </w:rPr>
          <w:t>.</w:t>
        </w:r>
        <w:r w:rsidR="000C124B" w:rsidRPr="00B80DAA">
          <w:rPr>
            <w:rStyle w:val="Hyperlink"/>
            <w:noProof/>
            <w:lang w:val="en-GB"/>
          </w:rPr>
          <w:t>Hurst</w:t>
        </w:r>
        <w:r w:rsidR="000C124B" w:rsidRPr="00B80DAA">
          <w:rPr>
            <w:rStyle w:val="Hyperlink"/>
            <w:noProof/>
            <w:lang w:val="el-GR"/>
          </w:rPr>
          <w:t>, 2022).</w:t>
        </w:r>
        <w:r w:rsidR="000C124B">
          <w:rPr>
            <w:noProof/>
            <w:webHidden/>
          </w:rPr>
          <w:tab/>
        </w:r>
        <w:r w:rsidR="000C124B">
          <w:rPr>
            <w:noProof/>
            <w:webHidden/>
          </w:rPr>
          <w:fldChar w:fldCharType="begin"/>
        </w:r>
        <w:r w:rsidR="000C124B">
          <w:rPr>
            <w:noProof/>
            <w:webHidden/>
          </w:rPr>
          <w:instrText xml:space="preserve"> PAGEREF _Toc113733937 \h </w:instrText>
        </w:r>
        <w:r w:rsidR="000C124B">
          <w:rPr>
            <w:noProof/>
            <w:webHidden/>
          </w:rPr>
        </w:r>
        <w:r w:rsidR="000C124B">
          <w:rPr>
            <w:noProof/>
            <w:webHidden/>
          </w:rPr>
          <w:fldChar w:fldCharType="separate"/>
        </w:r>
        <w:r w:rsidR="000C124B">
          <w:rPr>
            <w:noProof/>
            <w:webHidden/>
          </w:rPr>
          <w:t>35</w:t>
        </w:r>
        <w:r w:rsidR="000C124B">
          <w:rPr>
            <w:noProof/>
            <w:webHidden/>
          </w:rPr>
          <w:fldChar w:fldCharType="end"/>
        </w:r>
      </w:hyperlink>
    </w:p>
    <w:p w14:paraId="35829DE0" w14:textId="471320DE"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38" w:history="1">
        <w:r w:rsidR="000C124B" w:rsidRPr="00B80DAA">
          <w:rPr>
            <w:rStyle w:val="Hyperlink"/>
            <w:noProof/>
            <w:lang w:val="el-GR"/>
          </w:rPr>
          <w:t>Εικόνα 14 .</w:t>
        </w:r>
        <w:r w:rsidR="000C124B" w:rsidRPr="00B80DAA">
          <w:rPr>
            <w:rStyle w:val="Hyperlink"/>
            <w:noProof/>
            <w:lang w:val="en-GB"/>
          </w:rPr>
          <w:t>O</w:t>
        </w:r>
        <w:r w:rsidR="000C124B" w:rsidRPr="00B80DAA">
          <w:rPr>
            <w:rStyle w:val="Hyperlink"/>
            <w:noProof/>
            <w:lang w:val="el-GR"/>
          </w:rPr>
          <w:t>ι μηχανισμοί φυτοαποκατάστασης σε ένα έδαφος ρυπασμένο με αντιμόνιο (</w:t>
        </w:r>
        <w:r w:rsidR="000C124B" w:rsidRPr="00B80DAA">
          <w:rPr>
            <w:rStyle w:val="Hyperlink"/>
            <w:noProof/>
            <w:lang w:val="en-GB"/>
          </w:rPr>
          <w:t>Yang</w:t>
        </w:r>
        <w:r w:rsidR="000C124B" w:rsidRPr="00B80DAA">
          <w:rPr>
            <w:rStyle w:val="Hyperlink"/>
            <w:noProof/>
            <w:lang w:val="el-GR"/>
          </w:rPr>
          <w:t xml:space="preserve"> </w:t>
        </w:r>
        <w:r w:rsidR="000C124B" w:rsidRPr="00B80DAA">
          <w:rPr>
            <w:rStyle w:val="Hyperlink"/>
            <w:noProof/>
            <w:lang w:val="en-GB"/>
          </w:rPr>
          <w:t>Zhang</w:t>
        </w:r>
        <w:r w:rsidR="000C124B" w:rsidRPr="00B80DAA">
          <w:rPr>
            <w:rStyle w:val="Hyperlink"/>
            <w:noProof/>
            <w:lang w:val="el-GR"/>
          </w:rPr>
          <w:t xml:space="preserve"> </w:t>
        </w:r>
        <w:r w:rsidR="000C124B" w:rsidRPr="00B80DAA">
          <w:rPr>
            <w:rStyle w:val="Hyperlink"/>
            <w:noProof/>
            <w:lang w:val="en-GB"/>
          </w:rPr>
          <w:t>et</w:t>
        </w:r>
        <w:r w:rsidR="000C124B" w:rsidRPr="00B80DAA">
          <w:rPr>
            <w:rStyle w:val="Hyperlink"/>
            <w:noProof/>
            <w:lang w:val="el-GR"/>
          </w:rPr>
          <w:t xml:space="preserve"> </w:t>
        </w:r>
        <w:r w:rsidR="000C124B" w:rsidRPr="00B80DAA">
          <w:rPr>
            <w:rStyle w:val="Hyperlink"/>
            <w:noProof/>
            <w:lang w:val="en-GB"/>
          </w:rPr>
          <w:t>al</w:t>
        </w:r>
        <w:r w:rsidR="000C124B" w:rsidRPr="00B80DAA">
          <w:rPr>
            <w:rStyle w:val="Hyperlink"/>
            <w:noProof/>
            <w:lang w:val="el-GR"/>
          </w:rPr>
          <w:t>.,2021).</w:t>
        </w:r>
        <w:r w:rsidR="000C124B">
          <w:rPr>
            <w:noProof/>
            <w:webHidden/>
          </w:rPr>
          <w:tab/>
        </w:r>
        <w:r w:rsidR="000C124B">
          <w:rPr>
            <w:noProof/>
            <w:webHidden/>
          </w:rPr>
          <w:fldChar w:fldCharType="begin"/>
        </w:r>
        <w:r w:rsidR="000C124B">
          <w:rPr>
            <w:noProof/>
            <w:webHidden/>
          </w:rPr>
          <w:instrText xml:space="preserve"> PAGEREF _Toc113733938 \h </w:instrText>
        </w:r>
        <w:r w:rsidR="000C124B">
          <w:rPr>
            <w:noProof/>
            <w:webHidden/>
          </w:rPr>
        </w:r>
        <w:r w:rsidR="000C124B">
          <w:rPr>
            <w:noProof/>
            <w:webHidden/>
          </w:rPr>
          <w:fldChar w:fldCharType="separate"/>
        </w:r>
        <w:r w:rsidR="000C124B">
          <w:rPr>
            <w:noProof/>
            <w:webHidden/>
          </w:rPr>
          <w:t>36</w:t>
        </w:r>
        <w:r w:rsidR="000C124B">
          <w:rPr>
            <w:noProof/>
            <w:webHidden/>
          </w:rPr>
          <w:fldChar w:fldCharType="end"/>
        </w:r>
      </w:hyperlink>
    </w:p>
    <w:p w14:paraId="6EEF7DCD" w14:textId="58F91207"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r:id="rId13" w:anchor="_Toc113733939" w:history="1">
        <w:r w:rsidR="000C124B" w:rsidRPr="00B80DAA">
          <w:rPr>
            <w:rStyle w:val="Hyperlink"/>
            <w:noProof/>
            <w:lang w:val="el-GR"/>
          </w:rPr>
          <w:t xml:space="preserve">Εικόνα </w:t>
        </w:r>
        <w:r w:rsidR="000C124B" w:rsidRPr="00B80DAA">
          <w:rPr>
            <w:rStyle w:val="Hyperlink"/>
            <w:noProof/>
          </w:rPr>
          <w:t>15</w:t>
        </w:r>
        <w:r w:rsidR="000C124B" w:rsidRPr="00B80DAA">
          <w:rPr>
            <w:rStyle w:val="Hyperlink"/>
            <w:noProof/>
            <w:lang w:val="el-GR"/>
          </w:rPr>
          <w:t>. Η μέθοδος της επίστρωσης σε στερεό θρεπτικό άγαρ.</w:t>
        </w:r>
        <w:r w:rsidR="000C124B">
          <w:rPr>
            <w:noProof/>
            <w:webHidden/>
          </w:rPr>
          <w:tab/>
        </w:r>
        <w:r w:rsidR="000C124B">
          <w:rPr>
            <w:noProof/>
            <w:webHidden/>
          </w:rPr>
          <w:fldChar w:fldCharType="begin"/>
        </w:r>
        <w:r w:rsidR="000C124B">
          <w:rPr>
            <w:noProof/>
            <w:webHidden/>
          </w:rPr>
          <w:instrText xml:space="preserve"> PAGEREF _Toc113733939 \h </w:instrText>
        </w:r>
        <w:r w:rsidR="000C124B">
          <w:rPr>
            <w:noProof/>
            <w:webHidden/>
          </w:rPr>
        </w:r>
        <w:r w:rsidR="000C124B">
          <w:rPr>
            <w:noProof/>
            <w:webHidden/>
          </w:rPr>
          <w:fldChar w:fldCharType="separate"/>
        </w:r>
        <w:r w:rsidR="000C124B">
          <w:rPr>
            <w:noProof/>
            <w:webHidden/>
          </w:rPr>
          <w:t>44</w:t>
        </w:r>
        <w:r w:rsidR="000C124B">
          <w:rPr>
            <w:noProof/>
            <w:webHidden/>
          </w:rPr>
          <w:fldChar w:fldCharType="end"/>
        </w:r>
      </w:hyperlink>
    </w:p>
    <w:p w14:paraId="74BA2319" w14:textId="751C68C2"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40" w:history="1">
        <w:r w:rsidR="000C124B" w:rsidRPr="00B80DAA">
          <w:rPr>
            <w:rStyle w:val="Hyperlink"/>
            <w:noProof/>
            <w:lang w:val="el-GR"/>
          </w:rPr>
          <w:t xml:space="preserve">Εικόνα </w:t>
        </w:r>
        <w:r w:rsidR="000C124B" w:rsidRPr="00B80DAA">
          <w:rPr>
            <w:rStyle w:val="Hyperlink"/>
            <w:noProof/>
          </w:rPr>
          <w:t>16</w:t>
        </w:r>
        <w:r w:rsidR="000C124B" w:rsidRPr="00B80DAA">
          <w:rPr>
            <w:rStyle w:val="Hyperlink"/>
            <w:noProof/>
            <w:lang w:val="el-GR"/>
          </w:rPr>
          <w:t>.Μέθοδος διαδοχικών αραιώσεων.</w:t>
        </w:r>
        <w:r w:rsidR="000C124B">
          <w:rPr>
            <w:noProof/>
            <w:webHidden/>
          </w:rPr>
          <w:tab/>
        </w:r>
        <w:r w:rsidR="000C124B">
          <w:rPr>
            <w:noProof/>
            <w:webHidden/>
          </w:rPr>
          <w:fldChar w:fldCharType="begin"/>
        </w:r>
        <w:r w:rsidR="000C124B">
          <w:rPr>
            <w:noProof/>
            <w:webHidden/>
          </w:rPr>
          <w:instrText xml:space="preserve"> PAGEREF _Toc113733940 \h </w:instrText>
        </w:r>
        <w:r w:rsidR="000C124B">
          <w:rPr>
            <w:noProof/>
            <w:webHidden/>
          </w:rPr>
        </w:r>
        <w:r w:rsidR="000C124B">
          <w:rPr>
            <w:noProof/>
            <w:webHidden/>
          </w:rPr>
          <w:fldChar w:fldCharType="separate"/>
        </w:r>
        <w:r w:rsidR="000C124B">
          <w:rPr>
            <w:noProof/>
            <w:webHidden/>
          </w:rPr>
          <w:t>45</w:t>
        </w:r>
        <w:r w:rsidR="000C124B">
          <w:rPr>
            <w:noProof/>
            <w:webHidden/>
          </w:rPr>
          <w:fldChar w:fldCharType="end"/>
        </w:r>
      </w:hyperlink>
    </w:p>
    <w:p w14:paraId="23E15937" w14:textId="128395F9"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41" w:history="1">
        <w:r w:rsidR="000C124B" w:rsidRPr="00B80DAA">
          <w:rPr>
            <w:rStyle w:val="Hyperlink"/>
            <w:noProof/>
            <w:lang w:val="el-GR"/>
          </w:rPr>
          <w:t xml:space="preserve">Εικόνα </w:t>
        </w:r>
        <w:r w:rsidR="000C124B" w:rsidRPr="00B80DAA">
          <w:rPr>
            <w:rStyle w:val="Hyperlink"/>
            <w:noProof/>
          </w:rPr>
          <w:t>17</w:t>
        </w:r>
        <w:r w:rsidR="000C124B" w:rsidRPr="00B80DAA">
          <w:rPr>
            <w:rStyle w:val="Hyperlink"/>
            <w:noProof/>
            <w:lang w:val="el-GR"/>
          </w:rPr>
          <w:t>. Στελέχη βακτηρίων σε γλυκερόλη.</w:t>
        </w:r>
        <w:r w:rsidR="000C124B">
          <w:rPr>
            <w:noProof/>
            <w:webHidden/>
          </w:rPr>
          <w:tab/>
        </w:r>
        <w:r w:rsidR="000C124B">
          <w:rPr>
            <w:noProof/>
            <w:webHidden/>
          </w:rPr>
          <w:fldChar w:fldCharType="begin"/>
        </w:r>
        <w:r w:rsidR="000C124B">
          <w:rPr>
            <w:noProof/>
            <w:webHidden/>
          </w:rPr>
          <w:instrText xml:space="preserve"> PAGEREF _Toc113733941 \h </w:instrText>
        </w:r>
        <w:r w:rsidR="000C124B">
          <w:rPr>
            <w:noProof/>
            <w:webHidden/>
          </w:rPr>
        </w:r>
        <w:r w:rsidR="000C124B">
          <w:rPr>
            <w:noProof/>
            <w:webHidden/>
          </w:rPr>
          <w:fldChar w:fldCharType="separate"/>
        </w:r>
        <w:r w:rsidR="000C124B">
          <w:rPr>
            <w:noProof/>
            <w:webHidden/>
          </w:rPr>
          <w:t>46</w:t>
        </w:r>
        <w:r w:rsidR="000C124B">
          <w:rPr>
            <w:noProof/>
            <w:webHidden/>
          </w:rPr>
          <w:fldChar w:fldCharType="end"/>
        </w:r>
      </w:hyperlink>
    </w:p>
    <w:p w14:paraId="17285273" w14:textId="5EDC6E48"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r:id="rId14" w:anchor="_Toc113733942" w:history="1">
        <w:r w:rsidR="000C124B" w:rsidRPr="00B80DAA">
          <w:rPr>
            <w:rStyle w:val="Hyperlink"/>
            <w:noProof/>
            <w:lang w:val="el-GR"/>
          </w:rPr>
          <w:t>Εικόνα 18</w:t>
        </w:r>
        <w:r w:rsidR="000C124B" w:rsidRPr="00B80DAA">
          <w:rPr>
            <w:rStyle w:val="Hyperlink"/>
            <w:noProof/>
            <w:vertAlign w:val="superscript"/>
            <w:lang w:val="el-GR"/>
          </w:rPr>
          <w:t xml:space="preserve"> </w:t>
        </w:r>
        <w:r w:rsidR="000C124B" w:rsidRPr="00B80DAA">
          <w:rPr>
            <w:rStyle w:val="Hyperlink"/>
            <w:noProof/>
            <w:lang w:val="el-GR"/>
          </w:rPr>
          <w:t>α,Β Υγρή καλλιέργεια απομονωμένων στελεχών</w:t>
        </w:r>
        <w:r w:rsidR="000C124B">
          <w:rPr>
            <w:noProof/>
            <w:webHidden/>
          </w:rPr>
          <w:tab/>
        </w:r>
        <w:r w:rsidR="000C124B">
          <w:rPr>
            <w:noProof/>
            <w:webHidden/>
          </w:rPr>
          <w:fldChar w:fldCharType="begin"/>
        </w:r>
        <w:r w:rsidR="000C124B">
          <w:rPr>
            <w:noProof/>
            <w:webHidden/>
          </w:rPr>
          <w:instrText xml:space="preserve"> PAGEREF _Toc113733942 \h </w:instrText>
        </w:r>
        <w:r w:rsidR="000C124B">
          <w:rPr>
            <w:noProof/>
            <w:webHidden/>
          </w:rPr>
        </w:r>
        <w:r w:rsidR="000C124B">
          <w:rPr>
            <w:noProof/>
            <w:webHidden/>
          </w:rPr>
          <w:fldChar w:fldCharType="separate"/>
        </w:r>
        <w:r w:rsidR="000C124B">
          <w:rPr>
            <w:noProof/>
            <w:webHidden/>
          </w:rPr>
          <w:t>46</w:t>
        </w:r>
        <w:r w:rsidR="000C124B">
          <w:rPr>
            <w:noProof/>
            <w:webHidden/>
          </w:rPr>
          <w:fldChar w:fldCharType="end"/>
        </w:r>
      </w:hyperlink>
    </w:p>
    <w:p w14:paraId="00EFB37D" w14:textId="32AEAED3"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43" w:history="1">
        <w:r w:rsidR="000C124B" w:rsidRPr="00B80DAA">
          <w:rPr>
            <w:rStyle w:val="Hyperlink"/>
            <w:noProof/>
            <w:lang w:val="el-GR"/>
          </w:rPr>
          <w:t>Εικόνα 19 Το υπερμαγγανικό κάλιο (</w:t>
        </w:r>
        <w:r w:rsidR="000C124B" w:rsidRPr="00B80DAA">
          <w:rPr>
            <w:rStyle w:val="Hyperlink"/>
            <w:noProof/>
            <w:lang w:val="en-GB"/>
          </w:rPr>
          <w:t>KMnO</w:t>
        </w:r>
        <w:r w:rsidR="000C124B" w:rsidRPr="00B80DAA">
          <w:rPr>
            <w:rStyle w:val="Hyperlink"/>
            <w:noProof/>
            <w:vertAlign w:val="subscript"/>
            <w:lang w:val="el-GR"/>
          </w:rPr>
          <w:t>4</w:t>
        </w:r>
        <w:r w:rsidR="000C124B" w:rsidRPr="00B80DAA">
          <w:rPr>
            <w:rStyle w:val="Hyperlink"/>
            <w:noProof/>
            <w:lang w:val="el-GR"/>
          </w:rPr>
          <w:t xml:space="preserve">) αποθηκευμένο σε </w:t>
        </w:r>
        <w:r w:rsidR="000C124B" w:rsidRPr="00B80DAA">
          <w:rPr>
            <w:rStyle w:val="Hyperlink"/>
            <w:noProof/>
            <w:lang w:val="en-GB"/>
          </w:rPr>
          <w:t>falcon</w:t>
        </w:r>
        <w:r w:rsidR="000C124B" w:rsidRPr="00B80DAA">
          <w:rPr>
            <w:rStyle w:val="Hyperlink"/>
            <w:noProof/>
            <w:lang w:val="el-GR"/>
          </w:rPr>
          <w:t xml:space="preserve"> των 15 </w:t>
        </w:r>
        <w:r w:rsidR="000C124B" w:rsidRPr="00B80DAA">
          <w:rPr>
            <w:rStyle w:val="Hyperlink"/>
            <w:noProof/>
            <w:lang w:val="en-GB"/>
          </w:rPr>
          <w:t>ml</w:t>
        </w:r>
        <w:r w:rsidR="000C124B" w:rsidRPr="00B80DAA">
          <w:rPr>
            <w:rStyle w:val="Hyperlink"/>
            <w:noProof/>
            <w:lang w:val="el-GR"/>
          </w:rPr>
          <w:t>.</w:t>
        </w:r>
        <w:r w:rsidR="000C124B">
          <w:rPr>
            <w:noProof/>
            <w:webHidden/>
          </w:rPr>
          <w:tab/>
        </w:r>
        <w:r w:rsidR="000C124B">
          <w:rPr>
            <w:noProof/>
            <w:webHidden/>
          </w:rPr>
          <w:fldChar w:fldCharType="begin"/>
        </w:r>
        <w:r w:rsidR="000C124B">
          <w:rPr>
            <w:noProof/>
            <w:webHidden/>
          </w:rPr>
          <w:instrText xml:space="preserve"> PAGEREF _Toc113733943 \h </w:instrText>
        </w:r>
        <w:r w:rsidR="000C124B">
          <w:rPr>
            <w:noProof/>
            <w:webHidden/>
          </w:rPr>
        </w:r>
        <w:r w:rsidR="000C124B">
          <w:rPr>
            <w:noProof/>
            <w:webHidden/>
          </w:rPr>
          <w:fldChar w:fldCharType="separate"/>
        </w:r>
        <w:r w:rsidR="000C124B">
          <w:rPr>
            <w:noProof/>
            <w:webHidden/>
          </w:rPr>
          <w:t>47</w:t>
        </w:r>
        <w:r w:rsidR="000C124B">
          <w:rPr>
            <w:noProof/>
            <w:webHidden/>
          </w:rPr>
          <w:fldChar w:fldCharType="end"/>
        </w:r>
      </w:hyperlink>
    </w:p>
    <w:p w14:paraId="06C56E3F" w14:textId="55DAF6B2"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44" w:history="1">
        <w:r w:rsidR="000C124B" w:rsidRPr="00B80DAA">
          <w:rPr>
            <w:rStyle w:val="Hyperlink"/>
            <w:noProof/>
            <w:lang w:val="el-GR"/>
          </w:rPr>
          <w:t>Εικόνα 20 Διαδικασία απομόνωσης των στελεχών.</w:t>
        </w:r>
        <w:r w:rsidR="000C124B">
          <w:rPr>
            <w:noProof/>
            <w:webHidden/>
          </w:rPr>
          <w:tab/>
        </w:r>
        <w:r w:rsidR="000C124B">
          <w:rPr>
            <w:noProof/>
            <w:webHidden/>
          </w:rPr>
          <w:fldChar w:fldCharType="begin"/>
        </w:r>
        <w:r w:rsidR="000C124B">
          <w:rPr>
            <w:noProof/>
            <w:webHidden/>
          </w:rPr>
          <w:instrText xml:space="preserve"> PAGEREF _Toc113733944 \h </w:instrText>
        </w:r>
        <w:r w:rsidR="000C124B">
          <w:rPr>
            <w:noProof/>
            <w:webHidden/>
          </w:rPr>
        </w:r>
        <w:r w:rsidR="000C124B">
          <w:rPr>
            <w:noProof/>
            <w:webHidden/>
          </w:rPr>
          <w:fldChar w:fldCharType="separate"/>
        </w:r>
        <w:r w:rsidR="000C124B">
          <w:rPr>
            <w:noProof/>
            <w:webHidden/>
          </w:rPr>
          <w:t>48</w:t>
        </w:r>
        <w:r w:rsidR="000C124B">
          <w:rPr>
            <w:noProof/>
            <w:webHidden/>
          </w:rPr>
          <w:fldChar w:fldCharType="end"/>
        </w:r>
      </w:hyperlink>
    </w:p>
    <w:p w14:paraId="5F232454" w14:textId="25A56299"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45" w:history="1">
        <w:r w:rsidR="000C124B" w:rsidRPr="00B80DAA">
          <w:rPr>
            <w:rStyle w:val="Hyperlink"/>
            <w:noProof/>
            <w:lang w:val="el-GR"/>
          </w:rPr>
          <w:t xml:space="preserve">Εικόνα 21 </w:t>
        </w:r>
        <w:r w:rsidR="000C124B" w:rsidRPr="00B80DAA">
          <w:rPr>
            <w:rStyle w:val="Hyperlink"/>
            <w:rFonts w:cstheme="minorHAnsi"/>
            <w:noProof/>
            <w:lang w:val="el-GR"/>
          </w:rPr>
          <w:t xml:space="preserve">Κύτταρο </w:t>
        </w:r>
        <w:r w:rsidR="000C124B" w:rsidRPr="00B80DAA">
          <w:rPr>
            <w:rStyle w:val="Hyperlink"/>
            <w:rFonts w:cstheme="minorHAnsi"/>
            <w:noProof/>
            <w:lang w:val="en-GB"/>
          </w:rPr>
          <w:t>C</w:t>
        </w:r>
        <w:r w:rsidR="000C124B" w:rsidRPr="00B80DAA">
          <w:rPr>
            <w:rStyle w:val="Hyperlink"/>
            <w:rFonts w:cstheme="minorHAnsi"/>
            <w:noProof/>
            <w:lang w:val="el-GR"/>
          </w:rPr>
          <w:t>1 μετά από αραίωση 10-4</w:t>
        </w:r>
        <w:r w:rsidR="000C124B">
          <w:rPr>
            <w:noProof/>
            <w:webHidden/>
          </w:rPr>
          <w:tab/>
        </w:r>
        <w:r w:rsidR="000C124B">
          <w:rPr>
            <w:noProof/>
            <w:webHidden/>
          </w:rPr>
          <w:fldChar w:fldCharType="begin"/>
        </w:r>
        <w:r w:rsidR="000C124B">
          <w:rPr>
            <w:noProof/>
            <w:webHidden/>
          </w:rPr>
          <w:instrText xml:space="preserve"> PAGEREF _Toc113733945 \h </w:instrText>
        </w:r>
        <w:r w:rsidR="000C124B">
          <w:rPr>
            <w:noProof/>
            <w:webHidden/>
          </w:rPr>
        </w:r>
        <w:r w:rsidR="000C124B">
          <w:rPr>
            <w:noProof/>
            <w:webHidden/>
          </w:rPr>
          <w:fldChar w:fldCharType="separate"/>
        </w:r>
        <w:r w:rsidR="000C124B">
          <w:rPr>
            <w:noProof/>
            <w:webHidden/>
          </w:rPr>
          <w:t>48</w:t>
        </w:r>
        <w:r w:rsidR="000C124B">
          <w:rPr>
            <w:noProof/>
            <w:webHidden/>
          </w:rPr>
          <w:fldChar w:fldCharType="end"/>
        </w:r>
      </w:hyperlink>
    </w:p>
    <w:p w14:paraId="62358DC2" w14:textId="55771649"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46" w:history="1">
        <w:r w:rsidR="000C124B" w:rsidRPr="00B80DAA">
          <w:rPr>
            <w:rStyle w:val="Hyperlink"/>
            <w:noProof/>
            <w:lang w:val="el-GR"/>
          </w:rPr>
          <w:t xml:space="preserve">Εικόνα 22.Αποικίες του κυττάρου </w:t>
        </w:r>
        <w:r w:rsidR="000C124B" w:rsidRPr="00B80DAA">
          <w:rPr>
            <w:rStyle w:val="Hyperlink"/>
            <w:rFonts w:cstheme="minorHAnsi"/>
            <w:noProof/>
            <w:lang w:val="en-GB"/>
          </w:rPr>
          <w:t>C</w:t>
        </w:r>
        <w:r w:rsidR="000C124B" w:rsidRPr="00B80DAA">
          <w:rPr>
            <w:rStyle w:val="Hyperlink"/>
            <w:rFonts w:cstheme="minorHAnsi"/>
            <w:noProof/>
            <w:lang w:val="el-GR"/>
          </w:rPr>
          <w:t>1_6, μετά από επίστρωση σε τρυβλίο με άγαρ.</w:t>
        </w:r>
        <w:r w:rsidR="000C124B">
          <w:rPr>
            <w:noProof/>
            <w:webHidden/>
          </w:rPr>
          <w:tab/>
        </w:r>
        <w:r w:rsidR="000C124B">
          <w:rPr>
            <w:noProof/>
            <w:webHidden/>
          </w:rPr>
          <w:fldChar w:fldCharType="begin"/>
        </w:r>
        <w:r w:rsidR="000C124B">
          <w:rPr>
            <w:noProof/>
            <w:webHidden/>
          </w:rPr>
          <w:instrText xml:space="preserve"> PAGEREF _Toc113733946 \h </w:instrText>
        </w:r>
        <w:r w:rsidR="000C124B">
          <w:rPr>
            <w:noProof/>
            <w:webHidden/>
          </w:rPr>
        </w:r>
        <w:r w:rsidR="000C124B">
          <w:rPr>
            <w:noProof/>
            <w:webHidden/>
          </w:rPr>
          <w:fldChar w:fldCharType="separate"/>
        </w:r>
        <w:r w:rsidR="000C124B">
          <w:rPr>
            <w:noProof/>
            <w:webHidden/>
          </w:rPr>
          <w:t>48</w:t>
        </w:r>
        <w:r w:rsidR="000C124B">
          <w:rPr>
            <w:noProof/>
            <w:webHidden/>
          </w:rPr>
          <w:fldChar w:fldCharType="end"/>
        </w:r>
      </w:hyperlink>
    </w:p>
    <w:p w14:paraId="3B8C288A" w14:textId="4BED122E"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r:id="rId15" w:anchor="_Toc113733947" w:history="1">
        <w:r w:rsidR="000C124B" w:rsidRPr="00B80DAA">
          <w:rPr>
            <w:rStyle w:val="Hyperlink"/>
            <w:noProof/>
            <w:lang w:val="el-GR"/>
          </w:rPr>
          <w:t>Εικόνα 23.Ο κύκλος Α-αντιμόνιο στο έδαφος σε τράπεζα ανάδευσης.</w:t>
        </w:r>
        <w:r w:rsidR="000C124B">
          <w:rPr>
            <w:noProof/>
            <w:webHidden/>
          </w:rPr>
          <w:tab/>
        </w:r>
        <w:r w:rsidR="000C124B">
          <w:rPr>
            <w:noProof/>
            <w:webHidden/>
          </w:rPr>
          <w:fldChar w:fldCharType="begin"/>
        </w:r>
        <w:r w:rsidR="000C124B">
          <w:rPr>
            <w:noProof/>
            <w:webHidden/>
          </w:rPr>
          <w:instrText xml:space="preserve"> PAGEREF _Toc113733947 \h </w:instrText>
        </w:r>
        <w:r w:rsidR="000C124B">
          <w:rPr>
            <w:noProof/>
            <w:webHidden/>
          </w:rPr>
        </w:r>
        <w:r w:rsidR="000C124B">
          <w:rPr>
            <w:noProof/>
            <w:webHidden/>
          </w:rPr>
          <w:fldChar w:fldCharType="separate"/>
        </w:r>
        <w:r w:rsidR="000C124B">
          <w:rPr>
            <w:noProof/>
            <w:webHidden/>
          </w:rPr>
          <w:t>49</w:t>
        </w:r>
        <w:r w:rsidR="000C124B">
          <w:rPr>
            <w:noProof/>
            <w:webHidden/>
          </w:rPr>
          <w:fldChar w:fldCharType="end"/>
        </w:r>
      </w:hyperlink>
    </w:p>
    <w:p w14:paraId="0AFC008A" w14:textId="03505E03"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48" w:history="1">
        <w:r w:rsidR="000C124B" w:rsidRPr="00B80DAA">
          <w:rPr>
            <w:rStyle w:val="Hyperlink"/>
            <w:noProof/>
            <w:lang w:val="el-GR"/>
          </w:rPr>
          <w:t xml:space="preserve">Εικόνα 24 Ποιοτικός έλεγχος της παρουσίας </w:t>
        </w:r>
        <w:r w:rsidR="000C124B" w:rsidRPr="00B80DAA">
          <w:rPr>
            <w:rStyle w:val="Hyperlink"/>
            <w:noProof/>
            <w:lang w:val="en-GB"/>
          </w:rPr>
          <w:t>Sb</w:t>
        </w:r>
        <w:r w:rsidR="000C124B" w:rsidRPr="00B80DAA">
          <w:rPr>
            <w:rStyle w:val="Hyperlink"/>
            <w:noProof/>
            <w:lang w:val="el-GR"/>
          </w:rPr>
          <w:t>(</w:t>
        </w:r>
        <w:r w:rsidR="000C124B" w:rsidRPr="00B80DAA">
          <w:rPr>
            <w:rStyle w:val="Hyperlink"/>
            <w:noProof/>
            <w:lang w:val="en-GB"/>
          </w:rPr>
          <w:t>III</w:t>
        </w:r>
        <w:r w:rsidR="000C124B" w:rsidRPr="00B80DAA">
          <w:rPr>
            <w:rStyle w:val="Hyperlink"/>
            <w:noProof/>
            <w:lang w:val="el-GR"/>
          </w:rPr>
          <w:t>) στην υγρή φάση της καλλιέργειας κατά την διάρκεια του πειράματος.</w:t>
        </w:r>
        <w:r w:rsidR="000C124B">
          <w:rPr>
            <w:noProof/>
            <w:webHidden/>
          </w:rPr>
          <w:tab/>
        </w:r>
        <w:r w:rsidR="000C124B">
          <w:rPr>
            <w:noProof/>
            <w:webHidden/>
          </w:rPr>
          <w:fldChar w:fldCharType="begin"/>
        </w:r>
        <w:r w:rsidR="000C124B">
          <w:rPr>
            <w:noProof/>
            <w:webHidden/>
          </w:rPr>
          <w:instrText xml:space="preserve"> PAGEREF _Toc113733948 \h </w:instrText>
        </w:r>
        <w:r w:rsidR="000C124B">
          <w:rPr>
            <w:noProof/>
            <w:webHidden/>
          </w:rPr>
        </w:r>
        <w:r w:rsidR="000C124B">
          <w:rPr>
            <w:noProof/>
            <w:webHidden/>
          </w:rPr>
          <w:fldChar w:fldCharType="separate"/>
        </w:r>
        <w:r w:rsidR="000C124B">
          <w:rPr>
            <w:noProof/>
            <w:webHidden/>
          </w:rPr>
          <w:t>54</w:t>
        </w:r>
        <w:r w:rsidR="000C124B">
          <w:rPr>
            <w:noProof/>
            <w:webHidden/>
          </w:rPr>
          <w:fldChar w:fldCharType="end"/>
        </w:r>
      </w:hyperlink>
    </w:p>
    <w:p w14:paraId="00AD6FC6" w14:textId="64B6AB6E"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r:id="rId16" w:anchor="_Toc113733949" w:history="1">
        <w:r w:rsidR="000C124B" w:rsidRPr="00B80DAA">
          <w:rPr>
            <w:rStyle w:val="Hyperlink"/>
            <w:noProof/>
            <w:lang w:val="el-GR"/>
          </w:rPr>
          <w:t xml:space="preserve">Εικόνα </w:t>
        </w:r>
        <w:r w:rsidR="000C124B" w:rsidRPr="00B80DAA">
          <w:rPr>
            <w:rStyle w:val="Hyperlink"/>
            <w:noProof/>
          </w:rPr>
          <w:t>25</w:t>
        </w:r>
        <w:r w:rsidR="000C124B" w:rsidRPr="00B80DAA">
          <w:rPr>
            <w:rStyle w:val="Hyperlink"/>
            <w:noProof/>
            <w:lang w:val="el-GR"/>
          </w:rPr>
          <w:t xml:space="preserve">. Ποιοτικός έλεγχος της παρουσίας </w:t>
        </w:r>
        <w:r w:rsidR="000C124B" w:rsidRPr="00B80DAA">
          <w:rPr>
            <w:rStyle w:val="Hyperlink"/>
            <w:noProof/>
            <w:lang w:val="en-GB"/>
          </w:rPr>
          <w:t>Sb</w:t>
        </w:r>
        <w:r w:rsidR="000C124B" w:rsidRPr="00B80DAA">
          <w:rPr>
            <w:rStyle w:val="Hyperlink"/>
            <w:noProof/>
            <w:lang w:val="el-GR"/>
          </w:rPr>
          <w:t>(</w:t>
        </w:r>
        <w:r w:rsidR="000C124B" w:rsidRPr="00B80DAA">
          <w:rPr>
            <w:rStyle w:val="Hyperlink"/>
            <w:noProof/>
            <w:lang w:val="en-GB"/>
          </w:rPr>
          <w:t>III</w:t>
        </w:r>
        <w:r w:rsidR="000C124B" w:rsidRPr="00B80DAA">
          <w:rPr>
            <w:rStyle w:val="Hyperlink"/>
            <w:noProof/>
            <w:lang w:val="el-GR"/>
          </w:rPr>
          <w:t>) στην υγρή φάση της καλλιέργειας κατά την διάρκεια του πειράματος.</w:t>
        </w:r>
        <w:r w:rsidR="000C124B">
          <w:rPr>
            <w:noProof/>
            <w:webHidden/>
          </w:rPr>
          <w:tab/>
        </w:r>
        <w:r w:rsidR="000C124B">
          <w:rPr>
            <w:noProof/>
            <w:webHidden/>
          </w:rPr>
          <w:fldChar w:fldCharType="begin"/>
        </w:r>
        <w:r w:rsidR="000C124B">
          <w:rPr>
            <w:noProof/>
            <w:webHidden/>
          </w:rPr>
          <w:instrText xml:space="preserve"> PAGEREF _Toc113733949 \h </w:instrText>
        </w:r>
        <w:r w:rsidR="000C124B">
          <w:rPr>
            <w:noProof/>
            <w:webHidden/>
          </w:rPr>
        </w:r>
        <w:r w:rsidR="000C124B">
          <w:rPr>
            <w:noProof/>
            <w:webHidden/>
          </w:rPr>
          <w:fldChar w:fldCharType="separate"/>
        </w:r>
        <w:r w:rsidR="000C124B">
          <w:rPr>
            <w:noProof/>
            <w:webHidden/>
          </w:rPr>
          <w:t>58</w:t>
        </w:r>
        <w:r w:rsidR="000C124B">
          <w:rPr>
            <w:noProof/>
            <w:webHidden/>
          </w:rPr>
          <w:fldChar w:fldCharType="end"/>
        </w:r>
      </w:hyperlink>
    </w:p>
    <w:p w14:paraId="18A5B6E7" w14:textId="1803CE32" w:rsidR="000C124B"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50" w:history="1">
        <w:r w:rsidR="000C124B" w:rsidRPr="00B80DAA">
          <w:rPr>
            <w:rStyle w:val="Hyperlink"/>
            <w:noProof/>
            <w:lang w:val="el-GR"/>
          </w:rPr>
          <w:t xml:space="preserve">Εικόνα </w:t>
        </w:r>
        <w:r w:rsidR="000C124B" w:rsidRPr="00B80DAA">
          <w:rPr>
            <w:rStyle w:val="Hyperlink"/>
            <w:noProof/>
          </w:rPr>
          <w:t>26</w:t>
        </w:r>
        <w:r w:rsidR="000C124B" w:rsidRPr="00B80DAA">
          <w:rPr>
            <w:rStyle w:val="Hyperlink"/>
            <w:noProof/>
            <w:lang w:val="el-GR"/>
          </w:rPr>
          <w:t xml:space="preserve">. Οι βέλτιστες τιμές </w:t>
        </w:r>
        <w:r w:rsidR="000C124B" w:rsidRPr="00B80DAA">
          <w:rPr>
            <w:rStyle w:val="Hyperlink"/>
            <w:noProof/>
            <w:lang w:val="en-GB"/>
          </w:rPr>
          <w:t>pH</w:t>
        </w:r>
        <w:r w:rsidR="000C124B" w:rsidRPr="00B80DAA">
          <w:rPr>
            <w:rStyle w:val="Hyperlink"/>
            <w:noProof/>
            <w:lang w:val="el-GR"/>
          </w:rPr>
          <w:t>, στις οποίες ενεργοποιούνται τα ένζυμα σε μια αντίδραση.</w:t>
        </w:r>
        <w:r w:rsidR="00D60A7B">
          <w:rPr>
            <w:rStyle w:val="Hyperlink"/>
            <w:noProof/>
            <w:lang w:val="el-GR"/>
          </w:rPr>
          <w:t xml:space="preserve"> </w:t>
        </w:r>
        <w:r w:rsidR="000C124B" w:rsidRPr="00B80DAA">
          <w:rPr>
            <w:rStyle w:val="Hyperlink"/>
            <w:noProof/>
            <w:lang w:val="el-GR"/>
          </w:rPr>
          <w:t>( Δανάη Βενιέρη - Ανέστης Βλυσίδης, Μικροβιολογία, 2022).</w:t>
        </w:r>
        <w:r w:rsidR="000C124B">
          <w:rPr>
            <w:noProof/>
            <w:webHidden/>
          </w:rPr>
          <w:tab/>
        </w:r>
        <w:r w:rsidR="000C124B">
          <w:rPr>
            <w:noProof/>
            <w:webHidden/>
          </w:rPr>
          <w:fldChar w:fldCharType="begin"/>
        </w:r>
        <w:r w:rsidR="000C124B">
          <w:rPr>
            <w:noProof/>
            <w:webHidden/>
          </w:rPr>
          <w:instrText xml:space="preserve"> PAGEREF _Toc113733950 \h </w:instrText>
        </w:r>
        <w:r w:rsidR="000C124B">
          <w:rPr>
            <w:noProof/>
            <w:webHidden/>
          </w:rPr>
        </w:r>
        <w:r w:rsidR="000C124B">
          <w:rPr>
            <w:noProof/>
            <w:webHidden/>
          </w:rPr>
          <w:fldChar w:fldCharType="separate"/>
        </w:r>
        <w:r w:rsidR="000C124B">
          <w:rPr>
            <w:noProof/>
            <w:webHidden/>
          </w:rPr>
          <w:t>81</w:t>
        </w:r>
        <w:r w:rsidR="000C124B">
          <w:rPr>
            <w:noProof/>
            <w:webHidden/>
          </w:rPr>
          <w:fldChar w:fldCharType="end"/>
        </w:r>
      </w:hyperlink>
    </w:p>
    <w:p w14:paraId="71FD23A2" w14:textId="286689B2" w:rsidR="00172AB9" w:rsidRPr="00172AB9" w:rsidRDefault="00E6608B" w:rsidP="001B2492">
      <w:pPr>
        <w:spacing w:line="276" w:lineRule="auto"/>
        <w:jc w:val="both"/>
        <w:rPr>
          <w:lang w:val="el-GR"/>
        </w:rPr>
      </w:pPr>
      <w:r>
        <w:rPr>
          <w:lang w:val="el-GR"/>
        </w:rPr>
        <w:fldChar w:fldCharType="end"/>
      </w:r>
    </w:p>
    <w:p w14:paraId="6B499400" w14:textId="77777777" w:rsidR="00172AB9" w:rsidRPr="00AF1F52" w:rsidRDefault="00172AB9" w:rsidP="001B2492">
      <w:pPr>
        <w:pStyle w:val="Heading1"/>
        <w:pBdr>
          <w:bottom w:val="none" w:sz="0" w:space="0" w:color="auto"/>
        </w:pBdr>
        <w:spacing w:line="276" w:lineRule="auto"/>
        <w:jc w:val="both"/>
        <w:rPr>
          <w:color w:val="0070C0"/>
          <w:lang w:val="el-GR"/>
        </w:rPr>
      </w:pPr>
    </w:p>
    <w:p w14:paraId="0D0A98C5" w14:textId="46166F6D" w:rsidR="0084116D" w:rsidRPr="00AF1F52" w:rsidRDefault="0045767A" w:rsidP="00AF1F52">
      <w:pPr>
        <w:pStyle w:val="Heading1"/>
        <w:pBdr>
          <w:bottom w:val="none" w:sz="0" w:space="0" w:color="auto"/>
        </w:pBdr>
        <w:jc w:val="left"/>
        <w:rPr>
          <w:color w:val="0070C0"/>
          <w:sz w:val="22"/>
          <w:szCs w:val="22"/>
          <w:lang w:val="el-GR"/>
        </w:rPr>
      </w:pPr>
      <w:bookmarkStart w:id="4" w:name="_Toc114308939"/>
      <w:r w:rsidRPr="00AF1F52">
        <w:rPr>
          <w:color w:val="0070C0"/>
          <w:sz w:val="22"/>
          <w:szCs w:val="22"/>
          <w:lang w:val="el-GR"/>
        </w:rPr>
        <w:t>Κ</w:t>
      </w:r>
      <w:r w:rsidRPr="00AF1F52">
        <w:rPr>
          <w:caps w:val="0"/>
          <w:color w:val="0070C0"/>
          <w:sz w:val="22"/>
          <w:szCs w:val="22"/>
          <w:lang w:val="el-GR"/>
        </w:rPr>
        <w:t>ατάλογος πινάκων</w:t>
      </w:r>
      <w:bookmarkEnd w:id="4"/>
      <w:r w:rsidRPr="00AF1F52">
        <w:rPr>
          <w:caps w:val="0"/>
          <w:color w:val="0070C0"/>
          <w:sz w:val="22"/>
          <w:szCs w:val="22"/>
          <w:lang w:val="el-GR"/>
        </w:rPr>
        <w:t xml:space="preserve"> </w:t>
      </w:r>
    </w:p>
    <w:p w14:paraId="3C32E79E" w14:textId="07EC6F9E" w:rsidR="0084116D" w:rsidRPr="002D5367" w:rsidRDefault="0084116D" w:rsidP="00C5429E">
      <w:pPr>
        <w:rPr>
          <w:lang w:val="el-GR"/>
        </w:rPr>
      </w:pPr>
    </w:p>
    <w:p w14:paraId="328ED0FB" w14:textId="5E82FF72" w:rsidR="000C124B" w:rsidRDefault="00AF1F52" w:rsidP="000C124B">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r>
        <w:rPr>
          <w:lang w:val="el-GR"/>
        </w:rPr>
        <w:fldChar w:fldCharType="begin"/>
      </w:r>
      <w:r>
        <w:rPr>
          <w:lang w:val="el-GR"/>
        </w:rPr>
        <w:instrText xml:space="preserve"> TOC \h \z \c "Πίνακας" </w:instrText>
      </w:r>
      <w:r>
        <w:rPr>
          <w:lang w:val="el-GR"/>
        </w:rPr>
        <w:fldChar w:fldCharType="separate"/>
      </w:r>
      <w:hyperlink w:anchor="_Toc113733952" w:history="1">
        <w:r w:rsidR="000C124B" w:rsidRPr="006E1F98">
          <w:rPr>
            <w:rStyle w:val="Hyperlink"/>
            <w:noProof/>
            <w:lang w:val="el-GR"/>
          </w:rPr>
          <w:t>Πίνακας 1. Περιβαλλοντικοί παράγοντες που επηρεάζουν την αποδόμηση (</w:t>
        </w:r>
        <w:r w:rsidR="000C124B" w:rsidRPr="006E1F98">
          <w:rPr>
            <w:rStyle w:val="Hyperlink"/>
            <w:noProof/>
            <w:lang w:val="en-GB"/>
          </w:rPr>
          <w:t>Vidali</w:t>
        </w:r>
        <w:r w:rsidR="000C124B" w:rsidRPr="006E1F98">
          <w:rPr>
            <w:rStyle w:val="Hyperlink"/>
            <w:noProof/>
            <w:lang w:val="el-GR"/>
          </w:rPr>
          <w:t xml:space="preserve"> </w:t>
        </w:r>
        <w:r w:rsidR="000C124B" w:rsidRPr="006E1F98">
          <w:rPr>
            <w:rStyle w:val="Hyperlink"/>
            <w:noProof/>
            <w:lang w:val="en-GB"/>
          </w:rPr>
          <w:t>et</w:t>
        </w:r>
        <w:r w:rsidR="000C124B" w:rsidRPr="006E1F98">
          <w:rPr>
            <w:rStyle w:val="Hyperlink"/>
            <w:noProof/>
            <w:lang w:val="el-GR"/>
          </w:rPr>
          <w:t xml:space="preserve"> </w:t>
        </w:r>
        <w:r w:rsidR="000C124B" w:rsidRPr="006E1F98">
          <w:rPr>
            <w:rStyle w:val="Hyperlink"/>
            <w:noProof/>
            <w:lang w:val="en-GB"/>
          </w:rPr>
          <w:t>al</w:t>
        </w:r>
        <w:r w:rsidR="000C124B" w:rsidRPr="006E1F98">
          <w:rPr>
            <w:rStyle w:val="Hyperlink"/>
            <w:noProof/>
            <w:lang w:val="el-GR"/>
          </w:rPr>
          <w:t>., 2001).</w:t>
        </w:r>
        <w:r w:rsidR="000C124B">
          <w:rPr>
            <w:noProof/>
            <w:webHidden/>
          </w:rPr>
          <w:tab/>
        </w:r>
        <w:r w:rsidR="000C124B">
          <w:rPr>
            <w:noProof/>
            <w:webHidden/>
          </w:rPr>
          <w:fldChar w:fldCharType="begin"/>
        </w:r>
        <w:r w:rsidR="000C124B">
          <w:rPr>
            <w:noProof/>
            <w:webHidden/>
          </w:rPr>
          <w:instrText xml:space="preserve"> PAGEREF _Toc113733952 \h </w:instrText>
        </w:r>
        <w:r w:rsidR="000C124B">
          <w:rPr>
            <w:noProof/>
            <w:webHidden/>
          </w:rPr>
        </w:r>
        <w:r w:rsidR="000C124B">
          <w:rPr>
            <w:noProof/>
            <w:webHidden/>
          </w:rPr>
          <w:fldChar w:fldCharType="separate"/>
        </w:r>
        <w:r w:rsidR="000C124B">
          <w:rPr>
            <w:noProof/>
            <w:webHidden/>
          </w:rPr>
          <w:t>11</w:t>
        </w:r>
        <w:r w:rsidR="000C124B">
          <w:rPr>
            <w:noProof/>
            <w:webHidden/>
          </w:rPr>
          <w:fldChar w:fldCharType="end"/>
        </w:r>
      </w:hyperlink>
    </w:p>
    <w:p w14:paraId="2BF3F3D8" w14:textId="50FDA3EE" w:rsidR="000C124B" w:rsidRDefault="00000000" w:rsidP="000C124B">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53" w:history="1">
        <w:r w:rsidR="000C124B" w:rsidRPr="006E1F98">
          <w:rPr>
            <w:rStyle w:val="Hyperlink"/>
            <w:noProof/>
            <w:lang w:val="el-GR"/>
          </w:rPr>
          <w:t xml:space="preserve">Πίνακας 2.Τα πιο κοινά πρωτογενή ορυκτά αντιμονίου ( </w:t>
        </w:r>
        <w:r w:rsidR="000C124B" w:rsidRPr="006E1F98">
          <w:rPr>
            <w:rStyle w:val="Hyperlink"/>
            <w:noProof/>
            <w:lang w:val="en-GB"/>
          </w:rPr>
          <w:t>Corby</w:t>
        </w:r>
        <w:r w:rsidR="000C124B" w:rsidRPr="006E1F98">
          <w:rPr>
            <w:rStyle w:val="Hyperlink"/>
            <w:noProof/>
            <w:lang w:val="el-GR"/>
          </w:rPr>
          <w:t xml:space="preserve"> </w:t>
        </w:r>
        <w:r w:rsidR="000C124B" w:rsidRPr="006E1F98">
          <w:rPr>
            <w:rStyle w:val="Hyperlink"/>
            <w:noProof/>
            <w:lang w:val="en-GB"/>
          </w:rPr>
          <w:t>G</w:t>
        </w:r>
        <w:r w:rsidR="000C124B" w:rsidRPr="006E1F98">
          <w:rPr>
            <w:rStyle w:val="Hyperlink"/>
            <w:noProof/>
            <w:lang w:val="el-GR"/>
          </w:rPr>
          <w:t>.</w:t>
        </w:r>
        <w:r w:rsidR="000C124B" w:rsidRPr="006E1F98">
          <w:rPr>
            <w:rStyle w:val="Hyperlink"/>
            <w:noProof/>
            <w:lang w:val="en-GB"/>
          </w:rPr>
          <w:t>Anderson</w:t>
        </w:r>
        <w:r w:rsidR="000C124B" w:rsidRPr="006E1F98">
          <w:rPr>
            <w:rStyle w:val="Hyperlink"/>
            <w:noProof/>
            <w:lang w:val="el-GR"/>
          </w:rPr>
          <w:t xml:space="preserve"> </w:t>
        </w:r>
        <w:r w:rsidR="000C124B" w:rsidRPr="006E1F98">
          <w:rPr>
            <w:rStyle w:val="Hyperlink"/>
            <w:noProof/>
            <w:lang w:val="en-GB"/>
          </w:rPr>
          <w:t>et</w:t>
        </w:r>
        <w:r w:rsidR="000C124B" w:rsidRPr="006E1F98">
          <w:rPr>
            <w:rStyle w:val="Hyperlink"/>
            <w:noProof/>
            <w:lang w:val="el-GR"/>
          </w:rPr>
          <w:t xml:space="preserve"> </w:t>
        </w:r>
        <w:r w:rsidR="000C124B" w:rsidRPr="006E1F98">
          <w:rPr>
            <w:rStyle w:val="Hyperlink"/>
            <w:noProof/>
            <w:lang w:val="en-GB"/>
          </w:rPr>
          <w:t>al</w:t>
        </w:r>
        <w:r w:rsidR="000C124B" w:rsidRPr="006E1F98">
          <w:rPr>
            <w:rStyle w:val="Hyperlink"/>
            <w:noProof/>
            <w:lang w:val="el-GR"/>
          </w:rPr>
          <w:t>., 2012).</w:t>
        </w:r>
        <w:r w:rsidR="000C124B">
          <w:rPr>
            <w:noProof/>
            <w:webHidden/>
          </w:rPr>
          <w:tab/>
        </w:r>
        <w:r w:rsidR="000C124B">
          <w:rPr>
            <w:noProof/>
            <w:webHidden/>
          </w:rPr>
          <w:fldChar w:fldCharType="begin"/>
        </w:r>
        <w:r w:rsidR="000C124B">
          <w:rPr>
            <w:noProof/>
            <w:webHidden/>
          </w:rPr>
          <w:instrText xml:space="preserve"> PAGEREF _Toc113733953 \h </w:instrText>
        </w:r>
        <w:r w:rsidR="000C124B">
          <w:rPr>
            <w:noProof/>
            <w:webHidden/>
          </w:rPr>
        </w:r>
        <w:r w:rsidR="000C124B">
          <w:rPr>
            <w:noProof/>
            <w:webHidden/>
          </w:rPr>
          <w:fldChar w:fldCharType="separate"/>
        </w:r>
        <w:r w:rsidR="000C124B">
          <w:rPr>
            <w:noProof/>
            <w:webHidden/>
          </w:rPr>
          <w:t>15</w:t>
        </w:r>
        <w:r w:rsidR="000C124B">
          <w:rPr>
            <w:noProof/>
            <w:webHidden/>
          </w:rPr>
          <w:fldChar w:fldCharType="end"/>
        </w:r>
      </w:hyperlink>
    </w:p>
    <w:p w14:paraId="48DE63F5" w14:textId="63C35C70" w:rsidR="000C124B" w:rsidRDefault="00000000" w:rsidP="000C124B">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54" w:history="1">
        <w:r w:rsidR="000C124B" w:rsidRPr="006E1F98">
          <w:rPr>
            <w:rStyle w:val="Hyperlink"/>
            <w:noProof/>
            <w:lang w:val="el-GR"/>
          </w:rPr>
          <w:t xml:space="preserve">Πίνακας 3.Βακτήρια ικανά για οξείδωση του </w:t>
        </w:r>
        <w:r w:rsidR="000C124B" w:rsidRPr="006E1F98">
          <w:rPr>
            <w:rStyle w:val="Hyperlink"/>
            <w:noProof/>
            <w:lang w:val="en-GB"/>
          </w:rPr>
          <w:t>Sb</w:t>
        </w:r>
        <w:r w:rsidR="000C124B" w:rsidRPr="006E1F98">
          <w:rPr>
            <w:rStyle w:val="Hyperlink"/>
            <w:noProof/>
            <w:lang w:val="el-GR"/>
          </w:rPr>
          <w:t>(</w:t>
        </w:r>
        <w:r w:rsidR="000C124B" w:rsidRPr="006E1F98">
          <w:rPr>
            <w:rStyle w:val="Hyperlink"/>
            <w:noProof/>
            <w:lang w:val="en-GB"/>
          </w:rPr>
          <w:t>III</w:t>
        </w:r>
        <w:r w:rsidR="000C124B" w:rsidRPr="006E1F98">
          <w:rPr>
            <w:rStyle w:val="Hyperlink"/>
            <w:noProof/>
            <w:lang w:val="el-GR"/>
          </w:rPr>
          <w:t>), που έχουν μελετηθεί κατά καιρούς.</w:t>
        </w:r>
        <w:r w:rsidR="000C124B">
          <w:rPr>
            <w:noProof/>
            <w:webHidden/>
          </w:rPr>
          <w:tab/>
        </w:r>
        <w:r w:rsidR="000C124B">
          <w:rPr>
            <w:noProof/>
            <w:webHidden/>
          </w:rPr>
          <w:fldChar w:fldCharType="begin"/>
        </w:r>
        <w:r w:rsidR="000C124B">
          <w:rPr>
            <w:noProof/>
            <w:webHidden/>
          </w:rPr>
          <w:instrText xml:space="preserve"> PAGEREF _Toc113733954 \h </w:instrText>
        </w:r>
        <w:r w:rsidR="000C124B">
          <w:rPr>
            <w:noProof/>
            <w:webHidden/>
          </w:rPr>
        </w:r>
        <w:r w:rsidR="000C124B">
          <w:rPr>
            <w:noProof/>
            <w:webHidden/>
          </w:rPr>
          <w:fldChar w:fldCharType="separate"/>
        </w:r>
        <w:r w:rsidR="000C124B">
          <w:rPr>
            <w:noProof/>
            <w:webHidden/>
          </w:rPr>
          <w:t>33</w:t>
        </w:r>
        <w:r w:rsidR="000C124B">
          <w:rPr>
            <w:noProof/>
            <w:webHidden/>
          </w:rPr>
          <w:fldChar w:fldCharType="end"/>
        </w:r>
      </w:hyperlink>
    </w:p>
    <w:p w14:paraId="16AD9A94" w14:textId="3888BE35" w:rsidR="000C124B" w:rsidRDefault="00000000" w:rsidP="000C124B">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55" w:history="1">
        <w:r w:rsidR="000C124B" w:rsidRPr="006E1F98">
          <w:rPr>
            <w:rStyle w:val="Hyperlink"/>
            <w:noProof/>
            <w:lang w:val="el-GR"/>
          </w:rPr>
          <w:t>Πίνακας 4.Χημικά υλικά και αντιδραστήρια που χρησιμοποιήθηκαν για την παραγωγή των θρεπτικών.</w:t>
        </w:r>
        <w:r w:rsidR="000C124B">
          <w:rPr>
            <w:noProof/>
            <w:webHidden/>
          </w:rPr>
          <w:tab/>
        </w:r>
        <w:r w:rsidR="000C124B">
          <w:rPr>
            <w:noProof/>
            <w:webHidden/>
          </w:rPr>
          <w:fldChar w:fldCharType="begin"/>
        </w:r>
        <w:r w:rsidR="000C124B">
          <w:rPr>
            <w:noProof/>
            <w:webHidden/>
          </w:rPr>
          <w:instrText xml:space="preserve"> PAGEREF _Toc113733955 \h </w:instrText>
        </w:r>
        <w:r w:rsidR="000C124B">
          <w:rPr>
            <w:noProof/>
            <w:webHidden/>
          </w:rPr>
        </w:r>
        <w:r w:rsidR="000C124B">
          <w:rPr>
            <w:noProof/>
            <w:webHidden/>
          </w:rPr>
          <w:fldChar w:fldCharType="separate"/>
        </w:r>
        <w:r w:rsidR="000C124B">
          <w:rPr>
            <w:noProof/>
            <w:webHidden/>
          </w:rPr>
          <w:t>40</w:t>
        </w:r>
        <w:r w:rsidR="000C124B">
          <w:rPr>
            <w:noProof/>
            <w:webHidden/>
          </w:rPr>
          <w:fldChar w:fldCharType="end"/>
        </w:r>
      </w:hyperlink>
    </w:p>
    <w:p w14:paraId="1D0FDAD0" w14:textId="07C56179" w:rsidR="000C124B" w:rsidRDefault="00000000" w:rsidP="000C124B">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56" w:history="1">
        <w:r w:rsidR="000C124B" w:rsidRPr="006E1F98">
          <w:rPr>
            <w:rStyle w:val="Hyperlink"/>
            <w:noProof/>
            <w:lang w:val="el-GR"/>
          </w:rPr>
          <w:t xml:space="preserve">Πίνακας 5. Η τιμή του </w:t>
        </w:r>
        <w:r w:rsidR="000C124B" w:rsidRPr="006E1F98">
          <w:rPr>
            <w:rStyle w:val="Hyperlink"/>
            <w:noProof/>
            <w:lang w:val="en-GB"/>
          </w:rPr>
          <w:t>pH</w:t>
        </w:r>
        <w:r w:rsidR="000C124B" w:rsidRPr="006E1F98">
          <w:rPr>
            <w:rStyle w:val="Hyperlink"/>
            <w:noProof/>
            <w:lang w:val="el-GR"/>
          </w:rPr>
          <w:t xml:space="preserve"> του κύκλου Α -αντιμόνιο στο χώμα.</w:t>
        </w:r>
        <w:r w:rsidR="000C124B">
          <w:rPr>
            <w:noProof/>
            <w:webHidden/>
          </w:rPr>
          <w:tab/>
        </w:r>
        <w:r w:rsidR="000C124B">
          <w:rPr>
            <w:noProof/>
            <w:webHidden/>
          </w:rPr>
          <w:fldChar w:fldCharType="begin"/>
        </w:r>
        <w:r w:rsidR="000C124B">
          <w:rPr>
            <w:noProof/>
            <w:webHidden/>
          </w:rPr>
          <w:instrText xml:space="preserve"> PAGEREF _Toc113733956 \h </w:instrText>
        </w:r>
        <w:r w:rsidR="000C124B">
          <w:rPr>
            <w:noProof/>
            <w:webHidden/>
          </w:rPr>
        </w:r>
        <w:r w:rsidR="000C124B">
          <w:rPr>
            <w:noProof/>
            <w:webHidden/>
          </w:rPr>
          <w:fldChar w:fldCharType="separate"/>
        </w:r>
        <w:r w:rsidR="000C124B">
          <w:rPr>
            <w:noProof/>
            <w:webHidden/>
          </w:rPr>
          <w:t>49</w:t>
        </w:r>
        <w:r w:rsidR="000C124B">
          <w:rPr>
            <w:noProof/>
            <w:webHidden/>
          </w:rPr>
          <w:fldChar w:fldCharType="end"/>
        </w:r>
      </w:hyperlink>
    </w:p>
    <w:p w14:paraId="044A1623" w14:textId="509EA698" w:rsidR="000C124B" w:rsidRDefault="00000000" w:rsidP="000C124B">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57" w:history="1">
        <w:r w:rsidR="000C124B" w:rsidRPr="006E1F98">
          <w:rPr>
            <w:rStyle w:val="Hyperlink"/>
            <w:noProof/>
            <w:lang w:val="el-GR"/>
          </w:rPr>
          <w:t xml:space="preserve">Πίνακας 6. Τιμές </w:t>
        </w:r>
        <w:r w:rsidR="000C124B" w:rsidRPr="006E1F98">
          <w:rPr>
            <w:rStyle w:val="Hyperlink"/>
            <w:noProof/>
            <w:lang w:val="en-GB"/>
          </w:rPr>
          <w:t>pH</w:t>
        </w:r>
        <w:r w:rsidR="000C124B" w:rsidRPr="006E1F98">
          <w:rPr>
            <w:rStyle w:val="Hyperlink"/>
            <w:noProof/>
            <w:lang w:val="el-GR"/>
          </w:rPr>
          <w:t xml:space="preserve"> από τον κύκλο Β, αβιοτικού και βιοτικού παράγοντα.</w:t>
        </w:r>
        <w:r w:rsidR="000C124B">
          <w:rPr>
            <w:noProof/>
            <w:webHidden/>
          </w:rPr>
          <w:tab/>
        </w:r>
        <w:r w:rsidR="000C124B">
          <w:rPr>
            <w:noProof/>
            <w:webHidden/>
          </w:rPr>
          <w:fldChar w:fldCharType="begin"/>
        </w:r>
        <w:r w:rsidR="000C124B">
          <w:rPr>
            <w:noProof/>
            <w:webHidden/>
          </w:rPr>
          <w:instrText xml:space="preserve"> PAGEREF _Toc113733957 \h </w:instrText>
        </w:r>
        <w:r w:rsidR="000C124B">
          <w:rPr>
            <w:noProof/>
            <w:webHidden/>
          </w:rPr>
        </w:r>
        <w:r w:rsidR="000C124B">
          <w:rPr>
            <w:noProof/>
            <w:webHidden/>
          </w:rPr>
          <w:fldChar w:fldCharType="separate"/>
        </w:r>
        <w:r w:rsidR="000C124B">
          <w:rPr>
            <w:noProof/>
            <w:webHidden/>
          </w:rPr>
          <w:t>50</w:t>
        </w:r>
        <w:r w:rsidR="000C124B">
          <w:rPr>
            <w:noProof/>
            <w:webHidden/>
          </w:rPr>
          <w:fldChar w:fldCharType="end"/>
        </w:r>
      </w:hyperlink>
    </w:p>
    <w:p w14:paraId="293FF583" w14:textId="4DF98CCE" w:rsidR="000C124B" w:rsidRDefault="00000000" w:rsidP="000C124B">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58" w:history="1">
        <w:r w:rsidR="000C124B" w:rsidRPr="006E1F98">
          <w:rPr>
            <w:rStyle w:val="Hyperlink"/>
            <w:noProof/>
            <w:lang w:val="el-GR"/>
          </w:rPr>
          <w:t>Πίνακας 7. Οι κύκλοι των βακτηριακών στελεχών και της κοινότητας Β2 που μελετήθηκαν σε διάστημα 1 χρόνου.</w:t>
        </w:r>
        <w:r w:rsidR="000C124B">
          <w:rPr>
            <w:noProof/>
            <w:webHidden/>
          </w:rPr>
          <w:tab/>
        </w:r>
        <w:r w:rsidR="000C124B">
          <w:rPr>
            <w:noProof/>
            <w:webHidden/>
          </w:rPr>
          <w:fldChar w:fldCharType="begin"/>
        </w:r>
        <w:r w:rsidR="000C124B">
          <w:rPr>
            <w:noProof/>
            <w:webHidden/>
          </w:rPr>
          <w:instrText xml:space="preserve"> PAGEREF _Toc113733958 \h </w:instrText>
        </w:r>
        <w:r w:rsidR="000C124B">
          <w:rPr>
            <w:noProof/>
            <w:webHidden/>
          </w:rPr>
        </w:r>
        <w:r w:rsidR="000C124B">
          <w:rPr>
            <w:noProof/>
            <w:webHidden/>
          </w:rPr>
          <w:fldChar w:fldCharType="separate"/>
        </w:r>
        <w:r w:rsidR="000C124B">
          <w:rPr>
            <w:noProof/>
            <w:webHidden/>
          </w:rPr>
          <w:t>51</w:t>
        </w:r>
        <w:r w:rsidR="000C124B">
          <w:rPr>
            <w:noProof/>
            <w:webHidden/>
          </w:rPr>
          <w:fldChar w:fldCharType="end"/>
        </w:r>
      </w:hyperlink>
    </w:p>
    <w:p w14:paraId="15BA704B" w14:textId="33D352DF" w:rsidR="000C124B" w:rsidRDefault="00000000" w:rsidP="000C124B">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3733959" w:history="1">
        <w:r w:rsidR="000C124B" w:rsidRPr="006E1F98">
          <w:rPr>
            <w:rStyle w:val="Hyperlink"/>
            <w:noProof/>
            <w:lang w:val="el-GR"/>
          </w:rPr>
          <w:t>Πίνακας 8. Εμπλεκόμενα γονίδια στον μεταβολισμό του αντιμονίου (</w:t>
        </w:r>
        <w:r w:rsidR="000C124B" w:rsidRPr="006E1F98">
          <w:rPr>
            <w:rStyle w:val="Hyperlink"/>
            <w:noProof/>
            <w:lang w:val="en-GB"/>
          </w:rPr>
          <w:t>Christon</w:t>
        </w:r>
        <w:r w:rsidR="000C124B" w:rsidRPr="006E1F98">
          <w:rPr>
            <w:rStyle w:val="Hyperlink"/>
            <w:noProof/>
            <w:lang w:val="el-GR"/>
          </w:rPr>
          <w:t xml:space="preserve"> </w:t>
        </w:r>
        <w:r w:rsidR="000C124B" w:rsidRPr="006E1F98">
          <w:rPr>
            <w:rStyle w:val="Hyperlink"/>
            <w:noProof/>
            <w:lang w:val="en-GB"/>
          </w:rPr>
          <w:t>J</w:t>
        </w:r>
        <w:r w:rsidR="000C124B" w:rsidRPr="006E1F98">
          <w:rPr>
            <w:rStyle w:val="Hyperlink"/>
            <w:noProof/>
            <w:lang w:val="el-GR"/>
          </w:rPr>
          <w:t xml:space="preserve"> </w:t>
        </w:r>
        <w:r w:rsidR="000C124B" w:rsidRPr="006E1F98">
          <w:rPr>
            <w:rStyle w:val="Hyperlink"/>
            <w:noProof/>
            <w:lang w:val="en-GB"/>
          </w:rPr>
          <w:t>Hurst</w:t>
        </w:r>
        <w:r w:rsidR="000C124B" w:rsidRPr="006E1F98">
          <w:rPr>
            <w:rStyle w:val="Hyperlink"/>
            <w:noProof/>
            <w:lang w:val="el-GR"/>
          </w:rPr>
          <w:t xml:space="preserve"> 2022)</w:t>
        </w:r>
        <w:r w:rsidR="000C124B">
          <w:rPr>
            <w:noProof/>
            <w:webHidden/>
          </w:rPr>
          <w:tab/>
        </w:r>
        <w:r w:rsidR="000C124B">
          <w:rPr>
            <w:noProof/>
            <w:webHidden/>
          </w:rPr>
          <w:fldChar w:fldCharType="begin"/>
        </w:r>
        <w:r w:rsidR="000C124B">
          <w:rPr>
            <w:noProof/>
            <w:webHidden/>
          </w:rPr>
          <w:instrText xml:space="preserve"> PAGEREF _Toc113733959 \h </w:instrText>
        </w:r>
        <w:r w:rsidR="000C124B">
          <w:rPr>
            <w:noProof/>
            <w:webHidden/>
          </w:rPr>
        </w:r>
        <w:r w:rsidR="000C124B">
          <w:rPr>
            <w:noProof/>
            <w:webHidden/>
          </w:rPr>
          <w:fldChar w:fldCharType="separate"/>
        </w:r>
        <w:r w:rsidR="000C124B">
          <w:rPr>
            <w:noProof/>
            <w:webHidden/>
          </w:rPr>
          <w:t>82</w:t>
        </w:r>
        <w:r w:rsidR="000C124B">
          <w:rPr>
            <w:noProof/>
            <w:webHidden/>
          </w:rPr>
          <w:fldChar w:fldCharType="end"/>
        </w:r>
      </w:hyperlink>
    </w:p>
    <w:p w14:paraId="47E327B2" w14:textId="2C72AE96" w:rsidR="0084116D" w:rsidRPr="002D5367" w:rsidRDefault="00AF1F52" w:rsidP="000C124B">
      <w:pPr>
        <w:spacing w:line="276" w:lineRule="auto"/>
        <w:jc w:val="both"/>
        <w:rPr>
          <w:lang w:val="el-GR"/>
        </w:rPr>
      </w:pPr>
      <w:r>
        <w:rPr>
          <w:lang w:val="el-GR"/>
        </w:rPr>
        <w:fldChar w:fldCharType="end"/>
      </w:r>
    </w:p>
    <w:p w14:paraId="13A43DA0" w14:textId="0C8595F5" w:rsidR="0084116D" w:rsidRDefault="0084116D" w:rsidP="00546B31">
      <w:pPr>
        <w:pStyle w:val="Heading1"/>
        <w:pBdr>
          <w:bottom w:val="none" w:sz="0" w:space="0" w:color="auto"/>
        </w:pBdr>
        <w:jc w:val="left"/>
        <w:rPr>
          <w:color w:val="0070C0"/>
          <w:sz w:val="22"/>
          <w:szCs w:val="22"/>
          <w:lang w:val="el-GR"/>
        </w:rPr>
      </w:pPr>
    </w:p>
    <w:p w14:paraId="7BD6985D" w14:textId="72A0291C" w:rsidR="001B2492" w:rsidRDefault="001B2492" w:rsidP="001B2492">
      <w:pPr>
        <w:rPr>
          <w:lang w:val="el-GR"/>
        </w:rPr>
      </w:pPr>
    </w:p>
    <w:p w14:paraId="055604CC" w14:textId="33976815" w:rsidR="001B2492" w:rsidRDefault="001B2492" w:rsidP="001B2492">
      <w:pPr>
        <w:rPr>
          <w:lang w:val="el-GR"/>
        </w:rPr>
      </w:pPr>
    </w:p>
    <w:p w14:paraId="5280B0C4" w14:textId="77777777" w:rsidR="001B2492" w:rsidRPr="001B2492" w:rsidRDefault="001B2492" w:rsidP="001B2492">
      <w:pPr>
        <w:rPr>
          <w:lang w:val="el-GR"/>
        </w:rPr>
      </w:pPr>
    </w:p>
    <w:p w14:paraId="1B3E0B4E" w14:textId="509E6E7E" w:rsidR="0084116D" w:rsidRDefault="0045767A" w:rsidP="00546B31">
      <w:pPr>
        <w:pStyle w:val="Heading1"/>
        <w:pBdr>
          <w:bottom w:val="none" w:sz="0" w:space="0" w:color="auto"/>
        </w:pBdr>
        <w:jc w:val="left"/>
        <w:rPr>
          <w:color w:val="0070C0"/>
          <w:sz w:val="22"/>
          <w:szCs w:val="22"/>
          <w:lang w:val="el-GR"/>
        </w:rPr>
      </w:pPr>
      <w:bookmarkStart w:id="5" w:name="_Toc114308940"/>
      <w:r w:rsidRPr="00546B31">
        <w:rPr>
          <w:color w:val="0070C0"/>
          <w:sz w:val="22"/>
          <w:szCs w:val="22"/>
          <w:lang w:val="el-GR"/>
        </w:rPr>
        <w:t>Κ</w:t>
      </w:r>
      <w:r w:rsidRPr="00546B31">
        <w:rPr>
          <w:caps w:val="0"/>
          <w:color w:val="0070C0"/>
          <w:sz w:val="22"/>
          <w:szCs w:val="22"/>
          <w:lang w:val="el-GR"/>
        </w:rPr>
        <w:t>ατάλογος διαγραμμάτων</w:t>
      </w:r>
      <w:bookmarkEnd w:id="5"/>
      <w:r w:rsidRPr="00546B31">
        <w:rPr>
          <w:caps w:val="0"/>
          <w:color w:val="0070C0"/>
          <w:sz w:val="22"/>
          <w:szCs w:val="22"/>
          <w:lang w:val="el-GR"/>
        </w:rPr>
        <w:t xml:space="preserve"> </w:t>
      </w:r>
    </w:p>
    <w:p w14:paraId="10A2DDE4" w14:textId="7262F083" w:rsidR="001B2492" w:rsidRDefault="00B6562C"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r>
        <w:rPr>
          <w:lang w:val="el-GR"/>
        </w:rPr>
        <w:fldChar w:fldCharType="begin"/>
      </w:r>
      <w:r>
        <w:rPr>
          <w:lang w:val="el-GR"/>
        </w:rPr>
        <w:instrText xml:space="preserve"> TOC \h \z \c "Διάγραμμα " </w:instrText>
      </w:r>
      <w:r>
        <w:rPr>
          <w:lang w:val="el-GR"/>
        </w:rPr>
        <w:fldChar w:fldCharType="separate"/>
      </w:r>
      <w:hyperlink w:anchor="_Toc114307802" w:history="1">
        <w:r w:rsidR="001B2492" w:rsidRPr="00E76A99">
          <w:rPr>
            <w:rStyle w:val="Hyperlink"/>
            <w:noProof/>
            <w:lang w:val="el-GR"/>
          </w:rPr>
          <w:t xml:space="preserve">Διάγραμμα </w:t>
        </w:r>
        <w:r w:rsidR="001B2492" w:rsidRPr="00E76A99">
          <w:rPr>
            <w:rStyle w:val="Hyperlink"/>
            <w:noProof/>
          </w:rPr>
          <w:t>1</w:t>
        </w:r>
        <w:r w:rsidR="001B2492" w:rsidRPr="00E76A99">
          <w:rPr>
            <w:rStyle w:val="Hyperlink"/>
            <w:noProof/>
            <w:lang w:val="el-GR"/>
          </w:rPr>
          <w:t>. Η συγκέντρωση του ολικού αντιμονίου στην υγρή φάση της καλλιέργειας με την κοινότητα Β2.</w:t>
        </w:r>
        <w:r w:rsidR="001B2492">
          <w:rPr>
            <w:noProof/>
            <w:webHidden/>
          </w:rPr>
          <w:tab/>
        </w:r>
        <w:r w:rsidR="001B2492">
          <w:rPr>
            <w:noProof/>
            <w:webHidden/>
          </w:rPr>
          <w:fldChar w:fldCharType="begin"/>
        </w:r>
        <w:r w:rsidR="001B2492">
          <w:rPr>
            <w:noProof/>
            <w:webHidden/>
          </w:rPr>
          <w:instrText xml:space="preserve"> PAGEREF _Toc114307802 \h </w:instrText>
        </w:r>
        <w:r w:rsidR="001B2492">
          <w:rPr>
            <w:noProof/>
            <w:webHidden/>
          </w:rPr>
        </w:r>
        <w:r w:rsidR="001B2492">
          <w:rPr>
            <w:noProof/>
            <w:webHidden/>
          </w:rPr>
          <w:fldChar w:fldCharType="separate"/>
        </w:r>
        <w:r w:rsidR="001B2492">
          <w:rPr>
            <w:noProof/>
            <w:webHidden/>
          </w:rPr>
          <w:t>47</w:t>
        </w:r>
        <w:r w:rsidR="001B2492">
          <w:rPr>
            <w:noProof/>
            <w:webHidden/>
          </w:rPr>
          <w:fldChar w:fldCharType="end"/>
        </w:r>
      </w:hyperlink>
    </w:p>
    <w:p w14:paraId="53273132" w14:textId="076A1346" w:rsidR="001B2492"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4307803" w:history="1">
        <w:r w:rsidR="001B2492" w:rsidRPr="00E76A99">
          <w:rPr>
            <w:rStyle w:val="Hyperlink"/>
            <w:noProof/>
            <w:lang w:val="el-GR"/>
          </w:rPr>
          <w:t xml:space="preserve">Διάγραμμα </w:t>
        </w:r>
        <w:r w:rsidR="001B2492" w:rsidRPr="00E76A99">
          <w:rPr>
            <w:rStyle w:val="Hyperlink"/>
            <w:noProof/>
          </w:rPr>
          <w:t>2</w:t>
        </w:r>
        <w:r w:rsidR="001B2492" w:rsidRPr="00E76A99">
          <w:rPr>
            <w:rStyle w:val="Hyperlink"/>
            <w:noProof/>
            <w:lang w:val="el-GR"/>
          </w:rPr>
          <w:t xml:space="preserve">. </w:t>
        </w:r>
        <w:r w:rsidR="001B2492" w:rsidRPr="00E76A99">
          <w:rPr>
            <w:rStyle w:val="Hyperlink"/>
            <w:noProof/>
          </w:rPr>
          <w:t>H</w:t>
        </w:r>
        <w:r w:rsidR="001B2492" w:rsidRPr="00E76A99">
          <w:rPr>
            <w:rStyle w:val="Hyperlink"/>
            <w:noProof/>
            <w:lang w:val="el-GR"/>
          </w:rPr>
          <w:t xml:space="preserve"> διακύμανση της τιμής του </w:t>
        </w:r>
        <w:r w:rsidR="001B2492" w:rsidRPr="00E76A99">
          <w:rPr>
            <w:rStyle w:val="Hyperlink"/>
            <w:noProof/>
            <w:lang w:val="en-GB"/>
          </w:rPr>
          <w:t>pH</w:t>
        </w:r>
        <w:r w:rsidR="001B2492" w:rsidRPr="00E76A99">
          <w:rPr>
            <w:rStyle w:val="Hyperlink"/>
            <w:noProof/>
            <w:lang w:val="el-GR"/>
          </w:rPr>
          <w:t xml:space="preserve">, όπως παρατηρήθηκε σε ένα κύκλο 7 ημερών με την κοινότητα </w:t>
        </w:r>
        <w:r w:rsidR="001B2492" w:rsidRPr="00E76A99">
          <w:rPr>
            <w:rStyle w:val="Hyperlink"/>
            <w:noProof/>
            <w:lang w:val="en-GB"/>
          </w:rPr>
          <w:t>B</w:t>
        </w:r>
        <w:r w:rsidR="001B2492" w:rsidRPr="00E76A99">
          <w:rPr>
            <w:rStyle w:val="Hyperlink"/>
            <w:noProof/>
            <w:lang w:val="el-GR"/>
          </w:rPr>
          <w:t>2. Οι γραμμές σφαλμάτων δείχνουν την τυπική απόκλιση (</w:t>
        </w:r>
        <w:r w:rsidR="001B2492" w:rsidRPr="00E76A99">
          <w:rPr>
            <w:rStyle w:val="Hyperlink"/>
            <w:noProof/>
            <w:lang w:val="en-GB"/>
          </w:rPr>
          <w:t>n</w:t>
        </w:r>
        <w:r w:rsidR="001B2492" w:rsidRPr="00E76A99">
          <w:rPr>
            <w:rStyle w:val="Hyperlink"/>
            <w:noProof/>
            <w:lang w:val="el-GR"/>
          </w:rPr>
          <w:t>=3).</w:t>
        </w:r>
        <w:r w:rsidR="001B2492">
          <w:rPr>
            <w:noProof/>
            <w:webHidden/>
          </w:rPr>
          <w:tab/>
        </w:r>
        <w:r w:rsidR="001B2492">
          <w:rPr>
            <w:noProof/>
            <w:webHidden/>
          </w:rPr>
          <w:fldChar w:fldCharType="begin"/>
        </w:r>
        <w:r w:rsidR="001B2492">
          <w:rPr>
            <w:noProof/>
            <w:webHidden/>
          </w:rPr>
          <w:instrText xml:space="preserve"> PAGEREF _Toc114307803 \h </w:instrText>
        </w:r>
        <w:r w:rsidR="001B2492">
          <w:rPr>
            <w:noProof/>
            <w:webHidden/>
          </w:rPr>
        </w:r>
        <w:r w:rsidR="001B2492">
          <w:rPr>
            <w:noProof/>
            <w:webHidden/>
          </w:rPr>
          <w:fldChar w:fldCharType="separate"/>
        </w:r>
        <w:r w:rsidR="001B2492">
          <w:rPr>
            <w:noProof/>
            <w:webHidden/>
          </w:rPr>
          <w:t>48</w:t>
        </w:r>
        <w:r w:rsidR="001B2492">
          <w:rPr>
            <w:noProof/>
            <w:webHidden/>
          </w:rPr>
          <w:fldChar w:fldCharType="end"/>
        </w:r>
      </w:hyperlink>
    </w:p>
    <w:p w14:paraId="21971BF0" w14:textId="5B2FD95A" w:rsidR="001B2492"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4307804" w:history="1">
        <w:r w:rsidR="001B2492" w:rsidRPr="00E76A99">
          <w:rPr>
            <w:rStyle w:val="Hyperlink"/>
            <w:noProof/>
            <w:lang w:val="el-GR"/>
          </w:rPr>
          <w:t xml:space="preserve">Διάγραμμα </w:t>
        </w:r>
        <w:r w:rsidR="001B2492" w:rsidRPr="00E76A99">
          <w:rPr>
            <w:rStyle w:val="Hyperlink"/>
            <w:noProof/>
          </w:rPr>
          <w:t>3</w:t>
        </w:r>
        <w:r w:rsidR="001B2492" w:rsidRPr="00E76A99">
          <w:rPr>
            <w:rStyle w:val="Hyperlink"/>
            <w:noProof/>
            <w:lang w:val="el-GR"/>
          </w:rPr>
          <w:t xml:space="preserve">. Καμπύλη ανάπτυξης της κοινότητας </w:t>
        </w:r>
        <w:r w:rsidR="001B2492" w:rsidRPr="00E76A99">
          <w:rPr>
            <w:rStyle w:val="Hyperlink"/>
            <w:noProof/>
            <w:lang w:val="en-GB"/>
          </w:rPr>
          <w:t>B</w:t>
        </w:r>
        <w:r w:rsidR="001B2492" w:rsidRPr="00E76A99">
          <w:rPr>
            <w:rStyle w:val="Hyperlink"/>
            <w:noProof/>
            <w:lang w:val="el-GR"/>
          </w:rPr>
          <w:t>2 που απομονώθηκε από το δείγμα Β, συναρτήσει του χρόνου και της συγκέντρωσης του ολικού αντιμονίου. Οι γραμμές σφαλμάτων δείχνουν την τυπική απόκλιση (</w:t>
        </w:r>
        <w:r w:rsidR="001B2492" w:rsidRPr="00E76A99">
          <w:rPr>
            <w:rStyle w:val="Hyperlink"/>
            <w:noProof/>
            <w:lang w:val="en-GB"/>
          </w:rPr>
          <w:t>n</w:t>
        </w:r>
        <w:r w:rsidR="001B2492" w:rsidRPr="00E76A99">
          <w:rPr>
            <w:rStyle w:val="Hyperlink"/>
            <w:noProof/>
            <w:lang w:val="el-GR"/>
          </w:rPr>
          <w:t>=3).</w:t>
        </w:r>
        <w:r w:rsidR="001B2492">
          <w:rPr>
            <w:noProof/>
            <w:webHidden/>
          </w:rPr>
          <w:tab/>
        </w:r>
        <w:r w:rsidR="001B2492">
          <w:rPr>
            <w:noProof/>
            <w:webHidden/>
          </w:rPr>
          <w:fldChar w:fldCharType="begin"/>
        </w:r>
        <w:r w:rsidR="001B2492">
          <w:rPr>
            <w:noProof/>
            <w:webHidden/>
          </w:rPr>
          <w:instrText xml:space="preserve"> PAGEREF _Toc114307804 \h </w:instrText>
        </w:r>
        <w:r w:rsidR="001B2492">
          <w:rPr>
            <w:noProof/>
            <w:webHidden/>
          </w:rPr>
        </w:r>
        <w:r w:rsidR="001B2492">
          <w:rPr>
            <w:noProof/>
            <w:webHidden/>
          </w:rPr>
          <w:fldChar w:fldCharType="separate"/>
        </w:r>
        <w:r w:rsidR="001B2492">
          <w:rPr>
            <w:noProof/>
            <w:webHidden/>
          </w:rPr>
          <w:t>49</w:t>
        </w:r>
        <w:r w:rsidR="001B2492">
          <w:rPr>
            <w:noProof/>
            <w:webHidden/>
          </w:rPr>
          <w:fldChar w:fldCharType="end"/>
        </w:r>
      </w:hyperlink>
    </w:p>
    <w:p w14:paraId="3D1798AF" w14:textId="3468FC70" w:rsidR="001B2492"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4307805" w:history="1">
        <w:r w:rsidR="001B2492" w:rsidRPr="00E76A99">
          <w:rPr>
            <w:rStyle w:val="Hyperlink"/>
            <w:noProof/>
            <w:lang w:val="el-GR"/>
          </w:rPr>
          <w:t xml:space="preserve">Διάγραμμα </w:t>
        </w:r>
        <w:r w:rsidR="001B2492" w:rsidRPr="00E76A99">
          <w:rPr>
            <w:rStyle w:val="Hyperlink"/>
            <w:noProof/>
          </w:rPr>
          <w:t>4</w:t>
        </w:r>
        <w:r w:rsidR="001B2492" w:rsidRPr="00E76A99">
          <w:rPr>
            <w:rStyle w:val="Hyperlink"/>
            <w:noProof/>
            <w:lang w:val="el-GR"/>
          </w:rPr>
          <w:t xml:space="preserve">. Η συγκέντρωση του ολικού αντιμονίου στην υγρή φάση της καλλιέργειας με το στέλεχος </w:t>
        </w:r>
        <w:r w:rsidR="001B2492" w:rsidRPr="00E76A99">
          <w:rPr>
            <w:rStyle w:val="Hyperlink"/>
            <w:noProof/>
            <w:lang w:val="en-GB"/>
          </w:rPr>
          <w:t>C</w:t>
        </w:r>
        <w:r w:rsidR="001B2492" w:rsidRPr="00E76A99">
          <w:rPr>
            <w:rStyle w:val="Hyperlink"/>
            <w:noProof/>
            <w:lang w:val="el-GR"/>
          </w:rPr>
          <w:t>1_6. Οι γραμμές σφαλμάτων δείχνουν την τυπική απόκλιση(</w:t>
        </w:r>
        <w:r w:rsidR="001B2492" w:rsidRPr="00E76A99">
          <w:rPr>
            <w:rStyle w:val="Hyperlink"/>
            <w:noProof/>
            <w:lang w:val="en-GB"/>
          </w:rPr>
          <w:t>n</w:t>
        </w:r>
        <w:r w:rsidR="001B2492" w:rsidRPr="00E76A99">
          <w:rPr>
            <w:rStyle w:val="Hyperlink"/>
            <w:noProof/>
            <w:lang w:val="el-GR"/>
          </w:rPr>
          <w:t>=3).</w:t>
        </w:r>
        <w:r w:rsidR="001B2492">
          <w:rPr>
            <w:noProof/>
            <w:webHidden/>
          </w:rPr>
          <w:tab/>
        </w:r>
        <w:r w:rsidR="001B2492">
          <w:rPr>
            <w:noProof/>
            <w:webHidden/>
          </w:rPr>
          <w:fldChar w:fldCharType="begin"/>
        </w:r>
        <w:r w:rsidR="001B2492">
          <w:rPr>
            <w:noProof/>
            <w:webHidden/>
          </w:rPr>
          <w:instrText xml:space="preserve"> PAGEREF _Toc114307805 \h </w:instrText>
        </w:r>
        <w:r w:rsidR="001B2492">
          <w:rPr>
            <w:noProof/>
            <w:webHidden/>
          </w:rPr>
        </w:r>
        <w:r w:rsidR="001B2492">
          <w:rPr>
            <w:noProof/>
            <w:webHidden/>
          </w:rPr>
          <w:fldChar w:fldCharType="separate"/>
        </w:r>
        <w:r w:rsidR="001B2492">
          <w:rPr>
            <w:noProof/>
            <w:webHidden/>
          </w:rPr>
          <w:t>50</w:t>
        </w:r>
        <w:r w:rsidR="001B2492">
          <w:rPr>
            <w:noProof/>
            <w:webHidden/>
          </w:rPr>
          <w:fldChar w:fldCharType="end"/>
        </w:r>
      </w:hyperlink>
    </w:p>
    <w:p w14:paraId="4D494AE3" w14:textId="719FCCC4" w:rsidR="001B2492"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4307806" w:history="1">
        <w:r w:rsidR="001B2492" w:rsidRPr="00E76A99">
          <w:rPr>
            <w:rStyle w:val="Hyperlink"/>
            <w:noProof/>
            <w:lang w:val="el-GR"/>
          </w:rPr>
          <w:t xml:space="preserve">Διάγραμμα </w:t>
        </w:r>
        <w:r w:rsidR="001B2492" w:rsidRPr="00E76A99">
          <w:rPr>
            <w:rStyle w:val="Hyperlink"/>
            <w:noProof/>
          </w:rPr>
          <w:t>5</w:t>
        </w:r>
        <w:r w:rsidR="001B2492" w:rsidRPr="00E76A99">
          <w:rPr>
            <w:rStyle w:val="Hyperlink"/>
            <w:noProof/>
            <w:lang w:val="el-GR"/>
          </w:rPr>
          <w:t xml:space="preserve">. η διακύμανση της τιμής του </w:t>
        </w:r>
        <w:r w:rsidR="001B2492" w:rsidRPr="00E76A99">
          <w:rPr>
            <w:rStyle w:val="Hyperlink"/>
            <w:noProof/>
            <w:lang w:val="en-GB"/>
          </w:rPr>
          <w:t>pH</w:t>
        </w:r>
        <w:r w:rsidR="001B2492" w:rsidRPr="00E76A99">
          <w:rPr>
            <w:rStyle w:val="Hyperlink"/>
            <w:noProof/>
            <w:lang w:val="el-GR"/>
          </w:rPr>
          <w:t xml:space="preserve">, συναρτήσει του χρόνου με το στέλεχος </w:t>
        </w:r>
        <w:r w:rsidR="001B2492" w:rsidRPr="00E76A99">
          <w:rPr>
            <w:rStyle w:val="Hyperlink"/>
            <w:noProof/>
            <w:lang w:val="en-GB"/>
          </w:rPr>
          <w:t>C</w:t>
        </w:r>
        <w:r w:rsidR="001B2492" w:rsidRPr="00E76A99">
          <w:rPr>
            <w:rStyle w:val="Hyperlink"/>
            <w:noProof/>
            <w:lang w:val="el-GR"/>
          </w:rPr>
          <w:t>1_6. Οι γραμμές σφαλμάτων δείχνουν την τυπική απόκλιση (</w:t>
        </w:r>
        <w:r w:rsidR="001B2492" w:rsidRPr="00E76A99">
          <w:rPr>
            <w:rStyle w:val="Hyperlink"/>
            <w:noProof/>
            <w:lang w:val="en-GB"/>
          </w:rPr>
          <w:t>n</w:t>
        </w:r>
        <w:r w:rsidR="001B2492" w:rsidRPr="00E76A99">
          <w:rPr>
            <w:rStyle w:val="Hyperlink"/>
            <w:noProof/>
            <w:lang w:val="el-GR"/>
          </w:rPr>
          <w:t>=3).</w:t>
        </w:r>
        <w:r w:rsidR="001B2492">
          <w:rPr>
            <w:noProof/>
            <w:webHidden/>
          </w:rPr>
          <w:tab/>
        </w:r>
        <w:r w:rsidR="001B2492">
          <w:rPr>
            <w:noProof/>
            <w:webHidden/>
          </w:rPr>
          <w:fldChar w:fldCharType="begin"/>
        </w:r>
        <w:r w:rsidR="001B2492">
          <w:rPr>
            <w:noProof/>
            <w:webHidden/>
          </w:rPr>
          <w:instrText xml:space="preserve"> PAGEREF _Toc114307806 \h </w:instrText>
        </w:r>
        <w:r w:rsidR="001B2492">
          <w:rPr>
            <w:noProof/>
            <w:webHidden/>
          </w:rPr>
        </w:r>
        <w:r w:rsidR="001B2492">
          <w:rPr>
            <w:noProof/>
            <w:webHidden/>
          </w:rPr>
          <w:fldChar w:fldCharType="separate"/>
        </w:r>
        <w:r w:rsidR="001B2492">
          <w:rPr>
            <w:noProof/>
            <w:webHidden/>
          </w:rPr>
          <w:t>51</w:t>
        </w:r>
        <w:r w:rsidR="001B2492">
          <w:rPr>
            <w:noProof/>
            <w:webHidden/>
          </w:rPr>
          <w:fldChar w:fldCharType="end"/>
        </w:r>
      </w:hyperlink>
    </w:p>
    <w:p w14:paraId="0FCAD417" w14:textId="1D9B0069" w:rsidR="001B2492"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4307807" w:history="1">
        <w:r w:rsidR="001B2492" w:rsidRPr="00E76A99">
          <w:rPr>
            <w:rStyle w:val="Hyperlink"/>
            <w:noProof/>
            <w:lang w:val="el-GR"/>
          </w:rPr>
          <w:t xml:space="preserve">Διάγραμμα 6.Καμπύλη ανάπτυξης του βακτηριακού στελέχους </w:t>
        </w:r>
        <w:r w:rsidR="001B2492" w:rsidRPr="00E76A99">
          <w:rPr>
            <w:rStyle w:val="Hyperlink"/>
            <w:noProof/>
            <w:lang w:val="en-GB"/>
          </w:rPr>
          <w:t>C</w:t>
        </w:r>
        <w:r w:rsidR="001B2492" w:rsidRPr="00E76A99">
          <w:rPr>
            <w:rStyle w:val="Hyperlink"/>
            <w:noProof/>
            <w:lang w:val="el-GR"/>
          </w:rPr>
          <w:t xml:space="preserve">1_6, που απομονώθηκε από το δείγμα </w:t>
        </w:r>
        <w:r w:rsidR="001B2492" w:rsidRPr="00E76A99">
          <w:rPr>
            <w:rStyle w:val="Hyperlink"/>
            <w:noProof/>
            <w:lang w:val="en-GB"/>
          </w:rPr>
          <w:t>C</w:t>
        </w:r>
        <w:r w:rsidR="001B2492" w:rsidRPr="00E76A99">
          <w:rPr>
            <w:rStyle w:val="Hyperlink"/>
            <w:noProof/>
            <w:lang w:val="el-GR"/>
          </w:rPr>
          <w:t>, συναρτήσει του χρόνου. Οι γραμμές σφαλμάτων δείχνουν το τυπικό σφάλμα .</w:t>
        </w:r>
        <w:r w:rsidR="001B2492">
          <w:rPr>
            <w:noProof/>
            <w:webHidden/>
          </w:rPr>
          <w:tab/>
        </w:r>
        <w:r w:rsidR="001B2492">
          <w:rPr>
            <w:noProof/>
            <w:webHidden/>
          </w:rPr>
          <w:fldChar w:fldCharType="begin"/>
        </w:r>
        <w:r w:rsidR="001B2492">
          <w:rPr>
            <w:noProof/>
            <w:webHidden/>
          </w:rPr>
          <w:instrText xml:space="preserve"> PAGEREF _Toc114307807 \h </w:instrText>
        </w:r>
        <w:r w:rsidR="001B2492">
          <w:rPr>
            <w:noProof/>
            <w:webHidden/>
          </w:rPr>
        </w:r>
        <w:r w:rsidR="001B2492">
          <w:rPr>
            <w:noProof/>
            <w:webHidden/>
          </w:rPr>
          <w:fldChar w:fldCharType="separate"/>
        </w:r>
        <w:r w:rsidR="001B2492">
          <w:rPr>
            <w:noProof/>
            <w:webHidden/>
          </w:rPr>
          <w:t>51</w:t>
        </w:r>
        <w:r w:rsidR="001B2492">
          <w:rPr>
            <w:noProof/>
            <w:webHidden/>
          </w:rPr>
          <w:fldChar w:fldCharType="end"/>
        </w:r>
      </w:hyperlink>
    </w:p>
    <w:p w14:paraId="73371FDD" w14:textId="721318B9" w:rsidR="001B2492"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4307808" w:history="1">
        <w:r w:rsidR="001B2492" w:rsidRPr="00E76A99">
          <w:rPr>
            <w:rStyle w:val="Hyperlink"/>
            <w:noProof/>
            <w:lang w:val="el-GR"/>
          </w:rPr>
          <w:t xml:space="preserve">Διάγραμμα 7.Η συγκέντρωση του ολικού αντιμονίου στην υγρή φάση της καλλιέργειας με το στέλεχος </w:t>
        </w:r>
        <w:r w:rsidR="001B2492" w:rsidRPr="00E76A99">
          <w:rPr>
            <w:rStyle w:val="Hyperlink"/>
            <w:noProof/>
            <w:lang w:val="en-GB"/>
          </w:rPr>
          <w:t>B</w:t>
        </w:r>
        <w:r w:rsidR="001B2492" w:rsidRPr="00E76A99">
          <w:rPr>
            <w:rStyle w:val="Hyperlink"/>
            <w:noProof/>
            <w:lang w:val="el-GR"/>
          </w:rPr>
          <w:t>1_5. Οι γραμμές σφαλμάτων δείχνουν την τυπική απόκλιση(</w:t>
        </w:r>
        <w:r w:rsidR="001B2492" w:rsidRPr="00E76A99">
          <w:rPr>
            <w:rStyle w:val="Hyperlink"/>
            <w:noProof/>
            <w:lang w:val="en-GB"/>
          </w:rPr>
          <w:t>n</w:t>
        </w:r>
        <w:r w:rsidR="001B2492" w:rsidRPr="00E76A99">
          <w:rPr>
            <w:rStyle w:val="Hyperlink"/>
            <w:noProof/>
            <w:lang w:val="el-GR"/>
          </w:rPr>
          <w:t>=3).</w:t>
        </w:r>
        <w:r w:rsidR="001B2492">
          <w:rPr>
            <w:noProof/>
            <w:webHidden/>
          </w:rPr>
          <w:tab/>
        </w:r>
        <w:r w:rsidR="001B2492">
          <w:rPr>
            <w:noProof/>
            <w:webHidden/>
          </w:rPr>
          <w:fldChar w:fldCharType="begin"/>
        </w:r>
        <w:r w:rsidR="001B2492">
          <w:rPr>
            <w:noProof/>
            <w:webHidden/>
          </w:rPr>
          <w:instrText xml:space="preserve"> PAGEREF _Toc114307808 \h </w:instrText>
        </w:r>
        <w:r w:rsidR="001B2492">
          <w:rPr>
            <w:noProof/>
            <w:webHidden/>
          </w:rPr>
        </w:r>
        <w:r w:rsidR="001B2492">
          <w:rPr>
            <w:noProof/>
            <w:webHidden/>
          </w:rPr>
          <w:fldChar w:fldCharType="separate"/>
        </w:r>
        <w:r w:rsidR="001B2492">
          <w:rPr>
            <w:noProof/>
            <w:webHidden/>
          </w:rPr>
          <w:t>53</w:t>
        </w:r>
        <w:r w:rsidR="001B2492">
          <w:rPr>
            <w:noProof/>
            <w:webHidden/>
          </w:rPr>
          <w:fldChar w:fldCharType="end"/>
        </w:r>
      </w:hyperlink>
    </w:p>
    <w:p w14:paraId="24CE5341" w14:textId="411FE98A" w:rsidR="001B2492"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4307809" w:history="1">
        <w:r w:rsidR="001B2492" w:rsidRPr="00E76A99">
          <w:rPr>
            <w:rStyle w:val="Hyperlink"/>
            <w:noProof/>
            <w:lang w:val="el-GR"/>
          </w:rPr>
          <w:t xml:space="preserve">Διάγραμμα </w:t>
        </w:r>
        <w:r w:rsidR="001B2492" w:rsidRPr="00E76A99">
          <w:rPr>
            <w:rStyle w:val="Hyperlink"/>
            <w:noProof/>
          </w:rPr>
          <w:t>8</w:t>
        </w:r>
        <w:r w:rsidR="001B2492" w:rsidRPr="00E76A99">
          <w:rPr>
            <w:rStyle w:val="Hyperlink"/>
            <w:noProof/>
            <w:lang w:val="el-GR"/>
          </w:rPr>
          <w:t xml:space="preserve">. η διακύμανση της τιμής του </w:t>
        </w:r>
        <w:r w:rsidR="001B2492" w:rsidRPr="00E76A99">
          <w:rPr>
            <w:rStyle w:val="Hyperlink"/>
            <w:noProof/>
            <w:lang w:val="en-GB"/>
          </w:rPr>
          <w:t>pH</w:t>
        </w:r>
        <w:r w:rsidR="001B2492" w:rsidRPr="00E76A99">
          <w:rPr>
            <w:rStyle w:val="Hyperlink"/>
            <w:noProof/>
            <w:lang w:val="el-GR"/>
          </w:rPr>
          <w:t xml:space="preserve">, συναρτήσει του χρόνου με το στέλεχος </w:t>
        </w:r>
        <w:r w:rsidR="001B2492" w:rsidRPr="00E76A99">
          <w:rPr>
            <w:rStyle w:val="Hyperlink"/>
            <w:noProof/>
            <w:lang w:val="en-GB"/>
          </w:rPr>
          <w:t>B</w:t>
        </w:r>
        <w:r w:rsidR="001B2492" w:rsidRPr="00E76A99">
          <w:rPr>
            <w:rStyle w:val="Hyperlink"/>
            <w:noProof/>
            <w:lang w:val="el-GR"/>
          </w:rPr>
          <w:t>1_5. Οι γραμμές σφαλμάτων δείχνουν την τυπική απόκλιση(</w:t>
        </w:r>
        <w:r w:rsidR="001B2492" w:rsidRPr="00E76A99">
          <w:rPr>
            <w:rStyle w:val="Hyperlink"/>
            <w:noProof/>
            <w:lang w:val="en-GB"/>
          </w:rPr>
          <w:t>n</w:t>
        </w:r>
        <w:r w:rsidR="001B2492" w:rsidRPr="00E76A99">
          <w:rPr>
            <w:rStyle w:val="Hyperlink"/>
            <w:noProof/>
            <w:lang w:val="el-GR"/>
          </w:rPr>
          <w:t>=3).</w:t>
        </w:r>
        <w:r w:rsidR="001B2492">
          <w:rPr>
            <w:noProof/>
            <w:webHidden/>
          </w:rPr>
          <w:tab/>
        </w:r>
        <w:r w:rsidR="001B2492">
          <w:rPr>
            <w:noProof/>
            <w:webHidden/>
          </w:rPr>
          <w:fldChar w:fldCharType="begin"/>
        </w:r>
        <w:r w:rsidR="001B2492">
          <w:rPr>
            <w:noProof/>
            <w:webHidden/>
          </w:rPr>
          <w:instrText xml:space="preserve"> PAGEREF _Toc114307809 \h </w:instrText>
        </w:r>
        <w:r w:rsidR="001B2492">
          <w:rPr>
            <w:noProof/>
            <w:webHidden/>
          </w:rPr>
        </w:r>
        <w:r w:rsidR="001B2492">
          <w:rPr>
            <w:noProof/>
            <w:webHidden/>
          </w:rPr>
          <w:fldChar w:fldCharType="separate"/>
        </w:r>
        <w:r w:rsidR="001B2492">
          <w:rPr>
            <w:noProof/>
            <w:webHidden/>
          </w:rPr>
          <w:t>54</w:t>
        </w:r>
        <w:r w:rsidR="001B2492">
          <w:rPr>
            <w:noProof/>
            <w:webHidden/>
          </w:rPr>
          <w:fldChar w:fldCharType="end"/>
        </w:r>
      </w:hyperlink>
    </w:p>
    <w:p w14:paraId="1A5CA2BB" w14:textId="3BDE3996" w:rsidR="001B2492"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4307810" w:history="1">
        <w:r w:rsidR="001B2492" w:rsidRPr="00E76A99">
          <w:rPr>
            <w:rStyle w:val="Hyperlink"/>
            <w:noProof/>
            <w:lang w:val="el-GR"/>
          </w:rPr>
          <w:t xml:space="preserve">Διάγραμμα 9.Καμπύλη ανάπτυξης του βακτηριακού στελέχους </w:t>
        </w:r>
        <w:r w:rsidR="001B2492" w:rsidRPr="00E76A99">
          <w:rPr>
            <w:rStyle w:val="Hyperlink"/>
            <w:noProof/>
            <w:lang w:val="en-GB"/>
          </w:rPr>
          <w:t>B</w:t>
        </w:r>
        <w:r w:rsidR="001B2492" w:rsidRPr="00E76A99">
          <w:rPr>
            <w:rStyle w:val="Hyperlink"/>
            <w:noProof/>
            <w:lang w:val="el-GR"/>
          </w:rPr>
          <w:t xml:space="preserve">1_5, που απομονώθηκε από το δείγμα </w:t>
        </w:r>
        <w:r w:rsidR="001B2492" w:rsidRPr="00E76A99">
          <w:rPr>
            <w:rStyle w:val="Hyperlink"/>
            <w:noProof/>
            <w:lang w:val="en-GB"/>
          </w:rPr>
          <w:t>B</w:t>
        </w:r>
        <w:r w:rsidR="001B2492" w:rsidRPr="00E76A99">
          <w:rPr>
            <w:rStyle w:val="Hyperlink"/>
            <w:noProof/>
            <w:lang w:val="el-GR"/>
          </w:rPr>
          <w:t>, συναρτήσει του χρόνου και της συγκέντρωσης του ολικού αντιμονίου. Οι γραμμές σφαλμάτων δείχνουν την τυπική απόκλιση (</w:t>
        </w:r>
        <w:r w:rsidR="001B2492" w:rsidRPr="00E76A99">
          <w:rPr>
            <w:rStyle w:val="Hyperlink"/>
            <w:noProof/>
            <w:lang w:val="en-GB"/>
          </w:rPr>
          <w:t>n</w:t>
        </w:r>
        <w:r w:rsidR="001B2492" w:rsidRPr="00E76A99">
          <w:rPr>
            <w:rStyle w:val="Hyperlink"/>
            <w:noProof/>
            <w:lang w:val="el-GR"/>
          </w:rPr>
          <w:t>=3).</w:t>
        </w:r>
        <w:r w:rsidR="001B2492">
          <w:rPr>
            <w:noProof/>
            <w:webHidden/>
          </w:rPr>
          <w:tab/>
        </w:r>
        <w:r w:rsidR="001B2492">
          <w:rPr>
            <w:noProof/>
            <w:webHidden/>
          </w:rPr>
          <w:fldChar w:fldCharType="begin"/>
        </w:r>
        <w:r w:rsidR="001B2492">
          <w:rPr>
            <w:noProof/>
            <w:webHidden/>
          </w:rPr>
          <w:instrText xml:space="preserve"> PAGEREF _Toc114307810 \h </w:instrText>
        </w:r>
        <w:r w:rsidR="001B2492">
          <w:rPr>
            <w:noProof/>
            <w:webHidden/>
          </w:rPr>
        </w:r>
        <w:r w:rsidR="001B2492">
          <w:rPr>
            <w:noProof/>
            <w:webHidden/>
          </w:rPr>
          <w:fldChar w:fldCharType="separate"/>
        </w:r>
        <w:r w:rsidR="001B2492">
          <w:rPr>
            <w:noProof/>
            <w:webHidden/>
          </w:rPr>
          <w:t>54</w:t>
        </w:r>
        <w:r w:rsidR="001B2492">
          <w:rPr>
            <w:noProof/>
            <w:webHidden/>
          </w:rPr>
          <w:fldChar w:fldCharType="end"/>
        </w:r>
      </w:hyperlink>
    </w:p>
    <w:p w14:paraId="6EDBA9A9" w14:textId="16839A3C" w:rsidR="001B2492"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4307811" w:history="1">
        <w:r w:rsidR="001B2492" w:rsidRPr="00E76A99">
          <w:rPr>
            <w:rStyle w:val="Hyperlink"/>
            <w:noProof/>
            <w:lang w:val="el-GR"/>
          </w:rPr>
          <w:t xml:space="preserve">Διάγραμμα </w:t>
        </w:r>
        <w:r w:rsidR="001B2492" w:rsidRPr="00E76A99">
          <w:rPr>
            <w:rStyle w:val="Hyperlink"/>
            <w:noProof/>
          </w:rPr>
          <w:t>10</w:t>
        </w:r>
        <w:r w:rsidR="001B2492" w:rsidRPr="00E76A99">
          <w:rPr>
            <w:rStyle w:val="Hyperlink"/>
            <w:noProof/>
            <w:lang w:val="el-GR"/>
          </w:rPr>
          <w:t xml:space="preserve">. Η συγκέντρωση του ολικού αντιμονίου στην υγρή φάση της καλλιέργειας με το στέλεχος </w:t>
        </w:r>
        <w:r w:rsidR="001B2492" w:rsidRPr="00E76A99">
          <w:rPr>
            <w:rStyle w:val="Hyperlink"/>
            <w:noProof/>
            <w:lang w:val="en-GB"/>
          </w:rPr>
          <w:t>B</w:t>
        </w:r>
        <w:r w:rsidR="001B2492" w:rsidRPr="00E76A99">
          <w:rPr>
            <w:rStyle w:val="Hyperlink"/>
            <w:noProof/>
            <w:lang w:val="el-GR"/>
          </w:rPr>
          <w:t>1_4, συναρτήσει του χρόνου. Οι γραμμές σφαλμάτων δείχνουν την τυπική απόκλιση (</w:t>
        </w:r>
        <w:r w:rsidR="001B2492" w:rsidRPr="00E76A99">
          <w:rPr>
            <w:rStyle w:val="Hyperlink"/>
            <w:noProof/>
            <w:lang w:val="en-GB"/>
          </w:rPr>
          <w:t>n</w:t>
        </w:r>
        <w:r w:rsidR="001B2492" w:rsidRPr="00E76A99">
          <w:rPr>
            <w:rStyle w:val="Hyperlink"/>
            <w:noProof/>
            <w:lang w:val="el-GR"/>
          </w:rPr>
          <w:t>=3).</w:t>
        </w:r>
        <w:r w:rsidR="001B2492">
          <w:rPr>
            <w:noProof/>
            <w:webHidden/>
          </w:rPr>
          <w:tab/>
        </w:r>
        <w:r w:rsidR="001B2492">
          <w:rPr>
            <w:noProof/>
            <w:webHidden/>
          </w:rPr>
          <w:fldChar w:fldCharType="begin"/>
        </w:r>
        <w:r w:rsidR="001B2492">
          <w:rPr>
            <w:noProof/>
            <w:webHidden/>
          </w:rPr>
          <w:instrText xml:space="preserve"> PAGEREF _Toc114307811 \h </w:instrText>
        </w:r>
        <w:r w:rsidR="001B2492">
          <w:rPr>
            <w:noProof/>
            <w:webHidden/>
          </w:rPr>
        </w:r>
        <w:r w:rsidR="001B2492">
          <w:rPr>
            <w:noProof/>
            <w:webHidden/>
          </w:rPr>
          <w:fldChar w:fldCharType="separate"/>
        </w:r>
        <w:r w:rsidR="001B2492">
          <w:rPr>
            <w:noProof/>
            <w:webHidden/>
          </w:rPr>
          <w:t>55</w:t>
        </w:r>
        <w:r w:rsidR="001B2492">
          <w:rPr>
            <w:noProof/>
            <w:webHidden/>
          </w:rPr>
          <w:fldChar w:fldCharType="end"/>
        </w:r>
      </w:hyperlink>
    </w:p>
    <w:p w14:paraId="7C08AE67" w14:textId="729C47B4" w:rsidR="001B2492"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4307812" w:history="1">
        <w:r w:rsidR="001B2492" w:rsidRPr="00E76A99">
          <w:rPr>
            <w:rStyle w:val="Hyperlink"/>
            <w:noProof/>
            <w:lang w:val="el-GR"/>
          </w:rPr>
          <w:t xml:space="preserve">Διάγραμμα </w:t>
        </w:r>
        <w:r w:rsidR="001B2492" w:rsidRPr="00E76A99">
          <w:rPr>
            <w:rStyle w:val="Hyperlink"/>
            <w:noProof/>
          </w:rPr>
          <w:t>11</w:t>
        </w:r>
        <w:r w:rsidR="001B2492" w:rsidRPr="00E76A99">
          <w:rPr>
            <w:rStyle w:val="Hyperlink"/>
            <w:noProof/>
            <w:lang w:val="el-GR"/>
          </w:rPr>
          <w:t xml:space="preserve">. Διακύμανση της τιμής του </w:t>
        </w:r>
        <w:r w:rsidR="001B2492" w:rsidRPr="00E76A99">
          <w:rPr>
            <w:rStyle w:val="Hyperlink"/>
            <w:noProof/>
            <w:lang w:val="en-GB"/>
          </w:rPr>
          <w:t>pH</w:t>
        </w:r>
        <w:r w:rsidR="001B2492" w:rsidRPr="00E76A99">
          <w:rPr>
            <w:rStyle w:val="Hyperlink"/>
            <w:noProof/>
            <w:lang w:val="el-GR"/>
          </w:rPr>
          <w:t xml:space="preserve">, συναρτήσει του χρόνου με το στέλεχος </w:t>
        </w:r>
        <w:r w:rsidR="001B2492" w:rsidRPr="00E76A99">
          <w:rPr>
            <w:rStyle w:val="Hyperlink"/>
            <w:noProof/>
            <w:lang w:val="en-GB"/>
          </w:rPr>
          <w:t>B</w:t>
        </w:r>
        <w:r w:rsidR="001B2492" w:rsidRPr="00E76A99">
          <w:rPr>
            <w:rStyle w:val="Hyperlink"/>
            <w:noProof/>
            <w:lang w:val="el-GR"/>
          </w:rPr>
          <w:t>1_4. Οι γραμμές σφαλμάτων δείχνουν την τυπική απόκλιση(</w:t>
        </w:r>
        <w:r w:rsidR="001B2492" w:rsidRPr="00E76A99">
          <w:rPr>
            <w:rStyle w:val="Hyperlink"/>
            <w:noProof/>
            <w:lang w:val="en-GB"/>
          </w:rPr>
          <w:t>n</w:t>
        </w:r>
        <w:r w:rsidR="001B2492" w:rsidRPr="00E76A99">
          <w:rPr>
            <w:rStyle w:val="Hyperlink"/>
            <w:noProof/>
            <w:lang w:val="el-GR"/>
          </w:rPr>
          <w:t>=3).</w:t>
        </w:r>
        <w:r w:rsidR="001B2492">
          <w:rPr>
            <w:noProof/>
            <w:webHidden/>
          </w:rPr>
          <w:tab/>
        </w:r>
        <w:r w:rsidR="001B2492">
          <w:rPr>
            <w:noProof/>
            <w:webHidden/>
          </w:rPr>
          <w:fldChar w:fldCharType="begin"/>
        </w:r>
        <w:r w:rsidR="001B2492">
          <w:rPr>
            <w:noProof/>
            <w:webHidden/>
          </w:rPr>
          <w:instrText xml:space="preserve"> PAGEREF _Toc114307812 \h </w:instrText>
        </w:r>
        <w:r w:rsidR="001B2492">
          <w:rPr>
            <w:noProof/>
            <w:webHidden/>
          </w:rPr>
        </w:r>
        <w:r w:rsidR="001B2492">
          <w:rPr>
            <w:noProof/>
            <w:webHidden/>
          </w:rPr>
          <w:fldChar w:fldCharType="separate"/>
        </w:r>
        <w:r w:rsidR="001B2492">
          <w:rPr>
            <w:noProof/>
            <w:webHidden/>
          </w:rPr>
          <w:t>56</w:t>
        </w:r>
        <w:r w:rsidR="001B2492">
          <w:rPr>
            <w:noProof/>
            <w:webHidden/>
          </w:rPr>
          <w:fldChar w:fldCharType="end"/>
        </w:r>
      </w:hyperlink>
    </w:p>
    <w:p w14:paraId="7417A8EA" w14:textId="04461F7E" w:rsidR="001B2492"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4307813" w:history="1">
        <w:r w:rsidR="001B2492" w:rsidRPr="00E76A99">
          <w:rPr>
            <w:rStyle w:val="Hyperlink"/>
            <w:noProof/>
            <w:lang w:val="el-GR"/>
          </w:rPr>
          <w:t xml:space="preserve">Διάγραμμα </w:t>
        </w:r>
        <w:r w:rsidR="001B2492" w:rsidRPr="00E76A99">
          <w:rPr>
            <w:rStyle w:val="Hyperlink"/>
            <w:noProof/>
          </w:rPr>
          <w:t>12</w:t>
        </w:r>
        <w:r w:rsidR="001B2492" w:rsidRPr="00E76A99">
          <w:rPr>
            <w:rStyle w:val="Hyperlink"/>
            <w:noProof/>
            <w:lang w:val="el-GR"/>
          </w:rPr>
          <w:t xml:space="preserve">. Καμπύλη ανάπτυξης του βακτηριακού στελέχους </w:t>
        </w:r>
        <w:r w:rsidR="001B2492" w:rsidRPr="00E76A99">
          <w:rPr>
            <w:rStyle w:val="Hyperlink"/>
            <w:noProof/>
            <w:lang w:val="en-GB"/>
          </w:rPr>
          <w:t>B</w:t>
        </w:r>
        <w:r w:rsidR="001B2492" w:rsidRPr="00E76A99">
          <w:rPr>
            <w:rStyle w:val="Hyperlink"/>
            <w:noProof/>
            <w:lang w:val="el-GR"/>
          </w:rPr>
          <w:t xml:space="preserve">1_4, που απομονώθηκε από το δείγμα </w:t>
        </w:r>
        <w:r w:rsidR="001B2492" w:rsidRPr="00E76A99">
          <w:rPr>
            <w:rStyle w:val="Hyperlink"/>
            <w:noProof/>
            <w:lang w:val="en-GB"/>
          </w:rPr>
          <w:t>B</w:t>
        </w:r>
        <w:r w:rsidR="001B2492" w:rsidRPr="00E76A99">
          <w:rPr>
            <w:rStyle w:val="Hyperlink"/>
            <w:noProof/>
            <w:lang w:val="el-GR"/>
          </w:rPr>
          <w:t>, συναρτήσει του χρόνου. Οι γραμμές σφαλμάτων δείχνουν το τυπικό σφάλμα .</w:t>
        </w:r>
        <w:r w:rsidR="001B2492">
          <w:rPr>
            <w:noProof/>
            <w:webHidden/>
          </w:rPr>
          <w:tab/>
        </w:r>
        <w:r w:rsidR="001B2492">
          <w:rPr>
            <w:noProof/>
            <w:webHidden/>
          </w:rPr>
          <w:fldChar w:fldCharType="begin"/>
        </w:r>
        <w:r w:rsidR="001B2492">
          <w:rPr>
            <w:noProof/>
            <w:webHidden/>
          </w:rPr>
          <w:instrText xml:space="preserve"> PAGEREF _Toc114307813 \h </w:instrText>
        </w:r>
        <w:r w:rsidR="001B2492">
          <w:rPr>
            <w:noProof/>
            <w:webHidden/>
          </w:rPr>
        </w:r>
        <w:r w:rsidR="001B2492">
          <w:rPr>
            <w:noProof/>
            <w:webHidden/>
          </w:rPr>
          <w:fldChar w:fldCharType="separate"/>
        </w:r>
        <w:r w:rsidR="001B2492">
          <w:rPr>
            <w:noProof/>
            <w:webHidden/>
          </w:rPr>
          <w:t>56</w:t>
        </w:r>
        <w:r w:rsidR="001B2492">
          <w:rPr>
            <w:noProof/>
            <w:webHidden/>
          </w:rPr>
          <w:fldChar w:fldCharType="end"/>
        </w:r>
      </w:hyperlink>
    </w:p>
    <w:p w14:paraId="4AB810D1" w14:textId="6DDA798D" w:rsidR="001B2492"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4307814" w:history="1">
        <w:r w:rsidR="001B2492" w:rsidRPr="00E76A99">
          <w:rPr>
            <w:rStyle w:val="Hyperlink"/>
            <w:noProof/>
            <w:lang w:val="el-GR"/>
          </w:rPr>
          <w:t xml:space="preserve">Διάγραμμα </w:t>
        </w:r>
        <w:r w:rsidR="001B2492" w:rsidRPr="00E76A99">
          <w:rPr>
            <w:rStyle w:val="Hyperlink"/>
            <w:noProof/>
          </w:rPr>
          <w:t>13</w:t>
        </w:r>
        <w:r w:rsidR="001B2492" w:rsidRPr="00E76A99">
          <w:rPr>
            <w:rStyle w:val="Hyperlink"/>
            <w:noProof/>
            <w:lang w:val="el-GR"/>
          </w:rPr>
          <w:t>. Καμπύλη ανάπτυξης του βακτηριακού στελέχους Β1_7, που απομονώθηκε από το δείγμα Β, συναρτήσει του χρόνου. Οι γραμμές σφαλμάτων δείχνουν την τυπική απόκλιση(</w:t>
        </w:r>
        <w:r w:rsidR="001B2492" w:rsidRPr="00E76A99">
          <w:rPr>
            <w:rStyle w:val="Hyperlink"/>
            <w:noProof/>
            <w:lang w:val="en-GB"/>
          </w:rPr>
          <w:t>n</w:t>
        </w:r>
        <w:r w:rsidR="001B2492" w:rsidRPr="00E76A99">
          <w:rPr>
            <w:rStyle w:val="Hyperlink"/>
            <w:noProof/>
            <w:lang w:val="el-GR"/>
          </w:rPr>
          <w:t>=2).</w:t>
        </w:r>
        <w:r w:rsidR="001B2492">
          <w:rPr>
            <w:noProof/>
            <w:webHidden/>
          </w:rPr>
          <w:tab/>
        </w:r>
        <w:r w:rsidR="001B2492">
          <w:rPr>
            <w:noProof/>
            <w:webHidden/>
          </w:rPr>
          <w:fldChar w:fldCharType="begin"/>
        </w:r>
        <w:r w:rsidR="001B2492">
          <w:rPr>
            <w:noProof/>
            <w:webHidden/>
          </w:rPr>
          <w:instrText xml:space="preserve"> PAGEREF _Toc114307814 \h </w:instrText>
        </w:r>
        <w:r w:rsidR="001B2492">
          <w:rPr>
            <w:noProof/>
            <w:webHidden/>
          </w:rPr>
        </w:r>
        <w:r w:rsidR="001B2492">
          <w:rPr>
            <w:noProof/>
            <w:webHidden/>
          </w:rPr>
          <w:fldChar w:fldCharType="separate"/>
        </w:r>
        <w:r w:rsidR="001B2492">
          <w:rPr>
            <w:noProof/>
            <w:webHidden/>
          </w:rPr>
          <w:t>57</w:t>
        </w:r>
        <w:r w:rsidR="001B2492">
          <w:rPr>
            <w:noProof/>
            <w:webHidden/>
          </w:rPr>
          <w:fldChar w:fldCharType="end"/>
        </w:r>
      </w:hyperlink>
    </w:p>
    <w:p w14:paraId="126A0CDA" w14:textId="4553D260" w:rsidR="001B2492"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r:id="rId17" w:anchor="_Toc114307815" w:history="1">
        <w:r w:rsidR="001B2492" w:rsidRPr="00E76A99">
          <w:rPr>
            <w:rStyle w:val="Hyperlink"/>
            <w:noProof/>
            <w:lang w:val="el-GR"/>
          </w:rPr>
          <w:t xml:space="preserve">Διάγραμμα </w:t>
        </w:r>
        <w:r w:rsidR="001B2492" w:rsidRPr="00E76A99">
          <w:rPr>
            <w:rStyle w:val="Hyperlink"/>
            <w:noProof/>
          </w:rPr>
          <w:t>14</w:t>
        </w:r>
        <w:r w:rsidR="001B2492" w:rsidRPr="00E76A99">
          <w:rPr>
            <w:rStyle w:val="Hyperlink"/>
            <w:noProof/>
            <w:lang w:val="el-GR"/>
          </w:rPr>
          <w:t xml:space="preserve">. Συγκέντρωση ολικού αντιμονίου στην υγρή φάση της καλλιέργειας με το βακτηριακό στέλεχος </w:t>
        </w:r>
        <w:r w:rsidR="001B2492" w:rsidRPr="00E76A99">
          <w:rPr>
            <w:rStyle w:val="Hyperlink"/>
            <w:noProof/>
            <w:lang w:val="en-GB"/>
          </w:rPr>
          <w:t>B</w:t>
        </w:r>
        <w:r w:rsidR="001B2492" w:rsidRPr="00E76A99">
          <w:rPr>
            <w:rStyle w:val="Hyperlink"/>
            <w:noProof/>
            <w:lang w:val="el-GR"/>
          </w:rPr>
          <w:t xml:space="preserve">1_7, συναρτήσει του χρόνου. Οι γραμμές σφαλμάτων δείχνουν την τυπική απόκλιση ( </w:t>
        </w:r>
        <w:r w:rsidR="001B2492" w:rsidRPr="00E76A99">
          <w:rPr>
            <w:rStyle w:val="Hyperlink"/>
            <w:noProof/>
            <w:lang w:val="en-GB"/>
          </w:rPr>
          <w:t>n=2).</w:t>
        </w:r>
        <w:r w:rsidR="001B2492">
          <w:rPr>
            <w:noProof/>
            <w:webHidden/>
          </w:rPr>
          <w:tab/>
        </w:r>
        <w:r w:rsidR="001B2492">
          <w:rPr>
            <w:noProof/>
            <w:webHidden/>
          </w:rPr>
          <w:fldChar w:fldCharType="begin"/>
        </w:r>
        <w:r w:rsidR="001B2492">
          <w:rPr>
            <w:noProof/>
            <w:webHidden/>
          </w:rPr>
          <w:instrText xml:space="preserve"> PAGEREF _Toc114307815 \h </w:instrText>
        </w:r>
        <w:r w:rsidR="001B2492">
          <w:rPr>
            <w:noProof/>
            <w:webHidden/>
          </w:rPr>
        </w:r>
        <w:r w:rsidR="001B2492">
          <w:rPr>
            <w:noProof/>
            <w:webHidden/>
          </w:rPr>
          <w:fldChar w:fldCharType="separate"/>
        </w:r>
        <w:r w:rsidR="001B2492">
          <w:rPr>
            <w:noProof/>
            <w:webHidden/>
          </w:rPr>
          <w:t>58</w:t>
        </w:r>
        <w:r w:rsidR="001B2492">
          <w:rPr>
            <w:noProof/>
            <w:webHidden/>
          </w:rPr>
          <w:fldChar w:fldCharType="end"/>
        </w:r>
      </w:hyperlink>
    </w:p>
    <w:p w14:paraId="097BC264" w14:textId="5CC5CEBE" w:rsidR="001B2492" w:rsidRDefault="00000000" w:rsidP="001B2492">
      <w:pPr>
        <w:pStyle w:val="TableofFigures"/>
        <w:tabs>
          <w:tab w:val="right" w:leader="dot" w:pos="9016"/>
        </w:tabs>
        <w:spacing w:line="276" w:lineRule="auto"/>
        <w:jc w:val="both"/>
        <w:rPr>
          <w:rFonts w:asciiTheme="minorHAnsi" w:eastAsiaTheme="minorEastAsia" w:hAnsiTheme="minorHAnsi" w:cstheme="minorBidi"/>
          <w:noProof/>
          <w:lang w:val="en-GB" w:eastAsia="en-GB" w:bidi="ar-SA"/>
        </w:rPr>
      </w:pPr>
      <w:hyperlink w:anchor="_Toc114307816" w:history="1">
        <w:r w:rsidR="001B2492" w:rsidRPr="00E76A99">
          <w:rPr>
            <w:rStyle w:val="Hyperlink"/>
            <w:noProof/>
            <w:lang w:val="el-GR"/>
          </w:rPr>
          <w:t xml:space="preserve">Διάγραμμα 15.Διακύμανση της τιμής του </w:t>
        </w:r>
        <w:r w:rsidR="001B2492" w:rsidRPr="00E76A99">
          <w:rPr>
            <w:rStyle w:val="Hyperlink"/>
            <w:noProof/>
            <w:lang w:val="en-GB"/>
          </w:rPr>
          <w:t>pH</w:t>
        </w:r>
        <w:r w:rsidR="001B2492" w:rsidRPr="00E76A99">
          <w:rPr>
            <w:rStyle w:val="Hyperlink"/>
            <w:noProof/>
            <w:lang w:val="el-GR"/>
          </w:rPr>
          <w:t>, συναρτήσει του χρόνου. Οι γραμμές σφαλμάτων δείχνουν το τυπικό σφάλμα .</w:t>
        </w:r>
        <w:r w:rsidR="001B2492">
          <w:rPr>
            <w:noProof/>
            <w:webHidden/>
          </w:rPr>
          <w:tab/>
        </w:r>
        <w:r w:rsidR="001B2492">
          <w:rPr>
            <w:noProof/>
            <w:webHidden/>
          </w:rPr>
          <w:fldChar w:fldCharType="begin"/>
        </w:r>
        <w:r w:rsidR="001B2492">
          <w:rPr>
            <w:noProof/>
            <w:webHidden/>
          </w:rPr>
          <w:instrText xml:space="preserve"> PAGEREF _Toc114307816 \h </w:instrText>
        </w:r>
        <w:r w:rsidR="001B2492">
          <w:rPr>
            <w:noProof/>
            <w:webHidden/>
          </w:rPr>
        </w:r>
        <w:r w:rsidR="001B2492">
          <w:rPr>
            <w:noProof/>
            <w:webHidden/>
          </w:rPr>
          <w:fldChar w:fldCharType="separate"/>
        </w:r>
        <w:r w:rsidR="001B2492">
          <w:rPr>
            <w:noProof/>
            <w:webHidden/>
          </w:rPr>
          <w:t>59</w:t>
        </w:r>
        <w:r w:rsidR="001B2492">
          <w:rPr>
            <w:noProof/>
            <w:webHidden/>
          </w:rPr>
          <w:fldChar w:fldCharType="end"/>
        </w:r>
      </w:hyperlink>
    </w:p>
    <w:p w14:paraId="6BDD3CD5" w14:textId="2CA3AF0C" w:rsidR="001B2492" w:rsidRDefault="00000000">
      <w:pPr>
        <w:pStyle w:val="TableofFigures"/>
        <w:tabs>
          <w:tab w:val="right" w:leader="dot" w:pos="9016"/>
        </w:tabs>
        <w:rPr>
          <w:rFonts w:asciiTheme="minorHAnsi" w:eastAsiaTheme="minorEastAsia" w:hAnsiTheme="minorHAnsi" w:cstheme="minorBidi"/>
          <w:noProof/>
          <w:lang w:val="en-GB" w:eastAsia="en-GB" w:bidi="ar-SA"/>
        </w:rPr>
      </w:pPr>
      <w:hyperlink w:anchor="_Toc114307817" w:history="1">
        <w:r w:rsidR="001B2492" w:rsidRPr="00E76A99">
          <w:rPr>
            <w:rStyle w:val="Hyperlink"/>
            <w:noProof/>
            <w:lang w:val="el-GR"/>
          </w:rPr>
          <w:t xml:space="preserve">Διάγραμμα </w:t>
        </w:r>
        <w:r w:rsidR="001B2492" w:rsidRPr="00E76A99">
          <w:rPr>
            <w:rStyle w:val="Hyperlink"/>
            <w:noProof/>
          </w:rPr>
          <w:t>16</w:t>
        </w:r>
        <w:r w:rsidR="001B2492" w:rsidRPr="00E76A99">
          <w:rPr>
            <w:rStyle w:val="Hyperlink"/>
            <w:noProof/>
            <w:lang w:val="el-GR"/>
          </w:rPr>
          <w:t xml:space="preserve">. Η διακύμανση της τιμής του </w:t>
        </w:r>
        <w:r w:rsidR="001B2492" w:rsidRPr="00E76A99">
          <w:rPr>
            <w:rStyle w:val="Hyperlink"/>
            <w:noProof/>
            <w:lang w:val="en-GB"/>
          </w:rPr>
          <w:t>pH</w:t>
        </w:r>
        <w:r w:rsidR="001B2492" w:rsidRPr="00E76A99">
          <w:rPr>
            <w:rStyle w:val="Hyperlink"/>
            <w:noProof/>
            <w:lang w:val="el-GR"/>
          </w:rPr>
          <w:t xml:space="preserve"> κατά την διάρκεια ενός 6ήμερου πειραματικού κύκλου με το στέλεχος </w:t>
        </w:r>
        <w:r w:rsidR="001B2492" w:rsidRPr="00E76A99">
          <w:rPr>
            <w:rStyle w:val="Hyperlink"/>
            <w:noProof/>
            <w:lang w:val="en-GB"/>
          </w:rPr>
          <w:t>B</w:t>
        </w:r>
        <w:r w:rsidR="001B2492" w:rsidRPr="00E76A99">
          <w:rPr>
            <w:rStyle w:val="Hyperlink"/>
            <w:noProof/>
            <w:lang w:val="el-GR"/>
          </w:rPr>
          <w:t>1_5. Οι γραμμές σφαλμάτων δείχνουν την τυπική απόκλιση</w:t>
        </w:r>
        <w:r w:rsidR="001B2492" w:rsidRPr="00E76A99">
          <w:rPr>
            <w:rStyle w:val="Hyperlink"/>
            <w:noProof/>
            <w:lang w:val="en-GB"/>
          </w:rPr>
          <w:t xml:space="preserve"> (n=3).</w:t>
        </w:r>
        <w:r w:rsidR="001B2492">
          <w:rPr>
            <w:noProof/>
            <w:webHidden/>
          </w:rPr>
          <w:tab/>
        </w:r>
        <w:r w:rsidR="001B2492">
          <w:rPr>
            <w:noProof/>
            <w:webHidden/>
          </w:rPr>
          <w:fldChar w:fldCharType="begin"/>
        </w:r>
        <w:r w:rsidR="001B2492">
          <w:rPr>
            <w:noProof/>
            <w:webHidden/>
          </w:rPr>
          <w:instrText xml:space="preserve"> PAGEREF _Toc114307817 \h </w:instrText>
        </w:r>
        <w:r w:rsidR="001B2492">
          <w:rPr>
            <w:noProof/>
            <w:webHidden/>
          </w:rPr>
        </w:r>
        <w:r w:rsidR="001B2492">
          <w:rPr>
            <w:noProof/>
            <w:webHidden/>
          </w:rPr>
          <w:fldChar w:fldCharType="separate"/>
        </w:r>
        <w:r w:rsidR="001B2492">
          <w:rPr>
            <w:noProof/>
            <w:webHidden/>
          </w:rPr>
          <w:t>60</w:t>
        </w:r>
        <w:r w:rsidR="001B2492">
          <w:rPr>
            <w:noProof/>
            <w:webHidden/>
          </w:rPr>
          <w:fldChar w:fldCharType="end"/>
        </w:r>
      </w:hyperlink>
    </w:p>
    <w:p w14:paraId="2173B4A9" w14:textId="58E5BA44" w:rsidR="001B2492" w:rsidRDefault="00000000">
      <w:pPr>
        <w:pStyle w:val="TableofFigures"/>
        <w:tabs>
          <w:tab w:val="right" w:leader="dot" w:pos="9016"/>
        </w:tabs>
        <w:rPr>
          <w:rFonts w:asciiTheme="minorHAnsi" w:eastAsiaTheme="minorEastAsia" w:hAnsiTheme="minorHAnsi" w:cstheme="minorBidi"/>
          <w:noProof/>
          <w:lang w:val="en-GB" w:eastAsia="en-GB" w:bidi="ar-SA"/>
        </w:rPr>
      </w:pPr>
      <w:hyperlink w:anchor="_Toc114307818" w:history="1">
        <w:r w:rsidR="001B2492" w:rsidRPr="00E76A99">
          <w:rPr>
            <w:rStyle w:val="Hyperlink"/>
            <w:noProof/>
            <w:lang w:val="el-GR"/>
          </w:rPr>
          <w:t xml:space="preserve">Διάγραμμα </w:t>
        </w:r>
        <w:r w:rsidR="001B2492" w:rsidRPr="00E76A99">
          <w:rPr>
            <w:rStyle w:val="Hyperlink"/>
            <w:noProof/>
          </w:rPr>
          <w:t>17</w:t>
        </w:r>
        <w:r w:rsidR="001B2492" w:rsidRPr="00E76A99">
          <w:rPr>
            <w:rStyle w:val="Hyperlink"/>
            <w:noProof/>
            <w:lang w:val="el-GR"/>
          </w:rPr>
          <w:t xml:space="preserve">. Η συγκέντρωση του ολικού αντιμονίου στην υγρή φάση της καλλιέργειας με το στέλεχος </w:t>
        </w:r>
        <w:r w:rsidR="001B2492" w:rsidRPr="00E76A99">
          <w:rPr>
            <w:rStyle w:val="Hyperlink"/>
            <w:noProof/>
            <w:lang w:val="en-GB"/>
          </w:rPr>
          <w:t>B</w:t>
        </w:r>
        <w:r w:rsidR="001B2492" w:rsidRPr="00E76A99">
          <w:rPr>
            <w:rStyle w:val="Hyperlink"/>
            <w:noProof/>
            <w:lang w:val="el-GR"/>
          </w:rPr>
          <w:t>1_5.</w:t>
        </w:r>
        <w:r w:rsidR="001B2492">
          <w:rPr>
            <w:noProof/>
            <w:webHidden/>
          </w:rPr>
          <w:tab/>
        </w:r>
        <w:r w:rsidR="001B2492">
          <w:rPr>
            <w:noProof/>
            <w:webHidden/>
          </w:rPr>
          <w:fldChar w:fldCharType="begin"/>
        </w:r>
        <w:r w:rsidR="001B2492">
          <w:rPr>
            <w:noProof/>
            <w:webHidden/>
          </w:rPr>
          <w:instrText xml:space="preserve"> PAGEREF _Toc114307818 \h </w:instrText>
        </w:r>
        <w:r w:rsidR="001B2492">
          <w:rPr>
            <w:noProof/>
            <w:webHidden/>
          </w:rPr>
        </w:r>
        <w:r w:rsidR="001B2492">
          <w:rPr>
            <w:noProof/>
            <w:webHidden/>
          </w:rPr>
          <w:fldChar w:fldCharType="separate"/>
        </w:r>
        <w:r w:rsidR="001B2492">
          <w:rPr>
            <w:noProof/>
            <w:webHidden/>
          </w:rPr>
          <w:t>61</w:t>
        </w:r>
        <w:r w:rsidR="001B2492">
          <w:rPr>
            <w:noProof/>
            <w:webHidden/>
          </w:rPr>
          <w:fldChar w:fldCharType="end"/>
        </w:r>
      </w:hyperlink>
    </w:p>
    <w:p w14:paraId="6EE685D8" w14:textId="041FB348" w:rsidR="001B2492" w:rsidRDefault="00000000">
      <w:pPr>
        <w:pStyle w:val="TableofFigures"/>
        <w:tabs>
          <w:tab w:val="right" w:leader="dot" w:pos="9016"/>
        </w:tabs>
        <w:rPr>
          <w:rFonts w:asciiTheme="minorHAnsi" w:eastAsiaTheme="minorEastAsia" w:hAnsiTheme="minorHAnsi" w:cstheme="minorBidi"/>
          <w:noProof/>
          <w:lang w:val="en-GB" w:eastAsia="en-GB" w:bidi="ar-SA"/>
        </w:rPr>
      </w:pPr>
      <w:hyperlink w:anchor="_Toc114307819" w:history="1">
        <w:r w:rsidR="001B2492" w:rsidRPr="00E76A99">
          <w:rPr>
            <w:rStyle w:val="Hyperlink"/>
            <w:noProof/>
            <w:lang w:val="el-GR"/>
          </w:rPr>
          <w:t xml:space="preserve">Διάγραμμα </w:t>
        </w:r>
        <w:r w:rsidR="001B2492" w:rsidRPr="00E76A99">
          <w:rPr>
            <w:rStyle w:val="Hyperlink"/>
            <w:noProof/>
          </w:rPr>
          <w:t>18</w:t>
        </w:r>
        <w:r w:rsidR="001B2492" w:rsidRPr="00E76A99">
          <w:rPr>
            <w:rStyle w:val="Hyperlink"/>
            <w:noProof/>
            <w:lang w:val="el-GR"/>
          </w:rPr>
          <w:t xml:space="preserve">. Η συγκέντρωση του ολικού αντιμονίου στην υγρή φάση της καλλιέργειας με το στέλεχος </w:t>
        </w:r>
        <w:r w:rsidR="001B2492" w:rsidRPr="00E76A99">
          <w:rPr>
            <w:rStyle w:val="Hyperlink"/>
            <w:noProof/>
            <w:lang w:val="en-GB"/>
          </w:rPr>
          <w:t>C</w:t>
        </w:r>
        <w:r w:rsidR="001B2492" w:rsidRPr="00E76A99">
          <w:rPr>
            <w:rStyle w:val="Hyperlink"/>
            <w:noProof/>
            <w:lang w:val="el-GR"/>
          </w:rPr>
          <w:t>1_5, συναρτήσει του χρόνου. Οι γραμμές σφαλμάτων δείχνουν την τυπική απόκλιση (</w:t>
        </w:r>
        <w:r w:rsidR="001B2492" w:rsidRPr="00E76A99">
          <w:rPr>
            <w:rStyle w:val="Hyperlink"/>
            <w:noProof/>
            <w:lang w:val="en-GB"/>
          </w:rPr>
          <w:t>n</w:t>
        </w:r>
        <w:r w:rsidR="001B2492" w:rsidRPr="00E76A99">
          <w:rPr>
            <w:rStyle w:val="Hyperlink"/>
            <w:noProof/>
            <w:lang w:val="el-GR"/>
          </w:rPr>
          <w:t>=3).</w:t>
        </w:r>
        <w:r w:rsidR="001B2492">
          <w:rPr>
            <w:noProof/>
            <w:webHidden/>
          </w:rPr>
          <w:tab/>
        </w:r>
        <w:r w:rsidR="001B2492">
          <w:rPr>
            <w:noProof/>
            <w:webHidden/>
          </w:rPr>
          <w:fldChar w:fldCharType="begin"/>
        </w:r>
        <w:r w:rsidR="001B2492">
          <w:rPr>
            <w:noProof/>
            <w:webHidden/>
          </w:rPr>
          <w:instrText xml:space="preserve"> PAGEREF _Toc114307819 \h </w:instrText>
        </w:r>
        <w:r w:rsidR="001B2492">
          <w:rPr>
            <w:noProof/>
            <w:webHidden/>
          </w:rPr>
        </w:r>
        <w:r w:rsidR="001B2492">
          <w:rPr>
            <w:noProof/>
            <w:webHidden/>
          </w:rPr>
          <w:fldChar w:fldCharType="separate"/>
        </w:r>
        <w:r w:rsidR="001B2492">
          <w:rPr>
            <w:noProof/>
            <w:webHidden/>
          </w:rPr>
          <w:t>62</w:t>
        </w:r>
        <w:r w:rsidR="001B2492">
          <w:rPr>
            <w:noProof/>
            <w:webHidden/>
          </w:rPr>
          <w:fldChar w:fldCharType="end"/>
        </w:r>
      </w:hyperlink>
    </w:p>
    <w:p w14:paraId="1CA99021" w14:textId="3F4FAD58" w:rsidR="001B2492" w:rsidRDefault="00000000">
      <w:pPr>
        <w:pStyle w:val="TableofFigures"/>
        <w:tabs>
          <w:tab w:val="right" w:leader="dot" w:pos="9016"/>
        </w:tabs>
        <w:rPr>
          <w:rFonts w:asciiTheme="minorHAnsi" w:eastAsiaTheme="minorEastAsia" w:hAnsiTheme="minorHAnsi" w:cstheme="minorBidi"/>
          <w:noProof/>
          <w:lang w:val="en-GB" w:eastAsia="en-GB" w:bidi="ar-SA"/>
        </w:rPr>
      </w:pPr>
      <w:hyperlink w:anchor="_Toc114307820" w:history="1">
        <w:r w:rsidR="001B2492" w:rsidRPr="00E76A99">
          <w:rPr>
            <w:rStyle w:val="Hyperlink"/>
            <w:noProof/>
          </w:rPr>
          <w:t>Διάγραμμα 19</w:t>
        </w:r>
        <w:r w:rsidR="001B2492" w:rsidRPr="00E76A99">
          <w:rPr>
            <w:rStyle w:val="Hyperlink"/>
            <w:noProof/>
            <w:lang w:val="el-GR"/>
          </w:rPr>
          <w:t xml:space="preserve">. η διακύμανση της τιμής του </w:t>
        </w:r>
        <w:r w:rsidR="001B2492" w:rsidRPr="00E76A99">
          <w:rPr>
            <w:rStyle w:val="Hyperlink"/>
            <w:noProof/>
            <w:lang w:val="en-GB"/>
          </w:rPr>
          <w:t>pH</w:t>
        </w:r>
        <w:r w:rsidR="001B2492" w:rsidRPr="00E76A99">
          <w:rPr>
            <w:rStyle w:val="Hyperlink"/>
            <w:noProof/>
            <w:lang w:val="el-GR"/>
          </w:rPr>
          <w:t xml:space="preserve"> σε έναν 6ήμερο πειραματικό κύκλο με το στέλεχος </w:t>
        </w:r>
        <w:r w:rsidR="001B2492" w:rsidRPr="00E76A99">
          <w:rPr>
            <w:rStyle w:val="Hyperlink"/>
            <w:noProof/>
            <w:lang w:val="en-GB"/>
          </w:rPr>
          <w:t>C</w:t>
        </w:r>
        <w:r w:rsidR="001B2492" w:rsidRPr="00E76A99">
          <w:rPr>
            <w:rStyle w:val="Hyperlink"/>
            <w:noProof/>
            <w:lang w:val="el-GR"/>
          </w:rPr>
          <w:t>1_5. Οι γραμμές σφαλμάτων δείχνουν την τυπική απόκλιση (</w:t>
        </w:r>
        <w:r w:rsidR="001B2492" w:rsidRPr="00E76A99">
          <w:rPr>
            <w:rStyle w:val="Hyperlink"/>
            <w:noProof/>
            <w:lang w:val="en-GB"/>
          </w:rPr>
          <w:t>n</w:t>
        </w:r>
        <w:r w:rsidR="001B2492" w:rsidRPr="00E76A99">
          <w:rPr>
            <w:rStyle w:val="Hyperlink"/>
            <w:noProof/>
            <w:lang w:val="el-GR"/>
          </w:rPr>
          <w:t>=3).</w:t>
        </w:r>
        <w:r w:rsidR="001B2492">
          <w:rPr>
            <w:noProof/>
            <w:webHidden/>
          </w:rPr>
          <w:tab/>
        </w:r>
        <w:r w:rsidR="001B2492">
          <w:rPr>
            <w:noProof/>
            <w:webHidden/>
          </w:rPr>
          <w:fldChar w:fldCharType="begin"/>
        </w:r>
        <w:r w:rsidR="001B2492">
          <w:rPr>
            <w:noProof/>
            <w:webHidden/>
          </w:rPr>
          <w:instrText xml:space="preserve"> PAGEREF _Toc114307820 \h </w:instrText>
        </w:r>
        <w:r w:rsidR="001B2492">
          <w:rPr>
            <w:noProof/>
            <w:webHidden/>
          </w:rPr>
        </w:r>
        <w:r w:rsidR="001B2492">
          <w:rPr>
            <w:noProof/>
            <w:webHidden/>
          </w:rPr>
          <w:fldChar w:fldCharType="separate"/>
        </w:r>
        <w:r w:rsidR="001B2492">
          <w:rPr>
            <w:noProof/>
            <w:webHidden/>
          </w:rPr>
          <w:t>63</w:t>
        </w:r>
        <w:r w:rsidR="001B2492">
          <w:rPr>
            <w:noProof/>
            <w:webHidden/>
          </w:rPr>
          <w:fldChar w:fldCharType="end"/>
        </w:r>
      </w:hyperlink>
    </w:p>
    <w:p w14:paraId="300B01C1" w14:textId="1E363498" w:rsidR="001B2492" w:rsidRDefault="00000000">
      <w:pPr>
        <w:pStyle w:val="TableofFigures"/>
        <w:tabs>
          <w:tab w:val="right" w:leader="dot" w:pos="9016"/>
        </w:tabs>
        <w:rPr>
          <w:rFonts w:asciiTheme="minorHAnsi" w:eastAsiaTheme="minorEastAsia" w:hAnsiTheme="minorHAnsi" w:cstheme="minorBidi"/>
          <w:noProof/>
          <w:lang w:val="en-GB" w:eastAsia="en-GB" w:bidi="ar-SA"/>
        </w:rPr>
      </w:pPr>
      <w:hyperlink w:anchor="_Toc114307821" w:history="1">
        <w:r w:rsidR="001B2492" w:rsidRPr="00E76A99">
          <w:rPr>
            <w:rStyle w:val="Hyperlink"/>
            <w:noProof/>
          </w:rPr>
          <w:t>Διάγραμμα 20</w:t>
        </w:r>
        <w:r w:rsidR="001B2492" w:rsidRPr="00E76A99">
          <w:rPr>
            <w:rStyle w:val="Hyperlink"/>
            <w:noProof/>
            <w:lang w:val="el-GR"/>
          </w:rPr>
          <w:t xml:space="preserve">. Η συγκέντρωση του ολικού αντιμονίου στην υγρή φάση της καλλιέργειας με το στέλεχος </w:t>
        </w:r>
        <w:r w:rsidR="001B2492" w:rsidRPr="00E76A99">
          <w:rPr>
            <w:rStyle w:val="Hyperlink"/>
            <w:noProof/>
            <w:lang w:val="en-GB"/>
          </w:rPr>
          <w:t>C</w:t>
        </w:r>
        <w:r w:rsidR="001B2492" w:rsidRPr="00E76A99">
          <w:rPr>
            <w:rStyle w:val="Hyperlink"/>
            <w:noProof/>
            <w:lang w:val="el-GR"/>
          </w:rPr>
          <w:t>1_9. Οι γραμμές σφαλμάτων δείχνουν την τυπική απόκλιση(</w:t>
        </w:r>
        <w:r w:rsidR="001B2492" w:rsidRPr="00E76A99">
          <w:rPr>
            <w:rStyle w:val="Hyperlink"/>
            <w:noProof/>
            <w:lang w:val="en-GB"/>
          </w:rPr>
          <w:t>n</w:t>
        </w:r>
        <w:r w:rsidR="001B2492" w:rsidRPr="00E76A99">
          <w:rPr>
            <w:rStyle w:val="Hyperlink"/>
            <w:noProof/>
            <w:lang w:val="el-GR"/>
          </w:rPr>
          <w:t>=2).</w:t>
        </w:r>
        <w:r w:rsidR="001B2492">
          <w:rPr>
            <w:noProof/>
            <w:webHidden/>
          </w:rPr>
          <w:tab/>
        </w:r>
        <w:r w:rsidR="001B2492">
          <w:rPr>
            <w:noProof/>
            <w:webHidden/>
          </w:rPr>
          <w:fldChar w:fldCharType="begin"/>
        </w:r>
        <w:r w:rsidR="001B2492">
          <w:rPr>
            <w:noProof/>
            <w:webHidden/>
          </w:rPr>
          <w:instrText xml:space="preserve"> PAGEREF _Toc114307821 \h </w:instrText>
        </w:r>
        <w:r w:rsidR="001B2492">
          <w:rPr>
            <w:noProof/>
            <w:webHidden/>
          </w:rPr>
        </w:r>
        <w:r w:rsidR="001B2492">
          <w:rPr>
            <w:noProof/>
            <w:webHidden/>
          </w:rPr>
          <w:fldChar w:fldCharType="separate"/>
        </w:r>
        <w:r w:rsidR="001B2492">
          <w:rPr>
            <w:noProof/>
            <w:webHidden/>
          </w:rPr>
          <w:t>64</w:t>
        </w:r>
        <w:r w:rsidR="001B2492">
          <w:rPr>
            <w:noProof/>
            <w:webHidden/>
          </w:rPr>
          <w:fldChar w:fldCharType="end"/>
        </w:r>
      </w:hyperlink>
    </w:p>
    <w:p w14:paraId="314F12B2" w14:textId="0ACBF89B" w:rsidR="001B2492" w:rsidRDefault="00000000">
      <w:pPr>
        <w:pStyle w:val="TableofFigures"/>
        <w:tabs>
          <w:tab w:val="right" w:leader="dot" w:pos="9016"/>
        </w:tabs>
        <w:rPr>
          <w:rFonts w:asciiTheme="minorHAnsi" w:eastAsiaTheme="minorEastAsia" w:hAnsiTheme="minorHAnsi" w:cstheme="minorBidi"/>
          <w:noProof/>
          <w:lang w:val="en-GB" w:eastAsia="en-GB" w:bidi="ar-SA"/>
        </w:rPr>
      </w:pPr>
      <w:hyperlink w:anchor="_Toc114307822" w:history="1">
        <w:r w:rsidR="001B2492" w:rsidRPr="00E76A99">
          <w:rPr>
            <w:rStyle w:val="Hyperlink"/>
            <w:noProof/>
          </w:rPr>
          <w:t>Διάγραμμα 21</w:t>
        </w:r>
        <w:r w:rsidR="001B2492" w:rsidRPr="00E76A99">
          <w:rPr>
            <w:rStyle w:val="Hyperlink"/>
            <w:noProof/>
            <w:lang w:val="el-GR"/>
          </w:rPr>
          <w:t xml:space="preserve">. Η διακύμανση της τιμής του </w:t>
        </w:r>
        <w:r w:rsidR="001B2492" w:rsidRPr="00E76A99">
          <w:rPr>
            <w:rStyle w:val="Hyperlink"/>
            <w:noProof/>
            <w:lang w:val="en-GB"/>
          </w:rPr>
          <w:t>pH</w:t>
        </w:r>
        <w:r w:rsidR="001B2492" w:rsidRPr="00E76A99">
          <w:rPr>
            <w:rStyle w:val="Hyperlink"/>
            <w:noProof/>
            <w:lang w:val="el-GR"/>
          </w:rPr>
          <w:t xml:space="preserve">, σε έναν 7ήμερο πειραματικό κύκλο με το στέλεχος </w:t>
        </w:r>
        <w:r w:rsidR="001B2492" w:rsidRPr="00E76A99">
          <w:rPr>
            <w:rStyle w:val="Hyperlink"/>
            <w:noProof/>
            <w:lang w:val="en-GB"/>
          </w:rPr>
          <w:t>C</w:t>
        </w:r>
        <w:r w:rsidR="001B2492" w:rsidRPr="00E76A99">
          <w:rPr>
            <w:rStyle w:val="Hyperlink"/>
            <w:noProof/>
            <w:lang w:val="el-GR"/>
          </w:rPr>
          <w:t>1_9.Οι γραμμές σφαλμάτων δείχνουν την τυπική απόκλιση (</w:t>
        </w:r>
        <w:r w:rsidR="001B2492" w:rsidRPr="00E76A99">
          <w:rPr>
            <w:rStyle w:val="Hyperlink"/>
            <w:noProof/>
            <w:lang w:val="en-GB"/>
          </w:rPr>
          <w:t>n</w:t>
        </w:r>
        <w:r w:rsidR="001B2492" w:rsidRPr="00E76A99">
          <w:rPr>
            <w:rStyle w:val="Hyperlink"/>
            <w:noProof/>
            <w:lang w:val="el-GR"/>
          </w:rPr>
          <w:t>=3).</w:t>
        </w:r>
        <w:r w:rsidR="001B2492">
          <w:rPr>
            <w:noProof/>
            <w:webHidden/>
          </w:rPr>
          <w:tab/>
        </w:r>
        <w:r w:rsidR="001B2492">
          <w:rPr>
            <w:noProof/>
            <w:webHidden/>
          </w:rPr>
          <w:fldChar w:fldCharType="begin"/>
        </w:r>
        <w:r w:rsidR="001B2492">
          <w:rPr>
            <w:noProof/>
            <w:webHidden/>
          </w:rPr>
          <w:instrText xml:space="preserve"> PAGEREF _Toc114307822 \h </w:instrText>
        </w:r>
        <w:r w:rsidR="001B2492">
          <w:rPr>
            <w:noProof/>
            <w:webHidden/>
          </w:rPr>
        </w:r>
        <w:r w:rsidR="001B2492">
          <w:rPr>
            <w:noProof/>
            <w:webHidden/>
          </w:rPr>
          <w:fldChar w:fldCharType="separate"/>
        </w:r>
        <w:r w:rsidR="001B2492">
          <w:rPr>
            <w:noProof/>
            <w:webHidden/>
          </w:rPr>
          <w:t>65</w:t>
        </w:r>
        <w:r w:rsidR="001B2492">
          <w:rPr>
            <w:noProof/>
            <w:webHidden/>
          </w:rPr>
          <w:fldChar w:fldCharType="end"/>
        </w:r>
      </w:hyperlink>
    </w:p>
    <w:p w14:paraId="418CF860" w14:textId="37A462FB" w:rsidR="001B2492" w:rsidRDefault="00000000">
      <w:pPr>
        <w:pStyle w:val="TableofFigures"/>
        <w:tabs>
          <w:tab w:val="right" w:leader="dot" w:pos="9016"/>
        </w:tabs>
        <w:rPr>
          <w:rFonts w:asciiTheme="minorHAnsi" w:eastAsiaTheme="minorEastAsia" w:hAnsiTheme="minorHAnsi" w:cstheme="minorBidi"/>
          <w:noProof/>
          <w:lang w:val="en-GB" w:eastAsia="en-GB" w:bidi="ar-SA"/>
        </w:rPr>
      </w:pPr>
      <w:hyperlink w:anchor="_Toc114307823" w:history="1">
        <w:r w:rsidR="001B2492" w:rsidRPr="00E76A99">
          <w:rPr>
            <w:rStyle w:val="Hyperlink"/>
            <w:noProof/>
          </w:rPr>
          <w:t>Διάγραμμα 22</w:t>
        </w:r>
        <w:r w:rsidR="001B2492" w:rsidRPr="00E76A99">
          <w:rPr>
            <w:rStyle w:val="Hyperlink"/>
            <w:noProof/>
            <w:lang w:val="el-GR"/>
          </w:rPr>
          <w:t xml:space="preserve">. Διακύμανση τιμής </w:t>
        </w:r>
        <w:r w:rsidR="001B2492" w:rsidRPr="00E76A99">
          <w:rPr>
            <w:rStyle w:val="Hyperlink"/>
            <w:noProof/>
            <w:lang w:val="en-GB"/>
          </w:rPr>
          <w:t>pH</w:t>
        </w:r>
        <w:r w:rsidR="001B2492" w:rsidRPr="00E76A99">
          <w:rPr>
            <w:rStyle w:val="Hyperlink"/>
            <w:noProof/>
            <w:lang w:val="el-GR"/>
          </w:rPr>
          <w:t>, όπως παρατηρήθηκε σε έναν 6ήμερο πειραματικό κύκλο. Οι γραμμές σφάλματων δείχνουν την τυπική απόκλιση (</w:t>
        </w:r>
        <w:r w:rsidR="001B2492" w:rsidRPr="00E76A99">
          <w:rPr>
            <w:rStyle w:val="Hyperlink"/>
            <w:noProof/>
            <w:lang w:val="en-GB"/>
          </w:rPr>
          <w:t>n</w:t>
        </w:r>
        <w:r w:rsidR="001B2492" w:rsidRPr="00E76A99">
          <w:rPr>
            <w:rStyle w:val="Hyperlink"/>
            <w:noProof/>
            <w:lang w:val="el-GR"/>
          </w:rPr>
          <w:t>=3).</w:t>
        </w:r>
        <w:r w:rsidR="001B2492">
          <w:rPr>
            <w:noProof/>
            <w:webHidden/>
          </w:rPr>
          <w:tab/>
        </w:r>
        <w:r w:rsidR="001B2492">
          <w:rPr>
            <w:noProof/>
            <w:webHidden/>
          </w:rPr>
          <w:fldChar w:fldCharType="begin"/>
        </w:r>
        <w:r w:rsidR="001B2492">
          <w:rPr>
            <w:noProof/>
            <w:webHidden/>
          </w:rPr>
          <w:instrText xml:space="preserve"> PAGEREF _Toc114307823 \h </w:instrText>
        </w:r>
        <w:r w:rsidR="001B2492">
          <w:rPr>
            <w:noProof/>
            <w:webHidden/>
          </w:rPr>
        </w:r>
        <w:r w:rsidR="001B2492">
          <w:rPr>
            <w:noProof/>
            <w:webHidden/>
          </w:rPr>
          <w:fldChar w:fldCharType="separate"/>
        </w:r>
        <w:r w:rsidR="001B2492">
          <w:rPr>
            <w:noProof/>
            <w:webHidden/>
          </w:rPr>
          <w:t>66</w:t>
        </w:r>
        <w:r w:rsidR="001B2492">
          <w:rPr>
            <w:noProof/>
            <w:webHidden/>
          </w:rPr>
          <w:fldChar w:fldCharType="end"/>
        </w:r>
      </w:hyperlink>
    </w:p>
    <w:p w14:paraId="5821602D" w14:textId="41DD55F5" w:rsidR="001B2492" w:rsidRDefault="00000000">
      <w:pPr>
        <w:pStyle w:val="TableofFigures"/>
        <w:tabs>
          <w:tab w:val="right" w:leader="dot" w:pos="9016"/>
        </w:tabs>
        <w:rPr>
          <w:rFonts w:asciiTheme="minorHAnsi" w:eastAsiaTheme="minorEastAsia" w:hAnsiTheme="minorHAnsi" w:cstheme="minorBidi"/>
          <w:noProof/>
          <w:lang w:val="en-GB" w:eastAsia="en-GB" w:bidi="ar-SA"/>
        </w:rPr>
      </w:pPr>
      <w:hyperlink w:anchor="_Toc114307824" w:history="1">
        <w:r w:rsidR="001B2492" w:rsidRPr="00E76A99">
          <w:rPr>
            <w:rStyle w:val="Hyperlink"/>
            <w:noProof/>
          </w:rPr>
          <w:t>Διάγραμμα 23</w:t>
        </w:r>
        <w:r w:rsidR="001B2492" w:rsidRPr="00E76A99">
          <w:rPr>
            <w:rStyle w:val="Hyperlink"/>
            <w:noProof/>
            <w:lang w:val="el-GR"/>
          </w:rPr>
          <w:t xml:space="preserve">. Συγκέντρωση ολικού αντιμονίου στην υγρή φάση της καλλιέργειας με το στέλεχος </w:t>
        </w:r>
        <w:r w:rsidR="001B2492" w:rsidRPr="00E76A99">
          <w:rPr>
            <w:rStyle w:val="Hyperlink"/>
            <w:noProof/>
            <w:lang w:val="en-GB"/>
          </w:rPr>
          <w:t>C</w:t>
        </w:r>
        <w:r w:rsidR="001B2492" w:rsidRPr="00E76A99">
          <w:rPr>
            <w:rStyle w:val="Hyperlink"/>
            <w:noProof/>
            <w:lang w:val="el-GR"/>
          </w:rPr>
          <w:t>2_3, συναρτήσει του χρόνου. Οι γραμμές σφαλμάτων δείχνουν την τυπική απόκλιση (</w:t>
        </w:r>
        <w:r w:rsidR="001B2492" w:rsidRPr="00E76A99">
          <w:rPr>
            <w:rStyle w:val="Hyperlink"/>
            <w:noProof/>
            <w:lang w:val="en-GB"/>
          </w:rPr>
          <w:t>n</w:t>
        </w:r>
        <w:r w:rsidR="001B2492" w:rsidRPr="00E76A99">
          <w:rPr>
            <w:rStyle w:val="Hyperlink"/>
            <w:noProof/>
            <w:lang w:val="el-GR"/>
          </w:rPr>
          <w:t>= 2).</w:t>
        </w:r>
        <w:r w:rsidR="001B2492">
          <w:rPr>
            <w:noProof/>
            <w:webHidden/>
          </w:rPr>
          <w:tab/>
        </w:r>
        <w:r w:rsidR="001B2492">
          <w:rPr>
            <w:noProof/>
            <w:webHidden/>
          </w:rPr>
          <w:fldChar w:fldCharType="begin"/>
        </w:r>
        <w:r w:rsidR="001B2492">
          <w:rPr>
            <w:noProof/>
            <w:webHidden/>
          </w:rPr>
          <w:instrText xml:space="preserve"> PAGEREF _Toc114307824 \h </w:instrText>
        </w:r>
        <w:r w:rsidR="001B2492">
          <w:rPr>
            <w:noProof/>
            <w:webHidden/>
          </w:rPr>
        </w:r>
        <w:r w:rsidR="001B2492">
          <w:rPr>
            <w:noProof/>
            <w:webHidden/>
          </w:rPr>
          <w:fldChar w:fldCharType="separate"/>
        </w:r>
        <w:r w:rsidR="001B2492">
          <w:rPr>
            <w:noProof/>
            <w:webHidden/>
          </w:rPr>
          <w:t>67</w:t>
        </w:r>
        <w:r w:rsidR="001B2492">
          <w:rPr>
            <w:noProof/>
            <w:webHidden/>
          </w:rPr>
          <w:fldChar w:fldCharType="end"/>
        </w:r>
      </w:hyperlink>
    </w:p>
    <w:p w14:paraId="13738E5E" w14:textId="5BB49D34" w:rsidR="001B2492" w:rsidRDefault="00000000">
      <w:pPr>
        <w:pStyle w:val="TableofFigures"/>
        <w:tabs>
          <w:tab w:val="right" w:leader="dot" w:pos="9016"/>
        </w:tabs>
        <w:rPr>
          <w:rFonts w:asciiTheme="minorHAnsi" w:eastAsiaTheme="minorEastAsia" w:hAnsiTheme="minorHAnsi" w:cstheme="minorBidi"/>
          <w:noProof/>
          <w:lang w:val="en-GB" w:eastAsia="en-GB" w:bidi="ar-SA"/>
        </w:rPr>
      </w:pPr>
      <w:hyperlink w:anchor="_Toc114307825" w:history="1">
        <w:r w:rsidR="001B2492" w:rsidRPr="00E76A99">
          <w:rPr>
            <w:rStyle w:val="Hyperlink"/>
            <w:noProof/>
          </w:rPr>
          <w:t>Διάγραμμα 24</w:t>
        </w:r>
        <w:r w:rsidR="001B2492" w:rsidRPr="00E76A99">
          <w:rPr>
            <w:rStyle w:val="Hyperlink"/>
            <w:noProof/>
            <w:lang w:val="el-GR"/>
          </w:rPr>
          <w:t xml:space="preserve">. Καμπύλη ανάπτυξης του βακτηριακού στελέχους </w:t>
        </w:r>
        <w:r w:rsidR="001B2492" w:rsidRPr="00E76A99">
          <w:rPr>
            <w:rStyle w:val="Hyperlink"/>
            <w:noProof/>
            <w:lang w:val="en-GB"/>
          </w:rPr>
          <w:t>C</w:t>
        </w:r>
        <w:r w:rsidR="001B2492" w:rsidRPr="00E76A99">
          <w:rPr>
            <w:rStyle w:val="Hyperlink"/>
            <w:noProof/>
            <w:lang w:val="el-GR"/>
          </w:rPr>
          <w:t>2_3, συναρτήσει του χρόνου. Οι γραμμές σφαλμάτων δείχνουν την τυπική απόκλιση (</w:t>
        </w:r>
        <w:r w:rsidR="001B2492" w:rsidRPr="00E76A99">
          <w:rPr>
            <w:rStyle w:val="Hyperlink"/>
            <w:noProof/>
            <w:lang w:val="en-GB"/>
          </w:rPr>
          <w:t>n</w:t>
        </w:r>
        <w:r w:rsidR="001B2492" w:rsidRPr="00E76A99">
          <w:rPr>
            <w:rStyle w:val="Hyperlink"/>
            <w:noProof/>
            <w:lang w:val="el-GR"/>
          </w:rPr>
          <w:t>=2).</w:t>
        </w:r>
        <w:r w:rsidR="001B2492">
          <w:rPr>
            <w:noProof/>
            <w:webHidden/>
          </w:rPr>
          <w:tab/>
        </w:r>
        <w:r w:rsidR="001B2492">
          <w:rPr>
            <w:noProof/>
            <w:webHidden/>
          </w:rPr>
          <w:fldChar w:fldCharType="begin"/>
        </w:r>
        <w:r w:rsidR="001B2492">
          <w:rPr>
            <w:noProof/>
            <w:webHidden/>
          </w:rPr>
          <w:instrText xml:space="preserve"> PAGEREF _Toc114307825 \h </w:instrText>
        </w:r>
        <w:r w:rsidR="001B2492">
          <w:rPr>
            <w:noProof/>
            <w:webHidden/>
          </w:rPr>
        </w:r>
        <w:r w:rsidR="001B2492">
          <w:rPr>
            <w:noProof/>
            <w:webHidden/>
          </w:rPr>
          <w:fldChar w:fldCharType="separate"/>
        </w:r>
        <w:r w:rsidR="001B2492">
          <w:rPr>
            <w:noProof/>
            <w:webHidden/>
          </w:rPr>
          <w:t>68</w:t>
        </w:r>
        <w:r w:rsidR="001B2492">
          <w:rPr>
            <w:noProof/>
            <w:webHidden/>
          </w:rPr>
          <w:fldChar w:fldCharType="end"/>
        </w:r>
      </w:hyperlink>
    </w:p>
    <w:p w14:paraId="556D60AE" w14:textId="532974D4" w:rsidR="00546B31" w:rsidRPr="00546B31" w:rsidRDefault="00B6562C" w:rsidP="001B2492">
      <w:pPr>
        <w:spacing w:line="276" w:lineRule="auto"/>
        <w:jc w:val="both"/>
        <w:rPr>
          <w:lang w:val="el-GR"/>
        </w:rPr>
      </w:pPr>
      <w:r>
        <w:rPr>
          <w:lang w:val="el-GR"/>
        </w:rPr>
        <w:fldChar w:fldCharType="end"/>
      </w:r>
    </w:p>
    <w:p w14:paraId="41B870CD" w14:textId="77777777" w:rsidR="00AF1F52" w:rsidRPr="00AF1F52" w:rsidRDefault="00AF1F52" w:rsidP="001B2492">
      <w:pPr>
        <w:spacing w:line="276" w:lineRule="auto"/>
        <w:jc w:val="both"/>
        <w:rPr>
          <w:lang w:val="en-GB"/>
        </w:rPr>
      </w:pPr>
    </w:p>
    <w:p w14:paraId="3B749D0C" w14:textId="71BE1E79" w:rsidR="005E11E4" w:rsidRDefault="005E11E4" w:rsidP="001B2492">
      <w:pPr>
        <w:spacing w:line="276" w:lineRule="auto"/>
        <w:jc w:val="both"/>
        <w:rPr>
          <w:lang w:val="el-GR"/>
        </w:rPr>
      </w:pPr>
    </w:p>
    <w:p w14:paraId="25A3EA91" w14:textId="47CCAC4F" w:rsidR="00D66A87" w:rsidRDefault="00D66A87" w:rsidP="001B2492">
      <w:pPr>
        <w:spacing w:line="276" w:lineRule="auto"/>
        <w:jc w:val="both"/>
        <w:rPr>
          <w:lang w:val="el-GR"/>
        </w:rPr>
      </w:pPr>
    </w:p>
    <w:p w14:paraId="11FB286C" w14:textId="6B4A62EA" w:rsidR="00D66A87" w:rsidRDefault="00D66A87" w:rsidP="001B2492">
      <w:pPr>
        <w:spacing w:line="276" w:lineRule="auto"/>
        <w:jc w:val="both"/>
        <w:rPr>
          <w:lang w:val="el-GR"/>
        </w:rPr>
      </w:pPr>
    </w:p>
    <w:p w14:paraId="1FC1A73E" w14:textId="6339AF4B" w:rsidR="00D66A87" w:rsidRDefault="00D66A87" w:rsidP="001B2492">
      <w:pPr>
        <w:spacing w:line="276" w:lineRule="auto"/>
        <w:jc w:val="both"/>
        <w:rPr>
          <w:lang w:val="el-GR"/>
        </w:rPr>
      </w:pPr>
    </w:p>
    <w:p w14:paraId="3706ABCF" w14:textId="15F9FCB1" w:rsidR="00D66A87" w:rsidRDefault="00D66A87" w:rsidP="001B2492">
      <w:pPr>
        <w:spacing w:line="276" w:lineRule="auto"/>
        <w:jc w:val="both"/>
        <w:rPr>
          <w:lang w:val="el-GR"/>
        </w:rPr>
      </w:pPr>
    </w:p>
    <w:p w14:paraId="325FD9A2" w14:textId="222CF2B2" w:rsidR="00D66A87" w:rsidRDefault="00D66A87" w:rsidP="001B2492">
      <w:pPr>
        <w:spacing w:line="276" w:lineRule="auto"/>
        <w:jc w:val="both"/>
        <w:rPr>
          <w:lang w:val="el-GR"/>
        </w:rPr>
      </w:pPr>
    </w:p>
    <w:p w14:paraId="31675E26" w14:textId="65939638" w:rsidR="00D66A87" w:rsidRDefault="00D66A87" w:rsidP="001B2492">
      <w:pPr>
        <w:spacing w:line="276" w:lineRule="auto"/>
        <w:jc w:val="both"/>
        <w:rPr>
          <w:lang w:val="el-GR"/>
        </w:rPr>
      </w:pPr>
    </w:p>
    <w:p w14:paraId="69F6C7F2" w14:textId="3B617471" w:rsidR="00D66A87" w:rsidRDefault="00D66A87" w:rsidP="001B2492">
      <w:pPr>
        <w:spacing w:line="276" w:lineRule="auto"/>
        <w:jc w:val="both"/>
        <w:rPr>
          <w:lang w:val="el-GR"/>
        </w:rPr>
      </w:pPr>
    </w:p>
    <w:p w14:paraId="24BCF19D" w14:textId="7F8DD059" w:rsidR="00D66A87" w:rsidRDefault="00D66A87" w:rsidP="001B2492">
      <w:pPr>
        <w:spacing w:line="276" w:lineRule="auto"/>
        <w:jc w:val="both"/>
        <w:rPr>
          <w:lang w:val="el-GR"/>
        </w:rPr>
      </w:pPr>
    </w:p>
    <w:p w14:paraId="7E7EEEFF" w14:textId="66A3B8D3" w:rsidR="00D66A87" w:rsidRDefault="00D66A87" w:rsidP="001B2492">
      <w:pPr>
        <w:spacing w:line="276" w:lineRule="auto"/>
        <w:jc w:val="both"/>
        <w:rPr>
          <w:lang w:val="el-GR"/>
        </w:rPr>
      </w:pPr>
    </w:p>
    <w:p w14:paraId="31F67129" w14:textId="56600B0F" w:rsidR="00D66A87" w:rsidRDefault="00D66A87" w:rsidP="001B2492">
      <w:pPr>
        <w:spacing w:line="276" w:lineRule="auto"/>
        <w:jc w:val="both"/>
        <w:rPr>
          <w:lang w:val="el-GR"/>
        </w:rPr>
      </w:pPr>
    </w:p>
    <w:p w14:paraId="3D951E22" w14:textId="1CB1D678" w:rsidR="00D66A87" w:rsidRDefault="00D66A87" w:rsidP="001B2492">
      <w:pPr>
        <w:spacing w:line="276" w:lineRule="auto"/>
        <w:jc w:val="both"/>
        <w:rPr>
          <w:lang w:val="el-GR"/>
        </w:rPr>
      </w:pPr>
    </w:p>
    <w:p w14:paraId="6D7D8472" w14:textId="034EF4DE" w:rsidR="00D66A87" w:rsidRDefault="00D66A87" w:rsidP="001B2492">
      <w:pPr>
        <w:spacing w:line="276" w:lineRule="auto"/>
        <w:jc w:val="both"/>
        <w:rPr>
          <w:lang w:val="el-GR"/>
        </w:rPr>
      </w:pPr>
    </w:p>
    <w:p w14:paraId="0714880C" w14:textId="39B3EBF6" w:rsidR="00D66A87" w:rsidRDefault="00D66A87" w:rsidP="001B2492">
      <w:pPr>
        <w:spacing w:line="276" w:lineRule="auto"/>
        <w:jc w:val="both"/>
        <w:rPr>
          <w:lang w:val="el-GR"/>
        </w:rPr>
      </w:pPr>
    </w:p>
    <w:p w14:paraId="466FFE4B" w14:textId="517B6E2B" w:rsidR="00D66A87" w:rsidRDefault="00D66A87" w:rsidP="001B2492">
      <w:pPr>
        <w:spacing w:line="276" w:lineRule="auto"/>
        <w:jc w:val="both"/>
        <w:rPr>
          <w:lang w:val="el-GR"/>
        </w:rPr>
      </w:pPr>
    </w:p>
    <w:p w14:paraId="073E492E" w14:textId="7B8A3037" w:rsidR="00D66A87" w:rsidRDefault="00D66A87" w:rsidP="001B2492">
      <w:pPr>
        <w:spacing w:line="276" w:lineRule="auto"/>
        <w:jc w:val="both"/>
        <w:rPr>
          <w:lang w:val="el-GR"/>
        </w:rPr>
      </w:pPr>
    </w:p>
    <w:p w14:paraId="7F68AB42" w14:textId="6D7EF7CA" w:rsidR="00D66A87" w:rsidRDefault="00D66A87" w:rsidP="001B2492">
      <w:pPr>
        <w:spacing w:line="276" w:lineRule="auto"/>
        <w:jc w:val="both"/>
        <w:rPr>
          <w:lang w:val="el-GR"/>
        </w:rPr>
      </w:pPr>
    </w:p>
    <w:p w14:paraId="3AF4E11E" w14:textId="5F6D028E" w:rsidR="00D66A87" w:rsidRDefault="00D66A87" w:rsidP="001B2492">
      <w:pPr>
        <w:spacing w:line="276" w:lineRule="auto"/>
        <w:jc w:val="both"/>
        <w:rPr>
          <w:lang w:val="el-GR"/>
        </w:rPr>
      </w:pPr>
    </w:p>
    <w:p w14:paraId="7407E670" w14:textId="6E204342" w:rsidR="00D66A87" w:rsidRDefault="00D66A87" w:rsidP="001B2492">
      <w:pPr>
        <w:spacing w:line="276" w:lineRule="auto"/>
        <w:jc w:val="both"/>
        <w:rPr>
          <w:lang w:val="el-GR"/>
        </w:rPr>
      </w:pPr>
    </w:p>
    <w:p w14:paraId="66C11C75" w14:textId="196D9A7C" w:rsidR="00D66A87" w:rsidRDefault="00D66A87" w:rsidP="001B2492">
      <w:pPr>
        <w:spacing w:line="276" w:lineRule="auto"/>
        <w:jc w:val="both"/>
        <w:rPr>
          <w:lang w:val="el-GR"/>
        </w:rPr>
      </w:pPr>
    </w:p>
    <w:p w14:paraId="1CCC42B1" w14:textId="63274A41" w:rsidR="00D66A87" w:rsidRDefault="00D66A87" w:rsidP="001B2492">
      <w:pPr>
        <w:spacing w:line="276" w:lineRule="auto"/>
        <w:jc w:val="both"/>
        <w:rPr>
          <w:lang w:val="el-GR"/>
        </w:rPr>
      </w:pPr>
    </w:p>
    <w:p w14:paraId="7558842A" w14:textId="77777777" w:rsidR="00D66A87" w:rsidRPr="002D5367" w:rsidRDefault="00D66A87" w:rsidP="001B2492">
      <w:pPr>
        <w:spacing w:line="276" w:lineRule="auto"/>
        <w:jc w:val="both"/>
        <w:rPr>
          <w:lang w:val="el-GR"/>
        </w:rPr>
      </w:pPr>
    </w:p>
    <w:p w14:paraId="61354DFB" w14:textId="77777777" w:rsidR="00F57BA3" w:rsidRPr="002D5367" w:rsidRDefault="00F57BA3" w:rsidP="001B2492">
      <w:pPr>
        <w:pStyle w:val="NoSpacing"/>
        <w:spacing w:line="276" w:lineRule="auto"/>
        <w:jc w:val="both"/>
        <w:rPr>
          <w:rStyle w:val="Emphasis"/>
          <w:color w:val="0070C0"/>
          <w:lang w:val="el-GR"/>
        </w:rPr>
      </w:pPr>
    </w:p>
    <w:p w14:paraId="7CCE0835" w14:textId="4EA93B26" w:rsidR="00207D8B" w:rsidRPr="0084116D" w:rsidRDefault="006D2513" w:rsidP="00302BB9">
      <w:pPr>
        <w:pStyle w:val="Heading1"/>
        <w:pBdr>
          <w:bottom w:val="none" w:sz="0" w:space="0" w:color="auto"/>
        </w:pBdr>
        <w:jc w:val="left"/>
        <w:rPr>
          <w:rStyle w:val="Emphasis"/>
          <w:color w:val="0070C0"/>
          <w:sz w:val="22"/>
          <w:szCs w:val="22"/>
          <w:lang w:val="el-GR"/>
        </w:rPr>
      </w:pPr>
      <w:bookmarkStart w:id="6" w:name="_Toc114308941"/>
      <w:r w:rsidRPr="0084116D">
        <w:rPr>
          <w:rStyle w:val="Emphasis"/>
          <w:color w:val="0070C0"/>
          <w:sz w:val="22"/>
          <w:szCs w:val="22"/>
          <w:lang w:val="el-GR"/>
        </w:rPr>
        <w:lastRenderedPageBreak/>
        <w:t>Κεφάλαιο 1</w:t>
      </w:r>
      <w:r w:rsidR="00F424B2">
        <w:rPr>
          <w:rStyle w:val="Emphasis"/>
          <w:color w:val="0070C0"/>
          <w:sz w:val="22"/>
          <w:szCs w:val="22"/>
          <w:lang w:val="el-GR"/>
        </w:rPr>
        <w:t xml:space="preserve"> </w:t>
      </w:r>
      <w:r w:rsidRPr="0084116D">
        <w:rPr>
          <w:rStyle w:val="Emphasis"/>
          <w:color w:val="0070C0"/>
          <w:sz w:val="22"/>
          <w:szCs w:val="22"/>
          <w:lang w:val="el-GR"/>
        </w:rPr>
        <w:t>Εισαγωγή</w:t>
      </w:r>
      <w:bookmarkEnd w:id="6"/>
      <w:r w:rsidRPr="0084116D">
        <w:rPr>
          <w:rStyle w:val="Emphasis"/>
          <w:color w:val="0070C0"/>
          <w:sz w:val="22"/>
          <w:szCs w:val="22"/>
          <w:lang w:val="el-GR"/>
        </w:rPr>
        <w:t xml:space="preserve"> </w:t>
      </w:r>
      <w:r w:rsidR="00C5429E" w:rsidRPr="0084116D">
        <w:rPr>
          <w:rStyle w:val="Emphasis"/>
          <w:color w:val="0070C0"/>
          <w:sz w:val="22"/>
          <w:szCs w:val="22"/>
          <w:lang w:val="el-GR"/>
        </w:rPr>
        <w:tab/>
      </w:r>
    </w:p>
    <w:p w14:paraId="071DD231" w14:textId="77777777" w:rsidR="00C5429E" w:rsidRPr="00427DFD" w:rsidRDefault="00C5429E" w:rsidP="00C5429E">
      <w:pPr>
        <w:rPr>
          <w:lang w:val="el-GR"/>
        </w:rPr>
      </w:pPr>
    </w:p>
    <w:p w14:paraId="1E155BDF" w14:textId="77777777" w:rsidR="005653A4" w:rsidRPr="009A2E6A" w:rsidRDefault="0004453F" w:rsidP="00C5429E">
      <w:pPr>
        <w:rPr>
          <w:color w:val="0070C0"/>
          <w:lang w:val="el-GR"/>
        </w:rPr>
      </w:pPr>
      <w:bookmarkStart w:id="7" w:name="_Toc104809185"/>
      <w:r w:rsidRPr="009A2E6A">
        <w:rPr>
          <w:color w:val="0070C0"/>
          <w:lang w:val="el-GR"/>
        </w:rPr>
        <w:t>ΓΕΝΙΚΑ</w:t>
      </w:r>
      <w:bookmarkEnd w:id="7"/>
      <w:r w:rsidRPr="009A2E6A">
        <w:rPr>
          <w:color w:val="0070C0"/>
          <w:lang w:val="el-GR"/>
        </w:rPr>
        <w:t xml:space="preserve"> </w:t>
      </w:r>
    </w:p>
    <w:p w14:paraId="34724B16" w14:textId="777369C8" w:rsidR="0004453F" w:rsidRDefault="0004453F" w:rsidP="00A56BB6">
      <w:pPr>
        <w:spacing w:line="276" w:lineRule="auto"/>
        <w:jc w:val="both"/>
        <w:rPr>
          <w:lang w:val="el-GR"/>
        </w:rPr>
      </w:pPr>
      <w:r w:rsidRPr="000464F6">
        <w:rPr>
          <w:lang w:val="el-GR"/>
        </w:rPr>
        <w:t xml:space="preserve">Στις </w:t>
      </w:r>
      <w:r w:rsidR="007C348E" w:rsidRPr="000464F6">
        <w:rPr>
          <w:lang w:val="el-GR"/>
        </w:rPr>
        <w:t>μέρες</w:t>
      </w:r>
      <w:r w:rsidRPr="000464F6">
        <w:rPr>
          <w:lang w:val="el-GR"/>
        </w:rPr>
        <w:t xml:space="preserve"> μας η </w:t>
      </w:r>
      <w:r w:rsidR="007C348E" w:rsidRPr="000464F6">
        <w:rPr>
          <w:lang w:val="el-GR"/>
        </w:rPr>
        <w:t>ανθρώπινη</w:t>
      </w:r>
      <w:r w:rsidRPr="000464F6">
        <w:rPr>
          <w:lang w:val="el-GR"/>
        </w:rPr>
        <w:t xml:space="preserve"> </w:t>
      </w:r>
      <w:r w:rsidR="007C348E" w:rsidRPr="000464F6">
        <w:rPr>
          <w:lang w:val="el-GR"/>
        </w:rPr>
        <w:t>δραστηριότητα</w:t>
      </w:r>
      <w:r w:rsidRPr="000464F6">
        <w:rPr>
          <w:lang w:val="el-GR"/>
        </w:rPr>
        <w:t xml:space="preserve"> </w:t>
      </w:r>
      <w:r w:rsidR="007C348E" w:rsidRPr="000464F6">
        <w:rPr>
          <w:lang w:val="el-GR"/>
        </w:rPr>
        <w:t>αφήνει</w:t>
      </w:r>
      <w:r w:rsidRPr="000464F6">
        <w:rPr>
          <w:lang w:val="el-GR"/>
        </w:rPr>
        <w:t xml:space="preserve"> το </w:t>
      </w:r>
      <w:r w:rsidR="007C348E" w:rsidRPr="000464F6">
        <w:rPr>
          <w:lang w:val="el-GR"/>
        </w:rPr>
        <w:t>στίγμα</w:t>
      </w:r>
      <w:r w:rsidRPr="000464F6">
        <w:rPr>
          <w:lang w:val="el-GR"/>
        </w:rPr>
        <w:t xml:space="preserve"> της </w:t>
      </w:r>
      <w:r w:rsidR="007C348E" w:rsidRPr="000464F6">
        <w:rPr>
          <w:lang w:val="el-GR"/>
        </w:rPr>
        <w:t>όλο</w:t>
      </w:r>
      <w:r w:rsidRPr="000464F6">
        <w:rPr>
          <w:lang w:val="el-GR"/>
        </w:rPr>
        <w:t xml:space="preserve"> και </w:t>
      </w:r>
      <w:r w:rsidR="007C348E" w:rsidRPr="000464F6">
        <w:rPr>
          <w:lang w:val="el-GR"/>
        </w:rPr>
        <w:t>εντονότερα</w:t>
      </w:r>
      <w:r w:rsidRPr="000464F6">
        <w:rPr>
          <w:lang w:val="el-GR"/>
        </w:rPr>
        <w:t xml:space="preserve"> στο </w:t>
      </w:r>
      <w:r w:rsidR="007C348E" w:rsidRPr="000464F6">
        <w:rPr>
          <w:lang w:val="el-GR"/>
        </w:rPr>
        <w:t>περιβάλλον</w:t>
      </w:r>
      <w:r w:rsidRPr="000464F6">
        <w:rPr>
          <w:lang w:val="el-GR"/>
        </w:rPr>
        <w:t xml:space="preserve">. Από το </w:t>
      </w:r>
      <w:r w:rsidR="00220960">
        <w:rPr>
          <w:lang w:val="el-GR"/>
        </w:rPr>
        <w:t xml:space="preserve">έδαφος </w:t>
      </w:r>
      <w:r w:rsidRPr="000464F6">
        <w:rPr>
          <w:lang w:val="el-GR"/>
        </w:rPr>
        <w:t xml:space="preserve">και τα </w:t>
      </w:r>
      <w:r w:rsidR="007C348E" w:rsidRPr="000464F6">
        <w:rPr>
          <w:lang w:val="el-GR"/>
        </w:rPr>
        <w:t>ύδατα</w:t>
      </w:r>
      <w:r w:rsidRPr="000464F6">
        <w:rPr>
          <w:lang w:val="el-GR"/>
        </w:rPr>
        <w:t xml:space="preserve"> που </w:t>
      </w:r>
      <w:r w:rsidR="00220960">
        <w:rPr>
          <w:lang w:val="el-GR"/>
        </w:rPr>
        <w:t xml:space="preserve">ρυπαίνουμε </w:t>
      </w:r>
      <w:r w:rsidR="007C348E" w:rsidRPr="000464F6">
        <w:rPr>
          <w:lang w:val="el-GR"/>
        </w:rPr>
        <w:t>μέχρι</w:t>
      </w:r>
      <w:r w:rsidRPr="000464F6">
        <w:rPr>
          <w:lang w:val="el-GR"/>
        </w:rPr>
        <w:t xml:space="preserve"> και την </w:t>
      </w:r>
      <w:r w:rsidR="007C348E" w:rsidRPr="000464F6">
        <w:rPr>
          <w:lang w:val="el-GR"/>
        </w:rPr>
        <w:t>ποιότητα</w:t>
      </w:r>
      <w:r w:rsidRPr="000464F6">
        <w:rPr>
          <w:lang w:val="el-GR"/>
        </w:rPr>
        <w:t xml:space="preserve"> του </w:t>
      </w:r>
      <w:r w:rsidR="007C348E" w:rsidRPr="000464F6">
        <w:rPr>
          <w:lang w:val="el-GR"/>
        </w:rPr>
        <w:t>αέρα</w:t>
      </w:r>
      <w:r w:rsidRPr="000464F6">
        <w:rPr>
          <w:lang w:val="el-GR"/>
        </w:rPr>
        <w:t xml:space="preserve"> που υποβαθμίζεται </w:t>
      </w:r>
      <w:r w:rsidR="007C348E" w:rsidRPr="000464F6">
        <w:rPr>
          <w:lang w:val="el-GR"/>
        </w:rPr>
        <w:t>καθημεριν</w:t>
      </w:r>
      <w:r w:rsidR="00CC3DF3">
        <w:rPr>
          <w:lang w:val="el-GR"/>
        </w:rPr>
        <w:t>ώ</w:t>
      </w:r>
      <w:r w:rsidR="007C348E" w:rsidRPr="000464F6">
        <w:rPr>
          <w:lang w:val="el-GR"/>
        </w:rPr>
        <w:t>ς</w:t>
      </w:r>
      <w:r w:rsidRPr="000464F6">
        <w:rPr>
          <w:lang w:val="el-GR"/>
        </w:rPr>
        <w:t xml:space="preserve">. </w:t>
      </w:r>
      <w:r w:rsidR="00756E2F">
        <w:rPr>
          <w:lang w:val="el-GR"/>
        </w:rPr>
        <w:t xml:space="preserve">Αυτό </w:t>
      </w:r>
      <w:r w:rsidR="007C348E" w:rsidRPr="000464F6">
        <w:rPr>
          <w:lang w:val="el-GR"/>
        </w:rPr>
        <w:t>οφείλεται</w:t>
      </w:r>
      <w:r w:rsidRPr="000464F6">
        <w:rPr>
          <w:lang w:val="el-GR"/>
        </w:rPr>
        <w:t xml:space="preserve"> </w:t>
      </w:r>
      <w:r w:rsidR="00756E2F">
        <w:rPr>
          <w:lang w:val="el-GR"/>
        </w:rPr>
        <w:t xml:space="preserve">κυρίως </w:t>
      </w:r>
      <w:r w:rsidRPr="000464F6">
        <w:rPr>
          <w:lang w:val="el-GR"/>
        </w:rPr>
        <w:t xml:space="preserve">στην βιομηχανική παραγωγή και </w:t>
      </w:r>
      <w:r w:rsidR="007C348E" w:rsidRPr="000464F6">
        <w:rPr>
          <w:lang w:val="el-GR"/>
        </w:rPr>
        <w:t>τεχνολογία</w:t>
      </w:r>
      <w:r w:rsidRPr="000464F6">
        <w:rPr>
          <w:lang w:val="el-GR"/>
        </w:rPr>
        <w:t xml:space="preserve"> που </w:t>
      </w:r>
      <w:r w:rsidR="007C348E" w:rsidRPr="000464F6">
        <w:rPr>
          <w:lang w:val="el-GR"/>
        </w:rPr>
        <w:t>αναπτύσσεται</w:t>
      </w:r>
      <w:r w:rsidRPr="000464F6">
        <w:rPr>
          <w:lang w:val="el-GR"/>
        </w:rPr>
        <w:t xml:space="preserve"> </w:t>
      </w:r>
      <w:r w:rsidR="007C348E" w:rsidRPr="000464F6">
        <w:rPr>
          <w:lang w:val="el-GR"/>
        </w:rPr>
        <w:t>ταχύτατα</w:t>
      </w:r>
      <w:r w:rsidR="00756E2F">
        <w:rPr>
          <w:lang w:val="el-GR"/>
        </w:rPr>
        <w:t xml:space="preserve">. </w:t>
      </w:r>
      <w:r w:rsidR="00F37D41">
        <w:rPr>
          <w:lang w:val="el-GR"/>
        </w:rPr>
        <w:t xml:space="preserve">Παράλληλα η αύξηση του πληθυσμού </w:t>
      </w:r>
      <w:r w:rsidR="007C348E" w:rsidRPr="000464F6">
        <w:rPr>
          <w:lang w:val="el-GR"/>
        </w:rPr>
        <w:t>καθιστά</w:t>
      </w:r>
      <w:r w:rsidRPr="000464F6">
        <w:rPr>
          <w:lang w:val="el-GR"/>
        </w:rPr>
        <w:t xml:space="preserve"> </w:t>
      </w:r>
      <w:r w:rsidR="007C348E" w:rsidRPr="000464F6">
        <w:rPr>
          <w:lang w:val="el-GR"/>
        </w:rPr>
        <w:t>ακόμα</w:t>
      </w:r>
      <w:r w:rsidRPr="000464F6">
        <w:rPr>
          <w:lang w:val="el-GR"/>
        </w:rPr>
        <w:t xml:space="preserve"> </w:t>
      </w:r>
      <w:r w:rsidR="007C348E" w:rsidRPr="000464F6">
        <w:rPr>
          <w:lang w:val="el-GR"/>
        </w:rPr>
        <w:t>δυσκολότερη</w:t>
      </w:r>
      <w:r w:rsidRPr="000464F6">
        <w:rPr>
          <w:lang w:val="el-GR"/>
        </w:rPr>
        <w:t xml:space="preserve"> τη </w:t>
      </w:r>
      <w:r w:rsidR="007C348E" w:rsidRPr="000464F6">
        <w:rPr>
          <w:lang w:val="el-GR"/>
        </w:rPr>
        <w:t>διαχείριση</w:t>
      </w:r>
      <w:r w:rsidRPr="000464F6">
        <w:rPr>
          <w:lang w:val="el-GR"/>
        </w:rPr>
        <w:t xml:space="preserve"> του</w:t>
      </w:r>
      <w:r w:rsidR="00093C6F">
        <w:rPr>
          <w:lang w:val="el-GR"/>
        </w:rPr>
        <w:t xml:space="preserve">. </w:t>
      </w:r>
      <w:r w:rsidR="00031591">
        <w:rPr>
          <w:lang w:val="el-GR"/>
        </w:rPr>
        <w:t>Ο</w:t>
      </w:r>
      <w:r w:rsidR="006D2513" w:rsidRPr="000464F6">
        <w:rPr>
          <w:lang w:val="el-GR"/>
        </w:rPr>
        <w:t>ι</w:t>
      </w:r>
      <w:r w:rsidR="008853D5">
        <w:rPr>
          <w:lang w:val="el-GR"/>
        </w:rPr>
        <w:t xml:space="preserve"> </w:t>
      </w:r>
      <w:r w:rsidR="00D7453D" w:rsidRPr="000464F6">
        <w:rPr>
          <w:lang w:val="el-GR"/>
        </w:rPr>
        <w:t>υπάρχουσες γνώσεις και μηχανισμοί αποκατάστασης είναι σε εξέλιξη και μελέτη</w:t>
      </w:r>
      <w:r w:rsidR="00471463">
        <w:rPr>
          <w:lang w:val="el-GR"/>
        </w:rPr>
        <w:t>,</w:t>
      </w:r>
      <w:r w:rsidR="00D7453D" w:rsidRPr="000464F6">
        <w:rPr>
          <w:lang w:val="el-GR"/>
        </w:rPr>
        <w:t xml:space="preserve"> ώστε να γίνει η διαχείριση και </w:t>
      </w:r>
      <w:r w:rsidR="00276C8D" w:rsidRPr="000464F6">
        <w:rPr>
          <w:lang w:val="el-GR"/>
        </w:rPr>
        <w:t>η αντιμετώπιση</w:t>
      </w:r>
      <w:r w:rsidR="00D7453D" w:rsidRPr="000464F6">
        <w:rPr>
          <w:lang w:val="el-GR"/>
        </w:rPr>
        <w:t xml:space="preserve"> </w:t>
      </w:r>
      <w:r w:rsidR="00CC3DF3">
        <w:rPr>
          <w:lang w:val="el-GR"/>
        </w:rPr>
        <w:t xml:space="preserve">αυτών των προβλημάτων περισσότερο </w:t>
      </w:r>
      <w:r w:rsidR="00D7453D" w:rsidRPr="000464F6">
        <w:rPr>
          <w:lang w:val="el-GR"/>
        </w:rPr>
        <w:t>αποτελεσματική.</w:t>
      </w:r>
      <w:r w:rsidR="009A2E6A" w:rsidRPr="000464F6">
        <w:rPr>
          <w:lang w:val="el-GR"/>
        </w:rPr>
        <w:t xml:space="preserve"> Επιπλέον, η ανάγκη ύπαρξης </w:t>
      </w:r>
      <w:r w:rsidR="00A01433">
        <w:rPr>
          <w:lang w:val="el-GR"/>
        </w:rPr>
        <w:t>τεχνολογιών</w:t>
      </w:r>
      <w:r w:rsidR="009A2E6A" w:rsidRPr="000464F6">
        <w:rPr>
          <w:lang w:val="el-GR"/>
        </w:rPr>
        <w:t xml:space="preserve"> αποκατάστασης που σέβονται το περιβάλλον αλλά είναι και οικονομικοί γίνεται όλο και εντονότερη. </w:t>
      </w:r>
      <w:r w:rsidR="00A01433">
        <w:rPr>
          <w:lang w:val="el-GR"/>
        </w:rPr>
        <w:t>Ένα π</w:t>
      </w:r>
      <w:r w:rsidR="009A2E6A" w:rsidRPr="000464F6">
        <w:rPr>
          <w:lang w:val="el-GR"/>
        </w:rPr>
        <w:t>αράδειγμα τ</w:t>
      </w:r>
      <w:r w:rsidR="00A01433">
        <w:rPr>
          <w:lang w:val="el-GR"/>
        </w:rPr>
        <w:t xml:space="preserve">έτοιας τεχνολογίας </w:t>
      </w:r>
      <w:r w:rsidR="009A2E6A" w:rsidRPr="000464F6">
        <w:rPr>
          <w:lang w:val="el-GR"/>
        </w:rPr>
        <w:t>αποτελεί η βιοεξυγίανση</w:t>
      </w:r>
      <w:r w:rsidR="0091564B" w:rsidRPr="000464F6">
        <w:rPr>
          <w:lang w:val="el-GR"/>
        </w:rPr>
        <w:t>, η οποία θα αναλ</w:t>
      </w:r>
      <w:r w:rsidR="00A01433">
        <w:rPr>
          <w:lang w:val="el-GR"/>
        </w:rPr>
        <w:t>υ</w:t>
      </w:r>
      <w:r w:rsidR="0091564B" w:rsidRPr="000464F6">
        <w:rPr>
          <w:lang w:val="el-GR"/>
        </w:rPr>
        <w:t>θε</w:t>
      </w:r>
      <w:r w:rsidR="00A01433">
        <w:rPr>
          <w:lang w:val="el-GR"/>
        </w:rPr>
        <w:t>ί</w:t>
      </w:r>
      <w:r w:rsidR="0091564B" w:rsidRPr="000464F6">
        <w:rPr>
          <w:lang w:val="el-GR"/>
        </w:rPr>
        <w:t xml:space="preserve"> περισσότερο </w:t>
      </w:r>
      <w:r w:rsidR="00A01433">
        <w:rPr>
          <w:lang w:val="el-GR"/>
        </w:rPr>
        <w:t xml:space="preserve">ως έννοια </w:t>
      </w:r>
      <w:r w:rsidR="0091564B" w:rsidRPr="000464F6">
        <w:rPr>
          <w:lang w:val="el-GR"/>
        </w:rPr>
        <w:t>παρακάτω</w:t>
      </w:r>
      <w:r w:rsidR="00031591">
        <w:rPr>
          <w:lang w:val="el-GR"/>
        </w:rPr>
        <w:t>. Η παρούσα</w:t>
      </w:r>
      <w:r w:rsidR="0091564B" w:rsidRPr="000464F6">
        <w:rPr>
          <w:lang w:val="el-GR"/>
        </w:rPr>
        <w:t xml:space="preserve"> διπλωματική στηρίζεται στην πειραματική εκπόνηση </w:t>
      </w:r>
      <w:r w:rsidR="00031591">
        <w:rPr>
          <w:lang w:val="el-GR"/>
        </w:rPr>
        <w:t>της τεχνολογίας της βιοεξυγίανσης.</w:t>
      </w:r>
      <w:r w:rsidR="009A2E6A" w:rsidRPr="000464F6">
        <w:rPr>
          <w:lang w:val="el-GR"/>
        </w:rPr>
        <w:t xml:space="preserve"> </w:t>
      </w:r>
    </w:p>
    <w:p w14:paraId="53839014" w14:textId="77777777" w:rsidR="008A02D6" w:rsidRPr="00DA6C7C" w:rsidRDefault="008A02D6" w:rsidP="00C11692">
      <w:pPr>
        <w:rPr>
          <w:lang w:val="el-GR"/>
        </w:rPr>
      </w:pPr>
    </w:p>
    <w:p w14:paraId="4638B98D" w14:textId="1D49E8D9" w:rsidR="00BB71D0" w:rsidRPr="00B12E21" w:rsidRDefault="007D0D31" w:rsidP="0084116D">
      <w:pPr>
        <w:pStyle w:val="Heading1"/>
        <w:pBdr>
          <w:bottom w:val="none" w:sz="0" w:space="0" w:color="auto"/>
        </w:pBdr>
        <w:jc w:val="left"/>
        <w:rPr>
          <w:color w:val="0070C0"/>
          <w:sz w:val="24"/>
          <w:szCs w:val="24"/>
          <w:lang w:val="el-GR"/>
        </w:rPr>
      </w:pPr>
      <w:bookmarkStart w:id="8" w:name="_Toc114308942"/>
      <w:r w:rsidRPr="00B12E21">
        <w:rPr>
          <w:color w:val="0070C0"/>
          <w:sz w:val="24"/>
          <w:szCs w:val="24"/>
          <w:lang w:val="el-GR"/>
        </w:rPr>
        <w:t>Κεφάλαιο 2</w:t>
      </w:r>
      <w:bookmarkEnd w:id="8"/>
    </w:p>
    <w:p w14:paraId="1D6A0369" w14:textId="6AE2145B" w:rsidR="0063009C" w:rsidRPr="0056438B" w:rsidRDefault="0091564B" w:rsidP="00BE2D13">
      <w:pPr>
        <w:pStyle w:val="Heading1"/>
        <w:pBdr>
          <w:bottom w:val="none" w:sz="0" w:space="0" w:color="auto"/>
        </w:pBdr>
        <w:jc w:val="left"/>
        <w:rPr>
          <w:color w:val="0070C0"/>
          <w:sz w:val="22"/>
          <w:szCs w:val="22"/>
          <w:lang w:val="el-GR"/>
        </w:rPr>
      </w:pPr>
      <w:bookmarkStart w:id="9" w:name="_Toc114308943"/>
      <w:r w:rsidRPr="0056438B">
        <w:rPr>
          <w:color w:val="0070C0"/>
          <w:sz w:val="22"/>
          <w:szCs w:val="22"/>
          <w:lang w:val="el-GR"/>
        </w:rPr>
        <w:t>2.1</w:t>
      </w:r>
      <w:r w:rsidR="00C2085F" w:rsidRPr="0056438B">
        <w:rPr>
          <w:color w:val="0070C0"/>
          <w:sz w:val="22"/>
          <w:szCs w:val="22"/>
          <w:lang w:val="el-GR"/>
        </w:rPr>
        <w:t>.</w:t>
      </w:r>
      <w:r w:rsidR="00E2599E">
        <w:rPr>
          <w:color w:val="0070C0"/>
          <w:sz w:val="22"/>
          <w:szCs w:val="22"/>
          <w:lang w:val="el-GR"/>
        </w:rPr>
        <w:t xml:space="preserve"> </w:t>
      </w:r>
      <w:r w:rsidR="0063009C" w:rsidRPr="0056438B">
        <w:rPr>
          <w:color w:val="0070C0"/>
          <w:sz w:val="22"/>
          <w:szCs w:val="22"/>
          <w:lang w:val="el-GR"/>
        </w:rPr>
        <w:t>Β</w:t>
      </w:r>
      <w:r w:rsidR="0045767A" w:rsidRPr="0056438B">
        <w:rPr>
          <w:color w:val="0070C0"/>
          <w:sz w:val="22"/>
          <w:szCs w:val="22"/>
          <w:lang w:val="el-GR"/>
        </w:rPr>
        <w:t>ιοτεχνολογία</w:t>
      </w:r>
      <w:bookmarkEnd w:id="9"/>
      <w:r w:rsidR="0045767A" w:rsidRPr="0056438B">
        <w:rPr>
          <w:color w:val="0070C0"/>
          <w:sz w:val="22"/>
          <w:szCs w:val="22"/>
          <w:lang w:val="el-GR"/>
        </w:rPr>
        <w:t xml:space="preserve"> </w:t>
      </w:r>
    </w:p>
    <w:p w14:paraId="614E1F89" w14:textId="73BAD879" w:rsidR="00830E43" w:rsidRDefault="005F0914" w:rsidP="008853D5">
      <w:pPr>
        <w:spacing w:line="276" w:lineRule="auto"/>
        <w:jc w:val="both"/>
        <w:rPr>
          <w:lang w:val="el-GR"/>
        </w:rPr>
      </w:pPr>
      <w:r>
        <w:rPr>
          <w:lang w:val="el-GR"/>
        </w:rPr>
        <w:t xml:space="preserve">Με την έννοια της βιοτεχνολογίας, </w:t>
      </w:r>
      <w:r w:rsidR="00183981">
        <w:rPr>
          <w:lang w:val="el-GR"/>
        </w:rPr>
        <w:t>ορίζεται η τεχνολογία των βιολογικών διεργασιών με την χρήση οργανισμών αλλά κυρίως μικροοργανισμών, μερών και προϊόντων επεξεργασιών τους, όπως ένζυμα, δευτερογενείς μεταβολίτες και αντισώματα για την παραγωγή χρήσιμων ή εμπορικά αξιοποιήσιμων προϊόντων για την παροχή υπηρεσιών προς όφελος του ανθρώπου</w:t>
      </w:r>
      <w:r w:rsidR="00EA7C59" w:rsidRPr="00EA7C59">
        <w:rPr>
          <w:lang w:val="el-GR"/>
        </w:rPr>
        <w:t xml:space="preserve"> </w:t>
      </w:r>
      <w:r w:rsidR="00C424DC" w:rsidRPr="00636E74">
        <w:rPr>
          <w:lang w:val="el-GR"/>
        </w:rPr>
        <w:t>(</w:t>
      </w:r>
      <w:r w:rsidR="00636E74" w:rsidRPr="00636E74">
        <w:rPr>
          <w:lang w:val="en-GB"/>
        </w:rPr>
        <w:t>Julia</w:t>
      </w:r>
      <w:r w:rsidR="00636E74" w:rsidRPr="00636E74">
        <w:rPr>
          <w:lang w:val="el-GR"/>
        </w:rPr>
        <w:t xml:space="preserve"> </w:t>
      </w:r>
      <w:r w:rsidR="00636E74" w:rsidRPr="00636E74">
        <w:rPr>
          <w:lang w:val="en-GB"/>
        </w:rPr>
        <w:t>Kagan</w:t>
      </w:r>
      <w:r w:rsidR="00636E74" w:rsidRPr="00636E74">
        <w:rPr>
          <w:lang w:val="el-GR"/>
        </w:rPr>
        <w:t>, 2022).</w:t>
      </w:r>
      <w:r w:rsidR="003040F9">
        <w:rPr>
          <w:lang w:val="el-GR"/>
        </w:rPr>
        <w:t xml:space="preserve"> Επιπλέον, η </w:t>
      </w:r>
      <w:r w:rsidR="003327F8">
        <w:rPr>
          <w:lang w:val="el-GR"/>
        </w:rPr>
        <w:t>επιταχυνόμενη ανάπτυξη στον τομέα της βιοτεχνολογίας</w:t>
      </w:r>
      <w:r w:rsidR="009C4AE3">
        <w:rPr>
          <w:lang w:val="el-GR"/>
        </w:rPr>
        <w:t>, ήρθε τον 19</w:t>
      </w:r>
      <w:r w:rsidR="00E53784" w:rsidRPr="00E53784">
        <w:rPr>
          <w:vertAlign w:val="superscript"/>
          <w:lang w:val="el-GR"/>
        </w:rPr>
        <w:t>ο</w:t>
      </w:r>
      <w:r w:rsidR="00E53784">
        <w:rPr>
          <w:lang w:val="el-GR"/>
        </w:rPr>
        <w:t xml:space="preserve"> </w:t>
      </w:r>
      <w:r w:rsidR="009C4AE3">
        <w:rPr>
          <w:lang w:val="el-GR"/>
        </w:rPr>
        <w:t>αιώνα με την ανακάλυψη των μικροοργανισμών</w:t>
      </w:r>
      <w:r w:rsidR="004F2E5A">
        <w:rPr>
          <w:lang w:val="el-GR"/>
        </w:rPr>
        <w:t xml:space="preserve">, την μελέτη της γενετικής από τον </w:t>
      </w:r>
      <w:r w:rsidR="004F2E5A">
        <w:rPr>
          <w:lang w:val="en-GB"/>
        </w:rPr>
        <w:t>Gregor</w:t>
      </w:r>
      <w:r w:rsidR="004F2E5A" w:rsidRPr="004F2E5A">
        <w:rPr>
          <w:lang w:val="el-GR"/>
        </w:rPr>
        <w:t xml:space="preserve"> </w:t>
      </w:r>
      <w:r w:rsidR="004F2E5A">
        <w:rPr>
          <w:lang w:val="en-GB"/>
        </w:rPr>
        <w:t>Mendel</w:t>
      </w:r>
      <w:r w:rsidR="00E53784">
        <w:rPr>
          <w:lang w:val="el-GR"/>
        </w:rPr>
        <w:t xml:space="preserve">, και </w:t>
      </w:r>
      <w:r w:rsidR="00BE7242">
        <w:rPr>
          <w:lang w:val="el-GR"/>
        </w:rPr>
        <w:t>την μελέτη της σημαντικότητας της ζύμωσης και των μ</w:t>
      </w:r>
      <w:r w:rsidR="00385FF4">
        <w:rPr>
          <w:lang w:val="el-GR"/>
        </w:rPr>
        <w:t xml:space="preserve">ικροβιακών διεργασιών από τους </w:t>
      </w:r>
      <w:r w:rsidR="00385FF4">
        <w:rPr>
          <w:lang w:val="en-GB"/>
        </w:rPr>
        <w:t>Pasteur</w:t>
      </w:r>
      <w:r w:rsidR="00385FF4" w:rsidRPr="00385FF4">
        <w:rPr>
          <w:lang w:val="el-GR"/>
        </w:rPr>
        <w:t xml:space="preserve"> </w:t>
      </w:r>
      <w:r w:rsidR="00385FF4">
        <w:rPr>
          <w:lang w:val="el-GR"/>
        </w:rPr>
        <w:t xml:space="preserve">και </w:t>
      </w:r>
      <w:r w:rsidR="00524E5A">
        <w:rPr>
          <w:lang w:val="en-GB"/>
        </w:rPr>
        <w:t>Lister</w:t>
      </w:r>
      <w:r w:rsidR="00524E5A" w:rsidRPr="00524E5A">
        <w:rPr>
          <w:lang w:val="el-GR"/>
        </w:rPr>
        <w:t xml:space="preserve">. </w:t>
      </w:r>
      <w:r w:rsidR="00524E5A">
        <w:rPr>
          <w:lang w:val="el-GR"/>
        </w:rPr>
        <w:t>Από τις αρχές του 20</w:t>
      </w:r>
      <w:r w:rsidR="00524E5A" w:rsidRPr="00524E5A">
        <w:rPr>
          <w:vertAlign w:val="superscript"/>
          <w:lang w:val="el-GR"/>
        </w:rPr>
        <w:t>ο</w:t>
      </w:r>
      <w:r w:rsidR="00524E5A">
        <w:rPr>
          <w:lang w:val="el-GR"/>
        </w:rPr>
        <w:t xml:space="preserve"> αιώνα, η ανακάλυψη της πενικιλίνης από τον </w:t>
      </w:r>
      <w:r w:rsidR="00524E5A">
        <w:rPr>
          <w:lang w:val="en-GB"/>
        </w:rPr>
        <w:t>Alexander</w:t>
      </w:r>
      <w:r w:rsidR="00524E5A" w:rsidRPr="009407E0">
        <w:rPr>
          <w:lang w:val="el-GR"/>
        </w:rPr>
        <w:t xml:space="preserve"> </w:t>
      </w:r>
      <w:r w:rsidR="00524E5A">
        <w:rPr>
          <w:lang w:val="en-GB"/>
        </w:rPr>
        <w:t>Fleming</w:t>
      </w:r>
      <w:r w:rsidR="009407E0">
        <w:rPr>
          <w:lang w:val="el-GR"/>
        </w:rPr>
        <w:t>, οδήγησε σε μεγάλη παραγωγή</w:t>
      </w:r>
      <w:r w:rsidR="00E41C6B">
        <w:rPr>
          <w:lang w:val="el-GR"/>
        </w:rPr>
        <w:t xml:space="preserve"> την δεκαετία του 1940, (</w:t>
      </w:r>
      <w:r w:rsidR="00E41C6B">
        <w:rPr>
          <w:lang w:val="en-GB"/>
        </w:rPr>
        <w:t>Julia</w:t>
      </w:r>
      <w:r w:rsidR="00E41C6B" w:rsidRPr="00025FCD">
        <w:rPr>
          <w:lang w:val="el-GR"/>
        </w:rPr>
        <w:t xml:space="preserve"> </w:t>
      </w:r>
      <w:r w:rsidR="00025FCD">
        <w:rPr>
          <w:lang w:val="en-GB"/>
        </w:rPr>
        <w:t>Kagan</w:t>
      </w:r>
      <w:r w:rsidR="00025FCD" w:rsidRPr="00025FCD">
        <w:rPr>
          <w:lang w:val="el-GR"/>
        </w:rPr>
        <w:t xml:space="preserve">, 2022). </w:t>
      </w:r>
      <w:r w:rsidR="00025FCD">
        <w:rPr>
          <w:lang w:val="el-GR"/>
        </w:rPr>
        <w:t>Πλέον θ</w:t>
      </w:r>
      <w:r w:rsidR="00183981">
        <w:rPr>
          <w:lang w:val="el-GR"/>
        </w:rPr>
        <w:t xml:space="preserve">εωρείται μια διακλαδική επιστήμη. Το 1981 η Ευρωπαϊκή Ομοσπονδία Βιοτεχνολογίας </w:t>
      </w:r>
      <w:r w:rsidR="00C05EF8">
        <w:rPr>
          <w:lang w:val="el-GR"/>
        </w:rPr>
        <w:t>(</w:t>
      </w:r>
      <w:r w:rsidR="00183981">
        <w:rPr>
          <w:lang w:val="en-GB"/>
        </w:rPr>
        <w:t>European</w:t>
      </w:r>
      <w:r w:rsidR="00183981" w:rsidRPr="00183981">
        <w:rPr>
          <w:lang w:val="el-GR"/>
        </w:rPr>
        <w:t xml:space="preserve"> </w:t>
      </w:r>
      <w:r w:rsidR="00183981">
        <w:rPr>
          <w:lang w:val="en-GB"/>
        </w:rPr>
        <w:t>Federation</w:t>
      </w:r>
      <w:r w:rsidR="00183981" w:rsidRPr="00183981">
        <w:rPr>
          <w:lang w:val="el-GR"/>
        </w:rPr>
        <w:t xml:space="preserve"> </w:t>
      </w:r>
      <w:r w:rsidR="00183981">
        <w:rPr>
          <w:lang w:val="en-GB"/>
        </w:rPr>
        <w:t>of</w:t>
      </w:r>
      <w:r w:rsidR="00183981" w:rsidRPr="00183981">
        <w:rPr>
          <w:lang w:val="el-GR"/>
        </w:rPr>
        <w:t xml:space="preserve"> </w:t>
      </w:r>
      <w:r w:rsidR="00183981">
        <w:rPr>
          <w:lang w:val="en-GB"/>
        </w:rPr>
        <w:t>Biotechnology</w:t>
      </w:r>
      <w:r w:rsidR="00183981" w:rsidRPr="00183981">
        <w:rPr>
          <w:lang w:val="el-GR"/>
        </w:rPr>
        <w:t>)</w:t>
      </w:r>
      <w:r w:rsidR="00471463">
        <w:rPr>
          <w:lang w:val="el-GR"/>
        </w:rPr>
        <w:t xml:space="preserve"> </w:t>
      </w:r>
      <w:r w:rsidR="00183981">
        <w:rPr>
          <w:lang w:val="el-GR"/>
        </w:rPr>
        <w:t xml:space="preserve">όρισε την Βιοτεχνολογία ως </w:t>
      </w:r>
      <w:r w:rsidR="002D5367">
        <w:rPr>
          <w:lang w:val="el-GR"/>
        </w:rPr>
        <w:t>&lt;&lt;</w:t>
      </w:r>
      <w:r w:rsidR="00183981">
        <w:rPr>
          <w:lang w:val="el-GR"/>
        </w:rPr>
        <w:t xml:space="preserve">την ολοκληρωμένη χρήση της Βιοχημείας, της Μικροβιολογίας και της Χημικής Μηχανικής </w:t>
      </w:r>
      <w:r>
        <w:rPr>
          <w:lang w:val="el-GR"/>
        </w:rPr>
        <w:t xml:space="preserve">για την τεχνολογική εφαρμογή των δυνατοτήτων των μικροβίων και των καλλιεργειών κυττάρων προερχόμενων από ιστούς </w:t>
      </w:r>
      <w:r w:rsidR="002D5367">
        <w:rPr>
          <w:lang w:val="el-GR"/>
        </w:rPr>
        <w:t>&gt;&gt;.</w:t>
      </w:r>
    </w:p>
    <w:p w14:paraId="68CBEE21" w14:textId="77777777" w:rsidR="00636E74" w:rsidRDefault="00636E74" w:rsidP="008853D5">
      <w:pPr>
        <w:spacing w:line="276" w:lineRule="auto"/>
        <w:jc w:val="both"/>
        <w:rPr>
          <w:lang w:val="el-GR"/>
        </w:rPr>
      </w:pPr>
    </w:p>
    <w:p w14:paraId="2F13E27B" w14:textId="09B9C4B8" w:rsidR="005F5446" w:rsidRPr="00484649" w:rsidRDefault="007D0D31" w:rsidP="00302BB9">
      <w:pPr>
        <w:pStyle w:val="Heading1"/>
        <w:pBdr>
          <w:bottom w:val="none" w:sz="0" w:space="0" w:color="auto"/>
        </w:pBdr>
        <w:jc w:val="left"/>
        <w:rPr>
          <w:color w:val="0070C0"/>
          <w:lang w:val="el-GR"/>
        </w:rPr>
      </w:pPr>
      <w:bookmarkStart w:id="10" w:name="_Toc114308944"/>
      <w:r w:rsidRPr="00B12E21">
        <w:rPr>
          <w:color w:val="0070C0"/>
          <w:sz w:val="24"/>
          <w:szCs w:val="24"/>
          <w:lang w:val="el-GR"/>
        </w:rPr>
        <w:t>2.</w:t>
      </w:r>
      <w:r w:rsidR="00C2085F" w:rsidRPr="00B12E21">
        <w:rPr>
          <w:color w:val="0070C0"/>
          <w:sz w:val="24"/>
          <w:szCs w:val="24"/>
          <w:lang w:val="el-GR"/>
        </w:rPr>
        <w:t>2.</w:t>
      </w:r>
      <w:r w:rsidR="00C2085F" w:rsidRPr="00484649">
        <w:rPr>
          <w:color w:val="0070C0"/>
          <w:lang w:val="el-GR"/>
        </w:rPr>
        <w:t xml:space="preserve"> </w:t>
      </w:r>
      <w:r w:rsidR="0045767A" w:rsidRPr="001B653E">
        <w:rPr>
          <w:color w:val="0070C0"/>
          <w:sz w:val="24"/>
          <w:szCs w:val="24"/>
          <w:lang w:val="el-GR"/>
        </w:rPr>
        <w:t>Β</w:t>
      </w:r>
      <w:r w:rsidR="0045767A" w:rsidRPr="001B653E">
        <w:rPr>
          <w:caps w:val="0"/>
          <w:color w:val="0070C0"/>
          <w:sz w:val="24"/>
          <w:szCs w:val="24"/>
          <w:lang w:val="el-GR"/>
        </w:rPr>
        <w:t>ιοεξυγίανση / βιοαποκατάσταση</w:t>
      </w:r>
      <w:bookmarkEnd w:id="10"/>
    </w:p>
    <w:p w14:paraId="28E45FE7" w14:textId="0DE9DE01" w:rsidR="009B3724" w:rsidRPr="00C5429E" w:rsidRDefault="005F5446" w:rsidP="00D13DD6">
      <w:pPr>
        <w:spacing w:line="276" w:lineRule="auto"/>
        <w:jc w:val="both"/>
        <w:rPr>
          <w:lang w:val="el-GR"/>
        </w:rPr>
      </w:pPr>
      <w:r w:rsidRPr="005F5446">
        <w:rPr>
          <w:lang w:val="el-GR"/>
        </w:rPr>
        <w:t>Η βιοεξυγίανση</w:t>
      </w:r>
      <w:r w:rsidR="00471463">
        <w:rPr>
          <w:lang w:val="el-GR"/>
        </w:rPr>
        <w:t xml:space="preserve"> </w:t>
      </w:r>
      <w:r w:rsidRPr="005F5446">
        <w:rPr>
          <w:lang w:val="el-GR"/>
        </w:rPr>
        <w:t>ορίζεται ως η διαδικασία κατά την οποία τα οργανικά</w:t>
      </w:r>
      <w:r w:rsidR="00031591">
        <w:rPr>
          <w:lang w:val="el-GR"/>
        </w:rPr>
        <w:t xml:space="preserve"> και τα ανόργανα </w:t>
      </w:r>
      <w:r w:rsidRPr="005F5446">
        <w:rPr>
          <w:lang w:val="el-GR"/>
        </w:rPr>
        <w:t>απόβλητα</w:t>
      </w:r>
      <w:r w:rsidR="007E4035">
        <w:rPr>
          <w:lang w:val="el-GR"/>
        </w:rPr>
        <w:t xml:space="preserve"> </w:t>
      </w:r>
      <w:r w:rsidRPr="005F5446">
        <w:rPr>
          <w:lang w:val="el-GR"/>
        </w:rPr>
        <w:t>υποβάλλονται</w:t>
      </w:r>
      <w:r w:rsidR="007E4035">
        <w:rPr>
          <w:lang w:val="el-GR"/>
        </w:rPr>
        <w:t xml:space="preserve"> </w:t>
      </w:r>
      <w:r w:rsidRPr="005F5446">
        <w:rPr>
          <w:lang w:val="el-GR"/>
        </w:rPr>
        <w:t xml:space="preserve">σε βιολογική αποδόμηση </w:t>
      </w:r>
      <w:r w:rsidR="00031591">
        <w:rPr>
          <w:lang w:val="el-GR"/>
        </w:rPr>
        <w:t xml:space="preserve">υπό </w:t>
      </w:r>
      <w:r w:rsidRPr="005F5446">
        <w:rPr>
          <w:lang w:val="el-GR"/>
        </w:rPr>
        <w:t xml:space="preserve">ελεγχόμενες συνθήκες </w:t>
      </w:r>
      <w:r w:rsidR="00031591">
        <w:rPr>
          <w:lang w:val="el-GR"/>
        </w:rPr>
        <w:t xml:space="preserve">ώστε να μετατραπούν </w:t>
      </w:r>
      <w:r w:rsidRPr="005F5446">
        <w:rPr>
          <w:lang w:val="el-GR"/>
        </w:rPr>
        <w:t xml:space="preserve">σε </w:t>
      </w:r>
      <w:r w:rsidR="00031591">
        <w:rPr>
          <w:lang w:val="el-GR"/>
        </w:rPr>
        <w:t xml:space="preserve">μία </w:t>
      </w:r>
      <w:r w:rsidRPr="005F5446">
        <w:rPr>
          <w:lang w:val="el-GR"/>
        </w:rPr>
        <w:t xml:space="preserve">αβλαβή κατάσταση ή </w:t>
      </w:r>
      <w:r>
        <w:rPr>
          <w:lang w:val="el-GR"/>
        </w:rPr>
        <w:t xml:space="preserve">σε επίπεδα </w:t>
      </w:r>
      <w:r w:rsidRPr="005F5446">
        <w:rPr>
          <w:lang w:val="el-GR"/>
        </w:rPr>
        <w:t>κάτω από όρι</w:t>
      </w:r>
      <w:r>
        <w:rPr>
          <w:lang w:val="el-GR"/>
        </w:rPr>
        <w:t>α συγκέντρωσης που έχουν καθοριστεί από τις ρυθμιστικές αρχές. Εξ ορισμού</w:t>
      </w:r>
      <w:r w:rsidR="00F02819">
        <w:rPr>
          <w:lang w:val="el-GR"/>
        </w:rPr>
        <w:t xml:space="preserve">, </w:t>
      </w:r>
      <w:r>
        <w:rPr>
          <w:lang w:val="el-GR"/>
        </w:rPr>
        <w:t xml:space="preserve">η βιοαποκατάσταση είναι η χρήση των ζώντων οργανισμών κυρίως μικροοργανισμών </w:t>
      </w:r>
      <w:r w:rsidR="00F81387">
        <w:rPr>
          <w:lang w:val="el-GR"/>
        </w:rPr>
        <w:t xml:space="preserve">όπως βακτήρια, μύκητες, πρωτόζωα, και άλγη </w:t>
      </w:r>
      <w:r>
        <w:rPr>
          <w:lang w:val="el-GR"/>
        </w:rPr>
        <w:lastRenderedPageBreak/>
        <w:t xml:space="preserve">για την αποδόμηση των </w:t>
      </w:r>
      <w:r w:rsidR="00F20905">
        <w:rPr>
          <w:lang w:val="el-GR"/>
        </w:rPr>
        <w:t>περιβαλλοντικών ρύπων σε λιγότερο τοξικές μορφέ</w:t>
      </w:r>
      <w:r w:rsidR="00F81387">
        <w:rPr>
          <w:lang w:val="el-GR"/>
        </w:rPr>
        <w:t>ς αλλά και την γενικότερη απομάκρυνση ενός ρυπαντή από την βιόσφαιρα. Αποτελεί μια βιολογική διεργασία. Επιπλέον</w:t>
      </w:r>
      <w:r w:rsidR="007E4035">
        <w:rPr>
          <w:lang w:val="el-GR"/>
        </w:rPr>
        <w:t>,</w:t>
      </w:r>
      <w:r w:rsidR="00F81387">
        <w:rPr>
          <w:lang w:val="el-GR"/>
        </w:rPr>
        <w:t xml:space="preserve"> η</w:t>
      </w:r>
      <w:r w:rsidR="000C4BFE">
        <w:rPr>
          <w:lang w:val="el-GR"/>
        </w:rPr>
        <w:t xml:space="preserve"> </w:t>
      </w:r>
      <w:r w:rsidR="00F81387">
        <w:rPr>
          <w:lang w:val="el-GR"/>
        </w:rPr>
        <w:t>χρήση των βακτηρίων</w:t>
      </w:r>
      <w:r w:rsidR="009B3724">
        <w:rPr>
          <w:lang w:val="el-GR"/>
        </w:rPr>
        <w:t xml:space="preserve"> στην βιοεξυγίανση των βαρέων μετάλλων αλλά και γενικότερα</w:t>
      </w:r>
      <w:r w:rsidR="007E4035">
        <w:rPr>
          <w:lang w:val="el-GR"/>
        </w:rPr>
        <w:t xml:space="preserve"> </w:t>
      </w:r>
      <w:r w:rsidR="009B3724">
        <w:rPr>
          <w:lang w:val="el-GR"/>
        </w:rPr>
        <w:t>στην βιοτεχνολογία θεωρείται η περισσότερη διαδεδομένη ίσως και η σημαντικότερη κατηγορία, αφού χρησιμοποιούνται για πάρα πολλές και ετερογενούς φύσεως διεργασίες.</w:t>
      </w:r>
      <w:r w:rsidR="000C4BFE">
        <w:rPr>
          <w:lang w:val="el-GR"/>
        </w:rPr>
        <w:t xml:space="preserve"> </w:t>
      </w:r>
      <w:r w:rsidR="009B3724">
        <w:rPr>
          <w:lang w:val="el-GR"/>
        </w:rPr>
        <w:t>Πιο αναλυτικά, τα βακτήρι</w:t>
      </w:r>
      <w:r w:rsidR="00B6440C">
        <w:rPr>
          <w:lang w:val="el-GR"/>
        </w:rPr>
        <w:t>α</w:t>
      </w:r>
      <w:r w:rsidR="009B3724">
        <w:rPr>
          <w:lang w:val="el-GR"/>
        </w:rPr>
        <w:t xml:space="preserve"> ανήκουν στην κατηγορία των προκαρυωτικών κυττάρων. Τα προκαρυωτικά κύτταρα έχουν τυπικό μέγεθος 0,5 έως 3 μ</w:t>
      </w:r>
      <w:r w:rsidR="009B3724">
        <w:rPr>
          <w:lang w:val="en-GB"/>
        </w:rPr>
        <w:t>m</w:t>
      </w:r>
      <w:r w:rsidR="009B3724" w:rsidRPr="0014401F">
        <w:rPr>
          <w:lang w:val="el-GR"/>
        </w:rPr>
        <w:t xml:space="preserve">. </w:t>
      </w:r>
    </w:p>
    <w:p w14:paraId="5C3FE4E0" w14:textId="13BFEF92" w:rsidR="009B3724" w:rsidRDefault="009B3724" w:rsidP="008853D5">
      <w:pPr>
        <w:spacing w:line="276" w:lineRule="auto"/>
        <w:jc w:val="both"/>
        <w:rPr>
          <w:lang w:val="el-GR"/>
        </w:rPr>
      </w:pPr>
      <w:r>
        <w:rPr>
          <w:lang w:val="el-GR"/>
        </w:rPr>
        <w:t>Τα προκαρυωτικά κύτταρα είναι ιδιαίτερα προσαρμ</w:t>
      </w:r>
      <w:r w:rsidR="00CC3DF3">
        <w:rPr>
          <w:lang w:val="el-GR"/>
        </w:rPr>
        <w:t xml:space="preserve">οστικά </w:t>
      </w:r>
      <w:r>
        <w:rPr>
          <w:lang w:val="el-GR"/>
        </w:rPr>
        <w:t xml:space="preserve">και πολυποίκιλα, κάτι απαραίτητο </w:t>
      </w:r>
      <w:r w:rsidR="00574233">
        <w:rPr>
          <w:lang w:val="el-GR"/>
        </w:rPr>
        <w:t>για</w:t>
      </w:r>
      <w:r>
        <w:rPr>
          <w:lang w:val="el-GR"/>
        </w:rPr>
        <w:t xml:space="preserve"> την επιβίωση τους λόγω του μικρού τους μεγέθους </w:t>
      </w:r>
      <w:r w:rsidR="00031591">
        <w:rPr>
          <w:lang w:val="el-GR"/>
        </w:rPr>
        <w:t>(Λυμπεράτος, 1998).</w:t>
      </w:r>
      <w:r>
        <w:rPr>
          <w:lang w:val="el-GR"/>
        </w:rPr>
        <w:t xml:space="preserve"> Αυτό τα καθιστά προτιμητέα όσον αφορά την επιλογή τους για την βιοτεχνολογία, καθώς διαθέτουν αρκετούς μηχανισμούς ανθεκτικότητας σε πολύ ακραίες συνθήκες και περιβάλλοντα. </w:t>
      </w:r>
    </w:p>
    <w:p w14:paraId="189EE120" w14:textId="6072D62A" w:rsidR="00F26E70" w:rsidRDefault="00031591" w:rsidP="008853D5">
      <w:pPr>
        <w:spacing w:line="276" w:lineRule="auto"/>
        <w:jc w:val="both"/>
        <w:rPr>
          <w:lang w:val="el-GR"/>
        </w:rPr>
      </w:pPr>
      <w:r>
        <w:rPr>
          <w:lang w:val="el-GR"/>
        </w:rPr>
        <w:t>Η βιοαποκατάσταση αποτελεί μια τεχνολογία η οποία με την χρήση μικροοργανισμ</w:t>
      </w:r>
      <w:r w:rsidR="00CA28B3">
        <w:rPr>
          <w:lang w:val="el-GR"/>
        </w:rPr>
        <w:t>ών, ενζύμων και φυτών</w:t>
      </w:r>
      <w:r>
        <w:rPr>
          <w:lang w:val="el-GR"/>
        </w:rPr>
        <w:t xml:space="preserve"> </w:t>
      </w:r>
      <w:r w:rsidR="00CA28B3">
        <w:rPr>
          <w:lang w:val="el-GR"/>
        </w:rPr>
        <w:t>έχει την δυνατότητα καταστροφής επιβλαβών ουσιών.</w:t>
      </w:r>
      <w:r>
        <w:rPr>
          <w:lang w:val="el-GR"/>
        </w:rPr>
        <w:t xml:space="preserve"> </w:t>
      </w:r>
      <w:r w:rsidR="009B3724" w:rsidRPr="005A7E7F">
        <w:rPr>
          <w:lang w:val="el-GR"/>
        </w:rPr>
        <w:t>Είναι μια τεχνική που αφαιρεί βιοαποδομήσιμες σύνθετες τοξικές ουσίες σε αβλαβή και αποδεκτά τελικά προϊόντα, π.χ. CO</w:t>
      </w:r>
      <w:r w:rsidR="009B3724" w:rsidRPr="000C4BFE">
        <w:rPr>
          <w:vertAlign w:val="subscript"/>
          <w:lang w:val="el-GR"/>
        </w:rPr>
        <w:t>2</w:t>
      </w:r>
      <w:r w:rsidR="009B3724" w:rsidRPr="005A7E7F">
        <w:rPr>
          <w:lang w:val="el-GR"/>
        </w:rPr>
        <w:t xml:space="preserve"> και H</w:t>
      </w:r>
      <w:r w:rsidR="009B3724" w:rsidRPr="000C4BFE">
        <w:rPr>
          <w:vertAlign w:val="subscript"/>
          <w:lang w:val="el-GR"/>
        </w:rPr>
        <w:t>2</w:t>
      </w:r>
      <w:r w:rsidR="009B3724" w:rsidRPr="005A7E7F">
        <w:rPr>
          <w:lang w:val="el-GR"/>
        </w:rPr>
        <w:t>O μέσω των κυτταρικών μεταβολισμών</w:t>
      </w:r>
      <w:r w:rsidR="00CA28B3">
        <w:rPr>
          <w:lang w:val="el-GR"/>
        </w:rPr>
        <w:t xml:space="preserve"> (</w:t>
      </w:r>
      <w:r w:rsidR="00CA28B3">
        <w:rPr>
          <w:lang w:val="en-GB"/>
        </w:rPr>
        <w:t>Vidali</w:t>
      </w:r>
      <w:r w:rsidR="00377B79">
        <w:rPr>
          <w:lang w:val="el-GR"/>
        </w:rPr>
        <w:t xml:space="preserve"> </w:t>
      </w:r>
      <w:r w:rsidR="00377B79">
        <w:rPr>
          <w:lang w:val="en-GB"/>
        </w:rPr>
        <w:t>et</w:t>
      </w:r>
      <w:r w:rsidR="00377B79" w:rsidRPr="00377B79">
        <w:rPr>
          <w:lang w:val="el-GR"/>
        </w:rPr>
        <w:t xml:space="preserve"> </w:t>
      </w:r>
      <w:r w:rsidR="00377B79">
        <w:rPr>
          <w:lang w:val="en-GB"/>
        </w:rPr>
        <w:t>al</w:t>
      </w:r>
      <w:r w:rsidR="00377B79" w:rsidRPr="00377B79">
        <w:rPr>
          <w:lang w:val="el-GR"/>
        </w:rPr>
        <w:t>.,</w:t>
      </w:r>
      <w:r w:rsidR="00AA2182" w:rsidRPr="00AA2182">
        <w:rPr>
          <w:lang w:val="el-GR"/>
        </w:rPr>
        <w:t xml:space="preserve"> </w:t>
      </w:r>
      <w:r w:rsidR="00CA28B3" w:rsidRPr="00CA28B3">
        <w:rPr>
          <w:lang w:val="el-GR"/>
        </w:rPr>
        <w:t>2001).</w:t>
      </w:r>
    </w:p>
    <w:p w14:paraId="308EF3F5" w14:textId="77777777" w:rsidR="001B2492" w:rsidRPr="00CA28B3" w:rsidRDefault="001B2492" w:rsidP="008853D5">
      <w:pPr>
        <w:spacing w:line="276" w:lineRule="auto"/>
        <w:jc w:val="both"/>
        <w:rPr>
          <w:lang w:val="el-GR"/>
        </w:rPr>
      </w:pPr>
    </w:p>
    <w:p w14:paraId="641E33AC" w14:textId="50A497AE" w:rsidR="00F57BA3" w:rsidRPr="00F57BA3" w:rsidRDefault="00F57BA3" w:rsidP="00F57BA3">
      <w:pPr>
        <w:pStyle w:val="Caption"/>
        <w:keepNext/>
        <w:rPr>
          <w:lang w:val="el-GR"/>
        </w:rPr>
      </w:pPr>
      <w:bookmarkStart w:id="11" w:name="_Toc113733952"/>
      <w:r w:rsidRPr="00F57BA3">
        <w:rPr>
          <w:lang w:val="el-GR"/>
        </w:rPr>
        <w:t xml:space="preserve">Πίνακας </w:t>
      </w:r>
      <w:r>
        <w:fldChar w:fldCharType="begin"/>
      </w:r>
      <w:r w:rsidRPr="00F57BA3">
        <w:rPr>
          <w:lang w:val="el-GR"/>
        </w:rPr>
        <w:instrText xml:space="preserve"> </w:instrText>
      </w:r>
      <w:r>
        <w:instrText>SEQ</w:instrText>
      </w:r>
      <w:r w:rsidRPr="00F57BA3">
        <w:rPr>
          <w:lang w:val="el-GR"/>
        </w:rPr>
        <w:instrText xml:space="preserve"> Πίνακας \* </w:instrText>
      </w:r>
      <w:r>
        <w:instrText>ARABIC</w:instrText>
      </w:r>
      <w:r w:rsidRPr="00F57BA3">
        <w:rPr>
          <w:lang w:val="el-GR"/>
        </w:rPr>
        <w:instrText xml:space="preserve"> </w:instrText>
      </w:r>
      <w:r>
        <w:fldChar w:fldCharType="separate"/>
      </w:r>
      <w:r w:rsidR="0065123B" w:rsidRPr="00F213AF">
        <w:rPr>
          <w:noProof/>
          <w:lang w:val="el-GR"/>
        </w:rPr>
        <w:t>1</w:t>
      </w:r>
      <w:r>
        <w:fldChar w:fldCharType="end"/>
      </w:r>
      <w:r>
        <w:rPr>
          <w:lang w:val="el-GR"/>
        </w:rPr>
        <w:t>.</w:t>
      </w:r>
      <w:r w:rsidRPr="00AB1C3A">
        <w:rPr>
          <w:color w:val="0070C0"/>
          <w:lang w:val="el-GR"/>
        </w:rPr>
        <w:t xml:space="preserve"> </w:t>
      </w:r>
      <w:r>
        <w:rPr>
          <w:caps w:val="0"/>
          <w:lang w:val="el-GR"/>
        </w:rPr>
        <w:t>Π</w:t>
      </w:r>
      <w:r w:rsidRPr="00F57BA3">
        <w:rPr>
          <w:caps w:val="0"/>
          <w:lang w:val="el-GR"/>
        </w:rPr>
        <w:t xml:space="preserve">εριβαλλοντικοί </w:t>
      </w:r>
      <w:r>
        <w:rPr>
          <w:caps w:val="0"/>
          <w:lang w:val="el-GR"/>
        </w:rPr>
        <w:t>παράγοντες που επηρεάζουν την αποδόμηση</w:t>
      </w:r>
      <w:r w:rsidR="009E61CB" w:rsidRPr="009E61CB">
        <w:rPr>
          <w:caps w:val="0"/>
          <w:lang w:val="el-GR"/>
        </w:rPr>
        <w:t xml:space="preserve"> </w:t>
      </w:r>
      <w:r w:rsidRPr="00F57BA3">
        <w:rPr>
          <w:lang w:val="el-GR"/>
        </w:rPr>
        <w:t>(</w:t>
      </w:r>
      <w:r w:rsidRPr="00F57BA3">
        <w:rPr>
          <w:caps w:val="0"/>
          <w:lang w:val="en-GB"/>
        </w:rPr>
        <w:t>Vidali</w:t>
      </w:r>
      <w:r w:rsidRPr="00F57BA3">
        <w:rPr>
          <w:caps w:val="0"/>
          <w:lang w:val="el-GR"/>
        </w:rPr>
        <w:t xml:space="preserve"> </w:t>
      </w:r>
      <w:r w:rsidRPr="00F57BA3">
        <w:rPr>
          <w:caps w:val="0"/>
          <w:lang w:val="en-GB"/>
        </w:rPr>
        <w:t>et</w:t>
      </w:r>
      <w:r w:rsidRPr="00F57BA3">
        <w:rPr>
          <w:caps w:val="0"/>
          <w:lang w:val="el-GR"/>
        </w:rPr>
        <w:t xml:space="preserve"> </w:t>
      </w:r>
      <w:r w:rsidRPr="00F57BA3">
        <w:rPr>
          <w:caps w:val="0"/>
          <w:lang w:val="en-GB"/>
        </w:rPr>
        <w:t>al</w:t>
      </w:r>
      <w:r w:rsidRPr="00F57BA3">
        <w:rPr>
          <w:lang w:val="el-GR"/>
        </w:rPr>
        <w:t>., 2001).</w:t>
      </w:r>
      <w:bookmarkEnd w:id="11"/>
    </w:p>
    <w:p w14:paraId="24EEF817" w14:textId="7880E68C" w:rsidR="00432523" w:rsidRDefault="00AB1C3A" w:rsidP="00080EE9">
      <w:pPr>
        <w:rPr>
          <w:lang w:val="el-GR"/>
        </w:rPr>
      </w:pPr>
      <w:r>
        <w:rPr>
          <w:noProof/>
          <w:lang w:val="en-GB" w:eastAsia="en-GB" w:bidi="ar-SA"/>
        </w:rPr>
        <w:drawing>
          <wp:inline distT="0" distB="0" distL="0" distR="0" wp14:anchorId="468C8EB6" wp14:editId="194BC2D9">
            <wp:extent cx="5731510" cy="1583055"/>
            <wp:effectExtent l="19050" t="0" r="2540" b="0"/>
            <wp:docPr id="42" name="40 - Εικόνα" descr="Screenshot (4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403).png"/>
                    <pic:cNvPicPr/>
                  </pic:nvPicPr>
                  <pic:blipFill>
                    <a:blip r:embed="rId18"/>
                    <a:stretch>
                      <a:fillRect/>
                    </a:stretch>
                  </pic:blipFill>
                  <pic:spPr>
                    <a:xfrm>
                      <a:off x="0" y="0"/>
                      <a:ext cx="5738415" cy="1584962"/>
                    </a:xfrm>
                    <a:prstGeom prst="rect">
                      <a:avLst/>
                    </a:prstGeom>
                  </pic:spPr>
                </pic:pic>
              </a:graphicData>
            </a:graphic>
          </wp:inline>
        </w:drawing>
      </w:r>
    </w:p>
    <w:p w14:paraId="4C3861E7" w14:textId="77777777" w:rsidR="001B2492" w:rsidRDefault="001B2492" w:rsidP="0084116D">
      <w:pPr>
        <w:pStyle w:val="Heading1"/>
        <w:pBdr>
          <w:bottom w:val="none" w:sz="0" w:space="0" w:color="auto"/>
        </w:pBdr>
        <w:jc w:val="left"/>
        <w:rPr>
          <w:color w:val="0070C0"/>
          <w:sz w:val="24"/>
          <w:szCs w:val="24"/>
          <w:lang w:val="el-GR"/>
        </w:rPr>
      </w:pPr>
    </w:p>
    <w:p w14:paraId="595FBAA8" w14:textId="7731CAA7" w:rsidR="0063009C" w:rsidRPr="00B12E21" w:rsidRDefault="007D0D31" w:rsidP="0084116D">
      <w:pPr>
        <w:pStyle w:val="Heading1"/>
        <w:pBdr>
          <w:bottom w:val="none" w:sz="0" w:space="0" w:color="auto"/>
        </w:pBdr>
        <w:jc w:val="left"/>
        <w:rPr>
          <w:color w:val="0070C0"/>
          <w:sz w:val="24"/>
          <w:szCs w:val="24"/>
          <w:lang w:val="el-GR"/>
        </w:rPr>
      </w:pPr>
      <w:bookmarkStart w:id="12" w:name="_Toc114308945"/>
      <w:r w:rsidRPr="00B12E21">
        <w:rPr>
          <w:color w:val="0070C0"/>
          <w:sz w:val="24"/>
          <w:szCs w:val="24"/>
          <w:lang w:val="el-GR"/>
        </w:rPr>
        <w:t>2.</w:t>
      </w:r>
      <w:r w:rsidR="0091564B" w:rsidRPr="00B12E21">
        <w:rPr>
          <w:color w:val="0070C0"/>
          <w:sz w:val="24"/>
          <w:szCs w:val="24"/>
          <w:lang w:val="el-GR"/>
        </w:rPr>
        <w:t>3</w:t>
      </w:r>
      <w:r w:rsidR="00C2085F" w:rsidRPr="00B12E21">
        <w:rPr>
          <w:color w:val="0070C0"/>
          <w:sz w:val="24"/>
          <w:szCs w:val="24"/>
          <w:lang w:val="el-GR"/>
        </w:rPr>
        <w:t xml:space="preserve">. </w:t>
      </w:r>
      <w:r w:rsidR="0063009C" w:rsidRPr="00B12E21">
        <w:rPr>
          <w:color w:val="0070C0"/>
          <w:sz w:val="24"/>
          <w:szCs w:val="24"/>
          <w:lang w:val="el-GR"/>
        </w:rPr>
        <w:t>Β</w:t>
      </w:r>
      <w:r w:rsidR="00CA739F" w:rsidRPr="00B12E21">
        <w:rPr>
          <w:caps w:val="0"/>
          <w:color w:val="0070C0"/>
          <w:sz w:val="24"/>
          <w:szCs w:val="24"/>
          <w:lang w:val="el-GR"/>
        </w:rPr>
        <w:t>ιοδιαθεσιμότητα</w:t>
      </w:r>
      <w:bookmarkEnd w:id="12"/>
      <w:r w:rsidR="00CA739F" w:rsidRPr="00B12E21">
        <w:rPr>
          <w:caps w:val="0"/>
          <w:color w:val="0070C0"/>
          <w:sz w:val="24"/>
          <w:szCs w:val="24"/>
          <w:lang w:val="el-GR"/>
        </w:rPr>
        <w:t xml:space="preserve"> </w:t>
      </w:r>
    </w:p>
    <w:p w14:paraId="4888A47C" w14:textId="0615A0EF" w:rsidR="0063009C" w:rsidRDefault="0063009C" w:rsidP="00CE1DFC">
      <w:pPr>
        <w:spacing w:line="276" w:lineRule="auto"/>
        <w:jc w:val="both"/>
        <w:rPr>
          <w:lang w:val="el-GR"/>
        </w:rPr>
      </w:pPr>
      <w:r w:rsidRPr="00802BE1">
        <w:rPr>
          <w:lang w:val="el-GR"/>
        </w:rPr>
        <w:t>Ένα</w:t>
      </w:r>
      <w:r w:rsidR="00CC3DF3">
        <w:rPr>
          <w:lang w:val="el-GR"/>
        </w:rPr>
        <w:t>ς</w:t>
      </w:r>
      <w:r w:rsidRPr="00802BE1">
        <w:rPr>
          <w:lang w:val="el-GR"/>
        </w:rPr>
        <w:t xml:space="preserve"> επίσης ασαφής όρος που δεν μπορεί να προσδιοριστεί με ακρίβεια είναι και αυτός της βιοδιαθεσιμότητας. Ένα θρεπτικό ή τοξικό στοιχείο καλείται βιοδιαθέσιμο, εάν είναι σε τέτοια χημική μορφή, ώστε να είναι δυνατό να απορροφηθεί εύκολα από τα φυτά και να επηρεάσει τον κύκλο ζωής. Ο ορισμός αυτός δεν περιορίζεται στην περίπτωση των φυτών, αλλά μπορεί να χρησιμοποιηθεί για τους ανθρώπους και άλλους οργανισμούς. Από τα παραπάνω φαίνεται ότι, η βιοδιαθεσιμότητα των μετάλλων μπορεί να είναι επιθυμητή ή επιβλαβής για τα φυτά ή τους ζωικούς οργανισμούς, ανάλογα με το αν η πρόσληψη αφορά θρεπτικά ή επιβλαβή συστατικά (</w:t>
      </w:r>
      <w:r w:rsidRPr="00802BE1">
        <w:t>Roberts</w:t>
      </w:r>
      <w:r w:rsidRPr="00802BE1">
        <w:rPr>
          <w:lang w:val="el-GR"/>
        </w:rPr>
        <w:t xml:space="preserve">, 2005). Παρά την αβεβαιότητα που συνδέεται με τον όρο, υπάρχει μια γενική συναίνεση ότι η μορφή του μετάλλου συσχετίζεται με τη βιοδιαθεσιμότητα του. Αν και γενικά η βιοδιαθεσιμότητα των μετάλλων συνδέεται με την ικανότητα τους να διαπερνούν τις μεμβράνες των κυττάρων δεν σημαίνει ότι όλοι οι οργανισμοί θα τους προσλάβουν ή σε περίπτωση που το κάνουν θα μπορούν και να τους αποβάλλουν. </w:t>
      </w:r>
      <w:r w:rsidR="00AA2182">
        <w:rPr>
          <w:lang w:val="el-GR"/>
        </w:rPr>
        <w:t xml:space="preserve">Για παράδειγμα, </w:t>
      </w:r>
      <w:r w:rsidRPr="00802BE1">
        <w:rPr>
          <w:lang w:val="el-GR"/>
        </w:rPr>
        <w:t xml:space="preserve">είναι γνωστό ότι τα βακτήρια και οι μύκητες των εδαφών μπορούν να ανεχθούν υψηλές συγκεντρώσεις </w:t>
      </w:r>
      <w:r w:rsidRPr="00802BE1">
        <w:rPr>
          <w:lang w:val="el-GR"/>
        </w:rPr>
        <w:lastRenderedPageBreak/>
        <w:t>μετάλλων, μέσω διάφορων μηχανισμών (δέσμευση των μετάλλων με πρωτεΐνες, σχηματισμός αδιάλυτων μεταλλικών σουλφιδίων κ.α.)</w:t>
      </w:r>
      <w:r w:rsidR="00AA2182">
        <w:rPr>
          <w:lang w:val="el-GR"/>
        </w:rPr>
        <w:t>.</w:t>
      </w:r>
    </w:p>
    <w:p w14:paraId="2D4795E7" w14:textId="77777777" w:rsidR="000464F6" w:rsidRPr="00AD2950" w:rsidRDefault="000464F6" w:rsidP="00CE1DFC">
      <w:pPr>
        <w:spacing w:line="276" w:lineRule="auto"/>
        <w:jc w:val="both"/>
        <w:rPr>
          <w:lang w:val="el-GR"/>
        </w:rPr>
      </w:pPr>
    </w:p>
    <w:p w14:paraId="3D1B00A3" w14:textId="778311A2" w:rsidR="0063009C" w:rsidRPr="00484649" w:rsidRDefault="007D0D31" w:rsidP="00302BB9">
      <w:pPr>
        <w:pStyle w:val="Heading1"/>
        <w:pBdr>
          <w:bottom w:val="none" w:sz="0" w:space="0" w:color="auto"/>
        </w:pBdr>
        <w:jc w:val="left"/>
        <w:rPr>
          <w:color w:val="0070C0"/>
          <w:sz w:val="24"/>
          <w:szCs w:val="24"/>
          <w:lang w:val="el-GR"/>
        </w:rPr>
      </w:pPr>
      <w:bookmarkStart w:id="13" w:name="_Toc114308946"/>
      <w:r w:rsidRPr="00484649">
        <w:rPr>
          <w:color w:val="0070C0"/>
          <w:sz w:val="24"/>
          <w:szCs w:val="24"/>
          <w:lang w:val="el-GR"/>
        </w:rPr>
        <w:t>2.</w:t>
      </w:r>
      <w:r w:rsidR="004A2BA8" w:rsidRPr="00484649">
        <w:rPr>
          <w:color w:val="0070C0"/>
          <w:sz w:val="24"/>
          <w:szCs w:val="24"/>
          <w:lang w:val="el-GR"/>
        </w:rPr>
        <w:t>4</w:t>
      </w:r>
      <w:r w:rsidR="00C2085F" w:rsidRPr="00484649">
        <w:rPr>
          <w:color w:val="0070C0"/>
          <w:sz w:val="24"/>
          <w:szCs w:val="24"/>
          <w:lang w:val="el-GR"/>
        </w:rPr>
        <w:t xml:space="preserve">. </w:t>
      </w:r>
      <w:r w:rsidR="00CA739F" w:rsidRPr="00484649">
        <w:rPr>
          <w:color w:val="0070C0"/>
          <w:sz w:val="24"/>
          <w:szCs w:val="24"/>
          <w:lang w:val="el-GR"/>
        </w:rPr>
        <w:t>Β</w:t>
      </w:r>
      <w:r w:rsidR="00CA739F" w:rsidRPr="00484649">
        <w:rPr>
          <w:caps w:val="0"/>
          <w:color w:val="0070C0"/>
          <w:sz w:val="24"/>
          <w:szCs w:val="24"/>
          <w:lang w:val="el-GR"/>
        </w:rPr>
        <w:t xml:space="preserve">ιοσυσσώρευση / </w:t>
      </w:r>
      <w:r w:rsidR="00CA739F" w:rsidRPr="00484649">
        <w:rPr>
          <w:caps w:val="0"/>
          <w:color w:val="0070C0"/>
          <w:sz w:val="24"/>
          <w:szCs w:val="24"/>
          <w:lang w:val="en-GB"/>
        </w:rPr>
        <w:t>bioaccumulation</w:t>
      </w:r>
      <w:bookmarkEnd w:id="13"/>
      <w:r w:rsidR="00CA739F" w:rsidRPr="00484649">
        <w:rPr>
          <w:caps w:val="0"/>
          <w:color w:val="0070C0"/>
          <w:sz w:val="24"/>
          <w:szCs w:val="24"/>
          <w:lang w:val="el-GR"/>
        </w:rPr>
        <w:t xml:space="preserve"> </w:t>
      </w:r>
    </w:p>
    <w:p w14:paraId="1AC89A70" w14:textId="54761793" w:rsidR="00B12E21" w:rsidRDefault="001A004E" w:rsidP="00467CA7">
      <w:pPr>
        <w:spacing w:line="276" w:lineRule="auto"/>
        <w:jc w:val="both"/>
        <w:rPr>
          <w:lang w:val="el-GR"/>
        </w:rPr>
      </w:pPr>
      <w:r>
        <w:rPr>
          <w:lang w:val="el-GR"/>
        </w:rPr>
        <w:t xml:space="preserve">Με τον </w:t>
      </w:r>
      <w:r w:rsidR="00AA2182">
        <w:rPr>
          <w:lang w:val="el-GR"/>
        </w:rPr>
        <w:t>ό</w:t>
      </w:r>
      <w:r>
        <w:rPr>
          <w:lang w:val="el-GR"/>
        </w:rPr>
        <w:t xml:space="preserve">ρο της </w:t>
      </w:r>
      <w:r w:rsidR="00CA739F">
        <w:rPr>
          <w:lang w:val="el-GR"/>
        </w:rPr>
        <w:t>βιοσυσσώρευσης</w:t>
      </w:r>
      <w:r>
        <w:rPr>
          <w:lang w:val="el-GR"/>
        </w:rPr>
        <w:t xml:space="preserve">, εννοείται το φαινόμενο κατά το οποίο αυξάνεται στους ιστούς των οργανισμών η συγκέντρωση χημικών ουσιών που δεν μπορούν να μεταβολιστούν από τη </w:t>
      </w:r>
      <w:r w:rsidR="00AA2182">
        <w:rPr>
          <w:lang w:val="el-GR"/>
        </w:rPr>
        <w:t xml:space="preserve">βάση </w:t>
      </w:r>
      <w:r>
        <w:rPr>
          <w:lang w:val="el-GR"/>
        </w:rPr>
        <w:t>της τροφικής αλ</w:t>
      </w:r>
      <w:r w:rsidR="00AA2182">
        <w:rPr>
          <w:lang w:val="el-GR"/>
        </w:rPr>
        <w:t>υσίδας</w:t>
      </w:r>
      <w:r>
        <w:rPr>
          <w:lang w:val="el-GR"/>
        </w:rPr>
        <w:t xml:space="preserve"> μέχρι και την κορυφή της.</w:t>
      </w:r>
      <w:r w:rsidR="00AA2182">
        <w:rPr>
          <w:lang w:val="el-GR"/>
        </w:rPr>
        <w:t xml:space="preserve"> </w:t>
      </w:r>
      <w:r w:rsidR="009166B7">
        <w:rPr>
          <w:lang w:val="el-GR"/>
        </w:rPr>
        <w:t>Αν οι ουσίες που συσσωρεύονται είναι επιβλαβ</w:t>
      </w:r>
      <w:r w:rsidR="00CC3DF3">
        <w:rPr>
          <w:lang w:val="el-GR"/>
        </w:rPr>
        <w:t>είς</w:t>
      </w:r>
      <w:r w:rsidR="009166B7">
        <w:rPr>
          <w:lang w:val="el-GR"/>
        </w:rPr>
        <w:t>,</w:t>
      </w:r>
      <w:r w:rsidR="000C4BFE">
        <w:rPr>
          <w:lang w:val="el-GR"/>
        </w:rPr>
        <w:t xml:space="preserve"> </w:t>
      </w:r>
      <w:r w:rsidR="009166B7">
        <w:rPr>
          <w:lang w:val="el-GR"/>
        </w:rPr>
        <w:t>αποτελούν τεράστιο πρόβλημα για τον άνθρωπο και το περιβάλλον.</w:t>
      </w:r>
      <w:r w:rsidR="00610E32">
        <w:rPr>
          <w:lang w:val="el-GR"/>
        </w:rPr>
        <w:t xml:space="preserve"> </w:t>
      </w:r>
      <w:r w:rsidR="00357BB1">
        <w:rPr>
          <w:lang w:val="el-GR"/>
        </w:rPr>
        <w:t xml:space="preserve">Επίσης </w:t>
      </w:r>
      <w:r w:rsidR="00E70B6A">
        <w:rPr>
          <w:lang w:val="el-GR"/>
        </w:rPr>
        <w:t>από τον οργανισμό προστασίας περιβάλλοντος των Η.Π.Α έχει οριστεί ο παράγοντας βιοσσυσώρευσης</w:t>
      </w:r>
      <w:r w:rsidR="005E1F40" w:rsidRPr="005E1F40">
        <w:rPr>
          <w:lang w:val="el-GR"/>
        </w:rPr>
        <w:t xml:space="preserve"> </w:t>
      </w:r>
      <w:r w:rsidR="00E70B6A">
        <w:rPr>
          <w:lang w:val="el-GR"/>
        </w:rPr>
        <w:t>(</w:t>
      </w:r>
      <w:r w:rsidR="00E70B6A">
        <w:rPr>
          <w:lang w:val="en-GB"/>
        </w:rPr>
        <w:t>BAF</w:t>
      </w:r>
      <w:r w:rsidR="00E70B6A" w:rsidRPr="00E70B6A">
        <w:rPr>
          <w:lang w:val="el-GR"/>
        </w:rPr>
        <w:t>)</w:t>
      </w:r>
      <w:r w:rsidR="00954C4C">
        <w:rPr>
          <w:lang w:val="el-GR"/>
        </w:rPr>
        <w:t xml:space="preserve"> </w:t>
      </w:r>
      <w:r w:rsidR="00E70B6A">
        <w:rPr>
          <w:lang w:val="el-GR"/>
        </w:rPr>
        <w:t xml:space="preserve">ως </w:t>
      </w:r>
      <w:r w:rsidR="00E70B6A" w:rsidRPr="00AA2182">
        <w:rPr>
          <w:lang w:val="el-GR"/>
        </w:rPr>
        <w:t xml:space="preserve">η αναλογία του μολυντικού παράγοντα σε ένα οργανισμό προς την συγκέντρωση </w:t>
      </w:r>
      <w:r w:rsidR="00135C23" w:rsidRPr="00AA2182">
        <w:rPr>
          <w:lang w:val="el-GR"/>
        </w:rPr>
        <w:t>του σε ένα περιβάλλον ατμόσφαιρας σε σταθερή κατάσταση, όπου ο οργανισμός μπορεί να προσλάβει τον ρύπο μέσω της κατάποσης με την τροφή του καθώς και μέσω του άμεσου π</w:t>
      </w:r>
      <w:r w:rsidR="00AA2182">
        <w:rPr>
          <w:lang w:val="el-GR"/>
        </w:rPr>
        <w:t>εριεχομένου</w:t>
      </w:r>
      <w:r w:rsidR="005E1F40" w:rsidRPr="005E1F40">
        <w:rPr>
          <w:lang w:val="el-GR"/>
        </w:rPr>
        <w:t>.</w:t>
      </w:r>
    </w:p>
    <w:p w14:paraId="1D9CCE7E" w14:textId="089A2D79" w:rsidR="004A2BA8" w:rsidRPr="00B12E21" w:rsidRDefault="007D0D31" w:rsidP="0084116D">
      <w:pPr>
        <w:pStyle w:val="Heading1"/>
        <w:pBdr>
          <w:bottom w:val="none" w:sz="0" w:space="0" w:color="auto"/>
        </w:pBdr>
        <w:jc w:val="both"/>
        <w:rPr>
          <w:color w:val="0070C0"/>
          <w:sz w:val="24"/>
          <w:szCs w:val="24"/>
          <w:lang w:val="en-GB"/>
        </w:rPr>
      </w:pPr>
      <w:bookmarkStart w:id="14" w:name="_Toc114308947"/>
      <w:r w:rsidRPr="00B12E21">
        <w:rPr>
          <w:color w:val="0070C0"/>
          <w:sz w:val="24"/>
          <w:szCs w:val="24"/>
          <w:lang w:val="el-GR"/>
        </w:rPr>
        <w:t>Κεφάλαιο 3</w:t>
      </w:r>
      <w:r w:rsidR="00467CA7">
        <w:rPr>
          <w:color w:val="0070C0"/>
          <w:sz w:val="24"/>
          <w:szCs w:val="24"/>
          <w:lang w:val="el-GR"/>
        </w:rPr>
        <w:t xml:space="preserve">. </w:t>
      </w:r>
      <w:r w:rsidR="00CA739F" w:rsidRPr="00B12E21">
        <w:rPr>
          <w:color w:val="0070C0"/>
          <w:sz w:val="24"/>
          <w:szCs w:val="24"/>
          <w:lang w:val="el-GR"/>
        </w:rPr>
        <w:t>Α</w:t>
      </w:r>
      <w:r w:rsidR="00CA739F" w:rsidRPr="00B12E21">
        <w:rPr>
          <w:caps w:val="0"/>
          <w:color w:val="0070C0"/>
          <w:sz w:val="24"/>
          <w:szCs w:val="24"/>
          <w:lang w:val="el-GR"/>
        </w:rPr>
        <w:t>ντιμόνιο</w:t>
      </w:r>
      <w:r w:rsidR="00B24BE9" w:rsidRPr="00B12E21">
        <w:rPr>
          <w:color w:val="0070C0"/>
          <w:sz w:val="24"/>
          <w:szCs w:val="24"/>
          <w:lang w:val="el-GR"/>
        </w:rPr>
        <w:t xml:space="preserve"> – </w:t>
      </w:r>
      <w:r w:rsidR="00BB71D0" w:rsidRPr="00B12E21">
        <w:rPr>
          <w:color w:val="0070C0"/>
          <w:sz w:val="24"/>
          <w:szCs w:val="24"/>
          <w:lang w:val="en-GB"/>
        </w:rPr>
        <w:t>S</w:t>
      </w:r>
      <w:r w:rsidR="00471A09" w:rsidRPr="00B12E21">
        <w:rPr>
          <w:caps w:val="0"/>
          <w:color w:val="0070C0"/>
          <w:sz w:val="24"/>
          <w:szCs w:val="24"/>
          <w:lang w:val="en-GB"/>
        </w:rPr>
        <w:t>b</w:t>
      </w:r>
      <w:bookmarkEnd w:id="14"/>
    </w:p>
    <w:p w14:paraId="649904BB" w14:textId="77777777" w:rsidR="002410DF" w:rsidRDefault="00E45F4B" w:rsidP="002410DF">
      <w:pPr>
        <w:keepNext/>
      </w:pPr>
      <w:r w:rsidRPr="00F20905">
        <w:rPr>
          <w:rFonts w:asciiTheme="minorHAnsi" w:hAnsiTheme="minorHAnsi" w:cstheme="minorHAnsi"/>
          <w:b/>
          <w:noProof/>
          <w:lang w:val="en-GB" w:eastAsia="en-GB" w:bidi="ar-SA"/>
        </w:rPr>
        <w:drawing>
          <wp:inline distT="0" distB="0" distL="0" distR="0" wp14:anchorId="6A140726" wp14:editId="6FF2776A">
            <wp:extent cx="4273550" cy="3041105"/>
            <wp:effectExtent l="19050" t="0" r="0" b="0"/>
            <wp:docPr id="3" name="2 - Εικόνα" descr="Stibn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ibnite.jpg"/>
                    <pic:cNvPicPr/>
                  </pic:nvPicPr>
                  <pic:blipFill>
                    <a:blip r:embed="rId19" cstate="print"/>
                    <a:stretch>
                      <a:fillRect/>
                    </a:stretch>
                  </pic:blipFill>
                  <pic:spPr>
                    <a:xfrm>
                      <a:off x="0" y="0"/>
                      <a:ext cx="4273550" cy="3041105"/>
                    </a:xfrm>
                    <a:prstGeom prst="rect">
                      <a:avLst/>
                    </a:prstGeom>
                  </pic:spPr>
                </pic:pic>
              </a:graphicData>
            </a:graphic>
          </wp:inline>
        </w:drawing>
      </w:r>
    </w:p>
    <w:p w14:paraId="64180F03" w14:textId="38D343B3" w:rsidR="00E45F4B" w:rsidRPr="002410DF" w:rsidRDefault="002410DF" w:rsidP="002410DF">
      <w:pPr>
        <w:pStyle w:val="Caption"/>
        <w:rPr>
          <w:rFonts w:asciiTheme="minorHAnsi" w:hAnsiTheme="minorHAnsi" w:cstheme="minorHAnsi"/>
          <w:b/>
          <w:lang w:val="el-GR"/>
        </w:rPr>
      </w:pPr>
      <w:bookmarkStart w:id="15" w:name="_Toc113733925"/>
      <w:r w:rsidRPr="002410DF">
        <w:rPr>
          <w:lang w:val="el-GR"/>
        </w:rPr>
        <w:t xml:space="preserve">Εικόνα </w:t>
      </w:r>
      <w:r>
        <w:fldChar w:fldCharType="begin"/>
      </w:r>
      <w:r w:rsidRPr="002410DF">
        <w:rPr>
          <w:lang w:val="el-GR"/>
        </w:rPr>
        <w:instrText xml:space="preserve"> </w:instrText>
      </w:r>
      <w:r>
        <w:instrText>SEQ</w:instrText>
      </w:r>
      <w:r w:rsidRPr="002410DF">
        <w:rPr>
          <w:lang w:val="el-GR"/>
        </w:rPr>
        <w:instrText xml:space="preserve"> Εικόνα \* </w:instrText>
      </w:r>
      <w:r>
        <w:instrText>ARABIC</w:instrText>
      </w:r>
      <w:r w:rsidRPr="002410DF">
        <w:rPr>
          <w:lang w:val="el-GR"/>
        </w:rPr>
        <w:instrText xml:space="preserve"> </w:instrText>
      </w:r>
      <w:r>
        <w:fldChar w:fldCharType="separate"/>
      </w:r>
      <w:r w:rsidR="00824FEB" w:rsidRPr="005E11E4">
        <w:rPr>
          <w:noProof/>
          <w:lang w:val="el-GR"/>
        </w:rPr>
        <w:t>1</w:t>
      </w:r>
      <w:r>
        <w:fldChar w:fldCharType="end"/>
      </w:r>
      <w:r>
        <w:rPr>
          <w:lang w:val="el-GR"/>
        </w:rPr>
        <w:t>.</w:t>
      </w:r>
      <w:r w:rsidR="00380361">
        <w:rPr>
          <w:lang w:val="el-GR"/>
        </w:rPr>
        <w:t xml:space="preserve"> </w:t>
      </w:r>
      <w:r w:rsidR="00172AB9">
        <w:rPr>
          <w:lang w:val="el-GR"/>
        </w:rPr>
        <w:t>Τ</w:t>
      </w:r>
      <w:r w:rsidRPr="002410DF">
        <w:rPr>
          <w:caps w:val="0"/>
          <w:lang w:val="el-GR"/>
        </w:rPr>
        <w:t>ο αντιμόνιο με την μορφή του στι</w:t>
      </w:r>
      <w:r w:rsidR="00E53C2B">
        <w:rPr>
          <w:caps w:val="0"/>
          <w:lang w:val="el-GR"/>
        </w:rPr>
        <w:t>μπ</w:t>
      </w:r>
      <w:r w:rsidRPr="002410DF">
        <w:rPr>
          <w:caps w:val="0"/>
          <w:lang w:val="el-GR"/>
        </w:rPr>
        <w:t>νίτη</w:t>
      </w:r>
      <w:r w:rsidR="00E53C2B">
        <w:rPr>
          <w:caps w:val="0"/>
          <w:lang w:val="el-GR"/>
        </w:rPr>
        <w:t xml:space="preserve"> ή αντιμονίτη</w:t>
      </w:r>
      <w:r w:rsidRPr="002410DF">
        <w:rPr>
          <w:caps w:val="0"/>
          <w:lang w:val="el-GR"/>
        </w:rPr>
        <w:t xml:space="preserve"> </w:t>
      </w:r>
      <w:r w:rsidR="00380361">
        <w:rPr>
          <w:caps w:val="0"/>
          <w:lang w:val="en-GB"/>
        </w:rPr>
        <w:t>S</w:t>
      </w:r>
      <w:r w:rsidRPr="001C067B">
        <w:rPr>
          <w:caps w:val="0"/>
        </w:rPr>
        <w:t>b</w:t>
      </w:r>
      <w:r w:rsidRPr="002410DF">
        <w:rPr>
          <w:caps w:val="0"/>
          <w:lang w:val="el-GR"/>
        </w:rPr>
        <w:t>2</w:t>
      </w:r>
      <w:r w:rsidR="00380361">
        <w:rPr>
          <w:caps w:val="0"/>
          <w:lang w:val="en-GB"/>
        </w:rPr>
        <w:t>S</w:t>
      </w:r>
      <w:r w:rsidRPr="002410DF">
        <w:rPr>
          <w:caps w:val="0"/>
          <w:lang w:val="el-GR"/>
        </w:rPr>
        <w:t>3, την κυριότερη φυσική μορφή ύπαρξης του αντιμονίου στην φύση</w:t>
      </w:r>
      <w:r w:rsidR="00DF2221" w:rsidRPr="00DF2221">
        <w:rPr>
          <w:caps w:val="0"/>
          <w:lang w:val="el-GR"/>
        </w:rPr>
        <w:t>,</w:t>
      </w:r>
      <w:r w:rsidRPr="002410DF">
        <w:rPr>
          <w:caps w:val="0"/>
          <w:lang w:val="el-GR"/>
        </w:rPr>
        <w:t xml:space="preserve"> και αποτελεί το κυρίαρχο ορυκτό μετάλλευμα του αντιμονίου.</w:t>
      </w:r>
      <w:bookmarkEnd w:id="15"/>
    </w:p>
    <w:p w14:paraId="42225891" w14:textId="48AC0B09" w:rsidR="00C2085F" w:rsidRPr="00954C4C" w:rsidRDefault="00C2085F" w:rsidP="002F7616">
      <w:pPr>
        <w:rPr>
          <w:rFonts w:cstheme="minorHAnsi"/>
          <w:iCs/>
          <w:sz w:val="18"/>
          <w:szCs w:val="18"/>
          <w:lang w:val="el-GR"/>
        </w:rPr>
      </w:pPr>
    </w:p>
    <w:p w14:paraId="4C25EE91" w14:textId="409B07D7" w:rsidR="00B24BE9" w:rsidRPr="00471A09" w:rsidRDefault="007D0D31" w:rsidP="00302BB9">
      <w:pPr>
        <w:pStyle w:val="Heading2"/>
        <w:pBdr>
          <w:bottom w:val="none" w:sz="0" w:space="0" w:color="auto"/>
        </w:pBdr>
        <w:jc w:val="left"/>
        <w:rPr>
          <w:color w:val="0070C0"/>
          <w:lang w:val="el-GR"/>
        </w:rPr>
      </w:pPr>
      <w:bookmarkStart w:id="16" w:name="_Toc114308948"/>
      <w:r w:rsidRPr="00471A09">
        <w:rPr>
          <w:color w:val="0070C0"/>
          <w:lang w:val="el-GR"/>
        </w:rPr>
        <w:t>3.1</w:t>
      </w:r>
      <w:r w:rsidR="00E95DA8">
        <w:rPr>
          <w:color w:val="0070C0"/>
          <w:lang w:val="el-GR"/>
        </w:rPr>
        <w:t>.</w:t>
      </w:r>
      <w:r w:rsidRPr="00471A09">
        <w:rPr>
          <w:color w:val="0070C0"/>
          <w:lang w:val="el-GR"/>
        </w:rPr>
        <w:t xml:space="preserve"> </w:t>
      </w:r>
      <w:r w:rsidR="00FF75B5" w:rsidRPr="00471A09">
        <w:rPr>
          <w:color w:val="0070C0"/>
          <w:lang w:val="el-GR"/>
        </w:rPr>
        <w:t>Χ</w:t>
      </w:r>
      <w:r w:rsidR="00CA739F" w:rsidRPr="00471A09">
        <w:rPr>
          <w:caps w:val="0"/>
          <w:color w:val="0070C0"/>
          <w:lang w:val="el-GR"/>
        </w:rPr>
        <w:t>αρακτηριστικ</w:t>
      </w:r>
      <w:r w:rsidR="00CA739F">
        <w:rPr>
          <w:caps w:val="0"/>
          <w:color w:val="0070C0"/>
          <w:lang w:val="el-GR"/>
        </w:rPr>
        <w:t>ά</w:t>
      </w:r>
      <w:r w:rsidR="00CA739F" w:rsidRPr="00471A09">
        <w:rPr>
          <w:caps w:val="0"/>
          <w:color w:val="0070C0"/>
          <w:lang w:val="el-GR"/>
        </w:rPr>
        <w:t xml:space="preserve"> αντιμον</w:t>
      </w:r>
      <w:r w:rsidR="00CA739F">
        <w:rPr>
          <w:caps w:val="0"/>
          <w:color w:val="0070C0"/>
          <w:lang w:val="el-GR"/>
        </w:rPr>
        <w:t>ί</w:t>
      </w:r>
      <w:r w:rsidR="00CA739F" w:rsidRPr="00471A09">
        <w:rPr>
          <w:caps w:val="0"/>
          <w:color w:val="0070C0"/>
          <w:lang w:val="el-GR"/>
        </w:rPr>
        <w:t>ου</w:t>
      </w:r>
      <w:bookmarkEnd w:id="16"/>
      <w:r w:rsidR="00CA739F" w:rsidRPr="00471A09">
        <w:rPr>
          <w:caps w:val="0"/>
          <w:color w:val="0070C0"/>
          <w:lang w:val="el-GR"/>
        </w:rPr>
        <w:t xml:space="preserve"> </w:t>
      </w:r>
    </w:p>
    <w:p w14:paraId="663E17DA" w14:textId="4F58D0DF" w:rsidR="002F7616" w:rsidRPr="005649D7" w:rsidRDefault="002F7616" w:rsidP="00302BB9">
      <w:pPr>
        <w:spacing w:line="276" w:lineRule="auto"/>
        <w:jc w:val="both"/>
        <w:rPr>
          <w:rFonts w:cstheme="minorHAnsi"/>
          <w:lang w:val="el-GR"/>
        </w:rPr>
      </w:pPr>
      <w:r w:rsidRPr="00575AC4">
        <w:rPr>
          <w:rFonts w:cstheme="minorHAnsi"/>
          <w:lang w:val="el-GR"/>
        </w:rPr>
        <w:t xml:space="preserve">Το αντιμόνιο </w:t>
      </w:r>
      <w:r w:rsidR="00B06FC2">
        <w:rPr>
          <w:rFonts w:cstheme="minorHAnsi"/>
          <w:lang w:val="el-GR"/>
        </w:rPr>
        <w:t>(</w:t>
      </w:r>
      <w:r w:rsidRPr="00575AC4">
        <w:rPr>
          <w:rFonts w:cstheme="minorHAnsi"/>
          <w:lang w:val="en-GB"/>
        </w:rPr>
        <w:t>Sb</w:t>
      </w:r>
      <w:r w:rsidR="00B06FC2">
        <w:rPr>
          <w:rFonts w:cstheme="minorHAnsi"/>
          <w:lang w:val="el-GR"/>
        </w:rPr>
        <w:t>)</w:t>
      </w:r>
      <w:r w:rsidRPr="00575AC4">
        <w:rPr>
          <w:rFonts w:cstheme="minorHAnsi"/>
          <w:lang w:val="el-GR"/>
        </w:rPr>
        <w:t>,</w:t>
      </w:r>
      <w:r w:rsidR="00B06FC2">
        <w:rPr>
          <w:rFonts w:cstheme="minorHAnsi"/>
          <w:lang w:val="el-GR"/>
        </w:rPr>
        <w:t xml:space="preserve"> </w:t>
      </w:r>
      <w:r w:rsidRPr="00575AC4">
        <w:rPr>
          <w:rFonts w:cstheme="minorHAnsi"/>
          <w:lang w:val="el-GR"/>
        </w:rPr>
        <w:t>είναι ένα πολυασθενές μεταλλοειδές με ατομικό αριθμό 51,</w:t>
      </w:r>
      <w:r w:rsidR="005E1F40" w:rsidRPr="005E1F40">
        <w:rPr>
          <w:rFonts w:cstheme="minorHAnsi"/>
          <w:lang w:val="el-GR"/>
        </w:rPr>
        <w:t xml:space="preserve"> </w:t>
      </w:r>
      <w:r w:rsidRPr="00575AC4">
        <w:rPr>
          <w:rFonts w:cstheme="minorHAnsi"/>
          <w:lang w:val="el-GR"/>
        </w:rPr>
        <w:t xml:space="preserve">ατομικό βάρος 122 πυκνότητα 6.697 </w:t>
      </w:r>
      <w:r w:rsidRPr="00575AC4">
        <w:rPr>
          <w:rFonts w:cstheme="minorHAnsi"/>
          <w:lang w:val="en-GB"/>
        </w:rPr>
        <w:t>kg</w:t>
      </w:r>
      <w:r w:rsidRPr="00575AC4">
        <w:rPr>
          <w:rFonts w:cstheme="minorHAnsi"/>
          <w:lang w:val="el-GR"/>
        </w:rPr>
        <w:t>/</w:t>
      </w:r>
      <w:r w:rsidRPr="00575AC4">
        <w:rPr>
          <w:rFonts w:cstheme="minorHAnsi"/>
          <w:lang w:val="en-GB"/>
        </w:rPr>
        <w:t>m</w:t>
      </w:r>
      <w:r w:rsidRPr="00575AC4">
        <w:rPr>
          <w:rFonts w:cstheme="minorHAnsi"/>
          <w:vertAlign w:val="superscript"/>
          <w:lang w:val="el-GR"/>
        </w:rPr>
        <w:t>3</w:t>
      </w:r>
      <w:r w:rsidRPr="00575AC4">
        <w:rPr>
          <w:rFonts w:cstheme="minorHAnsi"/>
          <w:lang w:val="el-GR"/>
        </w:rPr>
        <w:t xml:space="preserve"> στους 26 °</w:t>
      </w:r>
      <w:r w:rsidRPr="00575AC4">
        <w:rPr>
          <w:rFonts w:cstheme="minorHAnsi"/>
        </w:rPr>
        <w:t>C</w:t>
      </w:r>
      <w:r w:rsidRPr="00575AC4">
        <w:rPr>
          <w:rFonts w:cstheme="minorHAnsi"/>
          <w:lang w:val="el-GR"/>
        </w:rPr>
        <w:t xml:space="preserve"> (</w:t>
      </w:r>
      <w:r w:rsidRPr="00B06FC2">
        <w:rPr>
          <w:rFonts w:cstheme="minorHAnsi"/>
        </w:rPr>
        <w:t>Anderson</w:t>
      </w:r>
      <w:r w:rsidRPr="00B06FC2">
        <w:rPr>
          <w:rFonts w:cstheme="minorHAnsi"/>
          <w:lang w:val="el-GR"/>
        </w:rPr>
        <w:t>, 2012</w:t>
      </w:r>
      <w:r w:rsidRPr="00575AC4">
        <w:rPr>
          <w:rFonts w:cstheme="minorHAnsi"/>
          <w:lang w:val="el-GR"/>
        </w:rPr>
        <w:t xml:space="preserve">), το οποίο ανήκει στον τομέα </w:t>
      </w:r>
      <w:r w:rsidRPr="00575AC4">
        <w:rPr>
          <w:rFonts w:cstheme="minorHAnsi"/>
          <w:lang w:val="en-GB"/>
        </w:rPr>
        <w:t>p</w:t>
      </w:r>
      <w:r w:rsidRPr="00575AC4">
        <w:rPr>
          <w:rFonts w:cstheme="minorHAnsi"/>
          <w:lang w:val="el-GR"/>
        </w:rPr>
        <w:t xml:space="preserve"> του περιοδικού πίνακα , και πιο συγκεκριμένα ανήκει στα μεταλλοειδή.</w:t>
      </w:r>
      <w:r w:rsidR="005E1F40" w:rsidRPr="005E1F40">
        <w:rPr>
          <w:rFonts w:cstheme="minorHAnsi"/>
          <w:lang w:val="el-GR"/>
        </w:rPr>
        <w:t xml:space="preserve"> </w:t>
      </w:r>
      <w:r w:rsidRPr="00575AC4">
        <w:rPr>
          <w:rFonts w:cstheme="minorHAnsi"/>
          <w:lang w:val="el-GR"/>
        </w:rPr>
        <w:t xml:space="preserve">Σε αυτήν την κατηγορία τα στοιχεία έχουν γνωρίσματα και από τα δύο είδη συμπεριφοράς (μέταλλα και αμέταλλα). Το αντιμόνιο είναι ένα φυσικό στοιχείο στον φλοιό της Γης και βρίσκεται συνήθως με την μορφή </w:t>
      </w:r>
      <w:r w:rsidRPr="00575AC4">
        <w:rPr>
          <w:rFonts w:cstheme="minorHAnsi"/>
          <w:lang w:val="el-GR"/>
        </w:rPr>
        <w:lastRenderedPageBreak/>
        <w:t>του στι</w:t>
      </w:r>
      <w:r w:rsidR="008220C1">
        <w:rPr>
          <w:rFonts w:cstheme="minorHAnsi"/>
          <w:lang w:val="el-GR"/>
        </w:rPr>
        <w:t>μπ</w:t>
      </w:r>
      <w:r w:rsidRPr="00575AC4">
        <w:rPr>
          <w:rFonts w:cstheme="minorHAnsi"/>
          <w:lang w:val="el-GR"/>
        </w:rPr>
        <w:t xml:space="preserve">νίτη </w:t>
      </w:r>
      <w:r w:rsidRPr="00575AC4">
        <w:rPr>
          <w:rFonts w:cstheme="minorHAnsi"/>
          <w:lang w:val="en-GB"/>
        </w:rPr>
        <w:t>Sb</w:t>
      </w:r>
      <w:r w:rsidRPr="00575AC4">
        <w:rPr>
          <w:rFonts w:cstheme="minorHAnsi"/>
          <w:vertAlign w:val="subscript"/>
          <w:lang w:val="el-GR"/>
        </w:rPr>
        <w:t>2</w:t>
      </w:r>
      <w:r w:rsidRPr="00575AC4">
        <w:rPr>
          <w:rFonts w:cstheme="minorHAnsi"/>
          <w:lang w:val="en-GB"/>
        </w:rPr>
        <w:t>S</w:t>
      </w:r>
      <w:r w:rsidRPr="00575AC4">
        <w:rPr>
          <w:rFonts w:cstheme="minorHAnsi"/>
          <w:vertAlign w:val="subscript"/>
          <w:lang w:val="el-GR"/>
        </w:rPr>
        <w:t>3</w:t>
      </w:r>
      <w:r w:rsidRPr="00575AC4">
        <w:rPr>
          <w:rFonts w:cstheme="minorHAnsi"/>
          <w:lang w:val="el-GR"/>
        </w:rPr>
        <w:t>, στα ορυχεία.</w:t>
      </w:r>
      <w:r w:rsidR="00175063">
        <w:rPr>
          <w:rFonts w:cstheme="minorHAnsi"/>
          <w:lang w:val="el-GR"/>
        </w:rPr>
        <w:t xml:space="preserve"> Έρευνες έχουν δείξει ότι το ανόργανο αντιμόνιο είναι πιο επιβλαβές σε σχέση με το οργανικό (</w:t>
      </w:r>
      <w:r w:rsidR="00175063" w:rsidRPr="006B67DC">
        <w:rPr>
          <w:rFonts w:cstheme="minorHAnsi"/>
        </w:rPr>
        <w:t>YanMing</w:t>
      </w:r>
      <w:r w:rsidR="00004A3C" w:rsidRPr="006B67DC">
        <w:rPr>
          <w:rFonts w:cstheme="minorHAnsi"/>
          <w:lang w:val="el-GR"/>
        </w:rPr>
        <w:t xml:space="preserve"> </w:t>
      </w:r>
      <w:r w:rsidR="00175063" w:rsidRPr="006B67DC">
        <w:rPr>
          <w:rFonts w:cstheme="minorHAnsi"/>
        </w:rPr>
        <w:t>Zhu</w:t>
      </w:r>
      <w:r w:rsidR="006B67DC" w:rsidRPr="006B67DC">
        <w:rPr>
          <w:rFonts w:cstheme="minorHAnsi"/>
          <w:lang w:val="el-GR"/>
        </w:rPr>
        <w:t xml:space="preserve"> </w:t>
      </w:r>
      <w:r w:rsidR="006B67DC" w:rsidRPr="006B67DC">
        <w:rPr>
          <w:rFonts w:cstheme="minorHAnsi"/>
          <w:lang w:val="en-GB"/>
        </w:rPr>
        <w:t>et</w:t>
      </w:r>
      <w:r w:rsidR="006B67DC" w:rsidRPr="006B67DC">
        <w:rPr>
          <w:rFonts w:cstheme="minorHAnsi"/>
          <w:lang w:val="el-GR"/>
        </w:rPr>
        <w:t xml:space="preserve"> </w:t>
      </w:r>
      <w:r w:rsidR="006B67DC" w:rsidRPr="006B67DC">
        <w:rPr>
          <w:rFonts w:cstheme="minorHAnsi"/>
          <w:lang w:val="en-GB"/>
        </w:rPr>
        <w:t>al</w:t>
      </w:r>
      <w:r w:rsidR="006B67DC" w:rsidRPr="006B67DC">
        <w:rPr>
          <w:rFonts w:cstheme="minorHAnsi"/>
          <w:lang w:val="el-GR"/>
        </w:rPr>
        <w:t>., 2020</w:t>
      </w:r>
      <w:r w:rsidR="00175063" w:rsidRPr="006B67DC">
        <w:rPr>
          <w:rFonts w:cstheme="minorHAnsi"/>
          <w:lang w:val="el-GR"/>
        </w:rPr>
        <w:t xml:space="preserve">). </w:t>
      </w:r>
      <w:r w:rsidR="00175063" w:rsidRPr="00575AC4">
        <w:rPr>
          <w:rFonts w:cstheme="minorHAnsi"/>
          <w:lang w:val="el-GR"/>
        </w:rPr>
        <w:t>Επιπλέον</w:t>
      </w:r>
      <w:r w:rsidR="005E1F40" w:rsidRPr="0084439C">
        <w:rPr>
          <w:rFonts w:cstheme="minorHAnsi"/>
          <w:lang w:val="el-GR"/>
        </w:rPr>
        <w:t>,</w:t>
      </w:r>
      <w:r w:rsidR="00A4411D" w:rsidRPr="00575AC4">
        <w:rPr>
          <w:rFonts w:cstheme="minorHAnsi"/>
          <w:lang w:val="el-GR"/>
        </w:rPr>
        <w:t xml:space="preserve"> το αντιμόνιο υπάρχει σε μια </w:t>
      </w:r>
      <w:r w:rsidR="006B67DC">
        <w:rPr>
          <w:rFonts w:cstheme="minorHAnsi"/>
          <w:lang w:val="el-GR"/>
        </w:rPr>
        <w:t xml:space="preserve">πληθώρα σθένους της </w:t>
      </w:r>
      <w:r w:rsidR="00A4411D" w:rsidRPr="00575AC4">
        <w:rPr>
          <w:rFonts w:cstheme="minorHAnsi"/>
          <w:lang w:val="el-GR"/>
        </w:rPr>
        <w:t>οξειδωτικής κατάστασης (-</w:t>
      </w:r>
      <w:r w:rsidR="00A4411D" w:rsidRPr="00575AC4">
        <w:rPr>
          <w:rFonts w:cstheme="minorHAnsi"/>
          <w:lang w:val="en-GB"/>
        </w:rPr>
        <w:t>III</w:t>
      </w:r>
      <w:r w:rsidR="00A4411D" w:rsidRPr="00575AC4">
        <w:rPr>
          <w:rFonts w:cstheme="minorHAnsi"/>
          <w:lang w:val="el-GR"/>
        </w:rPr>
        <w:t xml:space="preserve">, 0, </w:t>
      </w:r>
      <w:r w:rsidR="00A4411D" w:rsidRPr="00575AC4">
        <w:rPr>
          <w:rFonts w:cstheme="minorHAnsi"/>
          <w:lang w:val="en-GB"/>
        </w:rPr>
        <w:t>III</w:t>
      </w:r>
      <w:r w:rsidR="00A4411D" w:rsidRPr="00575AC4">
        <w:rPr>
          <w:rFonts w:cstheme="minorHAnsi"/>
          <w:lang w:val="el-GR"/>
        </w:rPr>
        <w:t xml:space="preserve">, </w:t>
      </w:r>
      <w:r w:rsidR="00A4411D" w:rsidRPr="00575AC4">
        <w:rPr>
          <w:rFonts w:cstheme="minorHAnsi"/>
          <w:lang w:val="en-GB"/>
        </w:rPr>
        <w:t>V</w:t>
      </w:r>
      <w:r w:rsidR="00A4411D" w:rsidRPr="00575AC4">
        <w:rPr>
          <w:rFonts w:cstheme="minorHAnsi"/>
          <w:lang w:val="el-GR"/>
        </w:rPr>
        <w:t>)</w:t>
      </w:r>
      <w:r w:rsidR="00D82352" w:rsidRPr="00D82352">
        <w:rPr>
          <w:rFonts w:cstheme="minorHAnsi"/>
          <w:lang w:val="el-GR"/>
        </w:rPr>
        <w:t>.</w:t>
      </w:r>
      <w:r w:rsidR="0084439C" w:rsidRPr="0084439C">
        <w:rPr>
          <w:rFonts w:cstheme="minorHAnsi"/>
          <w:lang w:val="el-GR"/>
        </w:rPr>
        <w:t xml:space="preserve"> </w:t>
      </w:r>
      <w:r w:rsidR="00D82352">
        <w:rPr>
          <w:rFonts w:cstheme="minorHAnsi"/>
          <w:lang w:val="el-GR"/>
        </w:rPr>
        <w:t>Β</w:t>
      </w:r>
      <w:r w:rsidR="00673536" w:rsidRPr="00575AC4">
        <w:rPr>
          <w:rFonts w:cstheme="minorHAnsi"/>
          <w:lang w:val="el-GR"/>
        </w:rPr>
        <w:t xml:space="preserve">ρίσκεται κυρίως στις καταστάσεις οξείδωσης </w:t>
      </w:r>
      <w:r w:rsidR="00673536" w:rsidRPr="00575AC4">
        <w:rPr>
          <w:rFonts w:cstheme="minorHAnsi"/>
        </w:rPr>
        <w:t>III</w:t>
      </w:r>
      <w:r w:rsidR="00673536" w:rsidRPr="00575AC4">
        <w:rPr>
          <w:rFonts w:cstheme="minorHAnsi"/>
          <w:lang w:val="el-GR"/>
        </w:rPr>
        <w:t xml:space="preserve"> και </w:t>
      </w:r>
      <w:r w:rsidR="00673536" w:rsidRPr="00575AC4">
        <w:rPr>
          <w:rFonts w:cstheme="minorHAnsi"/>
        </w:rPr>
        <w:t>V</w:t>
      </w:r>
      <w:r w:rsidR="00673536" w:rsidRPr="00575AC4">
        <w:rPr>
          <w:rFonts w:cstheme="minorHAnsi"/>
          <w:lang w:val="el-GR"/>
        </w:rPr>
        <w:t xml:space="preserve"> σε περιβαλλοντικά, βιολογικά και γεωχημικά συστήματα και το στοιχε</w:t>
      </w:r>
      <w:r w:rsidR="007E0B5F">
        <w:rPr>
          <w:rFonts w:cstheme="minorHAnsi"/>
          <w:lang w:val="el-GR"/>
        </w:rPr>
        <w:t xml:space="preserve">ίο αντιμόνιο </w:t>
      </w:r>
      <w:r w:rsidR="00673536" w:rsidRPr="00575AC4">
        <w:rPr>
          <w:rFonts w:cstheme="minorHAnsi"/>
          <w:lang w:val="el-GR"/>
        </w:rPr>
        <w:t>δεν θεωρείται απαραίτητο για τα φυτά ή τα ζώα (</w:t>
      </w:r>
      <w:r w:rsidR="00673536" w:rsidRPr="00575AC4">
        <w:rPr>
          <w:rFonts w:cstheme="minorHAnsi"/>
        </w:rPr>
        <w:t>Filella</w:t>
      </w:r>
      <w:r w:rsidR="00673536" w:rsidRPr="00575AC4">
        <w:rPr>
          <w:rFonts w:cstheme="minorHAnsi"/>
          <w:lang w:val="el-GR"/>
        </w:rPr>
        <w:t xml:space="preserve"> </w:t>
      </w:r>
      <w:r w:rsidR="00673536" w:rsidRPr="00575AC4">
        <w:rPr>
          <w:rFonts w:cstheme="minorHAnsi"/>
        </w:rPr>
        <w:t>et</w:t>
      </w:r>
      <w:r w:rsidR="00673536" w:rsidRPr="00575AC4">
        <w:rPr>
          <w:rFonts w:cstheme="minorHAnsi"/>
          <w:lang w:val="el-GR"/>
        </w:rPr>
        <w:t xml:space="preserve"> </w:t>
      </w:r>
      <w:r w:rsidR="00673536" w:rsidRPr="00575AC4">
        <w:rPr>
          <w:rFonts w:cstheme="minorHAnsi"/>
        </w:rPr>
        <w:t>al</w:t>
      </w:r>
      <w:r w:rsidR="00673536" w:rsidRPr="00575AC4">
        <w:rPr>
          <w:rFonts w:cstheme="minorHAnsi"/>
          <w:lang w:val="el-GR"/>
        </w:rPr>
        <w:t>., 2007)</w:t>
      </w:r>
      <w:r w:rsidR="006B67DC">
        <w:rPr>
          <w:rFonts w:cstheme="minorHAnsi"/>
          <w:lang w:val="el-GR"/>
        </w:rPr>
        <w:t>.</w:t>
      </w:r>
      <w:r w:rsidR="007E0B5F">
        <w:rPr>
          <w:rFonts w:cstheme="minorHAnsi"/>
          <w:lang w:val="el-GR"/>
        </w:rPr>
        <w:t xml:space="preserve"> </w:t>
      </w:r>
      <w:r w:rsidR="006B67DC">
        <w:rPr>
          <w:rFonts w:cstheme="minorHAnsi"/>
          <w:lang w:val="el-GR"/>
        </w:rPr>
        <w:t xml:space="preserve">Ωστόσο </w:t>
      </w:r>
      <w:r w:rsidRPr="00575AC4">
        <w:rPr>
          <w:rFonts w:cstheme="minorHAnsi"/>
          <w:lang w:val="el-GR"/>
        </w:rPr>
        <w:t xml:space="preserve">μπορεί να χρησιμοποιηθεί για να </w:t>
      </w:r>
      <w:r w:rsidR="004A2FC7">
        <w:rPr>
          <w:rFonts w:cstheme="minorHAnsi"/>
          <w:lang w:val="el-GR"/>
        </w:rPr>
        <w:t xml:space="preserve">θεραπεύσει </w:t>
      </w:r>
      <w:r w:rsidRPr="00575AC4">
        <w:rPr>
          <w:rFonts w:cstheme="minorHAnsi"/>
          <w:lang w:val="el-GR"/>
        </w:rPr>
        <w:t>κάποιες ασθένειες, όπως η σχιστοσωμίαση και η λεϊσμανίαση.</w:t>
      </w:r>
      <w:r w:rsidR="00DA3677">
        <w:rPr>
          <w:rFonts w:cstheme="minorHAnsi"/>
          <w:lang w:val="el-GR"/>
        </w:rPr>
        <w:t xml:space="preserve"> Φ</w:t>
      </w:r>
      <w:r w:rsidRPr="00575AC4">
        <w:rPr>
          <w:rFonts w:cstheme="minorHAnsi"/>
          <w:lang w:val="el-GR"/>
        </w:rPr>
        <w:t>υσικά αίτια παρουσίας του αντιμονίου είναι από ηφαιστειακές εκρήξεις, δασικές φωτιές,</w:t>
      </w:r>
      <w:r w:rsidR="005E1F40" w:rsidRPr="005E1F40">
        <w:rPr>
          <w:rFonts w:cstheme="minorHAnsi"/>
          <w:lang w:val="el-GR"/>
        </w:rPr>
        <w:t xml:space="preserve"> </w:t>
      </w:r>
      <w:r w:rsidRPr="00575AC4">
        <w:rPr>
          <w:rFonts w:cstheme="minorHAnsi"/>
          <w:lang w:val="el-GR"/>
        </w:rPr>
        <w:t>αεραγωγοί βαθιάς θάλασσας</w:t>
      </w:r>
      <w:r w:rsidRPr="00DA3677">
        <w:rPr>
          <w:rFonts w:cstheme="minorHAnsi"/>
          <w:lang w:val="el-GR"/>
        </w:rPr>
        <w:t>.</w:t>
      </w:r>
      <w:r w:rsidR="007E0B5F">
        <w:rPr>
          <w:rFonts w:cstheme="minorHAnsi"/>
          <w:color w:val="FF0000"/>
          <w:lang w:val="el-GR"/>
        </w:rPr>
        <w:t xml:space="preserve"> </w:t>
      </w:r>
      <w:r w:rsidRPr="00575AC4">
        <w:rPr>
          <w:rFonts w:cstheme="minorHAnsi"/>
          <w:lang w:val="el-GR"/>
        </w:rPr>
        <w:t>Από την άλλη πλευρά πλήθος</w:t>
      </w:r>
      <w:r w:rsidR="0084439C" w:rsidRPr="0084439C">
        <w:rPr>
          <w:rFonts w:cstheme="minorHAnsi"/>
          <w:lang w:val="el-GR"/>
        </w:rPr>
        <w:t xml:space="preserve"> </w:t>
      </w:r>
      <w:r w:rsidRPr="00575AC4">
        <w:rPr>
          <w:rFonts w:cstheme="minorHAnsi"/>
          <w:lang w:val="el-GR"/>
        </w:rPr>
        <w:t xml:space="preserve">ανθρωπογενών δραστηριοτήτων ευθύνεται για την ταχύτατη ρύπανση του περιβάλλοντος από αντιμόνιο </w:t>
      </w:r>
      <w:r w:rsidR="005D219A" w:rsidRPr="00575AC4">
        <w:rPr>
          <w:rFonts w:cstheme="minorHAnsi"/>
          <w:lang w:val="el-GR"/>
        </w:rPr>
        <w:t xml:space="preserve">κυρίως οι εξορύξεις και οι πρακτικές τήξης καθώς και τα </w:t>
      </w:r>
      <w:r w:rsidRPr="00575AC4">
        <w:rPr>
          <w:rFonts w:cstheme="minorHAnsi"/>
          <w:lang w:val="el-GR"/>
        </w:rPr>
        <w:t>εργοστάσια παραγωγής μετάλλων,</w:t>
      </w:r>
      <w:r w:rsidR="005D219A" w:rsidRPr="00575AC4">
        <w:rPr>
          <w:rFonts w:cstheme="minorHAnsi"/>
          <w:lang w:val="el-GR"/>
        </w:rPr>
        <w:t xml:space="preserve"> το </w:t>
      </w:r>
      <w:r w:rsidRPr="00575AC4">
        <w:rPr>
          <w:rFonts w:cstheme="minorHAnsi"/>
          <w:lang w:val="el-GR"/>
        </w:rPr>
        <w:t xml:space="preserve">βάψιμο </w:t>
      </w:r>
      <w:r w:rsidR="00F76F14">
        <w:rPr>
          <w:rFonts w:cstheme="minorHAnsi"/>
          <w:lang w:val="el-GR"/>
        </w:rPr>
        <w:t xml:space="preserve">για την </w:t>
      </w:r>
      <w:r w:rsidRPr="00575AC4">
        <w:rPr>
          <w:rFonts w:cstheme="minorHAnsi"/>
          <w:lang w:val="el-GR"/>
        </w:rPr>
        <w:t xml:space="preserve">επικάλυψη βιομηχανιών και τα βυρσοδεψεία. </w:t>
      </w:r>
      <w:r w:rsidR="00DE3596" w:rsidRPr="00575AC4">
        <w:rPr>
          <w:rFonts w:cstheme="minorHAnsi"/>
          <w:lang w:val="el-GR"/>
        </w:rPr>
        <w:t>Η ετήσια παραγωγή του αντιμονίου</w:t>
      </w:r>
      <w:r w:rsidR="00D82352">
        <w:rPr>
          <w:rFonts w:cstheme="minorHAnsi"/>
          <w:lang w:val="el-GR"/>
        </w:rPr>
        <w:t>,</w:t>
      </w:r>
      <w:r w:rsidR="00DE3596" w:rsidRPr="00575AC4">
        <w:rPr>
          <w:rFonts w:cstheme="minorHAnsi"/>
          <w:lang w:val="el-GR"/>
        </w:rPr>
        <w:t xml:space="preserve"> </w:t>
      </w:r>
      <w:r w:rsidR="00D82352">
        <w:rPr>
          <w:rFonts w:cstheme="minorHAnsi"/>
          <w:lang w:val="el-GR"/>
        </w:rPr>
        <w:t>-το οποίο είναι το 9</w:t>
      </w:r>
      <w:r w:rsidR="0084439C">
        <w:rPr>
          <w:rFonts w:cstheme="minorHAnsi"/>
          <w:lang w:val="en-GB"/>
        </w:rPr>
        <w:t>o</w:t>
      </w:r>
      <w:r w:rsidR="0084439C" w:rsidRPr="0084439C">
        <w:rPr>
          <w:rFonts w:cstheme="minorHAnsi"/>
          <w:lang w:val="el-GR"/>
        </w:rPr>
        <w:t xml:space="preserve"> </w:t>
      </w:r>
      <w:r w:rsidR="00D82352">
        <w:rPr>
          <w:rFonts w:cstheme="minorHAnsi"/>
          <w:lang w:val="el-GR"/>
        </w:rPr>
        <w:t>στοιχείο που εξορύ</w:t>
      </w:r>
      <w:r w:rsidR="004F4B64">
        <w:rPr>
          <w:rFonts w:cstheme="minorHAnsi"/>
          <w:lang w:val="el-GR"/>
        </w:rPr>
        <w:t>σ</w:t>
      </w:r>
      <w:r w:rsidR="00D82352">
        <w:rPr>
          <w:rFonts w:cstheme="minorHAnsi"/>
          <w:lang w:val="el-GR"/>
        </w:rPr>
        <w:t xml:space="preserve">σεται περισσότερο- </w:t>
      </w:r>
      <w:r w:rsidR="00DE3596" w:rsidRPr="00575AC4">
        <w:rPr>
          <w:rFonts w:cstheme="minorHAnsi"/>
          <w:lang w:val="el-GR"/>
        </w:rPr>
        <w:t xml:space="preserve">ανέρχεται περίπου </w:t>
      </w:r>
      <w:r w:rsidR="00DE3596" w:rsidRPr="005649D7">
        <w:rPr>
          <w:rFonts w:cstheme="minorHAnsi"/>
          <w:lang w:val="el-GR"/>
        </w:rPr>
        <w:t>στους</w:t>
      </w:r>
      <w:r w:rsidR="007F16D6" w:rsidRPr="005649D7">
        <w:rPr>
          <w:rFonts w:cstheme="minorHAnsi"/>
          <w:lang w:val="el-GR"/>
        </w:rPr>
        <w:t xml:space="preserve"> 140.</w:t>
      </w:r>
      <w:r w:rsidR="00DE3596" w:rsidRPr="005649D7">
        <w:rPr>
          <w:rFonts w:cstheme="minorHAnsi"/>
          <w:lang w:val="el-GR"/>
        </w:rPr>
        <w:t>000 τόνους, οι οποίοι εξορύσσονται και παρέχονται σε διάφορους βιομηχανικούς τομείς</w:t>
      </w:r>
      <w:r w:rsidR="005649D7" w:rsidRPr="005649D7">
        <w:rPr>
          <w:lang w:val="el-GR"/>
        </w:rPr>
        <w:t xml:space="preserve"> (</w:t>
      </w:r>
      <w:r w:rsidR="005649D7" w:rsidRPr="005649D7">
        <w:t>Filella</w:t>
      </w:r>
      <w:r w:rsidR="005649D7" w:rsidRPr="005649D7">
        <w:rPr>
          <w:lang w:val="el-GR"/>
        </w:rPr>
        <w:t xml:space="preserve"> </w:t>
      </w:r>
      <w:r w:rsidR="005649D7" w:rsidRPr="005649D7">
        <w:t>et</w:t>
      </w:r>
      <w:r w:rsidR="005649D7" w:rsidRPr="005649D7">
        <w:rPr>
          <w:lang w:val="el-GR"/>
        </w:rPr>
        <w:t xml:space="preserve"> </w:t>
      </w:r>
      <w:r w:rsidR="005649D7" w:rsidRPr="005649D7">
        <w:t>al</w:t>
      </w:r>
      <w:r w:rsidR="005649D7" w:rsidRPr="005649D7">
        <w:rPr>
          <w:lang w:val="el-GR"/>
        </w:rPr>
        <w:t>., 2002</w:t>
      </w:r>
      <w:r w:rsidR="00A07E9A" w:rsidRPr="00A07E9A">
        <w:rPr>
          <w:lang w:val="el-GR"/>
        </w:rPr>
        <w:t>,</w:t>
      </w:r>
      <w:r w:rsidR="005649D7" w:rsidRPr="005649D7">
        <w:rPr>
          <w:lang w:val="el-GR"/>
        </w:rPr>
        <w:t xml:space="preserve"> </w:t>
      </w:r>
      <w:r w:rsidR="005649D7" w:rsidRPr="005649D7">
        <w:t>Shan</w:t>
      </w:r>
      <w:r w:rsidR="005649D7" w:rsidRPr="005649D7">
        <w:rPr>
          <w:lang w:val="el-GR"/>
        </w:rPr>
        <w:t xml:space="preserve"> </w:t>
      </w:r>
      <w:r w:rsidR="005649D7" w:rsidRPr="005649D7">
        <w:t>et</w:t>
      </w:r>
      <w:r w:rsidR="005649D7" w:rsidRPr="005649D7">
        <w:rPr>
          <w:lang w:val="el-GR"/>
        </w:rPr>
        <w:t xml:space="preserve"> </w:t>
      </w:r>
      <w:r w:rsidR="005649D7" w:rsidRPr="005649D7">
        <w:t>al</w:t>
      </w:r>
      <w:r w:rsidR="005649D7" w:rsidRPr="005649D7">
        <w:rPr>
          <w:lang w:val="el-GR"/>
        </w:rPr>
        <w:t>., 2014</w:t>
      </w:r>
      <w:r w:rsidR="00A07E9A" w:rsidRPr="00A07E9A">
        <w:rPr>
          <w:lang w:val="el-GR"/>
        </w:rPr>
        <w:t>,</w:t>
      </w:r>
      <w:r w:rsidR="005649D7" w:rsidRPr="005649D7">
        <w:rPr>
          <w:lang w:val="el-GR"/>
        </w:rPr>
        <w:t xml:space="preserve"> </w:t>
      </w:r>
      <w:r w:rsidR="005649D7" w:rsidRPr="005649D7">
        <w:t>Li</w:t>
      </w:r>
      <w:r w:rsidR="005649D7" w:rsidRPr="005649D7">
        <w:rPr>
          <w:lang w:val="el-GR"/>
        </w:rPr>
        <w:t xml:space="preserve"> </w:t>
      </w:r>
      <w:r w:rsidR="005649D7" w:rsidRPr="005649D7">
        <w:t>J</w:t>
      </w:r>
      <w:r w:rsidR="005649D7" w:rsidRPr="005649D7">
        <w:rPr>
          <w:lang w:val="el-GR"/>
        </w:rPr>
        <w:t xml:space="preserve">. </w:t>
      </w:r>
      <w:r w:rsidR="005649D7" w:rsidRPr="005649D7">
        <w:t>et</w:t>
      </w:r>
      <w:r w:rsidR="005649D7" w:rsidRPr="005649D7">
        <w:rPr>
          <w:lang w:val="el-GR"/>
        </w:rPr>
        <w:t xml:space="preserve"> </w:t>
      </w:r>
      <w:r w:rsidR="005649D7" w:rsidRPr="005649D7">
        <w:t>al</w:t>
      </w:r>
      <w:r w:rsidR="005649D7" w:rsidRPr="005649D7">
        <w:rPr>
          <w:lang w:val="el-GR"/>
        </w:rPr>
        <w:t>., 2018)</w:t>
      </w:r>
      <w:r w:rsidR="00A07E9A" w:rsidRPr="00A07E9A">
        <w:rPr>
          <w:lang w:val="el-GR"/>
        </w:rPr>
        <w:t>.</w:t>
      </w:r>
      <w:r w:rsidR="00FF75B5" w:rsidRPr="005649D7">
        <w:rPr>
          <w:rFonts w:cstheme="minorHAnsi"/>
          <w:lang w:val="el-GR"/>
        </w:rPr>
        <w:t xml:space="preserve"> </w:t>
      </w:r>
    </w:p>
    <w:p w14:paraId="4EC0FA93" w14:textId="011F103F" w:rsidR="001104F9" w:rsidRPr="005B73C3" w:rsidRDefault="001104F9" w:rsidP="00302BB9">
      <w:pPr>
        <w:jc w:val="both"/>
        <w:rPr>
          <w:rFonts w:cstheme="minorHAnsi"/>
          <w:lang w:val="el-GR"/>
        </w:rPr>
      </w:pPr>
      <w:r w:rsidRPr="00575AC4">
        <w:rPr>
          <w:rFonts w:cstheme="minorHAnsi"/>
          <w:lang w:val="el-GR"/>
        </w:rPr>
        <w:t>Το αντιμόνιο για το λόγο ότι βρίσκεται στην ομάδα 15 του περιοδικού πίνακα, ακριβώς κάτω από το Αρσενικό (Α</w:t>
      </w:r>
      <w:r w:rsidRPr="00575AC4">
        <w:rPr>
          <w:rFonts w:cstheme="minorHAnsi"/>
          <w:lang w:val="en-GB"/>
        </w:rPr>
        <w:t>s</w:t>
      </w:r>
      <w:r w:rsidRPr="00575AC4">
        <w:rPr>
          <w:rFonts w:cstheme="minorHAnsi"/>
          <w:lang w:val="el-GR"/>
        </w:rPr>
        <w:t>), έχ</w:t>
      </w:r>
      <w:r w:rsidR="004A2FC7">
        <w:rPr>
          <w:rFonts w:cstheme="minorHAnsi"/>
          <w:lang w:val="el-GR"/>
        </w:rPr>
        <w:t>ει</w:t>
      </w:r>
      <w:r w:rsidRPr="00575AC4">
        <w:rPr>
          <w:rFonts w:cstheme="minorHAnsi"/>
          <w:lang w:val="el-GR"/>
        </w:rPr>
        <w:t xml:space="preserve"> πολλά όμοια χημικά και τοξικολογικά χαρακτηριστικά. Επιπλέον</w:t>
      </w:r>
      <w:r w:rsidR="00DC2960">
        <w:rPr>
          <w:rFonts w:cstheme="minorHAnsi"/>
          <w:lang w:val="el-GR"/>
        </w:rPr>
        <w:t>,</w:t>
      </w:r>
      <w:r w:rsidRPr="00575AC4">
        <w:rPr>
          <w:rFonts w:cstheme="minorHAnsi"/>
          <w:lang w:val="el-GR"/>
        </w:rPr>
        <w:t xml:space="preserve"> κανένα από τα δυο αυτά στοιχεία δεν είναι απαραίτητα για τον άνθρωπο. Θεωρούνται και τα δύο ως ρύποι προτεραιότητας από την υπηρεσία προστασίας περιβάλλοντος των ΗΠΑ</w:t>
      </w:r>
      <w:r w:rsidR="00AB37F2">
        <w:rPr>
          <w:rFonts w:cstheme="minorHAnsi"/>
          <w:lang w:val="el-GR"/>
        </w:rPr>
        <w:t xml:space="preserve"> </w:t>
      </w:r>
      <w:r w:rsidRPr="00575AC4">
        <w:rPr>
          <w:rFonts w:cstheme="minorHAnsi"/>
          <w:lang w:val="el-GR"/>
        </w:rPr>
        <w:t>(</w:t>
      </w:r>
      <w:r w:rsidRPr="00575AC4">
        <w:rPr>
          <w:rFonts w:cstheme="minorHAnsi"/>
          <w:lang w:val="en-GB"/>
        </w:rPr>
        <w:t>EPA</w:t>
      </w:r>
      <w:r w:rsidRPr="00575AC4">
        <w:rPr>
          <w:rFonts w:cstheme="minorHAnsi"/>
          <w:lang w:val="el-GR"/>
        </w:rPr>
        <w:t>). Ο</w:t>
      </w:r>
      <w:r w:rsidR="00DC2960">
        <w:rPr>
          <w:rFonts w:cstheme="minorHAnsi"/>
          <w:lang w:val="el-GR"/>
        </w:rPr>
        <w:t xml:space="preserve"> </w:t>
      </w:r>
      <w:r w:rsidRPr="00575AC4">
        <w:rPr>
          <w:rFonts w:cstheme="minorHAnsi"/>
          <w:lang w:val="el-GR"/>
        </w:rPr>
        <w:t xml:space="preserve">παγκόσμιος οργανισμός υγείας (ΠΟΥ) έχει καθιερώσει ότι η μέγιστη επιτρεπόμενη συγκέντρωση του </w:t>
      </w:r>
      <w:r w:rsidRPr="00575AC4">
        <w:rPr>
          <w:rFonts w:cstheme="minorHAnsi"/>
          <w:lang w:val="en-GB"/>
        </w:rPr>
        <w:t>Sb</w:t>
      </w:r>
      <w:r w:rsidRPr="00575AC4">
        <w:rPr>
          <w:rFonts w:cstheme="minorHAnsi"/>
          <w:lang w:val="el-GR"/>
        </w:rPr>
        <w:t xml:space="preserve"> στο έδαφος είναι 36 </w:t>
      </w:r>
      <w:r w:rsidRPr="00575AC4">
        <w:rPr>
          <w:rFonts w:cstheme="minorHAnsi"/>
          <w:lang w:val="en-GB"/>
        </w:rPr>
        <w:t>mg</w:t>
      </w:r>
      <w:r w:rsidRPr="00575AC4">
        <w:rPr>
          <w:rFonts w:cstheme="minorHAnsi"/>
          <w:lang w:val="el-GR"/>
        </w:rPr>
        <w:t>*</w:t>
      </w:r>
      <w:r w:rsidRPr="00575AC4">
        <w:rPr>
          <w:rFonts w:cstheme="minorHAnsi"/>
          <w:lang w:val="en-GB"/>
        </w:rPr>
        <w:t>kg</w:t>
      </w:r>
      <w:r w:rsidRPr="00575AC4">
        <w:rPr>
          <w:rFonts w:cstheme="minorHAnsi"/>
          <w:lang w:val="el-GR"/>
        </w:rPr>
        <w:t xml:space="preserve"> </w:t>
      </w:r>
      <w:r w:rsidRPr="00575AC4">
        <w:rPr>
          <w:rFonts w:cstheme="minorHAnsi"/>
          <w:vertAlign w:val="superscript"/>
          <w:lang w:val="el-GR"/>
        </w:rPr>
        <w:t>-1</w:t>
      </w:r>
      <w:r w:rsidRPr="00575AC4">
        <w:rPr>
          <w:rFonts w:cstheme="minorHAnsi"/>
          <w:lang w:val="el-GR"/>
        </w:rPr>
        <w:t xml:space="preserve"> και στο πόσιμο νερό 5 μ</w:t>
      </w:r>
      <w:r w:rsidRPr="00575AC4">
        <w:rPr>
          <w:rFonts w:cstheme="minorHAnsi"/>
          <w:lang w:val="en-GB"/>
        </w:rPr>
        <w:t>g</w:t>
      </w:r>
      <w:r w:rsidRPr="00575AC4">
        <w:rPr>
          <w:rFonts w:cstheme="minorHAnsi"/>
          <w:lang w:val="el-GR"/>
        </w:rPr>
        <w:t>*</w:t>
      </w:r>
      <w:r w:rsidRPr="00575AC4">
        <w:rPr>
          <w:rFonts w:cstheme="minorHAnsi"/>
          <w:lang w:val="en-GB"/>
        </w:rPr>
        <w:t>L</w:t>
      </w:r>
      <w:r w:rsidRPr="00575AC4">
        <w:rPr>
          <w:rFonts w:cstheme="minorHAnsi"/>
          <w:vertAlign w:val="superscript"/>
          <w:lang w:val="el-GR"/>
        </w:rPr>
        <w:t xml:space="preserve">-1 </w:t>
      </w:r>
      <w:r w:rsidRPr="00575AC4">
        <w:rPr>
          <w:rFonts w:cstheme="minorHAnsi"/>
          <w:lang w:val="el-GR"/>
        </w:rPr>
        <w:t>(</w:t>
      </w:r>
      <w:r w:rsidRPr="00575AC4">
        <w:rPr>
          <w:rFonts w:cstheme="minorHAnsi"/>
          <w:lang w:val="en-GB"/>
        </w:rPr>
        <w:t>WHO</w:t>
      </w:r>
      <w:r w:rsidRPr="00575AC4">
        <w:rPr>
          <w:rFonts w:cstheme="minorHAnsi"/>
          <w:lang w:val="el-GR"/>
        </w:rPr>
        <w:t>,2003).</w:t>
      </w:r>
      <w:r w:rsidR="00AB37F2">
        <w:rPr>
          <w:rFonts w:cstheme="minorHAnsi"/>
          <w:lang w:val="el-GR"/>
        </w:rPr>
        <w:t xml:space="preserve"> </w:t>
      </w:r>
      <w:r w:rsidR="0005723D">
        <w:rPr>
          <w:rFonts w:cstheme="minorHAnsi"/>
          <w:lang w:val="el-GR"/>
        </w:rPr>
        <w:t>Σύμφωνα με το παραπάνω πρότυπο,</w:t>
      </w:r>
      <w:r w:rsidRPr="00575AC4">
        <w:rPr>
          <w:rFonts w:cstheme="minorHAnsi"/>
          <w:lang w:val="el-GR"/>
        </w:rPr>
        <w:t xml:space="preserve"> η </w:t>
      </w:r>
      <w:r w:rsidR="0005723D">
        <w:rPr>
          <w:rFonts w:cstheme="minorHAnsi"/>
          <w:lang w:val="el-GR"/>
        </w:rPr>
        <w:t>ρύ</w:t>
      </w:r>
      <w:r w:rsidRPr="00575AC4">
        <w:rPr>
          <w:rFonts w:cstheme="minorHAnsi"/>
          <w:lang w:val="el-GR"/>
        </w:rPr>
        <w:t xml:space="preserve">πανση από αντιμόνιο είναι αρκετά σοβαρή στην </w:t>
      </w:r>
      <w:r w:rsidR="004254C9">
        <w:rPr>
          <w:rFonts w:cstheme="minorHAnsi"/>
          <w:lang w:val="el-GR"/>
        </w:rPr>
        <w:t>Κίνα</w:t>
      </w:r>
      <w:r w:rsidRPr="00575AC4">
        <w:rPr>
          <w:rFonts w:cstheme="minorHAnsi"/>
          <w:lang w:val="el-GR"/>
        </w:rPr>
        <w:t>,</w:t>
      </w:r>
      <w:r w:rsidR="004254C9">
        <w:rPr>
          <w:rFonts w:cstheme="minorHAnsi"/>
          <w:lang w:val="el-GR"/>
        </w:rPr>
        <w:t xml:space="preserve"> </w:t>
      </w:r>
      <w:r w:rsidRPr="00575AC4">
        <w:rPr>
          <w:rFonts w:cstheme="minorHAnsi"/>
          <w:lang w:val="el-GR"/>
        </w:rPr>
        <w:t xml:space="preserve">ειδικά στην περιοχή του μεγαλύτερου ορυχείου αντιμονίου στο κόσμο </w:t>
      </w:r>
      <w:r w:rsidR="004254C9" w:rsidRPr="004254C9">
        <w:rPr>
          <w:rFonts w:cstheme="minorHAnsi"/>
          <w:lang w:val="el-GR"/>
        </w:rPr>
        <w:t>(</w:t>
      </w:r>
      <w:r w:rsidRPr="00575AC4">
        <w:rPr>
          <w:rFonts w:cstheme="minorHAnsi"/>
          <w:lang w:val="el-GR"/>
        </w:rPr>
        <w:t>Xikuangshan</w:t>
      </w:r>
      <w:r w:rsidR="004254C9" w:rsidRPr="004254C9">
        <w:rPr>
          <w:rFonts w:cstheme="minorHAnsi"/>
          <w:lang w:val="el-GR"/>
        </w:rPr>
        <w:t>)</w:t>
      </w:r>
      <w:r w:rsidRPr="00575AC4">
        <w:rPr>
          <w:rFonts w:cstheme="minorHAnsi"/>
          <w:lang w:val="el-GR"/>
        </w:rPr>
        <w:t xml:space="preserve">, στην επαρχία </w:t>
      </w:r>
      <w:r w:rsidRPr="00575AC4">
        <w:rPr>
          <w:rFonts w:cstheme="minorHAnsi"/>
          <w:lang w:val="en-GB"/>
        </w:rPr>
        <w:t>Hunan</w:t>
      </w:r>
      <w:r w:rsidR="00BD05E4" w:rsidRPr="00BD05E4">
        <w:rPr>
          <w:rFonts w:cstheme="minorHAnsi"/>
          <w:lang w:val="el-GR"/>
        </w:rPr>
        <w:t xml:space="preserve"> </w:t>
      </w:r>
      <w:r w:rsidR="0005723D">
        <w:rPr>
          <w:rFonts w:cstheme="minorHAnsi"/>
          <w:lang w:val="el-GR"/>
        </w:rPr>
        <w:t>(</w:t>
      </w:r>
      <w:r w:rsidR="0005723D">
        <w:rPr>
          <w:rFonts w:cstheme="minorHAnsi"/>
          <w:lang w:val="en-GB"/>
        </w:rPr>
        <w:t>Liu</w:t>
      </w:r>
      <w:r w:rsidR="0005723D" w:rsidRPr="0005723D">
        <w:rPr>
          <w:rFonts w:cstheme="minorHAnsi"/>
          <w:lang w:val="el-GR"/>
        </w:rPr>
        <w:t xml:space="preserve"> </w:t>
      </w:r>
      <w:r w:rsidR="0005723D">
        <w:rPr>
          <w:rFonts w:cstheme="minorHAnsi"/>
          <w:lang w:val="en-GB"/>
        </w:rPr>
        <w:t>et</w:t>
      </w:r>
      <w:r w:rsidR="0005723D" w:rsidRPr="0005723D">
        <w:rPr>
          <w:rFonts w:cstheme="minorHAnsi"/>
          <w:lang w:val="el-GR"/>
        </w:rPr>
        <w:t xml:space="preserve"> </w:t>
      </w:r>
      <w:r w:rsidR="0005723D">
        <w:rPr>
          <w:rFonts w:cstheme="minorHAnsi"/>
          <w:lang w:val="en-GB"/>
        </w:rPr>
        <w:t>al</w:t>
      </w:r>
      <w:r w:rsidR="0005723D" w:rsidRPr="0005723D">
        <w:rPr>
          <w:rFonts w:cstheme="minorHAnsi"/>
          <w:lang w:val="el-GR"/>
        </w:rPr>
        <w:t>.,2010)</w:t>
      </w:r>
      <w:r w:rsidRPr="00575AC4">
        <w:rPr>
          <w:rFonts w:cstheme="minorHAnsi"/>
          <w:lang w:val="el-GR"/>
        </w:rPr>
        <w:t>.</w:t>
      </w:r>
      <w:r w:rsidR="0005723D" w:rsidRPr="0005723D">
        <w:rPr>
          <w:rFonts w:cstheme="minorHAnsi"/>
          <w:lang w:val="el-GR"/>
        </w:rPr>
        <w:t xml:space="preserve"> </w:t>
      </w:r>
      <w:r w:rsidRPr="00575AC4">
        <w:rPr>
          <w:rFonts w:cstheme="minorHAnsi"/>
          <w:lang w:val="el-GR"/>
        </w:rPr>
        <w:t>Επιπλέον</w:t>
      </w:r>
      <w:r w:rsidR="0084439C" w:rsidRPr="0084439C">
        <w:rPr>
          <w:rFonts w:cstheme="minorHAnsi"/>
          <w:lang w:val="el-GR"/>
        </w:rPr>
        <w:t>,</w:t>
      </w:r>
      <w:r w:rsidRPr="00575AC4">
        <w:rPr>
          <w:rFonts w:cstheme="minorHAnsi"/>
          <w:lang w:val="el-GR"/>
        </w:rPr>
        <w:t xml:space="preserve"> η Ασία και η Ευρώπη είναι οι 2 μεγαλύτερες πηγές </w:t>
      </w:r>
      <w:r w:rsidR="00D057FD">
        <w:rPr>
          <w:rFonts w:cstheme="minorHAnsi"/>
          <w:lang w:val="el-GR"/>
        </w:rPr>
        <w:t>αντιμονίου</w:t>
      </w:r>
      <w:r w:rsidRPr="00575AC4">
        <w:rPr>
          <w:rFonts w:cstheme="minorHAnsi"/>
          <w:lang w:val="el-GR"/>
        </w:rPr>
        <w:t xml:space="preserve">, που αντιπροσωπεύουν το 57% και το 24 % αντίστοιχα </w:t>
      </w:r>
      <w:r w:rsidR="008B24C3" w:rsidRPr="00023A61">
        <w:rPr>
          <w:rFonts w:cstheme="minorHAnsi"/>
          <w:lang w:val="el-GR"/>
        </w:rPr>
        <w:t>της συνολικής παγκόσμιας παραγωγής</w:t>
      </w:r>
      <w:r w:rsidRPr="00023A61">
        <w:rPr>
          <w:rFonts w:cstheme="minorHAnsi"/>
          <w:lang w:val="el-GR"/>
        </w:rPr>
        <w:t xml:space="preserve"> </w:t>
      </w:r>
      <w:r w:rsidR="00E32F01" w:rsidRPr="00023A61">
        <w:rPr>
          <w:rFonts w:cstheme="minorHAnsi"/>
          <w:lang w:val="el-GR"/>
        </w:rPr>
        <w:t xml:space="preserve">αέριων </w:t>
      </w:r>
      <w:r w:rsidRPr="00023A61">
        <w:rPr>
          <w:rFonts w:cstheme="minorHAnsi"/>
          <w:lang w:val="el-GR"/>
        </w:rPr>
        <w:t>εκπομπών</w:t>
      </w:r>
      <w:r w:rsidRPr="00575AC4">
        <w:rPr>
          <w:rFonts w:cstheme="minorHAnsi"/>
          <w:lang w:val="el-GR"/>
        </w:rPr>
        <w:t>. Οι περιοχές με το υψηλότερο ποσοστό εκπομπών αντιμονίου είναι στην δυτική Ευρώπη και την νοτιοανατολική Ασία.</w:t>
      </w:r>
    </w:p>
    <w:p w14:paraId="01704E83" w14:textId="77777777" w:rsidR="002410DF" w:rsidRDefault="00743579" w:rsidP="002410DF">
      <w:pPr>
        <w:keepNext/>
      </w:pPr>
      <w:r>
        <w:rPr>
          <w:rFonts w:asciiTheme="minorHAnsi" w:hAnsiTheme="minorHAnsi" w:cstheme="minorHAnsi"/>
          <w:noProof/>
          <w:lang w:val="en-GB"/>
        </w:rPr>
        <w:lastRenderedPageBreak/>
        <w:drawing>
          <wp:inline distT="0" distB="0" distL="0" distR="0" wp14:anchorId="66BB17CB" wp14:editId="328CB052">
            <wp:extent cx="3013858" cy="4362450"/>
            <wp:effectExtent l="0" t="0" r="0" b="0"/>
            <wp:docPr id="14" name="Picture 14" descr="A picture containing outdoor, mountain, nature, overlook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outdoor, mountain, nature, overlooking&#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3020880" cy="4372615"/>
                    </a:xfrm>
                    <a:prstGeom prst="rect">
                      <a:avLst/>
                    </a:prstGeom>
                  </pic:spPr>
                </pic:pic>
              </a:graphicData>
            </a:graphic>
          </wp:inline>
        </w:drawing>
      </w:r>
    </w:p>
    <w:p w14:paraId="227E72A6" w14:textId="527C0CB9" w:rsidR="001104F9" w:rsidRPr="002410DF" w:rsidRDefault="002410DF" w:rsidP="002410DF">
      <w:pPr>
        <w:pStyle w:val="Caption"/>
        <w:rPr>
          <w:rFonts w:asciiTheme="minorHAnsi" w:hAnsiTheme="minorHAnsi" w:cstheme="minorHAnsi"/>
        </w:rPr>
      </w:pPr>
      <w:bookmarkStart w:id="17" w:name="_Toc113733926"/>
      <w:r>
        <w:t xml:space="preserve">Εικόνα </w:t>
      </w:r>
      <w:r>
        <w:fldChar w:fldCharType="begin"/>
      </w:r>
      <w:r>
        <w:instrText>SEQ Εικόνα \* ARABIC</w:instrText>
      </w:r>
      <w:r>
        <w:fldChar w:fldCharType="separate"/>
      </w:r>
      <w:r w:rsidR="00824FEB">
        <w:rPr>
          <w:noProof/>
        </w:rPr>
        <w:t>2</w:t>
      </w:r>
      <w:r>
        <w:fldChar w:fldCharType="end"/>
      </w:r>
      <w:r w:rsidRPr="000F513A">
        <w:t xml:space="preserve"> </w:t>
      </w:r>
      <w:r w:rsidR="009F5DAF">
        <w:rPr>
          <w:caps w:val="0"/>
          <w:lang w:val="el-GR"/>
        </w:rPr>
        <w:t>Τ</w:t>
      </w:r>
      <w:r w:rsidR="009F5DAF" w:rsidRPr="000F513A">
        <w:rPr>
          <w:caps w:val="0"/>
        </w:rPr>
        <w:t xml:space="preserve">ο ορυχείο </w:t>
      </w:r>
      <w:r w:rsidR="0084439C" w:rsidRPr="000F513A">
        <w:rPr>
          <w:caps w:val="0"/>
        </w:rPr>
        <w:t>αντιμονίου Xikuangshan</w:t>
      </w:r>
      <w:r w:rsidR="009F5DAF" w:rsidRPr="000F513A">
        <w:rPr>
          <w:caps w:val="0"/>
        </w:rPr>
        <w:t>, στην Hunan, Chin</w:t>
      </w:r>
      <w:r w:rsidR="0084439C">
        <w:rPr>
          <w:caps w:val="0"/>
        </w:rPr>
        <w:t>a</w:t>
      </w:r>
      <w:r w:rsidR="009F5DAF" w:rsidRPr="009F5DAF">
        <w:t xml:space="preserve"> </w:t>
      </w:r>
      <w:r w:rsidRPr="000F513A">
        <w:t>(</w:t>
      </w:r>
      <w:r w:rsidR="0084439C" w:rsidRPr="000F513A">
        <w:rPr>
          <w:caps w:val="0"/>
        </w:rPr>
        <w:t>Faye Liu et al</w:t>
      </w:r>
      <w:r w:rsidRPr="000F513A">
        <w:t>.,2010).</w:t>
      </w:r>
      <w:bookmarkEnd w:id="17"/>
    </w:p>
    <w:p w14:paraId="3023B9EA" w14:textId="77777777" w:rsidR="00741FC2" w:rsidRPr="002410DF" w:rsidRDefault="00741FC2" w:rsidP="001104F9">
      <w:pPr>
        <w:rPr>
          <w:rFonts w:asciiTheme="minorHAnsi" w:hAnsiTheme="minorHAnsi" w:cstheme="minorHAnsi"/>
          <w:sz w:val="20"/>
          <w:szCs w:val="20"/>
        </w:rPr>
      </w:pPr>
    </w:p>
    <w:p w14:paraId="08F234E2" w14:textId="2981C85A" w:rsidR="00377196" w:rsidRPr="00570AF7" w:rsidRDefault="001104F9" w:rsidP="00302BB9">
      <w:pPr>
        <w:jc w:val="both"/>
        <w:rPr>
          <w:rFonts w:cstheme="minorHAnsi"/>
          <w:lang w:val="el-GR"/>
        </w:rPr>
      </w:pPr>
      <w:r w:rsidRPr="00575AC4">
        <w:rPr>
          <w:rFonts w:cstheme="minorHAnsi"/>
          <w:lang w:val="el-GR"/>
        </w:rPr>
        <w:t>Επιπλέον</w:t>
      </w:r>
      <w:r w:rsidR="00377B79">
        <w:rPr>
          <w:rFonts w:cstheme="minorHAnsi"/>
          <w:lang w:val="el-GR"/>
        </w:rPr>
        <w:t xml:space="preserve">, </w:t>
      </w:r>
      <w:r w:rsidRPr="00575AC4">
        <w:rPr>
          <w:rFonts w:cstheme="minorHAnsi"/>
          <w:lang w:val="el-GR"/>
        </w:rPr>
        <w:t>το αντιμόνιο είναι ένα χαλκόφιλο στοιχείο</w:t>
      </w:r>
      <w:r w:rsidR="009B4093" w:rsidRPr="009B4093">
        <w:rPr>
          <w:rFonts w:cstheme="minorHAnsi"/>
          <w:lang w:val="el-GR"/>
        </w:rPr>
        <w:t xml:space="preserve"> </w:t>
      </w:r>
      <w:r w:rsidR="009B4093">
        <w:rPr>
          <w:rFonts w:cstheme="minorHAnsi"/>
          <w:lang w:val="el-GR"/>
        </w:rPr>
        <w:t xml:space="preserve">σύμφωνα με την κλασσική ταξινόμηση του </w:t>
      </w:r>
      <w:r w:rsidR="009B4093">
        <w:rPr>
          <w:rFonts w:cstheme="minorHAnsi"/>
          <w:lang w:val="en-GB"/>
        </w:rPr>
        <w:t>Goldschmidt</w:t>
      </w:r>
      <w:r w:rsidR="00B12E21">
        <w:rPr>
          <w:rFonts w:cstheme="minorHAnsi"/>
          <w:lang w:val="el-GR"/>
        </w:rPr>
        <w:t xml:space="preserve"> </w:t>
      </w:r>
      <w:r w:rsidR="009B4093" w:rsidRPr="009B4093">
        <w:rPr>
          <w:rFonts w:cstheme="minorHAnsi"/>
          <w:lang w:val="el-GR"/>
        </w:rPr>
        <w:t>(</w:t>
      </w:r>
      <w:r w:rsidR="009B4093">
        <w:rPr>
          <w:rFonts w:cstheme="minorHAnsi"/>
          <w:lang w:val="en-GB"/>
        </w:rPr>
        <w:t>Filella</w:t>
      </w:r>
      <w:r w:rsidR="009B4093" w:rsidRPr="009B4093">
        <w:rPr>
          <w:rFonts w:cstheme="minorHAnsi"/>
          <w:lang w:val="el-GR"/>
        </w:rPr>
        <w:t xml:space="preserve"> </w:t>
      </w:r>
      <w:r w:rsidR="009B4093">
        <w:rPr>
          <w:rFonts w:cstheme="minorHAnsi"/>
          <w:lang w:val="en-GB"/>
        </w:rPr>
        <w:t>et</w:t>
      </w:r>
      <w:r w:rsidR="009B4093" w:rsidRPr="009B4093">
        <w:rPr>
          <w:rFonts w:cstheme="minorHAnsi"/>
          <w:lang w:val="el-GR"/>
        </w:rPr>
        <w:t xml:space="preserve"> </w:t>
      </w:r>
      <w:r w:rsidR="009B4093">
        <w:rPr>
          <w:rFonts w:cstheme="minorHAnsi"/>
          <w:lang w:val="en-GB"/>
        </w:rPr>
        <w:t>al</w:t>
      </w:r>
      <w:r w:rsidR="009B4093" w:rsidRPr="009B4093">
        <w:rPr>
          <w:rFonts w:cstheme="minorHAnsi"/>
          <w:lang w:val="el-GR"/>
        </w:rPr>
        <w:t>.,2002)</w:t>
      </w:r>
      <w:r w:rsidR="006F1D3C" w:rsidRPr="006F1D3C">
        <w:rPr>
          <w:rFonts w:cstheme="minorHAnsi"/>
          <w:lang w:val="el-GR"/>
        </w:rPr>
        <w:t xml:space="preserve">. </w:t>
      </w:r>
      <w:r w:rsidR="00B96B2E">
        <w:rPr>
          <w:rFonts w:cstheme="minorHAnsi"/>
          <w:lang w:val="el-GR"/>
        </w:rPr>
        <w:t xml:space="preserve">Αυτό σημαίνει ότι </w:t>
      </w:r>
      <w:r w:rsidRPr="00575AC4">
        <w:rPr>
          <w:rFonts w:cstheme="minorHAnsi"/>
          <w:lang w:val="el-GR"/>
        </w:rPr>
        <w:t xml:space="preserve">εμφανίζεται </w:t>
      </w:r>
      <w:r w:rsidR="005C0F28" w:rsidRPr="005C0F28">
        <w:rPr>
          <w:rFonts w:cstheme="minorHAnsi"/>
          <w:lang w:val="el-GR"/>
        </w:rPr>
        <w:t xml:space="preserve">κυρίως </w:t>
      </w:r>
      <w:r w:rsidR="00911FFE">
        <w:rPr>
          <w:rFonts w:cstheme="minorHAnsi"/>
          <w:lang w:val="el-GR"/>
        </w:rPr>
        <w:t>στην φύση ως στι</w:t>
      </w:r>
      <w:r w:rsidR="00AB67E7">
        <w:rPr>
          <w:rFonts w:cstheme="minorHAnsi"/>
          <w:lang w:val="el-GR"/>
        </w:rPr>
        <w:t>μπ</w:t>
      </w:r>
      <w:r w:rsidR="00911FFE">
        <w:rPr>
          <w:rFonts w:cstheme="minorHAnsi"/>
          <w:lang w:val="el-GR"/>
        </w:rPr>
        <w:t xml:space="preserve">νίτης και βαλεντινίτης(εικόνα </w:t>
      </w:r>
      <w:r w:rsidR="00911FFE" w:rsidRPr="00911FFE">
        <w:rPr>
          <w:rFonts w:cstheme="minorHAnsi"/>
          <w:lang w:val="el-GR"/>
        </w:rPr>
        <w:t>8</w:t>
      </w:r>
      <w:r w:rsidR="00911FFE" w:rsidRPr="0084439C">
        <w:rPr>
          <w:rFonts w:cstheme="minorHAnsi"/>
          <w:vertAlign w:val="superscript"/>
          <w:lang w:val="el-GR"/>
        </w:rPr>
        <w:t>α</w:t>
      </w:r>
      <w:r w:rsidR="00911FFE">
        <w:rPr>
          <w:rFonts w:cstheme="minorHAnsi"/>
          <w:lang w:val="el-GR"/>
        </w:rPr>
        <w:t>). Ακόμα</w:t>
      </w:r>
      <w:r w:rsidR="004F4B64">
        <w:rPr>
          <w:rFonts w:cstheme="minorHAnsi"/>
          <w:lang w:val="el-GR"/>
        </w:rPr>
        <w:t>,</w:t>
      </w:r>
      <w:r w:rsidR="00911FFE">
        <w:rPr>
          <w:rFonts w:cstheme="minorHAnsi"/>
          <w:lang w:val="el-GR"/>
        </w:rPr>
        <w:t xml:space="preserve"> </w:t>
      </w:r>
      <w:r w:rsidR="00E32F01">
        <w:rPr>
          <w:rFonts w:cstheme="minorHAnsi"/>
          <w:lang w:val="el-GR"/>
        </w:rPr>
        <w:t>ως</w:t>
      </w:r>
      <w:r w:rsidR="00911FFE">
        <w:rPr>
          <w:rFonts w:cstheme="minorHAnsi"/>
          <w:lang w:val="el-GR"/>
        </w:rPr>
        <w:t xml:space="preserve"> χαλκόφιλο στοιχείο συχνά εμφανίζεται </w:t>
      </w:r>
      <w:r w:rsidRPr="00911FFE">
        <w:rPr>
          <w:rFonts w:cstheme="minorHAnsi"/>
          <w:lang w:val="el-GR"/>
        </w:rPr>
        <w:t>με</w:t>
      </w:r>
      <w:r w:rsidRPr="00575AC4">
        <w:rPr>
          <w:rFonts w:cstheme="minorHAnsi"/>
          <w:lang w:val="el-GR"/>
        </w:rPr>
        <w:t xml:space="preserve"> το θείο</w:t>
      </w:r>
      <w:r w:rsidR="00570AF7">
        <w:rPr>
          <w:rFonts w:cstheme="minorHAnsi"/>
          <w:lang w:val="el-GR"/>
        </w:rPr>
        <w:t xml:space="preserve"> όπως και </w:t>
      </w:r>
      <w:r w:rsidR="00377B79">
        <w:rPr>
          <w:rFonts w:cstheme="minorHAnsi"/>
          <w:lang w:val="el-GR"/>
        </w:rPr>
        <w:t xml:space="preserve">με </w:t>
      </w:r>
      <w:r w:rsidRPr="00575AC4">
        <w:rPr>
          <w:rFonts w:cstheme="minorHAnsi"/>
          <w:lang w:val="el-GR"/>
        </w:rPr>
        <w:t>τα βαρέα μέταλλα, τον μόλυβδο, χαλκό και τον άργυρο</w:t>
      </w:r>
      <w:r w:rsidR="00570AF7">
        <w:rPr>
          <w:rFonts w:cstheme="minorHAnsi"/>
          <w:lang w:val="el-GR"/>
        </w:rPr>
        <w:t xml:space="preserve"> </w:t>
      </w:r>
      <w:r w:rsidR="00E32F01">
        <w:rPr>
          <w:rFonts w:cstheme="minorHAnsi"/>
          <w:lang w:val="el-GR"/>
        </w:rPr>
        <w:t>(</w:t>
      </w:r>
      <w:r w:rsidR="00570AF7">
        <w:rPr>
          <w:rFonts w:cstheme="minorHAnsi"/>
          <w:lang w:val="en-GB"/>
        </w:rPr>
        <w:t>Christopher</w:t>
      </w:r>
      <w:r w:rsidR="00570AF7" w:rsidRPr="00570AF7">
        <w:rPr>
          <w:rFonts w:cstheme="minorHAnsi"/>
          <w:lang w:val="el-GR"/>
        </w:rPr>
        <w:t xml:space="preserve"> </w:t>
      </w:r>
      <w:r w:rsidR="00570AF7">
        <w:rPr>
          <w:rFonts w:cstheme="minorHAnsi"/>
          <w:lang w:val="en-GB"/>
        </w:rPr>
        <w:t>A</w:t>
      </w:r>
      <w:r w:rsidR="00570AF7" w:rsidRPr="00570AF7">
        <w:rPr>
          <w:rFonts w:cstheme="minorHAnsi"/>
          <w:lang w:val="el-GR"/>
        </w:rPr>
        <w:t xml:space="preserve">. </w:t>
      </w:r>
      <w:r w:rsidR="00570AF7">
        <w:rPr>
          <w:rFonts w:cstheme="minorHAnsi"/>
          <w:lang w:val="en-GB"/>
        </w:rPr>
        <w:t>Abin</w:t>
      </w:r>
      <w:r w:rsidR="00570AF7" w:rsidRPr="00570AF7">
        <w:rPr>
          <w:rFonts w:cstheme="minorHAnsi"/>
          <w:lang w:val="el-GR"/>
        </w:rPr>
        <w:t xml:space="preserve"> </w:t>
      </w:r>
      <w:r w:rsidR="00570AF7">
        <w:rPr>
          <w:rFonts w:cstheme="minorHAnsi"/>
          <w:lang w:val="en-GB"/>
        </w:rPr>
        <w:t>et</w:t>
      </w:r>
      <w:r w:rsidR="00570AF7" w:rsidRPr="00570AF7">
        <w:rPr>
          <w:rFonts w:cstheme="minorHAnsi"/>
          <w:lang w:val="el-GR"/>
        </w:rPr>
        <w:t xml:space="preserve"> </w:t>
      </w:r>
      <w:r w:rsidR="00570AF7">
        <w:rPr>
          <w:rFonts w:cstheme="minorHAnsi"/>
          <w:lang w:val="en-GB"/>
        </w:rPr>
        <w:t>al</w:t>
      </w:r>
      <w:r w:rsidR="00570AF7" w:rsidRPr="00570AF7">
        <w:rPr>
          <w:rFonts w:cstheme="minorHAnsi"/>
          <w:lang w:val="el-GR"/>
        </w:rPr>
        <w:t>., 2014).</w:t>
      </w:r>
    </w:p>
    <w:p w14:paraId="7CB4DE8C" w14:textId="72EFE14F" w:rsidR="00D83788" w:rsidRPr="00A07E9A" w:rsidRDefault="001104F9" w:rsidP="00541EA3">
      <w:pPr>
        <w:spacing w:line="276" w:lineRule="auto"/>
        <w:jc w:val="both"/>
        <w:rPr>
          <w:lang w:val="el-GR"/>
        </w:rPr>
      </w:pPr>
      <w:r w:rsidRPr="00575AC4">
        <w:rPr>
          <w:lang w:val="el-GR"/>
        </w:rPr>
        <w:t>Υπάρχουν περισσότερα από 120 είδη ορυκτών στο φυσικό περιβάλλον</w:t>
      </w:r>
      <w:r w:rsidR="003A6091" w:rsidRPr="003A6091">
        <w:rPr>
          <w:lang w:val="el-GR"/>
        </w:rPr>
        <w:t xml:space="preserve"> </w:t>
      </w:r>
      <w:r w:rsidR="003A6091">
        <w:rPr>
          <w:lang w:val="el-GR"/>
        </w:rPr>
        <w:t>όπως φαίνεται και από τον πίνακα 2 παρακάτω</w:t>
      </w:r>
      <w:r w:rsidR="00377B79">
        <w:rPr>
          <w:lang w:val="el-GR"/>
        </w:rPr>
        <w:t>. Τα ορυκτά κυρίως βρίσκονται</w:t>
      </w:r>
      <w:r w:rsidRPr="00575AC4">
        <w:rPr>
          <w:lang w:val="el-GR"/>
        </w:rPr>
        <w:t xml:space="preserve"> με τη μορφή στιβνίτη (Sb</w:t>
      </w:r>
      <w:r w:rsidRPr="00575AC4">
        <w:rPr>
          <w:vertAlign w:val="subscript"/>
          <w:lang w:val="el-GR"/>
        </w:rPr>
        <w:t>2</w:t>
      </w:r>
      <w:r w:rsidRPr="00575AC4">
        <w:rPr>
          <w:lang w:val="el-GR"/>
        </w:rPr>
        <w:t>S</w:t>
      </w:r>
      <w:r w:rsidRPr="00575AC4">
        <w:rPr>
          <w:vertAlign w:val="subscript"/>
          <w:lang w:val="el-GR"/>
        </w:rPr>
        <w:t>3</w:t>
      </w:r>
      <w:r w:rsidRPr="00575AC4">
        <w:rPr>
          <w:lang w:val="el-GR"/>
        </w:rPr>
        <w:t>), μεταλλεύματος αντιμονίου (Sb</w:t>
      </w:r>
      <w:r w:rsidRPr="00575AC4">
        <w:rPr>
          <w:vertAlign w:val="subscript"/>
          <w:lang w:val="el-GR"/>
        </w:rPr>
        <w:t>2</w:t>
      </w:r>
      <w:r w:rsidRPr="00575AC4">
        <w:rPr>
          <w:lang w:val="el-GR"/>
        </w:rPr>
        <w:t>O</w:t>
      </w:r>
      <w:r w:rsidRPr="00575AC4">
        <w:rPr>
          <w:vertAlign w:val="subscript"/>
          <w:lang w:val="el-GR"/>
        </w:rPr>
        <w:t>3</w:t>
      </w:r>
      <w:r w:rsidRPr="00575AC4">
        <w:rPr>
          <w:lang w:val="el-GR"/>
        </w:rPr>
        <w:t>), λευκού αντιμονίου (Sb</w:t>
      </w:r>
      <w:r w:rsidRPr="00575AC4">
        <w:rPr>
          <w:vertAlign w:val="subscript"/>
          <w:lang w:val="el-GR"/>
        </w:rPr>
        <w:t>2</w:t>
      </w:r>
      <w:r w:rsidRPr="00575AC4">
        <w:rPr>
          <w:lang w:val="el-GR"/>
        </w:rPr>
        <w:t>O</w:t>
      </w:r>
      <w:r w:rsidRPr="00575AC4">
        <w:rPr>
          <w:vertAlign w:val="subscript"/>
          <w:lang w:val="el-GR"/>
        </w:rPr>
        <w:t>4</w:t>
      </w:r>
      <w:r w:rsidRPr="00575AC4">
        <w:rPr>
          <w:lang w:val="el-GR"/>
        </w:rPr>
        <w:t>), θείου, υδραργύρου αντιμονίου (HgS</w:t>
      </w:r>
      <w:r w:rsidRPr="00575AC4">
        <w:rPr>
          <w:vertAlign w:val="subscript"/>
          <w:lang w:val="el-GR"/>
        </w:rPr>
        <w:t>2</w:t>
      </w:r>
      <w:r w:rsidRPr="00575AC4">
        <w:rPr>
          <w:lang w:val="el-GR"/>
        </w:rPr>
        <w:t>, Sb</w:t>
      </w:r>
      <w:r w:rsidRPr="00575AC4">
        <w:rPr>
          <w:vertAlign w:val="subscript"/>
          <w:lang w:val="el-GR"/>
        </w:rPr>
        <w:t>2</w:t>
      </w:r>
      <w:r w:rsidRPr="00575AC4">
        <w:rPr>
          <w:lang w:val="el-GR"/>
        </w:rPr>
        <w:t>S</w:t>
      </w:r>
      <w:r w:rsidRPr="00575AC4">
        <w:rPr>
          <w:vertAlign w:val="subscript"/>
          <w:lang w:val="el-GR"/>
        </w:rPr>
        <w:t>3</w:t>
      </w:r>
      <w:r w:rsidRPr="00575AC4">
        <w:rPr>
          <w:lang w:val="el-GR"/>
        </w:rPr>
        <w:t>), τζαμεσονίτη (Pb</w:t>
      </w:r>
      <w:r w:rsidRPr="00575AC4">
        <w:rPr>
          <w:vertAlign w:val="subscript"/>
          <w:lang w:val="el-GR"/>
        </w:rPr>
        <w:t>2</w:t>
      </w:r>
      <w:r w:rsidRPr="00575AC4">
        <w:rPr>
          <w:lang w:val="el-GR"/>
        </w:rPr>
        <w:t>Sb</w:t>
      </w:r>
      <w:r w:rsidRPr="00575AC4">
        <w:rPr>
          <w:vertAlign w:val="subscript"/>
          <w:lang w:val="el-GR"/>
        </w:rPr>
        <w:t>2</w:t>
      </w:r>
      <w:r w:rsidRPr="00575AC4">
        <w:rPr>
          <w:lang w:val="el-GR"/>
        </w:rPr>
        <w:t>S</w:t>
      </w:r>
      <w:r w:rsidRPr="00575AC4">
        <w:rPr>
          <w:vertAlign w:val="subscript"/>
          <w:lang w:val="el-GR"/>
        </w:rPr>
        <w:t>5</w:t>
      </w:r>
      <w:r w:rsidRPr="00575AC4">
        <w:rPr>
          <w:lang w:val="el-GR"/>
        </w:rPr>
        <w:t>), τετραεδρίτη (Cu</w:t>
      </w:r>
      <w:r w:rsidRPr="00575AC4">
        <w:rPr>
          <w:vertAlign w:val="subscript"/>
          <w:lang w:val="el-GR"/>
        </w:rPr>
        <w:t>8</w:t>
      </w:r>
      <w:r w:rsidRPr="00575AC4">
        <w:rPr>
          <w:lang w:val="el-GR"/>
        </w:rPr>
        <w:t>Sb</w:t>
      </w:r>
      <w:r w:rsidRPr="00575AC4">
        <w:rPr>
          <w:vertAlign w:val="subscript"/>
          <w:lang w:val="el-GR"/>
        </w:rPr>
        <w:t>2</w:t>
      </w:r>
      <w:r w:rsidRPr="00575AC4">
        <w:rPr>
          <w:lang w:val="el-GR"/>
        </w:rPr>
        <w:t>S</w:t>
      </w:r>
      <w:r w:rsidRPr="00575AC4">
        <w:rPr>
          <w:vertAlign w:val="subscript"/>
          <w:lang w:val="el-GR"/>
        </w:rPr>
        <w:t>7</w:t>
      </w:r>
      <w:r w:rsidRPr="00575AC4">
        <w:rPr>
          <w:lang w:val="el-GR"/>
        </w:rPr>
        <w:t xml:space="preserve">) και άλλα ορυκτά. Ταυτόχρονα, μπορεί επίσης να υπάρχει με τη μορφή φυσικού αντιμονίου, διαμεταλλικής ένωσης, πυριτικού, αντιμονικού και αλογονιδίων. Αυτό αντανακλά την ποικιλομορφία των χημικών ιδιοτήτων του </w:t>
      </w:r>
      <w:r w:rsidRPr="00A07E9A">
        <w:rPr>
          <w:lang w:val="el-GR"/>
        </w:rPr>
        <w:t>αντιμονίου (Wu et al., 2008, Zhu et al.,</w:t>
      </w:r>
      <w:r w:rsidR="00C30CC8">
        <w:rPr>
          <w:lang w:val="el-GR"/>
        </w:rPr>
        <w:t xml:space="preserve"> </w:t>
      </w:r>
      <w:r w:rsidRPr="00A07E9A">
        <w:rPr>
          <w:lang w:val="el-GR"/>
        </w:rPr>
        <w:t>2010)</w:t>
      </w:r>
      <w:r w:rsidR="00D83788" w:rsidRPr="00A07E9A">
        <w:rPr>
          <w:lang w:val="el-GR"/>
        </w:rPr>
        <w:t>.</w:t>
      </w:r>
    </w:p>
    <w:p w14:paraId="41CAA449" w14:textId="628DBFE4" w:rsidR="001104F9" w:rsidRPr="0036130F" w:rsidRDefault="00D83788" w:rsidP="00541EA3">
      <w:pPr>
        <w:spacing w:line="276" w:lineRule="auto"/>
        <w:jc w:val="both"/>
        <w:rPr>
          <w:rFonts w:cstheme="minorHAnsi"/>
          <w:lang w:val="el-GR"/>
        </w:rPr>
      </w:pPr>
      <w:r w:rsidRPr="00A07E9A">
        <w:rPr>
          <w:rFonts w:cstheme="minorHAnsi"/>
          <w:lang w:val="el-GR"/>
        </w:rPr>
        <w:t>Το αντιμόνιο σπάνια βρίσκεται στη φύση ως αυτοφυές μέταλλο λόγω της ισχυρής του συγγένειας με το θείο και μέταλλα όπως ο χαλκός, ο μόλυβδος και ο άργυρος. Στην πραγματικότητα, η λέξη αντιμόνιο (από το</w:t>
      </w:r>
      <w:r w:rsidR="000909D6">
        <w:rPr>
          <w:rFonts w:cstheme="minorHAnsi"/>
          <w:lang w:val="el-GR"/>
        </w:rPr>
        <w:t>ν συνδυ</w:t>
      </w:r>
      <w:r w:rsidR="004A5716">
        <w:rPr>
          <w:rFonts w:cstheme="minorHAnsi"/>
          <w:lang w:val="el-GR"/>
        </w:rPr>
        <w:t>α</w:t>
      </w:r>
      <w:r w:rsidR="000909D6">
        <w:rPr>
          <w:rFonts w:cstheme="minorHAnsi"/>
          <w:lang w:val="el-GR"/>
        </w:rPr>
        <w:t xml:space="preserve">σμό </w:t>
      </w:r>
      <w:r w:rsidR="004A5716">
        <w:rPr>
          <w:rFonts w:cstheme="minorHAnsi"/>
          <w:lang w:val="el-GR"/>
        </w:rPr>
        <w:t>των λέξεων αντί</w:t>
      </w:r>
      <w:r w:rsidRPr="00A07E9A">
        <w:rPr>
          <w:rFonts w:cstheme="minorHAnsi"/>
          <w:lang w:val="el-GR"/>
        </w:rPr>
        <w:t xml:space="preserve"> μόνος )</w:t>
      </w:r>
      <w:r w:rsidR="00C30CC8">
        <w:rPr>
          <w:rFonts w:cstheme="minorHAnsi"/>
          <w:lang w:val="el-GR"/>
        </w:rPr>
        <w:t xml:space="preserve"> </w:t>
      </w:r>
      <w:r w:rsidRPr="00A07E9A">
        <w:rPr>
          <w:rFonts w:cstheme="minorHAnsi"/>
          <w:lang w:val="el-GR"/>
        </w:rPr>
        <w:t>σημαίνει «ένα</w:t>
      </w:r>
      <w:r w:rsidRPr="00575AC4">
        <w:rPr>
          <w:rFonts w:cstheme="minorHAnsi"/>
          <w:lang w:val="el-GR"/>
        </w:rPr>
        <w:t xml:space="preserve"> μέταλλο που δεν βρίσκεται μόνο του». Το μεταλλικό αντιμόνιο είναι πολύ εύθραυστο για να χρησιμοποιηθεί μόνο του και στις περισσότερες περιπτώσεις πρέπει να ενσωματωθεί σε κράμα ή ένωση</w:t>
      </w:r>
      <w:r w:rsidR="00377196" w:rsidRPr="00575AC4">
        <w:rPr>
          <w:rFonts w:cstheme="minorHAnsi"/>
          <w:lang w:val="el-GR"/>
        </w:rPr>
        <w:t>.</w:t>
      </w:r>
    </w:p>
    <w:p w14:paraId="179F5B7B" w14:textId="77777777" w:rsidR="00C42B13" w:rsidRPr="00D83788" w:rsidRDefault="00C42B13" w:rsidP="002F7616">
      <w:pPr>
        <w:rPr>
          <w:rFonts w:asciiTheme="minorHAnsi" w:hAnsiTheme="minorHAnsi" w:cstheme="minorHAnsi"/>
          <w:lang w:val="el-GR"/>
        </w:rPr>
      </w:pPr>
    </w:p>
    <w:p w14:paraId="670D8A3C" w14:textId="77777777" w:rsidR="009F5DAF" w:rsidRDefault="00741FC2" w:rsidP="009F5DAF">
      <w:pPr>
        <w:keepNext/>
      </w:pPr>
      <w:r>
        <w:rPr>
          <w:rFonts w:asciiTheme="minorHAnsi" w:hAnsiTheme="minorHAnsi" w:cstheme="minorHAnsi"/>
          <w:noProof/>
          <w:lang w:val="en-GB" w:eastAsia="en-GB" w:bidi="ar-SA"/>
        </w:rPr>
        <w:drawing>
          <wp:inline distT="0" distB="0" distL="0" distR="0" wp14:anchorId="68B902C0" wp14:editId="2FFE5266">
            <wp:extent cx="5731510" cy="2362525"/>
            <wp:effectExtent l="0" t="0" r="0" b="0"/>
            <wp:docPr id="23" name="22 - Εικόνα" descr="GLOBAL ANTIMONY PRODUCTION BETWEEN 2016-2020 data from (data fr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OBAL ANTIMONY PRODUCTION BETWEEN 2016-2020 data from (data from.jpg"/>
                    <pic:cNvPicPr/>
                  </pic:nvPicPr>
                  <pic:blipFill>
                    <a:blip r:embed="rId21" cstate="print"/>
                    <a:stretch>
                      <a:fillRect/>
                    </a:stretch>
                  </pic:blipFill>
                  <pic:spPr>
                    <a:xfrm>
                      <a:off x="0" y="0"/>
                      <a:ext cx="5731510" cy="2362525"/>
                    </a:xfrm>
                    <a:prstGeom prst="rect">
                      <a:avLst/>
                    </a:prstGeom>
                  </pic:spPr>
                </pic:pic>
              </a:graphicData>
            </a:graphic>
          </wp:inline>
        </w:drawing>
      </w:r>
    </w:p>
    <w:p w14:paraId="5389BC88" w14:textId="676332ED" w:rsidR="003567A9" w:rsidRPr="00741FC2" w:rsidRDefault="009F5DAF" w:rsidP="009F5DAF">
      <w:pPr>
        <w:pStyle w:val="Caption"/>
        <w:rPr>
          <w:rFonts w:asciiTheme="minorHAnsi" w:hAnsiTheme="minorHAnsi" w:cstheme="minorHAnsi"/>
          <w:lang w:val="el-GR"/>
        </w:rPr>
      </w:pPr>
      <w:bookmarkStart w:id="18" w:name="_Toc113733927"/>
      <w:r w:rsidRPr="009F5DAF">
        <w:rPr>
          <w:lang w:val="el-GR"/>
        </w:rPr>
        <w:t xml:space="preserve">Εικόνα </w:t>
      </w:r>
      <w:r>
        <w:fldChar w:fldCharType="begin"/>
      </w:r>
      <w:r w:rsidRPr="009F5DAF">
        <w:rPr>
          <w:lang w:val="el-GR"/>
        </w:rPr>
        <w:instrText xml:space="preserve"> </w:instrText>
      </w:r>
      <w:r>
        <w:instrText>SEQ</w:instrText>
      </w:r>
      <w:r w:rsidRPr="009F5DAF">
        <w:rPr>
          <w:lang w:val="el-GR"/>
        </w:rPr>
        <w:instrText xml:space="preserve"> Εικόνα \* </w:instrText>
      </w:r>
      <w:r>
        <w:instrText>ARABIC</w:instrText>
      </w:r>
      <w:r w:rsidRPr="009F5DAF">
        <w:rPr>
          <w:lang w:val="el-GR"/>
        </w:rPr>
        <w:instrText xml:space="preserve"> </w:instrText>
      </w:r>
      <w:r>
        <w:fldChar w:fldCharType="separate"/>
      </w:r>
      <w:r w:rsidR="00824FEB" w:rsidRPr="005E11E4">
        <w:rPr>
          <w:noProof/>
          <w:lang w:val="el-GR"/>
        </w:rPr>
        <w:t>3</w:t>
      </w:r>
      <w:r>
        <w:fldChar w:fldCharType="end"/>
      </w:r>
      <w:r w:rsidRPr="009F5DAF">
        <w:rPr>
          <w:lang w:val="el-GR"/>
        </w:rPr>
        <w:t xml:space="preserve">. Η </w:t>
      </w:r>
      <w:r>
        <w:rPr>
          <w:caps w:val="0"/>
          <w:lang w:val="el-GR"/>
        </w:rPr>
        <w:t>παγκόσμια παραγωγή αντιμονίου μεταξύ του 2016</w:t>
      </w:r>
      <w:r w:rsidRPr="009F5DAF">
        <w:rPr>
          <w:lang w:val="el-GR"/>
        </w:rPr>
        <w:t>-2020 (</w:t>
      </w:r>
      <w:r>
        <w:rPr>
          <w:caps w:val="0"/>
        </w:rPr>
        <w:t>Y</w:t>
      </w:r>
      <w:r>
        <w:rPr>
          <w:caps w:val="0"/>
          <w:lang w:val="en-GB"/>
        </w:rPr>
        <w:t>ang</w:t>
      </w:r>
      <w:r w:rsidRPr="009F5DAF">
        <w:rPr>
          <w:caps w:val="0"/>
          <w:lang w:val="el-GR"/>
        </w:rPr>
        <w:t xml:space="preserve"> </w:t>
      </w:r>
      <w:r>
        <w:rPr>
          <w:caps w:val="0"/>
        </w:rPr>
        <w:t>Z</w:t>
      </w:r>
      <w:r w:rsidRPr="007C41C7">
        <w:rPr>
          <w:caps w:val="0"/>
        </w:rPr>
        <w:t>hang</w:t>
      </w:r>
      <w:r w:rsidRPr="009F5DAF">
        <w:rPr>
          <w:caps w:val="0"/>
          <w:lang w:val="el-GR"/>
        </w:rPr>
        <w:t xml:space="preserve"> </w:t>
      </w:r>
      <w:r w:rsidRPr="007C41C7">
        <w:rPr>
          <w:caps w:val="0"/>
        </w:rPr>
        <w:t>et</w:t>
      </w:r>
      <w:r w:rsidRPr="009F5DAF">
        <w:rPr>
          <w:caps w:val="0"/>
          <w:lang w:val="el-GR"/>
        </w:rPr>
        <w:t xml:space="preserve"> </w:t>
      </w:r>
      <w:r w:rsidRPr="007C41C7">
        <w:rPr>
          <w:caps w:val="0"/>
        </w:rPr>
        <w:t>al</w:t>
      </w:r>
      <w:r w:rsidRPr="009F5DAF">
        <w:rPr>
          <w:lang w:val="el-GR"/>
        </w:rPr>
        <w:t>.,2021).</w:t>
      </w:r>
      <w:bookmarkEnd w:id="18"/>
    </w:p>
    <w:p w14:paraId="4485957E" w14:textId="77777777" w:rsidR="005F2270" w:rsidRDefault="005F2270" w:rsidP="00F57BA3">
      <w:pPr>
        <w:pStyle w:val="Caption"/>
        <w:keepNext/>
        <w:rPr>
          <w:lang w:val="el-GR"/>
        </w:rPr>
      </w:pPr>
    </w:p>
    <w:p w14:paraId="595D1A29" w14:textId="56FD0A6B" w:rsidR="00F57BA3" w:rsidRPr="00F57BA3" w:rsidRDefault="00F57BA3" w:rsidP="00F57BA3">
      <w:pPr>
        <w:pStyle w:val="Caption"/>
        <w:keepNext/>
        <w:rPr>
          <w:lang w:val="el-GR"/>
        </w:rPr>
      </w:pPr>
      <w:bookmarkStart w:id="19" w:name="_Toc113733953"/>
      <w:r w:rsidRPr="00F57BA3">
        <w:rPr>
          <w:lang w:val="el-GR"/>
        </w:rPr>
        <w:t xml:space="preserve">Πίνακας </w:t>
      </w:r>
      <w:r>
        <w:fldChar w:fldCharType="begin"/>
      </w:r>
      <w:r w:rsidRPr="00F57BA3">
        <w:rPr>
          <w:lang w:val="el-GR"/>
        </w:rPr>
        <w:instrText xml:space="preserve"> </w:instrText>
      </w:r>
      <w:r>
        <w:instrText>SEQ</w:instrText>
      </w:r>
      <w:r w:rsidRPr="00F57BA3">
        <w:rPr>
          <w:lang w:val="el-GR"/>
        </w:rPr>
        <w:instrText xml:space="preserve"> Πίνακας \* </w:instrText>
      </w:r>
      <w:r>
        <w:instrText>ARABIC</w:instrText>
      </w:r>
      <w:r w:rsidRPr="00F57BA3">
        <w:rPr>
          <w:lang w:val="el-GR"/>
        </w:rPr>
        <w:instrText xml:space="preserve"> </w:instrText>
      </w:r>
      <w:r>
        <w:fldChar w:fldCharType="separate"/>
      </w:r>
      <w:r w:rsidR="0065123B" w:rsidRPr="00DA25D7">
        <w:rPr>
          <w:noProof/>
          <w:lang w:val="el-GR"/>
        </w:rPr>
        <w:t>2</w:t>
      </w:r>
      <w:r>
        <w:fldChar w:fldCharType="end"/>
      </w:r>
      <w:r w:rsidRPr="00F57BA3">
        <w:rPr>
          <w:lang w:val="el-GR"/>
        </w:rPr>
        <w:t>.</w:t>
      </w:r>
      <w:r>
        <w:rPr>
          <w:caps w:val="0"/>
          <w:lang w:val="el-GR"/>
        </w:rPr>
        <w:t xml:space="preserve">Τα πιο κοινά πρωτογενή ορυκτά αντιμονίου ( </w:t>
      </w:r>
      <w:r>
        <w:rPr>
          <w:caps w:val="0"/>
          <w:lang w:val="en-GB"/>
        </w:rPr>
        <w:t>Corby</w:t>
      </w:r>
      <w:r w:rsidRPr="00F57BA3">
        <w:rPr>
          <w:caps w:val="0"/>
          <w:lang w:val="el-GR"/>
        </w:rPr>
        <w:t xml:space="preserve"> </w:t>
      </w:r>
      <w:r>
        <w:rPr>
          <w:caps w:val="0"/>
          <w:lang w:val="en-GB"/>
        </w:rPr>
        <w:t>G</w:t>
      </w:r>
      <w:r w:rsidRPr="00F57BA3">
        <w:rPr>
          <w:caps w:val="0"/>
          <w:lang w:val="el-GR"/>
        </w:rPr>
        <w:t>.</w:t>
      </w:r>
      <w:r>
        <w:rPr>
          <w:caps w:val="0"/>
          <w:lang w:val="en-GB"/>
        </w:rPr>
        <w:t>Anderson</w:t>
      </w:r>
      <w:r w:rsidRPr="00F57BA3">
        <w:rPr>
          <w:caps w:val="0"/>
          <w:lang w:val="el-GR"/>
        </w:rPr>
        <w:t xml:space="preserve"> </w:t>
      </w:r>
      <w:r>
        <w:rPr>
          <w:caps w:val="0"/>
          <w:lang w:val="en-GB"/>
        </w:rPr>
        <w:t>et</w:t>
      </w:r>
      <w:r w:rsidRPr="00F57BA3">
        <w:rPr>
          <w:caps w:val="0"/>
          <w:lang w:val="el-GR"/>
        </w:rPr>
        <w:t xml:space="preserve"> </w:t>
      </w:r>
      <w:r>
        <w:rPr>
          <w:caps w:val="0"/>
          <w:lang w:val="en-GB"/>
        </w:rPr>
        <w:t>al</w:t>
      </w:r>
      <w:r w:rsidRPr="00F57BA3">
        <w:rPr>
          <w:caps w:val="0"/>
          <w:lang w:val="el-GR"/>
        </w:rPr>
        <w:t>., 2012).</w:t>
      </w:r>
      <w:bookmarkEnd w:id="19"/>
    </w:p>
    <w:tbl>
      <w:tblPr>
        <w:tblStyle w:val="LightGrid-Accent5"/>
        <w:tblW w:w="8811" w:type="dxa"/>
        <w:tblLook w:val="04A0" w:firstRow="1" w:lastRow="0" w:firstColumn="1" w:lastColumn="0" w:noHBand="0" w:noVBand="1"/>
      </w:tblPr>
      <w:tblGrid>
        <w:gridCol w:w="2949"/>
        <w:gridCol w:w="3201"/>
        <w:gridCol w:w="2661"/>
      </w:tblGrid>
      <w:tr w:rsidR="00377B79" w:rsidRPr="008B71F4" w14:paraId="7C6E3A94" w14:textId="77777777" w:rsidTr="00160177">
        <w:trPr>
          <w:cnfStyle w:val="100000000000" w:firstRow="1" w:lastRow="0" w:firstColumn="0" w:lastColumn="0" w:oddVBand="0" w:evenVBand="0" w:oddHBand="0"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hideMark/>
          </w:tcPr>
          <w:p w14:paraId="131F4975" w14:textId="77777777" w:rsidR="00377B79" w:rsidRPr="007F5A0E" w:rsidRDefault="00377B79" w:rsidP="00160177">
            <w:pPr>
              <w:rPr>
                <w:rFonts w:asciiTheme="minorHAnsi" w:hAnsiTheme="minorHAnsi" w:cstheme="minorHAnsi"/>
                <w:b w:val="0"/>
                <w:bCs w:val="0"/>
                <w:lang w:val="en-GB"/>
              </w:rPr>
            </w:pPr>
            <w:r w:rsidRPr="007F5A0E">
              <w:rPr>
                <w:rFonts w:asciiTheme="minorHAnsi" w:hAnsiTheme="minorHAnsi" w:cstheme="minorHAnsi"/>
                <w:b w:val="0"/>
                <w:bCs w:val="0"/>
                <w:lang w:val="en-GB"/>
              </w:rPr>
              <w:t>Horsfordite Cu</w:t>
            </w:r>
            <w:r w:rsidRPr="007F5A0E">
              <w:rPr>
                <w:rFonts w:asciiTheme="minorHAnsi" w:hAnsiTheme="minorHAnsi" w:cstheme="minorHAnsi"/>
                <w:b w:val="0"/>
                <w:bCs w:val="0"/>
                <w:vertAlign w:val="subscript"/>
                <w:lang w:val="en-GB"/>
              </w:rPr>
              <w:t>6</w:t>
            </w:r>
            <w:r w:rsidRPr="007F5A0E">
              <w:rPr>
                <w:rFonts w:asciiTheme="minorHAnsi" w:hAnsiTheme="minorHAnsi" w:cstheme="minorHAnsi"/>
                <w:b w:val="0"/>
                <w:bCs w:val="0"/>
                <w:lang w:val="en-GB"/>
              </w:rPr>
              <w:t>Sb</w:t>
            </w:r>
          </w:p>
        </w:tc>
        <w:tc>
          <w:tcPr>
            <w:tcW w:w="0" w:type="auto"/>
            <w:hideMark/>
          </w:tcPr>
          <w:p w14:paraId="3251B644" w14:textId="77777777" w:rsidR="00377B79" w:rsidRPr="007F5A0E" w:rsidRDefault="00377B79" w:rsidP="00160177">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lang w:val="en-GB"/>
              </w:rPr>
            </w:pPr>
            <w:r w:rsidRPr="007F5A0E">
              <w:rPr>
                <w:rFonts w:asciiTheme="minorHAnsi" w:hAnsiTheme="minorHAnsi" w:cstheme="minorHAnsi"/>
                <w:b w:val="0"/>
                <w:bCs w:val="0"/>
                <w:lang w:val="en-GB"/>
              </w:rPr>
              <w:t>Dyscrasite Ag</w:t>
            </w:r>
            <w:r w:rsidRPr="007F5A0E">
              <w:rPr>
                <w:rFonts w:asciiTheme="minorHAnsi" w:hAnsiTheme="minorHAnsi" w:cstheme="minorHAnsi"/>
                <w:b w:val="0"/>
                <w:bCs w:val="0"/>
                <w:vertAlign w:val="subscript"/>
                <w:lang w:val="en-GB"/>
              </w:rPr>
              <w:t>3</w:t>
            </w:r>
            <w:r w:rsidRPr="007F5A0E">
              <w:rPr>
                <w:rFonts w:asciiTheme="minorHAnsi" w:hAnsiTheme="minorHAnsi" w:cstheme="minorHAnsi"/>
                <w:b w:val="0"/>
                <w:bCs w:val="0"/>
                <w:lang w:val="en-GB"/>
              </w:rPr>
              <w:t>Sb</w:t>
            </w:r>
          </w:p>
        </w:tc>
        <w:tc>
          <w:tcPr>
            <w:tcW w:w="0" w:type="auto"/>
            <w:hideMark/>
          </w:tcPr>
          <w:p w14:paraId="03CA215A" w14:textId="77777777" w:rsidR="00377B79" w:rsidRPr="007F5A0E" w:rsidRDefault="00377B79" w:rsidP="00160177">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lang w:val="en-GB"/>
              </w:rPr>
            </w:pPr>
            <w:r w:rsidRPr="007F5A0E">
              <w:rPr>
                <w:rFonts w:asciiTheme="minorHAnsi" w:hAnsiTheme="minorHAnsi" w:cstheme="minorHAnsi"/>
                <w:b w:val="0"/>
                <w:bCs w:val="0"/>
                <w:lang w:val="en-GB"/>
              </w:rPr>
              <w:t>Stibiodomeykite Cu</w:t>
            </w:r>
            <w:r w:rsidRPr="007F5A0E">
              <w:rPr>
                <w:rFonts w:asciiTheme="minorHAnsi" w:hAnsiTheme="minorHAnsi" w:cstheme="minorHAnsi"/>
                <w:b w:val="0"/>
                <w:bCs w:val="0"/>
                <w:vertAlign w:val="subscript"/>
                <w:lang w:val="en-GB"/>
              </w:rPr>
              <w:t>3</w:t>
            </w:r>
            <w:r w:rsidRPr="007F5A0E">
              <w:rPr>
                <w:rFonts w:asciiTheme="minorHAnsi" w:hAnsiTheme="minorHAnsi" w:cstheme="minorHAnsi"/>
                <w:b w:val="0"/>
                <w:bCs w:val="0"/>
                <w:lang w:val="en-GB"/>
              </w:rPr>
              <w:t>(As,Sb)</w:t>
            </w:r>
          </w:p>
        </w:tc>
      </w:tr>
      <w:tr w:rsidR="00377B79" w:rsidRPr="008B71F4" w14:paraId="76B0E48F" w14:textId="77777777" w:rsidTr="00160177">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hideMark/>
          </w:tcPr>
          <w:p w14:paraId="2BCA4B82" w14:textId="77777777" w:rsidR="00377B79" w:rsidRPr="007F5A0E" w:rsidRDefault="00377B79" w:rsidP="00160177">
            <w:pPr>
              <w:rPr>
                <w:rFonts w:asciiTheme="minorHAnsi" w:hAnsiTheme="minorHAnsi" w:cstheme="minorHAnsi"/>
                <w:b w:val="0"/>
                <w:bCs w:val="0"/>
                <w:lang w:val="en-GB"/>
              </w:rPr>
            </w:pPr>
            <w:r w:rsidRPr="007F5A0E">
              <w:rPr>
                <w:rFonts w:asciiTheme="minorHAnsi" w:hAnsiTheme="minorHAnsi" w:cstheme="minorHAnsi"/>
                <w:b w:val="0"/>
                <w:bCs w:val="0"/>
                <w:lang w:val="en-GB"/>
              </w:rPr>
              <w:t>Aurostibite AuSb</w:t>
            </w:r>
            <w:r w:rsidRPr="007F5A0E">
              <w:rPr>
                <w:rFonts w:asciiTheme="minorHAnsi" w:hAnsiTheme="minorHAnsi" w:cstheme="minorHAnsi"/>
                <w:b w:val="0"/>
                <w:bCs w:val="0"/>
                <w:vertAlign w:val="subscript"/>
                <w:lang w:val="en-GB"/>
              </w:rPr>
              <w:t>2</w:t>
            </w:r>
          </w:p>
        </w:tc>
        <w:tc>
          <w:tcPr>
            <w:tcW w:w="0" w:type="auto"/>
            <w:hideMark/>
          </w:tcPr>
          <w:p w14:paraId="0ABF8AEE" w14:textId="77777777" w:rsidR="00377B79" w:rsidRPr="007F5A0E" w:rsidRDefault="00377B79" w:rsidP="001601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Breithauptite NiSb</w:t>
            </w:r>
          </w:p>
        </w:tc>
        <w:tc>
          <w:tcPr>
            <w:tcW w:w="0" w:type="auto"/>
            <w:hideMark/>
          </w:tcPr>
          <w:p w14:paraId="7141719F" w14:textId="77777777" w:rsidR="00377B79" w:rsidRPr="007F5A0E" w:rsidRDefault="00377B79" w:rsidP="001601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Breithauptite NiSb</w:t>
            </w:r>
          </w:p>
        </w:tc>
      </w:tr>
      <w:tr w:rsidR="00377B79" w:rsidRPr="008B71F4" w14:paraId="235D551A" w14:textId="77777777" w:rsidTr="00160177">
        <w:trPr>
          <w:cnfStyle w:val="000000010000" w:firstRow="0" w:lastRow="0" w:firstColumn="0" w:lastColumn="0" w:oddVBand="0" w:evenVBand="0" w:oddHBand="0" w:evenHBand="1"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hideMark/>
          </w:tcPr>
          <w:p w14:paraId="7B3D2F44" w14:textId="77777777" w:rsidR="00377B79" w:rsidRPr="007F5A0E" w:rsidRDefault="00377B79" w:rsidP="00160177">
            <w:pPr>
              <w:rPr>
                <w:rFonts w:asciiTheme="minorHAnsi" w:hAnsiTheme="minorHAnsi" w:cstheme="minorHAnsi"/>
                <w:b w:val="0"/>
                <w:bCs w:val="0"/>
                <w:lang w:val="en-GB"/>
              </w:rPr>
            </w:pPr>
            <w:r w:rsidRPr="007F5A0E">
              <w:rPr>
                <w:rFonts w:asciiTheme="minorHAnsi" w:hAnsiTheme="minorHAnsi" w:cstheme="minorHAnsi"/>
                <w:b w:val="0"/>
                <w:bCs w:val="0"/>
                <w:lang w:val="en-GB"/>
              </w:rPr>
              <w:t>Ullmannite NiSbS</w:t>
            </w:r>
          </w:p>
        </w:tc>
        <w:tc>
          <w:tcPr>
            <w:tcW w:w="0" w:type="auto"/>
            <w:hideMark/>
          </w:tcPr>
          <w:p w14:paraId="754B4480" w14:textId="77777777" w:rsidR="00377B79" w:rsidRPr="007F5A0E" w:rsidRDefault="00377B79" w:rsidP="00160177">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Gudmundite FeSbS</w:t>
            </w:r>
          </w:p>
        </w:tc>
        <w:tc>
          <w:tcPr>
            <w:tcW w:w="0" w:type="auto"/>
            <w:hideMark/>
          </w:tcPr>
          <w:p w14:paraId="638FEBFE" w14:textId="77777777" w:rsidR="00377B79" w:rsidRPr="007F5A0E" w:rsidRDefault="00377B79" w:rsidP="00160177">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Stibnite Sb</w:t>
            </w:r>
            <w:r w:rsidRPr="007F5A0E">
              <w:rPr>
                <w:rFonts w:asciiTheme="minorHAnsi" w:hAnsiTheme="minorHAnsi" w:cstheme="minorHAnsi"/>
                <w:vertAlign w:val="subscript"/>
                <w:lang w:val="en-GB"/>
              </w:rPr>
              <w:t>2</w:t>
            </w:r>
            <w:r w:rsidRPr="007F5A0E">
              <w:rPr>
                <w:rFonts w:asciiTheme="minorHAnsi" w:hAnsiTheme="minorHAnsi" w:cstheme="minorHAnsi"/>
                <w:lang w:val="en-GB"/>
              </w:rPr>
              <w:t>S</w:t>
            </w:r>
            <w:r w:rsidRPr="007F5A0E">
              <w:rPr>
                <w:rFonts w:asciiTheme="minorHAnsi" w:hAnsiTheme="minorHAnsi" w:cstheme="minorHAnsi"/>
                <w:vertAlign w:val="subscript"/>
                <w:lang w:val="en-GB"/>
              </w:rPr>
              <w:t>3</w:t>
            </w:r>
          </w:p>
        </w:tc>
      </w:tr>
      <w:tr w:rsidR="00377B79" w:rsidRPr="008B71F4" w14:paraId="168E456B" w14:textId="77777777" w:rsidTr="00160177">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hideMark/>
          </w:tcPr>
          <w:p w14:paraId="4E969A84" w14:textId="77777777" w:rsidR="00377B79" w:rsidRPr="007F5A0E" w:rsidRDefault="00377B79" w:rsidP="00160177">
            <w:pPr>
              <w:rPr>
                <w:rFonts w:asciiTheme="minorHAnsi" w:hAnsiTheme="minorHAnsi" w:cstheme="minorHAnsi"/>
                <w:b w:val="0"/>
                <w:bCs w:val="0"/>
                <w:lang w:val="en-GB"/>
              </w:rPr>
            </w:pPr>
            <w:r w:rsidRPr="007F5A0E">
              <w:rPr>
                <w:rFonts w:asciiTheme="minorHAnsi" w:hAnsiTheme="minorHAnsi" w:cstheme="minorHAnsi"/>
                <w:b w:val="0"/>
                <w:bCs w:val="0"/>
                <w:lang w:val="en-GB"/>
              </w:rPr>
              <w:t>Stibiobismuthine (Bi,Sb)</w:t>
            </w:r>
            <w:r w:rsidRPr="007F5A0E">
              <w:rPr>
                <w:rFonts w:asciiTheme="minorHAnsi" w:hAnsiTheme="minorHAnsi" w:cstheme="minorHAnsi"/>
                <w:b w:val="0"/>
                <w:bCs w:val="0"/>
                <w:vertAlign w:val="subscript"/>
                <w:lang w:val="en-GB"/>
              </w:rPr>
              <w:t>4</w:t>
            </w:r>
            <w:r w:rsidRPr="007F5A0E">
              <w:rPr>
                <w:rFonts w:asciiTheme="minorHAnsi" w:hAnsiTheme="minorHAnsi" w:cstheme="minorHAnsi"/>
                <w:b w:val="0"/>
                <w:bCs w:val="0"/>
                <w:lang w:val="en-GB"/>
              </w:rPr>
              <w:t>S</w:t>
            </w:r>
            <w:r w:rsidRPr="007F5A0E">
              <w:rPr>
                <w:rFonts w:asciiTheme="minorHAnsi" w:hAnsiTheme="minorHAnsi" w:cstheme="minorHAnsi"/>
                <w:b w:val="0"/>
                <w:bCs w:val="0"/>
                <w:vertAlign w:val="subscript"/>
                <w:lang w:val="en-GB"/>
              </w:rPr>
              <w:t>7</w:t>
            </w:r>
          </w:p>
        </w:tc>
        <w:tc>
          <w:tcPr>
            <w:tcW w:w="0" w:type="auto"/>
            <w:hideMark/>
          </w:tcPr>
          <w:p w14:paraId="02B28C27" w14:textId="77777777" w:rsidR="00377B79" w:rsidRPr="007F5A0E" w:rsidRDefault="00377B79" w:rsidP="001601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Tetrahedrite Cu</w:t>
            </w:r>
            <w:r w:rsidRPr="007F5A0E">
              <w:rPr>
                <w:rFonts w:asciiTheme="minorHAnsi" w:hAnsiTheme="minorHAnsi" w:cstheme="minorHAnsi"/>
                <w:vertAlign w:val="subscript"/>
                <w:lang w:val="en-GB"/>
              </w:rPr>
              <w:t>12</w:t>
            </w:r>
            <w:r w:rsidRPr="007F5A0E">
              <w:rPr>
                <w:rFonts w:asciiTheme="minorHAnsi" w:hAnsiTheme="minorHAnsi" w:cstheme="minorHAnsi"/>
                <w:lang w:val="en-GB"/>
              </w:rPr>
              <w:t>Sb</w:t>
            </w:r>
            <w:r w:rsidRPr="007F5A0E">
              <w:rPr>
                <w:rFonts w:asciiTheme="minorHAnsi" w:hAnsiTheme="minorHAnsi" w:cstheme="minorHAnsi"/>
                <w:vertAlign w:val="subscript"/>
                <w:lang w:val="en-GB"/>
              </w:rPr>
              <w:t>4</w:t>
            </w:r>
            <w:r w:rsidRPr="007F5A0E">
              <w:rPr>
                <w:rFonts w:asciiTheme="minorHAnsi" w:hAnsiTheme="minorHAnsi" w:cstheme="minorHAnsi"/>
                <w:lang w:val="en-GB"/>
              </w:rPr>
              <w:t>S</w:t>
            </w:r>
            <w:r w:rsidRPr="007F5A0E">
              <w:rPr>
                <w:rFonts w:asciiTheme="minorHAnsi" w:hAnsiTheme="minorHAnsi" w:cstheme="minorHAnsi"/>
                <w:vertAlign w:val="subscript"/>
                <w:lang w:val="en-GB"/>
              </w:rPr>
              <w:t>13</w:t>
            </w:r>
          </w:p>
        </w:tc>
        <w:tc>
          <w:tcPr>
            <w:tcW w:w="0" w:type="auto"/>
            <w:hideMark/>
          </w:tcPr>
          <w:p w14:paraId="16B7719D" w14:textId="77777777" w:rsidR="00377B79" w:rsidRPr="007F5A0E" w:rsidRDefault="00377B79" w:rsidP="001601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Annivite Cu</w:t>
            </w:r>
            <w:r w:rsidRPr="007F5A0E">
              <w:rPr>
                <w:rFonts w:asciiTheme="minorHAnsi" w:hAnsiTheme="minorHAnsi" w:cstheme="minorHAnsi"/>
                <w:vertAlign w:val="subscript"/>
                <w:lang w:val="en-GB"/>
              </w:rPr>
              <w:t>12</w:t>
            </w:r>
            <w:r w:rsidRPr="007F5A0E">
              <w:rPr>
                <w:rFonts w:asciiTheme="minorHAnsi" w:hAnsiTheme="minorHAnsi" w:cstheme="minorHAnsi"/>
                <w:lang w:val="en-GB"/>
              </w:rPr>
              <w:t>(Sb,Bi,As)</w:t>
            </w:r>
            <w:r w:rsidRPr="007F5A0E">
              <w:rPr>
                <w:rFonts w:asciiTheme="minorHAnsi" w:hAnsiTheme="minorHAnsi" w:cstheme="minorHAnsi"/>
                <w:vertAlign w:val="subscript"/>
                <w:lang w:val="en-GB"/>
              </w:rPr>
              <w:t>4</w:t>
            </w:r>
            <w:r w:rsidRPr="007F5A0E">
              <w:rPr>
                <w:rFonts w:asciiTheme="minorHAnsi" w:hAnsiTheme="minorHAnsi" w:cstheme="minorHAnsi"/>
                <w:lang w:val="en-GB"/>
              </w:rPr>
              <w:t>S</w:t>
            </w:r>
            <w:r w:rsidRPr="007F5A0E">
              <w:rPr>
                <w:rFonts w:asciiTheme="minorHAnsi" w:hAnsiTheme="minorHAnsi" w:cstheme="minorHAnsi"/>
                <w:vertAlign w:val="subscript"/>
                <w:lang w:val="en-GB"/>
              </w:rPr>
              <w:t>13</w:t>
            </w:r>
          </w:p>
        </w:tc>
      </w:tr>
      <w:tr w:rsidR="00377B79" w:rsidRPr="008B71F4" w14:paraId="7E0F05A3" w14:textId="77777777" w:rsidTr="00160177">
        <w:trPr>
          <w:cnfStyle w:val="000000010000" w:firstRow="0" w:lastRow="0" w:firstColumn="0" w:lastColumn="0" w:oddVBand="0" w:evenVBand="0" w:oddHBand="0" w:evenHBand="1"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hideMark/>
          </w:tcPr>
          <w:p w14:paraId="6B09D8E2" w14:textId="77777777" w:rsidR="00377B79" w:rsidRPr="007F5A0E" w:rsidRDefault="00377B79" w:rsidP="00160177">
            <w:pPr>
              <w:rPr>
                <w:rFonts w:asciiTheme="minorHAnsi" w:hAnsiTheme="minorHAnsi" w:cstheme="minorHAnsi"/>
                <w:b w:val="0"/>
                <w:bCs w:val="0"/>
                <w:lang w:val="en-GB"/>
              </w:rPr>
            </w:pPr>
            <w:r w:rsidRPr="007F5A0E">
              <w:rPr>
                <w:rFonts w:asciiTheme="minorHAnsi" w:hAnsiTheme="minorHAnsi" w:cstheme="minorHAnsi"/>
                <w:b w:val="0"/>
                <w:bCs w:val="0"/>
                <w:lang w:val="en-GB"/>
              </w:rPr>
              <w:t>Freibergite (Cu,Ag)</w:t>
            </w:r>
            <w:r w:rsidRPr="007F5A0E">
              <w:rPr>
                <w:rFonts w:asciiTheme="minorHAnsi" w:hAnsiTheme="minorHAnsi" w:cstheme="minorHAnsi"/>
                <w:b w:val="0"/>
                <w:bCs w:val="0"/>
                <w:vertAlign w:val="subscript"/>
                <w:lang w:val="en-GB"/>
              </w:rPr>
              <w:t>12</w:t>
            </w:r>
            <w:r w:rsidRPr="007F5A0E">
              <w:rPr>
                <w:rFonts w:asciiTheme="minorHAnsi" w:hAnsiTheme="minorHAnsi" w:cstheme="minorHAnsi"/>
                <w:b w:val="0"/>
                <w:bCs w:val="0"/>
                <w:lang w:val="en-GB"/>
              </w:rPr>
              <w:t>Sb</w:t>
            </w:r>
            <w:r w:rsidRPr="007F5A0E">
              <w:rPr>
                <w:rFonts w:asciiTheme="minorHAnsi" w:hAnsiTheme="minorHAnsi" w:cstheme="minorHAnsi"/>
                <w:b w:val="0"/>
                <w:bCs w:val="0"/>
                <w:vertAlign w:val="subscript"/>
                <w:lang w:val="en-GB"/>
              </w:rPr>
              <w:t>4</w:t>
            </w:r>
            <w:r w:rsidRPr="007F5A0E">
              <w:rPr>
                <w:rFonts w:asciiTheme="minorHAnsi" w:hAnsiTheme="minorHAnsi" w:cstheme="minorHAnsi"/>
                <w:b w:val="0"/>
                <w:bCs w:val="0"/>
                <w:lang w:val="en-GB"/>
              </w:rPr>
              <w:t>S</w:t>
            </w:r>
            <w:r w:rsidRPr="007F5A0E">
              <w:rPr>
                <w:rFonts w:asciiTheme="minorHAnsi" w:hAnsiTheme="minorHAnsi" w:cstheme="minorHAnsi"/>
                <w:b w:val="0"/>
                <w:bCs w:val="0"/>
                <w:vertAlign w:val="subscript"/>
                <w:lang w:val="en-GB"/>
              </w:rPr>
              <w:t>13</w:t>
            </w:r>
          </w:p>
        </w:tc>
        <w:tc>
          <w:tcPr>
            <w:tcW w:w="0" w:type="auto"/>
            <w:hideMark/>
          </w:tcPr>
          <w:p w14:paraId="73D24D16" w14:textId="77777777" w:rsidR="00377B79" w:rsidRPr="007F5A0E" w:rsidRDefault="00377B79" w:rsidP="00160177">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Bournonite PbCuSbS</w:t>
            </w:r>
            <w:r w:rsidRPr="007F5A0E">
              <w:rPr>
                <w:rFonts w:asciiTheme="minorHAnsi" w:hAnsiTheme="minorHAnsi" w:cstheme="minorHAnsi"/>
                <w:vertAlign w:val="subscript"/>
                <w:lang w:val="en-GB"/>
              </w:rPr>
              <w:t>3</w:t>
            </w:r>
          </w:p>
        </w:tc>
        <w:tc>
          <w:tcPr>
            <w:tcW w:w="0" w:type="auto"/>
            <w:hideMark/>
          </w:tcPr>
          <w:p w14:paraId="65E42FEA" w14:textId="77777777" w:rsidR="00377B79" w:rsidRPr="007F5A0E" w:rsidRDefault="00377B79" w:rsidP="00160177">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Stephanite Ag</w:t>
            </w:r>
            <w:r w:rsidRPr="007F5A0E">
              <w:rPr>
                <w:rFonts w:asciiTheme="minorHAnsi" w:hAnsiTheme="minorHAnsi" w:cstheme="minorHAnsi"/>
                <w:vertAlign w:val="subscript"/>
                <w:lang w:val="en-GB"/>
              </w:rPr>
              <w:t>5</w:t>
            </w:r>
            <w:r w:rsidRPr="007F5A0E">
              <w:rPr>
                <w:rFonts w:asciiTheme="minorHAnsi" w:hAnsiTheme="minorHAnsi" w:cstheme="minorHAnsi"/>
                <w:lang w:val="en-GB"/>
              </w:rPr>
              <w:t>SbS</w:t>
            </w:r>
            <w:r w:rsidRPr="007F5A0E">
              <w:rPr>
                <w:rFonts w:asciiTheme="minorHAnsi" w:hAnsiTheme="minorHAnsi" w:cstheme="minorHAnsi"/>
                <w:vertAlign w:val="subscript"/>
                <w:lang w:val="en-GB"/>
              </w:rPr>
              <w:t>4</w:t>
            </w:r>
          </w:p>
        </w:tc>
      </w:tr>
      <w:tr w:rsidR="00377B79" w:rsidRPr="008B71F4" w14:paraId="20382E04" w14:textId="77777777" w:rsidTr="00160177">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hideMark/>
          </w:tcPr>
          <w:p w14:paraId="2158320E" w14:textId="77777777" w:rsidR="00377B79" w:rsidRPr="007F5A0E" w:rsidRDefault="00377B79" w:rsidP="00160177">
            <w:pPr>
              <w:rPr>
                <w:rFonts w:asciiTheme="minorHAnsi" w:hAnsiTheme="minorHAnsi" w:cstheme="minorHAnsi"/>
                <w:b w:val="0"/>
                <w:bCs w:val="0"/>
                <w:lang w:val="en-GB"/>
              </w:rPr>
            </w:pPr>
            <w:r w:rsidRPr="007F5A0E">
              <w:rPr>
                <w:rFonts w:asciiTheme="minorHAnsi" w:hAnsiTheme="minorHAnsi" w:cstheme="minorHAnsi"/>
                <w:b w:val="0"/>
                <w:bCs w:val="0"/>
                <w:lang w:val="en-GB"/>
              </w:rPr>
              <w:t>Ramdohrite Ag</w:t>
            </w:r>
            <w:r w:rsidRPr="007F5A0E">
              <w:rPr>
                <w:rFonts w:asciiTheme="minorHAnsi" w:hAnsiTheme="minorHAnsi" w:cstheme="minorHAnsi"/>
                <w:b w:val="0"/>
                <w:bCs w:val="0"/>
                <w:vertAlign w:val="subscript"/>
                <w:lang w:val="en-GB"/>
              </w:rPr>
              <w:t>2</w:t>
            </w:r>
            <w:r w:rsidRPr="007F5A0E">
              <w:rPr>
                <w:rFonts w:asciiTheme="minorHAnsi" w:hAnsiTheme="minorHAnsi" w:cstheme="minorHAnsi"/>
                <w:b w:val="0"/>
                <w:bCs w:val="0"/>
                <w:lang w:val="en-GB"/>
              </w:rPr>
              <w:t>Pb</w:t>
            </w:r>
            <w:r w:rsidRPr="007F5A0E">
              <w:rPr>
                <w:rFonts w:asciiTheme="minorHAnsi" w:hAnsiTheme="minorHAnsi" w:cstheme="minorHAnsi"/>
                <w:b w:val="0"/>
                <w:bCs w:val="0"/>
                <w:vertAlign w:val="subscript"/>
                <w:lang w:val="en-GB"/>
              </w:rPr>
              <w:t>3</w:t>
            </w:r>
            <w:r w:rsidRPr="007F5A0E">
              <w:rPr>
                <w:rFonts w:asciiTheme="minorHAnsi" w:hAnsiTheme="minorHAnsi" w:cstheme="minorHAnsi"/>
                <w:b w:val="0"/>
                <w:bCs w:val="0"/>
                <w:lang w:val="en-GB"/>
              </w:rPr>
              <w:t>Sb</w:t>
            </w:r>
            <w:r w:rsidRPr="007F5A0E">
              <w:rPr>
                <w:rFonts w:asciiTheme="minorHAnsi" w:hAnsiTheme="minorHAnsi" w:cstheme="minorHAnsi"/>
                <w:b w:val="0"/>
                <w:bCs w:val="0"/>
                <w:vertAlign w:val="subscript"/>
                <w:lang w:val="en-GB"/>
              </w:rPr>
              <w:t>3</w:t>
            </w:r>
            <w:r w:rsidRPr="007F5A0E">
              <w:rPr>
                <w:rFonts w:asciiTheme="minorHAnsi" w:hAnsiTheme="minorHAnsi" w:cstheme="minorHAnsi"/>
                <w:b w:val="0"/>
                <w:bCs w:val="0"/>
                <w:lang w:val="en-GB"/>
              </w:rPr>
              <w:t>S</w:t>
            </w:r>
            <w:r w:rsidRPr="007F5A0E">
              <w:rPr>
                <w:rFonts w:asciiTheme="minorHAnsi" w:hAnsiTheme="minorHAnsi" w:cstheme="minorHAnsi"/>
                <w:b w:val="0"/>
                <w:bCs w:val="0"/>
                <w:vertAlign w:val="subscript"/>
                <w:lang w:val="en-GB"/>
              </w:rPr>
              <w:t>9</w:t>
            </w:r>
          </w:p>
        </w:tc>
        <w:tc>
          <w:tcPr>
            <w:tcW w:w="0" w:type="auto"/>
            <w:hideMark/>
          </w:tcPr>
          <w:p w14:paraId="4F851608" w14:textId="77777777" w:rsidR="00377B79" w:rsidRPr="007F5A0E" w:rsidRDefault="00377B79" w:rsidP="001601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Andorite AgPbSb</w:t>
            </w:r>
            <w:r w:rsidRPr="007F5A0E">
              <w:rPr>
                <w:rFonts w:asciiTheme="minorHAnsi" w:hAnsiTheme="minorHAnsi" w:cstheme="minorHAnsi"/>
                <w:vertAlign w:val="subscript"/>
                <w:lang w:val="en-GB"/>
              </w:rPr>
              <w:t>3</w:t>
            </w:r>
            <w:r w:rsidRPr="007F5A0E">
              <w:rPr>
                <w:rFonts w:asciiTheme="minorHAnsi" w:hAnsiTheme="minorHAnsi" w:cstheme="minorHAnsi"/>
                <w:lang w:val="en-GB"/>
              </w:rPr>
              <w:t>S</w:t>
            </w:r>
            <w:r w:rsidRPr="007F5A0E">
              <w:rPr>
                <w:rFonts w:asciiTheme="minorHAnsi" w:hAnsiTheme="minorHAnsi" w:cstheme="minorHAnsi"/>
                <w:vertAlign w:val="subscript"/>
                <w:lang w:val="en-GB"/>
              </w:rPr>
              <w:t>6</w:t>
            </w:r>
          </w:p>
        </w:tc>
        <w:tc>
          <w:tcPr>
            <w:tcW w:w="0" w:type="auto"/>
            <w:hideMark/>
          </w:tcPr>
          <w:p w14:paraId="3FAB0DAB" w14:textId="61057161" w:rsidR="00377B79" w:rsidRPr="007F5A0E" w:rsidRDefault="00377B79" w:rsidP="001601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Geocronite Pb</w:t>
            </w:r>
            <w:r w:rsidRPr="007F5A0E">
              <w:rPr>
                <w:rFonts w:asciiTheme="minorHAnsi" w:hAnsiTheme="minorHAnsi" w:cstheme="minorHAnsi"/>
                <w:vertAlign w:val="subscript"/>
                <w:lang w:val="en-GB"/>
              </w:rPr>
              <w:t>5</w:t>
            </w:r>
            <w:r w:rsidRPr="007F5A0E">
              <w:rPr>
                <w:rFonts w:asciiTheme="minorHAnsi" w:hAnsiTheme="minorHAnsi" w:cstheme="minorHAnsi"/>
                <w:lang w:val="en-GB"/>
              </w:rPr>
              <w:t>(As,</w:t>
            </w:r>
            <w:r w:rsidR="00863C5E" w:rsidRPr="007F5A0E">
              <w:rPr>
                <w:rFonts w:asciiTheme="minorHAnsi" w:hAnsiTheme="minorHAnsi" w:cstheme="minorHAnsi"/>
                <w:lang w:val="en-GB"/>
              </w:rPr>
              <w:t xml:space="preserve"> </w:t>
            </w:r>
            <w:r w:rsidRPr="007F5A0E">
              <w:rPr>
                <w:rFonts w:asciiTheme="minorHAnsi" w:hAnsiTheme="minorHAnsi" w:cstheme="minorHAnsi"/>
                <w:lang w:val="en-GB"/>
              </w:rPr>
              <w:t>Sb)</w:t>
            </w:r>
            <w:r w:rsidRPr="007F5A0E">
              <w:rPr>
                <w:rFonts w:asciiTheme="minorHAnsi" w:hAnsiTheme="minorHAnsi" w:cstheme="minorHAnsi"/>
                <w:vertAlign w:val="subscript"/>
                <w:lang w:val="en-GB"/>
              </w:rPr>
              <w:t>12</w:t>
            </w:r>
            <w:r w:rsidRPr="007F5A0E">
              <w:rPr>
                <w:rFonts w:asciiTheme="minorHAnsi" w:hAnsiTheme="minorHAnsi" w:cstheme="minorHAnsi"/>
                <w:lang w:val="en-GB"/>
              </w:rPr>
              <w:t>S</w:t>
            </w:r>
            <w:r w:rsidRPr="007F5A0E">
              <w:rPr>
                <w:rFonts w:asciiTheme="minorHAnsi" w:hAnsiTheme="minorHAnsi" w:cstheme="minorHAnsi"/>
                <w:vertAlign w:val="subscript"/>
                <w:lang w:val="en-GB"/>
              </w:rPr>
              <w:t>8</w:t>
            </w:r>
          </w:p>
        </w:tc>
      </w:tr>
      <w:tr w:rsidR="00377B79" w:rsidRPr="008B71F4" w14:paraId="3EFF5D2E" w14:textId="77777777" w:rsidTr="00160177">
        <w:trPr>
          <w:cnfStyle w:val="000000010000" w:firstRow="0" w:lastRow="0" w:firstColumn="0" w:lastColumn="0" w:oddVBand="0" w:evenVBand="0" w:oddHBand="0" w:evenHBand="1"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hideMark/>
          </w:tcPr>
          <w:p w14:paraId="264A2194" w14:textId="77777777" w:rsidR="00377B79" w:rsidRPr="007F5A0E" w:rsidRDefault="00377B79" w:rsidP="00160177">
            <w:pPr>
              <w:rPr>
                <w:rFonts w:asciiTheme="minorHAnsi" w:hAnsiTheme="minorHAnsi" w:cstheme="minorHAnsi"/>
                <w:b w:val="0"/>
                <w:bCs w:val="0"/>
                <w:lang w:val="en-GB"/>
              </w:rPr>
            </w:pPr>
            <w:r w:rsidRPr="007F5A0E">
              <w:rPr>
                <w:rFonts w:asciiTheme="minorHAnsi" w:hAnsiTheme="minorHAnsi" w:cstheme="minorHAnsi"/>
                <w:b w:val="0"/>
                <w:bCs w:val="0"/>
                <w:lang w:val="en-GB"/>
              </w:rPr>
              <w:t>Zinckenite PbSb</w:t>
            </w:r>
            <w:r w:rsidRPr="007F5A0E">
              <w:rPr>
                <w:rFonts w:asciiTheme="minorHAnsi" w:hAnsiTheme="minorHAnsi" w:cstheme="minorHAnsi"/>
                <w:b w:val="0"/>
                <w:bCs w:val="0"/>
                <w:vertAlign w:val="subscript"/>
                <w:lang w:val="en-GB"/>
              </w:rPr>
              <w:t>2</w:t>
            </w:r>
            <w:r w:rsidRPr="007F5A0E">
              <w:rPr>
                <w:rFonts w:asciiTheme="minorHAnsi" w:hAnsiTheme="minorHAnsi" w:cstheme="minorHAnsi"/>
                <w:b w:val="0"/>
                <w:bCs w:val="0"/>
                <w:lang w:val="en-GB"/>
              </w:rPr>
              <w:t>S</w:t>
            </w:r>
            <w:r w:rsidRPr="007F5A0E">
              <w:rPr>
                <w:rFonts w:asciiTheme="minorHAnsi" w:hAnsiTheme="minorHAnsi" w:cstheme="minorHAnsi"/>
                <w:b w:val="0"/>
                <w:bCs w:val="0"/>
                <w:vertAlign w:val="subscript"/>
                <w:lang w:val="en-GB"/>
              </w:rPr>
              <w:t>4</w:t>
            </w:r>
          </w:p>
        </w:tc>
        <w:tc>
          <w:tcPr>
            <w:tcW w:w="0" w:type="auto"/>
            <w:hideMark/>
          </w:tcPr>
          <w:p w14:paraId="04F6E13E" w14:textId="77777777" w:rsidR="00377B79" w:rsidRPr="007F5A0E" w:rsidRDefault="00377B79" w:rsidP="00160177">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Jamesonite, Pb</w:t>
            </w:r>
            <w:r w:rsidRPr="007F5A0E">
              <w:rPr>
                <w:rFonts w:asciiTheme="minorHAnsi" w:hAnsiTheme="minorHAnsi" w:cstheme="minorHAnsi"/>
                <w:vertAlign w:val="subscript"/>
                <w:lang w:val="en-GB"/>
              </w:rPr>
              <w:t>4</w:t>
            </w:r>
            <w:r w:rsidRPr="007F5A0E">
              <w:rPr>
                <w:rFonts w:asciiTheme="minorHAnsi" w:hAnsiTheme="minorHAnsi" w:cstheme="minorHAnsi"/>
                <w:lang w:val="en-GB"/>
              </w:rPr>
              <w:t>FeSb</w:t>
            </w:r>
            <w:r w:rsidRPr="007F5A0E">
              <w:rPr>
                <w:rFonts w:asciiTheme="minorHAnsi" w:hAnsiTheme="minorHAnsi" w:cstheme="minorHAnsi"/>
                <w:vertAlign w:val="subscript"/>
                <w:lang w:val="en-GB"/>
              </w:rPr>
              <w:t>6</w:t>
            </w:r>
            <w:r w:rsidRPr="007F5A0E">
              <w:rPr>
                <w:rFonts w:asciiTheme="minorHAnsi" w:hAnsiTheme="minorHAnsi" w:cstheme="minorHAnsi"/>
                <w:lang w:val="en-GB"/>
              </w:rPr>
              <w:t>S</w:t>
            </w:r>
            <w:r w:rsidRPr="007F5A0E">
              <w:rPr>
                <w:rFonts w:asciiTheme="minorHAnsi" w:hAnsiTheme="minorHAnsi" w:cstheme="minorHAnsi"/>
                <w:vertAlign w:val="subscript"/>
                <w:lang w:val="en-GB"/>
              </w:rPr>
              <w:t>14</w:t>
            </w:r>
          </w:p>
        </w:tc>
        <w:tc>
          <w:tcPr>
            <w:tcW w:w="0" w:type="auto"/>
            <w:hideMark/>
          </w:tcPr>
          <w:p w14:paraId="0E2BBD07" w14:textId="77777777" w:rsidR="00377B79" w:rsidRPr="007F5A0E" w:rsidRDefault="00377B79" w:rsidP="00160177">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Boulangerite Pb</w:t>
            </w:r>
            <w:r w:rsidRPr="007F5A0E">
              <w:rPr>
                <w:rFonts w:asciiTheme="minorHAnsi" w:hAnsiTheme="minorHAnsi" w:cstheme="minorHAnsi"/>
                <w:vertAlign w:val="subscript"/>
                <w:lang w:val="en-GB"/>
              </w:rPr>
              <w:t>5</w:t>
            </w:r>
            <w:r w:rsidRPr="007F5A0E">
              <w:rPr>
                <w:rFonts w:asciiTheme="minorHAnsi" w:hAnsiTheme="minorHAnsi" w:cstheme="minorHAnsi"/>
                <w:lang w:val="en-GB"/>
              </w:rPr>
              <w:t>Sb</w:t>
            </w:r>
            <w:r w:rsidRPr="007F5A0E">
              <w:rPr>
                <w:rFonts w:asciiTheme="minorHAnsi" w:hAnsiTheme="minorHAnsi" w:cstheme="minorHAnsi"/>
                <w:vertAlign w:val="subscript"/>
                <w:lang w:val="en-GB"/>
              </w:rPr>
              <w:t>4</w:t>
            </w:r>
            <w:r w:rsidRPr="007F5A0E">
              <w:rPr>
                <w:rFonts w:asciiTheme="minorHAnsi" w:hAnsiTheme="minorHAnsi" w:cstheme="minorHAnsi"/>
                <w:lang w:val="en-GB"/>
              </w:rPr>
              <w:t>S</w:t>
            </w:r>
            <w:r w:rsidRPr="007F5A0E">
              <w:rPr>
                <w:rFonts w:asciiTheme="minorHAnsi" w:hAnsiTheme="minorHAnsi" w:cstheme="minorHAnsi"/>
                <w:vertAlign w:val="subscript"/>
                <w:lang w:val="en-GB"/>
              </w:rPr>
              <w:t>11</w:t>
            </w:r>
          </w:p>
        </w:tc>
      </w:tr>
      <w:tr w:rsidR="00377B79" w:rsidRPr="008B71F4" w14:paraId="55F5227A" w14:textId="77777777" w:rsidTr="00160177">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hideMark/>
          </w:tcPr>
          <w:p w14:paraId="65A68AEB" w14:textId="77777777" w:rsidR="00377B79" w:rsidRPr="007F5A0E" w:rsidRDefault="00377B79" w:rsidP="00160177">
            <w:pPr>
              <w:rPr>
                <w:rFonts w:asciiTheme="minorHAnsi" w:hAnsiTheme="minorHAnsi" w:cstheme="minorHAnsi"/>
                <w:b w:val="0"/>
                <w:bCs w:val="0"/>
                <w:lang w:val="en-GB"/>
              </w:rPr>
            </w:pPr>
            <w:r w:rsidRPr="007F5A0E">
              <w:rPr>
                <w:rFonts w:asciiTheme="minorHAnsi" w:hAnsiTheme="minorHAnsi" w:cstheme="minorHAnsi"/>
                <w:b w:val="0"/>
                <w:bCs w:val="0"/>
                <w:lang w:val="en-GB"/>
              </w:rPr>
              <w:t>Falkmanite Pb</w:t>
            </w:r>
            <w:r w:rsidRPr="007F5A0E">
              <w:rPr>
                <w:rFonts w:asciiTheme="minorHAnsi" w:hAnsiTheme="minorHAnsi" w:cstheme="minorHAnsi"/>
                <w:b w:val="0"/>
                <w:bCs w:val="0"/>
                <w:vertAlign w:val="subscript"/>
                <w:lang w:val="en-GB"/>
              </w:rPr>
              <w:t>3</w:t>
            </w:r>
            <w:r w:rsidRPr="007F5A0E">
              <w:rPr>
                <w:rFonts w:asciiTheme="minorHAnsi" w:hAnsiTheme="minorHAnsi" w:cstheme="minorHAnsi"/>
                <w:b w:val="0"/>
                <w:bCs w:val="0"/>
                <w:lang w:val="en-GB"/>
              </w:rPr>
              <w:t>Sb</w:t>
            </w:r>
            <w:r w:rsidRPr="007F5A0E">
              <w:rPr>
                <w:rFonts w:asciiTheme="minorHAnsi" w:hAnsiTheme="minorHAnsi" w:cstheme="minorHAnsi"/>
                <w:b w:val="0"/>
                <w:bCs w:val="0"/>
                <w:vertAlign w:val="subscript"/>
                <w:lang w:val="en-GB"/>
              </w:rPr>
              <w:t>2</w:t>
            </w:r>
            <w:r w:rsidRPr="007F5A0E">
              <w:rPr>
                <w:rFonts w:asciiTheme="minorHAnsi" w:hAnsiTheme="minorHAnsi" w:cstheme="minorHAnsi"/>
                <w:b w:val="0"/>
                <w:bCs w:val="0"/>
                <w:lang w:val="en-GB"/>
              </w:rPr>
              <w:t>S</w:t>
            </w:r>
            <w:r w:rsidRPr="007F5A0E">
              <w:rPr>
                <w:rFonts w:asciiTheme="minorHAnsi" w:hAnsiTheme="minorHAnsi" w:cstheme="minorHAnsi"/>
                <w:b w:val="0"/>
                <w:bCs w:val="0"/>
                <w:vertAlign w:val="subscript"/>
                <w:lang w:val="en-GB"/>
              </w:rPr>
              <w:t>6</w:t>
            </w:r>
          </w:p>
        </w:tc>
        <w:tc>
          <w:tcPr>
            <w:tcW w:w="0" w:type="auto"/>
            <w:hideMark/>
          </w:tcPr>
          <w:p w14:paraId="412C5813" w14:textId="77777777" w:rsidR="00377B79" w:rsidRPr="007F5A0E" w:rsidRDefault="00377B79" w:rsidP="001601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Meneghinite Pb</w:t>
            </w:r>
            <w:r w:rsidRPr="007F5A0E">
              <w:rPr>
                <w:rFonts w:asciiTheme="minorHAnsi" w:hAnsiTheme="minorHAnsi" w:cstheme="minorHAnsi"/>
                <w:vertAlign w:val="subscript"/>
                <w:lang w:val="en-GB"/>
              </w:rPr>
              <w:t>4</w:t>
            </w:r>
            <w:r w:rsidRPr="007F5A0E">
              <w:rPr>
                <w:rFonts w:asciiTheme="minorHAnsi" w:hAnsiTheme="minorHAnsi" w:cstheme="minorHAnsi"/>
                <w:lang w:val="en-GB"/>
              </w:rPr>
              <w:t>Sb</w:t>
            </w:r>
            <w:r w:rsidRPr="007F5A0E">
              <w:rPr>
                <w:rFonts w:asciiTheme="minorHAnsi" w:hAnsiTheme="minorHAnsi" w:cstheme="minorHAnsi"/>
                <w:vertAlign w:val="subscript"/>
                <w:lang w:val="en-GB"/>
              </w:rPr>
              <w:t>2</w:t>
            </w:r>
            <w:r w:rsidRPr="007F5A0E">
              <w:rPr>
                <w:rFonts w:asciiTheme="minorHAnsi" w:hAnsiTheme="minorHAnsi" w:cstheme="minorHAnsi"/>
                <w:lang w:val="en-GB"/>
              </w:rPr>
              <w:t>S</w:t>
            </w:r>
            <w:r w:rsidRPr="007F5A0E">
              <w:rPr>
                <w:rFonts w:asciiTheme="minorHAnsi" w:hAnsiTheme="minorHAnsi" w:cstheme="minorHAnsi"/>
                <w:vertAlign w:val="subscript"/>
                <w:lang w:val="en-GB"/>
              </w:rPr>
              <w:t>7</w:t>
            </w:r>
          </w:p>
        </w:tc>
        <w:tc>
          <w:tcPr>
            <w:tcW w:w="0" w:type="auto"/>
            <w:hideMark/>
          </w:tcPr>
          <w:p w14:paraId="5D3BB0A9" w14:textId="77777777" w:rsidR="00377B79" w:rsidRPr="007F5A0E" w:rsidRDefault="00377B79" w:rsidP="001601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Cylindrite Pb</w:t>
            </w:r>
            <w:r w:rsidRPr="007F5A0E">
              <w:rPr>
                <w:rFonts w:asciiTheme="minorHAnsi" w:hAnsiTheme="minorHAnsi" w:cstheme="minorHAnsi"/>
                <w:vertAlign w:val="subscript"/>
                <w:lang w:val="en-GB"/>
              </w:rPr>
              <w:t>3</w:t>
            </w:r>
            <w:r w:rsidRPr="007F5A0E">
              <w:rPr>
                <w:rFonts w:asciiTheme="minorHAnsi" w:hAnsiTheme="minorHAnsi" w:cstheme="minorHAnsi"/>
                <w:lang w:val="en-GB"/>
              </w:rPr>
              <w:t>Sn</w:t>
            </w:r>
            <w:r w:rsidRPr="007F5A0E">
              <w:rPr>
                <w:rFonts w:asciiTheme="minorHAnsi" w:hAnsiTheme="minorHAnsi" w:cstheme="minorHAnsi"/>
                <w:vertAlign w:val="subscript"/>
                <w:lang w:val="en-GB"/>
              </w:rPr>
              <w:t>4</w:t>
            </w:r>
            <w:r w:rsidRPr="007F5A0E">
              <w:rPr>
                <w:rFonts w:asciiTheme="minorHAnsi" w:hAnsiTheme="minorHAnsi" w:cstheme="minorHAnsi"/>
                <w:lang w:val="en-GB"/>
              </w:rPr>
              <w:t>Sb</w:t>
            </w:r>
            <w:r w:rsidRPr="007F5A0E">
              <w:rPr>
                <w:rFonts w:asciiTheme="minorHAnsi" w:hAnsiTheme="minorHAnsi" w:cstheme="minorHAnsi"/>
                <w:vertAlign w:val="subscript"/>
                <w:lang w:val="en-GB"/>
              </w:rPr>
              <w:t>2</w:t>
            </w:r>
            <w:r w:rsidRPr="007F5A0E">
              <w:rPr>
                <w:rFonts w:asciiTheme="minorHAnsi" w:hAnsiTheme="minorHAnsi" w:cstheme="minorHAnsi"/>
                <w:lang w:val="en-GB"/>
              </w:rPr>
              <w:t>S</w:t>
            </w:r>
            <w:r w:rsidRPr="007F5A0E">
              <w:rPr>
                <w:rFonts w:asciiTheme="minorHAnsi" w:hAnsiTheme="minorHAnsi" w:cstheme="minorHAnsi"/>
                <w:vertAlign w:val="subscript"/>
                <w:lang w:val="en-GB"/>
              </w:rPr>
              <w:t>14</w:t>
            </w:r>
          </w:p>
        </w:tc>
      </w:tr>
      <w:tr w:rsidR="00377B79" w:rsidRPr="008B71F4" w14:paraId="21AF34AA" w14:textId="77777777" w:rsidTr="00160177">
        <w:trPr>
          <w:cnfStyle w:val="000000010000" w:firstRow="0" w:lastRow="0" w:firstColumn="0" w:lastColumn="0" w:oddVBand="0" w:evenVBand="0" w:oddHBand="0" w:evenHBand="1"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hideMark/>
          </w:tcPr>
          <w:p w14:paraId="38388F6B" w14:textId="77777777" w:rsidR="00377B79" w:rsidRPr="007F5A0E" w:rsidRDefault="00377B79" w:rsidP="00160177">
            <w:pPr>
              <w:rPr>
                <w:rFonts w:asciiTheme="minorHAnsi" w:hAnsiTheme="minorHAnsi" w:cstheme="minorHAnsi"/>
                <w:b w:val="0"/>
                <w:bCs w:val="0"/>
                <w:lang w:val="en-GB"/>
              </w:rPr>
            </w:pPr>
            <w:r w:rsidRPr="007F5A0E">
              <w:rPr>
                <w:rFonts w:asciiTheme="minorHAnsi" w:hAnsiTheme="minorHAnsi" w:cstheme="minorHAnsi"/>
                <w:b w:val="0"/>
                <w:bCs w:val="0"/>
                <w:lang w:val="en-GB"/>
              </w:rPr>
              <w:t>Franckeite Pb</w:t>
            </w:r>
            <w:r w:rsidRPr="007F5A0E">
              <w:rPr>
                <w:rFonts w:asciiTheme="minorHAnsi" w:hAnsiTheme="minorHAnsi" w:cstheme="minorHAnsi"/>
                <w:b w:val="0"/>
                <w:bCs w:val="0"/>
                <w:vertAlign w:val="subscript"/>
                <w:lang w:val="en-GB"/>
              </w:rPr>
              <w:t>5</w:t>
            </w:r>
            <w:r w:rsidRPr="007F5A0E">
              <w:rPr>
                <w:rFonts w:asciiTheme="minorHAnsi" w:hAnsiTheme="minorHAnsi" w:cstheme="minorHAnsi"/>
                <w:b w:val="0"/>
                <w:bCs w:val="0"/>
                <w:lang w:val="en-GB"/>
              </w:rPr>
              <w:t>Sn</w:t>
            </w:r>
            <w:r w:rsidRPr="007F5A0E">
              <w:rPr>
                <w:rFonts w:asciiTheme="minorHAnsi" w:hAnsiTheme="minorHAnsi" w:cstheme="minorHAnsi"/>
                <w:b w:val="0"/>
                <w:bCs w:val="0"/>
                <w:vertAlign w:val="subscript"/>
                <w:lang w:val="en-GB"/>
              </w:rPr>
              <w:t>3</w:t>
            </w:r>
            <w:r w:rsidRPr="007F5A0E">
              <w:rPr>
                <w:rFonts w:asciiTheme="minorHAnsi" w:hAnsiTheme="minorHAnsi" w:cstheme="minorHAnsi"/>
                <w:b w:val="0"/>
                <w:bCs w:val="0"/>
                <w:lang w:val="en-GB"/>
              </w:rPr>
              <w:t>Sb</w:t>
            </w:r>
            <w:r w:rsidRPr="007F5A0E">
              <w:rPr>
                <w:rFonts w:asciiTheme="minorHAnsi" w:hAnsiTheme="minorHAnsi" w:cstheme="minorHAnsi"/>
                <w:b w:val="0"/>
                <w:bCs w:val="0"/>
                <w:vertAlign w:val="subscript"/>
                <w:lang w:val="en-GB"/>
              </w:rPr>
              <w:t>2</w:t>
            </w:r>
            <w:r w:rsidRPr="007F5A0E">
              <w:rPr>
                <w:rFonts w:asciiTheme="minorHAnsi" w:hAnsiTheme="minorHAnsi" w:cstheme="minorHAnsi"/>
                <w:b w:val="0"/>
                <w:bCs w:val="0"/>
                <w:lang w:val="en-GB"/>
              </w:rPr>
              <w:t>S</w:t>
            </w:r>
            <w:r w:rsidRPr="007F5A0E">
              <w:rPr>
                <w:rFonts w:asciiTheme="minorHAnsi" w:hAnsiTheme="minorHAnsi" w:cstheme="minorHAnsi"/>
                <w:b w:val="0"/>
                <w:bCs w:val="0"/>
                <w:vertAlign w:val="subscript"/>
                <w:lang w:val="en-GB"/>
              </w:rPr>
              <w:t>14</w:t>
            </w:r>
          </w:p>
        </w:tc>
        <w:tc>
          <w:tcPr>
            <w:tcW w:w="0" w:type="auto"/>
            <w:hideMark/>
          </w:tcPr>
          <w:p w14:paraId="6CE2C154" w14:textId="77777777" w:rsidR="00377B79" w:rsidRPr="007F5A0E" w:rsidRDefault="00377B79" w:rsidP="00160177">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Livingstonite HgSb</w:t>
            </w:r>
            <w:r w:rsidRPr="007F5A0E">
              <w:rPr>
                <w:rFonts w:asciiTheme="minorHAnsi" w:hAnsiTheme="minorHAnsi" w:cstheme="minorHAnsi"/>
                <w:vertAlign w:val="subscript"/>
                <w:lang w:val="en-GB"/>
              </w:rPr>
              <w:t>4</w:t>
            </w:r>
            <w:r w:rsidRPr="007F5A0E">
              <w:rPr>
                <w:rFonts w:asciiTheme="minorHAnsi" w:hAnsiTheme="minorHAnsi" w:cstheme="minorHAnsi"/>
                <w:lang w:val="en-GB"/>
              </w:rPr>
              <w:t>S</w:t>
            </w:r>
            <w:r w:rsidRPr="007F5A0E">
              <w:rPr>
                <w:rFonts w:asciiTheme="minorHAnsi" w:hAnsiTheme="minorHAnsi" w:cstheme="minorHAnsi"/>
                <w:vertAlign w:val="subscript"/>
                <w:lang w:val="en-GB"/>
              </w:rPr>
              <w:t>7</w:t>
            </w:r>
          </w:p>
        </w:tc>
        <w:tc>
          <w:tcPr>
            <w:tcW w:w="0" w:type="auto"/>
            <w:hideMark/>
          </w:tcPr>
          <w:p w14:paraId="521F9BF7" w14:textId="77777777" w:rsidR="00377B79" w:rsidRPr="007F5A0E" w:rsidRDefault="00377B79" w:rsidP="00160177">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Berthierite FeSb</w:t>
            </w:r>
            <w:r w:rsidRPr="007F5A0E">
              <w:rPr>
                <w:rFonts w:asciiTheme="minorHAnsi" w:hAnsiTheme="minorHAnsi" w:cstheme="minorHAnsi"/>
                <w:vertAlign w:val="subscript"/>
                <w:lang w:val="en-GB"/>
              </w:rPr>
              <w:t>2</w:t>
            </w:r>
            <w:r w:rsidRPr="007F5A0E">
              <w:rPr>
                <w:rFonts w:asciiTheme="minorHAnsi" w:hAnsiTheme="minorHAnsi" w:cstheme="minorHAnsi"/>
                <w:lang w:val="en-GB"/>
              </w:rPr>
              <w:t>S</w:t>
            </w:r>
            <w:r w:rsidRPr="007F5A0E">
              <w:rPr>
                <w:rFonts w:asciiTheme="minorHAnsi" w:hAnsiTheme="minorHAnsi" w:cstheme="minorHAnsi"/>
                <w:vertAlign w:val="subscript"/>
                <w:lang w:val="en-GB"/>
              </w:rPr>
              <w:t>4</w:t>
            </w:r>
          </w:p>
        </w:tc>
      </w:tr>
      <w:tr w:rsidR="00377B79" w:rsidRPr="008B71F4" w14:paraId="72614BBE" w14:textId="77777777" w:rsidTr="00160177">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hideMark/>
          </w:tcPr>
          <w:p w14:paraId="598420BE" w14:textId="77777777" w:rsidR="00377B79" w:rsidRPr="007F5A0E" w:rsidRDefault="00377B79" w:rsidP="00160177">
            <w:pPr>
              <w:rPr>
                <w:rFonts w:asciiTheme="minorHAnsi" w:hAnsiTheme="minorHAnsi" w:cstheme="minorHAnsi"/>
                <w:b w:val="0"/>
                <w:bCs w:val="0"/>
                <w:lang w:val="en-GB"/>
              </w:rPr>
            </w:pPr>
            <w:r w:rsidRPr="007F5A0E">
              <w:rPr>
                <w:rFonts w:asciiTheme="minorHAnsi" w:hAnsiTheme="minorHAnsi" w:cstheme="minorHAnsi"/>
                <w:b w:val="0"/>
                <w:bCs w:val="0"/>
                <w:lang w:val="en-GB"/>
              </w:rPr>
              <w:t>Famatinite Cu</w:t>
            </w:r>
            <w:r w:rsidRPr="007F5A0E">
              <w:rPr>
                <w:rFonts w:asciiTheme="minorHAnsi" w:hAnsiTheme="minorHAnsi" w:cstheme="minorHAnsi"/>
                <w:b w:val="0"/>
                <w:bCs w:val="0"/>
                <w:vertAlign w:val="subscript"/>
                <w:lang w:val="en-GB"/>
              </w:rPr>
              <w:t>3</w:t>
            </w:r>
            <w:r w:rsidRPr="007F5A0E">
              <w:rPr>
                <w:rFonts w:asciiTheme="minorHAnsi" w:hAnsiTheme="minorHAnsi" w:cstheme="minorHAnsi"/>
                <w:b w:val="0"/>
                <w:bCs w:val="0"/>
                <w:lang w:val="en-GB"/>
              </w:rPr>
              <w:t>SbS</w:t>
            </w:r>
            <w:r w:rsidRPr="007F5A0E">
              <w:rPr>
                <w:rFonts w:asciiTheme="minorHAnsi" w:hAnsiTheme="minorHAnsi" w:cstheme="minorHAnsi"/>
                <w:b w:val="0"/>
                <w:bCs w:val="0"/>
                <w:vertAlign w:val="subscript"/>
                <w:lang w:val="en-GB"/>
              </w:rPr>
              <w:t>4</w:t>
            </w:r>
          </w:p>
        </w:tc>
        <w:tc>
          <w:tcPr>
            <w:tcW w:w="0" w:type="auto"/>
            <w:hideMark/>
          </w:tcPr>
          <w:p w14:paraId="3CE901B3" w14:textId="68FDFDDA" w:rsidR="00377B79" w:rsidRPr="007F5A0E" w:rsidRDefault="00377B79" w:rsidP="001601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Stibioluzonite Cu</w:t>
            </w:r>
            <w:r w:rsidRPr="007F5A0E">
              <w:rPr>
                <w:rFonts w:asciiTheme="minorHAnsi" w:hAnsiTheme="minorHAnsi" w:cstheme="minorHAnsi"/>
                <w:vertAlign w:val="subscript"/>
                <w:lang w:val="en-GB"/>
              </w:rPr>
              <w:t>3</w:t>
            </w:r>
            <w:r w:rsidRPr="007F5A0E">
              <w:rPr>
                <w:rFonts w:asciiTheme="minorHAnsi" w:hAnsiTheme="minorHAnsi" w:cstheme="minorHAnsi"/>
                <w:lang w:val="en-GB"/>
              </w:rPr>
              <w:t>(</w:t>
            </w:r>
            <w:r w:rsidR="00A07E9A" w:rsidRPr="007F5A0E">
              <w:rPr>
                <w:rFonts w:asciiTheme="minorHAnsi" w:hAnsiTheme="minorHAnsi" w:cstheme="minorHAnsi"/>
                <w:lang w:val="en-GB"/>
              </w:rPr>
              <w:t>Sb, As</w:t>
            </w:r>
            <w:r w:rsidRPr="007F5A0E">
              <w:rPr>
                <w:rFonts w:asciiTheme="minorHAnsi" w:hAnsiTheme="minorHAnsi" w:cstheme="minorHAnsi"/>
                <w:lang w:val="en-GB"/>
              </w:rPr>
              <w:t>)S</w:t>
            </w:r>
            <w:r w:rsidRPr="007F5A0E">
              <w:rPr>
                <w:rFonts w:asciiTheme="minorHAnsi" w:hAnsiTheme="minorHAnsi" w:cstheme="minorHAnsi"/>
                <w:vertAlign w:val="subscript"/>
                <w:lang w:val="en-GB"/>
              </w:rPr>
              <w:t>4</w:t>
            </w:r>
          </w:p>
        </w:tc>
        <w:tc>
          <w:tcPr>
            <w:tcW w:w="0" w:type="auto"/>
            <w:hideMark/>
          </w:tcPr>
          <w:p w14:paraId="51F3005A" w14:textId="77777777" w:rsidR="00377B79" w:rsidRPr="007F5A0E" w:rsidRDefault="00377B79" w:rsidP="001601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Bournonite PbCuSbS</w:t>
            </w:r>
            <w:r w:rsidRPr="007F5A0E">
              <w:rPr>
                <w:rFonts w:asciiTheme="minorHAnsi" w:hAnsiTheme="minorHAnsi" w:cstheme="minorHAnsi"/>
                <w:vertAlign w:val="subscript"/>
                <w:lang w:val="en-GB"/>
              </w:rPr>
              <w:t>3</w:t>
            </w:r>
          </w:p>
        </w:tc>
      </w:tr>
      <w:tr w:rsidR="00377B79" w:rsidRPr="008B71F4" w14:paraId="3B50C231" w14:textId="77777777" w:rsidTr="00160177">
        <w:trPr>
          <w:cnfStyle w:val="000000010000" w:firstRow="0" w:lastRow="0" w:firstColumn="0" w:lastColumn="0" w:oddVBand="0" w:evenVBand="0" w:oddHBand="0" w:evenHBand="1"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hideMark/>
          </w:tcPr>
          <w:p w14:paraId="19A3AA11" w14:textId="709349F2" w:rsidR="00377B79" w:rsidRPr="007F5A0E" w:rsidRDefault="00377B79" w:rsidP="00160177">
            <w:pPr>
              <w:rPr>
                <w:rFonts w:asciiTheme="minorHAnsi" w:hAnsiTheme="minorHAnsi" w:cstheme="minorHAnsi"/>
                <w:b w:val="0"/>
                <w:bCs w:val="0"/>
                <w:lang w:val="en-GB"/>
              </w:rPr>
            </w:pPr>
            <w:r w:rsidRPr="007F5A0E">
              <w:rPr>
                <w:rFonts w:asciiTheme="minorHAnsi" w:hAnsiTheme="minorHAnsi" w:cstheme="minorHAnsi"/>
                <w:b w:val="0"/>
                <w:bCs w:val="0"/>
                <w:lang w:val="en-GB"/>
              </w:rPr>
              <w:t>Stibioenargite Cu</w:t>
            </w:r>
            <w:r w:rsidRPr="007F5A0E">
              <w:rPr>
                <w:rFonts w:asciiTheme="minorHAnsi" w:hAnsiTheme="minorHAnsi" w:cstheme="minorHAnsi"/>
                <w:b w:val="0"/>
                <w:bCs w:val="0"/>
                <w:vertAlign w:val="subscript"/>
                <w:lang w:val="en-GB"/>
              </w:rPr>
              <w:t>3</w:t>
            </w:r>
            <w:r w:rsidRPr="007F5A0E">
              <w:rPr>
                <w:rFonts w:asciiTheme="minorHAnsi" w:hAnsiTheme="minorHAnsi" w:cstheme="minorHAnsi"/>
                <w:b w:val="0"/>
                <w:bCs w:val="0"/>
                <w:lang w:val="en-GB"/>
              </w:rPr>
              <w:t> (</w:t>
            </w:r>
            <w:r w:rsidR="00A07E9A" w:rsidRPr="007F5A0E">
              <w:rPr>
                <w:rFonts w:asciiTheme="minorHAnsi" w:hAnsiTheme="minorHAnsi" w:cstheme="minorHAnsi"/>
                <w:b w:val="0"/>
                <w:bCs w:val="0"/>
                <w:lang w:val="en-GB"/>
              </w:rPr>
              <w:t>As, Sb</w:t>
            </w:r>
            <w:r w:rsidRPr="007F5A0E">
              <w:rPr>
                <w:rFonts w:asciiTheme="minorHAnsi" w:hAnsiTheme="minorHAnsi" w:cstheme="minorHAnsi"/>
                <w:b w:val="0"/>
                <w:bCs w:val="0"/>
                <w:lang w:val="en-GB"/>
              </w:rPr>
              <w:t>)</w:t>
            </w:r>
            <w:r w:rsidRPr="007F5A0E">
              <w:rPr>
                <w:rFonts w:asciiTheme="minorHAnsi" w:hAnsiTheme="minorHAnsi" w:cstheme="minorHAnsi"/>
                <w:b w:val="0"/>
                <w:bCs w:val="0"/>
                <w:vertAlign w:val="subscript"/>
                <w:lang w:val="en-GB"/>
              </w:rPr>
              <w:t>4</w:t>
            </w:r>
          </w:p>
        </w:tc>
        <w:tc>
          <w:tcPr>
            <w:tcW w:w="0" w:type="auto"/>
            <w:hideMark/>
          </w:tcPr>
          <w:p w14:paraId="36C01356" w14:textId="0256433B" w:rsidR="00377B79" w:rsidRPr="007F5A0E" w:rsidRDefault="00377B79" w:rsidP="00160177">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Gerstleyite Na</w:t>
            </w:r>
            <w:r w:rsidRPr="007F5A0E">
              <w:rPr>
                <w:rFonts w:asciiTheme="minorHAnsi" w:hAnsiTheme="minorHAnsi" w:cstheme="minorHAnsi"/>
                <w:vertAlign w:val="subscript"/>
                <w:lang w:val="en-GB"/>
              </w:rPr>
              <w:t>2</w:t>
            </w:r>
            <w:r w:rsidRPr="007F5A0E">
              <w:rPr>
                <w:rFonts w:asciiTheme="minorHAnsi" w:hAnsiTheme="minorHAnsi" w:cstheme="minorHAnsi"/>
                <w:lang w:val="en-GB"/>
              </w:rPr>
              <w:t>(</w:t>
            </w:r>
            <w:r w:rsidR="00A07E9A" w:rsidRPr="007F5A0E">
              <w:rPr>
                <w:rFonts w:asciiTheme="minorHAnsi" w:hAnsiTheme="minorHAnsi" w:cstheme="minorHAnsi"/>
                <w:lang w:val="en-GB"/>
              </w:rPr>
              <w:t>Sb, As</w:t>
            </w:r>
            <w:r w:rsidRPr="007F5A0E">
              <w:rPr>
                <w:rFonts w:asciiTheme="minorHAnsi" w:hAnsiTheme="minorHAnsi" w:cstheme="minorHAnsi"/>
                <w:lang w:val="en-GB"/>
              </w:rPr>
              <w:t>)</w:t>
            </w:r>
            <w:r w:rsidRPr="007F5A0E">
              <w:rPr>
                <w:rFonts w:asciiTheme="minorHAnsi" w:hAnsiTheme="minorHAnsi" w:cstheme="minorHAnsi"/>
                <w:vertAlign w:val="subscript"/>
                <w:lang w:val="en-GB"/>
              </w:rPr>
              <w:t>8</w:t>
            </w:r>
            <w:r w:rsidRPr="007F5A0E">
              <w:rPr>
                <w:rFonts w:asciiTheme="minorHAnsi" w:hAnsiTheme="minorHAnsi" w:cstheme="minorHAnsi"/>
                <w:lang w:val="en-GB"/>
              </w:rPr>
              <w:t>S</w:t>
            </w:r>
            <w:r w:rsidRPr="007F5A0E">
              <w:rPr>
                <w:rFonts w:asciiTheme="minorHAnsi" w:hAnsiTheme="minorHAnsi" w:cstheme="minorHAnsi"/>
                <w:vertAlign w:val="subscript"/>
                <w:lang w:val="en-GB"/>
              </w:rPr>
              <w:t>13</w:t>
            </w:r>
            <w:r w:rsidRPr="007F5A0E">
              <w:rPr>
                <w:rFonts w:asciiTheme="minorHAnsi" w:hAnsiTheme="minorHAnsi" w:cstheme="minorHAnsi"/>
                <w:lang w:val="en-GB"/>
              </w:rPr>
              <w:t>·2H</w:t>
            </w:r>
            <w:r w:rsidRPr="007F5A0E">
              <w:rPr>
                <w:rFonts w:asciiTheme="minorHAnsi" w:hAnsiTheme="minorHAnsi" w:cstheme="minorHAnsi"/>
                <w:vertAlign w:val="subscript"/>
                <w:lang w:val="en-GB"/>
              </w:rPr>
              <w:t>2</w:t>
            </w:r>
            <w:r w:rsidRPr="007F5A0E">
              <w:rPr>
                <w:rFonts w:asciiTheme="minorHAnsi" w:hAnsiTheme="minorHAnsi" w:cstheme="minorHAnsi"/>
                <w:lang w:val="en-GB"/>
              </w:rPr>
              <w:t>O</w:t>
            </w:r>
          </w:p>
        </w:tc>
        <w:tc>
          <w:tcPr>
            <w:tcW w:w="0" w:type="auto"/>
            <w:hideMark/>
          </w:tcPr>
          <w:p w14:paraId="01B296D3" w14:textId="77777777" w:rsidR="00377B79" w:rsidRPr="007F5A0E" w:rsidRDefault="00377B79" w:rsidP="00160177">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Kermesite Sb</w:t>
            </w:r>
            <w:r w:rsidRPr="007F5A0E">
              <w:rPr>
                <w:rFonts w:asciiTheme="minorHAnsi" w:hAnsiTheme="minorHAnsi" w:cstheme="minorHAnsi"/>
                <w:vertAlign w:val="subscript"/>
                <w:lang w:val="en-GB"/>
              </w:rPr>
              <w:t>2</w:t>
            </w:r>
            <w:r w:rsidRPr="007F5A0E">
              <w:rPr>
                <w:rFonts w:asciiTheme="minorHAnsi" w:hAnsiTheme="minorHAnsi" w:cstheme="minorHAnsi"/>
                <w:lang w:val="en-GB"/>
              </w:rPr>
              <w:t>S</w:t>
            </w:r>
            <w:r w:rsidRPr="007F5A0E">
              <w:rPr>
                <w:rFonts w:asciiTheme="minorHAnsi" w:hAnsiTheme="minorHAnsi" w:cstheme="minorHAnsi"/>
                <w:vertAlign w:val="subscript"/>
                <w:lang w:val="en-GB"/>
              </w:rPr>
              <w:t>2</w:t>
            </w:r>
            <w:r w:rsidRPr="007F5A0E">
              <w:rPr>
                <w:rFonts w:asciiTheme="minorHAnsi" w:hAnsiTheme="minorHAnsi" w:cstheme="minorHAnsi"/>
                <w:lang w:val="en-GB"/>
              </w:rPr>
              <w:t>O</w:t>
            </w:r>
          </w:p>
        </w:tc>
      </w:tr>
      <w:tr w:rsidR="00377B79" w:rsidRPr="008B71F4" w14:paraId="2B400271" w14:textId="77777777" w:rsidTr="00160177">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hideMark/>
          </w:tcPr>
          <w:p w14:paraId="2436ABB8" w14:textId="3490CB41" w:rsidR="00377B79" w:rsidRPr="007F5A0E" w:rsidRDefault="00377B79" w:rsidP="00160177">
            <w:pPr>
              <w:rPr>
                <w:rFonts w:asciiTheme="minorHAnsi" w:hAnsiTheme="minorHAnsi" w:cstheme="minorHAnsi"/>
                <w:b w:val="0"/>
                <w:bCs w:val="0"/>
                <w:lang w:val="en-GB"/>
              </w:rPr>
            </w:pPr>
            <w:r w:rsidRPr="007F5A0E">
              <w:rPr>
                <w:rFonts w:asciiTheme="minorHAnsi" w:hAnsiTheme="minorHAnsi" w:cstheme="minorHAnsi"/>
                <w:b w:val="0"/>
                <w:bCs w:val="0"/>
                <w:lang w:val="en-GB"/>
              </w:rPr>
              <w:t>Gabrielite Tl</w:t>
            </w:r>
            <w:r w:rsidRPr="007F5A0E">
              <w:rPr>
                <w:rFonts w:asciiTheme="minorHAnsi" w:hAnsiTheme="minorHAnsi" w:cstheme="minorHAnsi"/>
                <w:b w:val="0"/>
                <w:bCs w:val="0"/>
                <w:vertAlign w:val="subscript"/>
                <w:lang w:val="en-GB"/>
              </w:rPr>
              <w:t>6</w:t>
            </w:r>
            <w:r w:rsidRPr="007F5A0E">
              <w:rPr>
                <w:rFonts w:asciiTheme="minorHAnsi" w:hAnsiTheme="minorHAnsi" w:cstheme="minorHAnsi"/>
                <w:b w:val="0"/>
                <w:bCs w:val="0"/>
                <w:lang w:val="en-GB"/>
              </w:rPr>
              <w:t>Ag</w:t>
            </w:r>
            <w:r w:rsidRPr="007F5A0E">
              <w:rPr>
                <w:rFonts w:asciiTheme="minorHAnsi" w:hAnsiTheme="minorHAnsi" w:cstheme="minorHAnsi"/>
                <w:b w:val="0"/>
                <w:bCs w:val="0"/>
                <w:vertAlign w:val="subscript"/>
                <w:lang w:val="en-GB"/>
              </w:rPr>
              <w:t>3</w:t>
            </w:r>
            <w:r w:rsidRPr="007F5A0E">
              <w:rPr>
                <w:rFonts w:asciiTheme="minorHAnsi" w:hAnsiTheme="minorHAnsi" w:cstheme="minorHAnsi"/>
                <w:b w:val="0"/>
                <w:bCs w:val="0"/>
                <w:lang w:val="en-GB"/>
              </w:rPr>
              <w:t>Cu</w:t>
            </w:r>
            <w:r w:rsidRPr="007F5A0E">
              <w:rPr>
                <w:rFonts w:asciiTheme="minorHAnsi" w:hAnsiTheme="minorHAnsi" w:cstheme="minorHAnsi"/>
                <w:b w:val="0"/>
                <w:bCs w:val="0"/>
                <w:vertAlign w:val="subscript"/>
                <w:lang w:val="en-GB"/>
              </w:rPr>
              <w:t>6</w:t>
            </w:r>
            <w:r w:rsidRPr="007F5A0E">
              <w:rPr>
                <w:rFonts w:asciiTheme="minorHAnsi" w:hAnsiTheme="minorHAnsi" w:cstheme="minorHAnsi"/>
                <w:b w:val="0"/>
                <w:bCs w:val="0"/>
                <w:lang w:val="en-GB"/>
              </w:rPr>
              <w:t>(</w:t>
            </w:r>
            <w:r w:rsidR="00A07E9A" w:rsidRPr="007F5A0E">
              <w:rPr>
                <w:rFonts w:asciiTheme="minorHAnsi" w:hAnsiTheme="minorHAnsi" w:cstheme="minorHAnsi"/>
                <w:b w:val="0"/>
                <w:bCs w:val="0"/>
                <w:lang w:val="en-GB"/>
              </w:rPr>
              <w:t>As, Sb</w:t>
            </w:r>
            <w:r w:rsidRPr="007F5A0E">
              <w:rPr>
                <w:rFonts w:asciiTheme="minorHAnsi" w:hAnsiTheme="minorHAnsi" w:cstheme="minorHAnsi"/>
                <w:b w:val="0"/>
                <w:bCs w:val="0"/>
                <w:lang w:val="en-GB"/>
              </w:rPr>
              <w:t>)</w:t>
            </w:r>
            <w:r w:rsidRPr="007F5A0E">
              <w:rPr>
                <w:rFonts w:asciiTheme="minorHAnsi" w:hAnsiTheme="minorHAnsi" w:cstheme="minorHAnsi"/>
                <w:b w:val="0"/>
                <w:bCs w:val="0"/>
                <w:vertAlign w:val="subscript"/>
                <w:lang w:val="en-GB"/>
              </w:rPr>
              <w:t>9</w:t>
            </w:r>
            <w:r w:rsidRPr="007F5A0E">
              <w:rPr>
                <w:rFonts w:asciiTheme="minorHAnsi" w:hAnsiTheme="minorHAnsi" w:cstheme="minorHAnsi"/>
                <w:b w:val="0"/>
                <w:bCs w:val="0"/>
                <w:lang w:val="en-GB"/>
              </w:rPr>
              <w:t>S</w:t>
            </w:r>
            <w:r w:rsidRPr="007F5A0E">
              <w:rPr>
                <w:rFonts w:asciiTheme="minorHAnsi" w:hAnsiTheme="minorHAnsi" w:cstheme="minorHAnsi"/>
                <w:b w:val="0"/>
                <w:bCs w:val="0"/>
                <w:vertAlign w:val="subscript"/>
                <w:lang w:val="en-GB"/>
              </w:rPr>
              <w:t>21</w:t>
            </w:r>
          </w:p>
        </w:tc>
        <w:tc>
          <w:tcPr>
            <w:tcW w:w="0" w:type="auto"/>
            <w:hideMark/>
          </w:tcPr>
          <w:p w14:paraId="60667B1F" w14:textId="6065CF1B" w:rsidR="00377B79" w:rsidRPr="007F5A0E" w:rsidRDefault="00377B79" w:rsidP="001601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 xml:space="preserve">Stibiocolumbite </w:t>
            </w:r>
            <w:r w:rsidR="00A07E9A" w:rsidRPr="007F5A0E">
              <w:rPr>
                <w:rFonts w:asciiTheme="minorHAnsi" w:hAnsiTheme="minorHAnsi" w:cstheme="minorHAnsi"/>
                <w:lang w:val="en-GB"/>
              </w:rPr>
              <w:t>Sb (</w:t>
            </w:r>
            <w:r w:rsidRPr="007F5A0E">
              <w:rPr>
                <w:rFonts w:asciiTheme="minorHAnsi" w:hAnsiTheme="minorHAnsi" w:cstheme="minorHAnsi"/>
                <w:lang w:val="en-GB"/>
              </w:rPr>
              <w:t>Nb,Ta)O</w:t>
            </w:r>
            <w:r w:rsidRPr="007F5A0E">
              <w:rPr>
                <w:rFonts w:asciiTheme="minorHAnsi" w:hAnsiTheme="minorHAnsi" w:cstheme="minorHAnsi"/>
                <w:vertAlign w:val="subscript"/>
                <w:lang w:val="en-GB"/>
              </w:rPr>
              <w:t>4</w:t>
            </w:r>
          </w:p>
        </w:tc>
        <w:tc>
          <w:tcPr>
            <w:tcW w:w="0" w:type="auto"/>
            <w:hideMark/>
          </w:tcPr>
          <w:p w14:paraId="568E46D3" w14:textId="77777777" w:rsidR="00377B79" w:rsidRPr="007F5A0E" w:rsidRDefault="00377B79" w:rsidP="001601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Senarmontite Sb</w:t>
            </w:r>
            <w:r w:rsidRPr="007F5A0E">
              <w:rPr>
                <w:rFonts w:asciiTheme="minorHAnsi" w:hAnsiTheme="minorHAnsi" w:cstheme="minorHAnsi"/>
                <w:vertAlign w:val="subscript"/>
                <w:lang w:val="en-GB"/>
              </w:rPr>
              <w:t>2</w:t>
            </w:r>
            <w:r w:rsidRPr="007F5A0E">
              <w:rPr>
                <w:rFonts w:asciiTheme="minorHAnsi" w:hAnsiTheme="minorHAnsi" w:cstheme="minorHAnsi"/>
                <w:lang w:val="en-GB"/>
              </w:rPr>
              <w:t>O</w:t>
            </w:r>
            <w:r w:rsidRPr="007F5A0E">
              <w:rPr>
                <w:rFonts w:asciiTheme="minorHAnsi" w:hAnsiTheme="minorHAnsi" w:cstheme="minorHAnsi"/>
                <w:vertAlign w:val="subscript"/>
                <w:lang w:val="en-GB"/>
              </w:rPr>
              <w:t>3</w:t>
            </w:r>
          </w:p>
        </w:tc>
      </w:tr>
      <w:tr w:rsidR="00377B79" w:rsidRPr="008B71F4" w14:paraId="2C55FA34" w14:textId="77777777" w:rsidTr="00160177">
        <w:trPr>
          <w:cnfStyle w:val="000000010000" w:firstRow="0" w:lastRow="0" w:firstColumn="0" w:lastColumn="0" w:oddVBand="0" w:evenVBand="0" w:oddHBand="0" w:evenHBand="1"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hideMark/>
          </w:tcPr>
          <w:p w14:paraId="51AA7135" w14:textId="77777777" w:rsidR="00377B79" w:rsidRPr="007F5A0E" w:rsidRDefault="00377B79" w:rsidP="00160177">
            <w:pPr>
              <w:rPr>
                <w:rFonts w:asciiTheme="minorHAnsi" w:hAnsiTheme="minorHAnsi" w:cstheme="minorHAnsi"/>
                <w:b w:val="0"/>
                <w:bCs w:val="0"/>
                <w:lang w:val="en-GB"/>
              </w:rPr>
            </w:pPr>
            <w:r w:rsidRPr="007F5A0E">
              <w:rPr>
                <w:rFonts w:asciiTheme="minorHAnsi" w:hAnsiTheme="minorHAnsi" w:cstheme="minorHAnsi"/>
                <w:b w:val="0"/>
                <w:bCs w:val="0"/>
                <w:lang w:val="en-GB"/>
              </w:rPr>
              <w:t>Romeite 5CaO</w:t>
            </w:r>
            <w:r w:rsidRPr="007F5A0E">
              <w:rPr>
                <w:rFonts w:asciiTheme="minorHAnsi" w:hAnsiTheme="minorHAnsi" w:cstheme="minorHAnsi"/>
                <w:b w:val="0"/>
                <w:bCs w:val="0"/>
                <w:vertAlign w:val="subscript"/>
                <w:lang w:val="en-GB"/>
              </w:rPr>
              <w:t>3</w:t>
            </w:r>
            <w:r w:rsidRPr="007F5A0E">
              <w:rPr>
                <w:rFonts w:asciiTheme="minorHAnsi" w:hAnsiTheme="minorHAnsi" w:cstheme="minorHAnsi"/>
                <w:b w:val="0"/>
                <w:bCs w:val="0"/>
                <w:lang w:val="en-GB"/>
              </w:rPr>
              <w:t>·Sb</w:t>
            </w:r>
            <w:r w:rsidRPr="007F5A0E">
              <w:rPr>
                <w:rFonts w:asciiTheme="minorHAnsi" w:hAnsiTheme="minorHAnsi" w:cstheme="minorHAnsi"/>
                <w:b w:val="0"/>
                <w:bCs w:val="0"/>
                <w:vertAlign w:val="subscript"/>
                <w:lang w:val="en-GB"/>
              </w:rPr>
              <w:t>2</w:t>
            </w:r>
            <w:r w:rsidRPr="007F5A0E">
              <w:rPr>
                <w:rFonts w:asciiTheme="minorHAnsi" w:hAnsiTheme="minorHAnsi" w:cstheme="minorHAnsi"/>
                <w:b w:val="0"/>
                <w:bCs w:val="0"/>
                <w:lang w:val="en-GB"/>
              </w:rPr>
              <w:t>O</w:t>
            </w:r>
            <w:r w:rsidRPr="007F5A0E">
              <w:rPr>
                <w:rFonts w:asciiTheme="minorHAnsi" w:hAnsiTheme="minorHAnsi" w:cstheme="minorHAnsi"/>
                <w:b w:val="0"/>
                <w:bCs w:val="0"/>
                <w:vertAlign w:val="subscript"/>
                <w:lang w:val="en-GB"/>
              </w:rPr>
              <w:t>5</w:t>
            </w:r>
          </w:p>
        </w:tc>
        <w:tc>
          <w:tcPr>
            <w:tcW w:w="0" w:type="auto"/>
            <w:hideMark/>
          </w:tcPr>
          <w:p w14:paraId="12C5D506" w14:textId="77777777" w:rsidR="00377B79" w:rsidRPr="007F5A0E" w:rsidRDefault="00377B79" w:rsidP="00160177">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Stibiconite Sb</w:t>
            </w:r>
            <w:r w:rsidRPr="007F5A0E">
              <w:rPr>
                <w:rFonts w:asciiTheme="minorHAnsi" w:hAnsiTheme="minorHAnsi" w:cstheme="minorHAnsi"/>
                <w:vertAlign w:val="subscript"/>
                <w:lang w:val="en-GB"/>
              </w:rPr>
              <w:t>2</w:t>
            </w:r>
            <w:r w:rsidRPr="007F5A0E">
              <w:rPr>
                <w:rFonts w:asciiTheme="minorHAnsi" w:hAnsiTheme="minorHAnsi" w:cstheme="minorHAnsi"/>
                <w:lang w:val="en-GB"/>
              </w:rPr>
              <w:t>O</w:t>
            </w:r>
            <w:r w:rsidRPr="007F5A0E">
              <w:rPr>
                <w:rFonts w:asciiTheme="minorHAnsi" w:hAnsiTheme="minorHAnsi" w:cstheme="minorHAnsi"/>
                <w:vertAlign w:val="subscript"/>
                <w:lang w:val="en-GB"/>
              </w:rPr>
              <w:t>4</w:t>
            </w:r>
            <w:r w:rsidRPr="007F5A0E">
              <w:rPr>
                <w:rFonts w:asciiTheme="minorHAnsi" w:hAnsiTheme="minorHAnsi" w:cstheme="minorHAnsi"/>
                <w:lang w:val="en-GB"/>
              </w:rPr>
              <w:t>·H</w:t>
            </w:r>
            <w:r w:rsidRPr="007F5A0E">
              <w:rPr>
                <w:rFonts w:asciiTheme="minorHAnsi" w:hAnsiTheme="minorHAnsi" w:cstheme="minorHAnsi"/>
                <w:vertAlign w:val="subscript"/>
                <w:lang w:val="en-GB"/>
              </w:rPr>
              <w:t>2</w:t>
            </w:r>
            <w:r w:rsidRPr="007F5A0E">
              <w:rPr>
                <w:rFonts w:asciiTheme="minorHAnsi" w:hAnsiTheme="minorHAnsi" w:cstheme="minorHAnsi"/>
                <w:lang w:val="en-GB"/>
              </w:rPr>
              <w:t>O</w:t>
            </w:r>
          </w:p>
        </w:tc>
        <w:tc>
          <w:tcPr>
            <w:tcW w:w="0" w:type="auto"/>
            <w:hideMark/>
          </w:tcPr>
          <w:p w14:paraId="4A8A07B1" w14:textId="77777777" w:rsidR="00377B79" w:rsidRPr="007F5A0E" w:rsidRDefault="00377B79" w:rsidP="00160177">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Stenhuggarite CaFeSbAs</w:t>
            </w:r>
            <w:r w:rsidRPr="007F5A0E">
              <w:rPr>
                <w:rFonts w:asciiTheme="minorHAnsi" w:hAnsiTheme="minorHAnsi" w:cstheme="minorHAnsi"/>
                <w:vertAlign w:val="subscript"/>
                <w:lang w:val="en-GB"/>
              </w:rPr>
              <w:t>2</w:t>
            </w:r>
            <w:r w:rsidRPr="007F5A0E">
              <w:rPr>
                <w:rFonts w:asciiTheme="minorHAnsi" w:hAnsiTheme="minorHAnsi" w:cstheme="minorHAnsi"/>
                <w:lang w:val="en-GB"/>
              </w:rPr>
              <w:t>O</w:t>
            </w:r>
            <w:r w:rsidRPr="007F5A0E">
              <w:rPr>
                <w:rFonts w:asciiTheme="minorHAnsi" w:hAnsiTheme="minorHAnsi" w:cstheme="minorHAnsi"/>
                <w:vertAlign w:val="subscript"/>
                <w:lang w:val="en-GB"/>
              </w:rPr>
              <w:t>7</w:t>
            </w:r>
          </w:p>
        </w:tc>
      </w:tr>
      <w:tr w:rsidR="00377B79" w:rsidRPr="008B71F4" w14:paraId="2CE4714F" w14:textId="77777777" w:rsidTr="00160177">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hideMark/>
          </w:tcPr>
          <w:p w14:paraId="796C5BC1" w14:textId="77777777" w:rsidR="00377B79" w:rsidRPr="007F5A0E" w:rsidRDefault="00377B79" w:rsidP="00160177">
            <w:pPr>
              <w:rPr>
                <w:rFonts w:asciiTheme="minorHAnsi" w:hAnsiTheme="minorHAnsi" w:cstheme="minorHAnsi"/>
                <w:b w:val="0"/>
                <w:bCs w:val="0"/>
                <w:lang w:val="en-GB"/>
              </w:rPr>
            </w:pPr>
            <w:r w:rsidRPr="007F5A0E">
              <w:rPr>
                <w:rFonts w:asciiTheme="minorHAnsi" w:hAnsiTheme="minorHAnsi" w:cstheme="minorHAnsi"/>
                <w:b w:val="0"/>
                <w:bCs w:val="0"/>
                <w:lang w:val="en-GB"/>
              </w:rPr>
              <w:t>Cervantite Sb</w:t>
            </w:r>
            <w:r w:rsidRPr="007F5A0E">
              <w:rPr>
                <w:rFonts w:asciiTheme="minorHAnsi" w:hAnsiTheme="minorHAnsi" w:cstheme="minorHAnsi"/>
                <w:b w:val="0"/>
                <w:bCs w:val="0"/>
                <w:vertAlign w:val="subscript"/>
                <w:lang w:val="en-GB"/>
              </w:rPr>
              <w:t>2</w:t>
            </w:r>
            <w:r w:rsidRPr="007F5A0E">
              <w:rPr>
                <w:rFonts w:asciiTheme="minorHAnsi" w:hAnsiTheme="minorHAnsi" w:cstheme="minorHAnsi"/>
                <w:b w:val="0"/>
                <w:bCs w:val="0"/>
                <w:lang w:val="en-GB"/>
              </w:rPr>
              <w:t>O</w:t>
            </w:r>
            <w:r w:rsidRPr="007F5A0E">
              <w:rPr>
                <w:rFonts w:asciiTheme="minorHAnsi" w:hAnsiTheme="minorHAnsi" w:cstheme="minorHAnsi"/>
                <w:b w:val="0"/>
                <w:bCs w:val="0"/>
                <w:vertAlign w:val="subscript"/>
                <w:lang w:val="en-GB"/>
              </w:rPr>
              <w:t>4</w:t>
            </w:r>
          </w:p>
        </w:tc>
        <w:tc>
          <w:tcPr>
            <w:tcW w:w="0" w:type="auto"/>
            <w:hideMark/>
          </w:tcPr>
          <w:p w14:paraId="4D08E42A" w14:textId="77777777" w:rsidR="00377B79" w:rsidRPr="007F5A0E" w:rsidRDefault="00377B79" w:rsidP="001601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n-GB"/>
              </w:rPr>
            </w:pPr>
            <w:r w:rsidRPr="007F5A0E">
              <w:rPr>
                <w:rFonts w:asciiTheme="minorHAnsi" w:hAnsiTheme="minorHAnsi" w:cstheme="minorHAnsi"/>
                <w:lang w:val="en-GB"/>
              </w:rPr>
              <w:t>Stibio-tellurobismutite (Bi,Sb)</w:t>
            </w:r>
            <w:r w:rsidRPr="007F5A0E">
              <w:rPr>
                <w:rFonts w:asciiTheme="minorHAnsi" w:hAnsiTheme="minorHAnsi" w:cstheme="minorHAnsi"/>
                <w:vertAlign w:val="subscript"/>
                <w:lang w:val="en-GB"/>
              </w:rPr>
              <w:t>2</w:t>
            </w:r>
            <w:r w:rsidRPr="007F5A0E">
              <w:rPr>
                <w:rFonts w:asciiTheme="minorHAnsi" w:hAnsiTheme="minorHAnsi" w:cstheme="minorHAnsi"/>
                <w:lang w:val="en-GB"/>
              </w:rPr>
              <w:t>Te</w:t>
            </w:r>
            <w:r w:rsidRPr="007F5A0E">
              <w:rPr>
                <w:rFonts w:asciiTheme="minorHAnsi" w:hAnsiTheme="minorHAnsi" w:cstheme="minorHAnsi"/>
                <w:vertAlign w:val="subscript"/>
                <w:lang w:val="en-GB"/>
              </w:rPr>
              <w:t>3</w:t>
            </w:r>
          </w:p>
        </w:tc>
        <w:tc>
          <w:tcPr>
            <w:tcW w:w="0" w:type="auto"/>
            <w:hideMark/>
          </w:tcPr>
          <w:p w14:paraId="6925EC35" w14:textId="77777777" w:rsidR="00377B79" w:rsidRPr="007F5A0E" w:rsidRDefault="00377B79" w:rsidP="001601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vertAlign w:val="subscript"/>
                <w:lang w:val="el-GR"/>
              </w:rPr>
            </w:pPr>
            <w:r w:rsidRPr="007F5A0E">
              <w:rPr>
                <w:rFonts w:asciiTheme="minorHAnsi" w:hAnsiTheme="minorHAnsi" w:cstheme="minorHAnsi"/>
                <w:lang w:val="en-GB"/>
              </w:rPr>
              <w:t>Valentinite Sb</w:t>
            </w:r>
            <w:r w:rsidRPr="007F5A0E">
              <w:rPr>
                <w:rFonts w:asciiTheme="minorHAnsi" w:hAnsiTheme="minorHAnsi" w:cstheme="minorHAnsi"/>
                <w:vertAlign w:val="subscript"/>
                <w:lang w:val="en-GB"/>
              </w:rPr>
              <w:t>2</w:t>
            </w:r>
            <w:r w:rsidRPr="007F5A0E">
              <w:rPr>
                <w:rFonts w:asciiTheme="minorHAnsi" w:hAnsiTheme="minorHAnsi" w:cstheme="minorHAnsi"/>
                <w:lang w:val="en-GB"/>
              </w:rPr>
              <w:t>O</w:t>
            </w:r>
            <w:r w:rsidRPr="007F5A0E">
              <w:rPr>
                <w:rFonts w:asciiTheme="minorHAnsi" w:hAnsiTheme="minorHAnsi" w:cstheme="minorHAnsi"/>
                <w:vertAlign w:val="subscript"/>
                <w:lang w:val="en-GB"/>
              </w:rPr>
              <w:t>3</w:t>
            </w:r>
          </w:p>
          <w:p w14:paraId="6EE39BFF" w14:textId="77777777" w:rsidR="00377B79" w:rsidRPr="007F5A0E" w:rsidRDefault="00377B79" w:rsidP="00160177">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lang w:val="el-GR"/>
              </w:rPr>
            </w:pPr>
          </w:p>
        </w:tc>
      </w:tr>
    </w:tbl>
    <w:p w14:paraId="03566587" w14:textId="79883082" w:rsidR="00C943AF" w:rsidRDefault="00C943AF" w:rsidP="0084116D">
      <w:pPr>
        <w:pStyle w:val="Heading3"/>
        <w:pBdr>
          <w:top w:val="none" w:sz="0" w:space="0" w:color="auto"/>
          <w:bottom w:val="none" w:sz="0" w:space="0" w:color="auto"/>
        </w:pBdr>
        <w:rPr>
          <w:lang w:val="el-GR"/>
        </w:rPr>
      </w:pPr>
    </w:p>
    <w:p w14:paraId="26656552" w14:textId="4AE5D073" w:rsidR="00CA61A8" w:rsidRPr="00687F15" w:rsidRDefault="007D0D31" w:rsidP="00302BB9">
      <w:pPr>
        <w:pStyle w:val="Heading3"/>
        <w:pBdr>
          <w:top w:val="none" w:sz="0" w:space="0" w:color="auto"/>
          <w:bottom w:val="none" w:sz="0" w:space="0" w:color="auto"/>
        </w:pBdr>
        <w:jc w:val="left"/>
        <w:rPr>
          <w:color w:val="0070C0"/>
          <w:lang w:val="el-GR"/>
        </w:rPr>
      </w:pPr>
      <w:bookmarkStart w:id="20" w:name="_Toc114308949"/>
      <w:r w:rsidRPr="00687F15">
        <w:rPr>
          <w:color w:val="0070C0"/>
          <w:lang w:val="el-GR"/>
        </w:rPr>
        <w:lastRenderedPageBreak/>
        <w:t xml:space="preserve">3.1.2 </w:t>
      </w:r>
      <w:r w:rsidR="00CA739F" w:rsidRPr="00687F15">
        <w:rPr>
          <w:color w:val="0070C0"/>
          <w:lang w:val="el-GR"/>
        </w:rPr>
        <w:t>Α</w:t>
      </w:r>
      <w:r w:rsidR="00CA739F" w:rsidRPr="00687F15">
        <w:rPr>
          <w:caps w:val="0"/>
          <w:color w:val="0070C0"/>
          <w:lang w:val="el-GR"/>
        </w:rPr>
        <w:t>νθρωπογενή α</w:t>
      </w:r>
      <w:r w:rsidR="00CA739F">
        <w:rPr>
          <w:caps w:val="0"/>
          <w:color w:val="0070C0"/>
          <w:lang w:val="el-GR"/>
        </w:rPr>
        <w:t>ί</w:t>
      </w:r>
      <w:r w:rsidR="00CA739F" w:rsidRPr="00687F15">
        <w:rPr>
          <w:caps w:val="0"/>
          <w:color w:val="0070C0"/>
          <w:lang w:val="el-GR"/>
        </w:rPr>
        <w:t xml:space="preserve">τια ύπαρξης αντιμονίου </w:t>
      </w:r>
      <w:r w:rsidR="00FE75C4" w:rsidRPr="00FE75C4">
        <w:rPr>
          <w:color w:val="0070C0"/>
          <w:lang w:val="el-GR"/>
        </w:rPr>
        <w:t>(</w:t>
      </w:r>
      <w:r w:rsidR="00015D27" w:rsidRPr="00687F15">
        <w:rPr>
          <w:color w:val="0070C0"/>
          <w:lang w:val="en-GB"/>
        </w:rPr>
        <w:t>S</w:t>
      </w:r>
      <w:r w:rsidR="00514AFB" w:rsidRPr="00687F15">
        <w:rPr>
          <w:caps w:val="0"/>
          <w:color w:val="0070C0"/>
          <w:lang w:val="en-GB"/>
        </w:rPr>
        <w:t>b</w:t>
      </w:r>
      <w:r w:rsidR="00FE75C4" w:rsidRPr="00FE75C4">
        <w:rPr>
          <w:caps w:val="0"/>
          <w:color w:val="0070C0"/>
          <w:lang w:val="el-GR"/>
        </w:rPr>
        <w:t>)</w:t>
      </w:r>
      <w:bookmarkEnd w:id="20"/>
    </w:p>
    <w:p w14:paraId="1AECBDED" w14:textId="7AF37BAB" w:rsidR="00BC0826" w:rsidRPr="00DC6EE4" w:rsidRDefault="00BC0826" w:rsidP="00DC2960">
      <w:pPr>
        <w:pStyle w:val="NoSpacing"/>
        <w:spacing w:line="276" w:lineRule="auto"/>
        <w:jc w:val="both"/>
        <w:rPr>
          <w:lang w:val="el-GR"/>
        </w:rPr>
      </w:pPr>
      <w:r w:rsidRPr="00575AC4">
        <w:rPr>
          <w:lang w:val="el-GR"/>
        </w:rPr>
        <w:t>Εργασίες εξόρυξης και τήξης</w:t>
      </w:r>
      <w:r w:rsidR="00955A2F" w:rsidRPr="00955A2F">
        <w:rPr>
          <w:lang w:val="el-GR"/>
        </w:rPr>
        <w:t xml:space="preserve">, </w:t>
      </w:r>
      <w:r w:rsidRPr="00575AC4">
        <w:rPr>
          <w:lang w:val="el-GR"/>
        </w:rPr>
        <w:t xml:space="preserve">η καύση άνθρακα και πετρελαίου και τα χρησιμοποιημένα πυρομαχικά σχετίζονται με υψηλές συγκεντρώσεις </w:t>
      </w:r>
      <w:r w:rsidRPr="00575AC4">
        <w:t>Sb</w:t>
      </w:r>
      <w:r w:rsidRPr="00575AC4">
        <w:rPr>
          <w:lang w:val="el-GR"/>
        </w:rPr>
        <w:t xml:space="preserve"> στο περιβάλλον, </w:t>
      </w:r>
      <w:r w:rsidR="00FE75C4">
        <w:rPr>
          <w:lang w:val="el-GR"/>
        </w:rPr>
        <w:t xml:space="preserve">για παράδειγμα </w:t>
      </w:r>
      <w:r w:rsidRPr="00575AC4">
        <w:rPr>
          <w:lang w:val="el-GR"/>
        </w:rPr>
        <w:t xml:space="preserve">εγκαταλελειμμένα και ενεργά ορυχεία </w:t>
      </w:r>
      <w:r w:rsidRPr="00575AC4">
        <w:t>Sb</w:t>
      </w:r>
      <w:r w:rsidRPr="00575AC4">
        <w:rPr>
          <w:lang w:val="el-GR"/>
        </w:rPr>
        <w:t>, εγκαταστάσεις επεξεργασίας ορυκτών</w:t>
      </w:r>
      <w:r w:rsidR="00DC2960">
        <w:rPr>
          <w:lang w:val="el-GR"/>
        </w:rPr>
        <w:t xml:space="preserve"> κ</w:t>
      </w:r>
      <w:r w:rsidRPr="00575AC4">
        <w:rPr>
          <w:lang w:val="el-GR"/>
        </w:rPr>
        <w:t>αι μεταλλουργεία, αποτεφρωτήρες απορριμμάτων, σταθμ</w:t>
      </w:r>
      <w:r w:rsidR="00FE75C4">
        <w:rPr>
          <w:lang w:val="el-GR"/>
        </w:rPr>
        <w:t xml:space="preserve">οί </w:t>
      </w:r>
      <w:r w:rsidRPr="00575AC4">
        <w:rPr>
          <w:lang w:val="el-GR"/>
        </w:rPr>
        <w:t>παραγωγής ηλεκτρικής ενέργειας</w:t>
      </w:r>
      <w:r w:rsidR="00FA611F" w:rsidRPr="00FA611F">
        <w:rPr>
          <w:lang w:val="el-GR"/>
        </w:rPr>
        <w:t xml:space="preserve"> </w:t>
      </w:r>
      <w:r w:rsidRPr="00575AC4">
        <w:rPr>
          <w:lang w:val="el-GR"/>
        </w:rPr>
        <w:t>βιομηχανίες εστεροποίησης τερεφθαλικού πολυαιθυλενίου</w:t>
      </w:r>
      <w:r w:rsidR="00FA611F" w:rsidRPr="00FA611F">
        <w:rPr>
          <w:lang w:val="el-GR"/>
        </w:rPr>
        <w:t xml:space="preserve"> </w:t>
      </w:r>
      <w:r w:rsidRPr="00575AC4">
        <w:rPr>
          <w:lang w:val="el-GR"/>
        </w:rPr>
        <w:t>(</w:t>
      </w:r>
      <w:r w:rsidRPr="00575AC4">
        <w:t>PET</w:t>
      </w:r>
      <w:r w:rsidRPr="00575AC4">
        <w:rPr>
          <w:lang w:val="el-GR"/>
        </w:rPr>
        <w:t>), εργοστάσια μπαταριών, σκοπευτήρια και</w:t>
      </w:r>
      <w:r w:rsidR="00FA611F" w:rsidRPr="00FA611F">
        <w:rPr>
          <w:lang w:val="el-GR"/>
        </w:rPr>
        <w:t xml:space="preserve"> </w:t>
      </w:r>
      <w:r w:rsidRPr="00575AC4">
        <w:rPr>
          <w:lang w:val="el-GR"/>
        </w:rPr>
        <w:t>αυτοκινητόδρομοι</w:t>
      </w:r>
      <w:r w:rsidR="00FA611F" w:rsidRPr="00FA611F">
        <w:rPr>
          <w:lang w:val="el-GR"/>
        </w:rPr>
        <w:t xml:space="preserve"> </w:t>
      </w:r>
      <w:r w:rsidR="00DC6EE4">
        <w:rPr>
          <w:lang w:val="el-GR"/>
        </w:rPr>
        <w:t>(</w:t>
      </w:r>
      <w:r w:rsidR="00DC6EE4">
        <w:t>Okkenhaug</w:t>
      </w:r>
      <w:r w:rsidR="00DC6EE4" w:rsidRPr="00DC6EE4">
        <w:rPr>
          <w:lang w:val="el-GR"/>
        </w:rPr>
        <w:t xml:space="preserve"> </w:t>
      </w:r>
      <w:r w:rsidR="00DC6EE4">
        <w:t>et</w:t>
      </w:r>
      <w:r w:rsidR="00DC6EE4" w:rsidRPr="00DC6EE4">
        <w:rPr>
          <w:lang w:val="el-GR"/>
        </w:rPr>
        <w:t xml:space="preserve"> </w:t>
      </w:r>
      <w:r w:rsidR="00DC6EE4">
        <w:t>al</w:t>
      </w:r>
      <w:r w:rsidR="00DC6EE4" w:rsidRPr="00DC6EE4">
        <w:rPr>
          <w:lang w:val="el-GR"/>
        </w:rPr>
        <w:t>., 2011</w:t>
      </w:r>
      <w:r w:rsidR="00DC6EE4">
        <w:rPr>
          <w:lang w:val="el-GR"/>
        </w:rPr>
        <w:t xml:space="preserve">, </w:t>
      </w:r>
      <w:r w:rsidR="00DC6EE4">
        <w:t>Reimann</w:t>
      </w:r>
      <w:r w:rsidR="00DC6EE4" w:rsidRPr="00DC6EE4">
        <w:rPr>
          <w:lang w:val="el-GR"/>
        </w:rPr>
        <w:t xml:space="preserve"> </w:t>
      </w:r>
      <w:r w:rsidR="00DC6EE4">
        <w:t>et</w:t>
      </w:r>
      <w:r w:rsidR="00DC6EE4" w:rsidRPr="00DC6EE4">
        <w:rPr>
          <w:lang w:val="el-GR"/>
        </w:rPr>
        <w:t xml:space="preserve"> </w:t>
      </w:r>
      <w:r w:rsidR="00DC6EE4">
        <w:t>al</w:t>
      </w:r>
      <w:r w:rsidR="00DC6EE4" w:rsidRPr="00DC6EE4">
        <w:rPr>
          <w:lang w:val="el-GR"/>
        </w:rPr>
        <w:t>., 2010).</w:t>
      </w:r>
    </w:p>
    <w:p w14:paraId="0C48895D" w14:textId="5F9A3DE1" w:rsidR="00F101A7" w:rsidRPr="00FA611F" w:rsidRDefault="00030BD1" w:rsidP="00DC2960">
      <w:pPr>
        <w:spacing w:line="276" w:lineRule="auto"/>
        <w:jc w:val="both"/>
        <w:rPr>
          <w:lang w:val="el-GR"/>
        </w:rPr>
      </w:pPr>
      <w:r w:rsidRPr="00575AC4">
        <w:rPr>
          <w:lang w:val="el-GR"/>
        </w:rPr>
        <w:t xml:space="preserve">Οι ενώσεις του αντιμονίου απελευθερώνονται στην ατμόσφαιρα σε μορφή οξειδίων από την αποτέφρωση απορριμμάτων, καύση ορυκτών καυσίμων και κατά την τήξη μετάλλων. Άλλες πηγές </w:t>
      </w:r>
      <w:r w:rsidR="00FE75C4">
        <w:rPr>
          <w:lang w:val="el-GR"/>
        </w:rPr>
        <w:t xml:space="preserve">ρύπανσης </w:t>
      </w:r>
      <w:r w:rsidRPr="00575AC4">
        <w:rPr>
          <w:lang w:val="el-GR"/>
        </w:rPr>
        <w:t>περιλαμβάνουν την οδική κυκλοφορία (σκόνη από τα τακάκια φρένων και τα ελαστικά)</w:t>
      </w:r>
      <w:r w:rsidR="00F77278">
        <w:rPr>
          <w:lang w:val="el-GR"/>
        </w:rPr>
        <w:t xml:space="preserve"> </w:t>
      </w:r>
      <w:r w:rsidR="00955A2F" w:rsidRPr="00955A2F">
        <w:rPr>
          <w:lang w:val="el-GR"/>
        </w:rPr>
        <w:t>(</w:t>
      </w:r>
      <w:bookmarkStart w:id="21" w:name="baep-author-id4"/>
      <w:r w:rsidR="00955A2F" w:rsidRPr="00955A2F">
        <w:rPr>
          <w:rStyle w:val="text"/>
          <w:rFonts w:cs="Arial"/>
        </w:rPr>
        <w:t>Olevon</w:t>
      </w:r>
      <w:r w:rsidR="00955A2F" w:rsidRPr="00955A2F">
        <w:rPr>
          <w:rStyle w:val="text"/>
          <w:rFonts w:cs="Arial"/>
          <w:lang w:val="el-GR"/>
        </w:rPr>
        <w:t xml:space="preserve"> </w:t>
      </w:r>
      <w:r w:rsidR="00955A2F" w:rsidRPr="00955A2F">
        <w:rPr>
          <w:rStyle w:val="text"/>
          <w:rFonts w:cs="Arial"/>
        </w:rPr>
        <w:t>Uexk</w:t>
      </w:r>
      <w:r w:rsidR="00955A2F" w:rsidRPr="00955A2F">
        <w:rPr>
          <w:rStyle w:val="text"/>
          <w:rFonts w:cs="Arial"/>
          <w:lang w:val="el-GR"/>
        </w:rPr>
        <w:t>ü</w:t>
      </w:r>
      <w:r w:rsidR="00955A2F" w:rsidRPr="00955A2F">
        <w:rPr>
          <w:rStyle w:val="text"/>
          <w:rFonts w:cs="Arial"/>
        </w:rPr>
        <w:t>ll</w:t>
      </w:r>
      <w:bookmarkEnd w:id="21"/>
      <w:r w:rsidR="00955A2F" w:rsidRPr="00955A2F">
        <w:rPr>
          <w:lang w:val="el-GR"/>
        </w:rPr>
        <w:t xml:space="preserve"> </w:t>
      </w:r>
      <w:r w:rsidR="00955A2F" w:rsidRPr="00955A2F">
        <w:rPr>
          <w:lang w:val="en-GB"/>
        </w:rPr>
        <w:t>et</w:t>
      </w:r>
      <w:r w:rsidR="00955A2F" w:rsidRPr="00955A2F">
        <w:rPr>
          <w:lang w:val="el-GR"/>
        </w:rPr>
        <w:t xml:space="preserve"> </w:t>
      </w:r>
      <w:r w:rsidR="00955A2F" w:rsidRPr="00955A2F">
        <w:rPr>
          <w:lang w:val="en-GB"/>
        </w:rPr>
        <w:t>al</w:t>
      </w:r>
      <w:r w:rsidR="00955A2F" w:rsidRPr="00955A2F">
        <w:rPr>
          <w:lang w:val="el-GR"/>
        </w:rPr>
        <w:t>., 2005)</w:t>
      </w:r>
      <w:r w:rsidRPr="00575AC4">
        <w:rPr>
          <w:lang w:val="el-GR"/>
        </w:rPr>
        <w:t>,τα πεδία βολής (αντιμόνιο στα πυρομαχικά)</w:t>
      </w:r>
      <w:r w:rsidR="00F77278">
        <w:rPr>
          <w:lang w:val="el-GR"/>
        </w:rPr>
        <w:t xml:space="preserve"> </w:t>
      </w:r>
      <w:r w:rsidR="00E52537">
        <w:rPr>
          <w:lang w:val="el-GR"/>
        </w:rPr>
        <w:t>(</w:t>
      </w:r>
      <w:r w:rsidR="00E52537">
        <w:t>Nanthi</w:t>
      </w:r>
      <w:r w:rsidR="00E52537" w:rsidRPr="00E52537">
        <w:rPr>
          <w:lang w:val="el-GR"/>
        </w:rPr>
        <w:t xml:space="preserve"> </w:t>
      </w:r>
      <w:r w:rsidR="00E52537">
        <w:t>Bolan</w:t>
      </w:r>
      <w:r w:rsidR="00E52537" w:rsidRPr="00E52537">
        <w:rPr>
          <w:lang w:val="el-GR"/>
        </w:rPr>
        <w:t xml:space="preserve"> </w:t>
      </w:r>
      <w:r w:rsidR="00E52537">
        <w:rPr>
          <w:lang w:val="en-GB"/>
        </w:rPr>
        <w:t>et</w:t>
      </w:r>
      <w:r w:rsidR="00E52537" w:rsidRPr="00E52537">
        <w:rPr>
          <w:lang w:val="el-GR"/>
        </w:rPr>
        <w:t xml:space="preserve"> </w:t>
      </w:r>
      <w:r w:rsidR="00E52537">
        <w:rPr>
          <w:lang w:val="en-GB"/>
        </w:rPr>
        <w:t>al</w:t>
      </w:r>
      <w:r w:rsidR="00E52537" w:rsidRPr="00E52537">
        <w:rPr>
          <w:lang w:val="el-GR"/>
        </w:rPr>
        <w:t>.,2022)</w:t>
      </w:r>
      <w:r w:rsidR="00FA611F" w:rsidRPr="00FA611F">
        <w:rPr>
          <w:lang w:val="el-GR"/>
        </w:rPr>
        <w:t>.</w:t>
      </w:r>
    </w:p>
    <w:p w14:paraId="3B7B1F6B" w14:textId="73696149" w:rsidR="002D3D5C" w:rsidRPr="007373C0" w:rsidRDefault="002D3D5C" w:rsidP="007373C0">
      <w:pPr>
        <w:pStyle w:val="Heading3"/>
        <w:pBdr>
          <w:top w:val="none" w:sz="0" w:space="0" w:color="auto"/>
          <w:bottom w:val="none" w:sz="0" w:space="0" w:color="auto"/>
        </w:pBdr>
        <w:jc w:val="left"/>
        <w:rPr>
          <w:color w:val="0070C0"/>
          <w:lang w:val="el-GR"/>
        </w:rPr>
      </w:pPr>
      <w:bookmarkStart w:id="22" w:name="_Toc114308950"/>
      <w:r w:rsidRPr="007373C0">
        <w:rPr>
          <w:color w:val="0070C0"/>
          <w:lang w:val="el-GR"/>
        </w:rPr>
        <w:t>3.</w:t>
      </w:r>
      <w:r w:rsidR="007373C0" w:rsidRPr="007373C0">
        <w:rPr>
          <w:color w:val="0070C0"/>
          <w:lang w:val="el-GR"/>
        </w:rPr>
        <w:t>1.</w:t>
      </w:r>
      <w:r w:rsidRPr="007373C0">
        <w:rPr>
          <w:color w:val="0070C0"/>
          <w:lang w:val="el-GR"/>
        </w:rPr>
        <w:t>3</w:t>
      </w:r>
      <w:r w:rsidR="007373C0" w:rsidRPr="007373C0">
        <w:rPr>
          <w:color w:val="0070C0"/>
          <w:lang w:val="el-GR"/>
        </w:rPr>
        <w:t>.</w:t>
      </w:r>
      <w:r w:rsidRPr="007373C0">
        <w:rPr>
          <w:color w:val="0070C0"/>
          <w:lang w:val="el-GR"/>
        </w:rPr>
        <w:t xml:space="preserve"> </w:t>
      </w:r>
      <w:r w:rsidR="00CA739F" w:rsidRPr="007373C0">
        <w:rPr>
          <w:color w:val="0070C0"/>
          <w:lang w:val="el-GR"/>
        </w:rPr>
        <w:t>Φ</w:t>
      </w:r>
      <w:r w:rsidR="00CA739F" w:rsidRPr="007373C0">
        <w:rPr>
          <w:caps w:val="0"/>
          <w:color w:val="0070C0"/>
          <w:lang w:val="el-GR"/>
        </w:rPr>
        <w:t xml:space="preserve">υσικά αίτια ύπαρξης αντιμονίου </w:t>
      </w:r>
      <w:r w:rsidRPr="007373C0">
        <w:rPr>
          <w:color w:val="0070C0"/>
          <w:lang w:val="el-GR"/>
        </w:rPr>
        <w:t>(</w:t>
      </w:r>
      <w:r w:rsidRPr="007373C0">
        <w:rPr>
          <w:color w:val="0070C0"/>
          <w:lang w:val="en-GB"/>
        </w:rPr>
        <w:t>S</w:t>
      </w:r>
      <w:r w:rsidR="007373C0" w:rsidRPr="007373C0">
        <w:rPr>
          <w:caps w:val="0"/>
          <w:color w:val="0070C0"/>
          <w:lang w:val="en-GB"/>
        </w:rPr>
        <w:t>b</w:t>
      </w:r>
      <w:r w:rsidRPr="007373C0">
        <w:rPr>
          <w:color w:val="0070C0"/>
          <w:lang w:val="el-GR"/>
        </w:rPr>
        <w:t>)</w:t>
      </w:r>
      <w:bookmarkEnd w:id="22"/>
    </w:p>
    <w:p w14:paraId="7D7131EC" w14:textId="7DFEE5B8" w:rsidR="002D3D5C" w:rsidRPr="00B93013" w:rsidRDefault="00416E3B" w:rsidP="00467CA7">
      <w:pPr>
        <w:spacing w:line="276" w:lineRule="auto"/>
        <w:jc w:val="both"/>
        <w:rPr>
          <w:lang w:val="el-GR"/>
        </w:rPr>
      </w:pPr>
      <w:r w:rsidRPr="00BB6FFD">
        <w:rPr>
          <w:lang w:val="el-GR"/>
        </w:rPr>
        <w:t xml:space="preserve">Το αντιμόνιο πέρα από τις ανθρωπογενείς αιτίες ύπαρξης μπορεί να υπάρχει στο περιβάλλον από φυσικά αίτια. Η ηφαιστειακή </w:t>
      </w:r>
      <w:r w:rsidR="00BB6FFD" w:rsidRPr="00BB6FFD">
        <w:rPr>
          <w:lang w:val="el-GR"/>
        </w:rPr>
        <w:t xml:space="preserve">και η βιολογική </w:t>
      </w:r>
      <w:r w:rsidRPr="00BB6FFD">
        <w:rPr>
          <w:lang w:val="el-GR"/>
        </w:rPr>
        <w:t>δραστηριότητα όπως και η διάβρωση πετρωμάτων που περιέχουν αντιμόνιο αποτελούν κάποιες από τις φυσικές πηγές ύπαρξης α</w:t>
      </w:r>
      <w:r w:rsidR="002D3D5C" w:rsidRPr="00BB6FFD">
        <w:rPr>
          <w:lang w:val="el-GR"/>
        </w:rPr>
        <w:t>ντιμονίου στο περιβάλλον</w:t>
      </w:r>
      <w:r w:rsidR="00AE2566">
        <w:rPr>
          <w:lang w:val="el-GR"/>
        </w:rPr>
        <w:t xml:space="preserve"> </w:t>
      </w:r>
      <w:r w:rsidR="008863E8" w:rsidRPr="00BB6FFD">
        <w:rPr>
          <w:lang w:val="el-GR"/>
        </w:rPr>
        <w:t>(</w:t>
      </w:r>
      <w:r w:rsidR="00BB6FFD" w:rsidRPr="00BB6FFD">
        <w:rPr>
          <w:rStyle w:val="text"/>
          <w:rFonts w:cs="Arial"/>
          <w:sz w:val="21"/>
          <w:szCs w:val="21"/>
        </w:rPr>
        <w:t>Mengchang</w:t>
      </w:r>
      <w:r w:rsidR="00BB6FFD">
        <w:rPr>
          <w:rStyle w:val="text"/>
          <w:rFonts w:cs="Arial"/>
          <w:sz w:val="21"/>
          <w:szCs w:val="21"/>
          <w:lang w:val="el-GR"/>
        </w:rPr>
        <w:t xml:space="preserve"> </w:t>
      </w:r>
      <w:r w:rsidR="00BB6FFD" w:rsidRPr="00BB6FFD">
        <w:rPr>
          <w:rStyle w:val="text"/>
          <w:rFonts w:cs="Arial"/>
          <w:sz w:val="21"/>
          <w:szCs w:val="21"/>
        </w:rPr>
        <w:t>He</w:t>
      </w:r>
      <w:r w:rsidR="00BB6FFD" w:rsidRPr="00BB6FFD">
        <w:rPr>
          <w:rStyle w:val="text"/>
          <w:rFonts w:cs="Arial"/>
          <w:sz w:val="21"/>
          <w:szCs w:val="21"/>
          <w:lang w:val="el-GR"/>
        </w:rPr>
        <w:t xml:space="preserve"> </w:t>
      </w:r>
      <w:r w:rsidR="00BB6FFD">
        <w:rPr>
          <w:rStyle w:val="text"/>
          <w:rFonts w:cs="Arial"/>
          <w:sz w:val="21"/>
          <w:szCs w:val="21"/>
          <w:lang w:val="en-GB"/>
        </w:rPr>
        <w:t>et</w:t>
      </w:r>
      <w:r w:rsidR="00BB6FFD" w:rsidRPr="00BB6FFD">
        <w:rPr>
          <w:rStyle w:val="text"/>
          <w:rFonts w:cs="Arial"/>
          <w:sz w:val="21"/>
          <w:szCs w:val="21"/>
          <w:lang w:val="el-GR"/>
        </w:rPr>
        <w:t xml:space="preserve"> </w:t>
      </w:r>
      <w:r w:rsidR="00BB6FFD">
        <w:rPr>
          <w:rStyle w:val="text"/>
          <w:rFonts w:cs="Arial"/>
          <w:sz w:val="21"/>
          <w:szCs w:val="21"/>
          <w:lang w:val="en-GB"/>
        </w:rPr>
        <w:t>al</w:t>
      </w:r>
      <w:r w:rsidR="008863E8" w:rsidRPr="00BB6FFD">
        <w:rPr>
          <w:lang w:val="el-GR"/>
        </w:rPr>
        <w:t>., 201</w:t>
      </w:r>
      <w:r w:rsidR="00BB6FFD" w:rsidRPr="00016FE0">
        <w:rPr>
          <w:lang w:val="el-GR"/>
        </w:rPr>
        <w:t>9</w:t>
      </w:r>
      <w:r w:rsidR="008863E8" w:rsidRPr="00BB6FFD">
        <w:rPr>
          <w:lang w:val="el-GR"/>
        </w:rPr>
        <w:t>).</w:t>
      </w:r>
      <w:r w:rsidR="00F26623">
        <w:rPr>
          <w:lang w:val="el-GR"/>
        </w:rPr>
        <w:t xml:space="preserve"> Οι </w:t>
      </w:r>
      <w:r w:rsidR="00F26623">
        <w:rPr>
          <w:lang w:val="en-GB"/>
        </w:rPr>
        <w:t>Hinkley</w:t>
      </w:r>
      <w:r w:rsidR="00F26623" w:rsidRPr="00F26623">
        <w:rPr>
          <w:lang w:val="el-GR"/>
        </w:rPr>
        <w:t xml:space="preserve"> </w:t>
      </w:r>
      <w:r w:rsidR="00F26623">
        <w:rPr>
          <w:lang w:val="en-GB"/>
        </w:rPr>
        <w:t>et</w:t>
      </w:r>
      <w:r w:rsidR="00F26623" w:rsidRPr="00F26623">
        <w:rPr>
          <w:lang w:val="el-GR"/>
        </w:rPr>
        <w:t xml:space="preserve"> </w:t>
      </w:r>
      <w:r w:rsidR="00F26623">
        <w:rPr>
          <w:lang w:val="en-GB"/>
        </w:rPr>
        <w:t>al</w:t>
      </w:r>
      <w:r w:rsidR="00F26623" w:rsidRPr="00F26623">
        <w:rPr>
          <w:lang w:val="el-GR"/>
        </w:rPr>
        <w:t xml:space="preserve">.(1999), </w:t>
      </w:r>
      <w:r w:rsidR="00F26623">
        <w:rPr>
          <w:lang w:val="el-GR"/>
        </w:rPr>
        <w:t>ανέφεραν ότι περίπου 5 τόνοι αντιμονίου τον χρόνο απελευθερώνονται στην ατμόσφαιρα από τα ηφαίστεια</w:t>
      </w:r>
      <w:r w:rsidR="00B93013">
        <w:rPr>
          <w:lang w:val="el-GR"/>
        </w:rPr>
        <w:t>, συνεισφέροντας στην ρύπανση του αντιμονίου στην ατμόσφαιρα.</w:t>
      </w:r>
    </w:p>
    <w:p w14:paraId="7A9513B5" w14:textId="4CCE4F98" w:rsidR="002D3D5C" w:rsidRPr="00B4040C" w:rsidRDefault="002D3D5C" w:rsidP="00467CA7">
      <w:pPr>
        <w:spacing w:line="276" w:lineRule="auto"/>
        <w:jc w:val="both"/>
        <w:rPr>
          <w:lang w:val="el-GR"/>
        </w:rPr>
      </w:pPr>
      <w:r w:rsidRPr="002D3D5C">
        <w:rPr>
          <w:lang w:val="el-GR"/>
        </w:rPr>
        <w:t>Το αντιμόνιο (</w:t>
      </w:r>
      <w:r w:rsidRPr="002D3D5C">
        <w:rPr>
          <w:lang w:val="en-GB"/>
        </w:rPr>
        <w:t>Sb</w:t>
      </w:r>
      <w:r w:rsidRPr="002D3D5C">
        <w:rPr>
          <w:lang w:val="el-GR"/>
        </w:rPr>
        <w:t xml:space="preserve">) είναι ευρέως παρόν στη λιθόσφαιρα, την υδρόσφαιρα και τη βιόσφαιρα </w:t>
      </w:r>
      <w:r w:rsidR="00597A6D">
        <w:rPr>
          <w:lang w:val="el-GR"/>
        </w:rPr>
        <w:t xml:space="preserve">ως ιχνοστοιχείο σε μικρή </w:t>
      </w:r>
      <w:r w:rsidRPr="002D3D5C">
        <w:rPr>
          <w:lang w:val="el-GR"/>
        </w:rPr>
        <w:t>ποσότητα</w:t>
      </w:r>
      <w:r w:rsidR="00C30CC8">
        <w:rPr>
          <w:lang w:val="el-GR"/>
        </w:rPr>
        <w:t xml:space="preserve"> </w:t>
      </w:r>
      <w:r w:rsidR="008863E8" w:rsidRPr="008863E8">
        <w:rPr>
          <w:lang w:val="el-GR"/>
        </w:rPr>
        <w:t>(</w:t>
      </w:r>
      <w:r w:rsidR="008863E8">
        <w:t>Renjian</w:t>
      </w:r>
      <w:r w:rsidR="008863E8" w:rsidRPr="008863E8">
        <w:rPr>
          <w:lang w:val="el-GR"/>
        </w:rPr>
        <w:t xml:space="preserve"> </w:t>
      </w:r>
      <w:r w:rsidR="008863E8">
        <w:t>Deng</w:t>
      </w:r>
      <w:r w:rsidR="008863E8" w:rsidRPr="008863E8">
        <w:rPr>
          <w:lang w:val="el-GR"/>
        </w:rPr>
        <w:t xml:space="preserve"> </w:t>
      </w:r>
      <w:r w:rsidR="008863E8">
        <w:rPr>
          <w:lang w:val="en-GB"/>
        </w:rPr>
        <w:t>et</w:t>
      </w:r>
      <w:r w:rsidR="008863E8" w:rsidRPr="008863E8">
        <w:rPr>
          <w:lang w:val="el-GR"/>
        </w:rPr>
        <w:t xml:space="preserve"> </w:t>
      </w:r>
      <w:r w:rsidR="008863E8">
        <w:rPr>
          <w:lang w:val="en-GB"/>
        </w:rPr>
        <w:t>al</w:t>
      </w:r>
      <w:r w:rsidR="008863E8" w:rsidRPr="008863E8">
        <w:rPr>
          <w:lang w:val="el-GR"/>
        </w:rPr>
        <w:t>., 2021).</w:t>
      </w:r>
      <w:r w:rsidR="00016FE0">
        <w:rPr>
          <w:lang w:val="el-GR"/>
        </w:rPr>
        <w:t xml:space="preserve"> </w:t>
      </w:r>
      <w:r w:rsidR="00597A6D">
        <w:rPr>
          <w:lang w:val="el-GR"/>
        </w:rPr>
        <w:t>Ως ιχνοστοιχείο στην γεωχημεία χαρακτηρίζεται όταν η συγκέντρωση του είναι μικρότερη από 1000</w:t>
      </w:r>
      <w:r w:rsidR="00B4040C" w:rsidRPr="00B4040C">
        <w:rPr>
          <w:lang w:val="el-GR"/>
        </w:rPr>
        <w:t xml:space="preserve"> </w:t>
      </w:r>
      <w:r w:rsidR="00B4040C">
        <w:rPr>
          <w:lang w:val="en-GB"/>
        </w:rPr>
        <w:t>ppm</w:t>
      </w:r>
      <w:r w:rsidR="00B4040C" w:rsidRPr="00B4040C">
        <w:rPr>
          <w:lang w:val="el-GR"/>
        </w:rPr>
        <w:t xml:space="preserve"> </w:t>
      </w:r>
      <w:r w:rsidR="00B4040C">
        <w:rPr>
          <w:lang w:val="el-GR"/>
        </w:rPr>
        <w:t xml:space="preserve">ή αποτελεί το </w:t>
      </w:r>
      <w:r w:rsidR="00B4040C" w:rsidRPr="00B4040C">
        <w:rPr>
          <w:lang w:val="el-GR"/>
        </w:rPr>
        <w:t xml:space="preserve">0,1% </w:t>
      </w:r>
      <w:r w:rsidR="00B4040C">
        <w:rPr>
          <w:lang w:val="el-GR"/>
        </w:rPr>
        <w:t>της σύνθεσης του ενός βράχο</w:t>
      </w:r>
      <w:r w:rsidR="005E11E4">
        <w:rPr>
          <w:lang w:val="el-GR"/>
        </w:rPr>
        <w:t>υ.</w:t>
      </w:r>
    </w:p>
    <w:p w14:paraId="3B3D588E" w14:textId="074395B2" w:rsidR="002D3D5C" w:rsidRDefault="002D3D5C" w:rsidP="00302BB9">
      <w:pPr>
        <w:jc w:val="both"/>
        <w:rPr>
          <w:lang w:val="el-GR"/>
        </w:rPr>
      </w:pPr>
    </w:p>
    <w:p w14:paraId="3452ED25" w14:textId="77777777" w:rsidR="009F5DAF" w:rsidRDefault="002D3D5C" w:rsidP="009F5DAF">
      <w:pPr>
        <w:keepNext/>
        <w:jc w:val="both"/>
      </w:pPr>
      <w:r>
        <w:rPr>
          <w:rFonts w:asciiTheme="minorHAnsi" w:hAnsiTheme="minorHAnsi" w:cstheme="minorHAnsi"/>
          <w:noProof/>
          <w:lang w:val="en-GB" w:eastAsia="en-GB" w:bidi="ar-SA"/>
        </w:rPr>
        <w:drawing>
          <wp:inline distT="0" distB="0" distL="0" distR="0" wp14:anchorId="4438CD75" wp14:editId="522EE8AE">
            <wp:extent cx="3063586" cy="1981861"/>
            <wp:effectExtent l="19050" t="0" r="3464" b="0"/>
            <wp:docPr id="8" name="7 - Εικόνα" descr="1280px-ChampagnePool-Wai-O-Tapu_rotated_M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80px-ChampagnePool-Wai-O-Tapu_rotated_MC.jpg"/>
                    <pic:cNvPicPr/>
                  </pic:nvPicPr>
                  <pic:blipFill>
                    <a:blip r:embed="rId22" cstate="print"/>
                    <a:stretch>
                      <a:fillRect/>
                    </a:stretch>
                  </pic:blipFill>
                  <pic:spPr>
                    <a:xfrm>
                      <a:off x="0" y="0"/>
                      <a:ext cx="3064970" cy="1982756"/>
                    </a:xfrm>
                    <a:prstGeom prst="rect">
                      <a:avLst/>
                    </a:prstGeom>
                  </pic:spPr>
                </pic:pic>
              </a:graphicData>
            </a:graphic>
          </wp:inline>
        </w:drawing>
      </w:r>
    </w:p>
    <w:p w14:paraId="46D28290" w14:textId="1F5E5E76" w:rsidR="002D3D5C" w:rsidRDefault="009F5DAF" w:rsidP="009F5DAF">
      <w:pPr>
        <w:pStyle w:val="Caption"/>
        <w:jc w:val="both"/>
        <w:rPr>
          <w:lang w:val="el-GR"/>
        </w:rPr>
      </w:pPr>
      <w:bookmarkStart w:id="23" w:name="_Toc113733928"/>
      <w:r w:rsidRPr="009F5DAF">
        <w:rPr>
          <w:lang w:val="el-GR"/>
        </w:rPr>
        <w:t>Εικόνα</w:t>
      </w:r>
      <w:r w:rsidR="00CA739F">
        <w:rPr>
          <w:lang w:val="el-GR"/>
        </w:rPr>
        <w:t xml:space="preserve"> </w:t>
      </w:r>
      <w:r>
        <w:fldChar w:fldCharType="begin"/>
      </w:r>
      <w:r w:rsidRPr="009F5DAF">
        <w:rPr>
          <w:lang w:val="el-GR"/>
        </w:rPr>
        <w:instrText xml:space="preserve"> </w:instrText>
      </w:r>
      <w:r>
        <w:instrText>SEQ</w:instrText>
      </w:r>
      <w:r w:rsidRPr="009F5DAF">
        <w:rPr>
          <w:lang w:val="el-GR"/>
        </w:rPr>
        <w:instrText xml:space="preserve"> Εικόνα \* </w:instrText>
      </w:r>
      <w:r>
        <w:instrText>ARABIC</w:instrText>
      </w:r>
      <w:r w:rsidRPr="009F5DAF">
        <w:rPr>
          <w:lang w:val="el-GR"/>
        </w:rPr>
        <w:instrText xml:space="preserve"> </w:instrText>
      </w:r>
      <w:r>
        <w:fldChar w:fldCharType="separate"/>
      </w:r>
      <w:r w:rsidR="00824FEB" w:rsidRPr="005E11E4">
        <w:rPr>
          <w:noProof/>
          <w:lang w:val="el-GR"/>
        </w:rPr>
        <w:t>4</w:t>
      </w:r>
      <w:r>
        <w:fldChar w:fldCharType="end"/>
      </w:r>
      <w:r w:rsidRPr="009F5DAF">
        <w:rPr>
          <w:lang w:val="el-GR"/>
        </w:rPr>
        <w:t xml:space="preserve">. </w:t>
      </w:r>
      <w:r>
        <w:rPr>
          <w:caps w:val="0"/>
        </w:rPr>
        <w:t>C</w:t>
      </w:r>
      <w:r w:rsidRPr="007A322B">
        <w:rPr>
          <w:caps w:val="0"/>
        </w:rPr>
        <w:t>hampagne</w:t>
      </w:r>
      <w:r w:rsidR="00C30CC8">
        <w:rPr>
          <w:caps w:val="0"/>
          <w:lang w:val="el-GR"/>
        </w:rPr>
        <w:t xml:space="preserve"> </w:t>
      </w:r>
      <w:r w:rsidRPr="007A322B">
        <w:rPr>
          <w:caps w:val="0"/>
        </w:rPr>
        <w:t>pool</w:t>
      </w:r>
      <w:r w:rsidRPr="009F5DAF">
        <w:rPr>
          <w:lang w:val="el-GR"/>
        </w:rPr>
        <w:t xml:space="preserve">, </w:t>
      </w:r>
      <w:r w:rsidRPr="009F5DAF">
        <w:rPr>
          <w:caps w:val="0"/>
          <w:lang w:val="el-GR"/>
        </w:rPr>
        <w:t>σημαντικό γεωθερμικό φαινόμενο στην</w:t>
      </w:r>
      <w:r w:rsidRPr="009F5DAF">
        <w:rPr>
          <w:lang w:val="el-GR"/>
        </w:rPr>
        <w:t xml:space="preserve"> </w:t>
      </w:r>
      <w:r>
        <w:rPr>
          <w:caps w:val="0"/>
          <w:lang w:val="el-GR"/>
        </w:rPr>
        <w:t>Νέ</w:t>
      </w:r>
      <w:r w:rsidRPr="009F5DAF">
        <w:rPr>
          <w:caps w:val="0"/>
          <w:lang w:val="el-GR"/>
        </w:rPr>
        <w:t>α Ζηλανδία</w:t>
      </w:r>
      <w:r w:rsidRPr="009F5DAF">
        <w:rPr>
          <w:lang w:val="el-GR"/>
        </w:rPr>
        <w:t>.</w:t>
      </w:r>
      <w:r>
        <w:rPr>
          <w:caps w:val="0"/>
          <w:lang w:val="el-GR"/>
        </w:rPr>
        <w:t xml:space="preserve"> </w:t>
      </w:r>
      <w:r w:rsidRPr="009F5DAF">
        <w:rPr>
          <w:caps w:val="0"/>
          <w:lang w:val="el-GR"/>
        </w:rPr>
        <w:t>Είναι υπερκορεσμένη με στι</w:t>
      </w:r>
      <w:r w:rsidR="007D3A18">
        <w:rPr>
          <w:caps w:val="0"/>
          <w:lang w:val="el-GR"/>
        </w:rPr>
        <w:t>μπ</w:t>
      </w:r>
      <w:r w:rsidRPr="009F5DAF">
        <w:rPr>
          <w:caps w:val="0"/>
          <w:lang w:val="el-GR"/>
        </w:rPr>
        <w:t>νίτη (</w:t>
      </w:r>
      <w:r w:rsidR="00B362A6">
        <w:rPr>
          <w:caps w:val="0"/>
          <w:lang w:val="en-GB"/>
        </w:rPr>
        <w:t>S</w:t>
      </w:r>
      <w:r w:rsidRPr="007A322B">
        <w:rPr>
          <w:caps w:val="0"/>
        </w:rPr>
        <w:t>b</w:t>
      </w:r>
      <w:r w:rsidRPr="00B362A6">
        <w:rPr>
          <w:caps w:val="0"/>
          <w:vertAlign w:val="subscript"/>
          <w:lang w:val="el-GR"/>
        </w:rPr>
        <w:t>2</w:t>
      </w:r>
      <w:r w:rsidR="00B362A6">
        <w:rPr>
          <w:caps w:val="0"/>
        </w:rPr>
        <w:t>S</w:t>
      </w:r>
      <w:r w:rsidRPr="00B362A6">
        <w:rPr>
          <w:caps w:val="0"/>
          <w:vertAlign w:val="subscript"/>
          <w:lang w:val="el-GR"/>
        </w:rPr>
        <w:t>3</w:t>
      </w:r>
      <w:r w:rsidRPr="009F5DAF">
        <w:rPr>
          <w:caps w:val="0"/>
          <w:lang w:val="el-GR"/>
        </w:rPr>
        <w:t xml:space="preserve">) και </w:t>
      </w:r>
      <w:r w:rsidRPr="007A322B">
        <w:rPr>
          <w:caps w:val="0"/>
        </w:rPr>
        <w:t>orpiment</w:t>
      </w:r>
      <w:r w:rsidRPr="009F5DAF">
        <w:rPr>
          <w:caps w:val="0"/>
          <w:lang w:val="el-GR"/>
        </w:rPr>
        <w:t xml:space="preserve"> (</w:t>
      </w:r>
      <w:r w:rsidR="00B362A6">
        <w:rPr>
          <w:caps w:val="0"/>
        </w:rPr>
        <w:t>A</w:t>
      </w:r>
      <w:r w:rsidRPr="007A322B">
        <w:rPr>
          <w:caps w:val="0"/>
        </w:rPr>
        <w:t>s</w:t>
      </w:r>
      <w:r w:rsidRPr="00B362A6">
        <w:rPr>
          <w:caps w:val="0"/>
          <w:vertAlign w:val="subscript"/>
          <w:lang w:val="el-GR"/>
        </w:rPr>
        <w:t>2</w:t>
      </w:r>
      <w:r w:rsidR="00B362A6">
        <w:rPr>
          <w:caps w:val="0"/>
        </w:rPr>
        <w:t>S</w:t>
      </w:r>
      <w:r w:rsidRPr="00B362A6">
        <w:rPr>
          <w:caps w:val="0"/>
          <w:vertAlign w:val="subscript"/>
          <w:lang w:val="el-GR"/>
        </w:rPr>
        <w:t>3</w:t>
      </w:r>
      <w:r w:rsidRPr="009F5DAF">
        <w:rPr>
          <w:caps w:val="0"/>
          <w:lang w:val="el-GR"/>
        </w:rPr>
        <w:t>) .</w:t>
      </w:r>
      <w:bookmarkEnd w:id="23"/>
    </w:p>
    <w:p w14:paraId="426728B2" w14:textId="77777777" w:rsidR="002D3D5C" w:rsidRPr="002D3D5C" w:rsidRDefault="002D3D5C" w:rsidP="002D3D5C">
      <w:pPr>
        <w:jc w:val="both"/>
        <w:rPr>
          <w:lang w:val="el-GR"/>
        </w:rPr>
      </w:pPr>
    </w:p>
    <w:p w14:paraId="3E6FF39B" w14:textId="67E150E1" w:rsidR="008D387E" w:rsidRDefault="008D387E" w:rsidP="00302BB9">
      <w:pPr>
        <w:jc w:val="both"/>
        <w:rPr>
          <w:lang w:val="el-GR"/>
        </w:rPr>
      </w:pPr>
    </w:p>
    <w:p w14:paraId="49E8C432" w14:textId="77777777" w:rsidR="008D387E" w:rsidRPr="00514AFB" w:rsidRDefault="008D387E" w:rsidP="00302BB9">
      <w:pPr>
        <w:jc w:val="both"/>
        <w:rPr>
          <w:lang w:val="el-GR"/>
        </w:rPr>
      </w:pPr>
    </w:p>
    <w:p w14:paraId="6C27D967" w14:textId="6D7ABAD2" w:rsidR="00C42B13" w:rsidRPr="0084116D" w:rsidRDefault="007D0D31" w:rsidP="00302BB9">
      <w:pPr>
        <w:pStyle w:val="Heading2"/>
        <w:pBdr>
          <w:bottom w:val="none" w:sz="0" w:space="0" w:color="auto"/>
        </w:pBdr>
        <w:jc w:val="both"/>
        <w:rPr>
          <w:color w:val="0070C0"/>
          <w:lang w:val="el-GR"/>
        </w:rPr>
      </w:pPr>
      <w:bookmarkStart w:id="24" w:name="_Toc114308951"/>
      <w:r w:rsidRPr="0084116D">
        <w:rPr>
          <w:color w:val="0070C0"/>
          <w:lang w:val="el-GR"/>
        </w:rPr>
        <w:lastRenderedPageBreak/>
        <w:t>3.2</w:t>
      </w:r>
      <w:r w:rsidR="00C2085F" w:rsidRPr="0084116D">
        <w:rPr>
          <w:color w:val="0070C0"/>
          <w:lang w:val="el-GR"/>
        </w:rPr>
        <w:t xml:space="preserve">. </w:t>
      </w:r>
      <w:r w:rsidR="00FB1671">
        <w:rPr>
          <w:caps w:val="0"/>
          <w:color w:val="0070C0"/>
          <w:lang w:val="el-GR"/>
        </w:rPr>
        <w:t>Χ</w:t>
      </w:r>
      <w:r w:rsidR="00FB1671" w:rsidRPr="0084116D">
        <w:rPr>
          <w:caps w:val="0"/>
          <w:color w:val="0070C0"/>
          <w:lang w:val="el-GR"/>
        </w:rPr>
        <w:t>ρησιμότητα αντιμονίου</w:t>
      </w:r>
      <w:bookmarkEnd w:id="24"/>
      <w:r w:rsidR="00FB1671" w:rsidRPr="0084116D">
        <w:rPr>
          <w:caps w:val="0"/>
          <w:color w:val="0070C0"/>
          <w:lang w:val="el-GR"/>
        </w:rPr>
        <w:t xml:space="preserve"> </w:t>
      </w:r>
    </w:p>
    <w:p w14:paraId="456F18AD" w14:textId="21AE07E8" w:rsidR="00DE3596" w:rsidRDefault="007F16D6" w:rsidP="00467CA7">
      <w:pPr>
        <w:spacing w:line="276" w:lineRule="auto"/>
        <w:jc w:val="both"/>
        <w:rPr>
          <w:rFonts w:cstheme="minorHAnsi"/>
          <w:lang w:val="el-GR"/>
        </w:rPr>
      </w:pPr>
      <w:r w:rsidRPr="007F16D6">
        <w:rPr>
          <w:lang w:val="el-GR"/>
        </w:rPr>
        <w:t>Η πιο σημαντική χρήση του μετάλλου αντιμονίου είναι ως σκληρυντικό σε μόλυβδο για μπαταρίες αποθήκευσης. Το μέταλλο βρίσκει επίσης εφαρμογές σε κολλήσεις και άλλα κράματα.</w:t>
      </w:r>
      <w:r>
        <w:rPr>
          <w:lang w:val="el-GR"/>
        </w:rPr>
        <w:t xml:space="preserve"> </w:t>
      </w:r>
      <w:r w:rsidR="00B6440C">
        <w:rPr>
          <w:lang w:val="el-GR"/>
        </w:rPr>
        <w:t>Αντιθέτως το τρισθενές ιόν αντιμονίου -</w:t>
      </w:r>
      <w:r w:rsidR="00B6440C">
        <w:rPr>
          <w:lang w:val="en-GB"/>
        </w:rPr>
        <w:t>Sb</w:t>
      </w:r>
      <w:r w:rsidR="00B6440C" w:rsidRPr="00B6440C">
        <w:rPr>
          <w:lang w:val="el-GR"/>
        </w:rPr>
        <w:t>(</w:t>
      </w:r>
      <w:r w:rsidR="00B6440C">
        <w:rPr>
          <w:lang w:val="en-GB"/>
        </w:rPr>
        <w:t>III</w:t>
      </w:r>
      <w:r w:rsidR="00B6440C" w:rsidRPr="00B6440C">
        <w:rPr>
          <w:lang w:val="el-GR"/>
        </w:rPr>
        <w:t xml:space="preserve">)- </w:t>
      </w:r>
      <w:r w:rsidR="00B6440C">
        <w:rPr>
          <w:lang w:val="el-GR"/>
        </w:rPr>
        <w:t xml:space="preserve">, </w:t>
      </w:r>
      <w:r w:rsidR="00016CD4">
        <w:rPr>
          <w:lang w:val="el-GR"/>
        </w:rPr>
        <w:t>παρουσιάζει ένα</w:t>
      </w:r>
      <w:r w:rsidR="00B6440C">
        <w:rPr>
          <w:lang w:val="el-GR"/>
        </w:rPr>
        <w:t xml:space="preserve"> μεγάλο εύρος στην χρ</w:t>
      </w:r>
      <w:r w:rsidR="00016CD4">
        <w:rPr>
          <w:lang w:val="el-GR"/>
        </w:rPr>
        <w:t>ησιμότητα του</w:t>
      </w:r>
      <w:r w:rsidR="00B8223F">
        <w:rPr>
          <w:lang w:val="el-GR"/>
        </w:rPr>
        <w:t>, το οποίο αυτή τη στιγμή είναι τέτοιο,</w:t>
      </w:r>
      <w:r w:rsidR="00C15859" w:rsidRPr="00C15859">
        <w:rPr>
          <w:lang w:val="el-GR"/>
        </w:rPr>
        <w:t xml:space="preserve"> </w:t>
      </w:r>
      <w:r w:rsidR="00B8223F">
        <w:rPr>
          <w:lang w:val="el-GR"/>
        </w:rPr>
        <w:t>που θεωρείται στοιχείο κλειδί στη βιομηχανία</w:t>
      </w:r>
      <w:r w:rsidR="00DC2960">
        <w:rPr>
          <w:lang w:val="el-GR"/>
        </w:rPr>
        <w:t xml:space="preserve"> </w:t>
      </w:r>
      <w:r w:rsidR="00B8223F">
        <w:rPr>
          <w:lang w:val="el-GR"/>
        </w:rPr>
        <w:t>ηλεκτρονικών και</w:t>
      </w:r>
      <w:r w:rsidR="00C15859" w:rsidRPr="00C15859">
        <w:rPr>
          <w:lang w:val="el-GR"/>
        </w:rPr>
        <w:t xml:space="preserve"> </w:t>
      </w:r>
      <w:r w:rsidR="00B8223F">
        <w:rPr>
          <w:lang w:val="el-GR"/>
        </w:rPr>
        <w:t>μηχανολογίας</w:t>
      </w:r>
      <w:r w:rsidR="004F5725">
        <w:rPr>
          <w:lang w:val="el-GR"/>
        </w:rPr>
        <w:t xml:space="preserve"> </w:t>
      </w:r>
      <w:r w:rsidR="00D016B8" w:rsidRPr="00D016B8">
        <w:rPr>
          <w:lang w:val="el-GR"/>
        </w:rPr>
        <w:t>(</w:t>
      </w:r>
      <w:r w:rsidR="00D016B8">
        <w:t>Nguyen</w:t>
      </w:r>
      <w:r w:rsidR="00D016B8" w:rsidRPr="00D016B8">
        <w:rPr>
          <w:lang w:val="el-GR"/>
        </w:rPr>
        <w:t xml:space="preserve"> </w:t>
      </w:r>
      <w:r w:rsidR="00D016B8">
        <w:rPr>
          <w:lang w:val="en-GB"/>
        </w:rPr>
        <w:t>et</w:t>
      </w:r>
      <w:r w:rsidR="00D016B8" w:rsidRPr="00D016B8">
        <w:rPr>
          <w:lang w:val="el-GR"/>
        </w:rPr>
        <w:t xml:space="preserve"> </w:t>
      </w:r>
      <w:r w:rsidR="00D016B8">
        <w:rPr>
          <w:lang w:val="en-GB"/>
        </w:rPr>
        <w:t>al</w:t>
      </w:r>
      <w:r w:rsidR="00D016B8" w:rsidRPr="00D016B8">
        <w:rPr>
          <w:lang w:val="el-GR"/>
        </w:rPr>
        <w:t>.,2018).</w:t>
      </w:r>
      <w:r w:rsidR="00B8223F">
        <w:rPr>
          <w:rFonts w:cstheme="minorHAnsi"/>
          <w:lang w:val="el-GR"/>
        </w:rPr>
        <w:t xml:space="preserve"> </w:t>
      </w:r>
      <w:r w:rsidR="00DE3596" w:rsidRPr="00575AC4">
        <w:rPr>
          <w:rFonts w:cstheme="minorHAnsi"/>
          <w:lang w:val="el-GR"/>
        </w:rPr>
        <w:t>Χρησιμοποιε</w:t>
      </w:r>
      <w:r w:rsidR="00C66F12" w:rsidRPr="00575AC4">
        <w:rPr>
          <w:rFonts w:cstheme="minorHAnsi"/>
          <w:lang w:val="el-GR"/>
        </w:rPr>
        <w:t xml:space="preserve">ίται σε επιβραδυντικά φλόγας σε λευκά ηλεκτρονικά περιβλήματα καθώς και χριστουγεννιάτικα στολίδια, μπλοκ </w:t>
      </w:r>
      <w:r w:rsidR="00C66F12" w:rsidRPr="00575AC4">
        <w:rPr>
          <w:rFonts w:cstheme="minorHAnsi"/>
          <w:lang w:val="en-GB"/>
        </w:rPr>
        <w:t>Lego</w:t>
      </w:r>
      <w:r w:rsidR="00C66F12" w:rsidRPr="00575AC4">
        <w:rPr>
          <w:rFonts w:cstheme="minorHAnsi"/>
          <w:lang w:val="el-GR"/>
        </w:rPr>
        <w:t xml:space="preserve">, </w:t>
      </w:r>
      <w:r w:rsidR="00B8223F">
        <w:rPr>
          <w:rFonts w:cstheme="minorHAnsi"/>
          <w:lang w:val="el-GR"/>
        </w:rPr>
        <w:t xml:space="preserve">πλαστικά έπιπλα </w:t>
      </w:r>
      <w:r w:rsidR="00C66F12" w:rsidRPr="00575AC4">
        <w:rPr>
          <w:rFonts w:cstheme="minorHAnsi"/>
          <w:lang w:val="el-GR"/>
        </w:rPr>
        <w:t>κήπου</w:t>
      </w:r>
      <w:r w:rsidR="00DE3596" w:rsidRPr="00575AC4">
        <w:rPr>
          <w:rFonts w:cstheme="minorHAnsi"/>
          <w:lang w:val="el-GR"/>
        </w:rPr>
        <w:t>, χρωστικές, γυάλινα σκεύη, κεραμικά και σε κράματα</w:t>
      </w:r>
      <w:r w:rsidR="00C66F12" w:rsidRPr="00575AC4">
        <w:rPr>
          <w:rFonts w:cstheme="minorHAnsi"/>
          <w:lang w:val="el-GR"/>
        </w:rPr>
        <w:t>, τα οποία χρησιμοποιούνται καθημερινά σε ανθρώπινες δραστηριότητες</w:t>
      </w:r>
      <w:r w:rsidR="004F5725">
        <w:rPr>
          <w:rFonts w:cstheme="minorHAnsi"/>
          <w:lang w:val="el-GR"/>
        </w:rPr>
        <w:t xml:space="preserve"> </w:t>
      </w:r>
      <w:r w:rsidR="00D016B8" w:rsidRPr="00D016B8">
        <w:rPr>
          <w:rFonts w:cstheme="minorHAnsi"/>
          <w:lang w:val="el-GR"/>
        </w:rPr>
        <w:t>(</w:t>
      </w:r>
      <w:r w:rsidR="00D016B8">
        <w:rPr>
          <w:rFonts w:cstheme="minorHAnsi"/>
          <w:lang w:val="en-GB"/>
        </w:rPr>
        <w:t>Qi</w:t>
      </w:r>
      <w:r w:rsidR="00D016B8" w:rsidRPr="00D016B8">
        <w:rPr>
          <w:rFonts w:cstheme="minorHAnsi"/>
          <w:lang w:val="el-GR"/>
        </w:rPr>
        <w:t xml:space="preserve"> </w:t>
      </w:r>
      <w:r w:rsidR="00D016B8">
        <w:rPr>
          <w:rFonts w:cstheme="minorHAnsi"/>
          <w:lang w:val="en-GB"/>
        </w:rPr>
        <w:t>et</w:t>
      </w:r>
      <w:r w:rsidR="00D016B8" w:rsidRPr="00D016B8">
        <w:rPr>
          <w:rFonts w:cstheme="minorHAnsi"/>
          <w:lang w:val="el-GR"/>
        </w:rPr>
        <w:t xml:space="preserve"> </w:t>
      </w:r>
      <w:r w:rsidR="00D016B8">
        <w:rPr>
          <w:rFonts w:cstheme="minorHAnsi"/>
          <w:lang w:val="en-GB"/>
        </w:rPr>
        <w:t>al</w:t>
      </w:r>
      <w:r w:rsidR="00D016B8" w:rsidRPr="00D016B8">
        <w:rPr>
          <w:rFonts w:cstheme="minorHAnsi"/>
          <w:lang w:val="el-GR"/>
        </w:rPr>
        <w:t>., 2008).</w:t>
      </w:r>
      <w:r w:rsidR="00C66F12" w:rsidRPr="00575AC4">
        <w:rPr>
          <w:rFonts w:cstheme="minorHAnsi"/>
          <w:lang w:val="el-GR"/>
        </w:rPr>
        <w:t xml:space="preserve"> Ορισμένα από τα συγκεκριμένα </w:t>
      </w:r>
      <w:r w:rsidR="0071012C" w:rsidRPr="00575AC4">
        <w:rPr>
          <w:rFonts w:cstheme="minorHAnsi"/>
          <w:lang w:val="el-GR"/>
        </w:rPr>
        <w:t>προϊόντα</w:t>
      </w:r>
      <w:r w:rsidR="00C66F12" w:rsidRPr="00575AC4">
        <w:rPr>
          <w:rFonts w:cstheme="minorHAnsi"/>
          <w:lang w:val="el-GR"/>
        </w:rPr>
        <w:t xml:space="preserve"> </w:t>
      </w:r>
      <w:r w:rsidR="0071012C" w:rsidRPr="00575AC4">
        <w:rPr>
          <w:rFonts w:cstheme="minorHAnsi"/>
          <w:lang w:val="el-GR"/>
        </w:rPr>
        <w:t>περιέχουν</w:t>
      </w:r>
      <w:r w:rsidR="00C66F12" w:rsidRPr="00575AC4">
        <w:rPr>
          <w:rFonts w:cstheme="minorHAnsi"/>
          <w:lang w:val="el-GR"/>
        </w:rPr>
        <w:t xml:space="preserve"> παραπάνω από 1000 μ</w:t>
      </w:r>
      <w:r w:rsidR="00C66F12" w:rsidRPr="00575AC4">
        <w:rPr>
          <w:rFonts w:cstheme="minorHAnsi"/>
          <w:lang w:val="en-GB"/>
        </w:rPr>
        <w:t>g</w:t>
      </w:r>
      <w:r w:rsidR="00C66F12" w:rsidRPr="00575AC4">
        <w:rPr>
          <w:rFonts w:cstheme="minorHAnsi"/>
          <w:lang w:val="el-GR"/>
        </w:rPr>
        <w:t>/</w:t>
      </w:r>
      <w:r w:rsidR="00C66F12" w:rsidRPr="00575AC4">
        <w:rPr>
          <w:rFonts w:cstheme="minorHAnsi"/>
          <w:lang w:val="en-GB"/>
        </w:rPr>
        <w:t>g</w:t>
      </w:r>
      <w:r w:rsidR="00C66F12" w:rsidRPr="00575AC4">
        <w:rPr>
          <w:rFonts w:cstheme="minorHAnsi"/>
          <w:lang w:val="el-GR"/>
        </w:rPr>
        <w:t xml:space="preserve"> </w:t>
      </w:r>
      <w:r w:rsidR="00C66F12" w:rsidRPr="00575AC4">
        <w:rPr>
          <w:rFonts w:cstheme="minorHAnsi"/>
          <w:lang w:val="en-GB"/>
        </w:rPr>
        <w:t>Sb</w:t>
      </w:r>
      <w:r w:rsidR="00C66F12" w:rsidRPr="00575AC4">
        <w:rPr>
          <w:rFonts w:cstheme="minorHAnsi"/>
          <w:lang w:val="el-GR"/>
        </w:rPr>
        <w:t xml:space="preserve">. </w:t>
      </w:r>
      <w:r w:rsidR="00DE3596" w:rsidRPr="00575AC4">
        <w:rPr>
          <w:rFonts w:cstheme="minorHAnsi"/>
          <w:lang w:val="el-GR"/>
        </w:rPr>
        <w:t>Το αντιμόνιο έχει δημιουργήσει ένα παγκόσμιο δίλημμα,</w:t>
      </w:r>
      <w:r w:rsidR="007F7228" w:rsidRPr="007F7228">
        <w:rPr>
          <w:rFonts w:cstheme="minorHAnsi"/>
          <w:lang w:val="el-GR"/>
        </w:rPr>
        <w:t xml:space="preserve"> </w:t>
      </w:r>
      <w:r w:rsidR="00DE3596" w:rsidRPr="00575AC4">
        <w:rPr>
          <w:rFonts w:cstheme="minorHAnsi"/>
          <w:lang w:val="el-GR"/>
        </w:rPr>
        <w:t>λόγω των πολυφασματικών χρήσεων του αλλά και της τοξικότητας του</w:t>
      </w:r>
      <w:r w:rsidR="004F5725">
        <w:rPr>
          <w:rFonts w:cstheme="minorHAnsi"/>
          <w:lang w:val="el-GR"/>
        </w:rPr>
        <w:t xml:space="preserve"> </w:t>
      </w:r>
      <w:r w:rsidR="00D016B8" w:rsidRPr="00D016B8">
        <w:rPr>
          <w:rFonts w:cstheme="minorHAnsi"/>
          <w:lang w:val="el-GR"/>
        </w:rPr>
        <w:t>(</w:t>
      </w:r>
      <w:r w:rsidR="00D016B8">
        <w:rPr>
          <w:rFonts w:cstheme="minorHAnsi"/>
          <w:lang w:val="en-GB"/>
        </w:rPr>
        <w:t>Herath</w:t>
      </w:r>
      <w:r w:rsidR="00D016B8" w:rsidRPr="00D016B8">
        <w:rPr>
          <w:rFonts w:cstheme="minorHAnsi"/>
          <w:lang w:val="el-GR"/>
        </w:rPr>
        <w:t xml:space="preserve"> </w:t>
      </w:r>
      <w:r w:rsidR="00D016B8">
        <w:rPr>
          <w:rFonts w:cstheme="minorHAnsi"/>
          <w:lang w:val="en-GB"/>
        </w:rPr>
        <w:t>et</w:t>
      </w:r>
      <w:r w:rsidR="00D016B8" w:rsidRPr="00D016B8">
        <w:rPr>
          <w:rFonts w:cstheme="minorHAnsi"/>
          <w:lang w:val="el-GR"/>
        </w:rPr>
        <w:t xml:space="preserve"> </w:t>
      </w:r>
      <w:r w:rsidR="00D016B8">
        <w:rPr>
          <w:rFonts w:cstheme="minorHAnsi"/>
          <w:lang w:val="en-GB"/>
        </w:rPr>
        <w:t>al</w:t>
      </w:r>
      <w:r w:rsidR="00D016B8" w:rsidRPr="00D016B8">
        <w:rPr>
          <w:rFonts w:cstheme="minorHAnsi"/>
          <w:lang w:val="el-GR"/>
        </w:rPr>
        <w:t>.</w:t>
      </w:r>
      <w:r w:rsidR="00D016B8" w:rsidRPr="001166E2">
        <w:rPr>
          <w:rFonts w:cstheme="minorHAnsi"/>
          <w:lang w:val="el-GR"/>
        </w:rPr>
        <w:t>,2017)</w:t>
      </w:r>
      <w:r w:rsidR="00DE3596" w:rsidRPr="00575AC4">
        <w:rPr>
          <w:rFonts w:cstheme="minorHAnsi"/>
          <w:lang w:val="el-GR"/>
        </w:rPr>
        <w:t xml:space="preserve">. Η αύξηση της παραγωγής </w:t>
      </w:r>
      <w:r w:rsidR="00DE3596" w:rsidRPr="00575AC4">
        <w:rPr>
          <w:rFonts w:cstheme="minorHAnsi"/>
          <w:lang w:val="en-GB"/>
        </w:rPr>
        <w:t>Sb</w:t>
      </w:r>
      <w:r w:rsidR="00DE3596" w:rsidRPr="00575AC4">
        <w:rPr>
          <w:rFonts w:cstheme="minorHAnsi"/>
          <w:lang w:val="el-GR"/>
        </w:rPr>
        <w:t xml:space="preserve"> μαζί με την μη επαρκή αποκατάσταση έχει επιταχύνει την </w:t>
      </w:r>
      <w:r w:rsidR="00B8223F">
        <w:rPr>
          <w:rFonts w:cstheme="minorHAnsi"/>
          <w:lang w:val="el-GR"/>
        </w:rPr>
        <w:t xml:space="preserve">ρύπανση </w:t>
      </w:r>
      <w:r w:rsidR="00DE3596" w:rsidRPr="00575AC4">
        <w:rPr>
          <w:rFonts w:cstheme="minorHAnsi"/>
          <w:lang w:val="el-GR"/>
        </w:rPr>
        <w:t xml:space="preserve">του </w:t>
      </w:r>
      <w:r w:rsidR="00DE3596" w:rsidRPr="00575AC4">
        <w:rPr>
          <w:rFonts w:cstheme="minorHAnsi"/>
          <w:lang w:val="en-GB"/>
        </w:rPr>
        <w:t>Sb</w:t>
      </w:r>
      <w:r w:rsidR="00DE3596" w:rsidRPr="00575AC4">
        <w:rPr>
          <w:rFonts w:cstheme="minorHAnsi"/>
          <w:lang w:val="el-GR"/>
        </w:rPr>
        <w:t xml:space="preserve"> </w:t>
      </w:r>
      <w:r w:rsidR="00B8223F">
        <w:rPr>
          <w:rFonts w:cstheme="minorHAnsi"/>
          <w:lang w:val="el-GR"/>
        </w:rPr>
        <w:t xml:space="preserve">σε </w:t>
      </w:r>
      <w:r w:rsidR="00DE3596" w:rsidRPr="00575AC4">
        <w:rPr>
          <w:rFonts w:cstheme="minorHAnsi"/>
          <w:lang w:val="el-GR"/>
        </w:rPr>
        <w:t>εδάφη και νερά.</w:t>
      </w:r>
    </w:p>
    <w:p w14:paraId="2C7218A3" w14:textId="77777777" w:rsidR="00093C6F" w:rsidRPr="00B8223F" w:rsidRDefault="00093C6F" w:rsidP="00467CA7">
      <w:pPr>
        <w:spacing w:line="276" w:lineRule="auto"/>
        <w:jc w:val="both"/>
        <w:rPr>
          <w:color w:val="0070C0"/>
          <w:lang w:val="el-GR"/>
        </w:rPr>
      </w:pPr>
    </w:p>
    <w:p w14:paraId="0A652E86" w14:textId="47E3236C" w:rsidR="00BB71D0" w:rsidRDefault="00C126A1" w:rsidP="00467CA7">
      <w:pPr>
        <w:spacing w:line="276" w:lineRule="auto"/>
        <w:jc w:val="both"/>
        <w:rPr>
          <w:rFonts w:cstheme="minorHAnsi"/>
          <w:lang w:val="el-GR"/>
        </w:rPr>
      </w:pPr>
      <w:r w:rsidRPr="00575AC4">
        <w:rPr>
          <w:rFonts w:cstheme="minorHAnsi"/>
          <w:lang w:val="el-GR"/>
        </w:rPr>
        <w:t>Επιπλέον</w:t>
      </w:r>
      <w:r w:rsidR="00B8223F">
        <w:rPr>
          <w:rFonts w:cstheme="minorHAnsi"/>
          <w:lang w:val="el-GR"/>
        </w:rPr>
        <w:t>,</w:t>
      </w:r>
      <w:r w:rsidRPr="00575AC4">
        <w:rPr>
          <w:rFonts w:cstheme="minorHAnsi"/>
          <w:lang w:val="el-GR"/>
        </w:rPr>
        <w:t xml:space="preserve"> το </w:t>
      </w:r>
      <w:r w:rsidRPr="00575AC4">
        <w:rPr>
          <w:rFonts w:cstheme="minorHAnsi"/>
          <w:lang w:val="en-GB"/>
        </w:rPr>
        <w:t>PET</w:t>
      </w:r>
      <w:r w:rsidRPr="00575AC4">
        <w:rPr>
          <w:rFonts w:cstheme="minorHAnsi"/>
          <w:lang w:val="el-GR"/>
        </w:rPr>
        <w:t xml:space="preserve"> (τερεφθαλικός πολυαιθυλεστέρας) είναι ένα θερμικό και φυσικά σταθερό, ανακυκλώσιμο υλικό με χαμηλή πυκνότητα, που χρησιμοποιείται σε συσκευασίες τροφίμων και</w:t>
      </w:r>
      <w:r w:rsidR="00AA0BE8">
        <w:rPr>
          <w:rFonts w:cstheme="minorHAnsi"/>
          <w:lang w:val="el-GR"/>
        </w:rPr>
        <w:t xml:space="preserve"> </w:t>
      </w:r>
      <w:r w:rsidRPr="00575AC4">
        <w:rPr>
          <w:rFonts w:cstheme="minorHAnsi"/>
          <w:lang w:val="el-GR"/>
        </w:rPr>
        <w:t>ποτών.</w:t>
      </w:r>
      <w:r w:rsidR="00F67F63" w:rsidRPr="00F67F63">
        <w:rPr>
          <w:rFonts w:cstheme="minorHAnsi"/>
          <w:lang w:val="el-GR"/>
        </w:rPr>
        <w:t xml:space="preserve"> </w:t>
      </w:r>
      <w:r w:rsidR="00015D27" w:rsidRPr="00575AC4">
        <w:rPr>
          <w:rFonts w:cstheme="minorHAnsi"/>
          <w:lang w:val="el-GR"/>
        </w:rPr>
        <w:t xml:space="preserve">Το τριοξείδιο του αντιμονίου χρησιμοποιείται </w:t>
      </w:r>
      <w:r w:rsidRPr="00575AC4">
        <w:rPr>
          <w:rFonts w:cstheme="minorHAnsi"/>
          <w:lang w:val="el-GR"/>
        </w:rPr>
        <w:t>συχνά</w:t>
      </w:r>
      <w:r w:rsidR="00015D27" w:rsidRPr="00575AC4">
        <w:rPr>
          <w:rFonts w:cstheme="minorHAnsi"/>
          <w:lang w:val="el-GR"/>
        </w:rPr>
        <w:t xml:space="preserve"> ως καταλύτης πολυσυμπύκνωσης στην παραγωγή </w:t>
      </w:r>
      <w:r w:rsidR="00015D27" w:rsidRPr="00575AC4">
        <w:rPr>
          <w:rFonts w:cstheme="minorHAnsi"/>
        </w:rPr>
        <w:t>PET</w:t>
      </w:r>
      <w:r w:rsidR="00AA0BE8">
        <w:rPr>
          <w:rFonts w:cstheme="minorHAnsi"/>
          <w:lang w:val="el-GR"/>
        </w:rPr>
        <w:t xml:space="preserve"> </w:t>
      </w:r>
      <w:r w:rsidR="00C71457" w:rsidRPr="00C71457">
        <w:rPr>
          <w:rFonts w:cstheme="minorHAnsi"/>
          <w:lang w:val="el-GR"/>
        </w:rPr>
        <w:t>(</w:t>
      </w:r>
      <w:r w:rsidR="00C71457" w:rsidRPr="00C71457">
        <w:rPr>
          <w:rStyle w:val="text"/>
          <w:rFonts w:cs="Arial"/>
          <w:color w:val="000000" w:themeColor="text1"/>
        </w:rPr>
        <w:t>MarcBiver</w:t>
      </w:r>
      <w:r w:rsidR="00C71457" w:rsidRPr="00C71457">
        <w:rPr>
          <w:color w:val="000000" w:themeColor="text1"/>
          <w:lang w:val="el-GR"/>
        </w:rPr>
        <w:t xml:space="preserve"> </w:t>
      </w:r>
      <w:r w:rsidR="00C71457">
        <w:rPr>
          <w:lang w:val="en-GB"/>
        </w:rPr>
        <w:t>et</w:t>
      </w:r>
      <w:r w:rsidR="00C71457" w:rsidRPr="00C71457">
        <w:rPr>
          <w:lang w:val="el-GR"/>
        </w:rPr>
        <w:t xml:space="preserve"> </w:t>
      </w:r>
      <w:r w:rsidR="00C71457">
        <w:rPr>
          <w:lang w:val="en-GB"/>
        </w:rPr>
        <w:t>al</w:t>
      </w:r>
      <w:r w:rsidR="00C71457" w:rsidRPr="00C71457">
        <w:rPr>
          <w:lang w:val="el-GR"/>
        </w:rPr>
        <w:t xml:space="preserve">.,2021). </w:t>
      </w:r>
      <w:r w:rsidR="00B76DB0" w:rsidRPr="00575AC4">
        <w:rPr>
          <w:rFonts w:cstheme="minorHAnsi"/>
          <w:lang w:val="el-GR"/>
        </w:rPr>
        <w:t xml:space="preserve">Η χρήση αυτού του καταλύτη μπορεί να οδηγήσει σε υπολειμματικές περιεκτικότητες </w:t>
      </w:r>
      <w:r w:rsidR="00B76DB0" w:rsidRPr="00575AC4">
        <w:rPr>
          <w:rFonts w:cstheme="minorHAnsi"/>
          <w:lang w:val="en-GB"/>
        </w:rPr>
        <w:t>Sb</w:t>
      </w:r>
      <w:r w:rsidR="00B76DB0" w:rsidRPr="00575AC4">
        <w:rPr>
          <w:rFonts w:cstheme="minorHAnsi"/>
          <w:lang w:val="el-GR"/>
        </w:rPr>
        <w:t xml:space="preserve"> (100 έως 300 </w:t>
      </w:r>
      <w:r w:rsidR="00B76DB0" w:rsidRPr="00575AC4">
        <w:rPr>
          <w:rFonts w:cstheme="minorHAnsi"/>
          <w:lang w:val="en-GB"/>
        </w:rPr>
        <w:t>mg</w:t>
      </w:r>
      <w:r w:rsidR="00B76DB0" w:rsidRPr="00575AC4">
        <w:rPr>
          <w:rFonts w:cstheme="minorHAnsi"/>
          <w:lang w:val="el-GR"/>
        </w:rPr>
        <w:t>/</w:t>
      </w:r>
      <w:r w:rsidR="00B76DB0" w:rsidRPr="00575AC4">
        <w:rPr>
          <w:rFonts w:cstheme="minorHAnsi"/>
          <w:lang w:val="en-GB"/>
        </w:rPr>
        <w:t>kg</w:t>
      </w:r>
      <w:r w:rsidR="00B76DB0" w:rsidRPr="00575AC4">
        <w:rPr>
          <w:rFonts w:cstheme="minorHAnsi"/>
          <w:lang w:val="el-GR"/>
        </w:rPr>
        <w:t>)</w:t>
      </w:r>
      <w:r w:rsidR="007C679C" w:rsidRPr="00575AC4">
        <w:rPr>
          <w:rFonts w:cstheme="minorHAnsi"/>
          <w:lang w:val="el-GR"/>
        </w:rPr>
        <w:t xml:space="preserve">. Όταν τα πλαστικά μπουκάλια </w:t>
      </w:r>
      <w:r w:rsidR="007C679C" w:rsidRPr="00575AC4">
        <w:rPr>
          <w:rFonts w:cstheme="minorHAnsi"/>
          <w:lang w:val="en-GB"/>
        </w:rPr>
        <w:t>PET</w:t>
      </w:r>
      <w:r w:rsidR="007C679C" w:rsidRPr="00575AC4">
        <w:rPr>
          <w:rFonts w:cstheme="minorHAnsi"/>
          <w:lang w:val="el-GR"/>
        </w:rPr>
        <w:t xml:space="preserve"> με πόσιμο νερό αποθηκεύονται σε υψηλές θερμοκρασίες (40 </w:t>
      </w:r>
      <w:r w:rsidR="007C679C" w:rsidRPr="00575AC4">
        <w:rPr>
          <w:rFonts w:cs="Times New Roman"/>
          <w:lang w:val="el-GR"/>
        </w:rPr>
        <w:t>℃</w:t>
      </w:r>
      <w:r w:rsidR="007C679C" w:rsidRPr="00575AC4">
        <w:rPr>
          <w:rFonts w:cstheme="minorHAnsi"/>
          <w:lang w:val="el-GR"/>
        </w:rPr>
        <w:t xml:space="preserve">), πχ σε </w:t>
      </w:r>
      <w:r w:rsidR="00DA01D9" w:rsidRPr="00575AC4">
        <w:rPr>
          <w:rFonts w:cstheme="minorHAnsi"/>
          <w:lang w:val="el-GR"/>
        </w:rPr>
        <w:t>φορτηγά</w:t>
      </w:r>
      <w:r w:rsidR="007C679C" w:rsidRPr="00575AC4">
        <w:rPr>
          <w:rFonts w:cstheme="minorHAnsi"/>
          <w:lang w:val="el-GR"/>
        </w:rPr>
        <w:t xml:space="preserve"> το </w:t>
      </w:r>
      <w:r w:rsidR="00DA01D9" w:rsidRPr="00575AC4">
        <w:rPr>
          <w:rFonts w:cstheme="minorHAnsi"/>
          <w:lang w:val="el-GR"/>
        </w:rPr>
        <w:t>καλοκαίρι</w:t>
      </w:r>
      <w:r w:rsidR="007C679C" w:rsidRPr="00575AC4">
        <w:rPr>
          <w:rFonts w:cstheme="minorHAnsi"/>
          <w:lang w:val="el-GR"/>
        </w:rPr>
        <w:t xml:space="preserve"> </w:t>
      </w:r>
      <w:r w:rsidR="00DA01D9" w:rsidRPr="00575AC4">
        <w:rPr>
          <w:rFonts w:cstheme="minorHAnsi"/>
          <w:lang w:val="el-GR"/>
        </w:rPr>
        <w:t>η συγκέντρωση του αντιμονίου στο νερό αυξάνεται σημαντικά παρά τα χαμηλά επίπεδα του αντιμονίου ( 142.71 ± 29.81 μ</w:t>
      </w:r>
      <w:r w:rsidR="00DA01D9" w:rsidRPr="00575AC4">
        <w:rPr>
          <w:rFonts w:cstheme="minorHAnsi"/>
          <w:lang w:val="en-GB"/>
        </w:rPr>
        <w:t>g</w:t>
      </w:r>
      <w:r w:rsidR="00DA01D9" w:rsidRPr="00575AC4">
        <w:rPr>
          <w:rFonts w:cstheme="minorHAnsi"/>
          <w:lang w:val="el-GR"/>
        </w:rPr>
        <w:t>/</w:t>
      </w:r>
      <w:r w:rsidR="00DA01D9" w:rsidRPr="00575AC4">
        <w:rPr>
          <w:rFonts w:cstheme="minorHAnsi"/>
          <w:lang w:val="en-GB"/>
        </w:rPr>
        <w:t>g</w:t>
      </w:r>
      <w:r w:rsidR="00DA01D9" w:rsidRPr="00575AC4">
        <w:rPr>
          <w:rFonts w:cstheme="minorHAnsi"/>
          <w:lang w:val="el-GR"/>
        </w:rPr>
        <w:t xml:space="preserve"> ) στο υλικό </w:t>
      </w:r>
      <w:r w:rsidR="00DA01D9" w:rsidRPr="00FC4C07">
        <w:rPr>
          <w:rFonts w:cstheme="minorHAnsi"/>
          <w:lang w:val="el-GR"/>
        </w:rPr>
        <w:t>συσκευασίας</w:t>
      </w:r>
      <w:r w:rsidR="004F5725">
        <w:rPr>
          <w:rFonts w:cstheme="minorHAnsi"/>
          <w:lang w:val="el-GR"/>
        </w:rPr>
        <w:t xml:space="preserve"> </w:t>
      </w:r>
      <w:r w:rsidR="00FC4C07" w:rsidRPr="00FC4C07">
        <w:rPr>
          <w:rFonts w:cstheme="minorHAnsi"/>
          <w:lang w:val="el-GR"/>
        </w:rPr>
        <w:t>(</w:t>
      </w:r>
      <w:r w:rsidR="00FC4C07" w:rsidRPr="00FC4C07">
        <w:t>Carneado</w:t>
      </w:r>
      <w:r w:rsidR="00FC4C07" w:rsidRPr="00FC4C07">
        <w:rPr>
          <w:lang w:val="el-GR"/>
        </w:rPr>
        <w:t xml:space="preserve"> </w:t>
      </w:r>
      <w:r w:rsidR="00FC4C07" w:rsidRPr="00FC4C07">
        <w:t>et</w:t>
      </w:r>
      <w:r w:rsidR="00FC4C07" w:rsidRPr="00FC4C07">
        <w:rPr>
          <w:lang w:val="el-GR"/>
        </w:rPr>
        <w:t xml:space="preserve"> </w:t>
      </w:r>
      <w:r w:rsidR="00FC4C07" w:rsidRPr="00FC4C07">
        <w:t>al</w:t>
      </w:r>
      <w:r w:rsidR="00FC4C07" w:rsidRPr="00FC4C07">
        <w:rPr>
          <w:lang w:val="el-GR"/>
        </w:rPr>
        <w:t xml:space="preserve">., 2015, </w:t>
      </w:r>
      <w:r w:rsidR="00FC4C07" w:rsidRPr="00FC4C07">
        <w:t>Qiao</w:t>
      </w:r>
      <w:r w:rsidR="00FC4C07" w:rsidRPr="00FC4C07">
        <w:rPr>
          <w:lang w:val="el-GR"/>
        </w:rPr>
        <w:t xml:space="preserve"> </w:t>
      </w:r>
      <w:r w:rsidR="00FC4C07" w:rsidRPr="00FC4C07">
        <w:t>et</w:t>
      </w:r>
      <w:r w:rsidR="00FC4C07" w:rsidRPr="00FC4C07">
        <w:rPr>
          <w:lang w:val="el-GR"/>
        </w:rPr>
        <w:t xml:space="preserve"> </w:t>
      </w:r>
      <w:r w:rsidR="00FC4C07" w:rsidRPr="00FC4C07">
        <w:t>al</w:t>
      </w:r>
      <w:r w:rsidR="00FC4C07" w:rsidRPr="00FC4C07">
        <w:rPr>
          <w:lang w:val="el-GR"/>
        </w:rPr>
        <w:t>., 2018</w:t>
      </w:r>
      <w:r w:rsidR="00FC4C07" w:rsidRPr="00FC4C07">
        <w:rPr>
          <w:rFonts w:cstheme="minorHAnsi"/>
          <w:lang w:val="el-GR"/>
        </w:rPr>
        <w:t>).</w:t>
      </w:r>
    </w:p>
    <w:p w14:paraId="6FD2C983" w14:textId="77777777" w:rsidR="00467CA7" w:rsidRPr="00FC4C07" w:rsidRDefault="00467CA7" w:rsidP="00467CA7">
      <w:pPr>
        <w:spacing w:line="276" w:lineRule="auto"/>
        <w:jc w:val="both"/>
        <w:rPr>
          <w:rFonts w:cstheme="minorHAnsi"/>
          <w:lang w:val="el-GR"/>
        </w:rPr>
      </w:pPr>
    </w:p>
    <w:p w14:paraId="40DCA10A" w14:textId="57A70739" w:rsidR="00DE3596" w:rsidRPr="0021466E" w:rsidRDefault="007D0D31" w:rsidP="00541EA3">
      <w:pPr>
        <w:pStyle w:val="Heading2"/>
        <w:pBdr>
          <w:bottom w:val="none" w:sz="0" w:space="0" w:color="auto"/>
        </w:pBdr>
        <w:jc w:val="both"/>
        <w:rPr>
          <w:color w:val="0070C0"/>
          <w:lang w:val="el-GR"/>
        </w:rPr>
      </w:pPr>
      <w:bookmarkStart w:id="25" w:name="_Toc114308952"/>
      <w:r w:rsidRPr="0021466E">
        <w:rPr>
          <w:color w:val="0070C0"/>
          <w:lang w:val="el-GR"/>
        </w:rPr>
        <w:t>3.</w:t>
      </w:r>
      <w:r w:rsidR="007373C0" w:rsidRPr="0021466E">
        <w:rPr>
          <w:color w:val="0070C0"/>
          <w:lang w:val="el-GR"/>
        </w:rPr>
        <w:t>3.</w:t>
      </w:r>
      <w:r w:rsidRPr="0021466E">
        <w:rPr>
          <w:color w:val="0070C0"/>
          <w:lang w:val="el-GR"/>
        </w:rPr>
        <w:t xml:space="preserve"> </w:t>
      </w:r>
      <w:r w:rsidR="00FB1671" w:rsidRPr="0021466E">
        <w:rPr>
          <w:color w:val="0070C0"/>
          <w:lang w:val="el-GR"/>
        </w:rPr>
        <w:t>Τ</w:t>
      </w:r>
      <w:r w:rsidR="00FB1671" w:rsidRPr="0021466E">
        <w:rPr>
          <w:caps w:val="0"/>
          <w:color w:val="0070C0"/>
          <w:lang w:val="el-GR"/>
        </w:rPr>
        <w:t>οξικότητα και κινητι</w:t>
      </w:r>
      <w:r w:rsidR="00126448">
        <w:rPr>
          <w:caps w:val="0"/>
          <w:color w:val="0070C0"/>
          <w:lang w:val="el-GR"/>
        </w:rPr>
        <w:t>κότητα τ</w:t>
      </w:r>
      <w:r w:rsidR="00FB1671" w:rsidRPr="0021466E">
        <w:rPr>
          <w:caps w:val="0"/>
          <w:color w:val="0070C0"/>
          <w:lang w:val="el-GR"/>
        </w:rPr>
        <w:t>ου αντιμονίου</w:t>
      </w:r>
      <w:bookmarkEnd w:id="25"/>
    </w:p>
    <w:p w14:paraId="020A6E25" w14:textId="1688A4E4" w:rsidR="00641935" w:rsidRDefault="005C5B84" w:rsidP="00302BB9">
      <w:pPr>
        <w:spacing w:line="276" w:lineRule="auto"/>
        <w:jc w:val="both"/>
        <w:rPr>
          <w:rFonts w:cstheme="minorHAnsi"/>
          <w:lang w:val="el-GR"/>
        </w:rPr>
      </w:pPr>
      <w:r w:rsidRPr="00741FC2">
        <w:rPr>
          <w:rFonts w:cstheme="minorHAnsi"/>
          <w:lang w:val="el-GR"/>
        </w:rPr>
        <w:t xml:space="preserve">Η τοξικότητα και η κινητικότητα του </w:t>
      </w:r>
      <w:r w:rsidRPr="00741FC2">
        <w:rPr>
          <w:rFonts w:cstheme="minorHAnsi"/>
          <w:lang w:val="en-GB"/>
        </w:rPr>
        <w:t>Sb</w:t>
      </w:r>
      <w:r w:rsidRPr="00741FC2">
        <w:rPr>
          <w:rFonts w:cstheme="minorHAnsi"/>
          <w:lang w:val="el-GR"/>
        </w:rPr>
        <w:t xml:space="preserve"> εξαρτώνται από </w:t>
      </w:r>
      <w:r w:rsidR="00E32F01">
        <w:rPr>
          <w:rFonts w:cstheme="minorHAnsi"/>
          <w:lang w:val="el-GR"/>
        </w:rPr>
        <w:t>το</w:t>
      </w:r>
      <w:r w:rsidRPr="00741FC2">
        <w:rPr>
          <w:rFonts w:cstheme="minorHAnsi"/>
          <w:lang w:val="el-GR"/>
        </w:rPr>
        <w:t xml:space="preserve"> χημικ</w:t>
      </w:r>
      <w:r w:rsidR="00E32F01">
        <w:rPr>
          <w:rFonts w:cstheme="minorHAnsi"/>
          <w:lang w:val="el-GR"/>
        </w:rPr>
        <w:t xml:space="preserve">ό </w:t>
      </w:r>
      <w:r w:rsidRPr="00741FC2">
        <w:rPr>
          <w:rFonts w:cstheme="minorHAnsi"/>
          <w:lang w:val="el-GR"/>
        </w:rPr>
        <w:t>του ε</w:t>
      </w:r>
      <w:r w:rsidR="00E32F01">
        <w:rPr>
          <w:rFonts w:cstheme="minorHAnsi"/>
          <w:lang w:val="el-GR"/>
        </w:rPr>
        <w:t>ίδος</w:t>
      </w:r>
      <w:r w:rsidRPr="00741FC2">
        <w:rPr>
          <w:rFonts w:cstheme="minorHAnsi"/>
          <w:lang w:val="el-GR"/>
        </w:rPr>
        <w:t xml:space="preserve"> </w:t>
      </w:r>
      <w:r w:rsidR="00BE0BEC" w:rsidRPr="00741FC2">
        <w:rPr>
          <w:rFonts w:cstheme="minorHAnsi"/>
          <w:lang w:val="el-GR"/>
        </w:rPr>
        <w:t xml:space="preserve">στο περιβάλλον, </w:t>
      </w:r>
      <w:r w:rsidR="00E32F01">
        <w:rPr>
          <w:rFonts w:cstheme="minorHAnsi"/>
          <w:lang w:val="el-GR"/>
        </w:rPr>
        <w:t xml:space="preserve">το οποίο </w:t>
      </w:r>
      <w:r w:rsidR="00BE0BEC" w:rsidRPr="00741FC2">
        <w:rPr>
          <w:rFonts w:cstheme="minorHAnsi"/>
          <w:lang w:val="el-GR"/>
        </w:rPr>
        <w:t>εξαρτάται σε μεγάλο βαθμό από την κατάσταση οξείδωσής του</w:t>
      </w:r>
      <w:r w:rsidR="00D67E17">
        <w:rPr>
          <w:rFonts w:cstheme="minorHAnsi"/>
          <w:lang w:val="el-GR"/>
        </w:rPr>
        <w:t xml:space="preserve"> </w:t>
      </w:r>
      <w:r w:rsidR="00363C5E">
        <w:rPr>
          <w:rFonts w:cstheme="minorHAnsi"/>
          <w:lang w:val="el-GR"/>
        </w:rPr>
        <w:t>(</w:t>
      </w:r>
      <w:r w:rsidR="00363C5E">
        <w:t>Shtangeeva</w:t>
      </w:r>
      <w:r w:rsidR="00363C5E" w:rsidRPr="00363C5E">
        <w:rPr>
          <w:lang w:val="el-GR"/>
        </w:rPr>
        <w:t xml:space="preserve"> </w:t>
      </w:r>
      <w:r w:rsidR="00363C5E">
        <w:t>et</w:t>
      </w:r>
      <w:r w:rsidR="00363C5E" w:rsidRPr="00363C5E">
        <w:rPr>
          <w:lang w:val="el-GR"/>
        </w:rPr>
        <w:t xml:space="preserve"> </w:t>
      </w:r>
      <w:r w:rsidR="00363C5E">
        <w:t>al</w:t>
      </w:r>
      <w:r w:rsidR="00363C5E" w:rsidRPr="00363C5E">
        <w:rPr>
          <w:lang w:val="el-GR"/>
        </w:rPr>
        <w:t>., 2012)</w:t>
      </w:r>
      <w:r w:rsidR="00363C5E">
        <w:rPr>
          <w:rFonts w:cstheme="minorHAnsi"/>
          <w:lang w:val="el-GR"/>
        </w:rPr>
        <w:t>.</w:t>
      </w:r>
      <w:r w:rsidRPr="00741FC2">
        <w:rPr>
          <w:rFonts w:cstheme="minorHAnsi"/>
          <w:lang w:val="el-GR"/>
        </w:rPr>
        <w:t xml:space="preserve">Το στοιχειακό </w:t>
      </w:r>
      <w:r w:rsidRPr="00741FC2">
        <w:rPr>
          <w:rFonts w:cstheme="minorHAnsi"/>
          <w:lang w:val="en-GB"/>
        </w:rPr>
        <w:t>Sb</w:t>
      </w:r>
      <w:r w:rsidRPr="00741FC2">
        <w:rPr>
          <w:rFonts w:cstheme="minorHAnsi"/>
          <w:lang w:val="el-GR"/>
        </w:rPr>
        <w:t xml:space="preserve"> είναι πιο τοξικό από τα άλατα του και τα ανόργανα είδη</w:t>
      </w:r>
      <w:r w:rsidR="00D67E17">
        <w:rPr>
          <w:rFonts w:cstheme="minorHAnsi"/>
          <w:lang w:val="el-GR"/>
        </w:rPr>
        <w:t xml:space="preserve"> </w:t>
      </w:r>
      <w:r w:rsidR="00E17DB9" w:rsidRPr="00741FC2">
        <w:rPr>
          <w:rFonts w:cstheme="minorHAnsi"/>
          <w:lang w:val="el-GR"/>
        </w:rPr>
        <w:t>(</w:t>
      </w:r>
      <w:r w:rsidR="00E17DB9" w:rsidRPr="00741FC2">
        <w:rPr>
          <w:rFonts w:cstheme="minorHAnsi"/>
          <w:lang w:val="en-GB"/>
        </w:rPr>
        <w:t>Sb</w:t>
      </w:r>
      <w:r w:rsidR="00E17DB9" w:rsidRPr="00741FC2">
        <w:rPr>
          <w:rFonts w:cstheme="minorHAnsi"/>
          <w:lang w:val="el-GR"/>
        </w:rPr>
        <w:t>(</w:t>
      </w:r>
      <w:r w:rsidR="00E17DB9" w:rsidRPr="00741FC2">
        <w:rPr>
          <w:rFonts w:cstheme="minorHAnsi"/>
          <w:lang w:val="en-GB"/>
        </w:rPr>
        <w:t>OH</w:t>
      </w:r>
      <w:r w:rsidR="00E17DB9" w:rsidRPr="00741FC2">
        <w:rPr>
          <w:rFonts w:cstheme="minorHAnsi"/>
          <w:lang w:val="el-GR"/>
        </w:rPr>
        <w:t>)</w:t>
      </w:r>
      <w:r w:rsidR="00E17DB9" w:rsidRPr="00741FC2">
        <w:rPr>
          <w:rFonts w:cstheme="minorHAnsi"/>
          <w:vertAlign w:val="subscript"/>
          <w:lang w:val="el-GR"/>
        </w:rPr>
        <w:t>6</w:t>
      </w:r>
      <w:r w:rsidR="00E17DB9" w:rsidRPr="00741FC2">
        <w:rPr>
          <w:rFonts w:cstheme="minorHAnsi"/>
          <w:lang w:val="el-GR"/>
        </w:rPr>
        <w:t xml:space="preserve"> ,</w:t>
      </w:r>
      <w:r w:rsidR="00E17DB9" w:rsidRPr="00741FC2">
        <w:rPr>
          <w:rFonts w:cstheme="minorHAnsi"/>
          <w:lang w:val="en-GB"/>
        </w:rPr>
        <w:t>Sb</w:t>
      </w:r>
      <w:r w:rsidR="00E17DB9" w:rsidRPr="00741FC2">
        <w:rPr>
          <w:rFonts w:cstheme="minorHAnsi"/>
          <w:lang w:val="el-GR"/>
        </w:rPr>
        <w:t>(</w:t>
      </w:r>
      <w:r w:rsidR="00E17DB9" w:rsidRPr="00741FC2">
        <w:rPr>
          <w:rFonts w:cstheme="minorHAnsi"/>
          <w:lang w:val="en-GB"/>
        </w:rPr>
        <w:t>OH</w:t>
      </w:r>
      <w:r w:rsidR="00E17DB9" w:rsidRPr="00741FC2">
        <w:rPr>
          <w:rFonts w:cstheme="minorHAnsi"/>
          <w:lang w:val="el-GR"/>
        </w:rPr>
        <w:t>)</w:t>
      </w:r>
      <w:r w:rsidR="00E17DB9" w:rsidRPr="00741FC2">
        <w:rPr>
          <w:rFonts w:cstheme="minorHAnsi"/>
          <w:vertAlign w:val="subscript"/>
          <w:lang w:val="el-GR"/>
        </w:rPr>
        <w:t>3</w:t>
      </w:r>
      <w:r w:rsidR="00E17DB9" w:rsidRPr="00741FC2">
        <w:rPr>
          <w:rFonts w:cstheme="minorHAnsi"/>
          <w:lang w:val="el-GR"/>
        </w:rPr>
        <w:t xml:space="preserve">) </w:t>
      </w:r>
      <w:r w:rsidRPr="00741FC2">
        <w:rPr>
          <w:rFonts w:cstheme="minorHAnsi"/>
          <w:lang w:val="el-GR"/>
        </w:rPr>
        <w:t>του αντιμονίου είναι πιο τοξικά από τα οργανικά.</w:t>
      </w:r>
      <w:r w:rsidR="007F7228" w:rsidRPr="007F7228">
        <w:rPr>
          <w:rFonts w:cstheme="minorHAnsi"/>
          <w:lang w:val="el-GR"/>
        </w:rPr>
        <w:t xml:space="preserve"> </w:t>
      </w:r>
      <w:r w:rsidR="00363C5E">
        <w:rPr>
          <w:rFonts w:cstheme="minorHAnsi"/>
          <w:lang w:val="el-GR"/>
        </w:rPr>
        <w:t xml:space="preserve">Οι </w:t>
      </w:r>
      <w:r w:rsidR="00363C5E">
        <w:t>Filella</w:t>
      </w:r>
      <w:r w:rsidR="00363C5E" w:rsidRPr="00363C5E">
        <w:rPr>
          <w:lang w:val="el-GR"/>
        </w:rPr>
        <w:t xml:space="preserve"> </w:t>
      </w:r>
      <w:r w:rsidR="00363C5E">
        <w:t>et</w:t>
      </w:r>
      <w:r w:rsidR="00363C5E" w:rsidRPr="00363C5E">
        <w:rPr>
          <w:lang w:val="el-GR"/>
        </w:rPr>
        <w:t xml:space="preserve"> </w:t>
      </w:r>
      <w:r w:rsidR="00363C5E">
        <w:t>al</w:t>
      </w:r>
      <w:r w:rsidR="00363C5E" w:rsidRPr="00363C5E">
        <w:rPr>
          <w:lang w:val="el-GR"/>
        </w:rPr>
        <w:t>.</w:t>
      </w:r>
      <w:r w:rsidR="00363C5E">
        <w:rPr>
          <w:lang w:val="el-GR"/>
        </w:rPr>
        <w:t>(</w:t>
      </w:r>
      <w:r w:rsidR="00363C5E" w:rsidRPr="00363C5E">
        <w:rPr>
          <w:lang w:val="el-GR"/>
        </w:rPr>
        <w:t>2007</w:t>
      </w:r>
      <w:r w:rsidR="00363C5E">
        <w:rPr>
          <w:lang w:val="el-GR"/>
        </w:rPr>
        <w:t>)</w:t>
      </w:r>
      <w:r w:rsidR="006A70DE" w:rsidRPr="006A70DE">
        <w:rPr>
          <w:lang w:val="el-GR"/>
        </w:rPr>
        <w:t xml:space="preserve"> </w:t>
      </w:r>
      <w:r w:rsidR="00363C5E">
        <w:rPr>
          <w:lang w:val="el-GR"/>
        </w:rPr>
        <w:t>και</w:t>
      </w:r>
      <w:r w:rsidR="00363C5E" w:rsidRPr="00363C5E">
        <w:rPr>
          <w:lang w:val="el-GR"/>
        </w:rPr>
        <w:t xml:space="preserve"> </w:t>
      </w:r>
      <w:r w:rsidR="00363C5E">
        <w:t>Smichowski</w:t>
      </w:r>
      <w:r w:rsidR="00CC1FA2">
        <w:rPr>
          <w:lang w:val="el-GR"/>
        </w:rPr>
        <w:t xml:space="preserve"> (</w:t>
      </w:r>
      <w:r w:rsidR="00363C5E" w:rsidRPr="00363C5E">
        <w:rPr>
          <w:lang w:val="el-GR"/>
        </w:rPr>
        <w:t>2008)</w:t>
      </w:r>
      <w:r w:rsidR="00CC1FA2">
        <w:rPr>
          <w:lang w:val="el-GR"/>
        </w:rPr>
        <w:t xml:space="preserve">, έδειξαν ότι η τοξικότητα του </w:t>
      </w:r>
      <w:r w:rsidR="00CC1FA2">
        <w:rPr>
          <w:lang w:val="en-GB"/>
        </w:rPr>
        <w:t>Sb</w:t>
      </w:r>
      <w:r w:rsidR="00CC1FA2" w:rsidRPr="00CC1FA2">
        <w:rPr>
          <w:lang w:val="el-GR"/>
        </w:rPr>
        <w:t xml:space="preserve"> (</w:t>
      </w:r>
      <w:r w:rsidR="00CC1FA2">
        <w:rPr>
          <w:lang w:val="en-GB"/>
        </w:rPr>
        <w:t>III</w:t>
      </w:r>
      <w:r w:rsidR="00CC1FA2" w:rsidRPr="00CC1FA2">
        <w:rPr>
          <w:lang w:val="el-GR"/>
        </w:rPr>
        <w:t xml:space="preserve">) </w:t>
      </w:r>
      <w:r w:rsidR="00CC1FA2">
        <w:rPr>
          <w:lang w:val="el-GR"/>
        </w:rPr>
        <w:t xml:space="preserve">είναι 10 φορές μεγαλύτερη από αυτή του </w:t>
      </w:r>
      <w:r w:rsidR="00CC1FA2">
        <w:rPr>
          <w:lang w:val="en-GB"/>
        </w:rPr>
        <w:t>Sb</w:t>
      </w:r>
      <w:r w:rsidR="00CC1FA2" w:rsidRPr="00CC1FA2">
        <w:rPr>
          <w:lang w:val="el-GR"/>
        </w:rPr>
        <w:t xml:space="preserve"> (</w:t>
      </w:r>
      <w:r w:rsidR="00CC1FA2">
        <w:rPr>
          <w:lang w:val="en-GB"/>
        </w:rPr>
        <w:t>V</w:t>
      </w:r>
      <w:r w:rsidR="00CC1FA2" w:rsidRPr="00CC1FA2">
        <w:rPr>
          <w:lang w:val="el-GR"/>
        </w:rPr>
        <w:t xml:space="preserve">). </w:t>
      </w:r>
      <w:r w:rsidR="00CC1FA2">
        <w:rPr>
          <w:lang w:val="el-GR"/>
        </w:rPr>
        <w:t>Επιπλέον, η τοξικότητα του ανόργανου αντιμονίου είναι μεγαλύτερη από αυτή του οργανικού</w:t>
      </w:r>
      <w:r w:rsidR="00D67E17">
        <w:rPr>
          <w:lang w:val="el-GR"/>
        </w:rPr>
        <w:t xml:space="preserve"> </w:t>
      </w:r>
      <w:r w:rsidR="003705A0" w:rsidRPr="003705A0">
        <w:rPr>
          <w:lang w:val="el-GR"/>
        </w:rPr>
        <w:t>(</w:t>
      </w:r>
      <w:r w:rsidR="003705A0">
        <w:rPr>
          <w:lang w:val="en-GB"/>
        </w:rPr>
        <w:t>Obiakor</w:t>
      </w:r>
      <w:r w:rsidR="003705A0" w:rsidRPr="003705A0">
        <w:rPr>
          <w:lang w:val="el-GR"/>
        </w:rPr>
        <w:t xml:space="preserve"> </w:t>
      </w:r>
      <w:r w:rsidR="003705A0">
        <w:rPr>
          <w:lang w:val="en-GB"/>
        </w:rPr>
        <w:t>et</w:t>
      </w:r>
      <w:r w:rsidR="003705A0" w:rsidRPr="003705A0">
        <w:rPr>
          <w:lang w:val="el-GR"/>
        </w:rPr>
        <w:t xml:space="preserve"> </w:t>
      </w:r>
      <w:r w:rsidR="003705A0">
        <w:rPr>
          <w:lang w:val="en-GB"/>
        </w:rPr>
        <w:t>al</w:t>
      </w:r>
      <w:r w:rsidR="003705A0" w:rsidRPr="003705A0">
        <w:rPr>
          <w:lang w:val="el-GR"/>
        </w:rPr>
        <w:t>.,2018).</w:t>
      </w:r>
      <w:r w:rsidR="00D67E17">
        <w:rPr>
          <w:lang w:val="el-GR"/>
        </w:rPr>
        <w:t xml:space="preserve"> </w:t>
      </w:r>
      <w:r w:rsidR="003705A0">
        <w:rPr>
          <w:lang w:val="el-GR"/>
        </w:rPr>
        <w:t>Ο μηχανισμός με τον οποίο λειτουργεί η τοξικότητά του αντιμονίου σχετίζεται με την ικανότητα του</w:t>
      </w:r>
      <w:r w:rsidR="003705A0" w:rsidRPr="003705A0">
        <w:rPr>
          <w:lang w:val="el-GR"/>
        </w:rPr>
        <w:t xml:space="preserve"> </w:t>
      </w:r>
      <w:r w:rsidR="003705A0">
        <w:rPr>
          <w:lang w:val="el-GR"/>
        </w:rPr>
        <w:t xml:space="preserve">να συγγενεύει </w:t>
      </w:r>
      <w:r w:rsidR="00132C9C">
        <w:rPr>
          <w:lang w:val="el-GR"/>
        </w:rPr>
        <w:t xml:space="preserve">με την πρωτεΐνη </w:t>
      </w:r>
      <w:r w:rsidR="003705A0">
        <w:rPr>
          <w:lang w:val="el-GR"/>
        </w:rPr>
        <w:t>τ</w:t>
      </w:r>
      <w:r w:rsidR="00132C9C">
        <w:rPr>
          <w:lang w:val="el-GR"/>
        </w:rPr>
        <w:t xml:space="preserve">ης ομάδας </w:t>
      </w:r>
      <w:r w:rsidR="00132C9C">
        <w:rPr>
          <w:lang w:val="en-GB"/>
        </w:rPr>
        <w:t>mercapto</w:t>
      </w:r>
      <w:r w:rsidR="00132C9C" w:rsidRPr="00132C9C">
        <w:rPr>
          <w:lang w:val="el-GR"/>
        </w:rPr>
        <w:t>(-</w:t>
      </w:r>
      <w:r w:rsidR="00132C9C">
        <w:rPr>
          <w:lang w:val="en-GB"/>
        </w:rPr>
        <w:t>SH</w:t>
      </w:r>
      <w:r w:rsidR="00132C9C" w:rsidRPr="00132C9C">
        <w:rPr>
          <w:lang w:val="el-GR"/>
        </w:rPr>
        <w:t>)</w:t>
      </w:r>
      <w:r w:rsidR="00132C9C">
        <w:rPr>
          <w:lang w:val="el-GR"/>
        </w:rPr>
        <w:t xml:space="preserve">. Αυτό έχει ως αποτέλεσμα </w:t>
      </w:r>
      <w:r w:rsidR="005C246B">
        <w:rPr>
          <w:lang w:val="el-GR"/>
        </w:rPr>
        <w:t xml:space="preserve">την αναστολή της </w:t>
      </w:r>
      <w:r w:rsidR="00132C9C">
        <w:rPr>
          <w:lang w:val="el-GR"/>
        </w:rPr>
        <w:t>ενζυμική</w:t>
      </w:r>
      <w:r w:rsidR="005C246B">
        <w:rPr>
          <w:lang w:val="el-GR"/>
        </w:rPr>
        <w:t>ς</w:t>
      </w:r>
      <w:r w:rsidR="00132C9C">
        <w:rPr>
          <w:lang w:val="el-GR"/>
        </w:rPr>
        <w:t xml:space="preserve"> δραστηριότητα</w:t>
      </w:r>
      <w:r w:rsidR="005C246B">
        <w:rPr>
          <w:lang w:val="el-GR"/>
        </w:rPr>
        <w:t>ς, την διατάραξη της ισορροπίας των ιόντων των κυττάρων με τελικό αποτέλεσμα την καταστροφή της καρδιάς, των πνευμόνων αλλά και των υπόλοιπων οργάνων</w:t>
      </w:r>
      <w:r w:rsidR="00FB1671">
        <w:rPr>
          <w:lang w:val="el-GR"/>
        </w:rPr>
        <w:t xml:space="preserve"> </w:t>
      </w:r>
      <w:r w:rsidR="005C246B">
        <w:rPr>
          <w:lang w:val="el-GR"/>
        </w:rPr>
        <w:t>(</w:t>
      </w:r>
      <w:r w:rsidR="005C246B">
        <w:rPr>
          <w:lang w:val="en-GB"/>
        </w:rPr>
        <w:t>Li</w:t>
      </w:r>
      <w:r w:rsidR="005C246B" w:rsidRPr="005C246B">
        <w:rPr>
          <w:lang w:val="el-GR"/>
        </w:rPr>
        <w:t xml:space="preserve"> </w:t>
      </w:r>
      <w:r w:rsidR="005C246B">
        <w:rPr>
          <w:lang w:val="en-GB"/>
        </w:rPr>
        <w:t>et</w:t>
      </w:r>
      <w:r w:rsidR="005C246B" w:rsidRPr="005C246B">
        <w:rPr>
          <w:lang w:val="el-GR"/>
        </w:rPr>
        <w:t xml:space="preserve"> </w:t>
      </w:r>
      <w:r w:rsidR="005C246B">
        <w:rPr>
          <w:lang w:val="en-GB"/>
        </w:rPr>
        <w:t>al</w:t>
      </w:r>
      <w:r w:rsidR="005C246B" w:rsidRPr="005C246B">
        <w:rPr>
          <w:lang w:val="el-GR"/>
        </w:rPr>
        <w:t>.,2016).</w:t>
      </w:r>
      <w:r w:rsidR="00FB1671">
        <w:rPr>
          <w:lang w:val="el-GR"/>
        </w:rPr>
        <w:t xml:space="preserve"> </w:t>
      </w:r>
      <w:r w:rsidR="00D80974">
        <w:rPr>
          <w:lang w:val="el-GR"/>
        </w:rPr>
        <w:t>Η</w:t>
      </w:r>
      <w:r w:rsidR="00E71CA5" w:rsidRPr="00741FC2">
        <w:rPr>
          <w:rFonts w:cstheme="minorHAnsi"/>
          <w:lang w:val="el-GR"/>
        </w:rPr>
        <w:t xml:space="preserve"> </w:t>
      </w:r>
      <w:r w:rsidR="00D80974">
        <w:rPr>
          <w:rFonts w:cstheme="minorHAnsi"/>
          <w:lang w:val="el-GR"/>
        </w:rPr>
        <w:t xml:space="preserve">διαλυτότητα, </w:t>
      </w:r>
      <w:r w:rsidR="002F0BDF">
        <w:rPr>
          <w:rFonts w:cstheme="minorHAnsi"/>
          <w:lang w:val="el-GR"/>
        </w:rPr>
        <w:t xml:space="preserve">η </w:t>
      </w:r>
      <w:r w:rsidR="00D80974">
        <w:rPr>
          <w:rFonts w:cstheme="minorHAnsi"/>
          <w:lang w:val="el-GR"/>
        </w:rPr>
        <w:t xml:space="preserve">κινητικότητα και </w:t>
      </w:r>
      <w:r w:rsidR="002F0BDF">
        <w:rPr>
          <w:rFonts w:cstheme="minorHAnsi"/>
          <w:lang w:val="el-GR"/>
        </w:rPr>
        <w:t xml:space="preserve">η </w:t>
      </w:r>
      <w:r w:rsidR="00D80974">
        <w:rPr>
          <w:rFonts w:cstheme="minorHAnsi"/>
          <w:lang w:val="el-GR"/>
        </w:rPr>
        <w:t xml:space="preserve">τοξικότητα του αντιμονίου στο περιβάλλον </w:t>
      </w:r>
      <w:r w:rsidR="00E71CA5" w:rsidRPr="00741FC2">
        <w:rPr>
          <w:rFonts w:cstheme="minorHAnsi"/>
          <w:lang w:val="el-GR"/>
        </w:rPr>
        <w:t>επηρεάζεται αρκετά από</w:t>
      </w:r>
      <w:r w:rsidR="00E32F01">
        <w:rPr>
          <w:rFonts w:cstheme="minorHAnsi"/>
          <w:lang w:val="el-GR"/>
        </w:rPr>
        <w:t xml:space="preserve"> </w:t>
      </w:r>
      <w:r w:rsidR="002F0BDF">
        <w:rPr>
          <w:rFonts w:cstheme="minorHAnsi"/>
          <w:lang w:val="el-GR"/>
        </w:rPr>
        <w:t>την συμπλοκοποίηση</w:t>
      </w:r>
      <w:r w:rsidR="00DF6D73">
        <w:rPr>
          <w:rFonts w:cstheme="minorHAnsi"/>
          <w:lang w:val="el-GR"/>
        </w:rPr>
        <w:t xml:space="preserve"> του από </w:t>
      </w:r>
      <w:r w:rsidR="002F0BDF">
        <w:rPr>
          <w:rFonts w:cstheme="minorHAnsi"/>
          <w:lang w:val="el-GR"/>
        </w:rPr>
        <w:t>ανόργανους και οργανικούς συνδέτ</w:t>
      </w:r>
      <w:r w:rsidR="00DF6D73">
        <w:rPr>
          <w:rFonts w:cstheme="minorHAnsi"/>
          <w:lang w:val="el-GR"/>
        </w:rPr>
        <w:t>ε</w:t>
      </w:r>
      <w:r w:rsidR="002F0BDF">
        <w:rPr>
          <w:rFonts w:cstheme="minorHAnsi"/>
          <w:lang w:val="el-GR"/>
        </w:rPr>
        <w:t>ς</w:t>
      </w:r>
      <w:r w:rsidR="00DF6D73">
        <w:rPr>
          <w:rFonts w:cstheme="minorHAnsi"/>
          <w:lang w:val="el-GR"/>
        </w:rPr>
        <w:t>, την προσρόφηση του σε οργανική ύλη και σε επιφάνεια ορυκτών</w:t>
      </w:r>
      <w:r w:rsidR="0003230F">
        <w:rPr>
          <w:rFonts w:cstheme="minorHAnsi"/>
          <w:lang w:val="el-GR"/>
        </w:rPr>
        <w:t>,</w:t>
      </w:r>
      <w:r w:rsidR="00DF6D73">
        <w:rPr>
          <w:rFonts w:cstheme="minorHAnsi"/>
          <w:lang w:val="el-GR"/>
        </w:rPr>
        <w:t xml:space="preserve"> και στην κατακρήμνιση του.</w:t>
      </w:r>
      <w:r w:rsidR="007F7228" w:rsidRPr="007F7228">
        <w:rPr>
          <w:rFonts w:cstheme="minorHAnsi"/>
          <w:lang w:val="el-GR"/>
        </w:rPr>
        <w:t xml:space="preserve"> </w:t>
      </w:r>
      <w:r w:rsidR="00DF6D73">
        <w:rPr>
          <w:rFonts w:cstheme="minorHAnsi"/>
          <w:lang w:val="el-GR"/>
        </w:rPr>
        <w:t xml:space="preserve">Τα αναφερόμενα παραπάνω εξαρτώνται σε μεγάλο βαθμό από το </w:t>
      </w:r>
      <w:r w:rsidR="00DF6D73">
        <w:rPr>
          <w:rFonts w:cstheme="minorHAnsi"/>
          <w:lang w:val="en-GB"/>
        </w:rPr>
        <w:t>pH</w:t>
      </w:r>
      <w:r w:rsidR="00DF6D73" w:rsidRPr="00DF6D73">
        <w:rPr>
          <w:rFonts w:cstheme="minorHAnsi"/>
          <w:lang w:val="el-GR"/>
        </w:rPr>
        <w:t xml:space="preserve"> </w:t>
      </w:r>
      <w:r w:rsidR="00DF6D73">
        <w:rPr>
          <w:rFonts w:cstheme="minorHAnsi"/>
          <w:lang w:val="el-GR"/>
        </w:rPr>
        <w:t xml:space="preserve">και την κατάσταση </w:t>
      </w:r>
      <w:r w:rsidR="00641935">
        <w:rPr>
          <w:rFonts w:cstheme="minorHAnsi"/>
          <w:lang w:val="el-GR"/>
        </w:rPr>
        <w:t xml:space="preserve">οξείδωσης του αντιμονίου </w:t>
      </w:r>
      <w:r w:rsidR="00641935">
        <w:rPr>
          <w:rFonts w:cstheme="minorHAnsi"/>
          <w:lang w:val="en-GB"/>
        </w:rPr>
        <w:t>Sb</w:t>
      </w:r>
      <w:r w:rsidR="0003230F">
        <w:rPr>
          <w:rFonts w:cstheme="minorHAnsi"/>
          <w:lang w:val="el-GR"/>
        </w:rPr>
        <w:t xml:space="preserve"> </w:t>
      </w:r>
      <w:r w:rsidR="00641935" w:rsidRPr="00641935">
        <w:rPr>
          <w:rFonts w:cstheme="minorHAnsi"/>
          <w:lang w:val="el-GR"/>
        </w:rPr>
        <w:t>(</w:t>
      </w:r>
      <w:r w:rsidR="00641935">
        <w:rPr>
          <w:rFonts w:cstheme="minorHAnsi"/>
          <w:lang w:val="en-GB"/>
        </w:rPr>
        <w:t>Kong</w:t>
      </w:r>
      <w:r w:rsidR="00641935" w:rsidRPr="00641935">
        <w:rPr>
          <w:rFonts w:cstheme="minorHAnsi"/>
          <w:lang w:val="el-GR"/>
        </w:rPr>
        <w:t xml:space="preserve"> </w:t>
      </w:r>
      <w:r w:rsidR="00641935">
        <w:rPr>
          <w:rFonts w:cstheme="minorHAnsi"/>
          <w:lang w:val="en-GB"/>
        </w:rPr>
        <w:t>et</w:t>
      </w:r>
      <w:r w:rsidR="00641935" w:rsidRPr="00641935">
        <w:rPr>
          <w:rFonts w:cstheme="minorHAnsi"/>
          <w:lang w:val="el-GR"/>
        </w:rPr>
        <w:t xml:space="preserve"> </w:t>
      </w:r>
      <w:r w:rsidR="00641935">
        <w:rPr>
          <w:rFonts w:cstheme="minorHAnsi"/>
          <w:lang w:val="en-GB"/>
        </w:rPr>
        <w:t>al</w:t>
      </w:r>
      <w:r w:rsidR="00641935" w:rsidRPr="00641935">
        <w:rPr>
          <w:rFonts w:cstheme="minorHAnsi"/>
          <w:lang w:val="el-GR"/>
        </w:rPr>
        <w:t>.,</w:t>
      </w:r>
      <w:r w:rsidR="00FB1671">
        <w:rPr>
          <w:rFonts w:cstheme="minorHAnsi"/>
          <w:lang w:val="el-GR"/>
        </w:rPr>
        <w:t xml:space="preserve"> </w:t>
      </w:r>
      <w:r w:rsidR="00641935" w:rsidRPr="00641935">
        <w:rPr>
          <w:rFonts w:cstheme="minorHAnsi"/>
          <w:lang w:val="el-GR"/>
        </w:rPr>
        <w:t xml:space="preserve">2015, </w:t>
      </w:r>
      <w:r w:rsidR="00641935">
        <w:rPr>
          <w:rFonts w:cstheme="minorHAnsi"/>
          <w:lang w:val="en-GB"/>
        </w:rPr>
        <w:t>Wilson</w:t>
      </w:r>
      <w:r w:rsidR="00641935" w:rsidRPr="00641935">
        <w:rPr>
          <w:rFonts w:cstheme="minorHAnsi"/>
          <w:lang w:val="el-GR"/>
        </w:rPr>
        <w:t xml:space="preserve"> </w:t>
      </w:r>
      <w:r w:rsidR="00641935">
        <w:rPr>
          <w:rFonts w:cstheme="minorHAnsi"/>
          <w:lang w:val="en-GB"/>
        </w:rPr>
        <w:t>et</w:t>
      </w:r>
      <w:r w:rsidR="00641935" w:rsidRPr="00641935">
        <w:rPr>
          <w:rFonts w:cstheme="minorHAnsi"/>
          <w:lang w:val="el-GR"/>
        </w:rPr>
        <w:t xml:space="preserve"> </w:t>
      </w:r>
      <w:r w:rsidR="00641935">
        <w:rPr>
          <w:rFonts w:cstheme="minorHAnsi"/>
          <w:lang w:val="en-GB"/>
        </w:rPr>
        <w:t>al</w:t>
      </w:r>
      <w:r w:rsidR="00641935" w:rsidRPr="00641935">
        <w:rPr>
          <w:rFonts w:cstheme="minorHAnsi"/>
          <w:lang w:val="el-GR"/>
        </w:rPr>
        <w:t>.,2014).</w:t>
      </w:r>
      <w:r w:rsidR="006A70DE" w:rsidRPr="006A70DE">
        <w:rPr>
          <w:rFonts w:cstheme="minorHAnsi"/>
          <w:lang w:val="el-GR"/>
        </w:rPr>
        <w:t xml:space="preserve"> </w:t>
      </w:r>
      <w:r w:rsidR="00641935">
        <w:rPr>
          <w:rFonts w:cstheme="minorHAnsi"/>
          <w:lang w:val="el-GR"/>
        </w:rPr>
        <w:t>Γενικότερα, ένας κανόνας που έχει καθιερωθεί για την τοξικότητα των ειδών</w:t>
      </w:r>
      <w:r w:rsidR="00332FC8" w:rsidRPr="00332FC8">
        <w:rPr>
          <w:rFonts w:cstheme="minorHAnsi"/>
          <w:lang w:val="el-GR"/>
        </w:rPr>
        <w:t xml:space="preserve"> </w:t>
      </w:r>
      <w:r w:rsidR="00332FC8">
        <w:rPr>
          <w:rFonts w:cstheme="minorHAnsi"/>
          <w:lang w:val="el-GR"/>
        </w:rPr>
        <w:t xml:space="preserve">του </w:t>
      </w:r>
      <w:r w:rsidR="00641935">
        <w:rPr>
          <w:rFonts w:cstheme="minorHAnsi"/>
          <w:lang w:val="el-GR"/>
        </w:rPr>
        <w:t>αντιμονίου είναι ο εξής</w:t>
      </w:r>
      <w:r w:rsidR="00C23060" w:rsidRPr="00C23060">
        <w:rPr>
          <w:rFonts w:cstheme="minorHAnsi"/>
          <w:lang w:val="el-GR"/>
        </w:rPr>
        <w:t xml:space="preserve">: </w:t>
      </w:r>
    </w:p>
    <w:p w14:paraId="132A73E1" w14:textId="77777777" w:rsidR="00E95DA8" w:rsidRPr="00C23060" w:rsidRDefault="00E95DA8" w:rsidP="00302BB9">
      <w:pPr>
        <w:spacing w:line="276" w:lineRule="auto"/>
        <w:jc w:val="both"/>
        <w:rPr>
          <w:rFonts w:cstheme="minorHAnsi"/>
          <w:lang w:val="el-GR"/>
        </w:rPr>
      </w:pPr>
    </w:p>
    <w:p w14:paraId="574166A9" w14:textId="3B2716EC" w:rsidR="00641935" w:rsidRDefault="00641935" w:rsidP="00302BB9">
      <w:pPr>
        <w:spacing w:line="276" w:lineRule="auto"/>
        <w:jc w:val="both"/>
        <w:rPr>
          <w:rFonts w:cstheme="minorHAnsi"/>
          <w:lang w:val="el-GR"/>
        </w:rPr>
      </w:pPr>
      <w:r>
        <w:rPr>
          <w:rFonts w:cstheme="minorHAnsi"/>
          <w:lang w:val="el-GR"/>
        </w:rPr>
        <w:t xml:space="preserve">Από το λιγότερο στο περισσότερο τοξικό είδος αντιμονίου </w:t>
      </w:r>
    </w:p>
    <w:p w14:paraId="32CA76FD" w14:textId="140CD199" w:rsidR="000C00D1" w:rsidRDefault="003B200C" w:rsidP="00302BB9">
      <w:pPr>
        <w:spacing w:line="276" w:lineRule="auto"/>
        <w:jc w:val="both"/>
        <w:rPr>
          <w:rFonts w:cstheme="minorHAnsi"/>
          <w:lang w:val="el-GR"/>
        </w:rPr>
      </w:pPr>
      <w:r>
        <w:rPr>
          <w:rFonts w:cstheme="minorHAnsi"/>
          <w:lang w:val="el-GR"/>
        </w:rPr>
        <w:t xml:space="preserve">Οργανικά αντιμονικά </w:t>
      </w:r>
      <w:r w:rsidRPr="003B200C">
        <w:rPr>
          <w:rFonts w:cstheme="minorHAnsi"/>
          <w:lang w:val="el-GR"/>
        </w:rPr>
        <w:t xml:space="preserve">( </w:t>
      </w:r>
      <w:r>
        <w:rPr>
          <w:rFonts w:cstheme="minorHAnsi"/>
          <w:lang w:val="el-GR"/>
        </w:rPr>
        <w:t xml:space="preserve">για παράδειγμα μεθυλιωμένα είδη αντιμονίου)&lt; </w:t>
      </w:r>
      <w:r>
        <w:rPr>
          <w:rFonts w:cstheme="minorHAnsi"/>
          <w:lang w:val="en-GB"/>
        </w:rPr>
        <w:t>Sb</w:t>
      </w:r>
      <w:r w:rsidRPr="003B200C">
        <w:rPr>
          <w:rFonts w:cstheme="minorHAnsi"/>
          <w:lang w:val="el-GR"/>
        </w:rPr>
        <w:t>(</w:t>
      </w:r>
      <w:r>
        <w:rPr>
          <w:rFonts w:cstheme="minorHAnsi"/>
          <w:lang w:val="en-GB"/>
        </w:rPr>
        <w:t>V</w:t>
      </w:r>
      <w:r w:rsidRPr="003B200C">
        <w:rPr>
          <w:rFonts w:cstheme="minorHAnsi"/>
          <w:lang w:val="el-GR"/>
        </w:rPr>
        <w:t>)&lt;</w:t>
      </w:r>
      <w:r w:rsidR="00B32191">
        <w:rPr>
          <w:rFonts w:cstheme="minorHAnsi"/>
          <w:lang w:val="el-GR"/>
        </w:rPr>
        <w:t xml:space="preserve"> </w:t>
      </w:r>
      <w:r>
        <w:rPr>
          <w:rFonts w:cstheme="minorHAnsi"/>
          <w:lang w:val="en-GB"/>
        </w:rPr>
        <w:t>Sb</w:t>
      </w:r>
      <w:r w:rsidRPr="003B200C">
        <w:rPr>
          <w:rFonts w:cstheme="minorHAnsi"/>
          <w:lang w:val="el-GR"/>
        </w:rPr>
        <w:t>(</w:t>
      </w:r>
      <w:r>
        <w:rPr>
          <w:rFonts w:cstheme="minorHAnsi"/>
          <w:lang w:val="en-GB"/>
        </w:rPr>
        <w:t>III</w:t>
      </w:r>
      <w:r w:rsidRPr="003B200C">
        <w:rPr>
          <w:rFonts w:cstheme="minorHAnsi"/>
          <w:lang w:val="el-GR"/>
        </w:rPr>
        <w:t>)</w:t>
      </w:r>
    </w:p>
    <w:p w14:paraId="65A7229D" w14:textId="6A78B3A6" w:rsidR="00641935" w:rsidRPr="000C00D1" w:rsidRDefault="003B200C" w:rsidP="00302BB9">
      <w:pPr>
        <w:spacing w:line="276" w:lineRule="auto"/>
        <w:jc w:val="both"/>
        <w:rPr>
          <w:rFonts w:cstheme="minorHAnsi"/>
          <w:lang w:val="en-GB"/>
        </w:rPr>
      </w:pPr>
      <w:r w:rsidRPr="000C00D1">
        <w:rPr>
          <w:rFonts w:cstheme="minorHAnsi"/>
          <w:lang w:val="en-GB"/>
        </w:rPr>
        <w:t>(</w:t>
      </w:r>
      <w:r>
        <w:rPr>
          <w:rFonts w:cstheme="minorHAnsi"/>
          <w:lang w:val="en-GB"/>
        </w:rPr>
        <w:t>Gebel</w:t>
      </w:r>
      <w:r w:rsidRPr="000C00D1">
        <w:rPr>
          <w:rFonts w:cstheme="minorHAnsi"/>
          <w:lang w:val="en-GB"/>
        </w:rPr>
        <w:t xml:space="preserve"> </w:t>
      </w:r>
      <w:r>
        <w:rPr>
          <w:rFonts w:cstheme="minorHAnsi"/>
          <w:lang w:val="en-GB"/>
        </w:rPr>
        <w:t>et</w:t>
      </w:r>
      <w:r w:rsidRPr="000C00D1">
        <w:rPr>
          <w:rFonts w:cstheme="minorHAnsi"/>
          <w:lang w:val="en-GB"/>
        </w:rPr>
        <w:t xml:space="preserve"> </w:t>
      </w:r>
      <w:r>
        <w:rPr>
          <w:rFonts w:cstheme="minorHAnsi"/>
          <w:lang w:val="en-GB"/>
        </w:rPr>
        <w:t>al</w:t>
      </w:r>
      <w:r w:rsidRPr="000C00D1">
        <w:rPr>
          <w:rFonts w:cstheme="minorHAnsi"/>
          <w:lang w:val="en-GB"/>
        </w:rPr>
        <w:t xml:space="preserve">., </w:t>
      </w:r>
      <w:r w:rsidR="000C00D1" w:rsidRPr="000C00D1">
        <w:rPr>
          <w:rFonts w:cstheme="minorHAnsi"/>
          <w:lang w:val="en-GB"/>
        </w:rPr>
        <w:t>1997,</w:t>
      </w:r>
      <w:r w:rsidR="000C00D1">
        <w:rPr>
          <w:rFonts w:cstheme="minorHAnsi"/>
          <w:lang w:val="en-GB"/>
        </w:rPr>
        <w:t xml:space="preserve"> Krachler</w:t>
      </w:r>
      <w:r w:rsidR="008E1724" w:rsidRPr="000C00D1">
        <w:rPr>
          <w:rFonts w:cstheme="minorHAnsi"/>
          <w:lang w:val="en-GB"/>
        </w:rPr>
        <w:t xml:space="preserve"> </w:t>
      </w:r>
      <w:r w:rsidR="008E1724">
        <w:rPr>
          <w:rFonts w:cstheme="minorHAnsi"/>
          <w:lang w:val="en-GB"/>
        </w:rPr>
        <w:t>et</w:t>
      </w:r>
      <w:r w:rsidR="008E1724" w:rsidRPr="000C00D1">
        <w:rPr>
          <w:rFonts w:cstheme="minorHAnsi"/>
          <w:lang w:val="en-GB"/>
        </w:rPr>
        <w:t xml:space="preserve"> </w:t>
      </w:r>
      <w:r w:rsidR="008E1724">
        <w:rPr>
          <w:rFonts w:cstheme="minorHAnsi"/>
          <w:lang w:val="en-GB"/>
        </w:rPr>
        <w:t>al</w:t>
      </w:r>
      <w:r w:rsidR="008E1724" w:rsidRPr="000C00D1">
        <w:rPr>
          <w:rFonts w:cstheme="minorHAnsi"/>
          <w:lang w:val="en-GB"/>
        </w:rPr>
        <w:t>.,2001).</w:t>
      </w:r>
    </w:p>
    <w:p w14:paraId="2BB4CF48" w14:textId="03FD522C" w:rsidR="00687F15" w:rsidRPr="00741FC2" w:rsidRDefault="00F9511D" w:rsidP="00FB1671">
      <w:pPr>
        <w:spacing w:line="276" w:lineRule="auto"/>
        <w:jc w:val="both"/>
        <w:rPr>
          <w:rFonts w:cstheme="minorHAnsi"/>
          <w:lang w:val="el-GR"/>
        </w:rPr>
      </w:pPr>
      <w:r w:rsidRPr="00741FC2">
        <w:rPr>
          <w:rFonts w:cstheme="minorHAnsi"/>
          <w:lang w:val="el-GR"/>
        </w:rPr>
        <w:t xml:space="preserve">Το </w:t>
      </w:r>
      <w:r w:rsidRPr="00741FC2">
        <w:rPr>
          <w:rFonts w:cstheme="minorHAnsi"/>
          <w:lang w:val="en-GB"/>
        </w:rPr>
        <w:t>Sb</w:t>
      </w:r>
      <w:r w:rsidRPr="00741FC2">
        <w:rPr>
          <w:rFonts w:cstheme="minorHAnsi"/>
          <w:lang w:val="el-GR"/>
        </w:rPr>
        <w:t xml:space="preserve"> που εκπέμπεται στο περιβάλλον απορροφάται και μπορεί να υφίσταται αντιδράσεις οξειδοαναγωγής σε ανόργανα ή οργανικά περιβαλλοντικά μέσα, αλλάζοντας την υπάρχουσα μορφή του και ασκώντας τοξικές επιδράσεις στο οικοσύστημα. </w:t>
      </w:r>
    </w:p>
    <w:p w14:paraId="034F4071" w14:textId="235E058B" w:rsidR="000164C8" w:rsidRPr="0084116D" w:rsidRDefault="007D0D31" w:rsidP="00FB1671">
      <w:pPr>
        <w:pStyle w:val="Heading2"/>
        <w:pBdr>
          <w:bottom w:val="none" w:sz="0" w:space="0" w:color="auto"/>
        </w:pBdr>
        <w:jc w:val="both"/>
        <w:rPr>
          <w:color w:val="0070C0"/>
          <w:lang w:val="el-GR"/>
        </w:rPr>
      </w:pPr>
      <w:bookmarkStart w:id="26" w:name="_Toc114308953"/>
      <w:r w:rsidRPr="0084116D">
        <w:rPr>
          <w:color w:val="0070C0"/>
          <w:lang w:val="el-GR"/>
        </w:rPr>
        <w:t>3.</w:t>
      </w:r>
      <w:r w:rsidR="007373C0">
        <w:rPr>
          <w:color w:val="0070C0"/>
          <w:lang w:val="el-GR"/>
        </w:rPr>
        <w:t>4</w:t>
      </w:r>
      <w:r w:rsidR="00C2085F" w:rsidRPr="0084116D">
        <w:rPr>
          <w:color w:val="0070C0"/>
          <w:lang w:val="el-GR"/>
        </w:rPr>
        <w:t xml:space="preserve">. </w:t>
      </w:r>
      <w:r w:rsidR="00FB1671">
        <w:rPr>
          <w:caps w:val="0"/>
          <w:color w:val="0070C0"/>
          <w:lang w:val="el-GR"/>
        </w:rPr>
        <w:t>Β</w:t>
      </w:r>
      <w:r w:rsidR="00FB1671" w:rsidRPr="0084116D">
        <w:rPr>
          <w:caps w:val="0"/>
          <w:color w:val="0070C0"/>
          <w:lang w:val="el-GR"/>
        </w:rPr>
        <w:t>ιοδιαθεσιμότητα αντιμονίου</w:t>
      </w:r>
      <w:bookmarkEnd w:id="26"/>
      <w:r w:rsidR="00FB1671" w:rsidRPr="0084116D">
        <w:rPr>
          <w:caps w:val="0"/>
          <w:color w:val="0070C0"/>
          <w:lang w:val="el-GR"/>
        </w:rPr>
        <w:t xml:space="preserve"> </w:t>
      </w:r>
    </w:p>
    <w:p w14:paraId="2E31D05D" w14:textId="1D3F488E" w:rsidR="00F051C1" w:rsidRPr="00D8640E" w:rsidRDefault="00C7181B" w:rsidP="00D8640E">
      <w:pPr>
        <w:spacing w:line="276" w:lineRule="auto"/>
        <w:jc w:val="both"/>
        <w:rPr>
          <w:lang w:val="el-GR"/>
        </w:rPr>
      </w:pPr>
      <w:r w:rsidRPr="00575AC4">
        <w:rPr>
          <w:rFonts w:cstheme="minorHAnsi"/>
          <w:lang w:val="el-GR"/>
        </w:rPr>
        <w:t xml:space="preserve">Η διαθεσιμότητα του αντιμονίου στο </w:t>
      </w:r>
      <w:r w:rsidR="002D3D5C">
        <w:rPr>
          <w:rFonts w:cstheme="minorHAnsi"/>
          <w:lang w:val="el-GR"/>
        </w:rPr>
        <w:t xml:space="preserve">έδαφος </w:t>
      </w:r>
      <w:r w:rsidRPr="00575AC4">
        <w:rPr>
          <w:rFonts w:cstheme="minorHAnsi"/>
          <w:lang w:val="el-GR"/>
        </w:rPr>
        <w:t xml:space="preserve">επηρεάζεται αρκετά από το </w:t>
      </w:r>
      <w:r w:rsidRPr="00575AC4">
        <w:rPr>
          <w:rFonts w:cstheme="minorHAnsi"/>
          <w:lang w:val="en-GB"/>
        </w:rPr>
        <w:t>pH</w:t>
      </w:r>
      <w:r w:rsidRPr="00575AC4">
        <w:rPr>
          <w:rFonts w:cstheme="minorHAnsi"/>
          <w:lang w:val="el-GR"/>
        </w:rPr>
        <w:t xml:space="preserve"> του χώματος. Από έρευνες που έχουν γίνει για την σχέση μεταξύ της διαθεσιμότητας του </w:t>
      </w:r>
      <w:r w:rsidRPr="00575AC4">
        <w:rPr>
          <w:rFonts w:cstheme="minorHAnsi"/>
          <w:lang w:val="en-GB"/>
        </w:rPr>
        <w:t>Sb</w:t>
      </w:r>
      <w:r w:rsidRPr="00575AC4">
        <w:rPr>
          <w:rFonts w:cstheme="minorHAnsi"/>
          <w:lang w:val="el-GR"/>
        </w:rPr>
        <w:t xml:space="preserve"> και των φυτών, έδειξαν το φυτό </w:t>
      </w:r>
      <w:r w:rsidR="00B30D5B">
        <w:rPr>
          <w:lang w:val="el-GR"/>
        </w:rPr>
        <w:t>α</w:t>
      </w:r>
      <w:r w:rsidR="00515DEF">
        <w:rPr>
          <w:lang w:val="el-GR"/>
        </w:rPr>
        <w:t xml:space="preserve">μάρανθος </w:t>
      </w:r>
      <w:r w:rsidRPr="00575AC4">
        <w:rPr>
          <w:lang w:val="el-GR"/>
        </w:rPr>
        <w:t>(</w:t>
      </w:r>
      <w:r w:rsidRPr="00575AC4">
        <w:t>Amaranthus</w:t>
      </w:r>
      <w:r w:rsidRPr="00575AC4">
        <w:rPr>
          <w:lang w:val="el-GR"/>
        </w:rPr>
        <w:t xml:space="preserve"> </w:t>
      </w:r>
      <w:r w:rsidRPr="00575AC4">
        <w:t>tricolor</w:t>
      </w:r>
      <w:r w:rsidRPr="00575AC4">
        <w:rPr>
          <w:lang w:val="el-GR"/>
        </w:rPr>
        <w:t xml:space="preserve"> </w:t>
      </w:r>
      <w:r w:rsidRPr="00575AC4">
        <w:t>Linn</w:t>
      </w:r>
      <w:r w:rsidRPr="00575AC4">
        <w:rPr>
          <w:lang w:val="el-GR"/>
        </w:rPr>
        <w:t xml:space="preserve">.) μπορούσε να απορροφήσει και να </w:t>
      </w:r>
      <w:r w:rsidRPr="00B30D5B">
        <w:rPr>
          <w:lang w:val="el-GR"/>
        </w:rPr>
        <w:t xml:space="preserve">μετατοπίσει περισσότερο </w:t>
      </w:r>
      <w:r w:rsidRPr="00B30D5B">
        <w:rPr>
          <w:lang w:val="en-GB"/>
        </w:rPr>
        <w:t>Sb</w:t>
      </w:r>
      <w:r w:rsidRPr="00B30D5B">
        <w:rPr>
          <w:lang w:val="el-GR"/>
        </w:rPr>
        <w:t xml:space="preserve"> </w:t>
      </w:r>
      <w:r w:rsidR="00515DEF" w:rsidRPr="00B30D5B">
        <w:rPr>
          <w:lang w:val="el-GR"/>
        </w:rPr>
        <w:t xml:space="preserve">σε έδαφος με αλκαλικό </w:t>
      </w:r>
      <w:r w:rsidR="00515DEF" w:rsidRPr="00B30D5B">
        <w:rPr>
          <w:lang w:val="en-GB"/>
        </w:rPr>
        <w:t>pH</w:t>
      </w:r>
      <w:r w:rsidR="0075201C">
        <w:rPr>
          <w:lang w:val="el-GR"/>
        </w:rPr>
        <w:t xml:space="preserve"> </w:t>
      </w:r>
      <w:r w:rsidR="00515DEF" w:rsidRPr="00B30D5B">
        <w:rPr>
          <w:lang w:val="el-GR"/>
        </w:rPr>
        <w:t xml:space="preserve">(8.39) </w:t>
      </w:r>
      <w:r w:rsidRPr="00B30D5B">
        <w:rPr>
          <w:lang w:val="el-GR"/>
        </w:rPr>
        <w:t>από ότι σε ένα</w:t>
      </w:r>
      <w:r w:rsidR="00515DEF" w:rsidRPr="00B30D5B">
        <w:rPr>
          <w:lang w:val="el-GR"/>
        </w:rPr>
        <w:t xml:space="preserve"> έδαφος </w:t>
      </w:r>
      <w:r w:rsidRPr="00B30D5B">
        <w:rPr>
          <w:lang w:val="el-GR"/>
        </w:rPr>
        <w:t xml:space="preserve">με όξινο </w:t>
      </w:r>
      <w:r w:rsidRPr="00B30D5B">
        <w:rPr>
          <w:lang w:val="en-GB"/>
        </w:rPr>
        <w:t>pH</w:t>
      </w:r>
      <w:r w:rsidR="00734A67" w:rsidRPr="00B30D5B">
        <w:rPr>
          <w:lang w:val="el-GR"/>
        </w:rPr>
        <w:t xml:space="preserve"> </w:t>
      </w:r>
      <w:r w:rsidR="00515DEF" w:rsidRPr="00B30D5B">
        <w:rPr>
          <w:lang w:val="el-GR"/>
        </w:rPr>
        <w:t>(</w:t>
      </w:r>
      <w:r w:rsidR="00734A67" w:rsidRPr="00B30D5B">
        <w:rPr>
          <w:lang w:val="el-GR"/>
        </w:rPr>
        <w:t>4.91</w:t>
      </w:r>
      <w:r w:rsidR="00515DEF" w:rsidRPr="00B30D5B">
        <w:rPr>
          <w:lang w:val="el-GR"/>
        </w:rPr>
        <w:t>)</w:t>
      </w:r>
      <w:r w:rsidR="0075201C">
        <w:rPr>
          <w:lang w:val="el-GR"/>
        </w:rPr>
        <w:t xml:space="preserve"> </w:t>
      </w:r>
      <w:r w:rsidR="00B30D5B" w:rsidRPr="00B30D5B">
        <w:rPr>
          <w:lang w:val="el-GR"/>
        </w:rPr>
        <w:t>(</w:t>
      </w:r>
      <w:r w:rsidR="00B30D5B" w:rsidRPr="00B30D5B">
        <w:rPr>
          <w:rStyle w:val="text"/>
          <w:rFonts w:cs="Arial"/>
        </w:rPr>
        <w:t>QianyunZhong</w:t>
      </w:r>
      <w:r w:rsidR="00B30D5B" w:rsidRPr="00B30D5B">
        <w:rPr>
          <w:rStyle w:val="text"/>
          <w:rFonts w:cs="Arial"/>
          <w:lang w:val="el-GR"/>
        </w:rPr>
        <w:t xml:space="preserve"> </w:t>
      </w:r>
      <w:r w:rsidR="00B30D5B">
        <w:rPr>
          <w:rStyle w:val="text"/>
          <w:rFonts w:cs="Arial"/>
          <w:lang w:val="en-GB"/>
        </w:rPr>
        <w:t>et</w:t>
      </w:r>
      <w:r w:rsidR="00B30D5B" w:rsidRPr="00B30D5B">
        <w:rPr>
          <w:rStyle w:val="text"/>
          <w:rFonts w:cs="Arial"/>
          <w:lang w:val="el-GR"/>
        </w:rPr>
        <w:t xml:space="preserve"> </w:t>
      </w:r>
      <w:r w:rsidR="00B30D5B">
        <w:rPr>
          <w:rStyle w:val="text"/>
          <w:rFonts w:cs="Arial"/>
          <w:lang w:val="en-GB"/>
        </w:rPr>
        <w:t>al</w:t>
      </w:r>
      <w:r w:rsidR="00B30D5B" w:rsidRPr="00B30D5B">
        <w:rPr>
          <w:rStyle w:val="text"/>
          <w:rFonts w:cs="Arial"/>
          <w:lang w:val="el-GR"/>
        </w:rPr>
        <w:t>.,</w:t>
      </w:r>
      <w:r w:rsidR="00B30D5B" w:rsidRPr="004857DC">
        <w:rPr>
          <w:rStyle w:val="text"/>
          <w:rFonts w:cs="Arial"/>
          <w:lang w:val="el-GR"/>
        </w:rPr>
        <w:t>2020</w:t>
      </w:r>
      <w:r w:rsidR="00B30D5B" w:rsidRPr="00B30D5B">
        <w:rPr>
          <w:lang w:val="el-GR"/>
        </w:rPr>
        <w:t xml:space="preserve">). </w:t>
      </w:r>
      <w:r w:rsidR="00734A67" w:rsidRPr="00575AC4">
        <w:rPr>
          <w:lang w:val="el-GR"/>
        </w:rPr>
        <w:t>Επιπλέον</w:t>
      </w:r>
      <w:r w:rsidR="00C12BDE" w:rsidRPr="00C12BDE">
        <w:rPr>
          <w:lang w:val="el-GR"/>
        </w:rPr>
        <w:t>,</w:t>
      </w:r>
      <w:r w:rsidR="00734A67" w:rsidRPr="00575AC4">
        <w:rPr>
          <w:lang w:val="el-GR"/>
        </w:rPr>
        <w:t xml:space="preserve"> άλλη έρευνα έχει δείξει ότι η βιοδιαθεσιμότητα του </w:t>
      </w:r>
      <w:r w:rsidR="00734A67" w:rsidRPr="00575AC4">
        <w:rPr>
          <w:lang w:val="en-GB"/>
        </w:rPr>
        <w:t>Sb</w:t>
      </w:r>
      <w:r w:rsidR="00734A67" w:rsidRPr="00575AC4">
        <w:rPr>
          <w:lang w:val="el-GR"/>
        </w:rPr>
        <w:t xml:space="preserve"> επηρεάζεται θετικά </w:t>
      </w:r>
      <w:r w:rsidR="00515DEF">
        <w:rPr>
          <w:lang w:val="el-GR"/>
        </w:rPr>
        <w:t xml:space="preserve">σε </w:t>
      </w:r>
      <w:r w:rsidR="00734A67" w:rsidRPr="00575AC4">
        <w:rPr>
          <w:lang w:val="el-GR"/>
        </w:rPr>
        <w:t xml:space="preserve">ένα εύρος </w:t>
      </w:r>
      <w:r w:rsidR="00734A67" w:rsidRPr="00575AC4">
        <w:rPr>
          <w:lang w:val="en-GB"/>
        </w:rPr>
        <w:t>pH</w:t>
      </w:r>
      <w:r w:rsidR="00734A67" w:rsidRPr="00575AC4">
        <w:rPr>
          <w:lang w:val="el-GR"/>
        </w:rPr>
        <w:t xml:space="preserve"> από 5.19- 7.78</w:t>
      </w:r>
      <w:r w:rsidR="001F40C9">
        <w:rPr>
          <w:lang w:val="el-GR"/>
        </w:rPr>
        <w:t>.</w:t>
      </w:r>
      <w:r w:rsidR="00FB1671">
        <w:rPr>
          <w:lang w:val="el-GR"/>
        </w:rPr>
        <w:t xml:space="preserve"> </w:t>
      </w:r>
      <w:r w:rsidR="001F40C9">
        <w:rPr>
          <w:lang w:val="el-GR"/>
        </w:rPr>
        <w:t xml:space="preserve">Οι </w:t>
      </w:r>
      <w:r w:rsidR="00013089">
        <w:rPr>
          <w:lang w:val="en-GB"/>
        </w:rPr>
        <w:t>Hammel</w:t>
      </w:r>
      <w:r w:rsidR="00013089" w:rsidRPr="00013089">
        <w:rPr>
          <w:lang w:val="el-GR"/>
        </w:rPr>
        <w:t xml:space="preserve"> </w:t>
      </w:r>
      <w:r w:rsidR="00013089">
        <w:rPr>
          <w:lang w:val="en-GB"/>
        </w:rPr>
        <w:t>et</w:t>
      </w:r>
      <w:r w:rsidR="00013089" w:rsidRPr="00013089">
        <w:rPr>
          <w:lang w:val="el-GR"/>
        </w:rPr>
        <w:t xml:space="preserve"> </w:t>
      </w:r>
      <w:r w:rsidR="00013089">
        <w:rPr>
          <w:lang w:val="en-GB"/>
        </w:rPr>
        <w:t>al</w:t>
      </w:r>
      <w:r w:rsidR="00AA0BE8">
        <w:rPr>
          <w:lang w:val="el-GR"/>
        </w:rPr>
        <w:t>.(</w:t>
      </w:r>
      <w:r w:rsidR="00013089" w:rsidRPr="00013089">
        <w:rPr>
          <w:lang w:val="el-GR"/>
        </w:rPr>
        <w:t>2002)</w:t>
      </w:r>
      <w:r w:rsidR="00AA0BE8">
        <w:rPr>
          <w:lang w:val="el-GR"/>
        </w:rPr>
        <w:t>,</w:t>
      </w:r>
      <w:r w:rsidR="00013089" w:rsidRPr="00013089">
        <w:rPr>
          <w:lang w:val="el-GR"/>
        </w:rPr>
        <w:t xml:space="preserve"> </w:t>
      </w:r>
      <w:r w:rsidR="00013089">
        <w:rPr>
          <w:lang w:val="el-GR"/>
        </w:rPr>
        <w:t>έ</w:t>
      </w:r>
      <w:r w:rsidR="00751F8B">
        <w:rPr>
          <w:lang w:val="el-GR"/>
        </w:rPr>
        <w:t xml:space="preserve">δειξαν </w:t>
      </w:r>
      <w:r w:rsidR="00013089">
        <w:rPr>
          <w:lang w:val="el-GR"/>
        </w:rPr>
        <w:t xml:space="preserve">ότι η βιοδιαθεσιμότητα μειώνεται αρκετά όταν μειώνεται και το </w:t>
      </w:r>
      <w:r w:rsidR="00013089">
        <w:rPr>
          <w:lang w:val="en-GB"/>
        </w:rPr>
        <w:t>pH</w:t>
      </w:r>
      <w:r w:rsidR="004B29B7">
        <w:rPr>
          <w:lang w:val="el-GR"/>
        </w:rPr>
        <w:t xml:space="preserve">. </w:t>
      </w:r>
      <w:r w:rsidR="001F40C9">
        <w:rPr>
          <w:lang w:val="el-GR"/>
        </w:rPr>
        <w:t xml:space="preserve">Η πλημμύρα τείνει να αλλάζει το </w:t>
      </w:r>
      <w:r w:rsidR="001F40C9">
        <w:rPr>
          <w:lang w:val="en-GB"/>
        </w:rPr>
        <w:t>pH</w:t>
      </w:r>
      <w:r w:rsidR="001F40C9" w:rsidRPr="001F40C9">
        <w:rPr>
          <w:lang w:val="el-GR"/>
        </w:rPr>
        <w:t xml:space="preserve"> </w:t>
      </w:r>
      <w:r w:rsidR="001F40C9">
        <w:rPr>
          <w:lang w:val="el-GR"/>
        </w:rPr>
        <w:t xml:space="preserve">σε ουδέτερη κατάσταση </w:t>
      </w:r>
      <w:r w:rsidR="004B29B7" w:rsidRPr="00013089">
        <w:rPr>
          <w:lang w:val="el-GR"/>
        </w:rPr>
        <w:t>(</w:t>
      </w:r>
      <w:r w:rsidR="004B29B7">
        <w:t>Fageria</w:t>
      </w:r>
      <w:r w:rsidR="004B29B7" w:rsidRPr="00013089">
        <w:rPr>
          <w:lang w:val="el-GR"/>
        </w:rPr>
        <w:t xml:space="preserve"> </w:t>
      </w:r>
      <w:r w:rsidR="004B29B7">
        <w:t>et</w:t>
      </w:r>
      <w:r w:rsidR="004B29B7" w:rsidRPr="00013089">
        <w:rPr>
          <w:lang w:val="el-GR"/>
        </w:rPr>
        <w:t xml:space="preserve"> </w:t>
      </w:r>
      <w:r w:rsidR="004B29B7">
        <w:t>al</w:t>
      </w:r>
      <w:r w:rsidR="004B29B7" w:rsidRPr="00013089">
        <w:rPr>
          <w:lang w:val="el-GR"/>
        </w:rPr>
        <w:t>., 2011</w:t>
      </w:r>
      <w:r w:rsidR="001F40C9">
        <w:rPr>
          <w:lang w:val="el-GR"/>
        </w:rPr>
        <w:t>)</w:t>
      </w:r>
      <w:r w:rsidR="004B29B7">
        <w:rPr>
          <w:lang w:val="el-GR"/>
        </w:rPr>
        <w:t>.</w:t>
      </w:r>
      <w:r w:rsidR="00C12BDE" w:rsidRPr="00C12BDE">
        <w:rPr>
          <w:lang w:val="el-GR"/>
        </w:rPr>
        <w:t xml:space="preserve"> </w:t>
      </w:r>
      <w:r w:rsidR="004B29B7">
        <w:rPr>
          <w:lang w:val="el-GR"/>
        </w:rPr>
        <w:t>Για παράδειγμα</w:t>
      </w:r>
      <w:r w:rsidR="004B29B7" w:rsidRPr="004B29B7">
        <w:rPr>
          <w:lang w:val="el-GR"/>
        </w:rPr>
        <w:t xml:space="preserve"> </w:t>
      </w:r>
      <w:r w:rsidR="004B29B7">
        <w:rPr>
          <w:lang w:val="el-GR"/>
        </w:rPr>
        <w:t xml:space="preserve">οι παρατεταμένες πλημμύρες </w:t>
      </w:r>
      <w:r w:rsidR="00293CA6">
        <w:rPr>
          <w:lang w:val="el-GR"/>
        </w:rPr>
        <w:t xml:space="preserve">σε όξινο έδαφος </w:t>
      </w:r>
      <w:r w:rsidR="004B29B7">
        <w:rPr>
          <w:lang w:val="el-GR"/>
        </w:rPr>
        <w:t xml:space="preserve">θα </w:t>
      </w:r>
      <w:r w:rsidR="00293CA6">
        <w:rPr>
          <w:lang w:val="el-GR"/>
        </w:rPr>
        <w:t xml:space="preserve">αυξήσουν το </w:t>
      </w:r>
      <w:r w:rsidR="00293CA6">
        <w:rPr>
          <w:lang w:val="en-GB"/>
        </w:rPr>
        <w:t>pH</w:t>
      </w:r>
      <w:r w:rsidR="00293CA6" w:rsidRPr="00293CA6">
        <w:rPr>
          <w:lang w:val="el-GR"/>
        </w:rPr>
        <w:t xml:space="preserve"> </w:t>
      </w:r>
      <w:r w:rsidR="00830E43">
        <w:rPr>
          <w:lang w:val="el-GR"/>
        </w:rPr>
        <w:t>ενώ σε ένα αλκαλικό έδαφος θα το με</w:t>
      </w:r>
      <w:r w:rsidR="00D45F46">
        <w:rPr>
          <w:lang w:val="el-GR"/>
        </w:rPr>
        <w:t>ι</w:t>
      </w:r>
      <w:r w:rsidR="00830E43">
        <w:rPr>
          <w:lang w:val="el-GR"/>
        </w:rPr>
        <w:t>ώσουν</w:t>
      </w:r>
      <w:r w:rsidR="001F40C9">
        <w:rPr>
          <w:lang w:val="el-GR"/>
        </w:rPr>
        <w:t xml:space="preserve">, επηρεάζοντας με αυτόν τον τρόπο και τη βιοδιαθεσιμότητα του </w:t>
      </w:r>
      <w:r w:rsidR="001F40C9">
        <w:rPr>
          <w:lang w:val="en-GB"/>
        </w:rPr>
        <w:t>Sb</w:t>
      </w:r>
      <w:r w:rsidR="001F40C9" w:rsidRPr="001F40C9">
        <w:rPr>
          <w:lang w:val="el-GR"/>
        </w:rPr>
        <w:t>.</w:t>
      </w:r>
    </w:p>
    <w:p w14:paraId="4DB4C3B4" w14:textId="77777777" w:rsidR="00467CA7" w:rsidRDefault="00467CA7" w:rsidP="00302BB9">
      <w:pPr>
        <w:pStyle w:val="Heading2"/>
        <w:pBdr>
          <w:bottom w:val="none" w:sz="0" w:space="0" w:color="auto"/>
        </w:pBdr>
        <w:jc w:val="both"/>
        <w:rPr>
          <w:color w:val="0070C0"/>
          <w:lang w:val="el-GR"/>
        </w:rPr>
      </w:pPr>
    </w:p>
    <w:p w14:paraId="558FAD6F" w14:textId="77777777" w:rsidR="00467CA7" w:rsidRDefault="00467CA7" w:rsidP="00302BB9">
      <w:pPr>
        <w:pStyle w:val="Heading2"/>
        <w:pBdr>
          <w:bottom w:val="none" w:sz="0" w:space="0" w:color="auto"/>
        </w:pBdr>
        <w:jc w:val="both"/>
        <w:rPr>
          <w:color w:val="0070C0"/>
          <w:lang w:val="el-GR"/>
        </w:rPr>
      </w:pPr>
    </w:p>
    <w:p w14:paraId="103D8C9B" w14:textId="2AC4A8E2" w:rsidR="00F9511D" w:rsidRPr="0084116D" w:rsidRDefault="007D0D31" w:rsidP="00302BB9">
      <w:pPr>
        <w:pStyle w:val="Heading2"/>
        <w:pBdr>
          <w:bottom w:val="none" w:sz="0" w:space="0" w:color="auto"/>
        </w:pBdr>
        <w:jc w:val="both"/>
        <w:rPr>
          <w:color w:val="0070C0"/>
          <w:lang w:val="el-GR"/>
        </w:rPr>
      </w:pPr>
      <w:bookmarkStart w:id="27" w:name="_Toc114308954"/>
      <w:r w:rsidRPr="0084116D">
        <w:rPr>
          <w:color w:val="0070C0"/>
          <w:lang w:val="el-GR"/>
        </w:rPr>
        <w:t>3.</w:t>
      </w:r>
      <w:r w:rsidR="007373C0">
        <w:rPr>
          <w:color w:val="0070C0"/>
          <w:lang w:val="el-GR"/>
        </w:rPr>
        <w:t>5</w:t>
      </w:r>
      <w:r w:rsidRPr="0084116D">
        <w:rPr>
          <w:color w:val="0070C0"/>
          <w:lang w:val="el-GR"/>
        </w:rPr>
        <w:t>.1</w:t>
      </w:r>
      <w:r w:rsidR="00C2085F" w:rsidRPr="0084116D">
        <w:rPr>
          <w:color w:val="0070C0"/>
          <w:lang w:val="el-GR"/>
        </w:rPr>
        <w:t xml:space="preserve">. </w:t>
      </w:r>
      <w:r w:rsidR="00BC58AD" w:rsidRPr="0084116D">
        <w:rPr>
          <w:color w:val="0070C0"/>
          <w:lang w:val="en-GB"/>
        </w:rPr>
        <w:t>S</w:t>
      </w:r>
      <w:r w:rsidR="0084116D" w:rsidRPr="0084116D">
        <w:rPr>
          <w:caps w:val="0"/>
          <w:color w:val="0070C0"/>
          <w:lang w:val="en-GB"/>
        </w:rPr>
        <w:t>b</w:t>
      </w:r>
      <w:r w:rsidR="00BC58AD" w:rsidRPr="0084116D">
        <w:rPr>
          <w:color w:val="0070C0"/>
          <w:lang w:val="el-GR"/>
        </w:rPr>
        <w:t xml:space="preserve"> </w:t>
      </w:r>
      <w:r w:rsidR="00FB1671" w:rsidRPr="0084116D">
        <w:rPr>
          <w:caps w:val="0"/>
          <w:color w:val="0070C0"/>
          <w:lang w:val="el-GR"/>
        </w:rPr>
        <w:t xml:space="preserve">σε </w:t>
      </w:r>
      <w:r w:rsidR="00FB1671">
        <w:rPr>
          <w:caps w:val="0"/>
          <w:color w:val="0070C0"/>
          <w:lang w:val="el-GR"/>
        </w:rPr>
        <w:t>υδάτινα οικοσυστήματα</w:t>
      </w:r>
      <w:bookmarkEnd w:id="27"/>
      <w:r w:rsidR="00BC58AD" w:rsidRPr="0084116D">
        <w:rPr>
          <w:color w:val="0070C0"/>
          <w:lang w:val="el-GR"/>
        </w:rPr>
        <w:t xml:space="preserve"> </w:t>
      </w:r>
    </w:p>
    <w:p w14:paraId="2447C418" w14:textId="17F8B4C7" w:rsidR="00EA2F3A" w:rsidRPr="00505ADB" w:rsidRDefault="00635469" w:rsidP="00D8640E">
      <w:pPr>
        <w:spacing w:line="276" w:lineRule="auto"/>
        <w:jc w:val="both"/>
        <w:rPr>
          <w:lang w:val="el-GR"/>
        </w:rPr>
      </w:pPr>
      <w:r w:rsidRPr="00505ADB">
        <w:rPr>
          <w:lang w:val="el-GR"/>
        </w:rPr>
        <w:t xml:space="preserve">Το αντιμόνιο σε υδάτινα οικοσυστήματα υπάρχει υπό το σθένος </w:t>
      </w:r>
      <w:r w:rsidRPr="00505ADB">
        <w:rPr>
          <w:lang w:val="en-GB"/>
        </w:rPr>
        <w:t>Sb</w:t>
      </w:r>
      <w:r w:rsidRPr="00505ADB">
        <w:rPr>
          <w:lang w:val="el-GR"/>
        </w:rPr>
        <w:t>(</w:t>
      </w:r>
      <w:r w:rsidRPr="00505ADB">
        <w:rPr>
          <w:lang w:val="en-GB"/>
        </w:rPr>
        <w:t>III</w:t>
      </w:r>
      <w:r w:rsidRPr="00505ADB">
        <w:rPr>
          <w:lang w:val="el-GR"/>
        </w:rPr>
        <w:t>) και</w:t>
      </w:r>
      <w:r w:rsidR="001F40C9" w:rsidRPr="00505ADB">
        <w:rPr>
          <w:lang w:val="el-GR"/>
        </w:rPr>
        <w:t xml:space="preserve"> </w:t>
      </w:r>
      <w:r w:rsidRPr="00505ADB">
        <w:rPr>
          <w:lang w:val="en-GB"/>
        </w:rPr>
        <w:t>Sb</w:t>
      </w:r>
      <w:r w:rsidRPr="00505ADB">
        <w:rPr>
          <w:lang w:val="el-GR"/>
        </w:rPr>
        <w:t>(</w:t>
      </w:r>
      <w:r w:rsidRPr="00505ADB">
        <w:rPr>
          <w:lang w:val="en-GB"/>
        </w:rPr>
        <w:t>V</w:t>
      </w:r>
      <w:r w:rsidRPr="00505ADB">
        <w:rPr>
          <w:lang w:val="el-GR"/>
        </w:rPr>
        <w:t>).</w:t>
      </w:r>
      <w:r w:rsidR="00C12BDE" w:rsidRPr="00505ADB">
        <w:rPr>
          <w:lang w:val="el-GR"/>
        </w:rPr>
        <w:t xml:space="preserve"> </w:t>
      </w:r>
      <w:r w:rsidR="00DF44B8" w:rsidRPr="00505ADB">
        <w:rPr>
          <w:lang w:val="el-GR"/>
        </w:rPr>
        <w:t xml:space="preserve">Το </w:t>
      </w:r>
      <w:r w:rsidR="00DF44B8" w:rsidRPr="00505ADB">
        <w:rPr>
          <w:lang w:val="en-GB"/>
        </w:rPr>
        <w:t>Sb</w:t>
      </w:r>
      <w:r w:rsidR="00DF44B8" w:rsidRPr="00505ADB">
        <w:rPr>
          <w:lang w:val="el-GR"/>
        </w:rPr>
        <w:t>(</w:t>
      </w:r>
      <w:r w:rsidR="00DF44B8" w:rsidRPr="00505ADB">
        <w:rPr>
          <w:lang w:val="en-GB"/>
        </w:rPr>
        <w:t>III</w:t>
      </w:r>
      <w:r w:rsidR="00DF44B8" w:rsidRPr="00505ADB">
        <w:rPr>
          <w:lang w:val="el-GR"/>
        </w:rPr>
        <w:t>) είναι πιο τοξικό</w:t>
      </w:r>
      <w:r w:rsidR="00592354">
        <w:rPr>
          <w:lang w:val="el-GR"/>
        </w:rPr>
        <w:t xml:space="preserve"> </w:t>
      </w:r>
      <w:r w:rsidR="0006692C" w:rsidRPr="00505ADB">
        <w:rPr>
          <w:lang w:val="el-GR"/>
        </w:rPr>
        <w:t>(</w:t>
      </w:r>
      <w:r w:rsidR="0006692C" w:rsidRPr="00505ADB">
        <w:rPr>
          <w:lang w:val="en-GB"/>
        </w:rPr>
        <w:t>Wanh</w:t>
      </w:r>
      <w:r w:rsidR="0006692C" w:rsidRPr="00505ADB">
        <w:rPr>
          <w:lang w:val="el-GR"/>
        </w:rPr>
        <w:t xml:space="preserve"> </w:t>
      </w:r>
      <w:r w:rsidR="0006692C" w:rsidRPr="00505ADB">
        <w:rPr>
          <w:lang w:val="en-GB"/>
        </w:rPr>
        <w:t>et</w:t>
      </w:r>
      <w:r w:rsidR="0006692C" w:rsidRPr="00505ADB">
        <w:rPr>
          <w:lang w:val="el-GR"/>
        </w:rPr>
        <w:t xml:space="preserve"> </w:t>
      </w:r>
      <w:r w:rsidR="0006692C" w:rsidRPr="00505ADB">
        <w:rPr>
          <w:lang w:val="en-GB"/>
        </w:rPr>
        <w:t>al</w:t>
      </w:r>
      <w:r w:rsidR="0006692C" w:rsidRPr="00505ADB">
        <w:rPr>
          <w:lang w:val="el-GR"/>
        </w:rPr>
        <w:t xml:space="preserve">., 2011, </w:t>
      </w:r>
      <w:r w:rsidR="0006692C" w:rsidRPr="00505ADB">
        <w:rPr>
          <w:lang w:val="en-GB"/>
        </w:rPr>
        <w:t>Cornelis</w:t>
      </w:r>
      <w:r w:rsidR="0006692C" w:rsidRPr="00505ADB">
        <w:rPr>
          <w:lang w:val="el-GR"/>
        </w:rPr>
        <w:t xml:space="preserve"> </w:t>
      </w:r>
      <w:r w:rsidR="0006692C" w:rsidRPr="00505ADB">
        <w:rPr>
          <w:lang w:val="en-GB"/>
        </w:rPr>
        <w:t>et</w:t>
      </w:r>
      <w:r w:rsidR="0006692C" w:rsidRPr="00505ADB">
        <w:rPr>
          <w:lang w:val="el-GR"/>
        </w:rPr>
        <w:t xml:space="preserve"> </w:t>
      </w:r>
      <w:r w:rsidR="0006692C" w:rsidRPr="00505ADB">
        <w:rPr>
          <w:lang w:val="en-GB"/>
        </w:rPr>
        <w:t>al</w:t>
      </w:r>
      <w:r w:rsidR="0006692C" w:rsidRPr="00505ADB">
        <w:rPr>
          <w:lang w:val="el-GR"/>
        </w:rPr>
        <w:t xml:space="preserve">., 2005) και λιγότερο </w:t>
      </w:r>
      <w:r w:rsidR="00DF44B8" w:rsidRPr="00505ADB">
        <w:rPr>
          <w:lang w:val="el-GR"/>
        </w:rPr>
        <w:t xml:space="preserve">κινητό σε σχέση με το </w:t>
      </w:r>
      <w:r w:rsidR="00DF44B8" w:rsidRPr="00505ADB">
        <w:rPr>
          <w:lang w:val="en-GB"/>
        </w:rPr>
        <w:t>Sb</w:t>
      </w:r>
      <w:r w:rsidR="00DF44B8" w:rsidRPr="00505ADB">
        <w:rPr>
          <w:lang w:val="el-GR"/>
        </w:rPr>
        <w:t>(</w:t>
      </w:r>
      <w:r w:rsidR="00DF44B8" w:rsidRPr="00505ADB">
        <w:rPr>
          <w:lang w:val="en-GB"/>
        </w:rPr>
        <w:t>V</w:t>
      </w:r>
      <w:r w:rsidR="00DF44B8" w:rsidRPr="00505ADB">
        <w:rPr>
          <w:lang w:val="el-GR"/>
        </w:rPr>
        <w:t>)</w:t>
      </w:r>
      <w:r w:rsidR="0006692C" w:rsidRPr="00505ADB">
        <w:rPr>
          <w:lang w:val="el-GR"/>
        </w:rPr>
        <w:t>(</w:t>
      </w:r>
      <w:r w:rsidR="0006692C" w:rsidRPr="00505ADB">
        <w:rPr>
          <w:lang w:val="en-GB"/>
        </w:rPr>
        <w:t>Leuz</w:t>
      </w:r>
      <w:r w:rsidR="0006692C" w:rsidRPr="00505ADB">
        <w:rPr>
          <w:lang w:val="el-GR"/>
        </w:rPr>
        <w:t xml:space="preserve"> </w:t>
      </w:r>
      <w:r w:rsidR="0006692C" w:rsidRPr="00505ADB">
        <w:rPr>
          <w:lang w:val="en-GB"/>
        </w:rPr>
        <w:t>et</w:t>
      </w:r>
      <w:r w:rsidR="0006692C" w:rsidRPr="00505ADB">
        <w:rPr>
          <w:lang w:val="el-GR"/>
        </w:rPr>
        <w:t xml:space="preserve"> </w:t>
      </w:r>
      <w:r w:rsidR="0006692C" w:rsidRPr="00505ADB">
        <w:rPr>
          <w:lang w:val="en-GB"/>
        </w:rPr>
        <w:t>al</w:t>
      </w:r>
      <w:r w:rsidR="0006692C" w:rsidRPr="00505ADB">
        <w:rPr>
          <w:lang w:val="el-GR"/>
        </w:rPr>
        <w:t>.,2006)</w:t>
      </w:r>
      <w:r w:rsidR="000A761A" w:rsidRPr="00505ADB">
        <w:rPr>
          <w:lang w:val="el-GR"/>
        </w:rPr>
        <w:t xml:space="preserve"> ενώ</w:t>
      </w:r>
      <w:r w:rsidR="00830E43" w:rsidRPr="00505ADB">
        <w:rPr>
          <w:lang w:val="el-GR"/>
        </w:rPr>
        <w:t xml:space="preserve"> η υδατική μορφή του πεντασθενές αντιμονίου είναι πολύ πιο διαλυτή στο νερό</w:t>
      </w:r>
      <w:r w:rsidR="00505ADB">
        <w:rPr>
          <w:lang w:val="el-GR"/>
        </w:rPr>
        <w:t xml:space="preserve">. Επιπλέον, το ανόργανο </w:t>
      </w:r>
      <w:r w:rsidR="00505ADB">
        <w:rPr>
          <w:lang w:val="en-GB"/>
        </w:rPr>
        <w:t>antimony</w:t>
      </w:r>
      <w:r w:rsidR="00505ADB" w:rsidRPr="00505ADB">
        <w:rPr>
          <w:lang w:val="el-GR"/>
        </w:rPr>
        <w:t xml:space="preserve"> </w:t>
      </w:r>
      <w:r w:rsidR="00505ADB">
        <w:rPr>
          <w:lang w:val="en-GB"/>
        </w:rPr>
        <w:t>potassium</w:t>
      </w:r>
      <w:r w:rsidR="00505ADB" w:rsidRPr="00505ADB">
        <w:rPr>
          <w:lang w:val="el-GR"/>
        </w:rPr>
        <w:t xml:space="preserve"> </w:t>
      </w:r>
      <w:r w:rsidR="00505ADB">
        <w:rPr>
          <w:lang w:val="en-GB"/>
        </w:rPr>
        <w:t>tartrate</w:t>
      </w:r>
      <w:r w:rsidR="00505ADB" w:rsidRPr="00505ADB">
        <w:rPr>
          <w:lang w:val="el-GR"/>
        </w:rPr>
        <w:t xml:space="preserve"> </w:t>
      </w:r>
      <w:r w:rsidR="00505ADB">
        <w:rPr>
          <w:lang w:val="el-GR"/>
        </w:rPr>
        <w:t>είναι πολύ διαλυτό στο νερό</w:t>
      </w:r>
      <w:r w:rsidR="00320F56">
        <w:rPr>
          <w:lang w:val="el-GR"/>
        </w:rPr>
        <w:t xml:space="preserve"> </w:t>
      </w:r>
      <w:r w:rsidR="00505ADB">
        <w:rPr>
          <w:lang w:val="el-GR"/>
        </w:rPr>
        <w:t xml:space="preserve">(83 </w:t>
      </w:r>
      <w:r w:rsidR="00505ADB">
        <w:rPr>
          <w:lang w:val="en-GB"/>
        </w:rPr>
        <w:t>mg</w:t>
      </w:r>
      <w:r w:rsidR="00505ADB" w:rsidRPr="00505ADB">
        <w:rPr>
          <w:lang w:val="el-GR"/>
        </w:rPr>
        <w:t>/</w:t>
      </w:r>
      <w:r w:rsidR="00505ADB">
        <w:rPr>
          <w:lang w:val="en-GB"/>
        </w:rPr>
        <w:t>L</w:t>
      </w:r>
      <w:r w:rsidR="00505ADB" w:rsidRPr="00505ADB">
        <w:rPr>
          <w:lang w:val="el-GR"/>
        </w:rPr>
        <w:t>.)</w:t>
      </w:r>
      <w:r w:rsidR="000A761A" w:rsidRPr="00505ADB">
        <w:rPr>
          <w:lang w:val="el-GR"/>
        </w:rPr>
        <w:t xml:space="preserve"> </w:t>
      </w:r>
      <w:r w:rsidR="00BC58AD" w:rsidRPr="00505ADB">
        <w:rPr>
          <w:lang w:val="el-GR"/>
        </w:rPr>
        <w:t xml:space="preserve">Μετά από έρευνες έχει βρεθεί ότι οι συγκεντρώσεις του αντιμονίου είναι υψηλότερες σε περιοχές που υπάρχει έλλειψη </w:t>
      </w:r>
      <w:r w:rsidR="00BC58AD" w:rsidRPr="00505ADB">
        <w:rPr>
          <w:lang w:val="en-GB"/>
        </w:rPr>
        <w:t>Fe</w:t>
      </w:r>
      <w:r w:rsidR="00BC58AD" w:rsidRPr="00505ADB">
        <w:rPr>
          <w:lang w:val="el-GR"/>
        </w:rPr>
        <w:t>(</w:t>
      </w:r>
      <w:r w:rsidR="00BC58AD" w:rsidRPr="00505ADB">
        <w:rPr>
          <w:lang w:val="en-GB"/>
        </w:rPr>
        <w:t>III</w:t>
      </w:r>
      <w:r w:rsidR="00BC58AD" w:rsidRPr="00505ADB">
        <w:rPr>
          <w:lang w:val="el-GR"/>
        </w:rPr>
        <w:t xml:space="preserve">) και χαμηλότερες όπου η αναγωγή του </w:t>
      </w:r>
      <w:r w:rsidR="00BC58AD" w:rsidRPr="00505ADB">
        <w:rPr>
          <w:lang w:val="en-GB"/>
        </w:rPr>
        <w:t>SO</w:t>
      </w:r>
      <w:r w:rsidR="00BC58AD" w:rsidRPr="00505ADB">
        <w:rPr>
          <w:vertAlign w:val="subscript"/>
          <w:lang w:val="el-GR"/>
        </w:rPr>
        <w:t>4</w:t>
      </w:r>
      <w:r w:rsidR="0006692C" w:rsidRPr="00505ADB">
        <w:rPr>
          <w:vertAlign w:val="superscript"/>
          <w:lang w:val="el-GR"/>
        </w:rPr>
        <w:t>-</w:t>
      </w:r>
      <w:r w:rsidR="00BC58AD" w:rsidRPr="00505ADB">
        <w:rPr>
          <w:vertAlign w:val="superscript"/>
          <w:lang w:val="el-GR"/>
        </w:rPr>
        <w:t>2</w:t>
      </w:r>
      <w:r w:rsidR="00BC58AD" w:rsidRPr="00505ADB">
        <w:rPr>
          <w:lang w:val="el-GR"/>
        </w:rPr>
        <w:t xml:space="preserve"> ρυθμίζει τις συνθήκες οξειδοαναγωγής</w:t>
      </w:r>
      <w:r w:rsidR="00320F56">
        <w:rPr>
          <w:lang w:val="el-GR"/>
        </w:rPr>
        <w:t xml:space="preserve"> </w:t>
      </w:r>
      <w:r w:rsidR="001435F7" w:rsidRPr="00505ADB">
        <w:rPr>
          <w:lang w:val="el-GR"/>
        </w:rPr>
        <w:t>(</w:t>
      </w:r>
      <w:r w:rsidR="001435F7" w:rsidRPr="00505ADB">
        <w:rPr>
          <w:lang w:val="en-GB"/>
        </w:rPr>
        <w:t>Willis</w:t>
      </w:r>
      <w:r w:rsidR="001435F7" w:rsidRPr="00505ADB">
        <w:rPr>
          <w:lang w:val="el-GR"/>
        </w:rPr>
        <w:t xml:space="preserve"> </w:t>
      </w:r>
      <w:r w:rsidR="001435F7" w:rsidRPr="00505ADB">
        <w:rPr>
          <w:lang w:val="en-GB"/>
        </w:rPr>
        <w:t>et</w:t>
      </w:r>
      <w:r w:rsidR="001435F7" w:rsidRPr="00505ADB">
        <w:rPr>
          <w:lang w:val="el-GR"/>
        </w:rPr>
        <w:t xml:space="preserve"> </w:t>
      </w:r>
      <w:r w:rsidR="001435F7" w:rsidRPr="00505ADB">
        <w:rPr>
          <w:lang w:val="en-GB"/>
        </w:rPr>
        <w:t>al</w:t>
      </w:r>
      <w:r w:rsidR="001435F7" w:rsidRPr="00505ADB">
        <w:rPr>
          <w:lang w:val="el-GR"/>
        </w:rPr>
        <w:t>.,2014).</w:t>
      </w:r>
    </w:p>
    <w:p w14:paraId="395C4DAB" w14:textId="2846031B" w:rsidR="00E95DA8" w:rsidRPr="00467CA7" w:rsidRDefault="00B63B88" w:rsidP="00D8640E">
      <w:pPr>
        <w:spacing w:line="276" w:lineRule="auto"/>
        <w:jc w:val="both"/>
        <w:rPr>
          <w:lang w:val="el-GR"/>
        </w:rPr>
      </w:pPr>
      <w:r w:rsidRPr="00505ADB">
        <w:rPr>
          <w:lang w:val="el-GR"/>
        </w:rPr>
        <w:t xml:space="preserve">Το </w:t>
      </w:r>
      <w:r w:rsidRPr="00505ADB">
        <w:rPr>
          <w:lang w:val="en-GB"/>
        </w:rPr>
        <w:t>Sb</w:t>
      </w:r>
      <w:r w:rsidRPr="00505ADB">
        <w:rPr>
          <w:lang w:val="el-GR"/>
        </w:rPr>
        <w:t>(</w:t>
      </w:r>
      <w:r w:rsidRPr="00505ADB">
        <w:rPr>
          <w:lang w:val="en-GB"/>
        </w:rPr>
        <w:t>V</w:t>
      </w:r>
      <w:r w:rsidRPr="00505ADB">
        <w:rPr>
          <w:lang w:val="el-GR"/>
        </w:rPr>
        <w:t>)</w:t>
      </w:r>
      <w:r w:rsidR="00BA44E5" w:rsidRPr="00BA44E5">
        <w:rPr>
          <w:lang w:val="el-GR"/>
        </w:rPr>
        <w:t xml:space="preserve"> </w:t>
      </w:r>
      <w:r w:rsidRPr="00505ADB">
        <w:rPr>
          <w:lang w:val="el-GR"/>
        </w:rPr>
        <w:t xml:space="preserve">σε ένα περιβάλλον που η τιμή του </w:t>
      </w:r>
      <w:r w:rsidRPr="00505ADB">
        <w:rPr>
          <w:lang w:val="en-GB"/>
        </w:rPr>
        <w:t>pH</w:t>
      </w:r>
      <w:r w:rsidRPr="00505ADB">
        <w:rPr>
          <w:lang w:val="el-GR"/>
        </w:rPr>
        <w:t xml:space="preserve"> είναι ουδέτερη</w:t>
      </w:r>
      <w:r w:rsidR="00320F56">
        <w:rPr>
          <w:lang w:val="el-GR"/>
        </w:rPr>
        <w:t xml:space="preserve"> </w:t>
      </w:r>
      <w:r w:rsidRPr="00505ADB">
        <w:rPr>
          <w:lang w:val="el-GR"/>
        </w:rPr>
        <w:t xml:space="preserve">(7) επικρατεί με την μορφή </w:t>
      </w:r>
      <w:r w:rsidRPr="00505ADB">
        <w:rPr>
          <w:lang w:val="en-GB"/>
        </w:rPr>
        <w:t>Sb</w:t>
      </w:r>
      <w:r w:rsidRPr="00505ADB">
        <w:rPr>
          <w:lang w:val="el-GR"/>
        </w:rPr>
        <w:t>(</w:t>
      </w:r>
      <w:r w:rsidRPr="00505ADB">
        <w:rPr>
          <w:lang w:val="en-GB"/>
        </w:rPr>
        <w:t>OH</w:t>
      </w:r>
      <w:r w:rsidRPr="00505ADB">
        <w:rPr>
          <w:lang w:val="el-GR"/>
        </w:rPr>
        <w:t>)</w:t>
      </w:r>
      <w:r w:rsidRPr="00505ADB">
        <w:rPr>
          <w:vertAlign w:val="subscript"/>
          <w:lang w:val="el-GR"/>
        </w:rPr>
        <w:t xml:space="preserve">6 </w:t>
      </w:r>
      <w:r w:rsidRPr="00505ADB">
        <w:rPr>
          <w:lang w:val="el-GR"/>
        </w:rPr>
        <w:t xml:space="preserve"> </w:t>
      </w:r>
      <w:r w:rsidR="00F16152" w:rsidRPr="00505ADB">
        <w:rPr>
          <w:lang w:val="el-GR"/>
        </w:rPr>
        <w:t xml:space="preserve">υπό συνθήκες παρουσίας οξυγόνου, </w:t>
      </w:r>
      <w:r w:rsidR="00EA2F3A" w:rsidRPr="00505ADB">
        <w:rPr>
          <w:lang w:val="el-GR"/>
        </w:rPr>
        <w:t xml:space="preserve">ενώ το </w:t>
      </w:r>
      <w:r w:rsidR="00EA2F3A" w:rsidRPr="00505ADB">
        <w:rPr>
          <w:lang w:val="en-GB"/>
        </w:rPr>
        <w:t>Sb</w:t>
      </w:r>
      <w:r w:rsidR="00EA2F3A" w:rsidRPr="00505ADB">
        <w:rPr>
          <w:lang w:val="el-GR"/>
        </w:rPr>
        <w:t>(</w:t>
      </w:r>
      <w:r w:rsidR="00EA2F3A" w:rsidRPr="00505ADB">
        <w:rPr>
          <w:lang w:val="en-GB"/>
        </w:rPr>
        <w:t>III</w:t>
      </w:r>
      <w:r w:rsidR="00EA2F3A" w:rsidRPr="00505ADB">
        <w:rPr>
          <w:lang w:val="el-GR"/>
        </w:rPr>
        <w:t xml:space="preserve">) είναι πιο διαδεδομένο ως </w:t>
      </w:r>
      <w:r w:rsidR="00EA2F3A" w:rsidRPr="00505ADB">
        <w:rPr>
          <w:lang w:val="en-GB"/>
        </w:rPr>
        <w:t>Sb</w:t>
      </w:r>
      <w:r w:rsidR="00EA2F3A" w:rsidRPr="00505ADB">
        <w:rPr>
          <w:lang w:val="el-GR"/>
        </w:rPr>
        <w:t>(0</w:t>
      </w:r>
      <w:r w:rsidR="00EA2F3A" w:rsidRPr="00505ADB">
        <w:rPr>
          <w:lang w:val="en-GB"/>
        </w:rPr>
        <w:t>H</w:t>
      </w:r>
      <w:r w:rsidR="00EA2F3A" w:rsidRPr="00505ADB">
        <w:rPr>
          <w:lang w:val="el-GR"/>
        </w:rPr>
        <w:t>)</w:t>
      </w:r>
      <w:r w:rsidR="00EA2F3A" w:rsidRPr="00505ADB">
        <w:rPr>
          <w:vertAlign w:val="subscript"/>
          <w:lang w:val="el-GR"/>
        </w:rPr>
        <w:t xml:space="preserve">3 </w:t>
      </w:r>
      <w:r w:rsidR="00EA2F3A" w:rsidRPr="00505ADB">
        <w:rPr>
          <w:lang w:val="el-GR"/>
        </w:rPr>
        <w:t xml:space="preserve"> </w:t>
      </w:r>
      <w:r w:rsidR="00597132" w:rsidRPr="00505ADB">
        <w:rPr>
          <w:lang w:val="el-GR"/>
        </w:rPr>
        <w:t xml:space="preserve">όταν υπάρχει έλλειψη οξυγόνου. </w:t>
      </w:r>
      <w:r w:rsidR="00C314EC" w:rsidRPr="00505ADB">
        <w:rPr>
          <w:lang w:val="el-GR"/>
        </w:rPr>
        <w:t>Όμως από έρευνα των</w:t>
      </w:r>
      <w:r w:rsidR="00C23060" w:rsidRPr="00C23060">
        <w:rPr>
          <w:lang w:val="el-GR"/>
        </w:rPr>
        <w:t xml:space="preserve"> </w:t>
      </w:r>
      <w:r w:rsidR="00C314EC" w:rsidRPr="00505ADB">
        <w:rPr>
          <w:lang w:val="el-GR"/>
        </w:rPr>
        <w:t>(</w:t>
      </w:r>
      <w:r w:rsidR="00C314EC" w:rsidRPr="00505ADB">
        <w:t>Filella</w:t>
      </w:r>
      <w:r w:rsidR="00C314EC" w:rsidRPr="00505ADB">
        <w:rPr>
          <w:lang w:val="el-GR"/>
        </w:rPr>
        <w:t xml:space="preserve"> </w:t>
      </w:r>
      <w:r w:rsidR="00C314EC" w:rsidRPr="00505ADB">
        <w:t>et</w:t>
      </w:r>
      <w:r w:rsidR="00C314EC" w:rsidRPr="00505ADB">
        <w:rPr>
          <w:lang w:val="el-GR"/>
        </w:rPr>
        <w:t xml:space="preserve"> </w:t>
      </w:r>
      <w:r w:rsidR="00C314EC" w:rsidRPr="00505ADB">
        <w:t>al</w:t>
      </w:r>
      <w:r w:rsidR="00C314EC" w:rsidRPr="00505ADB">
        <w:rPr>
          <w:lang w:val="el-GR"/>
        </w:rPr>
        <w:t xml:space="preserve">., 2002) βρέθηκε </w:t>
      </w:r>
      <w:r w:rsidR="00AA0BE8" w:rsidRPr="00505ADB">
        <w:rPr>
          <w:lang w:val="el-GR"/>
        </w:rPr>
        <w:t>επίσης,</w:t>
      </w:r>
      <w:r w:rsidR="00EA2F3A" w:rsidRPr="00505ADB">
        <w:rPr>
          <w:lang w:val="el-GR"/>
        </w:rPr>
        <w:t xml:space="preserve"> ότι τόσο το </w:t>
      </w:r>
      <w:r w:rsidR="00EA2F3A" w:rsidRPr="00505ADB">
        <w:rPr>
          <w:lang w:val="en-GB"/>
        </w:rPr>
        <w:t>Sb</w:t>
      </w:r>
      <w:r w:rsidR="00EA2F3A" w:rsidRPr="00505ADB">
        <w:rPr>
          <w:lang w:val="el-GR"/>
        </w:rPr>
        <w:t xml:space="preserve"> (</w:t>
      </w:r>
      <w:r w:rsidR="00EA2F3A" w:rsidRPr="00505ADB">
        <w:rPr>
          <w:lang w:val="en-GB"/>
        </w:rPr>
        <w:t>III</w:t>
      </w:r>
      <w:r w:rsidR="00EA2F3A" w:rsidRPr="00505ADB">
        <w:rPr>
          <w:lang w:val="el-GR"/>
        </w:rPr>
        <w:t xml:space="preserve">) και το </w:t>
      </w:r>
      <w:r w:rsidR="00EA2F3A" w:rsidRPr="00505ADB">
        <w:rPr>
          <w:lang w:val="en-GB"/>
        </w:rPr>
        <w:t>Sb</w:t>
      </w:r>
      <w:r w:rsidR="00EA2F3A" w:rsidRPr="00505ADB">
        <w:rPr>
          <w:lang w:val="el-GR"/>
        </w:rPr>
        <w:t xml:space="preserve"> (</w:t>
      </w:r>
      <w:r w:rsidR="00EA2F3A" w:rsidRPr="00505ADB">
        <w:rPr>
          <w:lang w:val="en-GB"/>
        </w:rPr>
        <w:t>V</w:t>
      </w:r>
      <w:r w:rsidR="00EA2F3A" w:rsidRPr="00505ADB">
        <w:rPr>
          <w:lang w:val="el-GR"/>
        </w:rPr>
        <w:t>),</w:t>
      </w:r>
      <w:r w:rsidR="006A70DE" w:rsidRPr="00505ADB">
        <w:rPr>
          <w:lang w:val="el-GR"/>
        </w:rPr>
        <w:t xml:space="preserve"> </w:t>
      </w:r>
      <w:r w:rsidR="00EA2F3A" w:rsidRPr="00505ADB">
        <w:rPr>
          <w:lang w:val="el-GR"/>
        </w:rPr>
        <w:t>μπορούν να ανιχνευθούν ταυτόχρονα σε διαφορετικές αναλογίες τόσο σε οξικό όσο και σε ανοξικό περιβάλλον</w:t>
      </w:r>
      <w:r w:rsidR="00741FC2" w:rsidRPr="00505ADB">
        <w:rPr>
          <w:lang w:val="el-GR"/>
        </w:rPr>
        <w:t>.</w:t>
      </w:r>
      <w:r w:rsidR="00AA0BE8" w:rsidRPr="00505ADB">
        <w:rPr>
          <w:lang w:val="el-GR"/>
        </w:rPr>
        <w:t xml:space="preserve"> </w:t>
      </w:r>
      <w:r w:rsidR="002733BF" w:rsidRPr="00505ADB">
        <w:rPr>
          <w:lang w:val="el-GR"/>
        </w:rPr>
        <w:t>Επιπλέον,</w:t>
      </w:r>
      <w:r w:rsidR="0002630C" w:rsidRPr="00505ADB">
        <w:rPr>
          <w:lang w:val="el-GR"/>
        </w:rPr>
        <w:t xml:space="preserve"> αξίζει να αναφερθεί ότι από μία</w:t>
      </w:r>
      <w:r w:rsidR="0002630C" w:rsidRPr="00F16152">
        <w:rPr>
          <w:lang w:val="el-GR"/>
        </w:rPr>
        <w:t xml:space="preserve"> έρευνα τ</w:t>
      </w:r>
      <w:r w:rsidR="002E4B4A" w:rsidRPr="00F16152">
        <w:rPr>
          <w:lang w:val="el-GR"/>
        </w:rPr>
        <w:t>ων</w:t>
      </w:r>
      <w:r w:rsidR="0002630C" w:rsidRPr="00F16152">
        <w:rPr>
          <w:lang w:val="el-GR"/>
        </w:rPr>
        <w:t xml:space="preserve"> </w:t>
      </w:r>
      <w:r w:rsidR="0002630C" w:rsidRPr="00F16152">
        <w:t>Sun</w:t>
      </w:r>
      <w:r w:rsidR="0002630C" w:rsidRPr="00F16152">
        <w:rPr>
          <w:lang w:val="el-GR"/>
        </w:rPr>
        <w:t xml:space="preserve"> </w:t>
      </w:r>
      <w:r w:rsidR="0002630C" w:rsidRPr="00F16152">
        <w:t>et</w:t>
      </w:r>
      <w:r w:rsidR="0002630C" w:rsidRPr="00F16152">
        <w:rPr>
          <w:lang w:val="el-GR"/>
        </w:rPr>
        <w:t xml:space="preserve"> </w:t>
      </w:r>
      <w:r w:rsidR="0002630C" w:rsidRPr="00F16152">
        <w:t>al</w:t>
      </w:r>
      <w:r w:rsidR="0002630C" w:rsidRPr="00F16152">
        <w:rPr>
          <w:lang w:val="el-GR"/>
        </w:rPr>
        <w:t xml:space="preserve">. (2019) βρέθηκε ότι το αντιμόνιο είναι πιο κινητό και βιοδιαθέσιμο </w:t>
      </w:r>
      <w:r w:rsidR="001E1C26" w:rsidRPr="00F16152">
        <w:rPr>
          <w:lang w:val="el-GR"/>
        </w:rPr>
        <w:t xml:space="preserve">κατά την διάρκεια συνθηκών πλημμύρας παρά σε </w:t>
      </w:r>
      <w:r w:rsidR="00597132">
        <w:rPr>
          <w:lang w:val="el-GR"/>
        </w:rPr>
        <w:t>καταστάσεις που επικρατεί ξηρασία.</w:t>
      </w:r>
      <w:r w:rsidR="0085610C" w:rsidRPr="0085610C">
        <w:rPr>
          <w:lang w:val="el-GR"/>
        </w:rPr>
        <w:t xml:space="preserve"> </w:t>
      </w:r>
    </w:p>
    <w:p w14:paraId="4E92431B" w14:textId="185DEB79" w:rsidR="00BE23A1" w:rsidRPr="001F40C9" w:rsidRDefault="007D0D31" w:rsidP="0084116D">
      <w:pPr>
        <w:pStyle w:val="Heading2"/>
        <w:pBdr>
          <w:bottom w:val="none" w:sz="0" w:space="0" w:color="auto"/>
        </w:pBdr>
        <w:jc w:val="left"/>
        <w:rPr>
          <w:color w:val="0070C0"/>
          <w:lang w:val="el-GR"/>
        </w:rPr>
      </w:pPr>
      <w:bookmarkStart w:id="28" w:name="_Toc114308955"/>
      <w:r w:rsidRPr="0084116D">
        <w:rPr>
          <w:color w:val="0070C0"/>
          <w:lang w:val="el-GR"/>
        </w:rPr>
        <w:lastRenderedPageBreak/>
        <w:t>3.</w:t>
      </w:r>
      <w:r w:rsidR="007373C0">
        <w:rPr>
          <w:color w:val="0070C0"/>
          <w:lang w:val="el-GR"/>
        </w:rPr>
        <w:t>5</w:t>
      </w:r>
      <w:r w:rsidRPr="0084116D">
        <w:rPr>
          <w:color w:val="0070C0"/>
          <w:lang w:val="el-GR"/>
        </w:rPr>
        <w:t xml:space="preserve">.2 </w:t>
      </w:r>
      <w:r w:rsidR="00BA44E5">
        <w:rPr>
          <w:caps w:val="0"/>
          <w:color w:val="0070C0"/>
          <w:lang w:val="en-GB"/>
        </w:rPr>
        <w:t>Sb</w:t>
      </w:r>
      <w:r w:rsidR="00BA44E5" w:rsidRPr="009067EC">
        <w:rPr>
          <w:caps w:val="0"/>
          <w:color w:val="0070C0"/>
          <w:lang w:val="el-GR"/>
        </w:rPr>
        <w:t xml:space="preserve"> </w:t>
      </w:r>
      <w:r w:rsidR="00BA44E5">
        <w:rPr>
          <w:caps w:val="0"/>
          <w:color w:val="0070C0"/>
          <w:lang w:val="el-GR"/>
        </w:rPr>
        <w:t>στο έδαφος</w:t>
      </w:r>
      <w:bookmarkEnd w:id="28"/>
      <w:r w:rsidR="00BA44E5">
        <w:rPr>
          <w:caps w:val="0"/>
          <w:color w:val="0070C0"/>
          <w:lang w:val="el-GR"/>
        </w:rPr>
        <w:t xml:space="preserve"> </w:t>
      </w:r>
    </w:p>
    <w:p w14:paraId="5C254E1B" w14:textId="0A41FCE4" w:rsidR="001753DA" w:rsidRPr="00D06130" w:rsidRDefault="007B498A" w:rsidP="00302BB9">
      <w:pPr>
        <w:spacing w:line="276" w:lineRule="auto"/>
        <w:jc w:val="both"/>
        <w:rPr>
          <w:lang w:val="el-GR"/>
        </w:rPr>
      </w:pPr>
      <w:r w:rsidRPr="00D96B28">
        <w:rPr>
          <w:rFonts w:cstheme="minorHAnsi"/>
          <w:lang w:val="el-GR"/>
        </w:rPr>
        <w:t xml:space="preserve">Τα πεδία βολής ρυπαίνονται από αντιμόνιο, το οποίο αντιπροσωπεύει το 2-8 % της σύνθεσης των σφαιρών </w:t>
      </w:r>
      <w:r w:rsidR="00D96B28" w:rsidRPr="00D96B28">
        <w:rPr>
          <w:rFonts w:cstheme="minorHAnsi"/>
          <w:lang w:val="el-GR"/>
        </w:rPr>
        <w:t>μ</w:t>
      </w:r>
      <w:r w:rsidR="00D96B28">
        <w:rPr>
          <w:rFonts w:cstheme="minorHAnsi"/>
          <w:lang w:val="el-GR"/>
        </w:rPr>
        <w:t>ολύ</w:t>
      </w:r>
      <w:r w:rsidR="00D96B28" w:rsidRPr="00D96B28">
        <w:rPr>
          <w:rFonts w:cstheme="minorHAnsi"/>
          <w:lang w:val="el-GR"/>
        </w:rPr>
        <w:t xml:space="preserve">βδου </w:t>
      </w:r>
      <w:r w:rsidR="00D96B28" w:rsidRPr="00D96B28">
        <w:rPr>
          <w:color w:val="2E2E2E"/>
          <w:sz w:val="27"/>
          <w:szCs w:val="27"/>
          <w:lang w:val="el-GR"/>
        </w:rPr>
        <w:t>(</w:t>
      </w:r>
      <w:bookmarkStart w:id="29" w:name="bbb0735"/>
      <w:r w:rsidR="00D96B28" w:rsidRPr="00D96B28">
        <w:t>Lewis</w:t>
      </w:r>
      <w:r w:rsidR="00D96B28" w:rsidRPr="00D96B28">
        <w:rPr>
          <w:lang w:val="el-GR"/>
        </w:rPr>
        <w:t xml:space="preserve"> </w:t>
      </w:r>
      <w:r w:rsidR="00D96B28" w:rsidRPr="00D96B28">
        <w:t>et</w:t>
      </w:r>
      <w:r w:rsidR="00D96B28" w:rsidRPr="00D96B28">
        <w:rPr>
          <w:lang w:val="el-GR"/>
        </w:rPr>
        <w:t xml:space="preserve"> </w:t>
      </w:r>
      <w:r w:rsidR="00D96B28" w:rsidRPr="00D96B28">
        <w:t>al</w:t>
      </w:r>
      <w:r w:rsidR="00D96B28" w:rsidRPr="00D96B28">
        <w:rPr>
          <w:lang w:val="el-GR"/>
        </w:rPr>
        <w:t>., 2010</w:t>
      </w:r>
      <w:bookmarkEnd w:id="29"/>
      <w:r w:rsidR="00D96B28" w:rsidRPr="00D96B28">
        <w:rPr>
          <w:lang w:val="el-GR"/>
        </w:rPr>
        <w:t>)</w:t>
      </w:r>
      <w:r w:rsidRPr="00D96B28">
        <w:rPr>
          <w:rFonts w:cstheme="minorHAnsi"/>
          <w:lang w:val="el-GR"/>
        </w:rPr>
        <w:t xml:space="preserve">. Σε 4 χρόνια μελέτης βρέθηκε ότι η συγκέντρωση αντιμονίου </w:t>
      </w:r>
      <w:r w:rsidR="00072324" w:rsidRPr="00D96B28">
        <w:rPr>
          <w:rFonts w:cstheme="minorHAnsi"/>
          <w:lang w:val="el-GR"/>
        </w:rPr>
        <w:t>στο νερό</w:t>
      </w:r>
      <w:r w:rsidR="0063192B">
        <w:rPr>
          <w:rFonts w:cstheme="minorHAnsi"/>
          <w:lang w:val="el-GR"/>
        </w:rPr>
        <w:t xml:space="preserve">, το οποίο βρισκόταν στους πόρους του εδάφους </w:t>
      </w:r>
      <w:r w:rsidR="00072324" w:rsidRPr="00D96B28">
        <w:rPr>
          <w:rFonts w:cstheme="minorHAnsi"/>
          <w:lang w:val="el-GR"/>
        </w:rPr>
        <w:t>σε ένα πεδίο βολής βρέθηκ</w:t>
      </w:r>
      <w:r w:rsidR="002E4B4A" w:rsidRPr="00D96B28">
        <w:rPr>
          <w:rFonts w:cstheme="minorHAnsi"/>
          <w:lang w:val="el-GR"/>
        </w:rPr>
        <w:t>ε</w:t>
      </w:r>
      <w:r w:rsidR="00072324" w:rsidRPr="00D96B28">
        <w:rPr>
          <w:rFonts w:cstheme="minorHAnsi"/>
          <w:lang w:val="el-GR"/>
        </w:rPr>
        <w:t xml:space="preserve"> να είναι της τάξης των 19-349 μ</w:t>
      </w:r>
      <w:r w:rsidR="00072324" w:rsidRPr="00D96B28">
        <w:rPr>
          <w:rFonts w:cstheme="minorHAnsi"/>
          <w:lang w:val="en-GB"/>
        </w:rPr>
        <w:t>g</w:t>
      </w:r>
      <w:r w:rsidR="00072324" w:rsidRPr="00D96B28">
        <w:rPr>
          <w:rFonts w:cstheme="minorHAnsi"/>
          <w:lang w:val="el-GR"/>
        </w:rPr>
        <w:t>/</w:t>
      </w:r>
      <w:r w:rsidR="00072324" w:rsidRPr="00D96B28">
        <w:rPr>
          <w:rFonts w:cstheme="minorHAnsi"/>
          <w:lang w:val="en-GB"/>
        </w:rPr>
        <w:t>L</w:t>
      </w:r>
      <w:r w:rsidR="005629DE" w:rsidRPr="005629DE">
        <w:rPr>
          <w:rFonts w:cstheme="minorHAnsi"/>
          <w:lang w:val="el-GR"/>
        </w:rPr>
        <w:t xml:space="preserve"> </w:t>
      </w:r>
      <w:r w:rsidR="00D96B28">
        <w:rPr>
          <w:rFonts w:cstheme="minorHAnsi"/>
          <w:lang w:val="el-GR"/>
        </w:rPr>
        <w:t>(</w:t>
      </w:r>
      <w:bookmarkStart w:id="30" w:name="bbb0910"/>
      <w:r w:rsidR="00D96B28" w:rsidRPr="00D96B28">
        <w:t>Okkenhaug</w:t>
      </w:r>
      <w:r w:rsidR="00D96B28" w:rsidRPr="00D96B28">
        <w:rPr>
          <w:lang w:val="el-GR"/>
        </w:rPr>
        <w:t xml:space="preserve"> </w:t>
      </w:r>
      <w:r w:rsidR="00D96B28" w:rsidRPr="00D96B28">
        <w:t>et</w:t>
      </w:r>
      <w:r w:rsidR="00D96B28" w:rsidRPr="00D96B28">
        <w:rPr>
          <w:lang w:val="el-GR"/>
        </w:rPr>
        <w:t xml:space="preserve"> </w:t>
      </w:r>
      <w:r w:rsidR="00D96B28" w:rsidRPr="00D96B28">
        <w:t>al</w:t>
      </w:r>
      <w:r w:rsidR="00D96B28" w:rsidRPr="00D96B28">
        <w:rPr>
          <w:lang w:val="el-GR"/>
        </w:rPr>
        <w:t>.,2016</w:t>
      </w:r>
      <w:bookmarkEnd w:id="30"/>
      <w:r w:rsidR="00D96B28" w:rsidRPr="00D96B28">
        <w:rPr>
          <w:rFonts w:ascii="Georgia" w:hAnsi="Georgia"/>
          <w:color w:val="2E2E2E"/>
          <w:sz w:val="27"/>
          <w:szCs w:val="27"/>
          <w:lang w:val="el-GR"/>
        </w:rPr>
        <w:t>)</w:t>
      </w:r>
      <w:r w:rsidR="00D96B28">
        <w:rPr>
          <w:rFonts w:ascii="Georgia" w:hAnsi="Georgia"/>
          <w:color w:val="2E2E2E"/>
          <w:sz w:val="27"/>
          <w:szCs w:val="27"/>
          <w:lang w:val="el-GR"/>
        </w:rPr>
        <w:t>.</w:t>
      </w:r>
      <w:r w:rsidR="00EC56EB">
        <w:rPr>
          <w:rFonts w:ascii="Georgia" w:hAnsi="Georgia"/>
          <w:color w:val="2E2E2E"/>
          <w:sz w:val="27"/>
          <w:szCs w:val="27"/>
          <w:lang w:val="el-GR"/>
        </w:rPr>
        <w:t xml:space="preserve"> </w:t>
      </w:r>
      <w:r w:rsidR="00876DF0" w:rsidRPr="00D96B28">
        <w:rPr>
          <w:rFonts w:cstheme="minorHAnsi"/>
          <w:lang w:val="el-GR"/>
        </w:rPr>
        <w:t xml:space="preserve">Το αντιμόνιο στο </w:t>
      </w:r>
      <w:r w:rsidR="002E4B4A" w:rsidRPr="00D96B28">
        <w:rPr>
          <w:rFonts w:cstheme="minorHAnsi"/>
          <w:lang w:val="el-GR"/>
        </w:rPr>
        <w:t xml:space="preserve">έδαφος </w:t>
      </w:r>
      <w:r w:rsidR="00876DF0" w:rsidRPr="00D96B28">
        <w:rPr>
          <w:rFonts w:cstheme="minorHAnsi"/>
          <w:lang w:val="el-GR"/>
        </w:rPr>
        <w:t xml:space="preserve">υπάρχει στην μορφή </w:t>
      </w:r>
      <w:r w:rsidR="00876DF0" w:rsidRPr="00D96B28">
        <w:rPr>
          <w:rFonts w:cstheme="minorHAnsi"/>
          <w:lang w:val="en-GB"/>
        </w:rPr>
        <w:t>Sb</w:t>
      </w:r>
      <w:r w:rsidR="00876DF0" w:rsidRPr="00D96B28">
        <w:rPr>
          <w:rFonts w:cstheme="minorHAnsi"/>
          <w:lang w:val="el-GR"/>
        </w:rPr>
        <w:t>(</w:t>
      </w:r>
      <w:r w:rsidR="00876DF0" w:rsidRPr="00D96B28">
        <w:rPr>
          <w:rFonts w:cstheme="minorHAnsi"/>
          <w:lang w:val="en-GB"/>
        </w:rPr>
        <w:t>III</w:t>
      </w:r>
      <w:r w:rsidR="00876DF0" w:rsidRPr="00D96B28">
        <w:rPr>
          <w:rFonts w:cstheme="minorHAnsi"/>
          <w:lang w:val="el-GR"/>
        </w:rPr>
        <w:t xml:space="preserve">) </w:t>
      </w:r>
      <w:r w:rsidR="002E4B4A" w:rsidRPr="00D96B28">
        <w:rPr>
          <w:rFonts w:cstheme="minorHAnsi"/>
          <w:lang w:val="el-GR"/>
        </w:rPr>
        <w:t>και</w:t>
      </w:r>
      <w:r w:rsidR="00876DF0" w:rsidRPr="00D96B28">
        <w:rPr>
          <w:rFonts w:cstheme="minorHAnsi"/>
          <w:lang w:val="el-GR"/>
        </w:rPr>
        <w:t xml:space="preserve"> </w:t>
      </w:r>
      <w:r w:rsidR="00876DF0" w:rsidRPr="00D96B28">
        <w:rPr>
          <w:rFonts w:cstheme="minorHAnsi"/>
          <w:lang w:val="en-GB"/>
        </w:rPr>
        <w:t>Sb</w:t>
      </w:r>
      <w:r w:rsidR="00876DF0" w:rsidRPr="00D96B28">
        <w:rPr>
          <w:rFonts w:cstheme="minorHAnsi"/>
          <w:lang w:val="el-GR"/>
        </w:rPr>
        <w:t>(</w:t>
      </w:r>
      <w:r w:rsidR="00876DF0" w:rsidRPr="00D96B28">
        <w:rPr>
          <w:rFonts w:cstheme="minorHAnsi"/>
          <w:lang w:val="en-GB"/>
        </w:rPr>
        <w:t>V</w:t>
      </w:r>
      <w:r w:rsidR="00876DF0" w:rsidRPr="00D96B28">
        <w:rPr>
          <w:rFonts w:cstheme="minorHAnsi"/>
          <w:lang w:val="el-GR"/>
        </w:rPr>
        <w:t>)</w:t>
      </w:r>
      <w:r w:rsidR="002E4B4A" w:rsidRPr="00D96B28">
        <w:rPr>
          <w:rFonts w:cstheme="minorHAnsi"/>
          <w:lang w:val="el-GR"/>
        </w:rPr>
        <w:t xml:space="preserve">. Ακόμα </w:t>
      </w:r>
      <w:r w:rsidR="00876DF0" w:rsidRPr="00D96B28">
        <w:rPr>
          <w:rFonts w:cstheme="minorHAnsi"/>
          <w:lang w:val="el-GR"/>
        </w:rPr>
        <w:t>έχουν βρεθεί και μεθυλιωμένα είδη αντιμονίου σε εδάφη</w:t>
      </w:r>
      <w:r w:rsidR="00A74478" w:rsidRPr="00A74478">
        <w:rPr>
          <w:rFonts w:cstheme="minorHAnsi"/>
          <w:lang w:val="el-GR"/>
        </w:rPr>
        <w:t xml:space="preserve"> </w:t>
      </w:r>
      <w:r w:rsidR="004866F9" w:rsidRPr="004866F9">
        <w:rPr>
          <w:rFonts w:cstheme="minorHAnsi"/>
          <w:lang w:val="el-GR"/>
        </w:rPr>
        <w:t>(</w:t>
      </w:r>
      <w:r w:rsidR="004866F9">
        <w:rPr>
          <w:rFonts w:cstheme="minorHAnsi"/>
          <w:lang w:val="en-GB"/>
        </w:rPr>
        <w:t>Duester</w:t>
      </w:r>
      <w:r w:rsidR="004866F9" w:rsidRPr="004866F9">
        <w:rPr>
          <w:rFonts w:cstheme="minorHAnsi"/>
          <w:lang w:val="el-GR"/>
        </w:rPr>
        <w:t xml:space="preserve"> </w:t>
      </w:r>
      <w:r w:rsidR="004866F9">
        <w:rPr>
          <w:rFonts w:cstheme="minorHAnsi"/>
          <w:lang w:val="en-GB"/>
        </w:rPr>
        <w:t>et</w:t>
      </w:r>
      <w:r w:rsidR="004866F9" w:rsidRPr="004866F9">
        <w:rPr>
          <w:rFonts w:cstheme="minorHAnsi"/>
          <w:lang w:val="el-GR"/>
        </w:rPr>
        <w:t xml:space="preserve"> </w:t>
      </w:r>
      <w:r w:rsidR="004866F9">
        <w:rPr>
          <w:rFonts w:cstheme="minorHAnsi"/>
          <w:lang w:val="en-GB"/>
        </w:rPr>
        <w:t>al</w:t>
      </w:r>
      <w:r w:rsidR="004866F9" w:rsidRPr="004866F9">
        <w:rPr>
          <w:rFonts w:cstheme="minorHAnsi"/>
          <w:lang w:val="el-GR"/>
        </w:rPr>
        <w:t xml:space="preserve">.,2005), </w:t>
      </w:r>
      <w:r w:rsidR="00876DF0" w:rsidRPr="00D96B28">
        <w:rPr>
          <w:rFonts w:cstheme="minorHAnsi"/>
          <w:lang w:val="el-GR"/>
        </w:rPr>
        <w:t xml:space="preserve">το οποίο θα μπορούσε να είναι αποτέλεσμα βιομεθυλίωσης από μικροοργανισμούς, πχ από νηματώδεις μύκητες </w:t>
      </w:r>
      <w:r w:rsidR="00876DF0" w:rsidRPr="00D96B28">
        <w:rPr>
          <w:i/>
          <w:iCs/>
        </w:rPr>
        <w:t>Scopulariopsis</w:t>
      </w:r>
      <w:r w:rsidR="00876DF0" w:rsidRPr="00D96B28">
        <w:rPr>
          <w:i/>
          <w:iCs/>
          <w:lang w:val="el-GR"/>
        </w:rPr>
        <w:t xml:space="preserve"> </w:t>
      </w:r>
      <w:r w:rsidR="00876DF0" w:rsidRPr="00D96B28">
        <w:rPr>
          <w:i/>
          <w:iCs/>
        </w:rPr>
        <w:t>brevicaulis</w:t>
      </w:r>
      <w:r w:rsidR="00A74478" w:rsidRPr="00A74478">
        <w:rPr>
          <w:i/>
          <w:iCs/>
          <w:lang w:val="el-GR"/>
        </w:rPr>
        <w:t xml:space="preserve"> </w:t>
      </w:r>
      <w:r w:rsidR="008F5BC3" w:rsidRPr="00D96B28">
        <w:rPr>
          <w:lang w:val="el-GR"/>
        </w:rPr>
        <w:t>(</w:t>
      </w:r>
      <w:bookmarkStart w:id="31" w:name="bbb0065"/>
      <w:r w:rsidR="008F5BC3" w:rsidRPr="00D96B28">
        <w:fldChar w:fldCharType="begin"/>
      </w:r>
      <w:r w:rsidR="008F5BC3" w:rsidRPr="00D96B28">
        <w:rPr>
          <w:lang w:val="el-GR"/>
        </w:rPr>
        <w:instrText xml:space="preserve"> </w:instrText>
      </w:r>
      <w:r w:rsidR="008F5BC3" w:rsidRPr="00D96B28">
        <w:instrText>HYPERLINK</w:instrText>
      </w:r>
      <w:r w:rsidR="008F5BC3" w:rsidRPr="00D96B28">
        <w:rPr>
          <w:lang w:val="el-GR"/>
        </w:rPr>
        <w:instrText xml:space="preserve"> "</w:instrText>
      </w:r>
      <w:r w:rsidR="008F5BC3" w:rsidRPr="00D96B28">
        <w:instrText>https</w:instrText>
      </w:r>
      <w:r w:rsidR="008F5BC3" w:rsidRPr="00D96B28">
        <w:rPr>
          <w:lang w:val="el-GR"/>
        </w:rPr>
        <w:instrText>://</w:instrText>
      </w:r>
      <w:r w:rsidR="008F5BC3" w:rsidRPr="00D96B28">
        <w:instrText>www</w:instrText>
      </w:r>
      <w:r w:rsidR="008F5BC3" w:rsidRPr="00D96B28">
        <w:rPr>
          <w:lang w:val="el-GR"/>
        </w:rPr>
        <w:instrText>.</w:instrText>
      </w:r>
      <w:r w:rsidR="008F5BC3" w:rsidRPr="00D96B28">
        <w:instrText>sciencedirect</w:instrText>
      </w:r>
      <w:r w:rsidR="008F5BC3" w:rsidRPr="00D96B28">
        <w:rPr>
          <w:lang w:val="el-GR"/>
        </w:rPr>
        <w:instrText>.</w:instrText>
      </w:r>
      <w:r w:rsidR="008F5BC3" w:rsidRPr="00D96B28">
        <w:instrText>com</w:instrText>
      </w:r>
      <w:r w:rsidR="008F5BC3" w:rsidRPr="00D96B28">
        <w:rPr>
          <w:lang w:val="el-GR"/>
        </w:rPr>
        <w:instrText>/</w:instrText>
      </w:r>
      <w:r w:rsidR="008F5BC3" w:rsidRPr="00D96B28">
        <w:instrText>science</w:instrText>
      </w:r>
      <w:r w:rsidR="008F5BC3" w:rsidRPr="00D96B28">
        <w:rPr>
          <w:lang w:val="el-GR"/>
        </w:rPr>
        <w:instrText>/</w:instrText>
      </w:r>
      <w:r w:rsidR="008F5BC3" w:rsidRPr="00D96B28">
        <w:instrText>article</w:instrText>
      </w:r>
      <w:r w:rsidR="008F5BC3" w:rsidRPr="00D96B28">
        <w:rPr>
          <w:lang w:val="el-GR"/>
        </w:rPr>
        <w:instrText>/</w:instrText>
      </w:r>
      <w:r w:rsidR="008F5BC3" w:rsidRPr="00D96B28">
        <w:instrText>pii</w:instrText>
      </w:r>
      <w:r w:rsidR="008F5BC3" w:rsidRPr="00D96B28">
        <w:rPr>
          <w:lang w:val="el-GR"/>
        </w:rPr>
        <w:instrText>/</w:instrText>
      </w:r>
      <w:r w:rsidR="008F5BC3" w:rsidRPr="00D96B28">
        <w:instrText>S</w:instrText>
      </w:r>
      <w:r w:rsidR="008F5BC3" w:rsidRPr="00D96B28">
        <w:rPr>
          <w:lang w:val="el-GR"/>
        </w:rPr>
        <w:instrText>1001074218308805" \</w:instrText>
      </w:r>
      <w:r w:rsidR="008F5BC3" w:rsidRPr="00D96B28">
        <w:instrText>l</w:instrText>
      </w:r>
      <w:r w:rsidR="008F5BC3" w:rsidRPr="00D96B28">
        <w:rPr>
          <w:lang w:val="el-GR"/>
        </w:rPr>
        <w:instrText xml:space="preserve"> "</w:instrText>
      </w:r>
      <w:r w:rsidR="008F5BC3" w:rsidRPr="00D96B28">
        <w:instrText>bb</w:instrText>
      </w:r>
      <w:r w:rsidR="008F5BC3" w:rsidRPr="00D96B28">
        <w:rPr>
          <w:lang w:val="el-GR"/>
        </w:rPr>
        <w:instrText xml:space="preserve">0065" </w:instrText>
      </w:r>
      <w:r w:rsidR="008F5BC3" w:rsidRPr="00D96B28">
        <w:fldChar w:fldCharType="separate"/>
      </w:r>
      <w:r w:rsidR="008F5BC3" w:rsidRPr="00D96B28">
        <w:rPr>
          <w:rStyle w:val="Hyperlink"/>
          <w:color w:val="auto"/>
          <w:u w:val="none"/>
        </w:rPr>
        <w:t>Andrewes</w:t>
      </w:r>
      <w:r w:rsidR="008F5BC3" w:rsidRPr="00D96B28">
        <w:rPr>
          <w:rStyle w:val="Hyperlink"/>
          <w:color w:val="auto"/>
          <w:u w:val="none"/>
          <w:lang w:val="el-GR"/>
        </w:rPr>
        <w:t xml:space="preserve"> </w:t>
      </w:r>
      <w:r w:rsidR="008F5BC3" w:rsidRPr="00D96B28">
        <w:rPr>
          <w:rStyle w:val="Hyperlink"/>
          <w:color w:val="auto"/>
          <w:u w:val="none"/>
        </w:rPr>
        <w:t>et</w:t>
      </w:r>
      <w:r w:rsidR="008F5BC3" w:rsidRPr="00D96B28">
        <w:rPr>
          <w:rStyle w:val="Hyperlink"/>
          <w:color w:val="auto"/>
          <w:u w:val="none"/>
          <w:lang w:val="el-GR"/>
        </w:rPr>
        <w:t xml:space="preserve"> </w:t>
      </w:r>
      <w:r w:rsidR="008F5BC3" w:rsidRPr="00D96B28">
        <w:rPr>
          <w:rStyle w:val="Hyperlink"/>
          <w:color w:val="auto"/>
          <w:u w:val="none"/>
        </w:rPr>
        <w:t>al</w:t>
      </w:r>
      <w:r w:rsidR="008F5BC3" w:rsidRPr="00D96B28">
        <w:rPr>
          <w:rStyle w:val="Hyperlink"/>
          <w:color w:val="auto"/>
          <w:u w:val="none"/>
          <w:lang w:val="el-GR"/>
        </w:rPr>
        <w:t>., 2000</w:t>
      </w:r>
      <w:r w:rsidR="008F5BC3" w:rsidRPr="00D96B28">
        <w:rPr>
          <w:lang w:val="el-GR"/>
        </w:rPr>
        <w:fldChar w:fldCharType="end"/>
      </w:r>
      <w:bookmarkEnd w:id="31"/>
      <w:r w:rsidR="008F5BC3" w:rsidRPr="00D96B28">
        <w:rPr>
          <w:lang w:val="el-GR"/>
        </w:rPr>
        <w:t>).</w:t>
      </w:r>
      <w:r w:rsidR="00A74478" w:rsidRPr="00A74478">
        <w:rPr>
          <w:lang w:val="el-GR"/>
        </w:rPr>
        <w:t xml:space="preserve"> </w:t>
      </w:r>
      <w:r w:rsidR="00FB3361" w:rsidRPr="00D96B28">
        <w:rPr>
          <w:lang w:val="el-GR"/>
        </w:rPr>
        <w:t>Επιπλέον</w:t>
      </w:r>
      <w:r w:rsidR="002E4B4A" w:rsidRPr="00D96B28">
        <w:rPr>
          <w:lang w:val="el-GR"/>
        </w:rPr>
        <w:t>,</w:t>
      </w:r>
      <w:r w:rsidR="004857DC" w:rsidRPr="00D96B28">
        <w:rPr>
          <w:lang w:val="el-GR"/>
        </w:rPr>
        <w:t xml:space="preserve"> </w:t>
      </w:r>
      <w:r w:rsidR="00FB3361" w:rsidRPr="00D96B28">
        <w:rPr>
          <w:lang w:val="el-GR"/>
        </w:rPr>
        <w:t>οι αεραγωγοί των ηφαιστείων είναι μια κύρια φυσική πηγή αντιμονίο</w:t>
      </w:r>
      <w:r w:rsidR="006A70DE">
        <w:rPr>
          <w:lang w:val="el-GR"/>
        </w:rPr>
        <w:t>υ</w:t>
      </w:r>
      <w:r w:rsidR="004635E2" w:rsidRPr="00D96B28">
        <w:rPr>
          <w:lang w:val="el-GR"/>
        </w:rPr>
        <w:t>.</w:t>
      </w:r>
      <w:r w:rsidR="00FB3361" w:rsidRPr="00D96B28">
        <w:rPr>
          <w:lang w:val="el-GR"/>
        </w:rPr>
        <w:t xml:space="preserve"> </w:t>
      </w:r>
      <w:r w:rsidR="00E17DB9" w:rsidRPr="00D96B28">
        <w:rPr>
          <w:lang w:val="el-GR"/>
        </w:rPr>
        <w:t xml:space="preserve">Το αντιμόνιο </w:t>
      </w:r>
      <w:r w:rsidR="002E4B4A" w:rsidRPr="00D96B28">
        <w:rPr>
          <w:lang w:val="el-GR"/>
        </w:rPr>
        <w:t>μπορεί να βρεθεί</w:t>
      </w:r>
      <w:r w:rsidR="00E17DB9" w:rsidRPr="00D96B28">
        <w:rPr>
          <w:lang w:val="el-GR"/>
        </w:rPr>
        <w:t xml:space="preserve"> στα εδάφη </w:t>
      </w:r>
      <w:r w:rsidR="002E4B4A" w:rsidRPr="00D96B28">
        <w:rPr>
          <w:lang w:val="el-GR"/>
        </w:rPr>
        <w:t xml:space="preserve">και </w:t>
      </w:r>
      <w:r w:rsidR="00E17DB9" w:rsidRPr="00D96B28">
        <w:rPr>
          <w:lang w:val="el-GR"/>
        </w:rPr>
        <w:t xml:space="preserve">με την μορφή θειούχων χαμηλής διαλυτότητας. </w:t>
      </w:r>
      <w:r w:rsidR="000E5636" w:rsidRPr="00D96B28">
        <w:rPr>
          <w:lang w:val="el-GR"/>
        </w:rPr>
        <w:t xml:space="preserve">Παράλληλα συνδέεται εύκολα με οξείδια </w:t>
      </w:r>
      <w:r w:rsidR="000E5636" w:rsidRPr="00D96B28">
        <w:rPr>
          <w:lang w:val="en-GB"/>
        </w:rPr>
        <w:t>Fe</w:t>
      </w:r>
      <w:r w:rsidR="000E5636" w:rsidRPr="00D96B28">
        <w:rPr>
          <w:lang w:val="el-GR"/>
        </w:rPr>
        <w:t xml:space="preserve">, </w:t>
      </w:r>
      <w:r w:rsidR="000E5636" w:rsidRPr="00D96B28">
        <w:rPr>
          <w:lang w:val="en-GB"/>
        </w:rPr>
        <w:t>Al</w:t>
      </w:r>
      <w:r w:rsidR="000E5636" w:rsidRPr="00D96B28">
        <w:rPr>
          <w:lang w:val="el-GR"/>
        </w:rPr>
        <w:t xml:space="preserve"> ή με οργανική ύλη στα εδάφη γεγονός που μειώνει την ικανότητα μετανάστευσης</w:t>
      </w:r>
      <w:r w:rsidR="00A74478" w:rsidRPr="00A74478">
        <w:rPr>
          <w:lang w:val="el-GR"/>
        </w:rPr>
        <w:t xml:space="preserve"> </w:t>
      </w:r>
      <w:r w:rsidR="00D06130" w:rsidRPr="00D06130">
        <w:rPr>
          <w:lang w:val="el-GR"/>
        </w:rPr>
        <w:t>(</w:t>
      </w:r>
      <w:r w:rsidR="00D06130">
        <w:t>Mengchang</w:t>
      </w:r>
      <w:r w:rsidR="00D06130" w:rsidRPr="00D06130">
        <w:rPr>
          <w:lang w:val="el-GR"/>
        </w:rPr>
        <w:t xml:space="preserve"> </w:t>
      </w:r>
      <w:r w:rsidR="00D06130">
        <w:t>He</w:t>
      </w:r>
      <w:r w:rsidR="00D06130" w:rsidRPr="00D06130">
        <w:rPr>
          <w:lang w:val="el-GR"/>
        </w:rPr>
        <w:t xml:space="preserve"> </w:t>
      </w:r>
      <w:r w:rsidR="00D06130">
        <w:rPr>
          <w:lang w:val="en-GB"/>
        </w:rPr>
        <w:t>et</w:t>
      </w:r>
      <w:r w:rsidR="00D06130" w:rsidRPr="00D06130">
        <w:rPr>
          <w:lang w:val="el-GR"/>
        </w:rPr>
        <w:t xml:space="preserve"> </w:t>
      </w:r>
      <w:r w:rsidR="00D06130">
        <w:rPr>
          <w:lang w:val="en-GB"/>
        </w:rPr>
        <w:t>al</w:t>
      </w:r>
      <w:r w:rsidR="00D06130" w:rsidRPr="00D06130">
        <w:rPr>
          <w:lang w:val="el-GR"/>
        </w:rPr>
        <w:t>.,2018).</w:t>
      </w:r>
    </w:p>
    <w:p w14:paraId="4845E7E3" w14:textId="0A66AEC7" w:rsidR="001753DA" w:rsidRPr="0084116D" w:rsidRDefault="007D0D31" w:rsidP="0084116D">
      <w:pPr>
        <w:pStyle w:val="Heading2"/>
        <w:pBdr>
          <w:bottom w:val="none" w:sz="0" w:space="0" w:color="auto"/>
        </w:pBdr>
        <w:jc w:val="left"/>
        <w:rPr>
          <w:color w:val="0070C0"/>
          <w:lang w:val="el-GR"/>
        </w:rPr>
      </w:pPr>
      <w:bookmarkStart w:id="32" w:name="_Toc114308956"/>
      <w:r w:rsidRPr="0084116D">
        <w:rPr>
          <w:color w:val="0070C0"/>
          <w:lang w:val="el-GR"/>
        </w:rPr>
        <w:t>3.</w:t>
      </w:r>
      <w:r w:rsidR="007373C0">
        <w:rPr>
          <w:color w:val="0070C0"/>
          <w:lang w:val="el-GR"/>
        </w:rPr>
        <w:t>6</w:t>
      </w:r>
      <w:r w:rsidR="00C2085F" w:rsidRPr="0084116D">
        <w:rPr>
          <w:color w:val="0070C0"/>
          <w:lang w:val="el-GR"/>
        </w:rPr>
        <w:t xml:space="preserve">. </w:t>
      </w:r>
      <w:r w:rsidR="005F28C4" w:rsidRPr="0084116D">
        <w:rPr>
          <w:color w:val="0070C0"/>
          <w:lang w:val="el-GR"/>
        </w:rPr>
        <w:t>Ε</w:t>
      </w:r>
      <w:r w:rsidR="00BA44E5" w:rsidRPr="0084116D">
        <w:rPr>
          <w:caps w:val="0"/>
          <w:color w:val="0070C0"/>
          <w:lang w:val="el-GR"/>
        </w:rPr>
        <w:t>πιπτ</w:t>
      </w:r>
      <w:r w:rsidR="00BA44E5">
        <w:rPr>
          <w:caps w:val="0"/>
          <w:color w:val="0070C0"/>
          <w:lang w:val="el-GR"/>
        </w:rPr>
        <w:t>ώ</w:t>
      </w:r>
      <w:r w:rsidR="00BA44E5" w:rsidRPr="0084116D">
        <w:rPr>
          <w:caps w:val="0"/>
          <w:color w:val="0070C0"/>
          <w:lang w:val="el-GR"/>
        </w:rPr>
        <w:t>σεις του αντιμονίου στον άνθρωπο</w:t>
      </w:r>
      <w:bookmarkEnd w:id="32"/>
      <w:r w:rsidR="00BA44E5" w:rsidRPr="0084116D">
        <w:rPr>
          <w:caps w:val="0"/>
          <w:color w:val="0070C0"/>
          <w:lang w:val="el-GR"/>
        </w:rPr>
        <w:t xml:space="preserve"> </w:t>
      </w:r>
    </w:p>
    <w:p w14:paraId="28E51FB8" w14:textId="5BA22C16" w:rsidR="002E1AA6" w:rsidRPr="007A02AB" w:rsidRDefault="008039C3" w:rsidP="00302BB9">
      <w:pPr>
        <w:spacing w:line="276" w:lineRule="auto"/>
        <w:jc w:val="both"/>
        <w:rPr>
          <w:lang w:val="el-GR"/>
        </w:rPr>
      </w:pPr>
      <w:r w:rsidRPr="00741FC2">
        <w:rPr>
          <w:rFonts w:cstheme="minorHAnsi"/>
          <w:lang w:val="el-GR"/>
        </w:rPr>
        <w:t>Επιπτώσεις του αντιμονίου στην υγεία</w:t>
      </w:r>
      <w:r w:rsidR="00D14CE6" w:rsidRPr="00741FC2">
        <w:rPr>
          <w:rFonts w:cstheme="minorHAnsi"/>
          <w:lang w:val="el-GR"/>
        </w:rPr>
        <w:t xml:space="preserve"> του ανθρώπου </w:t>
      </w:r>
      <w:r w:rsidRPr="00741FC2">
        <w:rPr>
          <w:rFonts w:cstheme="minorHAnsi"/>
          <w:lang w:val="el-GR"/>
        </w:rPr>
        <w:t>μετά από μικρή</w:t>
      </w:r>
      <w:r w:rsidR="002E4B4A">
        <w:rPr>
          <w:rFonts w:cstheme="minorHAnsi"/>
          <w:lang w:val="el-GR"/>
        </w:rPr>
        <w:t xml:space="preserve">ς </w:t>
      </w:r>
      <w:r w:rsidRPr="00741FC2">
        <w:rPr>
          <w:rFonts w:cstheme="minorHAnsi"/>
          <w:lang w:val="el-GR"/>
        </w:rPr>
        <w:t>διάρκεια</w:t>
      </w:r>
      <w:r w:rsidR="002E4B4A">
        <w:rPr>
          <w:rFonts w:cstheme="minorHAnsi"/>
          <w:lang w:val="el-GR"/>
        </w:rPr>
        <w:t xml:space="preserve">ς </w:t>
      </w:r>
      <w:r w:rsidRPr="00741FC2">
        <w:rPr>
          <w:rFonts w:cstheme="minorHAnsi"/>
          <w:lang w:val="el-GR"/>
        </w:rPr>
        <w:t xml:space="preserve">έκθεσης είναι </w:t>
      </w:r>
      <w:r w:rsidR="002E4B4A">
        <w:rPr>
          <w:rFonts w:cstheme="minorHAnsi"/>
          <w:lang w:val="el-GR"/>
        </w:rPr>
        <w:t xml:space="preserve">ο </w:t>
      </w:r>
      <w:r w:rsidRPr="00741FC2">
        <w:rPr>
          <w:rFonts w:cstheme="minorHAnsi"/>
          <w:lang w:val="el-GR"/>
        </w:rPr>
        <w:t xml:space="preserve">ερεθισμός </w:t>
      </w:r>
      <w:r w:rsidR="0060464A" w:rsidRPr="00741FC2">
        <w:rPr>
          <w:rFonts w:cstheme="minorHAnsi"/>
          <w:lang w:val="el-GR"/>
        </w:rPr>
        <w:t xml:space="preserve">στους πνεύμονες, </w:t>
      </w:r>
      <w:r w:rsidRPr="00741FC2">
        <w:rPr>
          <w:rFonts w:cstheme="minorHAnsi"/>
          <w:lang w:val="el-GR"/>
        </w:rPr>
        <w:t xml:space="preserve">στα μάτια </w:t>
      </w:r>
      <w:r w:rsidR="0060464A" w:rsidRPr="00741FC2">
        <w:rPr>
          <w:rFonts w:cstheme="minorHAnsi"/>
          <w:lang w:val="el-GR"/>
        </w:rPr>
        <w:t xml:space="preserve">και στο </w:t>
      </w:r>
      <w:r w:rsidRPr="00741FC2">
        <w:rPr>
          <w:rFonts w:cstheme="minorHAnsi"/>
          <w:lang w:val="el-GR"/>
        </w:rPr>
        <w:t xml:space="preserve">δέρμα ενώ </w:t>
      </w:r>
      <w:r w:rsidR="002E4B4A">
        <w:rPr>
          <w:rFonts w:cstheme="minorHAnsi"/>
          <w:lang w:val="el-GR"/>
        </w:rPr>
        <w:t>η</w:t>
      </w:r>
      <w:r w:rsidRPr="00741FC2">
        <w:rPr>
          <w:rFonts w:cstheme="minorHAnsi"/>
          <w:lang w:val="el-GR"/>
        </w:rPr>
        <w:t xml:space="preserve"> μακράς διάρκειας έκθεση έχει συσχετιστεί με πνευμονικές</w:t>
      </w:r>
      <w:r w:rsidR="00B6168D" w:rsidRPr="00741FC2">
        <w:rPr>
          <w:rFonts w:cstheme="minorHAnsi"/>
          <w:lang w:val="el-GR"/>
        </w:rPr>
        <w:t xml:space="preserve">, καρδιαγγειακές, αναπνευστικές και ηπατικές παθήσεις όπως και </w:t>
      </w:r>
      <w:r w:rsidRPr="00741FC2">
        <w:rPr>
          <w:rFonts w:cstheme="minorHAnsi"/>
          <w:lang w:val="el-GR"/>
        </w:rPr>
        <w:t>γαστρεντερικά προβλήματα.</w:t>
      </w:r>
      <w:r w:rsidR="00A31B3C">
        <w:rPr>
          <w:rFonts w:cstheme="minorHAnsi"/>
          <w:lang w:val="el-GR"/>
        </w:rPr>
        <w:t xml:space="preserve"> Το αντιμόνιο μ</w:t>
      </w:r>
      <w:r w:rsidR="0060464A" w:rsidRPr="00741FC2">
        <w:rPr>
          <w:rFonts w:cstheme="minorHAnsi"/>
          <w:lang w:val="el-GR"/>
        </w:rPr>
        <w:t>πορεί</w:t>
      </w:r>
      <w:r w:rsidR="00A31B3C">
        <w:rPr>
          <w:rFonts w:cstheme="minorHAnsi"/>
          <w:lang w:val="el-GR"/>
        </w:rPr>
        <w:t xml:space="preserve"> </w:t>
      </w:r>
      <w:r w:rsidR="0060464A" w:rsidRPr="00741FC2">
        <w:rPr>
          <w:rFonts w:cstheme="minorHAnsi"/>
          <w:lang w:val="el-GR"/>
        </w:rPr>
        <w:t xml:space="preserve">να μπερδέψει τα κύτταρα, επιφέροντας αλλαγές στο </w:t>
      </w:r>
      <w:r w:rsidR="0060464A" w:rsidRPr="00741FC2">
        <w:rPr>
          <w:rFonts w:cstheme="minorHAnsi"/>
          <w:lang w:val="en-GB"/>
        </w:rPr>
        <w:t>DNA</w:t>
      </w:r>
      <w:r w:rsidR="0060464A" w:rsidRPr="00741FC2">
        <w:rPr>
          <w:rFonts w:cstheme="minorHAnsi"/>
          <w:lang w:val="el-GR"/>
        </w:rPr>
        <w:t xml:space="preserve"> και εντέλει να προκαλέσει καρκίνο </w:t>
      </w:r>
      <w:r w:rsidR="007A02AB" w:rsidRPr="007A02AB">
        <w:rPr>
          <w:rFonts w:cstheme="minorHAnsi"/>
          <w:lang w:val="el-GR"/>
        </w:rPr>
        <w:t>(</w:t>
      </w:r>
      <w:r w:rsidR="007A02AB">
        <w:rPr>
          <w:rFonts w:cstheme="minorHAnsi"/>
          <w:lang w:val="en-GB"/>
        </w:rPr>
        <w:t>Cooper</w:t>
      </w:r>
      <w:r w:rsidR="007A02AB" w:rsidRPr="007A02AB">
        <w:rPr>
          <w:rFonts w:cstheme="minorHAnsi"/>
          <w:lang w:val="el-GR"/>
        </w:rPr>
        <w:t xml:space="preserve"> </w:t>
      </w:r>
      <w:r w:rsidR="007A02AB">
        <w:rPr>
          <w:rFonts w:cstheme="minorHAnsi"/>
          <w:lang w:val="en-GB"/>
        </w:rPr>
        <w:t>et</w:t>
      </w:r>
      <w:r w:rsidR="007A02AB" w:rsidRPr="007A02AB">
        <w:rPr>
          <w:rFonts w:cstheme="minorHAnsi"/>
          <w:lang w:val="el-GR"/>
        </w:rPr>
        <w:t xml:space="preserve"> </w:t>
      </w:r>
      <w:r w:rsidR="007A02AB">
        <w:rPr>
          <w:rFonts w:cstheme="minorHAnsi"/>
          <w:lang w:val="en-GB"/>
        </w:rPr>
        <w:t>al</w:t>
      </w:r>
      <w:r w:rsidR="007A02AB" w:rsidRPr="007A02AB">
        <w:rPr>
          <w:rFonts w:cstheme="minorHAnsi"/>
          <w:lang w:val="el-GR"/>
        </w:rPr>
        <w:t>., 2009).</w:t>
      </w:r>
    </w:p>
    <w:p w14:paraId="6159EDD9" w14:textId="3D77F417" w:rsidR="001753DA" w:rsidRPr="007A02AB" w:rsidRDefault="00020793" w:rsidP="00302BB9">
      <w:pPr>
        <w:spacing w:line="276" w:lineRule="auto"/>
        <w:jc w:val="both"/>
        <w:rPr>
          <w:rFonts w:cstheme="minorHAnsi"/>
          <w:lang w:val="el-GR"/>
        </w:rPr>
      </w:pPr>
      <w:r w:rsidRPr="00741FC2">
        <w:rPr>
          <w:rFonts w:cstheme="minorHAnsi"/>
          <w:lang w:val="el-GR"/>
        </w:rPr>
        <w:t xml:space="preserve">Όπως και το αρσενικό, η ρύπανση του αντιμονίου απειλεί την ανθρώπινη υγεία λόγω της τοξικότητας </w:t>
      </w:r>
      <w:r w:rsidR="00A31B3C">
        <w:rPr>
          <w:rFonts w:cstheme="minorHAnsi"/>
          <w:lang w:val="el-GR"/>
        </w:rPr>
        <w:t>και</w:t>
      </w:r>
      <w:r w:rsidRPr="00741FC2">
        <w:rPr>
          <w:rFonts w:cstheme="minorHAnsi"/>
          <w:lang w:val="el-GR"/>
        </w:rPr>
        <w:t xml:space="preserve"> βιοδιαθεσιμότητας του. Μπορεί να προκαλέσει οξεία και χρόνια τοξικότητα με αρκετούς μηχανισμούς </w:t>
      </w:r>
      <w:r w:rsidR="00A31B3C">
        <w:rPr>
          <w:rFonts w:cstheme="minorHAnsi"/>
          <w:lang w:val="el-GR"/>
        </w:rPr>
        <w:t>όπως η</w:t>
      </w:r>
      <w:r w:rsidR="00BA44E5">
        <w:rPr>
          <w:rFonts w:cstheme="minorHAnsi"/>
          <w:lang w:val="el-GR"/>
        </w:rPr>
        <w:t xml:space="preserve"> </w:t>
      </w:r>
      <w:r w:rsidRPr="00741FC2">
        <w:rPr>
          <w:rFonts w:cstheme="minorHAnsi"/>
          <w:lang w:val="el-GR"/>
        </w:rPr>
        <w:t>ενδοκυτταρική οξείδωση και παρεμβολή της διαδικασίας επιδιόρθωσης του DNA</w:t>
      </w:r>
      <w:r w:rsidR="001045E8" w:rsidRPr="001045E8">
        <w:rPr>
          <w:rFonts w:cstheme="minorHAnsi"/>
          <w:lang w:val="el-GR"/>
        </w:rPr>
        <w:t xml:space="preserve"> </w:t>
      </w:r>
      <w:r w:rsidR="0006692C" w:rsidRPr="0006692C">
        <w:rPr>
          <w:lang w:val="el-GR"/>
        </w:rPr>
        <w:t>(</w:t>
      </w:r>
      <w:r w:rsidR="0006692C">
        <w:t>De</w:t>
      </w:r>
      <w:r w:rsidR="0006692C" w:rsidRPr="0006692C">
        <w:rPr>
          <w:lang w:val="el-GR"/>
        </w:rPr>
        <w:t xml:space="preserve"> </w:t>
      </w:r>
      <w:r w:rsidR="0006692C">
        <w:t>Boeck</w:t>
      </w:r>
      <w:r w:rsidR="0006692C" w:rsidRPr="0006692C">
        <w:rPr>
          <w:lang w:val="el-GR"/>
        </w:rPr>
        <w:t xml:space="preserve"> </w:t>
      </w:r>
      <w:r w:rsidR="0006692C">
        <w:t>et</w:t>
      </w:r>
      <w:r w:rsidR="0006692C" w:rsidRPr="0006692C">
        <w:rPr>
          <w:lang w:val="el-GR"/>
        </w:rPr>
        <w:t xml:space="preserve"> </w:t>
      </w:r>
      <w:r w:rsidR="0006692C">
        <w:t>al</w:t>
      </w:r>
      <w:r w:rsidR="0006692C" w:rsidRPr="0006692C">
        <w:rPr>
          <w:lang w:val="el-GR"/>
        </w:rPr>
        <w:t>., 2003,</w:t>
      </w:r>
      <w:r w:rsidR="00BA44E5">
        <w:rPr>
          <w:lang w:val="el-GR"/>
        </w:rPr>
        <w:t xml:space="preserve"> </w:t>
      </w:r>
      <w:r w:rsidR="0006692C">
        <w:t>Harvey</w:t>
      </w:r>
      <w:r w:rsidR="0006692C" w:rsidRPr="0006692C">
        <w:rPr>
          <w:lang w:val="el-GR"/>
        </w:rPr>
        <w:t xml:space="preserve"> </w:t>
      </w:r>
      <w:r w:rsidR="0006692C">
        <w:t>and</w:t>
      </w:r>
      <w:r w:rsidR="0006692C" w:rsidRPr="0006692C">
        <w:rPr>
          <w:lang w:val="el-GR"/>
        </w:rPr>
        <w:t xml:space="preserve"> </w:t>
      </w:r>
      <w:r w:rsidR="0006692C">
        <w:t>Leinwand</w:t>
      </w:r>
      <w:r w:rsidR="0006692C" w:rsidRPr="0006692C">
        <w:rPr>
          <w:lang w:val="el-GR"/>
        </w:rPr>
        <w:t>,</w:t>
      </w:r>
      <w:r w:rsidR="00BA44E5">
        <w:rPr>
          <w:lang w:val="el-GR"/>
        </w:rPr>
        <w:t xml:space="preserve"> </w:t>
      </w:r>
      <w:r w:rsidR="0006692C" w:rsidRPr="0006692C">
        <w:rPr>
          <w:lang w:val="el-GR"/>
        </w:rPr>
        <w:t>2011).</w:t>
      </w:r>
      <w:r w:rsidRPr="00741FC2">
        <w:rPr>
          <w:rFonts w:cstheme="minorHAnsi"/>
          <w:lang w:val="el-GR"/>
        </w:rPr>
        <w:t xml:space="preserve"> Οι τρόποι προσρόφησης του αντιμονίου στον άνθρωπο ποικίλουν από εισπνο</w:t>
      </w:r>
      <w:r w:rsidR="006E3FF4" w:rsidRPr="00741FC2">
        <w:rPr>
          <w:rFonts w:cstheme="minorHAnsi"/>
          <w:lang w:val="el-GR"/>
        </w:rPr>
        <w:t>ή σκόνης,</w:t>
      </w:r>
      <w:r w:rsidR="00AA0BE8">
        <w:rPr>
          <w:rFonts w:cstheme="minorHAnsi"/>
          <w:lang w:val="el-GR"/>
        </w:rPr>
        <w:t xml:space="preserve"> </w:t>
      </w:r>
      <w:r w:rsidR="006E3FF4" w:rsidRPr="00741FC2">
        <w:rPr>
          <w:rFonts w:cstheme="minorHAnsi"/>
          <w:lang w:val="el-GR"/>
        </w:rPr>
        <w:t xml:space="preserve">δερματική απορρόφηση </w:t>
      </w:r>
      <w:r w:rsidR="00A31B3C">
        <w:rPr>
          <w:rFonts w:cstheme="minorHAnsi"/>
          <w:lang w:val="el-GR"/>
        </w:rPr>
        <w:t>και</w:t>
      </w:r>
      <w:r w:rsidR="006E3FF4" w:rsidRPr="00741FC2">
        <w:rPr>
          <w:rFonts w:cstheme="minorHAnsi"/>
          <w:lang w:val="el-GR"/>
        </w:rPr>
        <w:t xml:space="preserve"> κατάποση</w:t>
      </w:r>
      <w:r w:rsidR="001045E8" w:rsidRPr="001045E8">
        <w:rPr>
          <w:rFonts w:cstheme="minorHAnsi"/>
          <w:lang w:val="el-GR"/>
        </w:rPr>
        <w:t xml:space="preserve"> </w:t>
      </w:r>
      <w:r w:rsidR="007A02AB" w:rsidRPr="007A02AB">
        <w:rPr>
          <w:lang w:val="el-GR"/>
        </w:rPr>
        <w:t>(</w:t>
      </w:r>
      <w:r w:rsidR="007A02AB">
        <w:t>Paepke</w:t>
      </w:r>
      <w:r w:rsidR="007A02AB" w:rsidRPr="007A02AB">
        <w:rPr>
          <w:lang w:val="el-GR"/>
        </w:rPr>
        <w:t xml:space="preserve"> </w:t>
      </w:r>
      <w:r w:rsidR="007A02AB">
        <w:t>et</w:t>
      </w:r>
      <w:r w:rsidR="007A02AB" w:rsidRPr="007A02AB">
        <w:rPr>
          <w:lang w:val="el-GR"/>
        </w:rPr>
        <w:t xml:space="preserve"> </w:t>
      </w:r>
      <w:r w:rsidR="007A02AB">
        <w:t>al</w:t>
      </w:r>
      <w:r w:rsidR="007A02AB" w:rsidRPr="007A02AB">
        <w:rPr>
          <w:lang w:val="el-GR"/>
        </w:rPr>
        <w:t>., 2014).</w:t>
      </w:r>
    </w:p>
    <w:p w14:paraId="1DDCE789" w14:textId="6A822B16" w:rsidR="005A7E7F" w:rsidRPr="00476DC8" w:rsidRDefault="00560E0C" w:rsidP="00302BB9">
      <w:pPr>
        <w:spacing w:line="276" w:lineRule="auto"/>
        <w:jc w:val="both"/>
        <w:rPr>
          <w:rFonts w:cstheme="minorHAnsi"/>
          <w:lang w:val="el-GR"/>
        </w:rPr>
      </w:pPr>
      <w:r w:rsidRPr="00476DC8">
        <w:rPr>
          <w:rFonts w:cstheme="minorHAnsi"/>
          <w:lang w:val="el-GR"/>
        </w:rPr>
        <w:t xml:space="preserve">Στην παρακάτω εικόνα παρουσιάζεται η </w:t>
      </w:r>
      <w:bookmarkStart w:id="33" w:name="_Hlk108719107"/>
      <w:r w:rsidRPr="00476DC8">
        <w:rPr>
          <w:rFonts w:cstheme="minorHAnsi"/>
          <w:lang w:val="el-GR"/>
        </w:rPr>
        <w:t>κύρια πηγή ρύπανσης, η περιβαλλοντική διαδικασία και η οικολογική επίδραση του αντιμονίου στο περιβάλλον</w:t>
      </w:r>
      <w:r w:rsidR="00AA0BE8">
        <w:rPr>
          <w:rFonts w:cstheme="minorHAnsi"/>
          <w:lang w:val="el-GR"/>
        </w:rPr>
        <w:t>.</w:t>
      </w:r>
      <w:r w:rsidRPr="00476DC8">
        <w:rPr>
          <w:rFonts w:cstheme="minorHAnsi"/>
          <w:lang w:val="el-GR"/>
        </w:rPr>
        <w:t xml:space="preserve"> </w:t>
      </w:r>
    </w:p>
    <w:bookmarkEnd w:id="33"/>
    <w:p w14:paraId="78714F73" w14:textId="77777777" w:rsidR="00B362A6" w:rsidRDefault="001753DA" w:rsidP="00B362A6">
      <w:pPr>
        <w:keepNext/>
      </w:pPr>
      <w:r w:rsidRPr="00293CA6">
        <w:rPr>
          <w:rFonts w:asciiTheme="minorHAnsi" w:hAnsiTheme="minorHAnsi" w:cstheme="minorHAnsi"/>
          <w:noProof/>
          <w:lang w:val="en-GB" w:eastAsia="en-GB" w:bidi="ar-SA"/>
        </w:rPr>
        <w:lastRenderedPageBreak/>
        <w:drawing>
          <wp:inline distT="0" distB="0" distL="0" distR="0" wp14:anchorId="5632B5C6" wp14:editId="221A0795">
            <wp:extent cx="4953000" cy="5190609"/>
            <wp:effectExtent l="0" t="0" r="0" b="0"/>
            <wp:docPr id="19" name="18 - Εικόνα" descr="1-s2.0-S1001074218308805-gr1_l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s2.0-S1001074218308805-gr1_lrg.jpg"/>
                    <pic:cNvPicPr/>
                  </pic:nvPicPr>
                  <pic:blipFill>
                    <a:blip r:embed="rId23" cstate="print"/>
                    <a:stretch>
                      <a:fillRect/>
                    </a:stretch>
                  </pic:blipFill>
                  <pic:spPr>
                    <a:xfrm>
                      <a:off x="0" y="0"/>
                      <a:ext cx="4958288" cy="5196151"/>
                    </a:xfrm>
                    <a:prstGeom prst="rect">
                      <a:avLst/>
                    </a:prstGeom>
                  </pic:spPr>
                </pic:pic>
              </a:graphicData>
            </a:graphic>
          </wp:inline>
        </w:drawing>
      </w:r>
    </w:p>
    <w:p w14:paraId="7BE1E543" w14:textId="4DABFECB" w:rsidR="005A7E7F" w:rsidRDefault="00B362A6" w:rsidP="00B362A6">
      <w:pPr>
        <w:pStyle w:val="Caption"/>
        <w:rPr>
          <w:rFonts w:asciiTheme="minorHAnsi" w:hAnsiTheme="minorHAnsi" w:cstheme="minorHAnsi"/>
          <w:noProof/>
          <w:lang w:val="el-GR" w:eastAsia="en-GB" w:bidi="ar-SA"/>
        </w:rPr>
      </w:pPr>
      <w:bookmarkStart w:id="34" w:name="_Toc113733929"/>
      <w:r w:rsidRPr="00B362A6">
        <w:rPr>
          <w:lang w:val="el-GR"/>
        </w:rPr>
        <w:t xml:space="preserve">Εικόνα </w:t>
      </w:r>
      <w:r>
        <w:fldChar w:fldCharType="begin"/>
      </w:r>
      <w:r w:rsidRPr="00B362A6">
        <w:rPr>
          <w:lang w:val="el-GR"/>
        </w:rPr>
        <w:instrText xml:space="preserve"> </w:instrText>
      </w:r>
      <w:r>
        <w:instrText>SEQ</w:instrText>
      </w:r>
      <w:r w:rsidRPr="00B362A6">
        <w:rPr>
          <w:lang w:val="el-GR"/>
        </w:rPr>
        <w:instrText xml:space="preserve"> Εικόνα \* </w:instrText>
      </w:r>
      <w:r>
        <w:instrText>ARABIC</w:instrText>
      </w:r>
      <w:r w:rsidRPr="00B362A6">
        <w:rPr>
          <w:lang w:val="el-GR"/>
        </w:rPr>
        <w:instrText xml:space="preserve"> </w:instrText>
      </w:r>
      <w:r>
        <w:fldChar w:fldCharType="separate"/>
      </w:r>
      <w:r w:rsidR="00824FEB" w:rsidRPr="003267D2">
        <w:rPr>
          <w:noProof/>
          <w:lang w:val="el-GR"/>
        </w:rPr>
        <w:t>5</w:t>
      </w:r>
      <w:r>
        <w:fldChar w:fldCharType="end"/>
      </w:r>
      <w:r>
        <w:rPr>
          <w:lang w:val="el-GR"/>
        </w:rPr>
        <w:t xml:space="preserve"> Η </w:t>
      </w:r>
      <w:r w:rsidRPr="000F3C83">
        <w:rPr>
          <w:caps w:val="0"/>
          <w:lang w:val="el-GR"/>
        </w:rPr>
        <w:t>κύρια πηγή ρύπανσης, η περιβαλλοντική διαδικασία και η οικολογική επίδραση του αντιμονίου στο περιβάλλον</w:t>
      </w:r>
      <w:r>
        <w:rPr>
          <w:caps w:val="0"/>
          <w:lang w:val="el-GR"/>
        </w:rPr>
        <w:t xml:space="preserve"> (</w:t>
      </w:r>
      <w:r>
        <w:rPr>
          <w:rFonts w:cstheme="minorHAnsi"/>
          <w:caps w:val="0"/>
          <w:sz w:val="20"/>
          <w:szCs w:val="20"/>
          <w:lang w:val="el-GR"/>
        </w:rPr>
        <w:t>Μ</w:t>
      </w:r>
      <w:r w:rsidRPr="00B362A6">
        <w:rPr>
          <w:rFonts w:cstheme="minorHAnsi"/>
          <w:caps w:val="0"/>
          <w:sz w:val="20"/>
          <w:szCs w:val="20"/>
        </w:rPr>
        <w:t>engchang</w:t>
      </w:r>
      <w:r w:rsidRPr="00B362A6">
        <w:rPr>
          <w:rFonts w:cstheme="minorHAnsi"/>
          <w:caps w:val="0"/>
          <w:sz w:val="20"/>
          <w:szCs w:val="20"/>
          <w:lang w:val="el-GR"/>
        </w:rPr>
        <w:t xml:space="preserve"> </w:t>
      </w:r>
      <w:r w:rsidR="00172AB9">
        <w:rPr>
          <w:rFonts w:cstheme="minorHAnsi"/>
          <w:caps w:val="0"/>
          <w:sz w:val="20"/>
          <w:szCs w:val="20"/>
          <w:lang w:val="el-GR"/>
        </w:rPr>
        <w:t>Η</w:t>
      </w:r>
      <w:r w:rsidRPr="00B362A6">
        <w:rPr>
          <w:rFonts w:cstheme="minorHAnsi"/>
          <w:caps w:val="0"/>
          <w:sz w:val="20"/>
          <w:szCs w:val="20"/>
        </w:rPr>
        <w:t>e</w:t>
      </w:r>
      <w:r w:rsidRPr="00B362A6">
        <w:rPr>
          <w:rFonts w:cstheme="minorHAnsi"/>
          <w:caps w:val="0"/>
          <w:sz w:val="20"/>
          <w:szCs w:val="20"/>
          <w:lang w:val="el-GR"/>
        </w:rPr>
        <w:t xml:space="preserve"> </w:t>
      </w:r>
      <w:r w:rsidRPr="00B362A6">
        <w:rPr>
          <w:rFonts w:cstheme="minorHAnsi"/>
          <w:caps w:val="0"/>
          <w:sz w:val="20"/>
          <w:szCs w:val="20"/>
          <w:lang w:val="en-GB"/>
        </w:rPr>
        <w:t>et</w:t>
      </w:r>
      <w:r w:rsidRPr="00B362A6">
        <w:rPr>
          <w:rFonts w:cstheme="minorHAnsi"/>
          <w:caps w:val="0"/>
          <w:sz w:val="20"/>
          <w:szCs w:val="20"/>
          <w:lang w:val="el-GR"/>
        </w:rPr>
        <w:t xml:space="preserve"> </w:t>
      </w:r>
      <w:r w:rsidRPr="00B362A6">
        <w:rPr>
          <w:rFonts w:cstheme="minorHAnsi"/>
          <w:caps w:val="0"/>
          <w:sz w:val="20"/>
          <w:szCs w:val="20"/>
          <w:lang w:val="en-GB"/>
        </w:rPr>
        <w:t>al</w:t>
      </w:r>
      <w:r w:rsidRPr="00B362A6">
        <w:rPr>
          <w:rFonts w:cstheme="minorHAnsi"/>
          <w:caps w:val="0"/>
          <w:sz w:val="20"/>
          <w:szCs w:val="20"/>
          <w:lang w:val="el-GR"/>
        </w:rPr>
        <w:t>., 201</w:t>
      </w:r>
      <w:r w:rsidR="00172AB9">
        <w:rPr>
          <w:rFonts w:cstheme="minorHAnsi"/>
          <w:caps w:val="0"/>
          <w:sz w:val="20"/>
          <w:szCs w:val="20"/>
          <w:lang w:val="el-GR"/>
        </w:rPr>
        <w:t>8).</w:t>
      </w:r>
      <w:bookmarkEnd w:id="34"/>
    </w:p>
    <w:p w14:paraId="242540A4" w14:textId="416F1D4B" w:rsidR="00CE1DFC" w:rsidRPr="00172AB9" w:rsidRDefault="00172AB9" w:rsidP="00302BB9">
      <w:pPr>
        <w:jc w:val="both"/>
        <w:rPr>
          <w:rFonts w:cstheme="minorHAnsi"/>
          <w:lang w:val="el-GR"/>
        </w:rPr>
      </w:pPr>
      <w:r w:rsidRPr="00172AB9">
        <w:rPr>
          <w:rFonts w:cstheme="minorHAnsi"/>
          <w:noProof/>
          <w:lang w:val="el-GR" w:eastAsia="en-GB" w:bidi="ar-SA"/>
        </w:rPr>
        <w:t>Στην παραπάνω εικόνα αριστερά</w:t>
      </w:r>
      <w:r w:rsidR="001373AA" w:rsidRPr="00172AB9">
        <w:rPr>
          <w:rFonts w:cstheme="minorHAnsi"/>
          <w:lang w:val="el-GR"/>
        </w:rPr>
        <w:t xml:space="preserve"> παρουσιάζ</w:t>
      </w:r>
      <w:r w:rsidR="005A7E7F" w:rsidRPr="00172AB9">
        <w:rPr>
          <w:rFonts w:cstheme="minorHAnsi"/>
          <w:lang w:val="el-GR"/>
        </w:rPr>
        <w:t xml:space="preserve">εται </w:t>
      </w:r>
      <w:r w:rsidR="009E718E" w:rsidRPr="00172AB9">
        <w:rPr>
          <w:rFonts w:cstheme="minorHAnsi"/>
          <w:lang w:val="el-GR"/>
        </w:rPr>
        <w:t xml:space="preserve">η τύχη </w:t>
      </w:r>
      <w:r w:rsidR="005A7E7F" w:rsidRPr="00172AB9">
        <w:rPr>
          <w:rFonts w:cstheme="minorHAnsi"/>
          <w:lang w:val="el-GR"/>
        </w:rPr>
        <w:t>του αντιμονίου από την πηγή, στην εκπομπή, μεταφορά, μετασχηματισμό του με τελικό βήμα την επίδραση του. Ενώ δεξιά</w:t>
      </w:r>
      <w:r w:rsidR="006D0A36" w:rsidRPr="00172AB9">
        <w:rPr>
          <w:rFonts w:cstheme="minorHAnsi"/>
          <w:lang w:val="el-GR"/>
        </w:rPr>
        <w:t xml:space="preserve"> πάνω </w:t>
      </w:r>
      <w:r w:rsidR="00A31B3C" w:rsidRPr="00172AB9">
        <w:rPr>
          <w:rFonts w:cstheme="minorHAnsi"/>
          <w:lang w:val="el-GR"/>
        </w:rPr>
        <w:t xml:space="preserve">απεικονίζονται </w:t>
      </w:r>
      <w:r w:rsidR="005A7E7F" w:rsidRPr="00172AB9">
        <w:rPr>
          <w:rFonts w:cstheme="minorHAnsi"/>
          <w:lang w:val="el-GR"/>
        </w:rPr>
        <w:t>τα μονοπάτια από φυσικά και ανθρωπογενή αίτια,</w:t>
      </w:r>
      <w:r w:rsidR="00B362A6" w:rsidRPr="00172AB9">
        <w:rPr>
          <w:rFonts w:cstheme="minorHAnsi"/>
          <w:lang w:val="el-GR"/>
        </w:rPr>
        <w:t xml:space="preserve"> </w:t>
      </w:r>
      <w:r w:rsidR="005A7E7F" w:rsidRPr="00172AB9">
        <w:rPr>
          <w:rFonts w:cstheme="minorHAnsi"/>
          <w:lang w:val="el-GR"/>
        </w:rPr>
        <w:t>στην υδατική φάση μετέπειτα</w:t>
      </w:r>
      <w:r w:rsidR="00BA44E5">
        <w:rPr>
          <w:rFonts w:cstheme="minorHAnsi"/>
          <w:lang w:val="el-GR"/>
        </w:rPr>
        <w:t xml:space="preserve"> </w:t>
      </w:r>
      <w:r w:rsidR="005A7E7F" w:rsidRPr="00172AB9">
        <w:rPr>
          <w:rFonts w:cstheme="minorHAnsi"/>
          <w:lang w:val="el-GR"/>
        </w:rPr>
        <w:t xml:space="preserve">στην </w:t>
      </w:r>
      <w:r w:rsidR="006D0A36" w:rsidRPr="00172AB9">
        <w:rPr>
          <w:rFonts w:cstheme="minorHAnsi"/>
          <w:lang w:val="el-GR"/>
        </w:rPr>
        <w:t>βιόσφαιρα/</w:t>
      </w:r>
      <w:r w:rsidR="00BF52D0">
        <w:rPr>
          <w:rFonts w:cstheme="minorHAnsi"/>
          <w:lang w:val="el-GR"/>
        </w:rPr>
        <w:t xml:space="preserve"> </w:t>
      </w:r>
      <w:r w:rsidR="006D0A36" w:rsidRPr="00172AB9">
        <w:rPr>
          <w:rFonts w:cstheme="minorHAnsi"/>
          <w:lang w:val="el-GR"/>
        </w:rPr>
        <w:t>υδρόσφαιρα/</w:t>
      </w:r>
      <w:r w:rsidR="00BF52D0">
        <w:rPr>
          <w:rFonts w:cstheme="minorHAnsi"/>
          <w:lang w:val="el-GR"/>
        </w:rPr>
        <w:t xml:space="preserve"> </w:t>
      </w:r>
      <w:r w:rsidR="006D0A36" w:rsidRPr="00172AB9">
        <w:rPr>
          <w:rFonts w:cstheme="minorHAnsi"/>
          <w:lang w:val="en-GB"/>
        </w:rPr>
        <w:t>pedosphere</w:t>
      </w:r>
      <w:r w:rsidR="006D0A36" w:rsidRPr="00172AB9">
        <w:rPr>
          <w:rFonts w:cstheme="minorHAnsi"/>
          <w:lang w:val="el-GR"/>
        </w:rPr>
        <w:t>(έδαφος)/</w:t>
      </w:r>
      <w:r w:rsidR="00BF52D0">
        <w:rPr>
          <w:rFonts w:cstheme="minorHAnsi"/>
          <w:lang w:val="el-GR"/>
        </w:rPr>
        <w:t xml:space="preserve"> </w:t>
      </w:r>
      <w:r w:rsidR="006D0A36" w:rsidRPr="00172AB9">
        <w:rPr>
          <w:rFonts w:cstheme="minorHAnsi"/>
          <w:lang w:val="el-GR"/>
        </w:rPr>
        <w:t>ατμόσφαιρα</w:t>
      </w:r>
      <w:r w:rsidR="00A31B3C" w:rsidRPr="00172AB9">
        <w:rPr>
          <w:rFonts w:cstheme="minorHAnsi"/>
          <w:lang w:val="el-GR"/>
        </w:rPr>
        <w:t xml:space="preserve"> και στους </w:t>
      </w:r>
      <w:r w:rsidR="006D0A36" w:rsidRPr="00172AB9">
        <w:rPr>
          <w:rFonts w:cstheme="minorHAnsi"/>
          <w:lang w:val="el-GR"/>
        </w:rPr>
        <w:t>μηχανισμούς μετατροπής που κάνουν το αντιμόνιο βιοδιαθέσιμο στους οργανισμούς και στο περιβάλλον</w:t>
      </w:r>
      <w:r w:rsidR="00BA44E5">
        <w:rPr>
          <w:rFonts w:cstheme="minorHAnsi"/>
          <w:lang w:val="el-GR"/>
        </w:rPr>
        <w:t xml:space="preserve"> </w:t>
      </w:r>
      <w:r w:rsidR="00054DE6" w:rsidRPr="00172AB9">
        <w:rPr>
          <w:lang w:val="el-GR"/>
        </w:rPr>
        <w:t>(</w:t>
      </w:r>
      <w:r w:rsidR="00054DE6" w:rsidRPr="00172AB9">
        <w:rPr>
          <w:rFonts w:cstheme="minorHAnsi"/>
        </w:rPr>
        <w:t>Mengchang</w:t>
      </w:r>
      <w:r w:rsidR="00054DE6" w:rsidRPr="00172AB9">
        <w:rPr>
          <w:rFonts w:cstheme="minorHAnsi"/>
          <w:lang w:val="el-GR"/>
        </w:rPr>
        <w:t xml:space="preserve"> </w:t>
      </w:r>
      <w:r w:rsidR="00054DE6" w:rsidRPr="00172AB9">
        <w:rPr>
          <w:rFonts w:cstheme="minorHAnsi"/>
        </w:rPr>
        <w:t>He</w:t>
      </w:r>
      <w:r w:rsidR="00054DE6" w:rsidRPr="00172AB9">
        <w:rPr>
          <w:rFonts w:cstheme="minorHAnsi"/>
          <w:lang w:val="el-GR"/>
        </w:rPr>
        <w:t xml:space="preserve"> </w:t>
      </w:r>
      <w:r w:rsidR="00054DE6" w:rsidRPr="00172AB9">
        <w:rPr>
          <w:rFonts w:cstheme="minorHAnsi"/>
          <w:lang w:val="en-GB"/>
        </w:rPr>
        <w:t>et</w:t>
      </w:r>
      <w:r w:rsidR="00054DE6" w:rsidRPr="00172AB9">
        <w:rPr>
          <w:rFonts w:cstheme="minorHAnsi"/>
          <w:lang w:val="el-GR"/>
        </w:rPr>
        <w:t xml:space="preserve"> </w:t>
      </w:r>
      <w:r w:rsidR="00054DE6" w:rsidRPr="00172AB9">
        <w:rPr>
          <w:rFonts w:cstheme="minorHAnsi"/>
          <w:lang w:val="en-GB"/>
        </w:rPr>
        <w:t>al</w:t>
      </w:r>
      <w:r w:rsidR="00054DE6" w:rsidRPr="00172AB9">
        <w:rPr>
          <w:rFonts w:cstheme="minorHAnsi"/>
          <w:lang w:val="el-GR"/>
        </w:rPr>
        <w:t>., 2018).</w:t>
      </w:r>
    </w:p>
    <w:p w14:paraId="442D8C73" w14:textId="42FF6A90" w:rsidR="00C7181B" w:rsidRDefault="00C7181B" w:rsidP="00302BB9">
      <w:pPr>
        <w:jc w:val="both"/>
        <w:rPr>
          <w:rFonts w:asciiTheme="minorHAnsi" w:hAnsiTheme="minorHAnsi" w:cstheme="minorHAnsi"/>
          <w:lang w:val="el-GR"/>
        </w:rPr>
      </w:pPr>
    </w:p>
    <w:p w14:paraId="5BA7FF6F" w14:textId="39084DBA" w:rsidR="00E95DA8" w:rsidRDefault="00E95DA8" w:rsidP="00302BB9">
      <w:pPr>
        <w:jc w:val="both"/>
        <w:rPr>
          <w:rFonts w:asciiTheme="minorHAnsi" w:hAnsiTheme="minorHAnsi" w:cstheme="minorHAnsi"/>
          <w:lang w:val="el-GR"/>
        </w:rPr>
      </w:pPr>
    </w:p>
    <w:p w14:paraId="0E9AAED1" w14:textId="54D0B5EB" w:rsidR="00E95DA8" w:rsidRDefault="00E95DA8" w:rsidP="00302BB9">
      <w:pPr>
        <w:jc w:val="both"/>
        <w:rPr>
          <w:rFonts w:asciiTheme="minorHAnsi" w:hAnsiTheme="minorHAnsi" w:cstheme="minorHAnsi"/>
          <w:lang w:val="el-GR"/>
        </w:rPr>
      </w:pPr>
    </w:p>
    <w:p w14:paraId="65DFD3B5" w14:textId="3C3ECAB6" w:rsidR="00E95DA8" w:rsidRDefault="00E95DA8" w:rsidP="00302BB9">
      <w:pPr>
        <w:jc w:val="both"/>
        <w:rPr>
          <w:rFonts w:asciiTheme="minorHAnsi" w:hAnsiTheme="minorHAnsi" w:cstheme="minorHAnsi"/>
          <w:lang w:val="el-GR"/>
        </w:rPr>
      </w:pPr>
    </w:p>
    <w:p w14:paraId="4FF37A2A" w14:textId="6564984C" w:rsidR="00E95DA8" w:rsidRDefault="00E95DA8" w:rsidP="00302BB9">
      <w:pPr>
        <w:jc w:val="both"/>
        <w:rPr>
          <w:rFonts w:asciiTheme="minorHAnsi" w:hAnsiTheme="minorHAnsi" w:cstheme="minorHAnsi"/>
          <w:lang w:val="el-GR"/>
        </w:rPr>
      </w:pPr>
    </w:p>
    <w:p w14:paraId="5F337C57" w14:textId="77777777" w:rsidR="00E95DA8" w:rsidRPr="00172AB9" w:rsidRDefault="00E95DA8" w:rsidP="00302BB9">
      <w:pPr>
        <w:jc w:val="both"/>
        <w:rPr>
          <w:rFonts w:asciiTheme="minorHAnsi" w:hAnsiTheme="minorHAnsi" w:cstheme="minorHAnsi"/>
          <w:lang w:val="el-GR"/>
        </w:rPr>
      </w:pPr>
    </w:p>
    <w:p w14:paraId="421CA3BC" w14:textId="13C65744" w:rsidR="00850FC2" w:rsidRPr="0084116D" w:rsidRDefault="007D0D31" w:rsidP="0084116D">
      <w:pPr>
        <w:pStyle w:val="Heading3"/>
        <w:pBdr>
          <w:top w:val="none" w:sz="0" w:space="0" w:color="auto"/>
          <w:bottom w:val="none" w:sz="0" w:space="0" w:color="auto"/>
        </w:pBdr>
        <w:jc w:val="left"/>
        <w:rPr>
          <w:color w:val="0070C0"/>
          <w:lang w:val="el-GR"/>
        </w:rPr>
      </w:pPr>
      <w:bookmarkStart w:id="35" w:name="_Toc114308957"/>
      <w:r w:rsidRPr="0084116D">
        <w:rPr>
          <w:color w:val="0070C0"/>
          <w:lang w:val="el-GR"/>
        </w:rPr>
        <w:lastRenderedPageBreak/>
        <w:t>3.</w:t>
      </w:r>
      <w:r w:rsidR="007373C0">
        <w:rPr>
          <w:color w:val="0070C0"/>
          <w:lang w:val="el-GR"/>
        </w:rPr>
        <w:t>6</w:t>
      </w:r>
      <w:r w:rsidRPr="0084116D">
        <w:rPr>
          <w:color w:val="0070C0"/>
          <w:lang w:val="el-GR"/>
        </w:rPr>
        <w:t>.1</w:t>
      </w:r>
      <w:r w:rsidR="00C2085F" w:rsidRPr="0084116D">
        <w:rPr>
          <w:color w:val="0070C0"/>
          <w:lang w:val="el-GR"/>
        </w:rPr>
        <w:t xml:space="preserve">. </w:t>
      </w:r>
      <w:r w:rsidR="00BA44E5">
        <w:rPr>
          <w:caps w:val="0"/>
          <w:color w:val="0070C0"/>
          <w:lang w:val="el-GR"/>
        </w:rPr>
        <w:t>Μ</w:t>
      </w:r>
      <w:r w:rsidR="00BA44E5" w:rsidRPr="0084116D">
        <w:rPr>
          <w:caps w:val="0"/>
          <w:color w:val="0070C0"/>
          <w:lang w:val="el-GR"/>
        </w:rPr>
        <w:t>ικρ</w:t>
      </w:r>
      <w:r w:rsidR="00BA44E5">
        <w:rPr>
          <w:caps w:val="0"/>
          <w:color w:val="0070C0"/>
          <w:lang w:val="el-GR"/>
        </w:rPr>
        <w:t>ή</w:t>
      </w:r>
      <w:r w:rsidR="00BA44E5" w:rsidRPr="0084116D">
        <w:rPr>
          <w:caps w:val="0"/>
          <w:color w:val="0070C0"/>
          <w:lang w:val="el-GR"/>
        </w:rPr>
        <w:t xml:space="preserve"> ιστορικ</w:t>
      </w:r>
      <w:r w:rsidR="00BA44E5">
        <w:rPr>
          <w:caps w:val="0"/>
          <w:color w:val="0070C0"/>
          <w:lang w:val="el-GR"/>
        </w:rPr>
        <w:t>ή</w:t>
      </w:r>
      <w:r w:rsidR="00BA44E5" w:rsidRPr="0084116D">
        <w:rPr>
          <w:caps w:val="0"/>
          <w:color w:val="0070C0"/>
          <w:lang w:val="el-GR"/>
        </w:rPr>
        <w:t xml:space="preserve"> αναδρομ</w:t>
      </w:r>
      <w:r w:rsidR="00BA44E5">
        <w:rPr>
          <w:caps w:val="0"/>
          <w:color w:val="0070C0"/>
          <w:lang w:val="el-GR"/>
        </w:rPr>
        <w:t>ή</w:t>
      </w:r>
      <w:r w:rsidR="00BA44E5" w:rsidRPr="0084116D">
        <w:rPr>
          <w:caps w:val="0"/>
          <w:color w:val="0070C0"/>
          <w:lang w:val="el-GR"/>
        </w:rPr>
        <w:t xml:space="preserve"> χρήσης αντιμονίου</w:t>
      </w:r>
      <w:bookmarkEnd w:id="35"/>
    </w:p>
    <w:p w14:paraId="5FC23604" w14:textId="5EC3A481" w:rsidR="00637D06" w:rsidRPr="00476DC8" w:rsidRDefault="005F28C4" w:rsidP="00302BB9">
      <w:pPr>
        <w:spacing w:line="276" w:lineRule="auto"/>
        <w:jc w:val="both"/>
        <w:rPr>
          <w:rFonts w:cstheme="minorHAnsi"/>
          <w:lang w:val="el-GR"/>
        </w:rPr>
      </w:pPr>
      <w:r w:rsidRPr="00476DC8">
        <w:rPr>
          <w:rFonts w:cstheme="minorHAnsi"/>
          <w:lang w:val="el-GR"/>
        </w:rPr>
        <w:t>Παρά την τοξικότητα το</w:t>
      </w:r>
      <w:r w:rsidR="006A70DE">
        <w:rPr>
          <w:rFonts w:cstheme="minorHAnsi"/>
          <w:lang w:val="el-GR"/>
        </w:rPr>
        <w:t>υ</w:t>
      </w:r>
      <w:r w:rsidRPr="00476DC8">
        <w:rPr>
          <w:rFonts w:cstheme="minorHAnsi"/>
          <w:lang w:val="el-GR"/>
        </w:rPr>
        <w:t xml:space="preserve">, το </w:t>
      </w:r>
      <w:r w:rsidRPr="00476DC8">
        <w:rPr>
          <w:rFonts w:cstheme="minorHAnsi"/>
          <w:lang w:val="en-GB"/>
        </w:rPr>
        <w:t>Sb</w:t>
      </w:r>
      <w:r w:rsidRPr="00476DC8">
        <w:rPr>
          <w:rFonts w:cstheme="minorHAnsi"/>
          <w:lang w:val="el-GR"/>
        </w:rPr>
        <w:t xml:space="preserve"> χρησιμοποιείται στην ιατρική και στα καλλυντικά από την αρχαιότητα</w:t>
      </w:r>
      <w:r w:rsidR="00850FC2" w:rsidRPr="00476DC8">
        <w:rPr>
          <w:rFonts w:cstheme="minorHAnsi"/>
          <w:lang w:val="el-GR"/>
        </w:rPr>
        <w:t xml:space="preserve">. </w:t>
      </w:r>
      <w:r w:rsidR="00637D06" w:rsidRPr="00476DC8">
        <w:rPr>
          <w:rFonts w:cstheme="minorHAnsi"/>
          <w:lang w:val="el-GR"/>
        </w:rPr>
        <w:t xml:space="preserve">Η ιστορία του ξεκινά το 3100 π. Χ. όταν οι </w:t>
      </w:r>
      <w:r w:rsidR="00BD0B21" w:rsidRPr="00476DC8">
        <w:rPr>
          <w:rFonts w:cstheme="minorHAnsi"/>
          <w:lang w:val="el-GR"/>
        </w:rPr>
        <w:t>Αιγύπτιοι</w:t>
      </w:r>
      <w:r w:rsidR="00637D06" w:rsidRPr="00476DC8">
        <w:rPr>
          <w:rFonts w:cstheme="minorHAnsi"/>
          <w:lang w:val="el-GR"/>
        </w:rPr>
        <w:t xml:space="preserve"> το χρησιμοποιούσαν ως κόσμημα στην μορφή μαύρου </w:t>
      </w:r>
      <w:r w:rsidR="00637D06" w:rsidRPr="00476DC8">
        <w:rPr>
          <w:rFonts w:cstheme="minorHAnsi"/>
          <w:lang w:val="en-GB"/>
        </w:rPr>
        <w:t>Sb</w:t>
      </w:r>
      <w:r w:rsidR="00637D06" w:rsidRPr="00476DC8">
        <w:rPr>
          <w:rFonts w:cstheme="minorHAnsi"/>
          <w:vertAlign w:val="subscript"/>
          <w:lang w:val="el-GR"/>
        </w:rPr>
        <w:t>2</w:t>
      </w:r>
      <w:r w:rsidR="00637D06" w:rsidRPr="00476DC8">
        <w:rPr>
          <w:rFonts w:cstheme="minorHAnsi"/>
          <w:lang w:val="en-GB"/>
        </w:rPr>
        <w:t>S</w:t>
      </w:r>
      <w:r w:rsidR="00637D06" w:rsidRPr="00476DC8">
        <w:rPr>
          <w:rFonts w:cstheme="minorHAnsi"/>
          <w:vertAlign w:val="subscript"/>
          <w:lang w:val="el-GR"/>
        </w:rPr>
        <w:t>3</w:t>
      </w:r>
      <w:r w:rsidR="00637D06" w:rsidRPr="00476DC8">
        <w:rPr>
          <w:rFonts w:cstheme="minorHAnsi"/>
          <w:lang w:val="el-GR"/>
        </w:rPr>
        <w:t>.</w:t>
      </w:r>
    </w:p>
    <w:p w14:paraId="4C7518BE" w14:textId="128AD609" w:rsidR="00850FC2" w:rsidRPr="00476DC8" w:rsidRDefault="00850FC2" w:rsidP="00302BB9">
      <w:pPr>
        <w:spacing w:line="276" w:lineRule="auto"/>
        <w:jc w:val="both"/>
        <w:rPr>
          <w:rFonts w:cstheme="minorHAnsi"/>
          <w:lang w:val="el-GR"/>
        </w:rPr>
      </w:pPr>
      <w:r w:rsidRPr="00476DC8">
        <w:rPr>
          <w:rFonts w:cstheme="minorHAnsi"/>
          <w:lang w:val="el-GR"/>
        </w:rPr>
        <w:t>Μερικά παραδείγματα της ιστορικής χρησιμότητας του παρατίθενται παρακάτω</w:t>
      </w:r>
    </w:p>
    <w:p w14:paraId="43430205" w14:textId="77777777" w:rsidR="006D7A1B" w:rsidRPr="00476DC8" w:rsidRDefault="006D7A1B" w:rsidP="00302BB9">
      <w:pPr>
        <w:jc w:val="both"/>
        <w:rPr>
          <w:rFonts w:cstheme="minorHAnsi"/>
          <w:lang w:val="el-GR"/>
        </w:rPr>
      </w:pPr>
    </w:p>
    <w:p w14:paraId="7CB16137" w14:textId="5E0AC5DD" w:rsidR="00850FC2" w:rsidRPr="00476DC8" w:rsidRDefault="00850FC2" w:rsidP="00FC4C07">
      <w:pPr>
        <w:pStyle w:val="ListParagraph"/>
        <w:numPr>
          <w:ilvl w:val="0"/>
          <w:numId w:val="9"/>
        </w:numPr>
        <w:spacing w:line="276" w:lineRule="auto"/>
        <w:jc w:val="both"/>
        <w:rPr>
          <w:rFonts w:cstheme="minorHAnsi"/>
          <w:lang w:val="el-GR"/>
        </w:rPr>
      </w:pPr>
      <w:r w:rsidRPr="00476DC8">
        <w:rPr>
          <w:rFonts w:cstheme="minorHAnsi"/>
          <w:lang w:val="el-GR"/>
        </w:rPr>
        <w:t>Στην αρχαία Αίγυπτ</w:t>
      </w:r>
      <w:r w:rsidR="006A70DE">
        <w:rPr>
          <w:rFonts w:cstheme="minorHAnsi"/>
          <w:lang w:val="el-GR"/>
        </w:rPr>
        <w:t>ο</w:t>
      </w:r>
      <w:r w:rsidRPr="00476DC8">
        <w:rPr>
          <w:rFonts w:cstheme="minorHAnsi"/>
          <w:lang w:val="el-GR"/>
        </w:rPr>
        <w:t>, κατάπιναν συστατικό που περιείχε σουλφίδιο του αντιμονίου για να προστατευθούν από εντερικά σκουλήκια</w:t>
      </w:r>
      <w:r w:rsidR="00FF6F7C">
        <w:rPr>
          <w:rFonts w:cstheme="minorHAnsi"/>
          <w:lang w:val="el-GR"/>
        </w:rPr>
        <w:t>.</w:t>
      </w:r>
    </w:p>
    <w:p w14:paraId="3BEB6E4C" w14:textId="5E558FCB" w:rsidR="00850FC2" w:rsidRPr="00476DC8" w:rsidRDefault="00850FC2" w:rsidP="00FC4C07">
      <w:pPr>
        <w:pStyle w:val="ListParagraph"/>
        <w:numPr>
          <w:ilvl w:val="0"/>
          <w:numId w:val="9"/>
        </w:numPr>
        <w:spacing w:line="276" w:lineRule="auto"/>
        <w:jc w:val="both"/>
        <w:rPr>
          <w:rFonts w:cstheme="minorHAnsi"/>
          <w:lang w:val="el-GR"/>
        </w:rPr>
      </w:pPr>
      <w:r w:rsidRPr="00476DC8">
        <w:rPr>
          <w:rFonts w:cstheme="minorHAnsi"/>
          <w:lang w:val="el-GR"/>
        </w:rPr>
        <w:t xml:space="preserve">Οι αρχαίοι </w:t>
      </w:r>
      <w:r w:rsidR="00BD0B21" w:rsidRPr="00476DC8">
        <w:rPr>
          <w:rFonts w:cstheme="minorHAnsi"/>
          <w:lang w:val="el-GR"/>
        </w:rPr>
        <w:t>Έλληνες</w:t>
      </w:r>
      <w:r w:rsidRPr="00476DC8">
        <w:rPr>
          <w:rFonts w:cstheme="minorHAnsi"/>
          <w:lang w:val="el-GR"/>
        </w:rPr>
        <w:t>, το χρησιμοποιούσαν για την προστασία του δέρματος</w:t>
      </w:r>
      <w:r w:rsidR="00FF6F7C">
        <w:rPr>
          <w:rFonts w:cstheme="minorHAnsi"/>
          <w:lang w:val="el-GR"/>
        </w:rPr>
        <w:t>.</w:t>
      </w:r>
    </w:p>
    <w:p w14:paraId="51F32210" w14:textId="41880E32" w:rsidR="00850FC2" w:rsidRPr="00AC7E9B" w:rsidRDefault="00850FC2" w:rsidP="00FC4C07">
      <w:pPr>
        <w:pStyle w:val="ListParagraph"/>
        <w:numPr>
          <w:ilvl w:val="0"/>
          <w:numId w:val="9"/>
        </w:numPr>
        <w:spacing w:line="276" w:lineRule="auto"/>
        <w:jc w:val="both"/>
        <w:rPr>
          <w:rFonts w:cstheme="minorHAnsi"/>
          <w:lang w:val="el-GR"/>
        </w:rPr>
      </w:pPr>
      <w:r w:rsidRPr="00476DC8">
        <w:rPr>
          <w:rFonts w:cstheme="minorHAnsi"/>
          <w:lang w:val="el-GR"/>
        </w:rPr>
        <w:t>Στον Μεσαίων</w:t>
      </w:r>
      <w:r w:rsidR="006A70DE">
        <w:rPr>
          <w:rFonts w:cstheme="minorHAnsi"/>
          <w:lang w:val="el-GR"/>
        </w:rPr>
        <w:t>α</w:t>
      </w:r>
      <w:r w:rsidRPr="00476DC8">
        <w:rPr>
          <w:rFonts w:cstheme="minorHAnsi"/>
          <w:lang w:val="el-GR"/>
        </w:rPr>
        <w:t>, είχε την χρήση του καθαρτικού και της πρόκλησης του εμετού</w:t>
      </w:r>
      <w:r w:rsidR="00AC7E9B" w:rsidRPr="00AC7E9B">
        <w:rPr>
          <w:rFonts w:cstheme="minorHAnsi"/>
          <w:lang w:val="el-GR"/>
        </w:rPr>
        <w:t>(</w:t>
      </w:r>
      <w:r w:rsidR="00AC7E9B" w:rsidRPr="004F4B64">
        <w:rPr>
          <w:sz w:val="21"/>
          <w:szCs w:val="21"/>
        </w:rPr>
        <w:t>Terence</w:t>
      </w:r>
      <w:r w:rsidR="00AC7E9B" w:rsidRPr="004F4B64">
        <w:rPr>
          <w:sz w:val="21"/>
          <w:szCs w:val="21"/>
          <w:lang w:val="el-GR"/>
        </w:rPr>
        <w:t xml:space="preserve"> </w:t>
      </w:r>
      <w:r w:rsidR="00AC7E9B" w:rsidRPr="004F4B64">
        <w:rPr>
          <w:sz w:val="21"/>
          <w:szCs w:val="21"/>
        </w:rPr>
        <w:t>Bell</w:t>
      </w:r>
      <w:r w:rsidR="004F4B64" w:rsidRPr="004F4B64">
        <w:rPr>
          <w:lang w:val="el-GR"/>
        </w:rPr>
        <w:t xml:space="preserve"> </w:t>
      </w:r>
      <w:r w:rsidR="004F4B64">
        <w:rPr>
          <w:lang w:val="en-GB"/>
        </w:rPr>
        <w:t>et</w:t>
      </w:r>
      <w:r w:rsidR="004F4B64" w:rsidRPr="004F4B64">
        <w:rPr>
          <w:lang w:val="el-GR"/>
        </w:rPr>
        <w:t xml:space="preserve"> </w:t>
      </w:r>
      <w:r w:rsidR="004F4B64">
        <w:rPr>
          <w:lang w:val="en-GB"/>
        </w:rPr>
        <w:t>al</w:t>
      </w:r>
      <w:r w:rsidR="004F4B64" w:rsidRPr="004F4B64">
        <w:rPr>
          <w:lang w:val="el-GR"/>
        </w:rPr>
        <w:t>.,</w:t>
      </w:r>
      <w:r w:rsidR="00AC7E9B" w:rsidRPr="00AC7E9B">
        <w:rPr>
          <w:lang w:val="el-GR"/>
        </w:rPr>
        <w:t xml:space="preserve"> 2015).</w:t>
      </w:r>
    </w:p>
    <w:p w14:paraId="776EB273" w14:textId="3238E8C6" w:rsidR="00534E0D" w:rsidRPr="00F033B0" w:rsidRDefault="00534E0D" w:rsidP="00FC4C07">
      <w:pPr>
        <w:spacing w:line="276" w:lineRule="auto"/>
        <w:jc w:val="both"/>
        <w:rPr>
          <w:rFonts w:cstheme="minorHAnsi"/>
          <w:lang w:val="el-GR"/>
        </w:rPr>
      </w:pPr>
      <w:r w:rsidRPr="00476DC8">
        <w:rPr>
          <w:rFonts w:cstheme="minorHAnsi"/>
          <w:lang w:val="el-GR"/>
        </w:rPr>
        <w:t>Πλέον χρησιμοποιείται στην φαρμακοβιομηχανία ως φάρμακο για την θεραπεία ασθενών που έχουν μο</w:t>
      </w:r>
      <w:r w:rsidR="00D441D1" w:rsidRPr="00476DC8">
        <w:rPr>
          <w:rFonts w:cstheme="minorHAnsi"/>
          <w:lang w:val="el-GR"/>
        </w:rPr>
        <w:t>λυνθεί με π</w:t>
      </w:r>
      <w:r w:rsidR="006D7A1B" w:rsidRPr="00476DC8">
        <w:rPr>
          <w:rFonts w:cstheme="minorHAnsi"/>
          <w:lang w:val="el-GR"/>
        </w:rPr>
        <w:t>αράσιτα (Λεϊσμανίαση και στην Σχιστοσωμίαση)</w:t>
      </w:r>
      <w:r w:rsidR="00F033B0">
        <w:rPr>
          <w:rFonts w:cstheme="minorHAnsi"/>
          <w:lang w:val="el-GR"/>
        </w:rPr>
        <w:t xml:space="preserve"> και κάποιες ενώσεις αντιμονίου χρησιμοποιούνται για τη θεραπεία του καρκίνου και του </w:t>
      </w:r>
      <w:r w:rsidR="00F033B0">
        <w:rPr>
          <w:rFonts w:cstheme="minorHAnsi"/>
          <w:lang w:val="en-GB"/>
        </w:rPr>
        <w:t>AIDS</w:t>
      </w:r>
      <w:r w:rsidR="006A70DE">
        <w:rPr>
          <w:rFonts w:cstheme="minorHAnsi"/>
          <w:lang w:val="el-GR"/>
        </w:rPr>
        <w:t xml:space="preserve"> </w:t>
      </w:r>
      <w:r w:rsidR="00F033B0" w:rsidRPr="00F033B0">
        <w:rPr>
          <w:lang w:val="el-GR"/>
        </w:rPr>
        <w:t>(</w:t>
      </w:r>
      <w:r w:rsidR="00F033B0">
        <w:t>Antoine</w:t>
      </w:r>
      <w:r w:rsidR="00F033B0" w:rsidRPr="00F033B0">
        <w:rPr>
          <w:lang w:val="el-GR"/>
        </w:rPr>
        <w:t xml:space="preserve"> </w:t>
      </w:r>
      <w:r w:rsidR="00F033B0">
        <w:t>Pierart</w:t>
      </w:r>
      <w:r w:rsidR="00F033B0" w:rsidRPr="00F033B0">
        <w:rPr>
          <w:lang w:val="el-GR"/>
        </w:rPr>
        <w:t xml:space="preserve"> </w:t>
      </w:r>
      <w:r w:rsidR="00F033B0">
        <w:rPr>
          <w:lang w:val="en-GB"/>
        </w:rPr>
        <w:t>et</w:t>
      </w:r>
      <w:r w:rsidR="00F033B0" w:rsidRPr="00F033B0">
        <w:rPr>
          <w:lang w:val="el-GR"/>
        </w:rPr>
        <w:t xml:space="preserve"> </w:t>
      </w:r>
      <w:r w:rsidR="00F033B0">
        <w:rPr>
          <w:lang w:val="en-GB"/>
        </w:rPr>
        <w:t>al</w:t>
      </w:r>
      <w:r w:rsidR="00F033B0" w:rsidRPr="00F033B0">
        <w:rPr>
          <w:lang w:val="el-GR"/>
        </w:rPr>
        <w:t>., 2015).</w:t>
      </w:r>
    </w:p>
    <w:p w14:paraId="180F9CBD" w14:textId="4A7F36B6" w:rsidR="00357BB1" w:rsidRPr="004826E0" w:rsidRDefault="00357BB1" w:rsidP="004826E0">
      <w:pPr>
        <w:rPr>
          <w:rFonts w:asciiTheme="minorHAnsi" w:hAnsiTheme="minorHAnsi" w:cstheme="minorHAnsi"/>
          <w:lang w:val="el-GR"/>
        </w:rPr>
      </w:pPr>
    </w:p>
    <w:p w14:paraId="61DFB121" w14:textId="05CC3DA9" w:rsidR="00357BB1" w:rsidRPr="0044147E" w:rsidRDefault="00BE0AF2" w:rsidP="008C44B2">
      <w:pPr>
        <w:pStyle w:val="Heading1"/>
        <w:pBdr>
          <w:bottom w:val="none" w:sz="0" w:space="0" w:color="auto"/>
        </w:pBdr>
        <w:jc w:val="both"/>
        <w:rPr>
          <w:caps w:val="0"/>
          <w:color w:val="0070C0"/>
          <w:sz w:val="24"/>
          <w:szCs w:val="24"/>
          <w:lang w:val="el-GR"/>
        </w:rPr>
      </w:pPr>
      <w:bookmarkStart w:id="36" w:name="_Toc114308958"/>
      <w:r w:rsidRPr="00541EA3">
        <w:rPr>
          <w:color w:val="0070C0"/>
          <w:sz w:val="24"/>
          <w:szCs w:val="24"/>
          <w:lang w:val="el-GR"/>
        </w:rPr>
        <w:t xml:space="preserve">Κεφάλαιο 4. </w:t>
      </w:r>
      <w:r w:rsidR="008C44B2" w:rsidRPr="00541EA3">
        <w:rPr>
          <w:caps w:val="0"/>
          <w:color w:val="0070C0"/>
          <w:sz w:val="24"/>
          <w:szCs w:val="24"/>
          <w:lang w:val="el-GR"/>
        </w:rPr>
        <w:t xml:space="preserve">Αντιμόνιο και </w:t>
      </w:r>
      <w:r w:rsidR="0053126D">
        <w:rPr>
          <w:caps w:val="0"/>
          <w:color w:val="0070C0"/>
          <w:sz w:val="24"/>
          <w:szCs w:val="24"/>
          <w:lang w:val="en-GB"/>
        </w:rPr>
        <w:t>pH</w:t>
      </w:r>
      <w:bookmarkEnd w:id="36"/>
    </w:p>
    <w:p w14:paraId="13FDC24E" w14:textId="2F972911" w:rsidR="00FF3DCC" w:rsidRPr="00AA7973" w:rsidRDefault="00662A0C" w:rsidP="00D8640E">
      <w:pPr>
        <w:spacing w:line="276" w:lineRule="auto"/>
        <w:jc w:val="both"/>
        <w:rPr>
          <w:lang w:val="el-GR"/>
        </w:rPr>
      </w:pPr>
      <w:r w:rsidRPr="008F5BC3">
        <w:rPr>
          <w:lang w:val="el-GR"/>
        </w:rPr>
        <w:t xml:space="preserve">Γενικότερα το </w:t>
      </w:r>
      <w:r w:rsidRPr="008F5BC3">
        <w:rPr>
          <w:lang w:val="en-GB"/>
        </w:rPr>
        <w:t>pH</w:t>
      </w:r>
      <w:r w:rsidRPr="008F5BC3">
        <w:rPr>
          <w:lang w:val="el-GR"/>
        </w:rPr>
        <w:t xml:space="preserve"> παίζει ένα πολύ σημαντικό ρόλο στην βιοδιαθεσιμότητα του αντιμονίου αλλά και στην </w:t>
      </w:r>
      <w:r w:rsidR="008F5BC3" w:rsidRPr="008F5BC3">
        <w:rPr>
          <w:lang w:val="el-GR"/>
        </w:rPr>
        <w:t>ε</w:t>
      </w:r>
      <w:r w:rsidR="00532007">
        <w:rPr>
          <w:lang w:val="el-GR"/>
        </w:rPr>
        <w:t>ιδογένεια</w:t>
      </w:r>
      <w:r w:rsidRPr="008F5BC3">
        <w:rPr>
          <w:lang w:val="el-GR"/>
        </w:rPr>
        <w:t xml:space="preserve"> του</w:t>
      </w:r>
      <w:r w:rsidR="008F5BC3" w:rsidRPr="008F5BC3">
        <w:rPr>
          <w:lang w:val="el-GR"/>
        </w:rPr>
        <w:t xml:space="preserve">. </w:t>
      </w:r>
      <w:r w:rsidR="00FF3DCC">
        <w:rPr>
          <w:lang w:val="el-GR"/>
        </w:rPr>
        <w:t xml:space="preserve">Όπως φαίνεται και από την παρακάτω φωτογραφία το </w:t>
      </w:r>
      <w:r w:rsidR="00FF3DCC">
        <w:rPr>
          <w:lang w:val="en-GB"/>
        </w:rPr>
        <w:t>Sb</w:t>
      </w:r>
      <w:r w:rsidR="00FF3DCC" w:rsidRPr="00FF3DCC">
        <w:rPr>
          <w:lang w:val="el-GR"/>
        </w:rPr>
        <w:t>(</w:t>
      </w:r>
      <w:r w:rsidR="00FF3DCC">
        <w:rPr>
          <w:lang w:val="en-GB"/>
        </w:rPr>
        <w:t>III</w:t>
      </w:r>
      <w:r w:rsidR="00FF3DCC" w:rsidRPr="00FF3DCC">
        <w:rPr>
          <w:lang w:val="el-GR"/>
        </w:rPr>
        <w:t xml:space="preserve">) </w:t>
      </w:r>
      <w:r w:rsidR="00FF3DCC">
        <w:rPr>
          <w:lang w:val="el-GR"/>
        </w:rPr>
        <w:t xml:space="preserve">σε ένα εύρος </w:t>
      </w:r>
      <w:r w:rsidR="00FF3DCC">
        <w:rPr>
          <w:lang w:val="en-GB"/>
        </w:rPr>
        <w:t>pH</w:t>
      </w:r>
      <w:r w:rsidR="00F44332">
        <w:rPr>
          <w:lang w:val="el-GR"/>
        </w:rPr>
        <w:t xml:space="preserve"> 2-10.7</w:t>
      </w:r>
      <w:r w:rsidR="00FF3DCC">
        <w:rPr>
          <w:lang w:val="el-GR"/>
        </w:rPr>
        <w:t xml:space="preserve">, θα υπάρχει με την μορφή ουδέτερων μορίων όπως </w:t>
      </w:r>
      <w:r w:rsidR="00FF3DCC">
        <w:rPr>
          <w:lang w:val="en-GB"/>
        </w:rPr>
        <w:t>Sb</w:t>
      </w:r>
      <w:r w:rsidR="00FF3DCC" w:rsidRPr="00FF3DCC">
        <w:rPr>
          <w:lang w:val="el-GR"/>
        </w:rPr>
        <w:t>(</w:t>
      </w:r>
      <w:r w:rsidR="00FF3DCC">
        <w:rPr>
          <w:lang w:val="en-GB"/>
        </w:rPr>
        <w:t>OH</w:t>
      </w:r>
      <w:r w:rsidR="00FF3DCC" w:rsidRPr="00FF3DCC">
        <w:rPr>
          <w:lang w:val="el-GR"/>
        </w:rPr>
        <w:t>)</w:t>
      </w:r>
      <w:r w:rsidR="00FF3DCC" w:rsidRPr="00FF3DCC">
        <w:rPr>
          <w:vertAlign w:val="subscript"/>
          <w:lang w:val="el-GR"/>
        </w:rPr>
        <w:t xml:space="preserve">3 </w:t>
      </w:r>
      <w:r w:rsidR="00FF3DCC" w:rsidRPr="00FF3DCC">
        <w:rPr>
          <w:lang w:val="el-GR"/>
        </w:rPr>
        <w:t xml:space="preserve">, </w:t>
      </w:r>
      <w:r w:rsidR="00FF3DCC">
        <w:rPr>
          <w:lang w:val="el-GR"/>
        </w:rPr>
        <w:t>Η</w:t>
      </w:r>
      <w:r w:rsidR="00FF3DCC" w:rsidRPr="00F44332">
        <w:rPr>
          <w:vertAlign w:val="subscript"/>
          <w:lang w:val="el-GR"/>
        </w:rPr>
        <w:t>3</w:t>
      </w:r>
      <w:r w:rsidR="00FF3DCC">
        <w:rPr>
          <w:lang w:val="en-GB"/>
        </w:rPr>
        <w:t>SbO</w:t>
      </w:r>
      <w:r w:rsidR="00FF3DCC" w:rsidRPr="00F44332">
        <w:rPr>
          <w:vertAlign w:val="subscript"/>
          <w:lang w:val="el-GR"/>
        </w:rPr>
        <w:t>3</w:t>
      </w:r>
      <w:r w:rsidR="00FF3DCC" w:rsidRPr="00FF3DCC">
        <w:rPr>
          <w:lang w:val="el-GR"/>
        </w:rPr>
        <w:t xml:space="preserve"> </w:t>
      </w:r>
      <w:r w:rsidR="00F44332">
        <w:rPr>
          <w:lang w:val="el-GR"/>
        </w:rPr>
        <w:t xml:space="preserve">ή </w:t>
      </w:r>
      <w:r w:rsidR="00F44332">
        <w:rPr>
          <w:lang w:val="en-GB"/>
        </w:rPr>
        <w:t>HSbO</w:t>
      </w:r>
      <w:r w:rsidR="00F44332" w:rsidRPr="00F44332">
        <w:rPr>
          <w:vertAlign w:val="subscript"/>
          <w:lang w:val="el-GR"/>
        </w:rPr>
        <w:t xml:space="preserve">2 </w:t>
      </w:r>
      <w:r w:rsidR="00F44332" w:rsidRPr="00F44332">
        <w:rPr>
          <w:lang w:val="el-GR"/>
        </w:rPr>
        <w:t xml:space="preserve">. </w:t>
      </w:r>
      <w:r w:rsidR="00F44332">
        <w:rPr>
          <w:lang w:val="el-GR"/>
        </w:rPr>
        <w:t>Σε πολύ όξινες συνθήκες (</w:t>
      </w:r>
      <w:r w:rsidR="00F44332">
        <w:rPr>
          <w:lang w:val="en-GB"/>
        </w:rPr>
        <w:t>pH</w:t>
      </w:r>
      <w:r w:rsidR="00F44332" w:rsidRPr="00F44332">
        <w:rPr>
          <w:lang w:val="el-GR"/>
        </w:rPr>
        <w:t xml:space="preserve">&lt;2), </w:t>
      </w:r>
      <w:r w:rsidR="00F44332">
        <w:rPr>
          <w:lang w:val="el-GR"/>
        </w:rPr>
        <w:t xml:space="preserve">θα υπάρχει με την μορφή </w:t>
      </w:r>
      <w:r w:rsidR="00F44332">
        <w:rPr>
          <w:lang w:val="en-GB"/>
        </w:rPr>
        <w:t>Sb</w:t>
      </w:r>
      <w:r w:rsidR="00F44332" w:rsidRPr="00F44332">
        <w:rPr>
          <w:lang w:val="el-GR"/>
        </w:rPr>
        <w:t>(</w:t>
      </w:r>
      <w:r w:rsidR="00F44332">
        <w:rPr>
          <w:lang w:val="en-GB"/>
        </w:rPr>
        <w:t>OH</w:t>
      </w:r>
      <w:r w:rsidR="00F44332" w:rsidRPr="00F44332">
        <w:rPr>
          <w:lang w:val="el-GR"/>
        </w:rPr>
        <w:t>)</w:t>
      </w:r>
      <w:r w:rsidR="00F44332" w:rsidRPr="00F44332">
        <w:rPr>
          <w:vertAlign w:val="subscript"/>
          <w:lang w:val="el-GR"/>
        </w:rPr>
        <w:t>2</w:t>
      </w:r>
      <w:r w:rsidR="00F44332" w:rsidRPr="00F44332">
        <w:rPr>
          <w:vertAlign w:val="superscript"/>
          <w:lang w:val="el-GR"/>
        </w:rPr>
        <w:t>+</w:t>
      </w:r>
      <w:r w:rsidR="00F44332">
        <w:rPr>
          <w:lang w:val="el-GR"/>
        </w:rPr>
        <w:t xml:space="preserve"> ή </w:t>
      </w:r>
      <w:r w:rsidR="00F44332">
        <w:rPr>
          <w:lang w:val="en-GB"/>
        </w:rPr>
        <w:t>SbO</w:t>
      </w:r>
      <w:r w:rsidR="00F44332" w:rsidRPr="00F44332">
        <w:rPr>
          <w:vertAlign w:val="superscript"/>
          <w:lang w:val="el-GR"/>
        </w:rPr>
        <w:t>+</w:t>
      </w:r>
      <w:r w:rsidR="00F44332" w:rsidRPr="00F44332">
        <w:rPr>
          <w:lang w:val="el-GR"/>
        </w:rPr>
        <w:t xml:space="preserve">. </w:t>
      </w:r>
      <w:r w:rsidR="00F44332">
        <w:rPr>
          <w:lang w:val="el-GR"/>
        </w:rPr>
        <w:t>Σε πολύ αλκαλικ</w:t>
      </w:r>
      <w:r w:rsidR="00613003">
        <w:rPr>
          <w:lang w:val="el-GR"/>
        </w:rPr>
        <w:t xml:space="preserve">ά περιβάλλοντα </w:t>
      </w:r>
      <w:r w:rsidR="00AA7973">
        <w:rPr>
          <w:lang w:val="el-GR"/>
        </w:rPr>
        <w:t>(</w:t>
      </w:r>
      <w:r w:rsidR="00F44332">
        <w:rPr>
          <w:lang w:val="en-GB"/>
        </w:rPr>
        <w:t>pH</w:t>
      </w:r>
      <w:r w:rsidR="00F44332" w:rsidRPr="00F44332">
        <w:rPr>
          <w:lang w:val="el-GR"/>
        </w:rPr>
        <w:t>&gt;10.7)</w:t>
      </w:r>
      <w:r w:rsidR="00F44332">
        <w:rPr>
          <w:lang w:val="el-GR"/>
        </w:rPr>
        <w:t xml:space="preserve">, κυριαρχεί υπό την μορφή </w:t>
      </w:r>
      <w:r w:rsidR="00613003">
        <w:rPr>
          <w:lang w:val="en-GB"/>
        </w:rPr>
        <w:t>Sb</w:t>
      </w:r>
      <w:r w:rsidR="00613003" w:rsidRPr="00613003">
        <w:rPr>
          <w:lang w:val="el-GR"/>
        </w:rPr>
        <w:t>(</w:t>
      </w:r>
      <w:r w:rsidR="00613003">
        <w:rPr>
          <w:lang w:val="en-GB"/>
        </w:rPr>
        <w:t>OH</w:t>
      </w:r>
      <w:r w:rsidR="00613003" w:rsidRPr="00613003">
        <w:rPr>
          <w:lang w:val="el-GR"/>
        </w:rPr>
        <w:t>)</w:t>
      </w:r>
      <w:r w:rsidR="00613003" w:rsidRPr="00613003">
        <w:rPr>
          <w:vertAlign w:val="subscript"/>
          <w:lang w:val="el-GR"/>
        </w:rPr>
        <w:t>4</w:t>
      </w:r>
      <w:r w:rsidR="00613003" w:rsidRPr="00613003">
        <w:rPr>
          <w:vertAlign w:val="superscript"/>
          <w:lang w:val="el-GR"/>
        </w:rPr>
        <w:t>-</w:t>
      </w:r>
      <w:r w:rsidR="00613003" w:rsidRPr="00613003">
        <w:rPr>
          <w:lang w:val="el-GR"/>
        </w:rPr>
        <w:t xml:space="preserve"> </w:t>
      </w:r>
      <w:r w:rsidR="00613003">
        <w:rPr>
          <w:lang w:val="el-GR"/>
        </w:rPr>
        <w:t xml:space="preserve">και </w:t>
      </w:r>
      <w:r w:rsidR="00613003">
        <w:rPr>
          <w:lang w:val="en-GB"/>
        </w:rPr>
        <w:t>H</w:t>
      </w:r>
      <w:r w:rsidR="00613003" w:rsidRPr="00613003">
        <w:rPr>
          <w:vertAlign w:val="subscript"/>
          <w:lang w:val="el-GR"/>
        </w:rPr>
        <w:t>2</w:t>
      </w:r>
      <w:r w:rsidR="00613003">
        <w:rPr>
          <w:lang w:val="en-GB"/>
        </w:rPr>
        <w:t>Sb</w:t>
      </w:r>
      <w:r w:rsidR="00E91D91">
        <w:rPr>
          <w:lang w:val="en-GB"/>
        </w:rPr>
        <w:t>O</w:t>
      </w:r>
      <w:r w:rsidR="00E91D91" w:rsidRPr="00E91D91">
        <w:rPr>
          <w:vertAlign w:val="subscript"/>
          <w:lang w:val="el-GR"/>
        </w:rPr>
        <w:t>3</w:t>
      </w:r>
      <w:r w:rsidR="00E91D91" w:rsidRPr="00E91D91">
        <w:rPr>
          <w:vertAlign w:val="superscript"/>
          <w:lang w:val="el-GR"/>
        </w:rPr>
        <w:t>-</w:t>
      </w:r>
      <w:r w:rsidR="00E91D91">
        <w:rPr>
          <w:lang w:val="el-GR"/>
        </w:rPr>
        <w:t>.</w:t>
      </w:r>
      <w:r w:rsidR="008C44B2">
        <w:rPr>
          <w:lang w:val="el-GR"/>
        </w:rPr>
        <w:t xml:space="preserve"> Παράλληλα, </w:t>
      </w:r>
      <w:r w:rsidR="004826E0">
        <w:rPr>
          <w:lang w:val="el-GR"/>
        </w:rPr>
        <w:t xml:space="preserve">οι </w:t>
      </w:r>
      <w:r w:rsidR="004826E0">
        <w:t>Zi</w:t>
      </w:r>
      <w:r w:rsidR="004826E0" w:rsidRPr="004826E0">
        <w:rPr>
          <w:lang w:val="el-GR"/>
        </w:rPr>
        <w:t>-</w:t>
      </w:r>
      <w:r w:rsidR="004826E0">
        <w:t>Qi</w:t>
      </w:r>
      <w:r w:rsidR="004826E0" w:rsidRPr="004826E0">
        <w:rPr>
          <w:lang w:val="el-GR"/>
        </w:rPr>
        <w:t xml:space="preserve"> </w:t>
      </w:r>
      <w:r w:rsidR="004826E0">
        <w:t>Mu</w:t>
      </w:r>
      <w:r w:rsidR="004826E0">
        <w:rPr>
          <w:lang w:val="el-GR"/>
        </w:rPr>
        <w:t xml:space="preserve"> </w:t>
      </w:r>
      <w:r w:rsidR="004826E0">
        <w:rPr>
          <w:lang w:val="en-GB"/>
        </w:rPr>
        <w:t>et</w:t>
      </w:r>
      <w:r w:rsidR="004826E0" w:rsidRPr="004826E0">
        <w:rPr>
          <w:lang w:val="el-GR"/>
        </w:rPr>
        <w:t xml:space="preserve"> </w:t>
      </w:r>
      <w:r w:rsidR="004826E0">
        <w:rPr>
          <w:lang w:val="en-GB"/>
        </w:rPr>
        <w:t>al</w:t>
      </w:r>
      <w:r w:rsidR="004826E0" w:rsidRPr="004826E0">
        <w:rPr>
          <w:lang w:val="el-GR"/>
        </w:rPr>
        <w:t>.</w:t>
      </w:r>
      <w:r w:rsidR="004826E0">
        <w:rPr>
          <w:lang w:val="el-GR"/>
        </w:rPr>
        <w:t>(</w:t>
      </w:r>
      <w:r w:rsidR="004826E0" w:rsidRPr="004826E0">
        <w:rPr>
          <w:lang w:val="el-GR"/>
        </w:rPr>
        <w:t>2022</w:t>
      </w:r>
      <w:r w:rsidR="004826E0">
        <w:rPr>
          <w:lang w:val="el-GR"/>
        </w:rPr>
        <w:t>)</w:t>
      </w:r>
      <w:r w:rsidR="008C44B2">
        <w:rPr>
          <w:lang w:val="el-GR"/>
        </w:rPr>
        <w:t>,</w:t>
      </w:r>
      <w:r w:rsidR="004826E0">
        <w:rPr>
          <w:lang w:val="el-GR"/>
        </w:rPr>
        <w:t xml:space="preserve"> βρήκαν ότι </w:t>
      </w:r>
      <w:r w:rsidR="00E91D91">
        <w:rPr>
          <w:lang w:val="el-GR"/>
        </w:rPr>
        <w:t xml:space="preserve">σε πάρα πολύ όξινες συνθήκες </w:t>
      </w:r>
      <w:r w:rsidR="004826E0">
        <w:rPr>
          <w:lang w:val="el-GR"/>
        </w:rPr>
        <w:t xml:space="preserve">το </w:t>
      </w:r>
      <w:r w:rsidR="004826E0">
        <w:rPr>
          <w:lang w:val="en-GB"/>
        </w:rPr>
        <w:t>Sb</w:t>
      </w:r>
      <w:r w:rsidR="004826E0" w:rsidRPr="004826E0">
        <w:rPr>
          <w:lang w:val="el-GR"/>
        </w:rPr>
        <w:t xml:space="preserve"> (</w:t>
      </w:r>
      <w:r w:rsidR="004826E0">
        <w:rPr>
          <w:lang w:val="en-GB"/>
        </w:rPr>
        <w:t>III</w:t>
      </w:r>
      <w:r w:rsidR="004826E0" w:rsidRPr="004826E0">
        <w:rPr>
          <w:lang w:val="el-GR"/>
        </w:rPr>
        <w:t xml:space="preserve">) </w:t>
      </w:r>
      <w:r w:rsidR="004826E0">
        <w:rPr>
          <w:lang w:val="el-GR"/>
        </w:rPr>
        <w:t xml:space="preserve">επικρατούσε μόνο ως </w:t>
      </w:r>
      <w:r w:rsidR="004826E0">
        <w:rPr>
          <w:lang w:val="en-GB"/>
        </w:rPr>
        <w:t>Sb</w:t>
      </w:r>
      <w:r w:rsidR="004826E0" w:rsidRPr="004826E0">
        <w:rPr>
          <w:vertAlign w:val="superscript"/>
          <w:lang w:val="el-GR"/>
        </w:rPr>
        <w:t>3+</w:t>
      </w:r>
      <w:r w:rsidR="004826E0" w:rsidRPr="004826E0">
        <w:rPr>
          <w:lang w:val="el-GR"/>
        </w:rPr>
        <w:t xml:space="preserve">. </w:t>
      </w:r>
      <w:r w:rsidR="00532007">
        <w:rPr>
          <w:lang w:val="el-GR"/>
        </w:rPr>
        <w:t xml:space="preserve">Αντιθέτως </w:t>
      </w:r>
      <w:r w:rsidR="00B979B8">
        <w:rPr>
          <w:lang w:val="el-GR"/>
        </w:rPr>
        <w:t xml:space="preserve">το </w:t>
      </w:r>
      <w:r w:rsidR="00B979B8">
        <w:rPr>
          <w:lang w:val="en-GB"/>
        </w:rPr>
        <w:t>Sb</w:t>
      </w:r>
      <w:r w:rsidR="00B979B8" w:rsidRPr="00B979B8">
        <w:rPr>
          <w:lang w:val="el-GR"/>
        </w:rPr>
        <w:t>(</w:t>
      </w:r>
      <w:r w:rsidR="00B979B8">
        <w:rPr>
          <w:lang w:val="en-GB"/>
        </w:rPr>
        <w:t>V</w:t>
      </w:r>
      <w:r w:rsidR="00B979B8" w:rsidRPr="00B979B8">
        <w:rPr>
          <w:lang w:val="el-GR"/>
        </w:rPr>
        <w:t xml:space="preserve">) </w:t>
      </w:r>
      <w:r w:rsidR="00B979B8">
        <w:rPr>
          <w:lang w:val="el-GR"/>
        </w:rPr>
        <w:t xml:space="preserve">κυριαρχεί σε ένα μεγάλο εύρος </w:t>
      </w:r>
      <w:r w:rsidR="00B979B8">
        <w:rPr>
          <w:lang w:val="en-GB"/>
        </w:rPr>
        <w:t>pH</w:t>
      </w:r>
      <w:r w:rsidR="00B979B8" w:rsidRPr="00B979B8">
        <w:rPr>
          <w:lang w:val="el-GR"/>
        </w:rPr>
        <w:t xml:space="preserve"> </w:t>
      </w:r>
      <w:r w:rsidR="00B979B8">
        <w:rPr>
          <w:lang w:val="el-GR"/>
        </w:rPr>
        <w:t>(2.7-12</w:t>
      </w:r>
      <w:r w:rsidR="00B979B8" w:rsidRPr="00B979B8">
        <w:rPr>
          <w:lang w:val="el-GR"/>
        </w:rPr>
        <w:t xml:space="preserve">) </w:t>
      </w:r>
      <w:r w:rsidR="00B979B8">
        <w:rPr>
          <w:lang w:val="el-GR"/>
        </w:rPr>
        <w:t xml:space="preserve">υπό τις μορφές </w:t>
      </w:r>
      <w:r w:rsidR="00B979B8">
        <w:rPr>
          <w:lang w:val="en-GB"/>
        </w:rPr>
        <w:t>Sb</w:t>
      </w:r>
      <w:r w:rsidR="00B979B8" w:rsidRPr="00B979B8">
        <w:rPr>
          <w:lang w:val="el-GR"/>
        </w:rPr>
        <w:t>(</w:t>
      </w:r>
      <w:r w:rsidR="00B979B8">
        <w:rPr>
          <w:lang w:val="en-GB"/>
        </w:rPr>
        <w:t>OH</w:t>
      </w:r>
      <w:r w:rsidR="00B979B8" w:rsidRPr="00B979B8">
        <w:rPr>
          <w:lang w:val="el-GR"/>
        </w:rPr>
        <w:t>)</w:t>
      </w:r>
      <w:r w:rsidR="00B979B8" w:rsidRPr="00B979B8">
        <w:rPr>
          <w:vertAlign w:val="subscript"/>
          <w:lang w:val="el-GR"/>
        </w:rPr>
        <w:t>6</w:t>
      </w:r>
      <w:r w:rsidR="00B979B8" w:rsidRPr="00B979B8">
        <w:rPr>
          <w:vertAlign w:val="superscript"/>
          <w:lang w:val="el-GR"/>
        </w:rPr>
        <w:t>-</w:t>
      </w:r>
      <w:r w:rsidR="00B979B8" w:rsidRPr="00B979B8">
        <w:rPr>
          <w:vertAlign w:val="subscript"/>
          <w:lang w:val="el-GR"/>
        </w:rPr>
        <w:t xml:space="preserve"> </w:t>
      </w:r>
      <w:r w:rsidR="00B979B8">
        <w:rPr>
          <w:lang w:val="el-GR"/>
        </w:rPr>
        <w:t>και Η</w:t>
      </w:r>
      <w:r w:rsidR="00B979B8">
        <w:rPr>
          <w:vertAlign w:val="subscript"/>
          <w:lang w:val="el-GR"/>
        </w:rPr>
        <w:t>2</w:t>
      </w:r>
      <w:r w:rsidR="00B979B8">
        <w:rPr>
          <w:lang w:val="en-GB"/>
        </w:rPr>
        <w:t>SbO</w:t>
      </w:r>
      <w:r w:rsidR="00B979B8" w:rsidRPr="00B979B8">
        <w:rPr>
          <w:vertAlign w:val="subscript"/>
          <w:lang w:val="el-GR"/>
        </w:rPr>
        <w:t>4</w:t>
      </w:r>
      <w:r w:rsidR="00B979B8" w:rsidRPr="00B979B8">
        <w:rPr>
          <w:vertAlign w:val="superscript"/>
          <w:lang w:val="el-GR"/>
        </w:rPr>
        <w:t>-</w:t>
      </w:r>
      <w:r w:rsidR="00B979B8" w:rsidRPr="00B979B8">
        <w:rPr>
          <w:lang w:val="el-GR"/>
        </w:rPr>
        <w:t>.</w:t>
      </w:r>
      <w:r w:rsidR="0063611C">
        <w:rPr>
          <w:lang w:val="el-GR"/>
        </w:rPr>
        <w:t xml:space="preserve"> Από την τιμή 2-2.7, επικρατεί ως </w:t>
      </w:r>
      <w:r w:rsidR="0063611C">
        <w:rPr>
          <w:lang w:val="en-GB"/>
        </w:rPr>
        <w:t>H</w:t>
      </w:r>
      <w:r w:rsidR="0063611C" w:rsidRPr="0063611C">
        <w:rPr>
          <w:vertAlign w:val="subscript"/>
          <w:lang w:val="el-GR"/>
        </w:rPr>
        <w:t>3</w:t>
      </w:r>
      <w:r w:rsidR="0063611C">
        <w:rPr>
          <w:lang w:val="en-GB"/>
        </w:rPr>
        <w:t>SbO</w:t>
      </w:r>
      <w:r w:rsidR="0063611C" w:rsidRPr="0063611C">
        <w:rPr>
          <w:vertAlign w:val="subscript"/>
          <w:lang w:val="el-GR"/>
        </w:rPr>
        <w:t>4</w:t>
      </w:r>
      <w:r w:rsidR="0063611C" w:rsidRPr="0063611C">
        <w:rPr>
          <w:lang w:val="el-GR"/>
        </w:rPr>
        <w:t>,</w:t>
      </w:r>
      <w:r w:rsidR="008C44B2">
        <w:rPr>
          <w:lang w:val="el-GR"/>
        </w:rPr>
        <w:t xml:space="preserve"> </w:t>
      </w:r>
      <w:r w:rsidR="0063611C">
        <w:rPr>
          <w:lang w:val="el-GR"/>
        </w:rPr>
        <w:t>ενώ σε πολύ όξινες συνθήκες (</w:t>
      </w:r>
      <w:r w:rsidR="0063611C">
        <w:rPr>
          <w:lang w:val="en-GB"/>
        </w:rPr>
        <w:t>pH</w:t>
      </w:r>
      <w:r w:rsidR="0063611C" w:rsidRPr="0063611C">
        <w:rPr>
          <w:lang w:val="el-GR"/>
        </w:rPr>
        <w:t xml:space="preserve">&lt;2) </w:t>
      </w:r>
      <w:r w:rsidR="0063611C">
        <w:rPr>
          <w:lang w:val="el-GR"/>
        </w:rPr>
        <w:t xml:space="preserve">υπάρχει με την μορφή </w:t>
      </w:r>
      <w:r w:rsidR="0063611C">
        <w:rPr>
          <w:lang w:val="en-GB"/>
        </w:rPr>
        <w:t>SbO</w:t>
      </w:r>
      <w:r w:rsidR="0063611C" w:rsidRPr="0063611C">
        <w:rPr>
          <w:vertAlign w:val="subscript"/>
          <w:lang w:val="el-GR"/>
        </w:rPr>
        <w:t>2</w:t>
      </w:r>
      <w:r w:rsidR="0063611C" w:rsidRPr="0063611C">
        <w:rPr>
          <w:vertAlign w:val="superscript"/>
          <w:lang w:val="el-GR"/>
        </w:rPr>
        <w:t>+</w:t>
      </w:r>
      <w:r w:rsidR="008C44B2">
        <w:rPr>
          <w:lang w:val="el-GR"/>
        </w:rPr>
        <w:t>(</w:t>
      </w:r>
      <w:r w:rsidR="0063611C" w:rsidRPr="0063611C">
        <w:rPr>
          <w:rStyle w:val="text"/>
          <w:rFonts w:cs="Arial"/>
        </w:rPr>
        <w:t>Indika</w:t>
      </w:r>
      <w:r w:rsidR="0063611C" w:rsidRPr="00AA7973">
        <w:rPr>
          <w:rStyle w:val="text"/>
          <w:rFonts w:cs="Arial"/>
          <w:lang w:val="el-GR"/>
        </w:rPr>
        <w:t xml:space="preserve"> </w:t>
      </w:r>
      <w:r w:rsidR="0063611C" w:rsidRPr="0063611C">
        <w:rPr>
          <w:rStyle w:val="text"/>
          <w:rFonts w:cs="Arial"/>
        </w:rPr>
        <w:t>Herath</w:t>
      </w:r>
      <w:r w:rsidR="0063611C" w:rsidRPr="00AA7973">
        <w:rPr>
          <w:lang w:val="el-GR"/>
        </w:rPr>
        <w:t xml:space="preserve"> </w:t>
      </w:r>
      <w:r w:rsidR="0063611C" w:rsidRPr="0063611C">
        <w:rPr>
          <w:lang w:val="en-GB"/>
        </w:rPr>
        <w:t>et</w:t>
      </w:r>
      <w:r w:rsidR="0063611C" w:rsidRPr="00AA7973">
        <w:rPr>
          <w:lang w:val="el-GR"/>
        </w:rPr>
        <w:t xml:space="preserve"> </w:t>
      </w:r>
      <w:r w:rsidR="0063611C" w:rsidRPr="0063611C">
        <w:rPr>
          <w:lang w:val="en-GB"/>
        </w:rPr>
        <w:t>al</w:t>
      </w:r>
      <w:r w:rsidR="0063611C" w:rsidRPr="00AA7973">
        <w:rPr>
          <w:lang w:val="el-GR"/>
        </w:rPr>
        <w:t xml:space="preserve">.,2017, </w:t>
      </w:r>
      <w:r w:rsidR="0063611C" w:rsidRPr="0063611C">
        <w:t>Zi</w:t>
      </w:r>
      <w:r w:rsidR="0063611C" w:rsidRPr="00AA7973">
        <w:rPr>
          <w:lang w:val="el-GR"/>
        </w:rPr>
        <w:t>-</w:t>
      </w:r>
      <w:r w:rsidR="0063611C" w:rsidRPr="0063611C">
        <w:t>Qi</w:t>
      </w:r>
      <w:r w:rsidR="0063611C" w:rsidRPr="00AA7973">
        <w:rPr>
          <w:lang w:val="el-GR"/>
        </w:rPr>
        <w:t xml:space="preserve"> </w:t>
      </w:r>
      <w:r w:rsidR="0063611C" w:rsidRPr="0063611C">
        <w:t>Mu</w:t>
      </w:r>
      <w:r w:rsidR="0063611C" w:rsidRPr="00AA7973">
        <w:rPr>
          <w:lang w:val="el-GR"/>
        </w:rPr>
        <w:t xml:space="preserve"> </w:t>
      </w:r>
      <w:r w:rsidR="0063611C" w:rsidRPr="0063611C">
        <w:rPr>
          <w:lang w:val="en-GB"/>
        </w:rPr>
        <w:t>et</w:t>
      </w:r>
      <w:r w:rsidR="0063611C" w:rsidRPr="00AA7973">
        <w:rPr>
          <w:lang w:val="el-GR"/>
        </w:rPr>
        <w:t xml:space="preserve"> </w:t>
      </w:r>
      <w:r w:rsidR="0063611C" w:rsidRPr="0063611C">
        <w:rPr>
          <w:lang w:val="en-GB"/>
        </w:rPr>
        <w:t>al</w:t>
      </w:r>
      <w:r w:rsidR="0063611C" w:rsidRPr="00AA7973">
        <w:rPr>
          <w:lang w:val="el-GR"/>
        </w:rPr>
        <w:t xml:space="preserve">., 2022). </w:t>
      </w:r>
    </w:p>
    <w:p w14:paraId="2BE02F71" w14:textId="77777777" w:rsidR="00172AB9" w:rsidRDefault="000053A6" w:rsidP="00172AB9">
      <w:pPr>
        <w:keepNext/>
      </w:pPr>
      <w:r>
        <w:rPr>
          <w:noProof/>
          <w:sz w:val="24"/>
          <w:szCs w:val="24"/>
          <w:lang w:val="el-GR"/>
        </w:rPr>
        <w:drawing>
          <wp:inline distT="0" distB="0" distL="0" distR="0" wp14:anchorId="6D380B6C" wp14:editId="1E8C8EDB">
            <wp:extent cx="5400446" cy="2302459"/>
            <wp:effectExtent l="0" t="0" r="0" b="0"/>
            <wp:docPr id="55" name="Picture 55"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alendar&#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00446" cy="2302459"/>
                    </a:xfrm>
                    <a:prstGeom prst="rect">
                      <a:avLst/>
                    </a:prstGeom>
                  </pic:spPr>
                </pic:pic>
              </a:graphicData>
            </a:graphic>
          </wp:inline>
        </w:drawing>
      </w:r>
    </w:p>
    <w:p w14:paraId="16AA9F47" w14:textId="43DBF816" w:rsidR="000053A6" w:rsidRPr="00172AB9" w:rsidRDefault="00172AB9" w:rsidP="00E44EEA">
      <w:pPr>
        <w:pStyle w:val="Caption"/>
        <w:jc w:val="both"/>
        <w:rPr>
          <w:sz w:val="24"/>
          <w:szCs w:val="24"/>
          <w:lang w:val="el-GR"/>
        </w:rPr>
      </w:pPr>
      <w:bookmarkStart w:id="37" w:name="_Toc113733930"/>
      <w:r w:rsidRPr="00172AB9">
        <w:rPr>
          <w:lang w:val="el-GR"/>
        </w:rPr>
        <w:t xml:space="preserve">Εικόνα </w:t>
      </w:r>
      <w:r>
        <w:fldChar w:fldCharType="begin"/>
      </w:r>
      <w:r w:rsidRPr="00172AB9">
        <w:rPr>
          <w:lang w:val="el-GR"/>
        </w:rPr>
        <w:instrText xml:space="preserve"> </w:instrText>
      </w:r>
      <w:r>
        <w:instrText>SEQ</w:instrText>
      </w:r>
      <w:r w:rsidRPr="00172AB9">
        <w:rPr>
          <w:lang w:val="el-GR"/>
        </w:rPr>
        <w:instrText xml:space="preserve"> Εικόνα \* </w:instrText>
      </w:r>
      <w:r>
        <w:instrText>ARABIC</w:instrText>
      </w:r>
      <w:r w:rsidRPr="00172AB9">
        <w:rPr>
          <w:lang w:val="el-GR"/>
        </w:rPr>
        <w:instrText xml:space="preserve"> </w:instrText>
      </w:r>
      <w:r>
        <w:fldChar w:fldCharType="separate"/>
      </w:r>
      <w:r w:rsidR="00824FEB" w:rsidRPr="005E11E4">
        <w:rPr>
          <w:noProof/>
          <w:lang w:val="el-GR"/>
        </w:rPr>
        <w:t>6</w:t>
      </w:r>
      <w:r>
        <w:fldChar w:fldCharType="end"/>
      </w:r>
      <w:r>
        <w:rPr>
          <w:lang w:val="el-GR"/>
        </w:rPr>
        <w:t>.</w:t>
      </w:r>
      <w:r w:rsidR="00FC22F8" w:rsidRPr="00FC22F8">
        <w:rPr>
          <w:lang w:val="el-GR"/>
        </w:rPr>
        <w:t xml:space="preserve"> </w:t>
      </w:r>
      <w:r w:rsidR="00E95DA8">
        <w:rPr>
          <w:caps w:val="0"/>
          <w:lang w:val="el-GR"/>
        </w:rPr>
        <w:t xml:space="preserve">Αλλαγές στις μορφές </w:t>
      </w:r>
      <w:r>
        <w:rPr>
          <w:caps w:val="0"/>
          <w:lang w:val="el-GR"/>
        </w:rPr>
        <w:t xml:space="preserve">του αντιμονίου από την επίδραση του </w:t>
      </w:r>
      <w:r>
        <w:rPr>
          <w:caps w:val="0"/>
          <w:lang w:val="en-GB"/>
        </w:rPr>
        <w:t>pH</w:t>
      </w:r>
      <w:r w:rsidR="008C44B2">
        <w:rPr>
          <w:caps w:val="0"/>
          <w:lang w:val="el-GR"/>
        </w:rPr>
        <w:t xml:space="preserve"> </w:t>
      </w:r>
      <w:r w:rsidRPr="00172AB9">
        <w:rPr>
          <w:caps w:val="0"/>
          <w:lang w:val="el-GR"/>
        </w:rPr>
        <w:t>(</w:t>
      </w:r>
      <w:r>
        <w:rPr>
          <w:caps w:val="0"/>
          <w:lang w:val="en-GB"/>
        </w:rPr>
        <w:t>Indika</w:t>
      </w:r>
      <w:r w:rsidRPr="00172AB9">
        <w:rPr>
          <w:caps w:val="0"/>
          <w:lang w:val="el-GR"/>
        </w:rPr>
        <w:t xml:space="preserve"> </w:t>
      </w:r>
      <w:r>
        <w:rPr>
          <w:caps w:val="0"/>
          <w:lang w:val="en-GB"/>
        </w:rPr>
        <w:t>Herath</w:t>
      </w:r>
      <w:r w:rsidRPr="00172AB9">
        <w:rPr>
          <w:caps w:val="0"/>
          <w:lang w:val="el-GR"/>
        </w:rPr>
        <w:t xml:space="preserve"> </w:t>
      </w:r>
      <w:r>
        <w:rPr>
          <w:caps w:val="0"/>
          <w:lang w:val="en-GB"/>
        </w:rPr>
        <w:t>et</w:t>
      </w:r>
      <w:r w:rsidRPr="00172AB9">
        <w:rPr>
          <w:caps w:val="0"/>
          <w:lang w:val="el-GR"/>
        </w:rPr>
        <w:t xml:space="preserve"> </w:t>
      </w:r>
      <w:r>
        <w:rPr>
          <w:caps w:val="0"/>
          <w:lang w:val="en-GB"/>
        </w:rPr>
        <w:t>al</w:t>
      </w:r>
      <w:r w:rsidRPr="00172AB9">
        <w:rPr>
          <w:caps w:val="0"/>
          <w:lang w:val="el-GR"/>
        </w:rPr>
        <w:t>., 2017).</w:t>
      </w:r>
      <w:bookmarkEnd w:id="37"/>
    </w:p>
    <w:p w14:paraId="66D729A8" w14:textId="2677D08A" w:rsidR="000053A6" w:rsidRPr="00F559AD" w:rsidRDefault="00D824FD" w:rsidP="00302BB9">
      <w:pPr>
        <w:spacing w:line="276" w:lineRule="auto"/>
        <w:jc w:val="both"/>
        <w:rPr>
          <w:lang w:val="el-GR"/>
        </w:rPr>
      </w:pPr>
      <w:r>
        <w:rPr>
          <w:lang w:val="el-GR"/>
        </w:rPr>
        <w:lastRenderedPageBreak/>
        <w:t xml:space="preserve">Πιο συγκεκριμένα, </w:t>
      </w:r>
      <w:r w:rsidR="00F243C3" w:rsidRPr="00F559AD">
        <w:rPr>
          <w:lang w:val="el-GR"/>
        </w:rPr>
        <w:t xml:space="preserve">τα θετικά φορτισμένα είδη του αντιμονίου μπορούν να υπάρχουν μόνο σε αρκετά όξινες συνθήκες </w:t>
      </w:r>
      <w:r w:rsidR="009E718E">
        <w:rPr>
          <w:lang w:val="el-GR"/>
        </w:rPr>
        <w:t>(</w:t>
      </w:r>
      <w:r w:rsidR="00F243C3" w:rsidRPr="00F559AD">
        <w:rPr>
          <w:lang w:val="en-GB"/>
        </w:rPr>
        <w:t>pH</w:t>
      </w:r>
      <w:r w:rsidR="00F243C3" w:rsidRPr="00F559AD">
        <w:rPr>
          <w:lang w:val="el-GR"/>
        </w:rPr>
        <w:t>&lt; 2)</w:t>
      </w:r>
      <w:r w:rsidR="008C44B2">
        <w:rPr>
          <w:lang w:val="el-GR"/>
        </w:rPr>
        <w:t>,</w:t>
      </w:r>
      <w:r w:rsidR="00F243C3" w:rsidRPr="00F559AD">
        <w:rPr>
          <w:lang w:val="el-GR"/>
        </w:rPr>
        <w:t xml:space="preserve"> ενώ το </w:t>
      </w:r>
      <w:r w:rsidR="008C44B2" w:rsidRPr="00F559AD">
        <w:rPr>
          <w:lang w:val="el-GR"/>
        </w:rPr>
        <w:t>ιόν</w:t>
      </w:r>
      <w:r w:rsidR="00F243C3" w:rsidRPr="00F559AD">
        <w:rPr>
          <w:lang w:val="el-GR"/>
        </w:rPr>
        <w:t xml:space="preserve"> του αντιμονίτη (</w:t>
      </w:r>
      <w:r w:rsidR="00F243C3" w:rsidRPr="00F559AD">
        <w:rPr>
          <w:lang w:val="en-GB"/>
        </w:rPr>
        <w:t>Sb</w:t>
      </w:r>
      <w:r w:rsidR="00F243C3" w:rsidRPr="00F559AD">
        <w:rPr>
          <w:lang w:val="el-GR"/>
        </w:rPr>
        <w:t>(</w:t>
      </w:r>
      <w:r w:rsidR="00F243C3" w:rsidRPr="00F559AD">
        <w:rPr>
          <w:lang w:val="en-GB"/>
        </w:rPr>
        <w:t>OH</w:t>
      </w:r>
      <w:r w:rsidR="00F243C3" w:rsidRPr="00F559AD">
        <w:rPr>
          <w:lang w:val="el-GR"/>
        </w:rPr>
        <w:t>)</w:t>
      </w:r>
      <w:r w:rsidR="00F243C3" w:rsidRPr="00F559AD">
        <w:rPr>
          <w:vertAlign w:val="subscript"/>
          <w:lang w:val="el-GR"/>
        </w:rPr>
        <w:t>6</w:t>
      </w:r>
      <w:r w:rsidR="00F243C3" w:rsidRPr="00F559AD">
        <w:rPr>
          <w:vertAlign w:val="superscript"/>
          <w:lang w:val="el-GR"/>
        </w:rPr>
        <w:t>-</w:t>
      </w:r>
      <w:r w:rsidR="00F243C3" w:rsidRPr="00F559AD">
        <w:rPr>
          <w:lang w:val="el-GR"/>
        </w:rPr>
        <w:t xml:space="preserve">) και του υδροξείδιο του αντιμονίου </w:t>
      </w:r>
      <w:r w:rsidR="009E718E">
        <w:rPr>
          <w:lang w:val="el-GR"/>
        </w:rPr>
        <w:t>(</w:t>
      </w:r>
      <w:r w:rsidR="00F243C3" w:rsidRPr="00F559AD">
        <w:rPr>
          <w:lang w:val="en-GB"/>
        </w:rPr>
        <w:t>Sb</w:t>
      </w:r>
      <w:r w:rsidR="00F243C3" w:rsidRPr="00F559AD">
        <w:rPr>
          <w:lang w:val="el-GR"/>
        </w:rPr>
        <w:t>(</w:t>
      </w:r>
      <w:r w:rsidR="00F243C3" w:rsidRPr="00F559AD">
        <w:rPr>
          <w:lang w:val="en-GB"/>
        </w:rPr>
        <w:t>OH</w:t>
      </w:r>
      <w:r w:rsidR="00F243C3" w:rsidRPr="00F559AD">
        <w:rPr>
          <w:lang w:val="el-GR"/>
        </w:rPr>
        <w:t>)</w:t>
      </w:r>
      <w:r w:rsidR="00F243C3" w:rsidRPr="00F559AD">
        <w:rPr>
          <w:vertAlign w:val="subscript"/>
          <w:lang w:val="el-GR"/>
        </w:rPr>
        <w:t>3</w:t>
      </w:r>
      <w:r w:rsidR="00F243C3" w:rsidRPr="00F559AD">
        <w:rPr>
          <w:lang w:val="el-GR"/>
        </w:rPr>
        <w:t xml:space="preserve">) είναι οι </w:t>
      </w:r>
      <w:r w:rsidR="0069405C" w:rsidRPr="00F559AD">
        <w:rPr>
          <w:lang w:val="el-GR"/>
        </w:rPr>
        <w:t xml:space="preserve">πιο συχνές ανόργανες μορφές του αντιμονίου σε φυσικά νερά . </w:t>
      </w:r>
      <w:r w:rsidR="001A2D8C" w:rsidRPr="00F559AD">
        <w:rPr>
          <w:lang w:val="el-GR"/>
        </w:rPr>
        <w:t>Το πεντασθενές αντιμόνιο είναι αρκετά ευδιάλυτο στο νερό σε σχέση με το τρισθενές και όταν διαλύεται παράγει</w:t>
      </w:r>
      <w:r w:rsidR="00E44EEA">
        <w:rPr>
          <w:lang w:val="el-GR"/>
        </w:rPr>
        <w:t xml:space="preserve"> </w:t>
      </w:r>
      <w:r w:rsidR="001A2D8C" w:rsidRPr="00F559AD">
        <w:rPr>
          <w:lang w:val="el-GR"/>
        </w:rPr>
        <w:t>(</w:t>
      </w:r>
      <w:r w:rsidR="001A2D8C" w:rsidRPr="00F559AD">
        <w:rPr>
          <w:lang w:val="en-GB"/>
        </w:rPr>
        <w:t>Sb</w:t>
      </w:r>
      <w:r w:rsidR="001A2D8C" w:rsidRPr="00F559AD">
        <w:rPr>
          <w:lang w:val="el-GR"/>
        </w:rPr>
        <w:t>(</w:t>
      </w:r>
      <w:r w:rsidR="001A2D8C" w:rsidRPr="00F559AD">
        <w:rPr>
          <w:lang w:val="en-GB"/>
        </w:rPr>
        <w:t>OH</w:t>
      </w:r>
      <w:r w:rsidR="001A2D8C" w:rsidRPr="00F559AD">
        <w:rPr>
          <w:lang w:val="el-GR"/>
        </w:rPr>
        <w:t>)</w:t>
      </w:r>
      <w:r w:rsidR="001A2D8C" w:rsidRPr="00F559AD">
        <w:rPr>
          <w:vertAlign w:val="subscript"/>
          <w:lang w:val="el-GR"/>
        </w:rPr>
        <w:t>6</w:t>
      </w:r>
      <w:r w:rsidR="001A2D8C" w:rsidRPr="00F559AD">
        <w:rPr>
          <w:vertAlign w:val="superscript"/>
          <w:lang w:val="el-GR"/>
        </w:rPr>
        <w:t>-</w:t>
      </w:r>
      <w:r w:rsidR="001A2D8C" w:rsidRPr="00F559AD">
        <w:rPr>
          <w:lang w:val="el-GR"/>
        </w:rPr>
        <w:t xml:space="preserve">), το οποίο μπορεί </w:t>
      </w:r>
      <w:r w:rsidR="00F958A9">
        <w:rPr>
          <w:lang w:val="el-GR"/>
        </w:rPr>
        <w:t>διατηρεί το σθένος του</w:t>
      </w:r>
      <w:r w:rsidR="001A2D8C" w:rsidRPr="00F559AD">
        <w:rPr>
          <w:lang w:val="el-GR"/>
        </w:rPr>
        <w:t xml:space="preserve"> σε ένα μεγάλο </w:t>
      </w:r>
      <w:r w:rsidR="002377F0">
        <w:rPr>
          <w:lang w:val="el-GR"/>
        </w:rPr>
        <w:t>εύ</w:t>
      </w:r>
      <w:r w:rsidR="001A2D8C" w:rsidRPr="00F559AD">
        <w:rPr>
          <w:lang w:val="el-GR"/>
        </w:rPr>
        <w:t xml:space="preserve">ρος στην κλίμακα του </w:t>
      </w:r>
      <w:r w:rsidR="001A2D8C" w:rsidRPr="00F559AD">
        <w:rPr>
          <w:lang w:val="en-GB"/>
        </w:rPr>
        <w:t>pH</w:t>
      </w:r>
      <w:r w:rsidR="00E44EEA">
        <w:rPr>
          <w:lang w:val="el-GR"/>
        </w:rPr>
        <w:t xml:space="preserve"> </w:t>
      </w:r>
      <w:r w:rsidR="001A2D8C" w:rsidRPr="00F559AD">
        <w:rPr>
          <w:lang w:val="el-GR"/>
        </w:rPr>
        <w:t>(2.7-10.4).</w:t>
      </w:r>
      <w:r w:rsidR="002377F0">
        <w:rPr>
          <w:lang w:val="el-GR"/>
        </w:rPr>
        <w:t xml:space="preserve"> </w:t>
      </w:r>
      <w:r w:rsidR="001A2D8C" w:rsidRPr="00F559AD">
        <w:rPr>
          <w:lang w:val="el-GR"/>
        </w:rPr>
        <w:t xml:space="preserve">Αντιθέτως το τρισθενές </w:t>
      </w:r>
      <w:r w:rsidR="00C579B8" w:rsidRPr="00F559AD">
        <w:rPr>
          <w:lang w:val="el-GR"/>
        </w:rPr>
        <w:t xml:space="preserve">είναι λιγότερο διαλυτό σε υδατικά διαλύματα ανεξάρτητα του </w:t>
      </w:r>
      <w:r w:rsidR="00C579B8" w:rsidRPr="00F559AD">
        <w:rPr>
          <w:lang w:val="en-GB"/>
        </w:rPr>
        <w:t>pH</w:t>
      </w:r>
      <w:r w:rsidR="00C579B8" w:rsidRPr="00F559AD">
        <w:rPr>
          <w:lang w:val="el-GR"/>
        </w:rPr>
        <w:t xml:space="preserve"> λόγω του σχηματισμού αδιάλυτου υδροξειδίου του αντιμονίου</w:t>
      </w:r>
      <w:r w:rsidR="00F958A9">
        <w:rPr>
          <w:lang w:val="el-GR"/>
        </w:rPr>
        <w:t xml:space="preserve"> </w:t>
      </w:r>
      <w:r w:rsidR="00F958A9" w:rsidRPr="00F958A9">
        <w:rPr>
          <w:lang w:val="el-GR"/>
        </w:rPr>
        <w:t>(</w:t>
      </w:r>
      <w:r w:rsidR="00F958A9">
        <w:rPr>
          <w:lang w:val="en-GB"/>
        </w:rPr>
        <w:t>Sb</w:t>
      </w:r>
      <w:r w:rsidR="00F958A9" w:rsidRPr="00F958A9">
        <w:rPr>
          <w:lang w:val="el-GR"/>
        </w:rPr>
        <w:t>(</w:t>
      </w:r>
      <w:r w:rsidR="00F958A9">
        <w:rPr>
          <w:lang w:val="en-GB"/>
        </w:rPr>
        <w:t>OH</w:t>
      </w:r>
      <w:r w:rsidR="00F958A9" w:rsidRPr="00F958A9">
        <w:rPr>
          <w:lang w:val="el-GR"/>
        </w:rPr>
        <w:t>)</w:t>
      </w:r>
      <w:r w:rsidR="00F958A9" w:rsidRPr="00F958A9">
        <w:rPr>
          <w:vertAlign w:val="subscript"/>
          <w:lang w:val="el-GR"/>
        </w:rPr>
        <w:t>3</w:t>
      </w:r>
      <w:r w:rsidR="00F958A9" w:rsidRPr="00F958A9">
        <w:rPr>
          <w:lang w:val="el-GR"/>
        </w:rPr>
        <w:t>)</w:t>
      </w:r>
      <w:r w:rsidR="00F95BDE" w:rsidRPr="00295FEB">
        <w:rPr>
          <w:lang w:val="el-GR"/>
        </w:rPr>
        <w:t xml:space="preserve"> </w:t>
      </w:r>
      <w:r w:rsidR="00C579B8" w:rsidRPr="00F559AD">
        <w:rPr>
          <w:lang w:val="el-GR"/>
        </w:rPr>
        <w:t>(Kang et al., 2000, Krachler et al., 2001). Σε υψηλά αλκαλικά διαλύματα (</w:t>
      </w:r>
      <w:r w:rsidR="00C579B8" w:rsidRPr="00F559AD">
        <w:rPr>
          <w:lang w:val="en-GB"/>
        </w:rPr>
        <w:t>pH</w:t>
      </w:r>
      <w:r w:rsidR="00C579B8" w:rsidRPr="00F559AD">
        <w:rPr>
          <w:lang w:val="el-GR"/>
        </w:rPr>
        <w:t xml:space="preserve"> &gt;10.4) το </w:t>
      </w:r>
      <w:r w:rsidR="00C579B8" w:rsidRPr="00F559AD">
        <w:rPr>
          <w:lang w:val="en-GB"/>
        </w:rPr>
        <w:t>Sb</w:t>
      </w:r>
      <w:r w:rsidR="00C579B8" w:rsidRPr="00F559AD">
        <w:rPr>
          <w:vertAlign w:val="subscript"/>
          <w:lang w:val="el-GR"/>
        </w:rPr>
        <w:t>2</w:t>
      </w:r>
      <w:r w:rsidR="00C579B8" w:rsidRPr="00F559AD">
        <w:rPr>
          <w:lang w:val="en-GB"/>
        </w:rPr>
        <w:t>O</w:t>
      </w:r>
      <w:r w:rsidR="00C579B8" w:rsidRPr="00F559AD">
        <w:rPr>
          <w:vertAlign w:val="subscript"/>
          <w:lang w:val="el-GR"/>
        </w:rPr>
        <w:t>3</w:t>
      </w:r>
      <w:r w:rsidR="00C579B8" w:rsidRPr="00F559AD">
        <w:rPr>
          <w:lang w:val="el-GR"/>
        </w:rPr>
        <w:t xml:space="preserve"> έχει την τάση να διαχωρίζεται </w:t>
      </w:r>
      <w:r w:rsidR="002B069E" w:rsidRPr="00F559AD">
        <w:rPr>
          <w:lang w:val="el-GR"/>
        </w:rPr>
        <w:t xml:space="preserve">ως </w:t>
      </w:r>
      <w:r w:rsidR="002B069E" w:rsidRPr="00F559AD">
        <w:rPr>
          <w:lang w:val="en-GB"/>
        </w:rPr>
        <w:t>H</w:t>
      </w:r>
      <w:r w:rsidR="002B069E" w:rsidRPr="00F559AD">
        <w:rPr>
          <w:vertAlign w:val="subscript"/>
          <w:lang w:val="el-GR"/>
        </w:rPr>
        <w:t>2</w:t>
      </w:r>
      <w:r w:rsidR="002B069E" w:rsidRPr="00F559AD">
        <w:rPr>
          <w:lang w:val="en-GB"/>
        </w:rPr>
        <w:t>SbO</w:t>
      </w:r>
      <w:r w:rsidR="002B069E" w:rsidRPr="00F559AD">
        <w:rPr>
          <w:vertAlign w:val="subscript"/>
          <w:lang w:val="el-GR"/>
        </w:rPr>
        <w:t>3</w:t>
      </w:r>
      <w:r w:rsidR="002B069E" w:rsidRPr="00F559AD">
        <w:rPr>
          <w:lang w:val="el-GR"/>
        </w:rPr>
        <w:t xml:space="preserve"> είτε ως </w:t>
      </w:r>
      <w:r w:rsidR="002B069E" w:rsidRPr="00F559AD">
        <w:rPr>
          <w:lang w:val="en-GB"/>
        </w:rPr>
        <w:t>Sb</w:t>
      </w:r>
      <w:r w:rsidR="002B069E" w:rsidRPr="00F559AD">
        <w:rPr>
          <w:lang w:val="el-GR"/>
        </w:rPr>
        <w:t>(</w:t>
      </w:r>
      <w:r w:rsidR="002B069E" w:rsidRPr="00F559AD">
        <w:rPr>
          <w:lang w:val="en-GB"/>
        </w:rPr>
        <w:t>OH</w:t>
      </w:r>
      <w:r w:rsidR="002B069E" w:rsidRPr="00F559AD">
        <w:rPr>
          <w:lang w:val="el-GR"/>
        </w:rPr>
        <w:t>)</w:t>
      </w:r>
      <w:r w:rsidR="002B069E" w:rsidRPr="00F559AD">
        <w:rPr>
          <w:vertAlign w:val="subscript"/>
          <w:lang w:val="el-GR"/>
        </w:rPr>
        <w:t>4</w:t>
      </w:r>
      <w:r w:rsidR="002B069E" w:rsidRPr="00F559AD">
        <w:rPr>
          <w:vertAlign w:val="superscript"/>
          <w:lang w:val="el-GR"/>
        </w:rPr>
        <w:t>-</w:t>
      </w:r>
      <w:r w:rsidR="00450F64" w:rsidRPr="00F559AD">
        <w:rPr>
          <w:lang w:val="el-GR"/>
        </w:rPr>
        <w:t xml:space="preserve"> και με αυτόν τον τρόπο το τρισθενές επικρατεί πάντα ως ουδέτερη ένωση σε ένα μεγάλο εύρος </w:t>
      </w:r>
      <w:r w:rsidR="00450F64" w:rsidRPr="00F559AD">
        <w:rPr>
          <w:lang w:val="en-GB"/>
        </w:rPr>
        <w:t>pH</w:t>
      </w:r>
      <w:r w:rsidR="00450F64" w:rsidRPr="00F559AD">
        <w:rPr>
          <w:lang w:val="el-GR"/>
        </w:rPr>
        <w:t>. Αυτό παρουσιάζεται και στην παρακάτω εξίσωση</w:t>
      </w:r>
      <w:r w:rsidR="00A6326C">
        <w:rPr>
          <w:lang w:val="el-GR"/>
        </w:rPr>
        <w:t xml:space="preserve"> </w:t>
      </w:r>
      <w:r w:rsidR="00450F64" w:rsidRPr="00F559AD">
        <w:rPr>
          <w:rFonts w:ascii="Georgia" w:hAnsi="Georgia"/>
          <w:color w:val="2E2E2E"/>
          <w:lang w:val="el-GR"/>
        </w:rPr>
        <w:t>(</w:t>
      </w:r>
      <w:bookmarkStart w:id="38" w:name="bbib61"/>
      <w:r w:rsidR="00450F64" w:rsidRPr="00B37474">
        <w:t>Kang</w:t>
      </w:r>
      <w:r w:rsidR="00450F64" w:rsidRPr="00B37474">
        <w:rPr>
          <w:lang w:val="el-GR"/>
        </w:rPr>
        <w:t xml:space="preserve"> </w:t>
      </w:r>
      <w:r w:rsidR="00450F64" w:rsidRPr="00B37474">
        <w:t>et</w:t>
      </w:r>
      <w:r w:rsidR="00C55199">
        <w:rPr>
          <w:lang w:val="el-GR"/>
        </w:rPr>
        <w:t xml:space="preserve"> </w:t>
      </w:r>
      <w:r w:rsidR="00450F64" w:rsidRPr="00B37474">
        <w:t>al</w:t>
      </w:r>
      <w:r w:rsidR="00450F64" w:rsidRPr="00B37474">
        <w:rPr>
          <w:lang w:val="el-GR"/>
        </w:rPr>
        <w:t>., 2000</w:t>
      </w:r>
      <w:bookmarkEnd w:id="38"/>
      <w:r w:rsidR="00450F64" w:rsidRPr="00B37474">
        <w:rPr>
          <w:lang w:val="el-GR"/>
        </w:rPr>
        <w:t>)</w:t>
      </w:r>
      <w:r w:rsidR="002377F0" w:rsidRPr="00B37474">
        <w:rPr>
          <w:lang w:val="el-GR"/>
        </w:rPr>
        <w:t>.</w:t>
      </w:r>
    </w:p>
    <w:p w14:paraId="64124E72" w14:textId="1B412D4D" w:rsidR="00D358F6" w:rsidRPr="00BD0B21" w:rsidRDefault="00D358F6" w:rsidP="00302BB9">
      <w:pPr>
        <w:spacing w:line="276" w:lineRule="auto"/>
        <w:jc w:val="both"/>
        <w:rPr>
          <w:lang w:val="el-GR"/>
        </w:rPr>
      </w:pPr>
      <w:r>
        <w:rPr>
          <w:lang w:val="en-GB"/>
        </w:rPr>
        <w:t>Sb</w:t>
      </w:r>
      <w:r w:rsidRPr="00BD0B21">
        <w:rPr>
          <w:lang w:val="el-GR"/>
        </w:rPr>
        <w:t xml:space="preserve"> (</w:t>
      </w:r>
      <w:r>
        <w:rPr>
          <w:lang w:val="en-GB"/>
        </w:rPr>
        <w:t>OH</w:t>
      </w:r>
      <w:r w:rsidRPr="00BD0B21">
        <w:rPr>
          <w:lang w:val="el-GR"/>
        </w:rPr>
        <w:t>)</w:t>
      </w:r>
      <w:r w:rsidRPr="00BD0B21">
        <w:rPr>
          <w:vertAlign w:val="subscript"/>
          <w:lang w:val="el-GR"/>
        </w:rPr>
        <w:t>3(</w:t>
      </w:r>
      <w:r w:rsidRPr="00D358F6">
        <w:rPr>
          <w:vertAlign w:val="subscript"/>
          <w:lang w:val="en-GB"/>
        </w:rPr>
        <w:t>s</w:t>
      </w:r>
      <w:r w:rsidRPr="00BD0B21">
        <w:rPr>
          <w:vertAlign w:val="subscript"/>
          <w:lang w:val="el-GR"/>
        </w:rPr>
        <w:t xml:space="preserve">) </w:t>
      </w:r>
      <w:r w:rsidRPr="00BD0B21">
        <w:rPr>
          <w:lang w:val="el-GR"/>
        </w:rPr>
        <w:t xml:space="preserve">+ 3 </w:t>
      </w:r>
      <w:r>
        <w:rPr>
          <w:lang w:val="en-GB"/>
        </w:rPr>
        <w:t>H</w:t>
      </w:r>
      <w:r w:rsidRPr="00BD0B21">
        <w:rPr>
          <w:vertAlign w:val="subscript"/>
          <w:lang w:val="el-GR"/>
        </w:rPr>
        <w:t>2</w:t>
      </w:r>
      <w:r w:rsidRPr="00BD0B21">
        <w:rPr>
          <w:lang w:val="el-GR"/>
        </w:rPr>
        <w:t>0</w:t>
      </w:r>
      <w:r w:rsidRPr="00BD0B21">
        <w:rPr>
          <w:vertAlign w:val="subscript"/>
          <w:lang w:val="el-GR"/>
        </w:rPr>
        <w:t>(</w:t>
      </w:r>
      <w:r w:rsidR="004644D8" w:rsidRPr="004644D8">
        <w:rPr>
          <w:vertAlign w:val="subscript"/>
          <w:lang w:val="en-GB"/>
        </w:rPr>
        <w:t>l</w:t>
      </w:r>
      <w:r w:rsidR="004644D8" w:rsidRPr="00BD0B21">
        <w:rPr>
          <w:vertAlign w:val="subscript"/>
          <w:lang w:val="el-GR"/>
        </w:rPr>
        <w:t>)</w:t>
      </w:r>
      <w:r w:rsidR="004644D8" w:rsidRPr="00BD0B21">
        <w:rPr>
          <w:lang w:val="el-GR"/>
        </w:rPr>
        <w:t xml:space="preserve"> -&gt; </w:t>
      </w:r>
      <w:r w:rsidR="004644D8">
        <w:rPr>
          <w:lang w:val="en-GB"/>
        </w:rPr>
        <w:t>Sb</w:t>
      </w:r>
      <w:r w:rsidR="004644D8" w:rsidRPr="00BD0B21">
        <w:rPr>
          <w:lang w:val="el-GR"/>
        </w:rPr>
        <w:t xml:space="preserve"> (</w:t>
      </w:r>
      <w:r w:rsidR="004644D8">
        <w:rPr>
          <w:lang w:val="en-GB"/>
        </w:rPr>
        <w:t>OH</w:t>
      </w:r>
      <w:r w:rsidR="004644D8" w:rsidRPr="00BD0B21">
        <w:rPr>
          <w:lang w:val="el-GR"/>
        </w:rPr>
        <w:t>)</w:t>
      </w:r>
      <w:r w:rsidR="004644D8" w:rsidRPr="00BD0B21">
        <w:rPr>
          <w:vertAlign w:val="subscript"/>
          <w:lang w:val="el-GR"/>
        </w:rPr>
        <w:t>6</w:t>
      </w:r>
      <w:r w:rsidR="004644D8" w:rsidRPr="00BD0B21">
        <w:rPr>
          <w:vertAlign w:val="superscript"/>
          <w:lang w:val="el-GR"/>
        </w:rPr>
        <w:t>-</w:t>
      </w:r>
      <w:r w:rsidR="004644D8" w:rsidRPr="00BD0B21">
        <w:rPr>
          <w:vertAlign w:val="subscript"/>
          <w:lang w:val="el-GR"/>
        </w:rPr>
        <w:t>(</w:t>
      </w:r>
      <w:r w:rsidR="004644D8">
        <w:rPr>
          <w:vertAlign w:val="subscript"/>
          <w:lang w:val="en-GB"/>
        </w:rPr>
        <w:t>aq</w:t>
      </w:r>
      <w:r w:rsidR="004644D8" w:rsidRPr="00BD0B21">
        <w:rPr>
          <w:vertAlign w:val="subscript"/>
          <w:lang w:val="el-GR"/>
        </w:rPr>
        <w:t xml:space="preserve">) </w:t>
      </w:r>
      <w:r w:rsidR="004644D8" w:rsidRPr="00BD0B21">
        <w:rPr>
          <w:lang w:val="el-GR"/>
        </w:rPr>
        <w:t>+ 3</w:t>
      </w:r>
      <w:r w:rsidR="004644D8">
        <w:rPr>
          <w:lang w:val="en-GB"/>
        </w:rPr>
        <w:t>H</w:t>
      </w:r>
      <w:r w:rsidR="004644D8" w:rsidRPr="00BD0B21">
        <w:rPr>
          <w:vertAlign w:val="superscript"/>
          <w:lang w:val="el-GR"/>
        </w:rPr>
        <w:t>+</w:t>
      </w:r>
      <w:r w:rsidR="004644D8" w:rsidRPr="00BD0B21">
        <w:rPr>
          <w:lang w:val="el-GR"/>
        </w:rPr>
        <w:t xml:space="preserve"> + 2</w:t>
      </w:r>
      <w:r w:rsidR="004644D8">
        <w:rPr>
          <w:lang w:val="en-GB"/>
        </w:rPr>
        <w:t>e</w:t>
      </w:r>
      <w:r w:rsidR="004644D8" w:rsidRPr="00BD0B21">
        <w:rPr>
          <w:vertAlign w:val="superscript"/>
          <w:lang w:val="el-GR"/>
        </w:rPr>
        <w:t>-</w:t>
      </w:r>
    </w:p>
    <w:p w14:paraId="4C4F1154" w14:textId="05240C84" w:rsidR="002061EB" w:rsidRPr="00AC7E9B" w:rsidRDefault="002061EB" w:rsidP="00302BB9">
      <w:pPr>
        <w:spacing w:line="276" w:lineRule="auto"/>
        <w:jc w:val="both"/>
        <w:rPr>
          <w:lang w:val="el-GR"/>
        </w:rPr>
      </w:pPr>
      <w:r w:rsidRPr="00983EAB">
        <w:rPr>
          <w:lang w:val="el-GR"/>
        </w:rPr>
        <w:t>Επιπλέον</w:t>
      </w:r>
      <w:r w:rsidR="00C239B3" w:rsidRPr="00C239B3">
        <w:rPr>
          <w:lang w:val="el-GR"/>
        </w:rPr>
        <w:t xml:space="preserve">, </w:t>
      </w:r>
      <w:r w:rsidRPr="00983EAB">
        <w:rPr>
          <w:lang w:val="el-GR"/>
        </w:rPr>
        <w:t xml:space="preserve">η κινητικότητα του πεντασθενές αντιμονίου είναι μεγαλύτερη από αυτήν του τρισθενές σε ουδέτερο </w:t>
      </w:r>
      <w:r w:rsidRPr="00983EAB">
        <w:rPr>
          <w:lang w:val="en-GB"/>
        </w:rPr>
        <w:t>pH</w:t>
      </w:r>
      <w:r w:rsidRPr="00983EAB">
        <w:rPr>
          <w:lang w:val="el-GR"/>
        </w:rPr>
        <w:t xml:space="preserve">. Από κάποιες έρευνες που έγιναν στο ορυχείο </w:t>
      </w:r>
      <w:r w:rsidR="00995222" w:rsidRPr="00983EAB">
        <w:t>Ichinokawa </w:t>
      </w:r>
      <w:r w:rsidRPr="00983EAB">
        <w:rPr>
          <w:lang w:val="el-GR"/>
        </w:rPr>
        <w:t xml:space="preserve">στην Ιαπωνία </w:t>
      </w:r>
      <w:r w:rsidR="00995222" w:rsidRPr="00983EAB">
        <w:rPr>
          <w:lang w:val="el-GR"/>
        </w:rPr>
        <w:t xml:space="preserve">έδειξαν ότι το τρισθενές αντιμόνιο </w:t>
      </w:r>
      <w:r w:rsidR="00995222" w:rsidRPr="00983EAB">
        <w:rPr>
          <w:lang w:val="en-GB"/>
        </w:rPr>
        <w:t>Sb</w:t>
      </w:r>
      <w:r w:rsidR="00995222" w:rsidRPr="00983EAB">
        <w:rPr>
          <w:lang w:val="el-GR"/>
        </w:rPr>
        <w:t>(</w:t>
      </w:r>
      <w:r w:rsidR="00995222" w:rsidRPr="00983EAB">
        <w:rPr>
          <w:lang w:val="en-GB"/>
        </w:rPr>
        <w:t>III</w:t>
      </w:r>
      <w:r w:rsidR="00995222" w:rsidRPr="00983EAB">
        <w:rPr>
          <w:lang w:val="el-GR"/>
        </w:rPr>
        <w:t xml:space="preserve">) μπορεί να οξειδωθεί σε πεντασθενές αντιμόνιο σε ένα </w:t>
      </w:r>
      <w:r w:rsidR="00C239B3" w:rsidRPr="00983EAB">
        <w:rPr>
          <w:lang w:val="el-GR"/>
        </w:rPr>
        <w:t>αρνητικό</w:t>
      </w:r>
      <w:r w:rsidR="00995222" w:rsidRPr="00983EAB">
        <w:rPr>
          <w:lang w:val="el-GR"/>
        </w:rPr>
        <w:t xml:space="preserve"> </w:t>
      </w:r>
      <w:r w:rsidR="00C239B3">
        <w:rPr>
          <w:lang w:val="el-GR"/>
        </w:rPr>
        <w:t xml:space="preserve">οξειδοαναγωγικό </w:t>
      </w:r>
      <w:r w:rsidR="00C239B3" w:rsidRPr="00983EAB">
        <w:rPr>
          <w:lang w:val="el-GR"/>
        </w:rPr>
        <w:t>δυναμικό</w:t>
      </w:r>
      <w:r w:rsidR="00995222" w:rsidRPr="00983EAB">
        <w:rPr>
          <w:lang w:val="el-GR"/>
        </w:rPr>
        <w:t xml:space="preserve"> </w:t>
      </w:r>
      <w:r w:rsidR="00C239B3">
        <w:rPr>
          <w:lang w:val="el-GR"/>
        </w:rPr>
        <w:t>(</w:t>
      </w:r>
      <w:r w:rsidR="00995222" w:rsidRPr="00983EAB">
        <w:rPr>
          <w:lang w:val="el-GR"/>
        </w:rPr>
        <w:t>Ε</w:t>
      </w:r>
      <w:r w:rsidR="00995222" w:rsidRPr="00983EAB">
        <w:rPr>
          <w:lang w:val="en-GB"/>
        </w:rPr>
        <w:t>h</w:t>
      </w:r>
      <w:r w:rsidR="00C239B3">
        <w:rPr>
          <w:lang w:val="el-GR"/>
        </w:rPr>
        <w:t>)</w:t>
      </w:r>
      <w:r w:rsidR="00995222" w:rsidRPr="00983EAB">
        <w:rPr>
          <w:lang w:val="el-GR"/>
        </w:rPr>
        <w:t xml:space="preserve"> και έτσι το πεντασθενές αντιμόνιο έχει πλήρη </w:t>
      </w:r>
      <w:r w:rsidR="00995222" w:rsidRPr="00AC7E9B">
        <w:rPr>
          <w:lang w:val="el-GR"/>
        </w:rPr>
        <w:t xml:space="preserve">σταθερότητα σε οξικά περιβάλλοντα σε σχέση με το τρισθενές </w:t>
      </w:r>
      <w:r w:rsidRPr="00AC7E9B">
        <w:rPr>
          <w:lang w:val="el-GR"/>
        </w:rPr>
        <w:t>(</w:t>
      </w:r>
      <w:bookmarkStart w:id="39" w:name="bbib79"/>
      <w:r w:rsidRPr="00AC7E9B">
        <w:t>Mitsunobu</w:t>
      </w:r>
      <w:r w:rsidRPr="00AC7E9B">
        <w:rPr>
          <w:lang w:val="el-GR"/>
        </w:rPr>
        <w:t xml:space="preserve"> </w:t>
      </w:r>
      <w:r w:rsidRPr="00AC7E9B">
        <w:t>et al</w:t>
      </w:r>
      <w:r w:rsidRPr="00AC7E9B">
        <w:rPr>
          <w:lang w:val="el-GR"/>
        </w:rPr>
        <w:t>., 2006</w:t>
      </w:r>
      <w:bookmarkEnd w:id="39"/>
      <w:r w:rsidRPr="00AC7E9B">
        <w:rPr>
          <w:lang w:val="el-GR"/>
        </w:rPr>
        <w:t>).</w:t>
      </w:r>
    </w:p>
    <w:p w14:paraId="6DDE7805" w14:textId="350B2920" w:rsidR="000A3448" w:rsidRPr="0045489D" w:rsidRDefault="007E22D0" w:rsidP="0087747A">
      <w:pPr>
        <w:rPr>
          <w:lang w:val="el-GR"/>
        </w:rPr>
      </w:pPr>
      <w:r>
        <w:rPr>
          <w:lang w:val="el-GR"/>
        </w:rPr>
        <w:t>Έ</w:t>
      </w:r>
      <w:r w:rsidR="000A3448" w:rsidRPr="000A3448">
        <w:rPr>
          <w:lang w:val="el-GR"/>
        </w:rPr>
        <w:t xml:space="preserve">ρευνες, έχουν δείξει ότι ένας σημαντικός γεωχημικός κύκλος του αντιμονίου στην φύση είναι η διάλυση και οξείδωση του </w:t>
      </w:r>
      <w:r w:rsidR="000A3448" w:rsidRPr="000A3448">
        <w:rPr>
          <w:lang w:val="en-GB"/>
        </w:rPr>
        <w:t>Sb</w:t>
      </w:r>
      <w:r w:rsidR="000A3448" w:rsidRPr="000A3448">
        <w:rPr>
          <w:lang w:val="el-GR"/>
        </w:rPr>
        <w:t xml:space="preserve"> (</w:t>
      </w:r>
      <w:r w:rsidR="000A3448" w:rsidRPr="000A3448">
        <w:rPr>
          <w:lang w:val="en-GB"/>
        </w:rPr>
        <w:t>III</w:t>
      </w:r>
      <w:r w:rsidR="000A3448" w:rsidRPr="000A3448">
        <w:rPr>
          <w:lang w:val="el-GR"/>
        </w:rPr>
        <w:t>) από ορυκτά και βράχους που π</w:t>
      </w:r>
      <w:r>
        <w:rPr>
          <w:lang w:val="el-GR"/>
        </w:rPr>
        <w:t>ε</w:t>
      </w:r>
      <w:r w:rsidR="000A3448" w:rsidRPr="000A3448">
        <w:rPr>
          <w:lang w:val="el-GR"/>
        </w:rPr>
        <w:t>ρ</w:t>
      </w:r>
      <w:r>
        <w:rPr>
          <w:lang w:val="el-GR"/>
        </w:rPr>
        <w:t>ι</w:t>
      </w:r>
      <w:r w:rsidR="000A3448" w:rsidRPr="000A3448">
        <w:rPr>
          <w:lang w:val="el-GR"/>
        </w:rPr>
        <w:t>έχουν αντιμόνιο</w:t>
      </w:r>
      <w:r w:rsidR="00463902" w:rsidRPr="00463902">
        <w:rPr>
          <w:lang w:val="el-GR"/>
        </w:rPr>
        <w:t xml:space="preserve"> </w:t>
      </w:r>
      <w:r w:rsidR="000C3DAF" w:rsidRPr="000C3DAF">
        <w:rPr>
          <w:lang w:val="el-GR"/>
        </w:rPr>
        <w:t>(</w:t>
      </w:r>
      <w:r w:rsidR="000C3DAF" w:rsidRPr="00970273">
        <w:t>Wilson</w:t>
      </w:r>
      <w:r w:rsidR="000C3DAF" w:rsidRPr="00970273">
        <w:rPr>
          <w:lang w:val="el-GR"/>
        </w:rPr>
        <w:t xml:space="preserve"> </w:t>
      </w:r>
      <w:r w:rsidR="000C3DAF" w:rsidRPr="00970273">
        <w:t>et</w:t>
      </w:r>
      <w:r w:rsidR="000C3DAF" w:rsidRPr="00970273">
        <w:rPr>
          <w:lang w:val="el-GR"/>
        </w:rPr>
        <w:t xml:space="preserve"> </w:t>
      </w:r>
      <w:r w:rsidR="000C3DAF" w:rsidRPr="00970273">
        <w:t>al</w:t>
      </w:r>
      <w:r w:rsidR="000C3DAF" w:rsidRPr="00970273">
        <w:rPr>
          <w:lang w:val="el-GR"/>
        </w:rPr>
        <w:t>., 2010</w:t>
      </w:r>
      <w:r w:rsidR="00970273" w:rsidRPr="00970273">
        <w:rPr>
          <w:lang w:val="el-GR"/>
        </w:rPr>
        <w:t xml:space="preserve">, </w:t>
      </w:r>
      <w:r w:rsidR="000C3DAF" w:rsidRPr="00970273">
        <w:t>Wang</w:t>
      </w:r>
      <w:r w:rsidR="000C3DAF" w:rsidRPr="00970273">
        <w:rPr>
          <w:lang w:val="el-GR"/>
        </w:rPr>
        <w:t xml:space="preserve"> </w:t>
      </w:r>
      <w:r w:rsidR="000C3DAF" w:rsidRPr="00970273">
        <w:t>X</w:t>
      </w:r>
      <w:r w:rsidR="000C3DAF" w:rsidRPr="00970273">
        <w:rPr>
          <w:lang w:val="el-GR"/>
        </w:rPr>
        <w:t xml:space="preserve">. </w:t>
      </w:r>
      <w:r w:rsidR="000C3DAF" w:rsidRPr="00970273">
        <w:t>Q</w:t>
      </w:r>
      <w:r w:rsidR="000C3DAF" w:rsidRPr="00970273">
        <w:rPr>
          <w:lang w:val="el-GR"/>
        </w:rPr>
        <w:t xml:space="preserve">. </w:t>
      </w:r>
      <w:r w:rsidR="000C3DAF" w:rsidRPr="00970273">
        <w:t>et</w:t>
      </w:r>
      <w:r w:rsidR="000C3DAF" w:rsidRPr="00970273">
        <w:rPr>
          <w:lang w:val="el-GR"/>
        </w:rPr>
        <w:t xml:space="preserve"> </w:t>
      </w:r>
      <w:r w:rsidR="000C3DAF" w:rsidRPr="00970273">
        <w:t>al</w:t>
      </w:r>
      <w:r w:rsidR="000C3DAF" w:rsidRPr="00970273">
        <w:rPr>
          <w:lang w:val="el-GR"/>
        </w:rPr>
        <w:t>.,</w:t>
      </w:r>
      <w:r w:rsidR="00970273" w:rsidRPr="00970273">
        <w:rPr>
          <w:lang w:val="el-GR"/>
        </w:rPr>
        <w:t>2011</w:t>
      </w:r>
      <w:r w:rsidR="00970273">
        <w:rPr>
          <w:lang w:val="el-GR"/>
        </w:rPr>
        <w:t>)</w:t>
      </w:r>
      <w:r w:rsidR="00970273" w:rsidRPr="000A3448">
        <w:rPr>
          <w:lang w:val="el-GR"/>
        </w:rPr>
        <w:t>.</w:t>
      </w:r>
      <w:r w:rsidR="000A3448" w:rsidRPr="000A3448">
        <w:rPr>
          <w:lang w:val="el-GR"/>
        </w:rPr>
        <w:t xml:space="preserve"> Η διάλυση του αντιμονίου </w:t>
      </w:r>
      <w:r w:rsidR="009E718E" w:rsidRPr="000A3448">
        <w:rPr>
          <w:lang w:val="el-GR"/>
        </w:rPr>
        <w:t>από</w:t>
      </w:r>
      <w:r w:rsidR="000A3448" w:rsidRPr="000A3448">
        <w:rPr>
          <w:lang w:val="el-GR"/>
        </w:rPr>
        <w:t xml:space="preserve"> ορυκτά είναι μια διαδικασία που εξαρτάται από το </w:t>
      </w:r>
      <w:r w:rsidR="000A3448" w:rsidRPr="000A3448">
        <w:rPr>
          <w:lang w:val="en-GB"/>
        </w:rPr>
        <w:t>pH</w:t>
      </w:r>
      <w:bookmarkStart w:id="40" w:name="baep-author-id9"/>
      <w:r w:rsidR="003E27B3" w:rsidRPr="003E27B3">
        <w:rPr>
          <w:lang w:val="el-GR"/>
        </w:rPr>
        <w:t xml:space="preserve"> </w:t>
      </w:r>
      <w:r w:rsidR="005D1F53" w:rsidRPr="00EE37BD">
        <w:rPr>
          <w:lang w:val="el-GR"/>
        </w:rPr>
        <w:t>(</w:t>
      </w:r>
      <w:bookmarkEnd w:id="40"/>
      <w:r w:rsidR="00EE37BD" w:rsidRPr="00EE37BD">
        <w:rPr>
          <w:rStyle w:val="text"/>
          <w:rFonts w:cs="Arial"/>
        </w:rPr>
        <w:t>MarcBiver</w:t>
      </w:r>
      <w:r w:rsidR="00EE37BD" w:rsidRPr="00EE37BD">
        <w:rPr>
          <w:lang w:val="el-GR"/>
        </w:rPr>
        <w:t xml:space="preserve"> </w:t>
      </w:r>
      <w:r w:rsidR="00EE37BD">
        <w:rPr>
          <w:lang w:val="en-GB"/>
        </w:rPr>
        <w:t>et</w:t>
      </w:r>
      <w:r w:rsidR="00EE37BD" w:rsidRPr="00EE37BD">
        <w:rPr>
          <w:lang w:val="el-GR"/>
        </w:rPr>
        <w:t xml:space="preserve"> </w:t>
      </w:r>
      <w:r w:rsidR="00EE37BD">
        <w:rPr>
          <w:lang w:val="en-GB"/>
        </w:rPr>
        <w:t>al</w:t>
      </w:r>
      <w:r w:rsidR="00EE37BD" w:rsidRPr="00EE37BD">
        <w:rPr>
          <w:lang w:val="el-GR"/>
        </w:rPr>
        <w:t>.,2012).</w:t>
      </w:r>
      <w:r w:rsidR="000A3448" w:rsidRPr="000A3448">
        <w:rPr>
          <w:lang w:val="el-GR"/>
        </w:rPr>
        <w:t xml:space="preserve"> Για παράδειγμα από μία έρευνα που έγινε το 2015 από </w:t>
      </w:r>
      <w:r w:rsidR="00EE37BD">
        <w:rPr>
          <w:lang w:val="el-GR"/>
        </w:rPr>
        <w:t xml:space="preserve">τους </w:t>
      </w:r>
      <w:bookmarkStart w:id="41" w:name="bau0005"/>
      <w:r w:rsidR="00EE37BD">
        <w:rPr>
          <w:lang w:val="el-GR"/>
        </w:rPr>
        <w:t>(</w:t>
      </w:r>
      <w:r w:rsidR="00EE37BD" w:rsidRPr="00EE37BD">
        <w:rPr>
          <w:rStyle w:val="text"/>
          <w:rFonts w:cs="Arial"/>
        </w:rPr>
        <w:t>XingyunHu</w:t>
      </w:r>
      <w:bookmarkEnd w:id="41"/>
      <w:r w:rsidR="00EE37BD" w:rsidRPr="00EE37BD">
        <w:rPr>
          <w:lang w:val="el-GR"/>
        </w:rPr>
        <w:t xml:space="preserve"> </w:t>
      </w:r>
      <w:r w:rsidR="00EE37BD" w:rsidRPr="00EE37BD">
        <w:rPr>
          <w:lang w:val="en-GB"/>
        </w:rPr>
        <w:t>et</w:t>
      </w:r>
      <w:r w:rsidR="00EE37BD" w:rsidRPr="00EE37BD">
        <w:rPr>
          <w:lang w:val="el-GR"/>
        </w:rPr>
        <w:t xml:space="preserve"> </w:t>
      </w:r>
      <w:r w:rsidR="00EE37BD" w:rsidRPr="00EE37BD">
        <w:rPr>
          <w:lang w:val="en-GB"/>
        </w:rPr>
        <w:t>al</w:t>
      </w:r>
      <w:r w:rsidR="00EE37BD" w:rsidRPr="00EE37BD">
        <w:rPr>
          <w:lang w:val="el-GR"/>
        </w:rPr>
        <w:t>.,2015)</w:t>
      </w:r>
      <w:r w:rsidR="00675B1F">
        <w:rPr>
          <w:lang w:val="el-GR"/>
        </w:rPr>
        <w:t>,</w:t>
      </w:r>
      <w:r w:rsidR="000A3448" w:rsidRPr="000A3448">
        <w:rPr>
          <w:lang w:val="el-GR"/>
        </w:rPr>
        <w:t xml:space="preserve"> τα θειούχα ορυκτά με αντιμόνιο </w:t>
      </w:r>
      <w:r w:rsidR="00C239B3" w:rsidRPr="000A3448">
        <w:rPr>
          <w:lang w:val="el-GR"/>
        </w:rPr>
        <w:t>διαλύονται</w:t>
      </w:r>
      <w:r w:rsidR="000A3448" w:rsidRPr="000A3448">
        <w:rPr>
          <w:lang w:val="el-GR"/>
        </w:rPr>
        <w:t xml:space="preserve"> κάτω από αλκαλικές συνθήκες ενώ τα οξείδια ορυκτών με αντιμόνιο απαιτούν όξινες συνθήκες για την διάλυση. Η αβιοτική οξείδωση του τρισθενές αντιμονίου είναι πολύ αργή σε ουδέτερες και αλκαλικές συνθήκες (</w:t>
      </w:r>
      <w:r w:rsidR="000A3448" w:rsidRPr="000A3448">
        <w:rPr>
          <w:lang w:val="en-GB"/>
        </w:rPr>
        <w:t>pH</w:t>
      </w:r>
      <w:r w:rsidR="000A3448" w:rsidRPr="000A3448">
        <w:rPr>
          <w:lang w:val="el-GR"/>
        </w:rPr>
        <w:t xml:space="preserve"> =8.5)</w:t>
      </w:r>
      <w:r w:rsidR="0045489D" w:rsidRPr="0045489D">
        <w:rPr>
          <w:lang w:val="el-GR"/>
        </w:rPr>
        <w:t>.</w:t>
      </w:r>
    </w:p>
    <w:p w14:paraId="0AAF57F3" w14:textId="77777777" w:rsidR="000A3448" w:rsidRPr="000A3448" w:rsidRDefault="000A3448" w:rsidP="00302BB9">
      <w:pPr>
        <w:spacing w:line="276" w:lineRule="auto"/>
        <w:jc w:val="both"/>
        <w:rPr>
          <w:lang w:val="el-GR"/>
        </w:rPr>
      </w:pPr>
      <w:r w:rsidRPr="000A3448">
        <w:rPr>
          <w:lang w:val="el-GR"/>
        </w:rPr>
        <w:t xml:space="preserve">Μία θεωρία είναι ότι τα βακτήρια μπορούν να διαλύουν ορυκτά που φέρουν αντιμόνιο αλλάζοντας το </w:t>
      </w:r>
      <w:r w:rsidRPr="000A3448">
        <w:rPr>
          <w:lang w:val="en-GB"/>
        </w:rPr>
        <w:t>pH</w:t>
      </w:r>
      <w:r w:rsidRPr="000A3448">
        <w:rPr>
          <w:lang w:val="el-GR"/>
        </w:rPr>
        <w:t xml:space="preserve"> και στην συνέχεια οξειδώνουν το διαλυμένο </w:t>
      </w:r>
      <w:r w:rsidRPr="000A3448">
        <w:rPr>
          <w:lang w:val="en-GB"/>
        </w:rPr>
        <w:t>Sb</w:t>
      </w:r>
      <w:r w:rsidRPr="000A3448">
        <w:rPr>
          <w:lang w:val="el-GR"/>
        </w:rPr>
        <w:t xml:space="preserve"> (</w:t>
      </w:r>
      <w:r w:rsidRPr="000A3448">
        <w:rPr>
          <w:lang w:val="en-GB"/>
        </w:rPr>
        <w:t>III</w:t>
      </w:r>
      <w:r w:rsidRPr="000A3448">
        <w:rPr>
          <w:lang w:val="el-GR"/>
        </w:rPr>
        <w:t xml:space="preserve">) σε </w:t>
      </w:r>
      <w:r w:rsidRPr="000A3448">
        <w:rPr>
          <w:lang w:val="en-GB"/>
        </w:rPr>
        <w:t>Sb</w:t>
      </w:r>
      <w:r w:rsidRPr="000A3448">
        <w:rPr>
          <w:lang w:val="el-GR"/>
        </w:rPr>
        <w:t xml:space="preserve"> (</w:t>
      </w:r>
      <w:r w:rsidRPr="000A3448">
        <w:rPr>
          <w:lang w:val="en-GB"/>
        </w:rPr>
        <w:t>V</w:t>
      </w:r>
      <w:r w:rsidRPr="000A3448">
        <w:rPr>
          <w:lang w:val="el-GR"/>
        </w:rPr>
        <w:t xml:space="preserve">). </w:t>
      </w:r>
    </w:p>
    <w:p w14:paraId="68FDAEC7" w14:textId="142821C6" w:rsidR="0084116D" w:rsidRDefault="00187445" w:rsidP="00C239B3">
      <w:pPr>
        <w:spacing w:line="276" w:lineRule="auto"/>
        <w:jc w:val="both"/>
        <w:rPr>
          <w:lang w:val="el-GR"/>
        </w:rPr>
      </w:pPr>
      <w:r>
        <w:rPr>
          <w:lang w:val="el-GR"/>
        </w:rPr>
        <w:t xml:space="preserve">Επιπλέον, η διαλυτότητα του </w:t>
      </w:r>
      <w:r w:rsidR="000A3448" w:rsidRPr="000A3448">
        <w:rPr>
          <w:lang w:val="el-GR"/>
        </w:rPr>
        <w:t>τρισθενές αντιμ</w:t>
      </w:r>
      <w:r>
        <w:rPr>
          <w:lang w:val="el-GR"/>
        </w:rPr>
        <w:t>ο</w:t>
      </w:r>
      <w:r w:rsidR="000A3448" w:rsidRPr="000A3448">
        <w:rPr>
          <w:lang w:val="el-GR"/>
        </w:rPr>
        <w:t>ν</w:t>
      </w:r>
      <w:r>
        <w:rPr>
          <w:lang w:val="el-GR"/>
        </w:rPr>
        <w:t>ίου</w:t>
      </w:r>
      <w:r w:rsidR="000A3448" w:rsidRPr="000A3448">
        <w:rPr>
          <w:lang w:val="el-GR"/>
        </w:rPr>
        <w:t xml:space="preserve"> </w:t>
      </w:r>
      <w:r>
        <w:rPr>
          <w:lang w:val="el-GR"/>
        </w:rPr>
        <w:t xml:space="preserve">εξαρτάται από το </w:t>
      </w:r>
      <w:r>
        <w:rPr>
          <w:lang w:val="en-GB"/>
        </w:rPr>
        <w:t>pH</w:t>
      </w:r>
      <w:r w:rsidRPr="00187445">
        <w:rPr>
          <w:lang w:val="el-GR"/>
        </w:rPr>
        <w:t xml:space="preserve"> </w:t>
      </w:r>
      <w:r>
        <w:rPr>
          <w:lang w:val="el-GR"/>
        </w:rPr>
        <w:t>σε ένα</w:t>
      </w:r>
      <w:r w:rsidR="0090542E">
        <w:rPr>
          <w:lang w:val="el-GR"/>
        </w:rPr>
        <w:t xml:space="preserve"> </w:t>
      </w:r>
      <w:r w:rsidR="000A3448" w:rsidRPr="000A3448">
        <w:rPr>
          <w:lang w:val="el-GR"/>
        </w:rPr>
        <w:t>εύρος 2-10</w:t>
      </w:r>
      <w:r w:rsidR="0090542E">
        <w:rPr>
          <w:lang w:val="el-GR"/>
        </w:rPr>
        <w:t xml:space="preserve">, </w:t>
      </w:r>
      <w:r w:rsidR="000A3448" w:rsidRPr="005D1F53">
        <w:rPr>
          <w:lang w:val="el-GR"/>
        </w:rPr>
        <w:t>(</w:t>
      </w:r>
      <w:r w:rsidR="000A3448" w:rsidRPr="000A3448">
        <w:t>Schulze</w:t>
      </w:r>
      <w:r w:rsidR="00C239B3" w:rsidRPr="005D1F53">
        <w:rPr>
          <w:lang w:val="el-GR"/>
        </w:rPr>
        <w:t xml:space="preserve"> </w:t>
      </w:r>
      <w:r w:rsidR="00C239B3">
        <w:rPr>
          <w:lang w:val="en-GB"/>
        </w:rPr>
        <w:t>et</w:t>
      </w:r>
      <w:r w:rsidR="00C239B3" w:rsidRPr="005D1F53">
        <w:rPr>
          <w:lang w:val="el-GR"/>
        </w:rPr>
        <w:t xml:space="preserve"> </w:t>
      </w:r>
      <w:r w:rsidR="00C239B3">
        <w:rPr>
          <w:lang w:val="en-GB"/>
        </w:rPr>
        <w:t>al</w:t>
      </w:r>
      <w:r w:rsidR="00C239B3" w:rsidRPr="005D1F53">
        <w:rPr>
          <w:lang w:val="el-GR"/>
        </w:rPr>
        <w:t>.</w:t>
      </w:r>
      <w:r w:rsidR="000A3448" w:rsidRPr="005D1F53">
        <w:rPr>
          <w:lang w:val="el-GR"/>
        </w:rPr>
        <w:t>, 1883</w:t>
      </w:r>
      <w:r w:rsidR="00C239B3" w:rsidRPr="005D1F53">
        <w:rPr>
          <w:lang w:val="el-GR"/>
        </w:rPr>
        <w:t>).</w:t>
      </w:r>
    </w:p>
    <w:p w14:paraId="46550DCC" w14:textId="1869670B" w:rsidR="00C609D9" w:rsidRPr="006D3042" w:rsidRDefault="00C609D9" w:rsidP="005E11E4">
      <w:pPr>
        <w:rPr>
          <w:rFonts w:asciiTheme="minorHAnsi" w:hAnsiTheme="minorHAnsi" w:cstheme="minorHAnsi"/>
          <w:lang w:val="el-GR"/>
        </w:rPr>
      </w:pPr>
    </w:p>
    <w:p w14:paraId="7074C607" w14:textId="684CDE9C" w:rsidR="00D60A7B" w:rsidRDefault="007A431C" w:rsidP="00D8640E">
      <w:pPr>
        <w:spacing w:line="276" w:lineRule="auto"/>
        <w:jc w:val="both"/>
        <w:rPr>
          <w:rFonts w:cstheme="minorHAnsi"/>
          <w:lang w:val="el-GR"/>
        </w:rPr>
      </w:pPr>
      <w:r w:rsidRPr="008452C1">
        <w:rPr>
          <w:rFonts w:cstheme="minorHAnsi"/>
          <w:lang w:val="el-GR"/>
        </w:rPr>
        <w:t xml:space="preserve">Το αντιμόνιο </w:t>
      </w:r>
      <w:r w:rsidR="00F20905" w:rsidRPr="008452C1">
        <w:rPr>
          <w:rFonts w:cstheme="minorHAnsi"/>
          <w:lang w:val="el-GR"/>
        </w:rPr>
        <w:t>γενικότερα υπάρχει σε 4 καταστάσεις οξείδωσης (–III, 0,</w:t>
      </w:r>
      <w:r w:rsidR="001C0F7B">
        <w:rPr>
          <w:rFonts w:cstheme="minorHAnsi"/>
          <w:lang w:val="el-GR"/>
        </w:rPr>
        <w:t xml:space="preserve"> </w:t>
      </w:r>
      <w:r w:rsidR="00F20905" w:rsidRPr="008452C1">
        <w:rPr>
          <w:rFonts w:cstheme="minorHAnsi"/>
          <w:lang w:val="en-GB"/>
        </w:rPr>
        <w:t>III</w:t>
      </w:r>
      <w:r w:rsidR="00F20905" w:rsidRPr="008452C1">
        <w:rPr>
          <w:rFonts w:cstheme="minorHAnsi"/>
          <w:lang w:val="el-GR"/>
        </w:rPr>
        <w:t xml:space="preserve">, </w:t>
      </w:r>
      <w:r w:rsidR="00F20905" w:rsidRPr="008452C1">
        <w:rPr>
          <w:rFonts w:cstheme="minorHAnsi"/>
          <w:lang w:val="en-GB"/>
        </w:rPr>
        <w:t>V</w:t>
      </w:r>
      <w:r w:rsidR="00F20905" w:rsidRPr="008452C1">
        <w:rPr>
          <w:rFonts w:cstheme="minorHAnsi"/>
          <w:lang w:val="el-GR"/>
        </w:rPr>
        <w:t xml:space="preserve">). Αλλά </w:t>
      </w:r>
      <w:r w:rsidR="00252AA4" w:rsidRPr="008452C1">
        <w:rPr>
          <w:rFonts w:cstheme="minorHAnsi"/>
          <w:lang w:val="el-GR"/>
        </w:rPr>
        <w:t xml:space="preserve">συνήθως εμφανίζεται </w:t>
      </w:r>
      <w:r w:rsidR="00F20905" w:rsidRPr="008452C1">
        <w:rPr>
          <w:rFonts w:cstheme="minorHAnsi"/>
          <w:lang w:val="el-GR"/>
        </w:rPr>
        <w:t>σε βιολογ</w:t>
      </w:r>
      <w:r w:rsidR="005F28C4" w:rsidRPr="008452C1">
        <w:rPr>
          <w:rFonts w:cstheme="minorHAnsi"/>
          <w:lang w:val="el-GR"/>
        </w:rPr>
        <w:t xml:space="preserve">ικά περιβάλλοντα </w:t>
      </w:r>
      <w:r w:rsidR="00252AA4" w:rsidRPr="008452C1">
        <w:rPr>
          <w:rFonts w:cstheme="minorHAnsi"/>
          <w:lang w:val="el-GR"/>
        </w:rPr>
        <w:t>σε δύο βασικές καταστάσεις οξείδωσης ως</w:t>
      </w:r>
      <w:r w:rsidR="005A31C8" w:rsidRPr="008452C1">
        <w:rPr>
          <w:rFonts w:cstheme="minorHAnsi"/>
          <w:lang w:val="el-GR"/>
        </w:rPr>
        <w:t xml:space="preserve"> </w:t>
      </w:r>
      <w:r w:rsidR="00252AA4" w:rsidRPr="008452C1">
        <w:rPr>
          <w:rFonts w:cstheme="minorHAnsi"/>
          <w:lang w:val="en-GB"/>
        </w:rPr>
        <w:t>Sb</w:t>
      </w:r>
      <w:r w:rsidR="00252AA4" w:rsidRPr="008452C1">
        <w:rPr>
          <w:rFonts w:cstheme="minorHAnsi"/>
          <w:lang w:val="el-GR"/>
        </w:rPr>
        <w:t>(</w:t>
      </w:r>
      <w:r w:rsidR="00252AA4" w:rsidRPr="008452C1">
        <w:rPr>
          <w:rFonts w:cstheme="minorHAnsi"/>
          <w:lang w:val="en-GB"/>
        </w:rPr>
        <w:t>V</w:t>
      </w:r>
      <w:r w:rsidR="00252AA4" w:rsidRPr="008452C1">
        <w:rPr>
          <w:rFonts w:cstheme="minorHAnsi"/>
          <w:lang w:val="el-GR"/>
        </w:rPr>
        <w:t xml:space="preserve">) – Αντιμονικό και </w:t>
      </w:r>
      <w:r w:rsidR="00252AA4" w:rsidRPr="008452C1">
        <w:rPr>
          <w:rFonts w:cstheme="minorHAnsi"/>
          <w:lang w:val="en-GB"/>
        </w:rPr>
        <w:t>Sb</w:t>
      </w:r>
      <w:r w:rsidR="00252AA4" w:rsidRPr="008452C1">
        <w:rPr>
          <w:rFonts w:cstheme="minorHAnsi"/>
          <w:lang w:val="el-GR"/>
        </w:rPr>
        <w:t>(</w:t>
      </w:r>
      <w:r w:rsidR="00252AA4" w:rsidRPr="008452C1">
        <w:rPr>
          <w:rFonts w:cstheme="minorHAnsi"/>
          <w:lang w:val="en-GB"/>
        </w:rPr>
        <w:t>III</w:t>
      </w:r>
      <w:r w:rsidR="00252AA4" w:rsidRPr="008452C1">
        <w:rPr>
          <w:rFonts w:cstheme="minorHAnsi"/>
          <w:lang w:val="el-GR"/>
        </w:rPr>
        <w:t>)- Αντιμονίτης</w:t>
      </w:r>
      <w:r w:rsidR="00F20905" w:rsidRPr="008452C1">
        <w:rPr>
          <w:rFonts w:cstheme="minorHAnsi"/>
          <w:b/>
          <w:lang w:val="el-GR"/>
        </w:rPr>
        <w:t>.</w:t>
      </w:r>
      <w:r w:rsidR="00B84C71" w:rsidRPr="008452C1">
        <w:rPr>
          <w:rFonts w:cstheme="minorHAnsi"/>
          <w:lang w:val="el-GR"/>
        </w:rPr>
        <w:t xml:space="preserve"> </w:t>
      </w:r>
      <w:r w:rsidR="001104F9" w:rsidRPr="008452C1">
        <w:rPr>
          <w:rFonts w:cstheme="minorHAnsi"/>
          <w:lang w:val="el-GR"/>
        </w:rPr>
        <w:t xml:space="preserve">Το </w:t>
      </w:r>
      <w:r w:rsidR="001104F9" w:rsidRPr="008452C1">
        <w:rPr>
          <w:rFonts w:cstheme="minorHAnsi"/>
          <w:lang w:val="en-GB"/>
        </w:rPr>
        <w:t>Sb</w:t>
      </w:r>
      <w:r w:rsidR="001104F9" w:rsidRPr="008452C1">
        <w:rPr>
          <w:rFonts w:cstheme="minorHAnsi"/>
          <w:lang w:val="el-GR"/>
        </w:rPr>
        <w:t>(</w:t>
      </w:r>
      <w:r w:rsidR="001104F9" w:rsidRPr="008452C1">
        <w:rPr>
          <w:rFonts w:cstheme="minorHAnsi"/>
          <w:lang w:val="en-GB"/>
        </w:rPr>
        <w:t>V</w:t>
      </w:r>
      <w:r w:rsidR="001104F9" w:rsidRPr="008452C1">
        <w:rPr>
          <w:rFonts w:cstheme="minorHAnsi"/>
          <w:lang w:val="el-GR"/>
        </w:rPr>
        <w:t xml:space="preserve">) συνήθως βρίσκεται σε οξικά περιβάλλοντα ενώ το </w:t>
      </w:r>
      <w:r w:rsidR="001104F9" w:rsidRPr="008452C1">
        <w:rPr>
          <w:rFonts w:cstheme="minorHAnsi"/>
          <w:lang w:val="en-GB"/>
        </w:rPr>
        <w:t>Sb</w:t>
      </w:r>
      <w:r w:rsidR="001104F9" w:rsidRPr="008452C1">
        <w:rPr>
          <w:rFonts w:cstheme="minorHAnsi"/>
          <w:lang w:val="el-GR"/>
        </w:rPr>
        <w:t>(</w:t>
      </w:r>
      <w:r w:rsidR="001104F9" w:rsidRPr="008452C1">
        <w:rPr>
          <w:rFonts w:cstheme="minorHAnsi"/>
          <w:lang w:val="en-GB"/>
        </w:rPr>
        <w:t>III</w:t>
      </w:r>
      <w:r w:rsidR="001104F9" w:rsidRPr="008452C1">
        <w:rPr>
          <w:rFonts w:cstheme="minorHAnsi"/>
          <w:lang w:val="el-GR"/>
        </w:rPr>
        <w:t>) σε ανοξικά περιβάλλοντα.</w:t>
      </w:r>
      <w:r w:rsidR="00AA7973">
        <w:rPr>
          <w:rFonts w:cstheme="minorHAnsi"/>
          <w:lang w:val="el-GR"/>
        </w:rPr>
        <w:t xml:space="preserve"> </w:t>
      </w:r>
      <w:r w:rsidR="001104F9" w:rsidRPr="008452C1">
        <w:rPr>
          <w:rFonts w:cstheme="minorHAnsi"/>
          <w:lang w:val="el-GR"/>
        </w:rPr>
        <w:t xml:space="preserve">Αν και σε ορισμένες περιπτώσεις έχει βρεθεί ότι μπορούν να </w:t>
      </w:r>
    </w:p>
    <w:p w14:paraId="41004219" w14:textId="680500E1" w:rsidR="00D60A7B" w:rsidRDefault="00D60A7B" w:rsidP="00D8640E">
      <w:pPr>
        <w:spacing w:line="276" w:lineRule="auto"/>
        <w:jc w:val="both"/>
        <w:rPr>
          <w:rFonts w:cstheme="minorHAnsi"/>
          <w:lang w:val="el-GR"/>
        </w:rPr>
      </w:pPr>
      <w:r>
        <w:rPr>
          <w:noProof/>
          <w:lang w:val="el-GR"/>
        </w:rPr>
        <w:lastRenderedPageBreak/>
        <w:drawing>
          <wp:anchor distT="0" distB="0" distL="114300" distR="114300" simplePos="0" relativeHeight="251658752" behindDoc="0" locked="0" layoutInCell="1" allowOverlap="1" wp14:anchorId="60A258B5" wp14:editId="77C67D4D">
            <wp:simplePos x="0" y="0"/>
            <wp:positionH relativeFrom="column">
              <wp:posOffset>-121920</wp:posOffset>
            </wp:positionH>
            <wp:positionV relativeFrom="paragraph">
              <wp:posOffset>-541020</wp:posOffset>
            </wp:positionV>
            <wp:extent cx="6118860" cy="2024380"/>
            <wp:effectExtent l="0" t="0" r="0" b="0"/>
            <wp:wrapTopAndBottom/>
            <wp:docPr id="46" name="Picture 46" descr="A picture containing text, map, gro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picture containing text, map, group&#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8860" cy="20243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CD87A3" w14:textId="5A8416BE" w:rsidR="00D60A7B" w:rsidRPr="00E12ECC" w:rsidRDefault="00D60A7B" w:rsidP="00D60A7B">
      <w:pPr>
        <w:pStyle w:val="Caption"/>
        <w:jc w:val="both"/>
        <w:rPr>
          <w:noProof/>
          <w:lang w:val="el-GR"/>
        </w:rPr>
      </w:pPr>
      <w:r w:rsidRPr="00E12ECC">
        <w:rPr>
          <w:lang w:val="el-GR"/>
        </w:rPr>
        <w:t>Εικόνα</w:t>
      </w:r>
      <w:r>
        <w:rPr>
          <w:lang w:val="el-GR"/>
        </w:rPr>
        <w:t xml:space="preserve"> </w:t>
      </w:r>
      <w:r>
        <w:fldChar w:fldCharType="begin"/>
      </w:r>
      <w:r w:rsidRPr="00E12ECC">
        <w:rPr>
          <w:lang w:val="el-GR"/>
        </w:rPr>
        <w:instrText xml:space="preserve"> </w:instrText>
      </w:r>
      <w:r>
        <w:instrText>SEQ</w:instrText>
      </w:r>
      <w:r w:rsidRPr="00E12ECC">
        <w:rPr>
          <w:lang w:val="el-GR"/>
        </w:rPr>
        <w:instrText xml:space="preserve"> Εικόνα \* </w:instrText>
      </w:r>
      <w:r>
        <w:instrText>ARABIC</w:instrText>
      </w:r>
      <w:r w:rsidRPr="00E12ECC">
        <w:rPr>
          <w:lang w:val="el-GR"/>
        </w:rPr>
        <w:instrText xml:space="preserve"> </w:instrText>
      </w:r>
      <w:r>
        <w:fldChar w:fldCharType="separate"/>
      </w:r>
      <w:r w:rsidRPr="00824FEB">
        <w:rPr>
          <w:noProof/>
          <w:lang w:val="el-GR"/>
        </w:rPr>
        <w:t>7</w:t>
      </w:r>
      <w:r>
        <w:fldChar w:fldCharType="end"/>
      </w:r>
      <w:r w:rsidRPr="00E12ECC">
        <w:rPr>
          <w:lang w:val="el-GR"/>
        </w:rPr>
        <w:t>.</w:t>
      </w:r>
      <w:r>
        <w:rPr>
          <w:lang w:val="el-GR"/>
        </w:rPr>
        <w:t xml:space="preserve"> </w:t>
      </w:r>
      <w:r>
        <w:rPr>
          <w:caps w:val="0"/>
          <w:lang w:val="el-GR"/>
        </w:rPr>
        <w:t xml:space="preserve">Οι κύριες μορφές του αντιμονίου σε διαφορετικές τιμές </w:t>
      </w:r>
      <w:r>
        <w:rPr>
          <w:caps w:val="0"/>
          <w:lang w:val="en-GB"/>
        </w:rPr>
        <w:t>pH</w:t>
      </w:r>
      <w:r w:rsidRPr="00E12ECC">
        <w:rPr>
          <w:caps w:val="0"/>
          <w:lang w:val="el-GR"/>
        </w:rPr>
        <w:t xml:space="preserve"> </w:t>
      </w:r>
      <w:r>
        <w:rPr>
          <w:caps w:val="0"/>
          <w:lang w:val="el-GR"/>
        </w:rPr>
        <w:t xml:space="preserve">αλλά και δυναμικό οξειδοαναγωγής στους 18 </w:t>
      </w:r>
      <w:r w:rsidRPr="00E12ECC">
        <w:rPr>
          <w:caps w:val="0"/>
          <w:lang w:val="el-GR"/>
        </w:rPr>
        <w:t>℃(</w:t>
      </w:r>
      <w:r>
        <w:rPr>
          <w:caps w:val="0"/>
          <w:lang w:val="en-GB"/>
        </w:rPr>
        <w:t>Yidan</w:t>
      </w:r>
      <w:r w:rsidRPr="00E12ECC">
        <w:rPr>
          <w:caps w:val="0"/>
          <w:lang w:val="el-GR"/>
        </w:rPr>
        <w:t xml:space="preserve"> </w:t>
      </w:r>
      <w:r>
        <w:rPr>
          <w:caps w:val="0"/>
          <w:lang w:val="en-GB"/>
        </w:rPr>
        <w:t>Zhang</w:t>
      </w:r>
      <w:r w:rsidRPr="00E12ECC">
        <w:rPr>
          <w:caps w:val="0"/>
          <w:lang w:val="el-GR"/>
        </w:rPr>
        <w:t xml:space="preserve"> </w:t>
      </w:r>
      <w:r>
        <w:rPr>
          <w:caps w:val="0"/>
          <w:lang w:val="en-GB"/>
        </w:rPr>
        <w:t>et</w:t>
      </w:r>
      <w:r w:rsidRPr="00E12ECC">
        <w:rPr>
          <w:caps w:val="0"/>
          <w:lang w:val="el-GR"/>
        </w:rPr>
        <w:t xml:space="preserve"> </w:t>
      </w:r>
      <w:r>
        <w:rPr>
          <w:caps w:val="0"/>
          <w:lang w:val="en-GB"/>
        </w:rPr>
        <w:t>al</w:t>
      </w:r>
      <w:r w:rsidRPr="00E12ECC">
        <w:rPr>
          <w:caps w:val="0"/>
          <w:lang w:val="el-GR"/>
        </w:rPr>
        <w:t>.,2022).</w:t>
      </w:r>
    </w:p>
    <w:p w14:paraId="67A64A73" w14:textId="77777777" w:rsidR="00D60A7B" w:rsidRDefault="00D60A7B" w:rsidP="00D8640E">
      <w:pPr>
        <w:spacing w:line="276" w:lineRule="auto"/>
        <w:jc w:val="both"/>
        <w:rPr>
          <w:rFonts w:cstheme="minorHAnsi"/>
          <w:lang w:val="el-GR"/>
        </w:rPr>
      </w:pPr>
    </w:p>
    <w:p w14:paraId="2FE669E0" w14:textId="77777777" w:rsidR="00D60A7B" w:rsidRDefault="00D60A7B" w:rsidP="00D8640E">
      <w:pPr>
        <w:spacing w:line="276" w:lineRule="auto"/>
        <w:jc w:val="both"/>
        <w:rPr>
          <w:rFonts w:cstheme="minorHAnsi"/>
          <w:lang w:val="el-GR"/>
        </w:rPr>
      </w:pPr>
    </w:p>
    <w:p w14:paraId="7688635E" w14:textId="6885A307" w:rsidR="00032AC5" w:rsidRDefault="001104F9" w:rsidP="00D8640E">
      <w:pPr>
        <w:spacing w:line="276" w:lineRule="auto"/>
        <w:jc w:val="both"/>
        <w:rPr>
          <w:rFonts w:cstheme="minorHAnsi"/>
          <w:lang w:val="el-GR"/>
        </w:rPr>
      </w:pPr>
      <w:r w:rsidRPr="008452C1">
        <w:rPr>
          <w:rFonts w:cstheme="minorHAnsi"/>
          <w:lang w:val="el-GR"/>
        </w:rPr>
        <w:t>συνυπάρχουν ταυτόχρονα και στα 2 περιβάλλοντα σε διαφορετικές αναλογίες σε ανοξικά και οξικά περιβάλλοντα</w:t>
      </w:r>
      <w:r w:rsidR="00675B1F">
        <w:rPr>
          <w:rFonts w:cstheme="minorHAnsi"/>
          <w:lang w:val="el-GR"/>
        </w:rPr>
        <w:t xml:space="preserve"> </w:t>
      </w:r>
      <w:r w:rsidR="001919F1" w:rsidRPr="001919F1">
        <w:rPr>
          <w:rFonts w:cstheme="minorHAnsi"/>
          <w:lang w:val="el-GR"/>
        </w:rPr>
        <w:t>(</w:t>
      </w:r>
      <w:r w:rsidR="001919F1">
        <w:rPr>
          <w:rFonts w:cstheme="minorHAnsi"/>
          <w:lang w:val="en-GB"/>
        </w:rPr>
        <w:t>Filella</w:t>
      </w:r>
      <w:r w:rsidR="001919F1" w:rsidRPr="001919F1">
        <w:rPr>
          <w:rFonts w:cstheme="minorHAnsi"/>
          <w:lang w:val="el-GR"/>
        </w:rPr>
        <w:t xml:space="preserve"> </w:t>
      </w:r>
      <w:r w:rsidR="001919F1">
        <w:rPr>
          <w:rFonts w:cstheme="minorHAnsi"/>
          <w:lang w:val="en-GB"/>
        </w:rPr>
        <w:t>et</w:t>
      </w:r>
      <w:r w:rsidR="001919F1" w:rsidRPr="001919F1">
        <w:rPr>
          <w:rFonts w:cstheme="minorHAnsi"/>
          <w:lang w:val="el-GR"/>
        </w:rPr>
        <w:t xml:space="preserve"> </w:t>
      </w:r>
      <w:r w:rsidR="001919F1">
        <w:rPr>
          <w:rFonts w:cstheme="minorHAnsi"/>
          <w:lang w:val="en-GB"/>
        </w:rPr>
        <w:t>al</w:t>
      </w:r>
      <w:r w:rsidR="001919F1" w:rsidRPr="001919F1">
        <w:rPr>
          <w:rFonts w:cstheme="minorHAnsi"/>
          <w:lang w:val="el-GR"/>
        </w:rPr>
        <w:t>.,</w:t>
      </w:r>
      <w:r w:rsidR="003E0928" w:rsidRPr="003E0928">
        <w:rPr>
          <w:rFonts w:cstheme="minorHAnsi"/>
          <w:lang w:val="el-GR"/>
        </w:rPr>
        <w:t>2002).</w:t>
      </w:r>
      <w:r w:rsidR="00AA7973">
        <w:rPr>
          <w:rFonts w:cstheme="minorHAnsi"/>
          <w:lang w:val="el-GR"/>
        </w:rPr>
        <w:t xml:space="preserve"> </w:t>
      </w:r>
      <w:r w:rsidR="003E0928">
        <w:rPr>
          <w:rFonts w:cstheme="minorHAnsi"/>
          <w:lang w:val="el-GR"/>
        </w:rPr>
        <w:t>Επιπλέον</w:t>
      </w:r>
      <w:r w:rsidR="00AA7973">
        <w:rPr>
          <w:rFonts w:cstheme="minorHAnsi"/>
          <w:lang w:val="el-GR"/>
        </w:rPr>
        <w:t>,</w:t>
      </w:r>
      <w:r w:rsidR="003E0928">
        <w:rPr>
          <w:rFonts w:cstheme="minorHAnsi"/>
          <w:lang w:val="el-GR"/>
        </w:rPr>
        <w:t xml:space="preserve"> η ύπαρξη μεθυλιωμένων ειδών αντιμονίου έχει βρεθεί σε εδάφη και σε φυτά σε χαμηλές συγκεντρώσεις</w:t>
      </w:r>
      <w:r w:rsidR="00147EB4">
        <w:rPr>
          <w:rFonts w:cstheme="minorHAnsi"/>
          <w:lang w:val="el-GR"/>
        </w:rPr>
        <w:t xml:space="preserve"> </w:t>
      </w:r>
      <w:r w:rsidR="003E0928">
        <w:rPr>
          <w:rFonts w:cstheme="minorHAnsi"/>
          <w:lang w:val="el-GR"/>
        </w:rPr>
        <w:t>(</w:t>
      </w:r>
      <w:r w:rsidR="003E0928">
        <w:rPr>
          <w:rFonts w:cstheme="minorHAnsi"/>
          <w:lang w:val="en-GB"/>
        </w:rPr>
        <w:t>Duester</w:t>
      </w:r>
      <w:r w:rsidR="003E0928" w:rsidRPr="003E0928">
        <w:rPr>
          <w:rFonts w:cstheme="minorHAnsi"/>
          <w:lang w:val="el-GR"/>
        </w:rPr>
        <w:t xml:space="preserve"> </w:t>
      </w:r>
      <w:r w:rsidR="003E0928">
        <w:rPr>
          <w:rFonts w:cstheme="minorHAnsi"/>
          <w:lang w:val="en-GB"/>
        </w:rPr>
        <w:t>et</w:t>
      </w:r>
      <w:r w:rsidR="003E0928" w:rsidRPr="003E0928">
        <w:rPr>
          <w:rFonts w:cstheme="minorHAnsi"/>
          <w:lang w:val="el-GR"/>
        </w:rPr>
        <w:t xml:space="preserve"> </w:t>
      </w:r>
      <w:r w:rsidR="003E0928">
        <w:rPr>
          <w:rFonts w:cstheme="minorHAnsi"/>
          <w:lang w:val="en-GB"/>
        </w:rPr>
        <w:t>al</w:t>
      </w:r>
      <w:r w:rsidR="003E0928" w:rsidRPr="003E0928">
        <w:rPr>
          <w:rFonts w:cstheme="minorHAnsi"/>
          <w:lang w:val="el-GR"/>
        </w:rPr>
        <w:t xml:space="preserve">.,2005). </w:t>
      </w:r>
      <w:r w:rsidR="003E0928">
        <w:rPr>
          <w:rFonts w:cstheme="minorHAnsi"/>
          <w:lang w:val="el-GR"/>
        </w:rPr>
        <w:t>Η μεθυλιώση του αντιμονίου είναι αποτέλεσμα του μικροβιακού μεταβολισμού</w:t>
      </w:r>
      <w:r w:rsidR="00675B1F">
        <w:rPr>
          <w:rFonts w:cstheme="minorHAnsi"/>
          <w:lang w:val="el-GR"/>
        </w:rPr>
        <w:t xml:space="preserve"> </w:t>
      </w:r>
      <w:r w:rsidR="003E0928">
        <w:rPr>
          <w:rFonts w:cstheme="minorHAnsi"/>
          <w:lang w:val="el-GR"/>
        </w:rPr>
        <w:t>(</w:t>
      </w:r>
      <w:r w:rsidR="003E0928">
        <w:rPr>
          <w:rFonts w:cstheme="minorHAnsi"/>
          <w:lang w:val="en-GB"/>
        </w:rPr>
        <w:t>Li</w:t>
      </w:r>
      <w:r w:rsidR="003E0928" w:rsidRPr="003E0928">
        <w:rPr>
          <w:rFonts w:cstheme="minorHAnsi"/>
          <w:lang w:val="el-GR"/>
        </w:rPr>
        <w:t xml:space="preserve"> </w:t>
      </w:r>
      <w:r w:rsidR="003E0928">
        <w:rPr>
          <w:rFonts w:cstheme="minorHAnsi"/>
          <w:lang w:val="en-GB"/>
        </w:rPr>
        <w:t>et</w:t>
      </w:r>
      <w:r w:rsidR="003E0928" w:rsidRPr="003E0928">
        <w:rPr>
          <w:rFonts w:cstheme="minorHAnsi"/>
          <w:lang w:val="el-GR"/>
        </w:rPr>
        <w:t xml:space="preserve"> </w:t>
      </w:r>
      <w:r w:rsidR="003E0928">
        <w:rPr>
          <w:rFonts w:cstheme="minorHAnsi"/>
          <w:lang w:val="en-GB"/>
        </w:rPr>
        <w:t>al</w:t>
      </w:r>
      <w:r w:rsidR="003E0928" w:rsidRPr="003E0928">
        <w:rPr>
          <w:rFonts w:cstheme="minorHAnsi"/>
          <w:lang w:val="el-GR"/>
        </w:rPr>
        <w:t>.,2016,</w:t>
      </w:r>
      <w:r w:rsidR="00675B1F">
        <w:rPr>
          <w:rFonts w:cstheme="minorHAnsi"/>
          <w:lang w:val="el-GR"/>
        </w:rPr>
        <w:t xml:space="preserve"> </w:t>
      </w:r>
      <w:r w:rsidR="003E0928">
        <w:rPr>
          <w:rFonts w:cstheme="minorHAnsi"/>
          <w:lang w:val="en-GB"/>
        </w:rPr>
        <w:t>Grob</w:t>
      </w:r>
      <w:r w:rsidR="003E0928" w:rsidRPr="003E0928">
        <w:rPr>
          <w:rFonts w:cstheme="minorHAnsi"/>
          <w:lang w:val="el-GR"/>
        </w:rPr>
        <w:t xml:space="preserve"> </w:t>
      </w:r>
      <w:r w:rsidR="003E0928">
        <w:rPr>
          <w:rFonts w:cstheme="minorHAnsi"/>
          <w:lang w:val="en-GB"/>
        </w:rPr>
        <w:t>et</w:t>
      </w:r>
      <w:r w:rsidR="003E0928" w:rsidRPr="003E0928">
        <w:rPr>
          <w:rFonts w:cstheme="minorHAnsi"/>
          <w:lang w:val="el-GR"/>
        </w:rPr>
        <w:t xml:space="preserve"> </w:t>
      </w:r>
      <w:r w:rsidR="003E0928">
        <w:rPr>
          <w:rFonts w:cstheme="minorHAnsi"/>
          <w:lang w:val="en-GB"/>
        </w:rPr>
        <w:t>al</w:t>
      </w:r>
      <w:r w:rsidR="003E0928" w:rsidRPr="003E0928">
        <w:rPr>
          <w:rFonts w:cstheme="minorHAnsi"/>
          <w:lang w:val="el-GR"/>
        </w:rPr>
        <w:t>.,2018).</w:t>
      </w:r>
      <w:r w:rsidR="00675B1F">
        <w:rPr>
          <w:rFonts w:cstheme="minorHAnsi"/>
          <w:lang w:val="el-GR"/>
        </w:rPr>
        <w:t xml:space="preserve"> </w:t>
      </w:r>
      <w:r w:rsidR="00DF6116" w:rsidRPr="008452C1">
        <w:rPr>
          <w:rFonts w:cstheme="minorHAnsi"/>
          <w:lang w:val="el-GR"/>
        </w:rPr>
        <w:t xml:space="preserve">Η συμπεριφορά του αντιμονίου εξαρτάται </w:t>
      </w:r>
      <w:r w:rsidR="00032AC5">
        <w:rPr>
          <w:rFonts w:cstheme="minorHAnsi"/>
          <w:lang w:val="el-GR"/>
        </w:rPr>
        <w:t xml:space="preserve">από </w:t>
      </w:r>
    </w:p>
    <w:p w14:paraId="3BC84244" w14:textId="42D4EA02" w:rsidR="00032AC5" w:rsidRDefault="00DF6116" w:rsidP="00302BB9">
      <w:pPr>
        <w:spacing w:line="276" w:lineRule="auto"/>
        <w:jc w:val="both"/>
        <w:rPr>
          <w:rFonts w:cstheme="minorHAnsi"/>
          <w:lang w:val="el-GR"/>
        </w:rPr>
      </w:pPr>
      <w:r w:rsidRPr="008452C1">
        <w:rPr>
          <w:rFonts w:cstheme="minorHAnsi"/>
          <w:lang w:val="el-GR"/>
        </w:rPr>
        <w:t xml:space="preserve">1) την οξειδωτική του κατάσταση -για παράδειγμα υπάρχουν αναφορές ότι το </w:t>
      </w:r>
      <w:r w:rsidRPr="008452C1">
        <w:rPr>
          <w:rFonts w:cstheme="minorHAnsi"/>
          <w:lang w:val="en-GB"/>
        </w:rPr>
        <w:t>Sb</w:t>
      </w:r>
      <w:r w:rsidRPr="008452C1">
        <w:rPr>
          <w:rFonts w:cstheme="minorHAnsi"/>
          <w:lang w:val="el-GR"/>
        </w:rPr>
        <w:t xml:space="preserve"> (</w:t>
      </w:r>
      <w:r w:rsidRPr="008452C1">
        <w:rPr>
          <w:rFonts w:cstheme="minorHAnsi"/>
          <w:lang w:val="en-GB"/>
        </w:rPr>
        <w:t>III</w:t>
      </w:r>
      <w:r w:rsidRPr="008452C1">
        <w:rPr>
          <w:rFonts w:cstheme="minorHAnsi"/>
          <w:lang w:val="el-GR"/>
        </w:rPr>
        <w:t xml:space="preserve">) είναι 10 φορές πιο τοξικό από το </w:t>
      </w:r>
      <w:r w:rsidRPr="008452C1">
        <w:rPr>
          <w:rFonts w:cstheme="minorHAnsi"/>
          <w:lang w:val="en-GB"/>
        </w:rPr>
        <w:t>Sb</w:t>
      </w:r>
      <w:r w:rsidRPr="008452C1">
        <w:rPr>
          <w:rFonts w:cstheme="minorHAnsi"/>
          <w:lang w:val="el-GR"/>
        </w:rPr>
        <w:t>(</w:t>
      </w:r>
      <w:r w:rsidRPr="008452C1">
        <w:rPr>
          <w:rFonts w:cstheme="minorHAnsi"/>
          <w:lang w:val="en-GB"/>
        </w:rPr>
        <w:t>V</w:t>
      </w:r>
      <w:r w:rsidRPr="008452C1">
        <w:rPr>
          <w:rFonts w:cstheme="minorHAnsi"/>
          <w:lang w:val="el-GR"/>
        </w:rPr>
        <w:t xml:space="preserve">) </w:t>
      </w:r>
    </w:p>
    <w:p w14:paraId="6FC26858" w14:textId="7D22214B" w:rsidR="00032AC5" w:rsidRDefault="00DF6116" w:rsidP="00302BB9">
      <w:pPr>
        <w:spacing w:line="276" w:lineRule="auto"/>
        <w:jc w:val="both"/>
        <w:rPr>
          <w:rFonts w:cstheme="minorHAnsi"/>
          <w:color w:val="FF0000"/>
          <w:lang w:val="el-GR"/>
        </w:rPr>
      </w:pPr>
      <w:r w:rsidRPr="008452C1">
        <w:rPr>
          <w:rFonts w:cstheme="minorHAnsi"/>
          <w:lang w:val="el-GR"/>
        </w:rPr>
        <w:t>2) από τ</w:t>
      </w:r>
      <w:r w:rsidR="00907900" w:rsidRPr="008452C1">
        <w:rPr>
          <w:rFonts w:cstheme="minorHAnsi"/>
          <w:lang w:val="el-GR"/>
        </w:rPr>
        <w:t>α</w:t>
      </w:r>
      <w:r w:rsidRPr="008452C1">
        <w:rPr>
          <w:rFonts w:cstheme="minorHAnsi"/>
          <w:lang w:val="el-GR"/>
        </w:rPr>
        <w:t xml:space="preserve"> φυτικ</w:t>
      </w:r>
      <w:r w:rsidR="00907900" w:rsidRPr="008452C1">
        <w:rPr>
          <w:rFonts w:cstheme="minorHAnsi"/>
          <w:lang w:val="el-GR"/>
        </w:rPr>
        <w:t>ά</w:t>
      </w:r>
      <w:r w:rsidRPr="008452C1">
        <w:rPr>
          <w:rFonts w:cstheme="minorHAnsi"/>
          <w:lang w:val="el-GR"/>
        </w:rPr>
        <w:t xml:space="preserve"> εί</w:t>
      </w:r>
      <w:r w:rsidR="00907900" w:rsidRPr="008452C1">
        <w:rPr>
          <w:rFonts w:cstheme="minorHAnsi"/>
          <w:lang w:val="el-GR"/>
        </w:rPr>
        <w:t>δη</w:t>
      </w:r>
      <w:r w:rsidRPr="008452C1">
        <w:rPr>
          <w:rFonts w:cstheme="minorHAnsi"/>
          <w:lang w:val="el-GR"/>
        </w:rPr>
        <w:t xml:space="preserve"> </w:t>
      </w:r>
      <w:r w:rsidR="00317F27" w:rsidRPr="008452C1">
        <w:rPr>
          <w:rFonts w:cstheme="minorHAnsi"/>
          <w:lang w:val="el-GR"/>
        </w:rPr>
        <w:t>τ</w:t>
      </w:r>
      <w:r w:rsidR="00907900" w:rsidRPr="008452C1">
        <w:rPr>
          <w:rFonts w:cstheme="minorHAnsi"/>
          <w:lang w:val="el-GR"/>
        </w:rPr>
        <w:t>α</w:t>
      </w:r>
      <w:r w:rsidR="00317F27" w:rsidRPr="008452C1">
        <w:rPr>
          <w:rFonts w:cstheme="minorHAnsi"/>
          <w:lang w:val="el-GR"/>
        </w:rPr>
        <w:t xml:space="preserve"> οποί</w:t>
      </w:r>
      <w:r w:rsidR="00907900" w:rsidRPr="008452C1">
        <w:rPr>
          <w:rFonts w:cstheme="minorHAnsi"/>
          <w:lang w:val="el-GR"/>
        </w:rPr>
        <w:t>α</w:t>
      </w:r>
      <w:r w:rsidR="00317F27" w:rsidRPr="008452C1">
        <w:rPr>
          <w:rFonts w:cstheme="minorHAnsi"/>
          <w:lang w:val="el-GR"/>
        </w:rPr>
        <w:t xml:space="preserve"> μπορ</w:t>
      </w:r>
      <w:r w:rsidR="00907900" w:rsidRPr="008452C1">
        <w:rPr>
          <w:rFonts w:cstheme="minorHAnsi"/>
          <w:lang w:val="el-GR"/>
        </w:rPr>
        <w:t xml:space="preserve">ούν </w:t>
      </w:r>
      <w:r w:rsidR="00317F27" w:rsidRPr="008452C1">
        <w:rPr>
          <w:rFonts w:cstheme="minorHAnsi"/>
          <w:lang w:val="el-GR"/>
        </w:rPr>
        <w:t xml:space="preserve">να </w:t>
      </w:r>
      <w:r w:rsidR="00CA783E">
        <w:rPr>
          <w:rFonts w:cstheme="minorHAnsi"/>
          <w:lang w:val="el-GR"/>
        </w:rPr>
        <w:t xml:space="preserve">απορροφήσουν </w:t>
      </w:r>
      <w:r w:rsidR="00907900" w:rsidRPr="008452C1">
        <w:rPr>
          <w:rFonts w:cstheme="minorHAnsi"/>
          <w:lang w:val="el-GR"/>
        </w:rPr>
        <w:t xml:space="preserve">πιο εύκολα </w:t>
      </w:r>
      <w:r w:rsidR="00D56707" w:rsidRPr="008452C1">
        <w:rPr>
          <w:rFonts w:cstheme="minorHAnsi"/>
          <w:lang w:val="el-GR"/>
        </w:rPr>
        <w:t xml:space="preserve">το </w:t>
      </w:r>
      <w:r w:rsidR="00D56707" w:rsidRPr="008452C1">
        <w:rPr>
          <w:rFonts w:cstheme="minorHAnsi"/>
          <w:lang w:val="en-GB"/>
        </w:rPr>
        <w:t>Sb</w:t>
      </w:r>
      <w:r w:rsidR="00D56707" w:rsidRPr="008452C1">
        <w:rPr>
          <w:rFonts w:cstheme="minorHAnsi"/>
          <w:lang w:val="el-GR"/>
        </w:rPr>
        <w:t>(</w:t>
      </w:r>
      <w:r w:rsidR="00D56707" w:rsidRPr="008452C1">
        <w:rPr>
          <w:rFonts w:cstheme="minorHAnsi"/>
          <w:lang w:val="en-GB"/>
        </w:rPr>
        <w:t>III</w:t>
      </w:r>
      <w:r w:rsidR="00D56707" w:rsidRPr="008452C1">
        <w:rPr>
          <w:rFonts w:cstheme="minorHAnsi"/>
          <w:lang w:val="el-GR"/>
        </w:rPr>
        <w:t xml:space="preserve">) ή το </w:t>
      </w:r>
      <w:r w:rsidR="00D56707" w:rsidRPr="008452C1">
        <w:rPr>
          <w:rFonts w:cstheme="minorHAnsi"/>
          <w:lang w:val="en-GB"/>
        </w:rPr>
        <w:t>Sb</w:t>
      </w:r>
      <w:r w:rsidR="00D56707" w:rsidRPr="008452C1">
        <w:rPr>
          <w:rFonts w:cstheme="minorHAnsi"/>
          <w:lang w:val="el-GR"/>
        </w:rPr>
        <w:t xml:space="preserve"> (</w:t>
      </w:r>
      <w:r w:rsidR="00D56707" w:rsidRPr="008452C1">
        <w:rPr>
          <w:rFonts w:cstheme="minorHAnsi"/>
          <w:lang w:val="en-GB"/>
        </w:rPr>
        <w:t>V</w:t>
      </w:r>
      <w:r w:rsidR="00D56707" w:rsidRPr="008452C1">
        <w:rPr>
          <w:rFonts w:cstheme="minorHAnsi"/>
          <w:lang w:val="el-GR"/>
        </w:rPr>
        <w:t>)</w:t>
      </w:r>
      <w:r w:rsidR="00D10215" w:rsidRPr="000A3448">
        <w:rPr>
          <w:rFonts w:cstheme="minorHAnsi"/>
          <w:lang w:val="el-GR"/>
        </w:rPr>
        <w:t>.</w:t>
      </w:r>
    </w:p>
    <w:p w14:paraId="42A5BB5C" w14:textId="04E19606" w:rsidR="00D346F9" w:rsidRDefault="00D10215" w:rsidP="00302BB9">
      <w:pPr>
        <w:spacing w:line="276" w:lineRule="auto"/>
        <w:jc w:val="both"/>
        <w:rPr>
          <w:rFonts w:cstheme="minorHAnsi"/>
          <w:lang w:val="el-GR"/>
        </w:rPr>
      </w:pPr>
      <w:r w:rsidRPr="00322CB7">
        <w:rPr>
          <w:rFonts w:cstheme="minorHAnsi"/>
          <w:lang w:val="el-GR"/>
        </w:rPr>
        <w:t xml:space="preserve">Το αντιμόνιο συνήθως βρίσκεται στα </w:t>
      </w:r>
      <w:r w:rsidR="00CA783E" w:rsidRPr="00322CB7">
        <w:rPr>
          <w:rFonts w:cstheme="minorHAnsi"/>
          <w:lang w:val="el-GR"/>
        </w:rPr>
        <w:t>εδάφη</w:t>
      </w:r>
      <w:r w:rsidRPr="00322CB7">
        <w:rPr>
          <w:rFonts w:cstheme="minorHAnsi"/>
          <w:lang w:val="el-GR"/>
        </w:rPr>
        <w:t xml:space="preserve"> </w:t>
      </w:r>
      <w:r w:rsidR="00CA783E" w:rsidRPr="00322CB7">
        <w:rPr>
          <w:rFonts w:cstheme="minorHAnsi"/>
          <w:lang w:val="el-GR"/>
        </w:rPr>
        <w:t xml:space="preserve">με την μορφή </w:t>
      </w:r>
      <w:r w:rsidRPr="00322CB7">
        <w:rPr>
          <w:rFonts w:cstheme="minorHAnsi"/>
          <w:lang w:val="el-GR"/>
        </w:rPr>
        <w:t>οξε</w:t>
      </w:r>
      <w:r w:rsidR="00CA783E" w:rsidRPr="00322CB7">
        <w:rPr>
          <w:rFonts w:cstheme="minorHAnsi"/>
          <w:lang w:val="el-GR"/>
        </w:rPr>
        <w:t>ιδίων</w:t>
      </w:r>
      <w:r w:rsidRPr="00322CB7">
        <w:rPr>
          <w:rFonts w:cstheme="minorHAnsi"/>
          <w:lang w:val="el-GR"/>
        </w:rPr>
        <w:t>, υδροξε</w:t>
      </w:r>
      <w:r w:rsidR="00CA783E" w:rsidRPr="00322CB7">
        <w:rPr>
          <w:rFonts w:cstheme="minorHAnsi"/>
          <w:lang w:val="el-GR"/>
        </w:rPr>
        <w:t xml:space="preserve">ιδίων </w:t>
      </w:r>
      <w:r w:rsidR="00AA3AC4" w:rsidRPr="00322CB7">
        <w:rPr>
          <w:rFonts w:cstheme="minorHAnsi"/>
          <w:lang w:val="el-GR"/>
        </w:rPr>
        <w:t>ή οξειανι</w:t>
      </w:r>
      <w:r w:rsidR="00CA783E" w:rsidRPr="00322CB7">
        <w:rPr>
          <w:rFonts w:cstheme="minorHAnsi"/>
          <w:lang w:val="el-GR"/>
        </w:rPr>
        <w:t>όντων</w:t>
      </w:r>
      <w:r w:rsidR="00117663" w:rsidRPr="00322CB7">
        <w:rPr>
          <w:rFonts w:cstheme="minorHAnsi"/>
          <w:lang w:val="el-GR"/>
        </w:rPr>
        <w:t>.</w:t>
      </w:r>
      <w:r w:rsidR="00675B1F" w:rsidRPr="00322CB7">
        <w:rPr>
          <w:rFonts w:cstheme="minorHAnsi"/>
          <w:lang w:val="el-GR"/>
        </w:rPr>
        <w:t xml:space="preserve"> </w:t>
      </w:r>
      <w:r w:rsidR="00117663" w:rsidRPr="00322CB7">
        <w:rPr>
          <w:rFonts w:cstheme="minorHAnsi"/>
          <w:lang w:val="el-GR"/>
        </w:rPr>
        <w:t>Το τρισθενές αντιμόνιο αποτελεί την πιο εμπορική ένωση του αντιμονίου</w:t>
      </w:r>
      <w:r w:rsidR="00D63DE3" w:rsidRPr="00322CB7">
        <w:rPr>
          <w:rFonts w:cstheme="minorHAnsi"/>
          <w:lang w:val="el-GR"/>
        </w:rPr>
        <w:t>.</w:t>
      </w:r>
      <w:r w:rsidR="00117663" w:rsidRPr="00322CB7">
        <w:rPr>
          <w:rFonts w:cstheme="minorHAnsi"/>
          <w:lang w:val="el-GR"/>
        </w:rPr>
        <w:t xml:space="preserve"> </w:t>
      </w:r>
      <w:r w:rsidR="007A431C" w:rsidRPr="00322CB7">
        <w:rPr>
          <w:rFonts w:cstheme="minorHAnsi"/>
          <w:lang w:val="el-GR"/>
        </w:rPr>
        <w:t xml:space="preserve">Βρίσκεται στην φύση ως </w:t>
      </w:r>
      <w:r w:rsidR="002056C6" w:rsidRPr="00322CB7">
        <w:rPr>
          <w:rFonts w:cstheme="minorHAnsi"/>
          <w:lang w:val="el-GR"/>
        </w:rPr>
        <w:t xml:space="preserve">το </w:t>
      </w:r>
      <w:r w:rsidR="007A431C" w:rsidRPr="00322CB7">
        <w:rPr>
          <w:rFonts w:cstheme="minorHAnsi"/>
          <w:lang w:val="el-GR"/>
        </w:rPr>
        <w:t>ορυκτ</w:t>
      </w:r>
      <w:r w:rsidR="00CA783E" w:rsidRPr="00322CB7">
        <w:rPr>
          <w:rFonts w:cstheme="minorHAnsi"/>
          <w:lang w:val="el-GR"/>
        </w:rPr>
        <w:t>ό</w:t>
      </w:r>
      <w:r w:rsidR="007A431C" w:rsidRPr="00322CB7">
        <w:rPr>
          <w:rFonts w:cstheme="minorHAnsi"/>
          <w:lang w:val="el-GR"/>
        </w:rPr>
        <w:t xml:space="preserve"> βαλεντινίτης</w:t>
      </w:r>
      <w:r w:rsidR="00D63DE3" w:rsidRPr="00322CB7">
        <w:rPr>
          <w:rFonts w:cstheme="minorHAnsi"/>
          <w:lang w:val="el-GR"/>
        </w:rPr>
        <w:t xml:space="preserve"> </w:t>
      </w:r>
      <w:r w:rsidR="002056C6" w:rsidRPr="00322CB7">
        <w:rPr>
          <w:rFonts w:cstheme="minorHAnsi"/>
          <w:lang w:val="el-GR"/>
        </w:rPr>
        <w:t>(εικόνα 8α)</w:t>
      </w:r>
      <w:r w:rsidR="007A431C" w:rsidRPr="00322CB7">
        <w:rPr>
          <w:rFonts w:cstheme="minorHAnsi"/>
          <w:lang w:val="el-GR"/>
        </w:rPr>
        <w:t xml:space="preserve"> </w:t>
      </w:r>
      <w:r w:rsidR="002056C6" w:rsidRPr="00322CB7">
        <w:rPr>
          <w:rFonts w:cstheme="minorHAnsi"/>
          <w:lang w:val="el-GR"/>
        </w:rPr>
        <w:t xml:space="preserve">αλλά </w:t>
      </w:r>
      <w:r w:rsidR="007A431C" w:rsidRPr="00322CB7">
        <w:rPr>
          <w:rFonts w:cstheme="minorHAnsi"/>
          <w:lang w:val="el-GR"/>
        </w:rPr>
        <w:t>και σεναρμοντίτης</w:t>
      </w:r>
      <w:r w:rsidR="002056C6" w:rsidRPr="00322CB7">
        <w:rPr>
          <w:rFonts w:cstheme="minorHAnsi"/>
          <w:lang w:val="el-GR"/>
        </w:rPr>
        <w:t xml:space="preserve">. Ο </w:t>
      </w:r>
      <w:r w:rsidR="00D346F9" w:rsidRPr="00322CB7">
        <w:rPr>
          <w:rFonts w:cstheme="minorHAnsi"/>
          <w:lang w:val="el-GR"/>
        </w:rPr>
        <w:t>βαλεντινίτης εμφανίζεται ως προϊόν διάβρωσης του στιβνίτη και άλλων ορυκτών αντιμονίου</w:t>
      </w:r>
      <w:r w:rsidR="002535CC" w:rsidRPr="00322CB7">
        <w:rPr>
          <w:rFonts w:cstheme="minorHAnsi"/>
          <w:lang w:val="el-GR"/>
        </w:rPr>
        <w:t xml:space="preserve"> και </w:t>
      </w:r>
      <w:r w:rsidR="002056C6" w:rsidRPr="00322CB7">
        <w:rPr>
          <w:rFonts w:cstheme="minorHAnsi"/>
          <w:lang w:val="el-GR"/>
        </w:rPr>
        <w:t>ε</w:t>
      </w:r>
      <w:r w:rsidR="00D346F9" w:rsidRPr="00322CB7">
        <w:rPr>
          <w:rFonts w:cstheme="minorHAnsi"/>
          <w:lang w:val="el-GR"/>
        </w:rPr>
        <w:t>ίναι δίμορφο με το ισομετρικό οξείδιο του αντιμονίου σεναρμοντίτης.</w:t>
      </w:r>
      <w:r w:rsidR="00117663" w:rsidRPr="00322CB7">
        <w:rPr>
          <w:rFonts w:cstheme="minorHAnsi"/>
          <w:lang w:val="el-GR"/>
        </w:rPr>
        <w:t xml:space="preserve"> </w:t>
      </w:r>
      <w:r w:rsidR="00131D4D" w:rsidRPr="00322CB7">
        <w:rPr>
          <w:rFonts w:cstheme="minorHAnsi"/>
          <w:lang w:val="el-GR"/>
        </w:rPr>
        <w:t>Διαλύεται σε υδατικά διαλύματα με υδρόλυση.</w:t>
      </w:r>
      <w:r w:rsidR="00AA7973" w:rsidRPr="00322CB7">
        <w:rPr>
          <w:rFonts w:cstheme="minorHAnsi"/>
          <w:lang w:val="el-GR"/>
        </w:rPr>
        <w:t xml:space="preserve"> </w:t>
      </w:r>
      <w:r w:rsidR="00131D4D" w:rsidRPr="00322CB7">
        <w:rPr>
          <w:rFonts w:cstheme="minorHAnsi"/>
          <w:lang w:val="el-GR"/>
        </w:rPr>
        <w:t>Επιπλέον</w:t>
      </w:r>
      <w:r w:rsidR="002056C6" w:rsidRPr="00322CB7">
        <w:rPr>
          <w:rFonts w:cstheme="minorHAnsi"/>
          <w:lang w:val="el-GR"/>
        </w:rPr>
        <w:t>,</w:t>
      </w:r>
      <w:r w:rsidR="00131D4D" w:rsidRPr="00322CB7">
        <w:rPr>
          <w:rFonts w:cstheme="minorHAnsi"/>
          <w:lang w:val="el-GR"/>
        </w:rPr>
        <w:t xml:space="preserve"> ένα μικτό οξείδιο του αρσενικού – αντιμονίου εμφανίζεται στην φύση ως το πολύ σπάνιο ορυκτό στιβιοκλαουδίτη</w:t>
      </w:r>
      <w:r w:rsidR="00982D4B" w:rsidRPr="00322CB7">
        <w:rPr>
          <w:rFonts w:cstheme="minorHAnsi"/>
          <w:lang w:val="el-GR"/>
        </w:rPr>
        <w:t xml:space="preserve"> με τον χημικό τύπο: </w:t>
      </w:r>
      <w:r w:rsidR="00982D4B" w:rsidRPr="00322CB7">
        <w:rPr>
          <w:rFonts w:cstheme="minorHAnsi"/>
        </w:rPr>
        <w:t>AsSbO</w:t>
      </w:r>
      <w:r w:rsidR="00982D4B" w:rsidRPr="00322CB7">
        <w:rPr>
          <w:rFonts w:cstheme="minorHAnsi"/>
          <w:vertAlign w:val="subscript"/>
          <w:lang w:val="el-GR"/>
        </w:rPr>
        <w:t>3</w:t>
      </w:r>
      <w:r w:rsidR="00D63DE3" w:rsidRPr="00322CB7">
        <w:rPr>
          <w:rFonts w:cstheme="minorHAnsi"/>
          <w:lang w:val="el-GR"/>
        </w:rPr>
        <w:t xml:space="preserve"> </w:t>
      </w:r>
      <w:r w:rsidR="002056C6" w:rsidRPr="00322CB7">
        <w:rPr>
          <w:rFonts w:cstheme="minorHAnsi"/>
          <w:lang w:val="el-GR"/>
        </w:rPr>
        <w:t>(εικόνα 8</w:t>
      </w:r>
      <w:r w:rsidR="002056C6" w:rsidRPr="00322CB7">
        <w:rPr>
          <w:rFonts w:cstheme="minorHAnsi"/>
          <w:vertAlign w:val="superscript"/>
          <w:lang w:val="el-GR"/>
        </w:rPr>
        <w:t>β</w:t>
      </w:r>
      <w:r w:rsidR="002056C6" w:rsidRPr="00322CB7">
        <w:rPr>
          <w:rFonts w:cstheme="minorHAnsi"/>
          <w:lang w:val="el-GR"/>
        </w:rPr>
        <w:t>)</w:t>
      </w:r>
      <w:r w:rsidR="00D63DE3" w:rsidRPr="00322CB7">
        <w:rPr>
          <w:rFonts w:cstheme="minorHAnsi"/>
          <w:lang w:val="el-GR"/>
        </w:rPr>
        <w:t xml:space="preserve"> </w:t>
      </w:r>
      <w:r w:rsidR="00613358" w:rsidRPr="00322CB7">
        <w:rPr>
          <w:rFonts w:cstheme="minorHAnsi"/>
          <w:lang w:val="el-GR"/>
        </w:rPr>
        <w:t>(</w:t>
      </w:r>
      <w:r w:rsidR="00613358" w:rsidRPr="00322CB7">
        <w:rPr>
          <w:rFonts w:cstheme="minorHAnsi"/>
          <w:lang w:val="en-GB"/>
        </w:rPr>
        <w:t>Wikipedia</w:t>
      </w:r>
      <w:r w:rsidR="00613358" w:rsidRPr="00322CB7">
        <w:rPr>
          <w:rFonts w:cstheme="minorHAnsi"/>
          <w:lang w:val="el-GR"/>
        </w:rPr>
        <w:t>).</w:t>
      </w:r>
    </w:p>
    <w:p w14:paraId="5D450EBD" w14:textId="7A00A9C0" w:rsidR="00585DD5" w:rsidRDefault="00585DD5" w:rsidP="00302BB9">
      <w:pPr>
        <w:spacing w:line="276" w:lineRule="auto"/>
        <w:jc w:val="both"/>
        <w:rPr>
          <w:rFonts w:cstheme="minorHAnsi"/>
          <w:lang w:val="el-GR"/>
        </w:rPr>
      </w:pPr>
    </w:p>
    <w:p w14:paraId="067D19F3" w14:textId="085921AC" w:rsidR="00585DD5" w:rsidRDefault="00585DD5" w:rsidP="00302BB9">
      <w:pPr>
        <w:spacing w:line="276" w:lineRule="auto"/>
        <w:jc w:val="both"/>
        <w:rPr>
          <w:rFonts w:cstheme="minorHAnsi"/>
          <w:lang w:val="el-GR"/>
        </w:rPr>
      </w:pPr>
    </w:p>
    <w:p w14:paraId="5E6D8545" w14:textId="2A9E9457" w:rsidR="00585DD5" w:rsidRDefault="00585DD5" w:rsidP="00302BB9">
      <w:pPr>
        <w:spacing w:line="276" w:lineRule="auto"/>
        <w:jc w:val="both"/>
        <w:rPr>
          <w:rFonts w:cstheme="minorHAnsi"/>
          <w:lang w:val="el-GR"/>
        </w:rPr>
      </w:pPr>
    </w:p>
    <w:p w14:paraId="20AD9324" w14:textId="77777777" w:rsidR="00585DD5" w:rsidRPr="00322CB7" w:rsidRDefault="00585DD5" w:rsidP="00302BB9">
      <w:pPr>
        <w:spacing w:line="276" w:lineRule="auto"/>
        <w:jc w:val="both"/>
        <w:rPr>
          <w:rFonts w:cstheme="minorHAnsi"/>
          <w:vertAlign w:val="subscript"/>
          <w:lang w:val="el-GR"/>
        </w:rPr>
      </w:pPr>
    </w:p>
    <w:p w14:paraId="6B118DB0" w14:textId="77777777" w:rsidR="00982D4B" w:rsidRPr="00117663" w:rsidRDefault="00982D4B" w:rsidP="00D346F9">
      <w:pPr>
        <w:pStyle w:val="ListParagraph"/>
        <w:rPr>
          <w:rFonts w:cstheme="minorHAnsi"/>
          <w:vertAlign w:val="subscript"/>
          <w:lang w:val="el-GR"/>
        </w:rPr>
      </w:pPr>
    </w:p>
    <w:p w14:paraId="3BB864B0" w14:textId="2BFB9A4B" w:rsidR="00D60A7B" w:rsidRDefault="00D60A7B" w:rsidP="00396594">
      <w:pPr>
        <w:pStyle w:val="ListParagraph"/>
        <w:jc w:val="both"/>
        <w:rPr>
          <w:lang w:val="el-GR"/>
        </w:rPr>
      </w:pPr>
    </w:p>
    <w:p w14:paraId="6E5AE75D" w14:textId="306ADCDD" w:rsidR="00D60A7B" w:rsidRDefault="00D60A7B" w:rsidP="00396594">
      <w:pPr>
        <w:pStyle w:val="ListParagraph"/>
        <w:jc w:val="both"/>
        <w:rPr>
          <w:lang w:val="el-GR"/>
        </w:rPr>
      </w:pPr>
    </w:p>
    <w:p w14:paraId="0EA7CA5A" w14:textId="560A9DC9" w:rsidR="00D60A7B" w:rsidRDefault="00D60A7B" w:rsidP="00396594">
      <w:pPr>
        <w:pStyle w:val="ListParagraph"/>
        <w:jc w:val="both"/>
        <w:rPr>
          <w:lang w:val="el-GR"/>
        </w:rPr>
      </w:pPr>
    </w:p>
    <w:p w14:paraId="7053FF9C" w14:textId="6181EA79" w:rsidR="00D60A7B" w:rsidRDefault="00D60A7B" w:rsidP="00396594">
      <w:pPr>
        <w:pStyle w:val="ListParagraph"/>
        <w:jc w:val="both"/>
        <w:rPr>
          <w:lang w:val="el-GR"/>
        </w:rPr>
      </w:pPr>
    </w:p>
    <w:p w14:paraId="500D05E3" w14:textId="1EA7BED1" w:rsidR="00D60A7B" w:rsidRDefault="00D60A7B" w:rsidP="00396594">
      <w:pPr>
        <w:pStyle w:val="ListParagraph"/>
        <w:jc w:val="both"/>
        <w:rPr>
          <w:lang w:val="el-GR"/>
        </w:rPr>
      </w:pPr>
    </w:p>
    <w:p w14:paraId="24501A3D" w14:textId="300B667C" w:rsidR="00D60A7B" w:rsidRDefault="00D60A7B" w:rsidP="00396594">
      <w:pPr>
        <w:pStyle w:val="ListParagraph"/>
        <w:jc w:val="both"/>
        <w:rPr>
          <w:lang w:val="el-GR"/>
        </w:rPr>
      </w:pPr>
    </w:p>
    <w:p w14:paraId="40677219" w14:textId="5B90F4C2" w:rsidR="00D60A7B" w:rsidRDefault="00D60A7B" w:rsidP="00396594">
      <w:pPr>
        <w:pStyle w:val="ListParagraph"/>
        <w:jc w:val="both"/>
        <w:rPr>
          <w:lang w:val="el-GR"/>
        </w:rPr>
      </w:pPr>
    </w:p>
    <w:p w14:paraId="630AA1D9" w14:textId="29EFE6D6" w:rsidR="00D60A7B" w:rsidRDefault="00D60A7B" w:rsidP="00396594">
      <w:pPr>
        <w:pStyle w:val="ListParagraph"/>
        <w:jc w:val="both"/>
        <w:rPr>
          <w:lang w:val="el-GR"/>
        </w:rPr>
      </w:pPr>
    </w:p>
    <w:p w14:paraId="42CB5ECE" w14:textId="77777777" w:rsidR="00D60A7B" w:rsidRDefault="00D60A7B" w:rsidP="00D60A7B">
      <w:pPr>
        <w:pStyle w:val="ListParagraph"/>
        <w:jc w:val="both"/>
        <w:rPr>
          <w:lang w:val="el-GR"/>
        </w:rPr>
      </w:pPr>
      <w:r>
        <w:rPr>
          <w:lang w:val="el-GR"/>
        </w:rPr>
        <w:t xml:space="preserve">α)                                                                           </w:t>
      </w:r>
      <w:r>
        <w:rPr>
          <w:lang w:val="el-GR"/>
        </w:rPr>
        <w:tab/>
      </w:r>
      <w:r>
        <w:rPr>
          <w:lang w:val="el-GR"/>
        </w:rPr>
        <w:t>β)</w:t>
      </w:r>
    </w:p>
    <w:p w14:paraId="737773E2" w14:textId="0F00DF94" w:rsidR="00D60A7B" w:rsidRPr="00B84C71" w:rsidRDefault="00D60A7B" w:rsidP="00D60A7B">
      <w:pPr>
        <w:pStyle w:val="ListParagraph"/>
        <w:tabs>
          <w:tab w:val="left" w:pos="5472"/>
        </w:tabs>
        <w:jc w:val="both"/>
        <w:rPr>
          <w:lang w:val="el-GR"/>
        </w:rPr>
      </w:pPr>
    </w:p>
    <w:p w14:paraId="6A7C430D" w14:textId="5290AC10" w:rsidR="00E12ECC" w:rsidRDefault="00D346F9" w:rsidP="00E12ECC">
      <w:pPr>
        <w:keepNext/>
      </w:pPr>
      <w:r>
        <w:rPr>
          <w:noProof/>
          <w:lang w:val="en-GB" w:eastAsia="en-GB" w:bidi="ar-SA"/>
        </w:rPr>
        <w:drawing>
          <wp:inline distT="0" distB="0" distL="0" distR="0" wp14:anchorId="5FD396A4" wp14:editId="230B9575">
            <wp:extent cx="2500745" cy="1875559"/>
            <wp:effectExtent l="19050" t="0" r="0" b="0"/>
            <wp:docPr id="4" name="3 - Εικόνα" descr="Valentinite-2059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lentinite-205948.jpg"/>
                    <pic:cNvPicPr/>
                  </pic:nvPicPr>
                  <pic:blipFill>
                    <a:blip r:embed="rId26"/>
                    <a:stretch>
                      <a:fillRect/>
                    </a:stretch>
                  </pic:blipFill>
                  <pic:spPr>
                    <a:xfrm>
                      <a:off x="0" y="0"/>
                      <a:ext cx="2507343" cy="1880507"/>
                    </a:xfrm>
                    <a:prstGeom prst="rect">
                      <a:avLst/>
                    </a:prstGeom>
                  </pic:spPr>
                </pic:pic>
              </a:graphicData>
            </a:graphic>
          </wp:inline>
        </w:drawing>
      </w:r>
      <w:r w:rsidR="00E12ECC">
        <w:rPr>
          <w:noProof/>
          <w:lang w:val="en-GB" w:eastAsia="en-GB" w:bidi="ar-SA"/>
        </w:rPr>
        <w:drawing>
          <wp:inline distT="0" distB="0" distL="0" distR="0" wp14:anchorId="1325D1C2" wp14:editId="2CECC131">
            <wp:extent cx="2532669" cy="1866249"/>
            <wp:effectExtent l="19050" t="0" r="981" b="0"/>
            <wp:docPr id="7" name="6 - Εικόνα" descr="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png"/>
                    <pic:cNvPicPr/>
                  </pic:nvPicPr>
                  <pic:blipFill>
                    <a:blip r:embed="rId27" cstate="print"/>
                    <a:stretch>
                      <a:fillRect/>
                    </a:stretch>
                  </pic:blipFill>
                  <pic:spPr>
                    <a:xfrm>
                      <a:off x="0" y="0"/>
                      <a:ext cx="2530630" cy="1864747"/>
                    </a:xfrm>
                    <a:prstGeom prst="rect">
                      <a:avLst/>
                    </a:prstGeom>
                  </pic:spPr>
                </pic:pic>
              </a:graphicData>
            </a:graphic>
          </wp:inline>
        </w:drawing>
      </w:r>
    </w:p>
    <w:p w14:paraId="0FD6326A" w14:textId="1FE40516" w:rsidR="00153569" w:rsidRPr="00E12ECC" w:rsidRDefault="00E12ECC" w:rsidP="00D63DE3">
      <w:pPr>
        <w:pStyle w:val="Caption"/>
        <w:jc w:val="both"/>
      </w:pPr>
      <w:bookmarkStart w:id="42" w:name="_Toc113733932"/>
      <w:r>
        <w:t>Εικ</w:t>
      </w:r>
      <w:r w:rsidR="00675B1F">
        <w:rPr>
          <w:lang w:val="el-GR"/>
        </w:rPr>
        <w:t>ο</w:t>
      </w:r>
      <w:r>
        <w:t xml:space="preserve">να </w:t>
      </w:r>
      <w:r>
        <w:fldChar w:fldCharType="begin"/>
      </w:r>
      <w:r>
        <w:instrText>SEQ Εικόνα \* ARABIC</w:instrText>
      </w:r>
      <w:r>
        <w:fldChar w:fldCharType="separate"/>
      </w:r>
      <w:r w:rsidR="00824FEB">
        <w:rPr>
          <w:noProof/>
        </w:rPr>
        <w:t>8</w:t>
      </w:r>
      <w:r>
        <w:fldChar w:fldCharType="end"/>
      </w:r>
      <w:r w:rsidR="00A75E44" w:rsidRPr="00AA7973">
        <w:rPr>
          <w:vertAlign w:val="superscript"/>
        </w:rPr>
        <w:t>A</w:t>
      </w:r>
      <w:r w:rsidRPr="00E12ECC">
        <w:t xml:space="preserve"> </w:t>
      </w:r>
      <w:r w:rsidR="00AA7973" w:rsidRPr="00093C6F">
        <w:rPr>
          <w:lang w:val="el-GR"/>
        </w:rPr>
        <w:t>Β</w:t>
      </w:r>
      <w:r w:rsidR="00AA7973" w:rsidRPr="00093C6F">
        <w:rPr>
          <w:caps w:val="0"/>
          <w:lang w:val="el-GR"/>
        </w:rPr>
        <w:t>αλεντινίτης</w:t>
      </w:r>
      <w:r w:rsidR="00AA7973" w:rsidRPr="00093C6F">
        <w:t xml:space="preserve"> (</w:t>
      </w:r>
      <w:r w:rsidR="00FC22F8" w:rsidRPr="00093C6F">
        <w:rPr>
          <w:lang w:val="en-GB"/>
        </w:rPr>
        <w:t>W</w:t>
      </w:r>
      <w:r w:rsidR="00FC22F8" w:rsidRPr="00093C6F">
        <w:rPr>
          <w:caps w:val="0"/>
          <w:lang w:val="en-GB"/>
        </w:rPr>
        <w:t>ikipedia</w:t>
      </w:r>
      <w:r w:rsidR="00FC22F8">
        <w:rPr>
          <w:lang w:val="en-GB"/>
        </w:rPr>
        <w:t>) ΕΙΚΟΝΑ</w:t>
      </w:r>
      <w:r w:rsidR="00270B6B" w:rsidRPr="00E12ECC">
        <w:t xml:space="preserve"> 8</w:t>
      </w:r>
      <w:r w:rsidR="00396594" w:rsidRPr="00AA7973">
        <w:rPr>
          <w:vertAlign w:val="superscript"/>
          <w:lang w:val="el-GR"/>
        </w:rPr>
        <w:t>β</w:t>
      </w:r>
      <w:r w:rsidR="00982D4B" w:rsidRPr="00E12ECC">
        <w:t xml:space="preserve"> </w:t>
      </w:r>
      <w:r w:rsidRPr="00A9234E">
        <w:rPr>
          <w:caps w:val="0"/>
          <w:lang w:val="el-GR"/>
        </w:rPr>
        <w:t>Στιβιοκλαουδίτης</w:t>
      </w:r>
      <w:r w:rsidRPr="00E12ECC">
        <w:rPr>
          <w:caps w:val="0"/>
        </w:rPr>
        <w:t xml:space="preserve"> </w:t>
      </w:r>
      <w:r w:rsidRPr="00A9234E">
        <w:rPr>
          <w:caps w:val="0"/>
          <w:lang w:val="el-GR"/>
        </w:rPr>
        <w:t>από</w:t>
      </w:r>
      <w:r w:rsidRPr="00E12ECC">
        <w:rPr>
          <w:caps w:val="0"/>
        </w:rPr>
        <w:t xml:space="preserve"> </w:t>
      </w:r>
      <w:r w:rsidRPr="00A9234E">
        <w:rPr>
          <w:caps w:val="0"/>
          <w:lang w:val="el-GR"/>
        </w:rPr>
        <w:t>το</w:t>
      </w:r>
      <w:r w:rsidRPr="00E12ECC">
        <w:rPr>
          <w:caps w:val="0"/>
        </w:rPr>
        <w:t xml:space="preserve"> </w:t>
      </w:r>
      <w:r w:rsidRPr="00A9234E">
        <w:rPr>
          <w:caps w:val="0"/>
          <w:lang w:val="el-GR"/>
        </w:rPr>
        <w:t>ορυχείο</w:t>
      </w:r>
      <w:r w:rsidRPr="00E12ECC">
        <w:rPr>
          <w:caps w:val="0"/>
        </w:rPr>
        <w:t xml:space="preserve"> </w:t>
      </w:r>
      <w:r>
        <w:rPr>
          <w:caps w:val="0"/>
          <w:lang w:val="el-GR"/>
        </w:rPr>
        <w:t>Τ</w:t>
      </w:r>
      <w:r>
        <w:rPr>
          <w:caps w:val="0"/>
          <w:lang w:val="en-GB"/>
        </w:rPr>
        <w:t>sumeb</w:t>
      </w:r>
      <w:r w:rsidRPr="00E12ECC">
        <w:rPr>
          <w:caps w:val="0"/>
        </w:rPr>
        <w:t>,</w:t>
      </w:r>
      <w:r>
        <w:rPr>
          <w:caps w:val="0"/>
        </w:rPr>
        <w:t xml:space="preserve"> </w:t>
      </w:r>
      <w:r w:rsidRPr="00A9234E">
        <w:rPr>
          <w:caps w:val="0"/>
          <w:lang w:val="el-GR"/>
        </w:rPr>
        <w:t>περιοχή</w:t>
      </w:r>
      <w:r w:rsidRPr="00E12ECC">
        <w:rPr>
          <w:caps w:val="0"/>
        </w:rPr>
        <w:t xml:space="preserve"> </w:t>
      </w:r>
      <w:r>
        <w:rPr>
          <w:caps w:val="0"/>
          <w:lang w:val="en-GB"/>
        </w:rPr>
        <w:t>O</w:t>
      </w:r>
      <w:r w:rsidRPr="00A9234E">
        <w:rPr>
          <w:caps w:val="0"/>
          <w:lang w:val="en-GB"/>
        </w:rPr>
        <w:t>shikoto</w:t>
      </w:r>
      <w:r w:rsidRPr="00E12ECC">
        <w:rPr>
          <w:caps w:val="0"/>
        </w:rPr>
        <w:t xml:space="preserve">, </w:t>
      </w:r>
      <w:r>
        <w:rPr>
          <w:caps w:val="0"/>
          <w:lang w:val="en-GB"/>
        </w:rPr>
        <w:t>N</w:t>
      </w:r>
      <w:r w:rsidRPr="00A9234E">
        <w:rPr>
          <w:caps w:val="0"/>
          <w:lang w:val="en-GB"/>
        </w:rPr>
        <w:t>amibia</w:t>
      </w:r>
      <w:r w:rsidR="00D63DE3" w:rsidRPr="00D63DE3">
        <w:rPr>
          <w:caps w:val="0"/>
        </w:rPr>
        <w:t xml:space="preserve"> </w:t>
      </w:r>
      <w:r w:rsidRPr="00E12ECC">
        <w:rPr>
          <w:caps w:val="0"/>
        </w:rPr>
        <w:t>(</w:t>
      </w:r>
      <w:r>
        <w:rPr>
          <w:caps w:val="0"/>
          <w:bdr w:val="none" w:sz="0" w:space="0" w:color="auto" w:frame="1"/>
          <w:shd w:val="clear" w:color="auto" w:fill="FFFFFF"/>
        </w:rPr>
        <w:t>G</w:t>
      </w:r>
      <w:r w:rsidRPr="00A9234E">
        <w:rPr>
          <w:caps w:val="0"/>
          <w:bdr w:val="none" w:sz="0" w:space="0" w:color="auto" w:frame="1"/>
          <w:shd w:val="clear" w:color="auto" w:fill="FFFFFF"/>
        </w:rPr>
        <w:t>ary</w:t>
      </w:r>
      <w:r w:rsidRPr="00E12ECC">
        <w:rPr>
          <w:caps w:val="0"/>
          <w:bdr w:val="none" w:sz="0" w:space="0" w:color="auto" w:frame="1"/>
          <w:shd w:val="clear" w:color="auto" w:fill="FFFFFF"/>
        </w:rPr>
        <w:t xml:space="preserve"> </w:t>
      </w:r>
      <w:r>
        <w:rPr>
          <w:caps w:val="0"/>
          <w:bdr w:val="none" w:sz="0" w:space="0" w:color="auto" w:frame="1"/>
          <w:shd w:val="clear" w:color="auto" w:fill="FFFFFF"/>
        </w:rPr>
        <w:t>Z</w:t>
      </w:r>
      <w:r w:rsidRPr="00A9234E">
        <w:rPr>
          <w:caps w:val="0"/>
          <w:bdr w:val="none" w:sz="0" w:space="0" w:color="auto" w:frame="1"/>
          <w:shd w:val="clear" w:color="auto" w:fill="FFFFFF"/>
        </w:rPr>
        <w:t>ito</w:t>
      </w:r>
      <w:r w:rsidRPr="00E12ECC">
        <w:rPr>
          <w:caps w:val="0"/>
        </w:rPr>
        <w:t xml:space="preserve"> </w:t>
      </w:r>
      <w:r w:rsidRPr="00A9234E">
        <w:rPr>
          <w:caps w:val="0"/>
          <w:lang w:val="en-GB"/>
        </w:rPr>
        <w:t>et</w:t>
      </w:r>
      <w:r w:rsidRPr="00E12ECC">
        <w:rPr>
          <w:caps w:val="0"/>
        </w:rPr>
        <w:t xml:space="preserve"> </w:t>
      </w:r>
      <w:r w:rsidRPr="00A9234E">
        <w:rPr>
          <w:caps w:val="0"/>
          <w:lang w:val="en-GB"/>
        </w:rPr>
        <w:t>al</w:t>
      </w:r>
      <w:r w:rsidRPr="00E12ECC">
        <w:rPr>
          <w:caps w:val="0"/>
        </w:rPr>
        <w:t>.,2009).</w:t>
      </w:r>
      <w:bookmarkEnd w:id="42"/>
    </w:p>
    <w:p w14:paraId="7BF368D7" w14:textId="77777777" w:rsidR="00C8731B" w:rsidRPr="00E12ECC" w:rsidRDefault="00C8731B" w:rsidP="00D63DE3">
      <w:pPr>
        <w:jc w:val="both"/>
        <w:rPr>
          <w:iCs/>
          <w:sz w:val="18"/>
          <w:szCs w:val="18"/>
        </w:rPr>
      </w:pPr>
    </w:p>
    <w:p w14:paraId="1FDCE92B" w14:textId="3BC20450" w:rsidR="002B3DAA" w:rsidRPr="00541EA3" w:rsidRDefault="005F0916" w:rsidP="0084116D">
      <w:pPr>
        <w:pStyle w:val="Heading1"/>
        <w:pBdr>
          <w:bottom w:val="none" w:sz="0" w:space="0" w:color="auto"/>
        </w:pBdr>
        <w:jc w:val="left"/>
        <w:rPr>
          <w:color w:val="0070C0"/>
          <w:sz w:val="24"/>
          <w:szCs w:val="24"/>
          <w:lang w:val="el-GR"/>
        </w:rPr>
      </w:pPr>
      <w:bookmarkStart w:id="43" w:name="_Toc114308959"/>
      <w:r w:rsidRPr="00541EA3">
        <w:rPr>
          <w:color w:val="0070C0"/>
          <w:sz w:val="24"/>
          <w:szCs w:val="24"/>
          <w:lang w:val="el-GR"/>
        </w:rPr>
        <w:t>Κεφάλαιο 5.</w:t>
      </w:r>
      <w:r w:rsidR="0045489D" w:rsidRPr="00541EA3">
        <w:rPr>
          <w:color w:val="0070C0"/>
          <w:sz w:val="24"/>
          <w:szCs w:val="24"/>
          <w:lang w:val="el-GR"/>
        </w:rPr>
        <w:t xml:space="preserve"> </w:t>
      </w:r>
      <w:r w:rsidR="00675B1F" w:rsidRPr="00541EA3">
        <w:rPr>
          <w:caps w:val="0"/>
          <w:color w:val="0070C0"/>
          <w:sz w:val="24"/>
          <w:szCs w:val="24"/>
          <w:lang w:val="el-GR"/>
        </w:rPr>
        <w:t>Μηχανισμοί αποκατάστασης από αντιμόνιο</w:t>
      </w:r>
      <w:bookmarkEnd w:id="43"/>
    </w:p>
    <w:p w14:paraId="410598B0" w14:textId="4B08E000" w:rsidR="00153569" w:rsidRDefault="00153569" w:rsidP="00302BB9">
      <w:pPr>
        <w:spacing w:line="276" w:lineRule="auto"/>
        <w:jc w:val="both"/>
        <w:rPr>
          <w:rFonts w:cstheme="minorHAnsi"/>
          <w:lang w:val="el-GR"/>
        </w:rPr>
      </w:pPr>
      <w:r w:rsidRPr="00476DC8">
        <w:rPr>
          <w:rFonts w:cstheme="minorHAnsi"/>
          <w:lang w:val="el-GR"/>
        </w:rPr>
        <w:t>Από το 1970 πολλές μελέτες έχουν γίνει για τις αποτελεσματικότερες τεχνικές αποκατάστασης του αντιμονίου</w:t>
      </w:r>
      <w:r w:rsidR="004F0D91">
        <w:rPr>
          <w:rFonts w:cstheme="minorHAnsi"/>
          <w:lang w:val="el-GR"/>
        </w:rPr>
        <w:t xml:space="preserve"> </w:t>
      </w:r>
      <w:r w:rsidR="00B62972" w:rsidRPr="00B62972">
        <w:rPr>
          <w:rFonts w:cstheme="minorHAnsi"/>
          <w:lang w:val="el-GR"/>
        </w:rPr>
        <w:t>(</w:t>
      </w:r>
      <w:r w:rsidR="00B62972">
        <w:rPr>
          <w:rFonts w:cstheme="minorHAnsi"/>
          <w:lang w:val="en-GB"/>
        </w:rPr>
        <w:t>Zhang</w:t>
      </w:r>
      <w:r w:rsidR="00B62972" w:rsidRPr="00B62972">
        <w:rPr>
          <w:rFonts w:cstheme="minorHAnsi"/>
          <w:lang w:val="el-GR"/>
        </w:rPr>
        <w:t xml:space="preserve"> </w:t>
      </w:r>
      <w:r w:rsidR="00B62972">
        <w:rPr>
          <w:rFonts w:cstheme="minorHAnsi"/>
          <w:lang w:val="en-GB"/>
        </w:rPr>
        <w:t>et</w:t>
      </w:r>
      <w:r w:rsidR="00B62972" w:rsidRPr="00B62972">
        <w:rPr>
          <w:rFonts w:cstheme="minorHAnsi"/>
          <w:lang w:val="el-GR"/>
        </w:rPr>
        <w:t xml:space="preserve"> </w:t>
      </w:r>
      <w:r w:rsidR="00B62972">
        <w:rPr>
          <w:rFonts w:cstheme="minorHAnsi"/>
          <w:lang w:val="en-GB"/>
        </w:rPr>
        <w:t>al</w:t>
      </w:r>
      <w:r w:rsidR="00B62972" w:rsidRPr="00B62972">
        <w:rPr>
          <w:rFonts w:cstheme="minorHAnsi"/>
          <w:lang w:val="el-GR"/>
        </w:rPr>
        <w:t>.,2019</w:t>
      </w:r>
      <w:r w:rsidR="00C553D2" w:rsidRPr="00C553D2">
        <w:rPr>
          <w:rFonts w:cstheme="minorHAnsi"/>
          <w:lang w:val="el-GR"/>
        </w:rPr>
        <w:t xml:space="preserve">, </w:t>
      </w:r>
      <w:r w:rsidR="00B62972">
        <w:rPr>
          <w:rFonts w:cstheme="minorHAnsi"/>
          <w:lang w:val="en-GB"/>
        </w:rPr>
        <w:t>Hassan</w:t>
      </w:r>
      <w:r w:rsidR="00B62972" w:rsidRPr="00B62972">
        <w:rPr>
          <w:rFonts w:cstheme="minorHAnsi"/>
          <w:lang w:val="el-GR"/>
        </w:rPr>
        <w:t xml:space="preserve"> </w:t>
      </w:r>
      <w:r w:rsidR="00B62972">
        <w:rPr>
          <w:rFonts w:cstheme="minorHAnsi"/>
          <w:lang w:val="en-GB"/>
        </w:rPr>
        <w:t>et</w:t>
      </w:r>
      <w:r w:rsidR="00B62972" w:rsidRPr="00B62972">
        <w:rPr>
          <w:rFonts w:cstheme="minorHAnsi"/>
          <w:lang w:val="el-GR"/>
        </w:rPr>
        <w:t xml:space="preserve"> </w:t>
      </w:r>
      <w:r w:rsidR="00B62972">
        <w:rPr>
          <w:rFonts w:cstheme="minorHAnsi"/>
          <w:lang w:val="en-GB"/>
        </w:rPr>
        <w:t>al</w:t>
      </w:r>
      <w:r w:rsidR="00B62972" w:rsidRPr="00B62972">
        <w:rPr>
          <w:rFonts w:cstheme="minorHAnsi"/>
          <w:lang w:val="el-GR"/>
        </w:rPr>
        <w:t>., 2020</w:t>
      </w:r>
      <w:r w:rsidR="00C553D2" w:rsidRPr="00C553D2">
        <w:rPr>
          <w:rFonts w:cstheme="minorHAnsi"/>
          <w:lang w:val="el-GR"/>
        </w:rPr>
        <w:t>,</w:t>
      </w:r>
      <w:r w:rsidR="00B62972" w:rsidRPr="00B62972">
        <w:rPr>
          <w:rFonts w:cstheme="minorHAnsi"/>
          <w:lang w:val="el-GR"/>
        </w:rPr>
        <w:t xml:space="preserve"> </w:t>
      </w:r>
      <w:r w:rsidR="00B62972">
        <w:rPr>
          <w:rFonts w:cstheme="minorHAnsi"/>
          <w:lang w:val="en-GB"/>
        </w:rPr>
        <w:t>Long</w:t>
      </w:r>
      <w:r w:rsidR="00B62972" w:rsidRPr="00B62972">
        <w:rPr>
          <w:rFonts w:cstheme="minorHAnsi"/>
          <w:lang w:val="el-GR"/>
        </w:rPr>
        <w:t xml:space="preserve"> </w:t>
      </w:r>
      <w:r w:rsidR="00B62972">
        <w:rPr>
          <w:rFonts w:cstheme="minorHAnsi"/>
          <w:lang w:val="en-GB"/>
        </w:rPr>
        <w:t>et</w:t>
      </w:r>
      <w:r w:rsidR="00B62972" w:rsidRPr="00B62972">
        <w:rPr>
          <w:rFonts w:cstheme="minorHAnsi"/>
          <w:lang w:val="el-GR"/>
        </w:rPr>
        <w:t xml:space="preserve"> </w:t>
      </w:r>
      <w:r w:rsidR="00B62972">
        <w:rPr>
          <w:rFonts w:cstheme="minorHAnsi"/>
          <w:lang w:val="en-GB"/>
        </w:rPr>
        <w:t>al</w:t>
      </w:r>
      <w:r w:rsidR="00B62972" w:rsidRPr="00B62972">
        <w:rPr>
          <w:rFonts w:cstheme="minorHAnsi"/>
          <w:lang w:val="el-GR"/>
        </w:rPr>
        <w:t>., 2020).</w:t>
      </w:r>
      <w:r w:rsidRPr="00476DC8">
        <w:rPr>
          <w:rFonts w:cstheme="minorHAnsi"/>
          <w:lang w:val="el-GR"/>
        </w:rPr>
        <w:t xml:space="preserve"> Μερικές από τις πιο σημαντικές είναι 1) η κατακρήμνιση πήξης 2) η ηλεκτροχημεία 3) η ανταλλαγή ιόντων 4) η προσρόφηση και τέλος</w:t>
      </w:r>
      <w:r w:rsidR="002535CC">
        <w:rPr>
          <w:rFonts w:cstheme="minorHAnsi"/>
          <w:lang w:val="el-GR"/>
        </w:rPr>
        <w:t xml:space="preserve"> 5)</w:t>
      </w:r>
      <w:r w:rsidRPr="00476DC8">
        <w:rPr>
          <w:rFonts w:cstheme="minorHAnsi"/>
          <w:lang w:val="el-GR"/>
        </w:rPr>
        <w:t xml:space="preserve"> η διήθηση μεμβράνης</w:t>
      </w:r>
      <w:r w:rsidR="00977054">
        <w:rPr>
          <w:rFonts w:cstheme="minorHAnsi"/>
          <w:lang w:val="el-GR"/>
        </w:rPr>
        <w:t>.</w:t>
      </w:r>
      <w:r w:rsidR="002535CC">
        <w:rPr>
          <w:rFonts w:cstheme="minorHAnsi"/>
          <w:lang w:val="el-GR"/>
        </w:rPr>
        <w:t xml:space="preserve"> Οι παραπάνω μηχανισμοί </w:t>
      </w:r>
      <w:r w:rsidRPr="00476DC8">
        <w:rPr>
          <w:rFonts w:cstheme="minorHAnsi"/>
          <w:lang w:val="el-GR"/>
        </w:rPr>
        <w:t xml:space="preserve">έχουν αναπτυχθεί για την </w:t>
      </w:r>
      <w:r w:rsidR="002535CC">
        <w:rPr>
          <w:rFonts w:cstheme="minorHAnsi"/>
          <w:lang w:val="el-GR"/>
        </w:rPr>
        <w:t xml:space="preserve">αποκατάσταση εδαφών που έχουν ρυπανθεί από το αντιμόνιο αλλά και </w:t>
      </w:r>
      <w:r w:rsidR="004A5F59">
        <w:rPr>
          <w:rFonts w:cstheme="minorHAnsi"/>
          <w:lang w:val="el-GR"/>
        </w:rPr>
        <w:t xml:space="preserve">άλλων βαρέων μετάλλων. </w:t>
      </w:r>
    </w:p>
    <w:p w14:paraId="0EBF687D" w14:textId="77777777" w:rsidR="00153569" w:rsidRPr="00476DC8" w:rsidRDefault="00153569" w:rsidP="00302BB9">
      <w:pPr>
        <w:spacing w:line="276" w:lineRule="auto"/>
        <w:jc w:val="both"/>
        <w:rPr>
          <w:rFonts w:cstheme="minorHAnsi"/>
          <w:lang w:val="el-GR"/>
        </w:rPr>
      </w:pPr>
      <w:r w:rsidRPr="00476DC8">
        <w:rPr>
          <w:rFonts w:cstheme="minorHAnsi"/>
          <w:lang w:val="el-GR"/>
        </w:rPr>
        <w:t>Παρακάτω θα αναλυθούν κάποιες από τις αναφερόμενες τεχνικές .</w:t>
      </w:r>
    </w:p>
    <w:p w14:paraId="60184100" w14:textId="25DB085F" w:rsidR="002B3DAA" w:rsidRDefault="002B3DAA" w:rsidP="002F7616">
      <w:pPr>
        <w:rPr>
          <w:bCs/>
          <w:lang w:val="el-GR"/>
        </w:rPr>
      </w:pPr>
    </w:p>
    <w:p w14:paraId="747E0A73" w14:textId="08355C59" w:rsidR="00FB06B1" w:rsidRPr="0084116D" w:rsidRDefault="005F0916" w:rsidP="004F0D91">
      <w:pPr>
        <w:pStyle w:val="Heading2"/>
        <w:pBdr>
          <w:bottom w:val="none" w:sz="0" w:space="0" w:color="auto"/>
        </w:pBdr>
        <w:jc w:val="both"/>
        <w:rPr>
          <w:color w:val="0070C0"/>
          <w:lang w:val="el-GR"/>
        </w:rPr>
      </w:pPr>
      <w:bookmarkStart w:id="44" w:name="_Toc114308960"/>
      <w:r w:rsidRPr="0084116D">
        <w:rPr>
          <w:color w:val="0070C0"/>
          <w:lang w:val="el-GR"/>
        </w:rPr>
        <w:t>5.</w:t>
      </w:r>
      <w:r w:rsidR="007B3F91" w:rsidRPr="007B3F91">
        <w:rPr>
          <w:color w:val="0070C0"/>
          <w:lang w:val="el-GR"/>
        </w:rPr>
        <w:t>1.</w:t>
      </w:r>
      <w:r w:rsidR="004F0D91">
        <w:rPr>
          <w:caps w:val="0"/>
          <w:color w:val="0070C0"/>
          <w:lang w:val="el-GR"/>
        </w:rPr>
        <w:t>Α</w:t>
      </w:r>
      <w:r w:rsidR="004F0D91" w:rsidRPr="0084116D">
        <w:rPr>
          <w:caps w:val="0"/>
          <w:color w:val="0070C0"/>
          <w:lang w:val="el-GR"/>
        </w:rPr>
        <w:t>ντιμετ</w:t>
      </w:r>
      <w:r w:rsidR="004F0D91">
        <w:rPr>
          <w:caps w:val="0"/>
          <w:color w:val="0070C0"/>
          <w:lang w:val="el-GR"/>
        </w:rPr>
        <w:t>ώ</w:t>
      </w:r>
      <w:r w:rsidR="004F0D91" w:rsidRPr="0084116D">
        <w:rPr>
          <w:caps w:val="0"/>
          <w:color w:val="0070C0"/>
          <w:lang w:val="el-GR"/>
        </w:rPr>
        <w:t xml:space="preserve">πιση της </w:t>
      </w:r>
      <w:r w:rsidR="004F0D91">
        <w:rPr>
          <w:caps w:val="0"/>
          <w:color w:val="0070C0"/>
          <w:lang w:val="el-GR"/>
        </w:rPr>
        <w:t xml:space="preserve">ρύπανσης </w:t>
      </w:r>
      <w:r w:rsidR="004F0D91" w:rsidRPr="0084116D">
        <w:rPr>
          <w:caps w:val="0"/>
          <w:color w:val="0070C0"/>
          <w:lang w:val="el-GR"/>
        </w:rPr>
        <w:t>απ</w:t>
      </w:r>
      <w:r w:rsidR="004F0D91">
        <w:rPr>
          <w:caps w:val="0"/>
          <w:color w:val="0070C0"/>
          <w:lang w:val="el-GR"/>
        </w:rPr>
        <w:t>ό</w:t>
      </w:r>
      <w:r w:rsidR="004F0D91" w:rsidRPr="0084116D">
        <w:rPr>
          <w:caps w:val="0"/>
          <w:color w:val="0070C0"/>
          <w:lang w:val="el-GR"/>
        </w:rPr>
        <w:t xml:space="preserve"> αντιμ</w:t>
      </w:r>
      <w:r w:rsidR="004F0D91">
        <w:rPr>
          <w:caps w:val="0"/>
          <w:color w:val="0070C0"/>
          <w:lang w:val="el-GR"/>
        </w:rPr>
        <w:t>ό</w:t>
      </w:r>
      <w:r w:rsidR="004F0D91" w:rsidRPr="0084116D">
        <w:rPr>
          <w:caps w:val="0"/>
          <w:color w:val="0070C0"/>
          <w:lang w:val="el-GR"/>
        </w:rPr>
        <w:t>νιο σε ένα υγρ</w:t>
      </w:r>
      <w:r w:rsidR="004F0D91">
        <w:rPr>
          <w:caps w:val="0"/>
          <w:color w:val="0070C0"/>
          <w:lang w:val="el-GR"/>
        </w:rPr>
        <w:t>ό</w:t>
      </w:r>
      <w:r w:rsidR="004F0D91" w:rsidRPr="0084116D">
        <w:rPr>
          <w:caps w:val="0"/>
          <w:color w:val="0070C0"/>
          <w:lang w:val="el-GR"/>
        </w:rPr>
        <w:t xml:space="preserve"> περιβάλλον</w:t>
      </w:r>
      <w:bookmarkEnd w:id="44"/>
      <w:r w:rsidR="004F0D91" w:rsidRPr="0084116D">
        <w:rPr>
          <w:caps w:val="0"/>
          <w:color w:val="0070C0"/>
          <w:lang w:val="el-GR"/>
        </w:rPr>
        <w:t xml:space="preserve"> </w:t>
      </w:r>
    </w:p>
    <w:p w14:paraId="1D8282AE" w14:textId="516F7658" w:rsidR="002B3DAA" w:rsidRPr="00F051C1" w:rsidRDefault="00FB06B1" w:rsidP="00F051C1">
      <w:pPr>
        <w:pStyle w:val="Heading2"/>
        <w:pBdr>
          <w:bottom w:val="none" w:sz="0" w:space="0" w:color="auto"/>
        </w:pBdr>
        <w:jc w:val="left"/>
        <w:rPr>
          <w:color w:val="0070C0"/>
          <w:lang w:val="el-GR"/>
        </w:rPr>
      </w:pPr>
      <w:bookmarkStart w:id="45" w:name="_Toc114308961"/>
      <w:r w:rsidRPr="00F051C1">
        <w:rPr>
          <w:color w:val="0070C0"/>
          <w:lang w:val="el-GR"/>
        </w:rPr>
        <w:t>5.</w:t>
      </w:r>
      <w:r w:rsidR="007B3F91" w:rsidRPr="00F33996">
        <w:rPr>
          <w:color w:val="0070C0"/>
          <w:lang w:val="el-GR"/>
        </w:rPr>
        <w:t>2.</w:t>
      </w:r>
      <w:r w:rsidR="00656A06" w:rsidRPr="00F051C1">
        <w:rPr>
          <w:color w:val="0070C0"/>
          <w:lang w:val="el-GR"/>
        </w:rPr>
        <w:t xml:space="preserve"> </w:t>
      </w:r>
      <w:r w:rsidR="004F0D91" w:rsidRPr="00F051C1">
        <w:rPr>
          <w:color w:val="0070C0"/>
          <w:lang w:val="el-GR"/>
        </w:rPr>
        <w:t>Β</w:t>
      </w:r>
      <w:r w:rsidR="004F0D91" w:rsidRPr="00F051C1">
        <w:rPr>
          <w:caps w:val="0"/>
          <w:color w:val="0070C0"/>
          <w:lang w:val="el-GR"/>
        </w:rPr>
        <w:t>ιορ</w:t>
      </w:r>
      <w:r w:rsidR="004F0D91">
        <w:rPr>
          <w:caps w:val="0"/>
          <w:color w:val="0070C0"/>
          <w:lang w:val="el-GR"/>
        </w:rPr>
        <w:t>ό</w:t>
      </w:r>
      <w:r w:rsidR="004F0D91" w:rsidRPr="00F051C1">
        <w:rPr>
          <w:caps w:val="0"/>
          <w:color w:val="0070C0"/>
          <w:lang w:val="el-GR"/>
        </w:rPr>
        <w:t>φηση/ρ</w:t>
      </w:r>
      <w:r w:rsidR="004F0D91">
        <w:rPr>
          <w:caps w:val="0"/>
          <w:color w:val="0070C0"/>
          <w:lang w:val="el-GR"/>
        </w:rPr>
        <w:t>ό</w:t>
      </w:r>
      <w:r w:rsidR="004F0D91" w:rsidRPr="00F051C1">
        <w:rPr>
          <w:caps w:val="0"/>
          <w:color w:val="0070C0"/>
          <w:lang w:val="el-GR"/>
        </w:rPr>
        <w:t>φηση/προσρ</w:t>
      </w:r>
      <w:r w:rsidR="004F0D91">
        <w:rPr>
          <w:caps w:val="0"/>
          <w:color w:val="0070C0"/>
          <w:lang w:val="el-GR"/>
        </w:rPr>
        <w:t>ό</w:t>
      </w:r>
      <w:r w:rsidR="004F0D91" w:rsidRPr="00F051C1">
        <w:rPr>
          <w:caps w:val="0"/>
          <w:color w:val="0070C0"/>
          <w:lang w:val="el-GR"/>
        </w:rPr>
        <w:t>φηση</w:t>
      </w:r>
      <w:bookmarkEnd w:id="45"/>
      <w:r w:rsidR="004F0D91" w:rsidRPr="00F051C1">
        <w:rPr>
          <w:caps w:val="0"/>
          <w:color w:val="0070C0"/>
          <w:lang w:val="el-GR"/>
        </w:rPr>
        <w:t xml:space="preserve"> </w:t>
      </w:r>
    </w:p>
    <w:p w14:paraId="12DA1CCC" w14:textId="5D752787" w:rsidR="00B034A9" w:rsidRDefault="00B548FD" w:rsidP="00FB3FAB">
      <w:pPr>
        <w:spacing w:line="276" w:lineRule="auto"/>
        <w:ind w:left="360"/>
        <w:jc w:val="both"/>
        <w:rPr>
          <w:rFonts w:cstheme="minorHAnsi"/>
          <w:lang w:val="el-GR"/>
        </w:rPr>
      </w:pPr>
      <w:r w:rsidRPr="00023386">
        <w:rPr>
          <w:rFonts w:cstheme="minorHAnsi"/>
          <w:lang w:val="el-GR"/>
        </w:rPr>
        <w:t>Οξύ-υδροξείδια</w:t>
      </w:r>
      <w:r w:rsidR="004F0D91">
        <w:rPr>
          <w:rFonts w:cstheme="minorHAnsi"/>
          <w:lang w:val="el-GR"/>
        </w:rPr>
        <w:t xml:space="preserve"> </w:t>
      </w:r>
      <w:r w:rsidRPr="00023386">
        <w:rPr>
          <w:rFonts w:cstheme="minorHAnsi"/>
          <w:lang w:val="el-GR"/>
        </w:rPr>
        <w:t xml:space="preserve">σιδήρου/μαγνησίου/αλουμίνιου έχουν αναγνωριστεί ως φυσικοί παράγοντες δέσμευσης </w:t>
      </w:r>
      <w:r w:rsidR="004A5F59">
        <w:rPr>
          <w:rFonts w:cstheme="minorHAnsi"/>
          <w:lang w:val="el-GR"/>
        </w:rPr>
        <w:t xml:space="preserve">του </w:t>
      </w:r>
      <w:r w:rsidRPr="00023386">
        <w:rPr>
          <w:rFonts w:cstheme="minorHAnsi"/>
          <w:lang w:val="en-GB"/>
        </w:rPr>
        <w:t>Sb</w:t>
      </w:r>
      <w:r w:rsidRPr="00023386">
        <w:rPr>
          <w:rFonts w:cstheme="minorHAnsi"/>
          <w:lang w:val="el-GR"/>
        </w:rPr>
        <w:t xml:space="preserve"> στο περιβάλλον. Η</w:t>
      </w:r>
      <w:r w:rsidR="0045489D" w:rsidRPr="0045489D">
        <w:rPr>
          <w:rFonts w:cstheme="minorHAnsi"/>
          <w:lang w:val="el-GR"/>
        </w:rPr>
        <w:t xml:space="preserve"> </w:t>
      </w:r>
      <w:r w:rsidRPr="00023386">
        <w:rPr>
          <w:rFonts w:cstheme="minorHAnsi"/>
          <w:lang w:val="el-GR"/>
        </w:rPr>
        <w:t xml:space="preserve">ακινητοποίηση του αντιμονίου στο περιβάλλον γίνεται μέσω της καθίζησης με αλκαλικά μέταλλα, </w:t>
      </w:r>
      <w:r w:rsidR="004A5F59">
        <w:rPr>
          <w:rFonts w:cstheme="minorHAnsi"/>
          <w:lang w:val="el-GR"/>
        </w:rPr>
        <w:t xml:space="preserve">με </w:t>
      </w:r>
      <w:r w:rsidRPr="00023386">
        <w:rPr>
          <w:rFonts w:cstheme="minorHAnsi"/>
          <w:lang w:val="el-GR"/>
        </w:rPr>
        <w:t>αποτέλεσμα να σχηματίζονται εξαιρετικά σταθερές ορυκτές φάσεις, πχ το αντιμονικό ασβέστιο</w:t>
      </w:r>
      <w:r w:rsidR="006375EB" w:rsidRPr="006375EB">
        <w:rPr>
          <w:rFonts w:cstheme="minorHAnsi"/>
          <w:lang w:val="el-GR"/>
        </w:rPr>
        <w:t xml:space="preserve"> </w:t>
      </w:r>
      <w:r w:rsidR="00253F07" w:rsidRPr="00253F07">
        <w:rPr>
          <w:rFonts w:cstheme="minorHAnsi"/>
          <w:lang w:val="el-GR"/>
        </w:rPr>
        <w:t>(</w:t>
      </w:r>
      <w:r w:rsidR="00253F07">
        <w:rPr>
          <w:rFonts w:cstheme="minorHAnsi"/>
          <w:lang w:val="en-GB"/>
        </w:rPr>
        <w:t>Herath</w:t>
      </w:r>
      <w:r w:rsidR="00253F07" w:rsidRPr="00253F07">
        <w:rPr>
          <w:rFonts w:cstheme="minorHAnsi"/>
          <w:lang w:val="el-GR"/>
        </w:rPr>
        <w:t xml:space="preserve"> </w:t>
      </w:r>
      <w:r w:rsidR="00253F07">
        <w:rPr>
          <w:rFonts w:cstheme="minorHAnsi"/>
          <w:lang w:val="en-GB"/>
        </w:rPr>
        <w:t>et</w:t>
      </w:r>
      <w:r w:rsidR="00253F07" w:rsidRPr="00253F07">
        <w:rPr>
          <w:rFonts w:cstheme="minorHAnsi"/>
          <w:lang w:val="el-GR"/>
        </w:rPr>
        <w:t xml:space="preserve"> </w:t>
      </w:r>
      <w:r w:rsidR="00253F07">
        <w:rPr>
          <w:rFonts w:cstheme="minorHAnsi"/>
          <w:lang w:val="en-GB"/>
        </w:rPr>
        <w:t>al</w:t>
      </w:r>
      <w:r w:rsidR="00253F07" w:rsidRPr="00253F07">
        <w:rPr>
          <w:rFonts w:cstheme="minorHAnsi"/>
          <w:lang w:val="el-GR"/>
        </w:rPr>
        <w:t>.,</w:t>
      </w:r>
      <w:r w:rsidR="00253F07" w:rsidRPr="00DF131B">
        <w:rPr>
          <w:rFonts w:cstheme="minorHAnsi"/>
          <w:lang w:val="el-GR"/>
        </w:rPr>
        <w:t>2017).</w:t>
      </w:r>
      <w:r w:rsidR="006D30B6" w:rsidRPr="006D30B6">
        <w:rPr>
          <w:rFonts w:cstheme="minorHAnsi"/>
          <w:lang w:val="el-GR"/>
        </w:rPr>
        <w:t xml:space="preserve"> </w:t>
      </w:r>
      <w:r w:rsidRPr="00023386">
        <w:rPr>
          <w:rFonts w:cstheme="minorHAnsi"/>
          <w:lang w:val="el-GR"/>
        </w:rPr>
        <w:t xml:space="preserve">Τα προσροφητικά του αντιμονίου ταξινομούνται χονδρικά σε ανόργανους προσροφητές, αργιλικά ορυκτά και συστατικά εδάφους και οργανικά προσροφητικά. </w:t>
      </w:r>
      <w:r w:rsidR="004A5F59">
        <w:rPr>
          <w:rFonts w:cstheme="minorHAnsi"/>
          <w:lang w:val="el-GR"/>
        </w:rPr>
        <w:t>Από τα παραπάνω, τα οργανικά προσροφητικά είναι</w:t>
      </w:r>
      <w:r w:rsidR="0045489D" w:rsidRPr="0045489D">
        <w:rPr>
          <w:rFonts w:cstheme="minorHAnsi"/>
          <w:lang w:val="el-GR"/>
        </w:rPr>
        <w:t xml:space="preserve"> </w:t>
      </w:r>
      <w:r w:rsidRPr="00023386">
        <w:rPr>
          <w:rFonts w:cstheme="minorHAnsi"/>
          <w:lang w:val="el-GR"/>
        </w:rPr>
        <w:t xml:space="preserve">τα πιο σημαντικά περιβαλλοντικά ροφητικά που ρυθμίζουν την κινητικότητα των διαλυμένων ειδών που υπάρχουν στα επιφανειακά ύδατα, τα υπόγεια ύδατα το έδαφος και τα ιζήματα. </w:t>
      </w:r>
      <w:r w:rsidR="00732B40" w:rsidRPr="00023386">
        <w:rPr>
          <w:rFonts w:cstheme="minorHAnsi"/>
          <w:lang w:val="el-GR"/>
        </w:rPr>
        <w:t>Οι περιβαλλοντικοί παράγοντες ελέγχου περιλαμβάνουν το δυναμικό οξειδοαναγωγής</w:t>
      </w:r>
      <w:r w:rsidR="006D30B6" w:rsidRPr="006D30B6">
        <w:rPr>
          <w:rFonts w:cstheme="minorHAnsi"/>
          <w:lang w:val="el-GR"/>
        </w:rPr>
        <w:t xml:space="preserve"> </w:t>
      </w:r>
      <w:r w:rsidR="00C8583C">
        <w:rPr>
          <w:rFonts w:cstheme="minorHAnsi"/>
          <w:lang w:val="el-GR"/>
        </w:rPr>
        <w:t>(</w:t>
      </w:r>
      <w:r w:rsidR="00732B40" w:rsidRPr="00023386">
        <w:rPr>
          <w:rFonts w:cstheme="minorHAnsi"/>
          <w:lang w:val="en-GB"/>
        </w:rPr>
        <w:t>Eh</w:t>
      </w:r>
      <w:r w:rsidR="00C8583C">
        <w:rPr>
          <w:rFonts w:cstheme="minorHAnsi"/>
          <w:lang w:val="el-GR"/>
        </w:rPr>
        <w:t>)</w:t>
      </w:r>
      <w:r w:rsidR="00732B40" w:rsidRPr="00023386">
        <w:rPr>
          <w:rFonts w:cstheme="minorHAnsi"/>
          <w:lang w:val="el-GR"/>
        </w:rPr>
        <w:t>,</w:t>
      </w:r>
      <w:r w:rsidR="00C8583C">
        <w:rPr>
          <w:rFonts w:cstheme="minorHAnsi"/>
          <w:lang w:val="el-GR"/>
        </w:rPr>
        <w:t xml:space="preserve"> το </w:t>
      </w:r>
      <w:r w:rsidR="00732B40" w:rsidRPr="00023386">
        <w:rPr>
          <w:rFonts w:cstheme="minorHAnsi"/>
          <w:lang w:val="en-GB"/>
        </w:rPr>
        <w:t>pH</w:t>
      </w:r>
      <w:r w:rsidR="00732B40" w:rsidRPr="00023386">
        <w:rPr>
          <w:rFonts w:cstheme="minorHAnsi"/>
          <w:lang w:val="el-GR"/>
        </w:rPr>
        <w:t>,</w:t>
      </w:r>
      <w:r w:rsidR="00C8583C">
        <w:rPr>
          <w:rFonts w:cstheme="minorHAnsi"/>
          <w:lang w:val="el-GR"/>
        </w:rPr>
        <w:t xml:space="preserve"> το διαλυμένο οργανικό άνθρακα</w:t>
      </w:r>
      <w:r w:rsidR="006D30B6" w:rsidRPr="006D30B6">
        <w:rPr>
          <w:rFonts w:cstheme="minorHAnsi"/>
          <w:lang w:val="el-GR"/>
        </w:rPr>
        <w:t xml:space="preserve"> </w:t>
      </w:r>
      <w:r w:rsidR="00C8583C">
        <w:rPr>
          <w:rFonts w:cstheme="minorHAnsi"/>
          <w:lang w:val="el-GR"/>
        </w:rPr>
        <w:t>(</w:t>
      </w:r>
      <w:r w:rsidR="00C8583C">
        <w:rPr>
          <w:rFonts w:cstheme="minorHAnsi"/>
          <w:lang w:val="en-GB"/>
        </w:rPr>
        <w:t>DOC</w:t>
      </w:r>
      <w:r w:rsidR="00C8583C" w:rsidRPr="00C8583C">
        <w:rPr>
          <w:rFonts w:cstheme="minorHAnsi"/>
          <w:lang w:val="el-GR"/>
        </w:rPr>
        <w:t xml:space="preserve">), </w:t>
      </w:r>
      <w:r w:rsidR="00C8583C">
        <w:rPr>
          <w:rFonts w:cstheme="minorHAnsi"/>
          <w:lang w:val="el-GR"/>
        </w:rPr>
        <w:t xml:space="preserve">τους οργανικούς και ανόργανους </w:t>
      </w:r>
      <w:r w:rsidR="00267670" w:rsidRPr="00023386">
        <w:rPr>
          <w:rFonts w:cstheme="minorHAnsi"/>
          <w:lang w:val="el-GR"/>
        </w:rPr>
        <w:t xml:space="preserve">συνδέτες, </w:t>
      </w:r>
      <w:r w:rsidR="00C8583C">
        <w:rPr>
          <w:rFonts w:cstheme="minorHAnsi"/>
          <w:lang w:val="el-GR"/>
        </w:rPr>
        <w:t xml:space="preserve">τη </w:t>
      </w:r>
      <w:r w:rsidR="00267670" w:rsidRPr="00023386">
        <w:rPr>
          <w:rFonts w:cstheme="minorHAnsi"/>
          <w:lang w:val="el-GR"/>
        </w:rPr>
        <w:lastRenderedPageBreak/>
        <w:t>θερμοκρασία και άλλα</w:t>
      </w:r>
      <w:r w:rsidR="004F0D91">
        <w:rPr>
          <w:rFonts w:cstheme="minorHAnsi"/>
          <w:lang w:val="el-GR"/>
        </w:rPr>
        <w:t xml:space="preserve"> </w:t>
      </w:r>
      <w:r w:rsidR="00DF131B" w:rsidRPr="00DF131B">
        <w:rPr>
          <w:rFonts w:cstheme="minorHAnsi"/>
          <w:lang w:val="el-GR"/>
        </w:rPr>
        <w:t>(</w:t>
      </w:r>
      <w:r w:rsidR="00DF131B">
        <w:t>Mengchang</w:t>
      </w:r>
      <w:r w:rsidR="00DF131B" w:rsidRPr="00DF131B">
        <w:rPr>
          <w:lang w:val="el-GR"/>
        </w:rPr>
        <w:t xml:space="preserve"> </w:t>
      </w:r>
      <w:r w:rsidR="00DF131B">
        <w:t>He</w:t>
      </w:r>
      <w:r w:rsidR="00DF131B" w:rsidRPr="00DF131B">
        <w:rPr>
          <w:lang w:val="el-GR"/>
        </w:rPr>
        <w:t xml:space="preserve"> </w:t>
      </w:r>
      <w:r w:rsidR="00DF131B">
        <w:rPr>
          <w:lang w:val="en-GB"/>
        </w:rPr>
        <w:t>et</w:t>
      </w:r>
      <w:r w:rsidR="00DF131B" w:rsidRPr="00DF131B">
        <w:rPr>
          <w:lang w:val="el-GR"/>
        </w:rPr>
        <w:t xml:space="preserve"> </w:t>
      </w:r>
      <w:r w:rsidR="00DF131B">
        <w:rPr>
          <w:lang w:val="en-GB"/>
        </w:rPr>
        <w:t>al</w:t>
      </w:r>
      <w:r w:rsidR="00DF131B" w:rsidRPr="00DF131B">
        <w:rPr>
          <w:lang w:val="el-GR"/>
        </w:rPr>
        <w:t xml:space="preserve">., 2018). </w:t>
      </w:r>
      <w:r w:rsidR="006D54B4" w:rsidRPr="00023386">
        <w:rPr>
          <w:rFonts w:cstheme="minorHAnsi"/>
          <w:lang w:val="el-GR"/>
        </w:rPr>
        <w:t>Ο μηχανισμός προσρόφησης βασίζεται στον μηχανισμό ανταλλαγής</w:t>
      </w:r>
      <w:r w:rsidR="0092076D" w:rsidRPr="0092076D">
        <w:rPr>
          <w:rFonts w:cstheme="minorHAnsi"/>
          <w:lang w:val="el-GR"/>
        </w:rPr>
        <w:t xml:space="preserve"> </w:t>
      </w:r>
      <w:r w:rsidR="006D54B4" w:rsidRPr="00023386">
        <w:rPr>
          <w:rFonts w:cstheme="minorHAnsi"/>
          <w:lang w:val="el-GR"/>
        </w:rPr>
        <w:t>προσδέματος</w:t>
      </w:r>
      <w:r w:rsidR="00C51B7E" w:rsidRPr="00023386">
        <w:rPr>
          <w:rFonts w:cstheme="minorHAnsi"/>
          <w:lang w:val="el-GR"/>
        </w:rPr>
        <w:t xml:space="preserve"> με επιφανειακές δομικές ομάδες </w:t>
      </w:r>
      <w:r w:rsidR="00C51B7E" w:rsidRPr="00023386">
        <w:rPr>
          <w:rFonts w:cstheme="minorHAnsi"/>
          <w:lang w:val="en-GB"/>
        </w:rPr>
        <w:t>OH</w:t>
      </w:r>
      <w:r w:rsidR="00C51B7E" w:rsidRPr="00023386">
        <w:rPr>
          <w:rFonts w:cstheme="minorHAnsi"/>
          <w:vertAlign w:val="subscript"/>
          <w:lang w:val="el-GR"/>
        </w:rPr>
        <w:t>2</w:t>
      </w:r>
      <w:r w:rsidR="00C51B7E" w:rsidRPr="00023386">
        <w:rPr>
          <w:rFonts w:cstheme="minorHAnsi"/>
          <w:lang w:val="el-GR"/>
        </w:rPr>
        <w:t xml:space="preserve"> ή </w:t>
      </w:r>
      <w:r w:rsidR="00C51B7E" w:rsidRPr="00023386">
        <w:rPr>
          <w:rFonts w:cstheme="minorHAnsi"/>
          <w:lang w:val="en-GB"/>
        </w:rPr>
        <w:t>OH</w:t>
      </w:r>
      <w:r w:rsidR="00C51B7E" w:rsidRPr="00023386">
        <w:rPr>
          <w:rFonts w:cstheme="minorHAnsi"/>
          <w:vertAlign w:val="superscript"/>
          <w:lang w:val="el-GR"/>
        </w:rPr>
        <w:t>-</w:t>
      </w:r>
      <w:r w:rsidR="006D2D07" w:rsidRPr="00023386">
        <w:rPr>
          <w:rFonts w:cstheme="minorHAnsi"/>
          <w:lang w:val="el-GR"/>
        </w:rPr>
        <w:t xml:space="preserve"> στις θέσεις προσρόφησης</w:t>
      </w:r>
      <w:r w:rsidR="004F0D91">
        <w:rPr>
          <w:rFonts w:cstheme="minorHAnsi"/>
          <w:lang w:val="el-GR"/>
        </w:rPr>
        <w:t xml:space="preserve"> </w:t>
      </w:r>
      <w:r w:rsidR="00DF131B" w:rsidRPr="00DF131B">
        <w:rPr>
          <w:rFonts w:cstheme="minorHAnsi"/>
          <w:lang w:val="el-GR"/>
        </w:rPr>
        <w:t>(</w:t>
      </w:r>
      <w:r w:rsidR="00DF131B">
        <w:rPr>
          <w:rFonts w:cstheme="minorHAnsi"/>
          <w:lang w:val="en-GB"/>
        </w:rPr>
        <w:t>Jain</w:t>
      </w:r>
      <w:r w:rsidR="00DF131B" w:rsidRPr="00DF131B">
        <w:rPr>
          <w:rFonts w:cstheme="minorHAnsi"/>
          <w:lang w:val="el-GR"/>
        </w:rPr>
        <w:t xml:space="preserve"> </w:t>
      </w:r>
      <w:r w:rsidR="00DF131B">
        <w:rPr>
          <w:rFonts w:cstheme="minorHAnsi"/>
          <w:lang w:val="en-GB"/>
        </w:rPr>
        <w:t>et</w:t>
      </w:r>
      <w:r w:rsidR="00DF131B" w:rsidRPr="00DF131B">
        <w:rPr>
          <w:rFonts w:cstheme="minorHAnsi"/>
          <w:lang w:val="el-GR"/>
        </w:rPr>
        <w:t xml:space="preserve"> </w:t>
      </w:r>
      <w:r w:rsidR="00DF131B">
        <w:rPr>
          <w:rFonts w:cstheme="minorHAnsi"/>
          <w:lang w:val="en-GB"/>
        </w:rPr>
        <w:t>al</w:t>
      </w:r>
      <w:r w:rsidR="00DF131B" w:rsidRPr="00DF131B">
        <w:rPr>
          <w:rFonts w:cstheme="minorHAnsi"/>
          <w:lang w:val="el-GR"/>
        </w:rPr>
        <w:t>.,1999).</w:t>
      </w:r>
    </w:p>
    <w:p w14:paraId="3FDEF168" w14:textId="0A73710C" w:rsidR="002B3DAA" w:rsidRPr="00F051C1" w:rsidRDefault="005F0916" w:rsidP="004F0D91">
      <w:pPr>
        <w:pStyle w:val="Heading3"/>
        <w:pBdr>
          <w:top w:val="none" w:sz="0" w:space="0" w:color="auto"/>
          <w:bottom w:val="none" w:sz="0" w:space="0" w:color="auto"/>
        </w:pBdr>
        <w:jc w:val="both"/>
        <w:rPr>
          <w:color w:val="0070C0"/>
          <w:lang w:val="el-GR"/>
        </w:rPr>
      </w:pPr>
      <w:bookmarkStart w:id="46" w:name="_Toc114308962"/>
      <w:r w:rsidRPr="00F051C1">
        <w:rPr>
          <w:color w:val="0070C0"/>
          <w:lang w:val="el-GR"/>
        </w:rPr>
        <w:t>5.</w:t>
      </w:r>
      <w:r w:rsidR="007B3F91" w:rsidRPr="00F051C1">
        <w:rPr>
          <w:color w:val="0070C0"/>
          <w:lang w:val="el-GR"/>
        </w:rPr>
        <w:t>2.</w:t>
      </w:r>
      <w:r w:rsidR="00B7263E" w:rsidRPr="00F051C1">
        <w:rPr>
          <w:color w:val="0070C0"/>
          <w:lang w:val="el-GR"/>
        </w:rPr>
        <w:t xml:space="preserve">1. </w:t>
      </w:r>
      <w:r w:rsidR="004F0D91">
        <w:rPr>
          <w:caps w:val="0"/>
          <w:color w:val="0070C0"/>
          <w:lang w:val="el-GR"/>
        </w:rPr>
        <w:t>Π</w:t>
      </w:r>
      <w:r w:rsidR="004F0D91" w:rsidRPr="00C11692">
        <w:rPr>
          <w:caps w:val="0"/>
          <w:color w:val="0070C0"/>
          <w:sz w:val="22"/>
          <w:szCs w:val="22"/>
          <w:lang w:val="el-GR"/>
        </w:rPr>
        <w:t>ροσρ</w:t>
      </w:r>
      <w:r w:rsidR="004F0D91">
        <w:rPr>
          <w:caps w:val="0"/>
          <w:color w:val="0070C0"/>
          <w:sz w:val="22"/>
          <w:szCs w:val="22"/>
          <w:lang w:val="el-GR"/>
        </w:rPr>
        <w:t>ό</w:t>
      </w:r>
      <w:r w:rsidR="004F0D91" w:rsidRPr="00C11692">
        <w:rPr>
          <w:caps w:val="0"/>
          <w:color w:val="0070C0"/>
          <w:sz w:val="22"/>
          <w:szCs w:val="22"/>
          <w:lang w:val="el-GR"/>
        </w:rPr>
        <w:t>φηση</w:t>
      </w:r>
      <w:r w:rsidR="004F0D91" w:rsidRPr="00F051C1">
        <w:rPr>
          <w:caps w:val="0"/>
          <w:color w:val="0070C0"/>
          <w:lang w:val="el-GR"/>
        </w:rPr>
        <w:t xml:space="preserve"> απ</w:t>
      </w:r>
      <w:r w:rsidR="004F0D91">
        <w:rPr>
          <w:caps w:val="0"/>
          <w:color w:val="0070C0"/>
          <w:lang w:val="el-GR"/>
        </w:rPr>
        <w:t>ό</w:t>
      </w:r>
      <w:r w:rsidR="004F0D91" w:rsidRPr="00F051C1">
        <w:rPr>
          <w:caps w:val="0"/>
          <w:color w:val="0070C0"/>
          <w:lang w:val="el-GR"/>
        </w:rPr>
        <w:t xml:space="preserve"> </w:t>
      </w:r>
      <w:r w:rsidR="008523CA" w:rsidRPr="00F051C1">
        <w:rPr>
          <w:caps w:val="0"/>
          <w:color w:val="0070C0"/>
          <w:lang w:val="el-GR"/>
        </w:rPr>
        <w:t>α</w:t>
      </w:r>
      <w:r w:rsidR="008523CA">
        <w:rPr>
          <w:caps w:val="0"/>
          <w:color w:val="0070C0"/>
          <w:lang w:val="el-GR"/>
        </w:rPr>
        <w:t>ν</w:t>
      </w:r>
      <w:r w:rsidR="008523CA" w:rsidRPr="00F051C1">
        <w:rPr>
          <w:caps w:val="0"/>
          <w:color w:val="0070C0"/>
          <w:lang w:val="el-GR"/>
        </w:rPr>
        <w:t>όργανους</w:t>
      </w:r>
      <w:r w:rsidR="004F0D91" w:rsidRPr="00F051C1">
        <w:rPr>
          <w:caps w:val="0"/>
          <w:color w:val="0070C0"/>
          <w:lang w:val="el-GR"/>
        </w:rPr>
        <w:t xml:space="preserve"> </w:t>
      </w:r>
      <w:r w:rsidR="008523CA" w:rsidRPr="00F051C1">
        <w:rPr>
          <w:caps w:val="0"/>
          <w:color w:val="0070C0"/>
          <w:lang w:val="el-GR"/>
        </w:rPr>
        <w:t>προσροφητ</w:t>
      </w:r>
      <w:r w:rsidR="008523CA">
        <w:rPr>
          <w:caps w:val="0"/>
          <w:color w:val="0070C0"/>
          <w:lang w:val="el-GR"/>
        </w:rPr>
        <w:t>έ</w:t>
      </w:r>
      <w:r w:rsidR="008523CA" w:rsidRPr="00F051C1">
        <w:rPr>
          <w:caps w:val="0"/>
          <w:color w:val="0070C0"/>
          <w:lang w:val="el-GR"/>
        </w:rPr>
        <w:t>ς</w:t>
      </w:r>
      <w:r w:rsidR="006D30B6" w:rsidRPr="006D30B6">
        <w:rPr>
          <w:caps w:val="0"/>
          <w:color w:val="0070C0"/>
          <w:lang w:val="el-GR"/>
        </w:rPr>
        <w:t xml:space="preserve"> </w:t>
      </w:r>
      <w:r w:rsidR="004F0D91" w:rsidRPr="00F051C1">
        <w:rPr>
          <w:caps w:val="0"/>
          <w:color w:val="0070C0"/>
          <w:lang w:val="el-GR"/>
        </w:rPr>
        <w:t>-</w:t>
      </w:r>
      <w:r w:rsidR="006D30B6" w:rsidRPr="006D30B6">
        <w:rPr>
          <w:caps w:val="0"/>
          <w:color w:val="0070C0"/>
          <w:lang w:val="el-GR"/>
        </w:rPr>
        <w:t xml:space="preserve"> </w:t>
      </w:r>
      <w:r w:rsidR="008523CA" w:rsidRPr="00F051C1">
        <w:rPr>
          <w:caps w:val="0"/>
          <w:color w:val="0070C0"/>
          <w:lang w:val="el-GR"/>
        </w:rPr>
        <w:t>προσρ</w:t>
      </w:r>
      <w:r w:rsidR="008523CA">
        <w:rPr>
          <w:caps w:val="0"/>
          <w:color w:val="0070C0"/>
          <w:lang w:val="el-GR"/>
        </w:rPr>
        <w:t>ό</w:t>
      </w:r>
      <w:r w:rsidR="008523CA" w:rsidRPr="00F051C1">
        <w:rPr>
          <w:caps w:val="0"/>
          <w:color w:val="0070C0"/>
          <w:lang w:val="el-GR"/>
        </w:rPr>
        <w:t>φηση</w:t>
      </w:r>
      <w:r w:rsidR="004F0D91" w:rsidRPr="00F051C1">
        <w:rPr>
          <w:caps w:val="0"/>
          <w:color w:val="0070C0"/>
          <w:lang w:val="el-GR"/>
        </w:rPr>
        <w:t xml:space="preserve"> απ</w:t>
      </w:r>
      <w:r w:rsidR="008523CA">
        <w:rPr>
          <w:caps w:val="0"/>
          <w:color w:val="0070C0"/>
          <w:lang w:val="el-GR"/>
        </w:rPr>
        <w:t>ό</w:t>
      </w:r>
      <w:r w:rsidR="004F0D91" w:rsidRPr="00F051C1">
        <w:rPr>
          <w:caps w:val="0"/>
          <w:color w:val="0070C0"/>
          <w:lang w:val="el-GR"/>
        </w:rPr>
        <w:t xml:space="preserve"> οξε</w:t>
      </w:r>
      <w:r w:rsidR="008523CA">
        <w:rPr>
          <w:caps w:val="0"/>
          <w:color w:val="0070C0"/>
          <w:lang w:val="el-GR"/>
        </w:rPr>
        <w:t>ί</w:t>
      </w:r>
      <w:r w:rsidR="004F0D91" w:rsidRPr="00F051C1">
        <w:rPr>
          <w:caps w:val="0"/>
          <w:color w:val="0070C0"/>
          <w:lang w:val="el-GR"/>
        </w:rPr>
        <w:t>δια σιδ</w:t>
      </w:r>
      <w:r w:rsidR="008523CA">
        <w:rPr>
          <w:caps w:val="0"/>
          <w:color w:val="0070C0"/>
          <w:lang w:val="el-GR"/>
        </w:rPr>
        <w:t>ή</w:t>
      </w:r>
      <w:r w:rsidR="004F0D91" w:rsidRPr="00F051C1">
        <w:rPr>
          <w:caps w:val="0"/>
          <w:color w:val="0070C0"/>
          <w:lang w:val="el-GR"/>
        </w:rPr>
        <w:t>ρου(</w:t>
      </w:r>
      <w:r w:rsidR="008523CA" w:rsidRPr="00F051C1">
        <w:rPr>
          <w:caps w:val="0"/>
          <w:color w:val="0070C0"/>
        </w:rPr>
        <w:t>Fe</w:t>
      </w:r>
      <w:r w:rsidR="004F0D91" w:rsidRPr="00F051C1">
        <w:rPr>
          <w:caps w:val="0"/>
          <w:color w:val="0070C0"/>
          <w:lang w:val="el-GR"/>
        </w:rPr>
        <w:t>)</w:t>
      </w:r>
      <w:bookmarkEnd w:id="46"/>
      <w:r w:rsidR="004F0D91" w:rsidRPr="00F051C1">
        <w:rPr>
          <w:caps w:val="0"/>
          <w:color w:val="0070C0"/>
          <w:lang w:val="el-GR"/>
        </w:rPr>
        <w:t xml:space="preserve"> </w:t>
      </w:r>
    </w:p>
    <w:p w14:paraId="66E005D6" w14:textId="2881C531" w:rsidR="009F0AA7" w:rsidRDefault="009F0AA7" w:rsidP="00060CFD">
      <w:pPr>
        <w:spacing w:line="276" w:lineRule="auto"/>
        <w:jc w:val="both"/>
        <w:rPr>
          <w:lang w:val="el-GR"/>
        </w:rPr>
      </w:pPr>
      <w:r>
        <w:rPr>
          <w:lang w:val="el-GR"/>
        </w:rPr>
        <w:t>Πολλές μελέτες</w:t>
      </w:r>
      <w:r w:rsidR="00DF131B">
        <w:rPr>
          <w:lang w:val="el-GR"/>
        </w:rPr>
        <w:t xml:space="preserve"> των </w:t>
      </w:r>
      <w:r w:rsidR="00DF131B">
        <w:rPr>
          <w:lang w:val="en-GB"/>
        </w:rPr>
        <w:t>Xi</w:t>
      </w:r>
      <w:r w:rsidR="00DF131B" w:rsidRPr="00DF131B">
        <w:rPr>
          <w:lang w:val="el-GR"/>
        </w:rPr>
        <w:t xml:space="preserve"> </w:t>
      </w:r>
      <w:r w:rsidR="00DF131B">
        <w:rPr>
          <w:lang w:val="en-GB"/>
        </w:rPr>
        <w:t>and</w:t>
      </w:r>
      <w:r w:rsidR="00DF131B" w:rsidRPr="00DF131B">
        <w:rPr>
          <w:lang w:val="el-GR"/>
        </w:rPr>
        <w:t xml:space="preserve"> </w:t>
      </w:r>
      <w:r w:rsidR="00DF131B">
        <w:rPr>
          <w:lang w:val="en-GB"/>
        </w:rPr>
        <w:t>He</w:t>
      </w:r>
      <w:r w:rsidR="001E3EFB" w:rsidRPr="001E3EFB">
        <w:rPr>
          <w:lang w:val="el-GR"/>
        </w:rPr>
        <w:t xml:space="preserve">(2013), </w:t>
      </w:r>
      <w:r w:rsidR="001E3EFB">
        <w:rPr>
          <w:lang w:val="en-GB"/>
        </w:rPr>
        <w:t>Kolbe</w:t>
      </w:r>
      <w:r w:rsidR="001E3EFB" w:rsidRPr="001E3EFB">
        <w:rPr>
          <w:lang w:val="el-GR"/>
        </w:rPr>
        <w:t xml:space="preserve"> </w:t>
      </w:r>
      <w:r w:rsidR="001E3EFB">
        <w:rPr>
          <w:lang w:val="en-GB"/>
        </w:rPr>
        <w:t>et</w:t>
      </w:r>
      <w:r w:rsidR="001E3EFB" w:rsidRPr="001E3EFB">
        <w:rPr>
          <w:lang w:val="el-GR"/>
        </w:rPr>
        <w:t xml:space="preserve"> </w:t>
      </w:r>
      <w:r w:rsidR="001E3EFB">
        <w:rPr>
          <w:lang w:val="en-GB"/>
        </w:rPr>
        <w:t>al</w:t>
      </w:r>
      <w:r w:rsidR="001E3EFB" w:rsidRPr="001E3EFB">
        <w:rPr>
          <w:lang w:val="el-GR"/>
        </w:rPr>
        <w:t xml:space="preserve">.(2011), </w:t>
      </w:r>
      <w:r>
        <w:rPr>
          <w:lang w:val="el-GR"/>
        </w:rPr>
        <w:t xml:space="preserve">έχουν δείξει ότι τα οξείδια ή τα υδροξείδια σιδήρου έχουν υψηλότερη συγγένεια με το </w:t>
      </w:r>
      <w:r>
        <w:rPr>
          <w:lang w:val="en-GB"/>
        </w:rPr>
        <w:t>Sb</w:t>
      </w:r>
      <w:r w:rsidRPr="009F0AA7">
        <w:rPr>
          <w:lang w:val="el-GR"/>
        </w:rPr>
        <w:t xml:space="preserve"> </w:t>
      </w:r>
      <w:r>
        <w:rPr>
          <w:lang w:val="el-GR"/>
        </w:rPr>
        <w:t xml:space="preserve">σε φυσικά περιβαλλοντικά μέσα. Οξείδια με βάση το σίδηρο αναπτύχθηκαν με επιτυχία ως νέα προσφητικά με την σημαντική αφαίρεση </w:t>
      </w:r>
      <w:r>
        <w:rPr>
          <w:lang w:val="en-GB"/>
        </w:rPr>
        <w:t>Sb</w:t>
      </w:r>
      <w:r w:rsidRPr="009F0AA7">
        <w:rPr>
          <w:lang w:val="el-GR"/>
        </w:rPr>
        <w:t xml:space="preserve"> (</w:t>
      </w:r>
      <w:r>
        <w:rPr>
          <w:lang w:val="en-GB"/>
        </w:rPr>
        <w:t>III</w:t>
      </w:r>
      <w:r w:rsidRPr="009F0AA7">
        <w:rPr>
          <w:lang w:val="el-GR"/>
        </w:rPr>
        <w:t>)/</w:t>
      </w:r>
      <w:r>
        <w:rPr>
          <w:lang w:val="en-GB"/>
        </w:rPr>
        <w:t>Sb</w:t>
      </w:r>
      <w:r w:rsidRPr="009F0AA7">
        <w:rPr>
          <w:lang w:val="el-GR"/>
        </w:rPr>
        <w:t>(</w:t>
      </w:r>
      <w:r>
        <w:rPr>
          <w:lang w:val="en-GB"/>
        </w:rPr>
        <w:t>V</w:t>
      </w:r>
      <w:r w:rsidRPr="009F0AA7">
        <w:rPr>
          <w:lang w:val="el-GR"/>
        </w:rPr>
        <w:t>)</w:t>
      </w:r>
      <w:r w:rsidR="004F0D91">
        <w:rPr>
          <w:lang w:val="el-GR"/>
        </w:rPr>
        <w:t xml:space="preserve"> </w:t>
      </w:r>
      <w:r w:rsidR="001E3EFB" w:rsidRPr="001E3EFB">
        <w:rPr>
          <w:lang w:val="el-GR"/>
        </w:rPr>
        <w:t>(</w:t>
      </w:r>
      <w:r w:rsidR="001E3EFB">
        <w:t>Mengchang</w:t>
      </w:r>
      <w:r w:rsidR="001E3EFB" w:rsidRPr="001E3EFB">
        <w:rPr>
          <w:lang w:val="el-GR"/>
        </w:rPr>
        <w:t xml:space="preserve"> </w:t>
      </w:r>
      <w:r w:rsidR="001E3EFB">
        <w:t>He</w:t>
      </w:r>
      <w:r w:rsidR="001E3EFB" w:rsidRPr="001E3EFB">
        <w:rPr>
          <w:lang w:val="el-GR"/>
        </w:rPr>
        <w:t xml:space="preserve"> </w:t>
      </w:r>
      <w:r w:rsidR="001E3EFB">
        <w:rPr>
          <w:lang w:val="en-GB"/>
        </w:rPr>
        <w:t>et</w:t>
      </w:r>
      <w:r w:rsidR="001E3EFB" w:rsidRPr="001E3EFB">
        <w:rPr>
          <w:lang w:val="el-GR"/>
        </w:rPr>
        <w:t xml:space="preserve"> </w:t>
      </w:r>
      <w:r w:rsidR="001E3EFB">
        <w:rPr>
          <w:lang w:val="en-GB"/>
        </w:rPr>
        <w:t>al</w:t>
      </w:r>
      <w:r w:rsidR="001E3EFB" w:rsidRPr="001E3EFB">
        <w:rPr>
          <w:lang w:val="el-GR"/>
        </w:rPr>
        <w:t>., 2018).</w:t>
      </w:r>
      <w:r w:rsidR="00F50325">
        <w:rPr>
          <w:lang w:val="el-GR"/>
        </w:rPr>
        <w:t xml:space="preserve"> Όπως φαίνεται και από την παρακάτω εικόνα, παρατηρείται ότι η κινητικότητα του αντιμονίου μπορεί</w:t>
      </w:r>
      <w:r w:rsidR="002B0E38">
        <w:rPr>
          <w:lang w:val="el-GR"/>
        </w:rPr>
        <w:t xml:space="preserve"> να </w:t>
      </w:r>
      <w:r w:rsidR="00B034A9">
        <w:rPr>
          <w:lang w:val="el-GR"/>
        </w:rPr>
        <w:t>περιοριστεί</w:t>
      </w:r>
      <w:r w:rsidR="002B0E38">
        <w:rPr>
          <w:lang w:val="el-GR"/>
        </w:rPr>
        <w:t xml:space="preserve"> είτε με </w:t>
      </w:r>
      <w:r w:rsidR="00F50325">
        <w:rPr>
          <w:lang w:val="el-GR"/>
        </w:rPr>
        <w:t xml:space="preserve">προσρόφηση </w:t>
      </w:r>
      <w:r w:rsidR="002B0E38">
        <w:rPr>
          <w:lang w:val="el-GR"/>
        </w:rPr>
        <w:t xml:space="preserve">σε </w:t>
      </w:r>
      <w:r w:rsidR="00F50325">
        <w:rPr>
          <w:lang w:val="el-GR"/>
        </w:rPr>
        <w:t xml:space="preserve">οργανική ύλη , οξυυδροξείδια </w:t>
      </w:r>
      <w:r w:rsidR="002B0E38">
        <w:rPr>
          <w:lang w:val="el-GR"/>
        </w:rPr>
        <w:t>ή ορυκτά αργιλίου. Από την άλλη υπάρχει και η κατακρήμνιση με σχηματισμό αλκαλικών μετάλλων ή με άλλα βαρ</w:t>
      </w:r>
      <w:r w:rsidR="008523CA">
        <w:rPr>
          <w:lang w:val="el-GR"/>
        </w:rPr>
        <w:t>έ</w:t>
      </w:r>
      <w:r w:rsidR="002B0E38">
        <w:rPr>
          <w:lang w:val="el-GR"/>
        </w:rPr>
        <w:t xml:space="preserve">α μέταλλα. </w:t>
      </w:r>
    </w:p>
    <w:p w14:paraId="19A63EDD" w14:textId="6D476F80" w:rsidR="0050240A" w:rsidRPr="00F051C1" w:rsidRDefault="00FB3FAB" w:rsidP="004F0D91">
      <w:pPr>
        <w:pStyle w:val="Heading3"/>
        <w:pBdr>
          <w:top w:val="none" w:sz="0" w:space="0" w:color="auto"/>
          <w:bottom w:val="none" w:sz="0" w:space="0" w:color="auto"/>
        </w:pBdr>
        <w:jc w:val="both"/>
        <w:rPr>
          <w:color w:val="0070C0"/>
          <w:lang w:val="el-GR"/>
        </w:rPr>
      </w:pPr>
      <w:bookmarkStart w:id="47" w:name="_Toc114308963"/>
      <w:r w:rsidRPr="00F051C1">
        <w:rPr>
          <w:color w:val="0070C0"/>
          <w:lang w:val="el-GR"/>
        </w:rPr>
        <w:t>5.</w:t>
      </w:r>
      <w:r w:rsidR="007B3F91" w:rsidRPr="00F051C1">
        <w:rPr>
          <w:color w:val="0070C0"/>
          <w:lang w:val="el-GR"/>
        </w:rPr>
        <w:t>2</w:t>
      </w:r>
      <w:r w:rsidRPr="00F051C1">
        <w:rPr>
          <w:color w:val="0070C0"/>
          <w:lang w:val="el-GR"/>
        </w:rPr>
        <w:t>.</w:t>
      </w:r>
      <w:r w:rsidR="006C3D26" w:rsidRPr="00F051C1">
        <w:rPr>
          <w:color w:val="0070C0"/>
          <w:lang w:val="el-GR"/>
        </w:rPr>
        <w:t xml:space="preserve">2. </w:t>
      </w:r>
      <w:r w:rsidR="004F0D91">
        <w:rPr>
          <w:caps w:val="0"/>
          <w:color w:val="0070C0"/>
          <w:lang w:val="el-GR"/>
        </w:rPr>
        <w:t>Π</w:t>
      </w:r>
      <w:r w:rsidR="004F0D91" w:rsidRPr="00F051C1">
        <w:rPr>
          <w:caps w:val="0"/>
          <w:color w:val="0070C0"/>
          <w:lang w:val="el-GR"/>
        </w:rPr>
        <w:t>ροσρ</w:t>
      </w:r>
      <w:r w:rsidR="004F0D91">
        <w:rPr>
          <w:caps w:val="0"/>
          <w:color w:val="0070C0"/>
          <w:lang w:val="el-GR"/>
        </w:rPr>
        <w:t>ό</w:t>
      </w:r>
      <w:r w:rsidR="004F0D91" w:rsidRPr="00F051C1">
        <w:rPr>
          <w:caps w:val="0"/>
          <w:color w:val="0070C0"/>
          <w:lang w:val="el-GR"/>
        </w:rPr>
        <w:t>φηση απ</w:t>
      </w:r>
      <w:r w:rsidR="004F0D91">
        <w:rPr>
          <w:caps w:val="0"/>
          <w:color w:val="0070C0"/>
          <w:lang w:val="el-GR"/>
        </w:rPr>
        <w:t>ό</w:t>
      </w:r>
      <w:r w:rsidR="004F0D91" w:rsidRPr="00F051C1">
        <w:rPr>
          <w:caps w:val="0"/>
          <w:color w:val="0070C0"/>
          <w:lang w:val="el-GR"/>
        </w:rPr>
        <w:t xml:space="preserve"> </w:t>
      </w:r>
      <w:r w:rsidR="004F0D91">
        <w:rPr>
          <w:caps w:val="0"/>
          <w:color w:val="0070C0"/>
          <w:lang w:val="el-GR"/>
        </w:rPr>
        <w:t xml:space="preserve">οξείδια </w:t>
      </w:r>
      <w:r w:rsidR="004F0D91" w:rsidRPr="00F051C1">
        <w:rPr>
          <w:caps w:val="0"/>
          <w:color w:val="0070C0"/>
          <w:lang w:val="el-GR"/>
        </w:rPr>
        <w:t>μαγγαν</w:t>
      </w:r>
      <w:r w:rsidR="004F0D91">
        <w:rPr>
          <w:caps w:val="0"/>
          <w:color w:val="0070C0"/>
          <w:lang w:val="el-GR"/>
        </w:rPr>
        <w:t>ί</w:t>
      </w:r>
      <w:r w:rsidR="004F0D91" w:rsidRPr="00F051C1">
        <w:rPr>
          <w:caps w:val="0"/>
          <w:color w:val="0070C0"/>
          <w:lang w:val="el-GR"/>
        </w:rPr>
        <w:t>ου(</w:t>
      </w:r>
      <w:r w:rsidR="004F0D91">
        <w:rPr>
          <w:caps w:val="0"/>
          <w:color w:val="0070C0"/>
          <w:lang w:val="el-GR"/>
        </w:rPr>
        <w:t>Μ</w:t>
      </w:r>
      <w:r w:rsidR="004F0D91" w:rsidRPr="00F051C1">
        <w:rPr>
          <w:caps w:val="0"/>
          <w:color w:val="0070C0"/>
        </w:rPr>
        <w:t>n</w:t>
      </w:r>
      <w:r w:rsidR="004F0D91" w:rsidRPr="00F051C1">
        <w:rPr>
          <w:caps w:val="0"/>
          <w:color w:val="0070C0"/>
          <w:lang w:val="el-GR"/>
        </w:rPr>
        <w:t>)</w:t>
      </w:r>
      <w:bookmarkEnd w:id="47"/>
    </w:p>
    <w:p w14:paraId="2C12FECD" w14:textId="248BA313" w:rsidR="00BF0D71" w:rsidRDefault="006F7629" w:rsidP="00302BB9">
      <w:pPr>
        <w:jc w:val="both"/>
        <w:rPr>
          <w:lang w:val="el-GR"/>
        </w:rPr>
      </w:pPr>
      <w:r w:rsidRPr="006F7629">
        <w:rPr>
          <w:lang w:val="el-GR"/>
        </w:rPr>
        <w:t>Τα οξείδια και οξυυδροξείδια του μαγγανίου θεωρούνται ως ισχυρά οξειδωτικά μέσα στ</w:t>
      </w:r>
      <w:r w:rsidR="00A24323">
        <w:rPr>
          <w:lang w:val="el-GR"/>
        </w:rPr>
        <w:t>α φυσικό περιβάλλον</w:t>
      </w:r>
      <w:r w:rsidR="008523CA">
        <w:rPr>
          <w:lang w:val="el-GR"/>
        </w:rPr>
        <w:t xml:space="preserve"> </w:t>
      </w:r>
      <w:r w:rsidR="00A24323">
        <w:rPr>
          <w:lang w:val="el-GR"/>
        </w:rPr>
        <w:t>(</w:t>
      </w:r>
      <w:r w:rsidR="00A24323">
        <w:t>Mengchang</w:t>
      </w:r>
      <w:r w:rsidR="00A24323" w:rsidRPr="00A24323">
        <w:rPr>
          <w:lang w:val="el-GR"/>
        </w:rPr>
        <w:t xml:space="preserve"> </w:t>
      </w:r>
      <w:r w:rsidR="00A24323">
        <w:t>He</w:t>
      </w:r>
      <w:r w:rsidR="00A24323" w:rsidRPr="00A24323">
        <w:rPr>
          <w:lang w:val="el-GR"/>
        </w:rPr>
        <w:t xml:space="preserve"> </w:t>
      </w:r>
      <w:r w:rsidR="00A24323">
        <w:rPr>
          <w:lang w:val="en-GB"/>
        </w:rPr>
        <w:t>et</w:t>
      </w:r>
      <w:r w:rsidR="00A24323" w:rsidRPr="00A24323">
        <w:rPr>
          <w:lang w:val="el-GR"/>
        </w:rPr>
        <w:t xml:space="preserve"> </w:t>
      </w:r>
      <w:r w:rsidR="00A24323">
        <w:rPr>
          <w:lang w:val="en-GB"/>
        </w:rPr>
        <w:t>al</w:t>
      </w:r>
      <w:r w:rsidR="00A24323" w:rsidRPr="00A24323">
        <w:rPr>
          <w:lang w:val="el-GR"/>
        </w:rPr>
        <w:t>., 2018).</w:t>
      </w:r>
      <w:r w:rsidR="00BF5E2D">
        <w:rPr>
          <w:lang w:val="el-GR"/>
        </w:rPr>
        <w:t xml:space="preserve"> </w:t>
      </w:r>
      <w:r w:rsidR="00A24323">
        <w:rPr>
          <w:lang w:val="el-GR"/>
        </w:rPr>
        <w:t>Συγκεκριμένα τα οξυυδροξείδια του μαγγανίου παίζουν ένα σημαντικό ρόλο στην μείωση της κινητικότητας του αντιμονίου μέσα από τους μηχανισμούς οξείδωσης και προσρόφησης</w:t>
      </w:r>
      <w:r w:rsidR="00117F0B" w:rsidRPr="00117F0B">
        <w:rPr>
          <w:lang w:val="el-GR"/>
        </w:rPr>
        <w:t xml:space="preserve"> </w:t>
      </w:r>
      <w:r w:rsidR="00A24323">
        <w:rPr>
          <w:lang w:val="el-GR"/>
        </w:rPr>
        <w:t>(</w:t>
      </w:r>
      <w:r w:rsidR="00A24323">
        <w:rPr>
          <w:lang w:val="en-GB"/>
        </w:rPr>
        <w:t>Wang</w:t>
      </w:r>
      <w:r w:rsidR="00A24323" w:rsidRPr="00A24323">
        <w:rPr>
          <w:lang w:val="el-GR"/>
        </w:rPr>
        <w:t xml:space="preserve"> </w:t>
      </w:r>
      <w:r w:rsidR="00A24323">
        <w:rPr>
          <w:lang w:val="en-GB"/>
        </w:rPr>
        <w:t>et</w:t>
      </w:r>
      <w:r w:rsidR="00A24323" w:rsidRPr="00A24323">
        <w:rPr>
          <w:lang w:val="el-GR"/>
        </w:rPr>
        <w:t xml:space="preserve"> </w:t>
      </w:r>
      <w:r w:rsidR="00A24323">
        <w:rPr>
          <w:lang w:val="en-GB"/>
        </w:rPr>
        <w:t>al</w:t>
      </w:r>
      <w:r w:rsidR="00A24323" w:rsidRPr="00A24323">
        <w:rPr>
          <w:lang w:val="el-GR"/>
        </w:rPr>
        <w:t xml:space="preserve">., 2012). </w:t>
      </w:r>
      <w:r w:rsidR="00A24323">
        <w:rPr>
          <w:lang w:val="el-GR"/>
        </w:rPr>
        <w:t xml:space="preserve">Η φυσική μορφή ύπαρξης μαγγανίου </w:t>
      </w:r>
      <w:r w:rsidR="00BF0D71">
        <w:rPr>
          <w:lang w:val="el-GR"/>
        </w:rPr>
        <w:t>βισσερνίτης</w:t>
      </w:r>
      <w:r w:rsidR="00F051C1">
        <w:rPr>
          <w:lang w:val="el-GR"/>
        </w:rPr>
        <w:t xml:space="preserve"> </w:t>
      </w:r>
      <w:r w:rsidR="00BF0D71">
        <w:rPr>
          <w:lang w:val="el-GR"/>
        </w:rPr>
        <w:t>(δ-</w:t>
      </w:r>
      <w:r w:rsidR="00BF0D71">
        <w:rPr>
          <w:lang w:val="en-GB"/>
        </w:rPr>
        <w:t>MnO</w:t>
      </w:r>
      <w:r w:rsidR="00BF0D71" w:rsidRPr="00BF0D71">
        <w:rPr>
          <w:vertAlign w:val="subscript"/>
          <w:lang w:val="el-GR"/>
        </w:rPr>
        <w:t>2</w:t>
      </w:r>
      <w:r w:rsidR="00BF0D71" w:rsidRPr="00BF0D71">
        <w:rPr>
          <w:lang w:val="el-GR"/>
        </w:rPr>
        <w:t xml:space="preserve">) </w:t>
      </w:r>
      <w:r w:rsidR="00BF0D71">
        <w:rPr>
          <w:lang w:val="el-GR"/>
        </w:rPr>
        <w:t xml:space="preserve">έχει χαρακτηριστεί ως κατάλληλο ορυκτό για την ακινητοποίηση του </w:t>
      </w:r>
      <w:r w:rsidR="00BF0D71">
        <w:rPr>
          <w:lang w:val="en-GB"/>
        </w:rPr>
        <w:t>Sb</w:t>
      </w:r>
      <w:r w:rsidR="00BF0D71" w:rsidRPr="00BF0D71">
        <w:rPr>
          <w:lang w:val="el-GR"/>
        </w:rPr>
        <w:t>(</w:t>
      </w:r>
      <w:r w:rsidR="00BF0D71">
        <w:rPr>
          <w:lang w:val="en-GB"/>
        </w:rPr>
        <w:t>V</w:t>
      </w:r>
      <w:r w:rsidR="00BF0D71" w:rsidRPr="00BF0D71">
        <w:rPr>
          <w:lang w:val="el-GR"/>
        </w:rPr>
        <w:t>)</w:t>
      </w:r>
      <w:r w:rsidR="00BF0D71">
        <w:rPr>
          <w:lang w:val="el-GR"/>
        </w:rPr>
        <w:t>, σε ρυπασμένα εδάφη</w:t>
      </w:r>
      <w:r w:rsidR="008523CA">
        <w:rPr>
          <w:lang w:val="el-GR"/>
        </w:rPr>
        <w:t xml:space="preserve"> </w:t>
      </w:r>
      <w:r w:rsidR="00BF0D71">
        <w:rPr>
          <w:lang w:val="el-GR"/>
        </w:rPr>
        <w:t>(</w:t>
      </w:r>
      <w:r w:rsidR="00BF0D71">
        <w:t>Mengchang</w:t>
      </w:r>
      <w:r w:rsidR="00BF0D71" w:rsidRPr="00A24323">
        <w:rPr>
          <w:lang w:val="el-GR"/>
        </w:rPr>
        <w:t xml:space="preserve"> </w:t>
      </w:r>
      <w:r w:rsidR="00BF0D71">
        <w:t>He</w:t>
      </w:r>
      <w:r w:rsidR="00BF0D71" w:rsidRPr="00A24323">
        <w:rPr>
          <w:lang w:val="el-GR"/>
        </w:rPr>
        <w:t xml:space="preserve"> </w:t>
      </w:r>
      <w:r w:rsidR="00BF0D71">
        <w:rPr>
          <w:lang w:val="en-GB"/>
        </w:rPr>
        <w:t>et</w:t>
      </w:r>
      <w:r w:rsidR="00BF0D71" w:rsidRPr="00A24323">
        <w:rPr>
          <w:lang w:val="el-GR"/>
        </w:rPr>
        <w:t xml:space="preserve"> </w:t>
      </w:r>
      <w:r w:rsidR="00BF0D71">
        <w:rPr>
          <w:lang w:val="en-GB"/>
        </w:rPr>
        <w:t>al</w:t>
      </w:r>
      <w:r w:rsidR="00BF0D71" w:rsidRPr="00A24323">
        <w:rPr>
          <w:lang w:val="el-GR"/>
        </w:rPr>
        <w:t>.,2018</w:t>
      </w:r>
      <w:r w:rsidR="00BF0D71">
        <w:rPr>
          <w:lang w:val="el-GR"/>
        </w:rPr>
        <w:t>).</w:t>
      </w:r>
      <w:r w:rsidR="008523CA">
        <w:rPr>
          <w:lang w:val="el-GR"/>
        </w:rPr>
        <w:t xml:space="preserve"> </w:t>
      </w:r>
      <w:r w:rsidR="00BF0D71">
        <w:rPr>
          <w:lang w:val="el-GR"/>
        </w:rPr>
        <w:t xml:space="preserve">Ο μηχανισμός προσρόφησης του </w:t>
      </w:r>
      <w:r w:rsidR="00BF0D71">
        <w:rPr>
          <w:lang w:val="en-GB"/>
        </w:rPr>
        <w:t>Sb</w:t>
      </w:r>
      <w:r w:rsidR="00BF0D71" w:rsidRPr="00BF0D71">
        <w:rPr>
          <w:lang w:val="el-GR"/>
        </w:rPr>
        <w:t>(</w:t>
      </w:r>
      <w:r w:rsidR="00BF0D71">
        <w:rPr>
          <w:lang w:val="en-GB"/>
        </w:rPr>
        <w:t>III</w:t>
      </w:r>
      <w:r w:rsidR="00BF0D71" w:rsidRPr="00BF0D71">
        <w:rPr>
          <w:lang w:val="el-GR"/>
        </w:rPr>
        <w:t xml:space="preserve">) </w:t>
      </w:r>
      <w:r w:rsidR="00BF0D71">
        <w:rPr>
          <w:lang w:val="el-GR"/>
        </w:rPr>
        <w:t xml:space="preserve">από ένα σύνθετο οξυυδροξείδιο μαγγανίου σε ένα περιβάλλον απουσίας οξυγόνου </w:t>
      </w:r>
      <w:r w:rsidR="00A07E9A">
        <w:rPr>
          <w:lang w:val="el-GR"/>
        </w:rPr>
        <w:t>παρουσιάζεται παρακάτω</w:t>
      </w:r>
      <w:r w:rsidR="00BF0D71">
        <w:rPr>
          <w:lang w:val="el-GR"/>
        </w:rPr>
        <w:t xml:space="preserve">, </w:t>
      </w:r>
    </w:p>
    <w:p w14:paraId="35B888D7" w14:textId="54B449E0" w:rsidR="00AD27A9" w:rsidRPr="003F00BA" w:rsidRDefault="00AD27A9" w:rsidP="00302BB9">
      <w:pPr>
        <w:jc w:val="both"/>
        <w:rPr>
          <w:lang w:val="en-GB"/>
        </w:rPr>
      </w:pPr>
      <w:r>
        <w:rPr>
          <w:lang w:val="en-GB"/>
        </w:rPr>
        <w:t>MnO</w:t>
      </w:r>
      <w:r w:rsidRPr="00AD27A9">
        <w:rPr>
          <w:vertAlign w:val="subscript"/>
          <w:lang w:val="en-GB"/>
        </w:rPr>
        <w:t>2(</w:t>
      </w:r>
      <w:r>
        <w:rPr>
          <w:vertAlign w:val="subscript"/>
          <w:lang w:val="en-GB"/>
        </w:rPr>
        <w:t>s</w:t>
      </w:r>
      <w:r w:rsidRPr="00AD27A9">
        <w:rPr>
          <w:vertAlign w:val="subscript"/>
          <w:lang w:val="en-GB"/>
        </w:rPr>
        <w:t>)</w:t>
      </w:r>
      <w:r w:rsidR="008523CA" w:rsidRPr="008523CA">
        <w:rPr>
          <w:lang w:val="en-GB"/>
        </w:rPr>
        <w:t xml:space="preserve"> </w:t>
      </w:r>
      <w:r w:rsidRPr="00AD27A9">
        <w:rPr>
          <w:lang w:val="en-GB"/>
        </w:rPr>
        <w:t>+</w:t>
      </w:r>
      <w:r w:rsidR="008523CA" w:rsidRPr="008523CA">
        <w:rPr>
          <w:lang w:val="en-GB"/>
        </w:rPr>
        <w:t xml:space="preserve"> </w:t>
      </w:r>
      <w:r w:rsidR="008E5DE1">
        <w:rPr>
          <w:lang w:val="en-GB"/>
        </w:rPr>
        <w:t>Sb (</w:t>
      </w:r>
      <w:r>
        <w:rPr>
          <w:lang w:val="en-GB"/>
        </w:rPr>
        <w:t>OH</w:t>
      </w:r>
      <w:r w:rsidR="00C21BB9">
        <w:rPr>
          <w:lang w:val="en-GB"/>
        </w:rPr>
        <w:t>)</w:t>
      </w:r>
      <w:r w:rsidR="00C21BB9">
        <w:rPr>
          <w:vertAlign w:val="subscript"/>
          <w:lang w:val="en-GB"/>
        </w:rPr>
        <w:t xml:space="preserve"> (</w:t>
      </w:r>
      <w:r w:rsidR="008E5DE1">
        <w:rPr>
          <w:vertAlign w:val="subscript"/>
          <w:lang w:val="en-GB"/>
        </w:rPr>
        <w:t>3) (</w:t>
      </w:r>
      <w:r>
        <w:rPr>
          <w:vertAlign w:val="subscript"/>
          <w:lang w:val="en-GB"/>
        </w:rPr>
        <w:t>aq)</w:t>
      </w:r>
      <w:r w:rsidR="008523CA" w:rsidRPr="008523CA">
        <w:rPr>
          <w:lang w:val="en-GB"/>
        </w:rPr>
        <w:t xml:space="preserve"> </w:t>
      </w:r>
      <w:r>
        <w:rPr>
          <w:lang w:val="en-GB"/>
        </w:rPr>
        <w:t>+</w:t>
      </w:r>
      <w:r w:rsidR="008523CA" w:rsidRPr="008523CA">
        <w:rPr>
          <w:lang w:val="en-GB"/>
        </w:rPr>
        <w:t xml:space="preserve"> </w:t>
      </w:r>
      <w:r>
        <w:rPr>
          <w:lang w:val="en-GB"/>
        </w:rPr>
        <w:t>H</w:t>
      </w:r>
      <w:r>
        <w:rPr>
          <w:vertAlign w:val="subscript"/>
          <w:lang w:val="en-GB"/>
        </w:rPr>
        <w:t>2</w:t>
      </w:r>
      <w:r>
        <w:rPr>
          <w:lang w:val="en-GB"/>
        </w:rPr>
        <w:t>O</w:t>
      </w:r>
      <w:r w:rsidRPr="00AD27A9">
        <w:rPr>
          <w:vertAlign w:val="subscript"/>
          <w:lang w:val="en-GB"/>
        </w:rPr>
        <w:t>(l)</w:t>
      </w:r>
      <w:r>
        <w:rPr>
          <w:lang w:val="en-GB"/>
        </w:rPr>
        <w:t xml:space="preserve"> --&gt;</w:t>
      </w:r>
      <w:r w:rsidR="008523CA" w:rsidRPr="008523CA">
        <w:rPr>
          <w:lang w:val="en-GB"/>
        </w:rPr>
        <w:t xml:space="preserve"> </w:t>
      </w:r>
      <w:r w:rsidR="00C21BB9">
        <w:rPr>
          <w:lang w:val="en-GB"/>
        </w:rPr>
        <w:t>Mn (</w:t>
      </w:r>
      <w:r>
        <w:rPr>
          <w:lang w:val="en-GB"/>
        </w:rPr>
        <w:t>OH)</w:t>
      </w:r>
      <w:r w:rsidRPr="00AD27A9">
        <w:rPr>
          <w:vertAlign w:val="subscript"/>
          <w:lang w:val="en-GB"/>
        </w:rPr>
        <w:t>2(aq)</w:t>
      </w:r>
      <w:r>
        <w:rPr>
          <w:vertAlign w:val="subscript"/>
          <w:lang w:val="en-GB"/>
        </w:rPr>
        <w:t xml:space="preserve"> </w:t>
      </w:r>
      <w:r>
        <w:rPr>
          <w:lang w:val="en-GB"/>
        </w:rPr>
        <w:t>+</w:t>
      </w:r>
      <w:r w:rsidR="008523CA" w:rsidRPr="008523CA">
        <w:rPr>
          <w:lang w:val="en-GB"/>
        </w:rPr>
        <w:t xml:space="preserve"> </w:t>
      </w:r>
      <w:r>
        <w:rPr>
          <w:lang w:val="en-GB"/>
        </w:rPr>
        <w:t>H</w:t>
      </w:r>
      <w:r w:rsidRPr="00AD27A9">
        <w:rPr>
          <w:vertAlign w:val="subscript"/>
          <w:lang w:val="en-GB"/>
        </w:rPr>
        <w:t>3</w:t>
      </w:r>
      <w:r>
        <w:rPr>
          <w:lang w:val="en-GB"/>
        </w:rPr>
        <w:t>SbO</w:t>
      </w:r>
      <w:r w:rsidRPr="00AD27A9">
        <w:rPr>
          <w:vertAlign w:val="subscript"/>
          <w:lang w:val="en-GB"/>
        </w:rPr>
        <w:t>4(aq)</w:t>
      </w:r>
      <w:r w:rsidR="00A07E9A" w:rsidRPr="00A07E9A">
        <w:rPr>
          <w:lang w:val="en-GB"/>
        </w:rPr>
        <w:t xml:space="preserve"> (</w:t>
      </w:r>
      <w:r w:rsidR="00A07E9A">
        <w:rPr>
          <w:lang w:val="en-GB"/>
        </w:rPr>
        <w:t>Belzile</w:t>
      </w:r>
      <w:r w:rsidR="00A07E9A" w:rsidRPr="00A07E9A">
        <w:rPr>
          <w:lang w:val="en-GB"/>
        </w:rPr>
        <w:t xml:space="preserve"> </w:t>
      </w:r>
      <w:r w:rsidR="00A07E9A">
        <w:rPr>
          <w:lang w:val="en-GB"/>
        </w:rPr>
        <w:t>et</w:t>
      </w:r>
      <w:r w:rsidR="00A07E9A" w:rsidRPr="00A07E9A">
        <w:rPr>
          <w:lang w:val="en-GB"/>
        </w:rPr>
        <w:t xml:space="preserve"> </w:t>
      </w:r>
      <w:r w:rsidR="00A07E9A">
        <w:rPr>
          <w:lang w:val="en-GB"/>
        </w:rPr>
        <w:t>al</w:t>
      </w:r>
      <w:r w:rsidR="00A07E9A" w:rsidRPr="00A07E9A">
        <w:rPr>
          <w:lang w:val="en-GB"/>
        </w:rPr>
        <w:t>.</w:t>
      </w:r>
      <w:r w:rsidR="00A07E9A" w:rsidRPr="003F00BA">
        <w:rPr>
          <w:lang w:val="en-GB"/>
        </w:rPr>
        <w:t>,</w:t>
      </w:r>
      <w:r w:rsidR="00A07E9A" w:rsidRPr="00A07E9A">
        <w:rPr>
          <w:lang w:val="en-GB"/>
        </w:rPr>
        <w:t>2001)</w:t>
      </w:r>
      <w:r w:rsidR="00A07E9A" w:rsidRPr="003F00BA">
        <w:rPr>
          <w:lang w:val="en-GB"/>
        </w:rPr>
        <w:t>.</w:t>
      </w:r>
    </w:p>
    <w:p w14:paraId="7DBD3BBA" w14:textId="34F8A0C5" w:rsidR="008E5DE1" w:rsidRPr="00726E85" w:rsidRDefault="008E5DE1" w:rsidP="000833D1">
      <w:pPr>
        <w:spacing w:line="276" w:lineRule="auto"/>
        <w:jc w:val="both"/>
        <w:rPr>
          <w:lang w:val="el-GR"/>
        </w:rPr>
      </w:pPr>
      <w:r>
        <w:rPr>
          <w:lang w:val="el-GR"/>
        </w:rPr>
        <w:t>Επιπλέον</w:t>
      </w:r>
      <w:r w:rsidR="00BF5E2D" w:rsidRPr="00BF5E2D">
        <w:rPr>
          <w:lang w:val="en-GB"/>
        </w:rPr>
        <w:t>,</w:t>
      </w:r>
      <w:r w:rsidRPr="008E5DE1">
        <w:rPr>
          <w:lang w:val="en-GB"/>
        </w:rPr>
        <w:t xml:space="preserve"> </w:t>
      </w:r>
      <w:r>
        <w:rPr>
          <w:lang w:val="el-GR"/>
        </w:rPr>
        <w:t>οι</w:t>
      </w:r>
      <w:r w:rsidRPr="008E5DE1">
        <w:rPr>
          <w:lang w:val="en-GB"/>
        </w:rPr>
        <w:t xml:space="preserve"> </w:t>
      </w:r>
      <w:r>
        <w:rPr>
          <w:lang w:val="en-GB"/>
        </w:rPr>
        <w:t>Belzile</w:t>
      </w:r>
      <w:r w:rsidRPr="008E5DE1">
        <w:rPr>
          <w:lang w:val="en-GB"/>
        </w:rPr>
        <w:t xml:space="preserve"> </w:t>
      </w:r>
      <w:r>
        <w:rPr>
          <w:lang w:val="en-GB"/>
        </w:rPr>
        <w:t>et</w:t>
      </w:r>
      <w:r w:rsidRPr="008E5DE1">
        <w:rPr>
          <w:lang w:val="en-GB"/>
        </w:rPr>
        <w:t xml:space="preserve"> </w:t>
      </w:r>
      <w:r>
        <w:rPr>
          <w:lang w:val="en-GB"/>
        </w:rPr>
        <w:t>al</w:t>
      </w:r>
      <w:r w:rsidRPr="008E5DE1">
        <w:rPr>
          <w:lang w:val="en-GB"/>
        </w:rPr>
        <w:t xml:space="preserve">.(2001), </w:t>
      </w:r>
      <w:r>
        <w:rPr>
          <w:lang w:val="en-GB"/>
        </w:rPr>
        <w:t>Wang</w:t>
      </w:r>
      <w:r w:rsidRPr="008E5DE1">
        <w:rPr>
          <w:lang w:val="en-GB"/>
        </w:rPr>
        <w:t xml:space="preserve"> </w:t>
      </w:r>
      <w:r>
        <w:rPr>
          <w:lang w:val="en-GB"/>
        </w:rPr>
        <w:t xml:space="preserve">et al. </w:t>
      </w:r>
      <w:r w:rsidRPr="008E5DE1">
        <w:rPr>
          <w:lang w:val="el-GR"/>
        </w:rPr>
        <w:t>(2012)</w:t>
      </w:r>
      <w:r w:rsidR="008523CA">
        <w:rPr>
          <w:lang w:val="el-GR"/>
        </w:rPr>
        <w:t>,</w:t>
      </w:r>
      <w:r w:rsidRPr="008E5DE1">
        <w:rPr>
          <w:lang w:val="el-GR"/>
        </w:rPr>
        <w:t xml:space="preserve"> </w:t>
      </w:r>
      <w:r>
        <w:rPr>
          <w:lang w:val="el-GR"/>
        </w:rPr>
        <w:t>και</w:t>
      </w:r>
      <w:r w:rsidRPr="008E5DE1">
        <w:rPr>
          <w:lang w:val="el-GR"/>
        </w:rPr>
        <w:t xml:space="preserve"> </w:t>
      </w:r>
      <w:r>
        <w:rPr>
          <w:lang w:val="en-GB"/>
        </w:rPr>
        <w:t>Thanabalasingam</w:t>
      </w:r>
      <w:r w:rsidRPr="008E5DE1">
        <w:rPr>
          <w:lang w:val="el-GR"/>
        </w:rPr>
        <w:t xml:space="preserve"> </w:t>
      </w:r>
      <w:r>
        <w:rPr>
          <w:lang w:val="en-GB"/>
        </w:rPr>
        <w:t>and</w:t>
      </w:r>
      <w:r w:rsidRPr="008E5DE1">
        <w:rPr>
          <w:lang w:val="el-GR"/>
        </w:rPr>
        <w:t xml:space="preserve"> </w:t>
      </w:r>
      <w:r w:rsidR="00C21BB9">
        <w:rPr>
          <w:lang w:val="en-GB"/>
        </w:rPr>
        <w:t>Pickering</w:t>
      </w:r>
      <w:r w:rsidR="00C21BB9" w:rsidRPr="008E5DE1">
        <w:rPr>
          <w:lang w:val="el-GR"/>
        </w:rPr>
        <w:t xml:space="preserve"> (</w:t>
      </w:r>
      <w:r w:rsidRPr="008E5DE1">
        <w:rPr>
          <w:lang w:val="el-GR"/>
        </w:rPr>
        <w:t xml:space="preserve">1990) </w:t>
      </w:r>
      <w:r>
        <w:rPr>
          <w:lang w:val="el-GR"/>
        </w:rPr>
        <w:t>χαρακτήρισαν</w:t>
      </w:r>
      <w:r w:rsidRPr="008E5DE1">
        <w:rPr>
          <w:lang w:val="el-GR"/>
        </w:rPr>
        <w:t xml:space="preserve"> </w:t>
      </w:r>
      <w:r>
        <w:rPr>
          <w:lang w:val="el-GR"/>
        </w:rPr>
        <w:t>την</w:t>
      </w:r>
      <w:r w:rsidRPr="008E5DE1">
        <w:rPr>
          <w:lang w:val="el-GR"/>
        </w:rPr>
        <w:t xml:space="preserve"> </w:t>
      </w:r>
      <w:r>
        <w:rPr>
          <w:lang w:val="el-GR"/>
        </w:rPr>
        <w:t>ικανότητα των οξειδίων μαγγανίου μεγαλύτερη των οξυυδροξειδίων του σιδήρου</w:t>
      </w:r>
      <w:r w:rsidR="00C21BB9">
        <w:rPr>
          <w:lang w:val="el-GR"/>
        </w:rPr>
        <w:t xml:space="preserve"> στη οξείδωση του </w:t>
      </w:r>
      <w:r w:rsidR="00BF5E2D">
        <w:rPr>
          <w:lang w:val="en-GB"/>
        </w:rPr>
        <w:t>Sb</w:t>
      </w:r>
      <w:r w:rsidR="00BF5E2D" w:rsidRPr="00C21BB9">
        <w:rPr>
          <w:lang w:val="el-GR"/>
        </w:rPr>
        <w:t xml:space="preserve"> (</w:t>
      </w:r>
      <w:r w:rsidR="00C21BB9">
        <w:rPr>
          <w:lang w:val="en-GB"/>
        </w:rPr>
        <w:t>III</w:t>
      </w:r>
      <w:r w:rsidR="00C21BB9" w:rsidRPr="00C21BB9">
        <w:rPr>
          <w:lang w:val="el-GR"/>
        </w:rPr>
        <w:t>).</w:t>
      </w:r>
      <w:r w:rsidR="00BF5E2D">
        <w:rPr>
          <w:lang w:val="el-GR"/>
        </w:rPr>
        <w:t xml:space="preserve"> </w:t>
      </w:r>
      <w:r w:rsidR="00726E85">
        <w:rPr>
          <w:lang w:val="el-GR"/>
        </w:rPr>
        <w:t>Π</w:t>
      </w:r>
      <w:r w:rsidR="00C21BB9">
        <w:rPr>
          <w:lang w:val="el-GR"/>
        </w:rPr>
        <w:t>ροκύπτει το συμπέρασμα</w:t>
      </w:r>
      <w:r w:rsidR="00726E85">
        <w:rPr>
          <w:lang w:val="el-GR"/>
        </w:rPr>
        <w:t xml:space="preserve">, </w:t>
      </w:r>
      <w:r w:rsidR="00C21BB9">
        <w:rPr>
          <w:lang w:val="el-GR"/>
        </w:rPr>
        <w:t xml:space="preserve">ότι η προσρόφηση του αντιμονίου από την φυσική ύπαρξη του οξυυδροξειδίου του μαγγανίου </w:t>
      </w:r>
      <w:r w:rsidR="00402F7F">
        <w:rPr>
          <w:lang w:val="el-GR"/>
        </w:rPr>
        <w:t xml:space="preserve">αποτελεί ένα φυσικό μηχανισμό αποτοξικοποίησης του αντιμονίου, </w:t>
      </w:r>
      <w:r w:rsidR="00726E85">
        <w:rPr>
          <w:lang w:val="el-GR"/>
        </w:rPr>
        <w:t xml:space="preserve">με τον οποίο το τοξικό ανόργανο </w:t>
      </w:r>
      <w:r w:rsidR="00726E85">
        <w:rPr>
          <w:lang w:val="en-GB"/>
        </w:rPr>
        <w:t>Sb</w:t>
      </w:r>
      <w:r w:rsidR="00726E85" w:rsidRPr="00726E85">
        <w:rPr>
          <w:lang w:val="el-GR"/>
        </w:rPr>
        <w:t xml:space="preserve"> (</w:t>
      </w:r>
      <w:r w:rsidR="00726E85">
        <w:rPr>
          <w:lang w:val="en-GB"/>
        </w:rPr>
        <w:t>III</w:t>
      </w:r>
      <w:r w:rsidR="00726E85" w:rsidRPr="00726E85">
        <w:rPr>
          <w:lang w:val="el-GR"/>
        </w:rPr>
        <w:t xml:space="preserve">) </w:t>
      </w:r>
      <w:r w:rsidR="00726E85">
        <w:rPr>
          <w:lang w:val="el-GR"/>
        </w:rPr>
        <w:t xml:space="preserve">που βρίσκεται σε υδάτινο περιβάλλον απουσίας οξυγόνου μπορεί να οξειδωθεί στο λιγότερο τοξικό </w:t>
      </w:r>
      <w:r w:rsidR="00726E85">
        <w:rPr>
          <w:lang w:val="en-GB"/>
        </w:rPr>
        <w:t>Sb</w:t>
      </w:r>
      <w:r w:rsidR="00726E85" w:rsidRPr="00726E85">
        <w:rPr>
          <w:lang w:val="el-GR"/>
        </w:rPr>
        <w:t>(</w:t>
      </w:r>
      <w:r w:rsidR="00726E85">
        <w:rPr>
          <w:lang w:val="en-GB"/>
        </w:rPr>
        <w:t>V</w:t>
      </w:r>
      <w:r w:rsidR="00726E85" w:rsidRPr="00726E85">
        <w:rPr>
          <w:lang w:val="el-GR"/>
        </w:rPr>
        <w:t xml:space="preserve">) </w:t>
      </w:r>
      <w:r w:rsidR="00726E85">
        <w:rPr>
          <w:lang w:val="el-GR"/>
        </w:rPr>
        <w:t>κατά την μεταφορά του σε περιβάλλον παρουσίας οξυγόνου</w:t>
      </w:r>
      <w:r w:rsidR="008523CA">
        <w:rPr>
          <w:lang w:val="el-GR"/>
        </w:rPr>
        <w:t xml:space="preserve"> </w:t>
      </w:r>
      <w:r w:rsidR="00726E85">
        <w:rPr>
          <w:lang w:val="el-GR"/>
        </w:rPr>
        <w:t>(</w:t>
      </w:r>
      <w:r w:rsidR="00726E85">
        <w:t>Mengchang</w:t>
      </w:r>
      <w:r w:rsidR="00726E85" w:rsidRPr="00A24323">
        <w:rPr>
          <w:lang w:val="el-GR"/>
        </w:rPr>
        <w:t xml:space="preserve"> </w:t>
      </w:r>
      <w:r w:rsidR="00726E85">
        <w:t>He</w:t>
      </w:r>
      <w:r w:rsidR="00726E85" w:rsidRPr="00A24323">
        <w:rPr>
          <w:lang w:val="el-GR"/>
        </w:rPr>
        <w:t xml:space="preserve"> </w:t>
      </w:r>
      <w:r w:rsidR="00726E85">
        <w:rPr>
          <w:lang w:val="en-GB"/>
        </w:rPr>
        <w:t>et</w:t>
      </w:r>
      <w:r w:rsidR="00726E85" w:rsidRPr="00A24323">
        <w:rPr>
          <w:lang w:val="el-GR"/>
        </w:rPr>
        <w:t xml:space="preserve"> </w:t>
      </w:r>
      <w:r w:rsidR="00726E85">
        <w:rPr>
          <w:lang w:val="en-GB"/>
        </w:rPr>
        <w:t>al</w:t>
      </w:r>
      <w:r w:rsidR="00726E85" w:rsidRPr="00A24323">
        <w:rPr>
          <w:lang w:val="el-GR"/>
        </w:rPr>
        <w:t>., 2018</w:t>
      </w:r>
      <w:r w:rsidR="00726E85">
        <w:rPr>
          <w:lang w:val="el-GR"/>
        </w:rPr>
        <w:t xml:space="preserve">). </w:t>
      </w:r>
    </w:p>
    <w:p w14:paraId="1C271902" w14:textId="77777777" w:rsidR="00A75E44" w:rsidRDefault="00F50325" w:rsidP="00A75E44">
      <w:pPr>
        <w:keepNext/>
        <w:jc w:val="both"/>
      </w:pPr>
      <w:r>
        <w:rPr>
          <w:noProof/>
          <w:lang w:val="el-GR"/>
        </w:rPr>
        <w:lastRenderedPageBreak/>
        <w:drawing>
          <wp:inline distT="0" distB="0" distL="0" distR="0" wp14:anchorId="6F5C28D4" wp14:editId="2FAF67D9">
            <wp:extent cx="4786150" cy="2692400"/>
            <wp:effectExtent l="0" t="0" r="0" b="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792437" cy="2695937"/>
                    </a:xfrm>
                    <a:prstGeom prst="rect">
                      <a:avLst/>
                    </a:prstGeom>
                  </pic:spPr>
                </pic:pic>
              </a:graphicData>
            </a:graphic>
          </wp:inline>
        </w:drawing>
      </w:r>
    </w:p>
    <w:p w14:paraId="32A79380" w14:textId="7F4B6E84" w:rsidR="0050240A" w:rsidRPr="00D305AD" w:rsidRDefault="00A75E44" w:rsidP="00A75E44">
      <w:pPr>
        <w:pStyle w:val="Caption"/>
        <w:jc w:val="both"/>
        <w:rPr>
          <w:lang w:val="el-GR"/>
        </w:rPr>
      </w:pPr>
      <w:bookmarkStart w:id="48" w:name="_Toc113733933"/>
      <w:r w:rsidRPr="00A75E44">
        <w:rPr>
          <w:lang w:val="el-GR"/>
        </w:rPr>
        <w:t xml:space="preserve">Εικόνα </w:t>
      </w:r>
      <w:r>
        <w:fldChar w:fldCharType="begin"/>
      </w:r>
      <w:r w:rsidRPr="00A75E44">
        <w:rPr>
          <w:lang w:val="el-GR"/>
        </w:rPr>
        <w:instrText xml:space="preserve"> </w:instrText>
      </w:r>
      <w:r>
        <w:instrText>SEQ</w:instrText>
      </w:r>
      <w:r w:rsidRPr="00A75E44">
        <w:rPr>
          <w:lang w:val="el-GR"/>
        </w:rPr>
        <w:instrText xml:space="preserve"> Εικόνα \* </w:instrText>
      </w:r>
      <w:r>
        <w:instrText>ARABIC</w:instrText>
      </w:r>
      <w:r w:rsidRPr="00A75E44">
        <w:rPr>
          <w:lang w:val="el-GR"/>
        </w:rPr>
        <w:instrText xml:space="preserve"> </w:instrText>
      </w:r>
      <w:r>
        <w:fldChar w:fldCharType="separate"/>
      </w:r>
      <w:r w:rsidR="00824FEB" w:rsidRPr="003267D2">
        <w:rPr>
          <w:noProof/>
          <w:lang w:val="el-GR"/>
        </w:rPr>
        <w:t>9</w:t>
      </w:r>
      <w:r>
        <w:fldChar w:fldCharType="end"/>
      </w:r>
      <w:r w:rsidRPr="00A75E44">
        <w:rPr>
          <w:lang w:val="el-GR"/>
        </w:rPr>
        <w:t>.</w:t>
      </w:r>
      <w:r>
        <w:rPr>
          <w:caps w:val="0"/>
          <w:lang w:val="el-GR"/>
        </w:rPr>
        <w:t>Οι δ</w:t>
      </w:r>
      <w:r w:rsidRPr="00D305AD">
        <w:rPr>
          <w:caps w:val="0"/>
          <w:lang w:val="el-GR"/>
        </w:rPr>
        <w:t>ιάφορες μορφές διάλυσης του αντιμονίου</w:t>
      </w:r>
      <w:r w:rsidR="00AE075A" w:rsidRPr="00AE075A">
        <w:rPr>
          <w:caps w:val="0"/>
          <w:lang w:val="el-GR"/>
        </w:rPr>
        <w:t xml:space="preserve"> </w:t>
      </w:r>
      <w:r w:rsidRPr="004F4B64">
        <w:rPr>
          <w:caps w:val="0"/>
          <w:lang w:val="el-GR"/>
        </w:rPr>
        <w:t>(</w:t>
      </w:r>
      <w:r w:rsidR="004F4B64" w:rsidRPr="004F4B64">
        <w:rPr>
          <w:caps w:val="0"/>
          <w:lang w:val="en-GB"/>
        </w:rPr>
        <w:t>Indika</w:t>
      </w:r>
      <w:r w:rsidRPr="004F4B64">
        <w:rPr>
          <w:rStyle w:val="text"/>
          <w:rFonts w:cs="Arial"/>
          <w:caps w:val="0"/>
          <w:lang w:val="el-GR"/>
        </w:rPr>
        <w:t xml:space="preserve"> </w:t>
      </w:r>
      <w:bookmarkStart w:id="49" w:name="bau2"/>
      <w:r w:rsidR="004F4B64" w:rsidRPr="004F4B64">
        <w:rPr>
          <w:rStyle w:val="text"/>
          <w:rFonts w:cs="Arial"/>
          <w:caps w:val="0"/>
          <w:lang w:val="en-GB"/>
        </w:rPr>
        <w:t>Herath</w:t>
      </w:r>
      <w:r w:rsidR="004F4B64" w:rsidRPr="004F4B64">
        <w:rPr>
          <w:rStyle w:val="text"/>
          <w:rFonts w:cs="Arial"/>
          <w:caps w:val="0"/>
          <w:lang w:val="el-GR"/>
        </w:rPr>
        <w:t xml:space="preserve"> </w:t>
      </w:r>
      <w:r w:rsidR="004F4B64" w:rsidRPr="004F4B64">
        <w:rPr>
          <w:rStyle w:val="text"/>
          <w:rFonts w:cs="Arial"/>
          <w:caps w:val="0"/>
          <w:lang w:val="en-GB"/>
        </w:rPr>
        <w:t>et</w:t>
      </w:r>
      <w:r w:rsidR="004F4B64" w:rsidRPr="004F4B64">
        <w:rPr>
          <w:rStyle w:val="text"/>
          <w:rFonts w:cs="Arial"/>
          <w:caps w:val="0"/>
          <w:lang w:val="el-GR"/>
        </w:rPr>
        <w:t xml:space="preserve"> </w:t>
      </w:r>
      <w:r w:rsidR="004F4B64" w:rsidRPr="004F4B64">
        <w:rPr>
          <w:rStyle w:val="text"/>
          <w:rFonts w:cs="Arial"/>
          <w:caps w:val="0"/>
          <w:lang w:val="en-GB"/>
        </w:rPr>
        <w:t>al</w:t>
      </w:r>
      <w:r w:rsidR="004F4B64" w:rsidRPr="004F4B64">
        <w:rPr>
          <w:rStyle w:val="text"/>
          <w:rFonts w:cs="Arial"/>
          <w:caps w:val="0"/>
          <w:lang w:val="el-GR"/>
        </w:rPr>
        <w:t>., 2017).</w:t>
      </w:r>
      <w:bookmarkEnd w:id="48"/>
      <w:bookmarkEnd w:id="49"/>
    </w:p>
    <w:p w14:paraId="5264DE9A" w14:textId="77777777" w:rsidR="0050240A" w:rsidRPr="00572547" w:rsidRDefault="0050240A" w:rsidP="0050240A">
      <w:pPr>
        <w:rPr>
          <w:sz w:val="20"/>
          <w:szCs w:val="20"/>
          <w:lang w:val="el-GR"/>
        </w:rPr>
      </w:pPr>
    </w:p>
    <w:p w14:paraId="0FDCE6EC" w14:textId="3027F863" w:rsidR="00F50325" w:rsidRDefault="00BF4962" w:rsidP="00060CFD">
      <w:pPr>
        <w:spacing w:line="276" w:lineRule="auto"/>
        <w:jc w:val="both"/>
        <w:rPr>
          <w:lang w:val="el-GR"/>
        </w:rPr>
      </w:pPr>
      <w:r w:rsidRPr="00572547">
        <w:rPr>
          <w:lang w:val="el-GR"/>
        </w:rPr>
        <w:t>Η προσθήκη ιόντων σιδήρου έχει παρατηρηθεί ότι καλυτερεύει την οξείδωση του αντιμονίου από τα βακτήρια</w:t>
      </w:r>
      <w:r w:rsidR="00D358F6" w:rsidRPr="00572547">
        <w:rPr>
          <w:lang w:val="el-GR"/>
        </w:rPr>
        <w:t xml:space="preserve"> που μειώνουν το θείο</w:t>
      </w:r>
      <w:r w:rsidR="00B348FC" w:rsidRPr="00572547">
        <w:rPr>
          <w:lang w:val="el-GR"/>
        </w:rPr>
        <w:t xml:space="preserve">( </w:t>
      </w:r>
      <w:r w:rsidR="00B348FC" w:rsidRPr="00572547">
        <w:rPr>
          <w:lang w:val="en-GB"/>
        </w:rPr>
        <w:t>SRB</w:t>
      </w:r>
      <w:r w:rsidR="00B348FC" w:rsidRPr="00572547">
        <w:rPr>
          <w:lang w:val="el-GR"/>
        </w:rPr>
        <w:t xml:space="preserve">- </w:t>
      </w:r>
      <w:r w:rsidR="00D358F6" w:rsidRPr="00572547">
        <w:rPr>
          <w:lang w:val="en-GB"/>
        </w:rPr>
        <w:t>sulfate</w:t>
      </w:r>
      <w:r w:rsidR="00D358F6" w:rsidRPr="00572547">
        <w:rPr>
          <w:lang w:val="el-GR"/>
        </w:rPr>
        <w:t xml:space="preserve"> </w:t>
      </w:r>
      <w:r w:rsidR="00D358F6" w:rsidRPr="00572547">
        <w:rPr>
          <w:lang w:val="en-GB"/>
        </w:rPr>
        <w:t>reducing</w:t>
      </w:r>
      <w:r w:rsidR="00D358F6" w:rsidRPr="00572547">
        <w:rPr>
          <w:lang w:val="el-GR"/>
        </w:rPr>
        <w:t xml:space="preserve"> </w:t>
      </w:r>
      <w:r w:rsidR="00D358F6" w:rsidRPr="00572547">
        <w:rPr>
          <w:lang w:val="en-GB"/>
        </w:rPr>
        <w:t>bacteria</w:t>
      </w:r>
      <w:r w:rsidR="00D358F6" w:rsidRPr="00572547">
        <w:rPr>
          <w:lang w:val="el-GR"/>
        </w:rPr>
        <w:t>)</w:t>
      </w:r>
      <w:r w:rsidRPr="00572547">
        <w:rPr>
          <w:lang w:val="el-GR"/>
        </w:rPr>
        <w:t xml:space="preserve">. Από την έρευνα που </w:t>
      </w:r>
      <w:r w:rsidR="0084116D" w:rsidRPr="00572547">
        <w:rPr>
          <w:lang w:val="el-GR"/>
        </w:rPr>
        <w:t>πραγματοποιήθηκε</w:t>
      </w:r>
      <w:r w:rsidR="00B348FC" w:rsidRPr="00572547">
        <w:rPr>
          <w:lang w:val="el-GR"/>
        </w:rPr>
        <w:t xml:space="preserve"> από </w:t>
      </w:r>
      <w:r w:rsidR="007701D9" w:rsidRPr="00572547">
        <w:rPr>
          <w:lang w:val="el-GR"/>
        </w:rPr>
        <w:t>τους</w:t>
      </w:r>
      <w:r w:rsidR="00D43DF9" w:rsidRPr="00D43DF9">
        <w:rPr>
          <w:lang w:val="el-GR"/>
        </w:rPr>
        <w:t xml:space="preserve"> </w:t>
      </w:r>
      <w:r w:rsidR="00572547" w:rsidRPr="00572547">
        <w:rPr>
          <w:lang w:val="el-GR"/>
        </w:rPr>
        <w:t>(</w:t>
      </w:r>
      <w:r w:rsidR="00B348FC" w:rsidRPr="00572547">
        <w:rPr>
          <w:rStyle w:val="text"/>
          <w:rFonts w:cs="Arial"/>
        </w:rPr>
        <w:t>YanniXi</w:t>
      </w:r>
      <w:r w:rsidR="00572547" w:rsidRPr="00572547">
        <w:rPr>
          <w:rStyle w:val="text"/>
          <w:rFonts w:cs="Arial"/>
          <w:lang w:val="el-GR"/>
        </w:rPr>
        <w:t xml:space="preserve"> </w:t>
      </w:r>
      <w:r w:rsidR="00572547" w:rsidRPr="00572547">
        <w:rPr>
          <w:rStyle w:val="text"/>
          <w:rFonts w:cs="Arial"/>
          <w:lang w:val="en-GB"/>
        </w:rPr>
        <w:t>et</w:t>
      </w:r>
      <w:r w:rsidR="00572547" w:rsidRPr="00572547">
        <w:rPr>
          <w:rStyle w:val="text"/>
          <w:rFonts w:cs="Arial"/>
          <w:lang w:val="el-GR"/>
        </w:rPr>
        <w:t xml:space="preserve"> </w:t>
      </w:r>
      <w:r w:rsidR="00572547" w:rsidRPr="00572547">
        <w:rPr>
          <w:rStyle w:val="text"/>
          <w:rFonts w:cs="Arial"/>
          <w:lang w:val="en-GB"/>
        </w:rPr>
        <w:t>al</w:t>
      </w:r>
      <w:r w:rsidR="00572547" w:rsidRPr="00572547">
        <w:rPr>
          <w:rStyle w:val="text"/>
          <w:rFonts w:cs="Arial"/>
          <w:lang w:val="el-GR"/>
        </w:rPr>
        <w:t>., 2020)</w:t>
      </w:r>
      <w:r w:rsidRPr="00572547">
        <w:rPr>
          <w:lang w:val="el-GR"/>
        </w:rPr>
        <w:t xml:space="preserve"> </w:t>
      </w:r>
      <w:r w:rsidR="00B348FC" w:rsidRPr="00093C6F">
        <w:rPr>
          <w:lang w:val="el-GR"/>
        </w:rPr>
        <w:t xml:space="preserve">βρέθηκε ότι </w:t>
      </w:r>
      <w:r w:rsidR="00764847" w:rsidRPr="00093C6F">
        <w:rPr>
          <w:lang w:val="el-GR"/>
        </w:rPr>
        <w:t xml:space="preserve">με την </w:t>
      </w:r>
      <w:r w:rsidR="00B348FC" w:rsidRPr="00093C6F">
        <w:rPr>
          <w:lang w:val="el-GR"/>
        </w:rPr>
        <w:t xml:space="preserve">προσθήκη ιόντων σιδήρου </w:t>
      </w:r>
      <w:r w:rsidR="00B348FC" w:rsidRPr="00093C6F">
        <w:rPr>
          <w:lang w:val="en-GB"/>
        </w:rPr>
        <w:t>Fe</w:t>
      </w:r>
      <w:r w:rsidR="00B348FC" w:rsidRPr="00093C6F">
        <w:rPr>
          <w:lang w:val="el-GR"/>
        </w:rPr>
        <w:t>(</w:t>
      </w:r>
      <w:r w:rsidR="00B348FC" w:rsidRPr="00093C6F">
        <w:rPr>
          <w:lang w:val="en-GB"/>
        </w:rPr>
        <w:t>II</w:t>
      </w:r>
      <w:r w:rsidR="00B348FC" w:rsidRPr="00093C6F">
        <w:rPr>
          <w:lang w:val="el-GR"/>
        </w:rPr>
        <w:t xml:space="preserve">) </w:t>
      </w:r>
      <w:r w:rsidR="00B7263E" w:rsidRPr="00093C6F">
        <w:rPr>
          <w:lang w:val="el-GR"/>
        </w:rPr>
        <w:t>ενισχ</w:t>
      </w:r>
      <w:r w:rsidR="00764847" w:rsidRPr="00093C6F">
        <w:rPr>
          <w:lang w:val="el-GR"/>
        </w:rPr>
        <w:t>ύεται ο μηχανισμός της βιοεξυγίανσης</w:t>
      </w:r>
      <w:r w:rsidR="00B348FC" w:rsidRPr="00572547">
        <w:rPr>
          <w:lang w:val="el-GR"/>
        </w:rPr>
        <w:t xml:space="preserve">. Αυτό συμβαίνει διότι τα ιόντα σιδήρου επιταχύνουν την κατανάλωση του </w:t>
      </w:r>
      <w:r w:rsidR="00B348FC" w:rsidRPr="00572547">
        <w:rPr>
          <w:lang w:val="en-GB"/>
        </w:rPr>
        <w:t>H</w:t>
      </w:r>
      <w:r w:rsidR="00B348FC" w:rsidRPr="00572547">
        <w:rPr>
          <w:vertAlign w:val="superscript"/>
          <w:lang w:val="el-GR"/>
        </w:rPr>
        <w:t>+</w:t>
      </w:r>
      <w:r w:rsidR="00D43DF9" w:rsidRPr="00D43DF9">
        <w:rPr>
          <w:lang w:val="el-GR"/>
        </w:rPr>
        <w:t xml:space="preserve"> </w:t>
      </w:r>
      <w:r w:rsidR="00572547" w:rsidRPr="00572547">
        <w:rPr>
          <w:vertAlign w:val="superscript"/>
          <w:lang w:val="el-GR"/>
        </w:rPr>
        <w:t xml:space="preserve"> </w:t>
      </w:r>
      <w:r w:rsidR="00D358F6" w:rsidRPr="00572547">
        <w:rPr>
          <w:lang w:val="el-GR"/>
        </w:rPr>
        <w:t>και του θειο</w:t>
      </w:r>
      <w:r w:rsidR="00C8583C">
        <w:rPr>
          <w:lang w:val="el-GR"/>
        </w:rPr>
        <w:t>ύχου</w:t>
      </w:r>
      <w:r w:rsidR="00D358F6" w:rsidRPr="00572547">
        <w:rPr>
          <w:lang w:val="el-GR"/>
        </w:rPr>
        <w:t xml:space="preserve"> άλας αυξάνοντας με αυτόν τον τρόπο την δραστηριότητα της υδρογονάσης και έτσι ενισχύουν το μεταβολικό μονοπάτι των βακτηρίων και της αναγωγής του </w:t>
      </w:r>
      <w:r w:rsidR="00D358F6" w:rsidRPr="00572547">
        <w:rPr>
          <w:lang w:val="en-GB"/>
        </w:rPr>
        <w:t>Sb</w:t>
      </w:r>
      <w:r w:rsidR="00D358F6" w:rsidRPr="00572547">
        <w:rPr>
          <w:lang w:val="el-GR"/>
        </w:rPr>
        <w:t xml:space="preserve"> (</w:t>
      </w:r>
      <w:r w:rsidR="00D358F6" w:rsidRPr="00572547">
        <w:rPr>
          <w:lang w:val="en-GB"/>
        </w:rPr>
        <w:t>V</w:t>
      </w:r>
      <w:r w:rsidR="00D358F6" w:rsidRPr="00572547">
        <w:rPr>
          <w:lang w:val="el-GR"/>
        </w:rPr>
        <w:t>).</w:t>
      </w:r>
    </w:p>
    <w:p w14:paraId="0870B946" w14:textId="77777777" w:rsidR="00093C6F" w:rsidRPr="00572547" w:rsidRDefault="00093C6F" w:rsidP="00060CFD">
      <w:pPr>
        <w:spacing w:line="276" w:lineRule="auto"/>
        <w:jc w:val="both"/>
        <w:rPr>
          <w:lang w:val="el-GR"/>
        </w:rPr>
      </w:pPr>
    </w:p>
    <w:p w14:paraId="0C55A1B3" w14:textId="4C2902E7" w:rsidR="0050240A" w:rsidRDefault="0050240A" w:rsidP="00060CFD">
      <w:pPr>
        <w:spacing w:line="276" w:lineRule="auto"/>
        <w:jc w:val="both"/>
        <w:rPr>
          <w:color w:val="FF0000"/>
          <w:lang w:val="el-GR"/>
        </w:rPr>
      </w:pPr>
    </w:p>
    <w:p w14:paraId="0E135DE5" w14:textId="77777777" w:rsidR="00A75E44" w:rsidRDefault="00FB3FAB" w:rsidP="00A75E44">
      <w:pPr>
        <w:keepNext/>
        <w:jc w:val="both"/>
      </w:pPr>
      <w:r>
        <w:rPr>
          <w:noProof/>
          <w:lang w:val="en-GB" w:eastAsia="en-GB" w:bidi="ar-SA"/>
        </w:rPr>
        <w:drawing>
          <wp:inline distT="0" distB="0" distL="0" distR="0" wp14:anchorId="627C5F06" wp14:editId="585664BC">
            <wp:extent cx="2465619" cy="2044226"/>
            <wp:effectExtent l="0" t="0" r="0" b="0"/>
            <wp:docPr id="5" name="4 - Εικόνα" descr="Fig. 4. Antimony treatment method in water environ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 4. Antimony treatment method in water environment..jpg"/>
                    <pic:cNvPicPr/>
                  </pic:nvPicPr>
                  <pic:blipFill>
                    <a:blip r:embed="rId29" cstate="print"/>
                    <a:stretch>
                      <a:fillRect/>
                    </a:stretch>
                  </pic:blipFill>
                  <pic:spPr>
                    <a:xfrm>
                      <a:off x="0" y="0"/>
                      <a:ext cx="2480009" cy="2056157"/>
                    </a:xfrm>
                    <a:prstGeom prst="rect">
                      <a:avLst/>
                    </a:prstGeom>
                  </pic:spPr>
                </pic:pic>
              </a:graphicData>
            </a:graphic>
          </wp:inline>
        </w:drawing>
      </w:r>
    </w:p>
    <w:p w14:paraId="69DC62D6" w14:textId="4F79888A" w:rsidR="00A75E44" w:rsidRDefault="00A75E44" w:rsidP="00A75E44">
      <w:pPr>
        <w:pStyle w:val="Caption"/>
        <w:jc w:val="both"/>
        <w:rPr>
          <w:noProof/>
          <w:lang w:val="el-GR" w:eastAsia="en-GB"/>
        </w:rPr>
      </w:pPr>
      <w:bookmarkStart w:id="50" w:name="_Toc113733934"/>
      <w:r w:rsidRPr="00A75E44">
        <w:rPr>
          <w:lang w:val="el-GR"/>
        </w:rPr>
        <w:t xml:space="preserve">Εικόνα </w:t>
      </w:r>
      <w:r>
        <w:fldChar w:fldCharType="begin"/>
      </w:r>
      <w:r w:rsidRPr="00A75E44">
        <w:rPr>
          <w:lang w:val="el-GR"/>
        </w:rPr>
        <w:instrText xml:space="preserve"> </w:instrText>
      </w:r>
      <w:r>
        <w:instrText>SEQ</w:instrText>
      </w:r>
      <w:r w:rsidRPr="00A75E44">
        <w:rPr>
          <w:lang w:val="el-GR"/>
        </w:rPr>
        <w:instrText xml:space="preserve"> Εικόνα \* </w:instrText>
      </w:r>
      <w:r>
        <w:instrText>ARABIC</w:instrText>
      </w:r>
      <w:r w:rsidRPr="00A75E44">
        <w:rPr>
          <w:lang w:val="el-GR"/>
        </w:rPr>
        <w:instrText xml:space="preserve"> </w:instrText>
      </w:r>
      <w:r>
        <w:fldChar w:fldCharType="separate"/>
      </w:r>
      <w:r w:rsidR="00824FEB" w:rsidRPr="005E11E4">
        <w:rPr>
          <w:noProof/>
          <w:lang w:val="el-GR"/>
        </w:rPr>
        <w:t>10</w:t>
      </w:r>
      <w:r>
        <w:fldChar w:fldCharType="end"/>
      </w:r>
      <w:r>
        <w:rPr>
          <w:lang w:val="el-GR"/>
        </w:rPr>
        <w:t xml:space="preserve">. </w:t>
      </w:r>
      <w:r>
        <w:rPr>
          <w:caps w:val="0"/>
          <w:lang w:val="el-GR"/>
        </w:rPr>
        <w:t>Μηχανισμοί αποκατάστασης αντιμονίου σε ένα υγρό περιβάλλον</w:t>
      </w:r>
      <w:r w:rsidRPr="00A75E44">
        <w:rPr>
          <w:caps w:val="0"/>
          <w:lang w:val="el-GR"/>
        </w:rPr>
        <w:t xml:space="preserve"> </w:t>
      </w:r>
      <w:r>
        <w:rPr>
          <w:caps w:val="0"/>
          <w:lang w:val="el-GR"/>
        </w:rPr>
        <w:t>(</w:t>
      </w:r>
      <w:r>
        <w:rPr>
          <w:caps w:val="0"/>
          <w:lang w:val="en-GB"/>
        </w:rPr>
        <w:t>Yang</w:t>
      </w:r>
      <w:r w:rsidRPr="00A75E44">
        <w:rPr>
          <w:caps w:val="0"/>
          <w:lang w:val="el-GR"/>
        </w:rPr>
        <w:t xml:space="preserve"> </w:t>
      </w:r>
      <w:r>
        <w:rPr>
          <w:caps w:val="0"/>
          <w:lang w:val="en-GB"/>
        </w:rPr>
        <w:t>Zhang</w:t>
      </w:r>
      <w:r w:rsidRPr="00A75E44">
        <w:rPr>
          <w:caps w:val="0"/>
          <w:lang w:val="el-GR"/>
        </w:rPr>
        <w:t xml:space="preserve"> </w:t>
      </w:r>
      <w:r>
        <w:rPr>
          <w:caps w:val="0"/>
          <w:lang w:val="en-GB"/>
        </w:rPr>
        <w:t>et</w:t>
      </w:r>
      <w:r w:rsidRPr="00A75E44">
        <w:rPr>
          <w:caps w:val="0"/>
          <w:lang w:val="el-GR"/>
        </w:rPr>
        <w:t xml:space="preserve"> </w:t>
      </w:r>
      <w:r>
        <w:rPr>
          <w:caps w:val="0"/>
          <w:lang w:val="en-GB"/>
        </w:rPr>
        <w:t>al</w:t>
      </w:r>
      <w:r w:rsidRPr="00A75E44">
        <w:rPr>
          <w:caps w:val="0"/>
          <w:lang w:val="el-GR"/>
        </w:rPr>
        <w:t>., 2021).</w:t>
      </w:r>
      <w:bookmarkEnd w:id="50"/>
    </w:p>
    <w:p w14:paraId="3028DA77" w14:textId="1D5CC115" w:rsidR="00FB06B1" w:rsidRPr="0080397E" w:rsidRDefault="00A75E44" w:rsidP="0080397E">
      <w:pPr>
        <w:spacing w:line="276" w:lineRule="auto"/>
        <w:jc w:val="both"/>
        <w:rPr>
          <w:noProof/>
          <w:lang w:val="el-GR" w:eastAsia="en-GB"/>
        </w:rPr>
      </w:pPr>
      <w:r w:rsidRPr="0080397E">
        <w:rPr>
          <w:lang w:val="el-GR"/>
        </w:rPr>
        <w:t xml:space="preserve">Στην παραπάνω φωτογραφία παρατηρείται από τα </w:t>
      </w:r>
      <w:r w:rsidR="000279F0" w:rsidRPr="0080397E">
        <w:rPr>
          <w:lang w:val="el-GR"/>
        </w:rPr>
        <w:t>αριστερά πάνω προς τα δεξιά η 1) οξειδοαναγωγή 2) ηλεκτροχημική μέθοδος 3) ανταλλαγή ιόντων 4)εξαγωγή 5) διαχωρισμός με την μέθοδο μεμβράνης 6) πήξη –κροκίδωση 7) ρόφηση</w:t>
      </w:r>
      <w:r w:rsidR="002F7FE7" w:rsidRPr="0080397E">
        <w:rPr>
          <w:lang w:val="el-GR"/>
        </w:rPr>
        <w:t xml:space="preserve"> </w:t>
      </w:r>
      <w:r w:rsidR="000279F0" w:rsidRPr="0080397E">
        <w:rPr>
          <w:noProof/>
          <w:lang w:val="el-GR" w:eastAsia="en-GB" w:bidi="ar-SA"/>
        </w:rPr>
        <w:t>(</w:t>
      </w:r>
      <w:r w:rsidR="000279F0" w:rsidRPr="0080397E">
        <w:rPr>
          <w:noProof/>
          <w:lang w:val="en-GB" w:eastAsia="en-GB"/>
        </w:rPr>
        <w:t>Yang</w:t>
      </w:r>
      <w:r w:rsidR="000279F0" w:rsidRPr="0080397E">
        <w:rPr>
          <w:noProof/>
          <w:lang w:val="el-GR" w:eastAsia="en-GB"/>
        </w:rPr>
        <w:t xml:space="preserve"> </w:t>
      </w:r>
      <w:r w:rsidR="000279F0" w:rsidRPr="0080397E">
        <w:rPr>
          <w:noProof/>
          <w:lang w:val="en-GB" w:eastAsia="en-GB"/>
        </w:rPr>
        <w:t>Zhang</w:t>
      </w:r>
      <w:r w:rsidR="000279F0" w:rsidRPr="0080397E">
        <w:rPr>
          <w:noProof/>
          <w:lang w:val="el-GR" w:eastAsia="en-GB"/>
        </w:rPr>
        <w:t xml:space="preserve"> </w:t>
      </w:r>
      <w:r w:rsidR="00FF541D" w:rsidRPr="0080397E">
        <w:rPr>
          <w:noProof/>
          <w:lang w:val="en-GB" w:eastAsia="en-GB"/>
        </w:rPr>
        <w:t>et</w:t>
      </w:r>
      <w:r w:rsidR="00FF541D" w:rsidRPr="0080397E">
        <w:rPr>
          <w:noProof/>
          <w:lang w:val="el-GR" w:eastAsia="en-GB"/>
        </w:rPr>
        <w:t xml:space="preserve"> </w:t>
      </w:r>
      <w:r w:rsidR="00FF541D" w:rsidRPr="0080397E">
        <w:rPr>
          <w:noProof/>
          <w:lang w:val="en-GB" w:eastAsia="en-GB"/>
        </w:rPr>
        <w:t>al</w:t>
      </w:r>
      <w:r w:rsidR="00FF541D" w:rsidRPr="0080397E">
        <w:rPr>
          <w:noProof/>
          <w:lang w:val="el-GR" w:eastAsia="en-GB"/>
        </w:rPr>
        <w:t>., 2021)</w:t>
      </w:r>
      <w:r w:rsidR="008523CA" w:rsidRPr="0080397E">
        <w:rPr>
          <w:noProof/>
          <w:lang w:val="el-GR" w:eastAsia="en-GB"/>
        </w:rPr>
        <w:t>.</w:t>
      </w:r>
    </w:p>
    <w:p w14:paraId="0BDD7283" w14:textId="7D5A1BD7" w:rsidR="00A070D1" w:rsidRPr="00AD2950" w:rsidRDefault="00FB06B1" w:rsidP="00F101A7">
      <w:pPr>
        <w:pStyle w:val="Heading2"/>
        <w:pBdr>
          <w:bottom w:val="none" w:sz="0" w:space="0" w:color="auto"/>
        </w:pBdr>
        <w:jc w:val="left"/>
        <w:rPr>
          <w:color w:val="0070C0"/>
          <w:lang w:val="el-GR"/>
        </w:rPr>
      </w:pPr>
      <w:bookmarkStart w:id="51" w:name="_Toc114308964"/>
      <w:r w:rsidRPr="00F33996">
        <w:rPr>
          <w:color w:val="0070C0"/>
          <w:lang w:val="el-GR"/>
        </w:rPr>
        <w:lastRenderedPageBreak/>
        <w:t>5.</w:t>
      </w:r>
      <w:r w:rsidR="007B3F91" w:rsidRPr="00F33996">
        <w:rPr>
          <w:color w:val="0070C0"/>
          <w:lang w:val="el-GR"/>
        </w:rPr>
        <w:t>3</w:t>
      </w:r>
      <w:r w:rsidRPr="00F33996">
        <w:rPr>
          <w:color w:val="0070C0"/>
          <w:lang w:val="el-GR"/>
        </w:rPr>
        <w:t xml:space="preserve">. </w:t>
      </w:r>
      <w:r w:rsidR="00AD2950">
        <w:rPr>
          <w:caps w:val="0"/>
          <w:color w:val="0070C0"/>
          <w:lang w:val="el-GR"/>
        </w:rPr>
        <w:t>Οξείδωση - Αναγωγή</w:t>
      </w:r>
      <w:bookmarkEnd w:id="51"/>
    </w:p>
    <w:p w14:paraId="78CA313F" w14:textId="35B90707" w:rsidR="008E5DE1" w:rsidRPr="00A070D1" w:rsidRDefault="00FB06B1" w:rsidP="008523CA">
      <w:pPr>
        <w:spacing w:line="276" w:lineRule="auto"/>
        <w:jc w:val="both"/>
        <w:rPr>
          <w:rFonts w:asciiTheme="minorHAnsi" w:hAnsiTheme="minorHAnsi" w:cstheme="minorHAnsi"/>
          <w:color w:val="0070C0"/>
          <w:sz w:val="24"/>
          <w:szCs w:val="24"/>
          <w:lang w:val="el-GR"/>
        </w:rPr>
      </w:pPr>
      <w:r w:rsidRPr="00687F15">
        <w:rPr>
          <w:color w:val="0070C0"/>
          <w:sz w:val="24"/>
          <w:szCs w:val="24"/>
          <w:lang w:val="el-GR"/>
        </w:rPr>
        <w:t>Σημασία της ύπαρξης των βακτηρίων στην αποκατάσταση του αντιμονίου</w:t>
      </w:r>
    </w:p>
    <w:p w14:paraId="0B86B049" w14:textId="266563A7" w:rsidR="00FB06B1" w:rsidRPr="00093C6F" w:rsidRDefault="00FB06B1" w:rsidP="009F52AC">
      <w:pPr>
        <w:spacing w:line="276" w:lineRule="auto"/>
        <w:jc w:val="both"/>
        <w:rPr>
          <w:lang w:val="el-GR"/>
        </w:rPr>
      </w:pPr>
      <w:r w:rsidRPr="00093C6F">
        <w:rPr>
          <w:lang w:val="el-GR"/>
        </w:rPr>
        <w:t>Τα οξειδωτικά βακτήρια του αντιμονίου, παίζουν σημαντικό ρόλο στον βιογεωχημικό κύκλο του αντιμονίου</w:t>
      </w:r>
      <w:r w:rsidR="008523CA" w:rsidRPr="00093C6F">
        <w:rPr>
          <w:lang w:val="el-GR"/>
        </w:rPr>
        <w:t xml:space="preserve"> </w:t>
      </w:r>
      <w:r w:rsidR="00F45424" w:rsidRPr="00093C6F">
        <w:rPr>
          <w:lang w:val="el-GR"/>
        </w:rPr>
        <w:t>(</w:t>
      </w:r>
      <w:r w:rsidR="00F45424" w:rsidRPr="00093C6F">
        <w:rPr>
          <w:lang w:val="en-GB"/>
        </w:rPr>
        <w:t>Filella</w:t>
      </w:r>
      <w:r w:rsidR="00F45424" w:rsidRPr="00093C6F">
        <w:rPr>
          <w:lang w:val="el-GR"/>
        </w:rPr>
        <w:t xml:space="preserve"> </w:t>
      </w:r>
      <w:r w:rsidR="00F45424" w:rsidRPr="00093C6F">
        <w:rPr>
          <w:lang w:val="en-GB"/>
        </w:rPr>
        <w:t>et</w:t>
      </w:r>
      <w:r w:rsidR="00F45424" w:rsidRPr="00093C6F">
        <w:rPr>
          <w:lang w:val="el-GR"/>
        </w:rPr>
        <w:t xml:space="preserve"> </w:t>
      </w:r>
      <w:r w:rsidR="00F45424" w:rsidRPr="00093C6F">
        <w:rPr>
          <w:lang w:val="en-GB"/>
        </w:rPr>
        <w:t>al</w:t>
      </w:r>
      <w:r w:rsidR="00F45424" w:rsidRPr="00093C6F">
        <w:rPr>
          <w:lang w:val="el-GR"/>
        </w:rPr>
        <w:t>.,2007)</w:t>
      </w:r>
      <w:r w:rsidRPr="00093C6F">
        <w:rPr>
          <w:lang w:val="el-GR"/>
        </w:rPr>
        <w:t xml:space="preserve">, καθώς είναι ικανά να μετατρέψουν το πιο τοξικό </w:t>
      </w:r>
      <w:r w:rsidRPr="00093C6F">
        <w:rPr>
          <w:lang w:val="en-GB"/>
        </w:rPr>
        <w:t>Sb</w:t>
      </w:r>
      <w:r w:rsidRPr="00093C6F">
        <w:rPr>
          <w:lang w:val="el-GR"/>
        </w:rPr>
        <w:t>(</w:t>
      </w:r>
      <w:r w:rsidRPr="00093C6F">
        <w:rPr>
          <w:lang w:val="en-GB"/>
        </w:rPr>
        <w:t>III</w:t>
      </w:r>
      <w:r w:rsidRPr="00093C6F">
        <w:rPr>
          <w:lang w:val="el-GR"/>
        </w:rPr>
        <w:t xml:space="preserve">) στο λιγότερο τοξικό </w:t>
      </w:r>
      <w:r w:rsidR="00243C44" w:rsidRPr="00093C6F">
        <w:rPr>
          <w:lang w:val="el-GR"/>
        </w:rPr>
        <w:t xml:space="preserve">και περισσότερο κινητό </w:t>
      </w:r>
      <w:r w:rsidR="00243C44" w:rsidRPr="00093C6F">
        <w:rPr>
          <w:lang w:val="en-GB"/>
        </w:rPr>
        <w:t>Sb</w:t>
      </w:r>
      <w:r w:rsidR="00243C44" w:rsidRPr="00093C6F">
        <w:rPr>
          <w:lang w:val="el-GR"/>
        </w:rPr>
        <w:t>(</w:t>
      </w:r>
      <w:r w:rsidR="00243C44" w:rsidRPr="00093C6F">
        <w:rPr>
          <w:lang w:val="en-GB"/>
        </w:rPr>
        <w:t>V</w:t>
      </w:r>
      <w:r w:rsidR="00243C44" w:rsidRPr="00093C6F">
        <w:rPr>
          <w:lang w:val="el-GR"/>
        </w:rPr>
        <w:t>)</w:t>
      </w:r>
      <w:r w:rsidR="00672F5A" w:rsidRPr="00093C6F">
        <w:rPr>
          <w:lang w:val="el-GR"/>
        </w:rPr>
        <w:t xml:space="preserve"> </w:t>
      </w:r>
      <w:r w:rsidR="00243C44" w:rsidRPr="00093C6F">
        <w:rPr>
          <w:lang w:val="el-GR"/>
        </w:rPr>
        <w:t>(</w:t>
      </w:r>
      <w:r w:rsidR="00243C44" w:rsidRPr="00093C6F">
        <w:rPr>
          <w:lang w:val="en-GB"/>
        </w:rPr>
        <w:t>Li</w:t>
      </w:r>
      <w:r w:rsidR="00243C44" w:rsidRPr="00093C6F">
        <w:rPr>
          <w:lang w:val="el-GR"/>
        </w:rPr>
        <w:t xml:space="preserve"> </w:t>
      </w:r>
      <w:r w:rsidR="00243C44" w:rsidRPr="00093C6F">
        <w:rPr>
          <w:lang w:val="en-GB"/>
        </w:rPr>
        <w:t>et</w:t>
      </w:r>
      <w:r w:rsidR="00243C44" w:rsidRPr="00093C6F">
        <w:rPr>
          <w:lang w:val="el-GR"/>
        </w:rPr>
        <w:t xml:space="preserve"> </w:t>
      </w:r>
      <w:r w:rsidR="00243C44" w:rsidRPr="00093C6F">
        <w:rPr>
          <w:lang w:val="en-GB"/>
        </w:rPr>
        <w:t>al</w:t>
      </w:r>
      <w:r w:rsidR="00243C44" w:rsidRPr="00093C6F">
        <w:rPr>
          <w:lang w:val="el-GR"/>
        </w:rPr>
        <w:t>., 2015,</w:t>
      </w:r>
      <w:r w:rsidR="00243C44" w:rsidRPr="00093C6F">
        <w:rPr>
          <w:lang w:val="en-GB"/>
        </w:rPr>
        <w:t>Loni</w:t>
      </w:r>
      <w:r w:rsidR="00243C44" w:rsidRPr="00093C6F">
        <w:rPr>
          <w:lang w:val="el-GR"/>
        </w:rPr>
        <w:t xml:space="preserve"> </w:t>
      </w:r>
      <w:r w:rsidR="00243C44" w:rsidRPr="00093C6F">
        <w:rPr>
          <w:lang w:val="en-GB"/>
        </w:rPr>
        <w:t>et</w:t>
      </w:r>
      <w:r w:rsidR="00243C44" w:rsidRPr="00093C6F">
        <w:rPr>
          <w:lang w:val="el-GR"/>
        </w:rPr>
        <w:t xml:space="preserve"> </w:t>
      </w:r>
      <w:r w:rsidR="00243C44" w:rsidRPr="00093C6F">
        <w:rPr>
          <w:lang w:val="en-GB"/>
        </w:rPr>
        <w:t>al</w:t>
      </w:r>
      <w:r w:rsidR="00243C44" w:rsidRPr="00093C6F">
        <w:rPr>
          <w:lang w:val="el-GR"/>
        </w:rPr>
        <w:t xml:space="preserve">.2020), </w:t>
      </w:r>
      <w:r w:rsidRPr="00093C6F">
        <w:rPr>
          <w:lang w:val="el-GR"/>
        </w:rPr>
        <w:t xml:space="preserve">κάτι το οποίο είναι αρκετά σημαντικό για την περιβαλλοντική αποκατάσταση από το αντιμόνιο. Η συγκεκριμένη οξείδωση είναι εξαιρετικά αργή στο περιβάλλον χρησιμοποιώντας το οξυγόνο </w:t>
      </w:r>
      <w:r w:rsidR="00572547" w:rsidRPr="00093C6F">
        <w:rPr>
          <w:lang w:val="el-GR"/>
        </w:rPr>
        <w:t>(</w:t>
      </w:r>
      <w:r w:rsidRPr="00093C6F">
        <w:rPr>
          <w:lang w:val="en-GB"/>
        </w:rPr>
        <w:t>O</w:t>
      </w:r>
      <w:r w:rsidRPr="00093C6F">
        <w:rPr>
          <w:vertAlign w:val="subscript"/>
          <w:lang w:val="el-GR"/>
        </w:rPr>
        <w:t>2</w:t>
      </w:r>
      <w:r w:rsidR="00572547" w:rsidRPr="00093C6F">
        <w:rPr>
          <w:lang w:val="el-GR"/>
        </w:rPr>
        <w:t>)</w:t>
      </w:r>
      <w:r w:rsidRPr="00093C6F">
        <w:rPr>
          <w:vertAlign w:val="subscript"/>
          <w:lang w:val="el-GR"/>
        </w:rPr>
        <w:t xml:space="preserve"> </w:t>
      </w:r>
      <w:r w:rsidRPr="00093C6F">
        <w:rPr>
          <w:lang w:val="el-GR"/>
        </w:rPr>
        <w:t>ως δέκτη ηλεκτρονίων</w:t>
      </w:r>
      <w:r w:rsidR="00572547" w:rsidRPr="00093C6F">
        <w:rPr>
          <w:lang w:val="el-GR"/>
        </w:rPr>
        <w:t>.</w:t>
      </w:r>
      <w:r w:rsidR="00AB27F7" w:rsidRPr="00093C6F">
        <w:rPr>
          <w:lang w:val="el-GR"/>
        </w:rPr>
        <w:t xml:space="preserve"> </w:t>
      </w:r>
      <w:r w:rsidRPr="00093C6F">
        <w:rPr>
          <w:lang w:val="el-GR"/>
        </w:rPr>
        <w:t xml:space="preserve">Τα οξειδωτικά βακτήρια </w:t>
      </w:r>
      <w:r w:rsidR="00572547" w:rsidRPr="00093C6F">
        <w:rPr>
          <w:lang w:val="el-GR"/>
        </w:rPr>
        <w:t xml:space="preserve">του </w:t>
      </w:r>
      <w:r w:rsidRPr="00093C6F">
        <w:t>Sb</w:t>
      </w:r>
      <w:r w:rsidRPr="00093C6F">
        <w:rPr>
          <w:lang w:val="el-GR"/>
        </w:rPr>
        <w:t>(</w:t>
      </w:r>
      <w:r w:rsidRPr="00093C6F">
        <w:rPr>
          <w:rFonts w:ascii="Times New Roman" w:hAnsi="Times New Roman" w:cs="Times New Roman"/>
          <w:lang w:val="el-GR"/>
        </w:rPr>
        <w:t>Ⅲ</w:t>
      </w:r>
      <w:r w:rsidRPr="00093C6F">
        <w:rPr>
          <w:rFonts w:ascii="Cambria" w:hAnsi="Cambria" w:cs="Cambria"/>
          <w:lang w:val="el-GR"/>
        </w:rPr>
        <w:t xml:space="preserve">) επηρεάζουν τους περιβαλλοντικούς κύκλους </w:t>
      </w:r>
      <w:r w:rsidRPr="00093C6F">
        <w:rPr>
          <w:rFonts w:ascii="Cambria" w:hAnsi="Cambria" w:cs="Cambria"/>
        </w:rPr>
        <w:t>Sb</w:t>
      </w:r>
      <w:r w:rsidR="00243C44" w:rsidRPr="00093C6F">
        <w:rPr>
          <w:rFonts w:ascii="Cambria" w:hAnsi="Cambria" w:cs="Cambria"/>
          <w:lang w:val="el-GR"/>
        </w:rPr>
        <w:t>, επιταχύνοντας αυτή την οξείδωση στο περιβάλλον</w:t>
      </w:r>
      <w:r w:rsidR="00672F5A" w:rsidRPr="00093C6F">
        <w:rPr>
          <w:rFonts w:ascii="Cambria" w:hAnsi="Cambria" w:cs="Cambria"/>
          <w:lang w:val="el-GR"/>
        </w:rPr>
        <w:t xml:space="preserve"> </w:t>
      </w:r>
      <w:r w:rsidR="00243C44" w:rsidRPr="00093C6F">
        <w:rPr>
          <w:rFonts w:ascii="Cambria" w:hAnsi="Cambria" w:cs="Cambria"/>
          <w:lang w:val="el-GR"/>
        </w:rPr>
        <w:t>(</w:t>
      </w:r>
      <w:r w:rsidR="00243C44" w:rsidRPr="00093C6F">
        <w:t>Levett</w:t>
      </w:r>
      <w:r w:rsidR="00243C44" w:rsidRPr="00093C6F">
        <w:rPr>
          <w:lang w:val="el-GR"/>
        </w:rPr>
        <w:t xml:space="preserve"> </w:t>
      </w:r>
      <w:r w:rsidR="00243C44" w:rsidRPr="00093C6F">
        <w:t>et</w:t>
      </w:r>
      <w:r w:rsidR="00243C44" w:rsidRPr="00093C6F">
        <w:rPr>
          <w:lang w:val="el-GR"/>
        </w:rPr>
        <w:t xml:space="preserve"> </w:t>
      </w:r>
      <w:r w:rsidR="00243C44" w:rsidRPr="00093C6F">
        <w:t>al</w:t>
      </w:r>
      <w:r w:rsidR="00243C44" w:rsidRPr="00093C6F">
        <w:rPr>
          <w:lang w:val="el-GR"/>
        </w:rPr>
        <w:t>., 2020).</w:t>
      </w:r>
      <w:r w:rsidRPr="00093C6F">
        <w:rPr>
          <w:rFonts w:ascii="Cambria" w:hAnsi="Cambria" w:cs="Cambria"/>
          <w:lang w:val="el-GR"/>
        </w:rPr>
        <w:t xml:space="preserve"> </w:t>
      </w:r>
      <w:r w:rsidR="001A2B05" w:rsidRPr="00093C6F">
        <w:rPr>
          <w:rFonts w:ascii="Cambria" w:hAnsi="Cambria" w:cs="Cambria"/>
          <w:lang w:val="el-GR"/>
        </w:rPr>
        <w:t>Λ</w:t>
      </w:r>
      <w:r w:rsidRPr="00093C6F">
        <w:rPr>
          <w:lang w:val="el-GR"/>
        </w:rPr>
        <w:t xml:space="preserve">ίγα είναι ακόμα γνωστά για τους μηχανισμούς των βακτηριακών ειδών, ένας από τους οποίους είναι η εμπλοκή τους στην οξείδωση του αντιμονίου. Γενικότερα η μικροβιακή αποκατάσταση περιλαμβάνει 2 μονοπάτια. Το ένα εκ των 2 είναι η οξείδωση του </w:t>
      </w:r>
      <w:r w:rsidRPr="00093C6F">
        <w:rPr>
          <w:lang w:val="en-GB"/>
        </w:rPr>
        <w:t>Sb</w:t>
      </w:r>
      <w:r w:rsidRPr="00093C6F">
        <w:rPr>
          <w:lang w:val="el-GR"/>
        </w:rPr>
        <w:t xml:space="preserve"> (</w:t>
      </w:r>
      <w:r w:rsidRPr="00093C6F">
        <w:rPr>
          <w:lang w:val="en-GB"/>
        </w:rPr>
        <w:t>III</w:t>
      </w:r>
      <w:r w:rsidRPr="00093C6F">
        <w:rPr>
          <w:lang w:val="el-GR"/>
        </w:rPr>
        <w:t xml:space="preserve">) σε </w:t>
      </w:r>
      <w:r w:rsidRPr="00093C6F">
        <w:rPr>
          <w:lang w:val="en-GB"/>
        </w:rPr>
        <w:t>Sb</w:t>
      </w:r>
      <w:r w:rsidRPr="00093C6F">
        <w:rPr>
          <w:lang w:val="el-GR"/>
        </w:rPr>
        <w:t xml:space="preserve"> (</w:t>
      </w:r>
      <w:r w:rsidRPr="00093C6F">
        <w:rPr>
          <w:lang w:val="en-GB"/>
        </w:rPr>
        <w:t>V</w:t>
      </w:r>
      <w:r w:rsidRPr="00093C6F">
        <w:rPr>
          <w:lang w:val="el-GR"/>
        </w:rPr>
        <w:t xml:space="preserve">) όπως αναφέρθηκε και παραπάνω από τους μικροοργανισμούς. Υπάρχουν κάποια αυτότροφα βακτήρια που χρησιμοποιούν την οξείδωση του </w:t>
      </w:r>
      <w:r w:rsidRPr="00093C6F">
        <w:rPr>
          <w:lang w:val="en-GB"/>
        </w:rPr>
        <w:t>Sb</w:t>
      </w:r>
      <w:r w:rsidRPr="00093C6F">
        <w:rPr>
          <w:lang w:val="el-GR"/>
        </w:rPr>
        <w:t xml:space="preserve"> (</w:t>
      </w:r>
      <w:r w:rsidRPr="00093C6F">
        <w:rPr>
          <w:lang w:val="en-GB"/>
        </w:rPr>
        <w:t>III</w:t>
      </w:r>
      <w:r w:rsidRPr="00093C6F">
        <w:rPr>
          <w:lang w:val="el-GR"/>
        </w:rPr>
        <w:t xml:space="preserve">) για την παραγωγή ενέργειας ώστε να ενισχύσουν την χημειοαυτότροφη τους ανάπτυξη. Από την άλλη για τα ετερότροφα βακτήρια η οξείδωση του </w:t>
      </w:r>
      <w:r w:rsidRPr="00093C6F">
        <w:rPr>
          <w:lang w:val="en-GB"/>
        </w:rPr>
        <w:t>Sb</w:t>
      </w:r>
      <w:r w:rsidRPr="00093C6F">
        <w:rPr>
          <w:lang w:val="el-GR"/>
        </w:rPr>
        <w:t>(</w:t>
      </w:r>
      <w:r w:rsidRPr="00093C6F">
        <w:rPr>
          <w:lang w:val="en-GB"/>
        </w:rPr>
        <w:t>III</w:t>
      </w:r>
      <w:r w:rsidRPr="00093C6F">
        <w:rPr>
          <w:lang w:val="el-GR"/>
        </w:rPr>
        <w:t>)</w:t>
      </w:r>
      <w:r w:rsidR="00AB27F7" w:rsidRPr="00093C6F">
        <w:rPr>
          <w:lang w:val="el-GR"/>
        </w:rPr>
        <w:t xml:space="preserve"> </w:t>
      </w:r>
      <w:r w:rsidR="00312EF8" w:rsidRPr="00093C6F">
        <w:rPr>
          <w:lang w:val="el-GR"/>
        </w:rPr>
        <w:t>αποτελεί</w:t>
      </w:r>
      <w:r w:rsidRPr="00093C6F">
        <w:rPr>
          <w:lang w:val="el-GR"/>
        </w:rPr>
        <w:t xml:space="preserve"> σημαντικό μηχανισμό αποτοξικοπο</w:t>
      </w:r>
      <w:r w:rsidR="00FC47A0" w:rsidRPr="00093C6F">
        <w:rPr>
          <w:lang w:val="el-GR"/>
        </w:rPr>
        <w:t>ίη</w:t>
      </w:r>
      <w:r w:rsidRPr="00093C6F">
        <w:rPr>
          <w:lang w:val="el-GR"/>
        </w:rPr>
        <w:t>σης, ο οποίος βοηθάει τα βακτήρια να αντιστέκονται στην τοξικότητα του αντιμονίου (</w:t>
      </w:r>
      <w:r w:rsidRPr="00093C6F">
        <w:t>Li</w:t>
      </w:r>
      <w:r w:rsidRPr="00093C6F">
        <w:rPr>
          <w:lang w:val="el-GR"/>
        </w:rPr>
        <w:t xml:space="preserve"> </w:t>
      </w:r>
      <w:r w:rsidRPr="00093C6F">
        <w:t>et</w:t>
      </w:r>
      <w:r w:rsidRPr="00093C6F">
        <w:rPr>
          <w:lang w:val="el-GR"/>
        </w:rPr>
        <w:t xml:space="preserve"> </w:t>
      </w:r>
      <w:r w:rsidRPr="00093C6F">
        <w:t>al</w:t>
      </w:r>
      <w:r w:rsidRPr="00093C6F">
        <w:rPr>
          <w:lang w:val="el-GR"/>
        </w:rPr>
        <w:t xml:space="preserve">., 2019). Το δεύτερο μονοπάτι αποτελεί την μείωση του </w:t>
      </w:r>
      <w:r w:rsidRPr="00093C6F">
        <w:rPr>
          <w:lang w:val="en-GB"/>
        </w:rPr>
        <w:t>Sb</w:t>
      </w:r>
      <w:r w:rsidRPr="00093C6F">
        <w:rPr>
          <w:lang w:val="el-GR"/>
        </w:rPr>
        <w:t xml:space="preserve"> (</w:t>
      </w:r>
      <w:r w:rsidRPr="00093C6F">
        <w:rPr>
          <w:lang w:val="en-GB"/>
        </w:rPr>
        <w:t>V</w:t>
      </w:r>
      <w:r w:rsidRPr="00093C6F">
        <w:rPr>
          <w:lang w:val="el-GR"/>
        </w:rPr>
        <w:t xml:space="preserve">) σε </w:t>
      </w:r>
      <w:r w:rsidRPr="00093C6F">
        <w:rPr>
          <w:lang w:val="en-GB"/>
        </w:rPr>
        <w:t>Sb</w:t>
      </w:r>
      <w:r w:rsidRPr="00093C6F">
        <w:rPr>
          <w:lang w:val="el-GR"/>
        </w:rPr>
        <w:t xml:space="preserve"> (</w:t>
      </w:r>
      <w:r w:rsidRPr="00093C6F">
        <w:rPr>
          <w:lang w:val="en-GB"/>
        </w:rPr>
        <w:t>III</w:t>
      </w:r>
      <w:r w:rsidRPr="00093C6F">
        <w:rPr>
          <w:lang w:val="el-GR"/>
        </w:rPr>
        <w:t xml:space="preserve">) .Το </w:t>
      </w:r>
      <w:r w:rsidRPr="00093C6F">
        <w:rPr>
          <w:lang w:val="en-GB"/>
        </w:rPr>
        <w:t>Sb</w:t>
      </w:r>
      <w:r w:rsidRPr="00093C6F">
        <w:rPr>
          <w:lang w:val="el-GR"/>
        </w:rPr>
        <w:t xml:space="preserve"> (</w:t>
      </w:r>
      <w:r w:rsidRPr="00093C6F">
        <w:rPr>
          <w:lang w:val="en-GB"/>
        </w:rPr>
        <w:t>III</w:t>
      </w:r>
      <w:r w:rsidRPr="00093C6F">
        <w:rPr>
          <w:lang w:val="el-GR"/>
        </w:rPr>
        <w:t xml:space="preserve">) είναι αρκετά πιο τοξικό σε σχέση με το </w:t>
      </w:r>
      <w:r w:rsidRPr="00093C6F">
        <w:rPr>
          <w:lang w:val="en-GB"/>
        </w:rPr>
        <w:t>Sb</w:t>
      </w:r>
      <w:r w:rsidRPr="00093C6F">
        <w:rPr>
          <w:lang w:val="el-GR"/>
        </w:rPr>
        <w:t xml:space="preserve"> (</w:t>
      </w:r>
      <w:r w:rsidRPr="00093C6F">
        <w:rPr>
          <w:lang w:val="en-GB"/>
        </w:rPr>
        <w:t>V</w:t>
      </w:r>
      <w:r w:rsidRPr="00093C6F">
        <w:rPr>
          <w:lang w:val="el-GR"/>
        </w:rPr>
        <w:t xml:space="preserve">) όμως είναι λιγότερο διαλυτό. Μπορεί όμως εύκολα να σχηματίσει στέρεες μορφές όπως </w:t>
      </w:r>
      <w:r w:rsidRPr="00093C6F">
        <w:rPr>
          <w:lang w:val="en-GB"/>
        </w:rPr>
        <w:t>Sb</w:t>
      </w:r>
      <w:r w:rsidRPr="00093C6F">
        <w:rPr>
          <w:lang w:val="el-GR"/>
        </w:rPr>
        <w:t>(</w:t>
      </w:r>
      <w:r w:rsidRPr="00093C6F">
        <w:rPr>
          <w:lang w:val="en-GB"/>
        </w:rPr>
        <w:t>OH</w:t>
      </w:r>
      <w:r w:rsidRPr="00093C6F">
        <w:rPr>
          <w:lang w:val="el-GR"/>
        </w:rPr>
        <w:t>)</w:t>
      </w:r>
      <w:r w:rsidRPr="00093C6F">
        <w:rPr>
          <w:vertAlign w:val="subscript"/>
          <w:lang w:val="el-GR"/>
        </w:rPr>
        <w:t>3</w:t>
      </w:r>
      <w:r w:rsidRPr="00093C6F">
        <w:rPr>
          <w:lang w:val="el-GR"/>
        </w:rPr>
        <w:t xml:space="preserve"> ή να κατακρημνιστεί με θείο και να σχηματίσει </w:t>
      </w:r>
      <w:r w:rsidRPr="00093C6F">
        <w:rPr>
          <w:lang w:val="en-GB"/>
        </w:rPr>
        <w:t>Sb</w:t>
      </w:r>
      <w:r w:rsidRPr="00093C6F">
        <w:rPr>
          <w:vertAlign w:val="subscript"/>
          <w:lang w:val="el-GR"/>
        </w:rPr>
        <w:t>2</w:t>
      </w:r>
      <w:r w:rsidRPr="00093C6F">
        <w:rPr>
          <w:lang w:val="en-GB"/>
        </w:rPr>
        <w:t>S</w:t>
      </w:r>
      <w:r w:rsidRPr="00093C6F">
        <w:rPr>
          <w:vertAlign w:val="subscript"/>
          <w:lang w:val="el-GR"/>
        </w:rPr>
        <w:t>3</w:t>
      </w:r>
      <w:r w:rsidRPr="00093C6F">
        <w:rPr>
          <w:lang w:val="el-GR"/>
        </w:rPr>
        <w:t>.</w:t>
      </w:r>
      <w:r w:rsidR="00AB27F7" w:rsidRPr="00093C6F">
        <w:rPr>
          <w:lang w:val="el-GR"/>
        </w:rPr>
        <w:t xml:space="preserve"> </w:t>
      </w:r>
      <w:r w:rsidRPr="00093C6F">
        <w:rPr>
          <w:lang w:val="el-GR"/>
        </w:rPr>
        <w:t xml:space="preserve">Επιπρόσθετα έχει βρεθεί ότι το ενζυμικό μονοπάτι είναι πολύ σημαντικό για τον μικροβιακό μεταβολικό μετασχηματισμό. Οι μικροοργανισμοί μπορούν να μετατρέψουν το </w:t>
      </w:r>
      <w:r w:rsidRPr="00093C6F">
        <w:rPr>
          <w:lang w:val="en-GB"/>
        </w:rPr>
        <w:t>Sb</w:t>
      </w:r>
      <w:r w:rsidRPr="00093C6F">
        <w:rPr>
          <w:lang w:val="el-GR"/>
        </w:rPr>
        <w:t xml:space="preserve"> (</w:t>
      </w:r>
      <w:r w:rsidRPr="00093C6F">
        <w:rPr>
          <w:lang w:val="en-GB"/>
        </w:rPr>
        <w:t>III</w:t>
      </w:r>
      <w:r w:rsidRPr="00093C6F">
        <w:rPr>
          <w:lang w:val="el-GR"/>
        </w:rPr>
        <w:t xml:space="preserve">) σε </w:t>
      </w:r>
      <w:r w:rsidRPr="00093C6F">
        <w:rPr>
          <w:lang w:val="en-GB"/>
        </w:rPr>
        <w:t>Sb</w:t>
      </w:r>
      <w:r w:rsidRPr="00093C6F">
        <w:rPr>
          <w:lang w:val="el-GR"/>
        </w:rPr>
        <w:t xml:space="preserve"> (</w:t>
      </w:r>
      <w:r w:rsidRPr="00093C6F">
        <w:rPr>
          <w:lang w:val="en-GB"/>
        </w:rPr>
        <w:t>V</w:t>
      </w:r>
      <w:r w:rsidRPr="00093C6F">
        <w:rPr>
          <w:lang w:val="el-GR"/>
        </w:rPr>
        <w:t xml:space="preserve">) μέσα από το μονοπάτι του </w:t>
      </w:r>
      <w:r w:rsidR="00F213AF" w:rsidRPr="00093C6F">
        <w:rPr>
          <w:lang w:val="el-GR"/>
        </w:rPr>
        <w:t>ενζύμου</w:t>
      </w:r>
      <w:r w:rsidR="003F00BA" w:rsidRPr="00093C6F">
        <w:rPr>
          <w:lang w:val="el-GR"/>
        </w:rPr>
        <w:t xml:space="preserve"> </w:t>
      </w:r>
      <w:r w:rsidR="00764847" w:rsidRPr="00093C6F">
        <w:rPr>
          <w:lang w:val="en-GB"/>
        </w:rPr>
        <w:t>aioA</w:t>
      </w:r>
      <w:r w:rsidRPr="00093C6F">
        <w:rPr>
          <w:lang w:val="el-GR"/>
        </w:rPr>
        <w:t>.</w:t>
      </w:r>
      <w:r w:rsidR="00AD2950" w:rsidRPr="00093C6F">
        <w:rPr>
          <w:lang w:val="el-GR"/>
        </w:rPr>
        <w:t xml:space="preserve"> </w:t>
      </w:r>
      <w:r w:rsidRPr="00093C6F">
        <w:rPr>
          <w:lang w:val="el-GR"/>
        </w:rPr>
        <w:t xml:space="preserve">Πιο συγκεκριμένα η </w:t>
      </w:r>
      <w:r w:rsidRPr="00093C6F">
        <w:rPr>
          <w:lang w:val="en-GB"/>
        </w:rPr>
        <w:t>Sb</w:t>
      </w:r>
      <w:r w:rsidRPr="00093C6F">
        <w:rPr>
          <w:lang w:val="el-GR"/>
        </w:rPr>
        <w:t xml:space="preserve"> (</w:t>
      </w:r>
      <w:r w:rsidRPr="00093C6F">
        <w:rPr>
          <w:lang w:val="en-GB"/>
        </w:rPr>
        <w:t>III</w:t>
      </w:r>
      <w:r w:rsidRPr="00093C6F">
        <w:rPr>
          <w:lang w:val="el-GR"/>
        </w:rPr>
        <w:t xml:space="preserve">) οξειδάση κωδικοποιημένη από το γονίδιο </w:t>
      </w:r>
      <w:r w:rsidRPr="00093C6F">
        <w:rPr>
          <w:lang w:val="en-GB"/>
        </w:rPr>
        <w:t>AnoA</w:t>
      </w:r>
      <w:r w:rsidRPr="00093C6F">
        <w:rPr>
          <w:lang w:val="el-GR"/>
        </w:rPr>
        <w:t xml:space="preserve"> που ανήκει στην </w:t>
      </w:r>
      <w:r w:rsidR="00DA08CD" w:rsidRPr="00093C6F">
        <w:rPr>
          <w:lang w:val="el-GR"/>
        </w:rPr>
        <w:t>οικογένεια</w:t>
      </w:r>
      <w:r w:rsidRPr="00093C6F">
        <w:rPr>
          <w:lang w:val="el-GR"/>
        </w:rPr>
        <w:t xml:space="preserve"> της αφυδρογονάσης /αναγωγάσης που προκαλείται από το </w:t>
      </w:r>
      <w:r w:rsidRPr="00093C6F">
        <w:rPr>
          <w:lang w:val="en-GB"/>
        </w:rPr>
        <w:t>Sb</w:t>
      </w:r>
      <w:r w:rsidRPr="00093C6F">
        <w:rPr>
          <w:lang w:val="el-GR"/>
        </w:rPr>
        <w:t>(</w:t>
      </w:r>
      <w:r w:rsidRPr="00093C6F">
        <w:rPr>
          <w:lang w:val="en-GB"/>
        </w:rPr>
        <w:t>III</w:t>
      </w:r>
      <w:r w:rsidRPr="00093C6F">
        <w:rPr>
          <w:lang w:val="el-GR"/>
        </w:rPr>
        <w:t>)</w:t>
      </w:r>
      <w:r w:rsidR="005A033A" w:rsidRPr="00093C6F">
        <w:rPr>
          <w:lang w:val="el-GR"/>
        </w:rPr>
        <w:t xml:space="preserve">, </w:t>
      </w:r>
      <w:r w:rsidRPr="00093C6F">
        <w:rPr>
          <w:lang w:val="el-GR"/>
        </w:rPr>
        <w:t xml:space="preserve">βρέθηκε πρόσφατα ότι είναι υπεύθυνη για την αερόβια οξείδωση του </w:t>
      </w:r>
      <w:r w:rsidRPr="00093C6F">
        <w:rPr>
          <w:lang w:val="en-GB"/>
        </w:rPr>
        <w:t>Sb</w:t>
      </w:r>
      <w:r w:rsidRPr="00093C6F">
        <w:rPr>
          <w:lang w:val="el-GR"/>
        </w:rPr>
        <w:t>(</w:t>
      </w:r>
      <w:r w:rsidRPr="00093C6F">
        <w:rPr>
          <w:lang w:val="en-GB"/>
        </w:rPr>
        <w:t>III</w:t>
      </w:r>
      <w:r w:rsidRPr="00093C6F">
        <w:rPr>
          <w:lang w:val="el-GR"/>
        </w:rPr>
        <w:t>)</w:t>
      </w:r>
      <w:r w:rsidR="00672F5A" w:rsidRPr="00093C6F">
        <w:rPr>
          <w:lang w:val="el-GR"/>
        </w:rPr>
        <w:t xml:space="preserve"> </w:t>
      </w:r>
      <w:r w:rsidRPr="00093C6F">
        <w:rPr>
          <w:lang w:val="el-GR"/>
        </w:rPr>
        <w:t>(</w:t>
      </w:r>
      <w:r w:rsidRPr="00093C6F">
        <w:rPr>
          <w:shd w:val="clear" w:color="auto" w:fill="FFFFFF"/>
        </w:rPr>
        <w:t>Jingxin</w:t>
      </w:r>
      <w:r w:rsidRPr="00093C6F">
        <w:rPr>
          <w:shd w:val="clear" w:color="auto" w:fill="FFFFFF"/>
          <w:lang w:val="el-GR"/>
        </w:rPr>
        <w:t xml:space="preserve"> </w:t>
      </w:r>
      <w:r w:rsidRPr="00093C6F">
        <w:rPr>
          <w:shd w:val="clear" w:color="auto" w:fill="FFFFFF"/>
        </w:rPr>
        <w:t>Li</w:t>
      </w:r>
      <w:r w:rsidR="00572547" w:rsidRPr="00093C6F">
        <w:rPr>
          <w:rStyle w:val="Hyperlink"/>
          <w:color w:val="auto"/>
          <w:u w:val="none"/>
          <w:shd w:val="clear" w:color="auto" w:fill="FFFFFF"/>
          <w:lang w:val="el-GR"/>
        </w:rPr>
        <w:t xml:space="preserve"> </w:t>
      </w:r>
      <w:r w:rsidR="00572547" w:rsidRPr="00093C6F">
        <w:rPr>
          <w:rStyle w:val="Hyperlink"/>
          <w:color w:val="auto"/>
          <w:u w:val="none"/>
          <w:shd w:val="clear" w:color="auto" w:fill="FFFFFF"/>
          <w:lang w:val="en-GB"/>
        </w:rPr>
        <w:t>et</w:t>
      </w:r>
      <w:r w:rsidR="00572547" w:rsidRPr="00093C6F">
        <w:rPr>
          <w:rStyle w:val="Hyperlink"/>
          <w:color w:val="auto"/>
          <w:u w:val="none"/>
          <w:shd w:val="clear" w:color="auto" w:fill="FFFFFF"/>
          <w:lang w:val="el-GR"/>
        </w:rPr>
        <w:t xml:space="preserve"> </w:t>
      </w:r>
      <w:r w:rsidR="00572547" w:rsidRPr="00093C6F">
        <w:rPr>
          <w:rStyle w:val="Hyperlink"/>
          <w:color w:val="auto"/>
          <w:u w:val="none"/>
          <w:shd w:val="clear" w:color="auto" w:fill="FFFFFF"/>
          <w:lang w:val="en-GB"/>
        </w:rPr>
        <w:t>al</w:t>
      </w:r>
      <w:r w:rsidR="00572547" w:rsidRPr="00093C6F">
        <w:rPr>
          <w:rStyle w:val="Hyperlink"/>
          <w:color w:val="auto"/>
          <w:u w:val="none"/>
          <w:shd w:val="clear" w:color="auto" w:fill="FFFFFF"/>
          <w:lang w:val="el-GR"/>
        </w:rPr>
        <w:t>.,20</w:t>
      </w:r>
      <w:r w:rsidR="00E85B90" w:rsidRPr="00093C6F">
        <w:rPr>
          <w:rStyle w:val="Hyperlink"/>
          <w:color w:val="auto"/>
          <w:u w:val="none"/>
          <w:shd w:val="clear" w:color="auto" w:fill="FFFFFF"/>
          <w:lang w:val="el-GR"/>
        </w:rPr>
        <w:t>20</w:t>
      </w:r>
      <w:r w:rsidRPr="00093C6F">
        <w:rPr>
          <w:lang w:val="el-GR"/>
        </w:rPr>
        <w:t>).</w:t>
      </w:r>
      <w:r w:rsidR="00AB27F7" w:rsidRPr="00093C6F">
        <w:rPr>
          <w:lang w:val="el-GR"/>
        </w:rPr>
        <w:t xml:space="preserve"> </w:t>
      </w:r>
      <w:r w:rsidR="00D247C4" w:rsidRPr="00093C6F">
        <w:rPr>
          <w:lang w:val="el-GR"/>
        </w:rPr>
        <w:t xml:space="preserve">Επιπλέον, οι </w:t>
      </w:r>
      <w:r w:rsidR="00D247C4" w:rsidRPr="00093C6F">
        <w:rPr>
          <w:lang w:val="en-GB"/>
        </w:rPr>
        <w:t>Li</w:t>
      </w:r>
      <w:r w:rsidR="00D247C4" w:rsidRPr="00093C6F">
        <w:rPr>
          <w:lang w:val="el-GR"/>
        </w:rPr>
        <w:t xml:space="preserve"> </w:t>
      </w:r>
      <w:r w:rsidR="00D247C4" w:rsidRPr="00093C6F">
        <w:rPr>
          <w:lang w:val="en-GB"/>
        </w:rPr>
        <w:t>et</w:t>
      </w:r>
      <w:r w:rsidR="00D247C4" w:rsidRPr="00093C6F">
        <w:rPr>
          <w:lang w:val="el-GR"/>
        </w:rPr>
        <w:t xml:space="preserve"> </w:t>
      </w:r>
      <w:r w:rsidR="00D247C4" w:rsidRPr="00093C6F">
        <w:rPr>
          <w:lang w:val="en-GB"/>
        </w:rPr>
        <w:t>al</w:t>
      </w:r>
      <w:r w:rsidR="00D247C4" w:rsidRPr="00093C6F">
        <w:rPr>
          <w:lang w:val="el-GR"/>
        </w:rPr>
        <w:t xml:space="preserve">.(2017), υπέδειξε ότι το </w:t>
      </w:r>
      <w:r w:rsidR="00F67509" w:rsidRPr="00093C6F">
        <w:rPr>
          <w:lang w:val="el-GR"/>
        </w:rPr>
        <w:t xml:space="preserve">ένζυμο </w:t>
      </w:r>
      <w:r w:rsidR="00D247C4" w:rsidRPr="00093C6F">
        <w:rPr>
          <w:lang w:val="en-GB"/>
        </w:rPr>
        <w:t>AioAB</w:t>
      </w:r>
      <w:r w:rsidR="00D247C4" w:rsidRPr="00093C6F">
        <w:rPr>
          <w:lang w:val="el-GR"/>
        </w:rPr>
        <w:t xml:space="preserve"> , είναι υπεύθυνο για την οξείδωση του </w:t>
      </w:r>
      <w:r w:rsidR="00D247C4" w:rsidRPr="00093C6F">
        <w:rPr>
          <w:lang w:val="en-GB"/>
        </w:rPr>
        <w:t>Sb</w:t>
      </w:r>
      <w:r w:rsidR="00D247C4" w:rsidRPr="00093C6F">
        <w:rPr>
          <w:lang w:val="el-GR"/>
        </w:rPr>
        <w:t xml:space="preserve"> (</w:t>
      </w:r>
      <w:r w:rsidR="00D247C4" w:rsidRPr="00093C6F">
        <w:rPr>
          <w:lang w:val="en-GB"/>
        </w:rPr>
        <w:t>III</w:t>
      </w:r>
      <w:r w:rsidR="00D247C4" w:rsidRPr="00093C6F">
        <w:rPr>
          <w:lang w:val="el-GR"/>
        </w:rPr>
        <w:t>) στο περιπλασμίδιο</w:t>
      </w:r>
      <w:r w:rsidR="00D92C0F" w:rsidRPr="00093C6F">
        <w:rPr>
          <w:lang w:val="el-GR"/>
        </w:rPr>
        <w:t xml:space="preserve"> διότι, </w:t>
      </w:r>
      <w:r w:rsidR="00D247C4" w:rsidRPr="00093C6F">
        <w:rPr>
          <w:lang w:val="el-GR"/>
        </w:rPr>
        <w:t xml:space="preserve">χωρίς το </w:t>
      </w:r>
      <w:r w:rsidR="00D247C4" w:rsidRPr="00093C6F">
        <w:rPr>
          <w:lang w:val="en-GB"/>
        </w:rPr>
        <w:t>Aio</w:t>
      </w:r>
      <w:r w:rsidR="00D92C0F" w:rsidRPr="00093C6F">
        <w:rPr>
          <w:lang w:val="en-GB"/>
        </w:rPr>
        <w:t>AB</w:t>
      </w:r>
      <w:r w:rsidR="00D92C0F" w:rsidRPr="00093C6F">
        <w:rPr>
          <w:lang w:val="el-GR"/>
        </w:rPr>
        <w:t xml:space="preserve">, περισσότερο </w:t>
      </w:r>
      <w:r w:rsidR="00D92C0F" w:rsidRPr="00093C6F">
        <w:rPr>
          <w:lang w:val="en-GB"/>
        </w:rPr>
        <w:t>Sb</w:t>
      </w:r>
      <w:r w:rsidR="00D92C0F" w:rsidRPr="00093C6F">
        <w:rPr>
          <w:lang w:val="el-GR"/>
        </w:rPr>
        <w:t>(</w:t>
      </w:r>
      <w:r w:rsidR="00D92C0F" w:rsidRPr="00093C6F">
        <w:rPr>
          <w:lang w:val="en-GB"/>
        </w:rPr>
        <w:t>III</w:t>
      </w:r>
      <w:r w:rsidR="00D92C0F" w:rsidRPr="00093C6F">
        <w:rPr>
          <w:lang w:val="el-GR"/>
        </w:rPr>
        <w:t xml:space="preserve">) εισέρχεται στα κύτταρα </w:t>
      </w:r>
      <w:r w:rsidR="004550F1" w:rsidRPr="00093C6F">
        <w:rPr>
          <w:lang w:val="el-GR"/>
        </w:rPr>
        <w:t xml:space="preserve">ρυθμίζοντας την κυτταροπλασματική </w:t>
      </w:r>
      <w:r w:rsidR="004550F1" w:rsidRPr="00093C6F">
        <w:rPr>
          <w:lang w:val="en-GB"/>
        </w:rPr>
        <w:t>Sb</w:t>
      </w:r>
      <w:r w:rsidR="004550F1" w:rsidRPr="00093C6F">
        <w:rPr>
          <w:lang w:val="el-GR"/>
        </w:rPr>
        <w:t>(</w:t>
      </w:r>
      <w:r w:rsidR="004550F1" w:rsidRPr="00093C6F">
        <w:rPr>
          <w:lang w:val="en-GB"/>
        </w:rPr>
        <w:t>III</w:t>
      </w:r>
      <w:r w:rsidR="004550F1" w:rsidRPr="00093C6F">
        <w:rPr>
          <w:lang w:val="el-GR"/>
        </w:rPr>
        <w:t>) οξειδάση Α</w:t>
      </w:r>
      <w:r w:rsidR="004550F1" w:rsidRPr="00093C6F">
        <w:rPr>
          <w:lang w:val="en-GB"/>
        </w:rPr>
        <w:t>noA</w:t>
      </w:r>
      <w:r w:rsidR="00672F5A" w:rsidRPr="00093C6F">
        <w:rPr>
          <w:lang w:val="el-GR"/>
        </w:rPr>
        <w:t xml:space="preserve">, </w:t>
      </w:r>
      <w:r w:rsidR="004550F1" w:rsidRPr="00093C6F">
        <w:rPr>
          <w:lang w:val="el-GR"/>
        </w:rPr>
        <w:t xml:space="preserve">καθώς και τις </w:t>
      </w:r>
      <w:r w:rsidR="003F477E" w:rsidRPr="00093C6F">
        <w:rPr>
          <w:lang w:val="el-GR"/>
        </w:rPr>
        <w:t>πρωτεΐνες</w:t>
      </w:r>
      <w:r w:rsidR="004550F1" w:rsidRPr="00093C6F">
        <w:rPr>
          <w:lang w:val="el-GR"/>
        </w:rPr>
        <w:t xml:space="preserve"> που εμπλέκονται στην </w:t>
      </w:r>
      <w:r w:rsidR="003F477E" w:rsidRPr="00093C6F">
        <w:rPr>
          <w:lang w:val="el-GR"/>
        </w:rPr>
        <w:t xml:space="preserve">απόκριση </w:t>
      </w:r>
      <w:r w:rsidR="004550F1" w:rsidRPr="00093C6F">
        <w:rPr>
          <w:lang w:val="el-GR"/>
        </w:rPr>
        <w:t>του</w:t>
      </w:r>
      <w:r w:rsidR="003F477E" w:rsidRPr="00093C6F">
        <w:rPr>
          <w:lang w:val="el-GR"/>
        </w:rPr>
        <w:t xml:space="preserve"> κυτταρικού</w:t>
      </w:r>
      <w:r w:rsidR="004550F1" w:rsidRPr="00093C6F">
        <w:rPr>
          <w:lang w:val="el-GR"/>
        </w:rPr>
        <w:t xml:space="preserve"> </w:t>
      </w:r>
      <w:r w:rsidR="003F477E" w:rsidRPr="00093C6F">
        <w:rPr>
          <w:lang w:val="el-GR"/>
        </w:rPr>
        <w:t>οξειδωτικού</w:t>
      </w:r>
      <w:r w:rsidR="004550F1" w:rsidRPr="00093C6F">
        <w:rPr>
          <w:lang w:val="el-GR"/>
        </w:rPr>
        <w:t xml:space="preserve"> στρες</w:t>
      </w:r>
      <w:r w:rsidR="00672F5A" w:rsidRPr="00093C6F">
        <w:rPr>
          <w:lang w:val="el-GR"/>
        </w:rPr>
        <w:t>. Με αυτόν τρόπο αυξάνεται η</w:t>
      </w:r>
      <w:r w:rsidR="003F477E" w:rsidRPr="00093C6F">
        <w:rPr>
          <w:lang w:val="el-GR"/>
        </w:rPr>
        <w:t xml:space="preserve"> αποτελεσματικότητα της οξείδωσης του </w:t>
      </w:r>
      <w:r w:rsidR="003F477E" w:rsidRPr="00093C6F">
        <w:rPr>
          <w:lang w:val="en-GB"/>
        </w:rPr>
        <w:t>Sb</w:t>
      </w:r>
      <w:r w:rsidR="003F477E" w:rsidRPr="00093C6F">
        <w:rPr>
          <w:lang w:val="el-GR"/>
        </w:rPr>
        <w:t>(</w:t>
      </w:r>
      <w:r w:rsidR="003F477E" w:rsidRPr="00093C6F">
        <w:rPr>
          <w:lang w:val="en-GB"/>
        </w:rPr>
        <w:t>III</w:t>
      </w:r>
      <w:r w:rsidR="003F477E" w:rsidRPr="00093C6F">
        <w:rPr>
          <w:lang w:val="el-GR"/>
        </w:rPr>
        <w:t xml:space="preserve">). </w:t>
      </w:r>
      <w:r w:rsidRPr="00093C6F">
        <w:rPr>
          <w:lang w:val="el-GR"/>
        </w:rPr>
        <w:t xml:space="preserve">Όσον αφορά την μορφολογία της αναγωγής του </w:t>
      </w:r>
      <w:r w:rsidRPr="00093C6F">
        <w:rPr>
          <w:lang w:val="en-GB"/>
        </w:rPr>
        <w:t>Sb</w:t>
      </w:r>
      <w:r w:rsidRPr="00093C6F">
        <w:rPr>
          <w:lang w:val="el-GR"/>
        </w:rPr>
        <w:t>(</w:t>
      </w:r>
      <w:r w:rsidRPr="00093C6F">
        <w:rPr>
          <w:lang w:val="en-GB"/>
        </w:rPr>
        <w:t>V</w:t>
      </w:r>
      <w:r w:rsidRPr="00093C6F">
        <w:rPr>
          <w:lang w:val="el-GR"/>
        </w:rPr>
        <w:t>) εξαρτάται σε τεράστιο βαθμό από τον δότη ηλεκτρονίων.</w:t>
      </w:r>
      <w:r w:rsidR="008D387E" w:rsidRPr="00093C6F">
        <w:rPr>
          <w:lang w:val="el-GR"/>
        </w:rPr>
        <w:t xml:space="preserve"> </w:t>
      </w:r>
      <w:r w:rsidRPr="00093C6F">
        <w:rPr>
          <w:lang w:val="el-GR"/>
        </w:rPr>
        <w:t xml:space="preserve">Η χρήση διαφορετικών ηλεκτρονιακών δοτών βοηθάει σε σημαντικό βαθμό τις βακτηριακές κοινότητες για την αναγωγή του </w:t>
      </w:r>
      <w:r w:rsidRPr="00093C6F">
        <w:rPr>
          <w:lang w:val="en-GB"/>
        </w:rPr>
        <w:t>Sb</w:t>
      </w:r>
      <w:r w:rsidRPr="00093C6F">
        <w:rPr>
          <w:lang w:val="el-GR"/>
        </w:rPr>
        <w:t xml:space="preserve"> (</w:t>
      </w:r>
      <w:r w:rsidRPr="00093C6F">
        <w:rPr>
          <w:lang w:val="en-GB"/>
        </w:rPr>
        <w:t>V</w:t>
      </w:r>
      <w:r w:rsidRPr="00093C6F">
        <w:rPr>
          <w:lang w:val="el-GR"/>
        </w:rPr>
        <w:t>) και εντέλει στη βιοαποκατάσταση.</w:t>
      </w:r>
      <w:r w:rsidR="00C5246A" w:rsidRPr="00093C6F">
        <w:rPr>
          <w:lang w:val="el-GR"/>
        </w:rPr>
        <w:t xml:space="preserve"> </w:t>
      </w:r>
      <w:r w:rsidRPr="00093C6F">
        <w:rPr>
          <w:lang w:val="el-GR"/>
        </w:rPr>
        <w:t>Ο</w:t>
      </w:r>
      <w:r w:rsidR="00C5246A" w:rsidRPr="00093C6F">
        <w:rPr>
          <w:lang w:val="el-GR"/>
        </w:rPr>
        <w:t>ι</w:t>
      </w:r>
      <w:r w:rsidR="005E11E4" w:rsidRPr="00093C6F">
        <w:rPr>
          <w:lang w:val="el-GR"/>
        </w:rPr>
        <w:t xml:space="preserve"> </w:t>
      </w:r>
      <w:r w:rsidRPr="00093C6F">
        <w:t>Nguyen</w:t>
      </w:r>
      <w:r w:rsidRPr="00093C6F">
        <w:rPr>
          <w:lang w:val="el-GR"/>
        </w:rPr>
        <w:t xml:space="preserve"> </w:t>
      </w:r>
      <w:r w:rsidRPr="00093C6F">
        <w:t>et</w:t>
      </w:r>
      <w:r w:rsidRPr="00093C6F">
        <w:rPr>
          <w:lang w:val="el-GR"/>
        </w:rPr>
        <w:t xml:space="preserve"> </w:t>
      </w:r>
      <w:r w:rsidRPr="00093C6F">
        <w:t>al</w:t>
      </w:r>
      <w:r w:rsidR="00C5246A" w:rsidRPr="00093C6F">
        <w:rPr>
          <w:lang w:val="el-GR"/>
        </w:rPr>
        <w:t>.,</w:t>
      </w:r>
      <w:r w:rsidR="005E11E4" w:rsidRPr="00093C6F">
        <w:rPr>
          <w:lang w:val="el-GR"/>
        </w:rPr>
        <w:t xml:space="preserve"> (</w:t>
      </w:r>
      <w:r w:rsidR="001A2B05" w:rsidRPr="00093C6F">
        <w:rPr>
          <w:lang w:val="el-GR"/>
        </w:rPr>
        <w:t>2018)</w:t>
      </w:r>
      <w:r w:rsidRPr="00093C6F">
        <w:rPr>
          <w:lang w:val="el-GR"/>
        </w:rPr>
        <w:t xml:space="preserve"> μέσα από πειράματα που πραγματοποίησ</w:t>
      </w:r>
      <w:r w:rsidR="00C5246A" w:rsidRPr="00093C6F">
        <w:rPr>
          <w:lang w:val="el-GR"/>
        </w:rPr>
        <w:t>αν</w:t>
      </w:r>
      <w:r w:rsidRPr="00093C6F">
        <w:rPr>
          <w:lang w:val="el-GR"/>
        </w:rPr>
        <w:t xml:space="preserve"> και την δοκιμή διαφόρων ηλεκτρονιακών δοτών συμπέραν</w:t>
      </w:r>
      <w:r w:rsidR="00C5246A" w:rsidRPr="00093C6F">
        <w:rPr>
          <w:lang w:val="el-GR"/>
        </w:rPr>
        <w:t>αν</w:t>
      </w:r>
      <w:r w:rsidRPr="00093C6F">
        <w:rPr>
          <w:lang w:val="el-GR"/>
        </w:rPr>
        <w:t xml:space="preserve"> ότι οι ανόργανοι ηλεκτρονιακοί δότες όπως το </w:t>
      </w:r>
      <w:r w:rsidRPr="00093C6F">
        <w:rPr>
          <w:lang w:val="en-GB"/>
        </w:rPr>
        <w:t>H</w:t>
      </w:r>
      <w:r w:rsidRPr="00093C6F">
        <w:rPr>
          <w:vertAlign w:val="subscript"/>
          <w:lang w:val="el-GR"/>
        </w:rPr>
        <w:t>2</w:t>
      </w:r>
      <w:r w:rsidRPr="00093C6F">
        <w:rPr>
          <w:lang w:val="el-GR"/>
        </w:rPr>
        <w:t>, μπορούν να αυξήσουν το ποσοστό ανάκτησης ηλεκτρονίων, ενώ η χρήση των οργανικών ηλεκτρονιακών δοτών όπως η γλυκόζη είχε</w:t>
      </w:r>
      <w:r w:rsidR="00C5246A" w:rsidRPr="00093C6F">
        <w:rPr>
          <w:lang w:val="el-GR"/>
        </w:rPr>
        <w:t xml:space="preserve"> ως αποτέλεσμα τη</w:t>
      </w:r>
      <w:r w:rsidRPr="00093C6F">
        <w:rPr>
          <w:lang w:val="el-GR"/>
        </w:rPr>
        <w:t xml:space="preserve"> γρήγορη αναγωγή του </w:t>
      </w:r>
      <w:r w:rsidRPr="00093C6F">
        <w:rPr>
          <w:lang w:val="en-GB"/>
        </w:rPr>
        <w:t>Sb</w:t>
      </w:r>
      <w:r w:rsidRPr="00093C6F">
        <w:rPr>
          <w:lang w:val="el-GR"/>
        </w:rPr>
        <w:t>(</w:t>
      </w:r>
      <w:r w:rsidRPr="00093C6F">
        <w:rPr>
          <w:lang w:val="en-GB"/>
        </w:rPr>
        <w:t>V</w:t>
      </w:r>
      <w:r w:rsidRPr="00093C6F">
        <w:rPr>
          <w:lang w:val="el-GR"/>
        </w:rPr>
        <w:t>).</w:t>
      </w:r>
    </w:p>
    <w:p w14:paraId="0388CF64" w14:textId="62A8C127" w:rsidR="00312EF8" w:rsidRPr="00426F02" w:rsidRDefault="00312EF8" w:rsidP="00FB06B1">
      <w:pPr>
        <w:spacing w:line="276" w:lineRule="auto"/>
        <w:jc w:val="both"/>
        <w:rPr>
          <w:lang w:val="el-GR"/>
        </w:rPr>
      </w:pPr>
    </w:p>
    <w:p w14:paraId="6D6E3DA0" w14:textId="77777777" w:rsidR="002E7180" w:rsidRDefault="00312EF8" w:rsidP="002E7180">
      <w:pPr>
        <w:keepNext/>
        <w:spacing w:line="276" w:lineRule="auto"/>
        <w:jc w:val="both"/>
      </w:pPr>
      <w:r>
        <w:rPr>
          <w:noProof/>
          <w:lang w:val="el-GR"/>
        </w:rPr>
        <w:lastRenderedPageBreak/>
        <w:drawing>
          <wp:inline distT="0" distB="0" distL="0" distR="0" wp14:anchorId="211F38E6" wp14:editId="22499487">
            <wp:extent cx="5551714" cy="3448753"/>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582716" cy="3468012"/>
                    </a:xfrm>
                    <a:prstGeom prst="rect">
                      <a:avLst/>
                    </a:prstGeom>
                  </pic:spPr>
                </pic:pic>
              </a:graphicData>
            </a:graphic>
          </wp:inline>
        </w:drawing>
      </w:r>
    </w:p>
    <w:p w14:paraId="52C73D6E" w14:textId="1C07A34D" w:rsidR="002E7180" w:rsidRPr="002E7180" w:rsidRDefault="002E7180" w:rsidP="002E7180">
      <w:pPr>
        <w:pStyle w:val="Caption"/>
        <w:jc w:val="both"/>
        <w:rPr>
          <w:lang w:val="el-GR"/>
        </w:rPr>
      </w:pPr>
      <w:bookmarkStart w:id="52" w:name="_Toc113733935"/>
      <w:r w:rsidRPr="002E7180">
        <w:rPr>
          <w:lang w:val="el-GR"/>
        </w:rPr>
        <w:t xml:space="preserve">Εικόνα </w:t>
      </w:r>
      <w:r>
        <w:fldChar w:fldCharType="begin"/>
      </w:r>
      <w:r w:rsidRPr="002E7180">
        <w:rPr>
          <w:lang w:val="el-GR"/>
        </w:rPr>
        <w:instrText xml:space="preserve"> </w:instrText>
      </w:r>
      <w:r>
        <w:instrText>SEQ</w:instrText>
      </w:r>
      <w:r w:rsidRPr="002E7180">
        <w:rPr>
          <w:lang w:val="el-GR"/>
        </w:rPr>
        <w:instrText xml:space="preserve"> Εικόνα \* </w:instrText>
      </w:r>
      <w:r>
        <w:instrText>ARABIC</w:instrText>
      </w:r>
      <w:r w:rsidRPr="002E7180">
        <w:rPr>
          <w:lang w:val="el-GR"/>
        </w:rPr>
        <w:instrText xml:space="preserve"> </w:instrText>
      </w:r>
      <w:r>
        <w:fldChar w:fldCharType="separate"/>
      </w:r>
      <w:r w:rsidR="00824FEB" w:rsidRPr="003267D2">
        <w:rPr>
          <w:noProof/>
          <w:lang w:val="el-GR"/>
        </w:rPr>
        <w:t>11</w:t>
      </w:r>
      <w:r>
        <w:fldChar w:fldCharType="end"/>
      </w:r>
      <w:r>
        <w:rPr>
          <w:caps w:val="0"/>
          <w:lang w:val="el-GR"/>
        </w:rPr>
        <w:t xml:space="preserve">.Ένα μοντέλο βακτηριακού ενεργειακού μεταβολισμού σε απόκριση στο </w:t>
      </w:r>
      <w:r>
        <w:rPr>
          <w:caps w:val="0"/>
          <w:lang w:val="en-GB"/>
        </w:rPr>
        <w:t>Sb</w:t>
      </w:r>
      <w:r w:rsidRPr="002E7180">
        <w:rPr>
          <w:caps w:val="0"/>
          <w:lang w:val="el-GR"/>
        </w:rPr>
        <w:t>(</w:t>
      </w:r>
      <w:r>
        <w:rPr>
          <w:caps w:val="0"/>
          <w:lang w:val="en-GB"/>
        </w:rPr>
        <w:t>III</w:t>
      </w:r>
      <w:r w:rsidRPr="002E7180">
        <w:rPr>
          <w:caps w:val="0"/>
          <w:lang w:val="el-GR"/>
        </w:rPr>
        <w:t xml:space="preserve">) </w:t>
      </w:r>
      <w:r>
        <w:rPr>
          <w:caps w:val="0"/>
          <w:lang w:val="el-GR"/>
        </w:rPr>
        <w:t>στο</w:t>
      </w:r>
      <w:r w:rsidRPr="002E7180">
        <w:rPr>
          <w:caps w:val="0"/>
          <w:lang w:val="el-GR"/>
        </w:rPr>
        <w:t xml:space="preserve"> </w:t>
      </w:r>
      <w:r>
        <w:rPr>
          <w:caps w:val="0"/>
          <w:lang w:val="en-GB"/>
        </w:rPr>
        <w:t>A</w:t>
      </w:r>
      <w:r w:rsidRPr="002E7180">
        <w:rPr>
          <w:caps w:val="0"/>
          <w:lang w:val="el-GR"/>
        </w:rPr>
        <w:t>.</w:t>
      </w:r>
      <w:r w:rsidRPr="00B200C2">
        <w:rPr>
          <w:i/>
          <w:iCs/>
          <w:caps w:val="0"/>
          <w:lang w:val="el-GR"/>
        </w:rPr>
        <w:t xml:space="preserve"> </w:t>
      </w:r>
      <w:r w:rsidRPr="002E7180">
        <w:rPr>
          <w:i/>
          <w:iCs/>
          <w:caps w:val="0"/>
        </w:rPr>
        <w:t>tumefaciens</w:t>
      </w:r>
      <w:r w:rsidRPr="00B200C2">
        <w:rPr>
          <w:i/>
          <w:iCs/>
          <w:caps w:val="0"/>
          <w:lang w:val="el-GR"/>
        </w:rPr>
        <w:t xml:space="preserve"> </w:t>
      </w:r>
      <w:r w:rsidR="00312EF8" w:rsidRPr="00621A6F">
        <w:t>GW</w:t>
      </w:r>
      <w:r w:rsidRPr="00621A6F">
        <w:rPr>
          <w:lang w:val="el-GR"/>
        </w:rPr>
        <w:t>4</w:t>
      </w:r>
      <w:r w:rsidR="00DD632E" w:rsidRPr="00DD632E">
        <w:rPr>
          <w:lang w:val="el-GR"/>
        </w:rPr>
        <w:t xml:space="preserve"> </w:t>
      </w:r>
      <w:r>
        <w:rPr>
          <w:lang w:val="el-GR"/>
        </w:rPr>
        <w:t>(</w:t>
      </w:r>
      <w:r>
        <w:rPr>
          <w:caps w:val="0"/>
          <w:lang w:val="en-GB"/>
        </w:rPr>
        <w:t>Ji</w:t>
      </w:r>
      <w:r w:rsidRPr="00312EF8">
        <w:rPr>
          <w:caps w:val="0"/>
          <w:lang w:val="el-GR"/>
        </w:rPr>
        <w:t>ngxin</w:t>
      </w:r>
      <w:r w:rsidRPr="002E7180">
        <w:rPr>
          <w:caps w:val="0"/>
          <w:lang w:val="el-GR"/>
        </w:rPr>
        <w:t xml:space="preserve"> </w:t>
      </w:r>
      <w:r>
        <w:rPr>
          <w:caps w:val="0"/>
          <w:lang w:val="en-GB"/>
        </w:rPr>
        <w:t>Li</w:t>
      </w:r>
      <w:r w:rsidRPr="002E7180">
        <w:rPr>
          <w:caps w:val="0"/>
          <w:lang w:val="el-GR"/>
        </w:rPr>
        <w:t xml:space="preserve"> </w:t>
      </w:r>
      <w:r>
        <w:rPr>
          <w:caps w:val="0"/>
          <w:lang w:val="en-GB"/>
        </w:rPr>
        <w:t>et</w:t>
      </w:r>
      <w:r w:rsidRPr="002E7180">
        <w:rPr>
          <w:caps w:val="0"/>
          <w:lang w:val="el-GR"/>
        </w:rPr>
        <w:t xml:space="preserve"> </w:t>
      </w:r>
      <w:r>
        <w:rPr>
          <w:caps w:val="0"/>
          <w:lang w:val="en-GB"/>
        </w:rPr>
        <w:t>al</w:t>
      </w:r>
      <w:r w:rsidRPr="002E7180">
        <w:rPr>
          <w:caps w:val="0"/>
          <w:lang w:val="el-GR"/>
        </w:rPr>
        <w:t>.,2020).</w:t>
      </w:r>
      <w:bookmarkEnd w:id="52"/>
    </w:p>
    <w:p w14:paraId="6867F5F6" w14:textId="77777777" w:rsidR="002E7180" w:rsidRPr="008176A6" w:rsidRDefault="002E7180" w:rsidP="00295204">
      <w:pPr>
        <w:spacing w:line="276" w:lineRule="auto"/>
        <w:ind w:left="360"/>
        <w:jc w:val="both"/>
        <w:rPr>
          <w:lang w:val="el-GR"/>
        </w:rPr>
      </w:pPr>
    </w:p>
    <w:p w14:paraId="5E1567E7" w14:textId="4A6CD5D2" w:rsidR="00BB3F5C" w:rsidRDefault="00312EF8" w:rsidP="00723C23">
      <w:pPr>
        <w:spacing w:line="276" w:lineRule="auto"/>
        <w:ind w:left="360"/>
        <w:jc w:val="both"/>
        <w:rPr>
          <w:lang w:val="el-GR"/>
        </w:rPr>
      </w:pPr>
      <w:r w:rsidRPr="008176A6">
        <w:rPr>
          <w:lang w:val="el-GR"/>
        </w:rPr>
        <w:t xml:space="preserve">Η παραγόμενη ενέργεια που προέκυψε από τη διαδικασία οξείδωσης </w:t>
      </w:r>
      <w:r w:rsidRPr="008176A6">
        <w:t>Sb</w:t>
      </w:r>
      <w:r w:rsidRPr="008176A6">
        <w:rPr>
          <w:lang w:val="el-GR"/>
        </w:rPr>
        <w:t>(</w:t>
      </w:r>
      <w:r w:rsidRPr="008176A6">
        <w:t>III</w:t>
      </w:r>
      <w:r w:rsidRPr="008176A6">
        <w:rPr>
          <w:lang w:val="el-GR"/>
        </w:rPr>
        <w:t xml:space="preserve">) χρησιμοποιήθηκε για την (1) εκροή </w:t>
      </w:r>
      <w:r w:rsidRPr="008176A6">
        <w:t>Sb</w:t>
      </w:r>
      <w:r w:rsidRPr="008176A6">
        <w:rPr>
          <w:lang w:val="el-GR"/>
        </w:rPr>
        <w:t>(</w:t>
      </w:r>
      <w:r w:rsidRPr="008176A6">
        <w:t>III</w:t>
      </w:r>
      <w:r w:rsidRPr="008176A6">
        <w:rPr>
          <w:lang w:val="el-GR"/>
        </w:rPr>
        <w:t xml:space="preserve">), την 2) μεταφορά </w:t>
      </w:r>
      <w:r w:rsidRPr="008176A6">
        <w:t>Pi</w:t>
      </w:r>
      <w:r w:rsidRPr="008176A6">
        <w:rPr>
          <w:lang w:val="el-GR"/>
        </w:rPr>
        <w:t xml:space="preserve"> ή </w:t>
      </w:r>
      <w:r w:rsidRPr="008176A6">
        <w:t>Sb</w:t>
      </w:r>
      <w:r w:rsidRPr="008176A6">
        <w:rPr>
          <w:lang w:val="el-GR"/>
        </w:rPr>
        <w:t>(</w:t>
      </w:r>
      <w:r w:rsidRPr="008176A6">
        <w:t>V</w:t>
      </w:r>
      <w:r w:rsidRPr="008176A6">
        <w:rPr>
          <w:lang w:val="el-GR"/>
        </w:rPr>
        <w:t>),</w:t>
      </w:r>
      <w:r w:rsidR="00014F9B" w:rsidRPr="008176A6">
        <w:rPr>
          <w:lang w:val="el-GR"/>
        </w:rPr>
        <w:t xml:space="preserve"> </w:t>
      </w:r>
      <w:r w:rsidRPr="008176A6">
        <w:rPr>
          <w:lang w:val="el-GR"/>
        </w:rPr>
        <w:t>(3)</w:t>
      </w:r>
      <w:r w:rsidR="00014F9B" w:rsidRPr="008176A6">
        <w:rPr>
          <w:lang w:val="el-GR"/>
        </w:rPr>
        <w:t xml:space="preserve"> </w:t>
      </w:r>
      <w:r w:rsidRPr="008176A6">
        <w:rPr>
          <w:lang w:val="el-GR"/>
        </w:rPr>
        <w:t xml:space="preserve">Μεταφορά </w:t>
      </w:r>
      <w:r w:rsidRPr="008176A6">
        <w:t>G</w:t>
      </w:r>
      <w:r w:rsidRPr="008176A6">
        <w:rPr>
          <w:lang w:val="el-GR"/>
        </w:rPr>
        <w:t>3</w:t>
      </w:r>
      <w:r w:rsidRPr="008176A6">
        <w:t>P</w:t>
      </w:r>
      <w:r w:rsidRPr="008176A6">
        <w:rPr>
          <w:lang w:val="el-GR"/>
        </w:rPr>
        <w:t xml:space="preserve">, την (4) αναδίπλωση πρωτεΐνης τον 5) μεταβολισμό φωσφονικών, την (6) επισκευή </w:t>
      </w:r>
      <w:r w:rsidRPr="008176A6">
        <w:t>DNA</w:t>
      </w:r>
      <w:r w:rsidRPr="008176A6">
        <w:rPr>
          <w:lang w:val="el-GR"/>
        </w:rPr>
        <w:t xml:space="preserve"> την 7) συγκέντρωση και κινητικότητα μαστιγίων την (8) απελευθέρωση θερμότητας και τέλος την (9) πρωτεϊνοσύνθεση</w:t>
      </w:r>
      <w:r w:rsidR="00AB27F7" w:rsidRPr="008176A6">
        <w:rPr>
          <w:lang w:val="el-GR"/>
        </w:rPr>
        <w:t xml:space="preserve"> </w:t>
      </w:r>
      <w:r w:rsidR="00B034A9" w:rsidRPr="008176A6">
        <w:rPr>
          <w:lang w:val="el-GR"/>
        </w:rPr>
        <w:t>(</w:t>
      </w:r>
      <w:r w:rsidRPr="008176A6">
        <w:rPr>
          <w:lang w:val="en-GB"/>
        </w:rPr>
        <w:t>Jingxin</w:t>
      </w:r>
      <w:r w:rsidRPr="008176A6">
        <w:rPr>
          <w:lang w:val="el-GR"/>
        </w:rPr>
        <w:t xml:space="preserve"> </w:t>
      </w:r>
      <w:r w:rsidRPr="008176A6">
        <w:rPr>
          <w:lang w:val="en-GB"/>
        </w:rPr>
        <w:t>Li</w:t>
      </w:r>
      <w:r w:rsidR="00B034A9" w:rsidRPr="008176A6">
        <w:rPr>
          <w:lang w:val="el-GR"/>
        </w:rPr>
        <w:t xml:space="preserve"> </w:t>
      </w:r>
      <w:r w:rsidR="00B034A9" w:rsidRPr="008176A6">
        <w:rPr>
          <w:lang w:val="en-GB"/>
        </w:rPr>
        <w:t>et</w:t>
      </w:r>
      <w:r w:rsidR="00B034A9" w:rsidRPr="008176A6">
        <w:rPr>
          <w:lang w:val="el-GR"/>
        </w:rPr>
        <w:t xml:space="preserve"> </w:t>
      </w:r>
      <w:r w:rsidR="00B034A9" w:rsidRPr="008176A6">
        <w:rPr>
          <w:lang w:val="en-GB"/>
        </w:rPr>
        <w:t>al</w:t>
      </w:r>
      <w:r w:rsidR="00B034A9" w:rsidRPr="008176A6">
        <w:rPr>
          <w:lang w:val="el-GR"/>
        </w:rPr>
        <w:t>.,</w:t>
      </w:r>
      <w:r w:rsidR="00954C4C" w:rsidRPr="008176A6">
        <w:rPr>
          <w:lang w:val="el-GR"/>
        </w:rPr>
        <w:t>2020</w:t>
      </w:r>
      <w:r w:rsidR="00621A6F" w:rsidRPr="008176A6">
        <w:rPr>
          <w:lang w:val="el-GR"/>
        </w:rPr>
        <w:t>)</w:t>
      </w:r>
      <w:r w:rsidR="002E7180" w:rsidRPr="008176A6">
        <w:rPr>
          <w:lang w:val="el-GR"/>
        </w:rPr>
        <w:t>.</w:t>
      </w:r>
    </w:p>
    <w:p w14:paraId="1CA92CDE" w14:textId="77777777" w:rsidR="00C553D2" w:rsidRDefault="00C553D2" w:rsidP="00302BB9">
      <w:pPr>
        <w:jc w:val="both"/>
        <w:rPr>
          <w:lang w:val="el-GR"/>
        </w:rPr>
      </w:pPr>
    </w:p>
    <w:p w14:paraId="1DDF67DD" w14:textId="77777777" w:rsidR="007E1EFE" w:rsidRDefault="007E1EFE" w:rsidP="00CA603D">
      <w:pPr>
        <w:pStyle w:val="ListParagraph"/>
        <w:spacing w:line="276" w:lineRule="auto"/>
        <w:jc w:val="both"/>
        <w:rPr>
          <w:lang w:val="el-GR"/>
        </w:rPr>
      </w:pPr>
    </w:p>
    <w:p w14:paraId="1EA04CA6" w14:textId="326A2351" w:rsidR="007E1EFE" w:rsidRDefault="007E1EFE" w:rsidP="00CA603D">
      <w:pPr>
        <w:pStyle w:val="ListParagraph"/>
        <w:spacing w:before="240" w:line="276" w:lineRule="auto"/>
        <w:ind w:left="0"/>
        <w:jc w:val="both"/>
        <w:rPr>
          <w:lang w:val="el-GR"/>
        </w:rPr>
      </w:pPr>
      <w:r>
        <w:rPr>
          <w:lang w:val="el-GR"/>
        </w:rPr>
        <w:t>Γενικότερα</w:t>
      </w:r>
      <w:r w:rsidR="00B90F2D">
        <w:rPr>
          <w:lang w:val="el-GR"/>
        </w:rPr>
        <w:t xml:space="preserve">, </w:t>
      </w:r>
      <w:r>
        <w:rPr>
          <w:lang w:val="el-GR"/>
        </w:rPr>
        <w:t xml:space="preserve">οι </w:t>
      </w:r>
      <w:r>
        <w:t>Renjian</w:t>
      </w:r>
      <w:r w:rsidRPr="00A75347">
        <w:rPr>
          <w:lang w:val="el-GR"/>
        </w:rPr>
        <w:t xml:space="preserve"> </w:t>
      </w:r>
      <w:r>
        <w:t>Deng</w:t>
      </w:r>
      <w:r>
        <w:rPr>
          <w:lang w:val="el-GR"/>
        </w:rPr>
        <w:t xml:space="preserve"> </w:t>
      </w:r>
      <w:r>
        <w:rPr>
          <w:lang w:val="en-GB"/>
        </w:rPr>
        <w:t>et</w:t>
      </w:r>
      <w:r w:rsidRPr="00A75347">
        <w:rPr>
          <w:lang w:val="el-GR"/>
        </w:rPr>
        <w:t xml:space="preserve"> </w:t>
      </w:r>
      <w:r>
        <w:rPr>
          <w:lang w:val="en-GB"/>
        </w:rPr>
        <w:t>al</w:t>
      </w:r>
      <w:r w:rsidRPr="00A75347">
        <w:rPr>
          <w:lang w:val="el-GR"/>
        </w:rPr>
        <w:t>.</w:t>
      </w:r>
      <w:r w:rsidR="005E11E4">
        <w:rPr>
          <w:lang w:val="el-GR"/>
        </w:rPr>
        <w:t xml:space="preserve"> </w:t>
      </w:r>
      <w:r w:rsidRPr="00A75347">
        <w:rPr>
          <w:lang w:val="el-GR"/>
        </w:rPr>
        <w:t>(2018),</w:t>
      </w:r>
      <w:r w:rsidR="00A947B8">
        <w:rPr>
          <w:lang w:val="el-GR"/>
        </w:rPr>
        <w:t xml:space="preserve"> </w:t>
      </w:r>
      <w:r>
        <w:rPr>
          <w:lang w:val="el-GR"/>
        </w:rPr>
        <w:t xml:space="preserve">κατέληξαν στο συμπέρασμα ότι εξαιτίας της μακροχρόνιας τοξικότητας του αντιμονίου που υποβάλλονται τα βακτήρια έχουν αναπτύξει και εξελίξει μηχανισμούς ώστε να αντιστέκονται στο αντιμόνιο αλλά και να μπορούν να το οξειδώνουν. Οι μηχανισμοί αυτοί μπορεί να είναι η πρόσληψη του </w:t>
      </w:r>
      <w:r>
        <w:rPr>
          <w:lang w:val="en-GB"/>
        </w:rPr>
        <w:t>Sb</w:t>
      </w:r>
      <w:r w:rsidRPr="007E1EFE">
        <w:rPr>
          <w:lang w:val="el-GR"/>
        </w:rPr>
        <w:t>(</w:t>
      </w:r>
      <w:r>
        <w:rPr>
          <w:lang w:val="en-GB"/>
        </w:rPr>
        <w:t>III</w:t>
      </w:r>
      <w:r w:rsidRPr="007E1EFE">
        <w:rPr>
          <w:lang w:val="el-GR"/>
        </w:rPr>
        <w:t>)</w:t>
      </w:r>
      <w:r w:rsidR="00B90F2D">
        <w:rPr>
          <w:lang w:val="el-GR"/>
        </w:rPr>
        <w:t xml:space="preserve"> </w:t>
      </w:r>
      <w:r>
        <w:rPr>
          <w:lang w:val="el-GR"/>
        </w:rPr>
        <w:t>(</w:t>
      </w:r>
      <w:r>
        <w:rPr>
          <w:lang w:val="en-GB"/>
        </w:rPr>
        <w:t>Suzuki</w:t>
      </w:r>
      <w:r w:rsidRPr="00656A06">
        <w:rPr>
          <w:lang w:val="el-GR"/>
        </w:rPr>
        <w:t xml:space="preserve"> </w:t>
      </w:r>
      <w:r>
        <w:rPr>
          <w:lang w:val="en-GB"/>
        </w:rPr>
        <w:t>et</w:t>
      </w:r>
      <w:r w:rsidRPr="00656A06">
        <w:rPr>
          <w:lang w:val="el-GR"/>
        </w:rPr>
        <w:t xml:space="preserve"> </w:t>
      </w:r>
      <w:r>
        <w:rPr>
          <w:lang w:val="en-GB"/>
        </w:rPr>
        <w:t>al</w:t>
      </w:r>
      <w:r w:rsidRPr="00656A06">
        <w:rPr>
          <w:lang w:val="el-GR"/>
        </w:rPr>
        <w:t xml:space="preserve">., </w:t>
      </w:r>
      <w:r w:rsidRPr="005A268C">
        <w:rPr>
          <w:lang w:val="el-GR"/>
        </w:rPr>
        <w:t xml:space="preserve">1998), </w:t>
      </w:r>
      <w:r>
        <w:rPr>
          <w:lang w:val="el-GR"/>
        </w:rPr>
        <w:t xml:space="preserve">η εκροή του </w:t>
      </w:r>
      <w:r>
        <w:rPr>
          <w:lang w:val="en-GB"/>
        </w:rPr>
        <w:t>Sb</w:t>
      </w:r>
      <w:r w:rsidRPr="007E1EFE">
        <w:rPr>
          <w:lang w:val="el-GR"/>
        </w:rPr>
        <w:t xml:space="preserve"> (</w:t>
      </w:r>
      <w:r>
        <w:rPr>
          <w:lang w:val="en-GB"/>
        </w:rPr>
        <w:t>III</w:t>
      </w:r>
      <w:r w:rsidRPr="007E1EFE">
        <w:rPr>
          <w:lang w:val="el-GR"/>
        </w:rPr>
        <w:t xml:space="preserve">) </w:t>
      </w:r>
      <w:r>
        <w:rPr>
          <w:lang w:val="el-GR"/>
        </w:rPr>
        <w:t xml:space="preserve">για την αποφυγή συσσώρευσης αντιμονίου στα κύτταρα η οποία αποτελεί έναν από τους πρωταρχικούς μηχανισμούς άμυνας των μικροοργανισμών στην τοξικότητα του </w:t>
      </w:r>
      <w:r>
        <w:rPr>
          <w:lang w:val="en-GB"/>
        </w:rPr>
        <w:t>Sb</w:t>
      </w:r>
      <w:r w:rsidRPr="0001216E">
        <w:rPr>
          <w:lang w:val="el-GR"/>
        </w:rPr>
        <w:t>(</w:t>
      </w:r>
      <w:r>
        <w:rPr>
          <w:lang w:val="en-GB"/>
        </w:rPr>
        <w:t>III</w:t>
      </w:r>
      <w:r w:rsidRPr="0001216E">
        <w:rPr>
          <w:lang w:val="el-GR"/>
        </w:rPr>
        <w:t>)</w:t>
      </w:r>
      <w:r w:rsidR="00B90F2D">
        <w:rPr>
          <w:lang w:val="el-GR"/>
        </w:rPr>
        <w:t xml:space="preserve"> </w:t>
      </w:r>
      <w:r w:rsidRPr="0001216E">
        <w:rPr>
          <w:lang w:val="el-GR"/>
        </w:rPr>
        <w:t>(</w:t>
      </w:r>
      <w:r>
        <w:t>Rosen</w:t>
      </w:r>
      <w:r w:rsidRPr="0001216E">
        <w:rPr>
          <w:lang w:val="el-GR"/>
        </w:rPr>
        <w:t xml:space="preserve"> </w:t>
      </w:r>
      <w:r>
        <w:t>and</w:t>
      </w:r>
      <w:r w:rsidRPr="0001216E">
        <w:rPr>
          <w:lang w:val="el-GR"/>
        </w:rPr>
        <w:t xml:space="preserve"> </w:t>
      </w:r>
      <w:r>
        <w:t>Borbolla</w:t>
      </w:r>
      <w:r w:rsidRPr="0001216E">
        <w:rPr>
          <w:lang w:val="el-GR"/>
        </w:rPr>
        <w:t xml:space="preserve">, 1984, </w:t>
      </w:r>
      <w:r>
        <w:t>Suzuki</w:t>
      </w:r>
      <w:r w:rsidRPr="0001216E">
        <w:rPr>
          <w:lang w:val="el-GR"/>
        </w:rPr>
        <w:t xml:space="preserve"> </w:t>
      </w:r>
      <w:r>
        <w:t>et</w:t>
      </w:r>
      <w:r w:rsidRPr="0001216E">
        <w:rPr>
          <w:lang w:val="el-GR"/>
        </w:rPr>
        <w:t xml:space="preserve"> </w:t>
      </w:r>
      <w:r>
        <w:t>al</w:t>
      </w:r>
      <w:r w:rsidRPr="0001216E">
        <w:rPr>
          <w:lang w:val="el-GR"/>
        </w:rPr>
        <w:t>., 1998)</w:t>
      </w:r>
      <w:r w:rsidR="00B90F2D">
        <w:rPr>
          <w:lang w:val="el-GR"/>
        </w:rPr>
        <w:t>,</w:t>
      </w:r>
      <w:r w:rsidRPr="007E1EFE">
        <w:rPr>
          <w:lang w:val="el-GR"/>
        </w:rPr>
        <w:t xml:space="preserve"> </w:t>
      </w:r>
      <w:r>
        <w:rPr>
          <w:lang w:val="el-GR"/>
        </w:rPr>
        <w:t xml:space="preserve">και ο μηχανισμός μετασχηματισμού </w:t>
      </w:r>
      <w:r>
        <w:rPr>
          <w:lang w:val="en-GB"/>
        </w:rPr>
        <w:t>Sb</w:t>
      </w:r>
      <w:r w:rsidRPr="007E1EFE">
        <w:rPr>
          <w:lang w:val="el-GR"/>
        </w:rPr>
        <w:t>(</w:t>
      </w:r>
      <w:r>
        <w:rPr>
          <w:lang w:val="en-GB"/>
        </w:rPr>
        <w:t>V</w:t>
      </w:r>
      <w:r w:rsidRPr="007E1EFE">
        <w:rPr>
          <w:lang w:val="el-GR"/>
        </w:rPr>
        <w:t>)</w:t>
      </w:r>
      <w:r w:rsidR="00B90F2D">
        <w:rPr>
          <w:lang w:val="el-GR"/>
        </w:rPr>
        <w:t xml:space="preserve"> </w:t>
      </w:r>
      <w:r w:rsidRPr="007E1EFE">
        <w:rPr>
          <w:lang w:val="el-GR"/>
        </w:rPr>
        <w:t xml:space="preserve">( </w:t>
      </w:r>
      <w:r>
        <w:t>Renjian</w:t>
      </w:r>
      <w:r w:rsidRPr="007E1EFE">
        <w:rPr>
          <w:lang w:val="el-GR"/>
        </w:rPr>
        <w:t xml:space="preserve"> </w:t>
      </w:r>
      <w:r>
        <w:t>Deng</w:t>
      </w:r>
      <w:r>
        <w:rPr>
          <w:lang w:val="el-GR"/>
        </w:rPr>
        <w:t xml:space="preserve"> </w:t>
      </w:r>
      <w:r>
        <w:rPr>
          <w:lang w:val="en-GB"/>
        </w:rPr>
        <w:t>et</w:t>
      </w:r>
      <w:r w:rsidRPr="007E1EFE">
        <w:rPr>
          <w:lang w:val="el-GR"/>
        </w:rPr>
        <w:t xml:space="preserve"> </w:t>
      </w:r>
      <w:r>
        <w:rPr>
          <w:lang w:val="en-GB"/>
        </w:rPr>
        <w:t>al</w:t>
      </w:r>
      <w:r w:rsidRPr="007E1EFE">
        <w:rPr>
          <w:lang w:val="el-GR"/>
        </w:rPr>
        <w:t xml:space="preserve">., 2021). </w:t>
      </w:r>
      <w:r>
        <w:rPr>
          <w:lang w:val="el-GR"/>
        </w:rPr>
        <w:t xml:space="preserve">Παρακάτω παρουσιάζονται βακτήρια που χρησιμοποιούν </w:t>
      </w:r>
      <w:r w:rsidR="008C4266">
        <w:rPr>
          <w:lang w:val="el-GR"/>
        </w:rPr>
        <w:t>κάποιους</w:t>
      </w:r>
      <w:r>
        <w:rPr>
          <w:lang w:val="el-GR"/>
        </w:rPr>
        <w:t xml:space="preserve"> από τους αναφερόμενους μηχανισμούς. </w:t>
      </w:r>
    </w:p>
    <w:p w14:paraId="2CD9BAA3" w14:textId="37D9BB62" w:rsidR="00322CB7" w:rsidRDefault="00322CB7" w:rsidP="00CA603D">
      <w:pPr>
        <w:pStyle w:val="ListParagraph"/>
        <w:spacing w:before="240" w:line="276" w:lineRule="auto"/>
        <w:ind w:left="0"/>
        <w:jc w:val="both"/>
        <w:rPr>
          <w:lang w:val="el-GR"/>
        </w:rPr>
      </w:pPr>
    </w:p>
    <w:p w14:paraId="36F672F9" w14:textId="1775FF02" w:rsidR="00322CB7" w:rsidRDefault="00322CB7" w:rsidP="00CA603D">
      <w:pPr>
        <w:pStyle w:val="ListParagraph"/>
        <w:spacing w:before="240" w:line="276" w:lineRule="auto"/>
        <w:ind w:left="0"/>
        <w:jc w:val="both"/>
        <w:rPr>
          <w:lang w:val="el-GR"/>
        </w:rPr>
      </w:pPr>
    </w:p>
    <w:p w14:paraId="24C4B004" w14:textId="555A9E4A" w:rsidR="00322CB7" w:rsidRDefault="00322CB7" w:rsidP="00CA603D">
      <w:pPr>
        <w:pStyle w:val="ListParagraph"/>
        <w:spacing w:before="240" w:line="276" w:lineRule="auto"/>
        <w:ind w:left="0"/>
        <w:jc w:val="both"/>
        <w:rPr>
          <w:lang w:val="el-GR"/>
        </w:rPr>
      </w:pPr>
    </w:p>
    <w:p w14:paraId="10775441" w14:textId="1DE71E86" w:rsidR="00322CB7" w:rsidRDefault="00322CB7" w:rsidP="00CA603D">
      <w:pPr>
        <w:pStyle w:val="ListParagraph"/>
        <w:spacing w:before="240" w:line="276" w:lineRule="auto"/>
        <w:ind w:left="0"/>
        <w:jc w:val="both"/>
        <w:rPr>
          <w:lang w:val="el-GR"/>
        </w:rPr>
      </w:pPr>
    </w:p>
    <w:p w14:paraId="468AC7A2" w14:textId="77777777" w:rsidR="00322CB7" w:rsidRDefault="00322CB7" w:rsidP="00CA603D">
      <w:pPr>
        <w:pStyle w:val="ListParagraph"/>
        <w:spacing w:before="240" w:line="276" w:lineRule="auto"/>
        <w:ind w:left="0"/>
        <w:jc w:val="both"/>
        <w:rPr>
          <w:lang w:val="el-GR"/>
        </w:rPr>
      </w:pPr>
    </w:p>
    <w:p w14:paraId="30AA23FD" w14:textId="664FAC73" w:rsidR="00312EF8" w:rsidRPr="00764847" w:rsidRDefault="00DA08CD" w:rsidP="00B90F2D">
      <w:pPr>
        <w:pStyle w:val="Heading3"/>
        <w:pBdr>
          <w:top w:val="none" w:sz="0" w:space="0" w:color="auto"/>
          <w:bottom w:val="none" w:sz="0" w:space="0" w:color="auto"/>
        </w:pBdr>
        <w:jc w:val="both"/>
        <w:rPr>
          <w:bCs/>
          <w:color w:val="0070C0"/>
          <w:lang w:val="el-GR"/>
        </w:rPr>
      </w:pPr>
      <w:bookmarkStart w:id="53" w:name="_Toc114308965"/>
      <w:r w:rsidRPr="00A070D1">
        <w:rPr>
          <w:color w:val="0070C0"/>
          <w:lang w:val="el-GR"/>
        </w:rPr>
        <w:lastRenderedPageBreak/>
        <w:t>5.</w:t>
      </w:r>
      <w:r w:rsidR="007B3F91" w:rsidRPr="00A070D1">
        <w:rPr>
          <w:color w:val="0070C0"/>
          <w:lang w:val="el-GR"/>
        </w:rPr>
        <w:t>3</w:t>
      </w:r>
      <w:r w:rsidRPr="00A070D1">
        <w:rPr>
          <w:color w:val="0070C0"/>
          <w:lang w:val="el-GR"/>
        </w:rPr>
        <w:t>.1.</w:t>
      </w:r>
      <w:r w:rsidR="00B90F2D">
        <w:rPr>
          <w:color w:val="0070C0"/>
          <w:lang w:val="el-GR"/>
        </w:rPr>
        <w:t>Ο</w:t>
      </w:r>
      <w:r w:rsidR="00B90F2D" w:rsidRPr="00A070D1">
        <w:rPr>
          <w:caps w:val="0"/>
          <w:color w:val="0070C0"/>
          <w:lang w:val="el-GR"/>
        </w:rPr>
        <w:t>ξειδωτικ</w:t>
      </w:r>
      <w:r w:rsidR="00B90F2D">
        <w:rPr>
          <w:caps w:val="0"/>
          <w:color w:val="0070C0"/>
          <w:lang w:val="el-GR"/>
        </w:rPr>
        <w:t>ά</w:t>
      </w:r>
      <w:r w:rsidR="00B90F2D" w:rsidRPr="00A070D1">
        <w:rPr>
          <w:caps w:val="0"/>
          <w:color w:val="0070C0"/>
          <w:lang w:val="el-GR"/>
        </w:rPr>
        <w:t xml:space="preserve"> βακτήρια ικανά για τη βιοαποδόμηση </w:t>
      </w:r>
      <w:r w:rsidR="00B90F2D">
        <w:rPr>
          <w:caps w:val="0"/>
          <w:color w:val="0070C0"/>
          <w:lang w:val="en-GB"/>
        </w:rPr>
        <w:t>Sb</w:t>
      </w:r>
      <w:r w:rsidR="00B90F2D" w:rsidRPr="00A070D1">
        <w:rPr>
          <w:caps w:val="0"/>
          <w:color w:val="0070C0"/>
          <w:lang w:val="el-GR"/>
        </w:rPr>
        <w:t>(</w:t>
      </w:r>
      <w:r w:rsidR="00B90F2D">
        <w:rPr>
          <w:caps w:val="0"/>
          <w:color w:val="0070C0"/>
          <w:lang w:val="en-GB"/>
        </w:rPr>
        <w:t>III</w:t>
      </w:r>
      <w:r w:rsidR="00B90F2D" w:rsidRPr="00A070D1">
        <w:rPr>
          <w:caps w:val="0"/>
          <w:color w:val="0070C0"/>
          <w:lang w:val="el-GR"/>
        </w:rPr>
        <w:t xml:space="preserve">) σε </w:t>
      </w:r>
      <w:r w:rsidR="00B90F2D">
        <w:rPr>
          <w:caps w:val="0"/>
          <w:color w:val="0070C0"/>
        </w:rPr>
        <w:t>S</w:t>
      </w:r>
      <w:r w:rsidR="00B90F2D" w:rsidRPr="00A070D1">
        <w:rPr>
          <w:caps w:val="0"/>
          <w:color w:val="0070C0"/>
        </w:rPr>
        <w:t>b</w:t>
      </w:r>
      <w:r w:rsidR="00B90F2D" w:rsidRPr="00A070D1">
        <w:rPr>
          <w:caps w:val="0"/>
          <w:color w:val="0070C0"/>
          <w:lang w:val="el-GR"/>
        </w:rPr>
        <w:t>(</w:t>
      </w:r>
      <w:r w:rsidR="00B90F2D">
        <w:rPr>
          <w:caps w:val="0"/>
          <w:color w:val="0070C0"/>
          <w:lang w:val="en-GB"/>
        </w:rPr>
        <w:t>V</w:t>
      </w:r>
      <w:r w:rsidR="00B90F2D" w:rsidRPr="00A070D1">
        <w:rPr>
          <w:caps w:val="0"/>
          <w:color w:val="0070C0"/>
          <w:lang w:val="el-GR"/>
        </w:rPr>
        <w:t>)</w:t>
      </w:r>
      <w:bookmarkEnd w:id="53"/>
      <w:r w:rsidR="00B90F2D" w:rsidRPr="00764847">
        <w:rPr>
          <w:bCs/>
          <w:caps w:val="0"/>
          <w:color w:val="0070C0"/>
          <w:lang w:val="el-GR"/>
        </w:rPr>
        <w:t xml:space="preserve"> </w:t>
      </w:r>
    </w:p>
    <w:p w14:paraId="73F6098C" w14:textId="1997B25D" w:rsidR="00312EF8" w:rsidRDefault="00312EF8" w:rsidP="00302BB9">
      <w:pPr>
        <w:jc w:val="both"/>
        <w:rPr>
          <w:lang w:val="el-GR"/>
        </w:rPr>
      </w:pPr>
      <w:r>
        <w:rPr>
          <w:lang w:val="el-GR"/>
        </w:rPr>
        <w:t xml:space="preserve">Τα πρώτα οξειδωτικά βακτήρια που βρέθηκαν είναι τα εξής </w:t>
      </w:r>
      <w:r w:rsidRPr="00810A0B">
        <w:rPr>
          <w:lang w:val="el-GR"/>
        </w:rPr>
        <w:t>:</w:t>
      </w:r>
      <w:r>
        <w:rPr>
          <w:lang w:val="el-GR"/>
        </w:rPr>
        <w:t xml:space="preserve"> </w:t>
      </w:r>
    </w:p>
    <w:p w14:paraId="40D943BC" w14:textId="54FFFCDB" w:rsidR="00312EF8" w:rsidRPr="00486B4D" w:rsidRDefault="00312EF8" w:rsidP="00302BB9">
      <w:pPr>
        <w:pStyle w:val="ListParagraph"/>
        <w:numPr>
          <w:ilvl w:val="0"/>
          <w:numId w:val="12"/>
        </w:numPr>
        <w:spacing w:line="360" w:lineRule="auto"/>
        <w:jc w:val="both"/>
        <w:rPr>
          <w:lang w:val="en-GB"/>
        </w:rPr>
      </w:pPr>
      <w:r w:rsidRPr="00FE7DD1">
        <w:rPr>
          <w:lang w:val="el-GR"/>
        </w:rPr>
        <w:t>Το</w:t>
      </w:r>
      <w:r w:rsidRPr="00FE7DD1">
        <w:rPr>
          <w:lang w:val="en-GB"/>
        </w:rPr>
        <w:t xml:space="preserve"> </w:t>
      </w:r>
      <w:r w:rsidRPr="00FE7DD1">
        <w:rPr>
          <w:lang w:val="el-GR"/>
        </w:rPr>
        <w:t>πρώτο</w:t>
      </w:r>
      <w:r w:rsidRPr="00FE7DD1">
        <w:rPr>
          <w:lang w:val="en-GB"/>
        </w:rPr>
        <w:t xml:space="preserve"> </w:t>
      </w:r>
      <w:r w:rsidRPr="00FE7DD1">
        <w:t>Sb-oxidizing bacteria</w:t>
      </w:r>
      <w:r w:rsidR="00B90F2D">
        <w:t xml:space="preserve"> </w:t>
      </w:r>
      <w:r w:rsidRPr="00FE7DD1">
        <w:rPr>
          <w:i/>
          <w:iCs/>
        </w:rPr>
        <w:t>Stibiobacter senarmontii</w:t>
      </w:r>
      <w:r w:rsidRPr="00FE7DD1">
        <w:rPr>
          <w:lang w:val="en-GB"/>
        </w:rPr>
        <w:t xml:space="preserve"> </w:t>
      </w:r>
      <w:r w:rsidRPr="00FE7DD1">
        <w:rPr>
          <w:lang w:val="el-GR"/>
        </w:rPr>
        <w:t>βρέθηκε</w:t>
      </w:r>
      <w:r w:rsidRPr="00FE7DD1">
        <w:rPr>
          <w:lang w:val="en-GB"/>
        </w:rPr>
        <w:t xml:space="preserve"> </w:t>
      </w:r>
      <w:r w:rsidRPr="00FE7DD1">
        <w:rPr>
          <w:lang w:val="el-GR"/>
        </w:rPr>
        <w:t>το</w:t>
      </w:r>
      <w:r w:rsidRPr="00FE7DD1">
        <w:rPr>
          <w:lang w:val="en-GB"/>
        </w:rPr>
        <w:t xml:space="preserve"> </w:t>
      </w:r>
      <w:r w:rsidRPr="00FE7DD1">
        <w:t>1974 (</w:t>
      </w:r>
      <w:r w:rsidRPr="00493FE8">
        <w:t>Lialikova</w:t>
      </w:r>
      <w:r w:rsidR="00621A6F" w:rsidRPr="00493FE8">
        <w:rPr>
          <w:lang w:val="en-GB"/>
        </w:rPr>
        <w:t xml:space="preserve"> et al., </w:t>
      </w:r>
      <w:r w:rsidRPr="00493FE8">
        <w:t>1974</w:t>
      </w:r>
      <w:r w:rsidRPr="00FE7DD1">
        <w:t>). </w:t>
      </w:r>
    </w:p>
    <w:p w14:paraId="6A085125" w14:textId="13E0EF3E" w:rsidR="00312EF8" w:rsidRPr="00735E8F" w:rsidRDefault="00312EF8" w:rsidP="00302BB9">
      <w:pPr>
        <w:pStyle w:val="ListParagraph"/>
        <w:numPr>
          <w:ilvl w:val="0"/>
          <w:numId w:val="12"/>
        </w:numPr>
        <w:spacing w:line="360" w:lineRule="auto"/>
        <w:jc w:val="both"/>
        <w:rPr>
          <w:lang w:val="en-GB"/>
        </w:rPr>
      </w:pPr>
      <w:r w:rsidRPr="00735E8F">
        <w:rPr>
          <w:lang w:val="el-GR"/>
        </w:rPr>
        <w:t>Οξείδωση</w:t>
      </w:r>
      <w:r w:rsidRPr="00735E8F">
        <w:rPr>
          <w:lang w:val="en-GB"/>
        </w:rPr>
        <w:t xml:space="preserve"> </w:t>
      </w:r>
      <w:r w:rsidRPr="00735E8F">
        <w:rPr>
          <w:lang w:val="el-GR"/>
        </w:rPr>
        <w:t>του</w:t>
      </w:r>
      <w:r w:rsidRPr="00735E8F">
        <w:rPr>
          <w:lang w:val="en-GB"/>
        </w:rPr>
        <w:t xml:space="preserve"> </w:t>
      </w:r>
      <w:r w:rsidRPr="00735E8F">
        <w:t>Sb</w:t>
      </w:r>
      <w:r w:rsidRPr="00735E8F">
        <w:rPr>
          <w:lang w:val="en-GB"/>
        </w:rPr>
        <w:t>(</w:t>
      </w:r>
      <w:r w:rsidRPr="00735E8F">
        <w:t>III</w:t>
      </w:r>
      <w:r w:rsidRPr="00735E8F">
        <w:rPr>
          <w:lang w:val="en-GB"/>
        </w:rPr>
        <w:t>)</w:t>
      </w:r>
      <w:r w:rsidRPr="00735E8F">
        <w:t xml:space="preserve"> </w:t>
      </w:r>
      <w:r w:rsidRPr="00735E8F">
        <w:rPr>
          <w:lang w:val="el-GR"/>
        </w:rPr>
        <w:t>από</w:t>
      </w:r>
      <w:r w:rsidRPr="00735E8F">
        <w:rPr>
          <w:lang w:val="en-GB"/>
        </w:rPr>
        <w:t xml:space="preserve"> </w:t>
      </w:r>
      <w:r w:rsidRPr="00735E8F">
        <w:rPr>
          <w:i/>
          <w:iCs/>
        </w:rPr>
        <w:t>Agrobacterium tumefaciens</w:t>
      </w:r>
      <w:r w:rsidRPr="00735E8F">
        <w:t xml:space="preserve"> </w:t>
      </w:r>
      <w:r w:rsidRPr="00735E8F">
        <w:rPr>
          <w:lang w:val="el-GR"/>
        </w:rPr>
        <w:t>στέλεχος</w:t>
      </w:r>
      <w:r w:rsidRPr="00735E8F">
        <w:rPr>
          <w:lang w:val="en-GB"/>
        </w:rPr>
        <w:t xml:space="preserve"> 5</w:t>
      </w:r>
      <w:r w:rsidRPr="00C04F6B">
        <w:rPr>
          <w:vertAlign w:val="superscript"/>
          <w:lang w:val="el-GR"/>
        </w:rPr>
        <w:t>Α</w:t>
      </w:r>
      <w:r w:rsidR="00C04F6B">
        <w:rPr>
          <w:lang w:val="en-GB"/>
        </w:rPr>
        <w:t xml:space="preserve"> </w:t>
      </w:r>
      <w:r w:rsidRPr="00735E8F">
        <w:rPr>
          <w:lang w:val="en-GB"/>
        </w:rPr>
        <w:t>(</w:t>
      </w:r>
      <w:r w:rsidRPr="00735E8F">
        <w:t>Lehr et al.,</w:t>
      </w:r>
      <w:r w:rsidR="00735E8F" w:rsidRPr="00735E8F">
        <w:t>2007).</w:t>
      </w:r>
    </w:p>
    <w:p w14:paraId="5C1DEE14" w14:textId="1AE38205" w:rsidR="00312EF8" w:rsidRPr="00A947B8" w:rsidRDefault="00312EF8" w:rsidP="00604F79">
      <w:pPr>
        <w:pStyle w:val="ListParagraph"/>
        <w:spacing w:line="360" w:lineRule="auto"/>
        <w:jc w:val="both"/>
        <w:rPr>
          <w:lang w:val="en-GB"/>
        </w:rPr>
      </w:pPr>
      <w:r>
        <w:rPr>
          <w:lang w:val="el-GR"/>
        </w:rPr>
        <w:t>Μηχανισμός</w:t>
      </w:r>
      <w:r w:rsidRPr="00E43DC8">
        <w:rPr>
          <w:lang w:val="en-GB"/>
        </w:rPr>
        <w:t xml:space="preserve"> </w:t>
      </w:r>
      <w:r>
        <w:rPr>
          <w:lang w:val="el-GR"/>
        </w:rPr>
        <w:t>βιοέκπλυσης</w:t>
      </w:r>
      <w:r w:rsidRPr="00E43DC8">
        <w:rPr>
          <w:lang w:val="en-GB"/>
        </w:rPr>
        <w:t xml:space="preserve"> </w:t>
      </w:r>
      <w:r>
        <w:rPr>
          <w:lang w:val="el-GR"/>
        </w:rPr>
        <w:t>από</w:t>
      </w:r>
      <w:r w:rsidRPr="00E43DC8">
        <w:rPr>
          <w:lang w:val="en-GB"/>
        </w:rPr>
        <w:t xml:space="preserve"> </w:t>
      </w:r>
      <w:r w:rsidRPr="00604F79">
        <w:rPr>
          <w:i/>
          <w:iCs/>
        </w:rPr>
        <w:t>Thiobacillus</w:t>
      </w:r>
      <w:r w:rsidRPr="00604F79">
        <w:rPr>
          <w:i/>
          <w:iCs/>
          <w:lang w:val="en-GB"/>
        </w:rPr>
        <w:t xml:space="preserve"> </w:t>
      </w:r>
      <w:r w:rsidR="00B90F2D">
        <w:rPr>
          <w:i/>
          <w:iCs/>
        </w:rPr>
        <w:t>ferrooxidans</w:t>
      </w:r>
      <w:r w:rsidR="00C04F6B">
        <w:rPr>
          <w:i/>
          <w:iCs/>
        </w:rPr>
        <w:t xml:space="preserve"> </w:t>
      </w:r>
      <w:r w:rsidRPr="00E43DC8">
        <w:rPr>
          <w:lang w:val="en-GB"/>
        </w:rPr>
        <w:t>(</w:t>
      </w:r>
      <w:r w:rsidRPr="00486B4D">
        <w:t>Torma</w:t>
      </w:r>
      <w:r w:rsidRPr="00E43DC8">
        <w:rPr>
          <w:lang w:val="en-GB"/>
        </w:rPr>
        <w:t xml:space="preserve"> </w:t>
      </w:r>
      <w:r w:rsidRPr="00E43DC8">
        <w:rPr>
          <w:lang w:val="el-GR"/>
        </w:rPr>
        <w:t>και</w:t>
      </w:r>
      <w:r w:rsidRPr="00E43DC8">
        <w:rPr>
          <w:lang w:val="en-GB"/>
        </w:rPr>
        <w:t xml:space="preserve"> </w:t>
      </w:r>
      <w:r w:rsidRPr="00486B4D">
        <w:t>Gabra</w:t>
      </w:r>
      <w:r w:rsidRPr="00E43DC8">
        <w:rPr>
          <w:lang w:val="en-GB"/>
        </w:rPr>
        <w:t>, 1977)</w:t>
      </w:r>
      <w:r w:rsidR="00A947B8" w:rsidRPr="00A947B8">
        <w:rPr>
          <w:lang w:val="en-GB"/>
        </w:rPr>
        <w:t>.</w:t>
      </w:r>
    </w:p>
    <w:p w14:paraId="034355DA" w14:textId="77C0CCB3" w:rsidR="00312EF8" w:rsidRPr="00604F79" w:rsidRDefault="00312EF8" w:rsidP="00604F79">
      <w:pPr>
        <w:pStyle w:val="ListParagraph"/>
        <w:numPr>
          <w:ilvl w:val="0"/>
          <w:numId w:val="12"/>
        </w:numPr>
        <w:spacing w:line="360" w:lineRule="auto"/>
        <w:jc w:val="both"/>
        <w:rPr>
          <w:lang w:val="el-GR"/>
        </w:rPr>
      </w:pPr>
      <w:r w:rsidRPr="00604F79">
        <w:rPr>
          <w:lang w:val="el-GR"/>
        </w:rPr>
        <w:t xml:space="preserve">Το παραπάνω βακτήριο μαζί με </w:t>
      </w:r>
      <w:r w:rsidRPr="00604F79">
        <w:rPr>
          <w:i/>
          <w:iCs/>
          <w:lang w:val="el-GR"/>
        </w:rPr>
        <w:t xml:space="preserve">Τ. </w:t>
      </w:r>
      <w:r w:rsidRPr="00604F79">
        <w:rPr>
          <w:i/>
          <w:iCs/>
          <w:lang w:val="en-GB"/>
        </w:rPr>
        <w:t>Thiooxidans</w:t>
      </w:r>
      <w:r w:rsidRPr="00604F79">
        <w:rPr>
          <w:lang w:val="el-GR"/>
        </w:rPr>
        <w:t xml:space="preserve"> και </w:t>
      </w:r>
      <w:r w:rsidRPr="00604F79">
        <w:rPr>
          <w:i/>
          <w:iCs/>
          <w:lang w:val="en-GB"/>
        </w:rPr>
        <w:t>L</w:t>
      </w:r>
      <w:r w:rsidRPr="00604F79">
        <w:rPr>
          <w:i/>
          <w:iCs/>
          <w:lang w:val="el-GR"/>
        </w:rPr>
        <w:t xml:space="preserve">. </w:t>
      </w:r>
      <w:r w:rsidRPr="00604F79">
        <w:rPr>
          <w:i/>
          <w:iCs/>
          <w:lang w:val="en-GB"/>
        </w:rPr>
        <w:t>Ferrooxidans</w:t>
      </w:r>
      <w:r w:rsidRPr="00604F79">
        <w:rPr>
          <w:lang w:val="el-GR"/>
        </w:rPr>
        <w:t xml:space="preserve"> χρησιμοποιούνται στην βιοέκπλυση, δηλαδή για την ανάκτηση πολύτιμων </w:t>
      </w:r>
      <w:r w:rsidR="00A947B8" w:rsidRPr="00604F79">
        <w:rPr>
          <w:lang w:val="el-GR"/>
        </w:rPr>
        <w:t>μετάλλων βασισμένη</w:t>
      </w:r>
      <w:r w:rsidRPr="00604F79">
        <w:rPr>
          <w:lang w:val="el-GR"/>
        </w:rPr>
        <w:t xml:space="preserve"> στην καταλυτική οξείδωση των θειούχων ορυκτών. Η βιοέκπλυση περιλαμβάνει αβιοτικές και βιοτικές αντιδράσεις, συχνά με διαφορετικές απαιτήσεις</w:t>
      </w:r>
      <w:r w:rsidR="00113896" w:rsidRPr="00113896">
        <w:rPr>
          <w:lang w:val="el-GR"/>
        </w:rPr>
        <w:t xml:space="preserve"> (</w:t>
      </w:r>
      <w:bookmarkStart w:id="54" w:name="baep-author-id1"/>
      <w:r w:rsidR="00113896" w:rsidRPr="00113896">
        <w:rPr>
          <w:rStyle w:val="text"/>
          <w:rFonts w:cs="Arial"/>
        </w:rPr>
        <w:t>L</w:t>
      </w:r>
      <w:r w:rsidR="00113896" w:rsidRPr="00113896">
        <w:rPr>
          <w:rStyle w:val="text"/>
          <w:rFonts w:cs="Arial"/>
          <w:lang w:val="el-GR"/>
        </w:rPr>
        <w:t>.</w:t>
      </w:r>
      <w:r w:rsidR="00113896" w:rsidRPr="00113896">
        <w:rPr>
          <w:rStyle w:val="text"/>
          <w:rFonts w:cs="Arial"/>
        </w:rPr>
        <w:t>G</w:t>
      </w:r>
      <w:r w:rsidR="00113896" w:rsidRPr="00113896">
        <w:rPr>
          <w:rStyle w:val="text"/>
          <w:rFonts w:cs="Arial"/>
          <w:lang w:val="el-GR"/>
        </w:rPr>
        <w:t>.</w:t>
      </w:r>
      <w:r w:rsidR="00113896" w:rsidRPr="00113896">
        <w:rPr>
          <w:rStyle w:val="text"/>
          <w:rFonts w:cs="Arial"/>
        </w:rPr>
        <w:t>Leduc</w:t>
      </w:r>
      <w:bookmarkEnd w:id="54"/>
      <w:r w:rsidR="00113896" w:rsidRPr="00113896">
        <w:rPr>
          <w:lang w:val="el-GR"/>
        </w:rPr>
        <w:t xml:space="preserve"> </w:t>
      </w:r>
      <w:r w:rsidR="00113896" w:rsidRPr="00113896">
        <w:rPr>
          <w:lang w:val="en-GB"/>
        </w:rPr>
        <w:t>et</w:t>
      </w:r>
      <w:r w:rsidR="00113896" w:rsidRPr="00113896">
        <w:rPr>
          <w:lang w:val="el-GR"/>
        </w:rPr>
        <w:t xml:space="preserve"> </w:t>
      </w:r>
      <w:r w:rsidR="00113896" w:rsidRPr="00113896">
        <w:rPr>
          <w:lang w:val="en-GB"/>
        </w:rPr>
        <w:t>al</w:t>
      </w:r>
      <w:r w:rsidR="00113896" w:rsidRPr="00113896">
        <w:rPr>
          <w:lang w:val="el-GR"/>
        </w:rPr>
        <w:t>., 1994).</w:t>
      </w:r>
    </w:p>
    <w:p w14:paraId="494144D7" w14:textId="77777777" w:rsidR="00312EF8" w:rsidRDefault="00312EF8" w:rsidP="00302BB9">
      <w:pPr>
        <w:pStyle w:val="ListParagraph"/>
        <w:spacing w:line="360" w:lineRule="auto"/>
        <w:jc w:val="both"/>
        <w:rPr>
          <w:lang w:val="el-GR"/>
        </w:rPr>
      </w:pPr>
    </w:p>
    <w:p w14:paraId="67FAD23C" w14:textId="336DCB3A" w:rsidR="00312EF8" w:rsidRDefault="00312EF8" w:rsidP="00302BB9">
      <w:pPr>
        <w:pStyle w:val="ListParagraph"/>
        <w:spacing w:line="360" w:lineRule="auto"/>
        <w:jc w:val="both"/>
        <w:rPr>
          <w:lang w:val="el-GR"/>
        </w:rPr>
      </w:pPr>
      <w:r>
        <w:rPr>
          <w:lang w:val="el-GR"/>
        </w:rPr>
        <w:t>Η βιοέκπλυση χρησιμοποιείται για την επιτάχυνση της διαδικασία της βιοεξόρυξης .</w:t>
      </w:r>
    </w:p>
    <w:p w14:paraId="1C602862" w14:textId="426C4776" w:rsidR="00312EF8" w:rsidRDefault="00312EF8" w:rsidP="00302BB9">
      <w:pPr>
        <w:pStyle w:val="ListParagraph"/>
        <w:spacing w:line="360" w:lineRule="auto"/>
        <w:jc w:val="both"/>
        <w:rPr>
          <w:lang w:val="el-GR"/>
        </w:rPr>
      </w:pPr>
      <w:r>
        <w:rPr>
          <w:lang w:val="el-GR"/>
        </w:rPr>
        <w:t xml:space="preserve">Όπου </w:t>
      </w:r>
      <w:r w:rsidRPr="00604F79">
        <w:rPr>
          <w:bCs/>
          <w:lang w:val="el-GR"/>
        </w:rPr>
        <w:t>Βιοεξόρυξη</w:t>
      </w:r>
      <w:r w:rsidRPr="00464473">
        <w:rPr>
          <w:b/>
          <w:lang w:val="el-GR"/>
        </w:rPr>
        <w:t xml:space="preserve"> </w:t>
      </w:r>
      <w:r>
        <w:rPr>
          <w:lang w:val="el-GR"/>
        </w:rPr>
        <w:t xml:space="preserve">είναι </w:t>
      </w:r>
      <w:r w:rsidRPr="00464473">
        <w:rPr>
          <w:lang w:val="el-GR"/>
        </w:rPr>
        <w:t>:</w:t>
      </w:r>
    </w:p>
    <w:p w14:paraId="4EFE4565" w14:textId="77777777" w:rsidR="00312EF8" w:rsidRPr="00464473" w:rsidRDefault="00312EF8" w:rsidP="00302BB9">
      <w:pPr>
        <w:pStyle w:val="ListParagraph"/>
        <w:spacing w:line="360" w:lineRule="auto"/>
        <w:jc w:val="both"/>
        <w:rPr>
          <w:lang w:val="el-GR"/>
        </w:rPr>
      </w:pPr>
    </w:p>
    <w:p w14:paraId="6ECC527C" w14:textId="06599164" w:rsidR="00312EF8" w:rsidRPr="00E66578" w:rsidRDefault="00312EF8" w:rsidP="00A070D1">
      <w:pPr>
        <w:spacing w:line="360" w:lineRule="auto"/>
        <w:jc w:val="both"/>
        <w:rPr>
          <w:lang w:val="el-GR"/>
        </w:rPr>
      </w:pPr>
      <w:r w:rsidRPr="00464473">
        <w:rPr>
          <w:lang w:val="el-GR"/>
        </w:rPr>
        <w:t xml:space="preserve">Η βιοεξόρυξη είναι η διαδικασία χρήσης μικροοργανισμών (μικροβίων) για την εξαγωγή μετάλλων, όπως ο χαλκός από μεταλλεύματα ή απόβλητα ορυχείων. Οι τεχνικές βιοεξόρυξης μπορούν επίσης να χρησιμοποιηθούν για τον καθαρισμό χώρων που έχουν </w:t>
      </w:r>
      <w:r w:rsidR="00604F79">
        <w:rPr>
          <w:lang w:val="el-GR"/>
        </w:rPr>
        <w:t>ρυπανθε</w:t>
      </w:r>
      <w:r w:rsidRPr="00464473">
        <w:rPr>
          <w:lang w:val="el-GR"/>
        </w:rPr>
        <w:t>ί με μέταλλα</w:t>
      </w:r>
      <w:r w:rsidR="00295FEB" w:rsidRPr="00295FEB">
        <w:rPr>
          <w:lang w:val="el-GR"/>
        </w:rPr>
        <w:t xml:space="preserve"> </w:t>
      </w:r>
      <w:r w:rsidR="0093663B" w:rsidRPr="0093663B">
        <w:rPr>
          <w:lang w:val="el-GR"/>
        </w:rPr>
        <w:t>(</w:t>
      </w:r>
      <w:r w:rsidR="0093663B" w:rsidRPr="00845B0F">
        <w:rPr>
          <w:rStyle w:val="text"/>
          <w:rFonts w:cs="Arial"/>
        </w:rPr>
        <w:t>D</w:t>
      </w:r>
      <w:r w:rsidR="0093663B" w:rsidRPr="00845B0F">
        <w:rPr>
          <w:rStyle w:val="text"/>
          <w:rFonts w:cs="Arial"/>
          <w:lang w:val="el-GR"/>
        </w:rPr>
        <w:t xml:space="preserve"> </w:t>
      </w:r>
      <w:r w:rsidR="0093663B" w:rsidRPr="00845B0F">
        <w:rPr>
          <w:rStyle w:val="text"/>
          <w:rFonts w:cs="Arial"/>
        </w:rPr>
        <w:t>BarrieJohnson</w:t>
      </w:r>
      <w:r w:rsidR="0093663B" w:rsidRPr="00845B0F">
        <w:rPr>
          <w:lang w:val="el-GR"/>
        </w:rPr>
        <w:t>, 2014).</w:t>
      </w:r>
      <w:r w:rsidR="00E66578" w:rsidRPr="00E66578">
        <w:rPr>
          <w:lang w:val="el-GR"/>
        </w:rPr>
        <w:t xml:space="preserve"> </w:t>
      </w:r>
    </w:p>
    <w:p w14:paraId="2F854F11" w14:textId="5AE3D6C4" w:rsidR="00312EF8" w:rsidRPr="00464473" w:rsidRDefault="00312EF8" w:rsidP="00302BB9">
      <w:pPr>
        <w:spacing w:line="276" w:lineRule="auto"/>
        <w:jc w:val="both"/>
        <w:rPr>
          <w:lang w:val="el-GR"/>
        </w:rPr>
      </w:pPr>
      <w:r>
        <w:rPr>
          <w:lang w:val="el-GR"/>
        </w:rPr>
        <w:t xml:space="preserve">Τα πλεονεκτήματα μεταξύ άλλων είναι τα παρακάτω </w:t>
      </w:r>
    </w:p>
    <w:p w14:paraId="283707EF" w14:textId="103B2BBE" w:rsidR="00312EF8" w:rsidRDefault="00604F79" w:rsidP="00302BB9">
      <w:pPr>
        <w:pStyle w:val="ListParagraph"/>
        <w:numPr>
          <w:ilvl w:val="0"/>
          <w:numId w:val="18"/>
        </w:numPr>
        <w:spacing w:line="276" w:lineRule="auto"/>
        <w:jc w:val="both"/>
        <w:rPr>
          <w:lang w:val="el-GR"/>
        </w:rPr>
      </w:pPr>
      <w:r>
        <w:rPr>
          <w:lang w:val="el-GR"/>
        </w:rPr>
        <w:t>Είναι μία οικονομική δ</w:t>
      </w:r>
      <w:r w:rsidR="00312EF8" w:rsidRPr="00464473">
        <w:rPr>
          <w:lang w:val="el-GR"/>
        </w:rPr>
        <w:t>ιαδικασ</w:t>
      </w:r>
      <w:r>
        <w:rPr>
          <w:lang w:val="el-GR"/>
        </w:rPr>
        <w:t>ία.</w:t>
      </w:r>
    </w:p>
    <w:p w14:paraId="62381D9C" w14:textId="7CEC8DF0" w:rsidR="00312EF8" w:rsidRDefault="00604F79" w:rsidP="00302BB9">
      <w:pPr>
        <w:pStyle w:val="ListParagraph"/>
        <w:numPr>
          <w:ilvl w:val="0"/>
          <w:numId w:val="18"/>
        </w:numPr>
        <w:spacing w:line="276" w:lineRule="auto"/>
        <w:jc w:val="both"/>
        <w:rPr>
          <w:lang w:val="el-GR"/>
        </w:rPr>
      </w:pPr>
      <w:r>
        <w:rPr>
          <w:lang w:val="el-GR"/>
        </w:rPr>
        <w:t>Χ</w:t>
      </w:r>
      <w:r w:rsidR="00312EF8" w:rsidRPr="00464473">
        <w:rPr>
          <w:lang w:val="el-GR"/>
        </w:rPr>
        <w:t>αμηλ</w:t>
      </w:r>
      <w:r>
        <w:rPr>
          <w:lang w:val="el-GR"/>
        </w:rPr>
        <w:t xml:space="preserve">ό </w:t>
      </w:r>
      <w:r w:rsidR="00312EF8" w:rsidRPr="00464473">
        <w:rPr>
          <w:lang w:val="el-GR"/>
        </w:rPr>
        <w:t>λειτουργικ</w:t>
      </w:r>
      <w:r>
        <w:rPr>
          <w:lang w:val="el-GR"/>
        </w:rPr>
        <w:t>ό</w:t>
      </w:r>
      <w:r w:rsidR="00312EF8" w:rsidRPr="00464473">
        <w:rPr>
          <w:lang w:val="el-GR"/>
        </w:rPr>
        <w:t xml:space="preserve"> κόστ</w:t>
      </w:r>
      <w:r>
        <w:rPr>
          <w:lang w:val="el-GR"/>
        </w:rPr>
        <w:t>ο</w:t>
      </w:r>
      <w:r w:rsidR="00312EF8" w:rsidRPr="00464473">
        <w:rPr>
          <w:lang w:val="el-GR"/>
        </w:rPr>
        <w:t>ς και χαμηλ</w:t>
      </w:r>
      <w:r>
        <w:rPr>
          <w:lang w:val="el-GR"/>
        </w:rPr>
        <w:t>ή</w:t>
      </w:r>
      <w:r w:rsidR="00312EF8" w:rsidRPr="00464473">
        <w:rPr>
          <w:lang w:val="el-GR"/>
        </w:rPr>
        <w:t xml:space="preserve"> κατανάλωση ενέργειας</w:t>
      </w:r>
      <w:r w:rsidR="006C3580">
        <w:rPr>
          <w:lang w:val="el-GR"/>
        </w:rPr>
        <w:t>.</w:t>
      </w:r>
      <w:r w:rsidR="00312EF8" w:rsidRPr="00464473">
        <w:rPr>
          <w:lang w:val="el-GR"/>
        </w:rPr>
        <w:t xml:space="preserve"> </w:t>
      </w:r>
    </w:p>
    <w:p w14:paraId="1DD4D5F2" w14:textId="5C73F08D" w:rsidR="00312EF8" w:rsidRDefault="006C3580" w:rsidP="00302BB9">
      <w:pPr>
        <w:pStyle w:val="ListParagraph"/>
        <w:numPr>
          <w:ilvl w:val="0"/>
          <w:numId w:val="18"/>
        </w:numPr>
        <w:spacing w:line="276" w:lineRule="auto"/>
        <w:jc w:val="both"/>
        <w:rPr>
          <w:lang w:val="el-GR"/>
        </w:rPr>
      </w:pPr>
      <w:r>
        <w:rPr>
          <w:lang w:val="el-GR"/>
        </w:rPr>
        <w:t>Φ</w:t>
      </w:r>
      <w:r w:rsidR="00312EF8" w:rsidRPr="00464473">
        <w:rPr>
          <w:lang w:val="el-GR"/>
        </w:rPr>
        <w:t xml:space="preserve">ιλική προς το περιβάλλον </w:t>
      </w:r>
      <w:r>
        <w:rPr>
          <w:lang w:val="el-GR"/>
        </w:rPr>
        <w:t xml:space="preserve">τεχνολογία </w:t>
      </w:r>
      <w:r w:rsidR="00312EF8" w:rsidRPr="00464473">
        <w:rPr>
          <w:lang w:val="el-GR"/>
        </w:rPr>
        <w:t>καθώς παράγει ελάχιστη ποσότητα ρύπων.</w:t>
      </w:r>
    </w:p>
    <w:p w14:paraId="09206A74" w14:textId="4A86F92F" w:rsidR="00312EF8" w:rsidRDefault="00312EF8" w:rsidP="00302BB9">
      <w:pPr>
        <w:pStyle w:val="ListParagraph"/>
        <w:numPr>
          <w:ilvl w:val="0"/>
          <w:numId w:val="18"/>
        </w:numPr>
        <w:spacing w:line="276" w:lineRule="auto"/>
        <w:jc w:val="both"/>
        <w:rPr>
          <w:lang w:val="el-GR"/>
        </w:rPr>
      </w:pPr>
      <w:r w:rsidRPr="00464473">
        <w:rPr>
          <w:lang w:val="el-GR"/>
        </w:rPr>
        <w:t>Η χρήση βακτηρ</w:t>
      </w:r>
      <w:r w:rsidR="006C3580">
        <w:rPr>
          <w:lang w:val="el-GR"/>
        </w:rPr>
        <w:t>ί</w:t>
      </w:r>
      <w:r w:rsidRPr="00464473">
        <w:rPr>
          <w:lang w:val="el-GR"/>
        </w:rPr>
        <w:t>ων μπορεί να οδηγήσει σε εξαγωγή αντίστοιχη όσο το 90% του συνολικού μετάλλου σε ένα ορυχείο, σε αντίθεση με το μόλις 60% του μετάλλου που εξάγεται με τις παραδοσιακές τεχνικές.</w:t>
      </w:r>
    </w:p>
    <w:p w14:paraId="3BA086D5" w14:textId="77777777" w:rsidR="00312EF8" w:rsidRPr="00FA6706" w:rsidRDefault="00312EF8" w:rsidP="00302BB9">
      <w:pPr>
        <w:spacing w:line="276" w:lineRule="auto"/>
        <w:jc w:val="both"/>
        <w:rPr>
          <w:lang w:val="el-GR"/>
        </w:rPr>
      </w:pPr>
    </w:p>
    <w:p w14:paraId="1861770B" w14:textId="11F8129B" w:rsidR="00312EF8" w:rsidRPr="00464473" w:rsidRDefault="00312EF8" w:rsidP="00302BB9">
      <w:pPr>
        <w:pStyle w:val="ListParagraph"/>
        <w:spacing w:line="276" w:lineRule="auto"/>
        <w:jc w:val="both"/>
        <w:rPr>
          <w:lang w:val="el-GR"/>
        </w:rPr>
      </w:pPr>
      <w:r w:rsidRPr="00464473">
        <w:rPr>
          <w:lang w:val="el-GR"/>
        </w:rPr>
        <w:t xml:space="preserve">Οι μικροοργανισμοί (ως επί το </w:t>
      </w:r>
      <w:r w:rsidR="00D51A2E" w:rsidRPr="00464473">
        <w:rPr>
          <w:lang w:val="el-GR"/>
        </w:rPr>
        <w:t>πλείστων</w:t>
      </w:r>
      <w:r w:rsidRPr="00464473">
        <w:rPr>
          <w:lang w:val="el-GR"/>
        </w:rPr>
        <w:t xml:space="preserve"> βακτήρια) που χρησιμοποιούνται για τη βιοεξόρυξη είναι φυσικά παρόντα σε χώρους εξόρυξης. Συνήθως χρησιμοποιούν κυρίως οξυγόνο και διοξείδιο του άνθρακα (</w:t>
      </w:r>
      <w:r w:rsidRPr="00464473">
        <w:rPr>
          <w:lang w:val="en-GB"/>
        </w:rPr>
        <w:t>CO</w:t>
      </w:r>
      <w:r w:rsidRPr="00464473">
        <w:rPr>
          <w:vertAlign w:val="subscript"/>
          <w:lang w:val="el-GR"/>
        </w:rPr>
        <w:t>2</w:t>
      </w:r>
      <w:r w:rsidRPr="00464473">
        <w:rPr>
          <w:lang w:val="el-GR"/>
        </w:rPr>
        <w:t>), ενώ χρησιμοποιούν το ίδιο το ορυκτό ως πηγή ενέργειας.</w:t>
      </w:r>
    </w:p>
    <w:p w14:paraId="6E20966B" w14:textId="77777777" w:rsidR="00312EF8" w:rsidRPr="00464473" w:rsidRDefault="00312EF8" w:rsidP="00302BB9">
      <w:pPr>
        <w:pStyle w:val="ListParagraph"/>
        <w:spacing w:line="276" w:lineRule="auto"/>
        <w:jc w:val="both"/>
        <w:rPr>
          <w:lang w:val="el-GR"/>
        </w:rPr>
      </w:pPr>
      <w:r w:rsidRPr="00464473">
        <w:rPr>
          <w:lang w:val="el-GR"/>
        </w:rPr>
        <w:t>Εάν ένας χώρος εξόρυξης αφεθεί μόνος του, οι μικροοργανισμοί θα απελευθερώσουν τελικά χαλκό από τα πετρώματα, αλλά αυτό θα μπορούσε να διαρκέσει εκατοντάδες χρόνια.</w:t>
      </w:r>
    </w:p>
    <w:p w14:paraId="73377443" w14:textId="5C198C12" w:rsidR="00312EF8" w:rsidRPr="00845B0F" w:rsidRDefault="00312EF8" w:rsidP="00302BB9">
      <w:pPr>
        <w:pStyle w:val="ListParagraph"/>
        <w:spacing w:line="276" w:lineRule="auto"/>
        <w:jc w:val="both"/>
        <w:rPr>
          <w:lang w:val="el-GR"/>
        </w:rPr>
      </w:pPr>
      <w:r w:rsidRPr="00464473">
        <w:rPr>
          <w:lang w:val="el-GR"/>
        </w:rPr>
        <w:t>Για να επιταχυνθεί η διαδικασία σε ένα εργαστήριο βιοεξόρυξης, οι επιστήμονες χρησιμοποιούν</w:t>
      </w:r>
      <w:r w:rsidR="009B742A" w:rsidRPr="009B742A">
        <w:rPr>
          <w:lang w:val="el-GR"/>
        </w:rPr>
        <w:t xml:space="preserve"> </w:t>
      </w:r>
      <w:r w:rsidRPr="00D11B67">
        <w:rPr>
          <w:lang w:val="el-GR"/>
        </w:rPr>
        <w:t>βιοέκπλυση</w:t>
      </w:r>
      <w:bookmarkStart w:id="55" w:name="baut0005"/>
      <w:r w:rsidR="00845B0F" w:rsidRPr="00845B0F">
        <w:rPr>
          <w:b/>
          <w:bCs/>
          <w:lang w:val="el-GR"/>
        </w:rPr>
        <w:t xml:space="preserve"> </w:t>
      </w:r>
      <w:r w:rsidR="00845B0F" w:rsidRPr="00845B0F">
        <w:rPr>
          <w:lang w:val="el-GR"/>
        </w:rPr>
        <w:t>(</w:t>
      </w:r>
      <w:r w:rsidR="00845B0F" w:rsidRPr="00845B0F">
        <w:rPr>
          <w:rStyle w:val="text"/>
          <w:rFonts w:cs="Arial"/>
        </w:rPr>
        <w:t>D</w:t>
      </w:r>
      <w:r w:rsidR="00845B0F" w:rsidRPr="00845B0F">
        <w:rPr>
          <w:rStyle w:val="text"/>
          <w:rFonts w:cs="Arial"/>
          <w:lang w:val="el-GR"/>
        </w:rPr>
        <w:t xml:space="preserve"> </w:t>
      </w:r>
      <w:r w:rsidR="00845B0F" w:rsidRPr="00845B0F">
        <w:rPr>
          <w:rStyle w:val="text"/>
          <w:rFonts w:cs="Arial"/>
        </w:rPr>
        <w:t>BarrieJohnson</w:t>
      </w:r>
      <w:bookmarkEnd w:id="55"/>
      <w:r w:rsidR="00845B0F" w:rsidRPr="00845B0F">
        <w:rPr>
          <w:lang w:val="el-GR"/>
        </w:rPr>
        <w:t>, 2014).</w:t>
      </w:r>
    </w:p>
    <w:p w14:paraId="74A2F3F2" w14:textId="77777777" w:rsidR="00312EF8" w:rsidRDefault="00312EF8" w:rsidP="00302BB9">
      <w:pPr>
        <w:pStyle w:val="ListParagraph"/>
        <w:spacing w:line="360" w:lineRule="auto"/>
        <w:jc w:val="both"/>
        <w:rPr>
          <w:lang w:val="el-GR"/>
        </w:rPr>
      </w:pPr>
    </w:p>
    <w:p w14:paraId="2A757A7C" w14:textId="0BB91121" w:rsidR="00312EF8" w:rsidRDefault="00312EF8" w:rsidP="00302BB9">
      <w:pPr>
        <w:pStyle w:val="ListParagraph"/>
        <w:spacing w:line="360" w:lineRule="auto"/>
        <w:jc w:val="both"/>
        <w:rPr>
          <w:lang w:val="el-GR"/>
        </w:rPr>
      </w:pPr>
    </w:p>
    <w:p w14:paraId="55D2E5DF" w14:textId="16C96F69" w:rsidR="00312EF8" w:rsidRDefault="00312EF8" w:rsidP="00302BB9">
      <w:pPr>
        <w:pStyle w:val="ListParagraph"/>
        <w:spacing w:line="360" w:lineRule="auto"/>
        <w:jc w:val="both"/>
        <w:rPr>
          <w:lang w:val="el-GR"/>
        </w:rPr>
      </w:pPr>
    </w:p>
    <w:p w14:paraId="48C3C8FD" w14:textId="77777777" w:rsidR="00312EF8" w:rsidRPr="00F26E70" w:rsidRDefault="00312EF8" w:rsidP="00302BB9">
      <w:pPr>
        <w:pStyle w:val="ListParagraph"/>
        <w:spacing w:line="360" w:lineRule="auto"/>
        <w:jc w:val="both"/>
        <w:rPr>
          <w:lang w:val="el-GR"/>
        </w:rPr>
      </w:pPr>
    </w:p>
    <w:p w14:paraId="3428F993" w14:textId="7B943299" w:rsidR="00312EF8" w:rsidRDefault="00116A04" w:rsidP="008C4266">
      <w:pPr>
        <w:pStyle w:val="NoSpacing"/>
        <w:jc w:val="both"/>
        <w:rPr>
          <w:lang w:val="el-GR"/>
        </w:rPr>
      </w:pPr>
      <w:r>
        <w:rPr>
          <w:lang w:val="el-GR"/>
        </w:rPr>
        <w:t xml:space="preserve">Σύμφωνα με τους </w:t>
      </w:r>
      <w:r>
        <w:t>Renjian</w:t>
      </w:r>
      <w:r w:rsidRPr="00116A04">
        <w:rPr>
          <w:lang w:val="el-GR"/>
        </w:rPr>
        <w:t xml:space="preserve"> </w:t>
      </w:r>
      <w:r>
        <w:t>Deng</w:t>
      </w:r>
      <w:r>
        <w:rPr>
          <w:lang w:val="el-GR"/>
        </w:rPr>
        <w:t xml:space="preserve"> </w:t>
      </w:r>
      <w:r>
        <w:rPr>
          <w:lang w:val="en-GB"/>
        </w:rPr>
        <w:t>et</w:t>
      </w:r>
      <w:r w:rsidRPr="00116A04">
        <w:rPr>
          <w:lang w:val="el-GR"/>
        </w:rPr>
        <w:t xml:space="preserve"> </w:t>
      </w:r>
      <w:r>
        <w:rPr>
          <w:lang w:val="en-GB"/>
        </w:rPr>
        <w:t>al</w:t>
      </w:r>
      <w:r w:rsidRPr="00116A04">
        <w:rPr>
          <w:lang w:val="el-GR"/>
        </w:rPr>
        <w:t xml:space="preserve">.(2018), </w:t>
      </w:r>
      <w:r>
        <w:rPr>
          <w:lang w:val="el-GR"/>
        </w:rPr>
        <w:t xml:space="preserve">υπάρχουν παραπάνω από 90 βακτηριακά στελέχη ικανά να </w:t>
      </w:r>
      <w:r w:rsidR="00312EF8">
        <w:rPr>
          <w:lang w:val="el-GR"/>
        </w:rPr>
        <w:t xml:space="preserve">οξειδώσουν το </w:t>
      </w:r>
      <w:r w:rsidR="00312EF8">
        <w:rPr>
          <w:lang w:val="en-GB"/>
        </w:rPr>
        <w:t>Sb</w:t>
      </w:r>
      <w:r w:rsidR="00312EF8" w:rsidRPr="00810A0B">
        <w:rPr>
          <w:lang w:val="el-GR"/>
        </w:rPr>
        <w:t xml:space="preserve"> (</w:t>
      </w:r>
      <w:r w:rsidR="00312EF8">
        <w:rPr>
          <w:lang w:val="en-GB"/>
        </w:rPr>
        <w:t>III</w:t>
      </w:r>
      <w:r w:rsidR="00312EF8" w:rsidRPr="00810A0B">
        <w:rPr>
          <w:lang w:val="el-GR"/>
        </w:rPr>
        <w:t xml:space="preserve">) </w:t>
      </w:r>
      <w:r w:rsidR="00312EF8">
        <w:rPr>
          <w:lang w:val="el-GR"/>
        </w:rPr>
        <w:t xml:space="preserve">σε </w:t>
      </w:r>
      <w:r w:rsidR="00312EF8">
        <w:rPr>
          <w:lang w:val="en-GB"/>
        </w:rPr>
        <w:t>Sb</w:t>
      </w:r>
      <w:r w:rsidR="00312EF8" w:rsidRPr="00810A0B">
        <w:rPr>
          <w:lang w:val="el-GR"/>
        </w:rPr>
        <w:t xml:space="preserve"> (</w:t>
      </w:r>
      <w:r w:rsidR="00312EF8">
        <w:rPr>
          <w:lang w:val="en-GB"/>
        </w:rPr>
        <w:t>V</w:t>
      </w:r>
      <w:r w:rsidR="00312EF8" w:rsidRPr="00810A0B">
        <w:rPr>
          <w:lang w:val="el-GR"/>
        </w:rPr>
        <w:t>)</w:t>
      </w:r>
      <w:r w:rsidR="008C4266">
        <w:rPr>
          <w:lang w:val="el-GR"/>
        </w:rPr>
        <w:t>.</w:t>
      </w:r>
    </w:p>
    <w:p w14:paraId="531B26CA" w14:textId="77777777" w:rsidR="008C4266" w:rsidRPr="003C2DC9" w:rsidRDefault="008C4266" w:rsidP="008C4266">
      <w:pPr>
        <w:pStyle w:val="NoSpacing"/>
        <w:jc w:val="both"/>
        <w:rPr>
          <w:lang w:val="el-GR"/>
        </w:rPr>
      </w:pPr>
    </w:p>
    <w:p w14:paraId="22FB4011" w14:textId="0B99E11C" w:rsidR="00312EF8" w:rsidRDefault="00312EF8" w:rsidP="00302BB9">
      <w:pPr>
        <w:spacing w:line="276" w:lineRule="auto"/>
        <w:jc w:val="both"/>
        <w:rPr>
          <w:lang w:val="el-GR"/>
        </w:rPr>
      </w:pPr>
      <w:r>
        <w:rPr>
          <w:lang w:val="el-GR"/>
        </w:rPr>
        <w:t xml:space="preserve">Σε μία έρευνα που πραγματοποιήθηκε </w:t>
      </w:r>
      <w:r w:rsidR="00085D7E">
        <w:rPr>
          <w:lang w:val="el-GR"/>
        </w:rPr>
        <w:t>από τους</w:t>
      </w:r>
      <w:r w:rsidR="00085D7E" w:rsidRPr="00085D7E">
        <w:rPr>
          <w:lang w:val="el-GR"/>
        </w:rPr>
        <w:t xml:space="preserve"> (</w:t>
      </w:r>
      <w:r w:rsidR="00085D7E">
        <w:rPr>
          <w:lang w:val="en-GB"/>
        </w:rPr>
        <w:t>Jie</w:t>
      </w:r>
      <w:r w:rsidR="00085D7E" w:rsidRPr="00085D7E">
        <w:rPr>
          <w:lang w:val="el-GR"/>
        </w:rPr>
        <w:t xml:space="preserve"> </w:t>
      </w:r>
      <w:r w:rsidR="00085D7E">
        <w:rPr>
          <w:lang w:val="en-GB"/>
        </w:rPr>
        <w:t>Li</w:t>
      </w:r>
      <w:r w:rsidR="00085D7E" w:rsidRPr="00085D7E">
        <w:rPr>
          <w:lang w:val="el-GR"/>
        </w:rPr>
        <w:t xml:space="preserve"> </w:t>
      </w:r>
      <w:r w:rsidR="00085D7E">
        <w:rPr>
          <w:lang w:val="en-GB"/>
        </w:rPr>
        <w:t>et</w:t>
      </w:r>
      <w:r w:rsidR="00085D7E" w:rsidRPr="00085D7E">
        <w:rPr>
          <w:lang w:val="el-GR"/>
        </w:rPr>
        <w:t xml:space="preserve"> </w:t>
      </w:r>
      <w:r w:rsidR="00085D7E">
        <w:rPr>
          <w:lang w:val="en-GB"/>
        </w:rPr>
        <w:t>al</w:t>
      </w:r>
      <w:r w:rsidR="00085D7E" w:rsidRPr="00085D7E">
        <w:rPr>
          <w:lang w:val="el-GR"/>
        </w:rPr>
        <w:t xml:space="preserve">., 2013) </w:t>
      </w:r>
      <w:r>
        <w:rPr>
          <w:lang w:val="el-GR"/>
        </w:rPr>
        <w:t xml:space="preserve">στην </w:t>
      </w:r>
      <w:r>
        <w:rPr>
          <w:lang w:val="en-GB"/>
        </w:rPr>
        <w:t>Wuhan</w:t>
      </w:r>
      <w:r w:rsidRPr="009F1C87">
        <w:rPr>
          <w:lang w:val="el-GR"/>
        </w:rPr>
        <w:t xml:space="preserve"> </w:t>
      </w:r>
      <w:r>
        <w:rPr>
          <w:lang w:val="el-GR"/>
        </w:rPr>
        <w:t xml:space="preserve">της Κίνας 25 ανθεκτικά βακτήρια σε </w:t>
      </w:r>
      <w:r>
        <w:rPr>
          <w:lang w:val="en-GB"/>
        </w:rPr>
        <w:t>Sb</w:t>
      </w:r>
      <w:r w:rsidRPr="009F1C87">
        <w:rPr>
          <w:lang w:val="el-GR"/>
        </w:rPr>
        <w:t>(</w:t>
      </w:r>
      <w:r>
        <w:rPr>
          <w:lang w:val="en-GB"/>
        </w:rPr>
        <w:t>III</w:t>
      </w:r>
      <w:r w:rsidRPr="009F1C87">
        <w:rPr>
          <w:lang w:val="el-GR"/>
        </w:rPr>
        <w:t xml:space="preserve">) </w:t>
      </w:r>
      <w:r>
        <w:rPr>
          <w:lang w:val="el-GR"/>
        </w:rPr>
        <w:t xml:space="preserve">απομονώθηκαν από ορυχείο εξόρυξης αντιμονίου </w:t>
      </w:r>
      <w:r w:rsidR="00085D7E">
        <w:rPr>
          <w:lang w:val="en-GB"/>
        </w:rPr>
        <w:t>Xikuangshan</w:t>
      </w:r>
      <w:r>
        <w:rPr>
          <w:lang w:val="el-GR"/>
        </w:rPr>
        <w:t xml:space="preserve">, 6 από τα οποία βρέθηκαν να είναι ικανά να οξειδώσουν το </w:t>
      </w:r>
      <w:r>
        <w:rPr>
          <w:lang w:val="en-GB"/>
        </w:rPr>
        <w:t>Sb</w:t>
      </w:r>
      <w:r w:rsidRPr="00927365">
        <w:rPr>
          <w:lang w:val="el-GR"/>
        </w:rPr>
        <w:t>(</w:t>
      </w:r>
      <w:r>
        <w:rPr>
          <w:lang w:val="en-GB"/>
        </w:rPr>
        <w:t>III</w:t>
      </w:r>
      <w:r w:rsidRPr="00927365">
        <w:rPr>
          <w:lang w:val="el-GR"/>
        </w:rPr>
        <w:t xml:space="preserve">) </w:t>
      </w:r>
      <w:r>
        <w:rPr>
          <w:lang w:val="el-GR"/>
        </w:rPr>
        <w:t xml:space="preserve">σε </w:t>
      </w:r>
      <w:r>
        <w:rPr>
          <w:lang w:val="en-GB"/>
        </w:rPr>
        <w:t>Sb</w:t>
      </w:r>
      <w:r w:rsidRPr="00927365">
        <w:rPr>
          <w:lang w:val="el-GR"/>
        </w:rPr>
        <w:t>(</w:t>
      </w:r>
      <w:r>
        <w:rPr>
          <w:lang w:val="en-GB"/>
        </w:rPr>
        <w:t>V</w:t>
      </w:r>
      <w:r w:rsidRPr="00927365">
        <w:rPr>
          <w:lang w:val="el-GR"/>
        </w:rPr>
        <w:t xml:space="preserve">). </w:t>
      </w:r>
      <w:r>
        <w:rPr>
          <w:lang w:val="el-GR"/>
        </w:rPr>
        <w:t xml:space="preserve">Τα συγκεκριμένα βακτηριακά στελέχη αναφέρονται παρακάτω </w:t>
      </w:r>
    </w:p>
    <w:p w14:paraId="6B39E76B" w14:textId="77777777" w:rsidR="00312EF8" w:rsidRDefault="00312EF8" w:rsidP="00302BB9">
      <w:pPr>
        <w:spacing w:line="276" w:lineRule="auto"/>
        <w:jc w:val="both"/>
        <w:rPr>
          <w:lang w:val="el-GR"/>
        </w:rPr>
      </w:pPr>
    </w:p>
    <w:p w14:paraId="1BD5807A" w14:textId="6335F34A" w:rsidR="00312EF8" w:rsidRPr="00983DE9" w:rsidRDefault="00312EF8" w:rsidP="00302BB9">
      <w:pPr>
        <w:pStyle w:val="ListParagraph"/>
        <w:numPr>
          <w:ilvl w:val="0"/>
          <w:numId w:val="17"/>
        </w:numPr>
        <w:spacing w:line="276" w:lineRule="auto"/>
        <w:jc w:val="both"/>
        <w:rPr>
          <w:i/>
          <w:iCs/>
          <w:lang w:val="el-GR"/>
        </w:rPr>
      </w:pPr>
      <w:r w:rsidRPr="00983DE9">
        <w:rPr>
          <w:i/>
          <w:iCs/>
          <w:lang w:val="en-GB"/>
        </w:rPr>
        <w:t xml:space="preserve">Acinetobacter </w:t>
      </w:r>
      <w:r w:rsidRPr="003B7DFD">
        <w:rPr>
          <w:lang w:val="en-GB"/>
        </w:rPr>
        <w:t>sp. JL7</w:t>
      </w:r>
      <w:r w:rsidR="00AF0020">
        <w:rPr>
          <w:lang w:val="el-GR"/>
        </w:rPr>
        <w:t>.</w:t>
      </w:r>
    </w:p>
    <w:p w14:paraId="68AE99EA" w14:textId="1ED818A3" w:rsidR="00312EF8" w:rsidRPr="003B7DFD" w:rsidRDefault="00312EF8" w:rsidP="00302BB9">
      <w:pPr>
        <w:pStyle w:val="ListParagraph"/>
        <w:numPr>
          <w:ilvl w:val="0"/>
          <w:numId w:val="17"/>
        </w:numPr>
        <w:spacing w:line="276" w:lineRule="auto"/>
        <w:jc w:val="both"/>
        <w:rPr>
          <w:lang w:val="el-GR"/>
        </w:rPr>
      </w:pPr>
      <w:r w:rsidRPr="00983DE9">
        <w:rPr>
          <w:i/>
          <w:iCs/>
          <w:lang w:val="en-GB"/>
        </w:rPr>
        <w:t xml:space="preserve">Comamonas </w:t>
      </w:r>
      <w:r w:rsidRPr="003B7DFD">
        <w:rPr>
          <w:lang w:val="en-GB"/>
        </w:rPr>
        <w:t>sp. JL25</w:t>
      </w:r>
      <w:r w:rsidR="00AF0020">
        <w:rPr>
          <w:lang w:val="el-GR"/>
        </w:rPr>
        <w:t>.</w:t>
      </w:r>
    </w:p>
    <w:p w14:paraId="0D539ECC" w14:textId="5428086D" w:rsidR="00312EF8" w:rsidRPr="00983DE9" w:rsidRDefault="00312EF8" w:rsidP="00302BB9">
      <w:pPr>
        <w:pStyle w:val="ListParagraph"/>
        <w:numPr>
          <w:ilvl w:val="0"/>
          <w:numId w:val="17"/>
        </w:numPr>
        <w:spacing w:line="276" w:lineRule="auto"/>
        <w:jc w:val="both"/>
        <w:rPr>
          <w:i/>
          <w:iCs/>
          <w:lang w:val="el-GR"/>
        </w:rPr>
      </w:pPr>
      <w:r w:rsidRPr="00983DE9">
        <w:rPr>
          <w:i/>
          <w:iCs/>
          <w:lang w:val="en-GB"/>
        </w:rPr>
        <w:t xml:space="preserve">Comamonas </w:t>
      </w:r>
      <w:r w:rsidRPr="003B7DFD">
        <w:rPr>
          <w:lang w:val="en-GB"/>
        </w:rPr>
        <w:t>sp. JL40</w:t>
      </w:r>
      <w:r w:rsidR="00AF0020">
        <w:rPr>
          <w:lang w:val="el-GR"/>
        </w:rPr>
        <w:t>.</w:t>
      </w:r>
    </w:p>
    <w:p w14:paraId="5BFFA417" w14:textId="1D2CDFA0" w:rsidR="00312EF8" w:rsidRPr="003B7DFD" w:rsidRDefault="00312EF8" w:rsidP="00302BB9">
      <w:pPr>
        <w:pStyle w:val="ListParagraph"/>
        <w:numPr>
          <w:ilvl w:val="0"/>
          <w:numId w:val="17"/>
        </w:numPr>
        <w:spacing w:line="276" w:lineRule="auto"/>
        <w:jc w:val="both"/>
        <w:rPr>
          <w:lang w:val="el-GR"/>
        </w:rPr>
      </w:pPr>
      <w:r w:rsidRPr="00983DE9">
        <w:rPr>
          <w:i/>
          <w:iCs/>
          <w:lang w:val="en-GB"/>
        </w:rPr>
        <w:t xml:space="preserve">Comamonas </w:t>
      </w:r>
      <w:r w:rsidRPr="003B7DFD">
        <w:rPr>
          <w:lang w:val="en-GB"/>
        </w:rPr>
        <w:t>sp. S44</w:t>
      </w:r>
      <w:r w:rsidR="00AF0020">
        <w:rPr>
          <w:lang w:val="el-GR"/>
        </w:rPr>
        <w:t>.</w:t>
      </w:r>
    </w:p>
    <w:p w14:paraId="7946F818" w14:textId="5D8BB83E" w:rsidR="00312EF8" w:rsidRPr="00983DE9" w:rsidRDefault="00312EF8" w:rsidP="00302BB9">
      <w:pPr>
        <w:pStyle w:val="ListParagraph"/>
        <w:numPr>
          <w:ilvl w:val="0"/>
          <w:numId w:val="17"/>
        </w:numPr>
        <w:spacing w:line="276" w:lineRule="auto"/>
        <w:jc w:val="both"/>
        <w:rPr>
          <w:i/>
          <w:iCs/>
          <w:lang w:val="el-GR"/>
        </w:rPr>
      </w:pPr>
      <w:r w:rsidRPr="00983DE9">
        <w:rPr>
          <w:i/>
          <w:iCs/>
          <w:lang w:val="en-GB"/>
        </w:rPr>
        <w:t xml:space="preserve">Stenotrophomonas </w:t>
      </w:r>
      <w:r w:rsidRPr="003B7DFD">
        <w:rPr>
          <w:lang w:val="en-GB"/>
        </w:rPr>
        <w:t>sp. JL9</w:t>
      </w:r>
      <w:r w:rsidR="00AF0020">
        <w:rPr>
          <w:lang w:val="el-GR"/>
        </w:rPr>
        <w:t>.</w:t>
      </w:r>
    </w:p>
    <w:p w14:paraId="32A8A695" w14:textId="77777777" w:rsidR="00312EF8" w:rsidRPr="003B7DFD" w:rsidRDefault="00312EF8" w:rsidP="00302BB9">
      <w:pPr>
        <w:pStyle w:val="ListParagraph"/>
        <w:numPr>
          <w:ilvl w:val="0"/>
          <w:numId w:val="17"/>
        </w:numPr>
        <w:spacing w:line="276" w:lineRule="auto"/>
        <w:jc w:val="both"/>
        <w:rPr>
          <w:lang w:val="el-GR"/>
        </w:rPr>
      </w:pPr>
      <w:r w:rsidRPr="00983DE9">
        <w:rPr>
          <w:i/>
          <w:iCs/>
          <w:lang w:val="el-GR"/>
        </w:rPr>
        <w:t xml:space="preserve">Variovorax </w:t>
      </w:r>
      <w:r w:rsidRPr="003B7DFD">
        <w:rPr>
          <w:lang w:val="el-GR"/>
        </w:rPr>
        <w:t>sp. JL23.</w:t>
      </w:r>
    </w:p>
    <w:p w14:paraId="0B0B7155" w14:textId="77777777" w:rsidR="00312EF8" w:rsidRDefault="00312EF8" w:rsidP="00302BB9">
      <w:pPr>
        <w:pStyle w:val="ListParagraph"/>
        <w:spacing w:line="276" w:lineRule="auto"/>
        <w:jc w:val="both"/>
        <w:rPr>
          <w:lang w:val="en-GB"/>
        </w:rPr>
      </w:pPr>
    </w:p>
    <w:p w14:paraId="27583E1F" w14:textId="77777777" w:rsidR="00312EF8" w:rsidRDefault="00312EF8" w:rsidP="00302BB9">
      <w:pPr>
        <w:pStyle w:val="ListParagraph"/>
        <w:spacing w:line="276" w:lineRule="auto"/>
        <w:jc w:val="both"/>
        <w:rPr>
          <w:lang w:val="el-GR"/>
        </w:rPr>
      </w:pPr>
    </w:p>
    <w:p w14:paraId="7F53EAA6" w14:textId="295DB36F" w:rsidR="00312EF8" w:rsidRPr="00F26E70" w:rsidRDefault="00312EF8" w:rsidP="00295204">
      <w:pPr>
        <w:pStyle w:val="ListParagraph"/>
        <w:spacing w:line="276" w:lineRule="auto"/>
        <w:ind w:left="0"/>
        <w:jc w:val="both"/>
        <w:rPr>
          <w:lang w:val="el-GR"/>
        </w:rPr>
      </w:pPr>
      <w:r>
        <w:rPr>
          <w:lang w:val="el-GR"/>
        </w:rPr>
        <w:t>Το στέλεχος</w:t>
      </w:r>
      <w:r w:rsidRPr="00927365">
        <w:rPr>
          <w:lang w:val="el-GR"/>
        </w:rPr>
        <w:t xml:space="preserve"> </w:t>
      </w:r>
      <w:r>
        <w:rPr>
          <w:lang w:val="en-GB"/>
        </w:rPr>
        <w:t>S</w:t>
      </w:r>
      <w:r w:rsidRPr="00927365">
        <w:rPr>
          <w:lang w:val="el-GR"/>
        </w:rPr>
        <w:t xml:space="preserve">44 </w:t>
      </w:r>
      <w:r>
        <w:rPr>
          <w:lang w:val="el-GR"/>
        </w:rPr>
        <w:t xml:space="preserve">έδειξε τον μεγαλύτερο βαθμό οξείδωσης του </w:t>
      </w:r>
      <w:r>
        <w:rPr>
          <w:lang w:val="en-GB"/>
        </w:rPr>
        <w:t>Sb</w:t>
      </w:r>
      <w:r w:rsidRPr="00927365">
        <w:rPr>
          <w:lang w:val="el-GR"/>
        </w:rPr>
        <w:t>(</w:t>
      </w:r>
      <w:r>
        <w:rPr>
          <w:lang w:val="en-GB"/>
        </w:rPr>
        <w:t>III</w:t>
      </w:r>
      <w:r w:rsidRPr="00927365">
        <w:rPr>
          <w:lang w:val="el-GR"/>
        </w:rPr>
        <w:t>)</w:t>
      </w:r>
      <w:r>
        <w:rPr>
          <w:lang w:val="el-GR"/>
        </w:rPr>
        <w:t xml:space="preserve">, το οποίο μπορούσε υπό αερόβιες συνθήκες (με την παρουσία οξυγόνου) να οξειδώνει 50 μΜ </w:t>
      </w:r>
      <w:r>
        <w:rPr>
          <w:lang w:val="en-GB"/>
        </w:rPr>
        <w:t>Sb</w:t>
      </w:r>
      <w:r w:rsidRPr="00927365">
        <w:rPr>
          <w:lang w:val="el-GR"/>
        </w:rPr>
        <w:t>(</w:t>
      </w:r>
      <w:r>
        <w:rPr>
          <w:lang w:val="en-GB"/>
        </w:rPr>
        <w:t>III</w:t>
      </w:r>
      <w:r w:rsidRPr="00927365">
        <w:rPr>
          <w:lang w:val="el-GR"/>
        </w:rPr>
        <w:t xml:space="preserve">) </w:t>
      </w:r>
      <w:r>
        <w:rPr>
          <w:lang w:val="el-GR"/>
        </w:rPr>
        <w:t xml:space="preserve">σε </w:t>
      </w:r>
      <w:r>
        <w:rPr>
          <w:lang w:val="en-GB"/>
        </w:rPr>
        <w:t>Sb</w:t>
      </w:r>
      <w:r w:rsidRPr="00927365">
        <w:rPr>
          <w:lang w:val="el-GR"/>
        </w:rPr>
        <w:t>(</w:t>
      </w:r>
      <w:r>
        <w:rPr>
          <w:lang w:val="en-GB"/>
        </w:rPr>
        <w:t>V</w:t>
      </w:r>
      <w:r w:rsidRPr="00927365">
        <w:rPr>
          <w:lang w:val="el-GR"/>
        </w:rPr>
        <w:t xml:space="preserve">) </w:t>
      </w:r>
      <w:r w:rsidR="00751841">
        <w:rPr>
          <w:lang w:val="el-GR"/>
        </w:rPr>
        <w:t xml:space="preserve">σε </w:t>
      </w:r>
      <w:r>
        <w:rPr>
          <w:lang w:val="el-GR"/>
        </w:rPr>
        <w:t>διάρκεια 3 ημερών.</w:t>
      </w:r>
    </w:p>
    <w:p w14:paraId="14E4051A" w14:textId="640F7636" w:rsidR="0084116D" w:rsidRPr="001A7695" w:rsidRDefault="0060762D" w:rsidP="00CA603D">
      <w:pPr>
        <w:pStyle w:val="ListParagraph"/>
        <w:spacing w:before="240" w:line="276" w:lineRule="auto"/>
        <w:ind w:left="0"/>
        <w:jc w:val="both"/>
        <w:rPr>
          <w:lang w:val="el-GR"/>
        </w:rPr>
      </w:pPr>
      <w:r w:rsidRPr="00295204">
        <w:rPr>
          <w:lang w:val="el-GR"/>
        </w:rPr>
        <w:t xml:space="preserve">Οι </w:t>
      </w:r>
      <w:r w:rsidR="006952F0">
        <w:t>Xiong</w:t>
      </w:r>
      <w:r w:rsidR="006952F0" w:rsidRPr="00295204">
        <w:rPr>
          <w:lang w:val="el-GR"/>
        </w:rPr>
        <w:t xml:space="preserve"> </w:t>
      </w:r>
      <w:r w:rsidR="006952F0">
        <w:t>et</w:t>
      </w:r>
      <w:r w:rsidR="006952F0" w:rsidRPr="00295204">
        <w:rPr>
          <w:lang w:val="el-GR"/>
        </w:rPr>
        <w:t xml:space="preserve"> </w:t>
      </w:r>
      <w:r w:rsidR="006952F0">
        <w:t>al</w:t>
      </w:r>
      <w:r w:rsidR="008C4266">
        <w:rPr>
          <w:lang w:val="el-GR"/>
        </w:rPr>
        <w:t>.(</w:t>
      </w:r>
      <w:r w:rsidR="006952F0" w:rsidRPr="00295204">
        <w:rPr>
          <w:lang w:val="el-GR"/>
        </w:rPr>
        <w:t>2011</w:t>
      </w:r>
      <w:r w:rsidR="008C4266">
        <w:rPr>
          <w:lang w:val="el-GR"/>
        </w:rPr>
        <w:t>)</w:t>
      </w:r>
      <w:r w:rsidR="006952F0" w:rsidRPr="00295204">
        <w:rPr>
          <w:lang w:val="el-GR"/>
        </w:rPr>
        <w:t>,</w:t>
      </w:r>
      <w:r w:rsidR="008C4266">
        <w:rPr>
          <w:lang w:val="el-GR"/>
        </w:rPr>
        <w:t xml:space="preserve"> </w:t>
      </w:r>
      <w:r w:rsidR="006952F0">
        <w:t>Li</w:t>
      </w:r>
      <w:r w:rsidR="006952F0" w:rsidRPr="00295204">
        <w:rPr>
          <w:lang w:val="el-GR"/>
        </w:rPr>
        <w:t xml:space="preserve"> </w:t>
      </w:r>
      <w:r w:rsidR="006952F0">
        <w:t>et</w:t>
      </w:r>
      <w:r w:rsidR="006952F0" w:rsidRPr="00295204">
        <w:rPr>
          <w:lang w:val="el-GR"/>
        </w:rPr>
        <w:t xml:space="preserve"> </w:t>
      </w:r>
      <w:r w:rsidR="006952F0">
        <w:t>al</w:t>
      </w:r>
      <w:r w:rsidR="006952F0" w:rsidRPr="00295204">
        <w:rPr>
          <w:lang w:val="el-GR"/>
        </w:rPr>
        <w:t>.</w:t>
      </w:r>
      <w:r w:rsidR="008C4266">
        <w:rPr>
          <w:lang w:val="el-GR"/>
        </w:rPr>
        <w:t>(</w:t>
      </w:r>
      <w:r w:rsidR="006952F0" w:rsidRPr="00295204">
        <w:rPr>
          <w:lang w:val="el-GR"/>
        </w:rPr>
        <w:t>2013)</w:t>
      </w:r>
      <w:r w:rsidR="008C4266">
        <w:rPr>
          <w:lang w:val="el-GR"/>
        </w:rPr>
        <w:t xml:space="preserve">, </w:t>
      </w:r>
      <w:r w:rsidR="006952F0" w:rsidRPr="00295204">
        <w:rPr>
          <w:lang w:val="el-GR"/>
        </w:rPr>
        <w:t xml:space="preserve">ανακάλυψαν ότι το </w:t>
      </w:r>
      <w:r w:rsidR="006952F0" w:rsidRPr="00295204">
        <w:rPr>
          <w:i/>
          <w:iCs/>
        </w:rPr>
        <w:t>Comamonas</w:t>
      </w:r>
      <w:r w:rsidR="006952F0" w:rsidRPr="00295204">
        <w:rPr>
          <w:i/>
          <w:iCs/>
          <w:lang w:val="el-GR"/>
        </w:rPr>
        <w:t xml:space="preserve"> </w:t>
      </w:r>
      <w:r w:rsidR="006952F0" w:rsidRPr="00295204">
        <w:rPr>
          <w:i/>
          <w:iCs/>
        </w:rPr>
        <w:t>testosteroni</w:t>
      </w:r>
      <w:r w:rsidR="006952F0" w:rsidRPr="00295204">
        <w:rPr>
          <w:i/>
          <w:iCs/>
          <w:lang w:val="el-GR"/>
        </w:rPr>
        <w:t xml:space="preserve"> </w:t>
      </w:r>
      <w:r w:rsidR="006952F0">
        <w:t>S</w:t>
      </w:r>
      <w:r w:rsidR="006952F0" w:rsidRPr="00295204">
        <w:rPr>
          <w:lang w:val="el-GR"/>
        </w:rPr>
        <w:t>44, μπορούσε να οξειδώνει</w:t>
      </w:r>
      <w:r w:rsidR="008C4266">
        <w:rPr>
          <w:lang w:val="el-GR"/>
        </w:rPr>
        <w:t xml:space="preserve"> το </w:t>
      </w:r>
      <w:r w:rsidR="006952F0" w:rsidRPr="00295204">
        <w:rPr>
          <w:lang w:val="en-GB"/>
        </w:rPr>
        <w:t>Sb</w:t>
      </w:r>
      <w:r w:rsidR="006952F0" w:rsidRPr="00295204">
        <w:rPr>
          <w:lang w:val="el-GR"/>
        </w:rPr>
        <w:t>(</w:t>
      </w:r>
      <w:r w:rsidR="006952F0" w:rsidRPr="00295204">
        <w:rPr>
          <w:lang w:val="en-GB"/>
        </w:rPr>
        <w:t>III</w:t>
      </w:r>
      <w:r w:rsidR="006952F0" w:rsidRPr="00295204">
        <w:rPr>
          <w:lang w:val="el-GR"/>
        </w:rPr>
        <w:t xml:space="preserve">). Παράλληλα </w:t>
      </w:r>
      <w:r w:rsidR="00113F1C" w:rsidRPr="00295204">
        <w:rPr>
          <w:lang w:val="el-GR"/>
        </w:rPr>
        <w:t xml:space="preserve">οι </w:t>
      </w:r>
      <w:r w:rsidR="00113F1C" w:rsidRPr="00295204">
        <w:rPr>
          <w:lang w:val="en-GB"/>
        </w:rPr>
        <w:t>Terry</w:t>
      </w:r>
      <w:r w:rsidR="00113F1C" w:rsidRPr="00295204">
        <w:rPr>
          <w:lang w:val="el-GR"/>
        </w:rPr>
        <w:t xml:space="preserve"> </w:t>
      </w:r>
      <w:r w:rsidR="00113F1C" w:rsidRPr="00295204">
        <w:rPr>
          <w:lang w:val="en-GB"/>
        </w:rPr>
        <w:t>et</w:t>
      </w:r>
      <w:r w:rsidR="00113F1C" w:rsidRPr="00295204">
        <w:rPr>
          <w:lang w:val="el-GR"/>
        </w:rPr>
        <w:t xml:space="preserve"> </w:t>
      </w:r>
      <w:r w:rsidR="00113F1C" w:rsidRPr="00295204">
        <w:rPr>
          <w:lang w:val="en-GB"/>
        </w:rPr>
        <w:t>al</w:t>
      </w:r>
      <w:r w:rsidR="00113F1C" w:rsidRPr="00295204">
        <w:rPr>
          <w:lang w:val="el-GR"/>
        </w:rPr>
        <w:t xml:space="preserve">.(2015), βρήκαν ότι το αυτότροφο βακτήριο </w:t>
      </w:r>
      <w:r w:rsidR="00113F1C" w:rsidRPr="00295204">
        <w:rPr>
          <w:i/>
          <w:iCs/>
        </w:rPr>
        <w:t>Hydrogenophaga</w:t>
      </w:r>
      <w:r w:rsidR="00113F1C" w:rsidRPr="00295204">
        <w:rPr>
          <w:i/>
          <w:iCs/>
          <w:lang w:val="el-GR"/>
        </w:rPr>
        <w:t xml:space="preserve"> </w:t>
      </w:r>
      <w:r w:rsidR="00113F1C" w:rsidRPr="00295204">
        <w:rPr>
          <w:i/>
          <w:iCs/>
        </w:rPr>
        <w:t>taeniospiralis</w:t>
      </w:r>
      <w:r w:rsidR="00113F1C" w:rsidRPr="00295204">
        <w:rPr>
          <w:i/>
          <w:iCs/>
          <w:lang w:val="el-GR"/>
        </w:rPr>
        <w:t xml:space="preserve"> </w:t>
      </w:r>
      <w:r w:rsidR="00113F1C" w:rsidRPr="00113F1C">
        <w:t>IDSBO</w:t>
      </w:r>
      <w:r w:rsidR="00113F1C" w:rsidRPr="00295204">
        <w:rPr>
          <w:lang w:val="el-GR"/>
        </w:rPr>
        <w:t xml:space="preserve">-1, το οποίο περιέχει το γένος </w:t>
      </w:r>
      <w:r w:rsidR="00113F1C" w:rsidRPr="00295204">
        <w:rPr>
          <w:lang w:val="en-GB"/>
        </w:rPr>
        <w:t>aioA</w:t>
      </w:r>
      <w:r w:rsidR="00113F1C" w:rsidRPr="00295204">
        <w:rPr>
          <w:lang w:val="el-GR"/>
        </w:rPr>
        <w:t xml:space="preserve"> μπορούσε να οξειδώνει το </w:t>
      </w:r>
      <w:r w:rsidR="00113F1C" w:rsidRPr="00295204">
        <w:rPr>
          <w:lang w:val="en-GB"/>
        </w:rPr>
        <w:t>Sb</w:t>
      </w:r>
      <w:r w:rsidR="00113F1C" w:rsidRPr="00295204">
        <w:rPr>
          <w:lang w:val="el-GR"/>
        </w:rPr>
        <w:t>(</w:t>
      </w:r>
      <w:r w:rsidR="00113F1C" w:rsidRPr="00295204">
        <w:rPr>
          <w:lang w:val="en-GB"/>
        </w:rPr>
        <w:t>III</w:t>
      </w:r>
      <w:r w:rsidR="00113F1C" w:rsidRPr="00295204">
        <w:rPr>
          <w:lang w:val="el-GR"/>
        </w:rPr>
        <w:t xml:space="preserve">) </w:t>
      </w:r>
      <w:r w:rsidR="00215D1F" w:rsidRPr="00295204">
        <w:rPr>
          <w:lang w:val="el-GR"/>
        </w:rPr>
        <w:t>υπό</w:t>
      </w:r>
      <w:r w:rsidR="00113F1C" w:rsidRPr="00295204">
        <w:rPr>
          <w:lang w:val="el-GR"/>
        </w:rPr>
        <w:t xml:space="preserve"> αναερόβιες συνθήκες χρησιμοποιώντας ως δέκτη ηλεκτρονίων το </w:t>
      </w:r>
      <w:r w:rsidR="00113F1C" w:rsidRPr="00295204">
        <w:rPr>
          <w:lang w:val="en-GB"/>
        </w:rPr>
        <w:t>NO</w:t>
      </w:r>
      <w:r w:rsidR="00113F1C" w:rsidRPr="00295204">
        <w:rPr>
          <w:vertAlign w:val="subscript"/>
          <w:lang w:val="el-GR"/>
        </w:rPr>
        <w:t>3</w:t>
      </w:r>
      <w:r w:rsidR="00113F1C" w:rsidRPr="00295204">
        <w:rPr>
          <w:lang w:val="el-GR"/>
        </w:rPr>
        <w:t>-.</w:t>
      </w:r>
      <w:r w:rsidR="00A460A4" w:rsidRPr="00295204">
        <w:rPr>
          <w:lang w:val="el-GR"/>
        </w:rPr>
        <w:t>Επιπλέον</w:t>
      </w:r>
      <w:r w:rsidR="009B742A" w:rsidRPr="009B742A">
        <w:rPr>
          <w:lang w:val="el-GR"/>
        </w:rPr>
        <w:t>,</w:t>
      </w:r>
      <w:r w:rsidR="00A460A4" w:rsidRPr="00295204">
        <w:rPr>
          <w:lang w:val="el-GR"/>
        </w:rPr>
        <w:t xml:space="preserve"> η απομόνωση των </w:t>
      </w:r>
      <w:r w:rsidR="00A460A4" w:rsidRPr="00295204">
        <w:rPr>
          <w:i/>
          <w:iCs/>
        </w:rPr>
        <w:t>Hydrogenophaga</w:t>
      </w:r>
      <w:r w:rsidR="00A460A4" w:rsidRPr="00295204">
        <w:rPr>
          <w:lang w:val="el-GR"/>
        </w:rPr>
        <w:t xml:space="preserve"> </w:t>
      </w:r>
      <w:r w:rsidR="00A460A4">
        <w:t>sp</w:t>
      </w:r>
      <w:r w:rsidR="00A460A4" w:rsidRPr="00295204">
        <w:rPr>
          <w:lang w:val="el-GR"/>
        </w:rPr>
        <w:t xml:space="preserve">. </w:t>
      </w:r>
      <w:r w:rsidR="00A460A4">
        <w:t>strain</w:t>
      </w:r>
      <w:r w:rsidR="00A460A4" w:rsidRPr="00295204">
        <w:rPr>
          <w:lang w:val="el-GR"/>
        </w:rPr>
        <w:t xml:space="preserve"> </w:t>
      </w:r>
      <w:r w:rsidR="00A460A4">
        <w:t>IDSBO</w:t>
      </w:r>
      <w:r w:rsidR="00A460A4" w:rsidRPr="00295204">
        <w:rPr>
          <w:lang w:val="el-GR"/>
        </w:rPr>
        <w:t xml:space="preserve">-1, </w:t>
      </w:r>
      <w:r w:rsidR="00A460A4" w:rsidRPr="00295204">
        <w:rPr>
          <w:i/>
          <w:iCs/>
        </w:rPr>
        <w:t>Variovorax</w:t>
      </w:r>
      <w:r w:rsidR="00A460A4" w:rsidRPr="00295204">
        <w:rPr>
          <w:i/>
          <w:iCs/>
          <w:lang w:val="el-GR"/>
        </w:rPr>
        <w:t xml:space="preserve"> </w:t>
      </w:r>
      <w:r w:rsidR="00A460A4">
        <w:t>sp</w:t>
      </w:r>
      <w:r w:rsidR="00A460A4" w:rsidRPr="00295204">
        <w:rPr>
          <w:lang w:val="el-GR"/>
        </w:rPr>
        <w:t xml:space="preserve">. </w:t>
      </w:r>
      <w:r w:rsidR="00A460A4">
        <w:t>strain</w:t>
      </w:r>
      <w:r w:rsidR="00A460A4" w:rsidRPr="00295204">
        <w:rPr>
          <w:lang w:val="el-GR"/>
        </w:rPr>
        <w:t xml:space="preserve"> </w:t>
      </w:r>
      <w:r w:rsidR="00A460A4">
        <w:t>IDSBO</w:t>
      </w:r>
      <w:r w:rsidR="00A460A4" w:rsidRPr="00295204">
        <w:rPr>
          <w:lang w:val="el-GR"/>
        </w:rPr>
        <w:t xml:space="preserve">, </w:t>
      </w:r>
      <w:r w:rsidR="00A460A4" w:rsidRPr="00295204">
        <w:rPr>
          <w:i/>
          <w:iCs/>
          <w:lang w:val="el-GR"/>
        </w:rPr>
        <w:t>Shinella</w:t>
      </w:r>
      <w:r w:rsidR="00A460A4" w:rsidRPr="00295204">
        <w:rPr>
          <w:lang w:val="el-GR"/>
        </w:rPr>
        <w:t xml:space="preserve"> </w:t>
      </w:r>
      <w:r w:rsidR="00A460A4">
        <w:t>sp</w:t>
      </w:r>
      <w:r w:rsidR="00A460A4" w:rsidRPr="00295204">
        <w:rPr>
          <w:lang w:val="el-GR"/>
        </w:rPr>
        <w:t xml:space="preserve">. </w:t>
      </w:r>
      <w:r w:rsidR="00A460A4">
        <w:t>NLS</w:t>
      </w:r>
      <w:r w:rsidR="00A460A4" w:rsidRPr="00295204">
        <w:rPr>
          <w:lang w:val="el-GR"/>
        </w:rPr>
        <w:t xml:space="preserve">1 και </w:t>
      </w:r>
      <w:r w:rsidR="00A460A4" w:rsidRPr="00295204">
        <w:rPr>
          <w:i/>
          <w:iCs/>
        </w:rPr>
        <w:t>Ensifer</w:t>
      </w:r>
      <w:r w:rsidR="00A460A4" w:rsidRPr="00295204">
        <w:rPr>
          <w:lang w:val="el-GR"/>
        </w:rPr>
        <w:t xml:space="preserve"> </w:t>
      </w:r>
      <w:r w:rsidR="00A460A4">
        <w:t>sp</w:t>
      </w:r>
      <w:r w:rsidR="00A460A4" w:rsidRPr="00295204">
        <w:rPr>
          <w:lang w:val="el-GR"/>
        </w:rPr>
        <w:t xml:space="preserve">. </w:t>
      </w:r>
      <w:r w:rsidR="00A460A4">
        <w:t>NLS</w:t>
      </w:r>
      <w:r w:rsidR="00A460A4" w:rsidRPr="00295204">
        <w:rPr>
          <w:lang w:val="el-GR"/>
        </w:rPr>
        <w:t xml:space="preserve">4 από ορυχεία και εδάφη </w:t>
      </w:r>
      <w:r w:rsidR="009B7EE9" w:rsidRPr="00295204">
        <w:rPr>
          <w:lang w:val="el-GR"/>
        </w:rPr>
        <w:t>αντιμονίου μπορούσαν</w:t>
      </w:r>
      <w:r w:rsidR="00A460A4" w:rsidRPr="00295204">
        <w:rPr>
          <w:lang w:val="el-GR"/>
        </w:rPr>
        <w:t xml:space="preserve"> να οξειδώνουν το </w:t>
      </w:r>
      <w:r w:rsidR="009B7EE9" w:rsidRPr="00295204">
        <w:rPr>
          <w:lang w:val="en-GB"/>
        </w:rPr>
        <w:t>Sb</w:t>
      </w:r>
      <w:r w:rsidR="009B7EE9" w:rsidRPr="00295204">
        <w:rPr>
          <w:lang w:val="el-GR"/>
        </w:rPr>
        <w:t xml:space="preserve"> (</w:t>
      </w:r>
      <w:r w:rsidR="00A460A4" w:rsidRPr="00295204">
        <w:rPr>
          <w:lang w:val="en-GB"/>
        </w:rPr>
        <w:t>III</w:t>
      </w:r>
      <w:r w:rsidR="00A460A4" w:rsidRPr="00295204">
        <w:rPr>
          <w:lang w:val="el-GR"/>
        </w:rPr>
        <w:t xml:space="preserve">) σε </w:t>
      </w:r>
      <w:r w:rsidR="00A460A4" w:rsidRPr="00295204">
        <w:rPr>
          <w:lang w:val="en-GB"/>
        </w:rPr>
        <w:t>Sb</w:t>
      </w:r>
      <w:r w:rsidR="00A460A4" w:rsidRPr="00295204">
        <w:rPr>
          <w:lang w:val="el-GR"/>
        </w:rPr>
        <w:t>(</w:t>
      </w:r>
      <w:r w:rsidR="00A460A4" w:rsidRPr="00295204">
        <w:rPr>
          <w:lang w:val="en-GB"/>
        </w:rPr>
        <w:t>V</w:t>
      </w:r>
      <w:r w:rsidR="00731BDD" w:rsidRPr="00295204">
        <w:rPr>
          <w:lang w:val="el-GR"/>
        </w:rPr>
        <w:t>),</w:t>
      </w:r>
      <w:r w:rsidR="00A460A4" w:rsidRPr="00295204">
        <w:rPr>
          <w:lang w:val="el-GR"/>
        </w:rPr>
        <w:t xml:space="preserve"> υπό αερόβιες </w:t>
      </w:r>
      <w:r w:rsidR="00731BDD" w:rsidRPr="00295204">
        <w:rPr>
          <w:lang w:val="el-GR"/>
        </w:rPr>
        <w:t>συνθήκες (</w:t>
      </w:r>
      <w:r w:rsidR="00A460A4">
        <w:t>Mengchang</w:t>
      </w:r>
      <w:r w:rsidR="00A460A4" w:rsidRPr="00295204">
        <w:rPr>
          <w:lang w:val="el-GR"/>
        </w:rPr>
        <w:t xml:space="preserve"> </w:t>
      </w:r>
      <w:r w:rsidR="00A460A4">
        <w:t>He</w:t>
      </w:r>
      <w:r w:rsidR="00A460A4" w:rsidRPr="00295204">
        <w:rPr>
          <w:lang w:val="el-GR"/>
        </w:rPr>
        <w:t xml:space="preserve"> </w:t>
      </w:r>
      <w:r w:rsidR="00A460A4" w:rsidRPr="00295204">
        <w:rPr>
          <w:lang w:val="en-GB"/>
        </w:rPr>
        <w:t>et</w:t>
      </w:r>
      <w:r w:rsidR="00A460A4" w:rsidRPr="00295204">
        <w:rPr>
          <w:lang w:val="el-GR"/>
        </w:rPr>
        <w:t xml:space="preserve"> </w:t>
      </w:r>
      <w:r w:rsidR="00A460A4" w:rsidRPr="00295204">
        <w:rPr>
          <w:lang w:val="en-GB"/>
        </w:rPr>
        <w:t>al</w:t>
      </w:r>
      <w:r w:rsidR="00A460A4" w:rsidRPr="00295204">
        <w:rPr>
          <w:lang w:val="el-GR"/>
        </w:rPr>
        <w:t>., 2018).</w:t>
      </w:r>
      <w:r w:rsidR="00191939" w:rsidRPr="00295204">
        <w:rPr>
          <w:lang w:val="el-GR"/>
        </w:rPr>
        <w:t xml:space="preserve"> Αξιοσημείωτο είναι ότι κάποια αυτόχθονα βακτήρια όπως</w:t>
      </w:r>
      <w:r w:rsidR="00191939" w:rsidRPr="00295204">
        <w:rPr>
          <w:i/>
          <w:iCs/>
          <w:lang w:val="el-GR"/>
        </w:rPr>
        <w:t xml:space="preserve"> </w:t>
      </w:r>
      <w:r w:rsidR="00191939" w:rsidRPr="00295204">
        <w:rPr>
          <w:i/>
          <w:iCs/>
        </w:rPr>
        <w:t>Bosea</w:t>
      </w:r>
      <w:r w:rsidR="00191939" w:rsidRPr="00295204">
        <w:rPr>
          <w:lang w:val="el-GR"/>
        </w:rPr>
        <w:t xml:space="preserve"> </w:t>
      </w:r>
      <w:r w:rsidR="00191939">
        <w:t>sp</w:t>
      </w:r>
      <w:r w:rsidR="00191939" w:rsidRPr="00295204">
        <w:rPr>
          <w:lang w:val="el-GR"/>
        </w:rPr>
        <w:t>.</w:t>
      </w:r>
      <w:r w:rsidR="00191939">
        <w:t>AS</w:t>
      </w:r>
      <w:r w:rsidR="00832DBB" w:rsidRPr="00832DBB">
        <w:rPr>
          <w:lang w:val="el-GR"/>
        </w:rPr>
        <w:t xml:space="preserve"> </w:t>
      </w:r>
      <w:r w:rsidR="00191939" w:rsidRPr="00295204">
        <w:rPr>
          <w:lang w:val="el-GR"/>
        </w:rPr>
        <w:t>(</w:t>
      </w:r>
      <w:r w:rsidR="00191939">
        <w:t>Lu</w:t>
      </w:r>
      <w:r w:rsidR="00191939" w:rsidRPr="00295204">
        <w:rPr>
          <w:lang w:val="el-GR"/>
        </w:rPr>
        <w:t xml:space="preserve"> </w:t>
      </w:r>
      <w:r w:rsidR="00191939">
        <w:t>et</w:t>
      </w:r>
      <w:r w:rsidR="00191939" w:rsidRPr="00295204">
        <w:rPr>
          <w:lang w:val="el-GR"/>
        </w:rPr>
        <w:t xml:space="preserve"> </w:t>
      </w:r>
      <w:r w:rsidR="00191939">
        <w:t>al</w:t>
      </w:r>
      <w:r w:rsidR="00191939" w:rsidRPr="00295204">
        <w:rPr>
          <w:lang w:val="el-GR"/>
        </w:rPr>
        <w:t xml:space="preserve">., 2018), </w:t>
      </w:r>
      <w:r w:rsidR="00191939" w:rsidRPr="00295204">
        <w:rPr>
          <w:i/>
          <w:iCs/>
        </w:rPr>
        <w:t>Pseudomonas</w:t>
      </w:r>
      <w:r w:rsidR="00191939" w:rsidRPr="00295204">
        <w:rPr>
          <w:lang w:val="el-GR"/>
        </w:rPr>
        <w:t xml:space="preserve"> </w:t>
      </w:r>
      <w:r w:rsidR="00191939">
        <w:t>sp</w:t>
      </w:r>
      <w:r w:rsidR="00191939" w:rsidRPr="00295204">
        <w:rPr>
          <w:lang w:val="el-GR"/>
        </w:rPr>
        <w:t xml:space="preserve">. </w:t>
      </w:r>
      <w:r w:rsidR="00191939">
        <w:t>AO</w:t>
      </w:r>
      <w:r w:rsidR="00191939" w:rsidRPr="00295204">
        <w:rPr>
          <w:lang w:val="el-GR"/>
        </w:rPr>
        <w:t xml:space="preserve">-1, </w:t>
      </w:r>
      <w:r w:rsidR="00191939" w:rsidRPr="00295204">
        <w:rPr>
          <w:i/>
          <w:iCs/>
          <w:lang w:val="el-GR"/>
        </w:rPr>
        <w:t>Enterobacter</w:t>
      </w:r>
      <w:r w:rsidR="00191939" w:rsidRPr="003F00BA">
        <w:rPr>
          <w:i/>
          <w:iCs/>
          <w:lang w:val="el-GR"/>
        </w:rPr>
        <w:t xml:space="preserve"> </w:t>
      </w:r>
      <w:r w:rsidR="00191939">
        <w:t>sp</w:t>
      </w:r>
      <w:r w:rsidR="00191939" w:rsidRPr="003F00BA">
        <w:rPr>
          <w:lang w:val="el-GR"/>
        </w:rPr>
        <w:t xml:space="preserve">. </w:t>
      </w:r>
      <w:r w:rsidR="00191939">
        <w:t>AO</w:t>
      </w:r>
      <w:r w:rsidR="00191939" w:rsidRPr="003F00BA">
        <w:rPr>
          <w:lang w:val="el-GR"/>
        </w:rPr>
        <w:t xml:space="preserve">-3 </w:t>
      </w:r>
      <w:r w:rsidR="00191939" w:rsidRPr="00295204">
        <w:rPr>
          <w:lang w:val="el-GR"/>
        </w:rPr>
        <w:t>και</w:t>
      </w:r>
      <w:r w:rsidR="00191939" w:rsidRPr="003F00BA">
        <w:rPr>
          <w:lang w:val="el-GR"/>
        </w:rPr>
        <w:t xml:space="preserve"> </w:t>
      </w:r>
      <w:r w:rsidR="00191939" w:rsidRPr="00295204">
        <w:rPr>
          <w:i/>
          <w:iCs/>
          <w:lang w:val="en-GB"/>
        </w:rPr>
        <w:t>Pseudomonas</w:t>
      </w:r>
      <w:r w:rsidR="00191939" w:rsidRPr="003F00BA">
        <w:rPr>
          <w:i/>
          <w:iCs/>
          <w:lang w:val="el-GR"/>
        </w:rPr>
        <w:t xml:space="preserve"> </w:t>
      </w:r>
      <w:r w:rsidR="00191939">
        <w:t>sp</w:t>
      </w:r>
      <w:r w:rsidR="00191939" w:rsidRPr="003F00BA">
        <w:rPr>
          <w:lang w:val="el-GR"/>
        </w:rPr>
        <w:t xml:space="preserve">. </w:t>
      </w:r>
      <w:r w:rsidR="00191939">
        <w:t>ZH</w:t>
      </w:r>
      <w:r w:rsidR="00191939" w:rsidRPr="00295204">
        <w:rPr>
          <w:lang w:val="el-GR"/>
        </w:rPr>
        <w:t>1</w:t>
      </w:r>
      <w:r w:rsidR="00832DBB" w:rsidRPr="00832DBB">
        <w:rPr>
          <w:lang w:val="el-GR"/>
        </w:rPr>
        <w:t xml:space="preserve"> </w:t>
      </w:r>
      <w:r w:rsidR="00191939" w:rsidRPr="00295204">
        <w:rPr>
          <w:lang w:val="el-GR"/>
        </w:rPr>
        <w:t>(</w:t>
      </w:r>
      <w:r w:rsidR="00191939">
        <w:t>Hua</w:t>
      </w:r>
      <w:r w:rsidR="00191939" w:rsidRPr="00295204">
        <w:rPr>
          <w:lang w:val="el-GR"/>
        </w:rPr>
        <w:t xml:space="preserve"> </w:t>
      </w:r>
      <w:r w:rsidR="00191939">
        <w:t>et</w:t>
      </w:r>
      <w:r w:rsidR="00191939" w:rsidRPr="00295204">
        <w:rPr>
          <w:lang w:val="el-GR"/>
        </w:rPr>
        <w:t xml:space="preserve"> </w:t>
      </w:r>
      <w:r w:rsidR="00191939">
        <w:t>al</w:t>
      </w:r>
      <w:r w:rsidR="00191939" w:rsidRPr="00295204">
        <w:rPr>
          <w:lang w:val="el-GR"/>
        </w:rPr>
        <w:t>., 2019) τα οποία</w:t>
      </w:r>
      <w:r w:rsidR="00C74578" w:rsidRPr="00295204">
        <w:rPr>
          <w:lang w:val="el-GR"/>
        </w:rPr>
        <w:t xml:space="preserve"> προήλθαν από έδαφος με μεγάλη ρύπανση </w:t>
      </w:r>
      <w:r w:rsidR="00522A24" w:rsidRPr="00295204">
        <w:rPr>
          <w:lang w:val="el-GR"/>
        </w:rPr>
        <w:t>αντιμονίου</w:t>
      </w:r>
      <w:r w:rsidR="00295204">
        <w:rPr>
          <w:lang w:val="el-GR"/>
        </w:rPr>
        <w:t xml:space="preserve"> </w:t>
      </w:r>
      <w:r w:rsidR="00C74578" w:rsidRPr="00295204">
        <w:rPr>
          <w:lang w:val="el-GR"/>
        </w:rPr>
        <w:t xml:space="preserve">(16,312–5,000 &gt; </w:t>
      </w:r>
      <w:r w:rsidR="00C74578">
        <w:t>mg</w:t>
      </w:r>
      <w:r w:rsidR="00C74578" w:rsidRPr="00295204">
        <w:rPr>
          <w:lang w:val="el-GR"/>
        </w:rPr>
        <w:t>/</w:t>
      </w:r>
      <w:r w:rsidR="001034A7">
        <w:t>kg</w:t>
      </w:r>
      <w:r w:rsidR="001034A7" w:rsidRPr="00295204">
        <w:rPr>
          <w:lang w:val="el-GR"/>
        </w:rPr>
        <w:t>) παρουσίασαν</w:t>
      </w:r>
      <w:r w:rsidR="00C74578" w:rsidRPr="00295204">
        <w:rPr>
          <w:lang w:val="el-GR"/>
        </w:rPr>
        <w:t xml:space="preserve"> πολύ μεγαλύτερη αντοχή στο αντιμόνιο σε σχέση με </w:t>
      </w:r>
      <w:r w:rsidR="001034A7" w:rsidRPr="00295204">
        <w:rPr>
          <w:lang w:val="el-GR"/>
        </w:rPr>
        <w:t>τα ίδια γένη</w:t>
      </w:r>
      <w:r w:rsidR="00522A24" w:rsidRPr="00295204">
        <w:rPr>
          <w:lang w:val="el-GR"/>
        </w:rPr>
        <w:t xml:space="preserve"> των μη αυτόχθονων </w:t>
      </w:r>
      <w:r w:rsidR="001034A7" w:rsidRPr="00295204">
        <w:rPr>
          <w:lang w:val="el-GR"/>
        </w:rPr>
        <w:t>βακτηρίων (</w:t>
      </w:r>
      <w:r w:rsidR="00522A24" w:rsidRPr="00295204">
        <w:rPr>
          <w:lang w:val="en-GB"/>
        </w:rPr>
        <w:t>Gu</w:t>
      </w:r>
      <w:r w:rsidR="00522A24" w:rsidRPr="00295204">
        <w:rPr>
          <w:lang w:val="el-GR"/>
        </w:rPr>
        <w:t xml:space="preserve"> </w:t>
      </w:r>
      <w:r w:rsidR="00522A24" w:rsidRPr="00295204">
        <w:rPr>
          <w:lang w:val="en-GB"/>
        </w:rPr>
        <w:t>et</w:t>
      </w:r>
      <w:r w:rsidR="00522A24" w:rsidRPr="00295204">
        <w:rPr>
          <w:lang w:val="el-GR"/>
        </w:rPr>
        <w:t xml:space="preserve"> </w:t>
      </w:r>
      <w:r w:rsidR="00522A24" w:rsidRPr="00295204">
        <w:rPr>
          <w:lang w:val="en-GB"/>
        </w:rPr>
        <w:t>al</w:t>
      </w:r>
      <w:r w:rsidR="00522A24" w:rsidRPr="00295204">
        <w:rPr>
          <w:lang w:val="el-GR"/>
        </w:rPr>
        <w:t>., 2019)</w:t>
      </w:r>
      <w:r w:rsidR="001034A7" w:rsidRPr="00295204">
        <w:rPr>
          <w:lang w:val="el-GR"/>
        </w:rPr>
        <w:t>.</w:t>
      </w:r>
      <w:r w:rsidR="001034A7" w:rsidRPr="00295204">
        <w:rPr>
          <w:i/>
          <w:iCs/>
          <w:lang w:val="el-GR"/>
        </w:rPr>
        <w:t xml:space="preserve"> </w:t>
      </w:r>
      <w:r w:rsidR="00295204" w:rsidRPr="00295204">
        <w:rPr>
          <w:lang w:val="el-GR"/>
        </w:rPr>
        <w:t>Επιπλέον, το</w:t>
      </w:r>
      <w:r w:rsidR="00295204" w:rsidRPr="00295204">
        <w:rPr>
          <w:i/>
          <w:iCs/>
          <w:lang w:val="el-GR"/>
        </w:rPr>
        <w:t xml:space="preserve"> </w:t>
      </w:r>
      <w:r w:rsidR="00295204" w:rsidRPr="00295204">
        <w:rPr>
          <w:lang w:val="el-GR"/>
        </w:rPr>
        <w:t xml:space="preserve">βακτηριακό στέλεχος </w:t>
      </w:r>
      <w:r w:rsidR="001034A7" w:rsidRPr="00295204">
        <w:rPr>
          <w:i/>
          <w:iCs/>
        </w:rPr>
        <w:t>Venenivibrio</w:t>
      </w:r>
      <w:r w:rsidR="001034A7" w:rsidRPr="00295204">
        <w:rPr>
          <w:i/>
          <w:iCs/>
          <w:lang w:val="el-GR"/>
        </w:rPr>
        <w:t xml:space="preserve"> </w:t>
      </w:r>
      <w:r w:rsidR="001034A7" w:rsidRPr="00295204">
        <w:rPr>
          <w:i/>
          <w:iCs/>
        </w:rPr>
        <w:t>stagnispumantis</w:t>
      </w:r>
      <w:r w:rsidR="001034A7" w:rsidRPr="00295204">
        <w:rPr>
          <w:i/>
          <w:iCs/>
          <w:lang w:val="el-GR"/>
        </w:rPr>
        <w:t xml:space="preserve"> </w:t>
      </w:r>
      <w:r w:rsidR="001034A7" w:rsidRPr="00295204">
        <w:t>strain</w:t>
      </w:r>
      <w:r w:rsidR="001034A7" w:rsidRPr="00295204">
        <w:rPr>
          <w:i/>
          <w:iCs/>
          <w:lang w:val="el-GR"/>
        </w:rPr>
        <w:t xml:space="preserve"> </w:t>
      </w:r>
      <w:r w:rsidR="001034A7" w:rsidRPr="003B7DFD">
        <w:t>CP</w:t>
      </w:r>
      <w:r w:rsidR="001034A7" w:rsidRPr="00295204">
        <w:rPr>
          <w:lang w:val="el-GR"/>
        </w:rPr>
        <w:t xml:space="preserve">. </w:t>
      </w:r>
      <w:r w:rsidR="001034A7" w:rsidRPr="003B7DFD">
        <w:t>B</w:t>
      </w:r>
      <w:r w:rsidR="001034A7" w:rsidRPr="00295204">
        <w:rPr>
          <w:lang w:val="el-GR"/>
        </w:rPr>
        <w:t xml:space="preserve">2 ο πρώτος μικροοργανισμός που απομονώθηκε από την γεωθερμική πισίνα </w:t>
      </w:r>
      <w:r w:rsidR="001034A7" w:rsidRPr="00295204">
        <w:rPr>
          <w:lang w:val="en-GB"/>
        </w:rPr>
        <w:t>Waiotapu</w:t>
      </w:r>
      <w:r w:rsidR="001034A7" w:rsidRPr="00295204">
        <w:rPr>
          <w:lang w:val="el-GR"/>
        </w:rPr>
        <w:t>, Νέα Ζηλανδία (</w:t>
      </w:r>
      <w:r w:rsidR="001034A7" w:rsidRPr="00295204">
        <w:rPr>
          <w:lang w:val="en-GB"/>
        </w:rPr>
        <w:t>Champagne</w:t>
      </w:r>
      <w:r w:rsidR="001034A7" w:rsidRPr="00295204">
        <w:rPr>
          <w:lang w:val="el-GR"/>
        </w:rPr>
        <w:t xml:space="preserve"> </w:t>
      </w:r>
      <w:r w:rsidR="001034A7" w:rsidRPr="00295204">
        <w:rPr>
          <w:lang w:val="en-GB"/>
        </w:rPr>
        <w:t>pool</w:t>
      </w:r>
      <w:r w:rsidR="001034A7" w:rsidRPr="00295204">
        <w:rPr>
          <w:lang w:val="el-GR"/>
        </w:rPr>
        <w:t>) 75</w:t>
      </w:r>
      <w:r w:rsidR="001034A7" w:rsidRPr="00450BB4">
        <w:t> C</w:t>
      </w:r>
      <w:r w:rsidR="001034A7" w:rsidRPr="00295204">
        <w:rPr>
          <w:lang w:val="el-GR"/>
        </w:rPr>
        <w:t xml:space="preserve">, </w:t>
      </w:r>
      <w:r w:rsidR="001034A7" w:rsidRPr="00450BB4">
        <w:t>pH</w:t>
      </w:r>
      <w:r w:rsidR="001034A7" w:rsidRPr="00295204">
        <w:rPr>
          <w:lang w:val="el-GR"/>
        </w:rPr>
        <w:t xml:space="preserve"> 5.5. Το νέο βακτήριο είναι ένα υποχρεωτικό χημειολιθότροφο ικανό να χρησιμοποιεί το </w:t>
      </w:r>
      <w:r w:rsidR="001034A7" w:rsidRPr="00295204">
        <w:rPr>
          <w:lang w:val="en-GB"/>
        </w:rPr>
        <w:t>H</w:t>
      </w:r>
      <w:r w:rsidR="001034A7" w:rsidRPr="00295204">
        <w:rPr>
          <w:vertAlign w:val="subscript"/>
          <w:lang w:val="el-GR"/>
        </w:rPr>
        <w:t>2</w:t>
      </w:r>
      <w:r w:rsidR="001034A7" w:rsidRPr="00295204">
        <w:rPr>
          <w:lang w:val="el-GR"/>
        </w:rPr>
        <w:t xml:space="preserve"> ως δότη ηλεκτρονίων και το </w:t>
      </w:r>
      <w:r w:rsidR="001034A7" w:rsidRPr="00295204">
        <w:rPr>
          <w:lang w:val="en-GB"/>
        </w:rPr>
        <w:t>O</w:t>
      </w:r>
      <w:r w:rsidR="001034A7" w:rsidRPr="00295204">
        <w:rPr>
          <w:vertAlign w:val="subscript"/>
          <w:lang w:val="el-GR"/>
        </w:rPr>
        <w:t>2</w:t>
      </w:r>
      <w:r w:rsidR="001034A7" w:rsidRPr="00295204">
        <w:rPr>
          <w:lang w:val="el-GR"/>
        </w:rPr>
        <w:t xml:space="preserve"> ως δέκτη ηλεκτρονίων και το </w:t>
      </w:r>
      <w:r w:rsidR="001034A7" w:rsidRPr="00295204">
        <w:rPr>
          <w:lang w:val="en-GB"/>
        </w:rPr>
        <w:t>CO</w:t>
      </w:r>
      <w:r w:rsidR="001034A7" w:rsidRPr="00295204">
        <w:rPr>
          <w:vertAlign w:val="subscript"/>
          <w:lang w:val="el-GR"/>
        </w:rPr>
        <w:t>2</w:t>
      </w:r>
      <w:r w:rsidR="001034A7" w:rsidRPr="00295204">
        <w:rPr>
          <w:lang w:val="el-GR"/>
        </w:rPr>
        <w:t>, ως πηγή άνθρακα .</w:t>
      </w:r>
      <w:r w:rsidR="00AF0020">
        <w:rPr>
          <w:lang w:val="el-GR"/>
        </w:rPr>
        <w:t xml:space="preserve"> </w:t>
      </w:r>
      <w:r w:rsidR="001034A7" w:rsidRPr="00295204">
        <w:rPr>
          <w:lang w:val="el-GR"/>
        </w:rPr>
        <w:t>Αποκτά μεταβολική ενέργεια χρησιμοποιώντας την αντίδραση Knallgas H</w:t>
      </w:r>
      <w:r w:rsidR="001034A7" w:rsidRPr="00295204">
        <w:rPr>
          <w:vertAlign w:val="subscript"/>
          <w:lang w:val="el-GR"/>
        </w:rPr>
        <w:t>2</w:t>
      </w:r>
      <w:r w:rsidR="001034A7" w:rsidRPr="00295204">
        <w:rPr>
          <w:lang w:val="el-GR"/>
        </w:rPr>
        <w:t xml:space="preserve"> + ½ O</w:t>
      </w:r>
      <w:r w:rsidR="001034A7" w:rsidRPr="00295204">
        <w:rPr>
          <w:vertAlign w:val="subscript"/>
          <w:lang w:val="el-GR"/>
        </w:rPr>
        <w:t>2</w:t>
      </w:r>
      <w:r w:rsidR="001034A7" w:rsidRPr="00295204">
        <w:rPr>
          <w:lang w:val="el-GR"/>
        </w:rPr>
        <w:t xml:space="preserve"> → H</w:t>
      </w:r>
      <w:r w:rsidR="001034A7" w:rsidRPr="00295204">
        <w:rPr>
          <w:vertAlign w:val="subscript"/>
          <w:lang w:val="el-GR"/>
        </w:rPr>
        <w:t>2</w:t>
      </w:r>
      <w:r w:rsidR="001034A7" w:rsidRPr="00295204">
        <w:rPr>
          <w:lang w:val="el-GR"/>
        </w:rPr>
        <w:t>O</w:t>
      </w:r>
      <w:r w:rsidR="009B742A" w:rsidRPr="009B742A">
        <w:rPr>
          <w:lang w:val="el-GR"/>
        </w:rPr>
        <w:t xml:space="preserve"> </w:t>
      </w:r>
      <w:r w:rsidR="001034A7" w:rsidRPr="00295204">
        <w:rPr>
          <w:lang w:val="el-GR"/>
        </w:rPr>
        <w:t>(</w:t>
      </w:r>
      <w:r w:rsidR="001034A7" w:rsidRPr="00295204">
        <w:rPr>
          <w:rFonts w:cs="Arial"/>
          <w:shd w:val="clear" w:color="auto" w:fill="FFFFFF"/>
        </w:rPr>
        <w:t>Adrian</w:t>
      </w:r>
      <w:r w:rsidR="001034A7" w:rsidRPr="00295204">
        <w:rPr>
          <w:rFonts w:cs="Arial"/>
          <w:shd w:val="clear" w:color="auto" w:fill="FFFFFF"/>
          <w:lang w:val="el-GR"/>
        </w:rPr>
        <w:t xml:space="preserve"> </w:t>
      </w:r>
      <w:r w:rsidR="001034A7" w:rsidRPr="00295204">
        <w:rPr>
          <w:rFonts w:cs="Arial"/>
          <w:shd w:val="clear" w:color="auto" w:fill="FFFFFF"/>
        </w:rPr>
        <w:t>Hetzer</w:t>
      </w:r>
      <w:r w:rsidR="001034A7" w:rsidRPr="00295204">
        <w:rPr>
          <w:lang w:val="el-GR"/>
        </w:rPr>
        <w:t xml:space="preserve"> </w:t>
      </w:r>
      <w:r w:rsidR="001034A7" w:rsidRPr="00295204">
        <w:rPr>
          <w:lang w:val="en-GB"/>
        </w:rPr>
        <w:t>et</w:t>
      </w:r>
      <w:r w:rsidR="001034A7" w:rsidRPr="00295204">
        <w:rPr>
          <w:lang w:val="el-GR"/>
        </w:rPr>
        <w:t xml:space="preserve"> </w:t>
      </w:r>
      <w:r w:rsidR="001034A7" w:rsidRPr="00295204">
        <w:rPr>
          <w:lang w:val="en-GB"/>
        </w:rPr>
        <w:t>al</w:t>
      </w:r>
      <w:r w:rsidR="001034A7" w:rsidRPr="00295204">
        <w:rPr>
          <w:lang w:val="el-GR"/>
        </w:rPr>
        <w:t>., 2008)</w:t>
      </w:r>
      <w:r w:rsidR="00295204" w:rsidRPr="00295204">
        <w:rPr>
          <w:lang w:val="el-GR"/>
        </w:rPr>
        <w:t xml:space="preserve">. </w:t>
      </w:r>
      <w:r w:rsidR="00AF0020">
        <w:rPr>
          <w:lang w:val="el-GR"/>
        </w:rPr>
        <w:t xml:space="preserve">Ακόμα έχει βρεθεί το στέλεχος </w:t>
      </w:r>
      <w:r w:rsidR="00295204" w:rsidRPr="00295204">
        <w:rPr>
          <w:i/>
          <w:iCs/>
          <w:lang w:val="en-GB"/>
        </w:rPr>
        <w:t>Paraccocus</w:t>
      </w:r>
      <w:r w:rsidR="00295204" w:rsidRPr="00295204">
        <w:rPr>
          <w:i/>
          <w:iCs/>
          <w:lang w:val="el-GR"/>
        </w:rPr>
        <w:t xml:space="preserve"> </w:t>
      </w:r>
      <w:r w:rsidR="00295204" w:rsidRPr="00295204">
        <w:rPr>
          <w:i/>
          <w:iCs/>
          <w:lang w:val="en-GB"/>
        </w:rPr>
        <w:t>versutus</w:t>
      </w:r>
      <w:r w:rsidR="00295204" w:rsidRPr="00295204">
        <w:rPr>
          <w:i/>
          <w:iCs/>
          <w:lang w:val="el-GR"/>
        </w:rPr>
        <w:t xml:space="preserve"> </w:t>
      </w:r>
      <w:r w:rsidR="00295204" w:rsidRPr="00295204">
        <w:rPr>
          <w:lang w:val="en-GB"/>
        </w:rPr>
        <w:t>XT</w:t>
      </w:r>
      <w:r w:rsidR="00295204" w:rsidRPr="00295204">
        <w:rPr>
          <w:lang w:val="el-GR"/>
        </w:rPr>
        <w:t>0.6, απομονωμένο από το μεγαλύτερο ορυχείο αντιμονίου (</w:t>
      </w:r>
      <w:r w:rsidR="00295204" w:rsidRPr="00295204">
        <w:rPr>
          <w:lang w:val="en-GB"/>
        </w:rPr>
        <w:t>Xikuangshan</w:t>
      </w:r>
      <w:r w:rsidR="00295204" w:rsidRPr="00295204">
        <w:rPr>
          <w:lang w:val="el-GR"/>
        </w:rPr>
        <w:t xml:space="preserve"> </w:t>
      </w:r>
      <w:r w:rsidR="00295204" w:rsidRPr="00295204">
        <w:rPr>
          <w:lang w:val="en-GB"/>
        </w:rPr>
        <w:t>antimony</w:t>
      </w:r>
      <w:r w:rsidR="00295204" w:rsidRPr="00295204">
        <w:rPr>
          <w:lang w:val="el-GR"/>
        </w:rPr>
        <w:t xml:space="preserve"> </w:t>
      </w:r>
      <w:r w:rsidR="00295204" w:rsidRPr="00295204">
        <w:rPr>
          <w:lang w:val="en-GB"/>
        </w:rPr>
        <w:t>mine</w:t>
      </w:r>
      <w:r w:rsidR="00295204" w:rsidRPr="00295204">
        <w:rPr>
          <w:lang w:val="el-GR"/>
        </w:rPr>
        <w:t xml:space="preserve">) ικανό να οξειδώνει το </w:t>
      </w:r>
      <w:r w:rsidR="00295204" w:rsidRPr="00295204">
        <w:rPr>
          <w:lang w:val="en-GB"/>
        </w:rPr>
        <w:t>Sb</w:t>
      </w:r>
      <w:r w:rsidR="00295204">
        <w:rPr>
          <w:lang w:val="el-GR"/>
        </w:rPr>
        <w:t xml:space="preserve"> </w:t>
      </w:r>
      <w:r w:rsidR="00295204" w:rsidRPr="00295204">
        <w:rPr>
          <w:lang w:val="el-GR"/>
        </w:rPr>
        <w:t>(</w:t>
      </w:r>
      <w:r w:rsidR="00295204" w:rsidRPr="00295204">
        <w:rPr>
          <w:lang w:val="en-GB"/>
        </w:rPr>
        <w:t>III</w:t>
      </w:r>
      <w:r w:rsidR="00295204" w:rsidRPr="00295204">
        <w:rPr>
          <w:lang w:val="el-GR"/>
        </w:rPr>
        <w:t xml:space="preserve">) σε </w:t>
      </w:r>
      <w:r w:rsidR="00295204" w:rsidRPr="00295204">
        <w:rPr>
          <w:lang w:val="en-GB"/>
        </w:rPr>
        <w:t>Sb</w:t>
      </w:r>
      <w:r w:rsidR="00295204" w:rsidRPr="00295204">
        <w:rPr>
          <w:lang w:val="el-GR"/>
        </w:rPr>
        <w:t>(</w:t>
      </w:r>
      <w:r w:rsidR="00295204" w:rsidRPr="00295204">
        <w:rPr>
          <w:lang w:val="en-GB"/>
        </w:rPr>
        <w:t>V</w:t>
      </w:r>
      <w:r w:rsidR="00295204" w:rsidRPr="00295204">
        <w:rPr>
          <w:lang w:val="el-GR"/>
        </w:rPr>
        <w:t>) υπό αερόβιες και αναερόβιες συνθήκες (</w:t>
      </w:r>
      <w:r w:rsidR="00295204" w:rsidRPr="00295204">
        <w:rPr>
          <w:lang w:val="en-GB"/>
        </w:rPr>
        <w:t>Prakash</w:t>
      </w:r>
      <w:r w:rsidR="00295204" w:rsidRPr="00295204">
        <w:rPr>
          <w:lang w:val="el-GR"/>
        </w:rPr>
        <w:t xml:space="preserve"> </w:t>
      </w:r>
      <w:r w:rsidR="003643C4" w:rsidRPr="00295204">
        <w:rPr>
          <w:lang w:val="en-GB"/>
        </w:rPr>
        <w:t>C</w:t>
      </w:r>
      <w:r w:rsidR="003643C4" w:rsidRPr="00295204">
        <w:rPr>
          <w:lang w:val="el-GR"/>
        </w:rPr>
        <w:t>.</w:t>
      </w:r>
      <w:r w:rsidR="003643C4" w:rsidRPr="003643C4">
        <w:rPr>
          <w:lang w:val="el-GR"/>
        </w:rPr>
        <w:t xml:space="preserve"> </w:t>
      </w:r>
      <w:r w:rsidR="003643C4" w:rsidRPr="00295204">
        <w:rPr>
          <w:lang w:val="en-GB"/>
        </w:rPr>
        <w:t>Loni</w:t>
      </w:r>
      <w:r w:rsidR="00295204" w:rsidRPr="00295204">
        <w:rPr>
          <w:lang w:val="el-GR"/>
        </w:rPr>
        <w:t xml:space="preserve"> </w:t>
      </w:r>
      <w:r w:rsidR="00295204" w:rsidRPr="00295204">
        <w:rPr>
          <w:lang w:val="en-GB"/>
        </w:rPr>
        <w:t>et</w:t>
      </w:r>
      <w:r w:rsidR="00295204" w:rsidRPr="00295204">
        <w:rPr>
          <w:lang w:val="el-GR"/>
        </w:rPr>
        <w:t xml:space="preserve"> </w:t>
      </w:r>
      <w:r w:rsidR="00295204" w:rsidRPr="00295204">
        <w:rPr>
          <w:lang w:val="en-GB"/>
        </w:rPr>
        <w:t>al</w:t>
      </w:r>
      <w:r w:rsidR="00295204" w:rsidRPr="00295204">
        <w:rPr>
          <w:lang w:val="el-GR"/>
        </w:rPr>
        <w:t>., 2020)</w:t>
      </w:r>
      <w:r w:rsidR="00295204">
        <w:rPr>
          <w:lang w:val="el-GR"/>
        </w:rPr>
        <w:t>.</w:t>
      </w:r>
      <w:r w:rsidR="003643C4" w:rsidRPr="003643C4">
        <w:rPr>
          <w:lang w:val="el-GR"/>
        </w:rPr>
        <w:t xml:space="preserve"> </w:t>
      </w:r>
      <w:r w:rsidR="003643C4">
        <w:rPr>
          <w:lang w:val="el-GR"/>
        </w:rPr>
        <w:t>Οι</w:t>
      </w:r>
      <w:r w:rsidR="003643C4" w:rsidRPr="00BC75DE">
        <w:rPr>
          <w:lang w:val="el-GR"/>
        </w:rPr>
        <w:t xml:space="preserve"> </w:t>
      </w:r>
      <w:r w:rsidR="003643C4">
        <w:rPr>
          <w:lang w:val="en-GB"/>
        </w:rPr>
        <w:t>Li</w:t>
      </w:r>
      <w:r w:rsidR="003643C4" w:rsidRPr="00BC75DE">
        <w:rPr>
          <w:lang w:val="el-GR"/>
        </w:rPr>
        <w:t xml:space="preserve"> </w:t>
      </w:r>
      <w:r w:rsidR="003643C4">
        <w:rPr>
          <w:lang w:val="en-GB"/>
        </w:rPr>
        <w:t>et</w:t>
      </w:r>
      <w:r w:rsidR="003643C4" w:rsidRPr="00BC75DE">
        <w:rPr>
          <w:lang w:val="el-GR"/>
        </w:rPr>
        <w:t xml:space="preserve"> </w:t>
      </w:r>
      <w:r w:rsidR="003643C4">
        <w:rPr>
          <w:lang w:val="en-GB"/>
        </w:rPr>
        <w:t>al</w:t>
      </w:r>
      <w:r w:rsidR="003643C4" w:rsidRPr="00BC75DE">
        <w:rPr>
          <w:lang w:val="el-GR"/>
        </w:rPr>
        <w:t>.(2016),</w:t>
      </w:r>
      <w:r w:rsidR="00BC75DE" w:rsidRPr="00BC75DE">
        <w:rPr>
          <w:lang w:val="el-GR"/>
        </w:rPr>
        <w:t xml:space="preserve"> </w:t>
      </w:r>
      <w:r w:rsidR="00BC75DE">
        <w:rPr>
          <w:lang w:val="el-GR"/>
        </w:rPr>
        <w:t>ανέφεραν</w:t>
      </w:r>
      <w:r w:rsidR="00BC75DE" w:rsidRPr="00BC75DE">
        <w:rPr>
          <w:lang w:val="el-GR"/>
        </w:rPr>
        <w:t xml:space="preserve"> </w:t>
      </w:r>
      <w:r w:rsidR="00BC75DE">
        <w:rPr>
          <w:lang w:val="el-GR"/>
        </w:rPr>
        <w:t>ότι</w:t>
      </w:r>
      <w:r w:rsidR="003643C4" w:rsidRPr="00BC75DE">
        <w:rPr>
          <w:lang w:val="el-GR"/>
        </w:rPr>
        <w:t xml:space="preserve"> </w:t>
      </w:r>
      <w:r w:rsidR="003643C4">
        <w:rPr>
          <w:lang w:val="el-GR"/>
        </w:rPr>
        <w:t>όλα</w:t>
      </w:r>
      <w:r w:rsidR="003643C4" w:rsidRPr="00BC75DE">
        <w:rPr>
          <w:lang w:val="el-GR"/>
        </w:rPr>
        <w:t xml:space="preserve"> </w:t>
      </w:r>
      <w:r w:rsidR="003643C4">
        <w:rPr>
          <w:lang w:val="el-GR"/>
        </w:rPr>
        <w:t>τα</w:t>
      </w:r>
      <w:r w:rsidR="00BC75DE" w:rsidRPr="00BC75DE">
        <w:rPr>
          <w:lang w:val="el-GR"/>
        </w:rPr>
        <w:t xml:space="preserve"> </w:t>
      </w:r>
      <w:r w:rsidR="00BC75DE">
        <w:rPr>
          <w:lang w:val="en-GB"/>
        </w:rPr>
        <w:t>Sb</w:t>
      </w:r>
      <w:r w:rsidR="00BC75DE" w:rsidRPr="00BC75DE">
        <w:rPr>
          <w:lang w:val="el-GR"/>
        </w:rPr>
        <w:t>(</w:t>
      </w:r>
      <w:r w:rsidR="00BC75DE">
        <w:rPr>
          <w:lang w:val="en-GB"/>
        </w:rPr>
        <w:t>III</w:t>
      </w:r>
      <w:r w:rsidR="00BC75DE" w:rsidRPr="00BC75DE">
        <w:rPr>
          <w:lang w:val="el-GR"/>
        </w:rPr>
        <w:t>)</w:t>
      </w:r>
      <w:r w:rsidR="009B742A" w:rsidRPr="009B742A">
        <w:rPr>
          <w:lang w:val="el-GR"/>
        </w:rPr>
        <w:t xml:space="preserve"> </w:t>
      </w:r>
      <w:r w:rsidR="009B742A">
        <w:rPr>
          <w:lang w:val="en-GB"/>
        </w:rPr>
        <w:t>o</w:t>
      </w:r>
      <w:r w:rsidR="003643C4">
        <w:rPr>
          <w:lang w:val="el-GR"/>
        </w:rPr>
        <w:t>ξειδωτικά</w:t>
      </w:r>
      <w:r w:rsidR="003643C4" w:rsidRPr="00BC75DE">
        <w:rPr>
          <w:lang w:val="el-GR"/>
        </w:rPr>
        <w:t xml:space="preserve"> </w:t>
      </w:r>
      <w:r w:rsidR="003643C4">
        <w:rPr>
          <w:lang w:val="el-GR"/>
        </w:rPr>
        <w:t>στελέχη</w:t>
      </w:r>
      <w:r w:rsidR="003643C4" w:rsidRPr="00BC75DE">
        <w:rPr>
          <w:lang w:val="el-GR"/>
        </w:rPr>
        <w:t xml:space="preserve"> </w:t>
      </w:r>
      <w:r w:rsidR="00BC75DE">
        <w:rPr>
          <w:lang w:val="el-GR"/>
        </w:rPr>
        <w:t>μπορούν</w:t>
      </w:r>
      <w:r w:rsidR="00BC75DE" w:rsidRPr="00BC75DE">
        <w:rPr>
          <w:lang w:val="el-GR"/>
        </w:rPr>
        <w:t xml:space="preserve"> </w:t>
      </w:r>
      <w:r w:rsidR="00BC75DE">
        <w:rPr>
          <w:lang w:val="el-GR"/>
        </w:rPr>
        <w:t>να</w:t>
      </w:r>
      <w:r w:rsidR="00BC75DE" w:rsidRPr="00BC75DE">
        <w:rPr>
          <w:lang w:val="el-GR"/>
        </w:rPr>
        <w:t xml:space="preserve"> </w:t>
      </w:r>
      <w:r w:rsidR="00BC75DE">
        <w:rPr>
          <w:lang w:val="el-GR"/>
        </w:rPr>
        <w:t>κατηγοριοποιηθούν</w:t>
      </w:r>
      <w:r w:rsidR="00BC75DE" w:rsidRPr="00BC75DE">
        <w:rPr>
          <w:lang w:val="el-GR"/>
        </w:rPr>
        <w:t xml:space="preserve"> </w:t>
      </w:r>
      <w:r w:rsidR="00BC75DE">
        <w:rPr>
          <w:lang w:val="el-GR"/>
        </w:rPr>
        <w:t>σε</w:t>
      </w:r>
      <w:r w:rsidR="00BC75DE" w:rsidRPr="00BC75DE">
        <w:rPr>
          <w:lang w:val="el-GR"/>
        </w:rPr>
        <w:t xml:space="preserve"> </w:t>
      </w:r>
      <w:r w:rsidR="00BC75DE" w:rsidRPr="00BC75DE">
        <w:rPr>
          <w:i/>
          <w:iCs/>
        </w:rPr>
        <w:t>Alphaproteobacteria</w:t>
      </w:r>
      <w:r w:rsidR="00BC75DE" w:rsidRPr="00BC75DE">
        <w:rPr>
          <w:i/>
          <w:iCs/>
          <w:lang w:val="el-GR"/>
        </w:rPr>
        <w:t>,</w:t>
      </w:r>
      <w:r w:rsidR="00BC75DE" w:rsidRPr="00BC75DE">
        <w:rPr>
          <w:lang w:val="el-GR"/>
        </w:rPr>
        <w:t xml:space="preserve"> </w:t>
      </w:r>
      <w:r w:rsidR="00BC75DE" w:rsidRPr="00BC75DE">
        <w:rPr>
          <w:i/>
          <w:iCs/>
        </w:rPr>
        <w:t>Betaproteobacteria</w:t>
      </w:r>
      <w:r w:rsidR="00BC75DE" w:rsidRPr="00BC75DE">
        <w:rPr>
          <w:i/>
          <w:iCs/>
          <w:lang w:val="el-GR"/>
        </w:rPr>
        <w:t>,</w:t>
      </w:r>
      <w:r w:rsidR="00BC75DE" w:rsidRPr="00BC75DE">
        <w:rPr>
          <w:lang w:val="el-GR"/>
        </w:rPr>
        <w:t xml:space="preserve"> </w:t>
      </w:r>
      <w:r w:rsidR="00BC75DE" w:rsidRPr="00BC75DE">
        <w:rPr>
          <w:i/>
          <w:iCs/>
        </w:rPr>
        <w:t>Gammaproteobacteria</w:t>
      </w:r>
      <w:r w:rsidR="00BC75DE" w:rsidRPr="00BC75DE">
        <w:rPr>
          <w:lang w:val="el-GR"/>
        </w:rPr>
        <w:t xml:space="preserve"> </w:t>
      </w:r>
      <w:r w:rsidR="00BC75DE">
        <w:rPr>
          <w:lang w:val="el-GR"/>
        </w:rPr>
        <w:t>και</w:t>
      </w:r>
      <w:r w:rsidR="00BC75DE" w:rsidRPr="00BC75DE">
        <w:rPr>
          <w:lang w:val="el-GR"/>
        </w:rPr>
        <w:t xml:space="preserve">  </w:t>
      </w:r>
      <w:r w:rsidR="00BC75DE" w:rsidRPr="00BC75DE">
        <w:rPr>
          <w:i/>
          <w:iCs/>
        </w:rPr>
        <w:t>Actinobacteria</w:t>
      </w:r>
      <w:r w:rsidR="00BC75DE" w:rsidRPr="00BC75DE">
        <w:rPr>
          <w:lang w:val="el-GR"/>
        </w:rPr>
        <w:t xml:space="preserve"> </w:t>
      </w:r>
      <w:r w:rsidR="00BC75DE">
        <w:rPr>
          <w:lang w:val="el-GR"/>
        </w:rPr>
        <w:t xml:space="preserve"> και ότι τα </w:t>
      </w:r>
      <w:r w:rsidR="00BC75DE" w:rsidRPr="00BC75DE">
        <w:rPr>
          <w:i/>
          <w:iCs/>
        </w:rPr>
        <w:t>Pseudomonas</w:t>
      </w:r>
      <w:r w:rsidR="00BC75DE" w:rsidRPr="00BC75DE">
        <w:rPr>
          <w:i/>
          <w:iCs/>
          <w:lang w:val="el-GR"/>
        </w:rPr>
        <w:t xml:space="preserve">, </w:t>
      </w:r>
      <w:r w:rsidR="00BC75DE" w:rsidRPr="00BC75DE">
        <w:rPr>
          <w:i/>
          <w:iCs/>
        </w:rPr>
        <w:lastRenderedPageBreak/>
        <w:t>Comamonas</w:t>
      </w:r>
      <w:r w:rsidR="00BC75DE" w:rsidRPr="00BC75DE">
        <w:rPr>
          <w:i/>
          <w:iCs/>
          <w:lang w:val="el-GR"/>
        </w:rPr>
        <w:t xml:space="preserve">, </w:t>
      </w:r>
      <w:r w:rsidR="00BC75DE" w:rsidRPr="00BC75DE">
        <w:rPr>
          <w:i/>
          <w:iCs/>
        </w:rPr>
        <w:t>Agrobacterium</w:t>
      </w:r>
      <w:r w:rsidR="00BC75DE">
        <w:rPr>
          <w:lang w:val="el-GR"/>
        </w:rPr>
        <w:t xml:space="preserve"> </w:t>
      </w:r>
      <w:r w:rsidR="00BC75DE" w:rsidRPr="00BC75DE">
        <w:rPr>
          <w:lang w:val="el-GR"/>
        </w:rPr>
        <w:t>και</w:t>
      </w:r>
      <w:r w:rsidR="00BC75DE">
        <w:rPr>
          <w:i/>
          <w:iCs/>
          <w:lang w:val="el-GR"/>
        </w:rPr>
        <w:t xml:space="preserve"> </w:t>
      </w:r>
      <w:r w:rsidR="00BC75DE" w:rsidRPr="00BC75DE">
        <w:rPr>
          <w:i/>
          <w:iCs/>
        </w:rPr>
        <w:t>Acinetobacter</w:t>
      </w:r>
      <w:r w:rsidR="00BC75DE" w:rsidRPr="00BC75DE">
        <w:rPr>
          <w:lang w:val="el-GR"/>
        </w:rPr>
        <w:t xml:space="preserve"> </w:t>
      </w:r>
      <w:r w:rsidR="00672C7C">
        <w:rPr>
          <w:lang w:val="el-GR"/>
        </w:rPr>
        <w:t>είναι τα τέσσερα βασικά γένη που περιλαμβάνουν το</w:t>
      </w:r>
      <w:r w:rsidR="00BC75DE" w:rsidRPr="00BC75DE">
        <w:rPr>
          <w:lang w:val="el-GR"/>
        </w:rPr>
        <w:t xml:space="preserve"> 34%, 15%, 12%, </w:t>
      </w:r>
      <w:r w:rsidR="00672C7C">
        <w:rPr>
          <w:lang w:val="el-GR"/>
        </w:rPr>
        <w:t xml:space="preserve">και το </w:t>
      </w:r>
      <w:r w:rsidR="00BC75DE" w:rsidRPr="00BC75DE">
        <w:rPr>
          <w:lang w:val="el-GR"/>
        </w:rPr>
        <w:t xml:space="preserve">11% </w:t>
      </w:r>
      <w:r w:rsidR="00672C7C">
        <w:rPr>
          <w:lang w:val="el-GR"/>
        </w:rPr>
        <w:t xml:space="preserve">απ’ όλα τα γνωστά </w:t>
      </w:r>
      <w:r w:rsidR="00672C7C">
        <w:rPr>
          <w:lang w:val="en-GB"/>
        </w:rPr>
        <w:t>Sb</w:t>
      </w:r>
      <w:r w:rsidR="00672C7C" w:rsidRPr="00672C7C">
        <w:rPr>
          <w:lang w:val="el-GR"/>
        </w:rPr>
        <w:t xml:space="preserve"> (</w:t>
      </w:r>
      <w:r w:rsidR="00672C7C">
        <w:rPr>
          <w:lang w:val="en-GB"/>
        </w:rPr>
        <w:t>III</w:t>
      </w:r>
      <w:r w:rsidR="00672C7C" w:rsidRPr="00672C7C">
        <w:rPr>
          <w:lang w:val="el-GR"/>
        </w:rPr>
        <w:t xml:space="preserve">) </w:t>
      </w:r>
      <w:r w:rsidR="00672C7C">
        <w:rPr>
          <w:lang w:val="el-GR"/>
        </w:rPr>
        <w:t>οξειδωτικά βακτήρια στελέχη, αντίστοιχα.</w:t>
      </w:r>
    </w:p>
    <w:p w14:paraId="5703ED67" w14:textId="2E260598" w:rsidR="00312EF8" w:rsidRPr="00CA603D" w:rsidRDefault="00C553D2" w:rsidP="00302BB9">
      <w:pPr>
        <w:jc w:val="both"/>
        <w:rPr>
          <w:bCs/>
          <w:color w:val="0070C0"/>
          <w:sz w:val="24"/>
          <w:szCs w:val="24"/>
          <w:lang w:val="el-GR"/>
        </w:rPr>
      </w:pPr>
      <w:r w:rsidRPr="00CA603D">
        <w:rPr>
          <w:bCs/>
          <w:color w:val="0070C0"/>
          <w:sz w:val="24"/>
          <w:szCs w:val="24"/>
          <w:lang w:val="el-GR"/>
        </w:rPr>
        <w:t>Κάποια επιπλέον οξειδωτικά βακτήρια</w:t>
      </w:r>
    </w:p>
    <w:p w14:paraId="4CB75F8F" w14:textId="2D690482" w:rsidR="00312EF8" w:rsidRPr="00DB7A42" w:rsidRDefault="00312EF8" w:rsidP="00295204">
      <w:pPr>
        <w:pStyle w:val="ListParagraph"/>
        <w:spacing w:line="276" w:lineRule="auto"/>
        <w:ind w:left="360"/>
        <w:jc w:val="both"/>
        <w:rPr>
          <w:lang w:val="el-GR"/>
        </w:rPr>
      </w:pPr>
    </w:p>
    <w:p w14:paraId="31D9D44E" w14:textId="7FD22858" w:rsidR="00312EF8" w:rsidRPr="00DB7A42" w:rsidRDefault="00312EF8" w:rsidP="002C10AB">
      <w:pPr>
        <w:pStyle w:val="ListParagraph"/>
        <w:numPr>
          <w:ilvl w:val="0"/>
          <w:numId w:val="19"/>
        </w:numPr>
        <w:spacing w:line="276" w:lineRule="auto"/>
        <w:jc w:val="both"/>
        <w:rPr>
          <w:lang w:val="el-GR"/>
        </w:rPr>
      </w:pPr>
      <w:r w:rsidRPr="00FE7DD1">
        <w:rPr>
          <w:lang w:val="el-GR"/>
        </w:rPr>
        <w:t>Με</w:t>
      </w:r>
      <w:r w:rsidRPr="00DB7A42">
        <w:rPr>
          <w:lang w:val="el-GR"/>
        </w:rPr>
        <w:t xml:space="preserve"> </w:t>
      </w:r>
      <w:r w:rsidRPr="00FE7DD1">
        <w:rPr>
          <w:lang w:val="el-GR"/>
        </w:rPr>
        <w:t>μικροβιακή</w:t>
      </w:r>
      <w:r w:rsidRPr="00DB7A42">
        <w:rPr>
          <w:lang w:val="el-GR"/>
        </w:rPr>
        <w:t xml:space="preserve"> </w:t>
      </w:r>
      <w:r w:rsidRPr="00FE7DD1">
        <w:rPr>
          <w:lang w:val="el-GR"/>
        </w:rPr>
        <w:t>ρόφηση</w:t>
      </w:r>
      <w:r w:rsidRPr="00DB7A42">
        <w:rPr>
          <w:lang w:val="el-GR"/>
        </w:rPr>
        <w:t xml:space="preserve"> </w:t>
      </w:r>
      <w:r w:rsidRPr="00FE7DD1">
        <w:rPr>
          <w:lang w:val="el-GR"/>
        </w:rPr>
        <w:t>του</w:t>
      </w:r>
      <w:r w:rsidRPr="00DB7A42">
        <w:rPr>
          <w:lang w:val="el-GR"/>
        </w:rPr>
        <w:t xml:space="preserve"> </w:t>
      </w:r>
      <w:r w:rsidRPr="00FE7DD1">
        <w:rPr>
          <w:lang w:val="en-GB"/>
        </w:rPr>
        <w:t>Sb</w:t>
      </w:r>
      <w:r w:rsidRPr="00DB7A42">
        <w:rPr>
          <w:lang w:val="el-GR"/>
        </w:rPr>
        <w:t>(</w:t>
      </w:r>
      <w:r w:rsidRPr="00FE7DD1">
        <w:rPr>
          <w:lang w:val="en-GB"/>
        </w:rPr>
        <w:t>III</w:t>
      </w:r>
      <w:r w:rsidRPr="00DB7A42">
        <w:rPr>
          <w:lang w:val="el-GR"/>
        </w:rPr>
        <w:t xml:space="preserve">) </w:t>
      </w:r>
      <w:r w:rsidRPr="00FE7DD1">
        <w:rPr>
          <w:lang w:val="el-GR"/>
        </w:rPr>
        <w:t>βρέθηκε</w:t>
      </w:r>
      <w:r w:rsidRPr="00DB7A42">
        <w:rPr>
          <w:lang w:val="el-GR"/>
        </w:rPr>
        <w:t xml:space="preserve"> </w:t>
      </w:r>
      <w:r w:rsidRPr="00FE7DD1">
        <w:rPr>
          <w:lang w:val="el-GR"/>
        </w:rPr>
        <w:t>ικανό</w:t>
      </w:r>
      <w:r w:rsidRPr="00DB7A42">
        <w:rPr>
          <w:lang w:val="el-GR"/>
        </w:rPr>
        <w:t xml:space="preserve"> </w:t>
      </w:r>
      <w:r w:rsidRPr="00FE7DD1">
        <w:rPr>
          <w:lang w:val="el-GR"/>
        </w:rPr>
        <w:t>το</w:t>
      </w:r>
      <w:r w:rsidRPr="00DB7A42">
        <w:rPr>
          <w:lang w:val="el-GR"/>
        </w:rPr>
        <w:t xml:space="preserve"> </w:t>
      </w:r>
      <w:r w:rsidRPr="00751841">
        <w:rPr>
          <w:i/>
          <w:iCs/>
          <w:lang w:val="en-GB"/>
        </w:rPr>
        <w:t>Bacillus</w:t>
      </w:r>
      <w:r w:rsidRPr="00751841">
        <w:rPr>
          <w:i/>
          <w:iCs/>
          <w:lang w:val="el-GR"/>
        </w:rPr>
        <w:t xml:space="preserve"> </w:t>
      </w:r>
      <w:r w:rsidRPr="00751841">
        <w:rPr>
          <w:i/>
          <w:iCs/>
          <w:lang w:val="en-GB"/>
        </w:rPr>
        <w:t>subtilis</w:t>
      </w:r>
      <w:r w:rsidR="009B742A" w:rsidRPr="009B742A">
        <w:rPr>
          <w:i/>
          <w:iCs/>
          <w:lang w:val="el-GR"/>
        </w:rPr>
        <w:t xml:space="preserve"> </w:t>
      </w:r>
      <w:r w:rsidRPr="00DB7A42">
        <w:rPr>
          <w:lang w:val="el-GR"/>
        </w:rPr>
        <w:t>(</w:t>
      </w:r>
      <w:r w:rsidRPr="00FE7DD1">
        <w:t>Cai</w:t>
      </w:r>
      <w:r w:rsidRPr="00DB7A42">
        <w:rPr>
          <w:lang w:val="el-GR"/>
        </w:rPr>
        <w:t xml:space="preserve"> </w:t>
      </w:r>
      <w:r w:rsidRPr="00FE7DD1">
        <w:t>et</w:t>
      </w:r>
      <w:r w:rsidRPr="00DB7A42">
        <w:rPr>
          <w:lang w:val="el-GR"/>
        </w:rPr>
        <w:t xml:space="preserve"> </w:t>
      </w:r>
      <w:r w:rsidRPr="00FE7DD1">
        <w:t>al</w:t>
      </w:r>
      <w:r w:rsidRPr="00DB7A42">
        <w:rPr>
          <w:lang w:val="el-GR"/>
        </w:rPr>
        <w:t>., 2018)</w:t>
      </w:r>
      <w:r w:rsidR="00DF556C" w:rsidRPr="00DF556C">
        <w:rPr>
          <w:lang w:val="el-GR"/>
        </w:rPr>
        <w:t>.</w:t>
      </w:r>
    </w:p>
    <w:p w14:paraId="0CB288A2" w14:textId="322F0282" w:rsidR="00312EF8" w:rsidRPr="00FE7DD1" w:rsidRDefault="00312EF8" w:rsidP="002C10AB">
      <w:pPr>
        <w:pStyle w:val="ListParagraph"/>
        <w:numPr>
          <w:ilvl w:val="0"/>
          <w:numId w:val="19"/>
        </w:numPr>
        <w:spacing w:line="276" w:lineRule="auto"/>
        <w:jc w:val="both"/>
        <w:rPr>
          <w:lang w:val="el-GR"/>
        </w:rPr>
      </w:pPr>
      <w:r w:rsidRPr="00FE7DD1">
        <w:rPr>
          <w:lang w:val="el-GR"/>
        </w:rPr>
        <w:t>Με</w:t>
      </w:r>
      <w:r w:rsidRPr="00F26E70">
        <w:rPr>
          <w:lang w:val="el-GR"/>
        </w:rPr>
        <w:t xml:space="preserve"> </w:t>
      </w:r>
      <w:r w:rsidRPr="00FE7DD1">
        <w:rPr>
          <w:lang w:val="el-GR"/>
        </w:rPr>
        <w:t>μικροβιακή</w:t>
      </w:r>
      <w:r w:rsidRPr="00F26E70">
        <w:rPr>
          <w:lang w:val="el-GR"/>
        </w:rPr>
        <w:t xml:space="preserve"> </w:t>
      </w:r>
      <w:r w:rsidRPr="00FE7DD1">
        <w:rPr>
          <w:lang w:val="el-GR"/>
        </w:rPr>
        <w:t>ρόφηση</w:t>
      </w:r>
      <w:r w:rsidRPr="00F26E70">
        <w:rPr>
          <w:lang w:val="el-GR"/>
        </w:rPr>
        <w:t xml:space="preserve"> </w:t>
      </w:r>
      <w:r w:rsidRPr="00FE7DD1">
        <w:rPr>
          <w:lang w:val="el-GR"/>
        </w:rPr>
        <w:t>του</w:t>
      </w:r>
      <w:r w:rsidRPr="00F26E70">
        <w:rPr>
          <w:lang w:val="el-GR"/>
        </w:rPr>
        <w:t xml:space="preserve"> </w:t>
      </w:r>
      <w:r w:rsidRPr="00FE7DD1">
        <w:rPr>
          <w:lang w:val="en-GB"/>
        </w:rPr>
        <w:t>Sb</w:t>
      </w:r>
      <w:r w:rsidRPr="00F26E70">
        <w:rPr>
          <w:lang w:val="el-GR"/>
        </w:rPr>
        <w:t>(</w:t>
      </w:r>
      <w:r w:rsidRPr="00FE7DD1">
        <w:rPr>
          <w:lang w:val="en-GB"/>
        </w:rPr>
        <w:t>III</w:t>
      </w:r>
      <w:r w:rsidRPr="00F26E70">
        <w:rPr>
          <w:lang w:val="el-GR"/>
        </w:rPr>
        <w:t xml:space="preserve">) </w:t>
      </w:r>
      <w:r w:rsidRPr="00751841">
        <w:rPr>
          <w:i/>
          <w:iCs/>
          <w:lang w:val="en-GB"/>
        </w:rPr>
        <w:t>Cyanobacterium</w:t>
      </w:r>
      <w:r w:rsidRPr="00751841">
        <w:rPr>
          <w:i/>
          <w:iCs/>
          <w:lang w:val="el-GR"/>
        </w:rPr>
        <w:t xml:space="preserve"> </w:t>
      </w:r>
      <w:r w:rsidRPr="00751841">
        <w:rPr>
          <w:i/>
          <w:iCs/>
          <w:lang w:val="en-GB"/>
        </w:rPr>
        <w:t>Synechocystis</w:t>
      </w:r>
      <w:r w:rsidRPr="00751841">
        <w:rPr>
          <w:i/>
          <w:iCs/>
          <w:lang w:val="el-GR"/>
        </w:rPr>
        <w:t xml:space="preserve"> </w:t>
      </w:r>
      <w:r w:rsidRPr="003B7DFD">
        <w:rPr>
          <w:lang w:val="en-GB"/>
        </w:rPr>
        <w:t>sp</w:t>
      </w:r>
      <w:r w:rsidRPr="00751841">
        <w:rPr>
          <w:i/>
          <w:iCs/>
          <w:lang w:val="el-GR"/>
        </w:rPr>
        <w:t>.</w:t>
      </w:r>
      <w:r w:rsidR="009C083D" w:rsidRPr="009C083D">
        <w:rPr>
          <w:i/>
          <w:iCs/>
          <w:lang w:val="el-GR"/>
        </w:rPr>
        <w:t xml:space="preserve"> </w:t>
      </w:r>
      <w:r w:rsidRPr="00DF556C">
        <w:rPr>
          <w:lang w:val="el-GR"/>
        </w:rPr>
        <w:t>(</w:t>
      </w:r>
      <w:r w:rsidRPr="00FE7DD1">
        <w:t>Zhang</w:t>
      </w:r>
      <w:r w:rsidRPr="00DF556C">
        <w:rPr>
          <w:lang w:val="el-GR"/>
        </w:rPr>
        <w:t xml:space="preserve"> </w:t>
      </w:r>
      <w:r w:rsidRPr="00FE7DD1">
        <w:t>et</w:t>
      </w:r>
      <w:r w:rsidRPr="00DF556C">
        <w:rPr>
          <w:lang w:val="el-GR"/>
        </w:rPr>
        <w:t xml:space="preserve"> </w:t>
      </w:r>
      <w:r w:rsidRPr="00FE7DD1">
        <w:t>al</w:t>
      </w:r>
      <w:r w:rsidRPr="00DF556C">
        <w:rPr>
          <w:lang w:val="el-GR"/>
        </w:rPr>
        <w:t>., 2011)</w:t>
      </w:r>
      <w:r w:rsidR="00DF556C" w:rsidRPr="00DF556C">
        <w:rPr>
          <w:lang w:val="el-GR"/>
        </w:rPr>
        <w:t>.</w:t>
      </w:r>
    </w:p>
    <w:p w14:paraId="38306F97" w14:textId="68C9324A" w:rsidR="00312EF8" w:rsidRDefault="00312EF8" w:rsidP="002C10AB">
      <w:pPr>
        <w:pStyle w:val="ListParagraph"/>
        <w:numPr>
          <w:ilvl w:val="0"/>
          <w:numId w:val="19"/>
        </w:numPr>
        <w:spacing w:line="276" w:lineRule="auto"/>
        <w:jc w:val="both"/>
        <w:rPr>
          <w:lang w:val="el-GR"/>
        </w:rPr>
      </w:pPr>
      <w:r w:rsidRPr="00FE7DD1">
        <w:rPr>
          <w:lang w:val="el-GR"/>
        </w:rPr>
        <w:t xml:space="preserve">Με μικροβιακή ρόφηση του </w:t>
      </w:r>
      <w:r w:rsidRPr="00FE7DD1">
        <w:rPr>
          <w:lang w:val="en-GB"/>
        </w:rPr>
        <w:t>Sb</w:t>
      </w:r>
      <w:r w:rsidRPr="00FE7DD1">
        <w:rPr>
          <w:lang w:val="el-GR"/>
        </w:rPr>
        <w:t>(</w:t>
      </w:r>
      <w:r w:rsidRPr="00FE7DD1">
        <w:rPr>
          <w:lang w:val="en-GB"/>
        </w:rPr>
        <w:t>III</w:t>
      </w:r>
      <w:r w:rsidRPr="00FE7DD1">
        <w:rPr>
          <w:lang w:val="el-GR"/>
        </w:rPr>
        <w:t xml:space="preserve">) </w:t>
      </w:r>
      <w:r w:rsidRPr="00751841">
        <w:rPr>
          <w:i/>
          <w:iCs/>
          <w:lang w:val="en-GB"/>
        </w:rPr>
        <w:t>Microcystis</w:t>
      </w:r>
      <w:r w:rsidRPr="00751841">
        <w:rPr>
          <w:i/>
          <w:iCs/>
          <w:lang w:val="el-GR"/>
        </w:rPr>
        <w:t xml:space="preserve"> </w:t>
      </w:r>
      <w:r w:rsidRPr="003B7DFD">
        <w:rPr>
          <w:lang w:val="en-GB"/>
        </w:rPr>
        <w:t>sp</w:t>
      </w:r>
      <w:r w:rsidRPr="003B7DFD">
        <w:rPr>
          <w:lang w:val="el-GR"/>
        </w:rPr>
        <w:t>.</w:t>
      </w:r>
      <w:r w:rsidRPr="00751841">
        <w:rPr>
          <w:lang w:val="el-GR"/>
        </w:rPr>
        <w:t xml:space="preserve"> (</w:t>
      </w:r>
      <w:r>
        <w:t>Wu</w:t>
      </w:r>
      <w:r w:rsidRPr="00751841">
        <w:rPr>
          <w:lang w:val="el-GR"/>
        </w:rPr>
        <w:t xml:space="preserve"> </w:t>
      </w:r>
      <w:r>
        <w:t>et</w:t>
      </w:r>
      <w:r w:rsidRPr="00751841">
        <w:rPr>
          <w:lang w:val="el-GR"/>
        </w:rPr>
        <w:t xml:space="preserve"> </w:t>
      </w:r>
      <w:r>
        <w:t>al</w:t>
      </w:r>
      <w:r w:rsidRPr="00751841">
        <w:rPr>
          <w:lang w:val="el-GR"/>
        </w:rPr>
        <w:t>., 2012)</w:t>
      </w:r>
      <w:r w:rsidR="00DF556C" w:rsidRPr="00751841">
        <w:rPr>
          <w:lang w:val="el-GR"/>
        </w:rPr>
        <w:t>.</w:t>
      </w:r>
    </w:p>
    <w:p w14:paraId="099B39F8" w14:textId="77777777" w:rsidR="00E95DA8" w:rsidRPr="00E95DA8" w:rsidRDefault="00E95DA8" w:rsidP="00E95DA8">
      <w:pPr>
        <w:spacing w:line="276" w:lineRule="auto"/>
        <w:jc w:val="both"/>
        <w:rPr>
          <w:lang w:val="el-GR"/>
        </w:rPr>
      </w:pPr>
    </w:p>
    <w:p w14:paraId="5717474C" w14:textId="37C5FC8B" w:rsidR="00C553D2" w:rsidRDefault="00312EF8" w:rsidP="00CA603D">
      <w:pPr>
        <w:pStyle w:val="ListParagraph"/>
        <w:spacing w:line="276" w:lineRule="auto"/>
        <w:ind w:left="0"/>
        <w:jc w:val="both"/>
        <w:rPr>
          <w:bCs/>
          <w:lang w:val="el-GR"/>
        </w:rPr>
      </w:pPr>
      <w:r>
        <w:rPr>
          <w:lang w:val="el-GR"/>
        </w:rPr>
        <w:t xml:space="preserve">Εκτός των προκαρυωτικών οργανισμών που είναι </w:t>
      </w:r>
      <w:r w:rsidR="00302BB9">
        <w:rPr>
          <w:lang w:val="el-GR"/>
        </w:rPr>
        <w:t>ικανά</w:t>
      </w:r>
      <w:r>
        <w:rPr>
          <w:lang w:val="el-GR"/>
        </w:rPr>
        <w:t xml:space="preserve"> για </w:t>
      </w:r>
      <w:r w:rsidR="00302BB9">
        <w:rPr>
          <w:lang w:val="el-GR"/>
        </w:rPr>
        <w:t>οξείδωση</w:t>
      </w:r>
      <w:r>
        <w:rPr>
          <w:lang w:val="el-GR"/>
        </w:rPr>
        <w:t xml:space="preserve"> του τρισθενές αντιμονίου, από </w:t>
      </w:r>
      <w:r w:rsidR="00302BB9">
        <w:rPr>
          <w:lang w:val="el-GR"/>
        </w:rPr>
        <w:t>έρ</w:t>
      </w:r>
      <w:r w:rsidR="002C0E73">
        <w:rPr>
          <w:lang w:val="el-GR"/>
        </w:rPr>
        <w:t>ευνα</w:t>
      </w:r>
      <w:r>
        <w:rPr>
          <w:lang w:val="el-GR"/>
        </w:rPr>
        <w:t xml:space="preserve"> που </w:t>
      </w:r>
      <w:r w:rsidR="00302BB9">
        <w:rPr>
          <w:lang w:val="el-GR"/>
        </w:rPr>
        <w:t>πραγματοποιήθηκε</w:t>
      </w:r>
      <w:r>
        <w:rPr>
          <w:lang w:val="el-GR"/>
        </w:rPr>
        <w:t xml:space="preserve"> από </w:t>
      </w:r>
      <w:r w:rsidR="002C0E73">
        <w:rPr>
          <w:lang w:val="el-GR"/>
        </w:rPr>
        <w:t xml:space="preserve">τους </w:t>
      </w:r>
      <w:r w:rsidRPr="002C0E73">
        <w:t>Shaun</w:t>
      </w:r>
      <w:r w:rsidRPr="002C0E73">
        <w:rPr>
          <w:lang w:val="el-GR"/>
        </w:rPr>
        <w:t xml:space="preserve"> </w:t>
      </w:r>
      <w:r w:rsidRPr="002C0E73">
        <w:t>D</w:t>
      </w:r>
      <w:r w:rsidRPr="002C0E73">
        <w:rPr>
          <w:lang w:val="el-GR"/>
        </w:rPr>
        <w:t xml:space="preserve">. </w:t>
      </w:r>
      <w:r w:rsidRPr="002C0E73">
        <w:t>Frank</w:t>
      </w:r>
      <w:r w:rsidR="002C0E73" w:rsidRPr="002C0E73">
        <w:rPr>
          <w:rStyle w:val="Hyperlink"/>
          <w:u w:val="none"/>
          <w:lang w:val="el-GR"/>
        </w:rPr>
        <w:t xml:space="preserve"> </w:t>
      </w:r>
      <w:r w:rsidR="002C0E73" w:rsidRPr="002C0E73">
        <w:rPr>
          <w:rStyle w:val="Hyperlink"/>
          <w:color w:val="auto"/>
          <w:u w:val="none"/>
          <w:lang w:val="en-GB"/>
        </w:rPr>
        <w:t>et</w:t>
      </w:r>
      <w:r w:rsidR="002C0E73" w:rsidRPr="002C0E73">
        <w:rPr>
          <w:rStyle w:val="Hyperlink"/>
          <w:color w:val="auto"/>
          <w:u w:val="none"/>
          <w:lang w:val="el-GR"/>
        </w:rPr>
        <w:t xml:space="preserve"> </w:t>
      </w:r>
      <w:r w:rsidR="002C0E73" w:rsidRPr="002C0E73">
        <w:rPr>
          <w:rStyle w:val="Hyperlink"/>
          <w:color w:val="auto"/>
          <w:u w:val="none"/>
          <w:lang w:val="en-GB"/>
        </w:rPr>
        <w:t>al</w:t>
      </w:r>
      <w:r w:rsidR="002C0E73" w:rsidRPr="002C0E73">
        <w:rPr>
          <w:rStyle w:val="Hyperlink"/>
          <w:color w:val="auto"/>
          <w:u w:val="none"/>
          <w:lang w:val="el-GR"/>
        </w:rPr>
        <w:t>. (2007),</w:t>
      </w:r>
      <w:r>
        <w:rPr>
          <w:lang w:val="el-GR"/>
        </w:rPr>
        <w:t xml:space="preserve"> βρέθηκαν και ευκαρυωτικοί μικροοργανισμοί με οξειδωτική ικανότητα. Πιο συγκεκριμένα έγινε απομόνωση ενός </w:t>
      </w:r>
      <w:r>
        <w:rPr>
          <w:bCs/>
          <w:lang w:val="el-GR"/>
        </w:rPr>
        <w:t xml:space="preserve">οξινοθερμοφιλικού φυκιού που ανήκει στην τάξη των </w:t>
      </w:r>
      <w:r>
        <w:rPr>
          <w:bCs/>
          <w:lang w:val="en-GB"/>
        </w:rPr>
        <w:t>Cyanidiales</w:t>
      </w:r>
      <w:r w:rsidRPr="008437B7">
        <w:rPr>
          <w:bCs/>
          <w:lang w:val="el-GR"/>
        </w:rPr>
        <w:t xml:space="preserve"> .</w:t>
      </w:r>
      <w:r>
        <w:rPr>
          <w:bCs/>
          <w:lang w:val="el-GR"/>
        </w:rPr>
        <w:t xml:space="preserve">Αυτή θεωρείται η πρώτη </w:t>
      </w:r>
      <w:r w:rsidR="004231BE">
        <w:rPr>
          <w:bCs/>
          <w:lang w:val="el-GR"/>
        </w:rPr>
        <w:t>ανα</w:t>
      </w:r>
      <w:r>
        <w:rPr>
          <w:bCs/>
          <w:lang w:val="el-GR"/>
        </w:rPr>
        <w:t>φορά οξείδωσης από έναν ευκαρυωτικό οργανισμό.</w:t>
      </w:r>
    </w:p>
    <w:p w14:paraId="41762B20" w14:textId="77777777" w:rsidR="00E95DA8" w:rsidRPr="00AF0020" w:rsidRDefault="00E95DA8" w:rsidP="00CA603D">
      <w:pPr>
        <w:pStyle w:val="ListParagraph"/>
        <w:spacing w:line="276" w:lineRule="auto"/>
        <w:ind w:left="0"/>
        <w:jc w:val="both"/>
        <w:rPr>
          <w:lang w:val="el-GR"/>
        </w:rPr>
      </w:pPr>
    </w:p>
    <w:p w14:paraId="0CFD05BF" w14:textId="6C98F4B8" w:rsidR="000833D1" w:rsidRDefault="003852BB" w:rsidP="000833D1">
      <w:pPr>
        <w:rPr>
          <w:lang w:val="el-GR"/>
        </w:rPr>
      </w:pPr>
      <w:r w:rsidRPr="00CA603D">
        <w:rPr>
          <w:lang w:val="el-GR"/>
        </w:rPr>
        <w:t xml:space="preserve">Παρακάτω παρουσιάζεται ο πίνακας </w:t>
      </w:r>
      <w:r w:rsidR="00940544" w:rsidRPr="00CA603D">
        <w:rPr>
          <w:lang w:val="el-GR"/>
        </w:rPr>
        <w:t>ορισμένων βακτηρίων ικανών για οξείδωση</w:t>
      </w:r>
      <w:r w:rsidRPr="00CA603D">
        <w:rPr>
          <w:lang w:val="el-GR"/>
        </w:rPr>
        <w:t xml:space="preserve"> που έχουν μελετηθεί κατά </w:t>
      </w:r>
      <w:r w:rsidR="003749DB" w:rsidRPr="00CA603D">
        <w:rPr>
          <w:lang w:val="el-GR"/>
        </w:rPr>
        <w:t>καιρούς.</w:t>
      </w:r>
      <w:r w:rsidR="000833D1" w:rsidRPr="00CA603D">
        <w:rPr>
          <w:lang w:val="el-GR"/>
        </w:rPr>
        <w:t xml:space="preserve"> </w:t>
      </w:r>
    </w:p>
    <w:p w14:paraId="42F12284" w14:textId="77777777" w:rsidR="00E95DA8" w:rsidRPr="00CA603D" w:rsidRDefault="00E95DA8" w:rsidP="000833D1">
      <w:pPr>
        <w:rPr>
          <w:lang w:val="el-GR"/>
        </w:rPr>
      </w:pPr>
    </w:p>
    <w:p w14:paraId="1A0FEAAC" w14:textId="21459ED1" w:rsidR="000833D1" w:rsidRPr="00E87C08" w:rsidRDefault="000833D1" w:rsidP="00E87C08">
      <w:pPr>
        <w:rPr>
          <w:lang w:val="el-GR"/>
        </w:rPr>
      </w:pPr>
      <w:bookmarkStart w:id="56" w:name="_Toc113733954"/>
      <w:r>
        <w:rPr>
          <w:lang w:val="el-GR"/>
        </w:rPr>
        <w:t>Π</w:t>
      </w:r>
      <w:r w:rsidRPr="00E87C08">
        <w:rPr>
          <w:lang w:val="el-GR"/>
        </w:rPr>
        <w:t xml:space="preserve">ίνακας </w:t>
      </w:r>
      <w:r>
        <w:fldChar w:fldCharType="begin"/>
      </w:r>
      <w:r w:rsidRPr="00E87C08">
        <w:rPr>
          <w:lang w:val="el-GR"/>
        </w:rPr>
        <w:instrText xml:space="preserve"> </w:instrText>
      </w:r>
      <w:r>
        <w:instrText>SEQ</w:instrText>
      </w:r>
      <w:r w:rsidRPr="00E87C08">
        <w:rPr>
          <w:lang w:val="el-GR"/>
        </w:rPr>
        <w:instrText xml:space="preserve"> Πίνακας \* </w:instrText>
      </w:r>
      <w:r>
        <w:instrText>ARABIC</w:instrText>
      </w:r>
      <w:r w:rsidRPr="00E87C08">
        <w:rPr>
          <w:lang w:val="el-GR"/>
        </w:rPr>
        <w:instrText xml:space="preserve"> </w:instrText>
      </w:r>
      <w:r>
        <w:fldChar w:fldCharType="separate"/>
      </w:r>
      <w:r w:rsidR="0065123B" w:rsidRPr="00346F9B">
        <w:rPr>
          <w:noProof/>
          <w:lang w:val="el-GR"/>
        </w:rPr>
        <w:t>3</w:t>
      </w:r>
      <w:r>
        <w:fldChar w:fldCharType="end"/>
      </w:r>
      <w:r>
        <w:rPr>
          <w:lang w:val="el-GR"/>
        </w:rPr>
        <w:t xml:space="preserve">.Βακτήρια ικανά για οξείδωση του </w:t>
      </w:r>
      <w:r>
        <w:rPr>
          <w:lang w:val="en-GB"/>
        </w:rPr>
        <w:t>Sb</w:t>
      </w:r>
      <w:r w:rsidRPr="00E87C08">
        <w:rPr>
          <w:lang w:val="el-GR"/>
        </w:rPr>
        <w:t>(</w:t>
      </w:r>
      <w:r>
        <w:rPr>
          <w:lang w:val="en-GB"/>
        </w:rPr>
        <w:t>III</w:t>
      </w:r>
      <w:r w:rsidRPr="00E87C08">
        <w:rPr>
          <w:lang w:val="el-GR"/>
        </w:rPr>
        <w:t>)</w:t>
      </w:r>
      <w:r>
        <w:rPr>
          <w:lang w:val="el-GR"/>
        </w:rPr>
        <w:t>, που έχουν μελετηθεί κατά καιρούς.</w:t>
      </w:r>
      <w:bookmarkEnd w:id="56"/>
    </w:p>
    <w:tbl>
      <w:tblPr>
        <w:tblStyle w:val="GridTable6Colorful-Accent1"/>
        <w:tblW w:w="0" w:type="auto"/>
        <w:tblLook w:val="04A0" w:firstRow="1" w:lastRow="0" w:firstColumn="1" w:lastColumn="0" w:noHBand="0" w:noVBand="1"/>
      </w:tblPr>
      <w:tblGrid>
        <w:gridCol w:w="1763"/>
        <w:gridCol w:w="1665"/>
        <w:gridCol w:w="2220"/>
        <w:gridCol w:w="2346"/>
        <w:gridCol w:w="1248"/>
      </w:tblGrid>
      <w:tr w:rsidR="000833D1" w14:paraId="34FABD16" w14:textId="77777777" w:rsidTr="00FA67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14:paraId="6FAA798F" w14:textId="77777777" w:rsidR="000833D1" w:rsidRPr="0057103C" w:rsidRDefault="000833D1" w:rsidP="00FA67D5">
            <w:pPr>
              <w:rPr>
                <w:color w:val="0070C0"/>
                <w:lang w:val="el-GR"/>
              </w:rPr>
            </w:pPr>
            <w:r>
              <w:rPr>
                <w:color w:val="0070C0"/>
                <w:lang w:val="el-GR"/>
              </w:rPr>
              <w:t xml:space="preserve">Βακτήρια ικανά για οξείδωση του </w:t>
            </w:r>
            <w:r>
              <w:rPr>
                <w:color w:val="0070C0"/>
                <w:lang w:val="en-GB"/>
              </w:rPr>
              <w:t>Sb</w:t>
            </w:r>
            <w:r w:rsidRPr="0057103C">
              <w:rPr>
                <w:color w:val="0070C0"/>
                <w:lang w:val="el-GR"/>
              </w:rPr>
              <w:t>(</w:t>
            </w:r>
            <w:r>
              <w:rPr>
                <w:color w:val="0070C0"/>
                <w:lang w:val="en-GB"/>
              </w:rPr>
              <w:t>III</w:t>
            </w:r>
            <w:r w:rsidRPr="0057103C">
              <w:rPr>
                <w:color w:val="0070C0"/>
                <w:lang w:val="el-GR"/>
              </w:rPr>
              <w:t>)</w:t>
            </w:r>
          </w:p>
        </w:tc>
        <w:tc>
          <w:tcPr>
            <w:tcW w:w="1848" w:type="dxa"/>
          </w:tcPr>
          <w:p w14:paraId="7A06622D" w14:textId="77777777" w:rsidR="000833D1" w:rsidRDefault="000833D1" w:rsidP="00FA67D5">
            <w:pPr>
              <w:cnfStyle w:val="100000000000" w:firstRow="1" w:lastRow="0" w:firstColumn="0" w:lastColumn="0" w:oddVBand="0" w:evenVBand="0" w:oddHBand="0" w:evenHBand="0" w:firstRowFirstColumn="0" w:firstRowLastColumn="0" w:lastRowFirstColumn="0" w:lastRowLastColumn="0"/>
              <w:rPr>
                <w:b w:val="0"/>
                <w:bCs w:val="0"/>
                <w:color w:val="0070C0"/>
                <w:lang w:val="el-GR"/>
              </w:rPr>
            </w:pPr>
            <w:r>
              <w:rPr>
                <w:color w:val="0070C0"/>
                <w:lang w:val="el-GR"/>
              </w:rPr>
              <w:t xml:space="preserve">Συνθήκες </w:t>
            </w:r>
          </w:p>
          <w:p w14:paraId="61F142AB" w14:textId="77777777" w:rsidR="000833D1" w:rsidRDefault="000833D1" w:rsidP="00FA67D5">
            <w:pPr>
              <w:cnfStyle w:val="100000000000" w:firstRow="1" w:lastRow="0" w:firstColumn="0" w:lastColumn="0" w:oddVBand="0" w:evenVBand="0" w:oddHBand="0" w:evenHBand="0" w:firstRowFirstColumn="0" w:firstRowLastColumn="0" w:lastRowFirstColumn="0" w:lastRowLastColumn="0"/>
              <w:rPr>
                <w:color w:val="0070C0"/>
                <w:lang w:val="el-GR"/>
              </w:rPr>
            </w:pPr>
            <w:r>
              <w:rPr>
                <w:color w:val="0070C0"/>
                <w:lang w:val="el-GR"/>
              </w:rPr>
              <w:t xml:space="preserve">Καλλιέργειας </w:t>
            </w:r>
          </w:p>
        </w:tc>
        <w:tc>
          <w:tcPr>
            <w:tcW w:w="1848" w:type="dxa"/>
          </w:tcPr>
          <w:p w14:paraId="7F9790BB" w14:textId="77777777" w:rsidR="000833D1" w:rsidRPr="0057103C" w:rsidRDefault="000833D1" w:rsidP="00FA67D5">
            <w:pPr>
              <w:cnfStyle w:val="100000000000" w:firstRow="1" w:lastRow="0" w:firstColumn="0" w:lastColumn="0" w:oddVBand="0" w:evenVBand="0" w:oddHBand="0" w:evenHBand="0" w:firstRowFirstColumn="0" w:firstRowLastColumn="0" w:lastRowFirstColumn="0" w:lastRowLastColumn="0"/>
              <w:rPr>
                <w:color w:val="0070C0"/>
                <w:lang w:val="en-GB"/>
              </w:rPr>
            </w:pPr>
            <w:r>
              <w:rPr>
                <w:color w:val="0070C0"/>
                <w:lang w:val="en-GB"/>
              </w:rPr>
              <w:t xml:space="preserve">pH </w:t>
            </w:r>
          </w:p>
        </w:tc>
        <w:tc>
          <w:tcPr>
            <w:tcW w:w="1849" w:type="dxa"/>
          </w:tcPr>
          <w:p w14:paraId="74984460" w14:textId="77777777" w:rsidR="000833D1" w:rsidRDefault="000833D1" w:rsidP="00FA67D5">
            <w:pPr>
              <w:cnfStyle w:val="100000000000" w:firstRow="1" w:lastRow="0" w:firstColumn="0" w:lastColumn="0" w:oddVBand="0" w:evenVBand="0" w:oddHBand="0" w:evenHBand="0" w:firstRowFirstColumn="0" w:firstRowLastColumn="0" w:lastRowFirstColumn="0" w:lastRowLastColumn="0"/>
              <w:rPr>
                <w:color w:val="0070C0"/>
                <w:lang w:val="el-GR"/>
              </w:rPr>
            </w:pPr>
            <w:r>
              <w:rPr>
                <w:color w:val="0070C0"/>
                <w:lang w:val="el-GR"/>
              </w:rPr>
              <w:t>Πηγή άνθρακα</w:t>
            </w:r>
          </w:p>
        </w:tc>
        <w:tc>
          <w:tcPr>
            <w:tcW w:w="1849" w:type="dxa"/>
          </w:tcPr>
          <w:p w14:paraId="10840D31" w14:textId="77777777" w:rsidR="000833D1" w:rsidRDefault="000833D1" w:rsidP="00FA67D5">
            <w:pPr>
              <w:cnfStyle w:val="100000000000" w:firstRow="1" w:lastRow="0" w:firstColumn="0" w:lastColumn="0" w:oddVBand="0" w:evenVBand="0" w:oddHBand="0" w:evenHBand="0" w:firstRowFirstColumn="0" w:firstRowLastColumn="0" w:lastRowFirstColumn="0" w:lastRowLastColumn="0"/>
              <w:rPr>
                <w:color w:val="0070C0"/>
                <w:lang w:val="el-GR"/>
              </w:rPr>
            </w:pPr>
            <w:r>
              <w:rPr>
                <w:color w:val="0070C0"/>
                <w:lang w:val="el-GR"/>
              </w:rPr>
              <w:t xml:space="preserve">Πηγές </w:t>
            </w:r>
          </w:p>
        </w:tc>
      </w:tr>
      <w:tr w:rsidR="000833D1" w:rsidRPr="0057103C" w14:paraId="7CE4D459" w14:textId="77777777" w:rsidTr="00FA67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14:paraId="1234B5E2" w14:textId="77777777" w:rsidR="000833D1" w:rsidRPr="00F12EF3" w:rsidRDefault="000833D1" w:rsidP="00FA67D5">
            <w:pPr>
              <w:rPr>
                <w:b w:val="0"/>
                <w:bCs w:val="0"/>
                <w:color w:val="auto"/>
                <w:lang w:val="el-GR"/>
              </w:rPr>
            </w:pPr>
            <w:r w:rsidRPr="00F12EF3">
              <w:rPr>
                <w:b w:val="0"/>
                <w:bCs w:val="0"/>
                <w:i/>
                <w:iCs/>
                <w:color w:val="auto"/>
              </w:rPr>
              <w:t>Paraccocus versutus</w:t>
            </w:r>
            <w:r w:rsidRPr="00F12EF3">
              <w:rPr>
                <w:b w:val="0"/>
                <w:bCs w:val="0"/>
                <w:color w:val="auto"/>
              </w:rPr>
              <w:t xml:space="preserve"> XT0.6</w:t>
            </w:r>
          </w:p>
        </w:tc>
        <w:tc>
          <w:tcPr>
            <w:tcW w:w="1848" w:type="dxa"/>
          </w:tcPr>
          <w:p w14:paraId="0B325E1F" w14:textId="77777777" w:rsidR="000833D1" w:rsidRPr="00F12EF3" w:rsidRDefault="000833D1" w:rsidP="00FA67D5">
            <w:pPr>
              <w:cnfStyle w:val="000000100000" w:firstRow="0" w:lastRow="0" w:firstColumn="0" w:lastColumn="0" w:oddVBand="0" w:evenVBand="0" w:oddHBand="1" w:evenHBand="0" w:firstRowFirstColumn="0" w:firstRowLastColumn="0" w:lastRowFirstColumn="0" w:lastRowLastColumn="0"/>
              <w:rPr>
                <w:color w:val="auto"/>
                <w:lang w:val="el-GR"/>
              </w:rPr>
            </w:pPr>
            <w:r w:rsidRPr="00F12EF3">
              <w:rPr>
                <w:color w:val="auto"/>
                <w:lang w:val="el-GR"/>
              </w:rPr>
              <w:t>Αερόβιές/ αναερόβιες</w:t>
            </w:r>
          </w:p>
        </w:tc>
        <w:tc>
          <w:tcPr>
            <w:tcW w:w="1848" w:type="dxa"/>
          </w:tcPr>
          <w:p w14:paraId="26517586" w14:textId="77777777" w:rsidR="000833D1" w:rsidRPr="00F12EF3" w:rsidRDefault="000833D1" w:rsidP="00FA67D5">
            <w:pPr>
              <w:cnfStyle w:val="000000100000" w:firstRow="0" w:lastRow="0" w:firstColumn="0" w:lastColumn="0" w:oddVBand="0" w:evenVBand="0" w:oddHBand="1" w:evenHBand="0" w:firstRowFirstColumn="0" w:firstRowLastColumn="0" w:lastRowFirstColumn="0" w:lastRowLastColumn="0"/>
              <w:rPr>
                <w:color w:val="auto"/>
                <w:lang w:val="el-GR"/>
              </w:rPr>
            </w:pPr>
            <w:r w:rsidRPr="00F12EF3">
              <w:rPr>
                <w:color w:val="auto"/>
                <w:lang w:val="el-GR"/>
              </w:rPr>
              <w:t xml:space="preserve">Αλκαλικές </w:t>
            </w:r>
          </w:p>
        </w:tc>
        <w:tc>
          <w:tcPr>
            <w:tcW w:w="1849" w:type="dxa"/>
          </w:tcPr>
          <w:p w14:paraId="1E165A3E" w14:textId="77777777" w:rsidR="000833D1" w:rsidRPr="00F12EF3" w:rsidRDefault="000833D1" w:rsidP="00FA67D5">
            <w:pPr>
              <w:cnfStyle w:val="000000100000" w:firstRow="0" w:lastRow="0" w:firstColumn="0" w:lastColumn="0" w:oddVBand="0" w:evenVBand="0" w:oddHBand="1" w:evenHBand="0" w:firstRowFirstColumn="0" w:firstRowLastColumn="0" w:lastRowFirstColumn="0" w:lastRowLastColumn="0"/>
              <w:rPr>
                <w:color w:val="auto"/>
                <w:lang w:val="en-GB"/>
              </w:rPr>
            </w:pPr>
            <w:r w:rsidRPr="00F12EF3">
              <w:rPr>
                <w:color w:val="auto"/>
                <w:lang w:val="en-GB"/>
              </w:rPr>
              <w:t xml:space="preserve">Lactate/Nitrate </w:t>
            </w:r>
          </w:p>
        </w:tc>
        <w:tc>
          <w:tcPr>
            <w:tcW w:w="1849" w:type="dxa"/>
          </w:tcPr>
          <w:p w14:paraId="5A90B7B7" w14:textId="77777777" w:rsidR="000833D1" w:rsidRPr="00F12EF3" w:rsidRDefault="000833D1" w:rsidP="00FA67D5">
            <w:pPr>
              <w:cnfStyle w:val="000000100000" w:firstRow="0" w:lastRow="0" w:firstColumn="0" w:lastColumn="0" w:oddVBand="0" w:evenVBand="0" w:oddHBand="1" w:evenHBand="0" w:firstRowFirstColumn="0" w:firstRowLastColumn="0" w:lastRowFirstColumn="0" w:lastRowLastColumn="0"/>
              <w:rPr>
                <w:color w:val="auto"/>
                <w:lang w:val="en-GB"/>
              </w:rPr>
            </w:pPr>
            <w:r w:rsidRPr="00F12EF3">
              <w:rPr>
                <w:color w:val="auto"/>
                <w:lang w:val="en-GB"/>
              </w:rPr>
              <w:t>Prakash C. Loni et al.,2020.</w:t>
            </w:r>
          </w:p>
        </w:tc>
      </w:tr>
      <w:tr w:rsidR="000833D1" w:rsidRPr="0057103C" w14:paraId="581794E6" w14:textId="77777777" w:rsidTr="00FA67D5">
        <w:tc>
          <w:tcPr>
            <w:cnfStyle w:val="001000000000" w:firstRow="0" w:lastRow="0" w:firstColumn="1" w:lastColumn="0" w:oddVBand="0" w:evenVBand="0" w:oddHBand="0" w:evenHBand="0" w:firstRowFirstColumn="0" w:firstRowLastColumn="0" w:lastRowFirstColumn="0" w:lastRowLastColumn="0"/>
            <w:tcW w:w="1848" w:type="dxa"/>
          </w:tcPr>
          <w:p w14:paraId="71B3579C" w14:textId="77777777" w:rsidR="000833D1" w:rsidRPr="00F12EF3" w:rsidRDefault="000833D1" w:rsidP="00FA67D5">
            <w:pPr>
              <w:rPr>
                <w:b w:val="0"/>
                <w:bCs w:val="0"/>
                <w:color w:val="auto"/>
                <w:lang w:val="el-GR"/>
              </w:rPr>
            </w:pPr>
            <w:r w:rsidRPr="00F12EF3">
              <w:rPr>
                <w:b w:val="0"/>
                <w:bCs w:val="0"/>
                <w:color w:val="auto"/>
                <w:lang w:val="en-GB"/>
              </w:rPr>
              <w:t>Bosea</w:t>
            </w:r>
            <w:r w:rsidRPr="00F12EF3">
              <w:rPr>
                <w:b w:val="0"/>
                <w:bCs w:val="0"/>
                <w:color w:val="auto"/>
                <w:lang w:val="el-GR"/>
              </w:rPr>
              <w:t xml:space="preserve"> </w:t>
            </w:r>
            <w:r w:rsidRPr="00F12EF3">
              <w:rPr>
                <w:b w:val="0"/>
                <w:bCs w:val="0"/>
                <w:color w:val="auto"/>
                <w:lang w:val="en-GB"/>
              </w:rPr>
              <w:t>sp</w:t>
            </w:r>
            <w:r w:rsidRPr="00F12EF3">
              <w:rPr>
                <w:b w:val="0"/>
                <w:bCs w:val="0"/>
                <w:color w:val="auto"/>
                <w:lang w:val="el-GR"/>
              </w:rPr>
              <w:t>.</w:t>
            </w:r>
            <w:r w:rsidRPr="00F12EF3">
              <w:rPr>
                <w:b w:val="0"/>
                <w:bCs w:val="0"/>
                <w:color w:val="auto"/>
                <w:lang w:val="en-GB"/>
              </w:rPr>
              <w:t>AS</w:t>
            </w:r>
            <w:r w:rsidRPr="00F12EF3">
              <w:rPr>
                <w:b w:val="0"/>
                <w:bCs w:val="0"/>
                <w:color w:val="auto"/>
                <w:lang w:val="el-GR"/>
              </w:rPr>
              <w:t xml:space="preserve">-1 αρνητικό κατά </w:t>
            </w:r>
            <w:r w:rsidRPr="00F12EF3">
              <w:rPr>
                <w:b w:val="0"/>
                <w:bCs w:val="0"/>
                <w:color w:val="auto"/>
                <w:lang w:val="en-GB"/>
              </w:rPr>
              <w:t>gram</w:t>
            </w:r>
          </w:p>
        </w:tc>
        <w:tc>
          <w:tcPr>
            <w:tcW w:w="1848" w:type="dxa"/>
          </w:tcPr>
          <w:p w14:paraId="0834F07D" w14:textId="77777777" w:rsidR="000833D1" w:rsidRPr="00F12EF3" w:rsidRDefault="000833D1" w:rsidP="00FA67D5">
            <w:pPr>
              <w:cnfStyle w:val="000000000000" w:firstRow="0" w:lastRow="0" w:firstColumn="0" w:lastColumn="0" w:oddVBand="0" w:evenVBand="0" w:oddHBand="0" w:evenHBand="0" w:firstRowFirstColumn="0" w:firstRowLastColumn="0" w:lastRowFirstColumn="0" w:lastRowLastColumn="0"/>
              <w:rPr>
                <w:color w:val="auto"/>
                <w:lang w:val="el-GR"/>
              </w:rPr>
            </w:pPr>
            <w:r w:rsidRPr="00F12EF3">
              <w:rPr>
                <w:color w:val="auto"/>
                <w:lang w:val="el-GR"/>
              </w:rPr>
              <w:t xml:space="preserve">Αερόβιες </w:t>
            </w:r>
          </w:p>
        </w:tc>
        <w:tc>
          <w:tcPr>
            <w:tcW w:w="1848" w:type="dxa"/>
          </w:tcPr>
          <w:p w14:paraId="71FAA5C7" w14:textId="77777777" w:rsidR="000833D1" w:rsidRPr="00F12EF3" w:rsidRDefault="000833D1" w:rsidP="00FA67D5">
            <w:pPr>
              <w:cnfStyle w:val="000000000000" w:firstRow="0" w:lastRow="0" w:firstColumn="0" w:lastColumn="0" w:oddVBand="0" w:evenVBand="0" w:oddHBand="0" w:evenHBand="0" w:firstRowFirstColumn="0" w:firstRowLastColumn="0" w:lastRowFirstColumn="0" w:lastRowLastColumn="0"/>
              <w:rPr>
                <w:color w:val="auto"/>
                <w:lang w:val="en-GB"/>
              </w:rPr>
            </w:pPr>
            <w:r w:rsidRPr="00F12EF3">
              <w:rPr>
                <w:color w:val="auto"/>
                <w:lang w:val="el-GR"/>
              </w:rPr>
              <w:t xml:space="preserve">Αλκαλικές </w:t>
            </w:r>
            <w:r w:rsidRPr="00F12EF3">
              <w:rPr>
                <w:color w:val="auto"/>
                <w:lang w:val="en-GB"/>
              </w:rPr>
              <w:t>pH=8</w:t>
            </w:r>
          </w:p>
        </w:tc>
        <w:tc>
          <w:tcPr>
            <w:tcW w:w="1849" w:type="dxa"/>
          </w:tcPr>
          <w:p w14:paraId="37B6B03D" w14:textId="77777777" w:rsidR="000833D1" w:rsidRPr="00F12EF3" w:rsidRDefault="000833D1" w:rsidP="00FA67D5">
            <w:pPr>
              <w:cnfStyle w:val="000000000000" w:firstRow="0" w:lastRow="0" w:firstColumn="0" w:lastColumn="0" w:oddVBand="0" w:evenVBand="0" w:oddHBand="0" w:evenHBand="0" w:firstRowFirstColumn="0" w:firstRowLastColumn="0" w:lastRowFirstColumn="0" w:lastRowLastColumn="0"/>
              <w:rPr>
                <w:color w:val="auto"/>
                <w:lang w:val="en-GB"/>
              </w:rPr>
            </w:pPr>
            <w:r w:rsidRPr="00F12EF3">
              <w:rPr>
                <w:color w:val="auto"/>
                <w:lang w:val="en-GB"/>
              </w:rPr>
              <w:t>Sodium Lactate/yeast</w:t>
            </w:r>
          </w:p>
          <w:p w14:paraId="7693F231" w14:textId="77777777" w:rsidR="000833D1" w:rsidRPr="00F12EF3" w:rsidRDefault="000833D1" w:rsidP="00FA67D5">
            <w:pPr>
              <w:cnfStyle w:val="000000000000" w:firstRow="0" w:lastRow="0" w:firstColumn="0" w:lastColumn="0" w:oddVBand="0" w:evenVBand="0" w:oddHBand="0" w:evenHBand="0" w:firstRowFirstColumn="0" w:firstRowLastColumn="0" w:lastRowFirstColumn="0" w:lastRowLastColumn="0"/>
              <w:rPr>
                <w:color w:val="auto"/>
                <w:lang w:val="en-GB"/>
              </w:rPr>
            </w:pPr>
          </w:p>
        </w:tc>
        <w:tc>
          <w:tcPr>
            <w:tcW w:w="1849" w:type="dxa"/>
          </w:tcPr>
          <w:p w14:paraId="24BF406E" w14:textId="77777777" w:rsidR="000833D1" w:rsidRPr="00F12EF3" w:rsidRDefault="000833D1" w:rsidP="00FA67D5">
            <w:pPr>
              <w:cnfStyle w:val="000000000000" w:firstRow="0" w:lastRow="0" w:firstColumn="0" w:lastColumn="0" w:oddVBand="0" w:evenVBand="0" w:oddHBand="0" w:evenHBand="0" w:firstRowFirstColumn="0" w:firstRowLastColumn="0" w:lastRowFirstColumn="0" w:lastRowLastColumn="0"/>
              <w:rPr>
                <w:color w:val="auto"/>
                <w:lang w:val="en-GB"/>
              </w:rPr>
            </w:pPr>
            <w:r w:rsidRPr="00F12EF3">
              <w:rPr>
                <w:rStyle w:val="text"/>
                <w:rFonts w:cs="Arial"/>
                <w:color w:val="auto"/>
              </w:rPr>
              <w:t>Xiaolu Lu</w:t>
            </w:r>
            <w:r w:rsidRPr="00F12EF3">
              <w:rPr>
                <w:color w:val="auto"/>
              </w:rPr>
              <w:t xml:space="preserve"> et al., 2018</w:t>
            </w:r>
          </w:p>
        </w:tc>
      </w:tr>
      <w:tr w:rsidR="000833D1" w:rsidRPr="0057103C" w14:paraId="11DD9F26" w14:textId="77777777" w:rsidTr="00FA67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14:paraId="1BB82CB3" w14:textId="77777777" w:rsidR="000833D1" w:rsidRPr="00F12EF3" w:rsidRDefault="000833D1" w:rsidP="00FA67D5">
            <w:pPr>
              <w:pStyle w:val="NoSpacing"/>
              <w:rPr>
                <w:rFonts w:eastAsia="Times New Roman" w:cs="Times New Roman"/>
                <w:b w:val="0"/>
                <w:bCs w:val="0"/>
                <w:color w:val="auto"/>
                <w:spacing w:val="-2"/>
                <w:kern w:val="36"/>
                <w:lang w:val="en-GB" w:eastAsia="en-GB" w:bidi="ar-SA"/>
              </w:rPr>
            </w:pPr>
            <w:r w:rsidRPr="00F12EF3">
              <w:rPr>
                <w:rFonts w:eastAsia="Times New Roman" w:cs="Times New Roman"/>
                <w:b w:val="0"/>
                <w:bCs w:val="0"/>
                <w:i/>
                <w:iCs/>
                <w:color w:val="auto"/>
                <w:spacing w:val="-2"/>
                <w:kern w:val="36"/>
                <w:lang w:val="en-GB" w:eastAsia="en-GB" w:bidi="ar-SA"/>
              </w:rPr>
              <w:t>Bacillus</w:t>
            </w:r>
            <w:r w:rsidRPr="00F12EF3">
              <w:rPr>
                <w:rFonts w:eastAsia="Times New Roman" w:cs="Times New Roman"/>
                <w:b w:val="0"/>
                <w:bCs w:val="0"/>
                <w:color w:val="auto"/>
                <w:spacing w:val="-2"/>
                <w:kern w:val="36"/>
                <w:lang w:val="en-GB" w:eastAsia="en-GB" w:bidi="ar-SA"/>
              </w:rPr>
              <w:t> sp. S3</w:t>
            </w:r>
          </w:p>
          <w:p w14:paraId="03978D26" w14:textId="77777777" w:rsidR="000833D1" w:rsidRPr="00F12EF3" w:rsidRDefault="000833D1" w:rsidP="00FA67D5">
            <w:pPr>
              <w:rPr>
                <w:b w:val="0"/>
                <w:bCs w:val="0"/>
                <w:color w:val="auto"/>
                <w:lang w:val="en-GB"/>
              </w:rPr>
            </w:pPr>
          </w:p>
        </w:tc>
        <w:tc>
          <w:tcPr>
            <w:tcW w:w="1848" w:type="dxa"/>
          </w:tcPr>
          <w:p w14:paraId="680E8E2B" w14:textId="77777777" w:rsidR="000833D1" w:rsidRPr="00F12EF3" w:rsidRDefault="000833D1" w:rsidP="00FA67D5">
            <w:pPr>
              <w:cnfStyle w:val="000000100000" w:firstRow="0" w:lastRow="0" w:firstColumn="0" w:lastColumn="0" w:oddVBand="0" w:evenVBand="0" w:oddHBand="1" w:evenHBand="0" w:firstRowFirstColumn="0" w:firstRowLastColumn="0" w:lastRowFirstColumn="0" w:lastRowLastColumn="0"/>
              <w:rPr>
                <w:color w:val="auto"/>
                <w:lang w:val="el-GR"/>
              </w:rPr>
            </w:pPr>
            <w:r w:rsidRPr="00F12EF3">
              <w:rPr>
                <w:color w:val="auto"/>
                <w:lang w:val="el-GR"/>
              </w:rPr>
              <w:t xml:space="preserve">Αερόβιες </w:t>
            </w:r>
          </w:p>
        </w:tc>
        <w:tc>
          <w:tcPr>
            <w:tcW w:w="1848" w:type="dxa"/>
          </w:tcPr>
          <w:p w14:paraId="1170FDA3" w14:textId="77777777" w:rsidR="000833D1" w:rsidRPr="00F12EF3" w:rsidRDefault="000833D1" w:rsidP="00FA67D5">
            <w:pPr>
              <w:cnfStyle w:val="000000100000" w:firstRow="0" w:lastRow="0" w:firstColumn="0" w:lastColumn="0" w:oddVBand="0" w:evenVBand="0" w:oddHBand="1" w:evenHBand="0" w:firstRowFirstColumn="0" w:firstRowLastColumn="0" w:lastRowFirstColumn="0" w:lastRowLastColumn="0"/>
              <w:rPr>
                <w:color w:val="auto"/>
                <w:lang w:val="el-GR"/>
              </w:rPr>
            </w:pPr>
            <w:r w:rsidRPr="00F12EF3">
              <w:rPr>
                <w:color w:val="auto"/>
                <w:lang w:val="el-GR"/>
              </w:rPr>
              <w:t>Αλκαλικές 7-7.2</w:t>
            </w:r>
          </w:p>
        </w:tc>
        <w:tc>
          <w:tcPr>
            <w:tcW w:w="1849" w:type="dxa"/>
          </w:tcPr>
          <w:p w14:paraId="36BF0CEA" w14:textId="77777777" w:rsidR="000833D1" w:rsidRPr="00F12EF3" w:rsidRDefault="000833D1" w:rsidP="00FA67D5">
            <w:pPr>
              <w:cnfStyle w:val="000000100000" w:firstRow="0" w:lastRow="0" w:firstColumn="0" w:lastColumn="0" w:oddVBand="0" w:evenVBand="0" w:oddHBand="1" w:evenHBand="0" w:firstRowFirstColumn="0" w:firstRowLastColumn="0" w:lastRowFirstColumn="0" w:lastRowLastColumn="0"/>
              <w:rPr>
                <w:color w:val="auto"/>
                <w:lang w:val="en-GB"/>
              </w:rPr>
            </w:pPr>
            <w:r w:rsidRPr="00F12EF3">
              <w:rPr>
                <w:color w:val="auto"/>
                <w:lang w:val="en-GB"/>
              </w:rPr>
              <w:t>yeast</w:t>
            </w:r>
          </w:p>
        </w:tc>
        <w:tc>
          <w:tcPr>
            <w:tcW w:w="1849" w:type="dxa"/>
          </w:tcPr>
          <w:p w14:paraId="5A5F3769" w14:textId="77777777" w:rsidR="000833D1" w:rsidRPr="00F12EF3" w:rsidRDefault="000833D1" w:rsidP="00FA67D5">
            <w:pPr>
              <w:cnfStyle w:val="000000100000" w:firstRow="0" w:lastRow="0" w:firstColumn="0" w:lastColumn="0" w:oddVBand="0" w:evenVBand="0" w:oddHBand="1" w:evenHBand="0" w:firstRowFirstColumn="0" w:firstRowLastColumn="0" w:lastRowFirstColumn="0" w:lastRowLastColumn="0"/>
              <w:rPr>
                <w:color w:val="auto"/>
                <w:lang w:val="en-GB"/>
              </w:rPr>
            </w:pPr>
            <w:r w:rsidRPr="00F12EF3">
              <w:rPr>
                <w:color w:val="auto"/>
                <w:lang w:val="en-GB"/>
              </w:rPr>
              <w:t>Jiaokun Li et al., 2020</w:t>
            </w:r>
          </w:p>
        </w:tc>
      </w:tr>
      <w:tr w:rsidR="000833D1" w:rsidRPr="0057103C" w14:paraId="06013F4E" w14:textId="77777777" w:rsidTr="00FA67D5">
        <w:tc>
          <w:tcPr>
            <w:cnfStyle w:val="001000000000" w:firstRow="0" w:lastRow="0" w:firstColumn="1" w:lastColumn="0" w:oddVBand="0" w:evenVBand="0" w:oddHBand="0" w:evenHBand="0" w:firstRowFirstColumn="0" w:firstRowLastColumn="0" w:lastRowFirstColumn="0" w:lastRowLastColumn="0"/>
            <w:tcW w:w="1848" w:type="dxa"/>
          </w:tcPr>
          <w:p w14:paraId="7E2F2CC6" w14:textId="77777777" w:rsidR="000833D1" w:rsidRPr="00F12EF3" w:rsidRDefault="000833D1" w:rsidP="00FA67D5">
            <w:pPr>
              <w:rPr>
                <w:b w:val="0"/>
                <w:bCs w:val="0"/>
                <w:color w:val="auto"/>
                <w:lang w:val="en-GB"/>
              </w:rPr>
            </w:pPr>
            <w:r w:rsidRPr="00F12EF3">
              <w:rPr>
                <w:b w:val="0"/>
                <w:bCs w:val="0"/>
                <w:color w:val="auto"/>
                <w:lang w:val="en-GB"/>
              </w:rPr>
              <w:t>Roseomonas rhizosphaerae YW11</w:t>
            </w:r>
          </w:p>
        </w:tc>
        <w:tc>
          <w:tcPr>
            <w:tcW w:w="1848" w:type="dxa"/>
          </w:tcPr>
          <w:p w14:paraId="72D59C11" w14:textId="77777777" w:rsidR="000833D1" w:rsidRPr="00F12EF3" w:rsidRDefault="000833D1" w:rsidP="00FA67D5">
            <w:pPr>
              <w:cnfStyle w:val="000000000000" w:firstRow="0" w:lastRow="0" w:firstColumn="0" w:lastColumn="0" w:oddVBand="0" w:evenVBand="0" w:oddHBand="0" w:evenHBand="0" w:firstRowFirstColumn="0" w:firstRowLastColumn="0" w:lastRowFirstColumn="0" w:lastRowLastColumn="0"/>
              <w:rPr>
                <w:color w:val="auto"/>
                <w:lang w:val="el-GR"/>
              </w:rPr>
            </w:pPr>
            <w:r w:rsidRPr="00F12EF3">
              <w:rPr>
                <w:color w:val="auto"/>
                <w:lang w:val="el-GR"/>
              </w:rPr>
              <w:t xml:space="preserve">Αερόβιες </w:t>
            </w:r>
          </w:p>
        </w:tc>
        <w:tc>
          <w:tcPr>
            <w:tcW w:w="1848" w:type="dxa"/>
          </w:tcPr>
          <w:p w14:paraId="07D12700" w14:textId="77777777" w:rsidR="000833D1" w:rsidRPr="00F12EF3" w:rsidRDefault="000833D1" w:rsidP="00FA67D5">
            <w:pPr>
              <w:cnfStyle w:val="000000000000" w:firstRow="0" w:lastRow="0" w:firstColumn="0" w:lastColumn="0" w:oddVBand="0" w:evenVBand="0" w:oddHBand="0" w:evenHBand="0" w:firstRowFirstColumn="0" w:firstRowLastColumn="0" w:lastRowFirstColumn="0" w:lastRowLastColumn="0"/>
              <w:rPr>
                <w:color w:val="auto"/>
                <w:lang w:val="el-GR"/>
              </w:rPr>
            </w:pPr>
            <w:r w:rsidRPr="00F12EF3">
              <w:rPr>
                <w:color w:val="auto"/>
                <w:lang w:val="el-GR"/>
              </w:rPr>
              <w:t>Απροσδιόριστο</w:t>
            </w:r>
          </w:p>
        </w:tc>
        <w:tc>
          <w:tcPr>
            <w:tcW w:w="1849" w:type="dxa"/>
          </w:tcPr>
          <w:p w14:paraId="7DD1D0FC" w14:textId="77777777" w:rsidR="000833D1" w:rsidRPr="00F12EF3" w:rsidRDefault="000833D1" w:rsidP="00FA67D5">
            <w:pPr>
              <w:pStyle w:val="NoSpacing"/>
              <w:cnfStyle w:val="000000000000" w:firstRow="0" w:lastRow="0" w:firstColumn="0" w:lastColumn="0" w:oddVBand="0" w:evenVBand="0" w:oddHBand="0" w:evenHBand="0" w:firstRowFirstColumn="0" w:firstRowLastColumn="0" w:lastRowFirstColumn="0" w:lastRowLastColumn="0"/>
              <w:rPr>
                <w:color w:val="auto"/>
                <w:lang w:val="en-GB"/>
              </w:rPr>
            </w:pPr>
            <w:r w:rsidRPr="00F12EF3">
              <w:rPr>
                <w:color w:val="auto"/>
                <w:lang w:val="en-GB"/>
              </w:rPr>
              <w:t xml:space="preserve">Yeast, glucose, starch </w:t>
            </w:r>
          </w:p>
          <w:p w14:paraId="754B5745" w14:textId="77777777" w:rsidR="000833D1" w:rsidRPr="00F12EF3" w:rsidRDefault="000833D1" w:rsidP="00FA67D5">
            <w:pPr>
              <w:cnfStyle w:val="000000000000" w:firstRow="0" w:lastRow="0" w:firstColumn="0" w:lastColumn="0" w:oddVBand="0" w:evenVBand="0" w:oddHBand="0" w:evenHBand="0" w:firstRowFirstColumn="0" w:firstRowLastColumn="0" w:lastRowFirstColumn="0" w:lastRowLastColumn="0"/>
              <w:rPr>
                <w:color w:val="auto"/>
                <w:lang w:val="en-GB"/>
              </w:rPr>
            </w:pPr>
            <w:r w:rsidRPr="00F12EF3">
              <w:rPr>
                <w:color w:val="auto"/>
                <w:lang w:val="en-GB"/>
              </w:rPr>
              <w:t>Sodium pyruvate</w:t>
            </w:r>
          </w:p>
        </w:tc>
        <w:tc>
          <w:tcPr>
            <w:tcW w:w="1849" w:type="dxa"/>
          </w:tcPr>
          <w:p w14:paraId="665FD87E" w14:textId="77777777" w:rsidR="000833D1" w:rsidRPr="00F12EF3" w:rsidRDefault="000833D1" w:rsidP="00FA67D5">
            <w:pPr>
              <w:cnfStyle w:val="000000000000" w:firstRow="0" w:lastRow="0" w:firstColumn="0" w:lastColumn="0" w:oddVBand="0" w:evenVBand="0" w:oddHBand="0" w:evenHBand="0" w:firstRowFirstColumn="0" w:firstRowLastColumn="0" w:lastRowFirstColumn="0" w:lastRowLastColumn="0"/>
              <w:rPr>
                <w:color w:val="auto"/>
                <w:lang w:val="en-GB"/>
              </w:rPr>
            </w:pPr>
            <w:r w:rsidRPr="00F12EF3">
              <w:rPr>
                <w:color w:val="auto"/>
              </w:rPr>
              <w:t>Li-Na Sun et al.,2020</w:t>
            </w:r>
          </w:p>
        </w:tc>
      </w:tr>
      <w:tr w:rsidR="000833D1" w:rsidRPr="0057103C" w14:paraId="2C630AE1" w14:textId="77777777" w:rsidTr="00FA67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14:paraId="78E64B87" w14:textId="77777777" w:rsidR="000833D1" w:rsidRPr="00F12EF3" w:rsidRDefault="000833D1" w:rsidP="00FA67D5">
            <w:pPr>
              <w:rPr>
                <w:b w:val="0"/>
                <w:bCs w:val="0"/>
                <w:color w:val="auto"/>
                <w:lang w:val="en-GB"/>
              </w:rPr>
            </w:pPr>
            <w:r w:rsidRPr="00F12EF3">
              <w:rPr>
                <w:b w:val="0"/>
                <w:bCs w:val="0"/>
                <w:color w:val="auto"/>
                <w:lang w:val="en-GB"/>
              </w:rPr>
              <w:t>Shinella sp. NLS1</w:t>
            </w:r>
          </w:p>
        </w:tc>
        <w:tc>
          <w:tcPr>
            <w:tcW w:w="1848" w:type="dxa"/>
          </w:tcPr>
          <w:p w14:paraId="35EC8316" w14:textId="77777777" w:rsidR="000833D1" w:rsidRPr="00F12EF3" w:rsidRDefault="000833D1" w:rsidP="00FA67D5">
            <w:pPr>
              <w:cnfStyle w:val="000000100000" w:firstRow="0" w:lastRow="0" w:firstColumn="0" w:lastColumn="0" w:oddVBand="0" w:evenVBand="0" w:oddHBand="1" w:evenHBand="0" w:firstRowFirstColumn="0" w:firstRowLastColumn="0" w:lastRowFirstColumn="0" w:lastRowLastColumn="0"/>
              <w:rPr>
                <w:color w:val="auto"/>
                <w:lang w:val="el-GR"/>
              </w:rPr>
            </w:pPr>
            <w:r w:rsidRPr="00F12EF3">
              <w:rPr>
                <w:color w:val="auto"/>
                <w:lang w:val="el-GR"/>
              </w:rPr>
              <w:t xml:space="preserve">Αερόβιες </w:t>
            </w:r>
          </w:p>
        </w:tc>
        <w:tc>
          <w:tcPr>
            <w:tcW w:w="1848" w:type="dxa"/>
          </w:tcPr>
          <w:p w14:paraId="4D6DC55F" w14:textId="77777777" w:rsidR="000833D1" w:rsidRPr="00F12EF3" w:rsidRDefault="000833D1" w:rsidP="00FA67D5">
            <w:pPr>
              <w:cnfStyle w:val="000000100000" w:firstRow="0" w:lastRow="0" w:firstColumn="0" w:lastColumn="0" w:oddVBand="0" w:evenVBand="0" w:oddHBand="1" w:evenHBand="0" w:firstRowFirstColumn="0" w:firstRowLastColumn="0" w:lastRowFirstColumn="0" w:lastRowLastColumn="0"/>
              <w:rPr>
                <w:color w:val="auto"/>
                <w:lang w:val="el-GR"/>
              </w:rPr>
            </w:pPr>
            <w:r w:rsidRPr="00F12EF3">
              <w:rPr>
                <w:color w:val="auto"/>
                <w:lang w:val="el-GR"/>
              </w:rPr>
              <w:t xml:space="preserve">Απροσδιόριστο </w:t>
            </w:r>
          </w:p>
        </w:tc>
        <w:tc>
          <w:tcPr>
            <w:tcW w:w="1849" w:type="dxa"/>
          </w:tcPr>
          <w:p w14:paraId="0739BA50" w14:textId="77777777" w:rsidR="000833D1" w:rsidRPr="00F12EF3" w:rsidRDefault="000833D1" w:rsidP="00FA67D5">
            <w:pPr>
              <w:cnfStyle w:val="000000100000" w:firstRow="0" w:lastRow="0" w:firstColumn="0" w:lastColumn="0" w:oddVBand="0" w:evenVBand="0" w:oddHBand="1" w:evenHBand="0" w:firstRowFirstColumn="0" w:firstRowLastColumn="0" w:lastRowFirstColumn="0" w:lastRowLastColumn="0"/>
              <w:rPr>
                <w:color w:val="auto"/>
                <w:lang w:val="en-GB"/>
              </w:rPr>
            </w:pPr>
            <w:r w:rsidRPr="00F12EF3">
              <w:rPr>
                <w:color w:val="auto"/>
                <w:lang w:val="en-GB"/>
              </w:rPr>
              <w:t>Yeast/ potassium antimony (III) tartrate</w:t>
            </w:r>
          </w:p>
        </w:tc>
        <w:tc>
          <w:tcPr>
            <w:tcW w:w="1849" w:type="dxa"/>
          </w:tcPr>
          <w:p w14:paraId="4CAD38A6" w14:textId="77777777" w:rsidR="000833D1" w:rsidRPr="00F12EF3" w:rsidRDefault="000833D1" w:rsidP="00FA67D5">
            <w:pPr>
              <w:cnfStyle w:val="000000100000" w:firstRow="0" w:lastRow="0" w:firstColumn="0" w:lastColumn="0" w:oddVBand="0" w:evenVBand="0" w:oddHBand="1" w:evenHBand="0" w:firstRowFirstColumn="0" w:firstRowLastColumn="0" w:lastRowFirstColumn="0" w:lastRowLastColumn="0"/>
              <w:rPr>
                <w:color w:val="auto"/>
                <w:lang w:val="en-GB"/>
              </w:rPr>
            </w:pPr>
            <w:r w:rsidRPr="00F12EF3">
              <w:rPr>
                <w:color w:val="auto"/>
              </w:rPr>
              <w:t>Nguyen et al., 2017</w:t>
            </w:r>
          </w:p>
        </w:tc>
      </w:tr>
      <w:tr w:rsidR="000833D1" w:rsidRPr="0057103C" w14:paraId="469A0EE0" w14:textId="77777777" w:rsidTr="00FA67D5">
        <w:tc>
          <w:tcPr>
            <w:cnfStyle w:val="001000000000" w:firstRow="0" w:lastRow="0" w:firstColumn="1" w:lastColumn="0" w:oddVBand="0" w:evenVBand="0" w:oddHBand="0" w:evenHBand="0" w:firstRowFirstColumn="0" w:firstRowLastColumn="0" w:lastRowFirstColumn="0" w:lastRowLastColumn="0"/>
            <w:tcW w:w="1848" w:type="dxa"/>
          </w:tcPr>
          <w:p w14:paraId="6EA513A8" w14:textId="77777777" w:rsidR="000833D1" w:rsidRPr="00F12EF3" w:rsidRDefault="000833D1" w:rsidP="00FA67D5">
            <w:pPr>
              <w:rPr>
                <w:b w:val="0"/>
                <w:bCs w:val="0"/>
                <w:color w:val="auto"/>
                <w:lang w:val="en-GB"/>
              </w:rPr>
            </w:pPr>
            <w:r w:rsidRPr="00F12EF3">
              <w:rPr>
                <w:b w:val="0"/>
                <w:bCs w:val="0"/>
                <w:i/>
                <w:iCs/>
                <w:color w:val="auto"/>
              </w:rPr>
              <w:t>Ensifer</w:t>
            </w:r>
            <w:r w:rsidRPr="00F12EF3">
              <w:rPr>
                <w:b w:val="0"/>
                <w:bCs w:val="0"/>
                <w:color w:val="auto"/>
              </w:rPr>
              <w:t xml:space="preserve"> sp. NLS4</w:t>
            </w:r>
          </w:p>
        </w:tc>
        <w:tc>
          <w:tcPr>
            <w:tcW w:w="1848" w:type="dxa"/>
          </w:tcPr>
          <w:p w14:paraId="4DEFFD88" w14:textId="77777777" w:rsidR="000833D1" w:rsidRPr="00F12EF3" w:rsidRDefault="000833D1" w:rsidP="00FA67D5">
            <w:pPr>
              <w:cnfStyle w:val="000000000000" w:firstRow="0" w:lastRow="0" w:firstColumn="0" w:lastColumn="0" w:oddVBand="0" w:evenVBand="0" w:oddHBand="0" w:evenHBand="0" w:firstRowFirstColumn="0" w:firstRowLastColumn="0" w:lastRowFirstColumn="0" w:lastRowLastColumn="0"/>
              <w:rPr>
                <w:color w:val="auto"/>
                <w:lang w:val="el-GR"/>
              </w:rPr>
            </w:pPr>
            <w:r w:rsidRPr="00F12EF3">
              <w:rPr>
                <w:color w:val="auto"/>
                <w:lang w:val="el-GR"/>
              </w:rPr>
              <w:t xml:space="preserve">Αερόβιες και Αναερόβιες </w:t>
            </w:r>
          </w:p>
        </w:tc>
        <w:tc>
          <w:tcPr>
            <w:tcW w:w="1848" w:type="dxa"/>
          </w:tcPr>
          <w:p w14:paraId="0ADE1AA8" w14:textId="77777777" w:rsidR="000833D1" w:rsidRPr="00F12EF3" w:rsidRDefault="000833D1" w:rsidP="00FA67D5">
            <w:pPr>
              <w:cnfStyle w:val="000000000000" w:firstRow="0" w:lastRow="0" w:firstColumn="0" w:lastColumn="0" w:oddVBand="0" w:evenVBand="0" w:oddHBand="0" w:evenHBand="0" w:firstRowFirstColumn="0" w:firstRowLastColumn="0" w:lastRowFirstColumn="0" w:lastRowLastColumn="0"/>
              <w:rPr>
                <w:color w:val="auto"/>
                <w:lang w:val="el-GR"/>
              </w:rPr>
            </w:pPr>
            <w:r w:rsidRPr="00F12EF3">
              <w:rPr>
                <w:color w:val="auto"/>
                <w:lang w:val="el-GR"/>
              </w:rPr>
              <w:t xml:space="preserve">Ουδέτερες </w:t>
            </w:r>
          </w:p>
        </w:tc>
        <w:tc>
          <w:tcPr>
            <w:tcW w:w="1849" w:type="dxa"/>
          </w:tcPr>
          <w:p w14:paraId="05B1671E" w14:textId="77777777" w:rsidR="000833D1" w:rsidRPr="00F12EF3" w:rsidRDefault="000833D1" w:rsidP="00FA67D5">
            <w:pPr>
              <w:cnfStyle w:val="000000000000" w:firstRow="0" w:lastRow="0" w:firstColumn="0" w:lastColumn="0" w:oddVBand="0" w:evenVBand="0" w:oddHBand="0" w:evenHBand="0" w:firstRowFirstColumn="0" w:firstRowLastColumn="0" w:lastRowFirstColumn="0" w:lastRowLastColumn="0"/>
              <w:rPr>
                <w:color w:val="auto"/>
                <w:lang w:val="en-GB"/>
              </w:rPr>
            </w:pPr>
            <w:r w:rsidRPr="00F12EF3">
              <w:rPr>
                <w:color w:val="auto"/>
                <w:lang w:val="en-GB"/>
              </w:rPr>
              <w:t>Yeast/ potassium antimony (III) tartrate</w:t>
            </w:r>
          </w:p>
        </w:tc>
        <w:tc>
          <w:tcPr>
            <w:tcW w:w="1849" w:type="dxa"/>
          </w:tcPr>
          <w:p w14:paraId="01CD9357" w14:textId="77777777" w:rsidR="000833D1" w:rsidRPr="00F12EF3" w:rsidRDefault="000833D1" w:rsidP="00FA67D5">
            <w:pPr>
              <w:cnfStyle w:val="000000000000" w:firstRow="0" w:lastRow="0" w:firstColumn="0" w:lastColumn="0" w:oddVBand="0" w:evenVBand="0" w:oddHBand="0" w:evenHBand="0" w:firstRowFirstColumn="0" w:firstRowLastColumn="0" w:lastRowFirstColumn="0" w:lastRowLastColumn="0"/>
              <w:rPr>
                <w:color w:val="auto"/>
                <w:lang w:val="en-GB"/>
              </w:rPr>
            </w:pPr>
            <w:r w:rsidRPr="00F12EF3">
              <w:rPr>
                <w:color w:val="auto"/>
              </w:rPr>
              <w:t>Nguyen et al., 2017</w:t>
            </w:r>
          </w:p>
        </w:tc>
      </w:tr>
      <w:tr w:rsidR="000833D1" w:rsidRPr="0057103C" w14:paraId="7585B12A" w14:textId="77777777" w:rsidTr="00FA67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14:paraId="1F398FE8" w14:textId="77777777" w:rsidR="000833D1" w:rsidRPr="00F12EF3" w:rsidRDefault="000833D1" w:rsidP="00FA67D5">
            <w:pPr>
              <w:rPr>
                <w:b w:val="0"/>
                <w:bCs w:val="0"/>
                <w:color w:val="auto"/>
                <w:lang w:val="en-GB"/>
              </w:rPr>
            </w:pPr>
            <w:r w:rsidRPr="00F12EF3">
              <w:rPr>
                <w:b w:val="0"/>
                <w:bCs w:val="0"/>
                <w:i/>
                <w:iCs/>
                <w:color w:val="auto"/>
                <w:lang w:val="en-GB"/>
              </w:rPr>
              <w:t xml:space="preserve">Acinetobacter </w:t>
            </w:r>
            <w:r w:rsidRPr="00F12EF3">
              <w:rPr>
                <w:b w:val="0"/>
                <w:bCs w:val="0"/>
                <w:color w:val="auto"/>
                <w:lang w:val="en-GB"/>
              </w:rPr>
              <w:t xml:space="preserve">sp.JH7 </w:t>
            </w:r>
            <w:r w:rsidRPr="00F12EF3">
              <w:rPr>
                <w:b w:val="0"/>
                <w:bCs w:val="0"/>
                <w:color w:val="auto"/>
                <w:lang w:val="el-GR"/>
              </w:rPr>
              <w:t>κατά</w:t>
            </w:r>
            <w:r w:rsidRPr="00F12EF3">
              <w:rPr>
                <w:b w:val="0"/>
                <w:bCs w:val="0"/>
                <w:color w:val="auto"/>
                <w:lang w:val="en-GB"/>
              </w:rPr>
              <w:t xml:space="preserve"> gram </w:t>
            </w:r>
            <w:r w:rsidRPr="00F12EF3">
              <w:rPr>
                <w:b w:val="0"/>
                <w:bCs w:val="0"/>
                <w:color w:val="auto"/>
                <w:lang w:val="el-GR"/>
              </w:rPr>
              <w:t>αρνητικό</w:t>
            </w:r>
          </w:p>
        </w:tc>
        <w:tc>
          <w:tcPr>
            <w:tcW w:w="1848" w:type="dxa"/>
          </w:tcPr>
          <w:p w14:paraId="7E526A4E" w14:textId="77777777" w:rsidR="000833D1" w:rsidRPr="00F12EF3" w:rsidRDefault="000833D1" w:rsidP="00FA67D5">
            <w:pPr>
              <w:cnfStyle w:val="000000100000" w:firstRow="0" w:lastRow="0" w:firstColumn="0" w:lastColumn="0" w:oddVBand="0" w:evenVBand="0" w:oddHBand="1" w:evenHBand="0" w:firstRowFirstColumn="0" w:firstRowLastColumn="0" w:lastRowFirstColumn="0" w:lastRowLastColumn="0"/>
              <w:rPr>
                <w:color w:val="auto"/>
                <w:lang w:val="el-GR"/>
              </w:rPr>
            </w:pPr>
            <w:r w:rsidRPr="00F12EF3">
              <w:rPr>
                <w:color w:val="auto"/>
                <w:lang w:val="el-GR"/>
              </w:rPr>
              <w:t xml:space="preserve">Αερόβιες </w:t>
            </w:r>
          </w:p>
        </w:tc>
        <w:tc>
          <w:tcPr>
            <w:tcW w:w="1848" w:type="dxa"/>
          </w:tcPr>
          <w:p w14:paraId="3AC526ED" w14:textId="77777777" w:rsidR="000833D1" w:rsidRPr="00F12EF3" w:rsidRDefault="000833D1" w:rsidP="00FA67D5">
            <w:pPr>
              <w:pStyle w:val="NoSpacing"/>
              <w:cnfStyle w:val="000000100000" w:firstRow="0" w:lastRow="0" w:firstColumn="0" w:lastColumn="0" w:oddVBand="0" w:evenVBand="0" w:oddHBand="1" w:evenHBand="0" w:firstRowFirstColumn="0" w:firstRowLastColumn="0" w:lastRowFirstColumn="0" w:lastRowLastColumn="0"/>
              <w:rPr>
                <w:color w:val="auto"/>
                <w:lang w:val="el-GR"/>
              </w:rPr>
            </w:pPr>
            <w:r w:rsidRPr="00F12EF3">
              <w:rPr>
                <w:color w:val="auto"/>
                <w:lang w:val="el-GR"/>
              </w:rPr>
              <w:t xml:space="preserve">Από 5-9 </w:t>
            </w:r>
          </w:p>
          <w:p w14:paraId="38731DDA" w14:textId="77777777" w:rsidR="000833D1" w:rsidRPr="00F12EF3" w:rsidRDefault="000833D1" w:rsidP="00FA67D5">
            <w:pPr>
              <w:cnfStyle w:val="000000100000" w:firstRow="0" w:lastRow="0" w:firstColumn="0" w:lastColumn="0" w:oddVBand="0" w:evenVBand="0" w:oddHBand="1" w:evenHBand="0" w:firstRowFirstColumn="0" w:firstRowLastColumn="0" w:lastRowFirstColumn="0" w:lastRowLastColumn="0"/>
              <w:rPr>
                <w:color w:val="auto"/>
                <w:lang w:val="el-GR"/>
              </w:rPr>
            </w:pPr>
            <w:r w:rsidRPr="00F12EF3">
              <w:rPr>
                <w:color w:val="auto"/>
                <w:lang w:val="el-GR"/>
              </w:rPr>
              <w:t xml:space="preserve">Με το πιο αποτελεσματικό να είναι </w:t>
            </w:r>
            <w:r w:rsidRPr="00F12EF3">
              <w:rPr>
                <w:color w:val="auto"/>
                <w:lang w:val="en-GB"/>
              </w:rPr>
              <w:t>pH</w:t>
            </w:r>
            <w:r w:rsidRPr="00F12EF3">
              <w:rPr>
                <w:color w:val="auto"/>
                <w:lang w:val="el-GR"/>
              </w:rPr>
              <w:t>=7</w:t>
            </w:r>
          </w:p>
        </w:tc>
        <w:tc>
          <w:tcPr>
            <w:tcW w:w="1849" w:type="dxa"/>
          </w:tcPr>
          <w:p w14:paraId="334D002C" w14:textId="77777777" w:rsidR="000833D1" w:rsidRPr="00F12EF3" w:rsidRDefault="000833D1" w:rsidP="00FA67D5">
            <w:pPr>
              <w:cnfStyle w:val="000000100000" w:firstRow="0" w:lastRow="0" w:firstColumn="0" w:lastColumn="0" w:oddVBand="0" w:evenVBand="0" w:oddHBand="1" w:evenHBand="0" w:firstRowFirstColumn="0" w:firstRowLastColumn="0" w:lastRowFirstColumn="0" w:lastRowLastColumn="0"/>
              <w:rPr>
                <w:color w:val="auto"/>
                <w:lang w:val="en-GB"/>
              </w:rPr>
            </w:pPr>
            <w:r w:rsidRPr="00F12EF3">
              <w:rPr>
                <w:color w:val="auto"/>
                <w:lang w:val="en-GB"/>
              </w:rPr>
              <w:t xml:space="preserve">Sodium lactate </w:t>
            </w:r>
            <w:r w:rsidRPr="00F12EF3">
              <w:rPr>
                <w:color w:val="auto"/>
                <w:lang w:val="el-GR"/>
              </w:rPr>
              <w:t>/</w:t>
            </w:r>
            <w:r w:rsidRPr="00F12EF3">
              <w:rPr>
                <w:color w:val="auto"/>
                <w:lang w:val="en-GB"/>
              </w:rPr>
              <w:t>citrate</w:t>
            </w:r>
          </w:p>
        </w:tc>
        <w:tc>
          <w:tcPr>
            <w:tcW w:w="1849" w:type="dxa"/>
          </w:tcPr>
          <w:p w14:paraId="2C0C78DE" w14:textId="77777777" w:rsidR="000833D1" w:rsidRPr="00F12EF3" w:rsidRDefault="000833D1" w:rsidP="00FA67D5">
            <w:pPr>
              <w:cnfStyle w:val="000000100000" w:firstRow="0" w:lastRow="0" w:firstColumn="0" w:lastColumn="0" w:oddVBand="0" w:evenVBand="0" w:oddHBand="1" w:evenHBand="0" w:firstRowFirstColumn="0" w:firstRowLastColumn="0" w:lastRowFirstColumn="0" w:lastRowLastColumn="0"/>
              <w:rPr>
                <w:color w:val="auto"/>
                <w:lang w:val="en-GB"/>
              </w:rPr>
            </w:pPr>
            <w:r w:rsidRPr="00F12EF3">
              <w:rPr>
                <w:color w:val="auto"/>
                <w:lang w:val="en-GB"/>
              </w:rPr>
              <w:t>Jihai Gu et al., 2019</w:t>
            </w:r>
          </w:p>
        </w:tc>
      </w:tr>
      <w:tr w:rsidR="000833D1" w:rsidRPr="0057103C" w14:paraId="6A0C6FEA" w14:textId="77777777" w:rsidTr="00FA67D5">
        <w:tc>
          <w:tcPr>
            <w:cnfStyle w:val="001000000000" w:firstRow="0" w:lastRow="0" w:firstColumn="1" w:lastColumn="0" w:oddVBand="0" w:evenVBand="0" w:oddHBand="0" w:evenHBand="0" w:firstRowFirstColumn="0" w:firstRowLastColumn="0" w:lastRowFirstColumn="0" w:lastRowLastColumn="0"/>
            <w:tcW w:w="1848" w:type="dxa"/>
          </w:tcPr>
          <w:p w14:paraId="24EA9444" w14:textId="77777777" w:rsidR="000833D1" w:rsidRPr="00F12EF3" w:rsidRDefault="000833D1" w:rsidP="00FA67D5">
            <w:pPr>
              <w:rPr>
                <w:b w:val="0"/>
                <w:bCs w:val="0"/>
                <w:color w:val="auto"/>
                <w:lang w:val="en-GB"/>
              </w:rPr>
            </w:pPr>
            <w:r w:rsidRPr="00F12EF3">
              <w:rPr>
                <w:b w:val="0"/>
                <w:bCs w:val="0"/>
                <w:i/>
                <w:iCs/>
                <w:color w:val="auto"/>
                <w:lang w:val="en-GB"/>
              </w:rPr>
              <w:t xml:space="preserve">Flavihumibacter stibioxidans </w:t>
            </w:r>
            <w:r w:rsidRPr="00F12EF3">
              <w:rPr>
                <w:b w:val="0"/>
                <w:bCs w:val="0"/>
                <w:color w:val="auto"/>
                <w:lang w:val="en-GB"/>
              </w:rPr>
              <w:t>sp.nov</w:t>
            </w:r>
          </w:p>
        </w:tc>
        <w:tc>
          <w:tcPr>
            <w:tcW w:w="1848" w:type="dxa"/>
          </w:tcPr>
          <w:p w14:paraId="5646BFDB" w14:textId="77777777" w:rsidR="000833D1" w:rsidRPr="00F12EF3" w:rsidRDefault="000833D1" w:rsidP="00FA67D5">
            <w:pPr>
              <w:cnfStyle w:val="000000000000" w:firstRow="0" w:lastRow="0" w:firstColumn="0" w:lastColumn="0" w:oddVBand="0" w:evenVBand="0" w:oddHBand="0" w:evenHBand="0" w:firstRowFirstColumn="0" w:firstRowLastColumn="0" w:lastRowFirstColumn="0" w:lastRowLastColumn="0"/>
              <w:rPr>
                <w:color w:val="auto"/>
                <w:lang w:val="el-GR"/>
              </w:rPr>
            </w:pPr>
            <w:r w:rsidRPr="00F12EF3">
              <w:rPr>
                <w:color w:val="auto"/>
                <w:lang w:val="el-GR"/>
              </w:rPr>
              <w:t xml:space="preserve">Αερόβιες </w:t>
            </w:r>
          </w:p>
        </w:tc>
        <w:tc>
          <w:tcPr>
            <w:tcW w:w="1848" w:type="dxa"/>
          </w:tcPr>
          <w:p w14:paraId="733B1583" w14:textId="77777777" w:rsidR="000833D1" w:rsidRPr="00F12EF3" w:rsidRDefault="000833D1" w:rsidP="00FA67D5">
            <w:pPr>
              <w:pStyle w:val="NoSpacing"/>
              <w:cnfStyle w:val="000000000000" w:firstRow="0" w:lastRow="0" w:firstColumn="0" w:lastColumn="0" w:oddVBand="0" w:evenVBand="0" w:oddHBand="0" w:evenHBand="0" w:firstRowFirstColumn="0" w:firstRowLastColumn="0" w:lastRowFirstColumn="0" w:lastRowLastColumn="0"/>
              <w:rPr>
                <w:color w:val="auto"/>
                <w:lang w:val="el-GR"/>
              </w:rPr>
            </w:pPr>
            <w:r w:rsidRPr="00F12EF3">
              <w:rPr>
                <w:color w:val="auto"/>
                <w:lang w:val="en-GB"/>
              </w:rPr>
              <w:t xml:space="preserve">6-9. </w:t>
            </w:r>
            <w:r w:rsidRPr="00F12EF3">
              <w:rPr>
                <w:color w:val="auto"/>
                <w:lang w:val="el-GR"/>
              </w:rPr>
              <w:t>Αποτελεσματικότερο</w:t>
            </w:r>
          </w:p>
          <w:p w14:paraId="3CB54471" w14:textId="77777777" w:rsidR="000833D1" w:rsidRPr="00F12EF3" w:rsidRDefault="000833D1" w:rsidP="00FA67D5">
            <w:pPr>
              <w:cnfStyle w:val="000000000000" w:firstRow="0" w:lastRow="0" w:firstColumn="0" w:lastColumn="0" w:oddVBand="0" w:evenVBand="0" w:oddHBand="0" w:evenHBand="0" w:firstRowFirstColumn="0" w:firstRowLastColumn="0" w:lastRowFirstColumn="0" w:lastRowLastColumn="0"/>
              <w:rPr>
                <w:color w:val="auto"/>
                <w:lang w:val="en-GB"/>
              </w:rPr>
            </w:pPr>
            <w:r w:rsidRPr="00F12EF3">
              <w:rPr>
                <w:color w:val="auto"/>
                <w:lang w:val="en-GB"/>
              </w:rPr>
              <w:t>pH =7</w:t>
            </w:r>
          </w:p>
        </w:tc>
        <w:tc>
          <w:tcPr>
            <w:tcW w:w="1849" w:type="dxa"/>
          </w:tcPr>
          <w:p w14:paraId="110F74A7" w14:textId="77777777" w:rsidR="000833D1" w:rsidRPr="00F12EF3" w:rsidRDefault="000833D1" w:rsidP="00FA67D5">
            <w:pPr>
              <w:cnfStyle w:val="000000000000" w:firstRow="0" w:lastRow="0" w:firstColumn="0" w:lastColumn="0" w:oddVBand="0" w:evenVBand="0" w:oddHBand="0" w:evenHBand="0" w:firstRowFirstColumn="0" w:firstRowLastColumn="0" w:lastRowFirstColumn="0" w:lastRowLastColumn="0"/>
              <w:rPr>
                <w:color w:val="auto"/>
                <w:lang w:val="en-GB"/>
              </w:rPr>
            </w:pPr>
            <w:r w:rsidRPr="00F12EF3">
              <w:rPr>
                <w:color w:val="auto"/>
                <w:lang w:val="en-GB"/>
              </w:rPr>
              <w:t>Yeast/glucose/sodium pyruvate</w:t>
            </w:r>
          </w:p>
        </w:tc>
        <w:tc>
          <w:tcPr>
            <w:tcW w:w="1849" w:type="dxa"/>
          </w:tcPr>
          <w:p w14:paraId="18FAD6BB" w14:textId="77777777" w:rsidR="000833D1" w:rsidRPr="00F12EF3" w:rsidRDefault="000833D1" w:rsidP="00FA67D5">
            <w:pPr>
              <w:cnfStyle w:val="000000000000" w:firstRow="0" w:lastRow="0" w:firstColumn="0" w:lastColumn="0" w:oddVBand="0" w:evenVBand="0" w:oddHBand="0" w:evenHBand="0" w:firstRowFirstColumn="0" w:firstRowLastColumn="0" w:lastRowFirstColumn="0" w:lastRowLastColumn="0"/>
              <w:rPr>
                <w:color w:val="auto"/>
                <w:lang w:val="en-GB"/>
              </w:rPr>
            </w:pPr>
            <w:r w:rsidRPr="00F12EF3">
              <w:rPr>
                <w:color w:val="auto"/>
                <w:lang w:val="en-GB"/>
              </w:rPr>
              <w:t>Yushan Han et al., 2016</w:t>
            </w:r>
          </w:p>
        </w:tc>
      </w:tr>
      <w:tr w:rsidR="000833D1" w:rsidRPr="0057103C" w14:paraId="4CCE4242" w14:textId="77777777" w:rsidTr="00FA67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14:paraId="7A2E55BF" w14:textId="77777777" w:rsidR="000833D1" w:rsidRPr="00F12EF3" w:rsidRDefault="000833D1" w:rsidP="00FA67D5">
            <w:pPr>
              <w:rPr>
                <w:b w:val="0"/>
                <w:bCs w:val="0"/>
                <w:color w:val="auto"/>
                <w:lang w:val="en-GB"/>
              </w:rPr>
            </w:pPr>
            <w:r w:rsidRPr="00F12EF3">
              <w:rPr>
                <w:b w:val="0"/>
                <w:bCs w:val="0"/>
                <w:color w:val="auto"/>
                <w:lang w:val="en-GB"/>
              </w:rPr>
              <w:lastRenderedPageBreak/>
              <w:t>Comamonas sp. JL40</w:t>
            </w:r>
          </w:p>
        </w:tc>
        <w:tc>
          <w:tcPr>
            <w:tcW w:w="1848" w:type="dxa"/>
          </w:tcPr>
          <w:p w14:paraId="5E9C763F" w14:textId="77777777" w:rsidR="000833D1" w:rsidRPr="00F12EF3" w:rsidRDefault="000833D1" w:rsidP="00FA67D5">
            <w:pPr>
              <w:cnfStyle w:val="000000100000" w:firstRow="0" w:lastRow="0" w:firstColumn="0" w:lastColumn="0" w:oddVBand="0" w:evenVBand="0" w:oddHBand="1" w:evenHBand="0" w:firstRowFirstColumn="0" w:firstRowLastColumn="0" w:lastRowFirstColumn="0" w:lastRowLastColumn="0"/>
              <w:rPr>
                <w:color w:val="auto"/>
                <w:lang w:val="el-GR"/>
              </w:rPr>
            </w:pPr>
            <w:r w:rsidRPr="00F12EF3">
              <w:rPr>
                <w:color w:val="auto"/>
                <w:lang w:val="el-GR"/>
              </w:rPr>
              <w:t xml:space="preserve">Αερόβιες </w:t>
            </w:r>
          </w:p>
        </w:tc>
        <w:tc>
          <w:tcPr>
            <w:tcW w:w="1848" w:type="dxa"/>
          </w:tcPr>
          <w:p w14:paraId="33714473" w14:textId="77777777" w:rsidR="000833D1" w:rsidRPr="00F12EF3" w:rsidRDefault="000833D1" w:rsidP="00FA67D5">
            <w:pPr>
              <w:cnfStyle w:val="000000100000" w:firstRow="0" w:lastRow="0" w:firstColumn="0" w:lastColumn="0" w:oddVBand="0" w:evenVBand="0" w:oddHBand="1" w:evenHBand="0" w:firstRowFirstColumn="0" w:firstRowLastColumn="0" w:lastRowFirstColumn="0" w:lastRowLastColumn="0"/>
              <w:rPr>
                <w:color w:val="auto"/>
                <w:lang w:val="el-GR"/>
              </w:rPr>
            </w:pPr>
            <w:r w:rsidRPr="00F12EF3">
              <w:rPr>
                <w:color w:val="auto"/>
                <w:lang w:val="el-GR"/>
              </w:rPr>
              <w:t>Απροσδιόριστο</w:t>
            </w:r>
          </w:p>
        </w:tc>
        <w:tc>
          <w:tcPr>
            <w:tcW w:w="1849" w:type="dxa"/>
          </w:tcPr>
          <w:p w14:paraId="1B5BC965" w14:textId="77777777" w:rsidR="000833D1" w:rsidRPr="00F12EF3" w:rsidRDefault="000833D1" w:rsidP="00FA67D5">
            <w:pPr>
              <w:cnfStyle w:val="000000100000" w:firstRow="0" w:lastRow="0" w:firstColumn="0" w:lastColumn="0" w:oddVBand="0" w:evenVBand="0" w:oddHBand="1" w:evenHBand="0" w:firstRowFirstColumn="0" w:firstRowLastColumn="0" w:lastRowFirstColumn="0" w:lastRowLastColumn="0"/>
              <w:rPr>
                <w:color w:val="auto"/>
                <w:lang w:val="en-GB"/>
              </w:rPr>
            </w:pPr>
            <w:r w:rsidRPr="00F12EF3">
              <w:rPr>
                <w:color w:val="auto"/>
                <w:lang w:val="en-GB"/>
              </w:rPr>
              <w:t>Glucose</w:t>
            </w:r>
          </w:p>
        </w:tc>
        <w:tc>
          <w:tcPr>
            <w:tcW w:w="1849" w:type="dxa"/>
          </w:tcPr>
          <w:p w14:paraId="2B49E476" w14:textId="77777777" w:rsidR="000833D1" w:rsidRPr="00F12EF3" w:rsidRDefault="000833D1" w:rsidP="00FA67D5">
            <w:pPr>
              <w:cnfStyle w:val="000000100000" w:firstRow="0" w:lastRow="0" w:firstColumn="0" w:lastColumn="0" w:oddVBand="0" w:evenVBand="0" w:oddHBand="1" w:evenHBand="0" w:firstRowFirstColumn="0" w:firstRowLastColumn="0" w:lastRowFirstColumn="0" w:lastRowLastColumn="0"/>
              <w:rPr>
                <w:color w:val="auto"/>
                <w:lang w:val="en-GB"/>
              </w:rPr>
            </w:pPr>
            <w:r w:rsidRPr="00F12EF3">
              <w:rPr>
                <w:color w:val="auto"/>
                <w:lang w:val="en-GB"/>
              </w:rPr>
              <w:t>Jie Li.et al., 2013</w:t>
            </w:r>
          </w:p>
        </w:tc>
      </w:tr>
      <w:tr w:rsidR="000833D1" w:rsidRPr="0057103C" w14:paraId="05B92F67" w14:textId="77777777" w:rsidTr="00FA67D5">
        <w:tc>
          <w:tcPr>
            <w:cnfStyle w:val="001000000000" w:firstRow="0" w:lastRow="0" w:firstColumn="1" w:lastColumn="0" w:oddVBand="0" w:evenVBand="0" w:oddHBand="0" w:evenHBand="0" w:firstRowFirstColumn="0" w:firstRowLastColumn="0" w:lastRowFirstColumn="0" w:lastRowLastColumn="0"/>
            <w:tcW w:w="1848" w:type="dxa"/>
          </w:tcPr>
          <w:p w14:paraId="1FD0AB14" w14:textId="77777777" w:rsidR="000833D1" w:rsidRPr="00F12EF3" w:rsidRDefault="000833D1" w:rsidP="00FA67D5">
            <w:pPr>
              <w:rPr>
                <w:b w:val="0"/>
                <w:bCs w:val="0"/>
                <w:color w:val="auto"/>
                <w:lang w:val="en-GB"/>
              </w:rPr>
            </w:pPr>
            <w:r w:rsidRPr="00F12EF3">
              <w:rPr>
                <w:b w:val="0"/>
                <w:bCs w:val="0"/>
                <w:color w:val="auto"/>
                <w:lang w:val="en-GB"/>
              </w:rPr>
              <w:t>Comamonas sp. S44</w:t>
            </w:r>
          </w:p>
        </w:tc>
        <w:tc>
          <w:tcPr>
            <w:tcW w:w="1848" w:type="dxa"/>
          </w:tcPr>
          <w:p w14:paraId="233FF496" w14:textId="77777777" w:rsidR="000833D1" w:rsidRPr="00F12EF3" w:rsidRDefault="000833D1" w:rsidP="00FA67D5">
            <w:pPr>
              <w:cnfStyle w:val="000000000000" w:firstRow="0" w:lastRow="0" w:firstColumn="0" w:lastColumn="0" w:oddVBand="0" w:evenVBand="0" w:oddHBand="0" w:evenHBand="0" w:firstRowFirstColumn="0" w:firstRowLastColumn="0" w:lastRowFirstColumn="0" w:lastRowLastColumn="0"/>
              <w:rPr>
                <w:color w:val="auto"/>
                <w:lang w:val="el-GR"/>
              </w:rPr>
            </w:pPr>
            <w:r w:rsidRPr="00F12EF3">
              <w:rPr>
                <w:color w:val="auto"/>
                <w:lang w:val="el-GR"/>
              </w:rPr>
              <w:t xml:space="preserve">Αερόβιες </w:t>
            </w:r>
          </w:p>
        </w:tc>
        <w:tc>
          <w:tcPr>
            <w:tcW w:w="1848" w:type="dxa"/>
          </w:tcPr>
          <w:p w14:paraId="6796DB8F" w14:textId="77777777" w:rsidR="000833D1" w:rsidRPr="00F12EF3" w:rsidRDefault="000833D1" w:rsidP="00FA67D5">
            <w:pPr>
              <w:cnfStyle w:val="000000000000" w:firstRow="0" w:lastRow="0" w:firstColumn="0" w:lastColumn="0" w:oddVBand="0" w:evenVBand="0" w:oddHBand="0" w:evenHBand="0" w:firstRowFirstColumn="0" w:firstRowLastColumn="0" w:lastRowFirstColumn="0" w:lastRowLastColumn="0"/>
              <w:rPr>
                <w:color w:val="auto"/>
                <w:lang w:val="el-GR"/>
              </w:rPr>
            </w:pPr>
            <w:r w:rsidRPr="00F12EF3">
              <w:rPr>
                <w:color w:val="auto"/>
                <w:lang w:val="el-GR"/>
              </w:rPr>
              <w:t>Απροσδιόριστο</w:t>
            </w:r>
          </w:p>
        </w:tc>
        <w:tc>
          <w:tcPr>
            <w:tcW w:w="1849" w:type="dxa"/>
          </w:tcPr>
          <w:p w14:paraId="2171D837" w14:textId="77777777" w:rsidR="000833D1" w:rsidRPr="00F12EF3" w:rsidRDefault="000833D1" w:rsidP="00FA67D5">
            <w:pPr>
              <w:cnfStyle w:val="000000000000" w:firstRow="0" w:lastRow="0" w:firstColumn="0" w:lastColumn="0" w:oddVBand="0" w:evenVBand="0" w:oddHBand="0" w:evenHBand="0" w:firstRowFirstColumn="0" w:firstRowLastColumn="0" w:lastRowFirstColumn="0" w:lastRowLastColumn="0"/>
              <w:rPr>
                <w:color w:val="auto"/>
                <w:lang w:val="en-GB"/>
              </w:rPr>
            </w:pPr>
            <w:r w:rsidRPr="00F12EF3">
              <w:rPr>
                <w:color w:val="auto"/>
                <w:lang w:val="en-GB"/>
              </w:rPr>
              <w:t>Glucose</w:t>
            </w:r>
          </w:p>
        </w:tc>
        <w:tc>
          <w:tcPr>
            <w:tcW w:w="1849" w:type="dxa"/>
          </w:tcPr>
          <w:p w14:paraId="27807299" w14:textId="77777777" w:rsidR="000833D1" w:rsidRPr="00F12EF3" w:rsidRDefault="000833D1" w:rsidP="00FA67D5">
            <w:pPr>
              <w:cnfStyle w:val="000000000000" w:firstRow="0" w:lastRow="0" w:firstColumn="0" w:lastColumn="0" w:oddVBand="0" w:evenVBand="0" w:oddHBand="0" w:evenHBand="0" w:firstRowFirstColumn="0" w:firstRowLastColumn="0" w:lastRowFirstColumn="0" w:lastRowLastColumn="0"/>
              <w:rPr>
                <w:color w:val="auto"/>
                <w:lang w:val="en-GB"/>
              </w:rPr>
            </w:pPr>
            <w:r w:rsidRPr="00F12EF3">
              <w:rPr>
                <w:color w:val="auto"/>
                <w:lang w:val="en-GB"/>
              </w:rPr>
              <w:t>Jie Li.et al., 2013</w:t>
            </w:r>
          </w:p>
        </w:tc>
      </w:tr>
    </w:tbl>
    <w:p w14:paraId="4DD7865F" w14:textId="7A6DF644" w:rsidR="00E87C08" w:rsidRDefault="00E87C08" w:rsidP="00E87C08">
      <w:pPr>
        <w:pStyle w:val="Caption"/>
        <w:keepNext/>
        <w:rPr>
          <w:lang w:val="el-GR"/>
        </w:rPr>
      </w:pPr>
    </w:p>
    <w:p w14:paraId="678D80BE" w14:textId="77777777" w:rsidR="00E95DA8" w:rsidRPr="00E95DA8" w:rsidRDefault="00E95DA8" w:rsidP="00E95DA8">
      <w:pPr>
        <w:rPr>
          <w:lang w:val="el-GR"/>
        </w:rPr>
      </w:pPr>
    </w:p>
    <w:p w14:paraId="15180340" w14:textId="6151E6A1" w:rsidR="00484649" w:rsidRPr="00764847" w:rsidRDefault="00DA08CD" w:rsidP="00541EA3">
      <w:pPr>
        <w:pStyle w:val="Heading3"/>
        <w:pBdr>
          <w:top w:val="none" w:sz="0" w:space="0" w:color="auto"/>
          <w:bottom w:val="none" w:sz="0" w:space="0" w:color="auto"/>
        </w:pBdr>
        <w:jc w:val="both"/>
        <w:rPr>
          <w:color w:val="0070C0"/>
          <w:lang w:val="el-GR"/>
        </w:rPr>
      </w:pPr>
      <w:bookmarkStart w:id="57" w:name="_Toc114308966"/>
      <w:r w:rsidRPr="00764847">
        <w:rPr>
          <w:color w:val="0070C0"/>
          <w:lang w:val="el-GR"/>
        </w:rPr>
        <w:t>5.</w:t>
      </w:r>
      <w:r w:rsidR="007B3F91" w:rsidRPr="00990DF3">
        <w:rPr>
          <w:color w:val="0070C0"/>
          <w:lang w:val="el-GR"/>
        </w:rPr>
        <w:t>3</w:t>
      </w:r>
      <w:r w:rsidRPr="00764847">
        <w:rPr>
          <w:color w:val="0070C0"/>
          <w:lang w:val="el-GR"/>
        </w:rPr>
        <w:t xml:space="preserve">.2. </w:t>
      </w:r>
      <w:r w:rsidR="009B742A">
        <w:rPr>
          <w:caps w:val="0"/>
          <w:color w:val="0070C0"/>
          <w:lang w:val="en-GB"/>
        </w:rPr>
        <w:t>A</w:t>
      </w:r>
      <w:r w:rsidR="009B742A" w:rsidRPr="00764847">
        <w:rPr>
          <w:caps w:val="0"/>
          <w:color w:val="0070C0"/>
          <w:lang w:val="el-GR"/>
        </w:rPr>
        <w:t>ν</w:t>
      </w:r>
      <w:r w:rsidR="009B742A">
        <w:rPr>
          <w:caps w:val="0"/>
          <w:color w:val="0070C0"/>
          <w:lang w:val="el-GR"/>
        </w:rPr>
        <w:t>αγωγή</w:t>
      </w:r>
      <w:r w:rsidR="009B742A" w:rsidRPr="00764847">
        <w:rPr>
          <w:caps w:val="0"/>
          <w:color w:val="0070C0"/>
          <w:lang w:val="el-GR"/>
        </w:rPr>
        <w:t xml:space="preserve"> -μετατροπή του </w:t>
      </w:r>
      <w:r w:rsidR="009B742A" w:rsidRPr="00764847">
        <w:rPr>
          <w:caps w:val="0"/>
          <w:color w:val="0070C0"/>
          <w:lang w:val="en-GB"/>
        </w:rPr>
        <w:t>S</w:t>
      </w:r>
      <w:r w:rsidR="009B742A" w:rsidRPr="00764847">
        <w:rPr>
          <w:caps w:val="0"/>
          <w:color w:val="0070C0"/>
          <w:sz w:val="20"/>
          <w:szCs w:val="20"/>
          <w:lang w:val="en-GB"/>
        </w:rPr>
        <w:t>b</w:t>
      </w:r>
      <w:r w:rsidR="009B742A" w:rsidRPr="00764847">
        <w:rPr>
          <w:caps w:val="0"/>
          <w:color w:val="0070C0"/>
          <w:lang w:val="el-GR"/>
        </w:rPr>
        <w:t>(</w:t>
      </w:r>
      <w:r w:rsidR="009B742A">
        <w:rPr>
          <w:caps w:val="0"/>
          <w:color w:val="0070C0"/>
          <w:lang w:val="en-GB"/>
        </w:rPr>
        <w:t>V</w:t>
      </w:r>
      <w:r w:rsidR="009B742A" w:rsidRPr="00764847">
        <w:rPr>
          <w:caps w:val="0"/>
          <w:color w:val="0070C0"/>
          <w:lang w:val="el-GR"/>
        </w:rPr>
        <w:t xml:space="preserve">) σε </w:t>
      </w:r>
      <w:r w:rsidR="009B742A" w:rsidRPr="00764847">
        <w:rPr>
          <w:caps w:val="0"/>
          <w:color w:val="0070C0"/>
          <w:lang w:val="en-GB"/>
        </w:rPr>
        <w:t>Sb</w:t>
      </w:r>
      <w:r w:rsidR="00541EA3">
        <w:rPr>
          <w:caps w:val="0"/>
          <w:color w:val="0070C0"/>
          <w:lang w:val="el-GR"/>
        </w:rPr>
        <w:t xml:space="preserve"> </w:t>
      </w:r>
      <w:r w:rsidR="009B742A" w:rsidRPr="00764847">
        <w:rPr>
          <w:caps w:val="0"/>
          <w:color w:val="0070C0"/>
          <w:lang w:val="el-GR"/>
        </w:rPr>
        <w:t>(</w:t>
      </w:r>
      <w:r w:rsidR="009B742A">
        <w:rPr>
          <w:caps w:val="0"/>
          <w:color w:val="0070C0"/>
          <w:lang w:val="en-GB"/>
        </w:rPr>
        <w:t>III</w:t>
      </w:r>
      <w:r w:rsidR="009B742A" w:rsidRPr="00764847">
        <w:rPr>
          <w:caps w:val="0"/>
          <w:color w:val="0070C0"/>
          <w:lang w:val="el-GR"/>
        </w:rPr>
        <w:t>)</w:t>
      </w:r>
      <w:bookmarkEnd w:id="57"/>
      <w:r w:rsidR="009B742A" w:rsidRPr="00764847">
        <w:rPr>
          <w:caps w:val="0"/>
          <w:color w:val="0070C0"/>
          <w:lang w:val="el-GR"/>
        </w:rPr>
        <w:t xml:space="preserve"> </w:t>
      </w:r>
    </w:p>
    <w:p w14:paraId="554169AB" w14:textId="667B8344" w:rsidR="00484649" w:rsidRDefault="003856F8" w:rsidP="00C3586C">
      <w:pPr>
        <w:shd w:val="clear" w:color="auto" w:fill="FFFFFF"/>
        <w:spacing w:after="0" w:line="276" w:lineRule="auto"/>
        <w:jc w:val="both"/>
        <w:rPr>
          <w:lang w:val="el-GR"/>
        </w:rPr>
      </w:pPr>
      <w:r w:rsidRPr="005E32DD">
        <w:rPr>
          <w:lang w:val="el-GR"/>
        </w:rPr>
        <w:t xml:space="preserve">Από διάφορες έρευνες των </w:t>
      </w:r>
      <w:r w:rsidRPr="005E32DD">
        <w:rPr>
          <w:lang w:val="en-GB"/>
        </w:rPr>
        <w:t>Abin</w:t>
      </w:r>
      <w:r w:rsidRPr="005E32DD">
        <w:rPr>
          <w:lang w:val="el-GR"/>
        </w:rPr>
        <w:t xml:space="preserve"> </w:t>
      </w:r>
      <w:r w:rsidRPr="005E32DD">
        <w:rPr>
          <w:lang w:val="en-GB"/>
        </w:rPr>
        <w:t>et</w:t>
      </w:r>
      <w:r w:rsidRPr="005E32DD">
        <w:rPr>
          <w:lang w:val="el-GR"/>
        </w:rPr>
        <w:t xml:space="preserve"> </w:t>
      </w:r>
      <w:r w:rsidRPr="005E32DD">
        <w:rPr>
          <w:lang w:val="en-GB"/>
        </w:rPr>
        <w:t>al</w:t>
      </w:r>
      <w:r w:rsidRPr="005E32DD">
        <w:rPr>
          <w:lang w:val="el-GR"/>
        </w:rPr>
        <w:t xml:space="preserve">.(2017), </w:t>
      </w:r>
      <w:r w:rsidRPr="005E32DD">
        <w:rPr>
          <w:lang w:val="en-GB"/>
        </w:rPr>
        <w:t>Nguyen</w:t>
      </w:r>
      <w:r w:rsidRPr="005E32DD">
        <w:rPr>
          <w:lang w:val="el-GR"/>
        </w:rPr>
        <w:t xml:space="preserve"> </w:t>
      </w:r>
      <w:r w:rsidRPr="005E32DD">
        <w:rPr>
          <w:lang w:val="en-GB"/>
        </w:rPr>
        <w:t>et</w:t>
      </w:r>
      <w:r w:rsidRPr="005E32DD">
        <w:rPr>
          <w:lang w:val="el-GR"/>
        </w:rPr>
        <w:t xml:space="preserve"> </w:t>
      </w:r>
      <w:r w:rsidRPr="005E32DD">
        <w:rPr>
          <w:lang w:val="en-GB"/>
        </w:rPr>
        <w:t>al</w:t>
      </w:r>
      <w:r w:rsidRPr="005E32DD">
        <w:rPr>
          <w:lang w:val="el-GR"/>
        </w:rPr>
        <w:t xml:space="preserve">.(2018), που έχουν πραγματοποιηθεί ανά τον κόσμο, έχει βρεθεί ότι η μικροβιακή μείωση του πεντασθενές αντιμονίου σε τρισθενές αντιμόνιο είναι γεγονός. </w:t>
      </w:r>
      <w:r w:rsidR="008C4266" w:rsidRPr="005E32DD">
        <w:rPr>
          <w:lang w:val="el-GR"/>
        </w:rPr>
        <w:t>Υπό αναερόβιες συνθήκες</w:t>
      </w:r>
      <w:r w:rsidR="00932549" w:rsidRPr="005E32DD">
        <w:rPr>
          <w:lang w:val="el-GR"/>
        </w:rPr>
        <w:t xml:space="preserve"> κάποια </w:t>
      </w:r>
      <w:r w:rsidR="008C4266" w:rsidRPr="005E32DD">
        <w:rPr>
          <w:lang w:val="el-GR"/>
        </w:rPr>
        <w:t xml:space="preserve">βακτήρια είναι ικανά </w:t>
      </w:r>
      <w:r w:rsidR="00932549" w:rsidRPr="005E32DD">
        <w:rPr>
          <w:lang w:val="el-GR"/>
        </w:rPr>
        <w:t xml:space="preserve">να μετατρέψουν το </w:t>
      </w:r>
      <w:r w:rsidR="00932549" w:rsidRPr="005E32DD">
        <w:rPr>
          <w:lang w:val="en-GB"/>
        </w:rPr>
        <w:t>Sb</w:t>
      </w:r>
      <w:r w:rsidR="00932549" w:rsidRPr="005E32DD">
        <w:rPr>
          <w:lang w:val="el-GR"/>
        </w:rPr>
        <w:t>(</w:t>
      </w:r>
      <w:r w:rsidR="00932549" w:rsidRPr="005E32DD">
        <w:rPr>
          <w:lang w:val="en-GB"/>
        </w:rPr>
        <w:t>V</w:t>
      </w:r>
      <w:r w:rsidR="00932549" w:rsidRPr="005E32DD">
        <w:rPr>
          <w:lang w:val="el-GR"/>
        </w:rPr>
        <w:t xml:space="preserve">) σε </w:t>
      </w:r>
      <w:r w:rsidR="00932549" w:rsidRPr="005E32DD">
        <w:rPr>
          <w:lang w:val="en-GB"/>
        </w:rPr>
        <w:t>Sb</w:t>
      </w:r>
      <w:r w:rsidR="00932549" w:rsidRPr="005E32DD">
        <w:rPr>
          <w:lang w:val="el-GR"/>
        </w:rPr>
        <w:t>(</w:t>
      </w:r>
      <w:r w:rsidR="00932549" w:rsidRPr="005E32DD">
        <w:rPr>
          <w:lang w:val="en-GB"/>
        </w:rPr>
        <w:t>III</w:t>
      </w:r>
      <w:r w:rsidR="00932549" w:rsidRPr="005E32DD">
        <w:rPr>
          <w:lang w:val="el-GR"/>
        </w:rPr>
        <w:t>)</w:t>
      </w:r>
      <w:r w:rsidR="00696C55">
        <w:rPr>
          <w:lang w:val="el-GR"/>
        </w:rPr>
        <w:t xml:space="preserve"> </w:t>
      </w:r>
      <w:r w:rsidR="00932549" w:rsidRPr="005E32DD">
        <w:rPr>
          <w:lang w:val="el-GR"/>
        </w:rPr>
        <w:t xml:space="preserve">( </w:t>
      </w:r>
      <w:r w:rsidR="00932549">
        <w:t>Renjian</w:t>
      </w:r>
      <w:r w:rsidR="00932549" w:rsidRPr="005E32DD">
        <w:rPr>
          <w:lang w:val="el-GR"/>
        </w:rPr>
        <w:t xml:space="preserve"> </w:t>
      </w:r>
      <w:r w:rsidR="00932549">
        <w:t>Deng</w:t>
      </w:r>
      <w:r w:rsidR="00932549" w:rsidRPr="005E32DD">
        <w:rPr>
          <w:lang w:val="el-GR"/>
        </w:rPr>
        <w:t xml:space="preserve"> </w:t>
      </w:r>
      <w:r w:rsidR="00932549" w:rsidRPr="005E32DD">
        <w:rPr>
          <w:lang w:val="en-GB"/>
        </w:rPr>
        <w:t>et</w:t>
      </w:r>
      <w:r w:rsidR="00932549" w:rsidRPr="005E32DD">
        <w:rPr>
          <w:lang w:val="el-GR"/>
        </w:rPr>
        <w:t xml:space="preserve"> </w:t>
      </w:r>
      <w:r w:rsidR="00932549" w:rsidRPr="005E32DD">
        <w:rPr>
          <w:lang w:val="en-GB"/>
        </w:rPr>
        <w:t>al</w:t>
      </w:r>
      <w:r w:rsidR="00932549" w:rsidRPr="005E32DD">
        <w:rPr>
          <w:lang w:val="el-GR"/>
        </w:rPr>
        <w:t>., 2021).</w:t>
      </w:r>
      <w:r w:rsidR="00441ABC" w:rsidRPr="00441ABC">
        <w:rPr>
          <w:lang w:val="el-GR"/>
        </w:rPr>
        <w:t xml:space="preserve"> </w:t>
      </w:r>
      <w:r w:rsidR="00C91445">
        <w:rPr>
          <w:lang w:val="el-GR"/>
        </w:rPr>
        <w:t xml:space="preserve">Η μικροβιακή αναγωγή του </w:t>
      </w:r>
      <w:r w:rsidR="00C91445">
        <w:rPr>
          <w:lang w:val="en-GB"/>
        </w:rPr>
        <w:t>Sb</w:t>
      </w:r>
      <w:r w:rsidR="00C91445" w:rsidRPr="00C91445">
        <w:rPr>
          <w:lang w:val="el-GR"/>
        </w:rPr>
        <w:t>(</w:t>
      </w:r>
      <w:r w:rsidR="00C91445">
        <w:rPr>
          <w:lang w:val="en-GB"/>
        </w:rPr>
        <w:t>V</w:t>
      </w:r>
      <w:r w:rsidR="00C91445" w:rsidRPr="00C91445">
        <w:rPr>
          <w:lang w:val="el-GR"/>
        </w:rPr>
        <w:t xml:space="preserve">) </w:t>
      </w:r>
      <w:r w:rsidR="000D5C6E">
        <w:rPr>
          <w:lang w:val="el-GR"/>
        </w:rPr>
        <w:t xml:space="preserve">οδηγεί σε συσσώρευση του </w:t>
      </w:r>
      <w:r w:rsidR="000D5C6E">
        <w:rPr>
          <w:lang w:val="en-GB"/>
        </w:rPr>
        <w:t>Sb</w:t>
      </w:r>
      <w:r w:rsidR="000D5C6E" w:rsidRPr="000D5C6E">
        <w:rPr>
          <w:lang w:val="el-GR"/>
        </w:rPr>
        <w:t>(</w:t>
      </w:r>
      <w:r w:rsidR="000D5C6E">
        <w:rPr>
          <w:lang w:val="en-GB"/>
        </w:rPr>
        <w:t>III</w:t>
      </w:r>
      <w:r w:rsidR="000D5C6E" w:rsidRPr="000D5C6E">
        <w:rPr>
          <w:lang w:val="el-GR"/>
        </w:rPr>
        <w:t>)</w:t>
      </w:r>
      <w:r w:rsidR="000D5C6E" w:rsidRPr="00933283">
        <w:rPr>
          <w:lang w:val="el-GR"/>
        </w:rPr>
        <w:t xml:space="preserve"> ,</w:t>
      </w:r>
      <w:r w:rsidR="00933283">
        <w:rPr>
          <w:lang w:val="el-GR"/>
        </w:rPr>
        <w:t xml:space="preserve">και με αυτόν τον τρόπο μειώνεται η κινητικότητα αλλά αυξάνεται η τοξικότητα ( </w:t>
      </w:r>
      <w:r w:rsidR="00A0653B">
        <w:rPr>
          <w:lang w:val="en-GB"/>
        </w:rPr>
        <w:t>Huaqing</w:t>
      </w:r>
      <w:r w:rsidR="00A0653B" w:rsidRPr="00A0653B">
        <w:rPr>
          <w:lang w:val="el-GR"/>
        </w:rPr>
        <w:t xml:space="preserve"> </w:t>
      </w:r>
      <w:r w:rsidR="00A0653B">
        <w:rPr>
          <w:lang w:val="en-GB"/>
        </w:rPr>
        <w:t>Liu</w:t>
      </w:r>
      <w:r w:rsidR="00A0653B" w:rsidRPr="00A0653B">
        <w:rPr>
          <w:lang w:val="el-GR"/>
        </w:rPr>
        <w:t xml:space="preserve"> </w:t>
      </w:r>
      <w:r w:rsidR="00A0653B">
        <w:rPr>
          <w:lang w:val="en-GB"/>
        </w:rPr>
        <w:t>et</w:t>
      </w:r>
      <w:r w:rsidR="00A0653B" w:rsidRPr="00A0653B">
        <w:rPr>
          <w:lang w:val="el-GR"/>
        </w:rPr>
        <w:t xml:space="preserve"> </w:t>
      </w:r>
      <w:r w:rsidR="00A0653B">
        <w:rPr>
          <w:lang w:val="en-GB"/>
        </w:rPr>
        <w:t>al</w:t>
      </w:r>
      <w:r w:rsidR="00A0653B" w:rsidRPr="00A0653B">
        <w:rPr>
          <w:lang w:val="el-GR"/>
        </w:rPr>
        <w:t xml:space="preserve">., 2022). </w:t>
      </w:r>
      <w:r w:rsidR="007D7599" w:rsidRPr="005E32DD">
        <w:rPr>
          <w:lang w:val="el-GR"/>
        </w:rPr>
        <w:t>Οι</w:t>
      </w:r>
      <w:r w:rsidR="00932549" w:rsidRPr="005E32DD">
        <w:rPr>
          <w:lang w:val="el-GR"/>
        </w:rPr>
        <w:t xml:space="preserve"> </w:t>
      </w:r>
      <w:r w:rsidR="00932549" w:rsidRPr="005E32DD">
        <w:rPr>
          <w:lang w:val="en-GB"/>
        </w:rPr>
        <w:t>Kantin</w:t>
      </w:r>
      <w:r w:rsidR="007D7599" w:rsidRPr="005E32DD">
        <w:rPr>
          <w:lang w:val="el-GR"/>
        </w:rPr>
        <w:t xml:space="preserve"> </w:t>
      </w:r>
      <w:r w:rsidR="007D7599" w:rsidRPr="005E32DD">
        <w:rPr>
          <w:lang w:val="en-GB"/>
        </w:rPr>
        <w:t>et</w:t>
      </w:r>
      <w:r w:rsidR="007D7599" w:rsidRPr="005E32DD">
        <w:rPr>
          <w:lang w:val="el-GR"/>
        </w:rPr>
        <w:t xml:space="preserve"> </w:t>
      </w:r>
      <w:r w:rsidR="007D7599" w:rsidRPr="005E32DD">
        <w:rPr>
          <w:lang w:val="en-GB"/>
        </w:rPr>
        <w:t>al</w:t>
      </w:r>
      <w:r w:rsidR="007D7599" w:rsidRPr="005E32DD">
        <w:rPr>
          <w:lang w:val="el-GR"/>
        </w:rPr>
        <w:t>. (</w:t>
      </w:r>
      <w:r w:rsidR="00932549" w:rsidRPr="005E32DD">
        <w:rPr>
          <w:lang w:val="el-GR"/>
        </w:rPr>
        <w:t>1983)</w:t>
      </w:r>
      <w:r w:rsidR="007D7599" w:rsidRPr="005E32DD">
        <w:rPr>
          <w:lang w:val="el-GR"/>
        </w:rPr>
        <w:t xml:space="preserve"> ήταν οι πρώτοι που ανέφεραν ότι τα μικροάλγη </w:t>
      </w:r>
      <w:r w:rsidR="007D7599" w:rsidRPr="005E32DD">
        <w:rPr>
          <w:i/>
          <w:iCs/>
        </w:rPr>
        <w:t>Sargassum</w:t>
      </w:r>
      <w:r w:rsidR="007D7599" w:rsidRPr="005E32DD">
        <w:rPr>
          <w:i/>
          <w:iCs/>
          <w:lang w:val="el-GR"/>
        </w:rPr>
        <w:t xml:space="preserve"> </w:t>
      </w:r>
      <w:r w:rsidR="007D7599">
        <w:t>sp</w:t>
      </w:r>
      <w:r w:rsidR="007D7599" w:rsidRPr="005E32DD">
        <w:rPr>
          <w:lang w:val="el-GR"/>
        </w:rPr>
        <w:t xml:space="preserve">. μπορούν να μειώσουν το </w:t>
      </w:r>
      <w:r w:rsidR="007D7599" w:rsidRPr="005E32DD">
        <w:rPr>
          <w:lang w:val="en-GB"/>
        </w:rPr>
        <w:t>Sb</w:t>
      </w:r>
      <w:r w:rsidR="007D7599" w:rsidRPr="005E32DD">
        <w:rPr>
          <w:lang w:val="el-GR"/>
        </w:rPr>
        <w:t>(</w:t>
      </w:r>
      <w:r w:rsidR="007D7599" w:rsidRPr="005E32DD">
        <w:rPr>
          <w:lang w:val="en-GB"/>
        </w:rPr>
        <w:t>V</w:t>
      </w:r>
      <w:r w:rsidR="007D7599" w:rsidRPr="005E32DD">
        <w:rPr>
          <w:lang w:val="el-GR"/>
        </w:rPr>
        <w:t xml:space="preserve">) σε </w:t>
      </w:r>
      <w:r w:rsidR="007D7599" w:rsidRPr="005E32DD">
        <w:rPr>
          <w:lang w:val="en-GB"/>
        </w:rPr>
        <w:t>Sb</w:t>
      </w:r>
      <w:r w:rsidR="007D7599" w:rsidRPr="005E32DD">
        <w:rPr>
          <w:lang w:val="el-GR"/>
        </w:rPr>
        <w:t>(</w:t>
      </w:r>
      <w:r w:rsidR="007D7599" w:rsidRPr="005E32DD">
        <w:rPr>
          <w:lang w:val="en-GB"/>
        </w:rPr>
        <w:t>III</w:t>
      </w:r>
      <w:r w:rsidR="007D7599" w:rsidRPr="005E32DD">
        <w:rPr>
          <w:lang w:val="el-GR"/>
        </w:rPr>
        <w:t xml:space="preserve">) σε θαλάσσιο νερό. </w:t>
      </w:r>
      <w:r w:rsidR="00484649" w:rsidRPr="005E32DD">
        <w:rPr>
          <w:lang w:val="el-GR"/>
        </w:rPr>
        <w:t>Πιο συγκεκριμένα από μια πρόσφατη έρευνα τ</w:t>
      </w:r>
      <w:r w:rsidR="003A7EBF" w:rsidRPr="005E32DD">
        <w:rPr>
          <w:lang w:val="el-GR"/>
        </w:rPr>
        <w:t>ων</w:t>
      </w:r>
      <w:r w:rsidR="00484649" w:rsidRPr="005E32DD">
        <w:rPr>
          <w:lang w:val="el-GR"/>
        </w:rPr>
        <w:t xml:space="preserve"> </w:t>
      </w:r>
      <w:r w:rsidR="00484649" w:rsidRPr="005E32DD">
        <w:rPr>
          <w:lang w:val="en-GB"/>
        </w:rPr>
        <w:t>Yang</w:t>
      </w:r>
      <w:r w:rsidR="00484649" w:rsidRPr="005E32DD">
        <w:rPr>
          <w:lang w:val="el-GR"/>
        </w:rPr>
        <w:t xml:space="preserve"> </w:t>
      </w:r>
      <w:r w:rsidR="00484649" w:rsidRPr="005E32DD">
        <w:rPr>
          <w:lang w:val="en-GB"/>
        </w:rPr>
        <w:t>et</w:t>
      </w:r>
      <w:r w:rsidR="00484649" w:rsidRPr="005E32DD">
        <w:rPr>
          <w:lang w:val="el-GR"/>
        </w:rPr>
        <w:t xml:space="preserve"> </w:t>
      </w:r>
      <w:r w:rsidR="00484649" w:rsidRPr="005E32DD">
        <w:rPr>
          <w:lang w:val="en-GB"/>
        </w:rPr>
        <w:t>al</w:t>
      </w:r>
      <w:r w:rsidR="003A7EBF" w:rsidRPr="005E32DD">
        <w:rPr>
          <w:lang w:val="el-GR"/>
        </w:rPr>
        <w:t>.</w:t>
      </w:r>
      <w:r w:rsidR="00DD03F5" w:rsidRPr="005E32DD">
        <w:rPr>
          <w:lang w:val="el-GR"/>
        </w:rPr>
        <w:t>(</w:t>
      </w:r>
      <w:r w:rsidR="00484649" w:rsidRPr="005E32DD">
        <w:rPr>
          <w:lang w:val="el-GR"/>
        </w:rPr>
        <w:t>202</w:t>
      </w:r>
      <w:r w:rsidR="00DD03F5" w:rsidRPr="005E32DD">
        <w:rPr>
          <w:lang w:val="el-GR"/>
        </w:rPr>
        <w:t>1)</w:t>
      </w:r>
      <w:r w:rsidR="00696C55">
        <w:rPr>
          <w:lang w:val="el-GR"/>
        </w:rPr>
        <w:t>,</w:t>
      </w:r>
      <w:r w:rsidR="00484649" w:rsidRPr="005E32DD">
        <w:rPr>
          <w:lang w:val="el-GR"/>
        </w:rPr>
        <w:t xml:space="preserve"> έχουν αναφερθεί 2 απομονωμένα είδη ικανά για </w:t>
      </w:r>
      <w:r w:rsidR="00AC58CA" w:rsidRPr="005E32DD">
        <w:rPr>
          <w:lang w:val="el-GR"/>
        </w:rPr>
        <w:t xml:space="preserve">αναγωγή </w:t>
      </w:r>
      <w:r w:rsidR="00484649" w:rsidRPr="005E32DD">
        <w:rPr>
          <w:lang w:val="el-GR"/>
        </w:rPr>
        <w:t xml:space="preserve">του </w:t>
      </w:r>
      <w:r w:rsidR="00484649" w:rsidRPr="005E32DD">
        <w:rPr>
          <w:lang w:val="en-GB"/>
        </w:rPr>
        <w:t>Sb</w:t>
      </w:r>
      <w:r w:rsidR="00484649" w:rsidRPr="005E32DD">
        <w:rPr>
          <w:lang w:val="el-GR"/>
        </w:rPr>
        <w:t xml:space="preserve"> (</w:t>
      </w:r>
      <w:r w:rsidR="00484649" w:rsidRPr="005E32DD">
        <w:rPr>
          <w:lang w:val="en-GB"/>
        </w:rPr>
        <w:t>V</w:t>
      </w:r>
      <w:r w:rsidR="00484649" w:rsidRPr="005E32DD">
        <w:rPr>
          <w:lang w:val="el-GR"/>
        </w:rPr>
        <w:t xml:space="preserve">) σε </w:t>
      </w:r>
      <w:r w:rsidR="00484649" w:rsidRPr="005E32DD">
        <w:rPr>
          <w:lang w:val="en-GB"/>
        </w:rPr>
        <w:t>Sb</w:t>
      </w:r>
      <w:r w:rsidR="00484649" w:rsidRPr="005E32DD">
        <w:rPr>
          <w:lang w:val="el-GR"/>
        </w:rPr>
        <w:t>(</w:t>
      </w:r>
      <w:r w:rsidR="00484649" w:rsidRPr="005E32DD">
        <w:rPr>
          <w:lang w:val="en-GB"/>
        </w:rPr>
        <w:t>III</w:t>
      </w:r>
      <w:r w:rsidR="00484649" w:rsidRPr="005E32DD">
        <w:rPr>
          <w:lang w:val="el-GR"/>
        </w:rPr>
        <w:t xml:space="preserve">), το </w:t>
      </w:r>
      <w:r w:rsidR="00484649" w:rsidRPr="005E32DD">
        <w:rPr>
          <w:i/>
          <w:iCs/>
          <w:lang w:val="en-GB"/>
        </w:rPr>
        <w:t>Dechloromonas</w:t>
      </w:r>
      <w:r w:rsidR="00484649" w:rsidRPr="005E32DD">
        <w:rPr>
          <w:i/>
          <w:iCs/>
          <w:lang w:val="el-GR"/>
        </w:rPr>
        <w:t xml:space="preserve"> </w:t>
      </w:r>
      <w:r w:rsidR="00484649" w:rsidRPr="005E32DD">
        <w:rPr>
          <w:i/>
          <w:iCs/>
          <w:lang w:val="en-GB"/>
        </w:rPr>
        <w:t>sp</w:t>
      </w:r>
      <w:r w:rsidR="00484649" w:rsidRPr="005E32DD">
        <w:rPr>
          <w:i/>
          <w:iCs/>
          <w:lang w:val="el-GR"/>
        </w:rPr>
        <w:t>.</w:t>
      </w:r>
      <w:r w:rsidR="00484649" w:rsidRPr="005E32DD">
        <w:rPr>
          <w:lang w:val="en-GB"/>
        </w:rPr>
        <w:t>AR</w:t>
      </w:r>
      <w:r w:rsidR="00484649" w:rsidRPr="005E32DD">
        <w:rPr>
          <w:lang w:val="el-GR"/>
        </w:rPr>
        <w:t xml:space="preserve">-2 </w:t>
      </w:r>
      <w:r w:rsidR="00484649" w:rsidRPr="005E32DD">
        <w:rPr>
          <w:i/>
          <w:iCs/>
          <w:lang w:val="el-GR"/>
        </w:rPr>
        <w:t xml:space="preserve">και </w:t>
      </w:r>
      <w:r w:rsidR="00484649" w:rsidRPr="005E32DD">
        <w:rPr>
          <w:i/>
          <w:iCs/>
          <w:lang w:val="en-GB"/>
        </w:rPr>
        <w:t>Propionivibrio</w:t>
      </w:r>
      <w:r w:rsidR="00484649" w:rsidRPr="005E32DD">
        <w:rPr>
          <w:i/>
          <w:iCs/>
          <w:lang w:val="el-GR"/>
        </w:rPr>
        <w:t xml:space="preserve"> </w:t>
      </w:r>
      <w:r w:rsidR="00484649" w:rsidRPr="005E32DD">
        <w:rPr>
          <w:i/>
          <w:iCs/>
          <w:lang w:val="en-GB"/>
        </w:rPr>
        <w:t>sp</w:t>
      </w:r>
      <w:r w:rsidR="00484649" w:rsidRPr="005E32DD">
        <w:rPr>
          <w:i/>
          <w:iCs/>
          <w:lang w:val="el-GR"/>
        </w:rPr>
        <w:t>.</w:t>
      </w:r>
      <w:r w:rsidR="00484649" w:rsidRPr="005E32DD">
        <w:rPr>
          <w:lang w:val="en-GB"/>
        </w:rPr>
        <w:t>AE</w:t>
      </w:r>
      <w:r w:rsidR="00484649" w:rsidRPr="005E32DD">
        <w:rPr>
          <w:lang w:val="el-GR"/>
        </w:rPr>
        <w:t xml:space="preserve">-3. Τα παραπάνω μπορούσαν να μειώσουν το πεντασθενές αντιμόνιο υπό αναερόβιες αλλά και μικροαεροφιλικές συνθήκες .Οι μικροοργανισμοί που είναι ικανοί να μειώσουν το </w:t>
      </w:r>
      <w:r w:rsidR="00484649" w:rsidRPr="005E32DD">
        <w:rPr>
          <w:lang w:val="en-GB"/>
        </w:rPr>
        <w:t>Sb</w:t>
      </w:r>
      <w:r w:rsidR="00484649" w:rsidRPr="005E32DD">
        <w:rPr>
          <w:lang w:val="el-GR"/>
        </w:rPr>
        <w:t>(</w:t>
      </w:r>
      <w:r w:rsidR="00484649" w:rsidRPr="005E32DD">
        <w:rPr>
          <w:lang w:val="en-GB"/>
        </w:rPr>
        <w:t>V</w:t>
      </w:r>
      <w:r w:rsidR="00484649" w:rsidRPr="005E32DD">
        <w:rPr>
          <w:lang w:val="el-GR"/>
        </w:rPr>
        <w:t xml:space="preserve">) ακολουθούν κυρίως 2 μεταβολικά μονοπάτια, αφενός το μονοπάτι της αναπνευστικής μείωσης και αφετέρου της μη </w:t>
      </w:r>
      <w:r w:rsidR="003A7EBF" w:rsidRPr="005E32DD">
        <w:rPr>
          <w:lang w:val="el-GR"/>
        </w:rPr>
        <w:t>α</w:t>
      </w:r>
      <w:r w:rsidR="00484649" w:rsidRPr="005E32DD">
        <w:rPr>
          <w:lang w:val="el-GR"/>
        </w:rPr>
        <w:t>ναπνευστικής μείωσης. Πιο</w:t>
      </w:r>
      <w:r w:rsidR="003A7EBF" w:rsidRPr="005E32DD">
        <w:rPr>
          <w:lang w:val="el-GR"/>
        </w:rPr>
        <w:t xml:space="preserve"> </w:t>
      </w:r>
      <w:r w:rsidR="00484649" w:rsidRPr="005E32DD">
        <w:rPr>
          <w:lang w:val="el-GR"/>
        </w:rPr>
        <w:t xml:space="preserve">αναλυτικά όσον αφορά το πρώτο μονοπάτι κάποια </w:t>
      </w:r>
      <w:r w:rsidR="00484649" w:rsidRPr="005E32DD">
        <w:rPr>
          <w:lang w:val="en-GB"/>
        </w:rPr>
        <w:t>Sb</w:t>
      </w:r>
      <w:r w:rsidR="00484649" w:rsidRPr="005E32DD">
        <w:rPr>
          <w:lang w:val="el-GR"/>
        </w:rPr>
        <w:t>(</w:t>
      </w:r>
      <w:r w:rsidR="00484649" w:rsidRPr="005E32DD">
        <w:rPr>
          <w:lang w:val="en-GB"/>
        </w:rPr>
        <w:t>V</w:t>
      </w:r>
      <w:r w:rsidR="00484649" w:rsidRPr="005E32DD">
        <w:rPr>
          <w:lang w:val="el-GR"/>
        </w:rPr>
        <w:t xml:space="preserve">) αναπνευστικά βακτήρια όπως </w:t>
      </w:r>
      <w:r w:rsidR="00484649" w:rsidRPr="005E32DD">
        <w:rPr>
          <w:i/>
          <w:iCs/>
          <w:lang w:val="en-GB"/>
        </w:rPr>
        <w:t>Shewanella</w:t>
      </w:r>
      <w:r w:rsidR="00484649" w:rsidRPr="005E32DD">
        <w:rPr>
          <w:i/>
          <w:iCs/>
          <w:lang w:val="el-GR"/>
        </w:rPr>
        <w:t xml:space="preserve"> </w:t>
      </w:r>
      <w:r w:rsidR="00484649" w:rsidRPr="005E32DD">
        <w:rPr>
          <w:i/>
          <w:iCs/>
          <w:lang w:val="en-GB"/>
        </w:rPr>
        <w:t>sp</w:t>
      </w:r>
      <w:r w:rsidR="00484649" w:rsidRPr="005E32DD">
        <w:rPr>
          <w:i/>
          <w:iCs/>
          <w:lang w:val="el-GR"/>
        </w:rPr>
        <w:t>.</w:t>
      </w:r>
      <w:r w:rsidR="00484649" w:rsidRPr="005E32DD">
        <w:rPr>
          <w:lang w:val="en-GB"/>
        </w:rPr>
        <w:t>ANA</w:t>
      </w:r>
      <w:r w:rsidR="00484649" w:rsidRPr="005E32DD">
        <w:rPr>
          <w:lang w:val="el-GR"/>
        </w:rPr>
        <w:t>-3</w:t>
      </w:r>
      <w:r w:rsidR="00A77260" w:rsidRPr="00A77260">
        <w:rPr>
          <w:lang w:val="el-GR"/>
        </w:rPr>
        <w:t xml:space="preserve"> </w:t>
      </w:r>
      <w:r w:rsidR="00484649" w:rsidRPr="005E32DD">
        <w:rPr>
          <w:lang w:val="el-GR"/>
        </w:rPr>
        <w:t xml:space="preserve">και </w:t>
      </w:r>
      <w:r w:rsidR="00484649" w:rsidRPr="005E32DD">
        <w:rPr>
          <w:i/>
          <w:iCs/>
          <w:lang w:val="en-GB"/>
        </w:rPr>
        <w:t>Desulfuribacillus</w:t>
      </w:r>
      <w:r w:rsidR="00484649" w:rsidRPr="005E32DD">
        <w:rPr>
          <w:i/>
          <w:iCs/>
          <w:lang w:val="el-GR"/>
        </w:rPr>
        <w:t xml:space="preserve"> </w:t>
      </w:r>
      <w:r w:rsidR="00484649" w:rsidRPr="005E32DD">
        <w:rPr>
          <w:i/>
          <w:iCs/>
          <w:lang w:val="en-GB"/>
        </w:rPr>
        <w:t>stibiiarsenatis</w:t>
      </w:r>
      <w:r w:rsidR="00484649" w:rsidRPr="005E32DD">
        <w:rPr>
          <w:i/>
          <w:iCs/>
          <w:lang w:val="el-GR"/>
        </w:rPr>
        <w:t xml:space="preserve"> </w:t>
      </w:r>
      <w:r w:rsidR="00484649" w:rsidRPr="005E32DD">
        <w:rPr>
          <w:lang w:val="en-GB"/>
        </w:rPr>
        <w:t>MLFW</w:t>
      </w:r>
      <w:r w:rsidR="00484649" w:rsidRPr="005E32DD">
        <w:rPr>
          <w:lang w:val="el-GR"/>
        </w:rPr>
        <w:t xml:space="preserve">-2, χρησιμοποιούν το </w:t>
      </w:r>
      <w:r w:rsidR="00484649" w:rsidRPr="005E32DD">
        <w:rPr>
          <w:lang w:val="en-GB"/>
        </w:rPr>
        <w:t>Sb</w:t>
      </w:r>
      <w:r w:rsidR="00484649" w:rsidRPr="005E32DD">
        <w:rPr>
          <w:lang w:val="el-GR"/>
        </w:rPr>
        <w:t>(</w:t>
      </w:r>
      <w:r w:rsidR="00484649" w:rsidRPr="005E32DD">
        <w:rPr>
          <w:lang w:val="en-GB"/>
        </w:rPr>
        <w:t>V</w:t>
      </w:r>
      <w:r w:rsidR="00484649" w:rsidRPr="005E32DD">
        <w:rPr>
          <w:lang w:val="el-GR"/>
        </w:rPr>
        <w:t xml:space="preserve">) ως δέκτη ηλεκτρονίων για την παραγωγή κυτταρικής ενέργειας για την ανάπτυξη </w:t>
      </w:r>
      <w:r w:rsidR="00696C55">
        <w:rPr>
          <w:lang w:val="el-GR"/>
        </w:rPr>
        <w:t xml:space="preserve">τους </w:t>
      </w:r>
      <w:r w:rsidR="005E32DD" w:rsidRPr="005E32DD">
        <w:rPr>
          <w:lang w:val="el-GR"/>
        </w:rPr>
        <w:t>(</w:t>
      </w:r>
      <w:r w:rsidR="005E32DD" w:rsidRPr="005E32DD">
        <w:rPr>
          <w:lang w:val="en-GB"/>
        </w:rPr>
        <w:t>Liying</w:t>
      </w:r>
      <w:r w:rsidR="005E32DD" w:rsidRPr="005E32DD">
        <w:rPr>
          <w:lang w:val="el-GR"/>
        </w:rPr>
        <w:t xml:space="preserve"> </w:t>
      </w:r>
      <w:r w:rsidR="005E32DD" w:rsidRPr="005E32DD">
        <w:rPr>
          <w:lang w:val="en-GB"/>
        </w:rPr>
        <w:t>Wang</w:t>
      </w:r>
      <w:r w:rsidR="005E32DD" w:rsidRPr="005E32DD">
        <w:rPr>
          <w:lang w:val="el-GR"/>
        </w:rPr>
        <w:t xml:space="preserve"> </w:t>
      </w:r>
      <w:r w:rsidR="005E32DD" w:rsidRPr="005E32DD">
        <w:rPr>
          <w:lang w:val="en-GB"/>
        </w:rPr>
        <w:t>et</w:t>
      </w:r>
      <w:r w:rsidR="005E32DD" w:rsidRPr="005E32DD">
        <w:rPr>
          <w:lang w:val="el-GR"/>
        </w:rPr>
        <w:t xml:space="preserve"> </w:t>
      </w:r>
      <w:r w:rsidR="005E32DD" w:rsidRPr="005E32DD">
        <w:rPr>
          <w:lang w:val="en-GB"/>
        </w:rPr>
        <w:t>al</w:t>
      </w:r>
      <w:r w:rsidR="005E32DD" w:rsidRPr="005E32DD">
        <w:rPr>
          <w:lang w:val="el-GR"/>
        </w:rPr>
        <w:t>., 2020).</w:t>
      </w:r>
      <w:r w:rsidR="00484649" w:rsidRPr="005E32DD">
        <w:rPr>
          <w:lang w:val="el-GR"/>
        </w:rPr>
        <w:t xml:space="preserve"> Από άλλη παρόμοια έρευνα των </w:t>
      </w:r>
      <w:r w:rsidR="00484649" w:rsidRPr="005E32DD">
        <w:rPr>
          <w:lang w:val="en-GB"/>
        </w:rPr>
        <w:t>Abin</w:t>
      </w:r>
      <w:r w:rsidR="00484649" w:rsidRPr="005E32DD">
        <w:rPr>
          <w:lang w:val="el-GR"/>
        </w:rPr>
        <w:t xml:space="preserve"> και </w:t>
      </w:r>
      <w:r w:rsidR="00484649" w:rsidRPr="005E32DD">
        <w:rPr>
          <w:lang w:val="en-GB"/>
        </w:rPr>
        <w:t>Hollibaugh</w:t>
      </w:r>
      <w:r w:rsidR="00696C55">
        <w:rPr>
          <w:lang w:val="el-GR"/>
        </w:rPr>
        <w:t xml:space="preserve"> </w:t>
      </w:r>
      <w:r w:rsidR="00DD03F5" w:rsidRPr="005E32DD">
        <w:rPr>
          <w:lang w:val="el-GR"/>
        </w:rPr>
        <w:t>(</w:t>
      </w:r>
      <w:r w:rsidR="00484649" w:rsidRPr="005E32DD">
        <w:rPr>
          <w:lang w:val="el-GR"/>
        </w:rPr>
        <w:t>2017</w:t>
      </w:r>
      <w:r w:rsidR="00DD03F5" w:rsidRPr="005E32DD">
        <w:rPr>
          <w:lang w:val="el-GR"/>
        </w:rPr>
        <w:t>)</w:t>
      </w:r>
      <w:r w:rsidR="00484649" w:rsidRPr="005E32DD">
        <w:rPr>
          <w:lang w:val="el-GR"/>
        </w:rPr>
        <w:t xml:space="preserve"> βρ</w:t>
      </w:r>
      <w:r w:rsidR="00813E4C" w:rsidRPr="005E32DD">
        <w:rPr>
          <w:lang w:val="el-GR"/>
        </w:rPr>
        <w:t>έθηκε ότι τ</w:t>
      </w:r>
      <w:r w:rsidR="00484649" w:rsidRPr="005E32DD">
        <w:rPr>
          <w:lang w:val="el-GR"/>
        </w:rPr>
        <w:t xml:space="preserve">ο στέλεχος </w:t>
      </w:r>
      <w:r w:rsidR="00484649" w:rsidRPr="005E32DD">
        <w:rPr>
          <w:i/>
          <w:iCs/>
        </w:rPr>
        <w:t>Desulfuribacillus</w:t>
      </w:r>
      <w:r w:rsidR="00484649" w:rsidRPr="005E32DD">
        <w:rPr>
          <w:i/>
          <w:iCs/>
          <w:lang w:val="el-GR"/>
        </w:rPr>
        <w:t xml:space="preserve"> </w:t>
      </w:r>
      <w:r w:rsidR="00484649" w:rsidRPr="005E32DD">
        <w:rPr>
          <w:i/>
          <w:iCs/>
        </w:rPr>
        <w:t>stibiiarsenatis</w:t>
      </w:r>
      <w:r w:rsidR="00696C55">
        <w:rPr>
          <w:lang w:val="el-GR"/>
        </w:rPr>
        <w:t xml:space="preserve"> </w:t>
      </w:r>
      <w:r w:rsidR="00484649" w:rsidRPr="00F7515A">
        <w:t>strain</w:t>
      </w:r>
      <w:r w:rsidR="00484649" w:rsidRPr="005E32DD">
        <w:rPr>
          <w:lang w:val="el-GR"/>
        </w:rPr>
        <w:t xml:space="preserve"> </w:t>
      </w:r>
      <w:r w:rsidR="00484649" w:rsidRPr="00F7515A">
        <w:t>MLFW</w:t>
      </w:r>
      <w:r w:rsidR="00484649" w:rsidRPr="005E32DD">
        <w:rPr>
          <w:lang w:val="el-GR"/>
        </w:rPr>
        <w:t>-2</w:t>
      </w:r>
      <w:r w:rsidR="00696C55">
        <w:rPr>
          <w:lang w:val="el-GR"/>
        </w:rPr>
        <w:t xml:space="preserve"> </w:t>
      </w:r>
      <w:r w:rsidR="00484649" w:rsidRPr="005E32DD">
        <w:rPr>
          <w:lang w:val="el-GR"/>
        </w:rPr>
        <w:t xml:space="preserve">το οποίο </w:t>
      </w:r>
      <w:r w:rsidRPr="005E32DD">
        <w:rPr>
          <w:lang w:val="el-GR"/>
        </w:rPr>
        <w:t>χρησιμοποιώντας ως δότη ηλεκτρονίων τ</w:t>
      </w:r>
      <w:r w:rsidR="00696C55">
        <w:rPr>
          <w:lang w:val="en-GB"/>
        </w:rPr>
        <w:t>o</w:t>
      </w:r>
      <w:r w:rsidR="00696C55" w:rsidRPr="00696C55">
        <w:rPr>
          <w:lang w:val="el-GR"/>
        </w:rPr>
        <w:t xml:space="preserve"> </w:t>
      </w:r>
      <w:r w:rsidR="00696C55">
        <w:rPr>
          <w:lang w:val="en-GB"/>
        </w:rPr>
        <w:t>sodium</w:t>
      </w:r>
      <w:r w:rsidR="00696C55" w:rsidRPr="00696C55">
        <w:rPr>
          <w:lang w:val="el-GR"/>
        </w:rPr>
        <w:t xml:space="preserve"> </w:t>
      </w:r>
      <w:r w:rsidR="00696C55">
        <w:rPr>
          <w:lang w:val="en-GB"/>
        </w:rPr>
        <w:t>lactate</w:t>
      </w:r>
      <w:r w:rsidRPr="005E32DD">
        <w:rPr>
          <w:lang w:val="el-GR"/>
        </w:rPr>
        <w:t xml:space="preserve"> και ως τελικό δέκτη ηλεκτρονίων το </w:t>
      </w:r>
      <w:r w:rsidRPr="005E32DD">
        <w:rPr>
          <w:lang w:val="en-GB"/>
        </w:rPr>
        <w:t>Sb</w:t>
      </w:r>
      <w:r w:rsidRPr="005E32DD">
        <w:rPr>
          <w:lang w:val="el-GR"/>
        </w:rPr>
        <w:t>(</w:t>
      </w:r>
      <w:r w:rsidRPr="005E32DD">
        <w:rPr>
          <w:lang w:val="en-GB"/>
        </w:rPr>
        <w:t>V</w:t>
      </w:r>
      <w:r w:rsidRPr="005E32DD">
        <w:rPr>
          <w:lang w:val="el-GR"/>
        </w:rPr>
        <w:t xml:space="preserve">) </w:t>
      </w:r>
      <w:r w:rsidR="00AC5DC1" w:rsidRPr="005E32DD">
        <w:rPr>
          <w:lang w:val="el-GR"/>
        </w:rPr>
        <w:t xml:space="preserve">για μικροβιακή αναπνοή </w:t>
      </w:r>
      <w:r w:rsidR="00484649" w:rsidRPr="005E32DD">
        <w:rPr>
          <w:lang w:val="el-GR"/>
        </w:rPr>
        <w:t xml:space="preserve">μπορούσε να παράγει μικροκρυστάλλους </w:t>
      </w:r>
      <w:r w:rsidR="00484649" w:rsidRPr="005E32DD">
        <w:rPr>
          <w:lang w:val="en-GB"/>
        </w:rPr>
        <w:t>Sb</w:t>
      </w:r>
      <w:r w:rsidR="00484649" w:rsidRPr="005E32DD">
        <w:rPr>
          <w:vertAlign w:val="subscript"/>
          <w:lang w:val="el-GR"/>
        </w:rPr>
        <w:t>2</w:t>
      </w:r>
      <w:r w:rsidR="00484649" w:rsidRPr="005E32DD">
        <w:rPr>
          <w:lang w:val="en-GB"/>
        </w:rPr>
        <w:t>O</w:t>
      </w:r>
      <w:r w:rsidR="00484649" w:rsidRPr="005E32DD">
        <w:rPr>
          <w:vertAlign w:val="subscript"/>
          <w:lang w:val="el-GR"/>
        </w:rPr>
        <w:t>3</w:t>
      </w:r>
      <w:r w:rsidR="00627E8F" w:rsidRPr="00627E8F">
        <w:rPr>
          <w:lang w:val="el-GR"/>
        </w:rPr>
        <w:t xml:space="preserve">. </w:t>
      </w:r>
      <w:r w:rsidR="00484649" w:rsidRPr="005E32DD">
        <w:rPr>
          <w:lang w:val="el-GR"/>
        </w:rPr>
        <w:t xml:space="preserve">Ακόμα οι </w:t>
      </w:r>
      <w:bookmarkStart w:id="58" w:name="bb0120"/>
      <w:r w:rsidR="00484649" w:rsidRPr="001C681C">
        <w:t>Nguyen</w:t>
      </w:r>
      <w:r w:rsidR="00484649" w:rsidRPr="005E32DD">
        <w:rPr>
          <w:lang w:val="el-GR"/>
        </w:rPr>
        <w:t xml:space="preserve"> </w:t>
      </w:r>
      <w:r w:rsidR="00DD03F5" w:rsidRPr="005E32DD">
        <w:rPr>
          <w:lang w:val="en-GB"/>
        </w:rPr>
        <w:t>et</w:t>
      </w:r>
      <w:r w:rsidR="00DD03F5" w:rsidRPr="005E32DD">
        <w:rPr>
          <w:lang w:val="el-GR"/>
        </w:rPr>
        <w:t xml:space="preserve"> </w:t>
      </w:r>
      <w:r w:rsidR="00DD03F5" w:rsidRPr="005E32DD">
        <w:rPr>
          <w:lang w:val="en-GB"/>
        </w:rPr>
        <w:t>al</w:t>
      </w:r>
      <w:r w:rsidR="00DD03F5" w:rsidRPr="005E32DD">
        <w:rPr>
          <w:lang w:val="el-GR"/>
        </w:rPr>
        <w:t>.</w:t>
      </w:r>
      <w:r w:rsidR="00484649" w:rsidRPr="005E32DD">
        <w:rPr>
          <w:lang w:val="el-GR"/>
        </w:rPr>
        <w:t>(2014)</w:t>
      </w:r>
      <w:bookmarkEnd w:id="58"/>
      <w:r w:rsidR="00DD03F5" w:rsidRPr="005E32DD">
        <w:rPr>
          <w:lang w:val="el-GR"/>
        </w:rPr>
        <w:t xml:space="preserve">, </w:t>
      </w:r>
      <w:r w:rsidR="00813E4C" w:rsidRPr="005E32DD">
        <w:rPr>
          <w:lang w:val="el-GR"/>
        </w:rPr>
        <w:t xml:space="preserve">παρήγαγαν </w:t>
      </w:r>
      <w:r w:rsidR="00484649" w:rsidRPr="005E32DD">
        <w:rPr>
          <w:lang w:val="el-GR"/>
        </w:rPr>
        <w:t xml:space="preserve">άμορφα νανοσωματίδια </w:t>
      </w:r>
      <w:r w:rsidR="00484649" w:rsidRPr="00696C55">
        <w:rPr>
          <w:lang w:val="en-GB"/>
        </w:rPr>
        <w:t>Sb</w:t>
      </w:r>
      <w:r w:rsidR="00484649" w:rsidRPr="00696C55">
        <w:rPr>
          <w:lang w:val="el-GR"/>
        </w:rPr>
        <w:t>2</w:t>
      </w:r>
      <w:r w:rsidR="00484649" w:rsidRPr="00696C55">
        <w:rPr>
          <w:lang w:val="en-GB"/>
        </w:rPr>
        <w:t>O</w:t>
      </w:r>
      <w:r w:rsidR="00484649" w:rsidRPr="00696C55">
        <w:rPr>
          <w:lang w:val="el-GR"/>
        </w:rPr>
        <w:t>3</w:t>
      </w:r>
      <w:r w:rsidR="00696C55" w:rsidRPr="00696C55">
        <w:rPr>
          <w:lang w:val="el-GR"/>
        </w:rPr>
        <w:t xml:space="preserve"> </w:t>
      </w:r>
      <w:r w:rsidR="00484649" w:rsidRPr="00696C55">
        <w:rPr>
          <w:lang w:val="el-GR"/>
        </w:rPr>
        <w:t>από</w:t>
      </w:r>
      <w:r w:rsidR="00484649" w:rsidRPr="005E32DD">
        <w:rPr>
          <w:lang w:val="el-GR"/>
        </w:rPr>
        <w:t xml:space="preserve"> την ετερότροφη ανάπτυξη του στελέχους </w:t>
      </w:r>
      <w:r w:rsidR="00484649" w:rsidRPr="005E32DD">
        <w:rPr>
          <w:i/>
          <w:iCs/>
          <w:lang w:val="en-GB"/>
        </w:rPr>
        <w:t>Sinorhizobium</w:t>
      </w:r>
      <w:r w:rsidR="00484649" w:rsidRPr="005E32DD">
        <w:rPr>
          <w:i/>
          <w:iCs/>
          <w:lang w:val="el-GR"/>
        </w:rPr>
        <w:t xml:space="preserve"> </w:t>
      </w:r>
      <w:r w:rsidR="00484649" w:rsidRPr="005E32DD">
        <w:rPr>
          <w:i/>
          <w:iCs/>
          <w:lang w:val="en-GB"/>
        </w:rPr>
        <w:t>sp</w:t>
      </w:r>
      <w:r w:rsidR="00484649" w:rsidRPr="005E32DD">
        <w:rPr>
          <w:i/>
          <w:iCs/>
          <w:lang w:val="el-GR"/>
        </w:rPr>
        <w:t>.</w:t>
      </w:r>
      <w:r w:rsidR="00484649" w:rsidRPr="005E32DD">
        <w:rPr>
          <w:lang w:val="en-GB"/>
        </w:rPr>
        <w:t>JUK</w:t>
      </w:r>
      <w:r w:rsidR="00484649" w:rsidRPr="005E32DD">
        <w:rPr>
          <w:lang w:val="el-GR"/>
        </w:rPr>
        <w:t xml:space="preserve">-1 που χρησιμοποιεί ως δότη ηλεκτρονίων </w:t>
      </w:r>
      <w:r w:rsidR="00813E4C" w:rsidRPr="005E32DD">
        <w:rPr>
          <w:lang w:val="el-GR"/>
        </w:rPr>
        <w:t xml:space="preserve">το </w:t>
      </w:r>
      <w:r w:rsidR="00484649" w:rsidRPr="005E32DD">
        <w:rPr>
          <w:lang w:val="el-GR"/>
        </w:rPr>
        <w:t>οξικό</w:t>
      </w:r>
      <w:r w:rsidR="00813E4C" w:rsidRPr="005E32DD">
        <w:rPr>
          <w:lang w:val="el-GR"/>
        </w:rPr>
        <w:t xml:space="preserve"> ιόν</w:t>
      </w:r>
      <w:r w:rsidR="00484649" w:rsidRPr="005E32DD">
        <w:rPr>
          <w:lang w:val="el-GR"/>
        </w:rPr>
        <w:t>.</w:t>
      </w:r>
    </w:p>
    <w:p w14:paraId="2B67A7C3" w14:textId="77777777" w:rsidR="00C3586C" w:rsidRPr="005E32DD" w:rsidRDefault="00C3586C" w:rsidP="00C3586C">
      <w:pPr>
        <w:shd w:val="clear" w:color="auto" w:fill="FFFFFF"/>
        <w:spacing w:after="0" w:line="276" w:lineRule="auto"/>
        <w:jc w:val="both"/>
        <w:rPr>
          <w:lang w:val="el-GR"/>
        </w:rPr>
      </w:pPr>
    </w:p>
    <w:p w14:paraId="21A8EA26" w14:textId="2A3272C5" w:rsidR="00312EF8" w:rsidRPr="00484649" w:rsidRDefault="00135D02" w:rsidP="00FB06B1">
      <w:pPr>
        <w:spacing w:line="276" w:lineRule="auto"/>
        <w:jc w:val="both"/>
        <w:rPr>
          <w:lang w:val="el-GR"/>
        </w:rPr>
      </w:pPr>
      <w:r>
        <w:rPr>
          <w:noProof/>
          <w:lang w:val="en-GB" w:eastAsia="en-GB" w:bidi="ar-SA"/>
        </w:rPr>
        <w:lastRenderedPageBreak/>
        <w:drawing>
          <wp:anchor distT="0" distB="0" distL="114300" distR="114300" simplePos="0" relativeHeight="251652608" behindDoc="0" locked="0" layoutInCell="1" allowOverlap="1" wp14:anchorId="54F0189E" wp14:editId="1138DFD8">
            <wp:simplePos x="0" y="0"/>
            <wp:positionH relativeFrom="column">
              <wp:posOffset>-281940</wp:posOffset>
            </wp:positionH>
            <wp:positionV relativeFrom="paragraph">
              <wp:posOffset>76200</wp:posOffset>
            </wp:positionV>
            <wp:extent cx="5076825" cy="5958840"/>
            <wp:effectExtent l="0" t="0" r="0" b="0"/>
            <wp:wrapSquare wrapText="bothSides"/>
            <wp:docPr id="39" name="19 - Εικόνα" descr="Screenshot (3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356).png"/>
                    <pic:cNvPicPr/>
                  </pic:nvPicPr>
                  <pic:blipFill>
                    <a:blip r:embed="rId31"/>
                    <a:stretch>
                      <a:fillRect/>
                    </a:stretch>
                  </pic:blipFill>
                  <pic:spPr>
                    <a:xfrm>
                      <a:off x="0" y="0"/>
                      <a:ext cx="5076825" cy="5958840"/>
                    </a:xfrm>
                    <a:prstGeom prst="rect">
                      <a:avLst/>
                    </a:prstGeom>
                  </pic:spPr>
                </pic:pic>
              </a:graphicData>
            </a:graphic>
            <wp14:sizeRelH relativeFrom="margin">
              <wp14:pctWidth>0</wp14:pctWidth>
            </wp14:sizeRelH>
            <wp14:sizeRelV relativeFrom="margin">
              <wp14:pctHeight>0</wp14:pctHeight>
            </wp14:sizeRelV>
          </wp:anchor>
        </w:drawing>
      </w:r>
    </w:p>
    <w:p w14:paraId="67F19B1D" w14:textId="1D99A3ED" w:rsidR="00312EF8" w:rsidRDefault="00312EF8" w:rsidP="00FB06B1">
      <w:pPr>
        <w:spacing w:line="276" w:lineRule="auto"/>
        <w:jc w:val="both"/>
        <w:rPr>
          <w:lang w:val="el-GR"/>
        </w:rPr>
      </w:pPr>
    </w:p>
    <w:p w14:paraId="000850E7" w14:textId="7B76B99C" w:rsidR="00716525" w:rsidRDefault="00716525" w:rsidP="00FB06B1">
      <w:pPr>
        <w:spacing w:line="276" w:lineRule="auto"/>
        <w:jc w:val="both"/>
        <w:rPr>
          <w:lang w:val="el-GR"/>
        </w:rPr>
      </w:pPr>
    </w:p>
    <w:p w14:paraId="16EE7B86" w14:textId="56058371" w:rsidR="00312EF8" w:rsidRPr="00484649" w:rsidRDefault="00312EF8" w:rsidP="00FB06B1">
      <w:pPr>
        <w:spacing w:line="276" w:lineRule="auto"/>
        <w:jc w:val="both"/>
        <w:rPr>
          <w:lang w:val="el-GR"/>
        </w:rPr>
      </w:pPr>
    </w:p>
    <w:p w14:paraId="2C9075FF" w14:textId="3D0B7959" w:rsidR="00312EF8" w:rsidRPr="00484649" w:rsidRDefault="00312EF8" w:rsidP="00FB06B1">
      <w:pPr>
        <w:spacing w:line="276" w:lineRule="auto"/>
        <w:jc w:val="both"/>
        <w:rPr>
          <w:lang w:val="el-GR"/>
        </w:rPr>
      </w:pPr>
    </w:p>
    <w:p w14:paraId="7C3B30A2" w14:textId="4E034EF7" w:rsidR="00312EF8" w:rsidRPr="00484649" w:rsidRDefault="00312EF8" w:rsidP="00FB06B1">
      <w:pPr>
        <w:spacing w:line="276" w:lineRule="auto"/>
        <w:jc w:val="both"/>
        <w:rPr>
          <w:lang w:val="el-GR"/>
        </w:rPr>
      </w:pPr>
    </w:p>
    <w:p w14:paraId="5266FF49" w14:textId="5EA16315" w:rsidR="00312EF8" w:rsidRPr="00484649" w:rsidRDefault="00312EF8" w:rsidP="00FB06B1">
      <w:pPr>
        <w:spacing w:line="276" w:lineRule="auto"/>
        <w:jc w:val="both"/>
        <w:rPr>
          <w:lang w:val="el-GR"/>
        </w:rPr>
      </w:pPr>
    </w:p>
    <w:p w14:paraId="77B9E127" w14:textId="30FF8F27" w:rsidR="00312EF8" w:rsidRPr="00484649" w:rsidRDefault="00312EF8" w:rsidP="00FB06B1">
      <w:pPr>
        <w:spacing w:line="276" w:lineRule="auto"/>
        <w:jc w:val="both"/>
        <w:rPr>
          <w:lang w:val="el-GR"/>
        </w:rPr>
      </w:pPr>
    </w:p>
    <w:p w14:paraId="572399EB" w14:textId="7062F677" w:rsidR="00312EF8" w:rsidRPr="00484649" w:rsidRDefault="00000000" w:rsidP="00FB06B1">
      <w:pPr>
        <w:spacing w:line="276" w:lineRule="auto"/>
        <w:jc w:val="both"/>
        <w:rPr>
          <w:lang w:val="el-GR"/>
        </w:rPr>
      </w:pPr>
      <w:r>
        <w:rPr>
          <w:noProof/>
        </w:rPr>
        <w:pict w14:anchorId="1133C995">
          <v:shapetype id="_x0000_t202" coordsize="21600,21600" o:spt="202" path="m,l,21600r21600,l21600,xe">
            <v:stroke joinstyle="miter"/>
            <v:path gradientshapeok="t" o:connecttype="rect"/>
          </v:shapetype>
          <v:shape id="_x0000_s1027" type="#_x0000_t202" style="position:absolute;left:0;text-align:left;margin-left:-26pt;margin-top:125.7pt;width:390pt;height:57.1pt;z-index:251658752" stroked="f">
            <v:textbox style="mso-next-textbox:#_x0000_s1027" inset="0,0,0,0">
              <w:txbxContent>
                <w:p w14:paraId="0AC906B0" w14:textId="59D6A272" w:rsidR="002E7180" w:rsidRPr="0094772A" w:rsidRDefault="002E7180" w:rsidP="002E7180">
                  <w:pPr>
                    <w:pStyle w:val="Caption"/>
                    <w:rPr>
                      <w:noProof/>
                      <w:lang w:val="el-GR"/>
                    </w:rPr>
                  </w:pPr>
                </w:p>
              </w:txbxContent>
            </v:textbox>
            <w10:wrap type="square"/>
          </v:shape>
        </w:pict>
      </w:r>
    </w:p>
    <w:p w14:paraId="79CDC203" w14:textId="2523EE7C" w:rsidR="00484649" w:rsidRDefault="00484649" w:rsidP="00F26E70">
      <w:pPr>
        <w:rPr>
          <w:lang w:val="el-GR"/>
        </w:rPr>
      </w:pPr>
    </w:p>
    <w:p w14:paraId="037C7484" w14:textId="3B01AD5A" w:rsidR="00484649" w:rsidRDefault="00484649" w:rsidP="00F26E70">
      <w:pPr>
        <w:rPr>
          <w:lang w:val="el-GR"/>
        </w:rPr>
      </w:pPr>
    </w:p>
    <w:p w14:paraId="74A37851" w14:textId="77777777" w:rsidR="00484649" w:rsidRPr="00484649" w:rsidRDefault="00484649" w:rsidP="00F26E70">
      <w:pPr>
        <w:rPr>
          <w:noProof/>
          <w:sz w:val="18"/>
          <w:szCs w:val="18"/>
          <w:lang w:val="el-GR" w:eastAsia="en-GB"/>
        </w:rPr>
      </w:pPr>
    </w:p>
    <w:p w14:paraId="35C31434" w14:textId="11C98DE1" w:rsidR="00484649" w:rsidRPr="00484649" w:rsidRDefault="00484649" w:rsidP="00F26E70">
      <w:pPr>
        <w:rPr>
          <w:noProof/>
          <w:sz w:val="18"/>
          <w:szCs w:val="18"/>
          <w:lang w:val="el-GR" w:eastAsia="en-GB"/>
        </w:rPr>
      </w:pPr>
    </w:p>
    <w:p w14:paraId="2F763635" w14:textId="3D74BAC6" w:rsidR="00FB06B1" w:rsidRDefault="00FB06B1" w:rsidP="00F26E70">
      <w:pPr>
        <w:rPr>
          <w:noProof/>
          <w:sz w:val="18"/>
          <w:szCs w:val="18"/>
          <w:lang w:val="el-GR" w:eastAsia="en-GB"/>
        </w:rPr>
      </w:pPr>
    </w:p>
    <w:p w14:paraId="422E0869" w14:textId="7B056CBF" w:rsidR="00471A09" w:rsidRDefault="00471A09" w:rsidP="007C3917">
      <w:pPr>
        <w:jc w:val="both"/>
        <w:rPr>
          <w:noProof/>
          <w:sz w:val="18"/>
          <w:szCs w:val="18"/>
          <w:lang w:val="el-GR" w:eastAsia="en-GB"/>
        </w:rPr>
      </w:pPr>
    </w:p>
    <w:p w14:paraId="2A8E9BA1" w14:textId="1DCD26D8" w:rsidR="00FF541D" w:rsidRDefault="00FF541D" w:rsidP="00687F15">
      <w:pPr>
        <w:rPr>
          <w:noProof/>
          <w:sz w:val="18"/>
          <w:szCs w:val="18"/>
          <w:lang w:val="el-GR" w:eastAsia="en-GB"/>
        </w:rPr>
      </w:pPr>
    </w:p>
    <w:p w14:paraId="6257FA05" w14:textId="77777777" w:rsidR="00135D02" w:rsidRDefault="00135D02" w:rsidP="00687F15">
      <w:pPr>
        <w:rPr>
          <w:color w:val="0070C0"/>
          <w:sz w:val="24"/>
          <w:szCs w:val="24"/>
          <w:lang w:val="el-GR"/>
        </w:rPr>
      </w:pPr>
    </w:p>
    <w:p w14:paraId="44545A6C" w14:textId="731DB334" w:rsidR="00D11B67" w:rsidRDefault="00D11B67" w:rsidP="00687F15">
      <w:pPr>
        <w:rPr>
          <w:color w:val="0070C0"/>
          <w:sz w:val="24"/>
          <w:szCs w:val="24"/>
          <w:lang w:val="el-GR"/>
        </w:rPr>
      </w:pPr>
    </w:p>
    <w:p w14:paraId="2207EB52" w14:textId="243E10F7" w:rsidR="00064F6B" w:rsidRDefault="00064F6B" w:rsidP="00135D02">
      <w:pPr>
        <w:pStyle w:val="Caption"/>
        <w:rPr>
          <w:iCs/>
          <w:caps w:val="0"/>
          <w:lang w:val="el-GR"/>
        </w:rPr>
      </w:pPr>
      <w:bookmarkStart w:id="59" w:name="_Toc113733936"/>
      <w:r w:rsidRPr="002E7180">
        <w:rPr>
          <w:lang w:val="el-GR"/>
        </w:rPr>
        <w:t xml:space="preserve">Εικόνα </w:t>
      </w:r>
      <w:r>
        <w:fldChar w:fldCharType="begin"/>
      </w:r>
      <w:r w:rsidRPr="002E7180">
        <w:rPr>
          <w:lang w:val="el-GR"/>
        </w:rPr>
        <w:instrText xml:space="preserve"> </w:instrText>
      </w:r>
      <w:r>
        <w:instrText>SEQ</w:instrText>
      </w:r>
      <w:r w:rsidRPr="002E7180">
        <w:rPr>
          <w:lang w:val="el-GR"/>
        </w:rPr>
        <w:instrText xml:space="preserve"> Εικόνα \* </w:instrText>
      </w:r>
      <w:r>
        <w:instrText>ARABIC</w:instrText>
      </w:r>
      <w:r w:rsidRPr="002E7180">
        <w:rPr>
          <w:lang w:val="el-GR"/>
        </w:rPr>
        <w:instrText xml:space="preserve"> </w:instrText>
      </w:r>
      <w:r>
        <w:fldChar w:fldCharType="separate"/>
      </w:r>
      <w:r w:rsidR="00824FEB" w:rsidRPr="003267D2">
        <w:rPr>
          <w:noProof/>
          <w:lang w:val="el-GR"/>
        </w:rPr>
        <w:t>12</w:t>
      </w:r>
      <w:r>
        <w:fldChar w:fldCharType="end"/>
      </w:r>
      <w:r w:rsidRPr="002E7180">
        <w:rPr>
          <w:caps w:val="0"/>
          <w:lang w:val="el-GR"/>
        </w:rPr>
        <w:t>(</w:t>
      </w:r>
      <w:r>
        <w:rPr>
          <w:caps w:val="0"/>
          <w:lang w:val="el-GR"/>
        </w:rPr>
        <w:t xml:space="preserve">Φυλογενετικό δέντρο, βασισμένο στο 16 </w:t>
      </w:r>
      <w:r w:rsidRPr="001C681C">
        <w:rPr>
          <w:iCs/>
          <w:lang w:val="el-GR"/>
        </w:rPr>
        <w:t xml:space="preserve">στο </w:t>
      </w:r>
      <w:r w:rsidRPr="001C681C">
        <w:rPr>
          <w:iCs/>
          <w:caps w:val="0"/>
          <w:lang w:val="el-GR"/>
        </w:rPr>
        <w:t>16</w:t>
      </w:r>
      <w:r w:rsidRPr="001C681C">
        <w:rPr>
          <w:iCs/>
          <w:caps w:val="0"/>
          <w:lang w:val="en-GB"/>
        </w:rPr>
        <w:t>rna</w:t>
      </w:r>
      <w:r w:rsidRPr="001C681C">
        <w:rPr>
          <w:iCs/>
          <w:caps w:val="0"/>
          <w:lang w:val="el-GR"/>
        </w:rPr>
        <w:t xml:space="preserve"> γονίδιο που δείχνει την γενετική σχέση του</w:t>
      </w:r>
      <w:r w:rsidRPr="00206BE4">
        <w:rPr>
          <w:i/>
          <w:caps w:val="0"/>
          <w:lang w:val="el-GR"/>
        </w:rPr>
        <w:t xml:space="preserve"> </w:t>
      </w:r>
      <w:r>
        <w:rPr>
          <w:i/>
          <w:caps w:val="0"/>
          <w:lang w:val="el-GR"/>
        </w:rPr>
        <w:t>Α</w:t>
      </w:r>
      <w:r w:rsidRPr="00206BE4">
        <w:rPr>
          <w:i/>
          <w:caps w:val="0"/>
          <w:lang w:val="en-GB"/>
        </w:rPr>
        <w:t>cinetobacter</w:t>
      </w:r>
      <w:r w:rsidRPr="00206BE4">
        <w:rPr>
          <w:i/>
          <w:caps w:val="0"/>
          <w:lang w:val="el-GR"/>
        </w:rPr>
        <w:t xml:space="preserve"> στελέχους </w:t>
      </w:r>
      <w:r>
        <w:rPr>
          <w:iCs/>
          <w:caps w:val="0"/>
          <w:lang w:val="en-GB"/>
        </w:rPr>
        <w:t>J</w:t>
      </w:r>
      <w:r w:rsidRPr="001C681C">
        <w:rPr>
          <w:iCs/>
          <w:caps w:val="0"/>
          <w:lang w:val="en-GB"/>
        </w:rPr>
        <w:t>h</w:t>
      </w:r>
      <w:r w:rsidRPr="001C681C">
        <w:rPr>
          <w:iCs/>
          <w:caps w:val="0"/>
          <w:lang w:val="el-GR"/>
        </w:rPr>
        <w:t>7</w:t>
      </w:r>
      <w:r w:rsidRPr="00206BE4">
        <w:rPr>
          <w:i/>
          <w:caps w:val="0"/>
          <w:lang w:val="el-GR"/>
        </w:rPr>
        <w:t xml:space="preserve"> </w:t>
      </w:r>
      <w:r w:rsidRPr="001C681C">
        <w:rPr>
          <w:iCs/>
          <w:caps w:val="0"/>
          <w:lang w:val="el-GR"/>
        </w:rPr>
        <w:t>με αναφορά άλλα βακτηριακά στελέχη. τα στελέχη με κόκκινο παρουσιάζουν τα βακτήρια που είναι</w:t>
      </w:r>
      <w:r>
        <w:rPr>
          <w:iCs/>
          <w:caps w:val="0"/>
          <w:lang w:val="el-GR"/>
        </w:rPr>
        <w:t xml:space="preserve"> ικανά να οξειδώνουν το </w:t>
      </w:r>
      <w:r>
        <w:rPr>
          <w:iCs/>
          <w:caps w:val="0"/>
          <w:lang w:val="en-GB"/>
        </w:rPr>
        <w:t>Sb</w:t>
      </w:r>
      <w:r w:rsidRPr="0094772A">
        <w:rPr>
          <w:iCs/>
          <w:caps w:val="0"/>
          <w:lang w:val="el-GR"/>
        </w:rPr>
        <w:t>(</w:t>
      </w:r>
      <w:r>
        <w:rPr>
          <w:iCs/>
          <w:caps w:val="0"/>
          <w:lang w:val="en-GB"/>
        </w:rPr>
        <w:t>III</w:t>
      </w:r>
      <w:r w:rsidRPr="0094772A">
        <w:rPr>
          <w:iCs/>
          <w:caps w:val="0"/>
          <w:lang w:val="el-GR"/>
        </w:rPr>
        <w:t>)</w:t>
      </w:r>
      <w:r w:rsidRPr="0094772A">
        <w:rPr>
          <w:rFonts w:ascii="Wingdings" w:eastAsia="Wingdings" w:hAnsi="Wingdings" w:cs="Wingdings"/>
          <w:iCs/>
          <w:caps w:val="0"/>
          <w:lang w:val="en-GB"/>
        </w:rPr>
        <w:t>à</w:t>
      </w:r>
      <w:r>
        <w:rPr>
          <w:iCs/>
          <w:caps w:val="0"/>
          <w:lang w:val="en-GB"/>
        </w:rPr>
        <w:t>Sb</w:t>
      </w:r>
      <w:r w:rsidRPr="0094772A">
        <w:rPr>
          <w:iCs/>
          <w:caps w:val="0"/>
          <w:lang w:val="el-GR"/>
        </w:rPr>
        <w:t>(</w:t>
      </w:r>
      <w:r>
        <w:rPr>
          <w:iCs/>
          <w:caps w:val="0"/>
          <w:lang w:val="en-GB"/>
        </w:rPr>
        <w:t>V</w:t>
      </w:r>
      <w:r w:rsidRPr="0094772A">
        <w:rPr>
          <w:iCs/>
          <w:caps w:val="0"/>
          <w:lang w:val="el-GR"/>
        </w:rPr>
        <w:t xml:space="preserve">) , </w:t>
      </w:r>
      <w:r>
        <w:rPr>
          <w:iCs/>
          <w:caps w:val="0"/>
          <w:lang w:val="el-GR"/>
        </w:rPr>
        <w:t xml:space="preserve">ενώ με μαύρο τα στελέχη βακτηρίων που είναι ικανά να μειώσουν το </w:t>
      </w:r>
      <w:r>
        <w:rPr>
          <w:iCs/>
          <w:caps w:val="0"/>
          <w:lang w:val="en-GB"/>
        </w:rPr>
        <w:t>Sb</w:t>
      </w:r>
      <w:r w:rsidRPr="0094772A">
        <w:rPr>
          <w:iCs/>
          <w:caps w:val="0"/>
          <w:lang w:val="el-GR"/>
        </w:rPr>
        <w:t>(</w:t>
      </w:r>
      <w:r>
        <w:rPr>
          <w:iCs/>
          <w:caps w:val="0"/>
          <w:lang w:val="en-GB"/>
        </w:rPr>
        <w:t>V</w:t>
      </w:r>
      <w:r w:rsidRPr="0094772A">
        <w:rPr>
          <w:iCs/>
          <w:caps w:val="0"/>
          <w:lang w:val="el-GR"/>
        </w:rPr>
        <w:t>)</w:t>
      </w:r>
      <w:r w:rsidRPr="0094772A">
        <w:rPr>
          <w:rFonts w:ascii="Wingdings" w:eastAsia="Wingdings" w:hAnsi="Wingdings" w:cs="Wingdings"/>
          <w:iCs/>
          <w:caps w:val="0"/>
          <w:lang w:val="en-GB"/>
        </w:rPr>
        <w:t>à</w:t>
      </w:r>
      <w:r>
        <w:rPr>
          <w:iCs/>
          <w:caps w:val="0"/>
          <w:lang w:val="en-GB"/>
        </w:rPr>
        <w:t>Sb</w:t>
      </w:r>
      <w:r w:rsidRPr="0094772A">
        <w:rPr>
          <w:iCs/>
          <w:caps w:val="0"/>
          <w:lang w:val="el-GR"/>
        </w:rPr>
        <w:t>(</w:t>
      </w:r>
      <w:r>
        <w:rPr>
          <w:iCs/>
          <w:caps w:val="0"/>
          <w:lang w:val="en-GB"/>
        </w:rPr>
        <w:t>III</w:t>
      </w:r>
      <w:r w:rsidRPr="0094772A">
        <w:rPr>
          <w:iCs/>
          <w:caps w:val="0"/>
          <w:lang w:val="el-GR"/>
        </w:rPr>
        <w:t>)</w:t>
      </w:r>
      <w:r w:rsidR="00626740" w:rsidRPr="00626740">
        <w:rPr>
          <w:iCs/>
          <w:caps w:val="0"/>
          <w:lang w:val="el-GR"/>
        </w:rPr>
        <w:t xml:space="preserve"> </w:t>
      </w:r>
      <w:r w:rsidRPr="0094772A">
        <w:rPr>
          <w:iCs/>
          <w:caps w:val="0"/>
          <w:lang w:val="el-GR"/>
        </w:rPr>
        <w:t>(</w:t>
      </w:r>
      <w:r>
        <w:rPr>
          <w:iCs/>
          <w:caps w:val="0"/>
          <w:lang w:val="en-GB"/>
        </w:rPr>
        <w:t>J</w:t>
      </w:r>
      <w:r w:rsidRPr="0094772A">
        <w:rPr>
          <w:iCs/>
          <w:caps w:val="0"/>
          <w:lang w:val="el-GR"/>
        </w:rPr>
        <w:t>.</w:t>
      </w:r>
      <w:r>
        <w:rPr>
          <w:iCs/>
          <w:caps w:val="0"/>
          <w:lang w:val="en-GB"/>
        </w:rPr>
        <w:t>Gu</w:t>
      </w:r>
      <w:r w:rsidRPr="0094772A">
        <w:rPr>
          <w:iCs/>
          <w:caps w:val="0"/>
          <w:lang w:val="el-GR"/>
        </w:rPr>
        <w:t xml:space="preserve"> </w:t>
      </w:r>
      <w:r>
        <w:rPr>
          <w:iCs/>
          <w:caps w:val="0"/>
          <w:lang w:val="en-GB"/>
        </w:rPr>
        <w:t>et</w:t>
      </w:r>
      <w:r w:rsidRPr="0094772A">
        <w:rPr>
          <w:iCs/>
          <w:caps w:val="0"/>
          <w:lang w:val="el-GR"/>
        </w:rPr>
        <w:t xml:space="preserve"> </w:t>
      </w:r>
      <w:r>
        <w:rPr>
          <w:iCs/>
          <w:caps w:val="0"/>
          <w:lang w:val="en-GB"/>
        </w:rPr>
        <w:t>al</w:t>
      </w:r>
      <w:r w:rsidRPr="0094772A">
        <w:rPr>
          <w:iCs/>
          <w:caps w:val="0"/>
          <w:lang w:val="el-GR"/>
        </w:rPr>
        <w:t>.,2019).</w:t>
      </w:r>
      <w:bookmarkEnd w:id="59"/>
    </w:p>
    <w:p w14:paraId="4551FE51" w14:textId="1F033728" w:rsidR="00311202" w:rsidRDefault="00311202" w:rsidP="00311202">
      <w:pPr>
        <w:rPr>
          <w:lang w:val="el-GR"/>
        </w:rPr>
      </w:pPr>
    </w:p>
    <w:p w14:paraId="684FCC57" w14:textId="44073F47" w:rsidR="00824FEB" w:rsidRPr="005E11E4" w:rsidRDefault="00824FEB" w:rsidP="00824FEB">
      <w:pPr>
        <w:keepNext/>
        <w:rPr>
          <w:lang w:val="el-GR"/>
        </w:rPr>
      </w:pPr>
    </w:p>
    <w:p w14:paraId="2A05A283" w14:textId="3D72CDA7" w:rsidR="00311202" w:rsidRDefault="00E85649" w:rsidP="00311202">
      <w:pPr>
        <w:rPr>
          <w:lang w:val="el-GR"/>
        </w:rPr>
      </w:pPr>
      <w:r>
        <w:rPr>
          <w:noProof/>
          <w:lang w:val="el-GR"/>
        </w:rPr>
        <w:drawing>
          <wp:inline distT="0" distB="0" distL="0" distR="0" wp14:anchorId="7848669E" wp14:editId="06E2534D">
            <wp:extent cx="5731510" cy="2220595"/>
            <wp:effectExtent l="0" t="0" r="0" b="0"/>
            <wp:docPr id="31" name="Picture 31"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Graphical user interface, application, Teams&#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31510" cy="2220595"/>
                    </a:xfrm>
                    <a:prstGeom prst="rect">
                      <a:avLst/>
                    </a:prstGeom>
                  </pic:spPr>
                </pic:pic>
              </a:graphicData>
            </a:graphic>
          </wp:inline>
        </w:drawing>
      </w:r>
    </w:p>
    <w:p w14:paraId="0CD80475" w14:textId="018FA9E2" w:rsidR="00EC56EB" w:rsidRDefault="00E85649" w:rsidP="00585DD5">
      <w:pPr>
        <w:pStyle w:val="Caption"/>
        <w:rPr>
          <w:lang w:val="el-GR"/>
        </w:rPr>
      </w:pPr>
      <w:bookmarkStart w:id="60" w:name="_Toc113733937"/>
      <w:r w:rsidRPr="003267D2">
        <w:rPr>
          <w:lang w:val="el-GR"/>
        </w:rPr>
        <w:t xml:space="preserve">Εικόνα </w:t>
      </w:r>
      <w:r>
        <w:fldChar w:fldCharType="begin"/>
      </w:r>
      <w:r w:rsidRPr="003267D2">
        <w:rPr>
          <w:lang w:val="el-GR"/>
        </w:rPr>
        <w:instrText xml:space="preserve"> </w:instrText>
      </w:r>
      <w:r>
        <w:instrText>SEQ</w:instrText>
      </w:r>
      <w:r w:rsidRPr="003267D2">
        <w:rPr>
          <w:lang w:val="el-GR"/>
        </w:rPr>
        <w:instrText xml:space="preserve"> Εικόνα \* </w:instrText>
      </w:r>
      <w:r>
        <w:instrText>ARABIC</w:instrText>
      </w:r>
      <w:r w:rsidRPr="003267D2">
        <w:rPr>
          <w:lang w:val="el-GR"/>
        </w:rPr>
        <w:instrText xml:space="preserve"> </w:instrText>
      </w:r>
      <w:r>
        <w:fldChar w:fldCharType="separate"/>
      </w:r>
      <w:r w:rsidRPr="003267D2">
        <w:rPr>
          <w:noProof/>
          <w:lang w:val="el-GR"/>
        </w:rPr>
        <w:t>13</w:t>
      </w:r>
      <w:r>
        <w:fldChar w:fldCharType="end"/>
      </w:r>
      <w:r>
        <w:rPr>
          <w:lang w:val="el-GR"/>
        </w:rPr>
        <w:t xml:space="preserve">. </w:t>
      </w:r>
      <w:r>
        <w:rPr>
          <w:caps w:val="0"/>
          <w:lang w:val="el-GR"/>
        </w:rPr>
        <w:t>Οι οδοί μετασχηματισμού του αντιμονίου από τους μικροοργανισμούς</w:t>
      </w:r>
      <w:r w:rsidR="00F32865">
        <w:rPr>
          <w:caps w:val="0"/>
          <w:lang w:val="el-GR"/>
        </w:rPr>
        <w:t xml:space="preserve"> </w:t>
      </w:r>
      <w:r>
        <w:rPr>
          <w:caps w:val="0"/>
          <w:lang w:val="el-GR"/>
        </w:rPr>
        <w:t>(</w:t>
      </w:r>
      <w:r>
        <w:rPr>
          <w:caps w:val="0"/>
          <w:lang w:val="en-GB"/>
        </w:rPr>
        <w:t>Christon</w:t>
      </w:r>
      <w:r w:rsidRPr="003063DC">
        <w:rPr>
          <w:caps w:val="0"/>
          <w:lang w:val="el-GR"/>
        </w:rPr>
        <w:t xml:space="preserve"> </w:t>
      </w:r>
      <w:r>
        <w:rPr>
          <w:caps w:val="0"/>
          <w:lang w:val="en-GB"/>
        </w:rPr>
        <w:t>J</w:t>
      </w:r>
      <w:r w:rsidRPr="003063DC">
        <w:rPr>
          <w:caps w:val="0"/>
          <w:lang w:val="el-GR"/>
        </w:rPr>
        <w:t>.</w:t>
      </w:r>
      <w:r>
        <w:rPr>
          <w:caps w:val="0"/>
          <w:lang w:val="en-GB"/>
        </w:rPr>
        <w:t>Hurst</w:t>
      </w:r>
      <w:r w:rsidRPr="00E85649">
        <w:rPr>
          <w:caps w:val="0"/>
          <w:lang w:val="el-GR"/>
        </w:rPr>
        <w:t>, 2022)</w:t>
      </w:r>
      <w:bookmarkEnd w:id="60"/>
      <w:r w:rsidR="00585DD5">
        <w:rPr>
          <w:caps w:val="0"/>
          <w:lang w:val="el-GR"/>
        </w:rPr>
        <w:t>.</w:t>
      </w:r>
    </w:p>
    <w:p w14:paraId="591DA359" w14:textId="25326FA5" w:rsidR="00D02246" w:rsidRPr="00BD0B21" w:rsidRDefault="00DA08CD" w:rsidP="0084116D">
      <w:pPr>
        <w:pStyle w:val="Heading2"/>
        <w:pBdr>
          <w:bottom w:val="none" w:sz="0" w:space="0" w:color="auto"/>
        </w:pBdr>
        <w:jc w:val="left"/>
        <w:rPr>
          <w:color w:val="0070C0"/>
          <w:lang w:val="el-GR"/>
        </w:rPr>
      </w:pPr>
      <w:bookmarkStart w:id="61" w:name="_Toc114308967"/>
      <w:r w:rsidRPr="00BD0B21">
        <w:rPr>
          <w:color w:val="0070C0"/>
          <w:lang w:val="el-GR"/>
        </w:rPr>
        <w:t>5.</w:t>
      </w:r>
      <w:r w:rsidR="007B3F91" w:rsidRPr="00F33996">
        <w:rPr>
          <w:color w:val="0070C0"/>
          <w:lang w:val="el-GR"/>
        </w:rPr>
        <w:t>4</w:t>
      </w:r>
      <w:r w:rsidR="00696C55" w:rsidRPr="00BD0B21">
        <w:rPr>
          <w:caps w:val="0"/>
          <w:color w:val="0070C0"/>
          <w:lang w:val="el-GR"/>
        </w:rPr>
        <w:t xml:space="preserve">. </w:t>
      </w:r>
      <w:r w:rsidR="00696C55">
        <w:rPr>
          <w:caps w:val="0"/>
          <w:color w:val="0070C0"/>
          <w:lang w:val="el-GR"/>
        </w:rPr>
        <w:t>Φ</w:t>
      </w:r>
      <w:r w:rsidR="00696C55" w:rsidRPr="00DA08CD">
        <w:rPr>
          <w:caps w:val="0"/>
          <w:color w:val="0070C0"/>
          <w:lang w:val="el-GR"/>
        </w:rPr>
        <w:t>υτοαποκατ</w:t>
      </w:r>
      <w:r w:rsidR="00696C55">
        <w:rPr>
          <w:caps w:val="0"/>
          <w:color w:val="0070C0"/>
          <w:lang w:val="el-GR"/>
        </w:rPr>
        <w:t>ά</w:t>
      </w:r>
      <w:r w:rsidR="00696C55" w:rsidRPr="00DA08CD">
        <w:rPr>
          <w:caps w:val="0"/>
          <w:color w:val="0070C0"/>
          <w:lang w:val="el-GR"/>
        </w:rPr>
        <w:t xml:space="preserve">σταση/ </w:t>
      </w:r>
      <w:r w:rsidR="00696C55">
        <w:rPr>
          <w:caps w:val="0"/>
          <w:color w:val="0070C0"/>
          <w:lang w:val="en-GB"/>
        </w:rPr>
        <w:t>P</w:t>
      </w:r>
      <w:r w:rsidR="00696C55" w:rsidRPr="00DA08CD">
        <w:rPr>
          <w:caps w:val="0"/>
          <w:color w:val="0070C0"/>
          <w:lang w:val="en-GB"/>
        </w:rPr>
        <w:t>hytoremediation</w:t>
      </w:r>
      <w:bookmarkEnd w:id="61"/>
    </w:p>
    <w:p w14:paraId="7CB42B23" w14:textId="3282D1D7" w:rsidR="00FD059C" w:rsidRDefault="00AA02A0" w:rsidP="00F26E70">
      <w:pPr>
        <w:rPr>
          <w:lang w:val="el-GR"/>
        </w:rPr>
      </w:pPr>
      <w:r>
        <w:rPr>
          <w:lang w:val="el-GR"/>
        </w:rPr>
        <w:t>Η</w:t>
      </w:r>
      <w:r w:rsidR="00FD059C">
        <w:rPr>
          <w:lang w:val="el-GR"/>
        </w:rPr>
        <w:t xml:space="preserve"> εφαρμογή συμβιωτικών σχέσεων των φυτών με τους μικροοργανισμούς που υπάρχουν στο έδαφος για την αποκατάσταση περιοχών ρυπασμένων με αντιμόνιο ξεκίνησε με την φυτοαποκατάσταση.</w:t>
      </w:r>
    </w:p>
    <w:p w14:paraId="13FA3EEE" w14:textId="77777777" w:rsidR="0094772A" w:rsidRDefault="00FD059C" w:rsidP="0094772A">
      <w:pPr>
        <w:keepNext/>
      </w:pPr>
      <w:r>
        <w:rPr>
          <w:noProof/>
          <w:lang w:val="en-GB" w:eastAsia="en-GB" w:bidi="ar-SA"/>
        </w:rPr>
        <w:drawing>
          <wp:inline distT="0" distB="0" distL="0" distR="0" wp14:anchorId="14FDCD46" wp14:editId="3AD7E5EF">
            <wp:extent cx="4053417" cy="3014279"/>
            <wp:effectExtent l="0" t="0" r="0" b="0"/>
            <wp:docPr id="6" name="5 - Εικόνα" descr="οι μηχανισμοι βιοεξυγίανσης σε ενα χωμα ρυπασμένο απο αντιμόνι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οι μηχανισμοι βιοεξυγίανσης σε ενα χωμα ρυπασμένο απο αντιμόνιο.jpg"/>
                    <pic:cNvPicPr/>
                  </pic:nvPicPr>
                  <pic:blipFill>
                    <a:blip r:embed="rId33" cstate="print"/>
                    <a:stretch>
                      <a:fillRect/>
                    </a:stretch>
                  </pic:blipFill>
                  <pic:spPr>
                    <a:xfrm>
                      <a:off x="0" y="0"/>
                      <a:ext cx="4058480" cy="3018044"/>
                    </a:xfrm>
                    <a:prstGeom prst="rect">
                      <a:avLst/>
                    </a:prstGeom>
                  </pic:spPr>
                </pic:pic>
              </a:graphicData>
            </a:graphic>
          </wp:inline>
        </w:drawing>
      </w:r>
    </w:p>
    <w:p w14:paraId="64ADC08B" w14:textId="079CDEAA" w:rsidR="0094772A" w:rsidRDefault="0094772A" w:rsidP="0094772A">
      <w:pPr>
        <w:pStyle w:val="Caption"/>
        <w:rPr>
          <w:caps w:val="0"/>
          <w:lang w:val="el-GR"/>
        </w:rPr>
      </w:pPr>
      <w:bookmarkStart w:id="62" w:name="_Toc113733938"/>
      <w:r w:rsidRPr="0094772A">
        <w:rPr>
          <w:lang w:val="el-GR"/>
        </w:rPr>
        <w:t xml:space="preserve">Εικόνα </w:t>
      </w:r>
      <w:r>
        <w:fldChar w:fldCharType="begin"/>
      </w:r>
      <w:r w:rsidRPr="0094772A">
        <w:rPr>
          <w:lang w:val="el-GR"/>
        </w:rPr>
        <w:instrText xml:space="preserve"> </w:instrText>
      </w:r>
      <w:r>
        <w:instrText>SEQ</w:instrText>
      </w:r>
      <w:r w:rsidRPr="0094772A">
        <w:rPr>
          <w:lang w:val="el-GR"/>
        </w:rPr>
        <w:instrText xml:space="preserve"> Εικόνα \* </w:instrText>
      </w:r>
      <w:r>
        <w:instrText>ARABIC</w:instrText>
      </w:r>
      <w:r w:rsidRPr="0094772A">
        <w:rPr>
          <w:lang w:val="el-GR"/>
        </w:rPr>
        <w:instrText xml:space="preserve"> </w:instrText>
      </w:r>
      <w:r>
        <w:fldChar w:fldCharType="separate"/>
      </w:r>
      <w:r w:rsidR="00824FEB" w:rsidRPr="00824FEB">
        <w:rPr>
          <w:noProof/>
          <w:lang w:val="el-GR"/>
        </w:rPr>
        <w:t>14</w:t>
      </w:r>
      <w:r>
        <w:fldChar w:fldCharType="end"/>
      </w:r>
      <w:r w:rsidRPr="0094772A">
        <w:rPr>
          <w:lang w:val="el-GR"/>
        </w:rPr>
        <w:t xml:space="preserve"> </w:t>
      </w:r>
      <w:r w:rsidR="00821868">
        <w:rPr>
          <w:lang w:val="el-GR"/>
        </w:rPr>
        <w:t>.</w:t>
      </w:r>
      <w:r>
        <w:rPr>
          <w:lang w:val="en-GB"/>
        </w:rPr>
        <w:t>O</w:t>
      </w:r>
      <w:r w:rsidRPr="00FF541D">
        <w:rPr>
          <w:caps w:val="0"/>
          <w:lang w:val="el-GR"/>
        </w:rPr>
        <w:t xml:space="preserve">ι μηχανισμοί </w:t>
      </w:r>
      <w:r w:rsidR="00821868">
        <w:rPr>
          <w:caps w:val="0"/>
          <w:lang w:val="el-GR"/>
        </w:rPr>
        <w:t>φυτοαποκατάστασης σε ένα έδαφος ρυπασμένο με αντιμόνιο</w:t>
      </w:r>
      <w:r w:rsidR="00696C55" w:rsidRPr="00696C55">
        <w:rPr>
          <w:caps w:val="0"/>
          <w:lang w:val="el-GR"/>
        </w:rPr>
        <w:t xml:space="preserve"> </w:t>
      </w:r>
      <w:r w:rsidR="00821868">
        <w:rPr>
          <w:caps w:val="0"/>
          <w:lang w:val="el-GR"/>
        </w:rPr>
        <w:t>(</w:t>
      </w:r>
      <w:r w:rsidR="00821868">
        <w:rPr>
          <w:caps w:val="0"/>
          <w:lang w:val="en-GB"/>
        </w:rPr>
        <w:t>Yang</w:t>
      </w:r>
      <w:r w:rsidR="00821868" w:rsidRPr="00821868">
        <w:rPr>
          <w:caps w:val="0"/>
          <w:lang w:val="el-GR"/>
        </w:rPr>
        <w:t xml:space="preserve"> </w:t>
      </w:r>
      <w:r w:rsidR="00821868">
        <w:rPr>
          <w:caps w:val="0"/>
          <w:lang w:val="en-GB"/>
        </w:rPr>
        <w:t>Zhang</w:t>
      </w:r>
      <w:r w:rsidR="00821868" w:rsidRPr="00821868">
        <w:rPr>
          <w:caps w:val="0"/>
          <w:lang w:val="el-GR"/>
        </w:rPr>
        <w:t xml:space="preserve"> </w:t>
      </w:r>
      <w:r w:rsidR="00821868">
        <w:rPr>
          <w:caps w:val="0"/>
          <w:lang w:val="en-GB"/>
        </w:rPr>
        <w:t>et</w:t>
      </w:r>
      <w:r w:rsidR="00821868" w:rsidRPr="00821868">
        <w:rPr>
          <w:caps w:val="0"/>
          <w:lang w:val="el-GR"/>
        </w:rPr>
        <w:t xml:space="preserve"> </w:t>
      </w:r>
      <w:r w:rsidR="00821868">
        <w:rPr>
          <w:caps w:val="0"/>
          <w:lang w:val="en-GB"/>
        </w:rPr>
        <w:t>al</w:t>
      </w:r>
      <w:r w:rsidR="00821868" w:rsidRPr="00821868">
        <w:rPr>
          <w:caps w:val="0"/>
          <w:lang w:val="el-GR"/>
        </w:rPr>
        <w:t>.,2021).</w:t>
      </w:r>
      <w:bookmarkEnd w:id="62"/>
    </w:p>
    <w:p w14:paraId="09F9838C" w14:textId="562FC136" w:rsidR="0094772A" w:rsidRPr="00627E8F" w:rsidRDefault="00821868" w:rsidP="00696C55">
      <w:pPr>
        <w:spacing w:line="276" w:lineRule="auto"/>
        <w:jc w:val="both"/>
        <w:rPr>
          <w:lang w:val="el-GR"/>
        </w:rPr>
      </w:pPr>
      <w:r w:rsidRPr="00627E8F">
        <w:rPr>
          <w:lang w:val="el-GR"/>
        </w:rPr>
        <w:t>Οι παραπάνω μηχανισμοί φυτοαποκατάστασης είναι οι εξής :</w:t>
      </w:r>
    </w:p>
    <w:p w14:paraId="26C962AC" w14:textId="22A29E78" w:rsidR="00FD059C" w:rsidRPr="00627E8F" w:rsidRDefault="00374B02" w:rsidP="00696C55">
      <w:pPr>
        <w:spacing w:line="276" w:lineRule="auto"/>
        <w:jc w:val="both"/>
        <w:rPr>
          <w:lang w:val="el-GR"/>
        </w:rPr>
      </w:pPr>
      <w:r w:rsidRPr="00627E8F">
        <w:rPr>
          <w:lang w:val="en-GB"/>
        </w:rPr>
        <w:t>Phytoexctraction</w:t>
      </w:r>
      <w:r w:rsidRPr="00627E8F">
        <w:rPr>
          <w:lang w:val="el-GR"/>
        </w:rPr>
        <w:t xml:space="preserve">-φυτοεξαγωγή, </w:t>
      </w:r>
      <w:r w:rsidRPr="00627E8F">
        <w:rPr>
          <w:lang w:val="en-GB"/>
        </w:rPr>
        <w:t>Phytoaccumulation</w:t>
      </w:r>
      <w:r w:rsidR="00696C55" w:rsidRPr="00696C55">
        <w:rPr>
          <w:lang w:val="el-GR"/>
        </w:rPr>
        <w:t xml:space="preserve">, </w:t>
      </w:r>
      <w:r w:rsidR="00AF0020" w:rsidRPr="00627E8F">
        <w:rPr>
          <w:lang w:val="el-GR"/>
        </w:rPr>
        <w:t>φυτοσυσσώρευση, Phytostabilization</w:t>
      </w:r>
      <w:r w:rsidRPr="00627E8F">
        <w:rPr>
          <w:lang w:val="el-GR"/>
        </w:rPr>
        <w:t xml:space="preserve"> –</w:t>
      </w:r>
      <w:r w:rsidR="00AF0020" w:rsidRPr="00627E8F">
        <w:rPr>
          <w:lang w:val="el-GR"/>
        </w:rPr>
        <w:t>φυτοσταθεροποίηση,</w:t>
      </w:r>
      <w:r w:rsidRPr="00627E8F">
        <w:rPr>
          <w:lang w:val="el-GR"/>
        </w:rPr>
        <w:t xml:space="preserve"> </w:t>
      </w:r>
      <w:r w:rsidRPr="00627E8F">
        <w:rPr>
          <w:lang w:val="en-GB"/>
        </w:rPr>
        <w:t>Phytotransformation</w:t>
      </w:r>
      <w:r w:rsidRPr="00627E8F">
        <w:rPr>
          <w:lang w:val="el-GR"/>
        </w:rPr>
        <w:t xml:space="preserve"> Φυτομετασχηματισμός, </w:t>
      </w:r>
      <w:r w:rsidRPr="00627E8F">
        <w:rPr>
          <w:lang w:val="en-GB"/>
        </w:rPr>
        <w:t>Phytofiltration</w:t>
      </w:r>
      <w:r w:rsidRPr="00627E8F">
        <w:rPr>
          <w:lang w:val="el-GR"/>
        </w:rPr>
        <w:t xml:space="preserve">- Φυτοδιήθηση, </w:t>
      </w:r>
      <w:r w:rsidRPr="00627E8F">
        <w:rPr>
          <w:lang w:val="en-GB"/>
        </w:rPr>
        <w:t>Rhizofiltarion</w:t>
      </w:r>
      <w:r w:rsidRPr="00627E8F">
        <w:rPr>
          <w:lang w:val="el-GR"/>
        </w:rPr>
        <w:t xml:space="preserve">-Ριζοδιήθηση, </w:t>
      </w:r>
      <w:r w:rsidRPr="00627E8F">
        <w:rPr>
          <w:lang w:val="en-GB"/>
        </w:rPr>
        <w:t>Phytovolatilization</w:t>
      </w:r>
      <w:r w:rsidRPr="00627E8F">
        <w:rPr>
          <w:lang w:val="el-GR"/>
        </w:rPr>
        <w:t xml:space="preserve">- </w:t>
      </w:r>
      <w:bookmarkStart w:id="63" w:name="bau000001"/>
      <w:r w:rsidR="00AF0020" w:rsidRPr="00627E8F">
        <w:rPr>
          <w:lang w:val="el-GR"/>
        </w:rPr>
        <w:t>Φυτοεξαρίωση (</w:t>
      </w:r>
      <w:r w:rsidR="00B31790" w:rsidRPr="00627E8F">
        <w:rPr>
          <w:rStyle w:val="text"/>
          <w:rFonts w:cs="Arial"/>
        </w:rPr>
        <w:t>Yang</w:t>
      </w:r>
      <w:r w:rsidR="00FF541D" w:rsidRPr="00627E8F">
        <w:rPr>
          <w:rStyle w:val="text"/>
          <w:rFonts w:cs="Arial"/>
          <w:lang w:val="el-GR"/>
        </w:rPr>
        <w:t xml:space="preserve"> </w:t>
      </w:r>
      <w:r w:rsidR="00B31790" w:rsidRPr="00627E8F">
        <w:rPr>
          <w:rStyle w:val="text"/>
          <w:rFonts w:cs="Arial"/>
        </w:rPr>
        <w:t>Zhang</w:t>
      </w:r>
      <w:bookmarkEnd w:id="63"/>
      <w:r w:rsidR="00FF541D" w:rsidRPr="00627E8F">
        <w:rPr>
          <w:lang w:val="el-GR"/>
        </w:rPr>
        <w:t xml:space="preserve"> </w:t>
      </w:r>
      <w:r w:rsidR="00FF541D" w:rsidRPr="00627E8F">
        <w:rPr>
          <w:lang w:val="en-GB"/>
        </w:rPr>
        <w:t>et</w:t>
      </w:r>
      <w:r w:rsidR="00FF541D" w:rsidRPr="00627E8F">
        <w:rPr>
          <w:lang w:val="el-GR"/>
        </w:rPr>
        <w:t xml:space="preserve"> </w:t>
      </w:r>
      <w:r w:rsidR="00FF541D" w:rsidRPr="00627E8F">
        <w:rPr>
          <w:lang w:val="en-GB"/>
        </w:rPr>
        <w:t>al</w:t>
      </w:r>
      <w:r w:rsidR="00FF541D" w:rsidRPr="00627E8F">
        <w:rPr>
          <w:lang w:val="el-GR"/>
        </w:rPr>
        <w:t>., 2021).</w:t>
      </w:r>
    </w:p>
    <w:p w14:paraId="37067A9D" w14:textId="77AE2B5A" w:rsidR="002A31A8" w:rsidRPr="00426F02" w:rsidRDefault="00AA02A0" w:rsidP="00696C55">
      <w:pPr>
        <w:spacing w:line="276" w:lineRule="auto"/>
        <w:jc w:val="both"/>
        <w:rPr>
          <w:lang w:val="el-GR"/>
        </w:rPr>
      </w:pPr>
      <w:r>
        <w:rPr>
          <w:lang w:val="el-GR"/>
        </w:rPr>
        <w:lastRenderedPageBreak/>
        <w:t>Τ</w:t>
      </w:r>
      <w:r w:rsidR="002A31A8">
        <w:rPr>
          <w:lang w:val="el-GR"/>
        </w:rPr>
        <w:t>ο αντιμόνιο δεν είναι απαραίτητο θρεπτικό στοιχείο</w:t>
      </w:r>
      <w:r w:rsidR="003E0928" w:rsidRPr="003E0928">
        <w:rPr>
          <w:lang w:val="el-GR"/>
        </w:rPr>
        <w:t xml:space="preserve"> </w:t>
      </w:r>
      <w:r w:rsidR="003E0928">
        <w:rPr>
          <w:lang w:val="el-GR"/>
        </w:rPr>
        <w:t>για τα φυτά</w:t>
      </w:r>
      <w:r w:rsidR="00CA0336" w:rsidRPr="00CA0336">
        <w:rPr>
          <w:lang w:val="el-GR"/>
        </w:rPr>
        <w:t xml:space="preserve"> </w:t>
      </w:r>
      <w:r w:rsidR="003E0928">
        <w:rPr>
          <w:lang w:val="el-GR"/>
        </w:rPr>
        <w:t>(</w:t>
      </w:r>
      <w:r w:rsidR="003E0928">
        <w:rPr>
          <w:lang w:val="en-GB"/>
        </w:rPr>
        <w:t>Pierart</w:t>
      </w:r>
      <w:r w:rsidR="003E0928" w:rsidRPr="003E0928">
        <w:rPr>
          <w:lang w:val="el-GR"/>
        </w:rPr>
        <w:t xml:space="preserve"> </w:t>
      </w:r>
      <w:r w:rsidR="003E0928">
        <w:rPr>
          <w:lang w:val="en-GB"/>
        </w:rPr>
        <w:t>et</w:t>
      </w:r>
      <w:r w:rsidR="003E0928" w:rsidRPr="003E0928">
        <w:rPr>
          <w:lang w:val="el-GR"/>
        </w:rPr>
        <w:t xml:space="preserve"> </w:t>
      </w:r>
      <w:r w:rsidR="003E0928">
        <w:rPr>
          <w:lang w:val="en-GB"/>
        </w:rPr>
        <w:t>al</w:t>
      </w:r>
      <w:r w:rsidR="003E0928" w:rsidRPr="003E0928">
        <w:rPr>
          <w:lang w:val="el-GR"/>
        </w:rPr>
        <w:t>.,2015)</w:t>
      </w:r>
      <w:r w:rsidR="002A31A8">
        <w:rPr>
          <w:lang w:val="el-GR"/>
        </w:rPr>
        <w:t xml:space="preserve"> ωστόσο το διαλυμένο σε νερό αντιμόνιο μπορεί να προσληφθεί εύκολα από τα φυτά</w:t>
      </w:r>
      <w:r w:rsidR="00CA0336" w:rsidRPr="00CA0336">
        <w:rPr>
          <w:lang w:val="el-GR"/>
        </w:rPr>
        <w:t xml:space="preserve"> </w:t>
      </w:r>
      <w:r w:rsidR="003E0928" w:rsidRPr="003E0928">
        <w:rPr>
          <w:lang w:val="el-GR"/>
        </w:rPr>
        <w:t>(</w:t>
      </w:r>
      <w:r w:rsidR="003E0928">
        <w:rPr>
          <w:lang w:val="en-GB"/>
        </w:rPr>
        <w:t>Baroni</w:t>
      </w:r>
      <w:r w:rsidR="003E0928" w:rsidRPr="003E0928">
        <w:rPr>
          <w:lang w:val="el-GR"/>
        </w:rPr>
        <w:t xml:space="preserve"> </w:t>
      </w:r>
      <w:r w:rsidR="003E0928">
        <w:rPr>
          <w:lang w:val="en-GB"/>
        </w:rPr>
        <w:t>et</w:t>
      </w:r>
      <w:r w:rsidR="003E0928" w:rsidRPr="003E0928">
        <w:rPr>
          <w:lang w:val="el-GR"/>
        </w:rPr>
        <w:t xml:space="preserve"> </w:t>
      </w:r>
      <w:r w:rsidR="003E0928">
        <w:rPr>
          <w:lang w:val="en-GB"/>
        </w:rPr>
        <w:t>al</w:t>
      </w:r>
      <w:r w:rsidR="003E0928" w:rsidRPr="003E0928">
        <w:rPr>
          <w:lang w:val="el-GR"/>
        </w:rPr>
        <w:t>.,</w:t>
      </w:r>
      <w:r w:rsidR="003E0928" w:rsidRPr="009A222A">
        <w:rPr>
          <w:lang w:val="el-GR"/>
        </w:rPr>
        <w:t>2000)</w:t>
      </w:r>
      <w:r w:rsidR="002A31A8">
        <w:rPr>
          <w:lang w:val="el-GR"/>
        </w:rPr>
        <w:t>. Η πρόσληψη του αντιμονίου από τα φυτά μπορεί να προκ</w:t>
      </w:r>
      <w:r w:rsidR="00113BAA">
        <w:rPr>
          <w:lang w:val="el-GR"/>
        </w:rPr>
        <w:t>αλέσει αναστολή της φωτοσυνθετικής διαδικασίας</w:t>
      </w:r>
      <w:r w:rsidR="00CF4C2C" w:rsidRPr="00CF4C2C">
        <w:rPr>
          <w:lang w:val="el-GR"/>
        </w:rPr>
        <w:t xml:space="preserve"> </w:t>
      </w:r>
      <w:r w:rsidR="009A222A" w:rsidRPr="009A222A">
        <w:rPr>
          <w:lang w:val="el-GR"/>
        </w:rPr>
        <w:t>(</w:t>
      </w:r>
      <w:r w:rsidR="009A222A">
        <w:rPr>
          <w:lang w:val="en-GB"/>
        </w:rPr>
        <w:t>Chai</w:t>
      </w:r>
      <w:r w:rsidR="009A222A" w:rsidRPr="009A222A">
        <w:rPr>
          <w:lang w:val="el-GR"/>
        </w:rPr>
        <w:t xml:space="preserve"> </w:t>
      </w:r>
      <w:r w:rsidR="009A222A">
        <w:rPr>
          <w:lang w:val="en-GB"/>
        </w:rPr>
        <w:t>et</w:t>
      </w:r>
      <w:r w:rsidR="009A222A" w:rsidRPr="009A222A">
        <w:rPr>
          <w:lang w:val="el-GR"/>
        </w:rPr>
        <w:t xml:space="preserve"> </w:t>
      </w:r>
      <w:r w:rsidR="009A222A">
        <w:rPr>
          <w:lang w:val="en-GB"/>
        </w:rPr>
        <w:t>al</w:t>
      </w:r>
      <w:r w:rsidR="009A222A" w:rsidRPr="009A222A">
        <w:rPr>
          <w:lang w:val="el-GR"/>
        </w:rPr>
        <w:t xml:space="preserve">.,2016) </w:t>
      </w:r>
      <w:r w:rsidR="009A222A">
        <w:rPr>
          <w:lang w:val="el-GR"/>
        </w:rPr>
        <w:t xml:space="preserve">και </w:t>
      </w:r>
      <w:r w:rsidR="00113BAA">
        <w:rPr>
          <w:lang w:val="el-GR"/>
        </w:rPr>
        <w:t xml:space="preserve">της σύνθεσης διαλυτών </w:t>
      </w:r>
      <w:r w:rsidR="00FF541D">
        <w:rPr>
          <w:lang w:val="el-GR"/>
        </w:rPr>
        <w:t>πρωτεϊνών</w:t>
      </w:r>
      <w:r w:rsidR="00113BAA">
        <w:rPr>
          <w:lang w:val="el-GR"/>
        </w:rPr>
        <w:t>, διαλυτής ζάχαρης και αμύλου</w:t>
      </w:r>
      <w:r w:rsidR="00CF4C2C" w:rsidRPr="00CF4C2C">
        <w:rPr>
          <w:lang w:val="el-GR"/>
        </w:rPr>
        <w:t xml:space="preserve"> </w:t>
      </w:r>
      <w:r w:rsidR="00A43F88">
        <w:rPr>
          <w:lang w:val="el-GR"/>
        </w:rPr>
        <w:t>(</w:t>
      </w:r>
      <w:r w:rsidR="009A222A">
        <w:rPr>
          <w:lang w:val="en-GB"/>
        </w:rPr>
        <w:t>Feng</w:t>
      </w:r>
      <w:r w:rsidR="009A222A" w:rsidRPr="009A222A">
        <w:rPr>
          <w:lang w:val="el-GR"/>
        </w:rPr>
        <w:t xml:space="preserve"> </w:t>
      </w:r>
      <w:r w:rsidR="009A222A">
        <w:rPr>
          <w:lang w:val="en-GB"/>
        </w:rPr>
        <w:t>et</w:t>
      </w:r>
      <w:r w:rsidR="009A222A" w:rsidRPr="009A222A">
        <w:rPr>
          <w:lang w:val="el-GR"/>
        </w:rPr>
        <w:t xml:space="preserve"> </w:t>
      </w:r>
      <w:r w:rsidR="009A222A">
        <w:rPr>
          <w:lang w:val="en-GB"/>
        </w:rPr>
        <w:t>al</w:t>
      </w:r>
      <w:r w:rsidR="009A222A" w:rsidRPr="009A222A">
        <w:rPr>
          <w:lang w:val="el-GR"/>
        </w:rPr>
        <w:t>., 2013</w:t>
      </w:r>
      <w:r w:rsidR="00A43F88">
        <w:rPr>
          <w:lang w:val="el-GR"/>
        </w:rPr>
        <w:t>)</w:t>
      </w:r>
      <w:r w:rsidR="00113BAA">
        <w:rPr>
          <w:lang w:val="el-GR"/>
        </w:rPr>
        <w:t xml:space="preserve"> όπως και </w:t>
      </w:r>
      <w:r w:rsidR="007654CD">
        <w:rPr>
          <w:lang w:val="el-GR"/>
        </w:rPr>
        <w:t>ανισορροπία</w:t>
      </w:r>
      <w:r w:rsidR="00113BAA">
        <w:rPr>
          <w:lang w:val="el-GR"/>
        </w:rPr>
        <w:t xml:space="preserve"> των θρεπτικών στοιχείων</w:t>
      </w:r>
      <w:r w:rsidR="00CF4C2C" w:rsidRPr="00CF4C2C">
        <w:rPr>
          <w:lang w:val="el-GR"/>
        </w:rPr>
        <w:t xml:space="preserve"> </w:t>
      </w:r>
      <w:r w:rsidR="009A222A">
        <w:rPr>
          <w:lang w:val="el-GR"/>
        </w:rPr>
        <w:t>(</w:t>
      </w:r>
      <w:r w:rsidR="00A43F88">
        <w:rPr>
          <w:lang w:val="en-GB"/>
        </w:rPr>
        <w:t>Shtangeeva</w:t>
      </w:r>
      <w:r w:rsidR="00A43F88" w:rsidRPr="00A43F88">
        <w:rPr>
          <w:lang w:val="el-GR"/>
        </w:rPr>
        <w:t xml:space="preserve"> </w:t>
      </w:r>
      <w:r w:rsidR="00A43F88">
        <w:rPr>
          <w:lang w:val="en-GB"/>
        </w:rPr>
        <w:t>et</w:t>
      </w:r>
      <w:r w:rsidR="00A43F88" w:rsidRPr="00A43F88">
        <w:rPr>
          <w:lang w:val="el-GR"/>
        </w:rPr>
        <w:t xml:space="preserve"> </w:t>
      </w:r>
      <w:r w:rsidR="00A43F88">
        <w:rPr>
          <w:lang w:val="en-GB"/>
        </w:rPr>
        <w:t>al</w:t>
      </w:r>
      <w:r w:rsidR="00A43F88" w:rsidRPr="00A43F88">
        <w:rPr>
          <w:lang w:val="el-GR"/>
        </w:rPr>
        <w:t>., 2014</w:t>
      </w:r>
      <w:r w:rsidR="009A222A" w:rsidRPr="009A222A">
        <w:rPr>
          <w:lang w:val="el-GR"/>
        </w:rPr>
        <w:t>).</w:t>
      </w:r>
      <w:r w:rsidR="00550CF6">
        <w:rPr>
          <w:lang w:val="el-GR"/>
        </w:rPr>
        <w:t xml:space="preserve"> </w:t>
      </w:r>
      <w:r w:rsidR="002F16A1">
        <w:rPr>
          <w:lang w:val="el-GR"/>
        </w:rPr>
        <w:t xml:space="preserve">Τα </w:t>
      </w:r>
      <w:r w:rsidR="00550CF6">
        <w:rPr>
          <w:lang w:val="el-GR"/>
        </w:rPr>
        <w:t xml:space="preserve">φυτά </w:t>
      </w:r>
      <w:r w:rsidR="002F16A1">
        <w:rPr>
          <w:lang w:val="el-GR"/>
        </w:rPr>
        <w:t>παρουσιάζουν διαφορετικές ικανότητες να απο</w:t>
      </w:r>
      <w:r w:rsidR="00550CF6">
        <w:rPr>
          <w:lang w:val="el-GR"/>
        </w:rPr>
        <w:t xml:space="preserve">ρροφούν </w:t>
      </w:r>
      <w:r w:rsidR="002F16A1">
        <w:rPr>
          <w:lang w:val="el-GR"/>
        </w:rPr>
        <w:t xml:space="preserve">διαφορετικά είδη αντιμονίου και η πλειοψηφία των φυτών θα απορροφήσει περισσότερο αντιμόνιο όταν εκτίθεται σε </w:t>
      </w:r>
      <w:r w:rsidR="002F16A1">
        <w:rPr>
          <w:lang w:val="en-GB"/>
        </w:rPr>
        <w:t>Sb</w:t>
      </w:r>
      <w:r w:rsidR="00550CF6" w:rsidRPr="00550CF6">
        <w:rPr>
          <w:lang w:val="el-GR"/>
        </w:rPr>
        <w:t>(</w:t>
      </w:r>
      <w:r w:rsidR="00550CF6">
        <w:rPr>
          <w:lang w:val="en-GB"/>
        </w:rPr>
        <w:t>III</w:t>
      </w:r>
      <w:r w:rsidR="00550CF6" w:rsidRPr="00550CF6">
        <w:rPr>
          <w:lang w:val="el-GR"/>
        </w:rPr>
        <w:t xml:space="preserve">) </w:t>
      </w:r>
      <w:r w:rsidR="00550CF6">
        <w:rPr>
          <w:lang w:val="el-GR"/>
        </w:rPr>
        <w:t xml:space="preserve">παρά </w:t>
      </w:r>
      <w:r w:rsidR="002F16A1">
        <w:rPr>
          <w:lang w:val="el-GR"/>
        </w:rPr>
        <w:t xml:space="preserve">σε </w:t>
      </w:r>
      <w:r w:rsidR="00550CF6">
        <w:rPr>
          <w:lang w:val="en-GB"/>
        </w:rPr>
        <w:t>Sb</w:t>
      </w:r>
      <w:r w:rsidR="00550CF6" w:rsidRPr="00550CF6">
        <w:rPr>
          <w:lang w:val="el-GR"/>
        </w:rPr>
        <w:t xml:space="preserve"> (</w:t>
      </w:r>
      <w:r w:rsidR="00550CF6">
        <w:rPr>
          <w:lang w:val="en-GB"/>
        </w:rPr>
        <w:t>V</w:t>
      </w:r>
      <w:r w:rsidR="00550CF6" w:rsidRPr="00550CF6">
        <w:rPr>
          <w:lang w:val="el-GR"/>
        </w:rPr>
        <w:t>)</w:t>
      </w:r>
      <w:r w:rsidR="00CF4C2C" w:rsidRPr="00CF4C2C">
        <w:rPr>
          <w:lang w:val="el-GR"/>
        </w:rPr>
        <w:t xml:space="preserve"> </w:t>
      </w:r>
      <w:r w:rsidR="002F16A1" w:rsidRPr="002F16A1">
        <w:rPr>
          <w:lang w:val="el-GR"/>
        </w:rPr>
        <w:t>(</w:t>
      </w:r>
      <w:r w:rsidR="002F16A1">
        <w:t>Huang</w:t>
      </w:r>
      <w:r w:rsidR="002F16A1" w:rsidRPr="002F16A1">
        <w:rPr>
          <w:lang w:val="el-GR"/>
        </w:rPr>
        <w:t xml:space="preserve"> </w:t>
      </w:r>
      <w:r w:rsidR="002F16A1">
        <w:t>et</w:t>
      </w:r>
      <w:r w:rsidR="002F16A1" w:rsidRPr="002F16A1">
        <w:rPr>
          <w:lang w:val="el-GR"/>
        </w:rPr>
        <w:t xml:space="preserve"> </w:t>
      </w:r>
      <w:r w:rsidR="002F16A1">
        <w:t>al</w:t>
      </w:r>
      <w:r w:rsidR="002F16A1" w:rsidRPr="002F16A1">
        <w:rPr>
          <w:lang w:val="el-GR"/>
        </w:rPr>
        <w:t>., 2012</w:t>
      </w:r>
      <w:r w:rsidR="002F16A1">
        <w:rPr>
          <w:lang w:val="el-GR"/>
        </w:rPr>
        <w:t xml:space="preserve">, </w:t>
      </w:r>
      <w:r w:rsidR="002F16A1">
        <w:t>Tisarum</w:t>
      </w:r>
      <w:r w:rsidR="002F16A1" w:rsidRPr="002F16A1">
        <w:rPr>
          <w:lang w:val="el-GR"/>
        </w:rPr>
        <w:t xml:space="preserve"> </w:t>
      </w:r>
      <w:r w:rsidR="002F16A1">
        <w:t>et</w:t>
      </w:r>
      <w:r w:rsidR="002F16A1" w:rsidRPr="002F16A1">
        <w:rPr>
          <w:lang w:val="el-GR"/>
        </w:rPr>
        <w:t xml:space="preserve"> </w:t>
      </w:r>
      <w:r w:rsidR="002F16A1">
        <w:t>al</w:t>
      </w:r>
      <w:r w:rsidR="002F16A1" w:rsidRPr="002F16A1">
        <w:rPr>
          <w:lang w:val="el-GR"/>
        </w:rPr>
        <w:t>., 2015</w:t>
      </w:r>
      <w:r w:rsidR="002F16A1">
        <w:rPr>
          <w:lang w:val="el-GR"/>
        </w:rPr>
        <w:t>)</w:t>
      </w:r>
      <w:r w:rsidR="009D374D">
        <w:rPr>
          <w:lang w:val="el-GR"/>
        </w:rPr>
        <w:t>.</w:t>
      </w:r>
      <w:r w:rsidR="00CF4C2C" w:rsidRPr="00CF4C2C">
        <w:rPr>
          <w:lang w:val="el-GR"/>
        </w:rPr>
        <w:t xml:space="preserve"> </w:t>
      </w:r>
      <w:r w:rsidR="009D374D">
        <w:rPr>
          <w:lang w:val="el-GR"/>
        </w:rPr>
        <w:t>Μερικά από αυτά τα φυτά είναι</w:t>
      </w:r>
      <w:r w:rsidR="001166E2">
        <w:rPr>
          <w:lang w:val="el-GR"/>
        </w:rPr>
        <w:t xml:space="preserve"> </w:t>
      </w:r>
      <w:r w:rsidR="003F7066">
        <w:rPr>
          <w:lang w:val="el-GR"/>
        </w:rPr>
        <w:t>το σιτάρι, ο ηλίανθος</w:t>
      </w:r>
      <w:r w:rsidR="00CF4C2C" w:rsidRPr="00CF4C2C">
        <w:rPr>
          <w:lang w:val="el-GR"/>
        </w:rPr>
        <w:t xml:space="preserve"> </w:t>
      </w:r>
      <w:r w:rsidR="00B66F38">
        <w:rPr>
          <w:lang w:val="el-GR"/>
        </w:rPr>
        <w:t>(</w:t>
      </w:r>
      <w:r w:rsidR="00B66F38" w:rsidRPr="00B66F38">
        <w:rPr>
          <w:i/>
          <w:iCs/>
        </w:rPr>
        <w:t>Helianthus</w:t>
      </w:r>
      <w:r w:rsidR="00B66F38" w:rsidRPr="00B66F38">
        <w:rPr>
          <w:i/>
          <w:iCs/>
          <w:lang w:val="el-GR"/>
        </w:rPr>
        <w:t xml:space="preserve"> </w:t>
      </w:r>
      <w:r w:rsidR="00B66F38" w:rsidRPr="00B66F38">
        <w:rPr>
          <w:i/>
          <w:iCs/>
        </w:rPr>
        <w:t>annuus</w:t>
      </w:r>
      <w:r w:rsidR="00B66F38" w:rsidRPr="00B66F38">
        <w:rPr>
          <w:i/>
          <w:iCs/>
          <w:lang w:val="el-GR"/>
        </w:rPr>
        <w:t xml:space="preserve"> </w:t>
      </w:r>
      <w:r w:rsidR="00B66F38" w:rsidRPr="00B66F38">
        <w:rPr>
          <w:i/>
          <w:iCs/>
        </w:rPr>
        <w:t>L</w:t>
      </w:r>
      <w:r w:rsidR="00B66F38" w:rsidRPr="00B66F38">
        <w:rPr>
          <w:lang w:val="el-GR"/>
        </w:rPr>
        <w:t>.</w:t>
      </w:r>
      <w:r w:rsidR="00B66F38">
        <w:rPr>
          <w:lang w:val="el-GR"/>
        </w:rPr>
        <w:t>), το κριθάρι</w:t>
      </w:r>
      <w:r w:rsidR="00CF4C2C" w:rsidRPr="00CF4C2C">
        <w:rPr>
          <w:lang w:val="el-GR"/>
        </w:rPr>
        <w:t xml:space="preserve"> </w:t>
      </w:r>
      <w:r w:rsidR="00B66F38">
        <w:rPr>
          <w:lang w:val="el-GR"/>
        </w:rPr>
        <w:t>(</w:t>
      </w:r>
      <w:r w:rsidR="00B66F38" w:rsidRPr="00B66F38">
        <w:rPr>
          <w:i/>
          <w:iCs/>
        </w:rPr>
        <w:t>Hordeum</w:t>
      </w:r>
      <w:r w:rsidR="00B66F38" w:rsidRPr="00B66F38">
        <w:rPr>
          <w:i/>
          <w:iCs/>
          <w:lang w:val="el-GR"/>
        </w:rPr>
        <w:t xml:space="preserve"> </w:t>
      </w:r>
      <w:r w:rsidR="00B66F38" w:rsidRPr="00B66F38">
        <w:rPr>
          <w:i/>
          <w:iCs/>
        </w:rPr>
        <w:t>vulgare</w:t>
      </w:r>
      <w:r w:rsidR="00B66F38" w:rsidRPr="00B66F38">
        <w:rPr>
          <w:i/>
          <w:iCs/>
          <w:lang w:val="el-GR"/>
        </w:rPr>
        <w:t xml:space="preserve"> </w:t>
      </w:r>
      <w:r w:rsidR="00B66F38" w:rsidRPr="00B66F38">
        <w:rPr>
          <w:i/>
          <w:iCs/>
        </w:rPr>
        <w:t>L</w:t>
      </w:r>
      <w:r w:rsidR="00B66F38" w:rsidRPr="00B66F38">
        <w:rPr>
          <w:lang w:val="el-GR"/>
        </w:rPr>
        <w:t>.)</w:t>
      </w:r>
      <w:r w:rsidR="003F7066">
        <w:rPr>
          <w:lang w:val="el-GR"/>
        </w:rPr>
        <w:t xml:space="preserve"> και το ρύζι</w:t>
      </w:r>
      <w:r w:rsidR="00CF4C2C" w:rsidRPr="00CF4C2C">
        <w:rPr>
          <w:lang w:val="el-GR"/>
        </w:rPr>
        <w:t xml:space="preserve"> </w:t>
      </w:r>
      <w:r w:rsidR="003F7066">
        <w:rPr>
          <w:lang w:val="el-GR"/>
        </w:rPr>
        <w:t>(</w:t>
      </w:r>
      <w:r w:rsidR="007654CD">
        <w:rPr>
          <w:lang w:val="el-GR"/>
        </w:rPr>
        <w:t xml:space="preserve"> </w:t>
      </w:r>
      <w:r w:rsidR="003F7066">
        <w:rPr>
          <w:lang w:val="en-GB"/>
        </w:rPr>
        <w:t>Zhu</w:t>
      </w:r>
      <w:r w:rsidR="003F7066" w:rsidRPr="003F7066">
        <w:rPr>
          <w:lang w:val="el-GR"/>
        </w:rPr>
        <w:t xml:space="preserve"> </w:t>
      </w:r>
      <w:r w:rsidR="003F7066">
        <w:rPr>
          <w:lang w:val="en-GB"/>
        </w:rPr>
        <w:t>et</w:t>
      </w:r>
      <w:r w:rsidR="003F7066" w:rsidRPr="003F7066">
        <w:rPr>
          <w:lang w:val="el-GR"/>
        </w:rPr>
        <w:t xml:space="preserve"> </w:t>
      </w:r>
      <w:r w:rsidR="003F7066">
        <w:rPr>
          <w:lang w:val="en-GB"/>
        </w:rPr>
        <w:t>al</w:t>
      </w:r>
      <w:r w:rsidR="003F7066" w:rsidRPr="003F7066">
        <w:rPr>
          <w:lang w:val="el-GR"/>
        </w:rPr>
        <w:t>., 2020).</w:t>
      </w:r>
      <w:r w:rsidR="00627E8F" w:rsidRPr="00627E8F">
        <w:rPr>
          <w:lang w:val="el-GR"/>
        </w:rPr>
        <w:t xml:space="preserve"> </w:t>
      </w:r>
      <w:r w:rsidR="00B66F38">
        <w:rPr>
          <w:lang w:val="el-GR"/>
        </w:rPr>
        <w:t>Αντιθέτως οι</w:t>
      </w:r>
      <w:r w:rsidR="00B66F38" w:rsidRPr="00B66F38">
        <w:rPr>
          <w:lang w:val="el-GR"/>
        </w:rPr>
        <w:t xml:space="preserve"> </w:t>
      </w:r>
      <w:r w:rsidR="00B66F38">
        <w:t>Shtangeeva</w:t>
      </w:r>
      <w:r w:rsidR="00B66F38" w:rsidRPr="00B66F38">
        <w:rPr>
          <w:lang w:val="el-GR"/>
        </w:rPr>
        <w:t xml:space="preserve"> </w:t>
      </w:r>
      <w:r w:rsidR="00B66F38">
        <w:t>et</w:t>
      </w:r>
      <w:r w:rsidR="00B66F38" w:rsidRPr="00B66F38">
        <w:rPr>
          <w:lang w:val="el-GR"/>
        </w:rPr>
        <w:t xml:space="preserve"> </w:t>
      </w:r>
      <w:r w:rsidR="00B66F38">
        <w:t>al</w:t>
      </w:r>
      <w:r w:rsidR="00B66F38" w:rsidRPr="00B66F38">
        <w:rPr>
          <w:lang w:val="el-GR"/>
        </w:rPr>
        <w:t>. (2012)</w:t>
      </w:r>
      <w:r w:rsidR="00B66F38">
        <w:rPr>
          <w:lang w:val="el-GR"/>
        </w:rPr>
        <w:t xml:space="preserve">, βρήκαν ότι η πρόσληψη του αντιμονίου από τη </w:t>
      </w:r>
      <w:r w:rsidR="00004240">
        <w:rPr>
          <w:lang w:val="el-GR"/>
        </w:rPr>
        <w:t>σίκαλη</w:t>
      </w:r>
      <w:r w:rsidR="00B66F38">
        <w:rPr>
          <w:lang w:val="el-GR"/>
        </w:rPr>
        <w:t xml:space="preserve"> ήταν μεγαλύτερη όταν </w:t>
      </w:r>
      <w:r w:rsidR="00004240">
        <w:rPr>
          <w:lang w:val="el-GR"/>
        </w:rPr>
        <w:t xml:space="preserve">αντιμετωπιζόταν με </w:t>
      </w:r>
      <w:r w:rsidR="00004240">
        <w:rPr>
          <w:lang w:val="en-GB"/>
        </w:rPr>
        <w:t>Sb</w:t>
      </w:r>
      <w:r w:rsidR="00004240" w:rsidRPr="00004240">
        <w:rPr>
          <w:lang w:val="el-GR"/>
        </w:rPr>
        <w:t>(</w:t>
      </w:r>
      <w:r w:rsidR="00004240">
        <w:rPr>
          <w:lang w:val="en-GB"/>
        </w:rPr>
        <w:t>V</w:t>
      </w:r>
      <w:r w:rsidR="00004240" w:rsidRPr="00004240">
        <w:rPr>
          <w:lang w:val="el-GR"/>
        </w:rPr>
        <w:t xml:space="preserve">) </w:t>
      </w:r>
      <w:r w:rsidR="00004240">
        <w:rPr>
          <w:lang w:val="el-GR"/>
        </w:rPr>
        <w:t xml:space="preserve">από ότι με </w:t>
      </w:r>
      <w:r w:rsidR="00004240">
        <w:rPr>
          <w:lang w:val="en-GB"/>
        </w:rPr>
        <w:t>Sb</w:t>
      </w:r>
      <w:r w:rsidR="00004240" w:rsidRPr="00004240">
        <w:rPr>
          <w:lang w:val="el-GR"/>
        </w:rPr>
        <w:t>(</w:t>
      </w:r>
      <w:r w:rsidR="00004240">
        <w:rPr>
          <w:lang w:val="en-GB"/>
        </w:rPr>
        <w:t>III</w:t>
      </w:r>
      <w:r w:rsidR="00004240" w:rsidRPr="00004240">
        <w:rPr>
          <w:lang w:val="el-GR"/>
        </w:rPr>
        <w:t xml:space="preserve">). </w:t>
      </w:r>
    </w:p>
    <w:p w14:paraId="5A361B53" w14:textId="624645A1" w:rsidR="009C5F24" w:rsidRPr="00253F07" w:rsidRDefault="009C5F24" w:rsidP="00302BB9">
      <w:pPr>
        <w:spacing w:line="276" w:lineRule="auto"/>
        <w:jc w:val="both"/>
        <w:rPr>
          <w:color w:val="000000" w:themeColor="text1"/>
          <w:lang w:val="el-GR"/>
        </w:rPr>
      </w:pPr>
      <w:r>
        <w:rPr>
          <w:lang w:val="el-GR"/>
        </w:rPr>
        <w:t>Ανάμεσα σε διάφορες μεθόδους βιοεξυγίανσης</w:t>
      </w:r>
      <w:r w:rsidR="00C553D2">
        <w:rPr>
          <w:lang w:val="el-GR"/>
        </w:rPr>
        <w:t>,</w:t>
      </w:r>
      <w:r>
        <w:rPr>
          <w:lang w:val="el-GR"/>
        </w:rPr>
        <w:t xml:space="preserve"> η φ</w:t>
      </w:r>
      <w:r w:rsidR="007654CD">
        <w:rPr>
          <w:lang w:val="el-GR"/>
        </w:rPr>
        <w:t>υτοεξυγίανση</w:t>
      </w:r>
      <w:r w:rsidR="00627E8F" w:rsidRPr="00627E8F">
        <w:rPr>
          <w:lang w:val="el-GR"/>
        </w:rPr>
        <w:t xml:space="preserve"> </w:t>
      </w:r>
      <w:r>
        <w:rPr>
          <w:lang w:val="el-GR"/>
        </w:rPr>
        <w:t xml:space="preserve">θεωρείται μια αρκετά ελπιδοφόρα </w:t>
      </w:r>
      <w:r w:rsidR="007654CD">
        <w:rPr>
          <w:lang w:val="el-GR"/>
        </w:rPr>
        <w:t xml:space="preserve">τεχνολογία </w:t>
      </w:r>
      <w:r>
        <w:rPr>
          <w:lang w:val="el-GR"/>
        </w:rPr>
        <w:t xml:space="preserve">για το γεγονός ότι </w:t>
      </w:r>
      <w:r w:rsidR="00C47BDF">
        <w:rPr>
          <w:lang w:val="el-GR"/>
        </w:rPr>
        <w:t xml:space="preserve">είναι αρκετά οικονομική και αποτελεσματική μέθοδος. Ακόμα ένα επιπλέον θετικό χαρακτηριστικό της είναι ότι η φυτοεξυγίανση γίνεται </w:t>
      </w:r>
      <w:r w:rsidR="00C47BDF">
        <w:rPr>
          <w:lang w:val="en-GB"/>
        </w:rPr>
        <w:t>i</w:t>
      </w:r>
      <w:r w:rsidR="00C47BDF" w:rsidRPr="007654CD">
        <w:rPr>
          <w:i/>
          <w:iCs/>
          <w:lang w:val="en-GB"/>
        </w:rPr>
        <w:t>n</w:t>
      </w:r>
      <w:r w:rsidR="00C47BDF" w:rsidRPr="007654CD">
        <w:rPr>
          <w:i/>
          <w:iCs/>
          <w:lang w:val="el-GR"/>
        </w:rPr>
        <w:t xml:space="preserve"> </w:t>
      </w:r>
      <w:r w:rsidR="00C47BDF" w:rsidRPr="007654CD">
        <w:rPr>
          <w:i/>
          <w:iCs/>
          <w:lang w:val="en-GB"/>
        </w:rPr>
        <w:t>situ</w:t>
      </w:r>
      <w:r w:rsidR="007654CD" w:rsidRPr="007654CD">
        <w:rPr>
          <w:i/>
          <w:iCs/>
          <w:lang w:val="el-GR"/>
        </w:rPr>
        <w:t xml:space="preserve">. </w:t>
      </w:r>
      <w:r w:rsidR="00C47BDF">
        <w:rPr>
          <w:lang w:val="el-GR"/>
        </w:rPr>
        <w:t xml:space="preserve">δηλαδή στο μέρος που υπάρχει η ρύπανση χωρίς να γίνεται μεγάλη επέμβαση στο περιβάλλον και χωρίς να </w:t>
      </w:r>
      <w:r w:rsidR="00C47BDF" w:rsidRPr="00CC31C6">
        <w:rPr>
          <w:lang w:val="el-GR"/>
        </w:rPr>
        <w:t xml:space="preserve">διαταράσσεται η ομοιόσταση των ζώντων </w:t>
      </w:r>
      <w:r w:rsidR="00302BB9" w:rsidRPr="00CC31C6">
        <w:rPr>
          <w:lang w:val="el-GR"/>
        </w:rPr>
        <w:t>οργανισμών. Εξ</w:t>
      </w:r>
      <w:r w:rsidR="00C47BDF" w:rsidRPr="00CC31C6">
        <w:rPr>
          <w:lang w:val="el-GR"/>
        </w:rPr>
        <w:t xml:space="preserve"> ορισμού η φυτο</w:t>
      </w:r>
      <w:r w:rsidR="007654CD">
        <w:rPr>
          <w:lang w:val="el-GR"/>
        </w:rPr>
        <w:t xml:space="preserve">εξυγίανση </w:t>
      </w:r>
      <w:r w:rsidR="00C47BDF" w:rsidRPr="00CC31C6">
        <w:rPr>
          <w:color w:val="000000" w:themeColor="text1"/>
          <w:lang w:val="el-GR"/>
        </w:rPr>
        <w:t xml:space="preserve">αποτελεί την χρήση των μεταβολικών μονοπατιών των φυτών </w:t>
      </w:r>
      <w:r w:rsidR="004873C9" w:rsidRPr="00CC31C6">
        <w:rPr>
          <w:color w:val="000000" w:themeColor="text1"/>
          <w:lang w:val="el-GR"/>
        </w:rPr>
        <w:t>για να απορροφήσουν,</w:t>
      </w:r>
      <w:r w:rsidR="00627E8F" w:rsidRPr="00627E8F">
        <w:rPr>
          <w:color w:val="000000" w:themeColor="text1"/>
          <w:lang w:val="el-GR"/>
        </w:rPr>
        <w:t xml:space="preserve"> </w:t>
      </w:r>
      <w:r w:rsidR="004873C9" w:rsidRPr="00CC31C6">
        <w:rPr>
          <w:color w:val="000000" w:themeColor="text1"/>
          <w:lang w:val="el-GR"/>
        </w:rPr>
        <w:t>εξάγουν,</w:t>
      </w:r>
      <w:r w:rsidR="007654CD">
        <w:rPr>
          <w:color w:val="000000" w:themeColor="text1"/>
          <w:lang w:val="el-GR"/>
        </w:rPr>
        <w:t xml:space="preserve"> </w:t>
      </w:r>
      <w:r w:rsidR="004873C9" w:rsidRPr="00CC31C6">
        <w:rPr>
          <w:color w:val="000000" w:themeColor="text1"/>
          <w:lang w:val="el-GR"/>
        </w:rPr>
        <w:t xml:space="preserve">μετασχηματίσουν </w:t>
      </w:r>
      <w:r w:rsidR="009F150D" w:rsidRPr="00CC31C6">
        <w:rPr>
          <w:color w:val="000000" w:themeColor="text1"/>
          <w:lang w:val="el-GR"/>
        </w:rPr>
        <w:t>και να σταθεροποιήσουν τα μέταλλα στο έδαφος</w:t>
      </w:r>
      <w:r w:rsidR="00CF4C2C" w:rsidRPr="00CF4C2C">
        <w:rPr>
          <w:color w:val="000000" w:themeColor="text1"/>
          <w:lang w:val="el-GR"/>
        </w:rPr>
        <w:t xml:space="preserve"> </w:t>
      </w:r>
      <w:r w:rsidR="00261C74" w:rsidRPr="00CC31C6">
        <w:rPr>
          <w:color w:val="000000" w:themeColor="text1"/>
          <w:lang w:val="el-GR"/>
        </w:rPr>
        <w:t>(</w:t>
      </w:r>
      <w:r w:rsidR="00261C74" w:rsidRPr="00CC31C6">
        <w:rPr>
          <w:rStyle w:val="text"/>
          <w:rFonts w:cs="Arial"/>
          <w:color w:val="000000" w:themeColor="text1"/>
          <w:sz w:val="21"/>
          <w:szCs w:val="21"/>
        </w:rPr>
        <w:t>Yang</w:t>
      </w:r>
      <w:r w:rsidR="007654CD" w:rsidRPr="007654CD">
        <w:rPr>
          <w:rStyle w:val="text"/>
          <w:rFonts w:cs="Arial"/>
          <w:color w:val="000000" w:themeColor="text1"/>
          <w:sz w:val="21"/>
          <w:szCs w:val="21"/>
          <w:lang w:val="el-GR"/>
        </w:rPr>
        <w:t xml:space="preserve"> </w:t>
      </w:r>
      <w:r w:rsidR="00261C74" w:rsidRPr="00CC31C6">
        <w:rPr>
          <w:rStyle w:val="text"/>
          <w:rFonts w:cs="Arial"/>
          <w:color w:val="000000" w:themeColor="text1"/>
          <w:sz w:val="21"/>
          <w:szCs w:val="21"/>
        </w:rPr>
        <w:t>Zhang</w:t>
      </w:r>
      <w:r w:rsidR="007654CD">
        <w:rPr>
          <w:rStyle w:val="text"/>
          <w:rFonts w:cs="Arial"/>
          <w:color w:val="000000" w:themeColor="text1"/>
          <w:sz w:val="21"/>
          <w:szCs w:val="21"/>
          <w:lang w:val="el-GR"/>
        </w:rPr>
        <w:t xml:space="preserve"> </w:t>
      </w:r>
      <w:r w:rsidR="007654CD">
        <w:rPr>
          <w:rStyle w:val="text"/>
          <w:rFonts w:cs="Arial"/>
          <w:color w:val="000000" w:themeColor="text1"/>
          <w:sz w:val="21"/>
          <w:szCs w:val="21"/>
          <w:lang w:val="en-GB"/>
        </w:rPr>
        <w:t>et</w:t>
      </w:r>
      <w:r w:rsidR="007654CD" w:rsidRPr="007654CD">
        <w:rPr>
          <w:rStyle w:val="text"/>
          <w:rFonts w:cs="Arial"/>
          <w:color w:val="000000" w:themeColor="text1"/>
          <w:sz w:val="21"/>
          <w:szCs w:val="21"/>
          <w:lang w:val="el-GR"/>
        </w:rPr>
        <w:t xml:space="preserve"> </w:t>
      </w:r>
      <w:r w:rsidR="007654CD">
        <w:rPr>
          <w:rStyle w:val="text"/>
          <w:rFonts w:cs="Arial"/>
          <w:color w:val="000000" w:themeColor="text1"/>
          <w:sz w:val="21"/>
          <w:szCs w:val="21"/>
          <w:lang w:val="en-GB"/>
        </w:rPr>
        <w:t>al</w:t>
      </w:r>
      <w:r w:rsidR="007654CD" w:rsidRPr="007654CD">
        <w:rPr>
          <w:rStyle w:val="text"/>
          <w:rFonts w:cs="Arial"/>
          <w:color w:val="000000" w:themeColor="text1"/>
          <w:sz w:val="21"/>
          <w:szCs w:val="21"/>
          <w:lang w:val="el-GR"/>
        </w:rPr>
        <w:t>.,2021</w:t>
      </w:r>
      <w:r w:rsidR="00261C74" w:rsidRPr="00CC31C6">
        <w:rPr>
          <w:color w:val="000000" w:themeColor="text1"/>
          <w:lang w:val="el-GR"/>
        </w:rPr>
        <w:t>).</w:t>
      </w:r>
      <w:r w:rsidR="00627E8F" w:rsidRPr="00627E8F">
        <w:rPr>
          <w:color w:val="000000" w:themeColor="text1"/>
          <w:lang w:val="el-GR"/>
        </w:rPr>
        <w:t xml:space="preserve"> </w:t>
      </w:r>
      <w:r w:rsidR="00261C74" w:rsidRPr="00CC31C6">
        <w:rPr>
          <w:color w:val="000000" w:themeColor="text1"/>
          <w:lang w:val="el-GR"/>
        </w:rPr>
        <w:t>Οι</w:t>
      </w:r>
      <w:r w:rsidR="00627E8F" w:rsidRPr="00627E8F">
        <w:rPr>
          <w:color w:val="000000" w:themeColor="text1"/>
          <w:lang w:val="el-GR"/>
        </w:rPr>
        <w:t xml:space="preserve"> </w:t>
      </w:r>
      <w:r w:rsidR="00261C74" w:rsidRPr="00CC31C6">
        <w:rPr>
          <w:color w:val="000000" w:themeColor="text1"/>
          <w:lang w:val="el-GR"/>
        </w:rPr>
        <w:t xml:space="preserve">μηχανισμοί δράσης περιλαμβάνουν την φυτοεξαγωγή, </w:t>
      </w:r>
      <w:r w:rsidR="00547AE2">
        <w:rPr>
          <w:color w:val="000000" w:themeColor="text1"/>
          <w:lang w:val="el-GR"/>
        </w:rPr>
        <w:t xml:space="preserve">τη </w:t>
      </w:r>
      <w:r w:rsidR="00261C74" w:rsidRPr="00CC31C6">
        <w:rPr>
          <w:color w:val="000000" w:themeColor="text1"/>
          <w:lang w:val="el-GR"/>
        </w:rPr>
        <w:t>φυτοσυσσώρευση,</w:t>
      </w:r>
      <w:r w:rsidR="00547AE2">
        <w:rPr>
          <w:color w:val="000000" w:themeColor="text1"/>
          <w:lang w:val="el-GR"/>
        </w:rPr>
        <w:t xml:space="preserve"> τη </w:t>
      </w:r>
      <w:r w:rsidR="00261C74" w:rsidRPr="00CC31C6">
        <w:rPr>
          <w:color w:val="000000" w:themeColor="text1"/>
          <w:lang w:val="el-GR"/>
        </w:rPr>
        <w:t xml:space="preserve">φυτοακινητοποίηση, </w:t>
      </w:r>
      <w:r w:rsidR="00547AE2">
        <w:rPr>
          <w:color w:val="000000" w:themeColor="text1"/>
          <w:lang w:val="el-GR"/>
        </w:rPr>
        <w:t xml:space="preserve">το </w:t>
      </w:r>
      <w:r w:rsidR="00261C74" w:rsidRPr="00CC31C6">
        <w:rPr>
          <w:color w:val="000000" w:themeColor="text1"/>
          <w:lang w:val="el-GR"/>
        </w:rPr>
        <w:t xml:space="preserve">φυτομετασχηματισμό, </w:t>
      </w:r>
      <w:r w:rsidR="00547AE2">
        <w:rPr>
          <w:color w:val="000000" w:themeColor="text1"/>
          <w:lang w:val="el-GR"/>
        </w:rPr>
        <w:t xml:space="preserve">τη </w:t>
      </w:r>
      <w:r w:rsidR="00261C74" w:rsidRPr="00CC31C6">
        <w:rPr>
          <w:color w:val="000000" w:themeColor="text1"/>
          <w:lang w:val="el-GR"/>
        </w:rPr>
        <w:t xml:space="preserve">ριζοδιήθηση, και </w:t>
      </w:r>
      <w:r w:rsidR="00547AE2">
        <w:rPr>
          <w:color w:val="000000" w:themeColor="text1"/>
          <w:lang w:val="el-GR"/>
        </w:rPr>
        <w:t xml:space="preserve">τη </w:t>
      </w:r>
      <w:r w:rsidR="00261C74" w:rsidRPr="00CC31C6">
        <w:rPr>
          <w:color w:val="000000" w:themeColor="text1"/>
          <w:lang w:val="el-GR"/>
        </w:rPr>
        <w:t>φυτοτοξικότητα.</w:t>
      </w:r>
      <w:r w:rsidR="007654CD" w:rsidRPr="007654CD">
        <w:rPr>
          <w:color w:val="000000" w:themeColor="text1"/>
          <w:lang w:val="el-GR"/>
        </w:rPr>
        <w:t xml:space="preserve"> </w:t>
      </w:r>
      <w:r w:rsidR="00DE1F4F" w:rsidRPr="00CC31C6">
        <w:rPr>
          <w:color w:val="000000" w:themeColor="text1"/>
          <w:lang w:val="el-GR"/>
        </w:rPr>
        <w:t xml:space="preserve">Πολλά φυτά έχουν διαφορετικές προσροφητικές ικανότητες αναλόγως τις διάφορες μορφές που βρίσκεται το αντιμόνιο στο </w:t>
      </w:r>
      <w:r w:rsidR="00547AE2">
        <w:rPr>
          <w:color w:val="000000" w:themeColor="text1"/>
          <w:lang w:val="el-GR"/>
        </w:rPr>
        <w:t xml:space="preserve">έδαφος. </w:t>
      </w:r>
      <w:r w:rsidR="00DE1F4F" w:rsidRPr="00CC31C6">
        <w:rPr>
          <w:color w:val="000000" w:themeColor="text1"/>
          <w:lang w:val="el-GR"/>
        </w:rPr>
        <w:t xml:space="preserve">Για παράδειγμα κάποια φυτά όπως ο ηλίανθος, το σιτάρι και το ρύζι μπορούν να απορροφήσουν ευκολότερα </w:t>
      </w:r>
      <w:r w:rsidR="00DE1F4F" w:rsidRPr="00CC31C6">
        <w:rPr>
          <w:color w:val="000000" w:themeColor="text1"/>
          <w:lang w:val="en-GB"/>
        </w:rPr>
        <w:t>Sb</w:t>
      </w:r>
      <w:r w:rsidR="00DE1F4F" w:rsidRPr="00CC31C6">
        <w:rPr>
          <w:color w:val="000000" w:themeColor="text1"/>
          <w:lang w:val="el-GR"/>
        </w:rPr>
        <w:t>(</w:t>
      </w:r>
      <w:r w:rsidR="00DE1F4F" w:rsidRPr="00CC31C6">
        <w:rPr>
          <w:color w:val="000000" w:themeColor="text1"/>
          <w:lang w:val="en-GB"/>
        </w:rPr>
        <w:t>III</w:t>
      </w:r>
      <w:r w:rsidR="00DE1F4F" w:rsidRPr="00CC31C6">
        <w:rPr>
          <w:color w:val="000000" w:themeColor="text1"/>
          <w:lang w:val="el-GR"/>
        </w:rPr>
        <w:t xml:space="preserve">) από ότι </w:t>
      </w:r>
      <w:r w:rsidR="00DE1F4F" w:rsidRPr="00CC31C6">
        <w:rPr>
          <w:color w:val="000000" w:themeColor="text1"/>
          <w:lang w:val="en-GB"/>
        </w:rPr>
        <w:t>Sb</w:t>
      </w:r>
      <w:r w:rsidR="00DE1F4F" w:rsidRPr="00CC31C6">
        <w:rPr>
          <w:color w:val="000000" w:themeColor="text1"/>
          <w:lang w:val="el-GR"/>
        </w:rPr>
        <w:t xml:space="preserve"> (</w:t>
      </w:r>
      <w:r w:rsidR="00DE1F4F" w:rsidRPr="00CC31C6">
        <w:rPr>
          <w:color w:val="000000" w:themeColor="text1"/>
          <w:lang w:val="en-GB"/>
        </w:rPr>
        <w:t>V</w:t>
      </w:r>
      <w:r w:rsidR="00DE1F4F" w:rsidRPr="00CC31C6">
        <w:rPr>
          <w:color w:val="000000" w:themeColor="text1"/>
          <w:lang w:val="el-GR"/>
        </w:rPr>
        <w:t xml:space="preserve">). Αυτό μπορεί να εξηγηθεί από το γεγονός ότι </w:t>
      </w:r>
      <w:r w:rsidR="009E3EC4" w:rsidRPr="00CC31C6">
        <w:rPr>
          <w:color w:val="000000" w:themeColor="text1"/>
          <w:lang w:val="el-GR"/>
        </w:rPr>
        <w:t xml:space="preserve">η αρνητικά φορτισμένη επιφάνεια του ρυζιού απωθείται από </w:t>
      </w:r>
      <w:r w:rsidR="0015567A" w:rsidRPr="00CC31C6">
        <w:rPr>
          <w:color w:val="000000" w:themeColor="text1"/>
          <w:lang w:val="el-GR"/>
        </w:rPr>
        <w:t>το αρνητικά φορτισμένο (</w:t>
      </w:r>
      <w:r w:rsidR="0015567A" w:rsidRPr="00CC31C6">
        <w:rPr>
          <w:color w:val="000000" w:themeColor="text1"/>
          <w:lang w:val="en-GB"/>
        </w:rPr>
        <w:t>Sb</w:t>
      </w:r>
      <w:r w:rsidR="0015567A" w:rsidRPr="00CC31C6">
        <w:rPr>
          <w:color w:val="000000" w:themeColor="text1"/>
          <w:lang w:val="el-GR"/>
        </w:rPr>
        <w:t>(</w:t>
      </w:r>
      <w:r w:rsidR="0015567A" w:rsidRPr="00CC31C6">
        <w:rPr>
          <w:color w:val="000000" w:themeColor="text1"/>
          <w:lang w:val="en-GB"/>
        </w:rPr>
        <w:t>OH</w:t>
      </w:r>
      <w:r w:rsidR="0015567A" w:rsidRPr="00CC31C6">
        <w:rPr>
          <w:color w:val="000000" w:themeColor="text1"/>
          <w:lang w:val="el-GR"/>
        </w:rPr>
        <w:t>)</w:t>
      </w:r>
      <w:r w:rsidR="0015567A" w:rsidRPr="00CC31C6">
        <w:rPr>
          <w:color w:val="000000" w:themeColor="text1"/>
          <w:vertAlign w:val="subscript"/>
          <w:lang w:val="el-GR"/>
        </w:rPr>
        <w:t>6</w:t>
      </w:r>
      <w:r w:rsidR="0015567A" w:rsidRPr="00CC31C6">
        <w:rPr>
          <w:color w:val="000000" w:themeColor="text1"/>
          <w:vertAlign w:val="superscript"/>
          <w:lang w:val="el-GR"/>
        </w:rPr>
        <w:t>-</w:t>
      </w:r>
      <w:r w:rsidR="0015567A" w:rsidRPr="00CC31C6">
        <w:rPr>
          <w:color w:val="000000" w:themeColor="text1"/>
          <w:vertAlign w:val="subscript"/>
          <w:lang w:val="el-GR"/>
        </w:rPr>
        <w:t xml:space="preserve"> </w:t>
      </w:r>
      <w:r w:rsidR="0015567A" w:rsidRPr="00CC31C6">
        <w:rPr>
          <w:color w:val="000000" w:themeColor="text1"/>
          <w:lang w:val="en-GB"/>
        </w:rPr>
        <w:t>Sb</w:t>
      </w:r>
      <w:r w:rsidR="0015567A" w:rsidRPr="00CC31C6">
        <w:rPr>
          <w:color w:val="000000" w:themeColor="text1"/>
          <w:lang w:val="el-GR"/>
        </w:rPr>
        <w:t>(</w:t>
      </w:r>
      <w:r w:rsidR="0015567A" w:rsidRPr="00CC31C6">
        <w:rPr>
          <w:color w:val="000000" w:themeColor="text1"/>
          <w:lang w:val="en-GB"/>
        </w:rPr>
        <w:t>V</w:t>
      </w:r>
      <w:r w:rsidR="0015567A" w:rsidRPr="00CC31C6">
        <w:rPr>
          <w:color w:val="000000" w:themeColor="text1"/>
          <w:lang w:val="el-GR"/>
        </w:rPr>
        <w:t xml:space="preserve">)) σε σχέση με το ηλεκτρικά ουδέτερο </w:t>
      </w:r>
      <w:r w:rsidR="009E3EC4" w:rsidRPr="00CC31C6">
        <w:rPr>
          <w:color w:val="000000" w:themeColor="text1"/>
          <w:lang w:val="el-GR"/>
        </w:rPr>
        <w:t>(</w:t>
      </w:r>
      <w:r w:rsidR="009E3EC4" w:rsidRPr="00CC31C6">
        <w:rPr>
          <w:color w:val="000000" w:themeColor="text1"/>
          <w:lang w:val="en-GB"/>
        </w:rPr>
        <w:t>Sb</w:t>
      </w:r>
      <w:r w:rsidR="009E3EC4" w:rsidRPr="00CC31C6">
        <w:rPr>
          <w:color w:val="000000" w:themeColor="text1"/>
          <w:lang w:val="el-GR"/>
        </w:rPr>
        <w:t>(</w:t>
      </w:r>
      <w:r w:rsidR="009E3EC4" w:rsidRPr="00CC31C6">
        <w:rPr>
          <w:color w:val="000000" w:themeColor="text1"/>
          <w:lang w:val="en-GB"/>
        </w:rPr>
        <w:t>OH</w:t>
      </w:r>
      <w:r w:rsidR="009E3EC4" w:rsidRPr="00CC31C6">
        <w:rPr>
          <w:color w:val="000000" w:themeColor="text1"/>
          <w:lang w:val="el-GR"/>
        </w:rPr>
        <w:t>)</w:t>
      </w:r>
      <w:r w:rsidR="009E3EC4" w:rsidRPr="00CC31C6">
        <w:rPr>
          <w:color w:val="000000" w:themeColor="text1"/>
          <w:vertAlign w:val="subscript"/>
          <w:lang w:val="el-GR"/>
        </w:rPr>
        <w:t>3</w:t>
      </w:r>
      <w:r w:rsidR="009E3EC4" w:rsidRPr="00CC31C6">
        <w:rPr>
          <w:color w:val="000000" w:themeColor="text1"/>
          <w:lang w:val="en-GB"/>
        </w:rPr>
        <w:t>Sb</w:t>
      </w:r>
      <w:r w:rsidR="009E3EC4" w:rsidRPr="00CC31C6">
        <w:rPr>
          <w:color w:val="000000" w:themeColor="text1"/>
          <w:lang w:val="el-GR"/>
        </w:rPr>
        <w:t>(</w:t>
      </w:r>
      <w:r w:rsidR="009E3EC4" w:rsidRPr="00CC31C6">
        <w:rPr>
          <w:color w:val="000000" w:themeColor="text1"/>
          <w:lang w:val="en-GB"/>
        </w:rPr>
        <w:t>III</w:t>
      </w:r>
      <w:r w:rsidR="009E3EC4" w:rsidRPr="00CC31C6">
        <w:rPr>
          <w:color w:val="000000" w:themeColor="text1"/>
          <w:lang w:val="el-GR"/>
        </w:rPr>
        <w:t>))</w:t>
      </w:r>
      <w:r w:rsidR="0015567A" w:rsidRPr="00CC31C6">
        <w:rPr>
          <w:color w:val="000000" w:themeColor="text1"/>
          <w:lang w:val="el-GR"/>
        </w:rPr>
        <w:t>.</w:t>
      </w:r>
      <w:r w:rsidR="00627E8F" w:rsidRPr="00627E8F">
        <w:rPr>
          <w:color w:val="000000" w:themeColor="text1"/>
          <w:lang w:val="el-GR"/>
        </w:rPr>
        <w:t xml:space="preserve"> </w:t>
      </w:r>
      <w:r w:rsidR="0015567A" w:rsidRPr="00CC31C6">
        <w:rPr>
          <w:color w:val="000000" w:themeColor="text1"/>
          <w:lang w:val="el-GR"/>
        </w:rPr>
        <w:t xml:space="preserve">Ένα από τα φυτά που έχουν μελετηθεί και έχει παρατηρηθεί μεγάλη ανεκτικότητα στο αντιμόνιο είναι η φτέρη και πιο συγκεκριμένα το είδος </w:t>
      </w:r>
      <w:r w:rsidR="0015567A" w:rsidRPr="00CC31C6">
        <w:rPr>
          <w:i/>
          <w:iCs/>
          <w:color w:val="000000" w:themeColor="text1"/>
          <w:lang w:val="en-GB"/>
        </w:rPr>
        <w:t>Dryopterisalba</w:t>
      </w:r>
      <w:r w:rsidR="00CF4C2C" w:rsidRPr="00CF4C2C">
        <w:rPr>
          <w:i/>
          <w:iCs/>
          <w:color w:val="000000" w:themeColor="text1"/>
          <w:lang w:val="el-GR"/>
        </w:rPr>
        <w:t xml:space="preserve"> </w:t>
      </w:r>
      <w:r w:rsidR="0015567A" w:rsidRPr="00CC31C6">
        <w:rPr>
          <w:color w:val="000000" w:themeColor="text1"/>
          <w:lang w:val="el-GR"/>
        </w:rPr>
        <w:t>(</w:t>
      </w:r>
      <w:r w:rsidR="0015567A" w:rsidRPr="00CC31C6">
        <w:rPr>
          <w:color w:val="000000" w:themeColor="text1"/>
        </w:rPr>
        <w:t>Feng</w:t>
      </w:r>
      <w:r w:rsidR="0015567A" w:rsidRPr="00CC31C6">
        <w:rPr>
          <w:color w:val="000000" w:themeColor="text1"/>
          <w:lang w:val="el-GR"/>
        </w:rPr>
        <w:t xml:space="preserve"> </w:t>
      </w:r>
      <w:r w:rsidR="0015567A" w:rsidRPr="00CC31C6">
        <w:rPr>
          <w:color w:val="000000" w:themeColor="text1"/>
        </w:rPr>
        <w:t>et</w:t>
      </w:r>
      <w:r w:rsidR="0015567A" w:rsidRPr="00CC31C6">
        <w:rPr>
          <w:color w:val="000000" w:themeColor="text1"/>
          <w:lang w:val="el-GR"/>
        </w:rPr>
        <w:t xml:space="preserve"> </w:t>
      </w:r>
      <w:r w:rsidR="0015567A" w:rsidRPr="00CC31C6">
        <w:rPr>
          <w:color w:val="000000" w:themeColor="text1"/>
        </w:rPr>
        <w:t>al</w:t>
      </w:r>
      <w:r w:rsidR="00547AE2">
        <w:rPr>
          <w:color w:val="000000" w:themeColor="text1"/>
          <w:lang w:val="el-GR"/>
        </w:rPr>
        <w:t>.,</w:t>
      </w:r>
      <w:r w:rsidR="00547AE2" w:rsidRPr="00547AE2">
        <w:rPr>
          <w:color w:val="000000" w:themeColor="text1"/>
          <w:lang w:val="el-GR"/>
        </w:rPr>
        <w:t>2008</w:t>
      </w:r>
      <w:r w:rsidR="0015567A" w:rsidRPr="00CC31C6">
        <w:rPr>
          <w:color w:val="000000" w:themeColor="text1"/>
          <w:lang w:val="el-GR"/>
        </w:rPr>
        <w:t>).</w:t>
      </w:r>
      <w:r w:rsidR="00CF4C2C" w:rsidRPr="00CF4C2C">
        <w:rPr>
          <w:color w:val="000000" w:themeColor="text1"/>
          <w:lang w:val="el-GR"/>
        </w:rPr>
        <w:t xml:space="preserve"> </w:t>
      </w:r>
      <w:r w:rsidR="003F7066">
        <w:rPr>
          <w:color w:val="000000" w:themeColor="text1"/>
          <w:lang w:val="el-GR"/>
        </w:rPr>
        <w:t>Από</w:t>
      </w:r>
      <w:r w:rsidR="00253F07">
        <w:rPr>
          <w:color w:val="000000" w:themeColor="text1"/>
          <w:lang w:val="el-GR"/>
        </w:rPr>
        <w:t xml:space="preserve"> την έρευνα που πραγματοποιήθηκε από τους </w:t>
      </w:r>
      <w:r w:rsidR="00253F07">
        <w:rPr>
          <w:color w:val="000000" w:themeColor="text1"/>
          <w:lang w:val="en-GB"/>
        </w:rPr>
        <w:t>Cidu</w:t>
      </w:r>
      <w:r w:rsidR="00253F07" w:rsidRPr="00253F07">
        <w:rPr>
          <w:color w:val="000000" w:themeColor="text1"/>
          <w:lang w:val="el-GR"/>
        </w:rPr>
        <w:t xml:space="preserve"> </w:t>
      </w:r>
      <w:r w:rsidR="00253F07">
        <w:rPr>
          <w:color w:val="000000" w:themeColor="text1"/>
          <w:lang w:val="en-GB"/>
        </w:rPr>
        <w:t>et</w:t>
      </w:r>
      <w:r w:rsidR="00253F07" w:rsidRPr="00253F07">
        <w:rPr>
          <w:color w:val="000000" w:themeColor="text1"/>
          <w:lang w:val="el-GR"/>
        </w:rPr>
        <w:t xml:space="preserve"> </w:t>
      </w:r>
      <w:r w:rsidR="00253F07">
        <w:rPr>
          <w:color w:val="000000" w:themeColor="text1"/>
          <w:lang w:val="en-GB"/>
        </w:rPr>
        <w:t>al</w:t>
      </w:r>
      <w:r w:rsidR="00253F07" w:rsidRPr="00253F07">
        <w:rPr>
          <w:color w:val="000000" w:themeColor="text1"/>
          <w:lang w:val="el-GR"/>
        </w:rPr>
        <w:t xml:space="preserve">.,(2014), </w:t>
      </w:r>
      <w:r w:rsidR="00253F07">
        <w:rPr>
          <w:color w:val="000000" w:themeColor="text1"/>
          <w:lang w:val="el-GR"/>
        </w:rPr>
        <w:t xml:space="preserve">προέκυψε το συμπέρασμα ότι στις ρίζες των φυτών υπάρχει η μεγαλύτερη συγκέντρωση αντιμονίου, λόγω της άμεσης επαφής του με το έδαφος. </w:t>
      </w:r>
    </w:p>
    <w:p w14:paraId="23A6EB07" w14:textId="139B6752" w:rsidR="00C30CC8" w:rsidRDefault="00C30CC8">
      <w:pPr>
        <w:rPr>
          <w:sz w:val="24"/>
          <w:szCs w:val="24"/>
          <w:lang w:val="el-GR"/>
        </w:rPr>
      </w:pPr>
    </w:p>
    <w:p w14:paraId="4BD77E85" w14:textId="0E6C7127" w:rsidR="009C1B4D" w:rsidRDefault="009C1B4D">
      <w:pPr>
        <w:rPr>
          <w:sz w:val="24"/>
          <w:szCs w:val="24"/>
          <w:lang w:val="el-GR"/>
        </w:rPr>
      </w:pPr>
    </w:p>
    <w:p w14:paraId="713DA6E1" w14:textId="2A44A55A" w:rsidR="009C1B4D" w:rsidRDefault="009C1B4D">
      <w:pPr>
        <w:rPr>
          <w:sz w:val="24"/>
          <w:szCs w:val="24"/>
          <w:lang w:val="el-GR"/>
        </w:rPr>
      </w:pPr>
    </w:p>
    <w:p w14:paraId="26882884" w14:textId="1B3AF555" w:rsidR="009C1B4D" w:rsidRDefault="009C1B4D">
      <w:pPr>
        <w:rPr>
          <w:sz w:val="24"/>
          <w:szCs w:val="24"/>
          <w:lang w:val="el-GR"/>
        </w:rPr>
      </w:pPr>
    </w:p>
    <w:p w14:paraId="3FE289C8" w14:textId="7F74E3C4" w:rsidR="009C1B4D" w:rsidRDefault="009C1B4D">
      <w:pPr>
        <w:rPr>
          <w:sz w:val="24"/>
          <w:szCs w:val="24"/>
          <w:lang w:val="el-GR"/>
        </w:rPr>
      </w:pPr>
    </w:p>
    <w:p w14:paraId="4252DDE6" w14:textId="0017A423" w:rsidR="00585DD5" w:rsidRDefault="00585DD5">
      <w:pPr>
        <w:rPr>
          <w:sz w:val="24"/>
          <w:szCs w:val="24"/>
          <w:lang w:val="el-GR"/>
        </w:rPr>
      </w:pPr>
    </w:p>
    <w:p w14:paraId="2600958E" w14:textId="09908497" w:rsidR="00585DD5" w:rsidRDefault="00585DD5">
      <w:pPr>
        <w:rPr>
          <w:sz w:val="24"/>
          <w:szCs w:val="24"/>
          <w:lang w:val="el-GR"/>
        </w:rPr>
      </w:pPr>
    </w:p>
    <w:p w14:paraId="083B5286" w14:textId="77777777" w:rsidR="00585DD5" w:rsidRPr="009A2E6A" w:rsidRDefault="00585DD5">
      <w:pPr>
        <w:rPr>
          <w:sz w:val="24"/>
          <w:szCs w:val="24"/>
          <w:lang w:val="el-GR"/>
        </w:rPr>
      </w:pPr>
    </w:p>
    <w:p w14:paraId="015875C7" w14:textId="7AAFFC73" w:rsidR="00206BE4" w:rsidRPr="00541EA3" w:rsidRDefault="007D0D31" w:rsidP="00302BB9">
      <w:pPr>
        <w:pStyle w:val="Heading1"/>
        <w:pBdr>
          <w:bottom w:val="none" w:sz="0" w:space="0" w:color="auto"/>
        </w:pBdr>
        <w:jc w:val="left"/>
        <w:rPr>
          <w:color w:val="0070C0"/>
          <w:sz w:val="24"/>
          <w:szCs w:val="24"/>
          <w:lang w:val="el-GR"/>
        </w:rPr>
      </w:pPr>
      <w:bookmarkStart w:id="64" w:name="_Toc114308968"/>
      <w:r w:rsidRPr="00541EA3">
        <w:rPr>
          <w:color w:val="0070C0"/>
          <w:sz w:val="24"/>
          <w:szCs w:val="24"/>
          <w:lang w:val="el-GR"/>
        </w:rPr>
        <w:lastRenderedPageBreak/>
        <w:t>Κεφάλαιο</w:t>
      </w:r>
      <w:r w:rsidR="00CF4C2C" w:rsidRPr="009067EC">
        <w:rPr>
          <w:color w:val="0070C0"/>
          <w:sz w:val="24"/>
          <w:szCs w:val="24"/>
          <w:lang w:val="el-GR"/>
        </w:rPr>
        <w:t xml:space="preserve"> </w:t>
      </w:r>
      <w:r w:rsidR="00DA08CD" w:rsidRPr="00541EA3">
        <w:rPr>
          <w:color w:val="0070C0"/>
          <w:sz w:val="24"/>
          <w:szCs w:val="24"/>
          <w:lang w:val="el-GR"/>
        </w:rPr>
        <w:t>6</w:t>
      </w:r>
      <w:bookmarkEnd w:id="64"/>
    </w:p>
    <w:p w14:paraId="39AB0A84" w14:textId="209C2DE8" w:rsidR="0051060D" w:rsidRPr="00A77260" w:rsidRDefault="006F4709" w:rsidP="00A77260">
      <w:pPr>
        <w:spacing w:line="276" w:lineRule="auto"/>
        <w:jc w:val="both"/>
        <w:rPr>
          <w:lang w:val="el-GR"/>
        </w:rPr>
      </w:pPr>
      <w:r w:rsidRPr="00A77260">
        <w:rPr>
          <w:lang w:val="el-GR"/>
        </w:rPr>
        <w:t>Στην παρούσα διπλωματική</w:t>
      </w:r>
      <w:r w:rsidR="00DF02AC" w:rsidRPr="00A77260">
        <w:rPr>
          <w:lang w:val="el-GR"/>
        </w:rPr>
        <w:t xml:space="preserve"> πραγματοποιήθηκε</w:t>
      </w:r>
      <w:r w:rsidR="00DF35FC" w:rsidRPr="00A77260">
        <w:rPr>
          <w:lang w:val="el-GR"/>
        </w:rPr>
        <w:t xml:space="preserve"> π</w:t>
      </w:r>
      <w:r w:rsidR="002B516F" w:rsidRPr="00A77260">
        <w:rPr>
          <w:lang w:val="el-GR"/>
        </w:rPr>
        <w:t>ειραματική εκπόνηση της τεχνολογίας της βιοεξυγίανσης από ρυπασμένο έδαφος από το βαρέο μέταλλο αντιμόνιο</w:t>
      </w:r>
      <w:r w:rsidR="00DF02AC" w:rsidRPr="00A77260">
        <w:rPr>
          <w:lang w:val="el-GR"/>
        </w:rPr>
        <w:t>. Επιπλέον</w:t>
      </w:r>
      <w:r w:rsidR="00CF4C2C" w:rsidRPr="00CF4C2C">
        <w:rPr>
          <w:lang w:val="el-GR"/>
        </w:rPr>
        <w:t>,</w:t>
      </w:r>
      <w:r w:rsidR="002B516F" w:rsidRPr="00A77260">
        <w:rPr>
          <w:lang w:val="el-GR"/>
        </w:rPr>
        <w:t xml:space="preserve"> θα γίνει και μια </w:t>
      </w:r>
      <w:r w:rsidRPr="00A77260">
        <w:rPr>
          <w:lang w:val="el-GR"/>
        </w:rPr>
        <w:t>βιβλιογραφική αναφορά</w:t>
      </w:r>
      <w:r w:rsidR="002B516F" w:rsidRPr="00A77260">
        <w:rPr>
          <w:lang w:val="el-GR"/>
        </w:rPr>
        <w:t xml:space="preserve"> </w:t>
      </w:r>
      <w:r w:rsidR="00DF02AC" w:rsidRPr="00A77260">
        <w:rPr>
          <w:lang w:val="el-GR"/>
        </w:rPr>
        <w:t>μελετώντας άλλες έρευνες που ανακάλυψαν βακτήρια ικανά για την οξείδωση και αναγωγή του αντιμονίου</w:t>
      </w:r>
      <w:r w:rsidR="001C19A7" w:rsidRPr="00A77260">
        <w:rPr>
          <w:lang w:val="el-GR"/>
        </w:rPr>
        <w:t xml:space="preserve">. Ταυτόχρονα θα αναλυθεί θεωρητικά ο </w:t>
      </w:r>
      <w:r w:rsidRPr="00A77260">
        <w:rPr>
          <w:lang w:val="el-GR"/>
        </w:rPr>
        <w:t>τρόπο</w:t>
      </w:r>
      <w:r w:rsidR="001C19A7" w:rsidRPr="00A77260">
        <w:rPr>
          <w:lang w:val="el-GR"/>
        </w:rPr>
        <w:t>ς</w:t>
      </w:r>
      <w:r w:rsidRPr="00A77260">
        <w:rPr>
          <w:lang w:val="el-GR"/>
        </w:rPr>
        <w:t xml:space="preserve"> λειτουργίας των μικροοργανισμών</w:t>
      </w:r>
      <w:r w:rsidR="00A27A23" w:rsidRPr="00A77260">
        <w:rPr>
          <w:lang w:val="el-GR"/>
        </w:rPr>
        <w:t xml:space="preserve"> </w:t>
      </w:r>
      <w:r w:rsidR="001C19A7" w:rsidRPr="00A77260">
        <w:rPr>
          <w:lang w:val="el-GR"/>
        </w:rPr>
        <w:t>να αποδομούν</w:t>
      </w:r>
      <w:r w:rsidR="00DF35FC" w:rsidRPr="00A77260">
        <w:rPr>
          <w:lang w:val="el-GR"/>
        </w:rPr>
        <w:t xml:space="preserve"> το αντιμόνιο </w:t>
      </w:r>
      <w:r w:rsidR="001C19A7" w:rsidRPr="00A77260">
        <w:rPr>
          <w:lang w:val="el-GR"/>
        </w:rPr>
        <w:t xml:space="preserve">, η </w:t>
      </w:r>
      <w:r w:rsidRPr="00A77260">
        <w:rPr>
          <w:lang w:val="el-GR"/>
        </w:rPr>
        <w:t>σ</w:t>
      </w:r>
      <w:r w:rsidR="00A27A23" w:rsidRPr="00A77260">
        <w:rPr>
          <w:lang w:val="el-GR"/>
        </w:rPr>
        <w:t>ημασία</w:t>
      </w:r>
      <w:r w:rsidRPr="00A77260">
        <w:rPr>
          <w:lang w:val="el-GR"/>
        </w:rPr>
        <w:t xml:space="preserve"> της </w:t>
      </w:r>
      <w:r w:rsidR="005F52D6" w:rsidRPr="00A77260">
        <w:rPr>
          <w:lang w:val="el-GR"/>
        </w:rPr>
        <w:t>ύπαρξης ιόντων όπως είναι του σιδήρου</w:t>
      </w:r>
      <w:r w:rsidR="00226D7C" w:rsidRPr="00A77260">
        <w:rPr>
          <w:lang w:val="el-GR"/>
        </w:rPr>
        <w:t>(</w:t>
      </w:r>
      <w:r w:rsidR="005F52D6" w:rsidRPr="00A77260">
        <w:rPr>
          <w:lang w:val="en-GB"/>
        </w:rPr>
        <w:t>Fe</w:t>
      </w:r>
      <w:r w:rsidR="00226D7C" w:rsidRPr="00A77260">
        <w:rPr>
          <w:lang w:val="el-GR"/>
        </w:rPr>
        <w:t xml:space="preserve">), </w:t>
      </w:r>
      <w:r w:rsidR="005F52D6" w:rsidRPr="00A77260">
        <w:rPr>
          <w:lang w:val="el-GR"/>
        </w:rPr>
        <w:t>μαγγανίου</w:t>
      </w:r>
      <w:r w:rsidR="00226D7C" w:rsidRPr="00A77260">
        <w:rPr>
          <w:lang w:val="el-GR"/>
        </w:rPr>
        <w:t>(</w:t>
      </w:r>
      <w:r w:rsidR="005F52D6" w:rsidRPr="00A77260">
        <w:rPr>
          <w:lang w:val="el-GR"/>
        </w:rPr>
        <w:t>Μ</w:t>
      </w:r>
      <w:r w:rsidR="005F52D6" w:rsidRPr="00A77260">
        <w:rPr>
          <w:lang w:val="en-GB"/>
        </w:rPr>
        <w:t>n</w:t>
      </w:r>
      <w:r w:rsidR="00226D7C" w:rsidRPr="00A77260">
        <w:rPr>
          <w:lang w:val="el-GR"/>
        </w:rPr>
        <w:t>)</w:t>
      </w:r>
      <w:r w:rsidR="005F52D6" w:rsidRPr="00A77260">
        <w:rPr>
          <w:lang w:val="el-GR"/>
        </w:rPr>
        <w:t xml:space="preserve"> και </w:t>
      </w:r>
      <w:r w:rsidR="00A27A23" w:rsidRPr="00A77260">
        <w:rPr>
          <w:lang w:val="el-GR"/>
        </w:rPr>
        <w:t>μ</w:t>
      </w:r>
      <w:r w:rsidR="005F52D6" w:rsidRPr="00A77260">
        <w:rPr>
          <w:lang w:val="el-GR"/>
        </w:rPr>
        <w:t>αγνησίου</w:t>
      </w:r>
      <w:r w:rsidR="00226D7C" w:rsidRPr="00A77260">
        <w:rPr>
          <w:lang w:val="el-GR"/>
        </w:rPr>
        <w:t>(</w:t>
      </w:r>
      <w:r w:rsidR="00A27A23" w:rsidRPr="00A77260">
        <w:rPr>
          <w:lang w:val="en-GB"/>
        </w:rPr>
        <w:t>Mg</w:t>
      </w:r>
      <w:r w:rsidR="00226D7C" w:rsidRPr="00A77260">
        <w:rPr>
          <w:lang w:val="el-GR"/>
        </w:rPr>
        <w:t>)</w:t>
      </w:r>
      <w:r w:rsidR="00A27A23" w:rsidRPr="00A77260">
        <w:rPr>
          <w:lang w:val="el-GR"/>
        </w:rPr>
        <w:t xml:space="preserve">, της τιμής του </w:t>
      </w:r>
      <w:r w:rsidR="00A27A23" w:rsidRPr="00A77260">
        <w:rPr>
          <w:lang w:val="en-GB"/>
        </w:rPr>
        <w:t>pH</w:t>
      </w:r>
      <w:r w:rsidR="00A27A23" w:rsidRPr="00A77260">
        <w:rPr>
          <w:lang w:val="el-GR"/>
        </w:rPr>
        <w:t xml:space="preserve"> αλλά και των δοτών ηλεκτρονίων (</w:t>
      </w:r>
      <w:r w:rsidR="00A27A23" w:rsidRPr="00A77260">
        <w:rPr>
          <w:lang w:val="en-GB"/>
        </w:rPr>
        <w:t>sodium</w:t>
      </w:r>
      <w:r w:rsidR="00A27A23" w:rsidRPr="00A77260">
        <w:rPr>
          <w:lang w:val="el-GR"/>
        </w:rPr>
        <w:t xml:space="preserve"> </w:t>
      </w:r>
      <w:r w:rsidR="00A27A23" w:rsidRPr="00A77260">
        <w:rPr>
          <w:lang w:val="en-GB"/>
        </w:rPr>
        <w:t>lactate</w:t>
      </w:r>
      <w:r w:rsidR="00A27A23" w:rsidRPr="00A77260">
        <w:rPr>
          <w:lang w:val="el-GR"/>
        </w:rPr>
        <w:t xml:space="preserve"> και γλυκόζη) </w:t>
      </w:r>
      <w:r w:rsidR="004701D0" w:rsidRPr="00A77260">
        <w:rPr>
          <w:lang w:val="el-GR"/>
        </w:rPr>
        <w:t xml:space="preserve">για την αποκατάσταση των ρυπασμένων περιοχών από αντιμόνιο. </w:t>
      </w:r>
    </w:p>
    <w:p w14:paraId="274E3286" w14:textId="2E52D981" w:rsidR="00A27A23" w:rsidRPr="00A77260" w:rsidRDefault="00851FEE" w:rsidP="00A77260">
      <w:pPr>
        <w:spacing w:line="276" w:lineRule="auto"/>
        <w:rPr>
          <w:lang w:val="el-GR"/>
        </w:rPr>
      </w:pPr>
      <w:r w:rsidRPr="00A77260">
        <w:rPr>
          <w:lang w:val="el-GR"/>
        </w:rPr>
        <w:t>Στην παρούσα διπλωματική πραγματοποιήθηκε η τεχνολογία της</w:t>
      </w:r>
      <w:r w:rsidR="00A27A23" w:rsidRPr="00A77260">
        <w:rPr>
          <w:lang w:val="el-GR"/>
        </w:rPr>
        <w:t xml:space="preserve"> βιοεξυγίανση</w:t>
      </w:r>
      <w:r w:rsidRPr="00A77260">
        <w:rPr>
          <w:lang w:val="el-GR"/>
        </w:rPr>
        <w:t>ς</w:t>
      </w:r>
      <w:r w:rsidR="00A27A23" w:rsidRPr="00A77260">
        <w:rPr>
          <w:lang w:val="el-GR"/>
        </w:rPr>
        <w:t xml:space="preserve"> ως μέθοδος αποκατάστασης, η οποία αποτελεί μια βιολογική διεργασία. Στην συγκεκριμένη περίπτωση χρησιμοποιήθηκαν ως μικροοργανισμοί τα βακτήρια καθώς διαθέτουν ένα πολυποίκιλο μεταβολικό μονοπάτι. Αυτό πρακτικά σημαίνει ότι ο βακτηριακός μεταβολισμός διαθέτει μια χημική ποικιλομορφία των οξειδώσεων και των αντιδράσεων αφομο</w:t>
      </w:r>
      <w:r w:rsidR="00274E35" w:rsidRPr="00A77260">
        <w:rPr>
          <w:lang w:val="el-GR"/>
        </w:rPr>
        <w:t>ίω</w:t>
      </w:r>
      <w:r w:rsidR="00A27A23" w:rsidRPr="00A77260">
        <w:rPr>
          <w:lang w:val="el-GR"/>
        </w:rPr>
        <w:t>σης του υποστρώματος. Επιπλέον</w:t>
      </w:r>
      <w:r w:rsidR="00627E8F" w:rsidRPr="00627E8F">
        <w:rPr>
          <w:lang w:val="el-GR"/>
        </w:rPr>
        <w:t>,</w:t>
      </w:r>
      <w:r w:rsidR="00A27A23" w:rsidRPr="00A77260">
        <w:rPr>
          <w:lang w:val="el-GR"/>
        </w:rPr>
        <w:t xml:space="preserve"> ένας άλλος λόγος που επιλέχθηκαν τα βακτήρια ως το μέσο βιοεξυγίανσης είναι το γεγονός ότι τα βακτηριακά κύτταρα είναι εξαιρετικά εξειδικευμένοι μετασχηματιστές </w:t>
      </w:r>
      <w:r w:rsidR="00226D7C" w:rsidRPr="00A77260">
        <w:rPr>
          <w:lang w:val="el-GR"/>
        </w:rPr>
        <w:t>ενέργειας.</w:t>
      </w:r>
    </w:p>
    <w:p w14:paraId="50D8088C" w14:textId="1067CC3A" w:rsidR="00D241C2" w:rsidRPr="00541EA3" w:rsidRDefault="00DA08CD" w:rsidP="00302BB9">
      <w:pPr>
        <w:pStyle w:val="Heading2"/>
        <w:pBdr>
          <w:bottom w:val="none" w:sz="0" w:space="0" w:color="auto"/>
        </w:pBdr>
        <w:jc w:val="left"/>
        <w:rPr>
          <w:color w:val="0070C0"/>
          <w:lang w:val="el-GR"/>
        </w:rPr>
      </w:pPr>
      <w:bookmarkStart w:id="65" w:name="_Toc114308969"/>
      <w:r w:rsidRPr="00541EA3">
        <w:rPr>
          <w:color w:val="0070C0"/>
          <w:lang w:val="el-GR"/>
        </w:rPr>
        <w:t xml:space="preserve">6.1. </w:t>
      </w:r>
      <w:r w:rsidR="00CF4C2C" w:rsidRPr="00541EA3">
        <w:rPr>
          <w:caps w:val="0"/>
          <w:color w:val="0070C0"/>
          <w:lang w:val="el-GR"/>
        </w:rPr>
        <w:t>Σκοπός</w:t>
      </w:r>
      <w:bookmarkEnd w:id="65"/>
      <w:r w:rsidR="00CF4C2C" w:rsidRPr="00541EA3">
        <w:rPr>
          <w:caps w:val="0"/>
          <w:color w:val="0070C0"/>
          <w:lang w:val="el-GR"/>
        </w:rPr>
        <w:t xml:space="preserve"> </w:t>
      </w:r>
    </w:p>
    <w:p w14:paraId="5D9BCA75" w14:textId="21746505" w:rsidR="00FE68C5" w:rsidRDefault="00474FA6" w:rsidP="00F32865">
      <w:pPr>
        <w:spacing w:line="276" w:lineRule="auto"/>
        <w:jc w:val="both"/>
        <w:rPr>
          <w:sz w:val="24"/>
          <w:szCs w:val="24"/>
          <w:lang w:val="el-GR"/>
        </w:rPr>
      </w:pPr>
      <w:r w:rsidRPr="00A77260">
        <w:rPr>
          <w:lang w:val="el-GR"/>
        </w:rPr>
        <w:t xml:space="preserve">Σκοπός της παρούσας </w:t>
      </w:r>
      <w:r w:rsidR="00284D95" w:rsidRPr="00A77260">
        <w:rPr>
          <w:lang w:val="el-GR"/>
        </w:rPr>
        <w:t xml:space="preserve">διπλωματικής </w:t>
      </w:r>
      <w:r w:rsidRPr="00A77260">
        <w:rPr>
          <w:lang w:val="el-GR"/>
        </w:rPr>
        <w:t>ήταν αρχικά να</w:t>
      </w:r>
      <w:r w:rsidR="00D02B6A" w:rsidRPr="00A77260">
        <w:rPr>
          <w:lang w:val="el-GR"/>
        </w:rPr>
        <w:t xml:space="preserve"> ερευνηθεί </w:t>
      </w:r>
      <w:r w:rsidRPr="00A77260">
        <w:rPr>
          <w:lang w:val="el-GR"/>
        </w:rPr>
        <w:t>αν υπήρχαν βακτήρια ικανά να επιζήσουν σε περιβάλλον</w:t>
      </w:r>
      <w:r w:rsidR="00D02B6A" w:rsidRPr="00A77260">
        <w:rPr>
          <w:lang w:val="el-GR"/>
        </w:rPr>
        <w:t xml:space="preserve"> παρουσία</w:t>
      </w:r>
      <w:r w:rsidRPr="00A77260">
        <w:rPr>
          <w:lang w:val="el-GR"/>
        </w:rPr>
        <w:t xml:space="preserve"> </w:t>
      </w:r>
      <w:r w:rsidR="00D02B6A" w:rsidRPr="00A77260">
        <w:rPr>
          <w:lang w:val="el-GR"/>
        </w:rPr>
        <w:t>α</w:t>
      </w:r>
      <w:r w:rsidRPr="00A77260">
        <w:rPr>
          <w:lang w:val="el-GR"/>
        </w:rPr>
        <w:t>ντιμονίου</w:t>
      </w:r>
      <w:r w:rsidR="00F32865">
        <w:rPr>
          <w:lang w:val="el-GR"/>
        </w:rPr>
        <w:t xml:space="preserve"> </w:t>
      </w:r>
      <w:r w:rsidR="00D02B6A" w:rsidRPr="00A77260">
        <w:rPr>
          <w:lang w:val="el-GR"/>
        </w:rPr>
        <w:t>(</w:t>
      </w:r>
      <w:r w:rsidR="00284D95" w:rsidRPr="00A77260">
        <w:rPr>
          <w:lang w:val="en-GB"/>
        </w:rPr>
        <w:t>Sb</w:t>
      </w:r>
      <w:r w:rsidR="00D02B6A" w:rsidRPr="00A77260">
        <w:rPr>
          <w:lang w:val="el-GR"/>
        </w:rPr>
        <w:t>)</w:t>
      </w:r>
      <w:r w:rsidR="00F6433C" w:rsidRPr="00A77260">
        <w:rPr>
          <w:lang w:val="el-GR"/>
        </w:rPr>
        <w:t>,</w:t>
      </w:r>
      <w:r w:rsidRPr="00A77260">
        <w:rPr>
          <w:lang w:val="el-GR"/>
        </w:rPr>
        <w:t xml:space="preserve"> σε δεύτερο στάδιο αν </w:t>
      </w:r>
      <w:r w:rsidR="00284D95" w:rsidRPr="00A77260">
        <w:rPr>
          <w:lang w:val="el-GR"/>
        </w:rPr>
        <w:t>υπήρχαν</w:t>
      </w:r>
      <w:r w:rsidRPr="00A77260">
        <w:rPr>
          <w:lang w:val="el-GR"/>
        </w:rPr>
        <w:t xml:space="preserve"> στελέχη βακτηρίων ικανά να </w:t>
      </w:r>
      <w:r w:rsidR="00F6433C" w:rsidRPr="00A77260">
        <w:rPr>
          <w:lang w:val="el-GR"/>
        </w:rPr>
        <w:t xml:space="preserve">μειώσουν την συνολική συγκέντρωση αντιμονίου και σε τρίτο αν υπήρχαν στελέχη ικανά να </w:t>
      </w:r>
      <w:r w:rsidRPr="00A77260">
        <w:rPr>
          <w:lang w:val="el-GR"/>
        </w:rPr>
        <w:t xml:space="preserve">μετατρέψουν την </w:t>
      </w:r>
      <w:r w:rsidR="00284D95" w:rsidRPr="00A77260">
        <w:rPr>
          <w:lang w:val="el-GR"/>
        </w:rPr>
        <w:t xml:space="preserve">μορφή </w:t>
      </w:r>
      <w:r w:rsidR="00284D95" w:rsidRPr="00A77260">
        <w:rPr>
          <w:lang w:val="en-GB"/>
        </w:rPr>
        <w:t>Sb</w:t>
      </w:r>
      <w:r w:rsidR="00284D95" w:rsidRPr="00A77260">
        <w:rPr>
          <w:lang w:val="el-GR"/>
        </w:rPr>
        <w:t>(</w:t>
      </w:r>
      <w:r w:rsidR="00284D95" w:rsidRPr="00A77260">
        <w:rPr>
          <w:lang w:val="en-GB"/>
        </w:rPr>
        <w:t>III</w:t>
      </w:r>
      <w:r w:rsidR="00284D95" w:rsidRPr="00A77260">
        <w:rPr>
          <w:lang w:val="el-GR"/>
        </w:rPr>
        <w:t xml:space="preserve">) σε </w:t>
      </w:r>
      <w:r w:rsidR="00284D95" w:rsidRPr="00A77260">
        <w:rPr>
          <w:lang w:val="en-GB"/>
        </w:rPr>
        <w:t>Sb</w:t>
      </w:r>
      <w:r w:rsidR="00284D95" w:rsidRPr="00A77260">
        <w:rPr>
          <w:lang w:val="el-GR"/>
        </w:rPr>
        <w:t>(</w:t>
      </w:r>
      <w:r w:rsidR="00284D95" w:rsidRPr="00A77260">
        <w:rPr>
          <w:lang w:val="en-GB"/>
        </w:rPr>
        <w:t>V</w:t>
      </w:r>
      <w:r w:rsidR="00284D95" w:rsidRPr="00A77260">
        <w:rPr>
          <w:lang w:val="el-GR"/>
        </w:rPr>
        <w:t>) που είναι λιγότερο τοξική.</w:t>
      </w:r>
      <w:r w:rsidR="005A5366" w:rsidRPr="00A77260">
        <w:rPr>
          <w:lang w:val="el-GR"/>
        </w:rPr>
        <w:t xml:space="preserve"> Η δειγματοληψία των βακτηριακών στελεχών προήλθε από εδάφη</w:t>
      </w:r>
      <w:r w:rsidR="009256C0">
        <w:rPr>
          <w:lang w:val="el-GR"/>
        </w:rPr>
        <w:t xml:space="preserve"> τριών </w:t>
      </w:r>
      <w:r w:rsidR="005A5366" w:rsidRPr="00A77260">
        <w:rPr>
          <w:lang w:val="el-GR"/>
        </w:rPr>
        <w:t>διαφορετικ</w:t>
      </w:r>
      <w:r w:rsidR="009256C0">
        <w:rPr>
          <w:lang w:val="el-GR"/>
        </w:rPr>
        <w:t xml:space="preserve">ών </w:t>
      </w:r>
      <w:r w:rsidR="005A5366" w:rsidRPr="00A77260">
        <w:rPr>
          <w:lang w:val="el-GR"/>
        </w:rPr>
        <w:t>συγ</w:t>
      </w:r>
      <w:r w:rsidR="00782962">
        <w:rPr>
          <w:lang w:val="el-GR"/>
        </w:rPr>
        <w:t>κε</w:t>
      </w:r>
      <w:r w:rsidR="005A5366" w:rsidRPr="00A77260">
        <w:rPr>
          <w:lang w:val="el-GR"/>
        </w:rPr>
        <w:t>ντρ</w:t>
      </w:r>
      <w:r w:rsidR="00782962">
        <w:rPr>
          <w:lang w:val="el-GR"/>
        </w:rPr>
        <w:t>ώσεων</w:t>
      </w:r>
      <w:r w:rsidR="005A5366" w:rsidRPr="00A77260">
        <w:rPr>
          <w:lang w:val="el-GR"/>
        </w:rPr>
        <w:t xml:space="preserve"> από πεδίο βολής στην Ελβετία</w:t>
      </w:r>
      <w:r w:rsidR="005A5366">
        <w:rPr>
          <w:sz w:val="24"/>
          <w:szCs w:val="24"/>
          <w:lang w:val="el-GR"/>
        </w:rPr>
        <w:t xml:space="preserve">. </w:t>
      </w:r>
    </w:p>
    <w:p w14:paraId="31E6ACD9" w14:textId="21968A2D" w:rsidR="00FE68C5" w:rsidRDefault="00FE68C5" w:rsidP="00FE68C5">
      <w:pPr>
        <w:spacing w:line="360" w:lineRule="auto"/>
        <w:jc w:val="both"/>
        <w:rPr>
          <w:sz w:val="24"/>
          <w:szCs w:val="24"/>
          <w:lang w:val="el-GR"/>
        </w:rPr>
      </w:pPr>
    </w:p>
    <w:p w14:paraId="273FB6BE" w14:textId="52525B0F" w:rsidR="005A5366" w:rsidRDefault="005A5366" w:rsidP="00FE68C5">
      <w:pPr>
        <w:spacing w:line="360" w:lineRule="auto"/>
        <w:jc w:val="both"/>
        <w:rPr>
          <w:sz w:val="24"/>
          <w:szCs w:val="24"/>
          <w:lang w:val="el-GR"/>
        </w:rPr>
      </w:pPr>
    </w:p>
    <w:p w14:paraId="6B83B71C" w14:textId="53351498" w:rsidR="00A62522" w:rsidRDefault="00A62522" w:rsidP="00DA4074">
      <w:pPr>
        <w:rPr>
          <w:lang w:val="el-GR"/>
        </w:rPr>
      </w:pPr>
    </w:p>
    <w:p w14:paraId="6BA85151" w14:textId="013C7487" w:rsidR="005C55F9" w:rsidRDefault="009877CF" w:rsidP="00CF4C2C">
      <w:pPr>
        <w:pStyle w:val="Heading2"/>
        <w:pBdr>
          <w:bottom w:val="none" w:sz="0" w:space="0" w:color="auto"/>
        </w:pBdr>
        <w:jc w:val="both"/>
        <w:rPr>
          <w:color w:val="0070C0"/>
          <w:lang w:val="el-GR"/>
        </w:rPr>
      </w:pPr>
      <w:bookmarkStart w:id="66" w:name="_Toc114308970"/>
      <w:r w:rsidRPr="00BD0B21">
        <w:rPr>
          <w:color w:val="0070C0"/>
          <w:lang w:val="el-GR"/>
        </w:rPr>
        <w:t>6</w:t>
      </w:r>
      <w:r w:rsidR="007D0D31" w:rsidRPr="008452C1">
        <w:rPr>
          <w:color w:val="0070C0"/>
          <w:lang w:val="el-GR"/>
        </w:rPr>
        <w:t>.</w:t>
      </w:r>
      <w:r w:rsidRPr="00BD0B21">
        <w:rPr>
          <w:color w:val="0070C0"/>
          <w:lang w:val="el-GR"/>
        </w:rPr>
        <w:t>2.</w:t>
      </w:r>
      <w:r w:rsidRPr="008452C1">
        <w:rPr>
          <w:color w:val="0070C0"/>
          <w:lang w:val="el-GR"/>
        </w:rPr>
        <w:t xml:space="preserve"> </w:t>
      </w:r>
      <w:r w:rsidR="00CF4C2C">
        <w:rPr>
          <w:caps w:val="0"/>
          <w:color w:val="0070C0"/>
          <w:lang w:val="el-GR"/>
        </w:rPr>
        <w:t>Υ</w:t>
      </w:r>
      <w:r w:rsidR="00CF4C2C" w:rsidRPr="008452C1">
        <w:rPr>
          <w:caps w:val="0"/>
          <w:color w:val="0070C0"/>
          <w:lang w:val="el-GR"/>
        </w:rPr>
        <w:t>λικ</w:t>
      </w:r>
      <w:r w:rsidR="00BF2DF0">
        <w:rPr>
          <w:caps w:val="0"/>
          <w:color w:val="0070C0"/>
          <w:lang w:val="el-GR"/>
        </w:rPr>
        <w:t>ά</w:t>
      </w:r>
      <w:r w:rsidR="00CF4C2C" w:rsidRPr="008452C1">
        <w:rPr>
          <w:caps w:val="0"/>
          <w:color w:val="0070C0"/>
          <w:lang w:val="el-GR"/>
        </w:rPr>
        <w:t xml:space="preserve"> και μ</w:t>
      </w:r>
      <w:r w:rsidR="00BF2DF0">
        <w:rPr>
          <w:caps w:val="0"/>
          <w:color w:val="0070C0"/>
          <w:lang w:val="el-GR"/>
        </w:rPr>
        <w:t>έ</w:t>
      </w:r>
      <w:r w:rsidR="00CF4C2C" w:rsidRPr="008452C1">
        <w:rPr>
          <w:caps w:val="0"/>
          <w:color w:val="0070C0"/>
          <w:lang w:val="el-GR"/>
        </w:rPr>
        <w:t>θοδοι</w:t>
      </w:r>
      <w:bookmarkEnd w:id="66"/>
      <w:r w:rsidR="00CF4C2C" w:rsidRPr="008452C1">
        <w:rPr>
          <w:caps w:val="0"/>
          <w:color w:val="0070C0"/>
          <w:lang w:val="el-GR"/>
        </w:rPr>
        <w:t xml:space="preserve"> </w:t>
      </w:r>
    </w:p>
    <w:p w14:paraId="285B2191" w14:textId="336AB99C" w:rsidR="000C1FB8" w:rsidRPr="003F7066" w:rsidRDefault="000C1FB8" w:rsidP="009359B8">
      <w:pPr>
        <w:spacing w:line="276" w:lineRule="auto"/>
        <w:jc w:val="both"/>
        <w:rPr>
          <w:lang w:val="el-GR"/>
        </w:rPr>
      </w:pPr>
      <w:r w:rsidRPr="003F7066">
        <w:rPr>
          <w:lang w:val="el-GR"/>
        </w:rPr>
        <w:t>Αρχικά, παρουσιάζονται παρακάτω συνοπτικά τα στάδια ανάπτυξης της εργασίας</w:t>
      </w:r>
    </w:p>
    <w:p w14:paraId="4B237318" w14:textId="7DD43D84" w:rsidR="000C1FB8" w:rsidRPr="000C1FB8" w:rsidRDefault="000C1FB8" w:rsidP="009359B8">
      <w:pPr>
        <w:pStyle w:val="ListParagraph"/>
        <w:numPr>
          <w:ilvl w:val="0"/>
          <w:numId w:val="36"/>
        </w:numPr>
        <w:spacing w:line="276" w:lineRule="auto"/>
        <w:jc w:val="both"/>
        <w:rPr>
          <w:lang w:val="el-GR"/>
        </w:rPr>
      </w:pPr>
      <w:r w:rsidRPr="000C1FB8">
        <w:rPr>
          <w:lang w:val="el-GR"/>
        </w:rPr>
        <w:t>Έναρξη 1</w:t>
      </w:r>
      <w:r w:rsidRPr="000C1FB8">
        <w:rPr>
          <w:vertAlign w:val="superscript"/>
          <w:lang w:val="el-GR"/>
        </w:rPr>
        <w:t>ου</w:t>
      </w:r>
      <w:r w:rsidRPr="000C1FB8">
        <w:rPr>
          <w:lang w:val="el-GR"/>
        </w:rPr>
        <w:t xml:space="preserve"> κύκλου </w:t>
      </w:r>
      <w:r w:rsidRPr="000C1FB8">
        <w:rPr>
          <w:lang w:val="en-GB"/>
        </w:rPr>
        <w:t>Sb</w:t>
      </w:r>
      <w:r w:rsidRPr="000C1FB8">
        <w:rPr>
          <w:lang w:val="el-GR"/>
        </w:rPr>
        <w:t xml:space="preserve"> στο χώμα -- &gt; προσθήκη 1 </w:t>
      </w:r>
      <w:r w:rsidRPr="000C1FB8">
        <w:rPr>
          <w:lang w:val="en-GB"/>
        </w:rPr>
        <w:t>gr</w:t>
      </w:r>
      <w:r w:rsidRPr="000C1FB8">
        <w:rPr>
          <w:lang w:val="el-GR"/>
        </w:rPr>
        <w:t xml:space="preserve"> από κάθε τύπο χώματος σε 100 </w:t>
      </w:r>
      <w:r w:rsidRPr="000C1FB8">
        <w:rPr>
          <w:lang w:val="en-GB"/>
        </w:rPr>
        <w:t>mL</w:t>
      </w:r>
      <w:r w:rsidRPr="000C1FB8">
        <w:rPr>
          <w:lang w:val="el-GR"/>
        </w:rPr>
        <w:t xml:space="preserve"> </w:t>
      </w:r>
      <w:r w:rsidRPr="000C1FB8">
        <w:rPr>
          <w:lang w:val="en-GB"/>
        </w:rPr>
        <w:t>dh</w:t>
      </w:r>
      <w:r w:rsidRPr="000C1FB8">
        <w:rPr>
          <w:lang w:val="el-GR"/>
        </w:rPr>
        <w:t>20</w:t>
      </w:r>
      <w:r w:rsidRPr="000C1FB8">
        <w:rPr>
          <w:b/>
          <w:lang w:val="el-GR"/>
        </w:rPr>
        <w:t>,</w:t>
      </w:r>
      <w:r w:rsidRPr="000C1FB8">
        <w:rPr>
          <w:lang w:val="el-GR"/>
        </w:rPr>
        <w:t xml:space="preserve"> το οποίο περιείχε τρυγικό κάλιο αντιμονίου σε αρχική συγκέντρωση </w:t>
      </w:r>
    </w:p>
    <w:p w14:paraId="2A033B22" w14:textId="5E8ADB27" w:rsidR="000C1FB8" w:rsidRPr="000C1FB8" w:rsidRDefault="000C1FB8" w:rsidP="009359B8">
      <w:pPr>
        <w:pStyle w:val="ListParagraph"/>
        <w:spacing w:line="276" w:lineRule="auto"/>
        <w:ind w:left="760"/>
        <w:jc w:val="both"/>
        <w:rPr>
          <w:lang w:val="el-GR"/>
        </w:rPr>
      </w:pPr>
      <w:r w:rsidRPr="000C1FB8">
        <w:rPr>
          <w:lang w:val="el-GR"/>
        </w:rPr>
        <w:t xml:space="preserve">50 </w:t>
      </w:r>
      <w:r w:rsidRPr="000C1FB8">
        <w:rPr>
          <w:lang w:val="en-GB"/>
        </w:rPr>
        <w:t>mg</w:t>
      </w:r>
      <w:r w:rsidRPr="000C1FB8">
        <w:rPr>
          <w:lang w:val="el-GR"/>
        </w:rPr>
        <w:t xml:space="preserve"> /</w:t>
      </w:r>
      <w:r w:rsidRPr="000C1FB8">
        <w:rPr>
          <w:lang w:val="en-GB"/>
        </w:rPr>
        <w:t>L</w:t>
      </w:r>
      <w:r w:rsidRPr="000C1FB8">
        <w:rPr>
          <w:lang w:val="el-GR"/>
        </w:rPr>
        <w:t xml:space="preserve">. και επωάστηκε στους 28 </w:t>
      </w:r>
      <w:r w:rsidRPr="000C1FB8">
        <w:rPr>
          <w:vertAlign w:val="superscript"/>
          <w:lang w:val="en-GB"/>
        </w:rPr>
        <w:t>o</w:t>
      </w:r>
      <w:r w:rsidRPr="000C1FB8">
        <w:rPr>
          <w:lang w:val="en-GB"/>
        </w:rPr>
        <w:t>C</w:t>
      </w:r>
      <w:r w:rsidRPr="000C1FB8">
        <w:rPr>
          <w:lang w:val="el-GR"/>
        </w:rPr>
        <w:t>, στο σκοτάδι.</w:t>
      </w:r>
    </w:p>
    <w:p w14:paraId="590051E7" w14:textId="56B068F3" w:rsidR="000C1FB8" w:rsidRPr="000C1FB8" w:rsidRDefault="000C1FB8" w:rsidP="009359B8">
      <w:pPr>
        <w:pStyle w:val="ListParagraph"/>
        <w:numPr>
          <w:ilvl w:val="0"/>
          <w:numId w:val="8"/>
        </w:numPr>
        <w:spacing w:line="276" w:lineRule="auto"/>
        <w:jc w:val="both"/>
        <w:rPr>
          <w:lang w:val="el-GR"/>
        </w:rPr>
      </w:pPr>
      <w:r w:rsidRPr="000C1FB8">
        <w:rPr>
          <w:lang w:val="el-GR"/>
        </w:rPr>
        <w:t>Πραγματοποίηση 3 διαφορετικών αραιώσεων της τάξης 10</w:t>
      </w:r>
      <w:r w:rsidRPr="000C1FB8">
        <w:rPr>
          <w:vertAlign w:val="superscript"/>
          <w:lang w:val="el-GR"/>
        </w:rPr>
        <w:t>-2</w:t>
      </w:r>
      <w:r w:rsidRPr="000C1FB8">
        <w:rPr>
          <w:lang w:val="el-GR"/>
        </w:rPr>
        <w:t>, 10</w:t>
      </w:r>
      <w:r w:rsidRPr="000C1FB8">
        <w:rPr>
          <w:vertAlign w:val="superscript"/>
          <w:lang w:val="el-GR"/>
        </w:rPr>
        <w:t>-4</w:t>
      </w:r>
      <w:r w:rsidRPr="000C1FB8">
        <w:rPr>
          <w:lang w:val="el-GR"/>
        </w:rPr>
        <w:t>, 10</w:t>
      </w:r>
      <w:r w:rsidRPr="000C1FB8">
        <w:rPr>
          <w:vertAlign w:val="superscript"/>
          <w:lang w:val="el-GR"/>
        </w:rPr>
        <w:t>-6</w:t>
      </w:r>
      <w:r w:rsidRPr="000C1FB8">
        <w:rPr>
          <w:lang w:val="el-GR"/>
        </w:rPr>
        <w:t xml:space="preserve"> για την απομόνωση από οικογένειες σε μια κοινότητα και σε στελέχη βακτηρίων</w:t>
      </w:r>
      <w:r w:rsidR="00110732" w:rsidRPr="00110732">
        <w:rPr>
          <w:lang w:val="el-GR"/>
        </w:rPr>
        <w:t>.</w:t>
      </w:r>
    </w:p>
    <w:p w14:paraId="7C5300DA" w14:textId="7033216F" w:rsidR="000C1FB8" w:rsidRPr="000C1FB8" w:rsidRDefault="000C1FB8" w:rsidP="009359B8">
      <w:pPr>
        <w:pStyle w:val="ListParagraph"/>
        <w:numPr>
          <w:ilvl w:val="0"/>
          <w:numId w:val="8"/>
        </w:numPr>
        <w:spacing w:line="276" w:lineRule="auto"/>
        <w:jc w:val="both"/>
        <w:rPr>
          <w:lang w:val="el-GR"/>
        </w:rPr>
      </w:pPr>
      <w:r w:rsidRPr="000C1FB8">
        <w:rPr>
          <w:lang w:val="el-GR"/>
        </w:rPr>
        <w:t xml:space="preserve">Τα ανθεκτικά στελέχη βακτηρίων εμβολιάστηκαν σε θρεπτικό μέσο </w:t>
      </w:r>
      <w:r w:rsidRPr="000C1FB8">
        <w:rPr>
          <w:lang w:val="en-GB"/>
        </w:rPr>
        <w:t>CDM</w:t>
      </w:r>
      <w:r w:rsidRPr="000C1FB8">
        <w:rPr>
          <w:lang w:val="el-GR"/>
        </w:rPr>
        <w:t>-</w:t>
      </w:r>
      <w:r w:rsidRPr="000C1FB8">
        <w:rPr>
          <w:lang w:val="en-GB"/>
        </w:rPr>
        <w:t>A</w:t>
      </w:r>
      <w:r w:rsidRPr="000C1FB8">
        <w:rPr>
          <w:lang w:val="el-GR"/>
        </w:rPr>
        <w:t xml:space="preserve"> και ενίοτε </w:t>
      </w:r>
      <w:r w:rsidRPr="000C1FB8">
        <w:rPr>
          <w:lang w:val="en-GB"/>
        </w:rPr>
        <w:t>LB</w:t>
      </w:r>
      <w:r w:rsidRPr="000C1FB8">
        <w:rPr>
          <w:lang w:val="el-GR"/>
        </w:rPr>
        <w:t xml:space="preserve"> που περιείχαν 200 </w:t>
      </w:r>
      <w:r w:rsidRPr="000C1FB8">
        <w:rPr>
          <w:lang w:val="en-GB"/>
        </w:rPr>
        <w:t>mg</w:t>
      </w:r>
      <w:r w:rsidRPr="000C1FB8">
        <w:rPr>
          <w:lang w:val="el-GR"/>
        </w:rPr>
        <w:t>/</w:t>
      </w:r>
      <w:r w:rsidRPr="000C1FB8">
        <w:rPr>
          <w:lang w:val="en-GB"/>
        </w:rPr>
        <w:t>L</w:t>
      </w:r>
      <w:r w:rsidRPr="000C1FB8">
        <w:rPr>
          <w:lang w:val="el-GR"/>
        </w:rPr>
        <w:t xml:space="preserve"> </w:t>
      </w:r>
      <w:r w:rsidRPr="000C1FB8">
        <w:rPr>
          <w:lang w:val="en-GB"/>
        </w:rPr>
        <w:t>Sb</w:t>
      </w:r>
      <w:r w:rsidRPr="000C1FB8">
        <w:rPr>
          <w:lang w:val="el-GR"/>
        </w:rPr>
        <w:t>(</w:t>
      </w:r>
      <w:r w:rsidRPr="000C1FB8">
        <w:rPr>
          <w:lang w:val="en-GB"/>
        </w:rPr>
        <w:t>III</w:t>
      </w:r>
      <w:r w:rsidRPr="000C1FB8">
        <w:rPr>
          <w:lang w:val="el-GR"/>
        </w:rPr>
        <w:t xml:space="preserve">) και τα δείγματα ελήφθησαν καθημερινώς σε κύκλο 7 ημερών για τον εντοπισμό των βακτηρίων που οξειδώνουν το </w:t>
      </w:r>
      <w:r w:rsidRPr="000C1FB8">
        <w:rPr>
          <w:lang w:val="en-GB"/>
        </w:rPr>
        <w:t>Sb</w:t>
      </w:r>
      <w:r w:rsidRPr="000C1FB8">
        <w:rPr>
          <w:lang w:val="el-GR"/>
        </w:rPr>
        <w:t>(</w:t>
      </w:r>
      <w:r w:rsidRPr="000C1FB8">
        <w:rPr>
          <w:lang w:val="en-GB"/>
        </w:rPr>
        <w:t>III</w:t>
      </w:r>
      <w:r w:rsidRPr="000C1FB8">
        <w:rPr>
          <w:lang w:val="el-GR"/>
        </w:rPr>
        <w:t>).</w:t>
      </w:r>
    </w:p>
    <w:p w14:paraId="1754A7A7" w14:textId="1E26787B" w:rsidR="000C1FB8" w:rsidRPr="000C1FB8" w:rsidRDefault="000C1FB8" w:rsidP="009359B8">
      <w:pPr>
        <w:pStyle w:val="ListParagraph"/>
        <w:numPr>
          <w:ilvl w:val="0"/>
          <w:numId w:val="8"/>
        </w:numPr>
        <w:spacing w:line="276" w:lineRule="auto"/>
        <w:jc w:val="both"/>
        <w:rPr>
          <w:lang w:val="el-GR"/>
        </w:rPr>
      </w:pPr>
      <w:r w:rsidRPr="000C1FB8">
        <w:rPr>
          <w:lang w:val="el-GR"/>
        </w:rPr>
        <w:t xml:space="preserve">Καθημερινή μέτρηση </w:t>
      </w:r>
      <w:r w:rsidRPr="000C1FB8">
        <w:rPr>
          <w:lang w:val="en-GB"/>
        </w:rPr>
        <w:t>pH</w:t>
      </w:r>
      <w:r w:rsidRPr="000C1FB8">
        <w:rPr>
          <w:lang w:val="el-GR"/>
        </w:rPr>
        <w:t xml:space="preserve"> κατά την διάρκεια του 7ήμερου κύκλου.</w:t>
      </w:r>
    </w:p>
    <w:p w14:paraId="25B08045" w14:textId="74968F57" w:rsidR="000C1FB8" w:rsidRPr="000C1FB8" w:rsidRDefault="000C1FB8" w:rsidP="009359B8">
      <w:pPr>
        <w:pStyle w:val="ListParagraph"/>
        <w:numPr>
          <w:ilvl w:val="0"/>
          <w:numId w:val="8"/>
        </w:numPr>
        <w:spacing w:line="276" w:lineRule="auto"/>
        <w:jc w:val="both"/>
        <w:rPr>
          <w:lang w:val="el-GR"/>
        </w:rPr>
      </w:pPr>
      <w:r w:rsidRPr="000C1FB8">
        <w:rPr>
          <w:lang w:val="el-GR"/>
        </w:rPr>
        <w:lastRenderedPageBreak/>
        <w:t xml:space="preserve">Μέτρηση συνολικής συγκέντρωσης </w:t>
      </w:r>
      <w:r w:rsidRPr="000C1FB8">
        <w:rPr>
          <w:lang w:val="en-GB"/>
        </w:rPr>
        <w:t>Sb</w:t>
      </w:r>
      <w:r w:rsidR="00110732" w:rsidRPr="00110732">
        <w:rPr>
          <w:lang w:val="el-GR"/>
        </w:rPr>
        <w:t xml:space="preserve"> </w:t>
      </w:r>
      <w:r w:rsidRPr="000C1FB8">
        <w:rPr>
          <w:lang w:val="el-GR"/>
        </w:rPr>
        <w:t xml:space="preserve">με την μέθοδο </w:t>
      </w:r>
      <w:r w:rsidRPr="000C1FB8">
        <w:rPr>
          <w:bCs/>
          <w:lang w:val="el-GR"/>
        </w:rPr>
        <w:t>Φασματομετρία Μάζας σε Επαγωγικά Συζευγμένο Πλάσμα Αργού</w:t>
      </w:r>
      <w:r w:rsidRPr="000C1FB8">
        <w:rPr>
          <w:lang w:val="el-GR"/>
        </w:rPr>
        <w:t xml:space="preserve"> </w:t>
      </w:r>
      <w:r w:rsidRPr="000C1FB8">
        <w:rPr>
          <w:rFonts w:ascii="Times New Roman" w:hAnsi="Times New Roman"/>
        </w:rPr>
        <w:t>ICP</w:t>
      </w:r>
      <w:r w:rsidRPr="000C1FB8">
        <w:rPr>
          <w:rFonts w:ascii="Times New Roman" w:hAnsi="Times New Roman"/>
          <w:lang w:val="el-GR"/>
        </w:rPr>
        <w:t>-</w:t>
      </w:r>
      <w:r w:rsidRPr="000C1FB8">
        <w:rPr>
          <w:rFonts w:ascii="Times New Roman" w:hAnsi="Times New Roman"/>
        </w:rPr>
        <w:t>MS</w:t>
      </w:r>
      <w:r w:rsidR="00110732" w:rsidRPr="00110732">
        <w:rPr>
          <w:rFonts w:ascii="Times New Roman" w:hAnsi="Times New Roman"/>
          <w:lang w:val="el-GR"/>
        </w:rPr>
        <w:t>.</w:t>
      </w:r>
    </w:p>
    <w:p w14:paraId="7F359F4B" w14:textId="47CF9576" w:rsidR="000C1FB8" w:rsidRPr="000C1FB8" w:rsidRDefault="000C1FB8" w:rsidP="009359B8">
      <w:pPr>
        <w:pStyle w:val="ListParagraph"/>
        <w:numPr>
          <w:ilvl w:val="0"/>
          <w:numId w:val="8"/>
        </w:numPr>
        <w:spacing w:line="276" w:lineRule="auto"/>
        <w:jc w:val="both"/>
        <w:rPr>
          <w:lang w:val="el-GR"/>
        </w:rPr>
      </w:pPr>
      <w:r w:rsidRPr="000C1FB8">
        <w:rPr>
          <w:lang w:val="el-GR"/>
        </w:rPr>
        <w:t>Ποιοτική συγκέντρωση Sb(III) χρησιμοποιώντας τη μέθοδο KMnO</w:t>
      </w:r>
      <w:r w:rsidRPr="000C1FB8">
        <w:rPr>
          <w:vertAlign w:val="subscript"/>
          <w:lang w:val="el-GR"/>
        </w:rPr>
        <w:t xml:space="preserve">4 </w:t>
      </w:r>
      <w:r w:rsidRPr="000C1FB8">
        <w:rPr>
          <w:lang w:val="el-GR"/>
        </w:rPr>
        <w:t>(υπερμαγγανικό κάλιο).</w:t>
      </w:r>
    </w:p>
    <w:p w14:paraId="472D0458" w14:textId="235D7EAB" w:rsidR="000C1FB8" w:rsidRPr="000C1FB8" w:rsidRDefault="000C1FB8" w:rsidP="009359B8">
      <w:pPr>
        <w:pStyle w:val="ListParagraph"/>
        <w:numPr>
          <w:ilvl w:val="0"/>
          <w:numId w:val="8"/>
        </w:numPr>
        <w:spacing w:line="276" w:lineRule="auto"/>
        <w:jc w:val="both"/>
        <w:rPr>
          <w:lang w:val="el-GR"/>
        </w:rPr>
      </w:pPr>
      <w:r w:rsidRPr="000C1FB8">
        <w:rPr>
          <w:lang w:val="el-GR"/>
        </w:rPr>
        <w:t>Απαρίθμηση της συγκέντρωσης των κυττάρων χρησιμοποιώντας κυτταρόμετρο.</w:t>
      </w:r>
    </w:p>
    <w:p w14:paraId="0E555452" w14:textId="3B676DA0" w:rsidR="002F7A5F" w:rsidRPr="00E87C08" w:rsidRDefault="00E302C9" w:rsidP="00BF2DF0">
      <w:pPr>
        <w:spacing w:line="276" w:lineRule="auto"/>
        <w:jc w:val="both"/>
        <w:rPr>
          <w:lang w:val="el-GR"/>
        </w:rPr>
      </w:pPr>
      <w:r>
        <w:rPr>
          <w:lang w:val="el-GR"/>
        </w:rPr>
        <w:t>Τα</w:t>
      </w:r>
      <w:r w:rsidR="005C55F9">
        <w:rPr>
          <w:lang w:val="el-GR"/>
        </w:rPr>
        <w:t xml:space="preserve"> χημικά</w:t>
      </w:r>
      <w:r w:rsidR="00F04E73">
        <w:rPr>
          <w:lang w:val="el-GR"/>
        </w:rPr>
        <w:t xml:space="preserve"> </w:t>
      </w:r>
      <w:r w:rsidR="005C55F9">
        <w:rPr>
          <w:lang w:val="el-GR"/>
        </w:rPr>
        <w:t>τα οποία χρησιμοποιήθηκαν για την προετοιμασία των 2 θρεπτικών</w:t>
      </w:r>
      <w:r w:rsidR="00BF2DF0">
        <w:rPr>
          <w:lang w:val="el-GR"/>
        </w:rPr>
        <w:t xml:space="preserve"> </w:t>
      </w:r>
      <w:r w:rsidR="009359B8">
        <w:rPr>
          <w:lang w:val="el-GR"/>
        </w:rPr>
        <w:t>(Χημικά καθορισμένο μέσο λύσης Α</w:t>
      </w:r>
      <w:r w:rsidR="00BF2DF0">
        <w:rPr>
          <w:lang w:val="el-GR"/>
        </w:rPr>
        <w:t xml:space="preserve"> </w:t>
      </w:r>
      <w:r w:rsidR="009359B8">
        <w:rPr>
          <w:lang w:val="el-GR"/>
        </w:rPr>
        <w:t>(</w:t>
      </w:r>
      <w:r w:rsidR="009359B8">
        <w:rPr>
          <w:lang w:val="en-GB"/>
        </w:rPr>
        <w:t>Chemically</w:t>
      </w:r>
      <w:r w:rsidR="009359B8" w:rsidRPr="009359B8">
        <w:rPr>
          <w:lang w:val="el-GR"/>
        </w:rPr>
        <w:t xml:space="preserve"> </w:t>
      </w:r>
      <w:r w:rsidR="009359B8">
        <w:rPr>
          <w:lang w:val="en-GB"/>
        </w:rPr>
        <w:t>defined</w:t>
      </w:r>
      <w:r w:rsidR="009359B8" w:rsidRPr="009359B8">
        <w:rPr>
          <w:lang w:val="el-GR"/>
        </w:rPr>
        <w:t xml:space="preserve"> </w:t>
      </w:r>
      <w:r w:rsidR="009359B8">
        <w:rPr>
          <w:lang w:val="en-GB"/>
        </w:rPr>
        <w:t>medium</w:t>
      </w:r>
      <w:r w:rsidR="009359B8" w:rsidRPr="009359B8">
        <w:rPr>
          <w:lang w:val="el-GR"/>
        </w:rPr>
        <w:t xml:space="preserve"> </w:t>
      </w:r>
      <w:r w:rsidR="009359B8">
        <w:rPr>
          <w:lang w:val="en-GB"/>
        </w:rPr>
        <w:t>solution</w:t>
      </w:r>
      <w:r w:rsidR="009359B8" w:rsidRPr="009359B8">
        <w:rPr>
          <w:lang w:val="el-GR"/>
        </w:rPr>
        <w:t xml:space="preserve"> </w:t>
      </w:r>
      <w:r w:rsidR="009359B8">
        <w:rPr>
          <w:lang w:val="en-GB"/>
        </w:rPr>
        <w:t>A</w:t>
      </w:r>
      <w:r w:rsidR="009359B8" w:rsidRPr="009359B8">
        <w:rPr>
          <w:lang w:val="el-GR"/>
        </w:rPr>
        <w:t xml:space="preserve"> /</w:t>
      </w:r>
      <w:r w:rsidR="009359B8">
        <w:rPr>
          <w:lang w:val="en-GB"/>
        </w:rPr>
        <w:t>CDM</w:t>
      </w:r>
      <w:r w:rsidR="009359B8" w:rsidRPr="009359B8">
        <w:rPr>
          <w:lang w:val="el-GR"/>
        </w:rPr>
        <w:t>-</w:t>
      </w:r>
      <w:r w:rsidR="009359B8">
        <w:rPr>
          <w:lang w:val="en-GB"/>
        </w:rPr>
        <w:t>A</w:t>
      </w:r>
      <w:r w:rsidR="009359B8" w:rsidRPr="009359B8">
        <w:rPr>
          <w:lang w:val="el-GR"/>
        </w:rPr>
        <w:t>)</w:t>
      </w:r>
      <w:r w:rsidR="009359B8">
        <w:rPr>
          <w:lang w:val="el-GR"/>
        </w:rPr>
        <w:t xml:space="preserve"> και </w:t>
      </w:r>
      <w:r w:rsidR="009359B8">
        <w:rPr>
          <w:lang w:val="en-GB"/>
        </w:rPr>
        <w:t>Luria</w:t>
      </w:r>
      <w:r w:rsidR="009359B8" w:rsidRPr="009359B8">
        <w:rPr>
          <w:lang w:val="el-GR"/>
        </w:rPr>
        <w:t>-</w:t>
      </w:r>
      <w:r w:rsidR="009359B8">
        <w:rPr>
          <w:lang w:val="en-GB"/>
        </w:rPr>
        <w:t>Bertani</w:t>
      </w:r>
      <w:r w:rsidR="009359B8" w:rsidRPr="009359B8">
        <w:rPr>
          <w:lang w:val="el-GR"/>
        </w:rPr>
        <w:t>(</w:t>
      </w:r>
      <w:r w:rsidR="009359B8">
        <w:rPr>
          <w:lang w:val="en-GB"/>
        </w:rPr>
        <w:t>LB</w:t>
      </w:r>
      <w:r w:rsidR="009359B8" w:rsidRPr="009359B8">
        <w:rPr>
          <w:lang w:val="el-GR"/>
        </w:rPr>
        <w:t xml:space="preserve">)). </w:t>
      </w:r>
    </w:p>
    <w:p w14:paraId="1542F94D" w14:textId="47854CC3" w:rsidR="00865471" w:rsidRPr="001423FB" w:rsidRDefault="00865471" w:rsidP="00186C2F">
      <w:pPr>
        <w:spacing w:line="360" w:lineRule="auto"/>
        <w:jc w:val="center"/>
        <w:rPr>
          <w:lang w:val="el-GR"/>
        </w:rPr>
      </w:pPr>
      <w:r>
        <w:rPr>
          <w:lang w:val="el-GR"/>
        </w:rPr>
        <w:t xml:space="preserve">Για το θρεπτικό μέσο </w:t>
      </w:r>
      <w:r>
        <w:rPr>
          <w:lang w:val="en-GB"/>
        </w:rPr>
        <w:t>CDM</w:t>
      </w:r>
      <w:r w:rsidRPr="00865471">
        <w:rPr>
          <w:lang w:val="el-GR"/>
        </w:rPr>
        <w:t>-</w:t>
      </w:r>
      <w:r>
        <w:rPr>
          <w:lang w:val="en-GB"/>
        </w:rPr>
        <w:t>A</w:t>
      </w:r>
      <w:r w:rsidR="001423FB" w:rsidRPr="001423FB">
        <w:rPr>
          <w:lang w:val="el-GR"/>
        </w:rPr>
        <w:t xml:space="preserve"> </w:t>
      </w:r>
      <w:r w:rsidR="001423FB">
        <w:rPr>
          <w:lang w:val="el-GR"/>
        </w:rPr>
        <w:t>και</w:t>
      </w:r>
      <w:r w:rsidR="0024404C" w:rsidRPr="0024404C">
        <w:rPr>
          <w:lang w:val="el-GR"/>
        </w:rPr>
        <w:t xml:space="preserve"> </w:t>
      </w:r>
      <w:r w:rsidR="001423FB">
        <w:rPr>
          <w:lang w:val="el-GR"/>
        </w:rPr>
        <w:t xml:space="preserve">το </w:t>
      </w:r>
      <w:r w:rsidR="001423FB">
        <w:rPr>
          <w:lang w:val="en-GB"/>
        </w:rPr>
        <w:t>LB</w:t>
      </w:r>
    </w:p>
    <w:p w14:paraId="39259448" w14:textId="3631FBD1" w:rsidR="00F936A1" w:rsidRDefault="001423FB" w:rsidP="00F936A1">
      <w:pPr>
        <w:spacing w:line="360" w:lineRule="auto"/>
        <w:jc w:val="center"/>
        <w:rPr>
          <w:lang w:val="el-GR"/>
        </w:rPr>
      </w:pPr>
      <w:r>
        <w:rPr>
          <w:lang w:val="el-GR"/>
        </w:rPr>
        <w:t xml:space="preserve">χρησιμοποιήθηκαν </w:t>
      </w:r>
      <w:r w:rsidR="00F936A1">
        <w:rPr>
          <w:lang w:val="el-GR"/>
        </w:rPr>
        <w:t xml:space="preserve">οι χημικές ενώσεις όπως φαίνεται και από τον πίνακα 4 παρακάτω. </w:t>
      </w:r>
    </w:p>
    <w:p w14:paraId="041CAC33" w14:textId="68E8F000" w:rsidR="00DA4441" w:rsidRDefault="00F936A1" w:rsidP="00E87C08">
      <w:pPr>
        <w:spacing w:line="360" w:lineRule="auto"/>
        <w:jc w:val="center"/>
        <w:rPr>
          <w:lang w:val="el-GR"/>
        </w:rPr>
      </w:pPr>
      <w:r>
        <w:rPr>
          <w:lang w:val="el-GR"/>
        </w:rPr>
        <w:t>Σε τελικό όγκο τα 1000</w:t>
      </w:r>
      <w:r w:rsidRPr="00F936A1">
        <w:rPr>
          <w:lang w:val="el-GR"/>
        </w:rPr>
        <w:t xml:space="preserve"> </w:t>
      </w:r>
      <w:r>
        <w:rPr>
          <w:lang w:val="en-GB"/>
        </w:rPr>
        <w:t>mL</w:t>
      </w:r>
      <w:r w:rsidRPr="00F936A1">
        <w:rPr>
          <w:lang w:val="el-GR"/>
        </w:rPr>
        <w:t>.</w:t>
      </w:r>
    </w:p>
    <w:p w14:paraId="250A5900" w14:textId="196A965E" w:rsidR="00E87C08" w:rsidRPr="00E87C08" w:rsidRDefault="00E87C08" w:rsidP="00E87C08">
      <w:pPr>
        <w:pStyle w:val="Caption"/>
        <w:keepNext/>
        <w:rPr>
          <w:lang w:val="el-GR"/>
        </w:rPr>
      </w:pPr>
      <w:bookmarkStart w:id="67" w:name="_Toc113733955"/>
      <w:r w:rsidRPr="00E87C08">
        <w:rPr>
          <w:lang w:val="el-GR"/>
        </w:rPr>
        <w:t xml:space="preserve">Πίνακας </w:t>
      </w:r>
      <w:r>
        <w:fldChar w:fldCharType="begin"/>
      </w:r>
      <w:r w:rsidRPr="00E87C08">
        <w:rPr>
          <w:lang w:val="el-GR"/>
        </w:rPr>
        <w:instrText xml:space="preserve"> </w:instrText>
      </w:r>
      <w:r>
        <w:instrText>SEQ</w:instrText>
      </w:r>
      <w:r w:rsidRPr="00E87C08">
        <w:rPr>
          <w:lang w:val="el-GR"/>
        </w:rPr>
        <w:instrText xml:space="preserve"> Πίνακας \* </w:instrText>
      </w:r>
      <w:r>
        <w:instrText>ARABIC</w:instrText>
      </w:r>
      <w:r w:rsidRPr="00E87C08">
        <w:rPr>
          <w:lang w:val="el-GR"/>
        </w:rPr>
        <w:instrText xml:space="preserve"> </w:instrText>
      </w:r>
      <w:r>
        <w:fldChar w:fldCharType="separate"/>
      </w:r>
      <w:r w:rsidR="0065123B" w:rsidRPr="00346F9B">
        <w:rPr>
          <w:noProof/>
          <w:lang w:val="el-GR"/>
        </w:rPr>
        <w:t>4</w:t>
      </w:r>
      <w:r>
        <w:fldChar w:fldCharType="end"/>
      </w:r>
      <w:r>
        <w:rPr>
          <w:lang w:val="el-GR"/>
        </w:rPr>
        <w:t>.</w:t>
      </w:r>
      <w:r>
        <w:rPr>
          <w:caps w:val="0"/>
          <w:lang w:val="el-GR"/>
        </w:rPr>
        <w:t>Χημικά υλικά και αντιδραστήρια που χρησιμοποιήθηκαν για την παραγωγή των θρεπτικών.</w:t>
      </w:r>
      <w:bookmarkEnd w:id="67"/>
    </w:p>
    <w:tbl>
      <w:tblPr>
        <w:tblStyle w:val="MediumList2-Accent5"/>
        <w:tblW w:w="8990" w:type="dxa"/>
        <w:tblLook w:val="0000" w:firstRow="0" w:lastRow="0" w:firstColumn="0" w:lastColumn="0" w:noHBand="0" w:noVBand="0"/>
      </w:tblPr>
      <w:tblGrid>
        <w:gridCol w:w="8990"/>
      </w:tblGrid>
      <w:tr w:rsidR="001423FB" w14:paraId="625C29D6" w14:textId="77777777" w:rsidTr="002B733B">
        <w:trPr>
          <w:cnfStyle w:val="000000100000" w:firstRow="0" w:lastRow="0" w:firstColumn="0" w:lastColumn="0" w:oddVBand="0" w:evenVBand="0" w:oddHBand="1" w:evenHBand="0" w:firstRowFirstColumn="0" w:firstRowLastColumn="0" w:lastRowFirstColumn="0" w:lastRowLastColumn="0"/>
          <w:trHeight w:val="190"/>
        </w:trPr>
        <w:tc>
          <w:tcPr>
            <w:cnfStyle w:val="000010000000" w:firstRow="0" w:lastRow="0" w:firstColumn="0" w:lastColumn="0" w:oddVBand="1" w:evenVBand="0" w:oddHBand="0" w:evenHBand="0" w:firstRowFirstColumn="0" w:firstRowLastColumn="0" w:lastRowFirstColumn="0" w:lastRowLastColumn="0"/>
            <w:tcW w:w="8990" w:type="dxa"/>
            <w:tcBorders>
              <w:top w:val="single" w:sz="4" w:space="0" w:color="auto"/>
              <w:left w:val="single" w:sz="4" w:space="0" w:color="auto"/>
              <w:bottom w:val="single" w:sz="4" w:space="0" w:color="auto"/>
              <w:right w:val="single" w:sz="4" w:space="0" w:color="auto"/>
            </w:tcBorders>
          </w:tcPr>
          <w:p w14:paraId="249E2773" w14:textId="77777777" w:rsidR="001423FB" w:rsidRPr="001423FB" w:rsidRDefault="001423FB" w:rsidP="001423FB">
            <w:pPr>
              <w:tabs>
                <w:tab w:val="left" w:pos="6760"/>
              </w:tabs>
              <w:spacing w:line="360" w:lineRule="auto"/>
              <w:rPr>
                <w:b/>
                <w:lang w:val="en-GB"/>
              </w:rPr>
            </w:pPr>
            <w:r w:rsidRPr="001423FB">
              <w:rPr>
                <w:b/>
                <w:lang w:val="en-GB"/>
              </w:rPr>
              <w:t xml:space="preserve">CDM-A </w:t>
            </w:r>
            <w:r>
              <w:rPr>
                <w:b/>
                <w:lang w:val="en-GB"/>
              </w:rPr>
              <w:tab/>
              <w:t>Luria-Bertani/LB</w:t>
            </w:r>
          </w:p>
        </w:tc>
      </w:tr>
      <w:tr w:rsidR="001423FB" w14:paraId="043C302C" w14:textId="77777777" w:rsidTr="002B733B">
        <w:trPr>
          <w:trHeight w:val="320"/>
        </w:trPr>
        <w:tc>
          <w:tcPr>
            <w:cnfStyle w:val="000010000000" w:firstRow="0" w:lastRow="0" w:firstColumn="0" w:lastColumn="0" w:oddVBand="1" w:evenVBand="0" w:oddHBand="0" w:evenHBand="0" w:firstRowFirstColumn="0" w:firstRowLastColumn="0" w:lastRowFirstColumn="0" w:lastRowLastColumn="0"/>
            <w:tcW w:w="8990" w:type="dxa"/>
            <w:tcBorders>
              <w:top w:val="single" w:sz="4" w:space="0" w:color="auto"/>
              <w:left w:val="single" w:sz="4" w:space="0" w:color="auto"/>
              <w:right w:val="single" w:sz="4" w:space="0" w:color="auto"/>
            </w:tcBorders>
          </w:tcPr>
          <w:p w14:paraId="04BDE664" w14:textId="6338C4C2" w:rsidR="001423FB" w:rsidRPr="001423FB" w:rsidRDefault="009359B8" w:rsidP="00014629">
            <w:pPr>
              <w:pStyle w:val="ListParagraph"/>
              <w:numPr>
                <w:ilvl w:val="0"/>
                <w:numId w:val="16"/>
              </w:numPr>
              <w:spacing w:line="360" w:lineRule="auto"/>
              <w:ind w:left="430"/>
              <w:rPr>
                <w:lang w:val="en-GB"/>
              </w:rPr>
            </w:pPr>
            <w:r>
              <w:rPr>
                <w:lang w:val="en-GB"/>
              </w:rPr>
              <w:t>2</w:t>
            </w:r>
            <w:r w:rsidR="001423FB">
              <w:rPr>
                <w:lang w:val="en-GB"/>
              </w:rPr>
              <w:t xml:space="preserve"> </w:t>
            </w:r>
            <w:r w:rsidR="00725ED2">
              <w:rPr>
                <w:lang w:val="en-GB"/>
              </w:rPr>
              <w:t>g MgSO</w:t>
            </w:r>
            <w:r w:rsidR="001423FB">
              <w:rPr>
                <w:vertAlign w:val="subscript"/>
                <w:lang w:val="en-GB"/>
              </w:rPr>
              <w:t>4</w:t>
            </w:r>
            <w:r w:rsidR="001423FB">
              <w:rPr>
                <w:lang w:val="en-GB"/>
              </w:rPr>
              <w:t xml:space="preserve"> *7H</w:t>
            </w:r>
            <w:r w:rsidR="001423FB">
              <w:rPr>
                <w:vertAlign w:val="subscript"/>
                <w:lang w:val="en-GB"/>
              </w:rPr>
              <w:t>2</w:t>
            </w:r>
            <w:r w:rsidR="001423FB">
              <w:rPr>
                <w:lang w:val="en-GB"/>
              </w:rPr>
              <w:t xml:space="preserve">O                                                                                               </w:t>
            </w:r>
            <w:r w:rsidR="00725ED2">
              <w:rPr>
                <w:lang w:val="en-GB"/>
              </w:rPr>
              <w:t xml:space="preserve">10 </w:t>
            </w:r>
            <w:r w:rsidR="001423FB">
              <w:rPr>
                <w:lang w:val="en-GB"/>
              </w:rPr>
              <w:t xml:space="preserve">g </w:t>
            </w:r>
            <w:r w:rsidR="0024404C">
              <w:rPr>
                <w:lang w:val="en-GB"/>
              </w:rPr>
              <w:t xml:space="preserve">     </w:t>
            </w:r>
            <w:r w:rsidR="005E033B">
              <w:rPr>
                <w:lang w:val="en-GB"/>
              </w:rPr>
              <w:t xml:space="preserve">  </w:t>
            </w:r>
            <w:r w:rsidR="001423FB">
              <w:rPr>
                <w:lang w:val="en-GB"/>
              </w:rPr>
              <w:t xml:space="preserve">Tryptone </w:t>
            </w:r>
          </w:p>
        </w:tc>
      </w:tr>
      <w:tr w:rsidR="001423FB" w14:paraId="5F64E184" w14:textId="77777777" w:rsidTr="002B733B">
        <w:trPr>
          <w:cnfStyle w:val="000000100000" w:firstRow="0" w:lastRow="0" w:firstColumn="0" w:lastColumn="0" w:oddVBand="0" w:evenVBand="0" w:oddHBand="1" w:evenHBand="0" w:firstRowFirstColumn="0" w:firstRowLastColumn="0" w:lastRowFirstColumn="0" w:lastRowLastColumn="0"/>
          <w:trHeight w:val="360"/>
        </w:trPr>
        <w:tc>
          <w:tcPr>
            <w:cnfStyle w:val="000010000000" w:firstRow="0" w:lastRow="0" w:firstColumn="0" w:lastColumn="0" w:oddVBand="1" w:evenVBand="0" w:oddHBand="0" w:evenHBand="0" w:firstRowFirstColumn="0" w:firstRowLastColumn="0" w:lastRowFirstColumn="0" w:lastRowLastColumn="0"/>
            <w:tcW w:w="8990" w:type="dxa"/>
            <w:tcBorders>
              <w:left w:val="single" w:sz="4" w:space="0" w:color="auto"/>
              <w:right w:val="single" w:sz="4" w:space="0" w:color="auto"/>
            </w:tcBorders>
          </w:tcPr>
          <w:p w14:paraId="1410B10C" w14:textId="7181CEB6" w:rsidR="001423FB" w:rsidRPr="001423FB" w:rsidRDefault="00725ED2" w:rsidP="00014629">
            <w:pPr>
              <w:pStyle w:val="ListParagraph"/>
              <w:numPr>
                <w:ilvl w:val="0"/>
                <w:numId w:val="16"/>
              </w:numPr>
              <w:spacing w:line="360" w:lineRule="auto"/>
              <w:ind w:left="430"/>
              <w:rPr>
                <w:lang w:val="en-GB"/>
              </w:rPr>
            </w:pPr>
            <w:r>
              <w:rPr>
                <w:lang w:val="en-GB"/>
              </w:rPr>
              <w:t>1</w:t>
            </w:r>
            <w:r w:rsidR="001423FB">
              <w:rPr>
                <w:lang w:val="en-GB"/>
              </w:rPr>
              <w:t xml:space="preserve"> g NH</w:t>
            </w:r>
            <w:r w:rsidR="001423FB">
              <w:rPr>
                <w:vertAlign w:val="subscript"/>
                <w:lang w:val="en-GB"/>
              </w:rPr>
              <w:t>4</w:t>
            </w:r>
            <w:r w:rsidR="001423FB">
              <w:rPr>
                <w:lang w:val="en-GB"/>
              </w:rPr>
              <w:t xml:space="preserve">Cl                                                                                                           </w:t>
            </w:r>
            <w:r>
              <w:rPr>
                <w:lang w:val="en-GB"/>
              </w:rPr>
              <w:t xml:space="preserve"> </w:t>
            </w:r>
            <w:r w:rsidR="005E033B">
              <w:rPr>
                <w:lang w:val="en-GB"/>
              </w:rPr>
              <w:t xml:space="preserve">  </w:t>
            </w:r>
            <w:r>
              <w:rPr>
                <w:lang w:val="en-GB"/>
              </w:rPr>
              <w:t>10 g</w:t>
            </w:r>
            <w:r w:rsidR="001423FB">
              <w:rPr>
                <w:lang w:val="en-GB"/>
              </w:rPr>
              <w:t xml:space="preserve"> </w:t>
            </w:r>
            <w:r w:rsidR="0024404C">
              <w:rPr>
                <w:lang w:val="en-GB"/>
              </w:rPr>
              <w:t xml:space="preserve">       </w:t>
            </w:r>
            <w:r w:rsidR="001423FB">
              <w:rPr>
                <w:lang w:val="en-GB"/>
              </w:rPr>
              <w:t>NaCl</w:t>
            </w:r>
          </w:p>
        </w:tc>
      </w:tr>
      <w:tr w:rsidR="001423FB" w14:paraId="0CC788B9" w14:textId="77777777" w:rsidTr="002B733B">
        <w:trPr>
          <w:trHeight w:val="380"/>
        </w:trPr>
        <w:tc>
          <w:tcPr>
            <w:cnfStyle w:val="000010000000" w:firstRow="0" w:lastRow="0" w:firstColumn="0" w:lastColumn="0" w:oddVBand="1" w:evenVBand="0" w:oddHBand="0" w:evenHBand="0" w:firstRowFirstColumn="0" w:firstRowLastColumn="0" w:lastRowFirstColumn="0" w:lastRowLastColumn="0"/>
            <w:tcW w:w="8990" w:type="dxa"/>
            <w:tcBorders>
              <w:left w:val="single" w:sz="4" w:space="0" w:color="auto"/>
              <w:right w:val="single" w:sz="4" w:space="0" w:color="auto"/>
            </w:tcBorders>
          </w:tcPr>
          <w:p w14:paraId="3C2C5BB8" w14:textId="20C7E0E5" w:rsidR="001423FB" w:rsidRDefault="00725ED2" w:rsidP="00BF2DF0">
            <w:pPr>
              <w:pStyle w:val="ListParagraph"/>
              <w:numPr>
                <w:ilvl w:val="0"/>
                <w:numId w:val="16"/>
              </w:numPr>
              <w:spacing w:line="360" w:lineRule="auto"/>
              <w:ind w:left="430"/>
              <w:jc w:val="both"/>
              <w:rPr>
                <w:lang w:val="en-GB"/>
              </w:rPr>
            </w:pPr>
            <w:r>
              <w:rPr>
                <w:lang w:val="en-GB"/>
              </w:rPr>
              <w:t>1</w:t>
            </w:r>
            <w:r w:rsidR="001423FB">
              <w:rPr>
                <w:lang w:val="en-GB"/>
              </w:rPr>
              <w:t xml:space="preserve"> g Na</w:t>
            </w:r>
            <w:r w:rsidR="001423FB">
              <w:rPr>
                <w:vertAlign w:val="subscript"/>
                <w:lang w:val="en-GB"/>
              </w:rPr>
              <w:t>2</w:t>
            </w:r>
            <w:r w:rsidR="001423FB">
              <w:rPr>
                <w:lang w:val="en-GB"/>
              </w:rPr>
              <w:t>S0</w:t>
            </w:r>
            <w:r w:rsidR="001423FB">
              <w:rPr>
                <w:vertAlign w:val="subscript"/>
                <w:lang w:val="en-GB"/>
              </w:rPr>
              <w:t xml:space="preserve">4                                                                                                                                                                       </w:t>
            </w:r>
            <w:r w:rsidR="00954110">
              <w:rPr>
                <w:vertAlign w:val="subscript"/>
                <w:lang w:val="el-GR"/>
              </w:rPr>
              <w:t xml:space="preserve"> </w:t>
            </w:r>
            <w:r w:rsidR="005E033B">
              <w:rPr>
                <w:vertAlign w:val="subscript"/>
                <w:lang w:val="en-GB"/>
              </w:rPr>
              <w:t xml:space="preserve">      </w:t>
            </w:r>
            <w:r>
              <w:rPr>
                <w:lang w:val="en-GB"/>
              </w:rPr>
              <w:t>5</w:t>
            </w:r>
            <w:r w:rsidR="0024404C">
              <w:rPr>
                <w:lang w:val="en-GB"/>
              </w:rPr>
              <w:t xml:space="preserve"> g    </w:t>
            </w:r>
            <w:r w:rsidR="005E033B">
              <w:rPr>
                <w:lang w:val="en-GB"/>
              </w:rPr>
              <w:t xml:space="preserve">   </w:t>
            </w:r>
            <w:r w:rsidR="0024404C">
              <w:rPr>
                <w:lang w:val="en-GB"/>
              </w:rPr>
              <w:t xml:space="preserve">  yeast</w:t>
            </w:r>
          </w:p>
        </w:tc>
      </w:tr>
      <w:tr w:rsidR="001423FB" w14:paraId="4B31D540" w14:textId="77777777" w:rsidTr="002B733B">
        <w:trPr>
          <w:cnfStyle w:val="000000100000" w:firstRow="0" w:lastRow="0" w:firstColumn="0" w:lastColumn="0" w:oddVBand="0" w:evenVBand="0" w:oddHBand="1" w:evenHBand="0" w:firstRowFirstColumn="0" w:firstRowLastColumn="0" w:lastRowFirstColumn="0" w:lastRowLastColumn="0"/>
          <w:trHeight w:val="430"/>
        </w:trPr>
        <w:tc>
          <w:tcPr>
            <w:cnfStyle w:val="000010000000" w:firstRow="0" w:lastRow="0" w:firstColumn="0" w:lastColumn="0" w:oddVBand="1" w:evenVBand="0" w:oddHBand="0" w:evenHBand="0" w:firstRowFirstColumn="0" w:firstRowLastColumn="0" w:lastRowFirstColumn="0" w:lastRowLastColumn="0"/>
            <w:tcW w:w="8990" w:type="dxa"/>
            <w:tcBorders>
              <w:left w:val="single" w:sz="4" w:space="0" w:color="auto"/>
              <w:right w:val="single" w:sz="4" w:space="0" w:color="auto"/>
            </w:tcBorders>
          </w:tcPr>
          <w:p w14:paraId="5DD4E3BE" w14:textId="2D992B65" w:rsidR="001423FB" w:rsidRDefault="00725ED2" w:rsidP="00014629">
            <w:pPr>
              <w:pStyle w:val="ListParagraph"/>
              <w:numPr>
                <w:ilvl w:val="0"/>
                <w:numId w:val="16"/>
              </w:numPr>
              <w:spacing w:line="360" w:lineRule="auto"/>
              <w:ind w:left="430"/>
              <w:rPr>
                <w:lang w:val="en-GB"/>
              </w:rPr>
            </w:pPr>
            <w:r>
              <w:rPr>
                <w:lang w:val="en-GB"/>
              </w:rPr>
              <w:t>13</w:t>
            </w:r>
            <w:r w:rsidR="001423FB">
              <w:rPr>
                <w:lang w:val="en-GB"/>
              </w:rPr>
              <w:t xml:space="preserve"> mg K</w:t>
            </w:r>
            <w:r w:rsidR="001423FB">
              <w:rPr>
                <w:vertAlign w:val="subscript"/>
                <w:lang w:val="en-GB"/>
              </w:rPr>
              <w:t>2</w:t>
            </w:r>
            <w:r w:rsidR="001423FB">
              <w:rPr>
                <w:lang w:val="en-GB"/>
              </w:rPr>
              <w:t>HPO</w:t>
            </w:r>
            <w:r w:rsidR="001423FB">
              <w:rPr>
                <w:vertAlign w:val="subscript"/>
                <w:lang w:val="en-GB"/>
              </w:rPr>
              <w:t>4</w:t>
            </w:r>
            <w:r w:rsidR="001423FB">
              <w:rPr>
                <w:lang w:val="en-GB"/>
              </w:rPr>
              <w:t xml:space="preserve"> *3H</w:t>
            </w:r>
            <w:r w:rsidR="001423FB">
              <w:rPr>
                <w:vertAlign w:val="subscript"/>
                <w:lang w:val="en-GB"/>
              </w:rPr>
              <w:t>2</w:t>
            </w:r>
            <w:r w:rsidR="001423FB">
              <w:rPr>
                <w:lang w:val="en-GB"/>
              </w:rPr>
              <w:t>0</w:t>
            </w:r>
          </w:p>
        </w:tc>
      </w:tr>
      <w:tr w:rsidR="001423FB" w14:paraId="08A613C7" w14:textId="77777777" w:rsidTr="002B733B">
        <w:trPr>
          <w:trHeight w:val="320"/>
        </w:trPr>
        <w:tc>
          <w:tcPr>
            <w:cnfStyle w:val="000010000000" w:firstRow="0" w:lastRow="0" w:firstColumn="0" w:lastColumn="0" w:oddVBand="1" w:evenVBand="0" w:oddHBand="0" w:evenHBand="0" w:firstRowFirstColumn="0" w:firstRowLastColumn="0" w:lastRowFirstColumn="0" w:lastRowLastColumn="0"/>
            <w:tcW w:w="8990" w:type="dxa"/>
            <w:tcBorders>
              <w:left w:val="single" w:sz="4" w:space="0" w:color="auto"/>
              <w:right w:val="single" w:sz="4" w:space="0" w:color="auto"/>
            </w:tcBorders>
          </w:tcPr>
          <w:p w14:paraId="51CEE14C" w14:textId="1A069CCE" w:rsidR="001423FB" w:rsidRDefault="001423FB" w:rsidP="00014629">
            <w:pPr>
              <w:pStyle w:val="ListParagraph"/>
              <w:numPr>
                <w:ilvl w:val="0"/>
                <w:numId w:val="16"/>
              </w:numPr>
              <w:spacing w:line="360" w:lineRule="auto"/>
              <w:ind w:left="430"/>
              <w:rPr>
                <w:lang w:val="en-GB"/>
              </w:rPr>
            </w:pPr>
            <w:r>
              <w:rPr>
                <w:lang w:val="en-GB"/>
              </w:rPr>
              <w:t>6</w:t>
            </w:r>
            <w:r w:rsidR="00725ED2">
              <w:rPr>
                <w:lang w:val="en-GB"/>
              </w:rPr>
              <w:t>7</w:t>
            </w:r>
            <w:r>
              <w:rPr>
                <w:lang w:val="en-GB"/>
              </w:rPr>
              <w:t xml:space="preserve"> mg CaCl</w:t>
            </w:r>
            <w:r w:rsidR="00186C2F">
              <w:rPr>
                <w:vertAlign w:val="subscript"/>
                <w:lang w:val="en-GB"/>
              </w:rPr>
              <w:t xml:space="preserve">2 </w:t>
            </w:r>
            <w:r w:rsidR="00186C2F">
              <w:rPr>
                <w:lang w:val="en-GB"/>
              </w:rPr>
              <w:t>*</w:t>
            </w:r>
            <w:r>
              <w:rPr>
                <w:lang w:val="en-GB"/>
              </w:rPr>
              <w:t>2H</w:t>
            </w:r>
            <w:r>
              <w:rPr>
                <w:vertAlign w:val="subscript"/>
                <w:lang w:val="en-GB"/>
              </w:rPr>
              <w:t>2</w:t>
            </w:r>
            <w:r>
              <w:rPr>
                <w:lang w:val="en-GB"/>
              </w:rPr>
              <w:t xml:space="preserve">0 </w:t>
            </w:r>
          </w:p>
        </w:tc>
      </w:tr>
      <w:tr w:rsidR="001423FB" w:rsidRPr="00DD3EC3" w14:paraId="5DD1E736" w14:textId="77777777" w:rsidTr="002B733B">
        <w:trPr>
          <w:cnfStyle w:val="000000100000" w:firstRow="0" w:lastRow="0" w:firstColumn="0" w:lastColumn="0" w:oddVBand="0" w:evenVBand="0" w:oddHBand="1" w:evenHBand="0" w:firstRowFirstColumn="0" w:firstRowLastColumn="0" w:lastRowFirstColumn="0" w:lastRowLastColumn="0"/>
          <w:trHeight w:val="820"/>
        </w:trPr>
        <w:tc>
          <w:tcPr>
            <w:cnfStyle w:val="000010000000" w:firstRow="0" w:lastRow="0" w:firstColumn="0" w:lastColumn="0" w:oddVBand="1" w:evenVBand="0" w:oddHBand="0" w:evenHBand="0" w:firstRowFirstColumn="0" w:firstRowLastColumn="0" w:lastRowFirstColumn="0" w:lastRowLastColumn="0"/>
            <w:tcW w:w="8990" w:type="dxa"/>
            <w:tcBorders>
              <w:left w:val="single" w:sz="4" w:space="0" w:color="auto"/>
              <w:bottom w:val="single" w:sz="4" w:space="0" w:color="auto"/>
              <w:right w:val="single" w:sz="4" w:space="0" w:color="auto"/>
            </w:tcBorders>
          </w:tcPr>
          <w:p w14:paraId="665173BC" w14:textId="350506FC" w:rsidR="001423FB" w:rsidRPr="00E75700" w:rsidRDefault="00725ED2" w:rsidP="00014629">
            <w:pPr>
              <w:pStyle w:val="ListParagraph"/>
              <w:numPr>
                <w:ilvl w:val="0"/>
                <w:numId w:val="16"/>
              </w:numPr>
              <w:spacing w:line="360" w:lineRule="auto"/>
              <w:ind w:left="430"/>
              <w:rPr>
                <w:lang w:val="el-GR"/>
              </w:rPr>
            </w:pPr>
            <w:r w:rsidRPr="00725ED2">
              <w:rPr>
                <w:lang w:val="el-GR"/>
              </w:rPr>
              <w:t>5</w:t>
            </w:r>
            <w:r w:rsidR="001423FB" w:rsidRPr="00E75700">
              <w:rPr>
                <w:lang w:val="el-GR"/>
              </w:rPr>
              <w:t xml:space="preserve"> </w:t>
            </w:r>
            <w:r w:rsidR="001423FB">
              <w:rPr>
                <w:lang w:val="en-GB"/>
              </w:rPr>
              <w:t>g</w:t>
            </w:r>
            <w:r w:rsidR="001423FB" w:rsidRPr="00E75700">
              <w:rPr>
                <w:lang w:val="el-GR"/>
              </w:rPr>
              <w:t xml:space="preserve"> </w:t>
            </w:r>
            <w:r w:rsidR="001423FB">
              <w:rPr>
                <w:lang w:val="en-GB"/>
              </w:rPr>
              <w:t>sodium</w:t>
            </w:r>
            <w:r w:rsidR="001423FB" w:rsidRPr="00E75700">
              <w:rPr>
                <w:lang w:val="el-GR"/>
              </w:rPr>
              <w:t xml:space="preserve"> </w:t>
            </w:r>
            <w:r w:rsidR="001423FB">
              <w:rPr>
                <w:lang w:val="en-GB"/>
              </w:rPr>
              <w:t>lactate</w:t>
            </w:r>
            <w:r w:rsidR="001423FB" w:rsidRPr="00E75700">
              <w:rPr>
                <w:lang w:val="el-GR"/>
              </w:rPr>
              <w:t xml:space="preserve"> </w:t>
            </w:r>
            <w:r w:rsidR="00E75700" w:rsidRPr="00E75700">
              <w:rPr>
                <w:lang w:val="el-GR"/>
              </w:rPr>
              <w:t xml:space="preserve">( </w:t>
            </w:r>
            <w:r w:rsidR="00E75700">
              <w:rPr>
                <w:lang w:val="el-GR"/>
              </w:rPr>
              <w:t>άλας</w:t>
            </w:r>
            <w:r w:rsidR="00E75700" w:rsidRPr="00E75700">
              <w:rPr>
                <w:lang w:val="el-GR"/>
              </w:rPr>
              <w:t xml:space="preserve"> </w:t>
            </w:r>
            <w:r w:rsidR="00E75700">
              <w:rPr>
                <w:lang w:val="el-GR"/>
              </w:rPr>
              <w:t xml:space="preserve">νατρίου του γαλακτικού οξέος ) </w:t>
            </w:r>
          </w:p>
        </w:tc>
      </w:tr>
    </w:tbl>
    <w:p w14:paraId="07D6664F" w14:textId="110B1180" w:rsidR="0024404C" w:rsidRDefault="0024404C" w:rsidP="002B733B">
      <w:pPr>
        <w:pStyle w:val="ListParagraph"/>
        <w:spacing w:line="360" w:lineRule="auto"/>
        <w:rPr>
          <w:lang w:val="el-GR"/>
        </w:rPr>
      </w:pPr>
    </w:p>
    <w:p w14:paraId="22AAA1AF" w14:textId="7BE7B328" w:rsidR="009F1857" w:rsidRDefault="0024404C" w:rsidP="00BF2DF0">
      <w:pPr>
        <w:pStyle w:val="ListParagraph"/>
        <w:spacing w:line="276" w:lineRule="auto"/>
        <w:jc w:val="both"/>
        <w:rPr>
          <w:lang w:val="el-GR"/>
        </w:rPr>
      </w:pPr>
      <w:r>
        <w:rPr>
          <w:lang w:val="el-GR"/>
        </w:rPr>
        <w:t xml:space="preserve">Σημείωση </w:t>
      </w:r>
      <w:r w:rsidRPr="0024404C">
        <w:rPr>
          <w:lang w:val="el-GR"/>
        </w:rPr>
        <w:t xml:space="preserve">: </w:t>
      </w:r>
      <w:r>
        <w:rPr>
          <w:lang w:val="el-GR"/>
        </w:rPr>
        <w:t xml:space="preserve">Εδώ αξίζει να αναφερθεί ότι </w:t>
      </w:r>
      <w:r w:rsidR="00186C2F">
        <w:rPr>
          <w:lang w:val="el-GR"/>
        </w:rPr>
        <w:t xml:space="preserve">σε κάποια πειράματα έγινε η αντικατάσταση </w:t>
      </w:r>
      <w:r w:rsidR="005E033B">
        <w:rPr>
          <w:lang w:val="el-GR"/>
        </w:rPr>
        <w:t xml:space="preserve">του </w:t>
      </w:r>
      <w:r w:rsidR="005E033B">
        <w:rPr>
          <w:lang w:val="en-GB"/>
        </w:rPr>
        <w:t>sodium</w:t>
      </w:r>
      <w:r w:rsidR="005E033B" w:rsidRPr="005E033B">
        <w:rPr>
          <w:lang w:val="el-GR"/>
        </w:rPr>
        <w:t xml:space="preserve"> </w:t>
      </w:r>
      <w:r w:rsidR="005E033B">
        <w:rPr>
          <w:lang w:val="en-GB"/>
        </w:rPr>
        <w:t>lactate</w:t>
      </w:r>
      <w:r w:rsidR="005E033B" w:rsidRPr="005E033B">
        <w:rPr>
          <w:lang w:val="el-GR"/>
        </w:rPr>
        <w:t xml:space="preserve"> </w:t>
      </w:r>
      <w:r w:rsidR="00186C2F">
        <w:rPr>
          <w:lang w:val="el-GR"/>
        </w:rPr>
        <w:t>με την γλυκόζη για να βρεθεί πιθανή επίπτωση στην απομάκρυνση του αντιμονίου.</w:t>
      </w:r>
    </w:p>
    <w:p w14:paraId="09EB8B8C" w14:textId="32A56C3A" w:rsidR="00E302C9" w:rsidRDefault="00E302C9" w:rsidP="00BF2DF0">
      <w:pPr>
        <w:pStyle w:val="ListParagraph"/>
        <w:spacing w:line="276" w:lineRule="auto"/>
        <w:jc w:val="both"/>
        <w:rPr>
          <w:lang w:val="el-GR"/>
        </w:rPr>
      </w:pPr>
    </w:p>
    <w:p w14:paraId="0F35BEAC" w14:textId="77777777" w:rsidR="00322CB7" w:rsidRPr="004902DE" w:rsidRDefault="00322CB7" w:rsidP="00BF2DF0">
      <w:pPr>
        <w:pStyle w:val="ListParagraph"/>
        <w:spacing w:line="276" w:lineRule="auto"/>
        <w:jc w:val="both"/>
        <w:rPr>
          <w:lang w:val="el-GR"/>
        </w:rPr>
      </w:pPr>
    </w:p>
    <w:p w14:paraId="070985DA" w14:textId="37C9E036" w:rsidR="0050077C" w:rsidRPr="00426F02" w:rsidRDefault="0050077C" w:rsidP="002B733B">
      <w:pPr>
        <w:spacing w:line="276" w:lineRule="auto"/>
        <w:jc w:val="both"/>
        <w:rPr>
          <w:bCs/>
          <w:color w:val="0070C0"/>
          <w:lang w:val="el-GR"/>
        </w:rPr>
      </w:pPr>
      <w:r w:rsidRPr="003F7066">
        <w:rPr>
          <w:bCs/>
          <w:color w:val="0070C0"/>
          <w:lang w:val="el-GR"/>
        </w:rPr>
        <w:t xml:space="preserve">Βαρέα μέταλλα </w:t>
      </w:r>
      <w:r w:rsidR="002B733B" w:rsidRPr="00426F02">
        <w:rPr>
          <w:bCs/>
          <w:color w:val="0070C0"/>
          <w:lang w:val="el-GR"/>
        </w:rPr>
        <w:t>:</w:t>
      </w:r>
    </w:p>
    <w:p w14:paraId="56300591" w14:textId="5DD7E2DE" w:rsidR="00E75700" w:rsidRPr="008D33EF" w:rsidRDefault="00186C2F" w:rsidP="002B733B">
      <w:pPr>
        <w:spacing w:line="276" w:lineRule="auto"/>
        <w:jc w:val="both"/>
        <w:rPr>
          <w:bCs/>
          <w:lang w:val="el-GR"/>
        </w:rPr>
      </w:pPr>
      <w:r>
        <w:rPr>
          <w:bCs/>
          <w:lang w:val="el-GR"/>
        </w:rPr>
        <w:t>Το</w:t>
      </w:r>
      <w:r w:rsidRPr="008D33EF">
        <w:rPr>
          <w:bCs/>
          <w:lang w:val="el-GR"/>
        </w:rPr>
        <w:t xml:space="preserve"> </w:t>
      </w:r>
      <w:r w:rsidR="00647B64">
        <w:rPr>
          <w:bCs/>
          <w:lang w:val="en-GB"/>
        </w:rPr>
        <w:t>Sb</w:t>
      </w:r>
      <w:r w:rsidR="00647B64" w:rsidRPr="008D33EF">
        <w:rPr>
          <w:bCs/>
          <w:lang w:val="el-GR"/>
        </w:rPr>
        <w:t xml:space="preserve"> (</w:t>
      </w:r>
      <w:r w:rsidR="00647B64">
        <w:rPr>
          <w:bCs/>
          <w:lang w:val="en-GB"/>
        </w:rPr>
        <w:t>III</w:t>
      </w:r>
      <w:r w:rsidR="00647B64" w:rsidRPr="008D33EF">
        <w:rPr>
          <w:bCs/>
          <w:lang w:val="el-GR"/>
        </w:rPr>
        <w:t xml:space="preserve">) </w:t>
      </w:r>
      <w:r w:rsidR="00647B64">
        <w:rPr>
          <w:bCs/>
          <w:lang w:val="el-GR"/>
        </w:rPr>
        <w:t>προστέθηκε</w:t>
      </w:r>
      <w:r w:rsidR="00647B64" w:rsidRPr="008D33EF">
        <w:rPr>
          <w:bCs/>
          <w:lang w:val="el-GR"/>
        </w:rPr>
        <w:t xml:space="preserve"> </w:t>
      </w:r>
      <w:r w:rsidR="00647B64">
        <w:rPr>
          <w:bCs/>
          <w:lang w:val="el-GR"/>
        </w:rPr>
        <w:t>ως</w:t>
      </w:r>
      <w:r w:rsidR="00647B64" w:rsidRPr="008D33EF">
        <w:rPr>
          <w:bCs/>
          <w:lang w:val="el-GR"/>
        </w:rPr>
        <w:t xml:space="preserve"> </w:t>
      </w:r>
      <w:r w:rsidR="005D0B6D" w:rsidRPr="0050077C">
        <w:rPr>
          <w:bCs/>
          <w:lang w:val="en-GB"/>
        </w:rPr>
        <w:t>Potassium</w:t>
      </w:r>
      <w:r w:rsidR="005D0B6D" w:rsidRPr="008D33EF">
        <w:rPr>
          <w:bCs/>
          <w:lang w:val="el-GR"/>
        </w:rPr>
        <w:t xml:space="preserve"> </w:t>
      </w:r>
      <w:r w:rsidR="005D0B6D" w:rsidRPr="0050077C">
        <w:rPr>
          <w:bCs/>
          <w:lang w:val="en-GB"/>
        </w:rPr>
        <w:t>antimonyl</w:t>
      </w:r>
      <w:r w:rsidR="005D0B6D" w:rsidRPr="008D33EF">
        <w:rPr>
          <w:bCs/>
          <w:lang w:val="el-GR"/>
        </w:rPr>
        <w:t xml:space="preserve"> </w:t>
      </w:r>
      <w:r w:rsidR="005D0B6D" w:rsidRPr="0050077C">
        <w:rPr>
          <w:bCs/>
          <w:lang w:val="en-GB"/>
        </w:rPr>
        <w:t>tartrate</w:t>
      </w:r>
      <w:r w:rsidR="005D0B6D" w:rsidRPr="008D33EF">
        <w:rPr>
          <w:bCs/>
          <w:lang w:val="el-GR"/>
        </w:rPr>
        <w:t xml:space="preserve"> </w:t>
      </w:r>
      <w:r w:rsidR="005D0B6D" w:rsidRPr="0050077C">
        <w:rPr>
          <w:bCs/>
          <w:lang w:val="en-GB"/>
        </w:rPr>
        <w:t>trihydrate</w:t>
      </w:r>
      <w:r w:rsidR="005D0B6D" w:rsidRPr="008D33EF">
        <w:rPr>
          <w:bCs/>
          <w:lang w:val="el-GR"/>
        </w:rPr>
        <w:t>-</w:t>
      </w:r>
      <w:r w:rsidR="005D0B6D" w:rsidRPr="0050077C">
        <w:rPr>
          <w:bCs/>
        </w:rPr>
        <w:t>C</w:t>
      </w:r>
      <w:r w:rsidR="005D0B6D" w:rsidRPr="008D33EF">
        <w:rPr>
          <w:bCs/>
          <w:vertAlign w:val="subscript"/>
          <w:lang w:val="el-GR"/>
        </w:rPr>
        <w:t>8</w:t>
      </w:r>
      <w:r w:rsidR="005D0B6D" w:rsidRPr="0050077C">
        <w:rPr>
          <w:bCs/>
        </w:rPr>
        <w:t>H</w:t>
      </w:r>
      <w:r w:rsidR="005D0B6D" w:rsidRPr="008D33EF">
        <w:rPr>
          <w:bCs/>
          <w:vertAlign w:val="subscript"/>
          <w:lang w:val="el-GR"/>
        </w:rPr>
        <w:t>4</w:t>
      </w:r>
      <w:r w:rsidR="005D0B6D" w:rsidRPr="0050077C">
        <w:rPr>
          <w:bCs/>
        </w:rPr>
        <w:t>K</w:t>
      </w:r>
      <w:r w:rsidR="005D0B6D" w:rsidRPr="008D33EF">
        <w:rPr>
          <w:bCs/>
          <w:vertAlign w:val="subscript"/>
          <w:lang w:val="el-GR"/>
        </w:rPr>
        <w:t>2</w:t>
      </w:r>
      <w:r w:rsidR="005D0B6D" w:rsidRPr="0050077C">
        <w:rPr>
          <w:bCs/>
        </w:rPr>
        <w:t>O</w:t>
      </w:r>
      <w:r w:rsidR="005D0B6D" w:rsidRPr="008D33EF">
        <w:rPr>
          <w:bCs/>
          <w:vertAlign w:val="subscript"/>
          <w:lang w:val="el-GR"/>
        </w:rPr>
        <w:t>12</w:t>
      </w:r>
      <w:r w:rsidR="005D0B6D" w:rsidRPr="0050077C">
        <w:rPr>
          <w:bCs/>
        </w:rPr>
        <w:t>Sb</w:t>
      </w:r>
      <w:r w:rsidR="005D0B6D" w:rsidRPr="008D33EF">
        <w:rPr>
          <w:bCs/>
          <w:vertAlign w:val="subscript"/>
          <w:lang w:val="el-GR"/>
        </w:rPr>
        <w:t>2</w:t>
      </w:r>
      <w:r w:rsidR="005D0B6D" w:rsidRPr="0050077C">
        <w:rPr>
          <w:bCs/>
        </w:rPr>
        <w:t> </w:t>
      </w:r>
      <w:r w:rsidR="005D0B6D" w:rsidRPr="008D33EF">
        <w:rPr>
          <w:bCs/>
          <w:lang w:val="el-GR"/>
        </w:rPr>
        <w:t xml:space="preserve"> 3</w:t>
      </w:r>
      <w:r w:rsidR="005D0B6D" w:rsidRPr="0050077C">
        <w:rPr>
          <w:bCs/>
        </w:rPr>
        <w:t>H</w:t>
      </w:r>
      <w:r w:rsidR="005D0B6D" w:rsidRPr="008D33EF">
        <w:rPr>
          <w:bCs/>
          <w:vertAlign w:val="subscript"/>
          <w:lang w:val="el-GR"/>
        </w:rPr>
        <w:t>2</w:t>
      </w:r>
      <w:r w:rsidR="005D0B6D" w:rsidRPr="0050077C">
        <w:rPr>
          <w:bCs/>
        </w:rPr>
        <w:t>O</w:t>
      </w:r>
      <w:r w:rsidR="00110732" w:rsidRPr="008D33EF">
        <w:rPr>
          <w:bCs/>
          <w:lang w:val="el-GR"/>
        </w:rPr>
        <w:t>.</w:t>
      </w:r>
      <w:r w:rsidR="00936440" w:rsidRPr="008D33EF">
        <w:rPr>
          <w:bCs/>
          <w:lang w:val="el-GR"/>
        </w:rPr>
        <w:t xml:space="preserve"> </w:t>
      </w:r>
    </w:p>
    <w:p w14:paraId="0042DF85" w14:textId="05BCC30B" w:rsidR="0050077C" w:rsidRPr="002B733B" w:rsidRDefault="0050077C" w:rsidP="002B733B">
      <w:pPr>
        <w:spacing w:line="276" w:lineRule="auto"/>
        <w:jc w:val="both"/>
        <w:rPr>
          <w:color w:val="0070C0"/>
          <w:lang w:val="en-GB"/>
        </w:rPr>
      </w:pPr>
      <w:r w:rsidRPr="003F7066">
        <w:rPr>
          <w:color w:val="0070C0"/>
          <w:lang w:val="el-GR"/>
        </w:rPr>
        <w:t xml:space="preserve">Χημικές ενώσεις </w:t>
      </w:r>
      <w:r w:rsidR="002B733B">
        <w:rPr>
          <w:color w:val="0070C0"/>
          <w:lang w:val="en-GB"/>
        </w:rPr>
        <w:t>:</w:t>
      </w:r>
    </w:p>
    <w:p w14:paraId="2085B115" w14:textId="77777777" w:rsidR="00627A63" w:rsidRDefault="00627A63" w:rsidP="002B733B">
      <w:pPr>
        <w:pStyle w:val="ListParagraph"/>
        <w:numPr>
          <w:ilvl w:val="0"/>
          <w:numId w:val="21"/>
        </w:numPr>
        <w:spacing w:line="360" w:lineRule="auto"/>
        <w:jc w:val="both"/>
        <w:rPr>
          <w:bCs/>
          <w:lang w:val="el-GR"/>
        </w:rPr>
      </w:pPr>
      <w:r>
        <w:rPr>
          <w:bCs/>
          <w:lang w:val="el-GR"/>
        </w:rPr>
        <w:t>Άγαρ</w:t>
      </w:r>
    </w:p>
    <w:p w14:paraId="43E73C36" w14:textId="77777777" w:rsidR="00627A63" w:rsidRPr="00627A63" w:rsidRDefault="00627A63" w:rsidP="002B733B">
      <w:pPr>
        <w:pStyle w:val="ListParagraph"/>
        <w:numPr>
          <w:ilvl w:val="0"/>
          <w:numId w:val="21"/>
        </w:numPr>
        <w:spacing w:line="360" w:lineRule="auto"/>
        <w:jc w:val="both"/>
        <w:rPr>
          <w:bCs/>
          <w:lang w:val="el-GR"/>
        </w:rPr>
      </w:pPr>
      <w:r>
        <w:rPr>
          <w:bCs/>
          <w:lang w:val="el-GR"/>
        </w:rPr>
        <w:t>Αιθανόλη</w:t>
      </w:r>
    </w:p>
    <w:p w14:paraId="18FDB3B8" w14:textId="77777777" w:rsidR="00627A63" w:rsidRDefault="00627A63" w:rsidP="002B733B">
      <w:pPr>
        <w:pStyle w:val="ListParagraph"/>
        <w:numPr>
          <w:ilvl w:val="0"/>
          <w:numId w:val="21"/>
        </w:numPr>
        <w:spacing w:line="360" w:lineRule="auto"/>
        <w:jc w:val="both"/>
        <w:rPr>
          <w:bCs/>
          <w:lang w:val="el-GR"/>
        </w:rPr>
      </w:pPr>
      <w:r w:rsidRPr="009B3724">
        <w:rPr>
          <w:bCs/>
          <w:lang w:val="el-GR"/>
        </w:rPr>
        <w:t>Γλουτα</w:t>
      </w:r>
      <w:r>
        <w:rPr>
          <w:bCs/>
          <w:lang w:val="el-GR"/>
        </w:rPr>
        <w:t>ρα</w:t>
      </w:r>
      <w:r w:rsidRPr="009B3724">
        <w:rPr>
          <w:bCs/>
          <w:lang w:val="el-GR"/>
        </w:rPr>
        <w:t>λδεῢδη</w:t>
      </w:r>
      <w:r w:rsidRPr="004902DE">
        <w:t xml:space="preserve"> </w:t>
      </w:r>
    </w:p>
    <w:p w14:paraId="57E453FD" w14:textId="220D0907" w:rsidR="00627A63" w:rsidRDefault="00627A63" w:rsidP="002B733B">
      <w:pPr>
        <w:pStyle w:val="ListParagraph"/>
        <w:numPr>
          <w:ilvl w:val="0"/>
          <w:numId w:val="21"/>
        </w:numPr>
        <w:spacing w:line="360" w:lineRule="auto"/>
        <w:jc w:val="both"/>
        <w:rPr>
          <w:bCs/>
          <w:lang w:val="el-GR"/>
        </w:rPr>
      </w:pPr>
      <w:r w:rsidRPr="009B3724">
        <w:rPr>
          <w:bCs/>
          <w:lang w:val="el-GR"/>
        </w:rPr>
        <w:t>Γλυκερόλη</w:t>
      </w:r>
    </w:p>
    <w:p w14:paraId="692007DD" w14:textId="172D4BF1" w:rsidR="00186C2F" w:rsidRPr="001049D2" w:rsidRDefault="00186C2F" w:rsidP="002B733B">
      <w:pPr>
        <w:pStyle w:val="ListParagraph"/>
        <w:numPr>
          <w:ilvl w:val="0"/>
          <w:numId w:val="21"/>
        </w:numPr>
        <w:spacing w:line="360" w:lineRule="auto"/>
        <w:jc w:val="both"/>
        <w:rPr>
          <w:bCs/>
          <w:lang w:val="el-GR"/>
        </w:rPr>
      </w:pPr>
      <w:r>
        <w:rPr>
          <w:lang w:val="en-GB"/>
        </w:rPr>
        <w:t>CaCl</w:t>
      </w:r>
      <w:r>
        <w:rPr>
          <w:vertAlign w:val="subscript"/>
          <w:lang w:val="en-GB"/>
        </w:rPr>
        <w:t xml:space="preserve">2 </w:t>
      </w:r>
      <w:r>
        <w:rPr>
          <w:lang w:val="en-GB"/>
        </w:rPr>
        <w:t>*2H</w:t>
      </w:r>
      <w:r>
        <w:rPr>
          <w:vertAlign w:val="subscript"/>
          <w:lang w:val="en-GB"/>
        </w:rPr>
        <w:t>2</w:t>
      </w:r>
      <w:r>
        <w:rPr>
          <w:lang w:val="en-GB"/>
        </w:rPr>
        <w:t>0</w:t>
      </w:r>
    </w:p>
    <w:p w14:paraId="3FC72844" w14:textId="18A74263" w:rsidR="001049D2" w:rsidRPr="001049D2" w:rsidRDefault="001049D2" w:rsidP="002B733B">
      <w:pPr>
        <w:pStyle w:val="ListParagraph"/>
        <w:numPr>
          <w:ilvl w:val="0"/>
          <w:numId w:val="21"/>
        </w:numPr>
        <w:spacing w:line="360" w:lineRule="auto"/>
        <w:jc w:val="both"/>
        <w:rPr>
          <w:bCs/>
          <w:lang w:val="el-GR"/>
        </w:rPr>
      </w:pPr>
      <w:r>
        <w:rPr>
          <w:lang w:val="en-GB"/>
        </w:rPr>
        <w:t>K</w:t>
      </w:r>
      <w:r>
        <w:rPr>
          <w:vertAlign w:val="subscript"/>
          <w:lang w:val="en-GB"/>
        </w:rPr>
        <w:t>2</w:t>
      </w:r>
      <w:r>
        <w:rPr>
          <w:lang w:val="en-GB"/>
        </w:rPr>
        <w:t>HPO</w:t>
      </w:r>
      <w:r>
        <w:rPr>
          <w:vertAlign w:val="subscript"/>
          <w:lang w:val="en-GB"/>
        </w:rPr>
        <w:t>4</w:t>
      </w:r>
      <w:r>
        <w:rPr>
          <w:lang w:val="en-GB"/>
        </w:rPr>
        <w:t xml:space="preserve"> *3H</w:t>
      </w:r>
      <w:r>
        <w:rPr>
          <w:vertAlign w:val="subscript"/>
          <w:lang w:val="en-GB"/>
        </w:rPr>
        <w:t>2</w:t>
      </w:r>
      <w:r>
        <w:rPr>
          <w:lang w:val="en-GB"/>
        </w:rPr>
        <w:t>0</w:t>
      </w:r>
    </w:p>
    <w:p w14:paraId="63AA999E" w14:textId="3B832D28" w:rsidR="001049D2" w:rsidRPr="001049D2" w:rsidRDefault="001049D2" w:rsidP="002B733B">
      <w:pPr>
        <w:pStyle w:val="ListParagraph"/>
        <w:numPr>
          <w:ilvl w:val="0"/>
          <w:numId w:val="21"/>
        </w:numPr>
        <w:spacing w:line="360" w:lineRule="auto"/>
        <w:jc w:val="both"/>
        <w:rPr>
          <w:bCs/>
          <w:lang w:val="el-GR"/>
        </w:rPr>
      </w:pPr>
      <w:r w:rsidRPr="009B3724">
        <w:rPr>
          <w:bCs/>
          <w:lang w:val="el-GR"/>
        </w:rPr>
        <w:lastRenderedPageBreak/>
        <w:t>Κ</w:t>
      </w:r>
      <w:r w:rsidRPr="009B3724">
        <w:rPr>
          <w:bCs/>
          <w:lang w:val="en-GB"/>
        </w:rPr>
        <w:t>MnO</w:t>
      </w:r>
      <w:r w:rsidRPr="009B3724">
        <w:rPr>
          <w:bCs/>
          <w:vertAlign w:val="subscript"/>
          <w:lang w:val="en-GB"/>
        </w:rPr>
        <w:t>4</w:t>
      </w:r>
    </w:p>
    <w:p w14:paraId="2EACAAB9" w14:textId="3FFCC4F3" w:rsidR="001049D2" w:rsidRPr="001049D2" w:rsidRDefault="001049D2" w:rsidP="002B733B">
      <w:pPr>
        <w:pStyle w:val="ListParagraph"/>
        <w:numPr>
          <w:ilvl w:val="0"/>
          <w:numId w:val="21"/>
        </w:numPr>
        <w:spacing w:line="360" w:lineRule="auto"/>
        <w:jc w:val="both"/>
        <w:rPr>
          <w:bCs/>
          <w:lang w:val="el-GR"/>
        </w:rPr>
      </w:pPr>
      <w:r>
        <w:rPr>
          <w:lang w:val="en-GB"/>
        </w:rPr>
        <w:t>MgSO</w:t>
      </w:r>
      <w:r>
        <w:rPr>
          <w:vertAlign w:val="subscript"/>
          <w:lang w:val="en-GB"/>
        </w:rPr>
        <w:t>4</w:t>
      </w:r>
      <w:r>
        <w:rPr>
          <w:lang w:val="en-GB"/>
        </w:rPr>
        <w:t xml:space="preserve"> *7H</w:t>
      </w:r>
      <w:r>
        <w:rPr>
          <w:vertAlign w:val="subscript"/>
          <w:lang w:val="en-GB"/>
        </w:rPr>
        <w:t>2</w:t>
      </w:r>
      <w:r>
        <w:rPr>
          <w:lang w:val="en-GB"/>
        </w:rPr>
        <w:t xml:space="preserve">O </w:t>
      </w:r>
    </w:p>
    <w:p w14:paraId="6D76E8F3" w14:textId="77777777" w:rsidR="00627A63" w:rsidRPr="00627A63" w:rsidRDefault="00627A63" w:rsidP="002B733B">
      <w:pPr>
        <w:pStyle w:val="ListParagraph"/>
        <w:numPr>
          <w:ilvl w:val="0"/>
          <w:numId w:val="21"/>
        </w:numPr>
        <w:spacing w:line="360" w:lineRule="auto"/>
        <w:jc w:val="both"/>
        <w:rPr>
          <w:bCs/>
          <w:lang w:val="el-GR"/>
        </w:rPr>
      </w:pPr>
      <w:r w:rsidRPr="009B3724">
        <w:rPr>
          <w:bCs/>
          <w:lang w:val="en-GB"/>
        </w:rPr>
        <w:t>NaCl</w:t>
      </w:r>
    </w:p>
    <w:p w14:paraId="05D39C88" w14:textId="2F514478" w:rsidR="0050077C" w:rsidRDefault="0050077C" w:rsidP="002B733B">
      <w:pPr>
        <w:pStyle w:val="ListParagraph"/>
        <w:numPr>
          <w:ilvl w:val="0"/>
          <w:numId w:val="21"/>
        </w:numPr>
        <w:spacing w:line="360" w:lineRule="auto"/>
        <w:jc w:val="both"/>
        <w:rPr>
          <w:bCs/>
          <w:lang w:val="el-GR"/>
        </w:rPr>
      </w:pPr>
      <w:r w:rsidRPr="009B3724">
        <w:rPr>
          <w:bCs/>
          <w:lang w:val="el-GR"/>
        </w:rPr>
        <w:t>ΝαΟΗ</w:t>
      </w:r>
    </w:p>
    <w:p w14:paraId="5BBC7460" w14:textId="5F1C715F" w:rsidR="001049D2" w:rsidRDefault="001049D2" w:rsidP="002B733B">
      <w:pPr>
        <w:pStyle w:val="ListParagraph"/>
        <w:numPr>
          <w:ilvl w:val="0"/>
          <w:numId w:val="21"/>
        </w:numPr>
        <w:spacing w:line="360" w:lineRule="auto"/>
        <w:jc w:val="both"/>
        <w:rPr>
          <w:bCs/>
          <w:lang w:val="el-GR"/>
        </w:rPr>
      </w:pPr>
      <w:r>
        <w:rPr>
          <w:lang w:val="en-GB"/>
        </w:rPr>
        <w:t>Na</w:t>
      </w:r>
      <w:r>
        <w:rPr>
          <w:vertAlign w:val="subscript"/>
          <w:lang w:val="en-GB"/>
        </w:rPr>
        <w:t>2</w:t>
      </w:r>
      <w:r>
        <w:rPr>
          <w:lang w:val="en-GB"/>
        </w:rPr>
        <w:t>S0</w:t>
      </w:r>
      <w:r>
        <w:rPr>
          <w:vertAlign w:val="subscript"/>
          <w:lang w:val="en-GB"/>
        </w:rPr>
        <w:t xml:space="preserve">4 </w:t>
      </w:r>
    </w:p>
    <w:p w14:paraId="59BB50FA" w14:textId="021E7ABD" w:rsidR="001049D2" w:rsidRPr="009B3724" w:rsidRDefault="001049D2" w:rsidP="002B733B">
      <w:pPr>
        <w:pStyle w:val="ListParagraph"/>
        <w:numPr>
          <w:ilvl w:val="0"/>
          <w:numId w:val="21"/>
        </w:numPr>
        <w:spacing w:line="360" w:lineRule="auto"/>
        <w:jc w:val="both"/>
        <w:rPr>
          <w:bCs/>
          <w:lang w:val="el-GR"/>
        </w:rPr>
      </w:pPr>
      <w:r>
        <w:rPr>
          <w:lang w:val="en-GB"/>
        </w:rPr>
        <w:t>NH</w:t>
      </w:r>
      <w:r>
        <w:rPr>
          <w:vertAlign w:val="subscript"/>
          <w:lang w:val="en-GB"/>
        </w:rPr>
        <w:t>4</w:t>
      </w:r>
      <w:r>
        <w:rPr>
          <w:lang w:val="en-GB"/>
        </w:rPr>
        <w:t>Cl</w:t>
      </w:r>
    </w:p>
    <w:p w14:paraId="2DF2F52F" w14:textId="3777E9D3" w:rsidR="001049D2" w:rsidRPr="001049D2" w:rsidRDefault="001049D2" w:rsidP="002B733B">
      <w:pPr>
        <w:pStyle w:val="ListParagraph"/>
        <w:numPr>
          <w:ilvl w:val="0"/>
          <w:numId w:val="21"/>
        </w:numPr>
        <w:spacing w:line="360" w:lineRule="auto"/>
        <w:jc w:val="both"/>
        <w:rPr>
          <w:bCs/>
          <w:lang w:val="el-GR"/>
        </w:rPr>
      </w:pPr>
      <w:r w:rsidRPr="001049D2">
        <w:rPr>
          <w:lang w:val="en-GB"/>
        </w:rPr>
        <w:t>sodium</w:t>
      </w:r>
      <w:r w:rsidRPr="001049D2">
        <w:rPr>
          <w:lang w:val="el-GR"/>
        </w:rPr>
        <w:t xml:space="preserve"> </w:t>
      </w:r>
      <w:r w:rsidRPr="001049D2">
        <w:rPr>
          <w:lang w:val="en-GB"/>
        </w:rPr>
        <w:t>lactate</w:t>
      </w:r>
      <w:r w:rsidRPr="001049D2">
        <w:rPr>
          <w:lang w:val="el-GR"/>
        </w:rPr>
        <w:t xml:space="preserve"> (άλας νατρίου του γαλακτικού οξέος</w:t>
      </w:r>
      <w:r>
        <w:rPr>
          <w:lang w:val="el-GR"/>
        </w:rPr>
        <w:t>)</w:t>
      </w:r>
      <w:r w:rsidRPr="001049D2">
        <w:rPr>
          <w:lang w:val="el-GR"/>
        </w:rPr>
        <w:t xml:space="preserve"> </w:t>
      </w:r>
    </w:p>
    <w:p w14:paraId="291BE51F" w14:textId="682FC89C" w:rsidR="001049D2" w:rsidRPr="001049D2" w:rsidRDefault="001049D2" w:rsidP="002B733B">
      <w:pPr>
        <w:pStyle w:val="ListParagraph"/>
        <w:numPr>
          <w:ilvl w:val="0"/>
          <w:numId w:val="21"/>
        </w:numPr>
        <w:spacing w:line="360" w:lineRule="auto"/>
        <w:jc w:val="both"/>
        <w:rPr>
          <w:bCs/>
          <w:lang w:val="el-GR"/>
        </w:rPr>
      </w:pPr>
      <w:r>
        <w:rPr>
          <w:lang w:val="en-GB"/>
        </w:rPr>
        <w:t>Tryptone</w:t>
      </w:r>
    </w:p>
    <w:p w14:paraId="0C2FFEEA" w14:textId="49C2D1B9" w:rsidR="001049D2" w:rsidRPr="001A7695" w:rsidRDefault="001A7695" w:rsidP="002B733B">
      <w:pPr>
        <w:pStyle w:val="ListParagraph"/>
        <w:numPr>
          <w:ilvl w:val="0"/>
          <w:numId w:val="21"/>
        </w:numPr>
        <w:spacing w:line="360" w:lineRule="auto"/>
        <w:jc w:val="both"/>
        <w:rPr>
          <w:bCs/>
          <w:lang w:val="el-GR"/>
        </w:rPr>
      </w:pPr>
      <w:r>
        <w:rPr>
          <w:lang w:val="en-GB"/>
        </w:rPr>
        <w:t>Y</w:t>
      </w:r>
      <w:r w:rsidR="001049D2">
        <w:rPr>
          <w:lang w:val="en-GB"/>
        </w:rPr>
        <w:t>east</w:t>
      </w:r>
    </w:p>
    <w:p w14:paraId="00E7CD87" w14:textId="51E9B032" w:rsidR="001A7695" w:rsidRDefault="001A7695" w:rsidP="002B733B">
      <w:pPr>
        <w:pStyle w:val="ListParagraph"/>
        <w:spacing w:line="276" w:lineRule="auto"/>
        <w:jc w:val="both"/>
        <w:rPr>
          <w:bCs/>
          <w:color w:val="0070C0"/>
          <w:lang w:val="el-GR"/>
        </w:rPr>
      </w:pPr>
    </w:p>
    <w:p w14:paraId="0E040C3A" w14:textId="6822415F" w:rsidR="00DD7568" w:rsidRPr="002B733B" w:rsidRDefault="005D0B6D" w:rsidP="004B2B0F">
      <w:pPr>
        <w:spacing w:line="276" w:lineRule="auto"/>
        <w:jc w:val="both"/>
        <w:rPr>
          <w:color w:val="0070C0"/>
          <w:lang w:val="en-GB"/>
        </w:rPr>
      </w:pPr>
      <w:r w:rsidRPr="002B733B">
        <w:rPr>
          <w:color w:val="0070C0"/>
          <w:lang w:val="el-GR"/>
        </w:rPr>
        <w:t>Εργαστηριακός εξοπλισμός</w:t>
      </w:r>
      <w:r w:rsidR="002B733B" w:rsidRPr="002B733B">
        <w:rPr>
          <w:color w:val="0070C0"/>
          <w:lang w:val="en-GB"/>
        </w:rPr>
        <w:t xml:space="preserve"> :</w:t>
      </w:r>
    </w:p>
    <w:p w14:paraId="4C55D85F" w14:textId="2AB6629D" w:rsidR="00AA008A" w:rsidRPr="00DD7568" w:rsidRDefault="001049D2" w:rsidP="002B733B">
      <w:pPr>
        <w:pStyle w:val="ListParagraph"/>
        <w:numPr>
          <w:ilvl w:val="0"/>
          <w:numId w:val="22"/>
        </w:numPr>
        <w:spacing w:line="276" w:lineRule="auto"/>
        <w:jc w:val="both"/>
        <w:rPr>
          <w:b/>
          <w:bCs/>
        </w:rPr>
      </w:pPr>
      <w:r>
        <w:rPr>
          <w:lang w:val="el-GR"/>
        </w:rPr>
        <w:t>Αναδευτήρας</w:t>
      </w:r>
      <w:r w:rsidR="00AA008A" w:rsidRPr="00DD7568">
        <w:rPr>
          <w:lang w:val="el-GR"/>
        </w:rPr>
        <w:t xml:space="preserve"> –Τράπεζα ανάδευσης</w:t>
      </w:r>
    </w:p>
    <w:p w14:paraId="145AA369" w14:textId="77777777" w:rsidR="00AA008A" w:rsidRPr="00DD7568" w:rsidRDefault="00AA008A" w:rsidP="002B733B">
      <w:pPr>
        <w:pStyle w:val="ListParagraph"/>
        <w:numPr>
          <w:ilvl w:val="0"/>
          <w:numId w:val="22"/>
        </w:numPr>
        <w:spacing w:line="360" w:lineRule="auto"/>
        <w:jc w:val="both"/>
        <w:rPr>
          <w:b/>
          <w:bCs/>
        </w:rPr>
      </w:pPr>
      <w:r w:rsidRPr="00DD7568">
        <w:rPr>
          <w:lang w:val="el-GR"/>
        </w:rPr>
        <w:t xml:space="preserve">Αναδευτήρας στροβιλισμού </w:t>
      </w:r>
      <w:r w:rsidR="00DD7568" w:rsidRPr="00DD7568">
        <w:rPr>
          <w:lang w:val="el-GR"/>
        </w:rPr>
        <w:t xml:space="preserve">– </w:t>
      </w:r>
      <w:r w:rsidR="00DD7568" w:rsidRPr="00DD7568">
        <w:rPr>
          <w:lang w:val="en-GB"/>
        </w:rPr>
        <w:t>Vortex</w:t>
      </w:r>
    </w:p>
    <w:p w14:paraId="743BA006" w14:textId="77777777" w:rsidR="00AA008A" w:rsidRPr="00DD7568" w:rsidRDefault="00AA008A" w:rsidP="002B733B">
      <w:pPr>
        <w:pStyle w:val="ListParagraph"/>
        <w:numPr>
          <w:ilvl w:val="0"/>
          <w:numId w:val="22"/>
        </w:numPr>
        <w:spacing w:line="360" w:lineRule="auto"/>
        <w:jc w:val="both"/>
        <w:rPr>
          <w:b/>
          <w:bCs/>
        </w:rPr>
      </w:pPr>
      <w:r w:rsidRPr="00DD7568">
        <w:rPr>
          <w:lang w:val="el-GR"/>
        </w:rPr>
        <w:t>Απαγωγός</w:t>
      </w:r>
    </w:p>
    <w:p w14:paraId="2E76FED1" w14:textId="77777777" w:rsidR="00DD7568" w:rsidRPr="00DD7568" w:rsidRDefault="00DD7568" w:rsidP="002B733B">
      <w:pPr>
        <w:pStyle w:val="ListParagraph"/>
        <w:numPr>
          <w:ilvl w:val="0"/>
          <w:numId w:val="22"/>
        </w:numPr>
        <w:spacing w:line="360" w:lineRule="auto"/>
        <w:jc w:val="both"/>
        <w:rPr>
          <w:bCs/>
          <w:lang w:val="el-GR"/>
        </w:rPr>
      </w:pPr>
      <w:r w:rsidRPr="00DD7568">
        <w:rPr>
          <w:bCs/>
          <w:lang w:val="el-GR"/>
        </w:rPr>
        <w:t>Ζυγοί Ακριβείας (0,1gr/ 0,01gr/ 0,001gr)</w:t>
      </w:r>
    </w:p>
    <w:p w14:paraId="261A5C7D" w14:textId="77777777" w:rsidR="00AA008A" w:rsidRPr="00DD7568" w:rsidRDefault="00AA008A" w:rsidP="002B733B">
      <w:pPr>
        <w:pStyle w:val="ListParagraph"/>
        <w:numPr>
          <w:ilvl w:val="0"/>
          <w:numId w:val="22"/>
        </w:numPr>
        <w:spacing w:line="360" w:lineRule="auto"/>
        <w:jc w:val="both"/>
        <w:rPr>
          <w:bCs/>
        </w:rPr>
      </w:pPr>
      <w:r w:rsidRPr="00DD7568">
        <w:rPr>
          <w:bCs/>
          <w:lang w:val="el-GR"/>
        </w:rPr>
        <w:t>Κλίβανος υγρής αποστείρωσης</w:t>
      </w:r>
    </w:p>
    <w:p w14:paraId="5C5AE29A" w14:textId="61363435" w:rsidR="00AA008A" w:rsidRPr="00DD7568" w:rsidRDefault="00AA008A" w:rsidP="002B733B">
      <w:pPr>
        <w:pStyle w:val="ListParagraph"/>
        <w:numPr>
          <w:ilvl w:val="0"/>
          <w:numId w:val="22"/>
        </w:numPr>
        <w:spacing w:line="360" w:lineRule="auto"/>
        <w:jc w:val="both"/>
        <w:rPr>
          <w:bCs/>
        </w:rPr>
      </w:pPr>
      <w:r w:rsidRPr="00DD7568">
        <w:rPr>
          <w:bCs/>
          <w:lang w:val="el-GR"/>
        </w:rPr>
        <w:t xml:space="preserve">Φασματοφωτόμετρο </w:t>
      </w:r>
      <w:r w:rsidRPr="00DD7568">
        <w:rPr>
          <w:bCs/>
          <w:lang w:val="en-GB"/>
        </w:rPr>
        <w:t>UV-VIS</w:t>
      </w:r>
    </w:p>
    <w:p w14:paraId="25B41AD1" w14:textId="77777777" w:rsidR="00AA008A" w:rsidRPr="00DD7568" w:rsidRDefault="00DD7568" w:rsidP="002B733B">
      <w:pPr>
        <w:pStyle w:val="ListParagraph"/>
        <w:numPr>
          <w:ilvl w:val="0"/>
          <w:numId w:val="22"/>
        </w:numPr>
        <w:spacing w:line="360" w:lineRule="auto"/>
        <w:jc w:val="both"/>
        <w:rPr>
          <w:bCs/>
        </w:rPr>
      </w:pPr>
      <w:r w:rsidRPr="00DD7568">
        <w:rPr>
          <w:bCs/>
          <w:lang w:val="el-GR"/>
        </w:rPr>
        <w:t>Φούρνος Ξήρανσης</w:t>
      </w:r>
    </w:p>
    <w:p w14:paraId="09759AD9" w14:textId="77777777" w:rsidR="00DD7568" w:rsidRPr="00DD7568" w:rsidRDefault="00DD7568" w:rsidP="002B733B">
      <w:pPr>
        <w:pStyle w:val="ListParagraph"/>
        <w:numPr>
          <w:ilvl w:val="0"/>
          <w:numId w:val="22"/>
        </w:numPr>
        <w:spacing w:line="360" w:lineRule="auto"/>
        <w:jc w:val="both"/>
        <w:rPr>
          <w:bCs/>
        </w:rPr>
      </w:pPr>
      <w:r w:rsidRPr="00DD7568">
        <w:rPr>
          <w:bCs/>
          <w:lang w:val="el-GR"/>
        </w:rPr>
        <w:t>Φυγόκεντρος Διαχωριστής</w:t>
      </w:r>
    </w:p>
    <w:p w14:paraId="7FC21EEA" w14:textId="77777777" w:rsidR="00DD7568" w:rsidRPr="00DD7568" w:rsidRDefault="00DD7568" w:rsidP="002B733B">
      <w:pPr>
        <w:pStyle w:val="ListParagraph"/>
        <w:numPr>
          <w:ilvl w:val="0"/>
          <w:numId w:val="22"/>
        </w:numPr>
        <w:spacing w:line="360" w:lineRule="auto"/>
        <w:jc w:val="both"/>
        <w:rPr>
          <w:bCs/>
        </w:rPr>
      </w:pPr>
      <w:r w:rsidRPr="00DD7568">
        <w:rPr>
          <w:bCs/>
          <w:lang w:val="el-GR"/>
        </w:rPr>
        <w:t>Κυτταρόμετρο</w:t>
      </w:r>
    </w:p>
    <w:p w14:paraId="5528FE07" w14:textId="77777777" w:rsidR="00DD7568" w:rsidRPr="00734A67" w:rsidRDefault="00DD7568" w:rsidP="002B733B">
      <w:pPr>
        <w:pStyle w:val="ListParagraph"/>
        <w:numPr>
          <w:ilvl w:val="0"/>
          <w:numId w:val="22"/>
        </w:numPr>
        <w:spacing w:line="360" w:lineRule="auto"/>
        <w:jc w:val="both"/>
        <w:rPr>
          <w:bCs/>
        </w:rPr>
      </w:pPr>
      <w:r w:rsidRPr="00DD7568">
        <w:rPr>
          <w:bCs/>
          <w:lang w:val="el-GR"/>
        </w:rPr>
        <w:t>Ψυγεία εργαστηριακά συντήρησης</w:t>
      </w:r>
    </w:p>
    <w:p w14:paraId="20A638AC" w14:textId="2DD477B3" w:rsidR="00734A67" w:rsidRPr="00DD7568" w:rsidRDefault="00734A67" w:rsidP="002B733B">
      <w:pPr>
        <w:pStyle w:val="ListParagraph"/>
        <w:numPr>
          <w:ilvl w:val="0"/>
          <w:numId w:val="22"/>
        </w:numPr>
        <w:spacing w:line="360" w:lineRule="auto"/>
        <w:jc w:val="both"/>
        <w:rPr>
          <w:bCs/>
        </w:rPr>
      </w:pPr>
      <w:r>
        <w:rPr>
          <w:bCs/>
          <w:lang w:val="el-GR"/>
        </w:rPr>
        <w:t>Πολύμετρο</w:t>
      </w:r>
    </w:p>
    <w:p w14:paraId="766BC0DA" w14:textId="4B00D8E1" w:rsidR="004B2B0F" w:rsidRPr="004B2B0F" w:rsidRDefault="00DD7568" w:rsidP="004B2B0F">
      <w:pPr>
        <w:pStyle w:val="ListParagraph"/>
        <w:numPr>
          <w:ilvl w:val="0"/>
          <w:numId w:val="22"/>
        </w:numPr>
        <w:spacing w:line="360" w:lineRule="auto"/>
        <w:jc w:val="both"/>
        <w:rPr>
          <w:bCs/>
          <w:lang w:val="el-GR"/>
        </w:rPr>
      </w:pPr>
      <w:r w:rsidRPr="00DD7568">
        <w:rPr>
          <w:bCs/>
          <w:lang w:val="el-GR"/>
        </w:rPr>
        <w:t xml:space="preserve">Φασματομετρία μάζας επαγωγικά συζευγμένου πλάσματος / </w:t>
      </w:r>
      <w:r w:rsidRPr="00DD7568">
        <w:rPr>
          <w:bCs/>
          <w:lang w:val="en-GB"/>
        </w:rPr>
        <w:t>ICP</w:t>
      </w:r>
      <w:r w:rsidRPr="00DD7568">
        <w:rPr>
          <w:bCs/>
          <w:lang w:val="el-GR"/>
        </w:rPr>
        <w:t>-</w:t>
      </w:r>
      <w:r w:rsidRPr="00DD7568">
        <w:rPr>
          <w:bCs/>
          <w:lang w:val="en-GB"/>
        </w:rPr>
        <w:t>MS</w:t>
      </w:r>
    </w:p>
    <w:p w14:paraId="10197B8D" w14:textId="55264ADD" w:rsidR="00936440" w:rsidRPr="004B2B0F" w:rsidRDefault="00DD7568" w:rsidP="004B2B0F">
      <w:pPr>
        <w:rPr>
          <w:b/>
          <w:color w:val="0070C0"/>
          <w:lang w:val="en-GB"/>
        </w:rPr>
      </w:pPr>
      <w:r w:rsidRPr="004B2B0F">
        <w:rPr>
          <w:color w:val="0070C0"/>
          <w:lang w:val="el-GR"/>
        </w:rPr>
        <w:t>ΑΝΑΛΩΣΙΜΑ</w:t>
      </w:r>
      <w:r w:rsidRPr="004B2B0F">
        <w:rPr>
          <w:b/>
          <w:color w:val="0070C0"/>
          <w:lang w:val="el-GR"/>
        </w:rPr>
        <w:t xml:space="preserve"> </w:t>
      </w:r>
      <w:r w:rsidR="004B2B0F">
        <w:rPr>
          <w:b/>
          <w:color w:val="0070C0"/>
          <w:lang w:val="en-GB"/>
        </w:rPr>
        <w:t xml:space="preserve">: </w:t>
      </w:r>
    </w:p>
    <w:p w14:paraId="3CA58281" w14:textId="7A8D1B2F" w:rsidR="00E70016" w:rsidRPr="001049D2" w:rsidRDefault="00557A31" w:rsidP="002B733B">
      <w:pPr>
        <w:pStyle w:val="ListParagraph"/>
        <w:numPr>
          <w:ilvl w:val="0"/>
          <w:numId w:val="23"/>
        </w:numPr>
        <w:spacing w:line="360" w:lineRule="auto"/>
        <w:rPr>
          <w:lang w:val="en-GB"/>
        </w:rPr>
      </w:pPr>
      <w:r w:rsidRPr="001049D2">
        <w:rPr>
          <w:lang w:val="el-GR"/>
        </w:rPr>
        <w:t>Αλουμινόχαρτο</w:t>
      </w:r>
    </w:p>
    <w:p w14:paraId="348C54C6" w14:textId="491ABA21" w:rsidR="00E70016" w:rsidRPr="001049D2" w:rsidRDefault="00557A31" w:rsidP="002B733B">
      <w:pPr>
        <w:pStyle w:val="ListParagraph"/>
        <w:numPr>
          <w:ilvl w:val="0"/>
          <w:numId w:val="23"/>
        </w:numPr>
        <w:spacing w:line="360" w:lineRule="auto"/>
        <w:rPr>
          <w:lang w:val="el-GR"/>
        </w:rPr>
      </w:pPr>
      <w:r w:rsidRPr="001049D2">
        <w:rPr>
          <w:lang w:val="el-GR"/>
        </w:rPr>
        <w:t>Γάντια</w:t>
      </w:r>
      <w:r w:rsidR="00BF2DF0">
        <w:rPr>
          <w:lang w:val="el-GR"/>
        </w:rPr>
        <w:t xml:space="preserve"> </w:t>
      </w:r>
      <w:r w:rsidR="004902DE" w:rsidRPr="001049D2">
        <w:rPr>
          <w:lang w:val="el-GR"/>
        </w:rPr>
        <w:t>μιας χρήσης ( νιτριλίου-</w:t>
      </w:r>
      <w:r w:rsidR="004902DE" w:rsidRPr="001049D2">
        <w:rPr>
          <w:lang w:val="en-GB"/>
        </w:rPr>
        <w:t>latex</w:t>
      </w:r>
      <w:r w:rsidR="004902DE" w:rsidRPr="001049D2">
        <w:rPr>
          <w:lang w:val="el-GR"/>
        </w:rPr>
        <w:t xml:space="preserve"> με πούδρα)</w:t>
      </w:r>
    </w:p>
    <w:p w14:paraId="069CF578" w14:textId="777DC844" w:rsidR="00E70016" w:rsidRPr="001049D2" w:rsidRDefault="00557A31" w:rsidP="002B733B">
      <w:pPr>
        <w:pStyle w:val="ListParagraph"/>
        <w:numPr>
          <w:ilvl w:val="0"/>
          <w:numId w:val="23"/>
        </w:numPr>
        <w:spacing w:line="360" w:lineRule="auto"/>
        <w:rPr>
          <w:lang w:val="en-GB"/>
        </w:rPr>
      </w:pPr>
      <w:r w:rsidRPr="001049D2">
        <w:rPr>
          <w:lang w:val="el-GR"/>
        </w:rPr>
        <w:t>Χαρτί</w:t>
      </w:r>
    </w:p>
    <w:p w14:paraId="4E819F49" w14:textId="21636AF1" w:rsidR="00E70016" w:rsidRPr="001049D2" w:rsidRDefault="00557A31" w:rsidP="002B733B">
      <w:pPr>
        <w:pStyle w:val="ListParagraph"/>
        <w:numPr>
          <w:ilvl w:val="0"/>
          <w:numId w:val="23"/>
        </w:numPr>
        <w:spacing w:line="360" w:lineRule="auto"/>
        <w:rPr>
          <w:lang w:val="en-GB"/>
        </w:rPr>
      </w:pPr>
      <w:r w:rsidRPr="001049D2">
        <w:rPr>
          <w:lang w:val="el-GR"/>
        </w:rPr>
        <w:t>Γκαζάκι</w:t>
      </w:r>
    </w:p>
    <w:p w14:paraId="5DC8912E" w14:textId="7E0A690D" w:rsidR="00E70016" w:rsidRPr="001049D2" w:rsidRDefault="00557A31" w:rsidP="002B733B">
      <w:pPr>
        <w:pStyle w:val="ListParagraph"/>
        <w:numPr>
          <w:ilvl w:val="0"/>
          <w:numId w:val="23"/>
        </w:numPr>
        <w:spacing w:line="360" w:lineRule="auto"/>
        <w:rPr>
          <w:lang w:val="en-GB"/>
        </w:rPr>
      </w:pPr>
      <w:r w:rsidRPr="001049D2">
        <w:rPr>
          <w:lang w:val="el-GR"/>
        </w:rPr>
        <w:t>Πλαστικά σακουλακια</w:t>
      </w:r>
    </w:p>
    <w:p w14:paraId="72766D7F" w14:textId="77777777" w:rsidR="00627A63" w:rsidRPr="001049D2" w:rsidRDefault="00557A31" w:rsidP="002B733B">
      <w:pPr>
        <w:pStyle w:val="ListParagraph"/>
        <w:numPr>
          <w:ilvl w:val="0"/>
          <w:numId w:val="23"/>
        </w:numPr>
        <w:spacing w:line="360" w:lineRule="auto"/>
        <w:rPr>
          <w:lang w:val="en-GB"/>
        </w:rPr>
      </w:pPr>
      <w:r w:rsidRPr="001049D2">
        <w:rPr>
          <w:lang w:val="el-GR"/>
        </w:rPr>
        <w:t>Χαρτοταινία</w:t>
      </w:r>
    </w:p>
    <w:p w14:paraId="44538E88" w14:textId="1258C60D" w:rsidR="005C55F9" w:rsidRPr="001049D2" w:rsidRDefault="004902DE" w:rsidP="002B733B">
      <w:pPr>
        <w:pStyle w:val="ListParagraph"/>
        <w:numPr>
          <w:ilvl w:val="0"/>
          <w:numId w:val="23"/>
        </w:numPr>
        <w:spacing w:line="360" w:lineRule="auto"/>
        <w:rPr>
          <w:lang w:val="el-GR"/>
        </w:rPr>
      </w:pPr>
      <w:r w:rsidRPr="001049D2">
        <w:rPr>
          <w:lang w:val="el-GR"/>
        </w:rPr>
        <w:t>Γενικός εργαστηριακός εξοπλισμός</w:t>
      </w:r>
    </w:p>
    <w:p w14:paraId="548FD8BD" w14:textId="72B28A74" w:rsidR="00E70016" w:rsidRPr="001049D2" w:rsidRDefault="00557A31" w:rsidP="002B733B">
      <w:pPr>
        <w:pStyle w:val="ListParagraph"/>
        <w:numPr>
          <w:ilvl w:val="0"/>
          <w:numId w:val="23"/>
        </w:numPr>
        <w:spacing w:line="360" w:lineRule="auto"/>
        <w:rPr>
          <w:rFonts w:cstheme="minorHAnsi"/>
          <w:lang w:val="en-GB"/>
        </w:rPr>
      </w:pPr>
      <w:r w:rsidRPr="001049D2">
        <w:rPr>
          <w:rFonts w:cstheme="minorHAnsi"/>
          <w:lang w:val="el-GR"/>
        </w:rPr>
        <w:t xml:space="preserve">Υδροβολείς </w:t>
      </w:r>
      <w:r w:rsidR="004902DE" w:rsidRPr="001049D2">
        <w:rPr>
          <w:rFonts w:cstheme="minorHAnsi"/>
          <w:lang w:val="el-GR"/>
        </w:rPr>
        <w:t>πλαστικο</w:t>
      </w:r>
      <w:r w:rsidR="00BF2DF0">
        <w:rPr>
          <w:rFonts w:cstheme="minorHAnsi"/>
          <w:lang w:val="el-GR"/>
        </w:rPr>
        <w:t>ί</w:t>
      </w:r>
    </w:p>
    <w:p w14:paraId="2D7AA2A1" w14:textId="57441EC4" w:rsidR="00627A63" w:rsidRPr="001049D2" w:rsidRDefault="00627A63" w:rsidP="002B733B">
      <w:pPr>
        <w:pStyle w:val="ListParagraph"/>
        <w:numPr>
          <w:ilvl w:val="0"/>
          <w:numId w:val="23"/>
        </w:numPr>
        <w:spacing w:line="360" w:lineRule="auto"/>
        <w:rPr>
          <w:lang w:val="en-GB"/>
        </w:rPr>
      </w:pPr>
      <w:r w:rsidRPr="001049D2">
        <w:rPr>
          <w:lang w:val="el-GR"/>
        </w:rPr>
        <w:t>Ρύγχη πιπετών</w:t>
      </w:r>
    </w:p>
    <w:p w14:paraId="54BDB767" w14:textId="6B5D36DE" w:rsidR="00627A63" w:rsidRPr="001049D2" w:rsidRDefault="00627A63" w:rsidP="002B733B">
      <w:pPr>
        <w:pStyle w:val="ListParagraph"/>
        <w:numPr>
          <w:ilvl w:val="0"/>
          <w:numId w:val="23"/>
        </w:numPr>
        <w:spacing w:line="360" w:lineRule="auto"/>
        <w:rPr>
          <w:lang w:val="en-GB"/>
        </w:rPr>
      </w:pPr>
      <w:r w:rsidRPr="001049D2">
        <w:rPr>
          <w:lang w:val="el-GR"/>
        </w:rPr>
        <w:t>Τριβλία Petri</w:t>
      </w:r>
    </w:p>
    <w:p w14:paraId="0D31DE1C" w14:textId="46768B03" w:rsidR="00627A63" w:rsidRPr="001049D2" w:rsidRDefault="00627A63" w:rsidP="002B733B">
      <w:pPr>
        <w:pStyle w:val="ListParagraph"/>
        <w:numPr>
          <w:ilvl w:val="0"/>
          <w:numId w:val="23"/>
        </w:numPr>
        <w:spacing w:line="360" w:lineRule="auto"/>
        <w:rPr>
          <w:lang w:val="en-GB"/>
        </w:rPr>
      </w:pPr>
      <w:r w:rsidRPr="001049D2">
        <w:rPr>
          <w:lang w:val="el-GR"/>
        </w:rPr>
        <w:t>Parafilm</w:t>
      </w:r>
    </w:p>
    <w:p w14:paraId="4D229D08" w14:textId="77777777" w:rsidR="00627A63" w:rsidRPr="001049D2" w:rsidRDefault="00627A63" w:rsidP="002B733B">
      <w:pPr>
        <w:pStyle w:val="ListParagraph"/>
        <w:numPr>
          <w:ilvl w:val="0"/>
          <w:numId w:val="23"/>
        </w:numPr>
        <w:spacing w:line="360" w:lineRule="auto"/>
        <w:rPr>
          <w:lang w:val="en-GB"/>
        </w:rPr>
      </w:pPr>
      <w:r w:rsidRPr="001049D2">
        <w:rPr>
          <w:lang w:val="el-GR"/>
        </w:rPr>
        <w:lastRenderedPageBreak/>
        <w:t>Πουάρ πιπέτας </w:t>
      </w:r>
    </w:p>
    <w:p w14:paraId="43EF12F9" w14:textId="77777777" w:rsidR="00627A63" w:rsidRPr="001049D2" w:rsidRDefault="00627A63" w:rsidP="002B733B">
      <w:pPr>
        <w:pStyle w:val="ListParagraph"/>
        <w:numPr>
          <w:ilvl w:val="0"/>
          <w:numId w:val="23"/>
        </w:numPr>
        <w:spacing w:line="360" w:lineRule="auto"/>
        <w:rPr>
          <w:lang w:val="en-GB"/>
        </w:rPr>
      </w:pPr>
      <w:r w:rsidRPr="001049D2">
        <w:rPr>
          <w:lang w:val="el-GR"/>
        </w:rPr>
        <w:t>Πιπέτες μετρήσεως πλαστικές</w:t>
      </w:r>
    </w:p>
    <w:p w14:paraId="45B7B6D8" w14:textId="720ED18A" w:rsidR="00627A63" w:rsidRPr="001049D2" w:rsidRDefault="00627A63" w:rsidP="002B733B">
      <w:pPr>
        <w:pStyle w:val="ListParagraph"/>
        <w:numPr>
          <w:ilvl w:val="0"/>
          <w:numId w:val="23"/>
        </w:numPr>
        <w:spacing w:line="360" w:lineRule="auto"/>
        <w:rPr>
          <w:lang w:val="en-GB"/>
        </w:rPr>
      </w:pPr>
      <w:r w:rsidRPr="001049D2">
        <w:rPr>
          <w:lang w:val="el-GR"/>
        </w:rPr>
        <w:t>Falcon 15</w:t>
      </w:r>
      <w:r w:rsidR="001049D2" w:rsidRPr="001049D2">
        <w:rPr>
          <w:lang w:val="en-GB"/>
        </w:rPr>
        <w:t xml:space="preserve"> ml </w:t>
      </w:r>
      <w:r w:rsidR="001049D2" w:rsidRPr="001049D2">
        <w:rPr>
          <w:lang w:val="el-GR"/>
        </w:rPr>
        <w:t xml:space="preserve">και </w:t>
      </w:r>
      <w:r w:rsidRPr="001049D2">
        <w:rPr>
          <w:lang w:val="el-GR"/>
        </w:rPr>
        <w:t>50 ml</w:t>
      </w:r>
    </w:p>
    <w:p w14:paraId="33EE54E3" w14:textId="71C1C339" w:rsidR="00627A63" w:rsidRPr="001049D2" w:rsidRDefault="00627A63" w:rsidP="002B733B">
      <w:pPr>
        <w:pStyle w:val="ListParagraph"/>
        <w:numPr>
          <w:ilvl w:val="0"/>
          <w:numId w:val="23"/>
        </w:numPr>
        <w:spacing w:line="360" w:lineRule="auto"/>
        <w:rPr>
          <w:lang w:val="el-GR"/>
        </w:rPr>
      </w:pPr>
      <w:r w:rsidRPr="001049D2">
        <w:rPr>
          <w:lang w:val="el-GR"/>
        </w:rPr>
        <w:t>Eppendorf</w:t>
      </w:r>
    </w:p>
    <w:p w14:paraId="593B48D4" w14:textId="316B48F6" w:rsidR="00E70016" w:rsidRPr="001049D2" w:rsidRDefault="004902DE" w:rsidP="002B733B">
      <w:pPr>
        <w:pStyle w:val="ListParagraph"/>
        <w:numPr>
          <w:ilvl w:val="0"/>
          <w:numId w:val="23"/>
        </w:numPr>
        <w:spacing w:line="360" w:lineRule="auto"/>
        <w:rPr>
          <w:rFonts w:cstheme="minorHAnsi"/>
          <w:lang w:val="el-GR"/>
        </w:rPr>
      </w:pPr>
      <w:r w:rsidRPr="001049D2">
        <w:rPr>
          <w:rFonts w:cstheme="minorHAnsi"/>
          <w:lang w:val="el-GR"/>
        </w:rPr>
        <w:t>Κύλινδροι</w:t>
      </w:r>
      <w:r w:rsidR="00557A31" w:rsidRPr="001049D2">
        <w:rPr>
          <w:rFonts w:cstheme="minorHAnsi"/>
          <w:lang w:val="el-GR"/>
        </w:rPr>
        <w:t xml:space="preserve"> </w:t>
      </w:r>
      <w:r w:rsidRPr="001049D2">
        <w:rPr>
          <w:rFonts w:cstheme="minorHAnsi"/>
          <w:lang w:val="el-GR"/>
        </w:rPr>
        <w:t>ογκομετρικοί</w:t>
      </w:r>
      <w:r w:rsidR="00557A31" w:rsidRPr="001049D2">
        <w:rPr>
          <w:rFonts w:cstheme="minorHAnsi"/>
          <w:lang w:val="el-GR"/>
        </w:rPr>
        <w:t xml:space="preserve"> </w:t>
      </w:r>
      <w:r w:rsidRPr="001049D2">
        <w:rPr>
          <w:rFonts w:cstheme="minorHAnsi"/>
          <w:lang w:val="el-GR"/>
        </w:rPr>
        <w:t>πλαστικοί</w:t>
      </w:r>
      <w:r w:rsidR="00557A31" w:rsidRPr="001049D2">
        <w:rPr>
          <w:rFonts w:cstheme="minorHAnsi"/>
          <w:lang w:val="el-GR"/>
        </w:rPr>
        <w:t xml:space="preserve"> και </w:t>
      </w:r>
      <w:r w:rsidRPr="001049D2">
        <w:rPr>
          <w:rFonts w:cstheme="minorHAnsi"/>
          <w:lang w:val="el-GR"/>
        </w:rPr>
        <w:t>γυάλινοι</w:t>
      </w:r>
    </w:p>
    <w:p w14:paraId="5265C7FA" w14:textId="7BDAC487" w:rsidR="00E70016" w:rsidRPr="001049D2" w:rsidRDefault="00557A31" w:rsidP="002B733B">
      <w:pPr>
        <w:pStyle w:val="ListParagraph"/>
        <w:numPr>
          <w:ilvl w:val="0"/>
          <w:numId w:val="23"/>
        </w:numPr>
        <w:spacing w:line="360" w:lineRule="auto"/>
        <w:rPr>
          <w:rFonts w:cstheme="minorHAnsi"/>
          <w:lang w:val="en-GB"/>
        </w:rPr>
      </w:pPr>
      <w:r w:rsidRPr="001049D2">
        <w:rPr>
          <w:rFonts w:cstheme="minorHAnsi"/>
          <w:lang w:val="el-GR"/>
        </w:rPr>
        <w:t>Ποτήρια ζέσεως</w:t>
      </w:r>
    </w:p>
    <w:p w14:paraId="25B5AF4B" w14:textId="12B273F8" w:rsidR="00E70016" w:rsidRPr="00936440" w:rsidRDefault="004902DE" w:rsidP="002B733B">
      <w:pPr>
        <w:pStyle w:val="ListParagraph"/>
        <w:numPr>
          <w:ilvl w:val="0"/>
          <w:numId w:val="23"/>
        </w:numPr>
        <w:spacing w:line="360" w:lineRule="auto"/>
        <w:rPr>
          <w:rFonts w:asciiTheme="minorHAnsi" w:hAnsiTheme="minorHAnsi" w:cstheme="minorHAnsi"/>
          <w:lang w:val="en-GB"/>
        </w:rPr>
      </w:pPr>
      <w:r w:rsidRPr="001049D2">
        <w:rPr>
          <w:rFonts w:cstheme="minorHAnsi"/>
          <w:lang w:val="el-GR"/>
        </w:rPr>
        <w:t>Γυάλινα</w:t>
      </w:r>
      <w:r w:rsidR="00557A31" w:rsidRPr="001049D2">
        <w:rPr>
          <w:rFonts w:cstheme="minorHAnsi"/>
          <w:lang w:val="el-GR"/>
        </w:rPr>
        <w:t xml:space="preserve"> </w:t>
      </w:r>
      <w:r w:rsidRPr="001049D2">
        <w:rPr>
          <w:rFonts w:cstheme="minorHAnsi"/>
          <w:lang w:val="el-GR"/>
        </w:rPr>
        <w:t>φιαλίδια φασματοφωτό</w:t>
      </w:r>
      <w:r w:rsidR="00557A31" w:rsidRPr="001049D2">
        <w:rPr>
          <w:rFonts w:cstheme="minorHAnsi"/>
          <w:lang w:val="el-GR"/>
        </w:rPr>
        <w:t>μετρου</w:t>
      </w:r>
    </w:p>
    <w:p w14:paraId="4612922F" w14:textId="77777777" w:rsidR="00E70016" w:rsidRPr="001049D2" w:rsidRDefault="004902DE" w:rsidP="002B733B">
      <w:pPr>
        <w:pStyle w:val="ListParagraph"/>
        <w:numPr>
          <w:ilvl w:val="0"/>
          <w:numId w:val="23"/>
        </w:numPr>
        <w:spacing w:line="360" w:lineRule="auto"/>
        <w:rPr>
          <w:rFonts w:cstheme="minorHAnsi"/>
          <w:lang w:val="en-GB"/>
        </w:rPr>
      </w:pPr>
      <w:r w:rsidRPr="001049D2">
        <w:rPr>
          <w:rFonts w:cstheme="minorHAnsi"/>
          <w:lang w:val="el-GR"/>
        </w:rPr>
        <w:t>Λαβίδες</w:t>
      </w:r>
      <w:r w:rsidR="00557A31" w:rsidRPr="001049D2">
        <w:rPr>
          <w:rFonts w:cstheme="minorHAnsi"/>
          <w:lang w:val="el-GR"/>
        </w:rPr>
        <w:t xml:space="preserve"> και σπάτουλες</w:t>
      </w:r>
    </w:p>
    <w:p w14:paraId="517EE8EB" w14:textId="77777777" w:rsidR="00E70016" w:rsidRPr="001049D2" w:rsidRDefault="004902DE" w:rsidP="002B733B">
      <w:pPr>
        <w:pStyle w:val="ListParagraph"/>
        <w:numPr>
          <w:ilvl w:val="0"/>
          <w:numId w:val="23"/>
        </w:numPr>
        <w:spacing w:line="360" w:lineRule="auto"/>
        <w:rPr>
          <w:rFonts w:cstheme="minorHAnsi"/>
          <w:lang w:val="en-GB"/>
        </w:rPr>
      </w:pPr>
      <w:r w:rsidRPr="001049D2">
        <w:rPr>
          <w:rFonts w:cstheme="minorHAnsi"/>
          <w:lang w:val="el-GR"/>
        </w:rPr>
        <w:t>Ογκομετρικές</w:t>
      </w:r>
      <w:r w:rsidR="00557A31" w:rsidRPr="001049D2">
        <w:rPr>
          <w:rFonts w:cstheme="minorHAnsi"/>
          <w:lang w:val="el-GR"/>
        </w:rPr>
        <w:t xml:space="preserve"> φιάλες</w:t>
      </w:r>
    </w:p>
    <w:p w14:paraId="0CBA6307" w14:textId="77777777" w:rsidR="004902DE" w:rsidRPr="001049D2" w:rsidRDefault="004902DE" w:rsidP="002B733B">
      <w:pPr>
        <w:pStyle w:val="ListParagraph"/>
        <w:numPr>
          <w:ilvl w:val="0"/>
          <w:numId w:val="23"/>
        </w:numPr>
        <w:spacing w:line="360" w:lineRule="auto"/>
        <w:rPr>
          <w:rFonts w:cstheme="minorHAnsi"/>
          <w:lang w:val="el-GR"/>
        </w:rPr>
      </w:pPr>
      <w:r w:rsidRPr="001049D2">
        <w:rPr>
          <w:rFonts w:cstheme="minorHAnsi"/>
          <w:lang w:val="el-GR"/>
        </w:rPr>
        <w:t>Φιάλες κωνικές γυάλινες</w:t>
      </w:r>
    </w:p>
    <w:p w14:paraId="6575CD58" w14:textId="77777777" w:rsidR="00627A63" w:rsidRPr="001049D2" w:rsidRDefault="00627A63" w:rsidP="002B733B">
      <w:pPr>
        <w:pStyle w:val="ListParagraph"/>
        <w:numPr>
          <w:ilvl w:val="0"/>
          <w:numId w:val="23"/>
        </w:numPr>
        <w:spacing w:line="360" w:lineRule="auto"/>
        <w:rPr>
          <w:rFonts w:cstheme="minorHAnsi"/>
          <w:lang w:val="el-GR"/>
        </w:rPr>
      </w:pPr>
      <w:r w:rsidRPr="001049D2">
        <w:rPr>
          <w:rFonts w:cstheme="minorHAnsi"/>
          <w:lang w:val="el-GR"/>
        </w:rPr>
        <w:t>Θερμομονωτικά γάντια</w:t>
      </w:r>
    </w:p>
    <w:p w14:paraId="7353A5F2" w14:textId="77777777" w:rsidR="00627A63" w:rsidRPr="001049D2" w:rsidRDefault="00627A63" w:rsidP="002B733B">
      <w:pPr>
        <w:pStyle w:val="ListParagraph"/>
        <w:numPr>
          <w:ilvl w:val="0"/>
          <w:numId w:val="23"/>
        </w:numPr>
        <w:spacing w:line="360" w:lineRule="auto"/>
        <w:rPr>
          <w:rFonts w:cstheme="minorHAnsi"/>
          <w:lang w:val="el-GR"/>
        </w:rPr>
      </w:pPr>
      <w:r w:rsidRPr="001049D2">
        <w:rPr>
          <w:rFonts w:cstheme="minorHAnsi"/>
          <w:lang w:val="el-GR"/>
        </w:rPr>
        <w:t xml:space="preserve">Γυάλινες πιπέτες μετρήσεως </w:t>
      </w:r>
    </w:p>
    <w:p w14:paraId="02595FDC" w14:textId="1EE7C6CA" w:rsidR="00734A67" w:rsidRPr="005F033A" w:rsidRDefault="00627A63" w:rsidP="00734A67">
      <w:pPr>
        <w:pStyle w:val="ListParagraph"/>
        <w:numPr>
          <w:ilvl w:val="0"/>
          <w:numId w:val="23"/>
        </w:numPr>
        <w:spacing w:line="360" w:lineRule="auto"/>
        <w:rPr>
          <w:rFonts w:asciiTheme="minorHAnsi" w:hAnsiTheme="minorHAnsi" w:cstheme="minorHAnsi"/>
          <w:lang w:val="el-GR"/>
        </w:rPr>
      </w:pPr>
      <w:r w:rsidRPr="001049D2">
        <w:rPr>
          <w:rFonts w:cstheme="minorHAnsi"/>
          <w:lang w:val="el-GR"/>
        </w:rPr>
        <w:t>Κρίκος εμβολιασμού</w:t>
      </w:r>
    </w:p>
    <w:p w14:paraId="39BF2E79" w14:textId="1B4CE800" w:rsidR="005D0B6D" w:rsidRPr="009877CF" w:rsidRDefault="009877CF" w:rsidP="00302BB9">
      <w:pPr>
        <w:pStyle w:val="Heading2"/>
        <w:pBdr>
          <w:bottom w:val="none" w:sz="0" w:space="0" w:color="auto"/>
        </w:pBdr>
        <w:jc w:val="left"/>
        <w:rPr>
          <w:color w:val="0070C0"/>
          <w:lang w:val="el-GR"/>
        </w:rPr>
      </w:pPr>
      <w:bookmarkStart w:id="68" w:name="_Toc114308971"/>
      <w:r w:rsidRPr="009877CF">
        <w:rPr>
          <w:color w:val="0070C0"/>
          <w:lang w:val="en-GB"/>
        </w:rPr>
        <w:t>6</w:t>
      </w:r>
      <w:r w:rsidR="007D0D31" w:rsidRPr="009877CF">
        <w:rPr>
          <w:color w:val="0070C0"/>
          <w:lang w:val="el-GR"/>
        </w:rPr>
        <w:t>.</w:t>
      </w:r>
      <w:r w:rsidR="008227AB">
        <w:rPr>
          <w:color w:val="0070C0"/>
          <w:lang w:val="el-GR"/>
        </w:rPr>
        <w:t>3</w:t>
      </w:r>
      <w:r w:rsidRPr="009877CF">
        <w:rPr>
          <w:color w:val="0070C0"/>
          <w:lang w:val="en-GB"/>
        </w:rPr>
        <w:t>.</w:t>
      </w:r>
      <w:r w:rsidR="007D0D31" w:rsidRPr="009877CF">
        <w:rPr>
          <w:color w:val="0070C0"/>
          <w:lang w:val="el-GR"/>
        </w:rPr>
        <w:t xml:space="preserve"> </w:t>
      </w:r>
      <w:r w:rsidR="007C5445">
        <w:rPr>
          <w:caps w:val="0"/>
          <w:color w:val="0070C0"/>
          <w:lang w:val="el-GR"/>
        </w:rPr>
        <w:t>Π</w:t>
      </w:r>
      <w:r w:rsidR="007C5445" w:rsidRPr="009877CF">
        <w:rPr>
          <w:caps w:val="0"/>
          <w:color w:val="0070C0"/>
          <w:lang w:val="el-GR"/>
        </w:rPr>
        <w:t>ροετοιμασ</w:t>
      </w:r>
      <w:r w:rsidR="007C5445">
        <w:rPr>
          <w:caps w:val="0"/>
          <w:color w:val="0070C0"/>
          <w:lang w:val="el-GR"/>
        </w:rPr>
        <w:t>ί</w:t>
      </w:r>
      <w:r w:rsidR="007C5445" w:rsidRPr="009877CF">
        <w:rPr>
          <w:caps w:val="0"/>
          <w:color w:val="0070C0"/>
          <w:lang w:val="el-GR"/>
        </w:rPr>
        <w:t>α πειρ</w:t>
      </w:r>
      <w:r w:rsidR="007C5445">
        <w:rPr>
          <w:caps w:val="0"/>
          <w:color w:val="0070C0"/>
          <w:lang w:val="el-GR"/>
        </w:rPr>
        <w:t>ά</w:t>
      </w:r>
      <w:r w:rsidR="007C5445" w:rsidRPr="009877CF">
        <w:rPr>
          <w:caps w:val="0"/>
          <w:color w:val="0070C0"/>
          <w:lang w:val="el-GR"/>
        </w:rPr>
        <w:t>ματος</w:t>
      </w:r>
      <w:bookmarkEnd w:id="68"/>
    </w:p>
    <w:p w14:paraId="718A1167" w14:textId="059AB108" w:rsidR="008E75CC" w:rsidRDefault="00545481" w:rsidP="007C5445">
      <w:pPr>
        <w:spacing w:line="276" w:lineRule="auto"/>
        <w:jc w:val="both"/>
        <w:rPr>
          <w:lang w:val="el-GR"/>
        </w:rPr>
      </w:pPr>
      <w:r>
        <w:rPr>
          <w:lang w:val="el-GR"/>
        </w:rPr>
        <w:t>Η συλλογή των δειγμάτων που χρησιμοποιήθηκαν στο πείραμα προήλθαν από ένα πεδίο βολής στην Ελβετία</w:t>
      </w:r>
      <w:r w:rsidR="00D465D3">
        <w:rPr>
          <w:lang w:val="el-GR"/>
        </w:rPr>
        <w:t>.</w:t>
      </w:r>
      <w:r w:rsidR="00110732" w:rsidRPr="00110732">
        <w:rPr>
          <w:lang w:val="el-GR"/>
        </w:rPr>
        <w:t xml:space="preserve"> </w:t>
      </w:r>
      <w:r w:rsidR="00D465D3">
        <w:rPr>
          <w:lang w:val="el-GR"/>
        </w:rPr>
        <w:t xml:space="preserve">Ακολούθησε </w:t>
      </w:r>
      <w:r w:rsidR="008E75CC">
        <w:rPr>
          <w:lang w:val="el-GR"/>
        </w:rPr>
        <w:t>η αποθήκευση</w:t>
      </w:r>
      <w:r w:rsidR="00110732" w:rsidRPr="00110732">
        <w:rPr>
          <w:lang w:val="el-GR"/>
        </w:rPr>
        <w:t xml:space="preserve"> </w:t>
      </w:r>
      <w:r w:rsidR="008E75CC">
        <w:rPr>
          <w:lang w:val="el-GR"/>
        </w:rPr>
        <w:t>τους σε πλαστικές συσκευασίες σε μέρος απουσίας φωτός</w:t>
      </w:r>
      <w:r w:rsidR="00D465D3">
        <w:rPr>
          <w:lang w:val="el-GR"/>
        </w:rPr>
        <w:t>.</w:t>
      </w:r>
    </w:p>
    <w:p w14:paraId="7666B099" w14:textId="2D289594" w:rsidR="005D0B6D" w:rsidRPr="00545481" w:rsidRDefault="008E75CC" w:rsidP="007C5445">
      <w:pPr>
        <w:spacing w:line="276" w:lineRule="auto"/>
        <w:jc w:val="both"/>
        <w:rPr>
          <w:lang w:val="el-GR"/>
        </w:rPr>
      </w:pPr>
      <w:r>
        <w:rPr>
          <w:lang w:val="el-GR"/>
        </w:rPr>
        <w:t>Τ</w:t>
      </w:r>
      <w:r w:rsidR="00545481">
        <w:rPr>
          <w:lang w:val="el-GR"/>
        </w:rPr>
        <w:t xml:space="preserve">α </w:t>
      </w:r>
      <w:r w:rsidR="00981A00">
        <w:rPr>
          <w:lang w:val="el-GR"/>
        </w:rPr>
        <w:t>εδάφη</w:t>
      </w:r>
      <w:r>
        <w:rPr>
          <w:lang w:val="el-GR"/>
        </w:rPr>
        <w:t xml:space="preserve"> ήταν</w:t>
      </w:r>
      <w:r w:rsidR="00981A00">
        <w:rPr>
          <w:lang w:val="el-GR"/>
        </w:rPr>
        <w:t xml:space="preserve"> </w:t>
      </w:r>
      <w:r w:rsidR="005D0B6D" w:rsidRPr="006C51F1">
        <w:rPr>
          <w:lang w:val="el-GR"/>
        </w:rPr>
        <w:t>ρυπασμ</w:t>
      </w:r>
      <w:r w:rsidR="00981A00">
        <w:rPr>
          <w:lang w:val="el-GR"/>
        </w:rPr>
        <w:t xml:space="preserve">ένα </w:t>
      </w:r>
      <w:r w:rsidR="005D0B6D" w:rsidRPr="006C51F1">
        <w:rPr>
          <w:lang w:val="el-GR"/>
        </w:rPr>
        <w:t xml:space="preserve">με αντιμόνιο </w:t>
      </w:r>
      <w:r w:rsidR="00981A00">
        <w:rPr>
          <w:lang w:val="el-GR"/>
        </w:rPr>
        <w:t xml:space="preserve">με 3 </w:t>
      </w:r>
      <w:r w:rsidR="005D0B6D" w:rsidRPr="006C51F1">
        <w:rPr>
          <w:lang w:val="el-GR"/>
        </w:rPr>
        <w:t>διαφορετικ</w:t>
      </w:r>
      <w:r w:rsidR="00981A00">
        <w:rPr>
          <w:lang w:val="el-GR"/>
        </w:rPr>
        <w:t xml:space="preserve">ές </w:t>
      </w:r>
      <w:r w:rsidR="005D0B6D" w:rsidRPr="006C51F1">
        <w:rPr>
          <w:lang w:val="el-GR"/>
        </w:rPr>
        <w:t>συγκεντρώσ</w:t>
      </w:r>
      <w:r w:rsidR="00981A00">
        <w:rPr>
          <w:lang w:val="el-GR"/>
        </w:rPr>
        <w:t>εις</w:t>
      </w:r>
      <w:r w:rsidR="00545481">
        <w:rPr>
          <w:lang w:val="el-GR"/>
        </w:rPr>
        <w:t xml:space="preserve">, όπως φαίνεται παρακάτω </w:t>
      </w:r>
      <w:r w:rsidR="00545481" w:rsidRPr="00545481">
        <w:rPr>
          <w:lang w:val="el-GR"/>
        </w:rPr>
        <w:t xml:space="preserve">: </w:t>
      </w:r>
    </w:p>
    <w:p w14:paraId="5C91C9DA" w14:textId="73A923AF" w:rsidR="005D0B6D" w:rsidRPr="006C51F1" w:rsidRDefault="005D0B6D" w:rsidP="007C5445">
      <w:pPr>
        <w:spacing w:line="276" w:lineRule="auto"/>
        <w:jc w:val="both"/>
        <w:rPr>
          <w:lang w:val="en-GB"/>
        </w:rPr>
      </w:pPr>
      <w:r w:rsidRPr="009067EC">
        <w:rPr>
          <w:lang w:val="el-GR"/>
        </w:rPr>
        <w:t xml:space="preserve"> </w:t>
      </w:r>
      <w:r w:rsidR="00981A00">
        <w:rPr>
          <w:lang w:val="el-GR"/>
        </w:rPr>
        <w:t>Έδαφος</w:t>
      </w:r>
      <w:r w:rsidRPr="006C51F1">
        <w:rPr>
          <w:lang w:val="en-GB"/>
        </w:rPr>
        <w:t xml:space="preserve"> </w:t>
      </w:r>
      <w:r w:rsidRPr="006C51F1">
        <w:rPr>
          <w:lang w:val="el-GR"/>
        </w:rPr>
        <w:t>Α</w:t>
      </w:r>
      <w:r w:rsidRPr="006C51F1">
        <w:rPr>
          <w:lang w:val="en-GB"/>
        </w:rPr>
        <w:t xml:space="preserve"> </w:t>
      </w:r>
      <w:r w:rsidR="004B65E4">
        <w:rPr>
          <w:lang w:val="en-GB"/>
        </w:rPr>
        <w:t>-</w:t>
      </w:r>
      <w:r w:rsidRPr="006C51F1">
        <w:rPr>
          <w:rFonts w:ascii="inherit" w:eastAsia="Times New Roman" w:hAnsi="inherit" w:cs="Segoe UI Historic"/>
          <w:color w:val="1C1E21"/>
          <w:lang w:val="en-GB" w:eastAsia="en-GB" w:bidi="ar-SA"/>
        </w:rPr>
        <w:t xml:space="preserve"> </w:t>
      </w:r>
      <w:r w:rsidRPr="006C51F1">
        <w:rPr>
          <w:lang w:val="en-GB"/>
        </w:rPr>
        <w:t>soil A: 36</w:t>
      </w:r>
      <w:r w:rsidR="007C5445" w:rsidRPr="007C5445">
        <w:rPr>
          <w:lang w:val="en-GB"/>
        </w:rPr>
        <w:t>.</w:t>
      </w:r>
      <w:r w:rsidRPr="006C51F1">
        <w:rPr>
          <w:lang w:val="en-GB"/>
        </w:rPr>
        <w:t>2 mg/kg</w:t>
      </w:r>
    </w:p>
    <w:p w14:paraId="5FF99C2A" w14:textId="2BAF003E" w:rsidR="005D0B6D" w:rsidRPr="006C51F1" w:rsidRDefault="005D0B6D" w:rsidP="007C5445">
      <w:pPr>
        <w:spacing w:line="276" w:lineRule="auto"/>
        <w:jc w:val="both"/>
        <w:rPr>
          <w:lang w:val="en-GB"/>
        </w:rPr>
      </w:pPr>
      <w:r w:rsidRPr="006C51F1">
        <w:rPr>
          <w:lang w:val="en-GB"/>
        </w:rPr>
        <w:t xml:space="preserve"> </w:t>
      </w:r>
      <w:r w:rsidR="00981A00">
        <w:rPr>
          <w:lang w:val="el-GR"/>
        </w:rPr>
        <w:t>Έδαφος</w:t>
      </w:r>
      <w:r w:rsidRPr="006C51F1">
        <w:rPr>
          <w:lang w:val="en-GB"/>
        </w:rPr>
        <w:t xml:space="preserve"> </w:t>
      </w:r>
      <w:r w:rsidRPr="006C51F1">
        <w:rPr>
          <w:lang w:val="el-GR"/>
        </w:rPr>
        <w:t>Β</w:t>
      </w:r>
      <w:r w:rsidRPr="006C51F1">
        <w:rPr>
          <w:lang w:val="en-GB"/>
        </w:rPr>
        <w:t xml:space="preserve"> </w:t>
      </w:r>
      <w:r w:rsidR="004B65E4">
        <w:rPr>
          <w:lang w:val="en-GB"/>
        </w:rPr>
        <w:t xml:space="preserve">- </w:t>
      </w:r>
      <w:r w:rsidR="006C51F1" w:rsidRPr="006C51F1">
        <w:rPr>
          <w:lang w:val="en-GB"/>
        </w:rPr>
        <w:t>soil B: 15</w:t>
      </w:r>
      <w:r w:rsidR="001049D2" w:rsidRPr="001049D2">
        <w:rPr>
          <w:lang w:val="en-GB"/>
        </w:rPr>
        <w:t>.</w:t>
      </w:r>
      <w:r w:rsidR="006C51F1" w:rsidRPr="006C51F1">
        <w:rPr>
          <w:lang w:val="en-GB"/>
        </w:rPr>
        <w:t>5 m</w:t>
      </w:r>
      <w:r w:rsidRPr="006C51F1">
        <w:rPr>
          <w:lang w:val="en-GB"/>
        </w:rPr>
        <w:t>g/kg</w:t>
      </w:r>
    </w:p>
    <w:p w14:paraId="756FF921" w14:textId="1BE0788B" w:rsidR="005E033B" w:rsidRDefault="007C5445" w:rsidP="005E033B">
      <w:pPr>
        <w:spacing w:line="276" w:lineRule="auto"/>
        <w:jc w:val="both"/>
        <w:rPr>
          <w:lang w:val="en-GB"/>
        </w:rPr>
      </w:pPr>
      <w:r w:rsidRPr="007C5445">
        <w:rPr>
          <w:lang w:val="en-GB"/>
        </w:rPr>
        <w:t xml:space="preserve"> </w:t>
      </w:r>
      <w:r w:rsidR="00981A00">
        <w:rPr>
          <w:lang w:val="el-GR"/>
        </w:rPr>
        <w:t>Έδαφος</w:t>
      </w:r>
      <w:r w:rsidR="00981A00" w:rsidRPr="00981A00">
        <w:rPr>
          <w:lang w:val="en-GB"/>
        </w:rPr>
        <w:t xml:space="preserve"> </w:t>
      </w:r>
      <w:r w:rsidR="00981A00">
        <w:rPr>
          <w:lang w:val="en-GB"/>
        </w:rPr>
        <w:t xml:space="preserve">C </w:t>
      </w:r>
      <w:r w:rsidR="004B65E4">
        <w:rPr>
          <w:lang w:val="en-GB"/>
        </w:rPr>
        <w:t>-</w:t>
      </w:r>
      <w:r w:rsidRPr="007C5445">
        <w:rPr>
          <w:lang w:val="en-GB"/>
        </w:rPr>
        <w:t xml:space="preserve"> </w:t>
      </w:r>
      <w:r w:rsidR="005D0B6D" w:rsidRPr="006C51F1">
        <w:rPr>
          <w:lang w:val="en-GB"/>
        </w:rPr>
        <w:t>soil C:</w:t>
      </w:r>
      <w:r w:rsidR="00981A00">
        <w:rPr>
          <w:lang w:val="en-GB"/>
        </w:rPr>
        <w:t xml:space="preserve"> </w:t>
      </w:r>
      <w:r w:rsidR="005D0B6D" w:rsidRPr="006C51F1">
        <w:rPr>
          <w:lang w:val="en-GB"/>
        </w:rPr>
        <w:t>3.77 mg/kg</w:t>
      </w:r>
    </w:p>
    <w:p w14:paraId="0D7D3ED8" w14:textId="18E0AFD9" w:rsidR="00322CB7" w:rsidRDefault="00322CB7" w:rsidP="005E033B">
      <w:pPr>
        <w:spacing w:line="276" w:lineRule="auto"/>
        <w:jc w:val="both"/>
        <w:rPr>
          <w:lang w:val="en-GB"/>
        </w:rPr>
      </w:pPr>
    </w:p>
    <w:p w14:paraId="7EC6E754" w14:textId="77777777" w:rsidR="00322CB7" w:rsidRDefault="00322CB7" w:rsidP="005E033B">
      <w:pPr>
        <w:spacing w:line="276" w:lineRule="auto"/>
        <w:jc w:val="both"/>
        <w:rPr>
          <w:lang w:val="en-GB"/>
        </w:rPr>
      </w:pPr>
    </w:p>
    <w:p w14:paraId="7972C6D8" w14:textId="7F5EDDCD" w:rsidR="00F744F1" w:rsidRPr="00981A00" w:rsidRDefault="007711FD" w:rsidP="005E033B">
      <w:pPr>
        <w:spacing w:line="276" w:lineRule="auto"/>
        <w:jc w:val="both"/>
        <w:rPr>
          <w:bCs/>
          <w:color w:val="0070C0"/>
          <w:lang w:val="el-GR"/>
        </w:rPr>
      </w:pPr>
      <w:r w:rsidRPr="00981A00">
        <w:rPr>
          <w:bCs/>
          <w:color w:val="0070C0"/>
          <w:lang w:val="el-GR"/>
        </w:rPr>
        <w:t>Κύκλος Α -</w:t>
      </w:r>
      <w:r w:rsidR="00F744F1" w:rsidRPr="00981A00">
        <w:rPr>
          <w:bCs/>
          <w:color w:val="0070C0"/>
          <w:lang w:val="el-GR"/>
        </w:rPr>
        <w:t xml:space="preserve">Αντιμόνιο στο </w:t>
      </w:r>
      <w:r w:rsidR="00981A00">
        <w:rPr>
          <w:bCs/>
          <w:color w:val="0070C0"/>
          <w:lang w:val="el-GR"/>
        </w:rPr>
        <w:t>έδαφος</w:t>
      </w:r>
      <w:r w:rsidRPr="00981A00">
        <w:rPr>
          <w:bCs/>
          <w:color w:val="0070C0"/>
          <w:lang w:val="el-GR"/>
        </w:rPr>
        <w:t xml:space="preserve"> -</w:t>
      </w:r>
      <w:r w:rsidR="007C5445">
        <w:rPr>
          <w:bCs/>
          <w:color w:val="0070C0"/>
          <w:lang w:val="el-GR"/>
        </w:rPr>
        <w:t xml:space="preserve"> </w:t>
      </w:r>
      <w:r w:rsidR="00981A00">
        <w:rPr>
          <w:bCs/>
          <w:color w:val="0070C0"/>
          <w:lang w:val="el-GR"/>
        </w:rPr>
        <w:t>(</w:t>
      </w:r>
      <w:r w:rsidRPr="00981A00">
        <w:rPr>
          <w:bCs/>
          <w:color w:val="0070C0"/>
          <w:lang w:val="en-GB"/>
        </w:rPr>
        <w:t>Sb</w:t>
      </w:r>
      <w:r w:rsidRPr="00981A00">
        <w:rPr>
          <w:bCs/>
          <w:color w:val="0070C0"/>
          <w:lang w:val="el-GR"/>
        </w:rPr>
        <w:t xml:space="preserve"> </w:t>
      </w:r>
      <w:r w:rsidRPr="00981A00">
        <w:rPr>
          <w:bCs/>
          <w:color w:val="0070C0"/>
          <w:lang w:val="en-GB"/>
        </w:rPr>
        <w:t>in</w:t>
      </w:r>
      <w:r w:rsidRPr="00981A00">
        <w:rPr>
          <w:bCs/>
          <w:color w:val="0070C0"/>
          <w:lang w:val="el-GR"/>
        </w:rPr>
        <w:t xml:space="preserve"> </w:t>
      </w:r>
      <w:r w:rsidRPr="00981A00">
        <w:rPr>
          <w:bCs/>
          <w:color w:val="0070C0"/>
          <w:lang w:val="en-GB"/>
        </w:rPr>
        <w:t>soil</w:t>
      </w:r>
      <w:r w:rsidR="00981A00">
        <w:rPr>
          <w:bCs/>
          <w:color w:val="0070C0"/>
          <w:lang w:val="el-GR"/>
        </w:rPr>
        <w:t>)</w:t>
      </w:r>
      <w:r w:rsidRPr="00981A00">
        <w:rPr>
          <w:bCs/>
          <w:color w:val="0070C0"/>
          <w:lang w:val="el-GR"/>
        </w:rPr>
        <w:t xml:space="preserve"> </w:t>
      </w:r>
    </w:p>
    <w:p w14:paraId="0C0C71EE" w14:textId="734D241C" w:rsidR="00166D8D" w:rsidRDefault="00F744F1" w:rsidP="00CB3DDD">
      <w:pPr>
        <w:spacing w:line="276" w:lineRule="auto"/>
        <w:jc w:val="both"/>
        <w:rPr>
          <w:lang w:val="el-GR"/>
        </w:rPr>
      </w:pPr>
      <w:r>
        <w:rPr>
          <w:lang w:val="el-GR"/>
        </w:rPr>
        <w:t xml:space="preserve">Η πειραματική διαδικασία ξεκίνησε με την προσθήκη 1 </w:t>
      </w:r>
      <w:r>
        <w:rPr>
          <w:lang w:val="en-GB"/>
        </w:rPr>
        <w:t>gr</w:t>
      </w:r>
      <w:r w:rsidRPr="00F744F1">
        <w:rPr>
          <w:lang w:val="el-GR"/>
        </w:rPr>
        <w:t xml:space="preserve"> </w:t>
      </w:r>
      <w:r w:rsidR="00166D8D">
        <w:rPr>
          <w:lang w:val="el-GR"/>
        </w:rPr>
        <w:t xml:space="preserve">εδάφους </w:t>
      </w:r>
      <w:r>
        <w:rPr>
          <w:lang w:val="el-GR"/>
        </w:rPr>
        <w:t>από τ</w:t>
      </w:r>
      <w:r w:rsidR="00166D8D">
        <w:rPr>
          <w:lang w:val="el-GR"/>
        </w:rPr>
        <w:t xml:space="preserve">ο καθένα από τα </w:t>
      </w:r>
      <w:r>
        <w:rPr>
          <w:lang w:val="el-GR"/>
        </w:rPr>
        <w:t xml:space="preserve">τρία </w:t>
      </w:r>
      <w:r w:rsidR="00166D8D">
        <w:rPr>
          <w:lang w:val="el-GR"/>
        </w:rPr>
        <w:t>εδάφη</w:t>
      </w:r>
      <w:r w:rsidR="00673ABD">
        <w:rPr>
          <w:lang w:val="el-GR"/>
        </w:rPr>
        <w:t xml:space="preserve"> διαφορετικής συγκέντρωσης</w:t>
      </w:r>
      <w:r>
        <w:rPr>
          <w:lang w:val="el-GR"/>
        </w:rPr>
        <w:t xml:space="preserve"> αντιμονίου (Α, </w:t>
      </w:r>
      <w:r>
        <w:rPr>
          <w:lang w:val="en-GB"/>
        </w:rPr>
        <w:t>B</w:t>
      </w:r>
      <w:r w:rsidRPr="00F744F1">
        <w:rPr>
          <w:lang w:val="el-GR"/>
        </w:rPr>
        <w:t xml:space="preserve">, </w:t>
      </w:r>
      <w:r>
        <w:rPr>
          <w:lang w:val="en-GB"/>
        </w:rPr>
        <w:t>C</w:t>
      </w:r>
      <w:r w:rsidRPr="00F744F1">
        <w:rPr>
          <w:lang w:val="el-GR"/>
        </w:rPr>
        <w:t>)</w:t>
      </w:r>
      <w:r>
        <w:rPr>
          <w:lang w:val="el-GR"/>
        </w:rPr>
        <w:t xml:space="preserve"> σε αποστειρωμένες</w:t>
      </w:r>
      <w:r w:rsidR="00673ABD">
        <w:rPr>
          <w:lang w:val="el-GR"/>
        </w:rPr>
        <w:t xml:space="preserve"> κωνικές φιάλες</w:t>
      </w:r>
      <w:r>
        <w:rPr>
          <w:lang w:val="el-GR"/>
        </w:rPr>
        <w:t xml:space="preserve"> των </w:t>
      </w:r>
      <w:r w:rsidRPr="00F744F1">
        <w:rPr>
          <w:lang w:val="el-GR"/>
        </w:rPr>
        <w:t xml:space="preserve">250 </w:t>
      </w:r>
      <w:r>
        <w:rPr>
          <w:lang w:val="en-GB"/>
        </w:rPr>
        <w:t>mL</w:t>
      </w:r>
      <w:r>
        <w:rPr>
          <w:lang w:val="el-GR"/>
        </w:rPr>
        <w:t xml:space="preserve">. Για την </w:t>
      </w:r>
      <w:r w:rsidR="00166D8D">
        <w:rPr>
          <w:lang w:val="el-GR"/>
        </w:rPr>
        <w:t>κάθε περίπτωση χρησιμοποιήθηκαν</w:t>
      </w:r>
      <w:r>
        <w:rPr>
          <w:lang w:val="el-GR"/>
        </w:rPr>
        <w:t xml:space="preserve"> </w:t>
      </w:r>
      <w:r w:rsidR="00090B52" w:rsidRPr="00426F02">
        <w:rPr>
          <w:lang w:val="el-GR"/>
        </w:rPr>
        <w:t>2</w:t>
      </w:r>
      <w:r w:rsidR="003C3A4F" w:rsidRPr="003C3A4F">
        <w:rPr>
          <w:lang w:val="el-GR"/>
        </w:rPr>
        <w:t xml:space="preserve"> </w:t>
      </w:r>
      <w:r w:rsidR="00166D8D">
        <w:rPr>
          <w:lang w:val="el-GR"/>
        </w:rPr>
        <w:t>φλάσκες</w:t>
      </w:r>
    </w:p>
    <w:p w14:paraId="43433658" w14:textId="23598211" w:rsidR="009B3724" w:rsidRPr="001104F9" w:rsidRDefault="00F744F1" w:rsidP="00CB3DDD">
      <w:pPr>
        <w:spacing w:line="276" w:lineRule="auto"/>
        <w:jc w:val="both"/>
        <w:rPr>
          <w:lang w:val="el-GR"/>
        </w:rPr>
      </w:pPr>
      <w:r>
        <w:rPr>
          <w:lang w:val="el-GR"/>
        </w:rPr>
        <w:t>Δηλαδή</w:t>
      </w:r>
      <w:r w:rsidR="003243D9">
        <w:rPr>
          <w:lang w:val="el-GR"/>
        </w:rPr>
        <w:t xml:space="preserve"> </w:t>
      </w:r>
      <w:r w:rsidRPr="001104F9">
        <w:rPr>
          <w:lang w:val="el-GR"/>
        </w:rPr>
        <w:t>:</w:t>
      </w:r>
    </w:p>
    <w:p w14:paraId="04889AC6" w14:textId="6EA1F8C7" w:rsidR="00F744F1" w:rsidRPr="003C3A4F" w:rsidRDefault="00F744F1" w:rsidP="00CB3DDD">
      <w:pPr>
        <w:spacing w:line="276" w:lineRule="auto"/>
        <w:jc w:val="both"/>
        <w:rPr>
          <w:lang w:val="el-GR"/>
        </w:rPr>
      </w:pPr>
      <w:r>
        <w:rPr>
          <w:lang w:val="el-GR"/>
        </w:rPr>
        <w:t xml:space="preserve">Χώμα Α </w:t>
      </w:r>
      <w:r w:rsidRPr="00F744F1">
        <w:rPr>
          <w:rFonts w:ascii="Wingdings" w:eastAsia="Wingdings" w:hAnsi="Wingdings" w:cs="Wingdings"/>
          <w:lang w:val="el-GR"/>
        </w:rPr>
        <w:t>à</w:t>
      </w:r>
      <w:r>
        <w:rPr>
          <w:lang w:val="el-GR"/>
        </w:rPr>
        <w:t xml:space="preserve"> προσθήκη 1 </w:t>
      </w:r>
      <w:r>
        <w:rPr>
          <w:lang w:val="en-GB"/>
        </w:rPr>
        <w:t>gr</w:t>
      </w:r>
      <w:r w:rsidRPr="00F744F1">
        <w:rPr>
          <w:lang w:val="el-GR"/>
        </w:rPr>
        <w:t xml:space="preserve"> </w:t>
      </w:r>
      <w:r w:rsidR="009640E4">
        <w:rPr>
          <w:lang w:val="el-GR"/>
        </w:rPr>
        <w:t xml:space="preserve">σε </w:t>
      </w:r>
      <w:r>
        <w:rPr>
          <w:lang w:val="el-GR"/>
        </w:rPr>
        <w:t>φλάσκες Α</w:t>
      </w:r>
      <w:r w:rsidRPr="007711FD">
        <w:rPr>
          <w:lang w:val="el-GR"/>
        </w:rPr>
        <w:t>1 Α2</w:t>
      </w:r>
      <w:r w:rsidR="003C3A4F" w:rsidRPr="003C3A4F">
        <w:rPr>
          <w:lang w:val="el-GR"/>
        </w:rPr>
        <w:t xml:space="preserve"> </w:t>
      </w:r>
    </w:p>
    <w:p w14:paraId="07A65861" w14:textId="2F21EE58" w:rsidR="007711FD" w:rsidRDefault="007711FD" w:rsidP="00CB3DDD">
      <w:pPr>
        <w:spacing w:line="276" w:lineRule="auto"/>
        <w:jc w:val="both"/>
        <w:rPr>
          <w:lang w:val="el-GR"/>
        </w:rPr>
      </w:pPr>
      <w:r>
        <w:rPr>
          <w:lang w:val="el-GR"/>
        </w:rPr>
        <w:t xml:space="preserve">Χώμα Β </w:t>
      </w:r>
      <w:r w:rsidRPr="007711FD">
        <w:rPr>
          <w:rFonts w:ascii="Wingdings" w:eastAsia="Wingdings" w:hAnsi="Wingdings" w:cs="Wingdings"/>
          <w:lang w:val="el-GR"/>
        </w:rPr>
        <w:t>à</w:t>
      </w:r>
      <w:r>
        <w:rPr>
          <w:lang w:val="el-GR"/>
        </w:rPr>
        <w:t xml:space="preserve"> προσθήκη 1 </w:t>
      </w:r>
      <w:r>
        <w:rPr>
          <w:lang w:val="en-GB"/>
        </w:rPr>
        <w:t>gr</w:t>
      </w:r>
      <w:r w:rsidRPr="007711FD">
        <w:rPr>
          <w:lang w:val="el-GR"/>
        </w:rPr>
        <w:t xml:space="preserve"> </w:t>
      </w:r>
      <w:r w:rsidR="009640E4">
        <w:rPr>
          <w:lang w:val="el-GR"/>
        </w:rPr>
        <w:t xml:space="preserve">σε </w:t>
      </w:r>
      <w:r w:rsidR="008153BB">
        <w:rPr>
          <w:lang w:val="el-GR"/>
        </w:rPr>
        <w:t xml:space="preserve">φλάσκες Β1 Β2 </w:t>
      </w:r>
    </w:p>
    <w:p w14:paraId="1399286E" w14:textId="38F346EC" w:rsidR="007711FD" w:rsidRPr="003C3A4F" w:rsidRDefault="007711FD" w:rsidP="00CB3DDD">
      <w:pPr>
        <w:spacing w:line="276" w:lineRule="auto"/>
        <w:jc w:val="both"/>
        <w:rPr>
          <w:lang w:val="el-GR"/>
        </w:rPr>
      </w:pPr>
      <w:r>
        <w:rPr>
          <w:lang w:val="el-GR"/>
        </w:rPr>
        <w:t xml:space="preserve">Χώμα </w:t>
      </w:r>
      <w:r>
        <w:rPr>
          <w:lang w:val="en-GB"/>
        </w:rPr>
        <w:t>C</w:t>
      </w:r>
      <w:r w:rsidR="007C5445">
        <w:rPr>
          <w:lang w:val="el-GR"/>
        </w:rPr>
        <w:t xml:space="preserve"> </w:t>
      </w:r>
      <w:r w:rsidRPr="007711FD">
        <w:rPr>
          <w:rFonts w:ascii="Wingdings" w:eastAsia="Wingdings" w:hAnsi="Wingdings" w:cs="Wingdings"/>
          <w:lang w:val="en-GB"/>
        </w:rPr>
        <w:t>à</w:t>
      </w:r>
      <w:r w:rsidRPr="007711FD">
        <w:rPr>
          <w:lang w:val="el-GR"/>
        </w:rPr>
        <w:t xml:space="preserve"> </w:t>
      </w:r>
      <w:r>
        <w:rPr>
          <w:lang w:val="el-GR"/>
        </w:rPr>
        <w:t xml:space="preserve">προσθήκη 1 </w:t>
      </w:r>
      <w:r>
        <w:rPr>
          <w:lang w:val="en-GB"/>
        </w:rPr>
        <w:t>gr</w:t>
      </w:r>
      <w:r w:rsidRPr="007711FD">
        <w:rPr>
          <w:lang w:val="el-GR"/>
        </w:rPr>
        <w:t xml:space="preserve"> </w:t>
      </w:r>
      <w:r w:rsidR="009640E4">
        <w:rPr>
          <w:lang w:val="el-GR"/>
        </w:rPr>
        <w:t xml:space="preserve">σε </w:t>
      </w:r>
      <w:r>
        <w:rPr>
          <w:lang w:val="el-GR"/>
        </w:rPr>
        <w:t xml:space="preserve">φλάσκες </w:t>
      </w:r>
      <w:r>
        <w:rPr>
          <w:lang w:val="en-GB"/>
        </w:rPr>
        <w:t>C</w:t>
      </w:r>
      <w:r w:rsidRPr="007711FD">
        <w:rPr>
          <w:lang w:val="el-GR"/>
        </w:rPr>
        <w:t xml:space="preserve">1 </w:t>
      </w:r>
      <w:r w:rsidRPr="007711FD">
        <w:rPr>
          <w:lang w:val="en-GB"/>
        </w:rPr>
        <w:t>C</w:t>
      </w:r>
      <w:r w:rsidRPr="007711FD">
        <w:rPr>
          <w:lang w:val="el-GR"/>
        </w:rPr>
        <w:t xml:space="preserve">2 </w:t>
      </w:r>
    </w:p>
    <w:p w14:paraId="652A862E" w14:textId="45E255D5" w:rsidR="00AD28F1" w:rsidRPr="00832E44" w:rsidRDefault="00590BB2" w:rsidP="00590BB2">
      <w:pPr>
        <w:spacing w:line="276" w:lineRule="auto"/>
        <w:jc w:val="both"/>
        <w:rPr>
          <w:lang w:val="el-GR"/>
        </w:rPr>
      </w:pPr>
      <w:r>
        <w:rPr>
          <w:bCs/>
          <w:lang w:val="el-GR"/>
        </w:rPr>
        <w:lastRenderedPageBreak/>
        <w:t>Στον κύκλο Α (</w:t>
      </w:r>
      <w:r>
        <w:rPr>
          <w:bCs/>
          <w:lang w:val="en-GB"/>
        </w:rPr>
        <w:t>Sb</w:t>
      </w:r>
      <w:r w:rsidRPr="008153BB">
        <w:rPr>
          <w:bCs/>
          <w:lang w:val="el-GR"/>
        </w:rPr>
        <w:t xml:space="preserve"> </w:t>
      </w:r>
      <w:r>
        <w:rPr>
          <w:bCs/>
          <w:lang w:val="en-GB"/>
        </w:rPr>
        <w:t>in</w:t>
      </w:r>
      <w:r w:rsidRPr="008153BB">
        <w:rPr>
          <w:bCs/>
          <w:lang w:val="el-GR"/>
        </w:rPr>
        <w:t xml:space="preserve"> </w:t>
      </w:r>
      <w:r>
        <w:rPr>
          <w:bCs/>
          <w:lang w:val="en-GB"/>
        </w:rPr>
        <w:t>soil</w:t>
      </w:r>
      <w:r>
        <w:rPr>
          <w:bCs/>
          <w:lang w:val="el-GR"/>
        </w:rPr>
        <w:t>)</w:t>
      </w:r>
      <w:r w:rsidRPr="00D55360">
        <w:rPr>
          <w:bCs/>
          <w:lang w:val="el-GR"/>
        </w:rPr>
        <w:t>,</w:t>
      </w:r>
      <w:r>
        <w:rPr>
          <w:bCs/>
          <w:lang w:val="el-GR"/>
        </w:rPr>
        <w:t xml:space="preserve"> κάθε γυάλινη φιάλη περιείχε αποστειρωμένο θρεπτικό </w:t>
      </w:r>
      <w:r>
        <w:rPr>
          <w:bCs/>
          <w:lang w:val="en-GB"/>
        </w:rPr>
        <w:t>CDM</w:t>
      </w:r>
      <w:r w:rsidRPr="008153BB">
        <w:rPr>
          <w:bCs/>
          <w:lang w:val="el-GR"/>
        </w:rPr>
        <w:t>-</w:t>
      </w:r>
      <w:r>
        <w:rPr>
          <w:bCs/>
          <w:lang w:val="en-GB"/>
        </w:rPr>
        <w:t>A</w:t>
      </w:r>
      <w:r>
        <w:rPr>
          <w:bCs/>
          <w:lang w:val="el-GR"/>
        </w:rPr>
        <w:t xml:space="preserve">, </w:t>
      </w:r>
      <w:r w:rsidRPr="008153BB">
        <w:rPr>
          <w:bCs/>
          <w:lang w:val="el-GR"/>
        </w:rPr>
        <w:t xml:space="preserve">50 </w:t>
      </w:r>
      <w:r>
        <w:rPr>
          <w:bCs/>
          <w:lang w:val="en-GB"/>
        </w:rPr>
        <w:t>mg</w:t>
      </w:r>
      <w:r w:rsidRPr="008153BB">
        <w:rPr>
          <w:bCs/>
          <w:lang w:val="el-GR"/>
        </w:rPr>
        <w:t>/</w:t>
      </w:r>
      <w:r>
        <w:rPr>
          <w:bCs/>
          <w:lang w:val="en-GB"/>
        </w:rPr>
        <w:t>L</w:t>
      </w:r>
      <w:r w:rsidRPr="008153BB">
        <w:rPr>
          <w:bCs/>
          <w:lang w:val="el-GR"/>
        </w:rPr>
        <w:t xml:space="preserve"> </w:t>
      </w:r>
      <w:r>
        <w:rPr>
          <w:bCs/>
          <w:lang w:val="en-GB"/>
        </w:rPr>
        <w:t>Sb</w:t>
      </w:r>
      <w:r>
        <w:rPr>
          <w:bCs/>
          <w:lang w:val="el-GR"/>
        </w:rPr>
        <w:t>(</w:t>
      </w:r>
      <w:r>
        <w:rPr>
          <w:bCs/>
          <w:lang w:val="en-GB"/>
        </w:rPr>
        <w:t>III</w:t>
      </w:r>
      <w:r>
        <w:rPr>
          <w:bCs/>
          <w:lang w:val="el-GR"/>
        </w:rPr>
        <w:t>)</w:t>
      </w:r>
      <w:r w:rsidRPr="008153BB">
        <w:rPr>
          <w:bCs/>
          <w:lang w:val="el-GR"/>
        </w:rPr>
        <w:t xml:space="preserve"> </w:t>
      </w:r>
      <w:r>
        <w:rPr>
          <w:bCs/>
          <w:lang w:val="el-GR"/>
        </w:rPr>
        <w:t>και</w:t>
      </w:r>
      <w:r w:rsidRPr="008153BB">
        <w:rPr>
          <w:bCs/>
          <w:lang w:val="el-GR"/>
        </w:rPr>
        <w:t xml:space="preserve"> 1 </w:t>
      </w:r>
      <w:r>
        <w:rPr>
          <w:bCs/>
          <w:lang w:val="en-GB"/>
        </w:rPr>
        <w:t>gr</w:t>
      </w:r>
      <w:r w:rsidRPr="008153BB">
        <w:rPr>
          <w:bCs/>
          <w:lang w:val="el-GR"/>
        </w:rPr>
        <w:t xml:space="preserve"> </w:t>
      </w:r>
      <w:r>
        <w:rPr>
          <w:bCs/>
          <w:lang w:val="el-GR"/>
        </w:rPr>
        <w:t>έδαφος. Η επώαση πραγματοποιήθηκε σε τράπεζα ανάδευσης για 2 μέρες.</w:t>
      </w:r>
      <w:r w:rsidR="00EE595F">
        <w:rPr>
          <w:bCs/>
          <w:color w:val="FF0000"/>
          <w:lang w:val="el-GR"/>
        </w:rPr>
        <w:t xml:space="preserve"> </w:t>
      </w:r>
      <w:r w:rsidR="00AD28F1" w:rsidRPr="00590BB2">
        <w:rPr>
          <w:bCs/>
          <w:color w:val="000000" w:themeColor="text1"/>
          <w:lang w:val="el-GR"/>
        </w:rPr>
        <w:t xml:space="preserve">Το αποστειρωμένο θρεπτικό </w:t>
      </w:r>
      <w:r w:rsidR="00AD28F1" w:rsidRPr="00590BB2">
        <w:rPr>
          <w:bCs/>
          <w:color w:val="000000" w:themeColor="text1"/>
          <w:lang w:val="en-GB"/>
        </w:rPr>
        <w:t>CDM</w:t>
      </w:r>
      <w:r w:rsidR="00AD28F1" w:rsidRPr="00590BB2">
        <w:rPr>
          <w:bCs/>
          <w:color w:val="000000" w:themeColor="text1"/>
          <w:lang w:val="el-GR"/>
        </w:rPr>
        <w:t>-</w:t>
      </w:r>
      <w:r w:rsidR="00AD28F1" w:rsidRPr="00590BB2">
        <w:rPr>
          <w:bCs/>
          <w:color w:val="000000" w:themeColor="text1"/>
          <w:lang w:val="en-GB"/>
        </w:rPr>
        <w:t>A</w:t>
      </w:r>
      <w:r w:rsidR="00AD28F1" w:rsidRPr="00590BB2">
        <w:rPr>
          <w:bCs/>
          <w:color w:val="000000" w:themeColor="text1"/>
          <w:lang w:val="el-GR"/>
        </w:rPr>
        <w:t xml:space="preserve"> που προστέθηκε </w:t>
      </w:r>
      <w:r w:rsidR="00AD28F1" w:rsidRPr="00590BB2">
        <w:rPr>
          <w:color w:val="000000" w:themeColor="text1"/>
          <w:lang w:val="el-GR"/>
        </w:rPr>
        <w:t xml:space="preserve">είχε </w:t>
      </w:r>
      <w:r w:rsidR="00AD28F1" w:rsidRPr="00590BB2">
        <w:rPr>
          <w:color w:val="000000" w:themeColor="text1"/>
          <w:lang w:val="en-GB"/>
        </w:rPr>
        <w:t>pH</w:t>
      </w:r>
      <w:r w:rsidR="00AD28F1" w:rsidRPr="00590BB2">
        <w:rPr>
          <w:color w:val="000000" w:themeColor="text1"/>
          <w:lang w:val="el-GR"/>
        </w:rPr>
        <w:t xml:space="preserve"> = 7.22</w:t>
      </w:r>
      <w:r w:rsidR="00110732" w:rsidRPr="00832E44">
        <w:rPr>
          <w:color w:val="000000" w:themeColor="text1"/>
          <w:lang w:val="el-GR"/>
        </w:rPr>
        <w:t>.</w:t>
      </w:r>
    </w:p>
    <w:p w14:paraId="1777357E" w14:textId="6869FF9C" w:rsidR="00D44830" w:rsidRPr="00611A01" w:rsidRDefault="00D44830" w:rsidP="00D44830">
      <w:pPr>
        <w:spacing w:line="276" w:lineRule="auto"/>
        <w:jc w:val="both"/>
        <w:rPr>
          <w:bCs/>
          <w:color w:val="0070C0"/>
          <w:lang w:val="el-GR"/>
        </w:rPr>
      </w:pPr>
      <w:r w:rsidRPr="00611A01">
        <w:rPr>
          <w:bCs/>
          <w:color w:val="0070C0"/>
          <w:lang w:val="el-GR"/>
        </w:rPr>
        <w:t xml:space="preserve">Δημιουργία Αβιοτικού </w:t>
      </w:r>
      <w:r w:rsidR="00940952" w:rsidRPr="00611A01">
        <w:rPr>
          <w:bCs/>
          <w:color w:val="0070C0"/>
          <w:lang w:val="el-GR"/>
        </w:rPr>
        <w:t>ελέγχου</w:t>
      </w:r>
    </w:p>
    <w:p w14:paraId="534BD9FF" w14:textId="680B2A3D" w:rsidR="00D44830" w:rsidRPr="00781DB2" w:rsidRDefault="00940952" w:rsidP="00E67C5D">
      <w:pPr>
        <w:spacing w:line="276" w:lineRule="auto"/>
        <w:jc w:val="both"/>
        <w:rPr>
          <w:lang w:val="el-GR"/>
        </w:rPr>
      </w:pPr>
      <w:r>
        <w:rPr>
          <w:lang w:val="el-GR"/>
        </w:rPr>
        <w:t>Σε όλα τα πειράματα χρησιμοποιήθηκε φλάσκα</w:t>
      </w:r>
      <w:r w:rsidR="00110732" w:rsidRPr="00110732">
        <w:rPr>
          <w:lang w:val="el-GR"/>
        </w:rPr>
        <w:t xml:space="preserve"> </w:t>
      </w:r>
      <w:r w:rsidR="00D44830">
        <w:rPr>
          <w:lang w:val="el-GR"/>
        </w:rPr>
        <w:t xml:space="preserve">αβιοτικού </w:t>
      </w:r>
      <w:r>
        <w:rPr>
          <w:lang w:val="el-GR"/>
        </w:rPr>
        <w:t xml:space="preserve">ελέγχου, όπου </w:t>
      </w:r>
      <w:r w:rsidR="00D44830">
        <w:rPr>
          <w:lang w:val="el-GR"/>
        </w:rPr>
        <w:t xml:space="preserve">1 </w:t>
      </w:r>
      <w:r w:rsidR="00D44830">
        <w:rPr>
          <w:lang w:val="en-GB"/>
        </w:rPr>
        <w:t>gr</w:t>
      </w:r>
      <w:r w:rsidR="00D44830" w:rsidRPr="0056409E">
        <w:rPr>
          <w:lang w:val="el-GR"/>
        </w:rPr>
        <w:t xml:space="preserve"> </w:t>
      </w:r>
      <w:r>
        <w:rPr>
          <w:lang w:val="el-GR"/>
        </w:rPr>
        <w:t xml:space="preserve">εδάφους προστέθηκε σε </w:t>
      </w:r>
      <w:r w:rsidR="00D44830" w:rsidRPr="0056409E">
        <w:rPr>
          <w:lang w:val="el-GR"/>
        </w:rPr>
        <w:t xml:space="preserve">100 </w:t>
      </w:r>
      <w:r w:rsidR="00D44830">
        <w:rPr>
          <w:lang w:val="en-GB"/>
        </w:rPr>
        <w:t>mL</w:t>
      </w:r>
      <w:r w:rsidR="00D44830" w:rsidRPr="0056409E">
        <w:rPr>
          <w:lang w:val="el-GR"/>
        </w:rPr>
        <w:t xml:space="preserve"> </w:t>
      </w:r>
      <w:r w:rsidR="00D44830">
        <w:rPr>
          <w:lang w:val="el-GR"/>
        </w:rPr>
        <w:t>θρεπτικό</w:t>
      </w:r>
      <w:r w:rsidR="00110732" w:rsidRPr="00110732">
        <w:rPr>
          <w:lang w:val="el-GR"/>
        </w:rPr>
        <w:t xml:space="preserve"> </w:t>
      </w:r>
      <w:r w:rsidR="00D44830">
        <w:rPr>
          <w:lang w:val="en-GB"/>
        </w:rPr>
        <w:t>CDM</w:t>
      </w:r>
      <w:r w:rsidR="00D44830" w:rsidRPr="007711FD">
        <w:rPr>
          <w:lang w:val="el-GR"/>
        </w:rPr>
        <w:t>-</w:t>
      </w:r>
      <w:r w:rsidR="00D44830">
        <w:rPr>
          <w:lang w:val="en-GB"/>
        </w:rPr>
        <w:t>A</w:t>
      </w:r>
      <w:r w:rsidR="00D44830" w:rsidRPr="007711FD">
        <w:rPr>
          <w:lang w:val="el-GR"/>
        </w:rPr>
        <w:t xml:space="preserve"> </w:t>
      </w:r>
      <w:r w:rsidR="00D44830">
        <w:rPr>
          <w:lang w:val="el-GR"/>
        </w:rPr>
        <w:t xml:space="preserve">και έπειτα </w:t>
      </w:r>
      <w:r>
        <w:rPr>
          <w:lang w:val="el-GR"/>
        </w:rPr>
        <w:t>το σύστημα αποστειρώθηκε για την</w:t>
      </w:r>
      <w:r w:rsidR="00D44830">
        <w:rPr>
          <w:lang w:val="el-GR"/>
        </w:rPr>
        <w:t xml:space="preserve"> αποφυγή ανάπτυξης μικροοργανισμών.</w:t>
      </w:r>
      <w:r>
        <w:rPr>
          <w:lang w:val="el-GR"/>
        </w:rPr>
        <w:t xml:space="preserve"> Ο αβιοτικός έλεγχος </w:t>
      </w:r>
      <w:r w:rsidR="001C3363">
        <w:rPr>
          <w:lang w:val="el-GR"/>
        </w:rPr>
        <w:t xml:space="preserve">χρησιμοποιήθηκε για τον έλεγχο </w:t>
      </w:r>
      <w:r w:rsidR="00781DB2">
        <w:rPr>
          <w:lang w:val="el-GR"/>
        </w:rPr>
        <w:t xml:space="preserve">επιμόλυνσης και διακύμανσης της τιμής του </w:t>
      </w:r>
      <w:r w:rsidR="00781DB2">
        <w:rPr>
          <w:lang w:val="en-GB"/>
        </w:rPr>
        <w:t>pH</w:t>
      </w:r>
      <w:r w:rsidR="00781DB2" w:rsidRPr="00781DB2">
        <w:rPr>
          <w:lang w:val="el-GR"/>
        </w:rPr>
        <w:t xml:space="preserve">. </w:t>
      </w:r>
    </w:p>
    <w:p w14:paraId="11AA81D0" w14:textId="0C135836" w:rsidR="00F17FDE" w:rsidRPr="00EF303B" w:rsidRDefault="0056409E" w:rsidP="00CB3DDD">
      <w:pPr>
        <w:spacing w:line="276" w:lineRule="auto"/>
        <w:jc w:val="both"/>
        <w:rPr>
          <w:bCs/>
          <w:color w:val="0070C0"/>
          <w:lang w:val="el-GR"/>
        </w:rPr>
      </w:pPr>
      <w:r w:rsidRPr="00EF303B">
        <w:rPr>
          <w:bCs/>
          <w:color w:val="0070C0"/>
          <w:lang w:val="el-GR"/>
        </w:rPr>
        <w:t xml:space="preserve">Δημιουργία </w:t>
      </w:r>
      <w:r w:rsidRPr="00EF303B">
        <w:rPr>
          <w:bCs/>
          <w:color w:val="0070C0"/>
          <w:lang w:val="en-GB"/>
        </w:rPr>
        <w:t>stock</w:t>
      </w:r>
      <w:r w:rsidRPr="00EF303B">
        <w:rPr>
          <w:bCs/>
          <w:color w:val="0070C0"/>
          <w:lang w:val="el-GR"/>
        </w:rPr>
        <w:t xml:space="preserve"> </w:t>
      </w:r>
      <w:r w:rsidRPr="00EF303B">
        <w:rPr>
          <w:bCs/>
          <w:color w:val="0070C0"/>
          <w:lang w:val="en-GB"/>
        </w:rPr>
        <w:t>Sb</w:t>
      </w:r>
      <w:r w:rsidRPr="00EF303B">
        <w:rPr>
          <w:bCs/>
          <w:color w:val="0070C0"/>
          <w:lang w:val="el-GR"/>
        </w:rPr>
        <w:t>(</w:t>
      </w:r>
      <w:r w:rsidRPr="00EF303B">
        <w:rPr>
          <w:bCs/>
          <w:color w:val="0070C0"/>
          <w:lang w:val="en-GB"/>
        </w:rPr>
        <w:t>III</w:t>
      </w:r>
      <w:r w:rsidRPr="00EF303B">
        <w:rPr>
          <w:bCs/>
          <w:color w:val="0070C0"/>
          <w:lang w:val="el-GR"/>
        </w:rPr>
        <w:t xml:space="preserve">) </w:t>
      </w:r>
    </w:p>
    <w:p w14:paraId="7C685AF9" w14:textId="34057C6E" w:rsidR="00F17FDE" w:rsidRDefault="00590BB2" w:rsidP="00E67C5D">
      <w:pPr>
        <w:spacing w:line="276" w:lineRule="auto"/>
        <w:jc w:val="both"/>
        <w:rPr>
          <w:bCs/>
          <w:color w:val="000000" w:themeColor="text1"/>
          <w:lang w:val="el-GR"/>
        </w:rPr>
      </w:pPr>
      <w:r>
        <w:rPr>
          <w:lang w:val="el-GR"/>
        </w:rPr>
        <w:t>Αρχικά, σ</w:t>
      </w:r>
      <w:r w:rsidR="0054304A" w:rsidRPr="00611A01">
        <w:rPr>
          <w:lang w:val="el-GR"/>
        </w:rPr>
        <w:t xml:space="preserve">χηματίστηκε </w:t>
      </w:r>
      <w:r w:rsidR="0054304A" w:rsidRPr="00611A01">
        <w:rPr>
          <w:lang w:val="en-GB"/>
        </w:rPr>
        <w:t>stock</w:t>
      </w:r>
      <w:r w:rsidR="0054304A" w:rsidRPr="00611A01">
        <w:rPr>
          <w:lang w:val="el-GR"/>
        </w:rPr>
        <w:t xml:space="preserve"> τρισθενές αντιμονίου(ΙΙΙ) </w:t>
      </w:r>
      <w:r w:rsidR="00917134" w:rsidRPr="00611A01">
        <w:rPr>
          <w:bCs/>
          <w:lang w:val="el-GR"/>
        </w:rPr>
        <w:t xml:space="preserve">τελικής συγκέντρωσης </w:t>
      </w:r>
      <w:r w:rsidR="004B65E4" w:rsidRPr="00590BB2">
        <w:rPr>
          <w:bCs/>
          <w:color w:val="000000" w:themeColor="text1"/>
          <w:lang w:val="el-GR"/>
        </w:rPr>
        <w:t xml:space="preserve">500 </w:t>
      </w:r>
      <w:r w:rsidR="004B65E4" w:rsidRPr="00590BB2">
        <w:rPr>
          <w:bCs/>
          <w:color w:val="000000" w:themeColor="text1"/>
          <w:lang w:val="en-GB"/>
        </w:rPr>
        <w:t>mg</w:t>
      </w:r>
      <w:r w:rsidR="004B65E4" w:rsidRPr="00590BB2">
        <w:rPr>
          <w:bCs/>
          <w:color w:val="000000" w:themeColor="text1"/>
          <w:lang w:val="el-GR"/>
        </w:rPr>
        <w:t>/</w:t>
      </w:r>
      <w:r w:rsidR="004B65E4" w:rsidRPr="00590BB2">
        <w:rPr>
          <w:bCs/>
          <w:color w:val="000000" w:themeColor="text1"/>
          <w:lang w:val="en-GB"/>
        </w:rPr>
        <w:t>L</w:t>
      </w:r>
      <w:r w:rsidR="004B65E4" w:rsidRPr="00590BB2">
        <w:rPr>
          <w:bCs/>
          <w:color w:val="000000" w:themeColor="text1"/>
          <w:lang w:val="el-GR"/>
        </w:rPr>
        <w:t>.</w:t>
      </w:r>
      <w:r>
        <w:rPr>
          <w:bCs/>
          <w:color w:val="FF0000"/>
          <w:lang w:val="el-GR"/>
        </w:rPr>
        <w:t xml:space="preserve"> </w:t>
      </w:r>
      <w:r w:rsidRPr="00590BB2">
        <w:rPr>
          <w:bCs/>
          <w:color w:val="000000" w:themeColor="text1"/>
          <w:lang w:val="el-GR"/>
        </w:rPr>
        <w:t xml:space="preserve">Ωστόσο, στην διάρκεια των πειραμάτων από μετρήσεις </w:t>
      </w:r>
      <w:r w:rsidRPr="00590BB2">
        <w:rPr>
          <w:bCs/>
          <w:color w:val="000000" w:themeColor="text1"/>
          <w:lang w:val="en-GB"/>
        </w:rPr>
        <w:t>ICP</w:t>
      </w:r>
      <w:r w:rsidRPr="00590BB2">
        <w:rPr>
          <w:bCs/>
          <w:color w:val="000000" w:themeColor="text1"/>
          <w:lang w:val="el-GR"/>
        </w:rPr>
        <w:t>-</w:t>
      </w:r>
      <w:r w:rsidRPr="00590BB2">
        <w:rPr>
          <w:bCs/>
          <w:color w:val="000000" w:themeColor="text1"/>
          <w:lang w:val="en-GB"/>
        </w:rPr>
        <w:t>MS</w:t>
      </w:r>
      <w:r w:rsidRPr="00590BB2">
        <w:rPr>
          <w:bCs/>
          <w:color w:val="000000" w:themeColor="text1"/>
          <w:lang w:val="el-GR"/>
        </w:rPr>
        <w:t xml:space="preserve">, η συγκέντρωση του ήταν 2400 </w:t>
      </w:r>
      <w:r w:rsidRPr="00590BB2">
        <w:rPr>
          <w:bCs/>
          <w:color w:val="000000" w:themeColor="text1"/>
          <w:lang w:val="en-GB"/>
        </w:rPr>
        <w:t>mg</w:t>
      </w:r>
      <w:r w:rsidRPr="00590BB2">
        <w:rPr>
          <w:bCs/>
          <w:color w:val="000000" w:themeColor="text1"/>
          <w:lang w:val="el-GR"/>
        </w:rPr>
        <w:t>/</w:t>
      </w:r>
      <w:r w:rsidRPr="00590BB2">
        <w:rPr>
          <w:bCs/>
          <w:color w:val="000000" w:themeColor="text1"/>
          <w:lang w:val="en-GB"/>
        </w:rPr>
        <w:t>L</w:t>
      </w:r>
      <w:r w:rsidRPr="00590BB2">
        <w:rPr>
          <w:bCs/>
          <w:color w:val="000000" w:themeColor="text1"/>
          <w:lang w:val="el-GR"/>
        </w:rPr>
        <w:t>.</w:t>
      </w:r>
      <w:r w:rsidR="00E74D9B">
        <w:rPr>
          <w:bCs/>
          <w:color w:val="000000" w:themeColor="text1"/>
          <w:lang w:val="el-GR"/>
        </w:rPr>
        <w:t xml:space="preserve"> </w:t>
      </w:r>
      <w:r w:rsidR="00F17FDE" w:rsidRPr="00F17FDE">
        <w:rPr>
          <w:bCs/>
          <w:color w:val="000000" w:themeColor="text1"/>
          <w:lang w:val="el-GR"/>
        </w:rPr>
        <w:t xml:space="preserve">Για τον σχηματισμό του πυκνού διαλύματος </w:t>
      </w:r>
      <w:r w:rsidR="00F17FDE" w:rsidRPr="00F17FDE">
        <w:rPr>
          <w:bCs/>
          <w:color w:val="000000" w:themeColor="text1"/>
          <w:lang w:val="en-GB"/>
        </w:rPr>
        <w:t>Sb</w:t>
      </w:r>
      <w:r w:rsidR="00F17FDE" w:rsidRPr="00F17FDE">
        <w:rPr>
          <w:bCs/>
          <w:color w:val="000000" w:themeColor="text1"/>
          <w:lang w:val="el-GR"/>
        </w:rPr>
        <w:t>(</w:t>
      </w:r>
      <w:r w:rsidR="00F17FDE" w:rsidRPr="00F17FDE">
        <w:rPr>
          <w:bCs/>
          <w:color w:val="000000" w:themeColor="text1"/>
          <w:lang w:val="en-GB"/>
        </w:rPr>
        <w:t>III</w:t>
      </w:r>
      <w:r w:rsidR="00F17FDE" w:rsidRPr="00F17FDE">
        <w:rPr>
          <w:bCs/>
          <w:color w:val="000000" w:themeColor="text1"/>
          <w:lang w:val="el-GR"/>
        </w:rPr>
        <w:t xml:space="preserve">), σε τελικό όγκο 100 </w:t>
      </w:r>
      <w:r w:rsidR="00F17FDE" w:rsidRPr="00F17FDE">
        <w:rPr>
          <w:bCs/>
          <w:color w:val="000000" w:themeColor="text1"/>
          <w:lang w:val="en-GB"/>
        </w:rPr>
        <w:t>mL</w:t>
      </w:r>
      <w:r w:rsidR="00F17FDE" w:rsidRPr="00F17FDE">
        <w:rPr>
          <w:bCs/>
          <w:color w:val="000000" w:themeColor="text1"/>
          <w:lang w:val="el-GR"/>
        </w:rPr>
        <w:t xml:space="preserve"> </w:t>
      </w:r>
      <w:r w:rsidR="00F17FDE" w:rsidRPr="00F17FDE">
        <w:rPr>
          <w:bCs/>
          <w:color w:val="000000" w:themeColor="text1"/>
          <w:lang w:val="en-GB"/>
        </w:rPr>
        <w:t>dH</w:t>
      </w:r>
      <w:r w:rsidR="00F17FDE" w:rsidRPr="00F17FDE">
        <w:rPr>
          <w:bCs/>
          <w:color w:val="000000" w:themeColor="text1"/>
          <w:vertAlign w:val="subscript"/>
          <w:lang w:val="el-GR"/>
        </w:rPr>
        <w:t>2</w:t>
      </w:r>
      <w:r w:rsidR="00F17FDE" w:rsidRPr="00F17FDE">
        <w:rPr>
          <w:bCs/>
          <w:color w:val="000000" w:themeColor="text1"/>
          <w:lang w:val="en-GB"/>
        </w:rPr>
        <w:t>O</w:t>
      </w:r>
      <w:r w:rsidR="00F17FDE" w:rsidRPr="00F17FDE">
        <w:rPr>
          <w:bCs/>
          <w:color w:val="000000" w:themeColor="text1"/>
          <w:lang w:val="el-GR"/>
        </w:rPr>
        <w:t xml:space="preserve"> (απιονισμένου νερού) και τελικής συγκέντρωσης 500 </w:t>
      </w:r>
      <w:r w:rsidR="00F17FDE" w:rsidRPr="00F17FDE">
        <w:rPr>
          <w:bCs/>
          <w:color w:val="000000" w:themeColor="text1"/>
          <w:lang w:val="en-GB"/>
        </w:rPr>
        <w:t>mg</w:t>
      </w:r>
      <w:r w:rsidR="00F17FDE" w:rsidRPr="00F17FDE">
        <w:rPr>
          <w:bCs/>
          <w:color w:val="000000" w:themeColor="text1"/>
          <w:lang w:val="el-GR"/>
        </w:rPr>
        <w:t>/</w:t>
      </w:r>
      <w:r w:rsidR="00F17FDE" w:rsidRPr="00F17FDE">
        <w:rPr>
          <w:bCs/>
          <w:color w:val="000000" w:themeColor="text1"/>
          <w:lang w:val="en-GB"/>
        </w:rPr>
        <w:t>L</w:t>
      </w:r>
      <w:r w:rsidR="00F17FDE" w:rsidRPr="00F17FDE">
        <w:rPr>
          <w:bCs/>
          <w:color w:val="000000" w:themeColor="text1"/>
          <w:lang w:val="el-GR"/>
        </w:rPr>
        <w:t xml:space="preserve">, γινόταν με την προσθήκη ποσότητας 0.326 </w:t>
      </w:r>
      <w:r w:rsidR="00F17FDE" w:rsidRPr="00F17FDE">
        <w:rPr>
          <w:bCs/>
          <w:color w:val="000000" w:themeColor="text1"/>
          <w:lang w:val="en-GB"/>
        </w:rPr>
        <w:t>gr</w:t>
      </w:r>
      <w:r w:rsidR="00F17FDE" w:rsidRPr="00F17FDE">
        <w:rPr>
          <w:bCs/>
          <w:color w:val="000000" w:themeColor="text1"/>
          <w:lang w:val="el-GR"/>
        </w:rPr>
        <w:t xml:space="preserve"> </w:t>
      </w:r>
      <w:r w:rsidR="00F17FDE" w:rsidRPr="00F17FDE">
        <w:rPr>
          <w:bCs/>
          <w:color w:val="000000" w:themeColor="text1"/>
        </w:rPr>
        <w:t>C</w:t>
      </w:r>
      <w:r w:rsidR="00F17FDE" w:rsidRPr="00F17FDE">
        <w:rPr>
          <w:bCs/>
          <w:color w:val="000000" w:themeColor="text1"/>
          <w:vertAlign w:val="subscript"/>
          <w:lang w:val="el-GR"/>
        </w:rPr>
        <w:t>8</w:t>
      </w:r>
      <w:r w:rsidR="00F17FDE" w:rsidRPr="00F17FDE">
        <w:rPr>
          <w:bCs/>
          <w:color w:val="000000" w:themeColor="text1"/>
        </w:rPr>
        <w:t>H</w:t>
      </w:r>
      <w:r w:rsidR="00F17FDE" w:rsidRPr="00F17FDE">
        <w:rPr>
          <w:bCs/>
          <w:color w:val="000000" w:themeColor="text1"/>
          <w:vertAlign w:val="subscript"/>
          <w:lang w:val="el-GR"/>
        </w:rPr>
        <w:t>4</w:t>
      </w:r>
      <w:r w:rsidR="00F17FDE" w:rsidRPr="00F17FDE">
        <w:rPr>
          <w:bCs/>
          <w:color w:val="000000" w:themeColor="text1"/>
        </w:rPr>
        <w:t>K</w:t>
      </w:r>
      <w:r w:rsidR="00F17FDE" w:rsidRPr="00F17FDE">
        <w:rPr>
          <w:bCs/>
          <w:color w:val="000000" w:themeColor="text1"/>
          <w:vertAlign w:val="subscript"/>
          <w:lang w:val="el-GR"/>
        </w:rPr>
        <w:t>2</w:t>
      </w:r>
      <w:r w:rsidR="00F17FDE" w:rsidRPr="00F17FDE">
        <w:rPr>
          <w:bCs/>
          <w:color w:val="000000" w:themeColor="text1"/>
        </w:rPr>
        <w:t>O</w:t>
      </w:r>
      <w:r w:rsidR="00F17FDE" w:rsidRPr="00F17FDE">
        <w:rPr>
          <w:bCs/>
          <w:color w:val="000000" w:themeColor="text1"/>
          <w:vertAlign w:val="subscript"/>
          <w:lang w:val="el-GR"/>
        </w:rPr>
        <w:t>12</w:t>
      </w:r>
      <w:r w:rsidR="00F17FDE" w:rsidRPr="00F17FDE">
        <w:rPr>
          <w:bCs/>
          <w:color w:val="000000" w:themeColor="text1"/>
        </w:rPr>
        <w:t>Sb</w:t>
      </w:r>
      <w:r w:rsidR="00F17FDE" w:rsidRPr="00F17FDE">
        <w:rPr>
          <w:bCs/>
          <w:color w:val="000000" w:themeColor="text1"/>
          <w:vertAlign w:val="subscript"/>
          <w:lang w:val="el-GR"/>
        </w:rPr>
        <w:t>2</w:t>
      </w:r>
      <w:r w:rsidR="00F17FDE" w:rsidRPr="00F17FDE">
        <w:rPr>
          <w:bCs/>
          <w:color w:val="000000" w:themeColor="text1"/>
          <w:lang w:val="el-GR"/>
        </w:rPr>
        <w:t>·3</w:t>
      </w:r>
      <w:r w:rsidR="00F17FDE" w:rsidRPr="00F17FDE">
        <w:rPr>
          <w:bCs/>
          <w:color w:val="000000" w:themeColor="text1"/>
        </w:rPr>
        <w:t>H</w:t>
      </w:r>
      <w:r w:rsidR="00F17FDE" w:rsidRPr="00F17FDE">
        <w:rPr>
          <w:bCs/>
          <w:color w:val="000000" w:themeColor="text1"/>
          <w:vertAlign w:val="subscript"/>
          <w:lang w:val="el-GR"/>
        </w:rPr>
        <w:t>2</w:t>
      </w:r>
      <w:r w:rsidR="00F17FDE" w:rsidRPr="00F17FDE">
        <w:rPr>
          <w:bCs/>
          <w:color w:val="000000" w:themeColor="text1"/>
        </w:rPr>
        <w:t>O</w:t>
      </w:r>
      <w:r w:rsidR="00F17FDE">
        <w:rPr>
          <w:bCs/>
          <w:color w:val="000000" w:themeColor="text1"/>
          <w:lang w:val="el-GR"/>
        </w:rPr>
        <w:t>.</w:t>
      </w:r>
    </w:p>
    <w:p w14:paraId="0D9CB0B4" w14:textId="37BB29DC" w:rsidR="001104F9" w:rsidRDefault="00356DC0" w:rsidP="00B816D4">
      <w:pPr>
        <w:spacing w:line="276" w:lineRule="auto"/>
        <w:jc w:val="both"/>
        <w:rPr>
          <w:bCs/>
          <w:lang w:val="el-GR"/>
        </w:rPr>
      </w:pPr>
      <w:r>
        <w:rPr>
          <w:bCs/>
          <w:lang w:val="el-GR"/>
        </w:rPr>
        <w:t>Κάθε</w:t>
      </w:r>
      <w:r w:rsidR="003D4BCF" w:rsidRPr="003D4BCF">
        <w:rPr>
          <w:bCs/>
          <w:lang w:val="el-GR"/>
        </w:rPr>
        <w:t xml:space="preserve"> </w:t>
      </w:r>
      <w:r w:rsidR="00B452AE">
        <w:rPr>
          <w:bCs/>
          <w:lang w:val="el-GR"/>
        </w:rPr>
        <w:t xml:space="preserve">φορά ανάλογα </w:t>
      </w:r>
      <w:r>
        <w:rPr>
          <w:bCs/>
          <w:lang w:val="el-GR"/>
        </w:rPr>
        <w:t xml:space="preserve">η </w:t>
      </w:r>
      <w:r w:rsidR="00042F11">
        <w:rPr>
          <w:bCs/>
          <w:lang w:val="el-GR"/>
        </w:rPr>
        <w:t>επιθυμητή</w:t>
      </w:r>
      <w:r w:rsidR="00B452AE">
        <w:rPr>
          <w:bCs/>
          <w:lang w:val="el-GR"/>
        </w:rPr>
        <w:t xml:space="preserve"> τελική συγκέντρωση</w:t>
      </w:r>
      <w:r w:rsidR="00042F11">
        <w:rPr>
          <w:bCs/>
          <w:lang w:val="el-GR"/>
        </w:rPr>
        <w:t xml:space="preserve"> αντιμονίου </w:t>
      </w:r>
      <w:r w:rsidR="00B452AE">
        <w:rPr>
          <w:bCs/>
          <w:lang w:val="el-GR"/>
        </w:rPr>
        <w:t>για</w:t>
      </w:r>
      <w:r w:rsidR="00C51356">
        <w:rPr>
          <w:bCs/>
          <w:lang w:val="el-GR"/>
        </w:rPr>
        <w:t xml:space="preserve"> </w:t>
      </w:r>
      <w:r w:rsidR="00B452AE">
        <w:rPr>
          <w:bCs/>
          <w:lang w:val="el-GR"/>
        </w:rPr>
        <w:t>το θρεπτικό υπολο</w:t>
      </w:r>
      <w:r w:rsidR="00042F11">
        <w:rPr>
          <w:bCs/>
          <w:lang w:val="el-GR"/>
        </w:rPr>
        <w:t xml:space="preserve">γιζόταν με </w:t>
      </w:r>
      <w:r w:rsidR="003357A8">
        <w:rPr>
          <w:bCs/>
          <w:lang w:val="el-GR"/>
        </w:rPr>
        <w:t xml:space="preserve">τον τύπο της αραίωσης </w:t>
      </w:r>
      <w:r w:rsidR="003357A8">
        <w:rPr>
          <w:bCs/>
          <w:lang w:val="en-GB"/>
        </w:rPr>
        <w:t>C</w:t>
      </w:r>
      <w:r w:rsidR="003357A8" w:rsidRPr="003357A8">
        <w:rPr>
          <w:bCs/>
          <w:vertAlign w:val="subscript"/>
          <w:lang w:val="el-GR"/>
        </w:rPr>
        <w:t>1</w:t>
      </w:r>
      <w:r w:rsidR="003357A8">
        <w:rPr>
          <w:bCs/>
          <w:lang w:val="en-GB"/>
        </w:rPr>
        <w:t>V</w:t>
      </w:r>
      <w:r w:rsidR="003357A8" w:rsidRPr="003357A8">
        <w:rPr>
          <w:bCs/>
          <w:vertAlign w:val="subscript"/>
          <w:lang w:val="el-GR"/>
        </w:rPr>
        <w:t>1</w:t>
      </w:r>
      <w:r w:rsidR="00042F11" w:rsidRPr="00042F11">
        <w:rPr>
          <w:bCs/>
          <w:lang w:val="el-GR"/>
        </w:rPr>
        <w:t>=</w:t>
      </w:r>
      <w:r w:rsidR="00042F11">
        <w:rPr>
          <w:bCs/>
          <w:lang w:val="en-GB"/>
        </w:rPr>
        <w:t>C</w:t>
      </w:r>
      <w:r w:rsidR="00042F11" w:rsidRPr="00042F11">
        <w:rPr>
          <w:bCs/>
          <w:vertAlign w:val="subscript"/>
          <w:lang w:val="el-GR"/>
        </w:rPr>
        <w:t>2</w:t>
      </w:r>
      <w:r w:rsidR="00042F11">
        <w:rPr>
          <w:bCs/>
          <w:lang w:val="en-GB"/>
        </w:rPr>
        <w:t>V</w:t>
      </w:r>
      <w:r w:rsidR="00042F11" w:rsidRPr="00042F11">
        <w:rPr>
          <w:bCs/>
          <w:vertAlign w:val="subscript"/>
          <w:lang w:val="el-GR"/>
        </w:rPr>
        <w:t>2</w:t>
      </w:r>
      <w:r w:rsidRPr="00356DC0">
        <w:rPr>
          <w:bCs/>
          <w:lang w:val="el-GR"/>
        </w:rPr>
        <w:t>.</w:t>
      </w:r>
      <w:r w:rsidR="00B76441">
        <w:rPr>
          <w:bCs/>
          <w:lang w:val="el-GR"/>
        </w:rPr>
        <w:t xml:space="preserve"> </w:t>
      </w:r>
      <w:r w:rsidR="00042F11">
        <w:rPr>
          <w:bCs/>
          <w:lang w:val="el-GR"/>
        </w:rPr>
        <w:t xml:space="preserve">Ο πρώτος κύκλος χαρακτηρίστηκε από χαμηλή συγκέντρωση </w:t>
      </w:r>
      <w:r w:rsidR="00042F11">
        <w:rPr>
          <w:bCs/>
          <w:lang w:val="en-GB"/>
        </w:rPr>
        <w:t>Sb</w:t>
      </w:r>
      <w:r w:rsidR="00CE0E49" w:rsidRPr="00CE0E49">
        <w:rPr>
          <w:bCs/>
          <w:lang w:val="el-GR"/>
        </w:rPr>
        <w:t>(</w:t>
      </w:r>
      <w:r w:rsidR="00CE0E49">
        <w:rPr>
          <w:bCs/>
          <w:lang w:val="en-GB"/>
        </w:rPr>
        <w:t>III</w:t>
      </w:r>
      <w:r w:rsidR="00CE0E49" w:rsidRPr="00CE0E49">
        <w:rPr>
          <w:bCs/>
          <w:lang w:val="el-GR"/>
        </w:rPr>
        <w:t xml:space="preserve">) </w:t>
      </w:r>
      <w:r w:rsidR="00042F11" w:rsidRPr="00042F11">
        <w:rPr>
          <w:bCs/>
          <w:lang w:val="el-GR"/>
        </w:rPr>
        <w:t xml:space="preserve">50 </w:t>
      </w:r>
      <w:r w:rsidR="00042F11">
        <w:rPr>
          <w:bCs/>
          <w:lang w:val="en-GB"/>
        </w:rPr>
        <w:t>mg</w:t>
      </w:r>
      <w:r w:rsidR="00042F11" w:rsidRPr="00042F11">
        <w:rPr>
          <w:bCs/>
          <w:lang w:val="el-GR"/>
        </w:rPr>
        <w:t>/</w:t>
      </w:r>
      <w:r w:rsidR="00042F11">
        <w:rPr>
          <w:bCs/>
          <w:lang w:val="en-GB"/>
        </w:rPr>
        <w:t>L</w:t>
      </w:r>
      <w:r w:rsidR="00042F11">
        <w:rPr>
          <w:bCs/>
          <w:lang w:val="el-GR"/>
        </w:rPr>
        <w:t xml:space="preserve"> σε σχέση με την συνέχεια που έφτασε ως και </w:t>
      </w:r>
      <w:r w:rsidR="00611A01" w:rsidRPr="00EF303B">
        <w:rPr>
          <w:bCs/>
          <w:lang w:val="el-GR"/>
        </w:rPr>
        <w:t xml:space="preserve">240 </w:t>
      </w:r>
      <w:r w:rsidR="00611A01" w:rsidRPr="00EF303B">
        <w:rPr>
          <w:bCs/>
          <w:lang w:val="en-GB"/>
        </w:rPr>
        <w:t>mg</w:t>
      </w:r>
      <w:r w:rsidR="00611A01" w:rsidRPr="00EF303B">
        <w:rPr>
          <w:bCs/>
          <w:lang w:val="el-GR"/>
        </w:rPr>
        <w:t>/</w:t>
      </w:r>
      <w:r w:rsidR="00611A01" w:rsidRPr="00EF303B">
        <w:rPr>
          <w:bCs/>
          <w:lang w:val="en-GB"/>
        </w:rPr>
        <w:t>L</w:t>
      </w:r>
      <w:r w:rsidR="00611A01" w:rsidRPr="00EF303B">
        <w:rPr>
          <w:bCs/>
          <w:lang w:val="el-GR"/>
        </w:rPr>
        <w:t>.</w:t>
      </w:r>
      <w:r w:rsidR="00042F11" w:rsidRPr="00CE0E49">
        <w:rPr>
          <w:bCs/>
          <w:color w:val="FF0000"/>
          <w:lang w:val="el-GR"/>
        </w:rPr>
        <w:t xml:space="preserve"> </w:t>
      </w:r>
    </w:p>
    <w:p w14:paraId="4F33B4C5" w14:textId="77777777" w:rsidR="008153BB" w:rsidRPr="00373109" w:rsidRDefault="008153BB" w:rsidP="00CB3DDD">
      <w:pPr>
        <w:spacing w:line="276" w:lineRule="auto"/>
        <w:rPr>
          <w:bCs/>
          <w:lang w:val="el-GR"/>
        </w:rPr>
      </w:pPr>
    </w:p>
    <w:p w14:paraId="0DAAB912" w14:textId="2F0D9DFE" w:rsidR="00860617" w:rsidRDefault="00042F11" w:rsidP="00B816D4">
      <w:pPr>
        <w:pStyle w:val="ListParagraph"/>
        <w:numPr>
          <w:ilvl w:val="0"/>
          <w:numId w:val="24"/>
        </w:numPr>
        <w:spacing w:line="276" w:lineRule="auto"/>
        <w:jc w:val="both"/>
        <w:rPr>
          <w:bCs/>
          <w:lang w:val="el-GR"/>
        </w:rPr>
      </w:pPr>
      <w:r w:rsidRPr="00860617">
        <w:rPr>
          <w:bCs/>
          <w:lang w:val="el-GR"/>
        </w:rPr>
        <w:t xml:space="preserve">Για τελικό όγκο </w:t>
      </w:r>
      <w:r w:rsidRPr="00860617">
        <w:rPr>
          <w:bCs/>
          <w:lang w:val="en-GB"/>
        </w:rPr>
        <w:t>V</w:t>
      </w:r>
      <w:r w:rsidRPr="009640E4">
        <w:rPr>
          <w:bCs/>
          <w:vertAlign w:val="subscript"/>
          <w:lang w:val="el-GR"/>
        </w:rPr>
        <w:t>2</w:t>
      </w:r>
      <w:r w:rsidRPr="00860617">
        <w:rPr>
          <w:bCs/>
          <w:lang w:val="el-GR"/>
        </w:rPr>
        <w:t xml:space="preserve">= 100 </w:t>
      </w:r>
      <w:r w:rsidRPr="00860617">
        <w:rPr>
          <w:bCs/>
          <w:lang w:val="en-GB"/>
        </w:rPr>
        <w:t>ml</w:t>
      </w:r>
      <w:r w:rsidRPr="00860617">
        <w:rPr>
          <w:bCs/>
          <w:lang w:val="el-GR"/>
        </w:rPr>
        <w:t>,</w:t>
      </w:r>
    </w:p>
    <w:p w14:paraId="698A904C" w14:textId="65135858" w:rsidR="00860617" w:rsidRDefault="00042F11" w:rsidP="00B816D4">
      <w:pPr>
        <w:pStyle w:val="ListParagraph"/>
        <w:numPr>
          <w:ilvl w:val="0"/>
          <w:numId w:val="24"/>
        </w:numPr>
        <w:spacing w:line="276" w:lineRule="auto"/>
        <w:jc w:val="both"/>
        <w:rPr>
          <w:bCs/>
          <w:lang w:val="el-GR"/>
        </w:rPr>
      </w:pPr>
      <w:r w:rsidRPr="00860617">
        <w:rPr>
          <w:bCs/>
          <w:lang w:val="en-GB"/>
        </w:rPr>
        <w:t>C</w:t>
      </w:r>
      <w:r w:rsidRPr="009640E4">
        <w:rPr>
          <w:bCs/>
          <w:vertAlign w:val="subscript"/>
          <w:lang w:val="el-GR"/>
        </w:rPr>
        <w:t>1</w:t>
      </w:r>
      <w:r w:rsidRPr="00860617">
        <w:rPr>
          <w:bCs/>
          <w:lang w:val="el-GR"/>
        </w:rPr>
        <w:t xml:space="preserve">= συγκέντρωση </w:t>
      </w:r>
      <w:r w:rsidR="00860617">
        <w:rPr>
          <w:bCs/>
          <w:lang w:val="el-GR"/>
        </w:rPr>
        <w:t xml:space="preserve">πυκνού διαλύματος </w:t>
      </w:r>
      <w:r w:rsidRPr="00860617">
        <w:rPr>
          <w:bCs/>
          <w:lang w:val="en-GB"/>
        </w:rPr>
        <w:t>stock</w:t>
      </w:r>
      <w:r w:rsidRPr="00860617">
        <w:rPr>
          <w:bCs/>
          <w:lang w:val="el-GR"/>
        </w:rPr>
        <w:t xml:space="preserve"> </w:t>
      </w:r>
      <w:r w:rsidRPr="00860617">
        <w:rPr>
          <w:bCs/>
          <w:lang w:val="en-GB"/>
        </w:rPr>
        <w:t>Sb</w:t>
      </w:r>
      <w:r w:rsidRPr="00860617">
        <w:rPr>
          <w:bCs/>
          <w:lang w:val="el-GR"/>
        </w:rPr>
        <w:t xml:space="preserve"> </w:t>
      </w:r>
      <w:r w:rsidR="00356DC0" w:rsidRPr="00860617">
        <w:rPr>
          <w:bCs/>
          <w:lang w:val="el-GR"/>
        </w:rPr>
        <w:t>(500</w:t>
      </w:r>
      <w:r w:rsidR="00831ABB">
        <w:rPr>
          <w:bCs/>
          <w:lang w:val="el-GR"/>
        </w:rPr>
        <w:t xml:space="preserve"> </w:t>
      </w:r>
      <w:r w:rsidRPr="00860617">
        <w:rPr>
          <w:bCs/>
          <w:lang w:val="en-GB"/>
        </w:rPr>
        <w:t>mg</w:t>
      </w:r>
      <w:r w:rsidRPr="00860617">
        <w:rPr>
          <w:bCs/>
          <w:lang w:val="el-GR"/>
        </w:rPr>
        <w:t>/</w:t>
      </w:r>
      <w:r w:rsidR="00611A01" w:rsidRPr="00860617">
        <w:rPr>
          <w:bCs/>
          <w:lang w:val="en-GB"/>
        </w:rPr>
        <w:t>L</w:t>
      </w:r>
      <w:r w:rsidR="00611A01" w:rsidRPr="00860617">
        <w:rPr>
          <w:bCs/>
          <w:lang w:val="el-GR"/>
        </w:rPr>
        <w:t>)</w:t>
      </w:r>
      <w:r w:rsidR="00611A01" w:rsidRPr="00611A01">
        <w:rPr>
          <w:bCs/>
          <w:lang w:val="el-GR"/>
        </w:rPr>
        <w:t>.</w:t>
      </w:r>
    </w:p>
    <w:p w14:paraId="03CEAC9F" w14:textId="1C53E889" w:rsidR="00860617" w:rsidRDefault="00042F11" w:rsidP="00B816D4">
      <w:pPr>
        <w:pStyle w:val="ListParagraph"/>
        <w:numPr>
          <w:ilvl w:val="0"/>
          <w:numId w:val="24"/>
        </w:numPr>
        <w:spacing w:line="276" w:lineRule="auto"/>
        <w:jc w:val="both"/>
        <w:rPr>
          <w:bCs/>
          <w:lang w:val="el-GR"/>
        </w:rPr>
      </w:pPr>
      <w:r w:rsidRPr="00860617">
        <w:rPr>
          <w:bCs/>
          <w:lang w:val="en-GB"/>
        </w:rPr>
        <w:t>C</w:t>
      </w:r>
      <w:r w:rsidRPr="00E67C5D">
        <w:rPr>
          <w:bCs/>
          <w:vertAlign w:val="subscript"/>
          <w:lang w:val="el-GR"/>
        </w:rPr>
        <w:t>2</w:t>
      </w:r>
      <w:r w:rsidRPr="00860617">
        <w:rPr>
          <w:bCs/>
          <w:lang w:val="el-GR"/>
        </w:rPr>
        <w:t xml:space="preserve">= τελική επιθυμητή συγκέντρωση </w:t>
      </w:r>
      <w:r w:rsidRPr="00860617">
        <w:rPr>
          <w:bCs/>
          <w:lang w:val="en-GB"/>
        </w:rPr>
        <w:t>Sb</w:t>
      </w:r>
      <w:r w:rsidRPr="00860617">
        <w:rPr>
          <w:bCs/>
          <w:lang w:val="el-GR"/>
        </w:rPr>
        <w:t xml:space="preserve"> </w:t>
      </w:r>
      <w:r w:rsidR="00CE0E49" w:rsidRPr="00CE0E49">
        <w:rPr>
          <w:bCs/>
          <w:lang w:val="el-GR"/>
        </w:rPr>
        <w:t>(</w:t>
      </w:r>
      <w:r w:rsidRPr="00860617">
        <w:rPr>
          <w:bCs/>
          <w:lang w:val="el-GR"/>
        </w:rPr>
        <w:t xml:space="preserve">50 </w:t>
      </w:r>
      <w:r w:rsidRPr="00860617">
        <w:rPr>
          <w:bCs/>
          <w:lang w:val="en-GB"/>
        </w:rPr>
        <w:t>mg</w:t>
      </w:r>
      <w:r w:rsidRPr="00860617">
        <w:rPr>
          <w:bCs/>
          <w:lang w:val="el-GR"/>
        </w:rPr>
        <w:t>/</w:t>
      </w:r>
      <w:r w:rsidRPr="00860617">
        <w:rPr>
          <w:bCs/>
          <w:lang w:val="en-GB"/>
        </w:rPr>
        <w:t>L</w:t>
      </w:r>
      <w:r w:rsidRPr="00860617">
        <w:rPr>
          <w:bCs/>
          <w:lang w:val="el-GR"/>
        </w:rPr>
        <w:t>)</w:t>
      </w:r>
      <w:r w:rsidR="00611A01" w:rsidRPr="00611A01">
        <w:rPr>
          <w:bCs/>
          <w:lang w:val="el-GR"/>
        </w:rPr>
        <w:t>.</w:t>
      </w:r>
    </w:p>
    <w:p w14:paraId="2AC110A7" w14:textId="2C58978C" w:rsidR="00042F11" w:rsidRPr="00860617" w:rsidRDefault="00042F11" w:rsidP="00B816D4">
      <w:pPr>
        <w:pStyle w:val="ListParagraph"/>
        <w:spacing w:line="276" w:lineRule="auto"/>
        <w:jc w:val="both"/>
        <w:rPr>
          <w:bCs/>
          <w:lang w:val="el-GR"/>
        </w:rPr>
      </w:pPr>
      <w:r w:rsidRPr="00860617">
        <w:rPr>
          <w:bCs/>
          <w:lang w:val="el-GR"/>
        </w:rPr>
        <w:t xml:space="preserve"> υπολογίστηκε ο αρχικός όγκος </w:t>
      </w:r>
      <w:r w:rsidRPr="00860617">
        <w:rPr>
          <w:bCs/>
          <w:lang w:val="en-GB"/>
        </w:rPr>
        <w:t>Sb</w:t>
      </w:r>
      <w:r w:rsidR="003D4BCF" w:rsidRPr="003D4BCF">
        <w:rPr>
          <w:bCs/>
          <w:lang w:val="el-GR"/>
        </w:rPr>
        <w:t xml:space="preserve"> </w:t>
      </w:r>
      <w:r w:rsidRPr="00860617">
        <w:rPr>
          <w:bCs/>
          <w:lang w:val="el-GR"/>
        </w:rPr>
        <w:t xml:space="preserve">που πρέπει να προστεθεί </w:t>
      </w:r>
      <w:r w:rsidR="00860617">
        <w:rPr>
          <w:bCs/>
          <w:lang w:val="el-GR"/>
        </w:rPr>
        <w:t xml:space="preserve">στα 100 </w:t>
      </w:r>
      <w:r w:rsidR="00860617">
        <w:rPr>
          <w:bCs/>
          <w:lang w:val="en-GB"/>
        </w:rPr>
        <w:t>mL</w:t>
      </w:r>
      <w:r w:rsidR="00860617" w:rsidRPr="00860617">
        <w:rPr>
          <w:bCs/>
          <w:lang w:val="el-GR"/>
        </w:rPr>
        <w:t xml:space="preserve"> </w:t>
      </w:r>
      <w:r w:rsidR="00860617">
        <w:rPr>
          <w:bCs/>
          <w:lang w:val="el-GR"/>
        </w:rPr>
        <w:t>μαζί με το θρεπτικό</w:t>
      </w:r>
      <w:r w:rsidR="00994D63">
        <w:rPr>
          <w:bCs/>
          <w:lang w:val="el-GR"/>
        </w:rPr>
        <w:t xml:space="preserve"> </w:t>
      </w:r>
      <w:r w:rsidR="00860617">
        <w:rPr>
          <w:bCs/>
          <w:lang w:val="en-GB"/>
        </w:rPr>
        <w:t>CDM</w:t>
      </w:r>
      <w:r w:rsidR="00860617" w:rsidRPr="00860617">
        <w:rPr>
          <w:bCs/>
          <w:lang w:val="el-GR"/>
        </w:rPr>
        <w:t>-</w:t>
      </w:r>
      <w:r w:rsidR="00860617">
        <w:rPr>
          <w:bCs/>
          <w:lang w:val="en-GB"/>
        </w:rPr>
        <w:t>A</w:t>
      </w:r>
      <w:r w:rsidR="00860617" w:rsidRPr="00860617">
        <w:rPr>
          <w:bCs/>
          <w:lang w:val="el-GR"/>
        </w:rPr>
        <w:t xml:space="preserve"> </w:t>
      </w:r>
      <w:r w:rsidR="00860617">
        <w:rPr>
          <w:bCs/>
          <w:lang w:val="el-GR"/>
        </w:rPr>
        <w:t>και το</w:t>
      </w:r>
      <w:r w:rsidR="00994D63">
        <w:rPr>
          <w:bCs/>
          <w:lang w:val="el-GR"/>
        </w:rPr>
        <w:t xml:space="preserve"> χώμα.</w:t>
      </w:r>
    </w:p>
    <w:p w14:paraId="4BA895AF" w14:textId="6A50292D" w:rsidR="00FD3F00" w:rsidRPr="00F303DC" w:rsidRDefault="00860617" w:rsidP="00CB3DDD">
      <w:pPr>
        <w:spacing w:line="276" w:lineRule="auto"/>
        <w:rPr>
          <w:bCs/>
          <w:lang w:val="el-GR"/>
        </w:rPr>
      </w:pPr>
      <w:r>
        <w:rPr>
          <w:bCs/>
          <w:lang w:val="el-GR"/>
        </w:rPr>
        <w:t>Άρα</w:t>
      </w:r>
      <w:r w:rsidRPr="00860617">
        <w:rPr>
          <w:bCs/>
          <w:lang w:val="el-GR"/>
        </w:rPr>
        <w:t xml:space="preserve"> </w:t>
      </w:r>
      <w:r>
        <w:rPr>
          <w:bCs/>
          <w:lang w:val="en-GB"/>
        </w:rPr>
        <w:t>V</w:t>
      </w:r>
      <w:r w:rsidRPr="00991AAF">
        <w:rPr>
          <w:bCs/>
          <w:vertAlign w:val="subscript"/>
          <w:lang w:val="el-GR"/>
        </w:rPr>
        <w:t>1</w:t>
      </w:r>
      <w:r w:rsidRPr="00860617">
        <w:rPr>
          <w:bCs/>
          <w:lang w:val="el-GR"/>
        </w:rPr>
        <w:t xml:space="preserve">= </w:t>
      </w:r>
      <m:oMath>
        <m:box>
          <m:boxPr>
            <m:ctrlPr>
              <w:rPr>
                <w:rFonts w:ascii="Cambria Math" w:hAnsi="Cambria Math"/>
                <w:bCs/>
                <w:sz w:val="36"/>
                <w:szCs w:val="36"/>
                <w:lang w:val="en-GB"/>
              </w:rPr>
            </m:ctrlPr>
          </m:boxPr>
          <m:e>
            <m:argPr>
              <m:argSz m:val="-1"/>
            </m:argPr>
            <m:f>
              <m:fPr>
                <m:ctrlPr>
                  <w:rPr>
                    <w:rFonts w:ascii="Cambria Math" w:hAnsi="Cambria Math"/>
                    <w:bCs/>
                    <w:sz w:val="36"/>
                    <w:szCs w:val="36"/>
                    <w:lang w:val="en-GB"/>
                  </w:rPr>
                </m:ctrlPr>
              </m:fPr>
              <m:num>
                <m:r>
                  <m:rPr>
                    <m:sty m:val="p"/>
                  </m:rPr>
                  <w:rPr>
                    <w:rFonts w:ascii="Cambria Math" w:hAnsi="Cambria Math"/>
                    <w:sz w:val="36"/>
                    <w:szCs w:val="36"/>
                    <w:lang w:val="en-GB"/>
                  </w:rPr>
                  <m:t>V</m:t>
                </m:r>
                <m:r>
                  <m:rPr>
                    <m:sty m:val="p"/>
                  </m:rPr>
                  <w:rPr>
                    <w:rFonts w:ascii="Cambria Math" w:hAnsi="Cambria Math"/>
                    <w:sz w:val="36"/>
                    <w:szCs w:val="36"/>
                    <w:lang w:val="el-GR"/>
                  </w:rPr>
                  <m:t>2*</m:t>
                </m:r>
                <m:r>
                  <m:rPr>
                    <m:sty m:val="p"/>
                  </m:rPr>
                  <w:rPr>
                    <w:rFonts w:ascii="Cambria Math" w:hAnsi="Cambria Math"/>
                    <w:sz w:val="36"/>
                    <w:szCs w:val="36"/>
                    <w:lang w:val="en-GB"/>
                  </w:rPr>
                  <m:t>C</m:t>
                </m:r>
                <m:r>
                  <m:rPr>
                    <m:sty m:val="p"/>
                  </m:rPr>
                  <w:rPr>
                    <w:rFonts w:ascii="Cambria Math" w:hAnsi="Cambria Math"/>
                    <w:sz w:val="36"/>
                    <w:szCs w:val="36"/>
                    <w:lang w:val="el-GR"/>
                  </w:rPr>
                  <m:t>2</m:t>
                </m:r>
              </m:num>
              <m:den>
                <m:r>
                  <m:rPr>
                    <m:sty m:val="p"/>
                  </m:rPr>
                  <w:rPr>
                    <w:rFonts w:ascii="Cambria Math" w:hAnsi="Cambria Math"/>
                    <w:sz w:val="36"/>
                    <w:szCs w:val="36"/>
                    <w:lang w:val="en-GB"/>
                  </w:rPr>
                  <m:t>C</m:t>
                </m:r>
                <m:r>
                  <m:rPr>
                    <m:sty m:val="p"/>
                  </m:rPr>
                  <w:rPr>
                    <w:rFonts w:ascii="Cambria Math" w:hAnsi="Cambria Math"/>
                    <w:sz w:val="36"/>
                    <w:szCs w:val="36"/>
                    <w:lang w:val="el-GR"/>
                  </w:rPr>
                  <m:t>1</m:t>
                </m:r>
              </m:den>
            </m:f>
          </m:e>
        </m:box>
      </m:oMath>
      <w:r w:rsidRPr="00860617">
        <w:rPr>
          <w:bCs/>
          <w:sz w:val="36"/>
          <w:szCs w:val="36"/>
          <w:lang w:val="el-GR"/>
        </w:rPr>
        <w:t xml:space="preserve">= </w:t>
      </w:r>
      <m:oMath>
        <m:f>
          <m:fPr>
            <m:ctrlPr>
              <w:rPr>
                <w:rFonts w:ascii="Cambria Math" w:hAnsi="Cambria Math"/>
                <w:bCs/>
                <w:sz w:val="32"/>
                <w:szCs w:val="32"/>
                <w:lang w:val="en-GB"/>
              </w:rPr>
            </m:ctrlPr>
          </m:fPr>
          <m:num>
            <m:r>
              <m:rPr>
                <m:sty m:val="p"/>
              </m:rPr>
              <w:rPr>
                <w:rFonts w:ascii="Cambria Math" w:hAnsi="Cambria Math"/>
                <w:sz w:val="32"/>
                <w:szCs w:val="32"/>
                <w:lang w:val="el-GR"/>
              </w:rPr>
              <m:t>50</m:t>
            </m:r>
            <m:f>
              <m:fPr>
                <m:ctrlPr>
                  <w:rPr>
                    <w:rFonts w:ascii="Cambria Math" w:hAnsi="Cambria Math"/>
                    <w:bCs/>
                    <w:sz w:val="32"/>
                    <w:szCs w:val="32"/>
                    <w:lang w:val="en-GB"/>
                  </w:rPr>
                </m:ctrlPr>
              </m:fPr>
              <m:num>
                <m:r>
                  <m:rPr>
                    <m:sty m:val="p"/>
                  </m:rPr>
                  <w:rPr>
                    <w:rFonts w:ascii="Cambria Math" w:hAnsi="Cambria Math"/>
                    <w:sz w:val="32"/>
                    <w:szCs w:val="32"/>
                    <w:lang w:val="en-GB"/>
                  </w:rPr>
                  <m:t>mg</m:t>
                </m:r>
              </m:num>
              <m:den>
                <m:r>
                  <m:rPr>
                    <m:sty m:val="p"/>
                  </m:rPr>
                  <w:rPr>
                    <w:rFonts w:ascii="Cambria Math" w:hAnsi="Cambria Math"/>
                    <w:sz w:val="32"/>
                    <w:szCs w:val="32"/>
                    <w:lang w:val="en-GB"/>
                  </w:rPr>
                  <m:t>L</m:t>
                </m:r>
              </m:den>
            </m:f>
            <m:r>
              <m:rPr>
                <m:sty m:val="p"/>
              </m:rPr>
              <w:rPr>
                <w:rFonts w:ascii="Cambria Math" w:hAnsi="Cambria Math"/>
                <w:sz w:val="32"/>
                <w:szCs w:val="32"/>
                <w:lang w:val="el-GR"/>
              </w:rPr>
              <m:t>*100</m:t>
            </m:r>
            <m:r>
              <m:rPr>
                <m:sty m:val="p"/>
              </m:rPr>
              <w:rPr>
                <w:rFonts w:ascii="Cambria Math" w:hAnsi="Cambria Math"/>
                <w:sz w:val="32"/>
                <w:szCs w:val="32"/>
                <w:lang w:val="en-GB"/>
              </w:rPr>
              <m:t>mL</m:t>
            </m:r>
          </m:num>
          <m:den>
            <m:r>
              <m:rPr>
                <m:sty m:val="p"/>
              </m:rPr>
              <w:rPr>
                <w:rFonts w:ascii="Cambria Math" w:hAnsi="Cambria Math"/>
                <w:sz w:val="32"/>
                <w:szCs w:val="32"/>
                <w:lang w:val="el-GR"/>
              </w:rPr>
              <m:t>500</m:t>
            </m:r>
            <m:f>
              <m:fPr>
                <m:ctrlPr>
                  <w:rPr>
                    <w:rFonts w:ascii="Cambria Math" w:hAnsi="Cambria Math"/>
                    <w:bCs/>
                    <w:sz w:val="32"/>
                    <w:szCs w:val="32"/>
                    <w:lang w:val="en-GB"/>
                  </w:rPr>
                </m:ctrlPr>
              </m:fPr>
              <m:num>
                <m:r>
                  <m:rPr>
                    <m:sty m:val="p"/>
                  </m:rPr>
                  <w:rPr>
                    <w:rFonts w:ascii="Cambria Math" w:hAnsi="Cambria Math"/>
                    <w:sz w:val="32"/>
                    <w:szCs w:val="32"/>
                    <w:lang w:val="el-GR"/>
                  </w:rPr>
                  <m:t xml:space="preserve"> </m:t>
                </m:r>
                <m:r>
                  <m:rPr>
                    <m:sty m:val="p"/>
                  </m:rPr>
                  <w:rPr>
                    <w:rFonts w:ascii="Cambria Math" w:hAnsi="Cambria Math"/>
                    <w:sz w:val="32"/>
                    <w:szCs w:val="32"/>
                    <w:lang w:val="en-GB"/>
                  </w:rPr>
                  <m:t>mg</m:t>
                </m:r>
              </m:num>
              <m:den>
                <m:r>
                  <m:rPr>
                    <m:sty m:val="p"/>
                  </m:rPr>
                  <w:rPr>
                    <w:rFonts w:ascii="Cambria Math" w:hAnsi="Cambria Math"/>
                    <w:sz w:val="32"/>
                    <w:szCs w:val="32"/>
                    <w:lang w:val="en-GB"/>
                  </w:rPr>
                  <m:t>L</m:t>
                </m:r>
              </m:den>
            </m:f>
          </m:den>
        </m:f>
      </m:oMath>
      <w:r w:rsidRPr="00860617">
        <w:rPr>
          <w:bCs/>
          <w:sz w:val="32"/>
          <w:szCs w:val="32"/>
          <w:lang w:val="el-GR"/>
        </w:rPr>
        <w:t>=</w:t>
      </w:r>
      <w:r w:rsidR="00831ABB">
        <w:rPr>
          <w:bCs/>
          <w:lang w:val="el-GR"/>
        </w:rPr>
        <w:t xml:space="preserve"> 10 </w:t>
      </w:r>
      <w:r>
        <w:rPr>
          <w:bCs/>
          <w:lang w:val="en-GB"/>
        </w:rPr>
        <w:t>mL</w:t>
      </w:r>
      <w:r w:rsidRPr="00860617">
        <w:rPr>
          <w:bCs/>
          <w:lang w:val="el-GR"/>
        </w:rPr>
        <w:t xml:space="preserve"> </w:t>
      </w:r>
      <w:r>
        <w:rPr>
          <w:bCs/>
          <w:lang w:val="en-GB"/>
        </w:rPr>
        <w:t>Sb</w:t>
      </w:r>
      <w:r w:rsidRPr="00860617">
        <w:rPr>
          <w:bCs/>
          <w:lang w:val="el-GR"/>
        </w:rPr>
        <w:t>(</w:t>
      </w:r>
      <w:r>
        <w:rPr>
          <w:bCs/>
          <w:lang w:val="en-GB"/>
        </w:rPr>
        <w:t>III</w:t>
      </w:r>
      <w:r w:rsidRPr="00860617">
        <w:rPr>
          <w:bCs/>
          <w:lang w:val="el-GR"/>
        </w:rPr>
        <w:t>) .</w:t>
      </w:r>
      <w:r>
        <w:rPr>
          <w:bCs/>
          <w:lang w:val="el-GR"/>
        </w:rPr>
        <w:t xml:space="preserve"> </w:t>
      </w:r>
    </w:p>
    <w:p w14:paraId="13F65C8E" w14:textId="2FA57701" w:rsidR="00532EC2" w:rsidRDefault="00532EC2" w:rsidP="00B816D4">
      <w:pPr>
        <w:jc w:val="both"/>
        <w:rPr>
          <w:color w:val="0070C0"/>
          <w:lang w:val="el-GR"/>
        </w:rPr>
      </w:pPr>
    </w:p>
    <w:p w14:paraId="44C7B759" w14:textId="77777777" w:rsidR="00322CB7" w:rsidRDefault="00322CB7" w:rsidP="00B816D4">
      <w:pPr>
        <w:jc w:val="both"/>
        <w:rPr>
          <w:color w:val="0070C0"/>
          <w:lang w:val="el-GR"/>
        </w:rPr>
      </w:pPr>
    </w:p>
    <w:p w14:paraId="0086EB32" w14:textId="20488A60" w:rsidR="009E547B" w:rsidRPr="00B64805" w:rsidRDefault="00920D0F" w:rsidP="00B816D4">
      <w:pPr>
        <w:jc w:val="both"/>
        <w:rPr>
          <w:color w:val="0070C0"/>
          <w:lang w:val="el-GR"/>
        </w:rPr>
      </w:pPr>
      <w:r>
        <w:rPr>
          <w:color w:val="0070C0"/>
          <w:lang w:val="el-GR"/>
        </w:rPr>
        <w:t>1</w:t>
      </w:r>
      <w:r w:rsidRPr="00920D0F">
        <w:rPr>
          <w:color w:val="0070C0"/>
          <w:vertAlign w:val="superscript"/>
          <w:lang w:val="el-GR"/>
        </w:rPr>
        <w:t>η</w:t>
      </w:r>
      <w:r>
        <w:rPr>
          <w:color w:val="0070C0"/>
          <w:lang w:val="el-GR"/>
        </w:rPr>
        <w:t xml:space="preserve"> </w:t>
      </w:r>
      <w:r w:rsidR="006451AB" w:rsidRPr="006451AB">
        <w:rPr>
          <w:color w:val="0070C0"/>
          <w:lang w:val="el-GR"/>
        </w:rPr>
        <w:t>Ανακαλλι</w:t>
      </w:r>
      <w:r>
        <w:rPr>
          <w:color w:val="0070C0"/>
          <w:lang w:val="el-GR"/>
        </w:rPr>
        <w:t>έ</w:t>
      </w:r>
      <w:r w:rsidR="006451AB" w:rsidRPr="006451AB">
        <w:rPr>
          <w:color w:val="0070C0"/>
          <w:lang w:val="el-GR"/>
        </w:rPr>
        <w:t>ργε</w:t>
      </w:r>
      <w:r>
        <w:rPr>
          <w:color w:val="0070C0"/>
          <w:lang w:val="el-GR"/>
        </w:rPr>
        <w:t>ι</w:t>
      </w:r>
      <w:r w:rsidR="006451AB" w:rsidRPr="006451AB">
        <w:rPr>
          <w:color w:val="0070C0"/>
          <w:lang w:val="el-GR"/>
        </w:rPr>
        <w:t xml:space="preserve">α </w:t>
      </w:r>
      <w:r>
        <w:rPr>
          <w:color w:val="0070C0"/>
          <w:lang w:val="el-GR"/>
        </w:rPr>
        <w:t>Εμπλουτισμού</w:t>
      </w:r>
      <w:r w:rsidR="00B64805">
        <w:rPr>
          <w:color w:val="0070C0"/>
          <w:lang w:val="el-GR"/>
        </w:rPr>
        <w:t xml:space="preserve"> </w:t>
      </w:r>
    </w:p>
    <w:p w14:paraId="52F989AC" w14:textId="5CE73D12" w:rsidR="006451AB" w:rsidRDefault="00C03143" w:rsidP="00E67C5D">
      <w:pPr>
        <w:spacing w:line="276" w:lineRule="auto"/>
        <w:jc w:val="both"/>
        <w:rPr>
          <w:lang w:val="el-GR"/>
        </w:rPr>
      </w:pPr>
      <w:r>
        <w:rPr>
          <w:lang w:val="el-GR"/>
        </w:rPr>
        <w:t xml:space="preserve">Μετά το </w:t>
      </w:r>
      <w:r w:rsidR="00920D0F">
        <w:rPr>
          <w:lang w:val="el-GR"/>
        </w:rPr>
        <w:t>πέρας</w:t>
      </w:r>
      <w:r>
        <w:rPr>
          <w:lang w:val="el-GR"/>
        </w:rPr>
        <w:t xml:space="preserve"> του κύκλου Α, </w:t>
      </w:r>
      <w:r w:rsidR="006451AB">
        <w:rPr>
          <w:lang w:val="el-GR"/>
        </w:rPr>
        <w:t>ξεκίνησε ο κύκλος Β</w:t>
      </w:r>
      <w:r w:rsidR="00920D0F">
        <w:rPr>
          <w:lang w:val="el-GR"/>
        </w:rPr>
        <w:t>.</w:t>
      </w:r>
      <w:r w:rsidR="006451AB">
        <w:rPr>
          <w:lang w:val="el-GR"/>
        </w:rPr>
        <w:t xml:space="preserve"> </w:t>
      </w:r>
    </w:p>
    <w:p w14:paraId="4277D1B2" w14:textId="5A641451" w:rsidR="002B629D" w:rsidRPr="00851FEE" w:rsidRDefault="006451AB" w:rsidP="00E67C5D">
      <w:pPr>
        <w:spacing w:line="276" w:lineRule="auto"/>
        <w:jc w:val="both"/>
        <w:rPr>
          <w:lang w:val="el-GR"/>
        </w:rPr>
      </w:pPr>
      <w:r>
        <w:rPr>
          <w:lang w:val="el-GR"/>
        </w:rPr>
        <w:t xml:space="preserve">Για την ανακαλλιέργεια συλλεγόταν </w:t>
      </w:r>
      <w:r w:rsidR="007976C9" w:rsidRPr="007976C9">
        <w:rPr>
          <w:lang w:val="el-GR"/>
        </w:rPr>
        <w:t>5</w:t>
      </w:r>
      <w:r>
        <w:rPr>
          <w:lang w:val="el-GR"/>
        </w:rPr>
        <w:t xml:space="preserve"> </w:t>
      </w:r>
      <w:r>
        <w:rPr>
          <w:lang w:val="en-GB"/>
        </w:rPr>
        <w:t>ml</w:t>
      </w:r>
      <w:r w:rsidRPr="006451AB">
        <w:rPr>
          <w:lang w:val="el-GR"/>
        </w:rPr>
        <w:t xml:space="preserve"> </w:t>
      </w:r>
      <w:r>
        <w:rPr>
          <w:lang w:val="el-GR"/>
        </w:rPr>
        <w:t>από κάθε φλάσκα του προηγούμενου κύκλου</w:t>
      </w:r>
      <w:r w:rsidR="00920D0F">
        <w:rPr>
          <w:lang w:val="el-GR"/>
        </w:rPr>
        <w:t xml:space="preserve"> </w:t>
      </w:r>
      <w:r w:rsidR="002B629D">
        <w:rPr>
          <w:lang w:val="el-GR"/>
        </w:rPr>
        <w:t xml:space="preserve">και προστέθηκαν </w:t>
      </w:r>
      <w:r w:rsidR="00920D0F">
        <w:rPr>
          <w:lang w:val="el-GR"/>
        </w:rPr>
        <w:t xml:space="preserve">σε </w:t>
      </w:r>
      <w:r>
        <w:rPr>
          <w:lang w:val="el-GR"/>
        </w:rPr>
        <w:t xml:space="preserve">100 </w:t>
      </w:r>
      <w:r>
        <w:rPr>
          <w:lang w:val="en-GB"/>
        </w:rPr>
        <w:t>ml</w:t>
      </w:r>
      <w:r w:rsidRPr="006451AB">
        <w:rPr>
          <w:lang w:val="el-GR"/>
        </w:rPr>
        <w:t xml:space="preserve"> </w:t>
      </w:r>
      <w:r>
        <w:rPr>
          <w:lang w:val="el-GR"/>
        </w:rPr>
        <w:t xml:space="preserve">θρεπτικού </w:t>
      </w:r>
      <w:r>
        <w:rPr>
          <w:lang w:val="en-GB"/>
        </w:rPr>
        <w:t>CDM</w:t>
      </w:r>
      <w:r w:rsidRPr="002B629D">
        <w:rPr>
          <w:lang w:val="el-GR"/>
        </w:rPr>
        <w:t>-</w:t>
      </w:r>
      <w:r>
        <w:rPr>
          <w:lang w:val="en-GB"/>
        </w:rPr>
        <w:t>A</w:t>
      </w:r>
      <w:r w:rsidRPr="002B629D">
        <w:rPr>
          <w:lang w:val="el-GR"/>
        </w:rPr>
        <w:t xml:space="preserve"> </w:t>
      </w:r>
      <w:r w:rsidR="005F6C4D">
        <w:rPr>
          <w:lang w:val="el-GR"/>
        </w:rPr>
        <w:t xml:space="preserve">και </w:t>
      </w:r>
      <w:r w:rsidR="008F1EC8" w:rsidRPr="008F1EC8">
        <w:rPr>
          <w:lang w:val="el-GR"/>
        </w:rPr>
        <w:t>5</w:t>
      </w:r>
      <w:r w:rsidR="008F1EC8" w:rsidRPr="00FD3F00">
        <w:rPr>
          <w:lang w:val="el-GR"/>
        </w:rPr>
        <w:t xml:space="preserve">0 </w:t>
      </w:r>
      <w:r w:rsidR="008F1EC8">
        <w:rPr>
          <w:lang w:val="en-GB"/>
        </w:rPr>
        <w:t>mg</w:t>
      </w:r>
      <w:r w:rsidR="008F1EC8" w:rsidRPr="00FD3F00">
        <w:rPr>
          <w:lang w:val="el-GR"/>
        </w:rPr>
        <w:t>/</w:t>
      </w:r>
      <w:r w:rsidR="008F1EC8">
        <w:rPr>
          <w:lang w:val="en-GB"/>
        </w:rPr>
        <w:t>L</w:t>
      </w:r>
      <w:r w:rsidR="008F1EC8" w:rsidRPr="00FD3F00">
        <w:rPr>
          <w:lang w:val="el-GR"/>
        </w:rPr>
        <w:t xml:space="preserve"> </w:t>
      </w:r>
      <w:r w:rsidR="002B629D">
        <w:rPr>
          <w:lang w:val="en-GB"/>
        </w:rPr>
        <w:t>Sb</w:t>
      </w:r>
      <w:r w:rsidR="002B629D" w:rsidRPr="002B629D">
        <w:rPr>
          <w:lang w:val="el-GR"/>
        </w:rPr>
        <w:t>(</w:t>
      </w:r>
      <w:r w:rsidR="002B629D">
        <w:rPr>
          <w:lang w:val="en-GB"/>
        </w:rPr>
        <w:t>III</w:t>
      </w:r>
      <w:r w:rsidR="002B629D" w:rsidRPr="002B629D">
        <w:rPr>
          <w:lang w:val="el-GR"/>
        </w:rPr>
        <w:t>)</w:t>
      </w:r>
      <w:r w:rsidR="005F6C4D">
        <w:rPr>
          <w:lang w:val="el-GR"/>
        </w:rPr>
        <w:t xml:space="preserve">. </w:t>
      </w:r>
    </w:p>
    <w:p w14:paraId="38894B99" w14:textId="7274E3D3" w:rsidR="0012611E" w:rsidRPr="000032B1" w:rsidRDefault="004B65E4" w:rsidP="00E67C5D">
      <w:pPr>
        <w:spacing w:line="276" w:lineRule="auto"/>
        <w:jc w:val="both"/>
        <w:rPr>
          <w:lang w:val="el-GR"/>
        </w:rPr>
      </w:pPr>
      <w:r>
        <w:rPr>
          <w:lang w:val="el-GR"/>
        </w:rPr>
        <w:t>Έγινε π</w:t>
      </w:r>
      <w:r w:rsidR="0012611E">
        <w:rPr>
          <w:lang w:val="el-GR"/>
        </w:rPr>
        <w:t xml:space="preserve">αραγωγή καινούριου </w:t>
      </w:r>
      <w:r w:rsidR="0012611E">
        <w:rPr>
          <w:lang w:val="en-GB"/>
        </w:rPr>
        <w:t>stock</w:t>
      </w:r>
      <w:r w:rsidR="0012611E" w:rsidRPr="000032B1">
        <w:rPr>
          <w:lang w:val="el-GR"/>
        </w:rPr>
        <w:t xml:space="preserve"> </w:t>
      </w:r>
      <w:r w:rsidR="0012611E">
        <w:rPr>
          <w:lang w:val="en-GB"/>
        </w:rPr>
        <w:t>Sb</w:t>
      </w:r>
      <w:r>
        <w:rPr>
          <w:lang w:val="el-GR"/>
        </w:rPr>
        <w:t xml:space="preserve">(ΙΙΙ) </w:t>
      </w:r>
      <w:r w:rsidR="0012611E">
        <w:rPr>
          <w:lang w:val="el-GR"/>
        </w:rPr>
        <w:t xml:space="preserve">συνολικής συγκέντρωσης 1000 </w:t>
      </w:r>
      <w:r w:rsidR="0012611E">
        <w:rPr>
          <w:lang w:val="en-GB"/>
        </w:rPr>
        <w:t>mg</w:t>
      </w:r>
      <w:r w:rsidR="0012611E" w:rsidRPr="000032B1">
        <w:rPr>
          <w:lang w:val="el-GR"/>
        </w:rPr>
        <w:t xml:space="preserve"> /</w:t>
      </w:r>
      <w:r w:rsidR="0012611E">
        <w:rPr>
          <w:lang w:val="en-GB"/>
        </w:rPr>
        <w:t>L</w:t>
      </w:r>
      <w:r w:rsidR="0012611E" w:rsidRPr="000032B1">
        <w:rPr>
          <w:lang w:val="el-GR"/>
        </w:rPr>
        <w:t xml:space="preserve">. </w:t>
      </w:r>
    </w:p>
    <w:p w14:paraId="0626115D" w14:textId="2B12F246" w:rsidR="002B629D" w:rsidRPr="0012611E" w:rsidRDefault="008F1EC8" w:rsidP="00E67C5D">
      <w:pPr>
        <w:spacing w:line="276" w:lineRule="auto"/>
        <w:jc w:val="both"/>
        <w:rPr>
          <w:lang w:val="el-GR"/>
        </w:rPr>
      </w:pPr>
      <w:r>
        <w:rPr>
          <w:lang w:val="el-GR"/>
        </w:rPr>
        <w:t>Για να βρεθεί</w:t>
      </w:r>
      <w:r w:rsidR="003D4BCF" w:rsidRPr="003D4BCF">
        <w:rPr>
          <w:lang w:val="el-GR"/>
        </w:rPr>
        <w:t xml:space="preserve"> </w:t>
      </w:r>
      <w:r>
        <w:rPr>
          <w:lang w:val="el-GR"/>
        </w:rPr>
        <w:t>ο αρχικό</w:t>
      </w:r>
      <w:r w:rsidR="005F6C4D">
        <w:rPr>
          <w:lang w:val="el-GR"/>
        </w:rPr>
        <w:t>ς</w:t>
      </w:r>
      <w:r>
        <w:rPr>
          <w:lang w:val="el-GR"/>
        </w:rPr>
        <w:t xml:space="preserve"> όγκο</w:t>
      </w:r>
      <w:r w:rsidR="005F6C4D">
        <w:rPr>
          <w:lang w:val="el-GR"/>
        </w:rPr>
        <w:t xml:space="preserve">ς του </w:t>
      </w:r>
      <w:r>
        <w:rPr>
          <w:lang w:val="en-GB"/>
        </w:rPr>
        <w:t>Sb</w:t>
      </w:r>
      <w:r w:rsidR="003D4BCF" w:rsidRPr="003D4BCF">
        <w:rPr>
          <w:lang w:val="el-GR"/>
        </w:rPr>
        <w:t xml:space="preserve"> </w:t>
      </w:r>
      <w:r>
        <w:rPr>
          <w:lang w:val="el-GR"/>
        </w:rPr>
        <w:t>που θα έπρεπε να προστεθεί στο θρεπτικό, ακολουθήσαμε τον τύπο της αραίωσης</w:t>
      </w:r>
      <w:r w:rsidR="00852435">
        <w:rPr>
          <w:lang w:val="el-GR"/>
        </w:rPr>
        <w:t xml:space="preserve">, όπως </w:t>
      </w:r>
      <w:r w:rsidR="00EF303B">
        <w:rPr>
          <w:lang w:val="el-GR"/>
        </w:rPr>
        <w:t>περιγράφηκε</w:t>
      </w:r>
      <w:r w:rsidR="00852435">
        <w:rPr>
          <w:lang w:val="el-GR"/>
        </w:rPr>
        <w:t xml:space="preserve"> παραπάνω.</w:t>
      </w:r>
    </w:p>
    <w:p w14:paraId="7D74DC05" w14:textId="0E421359" w:rsidR="00E93084" w:rsidRPr="00DD3EC3" w:rsidRDefault="00E93084" w:rsidP="00E67C5D">
      <w:pPr>
        <w:spacing w:line="276" w:lineRule="auto"/>
        <w:jc w:val="both"/>
        <w:rPr>
          <w:lang w:val="el-GR"/>
        </w:rPr>
      </w:pPr>
      <w:r w:rsidRPr="00991AAF">
        <w:rPr>
          <w:lang w:val="en-GB"/>
        </w:rPr>
        <w:t>C</w:t>
      </w:r>
      <w:r w:rsidRPr="00DD3EC3">
        <w:rPr>
          <w:vertAlign w:val="subscript"/>
          <w:lang w:val="el-GR"/>
        </w:rPr>
        <w:t>1</w:t>
      </w:r>
      <w:r w:rsidR="00991AAF" w:rsidRPr="00DD3EC3">
        <w:rPr>
          <w:lang w:val="el-GR"/>
        </w:rPr>
        <w:t xml:space="preserve"> </w:t>
      </w:r>
      <w:r w:rsidRPr="00991AAF">
        <w:rPr>
          <w:lang w:val="en-GB"/>
        </w:rPr>
        <w:t>V</w:t>
      </w:r>
      <w:r w:rsidRPr="00DD3EC3">
        <w:rPr>
          <w:vertAlign w:val="subscript"/>
          <w:lang w:val="el-GR"/>
        </w:rPr>
        <w:t>1</w:t>
      </w:r>
      <w:r w:rsidRPr="00DD3EC3">
        <w:rPr>
          <w:lang w:val="el-GR"/>
        </w:rPr>
        <w:t>=</w:t>
      </w:r>
      <w:r>
        <w:rPr>
          <w:lang w:val="en-GB"/>
        </w:rPr>
        <w:t>C</w:t>
      </w:r>
      <w:r w:rsidRPr="00DD3EC3">
        <w:rPr>
          <w:vertAlign w:val="subscript"/>
          <w:lang w:val="el-GR"/>
        </w:rPr>
        <w:t>2</w:t>
      </w:r>
      <w:r>
        <w:rPr>
          <w:lang w:val="en-GB"/>
        </w:rPr>
        <w:t>V</w:t>
      </w:r>
      <w:r w:rsidRPr="00DD3EC3">
        <w:rPr>
          <w:vertAlign w:val="subscript"/>
          <w:lang w:val="el-GR"/>
        </w:rPr>
        <w:t>2</w:t>
      </w:r>
      <w:r w:rsidRPr="00DD3EC3">
        <w:rPr>
          <w:lang w:val="el-GR"/>
        </w:rPr>
        <w:t xml:space="preserve"> </w:t>
      </w:r>
      <w:r w:rsidRPr="00E93084">
        <w:rPr>
          <w:rFonts w:ascii="Wingdings" w:eastAsia="Wingdings" w:hAnsi="Wingdings" w:cs="Wingdings"/>
          <w:lang w:val="en-GB"/>
        </w:rPr>
        <w:t>à</w:t>
      </w:r>
      <w:r w:rsidRPr="00DD3EC3">
        <w:rPr>
          <w:lang w:val="el-GR"/>
        </w:rPr>
        <w:t xml:space="preserve"> </w:t>
      </w:r>
      <w:r>
        <w:rPr>
          <w:lang w:val="en-GB"/>
        </w:rPr>
        <w:t>V</w:t>
      </w:r>
      <w:r w:rsidRPr="00DD3EC3">
        <w:rPr>
          <w:vertAlign w:val="subscript"/>
          <w:lang w:val="el-GR"/>
        </w:rPr>
        <w:t>1</w:t>
      </w:r>
      <w:r w:rsidRPr="00DD3EC3">
        <w:rPr>
          <w:lang w:val="el-GR"/>
        </w:rPr>
        <w:t xml:space="preserve">= (50 </w:t>
      </w:r>
      <w:r>
        <w:rPr>
          <w:lang w:val="en-GB"/>
        </w:rPr>
        <w:t>mg</w:t>
      </w:r>
      <w:r w:rsidRPr="00DD3EC3">
        <w:rPr>
          <w:lang w:val="el-GR"/>
        </w:rPr>
        <w:t>/</w:t>
      </w:r>
      <w:r>
        <w:rPr>
          <w:lang w:val="en-GB"/>
        </w:rPr>
        <w:t>L</w:t>
      </w:r>
      <w:r w:rsidRPr="00DD3EC3">
        <w:rPr>
          <w:lang w:val="el-GR"/>
        </w:rPr>
        <w:t xml:space="preserve"> *</w:t>
      </w:r>
      <w:r w:rsidR="0012611E" w:rsidRPr="00DD3EC3">
        <w:rPr>
          <w:lang w:val="el-GR"/>
        </w:rPr>
        <w:t xml:space="preserve">720 </w:t>
      </w:r>
      <w:r w:rsidR="0012611E">
        <w:rPr>
          <w:lang w:val="en-GB"/>
        </w:rPr>
        <w:t>mL</w:t>
      </w:r>
      <w:r w:rsidR="0012611E" w:rsidRPr="00DD3EC3">
        <w:rPr>
          <w:lang w:val="el-GR"/>
        </w:rPr>
        <w:t xml:space="preserve">) </w:t>
      </w:r>
      <w:r w:rsidRPr="00DD3EC3">
        <w:rPr>
          <w:lang w:val="el-GR"/>
        </w:rPr>
        <w:t xml:space="preserve">/1000 </w:t>
      </w:r>
      <w:r>
        <w:rPr>
          <w:lang w:val="en-GB"/>
        </w:rPr>
        <w:t>mg</w:t>
      </w:r>
      <w:r w:rsidRPr="00DD3EC3">
        <w:rPr>
          <w:lang w:val="el-GR"/>
        </w:rPr>
        <w:t>/</w:t>
      </w:r>
      <w:r>
        <w:rPr>
          <w:lang w:val="en-GB"/>
        </w:rPr>
        <w:t>L</w:t>
      </w:r>
      <w:r w:rsidRPr="00DD3EC3">
        <w:rPr>
          <w:lang w:val="el-GR"/>
        </w:rPr>
        <w:t xml:space="preserve"> </w:t>
      </w:r>
      <w:r w:rsidRPr="00E93084">
        <w:rPr>
          <w:rFonts w:ascii="Wingdings" w:eastAsia="Wingdings" w:hAnsi="Wingdings" w:cs="Wingdings"/>
          <w:lang w:val="en-GB"/>
        </w:rPr>
        <w:t>à</w:t>
      </w:r>
      <w:r w:rsidR="0012611E" w:rsidRPr="00DD3EC3">
        <w:rPr>
          <w:lang w:val="el-GR"/>
        </w:rPr>
        <w:t xml:space="preserve"> </w:t>
      </w:r>
    </w:p>
    <w:p w14:paraId="66797963" w14:textId="073DEBC4" w:rsidR="009640E4" w:rsidRPr="00BA5B87" w:rsidRDefault="00E93084" w:rsidP="00E67C5D">
      <w:pPr>
        <w:spacing w:line="276" w:lineRule="auto"/>
        <w:jc w:val="both"/>
        <w:rPr>
          <w:lang w:val="el-GR"/>
        </w:rPr>
      </w:pPr>
      <w:r>
        <w:rPr>
          <w:lang w:val="en-GB"/>
        </w:rPr>
        <w:lastRenderedPageBreak/>
        <w:t>V</w:t>
      </w:r>
      <w:r w:rsidRPr="00852435">
        <w:rPr>
          <w:vertAlign w:val="subscript"/>
          <w:lang w:val="el-GR"/>
        </w:rPr>
        <w:t>1</w:t>
      </w:r>
      <w:r w:rsidRPr="00E93084">
        <w:rPr>
          <w:lang w:val="el-GR"/>
        </w:rPr>
        <w:t xml:space="preserve">= 36 </w:t>
      </w:r>
      <w:r>
        <w:rPr>
          <w:lang w:val="en-GB"/>
        </w:rPr>
        <w:t>mL</w:t>
      </w:r>
      <w:r w:rsidRPr="00E93084">
        <w:rPr>
          <w:lang w:val="el-GR"/>
        </w:rPr>
        <w:t xml:space="preserve"> </w:t>
      </w:r>
      <w:r>
        <w:rPr>
          <w:lang w:val="en-GB"/>
        </w:rPr>
        <w:t>Sb</w:t>
      </w:r>
      <w:r w:rsidRPr="00E93084">
        <w:rPr>
          <w:lang w:val="el-GR"/>
        </w:rPr>
        <w:t xml:space="preserve"> (</w:t>
      </w:r>
      <w:r>
        <w:rPr>
          <w:lang w:val="en-GB"/>
        </w:rPr>
        <w:t>III</w:t>
      </w:r>
      <w:r w:rsidRPr="00E93084">
        <w:rPr>
          <w:lang w:val="el-GR"/>
        </w:rPr>
        <w:t xml:space="preserve">) </w:t>
      </w:r>
      <w:r>
        <w:rPr>
          <w:lang w:val="el-GR"/>
        </w:rPr>
        <w:t xml:space="preserve">σε συνολικό όγκο 720 </w:t>
      </w:r>
      <w:r>
        <w:rPr>
          <w:lang w:val="en-GB"/>
        </w:rPr>
        <w:t>ml</w:t>
      </w:r>
      <w:r w:rsidRPr="00E93084">
        <w:rPr>
          <w:lang w:val="el-GR"/>
        </w:rPr>
        <w:t xml:space="preserve">. </w:t>
      </w:r>
      <w:r>
        <w:rPr>
          <w:lang w:val="el-GR"/>
        </w:rPr>
        <w:t xml:space="preserve">Άρα η ποσότητα απιονισμένου νερού που έπρεπε να προστεθεί ήταν 720 </w:t>
      </w:r>
      <w:r>
        <w:rPr>
          <w:lang w:val="en-GB"/>
        </w:rPr>
        <w:t>mL</w:t>
      </w:r>
      <w:r w:rsidRPr="00E93084">
        <w:rPr>
          <w:lang w:val="el-GR"/>
        </w:rPr>
        <w:t xml:space="preserve">-36 </w:t>
      </w:r>
      <w:r>
        <w:rPr>
          <w:lang w:val="en-GB"/>
        </w:rPr>
        <w:t>mL</w:t>
      </w:r>
      <w:r w:rsidRPr="00E93084">
        <w:rPr>
          <w:lang w:val="el-GR"/>
        </w:rPr>
        <w:t xml:space="preserve"> </w:t>
      </w:r>
      <w:r>
        <w:rPr>
          <w:lang w:val="en-GB"/>
        </w:rPr>
        <w:t>Sb</w:t>
      </w:r>
      <w:r w:rsidRPr="00E93084">
        <w:rPr>
          <w:lang w:val="el-GR"/>
        </w:rPr>
        <w:t xml:space="preserve"> (</w:t>
      </w:r>
      <w:r>
        <w:rPr>
          <w:lang w:val="en-GB"/>
        </w:rPr>
        <w:t>III</w:t>
      </w:r>
      <w:r w:rsidRPr="00E93084">
        <w:rPr>
          <w:lang w:val="el-GR"/>
        </w:rPr>
        <w:t xml:space="preserve">) = 684 </w:t>
      </w:r>
      <w:r>
        <w:rPr>
          <w:lang w:val="en-GB"/>
        </w:rPr>
        <w:t>mL</w:t>
      </w:r>
      <w:r w:rsidRPr="00E93084">
        <w:rPr>
          <w:lang w:val="el-GR"/>
        </w:rPr>
        <w:t xml:space="preserve"> </w:t>
      </w:r>
      <w:r>
        <w:rPr>
          <w:lang w:val="en-GB"/>
        </w:rPr>
        <w:t>dH</w:t>
      </w:r>
      <w:r w:rsidRPr="00E93084">
        <w:rPr>
          <w:vertAlign w:val="subscript"/>
          <w:lang w:val="el-GR"/>
        </w:rPr>
        <w:t>2</w:t>
      </w:r>
      <w:r>
        <w:rPr>
          <w:lang w:val="en-GB"/>
        </w:rPr>
        <w:t>O</w:t>
      </w:r>
      <w:r w:rsidR="00C51356">
        <w:rPr>
          <w:lang w:val="el-GR"/>
        </w:rPr>
        <w:t>.</w:t>
      </w:r>
      <w:r w:rsidRPr="00E93084">
        <w:rPr>
          <w:lang w:val="el-GR"/>
        </w:rPr>
        <w:t xml:space="preserve"> </w:t>
      </w:r>
    </w:p>
    <w:p w14:paraId="5E1167B3" w14:textId="506B4B84" w:rsidR="00B816D4" w:rsidRPr="00C553D2" w:rsidRDefault="009640E4" w:rsidP="00E67C5D">
      <w:pPr>
        <w:spacing w:line="276" w:lineRule="auto"/>
        <w:jc w:val="both"/>
        <w:rPr>
          <w:lang w:val="el-GR"/>
        </w:rPr>
      </w:pPr>
      <w:r w:rsidRPr="00C553D2">
        <w:rPr>
          <w:lang w:val="el-GR"/>
        </w:rPr>
        <w:t>Η παραπάνω διαδικασία πραγματοποιήθηκε άλλη μία φορά</w:t>
      </w:r>
      <w:r w:rsidR="00C51356">
        <w:rPr>
          <w:lang w:val="el-GR"/>
        </w:rPr>
        <w:t>.</w:t>
      </w:r>
      <w:r w:rsidRPr="00C553D2">
        <w:rPr>
          <w:lang w:val="el-GR"/>
        </w:rPr>
        <w:t xml:space="preserve"> </w:t>
      </w:r>
    </w:p>
    <w:p w14:paraId="6040778D" w14:textId="721C0854" w:rsidR="00216933" w:rsidRPr="00F33996" w:rsidRDefault="00D10957" w:rsidP="0011226A">
      <w:pPr>
        <w:pStyle w:val="Heading3"/>
        <w:pBdr>
          <w:top w:val="none" w:sz="0" w:space="0" w:color="auto"/>
          <w:bottom w:val="none" w:sz="0" w:space="0" w:color="auto"/>
        </w:pBdr>
        <w:jc w:val="both"/>
        <w:rPr>
          <w:color w:val="0070C0"/>
          <w:lang w:val="el-GR"/>
        </w:rPr>
      </w:pPr>
      <w:bookmarkStart w:id="69" w:name="_Toc114308972"/>
      <w:r w:rsidRPr="00F33996">
        <w:rPr>
          <w:color w:val="0070C0"/>
          <w:lang w:val="el-GR"/>
        </w:rPr>
        <w:t>6.</w:t>
      </w:r>
      <w:r w:rsidR="008227AB">
        <w:rPr>
          <w:color w:val="0070C0"/>
          <w:lang w:val="el-GR"/>
        </w:rPr>
        <w:t>4</w:t>
      </w:r>
      <w:r w:rsidRPr="00F33996">
        <w:rPr>
          <w:color w:val="0070C0"/>
          <w:lang w:val="el-GR"/>
        </w:rPr>
        <w:t xml:space="preserve">. </w:t>
      </w:r>
      <w:r w:rsidR="00991AAF">
        <w:rPr>
          <w:caps w:val="0"/>
          <w:color w:val="0070C0"/>
          <w:lang w:val="el-GR"/>
        </w:rPr>
        <w:t>Α</w:t>
      </w:r>
      <w:r w:rsidR="00991AAF" w:rsidRPr="00F33996">
        <w:rPr>
          <w:caps w:val="0"/>
          <w:color w:val="0070C0"/>
          <w:lang w:val="el-GR"/>
        </w:rPr>
        <w:t>πομ</w:t>
      </w:r>
      <w:r w:rsidR="00991AAF">
        <w:rPr>
          <w:caps w:val="0"/>
          <w:color w:val="0070C0"/>
          <w:lang w:val="el-GR"/>
        </w:rPr>
        <w:t>ό</w:t>
      </w:r>
      <w:r w:rsidR="00991AAF" w:rsidRPr="00F33996">
        <w:rPr>
          <w:caps w:val="0"/>
          <w:color w:val="0070C0"/>
          <w:lang w:val="el-GR"/>
        </w:rPr>
        <w:t>νωση βακτηριακ</w:t>
      </w:r>
      <w:r w:rsidR="00991AAF">
        <w:rPr>
          <w:caps w:val="0"/>
          <w:color w:val="0070C0"/>
          <w:lang w:val="el-GR"/>
        </w:rPr>
        <w:t>ώ</w:t>
      </w:r>
      <w:r w:rsidR="00991AAF" w:rsidRPr="00F33996">
        <w:rPr>
          <w:caps w:val="0"/>
          <w:color w:val="0070C0"/>
          <w:lang w:val="el-GR"/>
        </w:rPr>
        <w:t xml:space="preserve">ν </w:t>
      </w:r>
      <w:r w:rsidR="0011226A" w:rsidRPr="00F33996">
        <w:rPr>
          <w:caps w:val="0"/>
          <w:color w:val="0070C0"/>
          <w:lang w:val="el-GR"/>
        </w:rPr>
        <w:t>στελεχών</w:t>
      </w:r>
      <w:bookmarkEnd w:id="69"/>
    </w:p>
    <w:p w14:paraId="4FD3ED4A" w14:textId="51836386" w:rsidR="002B4DB2" w:rsidRDefault="00AD28F1" w:rsidP="00B816D4">
      <w:pPr>
        <w:spacing w:line="276" w:lineRule="auto"/>
        <w:jc w:val="both"/>
        <w:rPr>
          <w:rFonts w:cstheme="minorHAnsi"/>
          <w:lang w:val="el-GR"/>
        </w:rPr>
      </w:pPr>
      <w:r w:rsidRPr="002B4DB2">
        <w:rPr>
          <w:lang w:val="el-GR"/>
        </w:rPr>
        <w:t>Για την απομόνωση των βακτηριακών στελεχών</w:t>
      </w:r>
      <w:r w:rsidR="00B80FF0" w:rsidRPr="002B4DB2">
        <w:rPr>
          <w:lang w:val="el-GR"/>
        </w:rPr>
        <w:t xml:space="preserve"> από τα δείγματα που συλλέχθηκαν </w:t>
      </w:r>
      <w:r w:rsidR="00216933" w:rsidRPr="002B4DB2">
        <w:rPr>
          <w:lang w:val="el-GR"/>
        </w:rPr>
        <w:t>πραγματοποιήθηκε η τεχνική της επίστρωσης σε στερεό θρεπτικό άγαρ</w:t>
      </w:r>
      <w:r w:rsidR="00E74D9B">
        <w:rPr>
          <w:lang w:val="el-GR"/>
        </w:rPr>
        <w:t xml:space="preserve"> </w:t>
      </w:r>
      <w:r w:rsidR="00216933" w:rsidRPr="002B4DB2">
        <w:rPr>
          <w:lang w:val="el-GR"/>
        </w:rPr>
        <w:t>(εικόνα 1</w:t>
      </w:r>
      <w:r w:rsidR="00335081">
        <w:rPr>
          <w:lang w:val="el-GR"/>
        </w:rPr>
        <w:t>4</w:t>
      </w:r>
      <w:r w:rsidR="00216933" w:rsidRPr="002B4DB2">
        <w:rPr>
          <w:lang w:val="el-GR"/>
        </w:rPr>
        <w:t xml:space="preserve">). Παράλληλα ήταν απαραίτητη η αραίωση των δειγμάτων καθώς τα κύτταρα </w:t>
      </w:r>
      <w:r w:rsidR="00465424" w:rsidRPr="002B4DB2">
        <w:rPr>
          <w:lang w:val="el-GR"/>
        </w:rPr>
        <w:t>σε αυτά υπήρχαν σε πολύ υψηλή συγκέντρωση</w:t>
      </w:r>
      <w:r w:rsidR="00B80FF0" w:rsidRPr="002B4DB2">
        <w:rPr>
          <w:lang w:val="el-GR"/>
        </w:rPr>
        <w:t>.</w:t>
      </w:r>
      <w:r w:rsidR="00C51356">
        <w:rPr>
          <w:lang w:val="el-GR"/>
        </w:rPr>
        <w:t xml:space="preserve"> </w:t>
      </w:r>
      <w:r w:rsidR="00B80FF0" w:rsidRPr="002B4DB2">
        <w:rPr>
          <w:lang w:val="el-GR"/>
        </w:rPr>
        <w:t>Η αραίωση</w:t>
      </w:r>
      <w:r w:rsidR="003D4BCF" w:rsidRPr="003D4BCF">
        <w:rPr>
          <w:lang w:val="el-GR"/>
        </w:rPr>
        <w:t xml:space="preserve"> </w:t>
      </w:r>
      <w:r w:rsidR="00B80FF0" w:rsidRPr="002B4DB2">
        <w:rPr>
          <w:lang w:val="el-GR"/>
        </w:rPr>
        <w:t xml:space="preserve">ουσιαστικά πραγματοποιείται ώστε να γίνει καλύτερη </w:t>
      </w:r>
      <w:r w:rsidR="00465424" w:rsidRPr="002B4DB2">
        <w:rPr>
          <w:lang w:val="el-GR"/>
        </w:rPr>
        <w:t>κατανόηση τ</w:t>
      </w:r>
      <w:r w:rsidR="00B80FF0" w:rsidRPr="002B4DB2">
        <w:rPr>
          <w:lang w:val="el-GR"/>
        </w:rPr>
        <w:t xml:space="preserve">ης </w:t>
      </w:r>
      <w:r w:rsidR="00465424" w:rsidRPr="002B4DB2">
        <w:rPr>
          <w:lang w:val="el-GR"/>
        </w:rPr>
        <w:t>συμπεριφοράς των στελεχών</w:t>
      </w:r>
      <w:r w:rsidR="00B80FF0" w:rsidRPr="002B4DB2">
        <w:rPr>
          <w:lang w:val="el-GR"/>
        </w:rPr>
        <w:t xml:space="preserve"> που είναι ικανά γ</w:t>
      </w:r>
      <w:r w:rsidR="00465424" w:rsidRPr="002B4DB2">
        <w:rPr>
          <w:lang w:val="el-GR"/>
        </w:rPr>
        <w:t xml:space="preserve">ια </w:t>
      </w:r>
      <w:r w:rsidR="00B80FF0" w:rsidRPr="002B4DB2">
        <w:rPr>
          <w:lang w:val="el-GR"/>
        </w:rPr>
        <w:t xml:space="preserve">την </w:t>
      </w:r>
      <w:r w:rsidR="00465424" w:rsidRPr="002B4DB2">
        <w:rPr>
          <w:lang w:val="el-GR"/>
        </w:rPr>
        <w:t>οξείδωση του αντιμονίου.</w:t>
      </w:r>
      <w:r w:rsidR="00B80FF0" w:rsidRPr="002B4DB2">
        <w:rPr>
          <w:lang w:val="el-GR"/>
        </w:rPr>
        <w:t xml:space="preserve"> Πιο συγκεκριμένα, </w:t>
      </w:r>
      <w:r w:rsidR="002B4DB2" w:rsidRPr="002B4DB2">
        <w:rPr>
          <w:lang w:val="el-GR"/>
        </w:rPr>
        <w:t>όπως φαίνεται και απ</w:t>
      </w:r>
      <w:r w:rsidR="002B0643">
        <w:rPr>
          <w:lang w:val="el-GR"/>
        </w:rPr>
        <w:t xml:space="preserve">ό την εικόνα 15, </w:t>
      </w:r>
      <w:r w:rsidR="002B4DB2" w:rsidRPr="002B4DB2">
        <w:rPr>
          <w:rFonts w:cstheme="minorHAnsi"/>
          <w:lang w:val="el-GR"/>
        </w:rPr>
        <w:t>1</w:t>
      </w:r>
      <w:r w:rsidR="003D4BCF" w:rsidRPr="003D4BCF">
        <w:rPr>
          <w:rFonts w:cstheme="minorHAnsi"/>
          <w:lang w:val="el-GR"/>
        </w:rPr>
        <w:t xml:space="preserve"> </w:t>
      </w:r>
      <w:r w:rsidR="002B4DB2" w:rsidRPr="002B4DB2">
        <w:rPr>
          <w:rFonts w:cstheme="minorHAnsi"/>
          <w:lang w:val="en-GB"/>
        </w:rPr>
        <w:t>mL</w:t>
      </w:r>
      <w:r w:rsidR="002B4DB2" w:rsidRPr="002B4DB2">
        <w:rPr>
          <w:rFonts w:cstheme="minorHAnsi"/>
          <w:lang w:val="el-GR"/>
        </w:rPr>
        <w:t xml:space="preserve"> από την αρχική υγρή καλλιέργεια προστέθηκε σε</w:t>
      </w:r>
      <w:r w:rsidR="002B4DB2">
        <w:rPr>
          <w:rFonts w:cstheme="minorHAnsi"/>
          <w:lang w:val="el-GR"/>
        </w:rPr>
        <w:t xml:space="preserve"> </w:t>
      </w:r>
      <w:r w:rsidR="002B4DB2" w:rsidRPr="002B4DB2">
        <w:rPr>
          <w:rFonts w:cstheme="minorHAnsi"/>
          <w:lang w:val="el-GR"/>
        </w:rPr>
        <w:t xml:space="preserve">9 </w:t>
      </w:r>
      <w:r w:rsidR="002B4DB2" w:rsidRPr="002B4DB2">
        <w:rPr>
          <w:rFonts w:cstheme="minorHAnsi"/>
          <w:lang w:val="en-GB"/>
        </w:rPr>
        <w:t>ml</w:t>
      </w:r>
      <w:r w:rsidR="002B4DB2" w:rsidRPr="002B4DB2">
        <w:rPr>
          <w:rFonts w:cstheme="minorHAnsi"/>
          <w:lang w:val="el-GR"/>
        </w:rPr>
        <w:t xml:space="preserve"> 0.85% </w:t>
      </w:r>
      <w:r w:rsidR="002B4DB2" w:rsidRPr="002B4DB2">
        <w:rPr>
          <w:rFonts w:cstheme="minorHAnsi"/>
          <w:lang w:val="en-GB"/>
        </w:rPr>
        <w:t>w</w:t>
      </w:r>
      <w:r w:rsidR="002B4DB2" w:rsidRPr="002B4DB2">
        <w:rPr>
          <w:rFonts w:cstheme="minorHAnsi"/>
          <w:lang w:val="el-GR"/>
        </w:rPr>
        <w:t>/</w:t>
      </w:r>
      <w:r w:rsidR="002B4DB2" w:rsidRPr="002B4DB2">
        <w:rPr>
          <w:rFonts w:cstheme="minorHAnsi"/>
          <w:lang w:val="en-GB"/>
        </w:rPr>
        <w:t>v</w:t>
      </w:r>
      <w:r w:rsidR="002B4DB2" w:rsidRPr="002B4DB2">
        <w:rPr>
          <w:rFonts w:cstheme="minorHAnsi"/>
          <w:lang w:val="el-GR"/>
        </w:rPr>
        <w:t xml:space="preserve"> αποστειρωμένου </w:t>
      </w:r>
      <w:r w:rsidR="002B4DB2" w:rsidRPr="002B4DB2">
        <w:rPr>
          <w:rFonts w:cstheme="minorHAnsi"/>
          <w:lang w:val="en-GB"/>
        </w:rPr>
        <w:t>NaCl</w:t>
      </w:r>
      <w:r w:rsidR="002B4DB2" w:rsidRPr="002B4DB2">
        <w:rPr>
          <w:rFonts w:cstheme="minorHAnsi"/>
          <w:lang w:val="el-GR"/>
        </w:rPr>
        <w:t xml:space="preserve"> και διαδοχικά δημιουργήθηκαν οι υπόλοιπες αραιώσεις (10</w:t>
      </w:r>
      <w:r w:rsidR="002B4DB2" w:rsidRPr="002B4DB2">
        <w:rPr>
          <w:rFonts w:cstheme="minorHAnsi"/>
          <w:vertAlign w:val="superscript"/>
          <w:lang w:val="el-GR"/>
        </w:rPr>
        <w:t>-2</w:t>
      </w:r>
      <w:r w:rsidR="002B4DB2" w:rsidRPr="002B4DB2">
        <w:rPr>
          <w:rFonts w:cstheme="minorHAnsi"/>
          <w:lang w:val="el-GR"/>
        </w:rPr>
        <w:t>,10</w:t>
      </w:r>
      <w:r w:rsidR="002B4DB2" w:rsidRPr="002B4DB2">
        <w:rPr>
          <w:rFonts w:cstheme="minorHAnsi"/>
          <w:vertAlign w:val="superscript"/>
          <w:lang w:val="el-GR"/>
        </w:rPr>
        <w:t>-4</w:t>
      </w:r>
      <w:r w:rsidR="002B4DB2" w:rsidRPr="002B4DB2">
        <w:rPr>
          <w:rFonts w:cstheme="minorHAnsi"/>
          <w:lang w:val="el-GR"/>
        </w:rPr>
        <w:t>,10</w:t>
      </w:r>
      <w:r w:rsidR="002B4DB2" w:rsidRPr="002B4DB2">
        <w:rPr>
          <w:rFonts w:cstheme="minorHAnsi"/>
          <w:vertAlign w:val="superscript"/>
          <w:lang w:val="el-GR"/>
        </w:rPr>
        <w:t>-6</w:t>
      </w:r>
      <w:r w:rsidR="002B4DB2" w:rsidRPr="002B4DB2">
        <w:rPr>
          <w:rFonts w:cstheme="minorHAnsi"/>
          <w:lang w:val="el-GR"/>
        </w:rPr>
        <w:t xml:space="preserve">). Κάθε φορά γινόταν επίστρωση της επιθυμητής συγκέντρωσης στο τριβλίο, το οποίο περιείχε στερεό θρεπτικό </w:t>
      </w:r>
      <w:r w:rsidR="002B4DB2" w:rsidRPr="002B4DB2">
        <w:rPr>
          <w:rFonts w:cstheme="minorHAnsi"/>
          <w:lang w:val="en-GB"/>
        </w:rPr>
        <w:t>CDM</w:t>
      </w:r>
      <w:r w:rsidR="002B4DB2" w:rsidRPr="002B4DB2">
        <w:rPr>
          <w:rFonts w:cstheme="minorHAnsi"/>
          <w:lang w:val="el-GR"/>
        </w:rPr>
        <w:t>-</w:t>
      </w:r>
      <w:r w:rsidR="002B4DB2" w:rsidRPr="002B4DB2">
        <w:rPr>
          <w:rFonts w:cstheme="minorHAnsi"/>
          <w:lang w:val="en-GB"/>
        </w:rPr>
        <w:t>A</w:t>
      </w:r>
      <w:r w:rsidR="002B4DB2" w:rsidRPr="002B4DB2">
        <w:rPr>
          <w:rFonts w:cstheme="minorHAnsi"/>
          <w:lang w:val="el-GR"/>
        </w:rPr>
        <w:t>.</w:t>
      </w:r>
      <w:r w:rsidR="002B0643">
        <w:rPr>
          <w:rFonts w:cstheme="minorHAnsi"/>
          <w:lang w:val="el-GR"/>
        </w:rPr>
        <w:t xml:space="preserve"> Ακολούθησε η επώαση των τρυβλίων στους 25 ℃ για περίπου 3 ημέρες.</w:t>
      </w:r>
      <w:r w:rsidR="00A05013">
        <w:rPr>
          <w:rFonts w:cstheme="minorHAnsi"/>
          <w:lang w:val="el-GR"/>
        </w:rPr>
        <w:t xml:space="preserve"> Η διαδικασία της επίστρωσης πραγματοποιήθηκε 3 φορές μέχρι την πλήρη απομόνωση των βακτηριακών στελεχών.</w:t>
      </w:r>
    </w:p>
    <w:p w14:paraId="4B101FF4" w14:textId="54E85FBA" w:rsidR="00335081" w:rsidRDefault="00000000" w:rsidP="002B4DB2">
      <w:pPr>
        <w:jc w:val="both"/>
        <w:rPr>
          <w:rFonts w:cstheme="minorHAnsi"/>
          <w:lang w:val="el-GR"/>
        </w:rPr>
      </w:pPr>
      <w:r>
        <w:rPr>
          <w:noProof/>
        </w:rPr>
        <w:pict w14:anchorId="4658A76A">
          <v:shape id="_x0000_s1028" type="#_x0000_t202" style="position:absolute;left:0;text-align:left;margin-left:-10.5pt;margin-top:159.55pt;width:437.6pt;height:21.1pt;z-index:251659776" stroked="f">
            <v:textbox style="mso-next-textbox:#_x0000_s1028;mso-fit-shape-to-text:t" inset="0,0,0,0">
              <w:txbxContent>
                <w:p w14:paraId="521B7462" w14:textId="09E44F31" w:rsidR="00821868" w:rsidRPr="00821868" w:rsidRDefault="00821868" w:rsidP="00821868">
                  <w:pPr>
                    <w:pStyle w:val="Caption"/>
                    <w:rPr>
                      <w:noProof/>
                      <w:lang w:val="el-GR"/>
                    </w:rPr>
                  </w:pPr>
                  <w:bookmarkStart w:id="70" w:name="_Toc113733939"/>
                  <w:r w:rsidRPr="00821868">
                    <w:rPr>
                      <w:lang w:val="el-GR"/>
                    </w:rPr>
                    <w:t xml:space="preserve">Εικόνα </w:t>
                  </w:r>
                  <w:r>
                    <w:fldChar w:fldCharType="begin"/>
                  </w:r>
                  <w:r w:rsidRPr="00821868">
                    <w:rPr>
                      <w:lang w:val="el-GR"/>
                    </w:rPr>
                    <w:instrText xml:space="preserve"> </w:instrText>
                  </w:r>
                  <w:r>
                    <w:instrText>SEQ</w:instrText>
                  </w:r>
                  <w:r w:rsidRPr="00821868">
                    <w:rPr>
                      <w:lang w:val="el-GR"/>
                    </w:rPr>
                    <w:instrText xml:space="preserve"> Εικόνα \* </w:instrText>
                  </w:r>
                  <w:r>
                    <w:instrText>ARABIC</w:instrText>
                  </w:r>
                  <w:r w:rsidRPr="00821868">
                    <w:rPr>
                      <w:lang w:val="el-GR"/>
                    </w:rPr>
                    <w:instrText xml:space="preserve"> </w:instrText>
                  </w:r>
                  <w:r>
                    <w:fldChar w:fldCharType="separate"/>
                  </w:r>
                  <w:r w:rsidR="00824FEB" w:rsidRPr="005E11E4">
                    <w:rPr>
                      <w:noProof/>
                      <w:lang w:val="el-GR"/>
                    </w:rPr>
                    <w:t>15</w:t>
                  </w:r>
                  <w:r>
                    <w:fldChar w:fldCharType="end"/>
                  </w:r>
                  <w:r w:rsidRPr="00821868">
                    <w:rPr>
                      <w:lang w:val="el-GR"/>
                    </w:rPr>
                    <w:t>.</w:t>
                  </w:r>
                  <w:r>
                    <w:rPr>
                      <w:caps w:val="0"/>
                      <w:lang w:val="el-GR"/>
                    </w:rPr>
                    <w:t xml:space="preserve"> Η μέθοδος της επίστρωσης σε στερεό θρεπτικό άγαρ.</w:t>
                  </w:r>
                  <w:bookmarkEnd w:id="70"/>
                </w:p>
              </w:txbxContent>
            </v:textbox>
            <w10:wrap type="square"/>
          </v:shape>
        </w:pict>
      </w:r>
      <w:r w:rsidR="00B816D4">
        <w:rPr>
          <w:noProof/>
          <w:lang w:val="en-GB" w:eastAsia="en-GB" w:bidi="ar-SA"/>
        </w:rPr>
        <w:drawing>
          <wp:anchor distT="0" distB="0" distL="114300" distR="114300" simplePos="0" relativeHeight="251651584" behindDoc="0" locked="0" layoutInCell="1" allowOverlap="1" wp14:anchorId="462CA731" wp14:editId="11C016D7">
            <wp:simplePos x="0" y="0"/>
            <wp:positionH relativeFrom="column">
              <wp:posOffset>-133350</wp:posOffset>
            </wp:positionH>
            <wp:positionV relativeFrom="paragraph">
              <wp:posOffset>368935</wp:posOffset>
            </wp:positionV>
            <wp:extent cx="5557520" cy="1600200"/>
            <wp:effectExtent l="0" t="0" r="0" b="0"/>
            <wp:wrapSquare wrapText="bothSides"/>
            <wp:docPr id="17" name="16 - Εικόνα" descr="Screenshot (3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381).png"/>
                    <pic:cNvPicPr/>
                  </pic:nvPicPr>
                  <pic:blipFill>
                    <a:blip r:embed="rId34"/>
                    <a:stretch>
                      <a:fillRect/>
                    </a:stretch>
                  </pic:blipFill>
                  <pic:spPr>
                    <a:xfrm>
                      <a:off x="0" y="0"/>
                      <a:ext cx="5557520" cy="1600200"/>
                    </a:xfrm>
                    <a:prstGeom prst="rect">
                      <a:avLst/>
                    </a:prstGeom>
                  </pic:spPr>
                </pic:pic>
              </a:graphicData>
            </a:graphic>
            <wp14:sizeRelH relativeFrom="margin">
              <wp14:pctWidth>0</wp14:pctWidth>
            </wp14:sizeRelH>
            <wp14:sizeRelV relativeFrom="margin">
              <wp14:pctHeight>0</wp14:pctHeight>
            </wp14:sizeRelV>
          </wp:anchor>
        </w:drawing>
      </w:r>
    </w:p>
    <w:p w14:paraId="65C03C86" w14:textId="33B71B78" w:rsidR="0006350B" w:rsidRPr="00541EA3" w:rsidRDefault="00B80FF0" w:rsidP="00B816D4">
      <w:pPr>
        <w:spacing w:line="276" w:lineRule="auto"/>
        <w:jc w:val="both"/>
        <w:rPr>
          <w:color w:val="0070C0"/>
          <w:sz w:val="24"/>
          <w:szCs w:val="24"/>
          <w:lang w:val="el-GR"/>
        </w:rPr>
      </w:pPr>
      <w:r w:rsidRPr="00541EA3">
        <w:rPr>
          <w:color w:val="0070C0"/>
          <w:sz w:val="24"/>
          <w:szCs w:val="24"/>
          <w:lang w:val="el-GR"/>
        </w:rPr>
        <w:t xml:space="preserve">Μέθοδος διαδοχικών αραιώσεων </w:t>
      </w:r>
    </w:p>
    <w:p w14:paraId="2C90C928" w14:textId="60E9914D" w:rsidR="00E6088E" w:rsidRPr="00852435" w:rsidRDefault="00E6088E" w:rsidP="00B816D4">
      <w:pPr>
        <w:spacing w:line="276" w:lineRule="auto"/>
        <w:jc w:val="both"/>
        <w:rPr>
          <w:rFonts w:cstheme="minorHAnsi"/>
          <w:lang w:val="el-GR"/>
        </w:rPr>
      </w:pPr>
      <w:r w:rsidRPr="00852435">
        <w:rPr>
          <w:rFonts w:cstheme="minorHAnsi"/>
          <w:lang w:val="el-GR"/>
        </w:rPr>
        <w:t>Επειδή κάθε καλλιέργεια μικροοργανισμών μπορεί να περιέχει από χίλια έως εκατοντάδες εκατομμύρια</w:t>
      </w:r>
      <w:r w:rsidR="003D4BCF" w:rsidRPr="003D4BCF">
        <w:rPr>
          <w:rFonts w:cstheme="minorHAnsi"/>
          <w:lang w:val="el-GR"/>
        </w:rPr>
        <w:t xml:space="preserve"> </w:t>
      </w:r>
      <w:r w:rsidRPr="00852435">
        <w:rPr>
          <w:rFonts w:cstheme="minorHAnsi"/>
          <w:lang w:val="el-GR"/>
        </w:rPr>
        <w:t>βακτηριακά κύτταρα ανά όγκο, ο προσδιορισμός του μικροβιακού φορτίου χρειάζεται μια διαδικασία διαχωρισμού των βακτηρίων, ώστε όταν καλλιεργηθούν σε ένα στερεό θρεπτικό υλικό, να σχηματίζουν μεμονωμένες και ευκρινείς αποικίες.</w:t>
      </w:r>
      <w:r w:rsidR="00C51356">
        <w:rPr>
          <w:rFonts w:cstheme="minorHAnsi"/>
          <w:lang w:val="el-GR"/>
        </w:rPr>
        <w:t xml:space="preserve"> </w:t>
      </w:r>
      <w:r w:rsidRPr="00852435">
        <w:rPr>
          <w:rFonts w:cstheme="minorHAnsi"/>
          <w:lang w:val="el-GR"/>
        </w:rPr>
        <w:t>Η συγκεκριμένη μέθοδος</w:t>
      </w:r>
      <w:r w:rsidR="003D4BCF" w:rsidRPr="003D4BCF">
        <w:rPr>
          <w:rFonts w:cstheme="minorHAnsi"/>
          <w:lang w:val="el-GR"/>
        </w:rPr>
        <w:t xml:space="preserve"> </w:t>
      </w:r>
      <w:r w:rsidRPr="00852435">
        <w:rPr>
          <w:rFonts w:cstheme="minorHAnsi"/>
          <w:lang w:val="el-GR"/>
        </w:rPr>
        <w:t>στηρίζεται στο γεγονός ότι κάθε ζωντανό κύτταρο αναπτύσσει αποικίες σε κατάλληλες συνθήκες.</w:t>
      </w:r>
    </w:p>
    <w:p w14:paraId="3653B0D1" w14:textId="77777777" w:rsidR="00821868" w:rsidRDefault="00990DF3" w:rsidP="00821868">
      <w:pPr>
        <w:keepNext/>
      </w:pPr>
      <w:r w:rsidRPr="00D37E33">
        <w:rPr>
          <w:noProof/>
          <w:lang w:val="en-GB" w:eastAsia="en-GB" w:bidi="ar-SA"/>
        </w:rPr>
        <w:lastRenderedPageBreak/>
        <w:drawing>
          <wp:inline distT="0" distB="0" distL="0" distR="0" wp14:anchorId="1205D181" wp14:editId="4706C356">
            <wp:extent cx="4064000" cy="2617470"/>
            <wp:effectExtent l="0" t="0" r="0" b="0"/>
            <wp:docPr id="15" name="11 - Εικόνα" descr="Screenshot (3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378).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064000" cy="2617470"/>
                    </a:xfrm>
                    <a:prstGeom prst="rect">
                      <a:avLst/>
                    </a:prstGeom>
                  </pic:spPr>
                </pic:pic>
              </a:graphicData>
            </a:graphic>
          </wp:inline>
        </w:drawing>
      </w:r>
    </w:p>
    <w:p w14:paraId="2431CDC8" w14:textId="6F9001BB" w:rsidR="00990DF3" w:rsidRPr="00C30CC8" w:rsidRDefault="00821868" w:rsidP="00C30CC8">
      <w:pPr>
        <w:pStyle w:val="Caption"/>
        <w:rPr>
          <w:lang w:val="el-GR"/>
        </w:rPr>
      </w:pPr>
      <w:bookmarkStart w:id="71" w:name="_Toc113733940"/>
      <w:r w:rsidRPr="002D5367">
        <w:rPr>
          <w:lang w:val="el-GR"/>
        </w:rPr>
        <w:t xml:space="preserve">Εικόνα </w:t>
      </w:r>
      <w:r>
        <w:fldChar w:fldCharType="begin"/>
      </w:r>
      <w:r w:rsidRPr="002D5367">
        <w:rPr>
          <w:lang w:val="el-GR"/>
        </w:rPr>
        <w:instrText xml:space="preserve"> </w:instrText>
      </w:r>
      <w:r>
        <w:instrText>SEQ</w:instrText>
      </w:r>
      <w:r w:rsidRPr="002D5367">
        <w:rPr>
          <w:lang w:val="el-GR"/>
        </w:rPr>
        <w:instrText xml:space="preserve"> Εικόνα \* </w:instrText>
      </w:r>
      <w:r>
        <w:instrText>ARABIC</w:instrText>
      </w:r>
      <w:r w:rsidRPr="002D5367">
        <w:rPr>
          <w:lang w:val="el-GR"/>
        </w:rPr>
        <w:instrText xml:space="preserve"> </w:instrText>
      </w:r>
      <w:r>
        <w:fldChar w:fldCharType="separate"/>
      </w:r>
      <w:r w:rsidR="00824FEB" w:rsidRPr="005E11E4">
        <w:rPr>
          <w:noProof/>
          <w:lang w:val="el-GR"/>
        </w:rPr>
        <w:t>16</w:t>
      </w:r>
      <w:r>
        <w:rPr>
          <w:noProof/>
        </w:rPr>
        <w:fldChar w:fldCharType="end"/>
      </w:r>
      <w:r>
        <w:rPr>
          <w:lang w:val="el-GR"/>
        </w:rPr>
        <w:t>.</w:t>
      </w:r>
      <w:r>
        <w:rPr>
          <w:caps w:val="0"/>
          <w:lang w:val="el-GR"/>
        </w:rPr>
        <w:t>Μέθοδος διαδοχικών αραιώσεων.</w:t>
      </w:r>
      <w:bookmarkEnd w:id="71"/>
    </w:p>
    <w:p w14:paraId="1BDF136E" w14:textId="54057EBD" w:rsidR="00EA653F" w:rsidRDefault="00A05013" w:rsidP="00B816D4">
      <w:pPr>
        <w:spacing w:line="276" w:lineRule="auto"/>
        <w:jc w:val="both"/>
        <w:rPr>
          <w:lang w:val="el-GR"/>
        </w:rPr>
      </w:pPr>
      <w:r w:rsidRPr="00BD3EEA">
        <w:rPr>
          <w:lang w:val="el-GR"/>
        </w:rPr>
        <w:t>Μετά το πέρας της απομόνωσης επιλέχθηκ</w:t>
      </w:r>
      <w:r>
        <w:rPr>
          <w:lang w:val="el-GR"/>
        </w:rPr>
        <w:t>ε</w:t>
      </w:r>
      <w:r w:rsidRPr="00BD3EEA">
        <w:rPr>
          <w:lang w:val="el-GR"/>
        </w:rPr>
        <w:t xml:space="preserve"> από κάθε τριβλίο μια απομονωμένη αποικία και προστέθη</w:t>
      </w:r>
      <w:r>
        <w:rPr>
          <w:lang w:val="el-GR"/>
        </w:rPr>
        <w:t>κε</w:t>
      </w:r>
      <w:r w:rsidRPr="00BD3EEA">
        <w:rPr>
          <w:lang w:val="el-GR"/>
        </w:rPr>
        <w:t xml:space="preserve"> σε 10 </w:t>
      </w:r>
      <w:r w:rsidRPr="00BD3EEA">
        <w:rPr>
          <w:lang w:val="en-GB"/>
        </w:rPr>
        <w:t>ml</w:t>
      </w:r>
      <w:r w:rsidRPr="00BD3EEA">
        <w:rPr>
          <w:lang w:val="el-GR"/>
        </w:rPr>
        <w:t xml:space="preserve"> αποστειρωμένο θρεπτικό </w:t>
      </w:r>
      <w:r w:rsidRPr="00BD3EEA">
        <w:rPr>
          <w:lang w:val="en-GB"/>
        </w:rPr>
        <w:t>CDM</w:t>
      </w:r>
      <w:r w:rsidRPr="00BD3EEA">
        <w:rPr>
          <w:lang w:val="el-GR"/>
        </w:rPr>
        <w:t>-</w:t>
      </w:r>
      <w:r w:rsidRPr="00BD3EEA">
        <w:rPr>
          <w:lang w:val="en-GB"/>
        </w:rPr>
        <w:t>A</w:t>
      </w:r>
      <w:r>
        <w:rPr>
          <w:lang w:val="el-GR"/>
        </w:rPr>
        <w:t xml:space="preserve"> με </w:t>
      </w:r>
      <w:r w:rsidRPr="00BD3EEA">
        <w:rPr>
          <w:lang w:val="el-GR"/>
        </w:rPr>
        <w:t xml:space="preserve">50 </w:t>
      </w:r>
      <w:r w:rsidRPr="00BD3EEA">
        <w:rPr>
          <w:lang w:val="en-GB"/>
        </w:rPr>
        <w:t>mg</w:t>
      </w:r>
      <w:r w:rsidRPr="00BD3EEA">
        <w:rPr>
          <w:lang w:val="el-GR"/>
        </w:rPr>
        <w:t>/</w:t>
      </w:r>
      <w:r w:rsidRPr="00BD3EEA">
        <w:rPr>
          <w:lang w:val="en-GB"/>
        </w:rPr>
        <w:t>L</w:t>
      </w:r>
      <w:r w:rsidRPr="00BD3EEA">
        <w:rPr>
          <w:lang w:val="el-GR"/>
        </w:rPr>
        <w:t xml:space="preserve"> </w:t>
      </w:r>
      <w:r w:rsidRPr="00BD3EEA">
        <w:rPr>
          <w:lang w:val="en-GB"/>
        </w:rPr>
        <w:t>Sb</w:t>
      </w:r>
      <w:r>
        <w:rPr>
          <w:lang w:val="el-GR"/>
        </w:rPr>
        <w:t>(</w:t>
      </w:r>
      <w:r>
        <w:rPr>
          <w:lang w:val="en-GB"/>
        </w:rPr>
        <w:t>III</w:t>
      </w:r>
      <w:r w:rsidRPr="00E02399">
        <w:rPr>
          <w:lang w:val="el-GR"/>
        </w:rPr>
        <w:t>)</w:t>
      </w:r>
      <w:r w:rsidRPr="00BD3EEA">
        <w:rPr>
          <w:lang w:val="el-GR"/>
        </w:rPr>
        <w:t xml:space="preserve"> σε φάλκονς των 15 </w:t>
      </w:r>
      <w:r w:rsidRPr="00BD3EEA">
        <w:rPr>
          <w:lang w:val="en-GB"/>
        </w:rPr>
        <w:t>ml</w:t>
      </w:r>
      <w:r w:rsidRPr="00BD3EEA">
        <w:rPr>
          <w:lang w:val="el-GR"/>
        </w:rPr>
        <w:t xml:space="preserve"> και ακολούθησε ανάδευση σε τράπεζα ανάδευσης</w:t>
      </w:r>
      <w:r w:rsidR="0011226A">
        <w:rPr>
          <w:lang w:val="el-GR"/>
        </w:rPr>
        <w:t xml:space="preserve"> </w:t>
      </w:r>
      <w:r w:rsidRPr="00E02399">
        <w:rPr>
          <w:lang w:val="el-GR"/>
        </w:rPr>
        <w:t>(</w:t>
      </w:r>
      <w:r w:rsidRPr="00BD3EEA">
        <w:rPr>
          <w:lang w:val="el-GR"/>
        </w:rPr>
        <w:t xml:space="preserve">120 </w:t>
      </w:r>
      <w:r w:rsidRPr="00BD3EEA">
        <w:rPr>
          <w:lang w:val="en-GB"/>
        </w:rPr>
        <w:t>rpm</w:t>
      </w:r>
      <w:r w:rsidRPr="00BD3EEA">
        <w:rPr>
          <w:lang w:val="el-GR"/>
        </w:rPr>
        <w:t xml:space="preserve"> σε θερμοκρασία 25 ℃ στο σκοτάδι</w:t>
      </w:r>
      <w:r w:rsidRPr="00E02399">
        <w:rPr>
          <w:lang w:val="el-GR"/>
        </w:rPr>
        <w:t>)</w:t>
      </w:r>
      <w:r w:rsidRPr="00BD3EEA">
        <w:rPr>
          <w:lang w:val="el-GR"/>
        </w:rPr>
        <w:t>.</w:t>
      </w:r>
      <w:r w:rsidR="00C51356">
        <w:rPr>
          <w:lang w:val="el-GR"/>
        </w:rPr>
        <w:t xml:space="preserve"> </w:t>
      </w:r>
      <w:r w:rsidRPr="00BD3EEA">
        <w:rPr>
          <w:lang w:val="el-GR"/>
        </w:rPr>
        <w:t>Όταν αναπτύχθηκ</w:t>
      </w:r>
      <w:r>
        <w:rPr>
          <w:lang w:val="el-GR"/>
        </w:rPr>
        <w:t>ε ο πληθυσμός</w:t>
      </w:r>
      <w:r w:rsidR="00EA653F">
        <w:rPr>
          <w:lang w:val="el-GR"/>
        </w:rPr>
        <w:t xml:space="preserve"> </w:t>
      </w:r>
      <w:r w:rsidRPr="00E02399">
        <w:rPr>
          <w:lang w:val="el-GR"/>
        </w:rPr>
        <w:t>προστέθηκαν 80 μ</w:t>
      </w:r>
      <w:r w:rsidRPr="00E02399">
        <w:rPr>
          <w:lang w:val="en-GB"/>
        </w:rPr>
        <w:t>L</w:t>
      </w:r>
      <w:r w:rsidRPr="00E02399">
        <w:rPr>
          <w:lang w:val="el-GR"/>
        </w:rPr>
        <w:t xml:space="preserve"> γλυκερόλης </w:t>
      </w:r>
      <w:r>
        <w:rPr>
          <w:lang w:val="el-GR"/>
        </w:rPr>
        <w:t xml:space="preserve">και τοποθετήθηκε </w:t>
      </w:r>
      <w:r w:rsidRPr="00E02399">
        <w:rPr>
          <w:lang w:val="el-GR"/>
        </w:rPr>
        <w:t>στους -80 ℃</w:t>
      </w:r>
      <w:r>
        <w:rPr>
          <w:lang w:val="el-GR"/>
        </w:rPr>
        <w:t>.</w:t>
      </w:r>
      <w:r w:rsidR="00EA653F">
        <w:rPr>
          <w:lang w:val="el-GR"/>
        </w:rPr>
        <w:t xml:space="preserve"> Συνολικά από τα τρυβλία του κάθε</w:t>
      </w:r>
      <w:r w:rsidR="00EA653F" w:rsidRPr="00AB1B20">
        <w:rPr>
          <w:lang w:val="el-GR"/>
        </w:rPr>
        <w:t xml:space="preserve"> δείγματος επιλέχθηκαν συνολικά 27 αποικίες και μία κοινότητα</w:t>
      </w:r>
      <w:r w:rsidR="00EA653F">
        <w:rPr>
          <w:lang w:val="el-GR"/>
        </w:rPr>
        <w:t xml:space="preserve">, τα οποία αποτελούσαν τα προς μελέτη δείγματα. </w:t>
      </w:r>
    </w:p>
    <w:p w14:paraId="74B92744" w14:textId="6A035DC1" w:rsidR="009C1B4D" w:rsidRDefault="00585DD5" w:rsidP="00B816D4">
      <w:pPr>
        <w:spacing w:line="276" w:lineRule="auto"/>
        <w:jc w:val="both"/>
        <w:rPr>
          <w:color w:val="FF0000"/>
          <w:lang w:val="el-GR"/>
        </w:rPr>
      </w:pPr>
      <w:r>
        <w:rPr>
          <w:noProof/>
          <w:color w:val="0070C0"/>
          <w:lang w:val="el-GR"/>
        </w:rPr>
        <w:drawing>
          <wp:anchor distT="0" distB="0" distL="114300" distR="114300" simplePos="0" relativeHeight="251655680" behindDoc="0" locked="0" layoutInCell="1" allowOverlap="1" wp14:anchorId="28857DB5" wp14:editId="0F602E14">
            <wp:simplePos x="0" y="0"/>
            <wp:positionH relativeFrom="column">
              <wp:posOffset>0</wp:posOffset>
            </wp:positionH>
            <wp:positionV relativeFrom="paragraph">
              <wp:posOffset>5080</wp:posOffset>
            </wp:positionV>
            <wp:extent cx="2498725" cy="2436495"/>
            <wp:effectExtent l="0" t="0" r="0" b="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98725" cy="2436495"/>
                    </a:xfrm>
                    <a:prstGeom prst="rect">
                      <a:avLst/>
                    </a:prstGeom>
                    <a:noFill/>
                  </pic:spPr>
                </pic:pic>
              </a:graphicData>
            </a:graphic>
            <wp14:sizeRelH relativeFrom="page">
              <wp14:pctWidth>0</wp14:pctWidth>
            </wp14:sizeRelH>
            <wp14:sizeRelV relativeFrom="page">
              <wp14:pctHeight>0</wp14:pctHeight>
            </wp14:sizeRelV>
          </wp:anchor>
        </w:drawing>
      </w:r>
    </w:p>
    <w:p w14:paraId="734AFD0A" w14:textId="0D073EDD" w:rsidR="00EA653F" w:rsidRDefault="00EA653F">
      <w:pPr>
        <w:rPr>
          <w:color w:val="0070C0"/>
          <w:sz w:val="24"/>
          <w:szCs w:val="24"/>
          <w:lang w:val="el-GR"/>
        </w:rPr>
      </w:pPr>
    </w:p>
    <w:p w14:paraId="16A45235" w14:textId="77777777" w:rsidR="00585DD5" w:rsidRDefault="00585DD5" w:rsidP="00E74D9B">
      <w:pPr>
        <w:tabs>
          <w:tab w:val="right" w:pos="3620"/>
        </w:tabs>
        <w:spacing w:line="276" w:lineRule="auto"/>
        <w:jc w:val="both"/>
        <w:rPr>
          <w:lang w:val="el-GR"/>
        </w:rPr>
      </w:pPr>
    </w:p>
    <w:p w14:paraId="49019CEC" w14:textId="77777777" w:rsidR="00585DD5" w:rsidRDefault="00585DD5" w:rsidP="00E74D9B">
      <w:pPr>
        <w:tabs>
          <w:tab w:val="right" w:pos="3620"/>
        </w:tabs>
        <w:spacing w:line="276" w:lineRule="auto"/>
        <w:jc w:val="both"/>
        <w:rPr>
          <w:lang w:val="el-GR"/>
        </w:rPr>
      </w:pPr>
    </w:p>
    <w:p w14:paraId="0B00E76A" w14:textId="77777777" w:rsidR="00585DD5" w:rsidRDefault="00585DD5" w:rsidP="00E74D9B">
      <w:pPr>
        <w:tabs>
          <w:tab w:val="right" w:pos="3620"/>
        </w:tabs>
        <w:spacing w:line="276" w:lineRule="auto"/>
        <w:jc w:val="both"/>
        <w:rPr>
          <w:lang w:val="el-GR"/>
        </w:rPr>
      </w:pPr>
    </w:p>
    <w:p w14:paraId="58BF830E" w14:textId="77777777" w:rsidR="00585DD5" w:rsidRDefault="00585DD5" w:rsidP="00E74D9B">
      <w:pPr>
        <w:tabs>
          <w:tab w:val="right" w:pos="3620"/>
        </w:tabs>
        <w:spacing w:line="276" w:lineRule="auto"/>
        <w:jc w:val="both"/>
        <w:rPr>
          <w:lang w:val="el-GR"/>
        </w:rPr>
      </w:pPr>
    </w:p>
    <w:p w14:paraId="79651AD3" w14:textId="77777777" w:rsidR="00585DD5" w:rsidRDefault="00585DD5" w:rsidP="00E74D9B">
      <w:pPr>
        <w:tabs>
          <w:tab w:val="right" w:pos="3620"/>
        </w:tabs>
        <w:spacing w:line="276" w:lineRule="auto"/>
        <w:jc w:val="both"/>
        <w:rPr>
          <w:lang w:val="el-GR"/>
        </w:rPr>
      </w:pPr>
    </w:p>
    <w:p w14:paraId="7148774F" w14:textId="77777777" w:rsidR="00585DD5" w:rsidRDefault="00585DD5" w:rsidP="00E74D9B">
      <w:pPr>
        <w:tabs>
          <w:tab w:val="right" w:pos="3620"/>
        </w:tabs>
        <w:spacing w:line="276" w:lineRule="auto"/>
        <w:jc w:val="both"/>
        <w:rPr>
          <w:lang w:val="el-GR"/>
        </w:rPr>
      </w:pPr>
    </w:p>
    <w:p w14:paraId="4D8590BC" w14:textId="1D116B10" w:rsidR="00F107FB" w:rsidRPr="00585DD5" w:rsidRDefault="00000000" w:rsidP="00E74D9B">
      <w:pPr>
        <w:tabs>
          <w:tab w:val="right" w:pos="3620"/>
        </w:tabs>
        <w:spacing w:line="276" w:lineRule="auto"/>
        <w:jc w:val="both"/>
        <w:rPr>
          <w:sz w:val="20"/>
          <w:szCs w:val="20"/>
          <w:lang w:val="el-GR"/>
        </w:rPr>
      </w:pPr>
      <w:r>
        <w:rPr>
          <w:noProof/>
          <w:sz w:val="20"/>
          <w:szCs w:val="20"/>
        </w:rPr>
        <w:pict w14:anchorId="2561B845">
          <v:shape id="_x0000_s1029" type="#_x0000_t202" style="position:absolute;left:0;text-align:left;margin-left:190.3pt;margin-top:.2pt;width:3.55pt;height:21.1pt;z-index:251660800;mso-position-horizontal-relative:text;mso-position-vertical-relative:text" stroked="f">
            <v:textbox style="mso-next-textbox:#_x0000_s1029;mso-fit-shape-to-text:t" inset="0,0,0,0">
              <w:txbxContent>
                <w:p w14:paraId="30E6EB76" w14:textId="681B9A98" w:rsidR="00821868" w:rsidRPr="00821868" w:rsidRDefault="00821868" w:rsidP="00821868">
                  <w:pPr>
                    <w:pStyle w:val="Caption"/>
                    <w:rPr>
                      <w:noProof/>
                      <w:color w:val="0070C0"/>
                      <w:lang w:val="el-GR"/>
                    </w:rPr>
                  </w:pPr>
                </w:p>
              </w:txbxContent>
            </v:textbox>
            <w10:wrap type="square"/>
          </v:shape>
        </w:pict>
      </w:r>
      <w:bookmarkStart w:id="72" w:name="_Toc113733941"/>
      <w:r w:rsidR="00F107FB" w:rsidRPr="00585DD5">
        <w:rPr>
          <w:sz w:val="20"/>
          <w:szCs w:val="20"/>
          <w:lang w:val="el-GR"/>
        </w:rPr>
        <w:t xml:space="preserve">Εικόνα </w:t>
      </w:r>
      <w:r w:rsidR="00F107FB" w:rsidRPr="00585DD5">
        <w:rPr>
          <w:sz w:val="20"/>
          <w:szCs w:val="20"/>
        </w:rPr>
        <w:fldChar w:fldCharType="begin"/>
      </w:r>
      <w:r w:rsidR="00F107FB" w:rsidRPr="00585DD5">
        <w:rPr>
          <w:sz w:val="20"/>
          <w:szCs w:val="20"/>
          <w:lang w:val="el-GR"/>
        </w:rPr>
        <w:instrText xml:space="preserve"> </w:instrText>
      </w:r>
      <w:r w:rsidR="00F107FB" w:rsidRPr="00585DD5">
        <w:rPr>
          <w:sz w:val="20"/>
          <w:szCs w:val="20"/>
        </w:rPr>
        <w:instrText>SEQ</w:instrText>
      </w:r>
      <w:r w:rsidR="00F107FB" w:rsidRPr="00585DD5">
        <w:rPr>
          <w:sz w:val="20"/>
          <w:szCs w:val="20"/>
          <w:lang w:val="el-GR"/>
        </w:rPr>
        <w:instrText xml:space="preserve"> Εικόνα \* </w:instrText>
      </w:r>
      <w:r w:rsidR="00F107FB" w:rsidRPr="00585DD5">
        <w:rPr>
          <w:sz w:val="20"/>
          <w:szCs w:val="20"/>
        </w:rPr>
        <w:instrText>ARABIC</w:instrText>
      </w:r>
      <w:r w:rsidR="00F107FB" w:rsidRPr="00585DD5">
        <w:rPr>
          <w:sz w:val="20"/>
          <w:szCs w:val="20"/>
          <w:lang w:val="el-GR"/>
        </w:rPr>
        <w:instrText xml:space="preserve"> </w:instrText>
      </w:r>
      <w:r w:rsidR="00F107FB" w:rsidRPr="00585DD5">
        <w:rPr>
          <w:sz w:val="20"/>
          <w:szCs w:val="20"/>
        </w:rPr>
        <w:fldChar w:fldCharType="separate"/>
      </w:r>
      <w:r w:rsidR="00824FEB" w:rsidRPr="00585DD5">
        <w:rPr>
          <w:noProof/>
          <w:sz w:val="20"/>
          <w:szCs w:val="20"/>
          <w:lang w:val="el-GR"/>
        </w:rPr>
        <w:t>17</w:t>
      </w:r>
      <w:r w:rsidR="00F107FB" w:rsidRPr="00585DD5">
        <w:rPr>
          <w:sz w:val="20"/>
          <w:szCs w:val="20"/>
        </w:rPr>
        <w:fldChar w:fldCharType="end"/>
      </w:r>
      <w:r w:rsidR="00F107FB" w:rsidRPr="00585DD5">
        <w:rPr>
          <w:sz w:val="20"/>
          <w:szCs w:val="20"/>
          <w:lang w:val="el-GR"/>
        </w:rPr>
        <w:t>. Στελέχη βακτηρίων σε</w:t>
      </w:r>
      <w:r w:rsidR="00585DD5" w:rsidRPr="00585DD5">
        <w:rPr>
          <w:sz w:val="20"/>
          <w:szCs w:val="20"/>
          <w:lang w:val="el-GR"/>
        </w:rPr>
        <w:t xml:space="preserve"> </w:t>
      </w:r>
      <w:r w:rsidR="00F107FB" w:rsidRPr="00585DD5">
        <w:rPr>
          <w:sz w:val="20"/>
          <w:szCs w:val="20"/>
          <w:lang w:val="el-GR"/>
        </w:rPr>
        <w:t>γλυκερόλη.</w:t>
      </w:r>
      <w:bookmarkEnd w:id="72"/>
    </w:p>
    <w:p w14:paraId="49BD833B" w14:textId="77777777" w:rsidR="00585DD5" w:rsidRDefault="00585DD5" w:rsidP="00B816D4">
      <w:pPr>
        <w:spacing w:line="276" w:lineRule="auto"/>
        <w:jc w:val="both"/>
        <w:rPr>
          <w:lang w:val="el-GR"/>
        </w:rPr>
      </w:pPr>
    </w:p>
    <w:p w14:paraId="3C62B5AC" w14:textId="1E309B2B" w:rsidR="00EA653F" w:rsidRPr="00322CB7" w:rsidRDefault="00A3286D" w:rsidP="00B816D4">
      <w:pPr>
        <w:spacing w:line="276" w:lineRule="auto"/>
        <w:jc w:val="both"/>
        <w:rPr>
          <w:sz w:val="24"/>
          <w:szCs w:val="24"/>
          <w:lang w:val="el-GR"/>
        </w:rPr>
      </w:pPr>
      <w:r w:rsidRPr="00322CB7">
        <w:rPr>
          <w:lang w:val="el-GR"/>
        </w:rPr>
        <w:t>Πριν την έναρξη κάθε κύκλου μελέτης ενός στελέχους γίνεται η προεπώαση. Αυτή η διαδικασία περιλαμβάνει</w:t>
      </w:r>
      <w:r w:rsidR="004C702D" w:rsidRPr="00322CB7">
        <w:rPr>
          <w:lang w:val="el-GR"/>
        </w:rPr>
        <w:t xml:space="preserve">, </w:t>
      </w:r>
      <w:r w:rsidRPr="00322CB7">
        <w:rPr>
          <w:lang w:val="el-GR"/>
        </w:rPr>
        <w:t xml:space="preserve">την επιλογή του επιθυμητού προς μελέτη στελέχους από τα </w:t>
      </w:r>
      <w:r w:rsidRPr="00322CB7">
        <w:rPr>
          <w:lang w:val="en-GB"/>
        </w:rPr>
        <w:t>stock</w:t>
      </w:r>
      <w:r w:rsidRPr="00322CB7">
        <w:rPr>
          <w:lang w:val="el-GR"/>
        </w:rPr>
        <w:t xml:space="preserve"> γλυκερόλης μαζί με την προσθήκη 8 </w:t>
      </w:r>
      <w:r w:rsidRPr="00322CB7">
        <w:rPr>
          <w:lang w:val="en-GB"/>
        </w:rPr>
        <w:t>mL</w:t>
      </w:r>
      <w:r w:rsidRPr="00322CB7">
        <w:rPr>
          <w:lang w:val="el-GR"/>
        </w:rPr>
        <w:t xml:space="preserve"> αποστειρωμένου θρεπτικού </w:t>
      </w:r>
      <w:r w:rsidRPr="00322CB7">
        <w:rPr>
          <w:lang w:val="en-GB"/>
        </w:rPr>
        <w:t>CDM</w:t>
      </w:r>
      <w:r w:rsidRPr="00322CB7">
        <w:rPr>
          <w:lang w:val="el-GR"/>
        </w:rPr>
        <w:t>-</w:t>
      </w:r>
      <w:r w:rsidRPr="00322CB7">
        <w:rPr>
          <w:lang w:val="en-GB"/>
        </w:rPr>
        <w:t>A</w:t>
      </w:r>
      <w:r w:rsidRPr="00322CB7">
        <w:rPr>
          <w:lang w:val="el-GR"/>
        </w:rPr>
        <w:t xml:space="preserve"> σε </w:t>
      </w:r>
      <w:r w:rsidRPr="00322CB7">
        <w:rPr>
          <w:lang w:val="en-GB"/>
        </w:rPr>
        <w:t>falcon</w:t>
      </w:r>
      <w:r w:rsidRPr="00322CB7">
        <w:rPr>
          <w:lang w:val="el-GR"/>
        </w:rPr>
        <w:t xml:space="preserve"> των 15 </w:t>
      </w:r>
      <w:r w:rsidRPr="00322CB7">
        <w:rPr>
          <w:lang w:val="en-GB"/>
        </w:rPr>
        <w:t>mL</w:t>
      </w:r>
      <w:r w:rsidRPr="00322CB7">
        <w:rPr>
          <w:lang w:val="el-GR"/>
        </w:rPr>
        <w:t>. Ύστερα οδηγούνται προς ανάδευση</w:t>
      </w:r>
      <w:r w:rsidR="00CC2DAD" w:rsidRPr="00322CB7">
        <w:rPr>
          <w:lang w:val="el-GR"/>
        </w:rPr>
        <w:t xml:space="preserve"> </w:t>
      </w:r>
      <w:r w:rsidR="00A11D8D" w:rsidRPr="00322CB7">
        <w:rPr>
          <w:lang w:val="el-GR"/>
        </w:rPr>
        <w:t xml:space="preserve">σε </w:t>
      </w:r>
      <w:r w:rsidR="00272CDD" w:rsidRPr="00322CB7">
        <w:rPr>
          <w:lang w:val="el-GR"/>
        </w:rPr>
        <w:t>τράπεζα ανάδευσης</w:t>
      </w:r>
      <w:r w:rsidR="0011226A" w:rsidRPr="00322CB7">
        <w:rPr>
          <w:lang w:val="el-GR"/>
        </w:rPr>
        <w:t xml:space="preserve"> </w:t>
      </w:r>
      <w:r w:rsidR="00272CDD" w:rsidRPr="00322CB7">
        <w:rPr>
          <w:lang w:val="el-GR"/>
        </w:rPr>
        <w:t>(</w:t>
      </w:r>
      <w:r w:rsidRPr="00322CB7">
        <w:rPr>
          <w:lang w:val="el-GR"/>
        </w:rPr>
        <w:t xml:space="preserve">120 </w:t>
      </w:r>
      <w:r w:rsidRPr="00322CB7">
        <w:rPr>
          <w:lang w:val="en-GB"/>
        </w:rPr>
        <w:t>rpm</w:t>
      </w:r>
      <w:r w:rsidR="00A11D8D" w:rsidRPr="00322CB7">
        <w:rPr>
          <w:lang w:val="el-GR"/>
        </w:rPr>
        <w:t xml:space="preserve">, </w:t>
      </w:r>
      <w:r w:rsidR="00CC2DAD" w:rsidRPr="00322CB7">
        <w:rPr>
          <w:lang w:val="el-GR"/>
        </w:rPr>
        <w:t xml:space="preserve">σε θερμοκρασία </w:t>
      </w:r>
      <w:r w:rsidR="008820DE" w:rsidRPr="00322CB7">
        <w:rPr>
          <w:lang w:val="el-GR"/>
        </w:rPr>
        <w:t>25 ℃</w:t>
      </w:r>
      <w:r w:rsidR="0011226A" w:rsidRPr="00322CB7">
        <w:rPr>
          <w:lang w:val="el-GR"/>
        </w:rPr>
        <w:t>,</w:t>
      </w:r>
      <w:r w:rsidR="008820DE" w:rsidRPr="00322CB7">
        <w:rPr>
          <w:lang w:val="el-GR"/>
        </w:rPr>
        <w:t xml:space="preserve"> στο σκοτάδι</w:t>
      </w:r>
      <w:r w:rsidR="008E75CC" w:rsidRPr="00322CB7">
        <w:rPr>
          <w:lang w:val="el-GR"/>
        </w:rPr>
        <w:t>).</w:t>
      </w:r>
      <w:r w:rsidR="008820DE" w:rsidRPr="00322CB7">
        <w:rPr>
          <w:lang w:val="el-GR"/>
        </w:rPr>
        <w:t xml:space="preserve"> </w:t>
      </w:r>
      <w:r w:rsidR="00A11D8D" w:rsidRPr="00322CB7">
        <w:rPr>
          <w:lang w:val="el-GR"/>
        </w:rPr>
        <w:t>Με την ανάπτυξη του στελέχους</w:t>
      </w:r>
      <w:r w:rsidR="00E74D9B" w:rsidRPr="00322CB7">
        <w:rPr>
          <w:lang w:val="el-GR"/>
        </w:rPr>
        <w:t>,</w:t>
      </w:r>
      <w:r w:rsidR="00A11D8D" w:rsidRPr="00322CB7">
        <w:rPr>
          <w:lang w:val="el-GR"/>
        </w:rPr>
        <w:t xml:space="preserve"> </w:t>
      </w:r>
      <w:r w:rsidR="00E74D9B" w:rsidRPr="00322CB7">
        <w:rPr>
          <w:lang w:val="el-GR"/>
        </w:rPr>
        <w:t>ο πληθυσμός</w:t>
      </w:r>
      <w:r w:rsidR="00A11D8D" w:rsidRPr="00322CB7">
        <w:rPr>
          <w:lang w:val="el-GR"/>
        </w:rPr>
        <w:t xml:space="preserve"> μεταφέρεται σε αποστειρωμένη φλάσκα</w:t>
      </w:r>
      <w:r w:rsidR="0011226A" w:rsidRPr="00322CB7">
        <w:rPr>
          <w:lang w:val="el-GR"/>
        </w:rPr>
        <w:t xml:space="preserve"> </w:t>
      </w:r>
      <w:r w:rsidR="00335081" w:rsidRPr="00322CB7">
        <w:rPr>
          <w:lang w:val="el-GR"/>
        </w:rPr>
        <w:t>(εις τριπλούν)</w:t>
      </w:r>
      <w:r w:rsidR="00854F94" w:rsidRPr="00322CB7">
        <w:rPr>
          <w:lang w:val="el-GR"/>
        </w:rPr>
        <w:t xml:space="preserve"> </w:t>
      </w:r>
      <w:r w:rsidR="00832FC4" w:rsidRPr="00322CB7">
        <w:rPr>
          <w:lang w:val="el-GR"/>
        </w:rPr>
        <w:t xml:space="preserve">σε τράπεζα ανάδευσης με τις συνθήκες που αναφέρονται παραπάνω </w:t>
      </w:r>
      <w:r w:rsidR="00C15593" w:rsidRPr="00322CB7">
        <w:rPr>
          <w:lang w:val="el-GR"/>
        </w:rPr>
        <w:t>για 7 ημέρες.</w:t>
      </w:r>
      <w:r w:rsidR="00C51356" w:rsidRPr="00322CB7">
        <w:rPr>
          <w:lang w:val="el-GR"/>
        </w:rPr>
        <w:t xml:space="preserve"> </w:t>
      </w:r>
      <w:r w:rsidR="00C15593" w:rsidRPr="00322CB7">
        <w:rPr>
          <w:lang w:val="el-GR"/>
        </w:rPr>
        <w:t xml:space="preserve">Ο τελικός όγκος κάθε υγρής καλλιέργειας ήταν 100 </w:t>
      </w:r>
      <w:r w:rsidR="00832FC4" w:rsidRPr="00322CB7">
        <w:rPr>
          <w:lang w:val="en-GB"/>
        </w:rPr>
        <w:t>mL</w:t>
      </w:r>
      <w:r w:rsidR="00832FC4" w:rsidRPr="00322CB7">
        <w:rPr>
          <w:lang w:val="el-GR"/>
        </w:rPr>
        <w:t xml:space="preserve"> </w:t>
      </w:r>
      <w:r w:rsidR="00335081" w:rsidRPr="00322CB7">
        <w:rPr>
          <w:lang w:val="el-GR"/>
        </w:rPr>
        <w:t xml:space="preserve">και </w:t>
      </w:r>
      <w:r w:rsidR="00335081" w:rsidRPr="00322CB7">
        <w:rPr>
          <w:lang w:val="en-GB"/>
        </w:rPr>
        <w:t>Sb</w:t>
      </w:r>
      <w:r w:rsidR="00335081" w:rsidRPr="00322CB7">
        <w:rPr>
          <w:lang w:val="el-GR"/>
        </w:rPr>
        <w:t>(</w:t>
      </w:r>
      <w:r w:rsidR="00335081" w:rsidRPr="00322CB7">
        <w:rPr>
          <w:lang w:val="en-GB"/>
        </w:rPr>
        <w:t>III</w:t>
      </w:r>
      <w:r w:rsidR="00335081" w:rsidRPr="00322CB7">
        <w:rPr>
          <w:lang w:val="el-GR"/>
        </w:rPr>
        <w:t>)</w:t>
      </w:r>
      <w:r w:rsidR="00832FC4" w:rsidRPr="00322CB7">
        <w:rPr>
          <w:lang w:val="el-GR"/>
        </w:rPr>
        <w:t xml:space="preserve"> τελικής </w:t>
      </w:r>
      <w:r w:rsidR="00832FC4" w:rsidRPr="00322CB7">
        <w:rPr>
          <w:lang w:val="el-GR"/>
        </w:rPr>
        <w:lastRenderedPageBreak/>
        <w:t xml:space="preserve">συγκέντρωσης 240 </w:t>
      </w:r>
      <w:r w:rsidR="00832FC4" w:rsidRPr="00322CB7">
        <w:rPr>
          <w:lang w:val="en-GB"/>
        </w:rPr>
        <w:t>mg</w:t>
      </w:r>
      <w:r w:rsidR="00832FC4" w:rsidRPr="00322CB7">
        <w:rPr>
          <w:lang w:val="el-GR"/>
        </w:rPr>
        <w:t>/</w:t>
      </w:r>
      <w:r w:rsidR="00832FC4" w:rsidRPr="00322CB7">
        <w:rPr>
          <w:lang w:val="en-GB"/>
        </w:rPr>
        <w:t>L</w:t>
      </w:r>
      <w:r w:rsidR="00335081" w:rsidRPr="00322CB7">
        <w:rPr>
          <w:lang w:val="el-GR"/>
        </w:rPr>
        <w:t>.</w:t>
      </w:r>
      <w:r w:rsidR="00C15593" w:rsidRPr="00322CB7">
        <w:rPr>
          <w:lang w:val="el-GR"/>
        </w:rPr>
        <w:t xml:space="preserve"> </w:t>
      </w:r>
      <w:r w:rsidR="00335081" w:rsidRPr="00322CB7">
        <w:rPr>
          <w:lang w:val="el-GR"/>
        </w:rPr>
        <w:t>Ο</w:t>
      </w:r>
      <w:r w:rsidR="00A379EF" w:rsidRPr="00322CB7">
        <w:rPr>
          <w:lang w:val="el-GR"/>
        </w:rPr>
        <w:t xml:space="preserve"> αβιοτικός έλεγχος χωρίς την προσθήκη </w:t>
      </w:r>
      <w:r w:rsidR="00E74D9B" w:rsidRPr="00322CB7">
        <w:rPr>
          <w:lang w:val="el-GR"/>
        </w:rPr>
        <w:t>μικροοργανισμών</w:t>
      </w:r>
      <w:r w:rsidR="00A379EF" w:rsidRPr="00322CB7">
        <w:rPr>
          <w:lang w:val="el-GR"/>
        </w:rPr>
        <w:t xml:space="preserve"> πραγματοπ</w:t>
      </w:r>
      <w:r w:rsidR="005F033A" w:rsidRPr="00322CB7">
        <w:rPr>
          <w:lang w:val="el-GR"/>
        </w:rPr>
        <w:t>οιείται</w:t>
      </w:r>
      <w:r w:rsidR="00A379EF" w:rsidRPr="00322CB7">
        <w:rPr>
          <w:lang w:val="el-GR"/>
        </w:rPr>
        <w:t xml:space="preserve"> παράλληλα με τις ίδιες συνθήκες.</w:t>
      </w:r>
      <w:r w:rsidR="00C15593" w:rsidRPr="00322CB7">
        <w:rPr>
          <w:lang w:val="el-GR"/>
        </w:rPr>
        <w:t xml:space="preserve"> </w:t>
      </w:r>
      <w:r w:rsidR="00C15593" w:rsidRPr="00322CB7">
        <w:rPr>
          <w:lang w:val="en-GB"/>
        </w:rPr>
        <w:t>To</w:t>
      </w:r>
      <w:r w:rsidR="00C15593" w:rsidRPr="00322CB7">
        <w:rPr>
          <w:lang w:val="el-GR"/>
        </w:rPr>
        <w:t xml:space="preserve"> </w:t>
      </w:r>
      <w:r w:rsidR="00C15593" w:rsidRPr="00322CB7">
        <w:rPr>
          <w:lang w:val="en-GB"/>
        </w:rPr>
        <w:t>pH</w:t>
      </w:r>
      <w:r w:rsidR="00C15593" w:rsidRPr="00322CB7">
        <w:rPr>
          <w:lang w:val="el-GR"/>
        </w:rPr>
        <w:t xml:space="preserve"> προσαρμόστηκε στην τιμή του 7</w:t>
      </w:r>
      <w:r w:rsidR="0011226A" w:rsidRPr="00322CB7">
        <w:rPr>
          <w:lang w:val="el-GR"/>
        </w:rPr>
        <w:t xml:space="preserve"> </w:t>
      </w:r>
      <w:r w:rsidR="00B816D4" w:rsidRPr="00322CB7">
        <w:rPr>
          <w:lang w:val="el-GR"/>
        </w:rPr>
        <w:t>(</w:t>
      </w:r>
      <w:r w:rsidR="00B816D4" w:rsidRPr="00322CB7">
        <w:rPr>
          <w:lang w:val="en-GB"/>
        </w:rPr>
        <w:t>Prakash</w:t>
      </w:r>
      <w:r w:rsidR="00B816D4" w:rsidRPr="00322CB7">
        <w:rPr>
          <w:lang w:val="el-GR"/>
        </w:rPr>
        <w:t xml:space="preserve"> </w:t>
      </w:r>
      <w:r w:rsidR="00B816D4" w:rsidRPr="00322CB7">
        <w:rPr>
          <w:lang w:val="en-GB"/>
        </w:rPr>
        <w:t>C</w:t>
      </w:r>
      <w:r w:rsidR="00B816D4" w:rsidRPr="00322CB7">
        <w:rPr>
          <w:lang w:val="el-GR"/>
        </w:rPr>
        <w:t xml:space="preserve">. </w:t>
      </w:r>
      <w:r w:rsidR="00B816D4" w:rsidRPr="00322CB7">
        <w:rPr>
          <w:lang w:val="en-GB"/>
        </w:rPr>
        <w:t>Loni</w:t>
      </w:r>
      <w:r w:rsidR="00B816D4" w:rsidRPr="00322CB7">
        <w:rPr>
          <w:lang w:val="el-GR"/>
        </w:rPr>
        <w:t xml:space="preserve"> </w:t>
      </w:r>
      <w:r w:rsidR="00B816D4" w:rsidRPr="00322CB7">
        <w:rPr>
          <w:lang w:val="en-GB"/>
        </w:rPr>
        <w:t>et</w:t>
      </w:r>
      <w:r w:rsidR="00B816D4" w:rsidRPr="00322CB7">
        <w:rPr>
          <w:lang w:val="el-GR"/>
        </w:rPr>
        <w:t xml:space="preserve"> </w:t>
      </w:r>
      <w:r w:rsidR="00B816D4" w:rsidRPr="00322CB7">
        <w:rPr>
          <w:lang w:val="en-GB"/>
        </w:rPr>
        <w:t>al</w:t>
      </w:r>
      <w:r w:rsidR="00B816D4" w:rsidRPr="00322CB7">
        <w:rPr>
          <w:lang w:val="el-GR"/>
        </w:rPr>
        <w:t>., 2020).</w:t>
      </w:r>
    </w:p>
    <w:p w14:paraId="1C6AE254" w14:textId="77777777" w:rsidR="00E74D9B" w:rsidRDefault="00000000" w:rsidP="00E74D9B">
      <w:pPr>
        <w:spacing w:line="276" w:lineRule="auto"/>
        <w:jc w:val="both"/>
        <w:rPr>
          <w:color w:val="0070C0"/>
          <w:lang w:val="el-GR"/>
        </w:rPr>
      </w:pPr>
      <w:r>
        <w:rPr>
          <w:noProof/>
        </w:rPr>
        <w:pict w14:anchorId="20C25F5D">
          <v:shape id="_x0000_s1030" type="#_x0000_t202" style="position:absolute;left:0;text-align:left;margin-left:-147.4pt;margin-top:26.35pt;width:173pt;height:21.95pt;z-index:251661824" wrapcoords="-117 0 -117 20945 21600 20945 21600 0 -117 0" stroked="f">
            <v:textbox style="mso-next-textbox:#_x0000_s1030" inset="0,0,0,0">
              <w:txbxContent>
                <w:p w14:paraId="101C7294" w14:textId="77777777" w:rsidR="00D11B67" w:rsidRPr="00D11B67" w:rsidRDefault="00D11B67" w:rsidP="00D11B67">
                  <w:pPr>
                    <w:rPr>
                      <w:lang w:val="el-GR"/>
                    </w:rPr>
                  </w:pPr>
                </w:p>
              </w:txbxContent>
            </v:textbox>
            <w10:wrap type="tight"/>
          </v:shape>
        </w:pict>
      </w:r>
      <w:r w:rsidR="008227AB" w:rsidRPr="008227AB">
        <w:rPr>
          <w:color w:val="0070C0"/>
          <w:lang w:val="el-GR"/>
        </w:rPr>
        <w:t xml:space="preserve">6.5. </w:t>
      </w:r>
      <w:r w:rsidR="0011226A">
        <w:rPr>
          <w:color w:val="0070C0"/>
          <w:lang w:val="el-GR"/>
        </w:rPr>
        <w:t>Δ</w:t>
      </w:r>
      <w:r w:rsidR="0011226A" w:rsidRPr="008227AB">
        <w:rPr>
          <w:color w:val="0070C0"/>
          <w:lang w:val="el-GR"/>
        </w:rPr>
        <w:t>ειγματοληψία</w:t>
      </w:r>
    </w:p>
    <w:p w14:paraId="5C4A84E0" w14:textId="77777777" w:rsidR="005711E1" w:rsidRDefault="005711E1" w:rsidP="00E74D9B">
      <w:pPr>
        <w:spacing w:line="276" w:lineRule="auto"/>
        <w:jc w:val="both"/>
        <w:rPr>
          <w:lang w:val="el-GR"/>
        </w:rPr>
      </w:pPr>
    </w:p>
    <w:p w14:paraId="6F88D5CB" w14:textId="1D1C2880" w:rsidR="004652A8" w:rsidRPr="005711E1" w:rsidRDefault="004652A8" w:rsidP="005711E1">
      <w:pPr>
        <w:pStyle w:val="ListParagraph"/>
        <w:numPr>
          <w:ilvl w:val="0"/>
          <w:numId w:val="40"/>
        </w:numPr>
        <w:spacing w:line="276" w:lineRule="auto"/>
        <w:jc w:val="both"/>
        <w:rPr>
          <w:lang w:val="el-GR"/>
        </w:rPr>
      </w:pPr>
      <w:r w:rsidRPr="005711E1">
        <w:rPr>
          <w:lang w:val="el-GR"/>
        </w:rPr>
        <w:t>Η</w:t>
      </w:r>
      <w:r w:rsidR="00C51356" w:rsidRPr="005711E1">
        <w:rPr>
          <w:lang w:val="el-GR"/>
        </w:rPr>
        <w:t xml:space="preserve"> </w:t>
      </w:r>
      <w:r w:rsidRPr="005711E1">
        <w:rPr>
          <w:lang w:val="el-GR"/>
        </w:rPr>
        <w:t>δειγματοληψία περιλαμβάνει την</w:t>
      </w:r>
      <w:r w:rsidR="00C51356" w:rsidRPr="005711E1">
        <w:rPr>
          <w:lang w:val="el-GR"/>
        </w:rPr>
        <w:t xml:space="preserve"> </w:t>
      </w:r>
      <w:r w:rsidRPr="005711E1">
        <w:rPr>
          <w:lang w:val="el-GR"/>
        </w:rPr>
        <w:t xml:space="preserve">καθημερινή απομάκρυνση 5 </w:t>
      </w:r>
      <w:r w:rsidRPr="005711E1">
        <w:rPr>
          <w:lang w:val="en-GB"/>
        </w:rPr>
        <w:t>mL</w:t>
      </w:r>
      <w:r w:rsidRPr="005711E1">
        <w:rPr>
          <w:lang w:val="el-GR"/>
        </w:rPr>
        <w:t xml:space="preserve"> από κάθε φλάσκα.</w:t>
      </w:r>
    </w:p>
    <w:p w14:paraId="6F7EB0EC" w14:textId="2145F6D0" w:rsidR="004652A8" w:rsidRPr="005711E1" w:rsidRDefault="004652A8" w:rsidP="00B816D4">
      <w:pPr>
        <w:pStyle w:val="ListParagraph"/>
        <w:spacing w:before="240" w:line="276" w:lineRule="auto"/>
        <w:jc w:val="both"/>
        <w:rPr>
          <w:lang w:val="el-GR"/>
        </w:rPr>
      </w:pPr>
      <w:r w:rsidRPr="005711E1">
        <w:rPr>
          <w:lang w:val="el-GR"/>
        </w:rPr>
        <w:t xml:space="preserve">Από τα 5 </w:t>
      </w:r>
      <w:r w:rsidRPr="005711E1">
        <w:rPr>
          <w:lang w:val="en-GB"/>
        </w:rPr>
        <w:t>ml</w:t>
      </w:r>
      <w:r w:rsidRPr="005711E1">
        <w:rPr>
          <w:lang w:val="el-GR"/>
        </w:rPr>
        <w:t xml:space="preserve">, τα 3 </w:t>
      </w:r>
      <w:r w:rsidRPr="005711E1">
        <w:rPr>
          <w:lang w:val="en-GB"/>
        </w:rPr>
        <w:t>ml</w:t>
      </w:r>
      <w:r w:rsidRPr="005711E1">
        <w:rPr>
          <w:lang w:val="el-GR"/>
        </w:rPr>
        <w:t xml:space="preserve"> προστίθενται σε φάλκονς των 15 </w:t>
      </w:r>
      <w:r w:rsidRPr="005711E1">
        <w:rPr>
          <w:lang w:val="en-GB"/>
        </w:rPr>
        <w:t>ml</w:t>
      </w:r>
      <w:r w:rsidRPr="005711E1">
        <w:rPr>
          <w:lang w:val="el-GR"/>
        </w:rPr>
        <w:t xml:space="preserve"> για την μέτρηση του </w:t>
      </w:r>
      <w:r w:rsidRPr="005711E1">
        <w:rPr>
          <w:lang w:val="en-GB"/>
        </w:rPr>
        <w:t>pH</w:t>
      </w:r>
      <w:r w:rsidRPr="005711E1">
        <w:rPr>
          <w:lang w:val="el-GR"/>
        </w:rPr>
        <w:t xml:space="preserve"> με το πολύμετρο και ύστερα φυγοκεντρούνται. Στο υπερκείμενο γινόταν η μέτρηση της ολικής συγκέντρωσης αντιμονίου με την μέθοδο </w:t>
      </w:r>
      <w:r w:rsidRPr="005711E1">
        <w:rPr>
          <w:lang w:val="en-GB"/>
        </w:rPr>
        <w:t>ICP</w:t>
      </w:r>
      <w:r w:rsidRPr="005711E1">
        <w:rPr>
          <w:lang w:val="el-GR"/>
        </w:rPr>
        <w:t>-</w:t>
      </w:r>
      <w:r w:rsidRPr="005711E1">
        <w:rPr>
          <w:lang w:val="en-GB"/>
        </w:rPr>
        <w:t>MS</w:t>
      </w:r>
      <w:r w:rsidRPr="005711E1">
        <w:rPr>
          <w:lang w:val="el-GR"/>
        </w:rPr>
        <w:t>.</w:t>
      </w:r>
    </w:p>
    <w:p w14:paraId="6A564864" w14:textId="2BC5D748" w:rsidR="004652A8" w:rsidRPr="005711E1" w:rsidRDefault="004652A8" w:rsidP="00B816D4">
      <w:pPr>
        <w:pStyle w:val="ListParagraph"/>
        <w:numPr>
          <w:ilvl w:val="0"/>
          <w:numId w:val="29"/>
        </w:numPr>
        <w:spacing w:before="240" w:line="276" w:lineRule="auto"/>
        <w:jc w:val="both"/>
        <w:rPr>
          <w:lang w:val="el-GR"/>
        </w:rPr>
      </w:pPr>
      <w:r w:rsidRPr="005711E1">
        <w:rPr>
          <w:lang w:val="el-GR"/>
        </w:rPr>
        <w:t xml:space="preserve">Το 1 </w:t>
      </w:r>
      <w:r w:rsidRPr="005711E1">
        <w:rPr>
          <w:lang w:val="en-GB"/>
        </w:rPr>
        <w:t>ml</w:t>
      </w:r>
      <w:r w:rsidRPr="005711E1">
        <w:rPr>
          <w:lang w:val="el-GR"/>
        </w:rPr>
        <w:t xml:space="preserve"> από τα 5 </w:t>
      </w:r>
      <w:r w:rsidRPr="005711E1">
        <w:rPr>
          <w:lang w:val="en-GB"/>
        </w:rPr>
        <w:t>ml</w:t>
      </w:r>
      <w:r w:rsidRPr="005711E1">
        <w:rPr>
          <w:lang w:val="el-GR"/>
        </w:rPr>
        <w:t>, τοποθετείται στο ψυγείο για 1 ώρα μαζί με την προσθήκη 80 μ</w:t>
      </w:r>
      <w:r w:rsidRPr="005711E1">
        <w:rPr>
          <w:lang w:val="en-GB"/>
        </w:rPr>
        <w:t>l</w:t>
      </w:r>
      <w:r w:rsidRPr="005711E1">
        <w:rPr>
          <w:lang w:val="el-GR"/>
        </w:rPr>
        <w:t xml:space="preserve"> γλουταραλδεῢδης και έπειτα στην κατάψυξη. </w:t>
      </w:r>
    </w:p>
    <w:p w14:paraId="0B240B82" w14:textId="4562B214" w:rsidR="004652A8" w:rsidRPr="005711E1" w:rsidRDefault="004652A8" w:rsidP="00B816D4">
      <w:pPr>
        <w:pStyle w:val="ListParagraph"/>
        <w:numPr>
          <w:ilvl w:val="0"/>
          <w:numId w:val="29"/>
        </w:numPr>
        <w:spacing w:before="240" w:line="276" w:lineRule="auto"/>
        <w:jc w:val="both"/>
        <w:rPr>
          <w:lang w:val="el-GR"/>
        </w:rPr>
      </w:pPr>
      <w:r w:rsidRPr="005711E1">
        <w:rPr>
          <w:lang w:val="el-GR"/>
        </w:rPr>
        <w:t>Το υπόλοιπο</w:t>
      </w:r>
      <w:r w:rsidR="00421393" w:rsidRPr="005711E1">
        <w:rPr>
          <w:lang w:val="el-GR"/>
        </w:rPr>
        <w:t xml:space="preserve"> </w:t>
      </w:r>
      <w:r w:rsidRPr="005711E1">
        <w:rPr>
          <w:lang w:val="el-GR"/>
        </w:rPr>
        <w:t>1</w:t>
      </w:r>
      <w:r w:rsidRPr="005711E1">
        <w:rPr>
          <w:lang w:val="en-GB"/>
        </w:rPr>
        <w:t>ml</w:t>
      </w:r>
      <w:r w:rsidRPr="005711E1">
        <w:rPr>
          <w:lang w:val="el-GR"/>
        </w:rPr>
        <w:t xml:space="preserve"> προστίθεται σε γυάλινα φιαλίδια με την προσθήκη 30 μ</w:t>
      </w:r>
      <w:r w:rsidRPr="005711E1">
        <w:rPr>
          <w:lang w:val="en-GB"/>
        </w:rPr>
        <w:t>l</w:t>
      </w:r>
      <w:r w:rsidRPr="005711E1">
        <w:rPr>
          <w:lang w:val="el-GR"/>
        </w:rPr>
        <w:t xml:space="preserve"> υπερμαγγανικού καλίου – </w:t>
      </w:r>
      <w:r w:rsidRPr="005711E1">
        <w:rPr>
          <w:lang w:val="en-GB"/>
        </w:rPr>
        <w:t>KMnO</w:t>
      </w:r>
      <w:r w:rsidRPr="005711E1">
        <w:rPr>
          <w:vertAlign w:val="subscript"/>
          <w:lang w:val="el-GR"/>
        </w:rPr>
        <w:t>4</w:t>
      </w:r>
      <w:r w:rsidR="00421393" w:rsidRPr="005711E1">
        <w:rPr>
          <w:lang w:val="el-GR"/>
        </w:rPr>
        <w:t>.</w:t>
      </w:r>
    </w:p>
    <w:p w14:paraId="4459F1DA" w14:textId="77777777" w:rsidR="00585DD5" w:rsidRDefault="00000000" w:rsidP="00585DD5">
      <w:pPr>
        <w:pStyle w:val="ListParagraph"/>
        <w:spacing w:before="240" w:line="276" w:lineRule="auto"/>
        <w:jc w:val="both"/>
        <w:rPr>
          <w:lang w:val="el-GR"/>
        </w:rPr>
      </w:pPr>
      <w:r>
        <w:rPr>
          <w:noProof/>
        </w:rPr>
        <w:pict w14:anchorId="2590A162">
          <v:shape id="_x0000_s1031" type="#_x0000_t202" style="position:absolute;left:0;text-align:left;margin-left:342.7pt;margin-top:9.6pt;width:10.1pt;height:3.55pt;z-index:251662848" wrapcoords="-121 0 -121 20903 21600 20903 21600 0 -121 0" stroked="f">
            <v:textbox style="mso-next-textbox:#_x0000_s1031" inset="0,0,0,0">
              <w:txbxContent>
                <w:p w14:paraId="388BEBEB" w14:textId="2D650173" w:rsidR="003A34C9" w:rsidRPr="00BE24F8" w:rsidRDefault="00BE24F8" w:rsidP="00BE24F8">
                  <w:pPr>
                    <w:jc w:val="both"/>
                    <w:rPr>
                      <w:noProof/>
                      <w:lang w:val="en-GB"/>
                    </w:rPr>
                  </w:pPr>
                  <w:r w:rsidRPr="00BE24F8">
                    <w:rPr>
                      <w:noProof/>
                      <w:lang w:val="en-GB"/>
                    </w:rPr>
                    <w:t>g</w:t>
                  </w:r>
                  <w:r>
                    <w:rPr>
                      <w:noProof/>
                      <w:lang w:val="en-GB"/>
                    </w:rPr>
                    <w:t>gggggggg</w:t>
                  </w:r>
                  <w:r w:rsidRPr="00BE24F8">
                    <w:rPr>
                      <w:noProof/>
                      <w:lang w:val="en-GB"/>
                    </w:rPr>
                    <w:t>gg</w:t>
                  </w:r>
                </w:p>
              </w:txbxContent>
            </v:textbox>
            <w10:wrap type="tight"/>
          </v:shape>
        </w:pict>
      </w:r>
    </w:p>
    <w:p w14:paraId="4DC77C2C" w14:textId="20E9CC93" w:rsidR="004652A8" w:rsidRPr="00D66876" w:rsidRDefault="004652A8" w:rsidP="00585DD5">
      <w:pPr>
        <w:pStyle w:val="ListParagraph"/>
        <w:spacing w:before="240" w:line="276" w:lineRule="auto"/>
        <w:jc w:val="both"/>
        <w:rPr>
          <w:lang w:val="el-GR"/>
        </w:rPr>
      </w:pPr>
      <w:r>
        <w:rPr>
          <w:lang w:val="el-GR"/>
        </w:rPr>
        <w:t>Η παραπάνω διαδικασία πραγματοποιείται σε διάστημα 7 ημερών.</w:t>
      </w:r>
    </w:p>
    <w:p w14:paraId="78F38E88" w14:textId="59EA36F2" w:rsidR="004652A8" w:rsidRPr="00BA624A" w:rsidRDefault="004652A8" w:rsidP="00B816D4">
      <w:pPr>
        <w:spacing w:before="240" w:line="276" w:lineRule="auto"/>
        <w:ind w:left="360"/>
        <w:rPr>
          <w:color w:val="FF0000"/>
          <w:lang w:val="el-GR"/>
        </w:rPr>
      </w:pPr>
      <w:r>
        <w:rPr>
          <w:lang w:val="el-GR"/>
        </w:rPr>
        <w:t>Το υπερμαγγανικό κάλιο (</w:t>
      </w:r>
      <w:r>
        <w:rPr>
          <w:lang w:val="en-GB"/>
        </w:rPr>
        <w:t>KMnO</w:t>
      </w:r>
      <w:r w:rsidRPr="00B5444B">
        <w:rPr>
          <w:vertAlign w:val="subscript"/>
          <w:lang w:val="el-GR"/>
        </w:rPr>
        <w:t>4</w:t>
      </w:r>
      <w:r w:rsidRPr="00B5444B">
        <w:rPr>
          <w:lang w:val="el-GR"/>
        </w:rPr>
        <w:t xml:space="preserve">) </w:t>
      </w:r>
      <w:r>
        <w:rPr>
          <w:lang w:val="el-GR"/>
        </w:rPr>
        <w:t xml:space="preserve">είναι μια ανόργανη χημική ένωση. Χρησιμοποιείται για τον ποιοτικό προσδιορισμό της μετατροπής του </w:t>
      </w:r>
      <w:r>
        <w:rPr>
          <w:lang w:val="en-GB"/>
        </w:rPr>
        <w:t>Sb</w:t>
      </w:r>
      <w:r>
        <w:rPr>
          <w:lang w:val="el-GR"/>
        </w:rPr>
        <w:t xml:space="preserve"> </w:t>
      </w:r>
      <w:r w:rsidRPr="00F3047E">
        <w:rPr>
          <w:lang w:val="el-GR"/>
        </w:rPr>
        <w:t>(</w:t>
      </w:r>
      <w:r>
        <w:rPr>
          <w:lang w:val="en-GB"/>
        </w:rPr>
        <w:t>III</w:t>
      </w:r>
      <w:r w:rsidRPr="00F3047E">
        <w:rPr>
          <w:lang w:val="el-GR"/>
        </w:rPr>
        <w:t xml:space="preserve">) </w:t>
      </w:r>
      <w:r>
        <w:rPr>
          <w:lang w:val="el-GR"/>
        </w:rPr>
        <w:t xml:space="preserve">σε </w:t>
      </w:r>
      <w:r>
        <w:rPr>
          <w:lang w:val="en-GB"/>
        </w:rPr>
        <w:t>Sb</w:t>
      </w:r>
      <w:r w:rsidRPr="00F3047E">
        <w:rPr>
          <w:lang w:val="el-GR"/>
        </w:rPr>
        <w:t>(</w:t>
      </w:r>
      <w:r>
        <w:rPr>
          <w:lang w:val="en-GB"/>
        </w:rPr>
        <w:t>V</w:t>
      </w:r>
      <w:r w:rsidRPr="00F3047E">
        <w:rPr>
          <w:lang w:val="el-GR"/>
        </w:rPr>
        <w:t>)</w:t>
      </w:r>
      <w:r w:rsidRPr="00624F4B">
        <w:rPr>
          <w:lang w:val="el-GR"/>
        </w:rPr>
        <w:t xml:space="preserve">. </w:t>
      </w:r>
    </w:p>
    <w:p w14:paraId="21622886" w14:textId="7B3BA05F" w:rsidR="004652A8" w:rsidRPr="00201735" w:rsidRDefault="004652A8" w:rsidP="00B816D4">
      <w:pPr>
        <w:pStyle w:val="ListParagraph"/>
        <w:numPr>
          <w:ilvl w:val="0"/>
          <w:numId w:val="30"/>
        </w:numPr>
        <w:spacing w:before="240" w:line="276" w:lineRule="auto"/>
        <w:jc w:val="both"/>
        <w:rPr>
          <w:lang w:val="el-GR"/>
        </w:rPr>
      </w:pPr>
      <w:r>
        <w:rPr>
          <w:lang w:val="el-GR"/>
        </w:rPr>
        <w:t>Η παρουσία ροζ χρώματος στο διάλυμα υποδεικνύει τη μείωση της</w:t>
      </w:r>
      <w:r w:rsidR="00854F94" w:rsidRPr="00854F94">
        <w:rPr>
          <w:lang w:val="el-GR"/>
        </w:rPr>
        <w:t xml:space="preserve"> </w:t>
      </w:r>
      <w:r>
        <w:rPr>
          <w:lang w:val="el-GR"/>
        </w:rPr>
        <w:t xml:space="preserve">συγκέντρωσης του </w:t>
      </w:r>
      <w:r>
        <w:rPr>
          <w:lang w:val="en-GB"/>
        </w:rPr>
        <w:t>Sb</w:t>
      </w:r>
      <w:r w:rsidRPr="00EB1017">
        <w:rPr>
          <w:lang w:val="el-GR"/>
        </w:rPr>
        <w:t>(</w:t>
      </w:r>
      <w:r>
        <w:rPr>
          <w:lang w:val="en-GB"/>
        </w:rPr>
        <w:t>III</w:t>
      </w:r>
      <w:r w:rsidRPr="00EB1017">
        <w:rPr>
          <w:lang w:val="el-GR"/>
        </w:rPr>
        <w:t>)</w:t>
      </w:r>
      <w:r w:rsidR="00854F94" w:rsidRPr="00854F94">
        <w:rPr>
          <w:lang w:val="el-GR"/>
        </w:rPr>
        <w:t xml:space="preserve"> </w:t>
      </w:r>
      <w:r>
        <w:rPr>
          <w:lang w:val="el-GR"/>
        </w:rPr>
        <w:t>στην υγρή φάση της καλλιέργειας.</w:t>
      </w:r>
      <w:r w:rsidR="00421393">
        <w:rPr>
          <w:lang w:val="el-GR"/>
        </w:rPr>
        <w:t xml:space="preserve"> </w:t>
      </w:r>
      <w:r>
        <w:rPr>
          <w:lang w:val="el-GR"/>
        </w:rPr>
        <w:t xml:space="preserve">Με κριτήριο τη συγκέντρωση του ολικού αντιμονίου προτείνεται είτε η μείωση του αντιμονίου στην υγρή φάση είτε η μετατροπή του σε </w:t>
      </w:r>
      <w:r>
        <w:rPr>
          <w:lang w:val="en-GB"/>
        </w:rPr>
        <w:t>Sb</w:t>
      </w:r>
      <w:r w:rsidRPr="00EB1017">
        <w:rPr>
          <w:lang w:val="el-GR"/>
        </w:rPr>
        <w:t>(</w:t>
      </w:r>
      <w:r>
        <w:rPr>
          <w:lang w:val="en-GB"/>
        </w:rPr>
        <w:t>V</w:t>
      </w:r>
      <w:r w:rsidRPr="00EB1017">
        <w:rPr>
          <w:lang w:val="el-GR"/>
        </w:rPr>
        <w:t>)</w:t>
      </w:r>
      <w:r>
        <w:rPr>
          <w:lang w:val="el-GR"/>
        </w:rPr>
        <w:t>,</w:t>
      </w:r>
      <w:r w:rsidR="00421393">
        <w:rPr>
          <w:lang w:val="el-GR"/>
        </w:rPr>
        <w:t xml:space="preserve"> </w:t>
      </w:r>
      <w:r>
        <w:rPr>
          <w:lang w:val="el-GR"/>
        </w:rPr>
        <w:t xml:space="preserve">καθώς αυτό δεν αντιδρά με το </w:t>
      </w:r>
      <w:r>
        <w:rPr>
          <w:lang w:val="en-GB"/>
        </w:rPr>
        <w:t>KMnO</w:t>
      </w:r>
      <w:r w:rsidRPr="00EB1017">
        <w:rPr>
          <w:vertAlign w:val="subscript"/>
          <w:lang w:val="el-GR"/>
        </w:rPr>
        <w:t>4</w:t>
      </w:r>
      <w:r w:rsidRPr="003A5AA0">
        <w:rPr>
          <w:lang w:val="el-GR"/>
        </w:rPr>
        <w:t>.</w:t>
      </w:r>
      <w:r w:rsidR="00421393">
        <w:rPr>
          <w:lang w:val="el-GR"/>
        </w:rPr>
        <w:t xml:space="preserve"> </w:t>
      </w:r>
      <w:r w:rsidR="00071D3D">
        <w:rPr>
          <w:lang w:val="el-GR"/>
        </w:rPr>
        <w:t xml:space="preserve">Αντιθέτως, η παρουσία ενός πορτοκαλί ή διαυγές χρώματος υποδεικνύει την παρουσία </w:t>
      </w:r>
      <w:r w:rsidR="00071D3D">
        <w:rPr>
          <w:lang w:val="en-GB"/>
        </w:rPr>
        <w:t>Sb</w:t>
      </w:r>
      <w:r w:rsidR="00071D3D" w:rsidRPr="00071D3D">
        <w:rPr>
          <w:lang w:val="el-GR"/>
        </w:rPr>
        <w:t xml:space="preserve"> (</w:t>
      </w:r>
      <w:r w:rsidR="00071D3D">
        <w:rPr>
          <w:lang w:val="en-GB"/>
        </w:rPr>
        <w:t>III</w:t>
      </w:r>
      <w:r w:rsidR="00071D3D" w:rsidRPr="00071D3D">
        <w:rPr>
          <w:lang w:val="el-GR"/>
        </w:rPr>
        <w:t>)</w:t>
      </w:r>
      <w:r w:rsidR="00071D3D">
        <w:rPr>
          <w:lang w:val="el-GR"/>
        </w:rPr>
        <w:t>.</w:t>
      </w:r>
    </w:p>
    <w:p w14:paraId="02965075" w14:textId="304016A5" w:rsidR="00322CB7" w:rsidRDefault="00585DD5" w:rsidP="00585DD5">
      <w:pPr>
        <w:jc w:val="both"/>
        <w:rPr>
          <w:lang w:val="el-GR"/>
        </w:rPr>
      </w:pPr>
      <w:r>
        <w:rPr>
          <w:noProof/>
          <w:color w:val="0070C0"/>
          <w:lang w:val="el-GR"/>
        </w:rPr>
        <w:drawing>
          <wp:anchor distT="0" distB="0" distL="114300" distR="114300" simplePos="0" relativeHeight="251656704" behindDoc="0" locked="0" layoutInCell="1" allowOverlap="1" wp14:anchorId="230214E4" wp14:editId="77D47926">
            <wp:simplePos x="0" y="0"/>
            <wp:positionH relativeFrom="column">
              <wp:posOffset>3939540</wp:posOffset>
            </wp:positionH>
            <wp:positionV relativeFrom="paragraph">
              <wp:posOffset>11430</wp:posOffset>
            </wp:positionV>
            <wp:extent cx="1765300" cy="2068830"/>
            <wp:effectExtent l="0" t="0" r="0" b="0"/>
            <wp:wrapSquare wrapText="bothSides"/>
            <wp:docPr id="2" name="Picture 2" descr="A picture containing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person&#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765300" cy="2068830"/>
                    </a:xfrm>
                    <a:prstGeom prst="rect">
                      <a:avLst/>
                    </a:prstGeom>
                  </pic:spPr>
                </pic:pic>
              </a:graphicData>
            </a:graphic>
            <wp14:sizeRelH relativeFrom="page">
              <wp14:pctWidth>0</wp14:pctWidth>
            </wp14:sizeRelH>
            <wp14:sizeRelV relativeFrom="page">
              <wp14:pctHeight>0</wp14:pctHeight>
            </wp14:sizeRelV>
          </wp:anchor>
        </w:drawing>
      </w:r>
      <w:r>
        <w:rPr>
          <w:noProof/>
          <w:color w:val="0070C0"/>
          <w:lang w:val="el-GR"/>
        </w:rPr>
        <w:drawing>
          <wp:inline distT="0" distB="0" distL="0" distR="0" wp14:anchorId="44520CB1" wp14:editId="3F0BF3C4">
            <wp:extent cx="1695450" cy="2066290"/>
            <wp:effectExtent l="0" t="0" r="0" b="0"/>
            <wp:docPr id="16" name="Picture 16" descr="A picture containing person, indoor,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person, indoor, hand&#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695450" cy="2066290"/>
                    </a:xfrm>
                    <a:prstGeom prst="rect">
                      <a:avLst/>
                    </a:prstGeom>
                  </pic:spPr>
                </pic:pic>
              </a:graphicData>
            </a:graphic>
          </wp:inline>
        </w:drawing>
      </w:r>
    </w:p>
    <w:p w14:paraId="56F98FD3" w14:textId="77777777" w:rsidR="009F3D13" w:rsidRDefault="009F3D13" w:rsidP="009F3D13">
      <w:pPr>
        <w:pStyle w:val="Caption"/>
        <w:rPr>
          <w:caps w:val="0"/>
          <w:lang w:val="el-GR"/>
        </w:rPr>
      </w:pPr>
      <w:bookmarkStart w:id="73" w:name="_Toc113733942"/>
      <w:r w:rsidRPr="003A34C9">
        <w:rPr>
          <w:lang w:val="el-GR"/>
        </w:rPr>
        <w:t xml:space="preserve">Εικόνα </w:t>
      </w:r>
      <w:r>
        <w:fldChar w:fldCharType="begin"/>
      </w:r>
      <w:r w:rsidRPr="003A34C9">
        <w:rPr>
          <w:lang w:val="el-GR"/>
        </w:rPr>
        <w:instrText xml:space="preserve"> </w:instrText>
      </w:r>
      <w:r>
        <w:instrText>SEQ</w:instrText>
      </w:r>
      <w:r w:rsidRPr="003A34C9">
        <w:rPr>
          <w:lang w:val="el-GR"/>
        </w:rPr>
        <w:instrText xml:space="preserve"> Εικόνα \* </w:instrText>
      </w:r>
      <w:r>
        <w:instrText>ARABIC</w:instrText>
      </w:r>
      <w:r w:rsidRPr="003A34C9">
        <w:rPr>
          <w:lang w:val="el-GR"/>
        </w:rPr>
        <w:instrText xml:space="preserve"> </w:instrText>
      </w:r>
      <w:r>
        <w:fldChar w:fldCharType="separate"/>
      </w:r>
      <w:r w:rsidRPr="00824FEB">
        <w:rPr>
          <w:noProof/>
          <w:lang w:val="el-GR"/>
        </w:rPr>
        <w:t>18</w:t>
      </w:r>
      <w:r>
        <w:fldChar w:fldCharType="end"/>
      </w:r>
      <w:r>
        <w:rPr>
          <w:vertAlign w:val="superscript"/>
          <w:lang w:val="el-GR"/>
        </w:rPr>
        <w:t xml:space="preserve"> </w:t>
      </w:r>
      <w:r>
        <w:rPr>
          <w:lang w:val="el-GR"/>
        </w:rPr>
        <w:t xml:space="preserve">α,Β </w:t>
      </w:r>
      <w:r>
        <w:rPr>
          <w:caps w:val="0"/>
          <w:lang w:val="el-GR"/>
        </w:rPr>
        <w:t>Υγρή καλλιέργεια απομονωμένων στελεχών</w:t>
      </w:r>
      <w:bookmarkEnd w:id="73"/>
      <w:r>
        <w:rPr>
          <w:caps w:val="0"/>
          <w:lang w:val="el-GR"/>
        </w:rPr>
        <w:t xml:space="preserve"> </w:t>
      </w:r>
    </w:p>
    <w:p w14:paraId="68A1CE36" w14:textId="5D66BDAD" w:rsidR="009F3D13" w:rsidRDefault="009F3D13" w:rsidP="004B14A7">
      <w:pPr>
        <w:rPr>
          <w:lang w:val="el-GR"/>
        </w:rPr>
      </w:pPr>
      <w:r>
        <w:rPr>
          <w:noProof/>
          <w:lang w:val="en-GB" w:eastAsia="en-GB" w:bidi="ar-SA"/>
        </w:rPr>
        <w:lastRenderedPageBreak/>
        <w:drawing>
          <wp:inline distT="0" distB="0" distL="0" distR="0" wp14:anchorId="49877B73" wp14:editId="6D97D04D">
            <wp:extent cx="1231900" cy="2089785"/>
            <wp:effectExtent l="0" t="0" r="0" b="0"/>
            <wp:docPr id="20" name="19 - Εικόνα" descr="171603103_134521078626227_5930348475710628127_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1603103_134521078626227_5930348475710628127_n (1).jpg"/>
                    <pic:cNvPicPr/>
                  </pic:nvPicPr>
                  <pic:blipFill>
                    <a:blip r:embed="rId39"/>
                    <a:stretch>
                      <a:fillRect/>
                    </a:stretch>
                  </pic:blipFill>
                  <pic:spPr>
                    <a:xfrm>
                      <a:off x="0" y="0"/>
                      <a:ext cx="1233247" cy="2092070"/>
                    </a:xfrm>
                    <a:prstGeom prst="rect">
                      <a:avLst/>
                    </a:prstGeom>
                  </pic:spPr>
                </pic:pic>
              </a:graphicData>
            </a:graphic>
          </wp:inline>
        </w:drawing>
      </w:r>
    </w:p>
    <w:p w14:paraId="4DE14BC1" w14:textId="77777777" w:rsidR="009C1B4D" w:rsidRDefault="009F3D13" w:rsidP="009C1B4D">
      <w:pPr>
        <w:pStyle w:val="Caption"/>
        <w:rPr>
          <w:caps w:val="0"/>
          <w:lang w:val="el-GR"/>
        </w:rPr>
      </w:pPr>
      <w:bookmarkStart w:id="74" w:name="_Toc113733943"/>
      <w:r w:rsidRPr="003A34C9">
        <w:rPr>
          <w:lang w:val="el-GR"/>
        </w:rPr>
        <w:t xml:space="preserve">Εικόνα </w:t>
      </w:r>
      <w:r>
        <w:fldChar w:fldCharType="begin"/>
      </w:r>
      <w:r w:rsidRPr="003A34C9">
        <w:rPr>
          <w:lang w:val="el-GR"/>
        </w:rPr>
        <w:instrText xml:space="preserve"> </w:instrText>
      </w:r>
      <w:r>
        <w:instrText>SEQ</w:instrText>
      </w:r>
      <w:r w:rsidRPr="003A34C9">
        <w:rPr>
          <w:lang w:val="el-GR"/>
        </w:rPr>
        <w:instrText xml:space="preserve"> Εικόνα \* </w:instrText>
      </w:r>
      <w:r>
        <w:instrText>ARABIC</w:instrText>
      </w:r>
      <w:r w:rsidRPr="003A34C9">
        <w:rPr>
          <w:lang w:val="el-GR"/>
        </w:rPr>
        <w:instrText xml:space="preserve"> </w:instrText>
      </w:r>
      <w:r>
        <w:fldChar w:fldCharType="separate"/>
      </w:r>
      <w:r w:rsidRPr="00824FEB">
        <w:rPr>
          <w:noProof/>
          <w:lang w:val="el-GR"/>
        </w:rPr>
        <w:t>19</w:t>
      </w:r>
      <w:r>
        <w:fldChar w:fldCharType="end"/>
      </w:r>
      <w:r>
        <w:rPr>
          <w:lang w:val="el-GR"/>
        </w:rPr>
        <w:t xml:space="preserve"> </w:t>
      </w:r>
      <w:r>
        <w:rPr>
          <w:caps w:val="0"/>
          <w:lang w:val="el-GR"/>
        </w:rPr>
        <w:t xml:space="preserve">Το </w:t>
      </w:r>
      <w:r w:rsidRPr="004652A8">
        <w:rPr>
          <w:caps w:val="0"/>
          <w:lang w:val="el-GR"/>
        </w:rPr>
        <w:t>υπερμαγγανικό κάλιο (</w:t>
      </w:r>
      <w:r>
        <w:rPr>
          <w:caps w:val="0"/>
          <w:lang w:val="en-GB"/>
        </w:rPr>
        <w:t>KMnO</w:t>
      </w:r>
      <w:r w:rsidRPr="003A34C9">
        <w:rPr>
          <w:caps w:val="0"/>
          <w:vertAlign w:val="subscript"/>
          <w:lang w:val="el-GR"/>
        </w:rPr>
        <w:t>4</w:t>
      </w:r>
      <w:r w:rsidRPr="004652A8">
        <w:rPr>
          <w:caps w:val="0"/>
          <w:lang w:val="el-GR"/>
        </w:rPr>
        <w:t xml:space="preserve">) αποθηκευμένο σε </w:t>
      </w:r>
      <w:r w:rsidRPr="004652A8">
        <w:rPr>
          <w:caps w:val="0"/>
          <w:lang w:val="en-GB"/>
        </w:rPr>
        <w:t>falcon</w:t>
      </w:r>
      <w:r w:rsidRPr="004652A8">
        <w:rPr>
          <w:caps w:val="0"/>
          <w:lang w:val="el-GR"/>
        </w:rPr>
        <w:t xml:space="preserve"> των 15 </w:t>
      </w:r>
      <w:r w:rsidRPr="004652A8">
        <w:rPr>
          <w:caps w:val="0"/>
          <w:lang w:val="en-GB"/>
        </w:rPr>
        <w:t>ml</w:t>
      </w:r>
      <w:r w:rsidRPr="004652A8">
        <w:rPr>
          <w:caps w:val="0"/>
          <w:lang w:val="el-GR"/>
        </w:rPr>
        <w:t>.</w:t>
      </w:r>
      <w:bookmarkEnd w:id="74"/>
    </w:p>
    <w:p w14:paraId="1326D67F" w14:textId="30B94037" w:rsidR="003A34C9" w:rsidRDefault="009F3D13" w:rsidP="009C1B4D">
      <w:pPr>
        <w:pStyle w:val="Caption"/>
      </w:pPr>
      <w:r w:rsidRPr="004B14A7">
        <w:rPr>
          <w:rFonts w:asciiTheme="minorHAnsi" w:hAnsiTheme="minorHAnsi" w:cstheme="minorHAnsi"/>
          <w:noProof/>
          <w:color w:val="0070C0"/>
          <w:sz w:val="20"/>
          <w:szCs w:val="20"/>
          <w:lang w:val="en-GB" w:eastAsia="en-GB" w:bidi="ar-SA"/>
        </w:rPr>
        <w:drawing>
          <wp:inline distT="0" distB="0" distL="0" distR="0" wp14:anchorId="05C49FD7" wp14:editId="63349F98">
            <wp:extent cx="2857730" cy="2148840"/>
            <wp:effectExtent l="0" t="0" r="0" b="0"/>
            <wp:docPr id="30" name="10 - Εικόνα" descr="20210218_112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0218_112351.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60205" cy="2150701"/>
                    </a:xfrm>
                    <a:prstGeom prst="rect">
                      <a:avLst/>
                    </a:prstGeom>
                  </pic:spPr>
                </pic:pic>
              </a:graphicData>
            </a:graphic>
          </wp:inline>
        </w:drawing>
      </w:r>
    </w:p>
    <w:p w14:paraId="5AC37CF2" w14:textId="2918E9D9" w:rsidR="00DA4074" w:rsidRPr="003A34C9" w:rsidRDefault="003A34C9" w:rsidP="003A34C9">
      <w:pPr>
        <w:pStyle w:val="Caption"/>
        <w:rPr>
          <w:rFonts w:asciiTheme="minorHAnsi" w:hAnsiTheme="minorHAnsi" w:cstheme="minorHAnsi"/>
          <w:lang w:val="el-GR"/>
        </w:rPr>
      </w:pPr>
      <w:bookmarkStart w:id="75" w:name="_Toc113733944"/>
      <w:r w:rsidRPr="003A34C9">
        <w:rPr>
          <w:lang w:val="el-GR"/>
        </w:rPr>
        <w:t xml:space="preserve">Εικόνα </w:t>
      </w:r>
      <w:r>
        <w:fldChar w:fldCharType="begin"/>
      </w:r>
      <w:r w:rsidRPr="003A34C9">
        <w:rPr>
          <w:lang w:val="el-GR"/>
        </w:rPr>
        <w:instrText xml:space="preserve"> </w:instrText>
      </w:r>
      <w:r>
        <w:instrText>SEQ</w:instrText>
      </w:r>
      <w:r w:rsidRPr="003A34C9">
        <w:rPr>
          <w:lang w:val="el-GR"/>
        </w:rPr>
        <w:instrText xml:space="preserve"> Εικόνα \* </w:instrText>
      </w:r>
      <w:r>
        <w:instrText>ARABIC</w:instrText>
      </w:r>
      <w:r w:rsidRPr="003A34C9">
        <w:rPr>
          <w:lang w:val="el-GR"/>
        </w:rPr>
        <w:instrText xml:space="preserve"> </w:instrText>
      </w:r>
      <w:r>
        <w:fldChar w:fldCharType="separate"/>
      </w:r>
      <w:r w:rsidR="00824FEB" w:rsidRPr="00824FEB">
        <w:rPr>
          <w:noProof/>
          <w:lang w:val="el-GR"/>
        </w:rPr>
        <w:t>20</w:t>
      </w:r>
      <w:r>
        <w:fldChar w:fldCharType="end"/>
      </w:r>
      <w:r w:rsidRPr="003A34C9">
        <w:rPr>
          <w:lang w:val="el-GR"/>
        </w:rPr>
        <w:t xml:space="preserve"> </w:t>
      </w:r>
      <w:r>
        <w:rPr>
          <w:caps w:val="0"/>
          <w:lang w:val="el-GR"/>
        </w:rPr>
        <w:t>Διαδικασία απομόνωσης των στελεχών</w:t>
      </w:r>
      <w:r w:rsidR="00DA4074">
        <w:rPr>
          <w:lang w:val="el-GR"/>
        </w:rPr>
        <w:t>.</w:t>
      </w:r>
      <w:bookmarkEnd w:id="75"/>
    </w:p>
    <w:p w14:paraId="788F67FE" w14:textId="5915C290" w:rsidR="00FB3921" w:rsidRPr="00A4411D" w:rsidRDefault="00FB3921" w:rsidP="005D247C">
      <w:pPr>
        <w:tabs>
          <w:tab w:val="left" w:pos="5444"/>
        </w:tabs>
        <w:rPr>
          <w:rFonts w:asciiTheme="minorHAnsi" w:hAnsiTheme="minorHAnsi" w:cstheme="minorHAnsi"/>
          <w:lang w:val="el-GR"/>
        </w:rPr>
      </w:pPr>
    </w:p>
    <w:p w14:paraId="334FD8E7" w14:textId="77777777" w:rsidR="003A34C9" w:rsidRDefault="00DA4074" w:rsidP="003A34C9">
      <w:pPr>
        <w:keepNext/>
        <w:tabs>
          <w:tab w:val="left" w:pos="5444"/>
        </w:tabs>
      </w:pPr>
      <w:r>
        <w:rPr>
          <w:noProof/>
          <w:lang w:val="en-GB" w:eastAsia="en-GB" w:bidi="ar-SA"/>
        </w:rPr>
        <w:drawing>
          <wp:inline distT="0" distB="0" distL="0" distR="0" wp14:anchorId="0FB47548" wp14:editId="1903F365">
            <wp:extent cx="2640330" cy="1985645"/>
            <wp:effectExtent l="0" t="0" r="0" b="0"/>
            <wp:docPr id="32" name="31 - Εικόνα" descr="20210209_151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0209_151038.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640330" cy="1985645"/>
                    </a:xfrm>
                    <a:prstGeom prst="rect">
                      <a:avLst/>
                    </a:prstGeom>
                  </pic:spPr>
                </pic:pic>
              </a:graphicData>
            </a:graphic>
          </wp:inline>
        </w:drawing>
      </w:r>
    </w:p>
    <w:p w14:paraId="54FFDD88" w14:textId="0A18565E" w:rsidR="00DF1412" w:rsidRPr="00060590" w:rsidRDefault="003A34C9" w:rsidP="003A34C9">
      <w:pPr>
        <w:pStyle w:val="Caption"/>
        <w:rPr>
          <w:rFonts w:asciiTheme="minorHAnsi" w:hAnsiTheme="minorHAnsi" w:cstheme="minorHAnsi"/>
          <w:lang w:val="el-GR"/>
        </w:rPr>
      </w:pPr>
      <w:bookmarkStart w:id="76" w:name="_Toc113733945"/>
      <w:r w:rsidRPr="003A34C9">
        <w:rPr>
          <w:lang w:val="el-GR"/>
        </w:rPr>
        <w:t xml:space="preserve">Εικόνα </w:t>
      </w:r>
      <w:r>
        <w:fldChar w:fldCharType="begin"/>
      </w:r>
      <w:r w:rsidRPr="003A34C9">
        <w:rPr>
          <w:lang w:val="el-GR"/>
        </w:rPr>
        <w:instrText xml:space="preserve"> </w:instrText>
      </w:r>
      <w:r>
        <w:instrText>SEQ</w:instrText>
      </w:r>
      <w:r w:rsidRPr="003A34C9">
        <w:rPr>
          <w:lang w:val="el-GR"/>
        </w:rPr>
        <w:instrText xml:space="preserve"> Εικόνα \* </w:instrText>
      </w:r>
      <w:r>
        <w:instrText>ARABIC</w:instrText>
      </w:r>
      <w:r w:rsidRPr="003A34C9">
        <w:rPr>
          <w:lang w:val="el-GR"/>
        </w:rPr>
        <w:instrText xml:space="preserve"> </w:instrText>
      </w:r>
      <w:r>
        <w:fldChar w:fldCharType="separate"/>
      </w:r>
      <w:r w:rsidR="00824FEB" w:rsidRPr="00824FEB">
        <w:rPr>
          <w:noProof/>
          <w:lang w:val="el-GR"/>
        </w:rPr>
        <w:t>21</w:t>
      </w:r>
      <w:r>
        <w:fldChar w:fldCharType="end"/>
      </w:r>
      <w:r>
        <w:rPr>
          <w:lang w:val="el-GR"/>
        </w:rPr>
        <w:t xml:space="preserve"> </w:t>
      </w:r>
      <w:r w:rsidR="00C74414" w:rsidRPr="00060590">
        <w:rPr>
          <w:rFonts w:asciiTheme="minorHAnsi" w:hAnsiTheme="minorHAnsi" w:cstheme="minorHAnsi"/>
          <w:lang w:val="el-GR"/>
        </w:rPr>
        <w:t>Κ</w:t>
      </w:r>
      <w:r w:rsidR="00C74414" w:rsidRPr="00060590">
        <w:rPr>
          <w:rFonts w:asciiTheme="minorHAnsi" w:hAnsiTheme="minorHAnsi" w:cstheme="minorHAnsi"/>
          <w:caps w:val="0"/>
          <w:lang w:val="el-GR"/>
        </w:rPr>
        <w:t>ύτταρο</w:t>
      </w:r>
      <w:r w:rsidR="00DA4074" w:rsidRPr="00060590">
        <w:rPr>
          <w:rFonts w:asciiTheme="minorHAnsi" w:hAnsiTheme="minorHAnsi" w:cstheme="minorHAnsi"/>
          <w:lang w:val="el-GR"/>
        </w:rPr>
        <w:t xml:space="preserve"> </w:t>
      </w:r>
      <w:r w:rsidR="00DA4074" w:rsidRPr="00060590">
        <w:rPr>
          <w:rFonts w:asciiTheme="minorHAnsi" w:hAnsiTheme="minorHAnsi" w:cstheme="minorHAnsi"/>
          <w:lang w:val="en-GB"/>
        </w:rPr>
        <w:t>C</w:t>
      </w:r>
      <w:r w:rsidR="00DA4074" w:rsidRPr="00060590">
        <w:rPr>
          <w:rFonts w:asciiTheme="minorHAnsi" w:hAnsiTheme="minorHAnsi" w:cstheme="minorHAnsi"/>
          <w:lang w:val="el-GR"/>
        </w:rPr>
        <w:t xml:space="preserve">1 </w:t>
      </w:r>
      <w:r w:rsidR="00C74414" w:rsidRPr="00060590">
        <w:rPr>
          <w:rFonts w:asciiTheme="minorHAnsi" w:hAnsiTheme="minorHAnsi" w:cstheme="minorHAnsi"/>
          <w:caps w:val="0"/>
          <w:lang w:val="el-GR"/>
        </w:rPr>
        <w:t>μετ</w:t>
      </w:r>
      <w:r w:rsidR="00C74414">
        <w:rPr>
          <w:rFonts w:asciiTheme="minorHAnsi" w:hAnsiTheme="minorHAnsi" w:cstheme="minorHAnsi"/>
          <w:caps w:val="0"/>
          <w:lang w:val="el-GR"/>
        </w:rPr>
        <w:t xml:space="preserve">ά </w:t>
      </w:r>
      <w:r w:rsidR="00C74414" w:rsidRPr="00060590">
        <w:rPr>
          <w:rFonts w:asciiTheme="minorHAnsi" w:hAnsiTheme="minorHAnsi" w:cstheme="minorHAnsi"/>
          <w:caps w:val="0"/>
          <w:lang w:val="el-GR"/>
        </w:rPr>
        <w:t xml:space="preserve">από αραίωση </w:t>
      </w:r>
      <w:r w:rsidR="00DA4074" w:rsidRPr="00060590">
        <w:rPr>
          <w:rFonts w:asciiTheme="minorHAnsi" w:hAnsiTheme="minorHAnsi" w:cstheme="minorHAnsi"/>
          <w:lang w:val="el-GR"/>
        </w:rPr>
        <w:t>10-4</w:t>
      </w:r>
      <w:bookmarkEnd w:id="76"/>
    </w:p>
    <w:p w14:paraId="02698E67" w14:textId="357FBD28" w:rsidR="00DF1412" w:rsidRDefault="00DF1412" w:rsidP="005D247C">
      <w:pPr>
        <w:tabs>
          <w:tab w:val="left" w:pos="5444"/>
        </w:tabs>
        <w:rPr>
          <w:rFonts w:asciiTheme="minorHAnsi" w:hAnsiTheme="minorHAnsi" w:cstheme="minorHAnsi"/>
          <w:sz w:val="20"/>
          <w:szCs w:val="20"/>
          <w:lang w:val="el-GR"/>
        </w:rPr>
      </w:pPr>
    </w:p>
    <w:p w14:paraId="45EE752E" w14:textId="77777777" w:rsidR="00C74414" w:rsidRDefault="00DA4074" w:rsidP="00C74414">
      <w:pPr>
        <w:keepNext/>
        <w:tabs>
          <w:tab w:val="left" w:pos="5444"/>
        </w:tabs>
      </w:pPr>
      <w:r>
        <w:rPr>
          <w:noProof/>
          <w:lang w:val="en-GB" w:eastAsia="en-GB" w:bidi="ar-SA"/>
        </w:rPr>
        <w:lastRenderedPageBreak/>
        <w:drawing>
          <wp:inline distT="0" distB="0" distL="0" distR="0" wp14:anchorId="6A92542E" wp14:editId="246C38DB">
            <wp:extent cx="2522220" cy="1889991"/>
            <wp:effectExtent l="0" t="0" r="0" b="0"/>
            <wp:docPr id="28" name="17 - Εικόνα" descr="20210303_110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0303_110209.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532341" cy="1897575"/>
                    </a:xfrm>
                    <a:prstGeom prst="rect">
                      <a:avLst/>
                    </a:prstGeom>
                  </pic:spPr>
                </pic:pic>
              </a:graphicData>
            </a:graphic>
          </wp:inline>
        </w:drawing>
      </w:r>
    </w:p>
    <w:p w14:paraId="425DD413" w14:textId="2AAEBFD0" w:rsidR="001C1633" w:rsidRPr="001C1633" w:rsidRDefault="00C74414" w:rsidP="00C74414">
      <w:pPr>
        <w:pStyle w:val="Caption"/>
        <w:rPr>
          <w:rFonts w:asciiTheme="minorHAnsi" w:hAnsiTheme="minorHAnsi" w:cstheme="minorHAnsi"/>
          <w:sz w:val="20"/>
          <w:szCs w:val="20"/>
          <w:lang w:val="el-GR"/>
        </w:rPr>
      </w:pPr>
      <w:bookmarkStart w:id="77" w:name="_Toc113733946"/>
      <w:r w:rsidRPr="00C74414">
        <w:rPr>
          <w:lang w:val="el-GR"/>
        </w:rPr>
        <w:t xml:space="preserve">Εικόνα </w:t>
      </w:r>
      <w:r>
        <w:fldChar w:fldCharType="begin"/>
      </w:r>
      <w:r w:rsidRPr="00C74414">
        <w:rPr>
          <w:lang w:val="el-GR"/>
        </w:rPr>
        <w:instrText xml:space="preserve"> </w:instrText>
      </w:r>
      <w:r>
        <w:instrText>SEQ</w:instrText>
      </w:r>
      <w:r w:rsidRPr="00C74414">
        <w:rPr>
          <w:lang w:val="el-GR"/>
        </w:rPr>
        <w:instrText xml:space="preserve"> Εικόνα \* </w:instrText>
      </w:r>
      <w:r>
        <w:instrText>ARABIC</w:instrText>
      </w:r>
      <w:r w:rsidRPr="00C74414">
        <w:rPr>
          <w:lang w:val="el-GR"/>
        </w:rPr>
        <w:instrText xml:space="preserve"> </w:instrText>
      </w:r>
      <w:r>
        <w:fldChar w:fldCharType="separate"/>
      </w:r>
      <w:r w:rsidR="00824FEB" w:rsidRPr="00824FEB">
        <w:rPr>
          <w:noProof/>
          <w:lang w:val="el-GR"/>
        </w:rPr>
        <w:t>22</w:t>
      </w:r>
      <w:r>
        <w:fldChar w:fldCharType="end"/>
      </w:r>
      <w:r w:rsidR="001B3C21">
        <w:rPr>
          <w:lang w:val="el-GR"/>
        </w:rPr>
        <w:t>.</w:t>
      </w:r>
      <w:r w:rsidR="00FA600A">
        <w:rPr>
          <w:caps w:val="0"/>
          <w:lang w:val="el-GR"/>
        </w:rPr>
        <w:t xml:space="preserve">Αποικίες του κυττάρου </w:t>
      </w:r>
      <w:r w:rsidR="001C1633">
        <w:rPr>
          <w:rFonts w:asciiTheme="minorHAnsi" w:hAnsiTheme="minorHAnsi" w:cstheme="minorHAnsi"/>
          <w:sz w:val="20"/>
          <w:szCs w:val="20"/>
          <w:lang w:val="en-GB"/>
        </w:rPr>
        <w:t>C</w:t>
      </w:r>
      <w:r w:rsidR="001C1633" w:rsidRPr="001C1633">
        <w:rPr>
          <w:rFonts w:asciiTheme="minorHAnsi" w:hAnsiTheme="minorHAnsi" w:cstheme="minorHAnsi"/>
          <w:sz w:val="20"/>
          <w:szCs w:val="20"/>
          <w:lang w:val="el-GR"/>
        </w:rPr>
        <w:t>1_6</w:t>
      </w:r>
      <w:r w:rsidR="00FA600A">
        <w:rPr>
          <w:rFonts w:asciiTheme="minorHAnsi" w:hAnsiTheme="minorHAnsi" w:cstheme="minorHAnsi"/>
          <w:caps w:val="0"/>
          <w:sz w:val="20"/>
          <w:szCs w:val="20"/>
          <w:lang w:val="el-GR"/>
        </w:rPr>
        <w:t>,</w:t>
      </w:r>
      <w:r w:rsidR="00FA39F6">
        <w:rPr>
          <w:rFonts w:asciiTheme="minorHAnsi" w:hAnsiTheme="minorHAnsi" w:cstheme="minorHAnsi"/>
          <w:caps w:val="0"/>
          <w:sz w:val="20"/>
          <w:szCs w:val="20"/>
          <w:lang w:val="el-GR"/>
        </w:rPr>
        <w:t xml:space="preserve"> </w:t>
      </w:r>
      <w:r w:rsidR="00FA600A">
        <w:rPr>
          <w:rFonts w:asciiTheme="minorHAnsi" w:hAnsiTheme="minorHAnsi" w:cstheme="minorHAnsi"/>
          <w:caps w:val="0"/>
          <w:sz w:val="20"/>
          <w:szCs w:val="20"/>
          <w:lang w:val="el-GR"/>
        </w:rPr>
        <w:t>μετά από επίστρωση σε τρυβλίο με άγαρ.</w:t>
      </w:r>
      <w:bookmarkEnd w:id="77"/>
    </w:p>
    <w:p w14:paraId="012A140A" w14:textId="77777777" w:rsidR="00E87C08" w:rsidRDefault="00E87C08">
      <w:pPr>
        <w:rPr>
          <w:lang w:val="el-GR"/>
        </w:rPr>
      </w:pPr>
    </w:p>
    <w:p w14:paraId="55EA0656" w14:textId="25966F5C" w:rsidR="00C21733" w:rsidRPr="00E32F9A" w:rsidRDefault="007D0D31" w:rsidP="00E32F9A">
      <w:pPr>
        <w:pStyle w:val="Heading2"/>
        <w:pBdr>
          <w:bottom w:val="none" w:sz="0" w:space="0" w:color="auto"/>
        </w:pBdr>
        <w:jc w:val="left"/>
        <w:rPr>
          <w:color w:val="0070C0"/>
          <w:lang w:val="el-GR"/>
        </w:rPr>
      </w:pPr>
      <w:bookmarkStart w:id="78" w:name="_Toc114308973"/>
      <w:r w:rsidRPr="00E545F3">
        <w:rPr>
          <w:color w:val="0070C0"/>
          <w:lang w:val="el-GR"/>
        </w:rPr>
        <w:t>6</w:t>
      </w:r>
      <w:r w:rsidR="00E545F3" w:rsidRPr="00BD0B21">
        <w:rPr>
          <w:color w:val="0070C0"/>
          <w:lang w:val="el-GR"/>
        </w:rPr>
        <w:t>.</w:t>
      </w:r>
      <w:r w:rsidR="008227AB">
        <w:rPr>
          <w:color w:val="0070C0"/>
          <w:lang w:val="el-GR"/>
        </w:rPr>
        <w:t>6</w:t>
      </w:r>
      <w:r w:rsidR="00E545F3" w:rsidRPr="00BD0B21">
        <w:rPr>
          <w:color w:val="0070C0"/>
          <w:lang w:val="el-GR"/>
        </w:rPr>
        <w:t>.</w:t>
      </w:r>
      <w:r w:rsidRPr="00E545F3">
        <w:rPr>
          <w:color w:val="0070C0"/>
          <w:lang w:val="el-GR"/>
        </w:rPr>
        <w:t xml:space="preserve"> </w:t>
      </w:r>
      <w:r w:rsidR="005507A1">
        <w:rPr>
          <w:caps w:val="0"/>
          <w:color w:val="0070C0"/>
          <w:lang w:val="el-GR"/>
        </w:rPr>
        <w:t>Α</w:t>
      </w:r>
      <w:r w:rsidR="005507A1" w:rsidRPr="00E545F3">
        <w:rPr>
          <w:caps w:val="0"/>
          <w:color w:val="0070C0"/>
          <w:lang w:val="el-GR"/>
        </w:rPr>
        <w:t>ποτελέσματα</w:t>
      </w:r>
      <w:bookmarkEnd w:id="78"/>
    </w:p>
    <w:p w14:paraId="5E1DAEA0" w14:textId="24222CE3" w:rsidR="00A25A8C" w:rsidRPr="00BE095C" w:rsidRDefault="00A25A8C" w:rsidP="00A25A8C">
      <w:pPr>
        <w:jc w:val="both"/>
        <w:rPr>
          <w:lang w:val="el-GR"/>
        </w:rPr>
      </w:pPr>
      <w:r>
        <w:rPr>
          <w:lang w:val="el-GR"/>
        </w:rPr>
        <w:t xml:space="preserve">Παρακάτω παρουσιάζεται η αλλαγή του </w:t>
      </w:r>
      <w:r>
        <w:rPr>
          <w:lang w:val="en-GB"/>
        </w:rPr>
        <w:t>pH</w:t>
      </w:r>
      <w:r w:rsidRPr="00BE095C">
        <w:rPr>
          <w:lang w:val="el-GR"/>
        </w:rPr>
        <w:t xml:space="preserve"> </w:t>
      </w:r>
      <w:r>
        <w:rPr>
          <w:lang w:val="el-GR"/>
        </w:rPr>
        <w:t>όπως παρατηρήθηκε από τον πρώτο κύκλο μελέτης – Αντιμόνιο στο έδαφο</w:t>
      </w:r>
      <w:r w:rsidR="00FA600A">
        <w:rPr>
          <w:lang w:val="el-GR"/>
        </w:rPr>
        <w:t>ς</w:t>
      </w:r>
      <w:r>
        <w:rPr>
          <w:lang w:val="el-GR"/>
        </w:rPr>
        <w:t xml:space="preserve">. </w:t>
      </w:r>
    </w:p>
    <w:p w14:paraId="24B9107C" w14:textId="31968F17" w:rsidR="00E87C08" w:rsidRPr="00E87C08" w:rsidRDefault="00E87C08" w:rsidP="00E87C08">
      <w:pPr>
        <w:pStyle w:val="Caption"/>
        <w:keepNext/>
        <w:rPr>
          <w:lang w:val="el-GR"/>
        </w:rPr>
      </w:pPr>
      <w:bookmarkStart w:id="79" w:name="_Toc113733956"/>
      <w:r w:rsidRPr="00E87C08">
        <w:rPr>
          <w:lang w:val="el-GR"/>
        </w:rPr>
        <w:t xml:space="preserve">Πίνακας </w:t>
      </w:r>
      <w:r>
        <w:fldChar w:fldCharType="begin"/>
      </w:r>
      <w:r w:rsidRPr="00E87C08">
        <w:rPr>
          <w:lang w:val="el-GR"/>
        </w:rPr>
        <w:instrText xml:space="preserve"> </w:instrText>
      </w:r>
      <w:r>
        <w:instrText>SEQ</w:instrText>
      </w:r>
      <w:r w:rsidRPr="00E87C08">
        <w:rPr>
          <w:lang w:val="el-GR"/>
        </w:rPr>
        <w:instrText xml:space="preserve"> Πίνακας \* </w:instrText>
      </w:r>
      <w:r>
        <w:instrText>ARABIC</w:instrText>
      </w:r>
      <w:r w:rsidRPr="00E87C08">
        <w:rPr>
          <w:lang w:val="el-GR"/>
        </w:rPr>
        <w:instrText xml:space="preserve"> </w:instrText>
      </w:r>
      <w:r>
        <w:fldChar w:fldCharType="separate"/>
      </w:r>
      <w:r w:rsidR="0065123B" w:rsidRPr="00F213AF">
        <w:rPr>
          <w:noProof/>
          <w:lang w:val="el-GR"/>
        </w:rPr>
        <w:t>5</w:t>
      </w:r>
      <w:r>
        <w:fldChar w:fldCharType="end"/>
      </w:r>
      <w:r>
        <w:rPr>
          <w:lang w:val="el-GR"/>
        </w:rPr>
        <w:t xml:space="preserve">. </w:t>
      </w:r>
      <w:r>
        <w:rPr>
          <w:caps w:val="0"/>
          <w:lang w:val="el-GR"/>
        </w:rPr>
        <w:t>Η τιμή του</w:t>
      </w:r>
      <w:r w:rsidR="00AF1F52">
        <w:rPr>
          <w:caps w:val="0"/>
          <w:lang w:val="el-GR"/>
        </w:rPr>
        <w:t xml:space="preserve"> </w:t>
      </w:r>
      <w:r w:rsidR="00AF1F52">
        <w:rPr>
          <w:caps w:val="0"/>
          <w:lang w:val="en-GB"/>
        </w:rPr>
        <w:t>pH</w:t>
      </w:r>
      <w:r>
        <w:rPr>
          <w:caps w:val="0"/>
          <w:lang w:val="el-GR"/>
        </w:rPr>
        <w:t xml:space="preserve"> του κύκλου Α -αντιμόνιο στο χώμα.</w:t>
      </w:r>
      <w:bookmarkEnd w:id="79"/>
    </w:p>
    <w:tbl>
      <w:tblPr>
        <w:tblStyle w:val="-11"/>
        <w:tblW w:w="0" w:type="auto"/>
        <w:tblLayout w:type="fixed"/>
        <w:tblLook w:val="01A0" w:firstRow="1" w:lastRow="0" w:firstColumn="1" w:lastColumn="1" w:noHBand="0" w:noVBand="0"/>
      </w:tblPr>
      <w:tblGrid>
        <w:gridCol w:w="744"/>
        <w:gridCol w:w="2627"/>
        <w:gridCol w:w="2796"/>
      </w:tblGrid>
      <w:tr w:rsidR="00A25A8C" w:rsidRPr="008352C3" w14:paraId="78530FE9" w14:textId="77777777" w:rsidTr="00160177">
        <w:trPr>
          <w:gridBefore w:val="1"/>
          <w:cnfStyle w:val="100000000000" w:firstRow="1" w:lastRow="0" w:firstColumn="0" w:lastColumn="0" w:oddVBand="0" w:evenVBand="0" w:oddHBand="0" w:evenHBand="0" w:firstRowFirstColumn="0" w:firstRowLastColumn="0" w:lastRowFirstColumn="0" w:lastRowLastColumn="0"/>
          <w:wBefore w:w="744" w:type="dxa"/>
          <w:trHeight w:val="120"/>
        </w:trPr>
        <w:tc>
          <w:tcPr>
            <w:cnfStyle w:val="001000000000" w:firstRow="0" w:lastRow="0" w:firstColumn="1" w:lastColumn="0" w:oddVBand="0" w:evenVBand="0" w:oddHBand="0" w:evenHBand="0" w:firstRowFirstColumn="0" w:firstRowLastColumn="0" w:lastRowFirstColumn="0" w:lastRowLastColumn="0"/>
            <w:tcW w:w="2627" w:type="dxa"/>
          </w:tcPr>
          <w:p w14:paraId="71F241C0" w14:textId="77777777" w:rsidR="00A25A8C" w:rsidRPr="00BE095C" w:rsidRDefault="00A25A8C" w:rsidP="00160177">
            <w:pPr>
              <w:ind w:left="-76"/>
              <w:rPr>
                <w:bCs w:val="0"/>
                <w:color w:val="auto"/>
                <w:lang w:val="en-GB"/>
              </w:rPr>
            </w:pPr>
            <w:r w:rsidRPr="00BE095C">
              <w:rPr>
                <w:bCs w:val="0"/>
                <w:color w:val="auto"/>
                <w:lang w:val="en-GB"/>
              </w:rPr>
              <w:t>DAY 0</w:t>
            </w:r>
          </w:p>
        </w:tc>
        <w:tc>
          <w:tcPr>
            <w:cnfStyle w:val="000100000000" w:firstRow="0" w:lastRow="0" w:firstColumn="0" w:lastColumn="1" w:oddVBand="0" w:evenVBand="0" w:oddHBand="0" w:evenHBand="0" w:firstRowFirstColumn="0" w:firstRowLastColumn="0" w:lastRowFirstColumn="0" w:lastRowLastColumn="0"/>
            <w:tcW w:w="2796" w:type="dxa"/>
          </w:tcPr>
          <w:p w14:paraId="75D1450E" w14:textId="77777777" w:rsidR="00A25A8C" w:rsidRPr="00BE095C" w:rsidRDefault="00A25A8C" w:rsidP="00160177">
            <w:pPr>
              <w:ind w:left="-76"/>
              <w:rPr>
                <w:bCs w:val="0"/>
                <w:color w:val="auto"/>
                <w:lang w:val="en-GB"/>
              </w:rPr>
            </w:pPr>
            <w:r w:rsidRPr="00BE095C">
              <w:rPr>
                <w:bCs w:val="0"/>
                <w:color w:val="auto"/>
                <w:lang w:val="en-GB"/>
              </w:rPr>
              <w:t>DAY 1</w:t>
            </w:r>
          </w:p>
        </w:tc>
      </w:tr>
      <w:tr w:rsidR="00A25A8C" w:rsidRPr="008352C3" w14:paraId="5B059C04" w14:textId="77777777" w:rsidTr="00160177">
        <w:trPr>
          <w:cnfStyle w:val="000000100000" w:firstRow="0" w:lastRow="0" w:firstColumn="0" w:lastColumn="0" w:oddVBand="0" w:evenVBand="0" w:oddHBand="1" w:evenHBand="0" w:firstRowFirstColumn="0" w:firstRowLastColumn="0" w:lastRowFirstColumn="0" w:lastRowLastColumn="0"/>
          <w:trHeight w:val="542"/>
        </w:trPr>
        <w:tc>
          <w:tcPr>
            <w:cnfStyle w:val="001000000000" w:firstRow="0" w:lastRow="0" w:firstColumn="1" w:lastColumn="0" w:oddVBand="0" w:evenVBand="0" w:oddHBand="0" w:evenHBand="0" w:firstRowFirstColumn="0" w:firstRowLastColumn="0" w:lastRowFirstColumn="0" w:lastRowLastColumn="0"/>
            <w:tcW w:w="744" w:type="dxa"/>
          </w:tcPr>
          <w:p w14:paraId="25965827" w14:textId="77777777" w:rsidR="00A25A8C" w:rsidRPr="00BE095C" w:rsidRDefault="00A25A8C" w:rsidP="00160177">
            <w:pPr>
              <w:ind w:left="-76"/>
              <w:jc w:val="center"/>
              <w:rPr>
                <w:b w:val="0"/>
                <w:color w:val="000000" w:themeColor="text1"/>
                <w:lang w:val="en-GB"/>
              </w:rPr>
            </w:pPr>
            <w:r w:rsidRPr="00BE095C">
              <w:rPr>
                <w:b w:val="0"/>
                <w:color w:val="000000" w:themeColor="text1"/>
                <w:lang w:val="en-GB"/>
              </w:rPr>
              <w:t>A1</w:t>
            </w:r>
          </w:p>
          <w:p w14:paraId="13C0A969" w14:textId="77777777" w:rsidR="00A25A8C" w:rsidRPr="00BE095C" w:rsidRDefault="00A25A8C" w:rsidP="00160177">
            <w:pPr>
              <w:jc w:val="center"/>
              <w:rPr>
                <w:b w:val="0"/>
                <w:color w:val="000000" w:themeColor="text1"/>
                <w:lang w:val="en-GB"/>
              </w:rPr>
            </w:pPr>
          </w:p>
        </w:tc>
        <w:tc>
          <w:tcPr>
            <w:cnfStyle w:val="000010000000" w:firstRow="0" w:lastRow="0" w:firstColumn="0" w:lastColumn="0" w:oddVBand="1" w:evenVBand="0" w:oddHBand="0" w:evenHBand="0" w:firstRowFirstColumn="0" w:firstRowLastColumn="0" w:lastRowFirstColumn="0" w:lastRowLastColumn="0"/>
            <w:tcW w:w="2627" w:type="dxa"/>
          </w:tcPr>
          <w:p w14:paraId="612FE16E" w14:textId="77777777" w:rsidR="00A25A8C" w:rsidRPr="00BE095C" w:rsidRDefault="00A25A8C" w:rsidP="00160177">
            <w:pPr>
              <w:ind w:left="-76"/>
              <w:jc w:val="center"/>
              <w:rPr>
                <w:bCs/>
                <w:lang w:val="el-GR"/>
              </w:rPr>
            </w:pPr>
            <w:r w:rsidRPr="00BE095C">
              <w:rPr>
                <w:bCs/>
                <w:lang w:val="en-GB"/>
              </w:rPr>
              <w:t>8.29</w:t>
            </w:r>
          </w:p>
        </w:tc>
        <w:tc>
          <w:tcPr>
            <w:cnfStyle w:val="000100000000" w:firstRow="0" w:lastRow="0" w:firstColumn="0" w:lastColumn="1" w:oddVBand="0" w:evenVBand="0" w:oddHBand="0" w:evenHBand="0" w:firstRowFirstColumn="0" w:firstRowLastColumn="0" w:lastRowFirstColumn="0" w:lastRowLastColumn="0"/>
            <w:tcW w:w="2796" w:type="dxa"/>
          </w:tcPr>
          <w:p w14:paraId="04E83353" w14:textId="77777777" w:rsidR="00A25A8C" w:rsidRPr="00BE095C" w:rsidRDefault="00A25A8C" w:rsidP="00160177">
            <w:pPr>
              <w:ind w:left="-76"/>
              <w:jc w:val="center"/>
              <w:rPr>
                <w:b w:val="0"/>
                <w:lang w:val="en-GB"/>
              </w:rPr>
            </w:pPr>
            <w:r w:rsidRPr="00BE095C">
              <w:rPr>
                <w:b w:val="0"/>
                <w:lang w:val="en-GB"/>
              </w:rPr>
              <w:t>8.17</w:t>
            </w:r>
          </w:p>
        </w:tc>
      </w:tr>
      <w:tr w:rsidR="00A25A8C" w:rsidRPr="008352C3" w14:paraId="67B761CC" w14:textId="77777777" w:rsidTr="00160177">
        <w:trPr>
          <w:trHeight w:val="131"/>
        </w:trPr>
        <w:tc>
          <w:tcPr>
            <w:cnfStyle w:val="001000000000" w:firstRow="0" w:lastRow="0" w:firstColumn="1" w:lastColumn="0" w:oddVBand="0" w:evenVBand="0" w:oddHBand="0" w:evenHBand="0" w:firstRowFirstColumn="0" w:firstRowLastColumn="0" w:lastRowFirstColumn="0" w:lastRowLastColumn="0"/>
            <w:tcW w:w="744" w:type="dxa"/>
          </w:tcPr>
          <w:p w14:paraId="013F2D62" w14:textId="77777777" w:rsidR="00A25A8C" w:rsidRPr="00BE095C" w:rsidRDefault="00A25A8C" w:rsidP="00160177">
            <w:pPr>
              <w:ind w:left="-76"/>
              <w:jc w:val="center"/>
              <w:rPr>
                <w:b w:val="0"/>
                <w:color w:val="000000" w:themeColor="text1"/>
                <w:lang w:val="en-GB"/>
              </w:rPr>
            </w:pPr>
            <w:r w:rsidRPr="00BE095C">
              <w:rPr>
                <w:b w:val="0"/>
                <w:color w:val="000000" w:themeColor="text1"/>
                <w:lang w:val="en-GB"/>
              </w:rPr>
              <w:t>A2</w:t>
            </w:r>
          </w:p>
        </w:tc>
        <w:tc>
          <w:tcPr>
            <w:cnfStyle w:val="000010000000" w:firstRow="0" w:lastRow="0" w:firstColumn="0" w:lastColumn="0" w:oddVBand="1" w:evenVBand="0" w:oddHBand="0" w:evenHBand="0" w:firstRowFirstColumn="0" w:firstRowLastColumn="0" w:lastRowFirstColumn="0" w:lastRowLastColumn="0"/>
            <w:tcW w:w="2627" w:type="dxa"/>
          </w:tcPr>
          <w:p w14:paraId="6FBCB99A" w14:textId="77777777" w:rsidR="00A25A8C" w:rsidRPr="00BE095C" w:rsidRDefault="00A25A8C" w:rsidP="00160177">
            <w:pPr>
              <w:ind w:left="-76"/>
              <w:jc w:val="center"/>
              <w:rPr>
                <w:bCs/>
                <w:lang w:val="en-GB"/>
              </w:rPr>
            </w:pPr>
            <w:r w:rsidRPr="00BE095C">
              <w:rPr>
                <w:bCs/>
                <w:lang w:val="en-GB"/>
              </w:rPr>
              <w:t>8.3</w:t>
            </w:r>
          </w:p>
        </w:tc>
        <w:tc>
          <w:tcPr>
            <w:cnfStyle w:val="000100000000" w:firstRow="0" w:lastRow="0" w:firstColumn="0" w:lastColumn="1" w:oddVBand="0" w:evenVBand="0" w:oddHBand="0" w:evenHBand="0" w:firstRowFirstColumn="0" w:firstRowLastColumn="0" w:lastRowFirstColumn="0" w:lastRowLastColumn="0"/>
            <w:tcW w:w="2796" w:type="dxa"/>
          </w:tcPr>
          <w:p w14:paraId="36294135" w14:textId="77777777" w:rsidR="00A25A8C" w:rsidRPr="00BE095C" w:rsidRDefault="00A25A8C" w:rsidP="00160177">
            <w:pPr>
              <w:ind w:left="-76"/>
              <w:jc w:val="center"/>
              <w:rPr>
                <w:b w:val="0"/>
                <w:lang w:val="en-GB"/>
              </w:rPr>
            </w:pPr>
            <w:r w:rsidRPr="00BE095C">
              <w:rPr>
                <w:b w:val="0"/>
                <w:lang w:val="en-GB"/>
              </w:rPr>
              <w:t>8.24</w:t>
            </w:r>
          </w:p>
        </w:tc>
      </w:tr>
      <w:tr w:rsidR="00A25A8C" w:rsidRPr="008352C3" w14:paraId="3A2B52CC" w14:textId="77777777" w:rsidTr="001601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744" w:type="dxa"/>
          </w:tcPr>
          <w:p w14:paraId="012FBD42" w14:textId="77777777" w:rsidR="00A25A8C" w:rsidRPr="00BE095C" w:rsidRDefault="00A25A8C" w:rsidP="00160177">
            <w:pPr>
              <w:ind w:left="-76"/>
              <w:jc w:val="center"/>
              <w:rPr>
                <w:b w:val="0"/>
                <w:color w:val="000000" w:themeColor="text1"/>
                <w:lang w:val="en-GB"/>
              </w:rPr>
            </w:pPr>
            <w:r w:rsidRPr="00BE095C">
              <w:rPr>
                <w:b w:val="0"/>
                <w:color w:val="000000" w:themeColor="text1"/>
                <w:lang w:val="en-GB"/>
              </w:rPr>
              <w:t>B1</w:t>
            </w:r>
          </w:p>
        </w:tc>
        <w:tc>
          <w:tcPr>
            <w:cnfStyle w:val="000010000000" w:firstRow="0" w:lastRow="0" w:firstColumn="0" w:lastColumn="0" w:oddVBand="1" w:evenVBand="0" w:oddHBand="0" w:evenHBand="0" w:firstRowFirstColumn="0" w:firstRowLastColumn="0" w:lastRowFirstColumn="0" w:lastRowLastColumn="0"/>
            <w:tcW w:w="2627" w:type="dxa"/>
          </w:tcPr>
          <w:p w14:paraId="1F7C40E7" w14:textId="77777777" w:rsidR="00A25A8C" w:rsidRPr="00BE095C" w:rsidRDefault="00A25A8C" w:rsidP="00160177">
            <w:pPr>
              <w:ind w:left="-76"/>
              <w:jc w:val="center"/>
              <w:rPr>
                <w:bCs/>
                <w:lang w:val="en-GB"/>
              </w:rPr>
            </w:pPr>
            <w:r w:rsidRPr="00BE095C">
              <w:rPr>
                <w:bCs/>
                <w:lang w:val="en-GB"/>
              </w:rPr>
              <w:t>8.64</w:t>
            </w:r>
          </w:p>
        </w:tc>
        <w:tc>
          <w:tcPr>
            <w:cnfStyle w:val="000100000000" w:firstRow="0" w:lastRow="0" w:firstColumn="0" w:lastColumn="1" w:oddVBand="0" w:evenVBand="0" w:oddHBand="0" w:evenHBand="0" w:firstRowFirstColumn="0" w:firstRowLastColumn="0" w:lastRowFirstColumn="0" w:lastRowLastColumn="0"/>
            <w:tcW w:w="2796" w:type="dxa"/>
          </w:tcPr>
          <w:p w14:paraId="7CD2B309" w14:textId="77777777" w:rsidR="00A25A8C" w:rsidRPr="00BE095C" w:rsidRDefault="00A25A8C" w:rsidP="00160177">
            <w:pPr>
              <w:ind w:left="-76"/>
              <w:jc w:val="center"/>
              <w:rPr>
                <w:b w:val="0"/>
                <w:lang w:val="en-GB"/>
              </w:rPr>
            </w:pPr>
            <w:r w:rsidRPr="00BE095C">
              <w:rPr>
                <w:b w:val="0"/>
                <w:lang w:val="en-GB"/>
              </w:rPr>
              <w:t>8.46</w:t>
            </w:r>
          </w:p>
        </w:tc>
      </w:tr>
      <w:tr w:rsidR="00A25A8C" w:rsidRPr="008352C3" w14:paraId="4077AFF2" w14:textId="77777777" w:rsidTr="00160177">
        <w:trPr>
          <w:trHeight w:val="158"/>
        </w:trPr>
        <w:tc>
          <w:tcPr>
            <w:cnfStyle w:val="001000000000" w:firstRow="0" w:lastRow="0" w:firstColumn="1" w:lastColumn="0" w:oddVBand="0" w:evenVBand="0" w:oddHBand="0" w:evenHBand="0" w:firstRowFirstColumn="0" w:firstRowLastColumn="0" w:lastRowFirstColumn="0" w:lastRowLastColumn="0"/>
            <w:tcW w:w="744" w:type="dxa"/>
          </w:tcPr>
          <w:p w14:paraId="2B143B58" w14:textId="77777777" w:rsidR="00A25A8C" w:rsidRPr="00BE095C" w:rsidRDefault="00A25A8C" w:rsidP="00160177">
            <w:pPr>
              <w:ind w:left="-76"/>
              <w:jc w:val="center"/>
              <w:rPr>
                <w:b w:val="0"/>
                <w:color w:val="000000" w:themeColor="text1"/>
                <w:lang w:val="en-GB"/>
              </w:rPr>
            </w:pPr>
            <w:r w:rsidRPr="00BE095C">
              <w:rPr>
                <w:b w:val="0"/>
                <w:color w:val="000000" w:themeColor="text1"/>
                <w:lang w:val="en-GB"/>
              </w:rPr>
              <w:t>B2</w:t>
            </w:r>
          </w:p>
        </w:tc>
        <w:tc>
          <w:tcPr>
            <w:cnfStyle w:val="000010000000" w:firstRow="0" w:lastRow="0" w:firstColumn="0" w:lastColumn="0" w:oddVBand="1" w:evenVBand="0" w:oddHBand="0" w:evenHBand="0" w:firstRowFirstColumn="0" w:firstRowLastColumn="0" w:lastRowFirstColumn="0" w:lastRowLastColumn="0"/>
            <w:tcW w:w="2627" w:type="dxa"/>
          </w:tcPr>
          <w:p w14:paraId="423573A3" w14:textId="77777777" w:rsidR="00A25A8C" w:rsidRPr="00BE095C" w:rsidRDefault="00A25A8C" w:rsidP="00160177">
            <w:pPr>
              <w:ind w:left="-76"/>
              <w:jc w:val="center"/>
              <w:rPr>
                <w:bCs/>
                <w:lang w:val="en-GB"/>
              </w:rPr>
            </w:pPr>
            <w:r w:rsidRPr="00BE095C">
              <w:rPr>
                <w:bCs/>
                <w:lang w:val="en-GB"/>
              </w:rPr>
              <w:t>8.6</w:t>
            </w:r>
          </w:p>
        </w:tc>
        <w:tc>
          <w:tcPr>
            <w:cnfStyle w:val="000100000000" w:firstRow="0" w:lastRow="0" w:firstColumn="0" w:lastColumn="1" w:oddVBand="0" w:evenVBand="0" w:oddHBand="0" w:evenHBand="0" w:firstRowFirstColumn="0" w:firstRowLastColumn="0" w:lastRowFirstColumn="0" w:lastRowLastColumn="0"/>
            <w:tcW w:w="2796" w:type="dxa"/>
          </w:tcPr>
          <w:p w14:paraId="17A217CC" w14:textId="77777777" w:rsidR="00A25A8C" w:rsidRPr="00BE095C" w:rsidRDefault="00A25A8C" w:rsidP="00160177">
            <w:pPr>
              <w:jc w:val="center"/>
              <w:rPr>
                <w:b w:val="0"/>
                <w:lang w:val="en-GB"/>
              </w:rPr>
            </w:pPr>
            <w:r w:rsidRPr="00BE095C">
              <w:rPr>
                <w:b w:val="0"/>
                <w:lang w:val="en-GB"/>
              </w:rPr>
              <w:t>8.51</w:t>
            </w:r>
          </w:p>
        </w:tc>
      </w:tr>
      <w:tr w:rsidR="00A25A8C" w:rsidRPr="008352C3" w14:paraId="202739CE" w14:textId="77777777" w:rsidTr="00160177">
        <w:trPr>
          <w:cnfStyle w:val="000000100000" w:firstRow="0" w:lastRow="0" w:firstColumn="0" w:lastColumn="0" w:oddVBand="0" w:evenVBand="0" w:oddHBand="1" w:evenHBand="0" w:firstRowFirstColumn="0" w:firstRowLastColumn="0" w:lastRowFirstColumn="0" w:lastRowLastColumn="0"/>
          <w:trHeight w:val="176"/>
        </w:trPr>
        <w:tc>
          <w:tcPr>
            <w:cnfStyle w:val="001000000000" w:firstRow="0" w:lastRow="0" w:firstColumn="1" w:lastColumn="0" w:oddVBand="0" w:evenVBand="0" w:oddHBand="0" w:evenHBand="0" w:firstRowFirstColumn="0" w:firstRowLastColumn="0" w:lastRowFirstColumn="0" w:lastRowLastColumn="0"/>
            <w:tcW w:w="744" w:type="dxa"/>
          </w:tcPr>
          <w:p w14:paraId="4AA5B1A7" w14:textId="77777777" w:rsidR="00A25A8C" w:rsidRPr="00BE095C" w:rsidRDefault="00A25A8C" w:rsidP="00160177">
            <w:pPr>
              <w:ind w:left="-76"/>
              <w:jc w:val="center"/>
              <w:rPr>
                <w:b w:val="0"/>
                <w:color w:val="000000" w:themeColor="text1"/>
                <w:lang w:val="en-GB"/>
              </w:rPr>
            </w:pPr>
            <w:r w:rsidRPr="00BE095C">
              <w:rPr>
                <w:b w:val="0"/>
                <w:color w:val="000000" w:themeColor="text1"/>
                <w:lang w:val="en-GB"/>
              </w:rPr>
              <w:t>C1</w:t>
            </w:r>
          </w:p>
        </w:tc>
        <w:tc>
          <w:tcPr>
            <w:cnfStyle w:val="000010000000" w:firstRow="0" w:lastRow="0" w:firstColumn="0" w:lastColumn="0" w:oddVBand="1" w:evenVBand="0" w:oddHBand="0" w:evenHBand="0" w:firstRowFirstColumn="0" w:firstRowLastColumn="0" w:lastRowFirstColumn="0" w:lastRowLastColumn="0"/>
            <w:tcW w:w="2627" w:type="dxa"/>
          </w:tcPr>
          <w:p w14:paraId="519D2C3C" w14:textId="77777777" w:rsidR="00A25A8C" w:rsidRPr="00BE095C" w:rsidRDefault="00A25A8C" w:rsidP="00160177">
            <w:pPr>
              <w:ind w:left="-76"/>
              <w:jc w:val="center"/>
              <w:rPr>
                <w:bCs/>
                <w:lang w:val="en-GB"/>
              </w:rPr>
            </w:pPr>
            <w:r w:rsidRPr="00BE095C">
              <w:rPr>
                <w:bCs/>
                <w:lang w:val="en-GB"/>
              </w:rPr>
              <w:t>8.58</w:t>
            </w:r>
          </w:p>
        </w:tc>
        <w:tc>
          <w:tcPr>
            <w:cnfStyle w:val="000100000000" w:firstRow="0" w:lastRow="0" w:firstColumn="0" w:lastColumn="1" w:oddVBand="0" w:evenVBand="0" w:oddHBand="0" w:evenHBand="0" w:firstRowFirstColumn="0" w:firstRowLastColumn="0" w:lastRowFirstColumn="0" w:lastRowLastColumn="0"/>
            <w:tcW w:w="2796" w:type="dxa"/>
          </w:tcPr>
          <w:p w14:paraId="15B6C81A" w14:textId="77777777" w:rsidR="00A25A8C" w:rsidRPr="00BE095C" w:rsidRDefault="00A25A8C" w:rsidP="00160177">
            <w:pPr>
              <w:jc w:val="center"/>
              <w:rPr>
                <w:b w:val="0"/>
                <w:lang w:val="en-GB"/>
              </w:rPr>
            </w:pPr>
            <w:r w:rsidRPr="00BE095C">
              <w:rPr>
                <w:b w:val="0"/>
                <w:lang w:val="en-GB"/>
              </w:rPr>
              <w:t>8.49</w:t>
            </w:r>
          </w:p>
        </w:tc>
      </w:tr>
      <w:tr w:rsidR="00A25A8C" w:rsidRPr="008352C3" w14:paraId="694F5750" w14:textId="77777777" w:rsidTr="00160177">
        <w:trPr>
          <w:trHeight w:val="153"/>
        </w:trPr>
        <w:tc>
          <w:tcPr>
            <w:cnfStyle w:val="001000000000" w:firstRow="0" w:lastRow="0" w:firstColumn="1" w:lastColumn="0" w:oddVBand="0" w:evenVBand="0" w:oddHBand="0" w:evenHBand="0" w:firstRowFirstColumn="0" w:firstRowLastColumn="0" w:lastRowFirstColumn="0" w:lastRowLastColumn="0"/>
            <w:tcW w:w="744" w:type="dxa"/>
          </w:tcPr>
          <w:p w14:paraId="1BE15BB2" w14:textId="77777777" w:rsidR="00A25A8C" w:rsidRPr="00BE095C" w:rsidRDefault="00A25A8C" w:rsidP="00160177">
            <w:pPr>
              <w:ind w:left="-76"/>
              <w:jc w:val="center"/>
              <w:rPr>
                <w:b w:val="0"/>
                <w:color w:val="000000" w:themeColor="text1"/>
                <w:lang w:val="en-GB"/>
              </w:rPr>
            </w:pPr>
            <w:r w:rsidRPr="00BE095C">
              <w:rPr>
                <w:b w:val="0"/>
                <w:color w:val="000000" w:themeColor="text1"/>
                <w:lang w:val="en-GB"/>
              </w:rPr>
              <w:t>C2</w:t>
            </w:r>
          </w:p>
        </w:tc>
        <w:tc>
          <w:tcPr>
            <w:cnfStyle w:val="000010000000" w:firstRow="0" w:lastRow="0" w:firstColumn="0" w:lastColumn="0" w:oddVBand="1" w:evenVBand="0" w:oddHBand="0" w:evenHBand="0" w:firstRowFirstColumn="0" w:firstRowLastColumn="0" w:lastRowFirstColumn="0" w:lastRowLastColumn="0"/>
            <w:tcW w:w="2627" w:type="dxa"/>
          </w:tcPr>
          <w:p w14:paraId="2F87768F" w14:textId="77777777" w:rsidR="00A25A8C" w:rsidRPr="00BE095C" w:rsidRDefault="00A25A8C" w:rsidP="00160177">
            <w:pPr>
              <w:ind w:left="-76"/>
              <w:jc w:val="center"/>
              <w:rPr>
                <w:bCs/>
                <w:lang w:val="en-GB"/>
              </w:rPr>
            </w:pPr>
            <w:r w:rsidRPr="00BE095C">
              <w:rPr>
                <w:bCs/>
                <w:lang w:val="en-GB"/>
              </w:rPr>
              <w:t>8.58</w:t>
            </w:r>
          </w:p>
        </w:tc>
        <w:tc>
          <w:tcPr>
            <w:cnfStyle w:val="000100000000" w:firstRow="0" w:lastRow="0" w:firstColumn="0" w:lastColumn="1" w:oddVBand="0" w:evenVBand="0" w:oddHBand="0" w:evenHBand="0" w:firstRowFirstColumn="0" w:firstRowLastColumn="0" w:lastRowFirstColumn="0" w:lastRowLastColumn="0"/>
            <w:tcW w:w="2796" w:type="dxa"/>
          </w:tcPr>
          <w:p w14:paraId="7ADC1CF2" w14:textId="77777777" w:rsidR="00A25A8C" w:rsidRPr="00BE095C" w:rsidRDefault="00A25A8C" w:rsidP="00160177">
            <w:pPr>
              <w:jc w:val="center"/>
              <w:rPr>
                <w:b w:val="0"/>
                <w:lang w:val="en-GB"/>
              </w:rPr>
            </w:pPr>
            <w:r w:rsidRPr="00BE095C">
              <w:rPr>
                <w:b w:val="0"/>
                <w:lang w:val="en-GB"/>
              </w:rPr>
              <w:t>8.47</w:t>
            </w:r>
          </w:p>
        </w:tc>
      </w:tr>
    </w:tbl>
    <w:p w14:paraId="1527A01C" w14:textId="77777777" w:rsidR="005D7494" w:rsidRDefault="005D7494" w:rsidP="00C5223E">
      <w:pPr>
        <w:spacing w:line="276" w:lineRule="auto"/>
        <w:jc w:val="both"/>
        <w:rPr>
          <w:color w:val="000000" w:themeColor="text1"/>
          <w:lang w:val="el-GR"/>
        </w:rPr>
      </w:pPr>
    </w:p>
    <w:p w14:paraId="5250D09E" w14:textId="5CF7453A" w:rsidR="00A25A8C" w:rsidRPr="001309F5" w:rsidRDefault="00A25A8C" w:rsidP="00C5223E">
      <w:pPr>
        <w:spacing w:line="276" w:lineRule="auto"/>
        <w:jc w:val="both"/>
        <w:rPr>
          <w:color w:val="000000" w:themeColor="text1"/>
          <w:lang w:val="el-GR"/>
        </w:rPr>
      </w:pPr>
      <w:r>
        <w:rPr>
          <w:color w:val="000000" w:themeColor="text1"/>
          <w:lang w:val="el-GR"/>
        </w:rPr>
        <w:t xml:space="preserve">Η τιμή του </w:t>
      </w:r>
      <w:r>
        <w:rPr>
          <w:color w:val="000000" w:themeColor="text1"/>
          <w:lang w:val="en-GB"/>
        </w:rPr>
        <w:t>pH</w:t>
      </w:r>
      <w:r w:rsidRPr="002938D9">
        <w:rPr>
          <w:color w:val="000000" w:themeColor="text1"/>
          <w:lang w:val="el-GR"/>
        </w:rPr>
        <w:t xml:space="preserve"> </w:t>
      </w:r>
      <w:r>
        <w:rPr>
          <w:color w:val="000000" w:themeColor="text1"/>
          <w:lang w:val="el-GR"/>
        </w:rPr>
        <w:t>του εδάφους,</w:t>
      </w:r>
      <w:r w:rsidR="00421393">
        <w:rPr>
          <w:color w:val="000000" w:themeColor="text1"/>
          <w:lang w:val="el-GR"/>
        </w:rPr>
        <w:t xml:space="preserve"> </w:t>
      </w:r>
      <w:r>
        <w:rPr>
          <w:color w:val="000000" w:themeColor="text1"/>
          <w:lang w:val="el-GR"/>
        </w:rPr>
        <w:t xml:space="preserve">την ημέρα έναρξης του πρώτου κύκλου ήταν </w:t>
      </w:r>
      <w:r w:rsidRPr="001309F5">
        <w:rPr>
          <w:color w:val="000000" w:themeColor="text1"/>
          <w:lang w:val="el-GR"/>
        </w:rPr>
        <w:t>7-7.5</w:t>
      </w:r>
      <w:r>
        <w:rPr>
          <w:color w:val="000000" w:themeColor="text1"/>
          <w:lang w:val="el-GR"/>
        </w:rPr>
        <w:t>, καθώς και του αποστειρωμένου θρεπτικού που προστέθηκε ήταν 7.22.</w:t>
      </w:r>
      <w:r w:rsidR="00421393">
        <w:rPr>
          <w:color w:val="000000" w:themeColor="text1"/>
          <w:lang w:val="el-GR"/>
        </w:rPr>
        <w:t xml:space="preserve"> </w:t>
      </w:r>
      <w:r>
        <w:rPr>
          <w:color w:val="000000" w:themeColor="text1"/>
          <w:lang w:val="el-GR"/>
        </w:rPr>
        <w:t>Μετά από ανάδευση στην τράπεζα ανάδευσης</w:t>
      </w:r>
      <w:r w:rsidR="005507A1">
        <w:rPr>
          <w:color w:val="000000" w:themeColor="text1"/>
          <w:lang w:val="el-GR"/>
        </w:rPr>
        <w:t xml:space="preserve"> </w:t>
      </w:r>
      <w:r>
        <w:rPr>
          <w:color w:val="000000" w:themeColor="text1"/>
          <w:lang w:val="el-GR"/>
        </w:rPr>
        <w:t xml:space="preserve">(εικόνα 21) και εκ νέου υπολογισμού της τιμής του </w:t>
      </w:r>
      <w:r>
        <w:rPr>
          <w:color w:val="000000" w:themeColor="text1"/>
          <w:lang w:val="en-GB"/>
        </w:rPr>
        <w:t>pH</w:t>
      </w:r>
      <w:r>
        <w:rPr>
          <w:color w:val="000000" w:themeColor="text1"/>
          <w:lang w:val="el-GR"/>
        </w:rPr>
        <w:t xml:space="preserve">, παρουσιάστηκε αύξηση στην τιμή του </w:t>
      </w:r>
      <w:r>
        <w:rPr>
          <w:color w:val="000000" w:themeColor="text1"/>
          <w:lang w:val="en-GB"/>
        </w:rPr>
        <w:t>pH</w:t>
      </w:r>
      <w:r w:rsidRPr="00813AB2">
        <w:rPr>
          <w:color w:val="000000" w:themeColor="text1"/>
          <w:lang w:val="el-GR"/>
        </w:rPr>
        <w:t>.</w:t>
      </w:r>
      <w:r w:rsidR="00421393">
        <w:rPr>
          <w:color w:val="000000" w:themeColor="text1"/>
          <w:lang w:val="el-GR"/>
        </w:rPr>
        <w:t xml:space="preserve"> </w:t>
      </w:r>
      <w:r>
        <w:rPr>
          <w:color w:val="000000" w:themeColor="text1"/>
          <w:lang w:val="el-GR"/>
        </w:rPr>
        <w:t xml:space="preserve">Επιπλέον, όπως παρατηρείται από το παραπάνω πίνακα υπάρχει μείωση στην τιμή του </w:t>
      </w:r>
      <w:r>
        <w:rPr>
          <w:color w:val="000000" w:themeColor="text1"/>
          <w:lang w:val="en-GB"/>
        </w:rPr>
        <w:t>pH</w:t>
      </w:r>
      <w:r>
        <w:rPr>
          <w:color w:val="000000" w:themeColor="text1"/>
          <w:lang w:val="el-GR"/>
        </w:rPr>
        <w:t>,</w:t>
      </w:r>
      <w:r w:rsidR="00421393">
        <w:rPr>
          <w:color w:val="000000" w:themeColor="text1"/>
          <w:lang w:val="el-GR"/>
        </w:rPr>
        <w:t xml:space="preserve"> </w:t>
      </w:r>
      <w:r>
        <w:rPr>
          <w:color w:val="000000" w:themeColor="text1"/>
          <w:lang w:val="el-GR"/>
        </w:rPr>
        <w:t xml:space="preserve">ανάμεσα στην πρώτη και δεύτερη ημέρα του κύκλου γεγονός που </w:t>
      </w:r>
      <w:r w:rsidRPr="001309F5">
        <w:rPr>
          <w:color w:val="000000" w:themeColor="text1"/>
          <w:lang w:val="el-GR"/>
        </w:rPr>
        <w:t xml:space="preserve">υποδηλώνει την παρουσία μικροοργανισμών ή </w:t>
      </w:r>
      <w:r>
        <w:rPr>
          <w:color w:val="000000" w:themeColor="text1"/>
          <w:lang w:val="el-GR"/>
        </w:rPr>
        <w:t xml:space="preserve">την </w:t>
      </w:r>
      <w:r w:rsidRPr="001309F5">
        <w:rPr>
          <w:color w:val="000000" w:themeColor="text1"/>
          <w:lang w:val="el-GR"/>
        </w:rPr>
        <w:t xml:space="preserve">αντίδραση με κάτι που υπάρχει στο </w:t>
      </w:r>
      <w:r>
        <w:rPr>
          <w:color w:val="000000" w:themeColor="text1"/>
          <w:lang w:val="el-GR"/>
        </w:rPr>
        <w:t>έδαφος.</w:t>
      </w:r>
    </w:p>
    <w:p w14:paraId="01602913" w14:textId="77777777" w:rsidR="00A25A8C" w:rsidRPr="001309F5" w:rsidRDefault="00A25A8C" w:rsidP="00A25A8C">
      <w:pPr>
        <w:pStyle w:val="NoSpacing"/>
        <w:jc w:val="both"/>
        <w:rPr>
          <w:color w:val="000000" w:themeColor="text1"/>
          <w:lang w:val="el-GR"/>
        </w:rPr>
      </w:pPr>
    </w:p>
    <w:p w14:paraId="6114720D" w14:textId="4BF3273F" w:rsidR="00A25A8C" w:rsidRPr="00854F94" w:rsidRDefault="00A25A8C" w:rsidP="00A25A8C">
      <w:pPr>
        <w:pStyle w:val="NoSpacing"/>
        <w:jc w:val="both"/>
        <w:rPr>
          <w:color w:val="000000" w:themeColor="text1"/>
          <w:lang w:val="el-GR"/>
        </w:rPr>
      </w:pPr>
      <w:r w:rsidRPr="001309F5">
        <w:rPr>
          <w:color w:val="000000" w:themeColor="text1"/>
          <w:lang w:val="el-GR"/>
        </w:rPr>
        <w:t>Παρακάτω παρουσιάζεται εικόνα από την Ημέρα 1 ανάδευσης του κύκλου Α</w:t>
      </w:r>
      <w:r w:rsidR="00854F94" w:rsidRPr="00854F94">
        <w:rPr>
          <w:color w:val="000000" w:themeColor="text1"/>
          <w:lang w:val="el-GR"/>
        </w:rPr>
        <w:t>.</w:t>
      </w:r>
    </w:p>
    <w:p w14:paraId="686846BF" w14:textId="5582D486" w:rsidR="00A25A8C" w:rsidRPr="001309F5" w:rsidRDefault="00A25A8C" w:rsidP="00A25A8C">
      <w:pPr>
        <w:pStyle w:val="NoSpacing"/>
        <w:jc w:val="both"/>
        <w:rPr>
          <w:color w:val="000000" w:themeColor="text1"/>
          <w:lang w:val="el-GR"/>
        </w:rPr>
      </w:pPr>
    </w:p>
    <w:p w14:paraId="036EF385" w14:textId="66C34D02" w:rsidR="00A25A8C" w:rsidRPr="008352C3" w:rsidRDefault="00A25A8C" w:rsidP="00A25A8C">
      <w:pPr>
        <w:rPr>
          <w:color w:val="FF0000"/>
          <w:lang w:val="el-GR"/>
        </w:rPr>
      </w:pPr>
    </w:p>
    <w:p w14:paraId="5280D888" w14:textId="77777777" w:rsidR="00A25A8C" w:rsidRPr="008352C3" w:rsidRDefault="00A25A8C" w:rsidP="00C95DF4">
      <w:pPr>
        <w:jc w:val="both"/>
        <w:rPr>
          <w:color w:val="FF0000"/>
          <w:lang w:val="el-GR"/>
        </w:rPr>
      </w:pPr>
    </w:p>
    <w:p w14:paraId="33FFC17C" w14:textId="77777777" w:rsidR="00A25A8C" w:rsidRPr="008352C3" w:rsidRDefault="00A25A8C" w:rsidP="00A25A8C">
      <w:pPr>
        <w:rPr>
          <w:color w:val="FF0000"/>
          <w:lang w:val="el-GR"/>
        </w:rPr>
      </w:pPr>
    </w:p>
    <w:p w14:paraId="75AE70FC" w14:textId="77777777" w:rsidR="00A25A8C" w:rsidRPr="008352C3" w:rsidRDefault="00A25A8C" w:rsidP="00A25A8C">
      <w:pPr>
        <w:rPr>
          <w:color w:val="FF0000"/>
          <w:lang w:val="el-GR"/>
        </w:rPr>
      </w:pPr>
    </w:p>
    <w:p w14:paraId="31DCA6F3" w14:textId="3CB325DE" w:rsidR="00A25A8C" w:rsidRPr="008352C3" w:rsidRDefault="00000000" w:rsidP="00A25A8C">
      <w:pPr>
        <w:rPr>
          <w:color w:val="FF0000"/>
          <w:lang w:val="el-GR"/>
        </w:rPr>
      </w:pPr>
      <w:r>
        <w:rPr>
          <w:noProof/>
        </w:rPr>
        <w:pict w14:anchorId="17861D3E">
          <v:shape id="_x0000_s1032" type="#_x0000_t202" style="position:absolute;margin-left:-301.25pt;margin-top:65.15pt;width:300.05pt;height:21.1pt;z-index:251663872" stroked="f">
            <v:textbox style="mso-next-textbox:#_x0000_s1032;mso-fit-shape-to-text:t" inset="0,0,0,0">
              <w:txbxContent>
                <w:p w14:paraId="0F1C7FCF" w14:textId="0A02CBAB" w:rsidR="00C74414" w:rsidRPr="00C74414" w:rsidRDefault="00C74414" w:rsidP="00C74414">
                  <w:pPr>
                    <w:pStyle w:val="Caption"/>
                    <w:rPr>
                      <w:noProof/>
                      <w:color w:val="FF0000"/>
                      <w:lang w:val="el-GR"/>
                    </w:rPr>
                  </w:pPr>
                </w:p>
              </w:txbxContent>
            </v:textbox>
            <w10:wrap type="square"/>
          </v:shape>
        </w:pict>
      </w:r>
    </w:p>
    <w:p w14:paraId="78FD8154" w14:textId="171FEE53" w:rsidR="00A25A8C" w:rsidRPr="008352C3" w:rsidRDefault="00322CB7" w:rsidP="00A25A8C">
      <w:pPr>
        <w:rPr>
          <w:color w:val="FF0000"/>
          <w:lang w:val="el-GR"/>
        </w:rPr>
      </w:pPr>
      <w:r w:rsidRPr="008352C3">
        <w:rPr>
          <w:noProof/>
          <w:color w:val="FF0000"/>
          <w:lang w:val="en-GB" w:eastAsia="en-GB" w:bidi="ar-SA"/>
        </w:rPr>
        <w:lastRenderedPageBreak/>
        <w:drawing>
          <wp:anchor distT="0" distB="0" distL="114300" distR="114300" simplePos="0" relativeHeight="251653632" behindDoc="0" locked="0" layoutInCell="1" allowOverlap="1" wp14:anchorId="331721EA" wp14:editId="353480CD">
            <wp:simplePos x="0" y="0"/>
            <wp:positionH relativeFrom="column">
              <wp:posOffset>60960</wp:posOffset>
            </wp:positionH>
            <wp:positionV relativeFrom="paragraph">
              <wp:posOffset>-590550</wp:posOffset>
            </wp:positionV>
            <wp:extent cx="3703320" cy="2772410"/>
            <wp:effectExtent l="0" t="0" r="0" b="0"/>
            <wp:wrapSquare wrapText="bothSides"/>
            <wp:docPr id="9" name="8 - Εικόνα" descr="20210202_1158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0202_115826(0).jpg"/>
                    <pic:cNvPicPr/>
                  </pic:nvPicPr>
                  <pic:blipFill>
                    <a:blip r:embed="rId43" cstate="print"/>
                    <a:stretch>
                      <a:fillRect/>
                    </a:stretch>
                  </pic:blipFill>
                  <pic:spPr>
                    <a:xfrm>
                      <a:off x="0" y="0"/>
                      <a:ext cx="3703320" cy="2772410"/>
                    </a:xfrm>
                    <a:prstGeom prst="rect">
                      <a:avLst/>
                    </a:prstGeom>
                  </pic:spPr>
                </pic:pic>
              </a:graphicData>
            </a:graphic>
            <wp14:sizeRelH relativeFrom="margin">
              <wp14:pctWidth>0</wp14:pctWidth>
            </wp14:sizeRelH>
            <wp14:sizeRelV relativeFrom="margin">
              <wp14:pctHeight>0</wp14:pctHeight>
            </wp14:sizeRelV>
          </wp:anchor>
        </w:drawing>
      </w:r>
    </w:p>
    <w:p w14:paraId="3057778A" w14:textId="77777777" w:rsidR="00A25A8C" w:rsidRPr="008352C3" w:rsidRDefault="00A25A8C" w:rsidP="00A25A8C">
      <w:pPr>
        <w:pStyle w:val="NoSpacing"/>
        <w:rPr>
          <w:color w:val="FF0000"/>
          <w:lang w:val="el-GR"/>
        </w:rPr>
      </w:pPr>
    </w:p>
    <w:p w14:paraId="5449DAD1" w14:textId="5B995D5D" w:rsidR="00421393" w:rsidRDefault="00421393" w:rsidP="00A25A8C">
      <w:pPr>
        <w:pStyle w:val="NoSpacing"/>
        <w:spacing w:line="276" w:lineRule="auto"/>
        <w:jc w:val="both"/>
        <w:rPr>
          <w:bCs/>
          <w:color w:val="0070C0"/>
          <w:lang w:val="el-GR"/>
        </w:rPr>
      </w:pPr>
    </w:p>
    <w:p w14:paraId="259F8FDB" w14:textId="2EE150CB" w:rsidR="00322CB7" w:rsidRDefault="00322CB7" w:rsidP="00A25A8C">
      <w:pPr>
        <w:pStyle w:val="NoSpacing"/>
        <w:spacing w:line="276" w:lineRule="auto"/>
        <w:jc w:val="both"/>
        <w:rPr>
          <w:bCs/>
          <w:color w:val="0070C0"/>
          <w:lang w:val="el-GR"/>
        </w:rPr>
      </w:pPr>
    </w:p>
    <w:p w14:paraId="14E537C4" w14:textId="389920A3" w:rsidR="00322CB7" w:rsidRDefault="00322CB7" w:rsidP="00A25A8C">
      <w:pPr>
        <w:pStyle w:val="NoSpacing"/>
        <w:spacing w:line="276" w:lineRule="auto"/>
        <w:jc w:val="both"/>
        <w:rPr>
          <w:bCs/>
          <w:color w:val="0070C0"/>
          <w:lang w:val="el-GR"/>
        </w:rPr>
      </w:pPr>
    </w:p>
    <w:p w14:paraId="6585DD29" w14:textId="5B8266D4" w:rsidR="00322CB7" w:rsidRDefault="00322CB7" w:rsidP="00A25A8C">
      <w:pPr>
        <w:pStyle w:val="NoSpacing"/>
        <w:spacing w:line="276" w:lineRule="auto"/>
        <w:jc w:val="both"/>
        <w:rPr>
          <w:bCs/>
          <w:color w:val="0070C0"/>
          <w:lang w:val="el-GR"/>
        </w:rPr>
      </w:pPr>
    </w:p>
    <w:p w14:paraId="34AFB34D" w14:textId="537E541C" w:rsidR="00322CB7" w:rsidRDefault="00322CB7" w:rsidP="00A25A8C">
      <w:pPr>
        <w:pStyle w:val="NoSpacing"/>
        <w:spacing w:line="276" w:lineRule="auto"/>
        <w:jc w:val="both"/>
        <w:rPr>
          <w:bCs/>
          <w:color w:val="0070C0"/>
          <w:lang w:val="el-GR"/>
        </w:rPr>
      </w:pPr>
    </w:p>
    <w:p w14:paraId="306D866C" w14:textId="74CAA550" w:rsidR="00322CB7" w:rsidRDefault="00322CB7" w:rsidP="00A25A8C">
      <w:pPr>
        <w:pStyle w:val="NoSpacing"/>
        <w:spacing w:line="276" w:lineRule="auto"/>
        <w:jc w:val="both"/>
        <w:rPr>
          <w:bCs/>
          <w:color w:val="0070C0"/>
          <w:lang w:val="el-GR"/>
        </w:rPr>
      </w:pPr>
    </w:p>
    <w:p w14:paraId="1D34E43A" w14:textId="112449C8" w:rsidR="00322CB7" w:rsidRDefault="00322CB7" w:rsidP="00A25A8C">
      <w:pPr>
        <w:pStyle w:val="NoSpacing"/>
        <w:spacing w:line="276" w:lineRule="auto"/>
        <w:jc w:val="both"/>
        <w:rPr>
          <w:bCs/>
          <w:color w:val="0070C0"/>
          <w:lang w:val="el-GR"/>
        </w:rPr>
      </w:pPr>
    </w:p>
    <w:p w14:paraId="382F46C9" w14:textId="08BB71A7" w:rsidR="00322CB7" w:rsidRDefault="00322CB7" w:rsidP="00A25A8C">
      <w:pPr>
        <w:pStyle w:val="NoSpacing"/>
        <w:spacing w:line="276" w:lineRule="auto"/>
        <w:jc w:val="both"/>
        <w:rPr>
          <w:bCs/>
          <w:color w:val="0070C0"/>
          <w:lang w:val="el-GR"/>
        </w:rPr>
      </w:pPr>
    </w:p>
    <w:p w14:paraId="1A03C4F9" w14:textId="1DA84BDE" w:rsidR="00322CB7" w:rsidRDefault="00322CB7" w:rsidP="00A25A8C">
      <w:pPr>
        <w:pStyle w:val="NoSpacing"/>
        <w:spacing w:line="276" w:lineRule="auto"/>
        <w:jc w:val="both"/>
        <w:rPr>
          <w:bCs/>
          <w:color w:val="0070C0"/>
          <w:lang w:val="el-GR"/>
        </w:rPr>
      </w:pPr>
    </w:p>
    <w:p w14:paraId="5C733B18" w14:textId="4BAEF171" w:rsidR="00322CB7" w:rsidRDefault="00322CB7" w:rsidP="00A25A8C">
      <w:pPr>
        <w:pStyle w:val="NoSpacing"/>
        <w:spacing w:line="276" w:lineRule="auto"/>
        <w:jc w:val="both"/>
        <w:rPr>
          <w:bCs/>
          <w:color w:val="0070C0"/>
          <w:lang w:val="el-GR"/>
        </w:rPr>
      </w:pPr>
    </w:p>
    <w:p w14:paraId="284C1C7D" w14:textId="77777777" w:rsidR="00322CB7" w:rsidRPr="00C74414" w:rsidRDefault="00322CB7" w:rsidP="00322CB7">
      <w:pPr>
        <w:pStyle w:val="Caption"/>
        <w:rPr>
          <w:noProof/>
          <w:color w:val="FF0000"/>
          <w:lang w:val="el-GR"/>
        </w:rPr>
      </w:pPr>
      <w:bookmarkStart w:id="80" w:name="_Toc113733947"/>
      <w:r w:rsidRPr="00C74414">
        <w:rPr>
          <w:lang w:val="el-GR"/>
        </w:rPr>
        <w:t xml:space="preserve">Εικόνα </w:t>
      </w:r>
      <w:r>
        <w:fldChar w:fldCharType="begin"/>
      </w:r>
      <w:r w:rsidRPr="00C74414">
        <w:rPr>
          <w:lang w:val="el-GR"/>
        </w:rPr>
        <w:instrText xml:space="preserve"> </w:instrText>
      </w:r>
      <w:r>
        <w:instrText>SEQ</w:instrText>
      </w:r>
      <w:r w:rsidRPr="00C74414">
        <w:rPr>
          <w:lang w:val="el-GR"/>
        </w:rPr>
        <w:instrText xml:space="preserve"> Εικόνα \* </w:instrText>
      </w:r>
      <w:r>
        <w:instrText>ARABIC</w:instrText>
      </w:r>
      <w:r w:rsidRPr="00C74414">
        <w:rPr>
          <w:lang w:val="el-GR"/>
        </w:rPr>
        <w:instrText xml:space="preserve"> </w:instrText>
      </w:r>
      <w:r>
        <w:fldChar w:fldCharType="separate"/>
      </w:r>
      <w:r w:rsidRPr="00824FEB">
        <w:rPr>
          <w:noProof/>
          <w:lang w:val="el-GR"/>
        </w:rPr>
        <w:t>23</w:t>
      </w:r>
      <w:r>
        <w:fldChar w:fldCharType="end"/>
      </w:r>
      <w:r>
        <w:rPr>
          <w:lang w:val="el-GR"/>
        </w:rPr>
        <w:t>.</w:t>
      </w:r>
      <w:r>
        <w:rPr>
          <w:caps w:val="0"/>
          <w:lang w:val="el-GR"/>
        </w:rPr>
        <w:t>Ο κύκλος Α-αντιμόνιο στο έδαφος σε τράπεζα ανάδευσης.</w:t>
      </w:r>
      <w:bookmarkEnd w:id="80"/>
    </w:p>
    <w:p w14:paraId="11716135" w14:textId="77777777" w:rsidR="00322CB7" w:rsidRPr="0084054D" w:rsidRDefault="00322CB7" w:rsidP="00A25A8C">
      <w:pPr>
        <w:pStyle w:val="NoSpacing"/>
        <w:spacing w:line="276" w:lineRule="auto"/>
        <w:jc w:val="both"/>
        <w:rPr>
          <w:bCs/>
          <w:color w:val="0070C0"/>
          <w:lang w:val="el-GR"/>
        </w:rPr>
      </w:pPr>
    </w:p>
    <w:p w14:paraId="45F29D5C" w14:textId="77777777" w:rsidR="00A25A8C" w:rsidRPr="00294F4F" w:rsidRDefault="00A25A8C" w:rsidP="00A25A8C">
      <w:pPr>
        <w:rPr>
          <w:bCs/>
          <w:color w:val="000000" w:themeColor="text1"/>
          <w:lang w:val="el-GR"/>
        </w:rPr>
      </w:pPr>
    </w:p>
    <w:p w14:paraId="357640FB" w14:textId="082A8568" w:rsidR="00AF1F52" w:rsidRPr="00AF1F52" w:rsidRDefault="00AF1F52" w:rsidP="00E132EB">
      <w:pPr>
        <w:jc w:val="both"/>
        <w:rPr>
          <w:lang w:val="el-GR"/>
        </w:rPr>
      </w:pPr>
      <w:bookmarkStart w:id="81" w:name="_Toc113733957"/>
      <w:r w:rsidRPr="00AF1F52">
        <w:rPr>
          <w:lang w:val="el-GR"/>
        </w:rPr>
        <w:t xml:space="preserve">Πίνακας </w:t>
      </w:r>
      <w:r>
        <w:fldChar w:fldCharType="begin"/>
      </w:r>
      <w:r w:rsidRPr="00AF1F52">
        <w:rPr>
          <w:lang w:val="el-GR"/>
        </w:rPr>
        <w:instrText xml:space="preserve"> </w:instrText>
      </w:r>
      <w:r>
        <w:instrText>SEQ</w:instrText>
      </w:r>
      <w:r w:rsidRPr="00AF1F52">
        <w:rPr>
          <w:lang w:val="el-GR"/>
        </w:rPr>
        <w:instrText xml:space="preserve"> Πίνακας \* </w:instrText>
      </w:r>
      <w:r>
        <w:instrText>ARABIC</w:instrText>
      </w:r>
      <w:r w:rsidRPr="00AF1F52">
        <w:rPr>
          <w:lang w:val="el-GR"/>
        </w:rPr>
        <w:instrText xml:space="preserve"> </w:instrText>
      </w:r>
      <w:r>
        <w:fldChar w:fldCharType="separate"/>
      </w:r>
      <w:r w:rsidR="0065123B" w:rsidRPr="00F213AF">
        <w:rPr>
          <w:noProof/>
          <w:lang w:val="el-GR"/>
        </w:rPr>
        <w:t>6</w:t>
      </w:r>
      <w:r>
        <w:fldChar w:fldCharType="end"/>
      </w:r>
      <w:r w:rsidRPr="00AF1F52">
        <w:rPr>
          <w:color w:val="000000" w:themeColor="text1"/>
          <w:sz w:val="20"/>
          <w:szCs w:val="20"/>
          <w:lang w:val="el-GR"/>
        </w:rPr>
        <w:t xml:space="preserve">. </w:t>
      </w:r>
      <w:r w:rsidRPr="00294F4F">
        <w:rPr>
          <w:color w:val="000000" w:themeColor="text1"/>
          <w:sz w:val="20"/>
          <w:szCs w:val="20"/>
          <w:lang w:val="el-GR"/>
        </w:rPr>
        <w:t xml:space="preserve">Τιμές </w:t>
      </w:r>
      <w:r w:rsidRPr="00294F4F">
        <w:rPr>
          <w:color w:val="000000" w:themeColor="text1"/>
          <w:sz w:val="20"/>
          <w:szCs w:val="20"/>
          <w:lang w:val="en-GB"/>
        </w:rPr>
        <w:t>pH</w:t>
      </w:r>
      <w:r w:rsidRPr="00294F4F">
        <w:rPr>
          <w:color w:val="000000" w:themeColor="text1"/>
          <w:sz w:val="20"/>
          <w:szCs w:val="20"/>
          <w:lang w:val="el-GR"/>
        </w:rPr>
        <w:t xml:space="preserve"> από τον κύκλο Β, αβιοτικού και βιοτικού παράγοντα</w:t>
      </w:r>
      <w:r w:rsidRPr="00AF1F52">
        <w:rPr>
          <w:color w:val="000000" w:themeColor="text1"/>
          <w:sz w:val="20"/>
          <w:szCs w:val="20"/>
          <w:lang w:val="el-GR"/>
        </w:rPr>
        <w:t>.</w:t>
      </w:r>
      <w:bookmarkEnd w:id="81"/>
    </w:p>
    <w:tbl>
      <w:tblPr>
        <w:tblStyle w:val="-120"/>
        <w:tblW w:w="8472" w:type="dxa"/>
        <w:tblLayout w:type="fixed"/>
        <w:tblLook w:val="0020" w:firstRow="1" w:lastRow="0" w:firstColumn="0" w:lastColumn="0" w:noHBand="0" w:noVBand="0"/>
      </w:tblPr>
      <w:tblGrid>
        <w:gridCol w:w="635"/>
        <w:gridCol w:w="1708"/>
        <w:gridCol w:w="1309"/>
        <w:gridCol w:w="1701"/>
        <w:gridCol w:w="1491"/>
        <w:gridCol w:w="1628"/>
      </w:tblGrid>
      <w:tr w:rsidR="00A25A8C" w:rsidRPr="001309F5" w14:paraId="215992ED" w14:textId="77777777" w:rsidTr="00E132EB">
        <w:trPr>
          <w:cnfStyle w:val="100000000000" w:firstRow="1" w:lastRow="0" w:firstColumn="0" w:lastColumn="0" w:oddVBand="0" w:evenVBand="0" w:oddHBand="0" w:evenHBand="0" w:firstRowFirstColumn="0" w:firstRowLastColumn="0" w:lastRowFirstColumn="0" w:lastRowLastColumn="0"/>
          <w:trHeight w:val="915"/>
        </w:trPr>
        <w:tc>
          <w:tcPr>
            <w:cnfStyle w:val="000010000000" w:firstRow="0" w:lastRow="0" w:firstColumn="0" w:lastColumn="0" w:oddVBand="1" w:evenVBand="0" w:oddHBand="0" w:evenHBand="0" w:firstRowFirstColumn="0" w:firstRowLastColumn="0" w:lastRowFirstColumn="0" w:lastRowLastColumn="0"/>
            <w:tcW w:w="635" w:type="dxa"/>
          </w:tcPr>
          <w:p w14:paraId="16F45A24" w14:textId="77777777" w:rsidR="00A25A8C" w:rsidRPr="001309F5" w:rsidRDefault="00A25A8C" w:rsidP="00160177">
            <w:pPr>
              <w:ind w:left="131"/>
              <w:rPr>
                <w:color w:val="000000" w:themeColor="text1"/>
                <w:lang w:val="el-GR"/>
              </w:rPr>
            </w:pPr>
          </w:p>
        </w:tc>
        <w:tc>
          <w:tcPr>
            <w:tcW w:w="1708" w:type="dxa"/>
          </w:tcPr>
          <w:p w14:paraId="3732D139" w14:textId="77777777" w:rsidR="00A25A8C" w:rsidRPr="000651B2" w:rsidRDefault="00A25A8C" w:rsidP="00160177">
            <w:pPr>
              <w:jc w:val="center"/>
              <w:cnfStyle w:val="100000000000" w:firstRow="1" w:lastRow="0" w:firstColumn="0" w:lastColumn="0" w:oddVBand="0" w:evenVBand="0" w:oddHBand="0" w:evenHBand="0" w:firstRowFirstColumn="0" w:firstRowLastColumn="0" w:lastRowFirstColumn="0" w:lastRowLastColumn="0"/>
              <w:rPr>
                <w:rFonts w:cstheme="minorHAnsi"/>
                <w:b w:val="0"/>
                <w:bCs w:val="0"/>
                <w:color w:val="000000" w:themeColor="text1"/>
                <w:sz w:val="20"/>
                <w:szCs w:val="20"/>
                <w:lang w:val="en-GB"/>
              </w:rPr>
            </w:pPr>
            <w:r w:rsidRPr="000651B2">
              <w:rPr>
                <w:rFonts w:cstheme="minorHAnsi"/>
                <w:b w:val="0"/>
                <w:bCs w:val="0"/>
                <w:color w:val="000000" w:themeColor="text1"/>
                <w:sz w:val="20"/>
                <w:szCs w:val="20"/>
                <w:lang w:val="en-GB"/>
              </w:rPr>
              <w:t>DAY 0</w:t>
            </w:r>
          </w:p>
          <w:p w14:paraId="33914FC0" w14:textId="77777777" w:rsidR="00A25A8C" w:rsidRPr="000651B2" w:rsidRDefault="00A25A8C" w:rsidP="00160177">
            <w:pPr>
              <w:jc w:val="center"/>
              <w:cnfStyle w:val="100000000000" w:firstRow="1" w:lastRow="0" w:firstColumn="0" w:lastColumn="0" w:oddVBand="0" w:evenVBand="0" w:oddHBand="0" w:evenHBand="0" w:firstRowFirstColumn="0" w:firstRowLastColumn="0" w:lastRowFirstColumn="0" w:lastRowLastColumn="0"/>
              <w:rPr>
                <w:rFonts w:cstheme="minorHAnsi"/>
                <w:b w:val="0"/>
                <w:bCs w:val="0"/>
                <w:color w:val="000000" w:themeColor="text1"/>
                <w:sz w:val="20"/>
                <w:szCs w:val="20"/>
                <w:lang w:val="en-GB"/>
              </w:rPr>
            </w:pPr>
            <w:r w:rsidRPr="000651B2">
              <w:rPr>
                <w:rFonts w:cstheme="minorHAnsi"/>
                <w:b w:val="0"/>
                <w:bCs w:val="0"/>
                <w:color w:val="000000" w:themeColor="text1"/>
                <w:sz w:val="20"/>
                <w:szCs w:val="20"/>
                <w:lang w:val="en-GB"/>
              </w:rPr>
              <w:t>Cycle-B</w:t>
            </w:r>
          </w:p>
          <w:p w14:paraId="68AD3CA2" w14:textId="77777777" w:rsidR="00A25A8C" w:rsidRPr="000651B2" w:rsidRDefault="00A25A8C" w:rsidP="00160177">
            <w:pPr>
              <w:jc w:val="center"/>
              <w:cnfStyle w:val="100000000000" w:firstRow="1" w:lastRow="0" w:firstColumn="0" w:lastColumn="0" w:oddVBand="0" w:evenVBand="0" w:oddHBand="0" w:evenHBand="0" w:firstRowFirstColumn="0" w:firstRowLastColumn="0" w:lastRowFirstColumn="0" w:lastRowLastColumn="0"/>
              <w:rPr>
                <w:rFonts w:cstheme="minorHAnsi"/>
                <w:b w:val="0"/>
                <w:bCs w:val="0"/>
                <w:color w:val="000000" w:themeColor="text1"/>
                <w:sz w:val="20"/>
                <w:szCs w:val="20"/>
                <w:lang w:val="en-GB"/>
              </w:rPr>
            </w:pPr>
            <w:r w:rsidRPr="000651B2">
              <w:rPr>
                <w:rFonts w:cstheme="minorHAnsi"/>
                <w:b w:val="0"/>
                <w:bCs w:val="0"/>
                <w:color w:val="000000" w:themeColor="text1"/>
                <w:sz w:val="20"/>
                <w:szCs w:val="20"/>
                <w:lang w:val="en-GB"/>
              </w:rPr>
              <w:t>Soil Microorganisms CDM-A +50 mg/L Sb</w:t>
            </w:r>
            <w:r>
              <w:rPr>
                <w:rFonts w:cstheme="minorHAnsi"/>
                <w:b w:val="0"/>
                <w:bCs w:val="0"/>
                <w:color w:val="000000" w:themeColor="text1"/>
                <w:sz w:val="20"/>
                <w:szCs w:val="20"/>
                <w:lang w:val="en-GB"/>
              </w:rPr>
              <w:t xml:space="preserve"> (III)</w:t>
            </w:r>
          </w:p>
        </w:tc>
        <w:tc>
          <w:tcPr>
            <w:cnfStyle w:val="000010000000" w:firstRow="0" w:lastRow="0" w:firstColumn="0" w:lastColumn="0" w:oddVBand="1" w:evenVBand="0" w:oddHBand="0" w:evenHBand="0" w:firstRowFirstColumn="0" w:firstRowLastColumn="0" w:lastRowFirstColumn="0" w:lastRowLastColumn="0"/>
            <w:tcW w:w="1309" w:type="dxa"/>
          </w:tcPr>
          <w:p w14:paraId="58FC026B" w14:textId="77777777" w:rsidR="00A25A8C" w:rsidRPr="000651B2" w:rsidRDefault="00A25A8C" w:rsidP="00160177">
            <w:pPr>
              <w:jc w:val="center"/>
              <w:rPr>
                <w:rFonts w:cstheme="minorHAnsi"/>
                <w:b w:val="0"/>
                <w:bCs w:val="0"/>
                <w:color w:val="000000" w:themeColor="text1"/>
                <w:sz w:val="20"/>
                <w:szCs w:val="20"/>
                <w:lang w:val="en-GB"/>
              </w:rPr>
            </w:pPr>
            <w:r w:rsidRPr="000651B2">
              <w:rPr>
                <w:rFonts w:cstheme="minorHAnsi"/>
                <w:b w:val="0"/>
                <w:bCs w:val="0"/>
                <w:color w:val="000000" w:themeColor="text1"/>
                <w:sz w:val="20"/>
                <w:szCs w:val="20"/>
                <w:lang w:val="en-GB"/>
              </w:rPr>
              <w:t>DAY4</w:t>
            </w:r>
          </w:p>
        </w:tc>
        <w:tc>
          <w:tcPr>
            <w:tcW w:w="1701" w:type="dxa"/>
          </w:tcPr>
          <w:p w14:paraId="56F5AE78" w14:textId="7E784191" w:rsidR="00A25A8C" w:rsidRPr="000651B2" w:rsidRDefault="00A25A8C" w:rsidP="00160177">
            <w:pPr>
              <w:jc w:val="center"/>
              <w:cnfStyle w:val="100000000000" w:firstRow="1" w:lastRow="0" w:firstColumn="0" w:lastColumn="0" w:oddVBand="0" w:evenVBand="0" w:oddHBand="0" w:evenHBand="0" w:firstRowFirstColumn="0" w:firstRowLastColumn="0" w:lastRowFirstColumn="0" w:lastRowLastColumn="0"/>
              <w:rPr>
                <w:rFonts w:cstheme="minorHAnsi"/>
                <w:b w:val="0"/>
                <w:bCs w:val="0"/>
                <w:color w:val="000000" w:themeColor="text1"/>
                <w:sz w:val="20"/>
                <w:szCs w:val="20"/>
                <w:lang w:val="en-GB"/>
              </w:rPr>
            </w:pPr>
            <w:r w:rsidRPr="000651B2">
              <w:rPr>
                <w:rFonts w:cstheme="minorHAnsi"/>
                <w:b w:val="0"/>
                <w:bCs w:val="0"/>
                <w:color w:val="000000" w:themeColor="text1"/>
                <w:sz w:val="20"/>
                <w:szCs w:val="20"/>
                <w:lang w:val="en-GB"/>
              </w:rPr>
              <w:t>DAY</w:t>
            </w:r>
            <w:r w:rsidR="00E132EB" w:rsidRPr="00484DB5">
              <w:rPr>
                <w:rFonts w:cstheme="minorHAnsi"/>
                <w:b w:val="0"/>
                <w:bCs w:val="0"/>
                <w:color w:val="000000" w:themeColor="text1"/>
                <w:sz w:val="20"/>
                <w:szCs w:val="20"/>
                <w:lang w:val="en-GB"/>
              </w:rPr>
              <w:t xml:space="preserve"> </w:t>
            </w:r>
            <w:r w:rsidRPr="000651B2">
              <w:rPr>
                <w:rFonts w:cstheme="minorHAnsi"/>
                <w:b w:val="0"/>
                <w:bCs w:val="0"/>
                <w:color w:val="000000" w:themeColor="text1"/>
                <w:sz w:val="20"/>
                <w:szCs w:val="20"/>
                <w:lang w:val="en-GB"/>
              </w:rPr>
              <w:t>0 OF ABIOTIC CONTROL</w:t>
            </w:r>
          </w:p>
          <w:p w14:paraId="2A330524" w14:textId="77777777" w:rsidR="00A25A8C" w:rsidRPr="000651B2" w:rsidRDefault="00A25A8C" w:rsidP="00160177">
            <w:pPr>
              <w:jc w:val="center"/>
              <w:cnfStyle w:val="100000000000" w:firstRow="1" w:lastRow="0" w:firstColumn="0" w:lastColumn="0" w:oddVBand="0" w:evenVBand="0" w:oddHBand="0" w:evenHBand="0" w:firstRowFirstColumn="0" w:firstRowLastColumn="0" w:lastRowFirstColumn="0" w:lastRowLastColumn="0"/>
              <w:rPr>
                <w:rFonts w:cstheme="minorHAnsi"/>
                <w:b w:val="0"/>
                <w:bCs w:val="0"/>
                <w:color w:val="000000" w:themeColor="text1"/>
                <w:sz w:val="20"/>
                <w:szCs w:val="20"/>
                <w:lang w:val="en-GB"/>
              </w:rPr>
            </w:pPr>
            <w:r w:rsidRPr="000651B2">
              <w:rPr>
                <w:rFonts w:cstheme="minorHAnsi"/>
                <w:b w:val="0"/>
                <w:bCs w:val="0"/>
                <w:color w:val="000000" w:themeColor="text1"/>
                <w:sz w:val="20"/>
                <w:szCs w:val="20"/>
                <w:lang w:val="en-GB"/>
              </w:rPr>
              <w:t>Soil+CDM-A+</w:t>
            </w:r>
          </w:p>
          <w:p w14:paraId="0258FDDD" w14:textId="77777777" w:rsidR="00A25A8C" w:rsidRPr="000651B2" w:rsidRDefault="00A25A8C" w:rsidP="00160177">
            <w:pPr>
              <w:jc w:val="center"/>
              <w:cnfStyle w:val="100000000000" w:firstRow="1" w:lastRow="0" w:firstColumn="0" w:lastColumn="0" w:oddVBand="0" w:evenVBand="0" w:oddHBand="0" w:evenHBand="0" w:firstRowFirstColumn="0" w:firstRowLastColumn="0" w:lastRowFirstColumn="0" w:lastRowLastColumn="0"/>
              <w:rPr>
                <w:rFonts w:cstheme="minorHAnsi"/>
                <w:b w:val="0"/>
                <w:bCs w:val="0"/>
                <w:color w:val="000000" w:themeColor="text1"/>
                <w:sz w:val="20"/>
                <w:szCs w:val="20"/>
                <w:lang w:val="en-GB"/>
              </w:rPr>
            </w:pPr>
            <w:r w:rsidRPr="000651B2">
              <w:rPr>
                <w:rFonts w:cstheme="minorHAnsi"/>
                <w:b w:val="0"/>
                <w:bCs w:val="0"/>
                <w:color w:val="000000" w:themeColor="text1"/>
                <w:sz w:val="20"/>
                <w:szCs w:val="20"/>
                <w:lang w:val="en-GB"/>
              </w:rPr>
              <w:t>50 mg/L Sb</w:t>
            </w:r>
            <w:r>
              <w:rPr>
                <w:rFonts w:cstheme="minorHAnsi"/>
                <w:b w:val="0"/>
                <w:bCs w:val="0"/>
                <w:color w:val="000000" w:themeColor="text1"/>
                <w:sz w:val="20"/>
                <w:szCs w:val="20"/>
                <w:lang w:val="en-GB"/>
              </w:rPr>
              <w:t xml:space="preserve"> (III)</w:t>
            </w:r>
          </w:p>
        </w:tc>
        <w:tc>
          <w:tcPr>
            <w:cnfStyle w:val="000010000000" w:firstRow="0" w:lastRow="0" w:firstColumn="0" w:lastColumn="0" w:oddVBand="1" w:evenVBand="0" w:oddHBand="0" w:evenHBand="0" w:firstRowFirstColumn="0" w:firstRowLastColumn="0" w:lastRowFirstColumn="0" w:lastRowLastColumn="0"/>
            <w:tcW w:w="1491" w:type="dxa"/>
          </w:tcPr>
          <w:p w14:paraId="2B0FBB36" w14:textId="77777777" w:rsidR="00A25A8C" w:rsidRPr="000651B2" w:rsidRDefault="00A25A8C" w:rsidP="00160177">
            <w:pPr>
              <w:jc w:val="center"/>
              <w:rPr>
                <w:rFonts w:cstheme="minorHAnsi"/>
                <w:b w:val="0"/>
                <w:bCs w:val="0"/>
                <w:color w:val="000000" w:themeColor="text1"/>
                <w:sz w:val="20"/>
                <w:szCs w:val="20"/>
                <w:lang w:val="en-GB"/>
              </w:rPr>
            </w:pPr>
            <w:r w:rsidRPr="000651B2">
              <w:rPr>
                <w:rFonts w:cstheme="minorHAnsi"/>
                <w:b w:val="0"/>
                <w:bCs w:val="0"/>
                <w:color w:val="000000" w:themeColor="text1"/>
                <w:sz w:val="20"/>
                <w:szCs w:val="20"/>
                <w:lang w:val="en-GB"/>
              </w:rPr>
              <w:t>DAY 4</w:t>
            </w:r>
          </w:p>
        </w:tc>
        <w:tc>
          <w:tcPr>
            <w:tcW w:w="1628" w:type="dxa"/>
          </w:tcPr>
          <w:p w14:paraId="158DDBBE" w14:textId="77777777" w:rsidR="00A25A8C" w:rsidRPr="000651B2" w:rsidRDefault="00A25A8C" w:rsidP="00160177">
            <w:pPr>
              <w:jc w:val="center"/>
              <w:cnfStyle w:val="100000000000" w:firstRow="1" w:lastRow="0" w:firstColumn="0" w:lastColumn="0" w:oddVBand="0" w:evenVBand="0" w:oddHBand="0" w:evenHBand="0" w:firstRowFirstColumn="0" w:firstRowLastColumn="0" w:lastRowFirstColumn="0" w:lastRowLastColumn="0"/>
              <w:rPr>
                <w:rFonts w:cstheme="minorHAnsi"/>
                <w:b w:val="0"/>
                <w:bCs w:val="0"/>
                <w:color w:val="000000" w:themeColor="text1"/>
                <w:sz w:val="20"/>
                <w:szCs w:val="20"/>
                <w:lang w:val="en-GB"/>
              </w:rPr>
            </w:pPr>
            <w:r w:rsidRPr="000651B2">
              <w:rPr>
                <w:rFonts w:cstheme="minorHAnsi"/>
                <w:b w:val="0"/>
                <w:bCs w:val="0"/>
                <w:color w:val="000000" w:themeColor="text1"/>
                <w:sz w:val="20"/>
                <w:szCs w:val="20"/>
                <w:lang w:val="en-GB"/>
              </w:rPr>
              <w:t xml:space="preserve">DAY 7 </w:t>
            </w:r>
          </w:p>
          <w:p w14:paraId="7E33B953" w14:textId="77777777" w:rsidR="00A25A8C" w:rsidRPr="000651B2" w:rsidRDefault="00A25A8C" w:rsidP="00160177">
            <w:pPr>
              <w:jc w:val="center"/>
              <w:cnfStyle w:val="100000000000" w:firstRow="1" w:lastRow="0" w:firstColumn="0" w:lastColumn="0" w:oddVBand="0" w:evenVBand="0" w:oddHBand="0" w:evenHBand="0" w:firstRowFirstColumn="0" w:firstRowLastColumn="0" w:lastRowFirstColumn="0" w:lastRowLastColumn="0"/>
              <w:rPr>
                <w:rFonts w:cstheme="minorHAnsi"/>
                <w:b w:val="0"/>
                <w:bCs w:val="0"/>
                <w:color w:val="000000" w:themeColor="text1"/>
                <w:sz w:val="20"/>
                <w:szCs w:val="20"/>
                <w:lang w:val="en-GB"/>
              </w:rPr>
            </w:pPr>
          </w:p>
        </w:tc>
      </w:tr>
      <w:tr w:rsidR="00A25A8C" w:rsidRPr="001309F5" w14:paraId="5CA4CF34" w14:textId="77777777" w:rsidTr="00E132EB">
        <w:trPr>
          <w:cnfStyle w:val="000000100000" w:firstRow="0" w:lastRow="0" w:firstColumn="0" w:lastColumn="0" w:oddVBand="0" w:evenVBand="0" w:oddHBand="1" w:evenHBand="0" w:firstRowFirstColumn="0" w:firstRowLastColumn="0" w:lastRowFirstColumn="0" w:lastRowLastColumn="0"/>
          <w:trHeight w:val="453"/>
        </w:trPr>
        <w:tc>
          <w:tcPr>
            <w:cnfStyle w:val="000010000000" w:firstRow="0" w:lastRow="0" w:firstColumn="0" w:lastColumn="0" w:oddVBand="1" w:evenVBand="0" w:oddHBand="0" w:evenHBand="0" w:firstRowFirstColumn="0" w:firstRowLastColumn="0" w:lastRowFirstColumn="0" w:lastRowLastColumn="0"/>
            <w:tcW w:w="635" w:type="dxa"/>
          </w:tcPr>
          <w:p w14:paraId="046645A0" w14:textId="77777777" w:rsidR="00A25A8C" w:rsidRPr="001309F5" w:rsidRDefault="00A25A8C" w:rsidP="00160177">
            <w:pPr>
              <w:ind w:left="131"/>
              <w:rPr>
                <w:color w:val="000000" w:themeColor="text1"/>
                <w:lang w:val="el-GR"/>
              </w:rPr>
            </w:pPr>
            <w:r w:rsidRPr="001309F5">
              <w:rPr>
                <w:color w:val="000000" w:themeColor="text1"/>
                <w:lang w:val="el-GR"/>
              </w:rPr>
              <w:t>Α1</w:t>
            </w:r>
          </w:p>
        </w:tc>
        <w:tc>
          <w:tcPr>
            <w:tcW w:w="1708" w:type="dxa"/>
          </w:tcPr>
          <w:p w14:paraId="6289AF17" w14:textId="77777777" w:rsidR="00A25A8C" w:rsidRPr="001309F5" w:rsidRDefault="00A25A8C" w:rsidP="00160177">
            <w:pPr>
              <w:ind w:left="131"/>
              <w:jc w:val="center"/>
              <w:cnfStyle w:val="000000100000" w:firstRow="0" w:lastRow="0" w:firstColumn="0" w:lastColumn="0" w:oddVBand="0" w:evenVBand="0" w:oddHBand="1" w:evenHBand="0" w:firstRowFirstColumn="0" w:firstRowLastColumn="0" w:lastRowFirstColumn="0" w:lastRowLastColumn="0"/>
              <w:rPr>
                <w:color w:val="000000" w:themeColor="text1"/>
                <w:lang w:val="en-GB"/>
              </w:rPr>
            </w:pPr>
            <w:r w:rsidRPr="001309F5">
              <w:rPr>
                <w:color w:val="000000" w:themeColor="text1"/>
                <w:lang w:val="en-GB"/>
              </w:rPr>
              <w:t>6.53</w:t>
            </w:r>
          </w:p>
        </w:tc>
        <w:tc>
          <w:tcPr>
            <w:cnfStyle w:val="000010000000" w:firstRow="0" w:lastRow="0" w:firstColumn="0" w:lastColumn="0" w:oddVBand="1" w:evenVBand="0" w:oddHBand="0" w:evenHBand="0" w:firstRowFirstColumn="0" w:firstRowLastColumn="0" w:lastRowFirstColumn="0" w:lastRowLastColumn="0"/>
            <w:tcW w:w="1309" w:type="dxa"/>
          </w:tcPr>
          <w:p w14:paraId="570EE663" w14:textId="77777777" w:rsidR="00A25A8C" w:rsidRPr="001309F5" w:rsidRDefault="00A25A8C" w:rsidP="00160177">
            <w:pPr>
              <w:ind w:left="131"/>
              <w:jc w:val="center"/>
              <w:rPr>
                <w:color w:val="000000" w:themeColor="text1"/>
                <w:lang w:val="en-GB"/>
              </w:rPr>
            </w:pPr>
            <w:r w:rsidRPr="001309F5">
              <w:rPr>
                <w:color w:val="000000" w:themeColor="text1"/>
                <w:lang w:val="en-GB"/>
              </w:rPr>
              <w:t>8.68</w:t>
            </w:r>
          </w:p>
        </w:tc>
        <w:tc>
          <w:tcPr>
            <w:tcW w:w="1701" w:type="dxa"/>
          </w:tcPr>
          <w:p w14:paraId="71A9466B" w14:textId="77777777" w:rsidR="00A25A8C" w:rsidRPr="001309F5" w:rsidRDefault="00A25A8C" w:rsidP="00160177">
            <w:pPr>
              <w:ind w:left="131"/>
              <w:jc w:val="center"/>
              <w:cnfStyle w:val="000000100000" w:firstRow="0" w:lastRow="0" w:firstColumn="0" w:lastColumn="0" w:oddVBand="0" w:evenVBand="0" w:oddHBand="1" w:evenHBand="0" w:firstRowFirstColumn="0" w:firstRowLastColumn="0" w:lastRowFirstColumn="0" w:lastRowLastColumn="0"/>
              <w:rPr>
                <w:color w:val="000000" w:themeColor="text1"/>
                <w:lang w:val="en-GB"/>
              </w:rPr>
            </w:pPr>
            <w:r w:rsidRPr="001309F5">
              <w:rPr>
                <w:color w:val="000000" w:themeColor="text1"/>
                <w:lang w:val="en-GB"/>
              </w:rPr>
              <w:t>8.86</w:t>
            </w:r>
          </w:p>
        </w:tc>
        <w:tc>
          <w:tcPr>
            <w:cnfStyle w:val="000010000000" w:firstRow="0" w:lastRow="0" w:firstColumn="0" w:lastColumn="0" w:oddVBand="1" w:evenVBand="0" w:oddHBand="0" w:evenHBand="0" w:firstRowFirstColumn="0" w:firstRowLastColumn="0" w:lastRowFirstColumn="0" w:lastRowLastColumn="0"/>
            <w:tcW w:w="1491" w:type="dxa"/>
          </w:tcPr>
          <w:p w14:paraId="05FF6AA4" w14:textId="77777777" w:rsidR="00A25A8C" w:rsidRPr="001309F5" w:rsidRDefault="00A25A8C" w:rsidP="00160177">
            <w:pPr>
              <w:ind w:left="131"/>
              <w:jc w:val="center"/>
              <w:rPr>
                <w:color w:val="000000" w:themeColor="text1"/>
                <w:lang w:val="en-GB"/>
              </w:rPr>
            </w:pPr>
            <w:r w:rsidRPr="001309F5">
              <w:rPr>
                <w:color w:val="000000" w:themeColor="text1"/>
                <w:lang w:val="en-GB"/>
              </w:rPr>
              <w:t>8.79</w:t>
            </w:r>
          </w:p>
        </w:tc>
        <w:tc>
          <w:tcPr>
            <w:tcW w:w="1628" w:type="dxa"/>
          </w:tcPr>
          <w:p w14:paraId="32AABB1E" w14:textId="77777777" w:rsidR="00A25A8C" w:rsidRPr="001309F5" w:rsidRDefault="00A25A8C" w:rsidP="00160177">
            <w:pPr>
              <w:ind w:left="131"/>
              <w:jc w:val="center"/>
              <w:cnfStyle w:val="000000100000" w:firstRow="0" w:lastRow="0" w:firstColumn="0" w:lastColumn="0" w:oddVBand="0" w:evenVBand="0" w:oddHBand="1" w:evenHBand="0" w:firstRowFirstColumn="0" w:firstRowLastColumn="0" w:lastRowFirstColumn="0" w:lastRowLastColumn="0"/>
              <w:rPr>
                <w:color w:val="000000" w:themeColor="text1"/>
                <w:lang w:val="en-GB"/>
              </w:rPr>
            </w:pPr>
            <w:r w:rsidRPr="001309F5">
              <w:rPr>
                <w:color w:val="000000" w:themeColor="text1"/>
                <w:lang w:val="en-GB"/>
              </w:rPr>
              <w:t>8.76</w:t>
            </w:r>
          </w:p>
          <w:p w14:paraId="5AD947D0" w14:textId="77777777" w:rsidR="00A25A8C" w:rsidRPr="001309F5" w:rsidRDefault="00A25A8C" w:rsidP="00160177">
            <w:pPr>
              <w:ind w:left="131"/>
              <w:cnfStyle w:val="000000100000" w:firstRow="0" w:lastRow="0" w:firstColumn="0" w:lastColumn="0" w:oddVBand="0" w:evenVBand="0" w:oddHBand="1" w:evenHBand="0" w:firstRowFirstColumn="0" w:firstRowLastColumn="0" w:lastRowFirstColumn="0" w:lastRowLastColumn="0"/>
              <w:rPr>
                <w:color w:val="000000" w:themeColor="text1"/>
                <w:lang w:val="en-GB"/>
              </w:rPr>
            </w:pPr>
          </w:p>
        </w:tc>
      </w:tr>
      <w:tr w:rsidR="00A25A8C" w:rsidRPr="001309F5" w14:paraId="514A4029" w14:textId="77777777" w:rsidTr="00E132EB">
        <w:trPr>
          <w:cnfStyle w:val="000000010000" w:firstRow="0" w:lastRow="0" w:firstColumn="0" w:lastColumn="0" w:oddVBand="0" w:evenVBand="0" w:oddHBand="0" w:evenHBand="1" w:firstRowFirstColumn="0" w:firstRowLastColumn="0" w:lastRowFirstColumn="0" w:lastRowLastColumn="0"/>
          <w:trHeight w:val="295"/>
        </w:trPr>
        <w:tc>
          <w:tcPr>
            <w:cnfStyle w:val="000010000000" w:firstRow="0" w:lastRow="0" w:firstColumn="0" w:lastColumn="0" w:oddVBand="1" w:evenVBand="0" w:oddHBand="0" w:evenHBand="0" w:firstRowFirstColumn="0" w:firstRowLastColumn="0" w:lastRowFirstColumn="0" w:lastRowLastColumn="0"/>
            <w:tcW w:w="635" w:type="dxa"/>
          </w:tcPr>
          <w:p w14:paraId="39ADD329" w14:textId="77777777" w:rsidR="00A25A8C" w:rsidRPr="001309F5" w:rsidRDefault="00A25A8C" w:rsidP="00160177">
            <w:pPr>
              <w:ind w:left="131"/>
              <w:rPr>
                <w:color w:val="000000" w:themeColor="text1"/>
                <w:lang w:val="el-GR"/>
              </w:rPr>
            </w:pPr>
            <w:r w:rsidRPr="001309F5">
              <w:rPr>
                <w:color w:val="000000" w:themeColor="text1"/>
                <w:lang w:val="el-GR"/>
              </w:rPr>
              <w:t>Α2</w:t>
            </w:r>
          </w:p>
        </w:tc>
        <w:tc>
          <w:tcPr>
            <w:tcW w:w="1708" w:type="dxa"/>
          </w:tcPr>
          <w:p w14:paraId="5C8A9A7E" w14:textId="77777777" w:rsidR="00A25A8C" w:rsidRPr="001309F5" w:rsidRDefault="00A25A8C" w:rsidP="00160177">
            <w:pPr>
              <w:ind w:left="131"/>
              <w:jc w:val="center"/>
              <w:cnfStyle w:val="000000010000" w:firstRow="0" w:lastRow="0" w:firstColumn="0" w:lastColumn="0" w:oddVBand="0" w:evenVBand="0" w:oddHBand="0" w:evenHBand="1" w:firstRowFirstColumn="0" w:firstRowLastColumn="0" w:lastRowFirstColumn="0" w:lastRowLastColumn="0"/>
              <w:rPr>
                <w:color w:val="000000" w:themeColor="text1"/>
                <w:lang w:val="en-GB"/>
              </w:rPr>
            </w:pPr>
            <w:r w:rsidRPr="001309F5">
              <w:rPr>
                <w:color w:val="000000" w:themeColor="text1"/>
                <w:lang w:val="en-GB"/>
              </w:rPr>
              <w:t>6.31</w:t>
            </w:r>
          </w:p>
        </w:tc>
        <w:tc>
          <w:tcPr>
            <w:cnfStyle w:val="000010000000" w:firstRow="0" w:lastRow="0" w:firstColumn="0" w:lastColumn="0" w:oddVBand="1" w:evenVBand="0" w:oddHBand="0" w:evenHBand="0" w:firstRowFirstColumn="0" w:firstRowLastColumn="0" w:lastRowFirstColumn="0" w:lastRowLastColumn="0"/>
            <w:tcW w:w="1309" w:type="dxa"/>
          </w:tcPr>
          <w:p w14:paraId="4C55C25E" w14:textId="77777777" w:rsidR="00A25A8C" w:rsidRPr="001309F5" w:rsidRDefault="00A25A8C" w:rsidP="00160177">
            <w:pPr>
              <w:ind w:left="131"/>
              <w:jc w:val="center"/>
              <w:rPr>
                <w:color w:val="000000" w:themeColor="text1"/>
                <w:lang w:val="en-GB"/>
              </w:rPr>
            </w:pPr>
            <w:r w:rsidRPr="001309F5">
              <w:rPr>
                <w:color w:val="000000" w:themeColor="text1"/>
                <w:lang w:val="en-GB"/>
              </w:rPr>
              <w:t>8.71</w:t>
            </w:r>
          </w:p>
        </w:tc>
        <w:tc>
          <w:tcPr>
            <w:tcW w:w="1701" w:type="dxa"/>
          </w:tcPr>
          <w:p w14:paraId="110E6DE3" w14:textId="77777777" w:rsidR="00A25A8C" w:rsidRPr="001309F5" w:rsidRDefault="00A25A8C" w:rsidP="00160177">
            <w:pPr>
              <w:ind w:left="131"/>
              <w:jc w:val="center"/>
              <w:cnfStyle w:val="000000010000" w:firstRow="0" w:lastRow="0" w:firstColumn="0" w:lastColumn="0" w:oddVBand="0" w:evenVBand="0" w:oddHBand="0" w:evenHBand="1" w:firstRowFirstColumn="0" w:firstRowLastColumn="0" w:lastRowFirstColumn="0" w:lastRowLastColumn="0"/>
              <w:rPr>
                <w:color w:val="000000" w:themeColor="text1"/>
                <w:lang w:val="en-GB"/>
              </w:rPr>
            </w:pPr>
            <w:r w:rsidRPr="001309F5">
              <w:rPr>
                <w:color w:val="000000" w:themeColor="text1"/>
                <w:lang w:val="en-GB"/>
              </w:rPr>
              <w:t>8.85</w:t>
            </w:r>
          </w:p>
        </w:tc>
        <w:tc>
          <w:tcPr>
            <w:cnfStyle w:val="000010000000" w:firstRow="0" w:lastRow="0" w:firstColumn="0" w:lastColumn="0" w:oddVBand="1" w:evenVBand="0" w:oddHBand="0" w:evenHBand="0" w:firstRowFirstColumn="0" w:firstRowLastColumn="0" w:lastRowFirstColumn="0" w:lastRowLastColumn="0"/>
            <w:tcW w:w="1491" w:type="dxa"/>
          </w:tcPr>
          <w:p w14:paraId="719A59DB" w14:textId="77777777" w:rsidR="00A25A8C" w:rsidRPr="001309F5" w:rsidRDefault="00A25A8C" w:rsidP="00160177">
            <w:pPr>
              <w:ind w:left="131"/>
              <w:jc w:val="center"/>
              <w:rPr>
                <w:color w:val="000000" w:themeColor="text1"/>
                <w:lang w:val="en-GB"/>
              </w:rPr>
            </w:pPr>
            <w:r w:rsidRPr="001309F5">
              <w:rPr>
                <w:color w:val="000000" w:themeColor="text1"/>
                <w:lang w:val="en-GB"/>
              </w:rPr>
              <w:t>8.71</w:t>
            </w:r>
          </w:p>
        </w:tc>
        <w:tc>
          <w:tcPr>
            <w:tcW w:w="1628" w:type="dxa"/>
          </w:tcPr>
          <w:p w14:paraId="49760FD5" w14:textId="77777777" w:rsidR="00A25A8C" w:rsidRPr="001309F5" w:rsidRDefault="00A25A8C" w:rsidP="00160177">
            <w:pPr>
              <w:ind w:left="131"/>
              <w:jc w:val="center"/>
              <w:cnfStyle w:val="000000010000" w:firstRow="0" w:lastRow="0" w:firstColumn="0" w:lastColumn="0" w:oddVBand="0" w:evenVBand="0" w:oddHBand="0" w:evenHBand="1" w:firstRowFirstColumn="0" w:firstRowLastColumn="0" w:lastRowFirstColumn="0" w:lastRowLastColumn="0"/>
              <w:rPr>
                <w:color w:val="000000" w:themeColor="text1"/>
                <w:lang w:val="en-GB"/>
              </w:rPr>
            </w:pPr>
            <w:r w:rsidRPr="001309F5">
              <w:rPr>
                <w:color w:val="000000" w:themeColor="text1"/>
                <w:lang w:val="en-GB"/>
              </w:rPr>
              <w:t>8.74</w:t>
            </w:r>
          </w:p>
        </w:tc>
      </w:tr>
      <w:tr w:rsidR="00A25A8C" w:rsidRPr="001309F5" w14:paraId="14DDABDA" w14:textId="77777777" w:rsidTr="00E132EB">
        <w:trPr>
          <w:cnfStyle w:val="000000100000" w:firstRow="0" w:lastRow="0" w:firstColumn="0" w:lastColumn="0" w:oddVBand="0" w:evenVBand="0" w:oddHBand="1" w:evenHBand="0" w:firstRowFirstColumn="0" w:firstRowLastColumn="0" w:lastRowFirstColumn="0" w:lastRowLastColumn="0"/>
          <w:trHeight w:val="222"/>
        </w:trPr>
        <w:tc>
          <w:tcPr>
            <w:cnfStyle w:val="000010000000" w:firstRow="0" w:lastRow="0" w:firstColumn="0" w:lastColumn="0" w:oddVBand="1" w:evenVBand="0" w:oddHBand="0" w:evenHBand="0" w:firstRowFirstColumn="0" w:firstRowLastColumn="0" w:lastRowFirstColumn="0" w:lastRowLastColumn="0"/>
            <w:tcW w:w="635" w:type="dxa"/>
          </w:tcPr>
          <w:p w14:paraId="288C404F" w14:textId="77777777" w:rsidR="00A25A8C" w:rsidRPr="001309F5" w:rsidRDefault="00A25A8C" w:rsidP="00160177">
            <w:pPr>
              <w:ind w:left="131"/>
              <w:rPr>
                <w:color w:val="000000" w:themeColor="text1"/>
                <w:lang w:val="el-GR"/>
              </w:rPr>
            </w:pPr>
            <w:r w:rsidRPr="001309F5">
              <w:rPr>
                <w:color w:val="000000" w:themeColor="text1"/>
                <w:lang w:val="el-GR"/>
              </w:rPr>
              <w:t>Β1</w:t>
            </w:r>
          </w:p>
        </w:tc>
        <w:tc>
          <w:tcPr>
            <w:tcW w:w="1708" w:type="dxa"/>
          </w:tcPr>
          <w:p w14:paraId="278BE141" w14:textId="77777777" w:rsidR="00A25A8C" w:rsidRPr="001309F5" w:rsidRDefault="00A25A8C" w:rsidP="00160177">
            <w:pPr>
              <w:ind w:left="131"/>
              <w:jc w:val="center"/>
              <w:cnfStyle w:val="000000100000" w:firstRow="0" w:lastRow="0" w:firstColumn="0" w:lastColumn="0" w:oddVBand="0" w:evenVBand="0" w:oddHBand="1" w:evenHBand="0" w:firstRowFirstColumn="0" w:firstRowLastColumn="0" w:lastRowFirstColumn="0" w:lastRowLastColumn="0"/>
              <w:rPr>
                <w:color w:val="000000" w:themeColor="text1"/>
                <w:lang w:val="en-GB"/>
              </w:rPr>
            </w:pPr>
            <w:r w:rsidRPr="001309F5">
              <w:rPr>
                <w:color w:val="000000" w:themeColor="text1"/>
                <w:lang w:val="en-GB"/>
              </w:rPr>
              <w:t>6.54</w:t>
            </w:r>
          </w:p>
        </w:tc>
        <w:tc>
          <w:tcPr>
            <w:cnfStyle w:val="000010000000" w:firstRow="0" w:lastRow="0" w:firstColumn="0" w:lastColumn="0" w:oddVBand="1" w:evenVBand="0" w:oddHBand="0" w:evenHBand="0" w:firstRowFirstColumn="0" w:firstRowLastColumn="0" w:lastRowFirstColumn="0" w:lastRowLastColumn="0"/>
            <w:tcW w:w="1309" w:type="dxa"/>
          </w:tcPr>
          <w:p w14:paraId="3C4D4A30" w14:textId="77777777" w:rsidR="00A25A8C" w:rsidRPr="001309F5" w:rsidRDefault="00A25A8C" w:rsidP="00160177">
            <w:pPr>
              <w:ind w:left="131"/>
              <w:jc w:val="center"/>
              <w:rPr>
                <w:color w:val="000000" w:themeColor="text1"/>
                <w:lang w:val="en-GB"/>
              </w:rPr>
            </w:pPr>
            <w:r w:rsidRPr="001309F5">
              <w:rPr>
                <w:color w:val="000000" w:themeColor="text1"/>
                <w:lang w:val="en-GB"/>
              </w:rPr>
              <w:t>8.85</w:t>
            </w:r>
          </w:p>
        </w:tc>
        <w:tc>
          <w:tcPr>
            <w:tcW w:w="1701" w:type="dxa"/>
          </w:tcPr>
          <w:p w14:paraId="7C23E987" w14:textId="77777777" w:rsidR="00A25A8C" w:rsidRPr="001309F5" w:rsidRDefault="00A25A8C" w:rsidP="00160177">
            <w:pPr>
              <w:ind w:left="131"/>
              <w:jc w:val="center"/>
              <w:cnfStyle w:val="000000100000" w:firstRow="0" w:lastRow="0" w:firstColumn="0" w:lastColumn="0" w:oddVBand="0" w:evenVBand="0" w:oddHBand="1" w:evenHBand="0" w:firstRowFirstColumn="0" w:firstRowLastColumn="0" w:lastRowFirstColumn="0" w:lastRowLastColumn="0"/>
              <w:rPr>
                <w:color w:val="000000" w:themeColor="text1"/>
                <w:lang w:val="en-GB"/>
              </w:rPr>
            </w:pPr>
            <w:r w:rsidRPr="001309F5">
              <w:rPr>
                <w:color w:val="000000" w:themeColor="text1"/>
                <w:lang w:val="en-GB"/>
              </w:rPr>
              <w:t>8.82</w:t>
            </w:r>
          </w:p>
        </w:tc>
        <w:tc>
          <w:tcPr>
            <w:cnfStyle w:val="000010000000" w:firstRow="0" w:lastRow="0" w:firstColumn="0" w:lastColumn="0" w:oddVBand="1" w:evenVBand="0" w:oddHBand="0" w:evenHBand="0" w:firstRowFirstColumn="0" w:firstRowLastColumn="0" w:lastRowFirstColumn="0" w:lastRowLastColumn="0"/>
            <w:tcW w:w="1491" w:type="dxa"/>
          </w:tcPr>
          <w:p w14:paraId="08C2D4EF" w14:textId="77777777" w:rsidR="00A25A8C" w:rsidRPr="001309F5" w:rsidRDefault="00A25A8C" w:rsidP="00160177">
            <w:pPr>
              <w:ind w:left="131"/>
              <w:jc w:val="center"/>
              <w:rPr>
                <w:color w:val="000000" w:themeColor="text1"/>
                <w:lang w:val="en-GB"/>
              </w:rPr>
            </w:pPr>
            <w:r w:rsidRPr="001309F5">
              <w:rPr>
                <w:color w:val="000000" w:themeColor="text1"/>
                <w:lang w:val="en-GB"/>
              </w:rPr>
              <w:t>8.86</w:t>
            </w:r>
          </w:p>
        </w:tc>
        <w:tc>
          <w:tcPr>
            <w:tcW w:w="1628" w:type="dxa"/>
          </w:tcPr>
          <w:p w14:paraId="356F9616" w14:textId="77777777" w:rsidR="00A25A8C" w:rsidRPr="001309F5" w:rsidRDefault="00A25A8C" w:rsidP="00160177">
            <w:pPr>
              <w:ind w:left="131"/>
              <w:jc w:val="center"/>
              <w:cnfStyle w:val="000000100000" w:firstRow="0" w:lastRow="0" w:firstColumn="0" w:lastColumn="0" w:oddVBand="0" w:evenVBand="0" w:oddHBand="1" w:evenHBand="0" w:firstRowFirstColumn="0" w:firstRowLastColumn="0" w:lastRowFirstColumn="0" w:lastRowLastColumn="0"/>
              <w:rPr>
                <w:color w:val="000000" w:themeColor="text1"/>
                <w:lang w:val="en-GB"/>
              </w:rPr>
            </w:pPr>
            <w:r w:rsidRPr="001309F5">
              <w:rPr>
                <w:color w:val="000000" w:themeColor="text1"/>
                <w:lang w:val="en-GB"/>
              </w:rPr>
              <w:t>8.81</w:t>
            </w:r>
          </w:p>
        </w:tc>
      </w:tr>
      <w:tr w:rsidR="00A25A8C" w:rsidRPr="001309F5" w14:paraId="5CBD7F85" w14:textId="77777777" w:rsidTr="00E132EB">
        <w:trPr>
          <w:cnfStyle w:val="000000010000" w:firstRow="0" w:lastRow="0" w:firstColumn="0" w:lastColumn="0" w:oddVBand="0" w:evenVBand="0" w:oddHBand="0" w:evenHBand="1" w:firstRowFirstColumn="0" w:firstRowLastColumn="0" w:lastRowFirstColumn="0" w:lastRowLastColumn="0"/>
          <w:trHeight w:val="195"/>
        </w:trPr>
        <w:tc>
          <w:tcPr>
            <w:cnfStyle w:val="000010000000" w:firstRow="0" w:lastRow="0" w:firstColumn="0" w:lastColumn="0" w:oddVBand="1" w:evenVBand="0" w:oddHBand="0" w:evenHBand="0" w:firstRowFirstColumn="0" w:firstRowLastColumn="0" w:lastRowFirstColumn="0" w:lastRowLastColumn="0"/>
            <w:tcW w:w="635" w:type="dxa"/>
          </w:tcPr>
          <w:p w14:paraId="17168637" w14:textId="77777777" w:rsidR="00A25A8C" w:rsidRPr="001309F5" w:rsidRDefault="00A25A8C" w:rsidP="00160177">
            <w:pPr>
              <w:ind w:left="131"/>
              <w:rPr>
                <w:color w:val="000000" w:themeColor="text1"/>
                <w:lang w:val="el-GR"/>
              </w:rPr>
            </w:pPr>
            <w:r w:rsidRPr="001309F5">
              <w:rPr>
                <w:color w:val="000000" w:themeColor="text1"/>
                <w:lang w:val="el-GR"/>
              </w:rPr>
              <w:t>Β2</w:t>
            </w:r>
          </w:p>
        </w:tc>
        <w:tc>
          <w:tcPr>
            <w:tcW w:w="1708" w:type="dxa"/>
          </w:tcPr>
          <w:p w14:paraId="5627B269" w14:textId="77777777" w:rsidR="00A25A8C" w:rsidRPr="001309F5" w:rsidRDefault="00A25A8C" w:rsidP="00160177">
            <w:pPr>
              <w:ind w:left="131"/>
              <w:jc w:val="center"/>
              <w:cnfStyle w:val="000000010000" w:firstRow="0" w:lastRow="0" w:firstColumn="0" w:lastColumn="0" w:oddVBand="0" w:evenVBand="0" w:oddHBand="0" w:evenHBand="1" w:firstRowFirstColumn="0" w:firstRowLastColumn="0" w:lastRowFirstColumn="0" w:lastRowLastColumn="0"/>
              <w:rPr>
                <w:color w:val="000000" w:themeColor="text1"/>
                <w:lang w:val="en-GB"/>
              </w:rPr>
            </w:pPr>
            <w:r w:rsidRPr="001309F5">
              <w:rPr>
                <w:color w:val="000000" w:themeColor="text1"/>
                <w:lang w:val="en-GB"/>
              </w:rPr>
              <w:t>6.76</w:t>
            </w:r>
          </w:p>
        </w:tc>
        <w:tc>
          <w:tcPr>
            <w:cnfStyle w:val="000010000000" w:firstRow="0" w:lastRow="0" w:firstColumn="0" w:lastColumn="0" w:oddVBand="1" w:evenVBand="0" w:oddHBand="0" w:evenHBand="0" w:firstRowFirstColumn="0" w:firstRowLastColumn="0" w:lastRowFirstColumn="0" w:lastRowLastColumn="0"/>
            <w:tcW w:w="1309" w:type="dxa"/>
          </w:tcPr>
          <w:p w14:paraId="4BF45C75" w14:textId="77777777" w:rsidR="00A25A8C" w:rsidRPr="001309F5" w:rsidRDefault="00A25A8C" w:rsidP="00160177">
            <w:pPr>
              <w:ind w:left="131"/>
              <w:jc w:val="center"/>
              <w:rPr>
                <w:color w:val="000000" w:themeColor="text1"/>
                <w:lang w:val="en-GB"/>
              </w:rPr>
            </w:pPr>
            <w:r w:rsidRPr="001309F5">
              <w:rPr>
                <w:color w:val="000000" w:themeColor="text1"/>
                <w:lang w:val="en-GB"/>
              </w:rPr>
              <w:t>8.63</w:t>
            </w:r>
          </w:p>
        </w:tc>
        <w:tc>
          <w:tcPr>
            <w:tcW w:w="1701" w:type="dxa"/>
          </w:tcPr>
          <w:p w14:paraId="788BC712" w14:textId="77777777" w:rsidR="00A25A8C" w:rsidRPr="001309F5" w:rsidRDefault="00A25A8C" w:rsidP="00160177">
            <w:pPr>
              <w:ind w:left="131"/>
              <w:jc w:val="center"/>
              <w:cnfStyle w:val="000000010000" w:firstRow="0" w:lastRow="0" w:firstColumn="0" w:lastColumn="0" w:oddVBand="0" w:evenVBand="0" w:oddHBand="0" w:evenHBand="1" w:firstRowFirstColumn="0" w:firstRowLastColumn="0" w:lastRowFirstColumn="0" w:lastRowLastColumn="0"/>
              <w:rPr>
                <w:color w:val="000000" w:themeColor="text1"/>
                <w:lang w:val="en-GB"/>
              </w:rPr>
            </w:pPr>
            <w:r w:rsidRPr="001309F5">
              <w:rPr>
                <w:color w:val="000000" w:themeColor="text1"/>
                <w:lang w:val="en-GB"/>
              </w:rPr>
              <w:t>8.83</w:t>
            </w:r>
          </w:p>
        </w:tc>
        <w:tc>
          <w:tcPr>
            <w:cnfStyle w:val="000010000000" w:firstRow="0" w:lastRow="0" w:firstColumn="0" w:lastColumn="0" w:oddVBand="1" w:evenVBand="0" w:oddHBand="0" w:evenHBand="0" w:firstRowFirstColumn="0" w:firstRowLastColumn="0" w:lastRowFirstColumn="0" w:lastRowLastColumn="0"/>
            <w:tcW w:w="1491" w:type="dxa"/>
          </w:tcPr>
          <w:p w14:paraId="25610430" w14:textId="77777777" w:rsidR="00A25A8C" w:rsidRPr="001309F5" w:rsidRDefault="00A25A8C" w:rsidP="00160177">
            <w:pPr>
              <w:ind w:left="131"/>
              <w:jc w:val="center"/>
              <w:rPr>
                <w:color w:val="000000" w:themeColor="text1"/>
                <w:lang w:val="en-GB"/>
              </w:rPr>
            </w:pPr>
            <w:r w:rsidRPr="001309F5">
              <w:rPr>
                <w:color w:val="000000" w:themeColor="text1"/>
                <w:lang w:val="en-GB"/>
              </w:rPr>
              <w:t>8.80</w:t>
            </w:r>
          </w:p>
        </w:tc>
        <w:tc>
          <w:tcPr>
            <w:tcW w:w="1628" w:type="dxa"/>
          </w:tcPr>
          <w:p w14:paraId="15EA68A7" w14:textId="77777777" w:rsidR="00A25A8C" w:rsidRPr="001309F5" w:rsidRDefault="00A25A8C" w:rsidP="00160177">
            <w:pPr>
              <w:ind w:left="131"/>
              <w:jc w:val="center"/>
              <w:cnfStyle w:val="000000010000" w:firstRow="0" w:lastRow="0" w:firstColumn="0" w:lastColumn="0" w:oddVBand="0" w:evenVBand="0" w:oddHBand="0" w:evenHBand="1" w:firstRowFirstColumn="0" w:firstRowLastColumn="0" w:lastRowFirstColumn="0" w:lastRowLastColumn="0"/>
              <w:rPr>
                <w:color w:val="000000" w:themeColor="text1"/>
                <w:lang w:val="en-GB"/>
              </w:rPr>
            </w:pPr>
            <w:r w:rsidRPr="001309F5">
              <w:rPr>
                <w:color w:val="000000" w:themeColor="text1"/>
                <w:lang w:val="en-GB"/>
              </w:rPr>
              <w:t>8.76</w:t>
            </w:r>
          </w:p>
        </w:tc>
      </w:tr>
      <w:tr w:rsidR="00A25A8C" w:rsidRPr="001309F5" w14:paraId="3A452FBE" w14:textId="77777777" w:rsidTr="00E132EB">
        <w:trPr>
          <w:cnfStyle w:val="000000100000" w:firstRow="0" w:lastRow="0" w:firstColumn="0" w:lastColumn="0" w:oddVBand="0" w:evenVBand="0" w:oddHBand="1" w:evenHBand="0" w:firstRowFirstColumn="0" w:firstRowLastColumn="0" w:lastRowFirstColumn="0" w:lastRowLastColumn="0"/>
          <w:trHeight w:val="248"/>
        </w:trPr>
        <w:tc>
          <w:tcPr>
            <w:cnfStyle w:val="000010000000" w:firstRow="0" w:lastRow="0" w:firstColumn="0" w:lastColumn="0" w:oddVBand="1" w:evenVBand="0" w:oddHBand="0" w:evenHBand="0" w:firstRowFirstColumn="0" w:firstRowLastColumn="0" w:lastRowFirstColumn="0" w:lastRowLastColumn="0"/>
            <w:tcW w:w="635" w:type="dxa"/>
          </w:tcPr>
          <w:p w14:paraId="6CD1FBA3" w14:textId="77777777" w:rsidR="00A25A8C" w:rsidRPr="001309F5" w:rsidRDefault="00A25A8C" w:rsidP="00160177">
            <w:pPr>
              <w:ind w:left="131"/>
              <w:rPr>
                <w:color w:val="000000" w:themeColor="text1"/>
                <w:lang w:val="en-GB"/>
              </w:rPr>
            </w:pPr>
            <w:r w:rsidRPr="001309F5">
              <w:rPr>
                <w:color w:val="000000" w:themeColor="text1"/>
                <w:lang w:val="en-GB"/>
              </w:rPr>
              <w:t>C1</w:t>
            </w:r>
          </w:p>
        </w:tc>
        <w:tc>
          <w:tcPr>
            <w:tcW w:w="1708" w:type="dxa"/>
          </w:tcPr>
          <w:p w14:paraId="4EAF92C0" w14:textId="77777777" w:rsidR="00A25A8C" w:rsidRPr="001309F5" w:rsidRDefault="00A25A8C" w:rsidP="00160177">
            <w:pPr>
              <w:ind w:left="131"/>
              <w:jc w:val="center"/>
              <w:cnfStyle w:val="000000100000" w:firstRow="0" w:lastRow="0" w:firstColumn="0" w:lastColumn="0" w:oddVBand="0" w:evenVBand="0" w:oddHBand="1" w:evenHBand="0" w:firstRowFirstColumn="0" w:firstRowLastColumn="0" w:lastRowFirstColumn="0" w:lastRowLastColumn="0"/>
              <w:rPr>
                <w:color w:val="000000" w:themeColor="text1"/>
                <w:lang w:val="en-GB"/>
              </w:rPr>
            </w:pPr>
            <w:r w:rsidRPr="001309F5">
              <w:rPr>
                <w:color w:val="000000" w:themeColor="text1"/>
                <w:lang w:val="en-GB"/>
              </w:rPr>
              <w:t>7.06</w:t>
            </w:r>
          </w:p>
        </w:tc>
        <w:tc>
          <w:tcPr>
            <w:cnfStyle w:val="000010000000" w:firstRow="0" w:lastRow="0" w:firstColumn="0" w:lastColumn="0" w:oddVBand="1" w:evenVBand="0" w:oddHBand="0" w:evenHBand="0" w:firstRowFirstColumn="0" w:firstRowLastColumn="0" w:lastRowFirstColumn="0" w:lastRowLastColumn="0"/>
            <w:tcW w:w="1309" w:type="dxa"/>
          </w:tcPr>
          <w:p w14:paraId="409DB760" w14:textId="77777777" w:rsidR="00A25A8C" w:rsidRPr="001309F5" w:rsidRDefault="00A25A8C" w:rsidP="00160177">
            <w:pPr>
              <w:ind w:left="131"/>
              <w:jc w:val="center"/>
              <w:rPr>
                <w:color w:val="000000" w:themeColor="text1"/>
                <w:lang w:val="en-GB"/>
              </w:rPr>
            </w:pPr>
            <w:r w:rsidRPr="001309F5">
              <w:rPr>
                <w:color w:val="000000" w:themeColor="text1"/>
                <w:lang w:val="en-GB"/>
              </w:rPr>
              <w:t>9.63</w:t>
            </w:r>
          </w:p>
        </w:tc>
        <w:tc>
          <w:tcPr>
            <w:tcW w:w="1701" w:type="dxa"/>
          </w:tcPr>
          <w:p w14:paraId="7D90BFBA" w14:textId="77777777" w:rsidR="00A25A8C" w:rsidRPr="001309F5" w:rsidRDefault="00A25A8C" w:rsidP="00160177">
            <w:pPr>
              <w:ind w:left="131"/>
              <w:jc w:val="center"/>
              <w:cnfStyle w:val="000000100000" w:firstRow="0" w:lastRow="0" w:firstColumn="0" w:lastColumn="0" w:oddVBand="0" w:evenVBand="0" w:oddHBand="1" w:evenHBand="0" w:firstRowFirstColumn="0" w:firstRowLastColumn="0" w:lastRowFirstColumn="0" w:lastRowLastColumn="0"/>
              <w:rPr>
                <w:color w:val="000000" w:themeColor="text1"/>
                <w:lang w:val="en-GB"/>
              </w:rPr>
            </w:pPr>
            <w:r w:rsidRPr="001309F5">
              <w:rPr>
                <w:color w:val="000000" w:themeColor="text1"/>
                <w:lang w:val="en-GB"/>
              </w:rPr>
              <w:t>8.70</w:t>
            </w:r>
          </w:p>
        </w:tc>
        <w:tc>
          <w:tcPr>
            <w:cnfStyle w:val="000010000000" w:firstRow="0" w:lastRow="0" w:firstColumn="0" w:lastColumn="0" w:oddVBand="1" w:evenVBand="0" w:oddHBand="0" w:evenHBand="0" w:firstRowFirstColumn="0" w:firstRowLastColumn="0" w:lastRowFirstColumn="0" w:lastRowLastColumn="0"/>
            <w:tcW w:w="1491" w:type="dxa"/>
          </w:tcPr>
          <w:p w14:paraId="35184B51" w14:textId="77777777" w:rsidR="00A25A8C" w:rsidRPr="001309F5" w:rsidRDefault="00A25A8C" w:rsidP="00160177">
            <w:pPr>
              <w:ind w:left="131"/>
              <w:jc w:val="center"/>
              <w:rPr>
                <w:color w:val="000000" w:themeColor="text1"/>
                <w:lang w:val="en-GB"/>
              </w:rPr>
            </w:pPr>
            <w:r w:rsidRPr="001309F5">
              <w:rPr>
                <w:color w:val="000000" w:themeColor="text1"/>
                <w:lang w:val="en-GB"/>
              </w:rPr>
              <w:t>8.77</w:t>
            </w:r>
          </w:p>
        </w:tc>
        <w:tc>
          <w:tcPr>
            <w:tcW w:w="1628" w:type="dxa"/>
          </w:tcPr>
          <w:p w14:paraId="000E28F0" w14:textId="77777777" w:rsidR="00A25A8C" w:rsidRPr="001309F5" w:rsidRDefault="00A25A8C" w:rsidP="00160177">
            <w:pPr>
              <w:ind w:left="131"/>
              <w:jc w:val="center"/>
              <w:cnfStyle w:val="000000100000" w:firstRow="0" w:lastRow="0" w:firstColumn="0" w:lastColumn="0" w:oddVBand="0" w:evenVBand="0" w:oddHBand="1" w:evenHBand="0" w:firstRowFirstColumn="0" w:firstRowLastColumn="0" w:lastRowFirstColumn="0" w:lastRowLastColumn="0"/>
              <w:rPr>
                <w:color w:val="000000" w:themeColor="text1"/>
                <w:lang w:val="en-GB"/>
              </w:rPr>
            </w:pPr>
            <w:r w:rsidRPr="001309F5">
              <w:rPr>
                <w:color w:val="000000" w:themeColor="text1"/>
                <w:lang w:val="en-GB"/>
              </w:rPr>
              <w:t>8.74</w:t>
            </w:r>
          </w:p>
        </w:tc>
      </w:tr>
      <w:tr w:rsidR="00A25A8C" w:rsidRPr="001309F5" w14:paraId="17DC5487" w14:textId="77777777" w:rsidTr="00E132EB">
        <w:trPr>
          <w:cnfStyle w:val="000000010000" w:firstRow="0" w:lastRow="0" w:firstColumn="0" w:lastColumn="0" w:oddVBand="0" w:evenVBand="0" w:oddHBand="0" w:evenHBand="1" w:firstRowFirstColumn="0" w:firstRowLastColumn="0" w:lastRowFirstColumn="0" w:lastRowLastColumn="0"/>
          <w:trHeight w:val="256"/>
        </w:trPr>
        <w:tc>
          <w:tcPr>
            <w:cnfStyle w:val="000010000000" w:firstRow="0" w:lastRow="0" w:firstColumn="0" w:lastColumn="0" w:oddVBand="1" w:evenVBand="0" w:oddHBand="0" w:evenHBand="0" w:firstRowFirstColumn="0" w:firstRowLastColumn="0" w:lastRowFirstColumn="0" w:lastRowLastColumn="0"/>
            <w:tcW w:w="635" w:type="dxa"/>
          </w:tcPr>
          <w:p w14:paraId="0B455A7A" w14:textId="77777777" w:rsidR="00A25A8C" w:rsidRPr="001309F5" w:rsidRDefault="00A25A8C" w:rsidP="00160177">
            <w:pPr>
              <w:ind w:left="131"/>
              <w:rPr>
                <w:color w:val="000000" w:themeColor="text1"/>
                <w:lang w:val="en-GB"/>
              </w:rPr>
            </w:pPr>
            <w:r w:rsidRPr="001309F5">
              <w:rPr>
                <w:color w:val="000000" w:themeColor="text1"/>
                <w:lang w:val="en-GB"/>
              </w:rPr>
              <w:t>C2</w:t>
            </w:r>
          </w:p>
        </w:tc>
        <w:tc>
          <w:tcPr>
            <w:tcW w:w="1708" w:type="dxa"/>
          </w:tcPr>
          <w:p w14:paraId="7EACC23F" w14:textId="77777777" w:rsidR="00A25A8C" w:rsidRPr="001309F5" w:rsidRDefault="00A25A8C" w:rsidP="00160177">
            <w:pPr>
              <w:ind w:left="131"/>
              <w:jc w:val="center"/>
              <w:cnfStyle w:val="000000010000" w:firstRow="0" w:lastRow="0" w:firstColumn="0" w:lastColumn="0" w:oddVBand="0" w:evenVBand="0" w:oddHBand="0" w:evenHBand="1" w:firstRowFirstColumn="0" w:firstRowLastColumn="0" w:lastRowFirstColumn="0" w:lastRowLastColumn="0"/>
              <w:rPr>
                <w:color w:val="000000" w:themeColor="text1"/>
                <w:lang w:val="en-GB"/>
              </w:rPr>
            </w:pPr>
            <w:r w:rsidRPr="001309F5">
              <w:rPr>
                <w:color w:val="000000" w:themeColor="text1"/>
                <w:lang w:val="en-GB"/>
              </w:rPr>
              <w:t>6.59</w:t>
            </w:r>
          </w:p>
        </w:tc>
        <w:tc>
          <w:tcPr>
            <w:cnfStyle w:val="000010000000" w:firstRow="0" w:lastRow="0" w:firstColumn="0" w:lastColumn="0" w:oddVBand="1" w:evenVBand="0" w:oddHBand="0" w:evenHBand="0" w:firstRowFirstColumn="0" w:firstRowLastColumn="0" w:lastRowFirstColumn="0" w:lastRowLastColumn="0"/>
            <w:tcW w:w="1309" w:type="dxa"/>
          </w:tcPr>
          <w:p w14:paraId="44A4F97A" w14:textId="77777777" w:rsidR="00A25A8C" w:rsidRPr="001309F5" w:rsidRDefault="00A25A8C" w:rsidP="00160177">
            <w:pPr>
              <w:ind w:left="131"/>
              <w:jc w:val="center"/>
              <w:rPr>
                <w:color w:val="000000" w:themeColor="text1"/>
                <w:lang w:val="en-GB"/>
              </w:rPr>
            </w:pPr>
            <w:r w:rsidRPr="001309F5">
              <w:rPr>
                <w:color w:val="000000" w:themeColor="text1"/>
                <w:lang w:val="en-GB"/>
              </w:rPr>
              <w:t>8.65</w:t>
            </w:r>
          </w:p>
        </w:tc>
        <w:tc>
          <w:tcPr>
            <w:tcW w:w="1701" w:type="dxa"/>
          </w:tcPr>
          <w:p w14:paraId="08038A47" w14:textId="77777777" w:rsidR="00A25A8C" w:rsidRPr="001309F5" w:rsidRDefault="00A25A8C" w:rsidP="00160177">
            <w:pPr>
              <w:ind w:left="131"/>
              <w:jc w:val="center"/>
              <w:cnfStyle w:val="000000010000" w:firstRow="0" w:lastRow="0" w:firstColumn="0" w:lastColumn="0" w:oddVBand="0" w:evenVBand="0" w:oddHBand="0" w:evenHBand="1" w:firstRowFirstColumn="0" w:firstRowLastColumn="0" w:lastRowFirstColumn="0" w:lastRowLastColumn="0"/>
              <w:rPr>
                <w:color w:val="000000" w:themeColor="text1"/>
                <w:lang w:val="en-GB"/>
              </w:rPr>
            </w:pPr>
            <w:r w:rsidRPr="001309F5">
              <w:rPr>
                <w:color w:val="000000" w:themeColor="text1"/>
                <w:lang w:val="en-GB"/>
              </w:rPr>
              <w:t>8.59</w:t>
            </w:r>
          </w:p>
        </w:tc>
        <w:tc>
          <w:tcPr>
            <w:cnfStyle w:val="000010000000" w:firstRow="0" w:lastRow="0" w:firstColumn="0" w:lastColumn="0" w:oddVBand="1" w:evenVBand="0" w:oddHBand="0" w:evenHBand="0" w:firstRowFirstColumn="0" w:firstRowLastColumn="0" w:lastRowFirstColumn="0" w:lastRowLastColumn="0"/>
            <w:tcW w:w="1491" w:type="dxa"/>
          </w:tcPr>
          <w:p w14:paraId="0ADC67D0" w14:textId="77777777" w:rsidR="00A25A8C" w:rsidRPr="001309F5" w:rsidRDefault="00A25A8C" w:rsidP="00160177">
            <w:pPr>
              <w:ind w:left="131"/>
              <w:jc w:val="center"/>
              <w:rPr>
                <w:color w:val="000000" w:themeColor="text1"/>
                <w:lang w:val="en-GB"/>
              </w:rPr>
            </w:pPr>
            <w:r w:rsidRPr="001309F5">
              <w:rPr>
                <w:color w:val="000000" w:themeColor="text1"/>
                <w:lang w:val="en-GB"/>
              </w:rPr>
              <w:t>8.78</w:t>
            </w:r>
          </w:p>
        </w:tc>
        <w:tc>
          <w:tcPr>
            <w:tcW w:w="1628" w:type="dxa"/>
          </w:tcPr>
          <w:p w14:paraId="44875BDF" w14:textId="77777777" w:rsidR="00A25A8C" w:rsidRPr="001309F5" w:rsidRDefault="00A25A8C" w:rsidP="00160177">
            <w:pPr>
              <w:ind w:left="131"/>
              <w:jc w:val="center"/>
              <w:cnfStyle w:val="000000010000" w:firstRow="0" w:lastRow="0" w:firstColumn="0" w:lastColumn="0" w:oddVBand="0" w:evenVBand="0" w:oddHBand="0" w:evenHBand="1" w:firstRowFirstColumn="0" w:firstRowLastColumn="0" w:lastRowFirstColumn="0" w:lastRowLastColumn="0"/>
              <w:rPr>
                <w:color w:val="000000" w:themeColor="text1"/>
                <w:lang w:val="en-GB"/>
              </w:rPr>
            </w:pPr>
            <w:r w:rsidRPr="001309F5">
              <w:rPr>
                <w:color w:val="000000" w:themeColor="text1"/>
                <w:lang w:val="en-GB"/>
              </w:rPr>
              <w:t>8.79</w:t>
            </w:r>
          </w:p>
        </w:tc>
      </w:tr>
    </w:tbl>
    <w:p w14:paraId="7AA382B3" w14:textId="77777777" w:rsidR="00A25A8C" w:rsidRDefault="00A25A8C" w:rsidP="00A25A8C">
      <w:pPr>
        <w:jc w:val="both"/>
        <w:rPr>
          <w:color w:val="000000" w:themeColor="text1"/>
          <w:lang w:val="el-GR"/>
        </w:rPr>
      </w:pPr>
    </w:p>
    <w:p w14:paraId="6DDA0E0D" w14:textId="77777777" w:rsidR="00A25A8C" w:rsidRDefault="00A25A8C" w:rsidP="00A25A8C">
      <w:pPr>
        <w:jc w:val="both"/>
        <w:rPr>
          <w:color w:val="000000" w:themeColor="text1"/>
          <w:lang w:val="el-GR"/>
        </w:rPr>
      </w:pPr>
    </w:p>
    <w:p w14:paraId="615A00D5" w14:textId="4A356BC3" w:rsidR="00A25A8C" w:rsidRPr="007F509C" w:rsidRDefault="00A25A8C" w:rsidP="00E745A4">
      <w:pPr>
        <w:spacing w:line="276" w:lineRule="auto"/>
        <w:jc w:val="both"/>
        <w:rPr>
          <w:color w:val="000000" w:themeColor="text1"/>
          <w:lang w:val="el-GR"/>
        </w:rPr>
      </w:pPr>
      <w:r>
        <w:rPr>
          <w:color w:val="000000" w:themeColor="text1"/>
          <w:lang w:val="el-GR"/>
        </w:rPr>
        <w:t>Από τον παραπάνω πίνακα,</w:t>
      </w:r>
      <w:r w:rsidR="00421393">
        <w:rPr>
          <w:color w:val="000000" w:themeColor="text1"/>
          <w:lang w:val="el-GR"/>
        </w:rPr>
        <w:t xml:space="preserve"> </w:t>
      </w:r>
      <w:r>
        <w:rPr>
          <w:color w:val="000000" w:themeColor="text1"/>
          <w:lang w:val="el-GR"/>
        </w:rPr>
        <w:t xml:space="preserve">προκύπτει το συμπέρασμα ότι η τιμή του </w:t>
      </w:r>
      <w:r>
        <w:rPr>
          <w:color w:val="000000" w:themeColor="text1"/>
          <w:lang w:val="en-GB"/>
        </w:rPr>
        <w:t>pH</w:t>
      </w:r>
      <w:r w:rsidRPr="00294F4F">
        <w:rPr>
          <w:color w:val="000000" w:themeColor="text1"/>
          <w:lang w:val="el-GR"/>
        </w:rPr>
        <w:t xml:space="preserve"> </w:t>
      </w:r>
      <w:r>
        <w:rPr>
          <w:color w:val="000000" w:themeColor="text1"/>
          <w:lang w:val="el-GR"/>
        </w:rPr>
        <w:t xml:space="preserve">του βιοτικού παρουσίασε μεγάλη αύξηση την πρώτη ημέρα σε σχέση με την τέταρτη, σε αντίθεση με την τιμή του </w:t>
      </w:r>
      <w:r>
        <w:rPr>
          <w:color w:val="000000" w:themeColor="text1"/>
          <w:lang w:val="en-GB"/>
        </w:rPr>
        <w:t>pH</w:t>
      </w:r>
      <w:r w:rsidRPr="007F509C">
        <w:rPr>
          <w:color w:val="000000" w:themeColor="text1"/>
          <w:lang w:val="el-GR"/>
        </w:rPr>
        <w:t xml:space="preserve"> </w:t>
      </w:r>
      <w:r>
        <w:rPr>
          <w:color w:val="000000" w:themeColor="text1"/>
          <w:lang w:val="el-GR"/>
        </w:rPr>
        <w:t>του αβιοτικού που παρέμεινε σταθερή κατά την διάρκεια του 7ήμερου κύκλου μελέτης. Η</w:t>
      </w:r>
      <w:r w:rsidRPr="00446457">
        <w:rPr>
          <w:color w:val="000000" w:themeColor="text1"/>
          <w:lang w:val="el-GR"/>
        </w:rPr>
        <w:t xml:space="preserve"> </w:t>
      </w:r>
      <w:r>
        <w:rPr>
          <w:color w:val="000000" w:themeColor="text1"/>
          <w:lang w:val="el-GR"/>
        </w:rPr>
        <w:t xml:space="preserve">αποστείρωση του θρεπτικού </w:t>
      </w:r>
      <w:r>
        <w:rPr>
          <w:color w:val="000000" w:themeColor="text1"/>
          <w:lang w:val="en-GB"/>
        </w:rPr>
        <w:t>CDM</w:t>
      </w:r>
      <w:r w:rsidRPr="00446457">
        <w:rPr>
          <w:color w:val="000000" w:themeColor="text1"/>
          <w:lang w:val="el-GR"/>
        </w:rPr>
        <w:t>-</w:t>
      </w:r>
      <w:r>
        <w:rPr>
          <w:color w:val="000000" w:themeColor="text1"/>
          <w:lang w:val="en-GB"/>
        </w:rPr>
        <w:t>A</w:t>
      </w:r>
      <w:r>
        <w:rPr>
          <w:color w:val="000000" w:themeColor="text1"/>
          <w:lang w:val="el-GR"/>
        </w:rPr>
        <w:t xml:space="preserve"> που προστέθηκε στον αβιοτικό έλεγχο είχε ως αποτέλεσμα την απουσία ανάπτυξης των μικροοργανισμών που βρίσκονταν στο έδαφος</w:t>
      </w:r>
      <w:r w:rsidR="00421393">
        <w:rPr>
          <w:color w:val="000000" w:themeColor="text1"/>
          <w:lang w:val="el-GR"/>
        </w:rPr>
        <w:t>.</w:t>
      </w:r>
    </w:p>
    <w:p w14:paraId="57FE678A" w14:textId="7A341B0D" w:rsidR="00A25A8C" w:rsidRPr="003F5630" w:rsidRDefault="005711E1" w:rsidP="00E745A4">
      <w:pPr>
        <w:pStyle w:val="NoSpacing"/>
        <w:spacing w:line="276" w:lineRule="auto"/>
        <w:jc w:val="both"/>
        <w:rPr>
          <w:color w:val="000000" w:themeColor="text1"/>
          <w:lang w:val="el-GR"/>
        </w:rPr>
      </w:pPr>
      <w:r>
        <w:rPr>
          <w:color w:val="000000" w:themeColor="text1"/>
          <w:lang w:val="el-GR"/>
        </w:rPr>
        <w:t xml:space="preserve">Από το έδαφος Α δεν απομονώθηκε κανένα στέλεχος ή κοινότητα καθώς κανένα από τα πιθανά ανθεκτικά βακτήρια δεν αναπτύχθηκε στο στερεό υπόστρωμα. </w:t>
      </w:r>
      <w:r w:rsidR="00A25A8C">
        <w:rPr>
          <w:lang w:val="el-GR"/>
        </w:rPr>
        <w:t xml:space="preserve">Επιπλέον, το Β2 αποτελεί κοινότητα </w:t>
      </w:r>
      <w:r w:rsidR="006D493C">
        <w:rPr>
          <w:lang w:val="el-GR"/>
        </w:rPr>
        <w:t xml:space="preserve">και </w:t>
      </w:r>
      <w:r w:rsidR="00A25A8C">
        <w:rPr>
          <w:lang w:val="el-GR"/>
        </w:rPr>
        <w:t xml:space="preserve">κατά την διάρκεια της υγρής ανακαλλιέργειας παρουσίασε ανθεκτικότητα υπό την παρουσία του </w:t>
      </w:r>
      <w:r w:rsidR="00A25A8C">
        <w:rPr>
          <w:lang w:val="en-GB"/>
        </w:rPr>
        <w:t>Sb</w:t>
      </w:r>
      <w:r w:rsidR="00A25A8C" w:rsidRPr="003F5630">
        <w:rPr>
          <w:lang w:val="el-GR"/>
        </w:rPr>
        <w:t>(</w:t>
      </w:r>
      <w:r w:rsidR="00A25A8C">
        <w:rPr>
          <w:lang w:val="en-GB"/>
        </w:rPr>
        <w:t>III</w:t>
      </w:r>
      <w:r w:rsidR="00A25A8C" w:rsidRPr="003F5630">
        <w:rPr>
          <w:lang w:val="el-GR"/>
        </w:rPr>
        <w:t>).</w:t>
      </w:r>
    </w:p>
    <w:p w14:paraId="359F3E27" w14:textId="77777777" w:rsidR="006D493C" w:rsidRDefault="006D493C" w:rsidP="00E745A4">
      <w:pPr>
        <w:spacing w:line="276" w:lineRule="auto"/>
        <w:jc w:val="both"/>
        <w:rPr>
          <w:rFonts w:cstheme="minorHAnsi"/>
          <w:lang w:val="el-GR"/>
        </w:rPr>
      </w:pPr>
    </w:p>
    <w:p w14:paraId="37EED541" w14:textId="3BFEB62A" w:rsidR="003F6067" w:rsidRDefault="009259DD" w:rsidP="00E745A4">
      <w:pPr>
        <w:spacing w:line="276" w:lineRule="auto"/>
        <w:jc w:val="both"/>
        <w:rPr>
          <w:rFonts w:cstheme="minorHAnsi"/>
          <w:lang w:val="el-GR"/>
        </w:rPr>
      </w:pPr>
      <w:r w:rsidRPr="00D736CA">
        <w:rPr>
          <w:rFonts w:cstheme="minorHAnsi"/>
          <w:lang w:val="el-GR"/>
        </w:rPr>
        <w:t>Στον παρακάτω πίνακα παρουσιάζονται όλοι οι κύκλοι των στελεχών βακτηρίων και της μίας κοινότητας</w:t>
      </w:r>
      <w:r w:rsidR="00CD7F7C">
        <w:rPr>
          <w:rFonts w:cstheme="minorHAnsi"/>
          <w:lang w:val="el-GR"/>
        </w:rPr>
        <w:t xml:space="preserve"> </w:t>
      </w:r>
      <w:r w:rsidR="00DA4441">
        <w:rPr>
          <w:rFonts w:cstheme="minorHAnsi"/>
          <w:lang w:val="el-GR"/>
        </w:rPr>
        <w:t xml:space="preserve">(κοινότητα </w:t>
      </w:r>
      <w:r w:rsidRPr="00D736CA">
        <w:rPr>
          <w:rFonts w:cstheme="minorHAnsi"/>
          <w:lang w:val="el-GR"/>
        </w:rPr>
        <w:t>Β2</w:t>
      </w:r>
      <w:r w:rsidR="00DA4441">
        <w:rPr>
          <w:rFonts w:cstheme="minorHAnsi"/>
          <w:lang w:val="el-GR"/>
        </w:rPr>
        <w:t>),</w:t>
      </w:r>
      <w:r w:rsidR="00421393">
        <w:rPr>
          <w:rFonts w:cstheme="minorHAnsi"/>
          <w:lang w:val="el-GR"/>
        </w:rPr>
        <w:t xml:space="preserve"> </w:t>
      </w:r>
      <w:r w:rsidR="00DA4441">
        <w:rPr>
          <w:rFonts w:cstheme="minorHAnsi"/>
          <w:lang w:val="el-GR"/>
        </w:rPr>
        <w:t xml:space="preserve">που μελετήθηκαν </w:t>
      </w:r>
      <w:r w:rsidRPr="00D736CA">
        <w:rPr>
          <w:rFonts w:cstheme="minorHAnsi"/>
          <w:lang w:val="el-GR"/>
        </w:rPr>
        <w:t>σε συνολικό διάστημα 1 χρόνου</w:t>
      </w:r>
      <w:r w:rsidR="00E302C9">
        <w:rPr>
          <w:rFonts w:cstheme="minorHAnsi"/>
          <w:lang w:val="el-GR"/>
        </w:rPr>
        <w:t xml:space="preserve">. Κάποια από τα στελέχη που είχαν απομονωθεί, δε μεγάλωσαν στο θρεπτικό </w:t>
      </w:r>
      <w:r w:rsidR="008C4591">
        <w:rPr>
          <w:rFonts w:cstheme="minorHAnsi"/>
          <w:lang w:val="el-GR"/>
        </w:rPr>
        <w:t xml:space="preserve">και έτσι δεν πραγματοποιήθηκαν </w:t>
      </w:r>
      <w:r w:rsidR="008C4591">
        <w:rPr>
          <w:rFonts w:cstheme="minorHAnsi"/>
          <w:lang w:val="el-GR"/>
        </w:rPr>
        <w:lastRenderedPageBreak/>
        <w:t xml:space="preserve">τα τεστ για την μελέτη της ικανότητας της οξείδωσης του </w:t>
      </w:r>
      <w:r w:rsidR="008C4591">
        <w:rPr>
          <w:rFonts w:cstheme="minorHAnsi"/>
          <w:lang w:val="en-GB"/>
        </w:rPr>
        <w:t>Sb</w:t>
      </w:r>
      <w:r w:rsidR="008C4591" w:rsidRPr="008C4591">
        <w:rPr>
          <w:rFonts w:cstheme="minorHAnsi"/>
          <w:lang w:val="el-GR"/>
        </w:rPr>
        <w:t>(</w:t>
      </w:r>
      <w:r w:rsidR="008C4591">
        <w:rPr>
          <w:rFonts w:cstheme="minorHAnsi"/>
          <w:lang w:val="en-GB"/>
        </w:rPr>
        <w:t>III</w:t>
      </w:r>
      <w:r w:rsidR="008C4591" w:rsidRPr="008C4591">
        <w:rPr>
          <w:rFonts w:cstheme="minorHAnsi"/>
          <w:lang w:val="el-GR"/>
        </w:rPr>
        <w:t>).</w:t>
      </w:r>
      <w:r w:rsidR="003E4ADC" w:rsidRPr="00D736CA">
        <w:rPr>
          <w:rFonts w:cstheme="minorHAnsi"/>
          <w:lang w:val="el-GR"/>
        </w:rPr>
        <w:t xml:space="preserve"> Η κοινότητα Β2 και άλλα 19 βακτηριακά στελέχη τα οποία απομονώθηκαν από το </w:t>
      </w:r>
      <w:r w:rsidR="008C4591">
        <w:rPr>
          <w:rFonts w:cstheme="minorHAnsi"/>
          <w:lang w:val="el-GR"/>
        </w:rPr>
        <w:t xml:space="preserve">έδαφος </w:t>
      </w:r>
      <w:r w:rsidR="003E4ADC" w:rsidRPr="00D736CA">
        <w:rPr>
          <w:rFonts w:cstheme="minorHAnsi"/>
          <w:lang w:val="el-GR"/>
        </w:rPr>
        <w:t xml:space="preserve">βρέθηκαν ικανά να αναπτύσσονται υπό την παρουσία 200 </w:t>
      </w:r>
      <w:r w:rsidR="003E4ADC" w:rsidRPr="00D736CA">
        <w:rPr>
          <w:rFonts w:cstheme="minorHAnsi"/>
          <w:lang w:val="en-GB"/>
        </w:rPr>
        <w:t>mg</w:t>
      </w:r>
      <w:r w:rsidR="003E4ADC" w:rsidRPr="00D736CA">
        <w:rPr>
          <w:rFonts w:cstheme="minorHAnsi"/>
          <w:lang w:val="el-GR"/>
        </w:rPr>
        <w:t>/</w:t>
      </w:r>
      <w:r w:rsidR="003E4ADC" w:rsidRPr="00D736CA">
        <w:rPr>
          <w:rFonts w:cstheme="minorHAnsi"/>
          <w:lang w:val="en-GB"/>
        </w:rPr>
        <w:t>L</w:t>
      </w:r>
      <w:r w:rsidR="003E4ADC" w:rsidRPr="00D736CA">
        <w:rPr>
          <w:rFonts w:cstheme="minorHAnsi"/>
          <w:lang w:val="el-GR"/>
        </w:rPr>
        <w:t xml:space="preserve"> συγκέντρωσης </w:t>
      </w:r>
      <w:r w:rsidR="003E4ADC" w:rsidRPr="00D736CA">
        <w:rPr>
          <w:rFonts w:cstheme="minorHAnsi"/>
          <w:lang w:val="en-GB"/>
        </w:rPr>
        <w:t>Sb</w:t>
      </w:r>
      <w:r w:rsidR="003E4ADC" w:rsidRPr="00D736CA">
        <w:rPr>
          <w:rFonts w:cstheme="minorHAnsi"/>
          <w:lang w:val="el-GR"/>
        </w:rPr>
        <w:t>(</w:t>
      </w:r>
      <w:r w:rsidR="003E4ADC" w:rsidRPr="00D736CA">
        <w:rPr>
          <w:rFonts w:cstheme="minorHAnsi"/>
          <w:lang w:val="en-GB"/>
        </w:rPr>
        <w:t>III</w:t>
      </w:r>
      <w:r w:rsidR="003E4ADC" w:rsidRPr="00D736CA">
        <w:rPr>
          <w:rFonts w:cstheme="minorHAnsi"/>
          <w:lang w:val="el-GR"/>
        </w:rPr>
        <w:t xml:space="preserve">). Ανάμεσα σε αυτά η κοινότητα </w:t>
      </w:r>
      <w:r w:rsidR="003E4ADC" w:rsidRPr="00D736CA">
        <w:rPr>
          <w:rFonts w:cstheme="minorHAnsi"/>
          <w:lang w:val="en-GB"/>
        </w:rPr>
        <w:t>B</w:t>
      </w:r>
      <w:r w:rsidR="003E4ADC" w:rsidRPr="00D736CA">
        <w:rPr>
          <w:rFonts w:cstheme="minorHAnsi"/>
          <w:lang w:val="el-GR"/>
        </w:rPr>
        <w:t xml:space="preserve">2 και </w:t>
      </w:r>
      <w:r w:rsidR="008C4591">
        <w:rPr>
          <w:rFonts w:cstheme="minorHAnsi"/>
          <w:lang w:val="el-GR"/>
        </w:rPr>
        <w:t xml:space="preserve">τα στελέχη </w:t>
      </w:r>
      <w:r w:rsidR="008C4591">
        <w:rPr>
          <w:rFonts w:cstheme="minorHAnsi"/>
          <w:lang w:val="en-GB"/>
        </w:rPr>
        <w:t>C</w:t>
      </w:r>
      <w:r w:rsidR="008C4591" w:rsidRPr="008C4591">
        <w:rPr>
          <w:rFonts w:cstheme="minorHAnsi"/>
          <w:lang w:val="el-GR"/>
        </w:rPr>
        <w:t xml:space="preserve">1_6, </w:t>
      </w:r>
      <w:r w:rsidR="008C4591">
        <w:rPr>
          <w:rFonts w:cstheme="minorHAnsi"/>
          <w:lang w:val="en-GB"/>
        </w:rPr>
        <w:t>B</w:t>
      </w:r>
      <w:r w:rsidR="008C4591" w:rsidRPr="008C4591">
        <w:rPr>
          <w:rFonts w:cstheme="minorHAnsi"/>
          <w:lang w:val="el-GR"/>
        </w:rPr>
        <w:t xml:space="preserve">1_5 </w:t>
      </w:r>
      <w:r w:rsidR="003E4ADC" w:rsidRPr="00D736CA">
        <w:rPr>
          <w:rFonts w:cstheme="minorHAnsi"/>
          <w:lang w:val="el-GR"/>
        </w:rPr>
        <w:t xml:space="preserve">βρέθηκαν ικανά να οξειδώνουν το </w:t>
      </w:r>
      <w:r w:rsidR="003E4ADC" w:rsidRPr="00D736CA">
        <w:rPr>
          <w:rFonts w:cstheme="minorHAnsi"/>
          <w:lang w:val="en-GB"/>
        </w:rPr>
        <w:t>Sb</w:t>
      </w:r>
      <w:r w:rsidR="003E4ADC" w:rsidRPr="00D736CA">
        <w:rPr>
          <w:rFonts w:cstheme="minorHAnsi"/>
          <w:lang w:val="el-GR"/>
        </w:rPr>
        <w:t xml:space="preserve"> (</w:t>
      </w:r>
      <w:r w:rsidR="003E4ADC" w:rsidRPr="00D736CA">
        <w:rPr>
          <w:rFonts w:cstheme="minorHAnsi"/>
          <w:lang w:val="en-GB"/>
        </w:rPr>
        <w:t>III</w:t>
      </w:r>
      <w:r w:rsidR="003E4ADC" w:rsidRPr="00D736CA">
        <w:rPr>
          <w:rFonts w:cstheme="minorHAnsi"/>
          <w:lang w:val="el-GR"/>
        </w:rPr>
        <w:t xml:space="preserve">) </w:t>
      </w:r>
      <w:r w:rsidR="008C4591">
        <w:rPr>
          <w:rFonts w:cstheme="minorHAnsi"/>
          <w:lang w:val="el-GR"/>
        </w:rPr>
        <w:t xml:space="preserve">σε </w:t>
      </w:r>
      <w:r w:rsidR="008C4591">
        <w:rPr>
          <w:rFonts w:cstheme="minorHAnsi"/>
          <w:lang w:val="en-GB"/>
        </w:rPr>
        <w:t>Sb</w:t>
      </w:r>
      <w:r w:rsidR="008C4591" w:rsidRPr="008C4591">
        <w:rPr>
          <w:rFonts w:cstheme="minorHAnsi"/>
          <w:lang w:val="el-GR"/>
        </w:rPr>
        <w:t>(</w:t>
      </w:r>
      <w:r w:rsidR="008C4591">
        <w:rPr>
          <w:rFonts w:cstheme="minorHAnsi"/>
          <w:lang w:val="en-GB"/>
        </w:rPr>
        <w:t>V</w:t>
      </w:r>
      <w:r w:rsidR="008C4591" w:rsidRPr="008C4591">
        <w:rPr>
          <w:rFonts w:cstheme="minorHAnsi"/>
          <w:lang w:val="el-GR"/>
        </w:rPr>
        <w:t>)</w:t>
      </w:r>
      <w:r w:rsidR="00421393">
        <w:rPr>
          <w:rFonts w:cstheme="minorHAnsi"/>
          <w:lang w:val="el-GR"/>
        </w:rPr>
        <w:t xml:space="preserve">. </w:t>
      </w:r>
      <w:r w:rsidR="008C4591">
        <w:rPr>
          <w:rFonts w:cstheme="minorHAnsi"/>
          <w:lang w:val="en-GB"/>
        </w:rPr>
        <w:t>T</w:t>
      </w:r>
      <w:r w:rsidR="003E4ADC" w:rsidRPr="00D736CA">
        <w:rPr>
          <w:rFonts w:cstheme="minorHAnsi"/>
          <w:lang w:val="el-GR"/>
        </w:rPr>
        <w:t xml:space="preserve">α αποτελέσματα των οποίων παρατίθενται παρακάτω </w:t>
      </w:r>
      <w:r w:rsidR="008C4591">
        <w:rPr>
          <w:rFonts w:cstheme="minorHAnsi"/>
          <w:lang w:val="el-GR"/>
        </w:rPr>
        <w:t>αναλυτικά.</w:t>
      </w:r>
    </w:p>
    <w:p w14:paraId="1A6BCC1B" w14:textId="77777777" w:rsidR="00546B31" w:rsidRPr="00D22602" w:rsidRDefault="00546B31" w:rsidP="00DF1412">
      <w:pPr>
        <w:spacing w:line="276" w:lineRule="auto"/>
        <w:rPr>
          <w:rFonts w:cstheme="minorHAnsi"/>
          <w:sz w:val="18"/>
          <w:szCs w:val="18"/>
          <w:lang w:val="el-GR"/>
        </w:rPr>
      </w:pPr>
    </w:p>
    <w:p w14:paraId="1A7A5ED9" w14:textId="5414EF42" w:rsidR="00FA600A" w:rsidRDefault="00AF1F52" w:rsidP="00BE6216">
      <w:pPr>
        <w:jc w:val="both"/>
        <w:rPr>
          <w:lang w:val="el-GR"/>
        </w:rPr>
      </w:pPr>
      <w:bookmarkStart w:id="82" w:name="_Toc113733958"/>
      <w:r w:rsidRPr="00AF1F52">
        <w:rPr>
          <w:lang w:val="el-GR"/>
        </w:rPr>
        <w:t xml:space="preserve">Πίνακας </w:t>
      </w:r>
      <w:r>
        <w:fldChar w:fldCharType="begin"/>
      </w:r>
      <w:r w:rsidRPr="00AF1F52">
        <w:rPr>
          <w:lang w:val="el-GR"/>
        </w:rPr>
        <w:instrText xml:space="preserve"> </w:instrText>
      </w:r>
      <w:r>
        <w:instrText>SEQ</w:instrText>
      </w:r>
      <w:r w:rsidRPr="00AF1F52">
        <w:rPr>
          <w:lang w:val="el-GR"/>
        </w:rPr>
        <w:instrText xml:space="preserve"> Πίνακας \* </w:instrText>
      </w:r>
      <w:r>
        <w:instrText>ARABIC</w:instrText>
      </w:r>
      <w:r w:rsidRPr="00AF1F52">
        <w:rPr>
          <w:lang w:val="el-GR"/>
        </w:rPr>
        <w:instrText xml:space="preserve"> </w:instrText>
      </w:r>
      <w:r>
        <w:fldChar w:fldCharType="separate"/>
      </w:r>
      <w:r w:rsidR="0065123B" w:rsidRPr="00F213AF">
        <w:rPr>
          <w:noProof/>
          <w:lang w:val="el-GR"/>
        </w:rPr>
        <w:t>7</w:t>
      </w:r>
      <w:r>
        <w:fldChar w:fldCharType="end"/>
      </w:r>
      <w:r w:rsidRPr="00AF1F52">
        <w:rPr>
          <w:lang w:val="el-GR"/>
        </w:rPr>
        <w:t>.</w:t>
      </w:r>
      <w:r w:rsidRPr="00AF1F52">
        <w:rPr>
          <w:sz w:val="18"/>
          <w:szCs w:val="18"/>
          <w:lang w:val="el-GR"/>
        </w:rPr>
        <w:t xml:space="preserve"> </w:t>
      </w:r>
      <w:r w:rsidRPr="00D22602">
        <w:rPr>
          <w:lang w:val="el-GR"/>
        </w:rPr>
        <w:t>Οι κύκλοι των βακτηριακών στελεχών και της κοινότητας Β2 που μελετήθηκαν σε διάστημα 1 χρόνου.</w:t>
      </w:r>
      <w:bookmarkEnd w:id="82"/>
      <w:r w:rsidRPr="00D22602">
        <w:rPr>
          <w:lang w:val="el-GR"/>
        </w:rPr>
        <w:t xml:space="preserve"> </w:t>
      </w:r>
    </w:p>
    <w:p w14:paraId="376A1841" w14:textId="77777777" w:rsidR="00FA600A" w:rsidRPr="00FA600A" w:rsidRDefault="00FA600A" w:rsidP="00FA600A">
      <w:pPr>
        <w:rPr>
          <w:lang w:val="el-GR"/>
        </w:rPr>
      </w:pPr>
    </w:p>
    <w:tbl>
      <w:tblPr>
        <w:tblStyle w:val="-120"/>
        <w:tblpPr w:leftFromText="180" w:rightFromText="180" w:vertAnchor="text" w:horzAnchor="margin" w:tblpY="851"/>
        <w:tblW w:w="8046" w:type="dxa"/>
        <w:tblLook w:val="04A0" w:firstRow="1" w:lastRow="0" w:firstColumn="1" w:lastColumn="0" w:noHBand="0" w:noVBand="1"/>
      </w:tblPr>
      <w:tblGrid>
        <w:gridCol w:w="2317"/>
        <w:gridCol w:w="2186"/>
        <w:gridCol w:w="3543"/>
      </w:tblGrid>
      <w:tr w:rsidR="00241347" w:rsidRPr="00DD3EC3" w14:paraId="2352457B" w14:textId="77777777" w:rsidTr="00546737">
        <w:trPr>
          <w:cnfStyle w:val="100000000000" w:firstRow="1" w:lastRow="0" w:firstColumn="0" w:lastColumn="0" w:oddVBand="0" w:evenVBand="0" w:oddHBand="0" w:evenHBand="0" w:firstRowFirstColumn="0" w:firstRowLastColumn="0" w:lastRowFirstColumn="0" w:lastRowLastColumn="0"/>
          <w:trHeight w:val="79"/>
        </w:trPr>
        <w:tc>
          <w:tcPr>
            <w:cnfStyle w:val="001000000000" w:firstRow="0" w:lastRow="0" w:firstColumn="1" w:lastColumn="0" w:oddVBand="0" w:evenVBand="0" w:oddHBand="0" w:evenHBand="0" w:firstRowFirstColumn="0" w:firstRowLastColumn="0" w:lastRowFirstColumn="0" w:lastRowLastColumn="0"/>
            <w:tcW w:w="2317" w:type="dxa"/>
            <w:noWrap/>
            <w:hideMark/>
          </w:tcPr>
          <w:p w14:paraId="719F721C" w14:textId="77777777" w:rsidR="00241347" w:rsidRPr="009259DD" w:rsidRDefault="00241347" w:rsidP="009259DD">
            <w:pPr>
              <w:rPr>
                <w:rStyle w:val="Emphasis"/>
                <w:b w:val="0"/>
                <w:lang w:val="el-GR"/>
              </w:rPr>
            </w:pPr>
            <w:bookmarkStart w:id="83" w:name="_Hlk108115503"/>
          </w:p>
        </w:tc>
        <w:tc>
          <w:tcPr>
            <w:tcW w:w="2186" w:type="dxa"/>
            <w:noWrap/>
            <w:hideMark/>
          </w:tcPr>
          <w:p w14:paraId="0CE97D48" w14:textId="77777777" w:rsidR="00241347" w:rsidRPr="009259DD" w:rsidRDefault="00241347" w:rsidP="009259DD">
            <w:pPr>
              <w:cnfStyle w:val="100000000000" w:firstRow="1" w:lastRow="0" w:firstColumn="0" w:lastColumn="0" w:oddVBand="0" w:evenVBand="0" w:oddHBand="0" w:evenHBand="0" w:firstRowFirstColumn="0" w:firstRowLastColumn="0" w:lastRowFirstColumn="0" w:lastRowLastColumn="0"/>
              <w:rPr>
                <w:rStyle w:val="Emphasis"/>
                <w:b w:val="0"/>
                <w:lang w:val="el-GR"/>
              </w:rPr>
            </w:pPr>
          </w:p>
        </w:tc>
        <w:tc>
          <w:tcPr>
            <w:tcW w:w="3543" w:type="dxa"/>
            <w:noWrap/>
            <w:hideMark/>
          </w:tcPr>
          <w:p w14:paraId="7477F637" w14:textId="77777777" w:rsidR="00241347" w:rsidRPr="009259DD" w:rsidRDefault="00241347" w:rsidP="009259DD">
            <w:pPr>
              <w:cnfStyle w:val="100000000000" w:firstRow="1" w:lastRow="0" w:firstColumn="0" w:lastColumn="0" w:oddVBand="0" w:evenVBand="0" w:oddHBand="0" w:evenHBand="0" w:firstRowFirstColumn="0" w:firstRowLastColumn="0" w:lastRowFirstColumn="0" w:lastRowLastColumn="0"/>
              <w:rPr>
                <w:rStyle w:val="Emphasis"/>
                <w:b w:val="0"/>
                <w:lang w:val="el-GR"/>
              </w:rPr>
            </w:pPr>
          </w:p>
        </w:tc>
      </w:tr>
      <w:tr w:rsidR="00241347" w:rsidRPr="009259DD" w14:paraId="387B1C97" w14:textId="77777777" w:rsidTr="00546737">
        <w:trPr>
          <w:cnfStyle w:val="000000100000" w:firstRow="0" w:lastRow="0" w:firstColumn="0" w:lastColumn="0" w:oddVBand="0" w:evenVBand="0" w:oddHBand="1" w:evenHBand="0" w:firstRowFirstColumn="0" w:firstRowLastColumn="0" w:lastRowFirstColumn="0" w:lastRowLastColumn="0"/>
          <w:trHeight w:val="79"/>
        </w:trPr>
        <w:tc>
          <w:tcPr>
            <w:cnfStyle w:val="001000000000" w:firstRow="0" w:lastRow="0" w:firstColumn="1" w:lastColumn="0" w:oddVBand="0" w:evenVBand="0" w:oddHBand="0" w:evenHBand="0" w:firstRowFirstColumn="0" w:firstRowLastColumn="0" w:lastRowFirstColumn="0" w:lastRowLastColumn="0"/>
            <w:tcW w:w="2317" w:type="dxa"/>
            <w:noWrap/>
            <w:hideMark/>
          </w:tcPr>
          <w:p w14:paraId="264036AF" w14:textId="65EC759D" w:rsidR="00241347" w:rsidRPr="00241347" w:rsidRDefault="00241347" w:rsidP="009259DD">
            <w:pPr>
              <w:rPr>
                <w:rStyle w:val="Emphasis"/>
                <w:sz w:val="18"/>
                <w:szCs w:val="18"/>
                <w:lang w:val="el-GR"/>
              </w:rPr>
            </w:pPr>
            <w:r>
              <w:rPr>
                <w:rStyle w:val="Emphasis"/>
                <w:sz w:val="18"/>
                <w:szCs w:val="18"/>
                <w:lang w:val="el-GR"/>
              </w:rPr>
              <w:t xml:space="preserve">Έδαφοσ </w:t>
            </w:r>
          </w:p>
        </w:tc>
        <w:tc>
          <w:tcPr>
            <w:tcW w:w="2186" w:type="dxa"/>
            <w:noWrap/>
          </w:tcPr>
          <w:p w14:paraId="2DAD3991" w14:textId="77777777" w:rsidR="00241347" w:rsidRDefault="00241347" w:rsidP="009259DD">
            <w:pPr>
              <w:cnfStyle w:val="000000100000" w:firstRow="0" w:lastRow="0" w:firstColumn="0" w:lastColumn="0" w:oddVBand="0" w:evenVBand="0" w:oddHBand="1" w:evenHBand="0" w:firstRowFirstColumn="0" w:firstRowLastColumn="0" w:lastRowFirstColumn="0" w:lastRowLastColumn="0"/>
              <w:rPr>
                <w:rStyle w:val="Emphasis"/>
                <w:b/>
                <w:sz w:val="18"/>
                <w:szCs w:val="18"/>
              </w:rPr>
            </w:pPr>
          </w:p>
          <w:p w14:paraId="087E977E" w14:textId="6D6097D2" w:rsidR="00546737" w:rsidRPr="002E1AA6" w:rsidRDefault="00546737" w:rsidP="009259DD">
            <w:pPr>
              <w:cnfStyle w:val="000000100000" w:firstRow="0" w:lastRow="0" w:firstColumn="0" w:lastColumn="0" w:oddVBand="0" w:evenVBand="0" w:oddHBand="1" w:evenHBand="0" w:firstRowFirstColumn="0" w:firstRowLastColumn="0" w:lastRowFirstColumn="0" w:lastRowLastColumn="0"/>
              <w:rPr>
                <w:rStyle w:val="Emphasis"/>
                <w:b/>
                <w:sz w:val="18"/>
                <w:szCs w:val="18"/>
              </w:rPr>
            </w:pPr>
          </w:p>
        </w:tc>
        <w:tc>
          <w:tcPr>
            <w:tcW w:w="3543" w:type="dxa"/>
            <w:noWrap/>
            <w:hideMark/>
          </w:tcPr>
          <w:p w14:paraId="7B866DEC" w14:textId="77777777" w:rsidR="00241347" w:rsidRPr="002E1AA6" w:rsidRDefault="00241347" w:rsidP="009259DD">
            <w:pPr>
              <w:cnfStyle w:val="000000100000" w:firstRow="0" w:lastRow="0" w:firstColumn="0" w:lastColumn="0" w:oddVBand="0" w:evenVBand="0" w:oddHBand="1" w:evenHBand="0" w:firstRowFirstColumn="0" w:firstRowLastColumn="0" w:lastRowFirstColumn="0" w:lastRowLastColumn="0"/>
              <w:rPr>
                <w:rStyle w:val="Emphasis"/>
                <w:b/>
                <w:sz w:val="18"/>
                <w:szCs w:val="18"/>
              </w:rPr>
            </w:pPr>
            <w:r w:rsidRPr="002E1AA6">
              <w:rPr>
                <w:rStyle w:val="Emphasis"/>
                <w:b/>
                <w:sz w:val="18"/>
                <w:szCs w:val="18"/>
              </w:rPr>
              <w:t>MEDIA- ΘΡΕΠΤΙΚΟ</w:t>
            </w:r>
          </w:p>
        </w:tc>
      </w:tr>
      <w:tr w:rsidR="006D493C" w:rsidRPr="009259DD" w14:paraId="10BC4C51" w14:textId="77777777" w:rsidTr="006D493C">
        <w:trPr>
          <w:cnfStyle w:val="000000010000" w:firstRow="0" w:lastRow="0" w:firstColumn="0" w:lastColumn="0" w:oddVBand="0" w:evenVBand="0" w:oddHBand="0" w:evenHBand="1" w:firstRowFirstColumn="0" w:firstRowLastColumn="0" w:lastRowFirstColumn="0" w:lastRowLastColumn="0"/>
          <w:trHeight w:val="79"/>
        </w:trPr>
        <w:tc>
          <w:tcPr>
            <w:cnfStyle w:val="001000000000" w:firstRow="0" w:lastRow="0" w:firstColumn="1" w:lastColumn="0" w:oddVBand="0" w:evenVBand="0" w:oddHBand="0" w:evenHBand="0" w:firstRowFirstColumn="0" w:firstRowLastColumn="0" w:lastRowFirstColumn="0" w:lastRowLastColumn="0"/>
            <w:tcW w:w="2317" w:type="dxa"/>
            <w:vMerge w:val="restart"/>
            <w:noWrap/>
            <w:vAlign w:val="center"/>
            <w:hideMark/>
          </w:tcPr>
          <w:p w14:paraId="391BF818" w14:textId="77777777" w:rsidR="006D493C" w:rsidRPr="00C419F3" w:rsidRDefault="006D493C" w:rsidP="006D493C">
            <w:pPr>
              <w:jc w:val="center"/>
              <w:rPr>
                <w:rStyle w:val="Emphasis"/>
                <w:b w:val="0"/>
                <w:sz w:val="28"/>
                <w:szCs w:val="28"/>
              </w:rPr>
            </w:pPr>
            <w:r w:rsidRPr="00C419F3">
              <w:rPr>
                <w:rStyle w:val="Emphasis"/>
                <w:bCs w:val="0"/>
                <w:sz w:val="28"/>
                <w:szCs w:val="28"/>
              </w:rPr>
              <w:t>B</w:t>
            </w:r>
          </w:p>
          <w:p w14:paraId="66049682" w14:textId="4BCE017D" w:rsidR="006D493C" w:rsidRPr="009E6FB1" w:rsidRDefault="006D493C" w:rsidP="006D493C">
            <w:pPr>
              <w:jc w:val="center"/>
              <w:rPr>
                <w:rStyle w:val="Emphasis"/>
                <w:bCs w:val="0"/>
                <w:sz w:val="22"/>
                <w:szCs w:val="22"/>
              </w:rPr>
            </w:pPr>
          </w:p>
        </w:tc>
        <w:tc>
          <w:tcPr>
            <w:tcW w:w="2186" w:type="dxa"/>
            <w:noWrap/>
          </w:tcPr>
          <w:p w14:paraId="590EE845" w14:textId="5387BE2D" w:rsidR="006D493C" w:rsidRPr="00546737" w:rsidRDefault="006D493C" w:rsidP="009259DD">
            <w:pPr>
              <w:cnfStyle w:val="000000010000" w:firstRow="0" w:lastRow="0" w:firstColumn="0" w:lastColumn="0" w:oddVBand="0" w:evenVBand="0" w:oddHBand="0" w:evenHBand="1" w:firstRowFirstColumn="0" w:firstRowLastColumn="0" w:lastRowFirstColumn="0" w:lastRowLastColumn="0"/>
              <w:rPr>
                <w:rStyle w:val="Emphasis"/>
                <w:lang w:val="en-GB"/>
              </w:rPr>
            </w:pPr>
            <w:r>
              <w:rPr>
                <w:rStyle w:val="Emphasis"/>
                <w:lang w:val="en-GB"/>
              </w:rPr>
              <w:t xml:space="preserve">B2 COMMUNITY </w:t>
            </w:r>
          </w:p>
        </w:tc>
        <w:tc>
          <w:tcPr>
            <w:tcW w:w="3543" w:type="dxa"/>
            <w:noWrap/>
            <w:hideMark/>
          </w:tcPr>
          <w:p w14:paraId="2BF18040" w14:textId="7D38F0C8" w:rsidR="006D493C" w:rsidRPr="00546737" w:rsidRDefault="006D493C" w:rsidP="009259DD">
            <w:pPr>
              <w:cnfStyle w:val="000000010000" w:firstRow="0" w:lastRow="0" w:firstColumn="0" w:lastColumn="0" w:oddVBand="0" w:evenVBand="0" w:oddHBand="0" w:evenHBand="1" w:firstRowFirstColumn="0" w:firstRowLastColumn="0" w:lastRowFirstColumn="0" w:lastRowLastColumn="0"/>
              <w:rPr>
                <w:rStyle w:val="Emphasis"/>
                <w:lang w:val="el-GR"/>
              </w:rPr>
            </w:pPr>
            <w:r w:rsidRPr="009259DD">
              <w:rPr>
                <w:rStyle w:val="Emphasis"/>
              </w:rPr>
              <w:t xml:space="preserve">CDM-A </w:t>
            </w:r>
            <w:r>
              <w:rPr>
                <w:rStyle w:val="Emphasis"/>
                <w:caps w:val="0"/>
                <w:lang w:val="el-GR"/>
              </w:rPr>
              <w:t xml:space="preserve">με λακτόζη </w:t>
            </w:r>
          </w:p>
        </w:tc>
      </w:tr>
      <w:tr w:rsidR="006D493C" w:rsidRPr="009259DD" w14:paraId="57AFD146" w14:textId="77777777" w:rsidTr="00C419F3">
        <w:trPr>
          <w:cnfStyle w:val="000000100000" w:firstRow="0" w:lastRow="0" w:firstColumn="0" w:lastColumn="0" w:oddVBand="0" w:evenVBand="0" w:oddHBand="1" w:evenHBand="0" w:firstRowFirstColumn="0" w:firstRowLastColumn="0" w:lastRowFirstColumn="0" w:lastRowLastColumn="0"/>
          <w:trHeight w:val="79"/>
        </w:trPr>
        <w:tc>
          <w:tcPr>
            <w:cnfStyle w:val="001000000000" w:firstRow="0" w:lastRow="0" w:firstColumn="1" w:lastColumn="0" w:oddVBand="0" w:evenVBand="0" w:oddHBand="0" w:evenHBand="0" w:firstRowFirstColumn="0" w:firstRowLastColumn="0" w:lastRowFirstColumn="0" w:lastRowLastColumn="0"/>
            <w:tcW w:w="2317" w:type="dxa"/>
            <w:vMerge/>
            <w:noWrap/>
          </w:tcPr>
          <w:p w14:paraId="22C88C14" w14:textId="1A5313C0" w:rsidR="006D493C" w:rsidRPr="009259DD" w:rsidRDefault="006D493C" w:rsidP="009259DD">
            <w:pPr>
              <w:rPr>
                <w:rStyle w:val="Emphasis"/>
                <w:b w:val="0"/>
              </w:rPr>
            </w:pPr>
          </w:p>
        </w:tc>
        <w:tc>
          <w:tcPr>
            <w:tcW w:w="2186" w:type="dxa"/>
            <w:noWrap/>
          </w:tcPr>
          <w:p w14:paraId="02B2AE24" w14:textId="5E003ECC" w:rsidR="006D493C" w:rsidRPr="009259DD" w:rsidRDefault="006D493C" w:rsidP="009259DD">
            <w:pPr>
              <w:cnfStyle w:val="000000100000" w:firstRow="0" w:lastRow="0" w:firstColumn="0" w:lastColumn="0" w:oddVBand="0" w:evenVBand="0" w:oddHBand="1" w:evenHBand="0" w:firstRowFirstColumn="0" w:firstRowLastColumn="0" w:lastRowFirstColumn="0" w:lastRowLastColumn="0"/>
              <w:rPr>
                <w:rStyle w:val="Emphasis"/>
              </w:rPr>
            </w:pPr>
            <w:r>
              <w:rPr>
                <w:rStyle w:val="Emphasis"/>
              </w:rPr>
              <w:t>B1_5</w:t>
            </w:r>
          </w:p>
        </w:tc>
        <w:tc>
          <w:tcPr>
            <w:tcW w:w="3543" w:type="dxa"/>
            <w:noWrap/>
            <w:hideMark/>
          </w:tcPr>
          <w:p w14:paraId="1BCF4A83" w14:textId="2CD90B14" w:rsidR="006D493C" w:rsidRPr="00546737" w:rsidRDefault="006D493C" w:rsidP="009259DD">
            <w:pPr>
              <w:cnfStyle w:val="000000100000" w:firstRow="0" w:lastRow="0" w:firstColumn="0" w:lastColumn="0" w:oddVBand="0" w:evenVBand="0" w:oddHBand="1" w:evenHBand="0" w:firstRowFirstColumn="0" w:firstRowLastColumn="0" w:lastRowFirstColumn="0" w:lastRowLastColumn="0"/>
              <w:rPr>
                <w:rStyle w:val="Emphasis"/>
                <w:rFonts w:asciiTheme="minorHAnsi" w:hAnsiTheme="minorHAnsi" w:cstheme="minorHAnsi"/>
                <w:lang w:val="en-GB"/>
              </w:rPr>
            </w:pPr>
            <w:r w:rsidRPr="00546737">
              <w:rPr>
                <w:rStyle w:val="Emphasis"/>
              </w:rPr>
              <w:t xml:space="preserve">CDM-A </w:t>
            </w:r>
            <w:r w:rsidRPr="00546737">
              <w:rPr>
                <w:sz w:val="20"/>
                <w:szCs w:val="20"/>
                <w:lang w:val="el-GR"/>
              </w:rPr>
              <w:t>&lt;&lt;</w:t>
            </w:r>
            <w:r w:rsidRPr="00546737">
              <w:rPr>
                <w:sz w:val="20"/>
                <w:szCs w:val="20"/>
              </w:rPr>
              <w:t xml:space="preserve"> </w:t>
            </w:r>
          </w:p>
        </w:tc>
      </w:tr>
      <w:tr w:rsidR="006D493C" w:rsidRPr="009259DD" w14:paraId="2AC7C218" w14:textId="77777777" w:rsidTr="00C419F3">
        <w:trPr>
          <w:cnfStyle w:val="000000010000" w:firstRow="0" w:lastRow="0" w:firstColumn="0" w:lastColumn="0" w:oddVBand="0" w:evenVBand="0" w:oddHBand="0" w:evenHBand="1" w:firstRowFirstColumn="0" w:firstRowLastColumn="0" w:lastRowFirstColumn="0" w:lastRowLastColumn="0"/>
          <w:trHeight w:val="79"/>
        </w:trPr>
        <w:tc>
          <w:tcPr>
            <w:cnfStyle w:val="001000000000" w:firstRow="0" w:lastRow="0" w:firstColumn="1" w:lastColumn="0" w:oddVBand="0" w:evenVBand="0" w:oddHBand="0" w:evenHBand="0" w:firstRowFirstColumn="0" w:firstRowLastColumn="0" w:lastRowFirstColumn="0" w:lastRowLastColumn="0"/>
            <w:tcW w:w="2317" w:type="dxa"/>
            <w:vMerge/>
            <w:noWrap/>
          </w:tcPr>
          <w:p w14:paraId="0EFC41E0" w14:textId="0029616E" w:rsidR="006D493C" w:rsidRPr="009259DD" w:rsidRDefault="006D493C" w:rsidP="009259DD">
            <w:pPr>
              <w:rPr>
                <w:rStyle w:val="Emphasis"/>
                <w:b w:val="0"/>
              </w:rPr>
            </w:pPr>
          </w:p>
        </w:tc>
        <w:tc>
          <w:tcPr>
            <w:tcW w:w="2186" w:type="dxa"/>
            <w:noWrap/>
          </w:tcPr>
          <w:p w14:paraId="7E77E0E0" w14:textId="7B3CA825" w:rsidR="006D493C" w:rsidRPr="009259DD" w:rsidRDefault="006D493C" w:rsidP="009259DD">
            <w:pPr>
              <w:cnfStyle w:val="000000010000" w:firstRow="0" w:lastRow="0" w:firstColumn="0" w:lastColumn="0" w:oddVBand="0" w:evenVBand="0" w:oddHBand="0" w:evenHBand="1" w:firstRowFirstColumn="0" w:firstRowLastColumn="0" w:lastRowFirstColumn="0" w:lastRowLastColumn="0"/>
              <w:rPr>
                <w:rStyle w:val="Emphasis"/>
              </w:rPr>
            </w:pPr>
            <w:r>
              <w:rPr>
                <w:rStyle w:val="Emphasis"/>
              </w:rPr>
              <w:t>B1_4</w:t>
            </w:r>
          </w:p>
        </w:tc>
        <w:tc>
          <w:tcPr>
            <w:tcW w:w="3543" w:type="dxa"/>
            <w:noWrap/>
            <w:hideMark/>
          </w:tcPr>
          <w:p w14:paraId="57FADB8C" w14:textId="5067DE83" w:rsidR="006D493C" w:rsidRPr="00546737" w:rsidRDefault="006D493C" w:rsidP="009259DD">
            <w:pPr>
              <w:cnfStyle w:val="000000010000" w:firstRow="0" w:lastRow="0" w:firstColumn="0" w:lastColumn="0" w:oddVBand="0" w:evenVBand="0" w:oddHBand="0" w:evenHBand="1" w:firstRowFirstColumn="0" w:firstRowLastColumn="0" w:lastRowFirstColumn="0" w:lastRowLastColumn="0"/>
              <w:rPr>
                <w:rStyle w:val="Emphasis"/>
              </w:rPr>
            </w:pPr>
            <w:r>
              <w:rPr>
                <w:rStyle w:val="Emphasis"/>
              </w:rPr>
              <w:t>LB</w:t>
            </w:r>
            <w:r w:rsidRPr="00546737">
              <w:rPr>
                <w:rStyle w:val="Emphasis"/>
              </w:rPr>
              <w:t xml:space="preserve"> </w:t>
            </w:r>
          </w:p>
        </w:tc>
      </w:tr>
      <w:tr w:rsidR="006D493C" w:rsidRPr="009259DD" w14:paraId="4726D34F" w14:textId="77777777" w:rsidTr="00C419F3">
        <w:trPr>
          <w:cnfStyle w:val="000000100000" w:firstRow="0" w:lastRow="0" w:firstColumn="0" w:lastColumn="0" w:oddVBand="0" w:evenVBand="0" w:oddHBand="1" w:evenHBand="0" w:firstRowFirstColumn="0" w:firstRowLastColumn="0" w:lastRowFirstColumn="0" w:lastRowLastColumn="0"/>
          <w:trHeight w:val="79"/>
        </w:trPr>
        <w:tc>
          <w:tcPr>
            <w:cnfStyle w:val="001000000000" w:firstRow="0" w:lastRow="0" w:firstColumn="1" w:lastColumn="0" w:oddVBand="0" w:evenVBand="0" w:oddHBand="0" w:evenHBand="0" w:firstRowFirstColumn="0" w:firstRowLastColumn="0" w:lastRowFirstColumn="0" w:lastRowLastColumn="0"/>
            <w:tcW w:w="2317" w:type="dxa"/>
            <w:vMerge/>
            <w:noWrap/>
          </w:tcPr>
          <w:p w14:paraId="4C6DE1C5" w14:textId="4E8B60AC" w:rsidR="006D493C" w:rsidRPr="009259DD" w:rsidRDefault="006D493C" w:rsidP="009259DD">
            <w:pPr>
              <w:rPr>
                <w:rStyle w:val="Emphasis"/>
                <w:b w:val="0"/>
              </w:rPr>
            </w:pPr>
          </w:p>
        </w:tc>
        <w:tc>
          <w:tcPr>
            <w:tcW w:w="2186" w:type="dxa"/>
            <w:noWrap/>
          </w:tcPr>
          <w:p w14:paraId="2E7B0E3F" w14:textId="35CF50EE" w:rsidR="006D493C" w:rsidRPr="009259DD" w:rsidRDefault="006D493C" w:rsidP="009259DD">
            <w:pPr>
              <w:cnfStyle w:val="000000100000" w:firstRow="0" w:lastRow="0" w:firstColumn="0" w:lastColumn="0" w:oddVBand="0" w:evenVBand="0" w:oddHBand="1" w:evenHBand="0" w:firstRowFirstColumn="0" w:firstRowLastColumn="0" w:lastRowFirstColumn="0" w:lastRowLastColumn="0"/>
              <w:rPr>
                <w:rStyle w:val="Emphasis"/>
              </w:rPr>
            </w:pPr>
            <w:r>
              <w:rPr>
                <w:rStyle w:val="Emphasis"/>
              </w:rPr>
              <w:t>B1_8</w:t>
            </w:r>
          </w:p>
        </w:tc>
        <w:tc>
          <w:tcPr>
            <w:tcW w:w="3543" w:type="dxa"/>
            <w:noWrap/>
            <w:hideMark/>
          </w:tcPr>
          <w:p w14:paraId="41DE4BE5" w14:textId="6E90250E" w:rsidR="006D493C" w:rsidRPr="009259DD" w:rsidRDefault="006D493C" w:rsidP="009259DD">
            <w:pPr>
              <w:cnfStyle w:val="000000100000" w:firstRow="0" w:lastRow="0" w:firstColumn="0" w:lastColumn="0" w:oddVBand="0" w:evenVBand="0" w:oddHBand="1" w:evenHBand="0" w:firstRowFirstColumn="0" w:firstRowLastColumn="0" w:lastRowFirstColumn="0" w:lastRowLastColumn="0"/>
              <w:rPr>
                <w:rStyle w:val="Emphasis"/>
              </w:rPr>
            </w:pPr>
            <w:r w:rsidRPr="009259DD">
              <w:rPr>
                <w:rStyle w:val="Emphasis"/>
              </w:rPr>
              <w:t xml:space="preserve">LB </w:t>
            </w:r>
          </w:p>
        </w:tc>
      </w:tr>
      <w:tr w:rsidR="006D493C" w:rsidRPr="009259DD" w14:paraId="0501BA0C" w14:textId="77777777" w:rsidTr="00C419F3">
        <w:trPr>
          <w:cnfStyle w:val="000000010000" w:firstRow="0" w:lastRow="0" w:firstColumn="0" w:lastColumn="0" w:oddVBand="0" w:evenVBand="0" w:oddHBand="0" w:evenHBand="1" w:firstRowFirstColumn="0" w:firstRowLastColumn="0" w:lastRowFirstColumn="0" w:lastRowLastColumn="0"/>
          <w:trHeight w:val="79"/>
        </w:trPr>
        <w:tc>
          <w:tcPr>
            <w:cnfStyle w:val="001000000000" w:firstRow="0" w:lastRow="0" w:firstColumn="1" w:lastColumn="0" w:oddVBand="0" w:evenVBand="0" w:oddHBand="0" w:evenHBand="0" w:firstRowFirstColumn="0" w:firstRowLastColumn="0" w:lastRowFirstColumn="0" w:lastRowLastColumn="0"/>
            <w:tcW w:w="2317" w:type="dxa"/>
            <w:vMerge/>
            <w:noWrap/>
          </w:tcPr>
          <w:p w14:paraId="378556DD" w14:textId="54088AAA" w:rsidR="006D493C" w:rsidRPr="009259DD" w:rsidRDefault="006D493C" w:rsidP="009E6FB1">
            <w:pPr>
              <w:rPr>
                <w:rStyle w:val="Emphasis"/>
                <w:b w:val="0"/>
              </w:rPr>
            </w:pPr>
          </w:p>
        </w:tc>
        <w:tc>
          <w:tcPr>
            <w:tcW w:w="2186" w:type="dxa"/>
            <w:noWrap/>
          </w:tcPr>
          <w:p w14:paraId="11623BF9" w14:textId="37941A12" w:rsidR="006D493C" w:rsidRPr="009259DD" w:rsidRDefault="006D493C" w:rsidP="009E6FB1">
            <w:pPr>
              <w:cnfStyle w:val="000000010000" w:firstRow="0" w:lastRow="0" w:firstColumn="0" w:lastColumn="0" w:oddVBand="0" w:evenVBand="0" w:oddHBand="0" w:evenHBand="1" w:firstRowFirstColumn="0" w:firstRowLastColumn="0" w:lastRowFirstColumn="0" w:lastRowLastColumn="0"/>
              <w:rPr>
                <w:rStyle w:val="Emphasis"/>
              </w:rPr>
            </w:pPr>
            <w:r>
              <w:rPr>
                <w:rStyle w:val="Emphasis"/>
              </w:rPr>
              <w:t>B1_5</w:t>
            </w:r>
          </w:p>
        </w:tc>
        <w:tc>
          <w:tcPr>
            <w:tcW w:w="3543" w:type="dxa"/>
            <w:noWrap/>
            <w:hideMark/>
          </w:tcPr>
          <w:p w14:paraId="00A37137" w14:textId="2D6276CE" w:rsidR="006D493C" w:rsidRPr="009259DD" w:rsidRDefault="006D493C" w:rsidP="009E6FB1">
            <w:pPr>
              <w:cnfStyle w:val="000000010000" w:firstRow="0" w:lastRow="0" w:firstColumn="0" w:lastColumn="0" w:oddVBand="0" w:evenVBand="0" w:oddHBand="0" w:evenHBand="1" w:firstRowFirstColumn="0" w:firstRowLastColumn="0" w:lastRowFirstColumn="0" w:lastRowLastColumn="0"/>
              <w:rPr>
                <w:rStyle w:val="Emphasis"/>
              </w:rPr>
            </w:pPr>
            <w:r w:rsidRPr="009259DD">
              <w:rPr>
                <w:rStyle w:val="Emphasis"/>
              </w:rPr>
              <w:t>CDM-A</w:t>
            </w:r>
            <w:r>
              <w:rPr>
                <w:rStyle w:val="Emphasis"/>
              </w:rPr>
              <w:t xml:space="preserve"> </w:t>
            </w:r>
            <w:r>
              <w:rPr>
                <w:rStyle w:val="Emphasis"/>
                <w:caps w:val="0"/>
              </w:rPr>
              <w:t>με</w:t>
            </w:r>
            <w:r>
              <w:rPr>
                <w:lang w:val="el-GR"/>
              </w:rPr>
              <w:t xml:space="preserve"> </w:t>
            </w:r>
            <w:r w:rsidRPr="00546737">
              <w:rPr>
                <w:sz w:val="20"/>
                <w:szCs w:val="20"/>
                <w:lang w:val="el-GR"/>
              </w:rPr>
              <w:t xml:space="preserve">γλυκόζη </w:t>
            </w:r>
          </w:p>
        </w:tc>
      </w:tr>
      <w:tr w:rsidR="006D493C" w:rsidRPr="009259DD" w14:paraId="5158F5E2" w14:textId="77777777" w:rsidTr="00C419F3">
        <w:trPr>
          <w:cnfStyle w:val="000000100000" w:firstRow="0" w:lastRow="0" w:firstColumn="0" w:lastColumn="0" w:oddVBand="0" w:evenVBand="0" w:oddHBand="1" w:evenHBand="0" w:firstRowFirstColumn="0" w:firstRowLastColumn="0" w:lastRowFirstColumn="0" w:lastRowLastColumn="0"/>
          <w:trHeight w:val="79"/>
        </w:trPr>
        <w:tc>
          <w:tcPr>
            <w:cnfStyle w:val="001000000000" w:firstRow="0" w:lastRow="0" w:firstColumn="1" w:lastColumn="0" w:oddVBand="0" w:evenVBand="0" w:oddHBand="0" w:evenHBand="0" w:firstRowFirstColumn="0" w:firstRowLastColumn="0" w:lastRowFirstColumn="0" w:lastRowLastColumn="0"/>
            <w:tcW w:w="2317" w:type="dxa"/>
            <w:vMerge/>
            <w:noWrap/>
          </w:tcPr>
          <w:p w14:paraId="2E4B091B" w14:textId="66BC7E5D" w:rsidR="006D493C" w:rsidRPr="009259DD" w:rsidRDefault="006D493C" w:rsidP="009E6FB1">
            <w:pPr>
              <w:rPr>
                <w:rStyle w:val="Emphasis"/>
                <w:b w:val="0"/>
              </w:rPr>
            </w:pPr>
          </w:p>
        </w:tc>
        <w:tc>
          <w:tcPr>
            <w:tcW w:w="2186" w:type="dxa"/>
            <w:noWrap/>
          </w:tcPr>
          <w:p w14:paraId="0FA92F7C" w14:textId="77F8300B" w:rsidR="006D493C" w:rsidRPr="009259DD" w:rsidRDefault="006D493C" w:rsidP="009E6FB1">
            <w:pPr>
              <w:cnfStyle w:val="000000100000" w:firstRow="0" w:lastRow="0" w:firstColumn="0" w:lastColumn="0" w:oddVBand="0" w:evenVBand="0" w:oddHBand="1" w:evenHBand="0" w:firstRowFirstColumn="0" w:firstRowLastColumn="0" w:lastRowFirstColumn="0" w:lastRowLastColumn="0"/>
              <w:rPr>
                <w:rStyle w:val="Emphasis"/>
              </w:rPr>
            </w:pPr>
            <w:r>
              <w:rPr>
                <w:rStyle w:val="Emphasis"/>
              </w:rPr>
              <w:t>B1_6</w:t>
            </w:r>
          </w:p>
        </w:tc>
        <w:tc>
          <w:tcPr>
            <w:tcW w:w="3543" w:type="dxa"/>
            <w:noWrap/>
            <w:hideMark/>
          </w:tcPr>
          <w:p w14:paraId="688F5BA2" w14:textId="7108BA0B" w:rsidR="006D493C" w:rsidRPr="009259DD" w:rsidRDefault="006D493C" w:rsidP="009E6FB1">
            <w:pPr>
              <w:cnfStyle w:val="000000100000" w:firstRow="0" w:lastRow="0" w:firstColumn="0" w:lastColumn="0" w:oddVBand="0" w:evenVBand="0" w:oddHBand="1" w:evenHBand="0" w:firstRowFirstColumn="0" w:firstRowLastColumn="0" w:lastRowFirstColumn="0" w:lastRowLastColumn="0"/>
              <w:rPr>
                <w:rStyle w:val="Emphasis"/>
              </w:rPr>
            </w:pPr>
            <w:r>
              <w:rPr>
                <w:rStyle w:val="Emphasis"/>
              </w:rPr>
              <w:t xml:space="preserve"> &lt;&lt;</w:t>
            </w:r>
          </w:p>
        </w:tc>
      </w:tr>
      <w:tr w:rsidR="006D493C" w:rsidRPr="009259DD" w14:paraId="70556B54" w14:textId="77777777" w:rsidTr="00C419F3">
        <w:trPr>
          <w:cnfStyle w:val="000000010000" w:firstRow="0" w:lastRow="0" w:firstColumn="0" w:lastColumn="0" w:oddVBand="0" w:evenVBand="0" w:oddHBand="0" w:evenHBand="1" w:firstRowFirstColumn="0" w:firstRowLastColumn="0" w:lastRowFirstColumn="0" w:lastRowLastColumn="0"/>
          <w:trHeight w:val="79"/>
        </w:trPr>
        <w:tc>
          <w:tcPr>
            <w:cnfStyle w:val="001000000000" w:firstRow="0" w:lastRow="0" w:firstColumn="1" w:lastColumn="0" w:oddVBand="0" w:evenVBand="0" w:oddHBand="0" w:evenHBand="0" w:firstRowFirstColumn="0" w:firstRowLastColumn="0" w:lastRowFirstColumn="0" w:lastRowLastColumn="0"/>
            <w:tcW w:w="2317" w:type="dxa"/>
            <w:vMerge/>
            <w:noWrap/>
          </w:tcPr>
          <w:p w14:paraId="5CDDBD96" w14:textId="6848911F" w:rsidR="006D493C" w:rsidRPr="009259DD" w:rsidRDefault="006D493C" w:rsidP="009E6FB1">
            <w:pPr>
              <w:rPr>
                <w:rStyle w:val="Emphasis"/>
                <w:b w:val="0"/>
              </w:rPr>
            </w:pPr>
          </w:p>
        </w:tc>
        <w:tc>
          <w:tcPr>
            <w:tcW w:w="2186" w:type="dxa"/>
            <w:noWrap/>
          </w:tcPr>
          <w:p w14:paraId="41BEFF34" w14:textId="154E59DB" w:rsidR="006D493C" w:rsidRPr="009259DD" w:rsidRDefault="006D493C" w:rsidP="009E6FB1">
            <w:pPr>
              <w:cnfStyle w:val="000000010000" w:firstRow="0" w:lastRow="0" w:firstColumn="0" w:lastColumn="0" w:oddVBand="0" w:evenVBand="0" w:oddHBand="0" w:evenHBand="1" w:firstRowFirstColumn="0" w:firstRowLastColumn="0" w:lastRowFirstColumn="0" w:lastRowLastColumn="0"/>
              <w:rPr>
                <w:rStyle w:val="Emphasis"/>
              </w:rPr>
            </w:pPr>
            <w:r>
              <w:rPr>
                <w:rStyle w:val="Emphasis"/>
              </w:rPr>
              <w:t>B1_2</w:t>
            </w:r>
          </w:p>
        </w:tc>
        <w:tc>
          <w:tcPr>
            <w:tcW w:w="3543" w:type="dxa"/>
            <w:noWrap/>
            <w:hideMark/>
          </w:tcPr>
          <w:p w14:paraId="57515451" w14:textId="69C69EA5" w:rsidR="006D493C" w:rsidRPr="009259DD" w:rsidRDefault="006D493C" w:rsidP="009E6FB1">
            <w:pPr>
              <w:cnfStyle w:val="000000010000" w:firstRow="0" w:lastRow="0" w:firstColumn="0" w:lastColumn="0" w:oddVBand="0" w:evenVBand="0" w:oddHBand="0" w:evenHBand="1" w:firstRowFirstColumn="0" w:firstRowLastColumn="0" w:lastRowFirstColumn="0" w:lastRowLastColumn="0"/>
              <w:rPr>
                <w:rStyle w:val="Emphasis"/>
              </w:rPr>
            </w:pPr>
            <w:r>
              <w:rPr>
                <w:rStyle w:val="Emphasis"/>
              </w:rPr>
              <w:t xml:space="preserve"> &lt;&lt;</w:t>
            </w:r>
          </w:p>
        </w:tc>
      </w:tr>
      <w:tr w:rsidR="006D493C" w:rsidRPr="009259DD" w14:paraId="2B873FD4" w14:textId="77777777" w:rsidTr="00C419F3">
        <w:trPr>
          <w:cnfStyle w:val="000000100000" w:firstRow="0" w:lastRow="0" w:firstColumn="0" w:lastColumn="0" w:oddVBand="0" w:evenVBand="0" w:oddHBand="1" w:evenHBand="0" w:firstRowFirstColumn="0" w:firstRowLastColumn="0" w:lastRowFirstColumn="0" w:lastRowLastColumn="0"/>
          <w:trHeight w:val="79"/>
        </w:trPr>
        <w:tc>
          <w:tcPr>
            <w:cnfStyle w:val="001000000000" w:firstRow="0" w:lastRow="0" w:firstColumn="1" w:lastColumn="0" w:oddVBand="0" w:evenVBand="0" w:oddHBand="0" w:evenHBand="0" w:firstRowFirstColumn="0" w:firstRowLastColumn="0" w:lastRowFirstColumn="0" w:lastRowLastColumn="0"/>
            <w:tcW w:w="2317" w:type="dxa"/>
            <w:vMerge/>
            <w:noWrap/>
          </w:tcPr>
          <w:p w14:paraId="18035C52" w14:textId="42F43C36" w:rsidR="006D493C" w:rsidRPr="009259DD" w:rsidRDefault="006D493C" w:rsidP="009E6FB1">
            <w:pPr>
              <w:rPr>
                <w:rStyle w:val="Emphasis"/>
                <w:b w:val="0"/>
              </w:rPr>
            </w:pPr>
          </w:p>
        </w:tc>
        <w:tc>
          <w:tcPr>
            <w:tcW w:w="2186" w:type="dxa"/>
            <w:noWrap/>
          </w:tcPr>
          <w:p w14:paraId="53F9715B" w14:textId="2E6533F8" w:rsidR="006D493C" w:rsidRPr="009259DD" w:rsidRDefault="006D493C" w:rsidP="009E6FB1">
            <w:pPr>
              <w:cnfStyle w:val="000000100000" w:firstRow="0" w:lastRow="0" w:firstColumn="0" w:lastColumn="0" w:oddVBand="0" w:evenVBand="0" w:oddHBand="1" w:evenHBand="0" w:firstRowFirstColumn="0" w:firstRowLastColumn="0" w:lastRowFirstColumn="0" w:lastRowLastColumn="0"/>
              <w:rPr>
                <w:rStyle w:val="Emphasis"/>
              </w:rPr>
            </w:pPr>
            <w:r>
              <w:rPr>
                <w:rStyle w:val="Emphasis"/>
              </w:rPr>
              <w:t>B1_7</w:t>
            </w:r>
          </w:p>
        </w:tc>
        <w:tc>
          <w:tcPr>
            <w:tcW w:w="3543" w:type="dxa"/>
            <w:noWrap/>
            <w:hideMark/>
          </w:tcPr>
          <w:p w14:paraId="237E9969" w14:textId="4CE027D5" w:rsidR="006D493C" w:rsidRPr="009E6FB1" w:rsidRDefault="006D493C" w:rsidP="009E6FB1">
            <w:pPr>
              <w:cnfStyle w:val="000000100000" w:firstRow="0" w:lastRow="0" w:firstColumn="0" w:lastColumn="0" w:oddVBand="0" w:evenVBand="0" w:oddHBand="1" w:evenHBand="0" w:firstRowFirstColumn="0" w:firstRowLastColumn="0" w:lastRowFirstColumn="0" w:lastRowLastColumn="0"/>
              <w:rPr>
                <w:rStyle w:val="Emphasis"/>
                <w:lang w:val="en-GB"/>
              </w:rPr>
            </w:pPr>
            <w:r>
              <w:rPr>
                <w:rStyle w:val="Emphasis"/>
                <w:lang w:val="en-GB"/>
              </w:rPr>
              <w:t xml:space="preserve"> &lt;&lt;</w:t>
            </w:r>
          </w:p>
        </w:tc>
      </w:tr>
      <w:tr w:rsidR="006D493C" w:rsidRPr="009259DD" w14:paraId="27191E23" w14:textId="77777777" w:rsidTr="00C419F3">
        <w:trPr>
          <w:cnfStyle w:val="000000010000" w:firstRow="0" w:lastRow="0" w:firstColumn="0" w:lastColumn="0" w:oddVBand="0" w:evenVBand="0" w:oddHBand="0" w:evenHBand="1" w:firstRowFirstColumn="0" w:firstRowLastColumn="0" w:lastRowFirstColumn="0" w:lastRowLastColumn="0"/>
          <w:trHeight w:val="79"/>
        </w:trPr>
        <w:tc>
          <w:tcPr>
            <w:cnfStyle w:val="001000000000" w:firstRow="0" w:lastRow="0" w:firstColumn="1" w:lastColumn="0" w:oddVBand="0" w:evenVBand="0" w:oddHBand="0" w:evenHBand="0" w:firstRowFirstColumn="0" w:firstRowLastColumn="0" w:lastRowFirstColumn="0" w:lastRowLastColumn="0"/>
            <w:tcW w:w="2317" w:type="dxa"/>
            <w:vMerge/>
            <w:noWrap/>
          </w:tcPr>
          <w:p w14:paraId="7EA87710" w14:textId="2EB6B750" w:rsidR="006D493C" w:rsidRPr="009259DD" w:rsidRDefault="006D493C" w:rsidP="009E6FB1">
            <w:pPr>
              <w:rPr>
                <w:rStyle w:val="Emphasis"/>
                <w:b w:val="0"/>
              </w:rPr>
            </w:pPr>
          </w:p>
        </w:tc>
        <w:tc>
          <w:tcPr>
            <w:tcW w:w="2186" w:type="dxa"/>
            <w:noWrap/>
          </w:tcPr>
          <w:p w14:paraId="1FEC92DB" w14:textId="30228D2A" w:rsidR="006D493C" w:rsidRPr="009259DD" w:rsidRDefault="006D493C" w:rsidP="009E6FB1">
            <w:pPr>
              <w:cnfStyle w:val="000000010000" w:firstRow="0" w:lastRow="0" w:firstColumn="0" w:lastColumn="0" w:oddVBand="0" w:evenVBand="0" w:oddHBand="0" w:evenHBand="1" w:firstRowFirstColumn="0" w:firstRowLastColumn="0" w:lastRowFirstColumn="0" w:lastRowLastColumn="0"/>
              <w:rPr>
                <w:rStyle w:val="Emphasis"/>
              </w:rPr>
            </w:pPr>
            <w:r w:rsidRPr="009259DD">
              <w:rPr>
                <w:rStyle w:val="Emphasis"/>
              </w:rPr>
              <w:t>B2- COMMUNITY</w:t>
            </w:r>
          </w:p>
        </w:tc>
        <w:tc>
          <w:tcPr>
            <w:tcW w:w="3543" w:type="dxa"/>
            <w:noWrap/>
            <w:hideMark/>
          </w:tcPr>
          <w:p w14:paraId="51CAA0B7" w14:textId="2019A399" w:rsidR="006D493C" w:rsidRPr="00020646" w:rsidRDefault="006D493C" w:rsidP="009E6FB1">
            <w:pPr>
              <w:cnfStyle w:val="000000010000" w:firstRow="0" w:lastRow="0" w:firstColumn="0" w:lastColumn="0" w:oddVBand="0" w:evenVBand="0" w:oddHBand="0" w:evenHBand="1" w:firstRowFirstColumn="0" w:firstRowLastColumn="0" w:lastRowFirstColumn="0" w:lastRowLastColumn="0"/>
              <w:rPr>
                <w:rStyle w:val="Emphasis"/>
                <w:lang w:val="el-GR"/>
              </w:rPr>
            </w:pPr>
            <w:r>
              <w:rPr>
                <w:rStyle w:val="Emphasis"/>
                <w:lang w:val="el-GR"/>
              </w:rPr>
              <w:t xml:space="preserve"> </w:t>
            </w:r>
            <w:r>
              <w:rPr>
                <w:rStyle w:val="Emphasis"/>
              </w:rPr>
              <w:t>&lt;</w:t>
            </w:r>
            <w:r>
              <w:rPr>
                <w:rStyle w:val="Emphasis"/>
                <w:lang w:val="el-GR"/>
              </w:rPr>
              <w:t>&lt;</w:t>
            </w:r>
          </w:p>
        </w:tc>
      </w:tr>
      <w:tr w:rsidR="006D493C" w:rsidRPr="009259DD" w14:paraId="39A519FF" w14:textId="77777777" w:rsidTr="00C419F3">
        <w:trPr>
          <w:cnfStyle w:val="000000100000" w:firstRow="0" w:lastRow="0" w:firstColumn="0" w:lastColumn="0" w:oddVBand="0" w:evenVBand="0" w:oddHBand="1" w:evenHBand="0" w:firstRowFirstColumn="0" w:firstRowLastColumn="0" w:lastRowFirstColumn="0" w:lastRowLastColumn="0"/>
          <w:trHeight w:val="79"/>
        </w:trPr>
        <w:tc>
          <w:tcPr>
            <w:cnfStyle w:val="001000000000" w:firstRow="0" w:lastRow="0" w:firstColumn="1" w:lastColumn="0" w:oddVBand="0" w:evenVBand="0" w:oddHBand="0" w:evenHBand="0" w:firstRowFirstColumn="0" w:firstRowLastColumn="0" w:lastRowFirstColumn="0" w:lastRowLastColumn="0"/>
            <w:tcW w:w="2317" w:type="dxa"/>
            <w:vMerge/>
            <w:noWrap/>
          </w:tcPr>
          <w:p w14:paraId="09A5FEA2" w14:textId="32A34DC8" w:rsidR="006D493C" w:rsidRPr="009259DD" w:rsidRDefault="006D493C" w:rsidP="009E6FB1">
            <w:pPr>
              <w:rPr>
                <w:rStyle w:val="Emphasis"/>
                <w:b w:val="0"/>
              </w:rPr>
            </w:pPr>
          </w:p>
        </w:tc>
        <w:tc>
          <w:tcPr>
            <w:tcW w:w="2186" w:type="dxa"/>
            <w:noWrap/>
          </w:tcPr>
          <w:p w14:paraId="40263F21" w14:textId="419AF2A0" w:rsidR="006D493C" w:rsidRPr="009259DD" w:rsidRDefault="006D493C" w:rsidP="009E6FB1">
            <w:pPr>
              <w:cnfStyle w:val="000000100000" w:firstRow="0" w:lastRow="0" w:firstColumn="0" w:lastColumn="0" w:oddVBand="0" w:evenVBand="0" w:oddHBand="1" w:evenHBand="0" w:firstRowFirstColumn="0" w:firstRowLastColumn="0" w:lastRowFirstColumn="0" w:lastRowLastColumn="0"/>
              <w:rPr>
                <w:rStyle w:val="Emphasis"/>
              </w:rPr>
            </w:pPr>
            <w:r>
              <w:rPr>
                <w:rStyle w:val="Emphasis"/>
              </w:rPr>
              <w:t>B1_3</w:t>
            </w:r>
          </w:p>
        </w:tc>
        <w:tc>
          <w:tcPr>
            <w:tcW w:w="3543" w:type="dxa"/>
            <w:noWrap/>
          </w:tcPr>
          <w:p w14:paraId="1650AA42" w14:textId="474A8926" w:rsidR="006D493C" w:rsidRPr="009259DD" w:rsidRDefault="006D493C" w:rsidP="009E6FB1">
            <w:pPr>
              <w:cnfStyle w:val="000000100000" w:firstRow="0" w:lastRow="0" w:firstColumn="0" w:lastColumn="0" w:oddVBand="0" w:evenVBand="0" w:oddHBand="1" w:evenHBand="0" w:firstRowFirstColumn="0" w:firstRowLastColumn="0" w:lastRowFirstColumn="0" w:lastRowLastColumn="0"/>
              <w:rPr>
                <w:rStyle w:val="Emphasis"/>
              </w:rPr>
            </w:pPr>
            <w:r>
              <w:rPr>
                <w:rStyle w:val="Emphasis"/>
              </w:rPr>
              <w:t xml:space="preserve"> &lt;&lt;</w:t>
            </w:r>
          </w:p>
        </w:tc>
      </w:tr>
      <w:tr w:rsidR="006D493C" w:rsidRPr="009259DD" w14:paraId="0FC5BC7E" w14:textId="77777777" w:rsidTr="00C419F3">
        <w:trPr>
          <w:cnfStyle w:val="000000010000" w:firstRow="0" w:lastRow="0" w:firstColumn="0" w:lastColumn="0" w:oddVBand="0" w:evenVBand="0" w:oddHBand="0" w:evenHBand="1" w:firstRowFirstColumn="0" w:firstRowLastColumn="0" w:lastRowFirstColumn="0" w:lastRowLastColumn="0"/>
          <w:trHeight w:val="79"/>
        </w:trPr>
        <w:tc>
          <w:tcPr>
            <w:cnfStyle w:val="001000000000" w:firstRow="0" w:lastRow="0" w:firstColumn="1" w:lastColumn="0" w:oddVBand="0" w:evenVBand="0" w:oddHBand="0" w:evenHBand="0" w:firstRowFirstColumn="0" w:firstRowLastColumn="0" w:lastRowFirstColumn="0" w:lastRowLastColumn="0"/>
            <w:tcW w:w="2317" w:type="dxa"/>
            <w:vMerge/>
            <w:noWrap/>
          </w:tcPr>
          <w:p w14:paraId="0DE32960" w14:textId="3DEBC3B4" w:rsidR="006D493C" w:rsidRPr="009259DD" w:rsidRDefault="006D493C" w:rsidP="009E6FB1">
            <w:pPr>
              <w:rPr>
                <w:rStyle w:val="Emphasis"/>
                <w:b w:val="0"/>
              </w:rPr>
            </w:pPr>
          </w:p>
        </w:tc>
        <w:tc>
          <w:tcPr>
            <w:tcW w:w="2186" w:type="dxa"/>
            <w:noWrap/>
          </w:tcPr>
          <w:p w14:paraId="5EB70444" w14:textId="2AA752C1" w:rsidR="006D493C" w:rsidRPr="009259DD" w:rsidRDefault="006D493C" w:rsidP="009E6FB1">
            <w:pPr>
              <w:cnfStyle w:val="000000010000" w:firstRow="0" w:lastRow="0" w:firstColumn="0" w:lastColumn="0" w:oddVBand="0" w:evenVBand="0" w:oddHBand="0" w:evenHBand="1" w:firstRowFirstColumn="0" w:firstRowLastColumn="0" w:lastRowFirstColumn="0" w:lastRowLastColumn="0"/>
              <w:rPr>
                <w:rStyle w:val="Emphasis"/>
              </w:rPr>
            </w:pPr>
            <w:r>
              <w:rPr>
                <w:rStyle w:val="Emphasis"/>
              </w:rPr>
              <w:t>B1_3</w:t>
            </w:r>
          </w:p>
        </w:tc>
        <w:tc>
          <w:tcPr>
            <w:tcW w:w="3543" w:type="dxa"/>
            <w:noWrap/>
            <w:hideMark/>
          </w:tcPr>
          <w:p w14:paraId="2E2B8DFB" w14:textId="0C1D709A" w:rsidR="006D493C" w:rsidRPr="009259DD" w:rsidRDefault="006D493C" w:rsidP="009E6FB1">
            <w:pPr>
              <w:cnfStyle w:val="000000010000" w:firstRow="0" w:lastRow="0" w:firstColumn="0" w:lastColumn="0" w:oddVBand="0" w:evenVBand="0" w:oddHBand="0" w:evenHBand="1" w:firstRowFirstColumn="0" w:firstRowLastColumn="0" w:lastRowFirstColumn="0" w:lastRowLastColumn="0"/>
              <w:rPr>
                <w:rStyle w:val="Emphasis"/>
              </w:rPr>
            </w:pPr>
            <w:r>
              <w:rPr>
                <w:rStyle w:val="Emphasis"/>
              </w:rPr>
              <w:t xml:space="preserve"> &lt;&lt;</w:t>
            </w:r>
          </w:p>
        </w:tc>
      </w:tr>
      <w:tr w:rsidR="006D493C" w:rsidRPr="009259DD" w14:paraId="34D49E4B" w14:textId="77777777" w:rsidTr="006D493C">
        <w:trPr>
          <w:cnfStyle w:val="000000100000" w:firstRow="0" w:lastRow="0" w:firstColumn="0" w:lastColumn="0" w:oddVBand="0" w:evenVBand="0" w:oddHBand="1" w:evenHBand="0" w:firstRowFirstColumn="0" w:firstRowLastColumn="0" w:lastRowFirstColumn="0" w:lastRowLastColumn="0"/>
          <w:trHeight w:val="79"/>
        </w:trPr>
        <w:tc>
          <w:tcPr>
            <w:cnfStyle w:val="001000000000" w:firstRow="0" w:lastRow="0" w:firstColumn="1" w:lastColumn="0" w:oddVBand="0" w:evenVBand="0" w:oddHBand="0" w:evenHBand="0" w:firstRowFirstColumn="0" w:firstRowLastColumn="0" w:lastRowFirstColumn="0" w:lastRowLastColumn="0"/>
            <w:tcW w:w="2317" w:type="dxa"/>
            <w:vMerge w:val="restart"/>
            <w:noWrap/>
            <w:vAlign w:val="center"/>
          </w:tcPr>
          <w:p w14:paraId="183E8C33" w14:textId="58F59394" w:rsidR="006D493C" w:rsidRPr="009259DD" w:rsidRDefault="006D493C" w:rsidP="006D493C">
            <w:pPr>
              <w:jc w:val="center"/>
              <w:rPr>
                <w:rStyle w:val="Emphasis"/>
                <w:b w:val="0"/>
              </w:rPr>
            </w:pPr>
            <w:r w:rsidRPr="00C419F3">
              <w:rPr>
                <w:rStyle w:val="Emphasis"/>
                <w:bCs w:val="0"/>
                <w:sz w:val="28"/>
                <w:szCs w:val="28"/>
              </w:rPr>
              <w:t>C</w:t>
            </w:r>
          </w:p>
        </w:tc>
        <w:tc>
          <w:tcPr>
            <w:tcW w:w="2186" w:type="dxa"/>
            <w:noWrap/>
          </w:tcPr>
          <w:p w14:paraId="3295308F" w14:textId="5600A06E" w:rsidR="006D493C" w:rsidRPr="009259DD" w:rsidRDefault="006D493C" w:rsidP="009E6FB1">
            <w:pPr>
              <w:cnfStyle w:val="000000100000" w:firstRow="0" w:lastRow="0" w:firstColumn="0" w:lastColumn="0" w:oddVBand="0" w:evenVBand="0" w:oddHBand="1" w:evenHBand="0" w:firstRowFirstColumn="0" w:firstRowLastColumn="0" w:lastRowFirstColumn="0" w:lastRowLastColumn="0"/>
              <w:rPr>
                <w:rStyle w:val="Emphasis"/>
              </w:rPr>
            </w:pPr>
            <w:r>
              <w:rPr>
                <w:rStyle w:val="Emphasis"/>
              </w:rPr>
              <w:t>C1_6</w:t>
            </w:r>
          </w:p>
        </w:tc>
        <w:tc>
          <w:tcPr>
            <w:tcW w:w="3543" w:type="dxa"/>
            <w:noWrap/>
            <w:hideMark/>
          </w:tcPr>
          <w:p w14:paraId="2074A1FD" w14:textId="14198FB9" w:rsidR="006D493C" w:rsidRPr="009259DD" w:rsidRDefault="006D493C" w:rsidP="009E6FB1">
            <w:pPr>
              <w:cnfStyle w:val="000000100000" w:firstRow="0" w:lastRow="0" w:firstColumn="0" w:lastColumn="0" w:oddVBand="0" w:evenVBand="0" w:oddHBand="1" w:evenHBand="0" w:firstRowFirstColumn="0" w:firstRowLastColumn="0" w:lastRowFirstColumn="0" w:lastRowLastColumn="0"/>
              <w:rPr>
                <w:rStyle w:val="Emphasis"/>
              </w:rPr>
            </w:pPr>
            <w:r w:rsidRPr="009259DD">
              <w:rPr>
                <w:rStyle w:val="Emphasis"/>
              </w:rPr>
              <w:t xml:space="preserve">CDM-A </w:t>
            </w:r>
            <w:r>
              <w:rPr>
                <w:rStyle w:val="Emphasis"/>
                <w:caps w:val="0"/>
                <w:lang w:val="el-GR"/>
              </w:rPr>
              <w:t>με λακτόζη</w:t>
            </w:r>
          </w:p>
        </w:tc>
      </w:tr>
      <w:tr w:rsidR="006D493C" w:rsidRPr="009259DD" w14:paraId="7469065A" w14:textId="77777777" w:rsidTr="00C419F3">
        <w:trPr>
          <w:cnfStyle w:val="000000010000" w:firstRow="0" w:lastRow="0" w:firstColumn="0" w:lastColumn="0" w:oddVBand="0" w:evenVBand="0" w:oddHBand="0" w:evenHBand="1" w:firstRowFirstColumn="0" w:firstRowLastColumn="0" w:lastRowFirstColumn="0" w:lastRowLastColumn="0"/>
          <w:trHeight w:val="79"/>
        </w:trPr>
        <w:tc>
          <w:tcPr>
            <w:cnfStyle w:val="001000000000" w:firstRow="0" w:lastRow="0" w:firstColumn="1" w:lastColumn="0" w:oddVBand="0" w:evenVBand="0" w:oddHBand="0" w:evenHBand="0" w:firstRowFirstColumn="0" w:firstRowLastColumn="0" w:lastRowFirstColumn="0" w:lastRowLastColumn="0"/>
            <w:tcW w:w="2317" w:type="dxa"/>
            <w:vMerge/>
            <w:noWrap/>
          </w:tcPr>
          <w:p w14:paraId="5BC9778A" w14:textId="0B5A11F7" w:rsidR="006D493C" w:rsidRPr="009259DD" w:rsidRDefault="006D493C" w:rsidP="009E6FB1">
            <w:pPr>
              <w:rPr>
                <w:rStyle w:val="Emphasis"/>
                <w:b w:val="0"/>
              </w:rPr>
            </w:pPr>
          </w:p>
        </w:tc>
        <w:tc>
          <w:tcPr>
            <w:tcW w:w="2186" w:type="dxa"/>
            <w:noWrap/>
          </w:tcPr>
          <w:p w14:paraId="5AFBD03C" w14:textId="3361C036" w:rsidR="006D493C" w:rsidRPr="009259DD" w:rsidRDefault="006D493C" w:rsidP="009E6FB1">
            <w:pPr>
              <w:cnfStyle w:val="000000010000" w:firstRow="0" w:lastRow="0" w:firstColumn="0" w:lastColumn="0" w:oddVBand="0" w:evenVBand="0" w:oddHBand="0" w:evenHBand="1" w:firstRowFirstColumn="0" w:firstRowLastColumn="0" w:lastRowFirstColumn="0" w:lastRowLastColumn="0"/>
              <w:rPr>
                <w:rStyle w:val="Emphasis"/>
              </w:rPr>
            </w:pPr>
            <w:r>
              <w:rPr>
                <w:rStyle w:val="Emphasis"/>
              </w:rPr>
              <w:t>C1_2</w:t>
            </w:r>
          </w:p>
        </w:tc>
        <w:tc>
          <w:tcPr>
            <w:tcW w:w="3543" w:type="dxa"/>
            <w:noWrap/>
            <w:hideMark/>
          </w:tcPr>
          <w:p w14:paraId="0970653E" w14:textId="37CF3F25" w:rsidR="006D493C" w:rsidRPr="0081380E" w:rsidRDefault="006D493C" w:rsidP="009E6FB1">
            <w:pPr>
              <w:cnfStyle w:val="000000010000" w:firstRow="0" w:lastRow="0" w:firstColumn="0" w:lastColumn="0" w:oddVBand="0" w:evenVBand="0" w:oddHBand="0" w:evenHBand="1" w:firstRowFirstColumn="0" w:firstRowLastColumn="0" w:lastRowFirstColumn="0" w:lastRowLastColumn="0"/>
              <w:rPr>
                <w:rStyle w:val="Emphasis"/>
                <w:lang w:val="el-GR"/>
              </w:rPr>
            </w:pPr>
            <w:r>
              <w:rPr>
                <w:rStyle w:val="Emphasis"/>
              </w:rPr>
              <w:t>LB</w:t>
            </w:r>
            <w:r>
              <w:rPr>
                <w:rStyle w:val="Emphasis"/>
                <w:caps w:val="0"/>
                <w:lang w:val="el-GR"/>
              </w:rPr>
              <w:t xml:space="preserve"> </w:t>
            </w:r>
          </w:p>
        </w:tc>
      </w:tr>
      <w:tr w:rsidR="006D493C" w:rsidRPr="009259DD" w14:paraId="48F4C747" w14:textId="77777777" w:rsidTr="00C419F3">
        <w:trPr>
          <w:cnfStyle w:val="000000100000" w:firstRow="0" w:lastRow="0" w:firstColumn="0" w:lastColumn="0" w:oddVBand="0" w:evenVBand="0" w:oddHBand="1" w:evenHBand="0" w:firstRowFirstColumn="0" w:firstRowLastColumn="0" w:lastRowFirstColumn="0" w:lastRowLastColumn="0"/>
          <w:trHeight w:val="79"/>
        </w:trPr>
        <w:tc>
          <w:tcPr>
            <w:cnfStyle w:val="001000000000" w:firstRow="0" w:lastRow="0" w:firstColumn="1" w:lastColumn="0" w:oddVBand="0" w:evenVBand="0" w:oddHBand="0" w:evenHBand="0" w:firstRowFirstColumn="0" w:firstRowLastColumn="0" w:lastRowFirstColumn="0" w:lastRowLastColumn="0"/>
            <w:tcW w:w="2317" w:type="dxa"/>
            <w:vMerge/>
            <w:noWrap/>
          </w:tcPr>
          <w:p w14:paraId="7C25934B" w14:textId="196FD7FF" w:rsidR="006D493C" w:rsidRPr="009259DD" w:rsidRDefault="006D493C" w:rsidP="009E6FB1">
            <w:pPr>
              <w:rPr>
                <w:rStyle w:val="Emphasis"/>
                <w:b w:val="0"/>
              </w:rPr>
            </w:pPr>
          </w:p>
        </w:tc>
        <w:tc>
          <w:tcPr>
            <w:tcW w:w="2186" w:type="dxa"/>
            <w:noWrap/>
          </w:tcPr>
          <w:p w14:paraId="489093F7" w14:textId="22AF645A" w:rsidR="006D493C" w:rsidRPr="0081380E" w:rsidRDefault="006D493C" w:rsidP="009E6FB1">
            <w:pPr>
              <w:cnfStyle w:val="000000100000" w:firstRow="0" w:lastRow="0" w:firstColumn="0" w:lastColumn="0" w:oddVBand="0" w:evenVBand="0" w:oddHBand="1" w:evenHBand="0" w:firstRowFirstColumn="0" w:firstRowLastColumn="0" w:lastRowFirstColumn="0" w:lastRowLastColumn="0"/>
              <w:rPr>
                <w:rStyle w:val="Emphasis"/>
                <w:lang w:val="en-GB"/>
              </w:rPr>
            </w:pPr>
            <w:r>
              <w:rPr>
                <w:rStyle w:val="Emphasis"/>
                <w:lang w:val="en-GB"/>
              </w:rPr>
              <w:t>C1_1</w:t>
            </w:r>
          </w:p>
        </w:tc>
        <w:tc>
          <w:tcPr>
            <w:tcW w:w="3543" w:type="dxa"/>
            <w:noWrap/>
            <w:hideMark/>
          </w:tcPr>
          <w:p w14:paraId="6D893DF9" w14:textId="5509CCD1" w:rsidR="006D493C" w:rsidRPr="00020646" w:rsidRDefault="006D493C" w:rsidP="009E6FB1">
            <w:pPr>
              <w:cnfStyle w:val="000000100000" w:firstRow="0" w:lastRow="0" w:firstColumn="0" w:lastColumn="0" w:oddVBand="0" w:evenVBand="0" w:oddHBand="1" w:evenHBand="0" w:firstRowFirstColumn="0" w:firstRowLastColumn="0" w:lastRowFirstColumn="0" w:lastRowLastColumn="0"/>
              <w:rPr>
                <w:rStyle w:val="Emphasis"/>
                <w:lang w:val="el-GR"/>
              </w:rPr>
            </w:pPr>
            <w:r>
              <w:rPr>
                <w:rStyle w:val="Emphasis"/>
              </w:rPr>
              <w:t>LB</w:t>
            </w:r>
            <w:r>
              <w:rPr>
                <w:rStyle w:val="Emphasis"/>
                <w:lang w:val="el-GR"/>
              </w:rPr>
              <w:t xml:space="preserve"> </w:t>
            </w:r>
          </w:p>
        </w:tc>
      </w:tr>
      <w:tr w:rsidR="006D493C" w:rsidRPr="009259DD" w14:paraId="0F0B59DB" w14:textId="77777777" w:rsidTr="00C419F3">
        <w:trPr>
          <w:cnfStyle w:val="000000010000" w:firstRow="0" w:lastRow="0" w:firstColumn="0" w:lastColumn="0" w:oddVBand="0" w:evenVBand="0" w:oddHBand="0" w:evenHBand="1" w:firstRowFirstColumn="0" w:firstRowLastColumn="0" w:lastRowFirstColumn="0" w:lastRowLastColumn="0"/>
          <w:trHeight w:val="79"/>
        </w:trPr>
        <w:tc>
          <w:tcPr>
            <w:cnfStyle w:val="001000000000" w:firstRow="0" w:lastRow="0" w:firstColumn="1" w:lastColumn="0" w:oddVBand="0" w:evenVBand="0" w:oddHBand="0" w:evenHBand="0" w:firstRowFirstColumn="0" w:firstRowLastColumn="0" w:lastRowFirstColumn="0" w:lastRowLastColumn="0"/>
            <w:tcW w:w="2317" w:type="dxa"/>
            <w:vMerge/>
            <w:noWrap/>
          </w:tcPr>
          <w:p w14:paraId="718DD059" w14:textId="72BE0C01" w:rsidR="006D493C" w:rsidRPr="009259DD" w:rsidRDefault="006D493C" w:rsidP="009E6FB1">
            <w:pPr>
              <w:rPr>
                <w:rStyle w:val="Emphasis"/>
                <w:b w:val="0"/>
              </w:rPr>
            </w:pPr>
          </w:p>
        </w:tc>
        <w:tc>
          <w:tcPr>
            <w:tcW w:w="2186" w:type="dxa"/>
            <w:noWrap/>
          </w:tcPr>
          <w:p w14:paraId="687ED333" w14:textId="7A1DD2EC" w:rsidR="006D493C" w:rsidRPr="009259DD" w:rsidRDefault="006D493C" w:rsidP="009E6FB1">
            <w:pPr>
              <w:cnfStyle w:val="000000010000" w:firstRow="0" w:lastRow="0" w:firstColumn="0" w:lastColumn="0" w:oddVBand="0" w:evenVBand="0" w:oddHBand="0" w:evenHBand="1" w:firstRowFirstColumn="0" w:firstRowLastColumn="0" w:lastRowFirstColumn="0" w:lastRowLastColumn="0"/>
              <w:rPr>
                <w:rStyle w:val="Emphasis"/>
              </w:rPr>
            </w:pPr>
            <w:r>
              <w:rPr>
                <w:rStyle w:val="Emphasis"/>
              </w:rPr>
              <w:t>C1_2</w:t>
            </w:r>
          </w:p>
        </w:tc>
        <w:tc>
          <w:tcPr>
            <w:tcW w:w="3543" w:type="dxa"/>
            <w:noWrap/>
            <w:hideMark/>
          </w:tcPr>
          <w:p w14:paraId="647948E1" w14:textId="49D3950C" w:rsidR="006D493C" w:rsidRPr="009259DD" w:rsidRDefault="006D493C" w:rsidP="009E6FB1">
            <w:pPr>
              <w:cnfStyle w:val="000000010000" w:firstRow="0" w:lastRow="0" w:firstColumn="0" w:lastColumn="0" w:oddVBand="0" w:evenVBand="0" w:oddHBand="0" w:evenHBand="1" w:firstRowFirstColumn="0" w:firstRowLastColumn="0" w:lastRowFirstColumn="0" w:lastRowLastColumn="0"/>
              <w:rPr>
                <w:rStyle w:val="Emphasis"/>
              </w:rPr>
            </w:pPr>
            <w:r>
              <w:rPr>
                <w:rStyle w:val="Emphasis"/>
              </w:rPr>
              <w:t xml:space="preserve">CDM-A </w:t>
            </w:r>
            <w:r>
              <w:rPr>
                <w:rStyle w:val="Emphasis"/>
                <w:caps w:val="0"/>
              </w:rPr>
              <w:t>με</w:t>
            </w:r>
            <w:r>
              <w:rPr>
                <w:rStyle w:val="Emphasis"/>
                <w:caps w:val="0"/>
                <w:lang w:val="el-GR"/>
              </w:rPr>
              <w:t xml:space="preserve"> γλυκόζη</w:t>
            </w:r>
            <w:r>
              <w:rPr>
                <w:rStyle w:val="Emphasis"/>
                <w:caps w:val="0"/>
              </w:rPr>
              <w:t xml:space="preserve"> </w:t>
            </w:r>
          </w:p>
        </w:tc>
      </w:tr>
      <w:tr w:rsidR="006D493C" w:rsidRPr="009259DD" w14:paraId="326E6DAB" w14:textId="77777777" w:rsidTr="00C419F3">
        <w:trPr>
          <w:cnfStyle w:val="000000100000" w:firstRow="0" w:lastRow="0" w:firstColumn="0" w:lastColumn="0" w:oddVBand="0" w:evenVBand="0" w:oddHBand="1" w:evenHBand="0" w:firstRowFirstColumn="0" w:firstRowLastColumn="0" w:lastRowFirstColumn="0" w:lastRowLastColumn="0"/>
          <w:trHeight w:val="79"/>
        </w:trPr>
        <w:tc>
          <w:tcPr>
            <w:cnfStyle w:val="001000000000" w:firstRow="0" w:lastRow="0" w:firstColumn="1" w:lastColumn="0" w:oddVBand="0" w:evenVBand="0" w:oddHBand="0" w:evenHBand="0" w:firstRowFirstColumn="0" w:firstRowLastColumn="0" w:lastRowFirstColumn="0" w:lastRowLastColumn="0"/>
            <w:tcW w:w="2317" w:type="dxa"/>
            <w:vMerge/>
            <w:noWrap/>
          </w:tcPr>
          <w:p w14:paraId="4182E68C" w14:textId="7FDF6F4E" w:rsidR="006D493C" w:rsidRPr="009259DD" w:rsidRDefault="006D493C" w:rsidP="009E6FB1">
            <w:pPr>
              <w:rPr>
                <w:rStyle w:val="Emphasis"/>
                <w:b w:val="0"/>
              </w:rPr>
            </w:pPr>
          </w:p>
        </w:tc>
        <w:tc>
          <w:tcPr>
            <w:tcW w:w="2186" w:type="dxa"/>
            <w:noWrap/>
          </w:tcPr>
          <w:p w14:paraId="55D36758" w14:textId="328AF79D" w:rsidR="006D493C" w:rsidRPr="009259DD" w:rsidRDefault="006D493C" w:rsidP="009E6FB1">
            <w:pPr>
              <w:cnfStyle w:val="000000100000" w:firstRow="0" w:lastRow="0" w:firstColumn="0" w:lastColumn="0" w:oddVBand="0" w:evenVBand="0" w:oddHBand="1" w:evenHBand="0" w:firstRowFirstColumn="0" w:firstRowLastColumn="0" w:lastRowFirstColumn="0" w:lastRowLastColumn="0"/>
              <w:rPr>
                <w:rStyle w:val="Emphasis"/>
              </w:rPr>
            </w:pPr>
            <w:r>
              <w:rPr>
                <w:rStyle w:val="Emphasis"/>
              </w:rPr>
              <w:t>C1_1</w:t>
            </w:r>
          </w:p>
        </w:tc>
        <w:tc>
          <w:tcPr>
            <w:tcW w:w="3543" w:type="dxa"/>
            <w:noWrap/>
            <w:hideMark/>
          </w:tcPr>
          <w:p w14:paraId="2A3076AF" w14:textId="2893BCC2" w:rsidR="006D493C" w:rsidRPr="009259DD" w:rsidRDefault="006D493C" w:rsidP="009E6FB1">
            <w:pPr>
              <w:cnfStyle w:val="000000100000" w:firstRow="0" w:lastRow="0" w:firstColumn="0" w:lastColumn="0" w:oddVBand="0" w:evenVBand="0" w:oddHBand="1" w:evenHBand="0" w:firstRowFirstColumn="0" w:firstRowLastColumn="0" w:lastRowFirstColumn="0" w:lastRowLastColumn="0"/>
              <w:rPr>
                <w:rStyle w:val="Emphasis"/>
              </w:rPr>
            </w:pPr>
            <w:r>
              <w:rPr>
                <w:rStyle w:val="Emphasis"/>
              </w:rPr>
              <w:t xml:space="preserve"> &lt;&lt;</w:t>
            </w:r>
          </w:p>
        </w:tc>
      </w:tr>
      <w:tr w:rsidR="006D493C" w:rsidRPr="009259DD" w14:paraId="26FD8677" w14:textId="77777777" w:rsidTr="00C419F3">
        <w:trPr>
          <w:cnfStyle w:val="000000010000" w:firstRow="0" w:lastRow="0" w:firstColumn="0" w:lastColumn="0" w:oddVBand="0" w:evenVBand="0" w:oddHBand="0" w:evenHBand="1"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2317" w:type="dxa"/>
            <w:vMerge/>
            <w:noWrap/>
          </w:tcPr>
          <w:p w14:paraId="517210B6" w14:textId="39BE07BC" w:rsidR="006D493C" w:rsidRPr="009259DD" w:rsidRDefault="006D493C" w:rsidP="009E6FB1">
            <w:pPr>
              <w:rPr>
                <w:rStyle w:val="Emphasis"/>
                <w:b w:val="0"/>
              </w:rPr>
            </w:pPr>
          </w:p>
        </w:tc>
        <w:tc>
          <w:tcPr>
            <w:tcW w:w="2186" w:type="dxa"/>
            <w:noWrap/>
          </w:tcPr>
          <w:p w14:paraId="1FF7FCEC" w14:textId="65D7AA9B" w:rsidR="006D493C" w:rsidRPr="009259DD" w:rsidRDefault="006D493C" w:rsidP="009E6FB1">
            <w:pPr>
              <w:cnfStyle w:val="000000010000" w:firstRow="0" w:lastRow="0" w:firstColumn="0" w:lastColumn="0" w:oddVBand="0" w:evenVBand="0" w:oddHBand="0" w:evenHBand="1" w:firstRowFirstColumn="0" w:firstRowLastColumn="0" w:lastRowFirstColumn="0" w:lastRowLastColumn="0"/>
              <w:rPr>
                <w:rStyle w:val="Emphasis"/>
              </w:rPr>
            </w:pPr>
            <w:r>
              <w:rPr>
                <w:rStyle w:val="Emphasis"/>
              </w:rPr>
              <w:t>C1_5</w:t>
            </w:r>
          </w:p>
        </w:tc>
        <w:tc>
          <w:tcPr>
            <w:tcW w:w="3543" w:type="dxa"/>
            <w:noWrap/>
            <w:hideMark/>
          </w:tcPr>
          <w:p w14:paraId="07AEA54E" w14:textId="45CD981B" w:rsidR="006D493C" w:rsidRPr="009259DD" w:rsidRDefault="006D493C" w:rsidP="009E6FB1">
            <w:pPr>
              <w:cnfStyle w:val="000000010000" w:firstRow="0" w:lastRow="0" w:firstColumn="0" w:lastColumn="0" w:oddVBand="0" w:evenVBand="0" w:oddHBand="0" w:evenHBand="1" w:firstRowFirstColumn="0" w:firstRowLastColumn="0" w:lastRowFirstColumn="0" w:lastRowLastColumn="0"/>
              <w:rPr>
                <w:rStyle w:val="Emphasis"/>
              </w:rPr>
            </w:pPr>
            <w:r>
              <w:rPr>
                <w:rStyle w:val="Emphasis"/>
              </w:rPr>
              <w:t xml:space="preserve"> &lt;&lt;</w:t>
            </w:r>
          </w:p>
        </w:tc>
      </w:tr>
      <w:tr w:rsidR="006D493C" w:rsidRPr="009259DD" w14:paraId="4963B088" w14:textId="77777777" w:rsidTr="00C419F3">
        <w:trPr>
          <w:cnfStyle w:val="000000100000" w:firstRow="0" w:lastRow="0" w:firstColumn="0" w:lastColumn="0" w:oddVBand="0" w:evenVBand="0" w:oddHBand="1" w:evenHBand="0" w:firstRowFirstColumn="0" w:firstRowLastColumn="0" w:lastRowFirstColumn="0" w:lastRowLastColumn="0"/>
          <w:trHeight w:val="79"/>
        </w:trPr>
        <w:tc>
          <w:tcPr>
            <w:cnfStyle w:val="001000000000" w:firstRow="0" w:lastRow="0" w:firstColumn="1" w:lastColumn="0" w:oddVBand="0" w:evenVBand="0" w:oddHBand="0" w:evenHBand="0" w:firstRowFirstColumn="0" w:firstRowLastColumn="0" w:lastRowFirstColumn="0" w:lastRowLastColumn="0"/>
            <w:tcW w:w="2317" w:type="dxa"/>
            <w:vMerge/>
            <w:noWrap/>
          </w:tcPr>
          <w:p w14:paraId="671C538D" w14:textId="4A3B8FA3" w:rsidR="006D493C" w:rsidRPr="009259DD" w:rsidRDefault="006D493C" w:rsidP="009E6FB1">
            <w:pPr>
              <w:rPr>
                <w:rStyle w:val="Emphasis"/>
                <w:b w:val="0"/>
              </w:rPr>
            </w:pPr>
          </w:p>
        </w:tc>
        <w:tc>
          <w:tcPr>
            <w:tcW w:w="2186" w:type="dxa"/>
            <w:noWrap/>
          </w:tcPr>
          <w:p w14:paraId="44BE3DA3" w14:textId="23E26279" w:rsidR="006D493C" w:rsidRPr="009259DD" w:rsidRDefault="006D493C" w:rsidP="009E6FB1">
            <w:pPr>
              <w:cnfStyle w:val="000000100000" w:firstRow="0" w:lastRow="0" w:firstColumn="0" w:lastColumn="0" w:oddVBand="0" w:evenVBand="0" w:oddHBand="1" w:evenHBand="0" w:firstRowFirstColumn="0" w:firstRowLastColumn="0" w:lastRowFirstColumn="0" w:lastRowLastColumn="0"/>
              <w:rPr>
                <w:rStyle w:val="Emphasis"/>
              </w:rPr>
            </w:pPr>
            <w:r>
              <w:rPr>
                <w:rStyle w:val="Emphasis"/>
              </w:rPr>
              <w:t>C1_9</w:t>
            </w:r>
          </w:p>
        </w:tc>
        <w:tc>
          <w:tcPr>
            <w:tcW w:w="3543" w:type="dxa"/>
            <w:noWrap/>
            <w:hideMark/>
          </w:tcPr>
          <w:p w14:paraId="514F61E4" w14:textId="62DB57C4" w:rsidR="006D493C" w:rsidRPr="009259DD" w:rsidRDefault="006D493C" w:rsidP="009E6FB1">
            <w:pPr>
              <w:cnfStyle w:val="000000100000" w:firstRow="0" w:lastRow="0" w:firstColumn="0" w:lastColumn="0" w:oddVBand="0" w:evenVBand="0" w:oddHBand="1" w:evenHBand="0" w:firstRowFirstColumn="0" w:firstRowLastColumn="0" w:lastRowFirstColumn="0" w:lastRowLastColumn="0"/>
              <w:rPr>
                <w:rStyle w:val="Emphasis"/>
              </w:rPr>
            </w:pPr>
            <w:r>
              <w:rPr>
                <w:rStyle w:val="Emphasis"/>
              </w:rPr>
              <w:t xml:space="preserve"> &lt;&lt;</w:t>
            </w:r>
          </w:p>
        </w:tc>
      </w:tr>
      <w:tr w:rsidR="006D493C" w:rsidRPr="009259DD" w14:paraId="6378E5F5" w14:textId="77777777" w:rsidTr="00C419F3">
        <w:trPr>
          <w:cnfStyle w:val="000000010000" w:firstRow="0" w:lastRow="0" w:firstColumn="0" w:lastColumn="0" w:oddVBand="0" w:evenVBand="0" w:oddHBand="0" w:evenHBand="1" w:firstRowFirstColumn="0" w:firstRowLastColumn="0" w:lastRowFirstColumn="0" w:lastRowLastColumn="0"/>
          <w:trHeight w:val="79"/>
        </w:trPr>
        <w:tc>
          <w:tcPr>
            <w:cnfStyle w:val="001000000000" w:firstRow="0" w:lastRow="0" w:firstColumn="1" w:lastColumn="0" w:oddVBand="0" w:evenVBand="0" w:oddHBand="0" w:evenHBand="0" w:firstRowFirstColumn="0" w:firstRowLastColumn="0" w:lastRowFirstColumn="0" w:lastRowLastColumn="0"/>
            <w:tcW w:w="2317" w:type="dxa"/>
            <w:vMerge/>
            <w:noWrap/>
          </w:tcPr>
          <w:p w14:paraId="1078258E" w14:textId="6A023FF9" w:rsidR="006D493C" w:rsidRPr="009259DD" w:rsidRDefault="006D493C" w:rsidP="009E6FB1">
            <w:pPr>
              <w:rPr>
                <w:rStyle w:val="Emphasis"/>
                <w:b w:val="0"/>
              </w:rPr>
            </w:pPr>
          </w:p>
        </w:tc>
        <w:tc>
          <w:tcPr>
            <w:tcW w:w="2186" w:type="dxa"/>
            <w:noWrap/>
          </w:tcPr>
          <w:p w14:paraId="6C456B63" w14:textId="1339CE9D" w:rsidR="006D493C" w:rsidRPr="009259DD" w:rsidRDefault="006D493C" w:rsidP="009E6FB1">
            <w:pPr>
              <w:cnfStyle w:val="000000010000" w:firstRow="0" w:lastRow="0" w:firstColumn="0" w:lastColumn="0" w:oddVBand="0" w:evenVBand="0" w:oddHBand="0" w:evenHBand="1" w:firstRowFirstColumn="0" w:firstRowLastColumn="0" w:lastRowFirstColumn="0" w:lastRowLastColumn="0"/>
              <w:rPr>
                <w:rStyle w:val="Emphasis"/>
              </w:rPr>
            </w:pPr>
            <w:r>
              <w:rPr>
                <w:rStyle w:val="Emphasis"/>
              </w:rPr>
              <w:t>C2_9</w:t>
            </w:r>
          </w:p>
        </w:tc>
        <w:tc>
          <w:tcPr>
            <w:tcW w:w="3543" w:type="dxa"/>
            <w:noWrap/>
            <w:hideMark/>
          </w:tcPr>
          <w:p w14:paraId="3E3594A6" w14:textId="4229515A" w:rsidR="006D493C" w:rsidRPr="009259DD" w:rsidRDefault="006D493C" w:rsidP="009E6FB1">
            <w:pPr>
              <w:cnfStyle w:val="000000010000" w:firstRow="0" w:lastRow="0" w:firstColumn="0" w:lastColumn="0" w:oddVBand="0" w:evenVBand="0" w:oddHBand="0" w:evenHBand="1" w:firstRowFirstColumn="0" w:firstRowLastColumn="0" w:lastRowFirstColumn="0" w:lastRowLastColumn="0"/>
              <w:rPr>
                <w:rStyle w:val="Emphasis"/>
              </w:rPr>
            </w:pPr>
            <w:r>
              <w:rPr>
                <w:rStyle w:val="Emphasis"/>
              </w:rPr>
              <w:t xml:space="preserve"> &lt;&lt;</w:t>
            </w:r>
          </w:p>
        </w:tc>
      </w:tr>
      <w:tr w:rsidR="006D493C" w:rsidRPr="009259DD" w14:paraId="3A41E676" w14:textId="77777777" w:rsidTr="00C419F3">
        <w:trPr>
          <w:cnfStyle w:val="000000100000" w:firstRow="0" w:lastRow="0" w:firstColumn="0" w:lastColumn="0" w:oddVBand="0" w:evenVBand="0" w:oddHBand="1" w:evenHBand="0" w:firstRowFirstColumn="0" w:firstRowLastColumn="0" w:lastRowFirstColumn="0" w:lastRowLastColumn="0"/>
          <w:trHeight w:val="61"/>
        </w:trPr>
        <w:tc>
          <w:tcPr>
            <w:cnfStyle w:val="001000000000" w:firstRow="0" w:lastRow="0" w:firstColumn="1" w:lastColumn="0" w:oddVBand="0" w:evenVBand="0" w:oddHBand="0" w:evenHBand="0" w:firstRowFirstColumn="0" w:firstRowLastColumn="0" w:lastRowFirstColumn="0" w:lastRowLastColumn="0"/>
            <w:tcW w:w="2317" w:type="dxa"/>
            <w:vMerge/>
            <w:noWrap/>
          </w:tcPr>
          <w:p w14:paraId="301ACF55" w14:textId="735D128A" w:rsidR="006D493C" w:rsidRPr="009259DD" w:rsidRDefault="006D493C" w:rsidP="009E6FB1">
            <w:pPr>
              <w:rPr>
                <w:rStyle w:val="Emphasis"/>
                <w:b w:val="0"/>
              </w:rPr>
            </w:pPr>
          </w:p>
        </w:tc>
        <w:tc>
          <w:tcPr>
            <w:tcW w:w="2186" w:type="dxa"/>
            <w:noWrap/>
          </w:tcPr>
          <w:p w14:paraId="0F90B5DD" w14:textId="53EFA702" w:rsidR="006D493C" w:rsidRPr="009259DD" w:rsidRDefault="006D493C" w:rsidP="009E6FB1">
            <w:pPr>
              <w:cnfStyle w:val="000000100000" w:firstRow="0" w:lastRow="0" w:firstColumn="0" w:lastColumn="0" w:oddVBand="0" w:evenVBand="0" w:oddHBand="1" w:evenHBand="0" w:firstRowFirstColumn="0" w:firstRowLastColumn="0" w:lastRowFirstColumn="0" w:lastRowLastColumn="0"/>
              <w:rPr>
                <w:rStyle w:val="Emphasis"/>
              </w:rPr>
            </w:pPr>
            <w:r>
              <w:rPr>
                <w:rStyle w:val="Emphasis"/>
              </w:rPr>
              <w:t>C2_3</w:t>
            </w:r>
          </w:p>
        </w:tc>
        <w:tc>
          <w:tcPr>
            <w:tcW w:w="3543" w:type="dxa"/>
            <w:noWrap/>
            <w:hideMark/>
          </w:tcPr>
          <w:p w14:paraId="3D9DABCA" w14:textId="43AC9EAF" w:rsidR="006D493C" w:rsidRPr="009259DD" w:rsidRDefault="006D493C" w:rsidP="009E6FB1">
            <w:pPr>
              <w:cnfStyle w:val="000000100000" w:firstRow="0" w:lastRow="0" w:firstColumn="0" w:lastColumn="0" w:oddVBand="0" w:evenVBand="0" w:oddHBand="1" w:evenHBand="0" w:firstRowFirstColumn="0" w:firstRowLastColumn="0" w:lastRowFirstColumn="0" w:lastRowLastColumn="0"/>
              <w:rPr>
                <w:rStyle w:val="Emphasis"/>
              </w:rPr>
            </w:pPr>
            <w:r>
              <w:rPr>
                <w:rStyle w:val="Emphasis"/>
              </w:rPr>
              <w:t xml:space="preserve"> &lt;&lt;</w:t>
            </w:r>
          </w:p>
        </w:tc>
      </w:tr>
      <w:tr w:rsidR="006D493C" w:rsidRPr="009259DD" w14:paraId="4567A468" w14:textId="77777777" w:rsidTr="00546737">
        <w:trPr>
          <w:cnfStyle w:val="000000010000" w:firstRow="0" w:lastRow="0" w:firstColumn="0" w:lastColumn="0" w:oddVBand="0" w:evenVBand="0" w:oddHBand="0" w:evenHBand="1" w:firstRowFirstColumn="0" w:firstRowLastColumn="0" w:lastRowFirstColumn="0" w:lastRowLastColumn="0"/>
          <w:trHeight w:val="61"/>
        </w:trPr>
        <w:tc>
          <w:tcPr>
            <w:cnfStyle w:val="001000000000" w:firstRow="0" w:lastRow="0" w:firstColumn="1" w:lastColumn="0" w:oddVBand="0" w:evenVBand="0" w:oddHBand="0" w:evenHBand="0" w:firstRowFirstColumn="0" w:firstRowLastColumn="0" w:lastRowFirstColumn="0" w:lastRowLastColumn="0"/>
            <w:tcW w:w="2317" w:type="dxa"/>
            <w:vMerge/>
            <w:noWrap/>
          </w:tcPr>
          <w:p w14:paraId="151C0094" w14:textId="77777777" w:rsidR="006D493C" w:rsidRPr="009259DD" w:rsidRDefault="006D493C" w:rsidP="009E6FB1">
            <w:pPr>
              <w:rPr>
                <w:rStyle w:val="Emphasis"/>
              </w:rPr>
            </w:pPr>
          </w:p>
        </w:tc>
        <w:tc>
          <w:tcPr>
            <w:tcW w:w="2186" w:type="dxa"/>
            <w:noWrap/>
          </w:tcPr>
          <w:p w14:paraId="6E4EF8B1" w14:textId="70EA7370" w:rsidR="006D493C" w:rsidRDefault="006D493C" w:rsidP="009E6FB1">
            <w:pPr>
              <w:cnfStyle w:val="000000010000" w:firstRow="0" w:lastRow="0" w:firstColumn="0" w:lastColumn="0" w:oddVBand="0" w:evenVBand="0" w:oddHBand="0" w:evenHBand="1" w:firstRowFirstColumn="0" w:firstRowLastColumn="0" w:lastRowFirstColumn="0" w:lastRowLastColumn="0"/>
              <w:rPr>
                <w:rStyle w:val="Emphasis"/>
              </w:rPr>
            </w:pPr>
            <w:r>
              <w:rPr>
                <w:rStyle w:val="Emphasis"/>
              </w:rPr>
              <w:t>C2_2</w:t>
            </w:r>
          </w:p>
        </w:tc>
        <w:tc>
          <w:tcPr>
            <w:tcW w:w="3543" w:type="dxa"/>
            <w:noWrap/>
          </w:tcPr>
          <w:p w14:paraId="66A790B7" w14:textId="7F60E886" w:rsidR="006D493C" w:rsidRPr="00E16743" w:rsidRDefault="006D493C" w:rsidP="009E6FB1">
            <w:pPr>
              <w:cnfStyle w:val="000000010000" w:firstRow="0" w:lastRow="0" w:firstColumn="0" w:lastColumn="0" w:oddVBand="0" w:evenVBand="0" w:oddHBand="0" w:evenHBand="1" w:firstRowFirstColumn="0" w:firstRowLastColumn="0" w:lastRowFirstColumn="0" w:lastRowLastColumn="0"/>
              <w:rPr>
                <w:rStyle w:val="Emphasis"/>
                <w:lang w:val="el-GR"/>
              </w:rPr>
            </w:pPr>
            <w:r>
              <w:rPr>
                <w:rStyle w:val="Emphasis"/>
                <w:lang w:val="el-GR"/>
              </w:rPr>
              <w:t xml:space="preserve"> &lt;&lt;</w:t>
            </w:r>
          </w:p>
        </w:tc>
      </w:tr>
      <w:bookmarkEnd w:id="83"/>
    </w:tbl>
    <w:p w14:paraId="35740943" w14:textId="3F9425BC" w:rsidR="00C21733" w:rsidRDefault="00C21733" w:rsidP="008C4591">
      <w:pPr>
        <w:pStyle w:val="NoSpacing"/>
        <w:rPr>
          <w:lang w:val="el-GR"/>
        </w:rPr>
      </w:pPr>
    </w:p>
    <w:p w14:paraId="31786155" w14:textId="723AD105" w:rsidR="00C21733" w:rsidRDefault="00C21733" w:rsidP="008C4591">
      <w:pPr>
        <w:pStyle w:val="NoSpacing"/>
        <w:rPr>
          <w:lang w:val="el-GR"/>
        </w:rPr>
      </w:pPr>
    </w:p>
    <w:p w14:paraId="5571902C" w14:textId="00B4BC6F" w:rsidR="00C21733" w:rsidRDefault="00C21733" w:rsidP="008C4591">
      <w:pPr>
        <w:pStyle w:val="NoSpacing"/>
        <w:rPr>
          <w:lang w:val="el-GR"/>
        </w:rPr>
      </w:pPr>
    </w:p>
    <w:p w14:paraId="30AD96A3" w14:textId="77777777" w:rsidR="00C21733" w:rsidRDefault="00C21733" w:rsidP="008C4591">
      <w:pPr>
        <w:pStyle w:val="NoSpacing"/>
        <w:rPr>
          <w:lang w:val="el-GR"/>
        </w:rPr>
      </w:pPr>
    </w:p>
    <w:p w14:paraId="7A2BE49D" w14:textId="00EE5B04" w:rsidR="00274E35" w:rsidRDefault="00274E35" w:rsidP="00EB1690">
      <w:pPr>
        <w:jc w:val="both"/>
        <w:rPr>
          <w:lang w:val="el-GR"/>
        </w:rPr>
      </w:pPr>
    </w:p>
    <w:p w14:paraId="53266538" w14:textId="77777777" w:rsidR="00274E35" w:rsidRDefault="00274E35" w:rsidP="00EB1690">
      <w:pPr>
        <w:jc w:val="both"/>
        <w:rPr>
          <w:lang w:val="el-GR"/>
        </w:rPr>
      </w:pPr>
    </w:p>
    <w:p w14:paraId="02E96509" w14:textId="77777777" w:rsidR="00241347" w:rsidRDefault="00241347" w:rsidP="00EB1690">
      <w:pPr>
        <w:jc w:val="both"/>
        <w:rPr>
          <w:lang w:val="el-GR"/>
        </w:rPr>
      </w:pPr>
    </w:p>
    <w:p w14:paraId="7872BED8" w14:textId="77777777" w:rsidR="00241347" w:rsidRDefault="00241347" w:rsidP="00EB1690">
      <w:pPr>
        <w:jc w:val="both"/>
        <w:rPr>
          <w:lang w:val="el-GR"/>
        </w:rPr>
      </w:pPr>
    </w:p>
    <w:p w14:paraId="3E6F0933" w14:textId="77777777" w:rsidR="00241347" w:rsidRDefault="00241347" w:rsidP="00EB1690">
      <w:pPr>
        <w:jc w:val="both"/>
        <w:rPr>
          <w:lang w:val="el-GR"/>
        </w:rPr>
      </w:pPr>
    </w:p>
    <w:p w14:paraId="3369CF6E" w14:textId="264571FD" w:rsidR="00241347" w:rsidRDefault="00241347" w:rsidP="00EB1690">
      <w:pPr>
        <w:jc w:val="both"/>
        <w:rPr>
          <w:lang w:val="el-GR"/>
        </w:rPr>
      </w:pPr>
    </w:p>
    <w:p w14:paraId="2EE49152" w14:textId="77777777" w:rsidR="00C30CC8" w:rsidRDefault="00C30CC8" w:rsidP="003F5630">
      <w:pPr>
        <w:pStyle w:val="NoSpacing"/>
        <w:spacing w:line="276" w:lineRule="auto"/>
        <w:jc w:val="both"/>
        <w:rPr>
          <w:color w:val="0070C0"/>
          <w:lang w:val="el-GR"/>
        </w:rPr>
      </w:pPr>
    </w:p>
    <w:p w14:paraId="6313EDAB" w14:textId="77777777" w:rsidR="003F5630" w:rsidRPr="003F5630" w:rsidRDefault="003F5630" w:rsidP="003F5630">
      <w:pPr>
        <w:pStyle w:val="NoSpacing"/>
        <w:spacing w:line="276" w:lineRule="auto"/>
        <w:jc w:val="both"/>
        <w:rPr>
          <w:color w:val="0070C0"/>
          <w:lang w:val="el-GR"/>
        </w:rPr>
      </w:pPr>
    </w:p>
    <w:p w14:paraId="3A8D41E8" w14:textId="77777777" w:rsidR="006D493C" w:rsidRDefault="006D493C" w:rsidP="000D2958">
      <w:pPr>
        <w:pStyle w:val="NoSpacing"/>
        <w:spacing w:line="276" w:lineRule="auto"/>
        <w:jc w:val="both"/>
        <w:rPr>
          <w:color w:val="000000" w:themeColor="text1"/>
          <w:lang w:val="el-GR"/>
        </w:rPr>
      </w:pPr>
    </w:p>
    <w:p w14:paraId="4DED837A" w14:textId="77777777" w:rsidR="006D493C" w:rsidRDefault="006D493C" w:rsidP="000D2958">
      <w:pPr>
        <w:pStyle w:val="NoSpacing"/>
        <w:spacing w:line="276" w:lineRule="auto"/>
        <w:jc w:val="both"/>
        <w:rPr>
          <w:color w:val="000000" w:themeColor="text1"/>
          <w:lang w:val="el-GR"/>
        </w:rPr>
      </w:pPr>
    </w:p>
    <w:p w14:paraId="5A538F0F" w14:textId="77777777" w:rsidR="006D493C" w:rsidRDefault="006D493C" w:rsidP="000D2958">
      <w:pPr>
        <w:pStyle w:val="NoSpacing"/>
        <w:spacing w:line="276" w:lineRule="auto"/>
        <w:jc w:val="both"/>
        <w:rPr>
          <w:color w:val="000000" w:themeColor="text1"/>
          <w:lang w:val="el-GR"/>
        </w:rPr>
      </w:pPr>
    </w:p>
    <w:p w14:paraId="79D46BEC" w14:textId="77777777" w:rsidR="006D493C" w:rsidRDefault="006D493C" w:rsidP="000D2958">
      <w:pPr>
        <w:pStyle w:val="NoSpacing"/>
        <w:spacing w:line="276" w:lineRule="auto"/>
        <w:jc w:val="both"/>
        <w:rPr>
          <w:color w:val="000000" w:themeColor="text1"/>
          <w:lang w:val="el-GR"/>
        </w:rPr>
      </w:pPr>
    </w:p>
    <w:p w14:paraId="79FB6D7C" w14:textId="77777777" w:rsidR="006D493C" w:rsidRDefault="006D493C" w:rsidP="000D2958">
      <w:pPr>
        <w:pStyle w:val="NoSpacing"/>
        <w:spacing w:line="276" w:lineRule="auto"/>
        <w:jc w:val="both"/>
        <w:rPr>
          <w:color w:val="000000" w:themeColor="text1"/>
          <w:lang w:val="el-GR"/>
        </w:rPr>
      </w:pPr>
    </w:p>
    <w:p w14:paraId="5DC8C7FE" w14:textId="77777777" w:rsidR="006D493C" w:rsidRDefault="006D493C" w:rsidP="000D2958">
      <w:pPr>
        <w:pStyle w:val="NoSpacing"/>
        <w:spacing w:line="276" w:lineRule="auto"/>
        <w:jc w:val="both"/>
        <w:rPr>
          <w:color w:val="000000" w:themeColor="text1"/>
          <w:lang w:val="el-GR"/>
        </w:rPr>
      </w:pPr>
    </w:p>
    <w:p w14:paraId="663F58A3" w14:textId="77777777" w:rsidR="006D493C" w:rsidRDefault="006D493C" w:rsidP="000D2958">
      <w:pPr>
        <w:pStyle w:val="NoSpacing"/>
        <w:spacing w:line="276" w:lineRule="auto"/>
        <w:jc w:val="both"/>
        <w:rPr>
          <w:color w:val="000000" w:themeColor="text1"/>
          <w:lang w:val="el-GR"/>
        </w:rPr>
      </w:pPr>
    </w:p>
    <w:p w14:paraId="39864C52" w14:textId="72A07BF3" w:rsidR="006D493C" w:rsidRDefault="006D493C" w:rsidP="000D2958">
      <w:pPr>
        <w:pStyle w:val="NoSpacing"/>
        <w:spacing w:line="276" w:lineRule="auto"/>
        <w:jc w:val="both"/>
        <w:rPr>
          <w:color w:val="000000" w:themeColor="text1"/>
          <w:lang w:val="el-GR"/>
        </w:rPr>
      </w:pPr>
    </w:p>
    <w:p w14:paraId="11C00361" w14:textId="77777777" w:rsidR="009C1B4D" w:rsidRDefault="009C1B4D" w:rsidP="000D2958">
      <w:pPr>
        <w:pStyle w:val="NoSpacing"/>
        <w:spacing w:line="276" w:lineRule="auto"/>
        <w:jc w:val="both"/>
        <w:rPr>
          <w:color w:val="000000" w:themeColor="text1"/>
          <w:lang w:val="el-GR"/>
        </w:rPr>
      </w:pPr>
    </w:p>
    <w:p w14:paraId="30E9ED7A" w14:textId="0E4E5B83" w:rsidR="006D493C" w:rsidRDefault="006D493C" w:rsidP="000D2958">
      <w:pPr>
        <w:pStyle w:val="NoSpacing"/>
        <w:spacing w:line="276" w:lineRule="auto"/>
        <w:jc w:val="both"/>
        <w:rPr>
          <w:color w:val="000000" w:themeColor="text1"/>
          <w:lang w:val="el-GR"/>
        </w:rPr>
      </w:pPr>
    </w:p>
    <w:p w14:paraId="6F1957B3" w14:textId="3A466730" w:rsidR="009C1B4D" w:rsidRDefault="009C1B4D" w:rsidP="000D2958">
      <w:pPr>
        <w:pStyle w:val="NoSpacing"/>
        <w:spacing w:line="276" w:lineRule="auto"/>
        <w:jc w:val="both"/>
        <w:rPr>
          <w:color w:val="000000" w:themeColor="text1"/>
          <w:lang w:val="el-GR"/>
        </w:rPr>
      </w:pPr>
    </w:p>
    <w:p w14:paraId="39F16B56" w14:textId="7DAFA658" w:rsidR="009C1B4D" w:rsidRDefault="009C1B4D" w:rsidP="000D2958">
      <w:pPr>
        <w:pStyle w:val="NoSpacing"/>
        <w:spacing w:line="276" w:lineRule="auto"/>
        <w:jc w:val="both"/>
        <w:rPr>
          <w:color w:val="000000" w:themeColor="text1"/>
          <w:lang w:val="el-GR"/>
        </w:rPr>
      </w:pPr>
    </w:p>
    <w:p w14:paraId="568D7195" w14:textId="77777777" w:rsidR="009C1B4D" w:rsidRDefault="009C1B4D" w:rsidP="000D2958">
      <w:pPr>
        <w:pStyle w:val="NoSpacing"/>
        <w:spacing w:line="276" w:lineRule="auto"/>
        <w:jc w:val="both"/>
        <w:rPr>
          <w:color w:val="000000" w:themeColor="text1"/>
          <w:lang w:val="el-GR"/>
        </w:rPr>
      </w:pPr>
    </w:p>
    <w:p w14:paraId="4601438F" w14:textId="702AB18A" w:rsidR="00546B31" w:rsidRPr="003F4680" w:rsidRDefault="003F5630" w:rsidP="000D2958">
      <w:pPr>
        <w:pStyle w:val="NoSpacing"/>
        <w:spacing w:line="276" w:lineRule="auto"/>
        <w:jc w:val="both"/>
        <w:rPr>
          <w:color w:val="000000" w:themeColor="text1"/>
          <w:lang w:val="el-GR"/>
        </w:rPr>
      </w:pPr>
      <w:r w:rsidRPr="003F5630">
        <w:rPr>
          <w:color w:val="000000" w:themeColor="text1"/>
          <w:lang w:val="el-GR"/>
        </w:rPr>
        <w:t xml:space="preserve">Παρακάτω παρουσιάζονται τα διαγράμματα </w:t>
      </w:r>
      <w:r w:rsidRPr="003F5630">
        <w:rPr>
          <w:color w:val="000000" w:themeColor="text1"/>
          <w:lang w:val="en-GB"/>
        </w:rPr>
        <w:t>pH</w:t>
      </w:r>
      <w:r w:rsidRPr="003F5630">
        <w:rPr>
          <w:color w:val="000000" w:themeColor="text1"/>
          <w:lang w:val="el-GR"/>
        </w:rPr>
        <w:t xml:space="preserve"> συναρτήσει του χρόνου καθώς και του ολικού </w:t>
      </w:r>
      <w:r w:rsidRPr="003F5630">
        <w:rPr>
          <w:color w:val="000000" w:themeColor="text1"/>
          <w:lang w:val="en-GB"/>
        </w:rPr>
        <w:t>Sb</w:t>
      </w:r>
      <w:r w:rsidRPr="003F5630">
        <w:rPr>
          <w:color w:val="000000" w:themeColor="text1"/>
          <w:lang w:val="el-GR"/>
        </w:rPr>
        <w:t xml:space="preserve"> συναρτήσει του χρόνου.</w:t>
      </w:r>
      <w:r w:rsidR="00546B31" w:rsidRPr="00546B31">
        <w:rPr>
          <w:color w:val="000000" w:themeColor="text1"/>
          <w:lang w:val="el-GR"/>
        </w:rPr>
        <w:t xml:space="preserve"> </w:t>
      </w:r>
      <w:r w:rsidRPr="003F5630">
        <w:rPr>
          <w:color w:val="000000" w:themeColor="text1"/>
          <w:lang w:val="el-GR"/>
        </w:rPr>
        <w:t xml:space="preserve">Παράλληλα τα αποτελέσματα από τον ποιοτικό </w:t>
      </w:r>
      <w:r>
        <w:rPr>
          <w:color w:val="000000" w:themeColor="text1"/>
          <w:lang w:val="el-GR"/>
        </w:rPr>
        <w:t xml:space="preserve">προσδιορισμό της οξείδωσης του </w:t>
      </w:r>
      <w:r>
        <w:rPr>
          <w:color w:val="000000" w:themeColor="text1"/>
          <w:lang w:val="en-GB"/>
        </w:rPr>
        <w:t>Sb</w:t>
      </w:r>
      <w:r w:rsidRPr="003F5630">
        <w:rPr>
          <w:color w:val="000000" w:themeColor="text1"/>
          <w:lang w:val="el-GR"/>
        </w:rPr>
        <w:t>(</w:t>
      </w:r>
      <w:r>
        <w:rPr>
          <w:color w:val="000000" w:themeColor="text1"/>
          <w:lang w:val="en-GB"/>
        </w:rPr>
        <w:t>III</w:t>
      </w:r>
      <w:r w:rsidRPr="003F5630">
        <w:rPr>
          <w:color w:val="000000" w:themeColor="text1"/>
          <w:lang w:val="el-GR"/>
        </w:rPr>
        <w:t xml:space="preserve">). </w:t>
      </w:r>
    </w:p>
    <w:p w14:paraId="12FCF4BB" w14:textId="3A3E1430" w:rsidR="003F5630" w:rsidRDefault="003F5630" w:rsidP="000D2958">
      <w:pPr>
        <w:pStyle w:val="NoSpacing"/>
        <w:spacing w:line="276" w:lineRule="auto"/>
        <w:jc w:val="both"/>
        <w:rPr>
          <w:color w:val="0070C0"/>
          <w:lang w:val="el-GR"/>
        </w:rPr>
      </w:pPr>
    </w:p>
    <w:p w14:paraId="7A99357F" w14:textId="0F2F0583" w:rsidR="00322CB7" w:rsidRDefault="00322CB7" w:rsidP="000D2958">
      <w:pPr>
        <w:pStyle w:val="NoSpacing"/>
        <w:spacing w:line="276" w:lineRule="auto"/>
        <w:jc w:val="both"/>
        <w:rPr>
          <w:color w:val="0070C0"/>
          <w:lang w:val="el-GR"/>
        </w:rPr>
      </w:pPr>
    </w:p>
    <w:p w14:paraId="19F33654" w14:textId="77777777" w:rsidR="00322CB7" w:rsidRDefault="00322CB7" w:rsidP="000D2958">
      <w:pPr>
        <w:pStyle w:val="NoSpacing"/>
        <w:spacing w:line="276" w:lineRule="auto"/>
        <w:jc w:val="both"/>
        <w:rPr>
          <w:color w:val="0070C0"/>
          <w:lang w:val="el-GR"/>
        </w:rPr>
      </w:pPr>
    </w:p>
    <w:p w14:paraId="19412120" w14:textId="77777777" w:rsidR="009C1B4D" w:rsidRPr="003F5630" w:rsidRDefault="009C1B4D" w:rsidP="000D2958">
      <w:pPr>
        <w:pStyle w:val="NoSpacing"/>
        <w:spacing w:line="276" w:lineRule="auto"/>
        <w:jc w:val="both"/>
        <w:rPr>
          <w:color w:val="0070C0"/>
          <w:lang w:val="el-GR"/>
        </w:rPr>
      </w:pPr>
    </w:p>
    <w:p w14:paraId="1D6B8CB2" w14:textId="02ABC6FB" w:rsidR="00A75215" w:rsidRDefault="003F5630" w:rsidP="003F5630">
      <w:pPr>
        <w:rPr>
          <w:noProof/>
          <w:lang w:val="el-GR"/>
        </w:rPr>
      </w:pPr>
      <w:r>
        <w:rPr>
          <w:noProof/>
          <w:lang w:val="en-GB"/>
        </w:rPr>
        <w:lastRenderedPageBreak/>
        <w:t>A</w:t>
      </w:r>
      <w:r w:rsidR="00B1403A">
        <w:rPr>
          <w:noProof/>
          <w:lang w:val="el-GR"/>
        </w:rPr>
        <w:t xml:space="preserve">νθεκτικότητα κοινότητας Β2 </w:t>
      </w:r>
      <w:r w:rsidR="00A75215">
        <w:rPr>
          <w:noProof/>
          <w:lang w:val="el-GR"/>
        </w:rPr>
        <w:t xml:space="preserve">στο αντιμόνιο </w:t>
      </w:r>
    </w:p>
    <w:p w14:paraId="498D8A7A" w14:textId="77777777" w:rsidR="00B57610" w:rsidRDefault="00876122" w:rsidP="00B57610">
      <w:pPr>
        <w:keepNext/>
        <w:jc w:val="both"/>
      </w:pPr>
      <w:r>
        <w:rPr>
          <w:noProof/>
        </w:rPr>
        <w:drawing>
          <wp:inline distT="0" distB="0" distL="0" distR="0" wp14:anchorId="25CA856C" wp14:editId="0A9064FB">
            <wp:extent cx="5731510" cy="3357880"/>
            <wp:effectExtent l="0" t="0" r="0" b="0"/>
            <wp:docPr id="10" name="Chart 10">
              <a:extLst xmlns:a="http://schemas.openxmlformats.org/drawingml/2006/main">
                <a:ext uri="{FF2B5EF4-FFF2-40B4-BE49-F238E27FC236}">
                  <a16:creationId xmlns:a16="http://schemas.microsoft.com/office/drawing/2014/main" id="{00000000-0008-0000-01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53D15C8C" w14:textId="7A68F71A" w:rsidR="00546B31" w:rsidRDefault="00B57610" w:rsidP="00B57610">
      <w:pPr>
        <w:pStyle w:val="Caption"/>
        <w:jc w:val="both"/>
        <w:rPr>
          <w:caps w:val="0"/>
          <w:lang w:val="el-GR"/>
        </w:rPr>
      </w:pPr>
      <w:bookmarkStart w:id="84" w:name="_Toc114307802"/>
      <w:r w:rsidRPr="00B57610">
        <w:rPr>
          <w:lang w:val="el-GR"/>
        </w:rPr>
        <w:t>Διάγραμμα</w:t>
      </w:r>
      <w:r w:rsidR="00D22602">
        <w:rPr>
          <w:lang w:val="el-GR"/>
        </w:rPr>
        <w:t xml:space="preserve"> </w:t>
      </w:r>
      <w:r>
        <w:fldChar w:fldCharType="begin"/>
      </w:r>
      <w:r w:rsidRPr="00B57610">
        <w:rPr>
          <w:lang w:val="el-GR"/>
        </w:rPr>
        <w:instrText xml:space="preserve"> </w:instrText>
      </w:r>
      <w:r>
        <w:instrText>SEQ</w:instrText>
      </w:r>
      <w:r w:rsidRPr="00B57610">
        <w:rPr>
          <w:lang w:val="el-GR"/>
        </w:rPr>
        <w:instrText xml:space="preserve"> Διάγραμμα_ \* </w:instrText>
      </w:r>
      <w:r>
        <w:instrText>ARABIC</w:instrText>
      </w:r>
      <w:r w:rsidRPr="00B57610">
        <w:rPr>
          <w:lang w:val="el-GR"/>
        </w:rPr>
        <w:instrText xml:space="preserve"> </w:instrText>
      </w:r>
      <w:r>
        <w:fldChar w:fldCharType="separate"/>
      </w:r>
      <w:r w:rsidR="00C77042" w:rsidRPr="00A57016">
        <w:rPr>
          <w:noProof/>
          <w:lang w:val="el-GR"/>
        </w:rPr>
        <w:t>1</w:t>
      </w:r>
      <w:r>
        <w:fldChar w:fldCharType="end"/>
      </w:r>
      <w:r>
        <w:rPr>
          <w:lang w:val="el-GR"/>
        </w:rPr>
        <w:t>.</w:t>
      </w:r>
      <w:r w:rsidR="00D22602">
        <w:rPr>
          <w:lang w:val="el-GR"/>
        </w:rPr>
        <w:t xml:space="preserve"> </w:t>
      </w:r>
      <w:r>
        <w:rPr>
          <w:caps w:val="0"/>
          <w:lang w:val="el-GR"/>
        </w:rPr>
        <w:t>Η συγκέντρωση του ολικού αντιμονίου στην υγρή φάση της καλλιέργειας με την κοινότητα Β2.</w:t>
      </w:r>
      <w:bookmarkEnd w:id="84"/>
      <w:r>
        <w:rPr>
          <w:caps w:val="0"/>
          <w:lang w:val="el-GR"/>
        </w:rPr>
        <w:t xml:space="preserve"> </w:t>
      </w:r>
    </w:p>
    <w:p w14:paraId="2FA40252" w14:textId="7E669B5D" w:rsidR="004D5B20" w:rsidRPr="004D5B20" w:rsidRDefault="00B57610" w:rsidP="00B57610">
      <w:pPr>
        <w:pStyle w:val="Caption"/>
        <w:jc w:val="both"/>
        <w:rPr>
          <w:lang w:val="el-GR"/>
        </w:rPr>
      </w:pPr>
      <w:r>
        <w:rPr>
          <w:caps w:val="0"/>
          <w:lang w:val="el-GR"/>
        </w:rPr>
        <w:t>Ο</w:t>
      </w:r>
      <w:r w:rsidRPr="004D5B20">
        <w:rPr>
          <w:caps w:val="0"/>
          <w:lang w:val="el-GR"/>
        </w:rPr>
        <w:t>ι γραμμές σφαλμάτων δείχνουν την τυπική απόκλιση</w:t>
      </w:r>
      <w:r w:rsidR="00984A8C">
        <w:rPr>
          <w:caps w:val="0"/>
          <w:lang w:val="el-GR"/>
        </w:rPr>
        <w:t xml:space="preserve"> </w:t>
      </w:r>
      <w:r w:rsidRPr="004D5B20">
        <w:rPr>
          <w:caps w:val="0"/>
          <w:lang w:val="el-GR"/>
        </w:rPr>
        <w:t>(</w:t>
      </w:r>
      <w:r w:rsidRPr="004D5B20">
        <w:rPr>
          <w:caps w:val="0"/>
          <w:lang w:val="en-GB"/>
        </w:rPr>
        <w:t>n</w:t>
      </w:r>
      <w:r w:rsidRPr="004D5B20">
        <w:rPr>
          <w:caps w:val="0"/>
          <w:lang w:val="el-GR"/>
        </w:rPr>
        <w:t>=</w:t>
      </w:r>
      <w:r w:rsidR="006D493C">
        <w:rPr>
          <w:caps w:val="0"/>
          <w:lang w:val="el-GR"/>
        </w:rPr>
        <w:t>3</w:t>
      </w:r>
      <w:r w:rsidRPr="004D5B20">
        <w:rPr>
          <w:caps w:val="0"/>
          <w:lang w:val="el-GR"/>
        </w:rPr>
        <w:t>).</w:t>
      </w:r>
    </w:p>
    <w:p w14:paraId="7D33A2C1" w14:textId="41F9D17D" w:rsidR="00A146B1" w:rsidRPr="004D5B20" w:rsidRDefault="00A146B1" w:rsidP="001C3CE2">
      <w:pPr>
        <w:rPr>
          <w:sz w:val="18"/>
          <w:szCs w:val="18"/>
          <w:lang w:val="el-GR"/>
        </w:rPr>
      </w:pPr>
    </w:p>
    <w:p w14:paraId="497C95E9" w14:textId="29EF0A15" w:rsidR="0073228A" w:rsidRDefault="00132D6E" w:rsidP="00984A8C">
      <w:pPr>
        <w:spacing w:line="276" w:lineRule="auto"/>
        <w:jc w:val="both"/>
        <w:rPr>
          <w:lang w:val="el-GR"/>
        </w:rPr>
      </w:pPr>
      <w:r>
        <w:rPr>
          <w:lang w:val="el-GR"/>
        </w:rPr>
        <w:t xml:space="preserve">Στο παραπάνω διάγραμμα </w:t>
      </w:r>
      <w:r w:rsidR="00290F52">
        <w:rPr>
          <w:lang w:val="el-GR"/>
        </w:rPr>
        <w:t xml:space="preserve">είναι εμφανές </w:t>
      </w:r>
      <w:r w:rsidR="008314EE">
        <w:rPr>
          <w:lang w:val="el-GR"/>
        </w:rPr>
        <w:t xml:space="preserve">ότι </w:t>
      </w:r>
      <w:r w:rsidR="00262CC3">
        <w:rPr>
          <w:lang w:val="el-GR"/>
        </w:rPr>
        <w:t xml:space="preserve">μέσα σε </w:t>
      </w:r>
      <w:r w:rsidR="00262CC3" w:rsidRPr="00262CC3">
        <w:rPr>
          <w:lang w:val="el-GR"/>
        </w:rPr>
        <w:t xml:space="preserve">72 </w:t>
      </w:r>
      <w:r w:rsidR="00262CC3">
        <w:rPr>
          <w:lang w:val="el-GR"/>
        </w:rPr>
        <w:t>ώρες</w:t>
      </w:r>
      <w:r w:rsidR="00290F52">
        <w:rPr>
          <w:lang w:val="el-GR"/>
        </w:rPr>
        <w:t xml:space="preserve"> </w:t>
      </w:r>
      <w:r w:rsidR="008314EE">
        <w:rPr>
          <w:lang w:val="el-GR"/>
        </w:rPr>
        <w:t xml:space="preserve">η κοινότητα </w:t>
      </w:r>
      <w:r w:rsidR="008314EE">
        <w:rPr>
          <w:lang w:val="en-GB"/>
        </w:rPr>
        <w:t>B</w:t>
      </w:r>
      <w:r w:rsidR="008314EE" w:rsidRPr="008314EE">
        <w:rPr>
          <w:lang w:val="el-GR"/>
        </w:rPr>
        <w:t xml:space="preserve">2 </w:t>
      </w:r>
      <w:r w:rsidR="008314EE">
        <w:rPr>
          <w:lang w:val="el-GR"/>
        </w:rPr>
        <w:t xml:space="preserve">μπόρεσε να μειώσει </w:t>
      </w:r>
      <w:r w:rsidR="006D493C">
        <w:rPr>
          <w:lang w:val="el-GR"/>
        </w:rPr>
        <w:t>το</w:t>
      </w:r>
      <w:r w:rsidR="008314EE">
        <w:rPr>
          <w:lang w:val="el-GR"/>
        </w:rPr>
        <w:t xml:space="preserve"> ολικό αντιμόνιο υπό αερόβιες συνθήκες. Συνολικά, στην διάρκεια μελέτης ενός 7ήμερου κύκλου η μείωση του ολικού αντιμονίου ήταν </w:t>
      </w:r>
      <w:r w:rsidR="00764B2E">
        <w:rPr>
          <w:lang w:val="el-GR"/>
        </w:rPr>
        <w:t xml:space="preserve">της τάξης </w:t>
      </w:r>
      <w:r w:rsidR="00484B75">
        <w:rPr>
          <w:lang w:val="el-GR"/>
        </w:rPr>
        <w:t>78.31%.</w:t>
      </w:r>
      <w:r w:rsidR="006D493C">
        <w:rPr>
          <w:lang w:val="el-GR"/>
        </w:rPr>
        <w:t xml:space="preserve"> </w:t>
      </w:r>
      <w:r w:rsidR="00290F52">
        <w:rPr>
          <w:lang w:val="el-GR"/>
        </w:rPr>
        <w:t xml:space="preserve">Πιθανώς η </w:t>
      </w:r>
      <w:r w:rsidR="00484B75">
        <w:rPr>
          <w:lang w:val="el-GR"/>
        </w:rPr>
        <w:t xml:space="preserve">δεύτερη </w:t>
      </w:r>
      <w:r w:rsidR="00290F52">
        <w:rPr>
          <w:lang w:val="el-GR"/>
        </w:rPr>
        <w:t xml:space="preserve">μέτρηση που είναι </w:t>
      </w:r>
      <w:r w:rsidR="00484B75">
        <w:rPr>
          <w:lang w:val="el-GR"/>
        </w:rPr>
        <w:t xml:space="preserve">285.01 </w:t>
      </w:r>
      <w:r w:rsidR="00290F52">
        <w:rPr>
          <w:lang w:val="en-GB"/>
        </w:rPr>
        <w:t>mg</w:t>
      </w:r>
      <w:r w:rsidR="00290F52" w:rsidRPr="00290F52">
        <w:rPr>
          <w:lang w:val="el-GR"/>
        </w:rPr>
        <w:t>/</w:t>
      </w:r>
      <w:r w:rsidR="00290F52">
        <w:rPr>
          <w:lang w:val="en-GB"/>
        </w:rPr>
        <w:t>L</w:t>
      </w:r>
      <w:r w:rsidR="00290F52" w:rsidRPr="00290F52">
        <w:rPr>
          <w:lang w:val="el-GR"/>
        </w:rPr>
        <w:t xml:space="preserve"> </w:t>
      </w:r>
      <w:r w:rsidR="00290F52">
        <w:rPr>
          <w:lang w:val="el-GR"/>
        </w:rPr>
        <w:t xml:space="preserve">να είναι πιο </w:t>
      </w:r>
      <w:r w:rsidR="00484B75">
        <w:rPr>
          <w:lang w:val="el-GR"/>
        </w:rPr>
        <w:t xml:space="preserve">υψηλή </w:t>
      </w:r>
      <w:r w:rsidR="00290F52">
        <w:rPr>
          <w:lang w:val="el-GR"/>
        </w:rPr>
        <w:t xml:space="preserve">από την </w:t>
      </w:r>
      <w:r w:rsidR="00484B75">
        <w:rPr>
          <w:lang w:val="el-GR"/>
        </w:rPr>
        <w:t xml:space="preserve">προηγούμενη </w:t>
      </w:r>
      <w:r w:rsidR="00290F52">
        <w:rPr>
          <w:lang w:val="el-GR"/>
        </w:rPr>
        <w:t>από</w:t>
      </w:r>
      <w:r w:rsidR="00C57565">
        <w:rPr>
          <w:lang w:val="el-GR"/>
        </w:rPr>
        <w:t xml:space="preserve"> λάθος που έγινε κατά την διαδικασία της δειγματοληψίας</w:t>
      </w:r>
      <w:r w:rsidR="00AB05B0">
        <w:rPr>
          <w:lang w:val="el-GR"/>
        </w:rPr>
        <w:t xml:space="preserve"> ή το δείγμα συλλέχθηκε χωρίς να γίνει καλή ανάδευση.</w:t>
      </w:r>
      <w:r w:rsidR="006D493C">
        <w:rPr>
          <w:lang w:val="el-GR"/>
        </w:rPr>
        <w:t xml:space="preserve"> </w:t>
      </w:r>
      <w:r w:rsidR="0073228A">
        <w:rPr>
          <w:lang w:val="el-GR"/>
        </w:rPr>
        <w:t>Επιπλέον</w:t>
      </w:r>
      <w:r w:rsidR="00984A8C">
        <w:rPr>
          <w:lang w:val="el-GR"/>
        </w:rPr>
        <w:t>,</w:t>
      </w:r>
      <w:r w:rsidR="0073228A">
        <w:rPr>
          <w:lang w:val="el-GR"/>
        </w:rPr>
        <w:t xml:space="preserve"> το θρεπτικό στο οποίο αναπτύχθηκε η κοινότητα Β2 περιείχε ως δότη ηλεκτρονίων το </w:t>
      </w:r>
      <w:r w:rsidR="00E117AF">
        <w:rPr>
          <w:lang w:val="en-GB"/>
        </w:rPr>
        <w:t>sodium</w:t>
      </w:r>
      <w:r w:rsidR="00E117AF" w:rsidRPr="00E117AF">
        <w:rPr>
          <w:lang w:val="el-GR"/>
        </w:rPr>
        <w:t xml:space="preserve"> </w:t>
      </w:r>
      <w:r w:rsidR="00E117AF">
        <w:rPr>
          <w:lang w:val="en-GB"/>
        </w:rPr>
        <w:t>lactate</w:t>
      </w:r>
      <w:r w:rsidR="00E117AF" w:rsidRPr="00E117AF">
        <w:rPr>
          <w:lang w:val="el-GR"/>
        </w:rPr>
        <w:t>.</w:t>
      </w:r>
    </w:p>
    <w:p w14:paraId="3C916927" w14:textId="77777777" w:rsidR="00E01206" w:rsidRDefault="006751B0" w:rsidP="00E01206">
      <w:pPr>
        <w:keepNext/>
      </w:pPr>
      <w:r w:rsidRPr="00E16743">
        <w:rPr>
          <w:noProof/>
          <w:lang w:val="en-GB" w:eastAsia="en-GB" w:bidi="ar-SA"/>
        </w:rPr>
        <w:lastRenderedPageBreak/>
        <w:drawing>
          <wp:inline distT="0" distB="0" distL="0" distR="0" wp14:anchorId="2A0381E4" wp14:editId="0A625B14">
            <wp:extent cx="5250180" cy="2895600"/>
            <wp:effectExtent l="0" t="0" r="0" b="0"/>
            <wp:docPr id="18" name="Γράφημα 2">
              <a:extLst xmlns:a="http://schemas.openxmlformats.org/drawingml/2006/main">
                <a:ext uri="{FF2B5EF4-FFF2-40B4-BE49-F238E27FC236}">
                  <a16:creationId xmlns:a16="http://schemas.microsoft.com/office/drawing/2014/main" id="{99621D5F-BE57-4AD0-864F-029EFD6725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25AFBE71" w14:textId="3363C334" w:rsidR="004B1332" w:rsidRPr="00E01206" w:rsidRDefault="00E01206" w:rsidP="00541EA3">
      <w:pPr>
        <w:pStyle w:val="Caption"/>
        <w:jc w:val="both"/>
        <w:rPr>
          <w:lang w:val="el-GR"/>
        </w:rPr>
      </w:pPr>
      <w:bookmarkStart w:id="85" w:name="_Toc114307803"/>
      <w:r w:rsidRPr="00E01206">
        <w:rPr>
          <w:lang w:val="el-GR"/>
        </w:rPr>
        <w:t xml:space="preserve">Διάγραμμα </w:t>
      </w:r>
      <w:r>
        <w:fldChar w:fldCharType="begin"/>
      </w:r>
      <w:r w:rsidRPr="00E01206">
        <w:rPr>
          <w:lang w:val="el-GR"/>
        </w:rPr>
        <w:instrText xml:space="preserve"> </w:instrText>
      </w:r>
      <w:r>
        <w:instrText>SEQ</w:instrText>
      </w:r>
      <w:r w:rsidRPr="00E01206">
        <w:rPr>
          <w:lang w:val="el-GR"/>
        </w:rPr>
        <w:instrText xml:space="preserve"> Διάγραμμα_ \* </w:instrText>
      </w:r>
      <w:r>
        <w:instrText>ARABIC</w:instrText>
      </w:r>
      <w:r w:rsidRPr="00E01206">
        <w:rPr>
          <w:lang w:val="el-GR"/>
        </w:rPr>
        <w:instrText xml:space="preserve"> </w:instrText>
      </w:r>
      <w:r>
        <w:fldChar w:fldCharType="separate"/>
      </w:r>
      <w:r w:rsidR="00C77042" w:rsidRPr="00A614F6">
        <w:rPr>
          <w:noProof/>
          <w:lang w:val="el-GR"/>
        </w:rPr>
        <w:t>2</w:t>
      </w:r>
      <w:r>
        <w:fldChar w:fldCharType="end"/>
      </w:r>
      <w:r w:rsidRPr="00E01206">
        <w:rPr>
          <w:lang w:val="el-GR"/>
        </w:rPr>
        <w:t xml:space="preserve">. </w:t>
      </w:r>
      <w:r>
        <w:t>H</w:t>
      </w:r>
      <w:r w:rsidRPr="00E01206">
        <w:rPr>
          <w:lang w:val="el-GR"/>
        </w:rPr>
        <w:t xml:space="preserve"> </w:t>
      </w:r>
      <w:r>
        <w:rPr>
          <w:caps w:val="0"/>
          <w:lang w:val="el-GR"/>
        </w:rPr>
        <w:t xml:space="preserve">διακύμανση της τιμής του </w:t>
      </w:r>
      <w:r>
        <w:rPr>
          <w:caps w:val="0"/>
          <w:lang w:val="en-GB"/>
        </w:rPr>
        <w:t>pH</w:t>
      </w:r>
      <w:r>
        <w:rPr>
          <w:caps w:val="0"/>
          <w:lang w:val="el-GR"/>
        </w:rPr>
        <w:t xml:space="preserve">, όπως παρατηρήθηκε σε ένα κύκλο 7 ημερών με την κοινότητα </w:t>
      </w:r>
      <w:r>
        <w:rPr>
          <w:caps w:val="0"/>
          <w:lang w:val="en-GB"/>
        </w:rPr>
        <w:t>B</w:t>
      </w:r>
      <w:r w:rsidRPr="00E01206">
        <w:rPr>
          <w:caps w:val="0"/>
          <w:lang w:val="el-GR"/>
        </w:rPr>
        <w:t>2.</w:t>
      </w:r>
      <w:r>
        <w:rPr>
          <w:caps w:val="0"/>
          <w:lang w:val="el-GR"/>
        </w:rPr>
        <w:t xml:space="preserve"> Οι γραμμές σφαλμάτων δείχνουν την τυπική απόκλιση</w:t>
      </w:r>
      <w:r w:rsidR="006D493C">
        <w:rPr>
          <w:caps w:val="0"/>
          <w:lang w:val="el-GR"/>
        </w:rPr>
        <w:t xml:space="preserve"> </w:t>
      </w:r>
      <w:r>
        <w:rPr>
          <w:caps w:val="0"/>
          <w:lang w:val="el-GR"/>
        </w:rPr>
        <w:t>(</w:t>
      </w:r>
      <w:r>
        <w:rPr>
          <w:caps w:val="0"/>
          <w:lang w:val="en-GB"/>
        </w:rPr>
        <w:t>n</w:t>
      </w:r>
      <w:r w:rsidRPr="00E01206">
        <w:rPr>
          <w:caps w:val="0"/>
          <w:lang w:val="el-GR"/>
        </w:rPr>
        <w:t>=</w:t>
      </w:r>
      <w:r w:rsidR="006D493C">
        <w:rPr>
          <w:caps w:val="0"/>
          <w:lang w:val="el-GR"/>
        </w:rPr>
        <w:t>3</w:t>
      </w:r>
      <w:r w:rsidRPr="00E01206">
        <w:rPr>
          <w:caps w:val="0"/>
          <w:lang w:val="el-GR"/>
        </w:rPr>
        <w:t>).</w:t>
      </w:r>
      <w:bookmarkEnd w:id="85"/>
    </w:p>
    <w:p w14:paraId="1F221B15" w14:textId="76B93440" w:rsidR="00155128" w:rsidRPr="00C93139" w:rsidRDefault="000526E2" w:rsidP="00541EA3">
      <w:pPr>
        <w:spacing w:line="276" w:lineRule="auto"/>
        <w:jc w:val="both"/>
        <w:rPr>
          <w:lang w:val="el-GR"/>
        </w:rPr>
      </w:pPr>
      <w:r w:rsidRPr="0002634D">
        <w:rPr>
          <w:lang w:val="el-GR"/>
        </w:rPr>
        <w:t>Από το παραπάνω διάγραμμα</w:t>
      </w:r>
      <w:r w:rsidR="0002634D" w:rsidRPr="0002634D">
        <w:rPr>
          <w:lang w:val="el-GR"/>
        </w:rPr>
        <w:t xml:space="preserve">, παρατηρείται αύξηση της τιμής του </w:t>
      </w:r>
      <w:r w:rsidR="0002634D" w:rsidRPr="0002634D">
        <w:rPr>
          <w:lang w:val="en-GB"/>
        </w:rPr>
        <w:t>pH</w:t>
      </w:r>
      <w:r w:rsidR="0002634D" w:rsidRPr="0002634D">
        <w:rPr>
          <w:lang w:val="el-GR"/>
        </w:rPr>
        <w:t xml:space="preserve"> με αρχική τιμή 6.36 και τελική 8.77</w:t>
      </w:r>
      <w:r w:rsidR="00485706">
        <w:rPr>
          <w:lang w:val="el-GR"/>
        </w:rPr>
        <w:t xml:space="preserve"> στην υγρή καλλιέργεια της κοινότητας Β2</w:t>
      </w:r>
      <w:r w:rsidR="00AB7141">
        <w:rPr>
          <w:lang w:val="el-GR"/>
        </w:rPr>
        <w:t xml:space="preserve"> με </w:t>
      </w:r>
      <w:r w:rsidR="002F5305">
        <w:rPr>
          <w:lang w:val="en-GB"/>
        </w:rPr>
        <w:t>sodium</w:t>
      </w:r>
      <w:r w:rsidR="002F5305" w:rsidRPr="002F5305">
        <w:rPr>
          <w:lang w:val="el-GR"/>
        </w:rPr>
        <w:t xml:space="preserve"> </w:t>
      </w:r>
      <w:r w:rsidR="002F5305">
        <w:rPr>
          <w:lang w:val="en-GB"/>
        </w:rPr>
        <w:t>lactate</w:t>
      </w:r>
      <w:r w:rsidR="00485706">
        <w:rPr>
          <w:lang w:val="el-GR"/>
        </w:rPr>
        <w:t>.</w:t>
      </w:r>
      <w:r w:rsidR="00D22602">
        <w:rPr>
          <w:lang w:val="el-GR"/>
        </w:rPr>
        <w:t xml:space="preserve"> </w:t>
      </w:r>
      <w:r w:rsidR="0073228A">
        <w:rPr>
          <w:lang w:val="el-GR"/>
        </w:rPr>
        <w:t>Επιπλέον</w:t>
      </w:r>
      <w:r w:rsidR="00D22602">
        <w:rPr>
          <w:lang w:val="el-GR"/>
        </w:rPr>
        <w:t>,</w:t>
      </w:r>
      <w:r w:rsidR="0073228A">
        <w:rPr>
          <w:lang w:val="el-GR"/>
        </w:rPr>
        <w:t xml:space="preserve"> σε </w:t>
      </w:r>
      <w:r w:rsidR="008F35A0">
        <w:rPr>
          <w:lang w:val="el-GR"/>
        </w:rPr>
        <w:t>συνδυασμό</w:t>
      </w:r>
      <w:r w:rsidR="0073228A">
        <w:rPr>
          <w:lang w:val="el-GR"/>
        </w:rPr>
        <w:t xml:space="preserve"> με το διάγραμμα </w:t>
      </w:r>
      <w:r w:rsidR="00D22602">
        <w:rPr>
          <w:lang w:val="el-GR"/>
        </w:rPr>
        <w:t>1</w:t>
      </w:r>
      <w:r w:rsidR="0073228A">
        <w:rPr>
          <w:lang w:val="el-GR"/>
        </w:rPr>
        <w:t xml:space="preserve">, προκύπτει το συμπέρασμα ότι οι </w:t>
      </w:r>
      <w:r w:rsidR="00AB7141">
        <w:rPr>
          <w:lang w:val="el-GR"/>
        </w:rPr>
        <w:t xml:space="preserve">ουδέτερες με </w:t>
      </w:r>
      <w:r w:rsidR="0073228A">
        <w:rPr>
          <w:lang w:val="el-GR"/>
        </w:rPr>
        <w:t>αλκαλικές συνθήκες</w:t>
      </w:r>
      <w:r w:rsidR="008F35A0">
        <w:rPr>
          <w:lang w:val="el-GR"/>
        </w:rPr>
        <w:t xml:space="preserve"> ενίσχυσαν την μείωση του ολικού αντιμονίου. Η έρευνα των </w:t>
      </w:r>
      <w:r w:rsidR="008F35A0">
        <w:rPr>
          <w:lang w:val="en-GB"/>
        </w:rPr>
        <w:t>Prakash</w:t>
      </w:r>
      <w:r w:rsidR="008F35A0" w:rsidRPr="00155128">
        <w:rPr>
          <w:lang w:val="el-GR"/>
        </w:rPr>
        <w:t xml:space="preserve"> </w:t>
      </w:r>
      <w:r w:rsidR="008F35A0">
        <w:rPr>
          <w:lang w:val="en-GB"/>
        </w:rPr>
        <w:t>C</w:t>
      </w:r>
      <w:r w:rsidR="008F35A0" w:rsidRPr="00155128">
        <w:rPr>
          <w:lang w:val="el-GR"/>
        </w:rPr>
        <w:t>.</w:t>
      </w:r>
      <w:r w:rsidR="008F35A0">
        <w:rPr>
          <w:lang w:val="en-GB"/>
        </w:rPr>
        <w:t>Loni</w:t>
      </w:r>
      <w:r w:rsidR="008F35A0" w:rsidRPr="00155128">
        <w:rPr>
          <w:lang w:val="el-GR"/>
        </w:rPr>
        <w:t xml:space="preserve"> </w:t>
      </w:r>
      <w:r w:rsidR="008F35A0">
        <w:rPr>
          <w:lang w:val="en-GB"/>
        </w:rPr>
        <w:t>e</w:t>
      </w:r>
      <w:r w:rsidR="0022225F">
        <w:rPr>
          <w:lang w:val="en-GB"/>
        </w:rPr>
        <w:t>t</w:t>
      </w:r>
      <w:r w:rsidR="0022225F" w:rsidRPr="0022225F">
        <w:rPr>
          <w:lang w:val="el-GR"/>
        </w:rPr>
        <w:t xml:space="preserve"> </w:t>
      </w:r>
      <w:r w:rsidR="008F35A0">
        <w:rPr>
          <w:lang w:val="en-GB"/>
        </w:rPr>
        <w:t>al</w:t>
      </w:r>
      <w:r w:rsidR="008F35A0" w:rsidRPr="00155128">
        <w:rPr>
          <w:lang w:val="el-GR"/>
        </w:rPr>
        <w:t>.(20</w:t>
      </w:r>
      <w:r w:rsidR="00155128" w:rsidRPr="00155128">
        <w:rPr>
          <w:lang w:val="el-GR"/>
        </w:rPr>
        <w:t>20),</w:t>
      </w:r>
      <w:r w:rsidR="00155128">
        <w:rPr>
          <w:lang w:val="el-GR"/>
        </w:rPr>
        <w:t xml:space="preserve"> οδήγησε στο ίδιο συμπέρασμα. Η κοινότητα Β2, έχει την ικανότητα να αναπτύσσεται και να μειώνει την ολική συγκέντρωση του ολικού αντιμονίου σύμφωνα με τ</w:t>
      </w:r>
      <w:r w:rsidR="006D493C">
        <w:rPr>
          <w:lang w:val="el-GR"/>
        </w:rPr>
        <w:t>ο</w:t>
      </w:r>
      <w:r w:rsidR="00155128">
        <w:rPr>
          <w:lang w:val="el-GR"/>
        </w:rPr>
        <w:t xml:space="preserve"> διαγράμματα 1</w:t>
      </w:r>
      <w:r w:rsidR="002B22C6">
        <w:rPr>
          <w:lang w:val="el-GR"/>
        </w:rPr>
        <w:t>, αλλά και με μετρήσεις που πραγματοποιήθηκαν στο κυτταρόμετρο</w:t>
      </w:r>
      <w:r w:rsidR="000D12C9">
        <w:rPr>
          <w:lang w:val="el-GR"/>
        </w:rPr>
        <w:t xml:space="preserve"> τα αποτελέσματα των οποίων παρουσιάζονται</w:t>
      </w:r>
      <w:r w:rsidR="008E6202">
        <w:rPr>
          <w:lang w:val="el-GR"/>
        </w:rPr>
        <w:t xml:space="preserve"> παρακάτω σ</w:t>
      </w:r>
      <w:r w:rsidR="000D12C9">
        <w:rPr>
          <w:lang w:val="el-GR"/>
        </w:rPr>
        <w:t xml:space="preserve">το διάγραμμα </w:t>
      </w:r>
      <w:r w:rsidR="008E6202" w:rsidRPr="008E6202">
        <w:rPr>
          <w:lang w:val="el-GR"/>
        </w:rPr>
        <w:t>3</w:t>
      </w:r>
      <w:r w:rsidR="008E6202">
        <w:rPr>
          <w:lang w:val="el-GR"/>
        </w:rPr>
        <w:t>.</w:t>
      </w:r>
      <w:r w:rsidR="006D493C">
        <w:rPr>
          <w:lang w:val="el-GR"/>
        </w:rPr>
        <w:t xml:space="preserve"> </w:t>
      </w:r>
      <w:r w:rsidR="00C93139">
        <w:rPr>
          <w:lang w:val="el-GR"/>
        </w:rPr>
        <w:t xml:space="preserve">Ταυτόχρονα με τις μετρήσεις των </w:t>
      </w:r>
      <w:r w:rsidR="00C93139">
        <w:rPr>
          <w:lang w:val="en-GB"/>
        </w:rPr>
        <w:t>S</w:t>
      </w:r>
      <w:r w:rsidR="00D22602">
        <w:rPr>
          <w:lang w:val="en-GB"/>
        </w:rPr>
        <w:t>b</w:t>
      </w:r>
      <w:r w:rsidR="00D22602" w:rsidRPr="00D22602">
        <w:rPr>
          <w:lang w:val="el-GR"/>
        </w:rPr>
        <w:t xml:space="preserve">, </w:t>
      </w:r>
      <w:r w:rsidR="00C93139">
        <w:rPr>
          <w:lang w:val="en-GB"/>
        </w:rPr>
        <w:t>pH</w:t>
      </w:r>
      <w:r w:rsidR="00C93139" w:rsidRPr="00C93139">
        <w:rPr>
          <w:lang w:val="el-GR"/>
        </w:rPr>
        <w:t xml:space="preserve"> </w:t>
      </w:r>
      <w:r w:rsidR="00C93139">
        <w:rPr>
          <w:lang w:val="el-GR"/>
        </w:rPr>
        <w:t>συναρτήσει</w:t>
      </w:r>
      <w:r w:rsidR="00C93139" w:rsidRPr="00C93139">
        <w:rPr>
          <w:lang w:val="el-GR"/>
        </w:rPr>
        <w:t xml:space="preserve"> </w:t>
      </w:r>
      <w:r w:rsidR="00C93139">
        <w:rPr>
          <w:lang w:val="el-GR"/>
        </w:rPr>
        <w:t xml:space="preserve">του χρόνου πραγματοποιήθηκε και ο ποιοτικός προσδιορισμός </w:t>
      </w:r>
      <w:r w:rsidR="00AB2490">
        <w:rPr>
          <w:lang w:val="el-GR"/>
        </w:rPr>
        <w:t xml:space="preserve">με το </w:t>
      </w:r>
      <w:r w:rsidR="00AB2490" w:rsidRPr="00AB2490">
        <w:rPr>
          <w:lang w:val="el-GR"/>
        </w:rPr>
        <w:t>ΚΜ</w:t>
      </w:r>
      <w:r w:rsidR="00AB2490" w:rsidRPr="00AB2490">
        <w:rPr>
          <w:lang w:val="en-GB"/>
        </w:rPr>
        <w:t>nO</w:t>
      </w:r>
      <w:r w:rsidR="00AB2490" w:rsidRPr="00AB2490">
        <w:rPr>
          <w:vertAlign w:val="subscript"/>
          <w:lang w:val="el-GR"/>
        </w:rPr>
        <w:t>4</w:t>
      </w:r>
      <w:r w:rsidR="007E627D">
        <w:rPr>
          <w:lang w:val="el-GR"/>
        </w:rPr>
        <w:t xml:space="preserve"> </w:t>
      </w:r>
      <w:r w:rsidR="00E01206" w:rsidRPr="00E01206">
        <w:rPr>
          <w:vertAlign w:val="subscript"/>
          <w:lang w:val="el-GR"/>
        </w:rPr>
        <w:t xml:space="preserve"> </w:t>
      </w:r>
      <w:r w:rsidR="00C93139" w:rsidRPr="00AB2490">
        <w:rPr>
          <w:lang w:val="el-GR"/>
        </w:rPr>
        <w:t>της</w:t>
      </w:r>
      <w:r w:rsidR="00C93139">
        <w:rPr>
          <w:lang w:val="el-GR"/>
        </w:rPr>
        <w:t xml:space="preserve"> οξείδωσης του </w:t>
      </w:r>
      <w:r w:rsidR="00C93139">
        <w:rPr>
          <w:lang w:val="en-GB"/>
        </w:rPr>
        <w:t>Sb</w:t>
      </w:r>
      <w:r w:rsidR="00C93139" w:rsidRPr="00C93139">
        <w:rPr>
          <w:lang w:val="el-GR"/>
        </w:rPr>
        <w:t>(</w:t>
      </w:r>
      <w:r w:rsidR="00C93139">
        <w:rPr>
          <w:lang w:val="en-GB"/>
        </w:rPr>
        <w:t>III</w:t>
      </w:r>
      <w:r w:rsidR="00C93139" w:rsidRPr="00C93139">
        <w:rPr>
          <w:lang w:val="el-GR"/>
        </w:rPr>
        <w:t>)</w:t>
      </w:r>
      <w:r w:rsidR="00AB7141">
        <w:rPr>
          <w:lang w:val="el-GR"/>
        </w:rPr>
        <w:t xml:space="preserve"> από την κοινότητα Β2.</w:t>
      </w:r>
    </w:p>
    <w:p w14:paraId="0BB840EB" w14:textId="77777777" w:rsidR="00C74414" w:rsidRDefault="00F256C4" w:rsidP="00C74414">
      <w:pPr>
        <w:keepNext/>
      </w:pPr>
      <w:r w:rsidRPr="00A75D04">
        <w:rPr>
          <w:noProof/>
          <w:lang w:val="en-GB" w:eastAsia="en-GB" w:bidi="ar-SA"/>
        </w:rPr>
        <w:drawing>
          <wp:inline distT="0" distB="0" distL="0" distR="0" wp14:anchorId="3C136166" wp14:editId="2201C3DF">
            <wp:extent cx="3290455" cy="2468022"/>
            <wp:effectExtent l="0" t="0" r="0" b="0"/>
            <wp:docPr id="47" name="40 - Εικόνα" descr="161548791_132774468774243_67415518447195258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1548791_132774468774243_674155184471952589_n.jpg"/>
                    <pic:cNvPicPr/>
                  </pic:nvPicPr>
                  <pic:blipFill>
                    <a:blip r:embed="rId46" cstate="print"/>
                    <a:stretch>
                      <a:fillRect/>
                    </a:stretch>
                  </pic:blipFill>
                  <pic:spPr>
                    <a:xfrm>
                      <a:off x="0" y="0"/>
                      <a:ext cx="3305310" cy="2479164"/>
                    </a:xfrm>
                    <a:prstGeom prst="rect">
                      <a:avLst/>
                    </a:prstGeom>
                  </pic:spPr>
                </pic:pic>
              </a:graphicData>
            </a:graphic>
          </wp:inline>
        </w:drawing>
      </w:r>
    </w:p>
    <w:p w14:paraId="704218E6" w14:textId="3B98961A" w:rsidR="00F256C4" w:rsidRPr="00E6608B" w:rsidRDefault="00C74414" w:rsidP="00541EA3">
      <w:pPr>
        <w:pStyle w:val="Caption"/>
        <w:jc w:val="both"/>
        <w:rPr>
          <w:lang w:val="el-GR"/>
        </w:rPr>
      </w:pPr>
      <w:bookmarkStart w:id="86" w:name="_Toc113733948"/>
      <w:r w:rsidRPr="00E6608B">
        <w:rPr>
          <w:lang w:val="el-GR"/>
        </w:rPr>
        <w:t xml:space="preserve">Εικόνα </w:t>
      </w:r>
      <w:r>
        <w:fldChar w:fldCharType="begin"/>
      </w:r>
      <w:r w:rsidRPr="00E6608B">
        <w:rPr>
          <w:lang w:val="el-GR"/>
        </w:rPr>
        <w:instrText xml:space="preserve"> </w:instrText>
      </w:r>
      <w:r>
        <w:instrText>SEQ</w:instrText>
      </w:r>
      <w:r w:rsidRPr="00E6608B">
        <w:rPr>
          <w:lang w:val="el-GR"/>
        </w:rPr>
        <w:instrText xml:space="preserve"> Εικόνα \* </w:instrText>
      </w:r>
      <w:r>
        <w:instrText>ARABIC</w:instrText>
      </w:r>
      <w:r w:rsidRPr="00E6608B">
        <w:rPr>
          <w:lang w:val="el-GR"/>
        </w:rPr>
        <w:instrText xml:space="preserve"> </w:instrText>
      </w:r>
      <w:r>
        <w:fldChar w:fldCharType="separate"/>
      </w:r>
      <w:r w:rsidR="00824FEB" w:rsidRPr="00824FEB">
        <w:rPr>
          <w:noProof/>
          <w:lang w:val="el-GR"/>
        </w:rPr>
        <w:t>24</w:t>
      </w:r>
      <w:r>
        <w:fldChar w:fldCharType="end"/>
      </w:r>
      <w:r w:rsidR="001549C8">
        <w:rPr>
          <w:lang w:val="el-GR"/>
        </w:rPr>
        <w:t xml:space="preserve"> </w:t>
      </w:r>
      <w:r w:rsidR="00E6608B">
        <w:rPr>
          <w:caps w:val="0"/>
          <w:lang w:val="el-GR"/>
        </w:rPr>
        <w:t xml:space="preserve">Ποιοτικός έλεγχος της παρουσίας </w:t>
      </w:r>
      <w:r w:rsidR="00E6608B">
        <w:rPr>
          <w:caps w:val="0"/>
          <w:lang w:val="en-GB"/>
        </w:rPr>
        <w:t>Sb</w:t>
      </w:r>
      <w:r w:rsidR="00E6608B" w:rsidRPr="00E6608B">
        <w:rPr>
          <w:caps w:val="0"/>
          <w:lang w:val="el-GR"/>
        </w:rPr>
        <w:t>(</w:t>
      </w:r>
      <w:r w:rsidR="00E6608B">
        <w:rPr>
          <w:caps w:val="0"/>
          <w:lang w:val="en-GB"/>
        </w:rPr>
        <w:t>III</w:t>
      </w:r>
      <w:r w:rsidR="00E6608B" w:rsidRPr="00E6608B">
        <w:rPr>
          <w:caps w:val="0"/>
          <w:lang w:val="el-GR"/>
        </w:rPr>
        <w:t xml:space="preserve">) </w:t>
      </w:r>
      <w:r w:rsidR="00E6608B">
        <w:rPr>
          <w:caps w:val="0"/>
          <w:lang w:val="el-GR"/>
        </w:rPr>
        <w:t>στην υγρή φάση της καλλιέργειας κατά την διάρκεια του πειράματος.</w:t>
      </w:r>
      <w:bookmarkEnd w:id="86"/>
    </w:p>
    <w:p w14:paraId="42EED7DB" w14:textId="77777777" w:rsidR="000526E2" w:rsidRPr="00A75D04" w:rsidRDefault="000526E2" w:rsidP="000526E2">
      <w:pPr>
        <w:pStyle w:val="NoSpacing"/>
        <w:rPr>
          <w:sz w:val="20"/>
          <w:szCs w:val="20"/>
          <w:lang w:val="el-GR"/>
        </w:rPr>
      </w:pPr>
    </w:p>
    <w:p w14:paraId="0555875C" w14:textId="29682482" w:rsidR="00AB7141" w:rsidRPr="00D11B67" w:rsidRDefault="00A75D04" w:rsidP="002F5305">
      <w:pPr>
        <w:spacing w:line="276" w:lineRule="auto"/>
        <w:jc w:val="both"/>
        <w:rPr>
          <w:lang w:val="el-GR"/>
        </w:rPr>
      </w:pPr>
      <w:r>
        <w:rPr>
          <w:lang w:val="el-GR"/>
        </w:rPr>
        <w:lastRenderedPageBreak/>
        <w:t xml:space="preserve">Η παραπάνω εικόνα αποτελεί στιγμιότυπο από την διαδικασία της ποιοτικής μέτρησης της </w:t>
      </w:r>
      <w:r w:rsidR="00AB0985">
        <w:rPr>
          <w:lang w:val="el-GR"/>
        </w:rPr>
        <w:t xml:space="preserve">μείωσης του </w:t>
      </w:r>
      <w:r w:rsidR="00AB0985">
        <w:rPr>
          <w:lang w:val="en-GB"/>
        </w:rPr>
        <w:t>Sb</w:t>
      </w:r>
      <w:r w:rsidR="00AB0985" w:rsidRPr="00AB0985">
        <w:rPr>
          <w:lang w:val="el-GR"/>
        </w:rPr>
        <w:t>(</w:t>
      </w:r>
      <w:r w:rsidR="00AB0985">
        <w:rPr>
          <w:lang w:val="en-GB"/>
        </w:rPr>
        <w:t>III</w:t>
      </w:r>
      <w:r w:rsidR="00AB0985" w:rsidRPr="00AB0985">
        <w:rPr>
          <w:lang w:val="el-GR"/>
        </w:rPr>
        <w:t xml:space="preserve">) </w:t>
      </w:r>
      <w:r w:rsidR="002A1771">
        <w:rPr>
          <w:lang w:val="el-GR"/>
        </w:rPr>
        <w:t xml:space="preserve">με το </w:t>
      </w:r>
      <w:r w:rsidR="002A1771">
        <w:rPr>
          <w:lang w:val="en-GB"/>
        </w:rPr>
        <w:t>KMnO</w:t>
      </w:r>
      <w:r w:rsidR="002A1771" w:rsidRPr="002A1771">
        <w:rPr>
          <w:vertAlign w:val="subscript"/>
          <w:lang w:val="el-GR"/>
        </w:rPr>
        <w:t>4</w:t>
      </w:r>
      <w:r w:rsidR="00283F61" w:rsidRPr="00283F61">
        <w:rPr>
          <w:lang w:val="el-GR"/>
        </w:rPr>
        <w:t>.</w:t>
      </w:r>
      <w:r w:rsidR="00E01206" w:rsidRPr="00E01206">
        <w:rPr>
          <w:lang w:val="el-GR"/>
        </w:rPr>
        <w:t xml:space="preserve"> </w:t>
      </w:r>
      <w:r w:rsidR="00AB7141">
        <w:rPr>
          <w:lang w:val="el-GR"/>
        </w:rPr>
        <w:t xml:space="preserve">Όπως διακρίνεται </w:t>
      </w:r>
      <w:r w:rsidR="000E30F3">
        <w:rPr>
          <w:lang w:val="el-GR"/>
        </w:rPr>
        <w:t>παραπάνω, η παρουσία ροζ χρώματος στο διάλυμα από την 2ημέρα του κύκλου και έπειτα υποδεικνύει τη μείωση</w:t>
      </w:r>
      <w:r w:rsidR="00FA600A">
        <w:rPr>
          <w:lang w:val="el-GR"/>
        </w:rPr>
        <w:t xml:space="preserve"> </w:t>
      </w:r>
      <w:r w:rsidR="000E30F3">
        <w:rPr>
          <w:lang w:val="el-GR"/>
        </w:rPr>
        <w:t xml:space="preserve">της συγκέντρωσης του </w:t>
      </w:r>
      <w:r w:rsidR="000E30F3">
        <w:rPr>
          <w:lang w:val="en-GB"/>
        </w:rPr>
        <w:t>Sb</w:t>
      </w:r>
      <w:r w:rsidR="000E30F3" w:rsidRPr="000E30F3">
        <w:rPr>
          <w:lang w:val="el-GR"/>
        </w:rPr>
        <w:t>(</w:t>
      </w:r>
      <w:r w:rsidR="000E30F3">
        <w:rPr>
          <w:lang w:val="en-GB"/>
        </w:rPr>
        <w:t>III</w:t>
      </w:r>
      <w:r w:rsidR="000E30F3" w:rsidRPr="000E30F3">
        <w:rPr>
          <w:lang w:val="el-GR"/>
        </w:rPr>
        <w:t xml:space="preserve">) </w:t>
      </w:r>
      <w:r w:rsidR="000B157A">
        <w:rPr>
          <w:lang w:val="el-GR"/>
        </w:rPr>
        <w:t>στην υγρή φάση της καλλιέργειας</w:t>
      </w:r>
      <w:r w:rsidR="00D12519">
        <w:rPr>
          <w:lang w:val="el-GR"/>
        </w:rPr>
        <w:t>.</w:t>
      </w:r>
      <w:r w:rsidR="00E01206" w:rsidRPr="00E01206">
        <w:rPr>
          <w:lang w:val="el-GR"/>
        </w:rPr>
        <w:t xml:space="preserve"> </w:t>
      </w:r>
      <w:r w:rsidR="00D12519">
        <w:rPr>
          <w:lang w:val="el-GR"/>
        </w:rPr>
        <w:t xml:space="preserve">Δεδομένου ότι το </w:t>
      </w:r>
      <w:r w:rsidR="00D12519">
        <w:rPr>
          <w:lang w:val="en-GB"/>
        </w:rPr>
        <w:t>Sb</w:t>
      </w:r>
      <w:r w:rsidR="00D12519" w:rsidRPr="00D12519">
        <w:rPr>
          <w:lang w:val="el-GR"/>
        </w:rPr>
        <w:t>(</w:t>
      </w:r>
      <w:r w:rsidR="00D12519">
        <w:rPr>
          <w:lang w:val="en-GB"/>
        </w:rPr>
        <w:t>V</w:t>
      </w:r>
      <w:r w:rsidR="00D12519" w:rsidRPr="00D12519">
        <w:rPr>
          <w:lang w:val="el-GR"/>
        </w:rPr>
        <w:t xml:space="preserve">) </w:t>
      </w:r>
      <w:r w:rsidR="00D12519">
        <w:rPr>
          <w:lang w:val="el-GR"/>
        </w:rPr>
        <w:t>δεν αντιδρά με το</w:t>
      </w:r>
      <w:r w:rsidR="000B157A">
        <w:rPr>
          <w:lang w:val="el-GR"/>
        </w:rPr>
        <w:t xml:space="preserve"> </w:t>
      </w:r>
      <w:r w:rsidR="00D12519">
        <w:rPr>
          <w:lang w:val="en-GB"/>
        </w:rPr>
        <w:t>KMnO</w:t>
      </w:r>
      <w:r w:rsidR="00D12519" w:rsidRPr="000B157A">
        <w:rPr>
          <w:vertAlign w:val="subscript"/>
          <w:lang w:val="el-GR"/>
        </w:rPr>
        <w:t>4</w:t>
      </w:r>
      <w:r w:rsidR="00D12519">
        <w:rPr>
          <w:lang w:val="el-GR"/>
        </w:rPr>
        <w:t>, καθώς και το διάγραμμα της συγκέντρωσης</w:t>
      </w:r>
      <w:r w:rsidR="00FA600A">
        <w:rPr>
          <w:lang w:val="el-GR"/>
        </w:rPr>
        <w:t xml:space="preserve"> </w:t>
      </w:r>
      <w:r w:rsidR="00D12519">
        <w:rPr>
          <w:lang w:val="el-GR"/>
        </w:rPr>
        <w:t xml:space="preserve">του ολικού αντιμονίου παρουσίασε μείωση από την 2 ημέρα και έπειτα προκύπτει το συμπέρασμα ότι η κοινότητα Β2 είναι ικανή για οξείδωση του </w:t>
      </w:r>
      <w:r w:rsidR="00D12519">
        <w:rPr>
          <w:lang w:val="en-GB"/>
        </w:rPr>
        <w:t>Sb</w:t>
      </w:r>
      <w:r w:rsidR="00D12519" w:rsidRPr="00D12519">
        <w:rPr>
          <w:lang w:val="el-GR"/>
        </w:rPr>
        <w:t>(</w:t>
      </w:r>
      <w:r w:rsidR="00D12519">
        <w:rPr>
          <w:lang w:val="en-GB"/>
        </w:rPr>
        <w:t>III</w:t>
      </w:r>
      <w:r w:rsidR="00D12519" w:rsidRPr="00D12519">
        <w:rPr>
          <w:lang w:val="el-GR"/>
        </w:rPr>
        <w:t xml:space="preserve">) </w:t>
      </w:r>
      <w:r w:rsidR="002D0AE0">
        <w:rPr>
          <w:lang w:val="el-GR"/>
        </w:rPr>
        <w:t>και μ</w:t>
      </w:r>
      <w:r w:rsidR="000B157A">
        <w:rPr>
          <w:lang w:val="el-GR"/>
        </w:rPr>
        <w:t>ετατροπή σε</w:t>
      </w:r>
      <w:r w:rsidR="00FA600A">
        <w:rPr>
          <w:lang w:val="el-GR"/>
        </w:rPr>
        <w:t xml:space="preserve"> </w:t>
      </w:r>
      <w:r w:rsidR="000B157A">
        <w:rPr>
          <w:lang w:val="en-GB"/>
        </w:rPr>
        <w:t>Sb</w:t>
      </w:r>
      <w:r w:rsidR="000B157A" w:rsidRPr="000B157A">
        <w:rPr>
          <w:lang w:val="el-GR"/>
        </w:rPr>
        <w:t>(</w:t>
      </w:r>
      <w:r w:rsidR="000B157A">
        <w:rPr>
          <w:lang w:val="en-GB"/>
        </w:rPr>
        <w:t>V</w:t>
      </w:r>
      <w:r w:rsidR="000B157A" w:rsidRPr="000B157A">
        <w:rPr>
          <w:lang w:val="el-GR"/>
        </w:rPr>
        <w:t>)</w:t>
      </w:r>
      <w:r w:rsidR="00BB3F5C">
        <w:rPr>
          <w:lang w:val="el-GR"/>
        </w:rPr>
        <w:t>. Αυτό, όπως αναφέρθηκε και στο κεφάλαιο αποτελεί</w:t>
      </w:r>
      <w:r w:rsidR="00B733E8" w:rsidRPr="00B733E8">
        <w:rPr>
          <w:lang w:val="el-GR"/>
        </w:rPr>
        <w:t xml:space="preserve"> </w:t>
      </w:r>
      <w:r w:rsidR="00BB3F5C">
        <w:rPr>
          <w:lang w:val="el-GR"/>
        </w:rPr>
        <w:t xml:space="preserve">μηχανισμό των βακτηρίων για την αποτοξικοποίηση από το </w:t>
      </w:r>
      <w:r w:rsidR="00BB3F5C">
        <w:rPr>
          <w:lang w:val="en-GB"/>
        </w:rPr>
        <w:t>Sb</w:t>
      </w:r>
      <w:r w:rsidR="00BB3F5C" w:rsidRPr="00BB3F5C">
        <w:rPr>
          <w:lang w:val="el-GR"/>
        </w:rPr>
        <w:t>(</w:t>
      </w:r>
      <w:r w:rsidR="00BB3F5C">
        <w:rPr>
          <w:lang w:val="en-GB"/>
        </w:rPr>
        <w:t>III</w:t>
      </w:r>
      <w:r w:rsidR="00BB3F5C" w:rsidRPr="00BB3F5C">
        <w:rPr>
          <w:lang w:val="el-GR"/>
        </w:rPr>
        <w:t xml:space="preserve">). </w:t>
      </w:r>
    </w:p>
    <w:p w14:paraId="667DD999" w14:textId="624E3461" w:rsidR="002B22C6" w:rsidRDefault="002B22C6">
      <w:pPr>
        <w:rPr>
          <w:lang w:val="el-GR"/>
        </w:rPr>
      </w:pPr>
    </w:p>
    <w:p w14:paraId="6D3C64E5" w14:textId="6F344EE8" w:rsidR="002B22C6" w:rsidRPr="00BB3F5C" w:rsidRDefault="002B22C6">
      <w:pPr>
        <w:rPr>
          <w:lang w:val="el-GR"/>
        </w:rPr>
      </w:pPr>
    </w:p>
    <w:p w14:paraId="6566F870" w14:textId="77777777" w:rsidR="00E01206" w:rsidRDefault="002B22C6" w:rsidP="00E01206">
      <w:pPr>
        <w:keepNext/>
      </w:pPr>
      <w:r w:rsidRPr="003D7C25">
        <w:rPr>
          <w:noProof/>
          <w:color w:val="0070C0"/>
        </w:rPr>
        <w:drawing>
          <wp:inline distT="0" distB="0" distL="0" distR="0" wp14:anchorId="2B7C8441" wp14:editId="47712075">
            <wp:extent cx="5656385" cy="2863850"/>
            <wp:effectExtent l="0" t="0" r="0" b="0"/>
            <wp:docPr id="34" name="Γράφημα 13">
              <a:extLst xmlns:a="http://schemas.openxmlformats.org/drawingml/2006/main">
                <a:ext uri="{FF2B5EF4-FFF2-40B4-BE49-F238E27FC236}">
                  <a16:creationId xmlns:a16="http://schemas.microsoft.com/office/drawing/2014/main" id="{FF081EED-8E17-2F46-A079-76972BCBFE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132D0C13" w14:textId="308701A1" w:rsidR="00852E9A" w:rsidRPr="00F045DC" w:rsidRDefault="00E01206" w:rsidP="006D493C">
      <w:pPr>
        <w:pStyle w:val="Caption"/>
        <w:jc w:val="both"/>
        <w:rPr>
          <w:sz w:val="20"/>
          <w:szCs w:val="20"/>
          <w:lang w:val="el-GR"/>
        </w:rPr>
      </w:pPr>
      <w:bookmarkStart w:id="87" w:name="_Toc114307804"/>
      <w:r w:rsidRPr="00E01206">
        <w:rPr>
          <w:lang w:val="el-GR"/>
        </w:rPr>
        <w:t xml:space="preserve">Διάγραμμα </w:t>
      </w:r>
      <w:r>
        <w:fldChar w:fldCharType="begin"/>
      </w:r>
      <w:r w:rsidRPr="00E01206">
        <w:rPr>
          <w:lang w:val="el-GR"/>
        </w:rPr>
        <w:instrText xml:space="preserve"> </w:instrText>
      </w:r>
      <w:r>
        <w:instrText>SEQ</w:instrText>
      </w:r>
      <w:r w:rsidRPr="00E01206">
        <w:rPr>
          <w:lang w:val="el-GR"/>
        </w:rPr>
        <w:instrText xml:space="preserve"> Διάγραμμα_ \* </w:instrText>
      </w:r>
      <w:r>
        <w:instrText>ARABIC</w:instrText>
      </w:r>
      <w:r w:rsidRPr="00E01206">
        <w:rPr>
          <w:lang w:val="el-GR"/>
        </w:rPr>
        <w:instrText xml:space="preserve"> </w:instrText>
      </w:r>
      <w:r>
        <w:fldChar w:fldCharType="separate"/>
      </w:r>
      <w:r w:rsidR="00C77042" w:rsidRPr="00A57016">
        <w:rPr>
          <w:noProof/>
          <w:lang w:val="el-GR"/>
        </w:rPr>
        <w:t>3</w:t>
      </w:r>
      <w:r>
        <w:fldChar w:fldCharType="end"/>
      </w:r>
      <w:r w:rsidRPr="00E01206">
        <w:rPr>
          <w:lang w:val="el-GR"/>
        </w:rPr>
        <w:t xml:space="preserve">. </w:t>
      </w:r>
      <w:r>
        <w:rPr>
          <w:caps w:val="0"/>
          <w:lang w:val="el-GR"/>
        </w:rPr>
        <w:t xml:space="preserve">Καμπύλη ανάπτυξης της κοινότητας </w:t>
      </w:r>
      <w:r>
        <w:rPr>
          <w:caps w:val="0"/>
          <w:lang w:val="en-GB"/>
        </w:rPr>
        <w:t>B</w:t>
      </w:r>
      <w:r w:rsidRPr="00E01206">
        <w:rPr>
          <w:caps w:val="0"/>
          <w:lang w:val="el-GR"/>
        </w:rPr>
        <w:t xml:space="preserve">2 </w:t>
      </w:r>
      <w:r>
        <w:rPr>
          <w:caps w:val="0"/>
          <w:lang w:val="el-GR"/>
        </w:rPr>
        <w:t>που απομονώθηκε από το δείγμα</w:t>
      </w:r>
      <w:r w:rsidRPr="00E01206">
        <w:rPr>
          <w:caps w:val="0"/>
          <w:lang w:val="el-GR"/>
        </w:rPr>
        <w:t xml:space="preserve"> </w:t>
      </w:r>
      <w:r>
        <w:rPr>
          <w:caps w:val="0"/>
          <w:lang w:val="el-GR"/>
        </w:rPr>
        <w:t>Β, συναρτήσει του χρόνου και της συγκέντρωσης του ολικού αντιμονίου</w:t>
      </w:r>
      <w:r w:rsidR="00A51EBB">
        <w:rPr>
          <w:caps w:val="0"/>
          <w:lang w:val="el-GR"/>
        </w:rPr>
        <w:t>.</w:t>
      </w:r>
      <w:r w:rsidR="006D493C">
        <w:rPr>
          <w:caps w:val="0"/>
          <w:lang w:val="el-GR"/>
        </w:rPr>
        <w:t xml:space="preserve"> </w:t>
      </w:r>
      <w:r w:rsidR="001F7907">
        <w:rPr>
          <w:caps w:val="0"/>
          <w:lang w:val="el-GR"/>
        </w:rPr>
        <w:t>Ο</w:t>
      </w:r>
      <w:r w:rsidR="001F7907" w:rsidRPr="00F81392">
        <w:rPr>
          <w:caps w:val="0"/>
          <w:lang w:val="el-GR"/>
        </w:rPr>
        <w:t>ι γραμμές σφαλμάτων δείχνουν την τυπική απόκλιση</w:t>
      </w:r>
      <w:r w:rsidR="001F7907">
        <w:rPr>
          <w:caps w:val="0"/>
          <w:lang w:val="el-GR"/>
        </w:rPr>
        <w:t xml:space="preserve"> </w:t>
      </w:r>
      <w:r w:rsidR="001F7907" w:rsidRPr="00F81392">
        <w:rPr>
          <w:caps w:val="0"/>
          <w:lang w:val="el-GR"/>
        </w:rPr>
        <w:t>(</w:t>
      </w:r>
      <w:r w:rsidR="001F7907" w:rsidRPr="00F81392">
        <w:rPr>
          <w:caps w:val="0"/>
          <w:lang w:val="en-GB"/>
        </w:rPr>
        <w:t>n</w:t>
      </w:r>
      <w:r w:rsidR="001F7907" w:rsidRPr="00F81392">
        <w:rPr>
          <w:caps w:val="0"/>
          <w:lang w:val="el-GR"/>
        </w:rPr>
        <w:t>=</w:t>
      </w:r>
      <w:r w:rsidR="001F7907">
        <w:rPr>
          <w:caps w:val="0"/>
          <w:lang w:val="el-GR"/>
        </w:rPr>
        <w:t>3</w:t>
      </w:r>
      <w:r w:rsidR="001F7907" w:rsidRPr="00F81392">
        <w:rPr>
          <w:caps w:val="0"/>
          <w:lang w:val="el-GR"/>
        </w:rPr>
        <w:t>).</w:t>
      </w:r>
      <w:bookmarkEnd w:id="87"/>
    </w:p>
    <w:p w14:paraId="4CF32280" w14:textId="4234DE90" w:rsidR="00852E9A" w:rsidRDefault="00852E9A">
      <w:pPr>
        <w:rPr>
          <w:lang w:val="el-GR"/>
        </w:rPr>
      </w:pPr>
    </w:p>
    <w:p w14:paraId="127F7742" w14:textId="5AE2E22C" w:rsidR="00852E9A" w:rsidRPr="00F668B1" w:rsidRDefault="008E6202" w:rsidP="002F5305">
      <w:pPr>
        <w:spacing w:line="276" w:lineRule="auto"/>
        <w:jc w:val="both"/>
        <w:rPr>
          <w:lang w:val="el-GR"/>
        </w:rPr>
      </w:pPr>
      <w:r>
        <w:rPr>
          <w:lang w:val="el-GR"/>
        </w:rPr>
        <w:t>Από το παραπάνω διάγραμμα είναι εμφανές ότι με την αύξηση των κυττάρων της κοινότητας Β2, στην υγρή καλλιέργεια μετά την 2</w:t>
      </w:r>
      <w:r w:rsidR="00191C7A">
        <w:rPr>
          <w:lang w:val="el-GR"/>
        </w:rPr>
        <w:t xml:space="preserve"> </w:t>
      </w:r>
      <w:r>
        <w:rPr>
          <w:lang w:val="el-GR"/>
        </w:rPr>
        <w:t>ημέρα του κύκλου παρουσιάζεται και ταυτόχρονη μείωση της συγκέντρωσης του ολικού αντιμονίου</w:t>
      </w:r>
      <w:r w:rsidR="00852E9A">
        <w:rPr>
          <w:lang w:val="el-GR"/>
        </w:rPr>
        <w:t xml:space="preserve">. Διακρίνεται ότι η κοινότητα Β2 τις πρώτες 24 ώρες παρουσιάζει εκθετική ανάπτυξη </w:t>
      </w:r>
      <w:r w:rsidR="00704B06">
        <w:rPr>
          <w:lang w:val="el-GR"/>
        </w:rPr>
        <w:t>μέχρι και την 5 ημέρα</w:t>
      </w:r>
      <w:r w:rsidR="008F183C">
        <w:rPr>
          <w:lang w:val="el-GR"/>
        </w:rPr>
        <w:t>, η οποία έχει τον μέγιστο αριθμό κυττάρων.</w:t>
      </w:r>
      <w:r w:rsidR="00B733E8" w:rsidRPr="00B733E8">
        <w:rPr>
          <w:lang w:val="el-GR"/>
        </w:rPr>
        <w:t xml:space="preserve"> </w:t>
      </w:r>
      <w:r w:rsidR="00852E9A">
        <w:rPr>
          <w:lang w:val="el-GR"/>
        </w:rPr>
        <w:t>Επιπλέον</w:t>
      </w:r>
      <w:r w:rsidR="00B733E8" w:rsidRPr="00B733E8">
        <w:rPr>
          <w:lang w:val="el-GR"/>
        </w:rPr>
        <w:t>,</w:t>
      </w:r>
      <w:r w:rsidR="00852E9A">
        <w:rPr>
          <w:lang w:val="el-GR"/>
        </w:rPr>
        <w:t xml:space="preserve"> στο μέγιστο της ανάπτυξης </w:t>
      </w:r>
      <w:r w:rsidR="00704B06">
        <w:rPr>
          <w:lang w:val="el-GR"/>
        </w:rPr>
        <w:t>της κοινότητας Β2</w:t>
      </w:r>
      <w:r w:rsidR="00852E9A">
        <w:rPr>
          <w:lang w:val="el-GR"/>
        </w:rPr>
        <w:t xml:space="preserve">, η συγκέντρωση του ολικού αντιμονίου παρουσιάζει πτώση της τάξεως </w:t>
      </w:r>
      <w:r w:rsidR="008F183C">
        <w:rPr>
          <w:lang w:val="el-GR"/>
        </w:rPr>
        <w:t>76</w:t>
      </w:r>
      <w:r w:rsidR="00852E9A">
        <w:rPr>
          <w:lang w:val="el-GR"/>
        </w:rPr>
        <w:t xml:space="preserve"> %. </w:t>
      </w:r>
      <w:r w:rsidR="003264C8">
        <w:rPr>
          <w:lang w:val="el-GR"/>
        </w:rPr>
        <w:t xml:space="preserve">Παρατηρείται επιπλέον, ότι με την μείωση </w:t>
      </w:r>
      <w:r w:rsidR="008F183C">
        <w:rPr>
          <w:lang w:val="el-GR"/>
        </w:rPr>
        <w:t xml:space="preserve">της συγκέντρωσης του ολικού αντιμονίου, </w:t>
      </w:r>
      <w:r w:rsidR="003264C8">
        <w:rPr>
          <w:lang w:val="el-GR"/>
        </w:rPr>
        <w:t xml:space="preserve">παρουσιάζει μείωση και </w:t>
      </w:r>
      <w:r w:rsidR="008F183C">
        <w:rPr>
          <w:lang w:val="el-GR"/>
        </w:rPr>
        <w:t>ο αριθμός των κυττάρων</w:t>
      </w:r>
      <w:r w:rsidR="008F78BC">
        <w:rPr>
          <w:lang w:val="el-GR"/>
        </w:rPr>
        <w:t xml:space="preserve"> </w:t>
      </w:r>
      <w:r w:rsidR="003264C8">
        <w:rPr>
          <w:lang w:val="el-GR"/>
        </w:rPr>
        <w:t>από 6.43</w:t>
      </w:r>
      <w:r w:rsidR="00F711D1">
        <w:rPr>
          <w:lang w:val="el-GR"/>
        </w:rPr>
        <w:t xml:space="preserve">Ε </w:t>
      </w:r>
      <w:r w:rsidR="003264C8">
        <w:rPr>
          <w:lang w:val="el-GR"/>
        </w:rPr>
        <w:t xml:space="preserve">+07 σε </w:t>
      </w:r>
      <w:r w:rsidR="00F711D1">
        <w:rPr>
          <w:lang w:val="el-GR"/>
        </w:rPr>
        <w:t>2.06Ε</w:t>
      </w:r>
      <w:r w:rsidR="008F78BC">
        <w:rPr>
          <w:lang w:val="el-GR"/>
        </w:rPr>
        <w:t>+06</w:t>
      </w:r>
      <w:r w:rsidR="00F711D1">
        <w:rPr>
          <w:lang w:val="el-GR"/>
        </w:rPr>
        <w:t>.</w:t>
      </w:r>
      <w:r w:rsidR="00574506">
        <w:rPr>
          <w:color w:val="FF0000"/>
          <w:lang w:val="el-GR"/>
        </w:rPr>
        <w:t xml:space="preserve"> </w:t>
      </w:r>
      <w:r w:rsidR="00F711D1" w:rsidRPr="00F668B1">
        <w:rPr>
          <w:lang w:val="el-GR"/>
        </w:rPr>
        <w:t xml:space="preserve">Με βάση τα παραπάνω, προκύπτει το συμπέρασμα </w:t>
      </w:r>
      <w:r w:rsidR="00F668B1" w:rsidRPr="00F668B1">
        <w:rPr>
          <w:lang w:val="el-GR"/>
        </w:rPr>
        <w:t>ότι</w:t>
      </w:r>
      <w:r w:rsidR="00F668B1">
        <w:rPr>
          <w:lang w:val="el-GR"/>
        </w:rPr>
        <w:t xml:space="preserve"> η κοινότητα Β2 μπορεί να αναπτύσσεται σε τοξικό περιβάλλον που επιφέρει το ιόν τρισθενές αντιμονίου αλλά και να αναπτύσσει μηχανισμούς αποτοξικοποίησης, όπως για παράδειγμα η οξείδωση του </w:t>
      </w:r>
      <w:r w:rsidR="00F668B1">
        <w:rPr>
          <w:lang w:val="en-GB"/>
        </w:rPr>
        <w:t>Sb</w:t>
      </w:r>
      <w:r w:rsidR="00F668B1" w:rsidRPr="00F668B1">
        <w:rPr>
          <w:lang w:val="el-GR"/>
        </w:rPr>
        <w:t>(</w:t>
      </w:r>
      <w:r w:rsidR="00F668B1">
        <w:rPr>
          <w:lang w:val="en-GB"/>
        </w:rPr>
        <w:t>III</w:t>
      </w:r>
      <w:r w:rsidR="00F668B1" w:rsidRPr="00F668B1">
        <w:rPr>
          <w:lang w:val="el-GR"/>
        </w:rPr>
        <w:t xml:space="preserve">) </w:t>
      </w:r>
      <w:r w:rsidR="00F668B1">
        <w:rPr>
          <w:lang w:val="el-GR"/>
        </w:rPr>
        <w:t xml:space="preserve">σε </w:t>
      </w:r>
      <w:r w:rsidR="00F668B1">
        <w:rPr>
          <w:lang w:val="en-GB"/>
        </w:rPr>
        <w:t>Sb</w:t>
      </w:r>
      <w:r w:rsidR="00F668B1" w:rsidRPr="00F668B1">
        <w:rPr>
          <w:lang w:val="el-GR"/>
        </w:rPr>
        <w:t>(</w:t>
      </w:r>
      <w:r w:rsidR="00F668B1">
        <w:rPr>
          <w:lang w:val="en-GB"/>
        </w:rPr>
        <w:t>V</w:t>
      </w:r>
      <w:r w:rsidR="00F668B1" w:rsidRPr="00F668B1">
        <w:rPr>
          <w:lang w:val="el-GR"/>
        </w:rPr>
        <w:t>)</w:t>
      </w:r>
      <w:r w:rsidR="00F668B1">
        <w:rPr>
          <w:lang w:val="el-GR"/>
        </w:rPr>
        <w:t>, όπως φαίνεται και από την εικόνα 23 αλλά και η μείωση της συγκέντρωσης του ολικού αντιμονίου ως αποτέλεσμα μικροβιακής ρόφησης.</w:t>
      </w:r>
    </w:p>
    <w:p w14:paraId="5C598DFD" w14:textId="77777777" w:rsidR="00A51EBB" w:rsidRDefault="00652CD2" w:rsidP="00A51EBB">
      <w:pPr>
        <w:keepNext/>
      </w:pPr>
      <w:r>
        <w:rPr>
          <w:noProof/>
        </w:rPr>
        <w:lastRenderedPageBreak/>
        <w:drawing>
          <wp:inline distT="0" distB="0" distL="0" distR="0" wp14:anchorId="3BC4F6C6" wp14:editId="7FEE5523">
            <wp:extent cx="5731510" cy="3491155"/>
            <wp:effectExtent l="0" t="0" r="0" b="0"/>
            <wp:docPr id="27" name="Chart 27">
              <a:extLst xmlns:a="http://schemas.openxmlformats.org/drawingml/2006/main">
                <a:ext uri="{FF2B5EF4-FFF2-40B4-BE49-F238E27FC236}">
                  <a16:creationId xmlns:a16="http://schemas.microsoft.com/office/drawing/2014/main" id="{00000000-0008-0000-02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3E57EA9B" w14:textId="22EF799C" w:rsidR="00AF6505" w:rsidRDefault="00A51EBB" w:rsidP="00A51EBB">
      <w:pPr>
        <w:pStyle w:val="Caption"/>
        <w:jc w:val="both"/>
        <w:rPr>
          <w:lang w:val="el-GR"/>
        </w:rPr>
      </w:pPr>
      <w:bookmarkStart w:id="88" w:name="_Toc114307805"/>
      <w:r w:rsidRPr="00A51EBB">
        <w:rPr>
          <w:lang w:val="el-GR"/>
        </w:rPr>
        <w:t xml:space="preserve">Διάγραμμα </w:t>
      </w:r>
      <w:r>
        <w:fldChar w:fldCharType="begin"/>
      </w:r>
      <w:r w:rsidRPr="00A51EBB">
        <w:rPr>
          <w:lang w:val="el-GR"/>
        </w:rPr>
        <w:instrText xml:space="preserve"> </w:instrText>
      </w:r>
      <w:r>
        <w:instrText>SEQ</w:instrText>
      </w:r>
      <w:r w:rsidRPr="00A51EBB">
        <w:rPr>
          <w:lang w:val="el-GR"/>
        </w:rPr>
        <w:instrText xml:space="preserve"> Διάγραμμα_ \* </w:instrText>
      </w:r>
      <w:r>
        <w:instrText>ARABIC</w:instrText>
      </w:r>
      <w:r w:rsidRPr="00A51EBB">
        <w:rPr>
          <w:lang w:val="el-GR"/>
        </w:rPr>
        <w:instrText xml:space="preserve"> </w:instrText>
      </w:r>
      <w:r>
        <w:fldChar w:fldCharType="separate"/>
      </w:r>
      <w:r w:rsidR="00C77042" w:rsidRPr="00A57016">
        <w:rPr>
          <w:noProof/>
          <w:lang w:val="el-GR"/>
        </w:rPr>
        <w:t>4</w:t>
      </w:r>
      <w:r>
        <w:fldChar w:fldCharType="end"/>
      </w:r>
      <w:r w:rsidRPr="0045489D">
        <w:rPr>
          <w:lang w:val="el-GR"/>
        </w:rPr>
        <w:t>.</w:t>
      </w:r>
      <w:r w:rsidRPr="00A51EBB">
        <w:rPr>
          <w:lang w:val="el-GR"/>
        </w:rPr>
        <w:t xml:space="preserve"> </w:t>
      </w:r>
      <w:r w:rsidR="00E01206">
        <w:rPr>
          <w:caps w:val="0"/>
          <w:lang w:val="el-GR"/>
        </w:rPr>
        <w:t>Η συγκέντρωση του ολικού αντιμονίου</w:t>
      </w:r>
      <w:r w:rsidR="00191C7A">
        <w:rPr>
          <w:caps w:val="0"/>
          <w:lang w:val="el-GR"/>
        </w:rPr>
        <w:t xml:space="preserve"> </w:t>
      </w:r>
      <w:r w:rsidR="00E01206">
        <w:rPr>
          <w:caps w:val="0"/>
          <w:lang w:val="el-GR"/>
        </w:rPr>
        <w:t>στην υγρή φάση της καλλιέργειας με</w:t>
      </w:r>
      <w:r w:rsidRPr="00A51EBB">
        <w:rPr>
          <w:caps w:val="0"/>
          <w:lang w:val="el-GR"/>
        </w:rPr>
        <w:t xml:space="preserve"> </w:t>
      </w:r>
      <w:r w:rsidR="00E01206">
        <w:rPr>
          <w:caps w:val="0"/>
          <w:lang w:val="el-GR"/>
        </w:rPr>
        <w:t>τ</w:t>
      </w:r>
      <w:r>
        <w:rPr>
          <w:caps w:val="0"/>
          <w:lang w:val="el-GR"/>
        </w:rPr>
        <w:t xml:space="preserve">ο στέλεχος </w:t>
      </w:r>
      <w:r>
        <w:rPr>
          <w:caps w:val="0"/>
          <w:lang w:val="en-GB"/>
        </w:rPr>
        <w:t>C</w:t>
      </w:r>
      <w:r w:rsidRPr="00A51EBB">
        <w:rPr>
          <w:caps w:val="0"/>
          <w:lang w:val="el-GR"/>
        </w:rPr>
        <w:t>1_6.</w:t>
      </w:r>
      <w:r w:rsidR="00B00DA1">
        <w:rPr>
          <w:caps w:val="0"/>
          <w:lang w:val="el-GR"/>
        </w:rPr>
        <w:t xml:space="preserve"> </w:t>
      </w:r>
      <w:r w:rsidR="00E01206">
        <w:rPr>
          <w:caps w:val="0"/>
          <w:lang w:val="el-GR"/>
        </w:rPr>
        <w:t>Ο</w:t>
      </w:r>
      <w:r w:rsidR="00E01206" w:rsidRPr="004D5B20">
        <w:rPr>
          <w:caps w:val="0"/>
          <w:lang w:val="el-GR"/>
        </w:rPr>
        <w:t>ι γραμμές σφαλμάτων δείχνουν την τυπική απόκλιση(</w:t>
      </w:r>
      <w:r w:rsidR="00E01206" w:rsidRPr="004D5B20">
        <w:rPr>
          <w:caps w:val="0"/>
          <w:lang w:val="en-GB"/>
        </w:rPr>
        <w:t>n</w:t>
      </w:r>
      <w:r w:rsidR="00E01206" w:rsidRPr="004D5B20">
        <w:rPr>
          <w:caps w:val="0"/>
          <w:lang w:val="el-GR"/>
        </w:rPr>
        <w:t>=</w:t>
      </w:r>
      <w:r w:rsidR="00B00DA1">
        <w:rPr>
          <w:caps w:val="0"/>
          <w:lang w:val="el-GR"/>
        </w:rPr>
        <w:t>3</w:t>
      </w:r>
      <w:r w:rsidR="00E01206" w:rsidRPr="004D5B20">
        <w:rPr>
          <w:caps w:val="0"/>
          <w:lang w:val="el-GR"/>
        </w:rPr>
        <w:t>).</w:t>
      </w:r>
      <w:bookmarkEnd w:id="88"/>
    </w:p>
    <w:p w14:paraId="1C8DB8F6" w14:textId="4D0BA24D" w:rsidR="00CE35F4" w:rsidRPr="00345CDF" w:rsidRDefault="00AF6505" w:rsidP="004439ED">
      <w:pPr>
        <w:spacing w:line="276" w:lineRule="auto"/>
        <w:jc w:val="both"/>
        <w:rPr>
          <w:lang w:val="el-GR"/>
        </w:rPr>
      </w:pPr>
      <w:r>
        <w:rPr>
          <w:lang w:val="el-GR"/>
        </w:rPr>
        <w:t>Π</w:t>
      </w:r>
      <w:r w:rsidRPr="006301B0">
        <w:rPr>
          <w:lang w:val="el-GR"/>
        </w:rPr>
        <w:t>αρατηρείται η μείωση της ολικής συγκέντρωσης του αντιμονίου</w:t>
      </w:r>
      <w:r>
        <w:rPr>
          <w:lang w:val="el-GR"/>
        </w:rPr>
        <w:t xml:space="preserve"> </w:t>
      </w:r>
      <w:r w:rsidRPr="006301B0">
        <w:rPr>
          <w:lang w:val="el-GR"/>
        </w:rPr>
        <w:t xml:space="preserve">με την μέθοδο </w:t>
      </w:r>
      <w:r w:rsidRPr="006301B0">
        <w:t>ICP</w:t>
      </w:r>
      <w:r w:rsidRPr="006301B0">
        <w:rPr>
          <w:lang w:val="el-GR"/>
        </w:rPr>
        <w:t>-</w:t>
      </w:r>
      <w:r w:rsidRPr="006301B0">
        <w:t>MS</w:t>
      </w:r>
      <w:r>
        <w:rPr>
          <w:lang w:val="el-GR"/>
        </w:rPr>
        <w:t xml:space="preserve"> με την παρουσία στελέχους </w:t>
      </w:r>
      <w:r>
        <w:rPr>
          <w:lang w:val="en-GB"/>
        </w:rPr>
        <w:t>C</w:t>
      </w:r>
      <w:r w:rsidRPr="00AF6505">
        <w:rPr>
          <w:lang w:val="el-GR"/>
        </w:rPr>
        <w:t xml:space="preserve">1_6. </w:t>
      </w:r>
      <w:r>
        <w:rPr>
          <w:lang w:val="el-GR"/>
        </w:rPr>
        <w:t xml:space="preserve">Προκύπτει το συμπέρασμα ότι μέσα σε 72 ώρες το στέλεχος </w:t>
      </w:r>
      <w:r>
        <w:rPr>
          <w:lang w:val="en-GB"/>
        </w:rPr>
        <w:t>C</w:t>
      </w:r>
      <w:r w:rsidRPr="00AF6505">
        <w:rPr>
          <w:lang w:val="el-GR"/>
        </w:rPr>
        <w:t xml:space="preserve">1_6 </w:t>
      </w:r>
      <w:r>
        <w:rPr>
          <w:lang w:val="el-GR"/>
        </w:rPr>
        <w:t>μπόρεσε να μειώσει</w:t>
      </w:r>
      <w:r w:rsidRPr="00AF6505">
        <w:rPr>
          <w:lang w:val="el-GR"/>
        </w:rPr>
        <w:t xml:space="preserve"> </w:t>
      </w:r>
      <w:r w:rsidR="00B00DA1">
        <w:rPr>
          <w:lang w:val="el-GR"/>
        </w:rPr>
        <w:t>το</w:t>
      </w:r>
      <w:r w:rsidR="008E6202">
        <w:rPr>
          <w:lang w:val="el-GR"/>
        </w:rPr>
        <w:t xml:space="preserve"> </w:t>
      </w:r>
      <w:r>
        <w:rPr>
          <w:lang w:val="el-GR"/>
        </w:rPr>
        <w:t>ολικό αντιμόνιο υπό αερόβιες συνθήκες</w:t>
      </w:r>
      <w:r w:rsidR="00CE35F4">
        <w:rPr>
          <w:lang w:val="el-GR"/>
        </w:rPr>
        <w:t xml:space="preserve">, </w:t>
      </w:r>
      <w:r w:rsidR="00B00DA1">
        <w:rPr>
          <w:lang w:val="el-GR"/>
        </w:rPr>
        <w:t xml:space="preserve">σε ποσοστό </w:t>
      </w:r>
      <w:r w:rsidR="00CE35F4">
        <w:rPr>
          <w:lang w:val="el-GR"/>
        </w:rPr>
        <w:t xml:space="preserve">της τάξεως </w:t>
      </w:r>
      <w:r w:rsidR="00B00DA1">
        <w:rPr>
          <w:lang w:val="el-GR"/>
        </w:rPr>
        <w:t xml:space="preserve">του </w:t>
      </w:r>
      <w:r w:rsidR="008F0CCF">
        <w:rPr>
          <w:lang w:val="el-GR"/>
        </w:rPr>
        <w:t>69</w:t>
      </w:r>
      <w:r w:rsidR="00B00DA1">
        <w:rPr>
          <w:lang w:val="el-GR"/>
        </w:rPr>
        <w:t xml:space="preserve"> </w:t>
      </w:r>
      <w:r w:rsidR="00CE35F4" w:rsidRPr="006301B0">
        <w:rPr>
          <w:lang w:val="el-GR"/>
        </w:rPr>
        <w:t xml:space="preserve">% της αρχικής συγκέντρωσης. Από αυτό συμπεραίνουμε ότι το βακτηριακό στέλεχος όχι μόνο μπορεί να αναπτυχθεί, αλλά είναι ικανό να μειώσει και την συγκέντρωση του </w:t>
      </w:r>
      <w:r w:rsidR="00CE35F4">
        <w:rPr>
          <w:lang w:val="el-GR"/>
        </w:rPr>
        <w:t xml:space="preserve">ολικού </w:t>
      </w:r>
      <w:r w:rsidR="00CE35F4" w:rsidRPr="006301B0">
        <w:rPr>
          <w:lang w:val="el-GR"/>
        </w:rPr>
        <w:t xml:space="preserve">αντιμονίου. </w:t>
      </w:r>
    </w:p>
    <w:p w14:paraId="11C2DA6F" w14:textId="6791E6C2" w:rsidR="00345CDF" w:rsidRPr="00AF6505" w:rsidRDefault="00345CDF" w:rsidP="007E627D">
      <w:pPr>
        <w:jc w:val="both"/>
        <w:rPr>
          <w:lang w:val="el-GR"/>
        </w:rPr>
      </w:pPr>
    </w:p>
    <w:p w14:paraId="74399B9C" w14:textId="77777777" w:rsidR="00A51EBB" w:rsidRDefault="00136799" w:rsidP="00A51EBB">
      <w:pPr>
        <w:keepNext/>
      </w:pPr>
      <w:r>
        <w:rPr>
          <w:noProof/>
        </w:rPr>
        <w:drawing>
          <wp:inline distT="0" distB="0" distL="0" distR="0" wp14:anchorId="2EEA78E0" wp14:editId="6C7B21D9">
            <wp:extent cx="5458691" cy="2732116"/>
            <wp:effectExtent l="0" t="0" r="0" b="0"/>
            <wp:docPr id="21" name="Chart 21">
              <a:extLst xmlns:a="http://schemas.openxmlformats.org/drawingml/2006/main">
                <a:ext uri="{FF2B5EF4-FFF2-40B4-BE49-F238E27FC236}">
                  <a16:creationId xmlns:a16="http://schemas.microsoft.com/office/drawing/2014/main" id="{00000000-0008-0000-02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D7A29AF" w14:textId="11BD7348" w:rsidR="00AB2490" w:rsidRPr="00B733E8" w:rsidRDefault="007E627D" w:rsidP="00FB187F">
      <w:pPr>
        <w:pStyle w:val="Caption"/>
        <w:jc w:val="both"/>
        <w:rPr>
          <w:lang w:val="el-GR"/>
        </w:rPr>
      </w:pPr>
      <w:bookmarkStart w:id="89" w:name="_Toc114307806"/>
      <w:r>
        <w:rPr>
          <w:lang w:val="el-GR"/>
        </w:rPr>
        <w:t>Δ</w:t>
      </w:r>
      <w:r w:rsidR="00A51EBB" w:rsidRPr="00A51EBB">
        <w:rPr>
          <w:lang w:val="el-GR"/>
        </w:rPr>
        <w:t xml:space="preserve">ιάγραμμα </w:t>
      </w:r>
      <w:r w:rsidR="00A51EBB">
        <w:fldChar w:fldCharType="begin"/>
      </w:r>
      <w:r w:rsidR="00A51EBB" w:rsidRPr="00A51EBB">
        <w:rPr>
          <w:lang w:val="el-GR"/>
        </w:rPr>
        <w:instrText xml:space="preserve"> </w:instrText>
      </w:r>
      <w:r w:rsidR="00A51EBB">
        <w:instrText>SEQ</w:instrText>
      </w:r>
      <w:r w:rsidR="00A51EBB" w:rsidRPr="00A51EBB">
        <w:rPr>
          <w:lang w:val="el-GR"/>
        </w:rPr>
        <w:instrText xml:space="preserve"> Διάγραμμα_ \* </w:instrText>
      </w:r>
      <w:r w:rsidR="00A51EBB">
        <w:instrText>ARABIC</w:instrText>
      </w:r>
      <w:r w:rsidR="00A51EBB" w:rsidRPr="00A51EBB">
        <w:rPr>
          <w:lang w:val="el-GR"/>
        </w:rPr>
        <w:instrText xml:space="preserve"> </w:instrText>
      </w:r>
      <w:r w:rsidR="00A51EBB">
        <w:fldChar w:fldCharType="separate"/>
      </w:r>
      <w:r w:rsidR="00C77042" w:rsidRPr="00A57016">
        <w:rPr>
          <w:noProof/>
          <w:lang w:val="el-GR"/>
        </w:rPr>
        <w:t>5</w:t>
      </w:r>
      <w:r w:rsidR="00A51EBB">
        <w:fldChar w:fldCharType="end"/>
      </w:r>
      <w:r w:rsidR="00A51EBB" w:rsidRPr="00A51EBB">
        <w:rPr>
          <w:lang w:val="el-GR"/>
        </w:rPr>
        <w:t xml:space="preserve">. </w:t>
      </w:r>
      <w:r w:rsidR="00A51EBB">
        <w:rPr>
          <w:lang w:val="el-GR"/>
        </w:rPr>
        <w:t xml:space="preserve">η </w:t>
      </w:r>
      <w:r w:rsidR="00A51EBB">
        <w:rPr>
          <w:caps w:val="0"/>
          <w:lang w:val="el-GR"/>
        </w:rPr>
        <w:t xml:space="preserve">διακύμανση της τιμής του </w:t>
      </w:r>
      <w:r w:rsidR="00A51EBB">
        <w:rPr>
          <w:caps w:val="0"/>
          <w:lang w:val="en-GB"/>
        </w:rPr>
        <w:t>pH</w:t>
      </w:r>
      <w:r w:rsidR="00A51EBB" w:rsidRPr="00A51EBB">
        <w:rPr>
          <w:caps w:val="0"/>
          <w:lang w:val="el-GR"/>
        </w:rPr>
        <w:t>,</w:t>
      </w:r>
      <w:r w:rsidR="00A51EBB">
        <w:rPr>
          <w:caps w:val="0"/>
          <w:lang w:val="el-GR"/>
        </w:rPr>
        <w:t xml:space="preserve"> συναρτήσει του χρόνου με το στέλεχος </w:t>
      </w:r>
      <w:r w:rsidR="00A51EBB">
        <w:rPr>
          <w:caps w:val="0"/>
          <w:lang w:val="en-GB"/>
        </w:rPr>
        <w:t>C</w:t>
      </w:r>
      <w:r w:rsidR="00A51EBB" w:rsidRPr="00A51EBB">
        <w:rPr>
          <w:caps w:val="0"/>
          <w:lang w:val="el-GR"/>
        </w:rPr>
        <w:t>1_6.</w:t>
      </w:r>
      <w:r w:rsidR="00FB187F">
        <w:rPr>
          <w:caps w:val="0"/>
          <w:lang w:val="el-GR"/>
        </w:rPr>
        <w:t xml:space="preserve"> </w:t>
      </w:r>
      <w:r w:rsidR="00322CB7">
        <w:rPr>
          <w:caps w:val="0"/>
          <w:lang w:val="el-GR"/>
        </w:rPr>
        <w:t xml:space="preserve">Οι </w:t>
      </w:r>
      <w:r w:rsidR="00322CB7" w:rsidRPr="00B733E8">
        <w:rPr>
          <w:caps w:val="0"/>
          <w:lang w:val="el-GR"/>
        </w:rPr>
        <w:t>γραμμές σφαλμάτων δείχνουν την τυπική απόκλιση</w:t>
      </w:r>
      <w:r w:rsidR="00322CB7" w:rsidRPr="00F255AB">
        <w:rPr>
          <w:caps w:val="0"/>
          <w:lang w:val="el-GR"/>
        </w:rPr>
        <w:t xml:space="preserve"> </w:t>
      </w:r>
      <w:r w:rsidR="00322CB7" w:rsidRPr="00B733E8">
        <w:rPr>
          <w:caps w:val="0"/>
          <w:lang w:val="el-GR"/>
        </w:rPr>
        <w:t>(</w:t>
      </w:r>
      <w:r w:rsidR="00322CB7" w:rsidRPr="00B733E8">
        <w:rPr>
          <w:caps w:val="0"/>
          <w:lang w:val="en-GB"/>
        </w:rPr>
        <w:t>n</w:t>
      </w:r>
      <w:r w:rsidR="00322CB7" w:rsidRPr="00B733E8">
        <w:rPr>
          <w:caps w:val="0"/>
          <w:lang w:val="el-GR"/>
        </w:rPr>
        <w:t>=</w:t>
      </w:r>
      <w:r w:rsidR="00322CB7">
        <w:rPr>
          <w:caps w:val="0"/>
          <w:lang w:val="el-GR"/>
        </w:rPr>
        <w:t>3</w:t>
      </w:r>
      <w:r w:rsidR="00322CB7" w:rsidRPr="00B733E8">
        <w:rPr>
          <w:caps w:val="0"/>
          <w:lang w:val="el-GR"/>
        </w:rPr>
        <w:t>).</w:t>
      </w:r>
      <w:bookmarkEnd w:id="89"/>
    </w:p>
    <w:p w14:paraId="629DF0EB" w14:textId="12EF416D" w:rsidR="00AB2490" w:rsidRDefault="000A04B7" w:rsidP="009C1B4D">
      <w:pPr>
        <w:spacing w:line="276" w:lineRule="auto"/>
        <w:jc w:val="both"/>
        <w:rPr>
          <w:lang w:val="el-GR"/>
        </w:rPr>
      </w:pPr>
      <w:r>
        <w:rPr>
          <w:lang w:val="el-GR"/>
        </w:rPr>
        <w:lastRenderedPageBreak/>
        <w:t xml:space="preserve">Η τιμή του </w:t>
      </w:r>
      <w:r>
        <w:rPr>
          <w:lang w:val="en-GB"/>
        </w:rPr>
        <w:t>pH</w:t>
      </w:r>
      <w:r w:rsidRPr="000A04B7">
        <w:rPr>
          <w:lang w:val="el-GR"/>
        </w:rPr>
        <w:t xml:space="preserve"> </w:t>
      </w:r>
      <w:r>
        <w:rPr>
          <w:lang w:val="el-GR"/>
        </w:rPr>
        <w:t xml:space="preserve">αυξήθηκε από την αρχική τιμή 5.61 σε 8.42 </w:t>
      </w:r>
      <w:r w:rsidR="00AB2490">
        <w:rPr>
          <w:lang w:val="el-GR"/>
        </w:rPr>
        <w:t xml:space="preserve">στην υγρή καλλιέργεια του στελέχους </w:t>
      </w:r>
      <w:r w:rsidR="00AB2490">
        <w:rPr>
          <w:lang w:val="en-GB"/>
        </w:rPr>
        <w:t>C</w:t>
      </w:r>
      <w:r w:rsidR="00AB2490" w:rsidRPr="00AB2490">
        <w:rPr>
          <w:lang w:val="el-GR"/>
        </w:rPr>
        <w:t xml:space="preserve">1_6 </w:t>
      </w:r>
      <w:r>
        <w:rPr>
          <w:lang w:val="el-GR"/>
        </w:rPr>
        <w:t xml:space="preserve">κατά την ανάπτυξη του με </w:t>
      </w:r>
      <w:r w:rsidR="00322CB7">
        <w:rPr>
          <w:lang w:val="en-GB"/>
        </w:rPr>
        <w:t>sodium</w:t>
      </w:r>
      <w:r w:rsidR="00322CB7" w:rsidRPr="00322CB7">
        <w:rPr>
          <w:lang w:val="el-GR"/>
        </w:rPr>
        <w:t xml:space="preserve"> </w:t>
      </w:r>
      <w:r w:rsidR="00322CB7">
        <w:rPr>
          <w:lang w:val="en-GB"/>
        </w:rPr>
        <w:t>lactate</w:t>
      </w:r>
      <w:r w:rsidR="00322CB7" w:rsidRPr="00322CB7">
        <w:rPr>
          <w:lang w:val="el-GR"/>
        </w:rPr>
        <w:t>.</w:t>
      </w:r>
      <w:r w:rsidR="00532EC2">
        <w:rPr>
          <w:lang w:val="el-GR"/>
        </w:rPr>
        <w:t xml:space="preserve"> </w:t>
      </w:r>
      <w:r w:rsidR="00AB2490">
        <w:rPr>
          <w:lang w:val="el-GR"/>
        </w:rPr>
        <w:t>Επιπλέον</w:t>
      </w:r>
      <w:r w:rsidR="00191C7A">
        <w:rPr>
          <w:lang w:val="el-GR"/>
        </w:rPr>
        <w:t>,</w:t>
      </w:r>
      <w:r w:rsidR="00AB2490">
        <w:rPr>
          <w:lang w:val="el-GR"/>
        </w:rPr>
        <w:t xml:space="preserve"> σε συνδυασμό με το διάγραμμα </w:t>
      </w:r>
      <w:r w:rsidR="00FB187F">
        <w:rPr>
          <w:lang w:val="el-GR"/>
        </w:rPr>
        <w:t>5</w:t>
      </w:r>
      <w:r w:rsidR="00AB2490">
        <w:rPr>
          <w:lang w:val="el-GR"/>
        </w:rPr>
        <w:t xml:space="preserve">, προκύπτει το συμπέρασμα ότι οι ουδέτερες με αλκαλικές συνθήκες ενίσχυσαν την μείωση του ολικού αντιμονίου. Η έρευνα των </w:t>
      </w:r>
      <w:r w:rsidR="00AB2490">
        <w:rPr>
          <w:lang w:val="en-GB"/>
        </w:rPr>
        <w:t>Prakash</w:t>
      </w:r>
      <w:r w:rsidR="00AB2490" w:rsidRPr="00155128">
        <w:rPr>
          <w:lang w:val="el-GR"/>
        </w:rPr>
        <w:t xml:space="preserve"> </w:t>
      </w:r>
      <w:r w:rsidR="00AB2490">
        <w:rPr>
          <w:lang w:val="en-GB"/>
        </w:rPr>
        <w:t>C</w:t>
      </w:r>
      <w:r w:rsidR="00AB2490" w:rsidRPr="00155128">
        <w:rPr>
          <w:lang w:val="el-GR"/>
        </w:rPr>
        <w:t>.</w:t>
      </w:r>
      <w:r w:rsidR="00AB2490">
        <w:rPr>
          <w:lang w:val="en-GB"/>
        </w:rPr>
        <w:t>Loni</w:t>
      </w:r>
      <w:r w:rsidR="00AB2490" w:rsidRPr="00155128">
        <w:rPr>
          <w:lang w:val="el-GR"/>
        </w:rPr>
        <w:t xml:space="preserve"> </w:t>
      </w:r>
      <w:r w:rsidR="00AB2490">
        <w:rPr>
          <w:lang w:val="en-GB"/>
        </w:rPr>
        <w:t>e</w:t>
      </w:r>
      <w:r w:rsidR="0022225F">
        <w:rPr>
          <w:lang w:val="en-GB"/>
        </w:rPr>
        <w:t>t</w:t>
      </w:r>
      <w:r w:rsidR="00AB2490" w:rsidRPr="00155128">
        <w:rPr>
          <w:lang w:val="el-GR"/>
        </w:rPr>
        <w:t xml:space="preserve"> </w:t>
      </w:r>
      <w:r w:rsidR="00AB2490">
        <w:rPr>
          <w:lang w:val="en-GB"/>
        </w:rPr>
        <w:t>al</w:t>
      </w:r>
      <w:r w:rsidR="00AB2490" w:rsidRPr="00155128">
        <w:rPr>
          <w:lang w:val="el-GR"/>
        </w:rPr>
        <w:t>.(2020),</w:t>
      </w:r>
      <w:r w:rsidR="00AB2490">
        <w:rPr>
          <w:lang w:val="el-GR"/>
        </w:rPr>
        <w:t xml:space="preserve"> οδήγησε στο ίδιο συμπέρασμα. </w:t>
      </w:r>
    </w:p>
    <w:p w14:paraId="114142A8" w14:textId="13567A8C" w:rsidR="00D11B67" w:rsidRDefault="00987E0A" w:rsidP="00D11B67">
      <w:pPr>
        <w:keepNext/>
      </w:pPr>
      <w:r>
        <w:rPr>
          <w:noProof/>
        </w:rPr>
        <w:drawing>
          <wp:inline distT="0" distB="0" distL="0" distR="0" wp14:anchorId="77A80128" wp14:editId="2024A904">
            <wp:extent cx="5666508" cy="3491346"/>
            <wp:effectExtent l="0" t="0" r="0" b="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51AB8DB9" w14:textId="54D0C0C1" w:rsidR="000A04B7" w:rsidRPr="00CA3A1C" w:rsidRDefault="00D11B67" w:rsidP="00FB1171">
      <w:pPr>
        <w:pStyle w:val="Caption"/>
        <w:jc w:val="both"/>
        <w:rPr>
          <w:lang w:val="el-GR"/>
        </w:rPr>
      </w:pPr>
      <w:bookmarkStart w:id="90" w:name="_Toc114307807"/>
      <w:r w:rsidRPr="00BE6216">
        <w:rPr>
          <w:lang w:val="el-GR"/>
        </w:rPr>
        <w:t xml:space="preserve">Διάγραμμα </w:t>
      </w:r>
      <w:r>
        <w:fldChar w:fldCharType="begin"/>
      </w:r>
      <w:r w:rsidRPr="00BE6216">
        <w:rPr>
          <w:lang w:val="el-GR"/>
        </w:rPr>
        <w:instrText xml:space="preserve"> </w:instrText>
      </w:r>
      <w:r>
        <w:instrText>SEQ</w:instrText>
      </w:r>
      <w:r w:rsidRPr="00BE6216">
        <w:rPr>
          <w:lang w:val="el-GR"/>
        </w:rPr>
        <w:instrText xml:space="preserve"> Διάγραμμα_ \* </w:instrText>
      </w:r>
      <w:r>
        <w:instrText>ARABIC</w:instrText>
      </w:r>
      <w:r w:rsidRPr="00BE6216">
        <w:rPr>
          <w:lang w:val="el-GR"/>
        </w:rPr>
        <w:instrText xml:space="preserve"> </w:instrText>
      </w:r>
      <w:r>
        <w:fldChar w:fldCharType="separate"/>
      </w:r>
      <w:r w:rsidR="00C77042" w:rsidRPr="00C77042">
        <w:rPr>
          <w:noProof/>
          <w:lang w:val="el-GR"/>
        </w:rPr>
        <w:t>6</w:t>
      </w:r>
      <w:r>
        <w:fldChar w:fldCharType="end"/>
      </w:r>
      <w:r>
        <w:rPr>
          <w:lang w:val="el-GR"/>
        </w:rPr>
        <w:t>.</w:t>
      </w:r>
      <w:r w:rsidR="00BE6216">
        <w:rPr>
          <w:caps w:val="0"/>
          <w:lang w:val="el-GR"/>
        </w:rPr>
        <w:t xml:space="preserve">Καμπύλη ανάπτυξης του βακτηριακού στελέχους </w:t>
      </w:r>
      <w:r w:rsidR="00BE6216">
        <w:rPr>
          <w:caps w:val="0"/>
          <w:lang w:val="en-GB"/>
        </w:rPr>
        <w:t>C</w:t>
      </w:r>
      <w:r w:rsidR="00BE6216" w:rsidRPr="00BE6216">
        <w:rPr>
          <w:caps w:val="0"/>
          <w:lang w:val="el-GR"/>
        </w:rPr>
        <w:t>1_6</w:t>
      </w:r>
      <w:r w:rsidR="00BE6216">
        <w:rPr>
          <w:caps w:val="0"/>
          <w:lang w:val="el-GR"/>
        </w:rPr>
        <w:t xml:space="preserve">, που απομονώθηκε από το δείγμα </w:t>
      </w:r>
      <w:r w:rsidR="00BE6216">
        <w:rPr>
          <w:caps w:val="0"/>
          <w:lang w:val="en-GB"/>
        </w:rPr>
        <w:t>C</w:t>
      </w:r>
      <w:r w:rsidR="00BE6216">
        <w:rPr>
          <w:caps w:val="0"/>
          <w:lang w:val="el-GR"/>
        </w:rPr>
        <w:t>, συναρτήσει του χρόνου. Οι γραμμές σφαλμάτων δείχνουν τ</w:t>
      </w:r>
      <w:r w:rsidR="007220C2">
        <w:rPr>
          <w:caps w:val="0"/>
          <w:lang w:val="el-GR"/>
        </w:rPr>
        <w:t>ο</w:t>
      </w:r>
      <w:r w:rsidR="00BE6216">
        <w:rPr>
          <w:caps w:val="0"/>
          <w:lang w:val="el-GR"/>
        </w:rPr>
        <w:t xml:space="preserve"> τυπικ</w:t>
      </w:r>
      <w:r w:rsidR="003814D3">
        <w:rPr>
          <w:caps w:val="0"/>
          <w:lang w:val="el-GR"/>
        </w:rPr>
        <w:t>ό σφάλμα .</w:t>
      </w:r>
      <w:bookmarkEnd w:id="90"/>
    </w:p>
    <w:p w14:paraId="7D5FE767" w14:textId="77777777" w:rsidR="003814D3" w:rsidRDefault="003814D3" w:rsidP="00725291">
      <w:pPr>
        <w:spacing w:line="276" w:lineRule="auto"/>
        <w:jc w:val="both"/>
        <w:rPr>
          <w:lang w:val="el-GR"/>
        </w:rPr>
      </w:pPr>
    </w:p>
    <w:p w14:paraId="0BC6862C" w14:textId="19A58159" w:rsidR="00CC3342" w:rsidRPr="00E316D9" w:rsidRDefault="001747DF" w:rsidP="00725291">
      <w:pPr>
        <w:spacing w:line="276" w:lineRule="auto"/>
        <w:jc w:val="both"/>
        <w:rPr>
          <w:lang w:val="el-GR"/>
        </w:rPr>
      </w:pPr>
      <w:r>
        <w:rPr>
          <w:lang w:val="el-GR"/>
        </w:rPr>
        <w:t xml:space="preserve">Από το παραπάνω διάγραμμα παρατηρείται </w:t>
      </w:r>
      <w:r w:rsidR="00F64F0E">
        <w:rPr>
          <w:lang w:val="el-GR"/>
        </w:rPr>
        <w:t xml:space="preserve">ότι κατά την έναρξη του πειράματος ο αριθμός των κυττάρων του στελέχους </w:t>
      </w:r>
      <w:r w:rsidR="00F64F0E">
        <w:rPr>
          <w:lang w:val="en-GB"/>
        </w:rPr>
        <w:t>C</w:t>
      </w:r>
      <w:r w:rsidR="00F64F0E" w:rsidRPr="00F64F0E">
        <w:rPr>
          <w:lang w:val="el-GR"/>
        </w:rPr>
        <w:t xml:space="preserve">1_6 </w:t>
      </w:r>
      <w:r w:rsidR="00F64F0E">
        <w:rPr>
          <w:lang w:val="el-GR"/>
        </w:rPr>
        <w:t xml:space="preserve">είναι </w:t>
      </w:r>
      <w:r w:rsidR="00987E0A">
        <w:rPr>
          <w:lang w:val="el-GR"/>
        </w:rPr>
        <w:t>της τάξης του 2.80</w:t>
      </w:r>
      <w:r w:rsidR="00987E0A">
        <w:rPr>
          <w:vertAlign w:val="superscript"/>
          <w:lang w:val="el-GR"/>
        </w:rPr>
        <w:t xml:space="preserve"> </w:t>
      </w:r>
      <w:r w:rsidR="00987E0A">
        <w:rPr>
          <w:lang w:val="el-GR"/>
        </w:rPr>
        <w:t xml:space="preserve">Ε +06. </w:t>
      </w:r>
      <w:r w:rsidR="00092EC6">
        <w:rPr>
          <w:lang w:val="el-GR"/>
        </w:rPr>
        <w:t xml:space="preserve">Πιο αναλυτικά, </w:t>
      </w:r>
      <w:r w:rsidR="00596A1F">
        <w:rPr>
          <w:lang w:val="el-GR"/>
        </w:rPr>
        <w:t xml:space="preserve">το στέλεχος </w:t>
      </w:r>
      <w:r w:rsidR="00596A1F">
        <w:rPr>
          <w:lang w:val="en-GB"/>
        </w:rPr>
        <w:t>C</w:t>
      </w:r>
      <w:r w:rsidR="00596A1F" w:rsidRPr="00596A1F">
        <w:rPr>
          <w:lang w:val="el-GR"/>
        </w:rPr>
        <w:t xml:space="preserve">1_6 </w:t>
      </w:r>
      <w:r w:rsidR="00596A1F">
        <w:rPr>
          <w:lang w:val="el-GR"/>
        </w:rPr>
        <w:t xml:space="preserve">το οποίο αναπτύχθηκε σε υγρή καλλιέργεια που είχε ως πηγή άνθρακα το </w:t>
      </w:r>
      <w:r w:rsidR="00596A1F">
        <w:rPr>
          <w:lang w:val="en-GB"/>
        </w:rPr>
        <w:t>sodium</w:t>
      </w:r>
      <w:r w:rsidR="00596A1F" w:rsidRPr="00596A1F">
        <w:rPr>
          <w:lang w:val="el-GR"/>
        </w:rPr>
        <w:t xml:space="preserve"> </w:t>
      </w:r>
      <w:r w:rsidR="00596A1F">
        <w:rPr>
          <w:lang w:val="en-GB"/>
        </w:rPr>
        <w:t>lactate</w:t>
      </w:r>
      <w:r w:rsidR="00596A1F" w:rsidRPr="00596A1F">
        <w:rPr>
          <w:lang w:val="el-GR"/>
        </w:rPr>
        <w:t xml:space="preserve"> </w:t>
      </w:r>
      <w:r w:rsidR="00FF01AA">
        <w:rPr>
          <w:lang w:val="el-GR"/>
        </w:rPr>
        <w:t>το πρώτο 24ώρο παρουσίασε εκθετική ανάπτυξη ενώ στην πορεία παρατηρείται μείωση του αριθμού των κυττάρω</w:t>
      </w:r>
      <w:r w:rsidR="00EB0CA7">
        <w:rPr>
          <w:lang w:val="el-GR"/>
        </w:rPr>
        <w:t>ν με την μικρότερη τιμή να είναι την 5</w:t>
      </w:r>
      <w:r w:rsidR="00EB0CA7" w:rsidRPr="00EB0CA7">
        <w:rPr>
          <w:vertAlign w:val="superscript"/>
          <w:lang w:val="el-GR"/>
        </w:rPr>
        <w:t>η</w:t>
      </w:r>
      <w:r w:rsidR="00EB0CA7">
        <w:rPr>
          <w:lang w:val="el-GR"/>
        </w:rPr>
        <w:t xml:space="preserve"> ημέρα του πειραματικού κύκλου. Επιπλέον, με την μείωση του αριθμού των κυττάρων παρατηρείται και ταυτόχρονη μείωση της συγκέντρωσης του ολικού αντιμονίου</w:t>
      </w:r>
      <w:r w:rsidR="00FB187F">
        <w:rPr>
          <w:lang w:val="el-GR"/>
        </w:rPr>
        <w:t xml:space="preserve"> </w:t>
      </w:r>
      <w:r w:rsidR="00EB0CA7">
        <w:rPr>
          <w:lang w:val="el-GR"/>
        </w:rPr>
        <w:t>(διάγραμμα 4).</w:t>
      </w:r>
      <w:r w:rsidR="005F43DD">
        <w:rPr>
          <w:lang w:val="el-GR"/>
        </w:rPr>
        <w:t xml:space="preserve"> Στο ελάχιστο του αριθμού των κυττάρων του στελέχους </w:t>
      </w:r>
      <w:r w:rsidR="005F43DD">
        <w:rPr>
          <w:lang w:val="en-GB"/>
        </w:rPr>
        <w:t>C</w:t>
      </w:r>
      <w:r w:rsidR="005F43DD" w:rsidRPr="005F43DD">
        <w:rPr>
          <w:lang w:val="el-GR"/>
        </w:rPr>
        <w:t>1_6</w:t>
      </w:r>
      <w:r w:rsidR="005F43DD">
        <w:rPr>
          <w:lang w:val="el-GR"/>
        </w:rPr>
        <w:t>, το οποίο είναι την ημέρα 5</w:t>
      </w:r>
      <w:r w:rsidR="005F43DD" w:rsidRPr="005F43DD">
        <w:rPr>
          <w:vertAlign w:val="superscript"/>
          <w:lang w:val="el-GR"/>
        </w:rPr>
        <w:t>η</w:t>
      </w:r>
      <w:r w:rsidR="005F43DD">
        <w:rPr>
          <w:lang w:val="el-GR"/>
        </w:rPr>
        <w:t>, υπάρχει απομάκρυνση της συγκέντρωσης του ολικού αντιμονίου της τάξεως του 69</w:t>
      </w:r>
      <w:r w:rsidR="00FB187F">
        <w:rPr>
          <w:lang w:val="el-GR"/>
        </w:rPr>
        <w:t xml:space="preserve"> </w:t>
      </w:r>
      <w:r w:rsidR="005F43DD" w:rsidRPr="006301B0">
        <w:rPr>
          <w:lang w:val="el-GR"/>
        </w:rPr>
        <w:t>%</w:t>
      </w:r>
      <w:r w:rsidR="005F43DD">
        <w:rPr>
          <w:lang w:val="el-GR"/>
        </w:rPr>
        <w:t>.</w:t>
      </w:r>
      <w:r w:rsidR="00092EC6">
        <w:rPr>
          <w:lang w:val="el-GR"/>
        </w:rPr>
        <w:t xml:space="preserve"> Ωστόσο, την 6</w:t>
      </w:r>
      <w:r w:rsidR="00092EC6" w:rsidRPr="00092EC6">
        <w:rPr>
          <w:vertAlign w:val="superscript"/>
          <w:lang w:val="el-GR"/>
        </w:rPr>
        <w:t>η</w:t>
      </w:r>
      <w:r w:rsidR="00092EC6">
        <w:rPr>
          <w:lang w:val="el-GR"/>
        </w:rPr>
        <w:t xml:space="preserve"> ημέρα του πειράματος παρατηρείται ότι </w:t>
      </w:r>
      <w:r w:rsidR="00311813">
        <w:rPr>
          <w:lang w:val="el-GR"/>
        </w:rPr>
        <w:t xml:space="preserve">υπάρχει αύξηση του αριθμού κυττάρων που συμπίπτει και με την ελάχιστη αύξηση της συγκέντρωσης του ολικού αντιμονίου. Μία πιθανή εξήγηση </w:t>
      </w:r>
      <w:r w:rsidR="00804980">
        <w:rPr>
          <w:lang w:val="el-GR"/>
        </w:rPr>
        <w:t>είναι ότι το κυτταρόμετρο μετράει συνολικά τα κύτταρα είτε ζωντανά είτε όχι, καθώς συνολικά παρατηρείται ότι με την μείωση της συγκέντρωσης του ολικού αντιμονίου μειώνονται και τα κύτταρα. Με βάση τα παραπάνω αλλά και το διάγραμμα 4</w:t>
      </w:r>
      <w:r w:rsidR="00582BFC">
        <w:rPr>
          <w:lang w:val="el-GR"/>
        </w:rPr>
        <w:t xml:space="preserve">, προκύπτει το συμπέρασμα ότι το στέλεχος </w:t>
      </w:r>
      <w:r w:rsidR="00582BFC">
        <w:rPr>
          <w:lang w:val="en-GB"/>
        </w:rPr>
        <w:t>C</w:t>
      </w:r>
      <w:r w:rsidR="00582BFC" w:rsidRPr="00582BFC">
        <w:rPr>
          <w:lang w:val="el-GR"/>
        </w:rPr>
        <w:t xml:space="preserve">1_6 </w:t>
      </w:r>
      <w:r w:rsidR="00582BFC">
        <w:rPr>
          <w:lang w:val="el-GR"/>
        </w:rPr>
        <w:t xml:space="preserve">μπορεί να αναπτύσσεται σε τοξικό περιβάλλον </w:t>
      </w:r>
      <w:r w:rsidR="00342B11">
        <w:rPr>
          <w:lang w:val="el-GR"/>
        </w:rPr>
        <w:t xml:space="preserve">που επιφέρει το </w:t>
      </w:r>
      <w:r w:rsidR="00BA2C38">
        <w:rPr>
          <w:lang w:val="el-GR"/>
        </w:rPr>
        <w:t>ιόν</w:t>
      </w:r>
      <w:r w:rsidR="00342B11">
        <w:rPr>
          <w:lang w:val="el-GR"/>
        </w:rPr>
        <w:t xml:space="preserve"> τρισθενές αντιμονίου </w:t>
      </w:r>
      <w:r w:rsidR="00BA2C38">
        <w:rPr>
          <w:lang w:val="el-GR"/>
        </w:rPr>
        <w:t xml:space="preserve">αλλά ταυτόχρονα να αναπτύσσει μηχανισμούς αποτοξικοποίησης, όπως για παράδειγμα η οξείδωση του </w:t>
      </w:r>
      <w:r w:rsidR="00BA2C38">
        <w:rPr>
          <w:lang w:val="en-GB"/>
        </w:rPr>
        <w:t>Sb</w:t>
      </w:r>
      <w:r w:rsidR="00BA2C38" w:rsidRPr="00BA2C38">
        <w:rPr>
          <w:lang w:val="el-GR"/>
        </w:rPr>
        <w:t>(</w:t>
      </w:r>
      <w:r w:rsidR="00BA2C38">
        <w:rPr>
          <w:lang w:val="en-GB"/>
        </w:rPr>
        <w:t>III</w:t>
      </w:r>
      <w:r w:rsidR="00BA2C38" w:rsidRPr="00BA2C38">
        <w:rPr>
          <w:lang w:val="el-GR"/>
        </w:rPr>
        <w:t xml:space="preserve">) </w:t>
      </w:r>
      <w:r w:rsidR="00BA2C38">
        <w:rPr>
          <w:lang w:val="el-GR"/>
        </w:rPr>
        <w:t xml:space="preserve">σε </w:t>
      </w:r>
      <w:r w:rsidR="00BA2C38">
        <w:rPr>
          <w:lang w:val="en-GB"/>
        </w:rPr>
        <w:t>Sb</w:t>
      </w:r>
      <w:r w:rsidR="00BA2C38" w:rsidRPr="00BA2C38">
        <w:rPr>
          <w:lang w:val="el-GR"/>
        </w:rPr>
        <w:t xml:space="preserve"> (</w:t>
      </w:r>
      <w:r w:rsidR="00BA2C38">
        <w:rPr>
          <w:lang w:val="en-GB"/>
        </w:rPr>
        <w:t>V</w:t>
      </w:r>
      <w:r w:rsidR="00BA2C38" w:rsidRPr="00BA2C38">
        <w:rPr>
          <w:lang w:val="el-GR"/>
        </w:rPr>
        <w:t>)</w:t>
      </w:r>
      <w:r w:rsidR="00BA2C38">
        <w:rPr>
          <w:lang w:val="el-GR"/>
        </w:rPr>
        <w:t>, όπως διακρίνεται και από την εικόνα 2</w:t>
      </w:r>
      <w:r w:rsidR="00FB187F">
        <w:rPr>
          <w:lang w:val="el-GR"/>
        </w:rPr>
        <w:t>5</w:t>
      </w:r>
      <w:r w:rsidR="00BA2C38">
        <w:rPr>
          <w:lang w:val="el-GR"/>
        </w:rPr>
        <w:t>. Παράλληλα</w:t>
      </w:r>
      <w:r w:rsidR="004F03E4" w:rsidRPr="004465E6">
        <w:rPr>
          <w:lang w:val="el-GR"/>
        </w:rPr>
        <w:t xml:space="preserve">, </w:t>
      </w:r>
      <w:r w:rsidR="004465E6">
        <w:rPr>
          <w:lang w:val="el-GR"/>
        </w:rPr>
        <w:t xml:space="preserve">μία έρευνα των </w:t>
      </w:r>
      <w:r w:rsidR="004465E6">
        <w:rPr>
          <w:lang w:val="en-GB"/>
        </w:rPr>
        <w:lastRenderedPageBreak/>
        <w:t>Jingxin</w:t>
      </w:r>
      <w:r w:rsidR="004465E6" w:rsidRPr="004465E6">
        <w:rPr>
          <w:lang w:val="el-GR"/>
        </w:rPr>
        <w:t xml:space="preserve"> </w:t>
      </w:r>
      <w:r w:rsidR="004465E6">
        <w:rPr>
          <w:lang w:val="en-GB"/>
        </w:rPr>
        <w:t>Li</w:t>
      </w:r>
      <w:r w:rsidR="004465E6" w:rsidRPr="004465E6">
        <w:rPr>
          <w:lang w:val="el-GR"/>
        </w:rPr>
        <w:t xml:space="preserve"> </w:t>
      </w:r>
      <w:r w:rsidR="004465E6">
        <w:rPr>
          <w:lang w:val="en-GB"/>
        </w:rPr>
        <w:t>et</w:t>
      </w:r>
      <w:r w:rsidR="004465E6" w:rsidRPr="004465E6">
        <w:rPr>
          <w:lang w:val="el-GR"/>
        </w:rPr>
        <w:t xml:space="preserve"> </w:t>
      </w:r>
      <w:r w:rsidR="004465E6">
        <w:rPr>
          <w:lang w:val="en-GB"/>
        </w:rPr>
        <w:t>al</w:t>
      </w:r>
      <w:r w:rsidR="004465E6" w:rsidRPr="004465E6">
        <w:rPr>
          <w:lang w:val="el-GR"/>
        </w:rPr>
        <w:t xml:space="preserve">.(2016), </w:t>
      </w:r>
      <w:r w:rsidR="004465E6">
        <w:rPr>
          <w:lang w:val="el-GR"/>
        </w:rPr>
        <w:t>βρήκε ότι η οξειδωτική διαδικασία κατά την ετερότροφη ανάπτυξη τους μπορεί να είναι αποτέλεσμα κυτταρικής αποτοξίνωσης</w:t>
      </w:r>
      <w:r w:rsidR="00E316D9" w:rsidRPr="00E316D9">
        <w:rPr>
          <w:lang w:val="el-GR"/>
        </w:rPr>
        <w:t>.</w:t>
      </w:r>
    </w:p>
    <w:p w14:paraId="39D77D09" w14:textId="18C1A62C" w:rsidR="00AB2490" w:rsidRPr="00532EC2" w:rsidRDefault="00AB2490" w:rsidP="00725291">
      <w:pPr>
        <w:spacing w:line="276" w:lineRule="auto"/>
        <w:jc w:val="both"/>
        <w:rPr>
          <w:lang w:val="el-GR"/>
        </w:rPr>
      </w:pPr>
      <w:r>
        <w:rPr>
          <w:lang w:val="el-GR"/>
        </w:rPr>
        <w:t xml:space="preserve">Ταυτόχρονα με τις μετρήσεις των </w:t>
      </w:r>
      <w:r>
        <w:rPr>
          <w:lang w:val="en-GB"/>
        </w:rPr>
        <w:t>Sb</w:t>
      </w:r>
      <w:r w:rsidRPr="00C93139">
        <w:rPr>
          <w:lang w:val="el-GR"/>
        </w:rPr>
        <w:t>,</w:t>
      </w:r>
      <w:r w:rsidR="00B733E8" w:rsidRPr="00B733E8">
        <w:rPr>
          <w:lang w:val="el-GR"/>
        </w:rPr>
        <w:t xml:space="preserve"> </w:t>
      </w:r>
      <w:r>
        <w:rPr>
          <w:lang w:val="en-GB"/>
        </w:rPr>
        <w:t>pH</w:t>
      </w:r>
      <w:r w:rsidRPr="00C93139">
        <w:rPr>
          <w:lang w:val="el-GR"/>
        </w:rPr>
        <w:t xml:space="preserve"> </w:t>
      </w:r>
      <w:r>
        <w:rPr>
          <w:lang w:val="el-GR"/>
        </w:rPr>
        <w:t>συναρτήσει</w:t>
      </w:r>
      <w:r w:rsidRPr="00C93139">
        <w:rPr>
          <w:lang w:val="el-GR"/>
        </w:rPr>
        <w:t xml:space="preserve"> </w:t>
      </w:r>
      <w:r>
        <w:rPr>
          <w:lang w:val="el-GR"/>
        </w:rPr>
        <w:t xml:space="preserve">του χρόνου πραγματοποιήθηκε και ο ποιοτικός προσδιορισμός με το </w:t>
      </w:r>
      <w:r w:rsidRPr="00AB2490">
        <w:rPr>
          <w:lang w:val="el-GR"/>
        </w:rPr>
        <w:t>ΚΜ</w:t>
      </w:r>
      <w:r w:rsidRPr="00AB2490">
        <w:rPr>
          <w:lang w:val="en-GB"/>
        </w:rPr>
        <w:t>nO</w:t>
      </w:r>
      <w:r w:rsidRPr="00AB2490">
        <w:rPr>
          <w:vertAlign w:val="subscript"/>
          <w:lang w:val="el-GR"/>
        </w:rPr>
        <w:t>4</w:t>
      </w:r>
      <w:r w:rsidR="00B733E8" w:rsidRPr="00B733E8">
        <w:rPr>
          <w:vertAlign w:val="subscript"/>
          <w:lang w:val="el-GR"/>
        </w:rPr>
        <w:t xml:space="preserve"> </w:t>
      </w:r>
      <w:r w:rsidRPr="00AB2490">
        <w:rPr>
          <w:lang w:val="el-GR"/>
        </w:rPr>
        <w:t>της</w:t>
      </w:r>
      <w:r>
        <w:rPr>
          <w:lang w:val="el-GR"/>
        </w:rPr>
        <w:t xml:space="preserve"> οξείδωσης του </w:t>
      </w:r>
      <w:r>
        <w:rPr>
          <w:lang w:val="en-GB"/>
        </w:rPr>
        <w:t>Sb</w:t>
      </w:r>
      <w:r w:rsidRPr="00C93139">
        <w:rPr>
          <w:lang w:val="el-GR"/>
        </w:rPr>
        <w:t>(</w:t>
      </w:r>
      <w:r>
        <w:rPr>
          <w:lang w:val="en-GB"/>
        </w:rPr>
        <w:t>III</w:t>
      </w:r>
      <w:r w:rsidRPr="00C93139">
        <w:rPr>
          <w:lang w:val="el-GR"/>
        </w:rPr>
        <w:t>)</w:t>
      </w:r>
      <w:r>
        <w:rPr>
          <w:lang w:val="el-GR"/>
        </w:rPr>
        <w:t xml:space="preserve"> από τ</w:t>
      </w:r>
      <w:r w:rsidR="00532EC2">
        <w:rPr>
          <w:lang w:val="el-GR"/>
        </w:rPr>
        <w:t xml:space="preserve">ο στέλεχος </w:t>
      </w:r>
      <w:r w:rsidR="00532EC2">
        <w:rPr>
          <w:lang w:val="en-GB"/>
        </w:rPr>
        <w:t>C</w:t>
      </w:r>
      <w:r w:rsidR="00532EC2" w:rsidRPr="00532EC2">
        <w:rPr>
          <w:lang w:val="el-GR"/>
        </w:rPr>
        <w:t xml:space="preserve">1_6. </w:t>
      </w:r>
    </w:p>
    <w:p w14:paraId="19003786" w14:textId="24B1D3D2" w:rsidR="00CE35F4" w:rsidRDefault="00000000">
      <w:pPr>
        <w:rPr>
          <w:lang w:val="el-GR"/>
        </w:rPr>
      </w:pPr>
      <w:r>
        <w:rPr>
          <w:noProof/>
        </w:rPr>
        <w:pict w14:anchorId="7737DAFB">
          <v:shape id="_x0000_s1033" type="#_x0000_t202" style="position:absolute;margin-left:-11.3pt;margin-top:200.7pt;width:261pt;height:43.25pt;z-index:251664896" wrapcoords="-62 0 -62 20903 21600 20903 21600 0 -62 0" stroked="f">
            <v:textbox style="mso-next-textbox:#_x0000_s1033;mso-fit-shape-to-text:t" inset="0,0,0,0">
              <w:txbxContent>
                <w:p w14:paraId="34D8CFD6" w14:textId="0BA5CA3B" w:rsidR="00E6608B" w:rsidRPr="00E6608B" w:rsidRDefault="00E6608B" w:rsidP="006B4C25">
                  <w:pPr>
                    <w:pStyle w:val="Caption"/>
                    <w:jc w:val="both"/>
                    <w:rPr>
                      <w:noProof/>
                      <w:lang w:val="el-GR"/>
                    </w:rPr>
                  </w:pPr>
                  <w:bookmarkStart w:id="91" w:name="_Toc113733949"/>
                  <w:r w:rsidRPr="00E6608B">
                    <w:rPr>
                      <w:lang w:val="el-GR"/>
                    </w:rPr>
                    <w:t xml:space="preserve">Εικόνα </w:t>
                  </w:r>
                  <w:r>
                    <w:fldChar w:fldCharType="begin"/>
                  </w:r>
                  <w:r w:rsidRPr="00E6608B">
                    <w:rPr>
                      <w:lang w:val="el-GR"/>
                    </w:rPr>
                    <w:instrText xml:space="preserve"> </w:instrText>
                  </w:r>
                  <w:r>
                    <w:instrText>SEQ</w:instrText>
                  </w:r>
                  <w:r w:rsidRPr="00E6608B">
                    <w:rPr>
                      <w:lang w:val="el-GR"/>
                    </w:rPr>
                    <w:instrText xml:space="preserve"> Εικόνα \* </w:instrText>
                  </w:r>
                  <w:r>
                    <w:instrText>ARABIC</w:instrText>
                  </w:r>
                  <w:r w:rsidRPr="00E6608B">
                    <w:rPr>
                      <w:lang w:val="el-GR"/>
                    </w:rPr>
                    <w:instrText xml:space="preserve"> </w:instrText>
                  </w:r>
                  <w:r>
                    <w:fldChar w:fldCharType="separate"/>
                  </w:r>
                  <w:r w:rsidR="00824FEB" w:rsidRPr="005E11E4">
                    <w:rPr>
                      <w:noProof/>
                      <w:lang w:val="el-GR"/>
                    </w:rPr>
                    <w:t>25</w:t>
                  </w:r>
                  <w:r>
                    <w:fldChar w:fldCharType="end"/>
                  </w:r>
                  <w:r>
                    <w:rPr>
                      <w:lang w:val="el-GR"/>
                    </w:rPr>
                    <w:t>. Π</w:t>
                  </w:r>
                  <w:r>
                    <w:rPr>
                      <w:caps w:val="0"/>
                      <w:lang w:val="el-GR"/>
                    </w:rPr>
                    <w:t xml:space="preserve">οιοτικός έλεγχος της παρουσίας </w:t>
                  </w:r>
                  <w:r>
                    <w:rPr>
                      <w:caps w:val="0"/>
                      <w:lang w:val="en-GB"/>
                    </w:rPr>
                    <w:t>Sb</w:t>
                  </w:r>
                  <w:r w:rsidRPr="00E6608B">
                    <w:rPr>
                      <w:caps w:val="0"/>
                      <w:lang w:val="el-GR"/>
                    </w:rPr>
                    <w:t>(</w:t>
                  </w:r>
                  <w:r>
                    <w:rPr>
                      <w:caps w:val="0"/>
                      <w:lang w:val="en-GB"/>
                    </w:rPr>
                    <w:t>III</w:t>
                  </w:r>
                  <w:r w:rsidRPr="00E6608B">
                    <w:rPr>
                      <w:caps w:val="0"/>
                      <w:lang w:val="el-GR"/>
                    </w:rPr>
                    <w:t xml:space="preserve">) </w:t>
                  </w:r>
                  <w:r>
                    <w:rPr>
                      <w:caps w:val="0"/>
                      <w:lang w:val="el-GR"/>
                    </w:rPr>
                    <w:t>στην υγρή φάση της καλλιέργειας κατά την διάρκεια του πειράματος.</w:t>
                  </w:r>
                  <w:bookmarkEnd w:id="91"/>
                </w:p>
              </w:txbxContent>
            </v:textbox>
            <w10:wrap type="tight"/>
          </v:shape>
        </w:pict>
      </w:r>
      <w:r w:rsidR="00532EC2">
        <w:rPr>
          <w:noProof/>
          <w:lang w:val="en-GB" w:eastAsia="en-GB" w:bidi="ar-SA"/>
        </w:rPr>
        <w:drawing>
          <wp:anchor distT="0" distB="0" distL="114300" distR="114300" simplePos="0" relativeHeight="251649536" behindDoc="1" locked="0" layoutInCell="1" allowOverlap="1" wp14:anchorId="0AA39EAA" wp14:editId="1437CDD2">
            <wp:simplePos x="0" y="0"/>
            <wp:positionH relativeFrom="column">
              <wp:posOffset>-143567</wp:posOffset>
            </wp:positionH>
            <wp:positionV relativeFrom="paragraph">
              <wp:posOffset>8832</wp:posOffset>
            </wp:positionV>
            <wp:extent cx="3314700" cy="2483485"/>
            <wp:effectExtent l="0" t="0" r="0" b="0"/>
            <wp:wrapTight wrapText="bothSides">
              <wp:wrapPolygon edited="0">
                <wp:start x="0" y="0"/>
                <wp:lineTo x="0" y="21374"/>
                <wp:lineTo x="21476" y="21374"/>
                <wp:lineTo x="21476" y="0"/>
                <wp:lineTo x="0" y="0"/>
              </wp:wrapPolygon>
            </wp:wrapTight>
            <wp:docPr id="45" name="42 - Εικόνα" descr="161743314_343269707112330_158265286531408230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1743314_343269707112330_1582652865314082307_n.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314700" cy="2483485"/>
                    </a:xfrm>
                    <a:prstGeom prst="rect">
                      <a:avLst/>
                    </a:prstGeom>
                  </pic:spPr>
                </pic:pic>
              </a:graphicData>
            </a:graphic>
            <wp14:sizeRelH relativeFrom="margin">
              <wp14:pctWidth>0</wp14:pctWidth>
            </wp14:sizeRelH>
            <wp14:sizeRelV relativeFrom="margin">
              <wp14:pctHeight>0</wp14:pctHeight>
            </wp14:sizeRelV>
          </wp:anchor>
        </w:drawing>
      </w:r>
    </w:p>
    <w:p w14:paraId="26C50374" w14:textId="0DE7E774" w:rsidR="00CE35F4" w:rsidRDefault="00CE35F4">
      <w:pPr>
        <w:rPr>
          <w:lang w:val="el-GR"/>
        </w:rPr>
      </w:pPr>
    </w:p>
    <w:p w14:paraId="121B6144" w14:textId="6B35BFAC" w:rsidR="00CE35F4" w:rsidRDefault="00CE35F4">
      <w:pPr>
        <w:rPr>
          <w:lang w:val="el-GR"/>
        </w:rPr>
      </w:pPr>
    </w:p>
    <w:p w14:paraId="25307532" w14:textId="77777777" w:rsidR="00CE35F4" w:rsidRPr="004B7C59" w:rsidRDefault="00CE35F4">
      <w:pPr>
        <w:rPr>
          <w:lang w:val="el-GR"/>
        </w:rPr>
      </w:pPr>
    </w:p>
    <w:p w14:paraId="47BD4D1D" w14:textId="7E7DB113" w:rsidR="00F778E1" w:rsidRPr="004B7C59" w:rsidRDefault="00F778E1">
      <w:pPr>
        <w:rPr>
          <w:lang w:val="el-GR"/>
        </w:rPr>
      </w:pPr>
    </w:p>
    <w:p w14:paraId="44442C33" w14:textId="3E686ACD" w:rsidR="006751B0" w:rsidRPr="004B7C59" w:rsidRDefault="006751B0">
      <w:pPr>
        <w:rPr>
          <w:lang w:val="el-GR"/>
        </w:rPr>
      </w:pPr>
    </w:p>
    <w:p w14:paraId="33740EE0" w14:textId="066B7D9F" w:rsidR="009968F4" w:rsidRPr="006301B0" w:rsidRDefault="009968F4">
      <w:pPr>
        <w:rPr>
          <w:rFonts w:ascii="Times New Roman" w:hAnsi="Times New Roman"/>
          <w:sz w:val="24"/>
          <w:szCs w:val="24"/>
          <w:lang w:val="el-GR"/>
        </w:rPr>
      </w:pPr>
    </w:p>
    <w:p w14:paraId="528BE0FD" w14:textId="77777777" w:rsidR="00345CDF" w:rsidRDefault="00345CDF">
      <w:pPr>
        <w:rPr>
          <w:rFonts w:ascii="Times New Roman" w:hAnsi="Times New Roman"/>
          <w:sz w:val="24"/>
          <w:szCs w:val="24"/>
          <w:lang w:val="el-GR"/>
        </w:rPr>
      </w:pPr>
    </w:p>
    <w:p w14:paraId="3D0F4845" w14:textId="77777777" w:rsidR="00345CDF" w:rsidRDefault="00345CDF">
      <w:pPr>
        <w:rPr>
          <w:rFonts w:ascii="Times New Roman" w:hAnsi="Times New Roman"/>
          <w:sz w:val="24"/>
          <w:szCs w:val="24"/>
          <w:lang w:val="el-GR"/>
        </w:rPr>
      </w:pPr>
    </w:p>
    <w:p w14:paraId="4A388B24" w14:textId="77777777" w:rsidR="00E6608B" w:rsidRDefault="00E6608B" w:rsidP="00F51908">
      <w:pPr>
        <w:rPr>
          <w:lang w:val="el-GR"/>
        </w:rPr>
      </w:pPr>
    </w:p>
    <w:p w14:paraId="4FD3FB28" w14:textId="663CAE50" w:rsidR="00F51908" w:rsidRPr="00F51908" w:rsidRDefault="00532EC2" w:rsidP="00541EA3">
      <w:pPr>
        <w:spacing w:line="276" w:lineRule="auto"/>
        <w:jc w:val="both"/>
        <w:rPr>
          <w:lang w:val="el-GR"/>
        </w:rPr>
      </w:pPr>
      <w:r w:rsidRPr="00F51908">
        <w:rPr>
          <w:lang w:val="el-GR"/>
        </w:rPr>
        <w:t xml:space="preserve">Από την </w:t>
      </w:r>
      <w:r w:rsidR="00F51908" w:rsidRPr="00F51908">
        <w:rPr>
          <w:lang w:val="el-GR"/>
        </w:rPr>
        <w:t xml:space="preserve">παραπάνω εικόνα, παρατηρείται </w:t>
      </w:r>
      <w:r w:rsidR="00F51908">
        <w:rPr>
          <w:lang w:val="el-GR"/>
        </w:rPr>
        <w:t xml:space="preserve">η </w:t>
      </w:r>
      <w:r w:rsidR="00F51908" w:rsidRPr="00F51908">
        <w:rPr>
          <w:lang w:val="el-GR"/>
        </w:rPr>
        <w:t xml:space="preserve">διαδικασία της ποιοτικής μέτρησης της μείωσης του </w:t>
      </w:r>
      <w:r w:rsidR="00F51908" w:rsidRPr="00F51908">
        <w:rPr>
          <w:lang w:val="en-GB"/>
        </w:rPr>
        <w:t>Sb</w:t>
      </w:r>
      <w:r w:rsidR="00F51908" w:rsidRPr="00F51908">
        <w:rPr>
          <w:lang w:val="el-GR"/>
        </w:rPr>
        <w:t>(</w:t>
      </w:r>
      <w:r w:rsidR="00F51908" w:rsidRPr="00F51908">
        <w:rPr>
          <w:lang w:val="en-GB"/>
        </w:rPr>
        <w:t>III</w:t>
      </w:r>
      <w:r w:rsidR="00F51908" w:rsidRPr="00F51908">
        <w:rPr>
          <w:lang w:val="el-GR"/>
        </w:rPr>
        <w:t>)</w:t>
      </w:r>
      <w:r w:rsidR="00191C7A">
        <w:rPr>
          <w:lang w:val="el-GR"/>
        </w:rPr>
        <w:t xml:space="preserve"> </w:t>
      </w:r>
      <w:r w:rsidR="00F51908" w:rsidRPr="00F51908">
        <w:rPr>
          <w:lang w:val="el-GR"/>
        </w:rPr>
        <w:t xml:space="preserve">με το </w:t>
      </w:r>
      <w:r w:rsidR="00F51908" w:rsidRPr="00F51908">
        <w:rPr>
          <w:lang w:val="en-GB"/>
        </w:rPr>
        <w:t>KMnO</w:t>
      </w:r>
      <w:r w:rsidR="00F51908" w:rsidRPr="00F51908">
        <w:rPr>
          <w:vertAlign w:val="subscript"/>
          <w:lang w:val="el-GR"/>
        </w:rPr>
        <w:t>4</w:t>
      </w:r>
      <w:r w:rsidR="00F51908" w:rsidRPr="00F51908">
        <w:rPr>
          <w:lang w:val="el-GR"/>
        </w:rPr>
        <w:t>.</w:t>
      </w:r>
      <w:r w:rsidR="00191C7A">
        <w:rPr>
          <w:lang w:val="el-GR"/>
        </w:rPr>
        <w:t xml:space="preserve"> </w:t>
      </w:r>
      <w:r w:rsidR="00F51908" w:rsidRPr="00F51908">
        <w:rPr>
          <w:lang w:val="el-GR"/>
        </w:rPr>
        <w:t>Όπως διακρίνεται παραπάνω, η παρουσία</w:t>
      </w:r>
      <w:r w:rsidR="00F51908">
        <w:rPr>
          <w:lang w:val="el-GR"/>
        </w:rPr>
        <w:t xml:space="preserve"> του </w:t>
      </w:r>
      <w:r w:rsidR="00F51908" w:rsidRPr="00F51908">
        <w:rPr>
          <w:lang w:val="el-GR"/>
        </w:rPr>
        <w:t xml:space="preserve">ροζ χρώματος στο διάλυμα από την </w:t>
      </w:r>
      <w:r w:rsidR="00F51908">
        <w:rPr>
          <w:lang w:val="el-GR"/>
        </w:rPr>
        <w:t>4</w:t>
      </w:r>
      <w:r w:rsidR="00F51908" w:rsidRPr="00F51908">
        <w:rPr>
          <w:lang w:val="el-GR"/>
        </w:rPr>
        <w:t xml:space="preserve">ημέρα του κύκλου και έπειτα υποδεικνύει τη μείωση της συγκέντρωσης του </w:t>
      </w:r>
      <w:r w:rsidR="00F51908" w:rsidRPr="00F51908">
        <w:rPr>
          <w:lang w:val="en-GB"/>
        </w:rPr>
        <w:t>Sb</w:t>
      </w:r>
      <w:r w:rsidR="00F51908" w:rsidRPr="00F51908">
        <w:rPr>
          <w:lang w:val="el-GR"/>
        </w:rPr>
        <w:t>(</w:t>
      </w:r>
      <w:r w:rsidR="00F51908" w:rsidRPr="00F51908">
        <w:rPr>
          <w:lang w:val="en-GB"/>
        </w:rPr>
        <w:t>III</w:t>
      </w:r>
      <w:r w:rsidR="00F51908" w:rsidRPr="00F51908">
        <w:rPr>
          <w:lang w:val="el-GR"/>
        </w:rPr>
        <w:t>) στην υγρή φάση της καλλιέργειας.</w:t>
      </w:r>
      <w:r w:rsidR="00B733E8" w:rsidRPr="00B733E8">
        <w:rPr>
          <w:lang w:val="el-GR"/>
        </w:rPr>
        <w:t xml:space="preserve"> </w:t>
      </w:r>
      <w:r w:rsidR="00F51908" w:rsidRPr="00F51908">
        <w:rPr>
          <w:lang w:val="el-GR"/>
        </w:rPr>
        <w:t xml:space="preserve">Δεδομένου ότι το </w:t>
      </w:r>
      <w:r w:rsidR="00F51908" w:rsidRPr="00F51908">
        <w:rPr>
          <w:lang w:val="en-GB"/>
        </w:rPr>
        <w:t>Sb</w:t>
      </w:r>
      <w:r w:rsidR="00F51908" w:rsidRPr="00F51908">
        <w:rPr>
          <w:lang w:val="el-GR"/>
        </w:rPr>
        <w:t>(</w:t>
      </w:r>
      <w:r w:rsidR="00F51908" w:rsidRPr="00F51908">
        <w:rPr>
          <w:lang w:val="en-GB"/>
        </w:rPr>
        <w:t>V</w:t>
      </w:r>
      <w:r w:rsidR="00F51908" w:rsidRPr="00F51908">
        <w:rPr>
          <w:lang w:val="el-GR"/>
        </w:rPr>
        <w:t xml:space="preserve">) δεν αντιδρά με το </w:t>
      </w:r>
      <w:r w:rsidR="00F51908" w:rsidRPr="00F51908">
        <w:rPr>
          <w:lang w:val="en-GB"/>
        </w:rPr>
        <w:t>KMnO</w:t>
      </w:r>
      <w:r w:rsidR="00F51908" w:rsidRPr="00F51908">
        <w:rPr>
          <w:vertAlign w:val="subscript"/>
          <w:lang w:val="el-GR"/>
        </w:rPr>
        <w:t>4</w:t>
      </w:r>
      <w:r w:rsidR="00F51908" w:rsidRPr="00F51908">
        <w:rPr>
          <w:lang w:val="el-GR"/>
        </w:rPr>
        <w:t xml:space="preserve">, καθώς και το διάγραμμα της συγκέντρωσης του ολικού αντιμονίου παρουσίασε μείωση από την </w:t>
      </w:r>
      <w:r w:rsidR="00F51908">
        <w:rPr>
          <w:lang w:val="el-GR"/>
        </w:rPr>
        <w:t xml:space="preserve">4 </w:t>
      </w:r>
      <w:r w:rsidR="00F51908" w:rsidRPr="00F51908">
        <w:rPr>
          <w:lang w:val="el-GR"/>
        </w:rPr>
        <w:t xml:space="preserve">ημέρα και έπειτα προκύπτει το συμπέρασμα ότι </w:t>
      </w:r>
      <w:r w:rsidR="00F51908">
        <w:rPr>
          <w:lang w:val="el-GR"/>
        </w:rPr>
        <w:t xml:space="preserve">το στέλεχος </w:t>
      </w:r>
      <w:r w:rsidR="00F51908">
        <w:rPr>
          <w:lang w:val="en-GB"/>
        </w:rPr>
        <w:t>C</w:t>
      </w:r>
      <w:r w:rsidR="00F51908" w:rsidRPr="00F51908">
        <w:rPr>
          <w:lang w:val="el-GR"/>
        </w:rPr>
        <w:t>1_6 είναι ικαν</w:t>
      </w:r>
      <w:r w:rsidR="00F51908">
        <w:rPr>
          <w:lang w:val="el-GR"/>
        </w:rPr>
        <w:t xml:space="preserve">ό </w:t>
      </w:r>
      <w:r w:rsidR="00F51908" w:rsidRPr="00F51908">
        <w:rPr>
          <w:lang w:val="el-GR"/>
        </w:rPr>
        <w:t xml:space="preserve">για οξείδωση του </w:t>
      </w:r>
      <w:r w:rsidR="00F51908" w:rsidRPr="00F51908">
        <w:rPr>
          <w:lang w:val="en-GB"/>
        </w:rPr>
        <w:t>Sb</w:t>
      </w:r>
      <w:r w:rsidR="00F51908" w:rsidRPr="00F51908">
        <w:rPr>
          <w:lang w:val="el-GR"/>
        </w:rPr>
        <w:t>(</w:t>
      </w:r>
      <w:r w:rsidR="00F51908" w:rsidRPr="00F51908">
        <w:rPr>
          <w:lang w:val="en-GB"/>
        </w:rPr>
        <w:t>III</w:t>
      </w:r>
      <w:r w:rsidR="00F51908" w:rsidRPr="00F51908">
        <w:rPr>
          <w:lang w:val="el-GR"/>
        </w:rPr>
        <w:t xml:space="preserve">) και μετατροπή σε </w:t>
      </w:r>
      <w:r w:rsidR="00F51908" w:rsidRPr="00F51908">
        <w:rPr>
          <w:lang w:val="en-GB"/>
        </w:rPr>
        <w:t>Sb</w:t>
      </w:r>
      <w:r w:rsidR="00F51908" w:rsidRPr="00F51908">
        <w:rPr>
          <w:lang w:val="el-GR"/>
        </w:rPr>
        <w:t>(</w:t>
      </w:r>
      <w:r w:rsidR="00F51908" w:rsidRPr="00F51908">
        <w:rPr>
          <w:lang w:val="en-GB"/>
        </w:rPr>
        <w:t>V</w:t>
      </w:r>
      <w:r w:rsidR="00F51908" w:rsidRPr="00F51908">
        <w:rPr>
          <w:lang w:val="el-GR"/>
        </w:rPr>
        <w:t xml:space="preserve">). Αυτό, όπως αναφέρθηκε και στο κεφάλαιο αποτελεί μηχανισμό των βακτηρίων για την αποτοξικοποίηση από το </w:t>
      </w:r>
      <w:r w:rsidR="00F51908" w:rsidRPr="00F51908">
        <w:rPr>
          <w:lang w:val="en-GB"/>
        </w:rPr>
        <w:t>Sb</w:t>
      </w:r>
      <w:r w:rsidR="00F51908" w:rsidRPr="00F51908">
        <w:rPr>
          <w:lang w:val="el-GR"/>
        </w:rPr>
        <w:t>(</w:t>
      </w:r>
      <w:r w:rsidR="00F51908" w:rsidRPr="00F51908">
        <w:rPr>
          <w:lang w:val="en-GB"/>
        </w:rPr>
        <w:t>III</w:t>
      </w:r>
      <w:r w:rsidR="00F51908" w:rsidRPr="00F51908">
        <w:rPr>
          <w:lang w:val="el-GR"/>
        </w:rPr>
        <w:t xml:space="preserve">). </w:t>
      </w:r>
    </w:p>
    <w:p w14:paraId="6D0B799F" w14:textId="26DBD1AB" w:rsidR="00532EC2" w:rsidRPr="00F51908" w:rsidRDefault="00532EC2" w:rsidP="00532EC2">
      <w:pPr>
        <w:pStyle w:val="NoSpacing"/>
        <w:rPr>
          <w:lang w:val="el-GR"/>
        </w:rPr>
      </w:pPr>
    </w:p>
    <w:p w14:paraId="569B5A2A" w14:textId="77777777" w:rsidR="00345CDF" w:rsidRPr="00F51908" w:rsidRDefault="00345CDF">
      <w:pPr>
        <w:rPr>
          <w:rFonts w:ascii="Times New Roman" w:hAnsi="Times New Roman"/>
          <w:lang w:val="el-GR"/>
        </w:rPr>
      </w:pPr>
    </w:p>
    <w:p w14:paraId="524DC1E9" w14:textId="77777777" w:rsidR="00A51EBB" w:rsidRDefault="00F51908" w:rsidP="00A51EBB">
      <w:pPr>
        <w:keepNext/>
      </w:pPr>
      <w:r>
        <w:rPr>
          <w:noProof/>
        </w:rPr>
        <w:lastRenderedPageBreak/>
        <w:drawing>
          <wp:inline distT="0" distB="0" distL="0" distR="0" wp14:anchorId="0BEAD0B1" wp14:editId="1B6BBBF4">
            <wp:extent cx="5731510" cy="3592195"/>
            <wp:effectExtent l="0" t="0" r="0" b="0"/>
            <wp:docPr id="25" name="Chart 25">
              <a:extLst xmlns:a="http://schemas.openxmlformats.org/drawingml/2006/main">
                <a:ext uri="{FF2B5EF4-FFF2-40B4-BE49-F238E27FC236}">
                  <a16:creationId xmlns:a16="http://schemas.microsoft.com/office/drawing/2014/main" id="{00000000-0008-0000-03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8804F77" w14:textId="457B5D66" w:rsidR="0069336C" w:rsidRDefault="00A51EBB" w:rsidP="00B733E8">
      <w:pPr>
        <w:pStyle w:val="Caption"/>
        <w:jc w:val="both"/>
        <w:rPr>
          <w:lang w:val="el-GR"/>
        </w:rPr>
      </w:pPr>
      <w:bookmarkStart w:id="92" w:name="_Toc114307808"/>
      <w:r w:rsidRPr="00A51EBB">
        <w:rPr>
          <w:lang w:val="el-GR"/>
        </w:rPr>
        <w:t xml:space="preserve">Διάγραμμα </w:t>
      </w:r>
      <w:r>
        <w:fldChar w:fldCharType="begin"/>
      </w:r>
      <w:r w:rsidRPr="00A51EBB">
        <w:rPr>
          <w:lang w:val="el-GR"/>
        </w:rPr>
        <w:instrText xml:space="preserve"> </w:instrText>
      </w:r>
      <w:r>
        <w:instrText>SEQ</w:instrText>
      </w:r>
      <w:r w:rsidRPr="00A51EBB">
        <w:rPr>
          <w:lang w:val="el-GR"/>
        </w:rPr>
        <w:instrText xml:space="preserve"> Διάγραμμα_ \* </w:instrText>
      </w:r>
      <w:r>
        <w:instrText>ARABIC</w:instrText>
      </w:r>
      <w:r w:rsidRPr="00A51EBB">
        <w:rPr>
          <w:lang w:val="el-GR"/>
        </w:rPr>
        <w:instrText xml:space="preserve"> </w:instrText>
      </w:r>
      <w:r>
        <w:fldChar w:fldCharType="separate"/>
      </w:r>
      <w:r w:rsidR="00C77042" w:rsidRPr="00C77042">
        <w:rPr>
          <w:noProof/>
          <w:lang w:val="el-GR"/>
        </w:rPr>
        <w:t>7</w:t>
      </w:r>
      <w:r>
        <w:fldChar w:fldCharType="end"/>
      </w:r>
      <w:r w:rsidR="00B733E8" w:rsidRPr="00B733E8">
        <w:rPr>
          <w:lang w:val="el-GR"/>
        </w:rPr>
        <w:t>.</w:t>
      </w:r>
      <w:r w:rsidR="00E33ACC">
        <w:rPr>
          <w:lang w:val="el-GR"/>
        </w:rPr>
        <w:t xml:space="preserve"> </w:t>
      </w:r>
      <w:r>
        <w:rPr>
          <w:caps w:val="0"/>
          <w:lang w:val="el-GR"/>
        </w:rPr>
        <w:t>Η</w:t>
      </w:r>
      <w:r w:rsidR="00B733E8" w:rsidRPr="00B733E8">
        <w:rPr>
          <w:caps w:val="0"/>
          <w:lang w:val="el-GR"/>
        </w:rPr>
        <w:t xml:space="preserve"> </w:t>
      </w:r>
      <w:r>
        <w:rPr>
          <w:caps w:val="0"/>
          <w:lang w:val="el-GR"/>
        </w:rPr>
        <w:t xml:space="preserve">συγκέντρωση του ολικού αντιμονίου στην υγρή φάση της καλλιέργειας με το στέλεχος </w:t>
      </w:r>
      <w:r>
        <w:rPr>
          <w:caps w:val="0"/>
          <w:lang w:val="en-GB"/>
        </w:rPr>
        <w:t>B</w:t>
      </w:r>
      <w:r w:rsidRPr="00A51EBB">
        <w:rPr>
          <w:caps w:val="0"/>
          <w:lang w:val="el-GR"/>
        </w:rPr>
        <w:t>1_5.</w:t>
      </w:r>
      <w:r w:rsidR="00FB187F">
        <w:rPr>
          <w:caps w:val="0"/>
          <w:lang w:val="el-GR"/>
        </w:rPr>
        <w:t xml:space="preserve"> </w:t>
      </w:r>
      <w:r>
        <w:rPr>
          <w:caps w:val="0"/>
          <w:lang w:val="el-GR"/>
        </w:rPr>
        <w:t>Ο</w:t>
      </w:r>
      <w:r w:rsidRPr="004D5B20">
        <w:rPr>
          <w:caps w:val="0"/>
          <w:lang w:val="el-GR"/>
        </w:rPr>
        <w:t>ι γραμμές σφαλμάτων δείχνουν την τυπική απόκλιση(</w:t>
      </w:r>
      <w:r w:rsidRPr="004D5B20">
        <w:rPr>
          <w:caps w:val="0"/>
          <w:lang w:val="en-GB"/>
        </w:rPr>
        <w:t>n</w:t>
      </w:r>
      <w:r w:rsidRPr="004D5B20">
        <w:rPr>
          <w:caps w:val="0"/>
          <w:lang w:val="el-GR"/>
        </w:rPr>
        <w:t>=</w:t>
      </w:r>
      <w:r w:rsidR="00FB187F">
        <w:rPr>
          <w:caps w:val="0"/>
          <w:lang w:val="el-GR"/>
        </w:rPr>
        <w:t>3</w:t>
      </w:r>
      <w:r w:rsidRPr="004D5B20">
        <w:rPr>
          <w:caps w:val="0"/>
          <w:lang w:val="el-GR"/>
        </w:rPr>
        <w:t>).</w:t>
      </w:r>
      <w:bookmarkEnd w:id="92"/>
    </w:p>
    <w:p w14:paraId="28E95C9C" w14:textId="7744294C" w:rsidR="00576D32" w:rsidRPr="00345CDF" w:rsidRDefault="0069336C" w:rsidP="00725291">
      <w:pPr>
        <w:spacing w:line="276" w:lineRule="auto"/>
        <w:jc w:val="both"/>
        <w:rPr>
          <w:lang w:val="el-GR"/>
        </w:rPr>
      </w:pPr>
      <w:r>
        <w:rPr>
          <w:lang w:val="el-GR"/>
        </w:rPr>
        <w:t xml:space="preserve">Από το παραπάνω διάγραμμα παρατηρείται μείωση της συγκέντρωσης του ολικού αντιμονίου με την μέθοδο </w:t>
      </w:r>
      <w:r>
        <w:rPr>
          <w:lang w:val="en-GB"/>
        </w:rPr>
        <w:t>ICP</w:t>
      </w:r>
      <w:r w:rsidRPr="0069336C">
        <w:rPr>
          <w:lang w:val="el-GR"/>
        </w:rPr>
        <w:t>-</w:t>
      </w:r>
      <w:r>
        <w:rPr>
          <w:lang w:val="en-GB"/>
        </w:rPr>
        <w:t>MS</w:t>
      </w:r>
      <w:r w:rsidRPr="0069336C">
        <w:rPr>
          <w:lang w:val="el-GR"/>
        </w:rPr>
        <w:t xml:space="preserve">. </w:t>
      </w:r>
      <w:r>
        <w:rPr>
          <w:lang w:val="el-GR"/>
        </w:rPr>
        <w:t xml:space="preserve">Προκύπτει το συμπέρασμα ότι μετά την 3ημέρα και έπειτα </w:t>
      </w:r>
      <w:r w:rsidR="005D4B9A">
        <w:rPr>
          <w:lang w:val="el-GR"/>
        </w:rPr>
        <w:t xml:space="preserve">υπάρχει μείωση της συγκέντρωσης του ολικού αντιμονίου </w:t>
      </w:r>
      <w:r w:rsidR="00576D32">
        <w:rPr>
          <w:lang w:val="el-GR"/>
        </w:rPr>
        <w:t xml:space="preserve">η οποία φτάνει </w:t>
      </w:r>
      <w:r w:rsidR="00BC7E46">
        <w:rPr>
          <w:lang w:val="el-GR"/>
        </w:rPr>
        <w:t xml:space="preserve">έως και </w:t>
      </w:r>
      <w:r w:rsidR="00576D32" w:rsidRPr="00576D32">
        <w:rPr>
          <w:lang w:val="el-GR"/>
        </w:rPr>
        <w:t>6</w:t>
      </w:r>
      <w:r w:rsidR="00FB187F">
        <w:rPr>
          <w:lang w:val="el-GR"/>
        </w:rPr>
        <w:t xml:space="preserve">8 </w:t>
      </w:r>
      <w:r w:rsidR="00576D32" w:rsidRPr="00576D32">
        <w:rPr>
          <w:lang w:val="el-GR"/>
        </w:rPr>
        <w:t xml:space="preserve">% </w:t>
      </w:r>
      <w:r w:rsidR="00BC7E46">
        <w:rPr>
          <w:lang w:val="el-GR"/>
        </w:rPr>
        <w:t>της αρχικής συγκέντρωσης</w:t>
      </w:r>
      <w:r w:rsidR="00B733E8" w:rsidRPr="0045489D">
        <w:rPr>
          <w:lang w:val="el-GR"/>
        </w:rPr>
        <w:t>.</w:t>
      </w:r>
      <w:r w:rsidR="00BC7E46">
        <w:rPr>
          <w:lang w:val="el-GR"/>
        </w:rPr>
        <w:t xml:space="preserve"> </w:t>
      </w:r>
      <w:r w:rsidR="00576D32" w:rsidRPr="006301B0">
        <w:rPr>
          <w:lang w:val="el-GR"/>
        </w:rPr>
        <w:t xml:space="preserve">Από αυτό συμπεραίνουμε ότι το βακτηριακό στέλεχος </w:t>
      </w:r>
      <w:r w:rsidR="00BC7E46">
        <w:rPr>
          <w:lang w:val="en-GB"/>
        </w:rPr>
        <w:t>B</w:t>
      </w:r>
      <w:r w:rsidR="00BC7E46" w:rsidRPr="00BC7E46">
        <w:rPr>
          <w:lang w:val="el-GR"/>
        </w:rPr>
        <w:t xml:space="preserve">1_5 </w:t>
      </w:r>
      <w:r w:rsidR="00576D32" w:rsidRPr="006301B0">
        <w:rPr>
          <w:lang w:val="el-GR"/>
        </w:rPr>
        <w:t xml:space="preserve">όχι μόνο μπορεί να αναπτυχθεί, αλλά είναι ικανό να μειώσει και την συγκέντρωση του </w:t>
      </w:r>
      <w:r w:rsidR="00576D32">
        <w:rPr>
          <w:lang w:val="el-GR"/>
        </w:rPr>
        <w:t xml:space="preserve">ολικού </w:t>
      </w:r>
      <w:r w:rsidR="00576D32" w:rsidRPr="006301B0">
        <w:rPr>
          <w:lang w:val="el-GR"/>
        </w:rPr>
        <w:t xml:space="preserve">αντιμονίου. </w:t>
      </w:r>
    </w:p>
    <w:p w14:paraId="4E4A9CD3" w14:textId="1B929B6D" w:rsidR="0069336C" w:rsidRPr="0069336C" w:rsidRDefault="0069336C" w:rsidP="0069336C">
      <w:pPr>
        <w:rPr>
          <w:lang w:val="el-GR"/>
        </w:rPr>
      </w:pPr>
    </w:p>
    <w:p w14:paraId="0492F610" w14:textId="77777777" w:rsidR="0069336C" w:rsidRDefault="0069336C" w:rsidP="0069336C">
      <w:pPr>
        <w:rPr>
          <w:lang w:val="el-GR"/>
        </w:rPr>
      </w:pPr>
    </w:p>
    <w:p w14:paraId="229F35FF" w14:textId="4D7571E1" w:rsidR="006751B0" w:rsidRDefault="006751B0">
      <w:pPr>
        <w:rPr>
          <w:sz w:val="18"/>
          <w:szCs w:val="18"/>
          <w:lang w:val="el-GR"/>
        </w:rPr>
      </w:pPr>
    </w:p>
    <w:p w14:paraId="7A127B79" w14:textId="77777777" w:rsidR="0069336C" w:rsidRPr="00345CDF" w:rsidRDefault="0069336C">
      <w:pPr>
        <w:rPr>
          <w:sz w:val="18"/>
          <w:szCs w:val="18"/>
          <w:lang w:val="el-GR"/>
        </w:rPr>
      </w:pPr>
    </w:p>
    <w:p w14:paraId="50E74616" w14:textId="77777777" w:rsidR="00764B2E" w:rsidRPr="0069336C" w:rsidRDefault="00764B2E">
      <w:pPr>
        <w:rPr>
          <w:lang w:val="el-GR"/>
        </w:rPr>
      </w:pPr>
    </w:p>
    <w:p w14:paraId="3DECE526" w14:textId="77777777" w:rsidR="00A51EBB" w:rsidRDefault="00B512F5" w:rsidP="00A51EBB">
      <w:pPr>
        <w:keepNext/>
      </w:pPr>
      <w:r>
        <w:rPr>
          <w:noProof/>
        </w:rPr>
        <w:lastRenderedPageBreak/>
        <w:drawing>
          <wp:inline distT="0" distB="0" distL="0" distR="0" wp14:anchorId="62E938E4" wp14:editId="15FD9B8A">
            <wp:extent cx="5588000" cy="3460750"/>
            <wp:effectExtent l="0" t="0" r="0" b="0"/>
            <wp:docPr id="36" name="Chart 36">
              <a:extLst xmlns:a="http://schemas.openxmlformats.org/drawingml/2006/main">
                <a:ext uri="{FF2B5EF4-FFF2-40B4-BE49-F238E27FC236}">
                  <a16:creationId xmlns:a16="http://schemas.microsoft.com/office/drawing/2014/main" id="{00000000-0008-0000-03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1E0237B" w14:textId="1C1DAF88" w:rsidR="00345CDF" w:rsidRPr="00E316D9" w:rsidRDefault="00A51EBB" w:rsidP="00A51EBB">
      <w:pPr>
        <w:pStyle w:val="Caption"/>
        <w:rPr>
          <w:sz w:val="20"/>
          <w:szCs w:val="20"/>
          <w:lang w:val="el-GR"/>
        </w:rPr>
      </w:pPr>
      <w:bookmarkStart w:id="93" w:name="_Toc114307809"/>
      <w:r w:rsidRPr="009C102F">
        <w:rPr>
          <w:lang w:val="el-GR"/>
        </w:rPr>
        <w:t xml:space="preserve">Διάγραμμα </w:t>
      </w:r>
      <w:r>
        <w:fldChar w:fldCharType="begin"/>
      </w:r>
      <w:r w:rsidRPr="009C102F">
        <w:rPr>
          <w:lang w:val="el-GR"/>
        </w:rPr>
        <w:instrText xml:space="preserve"> </w:instrText>
      </w:r>
      <w:r>
        <w:instrText>SEQ</w:instrText>
      </w:r>
      <w:r w:rsidRPr="009C102F">
        <w:rPr>
          <w:lang w:val="el-GR"/>
        </w:rPr>
        <w:instrText xml:space="preserve"> Διάγραμμα_ \* </w:instrText>
      </w:r>
      <w:r>
        <w:instrText>ARABIC</w:instrText>
      </w:r>
      <w:r w:rsidRPr="009C102F">
        <w:rPr>
          <w:lang w:val="el-GR"/>
        </w:rPr>
        <w:instrText xml:space="preserve"> </w:instrText>
      </w:r>
      <w:r>
        <w:fldChar w:fldCharType="separate"/>
      </w:r>
      <w:r w:rsidR="00C77042" w:rsidRPr="00A57016">
        <w:rPr>
          <w:noProof/>
          <w:lang w:val="el-GR"/>
        </w:rPr>
        <w:t>8</w:t>
      </w:r>
      <w:r>
        <w:fldChar w:fldCharType="end"/>
      </w:r>
      <w:r w:rsidRPr="009C102F">
        <w:rPr>
          <w:lang w:val="el-GR"/>
        </w:rPr>
        <w:t>.</w:t>
      </w:r>
      <w:r w:rsidR="004D5B20">
        <w:rPr>
          <w:sz w:val="20"/>
          <w:szCs w:val="20"/>
          <w:lang w:val="el-GR"/>
        </w:rPr>
        <w:t xml:space="preserve"> </w:t>
      </w:r>
      <w:r>
        <w:rPr>
          <w:lang w:val="el-GR"/>
        </w:rPr>
        <w:t xml:space="preserve">η </w:t>
      </w:r>
      <w:r>
        <w:rPr>
          <w:caps w:val="0"/>
          <w:lang w:val="el-GR"/>
        </w:rPr>
        <w:t xml:space="preserve">διακύμανση της τιμής του </w:t>
      </w:r>
      <w:r>
        <w:rPr>
          <w:caps w:val="0"/>
          <w:lang w:val="en-GB"/>
        </w:rPr>
        <w:t>pH</w:t>
      </w:r>
      <w:r w:rsidRPr="00A51EBB">
        <w:rPr>
          <w:caps w:val="0"/>
          <w:lang w:val="el-GR"/>
        </w:rPr>
        <w:t>,</w:t>
      </w:r>
      <w:r>
        <w:rPr>
          <w:caps w:val="0"/>
          <w:lang w:val="el-GR"/>
        </w:rPr>
        <w:t xml:space="preserve"> συναρτήσει του χρόνου με το </w:t>
      </w:r>
      <w:r w:rsidR="009C102F">
        <w:rPr>
          <w:caps w:val="0"/>
          <w:lang w:val="el-GR"/>
        </w:rPr>
        <w:t xml:space="preserve">στέλεχος </w:t>
      </w:r>
      <w:r w:rsidR="009C102F">
        <w:rPr>
          <w:caps w:val="0"/>
          <w:lang w:val="en-GB"/>
        </w:rPr>
        <w:t>B</w:t>
      </w:r>
      <w:r w:rsidR="009C102F" w:rsidRPr="009C102F">
        <w:rPr>
          <w:caps w:val="0"/>
          <w:lang w:val="el-GR"/>
        </w:rPr>
        <w:t>1_5.</w:t>
      </w:r>
      <w:r w:rsidR="00E316D9">
        <w:rPr>
          <w:caps w:val="0"/>
          <w:lang w:val="el-GR"/>
        </w:rPr>
        <w:t xml:space="preserve"> Οι γραμμές σφαλμάτων δείχνουν την τυπική απόκλιση</w:t>
      </w:r>
      <w:r w:rsidR="00E316D9" w:rsidRPr="00E316D9">
        <w:rPr>
          <w:caps w:val="0"/>
          <w:lang w:val="el-GR"/>
        </w:rPr>
        <w:t>(</w:t>
      </w:r>
      <w:r w:rsidR="00E316D9">
        <w:rPr>
          <w:caps w:val="0"/>
          <w:lang w:val="en-GB"/>
        </w:rPr>
        <w:t>n</w:t>
      </w:r>
      <w:r w:rsidR="00E316D9" w:rsidRPr="00E316D9">
        <w:rPr>
          <w:caps w:val="0"/>
          <w:lang w:val="el-GR"/>
        </w:rPr>
        <w:t>=</w:t>
      </w:r>
      <w:r w:rsidR="00FB187F">
        <w:rPr>
          <w:caps w:val="0"/>
          <w:lang w:val="el-GR"/>
        </w:rPr>
        <w:t>3</w:t>
      </w:r>
      <w:r w:rsidR="00E316D9" w:rsidRPr="00E316D9">
        <w:rPr>
          <w:caps w:val="0"/>
          <w:lang w:val="el-GR"/>
        </w:rPr>
        <w:t>).</w:t>
      </w:r>
      <w:bookmarkEnd w:id="93"/>
    </w:p>
    <w:p w14:paraId="0BB42D9E" w14:textId="7FBE0586" w:rsidR="004D5B20" w:rsidRPr="0002634D" w:rsidRDefault="004D5B20" w:rsidP="00541EA3">
      <w:pPr>
        <w:spacing w:line="276" w:lineRule="auto"/>
        <w:jc w:val="both"/>
        <w:rPr>
          <w:lang w:val="el-GR"/>
        </w:rPr>
      </w:pPr>
      <w:r w:rsidRPr="0002634D">
        <w:rPr>
          <w:lang w:val="el-GR"/>
        </w:rPr>
        <w:t xml:space="preserve">Από το παραπάνω διάγραμμα, παρατηρείται αύξηση της τιμής του </w:t>
      </w:r>
      <w:r w:rsidRPr="0002634D">
        <w:rPr>
          <w:lang w:val="en-GB"/>
        </w:rPr>
        <w:t>pH</w:t>
      </w:r>
      <w:r w:rsidRPr="0002634D">
        <w:rPr>
          <w:lang w:val="el-GR"/>
        </w:rPr>
        <w:t xml:space="preserve"> με αρχική τιμή </w:t>
      </w:r>
      <w:r>
        <w:rPr>
          <w:lang w:val="el-GR"/>
        </w:rPr>
        <w:t>5.63</w:t>
      </w:r>
      <w:r w:rsidRPr="0002634D">
        <w:rPr>
          <w:lang w:val="el-GR"/>
        </w:rPr>
        <w:t xml:space="preserve"> και τελική 8.</w:t>
      </w:r>
      <w:r>
        <w:rPr>
          <w:lang w:val="el-GR"/>
        </w:rPr>
        <w:t>31 στην υγρή καλλιέργεια του στελέχους Β1_5, ανάπτυξης</w:t>
      </w:r>
      <w:r w:rsidR="001B0276" w:rsidRPr="001B0276">
        <w:rPr>
          <w:lang w:val="el-GR"/>
        </w:rPr>
        <w:t xml:space="preserve"> </w:t>
      </w:r>
      <w:r w:rsidR="001B0276">
        <w:rPr>
          <w:lang w:val="el-GR"/>
        </w:rPr>
        <w:t xml:space="preserve">με πηγή άνθρακα το </w:t>
      </w:r>
      <w:r w:rsidR="001B0276">
        <w:rPr>
          <w:lang w:val="en-GB"/>
        </w:rPr>
        <w:t>sodium</w:t>
      </w:r>
      <w:r w:rsidR="001B0276" w:rsidRPr="001B0276">
        <w:rPr>
          <w:lang w:val="el-GR"/>
        </w:rPr>
        <w:t xml:space="preserve"> </w:t>
      </w:r>
      <w:r w:rsidR="001B0276">
        <w:rPr>
          <w:lang w:val="en-GB"/>
        </w:rPr>
        <w:t>lactate</w:t>
      </w:r>
      <w:r>
        <w:rPr>
          <w:lang w:val="el-GR"/>
        </w:rPr>
        <w:t>.</w:t>
      </w:r>
      <w:r w:rsidR="00B733E8" w:rsidRPr="00B733E8">
        <w:rPr>
          <w:lang w:val="el-GR"/>
        </w:rPr>
        <w:t xml:space="preserve"> </w:t>
      </w:r>
      <w:r>
        <w:rPr>
          <w:lang w:val="el-GR"/>
        </w:rPr>
        <w:t>Επιπλέον</w:t>
      </w:r>
      <w:r w:rsidR="00B733E8" w:rsidRPr="00B733E8">
        <w:rPr>
          <w:lang w:val="el-GR"/>
        </w:rPr>
        <w:t>,</w:t>
      </w:r>
      <w:r>
        <w:rPr>
          <w:lang w:val="el-GR"/>
        </w:rPr>
        <w:t xml:space="preserve"> σε συνδυασμό με το διάγραμμα 5, προκύπτει το συμπέρασμα ότι οι ουδέτερες με αλκαλικές συνθήκες ενίσχυσαν την μείωση του ολικού αντιμονίου. Η έρευνα των </w:t>
      </w:r>
      <w:r>
        <w:rPr>
          <w:lang w:val="en-GB"/>
        </w:rPr>
        <w:t>Prakash</w:t>
      </w:r>
      <w:r w:rsidRPr="00155128">
        <w:rPr>
          <w:lang w:val="el-GR"/>
        </w:rPr>
        <w:t xml:space="preserve"> </w:t>
      </w:r>
      <w:r>
        <w:rPr>
          <w:lang w:val="en-GB"/>
        </w:rPr>
        <w:t>C</w:t>
      </w:r>
      <w:r w:rsidRPr="00155128">
        <w:rPr>
          <w:lang w:val="el-GR"/>
        </w:rPr>
        <w:t>.</w:t>
      </w:r>
      <w:r>
        <w:rPr>
          <w:lang w:val="en-GB"/>
        </w:rPr>
        <w:t>Loni</w:t>
      </w:r>
      <w:r w:rsidRPr="00155128">
        <w:rPr>
          <w:lang w:val="el-GR"/>
        </w:rPr>
        <w:t xml:space="preserve"> </w:t>
      </w:r>
      <w:r>
        <w:rPr>
          <w:lang w:val="en-GB"/>
        </w:rPr>
        <w:t>e</w:t>
      </w:r>
      <w:r w:rsidR="0022225F">
        <w:rPr>
          <w:lang w:val="en-GB"/>
        </w:rPr>
        <w:t>t</w:t>
      </w:r>
      <w:r w:rsidRPr="00155128">
        <w:rPr>
          <w:lang w:val="el-GR"/>
        </w:rPr>
        <w:t xml:space="preserve"> </w:t>
      </w:r>
      <w:r>
        <w:rPr>
          <w:lang w:val="en-GB"/>
        </w:rPr>
        <w:t>al</w:t>
      </w:r>
      <w:r w:rsidRPr="00155128">
        <w:rPr>
          <w:lang w:val="el-GR"/>
        </w:rPr>
        <w:t>.(2020),</w:t>
      </w:r>
      <w:r>
        <w:rPr>
          <w:lang w:val="el-GR"/>
        </w:rPr>
        <w:t xml:space="preserve"> οδήγησε στο ίδιο συμπέρασμα. </w:t>
      </w:r>
    </w:p>
    <w:p w14:paraId="424127CB" w14:textId="77777777" w:rsidR="009C102F" w:rsidRPr="00987E0A" w:rsidRDefault="001A1EBC" w:rsidP="009C102F">
      <w:pPr>
        <w:keepNext/>
        <w:rPr>
          <w:lang w:val="el-GR"/>
        </w:rPr>
      </w:pPr>
      <w:r w:rsidRPr="003D7C25">
        <w:rPr>
          <w:noProof/>
          <w:color w:val="0070C0"/>
        </w:rPr>
        <w:drawing>
          <wp:inline distT="0" distB="0" distL="0" distR="0" wp14:anchorId="7F94CE10" wp14:editId="13259374">
            <wp:extent cx="5168900" cy="3194050"/>
            <wp:effectExtent l="0" t="0" r="0" b="0"/>
            <wp:docPr id="35" name="Γράφημα 14">
              <a:extLst xmlns:a="http://schemas.openxmlformats.org/drawingml/2006/main">
                <a:ext uri="{FF2B5EF4-FFF2-40B4-BE49-F238E27FC236}">
                  <a16:creationId xmlns:a16="http://schemas.microsoft.com/office/drawing/2014/main" id="{31047C1B-FB73-2047-BD18-E1AA7DCF85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8026EA9" w14:textId="28BADE2F" w:rsidR="00CE35F4" w:rsidRPr="00A56BB6" w:rsidRDefault="009C102F" w:rsidP="00E34C5E">
      <w:pPr>
        <w:pStyle w:val="Caption"/>
        <w:jc w:val="both"/>
        <w:rPr>
          <w:sz w:val="20"/>
          <w:szCs w:val="20"/>
          <w:lang w:val="el-GR"/>
        </w:rPr>
      </w:pPr>
      <w:bookmarkStart w:id="94" w:name="_Toc114307810"/>
      <w:r w:rsidRPr="009C102F">
        <w:rPr>
          <w:lang w:val="el-GR"/>
        </w:rPr>
        <w:t xml:space="preserve">Διάγραμμα </w:t>
      </w:r>
      <w:r>
        <w:fldChar w:fldCharType="begin"/>
      </w:r>
      <w:r w:rsidRPr="009C102F">
        <w:rPr>
          <w:lang w:val="el-GR"/>
        </w:rPr>
        <w:instrText xml:space="preserve"> </w:instrText>
      </w:r>
      <w:r>
        <w:instrText>SEQ</w:instrText>
      </w:r>
      <w:r w:rsidRPr="009C102F">
        <w:rPr>
          <w:lang w:val="el-GR"/>
        </w:rPr>
        <w:instrText xml:space="preserve"> Διάγραμμα_ \* </w:instrText>
      </w:r>
      <w:r>
        <w:instrText>ARABIC</w:instrText>
      </w:r>
      <w:r w:rsidRPr="009C102F">
        <w:rPr>
          <w:lang w:val="el-GR"/>
        </w:rPr>
        <w:instrText xml:space="preserve"> </w:instrText>
      </w:r>
      <w:r>
        <w:fldChar w:fldCharType="separate"/>
      </w:r>
      <w:r w:rsidR="00C77042" w:rsidRPr="00C77042">
        <w:rPr>
          <w:noProof/>
          <w:lang w:val="el-GR"/>
        </w:rPr>
        <w:t>9</w:t>
      </w:r>
      <w:r>
        <w:fldChar w:fldCharType="end"/>
      </w:r>
      <w:r w:rsidRPr="009C102F">
        <w:rPr>
          <w:lang w:val="el-GR"/>
        </w:rPr>
        <w:t>.</w:t>
      </w:r>
      <w:r w:rsidR="00E33ACC">
        <w:rPr>
          <w:lang w:val="el-GR"/>
        </w:rPr>
        <w:t xml:space="preserve"> </w:t>
      </w:r>
      <w:r>
        <w:rPr>
          <w:caps w:val="0"/>
          <w:lang w:val="el-GR"/>
        </w:rPr>
        <w:t xml:space="preserve">Καμπύλη ανάπτυξης του βακτηριακού στελέχους </w:t>
      </w:r>
      <w:r>
        <w:rPr>
          <w:caps w:val="0"/>
          <w:lang w:val="en-GB"/>
        </w:rPr>
        <w:t>B</w:t>
      </w:r>
      <w:r w:rsidRPr="009C102F">
        <w:rPr>
          <w:caps w:val="0"/>
          <w:lang w:val="el-GR"/>
        </w:rPr>
        <w:t>1_5</w:t>
      </w:r>
      <w:r>
        <w:rPr>
          <w:caps w:val="0"/>
          <w:lang w:val="el-GR"/>
        </w:rPr>
        <w:t xml:space="preserve">, που απομονώθηκε από το δείγμα </w:t>
      </w:r>
      <w:r>
        <w:rPr>
          <w:caps w:val="0"/>
          <w:lang w:val="en-GB"/>
        </w:rPr>
        <w:t>B</w:t>
      </w:r>
      <w:r>
        <w:rPr>
          <w:caps w:val="0"/>
          <w:lang w:val="el-GR"/>
        </w:rPr>
        <w:t>, συναρτήσει του χρόνου και της συγκέντρωσης του ολικού αντιμονίου.</w:t>
      </w:r>
      <w:r w:rsidR="00E316D9" w:rsidRPr="00E316D9">
        <w:rPr>
          <w:caps w:val="0"/>
          <w:lang w:val="el-GR"/>
        </w:rPr>
        <w:t xml:space="preserve"> </w:t>
      </w:r>
      <w:r w:rsidR="00E316D9">
        <w:rPr>
          <w:caps w:val="0"/>
          <w:lang w:val="el-GR"/>
        </w:rPr>
        <w:t>Οι γραμμές σφαλμάτων δείχνουν την τυπική απόκλιση (</w:t>
      </w:r>
      <w:r w:rsidR="00E316D9">
        <w:rPr>
          <w:caps w:val="0"/>
          <w:lang w:val="en-GB"/>
        </w:rPr>
        <w:t>n</w:t>
      </w:r>
      <w:r w:rsidR="00E316D9" w:rsidRPr="00A56BB6">
        <w:rPr>
          <w:caps w:val="0"/>
          <w:lang w:val="el-GR"/>
        </w:rPr>
        <w:t>=</w:t>
      </w:r>
      <w:r w:rsidR="00FB187F">
        <w:rPr>
          <w:caps w:val="0"/>
          <w:lang w:val="el-GR"/>
        </w:rPr>
        <w:t>3</w:t>
      </w:r>
      <w:r w:rsidR="00E316D9" w:rsidRPr="00A56BB6">
        <w:rPr>
          <w:caps w:val="0"/>
          <w:lang w:val="el-GR"/>
        </w:rPr>
        <w:t>).</w:t>
      </w:r>
      <w:bookmarkEnd w:id="94"/>
    </w:p>
    <w:p w14:paraId="19ACF054" w14:textId="69D76590" w:rsidR="001A1EBC" w:rsidRPr="00E316D9" w:rsidRDefault="00A2152A" w:rsidP="00541EA3">
      <w:pPr>
        <w:spacing w:line="276" w:lineRule="auto"/>
        <w:jc w:val="both"/>
        <w:rPr>
          <w:lang w:val="el-GR"/>
        </w:rPr>
      </w:pPr>
      <w:r>
        <w:rPr>
          <w:lang w:val="el-GR"/>
        </w:rPr>
        <w:lastRenderedPageBreak/>
        <w:t xml:space="preserve">Όπως φαίνεται από </w:t>
      </w:r>
      <w:r w:rsidR="0022225F">
        <w:rPr>
          <w:lang w:val="el-GR"/>
        </w:rPr>
        <w:t>το παραπάνω διάγραμμα</w:t>
      </w:r>
      <w:r w:rsidR="00524AAD">
        <w:rPr>
          <w:lang w:val="el-GR"/>
        </w:rPr>
        <w:t xml:space="preserve">, το στέλεχος με πηγή άνθρακα το </w:t>
      </w:r>
      <w:r w:rsidR="007F4773">
        <w:rPr>
          <w:lang w:val="en-GB"/>
        </w:rPr>
        <w:t>sodium</w:t>
      </w:r>
      <w:r w:rsidR="007F4773" w:rsidRPr="007F4773">
        <w:rPr>
          <w:lang w:val="el-GR"/>
        </w:rPr>
        <w:t xml:space="preserve"> </w:t>
      </w:r>
      <w:r w:rsidR="007F4773">
        <w:rPr>
          <w:lang w:val="en-GB"/>
        </w:rPr>
        <w:t>lactate</w:t>
      </w:r>
      <w:r w:rsidR="007F4773" w:rsidRPr="007F4773">
        <w:rPr>
          <w:lang w:val="el-GR"/>
        </w:rPr>
        <w:t xml:space="preserve"> </w:t>
      </w:r>
      <w:r w:rsidR="00524AAD">
        <w:rPr>
          <w:lang w:val="el-GR"/>
        </w:rPr>
        <w:t xml:space="preserve">παρουσίασε μεγάλο </w:t>
      </w:r>
      <w:r w:rsidR="002218A7">
        <w:rPr>
          <w:lang w:val="el-GR"/>
        </w:rPr>
        <w:t>ρυθμό</w:t>
      </w:r>
      <w:r w:rsidR="00524AAD">
        <w:rPr>
          <w:lang w:val="el-GR"/>
        </w:rPr>
        <w:t xml:space="preserve"> ανάπτυξης</w:t>
      </w:r>
      <w:r w:rsidR="002218A7">
        <w:rPr>
          <w:lang w:val="el-GR"/>
        </w:rPr>
        <w:t>.</w:t>
      </w:r>
      <w:r w:rsidR="001A624D">
        <w:rPr>
          <w:lang w:val="el-GR"/>
        </w:rPr>
        <w:t xml:space="preserve"> </w:t>
      </w:r>
      <w:r w:rsidR="002218A7">
        <w:rPr>
          <w:lang w:val="el-GR"/>
        </w:rPr>
        <w:t xml:space="preserve">Διακρίνεται ότι το </w:t>
      </w:r>
      <w:r w:rsidR="002218A7">
        <w:rPr>
          <w:lang w:val="en-GB"/>
        </w:rPr>
        <w:t>B</w:t>
      </w:r>
      <w:r w:rsidR="002218A7" w:rsidRPr="002218A7">
        <w:rPr>
          <w:lang w:val="el-GR"/>
        </w:rPr>
        <w:t xml:space="preserve">1_5 </w:t>
      </w:r>
      <w:r w:rsidR="002218A7">
        <w:rPr>
          <w:lang w:val="el-GR"/>
        </w:rPr>
        <w:t>στέλεχος τις πρώτες 24 ώρες παρουσιάζει εκθετική ανάπτυξη και έπειτα μια φάση στασιμότητας. Επιπλέον</w:t>
      </w:r>
      <w:r w:rsidR="00601C7F" w:rsidRPr="00601C7F">
        <w:rPr>
          <w:lang w:val="el-GR"/>
        </w:rPr>
        <w:t>,</w:t>
      </w:r>
      <w:r w:rsidR="002218A7">
        <w:rPr>
          <w:lang w:val="el-GR"/>
        </w:rPr>
        <w:t xml:space="preserve"> στο μέγιστο της ανάπτυξης τους, η συγκέντρωση του ολικού αντιμονίου παρουσιάζει πτώση της τάξεως </w:t>
      </w:r>
      <w:r w:rsidR="00F263DC">
        <w:rPr>
          <w:lang w:val="el-GR"/>
        </w:rPr>
        <w:t>60</w:t>
      </w:r>
      <w:r w:rsidR="008D0F77">
        <w:rPr>
          <w:lang w:val="el-GR"/>
        </w:rPr>
        <w:t xml:space="preserve"> %.</w:t>
      </w:r>
      <w:r w:rsidR="0022225F">
        <w:rPr>
          <w:lang w:val="el-GR"/>
        </w:rPr>
        <w:t xml:space="preserve"> </w:t>
      </w:r>
    </w:p>
    <w:p w14:paraId="1C0281FF" w14:textId="77777777" w:rsidR="001A1EBC" w:rsidRPr="006F29F2" w:rsidRDefault="001A1EBC">
      <w:pPr>
        <w:rPr>
          <w:sz w:val="20"/>
          <w:szCs w:val="20"/>
          <w:lang w:val="el-GR"/>
        </w:rPr>
      </w:pPr>
    </w:p>
    <w:p w14:paraId="4807F436" w14:textId="77777777" w:rsidR="009C102F" w:rsidRDefault="00345CDF" w:rsidP="009C102F">
      <w:pPr>
        <w:keepNext/>
      </w:pPr>
      <w:r>
        <w:rPr>
          <w:noProof/>
        </w:rPr>
        <w:drawing>
          <wp:inline distT="0" distB="0" distL="0" distR="0" wp14:anchorId="5AD495A7" wp14:editId="5D7A172C">
            <wp:extent cx="5731510" cy="3113628"/>
            <wp:effectExtent l="0" t="0" r="0" b="0"/>
            <wp:docPr id="50" name="Chart 50">
              <a:extLst xmlns:a="http://schemas.openxmlformats.org/drawingml/2006/main">
                <a:ext uri="{FF2B5EF4-FFF2-40B4-BE49-F238E27FC236}">
                  <a16:creationId xmlns:a16="http://schemas.microsoft.com/office/drawing/2014/main" id="{00000000-0008-0000-04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32E1828" w14:textId="44DD6850" w:rsidR="00F81392" w:rsidRPr="00A56BB6" w:rsidRDefault="009C102F" w:rsidP="00D52B63">
      <w:pPr>
        <w:pStyle w:val="Caption"/>
        <w:spacing w:line="276" w:lineRule="auto"/>
        <w:jc w:val="both"/>
        <w:rPr>
          <w:lang w:val="el-GR"/>
        </w:rPr>
      </w:pPr>
      <w:bookmarkStart w:id="95" w:name="_Toc114307811"/>
      <w:r w:rsidRPr="009C102F">
        <w:rPr>
          <w:lang w:val="el-GR"/>
        </w:rPr>
        <w:t xml:space="preserve">Διάγραμμα </w:t>
      </w:r>
      <w:r>
        <w:fldChar w:fldCharType="begin"/>
      </w:r>
      <w:r w:rsidRPr="009C102F">
        <w:rPr>
          <w:lang w:val="el-GR"/>
        </w:rPr>
        <w:instrText xml:space="preserve"> </w:instrText>
      </w:r>
      <w:r>
        <w:instrText>SEQ</w:instrText>
      </w:r>
      <w:r w:rsidRPr="009C102F">
        <w:rPr>
          <w:lang w:val="el-GR"/>
        </w:rPr>
        <w:instrText xml:space="preserve"> Διάγραμμα_ \* </w:instrText>
      </w:r>
      <w:r>
        <w:instrText>ARABIC</w:instrText>
      </w:r>
      <w:r w:rsidRPr="009C102F">
        <w:rPr>
          <w:lang w:val="el-GR"/>
        </w:rPr>
        <w:instrText xml:space="preserve"> </w:instrText>
      </w:r>
      <w:r>
        <w:fldChar w:fldCharType="separate"/>
      </w:r>
      <w:r w:rsidR="00C77042" w:rsidRPr="00A57016">
        <w:rPr>
          <w:noProof/>
          <w:lang w:val="el-GR"/>
        </w:rPr>
        <w:t>10</w:t>
      </w:r>
      <w:r>
        <w:fldChar w:fldCharType="end"/>
      </w:r>
      <w:r>
        <w:rPr>
          <w:lang w:val="el-GR"/>
        </w:rPr>
        <w:t xml:space="preserve">. Η </w:t>
      </w:r>
      <w:r>
        <w:rPr>
          <w:caps w:val="0"/>
          <w:lang w:val="el-GR"/>
        </w:rPr>
        <w:t xml:space="preserve">συγκέντρωση του ολικού αντιμονίου στην υγρή φάση της καλλιέργειας με το στέλεχος </w:t>
      </w:r>
      <w:r>
        <w:rPr>
          <w:caps w:val="0"/>
          <w:lang w:val="en-GB"/>
        </w:rPr>
        <w:t>B</w:t>
      </w:r>
      <w:r w:rsidRPr="009C102F">
        <w:rPr>
          <w:caps w:val="0"/>
          <w:lang w:val="el-GR"/>
        </w:rPr>
        <w:t xml:space="preserve">1_4, </w:t>
      </w:r>
      <w:r>
        <w:rPr>
          <w:caps w:val="0"/>
          <w:lang w:val="el-GR"/>
        </w:rPr>
        <w:t>συναρτήσει του χρόνου.</w:t>
      </w:r>
      <w:r w:rsidR="00544C7C" w:rsidRPr="00544C7C">
        <w:rPr>
          <w:caps w:val="0"/>
          <w:lang w:val="el-GR"/>
        </w:rPr>
        <w:t xml:space="preserve"> </w:t>
      </w:r>
      <w:r w:rsidR="00544C7C">
        <w:rPr>
          <w:caps w:val="0"/>
          <w:lang w:val="el-GR"/>
        </w:rPr>
        <w:t>Οι γραμμές σφαλμάτων δείχνουν την τυπική απόκλιση</w:t>
      </w:r>
      <w:r w:rsidR="00D52B63">
        <w:rPr>
          <w:caps w:val="0"/>
          <w:lang w:val="el-GR"/>
        </w:rPr>
        <w:t xml:space="preserve"> </w:t>
      </w:r>
      <w:r w:rsidR="00544C7C">
        <w:rPr>
          <w:caps w:val="0"/>
          <w:lang w:val="el-GR"/>
        </w:rPr>
        <w:t>(</w:t>
      </w:r>
      <w:r w:rsidR="00544C7C">
        <w:rPr>
          <w:caps w:val="0"/>
          <w:lang w:val="en-GB"/>
        </w:rPr>
        <w:t>n</w:t>
      </w:r>
      <w:r w:rsidR="00544C7C" w:rsidRPr="00A56BB6">
        <w:rPr>
          <w:caps w:val="0"/>
          <w:lang w:val="el-GR"/>
        </w:rPr>
        <w:t>=</w:t>
      </w:r>
      <w:r w:rsidR="00F263DC">
        <w:rPr>
          <w:caps w:val="0"/>
          <w:lang w:val="el-GR"/>
        </w:rPr>
        <w:t>3</w:t>
      </w:r>
      <w:r w:rsidR="00544C7C" w:rsidRPr="00A56BB6">
        <w:rPr>
          <w:caps w:val="0"/>
          <w:lang w:val="el-GR"/>
        </w:rPr>
        <w:t>).</w:t>
      </w:r>
      <w:bookmarkEnd w:id="95"/>
    </w:p>
    <w:p w14:paraId="3B5E943B" w14:textId="228F3434" w:rsidR="00F630E8" w:rsidRPr="00F630E8" w:rsidRDefault="00F81392" w:rsidP="00541EA3">
      <w:pPr>
        <w:spacing w:line="276" w:lineRule="auto"/>
        <w:jc w:val="both"/>
        <w:rPr>
          <w:lang w:val="el-GR"/>
        </w:rPr>
      </w:pPr>
      <w:r w:rsidRPr="00975011">
        <w:rPr>
          <w:lang w:val="el-GR"/>
        </w:rPr>
        <w:t xml:space="preserve">Από το παραπάνω διάγραμμα </w:t>
      </w:r>
      <w:r w:rsidR="00975011">
        <w:rPr>
          <w:lang w:val="el-GR"/>
        </w:rPr>
        <w:t>π</w:t>
      </w:r>
      <w:r w:rsidR="00975011" w:rsidRPr="00975011">
        <w:rPr>
          <w:lang w:val="el-GR"/>
        </w:rPr>
        <w:t xml:space="preserve">αρατηρείται η μείωση της συγκέντρωσης του </w:t>
      </w:r>
      <w:r w:rsidR="00FC61A7">
        <w:rPr>
          <w:lang w:val="el-GR"/>
        </w:rPr>
        <w:t xml:space="preserve">ολικού </w:t>
      </w:r>
      <w:r w:rsidR="00975011" w:rsidRPr="00975011">
        <w:rPr>
          <w:lang w:val="el-GR"/>
        </w:rPr>
        <w:t xml:space="preserve">αντιμονίου με την μέθοδο </w:t>
      </w:r>
      <w:r w:rsidR="00975011" w:rsidRPr="00975011">
        <w:t>ICP</w:t>
      </w:r>
      <w:r w:rsidR="00975011" w:rsidRPr="00975011">
        <w:rPr>
          <w:lang w:val="el-GR"/>
        </w:rPr>
        <w:t>-</w:t>
      </w:r>
      <w:r w:rsidR="00975011" w:rsidRPr="00975011">
        <w:t>MS</w:t>
      </w:r>
      <w:r w:rsidR="00975011" w:rsidRPr="00975011">
        <w:rPr>
          <w:lang w:val="el-GR"/>
        </w:rPr>
        <w:t xml:space="preserve"> με την παρουσία στελέχους </w:t>
      </w:r>
      <w:r w:rsidR="00975011">
        <w:rPr>
          <w:lang w:val="en-GB"/>
        </w:rPr>
        <w:t>B</w:t>
      </w:r>
      <w:r w:rsidR="00975011" w:rsidRPr="00975011">
        <w:rPr>
          <w:lang w:val="el-GR"/>
        </w:rPr>
        <w:t xml:space="preserve">1_4. </w:t>
      </w:r>
      <w:r w:rsidR="00975011">
        <w:rPr>
          <w:lang w:val="el-GR"/>
        </w:rPr>
        <w:t xml:space="preserve">Για την ανάπτυξη του </w:t>
      </w:r>
      <w:r w:rsidR="00B51B69">
        <w:rPr>
          <w:lang w:val="el-GR"/>
        </w:rPr>
        <w:t>συγκεκριμένου στελέχους χρησιμοποιήθηκε μαγιά ως πηγή άνθρακα.</w:t>
      </w:r>
      <w:r w:rsidR="00601C7F" w:rsidRPr="00601C7F">
        <w:rPr>
          <w:lang w:val="el-GR"/>
        </w:rPr>
        <w:t xml:space="preserve"> </w:t>
      </w:r>
      <w:r w:rsidR="00B51B69">
        <w:rPr>
          <w:lang w:val="el-GR"/>
        </w:rPr>
        <w:t xml:space="preserve">Παρατηρείται ότι η μείωση </w:t>
      </w:r>
      <w:r w:rsidR="002810BB">
        <w:rPr>
          <w:lang w:val="el-GR"/>
        </w:rPr>
        <w:t>τ</w:t>
      </w:r>
      <w:r w:rsidR="00B51B69">
        <w:rPr>
          <w:lang w:val="el-GR"/>
        </w:rPr>
        <w:t xml:space="preserve">ης συγκέντρωσης του ολικού αντιμονίου ήταν μικρότερη σε σχέση με αυτή των στελεχών </w:t>
      </w:r>
      <w:r w:rsidR="00B51B69">
        <w:rPr>
          <w:lang w:val="en-GB"/>
        </w:rPr>
        <w:t>C</w:t>
      </w:r>
      <w:r w:rsidR="00B51B69" w:rsidRPr="00B51B69">
        <w:rPr>
          <w:lang w:val="el-GR"/>
        </w:rPr>
        <w:t>1_</w:t>
      </w:r>
      <w:r w:rsidR="008F0CCF" w:rsidRPr="008F0CCF">
        <w:rPr>
          <w:lang w:val="el-GR"/>
        </w:rPr>
        <w:t>6</w:t>
      </w:r>
      <w:r w:rsidR="00B51B69" w:rsidRPr="00B51B69">
        <w:rPr>
          <w:lang w:val="el-GR"/>
        </w:rPr>
        <w:t xml:space="preserve"> </w:t>
      </w:r>
      <w:r w:rsidR="00B51B69">
        <w:rPr>
          <w:lang w:val="el-GR"/>
        </w:rPr>
        <w:t xml:space="preserve">και Β1_5, καθώς η συνολική μείωση ήταν της τάξεως </w:t>
      </w:r>
      <w:r w:rsidR="008F0CCF">
        <w:rPr>
          <w:lang w:val="el-GR"/>
        </w:rPr>
        <w:t>3</w:t>
      </w:r>
      <w:r w:rsidR="00910CB5">
        <w:rPr>
          <w:lang w:val="el-GR"/>
        </w:rPr>
        <w:t>6</w:t>
      </w:r>
      <w:r w:rsidR="008F0CCF">
        <w:rPr>
          <w:lang w:val="el-GR"/>
        </w:rPr>
        <w:t xml:space="preserve"> % </w:t>
      </w:r>
      <w:r w:rsidR="002810BB">
        <w:rPr>
          <w:lang w:val="el-GR"/>
        </w:rPr>
        <w:t xml:space="preserve">σε σχέση με την αρχική </w:t>
      </w:r>
      <w:r w:rsidR="008F0CCF">
        <w:rPr>
          <w:lang w:val="el-GR"/>
        </w:rPr>
        <w:t xml:space="preserve">σε αντίθεση με τα στελέχη </w:t>
      </w:r>
      <w:r w:rsidR="008F0CCF">
        <w:rPr>
          <w:lang w:val="en-GB"/>
        </w:rPr>
        <w:t>C</w:t>
      </w:r>
      <w:r w:rsidR="008F0CCF" w:rsidRPr="008F0CCF">
        <w:rPr>
          <w:lang w:val="el-GR"/>
        </w:rPr>
        <w:t xml:space="preserve">1_6, </w:t>
      </w:r>
      <w:r w:rsidR="008F0CCF">
        <w:rPr>
          <w:lang w:val="en-GB"/>
        </w:rPr>
        <w:t>B</w:t>
      </w:r>
      <w:r w:rsidR="008F0CCF" w:rsidRPr="008F0CCF">
        <w:rPr>
          <w:lang w:val="el-GR"/>
        </w:rPr>
        <w:t>1_5</w:t>
      </w:r>
      <w:r w:rsidR="008F0CCF">
        <w:rPr>
          <w:lang w:val="el-GR"/>
        </w:rPr>
        <w:t xml:space="preserve"> που ήταν 69</w:t>
      </w:r>
      <w:r w:rsidR="00F263DC">
        <w:rPr>
          <w:lang w:val="el-GR"/>
        </w:rPr>
        <w:t xml:space="preserve"> </w:t>
      </w:r>
      <w:r w:rsidR="008F0CCF">
        <w:rPr>
          <w:lang w:val="el-GR"/>
        </w:rPr>
        <w:t>% και</w:t>
      </w:r>
      <w:r w:rsidR="00B51B69">
        <w:rPr>
          <w:lang w:val="el-GR"/>
        </w:rPr>
        <w:t xml:space="preserve"> </w:t>
      </w:r>
      <w:r w:rsidR="008F0CCF" w:rsidRPr="00576D32">
        <w:rPr>
          <w:lang w:val="el-GR"/>
        </w:rPr>
        <w:t>6</w:t>
      </w:r>
      <w:r w:rsidR="00F263DC">
        <w:rPr>
          <w:lang w:val="el-GR"/>
        </w:rPr>
        <w:t>8</w:t>
      </w:r>
      <w:r w:rsidR="008F0CCF" w:rsidRPr="00576D32">
        <w:rPr>
          <w:lang w:val="el-GR"/>
        </w:rPr>
        <w:t xml:space="preserve"> </w:t>
      </w:r>
      <w:r w:rsidR="008F0CCF">
        <w:rPr>
          <w:lang w:val="el-GR"/>
        </w:rPr>
        <w:t>% αντίστοιχα.</w:t>
      </w:r>
      <w:r w:rsidR="00B51B69">
        <w:rPr>
          <w:lang w:val="el-GR"/>
        </w:rPr>
        <w:t xml:space="preserve"> </w:t>
      </w:r>
      <w:r w:rsidR="002810BB">
        <w:rPr>
          <w:lang w:val="el-GR"/>
        </w:rPr>
        <w:t xml:space="preserve">Αυτό </w:t>
      </w:r>
      <w:r w:rsidR="00F263DC">
        <w:rPr>
          <w:lang w:val="el-GR"/>
        </w:rPr>
        <w:t xml:space="preserve">μπορεί να </w:t>
      </w:r>
      <w:r w:rsidR="002810BB">
        <w:rPr>
          <w:lang w:val="el-GR"/>
        </w:rPr>
        <w:t>σχετίζεται με την αλλαγή στην πηγή άνθρακα που χρησιμοποιήθηκε</w:t>
      </w:r>
      <w:r w:rsidR="00601C7F" w:rsidRPr="00601C7F">
        <w:rPr>
          <w:lang w:val="el-GR"/>
        </w:rPr>
        <w:t>,</w:t>
      </w:r>
      <w:r w:rsidR="002810BB">
        <w:rPr>
          <w:lang w:val="el-GR"/>
        </w:rPr>
        <w:t xml:space="preserve"> καθώς από μία έρευνα των </w:t>
      </w:r>
      <w:r w:rsidR="002810BB" w:rsidRPr="002810BB">
        <w:rPr>
          <w:rStyle w:val="text"/>
          <w:rFonts w:cs="Arial"/>
          <w:color w:val="000000" w:themeColor="text1"/>
        </w:rPr>
        <w:t>Nguyen</w:t>
      </w:r>
      <w:r w:rsidR="002810BB">
        <w:rPr>
          <w:lang w:val="el-GR"/>
        </w:rPr>
        <w:t xml:space="preserve"> </w:t>
      </w:r>
      <w:r w:rsidR="002810BB">
        <w:rPr>
          <w:lang w:val="en-GB"/>
        </w:rPr>
        <w:t>et</w:t>
      </w:r>
      <w:r w:rsidR="002810BB" w:rsidRPr="002810BB">
        <w:rPr>
          <w:lang w:val="el-GR"/>
        </w:rPr>
        <w:t xml:space="preserve"> </w:t>
      </w:r>
      <w:r w:rsidR="002810BB">
        <w:rPr>
          <w:lang w:val="en-GB"/>
        </w:rPr>
        <w:t>al</w:t>
      </w:r>
      <w:r w:rsidR="002810BB" w:rsidRPr="002810BB">
        <w:rPr>
          <w:lang w:val="el-GR"/>
        </w:rPr>
        <w:t xml:space="preserve">.(2017), </w:t>
      </w:r>
      <w:r w:rsidR="002810BB">
        <w:rPr>
          <w:lang w:val="el-GR"/>
        </w:rPr>
        <w:t>η χρήση μαγιάς ως πηγή άνθρακα δεν επέφερε μεγάλη μείωση της συγκέντρωσης του</w:t>
      </w:r>
      <w:r w:rsidR="00CB01F8" w:rsidRPr="00CB01F8">
        <w:rPr>
          <w:lang w:val="el-GR"/>
        </w:rPr>
        <w:t xml:space="preserve"> </w:t>
      </w:r>
      <w:r w:rsidR="00CB01F8">
        <w:rPr>
          <w:lang w:val="en-GB"/>
        </w:rPr>
        <w:t>Sb</w:t>
      </w:r>
      <w:r w:rsidR="00CB01F8" w:rsidRPr="00CB01F8">
        <w:rPr>
          <w:lang w:val="el-GR"/>
        </w:rPr>
        <w:t>(</w:t>
      </w:r>
      <w:r w:rsidR="00CB01F8">
        <w:rPr>
          <w:lang w:val="en-GB"/>
        </w:rPr>
        <w:t>III</w:t>
      </w:r>
      <w:r w:rsidR="00CB01F8" w:rsidRPr="00CB01F8">
        <w:rPr>
          <w:lang w:val="el-GR"/>
        </w:rPr>
        <w:t xml:space="preserve">), </w:t>
      </w:r>
      <w:r w:rsidR="00CB01F8">
        <w:rPr>
          <w:lang w:val="el-GR"/>
        </w:rPr>
        <w:t>παρά μόνο στην αύξηση της οπτικής πυκνότητας των κυττάρων.</w:t>
      </w:r>
      <w:r w:rsidR="00F263DC">
        <w:rPr>
          <w:lang w:val="el-GR"/>
        </w:rPr>
        <w:t xml:space="preserve"> </w:t>
      </w:r>
      <w:r w:rsidR="00446CFE">
        <w:rPr>
          <w:lang w:val="el-GR"/>
        </w:rPr>
        <w:t>Επιπ</w:t>
      </w:r>
      <w:r w:rsidR="00F630E8">
        <w:rPr>
          <w:lang w:val="el-GR"/>
        </w:rPr>
        <w:t xml:space="preserve">λέον, η τιμή 267.57 </w:t>
      </w:r>
      <w:r w:rsidR="00F630E8">
        <w:rPr>
          <w:lang w:val="en-GB"/>
        </w:rPr>
        <w:t>mg</w:t>
      </w:r>
      <w:r w:rsidR="00F630E8" w:rsidRPr="00F630E8">
        <w:rPr>
          <w:lang w:val="el-GR"/>
        </w:rPr>
        <w:t>/</w:t>
      </w:r>
      <w:r w:rsidR="00F630E8">
        <w:rPr>
          <w:lang w:val="en-GB"/>
        </w:rPr>
        <w:t>L</w:t>
      </w:r>
      <w:r w:rsidR="00F630E8">
        <w:rPr>
          <w:lang w:val="el-GR"/>
        </w:rPr>
        <w:t xml:space="preserve"> πιθανώς να είναι πιο χαμηλή από τις επόμενες α</w:t>
      </w:r>
      <w:r w:rsidR="00446CFE">
        <w:rPr>
          <w:lang w:val="el-GR"/>
        </w:rPr>
        <w:t>πό λάθος που έγινε κατά την διαδικασία της δειγματοληψίας ή το δείγμα συλλέχθηκε χωρίς να γίνει καλή ανάδευση.</w:t>
      </w:r>
      <w:r w:rsidR="00F263DC">
        <w:rPr>
          <w:lang w:val="el-GR"/>
        </w:rPr>
        <w:t xml:space="preserve"> </w:t>
      </w:r>
      <w:r w:rsidR="00F630E8">
        <w:rPr>
          <w:lang w:val="el-GR"/>
        </w:rPr>
        <w:t xml:space="preserve">Με βάση όλα τα παραπάνω, προκύπτει το συμπέρασμα ότι το στέλεχος </w:t>
      </w:r>
      <w:r w:rsidR="00F630E8">
        <w:rPr>
          <w:lang w:val="en-GB"/>
        </w:rPr>
        <w:t>B</w:t>
      </w:r>
      <w:r w:rsidR="00F630E8" w:rsidRPr="00F630E8">
        <w:rPr>
          <w:lang w:val="el-GR"/>
        </w:rPr>
        <w:t xml:space="preserve">1_4 </w:t>
      </w:r>
      <w:r w:rsidR="00F630E8">
        <w:rPr>
          <w:lang w:val="el-GR"/>
        </w:rPr>
        <w:t>είναι ικανό να αναπτύσσεται σε θρεπτικό παρουσίας αντιμονίου υψηλής συγκέντρωσης και ταυτόχρονα να μπορεί να μειώνει την αρχική του συγκέντρωση έως 31 %.</w:t>
      </w:r>
    </w:p>
    <w:p w14:paraId="54649414" w14:textId="77777777" w:rsidR="00F81392" w:rsidRPr="00F81392" w:rsidRDefault="00F81392">
      <w:pPr>
        <w:rPr>
          <w:sz w:val="18"/>
          <w:szCs w:val="18"/>
          <w:lang w:val="el-GR"/>
        </w:rPr>
      </w:pPr>
    </w:p>
    <w:p w14:paraId="25E1F06C" w14:textId="73761A8A" w:rsidR="00B74E7D" w:rsidRPr="00F81392" w:rsidRDefault="00B74E7D">
      <w:pPr>
        <w:rPr>
          <w:lang w:val="el-GR"/>
        </w:rPr>
      </w:pPr>
    </w:p>
    <w:p w14:paraId="72266F79" w14:textId="77777777" w:rsidR="009C102F" w:rsidRDefault="00345CDF" w:rsidP="009C102F">
      <w:pPr>
        <w:keepNext/>
      </w:pPr>
      <w:r>
        <w:rPr>
          <w:noProof/>
        </w:rPr>
        <w:lastRenderedPageBreak/>
        <w:drawing>
          <wp:inline distT="0" distB="0" distL="0" distR="0" wp14:anchorId="4CE0CA55" wp14:editId="500EDE15">
            <wp:extent cx="5613400" cy="3448050"/>
            <wp:effectExtent l="0" t="0" r="0" b="0"/>
            <wp:docPr id="49" name="Chart 49">
              <a:extLst xmlns:a="http://schemas.openxmlformats.org/drawingml/2006/main">
                <a:ext uri="{FF2B5EF4-FFF2-40B4-BE49-F238E27FC236}">
                  <a16:creationId xmlns:a16="http://schemas.microsoft.com/office/drawing/2014/main" id="{00000000-0008-0000-04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8BD0614" w14:textId="0ADBFE30" w:rsidR="00D702AC" w:rsidRDefault="009C102F" w:rsidP="00F263DC">
      <w:pPr>
        <w:pStyle w:val="Caption"/>
        <w:jc w:val="both"/>
        <w:rPr>
          <w:lang w:val="el-GR"/>
        </w:rPr>
      </w:pPr>
      <w:bookmarkStart w:id="96" w:name="_Toc114307812"/>
      <w:r w:rsidRPr="009C102F">
        <w:rPr>
          <w:lang w:val="el-GR"/>
        </w:rPr>
        <w:t xml:space="preserve">Διάγραμμα </w:t>
      </w:r>
      <w:r>
        <w:fldChar w:fldCharType="begin"/>
      </w:r>
      <w:r w:rsidRPr="009C102F">
        <w:rPr>
          <w:lang w:val="el-GR"/>
        </w:rPr>
        <w:instrText xml:space="preserve"> </w:instrText>
      </w:r>
      <w:r>
        <w:instrText>SEQ</w:instrText>
      </w:r>
      <w:r w:rsidRPr="009C102F">
        <w:rPr>
          <w:lang w:val="el-GR"/>
        </w:rPr>
        <w:instrText xml:space="preserve"> Διάγραμμα_ \* </w:instrText>
      </w:r>
      <w:r>
        <w:instrText>ARABIC</w:instrText>
      </w:r>
      <w:r w:rsidRPr="009C102F">
        <w:rPr>
          <w:lang w:val="el-GR"/>
        </w:rPr>
        <w:instrText xml:space="preserve"> </w:instrText>
      </w:r>
      <w:r>
        <w:fldChar w:fldCharType="separate"/>
      </w:r>
      <w:r w:rsidR="00C77042" w:rsidRPr="00A57016">
        <w:rPr>
          <w:noProof/>
          <w:lang w:val="el-GR"/>
        </w:rPr>
        <w:t>11</w:t>
      </w:r>
      <w:r>
        <w:fldChar w:fldCharType="end"/>
      </w:r>
      <w:r>
        <w:rPr>
          <w:lang w:val="el-GR"/>
        </w:rPr>
        <w:t xml:space="preserve">. </w:t>
      </w:r>
      <w:r>
        <w:rPr>
          <w:caps w:val="0"/>
          <w:lang w:val="el-GR"/>
        </w:rPr>
        <w:t xml:space="preserve">Διακύμανση της τιμής του </w:t>
      </w:r>
      <w:r>
        <w:rPr>
          <w:caps w:val="0"/>
          <w:lang w:val="en-GB"/>
        </w:rPr>
        <w:t>pH</w:t>
      </w:r>
      <w:r w:rsidRPr="009C102F">
        <w:rPr>
          <w:caps w:val="0"/>
          <w:lang w:val="el-GR"/>
        </w:rPr>
        <w:t xml:space="preserve">, </w:t>
      </w:r>
      <w:r>
        <w:rPr>
          <w:caps w:val="0"/>
          <w:lang w:val="el-GR"/>
        </w:rPr>
        <w:t xml:space="preserve">συναρτήσει του χρόνου με το </w:t>
      </w:r>
      <w:r w:rsidR="004E60DA">
        <w:rPr>
          <w:caps w:val="0"/>
          <w:lang w:val="el-GR"/>
        </w:rPr>
        <w:t xml:space="preserve">στέλεχος </w:t>
      </w:r>
      <w:r w:rsidR="004E60DA">
        <w:rPr>
          <w:caps w:val="0"/>
          <w:lang w:val="en-GB"/>
        </w:rPr>
        <w:t>B</w:t>
      </w:r>
      <w:r w:rsidR="004E60DA" w:rsidRPr="004E60DA">
        <w:rPr>
          <w:caps w:val="0"/>
          <w:lang w:val="el-GR"/>
        </w:rPr>
        <w:t>1_4.</w:t>
      </w:r>
      <w:r w:rsidR="007220C2">
        <w:rPr>
          <w:caps w:val="0"/>
          <w:lang w:val="el-GR"/>
        </w:rPr>
        <w:t xml:space="preserve"> Οι</w:t>
      </w:r>
      <w:r w:rsidR="001F7907" w:rsidRPr="00F81392">
        <w:rPr>
          <w:caps w:val="0"/>
          <w:lang w:val="el-GR"/>
        </w:rPr>
        <w:t xml:space="preserve"> </w:t>
      </w:r>
      <w:r w:rsidR="007220C2" w:rsidRPr="00F81392">
        <w:rPr>
          <w:caps w:val="0"/>
          <w:lang w:val="el-GR"/>
        </w:rPr>
        <w:t>γραμμές</w:t>
      </w:r>
      <w:r w:rsidR="001F7907" w:rsidRPr="00F81392">
        <w:rPr>
          <w:caps w:val="0"/>
          <w:lang w:val="el-GR"/>
        </w:rPr>
        <w:t xml:space="preserve"> </w:t>
      </w:r>
      <w:r w:rsidR="007220C2" w:rsidRPr="00F81392">
        <w:rPr>
          <w:caps w:val="0"/>
          <w:lang w:val="el-GR"/>
        </w:rPr>
        <w:t>σφαλμάτων</w:t>
      </w:r>
      <w:r w:rsidR="001F7907" w:rsidRPr="00F81392">
        <w:rPr>
          <w:caps w:val="0"/>
          <w:lang w:val="el-GR"/>
        </w:rPr>
        <w:t xml:space="preserve"> </w:t>
      </w:r>
      <w:r w:rsidR="007220C2" w:rsidRPr="00F81392">
        <w:rPr>
          <w:caps w:val="0"/>
          <w:lang w:val="el-GR"/>
        </w:rPr>
        <w:t>δείχνουν</w:t>
      </w:r>
      <w:r w:rsidR="001F7907" w:rsidRPr="00F81392">
        <w:rPr>
          <w:caps w:val="0"/>
          <w:lang w:val="el-GR"/>
        </w:rPr>
        <w:t xml:space="preserve"> την </w:t>
      </w:r>
      <w:r w:rsidR="007220C2" w:rsidRPr="00F81392">
        <w:rPr>
          <w:caps w:val="0"/>
          <w:lang w:val="el-GR"/>
        </w:rPr>
        <w:t>τυπική</w:t>
      </w:r>
      <w:r w:rsidR="001F7907" w:rsidRPr="00F81392">
        <w:rPr>
          <w:caps w:val="0"/>
          <w:lang w:val="el-GR"/>
        </w:rPr>
        <w:t xml:space="preserve"> </w:t>
      </w:r>
      <w:r w:rsidR="007220C2" w:rsidRPr="00F81392">
        <w:rPr>
          <w:caps w:val="0"/>
          <w:lang w:val="el-GR"/>
        </w:rPr>
        <w:t>απόκλιση</w:t>
      </w:r>
      <w:r w:rsidR="001F7907" w:rsidRPr="00F81392">
        <w:rPr>
          <w:caps w:val="0"/>
          <w:lang w:val="el-GR"/>
        </w:rPr>
        <w:t>(</w:t>
      </w:r>
      <w:r w:rsidR="001F7907" w:rsidRPr="00F81392">
        <w:rPr>
          <w:caps w:val="0"/>
          <w:lang w:val="en-GB"/>
        </w:rPr>
        <w:t>n</w:t>
      </w:r>
      <w:r w:rsidR="001F7907" w:rsidRPr="00F81392">
        <w:rPr>
          <w:caps w:val="0"/>
          <w:lang w:val="el-GR"/>
        </w:rPr>
        <w:t>=</w:t>
      </w:r>
      <w:r w:rsidR="001F7907">
        <w:rPr>
          <w:caps w:val="0"/>
          <w:lang w:val="el-GR"/>
        </w:rPr>
        <w:t>3</w:t>
      </w:r>
      <w:r w:rsidR="001F7907" w:rsidRPr="00F81392">
        <w:rPr>
          <w:caps w:val="0"/>
          <w:lang w:val="el-GR"/>
        </w:rPr>
        <w:t>).</w:t>
      </w:r>
      <w:bookmarkEnd w:id="96"/>
    </w:p>
    <w:p w14:paraId="1ED936C0" w14:textId="1B183359" w:rsidR="00AE65C5" w:rsidRPr="00CD207D" w:rsidRDefault="00921939" w:rsidP="00541EA3">
      <w:pPr>
        <w:spacing w:line="276" w:lineRule="auto"/>
        <w:jc w:val="both"/>
        <w:rPr>
          <w:lang w:val="el-GR"/>
        </w:rPr>
      </w:pPr>
      <w:r>
        <w:rPr>
          <w:lang w:val="el-GR"/>
        </w:rPr>
        <w:t xml:space="preserve">Στο παραπάνω διάγραμμα, παρατηρούμε την αύξηση της τιμής του </w:t>
      </w:r>
      <w:r>
        <w:rPr>
          <w:lang w:val="en-GB"/>
        </w:rPr>
        <w:t>pH</w:t>
      </w:r>
      <w:r w:rsidRPr="00921939">
        <w:rPr>
          <w:lang w:val="el-GR"/>
        </w:rPr>
        <w:t xml:space="preserve"> </w:t>
      </w:r>
      <w:r>
        <w:rPr>
          <w:lang w:val="el-GR"/>
        </w:rPr>
        <w:t>σε ένα 7ημερο κύκλο</w:t>
      </w:r>
      <w:r w:rsidRPr="00921939">
        <w:rPr>
          <w:lang w:val="el-GR"/>
        </w:rPr>
        <w:t xml:space="preserve"> </w:t>
      </w:r>
      <w:r w:rsidR="00CD207D">
        <w:rPr>
          <w:lang w:val="el-GR"/>
        </w:rPr>
        <w:t>υπό την παρουσία τ</w:t>
      </w:r>
      <w:r>
        <w:rPr>
          <w:lang w:val="el-GR"/>
        </w:rPr>
        <w:t xml:space="preserve">ου βακτηριακού στελέχους </w:t>
      </w:r>
      <w:r>
        <w:rPr>
          <w:lang w:val="en-GB"/>
        </w:rPr>
        <w:t>B</w:t>
      </w:r>
      <w:r w:rsidRPr="00921939">
        <w:rPr>
          <w:lang w:val="el-GR"/>
        </w:rPr>
        <w:t xml:space="preserve">1_4 </w:t>
      </w:r>
      <w:r>
        <w:rPr>
          <w:lang w:val="el-GR"/>
        </w:rPr>
        <w:t xml:space="preserve">με θρεπτικό μέσο που έχει ως πηγή </w:t>
      </w:r>
      <w:r w:rsidR="00D702AC">
        <w:rPr>
          <w:lang w:val="el-GR"/>
        </w:rPr>
        <w:t xml:space="preserve">άνθρακα την μαγιά. </w:t>
      </w:r>
      <w:r w:rsidR="00CD207D">
        <w:rPr>
          <w:lang w:val="el-GR"/>
        </w:rPr>
        <w:t xml:space="preserve">Παρατηρείται περίπου εκθετική αύξηση της τιμής του </w:t>
      </w:r>
      <w:r w:rsidR="00CD207D">
        <w:rPr>
          <w:lang w:val="en-GB"/>
        </w:rPr>
        <w:t>pH</w:t>
      </w:r>
      <w:r w:rsidR="00CD207D" w:rsidRPr="00CD207D">
        <w:rPr>
          <w:lang w:val="el-GR"/>
        </w:rPr>
        <w:t xml:space="preserve">, </w:t>
      </w:r>
      <w:r w:rsidR="00CD207D">
        <w:rPr>
          <w:lang w:val="el-GR"/>
        </w:rPr>
        <w:t>με αρχική τιμή που ξεκινάει</w:t>
      </w:r>
      <w:r w:rsidR="001A624D">
        <w:rPr>
          <w:lang w:val="el-GR"/>
        </w:rPr>
        <w:t xml:space="preserve"> </w:t>
      </w:r>
      <w:r w:rsidR="00CD207D">
        <w:rPr>
          <w:lang w:val="el-GR"/>
        </w:rPr>
        <w:t>από 6</w:t>
      </w:r>
      <w:r w:rsidR="00601C7F" w:rsidRPr="00601C7F">
        <w:rPr>
          <w:lang w:val="el-GR"/>
        </w:rPr>
        <w:t>.</w:t>
      </w:r>
      <w:r w:rsidR="00CD207D">
        <w:rPr>
          <w:lang w:val="el-GR"/>
        </w:rPr>
        <w:t>63 και φτάνει έως 8.16. Υπήρχαν κατά την διάρκεια του πειράματος ουδέτερες με αλκαλικές συνθήκες όπως προκύπτει από το διάγραμμα.</w:t>
      </w:r>
    </w:p>
    <w:p w14:paraId="74017606" w14:textId="5100467D" w:rsidR="00616BA0" w:rsidRDefault="00F14D99" w:rsidP="00616BA0">
      <w:pPr>
        <w:keepNext/>
        <w:jc w:val="both"/>
      </w:pPr>
      <w:r>
        <w:rPr>
          <w:noProof/>
        </w:rPr>
        <w:drawing>
          <wp:inline distT="0" distB="0" distL="0" distR="0" wp14:anchorId="129CF983" wp14:editId="452BE7AD">
            <wp:extent cx="5731510" cy="3228340"/>
            <wp:effectExtent l="0" t="0" r="0"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41E46B69" w14:textId="23EA7988" w:rsidR="00B72250" w:rsidRPr="005C07A4" w:rsidRDefault="00616BA0" w:rsidP="00083280">
      <w:pPr>
        <w:pStyle w:val="Caption"/>
        <w:jc w:val="both"/>
        <w:rPr>
          <w:sz w:val="20"/>
          <w:szCs w:val="20"/>
          <w:lang w:val="el-GR"/>
        </w:rPr>
      </w:pPr>
      <w:bookmarkStart w:id="97" w:name="_Toc114307813"/>
      <w:r w:rsidRPr="00B72250">
        <w:rPr>
          <w:lang w:val="el-GR"/>
        </w:rPr>
        <w:t xml:space="preserve">Διάγραμμα </w:t>
      </w:r>
      <w:r>
        <w:fldChar w:fldCharType="begin"/>
      </w:r>
      <w:r w:rsidRPr="00B72250">
        <w:rPr>
          <w:lang w:val="el-GR"/>
        </w:rPr>
        <w:instrText xml:space="preserve"> </w:instrText>
      </w:r>
      <w:r>
        <w:instrText>SEQ</w:instrText>
      </w:r>
      <w:r w:rsidRPr="00B72250">
        <w:rPr>
          <w:lang w:val="el-GR"/>
        </w:rPr>
        <w:instrText xml:space="preserve"> Διάγραμμα_ \* </w:instrText>
      </w:r>
      <w:r>
        <w:instrText>ARABIC</w:instrText>
      </w:r>
      <w:r w:rsidRPr="00B72250">
        <w:rPr>
          <w:lang w:val="el-GR"/>
        </w:rPr>
        <w:instrText xml:space="preserve"> </w:instrText>
      </w:r>
      <w:r>
        <w:fldChar w:fldCharType="separate"/>
      </w:r>
      <w:r w:rsidR="00C77042" w:rsidRPr="00A57016">
        <w:rPr>
          <w:noProof/>
          <w:lang w:val="el-GR"/>
        </w:rPr>
        <w:t>12</w:t>
      </w:r>
      <w:r>
        <w:fldChar w:fldCharType="end"/>
      </w:r>
      <w:r w:rsidR="00B72250">
        <w:rPr>
          <w:lang w:val="el-GR"/>
        </w:rPr>
        <w:t xml:space="preserve">. </w:t>
      </w:r>
      <w:r w:rsidR="00B72250">
        <w:rPr>
          <w:caps w:val="0"/>
          <w:lang w:val="el-GR"/>
        </w:rPr>
        <w:t xml:space="preserve">Καμπύλη ανάπτυξης του βακτηριακού στελέχους </w:t>
      </w:r>
      <w:r w:rsidR="00B72250">
        <w:rPr>
          <w:caps w:val="0"/>
          <w:lang w:val="en-GB"/>
        </w:rPr>
        <w:t>B</w:t>
      </w:r>
      <w:r w:rsidR="00B72250" w:rsidRPr="009C102F">
        <w:rPr>
          <w:caps w:val="0"/>
          <w:lang w:val="el-GR"/>
        </w:rPr>
        <w:t>1_</w:t>
      </w:r>
      <w:r w:rsidR="00B72250">
        <w:rPr>
          <w:caps w:val="0"/>
          <w:lang w:val="el-GR"/>
        </w:rPr>
        <w:t xml:space="preserve">4, που απομονώθηκε από το δείγμα </w:t>
      </w:r>
      <w:r w:rsidR="00B72250">
        <w:rPr>
          <w:caps w:val="0"/>
          <w:lang w:val="en-GB"/>
        </w:rPr>
        <w:t>B</w:t>
      </w:r>
      <w:r w:rsidR="00B72250">
        <w:rPr>
          <w:caps w:val="0"/>
          <w:lang w:val="el-GR"/>
        </w:rPr>
        <w:t>, συναρτήσει του χρόνου</w:t>
      </w:r>
      <w:r w:rsidR="0005261F">
        <w:rPr>
          <w:caps w:val="0"/>
          <w:lang w:val="el-GR"/>
        </w:rPr>
        <w:t>.</w:t>
      </w:r>
      <w:r w:rsidR="00374F4A">
        <w:rPr>
          <w:caps w:val="0"/>
          <w:lang w:val="el-GR"/>
        </w:rPr>
        <w:t xml:space="preserve"> Οι γραμμές σφαλμάτων δείχνουν τ</w:t>
      </w:r>
      <w:r w:rsidR="003814D3">
        <w:rPr>
          <w:caps w:val="0"/>
          <w:lang w:val="el-GR"/>
        </w:rPr>
        <w:t>ο</w:t>
      </w:r>
      <w:r w:rsidR="00374F4A">
        <w:rPr>
          <w:caps w:val="0"/>
          <w:lang w:val="el-GR"/>
        </w:rPr>
        <w:t xml:space="preserve"> τυπικ</w:t>
      </w:r>
      <w:r w:rsidR="003814D3">
        <w:rPr>
          <w:caps w:val="0"/>
          <w:lang w:val="el-GR"/>
        </w:rPr>
        <w:t>ό σφάλμα</w:t>
      </w:r>
      <w:r w:rsidR="00374F4A" w:rsidRPr="005C07A4">
        <w:rPr>
          <w:caps w:val="0"/>
          <w:lang w:val="el-GR"/>
        </w:rPr>
        <w:t>.</w:t>
      </w:r>
      <w:bookmarkEnd w:id="97"/>
    </w:p>
    <w:p w14:paraId="11FB06C9" w14:textId="77777777" w:rsidR="00E33ACC" w:rsidRDefault="00E33ACC" w:rsidP="00541EA3">
      <w:pPr>
        <w:keepNext/>
        <w:spacing w:line="276" w:lineRule="auto"/>
        <w:jc w:val="both"/>
        <w:rPr>
          <w:lang w:val="el-GR"/>
        </w:rPr>
      </w:pPr>
    </w:p>
    <w:p w14:paraId="6674EDAF" w14:textId="6E4CC3A8" w:rsidR="004864D9" w:rsidRPr="00907E64" w:rsidRDefault="005C07A4" w:rsidP="00541EA3">
      <w:pPr>
        <w:keepNext/>
        <w:spacing w:line="276" w:lineRule="auto"/>
        <w:jc w:val="both"/>
        <w:rPr>
          <w:lang w:val="el-GR"/>
        </w:rPr>
      </w:pPr>
      <w:r>
        <w:rPr>
          <w:lang w:val="el-GR"/>
        </w:rPr>
        <w:t xml:space="preserve">Από το παραπάνω διάγραμμα </w:t>
      </w:r>
      <w:r w:rsidR="008A180F">
        <w:rPr>
          <w:lang w:val="el-GR"/>
        </w:rPr>
        <w:t xml:space="preserve">προκύπτει το συμπέρασμα </w:t>
      </w:r>
      <w:r w:rsidR="008B4098">
        <w:rPr>
          <w:lang w:val="el-GR"/>
        </w:rPr>
        <w:t>ότι μετά το δεύτερο 24ωρο υπάρχει αύξηση του αριθμού των κυττάρων με το μέγιστο της ανάπτυξης να παρατηρείται την 4</w:t>
      </w:r>
      <w:r w:rsidR="008B4098" w:rsidRPr="008B4098">
        <w:rPr>
          <w:vertAlign w:val="superscript"/>
          <w:lang w:val="el-GR"/>
        </w:rPr>
        <w:t>η</w:t>
      </w:r>
      <w:r w:rsidR="008B4098">
        <w:rPr>
          <w:lang w:val="el-GR"/>
        </w:rPr>
        <w:t xml:space="preserve"> ημέρα του πειραματικού κύκλου. </w:t>
      </w:r>
      <w:r w:rsidR="00010B57">
        <w:rPr>
          <w:lang w:val="el-GR"/>
        </w:rPr>
        <w:t xml:space="preserve">Το στέλεχος </w:t>
      </w:r>
      <w:r w:rsidR="00010B57">
        <w:rPr>
          <w:lang w:val="en-GB"/>
        </w:rPr>
        <w:t>B</w:t>
      </w:r>
      <w:r w:rsidR="00010B57" w:rsidRPr="00010B57">
        <w:rPr>
          <w:lang w:val="el-GR"/>
        </w:rPr>
        <w:t>1_4</w:t>
      </w:r>
      <w:r w:rsidR="00010B57">
        <w:rPr>
          <w:lang w:val="el-GR"/>
        </w:rPr>
        <w:t xml:space="preserve">, αναπτύχθηκε σε θρεπτικό μέσο που είχε ως πηγή άνθρακα την μαγιά. </w:t>
      </w:r>
      <w:r w:rsidR="004C2C9D">
        <w:rPr>
          <w:lang w:val="el-GR"/>
        </w:rPr>
        <w:t xml:space="preserve">Από την 4ήμερα και έπειτα παρατηρείται πτώση του αριθμού των κυττάρων η οποία σε συνδυασμό με το διάγραμμα 10, παρατηρείται και μείωση της συγκέντρωση του ολικού αντιμονίου. </w:t>
      </w:r>
      <w:r w:rsidR="008E4223">
        <w:rPr>
          <w:lang w:val="el-GR"/>
        </w:rPr>
        <w:t xml:space="preserve">Με την σταδιακή μείωση του διαθέσιμου αντιμονίου, υπάρχει και μείωση του αριθμού των κυττάρων. Από έρευνα των </w:t>
      </w:r>
      <w:r w:rsidR="008E4223">
        <w:rPr>
          <w:lang w:val="en-GB"/>
        </w:rPr>
        <w:t>Renjian</w:t>
      </w:r>
      <w:r w:rsidR="008E4223" w:rsidRPr="008E4223">
        <w:rPr>
          <w:lang w:val="el-GR"/>
        </w:rPr>
        <w:t xml:space="preserve"> </w:t>
      </w:r>
      <w:r w:rsidR="008E4223">
        <w:rPr>
          <w:lang w:val="en-GB"/>
        </w:rPr>
        <w:t>Deng</w:t>
      </w:r>
      <w:r w:rsidR="008E4223" w:rsidRPr="008E4223">
        <w:rPr>
          <w:lang w:val="el-GR"/>
        </w:rPr>
        <w:t xml:space="preserve"> </w:t>
      </w:r>
      <w:r w:rsidR="008E4223">
        <w:rPr>
          <w:lang w:val="en-GB"/>
        </w:rPr>
        <w:t>et</w:t>
      </w:r>
      <w:r w:rsidR="008E4223" w:rsidRPr="008E4223">
        <w:rPr>
          <w:lang w:val="el-GR"/>
        </w:rPr>
        <w:t xml:space="preserve"> </w:t>
      </w:r>
      <w:r w:rsidR="008E4223">
        <w:rPr>
          <w:lang w:val="en-GB"/>
        </w:rPr>
        <w:t>al</w:t>
      </w:r>
      <w:r w:rsidR="008E4223" w:rsidRPr="008E4223">
        <w:rPr>
          <w:lang w:val="el-GR"/>
        </w:rPr>
        <w:t>.</w:t>
      </w:r>
      <w:r w:rsidR="00F263DC">
        <w:rPr>
          <w:lang w:val="el-GR"/>
        </w:rPr>
        <w:t xml:space="preserve"> </w:t>
      </w:r>
      <w:r w:rsidR="008E4223" w:rsidRPr="008E4223">
        <w:rPr>
          <w:lang w:val="el-GR"/>
        </w:rPr>
        <w:t xml:space="preserve">(2021), </w:t>
      </w:r>
      <w:r w:rsidR="008E4223">
        <w:rPr>
          <w:lang w:val="el-GR"/>
        </w:rPr>
        <w:t xml:space="preserve">βρέθηκε ότι το στέλεχος </w:t>
      </w:r>
      <w:r w:rsidR="008E4223" w:rsidRPr="008E4223">
        <w:rPr>
          <w:i/>
          <w:iCs/>
          <w:lang w:val="en-GB"/>
        </w:rPr>
        <w:t>Bosea</w:t>
      </w:r>
      <w:r w:rsidR="008E4223" w:rsidRPr="008E4223">
        <w:rPr>
          <w:lang w:val="el-GR"/>
        </w:rPr>
        <w:t xml:space="preserve"> </w:t>
      </w:r>
      <w:r w:rsidR="008E4223">
        <w:rPr>
          <w:lang w:val="en-GB"/>
        </w:rPr>
        <w:t>sp</w:t>
      </w:r>
      <w:r w:rsidR="008E4223" w:rsidRPr="008E4223">
        <w:rPr>
          <w:lang w:val="el-GR"/>
        </w:rPr>
        <w:t>.</w:t>
      </w:r>
      <w:r w:rsidR="008E4223">
        <w:rPr>
          <w:lang w:val="en-GB"/>
        </w:rPr>
        <w:t>AS</w:t>
      </w:r>
      <w:r w:rsidR="008E4223" w:rsidRPr="008E4223">
        <w:rPr>
          <w:lang w:val="el-GR"/>
        </w:rPr>
        <w:t>-1</w:t>
      </w:r>
      <w:r w:rsidR="008E4223">
        <w:rPr>
          <w:lang w:val="el-GR"/>
        </w:rPr>
        <w:t xml:space="preserve">, χρησιμοποιώντας μαγιά ως πηγή άνθρακα ήταν ικανό για οξείδωση του </w:t>
      </w:r>
      <w:r w:rsidR="008E4223">
        <w:rPr>
          <w:lang w:val="en-GB"/>
        </w:rPr>
        <w:t>Sb</w:t>
      </w:r>
      <w:r w:rsidR="008E4223" w:rsidRPr="008E4223">
        <w:rPr>
          <w:lang w:val="el-GR"/>
        </w:rPr>
        <w:t xml:space="preserve"> (</w:t>
      </w:r>
      <w:r w:rsidR="008E4223">
        <w:rPr>
          <w:lang w:val="en-GB"/>
        </w:rPr>
        <w:t>III</w:t>
      </w:r>
      <w:r w:rsidR="008E4223" w:rsidRPr="008E4223">
        <w:rPr>
          <w:lang w:val="el-GR"/>
        </w:rPr>
        <w:t>)</w:t>
      </w:r>
      <w:r w:rsidR="008E4223">
        <w:rPr>
          <w:lang w:val="el-GR"/>
        </w:rPr>
        <w:t xml:space="preserve">, με την βοήθεια των </w:t>
      </w:r>
      <w:r w:rsidR="00A21068">
        <w:rPr>
          <w:lang w:val="el-GR"/>
        </w:rPr>
        <w:t>γονιδίων</w:t>
      </w:r>
      <w:r w:rsidR="00A21068" w:rsidRPr="00A21068">
        <w:rPr>
          <w:lang w:val="el-GR"/>
        </w:rPr>
        <w:t xml:space="preserve"> </w:t>
      </w:r>
      <w:r w:rsidR="00A21068">
        <w:rPr>
          <w:lang w:val="en-GB"/>
        </w:rPr>
        <w:t>aioA</w:t>
      </w:r>
      <w:r w:rsidR="00A21068" w:rsidRPr="00A21068">
        <w:rPr>
          <w:lang w:val="el-GR"/>
        </w:rPr>
        <w:t xml:space="preserve"> </w:t>
      </w:r>
      <w:r w:rsidR="00A21068">
        <w:rPr>
          <w:lang w:val="el-GR"/>
        </w:rPr>
        <w:t xml:space="preserve">και </w:t>
      </w:r>
      <w:r w:rsidR="00A21068">
        <w:rPr>
          <w:lang w:val="en-GB"/>
        </w:rPr>
        <w:t>aioB</w:t>
      </w:r>
      <w:r w:rsidR="00BE0043">
        <w:rPr>
          <w:lang w:val="el-GR"/>
        </w:rPr>
        <w:t xml:space="preserve">. Με βάση τα παραπάνω και σε συνδυασμό με το διάγραμμα 10, προκύπτει το συμπέρασμα ότι το στέλεχος </w:t>
      </w:r>
      <w:r w:rsidR="00BE0043">
        <w:rPr>
          <w:lang w:val="en-GB"/>
        </w:rPr>
        <w:t>B</w:t>
      </w:r>
      <w:r w:rsidR="00BE0043" w:rsidRPr="00BE0043">
        <w:rPr>
          <w:lang w:val="el-GR"/>
        </w:rPr>
        <w:t xml:space="preserve">1_4, </w:t>
      </w:r>
      <w:r w:rsidR="00BE0043">
        <w:rPr>
          <w:lang w:val="el-GR"/>
        </w:rPr>
        <w:t xml:space="preserve">είναι ικανό για μείωση της συνολικής συγκέντρωσης του αντιμονίου με την μέγιστη απομάκρυνση να </w:t>
      </w:r>
      <w:r w:rsidR="00907E64">
        <w:rPr>
          <w:lang w:val="el-GR"/>
        </w:rPr>
        <w:t xml:space="preserve">είναι 36 % και να </w:t>
      </w:r>
      <w:r w:rsidR="00BE0043">
        <w:rPr>
          <w:lang w:val="el-GR"/>
        </w:rPr>
        <w:t xml:space="preserve">παρατηρείται την </w:t>
      </w:r>
      <w:r w:rsidR="00907E64">
        <w:rPr>
          <w:lang w:val="el-GR"/>
        </w:rPr>
        <w:t xml:space="preserve">τελευταία μέρα του πειράματος όπου και ο αριθμός των κυττάρων παρουσιάζει μείωση. Η παραπάνω μείωση ίσως να οφείλεται στο γεγονός ότι τα κύτταρα του στελέχους </w:t>
      </w:r>
      <w:r w:rsidR="00907E64">
        <w:rPr>
          <w:lang w:val="en-GB"/>
        </w:rPr>
        <w:t>B</w:t>
      </w:r>
      <w:r w:rsidR="00907E64" w:rsidRPr="00907E64">
        <w:rPr>
          <w:lang w:val="el-GR"/>
        </w:rPr>
        <w:t xml:space="preserve">1_4, </w:t>
      </w:r>
      <w:r w:rsidR="00907E64">
        <w:rPr>
          <w:lang w:val="el-GR"/>
        </w:rPr>
        <w:t>χρησιμοποιούν το διαθέσιμο αντιμόνιο για τις μεταβολικές και ενζυματικές διαδικασίες</w:t>
      </w:r>
      <w:r w:rsidR="00676BF0" w:rsidRPr="00676BF0">
        <w:rPr>
          <w:lang w:val="el-GR"/>
        </w:rPr>
        <w:t xml:space="preserve">, </w:t>
      </w:r>
      <w:r w:rsidR="00907E64">
        <w:rPr>
          <w:lang w:val="el-GR"/>
        </w:rPr>
        <w:t>ώστε να καταφέρουν να αποτοξικοποιηθούν</w:t>
      </w:r>
      <w:r w:rsidR="00676BF0">
        <w:rPr>
          <w:lang w:val="el-GR"/>
        </w:rPr>
        <w:t xml:space="preserve"> από το αντιμόνιο.</w:t>
      </w:r>
      <w:r w:rsidR="00907E64">
        <w:rPr>
          <w:lang w:val="el-GR"/>
        </w:rPr>
        <w:t xml:space="preserve"> </w:t>
      </w:r>
    </w:p>
    <w:p w14:paraId="5A06A3CE" w14:textId="4B10F22A" w:rsidR="00AE1D92" w:rsidRPr="00A0403A" w:rsidRDefault="00647696" w:rsidP="00F00557">
      <w:pPr>
        <w:jc w:val="both"/>
        <w:rPr>
          <w:color w:val="0070C0"/>
          <w:sz w:val="24"/>
          <w:szCs w:val="24"/>
          <w:lang w:val="el-GR"/>
        </w:rPr>
      </w:pPr>
      <w:r w:rsidRPr="00EA4E1E">
        <w:rPr>
          <w:color w:val="0070C0"/>
          <w:sz w:val="24"/>
          <w:szCs w:val="24"/>
          <w:lang w:val="el-GR"/>
        </w:rPr>
        <w:t xml:space="preserve">Αποτελέσματα από τους κύκλους που </w:t>
      </w:r>
      <w:r w:rsidR="00EE108E" w:rsidRPr="00EA4E1E">
        <w:rPr>
          <w:color w:val="0070C0"/>
          <w:sz w:val="24"/>
          <w:szCs w:val="24"/>
          <w:lang w:val="el-GR"/>
        </w:rPr>
        <w:t>μελετήθηκαν</w:t>
      </w:r>
      <w:r w:rsidRPr="00EA4E1E">
        <w:rPr>
          <w:color w:val="0070C0"/>
          <w:sz w:val="24"/>
          <w:szCs w:val="24"/>
          <w:lang w:val="el-GR"/>
        </w:rPr>
        <w:t xml:space="preserve"> με την προσθήκη θρεπτικού γλυκόζης</w:t>
      </w:r>
      <w:r w:rsidR="005728AD">
        <w:rPr>
          <w:color w:val="0070C0"/>
          <w:sz w:val="24"/>
          <w:szCs w:val="24"/>
          <w:lang w:val="el-GR"/>
        </w:rPr>
        <w:t xml:space="preserve"> </w:t>
      </w:r>
      <w:r w:rsidR="005728AD">
        <w:rPr>
          <w:color w:val="0070C0"/>
          <w:sz w:val="24"/>
          <w:szCs w:val="24"/>
          <w:lang w:val="en-GB"/>
        </w:rPr>
        <w:t>D</w:t>
      </w:r>
      <w:r w:rsidR="00A0403A" w:rsidRPr="00A0403A">
        <w:rPr>
          <w:color w:val="0070C0"/>
          <w:sz w:val="24"/>
          <w:szCs w:val="24"/>
          <w:lang w:val="el-GR"/>
        </w:rPr>
        <w:t xml:space="preserve"> </w:t>
      </w:r>
      <w:r w:rsidR="00A0403A">
        <w:rPr>
          <w:color w:val="0070C0"/>
          <w:sz w:val="24"/>
          <w:szCs w:val="24"/>
          <w:lang w:val="en-GB"/>
        </w:rPr>
        <w:t>monohydrate</w:t>
      </w:r>
      <w:r w:rsidR="00A0403A" w:rsidRPr="00A0403A">
        <w:rPr>
          <w:color w:val="0070C0"/>
          <w:sz w:val="24"/>
          <w:szCs w:val="24"/>
          <w:lang w:val="el-GR"/>
        </w:rPr>
        <w:t xml:space="preserve"> </w:t>
      </w:r>
      <w:r w:rsidRPr="00EA4E1E">
        <w:rPr>
          <w:color w:val="0070C0"/>
          <w:sz w:val="24"/>
          <w:szCs w:val="24"/>
          <w:lang w:val="el-GR"/>
        </w:rPr>
        <w:t>-</w:t>
      </w:r>
      <w:r w:rsidRPr="00EA4E1E">
        <w:rPr>
          <w:color w:val="0070C0"/>
          <w:sz w:val="24"/>
          <w:szCs w:val="24"/>
          <w:lang w:val="en-GB"/>
        </w:rPr>
        <w:t>C</w:t>
      </w:r>
      <w:r w:rsidRPr="00EA4E1E">
        <w:rPr>
          <w:color w:val="0070C0"/>
          <w:sz w:val="24"/>
          <w:szCs w:val="24"/>
          <w:vertAlign w:val="subscript"/>
          <w:lang w:val="el-GR"/>
        </w:rPr>
        <w:t>6</w:t>
      </w:r>
      <w:r w:rsidRPr="00EA4E1E">
        <w:rPr>
          <w:color w:val="0070C0"/>
          <w:sz w:val="24"/>
          <w:szCs w:val="24"/>
          <w:lang w:val="en-GB"/>
        </w:rPr>
        <w:t>H</w:t>
      </w:r>
      <w:r w:rsidRPr="00EA4E1E">
        <w:rPr>
          <w:color w:val="0070C0"/>
          <w:sz w:val="24"/>
          <w:szCs w:val="24"/>
          <w:vertAlign w:val="subscript"/>
          <w:lang w:val="el-GR"/>
        </w:rPr>
        <w:t>1</w:t>
      </w:r>
      <w:r w:rsidR="00A0403A" w:rsidRPr="00A0403A">
        <w:rPr>
          <w:color w:val="0070C0"/>
          <w:sz w:val="24"/>
          <w:szCs w:val="24"/>
          <w:vertAlign w:val="subscript"/>
          <w:lang w:val="el-GR"/>
        </w:rPr>
        <w:t>4</w:t>
      </w:r>
      <w:r w:rsidRPr="00EA4E1E">
        <w:rPr>
          <w:color w:val="0070C0"/>
          <w:sz w:val="24"/>
          <w:szCs w:val="24"/>
          <w:lang w:val="en-GB"/>
        </w:rPr>
        <w:t>O</w:t>
      </w:r>
      <w:r w:rsidR="00A0403A" w:rsidRPr="00A0403A">
        <w:rPr>
          <w:color w:val="0070C0"/>
          <w:sz w:val="24"/>
          <w:szCs w:val="24"/>
          <w:vertAlign w:val="subscript"/>
          <w:lang w:val="el-GR"/>
        </w:rPr>
        <w:t>7</w:t>
      </w:r>
    </w:p>
    <w:p w14:paraId="383B2CCC" w14:textId="60694E9D" w:rsidR="00235337" w:rsidRDefault="00235337">
      <w:pPr>
        <w:rPr>
          <w:color w:val="0070C0"/>
          <w:sz w:val="24"/>
          <w:szCs w:val="24"/>
          <w:lang w:val="el-GR"/>
        </w:rPr>
      </w:pPr>
    </w:p>
    <w:p w14:paraId="4242D92E" w14:textId="1251A463" w:rsidR="00A06203" w:rsidRPr="00023169" w:rsidRDefault="00676BF0" w:rsidP="00A06203">
      <w:pPr>
        <w:keepNext/>
        <w:rPr>
          <w:lang w:val="el-GR"/>
        </w:rPr>
      </w:pPr>
      <w:r>
        <w:rPr>
          <w:noProof/>
        </w:rPr>
        <w:drawing>
          <wp:inline distT="0" distB="0" distL="0" distR="0" wp14:anchorId="611C2CB9" wp14:editId="08DF7B4D">
            <wp:extent cx="4765964" cy="2645930"/>
            <wp:effectExtent l="0" t="0" r="0" b="0"/>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6A587D7C" w14:textId="7D78DD87" w:rsidR="004864D9" w:rsidRDefault="00A06203" w:rsidP="00A06203">
      <w:pPr>
        <w:pStyle w:val="Caption"/>
        <w:rPr>
          <w:caps w:val="0"/>
          <w:lang w:val="el-GR"/>
        </w:rPr>
      </w:pPr>
      <w:bookmarkStart w:id="98" w:name="_Toc114307814"/>
      <w:r w:rsidRPr="0005261F">
        <w:rPr>
          <w:lang w:val="el-GR"/>
        </w:rPr>
        <w:t xml:space="preserve">Διάγραμμα </w:t>
      </w:r>
      <w:r>
        <w:fldChar w:fldCharType="begin"/>
      </w:r>
      <w:r w:rsidRPr="0005261F">
        <w:rPr>
          <w:lang w:val="el-GR"/>
        </w:rPr>
        <w:instrText xml:space="preserve"> </w:instrText>
      </w:r>
      <w:r>
        <w:instrText>SEQ</w:instrText>
      </w:r>
      <w:r w:rsidRPr="0005261F">
        <w:rPr>
          <w:lang w:val="el-GR"/>
        </w:rPr>
        <w:instrText xml:space="preserve"> Διάγραμμα_ \* </w:instrText>
      </w:r>
      <w:r>
        <w:instrText>ARABIC</w:instrText>
      </w:r>
      <w:r w:rsidRPr="0005261F">
        <w:rPr>
          <w:lang w:val="el-GR"/>
        </w:rPr>
        <w:instrText xml:space="preserve"> </w:instrText>
      </w:r>
      <w:r>
        <w:fldChar w:fldCharType="separate"/>
      </w:r>
      <w:r w:rsidR="00C77042" w:rsidRPr="00A57016">
        <w:rPr>
          <w:noProof/>
          <w:lang w:val="el-GR"/>
        </w:rPr>
        <w:t>13</w:t>
      </w:r>
      <w:r>
        <w:fldChar w:fldCharType="end"/>
      </w:r>
      <w:r w:rsidRPr="0005261F">
        <w:rPr>
          <w:lang w:val="el-GR"/>
        </w:rPr>
        <w:t xml:space="preserve">. </w:t>
      </w:r>
      <w:r w:rsidR="0005261F">
        <w:rPr>
          <w:caps w:val="0"/>
          <w:lang w:val="el-GR"/>
        </w:rPr>
        <w:t>Καμπύλη ανάπτυξης του βακτηριακού στελέχους Β1_7, που απομονώθηκε από το δείγμα Β, συναρτήσει του χρόνου.</w:t>
      </w:r>
      <w:r w:rsidR="0005261F" w:rsidRPr="0005261F">
        <w:rPr>
          <w:caps w:val="0"/>
          <w:lang w:val="el-GR"/>
        </w:rPr>
        <w:t xml:space="preserve"> </w:t>
      </w:r>
      <w:r w:rsidR="0005261F">
        <w:rPr>
          <w:caps w:val="0"/>
          <w:lang w:val="el-GR"/>
        </w:rPr>
        <w:t>Οι γραμμές σφαλμάτων δείχνουν την τυπική απόκλιση(</w:t>
      </w:r>
      <w:r w:rsidR="0005261F">
        <w:rPr>
          <w:caps w:val="0"/>
          <w:lang w:val="en-GB"/>
        </w:rPr>
        <w:t>n</w:t>
      </w:r>
      <w:r w:rsidR="0005261F" w:rsidRPr="00374F4A">
        <w:rPr>
          <w:caps w:val="0"/>
          <w:lang w:val="el-GR"/>
        </w:rPr>
        <w:t>=2).</w:t>
      </w:r>
      <w:bookmarkEnd w:id="98"/>
    </w:p>
    <w:p w14:paraId="5738926C" w14:textId="77777777" w:rsidR="004C50E9" w:rsidRDefault="00F17C49" w:rsidP="005D5196">
      <w:pPr>
        <w:spacing w:line="276" w:lineRule="auto"/>
        <w:jc w:val="both"/>
        <w:rPr>
          <w:lang w:val="el-GR"/>
        </w:rPr>
      </w:pPr>
      <w:r>
        <w:rPr>
          <w:lang w:val="el-GR"/>
        </w:rPr>
        <w:t xml:space="preserve">Από το παραπάνω διάγραμμα παρατηρείται μικρή αύξηση του αριθμού των κυττάρων του στελέχους </w:t>
      </w:r>
      <w:r>
        <w:rPr>
          <w:lang w:val="en-GB"/>
        </w:rPr>
        <w:t>B</w:t>
      </w:r>
      <w:r w:rsidRPr="00F17C49">
        <w:rPr>
          <w:lang w:val="el-GR"/>
        </w:rPr>
        <w:t>1_7,</w:t>
      </w:r>
      <w:r>
        <w:rPr>
          <w:lang w:val="el-GR"/>
        </w:rPr>
        <w:t xml:space="preserve"> κατά την διάρκεια ενός 7ημέρου πειραματικού κύκλου</w:t>
      </w:r>
      <w:r w:rsidR="00DB1D4F">
        <w:rPr>
          <w:lang w:val="el-GR"/>
        </w:rPr>
        <w:t xml:space="preserve">. </w:t>
      </w:r>
      <w:r w:rsidR="00DB1D4F" w:rsidRPr="00231CFF">
        <w:rPr>
          <w:lang w:val="el-GR"/>
        </w:rPr>
        <w:t xml:space="preserve">Η </w:t>
      </w:r>
      <w:r w:rsidR="00231CFF">
        <w:rPr>
          <w:lang w:val="el-GR"/>
        </w:rPr>
        <w:t xml:space="preserve">χρήση της γλυκόζης ως </w:t>
      </w:r>
      <w:r w:rsidR="00DB1D4F" w:rsidRPr="00231CFF">
        <w:rPr>
          <w:lang w:val="el-GR"/>
        </w:rPr>
        <w:t xml:space="preserve">πηγή άνθρακα επέφερε μικρότερη ανάπτυξη </w:t>
      </w:r>
      <w:r w:rsidR="00231CFF">
        <w:rPr>
          <w:lang w:val="el-GR"/>
        </w:rPr>
        <w:t xml:space="preserve">στον αριθμό των κυττάρων του στελέχους Β1_7, σε σχέση με τα στελέχη </w:t>
      </w:r>
      <w:r w:rsidR="00231CFF">
        <w:rPr>
          <w:lang w:val="en-GB"/>
        </w:rPr>
        <w:t>B</w:t>
      </w:r>
      <w:r w:rsidR="00231CFF" w:rsidRPr="00231CFF">
        <w:rPr>
          <w:lang w:val="el-GR"/>
        </w:rPr>
        <w:t>1_4</w:t>
      </w:r>
      <w:r w:rsidR="00231CFF">
        <w:rPr>
          <w:lang w:val="el-GR"/>
        </w:rPr>
        <w:t>, Β1_</w:t>
      </w:r>
      <w:r w:rsidR="00231CFF" w:rsidRPr="00231CFF">
        <w:rPr>
          <w:lang w:val="el-GR"/>
        </w:rPr>
        <w:t>5</w:t>
      </w:r>
      <w:r w:rsidR="00231CFF">
        <w:rPr>
          <w:lang w:val="el-GR"/>
        </w:rPr>
        <w:t xml:space="preserve">, </w:t>
      </w:r>
      <w:r w:rsidR="00231CFF">
        <w:rPr>
          <w:lang w:val="en-GB"/>
        </w:rPr>
        <w:t>C</w:t>
      </w:r>
      <w:r w:rsidR="00231CFF" w:rsidRPr="00231CFF">
        <w:rPr>
          <w:lang w:val="el-GR"/>
        </w:rPr>
        <w:t>1_6</w:t>
      </w:r>
      <w:r w:rsidR="00231CFF">
        <w:rPr>
          <w:lang w:val="el-GR"/>
        </w:rPr>
        <w:t xml:space="preserve"> που είχαν ως πηγή άνθρακα την μαγιά και το </w:t>
      </w:r>
      <w:r w:rsidR="00231CFF">
        <w:rPr>
          <w:lang w:val="en-GB"/>
        </w:rPr>
        <w:t>sodium</w:t>
      </w:r>
      <w:r w:rsidR="00231CFF" w:rsidRPr="00231CFF">
        <w:rPr>
          <w:lang w:val="el-GR"/>
        </w:rPr>
        <w:t xml:space="preserve"> </w:t>
      </w:r>
      <w:r w:rsidR="00231CFF">
        <w:rPr>
          <w:lang w:val="en-GB"/>
        </w:rPr>
        <w:t>lactate</w:t>
      </w:r>
      <w:r w:rsidR="00231CFF" w:rsidRPr="00231CFF">
        <w:rPr>
          <w:lang w:val="el-GR"/>
        </w:rPr>
        <w:t xml:space="preserve"> </w:t>
      </w:r>
      <w:r w:rsidR="00231CFF">
        <w:rPr>
          <w:lang w:val="el-GR"/>
        </w:rPr>
        <w:t xml:space="preserve">αντίστοιχα. Παράλληλα, </w:t>
      </w:r>
      <w:r w:rsidR="00E63471">
        <w:rPr>
          <w:lang w:val="el-GR"/>
        </w:rPr>
        <w:t>με την</w:t>
      </w:r>
      <w:r w:rsidR="00E63471" w:rsidRPr="00E63471">
        <w:rPr>
          <w:lang w:val="el-GR"/>
        </w:rPr>
        <w:t xml:space="preserve"> </w:t>
      </w:r>
      <w:r w:rsidR="00E63471">
        <w:rPr>
          <w:lang w:val="el-GR"/>
        </w:rPr>
        <w:t xml:space="preserve">παρατήρηση του διαγράμματος 14, προκύπτει το συμπέρασμα ότι </w:t>
      </w:r>
      <w:r w:rsidR="000D1B7C">
        <w:rPr>
          <w:lang w:val="el-GR"/>
        </w:rPr>
        <w:t>με την αύξηση των κυττάρων την 2</w:t>
      </w:r>
      <w:r w:rsidR="000D1B7C" w:rsidRPr="000D1B7C">
        <w:rPr>
          <w:vertAlign w:val="superscript"/>
          <w:lang w:val="el-GR"/>
        </w:rPr>
        <w:t>η</w:t>
      </w:r>
      <w:r w:rsidR="000D1B7C">
        <w:rPr>
          <w:lang w:val="el-GR"/>
        </w:rPr>
        <w:t xml:space="preserve"> ημέρα</w:t>
      </w:r>
      <w:r w:rsidR="00FA39F6">
        <w:rPr>
          <w:lang w:val="el-GR"/>
        </w:rPr>
        <w:t>, υπάρχει και μείωση της συγκέντρωσης του ολικού αντιμονίου. Επιπλέον, την 7</w:t>
      </w:r>
      <w:r w:rsidR="00FA39F6" w:rsidRPr="00FA39F6">
        <w:rPr>
          <w:vertAlign w:val="superscript"/>
          <w:lang w:val="el-GR"/>
        </w:rPr>
        <w:t>η</w:t>
      </w:r>
      <w:r w:rsidR="00FA39F6">
        <w:rPr>
          <w:lang w:val="el-GR"/>
        </w:rPr>
        <w:t xml:space="preserve"> ημέρα του πειραματικού κύκλου που ο αριθμός των κυττάρων είναι στην μεγαλύτερη συγκέντρωση </w:t>
      </w:r>
      <w:r w:rsidR="00C27311">
        <w:rPr>
          <w:lang w:val="el-GR"/>
        </w:rPr>
        <w:t xml:space="preserve">υπάρχει και απομάκρυνση του </w:t>
      </w:r>
    </w:p>
    <w:p w14:paraId="08426DDF" w14:textId="77777777" w:rsidR="004C50E9" w:rsidRPr="00C27311" w:rsidRDefault="00C27311" w:rsidP="004C50E9">
      <w:pPr>
        <w:spacing w:line="276" w:lineRule="auto"/>
        <w:jc w:val="both"/>
        <w:rPr>
          <w:lang w:val="el-GR"/>
        </w:rPr>
      </w:pPr>
      <w:r>
        <w:rPr>
          <w:lang w:val="el-GR"/>
        </w:rPr>
        <w:lastRenderedPageBreak/>
        <w:t>ολικού αντιμονίου κατά 9.</w:t>
      </w:r>
      <w:r w:rsidR="00F263DC">
        <w:rPr>
          <w:lang w:val="el-GR"/>
        </w:rPr>
        <w:t xml:space="preserve">5 </w:t>
      </w:r>
      <w:r>
        <w:rPr>
          <w:lang w:val="el-GR"/>
        </w:rPr>
        <w:t xml:space="preserve">%. Με βάση όλα τα παραπάνω προκύπτει το συμπέρασμα ότι η μείωση της συγκέντρωσης του ολικού αντιμονίου συνδέεται άμεσα με την ανάπτυξη των κυττάρων. Επιπλέον, το στέλεχος </w:t>
      </w:r>
      <w:r>
        <w:rPr>
          <w:lang w:val="en-GB"/>
        </w:rPr>
        <w:t>B</w:t>
      </w:r>
      <w:r w:rsidRPr="00C27311">
        <w:rPr>
          <w:lang w:val="el-GR"/>
        </w:rPr>
        <w:t xml:space="preserve">1_7, </w:t>
      </w:r>
      <w:r>
        <w:rPr>
          <w:lang w:val="el-GR"/>
        </w:rPr>
        <w:t>είναι ικανό να αναπτύσσεται σε τοξικό περιβάλλον που</w:t>
      </w:r>
      <w:r w:rsidR="004C50E9">
        <w:rPr>
          <w:lang w:val="el-GR"/>
        </w:rPr>
        <w:t xml:space="preserve"> επιφέρει η ύπαρξη το ιόν του τρισθενές αντιμονίου.</w:t>
      </w:r>
    </w:p>
    <w:p w14:paraId="73B31437" w14:textId="777DAC8B" w:rsidR="004C50E9" w:rsidRDefault="004C50E9" w:rsidP="005D5196">
      <w:pPr>
        <w:spacing w:line="276" w:lineRule="auto"/>
        <w:jc w:val="both"/>
        <w:rPr>
          <w:lang w:val="el-GR"/>
        </w:rPr>
      </w:pPr>
    </w:p>
    <w:p w14:paraId="10169101" w14:textId="77777777" w:rsidR="004C50E9" w:rsidRDefault="004C50E9" w:rsidP="005D5196">
      <w:pPr>
        <w:spacing w:line="276" w:lineRule="auto"/>
        <w:jc w:val="both"/>
        <w:rPr>
          <w:lang w:val="el-GR"/>
        </w:rPr>
      </w:pPr>
    </w:p>
    <w:p w14:paraId="4B7E0EE6" w14:textId="3DA12C5A" w:rsidR="0020060F" w:rsidRPr="00EE4577" w:rsidRDefault="00000000" w:rsidP="005D5196">
      <w:pPr>
        <w:spacing w:line="276" w:lineRule="auto"/>
        <w:jc w:val="both"/>
        <w:rPr>
          <w:lang w:val="el-GR"/>
        </w:rPr>
      </w:pPr>
      <w:r>
        <w:rPr>
          <w:noProof/>
        </w:rPr>
        <w:pict w14:anchorId="798B48FC">
          <v:shape id="_x0000_s1035" type="#_x0000_t202" style="position:absolute;left:0;text-align:left;margin-left:0;margin-top:253.65pt;width:451.3pt;height:32.15pt;z-index:251665920" stroked="f">
            <v:textbox style="mso-next-textbox:#_x0000_s1035;mso-fit-shape-to-text:t" inset="0,0,0,0">
              <w:txbxContent>
                <w:p w14:paraId="7F6D43E0" w14:textId="3FFF337F" w:rsidR="00FC61A7" w:rsidRPr="00CA60E5" w:rsidRDefault="00623853" w:rsidP="00FC61A7">
                  <w:pPr>
                    <w:pStyle w:val="Caption"/>
                    <w:rPr>
                      <w:caps w:val="0"/>
                      <w:lang w:val="en-GB"/>
                    </w:rPr>
                  </w:pPr>
                  <w:bookmarkStart w:id="99" w:name="_Toc114307815"/>
                  <w:r w:rsidRPr="00623853">
                    <w:rPr>
                      <w:lang w:val="el-GR"/>
                    </w:rPr>
                    <w:t xml:space="preserve">Διάγραμμα </w:t>
                  </w:r>
                  <w:r>
                    <w:fldChar w:fldCharType="begin"/>
                  </w:r>
                  <w:r w:rsidRPr="00623853">
                    <w:rPr>
                      <w:lang w:val="el-GR"/>
                    </w:rPr>
                    <w:instrText xml:space="preserve"> </w:instrText>
                  </w:r>
                  <w:r>
                    <w:instrText>SEQ</w:instrText>
                  </w:r>
                  <w:r w:rsidRPr="00623853">
                    <w:rPr>
                      <w:lang w:val="el-GR"/>
                    </w:rPr>
                    <w:instrText xml:space="preserve"> Διάγραμμα_ \* </w:instrText>
                  </w:r>
                  <w:r>
                    <w:instrText>ARABIC</w:instrText>
                  </w:r>
                  <w:r w:rsidRPr="00623853">
                    <w:rPr>
                      <w:lang w:val="el-GR"/>
                    </w:rPr>
                    <w:instrText xml:space="preserve"> </w:instrText>
                  </w:r>
                  <w:r>
                    <w:fldChar w:fldCharType="separate"/>
                  </w:r>
                  <w:r w:rsidR="00C77042" w:rsidRPr="00A57016">
                    <w:rPr>
                      <w:noProof/>
                      <w:lang w:val="el-GR"/>
                    </w:rPr>
                    <w:t>14</w:t>
                  </w:r>
                  <w:r>
                    <w:fldChar w:fldCharType="end"/>
                  </w:r>
                  <w:r>
                    <w:rPr>
                      <w:lang w:val="el-GR"/>
                    </w:rPr>
                    <w:t xml:space="preserve">. </w:t>
                  </w:r>
                  <w:r>
                    <w:rPr>
                      <w:caps w:val="0"/>
                      <w:lang w:val="el-GR"/>
                    </w:rPr>
                    <w:t xml:space="preserve">Συγκέντρωση ολικού αντιμονίου στην υγρή φάση της καλλιέργειας με το βακτηριακό στέλεχος </w:t>
                  </w:r>
                  <w:r>
                    <w:rPr>
                      <w:caps w:val="0"/>
                      <w:lang w:val="en-GB"/>
                    </w:rPr>
                    <w:t>B</w:t>
                  </w:r>
                  <w:r w:rsidRPr="00623853">
                    <w:rPr>
                      <w:caps w:val="0"/>
                      <w:lang w:val="el-GR"/>
                    </w:rPr>
                    <w:t>1_7</w:t>
                  </w:r>
                  <w:r>
                    <w:rPr>
                      <w:caps w:val="0"/>
                      <w:lang w:val="el-GR"/>
                    </w:rPr>
                    <w:t>, συναρτήσει του χρόνου.</w:t>
                  </w:r>
                  <w:r w:rsidR="001F7907">
                    <w:rPr>
                      <w:caps w:val="0"/>
                      <w:lang w:val="el-GR"/>
                    </w:rPr>
                    <w:t xml:space="preserve"> </w:t>
                  </w:r>
                  <w:r w:rsidR="00CA60E5">
                    <w:rPr>
                      <w:caps w:val="0"/>
                      <w:lang w:val="el-GR"/>
                    </w:rPr>
                    <w:t xml:space="preserve">Οι γραμμές σφαλμάτων δείχνουν την τυπική απόκλιση ( </w:t>
                  </w:r>
                  <w:r w:rsidR="00CA60E5">
                    <w:rPr>
                      <w:caps w:val="0"/>
                      <w:lang w:val="en-GB"/>
                    </w:rPr>
                    <w:t>n=2).</w:t>
                  </w:r>
                  <w:bookmarkEnd w:id="99"/>
                </w:p>
              </w:txbxContent>
            </v:textbox>
            <w10:wrap type="square"/>
          </v:shape>
        </w:pict>
      </w:r>
      <w:r w:rsidR="00623853">
        <w:rPr>
          <w:noProof/>
        </w:rPr>
        <w:drawing>
          <wp:anchor distT="0" distB="0" distL="114300" distR="114300" simplePos="0" relativeHeight="251654656" behindDoc="0" locked="0" layoutInCell="1" allowOverlap="1" wp14:anchorId="3E911F77" wp14:editId="4DF01B9D">
            <wp:simplePos x="914400" y="914400"/>
            <wp:positionH relativeFrom="column">
              <wp:align>left</wp:align>
            </wp:positionH>
            <wp:positionV relativeFrom="paragraph">
              <wp:align>top</wp:align>
            </wp:positionV>
            <wp:extent cx="5731510" cy="3164205"/>
            <wp:effectExtent l="0" t="0" r="0" b="0"/>
            <wp:wrapSquare wrapText="bothSides"/>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anchor>
        </w:drawing>
      </w:r>
      <w:r w:rsidR="00623853" w:rsidRPr="00FC61A7">
        <w:rPr>
          <w:lang w:val="el-GR"/>
        </w:rPr>
        <w:br w:type="textWrapping" w:clear="all"/>
      </w:r>
      <w:r w:rsidR="00FC61A7" w:rsidRPr="00FC61A7">
        <w:rPr>
          <w:lang w:val="el-GR"/>
        </w:rPr>
        <w:t>Από το παραπάνω διάγραμμα π</w:t>
      </w:r>
      <w:r w:rsidR="00FC61A7">
        <w:rPr>
          <w:lang w:val="el-GR"/>
        </w:rPr>
        <w:t>αρατηρείται η μείωση της συγκέντρωσης του ολικού αντιμονίου</w:t>
      </w:r>
      <w:r w:rsidR="00FC61A7" w:rsidRPr="00975011">
        <w:rPr>
          <w:lang w:val="el-GR"/>
        </w:rPr>
        <w:t xml:space="preserve"> με την μέθοδο </w:t>
      </w:r>
      <w:r w:rsidR="00FC61A7" w:rsidRPr="00975011">
        <w:t>ICP</w:t>
      </w:r>
      <w:r w:rsidR="00FC61A7" w:rsidRPr="00975011">
        <w:rPr>
          <w:lang w:val="el-GR"/>
        </w:rPr>
        <w:t>-</w:t>
      </w:r>
      <w:r w:rsidR="00FC61A7" w:rsidRPr="00975011">
        <w:t>MS</w:t>
      </w:r>
      <w:r w:rsidR="00FC61A7" w:rsidRPr="00975011">
        <w:rPr>
          <w:lang w:val="el-GR"/>
        </w:rPr>
        <w:t xml:space="preserve"> με την παρουσία στελέχους </w:t>
      </w:r>
      <w:r w:rsidR="00FC61A7">
        <w:rPr>
          <w:lang w:val="en-GB"/>
        </w:rPr>
        <w:t>B</w:t>
      </w:r>
      <w:r w:rsidR="00FC61A7" w:rsidRPr="00975011">
        <w:rPr>
          <w:lang w:val="el-GR"/>
        </w:rPr>
        <w:t>1_</w:t>
      </w:r>
      <w:r w:rsidR="00226385">
        <w:rPr>
          <w:lang w:val="el-GR"/>
        </w:rPr>
        <w:t>7</w:t>
      </w:r>
      <w:r w:rsidR="00FC61A7" w:rsidRPr="00975011">
        <w:rPr>
          <w:lang w:val="el-GR"/>
        </w:rPr>
        <w:t xml:space="preserve">. </w:t>
      </w:r>
      <w:r w:rsidR="00FC61A7">
        <w:rPr>
          <w:lang w:val="el-GR"/>
        </w:rPr>
        <w:t>Για την ανάπτυξη του συγκεκριμένου στελέχους χρησιμοποιήθηκε</w:t>
      </w:r>
      <w:r w:rsidR="00226385">
        <w:rPr>
          <w:lang w:val="el-GR"/>
        </w:rPr>
        <w:t xml:space="preserve"> γλυκόζη </w:t>
      </w:r>
      <w:r w:rsidR="00FC61A7">
        <w:rPr>
          <w:lang w:val="el-GR"/>
        </w:rPr>
        <w:t>ως πηγή άνθρακα.</w:t>
      </w:r>
      <w:r w:rsidR="00FC61A7" w:rsidRPr="00601C7F">
        <w:rPr>
          <w:lang w:val="el-GR"/>
        </w:rPr>
        <w:t xml:space="preserve"> </w:t>
      </w:r>
      <w:r w:rsidR="0020060F">
        <w:rPr>
          <w:lang w:val="el-GR"/>
        </w:rPr>
        <w:t xml:space="preserve">Παρατηρείται ότι η μείωση της συγκέντρωσης του ολικού αντιμονίου ήταν μικρότερη σε σχέση με αυτή των </w:t>
      </w:r>
      <w:r w:rsidR="0002504F">
        <w:rPr>
          <w:lang w:val="el-GR"/>
        </w:rPr>
        <w:t>στελεχών</w:t>
      </w:r>
      <w:r w:rsidR="0020060F">
        <w:rPr>
          <w:lang w:val="el-GR"/>
        </w:rPr>
        <w:t xml:space="preserve"> </w:t>
      </w:r>
      <w:r w:rsidR="0020060F">
        <w:rPr>
          <w:lang w:val="en-GB"/>
        </w:rPr>
        <w:t>B</w:t>
      </w:r>
      <w:r w:rsidR="0020060F" w:rsidRPr="0020060F">
        <w:rPr>
          <w:lang w:val="el-GR"/>
        </w:rPr>
        <w:t xml:space="preserve">1_4, </w:t>
      </w:r>
      <w:r w:rsidR="0020060F">
        <w:rPr>
          <w:lang w:val="en-GB"/>
        </w:rPr>
        <w:t>C</w:t>
      </w:r>
      <w:r w:rsidR="0020060F" w:rsidRPr="0020060F">
        <w:rPr>
          <w:lang w:val="el-GR"/>
        </w:rPr>
        <w:t xml:space="preserve">1_6, </w:t>
      </w:r>
      <w:r w:rsidR="0020060F">
        <w:rPr>
          <w:lang w:val="en-GB"/>
        </w:rPr>
        <w:t>B</w:t>
      </w:r>
      <w:r w:rsidR="0020060F" w:rsidRPr="0020060F">
        <w:rPr>
          <w:lang w:val="el-GR"/>
        </w:rPr>
        <w:t xml:space="preserve">1_5 </w:t>
      </w:r>
      <w:r w:rsidR="0002504F">
        <w:rPr>
          <w:lang w:val="el-GR"/>
        </w:rPr>
        <w:t xml:space="preserve">στα οποία χρησιμοποιήθηκε ως πηγή άνθρακα η μαγιά και το </w:t>
      </w:r>
      <w:r w:rsidR="0002504F">
        <w:rPr>
          <w:lang w:val="en-GB"/>
        </w:rPr>
        <w:t>sodium</w:t>
      </w:r>
      <w:r w:rsidR="0002504F" w:rsidRPr="0002504F">
        <w:rPr>
          <w:lang w:val="el-GR"/>
        </w:rPr>
        <w:t xml:space="preserve"> </w:t>
      </w:r>
      <w:r w:rsidR="0002504F">
        <w:rPr>
          <w:lang w:val="en-GB"/>
        </w:rPr>
        <w:t>lactate</w:t>
      </w:r>
      <w:r w:rsidR="0002504F" w:rsidRPr="0002504F">
        <w:rPr>
          <w:lang w:val="el-GR"/>
        </w:rPr>
        <w:t xml:space="preserve">. </w:t>
      </w:r>
      <w:r w:rsidR="0002504F">
        <w:rPr>
          <w:lang w:val="el-GR"/>
        </w:rPr>
        <w:t xml:space="preserve">Πιο συγκεκριμένα, η συνολική μείωση της συγκέντρωσης του αντιμονίου από το στέλεχος </w:t>
      </w:r>
      <w:r w:rsidR="0002504F">
        <w:rPr>
          <w:lang w:val="en-GB"/>
        </w:rPr>
        <w:t>B</w:t>
      </w:r>
      <w:r w:rsidR="0002504F" w:rsidRPr="0002504F">
        <w:rPr>
          <w:lang w:val="el-GR"/>
        </w:rPr>
        <w:t>1_7</w:t>
      </w:r>
      <w:r w:rsidR="0002504F">
        <w:rPr>
          <w:lang w:val="el-GR"/>
        </w:rPr>
        <w:t>, ήταν της τάξεως 9.</w:t>
      </w:r>
      <w:r w:rsidR="00F263DC">
        <w:rPr>
          <w:lang w:val="el-GR"/>
        </w:rPr>
        <w:t xml:space="preserve">5 </w:t>
      </w:r>
      <w:r w:rsidR="0002504F">
        <w:rPr>
          <w:lang w:val="el-GR"/>
        </w:rPr>
        <w:t>%, εν αντιθέσ</w:t>
      </w:r>
      <w:r w:rsidR="00EE4577">
        <w:rPr>
          <w:lang w:val="el-GR"/>
        </w:rPr>
        <w:t>ει</w:t>
      </w:r>
      <w:r w:rsidR="0002504F">
        <w:rPr>
          <w:lang w:val="el-GR"/>
        </w:rPr>
        <w:t xml:space="preserve"> με τα αναφερόμενα στελέχη, στα οποία η απομάκρυνση ήταν </w:t>
      </w:r>
      <w:r w:rsidR="00EE4577">
        <w:rPr>
          <w:lang w:val="el-GR"/>
        </w:rPr>
        <w:t>πάνω από 30%.</w:t>
      </w:r>
      <w:r w:rsidR="00BD7413">
        <w:rPr>
          <w:lang w:val="el-GR"/>
        </w:rPr>
        <w:t xml:space="preserve"> </w:t>
      </w:r>
      <w:r w:rsidR="00EE4577">
        <w:rPr>
          <w:lang w:val="el-GR"/>
        </w:rPr>
        <w:t xml:space="preserve">Με βάση τα παραπάνω, προκύπτει το συμπέρασμα ότι το στέλεχος </w:t>
      </w:r>
      <w:r w:rsidR="00EE4577">
        <w:rPr>
          <w:lang w:val="en-GB"/>
        </w:rPr>
        <w:t>B</w:t>
      </w:r>
      <w:r w:rsidR="00EE4577" w:rsidRPr="00EE4577">
        <w:rPr>
          <w:lang w:val="el-GR"/>
        </w:rPr>
        <w:t>1_7</w:t>
      </w:r>
      <w:r w:rsidR="00EE4577">
        <w:rPr>
          <w:lang w:val="el-GR"/>
        </w:rPr>
        <w:t>, είναι ικανό να αναπτύσσεται σε θρεπτικό παρουσίας αντιμονίου αρχικής συγκέντρωσης 1</w:t>
      </w:r>
      <w:r w:rsidR="00CC59AF">
        <w:rPr>
          <w:lang w:val="el-GR"/>
        </w:rPr>
        <w:t>15</w:t>
      </w:r>
      <w:r w:rsidR="00EE4577">
        <w:rPr>
          <w:lang w:val="el-GR"/>
        </w:rPr>
        <w:t xml:space="preserve"> </w:t>
      </w:r>
      <w:r w:rsidR="00EE4577">
        <w:rPr>
          <w:lang w:val="en-GB"/>
        </w:rPr>
        <w:t>mg</w:t>
      </w:r>
      <w:r w:rsidR="00EE4577" w:rsidRPr="00EE4577">
        <w:rPr>
          <w:lang w:val="el-GR"/>
        </w:rPr>
        <w:t>/</w:t>
      </w:r>
      <w:r w:rsidR="00EE4577">
        <w:rPr>
          <w:lang w:val="en-GB"/>
        </w:rPr>
        <w:t>L</w:t>
      </w:r>
      <w:r w:rsidR="00EE4577" w:rsidRPr="00EE4577">
        <w:rPr>
          <w:lang w:val="el-GR"/>
        </w:rPr>
        <w:t>,</w:t>
      </w:r>
      <w:r w:rsidR="00BD7413">
        <w:rPr>
          <w:lang w:val="el-GR"/>
        </w:rPr>
        <w:t xml:space="preserve"> </w:t>
      </w:r>
      <w:r w:rsidR="00EE4577">
        <w:rPr>
          <w:lang w:val="el-GR"/>
        </w:rPr>
        <w:t>με μικρή ικανότητα να μειώνει την συγκέντρωση του ολικού αντιμονίου</w:t>
      </w:r>
      <w:r w:rsidR="00D20829">
        <w:rPr>
          <w:lang w:val="el-GR"/>
        </w:rPr>
        <w:t>, η οποία ήταν της τάξεως του 9.</w:t>
      </w:r>
      <w:r w:rsidR="00BD7413">
        <w:rPr>
          <w:lang w:val="el-GR"/>
        </w:rPr>
        <w:t xml:space="preserve">5 </w:t>
      </w:r>
      <w:r w:rsidR="00D20829">
        <w:rPr>
          <w:lang w:val="el-GR"/>
        </w:rPr>
        <w:t>%.</w:t>
      </w:r>
    </w:p>
    <w:p w14:paraId="47583BB6" w14:textId="77777777" w:rsidR="0020060F" w:rsidRDefault="0020060F" w:rsidP="00226385">
      <w:pPr>
        <w:rPr>
          <w:lang w:val="el-GR"/>
        </w:rPr>
      </w:pPr>
    </w:p>
    <w:p w14:paraId="189B2525" w14:textId="77777777" w:rsidR="00FC61A7" w:rsidRPr="00FC61A7" w:rsidRDefault="00FC61A7" w:rsidP="00F73D21">
      <w:pPr>
        <w:rPr>
          <w:lang w:val="el-GR"/>
        </w:rPr>
      </w:pPr>
    </w:p>
    <w:p w14:paraId="0CD9D592" w14:textId="1F5F6468" w:rsidR="00623853" w:rsidRPr="00F17C49" w:rsidRDefault="00F303CA" w:rsidP="00623853">
      <w:pPr>
        <w:keepNext/>
        <w:rPr>
          <w:lang w:val="el-GR"/>
        </w:rPr>
      </w:pPr>
      <w:r>
        <w:rPr>
          <w:noProof/>
        </w:rPr>
        <w:lastRenderedPageBreak/>
        <w:drawing>
          <wp:inline distT="0" distB="0" distL="0" distR="0" wp14:anchorId="299BA8A6" wp14:editId="1D651FAC">
            <wp:extent cx="5731510" cy="3188065"/>
            <wp:effectExtent l="0" t="0" r="0" b="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4C81B09F" w14:textId="1D43CA65" w:rsidR="00263DF9" w:rsidRDefault="00263DF9" w:rsidP="00623853">
      <w:pPr>
        <w:keepNext/>
      </w:pPr>
    </w:p>
    <w:p w14:paraId="6577E76E" w14:textId="17943193" w:rsidR="00623853" w:rsidRPr="00CA3A1C" w:rsidRDefault="00623853" w:rsidP="00623853">
      <w:pPr>
        <w:pStyle w:val="Caption"/>
        <w:rPr>
          <w:lang w:val="el-GR"/>
        </w:rPr>
      </w:pPr>
      <w:bookmarkStart w:id="100" w:name="_Toc114307816"/>
      <w:r w:rsidRPr="00623853">
        <w:rPr>
          <w:lang w:val="el-GR"/>
        </w:rPr>
        <w:t xml:space="preserve">Διάγραμμα </w:t>
      </w:r>
      <w:r>
        <w:fldChar w:fldCharType="begin"/>
      </w:r>
      <w:r w:rsidRPr="00623853">
        <w:rPr>
          <w:lang w:val="el-GR"/>
        </w:rPr>
        <w:instrText xml:space="preserve"> </w:instrText>
      </w:r>
      <w:r>
        <w:instrText>SEQ</w:instrText>
      </w:r>
      <w:r w:rsidRPr="00623853">
        <w:rPr>
          <w:lang w:val="el-GR"/>
        </w:rPr>
        <w:instrText xml:space="preserve"> Διάγραμμα_ \* </w:instrText>
      </w:r>
      <w:r>
        <w:instrText>ARABIC</w:instrText>
      </w:r>
      <w:r w:rsidRPr="00623853">
        <w:rPr>
          <w:lang w:val="el-GR"/>
        </w:rPr>
        <w:instrText xml:space="preserve"> </w:instrText>
      </w:r>
      <w:r>
        <w:fldChar w:fldCharType="separate"/>
      </w:r>
      <w:r w:rsidR="00C77042" w:rsidRPr="00C77042">
        <w:rPr>
          <w:noProof/>
          <w:lang w:val="el-GR"/>
        </w:rPr>
        <w:t>15</w:t>
      </w:r>
      <w:r>
        <w:fldChar w:fldCharType="end"/>
      </w:r>
      <w:r>
        <w:rPr>
          <w:lang w:val="el-GR"/>
        </w:rPr>
        <w:t>.</w:t>
      </w:r>
      <w:r>
        <w:rPr>
          <w:caps w:val="0"/>
          <w:lang w:val="el-GR"/>
        </w:rPr>
        <w:t xml:space="preserve">Διακύμανση της τιμής του </w:t>
      </w:r>
      <w:r>
        <w:rPr>
          <w:caps w:val="0"/>
          <w:lang w:val="en-GB"/>
        </w:rPr>
        <w:t>pH</w:t>
      </w:r>
      <w:r>
        <w:rPr>
          <w:caps w:val="0"/>
          <w:lang w:val="el-GR"/>
        </w:rPr>
        <w:t>, συναρτήσει του χρόνου.</w:t>
      </w:r>
      <w:r w:rsidR="00D42F81">
        <w:rPr>
          <w:caps w:val="0"/>
          <w:lang w:val="el-GR"/>
        </w:rPr>
        <w:t xml:space="preserve"> Οι γραμμές σφαλμάτων δείχνουν τ</w:t>
      </w:r>
      <w:r w:rsidR="003337DA">
        <w:rPr>
          <w:caps w:val="0"/>
          <w:lang w:val="el-GR"/>
        </w:rPr>
        <w:t>ο</w:t>
      </w:r>
      <w:r w:rsidR="00D42F81">
        <w:rPr>
          <w:caps w:val="0"/>
          <w:lang w:val="el-GR"/>
        </w:rPr>
        <w:t xml:space="preserve"> τυπικ</w:t>
      </w:r>
      <w:r w:rsidR="003337DA">
        <w:rPr>
          <w:caps w:val="0"/>
          <w:lang w:val="el-GR"/>
        </w:rPr>
        <w:t>ό</w:t>
      </w:r>
      <w:r w:rsidR="00D42F81">
        <w:rPr>
          <w:caps w:val="0"/>
          <w:lang w:val="el-GR"/>
        </w:rPr>
        <w:t xml:space="preserve"> </w:t>
      </w:r>
      <w:r w:rsidR="003337DA">
        <w:rPr>
          <w:caps w:val="0"/>
          <w:lang w:val="el-GR"/>
        </w:rPr>
        <w:t>σφάλμα .</w:t>
      </w:r>
      <w:bookmarkEnd w:id="100"/>
    </w:p>
    <w:p w14:paraId="5B0F33E6" w14:textId="7146EC06" w:rsidR="00623853" w:rsidRDefault="00623853" w:rsidP="00F73D21">
      <w:pPr>
        <w:rPr>
          <w:sz w:val="18"/>
          <w:szCs w:val="18"/>
          <w:lang w:val="el-GR"/>
        </w:rPr>
      </w:pPr>
    </w:p>
    <w:p w14:paraId="48D98A7B" w14:textId="6B2F57B4" w:rsidR="00623853" w:rsidRPr="005A5065" w:rsidRDefault="00CC59AF" w:rsidP="005D5196">
      <w:pPr>
        <w:spacing w:line="276" w:lineRule="auto"/>
        <w:jc w:val="both"/>
        <w:rPr>
          <w:lang w:val="el-GR"/>
        </w:rPr>
      </w:pPr>
      <w:r w:rsidRPr="00CC59AF">
        <w:rPr>
          <w:lang w:val="el-GR"/>
        </w:rPr>
        <w:t>Από το παραπάνω διάγραμμα</w:t>
      </w:r>
      <w:r>
        <w:rPr>
          <w:lang w:val="el-GR"/>
        </w:rPr>
        <w:t xml:space="preserve">, παρατηρείται η διακύμανση της τιμής του </w:t>
      </w:r>
      <w:r>
        <w:rPr>
          <w:lang w:val="en-GB"/>
        </w:rPr>
        <w:t>pH</w:t>
      </w:r>
      <w:r w:rsidRPr="00CC59AF">
        <w:rPr>
          <w:lang w:val="el-GR"/>
        </w:rPr>
        <w:t xml:space="preserve"> </w:t>
      </w:r>
      <w:r>
        <w:rPr>
          <w:lang w:val="el-GR"/>
        </w:rPr>
        <w:t>κατά την διάρκεια</w:t>
      </w:r>
      <w:r w:rsidR="00DC188E">
        <w:rPr>
          <w:lang w:val="el-GR"/>
        </w:rPr>
        <w:t xml:space="preserve"> </w:t>
      </w:r>
      <w:r>
        <w:rPr>
          <w:lang w:val="el-GR"/>
        </w:rPr>
        <w:t>της πειραματικής διαδικασίας</w:t>
      </w:r>
      <w:r w:rsidR="00706712">
        <w:rPr>
          <w:lang w:val="el-GR"/>
        </w:rPr>
        <w:t xml:space="preserve"> στο οποίο αναπτυσσόταν το στέλεχος </w:t>
      </w:r>
      <w:r w:rsidR="00706712">
        <w:rPr>
          <w:lang w:val="en-GB"/>
        </w:rPr>
        <w:t>B</w:t>
      </w:r>
      <w:r w:rsidR="00706712" w:rsidRPr="00706712">
        <w:rPr>
          <w:lang w:val="el-GR"/>
        </w:rPr>
        <w:t>1_7.</w:t>
      </w:r>
      <w:r w:rsidR="00706712">
        <w:rPr>
          <w:lang w:val="el-GR"/>
        </w:rPr>
        <w:t xml:space="preserve"> Το θρεπτικό στο οποίο έγινε η μέτρηση του </w:t>
      </w:r>
      <w:r w:rsidR="00706712">
        <w:rPr>
          <w:lang w:val="en-GB"/>
        </w:rPr>
        <w:t>pH</w:t>
      </w:r>
      <w:r w:rsidR="00706712">
        <w:rPr>
          <w:lang w:val="el-GR"/>
        </w:rPr>
        <w:t xml:space="preserve">, περιείχε ως πηγή άνθρακα την γλυκόζη. Όπως φαίνεται και από το διάγραμμα </w:t>
      </w:r>
      <w:r w:rsidR="00E63A0F">
        <w:rPr>
          <w:lang w:val="el-GR"/>
        </w:rPr>
        <w:t xml:space="preserve">η αρχική τιμή του </w:t>
      </w:r>
      <w:r w:rsidR="00E63A0F">
        <w:rPr>
          <w:lang w:val="en-GB"/>
        </w:rPr>
        <w:t>pH</w:t>
      </w:r>
      <w:r w:rsidR="00E63A0F" w:rsidRPr="00E63A0F">
        <w:rPr>
          <w:lang w:val="el-GR"/>
        </w:rPr>
        <w:t xml:space="preserve"> </w:t>
      </w:r>
      <w:r w:rsidR="00E63A0F">
        <w:rPr>
          <w:lang w:val="el-GR"/>
        </w:rPr>
        <w:t>είναι 7.08 ενώ στην πορεία παρουσιάζει σταδιακή μείωση με την ελάχιστη τιμή να είναι την 6</w:t>
      </w:r>
      <w:r w:rsidR="00E63A0F" w:rsidRPr="00E63A0F">
        <w:rPr>
          <w:vertAlign w:val="superscript"/>
          <w:lang w:val="el-GR"/>
        </w:rPr>
        <w:t>η</w:t>
      </w:r>
      <w:r w:rsidR="00E63A0F">
        <w:rPr>
          <w:lang w:val="el-GR"/>
        </w:rPr>
        <w:t xml:space="preserve"> ημέρα που είναι 3.10. Επιπλέον, η</w:t>
      </w:r>
      <w:r w:rsidR="00AA78D0">
        <w:rPr>
          <w:lang w:val="el-GR"/>
        </w:rPr>
        <w:t xml:space="preserve"> </w:t>
      </w:r>
      <w:r w:rsidR="00E63A0F">
        <w:rPr>
          <w:lang w:val="el-GR"/>
        </w:rPr>
        <w:t xml:space="preserve">τιμή του </w:t>
      </w:r>
      <w:r w:rsidR="00E63A0F">
        <w:rPr>
          <w:lang w:val="en-GB"/>
        </w:rPr>
        <w:t>pH</w:t>
      </w:r>
      <w:r w:rsidR="00E63A0F">
        <w:rPr>
          <w:lang w:val="el-GR"/>
        </w:rPr>
        <w:t xml:space="preserve"> της τελευταίας ημέρας του πειράματος είναι η μεγαλύτερη, δηλαδή 8.54</w:t>
      </w:r>
      <w:r w:rsidR="00E63A0F" w:rsidRPr="00E63A0F">
        <w:rPr>
          <w:lang w:val="el-GR"/>
        </w:rPr>
        <w:t>,</w:t>
      </w:r>
      <w:r w:rsidR="00E63A0F">
        <w:rPr>
          <w:lang w:val="el-GR"/>
        </w:rPr>
        <w:t xml:space="preserve"> καθώς έγινε προσθήκη σταγόνων </w:t>
      </w:r>
      <w:r w:rsidR="00E63A0F">
        <w:rPr>
          <w:lang w:val="en-GB"/>
        </w:rPr>
        <w:t>NaOH</w:t>
      </w:r>
      <w:r w:rsidR="00E63A0F" w:rsidRPr="00E63A0F">
        <w:rPr>
          <w:lang w:val="el-GR"/>
        </w:rPr>
        <w:t xml:space="preserve"> </w:t>
      </w:r>
      <w:r w:rsidR="00E63A0F">
        <w:rPr>
          <w:lang w:val="el-GR"/>
        </w:rPr>
        <w:t>στο θρεπτικό μέσο. Η προσθήκη σταγόνων Ν</w:t>
      </w:r>
      <w:r w:rsidR="00E63A0F">
        <w:rPr>
          <w:lang w:val="en-GB"/>
        </w:rPr>
        <w:t>aOH</w:t>
      </w:r>
      <w:r w:rsidR="00E63A0F">
        <w:rPr>
          <w:lang w:val="el-GR"/>
        </w:rPr>
        <w:t xml:space="preserve"> πραγματοποιήθηκε </w:t>
      </w:r>
      <w:r w:rsidR="009E4C01">
        <w:rPr>
          <w:lang w:val="el-GR"/>
        </w:rPr>
        <w:t>καθώς</w:t>
      </w:r>
      <w:r w:rsidR="00AA78D0">
        <w:rPr>
          <w:lang w:val="el-GR"/>
        </w:rPr>
        <w:t xml:space="preserve"> για την </w:t>
      </w:r>
      <w:r w:rsidR="009E4C01">
        <w:rPr>
          <w:lang w:val="el-GR"/>
        </w:rPr>
        <w:t xml:space="preserve">ποιοτική μέτρηση της μείωσης του </w:t>
      </w:r>
      <w:r w:rsidR="009E4C01">
        <w:rPr>
          <w:lang w:val="en-GB"/>
        </w:rPr>
        <w:t>Sb</w:t>
      </w:r>
      <w:r w:rsidR="009E4C01" w:rsidRPr="009E4C01">
        <w:rPr>
          <w:lang w:val="el-GR"/>
        </w:rPr>
        <w:t>(</w:t>
      </w:r>
      <w:r w:rsidR="009E4C01">
        <w:rPr>
          <w:lang w:val="en-GB"/>
        </w:rPr>
        <w:t>III</w:t>
      </w:r>
      <w:r w:rsidR="009E4C01" w:rsidRPr="009E4C01">
        <w:rPr>
          <w:lang w:val="el-GR"/>
        </w:rPr>
        <w:t xml:space="preserve">) </w:t>
      </w:r>
      <w:r w:rsidR="009E4C01">
        <w:rPr>
          <w:lang w:val="el-GR"/>
        </w:rPr>
        <w:t xml:space="preserve">με το υπερμαγγανικό κάλιο </w:t>
      </w:r>
      <w:r w:rsidR="00AA78D0">
        <w:rPr>
          <w:lang w:val="el-GR"/>
        </w:rPr>
        <w:t xml:space="preserve">χρειαζόταν να υπήρχαν ουδέτερες με αλκαλικές συνθήκες. </w:t>
      </w:r>
      <w:r w:rsidR="005A5065">
        <w:rPr>
          <w:lang w:val="el-GR"/>
        </w:rPr>
        <w:t xml:space="preserve">Με βάση όλα τα παραπάνω οι συνθήκες που επικρατούσαν κατά την διάρκεια του συγκεκριμένου πειραματικού κύκλου με το στέλεχος </w:t>
      </w:r>
      <w:r w:rsidR="005A5065">
        <w:rPr>
          <w:lang w:val="en-GB"/>
        </w:rPr>
        <w:t>B</w:t>
      </w:r>
      <w:r w:rsidR="005A5065" w:rsidRPr="005A5065">
        <w:rPr>
          <w:lang w:val="el-GR"/>
        </w:rPr>
        <w:t>1_7</w:t>
      </w:r>
      <w:r w:rsidR="005A5065">
        <w:rPr>
          <w:lang w:val="el-GR"/>
        </w:rPr>
        <w:t>, ήταν αρχικά ουδέτερες και στην συνέχεια όξινες.</w:t>
      </w:r>
    </w:p>
    <w:p w14:paraId="35DF7ADC" w14:textId="77777777" w:rsidR="004864D9" w:rsidRDefault="00EE108E" w:rsidP="004864D9">
      <w:pPr>
        <w:keepNext/>
      </w:pPr>
      <w:r>
        <w:rPr>
          <w:noProof/>
        </w:rPr>
        <w:lastRenderedPageBreak/>
        <w:drawing>
          <wp:inline distT="0" distB="0" distL="0" distR="0" wp14:anchorId="2F73CE68" wp14:editId="030F00DC">
            <wp:extent cx="5731510" cy="2962275"/>
            <wp:effectExtent l="0" t="0" r="0" b="0"/>
            <wp:docPr id="62" name="Chart 62">
              <a:extLst xmlns:a="http://schemas.openxmlformats.org/drawingml/2006/main">
                <a:ext uri="{FF2B5EF4-FFF2-40B4-BE49-F238E27FC236}">
                  <a16:creationId xmlns:a16="http://schemas.microsoft.com/office/drawing/2014/main" id="{00000000-0008-0000-0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A2158A3" w14:textId="1CE59B9B" w:rsidR="00CD6556" w:rsidRDefault="004864D9" w:rsidP="00BD7413">
      <w:pPr>
        <w:pStyle w:val="Caption"/>
        <w:rPr>
          <w:lang w:val="el-GR"/>
        </w:rPr>
      </w:pPr>
      <w:bookmarkStart w:id="101" w:name="_Toc114307817"/>
      <w:r w:rsidRPr="004864D9">
        <w:rPr>
          <w:lang w:val="el-GR"/>
        </w:rPr>
        <w:t xml:space="preserve">Διάγραμμα </w:t>
      </w:r>
      <w:r>
        <w:fldChar w:fldCharType="begin"/>
      </w:r>
      <w:r w:rsidRPr="004864D9">
        <w:rPr>
          <w:lang w:val="el-GR"/>
        </w:rPr>
        <w:instrText xml:space="preserve"> </w:instrText>
      </w:r>
      <w:r>
        <w:instrText>SEQ</w:instrText>
      </w:r>
      <w:r w:rsidRPr="004864D9">
        <w:rPr>
          <w:lang w:val="el-GR"/>
        </w:rPr>
        <w:instrText xml:space="preserve"> Διάγραμμα_ \* </w:instrText>
      </w:r>
      <w:r>
        <w:instrText>ARABIC</w:instrText>
      </w:r>
      <w:r w:rsidRPr="004864D9">
        <w:rPr>
          <w:lang w:val="el-GR"/>
        </w:rPr>
        <w:instrText xml:space="preserve"> </w:instrText>
      </w:r>
      <w:r>
        <w:fldChar w:fldCharType="separate"/>
      </w:r>
      <w:r w:rsidR="00C77042" w:rsidRPr="00A57016">
        <w:rPr>
          <w:noProof/>
          <w:lang w:val="el-GR"/>
        </w:rPr>
        <w:t>16</w:t>
      </w:r>
      <w:r>
        <w:fldChar w:fldCharType="end"/>
      </w:r>
      <w:r w:rsidRPr="004864D9">
        <w:rPr>
          <w:lang w:val="el-GR"/>
        </w:rPr>
        <w:t xml:space="preserve">. </w:t>
      </w:r>
      <w:r>
        <w:rPr>
          <w:lang w:val="el-GR"/>
        </w:rPr>
        <w:t xml:space="preserve">Η </w:t>
      </w:r>
      <w:r>
        <w:rPr>
          <w:caps w:val="0"/>
          <w:lang w:val="el-GR"/>
        </w:rPr>
        <w:t>διακύμανση της τιμ</w:t>
      </w:r>
      <w:r w:rsidR="004A5192">
        <w:rPr>
          <w:caps w:val="0"/>
          <w:lang w:val="el-GR"/>
        </w:rPr>
        <w:t xml:space="preserve">ής του </w:t>
      </w:r>
      <w:r w:rsidR="004A5192">
        <w:rPr>
          <w:caps w:val="0"/>
          <w:lang w:val="en-GB"/>
        </w:rPr>
        <w:t>pH</w:t>
      </w:r>
      <w:r w:rsidR="004A5192" w:rsidRPr="004A5192">
        <w:rPr>
          <w:caps w:val="0"/>
          <w:lang w:val="el-GR"/>
        </w:rPr>
        <w:t xml:space="preserve"> </w:t>
      </w:r>
      <w:r w:rsidR="004A5192">
        <w:rPr>
          <w:caps w:val="0"/>
          <w:lang w:val="el-GR"/>
        </w:rPr>
        <w:t xml:space="preserve">κατά την διάρκεια ενός 6ήμερου πειραματικού κύκλου με το στέλεχος </w:t>
      </w:r>
      <w:r w:rsidR="004A5192">
        <w:rPr>
          <w:caps w:val="0"/>
          <w:lang w:val="en-GB"/>
        </w:rPr>
        <w:t>B</w:t>
      </w:r>
      <w:r w:rsidR="004A5192" w:rsidRPr="004A5192">
        <w:rPr>
          <w:caps w:val="0"/>
          <w:lang w:val="el-GR"/>
        </w:rPr>
        <w:t>1_5.</w:t>
      </w:r>
      <w:r w:rsidR="00BD7413">
        <w:rPr>
          <w:caps w:val="0"/>
          <w:lang w:val="el-GR"/>
        </w:rPr>
        <w:t xml:space="preserve"> </w:t>
      </w:r>
      <w:r w:rsidR="00F303CA">
        <w:rPr>
          <w:lang w:val="el-GR"/>
        </w:rPr>
        <w:t>Ο</w:t>
      </w:r>
      <w:r w:rsidR="00F303CA" w:rsidRPr="00F81392">
        <w:rPr>
          <w:caps w:val="0"/>
          <w:lang w:val="el-GR"/>
        </w:rPr>
        <w:t>ι</w:t>
      </w:r>
      <w:r w:rsidR="00F303CA">
        <w:rPr>
          <w:caps w:val="0"/>
          <w:lang w:val="el-GR"/>
        </w:rPr>
        <w:t xml:space="preserve"> γραμμές σφαλμάτων δείχνουν την τυπική απόκλιση</w:t>
      </w:r>
      <w:r w:rsidR="00F303CA" w:rsidRPr="00A57016">
        <w:rPr>
          <w:caps w:val="0"/>
          <w:lang w:val="el-GR"/>
        </w:rPr>
        <w:t xml:space="preserve"> (</w:t>
      </w:r>
      <w:r w:rsidR="00F303CA">
        <w:rPr>
          <w:caps w:val="0"/>
          <w:lang w:val="en-GB"/>
        </w:rPr>
        <w:t>n</w:t>
      </w:r>
      <w:r w:rsidR="00F303CA" w:rsidRPr="00A57016">
        <w:rPr>
          <w:caps w:val="0"/>
          <w:lang w:val="el-GR"/>
        </w:rPr>
        <w:t>=3).</w:t>
      </w:r>
      <w:bookmarkEnd w:id="101"/>
    </w:p>
    <w:p w14:paraId="04A5042E" w14:textId="5C523ED4" w:rsidR="00CD6556" w:rsidRPr="00CD6556" w:rsidRDefault="00CD6556" w:rsidP="00EB3374">
      <w:pPr>
        <w:pStyle w:val="NoSpacing"/>
        <w:rPr>
          <w:sz w:val="20"/>
          <w:szCs w:val="20"/>
          <w:lang w:val="el-GR"/>
        </w:rPr>
      </w:pPr>
    </w:p>
    <w:p w14:paraId="32CB0F8E" w14:textId="1DA7A9AA" w:rsidR="00EB3374" w:rsidRPr="00BA272F" w:rsidRDefault="00CD6556" w:rsidP="005D5196">
      <w:pPr>
        <w:pStyle w:val="NoSpacing"/>
        <w:spacing w:line="276" w:lineRule="auto"/>
        <w:jc w:val="both"/>
        <w:rPr>
          <w:lang w:val="el-GR"/>
        </w:rPr>
      </w:pPr>
      <w:r w:rsidRPr="00D40163">
        <w:rPr>
          <w:lang w:val="el-GR"/>
        </w:rPr>
        <w:t>Όπως διακρίνεται και από το παραπάνω διάγραμμα η</w:t>
      </w:r>
      <w:r w:rsidR="00D40163">
        <w:rPr>
          <w:lang w:val="el-GR"/>
        </w:rPr>
        <w:t xml:space="preserve"> μέτρηση της τ</w:t>
      </w:r>
      <w:r w:rsidRPr="00D40163">
        <w:rPr>
          <w:lang w:val="el-GR"/>
        </w:rPr>
        <w:t>ιμή</w:t>
      </w:r>
      <w:r w:rsidR="00D40163">
        <w:rPr>
          <w:lang w:val="el-GR"/>
        </w:rPr>
        <w:t xml:space="preserve">ς </w:t>
      </w:r>
      <w:r w:rsidRPr="00D40163">
        <w:rPr>
          <w:lang w:val="el-GR"/>
        </w:rPr>
        <w:t xml:space="preserve">του </w:t>
      </w:r>
      <w:r w:rsidRPr="00D40163">
        <w:rPr>
          <w:lang w:val="en-GB"/>
        </w:rPr>
        <w:t>pH</w:t>
      </w:r>
      <w:r w:rsidRPr="00D40163">
        <w:rPr>
          <w:lang w:val="el-GR"/>
        </w:rPr>
        <w:t xml:space="preserve"> </w:t>
      </w:r>
      <w:r w:rsidR="00D40163">
        <w:rPr>
          <w:lang w:val="el-GR"/>
        </w:rPr>
        <w:t xml:space="preserve">στο θρεπτικό που περιείχε </w:t>
      </w:r>
      <w:r w:rsidR="00CC5007">
        <w:rPr>
          <w:lang w:val="el-GR"/>
        </w:rPr>
        <w:t xml:space="preserve">γλυκόζη </w:t>
      </w:r>
      <w:r w:rsidRPr="00D40163">
        <w:rPr>
          <w:lang w:val="el-GR"/>
        </w:rPr>
        <w:t>παρουσίασε μείωση</w:t>
      </w:r>
      <w:r w:rsidR="00CC5007">
        <w:rPr>
          <w:lang w:val="el-GR"/>
        </w:rPr>
        <w:t xml:space="preserve">. </w:t>
      </w:r>
      <w:r w:rsidRPr="00D40163">
        <w:rPr>
          <w:lang w:val="el-GR"/>
        </w:rPr>
        <w:t xml:space="preserve">Πιο συγκεκριμένα η αρχική τιμή του </w:t>
      </w:r>
      <w:r w:rsidRPr="00D40163">
        <w:rPr>
          <w:lang w:val="en-GB"/>
        </w:rPr>
        <w:t>pH</w:t>
      </w:r>
      <w:r w:rsidRPr="00D40163">
        <w:rPr>
          <w:lang w:val="el-GR"/>
        </w:rPr>
        <w:t xml:space="preserve"> ήταν 6.73 </w:t>
      </w:r>
      <w:r w:rsidR="00D40163" w:rsidRPr="00D40163">
        <w:rPr>
          <w:lang w:val="el-GR"/>
        </w:rPr>
        <w:t xml:space="preserve">και η πτώση ήταν καθημερινή με την τελική τιμή του </w:t>
      </w:r>
      <w:r w:rsidR="00D40163" w:rsidRPr="00D40163">
        <w:rPr>
          <w:lang w:val="en-GB"/>
        </w:rPr>
        <w:t>pH</w:t>
      </w:r>
      <w:r w:rsidR="00D40163" w:rsidRPr="00D40163">
        <w:rPr>
          <w:lang w:val="el-GR"/>
        </w:rPr>
        <w:t xml:space="preserve"> να είναι 4.4</w:t>
      </w:r>
      <w:r w:rsidR="002A1599" w:rsidRPr="002A1599">
        <w:rPr>
          <w:lang w:val="el-GR"/>
        </w:rPr>
        <w:t>1.</w:t>
      </w:r>
      <w:r w:rsidR="00D40163" w:rsidRPr="00D40163">
        <w:rPr>
          <w:lang w:val="el-GR"/>
        </w:rPr>
        <w:t xml:space="preserve"> </w:t>
      </w:r>
      <w:r w:rsidR="00D40163">
        <w:rPr>
          <w:lang w:val="el-GR"/>
        </w:rPr>
        <w:t xml:space="preserve">Με βάση τα παραπάνω προκύπτει </w:t>
      </w:r>
      <w:r w:rsidR="00BA272F">
        <w:rPr>
          <w:lang w:val="el-GR"/>
        </w:rPr>
        <w:t xml:space="preserve">ότι οι συνθήκες που επικρατούσαν στην πειραματική μελέτη του στελέχους </w:t>
      </w:r>
      <w:r w:rsidR="00BA272F">
        <w:rPr>
          <w:lang w:val="en-GB"/>
        </w:rPr>
        <w:t>B</w:t>
      </w:r>
      <w:r w:rsidR="00BA272F" w:rsidRPr="00BA272F">
        <w:rPr>
          <w:lang w:val="el-GR"/>
        </w:rPr>
        <w:t xml:space="preserve">1_5, </w:t>
      </w:r>
      <w:r w:rsidR="00BA272F">
        <w:rPr>
          <w:lang w:val="el-GR"/>
        </w:rPr>
        <w:t xml:space="preserve">ήταν όξινες. </w:t>
      </w:r>
    </w:p>
    <w:p w14:paraId="636A0F90" w14:textId="77777777" w:rsidR="00D40163" w:rsidRPr="00D40163" w:rsidRDefault="00D40163" w:rsidP="005D5196">
      <w:pPr>
        <w:pStyle w:val="NoSpacing"/>
        <w:spacing w:line="276" w:lineRule="auto"/>
        <w:jc w:val="both"/>
        <w:rPr>
          <w:lang w:val="el-GR"/>
        </w:rPr>
      </w:pPr>
    </w:p>
    <w:p w14:paraId="795BDE26" w14:textId="77777777" w:rsidR="00666AB5" w:rsidRPr="00666AB5" w:rsidRDefault="00666AB5" w:rsidP="001A624D">
      <w:pPr>
        <w:jc w:val="both"/>
        <w:rPr>
          <w:lang w:val="el-GR"/>
        </w:rPr>
      </w:pPr>
    </w:p>
    <w:p w14:paraId="4CF1BD2E" w14:textId="77777777" w:rsidR="004A5192" w:rsidRDefault="003414FC" w:rsidP="004A5192">
      <w:pPr>
        <w:keepNext/>
      </w:pPr>
      <w:r>
        <w:rPr>
          <w:noProof/>
        </w:rPr>
        <w:lastRenderedPageBreak/>
        <w:drawing>
          <wp:inline distT="0" distB="0" distL="0" distR="0" wp14:anchorId="71AD632E" wp14:editId="60CCFE38">
            <wp:extent cx="5861050" cy="3415665"/>
            <wp:effectExtent l="0" t="0" r="0" b="0"/>
            <wp:docPr id="63" name="Chart 63">
              <a:extLst xmlns:a="http://schemas.openxmlformats.org/drawingml/2006/main">
                <a:ext uri="{FF2B5EF4-FFF2-40B4-BE49-F238E27FC236}">
                  <a16:creationId xmlns:a16="http://schemas.microsoft.com/office/drawing/2014/main" id="{00000000-0008-0000-0A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7DB52CB4" w14:textId="0CAEC8A3" w:rsidR="004A5192" w:rsidRPr="002A1599" w:rsidRDefault="004A5192" w:rsidP="00023169">
      <w:pPr>
        <w:pStyle w:val="Caption"/>
        <w:jc w:val="both"/>
        <w:rPr>
          <w:caps w:val="0"/>
          <w:lang w:val="el-GR"/>
        </w:rPr>
      </w:pPr>
      <w:bookmarkStart w:id="102" w:name="_Toc114307818"/>
      <w:r w:rsidRPr="004A5192">
        <w:rPr>
          <w:lang w:val="el-GR"/>
        </w:rPr>
        <w:t xml:space="preserve">Διάγραμμα </w:t>
      </w:r>
      <w:r>
        <w:fldChar w:fldCharType="begin"/>
      </w:r>
      <w:r w:rsidRPr="004A5192">
        <w:rPr>
          <w:lang w:val="el-GR"/>
        </w:rPr>
        <w:instrText xml:space="preserve"> </w:instrText>
      </w:r>
      <w:r>
        <w:instrText>SEQ</w:instrText>
      </w:r>
      <w:r w:rsidRPr="004A5192">
        <w:rPr>
          <w:lang w:val="el-GR"/>
        </w:rPr>
        <w:instrText xml:space="preserve"> Διάγραμμα_ \* </w:instrText>
      </w:r>
      <w:r>
        <w:instrText>ARABIC</w:instrText>
      </w:r>
      <w:r w:rsidRPr="004A5192">
        <w:rPr>
          <w:lang w:val="el-GR"/>
        </w:rPr>
        <w:instrText xml:space="preserve"> </w:instrText>
      </w:r>
      <w:r>
        <w:fldChar w:fldCharType="separate"/>
      </w:r>
      <w:r w:rsidR="00C77042" w:rsidRPr="00A57016">
        <w:rPr>
          <w:noProof/>
          <w:lang w:val="el-GR"/>
        </w:rPr>
        <w:t>17</w:t>
      </w:r>
      <w:r>
        <w:fldChar w:fldCharType="end"/>
      </w:r>
      <w:r w:rsidRPr="004A5192">
        <w:rPr>
          <w:lang w:val="el-GR"/>
        </w:rPr>
        <w:t xml:space="preserve">. </w:t>
      </w:r>
      <w:r>
        <w:rPr>
          <w:caps w:val="0"/>
          <w:lang w:val="el-GR"/>
        </w:rPr>
        <w:t xml:space="preserve">Η συγκέντρωση του ολικού αντιμονίου στην υγρή φάση της καλλιέργειας με το στέλεχος </w:t>
      </w:r>
      <w:r>
        <w:rPr>
          <w:caps w:val="0"/>
          <w:lang w:val="en-GB"/>
        </w:rPr>
        <w:t>B</w:t>
      </w:r>
      <w:r w:rsidRPr="004A5192">
        <w:rPr>
          <w:caps w:val="0"/>
          <w:lang w:val="el-GR"/>
        </w:rPr>
        <w:t>1_5.</w:t>
      </w:r>
      <w:bookmarkEnd w:id="102"/>
    </w:p>
    <w:p w14:paraId="2288D9AA" w14:textId="6F782B37" w:rsidR="00BA272F" w:rsidRDefault="00BA272F" w:rsidP="00BA272F">
      <w:pPr>
        <w:rPr>
          <w:sz w:val="18"/>
          <w:szCs w:val="18"/>
          <w:lang w:val="el-GR"/>
        </w:rPr>
      </w:pPr>
      <w:r w:rsidRPr="00F81392">
        <w:rPr>
          <w:sz w:val="18"/>
          <w:szCs w:val="18"/>
          <w:lang w:val="el-GR"/>
        </w:rPr>
        <w:t>Οι γραμμές σφαλμάτων δείχνουν την τυπική απόκλιση</w:t>
      </w:r>
      <w:r w:rsidR="00023169">
        <w:rPr>
          <w:sz w:val="18"/>
          <w:szCs w:val="18"/>
          <w:lang w:val="el-GR"/>
        </w:rPr>
        <w:t xml:space="preserve"> </w:t>
      </w:r>
      <w:r w:rsidRPr="00F81392">
        <w:rPr>
          <w:sz w:val="18"/>
          <w:szCs w:val="18"/>
          <w:lang w:val="el-GR"/>
        </w:rPr>
        <w:t>(</w:t>
      </w:r>
      <w:r w:rsidRPr="00F81392">
        <w:rPr>
          <w:sz w:val="18"/>
          <w:szCs w:val="18"/>
          <w:lang w:val="en-GB"/>
        </w:rPr>
        <w:t>n</w:t>
      </w:r>
      <w:r w:rsidRPr="00F81392">
        <w:rPr>
          <w:sz w:val="18"/>
          <w:szCs w:val="18"/>
          <w:lang w:val="el-GR"/>
        </w:rPr>
        <w:t>=</w:t>
      </w:r>
      <w:r w:rsidR="00683803" w:rsidRPr="00116EC6">
        <w:rPr>
          <w:sz w:val="18"/>
          <w:szCs w:val="18"/>
          <w:lang w:val="el-GR"/>
        </w:rPr>
        <w:t>2</w:t>
      </w:r>
      <w:r w:rsidRPr="00F81392">
        <w:rPr>
          <w:sz w:val="18"/>
          <w:szCs w:val="18"/>
          <w:lang w:val="el-GR"/>
        </w:rPr>
        <w:t>).</w:t>
      </w:r>
      <w:r>
        <w:rPr>
          <w:sz w:val="18"/>
          <w:szCs w:val="18"/>
          <w:lang w:val="el-GR"/>
        </w:rPr>
        <w:t xml:space="preserve"> </w:t>
      </w:r>
    </w:p>
    <w:p w14:paraId="2B6D3C3C" w14:textId="4020341F" w:rsidR="009E4A5D" w:rsidRPr="0036130F" w:rsidRDefault="00BA272F" w:rsidP="005D5196">
      <w:pPr>
        <w:spacing w:line="276" w:lineRule="auto"/>
        <w:jc w:val="both"/>
        <w:rPr>
          <w:lang w:val="el-GR"/>
        </w:rPr>
      </w:pPr>
      <w:r w:rsidRPr="00BA272F">
        <w:rPr>
          <w:lang w:val="el-GR"/>
        </w:rPr>
        <w:t xml:space="preserve">Στο παραπάνω διάγραμμα παρουσιάζεται </w:t>
      </w:r>
      <w:r>
        <w:rPr>
          <w:lang w:val="el-GR"/>
        </w:rPr>
        <w:t xml:space="preserve">η μείωση της συγκέντρωσης του ολικού αντιμονίου </w:t>
      </w:r>
      <w:r w:rsidR="00353E8E">
        <w:rPr>
          <w:lang w:val="el-GR"/>
        </w:rPr>
        <w:t xml:space="preserve">με την μέθοδο </w:t>
      </w:r>
      <w:r w:rsidR="00353E8E">
        <w:rPr>
          <w:lang w:val="en-GB"/>
        </w:rPr>
        <w:t>ICP</w:t>
      </w:r>
      <w:r w:rsidR="00353E8E" w:rsidRPr="0069336C">
        <w:rPr>
          <w:lang w:val="el-GR"/>
        </w:rPr>
        <w:t>-</w:t>
      </w:r>
      <w:r w:rsidR="00353E8E">
        <w:rPr>
          <w:lang w:val="en-GB"/>
        </w:rPr>
        <w:t>MS</w:t>
      </w:r>
      <w:r w:rsidR="00353E8E" w:rsidRPr="0069336C">
        <w:rPr>
          <w:lang w:val="el-GR"/>
        </w:rPr>
        <w:t xml:space="preserve">. </w:t>
      </w:r>
      <w:r w:rsidR="00353E8E">
        <w:rPr>
          <w:lang w:val="el-GR"/>
        </w:rPr>
        <w:t xml:space="preserve">Προκύπτει το συμπέρασμα ότι μετά την </w:t>
      </w:r>
      <w:r w:rsidR="00A653AA">
        <w:rPr>
          <w:lang w:val="el-GR"/>
        </w:rPr>
        <w:t xml:space="preserve">2 </w:t>
      </w:r>
      <w:r w:rsidR="00353E8E">
        <w:rPr>
          <w:lang w:val="el-GR"/>
        </w:rPr>
        <w:t xml:space="preserve">ημέρα και έπειτα υπάρχει μείωση της συγκέντρωσης του ολικού αντιμονίου η οποία φτάνει έως και </w:t>
      </w:r>
      <w:r w:rsidR="00203990">
        <w:rPr>
          <w:lang w:val="el-GR"/>
        </w:rPr>
        <w:t>27</w:t>
      </w:r>
      <w:r w:rsidR="00353E8E" w:rsidRPr="00576D32">
        <w:rPr>
          <w:lang w:val="el-GR"/>
        </w:rPr>
        <w:t xml:space="preserve"> % </w:t>
      </w:r>
      <w:r w:rsidR="00353E8E">
        <w:rPr>
          <w:lang w:val="el-GR"/>
        </w:rPr>
        <w:t>της αρχικής συγκέντρωσης</w:t>
      </w:r>
      <w:r w:rsidR="00203990">
        <w:rPr>
          <w:lang w:val="el-GR"/>
        </w:rPr>
        <w:t>. Το</w:t>
      </w:r>
      <w:r w:rsidR="00877A2F">
        <w:rPr>
          <w:lang w:val="el-GR"/>
        </w:rPr>
        <w:t xml:space="preserve"> </w:t>
      </w:r>
      <w:r w:rsidR="00203990">
        <w:rPr>
          <w:lang w:val="el-GR"/>
        </w:rPr>
        <w:t xml:space="preserve">ίδιο στέλεχος </w:t>
      </w:r>
      <w:r w:rsidR="00203990">
        <w:rPr>
          <w:lang w:val="en-GB"/>
        </w:rPr>
        <w:t>B</w:t>
      </w:r>
      <w:r w:rsidR="00203990" w:rsidRPr="00203990">
        <w:rPr>
          <w:lang w:val="el-GR"/>
        </w:rPr>
        <w:t>1_5</w:t>
      </w:r>
      <w:r w:rsidR="00203990">
        <w:rPr>
          <w:lang w:val="el-GR"/>
        </w:rPr>
        <w:t>, παρουσίασε διαφορετική ικανότητα μείωσης της συγκέντρωσης του ολικού αντιμονίου όταν στο θρεπτικό προστέθηκε γλυκόζη αντί για γαλακτικό νάτριο. Πιο συγκεκριμένα, με την χρήση γαλακτικού νατρίου ως πηγή άνθρακα είχε μείωση</w:t>
      </w:r>
      <w:r w:rsidR="006B2FC0">
        <w:rPr>
          <w:lang w:val="el-GR"/>
        </w:rPr>
        <w:t xml:space="preserve"> </w:t>
      </w:r>
      <w:r w:rsidR="006B2FC0" w:rsidRPr="00576D32">
        <w:rPr>
          <w:lang w:val="el-GR"/>
        </w:rPr>
        <w:t>6</w:t>
      </w:r>
      <w:r w:rsidR="00BD7413">
        <w:rPr>
          <w:lang w:val="el-GR"/>
        </w:rPr>
        <w:t>8</w:t>
      </w:r>
      <w:r w:rsidR="006B2FC0" w:rsidRPr="00576D32">
        <w:rPr>
          <w:lang w:val="el-GR"/>
        </w:rPr>
        <w:t xml:space="preserve"> %</w:t>
      </w:r>
      <w:r w:rsidR="006B2FC0">
        <w:rPr>
          <w:lang w:val="el-GR"/>
        </w:rPr>
        <w:t>, η οποία είναι 2.5 φορές μεγαλύτερη από την μείωση με χρήση πηγής άνθρακα την γλυκόζη.</w:t>
      </w:r>
      <w:r w:rsidR="00021D3F">
        <w:rPr>
          <w:lang w:val="el-GR"/>
        </w:rPr>
        <w:t xml:space="preserve"> Με βάση τα παραπάνω προκύπτει το συμπέρασμα ότι το στέλεχος </w:t>
      </w:r>
      <w:r w:rsidR="00021D3F">
        <w:rPr>
          <w:lang w:val="en-GB"/>
        </w:rPr>
        <w:t>B</w:t>
      </w:r>
      <w:r w:rsidR="00021D3F" w:rsidRPr="00021D3F">
        <w:rPr>
          <w:lang w:val="el-GR"/>
        </w:rPr>
        <w:t xml:space="preserve">1_5 </w:t>
      </w:r>
      <w:r w:rsidR="00021D3F">
        <w:rPr>
          <w:lang w:val="el-GR"/>
        </w:rPr>
        <w:t>μπορεί να αναπτύσσεται σε θρεπτικό παρουσίας αντιμονίου</w:t>
      </w:r>
      <w:r w:rsidR="002A1599" w:rsidRPr="002A1599">
        <w:rPr>
          <w:lang w:val="el-GR"/>
        </w:rPr>
        <w:t>,</w:t>
      </w:r>
      <w:r w:rsidR="00353E8E" w:rsidRPr="006301B0">
        <w:rPr>
          <w:lang w:val="el-GR"/>
        </w:rPr>
        <w:t xml:space="preserve"> αλλά είναι ικανό να μειώσει και την συγκέντρωση του </w:t>
      </w:r>
      <w:r w:rsidR="00353E8E">
        <w:rPr>
          <w:lang w:val="el-GR"/>
        </w:rPr>
        <w:t xml:space="preserve">ολικού </w:t>
      </w:r>
      <w:r w:rsidR="00353E8E" w:rsidRPr="006301B0">
        <w:rPr>
          <w:lang w:val="el-GR"/>
        </w:rPr>
        <w:t xml:space="preserve">αντιμονίου. </w:t>
      </w:r>
    </w:p>
    <w:p w14:paraId="08C20E02" w14:textId="56DBD899" w:rsidR="000726C2" w:rsidRPr="007220C2" w:rsidRDefault="008A25A4" w:rsidP="003904B0">
      <w:pPr>
        <w:jc w:val="both"/>
        <w:rPr>
          <w:noProof/>
          <w:color w:val="0070C0"/>
          <w:lang w:val="el-GR"/>
        </w:rPr>
      </w:pPr>
      <w:r w:rsidRPr="007220C2">
        <w:rPr>
          <w:noProof/>
          <w:color w:val="0070C0"/>
          <w:lang w:val="el-GR"/>
        </w:rPr>
        <w:t>Αν</w:t>
      </w:r>
      <w:r w:rsidR="007220C2" w:rsidRPr="007220C2">
        <w:rPr>
          <w:noProof/>
          <w:color w:val="0070C0"/>
          <w:lang w:val="el-GR"/>
        </w:rPr>
        <w:t>άπτυξη</w:t>
      </w:r>
      <w:r w:rsidRPr="007220C2">
        <w:rPr>
          <w:noProof/>
          <w:color w:val="0070C0"/>
          <w:lang w:val="el-GR"/>
        </w:rPr>
        <w:t xml:space="preserve"> σ</w:t>
      </w:r>
      <w:r w:rsidR="007220C2" w:rsidRPr="007220C2">
        <w:rPr>
          <w:noProof/>
          <w:color w:val="0070C0"/>
          <w:lang w:val="el-GR"/>
        </w:rPr>
        <w:t xml:space="preserve">τελέχους </w:t>
      </w:r>
      <w:r w:rsidRPr="007220C2">
        <w:rPr>
          <w:noProof/>
          <w:color w:val="0070C0"/>
          <w:lang w:val="el-GR"/>
        </w:rPr>
        <w:t>Β1_5</w:t>
      </w:r>
      <w:r w:rsidR="007220C2" w:rsidRPr="007220C2">
        <w:rPr>
          <w:noProof/>
          <w:color w:val="0070C0"/>
          <w:lang w:val="el-GR"/>
        </w:rPr>
        <w:t xml:space="preserve">, </w:t>
      </w:r>
      <w:r w:rsidRPr="007220C2">
        <w:rPr>
          <w:noProof/>
          <w:color w:val="0070C0"/>
          <w:lang w:val="el-GR"/>
        </w:rPr>
        <w:t>σ</w:t>
      </w:r>
      <w:r w:rsidR="007220C2" w:rsidRPr="007220C2">
        <w:rPr>
          <w:noProof/>
          <w:color w:val="0070C0"/>
          <w:lang w:val="el-GR"/>
        </w:rPr>
        <w:t xml:space="preserve">ε θρεπτικό </w:t>
      </w:r>
      <w:r w:rsidRPr="007220C2">
        <w:rPr>
          <w:noProof/>
          <w:color w:val="0070C0"/>
          <w:lang w:val="el-GR"/>
        </w:rPr>
        <w:t>με γλυκ</w:t>
      </w:r>
      <w:r w:rsidR="007220C2" w:rsidRPr="007220C2">
        <w:rPr>
          <w:noProof/>
          <w:color w:val="0070C0"/>
          <w:lang w:val="el-GR"/>
        </w:rPr>
        <w:t>ό</w:t>
      </w:r>
      <w:r w:rsidRPr="007220C2">
        <w:rPr>
          <w:noProof/>
          <w:color w:val="0070C0"/>
          <w:lang w:val="el-GR"/>
        </w:rPr>
        <w:t>ζη</w:t>
      </w:r>
    </w:p>
    <w:p w14:paraId="086C6504" w14:textId="2C2E312B" w:rsidR="00786881" w:rsidRPr="00A57016" w:rsidRDefault="00D70402" w:rsidP="003904B0">
      <w:pPr>
        <w:spacing w:line="276" w:lineRule="auto"/>
        <w:jc w:val="both"/>
        <w:rPr>
          <w:noProof/>
          <w:lang w:val="el-GR"/>
        </w:rPr>
      </w:pPr>
      <w:r>
        <w:rPr>
          <w:noProof/>
          <w:lang w:val="el-GR"/>
        </w:rPr>
        <w:t xml:space="preserve">Η καμπύλη της ανάπτυξης του αριθμού των κυττάρων του στελέχους </w:t>
      </w:r>
      <w:r w:rsidR="00A56BB6">
        <w:rPr>
          <w:noProof/>
          <w:lang w:val="en-GB"/>
        </w:rPr>
        <w:t>B</w:t>
      </w:r>
      <w:r w:rsidR="00A56BB6" w:rsidRPr="00A56BB6">
        <w:rPr>
          <w:noProof/>
          <w:lang w:val="el-GR"/>
        </w:rPr>
        <w:t>1_5.</w:t>
      </w:r>
      <w:r>
        <w:rPr>
          <w:noProof/>
          <w:lang w:val="el-GR"/>
        </w:rPr>
        <w:t xml:space="preserve">, παρουσίασε μείωση από την </w:t>
      </w:r>
      <w:r w:rsidR="0058232D">
        <w:rPr>
          <w:noProof/>
          <w:lang w:val="el-GR"/>
        </w:rPr>
        <w:t xml:space="preserve">ημέρα έναρξης </w:t>
      </w:r>
      <w:r w:rsidR="007F5919">
        <w:rPr>
          <w:noProof/>
          <w:lang w:val="el-GR"/>
        </w:rPr>
        <w:t>σ</w:t>
      </w:r>
      <w:r>
        <w:rPr>
          <w:noProof/>
          <w:lang w:val="el-GR"/>
        </w:rPr>
        <w:t xml:space="preserve">την ημέρα </w:t>
      </w:r>
      <w:r w:rsidR="007F5919">
        <w:rPr>
          <w:noProof/>
          <w:lang w:val="el-GR"/>
        </w:rPr>
        <w:t>λήξης του πειράματος</w:t>
      </w:r>
      <w:r>
        <w:rPr>
          <w:noProof/>
          <w:lang w:val="el-GR"/>
        </w:rPr>
        <w:t xml:space="preserve">. </w:t>
      </w:r>
      <w:r w:rsidR="007F5919">
        <w:rPr>
          <w:noProof/>
          <w:lang w:val="el-GR"/>
        </w:rPr>
        <w:t xml:space="preserve">Το ίδιο στέλεχος το οποίο αναπτύχθηκε σε θρεπτικό μέσο που είχε ως πηγή άνθρακα το </w:t>
      </w:r>
      <w:r w:rsidR="007F5919">
        <w:rPr>
          <w:noProof/>
          <w:lang w:val="en-GB"/>
        </w:rPr>
        <w:t>sodium</w:t>
      </w:r>
      <w:r w:rsidR="007F5919" w:rsidRPr="007F5919">
        <w:rPr>
          <w:noProof/>
          <w:lang w:val="el-GR"/>
        </w:rPr>
        <w:t xml:space="preserve"> </w:t>
      </w:r>
      <w:r w:rsidR="007F5919">
        <w:rPr>
          <w:noProof/>
          <w:lang w:val="en-GB"/>
        </w:rPr>
        <w:t>lactate</w:t>
      </w:r>
      <w:r w:rsidR="007F5919" w:rsidRPr="007F5919">
        <w:rPr>
          <w:noProof/>
          <w:lang w:val="el-GR"/>
        </w:rPr>
        <w:t xml:space="preserve"> </w:t>
      </w:r>
      <w:r w:rsidR="007F5919">
        <w:rPr>
          <w:noProof/>
          <w:lang w:val="el-GR"/>
        </w:rPr>
        <w:t xml:space="preserve">αντι της γλυκόζης </w:t>
      </w:r>
      <w:r w:rsidR="004F7C1B">
        <w:rPr>
          <w:noProof/>
          <w:lang w:val="el-GR"/>
        </w:rPr>
        <w:t>παρουσία</w:t>
      </w:r>
      <w:r w:rsidR="00964653">
        <w:rPr>
          <w:noProof/>
          <w:lang w:val="el-GR"/>
        </w:rPr>
        <w:t>σε αύξηση</w:t>
      </w:r>
      <w:r w:rsidR="00C42335">
        <w:rPr>
          <w:noProof/>
          <w:lang w:val="el-GR"/>
        </w:rPr>
        <w:t xml:space="preserve"> στον αριθμό των κυττάρων </w:t>
      </w:r>
      <w:r w:rsidR="00964653">
        <w:rPr>
          <w:noProof/>
          <w:lang w:val="el-GR"/>
        </w:rPr>
        <w:t>κατά την διάρκεια του πειράματος.</w:t>
      </w:r>
      <w:r w:rsidR="00C42335">
        <w:rPr>
          <w:noProof/>
          <w:lang w:val="el-GR"/>
        </w:rPr>
        <w:t xml:space="preserve"> </w:t>
      </w:r>
      <w:r>
        <w:rPr>
          <w:noProof/>
          <w:lang w:val="el-GR"/>
        </w:rPr>
        <w:t xml:space="preserve">Πιο αναλυτικά, στην ανάπτυξη του στελέχους </w:t>
      </w:r>
      <w:r>
        <w:rPr>
          <w:noProof/>
          <w:lang w:val="en-GB"/>
        </w:rPr>
        <w:t>B</w:t>
      </w:r>
      <w:r w:rsidRPr="00D70402">
        <w:rPr>
          <w:noProof/>
          <w:lang w:val="el-GR"/>
        </w:rPr>
        <w:t xml:space="preserve">1_5, </w:t>
      </w:r>
      <w:r>
        <w:rPr>
          <w:noProof/>
          <w:lang w:val="el-GR"/>
        </w:rPr>
        <w:t>με γλυκόζη ο αρ</w:t>
      </w:r>
      <w:r w:rsidR="00C42335">
        <w:rPr>
          <w:noProof/>
          <w:lang w:val="el-GR"/>
        </w:rPr>
        <w:t>ι</w:t>
      </w:r>
      <w:r>
        <w:rPr>
          <w:noProof/>
          <w:lang w:val="el-GR"/>
        </w:rPr>
        <w:t xml:space="preserve">θμός των κυττάρων </w:t>
      </w:r>
      <w:r w:rsidR="00C42335">
        <w:rPr>
          <w:noProof/>
          <w:lang w:val="el-GR"/>
        </w:rPr>
        <w:t xml:space="preserve">την ημέρα έναρξης, </w:t>
      </w:r>
      <w:r>
        <w:rPr>
          <w:noProof/>
          <w:lang w:val="el-GR"/>
        </w:rPr>
        <w:t xml:space="preserve">ήταν </w:t>
      </w:r>
      <w:r w:rsidR="00FD1A26">
        <w:rPr>
          <w:noProof/>
          <w:lang w:val="el-GR"/>
        </w:rPr>
        <w:t>της τάξης του 2.06Ε+07</w:t>
      </w:r>
      <w:r w:rsidR="001F7907">
        <w:rPr>
          <w:noProof/>
          <w:lang w:val="el-GR"/>
        </w:rPr>
        <w:t xml:space="preserve">, ενώ με την το </w:t>
      </w:r>
      <w:r w:rsidR="001F7907">
        <w:rPr>
          <w:noProof/>
          <w:lang w:val="en-GB"/>
        </w:rPr>
        <w:t>sodium</w:t>
      </w:r>
      <w:r w:rsidR="001F7907" w:rsidRPr="001F7907">
        <w:rPr>
          <w:noProof/>
          <w:lang w:val="el-GR"/>
        </w:rPr>
        <w:t xml:space="preserve"> </w:t>
      </w:r>
      <w:r w:rsidR="001F7907">
        <w:rPr>
          <w:noProof/>
          <w:lang w:val="en-GB"/>
        </w:rPr>
        <w:t>lac</w:t>
      </w:r>
      <w:r w:rsidR="00C42335">
        <w:rPr>
          <w:noProof/>
          <w:lang w:val="en-GB"/>
        </w:rPr>
        <w:t>t</w:t>
      </w:r>
      <w:r w:rsidR="001F7907">
        <w:rPr>
          <w:noProof/>
          <w:lang w:val="en-GB"/>
        </w:rPr>
        <w:t>ate</w:t>
      </w:r>
      <w:r w:rsidR="001F7907" w:rsidRPr="001F7907">
        <w:rPr>
          <w:noProof/>
          <w:lang w:val="el-GR"/>
        </w:rPr>
        <w:t xml:space="preserve"> </w:t>
      </w:r>
      <w:r w:rsidR="00C42335">
        <w:rPr>
          <w:noProof/>
          <w:lang w:val="el-GR"/>
        </w:rPr>
        <w:t>ήταν 4.56Ε+ 06, όπ</w:t>
      </w:r>
      <w:r w:rsidR="004F7C1B">
        <w:rPr>
          <w:noProof/>
          <w:lang w:val="el-GR"/>
        </w:rPr>
        <w:t>ως φαινεται και από το διάγραμμα 9.</w:t>
      </w:r>
      <w:r w:rsidR="00A13A57">
        <w:rPr>
          <w:noProof/>
          <w:lang w:val="el-GR"/>
        </w:rPr>
        <w:t xml:space="preserve"> </w:t>
      </w:r>
      <w:r w:rsidR="00435CCC">
        <w:rPr>
          <w:noProof/>
          <w:lang w:val="el-GR"/>
        </w:rPr>
        <w:t>Αντιθέτως, την ημέρα λήξης του πειραμάτος ο αριθμός των κυττάρων του στελέχους Β1_5, σε θρεπ</w:t>
      </w:r>
      <w:r w:rsidR="00510672">
        <w:rPr>
          <w:noProof/>
          <w:lang w:val="el-GR"/>
        </w:rPr>
        <w:t>τ</w:t>
      </w:r>
      <w:r w:rsidR="00435CCC">
        <w:rPr>
          <w:noProof/>
          <w:lang w:val="el-GR"/>
        </w:rPr>
        <w:t>ικό με γλυκόζη ήταν 2.28</w:t>
      </w:r>
      <w:r w:rsidR="00435CCC" w:rsidRPr="00435CCC">
        <w:rPr>
          <w:noProof/>
          <w:lang w:val="el-GR"/>
        </w:rPr>
        <w:t>Ε</w:t>
      </w:r>
      <w:r w:rsidR="00435CCC">
        <w:rPr>
          <w:noProof/>
          <w:vertAlign w:val="superscript"/>
          <w:lang w:val="el-GR"/>
        </w:rPr>
        <w:t xml:space="preserve"> </w:t>
      </w:r>
      <w:r w:rsidR="00435CCC">
        <w:rPr>
          <w:noProof/>
          <w:lang w:val="el-GR"/>
        </w:rPr>
        <w:t>+06,</w:t>
      </w:r>
      <w:r w:rsidR="00510672">
        <w:rPr>
          <w:noProof/>
          <w:lang w:val="el-GR"/>
        </w:rPr>
        <w:t xml:space="preserve"> 88.94% λιγότερο από τον αρχικό</w:t>
      </w:r>
      <w:r w:rsidR="00207664">
        <w:rPr>
          <w:noProof/>
          <w:lang w:val="el-GR"/>
        </w:rPr>
        <w:t xml:space="preserve"> </w:t>
      </w:r>
      <w:r w:rsidR="00510672">
        <w:rPr>
          <w:noProof/>
          <w:lang w:val="el-GR"/>
        </w:rPr>
        <w:t>αριθμό των κυττάρων.</w:t>
      </w:r>
      <w:r w:rsidR="00207664">
        <w:rPr>
          <w:noProof/>
          <w:lang w:val="el-GR"/>
        </w:rPr>
        <w:t xml:space="preserve"> Εν αντιθέσει, το ίδιο στέλεχος με ανάπτυξη σε θρεπτικο </w:t>
      </w:r>
      <w:r w:rsidR="00207664">
        <w:rPr>
          <w:noProof/>
          <w:lang w:val="en-GB"/>
        </w:rPr>
        <w:t>sodium</w:t>
      </w:r>
      <w:r w:rsidR="00207664" w:rsidRPr="00207664">
        <w:rPr>
          <w:noProof/>
          <w:lang w:val="el-GR"/>
        </w:rPr>
        <w:t xml:space="preserve"> </w:t>
      </w:r>
      <w:r w:rsidR="00207664">
        <w:rPr>
          <w:noProof/>
          <w:lang w:val="en-GB"/>
        </w:rPr>
        <w:t>lactate</w:t>
      </w:r>
      <w:r w:rsidR="00207664">
        <w:rPr>
          <w:noProof/>
          <w:lang w:val="el-GR"/>
        </w:rPr>
        <w:t xml:space="preserve"> την τελευταία ημέρα ο αριθμός των κυττάρων ήταν 5.76</w:t>
      </w:r>
      <w:r w:rsidR="00207664" w:rsidRPr="00207664">
        <w:rPr>
          <w:noProof/>
          <w:lang w:val="el-GR"/>
        </w:rPr>
        <w:t>Ε</w:t>
      </w:r>
      <w:r w:rsidR="00207664">
        <w:rPr>
          <w:noProof/>
          <w:lang w:val="el-GR"/>
        </w:rPr>
        <w:t>+08</w:t>
      </w:r>
      <w:r w:rsidR="00516A69">
        <w:rPr>
          <w:noProof/>
          <w:lang w:val="el-GR"/>
        </w:rPr>
        <w:t xml:space="preserve">. Με βάση τα παραπάνω μπορούμε να συμπεράνουμε αφενός ότι το </w:t>
      </w:r>
      <w:r w:rsidR="00516A69">
        <w:rPr>
          <w:noProof/>
          <w:lang w:val="en-GB"/>
        </w:rPr>
        <w:t>sodium</w:t>
      </w:r>
      <w:r w:rsidR="00516A69" w:rsidRPr="00516A69">
        <w:rPr>
          <w:noProof/>
          <w:lang w:val="el-GR"/>
        </w:rPr>
        <w:t xml:space="preserve"> </w:t>
      </w:r>
      <w:r w:rsidR="00516A69">
        <w:rPr>
          <w:noProof/>
          <w:lang w:val="en-GB"/>
        </w:rPr>
        <w:t>lactate</w:t>
      </w:r>
      <w:r w:rsidR="00516A69" w:rsidRPr="00516A69">
        <w:rPr>
          <w:noProof/>
          <w:lang w:val="el-GR"/>
        </w:rPr>
        <w:t xml:space="preserve"> </w:t>
      </w:r>
      <w:r w:rsidR="00516A69">
        <w:rPr>
          <w:noProof/>
          <w:lang w:val="el-GR"/>
        </w:rPr>
        <w:t xml:space="preserve">, ήταν ιδανικότερο για την ανάπτυξη των βακτηρίων καθώς ο αριθμός των κυττάρων τους αυξήθηκε κατά 2 μονάδες </w:t>
      </w:r>
      <w:r w:rsidR="00516A69">
        <w:rPr>
          <w:noProof/>
          <w:lang w:val="el-GR"/>
        </w:rPr>
        <w:lastRenderedPageBreak/>
        <w:t>από την αρχή μέχρι το τέλος τ</w:t>
      </w:r>
      <w:r w:rsidR="008A25A4">
        <w:rPr>
          <w:noProof/>
          <w:lang w:val="el-GR"/>
        </w:rPr>
        <w:t xml:space="preserve">ου πειράματος , </w:t>
      </w:r>
      <w:r w:rsidR="00516A69">
        <w:rPr>
          <w:noProof/>
          <w:lang w:val="el-GR"/>
        </w:rPr>
        <w:t xml:space="preserve">και αφετέρου ότι </w:t>
      </w:r>
      <w:r w:rsidR="001966F8">
        <w:rPr>
          <w:noProof/>
          <w:lang w:val="el-GR"/>
        </w:rPr>
        <w:t>ότι η μείωση του αριθμού των κυττάρων να οφείλετα σε μηχανισμό αποτοξικοποίησης . Πιο συγκεκριμένα</w:t>
      </w:r>
      <w:r w:rsidR="008A25A4">
        <w:rPr>
          <w:noProof/>
          <w:lang w:val="el-GR"/>
        </w:rPr>
        <w:t xml:space="preserve">, η μείσωη του αριθμού των κυττάρων από το στέλεχος Β1_5 </w:t>
      </w:r>
      <w:r w:rsidR="00A13A57">
        <w:rPr>
          <w:noProof/>
          <w:lang w:val="el-GR"/>
        </w:rPr>
        <w:t>ίσως να οφείλεται</w:t>
      </w:r>
      <w:r w:rsidR="00DB4DDB" w:rsidRPr="00DB4DDB">
        <w:rPr>
          <w:noProof/>
          <w:lang w:val="el-GR"/>
        </w:rPr>
        <w:t xml:space="preserve"> </w:t>
      </w:r>
      <w:r w:rsidR="00DB4DDB">
        <w:rPr>
          <w:noProof/>
          <w:lang w:val="el-GR"/>
        </w:rPr>
        <w:t xml:space="preserve">στην μεθυλίωση του ανόργανου </w:t>
      </w:r>
      <w:r w:rsidR="00DB4DDB">
        <w:rPr>
          <w:noProof/>
          <w:lang w:val="en-GB"/>
        </w:rPr>
        <w:t>Sb</w:t>
      </w:r>
      <w:r w:rsidR="00DB4DDB" w:rsidRPr="00DB4DDB">
        <w:rPr>
          <w:noProof/>
          <w:lang w:val="el-GR"/>
        </w:rPr>
        <w:t>(</w:t>
      </w:r>
      <w:r w:rsidR="00DB4DDB">
        <w:rPr>
          <w:noProof/>
          <w:lang w:val="en-GB"/>
        </w:rPr>
        <w:t>III</w:t>
      </w:r>
      <w:r w:rsidR="00DB4DDB" w:rsidRPr="00DB4DDB">
        <w:rPr>
          <w:noProof/>
          <w:lang w:val="el-GR"/>
        </w:rPr>
        <w:t>)</w:t>
      </w:r>
      <w:r w:rsidR="00DB4DDB">
        <w:rPr>
          <w:noProof/>
          <w:lang w:val="el-GR"/>
        </w:rPr>
        <w:t xml:space="preserve"> σε τρ</w:t>
      </w:r>
      <w:r w:rsidR="007E722A">
        <w:rPr>
          <w:noProof/>
          <w:lang w:val="el-GR"/>
        </w:rPr>
        <w:t xml:space="preserve">ιμεθυλοαντιμόνιο ως </w:t>
      </w:r>
      <w:r w:rsidR="00B60804">
        <w:rPr>
          <w:noProof/>
          <w:lang w:val="el-GR"/>
        </w:rPr>
        <w:t>αποτέλεσμα κυτταρικής αποτοξίνωσης.</w:t>
      </w:r>
      <w:r w:rsidR="00DB4DDB">
        <w:rPr>
          <w:noProof/>
          <w:lang w:val="el-GR"/>
        </w:rPr>
        <w:t xml:space="preserve"> ‘Ερευνες των Ζ</w:t>
      </w:r>
      <w:r w:rsidR="00DB4DDB">
        <w:rPr>
          <w:noProof/>
          <w:lang w:val="en-GB"/>
        </w:rPr>
        <w:t>ang</w:t>
      </w:r>
      <w:r w:rsidR="00DB4DDB" w:rsidRPr="00DB4DDB">
        <w:rPr>
          <w:noProof/>
          <w:lang w:val="el-GR"/>
        </w:rPr>
        <w:t xml:space="preserve"> </w:t>
      </w:r>
      <w:r w:rsidR="00DB4DDB">
        <w:rPr>
          <w:noProof/>
          <w:lang w:val="en-GB"/>
        </w:rPr>
        <w:t>et</w:t>
      </w:r>
      <w:r w:rsidR="00DB4DDB" w:rsidRPr="00DB4DDB">
        <w:rPr>
          <w:noProof/>
          <w:lang w:val="el-GR"/>
        </w:rPr>
        <w:t xml:space="preserve"> </w:t>
      </w:r>
      <w:r w:rsidR="00DB4DDB">
        <w:rPr>
          <w:noProof/>
          <w:lang w:val="en-GB"/>
        </w:rPr>
        <w:t>al</w:t>
      </w:r>
      <w:r w:rsidR="00DB4DDB" w:rsidRPr="00DB4DDB">
        <w:rPr>
          <w:noProof/>
          <w:lang w:val="el-GR"/>
        </w:rPr>
        <w:t xml:space="preserve">.(2021), </w:t>
      </w:r>
      <w:r w:rsidR="00DB4DDB">
        <w:rPr>
          <w:noProof/>
          <w:lang w:val="el-GR"/>
        </w:rPr>
        <w:t xml:space="preserve">είχαν δείξει ότι η μεθυλίωση μπορεί να γίνει είτε από βακτήρια είτε από μύκητες. </w:t>
      </w:r>
      <w:r w:rsidR="00D8341F">
        <w:rPr>
          <w:noProof/>
          <w:lang w:val="el-GR"/>
        </w:rPr>
        <w:t xml:space="preserve">Επιπλέον, οι </w:t>
      </w:r>
      <w:r w:rsidR="00D8341F">
        <w:rPr>
          <w:noProof/>
          <w:lang w:val="en-GB"/>
        </w:rPr>
        <w:t>Jenkins</w:t>
      </w:r>
      <w:r w:rsidR="00D8341F" w:rsidRPr="007E466B">
        <w:rPr>
          <w:noProof/>
          <w:lang w:val="el-GR"/>
        </w:rPr>
        <w:t xml:space="preserve"> </w:t>
      </w:r>
      <w:r w:rsidR="00D8341F">
        <w:rPr>
          <w:noProof/>
          <w:lang w:val="en-GB"/>
        </w:rPr>
        <w:t>et</w:t>
      </w:r>
      <w:r w:rsidR="00D8341F" w:rsidRPr="007E466B">
        <w:rPr>
          <w:noProof/>
          <w:lang w:val="el-GR"/>
        </w:rPr>
        <w:t xml:space="preserve"> </w:t>
      </w:r>
      <w:r w:rsidR="00D8341F">
        <w:rPr>
          <w:noProof/>
          <w:lang w:val="en-GB"/>
        </w:rPr>
        <w:t>al</w:t>
      </w:r>
      <w:r w:rsidR="00D8341F" w:rsidRPr="007E466B">
        <w:rPr>
          <w:noProof/>
          <w:lang w:val="el-GR"/>
        </w:rPr>
        <w:t>.(</w:t>
      </w:r>
      <w:r w:rsidR="007E466B" w:rsidRPr="007E466B">
        <w:rPr>
          <w:noProof/>
          <w:lang w:val="el-GR"/>
        </w:rPr>
        <w:t xml:space="preserve">1998), </w:t>
      </w:r>
      <w:r w:rsidR="007E466B">
        <w:rPr>
          <w:noProof/>
          <w:lang w:val="el-GR"/>
        </w:rPr>
        <w:t xml:space="preserve">ανακάλυψαν νηματώδεις μύκητες </w:t>
      </w:r>
      <w:r w:rsidR="00BD7413">
        <w:rPr>
          <w:noProof/>
          <w:lang w:val="el-GR"/>
        </w:rPr>
        <w:t xml:space="preserve">τους </w:t>
      </w:r>
      <w:r w:rsidR="007E466B" w:rsidRPr="00A17E88">
        <w:rPr>
          <w:i/>
          <w:iCs/>
          <w:noProof/>
          <w:lang w:val="el-GR"/>
        </w:rPr>
        <w:t>Scopulariopsis brevicaulis</w:t>
      </w:r>
      <w:r w:rsidR="007E466B">
        <w:rPr>
          <w:noProof/>
          <w:lang w:val="el-GR"/>
        </w:rPr>
        <w:t xml:space="preserve"> και </w:t>
      </w:r>
      <w:r w:rsidR="007E466B" w:rsidRPr="00A17E88">
        <w:rPr>
          <w:i/>
          <w:iCs/>
          <w:noProof/>
          <w:lang w:val="el-GR"/>
        </w:rPr>
        <w:t>Phaeolus schweinitzii</w:t>
      </w:r>
      <w:r w:rsidR="007E466B" w:rsidRPr="007E466B">
        <w:rPr>
          <w:noProof/>
          <w:lang w:val="el-GR"/>
        </w:rPr>
        <w:t xml:space="preserve"> </w:t>
      </w:r>
      <w:r w:rsidR="00BD7413">
        <w:rPr>
          <w:noProof/>
          <w:lang w:val="el-GR"/>
        </w:rPr>
        <w:t>που</w:t>
      </w:r>
      <w:r w:rsidR="007E466B">
        <w:rPr>
          <w:noProof/>
          <w:lang w:val="el-GR"/>
        </w:rPr>
        <w:t xml:space="preserve"> μπορούσαν να μετατρέψεουν το ανόργανο τρυγικό κάλιο αντιμονίου σε τριμεθυλοαντιμόνιο υπό αερόβιες συνθήκες.</w:t>
      </w:r>
    </w:p>
    <w:p w14:paraId="64456E0E" w14:textId="77777777" w:rsidR="003904B0" w:rsidRDefault="004B7EDA" w:rsidP="003904B0">
      <w:pPr>
        <w:keepNext/>
      </w:pPr>
      <w:r>
        <w:rPr>
          <w:noProof/>
        </w:rPr>
        <w:drawing>
          <wp:inline distT="0" distB="0" distL="0" distR="0" wp14:anchorId="5EE9111A" wp14:editId="76613A46">
            <wp:extent cx="5978236" cy="3100070"/>
            <wp:effectExtent l="0" t="0" r="0" b="0"/>
            <wp:docPr id="12" name="Chart 12">
              <a:extLst xmlns:a="http://schemas.openxmlformats.org/drawingml/2006/main">
                <a:ext uri="{FF2B5EF4-FFF2-40B4-BE49-F238E27FC236}">
                  <a16:creationId xmlns:a16="http://schemas.microsoft.com/office/drawing/2014/main" id="{00000000-0008-0000-0B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E632FF4" w14:textId="3226CDD3" w:rsidR="00021D3F" w:rsidRPr="003904B0" w:rsidRDefault="003904B0" w:rsidP="003904B0">
      <w:pPr>
        <w:pStyle w:val="Caption"/>
        <w:rPr>
          <w:lang w:val="el-GR"/>
        </w:rPr>
      </w:pPr>
      <w:bookmarkStart w:id="103" w:name="_Toc114307819"/>
      <w:r w:rsidRPr="003904B0">
        <w:rPr>
          <w:lang w:val="el-GR"/>
        </w:rPr>
        <w:t xml:space="preserve">Διάγραμμα </w:t>
      </w:r>
      <w:r>
        <w:fldChar w:fldCharType="begin"/>
      </w:r>
      <w:r w:rsidRPr="003904B0">
        <w:rPr>
          <w:lang w:val="el-GR"/>
        </w:rPr>
        <w:instrText xml:space="preserve"> </w:instrText>
      </w:r>
      <w:r>
        <w:instrText>SEQ</w:instrText>
      </w:r>
      <w:r w:rsidRPr="003904B0">
        <w:rPr>
          <w:lang w:val="el-GR"/>
        </w:rPr>
        <w:instrText xml:space="preserve"> Διάγραμμα_ \* </w:instrText>
      </w:r>
      <w:r>
        <w:instrText>ARABIC</w:instrText>
      </w:r>
      <w:r w:rsidRPr="003904B0">
        <w:rPr>
          <w:lang w:val="el-GR"/>
        </w:rPr>
        <w:instrText xml:space="preserve"> </w:instrText>
      </w:r>
      <w:r>
        <w:fldChar w:fldCharType="separate"/>
      </w:r>
      <w:r w:rsidR="00C77042" w:rsidRPr="00A57016">
        <w:rPr>
          <w:noProof/>
          <w:lang w:val="el-GR"/>
        </w:rPr>
        <w:t>18</w:t>
      </w:r>
      <w:r>
        <w:fldChar w:fldCharType="end"/>
      </w:r>
      <w:r>
        <w:rPr>
          <w:lang w:val="el-GR"/>
        </w:rPr>
        <w:t xml:space="preserve">. </w:t>
      </w:r>
      <w:r w:rsidR="004A5192">
        <w:rPr>
          <w:lang w:val="el-GR"/>
        </w:rPr>
        <w:t xml:space="preserve">Η </w:t>
      </w:r>
      <w:r w:rsidR="004A5192">
        <w:rPr>
          <w:caps w:val="0"/>
          <w:lang w:val="el-GR"/>
        </w:rPr>
        <w:t xml:space="preserve">συγκέντρωση του ολικού αντιμονίου στην υγρή φάση της καλλιέργειας με το στέλεχος </w:t>
      </w:r>
      <w:r w:rsidR="004A5192">
        <w:rPr>
          <w:caps w:val="0"/>
          <w:lang w:val="en-GB"/>
        </w:rPr>
        <w:t>C</w:t>
      </w:r>
      <w:r w:rsidR="004A5192" w:rsidRPr="004A5192">
        <w:rPr>
          <w:caps w:val="0"/>
          <w:lang w:val="el-GR"/>
        </w:rPr>
        <w:t xml:space="preserve">1_5, </w:t>
      </w:r>
      <w:r w:rsidR="004A5192">
        <w:rPr>
          <w:caps w:val="0"/>
          <w:lang w:val="el-GR"/>
        </w:rPr>
        <w:t>συναρτήσει του χρόνου.</w:t>
      </w:r>
      <w:r w:rsidR="00BD7413">
        <w:rPr>
          <w:caps w:val="0"/>
          <w:lang w:val="el-GR"/>
        </w:rPr>
        <w:t xml:space="preserve"> </w:t>
      </w:r>
      <w:r w:rsidR="00F303CA">
        <w:rPr>
          <w:caps w:val="0"/>
          <w:lang w:val="el-GR"/>
        </w:rPr>
        <w:t xml:space="preserve">Οι γραμμές σφαλμάτων δείχνουν την τυπική απόκλιση </w:t>
      </w:r>
      <w:r w:rsidR="00F303CA" w:rsidRPr="00F81392">
        <w:rPr>
          <w:caps w:val="0"/>
          <w:lang w:val="el-GR"/>
        </w:rPr>
        <w:t>(</w:t>
      </w:r>
      <w:r w:rsidR="00F303CA" w:rsidRPr="00F81392">
        <w:rPr>
          <w:caps w:val="0"/>
          <w:lang w:val="en-GB"/>
        </w:rPr>
        <w:t>n</w:t>
      </w:r>
      <w:r w:rsidR="00F303CA" w:rsidRPr="00F81392">
        <w:rPr>
          <w:caps w:val="0"/>
          <w:lang w:val="el-GR"/>
        </w:rPr>
        <w:t>=</w:t>
      </w:r>
      <w:r w:rsidR="00F303CA">
        <w:rPr>
          <w:caps w:val="0"/>
          <w:lang w:val="el-GR"/>
        </w:rPr>
        <w:t>3</w:t>
      </w:r>
      <w:r w:rsidR="00F303CA" w:rsidRPr="00F81392">
        <w:rPr>
          <w:caps w:val="0"/>
          <w:lang w:val="el-GR"/>
        </w:rPr>
        <w:t>).</w:t>
      </w:r>
      <w:bookmarkEnd w:id="103"/>
      <w:r w:rsidR="00F303CA">
        <w:rPr>
          <w:caps w:val="0"/>
          <w:lang w:val="el-GR"/>
        </w:rPr>
        <w:t xml:space="preserve"> </w:t>
      </w:r>
    </w:p>
    <w:p w14:paraId="17A008B8" w14:textId="137BFB1D" w:rsidR="000726C2" w:rsidRPr="00F539CE" w:rsidRDefault="000036C5" w:rsidP="00446142">
      <w:pPr>
        <w:spacing w:line="276" w:lineRule="auto"/>
        <w:jc w:val="both"/>
        <w:rPr>
          <w:lang w:val="el-GR"/>
        </w:rPr>
      </w:pPr>
      <w:r w:rsidRPr="000036C5">
        <w:rPr>
          <w:lang w:val="el-GR"/>
        </w:rPr>
        <w:t xml:space="preserve">Στο παραπάνω διάγραμμα παρουσιάζεται η μείωση της συγκέντρωσης του ολικού αντιμονίου με την μέθοδο </w:t>
      </w:r>
      <w:r w:rsidRPr="000036C5">
        <w:rPr>
          <w:lang w:val="en-GB"/>
        </w:rPr>
        <w:t>ICP</w:t>
      </w:r>
      <w:r w:rsidRPr="000036C5">
        <w:rPr>
          <w:lang w:val="el-GR"/>
        </w:rPr>
        <w:t>-</w:t>
      </w:r>
      <w:r w:rsidRPr="000036C5">
        <w:rPr>
          <w:lang w:val="en-GB"/>
        </w:rPr>
        <w:t>MS</w:t>
      </w:r>
      <w:r w:rsidRPr="000036C5">
        <w:rPr>
          <w:lang w:val="el-GR"/>
        </w:rPr>
        <w:t>. Προκύπτει το συμπέρασμα ότι μετά την 1 ημέρα και έπειτα υπάρχει μείωση της συγκέντρωσης του ολικού αντιμονίου η οποία φτάνει έως</w:t>
      </w:r>
      <w:r>
        <w:rPr>
          <w:lang w:val="el-GR"/>
        </w:rPr>
        <w:t xml:space="preserve"> και </w:t>
      </w:r>
      <w:r w:rsidRPr="000036C5">
        <w:rPr>
          <w:rStyle w:val="dcg-mq-digit"/>
          <w:bdr w:val="none" w:sz="0" w:space="0" w:color="auto" w:frame="1"/>
          <w:shd w:val="clear" w:color="auto" w:fill="FFFFFF"/>
          <w:lang w:val="el-GR"/>
        </w:rPr>
        <w:t>11</w:t>
      </w:r>
      <w:r w:rsidR="00BD7413">
        <w:rPr>
          <w:rStyle w:val="dcg-mq-digit"/>
          <w:bdr w:val="none" w:sz="0" w:space="0" w:color="auto" w:frame="1"/>
          <w:shd w:val="clear" w:color="auto" w:fill="FFFFFF"/>
          <w:lang w:val="el-GR"/>
        </w:rPr>
        <w:t xml:space="preserve"> </w:t>
      </w:r>
      <w:r>
        <w:rPr>
          <w:rStyle w:val="dcg-mq-digit"/>
          <w:bdr w:val="none" w:sz="0" w:space="0" w:color="auto" w:frame="1"/>
          <w:shd w:val="clear" w:color="auto" w:fill="FFFFFF"/>
          <w:lang w:val="el-GR"/>
        </w:rPr>
        <w:t xml:space="preserve">% </w:t>
      </w:r>
      <w:r w:rsidRPr="000036C5">
        <w:rPr>
          <w:lang w:val="el-GR"/>
        </w:rPr>
        <w:t>της αρχικής συγκέντρωσης.</w:t>
      </w:r>
      <w:r w:rsidR="00877A2F">
        <w:rPr>
          <w:lang w:val="el-GR"/>
        </w:rPr>
        <w:t xml:space="preserve"> </w:t>
      </w:r>
      <w:r w:rsidR="00211BA6">
        <w:rPr>
          <w:lang w:val="el-GR"/>
        </w:rPr>
        <w:t xml:space="preserve">Παρατηρείται ότι </w:t>
      </w:r>
      <w:r w:rsidRPr="000036C5">
        <w:rPr>
          <w:lang w:val="el-GR"/>
        </w:rPr>
        <w:t xml:space="preserve">στέλεχος </w:t>
      </w:r>
      <w:r w:rsidR="00211BA6">
        <w:rPr>
          <w:lang w:val="en-GB"/>
        </w:rPr>
        <w:t>C</w:t>
      </w:r>
      <w:r w:rsidR="00211BA6" w:rsidRPr="00211BA6">
        <w:rPr>
          <w:lang w:val="el-GR"/>
        </w:rPr>
        <w:t>1_5</w:t>
      </w:r>
      <w:r w:rsidR="00877A2F">
        <w:rPr>
          <w:lang w:val="el-GR"/>
        </w:rPr>
        <w:t xml:space="preserve"> </w:t>
      </w:r>
      <w:r w:rsidR="00211BA6">
        <w:rPr>
          <w:lang w:val="el-GR"/>
        </w:rPr>
        <w:t xml:space="preserve">παρουσιάζει μικρότερη μείωση της συγκέντρωσης του ολικού αντιμονίου σε σχέση με </w:t>
      </w:r>
      <w:r w:rsidR="00ED19B8">
        <w:rPr>
          <w:lang w:val="el-GR"/>
        </w:rPr>
        <w:t>το στέλεχος</w:t>
      </w:r>
      <w:r w:rsidR="00ED19B8" w:rsidRPr="00ED19B8">
        <w:rPr>
          <w:lang w:val="el-GR"/>
        </w:rPr>
        <w:t xml:space="preserve"> </w:t>
      </w:r>
      <w:r w:rsidR="00ED19B8">
        <w:rPr>
          <w:lang w:val="en-GB"/>
        </w:rPr>
        <w:t>B</w:t>
      </w:r>
      <w:r w:rsidR="00ED19B8" w:rsidRPr="00ED19B8">
        <w:rPr>
          <w:lang w:val="el-GR"/>
        </w:rPr>
        <w:t>1_5</w:t>
      </w:r>
      <w:r w:rsidR="00ED19B8">
        <w:rPr>
          <w:lang w:val="el-GR"/>
        </w:rPr>
        <w:t>–</w:t>
      </w:r>
      <w:r w:rsidR="00877A2F">
        <w:rPr>
          <w:lang w:val="el-GR"/>
        </w:rPr>
        <w:t xml:space="preserve"> </w:t>
      </w:r>
      <w:r w:rsidR="00ED19B8">
        <w:rPr>
          <w:lang w:val="el-GR"/>
        </w:rPr>
        <w:t xml:space="preserve">μείωση </w:t>
      </w:r>
      <w:r w:rsidR="0045447C">
        <w:rPr>
          <w:lang w:val="el-GR"/>
        </w:rPr>
        <w:t>27</w:t>
      </w:r>
      <w:r w:rsidR="00BD7413">
        <w:rPr>
          <w:lang w:val="el-GR"/>
        </w:rPr>
        <w:t xml:space="preserve"> </w:t>
      </w:r>
      <w:r w:rsidR="0045447C">
        <w:rPr>
          <w:lang w:val="el-GR"/>
        </w:rPr>
        <w:t>%</w:t>
      </w:r>
      <w:r w:rsidR="002A1599" w:rsidRPr="002A1599">
        <w:rPr>
          <w:lang w:val="el-GR"/>
        </w:rPr>
        <w:t>-</w:t>
      </w:r>
      <w:r w:rsidR="0045447C">
        <w:rPr>
          <w:lang w:val="el-GR"/>
        </w:rPr>
        <w:t xml:space="preserve"> </w:t>
      </w:r>
      <w:r w:rsidR="00BD7413">
        <w:rPr>
          <w:lang w:val="el-GR"/>
        </w:rPr>
        <w:t>με την</w:t>
      </w:r>
      <w:r w:rsidR="0045447C">
        <w:rPr>
          <w:lang w:val="el-GR"/>
        </w:rPr>
        <w:t xml:space="preserve"> ίδια πηγή άνθρακα</w:t>
      </w:r>
      <w:r w:rsidR="00A17E88">
        <w:rPr>
          <w:lang w:val="el-GR"/>
        </w:rPr>
        <w:t xml:space="preserve"> </w:t>
      </w:r>
      <w:r w:rsidR="00F539CE" w:rsidRPr="00F539CE">
        <w:rPr>
          <w:lang w:val="el-GR"/>
        </w:rPr>
        <w:t>(</w:t>
      </w:r>
      <w:r w:rsidR="00F539CE">
        <w:rPr>
          <w:lang w:val="el-GR"/>
        </w:rPr>
        <w:t>γλυκόζη).</w:t>
      </w:r>
      <w:r w:rsidR="0045447C">
        <w:rPr>
          <w:lang w:val="el-GR"/>
        </w:rPr>
        <w:t xml:space="preserve"> </w:t>
      </w:r>
      <w:r w:rsidR="00F539CE">
        <w:rPr>
          <w:lang w:val="el-GR"/>
        </w:rPr>
        <w:t>Με</w:t>
      </w:r>
      <w:r w:rsidR="00877A2F">
        <w:rPr>
          <w:lang w:val="el-GR"/>
        </w:rPr>
        <w:t xml:space="preserve"> </w:t>
      </w:r>
      <w:r w:rsidRPr="000036C5">
        <w:rPr>
          <w:lang w:val="el-GR"/>
        </w:rPr>
        <w:t xml:space="preserve">βάση τα παραπάνω προκύπτει το συμπέρασμα ότι το στέλεχος </w:t>
      </w:r>
      <w:r w:rsidR="00F539CE">
        <w:rPr>
          <w:lang w:val="en-GB"/>
        </w:rPr>
        <w:t>C</w:t>
      </w:r>
      <w:r w:rsidR="00F539CE" w:rsidRPr="00F539CE">
        <w:rPr>
          <w:lang w:val="el-GR"/>
        </w:rPr>
        <w:t>1_5</w:t>
      </w:r>
      <w:r w:rsidRPr="000036C5">
        <w:rPr>
          <w:lang w:val="el-GR"/>
        </w:rPr>
        <w:t xml:space="preserve"> μπορεί να αναπτύσσεται σε θρεπτικό παρουσίας αντιμονίου, αλλά είναι ικανό να μειώσει και την συγκέντρωση του ολικού αντιμονίου</w:t>
      </w:r>
      <w:r w:rsidR="00F539CE" w:rsidRPr="00F539CE">
        <w:rPr>
          <w:lang w:val="el-GR"/>
        </w:rPr>
        <w:t xml:space="preserve"> </w:t>
      </w:r>
      <w:r w:rsidR="00F539CE">
        <w:rPr>
          <w:lang w:val="el-GR"/>
        </w:rPr>
        <w:t>σε ποσοστό της τάξεως 11</w:t>
      </w:r>
      <w:r w:rsidR="00BD7413">
        <w:rPr>
          <w:lang w:val="el-GR"/>
        </w:rPr>
        <w:t xml:space="preserve"> </w:t>
      </w:r>
      <w:r w:rsidR="00F539CE">
        <w:rPr>
          <w:lang w:val="el-GR"/>
        </w:rPr>
        <w:t>%.</w:t>
      </w:r>
      <w:r w:rsidR="00B63E5E">
        <w:rPr>
          <w:lang w:val="el-GR"/>
        </w:rPr>
        <w:t xml:space="preserve"> </w:t>
      </w:r>
      <w:r w:rsidR="00F539CE">
        <w:rPr>
          <w:lang w:val="el-GR"/>
        </w:rPr>
        <w:t>Επιπλέο</w:t>
      </w:r>
      <w:r w:rsidR="002A1599">
        <w:rPr>
          <w:lang w:val="el-GR"/>
        </w:rPr>
        <w:t>ν</w:t>
      </w:r>
      <w:r w:rsidR="00F539CE">
        <w:rPr>
          <w:lang w:val="el-GR"/>
        </w:rPr>
        <w:t xml:space="preserve">, η τελευταία τιμή 170.62 </w:t>
      </w:r>
      <w:r w:rsidR="00F539CE">
        <w:rPr>
          <w:lang w:val="en-GB"/>
        </w:rPr>
        <w:t>mg</w:t>
      </w:r>
      <w:r w:rsidR="00F539CE" w:rsidRPr="00F539CE">
        <w:rPr>
          <w:lang w:val="el-GR"/>
        </w:rPr>
        <w:t>/</w:t>
      </w:r>
      <w:r w:rsidR="00F539CE">
        <w:rPr>
          <w:lang w:val="en-GB"/>
        </w:rPr>
        <w:t>L</w:t>
      </w:r>
      <w:r w:rsidR="00F539CE" w:rsidRPr="00F539CE">
        <w:rPr>
          <w:lang w:val="el-GR"/>
        </w:rPr>
        <w:t xml:space="preserve"> </w:t>
      </w:r>
      <w:r w:rsidR="00F539CE" w:rsidRPr="00775835">
        <w:rPr>
          <w:lang w:val="el-GR"/>
        </w:rPr>
        <w:t>πιθανώς να οφείλεται σε λάθος κατά την διάρκεια της δειγματοληψίας ή το δείγμα συλλέχθηκε χωρίς να γίνει καλή ανάδευση</w:t>
      </w:r>
      <w:r w:rsidR="0017422A">
        <w:rPr>
          <w:lang w:val="el-GR"/>
        </w:rPr>
        <w:t>.</w:t>
      </w:r>
    </w:p>
    <w:p w14:paraId="07CE2D84" w14:textId="34B08157" w:rsidR="0071689F" w:rsidRPr="007220C2" w:rsidRDefault="0071689F" w:rsidP="0071689F">
      <w:pPr>
        <w:rPr>
          <w:noProof/>
          <w:color w:val="0070C0"/>
          <w:lang w:val="el-GR"/>
        </w:rPr>
      </w:pPr>
      <w:r w:rsidRPr="007220C2">
        <w:rPr>
          <w:noProof/>
          <w:color w:val="0070C0"/>
          <w:lang w:val="el-GR"/>
        </w:rPr>
        <w:t xml:space="preserve">Ανάπτυξη στελέχους </w:t>
      </w:r>
      <w:r>
        <w:rPr>
          <w:noProof/>
          <w:color w:val="0070C0"/>
          <w:lang w:val="en-GB"/>
        </w:rPr>
        <w:t>C</w:t>
      </w:r>
      <w:r w:rsidRPr="007220C2">
        <w:rPr>
          <w:noProof/>
          <w:color w:val="0070C0"/>
          <w:lang w:val="el-GR"/>
        </w:rPr>
        <w:t>1_5, σε θρεπτικό με γλυκόζη</w:t>
      </w:r>
    </w:p>
    <w:p w14:paraId="3297665A" w14:textId="2B9CDE85" w:rsidR="001E5443" w:rsidRPr="002241FA" w:rsidRDefault="003337DA" w:rsidP="002241FA">
      <w:pPr>
        <w:spacing w:line="276" w:lineRule="auto"/>
        <w:jc w:val="both"/>
        <w:rPr>
          <w:lang w:val="el-GR"/>
        </w:rPr>
      </w:pPr>
      <w:r>
        <w:rPr>
          <w:lang w:val="el-GR"/>
        </w:rPr>
        <w:t xml:space="preserve">Η ανάπτυξη του στελέχους </w:t>
      </w:r>
      <w:r w:rsidR="00CC5007" w:rsidRPr="002241FA">
        <w:rPr>
          <w:lang w:val="en-GB"/>
        </w:rPr>
        <w:t>C</w:t>
      </w:r>
      <w:r w:rsidR="00CC5007" w:rsidRPr="002241FA">
        <w:rPr>
          <w:lang w:val="el-GR"/>
        </w:rPr>
        <w:t>1_5</w:t>
      </w:r>
      <w:r w:rsidR="00B60804" w:rsidRPr="002241FA">
        <w:rPr>
          <w:lang w:val="el-GR"/>
        </w:rPr>
        <w:t>.</w:t>
      </w:r>
      <w:r>
        <w:rPr>
          <w:lang w:val="el-GR"/>
        </w:rPr>
        <w:t>, σε θρεπτικό με πηγή άνθρακα την γλυκόζη, ήταν περιορισμένη . Πιο συγκεκριμένα, κατά την ημέρα έναρξης του πειραματικού κύκλου ο αριθμός των κυττάρων ήταν 7.17</w:t>
      </w:r>
      <w:r>
        <w:rPr>
          <w:vertAlign w:val="superscript"/>
          <w:lang w:val="el-GR"/>
        </w:rPr>
        <w:t xml:space="preserve"> </w:t>
      </w:r>
      <w:r>
        <w:rPr>
          <w:lang w:val="el-GR"/>
        </w:rPr>
        <w:t>Ε +06, ενώ την τελευταία ημέρα ήταν 8.14</w:t>
      </w:r>
      <w:r>
        <w:rPr>
          <w:vertAlign w:val="superscript"/>
          <w:lang w:val="el-GR"/>
        </w:rPr>
        <w:t xml:space="preserve"> </w:t>
      </w:r>
      <w:r>
        <w:rPr>
          <w:lang w:val="el-GR"/>
        </w:rPr>
        <w:t>Ε+06</w:t>
      </w:r>
      <w:r w:rsidR="0071689F">
        <w:rPr>
          <w:lang w:val="el-GR"/>
        </w:rPr>
        <w:t>.</w:t>
      </w:r>
      <w:r w:rsidR="004D68D6" w:rsidRPr="002241FA">
        <w:rPr>
          <w:lang w:val="el-GR"/>
        </w:rPr>
        <w:t xml:space="preserve"> Επιπλέον, σε συνδυασμό </w:t>
      </w:r>
      <w:r w:rsidR="00F90464" w:rsidRPr="002241FA">
        <w:rPr>
          <w:lang w:val="el-GR"/>
        </w:rPr>
        <w:t xml:space="preserve">με το διάγραμμα </w:t>
      </w:r>
      <w:r w:rsidR="00B63E5E" w:rsidRPr="002241FA">
        <w:rPr>
          <w:lang w:val="el-GR"/>
        </w:rPr>
        <w:t xml:space="preserve">19 της συγκέντρωσης του ολικού αντιμονίου, η ανάπτυξη του </w:t>
      </w:r>
      <w:r w:rsidR="00B63E5E" w:rsidRPr="002241FA">
        <w:rPr>
          <w:lang w:val="en-GB"/>
        </w:rPr>
        <w:t>C</w:t>
      </w:r>
      <w:r w:rsidR="00B63E5E" w:rsidRPr="002241FA">
        <w:rPr>
          <w:lang w:val="el-GR"/>
        </w:rPr>
        <w:t xml:space="preserve">1_5, συνδέεται άμεσα με την ύπαρξη του </w:t>
      </w:r>
      <w:r w:rsidR="00C23098" w:rsidRPr="002241FA">
        <w:rPr>
          <w:lang w:val="el-GR"/>
        </w:rPr>
        <w:t xml:space="preserve">ολικού αντιμονίου. Αυτό οφείλεται στο ότι το στέλεχος </w:t>
      </w:r>
      <w:r w:rsidR="00C23098" w:rsidRPr="002241FA">
        <w:rPr>
          <w:lang w:val="en-GB"/>
        </w:rPr>
        <w:t>C</w:t>
      </w:r>
      <w:r w:rsidR="00C23098" w:rsidRPr="002241FA">
        <w:rPr>
          <w:lang w:val="el-GR"/>
        </w:rPr>
        <w:t>1_5, για να αναπτυχθεί στην τοξικότητα του αντιμονίου</w:t>
      </w:r>
      <w:r w:rsidR="00B75526" w:rsidRPr="002241FA">
        <w:rPr>
          <w:lang w:val="el-GR"/>
        </w:rPr>
        <w:t xml:space="preserve"> </w:t>
      </w:r>
      <w:r w:rsidR="00612B15" w:rsidRPr="002241FA">
        <w:rPr>
          <w:lang w:val="el-GR"/>
        </w:rPr>
        <w:t xml:space="preserve">είτε προσροφά είτε </w:t>
      </w:r>
      <w:r w:rsidR="00612B15" w:rsidRPr="002241FA">
        <w:rPr>
          <w:lang w:val="el-GR"/>
        </w:rPr>
        <w:lastRenderedPageBreak/>
        <w:t xml:space="preserve">μεθυλιώνει ένα μέρος της συγκέντρωσης του αντιμονίου. Με βάση τα παραπάνω, προκύπτει το συμπέρασμα ότι το στέλεχος </w:t>
      </w:r>
      <w:r w:rsidR="00612B15" w:rsidRPr="002241FA">
        <w:rPr>
          <w:lang w:val="en-GB"/>
        </w:rPr>
        <w:t>C</w:t>
      </w:r>
      <w:r w:rsidR="00612B15" w:rsidRPr="002241FA">
        <w:rPr>
          <w:lang w:val="el-GR"/>
        </w:rPr>
        <w:t xml:space="preserve">1_5 είναι ικανό να αναπτύσσεται στην τοξικότητα του αντιμονίου αλλά ταυτόχρονα να απομακρύνει </w:t>
      </w:r>
      <w:r w:rsidR="002241FA" w:rsidRPr="002241FA">
        <w:rPr>
          <w:lang w:val="el-GR"/>
        </w:rPr>
        <w:t>ένα ποσοστό της τάξης του 11</w:t>
      </w:r>
      <w:r w:rsidR="00994E2F">
        <w:rPr>
          <w:lang w:val="el-GR"/>
        </w:rPr>
        <w:t xml:space="preserve"> </w:t>
      </w:r>
      <w:r w:rsidR="002241FA" w:rsidRPr="002241FA">
        <w:rPr>
          <w:lang w:val="el-GR"/>
        </w:rPr>
        <w:t>% κατά την διάρκεια της πειραματικής διαδικασίας.</w:t>
      </w:r>
    </w:p>
    <w:p w14:paraId="2095CA51" w14:textId="77777777" w:rsidR="00B11807" w:rsidRDefault="000726C2" w:rsidP="00B11807">
      <w:pPr>
        <w:keepNext/>
      </w:pPr>
      <w:r w:rsidRPr="00666AB5">
        <w:rPr>
          <w:sz w:val="18"/>
          <w:szCs w:val="18"/>
          <w:lang w:val="el-GR"/>
        </w:rPr>
        <w:t xml:space="preserve"> </w:t>
      </w:r>
      <w:r w:rsidR="007239E9">
        <w:rPr>
          <w:noProof/>
        </w:rPr>
        <w:drawing>
          <wp:inline distT="0" distB="0" distL="0" distR="0" wp14:anchorId="066B565D" wp14:editId="51E830F5">
            <wp:extent cx="5731510" cy="3279775"/>
            <wp:effectExtent l="0" t="0" r="0" b="0"/>
            <wp:docPr id="13" name="Chart 13">
              <a:extLst xmlns:a="http://schemas.openxmlformats.org/drawingml/2006/main">
                <a:ext uri="{FF2B5EF4-FFF2-40B4-BE49-F238E27FC236}">
                  <a16:creationId xmlns:a16="http://schemas.microsoft.com/office/drawing/2014/main" id="{00000000-0008-0000-0B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E42518E" w14:textId="4C5628AA" w:rsidR="004A5192" w:rsidRPr="00AD2950" w:rsidRDefault="00B11807" w:rsidP="00B11807">
      <w:pPr>
        <w:pStyle w:val="Caption"/>
        <w:rPr>
          <w:lang w:val="el-GR"/>
        </w:rPr>
      </w:pPr>
      <w:bookmarkStart w:id="104" w:name="_Toc114307820"/>
      <w:r w:rsidRPr="00A57016">
        <w:rPr>
          <w:lang w:val="el-GR"/>
        </w:rPr>
        <w:t xml:space="preserve">Διάγραμμα </w:t>
      </w:r>
      <w:r>
        <w:fldChar w:fldCharType="begin"/>
      </w:r>
      <w:r w:rsidRPr="00A57016">
        <w:rPr>
          <w:lang w:val="el-GR"/>
        </w:rPr>
        <w:instrText xml:space="preserve"> </w:instrText>
      </w:r>
      <w:r>
        <w:instrText>SEQ</w:instrText>
      </w:r>
      <w:r w:rsidRPr="00A57016">
        <w:rPr>
          <w:lang w:val="el-GR"/>
        </w:rPr>
        <w:instrText xml:space="preserve"> Διάγραμμα_ \* </w:instrText>
      </w:r>
      <w:r>
        <w:instrText>ARABIC</w:instrText>
      </w:r>
      <w:r w:rsidRPr="00A57016">
        <w:rPr>
          <w:lang w:val="el-GR"/>
        </w:rPr>
        <w:instrText xml:space="preserve"> </w:instrText>
      </w:r>
      <w:r>
        <w:fldChar w:fldCharType="separate"/>
      </w:r>
      <w:r w:rsidR="00C77042" w:rsidRPr="00A57016">
        <w:rPr>
          <w:noProof/>
          <w:lang w:val="el-GR"/>
        </w:rPr>
        <w:t>19</w:t>
      </w:r>
      <w:r>
        <w:rPr>
          <w:noProof/>
        </w:rPr>
        <w:fldChar w:fldCharType="end"/>
      </w:r>
      <w:r w:rsidR="004A5192">
        <w:rPr>
          <w:lang w:val="el-GR"/>
        </w:rPr>
        <w:t xml:space="preserve">. η </w:t>
      </w:r>
      <w:r w:rsidR="004A5192">
        <w:rPr>
          <w:caps w:val="0"/>
          <w:lang w:val="el-GR"/>
        </w:rPr>
        <w:t xml:space="preserve">διακύμανση της τιμής του </w:t>
      </w:r>
      <w:r w:rsidR="004A5192">
        <w:rPr>
          <w:caps w:val="0"/>
          <w:lang w:val="en-GB"/>
        </w:rPr>
        <w:t>pH</w:t>
      </w:r>
      <w:r w:rsidR="004A5192" w:rsidRPr="004A5192">
        <w:rPr>
          <w:caps w:val="0"/>
          <w:lang w:val="el-GR"/>
        </w:rPr>
        <w:t xml:space="preserve"> </w:t>
      </w:r>
      <w:r w:rsidR="004A5192">
        <w:rPr>
          <w:caps w:val="0"/>
          <w:lang w:val="el-GR"/>
        </w:rPr>
        <w:t xml:space="preserve">σε έναν 6ήμερο πειραματικό κύκλο με το στέλεχος </w:t>
      </w:r>
      <w:r w:rsidR="004A5192">
        <w:rPr>
          <w:caps w:val="0"/>
          <w:lang w:val="en-GB"/>
        </w:rPr>
        <w:t>C</w:t>
      </w:r>
      <w:r w:rsidR="004A5192" w:rsidRPr="004A5192">
        <w:rPr>
          <w:caps w:val="0"/>
          <w:lang w:val="el-GR"/>
        </w:rPr>
        <w:t>1_5.</w:t>
      </w:r>
      <w:r w:rsidR="006E3599" w:rsidRPr="006E3599">
        <w:rPr>
          <w:caps w:val="0"/>
          <w:lang w:val="el-GR"/>
        </w:rPr>
        <w:t xml:space="preserve"> </w:t>
      </w:r>
      <w:r w:rsidR="006E3599">
        <w:rPr>
          <w:caps w:val="0"/>
          <w:lang w:val="el-GR"/>
        </w:rPr>
        <w:t>Οι γραμμές σφαλμάτων</w:t>
      </w:r>
      <w:r w:rsidR="00E55E9B">
        <w:rPr>
          <w:caps w:val="0"/>
          <w:lang w:val="el-GR"/>
        </w:rPr>
        <w:t xml:space="preserve"> </w:t>
      </w:r>
      <w:r w:rsidR="006E3599">
        <w:rPr>
          <w:caps w:val="0"/>
          <w:lang w:val="el-GR"/>
        </w:rPr>
        <w:t>δείχνουν την τυπική απόκλιση (</w:t>
      </w:r>
      <w:r w:rsidR="006E3599">
        <w:rPr>
          <w:caps w:val="0"/>
          <w:lang w:val="en-GB"/>
        </w:rPr>
        <w:t>n</w:t>
      </w:r>
      <w:r w:rsidR="006E3599" w:rsidRPr="00AD2950">
        <w:rPr>
          <w:caps w:val="0"/>
          <w:lang w:val="el-GR"/>
        </w:rPr>
        <w:t>=</w:t>
      </w:r>
      <w:r w:rsidR="00994E2F">
        <w:rPr>
          <w:caps w:val="0"/>
          <w:lang w:val="el-GR"/>
        </w:rPr>
        <w:t>3</w:t>
      </w:r>
      <w:r w:rsidR="006E3599" w:rsidRPr="00AD2950">
        <w:rPr>
          <w:caps w:val="0"/>
          <w:lang w:val="el-GR"/>
        </w:rPr>
        <w:t>).</w:t>
      </w:r>
      <w:bookmarkEnd w:id="104"/>
    </w:p>
    <w:p w14:paraId="355D8504" w14:textId="3A692610" w:rsidR="00AE1D92" w:rsidRPr="00343F66" w:rsidRDefault="00AE1D92">
      <w:pPr>
        <w:rPr>
          <w:sz w:val="32"/>
          <w:szCs w:val="32"/>
          <w:lang w:val="el-GR"/>
        </w:rPr>
      </w:pPr>
    </w:p>
    <w:p w14:paraId="21BF2C17" w14:textId="22C02483" w:rsidR="00647696" w:rsidRPr="00343F66" w:rsidRDefault="006A5F30" w:rsidP="006E3599">
      <w:pPr>
        <w:spacing w:line="276" w:lineRule="auto"/>
        <w:jc w:val="both"/>
        <w:rPr>
          <w:lang w:val="el-GR"/>
        </w:rPr>
      </w:pPr>
      <w:r w:rsidRPr="00343F66">
        <w:rPr>
          <w:lang w:val="el-GR"/>
        </w:rPr>
        <w:t>Από το παραπάνω διάγραμμα, γίνεται εμφανές ότι η</w:t>
      </w:r>
      <w:r w:rsidR="00143E81" w:rsidRPr="00343F66">
        <w:rPr>
          <w:lang w:val="el-GR"/>
        </w:rPr>
        <w:t xml:space="preserve"> τιμή</w:t>
      </w:r>
      <w:r w:rsidRPr="00343F66">
        <w:rPr>
          <w:lang w:val="el-GR"/>
        </w:rPr>
        <w:t xml:space="preserve"> του </w:t>
      </w:r>
      <w:r w:rsidRPr="00343F66">
        <w:rPr>
          <w:lang w:val="en-GB"/>
        </w:rPr>
        <w:t>pH</w:t>
      </w:r>
      <w:r w:rsidRPr="00343F66">
        <w:rPr>
          <w:lang w:val="el-GR"/>
        </w:rPr>
        <w:t xml:space="preserve"> </w:t>
      </w:r>
      <w:r w:rsidR="00143E81" w:rsidRPr="00343F66">
        <w:rPr>
          <w:lang w:val="el-GR"/>
        </w:rPr>
        <w:t xml:space="preserve">παρουσιάζει μείωση στην διάρκεια ενός 6ήμερου κύκλου. Πιο συγκεκριμένα η αρχική τιμή του </w:t>
      </w:r>
      <w:r w:rsidR="00143E81" w:rsidRPr="00343F66">
        <w:rPr>
          <w:lang w:val="en-GB"/>
        </w:rPr>
        <w:t>pH</w:t>
      </w:r>
      <w:r w:rsidR="00143E81" w:rsidRPr="00343F66">
        <w:rPr>
          <w:lang w:val="el-GR"/>
        </w:rPr>
        <w:t xml:space="preserve"> είναι 6.75 και φτάνει έως 2.8</w:t>
      </w:r>
      <w:r w:rsidR="00877A2F">
        <w:rPr>
          <w:lang w:val="el-GR"/>
        </w:rPr>
        <w:t>7</w:t>
      </w:r>
      <w:r w:rsidR="00143E81" w:rsidRPr="00343F66">
        <w:rPr>
          <w:lang w:val="el-GR"/>
        </w:rPr>
        <w:t xml:space="preserve">. Με βάση τα παραπάνω, οι συνθήκες που επικρατούσαν κατά την διεξαγωγή του </w:t>
      </w:r>
      <w:r w:rsidR="00781382" w:rsidRPr="00343F66">
        <w:rPr>
          <w:lang w:val="el-GR"/>
        </w:rPr>
        <w:t xml:space="preserve">πειραματικού κύκλου με το στέλεχος </w:t>
      </w:r>
      <w:r w:rsidR="00343F66" w:rsidRPr="00343F66">
        <w:rPr>
          <w:lang w:val="en-GB"/>
        </w:rPr>
        <w:t>C</w:t>
      </w:r>
      <w:r w:rsidR="00343F66" w:rsidRPr="00343F66">
        <w:rPr>
          <w:lang w:val="el-GR"/>
        </w:rPr>
        <w:t>1</w:t>
      </w:r>
      <w:r w:rsidR="00781382" w:rsidRPr="00343F66">
        <w:rPr>
          <w:lang w:val="el-GR"/>
        </w:rPr>
        <w:t xml:space="preserve">_5, ήταν αρχικά ουδέτερες και στην συνέχεια όξινες. </w:t>
      </w:r>
    </w:p>
    <w:p w14:paraId="5DAC539F" w14:textId="3710F100" w:rsidR="004A5192" w:rsidRDefault="004A5192" w:rsidP="00F045DC">
      <w:pPr>
        <w:rPr>
          <w:lang w:val="el-GR"/>
        </w:rPr>
      </w:pPr>
    </w:p>
    <w:p w14:paraId="0A64111F" w14:textId="77777777" w:rsidR="00B11807" w:rsidRDefault="007F70F6" w:rsidP="00B11807">
      <w:pPr>
        <w:keepNext/>
      </w:pPr>
      <w:r>
        <w:rPr>
          <w:noProof/>
        </w:rPr>
        <w:lastRenderedPageBreak/>
        <w:drawing>
          <wp:inline distT="0" distB="0" distL="0" distR="0" wp14:anchorId="6096555C" wp14:editId="2BF2F6BA">
            <wp:extent cx="5731510" cy="3646170"/>
            <wp:effectExtent l="0" t="0" r="0" b="0"/>
            <wp:docPr id="1" name="Chart 1">
              <a:extLst xmlns:a="http://schemas.openxmlformats.org/drawingml/2006/main">
                <a:ext uri="{FF2B5EF4-FFF2-40B4-BE49-F238E27FC236}">
                  <a16:creationId xmlns:a16="http://schemas.microsoft.com/office/drawing/2014/main" id="{72118BA1-9580-E4B5-129B-080828F869A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FA229B2" w14:textId="558154E3" w:rsidR="007F70F6" w:rsidRPr="00A57016" w:rsidRDefault="00B11807" w:rsidP="00B11807">
      <w:pPr>
        <w:pStyle w:val="Caption"/>
        <w:rPr>
          <w:lang w:val="el-GR"/>
        </w:rPr>
      </w:pPr>
      <w:bookmarkStart w:id="105" w:name="_Toc114307821"/>
      <w:r w:rsidRPr="00A57016">
        <w:rPr>
          <w:lang w:val="el-GR"/>
        </w:rPr>
        <w:t xml:space="preserve">Διάγραμμα </w:t>
      </w:r>
      <w:r>
        <w:fldChar w:fldCharType="begin"/>
      </w:r>
      <w:r w:rsidRPr="00A57016">
        <w:rPr>
          <w:lang w:val="el-GR"/>
        </w:rPr>
        <w:instrText xml:space="preserve"> </w:instrText>
      </w:r>
      <w:r>
        <w:instrText>SEQ</w:instrText>
      </w:r>
      <w:r w:rsidRPr="00A57016">
        <w:rPr>
          <w:lang w:val="el-GR"/>
        </w:rPr>
        <w:instrText xml:space="preserve"> Διάγραμμα_ \* </w:instrText>
      </w:r>
      <w:r>
        <w:instrText>ARABIC</w:instrText>
      </w:r>
      <w:r w:rsidRPr="00A57016">
        <w:rPr>
          <w:lang w:val="el-GR"/>
        </w:rPr>
        <w:instrText xml:space="preserve"> </w:instrText>
      </w:r>
      <w:r>
        <w:fldChar w:fldCharType="separate"/>
      </w:r>
      <w:r w:rsidR="00C77042" w:rsidRPr="00A57016">
        <w:rPr>
          <w:noProof/>
          <w:lang w:val="el-GR"/>
        </w:rPr>
        <w:t>20</w:t>
      </w:r>
      <w:r>
        <w:rPr>
          <w:noProof/>
        </w:rPr>
        <w:fldChar w:fldCharType="end"/>
      </w:r>
      <w:r w:rsidR="007F70F6">
        <w:rPr>
          <w:lang w:val="el-GR"/>
        </w:rPr>
        <w:t xml:space="preserve">. Η </w:t>
      </w:r>
      <w:r w:rsidR="007F70F6">
        <w:rPr>
          <w:caps w:val="0"/>
          <w:lang w:val="el-GR"/>
        </w:rPr>
        <w:t xml:space="preserve">συγκέντρωση του ολικού αντιμονίου στην υγρή φάση της καλλιέργειας με το στέλεχος </w:t>
      </w:r>
      <w:r w:rsidR="007F70F6">
        <w:rPr>
          <w:caps w:val="0"/>
          <w:lang w:val="en-GB"/>
        </w:rPr>
        <w:t>C</w:t>
      </w:r>
      <w:r w:rsidR="007F70F6" w:rsidRPr="00641420">
        <w:rPr>
          <w:caps w:val="0"/>
          <w:lang w:val="el-GR"/>
        </w:rPr>
        <w:t>1_9.</w:t>
      </w:r>
      <w:r w:rsidR="007F70F6">
        <w:rPr>
          <w:caps w:val="0"/>
          <w:lang w:val="el-GR"/>
        </w:rPr>
        <w:t xml:space="preserve"> Οι γραμμές σφαλμάτων δείχνουν την τυπική απόκλιση</w:t>
      </w:r>
      <w:r w:rsidR="00B72250">
        <w:rPr>
          <w:caps w:val="0"/>
          <w:lang w:val="el-GR"/>
        </w:rPr>
        <w:t>(</w:t>
      </w:r>
      <w:r w:rsidR="007F70F6">
        <w:rPr>
          <w:caps w:val="0"/>
          <w:lang w:val="en-GB"/>
        </w:rPr>
        <w:t>n</w:t>
      </w:r>
      <w:r w:rsidR="007F70F6" w:rsidRPr="00AD2950">
        <w:rPr>
          <w:caps w:val="0"/>
          <w:lang w:val="el-GR"/>
        </w:rPr>
        <w:t>=2).</w:t>
      </w:r>
      <w:bookmarkEnd w:id="105"/>
    </w:p>
    <w:p w14:paraId="0D5AE2E3" w14:textId="3389BC5C" w:rsidR="00CF748F" w:rsidRPr="009747B2" w:rsidRDefault="00CF748F" w:rsidP="006E3599">
      <w:pPr>
        <w:spacing w:line="276" w:lineRule="auto"/>
        <w:jc w:val="both"/>
        <w:rPr>
          <w:lang w:val="el-GR"/>
        </w:rPr>
      </w:pPr>
      <w:r>
        <w:rPr>
          <w:lang w:val="el-GR"/>
        </w:rPr>
        <w:t xml:space="preserve">Το παραπάνω διάγραμμα δείχνει την συγκέντρωση του ολικού αντιμονίου παρουσίας του στελέχους </w:t>
      </w:r>
      <w:r>
        <w:rPr>
          <w:lang w:val="en-GB"/>
        </w:rPr>
        <w:t>C</w:t>
      </w:r>
      <w:r w:rsidRPr="00CF748F">
        <w:rPr>
          <w:lang w:val="el-GR"/>
        </w:rPr>
        <w:t>1_9</w:t>
      </w:r>
      <w:r>
        <w:rPr>
          <w:lang w:val="el-GR"/>
        </w:rPr>
        <w:t>, κατά την διάρκεια του 6ήμερου πειραματικού κύκλου.</w:t>
      </w:r>
      <w:r w:rsidR="009747B2">
        <w:rPr>
          <w:lang w:val="el-GR"/>
        </w:rPr>
        <w:t xml:space="preserve"> Όπως φαίνεται από το διάγραμμα η αρχική συγκέντρωση του ολικού αντιμονίου ήταν 102 </w:t>
      </w:r>
      <w:r w:rsidR="009747B2">
        <w:rPr>
          <w:lang w:val="en-GB"/>
        </w:rPr>
        <w:t>mg</w:t>
      </w:r>
      <w:r w:rsidR="009747B2" w:rsidRPr="009747B2">
        <w:rPr>
          <w:lang w:val="el-GR"/>
        </w:rPr>
        <w:t>/</w:t>
      </w:r>
      <w:r w:rsidR="009747B2">
        <w:rPr>
          <w:lang w:val="en-GB"/>
        </w:rPr>
        <w:t>L</w:t>
      </w:r>
      <w:r w:rsidR="009747B2">
        <w:rPr>
          <w:lang w:val="el-GR"/>
        </w:rPr>
        <w:t xml:space="preserve">. Στην συνέχεια του κύκλου παρουσιάζεται μια μείωση, η οποία την τελική ημέρα του πειράματος ήταν της τάξεως 4.7 % σε σχέση με την αρχική. Με βάση τα παραπάνω, το στέλεχος </w:t>
      </w:r>
      <w:r w:rsidR="009747B2">
        <w:rPr>
          <w:lang w:val="en-GB"/>
        </w:rPr>
        <w:t>C</w:t>
      </w:r>
      <w:r w:rsidR="009747B2" w:rsidRPr="009747B2">
        <w:rPr>
          <w:lang w:val="el-GR"/>
        </w:rPr>
        <w:t>1_9,</w:t>
      </w:r>
      <w:r w:rsidR="009747B2">
        <w:rPr>
          <w:lang w:val="el-GR"/>
        </w:rPr>
        <w:t xml:space="preserve"> είναι ικανό να απομακρύνει το ολικό αντιμόνιο σε ένα επίπεδο </w:t>
      </w:r>
      <w:r w:rsidR="0074287F">
        <w:rPr>
          <w:lang w:val="el-GR"/>
        </w:rPr>
        <w:t>το οποίο είναι κάτω</w:t>
      </w:r>
      <w:r w:rsidR="009747B2">
        <w:rPr>
          <w:lang w:val="el-GR"/>
        </w:rPr>
        <w:t xml:space="preserve"> του 10% </w:t>
      </w:r>
      <w:r w:rsidR="0074287F">
        <w:rPr>
          <w:lang w:val="el-GR"/>
        </w:rPr>
        <w:t>της αρχικής συγκέντρωσης.</w:t>
      </w:r>
    </w:p>
    <w:p w14:paraId="725EAB76" w14:textId="32FE8E3B" w:rsidR="0071689F" w:rsidRPr="007220C2" w:rsidRDefault="0071689F" w:rsidP="0071689F">
      <w:pPr>
        <w:rPr>
          <w:noProof/>
          <w:color w:val="0070C0"/>
          <w:lang w:val="el-GR"/>
        </w:rPr>
      </w:pPr>
      <w:r w:rsidRPr="007220C2">
        <w:rPr>
          <w:noProof/>
          <w:color w:val="0070C0"/>
          <w:lang w:val="el-GR"/>
        </w:rPr>
        <w:t xml:space="preserve">Ανάπτυξη στελέχους </w:t>
      </w:r>
      <w:r>
        <w:rPr>
          <w:noProof/>
          <w:color w:val="0070C0"/>
          <w:lang w:val="en-GB"/>
        </w:rPr>
        <w:t>C</w:t>
      </w:r>
      <w:r w:rsidRPr="007220C2">
        <w:rPr>
          <w:noProof/>
          <w:color w:val="0070C0"/>
          <w:lang w:val="el-GR"/>
        </w:rPr>
        <w:t>1_</w:t>
      </w:r>
      <w:r w:rsidRPr="006410D3">
        <w:rPr>
          <w:noProof/>
          <w:color w:val="0070C0"/>
          <w:lang w:val="el-GR"/>
        </w:rPr>
        <w:t>9</w:t>
      </w:r>
      <w:r w:rsidRPr="007220C2">
        <w:rPr>
          <w:noProof/>
          <w:color w:val="0070C0"/>
          <w:lang w:val="el-GR"/>
        </w:rPr>
        <w:t>, σε θρεπτικό με γλυκόζη</w:t>
      </w:r>
    </w:p>
    <w:p w14:paraId="2CFC95EF" w14:textId="686C30B4" w:rsidR="00602C60" w:rsidRPr="009754F5" w:rsidRDefault="00712B6F" w:rsidP="00162CA6">
      <w:pPr>
        <w:spacing w:line="276" w:lineRule="auto"/>
        <w:jc w:val="both"/>
        <w:rPr>
          <w:lang w:val="el-GR"/>
        </w:rPr>
      </w:pPr>
      <w:r>
        <w:rPr>
          <w:lang w:val="el-GR"/>
        </w:rPr>
        <w:t xml:space="preserve">Ο αριθμός των κυττάρων, </w:t>
      </w:r>
      <w:r w:rsidR="00E21E6D">
        <w:rPr>
          <w:lang w:val="el-GR"/>
        </w:rPr>
        <w:t xml:space="preserve">του στελέχους </w:t>
      </w:r>
      <w:r w:rsidR="00E21E6D">
        <w:rPr>
          <w:lang w:val="en-GB"/>
        </w:rPr>
        <w:t>C</w:t>
      </w:r>
      <w:r w:rsidR="00E21E6D" w:rsidRPr="00E21E6D">
        <w:rPr>
          <w:lang w:val="el-GR"/>
        </w:rPr>
        <w:t xml:space="preserve">1_9, </w:t>
      </w:r>
      <w:r>
        <w:rPr>
          <w:lang w:val="el-GR"/>
        </w:rPr>
        <w:t>την ημέρα έναρξης του πειράματος ήταν</w:t>
      </w:r>
      <w:r w:rsidR="006410D3">
        <w:rPr>
          <w:lang w:val="el-GR"/>
        </w:rPr>
        <w:t xml:space="preserve"> </w:t>
      </w:r>
      <w:r>
        <w:rPr>
          <w:lang w:val="el-GR"/>
        </w:rPr>
        <w:t>2.70</w:t>
      </w:r>
      <w:r w:rsidRPr="00712B6F">
        <w:rPr>
          <w:lang w:val="el-GR"/>
        </w:rPr>
        <w:t>Ε</w:t>
      </w:r>
      <w:r>
        <w:rPr>
          <w:lang w:val="el-GR"/>
        </w:rPr>
        <w:t xml:space="preserve">+06. </w:t>
      </w:r>
      <w:r w:rsidR="00E21E6D">
        <w:rPr>
          <w:lang w:val="el-GR"/>
        </w:rPr>
        <w:t xml:space="preserve">Το στέλεχος </w:t>
      </w:r>
      <w:r w:rsidR="00E21E6D">
        <w:rPr>
          <w:lang w:val="en-GB"/>
        </w:rPr>
        <w:t>C</w:t>
      </w:r>
      <w:r w:rsidR="00E21E6D" w:rsidRPr="00E21E6D">
        <w:rPr>
          <w:lang w:val="el-GR"/>
        </w:rPr>
        <w:t xml:space="preserve">1_9, </w:t>
      </w:r>
      <w:r w:rsidR="00E21E6D">
        <w:rPr>
          <w:lang w:val="el-GR"/>
        </w:rPr>
        <w:t xml:space="preserve">παρουσίασε γρήγορη </w:t>
      </w:r>
      <w:r>
        <w:rPr>
          <w:lang w:val="el-GR"/>
        </w:rPr>
        <w:t xml:space="preserve">προσαρμογή </w:t>
      </w:r>
      <w:r w:rsidR="00E776B4">
        <w:rPr>
          <w:lang w:val="el-GR"/>
        </w:rPr>
        <w:t>στο καινούριο περιβάλλον</w:t>
      </w:r>
      <w:r w:rsidR="001F5F7A">
        <w:rPr>
          <w:lang w:val="el-GR"/>
        </w:rPr>
        <w:t xml:space="preserve">, </w:t>
      </w:r>
      <w:r w:rsidR="00E21E6D">
        <w:rPr>
          <w:lang w:val="el-GR"/>
        </w:rPr>
        <w:t xml:space="preserve">με πιθανή παραγωγή των απαραίτητων ενζύμων ικανών </w:t>
      </w:r>
      <w:r w:rsidR="007A2347">
        <w:rPr>
          <w:lang w:val="el-GR"/>
        </w:rPr>
        <w:t>να μεταβολίσουν την γλυκόζη</w:t>
      </w:r>
      <w:r w:rsidR="007C6B04">
        <w:rPr>
          <w:lang w:val="el-GR"/>
        </w:rPr>
        <w:t xml:space="preserve">, για την έναρξη του καταβολισμού. Στην συνέχεια, </w:t>
      </w:r>
      <w:r w:rsidR="00CB6F2A">
        <w:rPr>
          <w:lang w:val="el-GR"/>
        </w:rPr>
        <w:t xml:space="preserve">μέσα στο πρώτο 24ώρο </w:t>
      </w:r>
      <w:r w:rsidR="00E36BDB">
        <w:rPr>
          <w:lang w:val="el-GR"/>
        </w:rPr>
        <w:t>του κύκλου</w:t>
      </w:r>
      <w:r w:rsidR="00E21E6D">
        <w:rPr>
          <w:lang w:val="el-GR"/>
        </w:rPr>
        <w:t xml:space="preserve">, το στέλεχος παρουσίασε </w:t>
      </w:r>
      <w:r w:rsidR="00E72093">
        <w:rPr>
          <w:lang w:val="el-GR"/>
        </w:rPr>
        <w:t>τ</w:t>
      </w:r>
      <w:r w:rsidR="007C6B04">
        <w:rPr>
          <w:lang w:val="el-GR"/>
        </w:rPr>
        <w:t>η</w:t>
      </w:r>
      <w:r w:rsidR="00E72093">
        <w:rPr>
          <w:lang w:val="el-GR"/>
        </w:rPr>
        <w:t>ν</w:t>
      </w:r>
      <w:r w:rsidR="007C6B04">
        <w:rPr>
          <w:lang w:val="el-GR"/>
        </w:rPr>
        <w:t xml:space="preserve"> φάση </w:t>
      </w:r>
      <w:r w:rsidR="006C0CF9">
        <w:rPr>
          <w:lang w:val="el-GR"/>
        </w:rPr>
        <w:t>επιτάχυνσης κατά την οποία υπ</w:t>
      </w:r>
      <w:r w:rsidR="00E72093">
        <w:rPr>
          <w:lang w:val="el-GR"/>
        </w:rPr>
        <w:t xml:space="preserve">ήρχε </w:t>
      </w:r>
      <w:r w:rsidR="006C0CF9">
        <w:rPr>
          <w:lang w:val="el-GR"/>
        </w:rPr>
        <w:t>αύξηση του αριθμού των κυττάρων</w:t>
      </w:r>
      <w:r w:rsidR="00F1689E">
        <w:rPr>
          <w:lang w:val="el-GR"/>
        </w:rPr>
        <w:t xml:space="preserve">. </w:t>
      </w:r>
      <w:r w:rsidR="00AD1040">
        <w:rPr>
          <w:lang w:val="el-GR"/>
        </w:rPr>
        <w:t>Μ</w:t>
      </w:r>
      <w:r w:rsidR="00E72093">
        <w:rPr>
          <w:lang w:val="el-GR"/>
        </w:rPr>
        <w:t xml:space="preserve">ετά την </w:t>
      </w:r>
      <w:r w:rsidR="009B64E9">
        <w:rPr>
          <w:lang w:val="el-GR"/>
        </w:rPr>
        <w:t>1ημέρα του κύκλου</w:t>
      </w:r>
      <w:r w:rsidR="00A05F05">
        <w:rPr>
          <w:lang w:val="el-GR"/>
        </w:rPr>
        <w:t xml:space="preserve"> και έπειτα</w:t>
      </w:r>
      <w:r w:rsidR="00E72093">
        <w:rPr>
          <w:lang w:val="el-GR"/>
        </w:rPr>
        <w:t xml:space="preserve"> υπήρχε</w:t>
      </w:r>
      <w:r w:rsidR="00537DC4">
        <w:rPr>
          <w:lang w:val="el-GR"/>
        </w:rPr>
        <w:t xml:space="preserve"> </w:t>
      </w:r>
      <w:r w:rsidR="00B75526">
        <w:rPr>
          <w:lang w:val="el-GR"/>
        </w:rPr>
        <w:t>εκθετική ανάπτυξη</w:t>
      </w:r>
      <w:r w:rsidR="00537DC4">
        <w:rPr>
          <w:lang w:val="el-GR"/>
        </w:rPr>
        <w:t xml:space="preserve"> </w:t>
      </w:r>
      <w:r w:rsidR="00E72093">
        <w:rPr>
          <w:lang w:val="el-GR"/>
        </w:rPr>
        <w:t xml:space="preserve">με την μέτρηση του αριθμού των κυττάρων να </w:t>
      </w:r>
      <w:r w:rsidR="008D292C">
        <w:rPr>
          <w:lang w:val="el-GR"/>
        </w:rPr>
        <w:t xml:space="preserve">είναι </w:t>
      </w:r>
      <w:r w:rsidR="00E72093">
        <w:rPr>
          <w:lang w:val="el-GR"/>
        </w:rPr>
        <w:t>9.49</w:t>
      </w:r>
      <w:r w:rsidR="00E72093" w:rsidRPr="008D292C">
        <w:rPr>
          <w:lang w:val="el-GR"/>
        </w:rPr>
        <w:t>Ε</w:t>
      </w:r>
      <w:r w:rsidR="00E72093">
        <w:rPr>
          <w:lang w:val="el-GR"/>
        </w:rPr>
        <w:t>+07</w:t>
      </w:r>
      <w:r w:rsidR="008D292C">
        <w:rPr>
          <w:lang w:val="el-GR"/>
        </w:rPr>
        <w:t>,</w:t>
      </w:r>
      <w:r w:rsidR="00B75526">
        <w:rPr>
          <w:lang w:val="el-GR"/>
        </w:rPr>
        <w:t xml:space="preserve"> </w:t>
      </w:r>
      <w:r w:rsidR="00270F78">
        <w:rPr>
          <w:lang w:val="el-GR"/>
        </w:rPr>
        <w:t xml:space="preserve">και σύμφωνα με το </w:t>
      </w:r>
      <w:r w:rsidR="00A91548">
        <w:rPr>
          <w:lang w:val="el-GR"/>
        </w:rPr>
        <w:t xml:space="preserve">διάγραμμα 22 σε αυτό το διάστημα το στέλεχος μειώνει και την συγκέντρωση του αντιμονίου. </w:t>
      </w:r>
      <w:r w:rsidR="00A373A0">
        <w:rPr>
          <w:lang w:val="el-GR"/>
        </w:rPr>
        <w:t>Τέλος,</w:t>
      </w:r>
      <w:r w:rsidR="008D292C">
        <w:rPr>
          <w:lang w:val="el-GR"/>
        </w:rPr>
        <w:t xml:space="preserve"> ο αριθμός των κυττάρων, την τελευταία ημέρα της πειραματικής διαδικασίας ήταν 1.08</w:t>
      </w:r>
      <w:r w:rsidR="008D292C" w:rsidRPr="008D292C">
        <w:rPr>
          <w:lang w:val="el-GR"/>
        </w:rPr>
        <w:t>Ε</w:t>
      </w:r>
      <w:r w:rsidR="008D292C">
        <w:rPr>
          <w:lang w:val="el-GR"/>
        </w:rPr>
        <w:t xml:space="preserve"> +07, γεγονός που υποδηλώνει την φ</w:t>
      </w:r>
      <w:r w:rsidR="00622579">
        <w:rPr>
          <w:lang w:val="el-GR"/>
        </w:rPr>
        <w:t>άση θανάτου.</w:t>
      </w:r>
      <w:r w:rsidR="00602C60">
        <w:rPr>
          <w:lang w:val="el-GR"/>
        </w:rPr>
        <w:t xml:space="preserve"> Επιπλέον, σύμφωνα και με το διάγραμμα 22,</w:t>
      </w:r>
      <w:r w:rsidR="009754F5">
        <w:rPr>
          <w:lang w:val="el-GR"/>
        </w:rPr>
        <w:t xml:space="preserve"> </w:t>
      </w:r>
      <w:r w:rsidR="00602C60">
        <w:rPr>
          <w:lang w:val="el-GR"/>
        </w:rPr>
        <w:t xml:space="preserve">στο μέγιστο του αριθμού των κυττάρων του στελέχους </w:t>
      </w:r>
      <w:r w:rsidR="00602C60">
        <w:rPr>
          <w:lang w:val="en-GB"/>
        </w:rPr>
        <w:t>C</w:t>
      </w:r>
      <w:r w:rsidR="00602C60" w:rsidRPr="00602C60">
        <w:rPr>
          <w:lang w:val="el-GR"/>
        </w:rPr>
        <w:t>1_9</w:t>
      </w:r>
      <w:r w:rsidR="00AD1040">
        <w:rPr>
          <w:lang w:val="el-GR"/>
        </w:rPr>
        <w:t>(9.49</w:t>
      </w:r>
      <w:r w:rsidR="00AD1040" w:rsidRPr="00AD1040">
        <w:rPr>
          <w:lang w:val="el-GR"/>
        </w:rPr>
        <w:t>Ε</w:t>
      </w:r>
      <w:r w:rsidR="00AD1040">
        <w:rPr>
          <w:lang w:val="el-GR"/>
        </w:rPr>
        <w:t xml:space="preserve">+07), </w:t>
      </w:r>
      <w:r w:rsidR="00602C60">
        <w:rPr>
          <w:lang w:val="el-GR"/>
        </w:rPr>
        <w:t xml:space="preserve">η συγκέντρωση του ολικού αντιμονίου παρουσιάζει πτώση της τάξης του </w:t>
      </w:r>
      <w:r w:rsidR="009754F5">
        <w:rPr>
          <w:lang w:val="el-GR"/>
        </w:rPr>
        <w:t>4.</w:t>
      </w:r>
      <w:r w:rsidR="00994E2F">
        <w:rPr>
          <w:lang w:val="el-GR"/>
        </w:rPr>
        <w:t xml:space="preserve">5 </w:t>
      </w:r>
      <w:r w:rsidR="009754F5">
        <w:rPr>
          <w:lang w:val="el-GR"/>
        </w:rPr>
        <w:t xml:space="preserve">%. Με βάση τα παραπάνω, προκύπτει το συμπέρασμα ότι το στέλεχος </w:t>
      </w:r>
      <w:r w:rsidR="009754F5">
        <w:rPr>
          <w:lang w:val="en-GB"/>
        </w:rPr>
        <w:t>C</w:t>
      </w:r>
      <w:r w:rsidR="009754F5" w:rsidRPr="009754F5">
        <w:rPr>
          <w:lang w:val="el-GR"/>
        </w:rPr>
        <w:t xml:space="preserve">1_9, </w:t>
      </w:r>
      <w:r w:rsidR="009754F5">
        <w:rPr>
          <w:lang w:val="el-GR"/>
        </w:rPr>
        <w:t>είναι αφενός ικανό να αναπτύσσεται σε τοξικό περιβάλλον που προκαλεί το ιόν τρισθενές αντιμονίου και αφετέρου να απομακρύνει σε μικρό ποσοστό το ολικό αντιμόνιο.</w:t>
      </w:r>
    </w:p>
    <w:p w14:paraId="2BA732D6" w14:textId="77777777" w:rsidR="00602C60" w:rsidRDefault="00602C60" w:rsidP="00602C60">
      <w:pPr>
        <w:jc w:val="both"/>
        <w:rPr>
          <w:lang w:val="el-GR"/>
        </w:rPr>
      </w:pPr>
    </w:p>
    <w:p w14:paraId="295E889D" w14:textId="77777777" w:rsidR="00602C60" w:rsidRDefault="00602C60" w:rsidP="00602C60">
      <w:pPr>
        <w:jc w:val="both"/>
        <w:rPr>
          <w:lang w:val="el-GR"/>
        </w:rPr>
      </w:pPr>
    </w:p>
    <w:p w14:paraId="396B5EF0" w14:textId="7B77F5C9" w:rsidR="001E5443" w:rsidRPr="00CC5007" w:rsidRDefault="001E5443" w:rsidP="001E5443">
      <w:pPr>
        <w:rPr>
          <w:lang w:val="el-GR"/>
        </w:rPr>
      </w:pPr>
    </w:p>
    <w:p w14:paraId="61EA6318" w14:textId="77777777" w:rsidR="00B11807" w:rsidRDefault="00E60085" w:rsidP="00B11807">
      <w:pPr>
        <w:keepNext/>
      </w:pPr>
      <w:r w:rsidRPr="002B3829">
        <w:rPr>
          <w:noProof/>
          <w:lang w:val="el-GR"/>
        </w:rPr>
        <w:t xml:space="preserve"> </w:t>
      </w:r>
      <w:r>
        <w:rPr>
          <w:noProof/>
        </w:rPr>
        <w:drawing>
          <wp:inline distT="0" distB="0" distL="0" distR="0" wp14:anchorId="452FBF0B" wp14:editId="7B5F007D">
            <wp:extent cx="5731510" cy="3166745"/>
            <wp:effectExtent l="0" t="0" r="0" b="0"/>
            <wp:docPr id="26" name="Chart 26">
              <a:extLst xmlns:a="http://schemas.openxmlformats.org/drawingml/2006/main">
                <a:ext uri="{FF2B5EF4-FFF2-40B4-BE49-F238E27FC236}">
                  <a16:creationId xmlns:a16="http://schemas.microsoft.com/office/drawing/2014/main" id="{DAFFEC43-E1C6-8BCA-4F02-D78F5969DB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0A27A0EF" w14:textId="5F84B930" w:rsidR="00C576E0" w:rsidRPr="00B11807" w:rsidRDefault="00B11807" w:rsidP="00B11807">
      <w:pPr>
        <w:pStyle w:val="Caption"/>
        <w:rPr>
          <w:lang w:val="el-GR"/>
        </w:rPr>
      </w:pPr>
      <w:bookmarkStart w:id="106" w:name="_Toc114307822"/>
      <w:r w:rsidRPr="00A57016">
        <w:rPr>
          <w:lang w:val="el-GR"/>
        </w:rPr>
        <w:t xml:space="preserve">Διάγραμμα </w:t>
      </w:r>
      <w:r>
        <w:fldChar w:fldCharType="begin"/>
      </w:r>
      <w:r w:rsidRPr="00A57016">
        <w:rPr>
          <w:lang w:val="el-GR"/>
        </w:rPr>
        <w:instrText xml:space="preserve"> </w:instrText>
      </w:r>
      <w:r>
        <w:instrText>SEQ</w:instrText>
      </w:r>
      <w:r w:rsidRPr="00A57016">
        <w:rPr>
          <w:lang w:val="el-GR"/>
        </w:rPr>
        <w:instrText xml:space="preserve"> Διάγραμμα_ \* </w:instrText>
      </w:r>
      <w:r>
        <w:instrText>ARABIC</w:instrText>
      </w:r>
      <w:r w:rsidRPr="00A57016">
        <w:rPr>
          <w:lang w:val="el-GR"/>
        </w:rPr>
        <w:instrText xml:space="preserve"> </w:instrText>
      </w:r>
      <w:r>
        <w:fldChar w:fldCharType="separate"/>
      </w:r>
      <w:r w:rsidR="00C77042" w:rsidRPr="00A57016">
        <w:rPr>
          <w:noProof/>
          <w:lang w:val="el-GR"/>
        </w:rPr>
        <w:t>21</w:t>
      </w:r>
      <w:r>
        <w:rPr>
          <w:noProof/>
        </w:rPr>
        <w:fldChar w:fldCharType="end"/>
      </w:r>
      <w:r>
        <w:rPr>
          <w:lang w:val="el-GR"/>
        </w:rPr>
        <w:t>.</w:t>
      </w:r>
      <w:r w:rsidR="00CD5CAA" w:rsidRPr="00CD5CAA">
        <w:rPr>
          <w:lang w:val="el-GR"/>
        </w:rPr>
        <w:t xml:space="preserve"> </w:t>
      </w:r>
      <w:r w:rsidR="00CD5CAA">
        <w:rPr>
          <w:lang w:val="el-GR"/>
        </w:rPr>
        <w:t xml:space="preserve">Η </w:t>
      </w:r>
      <w:r w:rsidR="00CD5CAA">
        <w:rPr>
          <w:caps w:val="0"/>
          <w:lang w:val="el-GR"/>
        </w:rPr>
        <w:t xml:space="preserve">διακύμανση της τιμής του </w:t>
      </w:r>
      <w:r w:rsidR="00CD5CAA">
        <w:rPr>
          <w:caps w:val="0"/>
          <w:lang w:val="en-GB"/>
        </w:rPr>
        <w:t>pH</w:t>
      </w:r>
      <w:r w:rsidR="00CD5CAA">
        <w:rPr>
          <w:caps w:val="0"/>
          <w:lang w:val="el-GR"/>
        </w:rPr>
        <w:t xml:space="preserve">, σε έναν 7ήμερο πειραματικό κύκλο με το στέλεχος </w:t>
      </w:r>
      <w:r w:rsidR="00CD5CAA">
        <w:rPr>
          <w:caps w:val="0"/>
          <w:lang w:val="en-GB"/>
        </w:rPr>
        <w:t>C</w:t>
      </w:r>
      <w:r w:rsidR="00CD5CAA" w:rsidRPr="00CD5CAA">
        <w:rPr>
          <w:caps w:val="0"/>
          <w:lang w:val="el-GR"/>
        </w:rPr>
        <w:t>1_9.</w:t>
      </w:r>
      <w:r w:rsidR="008508E2">
        <w:rPr>
          <w:caps w:val="0"/>
          <w:lang w:val="el-GR"/>
        </w:rPr>
        <w:t>Οι γραμμές σφαλμάτων δείχνουν την τυπική απόκλιση (</w:t>
      </w:r>
      <w:r w:rsidR="008508E2">
        <w:rPr>
          <w:caps w:val="0"/>
          <w:lang w:val="en-GB"/>
        </w:rPr>
        <w:t>n</w:t>
      </w:r>
      <w:r w:rsidR="008508E2" w:rsidRPr="008508E2">
        <w:rPr>
          <w:caps w:val="0"/>
          <w:lang w:val="el-GR"/>
        </w:rPr>
        <w:t>=</w:t>
      </w:r>
      <w:r w:rsidR="00994E2F">
        <w:rPr>
          <w:caps w:val="0"/>
          <w:lang w:val="el-GR"/>
        </w:rPr>
        <w:t>3</w:t>
      </w:r>
      <w:r w:rsidR="008508E2" w:rsidRPr="008508E2">
        <w:rPr>
          <w:caps w:val="0"/>
          <w:lang w:val="el-GR"/>
        </w:rPr>
        <w:t>).</w:t>
      </w:r>
      <w:bookmarkEnd w:id="106"/>
    </w:p>
    <w:p w14:paraId="2E7857E1" w14:textId="1457FFA4" w:rsidR="00F045DC" w:rsidRPr="0047190C" w:rsidRDefault="00F045DC" w:rsidP="006E3599">
      <w:pPr>
        <w:spacing w:line="276" w:lineRule="auto"/>
        <w:jc w:val="both"/>
        <w:rPr>
          <w:lang w:val="el-GR"/>
        </w:rPr>
      </w:pPr>
      <w:r w:rsidRPr="0047190C">
        <w:rPr>
          <w:lang w:val="el-GR"/>
        </w:rPr>
        <w:t xml:space="preserve">Από το παραπάνω διάγραμμα είναι εμφανές ότι η τιμή του </w:t>
      </w:r>
      <w:r w:rsidRPr="0047190C">
        <w:rPr>
          <w:lang w:val="en-GB"/>
        </w:rPr>
        <w:t>pH</w:t>
      </w:r>
      <w:r w:rsidRPr="0047190C">
        <w:rPr>
          <w:lang w:val="el-GR"/>
        </w:rPr>
        <w:t xml:space="preserve"> παρουσιάζει μείωση κατά την διάρκεια του 7ήμερου κύκλου. Πιο συγκεκριμένα η αρχική τιμή ήταν 6.85 ενώ με το πέρας των ημερών υπάρχει καθημερινή μείωση έως την τελική τιμή που φτάνει 3.63</w:t>
      </w:r>
      <w:r>
        <w:rPr>
          <w:lang w:val="el-GR"/>
        </w:rPr>
        <w:t>. Προκύπτει το συμπέρασμα, ότι κατά την διεξαγωγή του πειράματος με εξαίρεση την πρώτη ημέρα οι συνθήκες που επικρατούσαν ήταν όξινες.</w:t>
      </w:r>
    </w:p>
    <w:p w14:paraId="59D00D68" w14:textId="77777777" w:rsidR="00F045DC" w:rsidRPr="0047190C" w:rsidRDefault="00F045DC" w:rsidP="00014334">
      <w:pPr>
        <w:jc w:val="both"/>
        <w:rPr>
          <w:color w:val="0070C0"/>
          <w:lang w:val="el-GR"/>
        </w:rPr>
      </w:pPr>
    </w:p>
    <w:p w14:paraId="55E04C29" w14:textId="77777777" w:rsidR="00C77042" w:rsidRDefault="00CA3A1C" w:rsidP="00C77042">
      <w:pPr>
        <w:keepNext/>
      </w:pPr>
      <w:r>
        <w:rPr>
          <w:noProof/>
        </w:rPr>
        <w:lastRenderedPageBreak/>
        <w:drawing>
          <wp:inline distT="0" distB="0" distL="0" distR="0" wp14:anchorId="5924698B" wp14:editId="64F1D7FB">
            <wp:extent cx="5692140" cy="3451860"/>
            <wp:effectExtent l="0" t="0" r="3810" b="15240"/>
            <wp:docPr id="48" name="Chart 48">
              <a:extLst xmlns:a="http://schemas.openxmlformats.org/drawingml/2006/main">
                <a:ext uri="{FF2B5EF4-FFF2-40B4-BE49-F238E27FC236}">
                  <a16:creationId xmlns:a16="http://schemas.microsoft.com/office/drawing/2014/main" id="{2428D794-2CFD-1984-D5C0-BD974770A2D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6132F35D" w14:textId="0BE1E1E4" w:rsidR="00C576E0" w:rsidRPr="00A57016" w:rsidRDefault="00C77042" w:rsidP="00BD32C6">
      <w:pPr>
        <w:pStyle w:val="Caption"/>
        <w:rPr>
          <w:lang w:val="el-GR"/>
        </w:rPr>
      </w:pPr>
      <w:bookmarkStart w:id="107" w:name="_Toc114307823"/>
      <w:r w:rsidRPr="00A57016">
        <w:rPr>
          <w:lang w:val="el-GR"/>
        </w:rPr>
        <w:t xml:space="preserve">Διάγραμμα </w:t>
      </w:r>
      <w:r>
        <w:fldChar w:fldCharType="begin"/>
      </w:r>
      <w:r w:rsidRPr="00A57016">
        <w:rPr>
          <w:lang w:val="el-GR"/>
        </w:rPr>
        <w:instrText xml:space="preserve"> </w:instrText>
      </w:r>
      <w:r>
        <w:instrText>SEQ</w:instrText>
      </w:r>
      <w:r w:rsidRPr="00A57016">
        <w:rPr>
          <w:lang w:val="el-GR"/>
        </w:rPr>
        <w:instrText xml:space="preserve"> Διάγραμμα_ \* </w:instrText>
      </w:r>
      <w:r>
        <w:instrText>ARABIC</w:instrText>
      </w:r>
      <w:r w:rsidRPr="00A57016">
        <w:rPr>
          <w:lang w:val="el-GR"/>
        </w:rPr>
        <w:instrText xml:space="preserve"> </w:instrText>
      </w:r>
      <w:r>
        <w:fldChar w:fldCharType="separate"/>
      </w:r>
      <w:r w:rsidRPr="00A57016">
        <w:rPr>
          <w:noProof/>
          <w:lang w:val="el-GR"/>
        </w:rPr>
        <w:t>22</w:t>
      </w:r>
      <w:r>
        <w:rPr>
          <w:noProof/>
        </w:rPr>
        <w:fldChar w:fldCharType="end"/>
      </w:r>
      <w:r>
        <w:rPr>
          <w:lang w:val="el-GR"/>
        </w:rPr>
        <w:t>.</w:t>
      </w:r>
      <w:r w:rsidR="00CA3A1C" w:rsidRPr="00CA3A1C">
        <w:rPr>
          <w:lang w:val="el-GR"/>
        </w:rPr>
        <w:t xml:space="preserve"> </w:t>
      </w:r>
      <w:r w:rsidR="00CA3A1C">
        <w:rPr>
          <w:caps w:val="0"/>
          <w:lang w:val="el-GR"/>
        </w:rPr>
        <w:t xml:space="preserve">Διακύμανση τιμής </w:t>
      </w:r>
      <w:r w:rsidR="00CA3A1C">
        <w:rPr>
          <w:caps w:val="0"/>
          <w:lang w:val="en-GB"/>
        </w:rPr>
        <w:t>pH</w:t>
      </w:r>
      <w:r w:rsidR="00CA3A1C">
        <w:rPr>
          <w:caps w:val="0"/>
          <w:lang w:val="el-GR"/>
        </w:rPr>
        <w:t>, όπως παρατηρήθηκε σε έναν 6ήμερο πειραματικό κύκλο.</w:t>
      </w:r>
      <w:r w:rsidR="00CA3A1C" w:rsidRPr="00CA3A1C">
        <w:rPr>
          <w:caps w:val="0"/>
          <w:lang w:val="el-GR"/>
        </w:rPr>
        <w:t xml:space="preserve"> </w:t>
      </w:r>
      <w:r w:rsidR="00CA3A1C">
        <w:rPr>
          <w:caps w:val="0"/>
          <w:lang w:val="el-GR"/>
        </w:rPr>
        <w:t>Οι γραμμές σφάλματων δείχνουν την τυπική απόκλιση</w:t>
      </w:r>
      <w:r w:rsidR="00CA3A1C" w:rsidRPr="00CA3A1C">
        <w:rPr>
          <w:caps w:val="0"/>
          <w:lang w:val="el-GR"/>
        </w:rPr>
        <w:t xml:space="preserve"> (</w:t>
      </w:r>
      <w:r w:rsidR="00CA3A1C">
        <w:rPr>
          <w:caps w:val="0"/>
          <w:lang w:val="en-GB"/>
        </w:rPr>
        <w:t>n</w:t>
      </w:r>
      <w:r w:rsidR="00CA3A1C" w:rsidRPr="00CA3A1C">
        <w:rPr>
          <w:caps w:val="0"/>
          <w:lang w:val="el-GR"/>
        </w:rPr>
        <w:t>=</w:t>
      </w:r>
      <w:r w:rsidR="00994E2F">
        <w:rPr>
          <w:caps w:val="0"/>
          <w:lang w:val="el-GR"/>
        </w:rPr>
        <w:t>3</w:t>
      </w:r>
      <w:r w:rsidR="00CA3A1C" w:rsidRPr="00CA3A1C">
        <w:rPr>
          <w:caps w:val="0"/>
          <w:lang w:val="el-GR"/>
        </w:rPr>
        <w:t>).</w:t>
      </w:r>
      <w:bookmarkEnd w:id="107"/>
    </w:p>
    <w:p w14:paraId="661ED5F5" w14:textId="062707C6" w:rsidR="001E5443" w:rsidRDefault="003F3325" w:rsidP="006E3599">
      <w:pPr>
        <w:spacing w:line="276" w:lineRule="auto"/>
        <w:jc w:val="both"/>
        <w:rPr>
          <w:lang w:val="el-GR"/>
        </w:rPr>
      </w:pPr>
      <w:r>
        <w:rPr>
          <w:lang w:val="el-GR"/>
        </w:rPr>
        <w:t xml:space="preserve">Το παραπάνω διάγραμμα παρουσιάζει την διακύμανση της τιμής του </w:t>
      </w:r>
      <w:r>
        <w:rPr>
          <w:lang w:val="en-GB"/>
        </w:rPr>
        <w:t>pH</w:t>
      </w:r>
      <w:r w:rsidRPr="003F3325">
        <w:rPr>
          <w:lang w:val="el-GR"/>
        </w:rPr>
        <w:t xml:space="preserve">, </w:t>
      </w:r>
      <w:r>
        <w:rPr>
          <w:lang w:val="el-GR"/>
        </w:rPr>
        <w:t xml:space="preserve">όπως μετρήθηκε στην υγρή καλλιέργεια του στελέχους </w:t>
      </w:r>
      <w:r>
        <w:rPr>
          <w:lang w:val="en-GB"/>
        </w:rPr>
        <w:t>C</w:t>
      </w:r>
      <w:r w:rsidRPr="003F3325">
        <w:rPr>
          <w:lang w:val="el-GR"/>
        </w:rPr>
        <w:t>2_3</w:t>
      </w:r>
      <w:r>
        <w:rPr>
          <w:lang w:val="el-GR"/>
        </w:rPr>
        <w:t xml:space="preserve">, σε ένα πειραματικό κύκλο 6 ημερών. Όπως προκύπτει από το διάγραμμα οι αρχικές συνθήκες του πειράματος ήταν ουδέτερες και στην συνέχεια υπήρχε σταδιακή μείωση της τιμής του </w:t>
      </w:r>
      <w:r>
        <w:rPr>
          <w:lang w:val="en-GB"/>
        </w:rPr>
        <w:t>pH</w:t>
      </w:r>
      <w:r>
        <w:rPr>
          <w:lang w:val="el-GR"/>
        </w:rPr>
        <w:t xml:space="preserve">, ώστε οι επικρατούσες συνθήκες στο τέλος να είναι όξινες. </w:t>
      </w:r>
    </w:p>
    <w:p w14:paraId="2261DE32" w14:textId="1F95DE89" w:rsidR="00C77042" w:rsidRDefault="00C77042" w:rsidP="006E3599">
      <w:pPr>
        <w:spacing w:line="276" w:lineRule="auto"/>
        <w:jc w:val="both"/>
        <w:rPr>
          <w:lang w:val="el-GR"/>
        </w:rPr>
      </w:pPr>
    </w:p>
    <w:p w14:paraId="5386F45A" w14:textId="7B58FE94" w:rsidR="00C77042" w:rsidRDefault="00C77042" w:rsidP="006E3599">
      <w:pPr>
        <w:spacing w:line="276" w:lineRule="auto"/>
        <w:jc w:val="both"/>
        <w:rPr>
          <w:lang w:val="el-GR"/>
        </w:rPr>
      </w:pPr>
    </w:p>
    <w:p w14:paraId="202B6476" w14:textId="77777777" w:rsidR="00C77042" w:rsidRPr="003F3325" w:rsidRDefault="00C77042" w:rsidP="006E3599">
      <w:pPr>
        <w:spacing w:line="276" w:lineRule="auto"/>
        <w:jc w:val="both"/>
        <w:rPr>
          <w:lang w:val="el-GR"/>
        </w:rPr>
      </w:pPr>
    </w:p>
    <w:p w14:paraId="6411A3AC" w14:textId="77777777" w:rsidR="00C77042" w:rsidRDefault="00CA3A1C" w:rsidP="00C77042">
      <w:pPr>
        <w:keepNext/>
      </w:pPr>
      <w:r>
        <w:rPr>
          <w:noProof/>
        </w:rPr>
        <w:lastRenderedPageBreak/>
        <w:drawing>
          <wp:inline distT="0" distB="0" distL="0" distR="0" wp14:anchorId="714C0634" wp14:editId="72ECAC09">
            <wp:extent cx="5731510" cy="3439795"/>
            <wp:effectExtent l="0" t="0" r="0" b="0"/>
            <wp:docPr id="51" name="Chart 51">
              <a:extLst xmlns:a="http://schemas.openxmlformats.org/drawingml/2006/main">
                <a:ext uri="{FF2B5EF4-FFF2-40B4-BE49-F238E27FC236}">
                  <a16:creationId xmlns:a16="http://schemas.microsoft.com/office/drawing/2014/main" id="{58719916-ECFB-E98E-D2A9-62D4D03877A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6B10C429" w14:textId="41A27614" w:rsidR="000036C5" w:rsidRPr="00A57016" w:rsidRDefault="00C77042" w:rsidP="00C77042">
      <w:pPr>
        <w:pStyle w:val="Caption"/>
        <w:rPr>
          <w:lang w:val="el-GR"/>
        </w:rPr>
      </w:pPr>
      <w:bookmarkStart w:id="108" w:name="_Toc114307824"/>
      <w:r w:rsidRPr="00A57016">
        <w:rPr>
          <w:lang w:val="el-GR"/>
        </w:rPr>
        <w:t xml:space="preserve">Διάγραμμα </w:t>
      </w:r>
      <w:r>
        <w:fldChar w:fldCharType="begin"/>
      </w:r>
      <w:r w:rsidRPr="00A57016">
        <w:rPr>
          <w:lang w:val="el-GR"/>
        </w:rPr>
        <w:instrText xml:space="preserve"> </w:instrText>
      </w:r>
      <w:r>
        <w:instrText>SEQ</w:instrText>
      </w:r>
      <w:r w:rsidRPr="00A57016">
        <w:rPr>
          <w:lang w:val="el-GR"/>
        </w:rPr>
        <w:instrText xml:space="preserve"> Διάγραμμα_ \* </w:instrText>
      </w:r>
      <w:r>
        <w:instrText>ARABIC</w:instrText>
      </w:r>
      <w:r w:rsidRPr="00A57016">
        <w:rPr>
          <w:lang w:val="el-GR"/>
        </w:rPr>
        <w:instrText xml:space="preserve"> </w:instrText>
      </w:r>
      <w:r>
        <w:fldChar w:fldCharType="separate"/>
      </w:r>
      <w:r w:rsidRPr="00A57016">
        <w:rPr>
          <w:noProof/>
          <w:lang w:val="el-GR"/>
        </w:rPr>
        <w:t>23</w:t>
      </w:r>
      <w:r>
        <w:rPr>
          <w:noProof/>
        </w:rPr>
        <w:fldChar w:fldCharType="end"/>
      </w:r>
      <w:r>
        <w:rPr>
          <w:lang w:val="el-GR"/>
        </w:rPr>
        <w:t>.</w:t>
      </w:r>
      <w:r w:rsidR="00CA3A1C">
        <w:rPr>
          <w:lang w:val="el-GR"/>
        </w:rPr>
        <w:t xml:space="preserve"> </w:t>
      </w:r>
      <w:r w:rsidR="00CA3A1C">
        <w:rPr>
          <w:caps w:val="0"/>
          <w:lang w:val="el-GR"/>
        </w:rPr>
        <w:t xml:space="preserve">Συγκέντρωση ολικού αντιμονίου στην υγρή φάση της καλλιέργειας με το στέλεχος </w:t>
      </w:r>
      <w:r w:rsidR="00CA3A1C">
        <w:rPr>
          <w:caps w:val="0"/>
          <w:lang w:val="en-GB"/>
        </w:rPr>
        <w:t>C</w:t>
      </w:r>
      <w:r w:rsidR="00CA3A1C" w:rsidRPr="00CA3A1C">
        <w:rPr>
          <w:caps w:val="0"/>
          <w:lang w:val="el-GR"/>
        </w:rPr>
        <w:t>2_3</w:t>
      </w:r>
      <w:r w:rsidR="00CA3A1C">
        <w:rPr>
          <w:caps w:val="0"/>
          <w:lang w:val="el-GR"/>
        </w:rPr>
        <w:t>, συναρτήσει του χρόνου. Οι γραμμές σφαλμάτων δείχνουν την τυπική απόκλιση (</w:t>
      </w:r>
      <w:r w:rsidR="00CA3A1C">
        <w:rPr>
          <w:caps w:val="0"/>
          <w:lang w:val="en-GB"/>
        </w:rPr>
        <w:t>n</w:t>
      </w:r>
      <w:r w:rsidR="00CA3A1C" w:rsidRPr="00AD2950">
        <w:rPr>
          <w:caps w:val="0"/>
          <w:lang w:val="el-GR"/>
        </w:rPr>
        <w:t>= 2).</w:t>
      </w:r>
      <w:bookmarkEnd w:id="108"/>
    </w:p>
    <w:p w14:paraId="2DF806CD" w14:textId="7B142837" w:rsidR="002629E0" w:rsidRDefault="002629E0" w:rsidP="006E3599">
      <w:pPr>
        <w:spacing w:line="276" w:lineRule="auto"/>
        <w:jc w:val="both"/>
        <w:rPr>
          <w:lang w:val="el-GR"/>
        </w:rPr>
      </w:pPr>
      <w:r>
        <w:rPr>
          <w:lang w:val="el-GR"/>
        </w:rPr>
        <w:t xml:space="preserve">Στο παραπάνω διάγραμμα παρατηρείται η μείωση της συγκέντρωσης του ολικού αντιμονίου κατά την διάρκεια ενός κύκλου 6 ημέρων, παρουσία του στελέχους </w:t>
      </w:r>
      <w:r>
        <w:rPr>
          <w:lang w:val="en-GB"/>
        </w:rPr>
        <w:t>C</w:t>
      </w:r>
      <w:r w:rsidRPr="002629E0">
        <w:rPr>
          <w:lang w:val="el-GR"/>
        </w:rPr>
        <w:t xml:space="preserve">2_3. </w:t>
      </w:r>
      <w:r>
        <w:rPr>
          <w:lang w:val="el-GR"/>
        </w:rPr>
        <w:t xml:space="preserve">Όπως διακρίνεται η μείωση </w:t>
      </w:r>
      <w:r w:rsidR="001A2239">
        <w:rPr>
          <w:lang w:val="el-GR"/>
        </w:rPr>
        <w:t>της συγκέντρωσης του ολικού αντιμονίου από το στέλεχος</w:t>
      </w:r>
      <w:r w:rsidR="008508E2" w:rsidRPr="008508E2">
        <w:rPr>
          <w:lang w:val="el-GR"/>
        </w:rPr>
        <w:t xml:space="preserve"> </w:t>
      </w:r>
      <w:r w:rsidR="001A2239">
        <w:rPr>
          <w:lang w:val="en-GB"/>
        </w:rPr>
        <w:t>C</w:t>
      </w:r>
      <w:r w:rsidR="001A2239" w:rsidRPr="001A2239">
        <w:rPr>
          <w:lang w:val="el-GR"/>
        </w:rPr>
        <w:t xml:space="preserve">2_3 </w:t>
      </w:r>
      <w:r w:rsidR="001A2239">
        <w:rPr>
          <w:lang w:val="el-GR"/>
        </w:rPr>
        <w:t>είναι κάτω της μονάδας και πιο συγκεκριμένα 0.9</w:t>
      </w:r>
      <w:r w:rsidR="00770CA7" w:rsidRPr="00770CA7">
        <w:rPr>
          <w:lang w:val="el-GR"/>
        </w:rPr>
        <w:t xml:space="preserve"> %. </w:t>
      </w:r>
      <w:r w:rsidR="000E2396">
        <w:rPr>
          <w:lang w:val="el-GR"/>
        </w:rPr>
        <w:t>Με βάση τα παραπάνω, προκύπτει το συμπέρασμα ότι το στέλεχος</w:t>
      </w:r>
      <w:r w:rsidR="00162CA6">
        <w:rPr>
          <w:lang w:val="el-GR"/>
        </w:rPr>
        <w:t xml:space="preserve"> </w:t>
      </w:r>
      <w:r w:rsidR="00162CA6">
        <w:rPr>
          <w:lang w:val="en-GB"/>
        </w:rPr>
        <w:t>C</w:t>
      </w:r>
      <w:r w:rsidR="00162CA6" w:rsidRPr="00162CA6">
        <w:rPr>
          <w:lang w:val="el-GR"/>
        </w:rPr>
        <w:t>2_3,</w:t>
      </w:r>
      <w:r w:rsidR="000E2396">
        <w:rPr>
          <w:lang w:val="el-GR"/>
        </w:rPr>
        <w:t xml:space="preserve"> δεν είναι ικανό να μειώνει την συγκέντρωση του ολικού αντιμονίου.</w:t>
      </w:r>
    </w:p>
    <w:p w14:paraId="42E07F39" w14:textId="3C37220D" w:rsidR="006E3599" w:rsidRDefault="006E3599" w:rsidP="008508E2">
      <w:pPr>
        <w:jc w:val="both"/>
        <w:rPr>
          <w:lang w:val="el-GR"/>
        </w:rPr>
      </w:pPr>
    </w:p>
    <w:p w14:paraId="2A221315" w14:textId="7842D59B" w:rsidR="00C77042" w:rsidRDefault="00C77042" w:rsidP="008508E2">
      <w:pPr>
        <w:jc w:val="both"/>
        <w:rPr>
          <w:lang w:val="el-GR"/>
        </w:rPr>
      </w:pPr>
    </w:p>
    <w:p w14:paraId="3709985D" w14:textId="77777777" w:rsidR="00C77042" w:rsidRDefault="00C77042" w:rsidP="008508E2">
      <w:pPr>
        <w:jc w:val="both"/>
        <w:rPr>
          <w:lang w:val="el-GR"/>
        </w:rPr>
      </w:pPr>
    </w:p>
    <w:p w14:paraId="1F35B530" w14:textId="77777777" w:rsidR="00C77042" w:rsidRDefault="0077504C" w:rsidP="00C77042">
      <w:pPr>
        <w:keepNext/>
      </w:pPr>
      <w:r>
        <w:rPr>
          <w:noProof/>
        </w:rPr>
        <w:lastRenderedPageBreak/>
        <w:drawing>
          <wp:inline distT="0" distB="0" distL="0" distR="0" wp14:anchorId="376D8D4A" wp14:editId="5380C008">
            <wp:extent cx="5731510" cy="3209925"/>
            <wp:effectExtent l="0" t="0" r="0" b="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72273357" w14:textId="48793AD9" w:rsidR="00405429" w:rsidRPr="00A57016" w:rsidRDefault="00C77042" w:rsidP="00C77042">
      <w:pPr>
        <w:pStyle w:val="Caption"/>
        <w:rPr>
          <w:lang w:val="el-GR"/>
        </w:rPr>
      </w:pPr>
      <w:bookmarkStart w:id="109" w:name="_Toc114307825"/>
      <w:r w:rsidRPr="00A57016">
        <w:rPr>
          <w:lang w:val="el-GR"/>
        </w:rPr>
        <w:t xml:space="preserve">Διάγραμμα </w:t>
      </w:r>
      <w:r>
        <w:fldChar w:fldCharType="begin"/>
      </w:r>
      <w:r w:rsidRPr="00A57016">
        <w:rPr>
          <w:lang w:val="el-GR"/>
        </w:rPr>
        <w:instrText xml:space="preserve"> </w:instrText>
      </w:r>
      <w:r>
        <w:instrText>SEQ</w:instrText>
      </w:r>
      <w:r w:rsidRPr="00A57016">
        <w:rPr>
          <w:lang w:val="el-GR"/>
        </w:rPr>
        <w:instrText xml:space="preserve"> Διάγραμμα_ \* </w:instrText>
      </w:r>
      <w:r>
        <w:instrText>ARABIC</w:instrText>
      </w:r>
      <w:r w:rsidRPr="00A57016">
        <w:rPr>
          <w:lang w:val="el-GR"/>
        </w:rPr>
        <w:instrText xml:space="preserve"> </w:instrText>
      </w:r>
      <w:r>
        <w:fldChar w:fldCharType="separate"/>
      </w:r>
      <w:r w:rsidRPr="00A57016">
        <w:rPr>
          <w:noProof/>
          <w:lang w:val="el-GR"/>
        </w:rPr>
        <w:t>24</w:t>
      </w:r>
      <w:r>
        <w:rPr>
          <w:noProof/>
        </w:rPr>
        <w:fldChar w:fldCharType="end"/>
      </w:r>
      <w:r>
        <w:rPr>
          <w:lang w:val="el-GR"/>
        </w:rPr>
        <w:t>.</w:t>
      </w:r>
      <w:r w:rsidR="00405429" w:rsidRPr="00405429">
        <w:rPr>
          <w:lang w:val="el-GR"/>
        </w:rPr>
        <w:t xml:space="preserve"> </w:t>
      </w:r>
      <w:r w:rsidR="00405429">
        <w:rPr>
          <w:caps w:val="0"/>
          <w:lang w:val="el-GR"/>
        </w:rPr>
        <w:t xml:space="preserve">Καμπύλη ανάπτυξης του βακτηριακού στελέχους </w:t>
      </w:r>
      <w:r w:rsidR="00405429">
        <w:rPr>
          <w:caps w:val="0"/>
          <w:lang w:val="en-GB"/>
        </w:rPr>
        <w:t>C</w:t>
      </w:r>
      <w:r w:rsidR="00405429" w:rsidRPr="00405429">
        <w:rPr>
          <w:caps w:val="0"/>
          <w:lang w:val="el-GR"/>
        </w:rPr>
        <w:t>2_3</w:t>
      </w:r>
      <w:r w:rsidR="00405429">
        <w:rPr>
          <w:caps w:val="0"/>
          <w:lang w:val="el-GR"/>
        </w:rPr>
        <w:t xml:space="preserve">, συναρτήσει του χρόνου. Οι γραμμές σφαλμάτων δείχνουν την τυπική απόκλιση </w:t>
      </w:r>
      <w:r w:rsidR="00405429" w:rsidRPr="00A56BB6">
        <w:rPr>
          <w:caps w:val="0"/>
          <w:lang w:val="el-GR"/>
        </w:rPr>
        <w:t>(</w:t>
      </w:r>
      <w:r w:rsidR="00405429">
        <w:rPr>
          <w:caps w:val="0"/>
          <w:lang w:val="en-GB"/>
        </w:rPr>
        <w:t>n</w:t>
      </w:r>
      <w:r w:rsidR="00405429" w:rsidRPr="00A56BB6">
        <w:rPr>
          <w:caps w:val="0"/>
          <w:lang w:val="el-GR"/>
        </w:rPr>
        <w:t>=2).</w:t>
      </w:r>
      <w:bookmarkEnd w:id="109"/>
    </w:p>
    <w:p w14:paraId="78BFF833" w14:textId="7D93D492" w:rsidR="00343F66" w:rsidRDefault="00343F66" w:rsidP="00572BDD">
      <w:pPr>
        <w:rPr>
          <w:color w:val="0070C0"/>
          <w:sz w:val="24"/>
          <w:szCs w:val="24"/>
          <w:lang w:val="el-GR"/>
        </w:rPr>
      </w:pPr>
    </w:p>
    <w:p w14:paraId="6E2267FD" w14:textId="63E6458A" w:rsidR="006B2D80" w:rsidRPr="0006686D" w:rsidRDefault="00302CC7" w:rsidP="006B2D80">
      <w:pPr>
        <w:spacing w:line="276" w:lineRule="auto"/>
        <w:jc w:val="both"/>
        <w:rPr>
          <w:lang w:val="el-GR"/>
        </w:rPr>
      </w:pPr>
      <w:r>
        <w:rPr>
          <w:lang w:val="el-GR"/>
        </w:rPr>
        <w:t xml:space="preserve">Το παραπάνω διάγραμμα παρουσιάζει την καμπύλη ανάπτυξης του βακτηριακού στελέχους </w:t>
      </w:r>
      <w:r>
        <w:rPr>
          <w:lang w:val="en-GB"/>
        </w:rPr>
        <w:t>C</w:t>
      </w:r>
      <w:r w:rsidRPr="00302CC7">
        <w:rPr>
          <w:lang w:val="el-GR"/>
        </w:rPr>
        <w:t>2_3</w:t>
      </w:r>
      <w:r w:rsidR="00D02CA6" w:rsidRPr="00D02CA6">
        <w:rPr>
          <w:lang w:val="el-GR"/>
        </w:rPr>
        <w:t xml:space="preserve">, </w:t>
      </w:r>
      <w:r w:rsidR="00D02CA6">
        <w:rPr>
          <w:lang w:val="el-GR"/>
        </w:rPr>
        <w:t xml:space="preserve">κατά την διάρκεια του 6ήμερου πειραματικού κύκλου. Όπως διακρίνεται </w:t>
      </w:r>
      <w:r w:rsidR="001E5443">
        <w:rPr>
          <w:lang w:val="el-GR"/>
        </w:rPr>
        <w:t xml:space="preserve">η ανάπτυξη του στελέχους έχει σταδιακή μείωση κατά την διάρκεια του πειραματικού κύκλου. Επιπλέον, την 6ημέρα του πειράματος παρουσιάζεται μια αύξηση του αριθμού των κυττάρων η οποία πιθανών να είναι από την παρουσία και των μη ζωντανών κυττάρων, καθώς το κυτταρόμετρο μετρά την οπτική ικανότητα όλων των </w:t>
      </w:r>
      <w:r w:rsidR="006B2D80">
        <w:rPr>
          <w:lang w:val="el-GR"/>
        </w:rPr>
        <w:t xml:space="preserve">κυττάρων. Με βάση τα παραπάνω και σε συνδυασμό με το διάγραμμα 26, προκύπτει το συμπέρασμα ότι το στέλεχος </w:t>
      </w:r>
      <w:r w:rsidR="006B2D80">
        <w:rPr>
          <w:lang w:val="en-GB"/>
        </w:rPr>
        <w:t>C</w:t>
      </w:r>
      <w:r w:rsidR="006B2D80" w:rsidRPr="006B2D80">
        <w:rPr>
          <w:lang w:val="el-GR"/>
        </w:rPr>
        <w:t>2_3</w:t>
      </w:r>
      <w:r w:rsidR="006B2D80">
        <w:rPr>
          <w:lang w:val="el-GR"/>
        </w:rPr>
        <w:t>, δεν είναι ικανό να μειώνει την συγκέντρωση του ολικού αντιμονίου.</w:t>
      </w:r>
      <w:r w:rsidR="0006686D">
        <w:rPr>
          <w:lang w:val="el-GR"/>
        </w:rPr>
        <w:t xml:space="preserve"> Η τοξικότητα που επιφέρει το ιόν τρισθενές αντιμονίου </w:t>
      </w:r>
      <w:r w:rsidR="0085187D">
        <w:rPr>
          <w:lang w:val="el-GR"/>
        </w:rPr>
        <w:t xml:space="preserve">επηρεάζει το στέλεχος </w:t>
      </w:r>
      <w:r w:rsidR="0006686D">
        <w:rPr>
          <w:lang w:val="en-GB"/>
        </w:rPr>
        <w:t>C</w:t>
      </w:r>
      <w:r w:rsidR="0006686D" w:rsidRPr="0006686D">
        <w:rPr>
          <w:lang w:val="el-GR"/>
        </w:rPr>
        <w:t>2_3,</w:t>
      </w:r>
      <w:r w:rsidR="0085187D">
        <w:rPr>
          <w:lang w:val="el-GR"/>
        </w:rPr>
        <w:t xml:space="preserve"> στην ανάπτυξη του.</w:t>
      </w:r>
      <w:r w:rsidR="0006686D">
        <w:rPr>
          <w:lang w:val="el-GR"/>
        </w:rPr>
        <w:t xml:space="preserve"> </w:t>
      </w:r>
    </w:p>
    <w:p w14:paraId="17FB39D3" w14:textId="45A4621C" w:rsidR="00343F66" w:rsidRDefault="00343F66" w:rsidP="006B2D80">
      <w:pPr>
        <w:spacing w:line="276" w:lineRule="auto"/>
        <w:jc w:val="both"/>
        <w:rPr>
          <w:color w:val="0070C0"/>
          <w:sz w:val="24"/>
          <w:szCs w:val="24"/>
          <w:lang w:val="el-GR"/>
        </w:rPr>
      </w:pPr>
    </w:p>
    <w:p w14:paraId="4E54B2AC" w14:textId="2560C3EE" w:rsidR="00343F66" w:rsidRDefault="00343F66" w:rsidP="00572BDD">
      <w:pPr>
        <w:rPr>
          <w:color w:val="0070C0"/>
          <w:sz w:val="24"/>
          <w:szCs w:val="24"/>
          <w:lang w:val="el-GR"/>
        </w:rPr>
      </w:pPr>
    </w:p>
    <w:p w14:paraId="0C493983" w14:textId="6FF5E0CE" w:rsidR="00343F66" w:rsidRDefault="00343F66" w:rsidP="00572BDD">
      <w:pPr>
        <w:rPr>
          <w:color w:val="0070C0"/>
          <w:sz w:val="24"/>
          <w:szCs w:val="24"/>
          <w:lang w:val="el-GR"/>
        </w:rPr>
      </w:pPr>
    </w:p>
    <w:p w14:paraId="46BE27F6" w14:textId="3CD8323C" w:rsidR="00343F66" w:rsidRDefault="00343F66" w:rsidP="00572BDD">
      <w:pPr>
        <w:rPr>
          <w:color w:val="0070C0"/>
          <w:sz w:val="24"/>
          <w:szCs w:val="24"/>
          <w:lang w:val="el-GR"/>
        </w:rPr>
      </w:pPr>
    </w:p>
    <w:p w14:paraId="0CA60CE9" w14:textId="314B9116" w:rsidR="00343F66" w:rsidRDefault="00343F66" w:rsidP="00572BDD">
      <w:pPr>
        <w:rPr>
          <w:color w:val="0070C0"/>
          <w:sz w:val="24"/>
          <w:szCs w:val="24"/>
          <w:lang w:val="el-GR"/>
        </w:rPr>
      </w:pPr>
    </w:p>
    <w:p w14:paraId="3B09BAA1" w14:textId="505E5124" w:rsidR="00343F66" w:rsidRDefault="00343F66" w:rsidP="00572BDD">
      <w:pPr>
        <w:rPr>
          <w:color w:val="0070C0"/>
          <w:sz w:val="24"/>
          <w:szCs w:val="24"/>
          <w:lang w:val="el-GR"/>
        </w:rPr>
      </w:pPr>
    </w:p>
    <w:p w14:paraId="4D5BA59F" w14:textId="4FEDB2E8" w:rsidR="00CA3A1C" w:rsidRDefault="00CA3A1C" w:rsidP="00572BDD">
      <w:pPr>
        <w:rPr>
          <w:color w:val="0070C0"/>
          <w:sz w:val="24"/>
          <w:szCs w:val="24"/>
          <w:lang w:val="el-GR"/>
        </w:rPr>
      </w:pPr>
    </w:p>
    <w:p w14:paraId="1A876F60" w14:textId="4DC1317F" w:rsidR="008508E2" w:rsidRDefault="008508E2" w:rsidP="00572BDD">
      <w:pPr>
        <w:rPr>
          <w:color w:val="0070C0"/>
          <w:sz w:val="24"/>
          <w:szCs w:val="24"/>
          <w:lang w:val="el-GR"/>
        </w:rPr>
      </w:pPr>
    </w:p>
    <w:p w14:paraId="0794A2C4" w14:textId="77777777" w:rsidR="00A06D0C" w:rsidRPr="00781382" w:rsidRDefault="00A06D0C" w:rsidP="00572BDD">
      <w:pPr>
        <w:rPr>
          <w:color w:val="0070C0"/>
          <w:sz w:val="24"/>
          <w:szCs w:val="24"/>
          <w:lang w:val="el-GR"/>
        </w:rPr>
      </w:pPr>
    </w:p>
    <w:p w14:paraId="019DC562" w14:textId="21CCF6F9" w:rsidR="00F63F0D" w:rsidRPr="002B3829" w:rsidRDefault="00D74F26" w:rsidP="00D74F26">
      <w:pPr>
        <w:pStyle w:val="Heading2"/>
        <w:pBdr>
          <w:bottom w:val="none" w:sz="0" w:space="0" w:color="auto"/>
        </w:pBdr>
        <w:jc w:val="left"/>
        <w:rPr>
          <w:color w:val="0070C0"/>
          <w:lang w:val="el-GR"/>
        </w:rPr>
      </w:pPr>
      <w:bookmarkStart w:id="110" w:name="_Toc114308974"/>
      <w:r w:rsidRPr="002B3829">
        <w:rPr>
          <w:color w:val="0070C0"/>
          <w:lang w:val="el-GR"/>
        </w:rPr>
        <w:lastRenderedPageBreak/>
        <w:t xml:space="preserve">6.7. </w:t>
      </w:r>
      <w:r w:rsidR="00CA603D">
        <w:rPr>
          <w:caps w:val="0"/>
          <w:color w:val="0070C0"/>
          <w:lang w:val="el-GR"/>
        </w:rPr>
        <w:t>Σ</w:t>
      </w:r>
      <w:r w:rsidR="00CA603D" w:rsidRPr="002B3829">
        <w:rPr>
          <w:caps w:val="0"/>
          <w:color w:val="0070C0"/>
          <w:lang w:val="el-GR"/>
        </w:rPr>
        <w:t>υ</w:t>
      </w:r>
      <w:r w:rsidR="00CA603D">
        <w:rPr>
          <w:caps w:val="0"/>
          <w:color w:val="0070C0"/>
          <w:lang w:val="el-GR"/>
        </w:rPr>
        <w:t>ζή</w:t>
      </w:r>
      <w:r w:rsidR="00CA603D" w:rsidRPr="002B3829">
        <w:rPr>
          <w:caps w:val="0"/>
          <w:color w:val="0070C0"/>
          <w:lang w:val="el-GR"/>
        </w:rPr>
        <w:t>τηση</w:t>
      </w:r>
      <w:bookmarkEnd w:id="110"/>
      <w:r w:rsidR="00CA603D" w:rsidRPr="002B3829">
        <w:rPr>
          <w:caps w:val="0"/>
          <w:color w:val="0070C0"/>
          <w:lang w:val="el-GR"/>
        </w:rPr>
        <w:t xml:space="preserve"> </w:t>
      </w:r>
    </w:p>
    <w:p w14:paraId="07A7EB54" w14:textId="1EC2DFA7" w:rsidR="002D45DC" w:rsidRDefault="00DD04DA" w:rsidP="00F9188E">
      <w:pPr>
        <w:spacing w:line="276" w:lineRule="auto"/>
        <w:jc w:val="both"/>
        <w:rPr>
          <w:lang w:val="el-GR"/>
        </w:rPr>
      </w:pPr>
      <w:r>
        <w:rPr>
          <w:lang w:val="el-GR"/>
        </w:rPr>
        <w:t>Για την</w:t>
      </w:r>
      <w:r w:rsidR="00740BE0">
        <w:rPr>
          <w:lang w:val="el-GR"/>
        </w:rPr>
        <w:t xml:space="preserve"> </w:t>
      </w:r>
      <w:r>
        <w:rPr>
          <w:lang w:val="el-GR"/>
        </w:rPr>
        <w:t xml:space="preserve">μελέτη των πειραματικών κύκλων </w:t>
      </w:r>
      <w:r w:rsidR="002B3829">
        <w:rPr>
          <w:lang w:val="el-GR"/>
        </w:rPr>
        <w:t>χρησιμοποιήθ</w:t>
      </w:r>
      <w:r>
        <w:rPr>
          <w:lang w:val="el-GR"/>
        </w:rPr>
        <w:t xml:space="preserve">ηκαν </w:t>
      </w:r>
      <w:r w:rsidR="002B3829">
        <w:rPr>
          <w:lang w:val="el-GR"/>
        </w:rPr>
        <w:t>τρεις διαφορετικές πηγές άνθρακα</w:t>
      </w:r>
      <w:r>
        <w:rPr>
          <w:lang w:val="el-GR"/>
        </w:rPr>
        <w:t xml:space="preserve"> </w:t>
      </w:r>
      <w:r>
        <w:rPr>
          <w:lang w:val="en-GB"/>
        </w:rPr>
        <w:t>sodium</w:t>
      </w:r>
      <w:r w:rsidRPr="00DD04DA">
        <w:rPr>
          <w:lang w:val="el-GR"/>
        </w:rPr>
        <w:t xml:space="preserve"> </w:t>
      </w:r>
      <w:r>
        <w:rPr>
          <w:lang w:val="en-GB"/>
        </w:rPr>
        <w:t>lactate</w:t>
      </w:r>
      <w:r w:rsidRPr="00DD04DA">
        <w:rPr>
          <w:lang w:val="el-GR"/>
        </w:rPr>
        <w:t xml:space="preserve">, </w:t>
      </w:r>
      <w:r>
        <w:rPr>
          <w:lang w:val="el-GR"/>
        </w:rPr>
        <w:t xml:space="preserve">μαγιά και γλυκόζη. </w:t>
      </w:r>
      <w:r w:rsidR="005146FA">
        <w:rPr>
          <w:lang w:val="el-GR"/>
        </w:rPr>
        <w:t>Με βάση τα παραπάνω διαγράμματα</w:t>
      </w:r>
      <w:r w:rsidR="00740BE0">
        <w:rPr>
          <w:lang w:val="el-GR"/>
        </w:rPr>
        <w:t>,</w:t>
      </w:r>
      <w:r>
        <w:rPr>
          <w:lang w:val="el-GR"/>
        </w:rPr>
        <w:t xml:space="preserve"> ένα από τα κυριότερα συμπεράσματα που προέκυψαν είναι ότι οι διαφορετικές πηγές άνθρακα</w:t>
      </w:r>
      <w:r w:rsidR="00F63F0D">
        <w:rPr>
          <w:lang w:val="el-GR"/>
        </w:rPr>
        <w:t xml:space="preserve"> </w:t>
      </w:r>
      <w:r>
        <w:rPr>
          <w:lang w:val="el-GR"/>
        </w:rPr>
        <w:t xml:space="preserve">επέφεραν και διαφορετικά </w:t>
      </w:r>
      <w:r w:rsidR="00F63F0D">
        <w:rPr>
          <w:lang w:val="el-GR"/>
        </w:rPr>
        <w:t xml:space="preserve">αποτελέσματα </w:t>
      </w:r>
      <w:r>
        <w:rPr>
          <w:lang w:val="el-GR"/>
        </w:rPr>
        <w:t>στην τιμή του</w:t>
      </w:r>
      <w:r w:rsidR="00F63F0D">
        <w:rPr>
          <w:lang w:val="el-GR"/>
        </w:rPr>
        <w:t xml:space="preserve"> </w:t>
      </w:r>
      <w:r w:rsidR="00F63F0D">
        <w:rPr>
          <w:lang w:val="en-GB"/>
        </w:rPr>
        <w:t>pH</w:t>
      </w:r>
      <w:r>
        <w:rPr>
          <w:lang w:val="el-GR"/>
        </w:rPr>
        <w:t>.</w:t>
      </w:r>
      <w:r w:rsidR="00740BE0">
        <w:rPr>
          <w:lang w:val="el-GR"/>
        </w:rPr>
        <w:t xml:space="preserve"> </w:t>
      </w:r>
      <w:r w:rsidR="005146FA">
        <w:rPr>
          <w:lang w:val="el-GR"/>
        </w:rPr>
        <w:t>Πιο συγκεκριμένα,</w:t>
      </w:r>
      <w:r w:rsidR="00740BE0">
        <w:rPr>
          <w:lang w:val="el-GR"/>
        </w:rPr>
        <w:t xml:space="preserve"> </w:t>
      </w:r>
      <w:r w:rsidR="00F63F0D">
        <w:rPr>
          <w:lang w:val="el-GR"/>
        </w:rPr>
        <w:t xml:space="preserve">με την προσθήκη θρεπτικού που περιείχε </w:t>
      </w:r>
      <w:r w:rsidR="00F63F0D">
        <w:rPr>
          <w:lang w:val="en-GB"/>
        </w:rPr>
        <w:t>sodium</w:t>
      </w:r>
      <w:r w:rsidR="00F63F0D" w:rsidRPr="00F63F0D">
        <w:rPr>
          <w:lang w:val="el-GR"/>
        </w:rPr>
        <w:t xml:space="preserve"> </w:t>
      </w:r>
      <w:r w:rsidR="00F63F0D">
        <w:rPr>
          <w:lang w:val="en-GB"/>
        </w:rPr>
        <w:t>lactate</w:t>
      </w:r>
      <w:r w:rsidR="00100CAE">
        <w:rPr>
          <w:lang w:val="el-GR"/>
        </w:rPr>
        <w:t xml:space="preserve"> ως πηγή άνθρακα</w:t>
      </w:r>
      <w:r w:rsidR="00F63F0D" w:rsidRPr="00F63F0D">
        <w:rPr>
          <w:lang w:val="el-GR"/>
        </w:rPr>
        <w:t xml:space="preserve"> </w:t>
      </w:r>
      <w:r w:rsidR="005146FA">
        <w:rPr>
          <w:lang w:val="el-GR"/>
        </w:rPr>
        <w:t xml:space="preserve">το </w:t>
      </w:r>
      <w:r w:rsidR="005146FA">
        <w:rPr>
          <w:lang w:val="en-GB"/>
        </w:rPr>
        <w:t>pH</w:t>
      </w:r>
      <w:r w:rsidR="005146FA" w:rsidRPr="005146FA">
        <w:rPr>
          <w:lang w:val="el-GR"/>
        </w:rPr>
        <w:t xml:space="preserve"> </w:t>
      </w:r>
      <w:r w:rsidR="00F63F0D">
        <w:rPr>
          <w:lang w:val="el-GR"/>
        </w:rPr>
        <w:t>έδειχνε ανοδική πορεία</w:t>
      </w:r>
      <w:r w:rsidR="00A806DA">
        <w:rPr>
          <w:lang w:val="el-GR"/>
        </w:rPr>
        <w:t xml:space="preserve"> για όλους τους κύκλους που μελετήθηκαν με την παρουσία στελεχών</w:t>
      </w:r>
      <w:r w:rsidR="00740BE0">
        <w:rPr>
          <w:lang w:val="el-GR"/>
        </w:rPr>
        <w:t xml:space="preserve"> </w:t>
      </w:r>
      <w:r w:rsidR="00A806DA">
        <w:rPr>
          <w:lang w:val="en-GB"/>
        </w:rPr>
        <w:t>B</w:t>
      </w:r>
      <w:r w:rsidR="00A806DA" w:rsidRPr="00A806DA">
        <w:rPr>
          <w:lang w:val="el-GR"/>
        </w:rPr>
        <w:t>1_5,</w:t>
      </w:r>
      <w:r w:rsidR="00BD32C6">
        <w:rPr>
          <w:lang w:val="el-GR"/>
        </w:rPr>
        <w:t xml:space="preserve"> </w:t>
      </w:r>
      <w:r w:rsidR="00A806DA">
        <w:rPr>
          <w:lang w:val="en-GB"/>
        </w:rPr>
        <w:t>C</w:t>
      </w:r>
      <w:r w:rsidR="00A806DA" w:rsidRPr="00A806DA">
        <w:rPr>
          <w:lang w:val="el-GR"/>
        </w:rPr>
        <w:t xml:space="preserve">1_6 </w:t>
      </w:r>
      <w:r w:rsidR="00A806DA">
        <w:rPr>
          <w:lang w:val="el-GR"/>
        </w:rPr>
        <w:t xml:space="preserve">και της κοινότητας Β2. Η προσθήκη μαγιάς είχε παρόμοια αποτελέσματα στην διακύμανση της τιμής του </w:t>
      </w:r>
      <w:r w:rsidR="00A806DA">
        <w:rPr>
          <w:lang w:val="en-GB"/>
        </w:rPr>
        <w:t>pH</w:t>
      </w:r>
      <w:r w:rsidR="00A806DA" w:rsidRPr="00A806DA">
        <w:rPr>
          <w:lang w:val="el-GR"/>
        </w:rPr>
        <w:t xml:space="preserve"> </w:t>
      </w:r>
      <w:r w:rsidR="00A806DA">
        <w:rPr>
          <w:lang w:val="el-GR"/>
        </w:rPr>
        <w:t xml:space="preserve">με το </w:t>
      </w:r>
      <w:r w:rsidR="00A806DA">
        <w:rPr>
          <w:lang w:val="en-GB"/>
        </w:rPr>
        <w:t>sodium</w:t>
      </w:r>
      <w:r w:rsidR="00A806DA" w:rsidRPr="00A806DA">
        <w:rPr>
          <w:lang w:val="el-GR"/>
        </w:rPr>
        <w:t xml:space="preserve"> </w:t>
      </w:r>
      <w:r w:rsidR="00A806DA">
        <w:rPr>
          <w:lang w:val="en-GB"/>
        </w:rPr>
        <w:t>lactate</w:t>
      </w:r>
      <w:r w:rsidR="00A806DA">
        <w:rPr>
          <w:lang w:val="el-GR"/>
        </w:rPr>
        <w:t>, αλλά παρουσίασε πιο εκθετική αύξηση.</w:t>
      </w:r>
      <w:r w:rsidR="00740BE0">
        <w:rPr>
          <w:lang w:val="el-GR"/>
        </w:rPr>
        <w:t xml:space="preserve"> </w:t>
      </w:r>
      <w:r w:rsidR="00275459">
        <w:rPr>
          <w:lang w:val="el-GR"/>
        </w:rPr>
        <w:t xml:space="preserve">Ενδεικτικά με το </w:t>
      </w:r>
      <w:r w:rsidR="00275459">
        <w:rPr>
          <w:lang w:val="en-GB"/>
        </w:rPr>
        <w:t>sodium</w:t>
      </w:r>
      <w:r w:rsidR="00275459" w:rsidRPr="00275459">
        <w:rPr>
          <w:lang w:val="el-GR"/>
        </w:rPr>
        <w:t xml:space="preserve"> </w:t>
      </w:r>
      <w:r w:rsidR="00275459">
        <w:rPr>
          <w:lang w:val="en-GB"/>
        </w:rPr>
        <w:t>lactate</w:t>
      </w:r>
      <w:r w:rsidR="00275459" w:rsidRPr="00275459">
        <w:rPr>
          <w:lang w:val="el-GR"/>
        </w:rPr>
        <w:t xml:space="preserve"> </w:t>
      </w:r>
      <w:r w:rsidR="00275459">
        <w:rPr>
          <w:lang w:val="el-GR"/>
        </w:rPr>
        <w:t xml:space="preserve">ή την μαγιά το εύρος της τιμής </w:t>
      </w:r>
      <w:r w:rsidR="00275459">
        <w:rPr>
          <w:lang w:val="en-GB"/>
        </w:rPr>
        <w:t>pH</w:t>
      </w:r>
      <w:r w:rsidR="00275459" w:rsidRPr="00275459">
        <w:rPr>
          <w:lang w:val="el-GR"/>
        </w:rPr>
        <w:t xml:space="preserve"> </w:t>
      </w:r>
      <w:r w:rsidR="00B84FBA">
        <w:rPr>
          <w:lang w:val="el-GR"/>
        </w:rPr>
        <w:t>ήταν</w:t>
      </w:r>
      <w:r w:rsidR="00275459">
        <w:rPr>
          <w:lang w:val="el-GR"/>
        </w:rPr>
        <w:t xml:space="preserve"> από 6.30 έως 8.30 με μερικές εξαιρέσεις για το </w:t>
      </w:r>
      <w:r w:rsidR="00275459">
        <w:rPr>
          <w:lang w:val="en-GB"/>
        </w:rPr>
        <w:t>sodium</w:t>
      </w:r>
      <w:r w:rsidR="00275459" w:rsidRPr="00275459">
        <w:rPr>
          <w:lang w:val="el-GR"/>
        </w:rPr>
        <w:t xml:space="preserve"> </w:t>
      </w:r>
      <w:r w:rsidR="00275459">
        <w:rPr>
          <w:lang w:val="en-GB"/>
        </w:rPr>
        <w:t>lactate</w:t>
      </w:r>
      <w:r w:rsidR="00275459" w:rsidRPr="00275459">
        <w:rPr>
          <w:lang w:val="el-GR"/>
        </w:rPr>
        <w:t xml:space="preserve"> </w:t>
      </w:r>
      <w:r w:rsidR="00B84FBA">
        <w:rPr>
          <w:lang w:val="el-GR"/>
        </w:rPr>
        <w:t xml:space="preserve">που είχε ως </w:t>
      </w:r>
      <w:r w:rsidR="00275459">
        <w:rPr>
          <w:lang w:val="el-GR"/>
        </w:rPr>
        <w:t>αρχική τιμή 5.61</w:t>
      </w:r>
      <w:r w:rsidR="00131064">
        <w:rPr>
          <w:lang w:val="el-GR"/>
        </w:rPr>
        <w:t xml:space="preserve"> </w:t>
      </w:r>
      <w:r w:rsidR="00275459">
        <w:rPr>
          <w:lang w:val="el-GR"/>
        </w:rPr>
        <w:t>(</w:t>
      </w:r>
      <w:r w:rsidR="00275459">
        <w:rPr>
          <w:lang w:val="en-GB"/>
        </w:rPr>
        <w:t>sodium</w:t>
      </w:r>
      <w:r w:rsidR="00275459" w:rsidRPr="00275459">
        <w:rPr>
          <w:lang w:val="el-GR"/>
        </w:rPr>
        <w:t xml:space="preserve"> </w:t>
      </w:r>
      <w:r w:rsidR="00275459">
        <w:rPr>
          <w:lang w:val="en-GB"/>
        </w:rPr>
        <w:t>lactate</w:t>
      </w:r>
      <w:r w:rsidR="00275459" w:rsidRPr="00275459">
        <w:rPr>
          <w:lang w:val="el-GR"/>
        </w:rPr>
        <w:t xml:space="preserve"> )</w:t>
      </w:r>
      <w:r w:rsidR="00275459">
        <w:rPr>
          <w:lang w:val="el-GR"/>
        </w:rPr>
        <w:t>και τελική τιμή</w:t>
      </w:r>
      <w:r w:rsidR="00B84FBA">
        <w:rPr>
          <w:lang w:val="el-GR"/>
        </w:rPr>
        <w:t xml:space="preserve"> 8.</w:t>
      </w:r>
      <w:r w:rsidR="00B65DAD">
        <w:rPr>
          <w:lang w:val="el-GR"/>
        </w:rPr>
        <w:t>77</w:t>
      </w:r>
      <w:r w:rsidR="00B84FBA">
        <w:rPr>
          <w:lang w:val="el-GR"/>
        </w:rPr>
        <w:t>.</w:t>
      </w:r>
      <w:r w:rsidR="00275459">
        <w:rPr>
          <w:lang w:val="el-GR"/>
        </w:rPr>
        <w:t xml:space="preserve"> </w:t>
      </w:r>
      <w:r w:rsidR="00B84FBA">
        <w:rPr>
          <w:lang w:val="el-GR"/>
        </w:rPr>
        <w:t>Ω</w:t>
      </w:r>
      <w:r w:rsidR="00100CAE">
        <w:rPr>
          <w:lang w:val="el-GR"/>
        </w:rPr>
        <w:t>στόσο</w:t>
      </w:r>
      <w:r w:rsidR="00740BE0">
        <w:rPr>
          <w:lang w:val="el-GR"/>
        </w:rPr>
        <w:t>,</w:t>
      </w:r>
      <w:r w:rsidR="00100CAE">
        <w:rPr>
          <w:lang w:val="el-GR"/>
        </w:rPr>
        <w:t xml:space="preserve"> με την αλλαγή της πηγής άνθρακα σε γλυκόζη, </w:t>
      </w:r>
      <w:r w:rsidR="00A806DA">
        <w:rPr>
          <w:lang w:val="el-GR"/>
        </w:rPr>
        <w:t xml:space="preserve">σε όλους τους κύκλους που μελετήθηκαν η διακύμανση του </w:t>
      </w:r>
      <w:r w:rsidR="00A806DA">
        <w:rPr>
          <w:lang w:val="en-GB"/>
        </w:rPr>
        <w:t>pH</w:t>
      </w:r>
      <w:r w:rsidR="00A806DA" w:rsidRPr="00A806DA">
        <w:rPr>
          <w:lang w:val="el-GR"/>
        </w:rPr>
        <w:t xml:space="preserve"> </w:t>
      </w:r>
      <w:r w:rsidR="00A806DA">
        <w:rPr>
          <w:lang w:val="el-GR"/>
        </w:rPr>
        <w:t xml:space="preserve">παρουσίασε </w:t>
      </w:r>
      <w:r w:rsidR="00100CAE">
        <w:rPr>
          <w:lang w:val="el-GR"/>
        </w:rPr>
        <w:t>πτώση</w:t>
      </w:r>
      <w:r w:rsidR="00F63F0D" w:rsidRPr="00F63F0D">
        <w:rPr>
          <w:lang w:val="el-GR"/>
        </w:rPr>
        <w:t>.</w:t>
      </w:r>
      <w:r w:rsidR="00B84FBA">
        <w:rPr>
          <w:lang w:val="el-GR"/>
        </w:rPr>
        <w:t xml:space="preserve"> Πιο συγκεκριμένα, με την ανάπτυξη θρεπτικού με γλυκόζη το εύρος της τιμής του </w:t>
      </w:r>
      <w:r w:rsidR="00B84FBA">
        <w:rPr>
          <w:lang w:val="en-GB"/>
        </w:rPr>
        <w:t>pH</w:t>
      </w:r>
      <w:r w:rsidR="00B84FBA" w:rsidRPr="00B84FBA">
        <w:rPr>
          <w:lang w:val="el-GR"/>
        </w:rPr>
        <w:t xml:space="preserve"> </w:t>
      </w:r>
      <w:r w:rsidR="00B84FBA">
        <w:rPr>
          <w:lang w:val="el-GR"/>
        </w:rPr>
        <w:t>ήταν</w:t>
      </w:r>
      <w:r w:rsidR="005805C1">
        <w:rPr>
          <w:lang w:val="el-GR"/>
        </w:rPr>
        <w:t xml:space="preserve"> από </w:t>
      </w:r>
      <w:r w:rsidR="00B84FBA">
        <w:rPr>
          <w:lang w:val="el-GR"/>
        </w:rPr>
        <w:t xml:space="preserve">6.70 </w:t>
      </w:r>
      <w:r w:rsidR="005805C1">
        <w:rPr>
          <w:lang w:val="el-GR"/>
        </w:rPr>
        <w:t xml:space="preserve">έως </w:t>
      </w:r>
      <w:r w:rsidR="00B84FBA">
        <w:rPr>
          <w:lang w:val="el-GR"/>
        </w:rPr>
        <w:t>4.90 με την χαμηλότερη τελική τ</w:t>
      </w:r>
      <w:r w:rsidR="005805C1">
        <w:rPr>
          <w:lang w:val="el-GR"/>
        </w:rPr>
        <w:t>ιμή που παρουσιάστηκε να είναι 2.97</w:t>
      </w:r>
      <w:r w:rsidR="00740BE0">
        <w:rPr>
          <w:lang w:val="el-GR"/>
        </w:rPr>
        <w:t>.</w:t>
      </w:r>
      <w:r w:rsidR="00FF4671" w:rsidRPr="00100CAE">
        <w:rPr>
          <w:color w:val="FFC000"/>
          <w:lang w:val="el-GR"/>
        </w:rPr>
        <w:t>.</w:t>
      </w:r>
      <w:r w:rsidR="00FF4671">
        <w:rPr>
          <w:lang w:val="el-GR"/>
        </w:rPr>
        <w:t xml:space="preserve">Επειδή η ποιοτική μέτρηση του αντιμονίου με το </w:t>
      </w:r>
      <w:r w:rsidR="00FF4671">
        <w:rPr>
          <w:lang w:val="en-GB"/>
        </w:rPr>
        <w:t>KMnO</w:t>
      </w:r>
      <w:r w:rsidR="00FF4671" w:rsidRPr="00B65DAD">
        <w:rPr>
          <w:vertAlign w:val="subscript"/>
          <w:lang w:val="el-GR"/>
        </w:rPr>
        <w:t>4</w:t>
      </w:r>
      <w:r w:rsidR="00FF4671" w:rsidRPr="00FF4671">
        <w:rPr>
          <w:lang w:val="el-GR"/>
        </w:rPr>
        <w:t xml:space="preserve"> </w:t>
      </w:r>
      <w:r w:rsidR="00FF4671">
        <w:rPr>
          <w:lang w:val="el-GR"/>
        </w:rPr>
        <w:t xml:space="preserve">απαιτούσε την ρύθμιση του </w:t>
      </w:r>
      <w:r w:rsidR="00FF4671">
        <w:rPr>
          <w:lang w:val="en-GB"/>
        </w:rPr>
        <w:t>pH</w:t>
      </w:r>
      <w:r w:rsidR="00FF4671" w:rsidRPr="00FF4671">
        <w:rPr>
          <w:lang w:val="el-GR"/>
        </w:rPr>
        <w:t xml:space="preserve"> </w:t>
      </w:r>
      <w:r w:rsidR="00FF4671">
        <w:rPr>
          <w:lang w:val="el-GR"/>
        </w:rPr>
        <w:t xml:space="preserve">να είναι στο ±7, ρυθμιζόταν με σταγόνες </w:t>
      </w:r>
      <w:r w:rsidR="00FF4671">
        <w:rPr>
          <w:lang w:val="en-GB"/>
        </w:rPr>
        <w:t>NaOH</w:t>
      </w:r>
      <w:r w:rsidR="00FF4671">
        <w:rPr>
          <w:lang w:val="el-GR"/>
        </w:rPr>
        <w:t>.</w:t>
      </w:r>
      <w:r w:rsidR="005805C1" w:rsidRPr="005805C1">
        <w:rPr>
          <w:lang w:val="el-GR"/>
        </w:rPr>
        <w:t xml:space="preserve"> </w:t>
      </w:r>
      <w:r w:rsidR="005805C1">
        <w:rPr>
          <w:lang w:val="el-GR"/>
        </w:rPr>
        <w:t xml:space="preserve">Ωστόσο, ακόμα και με την καθημερινή ρύθμιση της τιμής του </w:t>
      </w:r>
      <w:r w:rsidR="005805C1">
        <w:rPr>
          <w:lang w:val="en-GB"/>
        </w:rPr>
        <w:t>pH</w:t>
      </w:r>
      <w:r w:rsidR="005805C1" w:rsidRPr="005805C1">
        <w:rPr>
          <w:lang w:val="el-GR"/>
        </w:rPr>
        <w:t xml:space="preserve"> </w:t>
      </w:r>
      <w:r w:rsidR="005805C1">
        <w:rPr>
          <w:lang w:val="el-GR"/>
        </w:rPr>
        <w:t>σε ± 7 στο θρεπτικό που περιείχε γλυκόζη</w:t>
      </w:r>
      <w:r w:rsidR="002D45DC">
        <w:rPr>
          <w:lang w:val="el-GR"/>
        </w:rPr>
        <w:t xml:space="preserve">, η μείωση της τιμής του </w:t>
      </w:r>
      <w:r w:rsidR="002D45DC">
        <w:rPr>
          <w:lang w:val="en-GB"/>
        </w:rPr>
        <w:t>pH</w:t>
      </w:r>
      <w:r w:rsidR="002D45DC" w:rsidRPr="002D45DC">
        <w:rPr>
          <w:lang w:val="el-GR"/>
        </w:rPr>
        <w:t xml:space="preserve"> </w:t>
      </w:r>
      <w:r w:rsidR="002D45DC">
        <w:rPr>
          <w:lang w:val="el-GR"/>
        </w:rPr>
        <w:t>συνέχισε να παρατηρείται κατά την διάρκεια του πειραματικού κύκλου</w:t>
      </w:r>
      <w:r w:rsidR="002D45DC" w:rsidRPr="00DD2467">
        <w:rPr>
          <w:lang w:val="el-GR"/>
        </w:rPr>
        <w:t>.</w:t>
      </w:r>
      <w:r w:rsidR="00DD2467" w:rsidRPr="00DD2467">
        <w:rPr>
          <w:lang w:val="el-GR"/>
        </w:rPr>
        <w:t xml:space="preserve"> </w:t>
      </w:r>
      <w:r w:rsidR="00BE2D3E">
        <w:rPr>
          <w:lang w:val="el-GR"/>
        </w:rPr>
        <w:t xml:space="preserve">Μία πιθανή εξήγηση της μείωσης του </w:t>
      </w:r>
      <w:r w:rsidR="00BE2D3E">
        <w:rPr>
          <w:lang w:val="en-GB"/>
        </w:rPr>
        <w:t>pH</w:t>
      </w:r>
      <w:r w:rsidR="00BE2D3E" w:rsidRPr="00BE2D3E">
        <w:rPr>
          <w:lang w:val="el-GR"/>
        </w:rPr>
        <w:t xml:space="preserve"> </w:t>
      </w:r>
      <w:r w:rsidR="00BE2D3E">
        <w:rPr>
          <w:lang w:val="el-GR"/>
        </w:rPr>
        <w:t xml:space="preserve">να οφείλεται </w:t>
      </w:r>
      <w:r w:rsidR="006509BF">
        <w:rPr>
          <w:lang w:val="el-GR"/>
        </w:rPr>
        <w:t xml:space="preserve">στο </w:t>
      </w:r>
      <w:r w:rsidR="006502CD">
        <w:rPr>
          <w:lang w:val="el-GR"/>
        </w:rPr>
        <w:t xml:space="preserve">ότι η κλίμακα του </w:t>
      </w:r>
      <w:r w:rsidR="006502CD">
        <w:rPr>
          <w:lang w:val="en-GB"/>
        </w:rPr>
        <w:t>pH</w:t>
      </w:r>
      <w:r w:rsidR="006502CD">
        <w:rPr>
          <w:lang w:val="el-GR"/>
        </w:rPr>
        <w:t xml:space="preserve"> μετράει τον αριθμό κατιόντων υδρογόνου</w:t>
      </w:r>
      <w:r w:rsidR="00E527B8">
        <w:rPr>
          <w:lang w:val="el-GR"/>
        </w:rPr>
        <w:t xml:space="preserve">. Πιο συγκεκριμένα, όσο πιο μικρό είναι το </w:t>
      </w:r>
      <w:r w:rsidR="00E527B8">
        <w:rPr>
          <w:lang w:val="en-GB"/>
        </w:rPr>
        <w:t>pH</w:t>
      </w:r>
      <w:r w:rsidR="00E527B8">
        <w:rPr>
          <w:lang w:val="el-GR"/>
        </w:rPr>
        <w:t xml:space="preserve">, τόσο μεγαλύτερη είναι η συγκέντρωση του σε κατιόντα υδρογόνου. Επιπλέον, </w:t>
      </w:r>
      <w:r w:rsidR="00EE263B">
        <w:rPr>
          <w:lang w:val="el-GR"/>
        </w:rPr>
        <w:t xml:space="preserve">η γλυκόζη </w:t>
      </w:r>
      <w:r w:rsidR="00E527B8">
        <w:rPr>
          <w:lang w:val="el-GR"/>
        </w:rPr>
        <w:t xml:space="preserve">είναι δότης 6 ατόμων υδρογόνου σε αντίθεση με το </w:t>
      </w:r>
      <w:r w:rsidR="00E527B8">
        <w:rPr>
          <w:lang w:val="en-GB"/>
        </w:rPr>
        <w:t>sodium</w:t>
      </w:r>
      <w:r w:rsidR="00E527B8" w:rsidRPr="00E527B8">
        <w:rPr>
          <w:lang w:val="el-GR"/>
        </w:rPr>
        <w:t xml:space="preserve"> </w:t>
      </w:r>
      <w:r w:rsidR="00E527B8">
        <w:rPr>
          <w:lang w:val="en-GB"/>
        </w:rPr>
        <w:t>lactate</w:t>
      </w:r>
      <w:r w:rsidR="00E527B8" w:rsidRPr="00E527B8">
        <w:rPr>
          <w:lang w:val="el-GR"/>
        </w:rPr>
        <w:t xml:space="preserve"> </w:t>
      </w:r>
      <w:r w:rsidR="00E527B8">
        <w:rPr>
          <w:lang w:val="el-GR"/>
        </w:rPr>
        <w:t>που είναι δότης ενός ατόμου</w:t>
      </w:r>
      <w:r w:rsidR="00E527B8" w:rsidRPr="004E7543">
        <w:rPr>
          <w:lang w:val="el-GR"/>
        </w:rPr>
        <w:t>. Με βάση τα παραπάνω, μπορούμε να συμπεράνουμε ότι</w:t>
      </w:r>
      <w:r w:rsidR="0058199F" w:rsidRPr="004E7543">
        <w:rPr>
          <w:lang w:val="el-GR"/>
        </w:rPr>
        <w:t xml:space="preserve"> </w:t>
      </w:r>
      <w:r w:rsidR="00547FD6" w:rsidRPr="004E7543">
        <w:rPr>
          <w:lang w:val="el-GR"/>
        </w:rPr>
        <w:t xml:space="preserve">όταν η πολύ διαλυτή ένωση </w:t>
      </w:r>
      <w:r w:rsidR="00547FD6" w:rsidRPr="004E7543">
        <w:rPr>
          <w:lang w:val="en-GB"/>
        </w:rPr>
        <w:t>D</w:t>
      </w:r>
      <w:r w:rsidR="00547FD6" w:rsidRPr="004E7543">
        <w:rPr>
          <w:lang w:val="el-GR"/>
        </w:rPr>
        <w:t>-γλυκόζη διαλυθεί στο νερό</w:t>
      </w:r>
      <w:r w:rsidR="00E123AA" w:rsidRPr="004E7543">
        <w:rPr>
          <w:lang w:val="el-GR"/>
        </w:rPr>
        <w:t xml:space="preserve">, τα κατιόντα υδρογόνου είναι περισσότερα και άρα κάνει το </w:t>
      </w:r>
      <w:r w:rsidR="00E123AA" w:rsidRPr="004E7543">
        <w:rPr>
          <w:lang w:val="en-GB"/>
        </w:rPr>
        <w:t>pH</w:t>
      </w:r>
      <w:r w:rsidR="00E123AA" w:rsidRPr="004E7543">
        <w:rPr>
          <w:lang w:val="el-GR"/>
        </w:rPr>
        <w:t xml:space="preserve"> πιο όξινο σε σχέση με το </w:t>
      </w:r>
      <w:r w:rsidR="00E123AA" w:rsidRPr="004E7543">
        <w:rPr>
          <w:lang w:val="en-GB"/>
        </w:rPr>
        <w:t>sodium</w:t>
      </w:r>
      <w:r w:rsidR="00E123AA" w:rsidRPr="004E7543">
        <w:rPr>
          <w:lang w:val="el-GR"/>
        </w:rPr>
        <w:t xml:space="preserve"> </w:t>
      </w:r>
      <w:r w:rsidR="00E123AA" w:rsidRPr="004E7543">
        <w:rPr>
          <w:lang w:val="en-GB"/>
        </w:rPr>
        <w:t>lactate</w:t>
      </w:r>
      <w:r w:rsidR="00F02C2C" w:rsidRPr="004E7543">
        <w:rPr>
          <w:lang w:val="el-GR"/>
        </w:rPr>
        <w:t>.</w:t>
      </w:r>
      <w:r w:rsidR="0042471A" w:rsidRPr="004E7543">
        <w:rPr>
          <w:lang w:val="el-GR"/>
        </w:rPr>
        <w:t xml:space="preserve"> </w:t>
      </w:r>
      <w:r w:rsidR="00F24666" w:rsidRPr="004E7543">
        <w:rPr>
          <w:lang w:val="el-GR"/>
        </w:rPr>
        <w:t>Με αυτόν τρόπο,</w:t>
      </w:r>
      <w:r w:rsidR="00131064" w:rsidRPr="004E7543">
        <w:rPr>
          <w:lang w:val="el-GR"/>
        </w:rPr>
        <w:t xml:space="preserve"> </w:t>
      </w:r>
      <w:r w:rsidR="00F24666" w:rsidRPr="004E7543">
        <w:rPr>
          <w:lang w:val="el-GR"/>
        </w:rPr>
        <w:t>ίσως ο</w:t>
      </w:r>
      <w:r w:rsidR="0042471A" w:rsidRPr="004E7543">
        <w:rPr>
          <w:lang w:val="el-GR"/>
        </w:rPr>
        <w:t>ι δύο διαλυτές ουσίες</w:t>
      </w:r>
      <w:r w:rsidR="00131064" w:rsidRPr="004E7543">
        <w:rPr>
          <w:lang w:val="el-GR"/>
        </w:rPr>
        <w:t xml:space="preserve"> </w:t>
      </w:r>
      <w:r w:rsidR="0042471A" w:rsidRPr="004E7543">
        <w:rPr>
          <w:lang w:val="el-GR"/>
        </w:rPr>
        <w:t xml:space="preserve">(αντιμόνιο και γλυκόζη) </w:t>
      </w:r>
      <w:r w:rsidR="00D01A93" w:rsidRPr="004E7543">
        <w:rPr>
          <w:lang w:val="el-GR"/>
        </w:rPr>
        <w:t>να διεκδικούν μια θέση υποστρώματος στο ένζυμο.</w:t>
      </w:r>
      <w:r w:rsidR="004E7543">
        <w:rPr>
          <w:lang w:val="el-GR"/>
        </w:rPr>
        <w:t xml:space="preserve"> </w:t>
      </w:r>
      <w:r w:rsidR="00D01A93">
        <w:rPr>
          <w:lang w:val="el-GR"/>
        </w:rPr>
        <w:t xml:space="preserve">Η μείωση του </w:t>
      </w:r>
      <w:r w:rsidR="00D01A93">
        <w:rPr>
          <w:lang w:val="en-GB"/>
        </w:rPr>
        <w:t>p</w:t>
      </w:r>
      <w:r w:rsidR="00D01A93">
        <w:rPr>
          <w:lang w:val="el-GR"/>
        </w:rPr>
        <w:t>Η, να</w:t>
      </w:r>
      <w:r w:rsidR="00F24666">
        <w:rPr>
          <w:lang w:val="el-GR"/>
        </w:rPr>
        <w:t xml:space="preserve"> οδήγησε στην </w:t>
      </w:r>
      <w:r w:rsidR="00027CA0">
        <w:rPr>
          <w:lang w:val="el-GR"/>
        </w:rPr>
        <w:t xml:space="preserve">ενίσχυση </w:t>
      </w:r>
      <w:r w:rsidR="00F24666">
        <w:rPr>
          <w:lang w:val="el-GR"/>
        </w:rPr>
        <w:t xml:space="preserve">της </w:t>
      </w:r>
      <w:r w:rsidR="00027CA0">
        <w:rPr>
          <w:lang w:val="el-GR"/>
        </w:rPr>
        <w:t>θέση του αντιμονίου.</w:t>
      </w:r>
      <w:r w:rsidR="0015758B">
        <w:rPr>
          <w:lang w:val="el-GR"/>
        </w:rPr>
        <w:t xml:space="preserve"> </w:t>
      </w:r>
      <w:r w:rsidR="001A7EE1">
        <w:rPr>
          <w:lang w:val="el-GR"/>
        </w:rPr>
        <w:t xml:space="preserve">Στην εικόνα 26 που παρατίθεται παρακάτω, </w:t>
      </w:r>
      <w:r w:rsidR="00DC253C">
        <w:rPr>
          <w:lang w:val="el-GR"/>
        </w:rPr>
        <w:t>παρουσιάζονται οι τιμές της κλίμακας</w:t>
      </w:r>
      <w:r w:rsidR="00DC253C" w:rsidRPr="00DC253C">
        <w:rPr>
          <w:lang w:val="el-GR"/>
        </w:rPr>
        <w:t xml:space="preserve"> </w:t>
      </w:r>
      <w:r w:rsidR="00DC253C">
        <w:rPr>
          <w:lang w:val="en-GB"/>
        </w:rPr>
        <w:t>pH</w:t>
      </w:r>
      <w:r w:rsidR="00DC253C">
        <w:rPr>
          <w:lang w:val="el-GR"/>
        </w:rPr>
        <w:t xml:space="preserve">, που ενισχύουν την ενζυματική δραστηριότητα. </w:t>
      </w:r>
      <w:r w:rsidR="00DD2467" w:rsidRPr="00DD2467">
        <w:rPr>
          <w:lang w:val="el-GR"/>
        </w:rPr>
        <w:t>Μ</w:t>
      </w:r>
      <w:r w:rsidR="00DD2467">
        <w:rPr>
          <w:lang w:val="el-GR"/>
        </w:rPr>
        <w:t xml:space="preserve">ε βάση τα παραπάνω προκύπτει το συμπέρασμα με την παρουσία διαφορετικών πηγών άνθρακα προκύπτει και διαφορετικό αποτέλεσμα στην τιμή του </w:t>
      </w:r>
      <w:r w:rsidR="00DD2467">
        <w:rPr>
          <w:lang w:val="en-GB"/>
        </w:rPr>
        <w:t>pH</w:t>
      </w:r>
      <w:r w:rsidR="00DD2467" w:rsidRPr="00DD2467">
        <w:rPr>
          <w:lang w:val="el-GR"/>
        </w:rPr>
        <w:t xml:space="preserve">. </w:t>
      </w:r>
    </w:p>
    <w:p w14:paraId="76DA7D37" w14:textId="5195031F" w:rsidR="002D45DC" w:rsidRDefault="00DD2467" w:rsidP="00F9188E">
      <w:pPr>
        <w:spacing w:line="276" w:lineRule="auto"/>
        <w:jc w:val="both"/>
        <w:rPr>
          <w:lang w:val="el-GR"/>
        </w:rPr>
      </w:pPr>
      <w:r>
        <w:rPr>
          <w:lang w:val="el-GR"/>
        </w:rPr>
        <w:t xml:space="preserve">Το </w:t>
      </w:r>
      <w:r>
        <w:rPr>
          <w:lang w:val="en-GB"/>
        </w:rPr>
        <w:t>sodium</w:t>
      </w:r>
      <w:r w:rsidRPr="00DD2467">
        <w:rPr>
          <w:lang w:val="el-GR"/>
        </w:rPr>
        <w:t xml:space="preserve"> </w:t>
      </w:r>
      <w:r>
        <w:rPr>
          <w:lang w:val="en-GB"/>
        </w:rPr>
        <w:t>lactate</w:t>
      </w:r>
      <w:r w:rsidRPr="00DD2467">
        <w:rPr>
          <w:lang w:val="el-GR"/>
        </w:rPr>
        <w:t xml:space="preserve">, </w:t>
      </w:r>
      <w:r>
        <w:rPr>
          <w:lang w:val="el-GR"/>
        </w:rPr>
        <w:t xml:space="preserve">η μαγιά και η γλυκόζη αποτέλεσαν </w:t>
      </w:r>
      <w:r w:rsidR="0017458F">
        <w:rPr>
          <w:lang w:val="el-GR"/>
        </w:rPr>
        <w:t>τις πηγές άνθρακα</w:t>
      </w:r>
      <w:r w:rsidR="00D64A73" w:rsidRPr="00D64A73">
        <w:rPr>
          <w:lang w:val="el-GR"/>
        </w:rPr>
        <w:t xml:space="preserve"> </w:t>
      </w:r>
      <w:r w:rsidR="00885E03">
        <w:rPr>
          <w:lang w:val="el-GR"/>
        </w:rPr>
        <w:t xml:space="preserve">που είναι </w:t>
      </w:r>
      <w:r w:rsidR="006363F6">
        <w:rPr>
          <w:lang w:val="el-GR"/>
        </w:rPr>
        <w:t>απαραίτητ</w:t>
      </w:r>
      <w:r w:rsidR="00885E03">
        <w:rPr>
          <w:lang w:val="el-GR"/>
        </w:rPr>
        <w:t xml:space="preserve">ες </w:t>
      </w:r>
      <w:r w:rsidR="006363F6">
        <w:rPr>
          <w:lang w:val="el-GR"/>
        </w:rPr>
        <w:t xml:space="preserve">για τους </w:t>
      </w:r>
      <w:r w:rsidR="00572BDD">
        <w:rPr>
          <w:lang w:val="el-GR"/>
        </w:rPr>
        <w:t>μι</w:t>
      </w:r>
      <w:r w:rsidR="006363F6">
        <w:rPr>
          <w:lang w:val="el-GR"/>
        </w:rPr>
        <w:t xml:space="preserve">κροοργανισμούς ώστε να οξειδώσουν το τρισθενές αντιμόνιο. </w:t>
      </w:r>
      <w:r w:rsidR="00572BDD">
        <w:rPr>
          <w:lang w:val="el-GR"/>
        </w:rPr>
        <w:t xml:space="preserve">Πιο συγκεκριμένα η </w:t>
      </w:r>
      <w:r w:rsidR="00572BDD" w:rsidRPr="00DA6C7C">
        <w:rPr>
          <w:lang w:val="el-GR"/>
        </w:rPr>
        <w:t>ζωή</w:t>
      </w:r>
      <w:r w:rsidR="00572BDD">
        <w:rPr>
          <w:lang w:val="el-GR"/>
        </w:rPr>
        <w:t xml:space="preserve"> που ξέρουμε </w:t>
      </w:r>
      <w:r w:rsidR="00572BDD" w:rsidRPr="00DA6C7C">
        <w:rPr>
          <w:lang w:val="el-GR"/>
        </w:rPr>
        <w:t>σε όλες της τις μορφές</w:t>
      </w:r>
      <w:r w:rsidR="00572BDD">
        <w:rPr>
          <w:lang w:val="el-GR"/>
        </w:rPr>
        <w:t xml:space="preserve"> της</w:t>
      </w:r>
      <w:r w:rsidR="00572BDD" w:rsidRPr="00DA6C7C">
        <w:rPr>
          <w:lang w:val="el-GR"/>
        </w:rPr>
        <w:t>, βασίζεται σε συστήματα μεταφοράς ηλεκτρονίων.</w:t>
      </w:r>
      <w:r w:rsidR="00572BDD" w:rsidRPr="00572BDD">
        <w:rPr>
          <w:lang w:val="el-GR"/>
        </w:rPr>
        <w:t xml:space="preserve"> </w:t>
      </w:r>
      <w:r w:rsidR="00572BDD">
        <w:rPr>
          <w:lang w:val="el-GR"/>
        </w:rPr>
        <w:t xml:space="preserve">Με αυτό τον τρόπο </w:t>
      </w:r>
      <w:r w:rsidR="00437212">
        <w:rPr>
          <w:lang w:val="el-GR"/>
        </w:rPr>
        <w:t>τ</w:t>
      </w:r>
      <w:r w:rsidR="00572BDD">
        <w:rPr>
          <w:lang w:val="el-GR"/>
        </w:rPr>
        <w:t xml:space="preserve">α βακτήρια </w:t>
      </w:r>
      <w:r w:rsidR="00497631">
        <w:rPr>
          <w:lang w:val="el-GR"/>
        </w:rPr>
        <w:t>χρησιμοποιούν</w:t>
      </w:r>
      <w:r w:rsidR="00572BDD">
        <w:rPr>
          <w:lang w:val="el-GR"/>
        </w:rPr>
        <w:t xml:space="preserve"> τις οργανικές ενώσεις που υπήρχαν στο θρεπτικό όπως είναι η γλυκόζη και το </w:t>
      </w:r>
      <w:r w:rsidR="00572BDD">
        <w:rPr>
          <w:lang w:val="en-GB"/>
        </w:rPr>
        <w:t>sodium</w:t>
      </w:r>
      <w:r w:rsidR="00572BDD" w:rsidRPr="00572BDD">
        <w:rPr>
          <w:lang w:val="el-GR"/>
        </w:rPr>
        <w:t xml:space="preserve"> </w:t>
      </w:r>
      <w:r w:rsidR="00572BDD">
        <w:rPr>
          <w:lang w:val="en-GB"/>
        </w:rPr>
        <w:t>lactate</w:t>
      </w:r>
      <w:r w:rsidR="00740BE0">
        <w:rPr>
          <w:lang w:val="el-GR"/>
        </w:rPr>
        <w:t xml:space="preserve"> </w:t>
      </w:r>
      <w:r w:rsidR="00437212">
        <w:rPr>
          <w:lang w:val="el-GR"/>
        </w:rPr>
        <w:t xml:space="preserve">για να επιτύχουν την οξειδοαναγωγή του αντιμονίου. </w:t>
      </w:r>
      <w:r w:rsidR="00C4699F">
        <w:rPr>
          <w:lang w:val="el-GR"/>
        </w:rPr>
        <w:t>Οι εργαστηριακές συνθήκες που υπήρχαν κατά τη</w:t>
      </w:r>
      <w:r w:rsidR="002D45DC">
        <w:rPr>
          <w:lang w:val="el-GR"/>
        </w:rPr>
        <w:t xml:space="preserve">ν </w:t>
      </w:r>
      <w:r w:rsidR="00C4699F">
        <w:rPr>
          <w:lang w:val="el-GR"/>
        </w:rPr>
        <w:t xml:space="preserve">πειραματική διαδικασία ήταν αερόβιες. </w:t>
      </w:r>
      <w:r w:rsidR="00323135">
        <w:rPr>
          <w:lang w:val="el-GR"/>
        </w:rPr>
        <w:t xml:space="preserve">Επιπλέον, τα πειράματα </w:t>
      </w:r>
      <w:r w:rsidR="0061415C">
        <w:rPr>
          <w:lang w:val="el-GR"/>
        </w:rPr>
        <w:t xml:space="preserve">πραγματοποιήθηκαν </w:t>
      </w:r>
      <w:r w:rsidR="00BE5D38">
        <w:rPr>
          <w:lang w:val="el-GR"/>
        </w:rPr>
        <w:t>υπό</w:t>
      </w:r>
      <w:r w:rsidR="00323135">
        <w:rPr>
          <w:lang w:val="el-GR"/>
        </w:rPr>
        <w:t xml:space="preserve"> αλκαλικές, ουδέτερες καθώς και όξινες συνθήκες. </w:t>
      </w:r>
    </w:p>
    <w:p w14:paraId="5EAA254C" w14:textId="10C4CD04" w:rsidR="00572BDD" w:rsidRPr="00E45090" w:rsidRDefault="00116EC6" w:rsidP="00F9188E">
      <w:pPr>
        <w:spacing w:line="276" w:lineRule="auto"/>
        <w:jc w:val="both"/>
        <w:rPr>
          <w:lang w:val="el-GR"/>
        </w:rPr>
      </w:pPr>
      <w:r>
        <w:rPr>
          <w:lang w:val="el-GR"/>
        </w:rPr>
        <w:t>Ένα</w:t>
      </w:r>
      <w:r w:rsidR="00B65DAD">
        <w:rPr>
          <w:lang w:val="el-GR"/>
        </w:rPr>
        <w:t xml:space="preserve"> </w:t>
      </w:r>
      <w:r>
        <w:rPr>
          <w:lang w:val="el-GR"/>
        </w:rPr>
        <w:t>άλλο κύριο συμπέρασμα που</w:t>
      </w:r>
      <w:r w:rsidR="00740BE0">
        <w:rPr>
          <w:lang w:val="el-GR"/>
        </w:rPr>
        <w:t xml:space="preserve"> </w:t>
      </w:r>
      <w:r>
        <w:rPr>
          <w:lang w:val="el-GR"/>
        </w:rPr>
        <w:t>προέκυψε ότι αναλόγως τ</w:t>
      </w:r>
      <w:r w:rsidR="00BE5D38">
        <w:rPr>
          <w:lang w:val="el-GR"/>
        </w:rPr>
        <w:t xml:space="preserve">ην πηγή άνθρακα που χρησιμοποιήθηκε τα βακτηριακά στελέχη </w:t>
      </w:r>
      <w:r w:rsidR="00960B41">
        <w:rPr>
          <w:lang w:val="el-GR"/>
        </w:rPr>
        <w:t>παρουσίασαν</w:t>
      </w:r>
      <w:r w:rsidR="00BE5D38">
        <w:rPr>
          <w:lang w:val="el-GR"/>
        </w:rPr>
        <w:t xml:space="preserve"> διαφορετική ικανότητα μείωσης της συγκέντρωσης του ολικού αντιμονίου. Πιο συγκεκριμένα με την χρήση του </w:t>
      </w:r>
      <w:r w:rsidR="00BE5D38">
        <w:rPr>
          <w:lang w:val="en-GB"/>
        </w:rPr>
        <w:t>sodium</w:t>
      </w:r>
      <w:r w:rsidR="00BE5D38" w:rsidRPr="00BE5D38">
        <w:rPr>
          <w:lang w:val="el-GR"/>
        </w:rPr>
        <w:t xml:space="preserve"> </w:t>
      </w:r>
      <w:r w:rsidR="00BE5D38">
        <w:rPr>
          <w:lang w:val="en-GB"/>
        </w:rPr>
        <w:t>lactate</w:t>
      </w:r>
      <w:r w:rsidR="00BE5D38" w:rsidRPr="00BE5D38">
        <w:rPr>
          <w:lang w:val="el-GR"/>
        </w:rPr>
        <w:t xml:space="preserve"> </w:t>
      </w:r>
      <w:r w:rsidR="00BE5D38">
        <w:rPr>
          <w:lang w:val="el-GR"/>
        </w:rPr>
        <w:t xml:space="preserve">η κοινότητα Β2 παρουσίασε την μεγαλύτερη ικανότητα </w:t>
      </w:r>
      <w:r w:rsidR="00960B41">
        <w:rPr>
          <w:lang w:val="el-GR"/>
        </w:rPr>
        <w:t xml:space="preserve">μείωσης του ολικού αντιμονίου η οποία </w:t>
      </w:r>
      <w:r w:rsidR="00910CB5">
        <w:rPr>
          <w:lang w:val="el-GR"/>
        </w:rPr>
        <w:t xml:space="preserve">ήταν της τάξεως </w:t>
      </w:r>
      <w:r w:rsidR="00960B41">
        <w:rPr>
          <w:lang w:val="el-GR"/>
        </w:rPr>
        <w:t>78</w:t>
      </w:r>
      <w:r w:rsidR="006B20F5">
        <w:rPr>
          <w:lang w:val="el-GR"/>
        </w:rPr>
        <w:t xml:space="preserve"> </w:t>
      </w:r>
      <w:r w:rsidR="00960B41">
        <w:rPr>
          <w:lang w:val="el-GR"/>
        </w:rPr>
        <w:t xml:space="preserve">%. Τα στελέχη </w:t>
      </w:r>
      <w:r w:rsidR="00960B41">
        <w:rPr>
          <w:lang w:val="en-GB"/>
        </w:rPr>
        <w:t>C</w:t>
      </w:r>
      <w:r w:rsidR="00960B41" w:rsidRPr="00960B41">
        <w:rPr>
          <w:lang w:val="el-GR"/>
        </w:rPr>
        <w:t xml:space="preserve">1_6 </w:t>
      </w:r>
      <w:r w:rsidR="00960B41">
        <w:rPr>
          <w:lang w:val="el-GR"/>
        </w:rPr>
        <w:t>και Β1_5 παρουσίασαν μείωση της τάξης 69</w:t>
      </w:r>
      <w:r w:rsidR="006B20F5">
        <w:rPr>
          <w:lang w:val="el-GR"/>
        </w:rPr>
        <w:t xml:space="preserve"> </w:t>
      </w:r>
      <w:r w:rsidR="00960B41">
        <w:rPr>
          <w:lang w:val="el-GR"/>
        </w:rPr>
        <w:t>% και 6</w:t>
      </w:r>
      <w:r w:rsidR="006B20F5">
        <w:rPr>
          <w:lang w:val="el-GR"/>
        </w:rPr>
        <w:t xml:space="preserve">8 </w:t>
      </w:r>
      <w:r w:rsidR="00960B41">
        <w:rPr>
          <w:lang w:val="el-GR"/>
        </w:rPr>
        <w:t xml:space="preserve">% αντίστοιχα. </w:t>
      </w:r>
      <w:r w:rsidR="00910CB5">
        <w:rPr>
          <w:lang w:val="el-GR"/>
        </w:rPr>
        <w:t xml:space="preserve">Με την χρήση μαγιάς το στέλεχος Β1_4, παρουσίασε μείωση της τάξης 36 %. Ωστόσο, με την χρήση γλυκόζης ως πηγή άνθρακα το στέλεχος </w:t>
      </w:r>
      <w:r w:rsidR="00910CB5">
        <w:rPr>
          <w:lang w:val="en-GB"/>
        </w:rPr>
        <w:t>B</w:t>
      </w:r>
      <w:r w:rsidR="00910CB5" w:rsidRPr="00910CB5">
        <w:rPr>
          <w:lang w:val="el-GR"/>
        </w:rPr>
        <w:t xml:space="preserve">1_5 </w:t>
      </w:r>
      <w:r w:rsidR="00910CB5">
        <w:rPr>
          <w:lang w:val="el-GR"/>
        </w:rPr>
        <w:t xml:space="preserve">έδειξε μείωση της </w:t>
      </w:r>
      <w:r w:rsidR="00910CB5">
        <w:rPr>
          <w:lang w:val="el-GR"/>
        </w:rPr>
        <w:lastRenderedPageBreak/>
        <w:t>συγκέντρωσης του ολικού αντιμονίου 27%,</w:t>
      </w:r>
      <w:r w:rsidR="003F5723">
        <w:rPr>
          <w:lang w:val="el-GR"/>
        </w:rPr>
        <w:t xml:space="preserve"> </w:t>
      </w:r>
      <w:r w:rsidR="00AD316D">
        <w:rPr>
          <w:lang w:val="el-GR"/>
        </w:rPr>
        <w:t xml:space="preserve">2.5 φορές μικρότερη σε σχέση με όταν χρησιμοποιήθηκε </w:t>
      </w:r>
      <w:r w:rsidR="00AD316D">
        <w:rPr>
          <w:lang w:val="en-GB"/>
        </w:rPr>
        <w:t>sodium</w:t>
      </w:r>
      <w:r w:rsidR="00AD316D" w:rsidRPr="00AD316D">
        <w:rPr>
          <w:lang w:val="el-GR"/>
        </w:rPr>
        <w:t xml:space="preserve"> </w:t>
      </w:r>
      <w:r w:rsidR="00AD316D">
        <w:rPr>
          <w:lang w:val="en-GB"/>
        </w:rPr>
        <w:t>lactate</w:t>
      </w:r>
      <w:r w:rsidR="00AD316D" w:rsidRPr="00AD316D">
        <w:rPr>
          <w:lang w:val="el-GR"/>
        </w:rPr>
        <w:t xml:space="preserve">. </w:t>
      </w:r>
      <w:r w:rsidR="00DD7FCC">
        <w:rPr>
          <w:lang w:val="el-GR"/>
        </w:rPr>
        <w:t xml:space="preserve">Επιπλέον, τα υπόλοιπα στελέχη στα οποία χρησιμοποιήθηκε ως πηγή άνθρακα η γλυκόζη, όπως είναι το </w:t>
      </w:r>
      <w:r w:rsidR="00770CA7">
        <w:rPr>
          <w:lang w:val="en-GB"/>
        </w:rPr>
        <w:t>B</w:t>
      </w:r>
      <w:r w:rsidR="00770CA7" w:rsidRPr="00770CA7">
        <w:rPr>
          <w:lang w:val="el-GR"/>
        </w:rPr>
        <w:t xml:space="preserve">1_7, </w:t>
      </w:r>
      <w:r w:rsidR="00770CA7">
        <w:rPr>
          <w:lang w:val="en-GB"/>
        </w:rPr>
        <w:t>C</w:t>
      </w:r>
      <w:r w:rsidR="00770CA7" w:rsidRPr="00770CA7">
        <w:rPr>
          <w:lang w:val="el-GR"/>
        </w:rPr>
        <w:t xml:space="preserve">1_5, </w:t>
      </w:r>
      <w:r w:rsidR="00770CA7">
        <w:rPr>
          <w:lang w:val="en-GB"/>
        </w:rPr>
        <w:t>C</w:t>
      </w:r>
      <w:r w:rsidR="00770CA7" w:rsidRPr="00770CA7">
        <w:rPr>
          <w:lang w:val="el-GR"/>
        </w:rPr>
        <w:t xml:space="preserve">1_9 </w:t>
      </w:r>
      <w:r w:rsidR="00770CA7">
        <w:rPr>
          <w:lang w:val="el-GR"/>
        </w:rPr>
        <w:t xml:space="preserve">παρουσίασαν μείωση της συγκέντρωσης </w:t>
      </w:r>
      <w:r w:rsidR="00B37E02">
        <w:rPr>
          <w:lang w:val="el-GR"/>
        </w:rPr>
        <w:t>της τάξης 9.</w:t>
      </w:r>
      <w:r w:rsidR="006B20F5">
        <w:rPr>
          <w:lang w:val="el-GR"/>
        </w:rPr>
        <w:t xml:space="preserve">5 </w:t>
      </w:r>
      <w:r w:rsidR="00B37E02">
        <w:rPr>
          <w:lang w:val="el-GR"/>
        </w:rPr>
        <w:t>%, 11</w:t>
      </w:r>
      <w:r w:rsidR="006B20F5">
        <w:rPr>
          <w:lang w:val="el-GR"/>
        </w:rPr>
        <w:t xml:space="preserve"> </w:t>
      </w:r>
      <w:r w:rsidR="00B37E02">
        <w:rPr>
          <w:lang w:val="el-GR"/>
        </w:rPr>
        <w:t xml:space="preserve">% </w:t>
      </w:r>
      <w:r w:rsidR="00B11337">
        <w:rPr>
          <w:lang w:val="el-GR"/>
        </w:rPr>
        <w:t>και 4.7</w:t>
      </w:r>
      <w:r w:rsidR="006B20F5">
        <w:rPr>
          <w:lang w:val="el-GR"/>
        </w:rPr>
        <w:t xml:space="preserve"> </w:t>
      </w:r>
      <w:r w:rsidR="00B11337">
        <w:rPr>
          <w:lang w:val="el-GR"/>
        </w:rPr>
        <w:t xml:space="preserve">% αντίστοιχα. </w:t>
      </w:r>
      <w:r w:rsidR="00DD7FCC">
        <w:rPr>
          <w:lang w:val="el-GR"/>
        </w:rPr>
        <w:t xml:space="preserve">Παράλληλα, </w:t>
      </w:r>
      <w:r w:rsidR="00AD316D">
        <w:rPr>
          <w:lang w:val="el-GR"/>
        </w:rPr>
        <w:t xml:space="preserve">το στέλεχος </w:t>
      </w:r>
      <w:r w:rsidR="00AD316D">
        <w:rPr>
          <w:lang w:val="en-GB"/>
        </w:rPr>
        <w:t>C</w:t>
      </w:r>
      <w:r w:rsidR="00B11337">
        <w:rPr>
          <w:lang w:val="el-GR"/>
        </w:rPr>
        <w:t>2_3</w:t>
      </w:r>
      <w:r w:rsidR="00AD316D" w:rsidRPr="00AD316D">
        <w:rPr>
          <w:lang w:val="el-GR"/>
        </w:rPr>
        <w:t xml:space="preserve">, </w:t>
      </w:r>
      <w:r w:rsidR="00AD316D">
        <w:rPr>
          <w:lang w:val="el-GR"/>
        </w:rPr>
        <w:t xml:space="preserve">παρουσίασε την μικρότερη μείωση της συγκέντρωση του ολικού αντιμονίου χρησιμοποιώντας ως πηγή άνθρακα, την γλυκόζη, η οποία ήταν </w:t>
      </w:r>
      <w:r w:rsidR="00B11337">
        <w:rPr>
          <w:lang w:val="el-GR"/>
        </w:rPr>
        <w:t>σχεδόν μηδαμινή, δηλαδή, 0.9</w:t>
      </w:r>
      <w:r w:rsidR="006B20F5">
        <w:rPr>
          <w:lang w:val="el-GR"/>
        </w:rPr>
        <w:t xml:space="preserve"> </w:t>
      </w:r>
      <w:r w:rsidR="00B11337">
        <w:rPr>
          <w:lang w:val="el-GR"/>
        </w:rPr>
        <w:t xml:space="preserve">%. </w:t>
      </w:r>
      <w:r w:rsidR="00116802">
        <w:rPr>
          <w:lang w:val="el-GR"/>
        </w:rPr>
        <w:t>Από τα παραπάνω προκύπτει το συμπέρασμα ότι ανάλογα την πηγή άνθρακα που προστίθεται στο</w:t>
      </w:r>
      <w:r w:rsidR="003F5723">
        <w:rPr>
          <w:lang w:val="el-GR"/>
        </w:rPr>
        <w:t xml:space="preserve"> </w:t>
      </w:r>
      <w:r w:rsidR="00116802">
        <w:rPr>
          <w:lang w:val="el-GR"/>
        </w:rPr>
        <w:t>θρεπτικό τα βακτήρια παρουσιάζουν και διαφορετική ικανότητα μείωσης της συγκέντρωσης του ολικού αντιμονίου. Από έρευν</w:t>
      </w:r>
      <w:r w:rsidR="001029B9">
        <w:rPr>
          <w:lang w:val="el-GR"/>
        </w:rPr>
        <w:t>α</w:t>
      </w:r>
      <w:r w:rsidR="00CB3CFF" w:rsidRPr="00CB3CFF">
        <w:rPr>
          <w:lang w:val="el-GR"/>
        </w:rPr>
        <w:t xml:space="preserve"> </w:t>
      </w:r>
      <w:r w:rsidR="00CB3CFF">
        <w:rPr>
          <w:lang w:val="el-GR"/>
        </w:rPr>
        <w:t xml:space="preserve">των </w:t>
      </w:r>
      <w:r w:rsidR="00CB3CFF">
        <w:t>Renjian</w:t>
      </w:r>
      <w:r w:rsidR="00CB3CFF" w:rsidRPr="00CB3CFF">
        <w:rPr>
          <w:lang w:val="el-GR"/>
        </w:rPr>
        <w:t xml:space="preserve"> </w:t>
      </w:r>
      <w:r w:rsidR="00CB3CFF">
        <w:t>Deng</w:t>
      </w:r>
      <w:r w:rsidR="00CB3CFF">
        <w:rPr>
          <w:lang w:val="el-GR"/>
        </w:rPr>
        <w:t xml:space="preserve"> </w:t>
      </w:r>
      <w:r w:rsidR="00CB3CFF">
        <w:rPr>
          <w:lang w:val="en-GB"/>
        </w:rPr>
        <w:t>et</w:t>
      </w:r>
      <w:r w:rsidR="00CB3CFF" w:rsidRPr="00CB3CFF">
        <w:rPr>
          <w:lang w:val="el-GR"/>
        </w:rPr>
        <w:t xml:space="preserve"> </w:t>
      </w:r>
      <w:r w:rsidR="00CB3CFF">
        <w:rPr>
          <w:lang w:val="en-GB"/>
        </w:rPr>
        <w:t>al</w:t>
      </w:r>
      <w:r w:rsidR="00CB3CFF" w:rsidRPr="00CB3CFF">
        <w:rPr>
          <w:lang w:val="el-GR"/>
        </w:rPr>
        <w:t>.</w:t>
      </w:r>
      <w:r w:rsidR="006B20F5">
        <w:rPr>
          <w:lang w:val="el-GR"/>
        </w:rPr>
        <w:t xml:space="preserve"> </w:t>
      </w:r>
      <w:r w:rsidR="00B11337">
        <w:rPr>
          <w:lang w:val="el-GR"/>
        </w:rPr>
        <w:t>(</w:t>
      </w:r>
      <w:r w:rsidR="00CB3CFF" w:rsidRPr="00CB3CFF">
        <w:rPr>
          <w:lang w:val="el-GR"/>
        </w:rPr>
        <w:t>2021)</w:t>
      </w:r>
      <w:r w:rsidR="00CB3CFF">
        <w:rPr>
          <w:lang w:val="el-GR"/>
        </w:rPr>
        <w:t xml:space="preserve">, αναφέρουν ότι η πηγή άνθρακα θα επηρεάσει τον ρυθμό οξείδωσης από τα βακτήρια που οξειδώνουν το </w:t>
      </w:r>
      <w:r w:rsidR="00CB3CFF">
        <w:rPr>
          <w:lang w:val="en-GB"/>
        </w:rPr>
        <w:t>Sb</w:t>
      </w:r>
      <w:r w:rsidR="00CB3CFF" w:rsidRPr="00CB3CFF">
        <w:rPr>
          <w:lang w:val="el-GR"/>
        </w:rPr>
        <w:t xml:space="preserve"> (</w:t>
      </w:r>
      <w:r w:rsidR="00CB3CFF">
        <w:rPr>
          <w:lang w:val="en-GB"/>
        </w:rPr>
        <w:t>III</w:t>
      </w:r>
      <w:r w:rsidR="00CB3CFF" w:rsidRPr="00CB3CFF">
        <w:rPr>
          <w:lang w:val="el-GR"/>
        </w:rPr>
        <w:t xml:space="preserve">). </w:t>
      </w:r>
      <w:r w:rsidR="00742BE9" w:rsidRPr="00E45090">
        <w:rPr>
          <w:lang w:val="el-GR"/>
        </w:rPr>
        <w:t>Τα ετερ</w:t>
      </w:r>
      <w:r w:rsidR="00A70671" w:rsidRPr="00E45090">
        <w:rPr>
          <w:lang w:val="el-GR"/>
        </w:rPr>
        <w:t>ότροφα</w:t>
      </w:r>
      <w:r w:rsidR="001559DC" w:rsidRPr="001559DC">
        <w:rPr>
          <w:lang w:val="el-GR"/>
        </w:rPr>
        <w:t>,</w:t>
      </w:r>
      <w:r w:rsidR="00A70671" w:rsidRPr="00E45090">
        <w:rPr>
          <w:lang w:val="el-GR"/>
        </w:rPr>
        <w:t xml:space="preserve"> χημικοσυνθετικά </w:t>
      </w:r>
      <w:r w:rsidR="00742BE9" w:rsidRPr="00E45090">
        <w:rPr>
          <w:lang w:val="el-GR"/>
        </w:rPr>
        <w:t xml:space="preserve">βακτήρια μέσω της διαδικασίας της αερόβιας αναπνοής χρησιμοποιούσαν το </w:t>
      </w:r>
      <w:r w:rsidR="00742BE9" w:rsidRPr="00E45090">
        <w:rPr>
          <w:lang w:val="en-GB"/>
        </w:rPr>
        <w:t>sodium</w:t>
      </w:r>
      <w:r w:rsidR="00742BE9" w:rsidRPr="00E45090">
        <w:rPr>
          <w:lang w:val="el-GR"/>
        </w:rPr>
        <w:t xml:space="preserve"> </w:t>
      </w:r>
      <w:r w:rsidR="00C4699F" w:rsidRPr="00E45090">
        <w:rPr>
          <w:lang w:val="en-GB"/>
        </w:rPr>
        <w:t>lactate</w:t>
      </w:r>
      <w:r w:rsidR="00742BE9" w:rsidRPr="00E45090">
        <w:rPr>
          <w:lang w:val="el-GR"/>
        </w:rPr>
        <w:t xml:space="preserve">, την μαγιά ή την </w:t>
      </w:r>
      <w:r w:rsidR="005122D1" w:rsidRPr="00E45090">
        <w:rPr>
          <w:lang w:val="el-GR"/>
        </w:rPr>
        <w:t>γλυκόζη</w:t>
      </w:r>
      <w:r w:rsidR="00742BE9" w:rsidRPr="00E45090">
        <w:rPr>
          <w:lang w:val="el-GR"/>
        </w:rPr>
        <w:t xml:space="preserve"> ως πηγή άνθρακα</w:t>
      </w:r>
      <w:r w:rsidR="00D34154" w:rsidRPr="00E45090">
        <w:rPr>
          <w:lang w:val="el-GR"/>
        </w:rPr>
        <w:t xml:space="preserve">. </w:t>
      </w:r>
    </w:p>
    <w:p w14:paraId="4169C68A" w14:textId="0D8F6F45" w:rsidR="00647696" w:rsidRDefault="0017098D" w:rsidP="00F9188E">
      <w:pPr>
        <w:spacing w:line="276" w:lineRule="auto"/>
        <w:jc w:val="both"/>
        <w:rPr>
          <w:lang w:val="el-GR"/>
        </w:rPr>
      </w:pPr>
      <w:r>
        <w:rPr>
          <w:lang w:val="el-GR"/>
        </w:rPr>
        <w:t xml:space="preserve">Ένα άλλο </w:t>
      </w:r>
      <w:r w:rsidR="00C82C6B">
        <w:rPr>
          <w:lang w:val="el-GR"/>
        </w:rPr>
        <w:t>συμπέρασμα</w:t>
      </w:r>
      <w:r>
        <w:rPr>
          <w:lang w:val="el-GR"/>
        </w:rPr>
        <w:t xml:space="preserve"> που προέκυψε από την παρούσα διπλωματική είναι ότι τα στελέχη Β1_5</w:t>
      </w:r>
      <w:r w:rsidR="00946493">
        <w:rPr>
          <w:lang w:val="el-GR"/>
        </w:rPr>
        <w:t xml:space="preserve">, </w:t>
      </w:r>
      <w:r>
        <w:rPr>
          <w:lang w:val="en-GB"/>
        </w:rPr>
        <w:t>C</w:t>
      </w:r>
      <w:r w:rsidRPr="0017098D">
        <w:rPr>
          <w:lang w:val="el-GR"/>
        </w:rPr>
        <w:t xml:space="preserve">1_6 </w:t>
      </w:r>
      <w:r>
        <w:rPr>
          <w:lang w:val="el-GR"/>
        </w:rPr>
        <w:t xml:space="preserve">καθώς και η κοινότητα Β2 παρουσίασαν </w:t>
      </w:r>
      <w:r w:rsidR="006509BF">
        <w:rPr>
          <w:lang w:val="el-GR"/>
        </w:rPr>
        <w:t xml:space="preserve">μεγάλη </w:t>
      </w:r>
      <w:r>
        <w:rPr>
          <w:lang w:val="el-GR"/>
        </w:rPr>
        <w:t xml:space="preserve">ικανότητα μείωσης της συνολικής συγκέντρωσης του αντιμονίου (τρισθενές και </w:t>
      </w:r>
      <w:r w:rsidR="00497631">
        <w:rPr>
          <w:lang w:val="el-GR"/>
        </w:rPr>
        <w:t>πεντασθενές</w:t>
      </w:r>
      <w:r>
        <w:rPr>
          <w:lang w:val="el-GR"/>
        </w:rPr>
        <w:t xml:space="preserve">). </w:t>
      </w:r>
      <w:r w:rsidR="00A04F5B">
        <w:rPr>
          <w:lang w:val="el-GR"/>
        </w:rPr>
        <w:t>Αυτή η μείωση έφτασε σε ένα ποσοστό της τάξης</w:t>
      </w:r>
      <w:r w:rsidR="00D03A15" w:rsidRPr="00D03A15">
        <w:rPr>
          <w:lang w:val="el-GR"/>
        </w:rPr>
        <w:t xml:space="preserve"> </w:t>
      </w:r>
      <w:r w:rsidR="00A04F5B">
        <w:rPr>
          <w:lang w:val="el-GR"/>
        </w:rPr>
        <w:t xml:space="preserve">του 80 %. </w:t>
      </w:r>
      <w:r>
        <w:rPr>
          <w:lang w:val="el-GR"/>
        </w:rPr>
        <w:t xml:space="preserve">Με την </w:t>
      </w:r>
      <w:r w:rsidR="00A04F5B">
        <w:rPr>
          <w:lang w:val="el-GR"/>
        </w:rPr>
        <w:t xml:space="preserve">χρήση του υπερμαγγανικού καλίου, ήταν δυνατόν να παρατηρήσουμε ότι η μείωση της συνολικής συγκέντρωσης του αντιμονίου προήλθε από την μετατροπή του </w:t>
      </w:r>
      <w:r w:rsidR="00116802">
        <w:rPr>
          <w:lang w:val="el-GR"/>
        </w:rPr>
        <w:t xml:space="preserve">ανόργανου </w:t>
      </w:r>
      <w:r w:rsidR="00116802" w:rsidRPr="00523729">
        <w:rPr>
          <w:lang w:val="en-GB"/>
        </w:rPr>
        <w:t>Sb</w:t>
      </w:r>
      <w:r w:rsidR="00116802" w:rsidRPr="00523729">
        <w:rPr>
          <w:lang w:val="el-GR"/>
        </w:rPr>
        <w:t xml:space="preserve"> (</w:t>
      </w:r>
      <w:r w:rsidR="00116802" w:rsidRPr="00523729">
        <w:rPr>
          <w:lang w:val="en-GB"/>
        </w:rPr>
        <w:t>III</w:t>
      </w:r>
      <w:r w:rsidR="00116802" w:rsidRPr="00523729">
        <w:rPr>
          <w:lang w:val="el-GR"/>
        </w:rPr>
        <w:t xml:space="preserve">) σε </w:t>
      </w:r>
      <w:r w:rsidR="00116802" w:rsidRPr="00523729">
        <w:rPr>
          <w:lang w:val="en-GB"/>
        </w:rPr>
        <w:t>Sb</w:t>
      </w:r>
      <w:r w:rsidR="00116802" w:rsidRPr="00523729">
        <w:rPr>
          <w:lang w:val="el-GR"/>
        </w:rPr>
        <w:t>(</w:t>
      </w:r>
      <w:r w:rsidR="00116802" w:rsidRPr="00523729">
        <w:rPr>
          <w:lang w:val="en-GB"/>
        </w:rPr>
        <w:t>V</w:t>
      </w:r>
      <w:r w:rsidR="00116802" w:rsidRPr="00523729">
        <w:rPr>
          <w:lang w:val="el-GR"/>
        </w:rPr>
        <w:t>)</w:t>
      </w:r>
      <w:r w:rsidR="00D03A15">
        <w:rPr>
          <w:lang w:val="el-GR"/>
        </w:rPr>
        <w:t xml:space="preserve">. Υποθέτουμε ότι τα στελέχη </w:t>
      </w:r>
      <w:r w:rsidR="00D03A15">
        <w:rPr>
          <w:lang w:val="en-GB"/>
        </w:rPr>
        <w:t>B</w:t>
      </w:r>
      <w:r w:rsidR="00D03A15" w:rsidRPr="00D03A15">
        <w:rPr>
          <w:lang w:val="el-GR"/>
        </w:rPr>
        <w:t xml:space="preserve">1_5, </w:t>
      </w:r>
      <w:r w:rsidR="00D03A15">
        <w:rPr>
          <w:lang w:val="en-GB"/>
        </w:rPr>
        <w:t>C</w:t>
      </w:r>
      <w:r w:rsidR="00D03A15" w:rsidRPr="00D03A15">
        <w:rPr>
          <w:lang w:val="el-GR"/>
        </w:rPr>
        <w:t xml:space="preserve">1_6 </w:t>
      </w:r>
      <w:r w:rsidR="00D03A15">
        <w:rPr>
          <w:lang w:val="el-GR"/>
        </w:rPr>
        <w:t xml:space="preserve">καθώς και η κοινότητα Β2, μετέτρεψαν το </w:t>
      </w:r>
      <w:r w:rsidR="00D03A15">
        <w:rPr>
          <w:lang w:val="en-GB"/>
        </w:rPr>
        <w:t>Sb</w:t>
      </w:r>
      <w:r w:rsidR="00D03A15" w:rsidRPr="00D03A15">
        <w:rPr>
          <w:lang w:val="el-GR"/>
        </w:rPr>
        <w:t>(</w:t>
      </w:r>
      <w:r w:rsidR="00D03A15">
        <w:rPr>
          <w:lang w:val="en-GB"/>
        </w:rPr>
        <w:t>III</w:t>
      </w:r>
      <w:r w:rsidR="00D03A15" w:rsidRPr="00D03A15">
        <w:rPr>
          <w:lang w:val="el-GR"/>
        </w:rPr>
        <w:t xml:space="preserve">) </w:t>
      </w:r>
      <w:r w:rsidR="00D03A15">
        <w:rPr>
          <w:lang w:val="el-GR"/>
        </w:rPr>
        <w:t xml:space="preserve">σε </w:t>
      </w:r>
      <w:r w:rsidR="00D03A15">
        <w:rPr>
          <w:lang w:val="en-GB"/>
        </w:rPr>
        <w:t>Sb</w:t>
      </w:r>
      <w:r w:rsidR="00D03A15" w:rsidRPr="00D03A15">
        <w:rPr>
          <w:lang w:val="el-GR"/>
        </w:rPr>
        <w:t xml:space="preserve"> (</w:t>
      </w:r>
      <w:r w:rsidR="00D03A15">
        <w:rPr>
          <w:lang w:val="en-GB"/>
        </w:rPr>
        <w:t>V</w:t>
      </w:r>
      <w:r w:rsidR="00D03A15" w:rsidRPr="00D03A15">
        <w:rPr>
          <w:lang w:val="el-GR"/>
        </w:rPr>
        <w:t>)</w:t>
      </w:r>
      <w:r w:rsidR="00D03A15">
        <w:rPr>
          <w:lang w:val="el-GR"/>
        </w:rPr>
        <w:t xml:space="preserve">, ώστε να μειώσουν την τοξικότητα από το </w:t>
      </w:r>
      <w:r w:rsidR="00D03A15">
        <w:rPr>
          <w:lang w:val="en-GB"/>
        </w:rPr>
        <w:t>Sb</w:t>
      </w:r>
      <w:r w:rsidR="00D03A15" w:rsidRPr="00D03A15">
        <w:rPr>
          <w:lang w:val="el-GR"/>
        </w:rPr>
        <w:t xml:space="preserve"> (</w:t>
      </w:r>
      <w:r w:rsidR="00D03A15">
        <w:rPr>
          <w:lang w:val="en-GB"/>
        </w:rPr>
        <w:t>III</w:t>
      </w:r>
      <w:r w:rsidR="00D03A15" w:rsidRPr="00D03A15">
        <w:rPr>
          <w:lang w:val="el-GR"/>
        </w:rPr>
        <w:t xml:space="preserve">). </w:t>
      </w:r>
      <w:r w:rsidR="00946493">
        <w:rPr>
          <w:lang w:val="el-GR"/>
        </w:rPr>
        <w:t xml:space="preserve">Δεδομένου ότι τα παραπάνω στελέχη </w:t>
      </w:r>
      <w:r w:rsidR="008C7F9A">
        <w:rPr>
          <w:lang w:val="el-GR"/>
        </w:rPr>
        <w:t>αναπτύχθηκαν σε θρεπτικό που περιείχε</w:t>
      </w:r>
      <w:r w:rsidR="008C7F9A" w:rsidRPr="008C7F9A">
        <w:rPr>
          <w:lang w:val="el-GR"/>
        </w:rPr>
        <w:t xml:space="preserve"> </w:t>
      </w:r>
      <w:r w:rsidR="001405C0">
        <w:rPr>
          <w:lang w:val="el-GR"/>
        </w:rPr>
        <w:t xml:space="preserve">ως </w:t>
      </w:r>
      <w:r w:rsidR="005D0364">
        <w:rPr>
          <w:lang w:val="el-GR"/>
        </w:rPr>
        <w:t xml:space="preserve">πηγή άνθρακα </w:t>
      </w:r>
      <w:r w:rsidR="001405C0">
        <w:rPr>
          <w:lang w:val="el-GR"/>
        </w:rPr>
        <w:t xml:space="preserve">το </w:t>
      </w:r>
      <w:r w:rsidR="008C7F9A">
        <w:rPr>
          <w:lang w:val="en-GB"/>
        </w:rPr>
        <w:t>sodium</w:t>
      </w:r>
      <w:r w:rsidR="008C7F9A" w:rsidRPr="008C7F9A">
        <w:rPr>
          <w:lang w:val="el-GR"/>
        </w:rPr>
        <w:t xml:space="preserve"> </w:t>
      </w:r>
      <w:r w:rsidR="008C7F9A">
        <w:rPr>
          <w:lang w:val="en-GB"/>
        </w:rPr>
        <w:t>lactate</w:t>
      </w:r>
      <w:r w:rsidR="008C7F9A">
        <w:rPr>
          <w:lang w:val="el-GR"/>
        </w:rPr>
        <w:t xml:space="preserve">, η οξείδωση </w:t>
      </w:r>
      <w:r w:rsidR="00904597">
        <w:rPr>
          <w:lang w:val="el-GR"/>
        </w:rPr>
        <w:t xml:space="preserve">μπορεί </w:t>
      </w:r>
      <w:r w:rsidR="008C7F9A">
        <w:rPr>
          <w:lang w:val="el-GR"/>
        </w:rPr>
        <w:t>να ήταν επιτυχής ως αποτέλεσμα μικροβιακής ρόφησης.</w:t>
      </w:r>
      <w:r w:rsidR="00DB195A" w:rsidRPr="00DB195A">
        <w:rPr>
          <w:lang w:val="el-GR"/>
        </w:rPr>
        <w:t xml:space="preserve"> </w:t>
      </w:r>
      <w:r w:rsidR="00D03A15">
        <w:rPr>
          <w:lang w:val="el-GR"/>
        </w:rPr>
        <w:t>Όπως φαίνεται και από τον πίνακα</w:t>
      </w:r>
      <w:r w:rsidR="00A21AA9">
        <w:rPr>
          <w:lang w:val="el-GR"/>
        </w:rPr>
        <w:t xml:space="preserve"> 3</w:t>
      </w:r>
      <w:r w:rsidR="00D03A15">
        <w:rPr>
          <w:lang w:val="el-GR"/>
        </w:rPr>
        <w:t xml:space="preserve">, το στέλεχος </w:t>
      </w:r>
      <w:r w:rsidR="00D03A15" w:rsidRPr="00F75842">
        <w:rPr>
          <w:i/>
          <w:iCs/>
          <w:lang w:val="en-GB"/>
        </w:rPr>
        <w:t>Acinetobacter</w:t>
      </w:r>
      <w:r w:rsidR="00D03A15" w:rsidRPr="00D03A15">
        <w:rPr>
          <w:i/>
          <w:iCs/>
          <w:lang w:val="el-GR"/>
        </w:rPr>
        <w:t xml:space="preserve"> </w:t>
      </w:r>
      <w:r w:rsidR="00D03A15" w:rsidRPr="00D03A15">
        <w:rPr>
          <w:lang w:val="en-GB"/>
        </w:rPr>
        <w:t>sp</w:t>
      </w:r>
      <w:r w:rsidR="00D03A15" w:rsidRPr="00D03A15">
        <w:rPr>
          <w:lang w:val="el-GR"/>
        </w:rPr>
        <w:t>.</w:t>
      </w:r>
      <w:r w:rsidR="00D03A15" w:rsidRPr="00D03A15">
        <w:rPr>
          <w:lang w:val="en-GB"/>
        </w:rPr>
        <w:t>JH</w:t>
      </w:r>
      <w:r w:rsidR="00D03A15" w:rsidRPr="00D03A15">
        <w:rPr>
          <w:lang w:val="el-GR"/>
        </w:rPr>
        <w:t>7</w:t>
      </w:r>
      <w:r w:rsidR="00D03A15">
        <w:rPr>
          <w:lang w:val="el-GR"/>
        </w:rPr>
        <w:t xml:space="preserve"> </w:t>
      </w:r>
      <w:r w:rsidR="00C32DEE">
        <w:rPr>
          <w:lang w:val="el-GR"/>
        </w:rPr>
        <w:t xml:space="preserve">με τις ίδιες πειραματικές συνθήκες, </w:t>
      </w:r>
      <w:r w:rsidR="00742BE9">
        <w:rPr>
          <w:lang w:val="el-GR"/>
        </w:rPr>
        <w:t>παρουσίασε παρόμοια αποτελέσματα</w:t>
      </w:r>
      <w:r w:rsidR="00A21AA9">
        <w:rPr>
          <w:lang w:val="el-GR"/>
        </w:rPr>
        <w:t xml:space="preserve"> </w:t>
      </w:r>
      <w:r w:rsidR="00946493">
        <w:rPr>
          <w:lang w:val="el-GR"/>
        </w:rPr>
        <w:t>(</w:t>
      </w:r>
      <w:r w:rsidR="00946493">
        <w:rPr>
          <w:lang w:val="en-GB"/>
        </w:rPr>
        <w:t>Jihai</w:t>
      </w:r>
      <w:r w:rsidR="00946493" w:rsidRPr="00946493">
        <w:rPr>
          <w:lang w:val="el-GR"/>
        </w:rPr>
        <w:t xml:space="preserve"> </w:t>
      </w:r>
      <w:r w:rsidR="00946493">
        <w:rPr>
          <w:lang w:val="en-GB"/>
        </w:rPr>
        <w:t>Ju</w:t>
      </w:r>
      <w:r w:rsidR="00946493" w:rsidRPr="00946493">
        <w:rPr>
          <w:lang w:val="el-GR"/>
        </w:rPr>
        <w:t xml:space="preserve"> </w:t>
      </w:r>
      <w:r w:rsidR="00946493">
        <w:rPr>
          <w:lang w:val="en-GB"/>
        </w:rPr>
        <w:t>et</w:t>
      </w:r>
      <w:r w:rsidR="00946493" w:rsidRPr="00946493">
        <w:rPr>
          <w:lang w:val="el-GR"/>
        </w:rPr>
        <w:t xml:space="preserve"> </w:t>
      </w:r>
      <w:r w:rsidR="00946493">
        <w:rPr>
          <w:lang w:val="en-GB"/>
        </w:rPr>
        <w:t>al</w:t>
      </w:r>
      <w:r w:rsidR="00946493" w:rsidRPr="00946493">
        <w:rPr>
          <w:lang w:val="el-GR"/>
        </w:rPr>
        <w:t>., 2019</w:t>
      </w:r>
      <w:r w:rsidR="00946493">
        <w:rPr>
          <w:lang w:val="el-GR"/>
        </w:rPr>
        <w:t>).</w:t>
      </w:r>
      <w:r w:rsidR="00A24004">
        <w:rPr>
          <w:lang w:val="el-GR"/>
        </w:rPr>
        <w:t xml:space="preserve"> Οι </w:t>
      </w:r>
      <w:r w:rsidR="00A24004">
        <w:rPr>
          <w:lang w:val="en-GB"/>
        </w:rPr>
        <w:t>Jihai</w:t>
      </w:r>
      <w:r w:rsidR="00A24004" w:rsidRPr="00A24004">
        <w:rPr>
          <w:lang w:val="el-GR"/>
        </w:rPr>
        <w:t xml:space="preserve"> </w:t>
      </w:r>
      <w:r w:rsidR="00A24004">
        <w:rPr>
          <w:lang w:val="en-GB"/>
        </w:rPr>
        <w:t>et</w:t>
      </w:r>
      <w:r w:rsidR="00A24004" w:rsidRPr="00A24004">
        <w:rPr>
          <w:lang w:val="el-GR"/>
        </w:rPr>
        <w:t xml:space="preserve"> </w:t>
      </w:r>
      <w:r w:rsidR="00A24004">
        <w:rPr>
          <w:lang w:val="en-GB"/>
        </w:rPr>
        <w:t>al</w:t>
      </w:r>
      <w:r w:rsidR="00A24004" w:rsidRPr="00A24004">
        <w:rPr>
          <w:lang w:val="el-GR"/>
        </w:rPr>
        <w:t>.</w:t>
      </w:r>
      <w:r w:rsidR="00A70671">
        <w:rPr>
          <w:lang w:val="el-GR"/>
        </w:rPr>
        <w:t>(2019),</w:t>
      </w:r>
      <w:r w:rsidR="00A24004" w:rsidRPr="00A24004">
        <w:rPr>
          <w:lang w:val="el-GR"/>
        </w:rPr>
        <w:t xml:space="preserve"> </w:t>
      </w:r>
      <w:r w:rsidR="00A24004">
        <w:rPr>
          <w:lang w:val="el-GR"/>
        </w:rPr>
        <w:t>επιπλέον</w:t>
      </w:r>
      <w:r w:rsidR="003F5723">
        <w:rPr>
          <w:lang w:val="el-GR"/>
        </w:rPr>
        <w:t>,</w:t>
      </w:r>
      <w:r w:rsidR="00A24004">
        <w:rPr>
          <w:lang w:val="el-GR"/>
        </w:rPr>
        <w:t xml:space="preserve"> κατέληξαν στο συμπέρασμα ότι η μείωση της τοξικότητας του αντιμονίου από το </w:t>
      </w:r>
      <w:r w:rsidR="00A24004" w:rsidRPr="00F75842">
        <w:rPr>
          <w:i/>
          <w:iCs/>
          <w:lang w:val="en-GB"/>
        </w:rPr>
        <w:t>Acinetobacter</w:t>
      </w:r>
      <w:r w:rsidR="00A24004" w:rsidRPr="00D03A15">
        <w:rPr>
          <w:i/>
          <w:iCs/>
          <w:lang w:val="el-GR"/>
        </w:rPr>
        <w:t xml:space="preserve"> </w:t>
      </w:r>
      <w:r w:rsidR="00A24004" w:rsidRPr="00D03A15">
        <w:rPr>
          <w:lang w:val="en-GB"/>
        </w:rPr>
        <w:t>sp</w:t>
      </w:r>
      <w:r w:rsidR="00A24004" w:rsidRPr="00D03A15">
        <w:rPr>
          <w:lang w:val="el-GR"/>
        </w:rPr>
        <w:t>.</w:t>
      </w:r>
      <w:r w:rsidR="00A24004" w:rsidRPr="00D03A15">
        <w:rPr>
          <w:lang w:val="en-GB"/>
        </w:rPr>
        <w:t>JH</w:t>
      </w:r>
      <w:r w:rsidR="00DB195A" w:rsidRPr="00DB195A">
        <w:rPr>
          <w:lang w:val="el-GR"/>
        </w:rPr>
        <w:t>7</w:t>
      </w:r>
      <w:r w:rsidR="00A24004">
        <w:rPr>
          <w:lang w:val="el-GR"/>
        </w:rPr>
        <w:t xml:space="preserve">, να σχετίζεται με την ικανότητα βιορόφησης του </w:t>
      </w:r>
      <w:r w:rsidR="00A24004">
        <w:rPr>
          <w:lang w:val="en-GB"/>
        </w:rPr>
        <w:t>Sb</w:t>
      </w:r>
      <w:r w:rsidR="00A24004" w:rsidRPr="00A24004">
        <w:rPr>
          <w:lang w:val="el-GR"/>
        </w:rPr>
        <w:t xml:space="preserve"> (</w:t>
      </w:r>
      <w:r w:rsidR="00A24004">
        <w:rPr>
          <w:lang w:val="en-GB"/>
        </w:rPr>
        <w:t>III</w:t>
      </w:r>
      <w:r w:rsidR="00A24004" w:rsidRPr="00A24004">
        <w:rPr>
          <w:lang w:val="el-GR"/>
        </w:rPr>
        <w:t>)</w:t>
      </w:r>
      <w:r w:rsidR="00A24004">
        <w:rPr>
          <w:lang w:val="el-GR"/>
        </w:rPr>
        <w:t>.</w:t>
      </w:r>
    </w:p>
    <w:p w14:paraId="5F2F57A3" w14:textId="1EC3A99B" w:rsidR="006C562C" w:rsidRDefault="00CB3CFF" w:rsidP="00F9188E">
      <w:pPr>
        <w:spacing w:line="276" w:lineRule="auto"/>
        <w:jc w:val="both"/>
        <w:rPr>
          <w:rFonts w:cstheme="minorHAnsi"/>
          <w:lang w:val="el-GR"/>
        </w:rPr>
      </w:pPr>
      <w:r w:rsidRPr="00090865">
        <w:rPr>
          <w:lang w:val="el-GR"/>
        </w:rPr>
        <w:t>Από την άλλη πλευρά</w:t>
      </w:r>
      <w:r w:rsidR="00090865">
        <w:rPr>
          <w:lang w:val="el-GR"/>
        </w:rPr>
        <w:t xml:space="preserve">, η ικανότητα μείωσης της συγκέντρωσης του ολικού αντιμονίου όπως και </w:t>
      </w:r>
      <w:r w:rsidR="00FF0D7A">
        <w:rPr>
          <w:lang w:val="el-GR"/>
        </w:rPr>
        <w:t xml:space="preserve">της οξείδωσης </w:t>
      </w:r>
      <w:r w:rsidR="00090865">
        <w:rPr>
          <w:lang w:val="el-GR"/>
        </w:rPr>
        <w:t xml:space="preserve">του </w:t>
      </w:r>
      <w:r w:rsidR="00090865">
        <w:rPr>
          <w:lang w:val="en-GB"/>
        </w:rPr>
        <w:t>Sb</w:t>
      </w:r>
      <w:r w:rsidR="00090865" w:rsidRPr="00090865">
        <w:rPr>
          <w:lang w:val="el-GR"/>
        </w:rPr>
        <w:t>(</w:t>
      </w:r>
      <w:r w:rsidR="00090865">
        <w:rPr>
          <w:lang w:val="en-GB"/>
        </w:rPr>
        <w:t>III</w:t>
      </w:r>
      <w:r w:rsidR="00090865" w:rsidRPr="00090865">
        <w:rPr>
          <w:lang w:val="el-GR"/>
        </w:rPr>
        <w:t>)</w:t>
      </w:r>
      <w:r w:rsidR="00FF0D7A">
        <w:rPr>
          <w:lang w:val="el-GR"/>
        </w:rPr>
        <w:t xml:space="preserve">, μειώθηκε </w:t>
      </w:r>
      <w:r w:rsidRPr="00090865">
        <w:rPr>
          <w:lang w:val="el-GR"/>
        </w:rPr>
        <w:t xml:space="preserve">όταν </w:t>
      </w:r>
      <w:r w:rsidR="00FF0D7A">
        <w:rPr>
          <w:lang w:val="el-GR"/>
        </w:rPr>
        <w:t xml:space="preserve">αντικαταστάθηκε το </w:t>
      </w:r>
      <w:r w:rsidR="00FF0D7A">
        <w:rPr>
          <w:lang w:val="en-GB"/>
        </w:rPr>
        <w:t>sodium</w:t>
      </w:r>
      <w:r w:rsidR="00FF0D7A" w:rsidRPr="00FF0D7A">
        <w:rPr>
          <w:lang w:val="el-GR"/>
        </w:rPr>
        <w:t xml:space="preserve"> </w:t>
      </w:r>
      <w:r w:rsidR="00FF0D7A">
        <w:rPr>
          <w:lang w:val="en-GB"/>
        </w:rPr>
        <w:t>lactate</w:t>
      </w:r>
      <w:r w:rsidR="00FF0D7A" w:rsidRPr="00FF0D7A">
        <w:rPr>
          <w:lang w:val="el-GR"/>
        </w:rPr>
        <w:t xml:space="preserve"> </w:t>
      </w:r>
      <w:r w:rsidR="00FF0D7A">
        <w:rPr>
          <w:lang w:val="el-GR"/>
        </w:rPr>
        <w:t>με την μαγιά.</w:t>
      </w:r>
      <w:r w:rsidR="00090865">
        <w:rPr>
          <w:lang w:val="el-GR"/>
        </w:rPr>
        <w:t xml:space="preserve"> </w:t>
      </w:r>
      <w:r w:rsidR="00FF0D7A">
        <w:rPr>
          <w:lang w:val="el-GR"/>
        </w:rPr>
        <w:t>Ωστόσο, πραγματοποιήθηκε μόνο μία μέτρηση της συγκέντρωσης του ολικού αντιμονίου όταν χρησιμοποιήθηκε μαγιά με αποτέλεσμα να μην υπάρχει μια ξεκάθαρη εικόνα</w:t>
      </w:r>
      <w:r w:rsidR="00300DD2">
        <w:rPr>
          <w:lang w:val="el-GR"/>
        </w:rPr>
        <w:t xml:space="preserve">. </w:t>
      </w:r>
      <w:r w:rsidR="00292CEA">
        <w:rPr>
          <w:lang w:val="el-GR"/>
        </w:rPr>
        <w:t>Με βάση τον πίνακα 3,</w:t>
      </w:r>
      <w:r w:rsidR="003F5723">
        <w:rPr>
          <w:lang w:val="el-GR"/>
        </w:rPr>
        <w:t xml:space="preserve"> </w:t>
      </w:r>
      <w:r w:rsidR="00046170">
        <w:rPr>
          <w:lang w:val="el-GR"/>
        </w:rPr>
        <w:t xml:space="preserve">το στέλεχος </w:t>
      </w:r>
      <w:r w:rsidR="00046170" w:rsidRPr="00046170">
        <w:rPr>
          <w:i/>
          <w:iCs/>
          <w:lang w:val="en-GB"/>
        </w:rPr>
        <w:t>Bosea</w:t>
      </w:r>
      <w:r w:rsidR="00046170" w:rsidRPr="00307A17">
        <w:rPr>
          <w:lang w:val="el-GR"/>
        </w:rPr>
        <w:t xml:space="preserve"> </w:t>
      </w:r>
      <w:r w:rsidR="00046170">
        <w:rPr>
          <w:lang w:val="en-GB"/>
        </w:rPr>
        <w:t>sp</w:t>
      </w:r>
      <w:r w:rsidR="00046170" w:rsidRPr="00307A17">
        <w:rPr>
          <w:lang w:val="el-GR"/>
        </w:rPr>
        <w:t>.</w:t>
      </w:r>
      <w:r w:rsidR="00046170">
        <w:rPr>
          <w:lang w:val="en-GB"/>
        </w:rPr>
        <w:t>AS</w:t>
      </w:r>
      <w:r w:rsidR="00046170" w:rsidRPr="00307A17">
        <w:rPr>
          <w:lang w:val="el-GR"/>
        </w:rPr>
        <w:t>-1</w:t>
      </w:r>
      <w:r w:rsidR="00046170">
        <w:rPr>
          <w:lang w:val="el-GR"/>
        </w:rPr>
        <w:t xml:space="preserve"> </w:t>
      </w:r>
      <w:r w:rsidR="00292CEA">
        <w:rPr>
          <w:lang w:val="el-GR"/>
        </w:rPr>
        <w:t xml:space="preserve">παρουσίασε αλλαγή στον ρυθμό και την ικανότητα οξείδωσης του </w:t>
      </w:r>
      <w:r w:rsidR="00292CEA">
        <w:rPr>
          <w:lang w:val="en-GB"/>
        </w:rPr>
        <w:t>Sb</w:t>
      </w:r>
      <w:r w:rsidR="00292CEA" w:rsidRPr="00292CEA">
        <w:rPr>
          <w:lang w:val="el-GR"/>
        </w:rPr>
        <w:t xml:space="preserve"> (</w:t>
      </w:r>
      <w:r w:rsidR="00292CEA">
        <w:rPr>
          <w:lang w:val="en-GB"/>
        </w:rPr>
        <w:t>III</w:t>
      </w:r>
      <w:r w:rsidR="00292CEA" w:rsidRPr="00292CEA">
        <w:rPr>
          <w:lang w:val="el-GR"/>
        </w:rPr>
        <w:t>)</w:t>
      </w:r>
      <w:r w:rsidR="00292CEA">
        <w:rPr>
          <w:lang w:val="el-GR"/>
        </w:rPr>
        <w:t xml:space="preserve">, όταν αντικαταστάθηκε το </w:t>
      </w:r>
      <w:r w:rsidR="00292CEA">
        <w:rPr>
          <w:lang w:val="en-GB"/>
        </w:rPr>
        <w:t>sodium</w:t>
      </w:r>
      <w:r w:rsidR="00292CEA" w:rsidRPr="00292CEA">
        <w:rPr>
          <w:lang w:val="el-GR"/>
        </w:rPr>
        <w:t xml:space="preserve"> </w:t>
      </w:r>
      <w:r w:rsidR="00292CEA">
        <w:rPr>
          <w:lang w:val="en-GB"/>
        </w:rPr>
        <w:t>lactate</w:t>
      </w:r>
      <w:r w:rsidR="00292CEA" w:rsidRPr="00292CEA">
        <w:rPr>
          <w:lang w:val="el-GR"/>
        </w:rPr>
        <w:t xml:space="preserve"> </w:t>
      </w:r>
      <w:r w:rsidR="00292CEA">
        <w:rPr>
          <w:lang w:val="el-GR"/>
        </w:rPr>
        <w:t>με την μαγιά</w:t>
      </w:r>
      <w:r w:rsidR="00A70671">
        <w:rPr>
          <w:lang w:val="el-GR"/>
        </w:rPr>
        <w:t xml:space="preserve"> </w:t>
      </w:r>
      <w:r w:rsidR="00292CEA">
        <w:rPr>
          <w:lang w:val="el-GR"/>
        </w:rPr>
        <w:t>(</w:t>
      </w:r>
      <w:r w:rsidR="00292CEA" w:rsidRPr="00852580">
        <w:rPr>
          <w:rStyle w:val="text"/>
          <w:rFonts w:cs="Arial"/>
          <w:color w:val="000000" w:themeColor="text1"/>
        </w:rPr>
        <w:t>Xiaolu</w:t>
      </w:r>
      <w:r w:rsidR="00292CEA" w:rsidRPr="00292CEA">
        <w:rPr>
          <w:rStyle w:val="text"/>
          <w:rFonts w:cs="Arial"/>
          <w:color w:val="000000" w:themeColor="text1"/>
          <w:lang w:val="el-GR"/>
        </w:rPr>
        <w:t xml:space="preserve"> </w:t>
      </w:r>
      <w:r w:rsidR="00292CEA" w:rsidRPr="00852580">
        <w:rPr>
          <w:rStyle w:val="text"/>
          <w:rFonts w:cs="Arial"/>
          <w:color w:val="000000" w:themeColor="text1"/>
        </w:rPr>
        <w:t>Lu</w:t>
      </w:r>
      <w:r w:rsidR="00292CEA" w:rsidRPr="00292CEA">
        <w:rPr>
          <w:color w:val="000000" w:themeColor="text1"/>
          <w:lang w:val="el-GR"/>
        </w:rPr>
        <w:t xml:space="preserve"> </w:t>
      </w:r>
      <w:r w:rsidR="00292CEA" w:rsidRPr="00852580">
        <w:rPr>
          <w:color w:val="000000" w:themeColor="text1"/>
        </w:rPr>
        <w:t>et</w:t>
      </w:r>
      <w:r w:rsidR="00292CEA" w:rsidRPr="00292CEA">
        <w:rPr>
          <w:color w:val="000000" w:themeColor="text1"/>
          <w:lang w:val="el-GR"/>
        </w:rPr>
        <w:t xml:space="preserve"> </w:t>
      </w:r>
      <w:r w:rsidR="00292CEA" w:rsidRPr="00852580">
        <w:rPr>
          <w:color w:val="000000" w:themeColor="text1"/>
        </w:rPr>
        <w:t>al</w:t>
      </w:r>
      <w:r w:rsidR="00292CEA" w:rsidRPr="00292CEA">
        <w:rPr>
          <w:color w:val="000000" w:themeColor="text1"/>
          <w:lang w:val="el-GR"/>
        </w:rPr>
        <w:t>., 2018</w:t>
      </w:r>
      <w:r w:rsidR="00292CEA">
        <w:rPr>
          <w:color w:val="000000" w:themeColor="text1"/>
          <w:lang w:val="el-GR"/>
        </w:rPr>
        <w:t>)</w:t>
      </w:r>
      <w:r w:rsidR="00673240">
        <w:rPr>
          <w:color w:val="000000" w:themeColor="text1"/>
          <w:lang w:val="el-GR"/>
        </w:rPr>
        <w:t>.</w:t>
      </w:r>
      <w:r w:rsidR="00A474AC">
        <w:rPr>
          <w:color w:val="000000" w:themeColor="text1"/>
          <w:lang w:val="el-GR"/>
        </w:rPr>
        <w:t xml:space="preserve"> </w:t>
      </w:r>
      <w:r w:rsidR="00253B5E" w:rsidRPr="00253B5E">
        <w:rPr>
          <w:lang w:val="el-GR"/>
        </w:rPr>
        <w:t xml:space="preserve">Από την ποιοτική μέτρηση που πραγματοποιήθηκε με το </w:t>
      </w:r>
      <w:r w:rsidR="00253B5E" w:rsidRPr="00253B5E">
        <w:rPr>
          <w:lang w:val="en-GB"/>
        </w:rPr>
        <w:t>KMnO</w:t>
      </w:r>
      <w:r w:rsidR="00253B5E" w:rsidRPr="00253B5E">
        <w:rPr>
          <w:vertAlign w:val="subscript"/>
          <w:lang w:val="el-GR"/>
        </w:rPr>
        <w:t>4</w:t>
      </w:r>
      <w:r w:rsidR="00253B5E" w:rsidRPr="00253B5E">
        <w:rPr>
          <w:lang w:val="el-GR"/>
        </w:rPr>
        <w:t xml:space="preserve">, προέκυψε το συμπέρασμα ότι τα στελέχη </w:t>
      </w:r>
      <w:r w:rsidR="00253B5E" w:rsidRPr="00253B5E">
        <w:rPr>
          <w:lang w:val="en-GB"/>
        </w:rPr>
        <w:t>B</w:t>
      </w:r>
      <w:r w:rsidR="00253B5E" w:rsidRPr="00253B5E">
        <w:rPr>
          <w:lang w:val="el-GR"/>
        </w:rPr>
        <w:t xml:space="preserve">1_5, </w:t>
      </w:r>
      <w:r w:rsidR="00253B5E" w:rsidRPr="00253B5E">
        <w:rPr>
          <w:lang w:val="en-GB"/>
        </w:rPr>
        <w:t>C</w:t>
      </w:r>
      <w:r w:rsidR="00253B5E" w:rsidRPr="00253B5E">
        <w:rPr>
          <w:lang w:val="el-GR"/>
        </w:rPr>
        <w:t xml:space="preserve">1_6 καθώς και η κοινότητα Β2 </w:t>
      </w:r>
      <w:r w:rsidR="00253B5E">
        <w:rPr>
          <w:lang w:val="el-GR"/>
        </w:rPr>
        <w:t xml:space="preserve">παρουσίασαν </w:t>
      </w:r>
      <w:r w:rsidR="00D10159">
        <w:rPr>
          <w:lang w:val="el-GR"/>
        </w:rPr>
        <w:t>ικανότητα</w:t>
      </w:r>
      <w:r w:rsidR="00253B5E">
        <w:rPr>
          <w:lang w:val="el-GR"/>
        </w:rPr>
        <w:t xml:space="preserve"> οξείδωσης του </w:t>
      </w:r>
      <w:r w:rsidR="00253B5E">
        <w:rPr>
          <w:lang w:val="en-GB"/>
        </w:rPr>
        <w:t>Sb</w:t>
      </w:r>
      <w:r w:rsidR="00253B5E" w:rsidRPr="00253B5E">
        <w:rPr>
          <w:lang w:val="el-GR"/>
        </w:rPr>
        <w:t>(</w:t>
      </w:r>
      <w:r w:rsidR="00253B5E">
        <w:rPr>
          <w:lang w:val="en-GB"/>
        </w:rPr>
        <w:t>III</w:t>
      </w:r>
      <w:r w:rsidR="00253B5E" w:rsidRPr="00253B5E">
        <w:rPr>
          <w:lang w:val="el-GR"/>
        </w:rPr>
        <w:t>)</w:t>
      </w:r>
      <w:r w:rsidR="00D10159">
        <w:rPr>
          <w:lang w:val="el-GR"/>
        </w:rPr>
        <w:t xml:space="preserve">. Αυτό όπως αναφέρθηκε παραπάνω </w:t>
      </w:r>
      <w:r w:rsidR="00904597">
        <w:rPr>
          <w:lang w:val="el-GR"/>
        </w:rPr>
        <w:t xml:space="preserve">μπορεί </w:t>
      </w:r>
      <w:r w:rsidR="00D10159">
        <w:rPr>
          <w:lang w:val="el-GR"/>
        </w:rPr>
        <w:t xml:space="preserve">να είναι αποτέλεσμα μηχανισμού </w:t>
      </w:r>
      <w:r w:rsidR="00BE2D3E">
        <w:rPr>
          <w:lang w:val="el-GR"/>
        </w:rPr>
        <w:t xml:space="preserve">των </w:t>
      </w:r>
      <w:r w:rsidR="00ED0B05">
        <w:rPr>
          <w:lang w:val="el-GR"/>
        </w:rPr>
        <w:t>χημειο</w:t>
      </w:r>
      <w:r w:rsidR="00BE2D3E">
        <w:rPr>
          <w:lang w:val="el-GR"/>
        </w:rPr>
        <w:t xml:space="preserve">ετερότροφων </w:t>
      </w:r>
      <w:r w:rsidR="00BE2D3E" w:rsidRPr="00F02C2C">
        <w:rPr>
          <w:lang w:val="el-GR"/>
        </w:rPr>
        <w:t xml:space="preserve">αερόβιων βακτηρίων να αντιστέκονται στην τοξικότητα που επιφέρει το </w:t>
      </w:r>
      <w:r w:rsidR="00BE2D3E" w:rsidRPr="00F02C2C">
        <w:rPr>
          <w:lang w:val="en-GB"/>
        </w:rPr>
        <w:t>Sb</w:t>
      </w:r>
      <w:r w:rsidR="00BE2D3E" w:rsidRPr="00F02C2C">
        <w:rPr>
          <w:lang w:val="el-GR"/>
        </w:rPr>
        <w:t>(</w:t>
      </w:r>
      <w:r w:rsidR="00BE2D3E" w:rsidRPr="00F02C2C">
        <w:rPr>
          <w:lang w:val="en-GB"/>
        </w:rPr>
        <w:t>III</w:t>
      </w:r>
      <w:r w:rsidR="00BE2D3E" w:rsidRPr="00F02C2C">
        <w:rPr>
          <w:lang w:val="el-GR"/>
        </w:rPr>
        <w:t xml:space="preserve">). </w:t>
      </w:r>
      <w:r w:rsidR="00F02C2C" w:rsidRPr="00F02C2C">
        <w:rPr>
          <w:lang w:val="el-GR"/>
        </w:rPr>
        <w:t xml:space="preserve">Από όλα τα παραπάνω που αναλύθηκαν και των πειραμάτων που έγιναν, προκύπτει ότι συνολικά </w:t>
      </w:r>
      <w:r w:rsidR="00A25A8C" w:rsidRPr="00D736CA">
        <w:rPr>
          <w:rFonts w:cstheme="minorHAnsi"/>
          <w:lang w:val="el-GR"/>
        </w:rPr>
        <w:t xml:space="preserve">19 βακτηριακά στελέχη τα οποία απομονώθηκαν από το </w:t>
      </w:r>
      <w:r w:rsidR="00A25A8C">
        <w:rPr>
          <w:rFonts w:cstheme="minorHAnsi"/>
          <w:lang w:val="el-GR"/>
        </w:rPr>
        <w:t xml:space="preserve">έδαφος </w:t>
      </w:r>
      <w:r w:rsidR="00A25A8C" w:rsidRPr="00D736CA">
        <w:rPr>
          <w:rFonts w:cstheme="minorHAnsi"/>
          <w:lang w:val="el-GR"/>
        </w:rPr>
        <w:t>βρέθηκαν ικανά να αναπτύσσονται υπό την παρουσία 2</w:t>
      </w:r>
      <w:r w:rsidR="00ED0B05">
        <w:rPr>
          <w:rFonts w:cstheme="minorHAnsi"/>
          <w:lang w:val="el-GR"/>
        </w:rPr>
        <w:t>4</w:t>
      </w:r>
      <w:r w:rsidR="00C75BC4">
        <w:rPr>
          <w:rFonts w:cstheme="minorHAnsi"/>
          <w:lang w:val="el-GR"/>
        </w:rPr>
        <w:t xml:space="preserve">0 </w:t>
      </w:r>
      <w:r w:rsidR="00A25A8C" w:rsidRPr="00D736CA">
        <w:rPr>
          <w:rFonts w:cstheme="minorHAnsi"/>
          <w:lang w:val="en-GB"/>
        </w:rPr>
        <w:t>mg</w:t>
      </w:r>
      <w:r w:rsidR="00A25A8C" w:rsidRPr="00D736CA">
        <w:rPr>
          <w:rFonts w:cstheme="minorHAnsi"/>
          <w:lang w:val="el-GR"/>
        </w:rPr>
        <w:t>/</w:t>
      </w:r>
      <w:r w:rsidR="00A25A8C" w:rsidRPr="00D736CA">
        <w:rPr>
          <w:rFonts w:cstheme="minorHAnsi"/>
          <w:lang w:val="en-GB"/>
        </w:rPr>
        <w:t>L</w:t>
      </w:r>
      <w:r w:rsidR="00A25A8C" w:rsidRPr="00D736CA">
        <w:rPr>
          <w:rFonts w:cstheme="minorHAnsi"/>
          <w:lang w:val="el-GR"/>
        </w:rPr>
        <w:t xml:space="preserve"> συγκέντρωσης </w:t>
      </w:r>
      <w:r w:rsidR="00A25A8C" w:rsidRPr="00D736CA">
        <w:rPr>
          <w:rFonts w:cstheme="minorHAnsi"/>
          <w:lang w:val="en-GB"/>
        </w:rPr>
        <w:t>Sb</w:t>
      </w:r>
      <w:r w:rsidR="00A25A8C" w:rsidRPr="00D736CA">
        <w:rPr>
          <w:rFonts w:cstheme="minorHAnsi"/>
          <w:lang w:val="el-GR"/>
        </w:rPr>
        <w:t>(</w:t>
      </w:r>
      <w:r w:rsidR="00A25A8C" w:rsidRPr="00D736CA">
        <w:rPr>
          <w:rFonts w:cstheme="minorHAnsi"/>
          <w:lang w:val="en-GB"/>
        </w:rPr>
        <w:t>III</w:t>
      </w:r>
      <w:r w:rsidR="00A25A8C" w:rsidRPr="00D736CA">
        <w:rPr>
          <w:rFonts w:cstheme="minorHAnsi"/>
          <w:lang w:val="el-GR"/>
        </w:rPr>
        <w:t xml:space="preserve">). Ανάμεσα σε αυτά η κοινότητα </w:t>
      </w:r>
      <w:r w:rsidR="00A25A8C" w:rsidRPr="00D736CA">
        <w:rPr>
          <w:rFonts w:cstheme="minorHAnsi"/>
          <w:lang w:val="en-GB"/>
        </w:rPr>
        <w:t>B</w:t>
      </w:r>
      <w:r w:rsidR="00A25A8C" w:rsidRPr="00D736CA">
        <w:rPr>
          <w:rFonts w:cstheme="minorHAnsi"/>
          <w:lang w:val="el-GR"/>
        </w:rPr>
        <w:t xml:space="preserve">2 και </w:t>
      </w:r>
      <w:r w:rsidR="00A25A8C">
        <w:rPr>
          <w:rFonts w:cstheme="minorHAnsi"/>
          <w:lang w:val="el-GR"/>
        </w:rPr>
        <w:t xml:space="preserve">τα στελέχη </w:t>
      </w:r>
      <w:r w:rsidR="00A25A8C">
        <w:rPr>
          <w:rFonts w:cstheme="minorHAnsi"/>
          <w:lang w:val="en-GB"/>
        </w:rPr>
        <w:t>C</w:t>
      </w:r>
      <w:r w:rsidR="00A25A8C" w:rsidRPr="008C4591">
        <w:rPr>
          <w:rFonts w:cstheme="minorHAnsi"/>
          <w:lang w:val="el-GR"/>
        </w:rPr>
        <w:t xml:space="preserve">1_6, </w:t>
      </w:r>
      <w:r w:rsidR="00A25A8C">
        <w:rPr>
          <w:rFonts w:cstheme="minorHAnsi"/>
          <w:lang w:val="en-GB"/>
        </w:rPr>
        <w:t>B</w:t>
      </w:r>
      <w:r w:rsidR="00A25A8C" w:rsidRPr="008C4591">
        <w:rPr>
          <w:rFonts w:cstheme="minorHAnsi"/>
          <w:lang w:val="el-GR"/>
        </w:rPr>
        <w:t xml:space="preserve">1_5 </w:t>
      </w:r>
      <w:r w:rsidR="00A25A8C" w:rsidRPr="00D736CA">
        <w:rPr>
          <w:rFonts w:cstheme="minorHAnsi"/>
          <w:lang w:val="el-GR"/>
        </w:rPr>
        <w:t xml:space="preserve">βρέθηκαν ικανά να οξειδώνουν το </w:t>
      </w:r>
      <w:r w:rsidR="00A25A8C" w:rsidRPr="00D736CA">
        <w:rPr>
          <w:rFonts w:cstheme="minorHAnsi"/>
          <w:lang w:val="en-GB"/>
        </w:rPr>
        <w:t>Sb</w:t>
      </w:r>
      <w:r w:rsidR="00A25A8C" w:rsidRPr="00D736CA">
        <w:rPr>
          <w:rFonts w:cstheme="minorHAnsi"/>
          <w:lang w:val="el-GR"/>
        </w:rPr>
        <w:t xml:space="preserve"> (</w:t>
      </w:r>
      <w:r w:rsidR="00A25A8C" w:rsidRPr="00D736CA">
        <w:rPr>
          <w:rFonts w:cstheme="minorHAnsi"/>
          <w:lang w:val="en-GB"/>
        </w:rPr>
        <w:t>III</w:t>
      </w:r>
      <w:r w:rsidR="00A25A8C" w:rsidRPr="00D736CA">
        <w:rPr>
          <w:rFonts w:cstheme="minorHAnsi"/>
          <w:lang w:val="el-GR"/>
        </w:rPr>
        <w:t xml:space="preserve">) </w:t>
      </w:r>
      <w:r w:rsidR="00A25A8C">
        <w:rPr>
          <w:rFonts w:cstheme="minorHAnsi"/>
          <w:lang w:val="el-GR"/>
        </w:rPr>
        <w:t xml:space="preserve">σε </w:t>
      </w:r>
      <w:r w:rsidR="00A25A8C">
        <w:rPr>
          <w:rFonts w:cstheme="minorHAnsi"/>
          <w:lang w:val="en-GB"/>
        </w:rPr>
        <w:t>Sb</w:t>
      </w:r>
      <w:r w:rsidR="00A25A8C" w:rsidRPr="008C4591">
        <w:rPr>
          <w:rFonts w:cstheme="minorHAnsi"/>
          <w:lang w:val="el-GR"/>
        </w:rPr>
        <w:t>(</w:t>
      </w:r>
      <w:r w:rsidR="00A25A8C">
        <w:rPr>
          <w:rFonts w:cstheme="minorHAnsi"/>
          <w:lang w:val="en-GB"/>
        </w:rPr>
        <w:t>V</w:t>
      </w:r>
      <w:r w:rsidR="00A25A8C" w:rsidRPr="008C4591">
        <w:rPr>
          <w:rFonts w:cstheme="minorHAnsi"/>
          <w:lang w:val="el-GR"/>
        </w:rPr>
        <w:t xml:space="preserve">) </w:t>
      </w:r>
      <w:r w:rsidR="00C75BC4">
        <w:rPr>
          <w:rFonts w:cstheme="minorHAnsi"/>
          <w:lang w:val="el-GR"/>
        </w:rPr>
        <w:t xml:space="preserve">με την καταλληλότερη πηγή άνθρακα να είναι το </w:t>
      </w:r>
      <w:r w:rsidR="00C75BC4">
        <w:rPr>
          <w:rFonts w:cstheme="minorHAnsi"/>
          <w:lang w:val="en-GB"/>
        </w:rPr>
        <w:t>sodium</w:t>
      </w:r>
      <w:r w:rsidR="00C75BC4" w:rsidRPr="00C75BC4">
        <w:rPr>
          <w:rFonts w:cstheme="minorHAnsi"/>
          <w:lang w:val="el-GR"/>
        </w:rPr>
        <w:t xml:space="preserve"> </w:t>
      </w:r>
      <w:r w:rsidR="00C75BC4">
        <w:rPr>
          <w:rFonts w:cstheme="minorHAnsi"/>
          <w:lang w:val="en-GB"/>
        </w:rPr>
        <w:t>lactate</w:t>
      </w:r>
      <w:r w:rsidR="00C75BC4" w:rsidRPr="00C75BC4">
        <w:rPr>
          <w:rFonts w:cstheme="minorHAnsi"/>
          <w:lang w:val="el-GR"/>
        </w:rPr>
        <w:t xml:space="preserve"> </w:t>
      </w:r>
      <w:r w:rsidR="00C75BC4">
        <w:rPr>
          <w:rFonts w:cstheme="minorHAnsi"/>
          <w:lang w:val="el-GR"/>
        </w:rPr>
        <w:t>και τις αλκαλικές συνθήκες πιο ιδανικές για την οξείδωση όπως συμπεραίνουμε και από το βιβλιογραφικό πίνακα</w:t>
      </w:r>
      <w:r w:rsidR="00A21AA9">
        <w:rPr>
          <w:rFonts w:cstheme="minorHAnsi"/>
          <w:lang w:val="el-GR"/>
        </w:rPr>
        <w:t xml:space="preserve"> 3</w:t>
      </w:r>
      <w:r w:rsidR="00C75BC4">
        <w:rPr>
          <w:rFonts w:cstheme="minorHAnsi"/>
          <w:lang w:val="el-GR"/>
        </w:rPr>
        <w:t xml:space="preserve"> που παρατίθεται παρακάτω.</w:t>
      </w:r>
      <w:r w:rsidR="006C562C">
        <w:rPr>
          <w:rFonts w:cstheme="minorHAnsi"/>
          <w:lang w:val="el-GR"/>
        </w:rPr>
        <w:t xml:space="preserve"> Μ</w:t>
      </w:r>
      <w:r w:rsidR="00143EFC">
        <w:rPr>
          <w:rFonts w:cstheme="minorHAnsi"/>
          <w:lang w:val="el-GR"/>
        </w:rPr>
        <w:t>ελλοντικές μελέτες</w:t>
      </w:r>
      <w:r w:rsidR="006C562C">
        <w:rPr>
          <w:rFonts w:cstheme="minorHAnsi"/>
          <w:lang w:val="el-GR"/>
        </w:rPr>
        <w:t xml:space="preserve"> για την καλύτερη κατανόηση των μηχανισμών</w:t>
      </w:r>
      <w:r w:rsidR="00557725">
        <w:rPr>
          <w:rFonts w:cstheme="minorHAnsi"/>
          <w:lang w:val="el-GR"/>
        </w:rPr>
        <w:t xml:space="preserve"> και των βιοχημικών μονοπατιών </w:t>
      </w:r>
      <w:r w:rsidR="00143EFC">
        <w:rPr>
          <w:rFonts w:cstheme="minorHAnsi"/>
          <w:lang w:val="el-GR"/>
        </w:rPr>
        <w:t>με</w:t>
      </w:r>
      <w:r w:rsidR="00661E2C">
        <w:rPr>
          <w:rFonts w:cstheme="minorHAnsi"/>
          <w:lang w:val="el-GR"/>
        </w:rPr>
        <w:t xml:space="preserve"> τα οποία </w:t>
      </w:r>
      <w:r w:rsidR="00143EFC">
        <w:rPr>
          <w:rFonts w:cstheme="minorHAnsi"/>
          <w:lang w:val="el-GR"/>
        </w:rPr>
        <w:t xml:space="preserve">τα βακτήρια οξειδώνουν το </w:t>
      </w:r>
      <w:r w:rsidR="00143EFC">
        <w:rPr>
          <w:rFonts w:cstheme="minorHAnsi"/>
          <w:lang w:val="en-GB"/>
        </w:rPr>
        <w:t>Sb</w:t>
      </w:r>
      <w:r w:rsidR="00143EFC" w:rsidRPr="00143EFC">
        <w:rPr>
          <w:rFonts w:cstheme="minorHAnsi"/>
          <w:lang w:val="el-GR"/>
        </w:rPr>
        <w:t>(</w:t>
      </w:r>
      <w:r w:rsidR="00143EFC">
        <w:rPr>
          <w:rFonts w:cstheme="minorHAnsi"/>
          <w:lang w:val="en-GB"/>
        </w:rPr>
        <w:t>III</w:t>
      </w:r>
      <w:r w:rsidR="00143EFC" w:rsidRPr="00143EFC">
        <w:rPr>
          <w:rFonts w:cstheme="minorHAnsi"/>
          <w:lang w:val="el-GR"/>
        </w:rPr>
        <w:t>)</w:t>
      </w:r>
      <w:r w:rsidR="00143EFC">
        <w:rPr>
          <w:rFonts w:cstheme="minorHAnsi"/>
          <w:lang w:val="el-GR"/>
        </w:rPr>
        <w:t xml:space="preserve">σε </w:t>
      </w:r>
      <w:r w:rsidR="00143EFC">
        <w:rPr>
          <w:rFonts w:cstheme="minorHAnsi"/>
          <w:lang w:val="en-GB"/>
        </w:rPr>
        <w:t>Sb</w:t>
      </w:r>
      <w:r w:rsidR="00143EFC" w:rsidRPr="00143EFC">
        <w:rPr>
          <w:rFonts w:cstheme="minorHAnsi"/>
          <w:lang w:val="el-GR"/>
        </w:rPr>
        <w:t>(</w:t>
      </w:r>
      <w:r w:rsidR="00143EFC">
        <w:rPr>
          <w:rFonts w:cstheme="minorHAnsi"/>
          <w:lang w:val="en-GB"/>
        </w:rPr>
        <w:t>V</w:t>
      </w:r>
      <w:r w:rsidR="00143EFC" w:rsidRPr="00143EFC">
        <w:rPr>
          <w:rFonts w:cstheme="minorHAnsi"/>
          <w:lang w:val="el-GR"/>
        </w:rPr>
        <w:t>)</w:t>
      </w:r>
      <w:r w:rsidR="00364DE9">
        <w:rPr>
          <w:rFonts w:cstheme="minorHAnsi"/>
          <w:lang w:val="el-GR"/>
        </w:rPr>
        <w:t xml:space="preserve">, </w:t>
      </w:r>
      <w:r w:rsidR="006C562C">
        <w:rPr>
          <w:rFonts w:cstheme="minorHAnsi"/>
          <w:lang w:val="el-GR"/>
        </w:rPr>
        <w:t>κρίνονται απαραίτητ</w:t>
      </w:r>
      <w:r w:rsidR="00ED0B05">
        <w:rPr>
          <w:rFonts w:cstheme="minorHAnsi"/>
          <w:lang w:val="el-GR"/>
        </w:rPr>
        <w:t>ες</w:t>
      </w:r>
      <w:r w:rsidR="006C562C">
        <w:rPr>
          <w:rFonts w:cstheme="minorHAnsi"/>
          <w:lang w:val="el-GR"/>
        </w:rPr>
        <w:t>.</w:t>
      </w:r>
      <w:r w:rsidR="00661E2C">
        <w:rPr>
          <w:rFonts w:cstheme="minorHAnsi"/>
          <w:lang w:val="el-GR"/>
        </w:rPr>
        <w:t xml:space="preserve"> Επιπλέον , παρατίθεται και ο πίνακας </w:t>
      </w:r>
      <w:r w:rsidR="00346F9B" w:rsidRPr="00346F9B">
        <w:rPr>
          <w:rFonts w:cstheme="minorHAnsi"/>
          <w:lang w:val="el-GR"/>
        </w:rPr>
        <w:t xml:space="preserve">8 </w:t>
      </w:r>
      <w:r w:rsidR="00EE2A7B">
        <w:rPr>
          <w:rFonts w:cstheme="minorHAnsi"/>
          <w:lang w:val="el-GR"/>
        </w:rPr>
        <w:t xml:space="preserve">στον οποίο περιέχονται τα μέχρι τώρα </w:t>
      </w:r>
      <w:r w:rsidR="00465D06">
        <w:rPr>
          <w:rFonts w:cstheme="minorHAnsi"/>
          <w:lang w:val="el-GR"/>
        </w:rPr>
        <w:t xml:space="preserve">γονίδια </w:t>
      </w:r>
      <w:r w:rsidR="00EE2A7B">
        <w:rPr>
          <w:rFonts w:cstheme="minorHAnsi"/>
          <w:lang w:val="el-GR"/>
        </w:rPr>
        <w:t xml:space="preserve">που έχουν ανακαλυφθεί </w:t>
      </w:r>
      <w:r w:rsidR="00465D06">
        <w:rPr>
          <w:rFonts w:cstheme="minorHAnsi"/>
          <w:lang w:val="el-GR"/>
        </w:rPr>
        <w:t xml:space="preserve">να εμπλέκονται στον </w:t>
      </w:r>
      <w:r w:rsidR="0078267C">
        <w:rPr>
          <w:rFonts w:cstheme="minorHAnsi"/>
          <w:lang w:val="el-GR"/>
        </w:rPr>
        <w:lastRenderedPageBreak/>
        <w:t>μεταβολισμό του αντιμονίου, πιθανών και των μελετώμενων στελεχών</w:t>
      </w:r>
      <w:r w:rsidR="00A46A74">
        <w:rPr>
          <w:rFonts w:cstheme="minorHAnsi"/>
          <w:lang w:val="el-GR"/>
        </w:rPr>
        <w:t xml:space="preserve"> της παρούσας διπλωματικής. </w:t>
      </w:r>
    </w:p>
    <w:p w14:paraId="67D92299" w14:textId="3355D696" w:rsidR="00A46A74" w:rsidRDefault="00A46A74" w:rsidP="002658A4">
      <w:pPr>
        <w:spacing w:line="276" w:lineRule="auto"/>
        <w:jc w:val="both"/>
        <w:rPr>
          <w:rFonts w:cstheme="minorHAnsi"/>
          <w:lang w:val="el-GR"/>
        </w:rPr>
      </w:pPr>
    </w:p>
    <w:p w14:paraId="7F15F8B4" w14:textId="4009D9EA" w:rsidR="004E7543" w:rsidRDefault="004E7543" w:rsidP="002658A4">
      <w:pPr>
        <w:spacing w:line="276" w:lineRule="auto"/>
        <w:jc w:val="both"/>
        <w:rPr>
          <w:rFonts w:cstheme="minorHAnsi"/>
          <w:lang w:val="el-GR"/>
        </w:rPr>
      </w:pPr>
    </w:p>
    <w:p w14:paraId="54F9C10B" w14:textId="42299E54" w:rsidR="004E7543" w:rsidRPr="002658A4" w:rsidRDefault="004E7543" w:rsidP="277D0E20">
      <w:pPr>
        <w:spacing w:line="276" w:lineRule="auto"/>
        <w:jc w:val="both"/>
        <w:rPr>
          <w:rFonts w:cstheme="minorBidi"/>
          <w:lang w:val="el-GR"/>
        </w:rPr>
      </w:pPr>
      <w:r>
        <w:rPr>
          <w:noProof/>
        </w:rPr>
        <w:drawing>
          <wp:inline distT="0" distB="0" distL="0" distR="0" wp14:anchorId="51ABC8F1" wp14:editId="6093EB22">
            <wp:extent cx="2341418" cy="2487480"/>
            <wp:effectExtent l="0" t="0" r="0" b="0"/>
            <wp:docPr id="24" name="Picture 2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70">
                      <a:extLst>
                        <a:ext uri="{BEBA8EAE-BF5A-486C-A8C5-ECC9F3942E4B}">
                          <a14:imgProps xmlns:a14="http://schemas.microsoft.com/office/drawing/2010/main">
                            <a14:imgLayer r:embed="rId71">
                              <a14:imgEffect>
                                <a14:sharpenSoften amount="25000"/>
                              </a14:imgEffect>
                            </a14:imgLayer>
                          </a14:imgProps>
                        </a:ext>
                        <a:ext uri="{28A0092B-C50C-407E-A947-70E740481C1C}">
                          <a14:useLocalDpi xmlns:a14="http://schemas.microsoft.com/office/drawing/2010/main" val="0"/>
                        </a:ext>
                      </a:extLst>
                    </a:blip>
                    <a:srcRect l="9077" r="-9077"/>
                    <a:stretch>
                      <a:fillRect/>
                    </a:stretch>
                  </pic:blipFill>
                  <pic:spPr>
                    <a:xfrm>
                      <a:off x="0" y="0"/>
                      <a:ext cx="2341418" cy="2487480"/>
                    </a:xfrm>
                    <a:prstGeom prst="rect">
                      <a:avLst/>
                    </a:prstGeom>
                  </pic:spPr>
                </pic:pic>
              </a:graphicData>
            </a:graphic>
          </wp:inline>
        </w:drawing>
      </w:r>
    </w:p>
    <w:p w14:paraId="339B66CE" w14:textId="37BE5862" w:rsidR="00A21AA9" w:rsidRPr="004E7543" w:rsidRDefault="00A46A74" w:rsidP="002658A4">
      <w:pPr>
        <w:pStyle w:val="Caption"/>
        <w:rPr>
          <w:caps w:val="0"/>
          <w:lang w:val="el-GR"/>
        </w:rPr>
      </w:pPr>
      <w:bookmarkStart w:id="111" w:name="_Toc113733950"/>
      <w:r w:rsidRPr="00A46A74">
        <w:rPr>
          <w:lang w:val="el-GR"/>
        </w:rPr>
        <w:t xml:space="preserve">Εικόνα </w:t>
      </w:r>
      <w:r>
        <w:fldChar w:fldCharType="begin"/>
      </w:r>
      <w:r w:rsidRPr="00A46A74">
        <w:rPr>
          <w:lang w:val="el-GR"/>
        </w:rPr>
        <w:instrText xml:space="preserve"> </w:instrText>
      </w:r>
      <w:r>
        <w:instrText>SEQ</w:instrText>
      </w:r>
      <w:r w:rsidRPr="00A46A74">
        <w:rPr>
          <w:lang w:val="el-GR"/>
        </w:rPr>
        <w:instrText xml:space="preserve"> Εικόνα \* </w:instrText>
      </w:r>
      <w:r>
        <w:instrText>ARABIC</w:instrText>
      </w:r>
      <w:r w:rsidRPr="00A46A74">
        <w:rPr>
          <w:lang w:val="el-GR"/>
        </w:rPr>
        <w:instrText xml:space="preserve"> </w:instrText>
      </w:r>
      <w:r>
        <w:fldChar w:fldCharType="separate"/>
      </w:r>
      <w:r w:rsidR="00824FEB" w:rsidRPr="005E11E4">
        <w:rPr>
          <w:noProof/>
          <w:lang w:val="el-GR"/>
        </w:rPr>
        <w:t>26</w:t>
      </w:r>
      <w:r>
        <w:fldChar w:fldCharType="end"/>
      </w:r>
      <w:r>
        <w:rPr>
          <w:lang w:val="el-GR"/>
        </w:rPr>
        <w:t xml:space="preserve">. </w:t>
      </w:r>
      <w:r>
        <w:rPr>
          <w:caps w:val="0"/>
          <w:lang w:val="el-GR"/>
        </w:rPr>
        <w:t xml:space="preserve">Οι βέλτιστες τιμές </w:t>
      </w:r>
      <w:r>
        <w:rPr>
          <w:caps w:val="0"/>
          <w:lang w:val="en-GB"/>
        </w:rPr>
        <w:t>pH</w:t>
      </w:r>
      <w:r w:rsidRPr="008A66E1">
        <w:rPr>
          <w:caps w:val="0"/>
          <w:lang w:val="el-GR"/>
        </w:rPr>
        <w:t>,</w:t>
      </w:r>
      <w:r w:rsidR="008A66E1" w:rsidRPr="008A66E1">
        <w:rPr>
          <w:caps w:val="0"/>
          <w:lang w:val="el-GR"/>
        </w:rPr>
        <w:t xml:space="preserve"> </w:t>
      </w:r>
      <w:r w:rsidR="00237AEB">
        <w:rPr>
          <w:caps w:val="0"/>
          <w:lang w:val="el-GR"/>
        </w:rPr>
        <w:t>στις οποίες ενεργοποιούνται τα ένζυμα</w:t>
      </w:r>
      <w:r w:rsidR="00101049">
        <w:rPr>
          <w:caps w:val="0"/>
          <w:lang w:val="el-GR"/>
        </w:rPr>
        <w:t xml:space="preserve"> σε μια αντίδραση.(</w:t>
      </w:r>
      <w:r w:rsidR="00E86B7E" w:rsidRPr="006C340D">
        <w:rPr>
          <w:lang w:val="el-GR"/>
        </w:rPr>
        <w:t xml:space="preserve"> </w:t>
      </w:r>
      <w:r w:rsidR="00E86B7E" w:rsidRPr="00E86B7E">
        <w:rPr>
          <w:caps w:val="0"/>
          <w:lang w:val="el-GR"/>
        </w:rPr>
        <w:t>Δανάη Βενιέρη - Ανέστης Βλυσίδης</w:t>
      </w:r>
      <w:r w:rsidR="006C340D">
        <w:rPr>
          <w:caps w:val="0"/>
          <w:lang w:val="el-GR"/>
        </w:rPr>
        <w:t>, Μικροβιολογία, 2022).</w:t>
      </w:r>
      <w:bookmarkEnd w:id="111"/>
    </w:p>
    <w:p w14:paraId="762C85C8" w14:textId="25152EE3" w:rsidR="004E7543" w:rsidRDefault="004E7543" w:rsidP="004E7543">
      <w:pPr>
        <w:rPr>
          <w:lang w:val="el-GR"/>
        </w:rPr>
      </w:pPr>
      <w:bookmarkStart w:id="112" w:name="_Toc113733959"/>
    </w:p>
    <w:p w14:paraId="38B47D3A" w14:textId="7F34EDD6" w:rsidR="004E7543" w:rsidRDefault="004E7543" w:rsidP="004E7543">
      <w:pPr>
        <w:rPr>
          <w:lang w:val="el-GR"/>
        </w:rPr>
      </w:pPr>
    </w:p>
    <w:p w14:paraId="2C952DCB" w14:textId="77777777" w:rsidR="004E7543" w:rsidRPr="004E7543" w:rsidRDefault="004E7543" w:rsidP="004E7543">
      <w:pPr>
        <w:rPr>
          <w:lang w:val="el-GR"/>
        </w:rPr>
      </w:pPr>
    </w:p>
    <w:p w14:paraId="018F851C" w14:textId="410C2C22" w:rsidR="0065123B" w:rsidRPr="00315A49" w:rsidRDefault="0065123B" w:rsidP="0065123B">
      <w:pPr>
        <w:pStyle w:val="Caption"/>
        <w:keepNext/>
        <w:rPr>
          <w:lang w:val="el-GR"/>
        </w:rPr>
      </w:pPr>
      <w:r w:rsidRPr="00EF735D">
        <w:rPr>
          <w:lang w:val="el-GR"/>
        </w:rPr>
        <w:t xml:space="preserve">Πίνακας </w:t>
      </w:r>
      <w:r>
        <w:fldChar w:fldCharType="begin"/>
      </w:r>
      <w:r w:rsidRPr="00EF735D">
        <w:rPr>
          <w:lang w:val="el-GR"/>
        </w:rPr>
        <w:instrText xml:space="preserve"> </w:instrText>
      </w:r>
      <w:r>
        <w:instrText>SEQ</w:instrText>
      </w:r>
      <w:r w:rsidRPr="00EF735D">
        <w:rPr>
          <w:lang w:val="el-GR"/>
        </w:rPr>
        <w:instrText xml:space="preserve"> Πίνακας \* </w:instrText>
      </w:r>
      <w:r>
        <w:instrText>ARABIC</w:instrText>
      </w:r>
      <w:r w:rsidRPr="00EF735D">
        <w:rPr>
          <w:lang w:val="el-GR"/>
        </w:rPr>
        <w:instrText xml:space="preserve"> </w:instrText>
      </w:r>
      <w:r>
        <w:fldChar w:fldCharType="separate"/>
      </w:r>
      <w:r w:rsidRPr="00EF735D">
        <w:rPr>
          <w:noProof/>
          <w:lang w:val="el-GR"/>
        </w:rPr>
        <w:t>8</w:t>
      </w:r>
      <w:r>
        <w:fldChar w:fldCharType="end"/>
      </w:r>
      <w:r w:rsidR="00DA25D7">
        <w:rPr>
          <w:lang w:val="el-GR"/>
        </w:rPr>
        <w:t xml:space="preserve">. </w:t>
      </w:r>
      <w:r w:rsidR="00EF735D">
        <w:rPr>
          <w:caps w:val="0"/>
          <w:lang w:val="el-GR"/>
        </w:rPr>
        <w:t>Εμπλεκόμενα</w:t>
      </w:r>
      <w:r w:rsidR="00346F9B">
        <w:rPr>
          <w:caps w:val="0"/>
          <w:lang w:val="el-GR"/>
        </w:rPr>
        <w:t xml:space="preserve"> γονίδια στ</w:t>
      </w:r>
      <w:r w:rsidR="00EF735D">
        <w:rPr>
          <w:caps w:val="0"/>
          <w:lang w:val="el-GR"/>
        </w:rPr>
        <w:t>ον μεταβολισμό του αντιμονίου</w:t>
      </w:r>
      <w:r w:rsidR="00095DE6">
        <w:rPr>
          <w:caps w:val="0"/>
          <w:lang w:val="el-GR"/>
        </w:rPr>
        <w:t xml:space="preserve"> (</w:t>
      </w:r>
      <w:r w:rsidR="00095DE6">
        <w:rPr>
          <w:caps w:val="0"/>
          <w:lang w:val="en-GB"/>
        </w:rPr>
        <w:t>Christon</w:t>
      </w:r>
      <w:r w:rsidR="00095DE6" w:rsidRPr="00095DE6">
        <w:rPr>
          <w:caps w:val="0"/>
          <w:lang w:val="el-GR"/>
        </w:rPr>
        <w:t xml:space="preserve"> </w:t>
      </w:r>
      <w:r w:rsidR="00F31919">
        <w:rPr>
          <w:caps w:val="0"/>
          <w:lang w:val="en-GB"/>
        </w:rPr>
        <w:t>J</w:t>
      </w:r>
      <w:r w:rsidR="00F31919" w:rsidRPr="00F31919">
        <w:rPr>
          <w:caps w:val="0"/>
          <w:lang w:val="el-GR"/>
        </w:rPr>
        <w:t xml:space="preserve"> </w:t>
      </w:r>
      <w:r w:rsidR="00F31919">
        <w:rPr>
          <w:caps w:val="0"/>
          <w:lang w:val="en-GB"/>
        </w:rPr>
        <w:t>Hurst</w:t>
      </w:r>
      <w:r w:rsidR="00315A49" w:rsidRPr="00315A49">
        <w:rPr>
          <w:caps w:val="0"/>
          <w:lang w:val="el-GR"/>
        </w:rPr>
        <w:t xml:space="preserve">, </w:t>
      </w:r>
      <w:r w:rsidR="00DF0920" w:rsidRPr="00DF0920">
        <w:rPr>
          <w:caps w:val="0"/>
          <w:lang w:val="el-GR"/>
        </w:rPr>
        <w:t>2022</w:t>
      </w:r>
      <w:bookmarkEnd w:id="112"/>
      <w:r w:rsidR="00315A49" w:rsidRPr="00315A49">
        <w:rPr>
          <w:caps w:val="0"/>
          <w:lang w:val="el-GR"/>
        </w:rPr>
        <w:t>).</w:t>
      </w:r>
    </w:p>
    <w:tbl>
      <w:tblPr>
        <w:tblStyle w:val="GridTable6Colorful-Accent1"/>
        <w:tblW w:w="0" w:type="auto"/>
        <w:tblLook w:val="04A0" w:firstRow="1" w:lastRow="0" w:firstColumn="1" w:lastColumn="0" w:noHBand="0" w:noVBand="1"/>
      </w:tblPr>
      <w:tblGrid>
        <w:gridCol w:w="887"/>
        <w:gridCol w:w="2111"/>
        <w:gridCol w:w="2195"/>
        <w:gridCol w:w="2577"/>
        <w:gridCol w:w="1472"/>
      </w:tblGrid>
      <w:tr w:rsidR="006961D8" w14:paraId="1B656385" w14:textId="77777777" w:rsidTr="00F51BE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Borders>
              <w:bottom w:val="nil"/>
            </w:tcBorders>
          </w:tcPr>
          <w:p w14:paraId="3748F3C9" w14:textId="04950667" w:rsidR="00351853" w:rsidRPr="006C340D" w:rsidRDefault="00351853" w:rsidP="00C82D80">
            <w:pPr>
              <w:rPr>
                <w:b w:val="0"/>
                <w:bCs w:val="0"/>
                <w:color w:val="0070C0"/>
                <w:lang w:val="el-GR"/>
              </w:rPr>
            </w:pPr>
            <w:r w:rsidRPr="006C340D">
              <w:rPr>
                <w:b w:val="0"/>
                <w:bCs w:val="0"/>
                <w:color w:val="0070C0"/>
                <w:lang w:val="el-GR"/>
              </w:rPr>
              <w:t>Γονίδιο</w:t>
            </w:r>
          </w:p>
        </w:tc>
        <w:tc>
          <w:tcPr>
            <w:tcW w:w="2039" w:type="dxa"/>
            <w:tcBorders>
              <w:bottom w:val="nil"/>
            </w:tcBorders>
          </w:tcPr>
          <w:p w14:paraId="04BD40B0" w14:textId="2050F0DC" w:rsidR="00351853" w:rsidRPr="006C340D" w:rsidRDefault="00351853" w:rsidP="00C82D80">
            <w:pPr>
              <w:cnfStyle w:val="100000000000" w:firstRow="1" w:lastRow="0" w:firstColumn="0" w:lastColumn="0" w:oddVBand="0" w:evenVBand="0" w:oddHBand="0" w:evenHBand="0" w:firstRowFirstColumn="0" w:firstRowLastColumn="0" w:lastRowFirstColumn="0" w:lastRowLastColumn="0"/>
              <w:rPr>
                <w:b w:val="0"/>
                <w:bCs w:val="0"/>
                <w:color w:val="0070C0"/>
                <w:lang w:val="el-GR"/>
              </w:rPr>
            </w:pPr>
            <w:r w:rsidRPr="006C340D">
              <w:rPr>
                <w:b w:val="0"/>
                <w:bCs w:val="0"/>
                <w:color w:val="0070C0"/>
                <w:lang w:val="el-GR"/>
              </w:rPr>
              <w:t xml:space="preserve">Πρωτεΐνη </w:t>
            </w:r>
          </w:p>
        </w:tc>
        <w:tc>
          <w:tcPr>
            <w:tcW w:w="2195" w:type="dxa"/>
            <w:tcBorders>
              <w:bottom w:val="nil"/>
            </w:tcBorders>
          </w:tcPr>
          <w:p w14:paraId="6B674B2B" w14:textId="305059DD" w:rsidR="00351853" w:rsidRPr="006C340D" w:rsidRDefault="001E6F7C" w:rsidP="00C82D80">
            <w:pPr>
              <w:cnfStyle w:val="100000000000" w:firstRow="1" w:lastRow="0" w:firstColumn="0" w:lastColumn="0" w:oddVBand="0" w:evenVBand="0" w:oddHBand="0" w:evenHBand="0" w:firstRowFirstColumn="0" w:firstRowLastColumn="0" w:lastRowFirstColumn="0" w:lastRowLastColumn="0"/>
              <w:rPr>
                <w:b w:val="0"/>
                <w:bCs w:val="0"/>
                <w:color w:val="0070C0"/>
                <w:lang w:val="el-GR"/>
              </w:rPr>
            </w:pPr>
            <w:r w:rsidRPr="006C340D">
              <w:rPr>
                <w:b w:val="0"/>
                <w:bCs w:val="0"/>
                <w:color w:val="0070C0"/>
                <w:lang w:val="el-GR"/>
              </w:rPr>
              <w:t>Λειτουργία</w:t>
            </w:r>
          </w:p>
        </w:tc>
        <w:tc>
          <w:tcPr>
            <w:tcW w:w="2577" w:type="dxa"/>
            <w:tcBorders>
              <w:bottom w:val="nil"/>
            </w:tcBorders>
          </w:tcPr>
          <w:p w14:paraId="74BBA967" w14:textId="45C387FB" w:rsidR="00351853" w:rsidRPr="006C340D" w:rsidRDefault="00A23FE3" w:rsidP="00C82D80">
            <w:pPr>
              <w:cnfStyle w:val="100000000000" w:firstRow="1" w:lastRow="0" w:firstColumn="0" w:lastColumn="0" w:oddVBand="0" w:evenVBand="0" w:oddHBand="0" w:evenHBand="0" w:firstRowFirstColumn="0" w:firstRowLastColumn="0" w:lastRowFirstColumn="0" w:lastRowLastColumn="0"/>
              <w:rPr>
                <w:b w:val="0"/>
                <w:bCs w:val="0"/>
                <w:color w:val="0070C0"/>
                <w:lang w:val="el-GR"/>
              </w:rPr>
            </w:pPr>
            <w:r w:rsidRPr="006C340D">
              <w:rPr>
                <w:b w:val="0"/>
                <w:bCs w:val="0"/>
                <w:color w:val="0070C0"/>
                <w:lang w:val="el-GR"/>
              </w:rPr>
              <w:t xml:space="preserve">Στέλεχος </w:t>
            </w:r>
          </w:p>
        </w:tc>
        <w:tc>
          <w:tcPr>
            <w:tcW w:w="1472" w:type="dxa"/>
            <w:tcBorders>
              <w:bottom w:val="nil"/>
            </w:tcBorders>
          </w:tcPr>
          <w:p w14:paraId="5E5ECD20" w14:textId="541BE53F" w:rsidR="00A23FE3" w:rsidRPr="006C340D" w:rsidRDefault="00A23FE3" w:rsidP="00C82D80">
            <w:pPr>
              <w:cnfStyle w:val="100000000000" w:firstRow="1" w:lastRow="0" w:firstColumn="0" w:lastColumn="0" w:oddVBand="0" w:evenVBand="0" w:oddHBand="0" w:evenHBand="0" w:firstRowFirstColumn="0" w:firstRowLastColumn="0" w:lastRowFirstColumn="0" w:lastRowLastColumn="0"/>
              <w:rPr>
                <w:b w:val="0"/>
                <w:bCs w:val="0"/>
                <w:color w:val="0070C0"/>
                <w:lang w:val="el-GR"/>
              </w:rPr>
            </w:pPr>
            <w:r w:rsidRPr="006C340D">
              <w:rPr>
                <w:b w:val="0"/>
                <w:bCs w:val="0"/>
                <w:color w:val="0070C0"/>
                <w:lang w:val="el-GR"/>
              </w:rPr>
              <w:t>Πηγές</w:t>
            </w:r>
          </w:p>
        </w:tc>
      </w:tr>
      <w:tr w:rsidR="00904597" w14:paraId="1E6A14E1" w14:textId="77777777" w:rsidTr="009045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gridSpan w:val="5"/>
            <w:tcBorders>
              <w:top w:val="nil"/>
              <w:left w:val="nil"/>
              <w:bottom w:val="nil"/>
              <w:right w:val="nil"/>
            </w:tcBorders>
            <w:vAlign w:val="center"/>
          </w:tcPr>
          <w:p w14:paraId="580B9208" w14:textId="2B6C93DC" w:rsidR="00904597" w:rsidRPr="006C340D" w:rsidRDefault="00904597" w:rsidP="00904597">
            <w:pPr>
              <w:jc w:val="center"/>
              <w:rPr>
                <w:color w:val="0070C0"/>
                <w:lang w:val="en-GB"/>
              </w:rPr>
            </w:pPr>
            <w:r w:rsidRPr="006C340D">
              <w:rPr>
                <w:b w:val="0"/>
                <w:bCs w:val="0"/>
                <w:color w:val="0070C0"/>
                <w:lang w:val="el-GR"/>
              </w:rPr>
              <w:t xml:space="preserve">Οξείδωση </w:t>
            </w:r>
            <w:r w:rsidRPr="006C340D">
              <w:rPr>
                <w:b w:val="0"/>
                <w:bCs w:val="0"/>
                <w:color w:val="0070C0"/>
                <w:lang w:val="en-GB"/>
              </w:rPr>
              <w:t>Sb</w:t>
            </w:r>
            <w:r w:rsidRPr="006C340D">
              <w:rPr>
                <w:b w:val="0"/>
                <w:bCs w:val="0"/>
                <w:color w:val="0070C0"/>
                <w:lang w:val="el-GR"/>
              </w:rPr>
              <w:t xml:space="preserve"> </w:t>
            </w:r>
            <w:r w:rsidRPr="006C340D">
              <w:rPr>
                <w:b w:val="0"/>
                <w:bCs w:val="0"/>
                <w:color w:val="0070C0"/>
                <w:lang w:val="en-GB"/>
              </w:rPr>
              <w:t>(III)</w:t>
            </w:r>
          </w:p>
        </w:tc>
      </w:tr>
      <w:tr w:rsidR="00ED18A1" w:rsidRPr="00ED18A1" w14:paraId="1E2035EC" w14:textId="77777777" w:rsidTr="00F51BEC">
        <w:tc>
          <w:tcPr>
            <w:cnfStyle w:val="001000000000" w:firstRow="0" w:lastRow="0" w:firstColumn="1" w:lastColumn="0" w:oddVBand="0" w:evenVBand="0" w:oddHBand="0" w:evenHBand="0" w:firstRowFirstColumn="0" w:firstRowLastColumn="0" w:lastRowFirstColumn="0" w:lastRowLastColumn="0"/>
            <w:tcW w:w="959" w:type="dxa"/>
            <w:tcBorders>
              <w:top w:val="nil"/>
            </w:tcBorders>
          </w:tcPr>
          <w:p w14:paraId="66AFCEC2" w14:textId="3888F2EF" w:rsidR="00351853" w:rsidRPr="00ED18A1" w:rsidRDefault="008E62BD" w:rsidP="00C82D80">
            <w:pPr>
              <w:rPr>
                <w:b w:val="0"/>
                <w:bCs w:val="0"/>
                <w:color w:val="auto"/>
                <w:lang w:val="en-GB"/>
              </w:rPr>
            </w:pPr>
            <w:r w:rsidRPr="00ED18A1">
              <w:rPr>
                <w:b w:val="0"/>
                <w:bCs w:val="0"/>
                <w:color w:val="auto"/>
                <w:lang w:val="en-GB"/>
              </w:rPr>
              <w:t xml:space="preserve">aioA </w:t>
            </w:r>
            <w:r w:rsidRPr="00ED18A1">
              <w:rPr>
                <w:b w:val="0"/>
                <w:bCs w:val="0"/>
                <w:color w:val="auto"/>
                <w:lang w:val="el-GR"/>
              </w:rPr>
              <w:t>και aio</w:t>
            </w:r>
            <w:r w:rsidRPr="00ED18A1">
              <w:rPr>
                <w:b w:val="0"/>
                <w:bCs w:val="0"/>
                <w:color w:val="auto"/>
                <w:lang w:val="en-GB"/>
              </w:rPr>
              <w:t>B</w:t>
            </w:r>
          </w:p>
        </w:tc>
        <w:tc>
          <w:tcPr>
            <w:tcW w:w="2039" w:type="dxa"/>
            <w:tcBorders>
              <w:top w:val="nil"/>
            </w:tcBorders>
          </w:tcPr>
          <w:p w14:paraId="019BCC36" w14:textId="48CBE674" w:rsidR="00351853" w:rsidRPr="00ED18A1" w:rsidRDefault="00B07A23" w:rsidP="00C82D80">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 xml:space="preserve">Οξειδάση </w:t>
            </w:r>
            <w:r w:rsidRPr="00ED18A1">
              <w:rPr>
                <w:color w:val="auto"/>
                <w:lang w:val="en-GB"/>
              </w:rPr>
              <w:t>As(III)</w:t>
            </w:r>
          </w:p>
        </w:tc>
        <w:tc>
          <w:tcPr>
            <w:tcW w:w="2195" w:type="dxa"/>
            <w:tcBorders>
              <w:top w:val="nil"/>
            </w:tcBorders>
          </w:tcPr>
          <w:p w14:paraId="50F5DE07" w14:textId="5D3FFC40" w:rsidR="00351853" w:rsidRPr="00ED18A1" w:rsidRDefault="00E543C6" w:rsidP="00C82D80">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 xml:space="preserve">Εμπλέκεται στην οξείδωση του </w:t>
            </w:r>
            <w:r w:rsidRPr="00ED18A1">
              <w:rPr>
                <w:color w:val="auto"/>
                <w:lang w:val="en-GB"/>
              </w:rPr>
              <w:t>Sb</w:t>
            </w:r>
            <w:r w:rsidRPr="00ED18A1">
              <w:rPr>
                <w:color w:val="auto"/>
                <w:lang w:val="el-GR"/>
              </w:rPr>
              <w:t xml:space="preserve"> (</w:t>
            </w:r>
            <w:r w:rsidRPr="00ED18A1">
              <w:rPr>
                <w:color w:val="auto"/>
                <w:lang w:val="en-GB"/>
              </w:rPr>
              <w:t>III</w:t>
            </w:r>
            <w:r w:rsidRPr="00ED18A1">
              <w:rPr>
                <w:color w:val="auto"/>
                <w:lang w:val="el-GR"/>
              </w:rPr>
              <w:t xml:space="preserve">), </w:t>
            </w:r>
            <w:r w:rsidRPr="00ED18A1">
              <w:rPr>
                <w:color w:val="auto"/>
                <w:lang w:val="en-GB"/>
              </w:rPr>
              <w:t>As</w:t>
            </w:r>
            <w:r w:rsidRPr="00ED18A1">
              <w:rPr>
                <w:color w:val="auto"/>
                <w:lang w:val="el-GR"/>
              </w:rPr>
              <w:t>(</w:t>
            </w:r>
            <w:r w:rsidRPr="00ED18A1">
              <w:rPr>
                <w:color w:val="auto"/>
                <w:lang w:val="en-GB"/>
              </w:rPr>
              <w:t>III</w:t>
            </w:r>
            <w:r w:rsidRPr="00ED18A1">
              <w:rPr>
                <w:color w:val="auto"/>
                <w:lang w:val="el-GR"/>
              </w:rPr>
              <w:t xml:space="preserve">) </w:t>
            </w:r>
          </w:p>
        </w:tc>
        <w:tc>
          <w:tcPr>
            <w:tcW w:w="2577" w:type="dxa"/>
            <w:tcBorders>
              <w:top w:val="nil"/>
            </w:tcBorders>
          </w:tcPr>
          <w:p w14:paraId="0353850B" w14:textId="75F8082C" w:rsidR="00351853" w:rsidRPr="00ED18A1" w:rsidRDefault="00F441EA" w:rsidP="00C82D80">
            <w:pPr>
              <w:cnfStyle w:val="000000000000" w:firstRow="0" w:lastRow="0" w:firstColumn="0" w:lastColumn="0" w:oddVBand="0" w:evenVBand="0" w:oddHBand="0" w:evenHBand="0" w:firstRowFirstColumn="0" w:firstRowLastColumn="0" w:lastRowFirstColumn="0" w:lastRowLastColumn="0"/>
              <w:rPr>
                <w:color w:val="auto"/>
                <w:lang w:val="en-GB"/>
              </w:rPr>
            </w:pPr>
            <w:r w:rsidRPr="00ED18A1">
              <w:rPr>
                <w:i/>
                <w:iCs/>
                <w:color w:val="auto"/>
              </w:rPr>
              <w:t>Roseomonas rhizosphaerae</w:t>
            </w:r>
            <w:r w:rsidRPr="00ED18A1">
              <w:rPr>
                <w:color w:val="auto"/>
              </w:rPr>
              <w:t> YW11</w:t>
            </w:r>
          </w:p>
        </w:tc>
        <w:tc>
          <w:tcPr>
            <w:tcW w:w="1472" w:type="dxa"/>
            <w:tcBorders>
              <w:top w:val="nil"/>
            </w:tcBorders>
          </w:tcPr>
          <w:p w14:paraId="3623B56A" w14:textId="48D033FB" w:rsidR="00351853" w:rsidRPr="00ED18A1" w:rsidRDefault="00793AE6" w:rsidP="00C82D80">
            <w:pPr>
              <w:cnfStyle w:val="000000000000" w:firstRow="0" w:lastRow="0" w:firstColumn="0" w:lastColumn="0" w:oddVBand="0" w:evenVBand="0" w:oddHBand="0" w:evenHBand="0" w:firstRowFirstColumn="0" w:firstRowLastColumn="0" w:lastRowFirstColumn="0" w:lastRowLastColumn="0"/>
              <w:rPr>
                <w:color w:val="auto"/>
                <w:lang w:val="en-GB"/>
              </w:rPr>
            </w:pPr>
            <w:r w:rsidRPr="00ED18A1">
              <w:rPr>
                <w:color w:val="auto"/>
                <w:lang w:val="en-GB"/>
              </w:rPr>
              <w:t>Sun et al., (2020)</w:t>
            </w:r>
          </w:p>
        </w:tc>
      </w:tr>
      <w:tr w:rsidR="00ED18A1" w:rsidRPr="00ED18A1" w14:paraId="2184FE79" w14:textId="77777777" w:rsidTr="00F51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01953D6D" w14:textId="628FD50C" w:rsidR="00D301E3" w:rsidRPr="00ED18A1" w:rsidRDefault="00D301E3" w:rsidP="00D301E3">
            <w:pPr>
              <w:rPr>
                <w:b w:val="0"/>
                <w:bCs w:val="0"/>
                <w:color w:val="auto"/>
                <w:lang w:val="en-GB"/>
              </w:rPr>
            </w:pPr>
            <w:r w:rsidRPr="00ED18A1">
              <w:rPr>
                <w:b w:val="0"/>
                <w:bCs w:val="0"/>
                <w:color w:val="auto"/>
                <w:lang w:val="en-GB"/>
              </w:rPr>
              <w:t>mcp</w:t>
            </w:r>
          </w:p>
        </w:tc>
        <w:tc>
          <w:tcPr>
            <w:tcW w:w="2039" w:type="dxa"/>
          </w:tcPr>
          <w:p w14:paraId="556238BE" w14:textId="1573D371" w:rsidR="00D301E3" w:rsidRPr="00ED18A1" w:rsidRDefault="00D301E3" w:rsidP="00D301E3">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Γονίδιο που κωδικοποιεί</w:t>
            </w:r>
            <w:r w:rsidR="006961D8">
              <w:rPr>
                <w:color w:val="auto"/>
                <w:lang w:val="el-GR"/>
              </w:rPr>
              <w:t xml:space="preserve"> </w:t>
            </w:r>
            <w:r w:rsidRPr="00ED18A1">
              <w:rPr>
                <w:color w:val="auto"/>
                <w:lang w:val="el-GR"/>
              </w:rPr>
              <w:t>χημειουποδοχέα</w:t>
            </w:r>
          </w:p>
        </w:tc>
        <w:tc>
          <w:tcPr>
            <w:tcW w:w="2195" w:type="dxa"/>
          </w:tcPr>
          <w:p w14:paraId="1DB7F8FB" w14:textId="77777777" w:rsidR="00D301E3" w:rsidRPr="00ED18A1" w:rsidRDefault="00D301E3" w:rsidP="00D301E3">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 xml:space="preserve">Εμπλέκεται στην έκφραση του </w:t>
            </w:r>
          </w:p>
          <w:p w14:paraId="3427A911" w14:textId="35D77EEA" w:rsidR="00D301E3" w:rsidRPr="00ED18A1" w:rsidRDefault="00D301E3" w:rsidP="00D301E3">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n-GB"/>
              </w:rPr>
              <w:t>aioAB</w:t>
            </w:r>
          </w:p>
        </w:tc>
        <w:tc>
          <w:tcPr>
            <w:tcW w:w="2577" w:type="dxa"/>
          </w:tcPr>
          <w:p w14:paraId="708DC086" w14:textId="272CA6A9" w:rsidR="00D301E3" w:rsidRPr="00ED18A1" w:rsidRDefault="00D301E3" w:rsidP="00D301E3">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i/>
                <w:iCs/>
                <w:color w:val="auto"/>
              </w:rPr>
              <w:t>Agrobacterium tumefaciens</w:t>
            </w:r>
            <w:r w:rsidRPr="00ED18A1">
              <w:rPr>
                <w:color w:val="auto"/>
              </w:rPr>
              <w:t> GW4</w:t>
            </w:r>
          </w:p>
        </w:tc>
        <w:tc>
          <w:tcPr>
            <w:tcW w:w="1472" w:type="dxa"/>
          </w:tcPr>
          <w:p w14:paraId="091FBC3C" w14:textId="77025817" w:rsidR="00D301E3" w:rsidRPr="00ED18A1" w:rsidRDefault="00D301E3" w:rsidP="00D301E3">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n-GB"/>
              </w:rPr>
              <w:t>Shi et al., (2017)</w:t>
            </w:r>
          </w:p>
        </w:tc>
      </w:tr>
      <w:tr w:rsidR="00ED18A1" w:rsidRPr="00ED18A1" w14:paraId="60DA668F" w14:textId="77777777" w:rsidTr="00F51BEC">
        <w:tc>
          <w:tcPr>
            <w:cnfStyle w:val="001000000000" w:firstRow="0" w:lastRow="0" w:firstColumn="1" w:lastColumn="0" w:oddVBand="0" w:evenVBand="0" w:oddHBand="0" w:evenHBand="0" w:firstRowFirstColumn="0" w:firstRowLastColumn="0" w:lastRowFirstColumn="0" w:lastRowLastColumn="0"/>
            <w:tcW w:w="959" w:type="dxa"/>
          </w:tcPr>
          <w:p w14:paraId="54C14DDD" w14:textId="6C49253A" w:rsidR="002B6E57" w:rsidRPr="00ED18A1" w:rsidRDefault="002B6E57" w:rsidP="00D301E3">
            <w:pPr>
              <w:rPr>
                <w:b w:val="0"/>
                <w:bCs w:val="0"/>
                <w:color w:val="auto"/>
                <w:lang w:val="en-GB"/>
              </w:rPr>
            </w:pPr>
            <w:r w:rsidRPr="00ED18A1">
              <w:rPr>
                <w:b w:val="0"/>
                <w:bCs w:val="0"/>
                <w:color w:val="auto"/>
                <w:lang w:val="en-GB"/>
              </w:rPr>
              <w:t>aioR</w:t>
            </w:r>
          </w:p>
        </w:tc>
        <w:tc>
          <w:tcPr>
            <w:tcW w:w="2039" w:type="dxa"/>
          </w:tcPr>
          <w:p w14:paraId="16D4FACB" w14:textId="5D185F7F" w:rsidR="00D301E3" w:rsidRPr="00ED18A1" w:rsidRDefault="00276722" w:rsidP="00D301E3">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 xml:space="preserve">Ρυθμιστής μεταγραφής </w:t>
            </w:r>
          </w:p>
        </w:tc>
        <w:tc>
          <w:tcPr>
            <w:tcW w:w="2195" w:type="dxa"/>
          </w:tcPr>
          <w:p w14:paraId="03A5F99E" w14:textId="6BCAF27B" w:rsidR="00D301E3" w:rsidRPr="00ED18A1" w:rsidRDefault="00733FA4" w:rsidP="00D301E3">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Ρυθμίζει την έκφραση του α</w:t>
            </w:r>
            <w:r w:rsidRPr="00ED18A1">
              <w:rPr>
                <w:color w:val="auto"/>
                <w:lang w:val="en-GB"/>
              </w:rPr>
              <w:t>ioAB</w:t>
            </w:r>
            <w:r w:rsidRPr="00ED18A1">
              <w:rPr>
                <w:color w:val="auto"/>
                <w:lang w:val="el-GR"/>
              </w:rPr>
              <w:t xml:space="preserve"> και </w:t>
            </w:r>
            <w:r w:rsidRPr="00ED18A1">
              <w:rPr>
                <w:color w:val="auto"/>
                <w:lang w:val="en-GB"/>
              </w:rPr>
              <w:t>mcp</w:t>
            </w:r>
            <w:r w:rsidRPr="00ED18A1">
              <w:rPr>
                <w:color w:val="auto"/>
                <w:lang w:val="el-GR"/>
              </w:rPr>
              <w:t xml:space="preserve"> </w:t>
            </w:r>
          </w:p>
        </w:tc>
        <w:tc>
          <w:tcPr>
            <w:tcW w:w="2577" w:type="dxa"/>
          </w:tcPr>
          <w:p w14:paraId="1165DAE6" w14:textId="1FA735E8" w:rsidR="00D301E3" w:rsidRPr="00ED18A1" w:rsidRDefault="00595505" w:rsidP="00D301E3">
            <w:pPr>
              <w:cnfStyle w:val="000000000000" w:firstRow="0" w:lastRow="0" w:firstColumn="0" w:lastColumn="0" w:oddVBand="0" w:evenVBand="0" w:oddHBand="0" w:evenHBand="0" w:firstRowFirstColumn="0" w:firstRowLastColumn="0" w:lastRowFirstColumn="0" w:lastRowLastColumn="0"/>
              <w:rPr>
                <w:color w:val="auto"/>
                <w:lang w:val="en-GB"/>
              </w:rPr>
            </w:pPr>
            <w:r w:rsidRPr="00ED18A1">
              <w:rPr>
                <w:rFonts w:cs="Segoe UI"/>
                <w:i/>
                <w:iCs/>
                <w:color w:val="auto"/>
                <w:shd w:val="clear" w:color="auto" w:fill="FCFCFC"/>
              </w:rPr>
              <w:t>Agrobacterium tumefaciens</w:t>
            </w:r>
            <w:r w:rsidRPr="00ED18A1">
              <w:rPr>
                <w:rFonts w:cs="Segoe UI"/>
                <w:color w:val="auto"/>
                <w:shd w:val="clear" w:color="auto" w:fill="FCFCFC"/>
              </w:rPr>
              <w:t> GW4</w:t>
            </w:r>
          </w:p>
        </w:tc>
        <w:tc>
          <w:tcPr>
            <w:tcW w:w="1472" w:type="dxa"/>
          </w:tcPr>
          <w:p w14:paraId="0B8B5B63" w14:textId="42DB1A50" w:rsidR="00D301E3" w:rsidRPr="00ED18A1" w:rsidRDefault="004F749D" w:rsidP="00D301E3">
            <w:pPr>
              <w:cnfStyle w:val="000000000000" w:firstRow="0" w:lastRow="0" w:firstColumn="0" w:lastColumn="0" w:oddVBand="0" w:evenVBand="0" w:oddHBand="0" w:evenHBand="0" w:firstRowFirstColumn="0" w:firstRowLastColumn="0" w:lastRowFirstColumn="0" w:lastRowLastColumn="0"/>
              <w:rPr>
                <w:color w:val="auto"/>
                <w:lang w:val="en-GB"/>
              </w:rPr>
            </w:pPr>
            <w:r w:rsidRPr="00ED18A1">
              <w:rPr>
                <w:color w:val="auto"/>
                <w:lang w:val="en-GB"/>
              </w:rPr>
              <w:t>Shi et al., (2017)</w:t>
            </w:r>
          </w:p>
        </w:tc>
      </w:tr>
      <w:tr w:rsidR="00ED18A1" w:rsidRPr="00ED18A1" w14:paraId="073CFF7C" w14:textId="77777777" w:rsidTr="00F51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359D685F" w14:textId="2DB8D1FD" w:rsidR="00D301E3" w:rsidRPr="00ED18A1" w:rsidRDefault="00276722" w:rsidP="00D301E3">
            <w:pPr>
              <w:rPr>
                <w:b w:val="0"/>
                <w:bCs w:val="0"/>
                <w:color w:val="auto"/>
                <w:lang w:val="en-GB"/>
              </w:rPr>
            </w:pPr>
            <w:r w:rsidRPr="00ED18A1">
              <w:rPr>
                <w:b w:val="0"/>
                <w:bCs w:val="0"/>
                <w:color w:val="auto"/>
                <w:lang w:val="en-GB"/>
              </w:rPr>
              <w:t>anoA</w:t>
            </w:r>
          </w:p>
        </w:tc>
        <w:tc>
          <w:tcPr>
            <w:tcW w:w="2039" w:type="dxa"/>
          </w:tcPr>
          <w:p w14:paraId="72B9D7FB" w14:textId="0D0975E0" w:rsidR="00D301E3" w:rsidRPr="00ED18A1" w:rsidRDefault="00C22C23" w:rsidP="00D301E3">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Οξειδο</w:t>
            </w:r>
            <w:r w:rsidR="00087871" w:rsidRPr="00ED18A1">
              <w:rPr>
                <w:color w:val="auto"/>
                <w:lang w:val="el-GR"/>
              </w:rPr>
              <w:t>αναγωγάση</w:t>
            </w:r>
            <w:r w:rsidRPr="00ED18A1">
              <w:rPr>
                <w:color w:val="auto"/>
                <w:lang w:val="el-GR"/>
              </w:rPr>
              <w:t xml:space="preserve"> </w:t>
            </w:r>
          </w:p>
        </w:tc>
        <w:tc>
          <w:tcPr>
            <w:tcW w:w="2195" w:type="dxa"/>
          </w:tcPr>
          <w:p w14:paraId="5E9F9F5C" w14:textId="402600DD" w:rsidR="00D301E3" w:rsidRPr="00ED18A1" w:rsidRDefault="00DC53D2" w:rsidP="00D301E3">
            <w:pPr>
              <w:cnfStyle w:val="000000100000" w:firstRow="0" w:lastRow="0" w:firstColumn="0" w:lastColumn="0" w:oddVBand="0" w:evenVBand="0" w:oddHBand="1" w:evenHBand="0" w:firstRowFirstColumn="0" w:firstRowLastColumn="0" w:lastRowFirstColumn="0" w:lastRowLastColumn="0"/>
              <w:rPr>
                <w:color w:val="auto"/>
                <w:lang w:val="en-GB"/>
              </w:rPr>
            </w:pPr>
            <w:r w:rsidRPr="00ED18A1">
              <w:rPr>
                <w:color w:val="auto"/>
                <w:lang w:val="el-GR"/>
              </w:rPr>
              <w:t xml:space="preserve">Οξειδώνει το </w:t>
            </w:r>
            <w:r w:rsidRPr="00ED18A1">
              <w:rPr>
                <w:color w:val="auto"/>
                <w:lang w:val="en-GB"/>
              </w:rPr>
              <w:t xml:space="preserve">Sb (III) </w:t>
            </w:r>
          </w:p>
        </w:tc>
        <w:tc>
          <w:tcPr>
            <w:tcW w:w="2577" w:type="dxa"/>
          </w:tcPr>
          <w:p w14:paraId="2CB16AE8" w14:textId="5558DDB3" w:rsidR="00D301E3" w:rsidRPr="00ED18A1" w:rsidRDefault="00595505" w:rsidP="00D301E3">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i/>
                <w:iCs/>
                <w:color w:val="auto"/>
              </w:rPr>
              <w:t>Agrobacterium tumefaciens</w:t>
            </w:r>
            <w:r w:rsidRPr="00ED18A1">
              <w:rPr>
                <w:color w:val="auto"/>
              </w:rPr>
              <w:t> GW4</w:t>
            </w:r>
          </w:p>
        </w:tc>
        <w:tc>
          <w:tcPr>
            <w:tcW w:w="1472" w:type="dxa"/>
          </w:tcPr>
          <w:p w14:paraId="2D5F21FF" w14:textId="0C2ECDDC" w:rsidR="00D301E3" w:rsidRPr="00ED18A1" w:rsidRDefault="004F749D" w:rsidP="00D301E3">
            <w:pPr>
              <w:cnfStyle w:val="000000100000" w:firstRow="0" w:lastRow="0" w:firstColumn="0" w:lastColumn="0" w:oddVBand="0" w:evenVBand="0" w:oddHBand="1" w:evenHBand="0" w:firstRowFirstColumn="0" w:firstRowLastColumn="0" w:lastRowFirstColumn="0" w:lastRowLastColumn="0"/>
              <w:rPr>
                <w:color w:val="auto"/>
                <w:lang w:val="en-GB"/>
              </w:rPr>
            </w:pPr>
            <w:r w:rsidRPr="00ED18A1">
              <w:rPr>
                <w:color w:val="auto"/>
                <w:lang w:val="en-GB"/>
              </w:rPr>
              <w:t>Li et al., (2015)</w:t>
            </w:r>
          </w:p>
        </w:tc>
      </w:tr>
      <w:tr w:rsidR="00ED18A1" w:rsidRPr="00ED18A1" w14:paraId="32BA8C29" w14:textId="77777777" w:rsidTr="00F51BEC">
        <w:tc>
          <w:tcPr>
            <w:cnfStyle w:val="001000000000" w:firstRow="0" w:lastRow="0" w:firstColumn="1" w:lastColumn="0" w:oddVBand="0" w:evenVBand="0" w:oddHBand="0" w:evenHBand="0" w:firstRowFirstColumn="0" w:firstRowLastColumn="0" w:lastRowFirstColumn="0" w:lastRowLastColumn="0"/>
            <w:tcW w:w="959" w:type="dxa"/>
          </w:tcPr>
          <w:p w14:paraId="4A21E946" w14:textId="0DF7C53C" w:rsidR="00D301E3" w:rsidRPr="00ED18A1" w:rsidRDefault="00276722" w:rsidP="00D301E3">
            <w:pPr>
              <w:rPr>
                <w:b w:val="0"/>
                <w:bCs w:val="0"/>
                <w:color w:val="auto"/>
                <w:lang w:val="en-GB"/>
              </w:rPr>
            </w:pPr>
            <w:r w:rsidRPr="00ED18A1">
              <w:rPr>
                <w:b w:val="0"/>
                <w:bCs w:val="0"/>
                <w:color w:val="auto"/>
                <w:lang w:val="en-GB"/>
              </w:rPr>
              <w:t>arsV</w:t>
            </w:r>
          </w:p>
        </w:tc>
        <w:tc>
          <w:tcPr>
            <w:tcW w:w="2039" w:type="dxa"/>
          </w:tcPr>
          <w:p w14:paraId="11FF093C" w14:textId="7C64357E" w:rsidR="00D301E3" w:rsidRPr="00ED18A1" w:rsidRDefault="001E013C" w:rsidP="00D301E3">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 xml:space="preserve">Φλαβινοεξαρτώμενη μονοοξυγενάση </w:t>
            </w:r>
          </w:p>
        </w:tc>
        <w:tc>
          <w:tcPr>
            <w:tcW w:w="2195" w:type="dxa"/>
          </w:tcPr>
          <w:p w14:paraId="0011FE5E" w14:textId="53E8D226" w:rsidR="00D301E3" w:rsidRPr="00ED18A1" w:rsidRDefault="00DC53D2" w:rsidP="00D301E3">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 xml:space="preserve">Οξειδώνει το </w:t>
            </w:r>
            <w:r w:rsidRPr="00ED18A1">
              <w:rPr>
                <w:color w:val="auto"/>
                <w:lang w:val="en-GB"/>
              </w:rPr>
              <w:t>Sb</w:t>
            </w:r>
            <w:r w:rsidRPr="00ED18A1">
              <w:rPr>
                <w:color w:val="auto"/>
                <w:lang w:val="el-GR"/>
              </w:rPr>
              <w:t xml:space="preserve"> (</w:t>
            </w:r>
            <w:r w:rsidRPr="00ED18A1">
              <w:rPr>
                <w:color w:val="auto"/>
                <w:lang w:val="en-GB"/>
              </w:rPr>
              <w:t>II</w:t>
            </w:r>
            <w:r w:rsidRPr="00ED18A1">
              <w:rPr>
                <w:color w:val="auto"/>
                <w:lang w:val="el-GR"/>
              </w:rPr>
              <w:t xml:space="preserve">) και το </w:t>
            </w:r>
            <w:r w:rsidR="00730431" w:rsidRPr="00ED18A1">
              <w:rPr>
                <w:color w:val="auto"/>
                <w:lang w:val="el-GR"/>
              </w:rPr>
              <w:t>ΤΜΑ</w:t>
            </w:r>
            <w:r w:rsidR="00087871" w:rsidRPr="00ED18A1">
              <w:rPr>
                <w:color w:val="auto"/>
                <w:lang w:val="en-GB"/>
              </w:rPr>
              <w:t>s</w:t>
            </w:r>
            <w:r w:rsidR="00087871" w:rsidRPr="00ED18A1">
              <w:rPr>
                <w:color w:val="auto"/>
                <w:lang w:val="el-GR"/>
              </w:rPr>
              <w:t>(</w:t>
            </w:r>
            <w:r w:rsidR="00087871" w:rsidRPr="00ED18A1">
              <w:rPr>
                <w:color w:val="auto"/>
                <w:lang w:val="en-GB"/>
              </w:rPr>
              <w:t>III</w:t>
            </w:r>
            <w:r w:rsidR="00087871" w:rsidRPr="00ED18A1">
              <w:rPr>
                <w:color w:val="auto"/>
                <w:lang w:val="el-GR"/>
              </w:rPr>
              <w:t>)</w:t>
            </w:r>
          </w:p>
        </w:tc>
        <w:tc>
          <w:tcPr>
            <w:tcW w:w="2577" w:type="dxa"/>
          </w:tcPr>
          <w:p w14:paraId="4D581F22" w14:textId="2BA57C37" w:rsidR="00D301E3" w:rsidRPr="00ED18A1" w:rsidRDefault="00C57053" w:rsidP="00D301E3">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i/>
                <w:iCs/>
                <w:color w:val="auto"/>
              </w:rPr>
              <w:t xml:space="preserve">Ensifer </w:t>
            </w:r>
            <w:r w:rsidR="0081621A" w:rsidRPr="00ED18A1">
              <w:rPr>
                <w:i/>
                <w:iCs/>
                <w:color w:val="auto"/>
              </w:rPr>
              <w:t>adhaerens</w:t>
            </w:r>
            <w:r w:rsidR="0081621A" w:rsidRPr="00ED18A1">
              <w:rPr>
                <w:color w:val="auto"/>
              </w:rPr>
              <w:t xml:space="preserve"> ST</w:t>
            </w:r>
            <w:r w:rsidRPr="00ED18A1">
              <w:rPr>
                <w:color w:val="auto"/>
              </w:rPr>
              <w:t>2</w:t>
            </w:r>
          </w:p>
        </w:tc>
        <w:tc>
          <w:tcPr>
            <w:tcW w:w="1472" w:type="dxa"/>
          </w:tcPr>
          <w:p w14:paraId="48AF4407" w14:textId="6453CCE1" w:rsidR="00D301E3" w:rsidRPr="00ED18A1" w:rsidRDefault="00C57053" w:rsidP="00D301E3">
            <w:pPr>
              <w:cnfStyle w:val="000000000000" w:firstRow="0" w:lastRow="0" w:firstColumn="0" w:lastColumn="0" w:oddVBand="0" w:evenVBand="0" w:oddHBand="0" w:evenHBand="0" w:firstRowFirstColumn="0" w:firstRowLastColumn="0" w:lastRowFirstColumn="0" w:lastRowLastColumn="0"/>
              <w:rPr>
                <w:color w:val="auto"/>
                <w:lang w:val="en-GB"/>
              </w:rPr>
            </w:pPr>
            <w:r w:rsidRPr="00ED18A1">
              <w:rPr>
                <w:color w:val="auto"/>
                <w:lang w:val="en-GB"/>
              </w:rPr>
              <w:t>Zhang et al., (2021)</w:t>
            </w:r>
          </w:p>
        </w:tc>
      </w:tr>
      <w:tr w:rsidR="00ED18A1" w:rsidRPr="00ED18A1" w14:paraId="5826EAF0" w14:textId="77777777" w:rsidTr="00F51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399FDDCE" w14:textId="541B0C6D" w:rsidR="00D301E3" w:rsidRPr="00ED18A1" w:rsidRDefault="00276722" w:rsidP="00D301E3">
            <w:pPr>
              <w:rPr>
                <w:b w:val="0"/>
                <w:bCs w:val="0"/>
                <w:color w:val="auto"/>
                <w:lang w:val="en-GB"/>
              </w:rPr>
            </w:pPr>
            <w:r w:rsidRPr="00ED18A1">
              <w:rPr>
                <w:b w:val="0"/>
                <w:bCs w:val="0"/>
                <w:color w:val="auto"/>
                <w:lang w:val="en-GB"/>
              </w:rPr>
              <w:t>gshA</w:t>
            </w:r>
          </w:p>
        </w:tc>
        <w:tc>
          <w:tcPr>
            <w:tcW w:w="2039" w:type="dxa"/>
          </w:tcPr>
          <w:p w14:paraId="450D0AAB" w14:textId="608461D4" w:rsidR="00D301E3" w:rsidRPr="00ED18A1" w:rsidRDefault="005A73BF" w:rsidP="00D301E3">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Γλουταμινική κυστεϊνη λιγάση</w:t>
            </w:r>
          </w:p>
        </w:tc>
        <w:tc>
          <w:tcPr>
            <w:tcW w:w="2195" w:type="dxa"/>
          </w:tcPr>
          <w:p w14:paraId="205F0C01" w14:textId="0F04AF44" w:rsidR="00D301E3" w:rsidRPr="00ED18A1" w:rsidRDefault="00730431" w:rsidP="00D301E3">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 xml:space="preserve">Έμμεση αναστολή της οξείδωσης του </w:t>
            </w:r>
            <w:r w:rsidRPr="00ED18A1">
              <w:rPr>
                <w:color w:val="auto"/>
                <w:lang w:val="en-GB"/>
              </w:rPr>
              <w:t>Sb</w:t>
            </w:r>
            <w:r w:rsidRPr="00ED18A1">
              <w:rPr>
                <w:color w:val="auto"/>
                <w:lang w:val="el-GR"/>
              </w:rPr>
              <w:t>(</w:t>
            </w:r>
            <w:r w:rsidRPr="00ED18A1">
              <w:rPr>
                <w:color w:val="auto"/>
                <w:lang w:val="en-GB"/>
              </w:rPr>
              <w:t>III</w:t>
            </w:r>
            <w:r w:rsidRPr="00ED18A1">
              <w:rPr>
                <w:color w:val="auto"/>
                <w:lang w:val="el-GR"/>
              </w:rPr>
              <w:t>) με απο</w:t>
            </w:r>
            <w:r w:rsidR="00175FD0" w:rsidRPr="00ED18A1">
              <w:rPr>
                <w:color w:val="auto"/>
                <w:lang w:val="el-GR"/>
              </w:rPr>
              <w:t>ι</w:t>
            </w:r>
            <w:r w:rsidRPr="00ED18A1">
              <w:rPr>
                <w:color w:val="auto"/>
                <w:lang w:val="el-GR"/>
              </w:rPr>
              <w:t xml:space="preserve">κοδόμηση του </w:t>
            </w:r>
            <w:r w:rsidRPr="00ED18A1">
              <w:rPr>
                <w:color w:val="auto"/>
                <w:lang w:val="en-GB"/>
              </w:rPr>
              <w:t>H</w:t>
            </w:r>
            <w:r w:rsidRPr="00ED18A1">
              <w:rPr>
                <w:color w:val="auto"/>
                <w:lang w:val="el-GR"/>
              </w:rPr>
              <w:t>2</w:t>
            </w:r>
            <w:r w:rsidRPr="00ED18A1">
              <w:rPr>
                <w:color w:val="auto"/>
                <w:lang w:val="en-GB"/>
              </w:rPr>
              <w:t>O</w:t>
            </w:r>
            <w:r w:rsidRPr="00ED18A1">
              <w:rPr>
                <w:color w:val="auto"/>
                <w:lang w:val="el-GR"/>
              </w:rPr>
              <w:t>2</w:t>
            </w:r>
          </w:p>
        </w:tc>
        <w:tc>
          <w:tcPr>
            <w:tcW w:w="2577" w:type="dxa"/>
          </w:tcPr>
          <w:p w14:paraId="795C3995" w14:textId="3D7A0080" w:rsidR="00D301E3" w:rsidRPr="00ED18A1" w:rsidRDefault="005E5B97" w:rsidP="00D301E3">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i/>
                <w:iCs/>
                <w:color w:val="auto"/>
              </w:rPr>
              <w:t>Pseudomonas stutzeri</w:t>
            </w:r>
            <w:r w:rsidRPr="00ED18A1">
              <w:rPr>
                <w:color w:val="auto"/>
              </w:rPr>
              <w:t> TS44</w:t>
            </w:r>
          </w:p>
        </w:tc>
        <w:tc>
          <w:tcPr>
            <w:tcW w:w="1472" w:type="dxa"/>
          </w:tcPr>
          <w:p w14:paraId="621A044F" w14:textId="01676FAD" w:rsidR="00D301E3" w:rsidRPr="00ED18A1" w:rsidRDefault="005E5B97" w:rsidP="00D301E3">
            <w:pPr>
              <w:cnfStyle w:val="000000100000" w:firstRow="0" w:lastRow="0" w:firstColumn="0" w:lastColumn="0" w:oddVBand="0" w:evenVBand="0" w:oddHBand="1" w:evenHBand="0" w:firstRowFirstColumn="0" w:firstRowLastColumn="0" w:lastRowFirstColumn="0" w:lastRowLastColumn="0"/>
              <w:rPr>
                <w:color w:val="auto"/>
                <w:lang w:val="en-GB"/>
              </w:rPr>
            </w:pPr>
            <w:r w:rsidRPr="00ED18A1">
              <w:rPr>
                <w:color w:val="auto"/>
                <w:lang w:val="en-GB"/>
              </w:rPr>
              <w:t>Wang et al., (2016)</w:t>
            </w:r>
          </w:p>
        </w:tc>
      </w:tr>
      <w:tr w:rsidR="00ED18A1" w:rsidRPr="00ED18A1" w14:paraId="7B3FD753" w14:textId="77777777" w:rsidTr="00F51BEC">
        <w:tc>
          <w:tcPr>
            <w:cnfStyle w:val="001000000000" w:firstRow="0" w:lastRow="0" w:firstColumn="1" w:lastColumn="0" w:oddVBand="0" w:evenVBand="0" w:oddHBand="0" w:evenHBand="0" w:firstRowFirstColumn="0" w:firstRowLastColumn="0" w:lastRowFirstColumn="0" w:lastRowLastColumn="0"/>
            <w:tcW w:w="959" w:type="dxa"/>
          </w:tcPr>
          <w:p w14:paraId="680FD4AC" w14:textId="09501AD3" w:rsidR="00393D0A" w:rsidRPr="00ED18A1" w:rsidRDefault="00393D0A" w:rsidP="00D301E3">
            <w:pPr>
              <w:rPr>
                <w:b w:val="0"/>
                <w:bCs w:val="0"/>
                <w:color w:val="auto"/>
                <w:lang w:val="en-GB"/>
              </w:rPr>
            </w:pPr>
            <w:r w:rsidRPr="00ED18A1">
              <w:rPr>
                <w:b w:val="0"/>
                <w:bCs w:val="0"/>
                <w:color w:val="auto"/>
                <w:lang w:val="en-GB"/>
              </w:rPr>
              <w:lastRenderedPageBreak/>
              <w:t>katA</w:t>
            </w:r>
          </w:p>
        </w:tc>
        <w:tc>
          <w:tcPr>
            <w:tcW w:w="2039" w:type="dxa"/>
          </w:tcPr>
          <w:p w14:paraId="425EC25F" w14:textId="03F04074" w:rsidR="00D301E3" w:rsidRPr="00ED18A1" w:rsidRDefault="002D1732" w:rsidP="00D301E3">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Καταλάση-περοοξειδάση</w:t>
            </w:r>
          </w:p>
        </w:tc>
        <w:tc>
          <w:tcPr>
            <w:tcW w:w="2195" w:type="dxa"/>
          </w:tcPr>
          <w:p w14:paraId="485381F7" w14:textId="1CD3C4F2" w:rsidR="00D301E3" w:rsidRPr="00ED18A1" w:rsidRDefault="0039514A" w:rsidP="00D301E3">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 xml:space="preserve">Έμμεση αναστολή της οξείδωσης του </w:t>
            </w:r>
            <w:r w:rsidRPr="00ED18A1">
              <w:rPr>
                <w:color w:val="auto"/>
                <w:lang w:val="en-GB"/>
              </w:rPr>
              <w:t>Sb</w:t>
            </w:r>
            <w:r w:rsidRPr="00ED18A1">
              <w:rPr>
                <w:color w:val="auto"/>
                <w:lang w:val="el-GR"/>
              </w:rPr>
              <w:t>(</w:t>
            </w:r>
            <w:r w:rsidRPr="00ED18A1">
              <w:rPr>
                <w:color w:val="auto"/>
                <w:lang w:val="en-GB"/>
              </w:rPr>
              <w:t>III</w:t>
            </w:r>
            <w:r w:rsidRPr="00ED18A1">
              <w:rPr>
                <w:color w:val="auto"/>
                <w:lang w:val="el-GR"/>
              </w:rPr>
              <w:t xml:space="preserve">) με αποικοδόμηση του </w:t>
            </w:r>
            <w:r w:rsidRPr="00ED18A1">
              <w:rPr>
                <w:color w:val="auto"/>
                <w:lang w:val="en-GB"/>
              </w:rPr>
              <w:t>H</w:t>
            </w:r>
            <w:r w:rsidRPr="00ED18A1">
              <w:rPr>
                <w:color w:val="auto"/>
                <w:lang w:val="el-GR"/>
              </w:rPr>
              <w:t>2</w:t>
            </w:r>
            <w:r w:rsidRPr="00ED18A1">
              <w:rPr>
                <w:color w:val="auto"/>
                <w:lang w:val="en-GB"/>
              </w:rPr>
              <w:t>O</w:t>
            </w:r>
            <w:r w:rsidRPr="00ED18A1">
              <w:rPr>
                <w:color w:val="auto"/>
                <w:lang w:val="el-GR"/>
              </w:rPr>
              <w:t>2</w:t>
            </w:r>
          </w:p>
        </w:tc>
        <w:tc>
          <w:tcPr>
            <w:tcW w:w="2577" w:type="dxa"/>
          </w:tcPr>
          <w:p w14:paraId="46ADB733" w14:textId="79C358B0" w:rsidR="00D301E3" w:rsidRPr="00ED18A1" w:rsidRDefault="0039514A" w:rsidP="00D301E3">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i/>
                <w:iCs/>
                <w:color w:val="auto"/>
              </w:rPr>
              <w:t>Agrobacterium tumefaciens</w:t>
            </w:r>
            <w:r w:rsidRPr="00ED18A1">
              <w:rPr>
                <w:color w:val="auto"/>
              </w:rPr>
              <w:t> GW4</w:t>
            </w:r>
          </w:p>
        </w:tc>
        <w:tc>
          <w:tcPr>
            <w:tcW w:w="1472" w:type="dxa"/>
          </w:tcPr>
          <w:p w14:paraId="1159EA89" w14:textId="6DB10B46" w:rsidR="00D301E3" w:rsidRPr="00ED18A1" w:rsidRDefault="0039514A" w:rsidP="00D301E3">
            <w:pPr>
              <w:cnfStyle w:val="000000000000" w:firstRow="0" w:lastRow="0" w:firstColumn="0" w:lastColumn="0" w:oddVBand="0" w:evenVBand="0" w:oddHBand="0" w:evenHBand="0" w:firstRowFirstColumn="0" w:firstRowLastColumn="0" w:lastRowFirstColumn="0" w:lastRowLastColumn="0"/>
              <w:rPr>
                <w:color w:val="auto"/>
                <w:lang w:val="en-GB"/>
              </w:rPr>
            </w:pPr>
            <w:r w:rsidRPr="00ED18A1">
              <w:rPr>
                <w:color w:val="auto"/>
                <w:lang w:val="en-GB"/>
              </w:rPr>
              <w:t>Li et al., (201</w:t>
            </w:r>
            <w:r w:rsidR="003A3B34" w:rsidRPr="00ED18A1">
              <w:rPr>
                <w:color w:val="auto"/>
                <w:lang w:val="en-GB"/>
              </w:rPr>
              <w:t>7</w:t>
            </w:r>
            <w:r w:rsidRPr="00ED18A1">
              <w:rPr>
                <w:color w:val="auto"/>
                <w:lang w:val="en-GB"/>
              </w:rPr>
              <w:t>)</w:t>
            </w:r>
          </w:p>
        </w:tc>
      </w:tr>
      <w:tr w:rsidR="00ED18A1" w:rsidRPr="00ED18A1" w14:paraId="13734742" w14:textId="77777777" w:rsidTr="00F51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Borders>
              <w:bottom w:val="nil"/>
            </w:tcBorders>
          </w:tcPr>
          <w:p w14:paraId="5B348249" w14:textId="497A2058" w:rsidR="00D301E3" w:rsidRPr="00ED18A1" w:rsidRDefault="00393D0A" w:rsidP="00D301E3">
            <w:pPr>
              <w:rPr>
                <w:b w:val="0"/>
                <w:bCs w:val="0"/>
                <w:color w:val="auto"/>
                <w:lang w:val="en-GB"/>
              </w:rPr>
            </w:pPr>
            <w:r w:rsidRPr="00ED18A1">
              <w:rPr>
                <w:b w:val="0"/>
                <w:bCs w:val="0"/>
                <w:color w:val="auto"/>
                <w:lang w:val="en-GB"/>
              </w:rPr>
              <w:t>phoA,</w:t>
            </w:r>
            <w:r w:rsidR="00DF1F24" w:rsidRPr="00ED18A1">
              <w:rPr>
                <w:b w:val="0"/>
                <w:bCs w:val="0"/>
                <w:color w:val="auto"/>
                <w:lang w:val="en-GB"/>
              </w:rPr>
              <w:t xml:space="preserve"> </w:t>
            </w:r>
            <w:r w:rsidR="0081621A" w:rsidRPr="00ED18A1">
              <w:rPr>
                <w:b w:val="0"/>
                <w:bCs w:val="0"/>
                <w:color w:val="auto"/>
                <w:lang w:val="el-GR"/>
              </w:rPr>
              <w:t xml:space="preserve">και </w:t>
            </w:r>
            <w:r w:rsidRPr="00ED18A1">
              <w:rPr>
                <w:b w:val="0"/>
                <w:bCs w:val="0"/>
                <w:color w:val="auto"/>
                <w:lang w:val="en-GB"/>
              </w:rPr>
              <w:t xml:space="preserve">phoB </w:t>
            </w:r>
          </w:p>
        </w:tc>
        <w:tc>
          <w:tcPr>
            <w:tcW w:w="2039" w:type="dxa"/>
            <w:tcBorders>
              <w:bottom w:val="nil"/>
            </w:tcBorders>
          </w:tcPr>
          <w:p w14:paraId="08772388" w14:textId="33F0D35F" w:rsidR="00D301E3" w:rsidRPr="00ED18A1" w:rsidRDefault="00296D5D" w:rsidP="00D301E3">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 xml:space="preserve">Πρωτείνη αισθητήρα φωσφορικού ρυθμιστή </w:t>
            </w:r>
          </w:p>
        </w:tc>
        <w:tc>
          <w:tcPr>
            <w:tcW w:w="2195" w:type="dxa"/>
            <w:tcBorders>
              <w:bottom w:val="nil"/>
            </w:tcBorders>
          </w:tcPr>
          <w:p w14:paraId="5D9AD94B" w14:textId="3933B147" w:rsidR="00D301E3" w:rsidRPr="00ED18A1" w:rsidRDefault="00FF5876" w:rsidP="00D301E3">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 xml:space="preserve">Ρυθμίζει </w:t>
            </w:r>
            <w:r w:rsidR="0081621A" w:rsidRPr="00ED18A1">
              <w:rPr>
                <w:color w:val="auto"/>
                <w:lang w:val="el-GR"/>
              </w:rPr>
              <w:t xml:space="preserve">την έκφραση του </w:t>
            </w:r>
            <w:r w:rsidR="0081621A" w:rsidRPr="00ED18A1">
              <w:rPr>
                <w:color w:val="auto"/>
                <w:lang w:val="en-GB"/>
              </w:rPr>
              <w:t>aioAB</w:t>
            </w:r>
            <w:r w:rsidR="0081621A" w:rsidRPr="00ED18A1">
              <w:rPr>
                <w:color w:val="auto"/>
                <w:lang w:val="el-GR"/>
              </w:rPr>
              <w:t xml:space="preserve"> </w:t>
            </w:r>
          </w:p>
        </w:tc>
        <w:tc>
          <w:tcPr>
            <w:tcW w:w="2577" w:type="dxa"/>
            <w:tcBorders>
              <w:bottom w:val="nil"/>
            </w:tcBorders>
          </w:tcPr>
          <w:p w14:paraId="60619FF5" w14:textId="77777777" w:rsidR="0081621A" w:rsidRPr="00ED18A1" w:rsidRDefault="0081621A" w:rsidP="0081621A">
            <w:pPr>
              <w:cnfStyle w:val="000000100000" w:firstRow="0" w:lastRow="0" w:firstColumn="0" w:lastColumn="0" w:oddVBand="0" w:evenVBand="0" w:oddHBand="1" w:evenHBand="0" w:firstRowFirstColumn="0" w:firstRowLastColumn="0" w:lastRowFirstColumn="0" w:lastRowLastColumn="0"/>
              <w:rPr>
                <w:rFonts w:cs="Segoe UI"/>
                <w:color w:val="auto"/>
              </w:rPr>
            </w:pPr>
            <w:r w:rsidRPr="00ED18A1">
              <w:rPr>
                <w:rFonts w:cs="Segoe UI"/>
                <w:i/>
                <w:iCs/>
                <w:color w:val="auto"/>
              </w:rPr>
              <w:t>Halomonas</w:t>
            </w:r>
            <w:r w:rsidRPr="00ED18A1">
              <w:rPr>
                <w:rFonts w:cs="Segoe UI"/>
                <w:color w:val="auto"/>
              </w:rPr>
              <w:t> sp. HAL1</w:t>
            </w:r>
          </w:p>
          <w:p w14:paraId="188EF7A0" w14:textId="77777777" w:rsidR="00D301E3" w:rsidRPr="00ED18A1" w:rsidRDefault="00D301E3" w:rsidP="00D301E3">
            <w:pPr>
              <w:cnfStyle w:val="000000100000" w:firstRow="0" w:lastRow="0" w:firstColumn="0" w:lastColumn="0" w:oddVBand="0" w:evenVBand="0" w:oddHBand="1" w:evenHBand="0" w:firstRowFirstColumn="0" w:firstRowLastColumn="0" w:lastRowFirstColumn="0" w:lastRowLastColumn="0"/>
              <w:rPr>
                <w:color w:val="auto"/>
                <w:lang w:val="el-GR"/>
              </w:rPr>
            </w:pPr>
          </w:p>
        </w:tc>
        <w:tc>
          <w:tcPr>
            <w:tcW w:w="1472" w:type="dxa"/>
            <w:tcBorders>
              <w:bottom w:val="nil"/>
            </w:tcBorders>
          </w:tcPr>
          <w:p w14:paraId="3FBE85C0" w14:textId="1C6FEDFB" w:rsidR="00D301E3" w:rsidRPr="00ED18A1" w:rsidRDefault="0081621A" w:rsidP="00D301E3">
            <w:pPr>
              <w:cnfStyle w:val="000000100000" w:firstRow="0" w:lastRow="0" w:firstColumn="0" w:lastColumn="0" w:oddVBand="0" w:evenVBand="0" w:oddHBand="1" w:evenHBand="0" w:firstRowFirstColumn="0" w:firstRowLastColumn="0" w:lastRowFirstColumn="0" w:lastRowLastColumn="0"/>
              <w:rPr>
                <w:color w:val="auto"/>
                <w:lang w:val="en-GB"/>
              </w:rPr>
            </w:pPr>
            <w:r w:rsidRPr="00ED18A1">
              <w:rPr>
                <w:color w:val="auto"/>
                <w:lang w:val="en-GB"/>
              </w:rPr>
              <w:t>Chen et al., (2015)</w:t>
            </w:r>
          </w:p>
        </w:tc>
      </w:tr>
      <w:tr w:rsidR="00904597" w:rsidRPr="00ED18A1" w14:paraId="71DB6096" w14:textId="77777777" w:rsidTr="00904597">
        <w:tc>
          <w:tcPr>
            <w:cnfStyle w:val="001000000000" w:firstRow="0" w:lastRow="0" w:firstColumn="1" w:lastColumn="0" w:oddVBand="0" w:evenVBand="0" w:oddHBand="0" w:evenHBand="0" w:firstRowFirstColumn="0" w:firstRowLastColumn="0" w:lastRowFirstColumn="0" w:lastRowLastColumn="0"/>
            <w:tcW w:w="9242" w:type="dxa"/>
            <w:gridSpan w:val="5"/>
            <w:tcBorders>
              <w:top w:val="nil"/>
              <w:left w:val="nil"/>
              <w:bottom w:val="nil"/>
              <w:right w:val="nil"/>
            </w:tcBorders>
            <w:vAlign w:val="center"/>
          </w:tcPr>
          <w:p w14:paraId="5CA80B46" w14:textId="3EB76E40" w:rsidR="00904597" w:rsidRPr="00904597" w:rsidRDefault="00904597" w:rsidP="00904597">
            <w:pPr>
              <w:jc w:val="center"/>
              <w:rPr>
                <w:color w:val="0070C0"/>
                <w:sz w:val="24"/>
                <w:szCs w:val="24"/>
                <w:lang w:val="el-GR"/>
              </w:rPr>
            </w:pPr>
            <w:r w:rsidRPr="006C340D">
              <w:rPr>
                <w:b w:val="0"/>
                <w:bCs w:val="0"/>
                <w:color w:val="0070C0"/>
                <w:sz w:val="24"/>
                <w:szCs w:val="24"/>
                <w:lang w:val="el-GR"/>
              </w:rPr>
              <w:t>Αναγωγή του</w:t>
            </w:r>
            <w:r>
              <w:rPr>
                <w:color w:val="0070C0"/>
                <w:sz w:val="24"/>
                <w:szCs w:val="24"/>
                <w:lang w:val="el-GR"/>
              </w:rPr>
              <w:t xml:space="preserve"> </w:t>
            </w:r>
            <w:r w:rsidRPr="006C340D">
              <w:rPr>
                <w:b w:val="0"/>
                <w:bCs w:val="0"/>
                <w:color w:val="0070C0"/>
                <w:sz w:val="24"/>
                <w:szCs w:val="24"/>
                <w:lang w:val="en-GB"/>
              </w:rPr>
              <w:t>Sb(V)</w:t>
            </w:r>
          </w:p>
        </w:tc>
      </w:tr>
      <w:tr w:rsidR="00ED18A1" w:rsidRPr="00ED18A1" w14:paraId="1A407612" w14:textId="77777777" w:rsidTr="00F51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Borders>
              <w:top w:val="nil"/>
            </w:tcBorders>
          </w:tcPr>
          <w:p w14:paraId="08153FCD" w14:textId="407B71D8" w:rsidR="00D301E3" w:rsidRPr="00ED18A1" w:rsidRDefault="00904E13" w:rsidP="00D301E3">
            <w:pPr>
              <w:rPr>
                <w:b w:val="0"/>
                <w:bCs w:val="0"/>
                <w:color w:val="auto"/>
                <w:lang w:val="en-GB"/>
              </w:rPr>
            </w:pPr>
            <w:r w:rsidRPr="00ED18A1">
              <w:rPr>
                <w:b w:val="0"/>
                <w:bCs w:val="0"/>
                <w:color w:val="auto"/>
                <w:lang w:val="en-GB"/>
              </w:rPr>
              <w:t xml:space="preserve">ACR1 </w:t>
            </w:r>
          </w:p>
        </w:tc>
        <w:tc>
          <w:tcPr>
            <w:tcW w:w="2039" w:type="dxa"/>
            <w:tcBorders>
              <w:top w:val="nil"/>
            </w:tcBorders>
          </w:tcPr>
          <w:p w14:paraId="323D3EC4" w14:textId="426E9C48" w:rsidR="00D301E3" w:rsidRPr="00ED18A1" w:rsidRDefault="00A7144C" w:rsidP="00D301E3">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 xml:space="preserve">Μεταγραφική ρυθμιστική </w:t>
            </w:r>
            <w:r w:rsidR="00654C59" w:rsidRPr="00ED18A1">
              <w:rPr>
                <w:color w:val="auto"/>
                <w:lang w:val="el-GR"/>
              </w:rPr>
              <w:t>πρωτεΐνη</w:t>
            </w:r>
            <w:r w:rsidRPr="00ED18A1">
              <w:rPr>
                <w:color w:val="auto"/>
                <w:lang w:val="el-GR"/>
              </w:rPr>
              <w:t xml:space="preserve"> </w:t>
            </w:r>
          </w:p>
        </w:tc>
        <w:tc>
          <w:tcPr>
            <w:tcW w:w="2195" w:type="dxa"/>
            <w:tcBorders>
              <w:top w:val="nil"/>
            </w:tcBorders>
          </w:tcPr>
          <w:p w14:paraId="729DADE1" w14:textId="1B062503" w:rsidR="00D301E3" w:rsidRPr="00ED18A1" w:rsidRDefault="00654C59" w:rsidP="00D301E3">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 xml:space="preserve">Ρυθμίζει την έκφραση του γονιδίου </w:t>
            </w:r>
            <w:r w:rsidRPr="00ED18A1">
              <w:rPr>
                <w:color w:val="auto"/>
                <w:lang w:val="en-GB"/>
              </w:rPr>
              <w:t>ACR</w:t>
            </w:r>
          </w:p>
        </w:tc>
        <w:tc>
          <w:tcPr>
            <w:tcW w:w="2577" w:type="dxa"/>
            <w:tcBorders>
              <w:top w:val="nil"/>
            </w:tcBorders>
          </w:tcPr>
          <w:p w14:paraId="6204D4CC" w14:textId="77777777" w:rsidR="00F506D8" w:rsidRPr="00ED18A1" w:rsidRDefault="00F506D8" w:rsidP="00F506D8">
            <w:pPr>
              <w:cnfStyle w:val="000000100000" w:firstRow="0" w:lastRow="0" w:firstColumn="0" w:lastColumn="0" w:oddVBand="0" w:evenVBand="0" w:oddHBand="1" w:evenHBand="0" w:firstRowFirstColumn="0" w:firstRowLastColumn="0" w:lastRowFirstColumn="0" w:lastRowLastColumn="0"/>
              <w:rPr>
                <w:rFonts w:cs="Segoe UI"/>
                <w:color w:val="auto"/>
              </w:rPr>
            </w:pPr>
            <w:r w:rsidRPr="00ED18A1">
              <w:rPr>
                <w:rFonts w:cs="Segoe UI"/>
                <w:i/>
                <w:iCs/>
                <w:color w:val="auto"/>
              </w:rPr>
              <w:t>Saccharomyces cerevisiae</w:t>
            </w:r>
          </w:p>
          <w:p w14:paraId="26249849" w14:textId="4B1B0ED1" w:rsidR="00D301E3" w:rsidRPr="00ED18A1" w:rsidRDefault="00D301E3" w:rsidP="00D301E3">
            <w:pPr>
              <w:cnfStyle w:val="000000100000" w:firstRow="0" w:lastRow="0" w:firstColumn="0" w:lastColumn="0" w:oddVBand="0" w:evenVBand="0" w:oddHBand="1" w:evenHBand="0" w:firstRowFirstColumn="0" w:firstRowLastColumn="0" w:lastRowFirstColumn="0" w:lastRowLastColumn="0"/>
              <w:rPr>
                <w:color w:val="auto"/>
                <w:lang w:val="el-GR"/>
              </w:rPr>
            </w:pPr>
          </w:p>
        </w:tc>
        <w:tc>
          <w:tcPr>
            <w:tcW w:w="1472" w:type="dxa"/>
            <w:tcBorders>
              <w:top w:val="nil"/>
            </w:tcBorders>
          </w:tcPr>
          <w:p w14:paraId="64F2F29F" w14:textId="29916223" w:rsidR="00D301E3" w:rsidRPr="00ED18A1" w:rsidRDefault="00D7481C" w:rsidP="00D301E3">
            <w:pPr>
              <w:cnfStyle w:val="000000100000" w:firstRow="0" w:lastRow="0" w:firstColumn="0" w:lastColumn="0" w:oddVBand="0" w:evenVBand="0" w:oddHBand="1" w:evenHBand="0" w:firstRowFirstColumn="0" w:firstRowLastColumn="0" w:lastRowFirstColumn="0" w:lastRowLastColumn="0"/>
              <w:rPr>
                <w:color w:val="auto"/>
                <w:lang w:val="en-GB"/>
              </w:rPr>
            </w:pPr>
            <w:r w:rsidRPr="00ED18A1">
              <w:rPr>
                <w:color w:val="auto"/>
                <w:lang w:val="en-GB"/>
              </w:rPr>
              <w:t>Bobrowicz et al., (1997)</w:t>
            </w:r>
          </w:p>
        </w:tc>
      </w:tr>
      <w:tr w:rsidR="00ED18A1" w:rsidRPr="00ED18A1" w14:paraId="32D35FD6" w14:textId="77777777" w:rsidTr="00F51BEC">
        <w:tc>
          <w:tcPr>
            <w:cnfStyle w:val="001000000000" w:firstRow="0" w:lastRow="0" w:firstColumn="1" w:lastColumn="0" w:oddVBand="0" w:evenVBand="0" w:oddHBand="0" w:evenHBand="0" w:firstRowFirstColumn="0" w:firstRowLastColumn="0" w:lastRowFirstColumn="0" w:lastRowLastColumn="0"/>
            <w:tcW w:w="959" w:type="dxa"/>
          </w:tcPr>
          <w:p w14:paraId="35FE5CD1" w14:textId="1CA1BB8C" w:rsidR="00D301E3" w:rsidRPr="00ED18A1" w:rsidRDefault="00904E13" w:rsidP="00D301E3">
            <w:pPr>
              <w:rPr>
                <w:b w:val="0"/>
                <w:bCs w:val="0"/>
                <w:color w:val="auto"/>
                <w:lang w:val="en-GB"/>
              </w:rPr>
            </w:pPr>
            <w:r w:rsidRPr="00ED18A1">
              <w:rPr>
                <w:b w:val="0"/>
                <w:bCs w:val="0"/>
                <w:color w:val="auto"/>
                <w:lang w:val="en-GB"/>
              </w:rPr>
              <w:t>ACR2</w:t>
            </w:r>
          </w:p>
        </w:tc>
        <w:tc>
          <w:tcPr>
            <w:tcW w:w="2039" w:type="dxa"/>
          </w:tcPr>
          <w:p w14:paraId="7A3B9451" w14:textId="4DBA58C3" w:rsidR="00D301E3" w:rsidRPr="00ED18A1" w:rsidRDefault="00B062A8" w:rsidP="00D301E3">
            <w:pPr>
              <w:cnfStyle w:val="000000000000" w:firstRow="0" w:lastRow="0" w:firstColumn="0" w:lastColumn="0" w:oddVBand="0" w:evenVBand="0" w:oddHBand="0" w:evenHBand="0" w:firstRowFirstColumn="0" w:firstRowLastColumn="0" w:lastRowFirstColumn="0" w:lastRowLastColumn="0"/>
              <w:rPr>
                <w:color w:val="auto"/>
                <w:lang w:val="en-GB"/>
              </w:rPr>
            </w:pPr>
            <w:r w:rsidRPr="00ED18A1">
              <w:rPr>
                <w:color w:val="auto"/>
                <w:lang w:val="en-GB"/>
              </w:rPr>
              <w:t xml:space="preserve">As(V) </w:t>
            </w:r>
            <w:r w:rsidRPr="00ED18A1">
              <w:rPr>
                <w:color w:val="auto"/>
                <w:lang w:val="el-GR"/>
              </w:rPr>
              <w:t xml:space="preserve">αναγωγάση </w:t>
            </w:r>
          </w:p>
        </w:tc>
        <w:tc>
          <w:tcPr>
            <w:tcW w:w="2195" w:type="dxa"/>
          </w:tcPr>
          <w:p w14:paraId="5AB5D1D3" w14:textId="1478EEBF" w:rsidR="00D301E3" w:rsidRPr="00ED18A1" w:rsidRDefault="00F41972" w:rsidP="00D301E3">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 xml:space="preserve">Μειώνει το </w:t>
            </w:r>
            <w:r w:rsidRPr="00ED18A1">
              <w:rPr>
                <w:color w:val="auto"/>
                <w:lang w:val="en-GB"/>
              </w:rPr>
              <w:t>Sb</w:t>
            </w:r>
            <w:r w:rsidRPr="00ED18A1">
              <w:rPr>
                <w:color w:val="auto"/>
                <w:lang w:val="el-GR"/>
              </w:rPr>
              <w:t xml:space="preserve"> (</w:t>
            </w:r>
            <w:r w:rsidRPr="00ED18A1">
              <w:rPr>
                <w:color w:val="auto"/>
                <w:lang w:val="en-GB"/>
              </w:rPr>
              <w:t>V</w:t>
            </w:r>
            <w:r w:rsidRPr="00ED18A1">
              <w:rPr>
                <w:color w:val="auto"/>
                <w:lang w:val="el-GR"/>
              </w:rPr>
              <w:t xml:space="preserve">) </w:t>
            </w:r>
            <w:r w:rsidR="00FF6A42" w:rsidRPr="00ED18A1">
              <w:rPr>
                <w:color w:val="auto"/>
                <w:lang w:val="el-GR"/>
              </w:rPr>
              <w:t xml:space="preserve">και το </w:t>
            </w:r>
            <w:r w:rsidR="00FF6A42" w:rsidRPr="00ED18A1">
              <w:rPr>
                <w:color w:val="auto"/>
                <w:lang w:val="en-GB"/>
              </w:rPr>
              <w:t>As</w:t>
            </w:r>
            <w:r w:rsidR="00FF6A42" w:rsidRPr="00ED18A1">
              <w:rPr>
                <w:color w:val="auto"/>
                <w:lang w:val="el-GR"/>
              </w:rPr>
              <w:t>(</w:t>
            </w:r>
            <w:r w:rsidR="00FF6A42" w:rsidRPr="00ED18A1">
              <w:rPr>
                <w:color w:val="auto"/>
                <w:lang w:val="en-GB"/>
              </w:rPr>
              <w:t>V</w:t>
            </w:r>
            <w:r w:rsidR="00FF6A42" w:rsidRPr="00ED18A1">
              <w:rPr>
                <w:color w:val="auto"/>
                <w:lang w:val="el-GR"/>
              </w:rPr>
              <w:t xml:space="preserve">) </w:t>
            </w:r>
          </w:p>
        </w:tc>
        <w:tc>
          <w:tcPr>
            <w:tcW w:w="2577" w:type="dxa"/>
          </w:tcPr>
          <w:p w14:paraId="7E1B7308" w14:textId="77777777" w:rsidR="00F14B2E" w:rsidRPr="00ED18A1" w:rsidRDefault="00F14B2E" w:rsidP="00F14B2E">
            <w:pPr>
              <w:cnfStyle w:val="000000000000" w:firstRow="0" w:lastRow="0" w:firstColumn="0" w:lastColumn="0" w:oddVBand="0" w:evenVBand="0" w:oddHBand="0" w:evenHBand="0" w:firstRowFirstColumn="0" w:firstRowLastColumn="0" w:lastRowFirstColumn="0" w:lastRowLastColumn="0"/>
              <w:rPr>
                <w:rFonts w:cs="Segoe UI"/>
                <w:color w:val="auto"/>
              </w:rPr>
            </w:pPr>
            <w:r w:rsidRPr="00ED18A1">
              <w:rPr>
                <w:rFonts w:cs="Segoe UI"/>
                <w:i/>
                <w:iCs/>
                <w:color w:val="auto"/>
              </w:rPr>
              <w:t>Leishmania major</w:t>
            </w:r>
          </w:p>
          <w:p w14:paraId="0C3F62CC" w14:textId="77777777" w:rsidR="00D301E3" w:rsidRPr="00ED18A1" w:rsidRDefault="00D301E3" w:rsidP="00D301E3">
            <w:pPr>
              <w:cnfStyle w:val="000000000000" w:firstRow="0" w:lastRow="0" w:firstColumn="0" w:lastColumn="0" w:oddVBand="0" w:evenVBand="0" w:oddHBand="0" w:evenHBand="0" w:firstRowFirstColumn="0" w:firstRowLastColumn="0" w:lastRowFirstColumn="0" w:lastRowLastColumn="0"/>
              <w:rPr>
                <w:color w:val="auto"/>
                <w:lang w:val="el-GR"/>
              </w:rPr>
            </w:pPr>
          </w:p>
        </w:tc>
        <w:tc>
          <w:tcPr>
            <w:tcW w:w="1472" w:type="dxa"/>
          </w:tcPr>
          <w:p w14:paraId="76BDE919" w14:textId="328EA87E" w:rsidR="00D301E3" w:rsidRPr="00ED18A1" w:rsidRDefault="00F41972" w:rsidP="00D301E3">
            <w:pPr>
              <w:cnfStyle w:val="000000000000" w:firstRow="0" w:lastRow="0" w:firstColumn="0" w:lastColumn="0" w:oddVBand="0" w:evenVBand="0" w:oddHBand="0" w:evenHBand="0" w:firstRowFirstColumn="0" w:firstRowLastColumn="0" w:lastRowFirstColumn="0" w:lastRowLastColumn="0"/>
              <w:rPr>
                <w:color w:val="auto"/>
                <w:lang w:val="en-GB"/>
              </w:rPr>
            </w:pPr>
            <w:r w:rsidRPr="00ED18A1">
              <w:rPr>
                <w:color w:val="auto"/>
                <w:lang w:val="en-GB"/>
              </w:rPr>
              <w:t>Zhou et al., (2004)</w:t>
            </w:r>
          </w:p>
        </w:tc>
      </w:tr>
      <w:tr w:rsidR="00ED18A1" w:rsidRPr="00ED18A1" w14:paraId="2B02BE94" w14:textId="77777777" w:rsidTr="00F51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72107339" w14:textId="3F6B34C8" w:rsidR="00D301E3" w:rsidRPr="00ED18A1" w:rsidRDefault="00904E13" w:rsidP="00D301E3">
            <w:pPr>
              <w:rPr>
                <w:b w:val="0"/>
                <w:bCs w:val="0"/>
                <w:color w:val="auto"/>
                <w:lang w:val="en-GB"/>
              </w:rPr>
            </w:pPr>
            <w:r w:rsidRPr="00ED18A1">
              <w:rPr>
                <w:b w:val="0"/>
                <w:bCs w:val="0"/>
                <w:color w:val="auto"/>
                <w:lang w:val="en-GB"/>
              </w:rPr>
              <w:t xml:space="preserve">arrA </w:t>
            </w:r>
            <w:r w:rsidRPr="00ED18A1">
              <w:rPr>
                <w:b w:val="0"/>
                <w:bCs w:val="0"/>
                <w:color w:val="auto"/>
                <w:lang w:val="el-GR"/>
              </w:rPr>
              <w:t xml:space="preserve">και </w:t>
            </w:r>
            <w:r w:rsidR="002B53BB" w:rsidRPr="00ED18A1">
              <w:rPr>
                <w:b w:val="0"/>
                <w:bCs w:val="0"/>
                <w:color w:val="auto"/>
                <w:lang w:val="en-GB"/>
              </w:rPr>
              <w:t xml:space="preserve">arrB </w:t>
            </w:r>
          </w:p>
        </w:tc>
        <w:tc>
          <w:tcPr>
            <w:tcW w:w="2039" w:type="dxa"/>
          </w:tcPr>
          <w:p w14:paraId="7C2153C7" w14:textId="30B1CB74" w:rsidR="00D301E3" w:rsidRPr="00ED18A1" w:rsidRDefault="00FF6A42" w:rsidP="00D301E3">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 xml:space="preserve">Αναπνευστικές αναγωγάσες </w:t>
            </w:r>
          </w:p>
        </w:tc>
        <w:tc>
          <w:tcPr>
            <w:tcW w:w="2195" w:type="dxa"/>
          </w:tcPr>
          <w:p w14:paraId="53D45A02" w14:textId="77777777" w:rsidR="00D301E3" w:rsidRPr="00F213AF" w:rsidRDefault="008B2B85" w:rsidP="00D301E3">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 xml:space="preserve">Μειώνει το </w:t>
            </w:r>
          </w:p>
          <w:p w14:paraId="25980616" w14:textId="3F59830C" w:rsidR="008B2B85" w:rsidRPr="00F213AF" w:rsidRDefault="008B2B85" w:rsidP="00D301E3">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n-GB"/>
              </w:rPr>
              <w:t>Sb</w:t>
            </w:r>
            <w:r w:rsidRPr="00F213AF">
              <w:rPr>
                <w:color w:val="auto"/>
                <w:lang w:val="el-GR"/>
              </w:rPr>
              <w:t>(</w:t>
            </w:r>
            <w:r w:rsidRPr="00ED18A1">
              <w:rPr>
                <w:color w:val="auto"/>
                <w:lang w:val="en-GB"/>
              </w:rPr>
              <w:t>V</w:t>
            </w:r>
            <w:r w:rsidRPr="00F213AF">
              <w:rPr>
                <w:color w:val="auto"/>
                <w:lang w:val="el-GR"/>
              </w:rPr>
              <w:t xml:space="preserve">) </w:t>
            </w:r>
            <w:r w:rsidRPr="00ED18A1">
              <w:rPr>
                <w:color w:val="auto"/>
                <w:lang w:val="el-GR"/>
              </w:rPr>
              <w:t>και As</w:t>
            </w:r>
            <w:r w:rsidR="007220C2">
              <w:rPr>
                <w:color w:val="auto"/>
                <w:lang w:val="el-GR"/>
              </w:rPr>
              <w:t xml:space="preserve"> </w:t>
            </w:r>
            <w:r w:rsidRPr="00ED18A1">
              <w:rPr>
                <w:color w:val="auto"/>
                <w:lang w:val="el-GR"/>
              </w:rPr>
              <w:t xml:space="preserve">(V) </w:t>
            </w:r>
          </w:p>
        </w:tc>
        <w:tc>
          <w:tcPr>
            <w:tcW w:w="2577" w:type="dxa"/>
          </w:tcPr>
          <w:p w14:paraId="64D50219" w14:textId="77777777" w:rsidR="00637DB1" w:rsidRPr="00ED18A1" w:rsidRDefault="00637DB1" w:rsidP="00D301E3">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i/>
                <w:iCs/>
                <w:color w:val="auto"/>
                <w:lang w:val="el-GR"/>
              </w:rPr>
              <w:t>Shewanella</w:t>
            </w:r>
            <w:r w:rsidRPr="00ED18A1">
              <w:rPr>
                <w:color w:val="auto"/>
                <w:lang w:val="el-GR"/>
              </w:rPr>
              <w:t xml:space="preserve"> sp. </w:t>
            </w:r>
          </w:p>
          <w:p w14:paraId="542E3928" w14:textId="73A6E611" w:rsidR="00D301E3" w:rsidRPr="00ED18A1" w:rsidRDefault="00637DB1" w:rsidP="00D301E3">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ANA-3</w:t>
            </w:r>
            <w:r w:rsidRPr="00ED18A1">
              <w:rPr>
                <w:color w:val="auto"/>
                <w:lang w:val="el-GR"/>
              </w:rPr>
              <w:tab/>
            </w:r>
          </w:p>
        </w:tc>
        <w:tc>
          <w:tcPr>
            <w:tcW w:w="1472" w:type="dxa"/>
          </w:tcPr>
          <w:p w14:paraId="0C539218" w14:textId="1B7E10C4" w:rsidR="00D301E3" w:rsidRPr="00ED18A1" w:rsidRDefault="00DB161F" w:rsidP="00D301E3">
            <w:pPr>
              <w:cnfStyle w:val="000000100000" w:firstRow="0" w:lastRow="0" w:firstColumn="0" w:lastColumn="0" w:oddVBand="0" w:evenVBand="0" w:oddHBand="1" w:evenHBand="0" w:firstRowFirstColumn="0" w:firstRowLastColumn="0" w:lastRowFirstColumn="0" w:lastRowLastColumn="0"/>
              <w:rPr>
                <w:color w:val="auto"/>
                <w:lang w:val="en-GB"/>
              </w:rPr>
            </w:pPr>
            <w:r w:rsidRPr="00ED18A1">
              <w:rPr>
                <w:color w:val="auto"/>
                <w:lang w:val="en-GB"/>
              </w:rPr>
              <w:t>Wang et al., (2020)</w:t>
            </w:r>
          </w:p>
        </w:tc>
      </w:tr>
      <w:tr w:rsidR="00ED18A1" w:rsidRPr="00ED18A1" w14:paraId="63471603" w14:textId="77777777" w:rsidTr="00F51BEC">
        <w:tc>
          <w:tcPr>
            <w:cnfStyle w:val="001000000000" w:firstRow="0" w:lastRow="0" w:firstColumn="1" w:lastColumn="0" w:oddVBand="0" w:evenVBand="0" w:oddHBand="0" w:evenHBand="0" w:firstRowFirstColumn="0" w:firstRowLastColumn="0" w:lastRowFirstColumn="0" w:lastRowLastColumn="0"/>
            <w:tcW w:w="959" w:type="dxa"/>
          </w:tcPr>
          <w:p w14:paraId="2355F33B" w14:textId="2630F31B" w:rsidR="00D301E3" w:rsidRPr="00ED18A1" w:rsidRDefault="002B53BB" w:rsidP="00D301E3">
            <w:pPr>
              <w:rPr>
                <w:b w:val="0"/>
                <w:bCs w:val="0"/>
                <w:color w:val="auto"/>
                <w:lang w:val="en-GB"/>
              </w:rPr>
            </w:pPr>
            <w:r w:rsidRPr="00ED18A1">
              <w:rPr>
                <w:b w:val="0"/>
                <w:bCs w:val="0"/>
                <w:color w:val="auto"/>
                <w:lang w:val="en-GB"/>
              </w:rPr>
              <w:t>luxS</w:t>
            </w:r>
          </w:p>
        </w:tc>
        <w:tc>
          <w:tcPr>
            <w:tcW w:w="2039" w:type="dxa"/>
          </w:tcPr>
          <w:p w14:paraId="3360F281" w14:textId="0B1B4A6B" w:rsidR="00D301E3" w:rsidRPr="00ED18A1" w:rsidRDefault="00AA0125" w:rsidP="00D301E3">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S-ριβοσυλομοκυστεϊνη λυάση</w:t>
            </w:r>
          </w:p>
        </w:tc>
        <w:tc>
          <w:tcPr>
            <w:tcW w:w="2195" w:type="dxa"/>
          </w:tcPr>
          <w:p w14:paraId="29441110" w14:textId="36616A55" w:rsidR="00D301E3" w:rsidRPr="00ED18A1" w:rsidRDefault="00AA0125" w:rsidP="00D301E3">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Ρυθμίζει την έκφραση του arrAB</w:t>
            </w:r>
          </w:p>
        </w:tc>
        <w:tc>
          <w:tcPr>
            <w:tcW w:w="2577" w:type="dxa"/>
          </w:tcPr>
          <w:p w14:paraId="56966FB0" w14:textId="77777777" w:rsidR="00637DB1" w:rsidRPr="00ED18A1" w:rsidRDefault="00637DB1" w:rsidP="00637DB1">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i/>
                <w:iCs/>
                <w:color w:val="auto"/>
                <w:lang w:val="el-GR"/>
              </w:rPr>
              <w:t>Shewanella</w:t>
            </w:r>
            <w:r w:rsidRPr="00ED18A1">
              <w:rPr>
                <w:color w:val="auto"/>
                <w:lang w:val="el-GR"/>
              </w:rPr>
              <w:t xml:space="preserve"> sp. </w:t>
            </w:r>
          </w:p>
          <w:p w14:paraId="334F5041" w14:textId="64479B89" w:rsidR="00D301E3" w:rsidRPr="00ED18A1" w:rsidRDefault="00637DB1" w:rsidP="00637DB1">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ANA-3</w:t>
            </w:r>
            <w:r w:rsidRPr="00ED18A1">
              <w:rPr>
                <w:color w:val="auto"/>
                <w:lang w:val="el-GR"/>
              </w:rPr>
              <w:tab/>
            </w:r>
          </w:p>
        </w:tc>
        <w:tc>
          <w:tcPr>
            <w:tcW w:w="1472" w:type="dxa"/>
          </w:tcPr>
          <w:p w14:paraId="04C6A55C" w14:textId="21154734" w:rsidR="00D301E3" w:rsidRPr="00ED18A1" w:rsidRDefault="00DB161F" w:rsidP="00D301E3">
            <w:pPr>
              <w:cnfStyle w:val="000000000000" w:firstRow="0" w:lastRow="0" w:firstColumn="0" w:lastColumn="0" w:oddVBand="0" w:evenVBand="0" w:oddHBand="0" w:evenHBand="0" w:firstRowFirstColumn="0" w:firstRowLastColumn="0" w:lastRowFirstColumn="0" w:lastRowLastColumn="0"/>
              <w:rPr>
                <w:color w:val="auto"/>
                <w:lang w:val="en-GB"/>
              </w:rPr>
            </w:pPr>
            <w:r w:rsidRPr="00ED18A1">
              <w:rPr>
                <w:color w:val="auto"/>
                <w:lang w:val="en-GB"/>
              </w:rPr>
              <w:t>Wang et al., (2020)</w:t>
            </w:r>
          </w:p>
        </w:tc>
      </w:tr>
      <w:tr w:rsidR="00ED18A1" w:rsidRPr="00ED18A1" w14:paraId="277C9B02" w14:textId="77777777" w:rsidTr="00F51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Borders>
              <w:bottom w:val="nil"/>
            </w:tcBorders>
          </w:tcPr>
          <w:p w14:paraId="39245B30" w14:textId="2892B00F" w:rsidR="00D301E3" w:rsidRPr="00ED18A1" w:rsidRDefault="002B53BB" w:rsidP="00D301E3">
            <w:pPr>
              <w:rPr>
                <w:b w:val="0"/>
                <w:bCs w:val="0"/>
                <w:color w:val="auto"/>
                <w:lang w:val="en-GB"/>
              </w:rPr>
            </w:pPr>
            <w:r w:rsidRPr="00ED18A1">
              <w:rPr>
                <w:b w:val="0"/>
                <w:bCs w:val="0"/>
                <w:color w:val="auto"/>
                <w:lang w:val="en-GB"/>
              </w:rPr>
              <w:t>TDR1</w:t>
            </w:r>
          </w:p>
        </w:tc>
        <w:tc>
          <w:tcPr>
            <w:tcW w:w="2039" w:type="dxa"/>
            <w:tcBorders>
              <w:bottom w:val="nil"/>
            </w:tcBorders>
          </w:tcPr>
          <w:p w14:paraId="42CB2212" w14:textId="1F9533EE" w:rsidR="00D301E3" w:rsidRPr="00ED18A1" w:rsidRDefault="00332F0F" w:rsidP="00D301E3">
            <w:pPr>
              <w:cnfStyle w:val="000000100000" w:firstRow="0" w:lastRow="0" w:firstColumn="0" w:lastColumn="0" w:oddVBand="0" w:evenVBand="0" w:oddHBand="1" w:evenHBand="0" w:firstRowFirstColumn="0" w:firstRowLastColumn="0" w:lastRowFirstColumn="0" w:lastRowLastColumn="0"/>
              <w:rPr>
                <w:color w:val="auto"/>
                <w:lang w:val="en-GB"/>
              </w:rPr>
            </w:pPr>
            <w:r w:rsidRPr="00ED18A1">
              <w:rPr>
                <w:color w:val="auto"/>
                <w:lang w:val="el-GR"/>
              </w:rPr>
              <w:t>Θείο-εξαρτώμενη αναγωγάση( -</w:t>
            </w:r>
            <w:r w:rsidRPr="00ED18A1">
              <w:rPr>
                <w:color w:val="auto"/>
                <w:lang w:val="en-GB"/>
              </w:rPr>
              <w:t>SH)</w:t>
            </w:r>
          </w:p>
        </w:tc>
        <w:tc>
          <w:tcPr>
            <w:tcW w:w="2195" w:type="dxa"/>
            <w:tcBorders>
              <w:bottom w:val="nil"/>
            </w:tcBorders>
          </w:tcPr>
          <w:p w14:paraId="05E6DA05" w14:textId="2E40EFE9" w:rsidR="00D301E3" w:rsidRPr="00ED18A1" w:rsidRDefault="00AA0125" w:rsidP="00D301E3">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 xml:space="preserve">Μειώνει το </w:t>
            </w:r>
            <w:r w:rsidRPr="00ED18A1">
              <w:rPr>
                <w:color w:val="auto"/>
                <w:lang w:val="en-GB"/>
              </w:rPr>
              <w:t>Sb(V)</w:t>
            </w:r>
          </w:p>
        </w:tc>
        <w:tc>
          <w:tcPr>
            <w:tcW w:w="2577" w:type="dxa"/>
            <w:tcBorders>
              <w:bottom w:val="nil"/>
            </w:tcBorders>
          </w:tcPr>
          <w:p w14:paraId="2302ED99" w14:textId="77777777" w:rsidR="00DB161F" w:rsidRPr="00ED18A1" w:rsidRDefault="00DB161F" w:rsidP="00DB161F">
            <w:pPr>
              <w:cnfStyle w:val="000000100000" w:firstRow="0" w:lastRow="0" w:firstColumn="0" w:lastColumn="0" w:oddVBand="0" w:evenVBand="0" w:oddHBand="1" w:evenHBand="0" w:firstRowFirstColumn="0" w:firstRowLastColumn="0" w:lastRowFirstColumn="0" w:lastRowLastColumn="0"/>
              <w:rPr>
                <w:rFonts w:cs="Segoe UI"/>
                <w:color w:val="auto"/>
              </w:rPr>
            </w:pPr>
            <w:r w:rsidRPr="00ED18A1">
              <w:rPr>
                <w:rFonts w:cs="Segoe UI"/>
                <w:i/>
                <w:iCs/>
                <w:color w:val="auto"/>
              </w:rPr>
              <w:t>Leishmania major</w:t>
            </w:r>
          </w:p>
          <w:p w14:paraId="04469E41" w14:textId="77777777" w:rsidR="00D301E3" w:rsidRPr="00ED18A1" w:rsidRDefault="00D301E3" w:rsidP="00D301E3">
            <w:pPr>
              <w:cnfStyle w:val="000000100000" w:firstRow="0" w:lastRow="0" w:firstColumn="0" w:lastColumn="0" w:oddVBand="0" w:evenVBand="0" w:oddHBand="1" w:evenHBand="0" w:firstRowFirstColumn="0" w:firstRowLastColumn="0" w:lastRowFirstColumn="0" w:lastRowLastColumn="0"/>
              <w:rPr>
                <w:color w:val="auto"/>
                <w:lang w:val="el-GR"/>
              </w:rPr>
            </w:pPr>
          </w:p>
        </w:tc>
        <w:tc>
          <w:tcPr>
            <w:tcW w:w="1472" w:type="dxa"/>
            <w:tcBorders>
              <w:bottom w:val="nil"/>
            </w:tcBorders>
          </w:tcPr>
          <w:p w14:paraId="2431CC14" w14:textId="431967F7" w:rsidR="00D301E3" w:rsidRPr="00ED18A1" w:rsidRDefault="00D7481C" w:rsidP="00D301E3">
            <w:pPr>
              <w:cnfStyle w:val="000000100000" w:firstRow="0" w:lastRow="0" w:firstColumn="0" w:lastColumn="0" w:oddVBand="0" w:evenVBand="0" w:oddHBand="1" w:evenHBand="0" w:firstRowFirstColumn="0" w:firstRowLastColumn="0" w:lastRowFirstColumn="0" w:lastRowLastColumn="0"/>
              <w:rPr>
                <w:color w:val="auto"/>
                <w:lang w:val="en-GB"/>
              </w:rPr>
            </w:pPr>
            <w:r w:rsidRPr="00ED18A1">
              <w:rPr>
                <w:color w:val="auto"/>
                <w:lang w:val="en-GB"/>
              </w:rPr>
              <w:t>Denton et al., (</w:t>
            </w:r>
            <w:r w:rsidR="00AD1FF6" w:rsidRPr="00ED18A1">
              <w:rPr>
                <w:color w:val="auto"/>
                <w:lang w:val="en-GB"/>
              </w:rPr>
              <w:t>2004)</w:t>
            </w:r>
          </w:p>
        </w:tc>
      </w:tr>
      <w:tr w:rsidR="00904597" w:rsidRPr="00ED18A1" w14:paraId="35E7FF59" w14:textId="77777777" w:rsidTr="00904597">
        <w:tc>
          <w:tcPr>
            <w:cnfStyle w:val="001000000000" w:firstRow="0" w:lastRow="0" w:firstColumn="1" w:lastColumn="0" w:oddVBand="0" w:evenVBand="0" w:oddHBand="0" w:evenHBand="0" w:firstRowFirstColumn="0" w:firstRowLastColumn="0" w:lastRowFirstColumn="0" w:lastRowLastColumn="0"/>
            <w:tcW w:w="9242" w:type="dxa"/>
            <w:gridSpan w:val="5"/>
            <w:tcBorders>
              <w:top w:val="nil"/>
              <w:left w:val="nil"/>
              <w:bottom w:val="nil"/>
              <w:right w:val="nil"/>
            </w:tcBorders>
            <w:vAlign w:val="center"/>
          </w:tcPr>
          <w:p w14:paraId="4E659514" w14:textId="77777777" w:rsidR="00904597" w:rsidRDefault="00904597" w:rsidP="00F303CA">
            <w:pPr>
              <w:jc w:val="both"/>
              <w:rPr>
                <w:color w:val="auto"/>
                <w:lang w:val="en-GB"/>
              </w:rPr>
            </w:pPr>
          </w:p>
          <w:p w14:paraId="53E6B6AC" w14:textId="2A150C17" w:rsidR="00904597" w:rsidRPr="00ED18A1" w:rsidRDefault="00904597" w:rsidP="00F303CA">
            <w:pPr>
              <w:jc w:val="both"/>
              <w:rPr>
                <w:color w:val="auto"/>
                <w:lang w:val="el-GR"/>
              </w:rPr>
            </w:pPr>
            <w:r w:rsidRPr="006C340D">
              <w:rPr>
                <w:b w:val="0"/>
                <w:bCs w:val="0"/>
                <w:color w:val="0070C0"/>
                <w:sz w:val="24"/>
                <w:szCs w:val="24"/>
                <w:lang w:val="en-GB"/>
              </w:rPr>
              <w:t xml:space="preserve">Sb </w:t>
            </w:r>
            <w:r w:rsidRPr="006C340D">
              <w:rPr>
                <w:b w:val="0"/>
                <w:bCs w:val="0"/>
                <w:color w:val="0070C0"/>
                <w:sz w:val="24"/>
                <w:szCs w:val="24"/>
                <w:lang w:val="el-GR"/>
              </w:rPr>
              <w:t>μεταφορά</w:t>
            </w:r>
          </w:p>
        </w:tc>
      </w:tr>
      <w:tr w:rsidR="00ED18A1" w:rsidRPr="00ED18A1" w14:paraId="30031691" w14:textId="77777777" w:rsidTr="00F51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Borders>
              <w:top w:val="nil"/>
              <w:left w:val="nil"/>
              <w:bottom w:val="nil"/>
              <w:right w:val="nil"/>
            </w:tcBorders>
          </w:tcPr>
          <w:p w14:paraId="0B4C67AF" w14:textId="601A541D" w:rsidR="0040159C" w:rsidRPr="00ED18A1" w:rsidRDefault="0040159C" w:rsidP="0040159C">
            <w:pPr>
              <w:rPr>
                <w:b w:val="0"/>
                <w:bCs w:val="0"/>
                <w:color w:val="auto"/>
                <w:lang w:val="en-GB"/>
              </w:rPr>
            </w:pPr>
            <w:r w:rsidRPr="00ED18A1">
              <w:rPr>
                <w:b w:val="0"/>
                <w:bCs w:val="0"/>
                <w:color w:val="auto"/>
                <w:lang w:val="en-GB"/>
              </w:rPr>
              <w:t>ACR3</w:t>
            </w:r>
          </w:p>
        </w:tc>
        <w:tc>
          <w:tcPr>
            <w:tcW w:w="2039" w:type="dxa"/>
            <w:tcBorders>
              <w:top w:val="nil"/>
              <w:left w:val="nil"/>
              <w:bottom w:val="nil"/>
              <w:right w:val="nil"/>
            </w:tcBorders>
          </w:tcPr>
          <w:p w14:paraId="0D325030" w14:textId="04E9A32F" w:rsidR="0040159C" w:rsidRPr="00ED18A1" w:rsidRDefault="0040159C" w:rsidP="0040159C">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n-GB"/>
              </w:rPr>
              <w:t>As</w:t>
            </w:r>
            <w:r w:rsidR="009D28CC" w:rsidRPr="00ED18A1">
              <w:rPr>
                <w:color w:val="auto"/>
                <w:lang w:val="en-GB"/>
              </w:rPr>
              <w:t xml:space="preserve"> </w:t>
            </w:r>
            <w:r w:rsidRPr="00ED18A1">
              <w:rPr>
                <w:color w:val="auto"/>
                <w:lang w:val="en-GB"/>
              </w:rPr>
              <w:t xml:space="preserve">(III) </w:t>
            </w:r>
            <w:r w:rsidRPr="00ED18A1">
              <w:rPr>
                <w:color w:val="auto"/>
                <w:lang w:val="el-GR"/>
              </w:rPr>
              <w:t>αντλία εκρ</w:t>
            </w:r>
            <w:r w:rsidR="006C340D">
              <w:rPr>
                <w:color w:val="auto"/>
                <w:lang w:val="el-GR"/>
              </w:rPr>
              <w:t>ο</w:t>
            </w:r>
            <w:r w:rsidRPr="00ED18A1">
              <w:rPr>
                <w:color w:val="auto"/>
                <w:lang w:val="el-GR"/>
              </w:rPr>
              <w:t xml:space="preserve">ής </w:t>
            </w:r>
          </w:p>
        </w:tc>
        <w:tc>
          <w:tcPr>
            <w:tcW w:w="2195" w:type="dxa"/>
            <w:tcBorders>
              <w:top w:val="nil"/>
              <w:left w:val="nil"/>
              <w:bottom w:val="nil"/>
              <w:right w:val="nil"/>
            </w:tcBorders>
          </w:tcPr>
          <w:p w14:paraId="5E3AE9F9" w14:textId="3792D1B1" w:rsidR="0040159C" w:rsidRPr="00ED18A1" w:rsidRDefault="0040159C" w:rsidP="0040159C">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 xml:space="preserve">Μεσολαβεί στην εκροή του </w:t>
            </w:r>
            <w:r w:rsidRPr="00ED18A1">
              <w:rPr>
                <w:color w:val="auto"/>
                <w:lang w:val="en-GB"/>
              </w:rPr>
              <w:t>As</w:t>
            </w:r>
            <w:r w:rsidRPr="00ED18A1">
              <w:rPr>
                <w:color w:val="auto"/>
                <w:lang w:val="el-GR"/>
              </w:rPr>
              <w:t>(</w:t>
            </w:r>
            <w:r w:rsidRPr="00ED18A1">
              <w:rPr>
                <w:color w:val="auto"/>
                <w:lang w:val="en-GB"/>
              </w:rPr>
              <w:t>III</w:t>
            </w:r>
            <w:r w:rsidRPr="00ED18A1">
              <w:rPr>
                <w:color w:val="auto"/>
                <w:lang w:val="el-GR"/>
              </w:rPr>
              <w:t xml:space="preserve">) και </w:t>
            </w:r>
            <w:r w:rsidRPr="00ED18A1">
              <w:rPr>
                <w:color w:val="auto"/>
                <w:lang w:val="en-GB"/>
              </w:rPr>
              <w:t>Sb</w:t>
            </w:r>
            <w:r w:rsidRPr="00ED18A1">
              <w:rPr>
                <w:color w:val="auto"/>
                <w:lang w:val="el-GR"/>
              </w:rPr>
              <w:t>(</w:t>
            </w:r>
            <w:r w:rsidRPr="00ED18A1">
              <w:rPr>
                <w:color w:val="auto"/>
                <w:lang w:val="en-GB"/>
              </w:rPr>
              <w:t>III</w:t>
            </w:r>
            <w:r w:rsidRPr="00ED18A1">
              <w:rPr>
                <w:color w:val="auto"/>
                <w:lang w:val="el-GR"/>
              </w:rPr>
              <w:t>)</w:t>
            </w:r>
          </w:p>
        </w:tc>
        <w:tc>
          <w:tcPr>
            <w:tcW w:w="2577" w:type="dxa"/>
            <w:tcBorders>
              <w:top w:val="nil"/>
              <w:left w:val="nil"/>
              <w:bottom w:val="nil"/>
              <w:right w:val="nil"/>
            </w:tcBorders>
          </w:tcPr>
          <w:p w14:paraId="1683335E" w14:textId="77777777" w:rsidR="0040159C" w:rsidRPr="00ED18A1" w:rsidRDefault="0040159C" w:rsidP="0040159C">
            <w:pPr>
              <w:cnfStyle w:val="000000100000" w:firstRow="0" w:lastRow="0" w:firstColumn="0" w:lastColumn="0" w:oddVBand="0" w:evenVBand="0" w:oddHBand="1" w:evenHBand="0" w:firstRowFirstColumn="0" w:firstRowLastColumn="0" w:lastRowFirstColumn="0" w:lastRowLastColumn="0"/>
              <w:rPr>
                <w:rFonts w:cs="Segoe UI"/>
                <w:color w:val="auto"/>
              </w:rPr>
            </w:pPr>
            <w:r w:rsidRPr="00ED18A1">
              <w:rPr>
                <w:rFonts w:cs="Segoe UI"/>
                <w:i/>
                <w:iCs/>
                <w:color w:val="auto"/>
              </w:rPr>
              <w:t>Saccharomyces cerevisiae</w:t>
            </w:r>
          </w:p>
          <w:p w14:paraId="152ED990" w14:textId="77777777" w:rsidR="0040159C" w:rsidRPr="00ED18A1" w:rsidRDefault="0040159C" w:rsidP="0040159C">
            <w:pPr>
              <w:cnfStyle w:val="000000100000" w:firstRow="0" w:lastRow="0" w:firstColumn="0" w:lastColumn="0" w:oddVBand="0" w:evenVBand="0" w:oddHBand="1" w:evenHBand="0" w:firstRowFirstColumn="0" w:firstRowLastColumn="0" w:lastRowFirstColumn="0" w:lastRowLastColumn="0"/>
              <w:rPr>
                <w:color w:val="auto"/>
                <w:lang w:val="el-GR"/>
              </w:rPr>
            </w:pPr>
          </w:p>
        </w:tc>
        <w:tc>
          <w:tcPr>
            <w:tcW w:w="1472" w:type="dxa"/>
            <w:tcBorders>
              <w:top w:val="nil"/>
              <w:left w:val="nil"/>
              <w:bottom w:val="nil"/>
              <w:right w:val="nil"/>
            </w:tcBorders>
          </w:tcPr>
          <w:p w14:paraId="415D3690" w14:textId="42565C3D" w:rsidR="0040159C" w:rsidRPr="00ED18A1" w:rsidRDefault="0040159C" w:rsidP="0040159C">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rPr>
              <w:t>Maciaszczyk-Dziubinska et al. (2010)</w:t>
            </w:r>
          </w:p>
        </w:tc>
      </w:tr>
      <w:tr w:rsidR="00ED18A1" w:rsidRPr="00ED18A1" w14:paraId="71C27557" w14:textId="77777777" w:rsidTr="00F51BEC">
        <w:tc>
          <w:tcPr>
            <w:cnfStyle w:val="001000000000" w:firstRow="0" w:lastRow="0" w:firstColumn="1" w:lastColumn="0" w:oddVBand="0" w:evenVBand="0" w:oddHBand="0" w:evenHBand="0" w:firstRowFirstColumn="0" w:firstRowLastColumn="0" w:lastRowFirstColumn="0" w:lastRowLastColumn="0"/>
            <w:tcW w:w="959" w:type="dxa"/>
            <w:tcBorders>
              <w:top w:val="nil"/>
            </w:tcBorders>
          </w:tcPr>
          <w:p w14:paraId="203BBAD2" w14:textId="1F59DAAF" w:rsidR="0040159C" w:rsidRPr="00ED18A1" w:rsidRDefault="0040159C" w:rsidP="0040159C">
            <w:pPr>
              <w:rPr>
                <w:b w:val="0"/>
                <w:bCs w:val="0"/>
                <w:color w:val="auto"/>
                <w:lang w:val="el-GR"/>
              </w:rPr>
            </w:pPr>
            <w:r w:rsidRPr="00ED18A1">
              <w:rPr>
                <w:b w:val="0"/>
                <w:bCs w:val="0"/>
                <w:color w:val="auto"/>
                <w:lang w:val="en-GB"/>
              </w:rPr>
              <w:t>antA</w:t>
            </w:r>
          </w:p>
        </w:tc>
        <w:tc>
          <w:tcPr>
            <w:tcW w:w="2039" w:type="dxa"/>
            <w:tcBorders>
              <w:top w:val="nil"/>
            </w:tcBorders>
          </w:tcPr>
          <w:p w14:paraId="2E7ADAB0" w14:textId="06CB4060" w:rsidR="0040159C" w:rsidRPr="00ED18A1" w:rsidRDefault="0040159C" w:rsidP="0040159C">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 xml:space="preserve">Ειδική ΑΤPάση για την εκροή του αντιμονίτη </w:t>
            </w:r>
          </w:p>
        </w:tc>
        <w:tc>
          <w:tcPr>
            <w:tcW w:w="2195" w:type="dxa"/>
            <w:tcBorders>
              <w:top w:val="nil"/>
            </w:tcBorders>
          </w:tcPr>
          <w:p w14:paraId="3A2467F5" w14:textId="3E7157C6" w:rsidR="0040159C" w:rsidRPr="00ED18A1" w:rsidRDefault="0040159C" w:rsidP="0040159C">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 xml:space="preserve">Εμπλέκεται στην εκροή του </w:t>
            </w:r>
            <w:r w:rsidRPr="00ED18A1">
              <w:rPr>
                <w:color w:val="auto"/>
                <w:lang w:val="en-GB"/>
              </w:rPr>
              <w:t>Sb</w:t>
            </w:r>
            <w:r w:rsidRPr="00ED18A1">
              <w:rPr>
                <w:color w:val="auto"/>
                <w:lang w:val="el-GR"/>
              </w:rPr>
              <w:t>(</w:t>
            </w:r>
            <w:r w:rsidRPr="00ED18A1">
              <w:rPr>
                <w:color w:val="auto"/>
                <w:lang w:val="en-GB"/>
              </w:rPr>
              <w:t>III</w:t>
            </w:r>
            <w:r w:rsidRPr="00ED18A1">
              <w:rPr>
                <w:color w:val="auto"/>
                <w:lang w:val="el-GR"/>
              </w:rPr>
              <w:t xml:space="preserve">) </w:t>
            </w:r>
          </w:p>
        </w:tc>
        <w:tc>
          <w:tcPr>
            <w:tcW w:w="2577" w:type="dxa"/>
            <w:tcBorders>
              <w:top w:val="nil"/>
            </w:tcBorders>
          </w:tcPr>
          <w:p w14:paraId="21B4E990" w14:textId="1D4129EA" w:rsidR="0040159C" w:rsidRPr="00ED18A1" w:rsidRDefault="0040159C" w:rsidP="0040159C">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i/>
                <w:iCs/>
                <w:color w:val="auto"/>
                <w:lang w:val="el-GR"/>
              </w:rPr>
              <w:t>Comamonas testosterone</w:t>
            </w:r>
            <w:r w:rsidRPr="00ED18A1">
              <w:rPr>
                <w:color w:val="auto"/>
                <w:lang w:val="el-GR"/>
              </w:rPr>
              <w:t xml:space="preserve"> JL40</w:t>
            </w:r>
            <w:r w:rsidRPr="00ED18A1">
              <w:rPr>
                <w:color w:val="auto"/>
                <w:lang w:val="el-GR"/>
              </w:rPr>
              <w:tab/>
            </w:r>
          </w:p>
        </w:tc>
        <w:tc>
          <w:tcPr>
            <w:tcW w:w="1472" w:type="dxa"/>
            <w:tcBorders>
              <w:top w:val="nil"/>
            </w:tcBorders>
          </w:tcPr>
          <w:p w14:paraId="3470FEB2" w14:textId="67F1A775" w:rsidR="0040159C" w:rsidRPr="00ED18A1" w:rsidRDefault="0040159C" w:rsidP="0040159C">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n-GB"/>
              </w:rPr>
              <w:t>An et al., (20</w:t>
            </w:r>
            <w:r w:rsidRPr="00ED18A1">
              <w:rPr>
                <w:color w:val="auto"/>
                <w:lang w:val="el-GR"/>
              </w:rPr>
              <w:t>21)</w:t>
            </w:r>
          </w:p>
        </w:tc>
      </w:tr>
      <w:tr w:rsidR="00ED18A1" w:rsidRPr="00ED18A1" w14:paraId="54AAE3D6" w14:textId="77777777" w:rsidTr="00F51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6361CD69" w14:textId="70F1DB4E" w:rsidR="0040159C" w:rsidRPr="00ED18A1" w:rsidRDefault="0040159C" w:rsidP="0040159C">
            <w:pPr>
              <w:rPr>
                <w:b w:val="0"/>
                <w:bCs w:val="0"/>
                <w:color w:val="auto"/>
                <w:lang w:val="en-GB"/>
              </w:rPr>
            </w:pPr>
            <w:r w:rsidRPr="00ED18A1">
              <w:rPr>
                <w:b w:val="0"/>
                <w:bCs w:val="0"/>
                <w:color w:val="auto"/>
                <w:lang w:val="en-GB"/>
              </w:rPr>
              <w:t>Aqp1</w:t>
            </w:r>
          </w:p>
        </w:tc>
        <w:tc>
          <w:tcPr>
            <w:tcW w:w="2039" w:type="dxa"/>
          </w:tcPr>
          <w:p w14:paraId="3A121C2C" w14:textId="3B2C1E3A" w:rsidR="0040159C" w:rsidRPr="00ED18A1" w:rsidRDefault="005A461A" w:rsidP="0040159C">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 xml:space="preserve">Ακουαπορίνη-1 </w:t>
            </w:r>
          </w:p>
        </w:tc>
        <w:tc>
          <w:tcPr>
            <w:tcW w:w="2195" w:type="dxa"/>
          </w:tcPr>
          <w:p w14:paraId="63CF9475" w14:textId="5E615E03" w:rsidR="0040159C" w:rsidRPr="00ED18A1" w:rsidRDefault="00B9194E" w:rsidP="0040159C">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 xml:space="preserve">Η </w:t>
            </w:r>
            <w:r w:rsidR="006E5489" w:rsidRPr="00ED18A1">
              <w:rPr>
                <w:color w:val="auto"/>
                <w:lang w:val="el-GR"/>
              </w:rPr>
              <w:t xml:space="preserve">Πρόσληψη του </w:t>
            </w:r>
            <w:r w:rsidR="006E5489" w:rsidRPr="00ED18A1">
              <w:rPr>
                <w:color w:val="auto"/>
                <w:lang w:val="en-GB"/>
              </w:rPr>
              <w:t>Sb</w:t>
            </w:r>
            <w:r w:rsidR="006E5489" w:rsidRPr="00ED18A1">
              <w:rPr>
                <w:color w:val="auto"/>
                <w:lang w:val="el-GR"/>
              </w:rPr>
              <w:t>(</w:t>
            </w:r>
            <w:r w:rsidR="006E5489" w:rsidRPr="00ED18A1">
              <w:rPr>
                <w:color w:val="auto"/>
                <w:lang w:val="en-GB"/>
              </w:rPr>
              <w:t>III</w:t>
            </w:r>
            <w:r w:rsidR="006E5489" w:rsidRPr="00ED18A1">
              <w:rPr>
                <w:color w:val="auto"/>
                <w:lang w:val="el-GR"/>
              </w:rPr>
              <w:t xml:space="preserve">), </w:t>
            </w:r>
            <w:r w:rsidR="006E5489" w:rsidRPr="00ED18A1">
              <w:rPr>
                <w:color w:val="auto"/>
                <w:lang w:val="en-GB"/>
              </w:rPr>
              <w:t>As</w:t>
            </w:r>
            <w:r w:rsidR="006E5489" w:rsidRPr="00ED18A1">
              <w:rPr>
                <w:color w:val="auto"/>
                <w:lang w:val="el-GR"/>
              </w:rPr>
              <w:t>(</w:t>
            </w:r>
            <w:r w:rsidR="006E5489" w:rsidRPr="00ED18A1">
              <w:rPr>
                <w:color w:val="auto"/>
                <w:lang w:val="en-GB"/>
              </w:rPr>
              <w:t>III</w:t>
            </w:r>
            <w:r w:rsidR="006E5489" w:rsidRPr="00ED18A1">
              <w:rPr>
                <w:color w:val="auto"/>
                <w:lang w:val="el-GR"/>
              </w:rPr>
              <w:t xml:space="preserve">) από ένα συγκεκριμένο κανάλι νερού </w:t>
            </w:r>
          </w:p>
        </w:tc>
        <w:tc>
          <w:tcPr>
            <w:tcW w:w="2577" w:type="dxa"/>
          </w:tcPr>
          <w:p w14:paraId="022549F0" w14:textId="77777777" w:rsidR="00AD65A2" w:rsidRPr="00ED18A1" w:rsidRDefault="00AD65A2" w:rsidP="00AD65A2">
            <w:pPr>
              <w:cnfStyle w:val="000000100000" w:firstRow="0" w:lastRow="0" w:firstColumn="0" w:lastColumn="0" w:oddVBand="0" w:evenVBand="0" w:oddHBand="1" w:evenHBand="0" w:firstRowFirstColumn="0" w:firstRowLastColumn="0" w:lastRowFirstColumn="0" w:lastRowLastColumn="0"/>
              <w:rPr>
                <w:rFonts w:cs="Segoe UI"/>
                <w:color w:val="auto"/>
              </w:rPr>
            </w:pPr>
            <w:r w:rsidRPr="00ED18A1">
              <w:rPr>
                <w:rFonts w:cs="Segoe UI"/>
                <w:i/>
                <w:iCs/>
                <w:color w:val="auto"/>
              </w:rPr>
              <w:t>Leishmania</w:t>
            </w:r>
            <w:r w:rsidRPr="00ED18A1">
              <w:rPr>
                <w:rFonts w:cs="Segoe UI"/>
                <w:color w:val="auto"/>
              </w:rPr>
              <w:t> promastigotes</w:t>
            </w:r>
          </w:p>
          <w:p w14:paraId="2D7F297E" w14:textId="31517A5A" w:rsidR="0040159C" w:rsidRPr="00ED18A1" w:rsidRDefault="0040159C" w:rsidP="0040159C">
            <w:pPr>
              <w:cnfStyle w:val="000000100000" w:firstRow="0" w:lastRow="0" w:firstColumn="0" w:lastColumn="0" w:oddVBand="0" w:evenVBand="0" w:oddHBand="1" w:evenHBand="0" w:firstRowFirstColumn="0" w:firstRowLastColumn="0" w:lastRowFirstColumn="0" w:lastRowLastColumn="0"/>
              <w:rPr>
                <w:color w:val="auto"/>
                <w:lang w:val="el-GR"/>
              </w:rPr>
            </w:pPr>
          </w:p>
        </w:tc>
        <w:tc>
          <w:tcPr>
            <w:tcW w:w="1472" w:type="dxa"/>
          </w:tcPr>
          <w:p w14:paraId="02678A37" w14:textId="1010E9E8" w:rsidR="0040159C" w:rsidRPr="00ED18A1" w:rsidRDefault="00AD02AE" w:rsidP="0040159C">
            <w:pPr>
              <w:cnfStyle w:val="000000100000" w:firstRow="0" w:lastRow="0" w:firstColumn="0" w:lastColumn="0" w:oddVBand="0" w:evenVBand="0" w:oddHBand="1" w:evenHBand="0" w:firstRowFirstColumn="0" w:firstRowLastColumn="0" w:lastRowFirstColumn="0" w:lastRowLastColumn="0"/>
              <w:rPr>
                <w:color w:val="auto"/>
                <w:lang w:val="en-GB"/>
              </w:rPr>
            </w:pPr>
            <w:r w:rsidRPr="00ED18A1">
              <w:rPr>
                <w:color w:val="auto"/>
                <w:lang w:val="en-GB"/>
              </w:rPr>
              <w:t>Gourbal et al., (2004)</w:t>
            </w:r>
          </w:p>
        </w:tc>
      </w:tr>
      <w:tr w:rsidR="00ED18A1" w:rsidRPr="00ED18A1" w14:paraId="6BBE969B" w14:textId="77777777" w:rsidTr="00F51BEC">
        <w:tc>
          <w:tcPr>
            <w:cnfStyle w:val="001000000000" w:firstRow="0" w:lastRow="0" w:firstColumn="1" w:lastColumn="0" w:oddVBand="0" w:evenVBand="0" w:oddHBand="0" w:evenHBand="0" w:firstRowFirstColumn="0" w:firstRowLastColumn="0" w:lastRowFirstColumn="0" w:lastRowLastColumn="0"/>
            <w:tcW w:w="959" w:type="dxa"/>
          </w:tcPr>
          <w:p w14:paraId="3AF3710B" w14:textId="3388B725" w:rsidR="0040159C" w:rsidRPr="00ED18A1" w:rsidRDefault="0040159C" w:rsidP="0040159C">
            <w:pPr>
              <w:rPr>
                <w:b w:val="0"/>
                <w:bCs w:val="0"/>
                <w:color w:val="auto"/>
                <w:lang w:val="en-GB"/>
              </w:rPr>
            </w:pPr>
            <w:r w:rsidRPr="00ED18A1">
              <w:rPr>
                <w:b w:val="0"/>
                <w:bCs w:val="0"/>
                <w:color w:val="auto"/>
                <w:lang w:val="en-GB"/>
              </w:rPr>
              <w:t>Aqp7</w:t>
            </w:r>
          </w:p>
        </w:tc>
        <w:tc>
          <w:tcPr>
            <w:tcW w:w="2039" w:type="dxa"/>
          </w:tcPr>
          <w:p w14:paraId="31B8EB44" w14:textId="77777777" w:rsidR="0040159C" w:rsidRPr="00ED18A1" w:rsidRDefault="005A461A" w:rsidP="0040159C">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Ακουαπορίνη-7</w:t>
            </w:r>
          </w:p>
          <w:p w14:paraId="284486D8" w14:textId="1F022E5A" w:rsidR="005A461A" w:rsidRPr="00ED18A1" w:rsidRDefault="005A461A" w:rsidP="0040159C">
            <w:pPr>
              <w:cnfStyle w:val="000000000000" w:firstRow="0" w:lastRow="0" w:firstColumn="0" w:lastColumn="0" w:oddVBand="0" w:evenVBand="0" w:oddHBand="0" w:evenHBand="0" w:firstRowFirstColumn="0" w:firstRowLastColumn="0" w:lastRowFirstColumn="0" w:lastRowLastColumn="0"/>
              <w:rPr>
                <w:color w:val="auto"/>
                <w:lang w:val="el-GR"/>
              </w:rPr>
            </w:pPr>
          </w:p>
        </w:tc>
        <w:tc>
          <w:tcPr>
            <w:tcW w:w="2195" w:type="dxa"/>
          </w:tcPr>
          <w:p w14:paraId="67F5C9C2" w14:textId="33F8DFA2" w:rsidR="0040159C" w:rsidRPr="00ED18A1" w:rsidRDefault="008A2A73" w:rsidP="0040159C">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 xml:space="preserve">Η πρόσληψη του </w:t>
            </w:r>
            <w:r w:rsidRPr="00ED18A1">
              <w:rPr>
                <w:color w:val="auto"/>
                <w:lang w:val="en-GB"/>
              </w:rPr>
              <w:t>As</w:t>
            </w:r>
            <w:r w:rsidRPr="00ED18A1">
              <w:rPr>
                <w:color w:val="auto"/>
                <w:lang w:val="el-GR"/>
              </w:rPr>
              <w:t>(</w:t>
            </w:r>
            <w:r w:rsidRPr="00ED18A1">
              <w:rPr>
                <w:color w:val="auto"/>
                <w:lang w:val="en-GB"/>
              </w:rPr>
              <w:t>III</w:t>
            </w:r>
            <w:r w:rsidRPr="00ED18A1">
              <w:rPr>
                <w:color w:val="auto"/>
                <w:lang w:val="el-GR"/>
              </w:rPr>
              <w:t xml:space="preserve">), </w:t>
            </w:r>
            <w:r w:rsidRPr="00ED18A1">
              <w:rPr>
                <w:color w:val="auto"/>
                <w:lang w:val="en-GB"/>
              </w:rPr>
              <w:t>Sb</w:t>
            </w:r>
            <w:r w:rsidRPr="00ED18A1">
              <w:rPr>
                <w:color w:val="auto"/>
                <w:lang w:val="el-GR"/>
              </w:rPr>
              <w:t>(</w:t>
            </w:r>
            <w:r w:rsidRPr="00ED18A1">
              <w:rPr>
                <w:color w:val="auto"/>
                <w:lang w:val="en-GB"/>
              </w:rPr>
              <w:t>III</w:t>
            </w:r>
            <w:r w:rsidRPr="00ED18A1">
              <w:rPr>
                <w:color w:val="auto"/>
                <w:lang w:val="el-GR"/>
              </w:rPr>
              <w:t xml:space="preserve">) , </w:t>
            </w:r>
            <w:r w:rsidR="00D55828" w:rsidRPr="00ED18A1">
              <w:rPr>
                <w:color w:val="auto"/>
                <w:lang w:val="el-GR"/>
              </w:rPr>
              <w:t xml:space="preserve">γίνεται από την μεσολάβηση του καναλιού </w:t>
            </w:r>
            <w:r w:rsidR="00C02C41" w:rsidRPr="00ED18A1">
              <w:rPr>
                <w:color w:val="auto"/>
                <w:lang w:val="el-GR"/>
              </w:rPr>
              <w:t xml:space="preserve">νερού, γλυκερόλης και ουρίας </w:t>
            </w:r>
          </w:p>
        </w:tc>
        <w:tc>
          <w:tcPr>
            <w:tcW w:w="2577" w:type="dxa"/>
          </w:tcPr>
          <w:p w14:paraId="00714951" w14:textId="77777777" w:rsidR="00D06AC6" w:rsidRPr="00ED18A1" w:rsidRDefault="00D06AC6" w:rsidP="00D06AC6">
            <w:pPr>
              <w:cnfStyle w:val="000000000000" w:firstRow="0" w:lastRow="0" w:firstColumn="0" w:lastColumn="0" w:oddVBand="0" w:evenVBand="0" w:oddHBand="0" w:evenHBand="0" w:firstRowFirstColumn="0" w:firstRowLastColumn="0" w:lastRowFirstColumn="0" w:lastRowLastColumn="0"/>
              <w:rPr>
                <w:rFonts w:cs="Segoe UI"/>
                <w:color w:val="auto"/>
              </w:rPr>
            </w:pPr>
            <w:r w:rsidRPr="00ED18A1">
              <w:rPr>
                <w:rFonts w:cs="Segoe UI"/>
                <w:i/>
                <w:iCs/>
                <w:color w:val="auto"/>
              </w:rPr>
              <w:t>Xenopus oocytes</w:t>
            </w:r>
          </w:p>
          <w:p w14:paraId="5B4A07A5" w14:textId="77777777" w:rsidR="0040159C" w:rsidRPr="00ED18A1" w:rsidRDefault="0040159C" w:rsidP="0040159C">
            <w:pPr>
              <w:cnfStyle w:val="000000000000" w:firstRow="0" w:lastRow="0" w:firstColumn="0" w:lastColumn="0" w:oddVBand="0" w:evenVBand="0" w:oddHBand="0" w:evenHBand="0" w:firstRowFirstColumn="0" w:firstRowLastColumn="0" w:lastRowFirstColumn="0" w:lastRowLastColumn="0"/>
              <w:rPr>
                <w:color w:val="auto"/>
                <w:lang w:val="el-GR"/>
              </w:rPr>
            </w:pPr>
          </w:p>
        </w:tc>
        <w:tc>
          <w:tcPr>
            <w:tcW w:w="1472" w:type="dxa"/>
          </w:tcPr>
          <w:p w14:paraId="42141B8F" w14:textId="0D125B19" w:rsidR="0040159C" w:rsidRPr="00ED18A1" w:rsidRDefault="00AD02AE" w:rsidP="0040159C">
            <w:pPr>
              <w:cnfStyle w:val="000000000000" w:firstRow="0" w:lastRow="0" w:firstColumn="0" w:lastColumn="0" w:oddVBand="0" w:evenVBand="0" w:oddHBand="0" w:evenHBand="0" w:firstRowFirstColumn="0" w:firstRowLastColumn="0" w:lastRowFirstColumn="0" w:lastRowLastColumn="0"/>
              <w:rPr>
                <w:color w:val="auto"/>
                <w:lang w:val="en-GB"/>
              </w:rPr>
            </w:pPr>
            <w:r w:rsidRPr="00ED18A1">
              <w:rPr>
                <w:color w:val="auto"/>
                <w:lang w:val="en-GB"/>
              </w:rPr>
              <w:t>Li et al., (2002)</w:t>
            </w:r>
          </w:p>
        </w:tc>
      </w:tr>
      <w:tr w:rsidR="00ED18A1" w:rsidRPr="00ED18A1" w14:paraId="174B06CC" w14:textId="77777777" w:rsidTr="00F51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09A49CCB" w14:textId="1A880756" w:rsidR="0040159C" w:rsidRPr="00ED18A1" w:rsidRDefault="0040159C" w:rsidP="0040159C">
            <w:pPr>
              <w:rPr>
                <w:b w:val="0"/>
                <w:bCs w:val="0"/>
                <w:color w:val="auto"/>
                <w:lang w:val="en-GB"/>
              </w:rPr>
            </w:pPr>
            <w:r w:rsidRPr="00ED18A1">
              <w:rPr>
                <w:b w:val="0"/>
                <w:bCs w:val="0"/>
                <w:color w:val="auto"/>
                <w:lang w:val="en-GB"/>
              </w:rPr>
              <w:t>Aqp9</w:t>
            </w:r>
          </w:p>
        </w:tc>
        <w:tc>
          <w:tcPr>
            <w:tcW w:w="2039" w:type="dxa"/>
          </w:tcPr>
          <w:p w14:paraId="0B1FBB31" w14:textId="30543DB0" w:rsidR="0040159C" w:rsidRPr="00ED18A1" w:rsidRDefault="005A461A" w:rsidP="0040159C">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Ακουαπορίνη-9</w:t>
            </w:r>
          </w:p>
        </w:tc>
        <w:tc>
          <w:tcPr>
            <w:tcW w:w="2195" w:type="dxa"/>
          </w:tcPr>
          <w:p w14:paraId="5B5CF70E" w14:textId="78F8A7F6" w:rsidR="0040159C" w:rsidRPr="00ED18A1" w:rsidRDefault="00B9194E" w:rsidP="0040159C">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Η πρόσληψη Sb(III) και As(III) σχηματίζουν κανάλι νερού με ευρεία εξειδίκευση</w:t>
            </w:r>
          </w:p>
        </w:tc>
        <w:tc>
          <w:tcPr>
            <w:tcW w:w="2577" w:type="dxa"/>
          </w:tcPr>
          <w:p w14:paraId="55E0953F" w14:textId="3F5FDDBD" w:rsidR="00D06AC6" w:rsidRPr="00ED18A1" w:rsidRDefault="00D06AC6" w:rsidP="00D06AC6">
            <w:pPr>
              <w:cnfStyle w:val="000000100000" w:firstRow="0" w:lastRow="0" w:firstColumn="0" w:lastColumn="0" w:oddVBand="0" w:evenVBand="0" w:oddHBand="1" w:evenHBand="0" w:firstRowFirstColumn="0" w:firstRowLastColumn="0" w:lastRowFirstColumn="0" w:lastRowLastColumn="0"/>
              <w:rPr>
                <w:rFonts w:cs="Segoe UI"/>
                <w:color w:val="auto"/>
              </w:rPr>
            </w:pPr>
            <w:r w:rsidRPr="00ED18A1">
              <w:rPr>
                <w:rFonts w:cs="Segoe UI"/>
                <w:i/>
                <w:iCs/>
                <w:color w:val="auto"/>
              </w:rPr>
              <w:t>Saccharomyces cerevisiae, Xenopus oocytes</w:t>
            </w:r>
          </w:p>
          <w:p w14:paraId="187EAD07" w14:textId="77777777" w:rsidR="0040159C" w:rsidRPr="00ED18A1" w:rsidRDefault="0040159C" w:rsidP="0040159C">
            <w:pPr>
              <w:cnfStyle w:val="000000100000" w:firstRow="0" w:lastRow="0" w:firstColumn="0" w:lastColumn="0" w:oddVBand="0" w:evenVBand="0" w:oddHBand="1" w:evenHBand="0" w:firstRowFirstColumn="0" w:firstRowLastColumn="0" w:lastRowFirstColumn="0" w:lastRowLastColumn="0"/>
              <w:rPr>
                <w:color w:val="auto"/>
                <w:lang w:val="el-GR"/>
              </w:rPr>
            </w:pPr>
          </w:p>
        </w:tc>
        <w:tc>
          <w:tcPr>
            <w:tcW w:w="1472" w:type="dxa"/>
          </w:tcPr>
          <w:p w14:paraId="4EC0B052" w14:textId="2BBEE1C5" w:rsidR="0040159C" w:rsidRPr="00ED18A1" w:rsidRDefault="00AD02AE" w:rsidP="0040159C">
            <w:pPr>
              <w:cnfStyle w:val="000000100000" w:firstRow="0" w:lastRow="0" w:firstColumn="0" w:lastColumn="0" w:oddVBand="0" w:evenVBand="0" w:oddHBand="1" w:evenHBand="0" w:firstRowFirstColumn="0" w:firstRowLastColumn="0" w:lastRowFirstColumn="0" w:lastRowLastColumn="0"/>
              <w:rPr>
                <w:color w:val="auto"/>
                <w:lang w:val="en-GB"/>
              </w:rPr>
            </w:pPr>
            <w:r w:rsidRPr="00ED18A1">
              <w:rPr>
                <w:color w:val="auto"/>
                <w:lang w:val="en-GB"/>
              </w:rPr>
              <w:t>Li et al., (2002)</w:t>
            </w:r>
          </w:p>
        </w:tc>
      </w:tr>
      <w:tr w:rsidR="00ED18A1" w:rsidRPr="00ED18A1" w14:paraId="01006BF9" w14:textId="77777777" w:rsidTr="00F51BEC">
        <w:tc>
          <w:tcPr>
            <w:cnfStyle w:val="001000000000" w:firstRow="0" w:lastRow="0" w:firstColumn="1" w:lastColumn="0" w:oddVBand="0" w:evenVBand="0" w:oddHBand="0" w:evenHBand="0" w:firstRowFirstColumn="0" w:firstRowLastColumn="0" w:lastRowFirstColumn="0" w:lastRowLastColumn="0"/>
            <w:tcW w:w="959" w:type="dxa"/>
          </w:tcPr>
          <w:p w14:paraId="34508FC2" w14:textId="79DF77B3" w:rsidR="0040159C" w:rsidRPr="00ED18A1" w:rsidRDefault="0040159C" w:rsidP="0040159C">
            <w:pPr>
              <w:rPr>
                <w:b w:val="0"/>
                <w:bCs w:val="0"/>
                <w:color w:val="auto"/>
                <w:lang w:val="en-GB"/>
              </w:rPr>
            </w:pPr>
            <w:r w:rsidRPr="00ED18A1">
              <w:rPr>
                <w:b w:val="0"/>
                <w:bCs w:val="0"/>
                <w:color w:val="auto"/>
                <w:lang w:val="en-GB"/>
              </w:rPr>
              <w:t>arsA</w:t>
            </w:r>
          </w:p>
        </w:tc>
        <w:tc>
          <w:tcPr>
            <w:tcW w:w="2039" w:type="dxa"/>
          </w:tcPr>
          <w:p w14:paraId="11A7E28A" w14:textId="0A178A62" w:rsidR="0040159C" w:rsidRPr="00ED18A1" w:rsidRDefault="00DC3C8A" w:rsidP="0040159C">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Αντλία Αρσενικού που μεταφέρει ΑΤ</w:t>
            </w:r>
            <w:r w:rsidRPr="00ED18A1">
              <w:rPr>
                <w:color w:val="auto"/>
                <w:lang w:val="en-GB"/>
              </w:rPr>
              <w:t>P</w:t>
            </w:r>
            <w:r w:rsidRPr="00ED18A1">
              <w:rPr>
                <w:color w:val="auto"/>
                <w:lang w:val="el-GR"/>
              </w:rPr>
              <w:t xml:space="preserve">άση </w:t>
            </w:r>
          </w:p>
        </w:tc>
        <w:tc>
          <w:tcPr>
            <w:tcW w:w="2195" w:type="dxa"/>
          </w:tcPr>
          <w:p w14:paraId="70AA9289" w14:textId="2CCF5D7C" w:rsidR="0040159C" w:rsidRPr="00ED18A1" w:rsidRDefault="00F05D84" w:rsidP="0040159C">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Καταλυτική υπομονάδα μιας ΑΤΡάσης που μεταφέρει ανιόντα</w:t>
            </w:r>
          </w:p>
        </w:tc>
        <w:tc>
          <w:tcPr>
            <w:tcW w:w="2577" w:type="dxa"/>
          </w:tcPr>
          <w:p w14:paraId="36BDC750" w14:textId="77777777" w:rsidR="002842A1" w:rsidRPr="00ED18A1" w:rsidRDefault="002842A1" w:rsidP="002842A1">
            <w:pPr>
              <w:cnfStyle w:val="000000000000" w:firstRow="0" w:lastRow="0" w:firstColumn="0" w:lastColumn="0" w:oddVBand="0" w:evenVBand="0" w:oddHBand="0" w:evenHBand="0" w:firstRowFirstColumn="0" w:firstRowLastColumn="0" w:lastRowFirstColumn="0" w:lastRowLastColumn="0"/>
              <w:rPr>
                <w:rFonts w:cs="Segoe UI"/>
                <w:color w:val="auto"/>
              </w:rPr>
            </w:pPr>
            <w:r w:rsidRPr="00ED18A1">
              <w:rPr>
                <w:rFonts w:cs="Segoe UI"/>
                <w:i/>
                <w:iCs/>
                <w:color w:val="auto"/>
              </w:rPr>
              <w:t>Escherichia coli</w:t>
            </w:r>
          </w:p>
          <w:p w14:paraId="5AC479C5" w14:textId="77777777" w:rsidR="0040159C" w:rsidRPr="00ED18A1" w:rsidRDefault="0040159C" w:rsidP="0040159C">
            <w:pPr>
              <w:cnfStyle w:val="000000000000" w:firstRow="0" w:lastRow="0" w:firstColumn="0" w:lastColumn="0" w:oddVBand="0" w:evenVBand="0" w:oddHBand="0" w:evenHBand="0" w:firstRowFirstColumn="0" w:firstRowLastColumn="0" w:lastRowFirstColumn="0" w:lastRowLastColumn="0"/>
              <w:rPr>
                <w:color w:val="auto"/>
                <w:lang w:val="el-GR"/>
              </w:rPr>
            </w:pPr>
          </w:p>
        </w:tc>
        <w:tc>
          <w:tcPr>
            <w:tcW w:w="1472" w:type="dxa"/>
          </w:tcPr>
          <w:p w14:paraId="3E8058E7" w14:textId="14874F29" w:rsidR="0040159C" w:rsidRPr="00ED18A1" w:rsidRDefault="002842A1" w:rsidP="0040159C">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Bhattacharjee et al. (1995)</w:t>
            </w:r>
          </w:p>
        </w:tc>
      </w:tr>
      <w:tr w:rsidR="00ED18A1" w:rsidRPr="00ED18A1" w14:paraId="1AAC3306" w14:textId="77777777" w:rsidTr="00F51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083AEDCD" w14:textId="0821FC2C" w:rsidR="0040159C" w:rsidRPr="00ED18A1" w:rsidRDefault="0040159C" w:rsidP="0040159C">
            <w:pPr>
              <w:rPr>
                <w:b w:val="0"/>
                <w:bCs w:val="0"/>
                <w:color w:val="auto"/>
                <w:lang w:val="en-GB"/>
              </w:rPr>
            </w:pPr>
            <w:r w:rsidRPr="00ED18A1">
              <w:rPr>
                <w:b w:val="0"/>
                <w:bCs w:val="0"/>
                <w:color w:val="auto"/>
                <w:lang w:val="en-GB"/>
              </w:rPr>
              <w:t>arsB</w:t>
            </w:r>
          </w:p>
        </w:tc>
        <w:tc>
          <w:tcPr>
            <w:tcW w:w="2039" w:type="dxa"/>
          </w:tcPr>
          <w:p w14:paraId="57C189BE" w14:textId="5B054DEF" w:rsidR="0040159C" w:rsidRPr="00ED18A1" w:rsidRDefault="0038235F" w:rsidP="0040159C">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Πρωτεΐνη</w:t>
            </w:r>
            <w:r w:rsidR="00A617D2" w:rsidRPr="00ED18A1">
              <w:rPr>
                <w:color w:val="auto"/>
                <w:lang w:val="el-GR"/>
              </w:rPr>
              <w:t xml:space="preserve"> </w:t>
            </w:r>
            <w:r w:rsidRPr="00ED18A1">
              <w:rPr>
                <w:color w:val="auto"/>
                <w:lang w:val="el-GR"/>
              </w:rPr>
              <w:t>μεμβράνης</w:t>
            </w:r>
            <w:r w:rsidR="00A617D2" w:rsidRPr="00ED18A1">
              <w:rPr>
                <w:color w:val="auto"/>
                <w:lang w:val="el-GR"/>
              </w:rPr>
              <w:t xml:space="preserve"> αντλίας </w:t>
            </w:r>
            <w:r w:rsidR="00A617D2" w:rsidRPr="00ED18A1">
              <w:rPr>
                <w:color w:val="auto"/>
                <w:lang w:val="el-GR"/>
              </w:rPr>
              <w:lastRenderedPageBreak/>
              <w:t xml:space="preserve">αρσενικού </w:t>
            </w:r>
          </w:p>
        </w:tc>
        <w:tc>
          <w:tcPr>
            <w:tcW w:w="2195" w:type="dxa"/>
          </w:tcPr>
          <w:p w14:paraId="36CE332D" w14:textId="3875F97B" w:rsidR="0040159C" w:rsidRPr="00ED18A1" w:rsidRDefault="00783692" w:rsidP="0040159C">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lastRenderedPageBreak/>
              <w:t xml:space="preserve">Σχηματίζει το κανάλι για την εξώθηση του </w:t>
            </w:r>
            <w:r w:rsidRPr="00ED18A1">
              <w:rPr>
                <w:color w:val="auto"/>
                <w:lang w:val="en-GB"/>
              </w:rPr>
              <w:lastRenderedPageBreak/>
              <w:t>As</w:t>
            </w:r>
            <w:r w:rsidRPr="00ED18A1">
              <w:rPr>
                <w:color w:val="auto"/>
                <w:lang w:val="el-GR"/>
              </w:rPr>
              <w:t>(</w:t>
            </w:r>
            <w:r w:rsidRPr="00ED18A1">
              <w:rPr>
                <w:color w:val="auto"/>
                <w:lang w:val="en-GB"/>
              </w:rPr>
              <w:t>III</w:t>
            </w:r>
            <w:r w:rsidRPr="00ED18A1">
              <w:rPr>
                <w:color w:val="auto"/>
                <w:lang w:val="el-GR"/>
              </w:rPr>
              <w:t xml:space="preserve">) και </w:t>
            </w:r>
            <w:r w:rsidRPr="00ED18A1">
              <w:rPr>
                <w:color w:val="auto"/>
                <w:lang w:val="en-GB"/>
              </w:rPr>
              <w:t>Sb</w:t>
            </w:r>
            <w:r w:rsidRPr="00ED18A1">
              <w:rPr>
                <w:color w:val="auto"/>
                <w:lang w:val="el-GR"/>
              </w:rPr>
              <w:t>(</w:t>
            </w:r>
            <w:r w:rsidRPr="00ED18A1">
              <w:rPr>
                <w:color w:val="auto"/>
                <w:lang w:val="en-GB"/>
              </w:rPr>
              <w:t>III</w:t>
            </w:r>
            <w:r w:rsidRPr="00ED18A1">
              <w:rPr>
                <w:color w:val="auto"/>
                <w:lang w:val="el-GR"/>
              </w:rPr>
              <w:t>)</w:t>
            </w:r>
          </w:p>
        </w:tc>
        <w:tc>
          <w:tcPr>
            <w:tcW w:w="2577" w:type="dxa"/>
          </w:tcPr>
          <w:p w14:paraId="78BA4BAF" w14:textId="77777777" w:rsidR="00527D02" w:rsidRPr="00ED18A1" w:rsidRDefault="00527D02" w:rsidP="00527D02">
            <w:pPr>
              <w:cnfStyle w:val="000000100000" w:firstRow="0" w:lastRow="0" w:firstColumn="0" w:lastColumn="0" w:oddVBand="0" w:evenVBand="0" w:oddHBand="1" w:evenHBand="0" w:firstRowFirstColumn="0" w:firstRowLastColumn="0" w:lastRowFirstColumn="0" w:lastRowLastColumn="0"/>
              <w:rPr>
                <w:rFonts w:cs="Segoe UI"/>
                <w:color w:val="auto"/>
              </w:rPr>
            </w:pPr>
            <w:r w:rsidRPr="00ED18A1">
              <w:rPr>
                <w:rFonts w:cs="Segoe UI"/>
                <w:i/>
                <w:iCs/>
                <w:color w:val="auto"/>
              </w:rPr>
              <w:lastRenderedPageBreak/>
              <w:t>Comamonas</w:t>
            </w:r>
            <w:r w:rsidRPr="00ED18A1">
              <w:rPr>
                <w:rFonts w:cs="Segoe UI"/>
                <w:color w:val="auto"/>
              </w:rPr>
              <w:t> sp. S44</w:t>
            </w:r>
          </w:p>
          <w:p w14:paraId="1F8E0BC8" w14:textId="163C3ED8" w:rsidR="0040159C" w:rsidRPr="00ED18A1" w:rsidRDefault="0040159C" w:rsidP="0040159C">
            <w:pPr>
              <w:cnfStyle w:val="000000100000" w:firstRow="0" w:lastRow="0" w:firstColumn="0" w:lastColumn="0" w:oddVBand="0" w:evenVBand="0" w:oddHBand="1" w:evenHBand="0" w:firstRowFirstColumn="0" w:firstRowLastColumn="0" w:lastRowFirstColumn="0" w:lastRowLastColumn="0"/>
              <w:rPr>
                <w:color w:val="auto"/>
                <w:lang w:val="el-GR"/>
              </w:rPr>
            </w:pPr>
          </w:p>
        </w:tc>
        <w:tc>
          <w:tcPr>
            <w:tcW w:w="1472" w:type="dxa"/>
          </w:tcPr>
          <w:p w14:paraId="2766C79B" w14:textId="2297AEC0" w:rsidR="0040159C" w:rsidRPr="00ED18A1" w:rsidRDefault="002842A1" w:rsidP="0040159C">
            <w:pPr>
              <w:cnfStyle w:val="000000100000" w:firstRow="0" w:lastRow="0" w:firstColumn="0" w:lastColumn="0" w:oddVBand="0" w:evenVBand="0" w:oddHBand="1" w:evenHBand="0" w:firstRowFirstColumn="0" w:firstRowLastColumn="0" w:lastRowFirstColumn="0" w:lastRowLastColumn="0"/>
              <w:rPr>
                <w:color w:val="auto"/>
                <w:lang w:val="en-GB"/>
              </w:rPr>
            </w:pPr>
            <w:r w:rsidRPr="00ED18A1">
              <w:rPr>
                <w:color w:val="auto"/>
                <w:lang w:val="en-GB"/>
              </w:rPr>
              <w:t>Li et al., (2013)</w:t>
            </w:r>
          </w:p>
        </w:tc>
      </w:tr>
      <w:tr w:rsidR="00ED18A1" w:rsidRPr="00ED18A1" w14:paraId="611598EF" w14:textId="77777777" w:rsidTr="00F51BEC">
        <w:tc>
          <w:tcPr>
            <w:cnfStyle w:val="001000000000" w:firstRow="0" w:lastRow="0" w:firstColumn="1" w:lastColumn="0" w:oddVBand="0" w:evenVBand="0" w:oddHBand="0" w:evenHBand="0" w:firstRowFirstColumn="0" w:firstRowLastColumn="0" w:lastRowFirstColumn="0" w:lastRowLastColumn="0"/>
            <w:tcW w:w="959" w:type="dxa"/>
          </w:tcPr>
          <w:p w14:paraId="5B2E3050" w14:textId="214F9F20" w:rsidR="0040159C" w:rsidRPr="00ED18A1" w:rsidRDefault="0040159C" w:rsidP="0040159C">
            <w:pPr>
              <w:rPr>
                <w:b w:val="0"/>
                <w:bCs w:val="0"/>
                <w:color w:val="auto"/>
                <w:lang w:val="en-GB"/>
              </w:rPr>
            </w:pPr>
            <w:r w:rsidRPr="00ED18A1">
              <w:rPr>
                <w:b w:val="0"/>
                <w:bCs w:val="0"/>
                <w:color w:val="auto"/>
                <w:lang w:val="en-GB"/>
              </w:rPr>
              <w:t>arsD</w:t>
            </w:r>
          </w:p>
        </w:tc>
        <w:tc>
          <w:tcPr>
            <w:tcW w:w="2039" w:type="dxa"/>
          </w:tcPr>
          <w:p w14:paraId="160063AD" w14:textId="578E40E6" w:rsidR="0040159C" w:rsidRPr="00ED18A1" w:rsidRDefault="00B271FE" w:rsidP="0040159C">
            <w:pPr>
              <w:cnfStyle w:val="000000000000" w:firstRow="0" w:lastRow="0" w:firstColumn="0" w:lastColumn="0" w:oddVBand="0" w:evenVBand="0" w:oddHBand="0" w:evenHBand="0" w:firstRowFirstColumn="0" w:firstRowLastColumn="0" w:lastRowFirstColumn="0" w:lastRowLastColumn="0"/>
              <w:rPr>
                <w:color w:val="auto"/>
                <w:lang w:val="en-GB"/>
              </w:rPr>
            </w:pPr>
            <w:r w:rsidRPr="00ED18A1">
              <w:rPr>
                <w:color w:val="auto"/>
                <w:lang w:val="en-GB"/>
              </w:rPr>
              <w:t xml:space="preserve">As </w:t>
            </w:r>
            <w:r w:rsidR="003973E3" w:rsidRPr="00ED18A1">
              <w:rPr>
                <w:color w:val="auto"/>
                <w:lang w:val="el-GR"/>
              </w:rPr>
              <w:t>Μεταλλοχαπερόνη</w:t>
            </w:r>
            <w:r w:rsidR="003973E3" w:rsidRPr="00ED18A1">
              <w:rPr>
                <w:color w:val="auto"/>
                <w:lang w:val="en-GB"/>
              </w:rPr>
              <w:t xml:space="preserve"> </w:t>
            </w:r>
          </w:p>
        </w:tc>
        <w:tc>
          <w:tcPr>
            <w:tcW w:w="2195" w:type="dxa"/>
          </w:tcPr>
          <w:p w14:paraId="27FCABEE" w14:textId="1F11123B" w:rsidR="0040159C" w:rsidRPr="00ED18A1" w:rsidRDefault="003973E3" w:rsidP="0040159C">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 xml:space="preserve">Αυξάνει την μεταγραφή του </w:t>
            </w:r>
            <w:r w:rsidRPr="00ED18A1">
              <w:rPr>
                <w:color w:val="auto"/>
                <w:lang w:val="en-GB"/>
              </w:rPr>
              <w:t>ars</w:t>
            </w:r>
            <w:r w:rsidRPr="00ED18A1">
              <w:rPr>
                <w:color w:val="auto"/>
                <w:lang w:val="el-GR"/>
              </w:rPr>
              <w:t xml:space="preserve"> σε </w:t>
            </w:r>
            <w:r w:rsidR="00B271FE" w:rsidRPr="00ED18A1">
              <w:rPr>
                <w:color w:val="auto"/>
                <w:lang w:val="el-GR"/>
              </w:rPr>
              <w:t xml:space="preserve">υψηλά επίπεδα </w:t>
            </w:r>
          </w:p>
        </w:tc>
        <w:tc>
          <w:tcPr>
            <w:tcW w:w="2577" w:type="dxa"/>
          </w:tcPr>
          <w:p w14:paraId="299D8E51" w14:textId="77777777" w:rsidR="00597239" w:rsidRPr="00ED18A1" w:rsidRDefault="00597239" w:rsidP="00597239">
            <w:pPr>
              <w:cnfStyle w:val="000000000000" w:firstRow="0" w:lastRow="0" w:firstColumn="0" w:lastColumn="0" w:oddVBand="0" w:evenVBand="0" w:oddHBand="0" w:evenHBand="0" w:firstRowFirstColumn="0" w:firstRowLastColumn="0" w:lastRowFirstColumn="0" w:lastRowLastColumn="0"/>
              <w:rPr>
                <w:rFonts w:cs="Segoe UI"/>
                <w:color w:val="auto"/>
              </w:rPr>
            </w:pPr>
            <w:r w:rsidRPr="00ED18A1">
              <w:rPr>
                <w:rFonts w:cs="Segoe UI"/>
                <w:i/>
                <w:iCs/>
                <w:color w:val="auto"/>
              </w:rPr>
              <w:t>Escherichia coli</w:t>
            </w:r>
          </w:p>
          <w:p w14:paraId="235C9943" w14:textId="77777777" w:rsidR="0040159C" w:rsidRPr="00ED18A1" w:rsidRDefault="0040159C" w:rsidP="0040159C">
            <w:pPr>
              <w:cnfStyle w:val="000000000000" w:firstRow="0" w:lastRow="0" w:firstColumn="0" w:lastColumn="0" w:oddVBand="0" w:evenVBand="0" w:oddHBand="0" w:evenHBand="0" w:firstRowFirstColumn="0" w:firstRowLastColumn="0" w:lastRowFirstColumn="0" w:lastRowLastColumn="0"/>
              <w:rPr>
                <w:color w:val="auto"/>
                <w:lang w:val="el-GR"/>
              </w:rPr>
            </w:pPr>
          </w:p>
        </w:tc>
        <w:tc>
          <w:tcPr>
            <w:tcW w:w="1472" w:type="dxa"/>
          </w:tcPr>
          <w:p w14:paraId="327063FA" w14:textId="471B116E" w:rsidR="0040159C" w:rsidRPr="00ED18A1" w:rsidRDefault="002F42CB" w:rsidP="0040159C">
            <w:pPr>
              <w:cnfStyle w:val="000000000000" w:firstRow="0" w:lastRow="0" w:firstColumn="0" w:lastColumn="0" w:oddVBand="0" w:evenVBand="0" w:oddHBand="0" w:evenHBand="0" w:firstRowFirstColumn="0" w:firstRowLastColumn="0" w:lastRowFirstColumn="0" w:lastRowLastColumn="0"/>
              <w:rPr>
                <w:color w:val="auto"/>
                <w:lang w:val="en-GB"/>
              </w:rPr>
            </w:pPr>
            <w:r w:rsidRPr="00ED18A1">
              <w:rPr>
                <w:color w:val="auto"/>
                <w:lang w:val="en-GB"/>
              </w:rPr>
              <w:t>Chen and Rosen</w:t>
            </w:r>
            <w:r w:rsidR="00DB00DD" w:rsidRPr="00ED18A1">
              <w:rPr>
                <w:color w:val="auto"/>
                <w:lang w:val="en-GB"/>
              </w:rPr>
              <w:t xml:space="preserve"> (1997</w:t>
            </w:r>
            <w:r w:rsidRPr="00ED18A1">
              <w:rPr>
                <w:color w:val="auto"/>
                <w:lang w:val="en-GB"/>
              </w:rPr>
              <w:t>)</w:t>
            </w:r>
          </w:p>
        </w:tc>
      </w:tr>
      <w:tr w:rsidR="00ED18A1" w:rsidRPr="00ED18A1" w14:paraId="487BC598" w14:textId="77777777" w:rsidTr="00F51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1498E01E" w14:textId="7E1CDBF7" w:rsidR="004F21F1" w:rsidRPr="00ED18A1" w:rsidRDefault="004F21F1" w:rsidP="004F21F1">
            <w:pPr>
              <w:rPr>
                <w:b w:val="0"/>
                <w:bCs w:val="0"/>
                <w:color w:val="auto"/>
                <w:lang w:val="en-GB"/>
              </w:rPr>
            </w:pPr>
            <w:r w:rsidRPr="00ED18A1">
              <w:rPr>
                <w:b w:val="0"/>
                <w:bCs w:val="0"/>
                <w:color w:val="auto"/>
                <w:lang w:val="en-GB"/>
              </w:rPr>
              <w:t>arsK</w:t>
            </w:r>
          </w:p>
        </w:tc>
        <w:tc>
          <w:tcPr>
            <w:tcW w:w="2039" w:type="dxa"/>
          </w:tcPr>
          <w:p w14:paraId="47DAA9D4" w14:textId="4AB9CC8D" w:rsidR="004F21F1" w:rsidRPr="00ED18A1" w:rsidRDefault="00B47181" w:rsidP="004F21F1">
            <w:pPr>
              <w:cnfStyle w:val="000000100000" w:firstRow="0" w:lastRow="0" w:firstColumn="0" w:lastColumn="0" w:oddVBand="0" w:evenVBand="0" w:oddHBand="1" w:evenHBand="0" w:firstRowFirstColumn="0" w:firstRowLastColumn="0" w:lastRowFirstColumn="0" w:lastRowLastColumn="0"/>
              <w:rPr>
                <w:color w:val="auto"/>
                <w:lang w:val="en-GB"/>
              </w:rPr>
            </w:pPr>
            <w:r w:rsidRPr="00ED18A1">
              <w:rPr>
                <w:color w:val="auto"/>
                <w:lang w:val="el-GR"/>
              </w:rPr>
              <w:t xml:space="preserve">Μεταφορέας εκροής </w:t>
            </w:r>
            <w:r w:rsidRPr="00ED18A1">
              <w:rPr>
                <w:color w:val="auto"/>
                <w:lang w:val="en-GB"/>
              </w:rPr>
              <w:t xml:space="preserve">As(IIi) </w:t>
            </w:r>
          </w:p>
        </w:tc>
        <w:tc>
          <w:tcPr>
            <w:tcW w:w="2195" w:type="dxa"/>
          </w:tcPr>
          <w:p w14:paraId="2AB1F612" w14:textId="007B1816" w:rsidR="004F21F1" w:rsidRPr="00ED18A1" w:rsidRDefault="00015189" w:rsidP="004F21F1">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 xml:space="preserve">Εμπλέκεται στην εκροή του </w:t>
            </w:r>
            <w:r w:rsidRPr="00ED18A1">
              <w:rPr>
                <w:color w:val="auto"/>
                <w:lang w:val="en-GB"/>
              </w:rPr>
              <w:t>As</w:t>
            </w:r>
            <w:r w:rsidRPr="00ED18A1">
              <w:rPr>
                <w:color w:val="auto"/>
                <w:lang w:val="el-GR"/>
              </w:rPr>
              <w:t>(</w:t>
            </w:r>
            <w:r w:rsidRPr="00ED18A1">
              <w:rPr>
                <w:color w:val="auto"/>
                <w:lang w:val="en-GB"/>
              </w:rPr>
              <w:t>III</w:t>
            </w:r>
            <w:r w:rsidRPr="00ED18A1">
              <w:rPr>
                <w:color w:val="auto"/>
                <w:lang w:val="el-GR"/>
              </w:rPr>
              <w:t xml:space="preserve">) και </w:t>
            </w:r>
            <w:r w:rsidRPr="00ED18A1">
              <w:rPr>
                <w:color w:val="auto"/>
                <w:lang w:val="en-GB"/>
              </w:rPr>
              <w:t>Sb</w:t>
            </w:r>
            <w:r w:rsidRPr="00ED18A1">
              <w:rPr>
                <w:color w:val="auto"/>
                <w:lang w:val="el-GR"/>
              </w:rPr>
              <w:t>(</w:t>
            </w:r>
            <w:r w:rsidRPr="00ED18A1">
              <w:rPr>
                <w:color w:val="auto"/>
                <w:lang w:val="en-GB"/>
              </w:rPr>
              <w:t>III</w:t>
            </w:r>
            <w:r w:rsidRPr="00ED18A1">
              <w:rPr>
                <w:color w:val="auto"/>
                <w:lang w:val="el-GR"/>
              </w:rPr>
              <w:t>)</w:t>
            </w:r>
          </w:p>
        </w:tc>
        <w:tc>
          <w:tcPr>
            <w:tcW w:w="2577" w:type="dxa"/>
          </w:tcPr>
          <w:p w14:paraId="0839D208" w14:textId="6C2EC852" w:rsidR="004F21F1" w:rsidRPr="00ED18A1" w:rsidRDefault="004F21F1" w:rsidP="004F21F1">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i/>
                <w:iCs/>
                <w:color w:val="auto"/>
              </w:rPr>
              <w:t>Agrobacterium tumefaciens</w:t>
            </w:r>
            <w:r w:rsidRPr="00ED18A1">
              <w:rPr>
                <w:color w:val="auto"/>
              </w:rPr>
              <w:t> GW4</w:t>
            </w:r>
          </w:p>
        </w:tc>
        <w:tc>
          <w:tcPr>
            <w:tcW w:w="1472" w:type="dxa"/>
          </w:tcPr>
          <w:p w14:paraId="2D3B26F1" w14:textId="509B04FA" w:rsidR="004F21F1" w:rsidRPr="00ED18A1" w:rsidRDefault="002F42CB" w:rsidP="004F21F1">
            <w:pPr>
              <w:cnfStyle w:val="000000100000" w:firstRow="0" w:lastRow="0" w:firstColumn="0" w:lastColumn="0" w:oddVBand="0" w:evenVBand="0" w:oddHBand="1" w:evenHBand="0" w:firstRowFirstColumn="0" w:firstRowLastColumn="0" w:lastRowFirstColumn="0" w:lastRowLastColumn="0"/>
              <w:rPr>
                <w:color w:val="auto"/>
                <w:lang w:val="en-GB"/>
              </w:rPr>
            </w:pPr>
            <w:r w:rsidRPr="00ED18A1">
              <w:rPr>
                <w:color w:val="auto"/>
                <w:lang w:val="en-GB"/>
              </w:rPr>
              <w:t>Shi et al., (2018)</w:t>
            </w:r>
          </w:p>
        </w:tc>
      </w:tr>
      <w:tr w:rsidR="00ED18A1" w:rsidRPr="00ED18A1" w14:paraId="7246809F" w14:textId="77777777" w:rsidTr="00F51BEC">
        <w:tc>
          <w:tcPr>
            <w:cnfStyle w:val="001000000000" w:firstRow="0" w:lastRow="0" w:firstColumn="1" w:lastColumn="0" w:oddVBand="0" w:evenVBand="0" w:oddHBand="0" w:evenHBand="0" w:firstRowFirstColumn="0" w:firstRowLastColumn="0" w:lastRowFirstColumn="0" w:lastRowLastColumn="0"/>
            <w:tcW w:w="959" w:type="dxa"/>
          </w:tcPr>
          <w:p w14:paraId="4F5843F7" w14:textId="37BCB14F" w:rsidR="004F21F1" w:rsidRPr="00ED18A1" w:rsidRDefault="004F21F1" w:rsidP="004F21F1">
            <w:pPr>
              <w:rPr>
                <w:b w:val="0"/>
                <w:bCs w:val="0"/>
                <w:color w:val="auto"/>
                <w:lang w:val="en-GB"/>
              </w:rPr>
            </w:pPr>
            <w:r w:rsidRPr="00ED18A1">
              <w:rPr>
                <w:b w:val="0"/>
                <w:bCs w:val="0"/>
                <w:color w:val="auto"/>
                <w:lang w:val="en-GB"/>
              </w:rPr>
              <w:t>arsR</w:t>
            </w:r>
          </w:p>
        </w:tc>
        <w:tc>
          <w:tcPr>
            <w:tcW w:w="2039" w:type="dxa"/>
          </w:tcPr>
          <w:p w14:paraId="08343C37" w14:textId="137DFD61" w:rsidR="004F21F1" w:rsidRPr="00ED18A1" w:rsidRDefault="003C05D2" w:rsidP="004F21F1">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Καταστολέας οπερ</w:t>
            </w:r>
            <w:r w:rsidR="004A698E" w:rsidRPr="00ED18A1">
              <w:rPr>
                <w:color w:val="auto"/>
                <w:lang w:val="el-GR"/>
              </w:rPr>
              <w:t>ο</w:t>
            </w:r>
            <w:r w:rsidRPr="00ED18A1">
              <w:rPr>
                <w:color w:val="auto"/>
                <w:lang w:val="el-GR"/>
              </w:rPr>
              <w:t>νίου</w:t>
            </w:r>
            <w:r w:rsidR="00843144" w:rsidRPr="00ED18A1">
              <w:rPr>
                <w:color w:val="auto"/>
                <w:lang w:val="el-GR"/>
              </w:rPr>
              <w:t xml:space="preserve"> για την σύνθεση του Α</w:t>
            </w:r>
            <w:r w:rsidR="00ED18A1" w:rsidRPr="00ED18A1">
              <w:rPr>
                <w:color w:val="auto"/>
                <w:lang w:val="en-GB"/>
              </w:rPr>
              <w:t>s</w:t>
            </w:r>
            <w:r w:rsidRPr="00ED18A1">
              <w:rPr>
                <w:color w:val="auto"/>
                <w:lang w:val="el-GR"/>
              </w:rPr>
              <w:t xml:space="preserve"> </w:t>
            </w:r>
          </w:p>
        </w:tc>
        <w:tc>
          <w:tcPr>
            <w:tcW w:w="2195" w:type="dxa"/>
          </w:tcPr>
          <w:p w14:paraId="56F6C985" w14:textId="1306BE1E" w:rsidR="004F21F1" w:rsidRPr="00ED18A1" w:rsidRDefault="00294932" w:rsidP="004F21F1">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Αυξάνει την μεταγραφή ars σε χαμηλό επίπεδο επαγωγέα</w:t>
            </w:r>
          </w:p>
        </w:tc>
        <w:tc>
          <w:tcPr>
            <w:tcW w:w="2577" w:type="dxa"/>
          </w:tcPr>
          <w:p w14:paraId="7CE45194" w14:textId="77777777" w:rsidR="004F21F1" w:rsidRPr="00ED18A1" w:rsidRDefault="004F21F1" w:rsidP="004F21F1">
            <w:pPr>
              <w:cnfStyle w:val="000000000000" w:firstRow="0" w:lastRow="0" w:firstColumn="0" w:lastColumn="0" w:oddVBand="0" w:evenVBand="0" w:oddHBand="0" w:evenHBand="0" w:firstRowFirstColumn="0" w:firstRowLastColumn="0" w:lastRowFirstColumn="0" w:lastRowLastColumn="0"/>
              <w:rPr>
                <w:rFonts w:cs="Segoe UI"/>
                <w:color w:val="auto"/>
              </w:rPr>
            </w:pPr>
            <w:r w:rsidRPr="00ED18A1">
              <w:rPr>
                <w:rFonts w:cs="Segoe UI"/>
                <w:i/>
                <w:iCs/>
                <w:color w:val="auto"/>
              </w:rPr>
              <w:t>Escherichia coli</w:t>
            </w:r>
          </w:p>
          <w:p w14:paraId="549DCE5A" w14:textId="77777777" w:rsidR="004F21F1" w:rsidRPr="00ED18A1" w:rsidRDefault="004F21F1" w:rsidP="004F21F1">
            <w:pPr>
              <w:cnfStyle w:val="000000000000" w:firstRow="0" w:lastRow="0" w:firstColumn="0" w:lastColumn="0" w:oddVBand="0" w:evenVBand="0" w:oddHBand="0" w:evenHBand="0" w:firstRowFirstColumn="0" w:firstRowLastColumn="0" w:lastRowFirstColumn="0" w:lastRowLastColumn="0"/>
              <w:rPr>
                <w:color w:val="auto"/>
                <w:lang w:val="el-GR"/>
              </w:rPr>
            </w:pPr>
          </w:p>
        </w:tc>
        <w:tc>
          <w:tcPr>
            <w:tcW w:w="1472" w:type="dxa"/>
          </w:tcPr>
          <w:p w14:paraId="45024722" w14:textId="24F0162C" w:rsidR="004F21F1" w:rsidRPr="00ED18A1" w:rsidRDefault="00DB00DD" w:rsidP="004F21F1">
            <w:pPr>
              <w:cnfStyle w:val="000000000000" w:firstRow="0" w:lastRow="0" w:firstColumn="0" w:lastColumn="0" w:oddVBand="0" w:evenVBand="0" w:oddHBand="0" w:evenHBand="0" w:firstRowFirstColumn="0" w:firstRowLastColumn="0" w:lastRowFirstColumn="0" w:lastRowLastColumn="0"/>
              <w:rPr>
                <w:color w:val="auto"/>
                <w:lang w:val="en-GB"/>
              </w:rPr>
            </w:pPr>
            <w:r w:rsidRPr="00ED18A1">
              <w:rPr>
                <w:color w:val="auto"/>
                <w:lang w:val="en-GB"/>
              </w:rPr>
              <w:t>Chen and Rosen (1997)</w:t>
            </w:r>
          </w:p>
        </w:tc>
      </w:tr>
      <w:tr w:rsidR="00ED18A1" w:rsidRPr="00ED18A1" w14:paraId="7E753B52" w14:textId="77777777" w:rsidTr="00F51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15C15A43" w14:textId="44E60299" w:rsidR="004F21F1" w:rsidRPr="00ED18A1" w:rsidRDefault="004F21F1" w:rsidP="004F21F1">
            <w:pPr>
              <w:rPr>
                <w:b w:val="0"/>
                <w:bCs w:val="0"/>
                <w:color w:val="auto"/>
                <w:lang w:val="en-GB"/>
              </w:rPr>
            </w:pPr>
            <w:r w:rsidRPr="00ED18A1">
              <w:rPr>
                <w:b w:val="0"/>
                <w:bCs w:val="0"/>
                <w:color w:val="auto"/>
                <w:lang w:val="en-GB"/>
              </w:rPr>
              <w:t>arsR2</w:t>
            </w:r>
          </w:p>
        </w:tc>
        <w:tc>
          <w:tcPr>
            <w:tcW w:w="2039" w:type="dxa"/>
          </w:tcPr>
          <w:p w14:paraId="35B0719D" w14:textId="5951792B" w:rsidR="004F21F1" w:rsidRPr="00ED18A1" w:rsidRDefault="00114ED1" w:rsidP="004F21F1">
            <w:pPr>
              <w:cnfStyle w:val="000000100000" w:firstRow="0" w:lastRow="0" w:firstColumn="0" w:lastColumn="0" w:oddVBand="0" w:evenVBand="0" w:oddHBand="1" w:evenHBand="0" w:firstRowFirstColumn="0" w:firstRowLastColumn="0" w:lastRowFirstColumn="0" w:lastRowLastColumn="0"/>
              <w:rPr>
                <w:color w:val="auto"/>
                <w:lang w:val="en-GB"/>
              </w:rPr>
            </w:pPr>
            <w:r w:rsidRPr="00ED18A1">
              <w:rPr>
                <w:color w:val="auto"/>
                <w:lang w:val="el-GR"/>
              </w:rPr>
              <w:t xml:space="preserve">Ρυθμιστής μεταγραφής </w:t>
            </w:r>
            <w:r w:rsidR="002708E4" w:rsidRPr="00ED18A1">
              <w:rPr>
                <w:color w:val="auto"/>
                <w:lang w:val="el-GR"/>
              </w:rPr>
              <w:t xml:space="preserve">οικογένειας arsR </w:t>
            </w:r>
          </w:p>
        </w:tc>
        <w:tc>
          <w:tcPr>
            <w:tcW w:w="2195" w:type="dxa"/>
          </w:tcPr>
          <w:p w14:paraId="4D03737E" w14:textId="144A4E97" w:rsidR="004F21F1" w:rsidRPr="00ED18A1" w:rsidRDefault="000901A4" w:rsidP="004F21F1">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 xml:space="preserve">Ρυθμίζει την έκφραση του γονιδίου </w:t>
            </w:r>
            <w:r w:rsidRPr="00ED18A1">
              <w:rPr>
                <w:color w:val="auto"/>
                <w:lang w:val="en-GB"/>
              </w:rPr>
              <w:t>arsK</w:t>
            </w:r>
            <w:r w:rsidRPr="00ED18A1">
              <w:rPr>
                <w:color w:val="auto"/>
                <w:lang w:val="el-GR"/>
              </w:rPr>
              <w:t xml:space="preserve"> </w:t>
            </w:r>
          </w:p>
        </w:tc>
        <w:tc>
          <w:tcPr>
            <w:tcW w:w="2577" w:type="dxa"/>
          </w:tcPr>
          <w:p w14:paraId="1872925A" w14:textId="4D83C0CD" w:rsidR="004F21F1" w:rsidRPr="00ED18A1" w:rsidRDefault="00463C69" w:rsidP="004F21F1">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i/>
                <w:iCs/>
                <w:color w:val="auto"/>
              </w:rPr>
              <w:t>Agrobacterium tumefaciens</w:t>
            </w:r>
            <w:r w:rsidRPr="00ED18A1">
              <w:rPr>
                <w:color w:val="auto"/>
              </w:rPr>
              <w:t> GW4</w:t>
            </w:r>
          </w:p>
        </w:tc>
        <w:tc>
          <w:tcPr>
            <w:tcW w:w="1472" w:type="dxa"/>
          </w:tcPr>
          <w:p w14:paraId="7E65378C" w14:textId="2D71DBBC" w:rsidR="004F21F1" w:rsidRPr="00ED18A1" w:rsidRDefault="00A76C11" w:rsidP="004F21F1">
            <w:pPr>
              <w:cnfStyle w:val="000000100000" w:firstRow="0" w:lastRow="0" w:firstColumn="0" w:lastColumn="0" w:oddVBand="0" w:evenVBand="0" w:oddHBand="1" w:evenHBand="0" w:firstRowFirstColumn="0" w:firstRowLastColumn="0" w:lastRowFirstColumn="0" w:lastRowLastColumn="0"/>
              <w:rPr>
                <w:color w:val="auto"/>
                <w:lang w:val="en-GB"/>
              </w:rPr>
            </w:pPr>
            <w:r w:rsidRPr="00ED18A1">
              <w:rPr>
                <w:color w:val="auto"/>
                <w:lang w:val="en-GB"/>
              </w:rPr>
              <w:t>Shi et al., (2018)</w:t>
            </w:r>
          </w:p>
        </w:tc>
      </w:tr>
      <w:tr w:rsidR="00ED18A1" w:rsidRPr="00ED18A1" w14:paraId="6869F1A0" w14:textId="77777777" w:rsidTr="00F51BEC">
        <w:tc>
          <w:tcPr>
            <w:cnfStyle w:val="001000000000" w:firstRow="0" w:lastRow="0" w:firstColumn="1" w:lastColumn="0" w:oddVBand="0" w:evenVBand="0" w:oddHBand="0" w:evenHBand="0" w:firstRowFirstColumn="0" w:firstRowLastColumn="0" w:lastRowFirstColumn="0" w:lastRowLastColumn="0"/>
            <w:tcW w:w="959" w:type="dxa"/>
          </w:tcPr>
          <w:p w14:paraId="7271A73B" w14:textId="0E1A2EC3" w:rsidR="004F21F1" w:rsidRPr="00ED18A1" w:rsidRDefault="004F21F1" w:rsidP="004F21F1">
            <w:pPr>
              <w:rPr>
                <w:b w:val="0"/>
                <w:bCs w:val="0"/>
                <w:color w:val="auto"/>
                <w:lang w:val="en-GB"/>
              </w:rPr>
            </w:pPr>
            <w:r w:rsidRPr="00ED18A1">
              <w:rPr>
                <w:b w:val="0"/>
                <w:bCs w:val="0"/>
                <w:color w:val="auto"/>
                <w:lang w:val="en-GB"/>
              </w:rPr>
              <w:t>FPS1</w:t>
            </w:r>
          </w:p>
        </w:tc>
        <w:tc>
          <w:tcPr>
            <w:tcW w:w="2039" w:type="dxa"/>
          </w:tcPr>
          <w:p w14:paraId="0D2978C0" w14:textId="09C803E6" w:rsidR="004F21F1" w:rsidRPr="00ED18A1" w:rsidRDefault="00B9194E" w:rsidP="004F21F1">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Πρωτεΐνη</w:t>
            </w:r>
            <w:r w:rsidR="00060389" w:rsidRPr="00ED18A1">
              <w:rPr>
                <w:color w:val="auto"/>
                <w:lang w:val="el-GR"/>
              </w:rPr>
              <w:t xml:space="preserve"> διευκόλυνσης πρόσληψης/ εκροής γλυκερόλης </w:t>
            </w:r>
          </w:p>
        </w:tc>
        <w:tc>
          <w:tcPr>
            <w:tcW w:w="2195" w:type="dxa"/>
          </w:tcPr>
          <w:p w14:paraId="0B0A0A09" w14:textId="6E0A2024" w:rsidR="004F21F1" w:rsidRPr="00ED18A1" w:rsidRDefault="007375B1" w:rsidP="004F21F1">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Πρόσληψη του As(III), Sb(I</w:t>
            </w:r>
            <w:r w:rsidRPr="00ED18A1">
              <w:rPr>
                <w:color w:val="auto"/>
                <w:lang w:val="en-GB"/>
              </w:rPr>
              <w:t>II</w:t>
            </w:r>
            <w:r w:rsidRPr="00ED18A1">
              <w:rPr>
                <w:color w:val="auto"/>
                <w:lang w:val="el-GR"/>
              </w:rPr>
              <w:t>)</w:t>
            </w:r>
            <w:r w:rsidR="00B67008" w:rsidRPr="00ED18A1">
              <w:rPr>
                <w:color w:val="auto"/>
                <w:lang w:val="el-GR"/>
              </w:rPr>
              <w:t xml:space="preserve">, </w:t>
            </w:r>
            <w:r w:rsidR="00DA0F44" w:rsidRPr="00ED18A1">
              <w:rPr>
                <w:color w:val="auto"/>
                <w:lang w:val="el-GR"/>
              </w:rPr>
              <w:t xml:space="preserve">στα </w:t>
            </w:r>
            <w:r w:rsidR="00B67008" w:rsidRPr="00ED18A1">
              <w:rPr>
                <w:color w:val="auto"/>
                <w:lang w:val="el-GR"/>
              </w:rPr>
              <w:t>κ</w:t>
            </w:r>
            <w:r w:rsidR="00DA0F44" w:rsidRPr="00ED18A1">
              <w:rPr>
                <w:color w:val="auto"/>
                <w:lang w:val="el-GR"/>
              </w:rPr>
              <w:t>ύτταρα</w:t>
            </w:r>
            <w:r w:rsidR="00B67008" w:rsidRPr="00ED18A1">
              <w:rPr>
                <w:color w:val="auto"/>
                <w:lang w:val="el-GR"/>
              </w:rPr>
              <w:t xml:space="preserve"> της μαγιάς από </w:t>
            </w:r>
            <w:r w:rsidR="00F32F53" w:rsidRPr="00ED18A1">
              <w:rPr>
                <w:color w:val="auto"/>
                <w:lang w:val="el-GR"/>
              </w:rPr>
              <w:t xml:space="preserve">το κανάλι της γλυκερόλης </w:t>
            </w:r>
          </w:p>
        </w:tc>
        <w:tc>
          <w:tcPr>
            <w:tcW w:w="2577" w:type="dxa"/>
          </w:tcPr>
          <w:p w14:paraId="2432F49B" w14:textId="77777777" w:rsidR="004F21F1" w:rsidRPr="00ED18A1" w:rsidRDefault="004F21F1" w:rsidP="004F21F1">
            <w:pPr>
              <w:cnfStyle w:val="000000000000" w:firstRow="0" w:lastRow="0" w:firstColumn="0" w:lastColumn="0" w:oddVBand="0" w:evenVBand="0" w:oddHBand="0" w:evenHBand="0" w:firstRowFirstColumn="0" w:firstRowLastColumn="0" w:lastRowFirstColumn="0" w:lastRowLastColumn="0"/>
              <w:rPr>
                <w:rFonts w:cs="Segoe UI"/>
                <w:color w:val="auto"/>
              </w:rPr>
            </w:pPr>
            <w:r w:rsidRPr="00ED18A1">
              <w:rPr>
                <w:rFonts w:cs="Segoe UI"/>
                <w:i/>
                <w:iCs/>
                <w:color w:val="auto"/>
              </w:rPr>
              <w:t>Saccharomyces cerevisiae</w:t>
            </w:r>
          </w:p>
          <w:p w14:paraId="1B2FBC29" w14:textId="77777777" w:rsidR="004F21F1" w:rsidRPr="00ED18A1" w:rsidRDefault="004F21F1" w:rsidP="004F21F1">
            <w:pPr>
              <w:cnfStyle w:val="000000000000" w:firstRow="0" w:lastRow="0" w:firstColumn="0" w:lastColumn="0" w:oddVBand="0" w:evenVBand="0" w:oddHBand="0" w:evenHBand="0" w:firstRowFirstColumn="0" w:firstRowLastColumn="0" w:lastRowFirstColumn="0" w:lastRowLastColumn="0"/>
              <w:rPr>
                <w:color w:val="auto"/>
                <w:lang w:val="el-GR"/>
              </w:rPr>
            </w:pPr>
          </w:p>
        </w:tc>
        <w:tc>
          <w:tcPr>
            <w:tcW w:w="1472" w:type="dxa"/>
          </w:tcPr>
          <w:p w14:paraId="11522FEA" w14:textId="6EA21521" w:rsidR="004F21F1" w:rsidRPr="00ED18A1" w:rsidRDefault="00742166" w:rsidP="004F21F1">
            <w:pPr>
              <w:cnfStyle w:val="000000000000" w:firstRow="0" w:lastRow="0" w:firstColumn="0" w:lastColumn="0" w:oddVBand="0" w:evenVBand="0" w:oddHBand="0" w:evenHBand="0" w:firstRowFirstColumn="0" w:firstRowLastColumn="0" w:lastRowFirstColumn="0" w:lastRowLastColumn="0"/>
              <w:rPr>
                <w:color w:val="auto"/>
                <w:lang w:val="en-GB"/>
              </w:rPr>
            </w:pPr>
            <w:r w:rsidRPr="00ED18A1">
              <w:rPr>
                <w:color w:val="auto"/>
                <w:lang w:val="en-GB"/>
              </w:rPr>
              <w:t>Wyso</w:t>
            </w:r>
            <w:r w:rsidR="00A76C11" w:rsidRPr="00ED18A1">
              <w:rPr>
                <w:color w:val="auto"/>
                <w:lang w:val="en-GB"/>
              </w:rPr>
              <w:t>cki et al., (2001)</w:t>
            </w:r>
          </w:p>
        </w:tc>
      </w:tr>
      <w:tr w:rsidR="00ED18A1" w:rsidRPr="00ED18A1" w14:paraId="79608046" w14:textId="77777777" w:rsidTr="00F51B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436768AF" w14:textId="7E5D8995" w:rsidR="004F21F1" w:rsidRPr="00ED18A1" w:rsidRDefault="004F21F1" w:rsidP="004F21F1">
            <w:pPr>
              <w:rPr>
                <w:b w:val="0"/>
                <w:bCs w:val="0"/>
                <w:color w:val="auto"/>
                <w:lang w:val="en-GB"/>
              </w:rPr>
            </w:pPr>
            <w:r w:rsidRPr="00ED18A1">
              <w:rPr>
                <w:b w:val="0"/>
                <w:bCs w:val="0"/>
                <w:color w:val="auto"/>
                <w:lang w:val="en-GB"/>
              </w:rPr>
              <w:t>glpF</w:t>
            </w:r>
          </w:p>
        </w:tc>
        <w:tc>
          <w:tcPr>
            <w:tcW w:w="2039" w:type="dxa"/>
          </w:tcPr>
          <w:p w14:paraId="7127C814" w14:textId="0EA097EE" w:rsidR="004F21F1" w:rsidRPr="00ED18A1" w:rsidRDefault="00B9194E" w:rsidP="004F21F1">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Πρωτεΐνη</w:t>
            </w:r>
            <w:r w:rsidR="004F21F1" w:rsidRPr="00ED18A1">
              <w:rPr>
                <w:color w:val="auto"/>
                <w:lang w:val="el-GR"/>
              </w:rPr>
              <w:t xml:space="preserve"> διευκόλυνσης της πρόσληψης γλυκερ</w:t>
            </w:r>
            <w:r w:rsidR="00903070" w:rsidRPr="00ED18A1">
              <w:rPr>
                <w:color w:val="auto"/>
                <w:lang w:val="el-GR"/>
              </w:rPr>
              <w:t xml:space="preserve">όλης </w:t>
            </w:r>
          </w:p>
        </w:tc>
        <w:tc>
          <w:tcPr>
            <w:tcW w:w="2195" w:type="dxa"/>
          </w:tcPr>
          <w:p w14:paraId="1E33A48C" w14:textId="7E0A737E" w:rsidR="004F21F1" w:rsidRPr="00ED18A1" w:rsidRDefault="00AE4AF4" w:rsidP="004F21F1">
            <w:pPr>
              <w:cnfStyle w:val="000000100000" w:firstRow="0" w:lastRow="0" w:firstColumn="0" w:lastColumn="0" w:oddVBand="0" w:evenVBand="0" w:oddHBand="1" w:evenHBand="0" w:firstRowFirstColumn="0" w:firstRowLastColumn="0" w:lastRowFirstColumn="0" w:lastRowLastColumn="0"/>
              <w:rPr>
                <w:color w:val="auto"/>
                <w:lang w:val="el-GR"/>
              </w:rPr>
            </w:pPr>
            <w:r w:rsidRPr="00ED18A1">
              <w:rPr>
                <w:color w:val="auto"/>
                <w:lang w:val="el-GR"/>
              </w:rPr>
              <w:t xml:space="preserve">Πρόσληψη του </w:t>
            </w:r>
            <w:r w:rsidRPr="00ED18A1">
              <w:rPr>
                <w:color w:val="auto"/>
                <w:lang w:val="en-GB"/>
              </w:rPr>
              <w:t>As</w:t>
            </w:r>
            <w:r w:rsidRPr="00ED18A1">
              <w:rPr>
                <w:color w:val="auto"/>
                <w:lang w:val="el-GR"/>
              </w:rPr>
              <w:t>(</w:t>
            </w:r>
            <w:r w:rsidRPr="00ED18A1">
              <w:rPr>
                <w:color w:val="auto"/>
                <w:lang w:val="en-GB"/>
              </w:rPr>
              <w:t>III</w:t>
            </w:r>
            <w:r w:rsidRPr="00ED18A1">
              <w:rPr>
                <w:color w:val="auto"/>
                <w:lang w:val="el-GR"/>
              </w:rPr>
              <w:t xml:space="preserve">), </w:t>
            </w:r>
            <w:r w:rsidRPr="00ED18A1">
              <w:rPr>
                <w:color w:val="auto"/>
                <w:lang w:val="en-GB"/>
              </w:rPr>
              <w:t>Sb</w:t>
            </w:r>
            <w:r w:rsidRPr="00ED18A1">
              <w:rPr>
                <w:color w:val="auto"/>
                <w:lang w:val="el-GR"/>
              </w:rPr>
              <w:t>(</w:t>
            </w:r>
            <w:r w:rsidRPr="00ED18A1">
              <w:rPr>
                <w:color w:val="auto"/>
                <w:lang w:val="en-GB"/>
              </w:rPr>
              <w:t>III</w:t>
            </w:r>
            <w:r w:rsidRPr="00ED18A1">
              <w:rPr>
                <w:color w:val="auto"/>
                <w:lang w:val="el-GR"/>
              </w:rPr>
              <w:t xml:space="preserve">), </w:t>
            </w:r>
            <w:r w:rsidR="00D84390" w:rsidRPr="00ED18A1">
              <w:rPr>
                <w:color w:val="auto"/>
                <w:lang w:val="el-GR"/>
              </w:rPr>
              <w:t xml:space="preserve">μεταφορέας της γλυκερόλης </w:t>
            </w:r>
            <w:r w:rsidR="003C22F0" w:rsidRPr="00ED18A1">
              <w:rPr>
                <w:color w:val="auto"/>
                <w:lang w:val="el-GR"/>
              </w:rPr>
              <w:t xml:space="preserve">μέσα </w:t>
            </w:r>
            <w:r w:rsidR="00D84390" w:rsidRPr="00ED18A1">
              <w:rPr>
                <w:color w:val="auto"/>
                <w:lang w:val="el-GR"/>
              </w:rPr>
              <w:t>στην κυτ</w:t>
            </w:r>
            <w:r w:rsidR="003C22F0" w:rsidRPr="00ED18A1">
              <w:rPr>
                <w:color w:val="auto"/>
                <w:lang w:val="el-GR"/>
              </w:rPr>
              <w:t>ταρο</w:t>
            </w:r>
            <w:r w:rsidR="00D84390" w:rsidRPr="00ED18A1">
              <w:rPr>
                <w:color w:val="auto"/>
                <w:lang w:val="el-GR"/>
              </w:rPr>
              <w:t xml:space="preserve">οπλασματική μεμβράνη </w:t>
            </w:r>
          </w:p>
        </w:tc>
        <w:tc>
          <w:tcPr>
            <w:tcW w:w="2577" w:type="dxa"/>
          </w:tcPr>
          <w:p w14:paraId="3E3C5D4F" w14:textId="29491699" w:rsidR="004F21F1" w:rsidRPr="00ED18A1" w:rsidRDefault="00742166" w:rsidP="004F21F1">
            <w:pPr>
              <w:cnfStyle w:val="000000100000" w:firstRow="0" w:lastRow="0" w:firstColumn="0" w:lastColumn="0" w:oddVBand="0" w:evenVBand="0" w:oddHBand="1" w:evenHBand="0" w:firstRowFirstColumn="0" w:firstRowLastColumn="0" w:lastRowFirstColumn="0" w:lastRowLastColumn="0"/>
              <w:rPr>
                <w:i/>
                <w:iCs/>
                <w:color w:val="auto"/>
                <w:lang w:val="el-GR"/>
              </w:rPr>
            </w:pPr>
            <w:r w:rsidRPr="00ED18A1">
              <w:rPr>
                <w:i/>
                <w:iCs/>
                <w:color w:val="auto"/>
                <w:lang w:val="el-GR"/>
              </w:rPr>
              <w:t>Escherichia coli</w:t>
            </w:r>
          </w:p>
        </w:tc>
        <w:tc>
          <w:tcPr>
            <w:tcW w:w="1472" w:type="dxa"/>
          </w:tcPr>
          <w:p w14:paraId="2CD4805C" w14:textId="23E39FD8" w:rsidR="004F21F1" w:rsidRPr="00ED18A1" w:rsidRDefault="004F21F1" w:rsidP="004F21F1">
            <w:pPr>
              <w:cnfStyle w:val="000000100000" w:firstRow="0" w:lastRow="0" w:firstColumn="0" w:lastColumn="0" w:oddVBand="0" w:evenVBand="0" w:oddHBand="1" w:evenHBand="0" w:firstRowFirstColumn="0" w:firstRowLastColumn="0" w:lastRowFirstColumn="0" w:lastRowLastColumn="0"/>
              <w:rPr>
                <w:color w:val="auto"/>
                <w:lang w:val="en-GB"/>
              </w:rPr>
            </w:pPr>
            <w:r w:rsidRPr="00ED18A1">
              <w:rPr>
                <w:color w:val="auto"/>
                <w:lang w:val="en-GB"/>
              </w:rPr>
              <w:t>Meng et al., (2004)</w:t>
            </w:r>
          </w:p>
        </w:tc>
      </w:tr>
      <w:tr w:rsidR="00ED18A1" w:rsidRPr="00ED18A1" w14:paraId="629BEF5F" w14:textId="77777777" w:rsidTr="00F51BEC">
        <w:tc>
          <w:tcPr>
            <w:cnfStyle w:val="001000000000" w:firstRow="0" w:lastRow="0" w:firstColumn="1" w:lastColumn="0" w:oddVBand="0" w:evenVBand="0" w:oddHBand="0" w:evenHBand="0" w:firstRowFirstColumn="0" w:firstRowLastColumn="0" w:lastRowFirstColumn="0" w:lastRowLastColumn="0"/>
            <w:tcW w:w="959" w:type="dxa"/>
          </w:tcPr>
          <w:p w14:paraId="0625EDC0" w14:textId="1BC33C76" w:rsidR="004F21F1" w:rsidRPr="00ED18A1" w:rsidRDefault="004F21F1" w:rsidP="004F21F1">
            <w:pPr>
              <w:rPr>
                <w:b w:val="0"/>
                <w:bCs w:val="0"/>
                <w:color w:val="auto"/>
                <w:lang w:val="en-GB"/>
              </w:rPr>
            </w:pPr>
            <w:r w:rsidRPr="00ED18A1">
              <w:rPr>
                <w:b w:val="0"/>
                <w:bCs w:val="0"/>
                <w:color w:val="auto"/>
                <w:lang w:val="en-GB"/>
              </w:rPr>
              <w:t>mrpA</w:t>
            </w:r>
          </w:p>
        </w:tc>
        <w:tc>
          <w:tcPr>
            <w:tcW w:w="2039" w:type="dxa"/>
          </w:tcPr>
          <w:p w14:paraId="781E9D03" w14:textId="2A97FCEC" w:rsidR="004F21F1" w:rsidRPr="00ED18A1" w:rsidRDefault="004F21F1" w:rsidP="004F21F1">
            <w:pPr>
              <w:cnfStyle w:val="000000000000" w:firstRow="0" w:lastRow="0" w:firstColumn="0" w:lastColumn="0" w:oddVBand="0" w:evenVBand="0" w:oddHBand="0" w:evenHBand="0" w:firstRowFirstColumn="0" w:firstRowLastColumn="0" w:lastRowFirstColumn="0" w:lastRowLastColumn="0"/>
              <w:rPr>
                <w:color w:val="auto"/>
                <w:lang w:val="en-GB"/>
              </w:rPr>
            </w:pPr>
            <w:r w:rsidRPr="00ED18A1">
              <w:rPr>
                <w:color w:val="auto"/>
                <w:lang w:val="el-GR"/>
              </w:rPr>
              <w:t xml:space="preserve">Μεταφορέας ΑΒC </w:t>
            </w:r>
          </w:p>
        </w:tc>
        <w:tc>
          <w:tcPr>
            <w:tcW w:w="2195" w:type="dxa"/>
          </w:tcPr>
          <w:p w14:paraId="497A7A1E" w14:textId="2DB53ABD" w:rsidR="004F21F1" w:rsidRPr="00ED18A1" w:rsidRDefault="004F21F1" w:rsidP="004F21F1">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color w:val="auto"/>
                <w:lang w:val="el-GR"/>
              </w:rPr>
              <w:t xml:space="preserve">Εμπλέκεται στην εκροή του </w:t>
            </w:r>
            <w:r w:rsidRPr="00ED18A1">
              <w:rPr>
                <w:color w:val="auto"/>
                <w:lang w:val="en-GB"/>
              </w:rPr>
              <w:t>Sb</w:t>
            </w:r>
            <w:r w:rsidRPr="00ED18A1">
              <w:rPr>
                <w:color w:val="auto"/>
                <w:lang w:val="el-GR"/>
              </w:rPr>
              <w:t>(</w:t>
            </w:r>
            <w:r w:rsidRPr="00ED18A1">
              <w:rPr>
                <w:color w:val="auto"/>
                <w:lang w:val="en-GB"/>
              </w:rPr>
              <w:t>III</w:t>
            </w:r>
            <w:r w:rsidRPr="00ED18A1">
              <w:rPr>
                <w:color w:val="auto"/>
                <w:lang w:val="el-GR"/>
              </w:rPr>
              <w:t xml:space="preserve">) </w:t>
            </w:r>
          </w:p>
        </w:tc>
        <w:tc>
          <w:tcPr>
            <w:tcW w:w="2577" w:type="dxa"/>
          </w:tcPr>
          <w:p w14:paraId="7AABBED1" w14:textId="04F86CFF" w:rsidR="004F21F1" w:rsidRPr="00ED18A1" w:rsidRDefault="004F21F1" w:rsidP="004F21F1">
            <w:pPr>
              <w:cnfStyle w:val="000000000000" w:firstRow="0" w:lastRow="0" w:firstColumn="0" w:lastColumn="0" w:oddVBand="0" w:evenVBand="0" w:oddHBand="0" w:evenHBand="0" w:firstRowFirstColumn="0" w:firstRowLastColumn="0" w:lastRowFirstColumn="0" w:lastRowLastColumn="0"/>
              <w:rPr>
                <w:color w:val="auto"/>
                <w:lang w:val="el-GR"/>
              </w:rPr>
            </w:pPr>
            <w:r w:rsidRPr="00ED18A1">
              <w:rPr>
                <w:rFonts w:cs="Segoe UI"/>
                <w:i/>
                <w:iCs/>
                <w:color w:val="auto"/>
              </w:rPr>
              <w:t>Leishmania infantum</w:t>
            </w:r>
          </w:p>
        </w:tc>
        <w:tc>
          <w:tcPr>
            <w:tcW w:w="1472" w:type="dxa"/>
          </w:tcPr>
          <w:p w14:paraId="29C443AD" w14:textId="67B7EE4F" w:rsidR="004F21F1" w:rsidRPr="00ED18A1" w:rsidRDefault="004F21F1" w:rsidP="004F21F1">
            <w:pPr>
              <w:cnfStyle w:val="000000000000" w:firstRow="0" w:lastRow="0" w:firstColumn="0" w:lastColumn="0" w:oddVBand="0" w:evenVBand="0" w:oddHBand="0" w:evenHBand="0" w:firstRowFirstColumn="0" w:firstRowLastColumn="0" w:lastRowFirstColumn="0" w:lastRowLastColumn="0"/>
              <w:rPr>
                <w:color w:val="auto"/>
                <w:lang w:val="en-GB"/>
              </w:rPr>
            </w:pPr>
            <w:r w:rsidRPr="00ED18A1">
              <w:rPr>
                <w:color w:val="auto"/>
                <w:lang w:val="en-GB"/>
              </w:rPr>
              <w:t>Douanne et al., (2020)</w:t>
            </w:r>
          </w:p>
        </w:tc>
      </w:tr>
    </w:tbl>
    <w:p w14:paraId="00B8CA4C" w14:textId="4C356681" w:rsidR="0057103C" w:rsidRPr="00ED18A1" w:rsidRDefault="0057103C" w:rsidP="00C82D80">
      <w:pPr>
        <w:rPr>
          <w:lang w:val="el-GR"/>
        </w:rPr>
      </w:pPr>
    </w:p>
    <w:p w14:paraId="37AA32BD" w14:textId="176953BB" w:rsidR="0057103C" w:rsidRPr="0006741E" w:rsidRDefault="0057103C" w:rsidP="00C82D80">
      <w:pPr>
        <w:rPr>
          <w:color w:val="0070C0"/>
          <w:lang w:val="el-GR"/>
        </w:rPr>
      </w:pPr>
    </w:p>
    <w:p w14:paraId="10A50397" w14:textId="2587681C" w:rsidR="0057103C" w:rsidRPr="0006741E" w:rsidRDefault="0057103C" w:rsidP="00C82D80">
      <w:pPr>
        <w:rPr>
          <w:color w:val="0070C0"/>
          <w:lang w:val="el-GR"/>
        </w:rPr>
      </w:pPr>
    </w:p>
    <w:p w14:paraId="3E79F99D" w14:textId="6BC3C46D" w:rsidR="00E50319" w:rsidRDefault="00E50319" w:rsidP="00C82D80">
      <w:pPr>
        <w:rPr>
          <w:color w:val="0070C0"/>
          <w:lang w:val="el-GR"/>
        </w:rPr>
      </w:pPr>
    </w:p>
    <w:p w14:paraId="50537066" w14:textId="2C0BDAFD" w:rsidR="00A21AA9" w:rsidRDefault="00A21AA9" w:rsidP="00C82D80">
      <w:pPr>
        <w:rPr>
          <w:color w:val="0070C0"/>
          <w:lang w:val="el-GR"/>
        </w:rPr>
      </w:pPr>
    </w:p>
    <w:p w14:paraId="5DDCDEE5" w14:textId="77777777" w:rsidR="00A21AA9" w:rsidRPr="00E50319" w:rsidRDefault="00A21AA9" w:rsidP="00C82D80">
      <w:pPr>
        <w:rPr>
          <w:color w:val="0070C0"/>
          <w:lang w:val="el-GR"/>
        </w:rPr>
      </w:pPr>
    </w:p>
    <w:p w14:paraId="415E0B9B" w14:textId="77777777" w:rsidR="00E50319" w:rsidRPr="00E50319" w:rsidRDefault="00E50319" w:rsidP="00C82D80">
      <w:pPr>
        <w:rPr>
          <w:color w:val="0070C0"/>
          <w:lang w:val="el-GR"/>
        </w:rPr>
      </w:pPr>
    </w:p>
    <w:p w14:paraId="42EA438B" w14:textId="495148FB" w:rsidR="0057103C" w:rsidRPr="00E50319" w:rsidRDefault="0057103C" w:rsidP="00C82D80">
      <w:pPr>
        <w:rPr>
          <w:color w:val="0070C0"/>
          <w:lang w:val="el-GR"/>
        </w:rPr>
      </w:pPr>
    </w:p>
    <w:p w14:paraId="7848D625" w14:textId="4D79D6ED" w:rsidR="00C32DEE" w:rsidRDefault="00C32DEE" w:rsidP="00CE35F4">
      <w:pPr>
        <w:rPr>
          <w:lang w:val="el-GR"/>
        </w:rPr>
      </w:pPr>
    </w:p>
    <w:p w14:paraId="56372753" w14:textId="1CEC8434" w:rsidR="004E7543" w:rsidRDefault="004E7543" w:rsidP="00CE35F4">
      <w:pPr>
        <w:rPr>
          <w:lang w:val="el-GR"/>
        </w:rPr>
      </w:pPr>
    </w:p>
    <w:p w14:paraId="38988BB1" w14:textId="4F33E61C" w:rsidR="004E7543" w:rsidRDefault="004E7543" w:rsidP="00CE35F4">
      <w:pPr>
        <w:rPr>
          <w:lang w:val="el-GR"/>
        </w:rPr>
      </w:pPr>
    </w:p>
    <w:p w14:paraId="150F8DBA" w14:textId="10BCCBF9" w:rsidR="004E7543" w:rsidRDefault="004E7543" w:rsidP="00CE35F4">
      <w:pPr>
        <w:rPr>
          <w:lang w:val="el-GR"/>
        </w:rPr>
      </w:pPr>
    </w:p>
    <w:p w14:paraId="35E9DA29" w14:textId="77777777" w:rsidR="004E7543" w:rsidRDefault="004E7543" w:rsidP="00CE35F4">
      <w:pPr>
        <w:rPr>
          <w:lang w:val="el-GR"/>
        </w:rPr>
      </w:pPr>
    </w:p>
    <w:p w14:paraId="6C521AA4" w14:textId="77777777" w:rsidR="00B11807" w:rsidRDefault="00B11807" w:rsidP="00CE35F4">
      <w:pPr>
        <w:rPr>
          <w:lang w:val="el-GR"/>
        </w:rPr>
      </w:pPr>
    </w:p>
    <w:p w14:paraId="55EABF58" w14:textId="67956680" w:rsidR="00EC6911" w:rsidRPr="0058199F" w:rsidRDefault="007D0D31" w:rsidP="00302BB9">
      <w:pPr>
        <w:pStyle w:val="Heading1"/>
        <w:pBdr>
          <w:bottom w:val="none" w:sz="0" w:space="0" w:color="auto"/>
        </w:pBdr>
        <w:jc w:val="left"/>
        <w:rPr>
          <w:color w:val="0070C0"/>
          <w:sz w:val="24"/>
          <w:szCs w:val="24"/>
          <w:lang w:val="en-GB"/>
        </w:rPr>
      </w:pPr>
      <w:bookmarkStart w:id="113" w:name="_Toc114308975"/>
      <w:r w:rsidRPr="0058199F">
        <w:rPr>
          <w:color w:val="0070C0"/>
          <w:sz w:val="24"/>
          <w:szCs w:val="24"/>
          <w:lang w:val="el-GR"/>
        </w:rPr>
        <w:lastRenderedPageBreak/>
        <w:t>Κεφάλαιο</w:t>
      </w:r>
      <w:r w:rsidRPr="0058199F">
        <w:rPr>
          <w:color w:val="0070C0"/>
          <w:sz w:val="24"/>
          <w:szCs w:val="24"/>
          <w:lang w:val="en-GB"/>
        </w:rPr>
        <w:t xml:space="preserve"> 7. </w:t>
      </w:r>
      <w:r w:rsidR="00A70671" w:rsidRPr="0058199F">
        <w:rPr>
          <w:caps w:val="0"/>
          <w:color w:val="0070C0"/>
          <w:sz w:val="24"/>
          <w:szCs w:val="24"/>
          <w:lang w:val="el-GR"/>
        </w:rPr>
        <w:t>Βιβλιογραφία</w:t>
      </w:r>
      <w:bookmarkEnd w:id="113"/>
      <w:r w:rsidR="00EC6911" w:rsidRPr="0058199F">
        <w:rPr>
          <w:color w:val="0070C0"/>
          <w:sz w:val="24"/>
          <w:szCs w:val="24"/>
          <w:lang w:val="en-GB"/>
        </w:rPr>
        <w:t xml:space="preserve"> </w:t>
      </w:r>
    </w:p>
    <w:p w14:paraId="3BDE3622" w14:textId="77777777" w:rsidR="009A4275" w:rsidRPr="002953A7" w:rsidRDefault="009A4275" w:rsidP="009A4275">
      <w:pPr>
        <w:rPr>
          <w:lang w:val="en-GB"/>
        </w:rPr>
      </w:pPr>
    </w:p>
    <w:p w14:paraId="509C88CF" w14:textId="5294C337" w:rsidR="009A4275" w:rsidRPr="00FD4FB7" w:rsidRDefault="009A4275" w:rsidP="00FD4FB7">
      <w:pPr>
        <w:spacing w:line="360" w:lineRule="auto"/>
        <w:jc w:val="both"/>
      </w:pPr>
      <w:r w:rsidRPr="00FD4FB7">
        <w:rPr>
          <w:rFonts w:cs="Arial"/>
          <w:color w:val="222222"/>
          <w:shd w:val="clear" w:color="auto" w:fill="FFFFFF"/>
        </w:rPr>
        <w:t>An, Youn-Joo, and Minjin Kim. "Effect of antimony on the microbial growth and the activities of soil enzymes." </w:t>
      </w:r>
      <w:r w:rsidRPr="00FD4FB7">
        <w:rPr>
          <w:rFonts w:cs="Arial"/>
          <w:i/>
          <w:iCs/>
          <w:color w:val="222222"/>
          <w:shd w:val="clear" w:color="auto" w:fill="FFFFFF"/>
        </w:rPr>
        <w:t>Chemosphere</w:t>
      </w:r>
      <w:r w:rsidRPr="00FD4FB7">
        <w:rPr>
          <w:rFonts w:cs="Arial"/>
          <w:color w:val="222222"/>
          <w:shd w:val="clear" w:color="auto" w:fill="FFFFFF"/>
        </w:rPr>
        <w:t> 74.5 (2009): 654-659.</w:t>
      </w:r>
    </w:p>
    <w:p w14:paraId="5159E760" w14:textId="3398E70C" w:rsidR="005A73CB" w:rsidRPr="00FD4FB7" w:rsidRDefault="005A73CB" w:rsidP="00FD4FB7">
      <w:pPr>
        <w:jc w:val="both"/>
        <w:rPr>
          <w:rFonts w:cs="Arial"/>
          <w:color w:val="222222"/>
          <w:shd w:val="clear" w:color="auto" w:fill="FFFFFF"/>
        </w:rPr>
      </w:pPr>
      <w:r w:rsidRPr="00FD4FB7">
        <w:rPr>
          <w:rFonts w:cs="Arial"/>
          <w:color w:val="222222"/>
          <w:shd w:val="clear" w:color="auto" w:fill="FFFFFF"/>
        </w:rPr>
        <w:t>Anderson, Corby G. "The metallurgy of antimony." </w:t>
      </w:r>
      <w:r w:rsidRPr="00FD4FB7">
        <w:rPr>
          <w:rFonts w:cs="Arial"/>
          <w:i/>
          <w:iCs/>
          <w:color w:val="222222"/>
          <w:shd w:val="clear" w:color="auto" w:fill="FFFFFF"/>
        </w:rPr>
        <w:t>Geochemistry</w:t>
      </w:r>
      <w:r w:rsidRPr="00FD4FB7">
        <w:rPr>
          <w:rFonts w:cs="Arial"/>
          <w:color w:val="222222"/>
          <w:shd w:val="clear" w:color="auto" w:fill="FFFFFF"/>
        </w:rPr>
        <w:t> 72 (2012): 3-8.</w:t>
      </w:r>
    </w:p>
    <w:p w14:paraId="5B9D37F2" w14:textId="77777777" w:rsidR="009A4275" w:rsidRPr="00FD4FB7" w:rsidRDefault="009A4275" w:rsidP="00FD4FB7">
      <w:pPr>
        <w:jc w:val="both"/>
        <w:rPr>
          <w:rFonts w:cs="Arial"/>
          <w:color w:val="222222"/>
          <w:shd w:val="clear" w:color="auto" w:fill="FFFFFF"/>
          <w:lang w:val="en-GB"/>
        </w:rPr>
      </w:pPr>
      <w:r w:rsidRPr="00FD4FB7">
        <w:rPr>
          <w:rFonts w:cs="Arial"/>
          <w:color w:val="222222"/>
          <w:shd w:val="clear" w:color="auto" w:fill="FFFFFF"/>
        </w:rPr>
        <w:t>Belzile, Nelson, Yu-Wei Chen, and Zijian Wang. "Oxidation of antimony (III) by amorphous iron and manganese oxyhydroxides." </w:t>
      </w:r>
      <w:r w:rsidRPr="00FD4FB7">
        <w:rPr>
          <w:rFonts w:cs="Arial"/>
          <w:i/>
          <w:iCs/>
          <w:color w:val="222222"/>
          <w:shd w:val="clear" w:color="auto" w:fill="FFFFFF"/>
        </w:rPr>
        <w:t>Chemical Geology</w:t>
      </w:r>
      <w:r w:rsidRPr="00FD4FB7">
        <w:rPr>
          <w:rFonts w:cs="Arial"/>
          <w:color w:val="222222"/>
          <w:shd w:val="clear" w:color="auto" w:fill="FFFFFF"/>
        </w:rPr>
        <w:t> 174.4 (2001): 379-387.</w:t>
      </w:r>
    </w:p>
    <w:p w14:paraId="2C702262" w14:textId="1BC3EDA1" w:rsidR="009A4275" w:rsidRPr="00FD4FB7" w:rsidRDefault="009A4275" w:rsidP="00FD4FB7">
      <w:pPr>
        <w:spacing w:line="360" w:lineRule="auto"/>
        <w:jc w:val="both"/>
        <w:rPr>
          <w:rFonts w:cs="Arial"/>
          <w:color w:val="222222"/>
          <w:shd w:val="clear" w:color="auto" w:fill="FFFFFF"/>
        </w:rPr>
      </w:pPr>
      <w:r w:rsidRPr="00FD4FB7">
        <w:rPr>
          <w:rFonts w:cs="Arial"/>
          <w:color w:val="222222"/>
          <w:shd w:val="clear" w:color="auto" w:fill="FFFFFF"/>
        </w:rPr>
        <w:t>Bolan, Nanthi, et al. "Antimony contamination and its risk management in complex environmental settings: A review." </w:t>
      </w:r>
      <w:r w:rsidRPr="00FD4FB7">
        <w:rPr>
          <w:rFonts w:cs="Arial"/>
          <w:i/>
          <w:iCs/>
          <w:color w:val="222222"/>
          <w:shd w:val="clear" w:color="auto" w:fill="FFFFFF"/>
        </w:rPr>
        <w:t>Environment International</w:t>
      </w:r>
      <w:r w:rsidRPr="00FD4FB7">
        <w:rPr>
          <w:rFonts w:cs="Arial"/>
          <w:color w:val="222222"/>
          <w:shd w:val="clear" w:color="auto" w:fill="FFFFFF"/>
        </w:rPr>
        <w:t> 158 (2022): 106908.</w:t>
      </w:r>
    </w:p>
    <w:p w14:paraId="3577767D" w14:textId="77777777" w:rsidR="009A4275" w:rsidRPr="00FD4FB7" w:rsidRDefault="009A4275" w:rsidP="00FD4FB7">
      <w:pPr>
        <w:spacing w:line="360" w:lineRule="auto"/>
        <w:jc w:val="both"/>
        <w:rPr>
          <w:rFonts w:cs="Arial"/>
          <w:color w:val="222222"/>
          <w:shd w:val="clear" w:color="auto" w:fill="FFFFFF"/>
        </w:rPr>
      </w:pPr>
      <w:r w:rsidRPr="00FD4FB7">
        <w:rPr>
          <w:rFonts w:cs="Arial"/>
          <w:color w:val="222222"/>
          <w:shd w:val="clear" w:color="auto" w:fill="FFFFFF"/>
        </w:rPr>
        <w:t>Cai, Jie, Kirsty Salmon, and Michael S. DuBow. "A chromosomal ars operon homologue of Pseudomonas aeruginosa confers increased resistance to arsenic and antimony in Escherichia coli." </w:t>
      </w:r>
      <w:r w:rsidRPr="00FD4FB7">
        <w:rPr>
          <w:rFonts w:cs="Arial"/>
          <w:i/>
          <w:iCs/>
          <w:color w:val="222222"/>
          <w:shd w:val="clear" w:color="auto" w:fill="FFFFFF"/>
        </w:rPr>
        <w:t>Microbiology</w:t>
      </w:r>
      <w:r w:rsidRPr="00FD4FB7">
        <w:rPr>
          <w:rFonts w:cs="Arial"/>
          <w:color w:val="222222"/>
          <w:shd w:val="clear" w:color="auto" w:fill="FFFFFF"/>
        </w:rPr>
        <w:t> 144.10 (1998): 2705-2729.</w:t>
      </w:r>
    </w:p>
    <w:p w14:paraId="43097B57" w14:textId="77777777" w:rsidR="009A4275" w:rsidRPr="00FD4FB7" w:rsidRDefault="009A4275" w:rsidP="00FD4FB7">
      <w:pPr>
        <w:spacing w:line="360" w:lineRule="auto"/>
        <w:jc w:val="both"/>
        <w:rPr>
          <w:rFonts w:cs="Arial"/>
          <w:color w:val="222222"/>
          <w:shd w:val="clear" w:color="auto" w:fill="FFFFFF"/>
        </w:rPr>
      </w:pPr>
      <w:r w:rsidRPr="00FD4FB7">
        <w:rPr>
          <w:rFonts w:cs="Arial"/>
          <w:color w:val="222222"/>
          <w:shd w:val="clear" w:color="auto" w:fill="FFFFFF"/>
        </w:rPr>
        <w:t>Cao, Yaowu, et al. "Sb (III) and Sb (V) removal from water by a hydroxyl-intercalated, mechanochemically synthesized Mg-Fe-LDH." </w:t>
      </w:r>
      <w:r w:rsidRPr="00FD4FB7">
        <w:rPr>
          <w:rFonts w:cs="Arial"/>
          <w:i/>
          <w:iCs/>
          <w:color w:val="222222"/>
          <w:shd w:val="clear" w:color="auto" w:fill="FFFFFF"/>
        </w:rPr>
        <w:t>Applied Clay Science</w:t>
      </w:r>
      <w:r w:rsidRPr="00FD4FB7">
        <w:rPr>
          <w:rFonts w:cs="Arial"/>
          <w:color w:val="222222"/>
          <w:shd w:val="clear" w:color="auto" w:fill="FFFFFF"/>
        </w:rPr>
        <w:t> 196 (2020): 105766.</w:t>
      </w:r>
    </w:p>
    <w:p w14:paraId="5DCDA1F4" w14:textId="51A2E967" w:rsidR="009A4275" w:rsidRPr="00FD4FB7" w:rsidRDefault="009A4275" w:rsidP="00FD4FB7">
      <w:pPr>
        <w:spacing w:line="360" w:lineRule="auto"/>
        <w:jc w:val="both"/>
        <w:rPr>
          <w:rFonts w:cs="Arial"/>
          <w:color w:val="222222"/>
          <w:shd w:val="clear" w:color="auto" w:fill="FFFFFF"/>
        </w:rPr>
      </w:pPr>
      <w:r w:rsidRPr="00FD4FB7">
        <w:rPr>
          <w:rFonts w:cs="Arial"/>
          <w:color w:val="222222"/>
          <w:shd w:val="clear" w:color="auto" w:fill="FFFFFF"/>
        </w:rPr>
        <w:t xml:space="preserve">Choi, Wonyoung, et al. "Characterization of diversified Sb (V)-reducing bacterial communities by various organic or inorganic electron </w:t>
      </w:r>
      <w:r w:rsidR="00F16402" w:rsidRPr="00FD4FB7">
        <w:rPr>
          <w:rFonts w:cs="Arial"/>
          <w:color w:val="222222"/>
          <w:shd w:val="clear" w:color="auto" w:fill="FFFFFF"/>
        </w:rPr>
        <w:t xml:space="preserve">donors. </w:t>
      </w:r>
      <w:r w:rsidR="00F16402" w:rsidRPr="00FD4FB7">
        <w:rPr>
          <w:rFonts w:cs="Arial"/>
          <w:i/>
          <w:iCs/>
          <w:color w:val="222222"/>
          <w:shd w:val="clear" w:color="auto" w:fill="FFFFFF"/>
        </w:rPr>
        <w:t>“Bioresource</w:t>
      </w:r>
      <w:r w:rsidRPr="00FD4FB7">
        <w:rPr>
          <w:rFonts w:cs="Arial"/>
          <w:i/>
          <w:iCs/>
          <w:color w:val="222222"/>
          <w:shd w:val="clear" w:color="auto" w:fill="FFFFFF"/>
        </w:rPr>
        <w:t xml:space="preserve"> technology</w:t>
      </w:r>
      <w:r w:rsidRPr="00FD4FB7">
        <w:rPr>
          <w:rFonts w:cs="Arial"/>
          <w:color w:val="222222"/>
          <w:shd w:val="clear" w:color="auto" w:fill="FFFFFF"/>
        </w:rPr>
        <w:t> 250 (2018): 239-246.</w:t>
      </w:r>
    </w:p>
    <w:p w14:paraId="34CAF651" w14:textId="3146ECE2" w:rsidR="009A4275" w:rsidRPr="00FD4FB7" w:rsidRDefault="009A4275" w:rsidP="00FD4FB7">
      <w:pPr>
        <w:spacing w:line="360" w:lineRule="auto"/>
        <w:jc w:val="both"/>
        <w:rPr>
          <w:rFonts w:cs="Arial"/>
          <w:color w:val="222222"/>
          <w:shd w:val="clear" w:color="auto" w:fill="FFFFFF"/>
        </w:rPr>
      </w:pPr>
      <w:r w:rsidRPr="00FD4FB7">
        <w:rPr>
          <w:rFonts w:cs="Arial"/>
          <w:color w:val="222222"/>
          <w:shd w:val="clear" w:color="auto" w:fill="FFFFFF"/>
        </w:rPr>
        <w:t>Choi, Wonyoung, Jaecheul Yu, and Taeho Lee. "Microbial oxidation of antimonite and arsenite by bacteria isolated from antimony-contaminated soils." </w:t>
      </w:r>
      <w:r w:rsidRPr="00FD4FB7">
        <w:rPr>
          <w:rFonts w:cs="Arial"/>
          <w:i/>
          <w:iCs/>
          <w:color w:val="222222"/>
          <w:shd w:val="clear" w:color="auto" w:fill="FFFFFF"/>
        </w:rPr>
        <w:t>International Journal of Hydrogen Energy</w:t>
      </w:r>
      <w:r w:rsidR="00D91172" w:rsidRPr="001549C8">
        <w:rPr>
          <w:rFonts w:cs="Arial"/>
          <w:color w:val="222222"/>
          <w:shd w:val="clear" w:color="auto" w:fill="FFFFFF"/>
          <w:lang w:val="en-GB"/>
        </w:rPr>
        <w:t xml:space="preserve"> </w:t>
      </w:r>
      <w:r w:rsidRPr="00FD4FB7">
        <w:rPr>
          <w:rFonts w:cs="Arial"/>
          <w:color w:val="222222"/>
          <w:shd w:val="clear" w:color="auto" w:fill="FFFFFF"/>
        </w:rPr>
        <w:t>42.45 (2017): 27832-27842.</w:t>
      </w:r>
    </w:p>
    <w:p w14:paraId="7C7069C5" w14:textId="48715AEF" w:rsidR="00083A30" w:rsidRPr="00FD4FB7" w:rsidRDefault="009A4275" w:rsidP="00FD4FB7">
      <w:pPr>
        <w:spacing w:line="360" w:lineRule="auto"/>
        <w:jc w:val="both"/>
        <w:rPr>
          <w:rFonts w:cs="Arial"/>
          <w:color w:val="222222"/>
          <w:shd w:val="clear" w:color="auto" w:fill="FFFFFF"/>
        </w:rPr>
      </w:pPr>
      <w:r w:rsidRPr="00FD4FB7">
        <w:rPr>
          <w:rFonts w:cs="Arial"/>
          <w:color w:val="222222"/>
          <w:shd w:val="clear" w:color="auto" w:fill="FFFFFF"/>
        </w:rPr>
        <w:t>Deng, Renjian, et al. "A Critical Review of Resistance and Oxidation Mechanisms of Sb-Oxidizing Bacteria for the Bioremediation of Sb (III) Pollution." </w:t>
      </w:r>
      <w:r w:rsidRPr="00FD4FB7">
        <w:rPr>
          <w:rFonts w:cs="Arial"/>
          <w:i/>
          <w:iCs/>
          <w:color w:val="222222"/>
          <w:shd w:val="clear" w:color="auto" w:fill="FFFFFF"/>
        </w:rPr>
        <w:t>Frontiers in microbiology</w:t>
      </w:r>
      <w:r w:rsidRPr="00FD4FB7">
        <w:rPr>
          <w:rFonts w:cs="Arial"/>
          <w:color w:val="222222"/>
          <w:shd w:val="clear" w:color="auto" w:fill="FFFFFF"/>
        </w:rPr>
        <w:t> (2021): 2418.</w:t>
      </w:r>
    </w:p>
    <w:p w14:paraId="3FBA661B" w14:textId="310EEE93" w:rsidR="00F232A7" w:rsidRPr="00FD4FB7" w:rsidRDefault="00F232A7" w:rsidP="00FD4FB7">
      <w:pPr>
        <w:spacing w:line="360" w:lineRule="auto"/>
        <w:jc w:val="both"/>
        <w:rPr>
          <w:rFonts w:cs="Arial"/>
          <w:lang w:val="en-GB"/>
        </w:rPr>
      </w:pPr>
      <w:r w:rsidRPr="00FD4FB7">
        <w:rPr>
          <w:rFonts w:cs="Arial"/>
          <w:color w:val="222222"/>
          <w:shd w:val="clear" w:color="auto" w:fill="FFFFFF"/>
        </w:rPr>
        <w:t>Filella, Montserrat, Nelson Belzile, and Yu-Wei Chen. "Antimony in the environment: a review focused on natural waters: I. Occurrence." </w:t>
      </w:r>
      <w:r w:rsidRPr="00FD4FB7">
        <w:rPr>
          <w:rFonts w:cs="Arial"/>
          <w:i/>
          <w:iCs/>
          <w:color w:val="222222"/>
          <w:shd w:val="clear" w:color="auto" w:fill="FFFFFF"/>
        </w:rPr>
        <w:t>Earth-science reviews</w:t>
      </w:r>
      <w:r w:rsidRPr="00FD4FB7">
        <w:rPr>
          <w:rFonts w:cs="Arial"/>
          <w:color w:val="222222"/>
          <w:shd w:val="clear" w:color="auto" w:fill="FFFFFF"/>
        </w:rPr>
        <w:t> 57.1-2 (2002): 125-176.</w:t>
      </w:r>
    </w:p>
    <w:p w14:paraId="7F96A37F" w14:textId="32D86EEF" w:rsidR="00083A30" w:rsidRDefault="00083A30" w:rsidP="00FD4FB7">
      <w:pPr>
        <w:spacing w:line="360" w:lineRule="auto"/>
        <w:jc w:val="both"/>
        <w:rPr>
          <w:rFonts w:cs="Arial"/>
          <w:color w:val="222222"/>
          <w:shd w:val="clear" w:color="auto" w:fill="FFFFFF"/>
        </w:rPr>
      </w:pPr>
      <w:r w:rsidRPr="00FD4FB7">
        <w:rPr>
          <w:rFonts w:cs="Arial"/>
          <w:color w:val="222222"/>
          <w:shd w:val="clear" w:color="auto" w:fill="FFFFFF"/>
        </w:rPr>
        <w:t>Filella, Montserrat, Peter A. Williams, and Nelson Belzile. "Antimony in the environment: knowns and unknowns." </w:t>
      </w:r>
      <w:r w:rsidRPr="00FD4FB7">
        <w:rPr>
          <w:rFonts w:cs="Arial"/>
          <w:i/>
          <w:iCs/>
          <w:color w:val="222222"/>
          <w:shd w:val="clear" w:color="auto" w:fill="FFFFFF"/>
        </w:rPr>
        <w:t>Environmental Chemistry</w:t>
      </w:r>
      <w:r w:rsidRPr="00FD4FB7">
        <w:rPr>
          <w:rFonts w:cs="Arial"/>
          <w:color w:val="222222"/>
          <w:shd w:val="clear" w:color="auto" w:fill="FFFFFF"/>
        </w:rPr>
        <w:t> 6.2 (2009): 95-105.</w:t>
      </w:r>
    </w:p>
    <w:p w14:paraId="34248ED5" w14:textId="3A7B3411" w:rsidR="007C5448" w:rsidRPr="00FD4FB7" w:rsidRDefault="007C5448" w:rsidP="00FD4FB7">
      <w:pPr>
        <w:spacing w:line="360" w:lineRule="auto"/>
        <w:jc w:val="both"/>
        <w:rPr>
          <w:rFonts w:cs="Arial"/>
          <w:color w:val="222222"/>
          <w:shd w:val="clear" w:color="auto" w:fill="FFFFFF"/>
        </w:rPr>
      </w:pPr>
      <w:r w:rsidRPr="007C5448">
        <w:rPr>
          <w:rFonts w:cs="Arial"/>
          <w:color w:val="222222"/>
          <w:shd w:val="clear" w:color="auto" w:fill="FFFFFF"/>
        </w:rPr>
        <w:t>Filella, Montserrat. "8: Alkyl Derivatives of Antimony in the Environment." </w:t>
      </w:r>
      <w:r w:rsidRPr="007C5448">
        <w:rPr>
          <w:rFonts w:cs="Arial"/>
          <w:i/>
          <w:iCs/>
          <w:color w:val="222222"/>
          <w:shd w:val="clear" w:color="auto" w:fill="FFFFFF"/>
        </w:rPr>
        <w:t>Organometallics in environment and toxicology</w:t>
      </w:r>
      <w:r w:rsidRPr="007C5448">
        <w:rPr>
          <w:rFonts w:cs="Arial"/>
          <w:color w:val="222222"/>
          <w:shd w:val="clear" w:color="auto" w:fill="FFFFFF"/>
        </w:rPr>
        <w:t> (2010): 267-301.</w:t>
      </w:r>
    </w:p>
    <w:p w14:paraId="79029214" w14:textId="235297E7" w:rsidR="009A4275" w:rsidRPr="00FD4FB7" w:rsidRDefault="009A4275" w:rsidP="00FD4FB7">
      <w:pPr>
        <w:spacing w:line="360" w:lineRule="auto"/>
        <w:jc w:val="both"/>
        <w:rPr>
          <w:rFonts w:cs="Arial"/>
          <w:color w:val="222222"/>
          <w:shd w:val="clear" w:color="auto" w:fill="FFFFFF"/>
        </w:rPr>
      </w:pPr>
      <w:r w:rsidRPr="00FD4FB7">
        <w:rPr>
          <w:rFonts w:cs="Arial"/>
          <w:color w:val="222222"/>
          <w:shd w:val="clear" w:color="auto" w:fill="FFFFFF"/>
        </w:rPr>
        <w:t>Gu, Jihai, et al. "Sb (III)-resistance mechanisms of a novel bacterium from non-ferrous metal tailings." </w:t>
      </w:r>
      <w:r w:rsidRPr="00FD4FB7">
        <w:rPr>
          <w:rFonts w:cs="Arial"/>
          <w:i/>
          <w:iCs/>
          <w:color w:val="222222"/>
          <w:shd w:val="clear" w:color="auto" w:fill="FFFFFF"/>
        </w:rPr>
        <w:t>Ecotoxicology and Environmental Safety</w:t>
      </w:r>
      <w:r w:rsidRPr="00FD4FB7">
        <w:rPr>
          <w:rFonts w:cs="Arial"/>
          <w:color w:val="222222"/>
          <w:shd w:val="clear" w:color="auto" w:fill="FFFFFF"/>
        </w:rPr>
        <w:t> 186 (2019): 109773.</w:t>
      </w:r>
    </w:p>
    <w:p w14:paraId="6115DFCF" w14:textId="77777777" w:rsidR="009A4275" w:rsidRPr="00FD4FB7" w:rsidRDefault="009A4275" w:rsidP="00FD4FB7">
      <w:pPr>
        <w:spacing w:line="360" w:lineRule="auto"/>
        <w:jc w:val="both"/>
        <w:rPr>
          <w:rFonts w:cs="Arial"/>
          <w:color w:val="222222"/>
          <w:shd w:val="clear" w:color="auto" w:fill="FFFFFF"/>
        </w:rPr>
      </w:pPr>
      <w:r w:rsidRPr="00FD4FB7">
        <w:rPr>
          <w:rFonts w:cs="Arial"/>
          <w:color w:val="222222"/>
          <w:shd w:val="clear" w:color="auto" w:fill="FFFFFF"/>
        </w:rPr>
        <w:lastRenderedPageBreak/>
        <w:t>Gupta, Richa, and Amita Mittal. "Bioremediation: an inexpensive yet effective strategy for remediation of heavy metal contaminated sites." </w:t>
      </w:r>
      <w:r w:rsidRPr="00FD4FB7">
        <w:rPr>
          <w:rFonts w:cs="Arial"/>
          <w:i/>
          <w:iCs/>
          <w:color w:val="222222"/>
          <w:shd w:val="clear" w:color="auto" w:fill="FFFFFF"/>
        </w:rPr>
        <w:t>Int J Adv Res</w:t>
      </w:r>
      <w:r w:rsidRPr="00FD4FB7">
        <w:rPr>
          <w:rFonts w:cs="Arial"/>
          <w:color w:val="222222"/>
          <w:shd w:val="clear" w:color="auto" w:fill="FFFFFF"/>
        </w:rPr>
        <w:t> 4.4 (2016): 519-530.</w:t>
      </w:r>
    </w:p>
    <w:p w14:paraId="66E57B9A" w14:textId="77777777" w:rsidR="00083A30" w:rsidRPr="00FD4FB7" w:rsidRDefault="00083A30" w:rsidP="00FD4FB7">
      <w:pPr>
        <w:spacing w:line="360" w:lineRule="auto"/>
        <w:jc w:val="both"/>
        <w:rPr>
          <w:rFonts w:cs="Arial"/>
          <w:color w:val="222222"/>
          <w:shd w:val="clear" w:color="auto" w:fill="FFFFFF"/>
        </w:rPr>
      </w:pPr>
      <w:r w:rsidRPr="00FD4FB7">
        <w:rPr>
          <w:rFonts w:cs="Arial"/>
          <w:color w:val="222222"/>
          <w:shd w:val="clear" w:color="auto" w:fill="FFFFFF"/>
        </w:rPr>
        <w:t>Haldar, Arun Kumar, Pradip Sen, and Syamal Roy. "Use of antimony in the treatment of leishmaniasis: current status and future directions." </w:t>
      </w:r>
      <w:r w:rsidRPr="00FD4FB7">
        <w:rPr>
          <w:rFonts w:cs="Arial"/>
          <w:i/>
          <w:iCs/>
          <w:color w:val="222222"/>
          <w:shd w:val="clear" w:color="auto" w:fill="FFFFFF"/>
        </w:rPr>
        <w:t>Molecular biology international</w:t>
      </w:r>
      <w:r w:rsidRPr="00FD4FB7">
        <w:rPr>
          <w:rFonts w:cs="Arial"/>
          <w:color w:val="222222"/>
          <w:shd w:val="clear" w:color="auto" w:fill="FFFFFF"/>
        </w:rPr>
        <w:t> 2011 (2011).</w:t>
      </w:r>
    </w:p>
    <w:p w14:paraId="503541B8" w14:textId="2104A4AF" w:rsidR="00083A30" w:rsidRPr="00FD4FB7" w:rsidRDefault="00083A30" w:rsidP="00FD4FB7">
      <w:pPr>
        <w:spacing w:line="276" w:lineRule="auto"/>
        <w:jc w:val="both"/>
        <w:rPr>
          <w:rFonts w:cs="Arial"/>
          <w:color w:val="222222"/>
          <w:shd w:val="clear" w:color="auto" w:fill="FFFFFF"/>
        </w:rPr>
      </w:pPr>
      <w:r w:rsidRPr="00FD4FB7">
        <w:rPr>
          <w:rFonts w:cs="Arial"/>
          <w:color w:val="222222"/>
          <w:shd w:val="clear" w:color="auto" w:fill="FFFFFF"/>
        </w:rPr>
        <w:t>He, Qiaochong, et al. "Enhanced biological antimony removal from water by combining elemental sulfur autotrophic reduction and disproportionation." </w:t>
      </w:r>
      <w:r w:rsidRPr="00FD4FB7">
        <w:rPr>
          <w:rFonts w:cs="Arial"/>
          <w:i/>
          <w:iCs/>
          <w:color w:val="222222"/>
          <w:shd w:val="clear" w:color="auto" w:fill="FFFFFF"/>
        </w:rPr>
        <w:t>Journal of Hazardous Materials</w:t>
      </w:r>
      <w:r w:rsidRPr="00FD4FB7">
        <w:rPr>
          <w:rFonts w:cs="Arial"/>
          <w:color w:val="222222"/>
          <w:shd w:val="clear" w:color="auto" w:fill="FFFFFF"/>
        </w:rPr>
        <w:t> 434 (2022): 128926.</w:t>
      </w:r>
    </w:p>
    <w:p w14:paraId="123C2E89" w14:textId="74E49DC8" w:rsidR="00083A30" w:rsidRPr="00FD4FB7" w:rsidRDefault="00083A30" w:rsidP="00FD4FB7">
      <w:pPr>
        <w:spacing w:line="360" w:lineRule="auto"/>
        <w:jc w:val="both"/>
        <w:rPr>
          <w:rFonts w:cs="Arial"/>
          <w:color w:val="222222"/>
          <w:shd w:val="clear" w:color="auto" w:fill="FFFFFF"/>
        </w:rPr>
      </w:pPr>
      <w:r w:rsidRPr="00FD4FB7">
        <w:rPr>
          <w:rFonts w:cs="Arial"/>
          <w:color w:val="222222"/>
          <w:shd w:val="clear" w:color="auto" w:fill="FFFFFF"/>
        </w:rPr>
        <w:t>He, Mengchang, et al. "Antimony speciation in the environment: Recent advances in understanding the biogeochemical processes and ecological effects." </w:t>
      </w:r>
      <w:r w:rsidRPr="00FD4FB7">
        <w:rPr>
          <w:rFonts w:cs="Arial"/>
          <w:i/>
          <w:iCs/>
          <w:color w:val="222222"/>
          <w:shd w:val="clear" w:color="auto" w:fill="FFFFFF"/>
        </w:rPr>
        <w:t>Journal of Environmental Sciences</w:t>
      </w:r>
      <w:r w:rsidRPr="00FD4FB7">
        <w:rPr>
          <w:rFonts w:cs="Arial"/>
          <w:color w:val="222222"/>
          <w:shd w:val="clear" w:color="auto" w:fill="FFFFFF"/>
        </w:rPr>
        <w:t> 75 (2019): 14-39.</w:t>
      </w:r>
    </w:p>
    <w:p w14:paraId="49C6E125" w14:textId="28DB8881" w:rsidR="00083A30" w:rsidRPr="00FD4FB7" w:rsidRDefault="00083A30" w:rsidP="00FD4FB7">
      <w:pPr>
        <w:spacing w:line="360" w:lineRule="auto"/>
        <w:jc w:val="both"/>
        <w:rPr>
          <w:rFonts w:cs="Arial"/>
          <w:color w:val="222222"/>
          <w:shd w:val="clear" w:color="auto" w:fill="FFFFFF"/>
        </w:rPr>
      </w:pPr>
      <w:r w:rsidRPr="00FD4FB7">
        <w:rPr>
          <w:rFonts w:cs="Arial"/>
          <w:color w:val="222222"/>
          <w:shd w:val="clear" w:color="auto" w:fill="FFFFFF"/>
        </w:rPr>
        <w:t>Herath, Indika, Meththika Vithanage, and Jochen Bundschuh. "Antimony as a global dilemma: Geochemistry, mobility, fate</w:t>
      </w:r>
      <w:r w:rsidR="00863C5E">
        <w:rPr>
          <w:rFonts w:cs="Arial"/>
          <w:color w:val="222222"/>
          <w:shd w:val="clear" w:color="auto" w:fill="FFFFFF"/>
        </w:rPr>
        <w:t>,</w:t>
      </w:r>
      <w:r w:rsidRPr="00FD4FB7">
        <w:rPr>
          <w:rFonts w:cs="Arial"/>
          <w:color w:val="222222"/>
          <w:shd w:val="clear" w:color="auto" w:fill="FFFFFF"/>
        </w:rPr>
        <w:t xml:space="preserve"> and transport." </w:t>
      </w:r>
      <w:r w:rsidRPr="00FD4FB7">
        <w:rPr>
          <w:rFonts w:cs="Arial"/>
          <w:i/>
          <w:iCs/>
          <w:color w:val="222222"/>
          <w:shd w:val="clear" w:color="auto" w:fill="FFFFFF"/>
        </w:rPr>
        <w:t>Environmental pollution</w:t>
      </w:r>
      <w:r w:rsidRPr="00FD4FB7">
        <w:rPr>
          <w:rFonts w:cs="Arial"/>
          <w:color w:val="222222"/>
          <w:shd w:val="clear" w:color="auto" w:fill="FFFFFF"/>
        </w:rPr>
        <w:t> 223 (2017): 545-559.</w:t>
      </w:r>
    </w:p>
    <w:p w14:paraId="010EB631" w14:textId="358CE70E" w:rsidR="009A4275" w:rsidRDefault="00083A30" w:rsidP="00FD4FB7">
      <w:pPr>
        <w:spacing w:line="276" w:lineRule="auto"/>
        <w:jc w:val="both"/>
        <w:rPr>
          <w:rFonts w:cs="Arial"/>
          <w:color w:val="222222"/>
          <w:shd w:val="clear" w:color="auto" w:fill="FFFFFF"/>
        </w:rPr>
      </w:pPr>
      <w:r w:rsidRPr="00FD4FB7">
        <w:rPr>
          <w:rFonts w:cs="Arial"/>
          <w:color w:val="222222"/>
          <w:shd w:val="clear" w:color="auto" w:fill="FFFFFF"/>
        </w:rPr>
        <w:t>Hockmann, Kerstin, et al. "Release of antimony from contaminated soil induced by redox changes." </w:t>
      </w:r>
      <w:r w:rsidRPr="00FD4FB7">
        <w:rPr>
          <w:rFonts w:cs="Arial"/>
          <w:i/>
          <w:iCs/>
          <w:color w:val="222222"/>
          <w:shd w:val="clear" w:color="auto" w:fill="FFFFFF"/>
        </w:rPr>
        <w:t>Journal of Hazardous Materials</w:t>
      </w:r>
      <w:r w:rsidRPr="00FD4FB7">
        <w:rPr>
          <w:rFonts w:cs="Arial"/>
          <w:color w:val="222222"/>
          <w:shd w:val="clear" w:color="auto" w:fill="FFFFFF"/>
        </w:rPr>
        <w:t> 275 (2014): 215-221.</w:t>
      </w:r>
    </w:p>
    <w:p w14:paraId="7988CAF7" w14:textId="66EFCCFE" w:rsidR="007F12B4" w:rsidRDefault="007F12B4" w:rsidP="00FD4FB7">
      <w:pPr>
        <w:spacing w:line="276" w:lineRule="auto"/>
        <w:jc w:val="both"/>
        <w:rPr>
          <w:rFonts w:cs="Arial"/>
          <w:color w:val="222222"/>
          <w:shd w:val="clear" w:color="auto" w:fill="FFFFFF"/>
        </w:rPr>
      </w:pPr>
      <w:r w:rsidRPr="007F12B4">
        <w:rPr>
          <w:rFonts w:cs="Arial"/>
          <w:color w:val="222222"/>
          <w:shd w:val="clear" w:color="auto" w:fill="FFFFFF"/>
        </w:rPr>
        <w:t>Hu, Xingyun, et al. "pH-dependent release characteristics of antimony and arsenic from typical antimony-bearing ores." </w:t>
      </w:r>
      <w:r w:rsidRPr="007F12B4">
        <w:rPr>
          <w:rFonts w:cs="Arial"/>
          <w:i/>
          <w:iCs/>
          <w:color w:val="222222"/>
          <w:shd w:val="clear" w:color="auto" w:fill="FFFFFF"/>
        </w:rPr>
        <w:t>Journal of environmental sciences</w:t>
      </w:r>
      <w:r w:rsidRPr="007F12B4">
        <w:rPr>
          <w:rFonts w:cs="Arial"/>
          <w:color w:val="222222"/>
          <w:shd w:val="clear" w:color="auto" w:fill="FFFFFF"/>
        </w:rPr>
        <w:t> 44 (2016): 171-179.</w:t>
      </w:r>
    </w:p>
    <w:p w14:paraId="18981061" w14:textId="27320B1F" w:rsidR="00C74FC6" w:rsidRPr="00B76BFF" w:rsidRDefault="00C74FC6" w:rsidP="00FD4FB7">
      <w:pPr>
        <w:spacing w:line="276" w:lineRule="auto"/>
        <w:jc w:val="both"/>
        <w:rPr>
          <w:rFonts w:cs="Arial"/>
          <w:color w:val="222222"/>
          <w:shd w:val="clear" w:color="auto" w:fill="FFFFFF"/>
        </w:rPr>
      </w:pPr>
      <w:r w:rsidRPr="00B76BFF">
        <w:rPr>
          <w:rFonts w:cs="Arial"/>
          <w:color w:val="222222"/>
          <w:shd w:val="clear" w:color="auto" w:fill="FFFFFF"/>
        </w:rPr>
        <w:t>Hurst, Christon J. "Microbial Metabolism of Metals and Metalloids." (2022).</w:t>
      </w:r>
    </w:p>
    <w:p w14:paraId="4C4FB9E4" w14:textId="701B1434" w:rsidR="002953A7" w:rsidRPr="00FD4FB7" w:rsidRDefault="002953A7" w:rsidP="00FD4FB7">
      <w:pPr>
        <w:spacing w:line="276" w:lineRule="auto"/>
        <w:jc w:val="both"/>
        <w:rPr>
          <w:lang w:val="en-GB"/>
        </w:rPr>
      </w:pPr>
      <w:r w:rsidRPr="00FD4FB7">
        <w:rPr>
          <w:rFonts w:cs="Arial"/>
          <w:color w:val="222222"/>
          <w:shd w:val="clear" w:color="auto" w:fill="FFFFFF"/>
        </w:rPr>
        <w:t>Kulp, Thomas R., et al. "Microbiological reduction of Sb (V) in anoxic freshwater sediments." </w:t>
      </w:r>
      <w:r w:rsidRPr="00FD4FB7">
        <w:rPr>
          <w:rFonts w:cs="Arial"/>
          <w:i/>
          <w:iCs/>
          <w:color w:val="222222"/>
          <w:shd w:val="clear" w:color="auto" w:fill="FFFFFF"/>
        </w:rPr>
        <w:t>Environmental science &amp; technology</w:t>
      </w:r>
      <w:r w:rsidRPr="00FD4FB7">
        <w:rPr>
          <w:rFonts w:cs="Arial"/>
          <w:color w:val="222222"/>
          <w:shd w:val="clear" w:color="auto" w:fill="FFFFFF"/>
        </w:rPr>
        <w:t> 48.1 (2014): 218-226.</w:t>
      </w:r>
    </w:p>
    <w:p w14:paraId="1680EFE1" w14:textId="1684590B" w:rsidR="005A73CB" w:rsidRPr="00FD4FB7" w:rsidRDefault="00814806" w:rsidP="00FD4FB7">
      <w:pPr>
        <w:jc w:val="both"/>
        <w:rPr>
          <w:rFonts w:cs="Arial"/>
          <w:color w:val="222222"/>
          <w:shd w:val="clear" w:color="auto" w:fill="FFFFFF"/>
        </w:rPr>
      </w:pPr>
      <w:r w:rsidRPr="00FD4FB7">
        <w:rPr>
          <w:rFonts w:cs="Arial"/>
          <w:color w:val="222222"/>
          <w:shd w:val="clear" w:color="auto" w:fill="FFFFFF"/>
        </w:rPr>
        <w:t>Lehr, Corinne R., Des R. Kashyap, and Timothy R. McDermott. "New insights into microbial oxidation of antimony and arsenic." </w:t>
      </w:r>
      <w:r w:rsidRPr="00FD4FB7">
        <w:rPr>
          <w:rFonts w:cs="Arial"/>
          <w:i/>
          <w:iCs/>
          <w:color w:val="222222"/>
          <w:shd w:val="clear" w:color="auto" w:fill="FFFFFF"/>
        </w:rPr>
        <w:t>Applied and environmental microbiology</w:t>
      </w:r>
      <w:r w:rsidRPr="00FD4FB7">
        <w:rPr>
          <w:rFonts w:cs="Arial"/>
          <w:color w:val="222222"/>
          <w:shd w:val="clear" w:color="auto" w:fill="FFFFFF"/>
        </w:rPr>
        <w:t> 73.7 (2007): 2386-2389.</w:t>
      </w:r>
    </w:p>
    <w:p w14:paraId="346C678F" w14:textId="77777777" w:rsidR="001F14AD" w:rsidRPr="00FD4FB7" w:rsidRDefault="001F14AD" w:rsidP="00FD4FB7">
      <w:pPr>
        <w:spacing w:line="360" w:lineRule="auto"/>
        <w:jc w:val="both"/>
        <w:rPr>
          <w:rFonts w:cs="Arial"/>
          <w:color w:val="222222"/>
          <w:shd w:val="clear" w:color="auto" w:fill="FFFFFF"/>
        </w:rPr>
      </w:pPr>
      <w:r w:rsidRPr="00FD4FB7">
        <w:rPr>
          <w:rFonts w:cs="Arial"/>
          <w:color w:val="222222"/>
          <w:shd w:val="clear" w:color="auto" w:fill="FFFFFF"/>
        </w:rPr>
        <w:t>Li, He, et al. "Removal of Antimony in Wastewater by Antimony Tolerant Sulfate-Reducing Bacteria Isolated from Municipal Sludge." </w:t>
      </w:r>
      <w:r w:rsidRPr="00FD4FB7">
        <w:rPr>
          <w:rFonts w:cs="Arial"/>
          <w:i/>
          <w:iCs/>
          <w:color w:val="222222"/>
          <w:shd w:val="clear" w:color="auto" w:fill="FFFFFF"/>
        </w:rPr>
        <w:t>International Journal of Molecular Sciences</w:t>
      </w:r>
      <w:r w:rsidRPr="00FD4FB7">
        <w:rPr>
          <w:rFonts w:cs="Arial"/>
          <w:color w:val="222222"/>
          <w:shd w:val="clear" w:color="auto" w:fill="FFFFFF"/>
        </w:rPr>
        <w:t> 23.3 (2022): 1594.</w:t>
      </w:r>
    </w:p>
    <w:p w14:paraId="25FDC3F3" w14:textId="77CC8207" w:rsidR="006A4990" w:rsidRPr="00FD4FB7" w:rsidRDefault="009A4275" w:rsidP="00FD4FB7">
      <w:pPr>
        <w:spacing w:line="360" w:lineRule="auto"/>
        <w:jc w:val="both"/>
        <w:rPr>
          <w:rFonts w:cs="Arial"/>
          <w:color w:val="222222"/>
          <w:shd w:val="clear" w:color="auto" w:fill="FFFFFF"/>
        </w:rPr>
      </w:pPr>
      <w:r w:rsidRPr="00FD4FB7">
        <w:rPr>
          <w:rFonts w:cs="Arial"/>
          <w:color w:val="222222"/>
          <w:shd w:val="clear" w:color="auto" w:fill="FFFFFF"/>
        </w:rPr>
        <w:t>Li, Jie, et al. "Phylogenetic and genome analyses of antimony-oxidizing bacteria isolated from antimony mined soil." </w:t>
      </w:r>
      <w:r w:rsidRPr="00FD4FB7">
        <w:rPr>
          <w:rFonts w:cs="Arial"/>
          <w:i/>
          <w:iCs/>
          <w:color w:val="222222"/>
          <w:shd w:val="clear" w:color="auto" w:fill="FFFFFF"/>
        </w:rPr>
        <w:t>International Biodeterioration &amp; Biodegradation</w:t>
      </w:r>
      <w:r w:rsidRPr="00FD4FB7">
        <w:rPr>
          <w:rFonts w:cs="Arial"/>
          <w:color w:val="222222"/>
          <w:shd w:val="clear" w:color="auto" w:fill="FFFFFF"/>
        </w:rPr>
        <w:t> 76 (2013): 76-80.</w:t>
      </w:r>
    </w:p>
    <w:p w14:paraId="05EA6B84" w14:textId="141227DB" w:rsidR="001F14AD" w:rsidRPr="00FD4FB7" w:rsidRDefault="00F124DE" w:rsidP="00FD4FB7">
      <w:pPr>
        <w:spacing w:line="360" w:lineRule="auto"/>
        <w:jc w:val="both"/>
        <w:rPr>
          <w:rFonts w:cs="Arial"/>
          <w:color w:val="222222"/>
          <w:shd w:val="clear" w:color="auto" w:fill="FFFFFF"/>
        </w:rPr>
      </w:pPr>
      <w:r w:rsidRPr="00FD4FB7">
        <w:rPr>
          <w:rFonts w:cs="Arial"/>
          <w:color w:val="222222"/>
          <w:shd w:val="clear" w:color="auto" w:fill="FFFFFF"/>
        </w:rPr>
        <w:t>Li, Jingxin, et al. "Microbial antimony biogeochemistry: enzymes, regulation, and related metabolic pathways." </w:t>
      </w:r>
      <w:r w:rsidRPr="00FD4FB7">
        <w:rPr>
          <w:rFonts w:cs="Arial"/>
          <w:i/>
          <w:iCs/>
          <w:color w:val="222222"/>
          <w:shd w:val="clear" w:color="auto" w:fill="FFFFFF"/>
        </w:rPr>
        <w:t>Applied and environmental microbiology</w:t>
      </w:r>
      <w:r w:rsidRPr="00FD4FB7">
        <w:rPr>
          <w:rFonts w:cs="Arial"/>
          <w:color w:val="222222"/>
          <w:shd w:val="clear" w:color="auto" w:fill="FFFFFF"/>
        </w:rPr>
        <w:t> 82.18 (2016): 5482-5495.</w:t>
      </w:r>
    </w:p>
    <w:p w14:paraId="0F7F7A54" w14:textId="3C5A8EBE" w:rsidR="000700FC" w:rsidRPr="00FD4FB7" w:rsidRDefault="000700FC" w:rsidP="00FD4FB7">
      <w:pPr>
        <w:spacing w:line="360" w:lineRule="auto"/>
        <w:jc w:val="both"/>
        <w:rPr>
          <w:rFonts w:cs="Arial"/>
          <w:color w:val="222222"/>
          <w:shd w:val="clear" w:color="auto" w:fill="FFFFFF"/>
        </w:rPr>
      </w:pPr>
      <w:r w:rsidRPr="00FD4FB7">
        <w:rPr>
          <w:rFonts w:cs="Arial"/>
          <w:color w:val="222222"/>
          <w:shd w:val="clear" w:color="auto" w:fill="FFFFFF"/>
        </w:rPr>
        <w:t>Long, Jiumei, et al. "The effect of an antimony resistant bacterium on the iron plaque fraction and antimony uptake by rice seedlings." </w:t>
      </w:r>
      <w:r w:rsidRPr="00FD4FB7">
        <w:rPr>
          <w:rFonts w:cs="Arial"/>
          <w:i/>
          <w:iCs/>
          <w:color w:val="222222"/>
          <w:shd w:val="clear" w:color="auto" w:fill="FFFFFF"/>
        </w:rPr>
        <w:t>Environmental Pollution</w:t>
      </w:r>
      <w:r w:rsidRPr="00FD4FB7">
        <w:rPr>
          <w:rFonts w:cs="Arial"/>
          <w:color w:val="222222"/>
          <w:shd w:val="clear" w:color="auto" w:fill="FFFFFF"/>
        </w:rPr>
        <w:t> 258 (2020): 113670.</w:t>
      </w:r>
    </w:p>
    <w:p w14:paraId="7922D082" w14:textId="5CEDE51A" w:rsidR="007F6EBF" w:rsidRDefault="007F6EBF" w:rsidP="00FD4FB7">
      <w:pPr>
        <w:spacing w:line="360" w:lineRule="auto"/>
        <w:jc w:val="both"/>
        <w:rPr>
          <w:rFonts w:cs="Arial"/>
          <w:color w:val="222222"/>
          <w:shd w:val="clear" w:color="auto" w:fill="FFFFFF"/>
        </w:rPr>
      </w:pPr>
      <w:r w:rsidRPr="00FD4FB7">
        <w:rPr>
          <w:rFonts w:cs="Arial"/>
          <w:color w:val="222222"/>
          <w:shd w:val="clear" w:color="auto" w:fill="FFFFFF"/>
        </w:rPr>
        <w:lastRenderedPageBreak/>
        <w:t>Long, Xiaojing, et al. "A review of removal technology for antimony in aqueous solution." </w:t>
      </w:r>
      <w:r w:rsidRPr="00FD4FB7">
        <w:rPr>
          <w:rFonts w:cs="Arial"/>
          <w:i/>
          <w:iCs/>
          <w:color w:val="222222"/>
          <w:shd w:val="clear" w:color="auto" w:fill="FFFFFF"/>
        </w:rPr>
        <w:t>Journal of Environmental Sciences</w:t>
      </w:r>
      <w:r w:rsidRPr="00FD4FB7">
        <w:rPr>
          <w:rFonts w:cs="Arial"/>
          <w:color w:val="222222"/>
          <w:shd w:val="clear" w:color="auto" w:fill="FFFFFF"/>
        </w:rPr>
        <w:t> 90 (2020): 189-204.</w:t>
      </w:r>
    </w:p>
    <w:p w14:paraId="6340D115" w14:textId="77777777" w:rsidR="000F5E9F" w:rsidRPr="00FD4FB7" w:rsidRDefault="000F5E9F" w:rsidP="000F5E9F">
      <w:pPr>
        <w:spacing w:line="360" w:lineRule="auto"/>
        <w:jc w:val="both"/>
        <w:rPr>
          <w:rFonts w:cs="Arial"/>
          <w:color w:val="222222"/>
          <w:shd w:val="clear" w:color="auto" w:fill="FFFFFF"/>
        </w:rPr>
      </w:pPr>
      <w:r w:rsidRPr="00FD4FB7">
        <w:rPr>
          <w:rFonts w:cs="Arial"/>
          <w:color w:val="222222"/>
          <w:shd w:val="clear" w:color="auto" w:fill="FFFFFF"/>
        </w:rPr>
        <w:t>Loni, Prakash C., et al. "Mechanism of microbial dissolution and oxidation of antimony in stibnite under ambient conditions." </w:t>
      </w:r>
      <w:r w:rsidRPr="00FD4FB7">
        <w:rPr>
          <w:rFonts w:cs="Arial"/>
          <w:i/>
          <w:iCs/>
          <w:color w:val="222222"/>
          <w:shd w:val="clear" w:color="auto" w:fill="FFFFFF"/>
        </w:rPr>
        <w:t>Journal of hazardous materials</w:t>
      </w:r>
      <w:r w:rsidRPr="00FD4FB7">
        <w:rPr>
          <w:rFonts w:cs="Arial"/>
          <w:color w:val="222222"/>
          <w:shd w:val="clear" w:color="auto" w:fill="FFFFFF"/>
        </w:rPr>
        <w:t> 385 (2020): 121561.</w:t>
      </w:r>
    </w:p>
    <w:p w14:paraId="46A71D01" w14:textId="31DC2B16" w:rsidR="007F6EBF" w:rsidRPr="00FD4FB7" w:rsidRDefault="0027453D" w:rsidP="00FD4FB7">
      <w:pPr>
        <w:spacing w:line="360" w:lineRule="auto"/>
        <w:jc w:val="both"/>
        <w:rPr>
          <w:rFonts w:cs="Arial"/>
          <w:color w:val="222222"/>
          <w:shd w:val="clear" w:color="auto" w:fill="FFFFFF"/>
        </w:rPr>
      </w:pPr>
      <w:r w:rsidRPr="00FD4FB7">
        <w:rPr>
          <w:rFonts w:cs="Arial"/>
          <w:color w:val="222222"/>
          <w:shd w:val="clear" w:color="auto" w:fill="FFFFFF"/>
        </w:rPr>
        <w:t>Mu, Zi-Qi, Da-Mao Xu, and Rong-Bing Fu. "Insight into the Adsorption Behaviors of Antimony onto Soils Using Multidisciplinary Characterization." </w:t>
      </w:r>
      <w:r w:rsidRPr="00FD4FB7">
        <w:rPr>
          <w:rFonts w:cs="Arial"/>
          <w:i/>
          <w:iCs/>
          <w:color w:val="222222"/>
          <w:shd w:val="clear" w:color="auto" w:fill="FFFFFF"/>
        </w:rPr>
        <w:t>International Journal of Environmental Research and Public Health</w:t>
      </w:r>
      <w:r w:rsidRPr="00FD4FB7">
        <w:rPr>
          <w:rFonts w:cs="Arial"/>
          <w:color w:val="222222"/>
          <w:shd w:val="clear" w:color="auto" w:fill="FFFFFF"/>
        </w:rPr>
        <w:t> 19.7 (2022): 4254.</w:t>
      </w:r>
    </w:p>
    <w:p w14:paraId="230D5E54" w14:textId="6ACC553E" w:rsidR="00B3441D" w:rsidRPr="00FD4FB7" w:rsidRDefault="0027453D" w:rsidP="00FD4FB7">
      <w:pPr>
        <w:spacing w:line="360" w:lineRule="auto"/>
        <w:jc w:val="both"/>
        <w:rPr>
          <w:rFonts w:cs="Arial"/>
          <w:color w:val="222222"/>
          <w:shd w:val="clear" w:color="auto" w:fill="FFFFFF"/>
        </w:rPr>
      </w:pPr>
      <w:r w:rsidRPr="00FD4FB7">
        <w:rPr>
          <w:rFonts w:cs="Arial"/>
          <w:color w:val="222222"/>
          <w:shd w:val="clear" w:color="auto" w:fill="FFFFFF"/>
        </w:rPr>
        <w:t>Multani, Ravinder S., Thomas Feldmann, and George P. Demopoulos. "Antimony in the metallurgical industry: A review of its chemistry and environmental stabilization options." </w:t>
      </w:r>
      <w:r w:rsidRPr="00FD4FB7">
        <w:rPr>
          <w:rFonts w:cs="Arial"/>
          <w:i/>
          <w:iCs/>
          <w:color w:val="222222"/>
          <w:shd w:val="clear" w:color="auto" w:fill="FFFFFF"/>
        </w:rPr>
        <w:t>Hydrometallurgy</w:t>
      </w:r>
      <w:r w:rsidRPr="00FD4FB7">
        <w:rPr>
          <w:rFonts w:cs="Arial"/>
          <w:color w:val="222222"/>
          <w:shd w:val="clear" w:color="auto" w:fill="FFFFFF"/>
        </w:rPr>
        <w:t> 164 (2016): 141-153.</w:t>
      </w:r>
    </w:p>
    <w:p w14:paraId="6E10261A" w14:textId="2233C25D" w:rsidR="00B3441D" w:rsidRPr="00FD4FB7" w:rsidRDefault="00B3441D" w:rsidP="00FD4FB7">
      <w:pPr>
        <w:spacing w:line="360" w:lineRule="auto"/>
        <w:jc w:val="both"/>
        <w:rPr>
          <w:lang w:val="en-GB"/>
        </w:rPr>
      </w:pPr>
      <w:r w:rsidRPr="00FD4FB7">
        <w:rPr>
          <w:rFonts w:cs="Arial"/>
          <w:color w:val="222222"/>
          <w:shd w:val="clear" w:color="auto" w:fill="FFFFFF"/>
        </w:rPr>
        <w:t>Nathalie, Antoine Pierart Muhammad Shahid. "Antimony bioavailability: knowledge and research." </w:t>
      </w:r>
      <w:r w:rsidRPr="00FD4FB7">
        <w:rPr>
          <w:rFonts w:cs="Arial"/>
          <w:i/>
          <w:iCs/>
          <w:color w:val="222222"/>
          <w:shd w:val="clear" w:color="auto" w:fill="FFFFFF"/>
        </w:rPr>
        <w:t>Environ. Sci</w:t>
      </w:r>
      <w:r w:rsidRPr="00FD4FB7">
        <w:rPr>
          <w:rFonts w:cs="Arial"/>
          <w:color w:val="222222"/>
          <w:shd w:val="clear" w:color="auto" w:fill="FFFFFF"/>
        </w:rPr>
        <w:t> 25 (2013): 2451-2459.</w:t>
      </w:r>
    </w:p>
    <w:p w14:paraId="5A0DAC5C" w14:textId="73D2839D" w:rsidR="00AE72DA" w:rsidRPr="00FD4FB7" w:rsidRDefault="000700FC" w:rsidP="00FD4FB7">
      <w:pPr>
        <w:spacing w:line="360" w:lineRule="auto"/>
        <w:jc w:val="both"/>
        <w:rPr>
          <w:rFonts w:cs="Arial"/>
          <w:color w:val="222222"/>
          <w:shd w:val="clear" w:color="auto" w:fill="FFFFFF"/>
          <w:lang w:val="en-GB"/>
        </w:rPr>
      </w:pPr>
      <w:r w:rsidRPr="00FD4FB7">
        <w:rPr>
          <w:rFonts w:cs="Arial"/>
          <w:color w:val="222222"/>
          <w:shd w:val="clear" w:color="auto" w:fill="FFFFFF"/>
        </w:rPr>
        <w:t>Nguyen, Dinh Duc, Myung-Gyu Ha, and Ho Young Kang. "Potential of versatile bacteria isolated from activated sludge for the bioremediation of arsenic and antimony." </w:t>
      </w:r>
      <w:r w:rsidRPr="00FD4FB7">
        <w:rPr>
          <w:rFonts w:cs="Arial"/>
          <w:i/>
          <w:iCs/>
          <w:color w:val="222222"/>
          <w:shd w:val="clear" w:color="auto" w:fill="FFFFFF"/>
        </w:rPr>
        <w:t>Journal of Water Process Engineering</w:t>
      </w:r>
      <w:r w:rsidRPr="00FD4FB7">
        <w:rPr>
          <w:rFonts w:cs="Arial"/>
          <w:color w:val="222222"/>
          <w:shd w:val="clear" w:color="auto" w:fill="FFFFFF"/>
        </w:rPr>
        <w:t> 39 (2021)</w:t>
      </w:r>
      <w:r w:rsidR="00DE2CA4" w:rsidRPr="00FD4FB7">
        <w:rPr>
          <w:rFonts w:cs="Arial"/>
          <w:color w:val="222222"/>
          <w:shd w:val="clear" w:color="auto" w:fill="FFFFFF"/>
          <w:lang w:val="en-GB"/>
        </w:rPr>
        <w:t>.</w:t>
      </w:r>
    </w:p>
    <w:p w14:paraId="03AB7480" w14:textId="60083A52" w:rsidR="00623921" w:rsidRPr="00FD4FB7" w:rsidRDefault="00623921" w:rsidP="00FD4FB7">
      <w:pPr>
        <w:spacing w:line="360" w:lineRule="auto"/>
        <w:jc w:val="both"/>
        <w:rPr>
          <w:rFonts w:cs="Arial"/>
          <w:color w:val="222222"/>
          <w:shd w:val="clear" w:color="auto" w:fill="FFFFFF"/>
        </w:rPr>
      </w:pPr>
      <w:r w:rsidRPr="00FD4FB7">
        <w:rPr>
          <w:rFonts w:cs="Arial"/>
          <w:color w:val="222222"/>
          <w:shd w:val="clear" w:color="auto" w:fill="FFFFFF"/>
        </w:rPr>
        <w:t>Nguyen, Van Khanh, and Jong-Un Lee. "Isolation and characterization of antimony-reducing bacteria from sediments collected in the vicinity of an antimony factory." </w:t>
      </w:r>
      <w:r w:rsidRPr="00FD4FB7">
        <w:rPr>
          <w:rFonts w:cs="Arial"/>
          <w:i/>
          <w:iCs/>
          <w:color w:val="222222"/>
          <w:shd w:val="clear" w:color="auto" w:fill="FFFFFF"/>
        </w:rPr>
        <w:t>Geomicrobiology Journal</w:t>
      </w:r>
      <w:r w:rsidRPr="00FD4FB7">
        <w:rPr>
          <w:rFonts w:cs="Arial"/>
          <w:color w:val="222222"/>
          <w:shd w:val="clear" w:color="auto" w:fill="FFFFFF"/>
        </w:rPr>
        <w:t> 31.10 (2014): 855-861.</w:t>
      </w:r>
    </w:p>
    <w:p w14:paraId="36B2437E" w14:textId="22D17E7D" w:rsidR="00B3441D" w:rsidRPr="00FD4FB7" w:rsidRDefault="00B3441D" w:rsidP="00FD4FB7">
      <w:pPr>
        <w:jc w:val="both"/>
        <w:rPr>
          <w:lang w:val="en-GB"/>
        </w:rPr>
      </w:pPr>
      <w:r w:rsidRPr="00FD4FB7">
        <w:rPr>
          <w:rFonts w:cs="Arial"/>
          <w:color w:val="222222"/>
          <w:shd w:val="clear" w:color="auto" w:fill="FFFFFF"/>
        </w:rPr>
        <w:t>Okkenhaug, Gudny, et al. "Antimony (Sb) contaminated shooting range soil: Sb mobility and immobilization by soil amendments." </w:t>
      </w:r>
      <w:r w:rsidRPr="00FD4FB7">
        <w:rPr>
          <w:rFonts w:cs="Arial"/>
          <w:i/>
          <w:iCs/>
          <w:color w:val="222222"/>
          <w:shd w:val="clear" w:color="auto" w:fill="FFFFFF"/>
        </w:rPr>
        <w:t>Environmental science &amp; technology</w:t>
      </w:r>
      <w:r w:rsidRPr="00FD4FB7">
        <w:rPr>
          <w:rFonts w:cs="Arial"/>
          <w:color w:val="222222"/>
          <w:shd w:val="clear" w:color="auto" w:fill="FFFFFF"/>
        </w:rPr>
        <w:t> 47.12 (2013): 6431-6439.</w:t>
      </w:r>
    </w:p>
    <w:p w14:paraId="27376F93" w14:textId="131546A2" w:rsidR="00083A30" w:rsidRPr="00FD4FB7" w:rsidRDefault="00083A30" w:rsidP="00FD4FB7">
      <w:pPr>
        <w:spacing w:line="360" w:lineRule="auto"/>
        <w:jc w:val="both"/>
        <w:rPr>
          <w:rFonts w:cs="Arial"/>
          <w:color w:val="222222"/>
          <w:shd w:val="clear" w:color="auto" w:fill="FFFFFF"/>
        </w:rPr>
      </w:pPr>
      <w:r w:rsidRPr="00FD4FB7">
        <w:rPr>
          <w:rFonts w:cs="Arial"/>
          <w:color w:val="222222"/>
          <w:shd w:val="clear" w:color="auto" w:fill="FFFFFF"/>
        </w:rPr>
        <w:t>Park, Younghyun, and Taeho Lee. "Microbial antimonate reduction with a solid-state electrode as the sole electron donor: A novel approach for antimony bioremediation." </w:t>
      </w:r>
      <w:r w:rsidRPr="00FD4FB7">
        <w:rPr>
          <w:rFonts w:cs="Arial"/>
          <w:i/>
          <w:iCs/>
          <w:color w:val="222222"/>
          <w:shd w:val="clear" w:color="auto" w:fill="FFFFFF"/>
        </w:rPr>
        <w:t>Journal of hazardous materials</w:t>
      </w:r>
      <w:r w:rsidRPr="00FD4FB7">
        <w:rPr>
          <w:rFonts w:cs="Arial"/>
          <w:color w:val="222222"/>
          <w:shd w:val="clear" w:color="auto" w:fill="FFFFFF"/>
        </w:rPr>
        <w:t> 377 (2019): 179-185.</w:t>
      </w:r>
    </w:p>
    <w:p w14:paraId="2811F4B4" w14:textId="59EE5780" w:rsidR="00083A30" w:rsidRPr="00FD4FB7" w:rsidRDefault="00083A30" w:rsidP="00FD4FB7">
      <w:pPr>
        <w:spacing w:line="360" w:lineRule="auto"/>
        <w:jc w:val="both"/>
        <w:rPr>
          <w:rFonts w:cs="Arial"/>
          <w:color w:val="222222"/>
          <w:shd w:val="clear" w:color="auto" w:fill="FFFFFF"/>
        </w:rPr>
      </w:pPr>
      <w:r w:rsidRPr="00FD4FB7">
        <w:rPr>
          <w:rFonts w:cs="Arial"/>
          <w:color w:val="222222"/>
          <w:shd w:val="clear" w:color="auto" w:fill="FFFFFF"/>
        </w:rPr>
        <w:t>Periferakis, Argyrios, et al. "Availability, Toxicology and Medical Significance of Antimony." </w:t>
      </w:r>
      <w:r w:rsidRPr="00FD4FB7">
        <w:rPr>
          <w:rFonts w:cs="Arial"/>
          <w:i/>
          <w:iCs/>
          <w:color w:val="222222"/>
          <w:shd w:val="clear" w:color="auto" w:fill="FFFFFF"/>
        </w:rPr>
        <w:t>International Journal of Environmental Research and Public Health</w:t>
      </w:r>
      <w:r w:rsidRPr="00FD4FB7">
        <w:rPr>
          <w:rFonts w:cs="Arial"/>
          <w:color w:val="222222"/>
          <w:shd w:val="clear" w:color="auto" w:fill="FFFFFF"/>
        </w:rPr>
        <w:t> 19.8 (2022): 4669.</w:t>
      </w:r>
    </w:p>
    <w:p w14:paraId="2CF2A474" w14:textId="7B6D7181" w:rsidR="007C09FA" w:rsidRPr="00FD4FB7" w:rsidRDefault="00083A30" w:rsidP="00FD4FB7">
      <w:pPr>
        <w:spacing w:line="360" w:lineRule="auto"/>
        <w:jc w:val="both"/>
        <w:rPr>
          <w:rFonts w:cs="Arial"/>
          <w:color w:val="222222"/>
          <w:shd w:val="clear" w:color="auto" w:fill="FFFFFF"/>
        </w:rPr>
      </w:pPr>
      <w:r w:rsidRPr="00FD4FB7">
        <w:rPr>
          <w:rFonts w:cs="Arial"/>
          <w:color w:val="222222"/>
          <w:shd w:val="clear" w:color="auto" w:fill="FFFFFF"/>
        </w:rPr>
        <w:t>Pierart, Antoine, et al. "Antimony bioavailability: knowledge and research perspectives for sustainable agricultures." </w:t>
      </w:r>
      <w:r w:rsidRPr="00FD4FB7">
        <w:rPr>
          <w:rFonts w:cs="Arial"/>
          <w:i/>
          <w:iCs/>
          <w:color w:val="222222"/>
          <w:shd w:val="clear" w:color="auto" w:fill="FFFFFF"/>
        </w:rPr>
        <w:t>Journal of hazardous materials</w:t>
      </w:r>
      <w:r w:rsidRPr="00FD4FB7">
        <w:rPr>
          <w:rFonts w:cs="Arial"/>
          <w:color w:val="222222"/>
          <w:shd w:val="clear" w:color="auto" w:fill="FFFFFF"/>
        </w:rPr>
        <w:t> 289 (2015): 219-234.</w:t>
      </w:r>
    </w:p>
    <w:p w14:paraId="40103BBA" w14:textId="1FA1D5EE" w:rsidR="00D52788" w:rsidRPr="00FD4FB7" w:rsidRDefault="006A4990" w:rsidP="00FD4FB7">
      <w:pPr>
        <w:jc w:val="both"/>
        <w:rPr>
          <w:rFonts w:cs="Arial"/>
          <w:color w:val="222222"/>
          <w:shd w:val="clear" w:color="auto" w:fill="FFFFFF"/>
        </w:rPr>
      </w:pPr>
      <w:r w:rsidRPr="00FD4FB7">
        <w:rPr>
          <w:rFonts w:cs="Arial"/>
          <w:color w:val="222222"/>
          <w:shd w:val="clear" w:color="auto" w:fill="FFFFFF"/>
        </w:rPr>
        <w:t>Salmassi, Tina M., et al. "Oxidation of arsenite by Agrobacterium albertimagni, AOL15, sp. nov., isolated from Hot Creek, California." </w:t>
      </w:r>
      <w:r w:rsidRPr="00FD4FB7">
        <w:rPr>
          <w:rFonts w:cs="Arial"/>
          <w:i/>
          <w:iCs/>
          <w:color w:val="222222"/>
          <w:shd w:val="clear" w:color="auto" w:fill="FFFFFF"/>
        </w:rPr>
        <w:t>Geomicrobiology Journal</w:t>
      </w:r>
      <w:r w:rsidRPr="00FD4FB7">
        <w:rPr>
          <w:rFonts w:cs="Arial"/>
          <w:color w:val="222222"/>
          <w:shd w:val="clear" w:color="auto" w:fill="FFFFFF"/>
        </w:rPr>
        <w:t> 19.1 (2002): 53-66.</w:t>
      </w:r>
    </w:p>
    <w:p w14:paraId="1A7CEC8D" w14:textId="73C75FEB" w:rsidR="002953A7" w:rsidRPr="00FD4FB7" w:rsidRDefault="00DE2CA4" w:rsidP="00FD4FB7">
      <w:pPr>
        <w:jc w:val="both"/>
        <w:rPr>
          <w:rFonts w:cs="Arial"/>
          <w:color w:val="222222"/>
          <w:shd w:val="clear" w:color="auto" w:fill="FFFFFF"/>
        </w:rPr>
      </w:pPr>
      <w:r w:rsidRPr="00FD4FB7">
        <w:rPr>
          <w:rFonts w:cs="Arial"/>
          <w:color w:val="222222"/>
          <w:shd w:val="clear" w:color="auto" w:fill="FFFFFF"/>
        </w:rPr>
        <w:lastRenderedPageBreak/>
        <w:t>Sun, Fuhong, et al. "Biosorption of antimony (V) by freshwater cyanobacteria Microcystis biomass: chemical modification and biosorption mechanisms." </w:t>
      </w:r>
      <w:r w:rsidRPr="00FD4FB7">
        <w:rPr>
          <w:rFonts w:cs="Arial"/>
          <w:i/>
          <w:iCs/>
          <w:color w:val="222222"/>
          <w:shd w:val="clear" w:color="auto" w:fill="FFFFFF"/>
        </w:rPr>
        <w:t>Chemical Engineering Journal</w:t>
      </w:r>
      <w:r w:rsidRPr="00FD4FB7">
        <w:rPr>
          <w:rFonts w:cs="Arial"/>
          <w:color w:val="222222"/>
          <w:shd w:val="clear" w:color="auto" w:fill="FFFFFF"/>
        </w:rPr>
        <w:t> 171.3 (2011): 1082-1090.</w:t>
      </w:r>
    </w:p>
    <w:p w14:paraId="1CE85644" w14:textId="4EED5113" w:rsidR="00C73CD4" w:rsidRPr="00FD4FB7" w:rsidRDefault="00C73CD4" w:rsidP="00FD4FB7">
      <w:pPr>
        <w:jc w:val="both"/>
        <w:rPr>
          <w:rFonts w:cs="Arial"/>
          <w:color w:val="222222"/>
          <w:shd w:val="clear" w:color="auto" w:fill="FFFFFF"/>
        </w:rPr>
      </w:pPr>
      <w:r w:rsidRPr="00FD4FB7">
        <w:rPr>
          <w:rFonts w:cs="Arial"/>
          <w:color w:val="222222"/>
          <w:shd w:val="clear" w:color="auto" w:fill="FFFFFF"/>
        </w:rPr>
        <w:t>Sun, Li-Na, et al. "Genomic and physiological characterization of an antimony and arsenite-oxidizing bacterium Roseomonas rhizosphaerae." </w:t>
      </w:r>
      <w:r w:rsidRPr="00FD4FB7">
        <w:rPr>
          <w:rFonts w:cs="Arial"/>
          <w:i/>
          <w:iCs/>
          <w:color w:val="222222"/>
          <w:shd w:val="clear" w:color="auto" w:fill="FFFFFF"/>
        </w:rPr>
        <w:t>Environmental Research</w:t>
      </w:r>
      <w:r w:rsidRPr="00FD4FB7">
        <w:rPr>
          <w:rFonts w:cs="Arial"/>
          <w:color w:val="222222"/>
          <w:shd w:val="clear" w:color="auto" w:fill="FFFFFF"/>
        </w:rPr>
        <w:t> 191 (2020): 110136.</w:t>
      </w:r>
    </w:p>
    <w:p w14:paraId="74928602" w14:textId="272840DC" w:rsidR="002953A7" w:rsidRPr="00FD4FB7" w:rsidRDefault="002953A7" w:rsidP="00FD4FB7">
      <w:pPr>
        <w:spacing w:line="360" w:lineRule="auto"/>
        <w:jc w:val="both"/>
        <w:rPr>
          <w:lang w:val="en-GB"/>
        </w:rPr>
      </w:pPr>
      <w:r w:rsidRPr="00FD4FB7">
        <w:rPr>
          <w:rFonts w:cs="Arial"/>
          <w:color w:val="222222"/>
          <w:shd w:val="clear" w:color="auto" w:fill="FFFFFF"/>
        </w:rPr>
        <w:t>Sun, Weimin, et al. "Profiling microbial community in a watershed heavily contaminated by an active antimony (Sb) mine in Southwest China." </w:t>
      </w:r>
      <w:r w:rsidRPr="00FD4FB7">
        <w:rPr>
          <w:rFonts w:cs="Arial"/>
          <w:i/>
          <w:iCs/>
          <w:color w:val="222222"/>
          <w:shd w:val="clear" w:color="auto" w:fill="FFFFFF"/>
        </w:rPr>
        <w:t>Science of the Total Environment</w:t>
      </w:r>
      <w:r w:rsidRPr="00FD4FB7">
        <w:rPr>
          <w:rFonts w:cs="Arial"/>
          <w:color w:val="222222"/>
          <w:shd w:val="clear" w:color="auto" w:fill="FFFFFF"/>
        </w:rPr>
        <w:t> 550 (2016): 297-308.</w:t>
      </w:r>
    </w:p>
    <w:p w14:paraId="50FEC8E4" w14:textId="0AC5DD83" w:rsidR="00F232A7" w:rsidRPr="00FD4FB7" w:rsidRDefault="00F232A7" w:rsidP="00FD4FB7">
      <w:pPr>
        <w:spacing w:line="360" w:lineRule="auto"/>
        <w:jc w:val="both"/>
        <w:rPr>
          <w:rFonts w:cs="Arial"/>
          <w:color w:val="222222"/>
          <w:shd w:val="clear" w:color="auto" w:fill="FFFFFF"/>
        </w:rPr>
      </w:pPr>
      <w:r w:rsidRPr="00FD4FB7">
        <w:rPr>
          <w:rFonts w:cs="Arial"/>
          <w:color w:val="222222"/>
          <w:shd w:val="clear" w:color="auto" w:fill="FFFFFF"/>
        </w:rPr>
        <w:t>Tchounwou, Paul B., et al. "Heavy metal toxicity and the environment." </w:t>
      </w:r>
      <w:r w:rsidRPr="00FD4FB7">
        <w:rPr>
          <w:rFonts w:cs="Arial"/>
          <w:i/>
          <w:iCs/>
          <w:color w:val="222222"/>
          <w:shd w:val="clear" w:color="auto" w:fill="FFFFFF"/>
        </w:rPr>
        <w:t xml:space="preserve">Molecular, </w:t>
      </w:r>
      <w:r w:rsidR="0094772A" w:rsidRPr="00FD4FB7">
        <w:rPr>
          <w:rFonts w:cs="Arial"/>
          <w:i/>
          <w:iCs/>
          <w:color w:val="222222"/>
          <w:shd w:val="clear" w:color="auto" w:fill="FFFFFF"/>
        </w:rPr>
        <w:t>clinical,</w:t>
      </w:r>
      <w:r w:rsidRPr="00FD4FB7">
        <w:rPr>
          <w:rFonts w:cs="Arial"/>
          <w:i/>
          <w:iCs/>
          <w:color w:val="222222"/>
          <w:shd w:val="clear" w:color="auto" w:fill="FFFFFF"/>
        </w:rPr>
        <w:t xml:space="preserve"> and environmental toxicology</w:t>
      </w:r>
      <w:r w:rsidRPr="00FD4FB7">
        <w:rPr>
          <w:rFonts w:cs="Arial"/>
          <w:color w:val="222222"/>
          <w:shd w:val="clear" w:color="auto" w:fill="FFFFFF"/>
        </w:rPr>
        <w:t> (2012): 133-164.</w:t>
      </w:r>
    </w:p>
    <w:p w14:paraId="4C37EB1D" w14:textId="0A4C8CEF" w:rsidR="00083A30" w:rsidRPr="00FD4FB7" w:rsidRDefault="00083A30" w:rsidP="00FD4FB7">
      <w:pPr>
        <w:spacing w:line="360" w:lineRule="auto"/>
        <w:jc w:val="both"/>
        <w:rPr>
          <w:rFonts w:cs="Arial"/>
          <w:color w:val="222222"/>
          <w:shd w:val="clear" w:color="auto" w:fill="FFFFFF"/>
        </w:rPr>
      </w:pPr>
      <w:r w:rsidRPr="00FD4FB7">
        <w:rPr>
          <w:rFonts w:cs="Arial"/>
          <w:color w:val="222222"/>
          <w:shd w:val="clear" w:color="auto" w:fill="FFFFFF"/>
        </w:rPr>
        <w:t>Terry, Lee R., et al. "Microbiological oxidation of antimony (III) with oxygen or nitrate by bacteria isolated from contaminated mine sediments." </w:t>
      </w:r>
      <w:r w:rsidRPr="00FD4FB7">
        <w:rPr>
          <w:rFonts w:cs="Arial"/>
          <w:i/>
          <w:iCs/>
          <w:color w:val="222222"/>
          <w:shd w:val="clear" w:color="auto" w:fill="FFFFFF"/>
        </w:rPr>
        <w:t>Applied and Environmental Microbiology</w:t>
      </w:r>
      <w:r w:rsidRPr="00FD4FB7">
        <w:rPr>
          <w:rFonts w:cs="Arial"/>
          <w:color w:val="222222"/>
          <w:shd w:val="clear" w:color="auto" w:fill="FFFFFF"/>
        </w:rPr>
        <w:t> 81.24 (2015): 8478-8488.</w:t>
      </w:r>
    </w:p>
    <w:p w14:paraId="1843895C" w14:textId="77777777" w:rsidR="00083A30" w:rsidRPr="00FD4FB7" w:rsidRDefault="00083A30" w:rsidP="00FD4FB7">
      <w:pPr>
        <w:spacing w:line="360" w:lineRule="auto"/>
        <w:jc w:val="both"/>
        <w:rPr>
          <w:lang w:val="en-GB"/>
        </w:rPr>
      </w:pPr>
      <w:r w:rsidRPr="00FD4FB7">
        <w:rPr>
          <w:rFonts w:cs="Arial"/>
          <w:color w:val="222222"/>
          <w:shd w:val="clear" w:color="auto" w:fill="FFFFFF"/>
        </w:rPr>
        <w:t>Tschan, Martin, et al. "Antimony uptake and toxicity in sunflower and maize growing in SbIII and SbV contaminated soil." </w:t>
      </w:r>
      <w:r w:rsidRPr="00FD4FB7">
        <w:rPr>
          <w:rFonts w:cs="Arial"/>
          <w:i/>
          <w:iCs/>
          <w:color w:val="222222"/>
          <w:shd w:val="clear" w:color="auto" w:fill="FFFFFF"/>
        </w:rPr>
        <w:t>Plant and soil</w:t>
      </w:r>
      <w:r w:rsidRPr="00FD4FB7">
        <w:rPr>
          <w:rFonts w:cs="Arial"/>
          <w:color w:val="222222"/>
          <w:shd w:val="clear" w:color="auto" w:fill="FFFFFF"/>
        </w:rPr>
        <w:t> 334.1 (2010): 235-245.</w:t>
      </w:r>
    </w:p>
    <w:p w14:paraId="5CBEA7FC" w14:textId="632EB864" w:rsidR="00F232A7" w:rsidRPr="00FD4FB7" w:rsidRDefault="00083A30" w:rsidP="00FD4FB7">
      <w:pPr>
        <w:jc w:val="both"/>
        <w:rPr>
          <w:rFonts w:cs="Arial"/>
          <w:color w:val="222222"/>
          <w:shd w:val="clear" w:color="auto" w:fill="FFFFFF"/>
        </w:rPr>
      </w:pPr>
      <w:r w:rsidRPr="00FD4FB7">
        <w:rPr>
          <w:rFonts w:cs="Arial"/>
          <w:color w:val="222222"/>
          <w:shd w:val="clear" w:color="auto" w:fill="FFFFFF"/>
        </w:rPr>
        <w:t>Ullrich, Maria K., et al. "Sulfur redox chemistry governs diurnal antimony and arsenic cycles at Champagne Pool, Waiotapu, New Zealand." </w:t>
      </w:r>
      <w:r w:rsidRPr="00FD4FB7">
        <w:rPr>
          <w:rFonts w:cs="Arial"/>
          <w:i/>
          <w:iCs/>
          <w:color w:val="222222"/>
          <w:shd w:val="clear" w:color="auto" w:fill="FFFFFF"/>
        </w:rPr>
        <w:t>Journal of volcanology and geothermal research</w:t>
      </w:r>
      <w:r w:rsidRPr="00FD4FB7">
        <w:rPr>
          <w:rFonts w:cs="Arial"/>
          <w:color w:val="222222"/>
          <w:shd w:val="clear" w:color="auto" w:fill="FFFFFF"/>
        </w:rPr>
        <w:t> 262 (2013): 164-177.</w:t>
      </w:r>
    </w:p>
    <w:p w14:paraId="193F56ED" w14:textId="0D440700" w:rsidR="00F232A7" w:rsidRPr="00FD4FB7" w:rsidRDefault="00F232A7" w:rsidP="00FD4FB7">
      <w:pPr>
        <w:jc w:val="both"/>
        <w:rPr>
          <w:rFonts w:cs="Arial"/>
          <w:color w:val="222222"/>
          <w:shd w:val="clear" w:color="auto" w:fill="FFFFFF"/>
        </w:rPr>
      </w:pPr>
      <w:r w:rsidRPr="00FD4FB7">
        <w:rPr>
          <w:rFonts w:cs="Arial"/>
          <w:color w:val="222222"/>
          <w:shd w:val="clear" w:color="auto" w:fill="FFFFFF"/>
        </w:rPr>
        <w:t xml:space="preserve">Verbeeck, Mieke, et al. "Soil organic matter increases antimonate mobility in soil: An Sb (OH) 6 sorption and </w:t>
      </w:r>
      <w:r w:rsidR="00B12E21" w:rsidRPr="00B12E21">
        <w:rPr>
          <w:rFonts w:cs="Arial"/>
          <w:color w:val="222222"/>
          <w:shd w:val="clear" w:color="auto" w:fill="FFFFFF"/>
          <w:lang w:val="en-GB"/>
        </w:rPr>
        <w:t>modeling</w:t>
      </w:r>
      <w:r w:rsidRPr="00FD4FB7">
        <w:rPr>
          <w:rFonts w:cs="Arial"/>
          <w:color w:val="222222"/>
          <w:shd w:val="clear" w:color="auto" w:fill="FFFFFF"/>
        </w:rPr>
        <w:t xml:space="preserve"> study." </w:t>
      </w:r>
      <w:r w:rsidRPr="00FD4FB7">
        <w:rPr>
          <w:rFonts w:cs="Arial"/>
          <w:i/>
          <w:iCs/>
          <w:color w:val="222222"/>
          <w:shd w:val="clear" w:color="auto" w:fill="FFFFFF"/>
        </w:rPr>
        <w:t>Applied Geochemistry</w:t>
      </w:r>
      <w:r w:rsidRPr="00FD4FB7">
        <w:rPr>
          <w:rFonts w:cs="Arial"/>
          <w:color w:val="222222"/>
          <w:shd w:val="clear" w:color="auto" w:fill="FFFFFF"/>
        </w:rPr>
        <w:t> 104 (2019): 33-41.</w:t>
      </w:r>
    </w:p>
    <w:p w14:paraId="1018D788" w14:textId="53FB4F79" w:rsidR="00F232A7" w:rsidRPr="00FD4FB7" w:rsidRDefault="00F232A7" w:rsidP="00FD4FB7">
      <w:pPr>
        <w:jc w:val="both"/>
        <w:rPr>
          <w:rFonts w:cs="Arial"/>
          <w:color w:val="222222"/>
          <w:shd w:val="clear" w:color="auto" w:fill="FFFFFF"/>
        </w:rPr>
      </w:pPr>
      <w:r w:rsidRPr="00FD4FB7">
        <w:rPr>
          <w:rFonts w:cs="Arial"/>
          <w:color w:val="222222"/>
          <w:shd w:val="clear" w:color="auto" w:fill="FFFFFF"/>
        </w:rPr>
        <w:t>Vidali, Mn. "Bioremediation. an overview." </w:t>
      </w:r>
      <w:r w:rsidRPr="00FD4FB7">
        <w:rPr>
          <w:rFonts w:cs="Arial"/>
          <w:i/>
          <w:iCs/>
          <w:color w:val="222222"/>
          <w:shd w:val="clear" w:color="auto" w:fill="FFFFFF"/>
        </w:rPr>
        <w:t>Pure and applied chemistry</w:t>
      </w:r>
      <w:r w:rsidRPr="00FD4FB7">
        <w:rPr>
          <w:rFonts w:cs="Arial"/>
          <w:color w:val="222222"/>
          <w:shd w:val="clear" w:color="auto" w:fill="FFFFFF"/>
        </w:rPr>
        <w:t> 73.7 (2001): 1163-1172.</w:t>
      </w:r>
    </w:p>
    <w:p w14:paraId="24113880" w14:textId="77777777" w:rsidR="00F232A7" w:rsidRPr="00FD4FB7" w:rsidRDefault="00F232A7" w:rsidP="00FD4FB7">
      <w:pPr>
        <w:jc w:val="both"/>
        <w:rPr>
          <w:lang w:val="en-GB"/>
        </w:rPr>
      </w:pPr>
      <w:r w:rsidRPr="00FD4FB7">
        <w:rPr>
          <w:rFonts w:cs="Arial"/>
          <w:color w:val="222222"/>
          <w:shd w:val="clear" w:color="auto" w:fill="FFFFFF"/>
        </w:rPr>
        <w:t>Wan, Xiao-ming, et al. "Changes in Sb speciation with waterlogging of shooting range soils and impacts on plant uptake." </w:t>
      </w:r>
      <w:r w:rsidRPr="00FD4FB7">
        <w:rPr>
          <w:rFonts w:cs="Arial"/>
          <w:i/>
          <w:iCs/>
          <w:color w:val="222222"/>
          <w:shd w:val="clear" w:color="auto" w:fill="FFFFFF"/>
        </w:rPr>
        <w:t>Environmental Pollution</w:t>
      </w:r>
      <w:r w:rsidRPr="00FD4FB7">
        <w:rPr>
          <w:rFonts w:cs="Arial"/>
          <w:color w:val="222222"/>
          <w:shd w:val="clear" w:color="auto" w:fill="FFFFFF"/>
        </w:rPr>
        <w:t> 172 (2013): 53-60.</w:t>
      </w:r>
    </w:p>
    <w:p w14:paraId="43B153E7" w14:textId="77777777" w:rsidR="00F232A7" w:rsidRPr="00FD4FB7" w:rsidRDefault="00F232A7" w:rsidP="00FD4FB7">
      <w:pPr>
        <w:spacing w:line="276" w:lineRule="auto"/>
        <w:jc w:val="both"/>
        <w:rPr>
          <w:lang w:val="en-GB"/>
        </w:rPr>
      </w:pPr>
      <w:r w:rsidRPr="00FD4FB7">
        <w:rPr>
          <w:rFonts w:cs="Arial"/>
          <w:color w:val="222222"/>
          <w:shd w:val="clear" w:color="auto" w:fill="FFFFFF"/>
        </w:rPr>
        <w:t>Wang, Dan, et al. "Disrupting ROS-protection mechanism allows hydrogen peroxide to accumulate and oxidize Sb (III) to Sb (V) in Pseudomonas stutzeri TS44." </w:t>
      </w:r>
      <w:r w:rsidRPr="00FD4FB7">
        <w:rPr>
          <w:rFonts w:cs="Arial"/>
          <w:i/>
          <w:iCs/>
          <w:color w:val="222222"/>
          <w:shd w:val="clear" w:color="auto" w:fill="FFFFFF"/>
        </w:rPr>
        <w:t>BMC microbiology</w:t>
      </w:r>
      <w:r w:rsidRPr="00FD4FB7">
        <w:rPr>
          <w:rFonts w:cs="Arial"/>
          <w:color w:val="222222"/>
          <w:shd w:val="clear" w:color="auto" w:fill="FFFFFF"/>
        </w:rPr>
        <w:t> 16.1 (2016): 1-11.</w:t>
      </w:r>
    </w:p>
    <w:p w14:paraId="04EC90C0" w14:textId="77777777" w:rsidR="00F232A7" w:rsidRPr="00FD4FB7" w:rsidRDefault="00F232A7" w:rsidP="00FD4FB7">
      <w:pPr>
        <w:jc w:val="both"/>
        <w:rPr>
          <w:rFonts w:cs="Arial"/>
          <w:color w:val="222222"/>
          <w:shd w:val="clear" w:color="auto" w:fill="FFFFFF"/>
        </w:rPr>
      </w:pPr>
      <w:r w:rsidRPr="00FD4FB7">
        <w:rPr>
          <w:rFonts w:cs="Arial"/>
          <w:color w:val="222222"/>
          <w:shd w:val="clear" w:color="auto" w:fill="FFFFFF"/>
        </w:rPr>
        <w:t>Wang, Qingyun, et al. "The impact of phosphate on the interaction of Sb (III) with ferrous sulfide." </w:t>
      </w:r>
      <w:r w:rsidRPr="00FD4FB7">
        <w:rPr>
          <w:rFonts w:cs="Arial"/>
          <w:i/>
          <w:iCs/>
          <w:color w:val="222222"/>
          <w:shd w:val="clear" w:color="auto" w:fill="FFFFFF"/>
        </w:rPr>
        <w:t>Applied Geochemistry</w:t>
      </w:r>
      <w:r w:rsidRPr="00FD4FB7">
        <w:rPr>
          <w:rFonts w:cs="Arial"/>
          <w:color w:val="222222"/>
          <w:shd w:val="clear" w:color="auto" w:fill="FFFFFF"/>
        </w:rPr>
        <w:t> 140 (2022): 105297.</w:t>
      </w:r>
    </w:p>
    <w:p w14:paraId="0279C256" w14:textId="77777777" w:rsidR="00F232A7" w:rsidRPr="00FD4FB7" w:rsidRDefault="00F232A7" w:rsidP="00FD4FB7">
      <w:pPr>
        <w:jc w:val="both"/>
        <w:rPr>
          <w:rFonts w:cs="Arial"/>
          <w:color w:val="222222"/>
          <w:shd w:val="clear" w:color="auto" w:fill="FFFFFF"/>
        </w:rPr>
      </w:pPr>
      <w:r w:rsidRPr="00FD4FB7">
        <w:rPr>
          <w:rFonts w:cs="Arial"/>
          <w:color w:val="222222"/>
          <w:shd w:val="clear" w:color="auto" w:fill="FFFFFF"/>
        </w:rPr>
        <w:t>Wilson, Susan C., et al. "The chemistry and behaviour of antimony in the soil environment with comparisons to arsenic: a critical review." </w:t>
      </w:r>
      <w:r w:rsidRPr="00FD4FB7">
        <w:rPr>
          <w:rFonts w:cs="Arial"/>
          <w:i/>
          <w:iCs/>
          <w:color w:val="222222"/>
          <w:shd w:val="clear" w:color="auto" w:fill="FFFFFF"/>
        </w:rPr>
        <w:t>Environmental pollution</w:t>
      </w:r>
      <w:r w:rsidRPr="00FD4FB7">
        <w:rPr>
          <w:rFonts w:cs="Arial"/>
          <w:color w:val="222222"/>
          <w:shd w:val="clear" w:color="auto" w:fill="FFFFFF"/>
        </w:rPr>
        <w:t> 158.5 (2010): 1169-1181.</w:t>
      </w:r>
    </w:p>
    <w:p w14:paraId="058FE457" w14:textId="42B7ADE9" w:rsidR="00F232A7" w:rsidRPr="00FD4FB7" w:rsidRDefault="00F232A7" w:rsidP="00FD4FB7">
      <w:pPr>
        <w:jc w:val="both"/>
        <w:rPr>
          <w:rFonts w:cs="Arial"/>
          <w:color w:val="222222"/>
          <w:shd w:val="clear" w:color="auto" w:fill="FFFFFF"/>
          <w:lang w:val="en-GB"/>
        </w:rPr>
      </w:pPr>
      <w:r w:rsidRPr="00FD4FB7">
        <w:rPr>
          <w:rFonts w:cs="Arial"/>
          <w:color w:val="222222"/>
          <w:shd w:val="clear" w:color="auto" w:fill="FFFFFF"/>
        </w:rPr>
        <w:t>Wu, Fengchang, et al. "Removal of antimony (III) from aqueous solution by freshwater cyanobacteria Microcystis biomass." </w:t>
      </w:r>
      <w:r w:rsidRPr="00FD4FB7">
        <w:rPr>
          <w:rFonts w:cs="Arial"/>
          <w:i/>
          <w:iCs/>
          <w:color w:val="222222"/>
          <w:shd w:val="clear" w:color="auto" w:fill="FFFFFF"/>
        </w:rPr>
        <w:t>Chemical Engineering Journal</w:t>
      </w:r>
      <w:r w:rsidRPr="00FD4FB7">
        <w:rPr>
          <w:rFonts w:cs="Arial"/>
          <w:color w:val="222222"/>
          <w:shd w:val="clear" w:color="auto" w:fill="FFFFFF"/>
        </w:rPr>
        <w:t> 183 (2012): 172-179.</w:t>
      </w:r>
    </w:p>
    <w:p w14:paraId="7121EB5C" w14:textId="3311693F" w:rsidR="00AC764B" w:rsidRPr="00FD4FB7" w:rsidRDefault="004A5E82" w:rsidP="00FD4FB7">
      <w:pPr>
        <w:jc w:val="both"/>
        <w:rPr>
          <w:rFonts w:cs="Arial"/>
          <w:color w:val="222222"/>
          <w:shd w:val="clear" w:color="auto" w:fill="FFFFFF"/>
        </w:rPr>
      </w:pPr>
      <w:r w:rsidRPr="00FD4FB7">
        <w:rPr>
          <w:rFonts w:cs="Arial"/>
          <w:color w:val="222222"/>
          <w:shd w:val="clear" w:color="auto" w:fill="FFFFFF"/>
        </w:rPr>
        <w:t>Xiang, Li, et al. "Antimony transformation and mobilization from stibnite by an antimonite oxidizing bacterium Bosea sp. AS-1." </w:t>
      </w:r>
      <w:r w:rsidRPr="00FD4FB7">
        <w:rPr>
          <w:rFonts w:cs="Arial"/>
          <w:i/>
          <w:iCs/>
          <w:color w:val="222222"/>
          <w:shd w:val="clear" w:color="auto" w:fill="FFFFFF"/>
        </w:rPr>
        <w:t>Journal of Environmental Sciences</w:t>
      </w:r>
      <w:r w:rsidRPr="00FD4FB7">
        <w:rPr>
          <w:rFonts w:cs="Arial"/>
          <w:color w:val="222222"/>
          <w:shd w:val="clear" w:color="auto" w:fill="FFFFFF"/>
        </w:rPr>
        <w:t> 111 (2022): 273-281.</w:t>
      </w:r>
    </w:p>
    <w:p w14:paraId="0B3C9272" w14:textId="4E4D02B3" w:rsidR="00F232A7" w:rsidRPr="00FD4FB7" w:rsidRDefault="00083A30" w:rsidP="00D60A7B">
      <w:pPr>
        <w:spacing w:line="276" w:lineRule="auto"/>
        <w:jc w:val="both"/>
        <w:rPr>
          <w:rFonts w:cs="Arial"/>
          <w:color w:val="222222"/>
          <w:shd w:val="clear" w:color="auto" w:fill="FFFFFF"/>
        </w:rPr>
      </w:pPr>
      <w:r w:rsidRPr="00FD4FB7">
        <w:rPr>
          <w:rFonts w:cs="Arial"/>
          <w:color w:val="222222"/>
          <w:shd w:val="clear" w:color="auto" w:fill="FFFFFF"/>
        </w:rPr>
        <w:lastRenderedPageBreak/>
        <w:t>Yamamura, Shigeki, et al. "Production of two morphologically different antimony trioxides by a novel antimonate-reducing bacterium, Geobacter sp. SVR." </w:t>
      </w:r>
      <w:r w:rsidRPr="00FD4FB7">
        <w:rPr>
          <w:rFonts w:cs="Arial"/>
          <w:i/>
          <w:iCs/>
          <w:color w:val="222222"/>
          <w:shd w:val="clear" w:color="auto" w:fill="FFFFFF"/>
        </w:rPr>
        <w:t>Journal of Hazardous Materials</w:t>
      </w:r>
      <w:r w:rsidRPr="00FD4FB7">
        <w:rPr>
          <w:rFonts w:cs="Arial"/>
          <w:color w:val="222222"/>
          <w:shd w:val="clear" w:color="auto" w:fill="FFFFFF"/>
        </w:rPr>
        <w:t> 411 (2021): 125100.</w:t>
      </w:r>
    </w:p>
    <w:p w14:paraId="5BCF468E" w14:textId="308D38E6" w:rsidR="00F232A7" w:rsidRPr="00FD4FB7" w:rsidRDefault="00F232A7" w:rsidP="00FD4FB7">
      <w:pPr>
        <w:spacing w:line="360" w:lineRule="auto"/>
        <w:jc w:val="both"/>
        <w:rPr>
          <w:rFonts w:cs="Arial"/>
          <w:color w:val="222222"/>
          <w:shd w:val="clear" w:color="auto" w:fill="FFFFFF"/>
        </w:rPr>
      </w:pPr>
      <w:r w:rsidRPr="00FD4FB7">
        <w:rPr>
          <w:rFonts w:cs="Arial"/>
          <w:color w:val="222222"/>
          <w:shd w:val="clear" w:color="auto" w:fill="FFFFFF"/>
        </w:rPr>
        <w:t>Zhang, Guoping, et al. "Bioremoval of antimony from contaminated waters by a mixed batch culture of sulfate-reducing bacteria." </w:t>
      </w:r>
      <w:r w:rsidRPr="00FD4FB7">
        <w:rPr>
          <w:rFonts w:cs="Arial"/>
          <w:i/>
          <w:iCs/>
          <w:color w:val="222222"/>
          <w:shd w:val="clear" w:color="auto" w:fill="FFFFFF"/>
        </w:rPr>
        <w:t>International Biodeterioration &amp; Biodegradation</w:t>
      </w:r>
      <w:r w:rsidRPr="00FD4FB7">
        <w:rPr>
          <w:rFonts w:cs="Arial"/>
          <w:color w:val="222222"/>
          <w:shd w:val="clear" w:color="auto" w:fill="FFFFFF"/>
        </w:rPr>
        <w:t> 115 (2016): 148-155.</w:t>
      </w:r>
    </w:p>
    <w:p w14:paraId="72F2B936" w14:textId="45B33B30" w:rsidR="00F232A7" w:rsidRPr="00FD4FB7" w:rsidRDefault="00F232A7" w:rsidP="00FD4FB7">
      <w:pPr>
        <w:spacing w:line="360" w:lineRule="auto"/>
        <w:jc w:val="both"/>
        <w:rPr>
          <w:rFonts w:cs="Arial"/>
          <w:color w:val="222222"/>
          <w:shd w:val="clear" w:color="auto" w:fill="FFFFFF"/>
        </w:rPr>
      </w:pPr>
      <w:r w:rsidRPr="00FD4FB7">
        <w:rPr>
          <w:rFonts w:cs="Arial"/>
          <w:color w:val="222222"/>
          <w:shd w:val="clear" w:color="auto" w:fill="FFFFFF"/>
        </w:rPr>
        <w:t>Zhang, Yang, et al. "A review of the environmental chemical behavior, detection</w:t>
      </w:r>
      <w:r w:rsidR="00A25B21">
        <w:rPr>
          <w:rFonts w:cs="Arial"/>
          <w:color w:val="222222"/>
          <w:shd w:val="clear" w:color="auto" w:fill="FFFFFF"/>
        </w:rPr>
        <w:t>,</w:t>
      </w:r>
      <w:r w:rsidRPr="00FD4FB7">
        <w:rPr>
          <w:rFonts w:cs="Arial"/>
          <w:color w:val="222222"/>
          <w:shd w:val="clear" w:color="auto" w:fill="FFFFFF"/>
        </w:rPr>
        <w:t xml:space="preserve"> and treatment of antimony." </w:t>
      </w:r>
      <w:r w:rsidRPr="00FD4FB7">
        <w:rPr>
          <w:rFonts w:cs="Arial"/>
          <w:i/>
          <w:iCs/>
          <w:color w:val="222222"/>
          <w:shd w:val="clear" w:color="auto" w:fill="FFFFFF"/>
        </w:rPr>
        <w:t>Environmental Technology &amp; Innovation</w:t>
      </w:r>
      <w:r w:rsidRPr="00FD4FB7">
        <w:rPr>
          <w:rFonts w:cs="Arial"/>
          <w:color w:val="222222"/>
          <w:shd w:val="clear" w:color="auto" w:fill="FFFFFF"/>
        </w:rPr>
        <w:t> 24 (2021): 102026.</w:t>
      </w:r>
    </w:p>
    <w:p w14:paraId="64B8500A" w14:textId="77777777" w:rsidR="00F232A7" w:rsidRPr="00FD4FB7" w:rsidRDefault="00F232A7" w:rsidP="00FD4FB7">
      <w:pPr>
        <w:spacing w:line="360" w:lineRule="auto"/>
        <w:jc w:val="both"/>
        <w:rPr>
          <w:rFonts w:cs="Arial"/>
          <w:color w:val="222222"/>
          <w:shd w:val="clear" w:color="auto" w:fill="FFFFFF"/>
        </w:rPr>
      </w:pPr>
      <w:r w:rsidRPr="00FD4FB7">
        <w:rPr>
          <w:rFonts w:cs="Arial"/>
          <w:color w:val="222222"/>
          <w:shd w:val="clear" w:color="auto" w:fill="FFFFFF"/>
        </w:rPr>
        <w:t>Zhang, Yidan, Edward J. O’Loughlin, and Man Jae Kwon. "Antimony redox processes in the environment: A critical review of associated oxidants and reductants." </w:t>
      </w:r>
      <w:r w:rsidRPr="00FD4FB7">
        <w:rPr>
          <w:rFonts w:cs="Arial"/>
          <w:i/>
          <w:iCs/>
          <w:color w:val="222222"/>
          <w:shd w:val="clear" w:color="auto" w:fill="FFFFFF"/>
        </w:rPr>
        <w:t>Journal of hazardous materials</w:t>
      </w:r>
      <w:r w:rsidRPr="00FD4FB7">
        <w:rPr>
          <w:rFonts w:cs="Arial"/>
          <w:color w:val="222222"/>
          <w:shd w:val="clear" w:color="auto" w:fill="FFFFFF"/>
        </w:rPr>
        <w:t> (2022): 128607.</w:t>
      </w:r>
    </w:p>
    <w:p w14:paraId="4B6F7DF4" w14:textId="77777777" w:rsidR="00F232A7" w:rsidRPr="00FD4FB7" w:rsidRDefault="00F232A7" w:rsidP="00FD4FB7">
      <w:pPr>
        <w:spacing w:line="360" w:lineRule="auto"/>
        <w:jc w:val="both"/>
        <w:rPr>
          <w:rFonts w:cs="Arial"/>
          <w:color w:val="222222"/>
          <w:shd w:val="clear" w:color="auto" w:fill="FFFFFF"/>
        </w:rPr>
      </w:pPr>
      <w:r w:rsidRPr="00FD4FB7">
        <w:rPr>
          <w:rFonts w:cs="Arial"/>
          <w:color w:val="222222"/>
          <w:shd w:val="clear" w:color="auto" w:fill="FFFFFF"/>
        </w:rPr>
        <w:t>Zhu, YanMing, et al. "Factors influencing the uptake and speciation transformation of antimony in the soil-plant system, and the redistribution and toxicity of antimony in plants." </w:t>
      </w:r>
      <w:r w:rsidRPr="00FD4FB7">
        <w:rPr>
          <w:rFonts w:cs="Arial"/>
          <w:i/>
          <w:iCs/>
          <w:color w:val="222222"/>
          <w:shd w:val="clear" w:color="auto" w:fill="FFFFFF"/>
        </w:rPr>
        <w:t>Science of the Total Environment</w:t>
      </w:r>
      <w:r w:rsidRPr="00FD4FB7">
        <w:rPr>
          <w:rFonts w:cs="Arial"/>
          <w:color w:val="222222"/>
          <w:shd w:val="clear" w:color="auto" w:fill="FFFFFF"/>
        </w:rPr>
        <w:t> 738 (2020): 140232.</w:t>
      </w:r>
    </w:p>
    <w:p w14:paraId="74DFC2A8" w14:textId="0B020159" w:rsidR="00AC764B" w:rsidRPr="009067EC" w:rsidRDefault="00F232A7" w:rsidP="00FD4FB7">
      <w:pPr>
        <w:spacing w:line="360" w:lineRule="auto"/>
        <w:jc w:val="both"/>
        <w:rPr>
          <w:rFonts w:cs="Arial"/>
          <w:color w:val="222222"/>
          <w:shd w:val="clear" w:color="auto" w:fill="FFFFFF"/>
        </w:rPr>
      </w:pPr>
      <w:r w:rsidRPr="00FD4FB7">
        <w:rPr>
          <w:rFonts w:cs="Arial"/>
          <w:color w:val="222222"/>
          <w:shd w:val="clear" w:color="auto" w:fill="FFFFFF"/>
        </w:rPr>
        <w:t>Zhu, YanMing, et al. "Toxicity of different forms of antimony to rice plants: Effects on reactive oxidative species production, antioxidative systems, and uptake of essential elements." </w:t>
      </w:r>
      <w:r w:rsidRPr="00FD4FB7">
        <w:rPr>
          <w:rFonts w:cs="Arial"/>
          <w:i/>
          <w:iCs/>
          <w:color w:val="222222"/>
          <w:shd w:val="clear" w:color="auto" w:fill="FFFFFF"/>
        </w:rPr>
        <w:t>Environmental</w:t>
      </w:r>
      <w:r w:rsidRPr="009067EC">
        <w:rPr>
          <w:rFonts w:cs="Arial"/>
          <w:i/>
          <w:iCs/>
          <w:color w:val="222222"/>
          <w:shd w:val="clear" w:color="auto" w:fill="FFFFFF"/>
        </w:rPr>
        <w:t xml:space="preserve"> </w:t>
      </w:r>
      <w:r w:rsidRPr="00FD4FB7">
        <w:rPr>
          <w:rFonts w:cs="Arial"/>
          <w:i/>
          <w:iCs/>
          <w:color w:val="222222"/>
          <w:shd w:val="clear" w:color="auto" w:fill="FFFFFF"/>
        </w:rPr>
        <w:t>Pollution</w:t>
      </w:r>
      <w:r w:rsidRPr="00FD4FB7">
        <w:rPr>
          <w:rFonts w:cs="Arial"/>
          <w:color w:val="222222"/>
          <w:shd w:val="clear" w:color="auto" w:fill="FFFFFF"/>
        </w:rPr>
        <w:t> </w:t>
      </w:r>
      <w:r w:rsidRPr="009067EC">
        <w:rPr>
          <w:rFonts w:cs="Arial"/>
          <w:color w:val="222222"/>
          <w:shd w:val="clear" w:color="auto" w:fill="FFFFFF"/>
        </w:rPr>
        <w:t>263 (2020): 114544.</w:t>
      </w:r>
    </w:p>
    <w:p w14:paraId="1ECD42FC" w14:textId="77777777" w:rsidR="004C4F42" w:rsidRPr="009067EC" w:rsidRDefault="004C4F42" w:rsidP="00023386">
      <w:pPr>
        <w:rPr>
          <w:color w:val="0070C0"/>
          <w:sz w:val="24"/>
          <w:szCs w:val="24"/>
        </w:rPr>
      </w:pPr>
      <w:r w:rsidRPr="00B37E02">
        <w:rPr>
          <w:color w:val="0070C0"/>
          <w:sz w:val="24"/>
          <w:szCs w:val="24"/>
          <w:lang w:val="el-GR"/>
        </w:rPr>
        <w:t>Έντυπη</w:t>
      </w:r>
      <w:r w:rsidRPr="009067EC">
        <w:rPr>
          <w:color w:val="0070C0"/>
          <w:sz w:val="24"/>
          <w:szCs w:val="24"/>
        </w:rPr>
        <w:t xml:space="preserve"> </w:t>
      </w:r>
      <w:r w:rsidRPr="00B37E02">
        <w:rPr>
          <w:color w:val="0070C0"/>
          <w:sz w:val="24"/>
          <w:szCs w:val="24"/>
          <w:lang w:val="el-GR"/>
        </w:rPr>
        <w:t>Βιβλιογραφία</w:t>
      </w:r>
    </w:p>
    <w:p w14:paraId="736E8DAE" w14:textId="5832087B" w:rsidR="00155A72" w:rsidRPr="009067EC" w:rsidRDefault="00BD200C" w:rsidP="00155A72">
      <w:pPr>
        <w:spacing w:line="276" w:lineRule="auto"/>
        <w:jc w:val="both"/>
        <w:rPr>
          <w:bCs/>
        </w:rPr>
      </w:pPr>
      <w:r w:rsidRPr="00B0222A">
        <w:rPr>
          <w:bCs/>
          <w:lang w:val="el-GR"/>
        </w:rPr>
        <w:t>Βιολογία</w:t>
      </w:r>
      <w:r w:rsidRPr="009067EC">
        <w:rPr>
          <w:bCs/>
        </w:rPr>
        <w:t xml:space="preserve"> </w:t>
      </w:r>
      <w:r w:rsidRPr="00B0222A">
        <w:rPr>
          <w:bCs/>
          <w:lang w:val="el-GR"/>
        </w:rPr>
        <w:t>των</w:t>
      </w:r>
      <w:r w:rsidRPr="009067EC">
        <w:rPr>
          <w:bCs/>
        </w:rPr>
        <w:t xml:space="preserve"> </w:t>
      </w:r>
      <w:r w:rsidRPr="00B0222A">
        <w:rPr>
          <w:bCs/>
          <w:lang w:val="el-GR"/>
        </w:rPr>
        <w:t>μικροοργανισμών</w:t>
      </w:r>
      <w:r w:rsidR="00155A72" w:rsidRPr="009067EC">
        <w:rPr>
          <w:bCs/>
        </w:rPr>
        <w:t xml:space="preserve">, </w:t>
      </w:r>
      <w:r w:rsidRPr="00B0222A">
        <w:rPr>
          <w:bCs/>
          <w:lang w:val="en-GB"/>
        </w:rPr>
        <w:t>Madigan</w:t>
      </w:r>
      <w:r w:rsidRPr="009067EC">
        <w:rPr>
          <w:bCs/>
        </w:rPr>
        <w:t>,</w:t>
      </w:r>
      <w:r w:rsidRPr="00B0222A">
        <w:rPr>
          <w:bCs/>
          <w:lang w:val="en-GB"/>
        </w:rPr>
        <w:t>Martinko</w:t>
      </w:r>
      <w:r w:rsidRPr="009067EC">
        <w:rPr>
          <w:bCs/>
        </w:rPr>
        <w:t xml:space="preserve">, </w:t>
      </w:r>
      <w:r w:rsidRPr="00B0222A">
        <w:rPr>
          <w:bCs/>
          <w:lang w:val="en-GB"/>
        </w:rPr>
        <w:t>Bender</w:t>
      </w:r>
      <w:r w:rsidRPr="009067EC">
        <w:rPr>
          <w:bCs/>
        </w:rPr>
        <w:t xml:space="preserve">, </w:t>
      </w:r>
      <w:r w:rsidRPr="00B0222A">
        <w:rPr>
          <w:bCs/>
          <w:lang w:val="en-GB"/>
        </w:rPr>
        <w:t>Buckley</w:t>
      </w:r>
      <w:r w:rsidRPr="009067EC">
        <w:rPr>
          <w:bCs/>
        </w:rPr>
        <w:t xml:space="preserve">, </w:t>
      </w:r>
      <w:r w:rsidRPr="00B0222A">
        <w:rPr>
          <w:bCs/>
          <w:lang w:val="en-GB"/>
        </w:rPr>
        <w:t>Stahl</w:t>
      </w:r>
      <w:r w:rsidR="00155A72" w:rsidRPr="009067EC">
        <w:rPr>
          <w:bCs/>
        </w:rPr>
        <w:t xml:space="preserve">, </w:t>
      </w:r>
      <w:r w:rsidRPr="00B0222A">
        <w:rPr>
          <w:bCs/>
          <w:lang w:val="el-GR"/>
        </w:rPr>
        <w:t>Πανεπιστημιακές</w:t>
      </w:r>
      <w:r w:rsidRPr="009067EC">
        <w:rPr>
          <w:bCs/>
        </w:rPr>
        <w:t xml:space="preserve"> </w:t>
      </w:r>
      <w:r w:rsidRPr="00B0222A">
        <w:rPr>
          <w:bCs/>
          <w:lang w:val="el-GR"/>
        </w:rPr>
        <w:t>εκδόσεις</w:t>
      </w:r>
      <w:r w:rsidRPr="009067EC">
        <w:rPr>
          <w:bCs/>
        </w:rPr>
        <w:t xml:space="preserve"> </w:t>
      </w:r>
      <w:r w:rsidR="002733BF" w:rsidRPr="00B0222A">
        <w:rPr>
          <w:bCs/>
          <w:lang w:val="el-GR"/>
        </w:rPr>
        <w:t>Κρήτης</w:t>
      </w:r>
      <w:r w:rsidR="00155A72" w:rsidRPr="009067EC">
        <w:rPr>
          <w:bCs/>
        </w:rPr>
        <w:t xml:space="preserve">, </w:t>
      </w:r>
      <w:r w:rsidR="00921860" w:rsidRPr="009067EC">
        <w:rPr>
          <w:bCs/>
        </w:rPr>
        <w:t>2021</w:t>
      </w:r>
      <w:r w:rsidR="00832E44" w:rsidRPr="009067EC">
        <w:rPr>
          <w:bCs/>
        </w:rPr>
        <w:t>.</w:t>
      </w:r>
    </w:p>
    <w:p w14:paraId="40A09EE3" w14:textId="77777777" w:rsidR="0058199F" w:rsidRPr="00AD2950" w:rsidRDefault="0058199F" w:rsidP="0058199F">
      <w:pPr>
        <w:spacing w:line="276" w:lineRule="auto"/>
        <w:jc w:val="both"/>
        <w:rPr>
          <w:bCs/>
          <w:lang w:val="el-GR"/>
        </w:rPr>
      </w:pPr>
      <w:r>
        <w:rPr>
          <w:bCs/>
          <w:lang w:val="el-GR"/>
        </w:rPr>
        <w:t xml:space="preserve">Γενική Χημεία, </w:t>
      </w:r>
      <w:r>
        <w:rPr>
          <w:bCs/>
          <w:lang w:val="en-GB"/>
        </w:rPr>
        <w:t>Ebbing</w:t>
      </w:r>
      <w:r w:rsidRPr="00AD2950">
        <w:rPr>
          <w:bCs/>
          <w:lang w:val="el-GR"/>
        </w:rPr>
        <w:t xml:space="preserve"> </w:t>
      </w:r>
      <w:r>
        <w:rPr>
          <w:bCs/>
          <w:lang w:val="en-GB"/>
        </w:rPr>
        <w:t>Gammon</w:t>
      </w:r>
      <w:r w:rsidRPr="00AD2950">
        <w:rPr>
          <w:bCs/>
          <w:lang w:val="el-GR"/>
        </w:rPr>
        <w:t>, 2011.</w:t>
      </w:r>
    </w:p>
    <w:p w14:paraId="254830D6" w14:textId="77777777" w:rsidR="0058199F" w:rsidRPr="00B0222A" w:rsidRDefault="0058199F" w:rsidP="0058199F">
      <w:pPr>
        <w:spacing w:line="276" w:lineRule="auto"/>
        <w:jc w:val="both"/>
        <w:rPr>
          <w:bCs/>
          <w:lang w:val="el-GR"/>
        </w:rPr>
      </w:pPr>
      <w:r w:rsidRPr="00B0222A">
        <w:rPr>
          <w:bCs/>
          <w:lang w:val="el-GR"/>
        </w:rPr>
        <w:t>Εισαγωγή στη Βιοχημική Μηχανική</w:t>
      </w:r>
      <w:r>
        <w:rPr>
          <w:bCs/>
          <w:lang w:val="el-GR"/>
        </w:rPr>
        <w:t xml:space="preserve">, </w:t>
      </w:r>
      <w:r w:rsidRPr="00B0222A">
        <w:rPr>
          <w:bCs/>
          <w:lang w:val="el-GR"/>
        </w:rPr>
        <w:t>Γεράσιμος Λυμπεράτος, 1999</w:t>
      </w:r>
      <w:r w:rsidRPr="00832E44">
        <w:rPr>
          <w:bCs/>
          <w:lang w:val="el-GR"/>
        </w:rPr>
        <w:t>.</w:t>
      </w:r>
      <w:r w:rsidRPr="00B0222A">
        <w:rPr>
          <w:bCs/>
          <w:lang w:val="el-GR"/>
        </w:rPr>
        <w:t xml:space="preserve"> </w:t>
      </w:r>
    </w:p>
    <w:p w14:paraId="3AA64F5A" w14:textId="5D864FE4" w:rsidR="00CA36DE" w:rsidRDefault="00CA36DE" w:rsidP="00155A72">
      <w:pPr>
        <w:spacing w:line="276" w:lineRule="auto"/>
        <w:jc w:val="both"/>
        <w:rPr>
          <w:bCs/>
          <w:lang w:val="el-GR"/>
        </w:rPr>
      </w:pPr>
      <w:r>
        <w:rPr>
          <w:bCs/>
          <w:lang w:val="el-GR"/>
        </w:rPr>
        <w:t>Οικολογία, Οικοσυστήματα και προστασία του περιβάλλοντος, Κίμων Χατζημπίρος</w:t>
      </w:r>
      <w:r w:rsidR="0058199F">
        <w:rPr>
          <w:bCs/>
          <w:lang w:val="el-GR"/>
        </w:rPr>
        <w:t>.</w:t>
      </w:r>
      <w:r>
        <w:rPr>
          <w:bCs/>
          <w:lang w:val="el-GR"/>
        </w:rPr>
        <w:t xml:space="preserve"> </w:t>
      </w:r>
    </w:p>
    <w:p w14:paraId="2E7137E7" w14:textId="3117A701" w:rsidR="00832E44" w:rsidRPr="00832E44" w:rsidRDefault="00832E44" w:rsidP="00155A72">
      <w:pPr>
        <w:spacing w:line="276" w:lineRule="auto"/>
        <w:jc w:val="both"/>
        <w:rPr>
          <w:bCs/>
          <w:lang w:val="el-GR"/>
        </w:rPr>
      </w:pPr>
      <w:r>
        <w:rPr>
          <w:bCs/>
          <w:lang w:val="el-GR"/>
        </w:rPr>
        <w:t xml:space="preserve">Οι μηχανές της ζωής, </w:t>
      </w:r>
      <w:r>
        <w:rPr>
          <w:bCs/>
          <w:lang w:val="en-GB"/>
        </w:rPr>
        <w:t>Paul</w:t>
      </w:r>
      <w:r w:rsidRPr="00832E44">
        <w:rPr>
          <w:bCs/>
          <w:lang w:val="el-GR"/>
        </w:rPr>
        <w:t xml:space="preserve"> </w:t>
      </w:r>
      <w:r>
        <w:rPr>
          <w:bCs/>
          <w:lang w:val="en-GB"/>
        </w:rPr>
        <w:t>G</w:t>
      </w:r>
      <w:r w:rsidRPr="00832E44">
        <w:rPr>
          <w:bCs/>
          <w:lang w:val="el-GR"/>
        </w:rPr>
        <w:t>.</w:t>
      </w:r>
      <w:r>
        <w:rPr>
          <w:bCs/>
          <w:lang w:val="en-GB"/>
        </w:rPr>
        <w:t>Falkowski</w:t>
      </w:r>
      <w:r w:rsidRPr="00832E44">
        <w:rPr>
          <w:bCs/>
          <w:lang w:val="el-GR"/>
        </w:rPr>
        <w:t>.</w:t>
      </w:r>
    </w:p>
    <w:p w14:paraId="6DF0B44B" w14:textId="45C4CB3C" w:rsidR="004C4F42" w:rsidRDefault="00802287">
      <w:pPr>
        <w:rPr>
          <w:color w:val="0070C0"/>
          <w:sz w:val="24"/>
          <w:szCs w:val="24"/>
          <w:lang w:val="el-GR"/>
        </w:rPr>
      </w:pPr>
      <w:r w:rsidRPr="006A4990">
        <w:rPr>
          <w:color w:val="0070C0"/>
          <w:sz w:val="24"/>
          <w:szCs w:val="24"/>
          <w:lang w:val="el-GR"/>
        </w:rPr>
        <w:t xml:space="preserve">Διαδίκτυο </w:t>
      </w:r>
    </w:p>
    <w:p w14:paraId="29B5906B" w14:textId="5F1E0D55" w:rsidR="00EB6BD4" w:rsidRPr="00A06D0C" w:rsidRDefault="00000000" w:rsidP="00A06D0C">
      <w:pPr>
        <w:pStyle w:val="NoSpacing"/>
        <w:spacing w:line="276" w:lineRule="auto"/>
        <w:jc w:val="both"/>
        <w:rPr>
          <w:lang w:val="el-GR"/>
        </w:rPr>
      </w:pPr>
      <w:hyperlink r:id="rId72" w:history="1">
        <w:r w:rsidR="00EB6BD4" w:rsidRPr="00A06D0C">
          <w:rPr>
            <w:rStyle w:val="Hyperlink"/>
            <w:u w:val="none"/>
            <w:lang w:val="en-GB"/>
          </w:rPr>
          <w:t>https</w:t>
        </w:r>
        <w:r w:rsidR="00EB6BD4" w:rsidRPr="00A06D0C">
          <w:rPr>
            <w:rStyle w:val="Hyperlink"/>
            <w:u w:val="none"/>
            <w:lang w:val="el-GR"/>
          </w:rPr>
          <w:t>://</w:t>
        </w:r>
        <w:r w:rsidR="00EB6BD4" w:rsidRPr="00A06D0C">
          <w:rPr>
            <w:rStyle w:val="Hyperlink"/>
            <w:u w:val="none"/>
            <w:lang w:val="en-GB"/>
          </w:rPr>
          <w:t>www</w:t>
        </w:r>
        <w:r w:rsidR="00EB6BD4" w:rsidRPr="00A06D0C">
          <w:rPr>
            <w:rStyle w:val="Hyperlink"/>
            <w:u w:val="none"/>
            <w:lang w:val="el-GR"/>
          </w:rPr>
          <w:t>.</w:t>
        </w:r>
        <w:r w:rsidR="00EB6BD4" w:rsidRPr="00A06D0C">
          <w:rPr>
            <w:rStyle w:val="Hyperlink"/>
            <w:u w:val="none"/>
            <w:lang w:val="en-GB"/>
          </w:rPr>
          <w:t>britannica</w:t>
        </w:r>
        <w:r w:rsidR="00EB6BD4" w:rsidRPr="00A06D0C">
          <w:rPr>
            <w:rStyle w:val="Hyperlink"/>
            <w:u w:val="none"/>
            <w:lang w:val="el-GR"/>
          </w:rPr>
          <w:t>.</w:t>
        </w:r>
        <w:r w:rsidR="00EB6BD4" w:rsidRPr="00A06D0C">
          <w:rPr>
            <w:rStyle w:val="Hyperlink"/>
            <w:u w:val="none"/>
            <w:lang w:val="en-GB"/>
          </w:rPr>
          <w:t>com</w:t>
        </w:r>
      </w:hyperlink>
    </w:p>
    <w:p w14:paraId="5604FCAC" w14:textId="7362CAFA" w:rsidR="00EB6BD4" w:rsidRPr="009067EC" w:rsidRDefault="00000000" w:rsidP="00A06D0C">
      <w:pPr>
        <w:pStyle w:val="NoSpacing"/>
        <w:spacing w:line="276" w:lineRule="auto"/>
        <w:jc w:val="both"/>
        <w:rPr>
          <w:rStyle w:val="Hyperlink"/>
          <w:u w:val="none"/>
          <w:lang w:val="el-GR"/>
        </w:rPr>
      </w:pPr>
      <w:hyperlink r:id="rId73" w:history="1">
        <w:r w:rsidR="00EB6BD4" w:rsidRPr="00A06D0C">
          <w:rPr>
            <w:rStyle w:val="Hyperlink"/>
            <w:u w:val="none"/>
          </w:rPr>
          <w:t>http</w:t>
        </w:r>
        <w:r w:rsidR="00EB6BD4" w:rsidRPr="00A06D0C">
          <w:rPr>
            <w:rStyle w:val="Hyperlink"/>
            <w:u w:val="none"/>
            <w:lang w:val="el-GR"/>
          </w:rPr>
          <w:t>://</w:t>
        </w:r>
        <w:r w:rsidR="00EB6BD4" w:rsidRPr="00A06D0C">
          <w:rPr>
            <w:rStyle w:val="Hyperlink"/>
            <w:u w:val="none"/>
          </w:rPr>
          <w:t>earthscience</w:t>
        </w:r>
        <w:r w:rsidR="00EB6BD4" w:rsidRPr="00A06D0C">
          <w:rPr>
            <w:rStyle w:val="Hyperlink"/>
            <w:u w:val="none"/>
            <w:lang w:val="el-GR"/>
          </w:rPr>
          <w:t>.</w:t>
        </w:r>
        <w:r w:rsidR="00EB6BD4" w:rsidRPr="00A06D0C">
          <w:rPr>
            <w:rStyle w:val="Hyperlink"/>
            <w:u w:val="none"/>
          </w:rPr>
          <w:t>stackexchange</w:t>
        </w:r>
        <w:r w:rsidR="00EB6BD4" w:rsidRPr="00A06D0C">
          <w:rPr>
            <w:rStyle w:val="Hyperlink"/>
            <w:u w:val="none"/>
            <w:lang w:val="el-GR"/>
          </w:rPr>
          <w:t>.</w:t>
        </w:r>
        <w:r w:rsidR="00EB6BD4" w:rsidRPr="00A06D0C">
          <w:rPr>
            <w:rStyle w:val="Hyperlink"/>
            <w:u w:val="none"/>
          </w:rPr>
          <w:t>com</w:t>
        </w:r>
      </w:hyperlink>
    </w:p>
    <w:p w14:paraId="3011D727" w14:textId="581327FA" w:rsidR="0058199F" w:rsidRPr="009067EC" w:rsidRDefault="00000000" w:rsidP="00A06D0C">
      <w:pPr>
        <w:pStyle w:val="NoSpacing"/>
        <w:spacing w:line="276" w:lineRule="auto"/>
        <w:jc w:val="both"/>
        <w:rPr>
          <w:lang w:val="el-GR"/>
        </w:rPr>
      </w:pPr>
      <w:hyperlink r:id="rId74" w:history="1">
        <w:r w:rsidR="0058199F" w:rsidRPr="0058199F">
          <w:rPr>
            <w:rStyle w:val="Hyperlink"/>
            <w:u w:val="none"/>
          </w:rPr>
          <w:t>http</w:t>
        </w:r>
        <w:r w:rsidR="0058199F" w:rsidRPr="009067EC">
          <w:rPr>
            <w:rStyle w:val="Hyperlink"/>
            <w:u w:val="none"/>
            <w:lang w:val="el-GR"/>
          </w:rPr>
          <w:t>://</w:t>
        </w:r>
        <w:r w:rsidR="0058199F" w:rsidRPr="0058199F">
          <w:rPr>
            <w:rStyle w:val="Hyperlink"/>
            <w:u w:val="none"/>
          </w:rPr>
          <w:t>ebooks</w:t>
        </w:r>
        <w:r w:rsidR="0058199F" w:rsidRPr="009067EC">
          <w:rPr>
            <w:rStyle w:val="Hyperlink"/>
            <w:u w:val="none"/>
            <w:lang w:val="el-GR"/>
          </w:rPr>
          <w:t>.</w:t>
        </w:r>
        <w:r w:rsidR="0058199F" w:rsidRPr="0058199F">
          <w:rPr>
            <w:rStyle w:val="Hyperlink"/>
            <w:u w:val="none"/>
          </w:rPr>
          <w:t>edu</w:t>
        </w:r>
        <w:r w:rsidR="0058199F" w:rsidRPr="009067EC">
          <w:rPr>
            <w:rStyle w:val="Hyperlink"/>
            <w:u w:val="none"/>
            <w:lang w:val="el-GR"/>
          </w:rPr>
          <w:t>.</w:t>
        </w:r>
        <w:r w:rsidR="0058199F" w:rsidRPr="0058199F">
          <w:rPr>
            <w:rStyle w:val="Hyperlink"/>
            <w:u w:val="none"/>
          </w:rPr>
          <w:t>gr</w:t>
        </w:r>
        <w:r w:rsidR="0058199F" w:rsidRPr="009067EC">
          <w:rPr>
            <w:rStyle w:val="Hyperlink"/>
            <w:u w:val="none"/>
            <w:lang w:val="el-GR"/>
          </w:rPr>
          <w:t>/</w:t>
        </w:r>
      </w:hyperlink>
    </w:p>
    <w:p w14:paraId="612929D8" w14:textId="622BB07F" w:rsidR="00EB6BD4" w:rsidRPr="00907540" w:rsidRDefault="00000000" w:rsidP="00A06D0C">
      <w:pPr>
        <w:pStyle w:val="NoSpacing"/>
        <w:spacing w:line="276" w:lineRule="auto"/>
        <w:jc w:val="both"/>
        <w:rPr>
          <w:lang w:val="el-GR"/>
        </w:rPr>
      </w:pPr>
      <w:hyperlink r:id="rId75" w:history="1">
        <w:r w:rsidR="0058199F" w:rsidRPr="00907540">
          <w:rPr>
            <w:rStyle w:val="Hyperlink"/>
            <w:u w:val="none"/>
            <w:lang w:val="en-GB"/>
          </w:rPr>
          <w:t>https</w:t>
        </w:r>
        <w:r w:rsidR="0058199F" w:rsidRPr="00907540">
          <w:rPr>
            <w:rStyle w:val="Hyperlink"/>
            <w:u w:val="none"/>
            <w:lang w:val="el-GR"/>
          </w:rPr>
          <w:t>://</w:t>
        </w:r>
        <w:r w:rsidR="0058199F" w:rsidRPr="00907540">
          <w:rPr>
            <w:rStyle w:val="Hyperlink"/>
            <w:u w:val="none"/>
            <w:lang w:val="en-GB"/>
          </w:rPr>
          <w:t>en</w:t>
        </w:r>
        <w:r w:rsidR="0058199F" w:rsidRPr="00907540">
          <w:rPr>
            <w:rStyle w:val="Hyperlink"/>
            <w:u w:val="none"/>
            <w:lang w:val="el-GR"/>
          </w:rPr>
          <w:t>.</w:t>
        </w:r>
        <w:r w:rsidR="0058199F" w:rsidRPr="00907540">
          <w:rPr>
            <w:rStyle w:val="Hyperlink"/>
            <w:u w:val="none"/>
            <w:lang w:val="en-GB"/>
          </w:rPr>
          <w:t>wikipedia</w:t>
        </w:r>
        <w:r w:rsidR="0058199F" w:rsidRPr="00907540">
          <w:rPr>
            <w:rStyle w:val="Hyperlink"/>
            <w:u w:val="none"/>
            <w:lang w:val="el-GR"/>
          </w:rPr>
          <w:t>.</w:t>
        </w:r>
        <w:r w:rsidR="0058199F" w:rsidRPr="00907540">
          <w:rPr>
            <w:rStyle w:val="Hyperlink"/>
            <w:u w:val="none"/>
            <w:lang w:val="en-GB"/>
          </w:rPr>
          <w:t>org</w:t>
        </w:r>
      </w:hyperlink>
    </w:p>
    <w:p w14:paraId="3BF606D0" w14:textId="319C3D2C" w:rsidR="00EB6BD4" w:rsidRPr="00A06D0C" w:rsidRDefault="00000000" w:rsidP="00A06D0C">
      <w:pPr>
        <w:pStyle w:val="NoSpacing"/>
        <w:spacing w:line="276" w:lineRule="auto"/>
        <w:jc w:val="both"/>
        <w:rPr>
          <w:lang w:val="el-GR"/>
        </w:rPr>
      </w:pPr>
      <w:hyperlink r:id="rId76" w:history="1">
        <w:r w:rsidR="00EB6BD4" w:rsidRPr="00A06D0C">
          <w:rPr>
            <w:rStyle w:val="Hyperlink"/>
            <w:u w:val="none"/>
            <w:lang w:val="en-GB"/>
          </w:rPr>
          <w:t>https</w:t>
        </w:r>
        <w:r w:rsidR="00EB6BD4" w:rsidRPr="00A06D0C">
          <w:rPr>
            <w:rStyle w:val="Hyperlink"/>
            <w:u w:val="none"/>
            <w:lang w:val="el-GR"/>
          </w:rPr>
          <w:t>://</w:t>
        </w:r>
        <w:r w:rsidR="00EB6BD4" w:rsidRPr="00A06D0C">
          <w:rPr>
            <w:rStyle w:val="Hyperlink"/>
            <w:u w:val="none"/>
            <w:lang w:val="en-GB"/>
          </w:rPr>
          <w:t>www</w:t>
        </w:r>
        <w:r w:rsidR="00EB6BD4" w:rsidRPr="00A06D0C">
          <w:rPr>
            <w:rStyle w:val="Hyperlink"/>
            <w:u w:val="none"/>
            <w:lang w:val="el-GR"/>
          </w:rPr>
          <w:t>.</w:t>
        </w:r>
        <w:r w:rsidR="00EB6BD4" w:rsidRPr="00A06D0C">
          <w:rPr>
            <w:rStyle w:val="Hyperlink"/>
            <w:u w:val="none"/>
            <w:lang w:val="en-GB"/>
          </w:rPr>
          <w:t>epa</w:t>
        </w:r>
        <w:r w:rsidR="00EB6BD4" w:rsidRPr="00A06D0C">
          <w:rPr>
            <w:rStyle w:val="Hyperlink"/>
            <w:u w:val="none"/>
            <w:lang w:val="el-GR"/>
          </w:rPr>
          <w:t>.</w:t>
        </w:r>
        <w:r w:rsidR="00EB6BD4" w:rsidRPr="00A06D0C">
          <w:rPr>
            <w:rStyle w:val="Hyperlink"/>
            <w:u w:val="none"/>
            <w:lang w:val="en-GB"/>
          </w:rPr>
          <w:t>gov</w:t>
        </w:r>
        <w:r w:rsidR="00EB6BD4" w:rsidRPr="00A06D0C">
          <w:rPr>
            <w:rStyle w:val="Hyperlink"/>
            <w:u w:val="none"/>
            <w:lang w:val="el-GR"/>
          </w:rPr>
          <w:t>/</w:t>
        </w:r>
      </w:hyperlink>
    </w:p>
    <w:p w14:paraId="68702730" w14:textId="16F00298" w:rsidR="00EB6BD4" w:rsidRDefault="00000000" w:rsidP="00A06D0C">
      <w:pPr>
        <w:pStyle w:val="NoSpacing"/>
        <w:spacing w:line="276" w:lineRule="auto"/>
        <w:jc w:val="both"/>
        <w:rPr>
          <w:rStyle w:val="Hyperlink"/>
          <w:u w:val="none"/>
          <w:lang w:val="el-GR"/>
        </w:rPr>
      </w:pPr>
      <w:hyperlink r:id="rId77" w:history="1">
        <w:r w:rsidR="00EB6BD4" w:rsidRPr="00A06D0C">
          <w:rPr>
            <w:rStyle w:val="Hyperlink"/>
            <w:u w:val="none"/>
            <w:lang w:val="en-GB"/>
          </w:rPr>
          <w:t>https</w:t>
        </w:r>
        <w:r w:rsidR="00EB6BD4" w:rsidRPr="00A06D0C">
          <w:rPr>
            <w:rStyle w:val="Hyperlink"/>
            <w:u w:val="none"/>
            <w:lang w:val="el-GR"/>
          </w:rPr>
          <w:t>://</w:t>
        </w:r>
        <w:r w:rsidR="00EB6BD4" w:rsidRPr="00A06D0C">
          <w:rPr>
            <w:rStyle w:val="Hyperlink"/>
            <w:u w:val="none"/>
            <w:lang w:val="en-GB"/>
          </w:rPr>
          <w:t>www</w:t>
        </w:r>
        <w:r w:rsidR="00EB6BD4" w:rsidRPr="00A06D0C">
          <w:rPr>
            <w:rStyle w:val="Hyperlink"/>
            <w:u w:val="none"/>
            <w:lang w:val="el-GR"/>
          </w:rPr>
          <w:t>.</w:t>
        </w:r>
        <w:r w:rsidR="00EB6BD4" w:rsidRPr="00A06D0C">
          <w:rPr>
            <w:rStyle w:val="Hyperlink"/>
            <w:u w:val="none"/>
            <w:lang w:val="en-GB"/>
          </w:rPr>
          <w:t>hindawi</w:t>
        </w:r>
        <w:r w:rsidR="00EB6BD4" w:rsidRPr="00A06D0C">
          <w:rPr>
            <w:rStyle w:val="Hyperlink"/>
            <w:u w:val="none"/>
            <w:lang w:val="el-GR"/>
          </w:rPr>
          <w:t>.</w:t>
        </w:r>
        <w:r w:rsidR="00EB6BD4" w:rsidRPr="00A06D0C">
          <w:rPr>
            <w:rStyle w:val="Hyperlink"/>
            <w:u w:val="none"/>
            <w:lang w:val="en-GB"/>
          </w:rPr>
          <w:t>com</w:t>
        </w:r>
        <w:r w:rsidR="00EB6BD4" w:rsidRPr="00A06D0C">
          <w:rPr>
            <w:rStyle w:val="Hyperlink"/>
            <w:u w:val="none"/>
            <w:lang w:val="el-GR"/>
          </w:rPr>
          <w:t>/</w:t>
        </w:r>
      </w:hyperlink>
    </w:p>
    <w:p w14:paraId="10A0481B" w14:textId="19C0C1A0" w:rsidR="00BF479D" w:rsidRPr="009067EC" w:rsidRDefault="00BF479D" w:rsidP="00A06D0C">
      <w:pPr>
        <w:pStyle w:val="NoSpacing"/>
        <w:spacing w:line="276" w:lineRule="auto"/>
        <w:jc w:val="both"/>
        <w:rPr>
          <w:lang w:val="el-GR"/>
        </w:rPr>
      </w:pPr>
      <w:r>
        <w:rPr>
          <w:rStyle w:val="Hyperlink"/>
          <w:u w:val="none"/>
          <w:lang w:val="en-GB"/>
        </w:rPr>
        <w:t>http</w:t>
      </w:r>
      <w:r w:rsidRPr="009067EC">
        <w:rPr>
          <w:rStyle w:val="Hyperlink"/>
          <w:u w:val="none"/>
          <w:lang w:val="el-GR"/>
        </w:rPr>
        <w:t>://</w:t>
      </w:r>
      <w:r>
        <w:rPr>
          <w:rStyle w:val="Hyperlink"/>
          <w:u w:val="none"/>
          <w:lang w:val="en-GB"/>
        </w:rPr>
        <w:t>www</w:t>
      </w:r>
      <w:r w:rsidRPr="009067EC">
        <w:rPr>
          <w:rStyle w:val="Hyperlink"/>
          <w:u w:val="none"/>
          <w:lang w:val="el-GR"/>
        </w:rPr>
        <w:t>.</w:t>
      </w:r>
      <w:r>
        <w:rPr>
          <w:rStyle w:val="Hyperlink"/>
          <w:u w:val="none"/>
          <w:lang w:val="en-GB"/>
        </w:rPr>
        <w:t>ncheurope</w:t>
      </w:r>
      <w:r w:rsidRPr="009067EC">
        <w:rPr>
          <w:rStyle w:val="Hyperlink"/>
          <w:u w:val="none"/>
          <w:lang w:val="el-GR"/>
        </w:rPr>
        <w:t>.</w:t>
      </w:r>
      <w:r>
        <w:rPr>
          <w:rStyle w:val="Hyperlink"/>
          <w:u w:val="none"/>
          <w:lang w:val="en-GB"/>
        </w:rPr>
        <w:t>com</w:t>
      </w:r>
      <w:r w:rsidRPr="009067EC">
        <w:rPr>
          <w:rStyle w:val="Hyperlink"/>
          <w:u w:val="none"/>
          <w:lang w:val="el-GR"/>
        </w:rPr>
        <w:t>/</w:t>
      </w:r>
    </w:p>
    <w:p w14:paraId="0917E11A" w14:textId="17F0984D" w:rsidR="00BD3579" w:rsidRPr="00A06D0C" w:rsidRDefault="00000000" w:rsidP="00A06D0C">
      <w:pPr>
        <w:pStyle w:val="NoSpacing"/>
        <w:spacing w:line="276" w:lineRule="auto"/>
        <w:jc w:val="both"/>
        <w:rPr>
          <w:rStyle w:val="Hyperlink"/>
          <w:u w:val="none"/>
          <w:lang w:val="el-GR"/>
        </w:rPr>
      </w:pPr>
      <w:hyperlink r:id="rId78" w:history="1">
        <w:r w:rsidR="00EB6BD4" w:rsidRPr="00A06D0C">
          <w:rPr>
            <w:rStyle w:val="Hyperlink"/>
            <w:u w:val="none"/>
            <w:lang w:val="en-GB"/>
          </w:rPr>
          <w:t>http</w:t>
        </w:r>
        <w:r w:rsidR="00EB6BD4" w:rsidRPr="00A06D0C">
          <w:rPr>
            <w:rStyle w:val="Hyperlink"/>
            <w:u w:val="none"/>
            <w:lang w:val="el-GR"/>
          </w:rPr>
          <w:t>://</w:t>
        </w:r>
        <w:r w:rsidR="00EB6BD4" w:rsidRPr="00A06D0C">
          <w:rPr>
            <w:rStyle w:val="Hyperlink"/>
            <w:u w:val="none"/>
            <w:lang w:val="en-GB"/>
          </w:rPr>
          <w:t>polarpedia</w:t>
        </w:r>
        <w:r w:rsidR="00EB6BD4" w:rsidRPr="00A06D0C">
          <w:rPr>
            <w:rStyle w:val="Hyperlink"/>
            <w:u w:val="none"/>
            <w:lang w:val="el-GR"/>
          </w:rPr>
          <w:t>.</w:t>
        </w:r>
        <w:r w:rsidR="00EB6BD4" w:rsidRPr="00A06D0C">
          <w:rPr>
            <w:rStyle w:val="Hyperlink"/>
            <w:u w:val="none"/>
            <w:lang w:val="en-GB"/>
          </w:rPr>
          <w:t>eu</w:t>
        </w:r>
        <w:r w:rsidR="00EB6BD4" w:rsidRPr="00A06D0C">
          <w:rPr>
            <w:rStyle w:val="Hyperlink"/>
            <w:u w:val="none"/>
            <w:lang w:val="el-GR"/>
          </w:rPr>
          <w:t>/</w:t>
        </w:r>
        <w:r w:rsidR="00EB6BD4" w:rsidRPr="00A06D0C">
          <w:rPr>
            <w:rStyle w:val="Hyperlink"/>
            <w:u w:val="none"/>
            <w:lang w:val="en-GB"/>
          </w:rPr>
          <w:t>el</w:t>
        </w:r>
        <w:r w:rsidR="00EB6BD4" w:rsidRPr="00A06D0C">
          <w:rPr>
            <w:rStyle w:val="Hyperlink"/>
            <w:u w:val="none"/>
            <w:lang w:val="el-GR"/>
          </w:rPr>
          <w:t>/</w:t>
        </w:r>
      </w:hyperlink>
    </w:p>
    <w:p w14:paraId="040F6FAF" w14:textId="76C632FC" w:rsidR="00155A72" w:rsidRPr="00A06D0C" w:rsidRDefault="00000000" w:rsidP="00A06D0C">
      <w:pPr>
        <w:pStyle w:val="NoSpacing"/>
        <w:spacing w:line="276" w:lineRule="auto"/>
        <w:jc w:val="both"/>
        <w:rPr>
          <w:lang w:val="el-GR"/>
        </w:rPr>
      </w:pPr>
      <w:hyperlink r:id="rId79" w:history="1">
        <w:r w:rsidR="00155A72" w:rsidRPr="00A06D0C">
          <w:rPr>
            <w:rStyle w:val="Hyperlink"/>
            <w:u w:val="none"/>
            <w:lang w:val="el-GR"/>
          </w:rPr>
          <w:t>https://pubchem.ncbi.nlm.nih.gov/</w:t>
        </w:r>
      </w:hyperlink>
    </w:p>
    <w:p w14:paraId="126535D1" w14:textId="391C097A" w:rsidR="00EB6BD4" w:rsidRPr="00A06D0C" w:rsidRDefault="00000000" w:rsidP="00A06D0C">
      <w:pPr>
        <w:pStyle w:val="NoSpacing"/>
        <w:spacing w:line="276" w:lineRule="auto"/>
        <w:jc w:val="both"/>
        <w:rPr>
          <w:lang w:val="el-GR"/>
        </w:rPr>
      </w:pPr>
      <w:hyperlink r:id="rId80" w:history="1">
        <w:r w:rsidR="00EB6BD4" w:rsidRPr="00A06D0C">
          <w:rPr>
            <w:rStyle w:val="Hyperlink"/>
            <w:u w:val="none"/>
          </w:rPr>
          <w:t>https</w:t>
        </w:r>
        <w:r w:rsidR="00EB6BD4" w:rsidRPr="00A06D0C">
          <w:rPr>
            <w:rStyle w:val="Hyperlink"/>
            <w:u w:val="none"/>
            <w:lang w:val="el-GR"/>
          </w:rPr>
          <w:t>://</w:t>
        </w:r>
        <w:r w:rsidR="00EB6BD4" w:rsidRPr="00A06D0C">
          <w:rPr>
            <w:rStyle w:val="Hyperlink"/>
            <w:u w:val="none"/>
          </w:rPr>
          <w:t>www</w:t>
        </w:r>
        <w:r w:rsidR="00EB6BD4" w:rsidRPr="00A06D0C">
          <w:rPr>
            <w:rStyle w:val="Hyperlink"/>
            <w:u w:val="none"/>
            <w:lang w:val="el-GR"/>
          </w:rPr>
          <w:t>.</w:t>
        </w:r>
        <w:r w:rsidR="00EB6BD4" w:rsidRPr="00A06D0C">
          <w:rPr>
            <w:rStyle w:val="Hyperlink"/>
            <w:u w:val="none"/>
          </w:rPr>
          <w:t>upatras</w:t>
        </w:r>
        <w:r w:rsidR="00EB6BD4" w:rsidRPr="00A06D0C">
          <w:rPr>
            <w:rStyle w:val="Hyperlink"/>
            <w:u w:val="none"/>
            <w:lang w:val="el-GR"/>
          </w:rPr>
          <w:t>.</w:t>
        </w:r>
        <w:r w:rsidR="00EB6BD4" w:rsidRPr="00A06D0C">
          <w:rPr>
            <w:rStyle w:val="Hyperlink"/>
            <w:u w:val="none"/>
          </w:rPr>
          <w:t>gr</w:t>
        </w:r>
        <w:r w:rsidR="00EB6BD4" w:rsidRPr="00A06D0C">
          <w:rPr>
            <w:rStyle w:val="Hyperlink"/>
            <w:u w:val="none"/>
            <w:lang w:val="el-GR"/>
          </w:rPr>
          <w:t>/</w:t>
        </w:r>
      </w:hyperlink>
    </w:p>
    <w:p w14:paraId="14854619" w14:textId="65589164" w:rsidR="00A93D70" w:rsidRPr="00A06D0C" w:rsidRDefault="00000000" w:rsidP="00A06D0C">
      <w:pPr>
        <w:pStyle w:val="NoSpacing"/>
        <w:spacing w:line="276" w:lineRule="auto"/>
        <w:jc w:val="both"/>
        <w:rPr>
          <w:lang w:val="el-GR"/>
        </w:rPr>
      </w:pPr>
      <w:hyperlink r:id="rId81" w:history="1">
        <w:r w:rsidR="00BD3579" w:rsidRPr="00A06D0C">
          <w:rPr>
            <w:rStyle w:val="Hyperlink"/>
            <w:u w:val="none"/>
            <w:lang w:val="en-GB"/>
          </w:rPr>
          <w:t>https</w:t>
        </w:r>
        <w:r w:rsidR="00BD3579" w:rsidRPr="00A06D0C">
          <w:rPr>
            <w:rStyle w:val="Hyperlink"/>
            <w:u w:val="none"/>
            <w:lang w:val="el-GR"/>
          </w:rPr>
          <w:t>://</w:t>
        </w:r>
        <w:r w:rsidR="00BD3579" w:rsidRPr="00A06D0C">
          <w:rPr>
            <w:rStyle w:val="Hyperlink"/>
            <w:u w:val="none"/>
            <w:lang w:val="en-GB"/>
          </w:rPr>
          <w:t>www</w:t>
        </w:r>
        <w:r w:rsidR="00BD3579" w:rsidRPr="00A06D0C">
          <w:rPr>
            <w:rStyle w:val="Hyperlink"/>
            <w:u w:val="none"/>
            <w:lang w:val="el-GR"/>
          </w:rPr>
          <w:t>.</w:t>
        </w:r>
        <w:r w:rsidR="00BD3579" w:rsidRPr="00A06D0C">
          <w:rPr>
            <w:rStyle w:val="Hyperlink"/>
            <w:u w:val="none"/>
            <w:lang w:val="en-GB"/>
          </w:rPr>
          <w:t>YouTube</w:t>
        </w:r>
        <w:r w:rsidR="00BD3579" w:rsidRPr="00A06D0C">
          <w:rPr>
            <w:rStyle w:val="Hyperlink"/>
            <w:u w:val="none"/>
            <w:lang w:val="el-GR"/>
          </w:rPr>
          <w:t>.</w:t>
        </w:r>
        <w:r w:rsidR="00BD3579" w:rsidRPr="00A06D0C">
          <w:rPr>
            <w:rStyle w:val="Hyperlink"/>
            <w:u w:val="none"/>
            <w:lang w:val="en-GB"/>
          </w:rPr>
          <w:t>com</w:t>
        </w:r>
      </w:hyperlink>
      <w:r w:rsidR="00A93D70" w:rsidRPr="00A06D0C">
        <w:rPr>
          <w:lang w:val="el-GR"/>
        </w:rPr>
        <w:t xml:space="preserve"> </w:t>
      </w:r>
    </w:p>
    <w:p w14:paraId="22877796" w14:textId="34A7CFDE" w:rsidR="00BD3579" w:rsidRDefault="00000000" w:rsidP="00A06D0C">
      <w:pPr>
        <w:pStyle w:val="NoSpacing"/>
        <w:spacing w:line="276" w:lineRule="auto"/>
        <w:jc w:val="both"/>
        <w:rPr>
          <w:lang w:val="el-GR"/>
        </w:rPr>
      </w:pPr>
      <w:hyperlink r:id="rId82" w:history="1">
        <w:r w:rsidR="00EB6BD4" w:rsidRPr="00A06D0C">
          <w:rPr>
            <w:rStyle w:val="Hyperlink"/>
            <w:u w:val="none"/>
            <w:lang w:val="en-GB"/>
          </w:rPr>
          <w:t>http</w:t>
        </w:r>
        <w:r w:rsidR="00EB6BD4" w:rsidRPr="00781C84">
          <w:rPr>
            <w:rStyle w:val="Hyperlink"/>
            <w:u w:val="none"/>
            <w:lang w:val="el-GR"/>
          </w:rPr>
          <w:t>://195.134.76.37/</w:t>
        </w:r>
        <w:r w:rsidR="00EB6BD4" w:rsidRPr="00A06D0C">
          <w:rPr>
            <w:rStyle w:val="Hyperlink"/>
            <w:u w:val="none"/>
            <w:lang w:val="en-GB"/>
          </w:rPr>
          <w:t>chemicals</w:t>
        </w:r>
        <w:r w:rsidR="00EB6BD4" w:rsidRPr="00781C84">
          <w:rPr>
            <w:rStyle w:val="Hyperlink"/>
            <w:u w:val="none"/>
            <w:lang w:val="el-GR"/>
          </w:rPr>
          <w:t>/</w:t>
        </w:r>
        <w:r w:rsidR="00EB6BD4" w:rsidRPr="00A06D0C">
          <w:rPr>
            <w:rStyle w:val="Hyperlink"/>
            <w:u w:val="none"/>
            <w:lang w:val="en-GB"/>
          </w:rPr>
          <w:t>chem</w:t>
        </w:r>
        <w:r w:rsidR="00EB6BD4" w:rsidRPr="00781C84">
          <w:rPr>
            <w:rStyle w:val="Hyperlink"/>
            <w:u w:val="none"/>
            <w:lang w:val="el-GR"/>
          </w:rPr>
          <w:t>_</w:t>
        </w:r>
        <w:r w:rsidR="00EB6BD4" w:rsidRPr="00A06D0C">
          <w:rPr>
            <w:rStyle w:val="Hyperlink"/>
            <w:u w:val="none"/>
            <w:lang w:val="en-GB"/>
          </w:rPr>
          <w:t>glucose</w:t>
        </w:r>
        <w:r w:rsidR="00EB6BD4" w:rsidRPr="00781C84">
          <w:rPr>
            <w:rStyle w:val="Hyperlink"/>
            <w:u w:val="none"/>
            <w:lang w:val="el-GR"/>
          </w:rPr>
          <w:t>.</w:t>
        </w:r>
        <w:r w:rsidR="00EB6BD4" w:rsidRPr="00A06D0C">
          <w:rPr>
            <w:rStyle w:val="Hyperlink"/>
            <w:u w:val="none"/>
            <w:lang w:val="en-GB"/>
          </w:rPr>
          <w:t>htm</w:t>
        </w:r>
      </w:hyperlink>
      <w:r w:rsidR="00BD3579" w:rsidRPr="00781C84">
        <w:rPr>
          <w:lang w:val="el-GR"/>
        </w:rPr>
        <w:t xml:space="preserve"> </w:t>
      </w:r>
    </w:p>
    <w:p w14:paraId="24DE571C" w14:textId="00C09063" w:rsidR="008D33EF" w:rsidRDefault="008D33EF" w:rsidP="00A06D0C">
      <w:pPr>
        <w:pStyle w:val="NoSpacing"/>
        <w:spacing w:line="276" w:lineRule="auto"/>
        <w:jc w:val="both"/>
        <w:rPr>
          <w:lang w:val="el-GR"/>
        </w:rPr>
      </w:pPr>
    </w:p>
    <w:p w14:paraId="766FD6D1" w14:textId="3B90FA40" w:rsidR="008D33EF" w:rsidRDefault="008D33EF" w:rsidP="00A06D0C">
      <w:pPr>
        <w:pStyle w:val="NoSpacing"/>
        <w:spacing w:line="276" w:lineRule="auto"/>
        <w:jc w:val="both"/>
        <w:rPr>
          <w:lang w:val="el-GR"/>
        </w:rPr>
      </w:pPr>
    </w:p>
    <w:p w14:paraId="43DD450A" w14:textId="1AAE57AB" w:rsidR="008D33EF" w:rsidRDefault="008D33EF" w:rsidP="00A06D0C">
      <w:pPr>
        <w:pStyle w:val="NoSpacing"/>
        <w:spacing w:line="276" w:lineRule="auto"/>
        <w:jc w:val="both"/>
        <w:rPr>
          <w:lang w:val="el-GR"/>
        </w:rPr>
      </w:pPr>
    </w:p>
    <w:sectPr w:rsidR="008D33EF" w:rsidSect="00B329FC">
      <w:footerReference w:type="default" r:id="rId8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93E8A6" w14:textId="77777777" w:rsidR="004531AC" w:rsidRDefault="004531AC" w:rsidP="000D77EE">
      <w:pPr>
        <w:spacing w:after="0" w:line="240" w:lineRule="auto"/>
      </w:pPr>
      <w:r>
        <w:separator/>
      </w:r>
    </w:p>
  </w:endnote>
  <w:endnote w:type="continuationSeparator" w:id="0">
    <w:p w14:paraId="1F19B3A0" w14:textId="77777777" w:rsidR="004531AC" w:rsidRDefault="004531AC" w:rsidP="000D77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inherit">
    <w:altName w:val="Cambria"/>
    <w:panose1 w:val="00000000000000000000"/>
    <w:charset w:val="00"/>
    <w:family w:val="roman"/>
    <w:notTrueType/>
    <w:pitch w:val="default"/>
  </w:font>
  <w:font w:name="Segoe UI Historic">
    <w:panose1 w:val="020B0502040204020203"/>
    <w:charset w:val="00"/>
    <w:family w:val="swiss"/>
    <w:pitch w:val="variable"/>
    <w:sig w:usb0="800001EF" w:usb1="02000002" w:usb2="0060C080" w:usb3="00000000" w:csb0="0000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53407"/>
      <w:docPartObj>
        <w:docPartGallery w:val="Page Numbers (Bottom of Page)"/>
        <w:docPartUnique/>
      </w:docPartObj>
    </w:sdtPr>
    <w:sdtContent>
      <w:p w14:paraId="0E8E224C" w14:textId="77777777" w:rsidR="0035221C" w:rsidRDefault="00A12581">
        <w:pPr>
          <w:pStyle w:val="Footer"/>
          <w:jc w:val="right"/>
        </w:pPr>
        <w:r>
          <w:fldChar w:fldCharType="begin"/>
        </w:r>
        <w:r>
          <w:instrText xml:space="preserve"> PAGE   \* MERGEFORMAT </w:instrText>
        </w:r>
        <w:r>
          <w:fldChar w:fldCharType="separate"/>
        </w:r>
        <w:r w:rsidR="00B94361">
          <w:rPr>
            <w:noProof/>
          </w:rPr>
          <w:t>30</w:t>
        </w:r>
        <w:r>
          <w:rPr>
            <w:noProof/>
          </w:rPr>
          <w:fldChar w:fldCharType="end"/>
        </w:r>
      </w:p>
    </w:sdtContent>
  </w:sdt>
  <w:p w14:paraId="7DC678E0" w14:textId="77777777" w:rsidR="0035221C" w:rsidRDefault="0035221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26BA21" w14:textId="77777777" w:rsidR="004531AC" w:rsidRDefault="004531AC" w:rsidP="000D77EE">
      <w:pPr>
        <w:spacing w:after="0" w:line="240" w:lineRule="auto"/>
      </w:pPr>
      <w:r>
        <w:separator/>
      </w:r>
    </w:p>
  </w:footnote>
  <w:footnote w:type="continuationSeparator" w:id="0">
    <w:p w14:paraId="4EEF7AA5" w14:textId="77777777" w:rsidR="004531AC" w:rsidRDefault="004531AC" w:rsidP="000D77E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0F8CB6AA"/>
    <w:lvl w:ilvl="0">
      <w:start w:val="1"/>
      <w:numFmt w:val="bullet"/>
      <w:pStyle w:val="ListBullet3"/>
      <w:lvlText w:val=""/>
      <w:lvlJc w:val="left"/>
      <w:pPr>
        <w:tabs>
          <w:tab w:val="num" w:pos="566"/>
        </w:tabs>
        <w:ind w:left="566" w:hanging="360"/>
      </w:pPr>
      <w:rPr>
        <w:rFonts w:ascii="Symbol" w:hAnsi="Symbol" w:hint="default"/>
      </w:rPr>
    </w:lvl>
  </w:abstractNum>
  <w:abstractNum w:abstractNumId="1" w15:restartNumberingAfterBreak="0">
    <w:nsid w:val="FFFFFF83"/>
    <w:multiLevelType w:val="singleLevel"/>
    <w:tmpl w:val="81367052"/>
    <w:lvl w:ilvl="0">
      <w:start w:val="1"/>
      <w:numFmt w:val="bullet"/>
      <w:pStyle w:val="ListBullet2"/>
      <w:lvlText w:val=""/>
      <w:lvlJc w:val="left"/>
      <w:pPr>
        <w:tabs>
          <w:tab w:val="num" w:pos="643"/>
        </w:tabs>
        <w:ind w:left="643" w:hanging="360"/>
      </w:pPr>
      <w:rPr>
        <w:rFonts w:ascii="Symbol" w:hAnsi="Symbol" w:hint="default"/>
      </w:rPr>
    </w:lvl>
  </w:abstractNum>
  <w:abstractNum w:abstractNumId="2" w15:restartNumberingAfterBreak="0">
    <w:nsid w:val="008A55BB"/>
    <w:multiLevelType w:val="multilevel"/>
    <w:tmpl w:val="40C8C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E775AF"/>
    <w:multiLevelType w:val="hybridMultilevel"/>
    <w:tmpl w:val="5BBCC40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462592C"/>
    <w:multiLevelType w:val="hybridMultilevel"/>
    <w:tmpl w:val="CCD210B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5694044"/>
    <w:multiLevelType w:val="hybridMultilevel"/>
    <w:tmpl w:val="3F54CD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58C7DF2"/>
    <w:multiLevelType w:val="hybridMultilevel"/>
    <w:tmpl w:val="E4A8AE6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 w15:restartNumberingAfterBreak="0">
    <w:nsid w:val="0A3E1EF0"/>
    <w:multiLevelType w:val="multilevel"/>
    <w:tmpl w:val="E0EEBD5A"/>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0DA81E47"/>
    <w:multiLevelType w:val="multilevel"/>
    <w:tmpl w:val="72F809E4"/>
    <w:lvl w:ilvl="0">
      <w:start w:val="1"/>
      <w:numFmt w:val="decimal"/>
      <w:lvlText w:val="%1."/>
      <w:lvlJc w:val="left"/>
      <w:pPr>
        <w:ind w:left="720" w:hanging="360"/>
      </w:pPr>
    </w:lvl>
    <w:lvl w:ilvl="1">
      <w:start w:val="4"/>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0F8219F0"/>
    <w:multiLevelType w:val="hybridMultilevel"/>
    <w:tmpl w:val="9D8A6726"/>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1B87923"/>
    <w:multiLevelType w:val="hybridMultilevel"/>
    <w:tmpl w:val="019283F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1DC13E55"/>
    <w:multiLevelType w:val="multilevel"/>
    <w:tmpl w:val="EABE374E"/>
    <w:lvl w:ilvl="0">
      <w:start w:val="1"/>
      <w:numFmt w:val="decimal"/>
      <w:lvlText w:val="%1."/>
      <w:lvlJc w:val="left"/>
      <w:pPr>
        <w:ind w:left="720" w:hanging="360"/>
      </w:p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13D4A18"/>
    <w:multiLevelType w:val="hybridMultilevel"/>
    <w:tmpl w:val="73D2C5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4C55278"/>
    <w:multiLevelType w:val="hybridMultilevel"/>
    <w:tmpl w:val="FB8AA61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29696672"/>
    <w:multiLevelType w:val="hybridMultilevel"/>
    <w:tmpl w:val="F10C20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C462B45"/>
    <w:multiLevelType w:val="hybridMultilevel"/>
    <w:tmpl w:val="514E81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E081C71"/>
    <w:multiLevelType w:val="hybridMultilevel"/>
    <w:tmpl w:val="FB8AA612"/>
    <w:lvl w:ilvl="0" w:tplc="FFFFFFFF">
      <w:start w:val="1"/>
      <w:numFmt w:val="decimal"/>
      <w:lvlText w:val="%1."/>
      <w:lvlJc w:val="left"/>
      <w:pPr>
        <w:ind w:left="1778"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2E4660C0"/>
    <w:multiLevelType w:val="hybridMultilevel"/>
    <w:tmpl w:val="EBE098F0"/>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341132D4"/>
    <w:multiLevelType w:val="hybridMultilevel"/>
    <w:tmpl w:val="4F4A1E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9261C3B"/>
    <w:multiLevelType w:val="hybridMultilevel"/>
    <w:tmpl w:val="622CD012"/>
    <w:lvl w:ilvl="0" w:tplc="08090001">
      <w:start w:val="1"/>
      <w:numFmt w:val="bullet"/>
      <w:lvlText w:val=""/>
      <w:lvlJc w:val="left"/>
      <w:pPr>
        <w:ind w:left="643" w:hanging="360"/>
      </w:pPr>
      <w:rPr>
        <w:rFonts w:ascii="Symbol" w:hAnsi="Symbol" w:hint="default"/>
      </w:rPr>
    </w:lvl>
    <w:lvl w:ilvl="1" w:tplc="08090003" w:tentative="1">
      <w:start w:val="1"/>
      <w:numFmt w:val="bullet"/>
      <w:lvlText w:val="o"/>
      <w:lvlJc w:val="left"/>
      <w:pPr>
        <w:ind w:left="1363" w:hanging="360"/>
      </w:pPr>
      <w:rPr>
        <w:rFonts w:ascii="Courier New" w:hAnsi="Courier New" w:cs="Courier New" w:hint="default"/>
      </w:rPr>
    </w:lvl>
    <w:lvl w:ilvl="2" w:tplc="08090005" w:tentative="1">
      <w:start w:val="1"/>
      <w:numFmt w:val="bullet"/>
      <w:lvlText w:val=""/>
      <w:lvlJc w:val="left"/>
      <w:pPr>
        <w:ind w:left="2083" w:hanging="360"/>
      </w:pPr>
      <w:rPr>
        <w:rFonts w:ascii="Wingdings" w:hAnsi="Wingdings" w:hint="default"/>
      </w:rPr>
    </w:lvl>
    <w:lvl w:ilvl="3" w:tplc="08090001" w:tentative="1">
      <w:start w:val="1"/>
      <w:numFmt w:val="bullet"/>
      <w:lvlText w:val=""/>
      <w:lvlJc w:val="left"/>
      <w:pPr>
        <w:ind w:left="2803" w:hanging="360"/>
      </w:pPr>
      <w:rPr>
        <w:rFonts w:ascii="Symbol" w:hAnsi="Symbol" w:hint="default"/>
      </w:rPr>
    </w:lvl>
    <w:lvl w:ilvl="4" w:tplc="08090003" w:tentative="1">
      <w:start w:val="1"/>
      <w:numFmt w:val="bullet"/>
      <w:lvlText w:val="o"/>
      <w:lvlJc w:val="left"/>
      <w:pPr>
        <w:ind w:left="3523" w:hanging="360"/>
      </w:pPr>
      <w:rPr>
        <w:rFonts w:ascii="Courier New" w:hAnsi="Courier New" w:cs="Courier New" w:hint="default"/>
      </w:rPr>
    </w:lvl>
    <w:lvl w:ilvl="5" w:tplc="08090005" w:tentative="1">
      <w:start w:val="1"/>
      <w:numFmt w:val="bullet"/>
      <w:lvlText w:val=""/>
      <w:lvlJc w:val="left"/>
      <w:pPr>
        <w:ind w:left="4243" w:hanging="360"/>
      </w:pPr>
      <w:rPr>
        <w:rFonts w:ascii="Wingdings" w:hAnsi="Wingdings" w:hint="default"/>
      </w:rPr>
    </w:lvl>
    <w:lvl w:ilvl="6" w:tplc="08090001" w:tentative="1">
      <w:start w:val="1"/>
      <w:numFmt w:val="bullet"/>
      <w:lvlText w:val=""/>
      <w:lvlJc w:val="left"/>
      <w:pPr>
        <w:ind w:left="4963" w:hanging="360"/>
      </w:pPr>
      <w:rPr>
        <w:rFonts w:ascii="Symbol" w:hAnsi="Symbol" w:hint="default"/>
      </w:rPr>
    </w:lvl>
    <w:lvl w:ilvl="7" w:tplc="08090003" w:tentative="1">
      <w:start w:val="1"/>
      <w:numFmt w:val="bullet"/>
      <w:lvlText w:val="o"/>
      <w:lvlJc w:val="left"/>
      <w:pPr>
        <w:ind w:left="5683" w:hanging="360"/>
      </w:pPr>
      <w:rPr>
        <w:rFonts w:ascii="Courier New" w:hAnsi="Courier New" w:cs="Courier New" w:hint="default"/>
      </w:rPr>
    </w:lvl>
    <w:lvl w:ilvl="8" w:tplc="08090005" w:tentative="1">
      <w:start w:val="1"/>
      <w:numFmt w:val="bullet"/>
      <w:lvlText w:val=""/>
      <w:lvlJc w:val="left"/>
      <w:pPr>
        <w:ind w:left="6403" w:hanging="360"/>
      </w:pPr>
      <w:rPr>
        <w:rFonts w:ascii="Wingdings" w:hAnsi="Wingdings" w:hint="default"/>
      </w:rPr>
    </w:lvl>
  </w:abstractNum>
  <w:abstractNum w:abstractNumId="20" w15:restartNumberingAfterBreak="0">
    <w:nsid w:val="397800A5"/>
    <w:multiLevelType w:val="hybridMultilevel"/>
    <w:tmpl w:val="E9424618"/>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E446A9B"/>
    <w:multiLevelType w:val="hybridMultilevel"/>
    <w:tmpl w:val="FA36A688"/>
    <w:lvl w:ilvl="0" w:tplc="08090001">
      <w:start w:val="1"/>
      <w:numFmt w:val="bullet"/>
      <w:lvlText w:val=""/>
      <w:lvlJc w:val="left"/>
      <w:pPr>
        <w:ind w:left="760" w:hanging="360"/>
      </w:pPr>
      <w:rPr>
        <w:rFonts w:ascii="Symbol" w:hAnsi="Symbol" w:hint="default"/>
      </w:rPr>
    </w:lvl>
    <w:lvl w:ilvl="1" w:tplc="08090003" w:tentative="1">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22" w15:restartNumberingAfterBreak="0">
    <w:nsid w:val="41DD6B6A"/>
    <w:multiLevelType w:val="multilevel"/>
    <w:tmpl w:val="079A1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9CB3B66"/>
    <w:multiLevelType w:val="hybridMultilevel"/>
    <w:tmpl w:val="A34AF6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EAC5AE3"/>
    <w:multiLevelType w:val="multilevel"/>
    <w:tmpl w:val="41E42552"/>
    <w:lvl w:ilvl="0">
      <w:start w:val="1"/>
      <w:numFmt w:val="decimal"/>
      <w:lvlText w:val="%1."/>
      <w:lvlJc w:val="left"/>
      <w:pPr>
        <w:ind w:left="720" w:hanging="360"/>
      </w:pPr>
    </w:lvl>
    <w:lvl w:ilvl="1">
      <w:start w:val="8"/>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5" w15:restartNumberingAfterBreak="0">
    <w:nsid w:val="585B583C"/>
    <w:multiLevelType w:val="hybridMultilevel"/>
    <w:tmpl w:val="8354CC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AF36E02"/>
    <w:multiLevelType w:val="hybridMultilevel"/>
    <w:tmpl w:val="0F188B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B383706"/>
    <w:multiLevelType w:val="hybridMultilevel"/>
    <w:tmpl w:val="2B7CC1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128051F"/>
    <w:multiLevelType w:val="hybridMultilevel"/>
    <w:tmpl w:val="3B9AFC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1827DD7"/>
    <w:multiLevelType w:val="hybridMultilevel"/>
    <w:tmpl w:val="02A028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2343BE2"/>
    <w:multiLevelType w:val="hybridMultilevel"/>
    <w:tmpl w:val="FDB6C0C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2DC50C1"/>
    <w:multiLevelType w:val="multilevel"/>
    <w:tmpl w:val="809E8B5C"/>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C110CCE"/>
    <w:multiLevelType w:val="hybridMultilevel"/>
    <w:tmpl w:val="FB8AA612"/>
    <w:lvl w:ilvl="0" w:tplc="0809000F">
      <w:start w:val="1"/>
      <w:numFmt w:val="decimal"/>
      <w:lvlText w:val="%1."/>
      <w:lvlJc w:val="left"/>
      <w:pPr>
        <w:ind w:left="1778"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 w15:restartNumberingAfterBreak="0">
    <w:nsid w:val="6DC024BF"/>
    <w:multiLevelType w:val="hybridMultilevel"/>
    <w:tmpl w:val="BB36C01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5730949"/>
    <w:multiLevelType w:val="hybridMultilevel"/>
    <w:tmpl w:val="E542AB4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15:restartNumberingAfterBreak="0">
    <w:nsid w:val="7618458A"/>
    <w:multiLevelType w:val="hybridMultilevel"/>
    <w:tmpl w:val="3034990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9F743BB"/>
    <w:multiLevelType w:val="hybridMultilevel"/>
    <w:tmpl w:val="8C262054"/>
    <w:lvl w:ilvl="0" w:tplc="0809000F">
      <w:start w:val="1"/>
      <w:numFmt w:val="decimal"/>
      <w:lvlText w:val="%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A904998"/>
    <w:multiLevelType w:val="hybridMultilevel"/>
    <w:tmpl w:val="D798877C"/>
    <w:lvl w:ilvl="0" w:tplc="0809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8" w15:restartNumberingAfterBreak="0">
    <w:nsid w:val="7F3C03DA"/>
    <w:multiLevelType w:val="multilevel"/>
    <w:tmpl w:val="809E8B5C"/>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F6217AA"/>
    <w:multiLevelType w:val="hybridMultilevel"/>
    <w:tmpl w:val="FED25A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71087608">
    <w:abstractNumId w:val="12"/>
  </w:num>
  <w:num w:numId="2" w16cid:durableId="1057238518">
    <w:abstractNumId w:val="23"/>
  </w:num>
  <w:num w:numId="3" w16cid:durableId="1506434527">
    <w:abstractNumId w:val="39"/>
  </w:num>
  <w:num w:numId="4" w16cid:durableId="1472166089">
    <w:abstractNumId w:val="37"/>
  </w:num>
  <w:num w:numId="5" w16cid:durableId="860094590">
    <w:abstractNumId w:val="18"/>
  </w:num>
  <w:num w:numId="6" w16cid:durableId="1453750090">
    <w:abstractNumId w:val="10"/>
  </w:num>
  <w:num w:numId="7" w16cid:durableId="1642730051">
    <w:abstractNumId w:val="28"/>
  </w:num>
  <w:num w:numId="8" w16cid:durableId="1367875003">
    <w:abstractNumId w:val="21"/>
  </w:num>
  <w:num w:numId="9" w16cid:durableId="277370683">
    <w:abstractNumId w:val="5"/>
  </w:num>
  <w:num w:numId="10" w16cid:durableId="1042944505">
    <w:abstractNumId w:val="36"/>
  </w:num>
  <w:num w:numId="11" w16cid:durableId="282810424">
    <w:abstractNumId w:val="32"/>
  </w:num>
  <w:num w:numId="12" w16cid:durableId="369258475">
    <w:abstractNumId w:val="11"/>
  </w:num>
  <w:num w:numId="13" w16cid:durableId="750127099">
    <w:abstractNumId w:val="25"/>
  </w:num>
  <w:num w:numId="14" w16cid:durableId="1923372094">
    <w:abstractNumId w:val="26"/>
  </w:num>
  <w:num w:numId="15" w16cid:durableId="1393044209">
    <w:abstractNumId w:val="4"/>
  </w:num>
  <w:num w:numId="16" w16cid:durableId="577713062">
    <w:abstractNumId w:val="24"/>
  </w:num>
  <w:num w:numId="17" w16cid:durableId="368602848">
    <w:abstractNumId w:val="7"/>
  </w:num>
  <w:num w:numId="18" w16cid:durableId="2029796461">
    <w:abstractNumId w:val="6"/>
  </w:num>
  <w:num w:numId="19" w16cid:durableId="18509846">
    <w:abstractNumId w:val="3"/>
  </w:num>
  <w:num w:numId="20" w16cid:durableId="1613173679">
    <w:abstractNumId w:val="35"/>
  </w:num>
  <w:num w:numId="21" w16cid:durableId="2065832219">
    <w:abstractNumId w:val="33"/>
  </w:num>
  <w:num w:numId="22" w16cid:durableId="217935469">
    <w:abstractNumId w:val="9"/>
  </w:num>
  <w:num w:numId="23" w16cid:durableId="660817226">
    <w:abstractNumId w:val="20"/>
  </w:num>
  <w:num w:numId="24" w16cid:durableId="1592932074">
    <w:abstractNumId w:val="30"/>
  </w:num>
  <w:num w:numId="25" w16cid:durableId="680357885">
    <w:abstractNumId w:val="1"/>
  </w:num>
  <w:num w:numId="26" w16cid:durableId="1691645817">
    <w:abstractNumId w:val="0"/>
  </w:num>
  <w:num w:numId="27" w16cid:durableId="534277159">
    <w:abstractNumId w:val="8"/>
  </w:num>
  <w:num w:numId="28" w16cid:durableId="1333991770">
    <w:abstractNumId w:val="29"/>
  </w:num>
  <w:num w:numId="29" w16cid:durableId="725301060">
    <w:abstractNumId w:val="15"/>
  </w:num>
  <w:num w:numId="30" w16cid:durableId="620722965">
    <w:abstractNumId w:val="17"/>
  </w:num>
  <w:num w:numId="31" w16cid:durableId="490800235">
    <w:abstractNumId w:val="19"/>
  </w:num>
  <w:num w:numId="32" w16cid:durableId="442922328">
    <w:abstractNumId w:val="22"/>
  </w:num>
  <w:num w:numId="33" w16cid:durableId="1581014567">
    <w:abstractNumId w:val="31"/>
  </w:num>
  <w:num w:numId="34" w16cid:durableId="1407386777">
    <w:abstractNumId w:val="38"/>
  </w:num>
  <w:num w:numId="35" w16cid:durableId="241531400">
    <w:abstractNumId w:val="13"/>
  </w:num>
  <w:num w:numId="36" w16cid:durableId="427039599">
    <w:abstractNumId w:val="14"/>
  </w:num>
  <w:num w:numId="37" w16cid:durableId="1817257075">
    <w:abstractNumId w:val="2"/>
  </w:num>
  <w:num w:numId="38" w16cid:durableId="1478187556">
    <w:abstractNumId w:val="27"/>
  </w:num>
  <w:num w:numId="39" w16cid:durableId="1490244537">
    <w:abstractNumId w:val="16"/>
  </w:num>
  <w:num w:numId="40" w16cid:durableId="606042970">
    <w:abstractNumId w:val="3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4096" w:nlCheck="1" w:checkStyle="0"/>
  <w:activeWritingStyle w:appName="MSWord" w:lang="en-GB" w:vendorID="64" w:dllVersion="0" w:nlCheck="1" w:checkStyle="0"/>
  <w:activeWritingStyle w:appName="MSWord" w:lang="en-US" w:vendorID="64" w:dllVersion="0" w:nlCheck="1" w:checkStyle="0"/>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D45E0"/>
    <w:rsid w:val="000032B1"/>
    <w:rsid w:val="000036C5"/>
    <w:rsid w:val="00004240"/>
    <w:rsid w:val="00004A3C"/>
    <w:rsid w:val="000053A6"/>
    <w:rsid w:val="00006B7F"/>
    <w:rsid w:val="00010B57"/>
    <w:rsid w:val="00011967"/>
    <w:rsid w:val="00011A27"/>
    <w:rsid w:val="00011E40"/>
    <w:rsid w:val="0001216E"/>
    <w:rsid w:val="00013089"/>
    <w:rsid w:val="00014334"/>
    <w:rsid w:val="00014518"/>
    <w:rsid w:val="00014629"/>
    <w:rsid w:val="00014F9B"/>
    <w:rsid w:val="00015189"/>
    <w:rsid w:val="00015D27"/>
    <w:rsid w:val="000164C8"/>
    <w:rsid w:val="00016CD4"/>
    <w:rsid w:val="00016FE0"/>
    <w:rsid w:val="000204C4"/>
    <w:rsid w:val="00020646"/>
    <w:rsid w:val="00020793"/>
    <w:rsid w:val="00021D3F"/>
    <w:rsid w:val="00023169"/>
    <w:rsid w:val="00023386"/>
    <w:rsid w:val="00023A61"/>
    <w:rsid w:val="00024D8E"/>
    <w:rsid w:val="0002504F"/>
    <w:rsid w:val="00025D37"/>
    <w:rsid w:val="00025FCD"/>
    <w:rsid w:val="0002630C"/>
    <w:rsid w:val="0002634D"/>
    <w:rsid w:val="00027549"/>
    <w:rsid w:val="000276F1"/>
    <w:rsid w:val="000279F0"/>
    <w:rsid w:val="00027CA0"/>
    <w:rsid w:val="000301FD"/>
    <w:rsid w:val="00030BD1"/>
    <w:rsid w:val="00031591"/>
    <w:rsid w:val="0003230F"/>
    <w:rsid w:val="000327EC"/>
    <w:rsid w:val="00032AC5"/>
    <w:rsid w:val="000345C6"/>
    <w:rsid w:val="00037286"/>
    <w:rsid w:val="00037C83"/>
    <w:rsid w:val="00040DBE"/>
    <w:rsid w:val="00042F11"/>
    <w:rsid w:val="0004453F"/>
    <w:rsid w:val="00045D2E"/>
    <w:rsid w:val="00045D7F"/>
    <w:rsid w:val="00046170"/>
    <w:rsid w:val="000464F6"/>
    <w:rsid w:val="000466B4"/>
    <w:rsid w:val="000473F6"/>
    <w:rsid w:val="000501D9"/>
    <w:rsid w:val="0005261F"/>
    <w:rsid w:val="000526E2"/>
    <w:rsid w:val="00054DE6"/>
    <w:rsid w:val="000554F6"/>
    <w:rsid w:val="00056D4A"/>
    <w:rsid w:val="0005723D"/>
    <w:rsid w:val="00060389"/>
    <w:rsid w:val="00060590"/>
    <w:rsid w:val="00060CFD"/>
    <w:rsid w:val="00062519"/>
    <w:rsid w:val="000625BA"/>
    <w:rsid w:val="00062E46"/>
    <w:rsid w:val="0006350B"/>
    <w:rsid w:val="00063E99"/>
    <w:rsid w:val="00064F6B"/>
    <w:rsid w:val="000651B2"/>
    <w:rsid w:val="000653DF"/>
    <w:rsid w:val="000660B7"/>
    <w:rsid w:val="0006686D"/>
    <w:rsid w:val="0006692C"/>
    <w:rsid w:val="00066B16"/>
    <w:rsid w:val="00067281"/>
    <w:rsid w:val="0006737E"/>
    <w:rsid w:val="0006741E"/>
    <w:rsid w:val="000700FC"/>
    <w:rsid w:val="0007026F"/>
    <w:rsid w:val="000706BE"/>
    <w:rsid w:val="00070812"/>
    <w:rsid w:val="00070C70"/>
    <w:rsid w:val="00071D3D"/>
    <w:rsid w:val="00072324"/>
    <w:rsid w:val="000726C2"/>
    <w:rsid w:val="00074562"/>
    <w:rsid w:val="00077FF4"/>
    <w:rsid w:val="00080EE9"/>
    <w:rsid w:val="000829BA"/>
    <w:rsid w:val="00083280"/>
    <w:rsid w:val="000833D1"/>
    <w:rsid w:val="000834DF"/>
    <w:rsid w:val="00083718"/>
    <w:rsid w:val="00083A30"/>
    <w:rsid w:val="00085D7E"/>
    <w:rsid w:val="0008724D"/>
    <w:rsid w:val="00087871"/>
    <w:rsid w:val="000901A4"/>
    <w:rsid w:val="0009037A"/>
    <w:rsid w:val="00090865"/>
    <w:rsid w:val="000909D6"/>
    <w:rsid w:val="00090B52"/>
    <w:rsid w:val="00092BC6"/>
    <w:rsid w:val="00092EC6"/>
    <w:rsid w:val="000932F5"/>
    <w:rsid w:val="00093C6F"/>
    <w:rsid w:val="00095DE6"/>
    <w:rsid w:val="0009606B"/>
    <w:rsid w:val="00096696"/>
    <w:rsid w:val="000A04B7"/>
    <w:rsid w:val="000A2689"/>
    <w:rsid w:val="000A3448"/>
    <w:rsid w:val="000A3980"/>
    <w:rsid w:val="000A6299"/>
    <w:rsid w:val="000A75FD"/>
    <w:rsid w:val="000A761A"/>
    <w:rsid w:val="000B0A37"/>
    <w:rsid w:val="000B157A"/>
    <w:rsid w:val="000B193B"/>
    <w:rsid w:val="000B3D73"/>
    <w:rsid w:val="000B56C0"/>
    <w:rsid w:val="000B7A6A"/>
    <w:rsid w:val="000C00D1"/>
    <w:rsid w:val="000C124B"/>
    <w:rsid w:val="000C1CC1"/>
    <w:rsid w:val="000C1F6E"/>
    <w:rsid w:val="000C1FB8"/>
    <w:rsid w:val="000C3DAF"/>
    <w:rsid w:val="000C4BFE"/>
    <w:rsid w:val="000C6E2B"/>
    <w:rsid w:val="000D030A"/>
    <w:rsid w:val="000D12C9"/>
    <w:rsid w:val="000D1B7C"/>
    <w:rsid w:val="000D1F09"/>
    <w:rsid w:val="000D2958"/>
    <w:rsid w:val="000D2A92"/>
    <w:rsid w:val="000D5383"/>
    <w:rsid w:val="000D5C6E"/>
    <w:rsid w:val="000D6DC1"/>
    <w:rsid w:val="000D77EE"/>
    <w:rsid w:val="000E1928"/>
    <w:rsid w:val="000E2396"/>
    <w:rsid w:val="000E30F3"/>
    <w:rsid w:val="000E3FFA"/>
    <w:rsid w:val="000E5636"/>
    <w:rsid w:val="000E59C5"/>
    <w:rsid w:val="000E6B0D"/>
    <w:rsid w:val="000E7150"/>
    <w:rsid w:val="000F076F"/>
    <w:rsid w:val="000F2A01"/>
    <w:rsid w:val="000F5E9F"/>
    <w:rsid w:val="000F6AAF"/>
    <w:rsid w:val="000F7067"/>
    <w:rsid w:val="001005DE"/>
    <w:rsid w:val="00100CAE"/>
    <w:rsid w:val="00101049"/>
    <w:rsid w:val="001029B9"/>
    <w:rsid w:val="00102B66"/>
    <w:rsid w:val="0010343A"/>
    <w:rsid w:val="00103495"/>
    <w:rsid w:val="001034A7"/>
    <w:rsid w:val="00103A14"/>
    <w:rsid w:val="00103F9A"/>
    <w:rsid w:val="001045E8"/>
    <w:rsid w:val="001049D2"/>
    <w:rsid w:val="00104DFC"/>
    <w:rsid w:val="001072FE"/>
    <w:rsid w:val="001104F9"/>
    <w:rsid w:val="00110732"/>
    <w:rsid w:val="0011226A"/>
    <w:rsid w:val="00113896"/>
    <w:rsid w:val="00113BAA"/>
    <w:rsid w:val="00113F1C"/>
    <w:rsid w:val="00114ED1"/>
    <w:rsid w:val="00115584"/>
    <w:rsid w:val="00115860"/>
    <w:rsid w:val="00115F4B"/>
    <w:rsid w:val="001166E2"/>
    <w:rsid w:val="00116802"/>
    <w:rsid w:val="00116A04"/>
    <w:rsid w:val="00116EA4"/>
    <w:rsid w:val="00116EC6"/>
    <w:rsid w:val="00117663"/>
    <w:rsid w:val="00117AF2"/>
    <w:rsid w:val="00117F0B"/>
    <w:rsid w:val="001230F3"/>
    <w:rsid w:val="00124BED"/>
    <w:rsid w:val="0012611E"/>
    <w:rsid w:val="00126448"/>
    <w:rsid w:val="001309F5"/>
    <w:rsid w:val="00131064"/>
    <w:rsid w:val="00131D4D"/>
    <w:rsid w:val="001320F9"/>
    <w:rsid w:val="00132300"/>
    <w:rsid w:val="00132C9C"/>
    <w:rsid w:val="00132D6E"/>
    <w:rsid w:val="00133BB8"/>
    <w:rsid w:val="001359C8"/>
    <w:rsid w:val="00135C23"/>
    <w:rsid w:val="00135D02"/>
    <w:rsid w:val="00136799"/>
    <w:rsid w:val="001373AA"/>
    <w:rsid w:val="00137825"/>
    <w:rsid w:val="001405C0"/>
    <w:rsid w:val="001423FB"/>
    <w:rsid w:val="001435F7"/>
    <w:rsid w:val="00143E81"/>
    <w:rsid w:val="00143EFC"/>
    <w:rsid w:val="0014401F"/>
    <w:rsid w:val="0014521B"/>
    <w:rsid w:val="001467B4"/>
    <w:rsid w:val="00147962"/>
    <w:rsid w:val="00147EB4"/>
    <w:rsid w:val="00153569"/>
    <w:rsid w:val="00153A7C"/>
    <w:rsid w:val="001549C8"/>
    <w:rsid w:val="00155128"/>
    <w:rsid w:val="0015567A"/>
    <w:rsid w:val="001559DC"/>
    <w:rsid w:val="00155A72"/>
    <w:rsid w:val="0015758B"/>
    <w:rsid w:val="00160177"/>
    <w:rsid w:val="00161D62"/>
    <w:rsid w:val="00162CA6"/>
    <w:rsid w:val="00162D61"/>
    <w:rsid w:val="00164350"/>
    <w:rsid w:val="00166D8D"/>
    <w:rsid w:val="00167305"/>
    <w:rsid w:val="0017098D"/>
    <w:rsid w:val="00172AB9"/>
    <w:rsid w:val="00173B5E"/>
    <w:rsid w:val="0017422A"/>
    <w:rsid w:val="0017458F"/>
    <w:rsid w:val="001747DF"/>
    <w:rsid w:val="00175043"/>
    <w:rsid w:val="00175063"/>
    <w:rsid w:val="001753DA"/>
    <w:rsid w:val="00175FD0"/>
    <w:rsid w:val="00181338"/>
    <w:rsid w:val="00183981"/>
    <w:rsid w:val="00186C2F"/>
    <w:rsid w:val="00187445"/>
    <w:rsid w:val="00191939"/>
    <w:rsid w:val="001919F1"/>
    <w:rsid w:val="00191C7A"/>
    <w:rsid w:val="001966F8"/>
    <w:rsid w:val="00197214"/>
    <w:rsid w:val="001A004E"/>
    <w:rsid w:val="001A15C0"/>
    <w:rsid w:val="001A1EBC"/>
    <w:rsid w:val="001A2239"/>
    <w:rsid w:val="001A2B05"/>
    <w:rsid w:val="001A2D8C"/>
    <w:rsid w:val="001A340A"/>
    <w:rsid w:val="001A624D"/>
    <w:rsid w:val="001A7695"/>
    <w:rsid w:val="001A7EE1"/>
    <w:rsid w:val="001B0276"/>
    <w:rsid w:val="001B1241"/>
    <w:rsid w:val="001B1CDA"/>
    <w:rsid w:val="001B2492"/>
    <w:rsid w:val="001B3644"/>
    <w:rsid w:val="001B3C21"/>
    <w:rsid w:val="001B3F44"/>
    <w:rsid w:val="001B4E49"/>
    <w:rsid w:val="001B653E"/>
    <w:rsid w:val="001C0CF9"/>
    <w:rsid w:val="001C0F7B"/>
    <w:rsid w:val="001C1633"/>
    <w:rsid w:val="001C19A7"/>
    <w:rsid w:val="001C259E"/>
    <w:rsid w:val="001C2C89"/>
    <w:rsid w:val="001C3363"/>
    <w:rsid w:val="001C3A3B"/>
    <w:rsid w:val="001C3B58"/>
    <w:rsid w:val="001C3CE2"/>
    <w:rsid w:val="001C681C"/>
    <w:rsid w:val="001D0602"/>
    <w:rsid w:val="001D344B"/>
    <w:rsid w:val="001D3B82"/>
    <w:rsid w:val="001D401E"/>
    <w:rsid w:val="001D7FFA"/>
    <w:rsid w:val="001E013C"/>
    <w:rsid w:val="001E05F5"/>
    <w:rsid w:val="001E1320"/>
    <w:rsid w:val="001E172A"/>
    <w:rsid w:val="001E1C26"/>
    <w:rsid w:val="001E1EB0"/>
    <w:rsid w:val="001E3342"/>
    <w:rsid w:val="001E3EFB"/>
    <w:rsid w:val="001E5443"/>
    <w:rsid w:val="001E58E1"/>
    <w:rsid w:val="001E6DAB"/>
    <w:rsid w:val="001E6F7C"/>
    <w:rsid w:val="001F0449"/>
    <w:rsid w:val="001F14AD"/>
    <w:rsid w:val="001F3BCF"/>
    <w:rsid w:val="001F40C9"/>
    <w:rsid w:val="001F4AD6"/>
    <w:rsid w:val="001F5F7A"/>
    <w:rsid w:val="001F6AD0"/>
    <w:rsid w:val="001F6E0C"/>
    <w:rsid w:val="001F7907"/>
    <w:rsid w:val="0020060F"/>
    <w:rsid w:val="00200CB2"/>
    <w:rsid w:val="00201735"/>
    <w:rsid w:val="0020198B"/>
    <w:rsid w:val="00201E5C"/>
    <w:rsid w:val="0020296A"/>
    <w:rsid w:val="00203990"/>
    <w:rsid w:val="002056C6"/>
    <w:rsid w:val="002061EB"/>
    <w:rsid w:val="00206BE4"/>
    <w:rsid w:val="002073F6"/>
    <w:rsid w:val="00207664"/>
    <w:rsid w:val="00207D8B"/>
    <w:rsid w:val="00210E5F"/>
    <w:rsid w:val="00211BA6"/>
    <w:rsid w:val="00212102"/>
    <w:rsid w:val="0021466E"/>
    <w:rsid w:val="002151DF"/>
    <w:rsid w:val="00215D1F"/>
    <w:rsid w:val="00216933"/>
    <w:rsid w:val="00220960"/>
    <w:rsid w:val="002218A7"/>
    <w:rsid w:val="00221C01"/>
    <w:rsid w:val="00221CDF"/>
    <w:rsid w:val="00221E50"/>
    <w:rsid w:val="0022225F"/>
    <w:rsid w:val="002241FA"/>
    <w:rsid w:val="002245A1"/>
    <w:rsid w:val="00226385"/>
    <w:rsid w:val="00226D7C"/>
    <w:rsid w:val="00230745"/>
    <w:rsid w:val="00231CFF"/>
    <w:rsid w:val="00235337"/>
    <w:rsid w:val="00236F19"/>
    <w:rsid w:val="002377F0"/>
    <w:rsid w:val="00237AEB"/>
    <w:rsid w:val="00237B38"/>
    <w:rsid w:val="002410DF"/>
    <w:rsid w:val="00241347"/>
    <w:rsid w:val="002417EA"/>
    <w:rsid w:val="00241AEE"/>
    <w:rsid w:val="00241E4C"/>
    <w:rsid w:val="0024248D"/>
    <w:rsid w:val="00243C44"/>
    <w:rsid w:val="0024404C"/>
    <w:rsid w:val="00245133"/>
    <w:rsid w:val="0024553E"/>
    <w:rsid w:val="00250CB5"/>
    <w:rsid w:val="00252AA4"/>
    <w:rsid w:val="00252AB0"/>
    <w:rsid w:val="002535CC"/>
    <w:rsid w:val="00253B5E"/>
    <w:rsid w:val="00253F07"/>
    <w:rsid w:val="00257F56"/>
    <w:rsid w:val="00260FE4"/>
    <w:rsid w:val="0026103F"/>
    <w:rsid w:val="002614F1"/>
    <w:rsid w:val="002618EF"/>
    <w:rsid w:val="00261C74"/>
    <w:rsid w:val="00261DF7"/>
    <w:rsid w:val="0026247B"/>
    <w:rsid w:val="002629E0"/>
    <w:rsid w:val="00262CC3"/>
    <w:rsid w:val="00262F8E"/>
    <w:rsid w:val="00263DF9"/>
    <w:rsid w:val="002658A4"/>
    <w:rsid w:val="002667D9"/>
    <w:rsid w:val="00267670"/>
    <w:rsid w:val="002708E4"/>
    <w:rsid w:val="00270B6B"/>
    <w:rsid w:val="00270C4E"/>
    <w:rsid w:val="00270F78"/>
    <w:rsid w:val="0027129E"/>
    <w:rsid w:val="00272CDD"/>
    <w:rsid w:val="002733BF"/>
    <w:rsid w:val="0027407E"/>
    <w:rsid w:val="0027453D"/>
    <w:rsid w:val="00274E35"/>
    <w:rsid w:val="00275459"/>
    <w:rsid w:val="00276722"/>
    <w:rsid w:val="002769D8"/>
    <w:rsid w:val="00276C8D"/>
    <w:rsid w:val="002800F3"/>
    <w:rsid w:val="002810BB"/>
    <w:rsid w:val="00281AB3"/>
    <w:rsid w:val="0028286E"/>
    <w:rsid w:val="00283F61"/>
    <w:rsid w:val="002842A1"/>
    <w:rsid w:val="00284D95"/>
    <w:rsid w:val="002859E2"/>
    <w:rsid w:val="00287073"/>
    <w:rsid w:val="00290F52"/>
    <w:rsid w:val="00291FF6"/>
    <w:rsid w:val="00292CEA"/>
    <w:rsid w:val="002938D9"/>
    <w:rsid w:val="00293CA6"/>
    <w:rsid w:val="00294932"/>
    <w:rsid w:val="00294F4F"/>
    <w:rsid w:val="00295204"/>
    <w:rsid w:val="002953A7"/>
    <w:rsid w:val="00295FEB"/>
    <w:rsid w:val="00296C62"/>
    <w:rsid w:val="00296D5D"/>
    <w:rsid w:val="002A1599"/>
    <w:rsid w:val="002A1771"/>
    <w:rsid w:val="002A31A8"/>
    <w:rsid w:val="002A4678"/>
    <w:rsid w:val="002A46DC"/>
    <w:rsid w:val="002A6406"/>
    <w:rsid w:val="002A674C"/>
    <w:rsid w:val="002A7A3B"/>
    <w:rsid w:val="002B0643"/>
    <w:rsid w:val="002B069E"/>
    <w:rsid w:val="002B0E38"/>
    <w:rsid w:val="002B22C6"/>
    <w:rsid w:val="002B3829"/>
    <w:rsid w:val="002B3DAA"/>
    <w:rsid w:val="002B4DB2"/>
    <w:rsid w:val="002B5091"/>
    <w:rsid w:val="002B516F"/>
    <w:rsid w:val="002B53BB"/>
    <w:rsid w:val="002B629D"/>
    <w:rsid w:val="002B6E57"/>
    <w:rsid w:val="002B733B"/>
    <w:rsid w:val="002C040A"/>
    <w:rsid w:val="002C0E73"/>
    <w:rsid w:val="002C10AB"/>
    <w:rsid w:val="002C1FAB"/>
    <w:rsid w:val="002C7082"/>
    <w:rsid w:val="002D0AE0"/>
    <w:rsid w:val="002D1732"/>
    <w:rsid w:val="002D3D5C"/>
    <w:rsid w:val="002D45DC"/>
    <w:rsid w:val="002D4F49"/>
    <w:rsid w:val="002D5367"/>
    <w:rsid w:val="002D6BEF"/>
    <w:rsid w:val="002D6F7B"/>
    <w:rsid w:val="002E1529"/>
    <w:rsid w:val="002E1888"/>
    <w:rsid w:val="002E1AA6"/>
    <w:rsid w:val="002E4B4A"/>
    <w:rsid w:val="002E4E18"/>
    <w:rsid w:val="002E7180"/>
    <w:rsid w:val="002E71B9"/>
    <w:rsid w:val="002E79D3"/>
    <w:rsid w:val="002F0BDF"/>
    <w:rsid w:val="002F16A1"/>
    <w:rsid w:val="002F3234"/>
    <w:rsid w:val="002F42CB"/>
    <w:rsid w:val="002F4993"/>
    <w:rsid w:val="002F5305"/>
    <w:rsid w:val="002F6692"/>
    <w:rsid w:val="002F7387"/>
    <w:rsid w:val="002F7616"/>
    <w:rsid w:val="002F7A5F"/>
    <w:rsid w:val="002F7FE7"/>
    <w:rsid w:val="00300DD2"/>
    <w:rsid w:val="00302BB9"/>
    <w:rsid w:val="00302CC7"/>
    <w:rsid w:val="0030333B"/>
    <w:rsid w:val="003040F9"/>
    <w:rsid w:val="0030537D"/>
    <w:rsid w:val="003063DC"/>
    <w:rsid w:val="00307A17"/>
    <w:rsid w:val="0031090D"/>
    <w:rsid w:val="00311202"/>
    <w:rsid w:val="003114F7"/>
    <w:rsid w:val="00311536"/>
    <w:rsid w:val="00311813"/>
    <w:rsid w:val="003122CA"/>
    <w:rsid w:val="00312EF8"/>
    <w:rsid w:val="0031414D"/>
    <w:rsid w:val="00315A49"/>
    <w:rsid w:val="00316B53"/>
    <w:rsid w:val="00317F27"/>
    <w:rsid w:val="00320F56"/>
    <w:rsid w:val="00321F5F"/>
    <w:rsid w:val="00322A08"/>
    <w:rsid w:val="00322CB7"/>
    <w:rsid w:val="00323135"/>
    <w:rsid w:val="00324372"/>
    <w:rsid w:val="003243D9"/>
    <w:rsid w:val="003253F7"/>
    <w:rsid w:val="003264C8"/>
    <w:rsid w:val="003267D2"/>
    <w:rsid w:val="003300EE"/>
    <w:rsid w:val="003309B4"/>
    <w:rsid w:val="00330FB5"/>
    <w:rsid w:val="0033117D"/>
    <w:rsid w:val="003316EA"/>
    <w:rsid w:val="00332354"/>
    <w:rsid w:val="003327F8"/>
    <w:rsid w:val="00332F0F"/>
    <w:rsid w:val="00332FC8"/>
    <w:rsid w:val="0033356A"/>
    <w:rsid w:val="003337DA"/>
    <w:rsid w:val="0033492A"/>
    <w:rsid w:val="00335081"/>
    <w:rsid w:val="003357A8"/>
    <w:rsid w:val="00336064"/>
    <w:rsid w:val="003414FC"/>
    <w:rsid w:val="00342B11"/>
    <w:rsid w:val="00343F66"/>
    <w:rsid w:val="00345AA7"/>
    <w:rsid w:val="00345B31"/>
    <w:rsid w:val="00345C58"/>
    <w:rsid w:val="00345CDF"/>
    <w:rsid w:val="00346887"/>
    <w:rsid w:val="00346F9B"/>
    <w:rsid w:val="003470BC"/>
    <w:rsid w:val="00351853"/>
    <w:rsid w:val="0035221C"/>
    <w:rsid w:val="00352F19"/>
    <w:rsid w:val="00353E8E"/>
    <w:rsid w:val="003567A9"/>
    <w:rsid w:val="00356AB5"/>
    <w:rsid w:val="00356DC0"/>
    <w:rsid w:val="00357289"/>
    <w:rsid w:val="00357BB1"/>
    <w:rsid w:val="00357D97"/>
    <w:rsid w:val="0036079D"/>
    <w:rsid w:val="0036130F"/>
    <w:rsid w:val="00363C5E"/>
    <w:rsid w:val="003643C4"/>
    <w:rsid w:val="00364DE9"/>
    <w:rsid w:val="00366127"/>
    <w:rsid w:val="00367695"/>
    <w:rsid w:val="003678E4"/>
    <w:rsid w:val="003704CB"/>
    <w:rsid w:val="003705A0"/>
    <w:rsid w:val="00373109"/>
    <w:rsid w:val="003744CA"/>
    <w:rsid w:val="00374612"/>
    <w:rsid w:val="003749DB"/>
    <w:rsid w:val="00374B02"/>
    <w:rsid w:val="00374F4A"/>
    <w:rsid w:val="00374FC7"/>
    <w:rsid w:val="003750EC"/>
    <w:rsid w:val="00375D77"/>
    <w:rsid w:val="0037655E"/>
    <w:rsid w:val="00377196"/>
    <w:rsid w:val="00377B08"/>
    <w:rsid w:val="00377B79"/>
    <w:rsid w:val="00380361"/>
    <w:rsid w:val="003814D3"/>
    <w:rsid w:val="0038235F"/>
    <w:rsid w:val="00384AC8"/>
    <w:rsid w:val="003852BB"/>
    <w:rsid w:val="003856F8"/>
    <w:rsid w:val="00385FF4"/>
    <w:rsid w:val="003867E1"/>
    <w:rsid w:val="003871F3"/>
    <w:rsid w:val="00387908"/>
    <w:rsid w:val="003904B0"/>
    <w:rsid w:val="00390902"/>
    <w:rsid w:val="00390BDA"/>
    <w:rsid w:val="00393D0A"/>
    <w:rsid w:val="00394B9E"/>
    <w:rsid w:val="0039514A"/>
    <w:rsid w:val="00396594"/>
    <w:rsid w:val="003970E8"/>
    <w:rsid w:val="003973E3"/>
    <w:rsid w:val="003A2A82"/>
    <w:rsid w:val="003A34C9"/>
    <w:rsid w:val="003A3B34"/>
    <w:rsid w:val="003A44B4"/>
    <w:rsid w:val="003A5AA0"/>
    <w:rsid w:val="003A6091"/>
    <w:rsid w:val="003A7EBF"/>
    <w:rsid w:val="003B014F"/>
    <w:rsid w:val="003B0EB4"/>
    <w:rsid w:val="003B200C"/>
    <w:rsid w:val="003B4519"/>
    <w:rsid w:val="003B454E"/>
    <w:rsid w:val="003B6267"/>
    <w:rsid w:val="003B6CD6"/>
    <w:rsid w:val="003B6DF3"/>
    <w:rsid w:val="003B7DFD"/>
    <w:rsid w:val="003C0053"/>
    <w:rsid w:val="003C05D2"/>
    <w:rsid w:val="003C22F0"/>
    <w:rsid w:val="003C2DC9"/>
    <w:rsid w:val="003C37DE"/>
    <w:rsid w:val="003C3A4F"/>
    <w:rsid w:val="003C43C9"/>
    <w:rsid w:val="003C6EB8"/>
    <w:rsid w:val="003C756F"/>
    <w:rsid w:val="003D168F"/>
    <w:rsid w:val="003D32DB"/>
    <w:rsid w:val="003D3ADD"/>
    <w:rsid w:val="003D4665"/>
    <w:rsid w:val="003D4BCF"/>
    <w:rsid w:val="003E01C9"/>
    <w:rsid w:val="003E0928"/>
    <w:rsid w:val="003E27B3"/>
    <w:rsid w:val="003E4247"/>
    <w:rsid w:val="003E431D"/>
    <w:rsid w:val="003E4ADC"/>
    <w:rsid w:val="003E56AF"/>
    <w:rsid w:val="003E6720"/>
    <w:rsid w:val="003F00BA"/>
    <w:rsid w:val="003F09FD"/>
    <w:rsid w:val="003F0E30"/>
    <w:rsid w:val="003F15F9"/>
    <w:rsid w:val="003F165A"/>
    <w:rsid w:val="003F1D25"/>
    <w:rsid w:val="003F3325"/>
    <w:rsid w:val="003F40A9"/>
    <w:rsid w:val="003F42C4"/>
    <w:rsid w:val="003F4680"/>
    <w:rsid w:val="003F477E"/>
    <w:rsid w:val="003F5630"/>
    <w:rsid w:val="003F5723"/>
    <w:rsid w:val="003F6067"/>
    <w:rsid w:val="003F7066"/>
    <w:rsid w:val="00400D3D"/>
    <w:rsid w:val="0040159C"/>
    <w:rsid w:val="00402F7F"/>
    <w:rsid w:val="00405429"/>
    <w:rsid w:val="0040563C"/>
    <w:rsid w:val="00406A32"/>
    <w:rsid w:val="00413DA1"/>
    <w:rsid w:val="00416E3B"/>
    <w:rsid w:val="00421393"/>
    <w:rsid w:val="004231BE"/>
    <w:rsid w:val="0042471A"/>
    <w:rsid w:val="004254C9"/>
    <w:rsid w:val="004267C1"/>
    <w:rsid w:val="00426F02"/>
    <w:rsid w:val="004272E6"/>
    <w:rsid w:val="004279DB"/>
    <w:rsid w:val="00427DFD"/>
    <w:rsid w:val="0043020F"/>
    <w:rsid w:val="004305ED"/>
    <w:rsid w:val="00430AD1"/>
    <w:rsid w:val="004313B6"/>
    <w:rsid w:val="00432523"/>
    <w:rsid w:val="00433651"/>
    <w:rsid w:val="0043528C"/>
    <w:rsid w:val="00435CCC"/>
    <w:rsid w:val="00437212"/>
    <w:rsid w:val="0044147E"/>
    <w:rsid w:val="004416CF"/>
    <w:rsid w:val="004418B7"/>
    <w:rsid w:val="00441ABC"/>
    <w:rsid w:val="0044202A"/>
    <w:rsid w:val="004439ED"/>
    <w:rsid w:val="00446142"/>
    <w:rsid w:val="00446457"/>
    <w:rsid w:val="004465E6"/>
    <w:rsid w:val="00446A93"/>
    <w:rsid w:val="00446CFE"/>
    <w:rsid w:val="00450BB4"/>
    <w:rsid w:val="00450F64"/>
    <w:rsid w:val="0045216A"/>
    <w:rsid w:val="00452531"/>
    <w:rsid w:val="0045304D"/>
    <w:rsid w:val="004531AC"/>
    <w:rsid w:val="0045329C"/>
    <w:rsid w:val="004539CF"/>
    <w:rsid w:val="0045447C"/>
    <w:rsid w:val="0045489D"/>
    <w:rsid w:val="00454DED"/>
    <w:rsid w:val="004550F1"/>
    <w:rsid w:val="0045767A"/>
    <w:rsid w:val="00457BFD"/>
    <w:rsid w:val="00461CB5"/>
    <w:rsid w:val="004635E2"/>
    <w:rsid w:val="00463902"/>
    <w:rsid w:val="00463C69"/>
    <w:rsid w:val="00464473"/>
    <w:rsid w:val="004644D8"/>
    <w:rsid w:val="00464719"/>
    <w:rsid w:val="004652A8"/>
    <w:rsid w:val="00465424"/>
    <w:rsid w:val="00465D06"/>
    <w:rsid w:val="004660BC"/>
    <w:rsid w:val="00467CA7"/>
    <w:rsid w:val="00467D42"/>
    <w:rsid w:val="004701D0"/>
    <w:rsid w:val="00471174"/>
    <w:rsid w:val="00471463"/>
    <w:rsid w:val="0047190C"/>
    <w:rsid w:val="00471A09"/>
    <w:rsid w:val="00471F72"/>
    <w:rsid w:val="00474FA6"/>
    <w:rsid w:val="00476DC8"/>
    <w:rsid w:val="00477871"/>
    <w:rsid w:val="004809B7"/>
    <w:rsid w:val="00480DD2"/>
    <w:rsid w:val="004826E0"/>
    <w:rsid w:val="00484271"/>
    <w:rsid w:val="00484649"/>
    <w:rsid w:val="00484B75"/>
    <w:rsid w:val="00484DB5"/>
    <w:rsid w:val="00485706"/>
    <w:rsid w:val="004857DC"/>
    <w:rsid w:val="00485906"/>
    <w:rsid w:val="004864D9"/>
    <w:rsid w:val="004866F9"/>
    <w:rsid w:val="00486B4D"/>
    <w:rsid w:val="004873C9"/>
    <w:rsid w:val="0048756B"/>
    <w:rsid w:val="0049019B"/>
    <w:rsid w:val="004902DE"/>
    <w:rsid w:val="00493FE8"/>
    <w:rsid w:val="00494279"/>
    <w:rsid w:val="00497631"/>
    <w:rsid w:val="004A0016"/>
    <w:rsid w:val="004A0150"/>
    <w:rsid w:val="004A0C25"/>
    <w:rsid w:val="004A2A65"/>
    <w:rsid w:val="004A2BA8"/>
    <w:rsid w:val="004A2FC7"/>
    <w:rsid w:val="004A5192"/>
    <w:rsid w:val="004A5271"/>
    <w:rsid w:val="004A52A4"/>
    <w:rsid w:val="004A5716"/>
    <w:rsid w:val="004A5E82"/>
    <w:rsid w:val="004A5F59"/>
    <w:rsid w:val="004A698E"/>
    <w:rsid w:val="004B1332"/>
    <w:rsid w:val="004B14A7"/>
    <w:rsid w:val="004B29B7"/>
    <w:rsid w:val="004B2B0F"/>
    <w:rsid w:val="004B4F0C"/>
    <w:rsid w:val="004B65E4"/>
    <w:rsid w:val="004B7C59"/>
    <w:rsid w:val="004B7EDA"/>
    <w:rsid w:val="004C2C9D"/>
    <w:rsid w:val="004C4D7B"/>
    <w:rsid w:val="004C4F42"/>
    <w:rsid w:val="004C50E9"/>
    <w:rsid w:val="004C5F03"/>
    <w:rsid w:val="004C65AB"/>
    <w:rsid w:val="004C6A38"/>
    <w:rsid w:val="004C702D"/>
    <w:rsid w:val="004D2259"/>
    <w:rsid w:val="004D45E0"/>
    <w:rsid w:val="004D4B71"/>
    <w:rsid w:val="004D5B20"/>
    <w:rsid w:val="004D64F0"/>
    <w:rsid w:val="004D6691"/>
    <w:rsid w:val="004D67EF"/>
    <w:rsid w:val="004D68D6"/>
    <w:rsid w:val="004D7614"/>
    <w:rsid w:val="004D7E2F"/>
    <w:rsid w:val="004E1237"/>
    <w:rsid w:val="004E1A05"/>
    <w:rsid w:val="004E396E"/>
    <w:rsid w:val="004E3E50"/>
    <w:rsid w:val="004E60DA"/>
    <w:rsid w:val="004E7543"/>
    <w:rsid w:val="004F03E4"/>
    <w:rsid w:val="004F0D91"/>
    <w:rsid w:val="004F0FA6"/>
    <w:rsid w:val="004F21F1"/>
    <w:rsid w:val="004F2E5A"/>
    <w:rsid w:val="004F3D7D"/>
    <w:rsid w:val="004F4B64"/>
    <w:rsid w:val="004F5725"/>
    <w:rsid w:val="004F749D"/>
    <w:rsid w:val="004F7AEA"/>
    <w:rsid w:val="004F7C1B"/>
    <w:rsid w:val="0050077C"/>
    <w:rsid w:val="0050240A"/>
    <w:rsid w:val="00502587"/>
    <w:rsid w:val="005054DC"/>
    <w:rsid w:val="00505ADB"/>
    <w:rsid w:val="00506278"/>
    <w:rsid w:val="0050756E"/>
    <w:rsid w:val="00507E30"/>
    <w:rsid w:val="0051060D"/>
    <w:rsid w:val="00510672"/>
    <w:rsid w:val="005122D1"/>
    <w:rsid w:val="005146FA"/>
    <w:rsid w:val="00514AFB"/>
    <w:rsid w:val="00514B67"/>
    <w:rsid w:val="00515268"/>
    <w:rsid w:val="00515446"/>
    <w:rsid w:val="00515547"/>
    <w:rsid w:val="005159AA"/>
    <w:rsid w:val="00515DEF"/>
    <w:rsid w:val="00516A69"/>
    <w:rsid w:val="00520E76"/>
    <w:rsid w:val="00522A24"/>
    <w:rsid w:val="00523729"/>
    <w:rsid w:val="00524082"/>
    <w:rsid w:val="00524AAD"/>
    <w:rsid w:val="00524E5A"/>
    <w:rsid w:val="00524EDA"/>
    <w:rsid w:val="00525CF1"/>
    <w:rsid w:val="00526FF9"/>
    <w:rsid w:val="00527D02"/>
    <w:rsid w:val="00530941"/>
    <w:rsid w:val="0053126D"/>
    <w:rsid w:val="00532007"/>
    <w:rsid w:val="00532913"/>
    <w:rsid w:val="00532EC2"/>
    <w:rsid w:val="00534E0D"/>
    <w:rsid w:val="0053616A"/>
    <w:rsid w:val="00537362"/>
    <w:rsid w:val="00537DC4"/>
    <w:rsid w:val="00541940"/>
    <w:rsid w:val="00541EA3"/>
    <w:rsid w:val="0054304A"/>
    <w:rsid w:val="0054318D"/>
    <w:rsid w:val="00544C7C"/>
    <w:rsid w:val="00544DFD"/>
    <w:rsid w:val="00545481"/>
    <w:rsid w:val="00546737"/>
    <w:rsid w:val="00546B31"/>
    <w:rsid w:val="00547AE2"/>
    <w:rsid w:val="00547FD6"/>
    <w:rsid w:val="005507A1"/>
    <w:rsid w:val="00550CF6"/>
    <w:rsid w:val="00553111"/>
    <w:rsid w:val="00553133"/>
    <w:rsid w:val="00557725"/>
    <w:rsid w:val="00557A31"/>
    <w:rsid w:val="005609EB"/>
    <w:rsid w:val="00560E0C"/>
    <w:rsid w:val="0056117D"/>
    <w:rsid w:val="00561CC6"/>
    <w:rsid w:val="005623F8"/>
    <w:rsid w:val="005629DE"/>
    <w:rsid w:val="00563291"/>
    <w:rsid w:val="005633B0"/>
    <w:rsid w:val="0056409E"/>
    <w:rsid w:val="0056438B"/>
    <w:rsid w:val="005649D7"/>
    <w:rsid w:val="005653A4"/>
    <w:rsid w:val="00567772"/>
    <w:rsid w:val="00570AF7"/>
    <w:rsid w:val="00570DDE"/>
    <w:rsid w:val="0057103C"/>
    <w:rsid w:val="005711E1"/>
    <w:rsid w:val="0057126A"/>
    <w:rsid w:val="00572547"/>
    <w:rsid w:val="005728AD"/>
    <w:rsid w:val="00572BDD"/>
    <w:rsid w:val="00573781"/>
    <w:rsid w:val="00574233"/>
    <w:rsid w:val="00574506"/>
    <w:rsid w:val="00575AC4"/>
    <w:rsid w:val="00576D32"/>
    <w:rsid w:val="005805C1"/>
    <w:rsid w:val="00580A53"/>
    <w:rsid w:val="00580BC1"/>
    <w:rsid w:val="0058199F"/>
    <w:rsid w:val="0058232D"/>
    <w:rsid w:val="00582BFC"/>
    <w:rsid w:val="00582D57"/>
    <w:rsid w:val="0058311B"/>
    <w:rsid w:val="005839AD"/>
    <w:rsid w:val="00584C37"/>
    <w:rsid w:val="0058554A"/>
    <w:rsid w:val="00585A5C"/>
    <w:rsid w:val="00585DD0"/>
    <w:rsid w:val="00585DD5"/>
    <w:rsid w:val="00586A0E"/>
    <w:rsid w:val="00586B84"/>
    <w:rsid w:val="00590771"/>
    <w:rsid w:val="00590BB2"/>
    <w:rsid w:val="00591639"/>
    <w:rsid w:val="00592354"/>
    <w:rsid w:val="0059237B"/>
    <w:rsid w:val="00595505"/>
    <w:rsid w:val="00596A1F"/>
    <w:rsid w:val="00597132"/>
    <w:rsid w:val="00597239"/>
    <w:rsid w:val="00597A4A"/>
    <w:rsid w:val="00597A6D"/>
    <w:rsid w:val="005A00B7"/>
    <w:rsid w:val="005A033A"/>
    <w:rsid w:val="005A0A4B"/>
    <w:rsid w:val="005A268C"/>
    <w:rsid w:val="005A27A7"/>
    <w:rsid w:val="005A31C8"/>
    <w:rsid w:val="005A461A"/>
    <w:rsid w:val="005A4895"/>
    <w:rsid w:val="005A4986"/>
    <w:rsid w:val="005A5065"/>
    <w:rsid w:val="005A5366"/>
    <w:rsid w:val="005A73BF"/>
    <w:rsid w:val="005A73CB"/>
    <w:rsid w:val="005A7E7F"/>
    <w:rsid w:val="005B00D1"/>
    <w:rsid w:val="005B30FB"/>
    <w:rsid w:val="005B724C"/>
    <w:rsid w:val="005B7257"/>
    <w:rsid w:val="005B73C3"/>
    <w:rsid w:val="005B776C"/>
    <w:rsid w:val="005B7871"/>
    <w:rsid w:val="005C07A4"/>
    <w:rsid w:val="005C0F28"/>
    <w:rsid w:val="005C246B"/>
    <w:rsid w:val="005C55F9"/>
    <w:rsid w:val="005C5B84"/>
    <w:rsid w:val="005D0364"/>
    <w:rsid w:val="005D0B6D"/>
    <w:rsid w:val="005D0E98"/>
    <w:rsid w:val="005D1F53"/>
    <w:rsid w:val="005D219A"/>
    <w:rsid w:val="005D247C"/>
    <w:rsid w:val="005D2BE2"/>
    <w:rsid w:val="005D2DEA"/>
    <w:rsid w:val="005D4B9A"/>
    <w:rsid w:val="005D5196"/>
    <w:rsid w:val="005D61C4"/>
    <w:rsid w:val="005D7494"/>
    <w:rsid w:val="005E0299"/>
    <w:rsid w:val="005E033B"/>
    <w:rsid w:val="005E11E4"/>
    <w:rsid w:val="005E1F40"/>
    <w:rsid w:val="005E32DD"/>
    <w:rsid w:val="005E5B97"/>
    <w:rsid w:val="005E5BF4"/>
    <w:rsid w:val="005E5EC3"/>
    <w:rsid w:val="005E6CA5"/>
    <w:rsid w:val="005F033A"/>
    <w:rsid w:val="005F0914"/>
    <w:rsid w:val="005F0916"/>
    <w:rsid w:val="005F0DF1"/>
    <w:rsid w:val="005F2270"/>
    <w:rsid w:val="005F28C4"/>
    <w:rsid w:val="005F43DD"/>
    <w:rsid w:val="005F4D56"/>
    <w:rsid w:val="005F52D6"/>
    <w:rsid w:val="005F5446"/>
    <w:rsid w:val="005F54AB"/>
    <w:rsid w:val="005F6C4D"/>
    <w:rsid w:val="00600301"/>
    <w:rsid w:val="00600750"/>
    <w:rsid w:val="00601C7F"/>
    <w:rsid w:val="0060256E"/>
    <w:rsid w:val="00602C60"/>
    <w:rsid w:val="0060464A"/>
    <w:rsid w:val="00604F22"/>
    <w:rsid w:val="00604F79"/>
    <w:rsid w:val="0060762D"/>
    <w:rsid w:val="00610E32"/>
    <w:rsid w:val="00611A01"/>
    <w:rsid w:val="00612B15"/>
    <w:rsid w:val="00613003"/>
    <w:rsid w:val="00613358"/>
    <w:rsid w:val="006138FB"/>
    <w:rsid w:val="0061415C"/>
    <w:rsid w:val="00616BA0"/>
    <w:rsid w:val="006173BB"/>
    <w:rsid w:val="00621A6F"/>
    <w:rsid w:val="00622579"/>
    <w:rsid w:val="00623853"/>
    <w:rsid w:val="00623921"/>
    <w:rsid w:val="00623D37"/>
    <w:rsid w:val="00624C93"/>
    <w:rsid w:val="00624F4B"/>
    <w:rsid w:val="00625B81"/>
    <w:rsid w:val="00626740"/>
    <w:rsid w:val="00627A63"/>
    <w:rsid w:val="00627C77"/>
    <w:rsid w:val="00627E8F"/>
    <w:rsid w:val="0063009C"/>
    <w:rsid w:val="006301B0"/>
    <w:rsid w:val="00630857"/>
    <w:rsid w:val="0063147E"/>
    <w:rsid w:val="0063192B"/>
    <w:rsid w:val="006328B4"/>
    <w:rsid w:val="00634061"/>
    <w:rsid w:val="006346BC"/>
    <w:rsid w:val="00634782"/>
    <w:rsid w:val="0063501B"/>
    <w:rsid w:val="00635469"/>
    <w:rsid w:val="0063611C"/>
    <w:rsid w:val="006363F6"/>
    <w:rsid w:val="00636E74"/>
    <w:rsid w:val="006375EB"/>
    <w:rsid w:val="00637845"/>
    <w:rsid w:val="00637D06"/>
    <w:rsid w:val="00637DB1"/>
    <w:rsid w:val="006410D3"/>
    <w:rsid w:val="00641420"/>
    <w:rsid w:val="00641935"/>
    <w:rsid w:val="0064336D"/>
    <w:rsid w:val="00643809"/>
    <w:rsid w:val="006440C9"/>
    <w:rsid w:val="006451AB"/>
    <w:rsid w:val="00645932"/>
    <w:rsid w:val="00647696"/>
    <w:rsid w:val="00647B64"/>
    <w:rsid w:val="006501FD"/>
    <w:rsid w:val="006502CD"/>
    <w:rsid w:val="006509BF"/>
    <w:rsid w:val="0065123B"/>
    <w:rsid w:val="00652CD2"/>
    <w:rsid w:val="00654BAD"/>
    <w:rsid w:val="00654C59"/>
    <w:rsid w:val="00656A06"/>
    <w:rsid w:val="006609DC"/>
    <w:rsid w:val="00661E2C"/>
    <w:rsid w:val="00662A0C"/>
    <w:rsid w:val="00662D4A"/>
    <w:rsid w:val="0066578C"/>
    <w:rsid w:val="0066632B"/>
    <w:rsid w:val="00666AB5"/>
    <w:rsid w:val="00667250"/>
    <w:rsid w:val="006677D7"/>
    <w:rsid w:val="0067165A"/>
    <w:rsid w:val="006727EE"/>
    <w:rsid w:val="00672C7C"/>
    <w:rsid w:val="00672F5A"/>
    <w:rsid w:val="00672F5B"/>
    <w:rsid w:val="00673240"/>
    <w:rsid w:val="00673536"/>
    <w:rsid w:val="00673ABD"/>
    <w:rsid w:val="00674051"/>
    <w:rsid w:val="006751B0"/>
    <w:rsid w:val="00675B1F"/>
    <w:rsid w:val="00676BF0"/>
    <w:rsid w:val="00682B08"/>
    <w:rsid w:val="00683803"/>
    <w:rsid w:val="00687F15"/>
    <w:rsid w:val="0069336C"/>
    <w:rsid w:val="0069370D"/>
    <w:rsid w:val="00693C44"/>
    <w:rsid w:val="0069405C"/>
    <w:rsid w:val="00694B7D"/>
    <w:rsid w:val="006952F0"/>
    <w:rsid w:val="006958B9"/>
    <w:rsid w:val="0069598D"/>
    <w:rsid w:val="00696052"/>
    <w:rsid w:val="006961D8"/>
    <w:rsid w:val="006964F8"/>
    <w:rsid w:val="00696C55"/>
    <w:rsid w:val="00697CC4"/>
    <w:rsid w:val="006A04DC"/>
    <w:rsid w:val="006A2A72"/>
    <w:rsid w:val="006A34BE"/>
    <w:rsid w:val="006A430B"/>
    <w:rsid w:val="006A4990"/>
    <w:rsid w:val="006A5B8F"/>
    <w:rsid w:val="006A5F30"/>
    <w:rsid w:val="006A70DE"/>
    <w:rsid w:val="006B0C0D"/>
    <w:rsid w:val="006B20F5"/>
    <w:rsid w:val="006B23FB"/>
    <w:rsid w:val="006B2D80"/>
    <w:rsid w:val="006B2FC0"/>
    <w:rsid w:val="006B32C4"/>
    <w:rsid w:val="006B4C25"/>
    <w:rsid w:val="006B67DC"/>
    <w:rsid w:val="006C0741"/>
    <w:rsid w:val="006C0CF9"/>
    <w:rsid w:val="006C26F5"/>
    <w:rsid w:val="006C2E7B"/>
    <w:rsid w:val="006C340D"/>
    <w:rsid w:val="006C3580"/>
    <w:rsid w:val="006C3D26"/>
    <w:rsid w:val="006C51F1"/>
    <w:rsid w:val="006C562C"/>
    <w:rsid w:val="006C78C7"/>
    <w:rsid w:val="006D0262"/>
    <w:rsid w:val="006D0A36"/>
    <w:rsid w:val="006D2513"/>
    <w:rsid w:val="006D2D07"/>
    <w:rsid w:val="006D3042"/>
    <w:rsid w:val="006D30B6"/>
    <w:rsid w:val="006D36D9"/>
    <w:rsid w:val="006D3C67"/>
    <w:rsid w:val="006D46E9"/>
    <w:rsid w:val="006D493C"/>
    <w:rsid w:val="006D4B8B"/>
    <w:rsid w:val="006D54B4"/>
    <w:rsid w:val="006D751A"/>
    <w:rsid w:val="006D7A1B"/>
    <w:rsid w:val="006E3599"/>
    <w:rsid w:val="006E3A05"/>
    <w:rsid w:val="006E3FF4"/>
    <w:rsid w:val="006E5489"/>
    <w:rsid w:val="006E7EB9"/>
    <w:rsid w:val="006F044C"/>
    <w:rsid w:val="006F1D3C"/>
    <w:rsid w:val="006F29F2"/>
    <w:rsid w:val="006F4709"/>
    <w:rsid w:val="006F522E"/>
    <w:rsid w:val="006F5AAA"/>
    <w:rsid w:val="006F6D25"/>
    <w:rsid w:val="006F7629"/>
    <w:rsid w:val="006F7928"/>
    <w:rsid w:val="007018DF"/>
    <w:rsid w:val="007042A8"/>
    <w:rsid w:val="007043A3"/>
    <w:rsid w:val="00704B06"/>
    <w:rsid w:val="00705A59"/>
    <w:rsid w:val="00706712"/>
    <w:rsid w:val="00707825"/>
    <w:rsid w:val="00707AEF"/>
    <w:rsid w:val="0071012C"/>
    <w:rsid w:val="00711EC0"/>
    <w:rsid w:val="00712B6F"/>
    <w:rsid w:val="00712BE8"/>
    <w:rsid w:val="00714F8F"/>
    <w:rsid w:val="00716525"/>
    <w:rsid w:val="0071689F"/>
    <w:rsid w:val="0072116F"/>
    <w:rsid w:val="00721A91"/>
    <w:rsid w:val="007220C2"/>
    <w:rsid w:val="007239E9"/>
    <w:rsid w:val="00723C23"/>
    <w:rsid w:val="00724329"/>
    <w:rsid w:val="00725291"/>
    <w:rsid w:val="00725ED2"/>
    <w:rsid w:val="00726E85"/>
    <w:rsid w:val="007300B6"/>
    <w:rsid w:val="00730334"/>
    <w:rsid w:val="00730431"/>
    <w:rsid w:val="00731BDD"/>
    <w:rsid w:val="0073228A"/>
    <w:rsid w:val="00732B40"/>
    <w:rsid w:val="00733DBE"/>
    <w:rsid w:val="00733FA4"/>
    <w:rsid w:val="00734A67"/>
    <w:rsid w:val="00735E8F"/>
    <w:rsid w:val="00736DC5"/>
    <w:rsid w:val="007373C0"/>
    <w:rsid w:val="007375B1"/>
    <w:rsid w:val="00740614"/>
    <w:rsid w:val="00740BE0"/>
    <w:rsid w:val="007417FA"/>
    <w:rsid w:val="00741FC2"/>
    <w:rsid w:val="00742166"/>
    <w:rsid w:val="007422BA"/>
    <w:rsid w:val="0074287F"/>
    <w:rsid w:val="00742BE9"/>
    <w:rsid w:val="00743133"/>
    <w:rsid w:val="00743579"/>
    <w:rsid w:val="00744F3C"/>
    <w:rsid w:val="007452D1"/>
    <w:rsid w:val="00746CC0"/>
    <w:rsid w:val="00746F7F"/>
    <w:rsid w:val="00751841"/>
    <w:rsid w:val="00751F8B"/>
    <w:rsid w:val="0075201C"/>
    <w:rsid w:val="007528D0"/>
    <w:rsid w:val="0075437C"/>
    <w:rsid w:val="00754538"/>
    <w:rsid w:val="00755A6B"/>
    <w:rsid w:val="00756E2F"/>
    <w:rsid w:val="00760A47"/>
    <w:rsid w:val="00762E5D"/>
    <w:rsid w:val="007637FF"/>
    <w:rsid w:val="00764847"/>
    <w:rsid w:val="00764B2E"/>
    <w:rsid w:val="007654CD"/>
    <w:rsid w:val="007657D2"/>
    <w:rsid w:val="00767AE0"/>
    <w:rsid w:val="007701D9"/>
    <w:rsid w:val="00770CA7"/>
    <w:rsid w:val="007711FD"/>
    <w:rsid w:val="00773B37"/>
    <w:rsid w:val="0077504C"/>
    <w:rsid w:val="00775835"/>
    <w:rsid w:val="00781382"/>
    <w:rsid w:val="00781C84"/>
    <w:rsid w:val="00781CD1"/>
    <w:rsid w:val="00781DB2"/>
    <w:rsid w:val="0078267C"/>
    <w:rsid w:val="00782962"/>
    <w:rsid w:val="00783692"/>
    <w:rsid w:val="00784F4D"/>
    <w:rsid w:val="00785A5E"/>
    <w:rsid w:val="00786388"/>
    <w:rsid w:val="00786881"/>
    <w:rsid w:val="00786D34"/>
    <w:rsid w:val="00787987"/>
    <w:rsid w:val="00793AE6"/>
    <w:rsid w:val="00795A09"/>
    <w:rsid w:val="007976C9"/>
    <w:rsid w:val="007A02AB"/>
    <w:rsid w:val="007A075C"/>
    <w:rsid w:val="007A2347"/>
    <w:rsid w:val="007A3C9E"/>
    <w:rsid w:val="007A42F7"/>
    <w:rsid w:val="007A431C"/>
    <w:rsid w:val="007A5263"/>
    <w:rsid w:val="007B2A02"/>
    <w:rsid w:val="007B3F91"/>
    <w:rsid w:val="007B498A"/>
    <w:rsid w:val="007B52E5"/>
    <w:rsid w:val="007B5332"/>
    <w:rsid w:val="007B5D5B"/>
    <w:rsid w:val="007B6B96"/>
    <w:rsid w:val="007B76DC"/>
    <w:rsid w:val="007C09FA"/>
    <w:rsid w:val="007C348E"/>
    <w:rsid w:val="007C3917"/>
    <w:rsid w:val="007C471A"/>
    <w:rsid w:val="007C5445"/>
    <w:rsid w:val="007C5448"/>
    <w:rsid w:val="007C679C"/>
    <w:rsid w:val="007C6B04"/>
    <w:rsid w:val="007C7A17"/>
    <w:rsid w:val="007D040D"/>
    <w:rsid w:val="007D0D31"/>
    <w:rsid w:val="007D1E88"/>
    <w:rsid w:val="007D27C6"/>
    <w:rsid w:val="007D3A18"/>
    <w:rsid w:val="007D7599"/>
    <w:rsid w:val="007E0B5F"/>
    <w:rsid w:val="007E19DD"/>
    <w:rsid w:val="007E1EFE"/>
    <w:rsid w:val="007E22D0"/>
    <w:rsid w:val="007E2A99"/>
    <w:rsid w:val="007E3066"/>
    <w:rsid w:val="007E4035"/>
    <w:rsid w:val="007E466B"/>
    <w:rsid w:val="007E627D"/>
    <w:rsid w:val="007E6662"/>
    <w:rsid w:val="007E722A"/>
    <w:rsid w:val="007F12B4"/>
    <w:rsid w:val="007F16D6"/>
    <w:rsid w:val="007F3CAE"/>
    <w:rsid w:val="007F467E"/>
    <w:rsid w:val="007F4773"/>
    <w:rsid w:val="007F509C"/>
    <w:rsid w:val="007F5919"/>
    <w:rsid w:val="007F5A0E"/>
    <w:rsid w:val="007F5DCD"/>
    <w:rsid w:val="007F6EBF"/>
    <w:rsid w:val="007F70F6"/>
    <w:rsid w:val="007F7228"/>
    <w:rsid w:val="00802287"/>
    <w:rsid w:val="00802BE1"/>
    <w:rsid w:val="0080397E"/>
    <w:rsid w:val="008039C3"/>
    <w:rsid w:val="00804980"/>
    <w:rsid w:val="00810A0B"/>
    <w:rsid w:val="00811BF5"/>
    <w:rsid w:val="0081223D"/>
    <w:rsid w:val="0081274C"/>
    <w:rsid w:val="0081380E"/>
    <w:rsid w:val="00813AB2"/>
    <w:rsid w:val="00813E4C"/>
    <w:rsid w:val="00814315"/>
    <w:rsid w:val="00814806"/>
    <w:rsid w:val="008149E4"/>
    <w:rsid w:val="008153BB"/>
    <w:rsid w:val="00815FCF"/>
    <w:rsid w:val="0081621A"/>
    <w:rsid w:val="0081631E"/>
    <w:rsid w:val="008176A6"/>
    <w:rsid w:val="00821812"/>
    <w:rsid w:val="00821868"/>
    <w:rsid w:val="008220C1"/>
    <w:rsid w:val="008227AB"/>
    <w:rsid w:val="00822EBA"/>
    <w:rsid w:val="00824322"/>
    <w:rsid w:val="00824FEB"/>
    <w:rsid w:val="00830E43"/>
    <w:rsid w:val="008314EE"/>
    <w:rsid w:val="00831ABB"/>
    <w:rsid w:val="00831AEB"/>
    <w:rsid w:val="00832DBB"/>
    <w:rsid w:val="00832E44"/>
    <w:rsid w:val="00832FC4"/>
    <w:rsid w:val="008334EA"/>
    <w:rsid w:val="008352C3"/>
    <w:rsid w:val="008355FC"/>
    <w:rsid w:val="00837891"/>
    <w:rsid w:val="00837DF8"/>
    <w:rsid w:val="0084054D"/>
    <w:rsid w:val="0084116D"/>
    <w:rsid w:val="00843144"/>
    <w:rsid w:val="008437B7"/>
    <w:rsid w:val="0084439C"/>
    <w:rsid w:val="008452C1"/>
    <w:rsid w:val="00845B0F"/>
    <w:rsid w:val="008476C4"/>
    <w:rsid w:val="008508E2"/>
    <w:rsid w:val="00850FC2"/>
    <w:rsid w:val="00851346"/>
    <w:rsid w:val="0085187D"/>
    <w:rsid w:val="00851FEE"/>
    <w:rsid w:val="008523CA"/>
    <w:rsid w:val="00852435"/>
    <w:rsid w:val="00852580"/>
    <w:rsid w:val="00852E9A"/>
    <w:rsid w:val="00853CFB"/>
    <w:rsid w:val="00854F94"/>
    <w:rsid w:val="0085610C"/>
    <w:rsid w:val="00857D7C"/>
    <w:rsid w:val="00860617"/>
    <w:rsid w:val="00860860"/>
    <w:rsid w:val="00860DE7"/>
    <w:rsid w:val="00862A32"/>
    <w:rsid w:val="00863C5E"/>
    <w:rsid w:val="00865471"/>
    <w:rsid w:val="00866F98"/>
    <w:rsid w:val="008676B6"/>
    <w:rsid w:val="008719AE"/>
    <w:rsid w:val="00874A4B"/>
    <w:rsid w:val="00875919"/>
    <w:rsid w:val="00876122"/>
    <w:rsid w:val="00876DF0"/>
    <w:rsid w:val="0087747A"/>
    <w:rsid w:val="00877A2F"/>
    <w:rsid w:val="00881264"/>
    <w:rsid w:val="008820DE"/>
    <w:rsid w:val="008853D5"/>
    <w:rsid w:val="00885E03"/>
    <w:rsid w:val="008863C3"/>
    <w:rsid w:val="008863E8"/>
    <w:rsid w:val="0088741D"/>
    <w:rsid w:val="008909F6"/>
    <w:rsid w:val="00891D7B"/>
    <w:rsid w:val="00893213"/>
    <w:rsid w:val="008A02D6"/>
    <w:rsid w:val="008A12AE"/>
    <w:rsid w:val="008A180F"/>
    <w:rsid w:val="008A25A4"/>
    <w:rsid w:val="008A2A73"/>
    <w:rsid w:val="008A4F3C"/>
    <w:rsid w:val="008A66E1"/>
    <w:rsid w:val="008A7848"/>
    <w:rsid w:val="008A7F11"/>
    <w:rsid w:val="008B2074"/>
    <w:rsid w:val="008B24C3"/>
    <w:rsid w:val="008B2B85"/>
    <w:rsid w:val="008B4098"/>
    <w:rsid w:val="008B56A8"/>
    <w:rsid w:val="008B6546"/>
    <w:rsid w:val="008B71F4"/>
    <w:rsid w:val="008B780D"/>
    <w:rsid w:val="008C181C"/>
    <w:rsid w:val="008C4156"/>
    <w:rsid w:val="008C4266"/>
    <w:rsid w:val="008C44B2"/>
    <w:rsid w:val="008C4591"/>
    <w:rsid w:val="008C7F9A"/>
    <w:rsid w:val="008D0749"/>
    <w:rsid w:val="008D0F77"/>
    <w:rsid w:val="008D1AF0"/>
    <w:rsid w:val="008D25CE"/>
    <w:rsid w:val="008D292C"/>
    <w:rsid w:val="008D33EF"/>
    <w:rsid w:val="008D387E"/>
    <w:rsid w:val="008D66F7"/>
    <w:rsid w:val="008D6927"/>
    <w:rsid w:val="008E1724"/>
    <w:rsid w:val="008E4223"/>
    <w:rsid w:val="008E4950"/>
    <w:rsid w:val="008E5DE1"/>
    <w:rsid w:val="008E6202"/>
    <w:rsid w:val="008E62BD"/>
    <w:rsid w:val="008E7148"/>
    <w:rsid w:val="008E75CC"/>
    <w:rsid w:val="008E7C44"/>
    <w:rsid w:val="008F0BB3"/>
    <w:rsid w:val="008F0CCF"/>
    <w:rsid w:val="008F183C"/>
    <w:rsid w:val="008F1EC8"/>
    <w:rsid w:val="008F35A0"/>
    <w:rsid w:val="008F3D7E"/>
    <w:rsid w:val="008F41A4"/>
    <w:rsid w:val="008F5BC3"/>
    <w:rsid w:val="008F6D75"/>
    <w:rsid w:val="008F78BC"/>
    <w:rsid w:val="00900102"/>
    <w:rsid w:val="00900A2F"/>
    <w:rsid w:val="00901BED"/>
    <w:rsid w:val="00901C61"/>
    <w:rsid w:val="00902F71"/>
    <w:rsid w:val="00903070"/>
    <w:rsid w:val="00904597"/>
    <w:rsid w:val="00904BE4"/>
    <w:rsid w:val="00904E13"/>
    <w:rsid w:val="0090542E"/>
    <w:rsid w:val="00905F66"/>
    <w:rsid w:val="009067EC"/>
    <w:rsid w:val="00906DCC"/>
    <w:rsid w:val="00907540"/>
    <w:rsid w:val="00907900"/>
    <w:rsid w:val="00907E64"/>
    <w:rsid w:val="00910637"/>
    <w:rsid w:val="00910CB5"/>
    <w:rsid w:val="0091149E"/>
    <w:rsid w:val="00911FFE"/>
    <w:rsid w:val="009138A4"/>
    <w:rsid w:val="009147B4"/>
    <w:rsid w:val="0091564B"/>
    <w:rsid w:val="009166B7"/>
    <w:rsid w:val="00917134"/>
    <w:rsid w:val="00917919"/>
    <w:rsid w:val="0092076D"/>
    <w:rsid w:val="00920D0F"/>
    <w:rsid w:val="009212FD"/>
    <w:rsid w:val="00921860"/>
    <w:rsid w:val="00921939"/>
    <w:rsid w:val="00923B1B"/>
    <w:rsid w:val="00923FFE"/>
    <w:rsid w:val="009256C0"/>
    <w:rsid w:val="009259DD"/>
    <w:rsid w:val="0092634B"/>
    <w:rsid w:val="00926966"/>
    <w:rsid w:val="00927365"/>
    <w:rsid w:val="00930239"/>
    <w:rsid w:val="009307EC"/>
    <w:rsid w:val="00931C75"/>
    <w:rsid w:val="00932549"/>
    <w:rsid w:val="00933283"/>
    <w:rsid w:val="009359B8"/>
    <w:rsid w:val="00935A11"/>
    <w:rsid w:val="00936440"/>
    <w:rsid w:val="0093663B"/>
    <w:rsid w:val="00940544"/>
    <w:rsid w:val="009405E0"/>
    <w:rsid w:val="009407E0"/>
    <w:rsid w:val="00940952"/>
    <w:rsid w:val="0094401B"/>
    <w:rsid w:val="00944F59"/>
    <w:rsid w:val="009457AA"/>
    <w:rsid w:val="009462D9"/>
    <w:rsid w:val="00946493"/>
    <w:rsid w:val="00946D8D"/>
    <w:rsid w:val="0094772A"/>
    <w:rsid w:val="009501EC"/>
    <w:rsid w:val="0095142D"/>
    <w:rsid w:val="009525D8"/>
    <w:rsid w:val="00953AE6"/>
    <w:rsid w:val="00954110"/>
    <w:rsid w:val="00954667"/>
    <w:rsid w:val="00954C4C"/>
    <w:rsid w:val="00955A2F"/>
    <w:rsid w:val="009569A2"/>
    <w:rsid w:val="00957886"/>
    <w:rsid w:val="00960B41"/>
    <w:rsid w:val="00962259"/>
    <w:rsid w:val="00963C0B"/>
    <w:rsid w:val="009640E4"/>
    <w:rsid w:val="0096412F"/>
    <w:rsid w:val="00964653"/>
    <w:rsid w:val="00965A1D"/>
    <w:rsid w:val="00970273"/>
    <w:rsid w:val="00970DD8"/>
    <w:rsid w:val="009717C1"/>
    <w:rsid w:val="0097279F"/>
    <w:rsid w:val="009740A9"/>
    <w:rsid w:val="009743E7"/>
    <w:rsid w:val="009747B2"/>
    <w:rsid w:val="00975011"/>
    <w:rsid w:val="009754F5"/>
    <w:rsid w:val="00977054"/>
    <w:rsid w:val="00980C97"/>
    <w:rsid w:val="00981A00"/>
    <w:rsid w:val="00981A81"/>
    <w:rsid w:val="009824B4"/>
    <w:rsid w:val="00982557"/>
    <w:rsid w:val="009828BB"/>
    <w:rsid w:val="00982C7F"/>
    <w:rsid w:val="00982D4B"/>
    <w:rsid w:val="00983DE9"/>
    <w:rsid w:val="00983EAB"/>
    <w:rsid w:val="00984A8C"/>
    <w:rsid w:val="00984D3C"/>
    <w:rsid w:val="009855BC"/>
    <w:rsid w:val="0098569F"/>
    <w:rsid w:val="00985ACD"/>
    <w:rsid w:val="00986D8D"/>
    <w:rsid w:val="009877CF"/>
    <w:rsid w:val="00987E0A"/>
    <w:rsid w:val="00990610"/>
    <w:rsid w:val="00990DF3"/>
    <w:rsid w:val="009911FC"/>
    <w:rsid w:val="00991AAF"/>
    <w:rsid w:val="00994D63"/>
    <w:rsid w:val="00994E2F"/>
    <w:rsid w:val="00995222"/>
    <w:rsid w:val="009957A1"/>
    <w:rsid w:val="00995B08"/>
    <w:rsid w:val="009968F4"/>
    <w:rsid w:val="00997C6F"/>
    <w:rsid w:val="009A222A"/>
    <w:rsid w:val="009A2E6A"/>
    <w:rsid w:val="009A3FEC"/>
    <w:rsid w:val="009A4275"/>
    <w:rsid w:val="009A58B9"/>
    <w:rsid w:val="009A593B"/>
    <w:rsid w:val="009B11DF"/>
    <w:rsid w:val="009B15AA"/>
    <w:rsid w:val="009B2B94"/>
    <w:rsid w:val="009B3724"/>
    <w:rsid w:val="009B4093"/>
    <w:rsid w:val="009B4964"/>
    <w:rsid w:val="009B64E9"/>
    <w:rsid w:val="009B742A"/>
    <w:rsid w:val="009B7EE9"/>
    <w:rsid w:val="009C0262"/>
    <w:rsid w:val="009C083D"/>
    <w:rsid w:val="009C102F"/>
    <w:rsid w:val="009C1B4D"/>
    <w:rsid w:val="009C2B4F"/>
    <w:rsid w:val="009C2BBD"/>
    <w:rsid w:val="009C306D"/>
    <w:rsid w:val="009C4AE3"/>
    <w:rsid w:val="009C5DD7"/>
    <w:rsid w:val="009C5F24"/>
    <w:rsid w:val="009C68CE"/>
    <w:rsid w:val="009D28CC"/>
    <w:rsid w:val="009D374D"/>
    <w:rsid w:val="009D3AD8"/>
    <w:rsid w:val="009D3FEF"/>
    <w:rsid w:val="009D71C7"/>
    <w:rsid w:val="009D7357"/>
    <w:rsid w:val="009E2B68"/>
    <w:rsid w:val="009E355E"/>
    <w:rsid w:val="009E3EC4"/>
    <w:rsid w:val="009E471A"/>
    <w:rsid w:val="009E4A5D"/>
    <w:rsid w:val="009E4C01"/>
    <w:rsid w:val="009E547B"/>
    <w:rsid w:val="009E61CB"/>
    <w:rsid w:val="009E6FB1"/>
    <w:rsid w:val="009E718E"/>
    <w:rsid w:val="009F0AA7"/>
    <w:rsid w:val="009F1154"/>
    <w:rsid w:val="009F150D"/>
    <w:rsid w:val="009F1857"/>
    <w:rsid w:val="009F1C87"/>
    <w:rsid w:val="009F264F"/>
    <w:rsid w:val="009F3D13"/>
    <w:rsid w:val="009F49E5"/>
    <w:rsid w:val="009F4DBA"/>
    <w:rsid w:val="009F52AC"/>
    <w:rsid w:val="009F5DAF"/>
    <w:rsid w:val="009F64A4"/>
    <w:rsid w:val="009F7A2D"/>
    <w:rsid w:val="00A00DED"/>
    <w:rsid w:val="00A01433"/>
    <w:rsid w:val="00A02534"/>
    <w:rsid w:val="00A0403A"/>
    <w:rsid w:val="00A041F4"/>
    <w:rsid w:val="00A04F5B"/>
    <w:rsid w:val="00A05013"/>
    <w:rsid w:val="00A0533B"/>
    <w:rsid w:val="00A05F05"/>
    <w:rsid w:val="00A06203"/>
    <w:rsid w:val="00A0653B"/>
    <w:rsid w:val="00A06D0C"/>
    <w:rsid w:val="00A06E20"/>
    <w:rsid w:val="00A070D1"/>
    <w:rsid w:val="00A07E9A"/>
    <w:rsid w:val="00A111F7"/>
    <w:rsid w:val="00A11D8D"/>
    <w:rsid w:val="00A12581"/>
    <w:rsid w:val="00A13A57"/>
    <w:rsid w:val="00A146B1"/>
    <w:rsid w:val="00A14795"/>
    <w:rsid w:val="00A16F8C"/>
    <w:rsid w:val="00A17E88"/>
    <w:rsid w:val="00A21068"/>
    <w:rsid w:val="00A2152A"/>
    <w:rsid w:val="00A21AA9"/>
    <w:rsid w:val="00A23FE3"/>
    <w:rsid w:val="00A24004"/>
    <w:rsid w:val="00A24126"/>
    <w:rsid w:val="00A24323"/>
    <w:rsid w:val="00A248F0"/>
    <w:rsid w:val="00A24DEE"/>
    <w:rsid w:val="00A250DB"/>
    <w:rsid w:val="00A25A8C"/>
    <w:rsid w:val="00A25B21"/>
    <w:rsid w:val="00A27A23"/>
    <w:rsid w:val="00A31B3C"/>
    <w:rsid w:val="00A3286D"/>
    <w:rsid w:val="00A32CA0"/>
    <w:rsid w:val="00A373A0"/>
    <w:rsid w:val="00A379EF"/>
    <w:rsid w:val="00A4304B"/>
    <w:rsid w:val="00A4346D"/>
    <w:rsid w:val="00A43A41"/>
    <w:rsid w:val="00A43F88"/>
    <w:rsid w:val="00A4411D"/>
    <w:rsid w:val="00A460A4"/>
    <w:rsid w:val="00A46880"/>
    <w:rsid w:val="00A4697B"/>
    <w:rsid w:val="00A46A74"/>
    <w:rsid w:val="00A46AAE"/>
    <w:rsid w:val="00A474AC"/>
    <w:rsid w:val="00A51EBB"/>
    <w:rsid w:val="00A5236D"/>
    <w:rsid w:val="00A56BB6"/>
    <w:rsid w:val="00A57016"/>
    <w:rsid w:val="00A6063B"/>
    <w:rsid w:val="00A614C2"/>
    <w:rsid w:val="00A614F6"/>
    <w:rsid w:val="00A617D2"/>
    <w:rsid w:val="00A62522"/>
    <w:rsid w:val="00A62F95"/>
    <w:rsid w:val="00A6326C"/>
    <w:rsid w:val="00A653AA"/>
    <w:rsid w:val="00A66BA8"/>
    <w:rsid w:val="00A66DFE"/>
    <w:rsid w:val="00A70671"/>
    <w:rsid w:val="00A7144C"/>
    <w:rsid w:val="00A71AFF"/>
    <w:rsid w:val="00A72464"/>
    <w:rsid w:val="00A73713"/>
    <w:rsid w:val="00A73E7E"/>
    <w:rsid w:val="00A74478"/>
    <w:rsid w:val="00A75215"/>
    <w:rsid w:val="00A75347"/>
    <w:rsid w:val="00A75D04"/>
    <w:rsid w:val="00A75E44"/>
    <w:rsid w:val="00A76C11"/>
    <w:rsid w:val="00A77260"/>
    <w:rsid w:val="00A7796E"/>
    <w:rsid w:val="00A806DA"/>
    <w:rsid w:val="00A808BB"/>
    <w:rsid w:val="00A84626"/>
    <w:rsid w:val="00A86781"/>
    <w:rsid w:val="00A86B23"/>
    <w:rsid w:val="00A91548"/>
    <w:rsid w:val="00A9234E"/>
    <w:rsid w:val="00A929F3"/>
    <w:rsid w:val="00A93D70"/>
    <w:rsid w:val="00A947B8"/>
    <w:rsid w:val="00A96092"/>
    <w:rsid w:val="00A97A88"/>
    <w:rsid w:val="00AA008A"/>
    <w:rsid w:val="00AA0125"/>
    <w:rsid w:val="00AA02A0"/>
    <w:rsid w:val="00AA0BE8"/>
    <w:rsid w:val="00AA2182"/>
    <w:rsid w:val="00AA263A"/>
    <w:rsid w:val="00AA2FF4"/>
    <w:rsid w:val="00AA3AC4"/>
    <w:rsid w:val="00AA5E8C"/>
    <w:rsid w:val="00AA7406"/>
    <w:rsid w:val="00AA78D0"/>
    <w:rsid w:val="00AA7973"/>
    <w:rsid w:val="00AA7CAA"/>
    <w:rsid w:val="00AB010C"/>
    <w:rsid w:val="00AB05B0"/>
    <w:rsid w:val="00AB0985"/>
    <w:rsid w:val="00AB1B20"/>
    <w:rsid w:val="00AB1C3A"/>
    <w:rsid w:val="00AB21FF"/>
    <w:rsid w:val="00AB2490"/>
    <w:rsid w:val="00AB27F7"/>
    <w:rsid w:val="00AB2CAD"/>
    <w:rsid w:val="00AB37F2"/>
    <w:rsid w:val="00AB3818"/>
    <w:rsid w:val="00AB394F"/>
    <w:rsid w:val="00AB3E54"/>
    <w:rsid w:val="00AB40C7"/>
    <w:rsid w:val="00AB67E7"/>
    <w:rsid w:val="00AB7141"/>
    <w:rsid w:val="00AB7C07"/>
    <w:rsid w:val="00AC08A1"/>
    <w:rsid w:val="00AC58CA"/>
    <w:rsid w:val="00AC5DC1"/>
    <w:rsid w:val="00AC5E2C"/>
    <w:rsid w:val="00AC673C"/>
    <w:rsid w:val="00AC764B"/>
    <w:rsid w:val="00AC7E9B"/>
    <w:rsid w:val="00AD002B"/>
    <w:rsid w:val="00AD02AE"/>
    <w:rsid w:val="00AD1040"/>
    <w:rsid w:val="00AD11A7"/>
    <w:rsid w:val="00AD1FF6"/>
    <w:rsid w:val="00AD27A9"/>
    <w:rsid w:val="00AD28F1"/>
    <w:rsid w:val="00AD2950"/>
    <w:rsid w:val="00AD316D"/>
    <w:rsid w:val="00AD65A2"/>
    <w:rsid w:val="00AD684C"/>
    <w:rsid w:val="00AE0229"/>
    <w:rsid w:val="00AE075A"/>
    <w:rsid w:val="00AE1D92"/>
    <w:rsid w:val="00AE2566"/>
    <w:rsid w:val="00AE2593"/>
    <w:rsid w:val="00AE3DD4"/>
    <w:rsid w:val="00AE4AF4"/>
    <w:rsid w:val="00AE5B47"/>
    <w:rsid w:val="00AE65C5"/>
    <w:rsid w:val="00AE72DA"/>
    <w:rsid w:val="00AE7E9E"/>
    <w:rsid w:val="00AF0020"/>
    <w:rsid w:val="00AF1F52"/>
    <w:rsid w:val="00AF2559"/>
    <w:rsid w:val="00AF621F"/>
    <w:rsid w:val="00AF6505"/>
    <w:rsid w:val="00AF768C"/>
    <w:rsid w:val="00B00082"/>
    <w:rsid w:val="00B0073D"/>
    <w:rsid w:val="00B00AF8"/>
    <w:rsid w:val="00B00DA1"/>
    <w:rsid w:val="00B0222A"/>
    <w:rsid w:val="00B026C1"/>
    <w:rsid w:val="00B02835"/>
    <w:rsid w:val="00B034A9"/>
    <w:rsid w:val="00B054CE"/>
    <w:rsid w:val="00B062A8"/>
    <w:rsid w:val="00B06FC2"/>
    <w:rsid w:val="00B07103"/>
    <w:rsid w:val="00B07A23"/>
    <w:rsid w:val="00B111BB"/>
    <w:rsid w:val="00B1130B"/>
    <w:rsid w:val="00B11337"/>
    <w:rsid w:val="00B113DA"/>
    <w:rsid w:val="00B11807"/>
    <w:rsid w:val="00B12E21"/>
    <w:rsid w:val="00B1403A"/>
    <w:rsid w:val="00B14AB7"/>
    <w:rsid w:val="00B200C2"/>
    <w:rsid w:val="00B24BE9"/>
    <w:rsid w:val="00B25645"/>
    <w:rsid w:val="00B2576D"/>
    <w:rsid w:val="00B27166"/>
    <w:rsid w:val="00B271FE"/>
    <w:rsid w:val="00B30D5B"/>
    <w:rsid w:val="00B31331"/>
    <w:rsid w:val="00B31790"/>
    <w:rsid w:val="00B31AB4"/>
    <w:rsid w:val="00B32191"/>
    <w:rsid w:val="00B329FC"/>
    <w:rsid w:val="00B33216"/>
    <w:rsid w:val="00B3441D"/>
    <w:rsid w:val="00B348FC"/>
    <w:rsid w:val="00B362A6"/>
    <w:rsid w:val="00B36656"/>
    <w:rsid w:val="00B37474"/>
    <w:rsid w:val="00B37C62"/>
    <w:rsid w:val="00B37CBE"/>
    <w:rsid w:val="00B37E02"/>
    <w:rsid w:val="00B4040C"/>
    <w:rsid w:val="00B404FB"/>
    <w:rsid w:val="00B40BC6"/>
    <w:rsid w:val="00B42DC0"/>
    <w:rsid w:val="00B432DB"/>
    <w:rsid w:val="00B444C5"/>
    <w:rsid w:val="00B452AE"/>
    <w:rsid w:val="00B46773"/>
    <w:rsid w:val="00B47008"/>
    <w:rsid w:val="00B47181"/>
    <w:rsid w:val="00B50B4E"/>
    <w:rsid w:val="00B50DB0"/>
    <w:rsid w:val="00B512F5"/>
    <w:rsid w:val="00B51944"/>
    <w:rsid w:val="00B51B69"/>
    <w:rsid w:val="00B5386A"/>
    <w:rsid w:val="00B53BC1"/>
    <w:rsid w:val="00B5444B"/>
    <w:rsid w:val="00B548FD"/>
    <w:rsid w:val="00B5550B"/>
    <w:rsid w:val="00B5755B"/>
    <w:rsid w:val="00B57610"/>
    <w:rsid w:val="00B60804"/>
    <w:rsid w:val="00B6168D"/>
    <w:rsid w:val="00B628A3"/>
    <w:rsid w:val="00B62972"/>
    <w:rsid w:val="00B63B31"/>
    <w:rsid w:val="00B63B88"/>
    <w:rsid w:val="00B63E5E"/>
    <w:rsid w:val="00B6440C"/>
    <w:rsid w:val="00B64805"/>
    <w:rsid w:val="00B6562C"/>
    <w:rsid w:val="00B65B08"/>
    <w:rsid w:val="00B65DAD"/>
    <w:rsid w:val="00B65E98"/>
    <w:rsid w:val="00B66245"/>
    <w:rsid w:val="00B66F38"/>
    <w:rsid w:val="00B67008"/>
    <w:rsid w:val="00B71DB7"/>
    <w:rsid w:val="00B72250"/>
    <w:rsid w:val="00B72570"/>
    <w:rsid w:val="00B7263E"/>
    <w:rsid w:val="00B733E8"/>
    <w:rsid w:val="00B74081"/>
    <w:rsid w:val="00B74E7D"/>
    <w:rsid w:val="00B75526"/>
    <w:rsid w:val="00B75885"/>
    <w:rsid w:val="00B76253"/>
    <w:rsid w:val="00B76441"/>
    <w:rsid w:val="00B7650B"/>
    <w:rsid w:val="00B76BFF"/>
    <w:rsid w:val="00B76DB0"/>
    <w:rsid w:val="00B7751F"/>
    <w:rsid w:val="00B80259"/>
    <w:rsid w:val="00B80FF0"/>
    <w:rsid w:val="00B81180"/>
    <w:rsid w:val="00B816D4"/>
    <w:rsid w:val="00B8223F"/>
    <w:rsid w:val="00B844BB"/>
    <w:rsid w:val="00B84C71"/>
    <w:rsid w:val="00B84FBA"/>
    <w:rsid w:val="00B854A0"/>
    <w:rsid w:val="00B863A0"/>
    <w:rsid w:val="00B90CA8"/>
    <w:rsid w:val="00B90F2D"/>
    <w:rsid w:val="00B917A2"/>
    <w:rsid w:val="00B9194E"/>
    <w:rsid w:val="00B93013"/>
    <w:rsid w:val="00B93B5A"/>
    <w:rsid w:val="00B93BA3"/>
    <w:rsid w:val="00B94361"/>
    <w:rsid w:val="00B96429"/>
    <w:rsid w:val="00B96525"/>
    <w:rsid w:val="00B96B2E"/>
    <w:rsid w:val="00B979B8"/>
    <w:rsid w:val="00BA0A36"/>
    <w:rsid w:val="00BA272F"/>
    <w:rsid w:val="00BA2C38"/>
    <w:rsid w:val="00BA3313"/>
    <w:rsid w:val="00BA3584"/>
    <w:rsid w:val="00BA44E5"/>
    <w:rsid w:val="00BA5032"/>
    <w:rsid w:val="00BA5920"/>
    <w:rsid w:val="00BA5B87"/>
    <w:rsid w:val="00BA624A"/>
    <w:rsid w:val="00BA63C2"/>
    <w:rsid w:val="00BB0714"/>
    <w:rsid w:val="00BB0CBA"/>
    <w:rsid w:val="00BB23C7"/>
    <w:rsid w:val="00BB2953"/>
    <w:rsid w:val="00BB2993"/>
    <w:rsid w:val="00BB3267"/>
    <w:rsid w:val="00BB3D6A"/>
    <w:rsid w:val="00BB3F5C"/>
    <w:rsid w:val="00BB5057"/>
    <w:rsid w:val="00BB56AB"/>
    <w:rsid w:val="00BB6FFD"/>
    <w:rsid w:val="00BB71D0"/>
    <w:rsid w:val="00BC0826"/>
    <w:rsid w:val="00BC58AD"/>
    <w:rsid w:val="00BC6D77"/>
    <w:rsid w:val="00BC71D9"/>
    <w:rsid w:val="00BC75DE"/>
    <w:rsid w:val="00BC7E46"/>
    <w:rsid w:val="00BD05E4"/>
    <w:rsid w:val="00BD0B21"/>
    <w:rsid w:val="00BD200C"/>
    <w:rsid w:val="00BD227E"/>
    <w:rsid w:val="00BD2729"/>
    <w:rsid w:val="00BD32C6"/>
    <w:rsid w:val="00BD3579"/>
    <w:rsid w:val="00BD3EEA"/>
    <w:rsid w:val="00BD6025"/>
    <w:rsid w:val="00BD681E"/>
    <w:rsid w:val="00BD7413"/>
    <w:rsid w:val="00BE0043"/>
    <w:rsid w:val="00BE03FB"/>
    <w:rsid w:val="00BE095C"/>
    <w:rsid w:val="00BE0AF2"/>
    <w:rsid w:val="00BE0BEC"/>
    <w:rsid w:val="00BE23A1"/>
    <w:rsid w:val="00BE24F8"/>
    <w:rsid w:val="00BE2D13"/>
    <w:rsid w:val="00BE2D3E"/>
    <w:rsid w:val="00BE3341"/>
    <w:rsid w:val="00BE5D38"/>
    <w:rsid w:val="00BE6115"/>
    <w:rsid w:val="00BE6216"/>
    <w:rsid w:val="00BE70A8"/>
    <w:rsid w:val="00BE7242"/>
    <w:rsid w:val="00BF0D71"/>
    <w:rsid w:val="00BF0E9C"/>
    <w:rsid w:val="00BF2DF0"/>
    <w:rsid w:val="00BF479D"/>
    <w:rsid w:val="00BF4962"/>
    <w:rsid w:val="00BF52D0"/>
    <w:rsid w:val="00BF5E2D"/>
    <w:rsid w:val="00C013C6"/>
    <w:rsid w:val="00C024CC"/>
    <w:rsid w:val="00C02C41"/>
    <w:rsid w:val="00C03143"/>
    <w:rsid w:val="00C034DA"/>
    <w:rsid w:val="00C04D90"/>
    <w:rsid w:val="00C04ECB"/>
    <w:rsid w:val="00C04F6B"/>
    <w:rsid w:val="00C05428"/>
    <w:rsid w:val="00C05EF8"/>
    <w:rsid w:val="00C06556"/>
    <w:rsid w:val="00C079D7"/>
    <w:rsid w:val="00C07AC0"/>
    <w:rsid w:val="00C11692"/>
    <w:rsid w:val="00C126A1"/>
    <w:rsid w:val="00C126C2"/>
    <w:rsid w:val="00C12BDE"/>
    <w:rsid w:val="00C13555"/>
    <w:rsid w:val="00C1378E"/>
    <w:rsid w:val="00C14A79"/>
    <w:rsid w:val="00C15593"/>
    <w:rsid w:val="00C15859"/>
    <w:rsid w:val="00C2085F"/>
    <w:rsid w:val="00C21733"/>
    <w:rsid w:val="00C21BB9"/>
    <w:rsid w:val="00C21D03"/>
    <w:rsid w:val="00C22939"/>
    <w:rsid w:val="00C22C23"/>
    <w:rsid w:val="00C23060"/>
    <w:rsid w:val="00C23098"/>
    <w:rsid w:val="00C239B3"/>
    <w:rsid w:val="00C24C0F"/>
    <w:rsid w:val="00C261D4"/>
    <w:rsid w:val="00C27311"/>
    <w:rsid w:val="00C30973"/>
    <w:rsid w:val="00C30CC1"/>
    <w:rsid w:val="00C30CC8"/>
    <w:rsid w:val="00C314EC"/>
    <w:rsid w:val="00C31C9C"/>
    <w:rsid w:val="00C31CBC"/>
    <w:rsid w:val="00C328FC"/>
    <w:rsid w:val="00C32DEE"/>
    <w:rsid w:val="00C351C2"/>
    <w:rsid w:val="00C3586C"/>
    <w:rsid w:val="00C36828"/>
    <w:rsid w:val="00C36CA7"/>
    <w:rsid w:val="00C36CC9"/>
    <w:rsid w:val="00C417C2"/>
    <w:rsid w:val="00C419F3"/>
    <w:rsid w:val="00C42335"/>
    <w:rsid w:val="00C424DC"/>
    <w:rsid w:val="00C42B13"/>
    <w:rsid w:val="00C42C08"/>
    <w:rsid w:val="00C4564F"/>
    <w:rsid w:val="00C4699F"/>
    <w:rsid w:val="00C46E88"/>
    <w:rsid w:val="00C474A3"/>
    <w:rsid w:val="00C47BDF"/>
    <w:rsid w:val="00C51356"/>
    <w:rsid w:val="00C51B7E"/>
    <w:rsid w:val="00C51C32"/>
    <w:rsid w:val="00C5223E"/>
    <w:rsid w:val="00C5246A"/>
    <w:rsid w:val="00C52D92"/>
    <w:rsid w:val="00C5429E"/>
    <w:rsid w:val="00C54CE8"/>
    <w:rsid w:val="00C54D77"/>
    <w:rsid w:val="00C5513D"/>
    <w:rsid w:val="00C55199"/>
    <w:rsid w:val="00C553D2"/>
    <w:rsid w:val="00C56BEC"/>
    <w:rsid w:val="00C56CA1"/>
    <w:rsid w:val="00C56D9E"/>
    <w:rsid w:val="00C57053"/>
    <w:rsid w:val="00C570B2"/>
    <w:rsid w:val="00C57565"/>
    <w:rsid w:val="00C576E0"/>
    <w:rsid w:val="00C579B8"/>
    <w:rsid w:val="00C60522"/>
    <w:rsid w:val="00C609D9"/>
    <w:rsid w:val="00C60FF2"/>
    <w:rsid w:val="00C610EC"/>
    <w:rsid w:val="00C6147A"/>
    <w:rsid w:val="00C6509C"/>
    <w:rsid w:val="00C66F12"/>
    <w:rsid w:val="00C71457"/>
    <w:rsid w:val="00C7181B"/>
    <w:rsid w:val="00C73CD4"/>
    <w:rsid w:val="00C74414"/>
    <w:rsid w:val="00C74578"/>
    <w:rsid w:val="00C74808"/>
    <w:rsid w:val="00C74FC6"/>
    <w:rsid w:val="00C75BC4"/>
    <w:rsid w:val="00C77042"/>
    <w:rsid w:val="00C77FE6"/>
    <w:rsid w:val="00C82C6B"/>
    <w:rsid w:val="00C82D80"/>
    <w:rsid w:val="00C83FA4"/>
    <w:rsid w:val="00C8583C"/>
    <w:rsid w:val="00C87277"/>
    <w:rsid w:val="00C8731B"/>
    <w:rsid w:val="00C87F37"/>
    <w:rsid w:val="00C91445"/>
    <w:rsid w:val="00C91810"/>
    <w:rsid w:val="00C92192"/>
    <w:rsid w:val="00C92AF8"/>
    <w:rsid w:val="00C93139"/>
    <w:rsid w:val="00C9358A"/>
    <w:rsid w:val="00C943AF"/>
    <w:rsid w:val="00C95591"/>
    <w:rsid w:val="00C956D6"/>
    <w:rsid w:val="00C95DF4"/>
    <w:rsid w:val="00C971D1"/>
    <w:rsid w:val="00CA0336"/>
    <w:rsid w:val="00CA0D23"/>
    <w:rsid w:val="00CA28B3"/>
    <w:rsid w:val="00CA36DE"/>
    <w:rsid w:val="00CA3A1C"/>
    <w:rsid w:val="00CA603D"/>
    <w:rsid w:val="00CA60E5"/>
    <w:rsid w:val="00CA61A8"/>
    <w:rsid w:val="00CA6776"/>
    <w:rsid w:val="00CA71EB"/>
    <w:rsid w:val="00CA739F"/>
    <w:rsid w:val="00CA783E"/>
    <w:rsid w:val="00CA7FD5"/>
    <w:rsid w:val="00CB01F8"/>
    <w:rsid w:val="00CB3CFF"/>
    <w:rsid w:val="00CB3DDD"/>
    <w:rsid w:val="00CB610F"/>
    <w:rsid w:val="00CB6F2A"/>
    <w:rsid w:val="00CC0861"/>
    <w:rsid w:val="00CC15FC"/>
    <w:rsid w:val="00CC1A0F"/>
    <w:rsid w:val="00CC1F8B"/>
    <w:rsid w:val="00CC1FA2"/>
    <w:rsid w:val="00CC2DAD"/>
    <w:rsid w:val="00CC31C6"/>
    <w:rsid w:val="00CC3342"/>
    <w:rsid w:val="00CC3DF3"/>
    <w:rsid w:val="00CC43B5"/>
    <w:rsid w:val="00CC4F70"/>
    <w:rsid w:val="00CC5007"/>
    <w:rsid w:val="00CC520A"/>
    <w:rsid w:val="00CC59AF"/>
    <w:rsid w:val="00CD207D"/>
    <w:rsid w:val="00CD29DF"/>
    <w:rsid w:val="00CD4E9C"/>
    <w:rsid w:val="00CD5CAA"/>
    <w:rsid w:val="00CD6556"/>
    <w:rsid w:val="00CD7F7C"/>
    <w:rsid w:val="00CE03D7"/>
    <w:rsid w:val="00CE0E49"/>
    <w:rsid w:val="00CE1DFC"/>
    <w:rsid w:val="00CE35F4"/>
    <w:rsid w:val="00CE40AF"/>
    <w:rsid w:val="00CF4C2C"/>
    <w:rsid w:val="00CF5013"/>
    <w:rsid w:val="00CF522D"/>
    <w:rsid w:val="00CF59E1"/>
    <w:rsid w:val="00CF722F"/>
    <w:rsid w:val="00CF748F"/>
    <w:rsid w:val="00D016B8"/>
    <w:rsid w:val="00D01A93"/>
    <w:rsid w:val="00D020A1"/>
    <w:rsid w:val="00D02246"/>
    <w:rsid w:val="00D02B6A"/>
    <w:rsid w:val="00D02CA6"/>
    <w:rsid w:val="00D03A15"/>
    <w:rsid w:val="00D057FD"/>
    <w:rsid w:val="00D06130"/>
    <w:rsid w:val="00D06AC6"/>
    <w:rsid w:val="00D07C34"/>
    <w:rsid w:val="00D10159"/>
    <w:rsid w:val="00D10215"/>
    <w:rsid w:val="00D10957"/>
    <w:rsid w:val="00D11B67"/>
    <w:rsid w:val="00D12519"/>
    <w:rsid w:val="00D128E4"/>
    <w:rsid w:val="00D13DD6"/>
    <w:rsid w:val="00D14CE6"/>
    <w:rsid w:val="00D16AC4"/>
    <w:rsid w:val="00D20829"/>
    <w:rsid w:val="00D2148B"/>
    <w:rsid w:val="00D22602"/>
    <w:rsid w:val="00D226BF"/>
    <w:rsid w:val="00D2396C"/>
    <w:rsid w:val="00D23DE8"/>
    <w:rsid w:val="00D241C2"/>
    <w:rsid w:val="00D247C4"/>
    <w:rsid w:val="00D27181"/>
    <w:rsid w:val="00D301E3"/>
    <w:rsid w:val="00D305AD"/>
    <w:rsid w:val="00D3185B"/>
    <w:rsid w:val="00D34154"/>
    <w:rsid w:val="00D3419A"/>
    <w:rsid w:val="00D346F9"/>
    <w:rsid w:val="00D358F6"/>
    <w:rsid w:val="00D359EA"/>
    <w:rsid w:val="00D37E33"/>
    <w:rsid w:val="00D40163"/>
    <w:rsid w:val="00D42F81"/>
    <w:rsid w:val="00D43DF9"/>
    <w:rsid w:val="00D441D1"/>
    <w:rsid w:val="00D44830"/>
    <w:rsid w:val="00D44983"/>
    <w:rsid w:val="00D4562D"/>
    <w:rsid w:val="00D45719"/>
    <w:rsid w:val="00D457F2"/>
    <w:rsid w:val="00D45F46"/>
    <w:rsid w:val="00D465D3"/>
    <w:rsid w:val="00D47CCC"/>
    <w:rsid w:val="00D5059D"/>
    <w:rsid w:val="00D51A2E"/>
    <w:rsid w:val="00D52788"/>
    <w:rsid w:val="00D52B63"/>
    <w:rsid w:val="00D53812"/>
    <w:rsid w:val="00D55828"/>
    <w:rsid w:val="00D56707"/>
    <w:rsid w:val="00D5753D"/>
    <w:rsid w:val="00D60A7B"/>
    <w:rsid w:val="00D6114C"/>
    <w:rsid w:val="00D624F3"/>
    <w:rsid w:val="00D63BEB"/>
    <w:rsid w:val="00D63DE3"/>
    <w:rsid w:val="00D64A73"/>
    <w:rsid w:val="00D66876"/>
    <w:rsid w:val="00D66A87"/>
    <w:rsid w:val="00D67CEE"/>
    <w:rsid w:val="00D67E17"/>
    <w:rsid w:val="00D702AC"/>
    <w:rsid w:val="00D70402"/>
    <w:rsid w:val="00D736CA"/>
    <w:rsid w:val="00D7453D"/>
    <w:rsid w:val="00D7481C"/>
    <w:rsid w:val="00D74D31"/>
    <w:rsid w:val="00D74F26"/>
    <w:rsid w:val="00D774A9"/>
    <w:rsid w:val="00D774AF"/>
    <w:rsid w:val="00D803FF"/>
    <w:rsid w:val="00D80974"/>
    <w:rsid w:val="00D82352"/>
    <w:rsid w:val="00D824FD"/>
    <w:rsid w:val="00D826E8"/>
    <w:rsid w:val="00D82BDB"/>
    <w:rsid w:val="00D8341F"/>
    <w:rsid w:val="00D83788"/>
    <w:rsid w:val="00D83EE4"/>
    <w:rsid w:val="00D84390"/>
    <w:rsid w:val="00D8640E"/>
    <w:rsid w:val="00D876A4"/>
    <w:rsid w:val="00D91172"/>
    <w:rsid w:val="00D92C0F"/>
    <w:rsid w:val="00D92C42"/>
    <w:rsid w:val="00D93698"/>
    <w:rsid w:val="00D946D3"/>
    <w:rsid w:val="00D96B28"/>
    <w:rsid w:val="00DA0054"/>
    <w:rsid w:val="00DA01D9"/>
    <w:rsid w:val="00DA075A"/>
    <w:rsid w:val="00DA08CD"/>
    <w:rsid w:val="00DA0F44"/>
    <w:rsid w:val="00DA25D7"/>
    <w:rsid w:val="00DA3677"/>
    <w:rsid w:val="00DA4074"/>
    <w:rsid w:val="00DA4441"/>
    <w:rsid w:val="00DA58D9"/>
    <w:rsid w:val="00DA6C7C"/>
    <w:rsid w:val="00DB00DD"/>
    <w:rsid w:val="00DB0F5F"/>
    <w:rsid w:val="00DB161F"/>
    <w:rsid w:val="00DB195A"/>
    <w:rsid w:val="00DB1D4F"/>
    <w:rsid w:val="00DB362A"/>
    <w:rsid w:val="00DB432E"/>
    <w:rsid w:val="00DB4DDB"/>
    <w:rsid w:val="00DB7A42"/>
    <w:rsid w:val="00DC017E"/>
    <w:rsid w:val="00DC0BA6"/>
    <w:rsid w:val="00DC188E"/>
    <w:rsid w:val="00DC253C"/>
    <w:rsid w:val="00DC2960"/>
    <w:rsid w:val="00DC2C76"/>
    <w:rsid w:val="00DC3C8A"/>
    <w:rsid w:val="00DC51FE"/>
    <w:rsid w:val="00DC53D2"/>
    <w:rsid w:val="00DC5DC1"/>
    <w:rsid w:val="00DC6EE4"/>
    <w:rsid w:val="00DC7B60"/>
    <w:rsid w:val="00DD03F5"/>
    <w:rsid w:val="00DD04DA"/>
    <w:rsid w:val="00DD2467"/>
    <w:rsid w:val="00DD2B06"/>
    <w:rsid w:val="00DD3376"/>
    <w:rsid w:val="00DD3EC3"/>
    <w:rsid w:val="00DD4944"/>
    <w:rsid w:val="00DD632E"/>
    <w:rsid w:val="00DD7568"/>
    <w:rsid w:val="00DD7FCC"/>
    <w:rsid w:val="00DE0C09"/>
    <w:rsid w:val="00DE1F4F"/>
    <w:rsid w:val="00DE2CA4"/>
    <w:rsid w:val="00DE3596"/>
    <w:rsid w:val="00DE4C38"/>
    <w:rsid w:val="00DE6021"/>
    <w:rsid w:val="00DF02AC"/>
    <w:rsid w:val="00DF0920"/>
    <w:rsid w:val="00DF131B"/>
    <w:rsid w:val="00DF1376"/>
    <w:rsid w:val="00DF1412"/>
    <w:rsid w:val="00DF1F24"/>
    <w:rsid w:val="00DF1F60"/>
    <w:rsid w:val="00DF2221"/>
    <w:rsid w:val="00DF29C4"/>
    <w:rsid w:val="00DF35FC"/>
    <w:rsid w:val="00DF44B8"/>
    <w:rsid w:val="00DF556C"/>
    <w:rsid w:val="00DF6116"/>
    <w:rsid w:val="00DF6D73"/>
    <w:rsid w:val="00E0000C"/>
    <w:rsid w:val="00E011DF"/>
    <w:rsid w:val="00E01206"/>
    <w:rsid w:val="00E02399"/>
    <w:rsid w:val="00E043C4"/>
    <w:rsid w:val="00E0765A"/>
    <w:rsid w:val="00E07D66"/>
    <w:rsid w:val="00E10447"/>
    <w:rsid w:val="00E117AF"/>
    <w:rsid w:val="00E12097"/>
    <w:rsid w:val="00E123AA"/>
    <w:rsid w:val="00E12ECC"/>
    <w:rsid w:val="00E132EB"/>
    <w:rsid w:val="00E13399"/>
    <w:rsid w:val="00E14DBD"/>
    <w:rsid w:val="00E15838"/>
    <w:rsid w:val="00E16743"/>
    <w:rsid w:val="00E174D1"/>
    <w:rsid w:val="00E178C7"/>
    <w:rsid w:val="00E17DB9"/>
    <w:rsid w:val="00E20A0C"/>
    <w:rsid w:val="00E21E6D"/>
    <w:rsid w:val="00E24CFF"/>
    <w:rsid w:val="00E2599E"/>
    <w:rsid w:val="00E27067"/>
    <w:rsid w:val="00E2793F"/>
    <w:rsid w:val="00E302C9"/>
    <w:rsid w:val="00E30AA8"/>
    <w:rsid w:val="00E31252"/>
    <w:rsid w:val="00E316D9"/>
    <w:rsid w:val="00E32F01"/>
    <w:rsid w:val="00E32F9A"/>
    <w:rsid w:val="00E33ACC"/>
    <w:rsid w:val="00E34C5E"/>
    <w:rsid w:val="00E36BDB"/>
    <w:rsid w:val="00E37841"/>
    <w:rsid w:val="00E37F1F"/>
    <w:rsid w:val="00E41C6B"/>
    <w:rsid w:val="00E4213D"/>
    <w:rsid w:val="00E43DC8"/>
    <w:rsid w:val="00E44EEA"/>
    <w:rsid w:val="00E45090"/>
    <w:rsid w:val="00E456C4"/>
    <w:rsid w:val="00E45F4B"/>
    <w:rsid w:val="00E46234"/>
    <w:rsid w:val="00E46D81"/>
    <w:rsid w:val="00E50319"/>
    <w:rsid w:val="00E50FFF"/>
    <w:rsid w:val="00E51619"/>
    <w:rsid w:val="00E52537"/>
    <w:rsid w:val="00E527B8"/>
    <w:rsid w:val="00E527F9"/>
    <w:rsid w:val="00E52F2E"/>
    <w:rsid w:val="00E53784"/>
    <w:rsid w:val="00E53C2B"/>
    <w:rsid w:val="00E53F74"/>
    <w:rsid w:val="00E543C6"/>
    <w:rsid w:val="00E545F3"/>
    <w:rsid w:val="00E55A10"/>
    <w:rsid w:val="00E55E9B"/>
    <w:rsid w:val="00E60085"/>
    <w:rsid w:val="00E6088E"/>
    <w:rsid w:val="00E61C6E"/>
    <w:rsid w:val="00E63471"/>
    <w:rsid w:val="00E63A0F"/>
    <w:rsid w:val="00E64F82"/>
    <w:rsid w:val="00E653D4"/>
    <w:rsid w:val="00E65958"/>
    <w:rsid w:val="00E6608B"/>
    <w:rsid w:val="00E66578"/>
    <w:rsid w:val="00E67C5D"/>
    <w:rsid w:val="00E70016"/>
    <w:rsid w:val="00E70B6A"/>
    <w:rsid w:val="00E71CA5"/>
    <w:rsid w:val="00E72093"/>
    <w:rsid w:val="00E73380"/>
    <w:rsid w:val="00E73A1E"/>
    <w:rsid w:val="00E745A4"/>
    <w:rsid w:val="00E74D9B"/>
    <w:rsid w:val="00E75700"/>
    <w:rsid w:val="00E76847"/>
    <w:rsid w:val="00E76C52"/>
    <w:rsid w:val="00E77534"/>
    <w:rsid w:val="00E776B4"/>
    <w:rsid w:val="00E82ABF"/>
    <w:rsid w:val="00E84A15"/>
    <w:rsid w:val="00E85649"/>
    <w:rsid w:val="00E85B90"/>
    <w:rsid w:val="00E86B7E"/>
    <w:rsid w:val="00E87C08"/>
    <w:rsid w:val="00E90534"/>
    <w:rsid w:val="00E9140F"/>
    <w:rsid w:val="00E91D91"/>
    <w:rsid w:val="00E92B32"/>
    <w:rsid w:val="00E93084"/>
    <w:rsid w:val="00E94D25"/>
    <w:rsid w:val="00E95DA8"/>
    <w:rsid w:val="00EA055B"/>
    <w:rsid w:val="00EA2F3A"/>
    <w:rsid w:val="00EA4611"/>
    <w:rsid w:val="00EA4E1E"/>
    <w:rsid w:val="00EA636F"/>
    <w:rsid w:val="00EA653F"/>
    <w:rsid w:val="00EA7C59"/>
    <w:rsid w:val="00EB0CA7"/>
    <w:rsid w:val="00EB0E58"/>
    <w:rsid w:val="00EB1017"/>
    <w:rsid w:val="00EB12DB"/>
    <w:rsid w:val="00EB1690"/>
    <w:rsid w:val="00EB3374"/>
    <w:rsid w:val="00EB3B12"/>
    <w:rsid w:val="00EB5DF7"/>
    <w:rsid w:val="00EB6BD4"/>
    <w:rsid w:val="00EB7D33"/>
    <w:rsid w:val="00EC09DB"/>
    <w:rsid w:val="00EC0B88"/>
    <w:rsid w:val="00EC4971"/>
    <w:rsid w:val="00EC56EB"/>
    <w:rsid w:val="00EC6467"/>
    <w:rsid w:val="00EC6911"/>
    <w:rsid w:val="00ED0B05"/>
    <w:rsid w:val="00ED18A1"/>
    <w:rsid w:val="00ED19B8"/>
    <w:rsid w:val="00ED5760"/>
    <w:rsid w:val="00ED61D5"/>
    <w:rsid w:val="00EE108E"/>
    <w:rsid w:val="00EE1263"/>
    <w:rsid w:val="00EE263B"/>
    <w:rsid w:val="00EE2A7B"/>
    <w:rsid w:val="00EE37BD"/>
    <w:rsid w:val="00EE3A0D"/>
    <w:rsid w:val="00EE4577"/>
    <w:rsid w:val="00EE595F"/>
    <w:rsid w:val="00EE72F0"/>
    <w:rsid w:val="00EE77F1"/>
    <w:rsid w:val="00EF303B"/>
    <w:rsid w:val="00EF3262"/>
    <w:rsid w:val="00EF3474"/>
    <w:rsid w:val="00EF3DBD"/>
    <w:rsid w:val="00EF6278"/>
    <w:rsid w:val="00EF6E7D"/>
    <w:rsid w:val="00EF735D"/>
    <w:rsid w:val="00F00557"/>
    <w:rsid w:val="00F008BF"/>
    <w:rsid w:val="00F0190B"/>
    <w:rsid w:val="00F02819"/>
    <w:rsid w:val="00F02C2C"/>
    <w:rsid w:val="00F033B0"/>
    <w:rsid w:val="00F045DC"/>
    <w:rsid w:val="00F04E73"/>
    <w:rsid w:val="00F050A3"/>
    <w:rsid w:val="00F051C1"/>
    <w:rsid w:val="00F05D84"/>
    <w:rsid w:val="00F101A7"/>
    <w:rsid w:val="00F107FB"/>
    <w:rsid w:val="00F124DE"/>
    <w:rsid w:val="00F12EF3"/>
    <w:rsid w:val="00F13744"/>
    <w:rsid w:val="00F137F6"/>
    <w:rsid w:val="00F13D0A"/>
    <w:rsid w:val="00F14B2E"/>
    <w:rsid w:val="00F14D99"/>
    <w:rsid w:val="00F16152"/>
    <w:rsid w:val="00F16402"/>
    <w:rsid w:val="00F1689E"/>
    <w:rsid w:val="00F16A1D"/>
    <w:rsid w:val="00F174E0"/>
    <w:rsid w:val="00F17C49"/>
    <w:rsid w:val="00F17FDE"/>
    <w:rsid w:val="00F20309"/>
    <w:rsid w:val="00F20905"/>
    <w:rsid w:val="00F213AF"/>
    <w:rsid w:val="00F232A7"/>
    <w:rsid w:val="00F243C3"/>
    <w:rsid w:val="00F24666"/>
    <w:rsid w:val="00F255AB"/>
    <w:rsid w:val="00F256C4"/>
    <w:rsid w:val="00F263DC"/>
    <w:rsid w:val="00F26623"/>
    <w:rsid w:val="00F268E1"/>
    <w:rsid w:val="00F26B2E"/>
    <w:rsid w:val="00F26E70"/>
    <w:rsid w:val="00F27AB5"/>
    <w:rsid w:val="00F30062"/>
    <w:rsid w:val="00F303CA"/>
    <w:rsid w:val="00F303DC"/>
    <w:rsid w:val="00F3047E"/>
    <w:rsid w:val="00F30541"/>
    <w:rsid w:val="00F31919"/>
    <w:rsid w:val="00F32865"/>
    <w:rsid w:val="00F32A5D"/>
    <w:rsid w:val="00F32F53"/>
    <w:rsid w:val="00F33996"/>
    <w:rsid w:val="00F341F6"/>
    <w:rsid w:val="00F37D41"/>
    <w:rsid w:val="00F41972"/>
    <w:rsid w:val="00F424B2"/>
    <w:rsid w:val="00F428C8"/>
    <w:rsid w:val="00F43EBF"/>
    <w:rsid w:val="00F441EA"/>
    <w:rsid w:val="00F44332"/>
    <w:rsid w:val="00F45424"/>
    <w:rsid w:val="00F45E9C"/>
    <w:rsid w:val="00F46C30"/>
    <w:rsid w:val="00F4742B"/>
    <w:rsid w:val="00F47DD6"/>
    <w:rsid w:val="00F50325"/>
    <w:rsid w:val="00F506D8"/>
    <w:rsid w:val="00F50FB6"/>
    <w:rsid w:val="00F51908"/>
    <w:rsid w:val="00F51BEC"/>
    <w:rsid w:val="00F539CE"/>
    <w:rsid w:val="00F54BD7"/>
    <w:rsid w:val="00F559AD"/>
    <w:rsid w:val="00F56301"/>
    <w:rsid w:val="00F578A8"/>
    <w:rsid w:val="00F57BA3"/>
    <w:rsid w:val="00F57FAA"/>
    <w:rsid w:val="00F630E8"/>
    <w:rsid w:val="00F63AB0"/>
    <w:rsid w:val="00F63F0D"/>
    <w:rsid w:val="00F6433C"/>
    <w:rsid w:val="00F64F0E"/>
    <w:rsid w:val="00F65BC5"/>
    <w:rsid w:val="00F660EC"/>
    <w:rsid w:val="00F668B1"/>
    <w:rsid w:val="00F66958"/>
    <w:rsid w:val="00F66DE4"/>
    <w:rsid w:val="00F67509"/>
    <w:rsid w:val="00F67E7B"/>
    <w:rsid w:val="00F67F63"/>
    <w:rsid w:val="00F71093"/>
    <w:rsid w:val="00F711D1"/>
    <w:rsid w:val="00F71244"/>
    <w:rsid w:val="00F7138E"/>
    <w:rsid w:val="00F713C8"/>
    <w:rsid w:val="00F71AB4"/>
    <w:rsid w:val="00F72D8D"/>
    <w:rsid w:val="00F73D21"/>
    <w:rsid w:val="00F73FFE"/>
    <w:rsid w:val="00F744F1"/>
    <w:rsid w:val="00F74736"/>
    <w:rsid w:val="00F7515A"/>
    <w:rsid w:val="00F75842"/>
    <w:rsid w:val="00F76F14"/>
    <w:rsid w:val="00F77278"/>
    <w:rsid w:val="00F778E1"/>
    <w:rsid w:val="00F778E5"/>
    <w:rsid w:val="00F802BE"/>
    <w:rsid w:val="00F81387"/>
    <w:rsid w:val="00F81392"/>
    <w:rsid w:val="00F81480"/>
    <w:rsid w:val="00F81A75"/>
    <w:rsid w:val="00F85377"/>
    <w:rsid w:val="00F90464"/>
    <w:rsid w:val="00F9061A"/>
    <w:rsid w:val="00F9188E"/>
    <w:rsid w:val="00F936A1"/>
    <w:rsid w:val="00F937E6"/>
    <w:rsid w:val="00F9511D"/>
    <w:rsid w:val="00F958A9"/>
    <w:rsid w:val="00F95AF9"/>
    <w:rsid w:val="00F95BDE"/>
    <w:rsid w:val="00F95F31"/>
    <w:rsid w:val="00F97A90"/>
    <w:rsid w:val="00FA0964"/>
    <w:rsid w:val="00FA10B4"/>
    <w:rsid w:val="00FA1B03"/>
    <w:rsid w:val="00FA39F6"/>
    <w:rsid w:val="00FA3DFD"/>
    <w:rsid w:val="00FA4AC1"/>
    <w:rsid w:val="00FA5633"/>
    <w:rsid w:val="00FA5874"/>
    <w:rsid w:val="00FA600A"/>
    <w:rsid w:val="00FA611F"/>
    <w:rsid w:val="00FA6706"/>
    <w:rsid w:val="00FA709E"/>
    <w:rsid w:val="00FB0452"/>
    <w:rsid w:val="00FB06B1"/>
    <w:rsid w:val="00FB0D8D"/>
    <w:rsid w:val="00FB0D98"/>
    <w:rsid w:val="00FB0DEB"/>
    <w:rsid w:val="00FB1171"/>
    <w:rsid w:val="00FB1671"/>
    <w:rsid w:val="00FB187F"/>
    <w:rsid w:val="00FB3361"/>
    <w:rsid w:val="00FB3921"/>
    <w:rsid w:val="00FB3F87"/>
    <w:rsid w:val="00FB3FAB"/>
    <w:rsid w:val="00FB65C4"/>
    <w:rsid w:val="00FB69CC"/>
    <w:rsid w:val="00FB6DBA"/>
    <w:rsid w:val="00FB7C82"/>
    <w:rsid w:val="00FC1F0E"/>
    <w:rsid w:val="00FC22F8"/>
    <w:rsid w:val="00FC239D"/>
    <w:rsid w:val="00FC31AA"/>
    <w:rsid w:val="00FC47A0"/>
    <w:rsid w:val="00FC4C07"/>
    <w:rsid w:val="00FC61A7"/>
    <w:rsid w:val="00FC628E"/>
    <w:rsid w:val="00FD059C"/>
    <w:rsid w:val="00FD1A26"/>
    <w:rsid w:val="00FD2095"/>
    <w:rsid w:val="00FD3F00"/>
    <w:rsid w:val="00FD4FB7"/>
    <w:rsid w:val="00FD6668"/>
    <w:rsid w:val="00FD6CE8"/>
    <w:rsid w:val="00FE1920"/>
    <w:rsid w:val="00FE50FD"/>
    <w:rsid w:val="00FE68C5"/>
    <w:rsid w:val="00FE69D8"/>
    <w:rsid w:val="00FE75C4"/>
    <w:rsid w:val="00FE7DD1"/>
    <w:rsid w:val="00FF01AA"/>
    <w:rsid w:val="00FF0D7A"/>
    <w:rsid w:val="00FF10F0"/>
    <w:rsid w:val="00FF114E"/>
    <w:rsid w:val="00FF36D0"/>
    <w:rsid w:val="00FF3DCC"/>
    <w:rsid w:val="00FF45FB"/>
    <w:rsid w:val="00FF4671"/>
    <w:rsid w:val="00FF541D"/>
    <w:rsid w:val="00FF5876"/>
    <w:rsid w:val="00FF6A42"/>
    <w:rsid w:val="00FF6F7C"/>
    <w:rsid w:val="00FF7156"/>
    <w:rsid w:val="00FF75B5"/>
    <w:rsid w:val="277D0E2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4:docId w14:val="7DC2F06C"/>
  <w15:docId w15:val="{6612CBDE-B464-4A04-B31D-9B3BBA467F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ajorHAnsi" w:eastAsiaTheme="majorEastAsia" w:hAnsiTheme="majorHAnsi" w:cstheme="majorBidi"/>
        <w:sz w:val="22"/>
        <w:szCs w:val="22"/>
        <w:lang w:val="en-US" w:eastAsia="en-US" w:bidi="en-US"/>
      </w:rPr>
    </w:rPrDefault>
    <w:pPrDefault>
      <w:pPr>
        <w:spacing w:after="200" w:line="25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77EE"/>
  </w:style>
  <w:style w:type="paragraph" w:styleId="Heading1">
    <w:name w:val="heading 1"/>
    <w:basedOn w:val="Normal"/>
    <w:next w:val="Normal"/>
    <w:link w:val="Heading1Char"/>
    <w:uiPriority w:val="9"/>
    <w:qFormat/>
    <w:rsid w:val="000D77EE"/>
    <w:pPr>
      <w:pBdr>
        <w:bottom w:val="thinThickSmallGap" w:sz="12" w:space="1" w:color="943634" w:themeColor="accent2" w:themeShade="BF"/>
      </w:pBdr>
      <w:spacing w:before="400"/>
      <w:jc w:val="center"/>
      <w:outlineLvl w:val="0"/>
    </w:pPr>
    <w:rPr>
      <w:caps/>
      <w:color w:val="632423" w:themeColor="accent2" w:themeShade="80"/>
      <w:spacing w:val="20"/>
      <w:sz w:val="28"/>
      <w:szCs w:val="28"/>
    </w:rPr>
  </w:style>
  <w:style w:type="paragraph" w:styleId="Heading2">
    <w:name w:val="heading 2"/>
    <w:basedOn w:val="Normal"/>
    <w:next w:val="Normal"/>
    <w:link w:val="Heading2Char"/>
    <w:uiPriority w:val="9"/>
    <w:unhideWhenUsed/>
    <w:qFormat/>
    <w:rsid w:val="000D77EE"/>
    <w:pPr>
      <w:pBdr>
        <w:bottom w:val="single" w:sz="4" w:space="1" w:color="622423" w:themeColor="accent2" w:themeShade="7F"/>
      </w:pBdr>
      <w:spacing w:before="400"/>
      <w:jc w:val="center"/>
      <w:outlineLvl w:val="1"/>
    </w:pPr>
    <w:rPr>
      <w:caps/>
      <w:color w:val="632423" w:themeColor="accent2" w:themeShade="80"/>
      <w:spacing w:val="15"/>
      <w:sz w:val="24"/>
      <w:szCs w:val="24"/>
    </w:rPr>
  </w:style>
  <w:style w:type="paragraph" w:styleId="Heading3">
    <w:name w:val="heading 3"/>
    <w:basedOn w:val="Normal"/>
    <w:next w:val="Normal"/>
    <w:link w:val="Heading3Char"/>
    <w:uiPriority w:val="9"/>
    <w:unhideWhenUsed/>
    <w:qFormat/>
    <w:rsid w:val="000D77EE"/>
    <w:pPr>
      <w:pBdr>
        <w:top w:val="dotted" w:sz="4" w:space="1" w:color="622423" w:themeColor="accent2" w:themeShade="7F"/>
        <w:bottom w:val="dotted" w:sz="4" w:space="1" w:color="622423" w:themeColor="accent2" w:themeShade="7F"/>
      </w:pBdr>
      <w:spacing w:before="300"/>
      <w:jc w:val="center"/>
      <w:outlineLvl w:val="2"/>
    </w:pPr>
    <w:rPr>
      <w:caps/>
      <w:color w:val="622423" w:themeColor="accent2" w:themeShade="7F"/>
      <w:sz w:val="24"/>
      <w:szCs w:val="24"/>
    </w:rPr>
  </w:style>
  <w:style w:type="paragraph" w:styleId="Heading4">
    <w:name w:val="heading 4"/>
    <w:basedOn w:val="Normal"/>
    <w:next w:val="Normal"/>
    <w:link w:val="Heading4Char"/>
    <w:uiPriority w:val="9"/>
    <w:unhideWhenUsed/>
    <w:qFormat/>
    <w:rsid w:val="000D77EE"/>
    <w:pPr>
      <w:pBdr>
        <w:bottom w:val="dotted" w:sz="4" w:space="1" w:color="943634" w:themeColor="accent2" w:themeShade="BF"/>
      </w:pBdr>
      <w:spacing w:after="120"/>
      <w:jc w:val="center"/>
      <w:outlineLvl w:val="3"/>
    </w:pPr>
    <w:rPr>
      <w:caps/>
      <w:color w:val="622423" w:themeColor="accent2" w:themeShade="7F"/>
      <w:spacing w:val="10"/>
    </w:rPr>
  </w:style>
  <w:style w:type="paragraph" w:styleId="Heading5">
    <w:name w:val="heading 5"/>
    <w:basedOn w:val="Normal"/>
    <w:next w:val="Normal"/>
    <w:link w:val="Heading5Char"/>
    <w:uiPriority w:val="9"/>
    <w:unhideWhenUsed/>
    <w:qFormat/>
    <w:rsid w:val="000D77EE"/>
    <w:pPr>
      <w:spacing w:before="320" w:after="120"/>
      <w:jc w:val="center"/>
      <w:outlineLvl w:val="4"/>
    </w:pPr>
    <w:rPr>
      <w:caps/>
      <w:color w:val="622423" w:themeColor="accent2" w:themeShade="7F"/>
      <w:spacing w:val="10"/>
    </w:rPr>
  </w:style>
  <w:style w:type="paragraph" w:styleId="Heading6">
    <w:name w:val="heading 6"/>
    <w:basedOn w:val="Normal"/>
    <w:next w:val="Normal"/>
    <w:link w:val="Heading6Char"/>
    <w:uiPriority w:val="9"/>
    <w:unhideWhenUsed/>
    <w:qFormat/>
    <w:rsid w:val="000D77EE"/>
    <w:pPr>
      <w:spacing w:after="120"/>
      <w:jc w:val="center"/>
      <w:outlineLvl w:val="5"/>
    </w:pPr>
    <w:rPr>
      <w:caps/>
      <w:color w:val="943634" w:themeColor="accent2" w:themeShade="BF"/>
      <w:spacing w:val="10"/>
    </w:rPr>
  </w:style>
  <w:style w:type="paragraph" w:styleId="Heading7">
    <w:name w:val="heading 7"/>
    <w:basedOn w:val="Normal"/>
    <w:next w:val="Normal"/>
    <w:link w:val="Heading7Char"/>
    <w:uiPriority w:val="9"/>
    <w:unhideWhenUsed/>
    <w:qFormat/>
    <w:rsid w:val="000D77EE"/>
    <w:pPr>
      <w:spacing w:after="120"/>
      <w:jc w:val="center"/>
      <w:outlineLvl w:val="6"/>
    </w:pPr>
    <w:rPr>
      <w:i/>
      <w:iCs/>
      <w:caps/>
      <w:color w:val="943634" w:themeColor="accent2" w:themeShade="BF"/>
      <w:spacing w:val="10"/>
    </w:rPr>
  </w:style>
  <w:style w:type="paragraph" w:styleId="Heading8">
    <w:name w:val="heading 8"/>
    <w:basedOn w:val="Normal"/>
    <w:next w:val="Normal"/>
    <w:link w:val="Heading8Char"/>
    <w:uiPriority w:val="9"/>
    <w:unhideWhenUsed/>
    <w:qFormat/>
    <w:rsid w:val="000D77EE"/>
    <w:pPr>
      <w:spacing w:after="120"/>
      <w:jc w:val="center"/>
      <w:outlineLvl w:val="7"/>
    </w:pPr>
    <w:rPr>
      <w:caps/>
      <w:spacing w:val="10"/>
      <w:sz w:val="20"/>
      <w:szCs w:val="20"/>
    </w:rPr>
  </w:style>
  <w:style w:type="paragraph" w:styleId="Heading9">
    <w:name w:val="heading 9"/>
    <w:basedOn w:val="Normal"/>
    <w:next w:val="Normal"/>
    <w:link w:val="Heading9Char"/>
    <w:uiPriority w:val="9"/>
    <w:semiHidden/>
    <w:unhideWhenUsed/>
    <w:qFormat/>
    <w:rsid w:val="000D77EE"/>
    <w:pPr>
      <w:spacing w:after="120"/>
      <w:jc w:val="center"/>
      <w:outlineLvl w:val="8"/>
    </w:pPr>
    <w:rPr>
      <w:i/>
      <w:iCs/>
      <w:caps/>
      <w:spacing w:val="1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D77E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D77EE"/>
    <w:rPr>
      <w:rFonts w:ascii="Tahoma" w:hAnsi="Tahoma" w:cs="Tahoma"/>
      <w:sz w:val="16"/>
      <w:szCs w:val="16"/>
    </w:rPr>
  </w:style>
  <w:style w:type="paragraph" w:styleId="Header">
    <w:name w:val="header"/>
    <w:basedOn w:val="Normal"/>
    <w:link w:val="HeaderChar"/>
    <w:uiPriority w:val="99"/>
    <w:unhideWhenUsed/>
    <w:rsid w:val="000D77EE"/>
    <w:pPr>
      <w:tabs>
        <w:tab w:val="center" w:pos="4513"/>
        <w:tab w:val="right" w:pos="9026"/>
      </w:tabs>
      <w:spacing w:after="0" w:line="240" w:lineRule="auto"/>
    </w:pPr>
  </w:style>
  <w:style w:type="character" w:customStyle="1" w:styleId="HeaderChar">
    <w:name w:val="Header Char"/>
    <w:basedOn w:val="DefaultParagraphFont"/>
    <w:link w:val="Header"/>
    <w:uiPriority w:val="99"/>
    <w:rsid w:val="000D77EE"/>
  </w:style>
  <w:style w:type="paragraph" w:styleId="Footer">
    <w:name w:val="footer"/>
    <w:basedOn w:val="Normal"/>
    <w:link w:val="FooterChar"/>
    <w:uiPriority w:val="99"/>
    <w:unhideWhenUsed/>
    <w:rsid w:val="000D77EE"/>
    <w:pPr>
      <w:tabs>
        <w:tab w:val="center" w:pos="4513"/>
        <w:tab w:val="right" w:pos="9026"/>
      </w:tabs>
      <w:spacing w:after="0" w:line="240" w:lineRule="auto"/>
    </w:pPr>
  </w:style>
  <w:style w:type="character" w:customStyle="1" w:styleId="FooterChar">
    <w:name w:val="Footer Char"/>
    <w:basedOn w:val="DefaultParagraphFont"/>
    <w:link w:val="Footer"/>
    <w:uiPriority w:val="99"/>
    <w:rsid w:val="000D77EE"/>
  </w:style>
  <w:style w:type="character" w:customStyle="1" w:styleId="Heading1Char">
    <w:name w:val="Heading 1 Char"/>
    <w:basedOn w:val="DefaultParagraphFont"/>
    <w:link w:val="Heading1"/>
    <w:uiPriority w:val="9"/>
    <w:rsid w:val="000D77EE"/>
    <w:rPr>
      <w:rFonts w:eastAsiaTheme="majorEastAsia" w:cstheme="majorBidi"/>
      <w:caps/>
      <w:color w:val="632423" w:themeColor="accent2" w:themeShade="80"/>
      <w:spacing w:val="20"/>
      <w:sz w:val="28"/>
      <w:szCs w:val="28"/>
    </w:rPr>
  </w:style>
  <w:style w:type="paragraph" w:styleId="TOCHeading">
    <w:name w:val="TOC Heading"/>
    <w:basedOn w:val="Heading1"/>
    <w:next w:val="Normal"/>
    <w:uiPriority w:val="39"/>
    <w:unhideWhenUsed/>
    <w:qFormat/>
    <w:rsid w:val="000D77EE"/>
    <w:pPr>
      <w:outlineLvl w:val="9"/>
    </w:pPr>
  </w:style>
  <w:style w:type="character" w:customStyle="1" w:styleId="Heading2Char">
    <w:name w:val="Heading 2 Char"/>
    <w:basedOn w:val="DefaultParagraphFont"/>
    <w:link w:val="Heading2"/>
    <w:uiPriority w:val="9"/>
    <w:rsid w:val="000D77EE"/>
    <w:rPr>
      <w:caps/>
      <w:color w:val="632423" w:themeColor="accent2" w:themeShade="80"/>
      <w:spacing w:val="15"/>
      <w:sz w:val="24"/>
      <w:szCs w:val="24"/>
    </w:rPr>
  </w:style>
  <w:style w:type="character" w:customStyle="1" w:styleId="Heading3Char">
    <w:name w:val="Heading 3 Char"/>
    <w:basedOn w:val="DefaultParagraphFont"/>
    <w:link w:val="Heading3"/>
    <w:uiPriority w:val="9"/>
    <w:rsid w:val="000D77EE"/>
    <w:rPr>
      <w:rFonts w:eastAsiaTheme="majorEastAsia" w:cstheme="majorBidi"/>
      <w:caps/>
      <w:color w:val="622423" w:themeColor="accent2" w:themeShade="7F"/>
      <w:sz w:val="24"/>
      <w:szCs w:val="24"/>
    </w:rPr>
  </w:style>
  <w:style w:type="character" w:customStyle="1" w:styleId="Heading4Char">
    <w:name w:val="Heading 4 Char"/>
    <w:basedOn w:val="DefaultParagraphFont"/>
    <w:link w:val="Heading4"/>
    <w:uiPriority w:val="9"/>
    <w:rsid w:val="000D77EE"/>
    <w:rPr>
      <w:rFonts w:eastAsiaTheme="majorEastAsia" w:cstheme="majorBidi"/>
      <w:caps/>
      <w:color w:val="622423" w:themeColor="accent2" w:themeShade="7F"/>
      <w:spacing w:val="10"/>
    </w:rPr>
  </w:style>
  <w:style w:type="character" w:customStyle="1" w:styleId="Heading5Char">
    <w:name w:val="Heading 5 Char"/>
    <w:basedOn w:val="DefaultParagraphFont"/>
    <w:link w:val="Heading5"/>
    <w:uiPriority w:val="9"/>
    <w:rsid w:val="000D77EE"/>
    <w:rPr>
      <w:rFonts w:eastAsiaTheme="majorEastAsia" w:cstheme="majorBidi"/>
      <w:caps/>
      <w:color w:val="622423" w:themeColor="accent2" w:themeShade="7F"/>
      <w:spacing w:val="10"/>
    </w:rPr>
  </w:style>
  <w:style w:type="character" w:customStyle="1" w:styleId="Heading6Char">
    <w:name w:val="Heading 6 Char"/>
    <w:basedOn w:val="DefaultParagraphFont"/>
    <w:link w:val="Heading6"/>
    <w:uiPriority w:val="9"/>
    <w:rsid w:val="000D77EE"/>
    <w:rPr>
      <w:rFonts w:eastAsiaTheme="majorEastAsia" w:cstheme="majorBidi"/>
      <w:caps/>
      <w:color w:val="943634" w:themeColor="accent2" w:themeShade="BF"/>
      <w:spacing w:val="10"/>
    </w:rPr>
  </w:style>
  <w:style w:type="character" w:customStyle="1" w:styleId="Heading7Char">
    <w:name w:val="Heading 7 Char"/>
    <w:basedOn w:val="DefaultParagraphFont"/>
    <w:link w:val="Heading7"/>
    <w:uiPriority w:val="9"/>
    <w:rsid w:val="000D77EE"/>
    <w:rPr>
      <w:rFonts w:eastAsiaTheme="majorEastAsia" w:cstheme="majorBidi"/>
      <w:i/>
      <w:iCs/>
      <w:caps/>
      <w:color w:val="943634" w:themeColor="accent2" w:themeShade="BF"/>
      <w:spacing w:val="10"/>
    </w:rPr>
  </w:style>
  <w:style w:type="character" w:customStyle="1" w:styleId="Heading8Char">
    <w:name w:val="Heading 8 Char"/>
    <w:basedOn w:val="DefaultParagraphFont"/>
    <w:link w:val="Heading8"/>
    <w:uiPriority w:val="9"/>
    <w:rsid w:val="000D77EE"/>
    <w:rPr>
      <w:rFonts w:eastAsiaTheme="majorEastAsia" w:cstheme="majorBidi"/>
      <w:caps/>
      <w:spacing w:val="10"/>
      <w:sz w:val="20"/>
      <w:szCs w:val="20"/>
    </w:rPr>
  </w:style>
  <w:style w:type="character" w:customStyle="1" w:styleId="Heading9Char">
    <w:name w:val="Heading 9 Char"/>
    <w:basedOn w:val="DefaultParagraphFont"/>
    <w:link w:val="Heading9"/>
    <w:uiPriority w:val="9"/>
    <w:semiHidden/>
    <w:rsid w:val="000D77EE"/>
    <w:rPr>
      <w:rFonts w:eastAsiaTheme="majorEastAsia" w:cstheme="majorBidi"/>
      <w:i/>
      <w:iCs/>
      <w:caps/>
      <w:spacing w:val="10"/>
      <w:sz w:val="20"/>
      <w:szCs w:val="20"/>
    </w:rPr>
  </w:style>
  <w:style w:type="paragraph" w:styleId="Caption">
    <w:name w:val="caption"/>
    <w:basedOn w:val="Normal"/>
    <w:next w:val="Normal"/>
    <w:uiPriority w:val="35"/>
    <w:unhideWhenUsed/>
    <w:qFormat/>
    <w:rsid w:val="000D77EE"/>
    <w:rPr>
      <w:caps/>
      <w:spacing w:val="10"/>
      <w:sz w:val="18"/>
      <w:szCs w:val="18"/>
    </w:rPr>
  </w:style>
  <w:style w:type="paragraph" w:styleId="Title">
    <w:name w:val="Title"/>
    <w:basedOn w:val="Normal"/>
    <w:next w:val="Normal"/>
    <w:link w:val="TitleChar"/>
    <w:uiPriority w:val="10"/>
    <w:qFormat/>
    <w:rsid w:val="000D77EE"/>
    <w:pPr>
      <w:pBdr>
        <w:top w:val="dotted" w:sz="2" w:space="1" w:color="632423" w:themeColor="accent2" w:themeShade="80"/>
        <w:bottom w:val="dotted" w:sz="2" w:space="6" w:color="632423" w:themeColor="accent2" w:themeShade="80"/>
      </w:pBdr>
      <w:spacing w:before="500" w:after="300" w:line="240" w:lineRule="auto"/>
      <w:jc w:val="center"/>
    </w:pPr>
    <w:rPr>
      <w:caps/>
      <w:color w:val="632423" w:themeColor="accent2" w:themeShade="80"/>
      <w:spacing w:val="50"/>
      <w:sz w:val="44"/>
      <w:szCs w:val="44"/>
    </w:rPr>
  </w:style>
  <w:style w:type="character" w:customStyle="1" w:styleId="TitleChar">
    <w:name w:val="Title Char"/>
    <w:basedOn w:val="DefaultParagraphFont"/>
    <w:link w:val="Title"/>
    <w:uiPriority w:val="10"/>
    <w:rsid w:val="000D77EE"/>
    <w:rPr>
      <w:rFonts w:eastAsiaTheme="majorEastAsia" w:cstheme="majorBidi"/>
      <w:caps/>
      <w:color w:val="632423" w:themeColor="accent2" w:themeShade="80"/>
      <w:spacing w:val="50"/>
      <w:sz w:val="44"/>
      <w:szCs w:val="44"/>
    </w:rPr>
  </w:style>
  <w:style w:type="paragraph" w:styleId="Subtitle">
    <w:name w:val="Subtitle"/>
    <w:basedOn w:val="Normal"/>
    <w:next w:val="Normal"/>
    <w:link w:val="SubtitleChar"/>
    <w:uiPriority w:val="11"/>
    <w:qFormat/>
    <w:rsid w:val="000D77EE"/>
    <w:pPr>
      <w:spacing w:after="560" w:line="240" w:lineRule="auto"/>
      <w:jc w:val="center"/>
    </w:pPr>
    <w:rPr>
      <w:caps/>
      <w:spacing w:val="20"/>
      <w:sz w:val="18"/>
      <w:szCs w:val="18"/>
    </w:rPr>
  </w:style>
  <w:style w:type="character" w:customStyle="1" w:styleId="SubtitleChar">
    <w:name w:val="Subtitle Char"/>
    <w:basedOn w:val="DefaultParagraphFont"/>
    <w:link w:val="Subtitle"/>
    <w:uiPriority w:val="11"/>
    <w:rsid w:val="000D77EE"/>
    <w:rPr>
      <w:rFonts w:eastAsiaTheme="majorEastAsia" w:cstheme="majorBidi"/>
      <w:caps/>
      <w:spacing w:val="20"/>
      <w:sz w:val="18"/>
      <w:szCs w:val="18"/>
    </w:rPr>
  </w:style>
  <w:style w:type="character" w:styleId="Strong">
    <w:name w:val="Strong"/>
    <w:uiPriority w:val="22"/>
    <w:qFormat/>
    <w:rsid w:val="000D77EE"/>
    <w:rPr>
      <w:b/>
      <w:bCs/>
      <w:color w:val="943634" w:themeColor="accent2" w:themeShade="BF"/>
      <w:spacing w:val="5"/>
    </w:rPr>
  </w:style>
  <w:style w:type="character" w:styleId="Emphasis">
    <w:name w:val="Emphasis"/>
    <w:uiPriority w:val="20"/>
    <w:qFormat/>
    <w:rsid w:val="000D77EE"/>
    <w:rPr>
      <w:caps/>
      <w:spacing w:val="5"/>
      <w:sz w:val="20"/>
      <w:szCs w:val="20"/>
    </w:rPr>
  </w:style>
  <w:style w:type="paragraph" w:styleId="NoSpacing">
    <w:name w:val="No Spacing"/>
    <w:basedOn w:val="Normal"/>
    <w:link w:val="NoSpacingChar"/>
    <w:uiPriority w:val="1"/>
    <w:qFormat/>
    <w:rsid w:val="000D77EE"/>
    <w:pPr>
      <w:spacing w:after="0" w:line="240" w:lineRule="auto"/>
    </w:pPr>
  </w:style>
  <w:style w:type="character" w:customStyle="1" w:styleId="NoSpacingChar">
    <w:name w:val="No Spacing Char"/>
    <w:basedOn w:val="DefaultParagraphFont"/>
    <w:link w:val="NoSpacing"/>
    <w:uiPriority w:val="1"/>
    <w:rsid w:val="000D77EE"/>
  </w:style>
  <w:style w:type="paragraph" w:styleId="ListParagraph">
    <w:name w:val="List Paragraph"/>
    <w:basedOn w:val="Normal"/>
    <w:uiPriority w:val="34"/>
    <w:qFormat/>
    <w:rsid w:val="000D77EE"/>
    <w:pPr>
      <w:ind w:left="720"/>
      <w:contextualSpacing/>
    </w:pPr>
  </w:style>
  <w:style w:type="paragraph" w:styleId="Quote">
    <w:name w:val="Quote"/>
    <w:basedOn w:val="Normal"/>
    <w:next w:val="Normal"/>
    <w:link w:val="QuoteChar"/>
    <w:uiPriority w:val="29"/>
    <w:qFormat/>
    <w:rsid w:val="000D77EE"/>
    <w:rPr>
      <w:i/>
      <w:iCs/>
    </w:rPr>
  </w:style>
  <w:style w:type="character" w:customStyle="1" w:styleId="QuoteChar">
    <w:name w:val="Quote Char"/>
    <w:basedOn w:val="DefaultParagraphFont"/>
    <w:link w:val="Quote"/>
    <w:uiPriority w:val="29"/>
    <w:rsid w:val="000D77EE"/>
    <w:rPr>
      <w:rFonts w:eastAsiaTheme="majorEastAsia" w:cstheme="majorBidi"/>
      <w:i/>
      <w:iCs/>
    </w:rPr>
  </w:style>
  <w:style w:type="paragraph" w:styleId="IntenseQuote">
    <w:name w:val="Intense Quote"/>
    <w:basedOn w:val="Normal"/>
    <w:next w:val="Normal"/>
    <w:link w:val="IntenseQuoteChar"/>
    <w:uiPriority w:val="30"/>
    <w:qFormat/>
    <w:rsid w:val="000D77EE"/>
    <w:pPr>
      <w:pBdr>
        <w:top w:val="dotted" w:sz="2" w:space="10" w:color="632423" w:themeColor="accent2" w:themeShade="80"/>
        <w:bottom w:val="dotted" w:sz="2" w:space="4" w:color="632423" w:themeColor="accent2" w:themeShade="80"/>
      </w:pBdr>
      <w:spacing w:before="160" w:line="300" w:lineRule="auto"/>
      <w:ind w:left="1440" w:right="1440"/>
    </w:pPr>
    <w:rPr>
      <w:caps/>
      <w:color w:val="622423" w:themeColor="accent2" w:themeShade="7F"/>
      <w:spacing w:val="5"/>
      <w:sz w:val="20"/>
      <w:szCs w:val="20"/>
    </w:rPr>
  </w:style>
  <w:style w:type="character" w:customStyle="1" w:styleId="IntenseQuoteChar">
    <w:name w:val="Intense Quote Char"/>
    <w:basedOn w:val="DefaultParagraphFont"/>
    <w:link w:val="IntenseQuote"/>
    <w:uiPriority w:val="30"/>
    <w:rsid w:val="000D77EE"/>
    <w:rPr>
      <w:rFonts w:eastAsiaTheme="majorEastAsia" w:cstheme="majorBidi"/>
      <w:caps/>
      <w:color w:val="622423" w:themeColor="accent2" w:themeShade="7F"/>
      <w:spacing w:val="5"/>
      <w:sz w:val="20"/>
      <w:szCs w:val="20"/>
    </w:rPr>
  </w:style>
  <w:style w:type="character" w:styleId="SubtleEmphasis">
    <w:name w:val="Subtle Emphasis"/>
    <w:uiPriority w:val="19"/>
    <w:qFormat/>
    <w:rsid w:val="000D77EE"/>
    <w:rPr>
      <w:i/>
      <w:iCs/>
    </w:rPr>
  </w:style>
  <w:style w:type="character" w:styleId="IntenseEmphasis">
    <w:name w:val="Intense Emphasis"/>
    <w:uiPriority w:val="21"/>
    <w:qFormat/>
    <w:rsid w:val="000D77EE"/>
    <w:rPr>
      <w:i/>
      <w:iCs/>
      <w:caps/>
      <w:spacing w:val="10"/>
      <w:sz w:val="20"/>
      <w:szCs w:val="20"/>
    </w:rPr>
  </w:style>
  <w:style w:type="character" w:styleId="SubtleReference">
    <w:name w:val="Subtle Reference"/>
    <w:basedOn w:val="DefaultParagraphFont"/>
    <w:uiPriority w:val="31"/>
    <w:qFormat/>
    <w:rsid w:val="000D77EE"/>
    <w:rPr>
      <w:rFonts w:asciiTheme="minorHAnsi" w:eastAsiaTheme="minorEastAsia" w:hAnsiTheme="minorHAnsi" w:cstheme="minorBidi"/>
      <w:i/>
      <w:iCs/>
      <w:color w:val="622423" w:themeColor="accent2" w:themeShade="7F"/>
    </w:rPr>
  </w:style>
  <w:style w:type="character" w:styleId="IntenseReference">
    <w:name w:val="Intense Reference"/>
    <w:uiPriority w:val="32"/>
    <w:qFormat/>
    <w:rsid w:val="000D77EE"/>
    <w:rPr>
      <w:rFonts w:asciiTheme="minorHAnsi" w:eastAsiaTheme="minorEastAsia" w:hAnsiTheme="minorHAnsi" w:cstheme="minorBidi"/>
      <w:b/>
      <w:bCs/>
      <w:i/>
      <w:iCs/>
      <w:color w:val="622423" w:themeColor="accent2" w:themeShade="7F"/>
    </w:rPr>
  </w:style>
  <w:style w:type="character" w:styleId="BookTitle">
    <w:name w:val="Book Title"/>
    <w:uiPriority w:val="33"/>
    <w:qFormat/>
    <w:rsid w:val="000D77EE"/>
    <w:rPr>
      <w:caps/>
      <w:color w:val="622423" w:themeColor="accent2" w:themeShade="7F"/>
      <w:spacing w:val="5"/>
      <w:u w:color="622423" w:themeColor="accent2" w:themeShade="7F"/>
    </w:rPr>
  </w:style>
  <w:style w:type="character" w:styleId="Hyperlink">
    <w:name w:val="Hyperlink"/>
    <w:basedOn w:val="DefaultParagraphFont"/>
    <w:uiPriority w:val="99"/>
    <w:unhideWhenUsed/>
    <w:rsid w:val="007043A3"/>
    <w:rPr>
      <w:color w:val="0000FF"/>
      <w:u w:val="single"/>
    </w:rPr>
  </w:style>
  <w:style w:type="table" w:customStyle="1" w:styleId="GridTable1Light-Accent21">
    <w:name w:val="Grid Table 1 Light - Accent 21"/>
    <w:basedOn w:val="TableNormal"/>
    <w:uiPriority w:val="46"/>
    <w:rsid w:val="00860DE7"/>
    <w:pPr>
      <w:spacing w:after="0" w:line="240" w:lineRule="auto"/>
    </w:pPr>
    <w:rPr>
      <w:rFonts w:asciiTheme="minorHAnsi" w:eastAsiaTheme="minorEastAsia" w:hAnsiTheme="minorHAnsi" w:cstheme="minorBidi"/>
      <w:lang w:val="el-GR" w:eastAsia="el-GR" w:bidi="ar-SA"/>
    </w:r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paragraph" w:styleId="NormalWeb">
    <w:name w:val="Normal (Web)"/>
    <w:basedOn w:val="Normal"/>
    <w:uiPriority w:val="99"/>
    <w:unhideWhenUsed/>
    <w:rsid w:val="007F467E"/>
    <w:pPr>
      <w:spacing w:before="100" w:beforeAutospacing="1" w:after="100" w:afterAutospacing="1" w:line="240" w:lineRule="auto"/>
    </w:pPr>
    <w:rPr>
      <w:rFonts w:ascii="Times New Roman" w:eastAsia="Times New Roman" w:hAnsi="Times New Roman" w:cs="Times New Roman"/>
      <w:sz w:val="24"/>
      <w:szCs w:val="24"/>
      <w:lang w:val="en-GB" w:eastAsia="en-GB" w:bidi="ar-SA"/>
    </w:rPr>
  </w:style>
  <w:style w:type="character" w:customStyle="1" w:styleId="mw-headline">
    <w:name w:val="mw-headline"/>
    <w:basedOn w:val="DefaultParagraphFont"/>
    <w:rsid w:val="004D7E2F"/>
  </w:style>
  <w:style w:type="character" w:customStyle="1" w:styleId="mw-editsection">
    <w:name w:val="mw-editsection"/>
    <w:basedOn w:val="DefaultParagraphFont"/>
    <w:rsid w:val="004D7E2F"/>
  </w:style>
  <w:style w:type="character" w:customStyle="1" w:styleId="mw-editsection-bracket">
    <w:name w:val="mw-editsection-bracket"/>
    <w:basedOn w:val="DefaultParagraphFont"/>
    <w:rsid w:val="004D7E2F"/>
  </w:style>
  <w:style w:type="character" w:styleId="FollowedHyperlink">
    <w:name w:val="FollowedHyperlink"/>
    <w:basedOn w:val="DefaultParagraphFont"/>
    <w:uiPriority w:val="99"/>
    <w:semiHidden/>
    <w:unhideWhenUsed/>
    <w:rsid w:val="00C46E88"/>
    <w:rPr>
      <w:color w:val="800080" w:themeColor="followedHyperlink"/>
      <w:u w:val="single"/>
    </w:rPr>
  </w:style>
  <w:style w:type="table" w:styleId="LightShading-Accent5">
    <w:name w:val="Light Shading Accent 5"/>
    <w:basedOn w:val="TableNormal"/>
    <w:uiPriority w:val="60"/>
    <w:rsid w:val="001423FB"/>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3">
    <w:name w:val="Light Shading Accent 3"/>
    <w:basedOn w:val="TableNormal"/>
    <w:uiPriority w:val="60"/>
    <w:rsid w:val="001423FB"/>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2">
    <w:name w:val="Light Shading Accent 2"/>
    <w:basedOn w:val="TableNormal"/>
    <w:uiPriority w:val="60"/>
    <w:rsid w:val="001423FB"/>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
    <w:name w:val="Ανοιχτόχρωμη σκίαση1"/>
    <w:basedOn w:val="TableNormal"/>
    <w:uiPriority w:val="60"/>
    <w:rsid w:val="001423FB"/>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4">
    <w:name w:val="Light Shading Accent 4"/>
    <w:basedOn w:val="TableNormal"/>
    <w:uiPriority w:val="60"/>
    <w:rsid w:val="001423FB"/>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TableGrid">
    <w:name w:val="Table Grid"/>
    <w:basedOn w:val="TableNormal"/>
    <w:uiPriority w:val="59"/>
    <w:rsid w:val="001423F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LightList-Accent4">
    <w:name w:val="Light List Accent 4"/>
    <w:basedOn w:val="TableNormal"/>
    <w:uiPriority w:val="61"/>
    <w:rsid w:val="001423FB"/>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3">
    <w:name w:val="Light List Accent 3"/>
    <w:basedOn w:val="TableNormal"/>
    <w:uiPriority w:val="61"/>
    <w:rsid w:val="001423F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11">
    <w:name w:val="Ανοιχτόχρωμη λίστα - ΄Εμφαση 11"/>
    <w:basedOn w:val="TableNormal"/>
    <w:uiPriority w:val="61"/>
    <w:rsid w:val="001423FB"/>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0">
    <w:name w:val="Ανοιχτόχρωμη λίστα1"/>
    <w:basedOn w:val="TableNormal"/>
    <w:uiPriority w:val="61"/>
    <w:rsid w:val="001423F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Shading-Accent6">
    <w:name w:val="Light Shading Accent 6"/>
    <w:basedOn w:val="TableNormal"/>
    <w:uiPriority w:val="60"/>
    <w:rsid w:val="001423FB"/>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0">
    <w:name w:val="Ανοιχτόχρωμη σκίαση - Έμφαση 11"/>
    <w:basedOn w:val="TableNormal"/>
    <w:uiPriority w:val="60"/>
    <w:rsid w:val="001423F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11">
    <w:name w:val="Μεσαία σκίαση 1 - ΄Εμφαση 11"/>
    <w:basedOn w:val="TableNormal"/>
    <w:uiPriority w:val="63"/>
    <w:rsid w:val="001423FB"/>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1423FB"/>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1423FB"/>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LightGrid-Accent5">
    <w:name w:val="Light Grid Accent 5"/>
    <w:basedOn w:val="TableNormal"/>
    <w:uiPriority w:val="62"/>
    <w:rsid w:val="001423FB"/>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1423FB"/>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Accent4">
    <w:name w:val="Medium Shading 1 Accent 4"/>
    <w:basedOn w:val="TableNormal"/>
    <w:uiPriority w:val="63"/>
    <w:rsid w:val="001423FB"/>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LightGrid-Accent3">
    <w:name w:val="Light Grid Accent 3"/>
    <w:basedOn w:val="TableNormal"/>
    <w:uiPriority w:val="62"/>
    <w:rsid w:val="001423F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111">
    <w:name w:val="Ανοιχτόχρωμο πλέγμα - ΄Εμφαση 11"/>
    <w:basedOn w:val="TableNormal"/>
    <w:uiPriority w:val="62"/>
    <w:rsid w:val="001423FB"/>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4">
    <w:name w:val="Light Grid Accent 4"/>
    <w:basedOn w:val="TableNormal"/>
    <w:uiPriority w:val="62"/>
    <w:rsid w:val="001423FB"/>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11">
    <w:name w:val="Μεσαία σκίαση 11"/>
    <w:basedOn w:val="TableNormal"/>
    <w:uiPriority w:val="63"/>
    <w:rsid w:val="001423FB"/>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List2-Accent1">
    <w:name w:val="Medium List 2 Accent 1"/>
    <w:basedOn w:val="TableNormal"/>
    <w:uiPriority w:val="66"/>
    <w:rsid w:val="001423FB"/>
    <w:pPr>
      <w:spacing w:after="0" w:line="240" w:lineRule="auto"/>
    </w:pPr>
    <w:rPr>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Accent1">
    <w:name w:val="Medium Grid 1 Accent 1"/>
    <w:basedOn w:val="TableNormal"/>
    <w:uiPriority w:val="67"/>
    <w:rsid w:val="001423FB"/>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110">
    <w:name w:val="Μεσαίο πλέγμα 11"/>
    <w:basedOn w:val="TableNormal"/>
    <w:uiPriority w:val="67"/>
    <w:rsid w:val="001423FB"/>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Shading-Accent1">
    <w:name w:val="Colorful Shading Accent 1"/>
    <w:basedOn w:val="TableNormal"/>
    <w:uiPriority w:val="71"/>
    <w:rsid w:val="001423FB"/>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paragraph" w:styleId="FootnoteText">
    <w:name w:val="footnote text"/>
    <w:basedOn w:val="Normal"/>
    <w:link w:val="FootnoteTextChar"/>
    <w:uiPriority w:val="99"/>
    <w:semiHidden/>
    <w:unhideWhenUsed/>
    <w:rsid w:val="00DB7A4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B7A42"/>
    <w:rPr>
      <w:sz w:val="20"/>
      <w:szCs w:val="20"/>
    </w:rPr>
  </w:style>
  <w:style w:type="character" w:styleId="FootnoteReference">
    <w:name w:val="footnote reference"/>
    <w:basedOn w:val="DefaultParagraphFont"/>
    <w:uiPriority w:val="99"/>
    <w:semiHidden/>
    <w:unhideWhenUsed/>
    <w:rsid w:val="00DB7A42"/>
    <w:rPr>
      <w:vertAlign w:val="superscript"/>
    </w:rPr>
  </w:style>
  <w:style w:type="table" w:customStyle="1" w:styleId="2">
    <w:name w:val="Ανοιχτόχρωμη λίστα2"/>
    <w:basedOn w:val="TableNormal"/>
    <w:uiPriority w:val="61"/>
    <w:rsid w:val="00030BD1"/>
    <w:pPr>
      <w:spacing w:after="0" w:line="240" w:lineRule="auto"/>
    </w:pPr>
    <w:rPr>
      <w:rFonts w:asciiTheme="minorHAnsi" w:eastAsiaTheme="minorEastAsia" w:hAnsiTheme="minorHAnsi" w:cstheme="minorBidi"/>
      <w:lang w:val="el-GR" w:bidi="ar-SA"/>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DocumentMap">
    <w:name w:val="Document Map"/>
    <w:basedOn w:val="Normal"/>
    <w:link w:val="DocumentMapChar"/>
    <w:uiPriority w:val="99"/>
    <w:semiHidden/>
    <w:unhideWhenUsed/>
    <w:rsid w:val="007C679C"/>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7C679C"/>
    <w:rPr>
      <w:rFonts w:ascii="Tahoma" w:hAnsi="Tahoma" w:cs="Tahoma"/>
      <w:sz w:val="16"/>
      <w:szCs w:val="16"/>
    </w:rPr>
  </w:style>
  <w:style w:type="character" w:customStyle="1" w:styleId="q4iawc">
    <w:name w:val="q4iawc"/>
    <w:basedOn w:val="DefaultParagraphFont"/>
    <w:rsid w:val="00B6168D"/>
  </w:style>
  <w:style w:type="table" w:customStyle="1" w:styleId="-12">
    <w:name w:val="Ανοιχτόχρωμη λίστα - ΄Εμφαση 12"/>
    <w:basedOn w:val="TableNormal"/>
    <w:uiPriority w:val="61"/>
    <w:rsid w:val="0010343A"/>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10343A"/>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120">
    <w:name w:val="Ανοιχτόχρωμο πλέγμα - ΄Εμφαση 12"/>
    <w:basedOn w:val="TableNormal"/>
    <w:uiPriority w:val="62"/>
    <w:rsid w:val="0010343A"/>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List-Accent5">
    <w:name w:val="Light List Accent 5"/>
    <w:basedOn w:val="TableNormal"/>
    <w:uiPriority w:val="61"/>
    <w:rsid w:val="0010343A"/>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12">
    <w:name w:val="Ανοιχτόχρωμο πλέγμα1"/>
    <w:basedOn w:val="TableNormal"/>
    <w:uiPriority w:val="62"/>
    <w:rsid w:val="0010343A"/>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20">
    <w:name w:val="Ανοιχτόχρωμη σκίαση2"/>
    <w:basedOn w:val="TableNormal"/>
    <w:uiPriority w:val="60"/>
    <w:rsid w:val="00CF722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
    <w:name w:val="Ανοιχτόχρωμη σκίαση - Έμφαση 12"/>
    <w:basedOn w:val="TableNormal"/>
    <w:uiPriority w:val="60"/>
    <w:rsid w:val="00CF722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GridTable1Light-Accent22">
    <w:name w:val="Grid Table 1 Light - Accent 22"/>
    <w:basedOn w:val="TableNormal"/>
    <w:uiPriority w:val="46"/>
    <w:rsid w:val="00AA008A"/>
    <w:pPr>
      <w:spacing w:after="0" w:line="240" w:lineRule="auto"/>
    </w:pPr>
    <w:rPr>
      <w:rFonts w:asciiTheme="minorHAnsi" w:eastAsiaTheme="minorHAnsi" w:hAnsiTheme="minorHAnsi" w:cstheme="minorBidi"/>
      <w:lang w:val="el-GR" w:bidi="ar-SA"/>
    </w:r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ColorfulList-Accent5">
    <w:name w:val="Colorful List Accent 5"/>
    <w:basedOn w:val="TableNormal"/>
    <w:uiPriority w:val="72"/>
    <w:rsid w:val="00AD684C"/>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MediumList2-Accent5">
    <w:name w:val="Medium List 2 Accent 5"/>
    <w:basedOn w:val="TableNormal"/>
    <w:uiPriority w:val="66"/>
    <w:rsid w:val="00AD684C"/>
    <w:pPr>
      <w:spacing w:after="0" w:line="240" w:lineRule="auto"/>
    </w:pPr>
    <w:rPr>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12">
    <w:name w:val="Μεσαία σκίαση 1 - ΄Εμφαση 12"/>
    <w:basedOn w:val="TableNormal"/>
    <w:uiPriority w:val="63"/>
    <w:rsid w:val="001104F9"/>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1104F9"/>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ColorfulList-Accent3">
    <w:name w:val="Colorful List Accent 3"/>
    <w:basedOn w:val="TableNormal"/>
    <w:uiPriority w:val="72"/>
    <w:rsid w:val="001104F9"/>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2">
    <w:name w:val="Colorful List Accent 2"/>
    <w:basedOn w:val="TableNormal"/>
    <w:uiPriority w:val="72"/>
    <w:rsid w:val="001104F9"/>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1">
    <w:name w:val="Colorful List Accent 1"/>
    <w:basedOn w:val="TableNormal"/>
    <w:uiPriority w:val="72"/>
    <w:rsid w:val="001104F9"/>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13">
    <w:name w:val="Πολύχρωμη λίστα1"/>
    <w:basedOn w:val="TableNormal"/>
    <w:uiPriority w:val="72"/>
    <w:rsid w:val="001104F9"/>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Shading-Accent6">
    <w:name w:val="Colorful Shading Accent 6"/>
    <w:basedOn w:val="TableNormal"/>
    <w:uiPriority w:val="71"/>
    <w:rsid w:val="001104F9"/>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character" w:styleId="PlaceholderText">
    <w:name w:val="Placeholder Text"/>
    <w:basedOn w:val="DefaultParagraphFont"/>
    <w:uiPriority w:val="99"/>
    <w:semiHidden/>
    <w:rsid w:val="00860617"/>
    <w:rPr>
      <w:color w:val="808080"/>
    </w:rPr>
  </w:style>
  <w:style w:type="table" w:customStyle="1" w:styleId="-13">
    <w:name w:val="Ανοιχτόχρωμη λίστα - ΄Εμφαση 13"/>
    <w:basedOn w:val="TableNormal"/>
    <w:uiPriority w:val="61"/>
    <w:rsid w:val="00F71093"/>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3">
    <w:name w:val="Ανοιχτόχρωμη λίστα3"/>
    <w:basedOn w:val="TableNormal"/>
    <w:uiPriority w:val="61"/>
    <w:rsid w:val="00F71093"/>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130">
    <w:name w:val="Ανοιχτόχρωμη σκίαση - Έμφαση 13"/>
    <w:basedOn w:val="TableNormal"/>
    <w:uiPriority w:val="60"/>
    <w:rsid w:val="00F71093"/>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List">
    <w:name w:val="List"/>
    <w:basedOn w:val="Normal"/>
    <w:uiPriority w:val="99"/>
    <w:unhideWhenUsed/>
    <w:rsid w:val="006451AB"/>
    <w:pPr>
      <w:ind w:left="283" w:hanging="283"/>
      <w:contextualSpacing/>
    </w:pPr>
  </w:style>
  <w:style w:type="paragraph" w:styleId="ListBullet2">
    <w:name w:val="List Bullet 2"/>
    <w:basedOn w:val="Normal"/>
    <w:uiPriority w:val="99"/>
    <w:unhideWhenUsed/>
    <w:rsid w:val="006451AB"/>
    <w:pPr>
      <w:numPr>
        <w:numId w:val="25"/>
      </w:numPr>
      <w:contextualSpacing/>
    </w:pPr>
  </w:style>
  <w:style w:type="paragraph" w:styleId="ListBullet3">
    <w:name w:val="List Bullet 3"/>
    <w:basedOn w:val="Normal"/>
    <w:uiPriority w:val="99"/>
    <w:unhideWhenUsed/>
    <w:rsid w:val="006451AB"/>
    <w:pPr>
      <w:numPr>
        <w:numId w:val="26"/>
      </w:numPr>
      <w:contextualSpacing/>
    </w:pPr>
  </w:style>
  <w:style w:type="paragraph" w:styleId="BodyText">
    <w:name w:val="Body Text"/>
    <w:basedOn w:val="Normal"/>
    <w:link w:val="BodyTextChar"/>
    <w:uiPriority w:val="99"/>
    <w:unhideWhenUsed/>
    <w:rsid w:val="006451AB"/>
    <w:pPr>
      <w:spacing w:after="120"/>
    </w:pPr>
  </w:style>
  <w:style w:type="character" w:customStyle="1" w:styleId="BodyTextChar">
    <w:name w:val="Body Text Char"/>
    <w:basedOn w:val="DefaultParagraphFont"/>
    <w:link w:val="BodyText"/>
    <w:uiPriority w:val="99"/>
    <w:rsid w:val="006451AB"/>
  </w:style>
  <w:style w:type="paragraph" w:customStyle="1" w:styleId="a">
    <w:name w:val="Σύντομη διεύθυνση αποστολέα"/>
    <w:basedOn w:val="Normal"/>
    <w:rsid w:val="006451AB"/>
  </w:style>
  <w:style w:type="paragraph" w:styleId="Signature">
    <w:name w:val="Signature"/>
    <w:basedOn w:val="Normal"/>
    <w:link w:val="SignatureChar"/>
    <w:uiPriority w:val="99"/>
    <w:semiHidden/>
    <w:unhideWhenUsed/>
    <w:rsid w:val="006451AB"/>
    <w:pPr>
      <w:spacing w:after="0" w:line="240" w:lineRule="auto"/>
      <w:ind w:left="4252"/>
    </w:pPr>
  </w:style>
  <w:style w:type="character" w:customStyle="1" w:styleId="SignatureChar">
    <w:name w:val="Signature Char"/>
    <w:basedOn w:val="DefaultParagraphFont"/>
    <w:link w:val="Signature"/>
    <w:uiPriority w:val="99"/>
    <w:semiHidden/>
    <w:rsid w:val="006451AB"/>
  </w:style>
  <w:style w:type="paragraph" w:customStyle="1" w:styleId="PP">
    <w:name w:val="Γραμμή PP"/>
    <w:basedOn w:val="Signature"/>
    <w:rsid w:val="006451AB"/>
  </w:style>
  <w:style w:type="paragraph" w:customStyle="1" w:styleId="a0">
    <w:name w:val="Όνομα εσωτερικής διεύθυνσης"/>
    <w:basedOn w:val="Normal"/>
    <w:rsid w:val="006451AB"/>
  </w:style>
  <w:style w:type="paragraph" w:styleId="BodyTextFirstIndent">
    <w:name w:val="Body Text First Indent"/>
    <w:basedOn w:val="BodyText"/>
    <w:link w:val="BodyTextFirstIndentChar"/>
    <w:uiPriority w:val="99"/>
    <w:unhideWhenUsed/>
    <w:rsid w:val="006451AB"/>
    <w:pPr>
      <w:spacing w:after="200"/>
      <w:ind w:firstLine="360"/>
    </w:pPr>
  </w:style>
  <w:style w:type="character" w:customStyle="1" w:styleId="BodyTextFirstIndentChar">
    <w:name w:val="Body Text First Indent Char"/>
    <w:basedOn w:val="BodyTextChar"/>
    <w:link w:val="BodyTextFirstIndent"/>
    <w:uiPriority w:val="99"/>
    <w:rsid w:val="006451AB"/>
  </w:style>
  <w:style w:type="paragraph" w:styleId="BodyTextIndent">
    <w:name w:val="Body Text Indent"/>
    <w:basedOn w:val="Normal"/>
    <w:link w:val="BodyTextIndentChar"/>
    <w:uiPriority w:val="99"/>
    <w:semiHidden/>
    <w:unhideWhenUsed/>
    <w:rsid w:val="006451AB"/>
    <w:pPr>
      <w:spacing w:after="120"/>
      <w:ind w:left="283"/>
    </w:pPr>
  </w:style>
  <w:style w:type="character" w:customStyle="1" w:styleId="BodyTextIndentChar">
    <w:name w:val="Body Text Indent Char"/>
    <w:basedOn w:val="DefaultParagraphFont"/>
    <w:link w:val="BodyTextIndent"/>
    <w:uiPriority w:val="99"/>
    <w:semiHidden/>
    <w:rsid w:val="006451AB"/>
  </w:style>
  <w:style w:type="paragraph" w:styleId="BodyTextFirstIndent2">
    <w:name w:val="Body Text First Indent 2"/>
    <w:basedOn w:val="BodyTextIndent"/>
    <w:link w:val="BodyTextFirstIndent2Char"/>
    <w:uiPriority w:val="99"/>
    <w:unhideWhenUsed/>
    <w:rsid w:val="006451AB"/>
    <w:pPr>
      <w:spacing w:after="200"/>
      <w:ind w:left="360" w:firstLine="360"/>
    </w:pPr>
  </w:style>
  <w:style w:type="character" w:customStyle="1" w:styleId="BodyTextFirstIndent2Char">
    <w:name w:val="Body Text First Indent 2 Char"/>
    <w:basedOn w:val="BodyTextIndentChar"/>
    <w:link w:val="BodyTextFirstIndent2"/>
    <w:uiPriority w:val="99"/>
    <w:rsid w:val="006451AB"/>
  </w:style>
  <w:style w:type="table" w:customStyle="1" w:styleId="30">
    <w:name w:val="Ανοιχτόχρωμη σκίαση3"/>
    <w:basedOn w:val="TableNormal"/>
    <w:uiPriority w:val="60"/>
    <w:rsid w:val="00E1583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ColorfulShading-Accent3">
    <w:name w:val="Colorful Shading Accent 3"/>
    <w:basedOn w:val="TableNormal"/>
    <w:uiPriority w:val="71"/>
    <w:rsid w:val="00E15838"/>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paragraph" w:styleId="TOC1">
    <w:name w:val="toc 1"/>
    <w:basedOn w:val="Normal"/>
    <w:next w:val="Normal"/>
    <w:autoRedefine/>
    <w:uiPriority w:val="39"/>
    <w:unhideWhenUsed/>
    <w:rsid w:val="00093C6F"/>
    <w:pPr>
      <w:tabs>
        <w:tab w:val="right" w:leader="dot" w:pos="9016"/>
      </w:tabs>
      <w:spacing w:after="100"/>
      <w:jc w:val="both"/>
    </w:pPr>
  </w:style>
  <w:style w:type="paragraph" w:styleId="TOC2">
    <w:name w:val="toc 2"/>
    <w:basedOn w:val="Normal"/>
    <w:next w:val="Normal"/>
    <w:autoRedefine/>
    <w:uiPriority w:val="39"/>
    <w:unhideWhenUsed/>
    <w:rsid w:val="002859E2"/>
    <w:pPr>
      <w:spacing w:after="100"/>
      <w:ind w:left="220"/>
    </w:pPr>
  </w:style>
  <w:style w:type="paragraph" w:styleId="TOC3">
    <w:name w:val="toc 3"/>
    <w:basedOn w:val="Normal"/>
    <w:next w:val="Normal"/>
    <w:autoRedefine/>
    <w:uiPriority w:val="39"/>
    <w:unhideWhenUsed/>
    <w:rsid w:val="002859E2"/>
    <w:pPr>
      <w:spacing w:after="100"/>
      <w:ind w:left="440"/>
    </w:pPr>
  </w:style>
  <w:style w:type="character" w:styleId="UnresolvedMention">
    <w:name w:val="Unresolved Mention"/>
    <w:basedOn w:val="DefaultParagraphFont"/>
    <w:uiPriority w:val="99"/>
    <w:semiHidden/>
    <w:unhideWhenUsed/>
    <w:rsid w:val="00E07D66"/>
    <w:rPr>
      <w:color w:val="605E5C"/>
      <w:shd w:val="clear" w:color="auto" w:fill="E1DFDD"/>
    </w:rPr>
  </w:style>
  <w:style w:type="character" w:customStyle="1" w:styleId="text">
    <w:name w:val="text"/>
    <w:basedOn w:val="DefaultParagraphFont"/>
    <w:rsid w:val="000A75FD"/>
  </w:style>
  <w:style w:type="paragraph" w:styleId="EndnoteText">
    <w:name w:val="endnote text"/>
    <w:basedOn w:val="Normal"/>
    <w:link w:val="EndnoteTextChar"/>
    <w:uiPriority w:val="99"/>
    <w:semiHidden/>
    <w:unhideWhenUsed/>
    <w:rsid w:val="0011766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117663"/>
    <w:rPr>
      <w:sz w:val="20"/>
      <w:szCs w:val="20"/>
    </w:rPr>
  </w:style>
  <w:style w:type="character" w:styleId="EndnoteReference">
    <w:name w:val="endnote reference"/>
    <w:basedOn w:val="DefaultParagraphFont"/>
    <w:uiPriority w:val="99"/>
    <w:semiHidden/>
    <w:unhideWhenUsed/>
    <w:rsid w:val="00117663"/>
    <w:rPr>
      <w:vertAlign w:val="superscript"/>
    </w:rPr>
  </w:style>
  <w:style w:type="character" w:customStyle="1" w:styleId="author-ref">
    <w:name w:val="author-ref"/>
    <w:basedOn w:val="DefaultParagraphFont"/>
    <w:rsid w:val="000053A6"/>
  </w:style>
  <w:style w:type="table" w:styleId="ListTable6Colorful-Accent1">
    <w:name w:val="List Table 6 Colorful Accent 1"/>
    <w:basedOn w:val="TableNormal"/>
    <w:uiPriority w:val="51"/>
    <w:rsid w:val="001309F5"/>
    <w:pPr>
      <w:spacing w:after="0"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CommentReference">
    <w:name w:val="annotation reference"/>
    <w:basedOn w:val="DefaultParagraphFont"/>
    <w:uiPriority w:val="99"/>
    <w:semiHidden/>
    <w:unhideWhenUsed/>
    <w:rsid w:val="00AB2490"/>
    <w:rPr>
      <w:sz w:val="16"/>
      <w:szCs w:val="16"/>
    </w:rPr>
  </w:style>
  <w:style w:type="paragraph" w:styleId="CommentText">
    <w:name w:val="annotation text"/>
    <w:basedOn w:val="Normal"/>
    <w:link w:val="CommentTextChar"/>
    <w:uiPriority w:val="99"/>
    <w:unhideWhenUsed/>
    <w:rsid w:val="00AB2490"/>
    <w:pPr>
      <w:spacing w:line="240" w:lineRule="auto"/>
    </w:pPr>
    <w:rPr>
      <w:sz w:val="20"/>
      <w:szCs w:val="20"/>
    </w:rPr>
  </w:style>
  <w:style w:type="character" w:customStyle="1" w:styleId="CommentTextChar">
    <w:name w:val="Comment Text Char"/>
    <w:basedOn w:val="DefaultParagraphFont"/>
    <w:link w:val="CommentText"/>
    <w:uiPriority w:val="99"/>
    <w:rsid w:val="00AB2490"/>
    <w:rPr>
      <w:sz w:val="20"/>
      <w:szCs w:val="20"/>
    </w:rPr>
  </w:style>
  <w:style w:type="paragraph" w:styleId="CommentSubject">
    <w:name w:val="annotation subject"/>
    <w:basedOn w:val="CommentText"/>
    <w:next w:val="CommentText"/>
    <w:link w:val="CommentSubjectChar"/>
    <w:uiPriority w:val="99"/>
    <w:semiHidden/>
    <w:unhideWhenUsed/>
    <w:rsid w:val="00AB2490"/>
    <w:rPr>
      <w:b/>
      <w:bCs/>
    </w:rPr>
  </w:style>
  <w:style w:type="character" w:customStyle="1" w:styleId="CommentSubjectChar">
    <w:name w:val="Comment Subject Char"/>
    <w:basedOn w:val="CommentTextChar"/>
    <w:link w:val="CommentSubject"/>
    <w:uiPriority w:val="99"/>
    <w:semiHidden/>
    <w:rsid w:val="00AB2490"/>
    <w:rPr>
      <w:b/>
      <w:bCs/>
      <w:sz w:val="20"/>
      <w:szCs w:val="20"/>
    </w:rPr>
  </w:style>
  <w:style w:type="character" w:customStyle="1" w:styleId="dcg-mq-digit">
    <w:name w:val="dcg-mq-digit"/>
    <w:basedOn w:val="DefaultParagraphFont"/>
    <w:rsid w:val="000036C5"/>
  </w:style>
  <w:style w:type="table" w:styleId="GridTable4-Accent5">
    <w:name w:val="Grid Table 4 Accent 5"/>
    <w:basedOn w:val="TableNormal"/>
    <w:uiPriority w:val="49"/>
    <w:rsid w:val="00037286"/>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
    <w:name w:val="List Table 1 Light"/>
    <w:basedOn w:val="TableNormal"/>
    <w:uiPriority w:val="46"/>
    <w:rsid w:val="00591639"/>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jp-italic">
    <w:name w:val="jp-italic"/>
    <w:basedOn w:val="DefaultParagraphFont"/>
    <w:rsid w:val="001C2C89"/>
  </w:style>
  <w:style w:type="table" w:styleId="ListTable3-Accent5">
    <w:name w:val="List Table 3 Accent 5"/>
    <w:basedOn w:val="TableNormal"/>
    <w:uiPriority w:val="48"/>
    <w:rsid w:val="00C32DEE"/>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2-Accent5">
    <w:name w:val="List Table 2 Accent 5"/>
    <w:basedOn w:val="TableNormal"/>
    <w:uiPriority w:val="47"/>
    <w:rsid w:val="00C32DEE"/>
    <w:pPr>
      <w:spacing w:after="0"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styleId="TableofFigures">
    <w:name w:val="table of figures"/>
    <w:basedOn w:val="Normal"/>
    <w:next w:val="Normal"/>
    <w:uiPriority w:val="99"/>
    <w:unhideWhenUsed/>
    <w:rsid w:val="00172AB9"/>
    <w:pPr>
      <w:spacing w:after="0"/>
    </w:pPr>
  </w:style>
  <w:style w:type="paragraph" w:styleId="Index1">
    <w:name w:val="index 1"/>
    <w:basedOn w:val="Normal"/>
    <w:next w:val="Normal"/>
    <w:autoRedefine/>
    <w:uiPriority w:val="99"/>
    <w:semiHidden/>
    <w:unhideWhenUsed/>
    <w:rsid w:val="00AF1F52"/>
    <w:pPr>
      <w:spacing w:after="0" w:line="240" w:lineRule="auto"/>
      <w:ind w:left="220" w:hanging="220"/>
    </w:pPr>
  </w:style>
  <w:style w:type="table" w:styleId="GridTable2-Accent1">
    <w:name w:val="Grid Table 2 Accent 1"/>
    <w:basedOn w:val="TableNormal"/>
    <w:uiPriority w:val="47"/>
    <w:rsid w:val="0057103C"/>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5">
    <w:name w:val="Grid Table 2 Accent 5"/>
    <w:basedOn w:val="TableNormal"/>
    <w:uiPriority w:val="47"/>
    <w:rsid w:val="0057103C"/>
    <w:pPr>
      <w:spacing w:after="0"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1">
    <w:name w:val="Grid Table 6 Colorful Accent 1"/>
    <w:basedOn w:val="TableNormal"/>
    <w:uiPriority w:val="51"/>
    <w:rsid w:val="0057103C"/>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3-Accent1">
    <w:name w:val="Grid Table 3 Accent 1"/>
    <w:basedOn w:val="TableNormal"/>
    <w:uiPriority w:val="48"/>
    <w:rsid w:val="00EB7D33"/>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4-Accent1">
    <w:name w:val="Grid Table 4 Accent 1"/>
    <w:basedOn w:val="TableNormal"/>
    <w:uiPriority w:val="49"/>
    <w:rsid w:val="00EB7D33"/>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Bibliography">
    <w:name w:val="Bibliography"/>
    <w:basedOn w:val="Normal"/>
    <w:next w:val="Normal"/>
    <w:uiPriority w:val="37"/>
    <w:unhideWhenUsed/>
    <w:rsid w:val="00F4197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521024">
      <w:bodyDiv w:val="1"/>
      <w:marLeft w:val="0"/>
      <w:marRight w:val="0"/>
      <w:marTop w:val="0"/>
      <w:marBottom w:val="0"/>
      <w:divBdr>
        <w:top w:val="none" w:sz="0" w:space="0" w:color="auto"/>
        <w:left w:val="none" w:sz="0" w:space="0" w:color="auto"/>
        <w:bottom w:val="none" w:sz="0" w:space="0" w:color="auto"/>
        <w:right w:val="none" w:sz="0" w:space="0" w:color="auto"/>
      </w:divBdr>
      <w:divsChild>
        <w:div w:id="2107187545">
          <w:marLeft w:val="0"/>
          <w:marRight w:val="0"/>
          <w:marTop w:val="0"/>
          <w:marBottom w:val="0"/>
          <w:divBdr>
            <w:top w:val="none" w:sz="0" w:space="0" w:color="auto"/>
            <w:left w:val="none" w:sz="0" w:space="0" w:color="auto"/>
            <w:bottom w:val="none" w:sz="0" w:space="0" w:color="auto"/>
            <w:right w:val="none" w:sz="0" w:space="0" w:color="auto"/>
          </w:divBdr>
        </w:div>
      </w:divsChild>
    </w:div>
    <w:div w:id="75245371">
      <w:bodyDiv w:val="1"/>
      <w:marLeft w:val="0"/>
      <w:marRight w:val="0"/>
      <w:marTop w:val="0"/>
      <w:marBottom w:val="0"/>
      <w:divBdr>
        <w:top w:val="none" w:sz="0" w:space="0" w:color="auto"/>
        <w:left w:val="none" w:sz="0" w:space="0" w:color="auto"/>
        <w:bottom w:val="none" w:sz="0" w:space="0" w:color="auto"/>
        <w:right w:val="none" w:sz="0" w:space="0" w:color="auto"/>
      </w:divBdr>
      <w:divsChild>
        <w:div w:id="409274928">
          <w:marLeft w:val="360"/>
          <w:marRight w:val="0"/>
          <w:marTop w:val="200"/>
          <w:marBottom w:val="0"/>
          <w:divBdr>
            <w:top w:val="none" w:sz="0" w:space="0" w:color="auto"/>
            <w:left w:val="none" w:sz="0" w:space="0" w:color="auto"/>
            <w:bottom w:val="none" w:sz="0" w:space="0" w:color="auto"/>
            <w:right w:val="none" w:sz="0" w:space="0" w:color="auto"/>
          </w:divBdr>
        </w:div>
        <w:div w:id="567034043">
          <w:marLeft w:val="360"/>
          <w:marRight w:val="0"/>
          <w:marTop w:val="200"/>
          <w:marBottom w:val="0"/>
          <w:divBdr>
            <w:top w:val="none" w:sz="0" w:space="0" w:color="auto"/>
            <w:left w:val="none" w:sz="0" w:space="0" w:color="auto"/>
            <w:bottom w:val="none" w:sz="0" w:space="0" w:color="auto"/>
            <w:right w:val="none" w:sz="0" w:space="0" w:color="auto"/>
          </w:divBdr>
        </w:div>
        <w:div w:id="697853810">
          <w:marLeft w:val="360"/>
          <w:marRight w:val="0"/>
          <w:marTop w:val="200"/>
          <w:marBottom w:val="0"/>
          <w:divBdr>
            <w:top w:val="none" w:sz="0" w:space="0" w:color="auto"/>
            <w:left w:val="none" w:sz="0" w:space="0" w:color="auto"/>
            <w:bottom w:val="none" w:sz="0" w:space="0" w:color="auto"/>
            <w:right w:val="none" w:sz="0" w:space="0" w:color="auto"/>
          </w:divBdr>
        </w:div>
        <w:div w:id="731125792">
          <w:marLeft w:val="360"/>
          <w:marRight w:val="0"/>
          <w:marTop w:val="200"/>
          <w:marBottom w:val="0"/>
          <w:divBdr>
            <w:top w:val="none" w:sz="0" w:space="0" w:color="auto"/>
            <w:left w:val="none" w:sz="0" w:space="0" w:color="auto"/>
            <w:bottom w:val="none" w:sz="0" w:space="0" w:color="auto"/>
            <w:right w:val="none" w:sz="0" w:space="0" w:color="auto"/>
          </w:divBdr>
        </w:div>
        <w:div w:id="745881395">
          <w:marLeft w:val="360"/>
          <w:marRight w:val="0"/>
          <w:marTop w:val="200"/>
          <w:marBottom w:val="0"/>
          <w:divBdr>
            <w:top w:val="none" w:sz="0" w:space="0" w:color="auto"/>
            <w:left w:val="none" w:sz="0" w:space="0" w:color="auto"/>
            <w:bottom w:val="none" w:sz="0" w:space="0" w:color="auto"/>
            <w:right w:val="none" w:sz="0" w:space="0" w:color="auto"/>
          </w:divBdr>
        </w:div>
        <w:div w:id="774906845">
          <w:marLeft w:val="360"/>
          <w:marRight w:val="0"/>
          <w:marTop w:val="200"/>
          <w:marBottom w:val="0"/>
          <w:divBdr>
            <w:top w:val="none" w:sz="0" w:space="0" w:color="auto"/>
            <w:left w:val="none" w:sz="0" w:space="0" w:color="auto"/>
            <w:bottom w:val="none" w:sz="0" w:space="0" w:color="auto"/>
            <w:right w:val="none" w:sz="0" w:space="0" w:color="auto"/>
          </w:divBdr>
        </w:div>
        <w:div w:id="969289538">
          <w:marLeft w:val="360"/>
          <w:marRight w:val="0"/>
          <w:marTop w:val="200"/>
          <w:marBottom w:val="0"/>
          <w:divBdr>
            <w:top w:val="none" w:sz="0" w:space="0" w:color="auto"/>
            <w:left w:val="none" w:sz="0" w:space="0" w:color="auto"/>
            <w:bottom w:val="none" w:sz="0" w:space="0" w:color="auto"/>
            <w:right w:val="none" w:sz="0" w:space="0" w:color="auto"/>
          </w:divBdr>
        </w:div>
        <w:div w:id="1403285256">
          <w:marLeft w:val="360"/>
          <w:marRight w:val="0"/>
          <w:marTop w:val="200"/>
          <w:marBottom w:val="0"/>
          <w:divBdr>
            <w:top w:val="none" w:sz="0" w:space="0" w:color="auto"/>
            <w:left w:val="none" w:sz="0" w:space="0" w:color="auto"/>
            <w:bottom w:val="none" w:sz="0" w:space="0" w:color="auto"/>
            <w:right w:val="none" w:sz="0" w:space="0" w:color="auto"/>
          </w:divBdr>
        </w:div>
        <w:div w:id="1684866583">
          <w:marLeft w:val="360"/>
          <w:marRight w:val="0"/>
          <w:marTop w:val="200"/>
          <w:marBottom w:val="0"/>
          <w:divBdr>
            <w:top w:val="none" w:sz="0" w:space="0" w:color="auto"/>
            <w:left w:val="none" w:sz="0" w:space="0" w:color="auto"/>
            <w:bottom w:val="none" w:sz="0" w:space="0" w:color="auto"/>
            <w:right w:val="none" w:sz="0" w:space="0" w:color="auto"/>
          </w:divBdr>
        </w:div>
        <w:div w:id="1749962654">
          <w:marLeft w:val="360"/>
          <w:marRight w:val="0"/>
          <w:marTop w:val="200"/>
          <w:marBottom w:val="0"/>
          <w:divBdr>
            <w:top w:val="none" w:sz="0" w:space="0" w:color="auto"/>
            <w:left w:val="none" w:sz="0" w:space="0" w:color="auto"/>
            <w:bottom w:val="none" w:sz="0" w:space="0" w:color="auto"/>
            <w:right w:val="none" w:sz="0" w:space="0" w:color="auto"/>
          </w:divBdr>
        </w:div>
        <w:div w:id="1805351522">
          <w:marLeft w:val="360"/>
          <w:marRight w:val="0"/>
          <w:marTop w:val="200"/>
          <w:marBottom w:val="0"/>
          <w:divBdr>
            <w:top w:val="none" w:sz="0" w:space="0" w:color="auto"/>
            <w:left w:val="none" w:sz="0" w:space="0" w:color="auto"/>
            <w:bottom w:val="none" w:sz="0" w:space="0" w:color="auto"/>
            <w:right w:val="none" w:sz="0" w:space="0" w:color="auto"/>
          </w:divBdr>
        </w:div>
        <w:div w:id="1861581322">
          <w:marLeft w:val="360"/>
          <w:marRight w:val="0"/>
          <w:marTop w:val="200"/>
          <w:marBottom w:val="0"/>
          <w:divBdr>
            <w:top w:val="none" w:sz="0" w:space="0" w:color="auto"/>
            <w:left w:val="none" w:sz="0" w:space="0" w:color="auto"/>
            <w:bottom w:val="none" w:sz="0" w:space="0" w:color="auto"/>
            <w:right w:val="none" w:sz="0" w:space="0" w:color="auto"/>
          </w:divBdr>
        </w:div>
      </w:divsChild>
    </w:div>
    <w:div w:id="82336097">
      <w:bodyDiv w:val="1"/>
      <w:marLeft w:val="0"/>
      <w:marRight w:val="0"/>
      <w:marTop w:val="0"/>
      <w:marBottom w:val="0"/>
      <w:divBdr>
        <w:top w:val="none" w:sz="0" w:space="0" w:color="auto"/>
        <w:left w:val="none" w:sz="0" w:space="0" w:color="auto"/>
        <w:bottom w:val="none" w:sz="0" w:space="0" w:color="auto"/>
        <w:right w:val="none" w:sz="0" w:space="0" w:color="auto"/>
      </w:divBdr>
      <w:divsChild>
        <w:div w:id="269701418">
          <w:marLeft w:val="360"/>
          <w:marRight w:val="0"/>
          <w:marTop w:val="200"/>
          <w:marBottom w:val="0"/>
          <w:divBdr>
            <w:top w:val="none" w:sz="0" w:space="0" w:color="auto"/>
            <w:left w:val="none" w:sz="0" w:space="0" w:color="auto"/>
            <w:bottom w:val="none" w:sz="0" w:space="0" w:color="auto"/>
            <w:right w:val="none" w:sz="0" w:space="0" w:color="auto"/>
          </w:divBdr>
        </w:div>
        <w:div w:id="1325162346">
          <w:marLeft w:val="360"/>
          <w:marRight w:val="0"/>
          <w:marTop w:val="200"/>
          <w:marBottom w:val="0"/>
          <w:divBdr>
            <w:top w:val="none" w:sz="0" w:space="0" w:color="auto"/>
            <w:left w:val="none" w:sz="0" w:space="0" w:color="auto"/>
            <w:bottom w:val="none" w:sz="0" w:space="0" w:color="auto"/>
            <w:right w:val="none" w:sz="0" w:space="0" w:color="auto"/>
          </w:divBdr>
        </w:div>
        <w:div w:id="1878152558">
          <w:marLeft w:val="360"/>
          <w:marRight w:val="0"/>
          <w:marTop w:val="200"/>
          <w:marBottom w:val="0"/>
          <w:divBdr>
            <w:top w:val="none" w:sz="0" w:space="0" w:color="auto"/>
            <w:left w:val="none" w:sz="0" w:space="0" w:color="auto"/>
            <w:bottom w:val="none" w:sz="0" w:space="0" w:color="auto"/>
            <w:right w:val="none" w:sz="0" w:space="0" w:color="auto"/>
          </w:divBdr>
        </w:div>
      </w:divsChild>
    </w:div>
    <w:div w:id="316348619">
      <w:bodyDiv w:val="1"/>
      <w:marLeft w:val="0"/>
      <w:marRight w:val="0"/>
      <w:marTop w:val="0"/>
      <w:marBottom w:val="0"/>
      <w:divBdr>
        <w:top w:val="none" w:sz="0" w:space="0" w:color="auto"/>
        <w:left w:val="none" w:sz="0" w:space="0" w:color="auto"/>
        <w:bottom w:val="none" w:sz="0" w:space="0" w:color="auto"/>
        <w:right w:val="none" w:sz="0" w:space="0" w:color="auto"/>
      </w:divBdr>
    </w:div>
    <w:div w:id="338237684">
      <w:bodyDiv w:val="1"/>
      <w:marLeft w:val="0"/>
      <w:marRight w:val="0"/>
      <w:marTop w:val="0"/>
      <w:marBottom w:val="0"/>
      <w:divBdr>
        <w:top w:val="none" w:sz="0" w:space="0" w:color="auto"/>
        <w:left w:val="none" w:sz="0" w:space="0" w:color="auto"/>
        <w:bottom w:val="none" w:sz="0" w:space="0" w:color="auto"/>
        <w:right w:val="none" w:sz="0" w:space="0" w:color="auto"/>
      </w:divBdr>
      <w:divsChild>
        <w:div w:id="1928415850">
          <w:marLeft w:val="0"/>
          <w:marRight w:val="0"/>
          <w:marTop w:val="0"/>
          <w:marBottom w:val="0"/>
          <w:divBdr>
            <w:top w:val="none" w:sz="0" w:space="0" w:color="auto"/>
            <w:left w:val="none" w:sz="0" w:space="0" w:color="auto"/>
            <w:bottom w:val="none" w:sz="0" w:space="0" w:color="auto"/>
            <w:right w:val="none" w:sz="0" w:space="0" w:color="auto"/>
          </w:divBdr>
          <w:divsChild>
            <w:div w:id="1628777508">
              <w:marLeft w:val="0"/>
              <w:marRight w:val="0"/>
              <w:marTop w:val="0"/>
              <w:marBottom w:val="0"/>
              <w:divBdr>
                <w:top w:val="none" w:sz="0" w:space="0" w:color="auto"/>
                <w:left w:val="none" w:sz="0" w:space="0" w:color="auto"/>
                <w:bottom w:val="none" w:sz="0" w:space="0" w:color="auto"/>
                <w:right w:val="none" w:sz="0" w:space="0" w:color="auto"/>
              </w:divBdr>
              <w:divsChild>
                <w:div w:id="1623225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0858892">
      <w:bodyDiv w:val="1"/>
      <w:marLeft w:val="0"/>
      <w:marRight w:val="0"/>
      <w:marTop w:val="0"/>
      <w:marBottom w:val="0"/>
      <w:divBdr>
        <w:top w:val="none" w:sz="0" w:space="0" w:color="auto"/>
        <w:left w:val="none" w:sz="0" w:space="0" w:color="auto"/>
        <w:bottom w:val="none" w:sz="0" w:space="0" w:color="auto"/>
        <w:right w:val="none" w:sz="0" w:space="0" w:color="auto"/>
      </w:divBdr>
    </w:div>
    <w:div w:id="368839363">
      <w:bodyDiv w:val="1"/>
      <w:marLeft w:val="0"/>
      <w:marRight w:val="0"/>
      <w:marTop w:val="0"/>
      <w:marBottom w:val="0"/>
      <w:divBdr>
        <w:top w:val="none" w:sz="0" w:space="0" w:color="auto"/>
        <w:left w:val="none" w:sz="0" w:space="0" w:color="auto"/>
        <w:bottom w:val="none" w:sz="0" w:space="0" w:color="auto"/>
        <w:right w:val="none" w:sz="0" w:space="0" w:color="auto"/>
      </w:divBdr>
    </w:div>
    <w:div w:id="393427818">
      <w:bodyDiv w:val="1"/>
      <w:marLeft w:val="0"/>
      <w:marRight w:val="0"/>
      <w:marTop w:val="0"/>
      <w:marBottom w:val="0"/>
      <w:divBdr>
        <w:top w:val="none" w:sz="0" w:space="0" w:color="auto"/>
        <w:left w:val="none" w:sz="0" w:space="0" w:color="auto"/>
        <w:bottom w:val="none" w:sz="0" w:space="0" w:color="auto"/>
        <w:right w:val="none" w:sz="0" w:space="0" w:color="auto"/>
      </w:divBdr>
    </w:div>
    <w:div w:id="398211718">
      <w:bodyDiv w:val="1"/>
      <w:marLeft w:val="0"/>
      <w:marRight w:val="0"/>
      <w:marTop w:val="0"/>
      <w:marBottom w:val="0"/>
      <w:divBdr>
        <w:top w:val="none" w:sz="0" w:space="0" w:color="auto"/>
        <w:left w:val="none" w:sz="0" w:space="0" w:color="auto"/>
        <w:bottom w:val="none" w:sz="0" w:space="0" w:color="auto"/>
        <w:right w:val="none" w:sz="0" w:space="0" w:color="auto"/>
      </w:divBdr>
      <w:divsChild>
        <w:div w:id="123039154">
          <w:marLeft w:val="360"/>
          <w:marRight w:val="0"/>
          <w:marTop w:val="200"/>
          <w:marBottom w:val="0"/>
          <w:divBdr>
            <w:top w:val="none" w:sz="0" w:space="0" w:color="auto"/>
            <w:left w:val="none" w:sz="0" w:space="0" w:color="auto"/>
            <w:bottom w:val="none" w:sz="0" w:space="0" w:color="auto"/>
            <w:right w:val="none" w:sz="0" w:space="0" w:color="auto"/>
          </w:divBdr>
        </w:div>
        <w:div w:id="904069384">
          <w:marLeft w:val="360"/>
          <w:marRight w:val="0"/>
          <w:marTop w:val="200"/>
          <w:marBottom w:val="0"/>
          <w:divBdr>
            <w:top w:val="none" w:sz="0" w:space="0" w:color="auto"/>
            <w:left w:val="none" w:sz="0" w:space="0" w:color="auto"/>
            <w:bottom w:val="none" w:sz="0" w:space="0" w:color="auto"/>
            <w:right w:val="none" w:sz="0" w:space="0" w:color="auto"/>
          </w:divBdr>
        </w:div>
        <w:div w:id="1674532740">
          <w:marLeft w:val="360"/>
          <w:marRight w:val="0"/>
          <w:marTop w:val="200"/>
          <w:marBottom w:val="0"/>
          <w:divBdr>
            <w:top w:val="none" w:sz="0" w:space="0" w:color="auto"/>
            <w:left w:val="none" w:sz="0" w:space="0" w:color="auto"/>
            <w:bottom w:val="none" w:sz="0" w:space="0" w:color="auto"/>
            <w:right w:val="none" w:sz="0" w:space="0" w:color="auto"/>
          </w:divBdr>
        </w:div>
      </w:divsChild>
    </w:div>
    <w:div w:id="403457221">
      <w:bodyDiv w:val="1"/>
      <w:marLeft w:val="0"/>
      <w:marRight w:val="0"/>
      <w:marTop w:val="0"/>
      <w:marBottom w:val="0"/>
      <w:divBdr>
        <w:top w:val="none" w:sz="0" w:space="0" w:color="auto"/>
        <w:left w:val="none" w:sz="0" w:space="0" w:color="auto"/>
        <w:bottom w:val="none" w:sz="0" w:space="0" w:color="auto"/>
        <w:right w:val="none" w:sz="0" w:space="0" w:color="auto"/>
      </w:divBdr>
      <w:divsChild>
        <w:div w:id="1043362389">
          <w:marLeft w:val="360"/>
          <w:marRight w:val="0"/>
          <w:marTop w:val="200"/>
          <w:marBottom w:val="0"/>
          <w:divBdr>
            <w:top w:val="none" w:sz="0" w:space="0" w:color="auto"/>
            <w:left w:val="none" w:sz="0" w:space="0" w:color="auto"/>
            <w:bottom w:val="none" w:sz="0" w:space="0" w:color="auto"/>
            <w:right w:val="none" w:sz="0" w:space="0" w:color="auto"/>
          </w:divBdr>
        </w:div>
        <w:div w:id="1203790338">
          <w:marLeft w:val="360"/>
          <w:marRight w:val="0"/>
          <w:marTop w:val="200"/>
          <w:marBottom w:val="0"/>
          <w:divBdr>
            <w:top w:val="none" w:sz="0" w:space="0" w:color="auto"/>
            <w:left w:val="none" w:sz="0" w:space="0" w:color="auto"/>
            <w:bottom w:val="none" w:sz="0" w:space="0" w:color="auto"/>
            <w:right w:val="none" w:sz="0" w:space="0" w:color="auto"/>
          </w:divBdr>
        </w:div>
        <w:div w:id="1576040832">
          <w:marLeft w:val="360"/>
          <w:marRight w:val="0"/>
          <w:marTop w:val="200"/>
          <w:marBottom w:val="0"/>
          <w:divBdr>
            <w:top w:val="none" w:sz="0" w:space="0" w:color="auto"/>
            <w:left w:val="none" w:sz="0" w:space="0" w:color="auto"/>
            <w:bottom w:val="none" w:sz="0" w:space="0" w:color="auto"/>
            <w:right w:val="none" w:sz="0" w:space="0" w:color="auto"/>
          </w:divBdr>
        </w:div>
      </w:divsChild>
    </w:div>
    <w:div w:id="412434755">
      <w:bodyDiv w:val="1"/>
      <w:marLeft w:val="0"/>
      <w:marRight w:val="0"/>
      <w:marTop w:val="0"/>
      <w:marBottom w:val="0"/>
      <w:divBdr>
        <w:top w:val="none" w:sz="0" w:space="0" w:color="auto"/>
        <w:left w:val="none" w:sz="0" w:space="0" w:color="auto"/>
        <w:bottom w:val="none" w:sz="0" w:space="0" w:color="auto"/>
        <w:right w:val="none" w:sz="0" w:space="0" w:color="auto"/>
      </w:divBdr>
    </w:div>
    <w:div w:id="423183689">
      <w:bodyDiv w:val="1"/>
      <w:marLeft w:val="0"/>
      <w:marRight w:val="0"/>
      <w:marTop w:val="0"/>
      <w:marBottom w:val="0"/>
      <w:divBdr>
        <w:top w:val="none" w:sz="0" w:space="0" w:color="auto"/>
        <w:left w:val="none" w:sz="0" w:space="0" w:color="auto"/>
        <w:bottom w:val="none" w:sz="0" w:space="0" w:color="auto"/>
        <w:right w:val="none" w:sz="0" w:space="0" w:color="auto"/>
      </w:divBdr>
    </w:div>
    <w:div w:id="436368532">
      <w:bodyDiv w:val="1"/>
      <w:marLeft w:val="0"/>
      <w:marRight w:val="0"/>
      <w:marTop w:val="0"/>
      <w:marBottom w:val="0"/>
      <w:divBdr>
        <w:top w:val="none" w:sz="0" w:space="0" w:color="auto"/>
        <w:left w:val="none" w:sz="0" w:space="0" w:color="auto"/>
        <w:bottom w:val="none" w:sz="0" w:space="0" w:color="auto"/>
        <w:right w:val="none" w:sz="0" w:space="0" w:color="auto"/>
      </w:divBdr>
    </w:div>
    <w:div w:id="489247380">
      <w:bodyDiv w:val="1"/>
      <w:marLeft w:val="0"/>
      <w:marRight w:val="0"/>
      <w:marTop w:val="0"/>
      <w:marBottom w:val="0"/>
      <w:divBdr>
        <w:top w:val="none" w:sz="0" w:space="0" w:color="auto"/>
        <w:left w:val="none" w:sz="0" w:space="0" w:color="auto"/>
        <w:bottom w:val="none" w:sz="0" w:space="0" w:color="auto"/>
        <w:right w:val="none" w:sz="0" w:space="0" w:color="auto"/>
      </w:divBdr>
      <w:divsChild>
        <w:div w:id="243150031">
          <w:marLeft w:val="0"/>
          <w:marRight w:val="0"/>
          <w:marTop w:val="0"/>
          <w:marBottom w:val="0"/>
          <w:divBdr>
            <w:top w:val="none" w:sz="0" w:space="0" w:color="auto"/>
            <w:left w:val="none" w:sz="0" w:space="0" w:color="auto"/>
            <w:bottom w:val="none" w:sz="0" w:space="0" w:color="auto"/>
            <w:right w:val="none" w:sz="0" w:space="0" w:color="auto"/>
          </w:divBdr>
        </w:div>
      </w:divsChild>
    </w:div>
    <w:div w:id="509564624">
      <w:bodyDiv w:val="1"/>
      <w:marLeft w:val="0"/>
      <w:marRight w:val="0"/>
      <w:marTop w:val="0"/>
      <w:marBottom w:val="0"/>
      <w:divBdr>
        <w:top w:val="none" w:sz="0" w:space="0" w:color="auto"/>
        <w:left w:val="none" w:sz="0" w:space="0" w:color="auto"/>
        <w:bottom w:val="none" w:sz="0" w:space="0" w:color="auto"/>
        <w:right w:val="none" w:sz="0" w:space="0" w:color="auto"/>
      </w:divBdr>
    </w:div>
    <w:div w:id="535197460">
      <w:bodyDiv w:val="1"/>
      <w:marLeft w:val="0"/>
      <w:marRight w:val="0"/>
      <w:marTop w:val="0"/>
      <w:marBottom w:val="0"/>
      <w:divBdr>
        <w:top w:val="none" w:sz="0" w:space="0" w:color="auto"/>
        <w:left w:val="none" w:sz="0" w:space="0" w:color="auto"/>
        <w:bottom w:val="none" w:sz="0" w:space="0" w:color="auto"/>
        <w:right w:val="none" w:sz="0" w:space="0" w:color="auto"/>
      </w:divBdr>
      <w:divsChild>
        <w:div w:id="113522873">
          <w:marLeft w:val="0"/>
          <w:marRight w:val="0"/>
          <w:marTop w:val="0"/>
          <w:marBottom w:val="0"/>
          <w:divBdr>
            <w:top w:val="none" w:sz="0" w:space="0" w:color="auto"/>
            <w:left w:val="none" w:sz="0" w:space="0" w:color="auto"/>
            <w:bottom w:val="none" w:sz="0" w:space="0" w:color="auto"/>
            <w:right w:val="none" w:sz="0" w:space="0" w:color="auto"/>
          </w:divBdr>
        </w:div>
      </w:divsChild>
    </w:div>
    <w:div w:id="631716450">
      <w:bodyDiv w:val="1"/>
      <w:marLeft w:val="0"/>
      <w:marRight w:val="0"/>
      <w:marTop w:val="0"/>
      <w:marBottom w:val="0"/>
      <w:divBdr>
        <w:top w:val="none" w:sz="0" w:space="0" w:color="auto"/>
        <w:left w:val="none" w:sz="0" w:space="0" w:color="auto"/>
        <w:bottom w:val="none" w:sz="0" w:space="0" w:color="auto"/>
        <w:right w:val="none" w:sz="0" w:space="0" w:color="auto"/>
      </w:divBdr>
      <w:divsChild>
        <w:div w:id="581185934">
          <w:marLeft w:val="360"/>
          <w:marRight w:val="0"/>
          <w:marTop w:val="200"/>
          <w:marBottom w:val="0"/>
          <w:divBdr>
            <w:top w:val="none" w:sz="0" w:space="0" w:color="auto"/>
            <w:left w:val="none" w:sz="0" w:space="0" w:color="auto"/>
            <w:bottom w:val="none" w:sz="0" w:space="0" w:color="auto"/>
            <w:right w:val="none" w:sz="0" w:space="0" w:color="auto"/>
          </w:divBdr>
        </w:div>
        <w:div w:id="691029409">
          <w:marLeft w:val="360"/>
          <w:marRight w:val="0"/>
          <w:marTop w:val="200"/>
          <w:marBottom w:val="0"/>
          <w:divBdr>
            <w:top w:val="none" w:sz="0" w:space="0" w:color="auto"/>
            <w:left w:val="none" w:sz="0" w:space="0" w:color="auto"/>
            <w:bottom w:val="none" w:sz="0" w:space="0" w:color="auto"/>
            <w:right w:val="none" w:sz="0" w:space="0" w:color="auto"/>
          </w:divBdr>
        </w:div>
        <w:div w:id="799881261">
          <w:marLeft w:val="360"/>
          <w:marRight w:val="0"/>
          <w:marTop w:val="200"/>
          <w:marBottom w:val="0"/>
          <w:divBdr>
            <w:top w:val="none" w:sz="0" w:space="0" w:color="auto"/>
            <w:left w:val="none" w:sz="0" w:space="0" w:color="auto"/>
            <w:bottom w:val="none" w:sz="0" w:space="0" w:color="auto"/>
            <w:right w:val="none" w:sz="0" w:space="0" w:color="auto"/>
          </w:divBdr>
        </w:div>
        <w:div w:id="1383284567">
          <w:marLeft w:val="360"/>
          <w:marRight w:val="0"/>
          <w:marTop w:val="200"/>
          <w:marBottom w:val="0"/>
          <w:divBdr>
            <w:top w:val="none" w:sz="0" w:space="0" w:color="auto"/>
            <w:left w:val="none" w:sz="0" w:space="0" w:color="auto"/>
            <w:bottom w:val="none" w:sz="0" w:space="0" w:color="auto"/>
            <w:right w:val="none" w:sz="0" w:space="0" w:color="auto"/>
          </w:divBdr>
        </w:div>
        <w:div w:id="1493182334">
          <w:marLeft w:val="360"/>
          <w:marRight w:val="0"/>
          <w:marTop w:val="200"/>
          <w:marBottom w:val="0"/>
          <w:divBdr>
            <w:top w:val="none" w:sz="0" w:space="0" w:color="auto"/>
            <w:left w:val="none" w:sz="0" w:space="0" w:color="auto"/>
            <w:bottom w:val="none" w:sz="0" w:space="0" w:color="auto"/>
            <w:right w:val="none" w:sz="0" w:space="0" w:color="auto"/>
          </w:divBdr>
        </w:div>
        <w:div w:id="2140680066">
          <w:marLeft w:val="360"/>
          <w:marRight w:val="0"/>
          <w:marTop w:val="200"/>
          <w:marBottom w:val="0"/>
          <w:divBdr>
            <w:top w:val="none" w:sz="0" w:space="0" w:color="auto"/>
            <w:left w:val="none" w:sz="0" w:space="0" w:color="auto"/>
            <w:bottom w:val="none" w:sz="0" w:space="0" w:color="auto"/>
            <w:right w:val="none" w:sz="0" w:space="0" w:color="auto"/>
          </w:divBdr>
        </w:div>
      </w:divsChild>
    </w:div>
    <w:div w:id="690031985">
      <w:bodyDiv w:val="1"/>
      <w:marLeft w:val="0"/>
      <w:marRight w:val="0"/>
      <w:marTop w:val="0"/>
      <w:marBottom w:val="0"/>
      <w:divBdr>
        <w:top w:val="none" w:sz="0" w:space="0" w:color="auto"/>
        <w:left w:val="none" w:sz="0" w:space="0" w:color="auto"/>
        <w:bottom w:val="none" w:sz="0" w:space="0" w:color="auto"/>
        <w:right w:val="none" w:sz="0" w:space="0" w:color="auto"/>
      </w:divBdr>
      <w:divsChild>
        <w:div w:id="93020527">
          <w:marLeft w:val="0"/>
          <w:marRight w:val="0"/>
          <w:marTop w:val="0"/>
          <w:marBottom w:val="0"/>
          <w:divBdr>
            <w:top w:val="none" w:sz="0" w:space="0" w:color="auto"/>
            <w:left w:val="none" w:sz="0" w:space="0" w:color="auto"/>
            <w:bottom w:val="none" w:sz="0" w:space="0" w:color="auto"/>
            <w:right w:val="none" w:sz="0" w:space="0" w:color="auto"/>
          </w:divBdr>
        </w:div>
      </w:divsChild>
    </w:div>
    <w:div w:id="721826035">
      <w:bodyDiv w:val="1"/>
      <w:marLeft w:val="0"/>
      <w:marRight w:val="0"/>
      <w:marTop w:val="0"/>
      <w:marBottom w:val="0"/>
      <w:divBdr>
        <w:top w:val="none" w:sz="0" w:space="0" w:color="auto"/>
        <w:left w:val="none" w:sz="0" w:space="0" w:color="auto"/>
        <w:bottom w:val="none" w:sz="0" w:space="0" w:color="auto"/>
        <w:right w:val="none" w:sz="0" w:space="0" w:color="auto"/>
      </w:divBdr>
    </w:div>
    <w:div w:id="829295084">
      <w:bodyDiv w:val="1"/>
      <w:marLeft w:val="0"/>
      <w:marRight w:val="0"/>
      <w:marTop w:val="0"/>
      <w:marBottom w:val="0"/>
      <w:divBdr>
        <w:top w:val="none" w:sz="0" w:space="0" w:color="auto"/>
        <w:left w:val="none" w:sz="0" w:space="0" w:color="auto"/>
        <w:bottom w:val="none" w:sz="0" w:space="0" w:color="auto"/>
        <w:right w:val="none" w:sz="0" w:space="0" w:color="auto"/>
      </w:divBdr>
      <w:divsChild>
        <w:div w:id="116030313">
          <w:marLeft w:val="0"/>
          <w:marRight w:val="0"/>
          <w:marTop w:val="0"/>
          <w:marBottom w:val="0"/>
          <w:divBdr>
            <w:top w:val="none" w:sz="0" w:space="0" w:color="auto"/>
            <w:left w:val="none" w:sz="0" w:space="0" w:color="auto"/>
            <w:bottom w:val="none" w:sz="0" w:space="0" w:color="auto"/>
            <w:right w:val="none" w:sz="0" w:space="0" w:color="auto"/>
          </w:divBdr>
        </w:div>
      </w:divsChild>
    </w:div>
    <w:div w:id="883718640">
      <w:bodyDiv w:val="1"/>
      <w:marLeft w:val="0"/>
      <w:marRight w:val="0"/>
      <w:marTop w:val="0"/>
      <w:marBottom w:val="0"/>
      <w:divBdr>
        <w:top w:val="none" w:sz="0" w:space="0" w:color="auto"/>
        <w:left w:val="none" w:sz="0" w:space="0" w:color="auto"/>
        <w:bottom w:val="none" w:sz="0" w:space="0" w:color="auto"/>
        <w:right w:val="none" w:sz="0" w:space="0" w:color="auto"/>
      </w:divBdr>
    </w:div>
    <w:div w:id="934749911">
      <w:bodyDiv w:val="1"/>
      <w:marLeft w:val="0"/>
      <w:marRight w:val="0"/>
      <w:marTop w:val="0"/>
      <w:marBottom w:val="0"/>
      <w:divBdr>
        <w:top w:val="none" w:sz="0" w:space="0" w:color="auto"/>
        <w:left w:val="none" w:sz="0" w:space="0" w:color="auto"/>
        <w:bottom w:val="none" w:sz="0" w:space="0" w:color="auto"/>
        <w:right w:val="none" w:sz="0" w:space="0" w:color="auto"/>
      </w:divBdr>
      <w:divsChild>
        <w:div w:id="1029064200">
          <w:marLeft w:val="336"/>
          <w:marRight w:val="0"/>
          <w:marTop w:val="120"/>
          <w:marBottom w:val="312"/>
          <w:divBdr>
            <w:top w:val="none" w:sz="0" w:space="0" w:color="auto"/>
            <w:left w:val="none" w:sz="0" w:space="0" w:color="auto"/>
            <w:bottom w:val="none" w:sz="0" w:space="0" w:color="auto"/>
            <w:right w:val="none" w:sz="0" w:space="0" w:color="auto"/>
          </w:divBdr>
          <w:divsChild>
            <w:div w:id="1504734814">
              <w:marLeft w:val="0"/>
              <w:marRight w:val="0"/>
              <w:marTop w:val="0"/>
              <w:marBottom w:val="0"/>
              <w:divBdr>
                <w:top w:val="single" w:sz="4" w:space="2" w:color="C8CCD1"/>
                <w:left w:val="single" w:sz="4" w:space="2" w:color="C8CCD1"/>
                <w:bottom w:val="single" w:sz="4" w:space="2" w:color="C8CCD1"/>
                <w:right w:val="single" w:sz="4" w:space="2" w:color="C8CCD1"/>
              </w:divBdr>
            </w:div>
          </w:divsChild>
        </w:div>
        <w:div w:id="1594973269">
          <w:marLeft w:val="336"/>
          <w:marRight w:val="0"/>
          <w:marTop w:val="120"/>
          <w:marBottom w:val="312"/>
          <w:divBdr>
            <w:top w:val="none" w:sz="0" w:space="0" w:color="auto"/>
            <w:left w:val="none" w:sz="0" w:space="0" w:color="auto"/>
            <w:bottom w:val="none" w:sz="0" w:space="0" w:color="auto"/>
            <w:right w:val="none" w:sz="0" w:space="0" w:color="auto"/>
          </w:divBdr>
          <w:divsChild>
            <w:div w:id="1343315920">
              <w:marLeft w:val="0"/>
              <w:marRight w:val="0"/>
              <w:marTop w:val="0"/>
              <w:marBottom w:val="0"/>
              <w:divBdr>
                <w:top w:val="single" w:sz="4" w:space="2" w:color="C8CCD1"/>
                <w:left w:val="single" w:sz="4" w:space="2" w:color="C8CCD1"/>
                <w:bottom w:val="single" w:sz="4" w:space="2" w:color="C8CCD1"/>
                <w:right w:val="single" w:sz="4" w:space="2" w:color="C8CCD1"/>
              </w:divBdr>
            </w:div>
          </w:divsChild>
        </w:div>
      </w:divsChild>
    </w:div>
    <w:div w:id="947354820">
      <w:bodyDiv w:val="1"/>
      <w:marLeft w:val="0"/>
      <w:marRight w:val="0"/>
      <w:marTop w:val="0"/>
      <w:marBottom w:val="0"/>
      <w:divBdr>
        <w:top w:val="none" w:sz="0" w:space="0" w:color="auto"/>
        <w:left w:val="none" w:sz="0" w:space="0" w:color="auto"/>
        <w:bottom w:val="none" w:sz="0" w:space="0" w:color="auto"/>
        <w:right w:val="none" w:sz="0" w:space="0" w:color="auto"/>
      </w:divBdr>
    </w:div>
    <w:div w:id="947658703">
      <w:bodyDiv w:val="1"/>
      <w:marLeft w:val="0"/>
      <w:marRight w:val="0"/>
      <w:marTop w:val="0"/>
      <w:marBottom w:val="0"/>
      <w:divBdr>
        <w:top w:val="none" w:sz="0" w:space="0" w:color="auto"/>
        <w:left w:val="none" w:sz="0" w:space="0" w:color="auto"/>
        <w:bottom w:val="none" w:sz="0" w:space="0" w:color="auto"/>
        <w:right w:val="none" w:sz="0" w:space="0" w:color="auto"/>
      </w:divBdr>
      <w:divsChild>
        <w:div w:id="753943056">
          <w:marLeft w:val="0"/>
          <w:marRight w:val="0"/>
          <w:marTop w:val="0"/>
          <w:marBottom w:val="0"/>
          <w:divBdr>
            <w:top w:val="none" w:sz="0" w:space="0" w:color="auto"/>
            <w:left w:val="none" w:sz="0" w:space="0" w:color="auto"/>
            <w:bottom w:val="none" w:sz="0" w:space="0" w:color="auto"/>
            <w:right w:val="none" w:sz="0" w:space="0" w:color="auto"/>
          </w:divBdr>
        </w:div>
      </w:divsChild>
    </w:div>
    <w:div w:id="965311511">
      <w:bodyDiv w:val="1"/>
      <w:marLeft w:val="0"/>
      <w:marRight w:val="0"/>
      <w:marTop w:val="0"/>
      <w:marBottom w:val="0"/>
      <w:divBdr>
        <w:top w:val="none" w:sz="0" w:space="0" w:color="auto"/>
        <w:left w:val="none" w:sz="0" w:space="0" w:color="auto"/>
        <w:bottom w:val="none" w:sz="0" w:space="0" w:color="auto"/>
        <w:right w:val="none" w:sz="0" w:space="0" w:color="auto"/>
      </w:divBdr>
      <w:divsChild>
        <w:div w:id="963385884">
          <w:marLeft w:val="0"/>
          <w:marRight w:val="0"/>
          <w:marTop w:val="0"/>
          <w:marBottom w:val="0"/>
          <w:divBdr>
            <w:top w:val="none" w:sz="0" w:space="0" w:color="auto"/>
            <w:left w:val="none" w:sz="0" w:space="0" w:color="auto"/>
            <w:bottom w:val="none" w:sz="0" w:space="0" w:color="auto"/>
            <w:right w:val="none" w:sz="0" w:space="0" w:color="auto"/>
          </w:divBdr>
        </w:div>
      </w:divsChild>
    </w:div>
    <w:div w:id="1017347441">
      <w:bodyDiv w:val="1"/>
      <w:marLeft w:val="0"/>
      <w:marRight w:val="0"/>
      <w:marTop w:val="0"/>
      <w:marBottom w:val="0"/>
      <w:divBdr>
        <w:top w:val="none" w:sz="0" w:space="0" w:color="auto"/>
        <w:left w:val="none" w:sz="0" w:space="0" w:color="auto"/>
        <w:bottom w:val="none" w:sz="0" w:space="0" w:color="auto"/>
        <w:right w:val="none" w:sz="0" w:space="0" w:color="auto"/>
      </w:divBdr>
      <w:divsChild>
        <w:div w:id="923956759">
          <w:marLeft w:val="0"/>
          <w:marRight w:val="0"/>
          <w:marTop w:val="0"/>
          <w:marBottom w:val="0"/>
          <w:divBdr>
            <w:top w:val="none" w:sz="0" w:space="0" w:color="auto"/>
            <w:left w:val="none" w:sz="0" w:space="0" w:color="auto"/>
            <w:bottom w:val="none" w:sz="0" w:space="0" w:color="auto"/>
            <w:right w:val="none" w:sz="0" w:space="0" w:color="auto"/>
          </w:divBdr>
        </w:div>
      </w:divsChild>
    </w:div>
    <w:div w:id="1041707589">
      <w:bodyDiv w:val="1"/>
      <w:marLeft w:val="0"/>
      <w:marRight w:val="0"/>
      <w:marTop w:val="0"/>
      <w:marBottom w:val="0"/>
      <w:divBdr>
        <w:top w:val="none" w:sz="0" w:space="0" w:color="auto"/>
        <w:left w:val="none" w:sz="0" w:space="0" w:color="auto"/>
        <w:bottom w:val="none" w:sz="0" w:space="0" w:color="auto"/>
        <w:right w:val="none" w:sz="0" w:space="0" w:color="auto"/>
      </w:divBdr>
    </w:div>
    <w:div w:id="1076559917">
      <w:bodyDiv w:val="1"/>
      <w:marLeft w:val="0"/>
      <w:marRight w:val="0"/>
      <w:marTop w:val="0"/>
      <w:marBottom w:val="0"/>
      <w:divBdr>
        <w:top w:val="none" w:sz="0" w:space="0" w:color="auto"/>
        <w:left w:val="none" w:sz="0" w:space="0" w:color="auto"/>
        <w:bottom w:val="none" w:sz="0" w:space="0" w:color="auto"/>
        <w:right w:val="none" w:sz="0" w:space="0" w:color="auto"/>
      </w:divBdr>
    </w:div>
    <w:div w:id="1111363303">
      <w:bodyDiv w:val="1"/>
      <w:marLeft w:val="0"/>
      <w:marRight w:val="0"/>
      <w:marTop w:val="0"/>
      <w:marBottom w:val="0"/>
      <w:divBdr>
        <w:top w:val="none" w:sz="0" w:space="0" w:color="auto"/>
        <w:left w:val="none" w:sz="0" w:space="0" w:color="auto"/>
        <w:bottom w:val="none" w:sz="0" w:space="0" w:color="auto"/>
        <w:right w:val="none" w:sz="0" w:space="0" w:color="auto"/>
      </w:divBdr>
    </w:div>
    <w:div w:id="1124543734">
      <w:bodyDiv w:val="1"/>
      <w:marLeft w:val="0"/>
      <w:marRight w:val="0"/>
      <w:marTop w:val="0"/>
      <w:marBottom w:val="0"/>
      <w:divBdr>
        <w:top w:val="none" w:sz="0" w:space="0" w:color="auto"/>
        <w:left w:val="none" w:sz="0" w:space="0" w:color="auto"/>
        <w:bottom w:val="none" w:sz="0" w:space="0" w:color="auto"/>
        <w:right w:val="none" w:sz="0" w:space="0" w:color="auto"/>
      </w:divBdr>
    </w:div>
    <w:div w:id="1138448574">
      <w:bodyDiv w:val="1"/>
      <w:marLeft w:val="0"/>
      <w:marRight w:val="0"/>
      <w:marTop w:val="0"/>
      <w:marBottom w:val="0"/>
      <w:divBdr>
        <w:top w:val="none" w:sz="0" w:space="0" w:color="auto"/>
        <w:left w:val="none" w:sz="0" w:space="0" w:color="auto"/>
        <w:bottom w:val="none" w:sz="0" w:space="0" w:color="auto"/>
        <w:right w:val="none" w:sz="0" w:space="0" w:color="auto"/>
      </w:divBdr>
      <w:divsChild>
        <w:div w:id="1504585956">
          <w:marLeft w:val="0"/>
          <w:marRight w:val="0"/>
          <w:marTop w:val="0"/>
          <w:marBottom w:val="0"/>
          <w:divBdr>
            <w:top w:val="none" w:sz="0" w:space="0" w:color="auto"/>
            <w:left w:val="none" w:sz="0" w:space="0" w:color="auto"/>
            <w:bottom w:val="none" w:sz="0" w:space="0" w:color="auto"/>
            <w:right w:val="none" w:sz="0" w:space="0" w:color="auto"/>
          </w:divBdr>
        </w:div>
      </w:divsChild>
    </w:div>
    <w:div w:id="1140617178">
      <w:bodyDiv w:val="1"/>
      <w:marLeft w:val="0"/>
      <w:marRight w:val="0"/>
      <w:marTop w:val="0"/>
      <w:marBottom w:val="0"/>
      <w:divBdr>
        <w:top w:val="none" w:sz="0" w:space="0" w:color="auto"/>
        <w:left w:val="none" w:sz="0" w:space="0" w:color="auto"/>
        <w:bottom w:val="none" w:sz="0" w:space="0" w:color="auto"/>
        <w:right w:val="none" w:sz="0" w:space="0" w:color="auto"/>
      </w:divBdr>
    </w:div>
    <w:div w:id="1197347935">
      <w:bodyDiv w:val="1"/>
      <w:marLeft w:val="0"/>
      <w:marRight w:val="0"/>
      <w:marTop w:val="0"/>
      <w:marBottom w:val="0"/>
      <w:divBdr>
        <w:top w:val="none" w:sz="0" w:space="0" w:color="auto"/>
        <w:left w:val="none" w:sz="0" w:space="0" w:color="auto"/>
        <w:bottom w:val="none" w:sz="0" w:space="0" w:color="auto"/>
        <w:right w:val="none" w:sz="0" w:space="0" w:color="auto"/>
      </w:divBdr>
    </w:div>
    <w:div w:id="1220823925">
      <w:bodyDiv w:val="1"/>
      <w:marLeft w:val="0"/>
      <w:marRight w:val="0"/>
      <w:marTop w:val="0"/>
      <w:marBottom w:val="0"/>
      <w:divBdr>
        <w:top w:val="none" w:sz="0" w:space="0" w:color="auto"/>
        <w:left w:val="none" w:sz="0" w:space="0" w:color="auto"/>
        <w:bottom w:val="none" w:sz="0" w:space="0" w:color="auto"/>
        <w:right w:val="none" w:sz="0" w:space="0" w:color="auto"/>
      </w:divBdr>
    </w:div>
    <w:div w:id="1252550269">
      <w:bodyDiv w:val="1"/>
      <w:marLeft w:val="0"/>
      <w:marRight w:val="0"/>
      <w:marTop w:val="0"/>
      <w:marBottom w:val="0"/>
      <w:divBdr>
        <w:top w:val="none" w:sz="0" w:space="0" w:color="auto"/>
        <w:left w:val="none" w:sz="0" w:space="0" w:color="auto"/>
        <w:bottom w:val="none" w:sz="0" w:space="0" w:color="auto"/>
        <w:right w:val="none" w:sz="0" w:space="0" w:color="auto"/>
      </w:divBdr>
      <w:divsChild>
        <w:div w:id="323170780">
          <w:marLeft w:val="0"/>
          <w:marRight w:val="0"/>
          <w:marTop w:val="175"/>
          <w:marBottom w:val="175"/>
          <w:divBdr>
            <w:top w:val="none" w:sz="0" w:space="0" w:color="auto"/>
            <w:left w:val="none" w:sz="0" w:space="0" w:color="auto"/>
            <w:bottom w:val="none" w:sz="0" w:space="0" w:color="auto"/>
            <w:right w:val="none" w:sz="0" w:space="0" w:color="auto"/>
          </w:divBdr>
        </w:div>
      </w:divsChild>
    </w:div>
    <w:div w:id="1299258658">
      <w:bodyDiv w:val="1"/>
      <w:marLeft w:val="0"/>
      <w:marRight w:val="0"/>
      <w:marTop w:val="0"/>
      <w:marBottom w:val="0"/>
      <w:divBdr>
        <w:top w:val="none" w:sz="0" w:space="0" w:color="auto"/>
        <w:left w:val="none" w:sz="0" w:space="0" w:color="auto"/>
        <w:bottom w:val="none" w:sz="0" w:space="0" w:color="auto"/>
        <w:right w:val="none" w:sz="0" w:space="0" w:color="auto"/>
      </w:divBdr>
      <w:divsChild>
        <w:div w:id="615216261">
          <w:marLeft w:val="0"/>
          <w:marRight w:val="0"/>
          <w:marTop w:val="0"/>
          <w:marBottom w:val="0"/>
          <w:divBdr>
            <w:top w:val="none" w:sz="0" w:space="0" w:color="auto"/>
            <w:left w:val="none" w:sz="0" w:space="0" w:color="auto"/>
            <w:bottom w:val="none" w:sz="0" w:space="0" w:color="auto"/>
            <w:right w:val="none" w:sz="0" w:space="0" w:color="auto"/>
          </w:divBdr>
          <w:divsChild>
            <w:div w:id="1585991036">
              <w:marLeft w:val="0"/>
              <w:marRight w:val="0"/>
              <w:marTop w:val="0"/>
              <w:marBottom w:val="0"/>
              <w:divBdr>
                <w:top w:val="none" w:sz="0" w:space="0" w:color="auto"/>
                <w:left w:val="none" w:sz="0" w:space="0" w:color="auto"/>
                <w:bottom w:val="none" w:sz="0" w:space="0" w:color="auto"/>
                <w:right w:val="none" w:sz="0" w:space="0" w:color="auto"/>
              </w:divBdr>
              <w:divsChild>
                <w:div w:id="1406495143">
                  <w:marLeft w:val="0"/>
                  <w:marRight w:val="0"/>
                  <w:marTop w:val="0"/>
                  <w:marBottom w:val="0"/>
                  <w:divBdr>
                    <w:top w:val="none" w:sz="0" w:space="0" w:color="auto"/>
                    <w:left w:val="none" w:sz="0" w:space="0" w:color="auto"/>
                    <w:bottom w:val="none" w:sz="0" w:space="0" w:color="auto"/>
                    <w:right w:val="none" w:sz="0" w:space="0" w:color="auto"/>
                  </w:divBdr>
                  <w:divsChild>
                    <w:div w:id="1688630809">
                      <w:marLeft w:val="0"/>
                      <w:marRight w:val="0"/>
                      <w:marTop w:val="0"/>
                      <w:marBottom w:val="0"/>
                      <w:divBdr>
                        <w:top w:val="none" w:sz="0" w:space="0" w:color="auto"/>
                        <w:left w:val="none" w:sz="0" w:space="0" w:color="auto"/>
                        <w:bottom w:val="none" w:sz="0" w:space="0" w:color="auto"/>
                        <w:right w:val="none" w:sz="0" w:space="0" w:color="auto"/>
                      </w:divBdr>
                      <w:divsChild>
                        <w:div w:id="19088842">
                          <w:marLeft w:val="0"/>
                          <w:marRight w:val="0"/>
                          <w:marTop w:val="0"/>
                          <w:marBottom w:val="0"/>
                          <w:divBdr>
                            <w:top w:val="none" w:sz="0" w:space="0" w:color="auto"/>
                            <w:left w:val="none" w:sz="0" w:space="0" w:color="auto"/>
                            <w:bottom w:val="none" w:sz="0" w:space="0" w:color="auto"/>
                            <w:right w:val="none" w:sz="0" w:space="0" w:color="auto"/>
                          </w:divBdr>
                          <w:divsChild>
                            <w:div w:id="1643346312">
                              <w:marLeft w:val="0"/>
                              <w:marRight w:val="0"/>
                              <w:marTop w:val="0"/>
                              <w:marBottom w:val="0"/>
                              <w:divBdr>
                                <w:top w:val="none" w:sz="0" w:space="0" w:color="auto"/>
                                <w:left w:val="none" w:sz="0" w:space="0" w:color="auto"/>
                                <w:bottom w:val="none" w:sz="0" w:space="0" w:color="auto"/>
                                <w:right w:val="none" w:sz="0" w:space="0" w:color="auto"/>
                              </w:divBdr>
                              <w:divsChild>
                                <w:div w:id="323431383">
                                  <w:marLeft w:val="0"/>
                                  <w:marRight w:val="0"/>
                                  <w:marTop w:val="0"/>
                                  <w:marBottom w:val="0"/>
                                  <w:divBdr>
                                    <w:top w:val="none" w:sz="0" w:space="0" w:color="auto"/>
                                    <w:left w:val="none" w:sz="0" w:space="0" w:color="auto"/>
                                    <w:bottom w:val="none" w:sz="0" w:space="0" w:color="auto"/>
                                    <w:right w:val="none" w:sz="0" w:space="0" w:color="auto"/>
                                  </w:divBdr>
                                  <w:divsChild>
                                    <w:div w:id="2146072945">
                                      <w:marLeft w:val="0"/>
                                      <w:marRight w:val="0"/>
                                      <w:marTop w:val="0"/>
                                      <w:marBottom w:val="0"/>
                                      <w:divBdr>
                                        <w:top w:val="none" w:sz="0" w:space="0" w:color="auto"/>
                                        <w:left w:val="none" w:sz="0" w:space="0" w:color="auto"/>
                                        <w:bottom w:val="none" w:sz="0" w:space="0" w:color="auto"/>
                                        <w:right w:val="none" w:sz="0" w:space="0" w:color="auto"/>
                                      </w:divBdr>
                                      <w:divsChild>
                                        <w:div w:id="1306817170">
                                          <w:marLeft w:val="0"/>
                                          <w:marRight w:val="0"/>
                                          <w:marTop w:val="0"/>
                                          <w:marBottom w:val="0"/>
                                          <w:divBdr>
                                            <w:top w:val="none" w:sz="0" w:space="0" w:color="auto"/>
                                            <w:left w:val="none" w:sz="0" w:space="0" w:color="auto"/>
                                            <w:bottom w:val="none" w:sz="0" w:space="0" w:color="auto"/>
                                            <w:right w:val="none" w:sz="0" w:space="0" w:color="auto"/>
                                          </w:divBdr>
                                          <w:divsChild>
                                            <w:div w:id="902764241">
                                              <w:marLeft w:val="0"/>
                                              <w:marRight w:val="0"/>
                                              <w:marTop w:val="0"/>
                                              <w:marBottom w:val="0"/>
                                              <w:divBdr>
                                                <w:top w:val="none" w:sz="0" w:space="0" w:color="auto"/>
                                                <w:left w:val="none" w:sz="0" w:space="0" w:color="auto"/>
                                                <w:bottom w:val="none" w:sz="0" w:space="0" w:color="auto"/>
                                                <w:right w:val="none" w:sz="0" w:space="0" w:color="auto"/>
                                              </w:divBdr>
                                              <w:divsChild>
                                                <w:div w:id="875659171">
                                                  <w:marLeft w:val="0"/>
                                                  <w:marRight w:val="0"/>
                                                  <w:marTop w:val="0"/>
                                                  <w:marBottom w:val="0"/>
                                                  <w:divBdr>
                                                    <w:top w:val="none" w:sz="0" w:space="0" w:color="auto"/>
                                                    <w:left w:val="none" w:sz="0" w:space="0" w:color="auto"/>
                                                    <w:bottom w:val="none" w:sz="0" w:space="0" w:color="auto"/>
                                                    <w:right w:val="none" w:sz="0" w:space="0" w:color="auto"/>
                                                  </w:divBdr>
                                                  <w:divsChild>
                                                    <w:div w:id="1291016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2664782">
                          <w:marLeft w:val="0"/>
                          <w:marRight w:val="0"/>
                          <w:marTop w:val="0"/>
                          <w:marBottom w:val="0"/>
                          <w:divBdr>
                            <w:top w:val="none" w:sz="0" w:space="0" w:color="auto"/>
                            <w:left w:val="none" w:sz="0" w:space="0" w:color="auto"/>
                            <w:bottom w:val="none" w:sz="0" w:space="0" w:color="auto"/>
                            <w:right w:val="none" w:sz="0" w:space="0" w:color="auto"/>
                          </w:divBdr>
                          <w:divsChild>
                            <w:div w:id="2005820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6941805">
          <w:marLeft w:val="0"/>
          <w:marRight w:val="0"/>
          <w:marTop w:val="0"/>
          <w:marBottom w:val="0"/>
          <w:divBdr>
            <w:top w:val="none" w:sz="0" w:space="0" w:color="auto"/>
            <w:left w:val="none" w:sz="0" w:space="0" w:color="auto"/>
            <w:bottom w:val="none" w:sz="0" w:space="0" w:color="auto"/>
            <w:right w:val="none" w:sz="0" w:space="0" w:color="auto"/>
          </w:divBdr>
          <w:divsChild>
            <w:div w:id="1605311117">
              <w:marLeft w:val="0"/>
              <w:marRight w:val="0"/>
              <w:marTop w:val="0"/>
              <w:marBottom w:val="0"/>
              <w:divBdr>
                <w:top w:val="none" w:sz="0" w:space="0" w:color="auto"/>
                <w:left w:val="none" w:sz="0" w:space="0" w:color="auto"/>
                <w:bottom w:val="none" w:sz="0" w:space="0" w:color="auto"/>
                <w:right w:val="none" w:sz="0" w:space="0" w:color="auto"/>
              </w:divBdr>
              <w:divsChild>
                <w:div w:id="1330402489">
                  <w:marLeft w:val="0"/>
                  <w:marRight w:val="0"/>
                  <w:marTop w:val="0"/>
                  <w:marBottom w:val="0"/>
                  <w:divBdr>
                    <w:top w:val="none" w:sz="0" w:space="0" w:color="auto"/>
                    <w:left w:val="none" w:sz="0" w:space="0" w:color="auto"/>
                    <w:bottom w:val="none" w:sz="0" w:space="0" w:color="auto"/>
                    <w:right w:val="none" w:sz="0" w:space="0" w:color="auto"/>
                  </w:divBdr>
                  <w:divsChild>
                    <w:div w:id="642084790">
                      <w:marLeft w:val="0"/>
                      <w:marRight w:val="0"/>
                      <w:marTop w:val="0"/>
                      <w:marBottom w:val="0"/>
                      <w:divBdr>
                        <w:top w:val="none" w:sz="0" w:space="0" w:color="auto"/>
                        <w:left w:val="none" w:sz="0" w:space="0" w:color="auto"/>
                        <w:bottom w:val="none" w:sz="0" w:space="0" w:color="auto"/>
                        <w:right w:val="none" w:sz="0" w:space="0" w:color="auto"/>
                      </w:divBdr>
                      <w:divsChild>
                        <w:div w:id="384379855">
                          <w:marLeft w:val="0"/>
                          <w:marRight w:val="0"/>
                          <w:marTop w:val="0"/>
                          <w:marBottom w:val="0"/>
                          <w:divBdr>
                            <w:top w:val="none" w:sz="0" w:space="0" w:color="auto"/>
                            <w:left w:val="none" w:sz="0" w:space="0" w:color="auto"/>
                            <w:bottom w:val="none" w:sz="0" w:space="0" w:color="auto"/>
                            <w:right w:val="none" w:sz="0" w:space="0" w:color="auto"/>
                          </w:divBdr>
                          <w:divsChild>
                            <w:div w:id="1372850114">
                              <w:marLeft w:val="0"/>
                              <w:marRight w:val="0"/>
                              <w:marTop w:val="0"/>
                              <w:marBottom w:val="0"/>
                              <w:divBdr>
                                <w:top w:val="none" w:sz="0" w:space="0" w:color="auto"/>
                                <w:left w:val="none" w:sz="0" w:space="0" w:color="auto"/>
                                <w:bottom w:val="none" w:sz="0" w:space="0" w:color="auto"/>
                                <w:right w:val="none" w:sz="0" w:space="0" w:color="auto"/>
                              </w:divBdr>
                              <w:divsChild>
                                <w:div w:id="1331837735">
                                  <w:marLeft w:val="0"/>
                                  <w:marRight w:val="0"/>
                                  <w:marTop w:val="0"/>
                                  <w:marBottom w:val="0"/>
                                  <w:divBdr>
                                    <w:top w:val="none" w:sz="0" w:space="0" w:color="auto"/>
                                    <w:left w:val="none" w:sz="0" w:space="0" w:color="auto"/>
                                    <w:bottom w:val="none" w:sz="0" w:space="0" w:color="auto"/>
                                    <w:right w:val="none" w:sz="0" w:space="0" w:color="auto"/>
                                  </w:divBdr>
                                  <w:divsChild>
                                    <w:div w:id="253318158">
                                      <w:marLeft w:val="0"/>
                                      <w:marRight w:val="0"/>
                                      <w:marTop w:val="0"/>
                                      <w:marBottom w:val="0"/>
                                      <w:divBdr>
                                        <w:top w:val="none" w:sz="0" w:space="0" w:color="auto"/>
                                        <w:left w:val="none" w:sz="0" w:space="0" w:color="auto"/>
                                        <w:bottom w:val="none" w:sz="0" w:space="0" w:color="auto"/>
                                        <w:right w:val="none" w:sz="0" w:space="0" w:color="auto"/>
                                      </w:divBdr>
                                      <w:divsChild>
                                        <w:div w:id="520321013">
                                          <w:marLeft w:val="0"/>
                                          <w:marRight w:val="0"/>
                                          <w:marTop w:val="0"/>
                                          <w:marBottom w:val="0"/>
                                          <w:divBdr>
                                            <w:top w:val="none" w:sz="0" w:space="0" w:color="auto"/>
                                            <w:left w:val="none" w:sz="0" w:space="0" w:color="auto"/>
                                            <w:bottom w:val="none" w:sz="0" w:space="0" w:color="auto"/>
                                            <w:right w:val="none" w:sz="0" w:space="0" w:color="auto"/>
                                          </w:divBdr>
                                          <w:divsChild>
                                            <w:div w:id="435827890">
                                              <w:marLeft w:val="0"/>
                                              <w:marRight w:val="0"/>
                                              <w:marTop w:val="0"/>
                                              <w:marBottom w:val="0"/>
                                              <w:divBdr>
                                                <w:top w:val="none" w:sz="0" w:space="0" w:color="auto"/>
                                                <w:left w:val="none" w:sz="0" w:space="0" w:color="auto"/>
                                                <w:bottom w:val="none" w:sz="0" w:space="0" w:color="auto"/>
                                                <w:right w:val="none" w:sz="0" w:space="0" w:color="auto"/>
                                              </w:divBdr>
                                              <w:divsChild>
                                                <w:div w:id="712461588">
                                                  <w:marLeft w:val="0"/>
                                                  <w:marRight w:val="0"/>
                                                  <w:marTop w:val="0"/>
                                                  <w:marBottom w:val="0"/>
                                                  <w:divBdr>
                                                    <w:top w:val="none" w:sz="0" w:space="0" w:color="auto"/>
                                                    <w:left w:val="none" w:sz="0" w:space="0" w:color="auto"/>
                                                    <w:bottom w:val="none" w:sz="0" w:space="0" w:color="auto"/>
                                                    <w:right w:val="none" w:sz="0" w:space="0" w:color="auto"/>
                                                  </w:divBdr>
                                                  <w:divsChild>
                                                    <w:div w:id="1956324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304729">
                      <w:marLeft w:val="0"/>
                      <w:marRight w:val="0"/>
                      <w:marTop w:val="0"/>
                      <w:marBottom w:val="0"/>
                      <w:divBdr>
                        <w:top w:val="single" w:sz="2" w:space="7" w:color="auto"/>
                        <w:left w:val="single" w:sz="2" w:space="7" w:color="auto"/>
                        <w:bottom w:val="single" w:sz="2" w:space="7" w:color="auto"/>
                        <w:right w:val="single" w:sz="2" w:space="7" w:color="auto"/>
                      </w:divBdr>
                      <w:divsChild>
                        <w:div w:id="1627196779">
                          <w:marLeft w:val="0"/>
                          <w:marRight w:val="0"/>
                          <w:marTop w:val="0"/>
                          <w:marBottom w:val="0"/>
                          <w:divBdr>
                            <w:top w:val="none" w:sz="0" w:space="0" w:color="auto"/>
                            <w:left w:val="none" w:sz="0" w:space="0" w:color="auto"/>
                            <w:bottom w:val="none" w:sz="0" w:space="0" w:color="auto"/>
                            <w:right w:val="none" w:sz="0" w:space="0" w:color="auto"/>
                          </w:divBdr>
                          <w:divsChild>
                            <w:div w:id="1252668205">
                              <w:marLeft w:val="0"/>
                              <w:marRight w:val="0"/>
                              <w:marTop w:val="55"/>
                              <w:marBottom w:val="55"/>
                              <w:divBdr>
                                <w:top w:val="none" w:sz="0" w:space="0" w:color="auto"/>
                                <w:left w:val="none" w:sz="0" w:space="0" w:color="auto"/>
                                <w:bottom w:val="none" w:sz="0" w:space="0" w:color="auto"/>
                                <w:right w:val="none" w:sz="0" w:space="0" w:color="auto"/>
                              </w:divBdr>
                            </w:div>
                          </w:divsChild>
                        </w:div>
                      </w:divsChild>
                    </w:div>
                  </w:divsChild>
                </w:div>
              </w:divsChild>
            </w:div>
          </w:divsChild>
        </w:div>
        <w:div w:id="1671761207">
          <w:marLeft w:val="0"/>
          <w:marRight w:val="0"/>
          <w:marTop w:val="0"/>
          <w:marBottom w:val="0"/>
          <w:divBdr>
            <w:top w:val="none" w:sz="0" w:space="0" w:color="auto"/>
            <w:left w:val="none" w:sz="0" w:space="0" w:color="auto"/>
            <w:bottom w:val="none" w:sz="0" w:space="0" w:color="auto"/>
            <w:right w:val="none" w:sz="0" w:space="0" w:color="auto"/>
          </w:divBdr>
          <w:divsChild>
            <w:div w:id="1237742666">
              <w:marLeft w:val="0"/>
              <w:marRight w:val="0"/>
              <w:marTop w:val="0"/>
              <w:marBottom w:val="0"/>
              <w:divBdr>
                <w:top w:val="none" w:sz="0" w:space="0" w:color="auto"/>
                <w:left w:val="none" w:sz="0" w:space="0" w:color="auto"/>
                <w:bottom w:val="none" w:sz="0" w:space="0" w:color="auto"/>
                <w:right w:val="none" w:sz="0" w:space="0" w:color="auto"/>
              </w:divBdr>
              <w:divsChild>
                <w:div w:id="876892761">
                  <w:marLeft w:val="0"/>
                  <w:marRight w:val="0"/>
                  <w:marTop w:val="0"/>
                  <w:marBottom w:val="0"/>
                  <w:divBdr>
                    <w:top w:val="none" w:sz="0" w:space="0" w:color="auto"/>
                    <w:left w:val="none" w:sz="0" w:space="0" w:color="auto"/>
                    <w:bottom w:val="none" w:sz="0" w:space="0" w:color="auto"/>
                    <w:right w:val="none" w:sz="0" w:space="0" w:color="auto"/>
                  </w:divBdr>
                  <w:divsChild>
                    <w:div w:id="429855830">
                      <w:marLeft w:val="0"/>
                      <w:marRight w:val="0"/>
                      <w:marTop w:val="0"/>
                      <w:marBottom w:val="0"/>
                      <w:divBdr>
                        <w:top w:val="none" w:sz="0" w:space="0" w:color="auto"/>
                        <w:left w:val="none" w:sz="0" w:space="0" w:color="auto"/>
                        <w:bottom w:val="none" w:sz="0" w:space="0" w:color="auto"/>
                        <w:right w:val="none" w:sz="0" w:space="0" w:color="auto"/>
                      </w:divBdr>
                      <w:divsChild>
                        <w:div w:id="1540968864">
                          <w:marLeft w:val="0"/>
                          <w:marRight w:val="0"/>
                          <w:marTop w:val="0"/>
                          <w:marBottom w:val="0"/>
                          <w:divBdr>
                            <w:top w:val="none" w:sz="0" w:space="0" w:color="auto"/>
                            <w:left w:val="none" w:sz="0" w:space="0" w:color="auto"/>
                            <w:bottom w:val="none" w:sz="0" w:space="0" w:color="auto"/>
                            <w:right w:val="none" w:sz="0" w:space="0" w:color="auto"/>
                          </w:divBdr>
                          <w:divsChild>
                            <w:div w:id="2072002557">
                              <w:marLeft w:val="0"/>
                              <w:marRight w:val="0"/>
                              <w:marTop w:val="0"/>
                              <w:marBottom w:val="0"/>
                              <w:divBdr>
                                <w:top w:val="none" w:sz="0" w:space="0" w:color="auto"/>
                                <w:left w:val="none" w:sz="0" w:space="0" w:color="auto"/>
                                <w:bottom w:val="none" w:sz="0" w:space="0" w:color="auto"/>
                                <w:right w:val="none" w:sz="0" w:space="0" w:color="auto"/>
                              </w:divBdr>
                              <w:divsChild>
                                <w:div w:id="1561793150">
                                  <w:marLeft w:val="0"/>
                                  <w:marRight w:val="0"/>
                                  <w:marTop w:val="0"/>
                                  <w:marBottom w:val="0"/>
                                  <w:divBdr>
                                    <w:top w:val="none" w:sz="0" w:space="0" w:color="auto"/>
                                    <w:left w:val="none" w:sz="0" w:space="0" w:color="auto"/>
                                    <w:bottom w:val="none" w:sz="0" w:space="0" w:color="auto"/>
                                    <w:right w:val="none" w:sz="0" w:space="0" w:color="auto"/>
                                  </w:divBdr>
                                  <w:divsChild>
                                    <w:div w:id="1041900936">
                                      <w:marLeft w:val="0"/>
                                      <w:marRight w:val="0"/>
                                      <w:marTop w:val="0"/>
                                      <w:marBottom w:val="0"/>
                                      <w:divBdr>
                                        <w:top w:val="none" w:sz="0" w:space="0" w:color="auto"/>
                                        <w:left w:val="none" w:sz="0" w:space="0" w:color="auto"/>
                                        <w:bottom w:val="none" w:sz="0" w:space="0" w:color="auto"/>
                                        <w:right w:val="none" w:sz="0" w:space="0" w:color="auto"/>
                                      </w:divBdr>
                                      <w:divsChild>
                                        <w:div w:id="1123965980">
                                          <w:marLeft w:val="0"/>
                                          <w:marRight w:val="0"/>
                                          <w:marTop w:val="0"/>
                                          <w:marBottom w:val="0"/>
                                          <w:divBdr>
                                            <w:top w:val="none" w:sz="0" w:space="0" w:color="auto"/>
                                            <w:left w:val="none" w:sz="0" w:space="0" w:color="auto"/>
                                            <w:bottom w:val="none" w:sz="0" w:space="0" w:color="auto"/>
                                            <w:right w:val="none" w:sz="0" w:space="0" w:color="auto"/>
                                          </w:divBdr>
                                          <w:divsChild>
                                            <w:div w:id="1529567613">
                                              <w:marLeft w:val="0"/>
                                              <w:marRight w:val="0"/>
                                              <w:marTop w:val="0"/>
                                              <w:marBottom w:val="0"/>
                                              <w:divBdr>
                                                <w:top w:val="none" w:sz="0" w:space="0" w:color="auto"/>
                                                <w:left w:val="none" w:sz="0" w:space="0" w:color="auto"/>
                                                <w:bottom w:val="none" w:sz="0" w:space="0" w:color="auto"/>
                                                <w:right w:val="none" w:sz="0" w:space="0" w:color="auto"/>
                                              </w:divBdr>
                                              <w:divsChild>
                                                <w:div w:id="1466386099">
                                                  <w:marLeft w:val="0"/>
                                                  <w:marRight w:val="0"/>
                                                  <w:marTop w:val="0"/>
                                                  <w:marBottom w:val="0"/>
                                                  <w:divBdr>
                                                    <w:top w:val="none" w:sz="0" w:space="0" w:color="auto"/>
                                                    <w:left w:val="none" w:sz="0" w:space="0" w:color="auto"/>
                                                    <w:bottom w:val="none" w:sz="0" w:space="0" w:color="auto"/>
                                                    <w:right w:val="none" w:sz="0" w:space="0" w:color="auto"/>
                                                  </w:divBdr>
                                                  <w:divsChild>
                                                    <w:div w:id="1114515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68946890">
                      <w:marLeft w:val="0"/>
                      <w:marRight w:val="0"/>
                      <w:marTop w:val="0"/>
                      <w:marBottom w:val="0"/>
                      <w:divBdr>
                        <w:top w:val="single" w:sz="2" w:space="7" w:color="auto"/>
                        <w:left w:val="single" w:sz="2" w:space="7" w:color="auto"/>
                        <w:bottom w:val="single" w:sz="2" w:space="7" w:color="auto"/>
                        <w:right w:val="single" w:sz="2" w:space="7" w:color="auto"/>
                      </w:divBdr>
                      <w:divsChild>
                        <w:div w:id="1697151811">
                          <w:marLeft w:val="0"/>
                          <w:marRight w:val="0"/>
                          <w:marTop w:val="0"/>
                          <w:marBottom w:val="0"/>
                          <w:divBdr>
                            <w:top w:val="none" w:sz="0" w:space="0" w:color="auto"/>
                            <w:left w:val="none" w:sz="0" w:space="0" w:color="auto"/>
                            <w:bottom w:val="none" w:sz="0" w:space="0" w:color="auto"/>
                            <w:right w:val="none" w:sz="0" w:space="0" w:color="auto"/>
                          </w:divBdr>
                          <w:divsChild>
                            <w:div w:id="755370391">
                              <w:marLeft w:val="0"/>
                              <w:marRight w:val="0"/>
                              <w:marTop w:val="55"/>
                              <w:marBottom w:val="5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5833692">
      <w:bodyDiv w:val="1"/>
      <w:marLeft w:val="0"/>
      <w:marRight w:val="0"/>
      <w:marTop w:val="0"/>
      <w:marBottom w:val="0"/>
      <w:divBdr>
        <w:top w:val="none" w:sz="0" w:space="0" w:color="auto"/>
        <w:left w:val="none" w:sz="0" w:space="0" w:color="auto"/>
        <w:bottom w:val="none" w:sz="0" w:space="0" w:color="auto"/>
        <w:right w:val="none" w:sz="0" w:space="0" w:color="auto"/>
      </w:divBdr>
      <w:divsChild>
        <w:div w:id="917714653">
          <w:marLeft w:val="0"/>
          <w:marRight w:val="0"/>
          <w:marTop w:val="175"/>
          <w:marBottom w:val="175"/>
          <w:divBdr>
            <w:top w:val="none" w:sz="0" w:space="0" w:color="auto"/>
            <w:left w:val="none" w:sz="0" w:space="0" w:color="auto"/>
            <w:bottom w:val="none" w:sz="0" w:space="0" w:color="auto"/>
            <w:right w:val="none" w:sz="0" w:space="0" w:color="auto"/>
          </w:divBdr>
        </w:div>
      </w:divsChild>
    </w:div>
    <w:div w:id="1382364635">
      <w:bodyDiv w:val="1"/>
      <w:marLeft w:val="0"/>
      <w:marRight w:val="0"/>
      <w:marTop w:val="0"/>
      <w:marBottom w:val="0"/>
      <w:divBdr>
        <w:top w:val="none" w:sz="0" w:space="0" w:color="auto"/>
        <w:left w:val="none" w:sz="0" w:space="0" w:color="auto"/>
        <w:bottom w:val="none" w:sz="0" w:space="0" w:color="auto"/>
        <w:right w:val="none" w:sz="0" w:space="0" w:color="auto"/>
      </w:divBdr>
    </w:div>
    <w:div w:id="1397700474">
      <w:bodyDiv w:val="1"/>
      <w:marLeft w:val="0"/>
      <w:marRight w:val="0"/>
      <w:marTop w:val="0"/>
      <w:marBottom w:val="0"/>
      <w:divBdr>
        <w:top w:val="none" w:sz="0" w:space="0" w:color="auto"/>
        <w:left w:val="none" w:sz="0" w:space="0" w:color="auto"/>
        <w:bottom w:val="none" w:sz="0" w:space="0" w:color="auto"/>
        <w:right w:val="none" w:sz="0" w:space="0" w:color="auto"/>
      </w:divBdr>
      <w:divsChild>
        <w:div w:id="1366827458">
          <w:marLeft w:val="0"/>
          <w:marRight w:val="0"/>
          <w:marTop w:val="0"/>
          <w:marBottom w:val="0"/>
          <w:divBdr>
            <w:top w:val="none" w:sz="0" w:space="0" w:color="auto"/>
            <w:left w:val="none" w:sz="0" w:space="0" w:color="auto"/>
            <w:bottom w:val="none" w:sz="0" w:space="0" w:color="auto"/>
            <w:right w:val="none" w:sz="0" w:space="0" w:color="auto"/>
          </w:divBdr>
        </w:div>
      </w:divsChild>
    </w:div>
    <w:div w:id="1418744431">
      <w:bodyDiv w:val="1"/>
      <w:marLeft w:val="0"/>
      <w:marRight w:val="0"/>
      <w:marTop w:val="0"/>
      <w:marBottom w:val="0"/>
      <w:divBdr>
        <w:top w:val="none" w:sz="0" w:space="0" w:color="auto"/>
        <w:left w:val="none" w:sz="0" w:space="0" w:color="auto"/>
        <w:bottom w:val="none" w:sz="0" w:space="0" w:color="auto"/>
        <w:right w:val="none" w:sz="0" w:space="0" w:color="auto"/>
      </w:divBdr>
    </w:div>
    <w:div w:id="1423532256">
      <w:bodyDiv w:val="1"/>
      <w:marLeft w:val="0"/>
      <w:marRight w:val="0"/>
      <w:marTop w:val="0"/>
      <w:marBottom w:val="0"/>
      <w:divBdr>
        <w:top w:val="none" w:sz="0" w:space="0" w:color="auto"/>
        <w:left w:val="none" w:sz="0" w:space="0" w:color="auto"/>
        <w:bottom w:val="none" w:sz="0" w:space="0" w:color="auto"/>
        <w:right w:val="none" w:sz="0" w:space="0" w:color="auto"/>
      </w:divBdr>
      <w:divsChild>
        <w:div w:id="619268200">
          <w:marLeft w:val="0"/>
          <w:marRight w:val="0"/>
          <w:marTop w:val="0"/>
          <w:marBottom w:val="0"/>
          <w:divBdr>
            <w:top w:val="none" w:sz="0" w:space="0" w:color="auto"/>
            <w:left w:val="none" w:sz="0" w:space="0" w:color="auto"/>
            <w:bottom w:val="none" w:sz="0" w:space="0" w:color="auto"/>
            <w:right w:val="none" w:sz="0" w:space="0" w:color="auto"/>
          </w:divBdr>
          <w:divsChild>
            <w:div w:id="1293172421">
              <w:marLeft w:val="0"/>
              <w:marRight w:val="0"/>
              <w:marTop w:val="0"/>
              <w:marBottom w:val="0"/>
              <w:divBdr>
                <w:top w:val="none" w:sz="0" w:space="0" w:color="auto"/>
                <w:left w:val="none" w:sz="0" w:space="0" w:color="auto"/>
                <w:bottom w:val="none" w:sz="0" w:space="0" w:color="auto"/>
                <w:right w:val="none" w:sz="0" w:space="0" w:color="auto"/>
              </w:divBdr>
              <w:divsChild>
                <w:div w:id="1065643781">
                  <w:marLeft w:val="0"/>
                  <w:marRight w:val="0"/>
                  <w:marTop w:val="0"/>
                  <w:marBottom w:val="120"/>
                  <w:divBdr>
                    <w:top w:val="single" w:sz="6" w:space="0" w:color="DADCE0"/>
                    <w:left w:val="single" w:sz="6" w:space="0" w:color="DADCE0"/>
                    <w:bottom w:val="single" w:sz="6" w:space="0" w:color="DADCE0"/>
                    <w:right w:val="single" w:sz="6" w:space="0" w:color="DADCE0"/>
                  </w:divBdr>
                  <w:divsChild>
                    <w:div w:id="1288198742">
                      <w:marLeft w:val="0"/>
                      <w:marRight w:val="0"/>
                      <w:marTop w:val="0"/>
                      <w:marBottom w:val="0"/>
                      <w:divBdr>
                        <w:top w:val="none" w:sz="0" w:space="0" w:color="auto"/>
                        <w:left w:val="none" w:sz="0" w:space="0" w:color="auto"/>
                        <w:bottom w:val="none" w:sz="0" w:space="0" w:color="auto"/>
                        <w:right w:val="none" w:sz="0" w:space="0" w:color="auto"/>
                      </w:divBdr>
                      <w:divsChild>
                        <w:div w:id="261881881">
                          <w:marLeft w:val="0"/>
                          <w:marRight w:val="0"/>
                          <w:marTop w:val="0"/>
                          <w:marBottom w:val="180"/>
                          <w:divBdr>
                            <w:top w:val="none" w:sz="0" w:space="0" w:color="auto"/>
                            <w:left w:val="none" w:sz="0" w:space="0" w:color="auto"/>
                            <w:bottom w:val="none" w:sz="0" w:space="0" w:color="auto"/>
                            <w:right w:val="none" w:sz="0" w:space="0" w:color="auto"/>
                          </w:divBdr>
                          <w:divsChild>
                            <w:div w:id="969432805">
                              <w:marLeft w:val="0"/>
                              <w:marRight w:val="0"/>
                              <w:marTop w:val="0"/>
                              <w:marBottom w:val="0"/>
                              <w:divBdr>
                                <w:top w:val="none" w:sz="0" w:space="0" w:color="auto"/>
                                <w:left w:val="none" w:sz="0" w:space="0" w:color="auto"/>
                                <w:bottom w:val="none" w:sz="0" w:space="0" w:color="auto"/>
                                <w:right w:val="none" w:sz="0" w:space="0" w:color="auto"/>
                              </w:divBdr>
                              <w:divsChild>
                                <w:div w:id="179347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52699591">
      <w:bodyDiv w:val="1"/>
      <w:marLeft w:val="0"/>
      <w:marRight w:val="0"/>
      <w:marTop w:val="0"/>
      <w:marBottom w:val="0"/>
      <w:divBdr>
        <w:top w:val="none" w:sz="0" w:space="0" w:color="auto"/>
        <w:left w:val="none" w:sz="0" w:space="0" w:color="auto"/>
        <w:bottom w:val="none" w:sz="0" w:space="0" w:color="auto"/>
        <w:right w:val="none" w:sz="0" w:space="0" w:color="auto"/>
      </w:divBdr>
    </w:div>
    <w:div w:id="1480927152">
      <w:bodyDiv w:val="1"/>
      <w:marLeft w:val="0"/>
      <w:marRight w:val="0"/>
      <w:marTop w:val="0"/>
      <w:marBottom w:val="0"/>
      <w:divBdr>
        <w:top w:val="none" w:sz="0" w:space="0" w:color="auto"/>
        <w:left w:val="none" w:sz="0" w:space="0" w:color="auto"/>
        <w:bottom w:val="none" w:sz="0" w:space="0" w:color="auto"/>
        <w:right w:val="none" w:sz="0" w:space="0" w:color="auto"/>
      </w:divBdr>
    </w:div>
    <w:div w:id="1504128880">
      <w:bodyDiv w:val="1"/>
      <w:marLeft w:val="0"/>
      <w:marRight w:val="0"/>
      <w:marTop w:val="0"/>
      <w:marBottom w:val="0"/>
      <w:divBdr>
        <w:top w:val="none" w:sz="0" w:space="0" w:color="auto"/>
        <w:left w:val="none" w:sz="0" w:space="0" w:color="auto"/>
        <w:bottom w:val="none" w:sz="0" w:space="0" w:color="auto"/>
        <w:right w:val="none" w:sz="0" w:space="0" w:color="auto"/>
      </w:divBdr>
    </w:div>
    <w:div w:id="1532298950">
      <w:bodyDiv w:val="1"/>
      <w:marLeft w:val="0"/>
      <w:marRight w:val="0"/>
      <w:marTop w:val="0"/>
      <w:marBottom w:val="0"/>
      <w:divBdr>
        <w:top w:val="none" w:sz="0" w:space="0" w:color="auto"/>
        <w:left w:val="none" w:sz="0" w:space="0" w:color="auto"/>
        <w:bottom w:val="none" w:sz="0" w:space="0" w:color="auto"/>
        <w:right w:val="none" w:sz="0" w:space="0" w:color="auto"/>
      </w:divBdr>
      <w:divsChild>
        <w:div w:id="449861580">
          <w:marLeft w:val="0"/>
          <w:marRight w:val="0"/>
          <w:marTop w:val="0"/>
          <w:marBottom w:val="0"/>
          <w:divBdr>
            <w:top w:val="none" w:sz="0" w:space="0" w:color="auto"/>
            <w:left w:val="none" w:sz="0" w:space="0" w:color="auto"/>
            <w:bottom w:val="none" w:sz="0" w:space="0" w:color="auto"/>
            <w:right w:val="none" w:sz="0" w:space="0" w:color="auto"/>
          </w:divBdr>
        </w:div>
      </w:divsChild>
    </w:div>
    <w:div w:id="1554005149">
      <w:bodyDiv w:val="1"/>
      <w:marLeft w:val="0"/>
      <w:marRight w:val="0"/>
      <w:marTop w:val="0"/>
      <w:marBottom w:val="0"/>
      <w:divBdr>
        <w:top w:val="none" w:sz="0" w:space="0" w:color="auto"/>
        <w:left w:val="none" w:sz="0" w:space="0" w:color="auto"/>
        <w:bottom w:val="none" w:sz="0" w:space="0" w:color="auto"/>
        <w:right w:val="none" w:sz="0" w:space="0" w:color="auto"/>
      </w:divBdr>
    </w:div>
    <w:div w:id="1617249280">
      <w:bodyDiv w:val="1"/>
      <w:marLeft w:val="0"/>
      <w:marRight w:val="0"/>
      <w:marTop w:val="0"/>
      <w:marBottom w:val="0"/>
      <w:divBdr>
        <w:top w:val="none" w:sz="0" w:space="0" w:color="auto"/>
        <w:left w:val="none" w:sz="0" w:space="0" w:color="auto"/>
        <w:bottom w:val="none" w:sz="0" w:space="0" w:color="auto"/>
        <w:right w:val="none" w:sz="0" w:space="0" w:color="auto"/>
      </w:divBdr>
    </w:div>
    <w:div w:id="1636981987">
      <w:bodyDiv w:val="1"/>
      <w:marLeft w:val="0"/>
      <w:marRight w:val="0"/>
      <w:marTop w:val="0"/>
      <w:marBottom w:val="0"/>
      <w:divBdr>
        <w:top w:val="none" w:sz="0" w:space="0" w:color="auto"/>
        <w:left w:val="none" w:sz="0" w:space="0" w:color="auto"/>
        <w:bottom w:val="none" w:sz="0" w:space="0" w:color="auto"/>
        <w:right w:val="none" w:sz="0" w:space="0" w:color="auto"/>
      </w:divBdr>
      <w:divsChild>
        <w:div w:id="876969375">
          <w:marLeft w:val="0"/>
          <w:marRight w:val="0"/>
          <w:marTop w:val="0"/>
          <w:marBottom w:val="0"/>
          <w:divBdr>
            <w:top w:val="none" w:sz="0" w:space="0" w:color="auto"/>
            <w:left w:val="none" w:sz="0" w:space="0" w:color="auto"/>
            <w:bottom w:val="none" w:sz="0" w:space="0" w:color="auto"/>
            <w:right w:val="none" w:sz="0" w:space="0" w:color="auto"/>
          </w:divBdr>
          <w:divsChild>
            <w:div w:id="497188415">
              <w:marLeft w:val="0"/>
              <w:marRight w:val="0"/>
              <w:marTop w:val="0"/>
              <w:marBottom w:val="0"/>
              <w:divBdr>
                <w:top w:val="none" w:sz="0" w:space="0" w:color="auto"/>
                <w:left w:val="none" w:sz="0" w:space="0" w:color="auto"/>
                <w:bottom w:val="none" w:sz="0" w:space="0" w:color="auto"/>
                <w:right w:val="none" w:sz="0" w:space="0" w:color="auto"/>
              </w:divBdr>
              <w:divsChild>
                <w:div w:id="365637796">
                  <w:marLeft w:val="0"/>
                  <w:marRight w:val="0"/>
                  <w:marTop w:val="0"/>
                  <w:marBottom w:val="105"/>
                  <w:divBdr>
                    <w:top w:val="none" w:sz="0" w:space="0" w:color="auto"/>
                    <w:left w:val="none" w:sz="0" w:space="0" w:color="auto"/>
                    <w:bottom w:val="none" w:sz="0" w:space="0" w:color="auto"/>
                    <w:right w:val="none" w:sz="0" w:space="0" w:color="auto"/>
                  </w:divBdr>
                </w:div>
              </w:divsChild>
            </w:div>
            <w:div w:id="1372337807">
              <w:marLeft w:val="0"/>
              <w:marRight w:val="0"/>
              <w:marTop w:val="150"/>
              <w:marBottom w:val="150"/>
              <w:divBdr>
                <w:top w:val="none" w:sz="0" w:space="0" w:color="auto"/>
                <w:left w:val="none" w:sz="0" w:space="0" w:color="auto"/>
                <w:bottom w:val="none" w:sz="0" w:space="0" w:color="auto"/>
                <w:right w:val="none" w:sz="0" w:space="0" w:color="auto"/>
              </w:divBdr>
            </w:div>
            <w:div w:id="1400010187">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641378574">
      <w:bodyDiv w:val="1"/>
      <w:marLeft w:val="0"/>
      <w:marRight w:val="0"/>
      <w:marTop w:val="0"/>
      <w:marBottom w:val="0"/>
      <w:divBdr>
        <w:top w:val="none" w:sz="0" w:space="0" w:color="auto"/>
        <w:left w:val="none" w:sz="0" w:space="0" w:color="auto"/>
        <w:bottom w:val="none" w:sz="0" w:space="0" w:color="auto"/>
        <w:right w:val="none" w:sz="0" w:space="0" w:color="auto"/>
      </w:divBdr>
    </w:div>
    <w:div w:id="1642343084">
      <w:bodyDiv w:val="1"/>
      <w:marLeft w:val="0"/>
      <w:marRight w:val="0"/>
      <w:marTop w:val="0"/>
      <w:marBottom w:val="0"/>
      <w:divBdr>
        <w:top w:val="none" w:sz="0" w:space="0" w:color="auto"/>
        <w:left w:val="none" w:sz="0" w:space="0" w:color="auto"/>
        <w:bottom w:val="none" w:sz="0" w:space="0" w:color="auto"/>
        <w:right w:val="none" w:sz="0" w:space="0" w:color="auto"/>
      </w:divBdr>
      <w:divsChild>
        <w:div w:id="1552575231">
          <w:marLeft w:val="1800"/>
          <w:marRight w:val="0"/>
          <w:marTop w:val="100"/>
          <w:marBottom w:val="0"/>
          <w:divBdr>
            <w:top w:val="none" w:sz="0" w:space="0" w:color="auto"/>
            <w:left w:val="none" w:sz="0" w:space="0" w:color="auto"/>
            <w:bottom w:val="none" w:sz="0" w:space="0" w:color="auto"/>
            <w:right w:val="none" w:sz="0" w:space="0" w:color="auto"/>
          </w:divBdr>
        </w:div>
      </w:divsChild>
    </w:div>
    <w:div w:id="1648633301">
      <w:bodyDiv w:val="1"/>
      <w:marLeft w:val="0"/>
      <w:marRight w:val="0"/>
      <w:marTop w:val="0"/>
      <w:marBottom w:val="0"/>
      <w:divBdr>
        <w:top w:val="none" w:sz="0" w:space="0" w:color="auto"/>
        <w:left w:val="none" w:sz="0" w:space="0" w:color="auto"/>
        <w:bottom w:val="none" w:sz="0" w:space="0" w:color="auto"/>
        <w:right w:val="none" w:sz="0" w:space="0" w:color="auto"/>
      </w:divBdr>
    </w:div>
    <w:div w:id="1663581970">
      <w:bodyDiv w:val="1"/>
      <w:marLeft w:val="0"/>
      <w:marRight w:val="0"/>
      <w:marTop w:val="0"/>
      <w:marBottom w:val="0"/>
      <w:divBdr>
        <w:top w:val="none" w:sz="0" w:space="0" w:color="auto"/>
        <w:left w:val="none" w:sz="0" w:space="0" w:color="auto"/>
        <w:bottom w:val="none" w:sz="0" w:space="0" w:color="auto"/>
        <w:right w:val="none" w:sz="0" w:space="0" w:color="auto"/>
      </w:divBdr>
    </w:div>
    <w:div w:id="1667973098">
      <w:bodyDiv w:val="1"/>
      <w:marLeft w:val="0"/>
      <w:marRight w:val="0"/>
      <w:marTop w:val="0"/>
      <w:marBottom w:val="0"/>
      <w:divBdr>
        <w:top w:val="none" w:sz="0" w:space="0" w:color="auto"/>
        <w:left w:val="none" w:sz="0" w:space="0" w:color="auto"/>
        <w:bottom w:val="none" w:sz="0" w:space="0" w:color="auto"/>
        <w:right w:val="none" w:sz="0" w:space="0" w:color="auto"/>
      </w:divBdr>
    </w:div>
    <w:div w:id="1671104214">
      <w:bodyDiv w:val="1"/>
      <w:marLeft w:val="0"/>
      <w:marRight w:val="0"/>
      <w:marTop w:val="0"/>
      <w:marBottom w:val="0"/>
      <w:divBdr>
        <w:top w:val="none" w:sz="0" w:space="0" w:color="auto"/>
        <w:left w:val="none" w:sz="0" w:space="0" w:color="auto"/>
        <w:bottom w:val="none" w:sz="0" w:space="0" w:color="auto"/>
        <w:right w:val="none" w:sz="0" w:space="0" w:color="auto"/>
      </w:divBdr>
    </w:div>
    <w:div w:id="1689670524">
      <w:bodyDiv w:val="1"/>
      <w:marLeft w:val="0"/>
      <w:marRight w:val="0"/>
      <w:marTop w:val="0"/>
      <w:marBottom w:val="0"/>
      <w:divBdr>
        <w:top w:val="none" w:sz="0" w:space="0" w:color="auto"/>
        <w:left w:val="none" w:sz="0" w:space="0" w:color="auto"/>
        <w:bottom w:val="none" w:sz="0" w:space="0" w:color="auto"/>
        <w:right w:val="none" w:sz="0" w:space="0" w:color="auto"/>
      </w:divBdr>
      <w:divsChild>
        <w:div w:id="1273245141">
          <w:marLeft w:val="0"/>
          <w:marRight w:val="0"/>
          <w:marTop w:val="0"/>
          <w:marBottom w:val="0"/>
          <w:divBdr>
            <w:top w:val="none" w:sz="0" w:space="0" w:color="auto"/>
            <w:left w:val="none" w:sz="0" w:space="0" w:color="auto"/>
            <w:bottom w:val="none" w:sz="0" w:space="0" w:color="auto"/>
            <w:right w:val="none" w:sz="0" w:space="0" w:color="auto"/>
          </w:divBdr>
        </w:div>
      </w:divsChild>
    </w:div>
    <w:div w:id="1719209269">
      <w:bodyDiv w:val="1"/>
      <w:marLeft w:val="0"/>
      <w:marRight w:val="0"/>
      <w:marTop w:val="0"/>
      <w:marBottom w:val="0"/>
      <w:divBdr>
        <w:top w:val="none" w:sz="0" w:space="0" w:color="auto"/>
        <w:left w:val="none" w:sz="0" w:space="0" w:color="auto"/>
        <w:bottom w:val="none" w:sz="0" w:space="0" w:color="auto"/>
        <w:right w:val="none" w:sz="0" w:space="0" w:color="auto"/>
      </w:divBdr>
    </w:div>
    <w:div w:id="1740203686">
      <w:bodyDiv w:val="1"/>
      <w:marLeft w:val="0"/>
      <w:marRight w:val="0"/>
      <w:marTop w:val="0"/>
      <w:marBottom w:val="0"/>
      <w:divBdr>
        <w:top w:val="none" w:sz="0" w:space="0" w:color="auto"/>
        <w:left w:val="none" w:sz="0" w:space="0" w:color="auto"/>
        <w:bottom w:val="none" w:sz="0" w:space="0" w:color="auto"/>
        <w:right w:val="none" w:sz="0" w:space="0" w:color="auto"/>
      </w:divBdr>
      <w:divsChild>
        <w:div w:id="1714887488">
          <w:marLeft w:val="0"/>
          <w:marRight w:val="0"/>
          <w:marTop w:val="0"/>
          <w:marBottom w:val="0"/>
          <w:divBdr>
            <w:top w:val="none" w:sz="0" w:space="0" w:color="auto"/>
            <w:left w:val="none" w:sz="0" w:space="0" w:color="auto"/>
            <w:bottom w:val="none" w:sz="0" w:space="0" w:color="auto"/>
            <w:right w:val="none" w:sz="0" w:space="0" w:color="auto"/>
          </w:divBdr>
        </w:div>
      </w:divsChild>
    </w:div>
    <w:div w:id="1749496720">
      <w:bodyDiv w:val="1"/>
      <w:marLeft w:val="0"/>
      <w:marRight w:val="0"/>
      <w:marTop w:val="0"/>
      <w:marBottom w:val="0"/>
      <w:divBdr>
        <w:top w:val="none" w:sz="0" w:space="0" w:color="auto"/>
        <w:left w:val="none" w:sz="0" w:space="0" w:color="auto"/>
        <w:bottom w:val="none" w:sz="0" w:space="0" w:color="auto"/>
        <w:right w:val="none" w:sz="0" w:space="0" w:color="auto"/>
      </w:divBdr>
    </w:div>
    <w:div w:id="1837526873">
      <w:bodyDiv w:val="1"/>
      <w:marLeft w:val="0"/>
      <w:marRight w:val="0"/>
      <w:marTop w:val="0"/>
      <w:marBottom w:val="0"/>
      <w:divBdr>
        <w:top w:val="none" w:sz="0" w:space="0" w:color="auto"/>
        <w:left w:val="none" w:sz="0" w:space="0" w:color="auto"/>
        <w:bottom w:val="none" w:sz="0" w:space="0" w:color="auto"/>
        <w:right w:val="none" w:sz="0" w:space="0" w:color="auto"/>
      </w:divBdr>
    </w:div>
    <w:div w:id="1862159990">
      <w:bodyDiv w:val="1"/>
      <w:marLeft w:val="0"/>
      <w:marRight w:val="0"/>
      <w:marTop w:val="0"/>
      <w:marBottom w:val="0"/>
      <w:divBdr>
        <w:top w:val="none" w:sz="0" w:space="0" w:color="auto"/>
        <w:left w:val="none" w:sz="0" w:space="0" w:color="auto"/>
        <w:bottom w:val="none" w:sz="0" w:space="0" w:color="auto"/>
        <w:right w:val="none" w:sz="0" w:space="0" w:color="auto"/>
      </w:divBdr>
    </w:div>
    <w:div w:id="1899779123">
      <w:bodyDiv w:val="1"/>
      <w:marLeft w:val="0"/>
      <w:marRight w:val="0"/>
      <w:marTop w:val="0"/>
      <w:marBottom w:val="0"/>
      <w:divBdr>
        <w:top w:val="none" w:sz="0" w:space="0" w:color="auto"/>
        <w:left w:val="none" w:sz="0" w:space="0" w:color="auto"/>
        <w:bottom w:val="none" w:sz="0" w:space="0" w:color="auto"/>
        <w:right w:val="none" w:sz="0" w:space="0" w:color="auto"/>
      </w:divBdr>
    </w:div>
    <w:div w:id="1932934282">
      <w:bodyDiv w:val="1"/>
      <w:marLeft w:val="0"/>
      <w:marRight w:val="0"/>
      <w:marTop w:val="0"/>
      <w:marBottom w:val="0"/>
      <w:divBdr>
        <w:top w:val="none" w:sz="0" w:space="0" w:color="auto"/>
        <w:left w:val="none" w:sz="0" w:space="0" w:color="auto"/>
        <w:bottom w:val="none" w:sz="0" w:space="0" w:color="auto"/>
        <w:right w:val="none" w:sz="0" w:space="0" w:color="auto"/>
      </w:divBdr>
      <w:divsChild>
        <w:div w:id="845633922">
          <w:marLeft w:val="1800"/>
          <w:marRight w:val="0"/>
          <w:marTop w:val="100"/>
          <w:marBottom w:val="0"/>
          <w:divBdr>
            <w:top w:val="none" w:sz="0" w:space="0" w:color="auto"/>
            <w:left w:val="none" w:sz="0" w:space="0" w:color="auto"/>
            <w:bottom w:val="none" w:sz="0" w:space="0" w:color="auto"/>
            <w:right w:val="none" w:sz="0" w:space="0" w:color="auto"/>
          </w:divBdr>
        </w:div>
      </w:divsChild>
    </w:div>
    <w:div w:id="1979990879">
      <w:bodyDiv w:val="1"/>
      <w:marLeft w:val="0"/>
      <w:marRight w:val="0"/>
      <w:marTop w:val="0"/>
      <w:marBottom w:val="0"/>
      <w:divBdr>
        <w:top w:val="none" w:sz="0" w:space="0" w:color="auto"/>
        <w:left w:val="none" w:sz="0" w:space="0" w:color="auto"/>
        <w:bottom w:val="none" w:sz="0" w:space="0" w:color="auto"/>
        <w:right w:val="none" w:sz="0" w:space="0" w:color="auto"/>
      </w:divBdr>
    </w:div>
    <w:div w:id="1988388148">
      <w:bodyDiv w:val="1"/>
      <w:marLeft w:val="0"/>
      <w:marRight w:val="0"/>
      <w:marTop w:val="0"/>
      <w:marBottom w:val="0"/>
      <w:divBdr>
        <w:top w:val="none" w:sz="0" w:space="0" w:color="auto"/>
        <w:left w:val="none" w:sz="0" w:space="0" w:color="auto"/>
        <w:bottom w:val="none" w:sz="0" w:space="0" w:color="auto"/>
        <w:right w:val="none" w:sz="0" w:space="0" w:color="auto"/>
      </w:divBdr>
      <w:divsChild>
        <w:div w:id="1460148329">
          <w:marLeft w:val="0"/>
          <w:marRight w:val="0"/>
          <w:marTop w:val="0"/>
          <w:marBottom w:val="105"/>
          <w:divBdr>
            <w:top w:val="none" w:sz="0" w:space="0" w:color="auto"/>
            <w:left w:val="none" w:sz="0" w:space="0" w:color="auto"/>
            <w:bottom w:val="none" w:sz="0" w:space="0" w:color="auto"/>
            <w:right w:val="none" w:sz="0" w:space="0" w:color="auto"/>
          </w:divBdr>
          <w:divsChild>
            <w:div w:id="1411853304">
              <w:marLeft w:val="0"/>
              <w:marRight w:val="0"/>
              <w:marTop w:val="0"/>
              <w:marBottom w:val="0"/>
              <w:divBdr>
                <w:top w:val="none" w:sz="0" w:space="0" w:color="auto"/>
                <w:left w:val="none" w:sz="0" w:space="0" w:color="auto"/>
                <w:bottom w:val="none" w:sz="0" w:space="0" w:color="auto"/>
                <w:right w:val="none" w:sz="0" w:space="0" w:color="auto"/>
              </w:divBdr>
              <w:divsChild>
                <w:div w:id="1825004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1420635">
      <w:bodyDiv w:val="1"/>
      <w:marLeft w:val="0"/>
      <w:marRight w:val="0"/>
      <w:marTop w:val="0"/>
      <w:marBottom w:val="0"/>
      <w:divBdr>
        <w:top w:val="none" w:sz="0" w:space="0" w:color="auto"/>
        <w:left w:val="none" w:sz="0" w:space="0" w:color="auto"/>
        <w:bottom w:val="none" w:sz="0" w:space="0" w:color="auto"/>
        <w:right w:val="none" w:sz="0" w:space="0" w:color="auto"/>
      </w:divBdr>
      <w:divsChild>
        <w:div w:id="996155942">
          <w:marLeft w:val="0"/>
          <w:marRight w:val="0"/>
          <w:marTop w:val="0"/>
          <w:marBottom w:val="0"/>
          <w:divBdr>
            <w:top w:val="none" w:sz="0" w:space="0" w:color="auto"/>
            <w:left w:val="none" w:sz="0" w:space="0" w:color="auto"/>
            <w:bottom w:val="none" w:sz="0" w:space="0" w:color="auto"/>
            <w:right w:val="none" w:sz="0" w:space="0" w:color="auto"/>
          </w:divBdr>
        </w:div>
      </w:divsChild>
    </w:div>
    <w:div w:id="2035157134">
      <w:bodyDiv w:val="1"/>
      <w:marLeft w:val="0"/>
      <w:marRight w:val="0"/>
      <w:marTop w:val="0"/>
      <w:marBottom w:val="0"/>
      <w:divBdr>
        <w:top w:val="none" w:sz="0" w:space="0" w:color="auto"/>
        <w:left w:val="none" w:sz="0" w:space="0" w:color="auto"/>
        <w:bottom w:val="none" w:sz="0" w:space="0" w:color="auto"/>
        <w:right w:val="none" w:sz="0" w:space="0" w:color="auto"/>
      </w:divBdr>
    </w:div>
    <w:div w:id="2043245071">
      <w:bodyDiv w:val="1"/>
      <w:marLeft w:val="0"/>
      <w:marRight w:val="0"/>
      <w:marTop w:val="0"/>
      <w:marBottom w:val="0"/>
      <w:divBdr>
        <w:top w:val="none" w:sz="0" w:space="0" w:color="auto"/>
        <w:left w:val="none" w:sz="0" w:space="0" w:color="auto"/>
        <w:bottom w:val="none" w:sz="0" w:space="0" w:color="auto"/>
        <w:right w:val="none" w:sz="0" w:space="0" w:color="auto"/>
      </w:divBdr>
    </w:div>
    <w:div w:id="2053725393">
      <w:bodyDiv w:val="1"/>
      <w:marLeft w:val="0"/>
      <w:marRight w:val="0"/>
      <w:marTop w:val="0"/>
      <w:marBottom w:val="0"/>
      <w:divBdr>
        <w:top w:val="none" w:sz="0" w:space="0" w:color="auto"/>
        <w:left w:val="none" w:sz="0" w:space="0" w:color="auto"/>
        <w:bottom w:val="none" w:sz="0" w:space="0" w:color="auto"/>
        <w:right w:val="none" w:sz="0" w:space="0" w:color="auto"/>
      </w:divBdr>
    </w:div>
    <w:div w:id="2054424795">
      <w:bodyDiv w:val="1"/>
      <w:marLeft w:val="0"/>
      <w:marRight w:val="0"/>
      <w:marTop w:val="0"/>
      <w:marBottom w:val="0"/>
      <w:divBdr>
        <w:top w:val="none" w:sz="0" w:space="0" w:color="auto"/>
        <w:left w:val="none" w:sz="0" w:space="0" w:color="auto"/>
        <w:bottom w:val="none" w:sz="0" w:space="0" w:color="auto"/>
        <w:right w:val="none" w:sz="0" w:space="0" w:color="auto"/>
      </w:divBdr>
      <w:divsChild>
        <w:div w:id="1392315237">
          <w:marLeft w:val="0"/>
          <w:marRight w:val="0"/>
          <w:marTop w:val="0"/>
          <w:marBottom w:val="0"/>
          <w:divBdr>
            <w:top w:val="none" w:sz="0" w:space="0" w:color="auto"/>
            <w:left w:val="none" w:sz="0" w:space="0" w:color="auto"/>
            <w:bottom w:val="none" w:sz="0" w:space="0" w:color="auto"/>
            <w:right w:val="none" w:sz="0" w:space="0" w:color="auto"/>
          </w:divBdr>
        </w:div>
      </w:divsChild>
    </w:div>
    <w:div w:id="2063364498">
      <w:bodyDiv w:val="1"/>
      <w:marLeft w:val="0"/>
      <w:marRight w:val="0"/>
      <w:marTop w:val="0"/>
      <w:marBottom w:val="0"/>
      <w:divBdr>
        <w:top w:val="none" w:sz="0" w:space="0" w:color="auto"/>
        <w:left w:val="none" w:sz="0" w:space="0" w:color="auto"/>
        <w:bottom w:val="none" w:sz="0" w:space="0" w:color="auto"/>
        <w:right w:val="none" w:sz="0" w:space="0" w:color="auto"/>
      </w:divBdr>
    </w:div>
    <w:div w:id="2128575129">
      <w:bodyDiv w:val="1"/>
      <w:marLeft w:val="0"/>
      <w:marRight w:val="0"/>
      <w:marTop w:val="0"/>
      <w:marBottom w:val="0"/>
      <w:divBdr>
        <w:top w:val="none" w:sz="0" w:space="0" w:color="auto"/>
        <w:left w:val="none" w:sz="0" w:space="0" w:color="auto"/>
        <w:bottom w:val="none" w:sz="0" w:space="0" w:color="auto"/>
        <w:right w:val="none" w:sz="0" w:space="0" w:color="auto"/>
      </w:divBdr>
    </w:div>
    <w:div w:id="2133210644">
      <w:bodyDiv w:val="1"/>
      <w:marLeft w:val="0"/>
      <w:marRight w:val="0"/>
      <w:marTop w:val="0"/>
      <w:marBottom w:val="0"/>
      <w:divBdr>
        <w:top w:val="none" w:sz="0" w:space="0" w:color="auto"/>
        <w:left w:val="none" w:sz="0" w:space="0" w:color="auto"/>
        <w:bottom w:val="none" w:sz="0" w:space="0" w:color="auto"/>
        <w:right w:val="none" w:sz="0" w:space="0" w:color="auto"/>
      </w:divBdr>
      <w:divsChild>
        <w:div w:id="5207984">
          <w:marLeft w:val="0"/>
          <w:marRight w:val="0"/>
          <w:marTop w:val="0"/>
          <w:marBottom w:val="0"/>
          <w:divBdr>
            <w:top w:val="none" w:sz="0" w:space="0" w:color="auto"/>
            <w:left w:val="none" w:sz="0" w:space="0" w:color="auto"/>
            <w:bottom w:val="none" w:sz="0" w:space="0" w:color="auto"/>
            <w:right w:val="none" w:sz="0" w:space="0" w:color="auto"/>
          </w:divBdr>
          <w:divsChild>
            <w:div w:id="1102146417">
              <w:marLeft w:val="0"/>
              <w:marRight w:val="0"/>
              <w:marTop w:val="0"/>
              <w:marBottom w:val="0"/>
              <w:divBdr>
                <w:top w:val="none" w:sz="0" w:space="0" w:color="auto"/>
                <w:left w:val="none" w:sz="0" w:space="0" w:color="auto"/>
                <w:bottom w:val="none" w:sz="0" w:space="0" w:color="auto"/>
                <w:right w:val="none" w:sz="0" w:space="0" w:color="auto"/>
              </w:divBdr>
              <w:divsChild>
                <w:div w:id="1926524724">
                  <w:marLeft w:val="0"/>
                  <w:marRight w:val="0"/>
                  <w:marTop w:val="0"/>
                  <w:marBottom w:val="0"/>
                  <w:divBdr>
                    <w:top w:val="none" w:sz="0" w:space="0" w:color="auto"/>
                    <w:left w:val="none" w:sz="0" w:space="0" w:color="auto"/>
                    <w:bottom w:val="none" w:sz="0" w:space="0" w:color="auto"/>
                    <w:right w:val="none" w:sz="0" w:space="0" w:color="auto"/>
                  </w:divBdr>
                  <w:divsChild>
                    <w:div w:id="403767399">
                      <w:marLeft w:val="0"/>
                      <w:marRight w:val="0"/>
                      <w:marTop w:val="0"/>
                      <w:marBottom w:val="0"/>
                      <w:divBdr>
                        <w:top w:val="single" w:sz="2" w:space="7" w:color="auto"/>
                        <w:left w:val="single" w:sz="2" w:space="7" w:color="auto"/>
                        <w:bottom w:val="single" w:sz="2" w:space="7" w:color="auto"/>
                        <w:right w:val="single" w:sz="2" w:space="7" w:color="auto"/>
                      </w:divBdr>
                      <w:divsChild>
                        <w:div w:id="1882325153">
                          <w:marLeft w:val="0"/>
                          <w:marRight w:val="0"/>
                          <w:marTop w:val="0"/>
                          <w:marBottom w:val="0"/>
                          <w:divBdr>
                            <w:top w:val="none" w:sz="0" w:space="0" w:color="auto"/>
                            <w:left w:val="none" w:sz="0" w:space="0" w:color="auto"/>
                            <w:bottom w:val="none" w:sz="0" w:space="0" w:color="auto"/>
                            <w:right w:val="none" w:sz="0" w:space="0" w:color="auto"/>
                          </w:divBdr>
                          <w:divsChild>
                            <w:div w:id="839198806">
                              <w:marLeft w:val="0"/>
                              <w:marRight w:val="0"/>
                              <w:marTop w:val="55"/>
                              <w:marBottom w:val="55"/>
                              <w:divBdr>
                                <w:top w:val="none" w:sz="0" w:space="0" w:color="auto"/>
                                <w:left w:val="none" w:sz="0" w:space="0" w:color="auto"/>
                                <w:bottom w:val="none" w:sz="0" w:space="0" w:color="auto"/>
                                <w:right w:val="none" w:sz="0" w:space="0" w:color="auto"/>
                              </w:divBdr>
                            </w:div>
                          </w:divsChild>
                        </w:div>
                      </w:divsChild>
                    </w:div>
                    <w:div w:id="1460102462">
                      <w:marLeft w:val="0"/>
                      <w:marRight w:val="0"/>
                      <w:marTop w:val="0"/>
                      <w:marBottom w:val="0"/>
                      <w:divBdr>
                        <w:top w:val="none" w:sz="0" w:space="0" w:color="auto"/>
                        <w:left w:val="none" w:sz="0" w:space="0" w:color="auto"/>
                        <w:bottom w:val="none" w:sz="0" w:space="0" w:color="auto"/>
                        <w:right w:val="none" w:sz="0" w:space="0" w:color="auto"/>
                      </w:divBdr>
                      <w:divsChild>
                        <w:div w:id="1253120868">
                          <w:marLeft w:val="0"/>
                          <w:marRight w:val="0"/>
                          <w:marTop w:val="0"/>
                          <w:marBottom w:val="0"/>
                          <w:divBdr>
                            <w:top w:val="none" w:sz="0" w:space="0" w:color="auto"/>
                            <w:left w:val="none" w:sz="0" w:space="0" w:color="auto"/>
                            <w:bottom w:val="none" w:sz="0" w:space="0" w:color="auto"/>
                            <w:right w:val="none" w:sz="0" w:space="0" w:color="auto"/>
                          </w:divBdr>
                          <w:divsChild>
                            <w:div w:id="776871476">
                              <w:marLeft w:val="0"/>
                              <w:marRight w:val="0"/>
                              <w:marTop w:val="0"/>
                              <w:marBottom w:val="0"/>
                              <w:divBdr>
                                <w:top w:val="none" w:sz="0" w:space="0" w:color="auto"/>
                                <w:left w:val="none" w:sz="0" w:space="0" w:color="auto"/>
                                <w:bottom w:val="none" w:sz="0" w:space="0" w:color="auto"/>
                                <w:right w:val="none" w:sz="0" w:space="0" w:color="auto"/>
                              </w:divBdr>
                              <w:divsChild>
                                <w:div w:id="1900819224">
                                  <w:marLeft w:val="0"/>
                                  <w:marRight w:val="0"/>
                                  <w:marTop w:val="0"/>
                                  <w:marBottom w:val="0"/>
                                  <w:divBdr>
                                    <w:top w:val="none" w:sz="0" w:space="0" w:color="auto"/>
                                    <w:left w:val="none" w:sz="0" w:space="0" w:color="auto"/>
                                    <w:bottom w:val="none" w:sz="0" w:space="0" w:color="auto"/>
                                    <w:right w:val="none" w:sz="0" w:space="0" w:color="auto"/>
                                  </w:divBdr>
                                  <w:divsChild>
                                    <w:div w:id="552888190">
                                      <w:marLeft w:val="0"/>
                                      <w:marRight w:val="0"/>
                                      <w:marTop w:val="0"/>
                                      <w:marBottom w:val="0"/>
                                      <w:divBdr>
                                        <w:top w:val="none" w:sz="0" w:space="0" w:color="auto"/>
                                        <w:left w:val="none" w:sz="0" w:space="0" w:color="auto"/>
                                        <w:bottom w:val="none" w:sz="0" w:space="0" w:color="auto"/>
                                        <w:right w:val="none" w:sz="0" w:space="0" w:color="auto"/>
                                      </w:divBdr>
                                      <w:divsChild>
                                        <w:div w:id="50350336">
                                          <w:marLeft w:val="0"/>
                                          <w:marRight w:val="0"/>
                                          <w:marTop w:val="0"/>
                                          <w:marBottom w:val="0"/>
                                          <w:divBdr>
                                            <w:top w:val="none" w:sz="0" w:space="0" w:color="auto"/>
                                            <w:left w:val="none" w:sz="0" w:space="0" w:color="auto"/>
                                            <w:bottom w:val="none" w:sz="0" w:space="0" w:color="auto"/>
                                            <w:right w:val="none" w:sz="0" w:space="0" w:color="auto"/>
                                          </w:divBdr>
                                          <w:divsChild>
                                            <w:div w:id="1833787279">
                                              <w:marLeft w:val="0"/>
                                              <w:marRight w:val="0"/>
                                              <w:marTop w:val="0"/>
                                              <w:marBottom w:val="0"/>
                                              <w:divBdr>
                                                <w:top w:val="none" w:sz="0" w:space="0" w:color="auto"/>
                                                <w:left w:val="none" w:sz="0" w:space="0" w:color="auto"/>
                                                <w:bottom w:val="none" w:sz="0" w:space="0" w:color="auto"/>
                                                <w:right w:val="none" w:sz="0" w:space="0" w:color="auto"/>
                                              </w:divBdr>
                                              <w:divsChild>
                                                <w:div w:id="765266611">
                                                  <w:marLeft w:val="0"/>
                                                  <w:marRight w:val="0"/>
                                                  <w:marTop w:val="0"/>
                                                  <w:marBottom w:val="0"/>
                                                  <w:divBdr>
                                                    <w:top w:val="none" w:sz="0" w:space="0" w:color="auto"/>
                                                    <w:left w:val="none" w:sz="0" w:space="0" w:color="auto"/>
                                                    <w:bottom w:val="none" w:sz="0" w:space="0" w:color="auto"/>
                                                    <w:right w:val="none" w:sz="0" w:space="0" w:color="auto"/>
                                                  </w:divBdr>
                                                  <w:divsChild>
                                                    <w:div w:id="911350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18284856">
          <w:marLeft w:val="0"/>
          <w:marRight w:val="0"/>
          <w:marTop w:val="0"/>
          <w:marBottom w:val="0"/>
          <w:divBdr>
            <w:top w:val="none" w:sz="0" w:space="0" w:color="auto"/>
            <w:left w:val="none" w:sz="0" w:space="0" w:color="auto"/>
            <w:bottom w:val="none" w:sz="0" w:space="0" w:color="auto"/>
            <w:right w:val="none" w:sz="0" w:space="0" w:color="auto"/>
          </w:divBdr>
          <w:divsChild>
            <w:div w:id="1266689888">
              <w:marLeft w:val="0"/>
              <w:marRight w:val="0"/>
              <w:marTop w:val="0"/>
              <w:marBottom w:val="0"/>
              <w:divBdr>
                <w:top w:val="none" w:sz="0" w:space="0" w:color="auto"/>
                <w:left w:val="none" w:sz="0" w:space="0" w:color="auto"/>
                <w:bottom w:val="none" w:sz="0" w:space="0" w:color="auto"/>
                <w:right w:val="none" w:sz="0" w:space="0" w:color="auto"/>
              </w:divBdr>
              <w:divsChild>
                <w:div w:id="768888703">
                  <w:marLeft w:val="0"/>
                  <w:marRight w:val="0"/>
                  <w:marTop w:val="0"/>
                  <w:marBottom w:val="0"/>
                  <w:divBdr>
                    <w:top w:val="none" w:sz="0" w:space="0" w:color="auto"/>
                    <w:left w:val="none" w:sz="0" w:space="0" w:color="auto"/>
                    <w:bottom w:val="none" w:sz="0" w:space="0" w:color="auto"/>
                    <w:right w:val="none" w:sz="0" w:space="0" w:color="auto"/>
                  </w:divBdr>
                  <w:divsChild>
                    <w:div w:id="1751464071">
                      <w:marLeft w:val="0"/>
                      <w:marRight w:val="0"/>
                      <w:marTop w:val="0"/>
                      <w:marBottom w:val="0"/>
                      <w:divBdr>
                        <w:top w:val="none" w:sz="0" w:space="0" w:color="auto"/>
                        <w:left w:val="none" w:sz="0" w:space="0" w:color="auto"/>
                        <w:bottom w:val="none" w:sz="0" w:space="0" w:color="auto"/>
                        <w:right w:val="none" w:sz="0" w:space="0" w:color="auto"/>
                      </w:divBdr>
                      <w:divsChild>
                        <w:div w:id="621810035">
                          <w:marLeft w:val="0"/>
                          <w:marRight w:val="0"/>
                          <w:marTop w:val="0"/>
                          <w:marBottom w:val="0"/>
                          <w:divBdr>
                            <w:top w:val="none" w:sz="0" w:space="0" w:color="auto"/>
                            <w:left w:val="none" w:sz="0" w:space="0" w:color="auto"/>
                            <w:bottom w:val="none" w:sz="0" w:space="0" w:color="auto"/>
                            <w:right w:val="none" w:sz="0" w:space="0" w:color="auto"/>
                          </w:divBdr>
                          <w:divsChild>
                            <w:div w:id="1207445474">
                              <w:marLeft w:val="0"/>
                              <w:marRight w:val="0"/>
                              <w:marTop w:val="0"/>
                              <w:marBottom w:val="0"/>
                              <w:divBdr>
                                <w:top w:val="none" w:sz="0" w:space="0" w:color="auto"/>
                                <w:left w:val="none" w:sz="0" w:space="0" w:color="auto"/>
                                <w:bottom w:val="none" w:sz="0" w:space="0" w:color="auto"/>
                                <w:right w:val="none" w:sz="0" w:space="0" w:color="auto"/>
                              </w:divBdr>
                              <w:divsChild>
                                <w:div w:id="2008753313">
                                  <w:marLeft w:val="0"/>
                                  <w:marRight w:val="0"/>
                                  <w:marTop w:val="0"/>
                                  <w:marBottom w:val="0"/>
                                  <w:divBdr>
                                    <w:top w:val="none" w:sz="0" w:space="0" w:color="auto"/>
                                    <w:left w:val="none" w:sz="0" w:space="0" w:color="auto"/>
                                    <w:bottom w:val="none" w:sz="0" w:space="0" w:color="auto"/>
                                    <w:right w:val="none" w:sz="0" w:space="0" w:color="auto"/>
                                  </w:divBdr>
                                  <w:divsChild>
                                    <w:div w:id="399669753">
                                      <w:marLeft w:val="0"/>
                                      <w:marRight w:val="0"/>
                                      <w:marTop w:val="0"/>
                                      <w:marBottom w:val="0"/>
                                      <w:divBdr>
                                        <w:top w:val="none" w:sz="0" w:space="0" w:color="auto"/>
                                        <w:left w:val="none" w:sz="0" w:space="0" w:color="auto"/>
                                        <w:bottom w:val="none" w:sz="0" w:space="0" w:color="auto"/>
                                        <w:right w:val="none" w:sz="0" w:space="0" w:color="auto"/>
                                      </w:divBdr>
                                      <w:divsChild>
                                        <w:div w:id="869270012">
                                          <w:marLeft w:val="0"/>
                                          <w:marRight w:val="0"/>
                                          <w:marTop w:val="0"/>
                                          <w:marBottom w:val="0"/>
                                          <w:divBdr>
                                            <w:top w:val="none" w:sz="0" w:space="0" w:color="auto"/>
                                            <w:left w:val="none" w:sz="0" w:space="0" w:color="auto"/>
                                            <w:bottom w:val="none" w:sz="0" w:space="0" w:color="auto"/>
                                            <w:right w:val="none" w:sz="0" w:space="0" w:color="auto"/>
                                          </w:divBdr>
                                          <w:divsChild>
                                            <w:div w:id="467430759">
                                              <w:marLeft w:val="0"/>
                                              <w:marRight w:val="0"/>
                                              <w:marTop w:val="0"/>
                                              <w:marBottom w:val="0"/>
                                              <w:divBdr>
                                                <w:top w:val="none" w:sz="0" w:space="0" w:color="auto"/>
                                                <w:left w:val="none" w:sz="0" w:space="0" w:color="auto"/>
                                                <w:bottom w:val="none" w:sz="0" w:space="0" w:color="auto"/>
                                                <w:right w:val="none" w:sz="0" w:space="0" w:color="auto"/>
                                              </w:divBdr>
                                              <w:divsChild>
                                                <w:div w:id="621690401">
                                                  <w:marLeft w:val="0"/>
                                                  <w:marRight w:val="0"/>
                                                  <w:marTop w:val="0"/>
                                                  <w:marBottom w:val="0"/>
                                                  <w:divBdr>
                                                    <w:top w:val="none" w:sz="0" w:space="0" w:color="auto"/>
                                                    <w:left w:val="none" w:sz="0" w:space="0" w:color="auto"/>
                                                    <w:bottom w:val="none" w:sz="0" w:space="0" w:color="auto"/>
                                                    <w:right w:val="none" w:sz="0" w:space="0" w:color="auto"/>
                                                  </w:divBdr>
                                                  <w:divsChild>
                                                    <w:div w:id="407466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95567025">
                          <w:marLeft w:val="0"/>
                          <w:marRight w:val="0"/>
                          <w:marTop w:val="0"/>
                          <w:marBottom w:val="0"/>
                          <w:divBdr>
                            <w:top w:val="none" w:sz="0" w:space="0" w:color="auto"/>
                            <w:left w:val="none" w:sz="0" w:space="0" w:color="auto"/>
                            <w:bottom w:val="none" w:sz="0" w:space="0" w:color="auto"/>
                            <w:right w:val="none" w:sz="0" w:space="0" w:color="auto"/>
                          </w:divBdr>
                          <w:divsChild>
                            <w:div w:id="1223835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8781337">
          <w:marLeft w:val="0"/>
          <w:marRight w:val="0"/>
          <w:marTop w:val="0"/>
          <w:marBottom w:val="0"/>
          <w:divBdr>
            <w:top w:val="none" w:sz="0" w:space="0" w:color="auto"/>
            <w:left w:val="none" w:sz="0" w:space="0" w:color="auto"/>
            <w:bottom w:val="none" w:sz="0" w:space="0" w:color="auto"/>
            <w:right w:val="none" w:sz="0" w:space="0" w:color="auto"/>
          </w:divBdr>
          <w:divsChild>
            <w:div w:id="322007444">
              <w:marLeft w:val="0"/>
              <w:marRight w:val="0"/>
              <w:marTop w:val="0"/>
              <w:marBottom w:val="0"/>
              <w:divBdr>
                <w:top w:val="none" w:sz="0" w:space="0" w:color="auto"/>
                <w:left w:val="none" w:sz="0" w:space="0" w:color="auto"/>
                <w:bottom w:val="none" w:sz="0" w:space="0" w:color="auto"/>
                <w:right w:val="none" w:sz="0" w:space="0" w:color="auto"/>
              </w:divBdr>
              <w:divsChild>
                <w:div w:id="1501308574">
                  <w:marLeft w:val="0"/>
                  <w:marRight w:val="0"/>
                  <w:marTop w:val="0"/>
                  <w:marBottom w:val="0"/>
                  <w:divBdr>
                    <w:top w:val="none" w:sz="0" w:space="0" w:color="auto"/>
                    <w:left w:val="none" w:sz="0" w:space="0" w:color="auto"/>
                    <w:bottom w:val="none" w:sz="0" w:space="0" w:color="auto"/>
                    <w:right w:val="none" w:sz="0" w:space="0" w:color="auto"/>
                  </w:divBdr>
                  <w:divsChild>
                    <w:div w:id="1494025626">
                      <w:marLeft w:val="0"/>
                      <w:marRight w:val="0"/>
                      <w:marTop w:val="0"/>
                      <w:marBottom w:val="0"/>
                      <w:divBdr>
                        <w:top w:val="none" w:sz="0" w:space="0" w:color="auto"/>
                        <w:left w:val="none" w:sz="0" w:space="0" w:color="auto"/>
                        <w:bottom w:val="none" w:sz="0" w:space="0" w:color="auto"/>
                        <w:right w:val="none" w:sz="0" w:space="0" w:color="auto"/>
                      </w:divBdr>
                      <w:divsChild>
                        <w:div w:id="1573544429">
                          <w:marLeft w:val="0"/>
                          <w:marRight w:val="0"/>
                          <w:marTop w:val="0"/>
                          <w:marBottom w:val="0"/>
                          <w:divBdr>
                            <w:top w:val="none" w:sz="0" w:space="0" w:color="auto"/>
                            <w:left w:val="none" w:sz="0" w:space="0" w:color="auto"/>
                            <w:bottom w:val="none" w:sz="0" w:space="0" w:color="auto"/>
                            <w:right w:val="none" w:sz="0" w:space="0" w:color="auto"/>
                          </w:divBdr>
                          <w:divsChild>
                            <w:div w:id="1212617044">
                              <w:marLeft w:val="0"/>
                              <w:marRight w:val="0"/>
                              <w:marTop w:val="0"/>
                              <w:marBottom w:val="0"/>
                              <w:divBdr>
                                <w:top w:val="none" w:sz="0" w:space="0" w:color="auto"/>
                                <w:left w:val="none" w:sz="0" w:space="0" w:color="auto"/>
                                <w:bottom w:val="none" w:sz="0" w:space="0" w:color="auto"/>
                                <w:right w:val="none" w:sz="0" w:space="0" w:color="auto"/>
                              </w:divBdr>
                              <w:divsChild>
                                <w:div w:id="1760757362">
                                  <w:marLeft w:val="0"/>
                                  <w:marRight w:val="0"/>
                                  <w:marTop w:val="0"/>
                                  <w:marBottom w:val="0"/>
                                  <w:divBdr>
                                    <w:top w:val="none" w:sz="0" w:space="0" w:color="auto"/>
                                    <w:left w:val="none" w:sz="0" w:space="0" w:color="auto"/>
                                    <w:bottom w:val="none" w:sz="0" w:space="0" w:color="auto"/>
                                    <w:right w:val="none" w:sz="0" w:space="0" w:color="auto"/>
                                  </w:divBdr>
                                  <w:divsChild>
                                    <w:div w:id="1269504545">
                                      <w:marLeft w:val="0"/>
                                      <w:marRight w:val="0"/>
                                      <w:marTop w:val="0"/>
                                      <w:marBottom w:val="0"/>
                                      <w:divBdr>
                                        <w:top w:val="none" w:sz="0" w:space="0" w:color="auto"/>
                                        <w:left w:val="none" w:sz="0" w:space="0" w:color="auto"/>
                                        <w:bottom w:val="none" w:sz="0" w:space="0" w:color="auto"/>
                                        <w:right w:val="none" w:sz="0" w:space="0" w:color="auto"/>
                                      </w:divBdr>
                                      <w:divsChild>
                                        <w:div w:id="1760904832">
                                          <w:marLeft w:val="0"/>
                                          <w:marRight w:val="0"/>
                                          <w:marTop w:val="0"/>
                                          <w:marBottom w:val="0"/>
                                          <w:divBdr>
                                            <w:top w:val="none" w:sz="0" w:space="0" w:color="auto"/>
                                            <w:left w:val="none" w:sz="0" w:space="0" w:color="auto"/>
                                            <w:bottom w:val="none" w:sz="0" w:space="0" w:color="auto"/>
                                            <w:right w:val="none" w:sz="0" w:space="0" w:color="auto"/>
                                          </w:divBdr>
                                          <w:divsChild>
                                            <w:div w:id="657005713">
                                              <w:marLeft w:val="0"/>
                                              <w:marRight w:val="0"/>
                                              <w:marTop w:val="0"/>
                                              <w:marBottom w:val="0"/>
                                              <w:divBdr>
                                                <w:top w:val="none" w:sz="0" w:space="0" w:color="auto"/>
                                                <w:left w:val="none" w:sz="0" w:space="0" w:color="auto"/>
                                                <w:bottom w:val="none" w:sz="0" w:space="0" w:color="auto"/>
                                                <w:right w:val="none" w:sz="0" w:space="0" w:color="auto"/>
                                              </w:divBdr>
                                              <w:divsChild>
                                                <w:div w:id="955138270">
                                                  <w:marLeft w:val="0"/>
                                                  <w:marRight w:val="0"/>
                                                  <w:marTop w:val="0"/>
                                                  <w:marBottom w:val="0"/>
                                                  <w:divBdr>
                                                    <w:top w:val="none" w:sz="0" w:space="0" w:color="auto"/>
                                                    <w:left w:val="none" w:sz="0" w:space="0" w:color="auto"/>
                                                    <w:bottom w:val="none" w:sz="0" w:space="0" w:color="auto"/>
                                                    <w:right w:val="none" w:sz="0" w:space="0" w:color="auto"/>
                                                  </w:divBdr>
                                                  <w:divsChild>
                                                    <w:div w:id="1280576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3050485">
                      <w:marLeft w:val="0"/>
                      <w:marRight w:val="0"/>
                      <w:marTop w:val="0"/>
                      <w:marBottom w:val="0"/>
                      <w:divBdr>
                        <w:top w:val="single" w:sz="2" w:space="7" w:color="auto"/>
                        <w:left w:val="single" w:sz="2" w:space="7" w:color="auto"/>
                        <w:bottom w:val="single" w:sz="2" w:space="7" w:color="auto"/>
                        <w:right w:val="single" w:sz="2" w:space="7" w:color="auto"/>
                      </w:divBdr>
                      <w:divsChild>
                        <w:div w:id="986321850">
                          <w:marLeft w:val="0"/>
                          <w:marRight w:val="0"/>
                          <w:marTop w:val="0"/>
                          <w:marBottom w:val="0"/>
                          <w:divBdr>
                            <w:top w:val="none" w:sz="0" w:space="0" w:color="auto"/>
                            <w:left w:val="none" w:sz="0" w:space="0" w:color="auto"/>
                            <w:bottom w:val="none" w:sz="0" w:space="0" w:color="auto"/>
                            <w:right w:val="none" w:sz="0" w:space="0" w:color="auto"/>
                          </w:divBdr>
                          <w:divsChild>
                            <w:div w:id="2073498777">
                              <w:marLeft w:val="0"/>
                              <w:marRight w:val="0"/>
                              <w:marTop w:val="55"/>
                              <w:marBottom w:val="5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tucgr-my.sharepoint.com/personal/vangelopoulou_tuc_gr/Documents/&#916;&#953;&#960;&#955;&#969;&#956;&#945;&#964;&#953;&#954;&#951;&#951;(&#913;&#960;&#959;&#952;&#951;&#954;&#949;&#973;&#964;&#951;&#954;&#949;%20&#945;&#965;&#964;&#972;&#956;&#945;&#964;&#945;)&#913;&#913;&#913;&#933;&#932;&#919;&#919;&#919;&#919;&#913;%20(1).docx" TargetMode="External"/><Relationship Id="rId18" Type="http://schemas.openxmlformats.org/officeDocument/2006/relationships/image" Target="media/image2.png"/><Relationship Id="rId26" Type="http://schemas.openxmlformats.org/officeDocument/2006/relationships/image" Target="media/image10.jpeg"/><Relationship Id="rId39" Type="http://schemas.openxmlformats.org/officeDocument/2006/relationships/image" Target="media/image23.jpeg"/><Relationship Id="rId21" Type="http://schemas.openxmlformats.org/officeDocument/2006/relationships/image" Target="media/image5.jpeg"/><Relationship Id="rId34" Type="http://schemas.openxmlformats.org/officeDocument/2006/relationships/image" Target="media/image18.png"/><Relationship Id="rId42" Type="http://schemas.openxmlformats.org/officeDocument/2006/relationships/image" Target="media/image26.jpeg"/><Relationship Id="rId47" Type="http://schemas.openxmlformats.org/officeDocument/2006/relationships/chart" Target="charts/chart3.xml"/><Relationship Id="rId50" Type="http://schemas.openxmlformats.org/officeDocument/2006/relationships/chart" Target="charts/chart6.xml"/><Relationship Id="rId55" Type="http://schemas.openxmlformats.org/officeDocument/2006/relationships/chart" Target="charts/chart10.xml"/><Relationship Id="rId63" Type="http://schemas.openxmlformats.org/officeDocument/2006/relationships/chart" Target="charts/chart18.xml"/><Relationship Id="rId68" Type="http://schemas.openxmlformats.org/officeDocument/2006/relationships/chart" Target="charts/chart23.xml"/><Relationship Id="rId76" Type="http://schemas.openxmlformats.org/officeDocument/2006/relationships/hyperlink" Target="https://www.epa.gov/" TargetMode="External"/><Relationship Id="rId84" Type="http://schemas.openxmlformats.org/officeDocument/2006/relationships/fontTable" Target="fontTable.xml"/><Relationship Id="rId7" Type="http://schemas.openxmlformats.org/officeDocument/2006/relationships/settings" Target="settings.xml"/><Relationship Id="rId71" Type="http://schemas.microsoft.com/office/2007/relationships/hdphoto" Target="media/hdphoto1.wdp"/><Relationship Id="rId2" Type="http://schemas.openxmlformats.org/officeDocument/2006/relationships/customXml" Target="../customXml/item2.xml"/><Relationship Id="rId16" Type="http://schemas.openxmlformats.org/officeDocument/2006/relationships/hyperlink" Target="https://tucgr-my.sharepoint.com/personal/vangelopoulou_tuc_gr/Documents/&#916;&#953;&#960;&#955;&#969;&#956;&#945;&#964;&#953;&#954;&#951;&#951;(&#913;&#960;&#959;&#952;&#951;&#954;&#949;&#973;&#964;&#951;&#954;&#949;%20&#945;&#965;&#964;&#972;&#956;&#945;&#964;&#945;)&#913;&#913;&#913;&#933;&#932;&#919;&#919;&#919;&#919;&#913;%20(1).docx" TargetMode="External"/><Relationship Id="rId29" Type="http://schemas.openxmlformats.org/officeDocument/2006/relationships/image" Target="media/image13.jpeg"/><Relationship Id="rId11" Type="http://schemas.openxmlformats.org/officeDocument/2006/relationships/image" Target="media/image1.png"/><Relationship Id="rId24" Type="http://schemas.openxmlformats.org/officeDocument/2006/relationships/image" Target="media/image8.jpe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jpeg"/><Relationship Id="rId45" Type="http://schemas.openxmlformats.org/officeDocument/2006/relationships/chart" Target="charts/chart2.xml"/><Relationship Id="rId53" Type="http://schemas.openxmlformats.org/officeDocument/2006/relationships/chart" Target="charts/chart8.xml"/><Relationship Id="rId58" Type="http://schemas.openxmlformats.org/officeDocument/2006/relationships/chart" Target="charts/chart13.xml"/><Relationship Id="rId66" Type="http://schemas.openxmlformats.org/officeDocument/2006/relationships/chart" Target="charts/chart21.xml"/><Relationship Id="rId74" Type="http://schemas.openxmlformats.org/officeDocument/2006/relationships/hyperlink" Target="http://ebooks.edu.gr/" TargetMode="External"/><Relationship Id="rId79" Type="http://schemas.openxmlformats.org/officeDocument/2006/relationships/hyperlink" Target="https://pubchem.ncbi.nlm.nih.gov/" TargetMode="External"/><Relationship Id="rId5" Type="http://schemas.openxmlformats.org/officeDocument/2006/relationships/numbering" Target="numbering.xml"/><Relationship Id="rId61" Type="http://schemas.openxmlformats.org/officeDocument/2006/relationships/chart" Target="charts/chart16.xml"/><Relationship Id="rId82" Type="http://schemas.openxmlformats.org/officeDocument/2006/relationships/hyperlink" Target="http://195.134.76.37/chemicals/chem_glucose.htm" TargetMode="External"/><Relationship Id="rId19" Type="http://schemas.openxmlformats.org/officeDocument/2006/relationships/image" Target="media/image3.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tucgr-my.sharepoint.com/personal/vangelopoulou_tuc_gr/Documents/&#916;&#953;&#960;&#955;&#969;&#956;&#945;&#964;&#953;&#954;&#951;&#951;(&#913;&#960;&#959;&#952;&#951;&#954;&#949;&#973;&#964;&#951;&#954;&#949;%20&#945;&#965;&#964;&#972;&#956;&#945;&#964;&#945;)&#913;&#913;&#913;&#933;&#932;&#919;&#919;&#919;&#919;&#913;%20(1).docx" TargetMode="External"/><Relationship Id="rId22" Type="http://schemas.openxmlformats.org/officeDocument/2006/relationships/image" Target="media/image6.jpe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jpeg"/><Relationship Id="rId48" Type="http://schemas.openxmlformats.org/officeDocument/2006/relationships/chart" Target="charts/chart4.xml"/><Relationship Id="rId56" Type="http://schemas.openxmlformats.org/officeDocument/2006/relationships/chart" Target="charts/chart11.xml"/><Relationship Id="rId64" Type="http://schemas.openxmlformats.org/officeDocument/2006/relationships/chart" Target="charts/chart19.xml"/><Relationship Id="rId69" Type="http://schemas.openxmlformats.org/officeDocument/2006/relationships/chart" Target="charts/chart24.xml"/><Relationship Id="rId77" Type="http://schemas.openxmlformats.org/officeDocument/2006/relationships/hyperlink" Target="https://www.hindawi.com/" TargetMode="External"/><Relationship Id="rId8" Type="http://schemas.openxmlformats.org/officeDocument/2006/relationships/webSettings" Target="webSettings.xml"/><Relationship Id="rId51" Type="http://schemas.openxmlformats.org/officeDocument/2006/relationships/image" Target="media/image29.jpeg"/><Relationship Id="rId72" Type="http://schemas.openxmlformats.org/officeDocument/2006/relationships/hyperlink" Target="https://www.britannica.com" TargetMode="External"/><Relationship Id="rId80" Type="http://schemas.openxmlformats.org/officeDocument/2006/relationships/hyperlink" Target="https://www.upatras.gr/" TargetMode="Externa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s://tucgr-my.sharepoint.com/personal/vangelopoulou_tuc_gr/Documents/&#916;&#953;&#960;&#955;&#969;&#956;&#945;&#964;&#953;&#954;&#951;&#951;(&#913;&#960;&#959;&#952;&#951;&#954;&#949;&#973;&#964;&#951;&#954;&#949;%20&#945;&#965;&#964;&#972;&#956;&#945;&#964;&#945;)&#913;&#913;&#913;&#933;&#932;&#919;&#919;&#919;&#919;&#913;%20(1).docx" TargetMode="External"/><Relationship Id="rId17" Type="http://schemas.openxmlformats.org/officeDocument/2006/relationships/hyperlink" Target="file:///C:\Users\vasiliki\Desktop\&#916;&#953;&#960;&#955;&#969;&#956;&#945;&#964;&#953;&#954;&#951;&#951;(&#913;&#960;&#959;&#952;&#951;&#954;&#949;&#973;&#964;&#951;&#954;&#949;%20&#945;&#965;&#964;&#972;&#956;&#945;&#964;&#945;)&#913;&#913;&#913;&#933;&#932;&#919;&#919;&#919;&#919;&#913;.7.docx" TargetMode="External"/><Relationship Id="rId25" Type="http://schemas.openxmlformats.org/officeDocument/2006/relationships/image" Target="media/image9.png"/><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image" Target="media/image28.jpeg"/><Relationship Id="rId59" Type="http://schemas.openxmlformats.org/officeDocument/2006/relationships/chart" Target="charts/chart14.xml"/><Relationship Id="rId67" Type="http://schemas.openxmlformats.org/officeDocument/2006/relationships/chart" Target="charts/chart22.xml"/><Relationship Id="rId20" Type="http://schemas.openxmlformats.org/officeDocument/2006/relationships/image" Target="media/image4.png"/><Relationship Id="rId41" Type="http://schemas.openxmlformats.org/officeDocument/2006/relationships/image" Target="media/image25.jpeg"/><Relationship Id="rId54" Type="http://schemas.openxmlformats.org/officeDocument/2006/relationships/chart" Target="charts/chart9.xml"/><Relationship Id="rId62" Type="http://schemas.openxmlformats.org/officeDocument/2006/relationships/chart" Target="charts/chart17.xml"/><Relationship Id="rId70" Type="http://schemas.openxmlformats.org/officeDocument/2006/relationships/image" Target="media/image30.png"/><Relationship Id="rId75" Type="http://schemas.openxmlformats.org/officeDocument/2006/relationships/hyperlink" Target="https://en.wikipedia.org" TargetMode="External"/><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tucgr-my.sharepoint.com/personal/vangelopoulou_tuc_gr/Documents/&#916;&#953;&#960;&#955;&#969;&#956;&#945;&#964;&#953;&#954;&#951;&#951;(&#913;&#960;&#959;&#952;&#951;&#954;&#949;&#973;&#964;&#951;&#954;&#949;%20&#945;&#965;&#964;&#972;&#956;&#945;&#964;&#945;)&#913;&#913;&#913;&#933;&#932;&#919;&#919;&#919;&#919;&#913;%20(1).docx" TargetMode="Externa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png"/><Relationship Id="rId49" Type="http://schemas.openxmlformats.org/officeDocument/2006/relationships/chart" Target="charts/chart5.xml"/><Relationship Id="rId57" Type="http://schemas.openxmlformats.org/officeDocument/2006/relationships/chart" Target="charts/chart12.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chart" Target="charts/chart1.xml"/><Relationship Id="rId52" Type="http://schemas.openxmlformats.org/officeDocument/2006/relationships/chart" Target="charts/chart7.xml"/><Relationship Id="rId60" Type="http://schemas.openxmlformats.org/officeDocument/2006/relationships/chart" Target="charts/chart15.xml"/><Relationship Id="rId65" Type="http://schemas.openxmlformats.org/officeDocument/2006/relationships/chart" Target="charts/chart20.xml"/><Relationship Id="rId73" Type="http://schemas.openxmlformats.org/officeDocument/2006/relationships/hyperlink" Target="http://earthscience.stackexchange.com" TargetMode="External"/><Relationship Id="rId78" Type="http://schemas.openxmlformats.org/officeDocument/2006/relationships/hyperlink" Target="http://polarpedia.eu/el/" TargetMode="External"/><Relationship Id="rId81" Type="http://schemas.openxmlformats.org/officeDocument/2006/relationships/hyperlink" Target="https://www.YouTube.com"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vasiliki\Desktop\naaa%20DIAVASEIS%20gia%20DIPLOMATIKH\diplvmatikh\fungi\&#948;&#953;&#960;&#955;&#969;&#956;&#945;&#964;&#953;&#954;&#951;&#951;2-ph-sb2%20&#927;&#923;&#913;&#913;&#913;&#913;.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embeddings/oleObject5.bin"/><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embeddings/oleObject6.bin"/><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vasiliki\Desktop\naaa%20DIAVASEIS%20gia%20DIPLOMATIKH\diplvmatikh\fungi\&#948;&#953;&#960;&#955;&#969;&#956;&#945;&#964;&#953;&#954;&#951;&#951;2-ph-sb2%20&#927;&#923;&#913;&#913;&#913;&#913;.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embeddings/oleObject7.bin"/><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vasiliki\Desktop\naaa%20DIAVASEIS%20gia%20DIPLOMATIKH\diplvmatikh\fungi\&#948;&#953;&#960;&#955;&#969;&#956;&#945;&#964;&#953;&#954;&#951;&#951;2-ph-sb2%20&#927;&#923;&#913;&#913;&#913;&#913;.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embeddings/oleObject8.bin"/><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embeddings/oleObject9.bin"/><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embeddings/oleObject10.bin"/><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file:///C:\Users\vasiliki\Desktop\naaa%20DIAVASEIS%20gia%20DIPLOMATIKH\diplvmatikh\fungi\&#948;&#953;&#960;&#955;&#969;&#956;&#945;&#964;&#953;&#954;&#951;&#951;2-ph-sb2%20&#927;&#923;&#913;&#913;&#913;&#913;.xlsx"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embeddings/oleObject11.bin"/><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vasiliki\Desktop\naaa%20DIAVASEIS%20gia%20DIPLOMATIKH\diplvmatikh\fungi\&#948;&#953;&#960;&#955;&#969;&#956;&#945;&#964;&#953;&#954;&#951;&#951;2-ph-sb2%20&#927;&#923;&#913;&#913;&#913;&#913;.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1" Type="http://schemas.openxmlformats.org/officeDocument/2006/relationships/oleObject" Target="../embeddings/oleObject12.bin"/></Relationships>
</file>

<file path=word/charts/_rels/chart22.xml.rels><?xml version="1.0" encoding="UTF-8" standalone="yes"?>
<Relationships xmlns="http://schemas.openxmlformats.org/package/2006/relationships"><Relationship Id="rId1" Type="http://schemas.openxmlformats.org/officeDocument/2006/relationships/oleObject" Target="file:///C:\Users\vasiliki\AppData\Roaming\Microsoft\Excel\&#948;&#953;&#960;&#955;&#969;&#956;&#945;&#964;&#953;&#954;&#951;&#951;2-ph-sb2%20&#927;&#923;&#913;&#913;&#913;&#913;%20(version%201).xlsb"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embeddings/oleObject13.bin"/></Relationships>
</file>

<file path=word/charts/_rels/chart24.xml.rels><?xml version="1.0" encoding="UTF-8" standalone="yes"?>
<Relationships xmlns="http://schemas.openxmlformats.org/package/2006/relationships"><Relationship Id="rId3" Type="http://schemas.openxmlformats.org/officeDocument/2006/relationships/oleObject" Target="../embeddings/oleObject14.bin"/><Relationship Id="rId2" Type="http://schemas.microsoft.com/office/2011/relationships/chartColorStyle" Target="colors21.xml"/><Relationship Id="rId1" Type="http://schemas.microsoft.com/office/2011/relationships/chartStyle" Target="style21.xml"/></Relationships>
</file>

<file path=word/charts/_rels/chart3.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1.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vasiliki\Desktop\naaa%20DIAVASEIS%20gia%20DIPLOMATIKH\diplvmatikh\fungi\&#948;&#953;&#960;&#955;&#969;&#956;&#945;&#964;&#953;&#954;&#951;&#951;2-ph-sb2%20&#927;&#923;&#913;&#913;&#913;&#913;.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vasiliki\AppData\Roaming\Microsoft\Excel\&#948;&#953;&#960;&#955;&#969;&#956;&#945;&#964;&#953;&#954;&#951;&#951;2-ph-sb2%20&#927;&#923;&#913;&#913;&#913;&#913;%20(version%202).xlsb"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vasiliki\AppData\Roaming\Microsoft\Excel\&#948;&#953;&#960;&#955;&#969;&#956;&#945;&#964;&#953;&#954;&#951;&#951;2-ph-sb2%20&#927;&#923;&#913;&#913;&#913;&#913;%20(version%202).xlsb"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embeddings/oleObject4.bin"/><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050"/>
              <a:t>Συγκέντρωση του ολικού αντιμονίου στην υγρή φάση της καλλιέργειας  με  την κοινότητα Β2. </a:t>
            </a:r>
            <a:endParaRPr lang="en-GB" sz="1050"/>
          </a:p>
        </c:rich>
      </c:tx>
      <c:layout>
        <c:manualLayout>
          <c:xMode val="edge"/>
          <c:yMode val="edge"/>
          <c:x val="0.11924493894221774"/>
          <c:y val="1.684210898568509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4848390738217329"/>
          <c:y val="0.12237453393212384"/>
          <c:w val="0.75753352955852815"/>
          <c:h val="0.72093344610289822"/>
        </c:manualLayout>
      </c:layout>
      <c:scatterChart>
        <c:scatterStyle val="smoothMarker"/>
        <c:varyColors val="0"/>
        <c:ser>
          <c:idx val="0"/>
          <c:order val="0"/>
          <c:tx>
            <c:v>Ολική συγκέντρωση αντιμονίου  </c:v>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1.7804208664034444E-2"/>
                  <c:y val="7.75057476741277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918-4B47-9608-A113B2F6B784}"/>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'[διπλωματικηη2-ph-sb2 ΟΛΑΑΑΑ.xlsx]B2 + 100 mgL^-1 Sb(III)   24-2'!$B$48:$G$48</c:f>
                <c:numCache>
                  <c:formatCode>General</c:formatCode>
                  <c:ptCount val="6"/>
                  <c:pt idx="0">
                    <c:v>17.874656173849427</c:v>
                  </c:pt>
                  <c:pt idx="1">
                    <c:v>77.450816441414275</c:v>
                  </c:pt>
                  <c:pt idx="2">
                    <c:v>13.681152010472063</c:v>
                  </c:pt>
                  <c:pt idx="3">
                    <c:v>5.7573039321203154</c:v>
                  </c:pt>
                  <c:pt idx="4">
                    <c:v>6.7763402716447763</c:v>
                  </c:pt>
                  <c:pt idx="5">
                    <c:v>2.6116493153152769</c:v>
                  </c:pt>
                </c:numCache>
              </c:numRef>
            </c:plus>
            <c:minus>
              <c:numRef>
                <c:f>'[διπλωματικηη2-ph-sb2 ΟΛΑΑΑΑ.xlsx]B2 + 100 mgL^-1 Sb(III)   24-2'!$B$48:$G$48</c:f>
                <c:numCache>
                  <c:formatCode>General</c:formatCode>
                  <c:ptCount val="6"/>
                  <c:pt idx="0">
                    <c:v>17.874656173849427</c:v>
                  </c:pt>
                  <c:pt idx="1">
                    <c:v>77.450816441414275</c:v>
                  </c:pt>
                  <c:pt idx="2">
                    <c:v>13.681152010472063</c:v>
                  </c:pt>
                  <c:pt idx="3">
                    <c:v>5.7573039321203154</c:v>
                  </c:pt>
                  <c:pt idx="4">
                    <c:v>6.7763402716447763</c:v>
                  </c:pt>
                  <c:pt idx="5">
                    <c:v>2.6116493153152769</c:v>
                  </c:pt>
                </c:numCache>
              </c:numRef>
            </c:minus>
            <c:spPr>
              <a:noFill/>
              <a:ln w="9525" cap="flat" cmpd="sng" algn="ctr">
                <a:solidFill>
                  <a:schemeClr val="tx1">
                    <a:lumMod val="65000"/>
                    <a:lumOff val="35000"/>
                  </a:schemeClr>
                </a:solidFill>
                <a:round/>
              </a:ln>
              <a:effectLst/>
            </c:spPr>
          </c:errBars>
          <c:xVal>
            <c:numRef>
              <c:f>'[διπλωματικηη2-ph-sb2 ΟΛΑΑΑΑ.xlsx]B2 + 100 mgL^-1 Sb(III)   24-2'!$B$41:$G$41</c:f>
              <c:numCache>
                <c:formatCode>General</c:formatCode>
                <c:ptCount val="6"/>
                <c:pt idx="0">
                  <c:v>0</c:v>
                </c:pt>
                <c:pt idx="1">
                  <c:v>1</c:v>
                </c:pt>
                <c:pt idx="2">
                  <c:v>2</c:v>
                </c:pt>
                <c:pt idx="3">
                  <c:v>5</c:v>
                </c:pt>
                <c:pt idx="4">
                  <c:v>6</c:v>
                </c:pt>
                <c:pt idx="5">
                  <c:v>7</c:v>
                </c:pt>
              </c:numCache>
            </c:numRef>
          </c:xVal>
          <c:yVal>
            <c:numRef>
              <c:f>'[διπλωματικηη2-ph-sb2 ΟΛΑΑΑΑ.xlsx]B2 + 100 mgL^-1 Sb(III)   24-2'!$B$47:$G$47</c:f>
              <c:numCache>
                <c:formatCode>0.0</c:formatCode>
                <c:ptCount val="6"/>
                <c:pt idx="0" formatCode="General">
                  <c:v>229.33333333333334</c:v>
                </c:pt>
                <c:pt idx="1">
                  <c:v>285.01205660882914</c:v>
                </c:pt>
                <c:pt idx="2" formatCode="General">
                  <c:v>96.601286462955443</c:v>
                </c:pt>
                <c:pt idx="3" formatCode="General">
                  <c:v>54.810571495003565</c:v>
                </c:pt>
                <c:pt idx="4" formatCode="General">
                  <c:v>57.434220165442177</c:v>
                </c:pt>
                <c:pt idx="5" formatCode="General">
                  <c:v>49.749115934949053</c:v>
                </c:pt>
              </c:numCache>
            </c:numRef>
          </c:yVal>
          <c:smooth val="1"/>
          <c:extLst>
            <c:ext xmlns:c16="http://schemas.microsoft.com/office/drawing/2014/chart" uri="{C3380CC4-5D6E-409C-BE32-E72D297353CC}">
              <c16:uniqueId val="{00000000-2918-4B47-9608-A113B2F6B784}"/>
            </c:ext>
          </c:extLst>
        </c:ser>
        <c:dLbls>
          <c:showLegendKey val="0"/>
          <c:showVal val="0"/>
          <c:showCatName val="0"/>
          <c:showSerName val="0"/>
          <c:showPercent val="0"/>
          <c:showBubbleSize val="0"/>
        </c:dLbls>
        <c:axId val="189862272"/>
        <c:axId val="189864192"/>
      </c:scatterChart>
      <c:valAx>
        <c:axId val="1898622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Χρόνος (Ημέρες)</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864192"/>
        <c:crosses val="autoZero"/>
        <c:crossBetween val="midCat"/>
      </c:valAx>
      <c:valAx>
        <c:axId val="1898641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Συνολική συγκέντρωση αντιμονίου (</a:t>
                </a:r>
                <a:r>
                  <a:rPr lang="en-GB"/>
                  <a:t>Sb</a:t>
                </a:r>
                <a:r>
                  <a:rPr lang="el-GR"/>
                  <a:t>(ΙΙΙ)+</a:t>
                </a:r>
                <a:r>
                  <a:rPr lang="en-GB"/>
                  <a:t>Sb(V)) </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862272"/>
        <c:crosses val="autoZero"/>
        <c:crossBetween val="midCat"/>
      </c:valAx>
      <c:spPr>
        <a:noFill/>
        <a:ln>
          <a:solidFill>
            <a:schemeClr val="accent1"/>
          </a:solidFill>
        </a:ln>
        <a:effectLst/>
      </c:spPr>
    </c:plotArea>
    <c:legend>
      <c:legendPos val="b"/>
      <c:layout>
        <c:manualLayout>
          <c:xMode val="edge"/>
          <c:yMode val="edge"/>
          <c:x val="0.34563038361618492"/>
          <c:y val="0.527703789295627"/>
          <c:w val="0.38407714546428429"/>
          <c:h val="6.382419860149857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sz="1400" b="0" i="0" u="none" strike="noStrike" kern="1200" spc="0" baseline="0">
                <a:solidFill>
                  <a:schemeClr val="tx1">
                    <a:lumMod val="65000"/>
                    <a:lumOff val="35000"/>
                  </a:schemeClr>
                </a:solidFill>
                <a:latin typeface="+mn-lt"/>
                <a:ea typeface="+mn-ea"/>
                <a:cs typeface="+mn-cs"/>
              </a:defRPr>
            </a:pPr>
            <a:r>
              <a:rPr lang="el-GR" sz="1050"/>
              <a:t>Συγκέντρωση του ολικού αντιμονίου στην υγρή φάση της καλλιέργειας  με το στέλεχος </a:t>
            </a:r>
            <a:r>
              <a:rPr lang="en-GB" sz="1050"/>
              <a:t>B1_4.</a:t>
            </a:r>
            <a:endParaRPr lang="en-US" sz="1050"/>
          </a:p>
        </c:rich>
      </c:tx>
      <c:layout>
        <c:manualLayout>
          <c:xMode val="edge"/>
          <c:yMode val="edge"/>
          <c:x val="0.14588589931569632"/>
          <c:y val="2.9004405175610025E-3"/>
        </c:manualLayout>
      </c:layout>
      <c:overlay val="0"/>
      <c:spPr>
        <a:noFill/>
        <a:ln>
          <a:noFill/>
        </a:ln>
        <a:effectLst/>
      </c:spPr>
      <c:txPr>
        <a:bodyPr rot="0" spcFirstLastPara="1" vertOverflow="ellipsis" vert="horz" wrap="square" anchor="ctr" anchorCtr="1"/>
        <a:lstStyle/>
        <a:p>
          <a:pPr algn="just">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9.6529663685817724E-2"/>
          <c:y val="0.1109601523273278"/>
          <c:w val="0.82915860858819046"/>
          <c:h val="0.73134178758381463"/>
        </c:manualLayout>
      </c:layout>
      <c:scatterChart>
        <c:scatterStyle val="smoothMarker"/>
        <c:varyColors val="0"/>
        <c:ser>
          <c:idx val="0"/>
          <c:order val="0"/>
          <c:tx>
            <c:v>Συγκέντρωση ολικού αντιμονίου   </c:v>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3.8799967909929514E-3"/>
                  <c:y val="4.370518629305415E-2"/>
                </c:manualLayout>
              </c:layout>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22E-4087-BA20-4AAB9F1B7DDB}"/>
                </c:ext>
              </c:extLst>
            </c:dLbl>
            <c:dLbl>
              <c:idx val="1"/>
              <c:layout>
                <c:manualLayout>
                  <c:x val="-6.0661207158022513E-2"/>
                  <c:y val="-6.0763888888888923E-2"/>
                </c:manualLayout>
              </c:layout>
              <c:tx>
                <c:rich>
                  <a:bodyPr/>
                  <a:lstStyle/>
                  <a:p>
                    <a:r>
                      <a:rPr lang="en-US"/>
                      <a:t>291.133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822E-4087-BA20-4AAB9F1B7DDB}"/>
                </c:ext>
              </c:extLst>
            </c:dLbl>
            <c:dLbl>
              <c:idx val="2"/>
              <c:layout>
                <c:manualLayout>
                  <c:x val="-6.0692557458680981E-3"/>
                  <c:y val="-3.35847729415222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22E-4087-BA20-4AAB9F1B7DDB}"/>
                </c:ext>
              </c:extLst>
            </c:dLbl>
            <c:dLbl>
              <c:idx val="3"/>
              <c:layout>
                <c:manualLayout>
                  <c:x val="-6.0661207158022607E-3"/>
                  <c:y val="3.76157407407408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22E-4087-BA20-4AAB9F1B7DDB}"/>
                </c:ext>
              </c:extLst>
            </c:dLbl>
            <c:dLbl>
              <c:idx val="4"/>
              <c:layout>
                <c:manualLayout>
                  <c:x val="-6.6727327873824724E-2"/>
                  <c:y val="4.91898148148148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22E-4087-BA20-4AAB9F1B7DDB}"/>
                </c:ext>
              </c:extLst>
            </c:dLbl>
            <c:dLbl>
              <c:idx val="5"/>
              <c:layout>
                <c:manualLayout>
                  <c:x val="0"/>
                  <c:y val="6.3657407407407413E-2"/>
                </c:manualLayout>
              </c:layout>
              <c:tx>
                <c:rich>
                  <a:bodyPr/>
                  <a:lstStyle/>
                  <a:p>
                    <a:r>
                      <a:rPr lang="en-US"/>
                      <a:t>185.733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822E-4087-BA20-4AAB9F1B7DD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'[διπλωματικηη2-ph-sb2 ΟΛΑΑΑΑ (version 2).xlsb]B1_4 26-3'!$B$55:$G$55</c:f>
                <c:numCache>
                  <c:formatCode>General</c:formatCode>
                  <c:ptCount val="6"/>
                  <c:pt idx="0">
                    <c:v>14.637395032359198</c:v>
                  </c:pt>
                  <c:pt idx="1">
                    <c:v>19.184716138982438</c:v>
                  </c:pt>
                  <c:pt idx="2">
                    <c:v>102.15884690030518</c:v>
                  </c:pt>
                  <c:pt idx="3">
                    <c:v>38.221590757057903</c:v>
                  </c:pt>
                  <c:pt idx="4">
                    <c:v>49.407286911952738</c:v>
                  </c:pt>
                  <c:pt idx="5">
                    <c:v>26.985242880754729</c:v>
                  </c:pt>
                </c:numCache>
              </c:numRef>
            </c:plus>
            <c:minus>
              <c:numRef>
                <c:f>'[διπλωματικηη2-ph-sb2 ΟΛΑΑΑΑ (version 2).xlsb]B1_4 26-3'!$B$55:$G$55</c:f>
                <c:numCache>
                  <c:formatCode>General</c:formatCode>
                  <c:ptCount val="6"/>
                  <c:pt idx="0">
                    <c:v>14.637395032359198</c:v>
                  </c:pt>
                  <c:pt idx="1">
                    <c:v>19.184716138982438</c:v>
                  </c:pt>
                  <c:pt idx="2">
                    <c:v>102.15884690030518</c:v>
                  </c:pt>
                  <c:pt idx="3">
                    <c:v>38.221590757057903</c:v>
                  </c:pt>
                  <c:pt idx="4">
                    <c:v>49.407286911952738</c:v>
                  </c:pt>
                  <c:pt idx="5">
                    <c:v>26.985242880754729</c:v>
                  </c:pt>
                </c:numCache>
              </c:numRef>
            </c:minus>
            <c:spPr>
              <a:noFill/>
              <a:ln w="9525" cap="flat" cmpd="sng" algn="ctr">
                <a:solidFill>
                  <a:schemeClr val="tx1">
                    <a:lumMod val="65000"/>
                    <a:lumOff val="35000"/>
                  </a:schemeClr>
                </a:solidFill>
                <a:round/>
              </a:ln>
              <a:effectLst/>
            </c:spPr>
          </c:errBars>
          <c:xVal>
            <c:numRef>
              <c:f>'[διπλωματικηη2-ph-sb2 ΟΛΑΑΑΑ (version 2).xlsb]B1_4 26-3'!$B$48:$G$48</c:f>
              <c:numCache>
                <c:formatCode>General</c:formatCode>
                <c:ptCount val="6"/>
                <c:pt idx="0">
                  <c:v>0</c:v>
                </c:pt>
                <c:pt idx="1">
                  <c:v>3</c:v>
                </c:pt>
                <c:pt idx="2">
                  <c:v>4</c:v>
                </c:pt>
                <c:pt idx="3">
                  <c:v>5</c:v>
                </c:pt>
                <c:pt idx="4">
                  <c:v>6</c:v>
                </c:pt>
                <c:pt idx="5">
                  <c:v>7</c:v>
                </c:pt>
              </c:numCache>
            </c:numRef>
          </c:xVal>
          <c:yVal>
            <c:numRef>
              <c:f>'[διπλωματικηη2-ph-sb2 ΟΛΑΑΑΑ (version 2).xlsb]B1_4 26-3'!$B$54:$G$54</c:f>
              <c:numCache>
                <c:formatCode>General</c:formatCode>
                <c:ptCount val="6"/>
                <c:pt idx="0">
                  <c:v>267.56666666666666</c:v>
                </c:pt>
                <c:pt idx="1">
                  <c:v>291.13333333333338</c:v>
                </c:pt>
                <c:pt idx="2">
                  <c:v>294</c:v>
                </c:pt>
                <c:pt idx="3">
                  <c:v>239.89999999999998</c:v>
                </c:pt>
                <c:pt idx="4">
                  <c:v>200.79999999999998</c:v>
                </c:pt>
                <c:pt idx="5">
                  <c:v>185.73333333333335</c:v>
                </c:pt>
              </c:numCache>
            </c:numRef>
          </c:yVal>
          <c:smooth val="1"/>
          <c:extLst>
            <c:ext xmlns:c16="http://schemas.microsoft.com/office/drawing/2014/chart" uri="{C3380CC4-5D6E-409C-BE32-E72D297353CC}">
              <c16:uniqueId val="{00000006-822E-4087-BA20-4AAB9F1B7DDB}"/>
            </c:ext>
          </c:extLst>
        </c:ser>
        <c:dLbls>
          <c:showLegendKey val="0"/>
          <c:showVal val="0"/>
          <c:showCatName val="0"/>
          <c:showSerName val="0"/>
          <c:showPercent val="0"/>
          <c:showBubbleSize val="0"/>
        </c:dLbls>
        <c:axId val="69510272"/>
        <c:axId val="69512192"/>
      </c:scatterChart>
      <c:valAx>
        <c:axId val="69510272"/>
        <c:scaling>
          <c:orientation val="minMax"/>
          <c:max val="7"/>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Χρόνος(</a:t>
                </a:r>
                <a:r>
                  <a:rPr lang="en-GB"/>
                  <a:t>H</a:t>
                </a:r>
                <a:r>
                  <a:rPr lang="el-GR"/>
                  <a:t>μέρες)</a:t>
                </a:r>
                <a:r>
                  <a:rPr lang="en-GB"/>
                  <a:t> </a:t>
                </a:r>
                <a:endParaRPr lang="el-G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512192"/>
        <c:crosses val="autoZero"/>
        <c:crossBetween val="midCat"/>
      </c:valAx>
      <c:valAx>
        <c:axId val="69512192"/>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Συγκέντρωση ολικού αντιμονίου σε </a:t>
                </a:r>
                <a:r>
                  <a:rPr lang="en-GB"/>
                  <a:t>mg/L. </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510272"/>
        <c:crosses val="autoZero"/>
        <c:crossBetween val="midCat"/>
      </c:valAx>
      <c:spPr>
        <a:noFill/>
        <a:ln>
          <a:solidFill>
            <a:schemeClr val="accent1"/>
          </a:solidFill>
        </a:ln>
        <a:effectLst/>
      </c:spPr>
    </c:plotArea>
    <c:legend>
      <c:legendPos val="b"/>
      <c:layout>
        <c:manualLayout>
          <c:xMode val="edge"/>
          <c:yMode val="edge"/>
          <c:x val="0.28144468037218812"/>
          <c:y val="0.6972261847157375"/>
          <c:w val="0.38861468189010517"/>
          <c:h val="6.733885917891549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 </a:t>
            </a:r>
            <a:r>
              <a:rPr lang="el-GR" sz="1100"/>
              <a:t>Διακύμανση της τιμής </a:t>
            </a:r>
            <a:r>
              <a:rPr lang="en-GB" sz="1100"/>
              <a:t>pH  </a:t>
            </a:r>
          </a:p>
        </c:rich>
      </c:tx>
      <c:layout>
        <c:manualLayout>
          <c:xMode val="edge"/>
          <c:yMode val="edge"/>
          <c:x val="0.30924571185358585"/>
          <c:y val="3.6240845768404827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2503295685324399E-2"/>
          <c:y val="0.11640086425660881"/>
          <c:w val="0.78321381585406558"/>
          <c:h val="0.7296557930258718"/>
        </c:manualLayout>
      </c:layout>
      <c:scatterChart>
        <c:scatterStyle val="smoothMarker"/>
        <c:varyColors val="0"/>
        <c:ser>
          <c:idx val="0"/>
          <c:order val="0"/>
          <c:tx>
            <c:v>pH  </c:v>
          </c:tx>
          <c:spPr>
            <a:ln w="19050" cap="rnd">
              <a:solidFill>
                <a:schemeClr val="accent1"/>
              </a:solidFill>
              <a:round/>
            </a:ln>
            <a:effectLst/>
          </c:spPr>
          <c:marker>
            <c:symbol val="circle"/>
            <c:size val="5"/>
            <c:spPr>
              <a:solidFill>
                <a:schemeClr val="accent1"/>
              </a:solidFill>
              <a:ln w="9525">
                <a:solidFill>
                  <a:schemeClr val="accent1"/>
                </a:solidFill>
              </a:ln>
              <a:effectLst/>
            </c:spPr>
          </c:marker>
          <c:dLbls>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fixedVal"/>
            <c:noEndCap val="0"/>
            <c:val val="0.1"/>
            <c:spPr>
              <a:noFill/>
              <a:ln w="9525" cap="flat" cmpd="sng" algn="ctr">
                <a:solidFill>
                  <a:schemeClr val="tx1">
                    <a:lumMod val="65000"/>
                    <a:lumOff val="35000"/>
                  </a:schemeClr>
                </a:solidFill>
                <a:round/>
              </a:ln>
              <a:effectLst/>
            </c:spPr>
          </c:errBars>
          <c:xVal>
            <c:numRef>
              <c:f>'[διπλωματικηη2-ph-sb2 ΟΛΑΑΑΑ (version 2).xlsb]B1_4 26-3'!$B$8:$G$8</c:f>
              <c:numCache>
                <c:formatCode>General</c:formatCode>
                <c:ptCount val="6"/>
                <c:pt idx="0">
                  <c:v>0</c:v>
                </c:pt>
                <c:pt idx="1">
                  <c:v>3</c:v>
                </c:pt>
                <c:pt idx="2">
                  <c:v>4</c:v>
                </c:pt>
                <c:pt idx="3">
                  <c:v>5</c:v>
                </c:pt>
                <c:pt idx="4">
                  <c:v>6</c:v>
                </c:pt>
                <c:pt idx="5">
                  <c:v>7</c:v>
                </c:pt>
              </c:numCache>
            </c:numRef>
          </c:xVal>
          <c:yVal>
            <c:numRef>
              <c:f>'[διπλωματικηη2-ph-sb2 ΟΛΑΑΑΑ (version 2).xlsb]B1_4 26-3'!$B$13:$G$13</c:f>
              <c:numCache>
                <c:formatCode>General</c:formatCode>
                <c:ptCount val="6"/>
                <c:pt idx="0">
                  <c:v>6.6333333333333329</c:v>
                </c:pt>
                <c:pt idx="1">
                  <c:v>7.3366666666666669</c:v>
                </c:pt>
                <c:pt idx="2">
                  <c:v>7.5766666666666671</c:v>
                </c:pt>
                <c:pt idx="3">
                  <c:v>7.8533333333333326</c:v>
                </c:pt>
                <c:pt idx="4">
                  <c:v>7.95</c:v>
                </c:pt>
                <c:pt idx="5">
                  <c:v>8.1566666666666663</c:v>
                </c:pt>
              </c:numCache>
            </c:numRef>
          </c:yVal>
          <c:smooth val="1"/>
          <c:extLst>
            <c:ext xmlns:c16="http://schemas.microsoft.com/office/drawing/2014/chart" uri="{C3380CC4-5D6E-409C-BE32-E72D297353CC}">
              <c16:uniqueId val="{00000000-6243-498A-8A14-6348692B8F11}"/>
            </c:ext>
          </c:extLst>
        </c:ser>
        <c:dLbls>
          <c:showLegendKey val="0"/>
          <c:showVal val="0"/>
          <c:showCatName val="0"/>
          <c:showSerName val="0"/>
          <c:showPercent val="0"/>
          <c:showBubbleSize val="0"/>
        </c:dLbls>
        <c:axId val="184878208"/>
        <c:axId val="66491904"/>
      </c:scatterChart>
      <c:valAx>
        <c:axId val="184878208"/>
        <c:scaling>
          <c:orientation val="minMax"/>
          <c:max val="7"/>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Χρόνος (ημέρες)</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491904"/>
        <c:crosses val="autoZero"/>
        <c:crossBetween val="midCat"/>
        <c:majorUnit val="1"/>
      </c:valAx>
      <c:valAx>
        <c:axId val="66491904"/>
        <c:scaling>
          <c:orientation val="minMax"/>
          <c:min val="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pH </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4878208"/>
        <c:crosses val="autoZero"/>
        <c:crossBetween val="midCat"/>
      </c:valAx>
      <c:spPr>
        <a:noFill/>
        <a:ln>
          <a:solidFill>
            <a:schemeClr val="accent1"/>
          </a:solidFill>
        </a:ln>
        <a:effectLst/>
      </c:spPr>
    </c:plotArea>
    <c:legend>
      <c:legendPos val="b"/>
      <c:layout>
        <c:manualLayout>
          <c:xMode val="edge"/>
          <c:yMode val="edge"/>
          <c:x val="0.56722426217919764"/>
          <c:y val="0.72916610423697026"/>
          <c:w val="9.9645711853585867E-2"/>
          <c:h val="5.900390947635043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545020001996155"/>
          <c:y val="5.4980410751575767E-2"/>
          <c:w val="0.77531554059339713"/>
          <c:h val="0.83826010115523875"/>
        </c:manualLayout>
      </c:layout>
      <c:scatterChart>
        <c:scatterStyle val="smoothMarker"/>
        <c:varyColors val="0"/>
        <c:ser>
          <c:idx val="0"/>
          <c:order val="0"/>
          <c:tx>
            <c:v>Β1_4</c:v>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1.7129153819801287E-2"/>
                  <c:y val="-9.124087591240875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910-4BEC-BB62-999C0BD16F27}"/>
                </c:ext>
              </c:extLst>
            </c:dLbl>
            <c:dLbl>
              <c:idx val="1"/>
              <c:layout>
                <c:manualLayout>
                  <c:x val="-1.7129153819801304E-3"/>
                  <c:y val="-3.6496350364963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910-4BEC-BB62-999C0BD16F27}"/>
                </c:ext>
              </c:extLst>
            </c:dLbl>
            <c:dLbl>
              <c:idx val="2"/>
              <c:layout>
                <c:manualLayout>
                  <c:x val="-7.5368276807125628E-2"/>
                  <c:y val="4.56204379562043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910-4BEC-BB62-999C0BD16F27}"/>
                </c:ext>
              </c:extLst>
            </c:dLbl>
            <c:numFmt formatCode="0.00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stdErr"/>
            <c:noEndCap val="0"/>
            <c:spPr>
              <a:noFill/>
              <a:ln w="9525" cap="flat" cmpd="sng" algn="ctr">
                <a:solidFill>
                  <a:schemeClr val="tx1">
                    <a:lumMod val="65000"/>
                    <a:lumOff val="35000"/>
                  </a:schemeClr>
                </a:solidFill>
                <a:round/>
              </a:ln>
              <a:effectLst/>
            </c:spPr>
          </c:errBars>
          <c:xVal>
            <c:numRef>
              <c:f>'B1_4 26-3'!$B$88:$D$88</c:f>
              <c:numCache>
                <c:formatCode>General</c:formatCode>
                <c:ptCount val="3"/>
                <c:pt idx="0">
                  <c:v>0</c:v>
                </c:pt>
                <c:pt idx="1">
                  <c:v>4</c:v>
                </c:pt>
                <c:pt idx="2">
                  <c:v>7</c:v>
                </c:pt>
              </c:numCache>
            </c:numRef>
          </c:xVal>
          <c:yVal>
            <c:numRef>
              <c:f>'B1_4 26-3'!$B$93:$D$93</c:f>
              <c:numCache>
                <c:formatCode>General</c:formatCode>
                <c:ptCount val="3"/>
                <c:pt idx="0">
                  <c:v>13027666.666666666</c:v>
                </c:pt>
                <c:pt idx="1">
                  <c:v>255140333.33333334</c:v>
                </c:pt>
                <c:pt idx="2">
                  <c:v>77109333.333333328</c:v>
                </c:pt>
              </c:numCache>
            </c:numRef>
          </c:yVal>
          <c:smooth val="1"/>
          <c:extLst>
            <c:ext xmlns:c16="http://schemas.microsoft.com/office/drawing/2014/chart" uri="{C3380CC4-5D6E-409C-BE32-E72D297353CC}">
              <c16:uniqueId val="{00000003-7910-4BEC-BB62-999C0BD16F27}"/>
            </c:ext>
          </c:extLst>
        </c:ser>
        <c:dLbls>
          <c:showLegendKey val="0"/>
          <c:showVal val="0"/>
          <c:showCatName val="0"/>
          <c:showSerName val="0"/>
          <c:showPercent val="0"/>
          <c:showBubbleSize val="0"/>
        </c:dLbls>
        <c:axId val="192669952"/>
        <c:axId val="192741760"/>
      </c:scatterChart>
      <c:valAx>
        <c:axId val="192669952"/>
        <c:scaling>
          <c:orientation val="minMax"/>
          <c:max val="7"/>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Χρόνος (Ημέρες)</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2741760"/>
        <c:crosses val="autoZero"/>
        <c:crossBetween val="midCat"/>
      </c:valAx>
      <c:valAx>
        <c:axId val="19274176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Cells/ml </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2669952"/>
        <c:crosses val="autoZero"/>
        <c:crossBetween val="midCat"/>
      </c:valAx>
      <c:spPr>
        <a:noFill/>
        <a:ln>
          <a:noFill/>
        </a:ln>
        <a:effectLst/>
      </c:spPr>
    </c:plotArea>
    <c:legend>
      <c:legendPos val="b"/>
      <c:layout>
        <c:manualLayout>
          <c:xMode val="edge"/>
          <c:yMode val="edge"/>
          <c:x val="0.46566140510964826"/>
          <c:y val="0.79199402789049478"/>
          <c:w val="0.11299360901402947"/>
          <c:h val="6.638520106308505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696062992125984"/>
          <c:y val="8.0440839038183123E-2"/>
          <c:w val="0.76959402393155218"/>
          <c:h val="0.79169882929300173"/>
        </c:manualLayout>
      </c:layout>
      <c:scatterChart>
        <c:scatterStyle val="smoothMarker"/>
        <c:varyColors val="0"/>
        <c:ser>
          <c:idx val="0"/>
          <c:order val="0"/>
          <c:tx>
            <c:v>Cells/ml</c:v>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6.666666666666668E-2"/>
                  <c:y val="8.3333333333333343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821-4B83-99D3-4D9C889055A5}"/>
                </c:ext>
              </c:extLst>
            </c:dLbl>
            <c:dLbl>
              <c:idx val="1"/>
              <c:layout>
                <c:manualLayout>
                  <c:x val="9.1666666666666757E-2"/>
                  <c:y val="1.3888888888888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821-4B83-99D3-4D9C889055A5}"/>
                </c:ext>
              </c:extLst>
            </c:dLbl>
            <c:dLbl>
              <c:idx val="2"/>
              <c:layout>
                <c:manualLayout>
                  <c:x val="-6.1111111111111123E-2"/>
                  <c:y val="7.40740740740740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821-4B83-99D3-4D9C889055A5}"/>
                </c:ext>
              </c:extLst>
            </c:dLbl>
            <c:numFmt formatCode="0.00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stdDev"/>
            <c:noEndCap val="0"/>
            <c:val val="2"/>
            <c:spPr>
              <a:noFill/>
              <a:ln w="9525" cap="flat" cmpd="sng" algn="ctr">
                <a:solidFill>
                  <a:schemeClr val="tx1">
                    <a:lumMod val="65000"/>
                    <a:lumOff val="35000"/>
                  </a:schemeClr>
                </a:solidFill>
                <a:round/>
              </a:ln>
              <a:effectLst/>
            </c:spPr>
          </c:errBars>
          <c:xVal>
            <c:numRef>
              <c:f>'[διπλωματικηη2-ph-sb2 ΟΛΑΑΑΑ.xlsx]B1_7  6-10'!$B$29:$D$29</c:f>
              <c:numCache>
                <c:formatCode>General</c:formatCode>
                <c:ptCount val="3"/>
                <c:pt idx="0">
                  <c:v>0</c:v>
                </c:pt>
                <c:pt idx="1">
                  <c:v>2</c:v>
                </c:pt>
                <c:pt idx="2">
                  <c:v>7</c:v>
                </c:pt>
              </c:numCache>
            </c:numRef>
          </c:xVal>
          <c:yVal>
            <c:numRef>
              <c:f>'[διπλωματικηη2-ph-sb2 ΟΛΑΑΑΑ.xlsx]B1_7  6-10'!$B$34:$D$34</c:f>
              <c:numCache>
                <c:formatCode>General</c:formatCode>
                <c:ptCount val="3"/>
                <c:pt idx="0">
                  <c:v>4205000</c:v>
                </c:pt>
                <c:pt idx="1">
                  <c:v>5766000</c:v>
                </c:pt>
                <c:pt idx="2">
                  <c:v>5961500</c:v>
                </c:pt>
              </c:numCache>
            </c:numRef>
          </c:yVal>
          <c:smooth val="1"/>
          <c:extLst>
            <c:ext xmlns:c16="http://schemas.microsoft.com/office/drawing/2014/chart" uri="{C3380CC4-5D6E-409C-BE32-E72D297353CC}">
              <c16:uniqueId val="{00000003-C821-4B83-99D3-4D9C889055A5}"/>
            </c:ext>
          </c:extLst>
        </c:ser>
        <c:dLbls>
          <c:showLegendKey val="0"/>
          <c:showVal val="1"/>
          <c:showCatName val="0"/>
          <c:showSerName val="0"/>
          <c:showPercent val="0"/>
          <c:showBubbleSize val="0"/>
        </c:dLbls>
        <c:axId val="173281664"/>
        <c:axId val="173283584"/>
      </c:scatterChart>
      <c:valAx>
        <c:axId val="173281664"/>
        <c:scaling>
          <c:orientation val="minMax"/>
          <c:max val="7"/>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Χρόνος (Ημέρες)</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3283584"/>
        <c:crosses val="autoZero"/>
        <c:crossBetween val="midCat"/>
      </c:valAx>
      <c:valAx>
        <c:axId val="173283584"/>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Cells/ml </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3281664"/>
        <c:crosses val="autoZero"/>
        <c:crossBetween val="midCat"/>
      </c:valAx>
      <c:spPr>
        <a:noFill/>
        <a:ln>
          <a:noFill/>
        </a:ln>
        <a:effectLst/>
      </c:spPr>
    </c:plotArea>
    <c:legend>
      <c:legendPos val="b"/>
      <c:layout>
        <c:manualLayout>
          <c:xMode val="edge"/>
          <c:yMode val="edge"/>
          <c:x val="0.35019761104145791"/>
          <c:y val="0.74037332587387206"/>
          <c:w val="0.24275155145913224"/>
          <c:h val="9.194831803009741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l">
              <a:defRPr sz="1400" b="0" i="0" u="none" strike="noStrike" kern="1200" spc="0" baseline="0">
                <a:solidFill>
                  <a:schemeClr val="tx1">
                    <a:lumMod val="65000"/>
                    <a:lumOff val="35000"/>
                  </a:schemeClr>
                </a:solidFill>
                <a:latin typeface="+mn-lt"/>
                <a:ea typeface="+mn-ea"/>
                <a:cs typeface="+mn-cs"/>
              </a:defRPr>
            </a:pPr>
            <a:r>
              <a:rPr lang="el-GR" sz="1000"/>
              <a:t>Συγκέντρωση ολικού αντιμονίου στην υγρή φάση της καλλιέργειας του βακτηριακού στελέχους Β1_7 </a:t>
            </a:r>
          </a:p>
        </c:rich>
      </c:tx>
      <c:overlay val="0"/>
      <c:spPr>
        <a:noFill/>
        <a:ln>
          <a:noFill/>
        </a:ln>
        <a:effectLst/>
      </c:spPr>
      <c:txPr>
        <a:bodyPr rot="0" spcFirstLastPara="1" vertOverflow="ellipsis" vert="horz" wrap="square" anchor="ctr" anchorCtr="1"/>
        <a:lstStyle/>
        <a:p>
          <a:pPr algn="l">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2311154404668495"/>
          <c:y val="0.13818298646279178"/>
          <c:w val="0.79699154873682032"/>
          <c:h val="0.73567293974145354"/>
        </c:manualLayout>
      </c:layout>
      <c:scatterChart>
        <c:scatterStyle val="smoothMarker"/>
        <c:varyColors val="0"/>
        <c:ser>
          <c:idx val="0"/>
          <c:order val="0"/>
          <c:tx>
            <c:v>Συγκέντρωση ολικού αντιμονίου στην υγρή φάση της καλλιέργειας του βακτηριακού στελέχους Β1_7 </c:v>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4.4316419233325945E-3"/>
                  <c:y val="-3.61228175797712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A5B-476C-86F3-37948B58741F}"/>
                </c:ext>
              </c:extLst>
            </c:dLbl>
            <c:dLbl>
              <c:idx val="1"/>
              <c:layout>
                <c:manualLayout>
                  <c:x val="2.4296389607625216E-2"/>
                  <c:y val="-5.41542030304610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B21-4A98-87C7-A787C776DCAB}"/>
                </c:ext>
              </c:extLst>
            </c:dLbl>
            <c:dLbl>
              <c:idx val="2"/>
              <c:layout>
                <c:manualLayout>
                  <c:x val="-8.018327605956467E-2"/>
                  <c:y val="-8.64453665283540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B21-4A98-87C7-A787C776DCAB}"/>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stdDev"/>
            <c:noEndCap val="0"/>
            <c:val val="2"/>
            <c:spPr>
              <a:noFill/>
              <a:ln w="9525" cap="flat" cmpd="sng" algn="ctr">
                <a:solidFill>
                  <a:schemeClr val="tx1">
                    <a:lumMod val="65000"/>
                    <a:lumOff val="35000"/>
                  </a:schemeClr>
                </a:solidFill>
                <a:round/>
              </a:ln>
              <a:effectLst/>
            </c:spPr>
          </c:errBars>
          <c:xVal>
            <c:numRef>
              <c:f>'[διπλωματικηη2-ph-sb2 ΟΛΑΑΑΑ.xlsx]B1_7  6-10'!$B$18:$D$18</c:f>
              <c:numCache>
                <c:formatCode>General</c:formatCode>
                <c:ptCount val="3"/>
                <c:pt idx="0">
                  <c:v>0</c:v>
                </c:pt>
                <c:pt idx="1">
                  <c:v>2</c:v>
                </c:pt>
                <c:pt idx="2">
                  <c:v>7</c:v>
                </c:pt>
              </c:numCache>
            </c:numRef>
          </c:xVal>
          <c:yVal>
            <c:numRef>
              <c:f>'[διπλωματικηη2-ph-sb2 ΟΛΑΑΑΑ.xlsx]B1_7  6-10'!$B$23:$D$23</c:f>
              <c:numCache>
                <c:formatCode>General</c:formatCode>
                <c:ptCount val="3"/>
                <c:pt idx="0">
                  <c:v>115.6695</c:v>
                </c:pt>
                <c:pt idx="1">
                  <c:v>108.715</c:v>
                </c:pt>
                <c:pt idx="2">
                  <c:v>104.69433333333332</c:v>
                </c:pt>
              </c:numCache>
            </c:numRef>
          </c:yVal>
          <c:smooth val="1"/>
          <c:extLst>
            <c:ext xmlns:c16="http://schemas.microsoft.com/office/drawing/2014/chart" uri="{C3380CC4-5D6E-409C-BE32-E72D297353CC}">
              <c16:uniqueId val="{00000002-9B21-4A98-87C7-A787C776DCAB}"/>
            </c:ext>
          </c:extLst>
        </c:ser>
        <c:dLbls>
          <c:showLegendKey val="0"/>
          <c:showVal val="0"/>
          <c:showCatName val="0"/>
          <c:showSerName val="0"/>
          <c:showPercent val="0"/>
          <c:showBubbleSize val="0"/>
        </c:dLbls>
        <c:axId val="168038400"/>
        <c:axId val="168177664"/>
      </c:scatterChart>
      <c:valAx>
        <c:axId val="168038400"/>
        <c:scaling>
          <c:orientation val="minMax"/>
          <c:max val="7"/>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Χρόνος (Ημέρες)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177664"/>
        <c:crosses val="autoZero"/>
        <c:crossBetween val="midCat"/>
      </c:valAx>
      <c:valAx>
        <c:axId val="168177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Συγκέντρωση του ολικού αντιμονίου στην υγρή φάση της καλλιέργειας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038400"/>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100"/>
              <a:t>Διακύμανση τιμής </a:t>
            </a:r>
            <a:r>
              <a:rPr lang="en-US" sz="1100"/>
              <a:t>pH </a:t>
            </a:r>
          </a:p>
        </c:rich>
      </c:tx>
      <c:layout>
        <c:manualLayout>
          <c:xMode val="edge"/>
          <c:yMode val="edge"/>
          <c:x val="0.40029127630039846"/>
          <c:y val="1.561939429461620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2914953141639116"/>
          <c:y val="7.2353104738312191E-2"/>
          <c:w val="0.78478128255422186"/>
          <c:h val="0.82533906082503639"/>
        </c:manualLayout>
      </c:layout>
      <c:scatterChart>
        <c:scatterStyle val="smoothMarker"/>
        <c:varyColors val="0"/>
        <c:ser>
          <c:idx val="0"/>
          <c:order val="0"/>
          <c:tx>
            <c:v>Διακύμανση τιμής pH </c:v>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3.6111111111111129E-2"/>
                  <c:y val="-0.12500000000000003"/>
                </c:manualLayout>
              </c:layout>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76C-474F-B0A7-796F2E25ACED}"/>
                </c:ext>
              </c:extLst>
            </c:dLbl>
            <c:dLbl>
              <c:idx val="1"/>
              <c:layout>
                <c:manualLayout>
                  <c:x val="2.8697571743929368E-2"/>
                  <c:y val="-7.3891625615763581E-2"/>
                </c:manualLayout>
              </c:layout>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76C-474F-B0A7-796F2E25ACED}"/>
                </c:ext>
              </c:extLst>
            </c:dLbl>
            <c:dLbl>
              <c:idx val="2"/>
              <c:layout>
                <c:manualLayout>
                  <c:x val="3.9735099337748346E-2"/>
                  <c:y val="-8.2101806239737257E-2"/>
                </c:manualLayout>
              </c:layout>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76C-474F-B0A7-796F2E25ACED}"/>
                </c:ext>
              </c:extLst>
            </c:dLbl>
            <c:dLbl>
              <c:idx val="3"/>
              <c:layout>
                <c:manualLayout>
                  <c:x val="-5.0772626931567345E-2"/>
                  <c:y val="1.6420361247947463E-2"/>
                </c:manualLayout>
              </c:layout>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76C-474F-B0A7-796F2E25ACED}"/>
                </c:ext>
              </c:extLst>
            </c:dLbl>
            <c:dLbl>
              <c:idx val="4"/>
              <c:layout>
                <c:manualLayout>
                  <c:x val="-5.0791051780779063E-2"/>
                  <c:y val="-4.1575837503070728E-2"/>
                </c:manualLayout>
              </c:layout>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76C-474F-B0A7-796F2E25ACED}"/>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stdErr"/>
            <c:noEndCap val="0"/>
            <c:spPr>
              <a:noFill/>
              <a:ln w="9525" cap="flat" cmpd="sng" algn="ctr">
                <a:solidFill>
                  <a:schemeClr val="tx1">
                    <a:lumMod val="65000"/>
                    <a:lumOff val="35000"/>
                  </a:schemeClr>
                </a:solidFill>
                <a:round/>
              </a:ln>
              <a:effectLst/>
            </c:spPr>
          </c:errBars>
          <c:xVal>
            <c:numRef>
              <c:f>'[διπλωματικηη2-ph-sb2 ΟΛΑΑΑΑ.xlsx]B1_7  6-10'!$B$6:$F$6</c:f>
              <c:numCache>
                <c:formatCode>General</c:formatCode>
                <c:ptCount val="5"/>
                <c:pt idx="0">
                  <c:v>0</c:v>
                </c:pt>
                <c:pt idx="1">
                  <c:v>1</c:v>
                </c:pt>
                <c:pt idx="2">
                  <c:v>2</c:v>
                </c:pt>
                <c:pt idx="3">
                  <c:v>6</c:v>
                </c:pt>
                <c:pt idx="4">
                  <c:v>7</c:v>
                </c:pt>
              </c:numCache>
            </c:numRef>
          </c:xVal>
          <c:yVal>
            <c:numRef>
              <c:f>'[διπλωματικηη2-ph-sb2 ΟΛΑΑΑΑ.xlsx]B1_7  6-10'!$B$11:$F$11</c:f>
              <c:numCache>
                <c:formatCode>General</c:formatCode>
                <c:ptCount val="5"/>
                <c:pt idx="0">
                  <c:v>7.083333333333333</c:v>
                </c:pt>
                <c:pt idx="1">
                  <c:v>7.0366666666666662</c:v>
                </c:pt>
                <c:pt idx="2">
                  <c:v>5.2666666666666666</c:v>
                </c:pt>
                <c:pt idx="3">
                  <c:v>3.1</c:v>
                </c:pt>
                <c:pt idx="4">
                  <c:v>8.5433333333333348</c:v>
                </c:pt>
              </c:numCache>
            </c:numRef>
          </c:yVal>
          <c:smooth val="1"/>
          <c:extLst>
            <c:ext xmlns:c16="http://schemas.microsoft.com/office/drawing/2014/chart" uri="{C3380CC4-5D6E-409C-BE32-E72D297353CC}">
              <c16:uniqueId val="{00000005-776C-474F-B0A7-796F2E25ACED}"/>
            </c:ext>
          </c:extLst>
        </c:ser>
        <c:dLbls>
          <c:showLegendKey val="0"/>
          <c:showVal val="0"/>
          <c:showCatName val="0"/>
          <c:showSerName val="0"/>
          <c:showPercent val="0"/>
          <c:showBubbleSize val="0"/>
        </c:dLbls>
        <c:axId val="174911488"/>
        <c:axId val="174914176"/>
      </c:scatterChart>
      <c:valAx>
        <c:axId val="174911488"/>
        <c:scaling>
          <c:orientation val="minMax"/>
          <c:max val="7"/>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Χρόνος (Ημέρες)</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4914176"/>
        <c:crosses val="autoZero"/>
        <c:crossBetween val="midCat"/>
      </c:valAx>
      <c:valAx>
        <c:axId val="174914176"/>
        <c:scaling>
          <c:orientation val="minMax"/>
          <c:max val="1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pH </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4911488"/>
        <c:crosses val="autoZero"/>
        <c:crossBetween val="midCat"/>
      </c:valAx>
      <c:spPr>
        <a:noFill/>
        <a:ln>
          <a:noFill/>
        </a:ln>
        <a:effectLst/>
      </c:spPr>
    </c:plotArea>
    <c:legend>
      <c:legendPos val="b"/>
      <c:layout>
        <c:manualLayout>
          <c:xMode val="edge"/>
          <c:yMode val="edge"/>
          <c:x val="0.3512582490829031"/>
          <c:y val="0.79134585002717361"/>
          <c:w val="0.27361151044763893"/>
          <c:h val="6.611211796370704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100" b="0"/>
              <a:t>Διακύμανση τιμής </a:t>
            </a:r>
            <a:r>
              <a:rPr lang="en-GB" sz="1100" b="0"/>
              <a:t>pH</a:t>
            </a:r>
            <a:endParaRPr lang="en-US" sz="1100" b="0"/>
          </a:p>
        </c:rich>
      </c:tx>
      <c:layout>
        <c:manualLayout>
          <c:xMode val="edge"/>
          <c:yMode val="edge"/>
          <c:x val="0.32635710310197485"/>
          <c:y val="1.2861736334405145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1574140148058716"/>
          <c:y val="0.12470989357841523"/>
          <c:w val="0.74820684252491931"/>
          <c:h val="0.76554911343477583"/>
        </c:manualLayout>
      </c:layout>
      <c:scatterChart>
        <c:scatterStyle val="smoothMarker"/>
        <c:varyColors val="0"/>
        <c:ser>
          <c:idx val="0"/>
          <c:order val="0"/>
          <c:tx>
            <c:v>τιμή pH </c:v>
          </c:tx>
          <c:spPr>
            <a:ln w="19050" cap="rnd">
              <a:solidFill>
                <a:schemeClr val="accent1"/>
              </a:solidFill>
              <a:round/>
            </a:ln>
            <a:effectLst/>
          </c:spPr>
          <c:marker>
            <c:symbol val="none"/>
          </c:marker>
          <c:dLbls>
            <c:dLbl>
              <c:idx val="0"/>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0-C6DD-448F-8893-A5EC87361759}"/>
                </c:ext>
              </c:extLst>
            </c:dLbl>
            <c:dLbl>
              <c:idx val="1"/>
              <c:layout>
                <c:manualLayout>
                  <c:x val="-2.2158209616662972E-3"/>
                  <c:y val="-2.14362272240085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6DD-448F-8893-A5EC87361759}"/>
                </c:ext>
              </c:extLst>
            </c:dLbl>
            <c:dLbl>
              <c:idx val="2"/>
              <c:layout>
                <c:manualLayout>
                  <c:x val="1.9942388654996718E-2"/>
                  <c:y val="-2.5723472668810289E-2"/>
                </c:manualLayout>
              </c:layout>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6DD-448F-8893-A5EC8736175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Dir val="y"/>
            <c:errBarType val="both"/>
            <c:errValType val="percentage"/>
            <c:noEndCap val="0"/>
            <c:val val="5"/>
            <c:spPr>
              <a:noFill/>
              <a:ln w="9525" cap="flat" cmpd="sng" algn="ctr">
                <a:solidFill>
                  <a:schemeClr val="tx1">
                    <a:lumMod val="65000"/>
                    <a:lumOff val="35000"/>
                  </a:schemeClr>
                </a:solidFill>
                <a:round/>
              </a:ln>
              <a:effectLst/>
            </c:spPr>
          </c:errBars>
          <c:xVal>
            <c:numRef>
              <c:f>'[διπλωματικηη2-ph-sb2 ΟΛΑΑΑΑ (version 2).xlsb]B1_5 +200 mgL Sb(III) '!$B$3:$F$3</c:f>
              <c:numCache>
                <c:formatCode>General</c:formatCode>
                <c:ptCount val="5"/>
                <c:pt idx="0">
                  <c:v>0</c:v>
                </c:pt>
                <c:pt idx="1">
                  <c:v>1</c:v>
                </c:pt>
                <c:pt idx="2">
                  <c:v>2</c:v>
                </c:pt>
                <c:pt idx="3">
                  <c:v>5</c:v>
                </c:pt>
                <c:pt idx="4">
                  <c:v>6</c:v>
                </c:pt>
              </c:numCache>
            </c:numRef>
          </c:xVal>
          <c:yVal>
            <c:numRef>
              <c:f>'[διπλωματικηη2-ph-sb2 ΟΛΑΑΑΑ (version 2).xlsb]B1_5 +200 mgL Sb(III) '!$B$8:$F$8</c:f>
              <c:numCache>
                <c:formatCode>General</c:formatCode>
                <c:ptCount val="5"/>
                <c:pt idx="0">
                  <c:v>6.7333333333333343</c:v>
                </c:pt>
                <c:pt idx="1">
                  <c:v>6.5100000000000007</c:v>
                </c:pt>
                <c:pt idx="2">
                  <c:v>6.4433333333333325</c:v>
                </c:pt>
                <c:pt idx="3">
                  <c:v>5.81</c:v>
                </c:pt>
                <c:pt idx="4">
                  <c:v>4.41</c:v>
                </c:pt>
              </c:numCache>
            </c:numRef>
          </c:yVal>
          <c:smooth val="1"/>
          <c:extLst>
            <c:ext xmlns:c16="http://schemas.microsoft.com/office/drawing/2014/chart" uri="{C3380CC4-5D6E-409C-BE32-E72D297353CC}">
              <c16:uniqueId val="{00000002-C6DD-448F-8893-A5EC87361759}"/>
            </c:ext>
          </c:extLst>
        </c:ser>
        <c:dLbls>
          <c:showLegendKey val="0"/>
          <c:showVal val="0"/>
          <c:showCatName val="0"/>
          <c:showSerName val="0"/>
          <c:showPercent val="0"/>
          <c:showBubbleSize val="0"/>
        </c:dLbls>
        <c:axId val="198789760"/>
        <c:axId val="190923520"/>
      </c:scatterChart>
      <c:valAx>
        <c:axId val="19878976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Χρόνος (ημέρες)</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0923520"/>
        <c:crosses val="autoZero"/>
        <c:crossBetween val="midCat"/>
      </c:valAx>
      <c:valAx>
        <c:axId val="190923520"/>
        <c:scaling>
          <c:orientation val="minMax"/>
          <c:max val="7"/>
          <c:min val="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pH </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8789760"/>
        <c:crosses val="autoZero"/>
        <c:crossBetween val="midCat"/>
      </c:valAx>
      <c:spPr>
        <a:noFill/>
        <a:ln>
          <a:solidFill>
            <a:schemeClr val="accent1"/>
          </a:solidFill>
        </a:ln>
        <a:effectLst/>
      </c:spPr>
    </c:plotArea>
    <c:legend>
      <c:legendPos val="b"/>
      <c:layout>
        <c:manualLayout>
          <c:xMode val="edge"/>
          <c:yMode val="edge"/>
          <c:x val="0.34602260137380897"/>
          <c:y val="0.6875664818425028"/>
          <c:w val="0.14398404608907603"/>
          <c:h val="7.234777324860117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l">
              <a:defRPr sz="1400" b="0" i="0" u="none" strike="noStrike" kern="1200" spc="0" baseline="0">
                <a:solidFill>
                  <a:schemeClr val="tx1">
                    <a:lumMod val="65000"/>
                    <a:lumOff val="35000"/>
                  </a:schemeClr>
                </a:solidFill>
                <a:latin typeface="+mn-lt"/>
                <a:ea typeface="+mn-ea"/>
                <a:cs typeface="+mn-cs"/>
              </a:defRPr>
            </a:pPr>
            <a:r>
              <a:rPr lang="el-GR" sz="1050"/>
              <a:t>Συγκέντρωση του ολικού  αντιμονίου στην υγρή φάση της  καλλιέργειας με το στέλεχος </a:t>
            </a:r>
            <a:r>
              <a:rPr lang="en-GB" sz="1050"/>
              <a:t>B1_5</a:t>
            </a:r>
          </a:p>
        </c:rich>
      </c:tx>
      <c:overlay val="0"/>
      <c:spPr>
        <a:noFill/>
        <a:ln>
          <a:noFill/>
        </a:ln>
        <a:effectLst/>
      </c:spPr>
      <c:txPr>
        <a:bodyPr rot="0" spcFirstLastPara="1" vertOverflow="ellipsis" vert="horz" wrap="square" anchor="ctr" anchorCtr="1"/>
        <a:lstStyle/>
        <a:p>
          <a:pPr algn="l">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5166436738102235"/>
          <c:y val="0.15398553102479501"/>
          <c:w val="0.78844845532828323"/>
          <c:h val="0.67727538668413034"/>
        </c:manualLayout>
      </c:layout>
      <c:scatterChart>
        <c:scatterStyle val="smoothMarker"/>
        <c:varyColors val="0"/>
        <c:ser>
          <c:idx val="0"/>
          <c:order val="0"/>
          <c:tx>
            <c:v>Συνολική συγκέντρωση αντιμονίου (Sb(III)+Sb(V) )"</c:v>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7.2995686264769339E-3"/>
                  <c:y val="4.85622485697888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0B5-4E5E-8EAA-805DB61350B1}"/>
                </c:ext>
              </c:extLst>
            </c:dLbl>
            <c:dLbl>
              <c:idx val="1"/>
              <c:layout>
                <c:manualLayout>
                  <c:x val="-4.6265445472067457E-2"/>
                  <c:y val="-5.00778464936961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0B5-4E5E-8EAA-805DB61350B1}"/>
                </c:ext>
              </c:extLst>
            </c:dLbl>
            <c:dLbl>
              <c:idx val="2"/>
              <c:layout>
                <c:manualLayout>
                  <c:x val="1.7665486311364779E-3"/>
                  <c:y val="-2.66641346192782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0B5-4E5E-8EAA-805DB61350B1}"/>
                </c:ext>
              </c:extLst>
            </c:dLbl>
            <c:dLbl>
              <c:idx val="3"/>
              <c:layout>
                <c:manualLayout>
                  <c:x val="-7.256495689461967E-2"/>
                  <c:y val="-4.6877971606625955E-2"/>
                </c:manualLayout>
              </c:layout>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0B5-4E5E-8EAA-805DB61350B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stdDev"/>
            <c:noEndCap val="0"/>
            <c:val val="2"/>
            <c:spPr>
              <a:noFill/>
              <a:ln w="3175" cap="flat" cmpd="sng" algn="ctr">
                <a:solidFill>
                  <a:schemeClr val="tx1"/>
                </a:solidFill>
                <a:round/>
              </a:ln>
              <a:effectLst/>
            </c:spPr>
          </c:errBars>
          <c:xVal>
            <c:numRef>
              <c:f>'[διπλωματικηη2-ph-sb2 ΟΛΑΑΑΑ (version 2).xlsb]B1_5 +200 mgL Sb(III) '!$B$44:$E$44</c:f>
              <c:numCache>
                <c:formatCode>General</c:formatCode>
                <c:ptCount val="4"/>
                <c:pt idx="0">
                  <c:v>0</c:v>
                </c:pt>
                <c:pt idx="1">
                  <c:v>1</c:v>
                </c:pt>
                <c:pt idx="2">
                  <c:v>2</c:v>
                </c:pt>
                <c:pt idx="3">
                  <c:v>5</c:v>
                </c:pt>
              </c:numCache>
            </c:numRef>
          </c:xVal>
          <c:yVal>
            <c:numRef>
              <c:f>'[διπλωματικηη2-ph-sb2 ΟΛΑΑΑΑ (version 2).xlsb]B1_5 +200 mgL Sb(III) '!$B$50:$E$50</c:f>
              <c:numCache>
                <c:formatCode>0.00</c:formatCode>
                <c:ptCount val="4"/>
                <c:pt idx="0">
                  <c:v>180.71908722948612</c:v>
                </c:pt>
                <c:pt idx="1">
                  <c:v>169.97786351150719</c:v>
                </c:pt>
                <c:pt idx="2">
                  <c:v>144.67478910877142</c:v>
                </c:pt>
                <c:pt idx="3">
                  <c:v>131.21680220333801</c:v>
                </c:pt>
              </c:numCache>
            </c:numRef>
          </c:yVal>
          <c:smooth val="1"/>
          <c:extLst>
            <c:ext xmlns:c16="http://schemas.microsoft.com/office/drawing/2014/chart" uri="{C3380CC4-5D6E-409C-BE32-E72D297353CC}">
              <c16:uniqueId val="{00000004-70B5-4E5E-8EAA-805DB61350B1}"/>
            </c:ext>
          </c:extLst>
        </c:ser>
        <c:dLbls>
          <c:showLegendKey val="0"/>
          <c:showVal val="1"/>
          <c:showCatName val="0"/>
          <c:showSerName val="0"/>
          <c:showPercent val="0"/>
          <c:showBubbleSize val="0"/>
        </c:dLbls>
        <c:axId val="172749952"/>
        <c:axId val="179702400"/>
      </c:scatterChart>
      <c:valAx>
        <c:axId val="172749952"/>
        <c:scaling>
          <c:orientation val="minMax"/>
          <c:max val="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Χρόνος(ημέρες)</a:t>
                </a:r>
                <a:r>
                  <a:rPr lang="en-GB"/>
                  <a:t>  </a:t>
                </a:r>
                <a:endParaRPr lang="el-G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9702400"/>
        <c:crosses val="autoZero"/>
        <c:crossBetween val="midCat"/>
        <c:majorUnit val="1"/>
      </c:valAx>
      <c:valAx>
        <c:axId val="1797024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Συνολικλη συγκέντρωση αντιμονίου (</a:t>
                </a:r>
                <a:r>
                  <a:rPr lang="en-GB"/>
                  <a:t>Sb(III)</a:t>
                </a:r>
                <a:r>
                  <a:rPr lang="el-GR"/>
                  <a:t>+</a:t>
                </a:r>
                <a:r>
                  <a:rPr lang="en-GB"/>
                  <a:t>Sb(V)) </a:t>
                </a:r>
                <a:r>
                  <a:rPr lang="el-GR"/>
                  <a:t> σε </a:t>
                </a:r>
                <a:r>
                  <a:rPr lang="en-GB"/>
                  <a:t>mg/L </a:t>
                </a:r>
                <a:endParaRPr lang="el-GR"/>
              </a:p>
            </c:rich>
          </c:tx>
          <c:layout>
            <c:manualLayout>
              <c:xMode val="edge"/>
              <c:yMode val="edge"/>
              <c:x val="1.6034736644636689E-2"/>
              <c:y val="0.11851824959191681"/>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749952"/>
        <c:crosses val="autoZero"/>
        <c:crossBetween val="midCat"/>
      </c:valAx>
      <c:spPr>
        <a:noFill/>
        <a:ln>
          <a:solidFill>
            <a:schemeClr val="accent1"/>
          </a:solidFill>
        </a:ln>
        <a:effectLst/>
      </c:spPr>
    </c:plotArea>
    <c:legend>
      <c:legendPos val="b"/>
      <c:layout>
        <c:manualLayout>
          <c:xMode val="edge"/>
          <c:yMode val="edge"/>
          <c:x val="0.2402436705161467"/>
          <c:y val="0.7578834927776219"/>
          <c:w val="0.53227068153482715"/>
          <c:h val="5.985145632288073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0" cap="flat" cmpd="sng" algn="ctr">
      <a:solidFill>
        <a:srgbClr val="0070C0"/>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l">
              <a:defRPr sz="1400" b="0" i="0" u="none" strike="noStrike" kern="1200" spc="0" baseline="0">
                <a:solidFill>
                  <a:schemeClr val="tx1">
                    <a:lumMod val="65000"/>
                    <a:lumOff val="35000"/>
                  </a:schemeClr>
                </a:solidFill>
                <a:latin typeface="+mn-lt"/>
                <a:ea typeface="+mn-ea"/>
                <a:cs typeface="+mn-cs"/>
              </a:defRPr>
            </a:pPr>
            <a:r>
              <a:rPr lang="el-GR" sz="1000"/>
              <a:t>Συγκέντρωση του ολικού αντιμονίου στην υγρή φάση καλλιέργειας  με το στέλεχος </a:t>
            </a:r>
            <a:r>
              <a:rPr lang="en-GB" sz="1000"/>
              <a:t>C1_5</a:t>
            </a:r>
            <a:r>
              <a:rPr lang="el-GR" sz="1000"/>
              <a:t> </a:t>
            </a:r>
            <a:endParaRPr lang="en-US" sz="1000"/>
          </a:p>
        </c:rich>
      </c:tx>
      <c:layout>
        <c:manualLayout>
          <c:xMode val="edge"/>
          <c:yMode val="edge"/>
          <c:x val="0.12469541185481664"/>
          <c:y val="1.2925463162429988E-2"/>
        </c:manualLayout>
      </c:layout>
      <c:overlay val="0"/>
      <c:spPr>
        <a:noFill/>
        <a:ln>
          <a:noFill/>
        </a:ln>
        <a:effectLst/>
      </c:spPr>
      <c:txPr>
        <a:bodyPr rot="0" spcFirstLastPara="1" vertOverflow="ellipsis" vert="horz" wrap="square" anchor="ctr" anchorCtr="1"/>
        <a:lstStyle/>
        <a:p>
          <a:pPr algn="l">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1605326059547021"/>
          <c:y val="9.4321648762428364E-2"/>
          <c:w val="0.7767874434485853"/>
          <c:h val="0.780692546994745"/>
        </c:manualLayout>
      </c:layout>
      <c:scatterChart>
        <c:scatterStyle val="smoothMarker"/>
        <c:varyColors val="0"/>
        <c:ser>
          <c:idx val="0"/>
          <c:order val="0"/>
          <c:tx>
            <c:v>Sb(III) Concentration on C1_5 strain </c:v>
          </c:tx>
          <c:spPr>
            <a:ln w="19050"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'[διπλωματικηη2-ph-sb2 ΟΛΑΑΑΑ.xlsx]C1_5      26-5'!$B$56:$E$56</c:f>
                <c:numCache>
                  <c:formatCode>General</c:formatCode>
                  <c:ptCount val="4"/>
                  <c:pt idx="0">
                    <c:v>21.834042269221893</c:v>
                  </c:pt>
                  <c:pt idx="1">
                    <c:v>1.556828962669244</c:v>
                  </c:pt>
                  <c:pt idx="2">
                    <c:v>7.0411151374127092</c:v>
                  </c:pt>
                  <c:pt idx="3">
                    <c:v>31.060461812126292</c:v>
                  </c:pt>
                </c:numCache>
              </c:numRef>
            </c:plus>
            <c:minus>
              <c:numRef>
                <c:f>'[διπλωματικηη2-ph-sb2 ΟΛΑΑΑΑ.xlsx]C1_5      26-5'!$B$56:$E$56</c:f>
                <c:numCache>
                  <c:formatCode>General</c:formatCode>
                  <c:ptCount val="4"/>
                  <c:pt idx="0">
                    <c:v>21.834042269221893</c:v>
                  </c:pt>
                  <c:pt idx="1">
                    <c:v>1.556828962669244</c:v>
                  </c:pt>
                  <c:pt idx="2">
                    <c:v>7.0411151374127092</c:v>
                  </c:pt>
                  <c:pt idx="3">
                    <c:v>31.060461812126292</c:v>
                  </c:pt>
                </c:numCache>
              </c:numRef>
            </c:minus>
            <c:spPr>
              <a:noFill/>
              <a:ln w="9525" cap="flat" cmpd="sng" algn="ctr">
                <a:solidFill>
                  <a:schemeClr val="tx1">
                    <a:lumMod val="65000"/>
                    <a:lumOff val="35000"/>
                  </a:schemeClr>
                </a:solidFill>
                <a:round/>
              </a:ln>
              <a:effectLst/>
            </c:spPr>
          </c:errBars>
          <c:xVal>
            <c:numRef>
              <c:f>'[διπλωματικηη2-ph-sb2 ΟΛΑΑΑΑ.xlsx]C1_5      26-5'!$B$49:$E$49</c:f>
              <c:numCache>
                <c:formatCode>General</c:formatCode>
                <c:ptCount val="4"/>
                <c:pt idx="0">
                  <c:v>0</c:v>
                </c:pt>
                <c:pt idx="1">
                  <c:v>1</c:v>
                </c:pt>
                <c:pt idx="2">
                  <c:v>2</c:v>
                </c:pt>
                <c:pt idx="3">
                  <c:v>5</c:v>
                </c:pt>
              </c:numCache>
            </c:numRef>
          </c:xVal>
          <c:yVal>
            <c:numRef>
              <c:f>'[διπλωματικηη2-ph-sb2 ΟΛΑΑΑΑ.xlsx]C1_5      26-5'!$B$55:$E$55</c:f>
              <c:numCache>
                <c:formatCode>0.00</c:formatCode>
                <c:ptCount val="4"/>
                <c:pt idx="0">
                  <c:v>191.94646857048306</c:v>
                </c:pt>
                <c:pt idx="1">
                  <c:v>163.25172980951427</c:v>
                </c:pt>
                <c:pt idx="2">
                  <c:v>141.72924586342583</c:v>
                </c:pt>
                <c:pt idx="3">
                  <c:v>170.62416717504922</c:v>
                </c:pt>
              </c:numCache>
            </c:numRef>
          </c:yVal>
          <c:smooth val="1"/>
          <c:extLst>
            <c:ext xmlns:c16="http://schemas.microsoft.com/office/drawing/2014/chart" uri="{C3380CC4-5D6E-409C-BE32-E72D297353CC}">
              <c16:uniqueId val="{00000000-74EA-4EE5-9C6E-181D4D106545}"/>
            </c:ext>
          </c:extLst>
        </c:ser>
        <c:dLbls>
          <c:showLegendKey val="0"/>
          <c:showVal val="0"/>
          <c:showCatName val="0"/>
          <c:showSerName val="0"/>
          <c:showPercent val="0"/>
          <c:showBubbleSize val="0"/>
        </c:dLbls>
        <c:axId val="42379136"/>
        <c:axId val="90677632"/>
      </c:scatterChart>
      <c:valAx>
        <c:axId val="42379136"/>
        <c:scaling>
          <c:orientation val="minMax"/>
          <c:max val="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Χρόνος (ημέρες)</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677632"/>
        <c:crosses val="autoZero"/>
        <c:crossBetween val="midCat"/>
        <c:majorUnit val="1"/>
        <c:minorUnit val="0.1"/>
      </c:valAx>
      <c:valAx>
        <c:axId val="90677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Συγκέντρωση ολικού αντιμονίου σε </a:t>
                </a:r>
                <a:r>
                  <a:rPr lang="en-GB"/>
                  <a:t>mg/L </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2379136"/>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100"/>
              <a:t>Διακύμανση τιμής </a:t>
            </a:r>
            <a:r>
              <a:rPr lang="en-GB" sz="1100"/>
              <a:t>pH  </a:t>
            </a:r>
            <a:r>
              <a:rPr lang="el-GR" sz="1100"/>
              <a:t>σε ένα κύκλο 7 ημερών </a:t>
            </a:r>
          </a:p>
        </c:rich>
      </c:tx>
      <c:layout>
        <c:manualLayout>
          <c:xMode val="edge"/>
          <c:yMode val="edge"/>
          <c:x val="0.28615495741959796"/>
          <c:y val="1.4035414014680885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0270522078823906"/>
          <c:y val="9.4508007409044831E-2"/>
          <c:w val="0.80271011724926034"/>
          <c:h val="0.76813910761155113"/>
        </c:manualLayout>
      </c:layout>
      <c:scatterChart>
        <c:scatterStyle val="smoothMarker"/>
        <c:varyColors val="0"/>
        <c:ser>
          <c:idx val="0"/>
          <c:order val="0"/>
          <c:tx>
            <c:v>Τιμές pH σε ένα κύκλο 7 ημερών </c:v>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4.2414651636305266E-4"/>
                  <c:y val="-3.5229550807601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BA6-46CE-8152-357A38B76CB2}"/>
                </c:ext>
              </c:extLst>
            </c:dLbl>
            <c:dLbl>
              <c:idx val="1"/>
              <c:layout>
                <c:manualLayout>
                  <c:x val="9.4512615349179666E-4"/>
                  <c:y val="-4.1585474613350035E-2"/>
                </c:manualLayout>
              </c:layout>
              <c:tx>
                <c:rich>
                  <a:bodyPr/>
                  <a:lstStyle/>
                  <a:p>
                    <a:r>
                      <a:rPr lang="en-US"/>
                      <a:t>6.4567</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2BA6-46CE-8152-357A38B76CB2}"/>
                </c:ext>
              </c:extLst>
            </c:dLbl>
            <c:dLbl>
              <c:idx val="2"/>
              <c:layout>
                <c:manualLayout>
                  <c:x val="5.3968253968253971E-2"/>
                  <c:y val="-4.2301184433164128E-2"/>
                </c:manualLayout>
              </c:layout>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BA6-46CE-8152-357A38B76CB2}"/>
                </c:ext>
              </c:extLst>
            </c:dLbl>
            <c:dLbl>
              <c:idx val="3"/>
              <c:layout>
                <c:manualLayout>
                  <c:x val="-1.9047619047619143E-2"/>
                  <c:y val="4.230118443316412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BA6-46CE-8152-357A38B76CB2}"/>
                </c:ext>
              </c:extLst>
            </c:dLbl>
            <c:dLbl>
              <c:idx val="4"/>
              <c:layout>
                <c:manualLayout>
                  <c:x val="9.1078965229058305E-3"/>
                  <c:y val="1.4859251015694533E-2"/>
                </c:manualLayout>
              </c:layout>
              <c:tx>
                <c:rich>
                  <a:bodyPr/>
                  <a:lstStyle/>
                  <a:p>
                    <a:r>
                      <a:rPr lang="en-US"/>
                      <a:t>2.867</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2BA6-46CE-8152-357A38B76CB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Lit>
                <c:formatCode>General</c:formatCode>
                <c:ptCount val="1"/>
                <c:pt idx="0">
                  <c:v>1</c:v>
                </c:pt>
              </c:numLit>
            </c:plus>
            <c:minus>
              <c:numLit>
                <c:formatCode>General</c:formatCode>
                <c:ptCount val="1"/>
                <c:pt idx="0">
                  <c:v>1</c:v>
                </c:pt>
              </c:numLit>
            </c:minus>
            <c:spPr>
              <a:noFill/>
              <a:ln w="9525" cap="flat" cmpd="sng" algn="ctr">
                <a:solidFill>
                  <a:schemeClr val="tx1">
                    <a:lumMod val="65000"/>
                    <a:lumOff val="35000"/>
                  </a:schemeClr>
                </a:solidFill>
                <a:round/>
              </a:ln>
              <a:effectLst/>
            </c:spPr>
          </c:errBars>
          <c:xVal>
            <c:numRef>
              <c:f>'[διπλωματικηη2-ph-sb2 ΟΛΑΑΑΑ.xlsx]C1_5      26-5'!$B$3:$F$3</c:f>
              <c:numCache>
                <c:formatCode>General</c:formatCode>
                <c:ptCount val="5"/>
                <c:pt idx="0">
                  <c:v>0</c:v>
                </c:pt>
                <c:pt idx="1">
                  <c:v>1</c:v>
                </c:pt>
                <c:pt idx="2">
                  <c:v>2</c:v>
                </c:pt>
                <c:pt idx="3">
                  <c:v>5</c:v>
                </c:pt>
                <c:pt idx="4">
                  <c:v>6</c:v>
                </c:pt>
              </c:numCache>
            </c:numRef>
          </c:xVal>
          <c:yVal>
            <c:numRef>
              <c:f>'[διπλωματικηη2-ph-sb2 ΟΛΑΑΑΑ.xlsx]C1_5      26-5'!$B$8:$F$8</c:f>
              <c:numCache>
                <c:formatCode>General</c:formatCode>
                <c:ptCount val="5"/>
                <c:pt idx="0">
                  <c:v>6.75</c:v>
                </c:pt>
                <c:pt idx="1">
                  <c:v>6.456666666666667</c:v>
                </c:pt>
                <c:pt idx="2">
                  <c:v>5.9466666666666663</c:v>
                </c:pt>
                <c:pt idx="3">
                  <c:v>2.9000000000000004</c:v>
                </c:pt>
                <c:pt idx="4">
                  <c:v>2.8666666666666667</c:v>
                </c:pt>
              </c:numCache>
            </c:numRef>
          </c:yVal>
          <c:smooth val="1"/>
          <c:extLst>
            <c:ext xmlns:c16="http://schemas.microsoft.com/office/drawing/2014/chart" uri="{C3380CC4-5D6E-409C-BE32-E72D297353CC}">
              <c16:uniqueId val="{00000005-2BA6-46CE-8152-357A38B76CB2}"/>
            </c:ext>
          </c:extLst>
        </c:ser>
        <c:dLbls>
          <c:showLegendKey val="0"/>
          <c:showVal val="0"/>
          <c:showCatName val="0"/>
          <c:showSerName val="0"/>
          <c:showPercent val="0"/>
          <c:showBubbleSize val="0"/>
        </c:dLbls>
        <c:axId val="115884032"/>
        <c:axId val="115885952"/>
      </c:scatterChart>
      <c:valAx>
        <c:axId val="11588403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Χρόνος(ημέρες)</a:t>
                </a:r>
                <a:r>
                  <a:rPr lang="en-GB"/>
                  <a:t> </a:t>
                </a:r>
                <a:endParaRPr lang="el-G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5885952"/>
        <c:crosses val="autoZero"/>
        <c:crossBetween val="midCat"/>
      </c:valAx>
      <c:valAx>
        <c:axId val="115885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pH </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5884032"/>
        <c:crosses val="autoZero"/>
        <c:crossBetween val="midCat"/>
      </c:valAx>
      <c:spPr>
        <a:noFill/>
        <a:ln>
          <a:noFill/>
        </a:ln>
        <a:effectLst/>
      </c:spPr>
    </c:plotArea>
    <c:legend>
      <c:legendPos val="b"/>
      <c:layout>
        <c:manualLayout>
          <c:xMode val="edge"/>
          <c:yMode val="edge"/>
          <c:x val="0.14687351151790712"/>
          <c:y val="0.73717282435532916"/>
          <c:w val="0.38717475848423888"/>
          <c:h val="6.53441165933638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100"/>
              <a:t>Διακύμανση της τιμής του  </a:t>
            </a:r>
            <a:r>
              <a:rPr lang="en-GB" sz="1100"/>
              <a:t>pH</a:t>
            </a:r>
            <a:endParaRPr lang="en-US" sz="1100"/>
          </a:p>
        </c:rich>
      </c:tx>
      <c:layout>
        <c:manualLayout>
          <c:xMode val="edge"/>
          <c:yMode val="edge"/>
          <c:x val="0.31659201960157418"/>
          <c:y val="8.4139671855279763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906743511175368"/>
          <c:y val="0.11726320810655926"/>
          <c:w val="0.73063768814612462"/>
          <c:h val="0.73611156082124796"/>
        </c:manualLayout>
      </c:layout>
      <c:scatterChart>
        <c:scatterStyle val="smoothMarker"/>
        <c:varyColors val="0"/>
        <c:ser>
          <c:idx val="0"/>
          <c:order val="0"/>
          <c:spPr>
            <a:ln w="19050" cap="rnd">
              <a:solidFill>
                <a:srgbClr val="0070C0"/>
              </a:solidFill>
              <a:round/>
            </a:ln>
            <a:effectLst/>
          </c:spPr>
          <c:marker>
            <c:symbol val="circle"/>
            <c:size val="5"/>
            <c:spPr>
              <a:solidFill>
                <a:srgbClr val="0070C0"/>
              </a:solidFill>
              <a:ln w="9525">
                <a:solidFill>
                  <a:srgbClr val="0070C0"/>
                </a:solidFill>
              </a:ln>
              <a:effectLst/>
            </c:spPr>
          </c:marker>
          <c:dLbls>
            <c:dLbl>
              <c:idx val="0"/>
              <c:layout>
                <c:manualLayout>
                  <c:x val="0"/>
                  <c:y val="5.33896096252638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39-4E16-B4D4-25EDD0B0EF1A}"/>
                </c:ext>
              </c:extLst>
            </c:dLbl>
            <c:dLbl>
              <c:idx val="1"/>
              <c:layout>
                <c:manualLayout>
                  <c:x val="0"/>
                  <c:y val="-1.42372292334036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339-4E16-B4D4-25EDD0B0EF1A}"/>
                </c:ext>
              </c:extLst>
            </c:dLbl>
            <c:dLbl>
              <c:idx val="3"/>
              <c:layout>
                <c:manualLayout>
                  <c:x val="-2.2158209616663102E-3"/>
                  <c:y val="4.62709950085619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339-4E16-B4D4-25EDD0B0EF1A}"/>
                </c:ext>
              </c:extLst>
            </c:dLbl>
            <c:dLbl>
              <c:idx val="4"/>
              <c:layout>
                <c:manualLayout>
                  <c:x val="2.2158209616662192E-3"/>
                  <c:y val="3.20337657751585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39-4E16-B4D4-25EDD0B0EF1A}"/>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'B2 + 100 mgL^-1 Sb(III)   24-2'!$B$10:$G$10</c:f>
                <c:numCache>
                  <c:formatCode>General</c:formatCode>
                  <c:ptCount val="6"/>
                  <c:pt idx="0">
                    <c:v>5.0000000000000322E-2</c:v>
                  </c:pt>
                  <c:pt idx="1">
                    <c:v>2.0816659994661237E-2</c:v>
                  </c:pt>
                  <c:pt idx="2">
                    <c:v>0.14011899704655773</c:v>
                  </c:pt>
                  <c:pt idx="3">
                    <c:v>0.11532562594670791</c:v>
                  </c:pt>
                  <c:pt idx="4">
                    <c:v>4.5825756949558198E-2</c:v>
                  </c:pt>
                  <c:pt idx="5">
                    <c:v>0.14433756729740646</c:v>
                  </c:pt>
                </c:numCache>
              </c:numRef>
            </c:plus>
            <c:minus>
              <c:numRef>
                <c:f>'B2 + 100 mgL^-1 Sb(III)   24-2'!$B$10:$G$10</c:f>
                <c:numCache>
                  <c:formatCode>General</c:formatCode>
                  <c:ptCount val="6"/>
                  <c:pt idx="0">
                    <c:v>5.0000000000000322E-2</c:v>
                  </c:pt>
                  <c:pt idx="1">
                    <c:v>2.0816659994661237E-2</c:v>
                  </c:pt>
                  <c:pt idx="2">
                    <c:v>0.14011899704655773</c:v>
                  </c:pt>
                  <c:pt idx="3">
                    <c:v>0.11532562594670791</c:v>
                  </c:pt>
                  <c:pt idx="4">
                    <c:v>4.5825756949558198E-2</c:v>
                  </c:pt>
                  <c:pt idx="5">
                    <c:v>0.14433756729740646</c:v>
                  </c:pt>
                </c:numCache>
              </c:numRef>
            </c:minus>
            <c:spPr>
              <a:noFill/>
              <a:ln w="9525" cap="flat" cmpd="sng" algn="ctr">
                <a:solidFill>
                  <a:schemeClr val="tx1">
                    <a:lumMod val="65000"/>
                    <a:lumOff val="35000"/>
                  </a:schemeClr>
                </a:solidFill>
                <a:round/>
              </a:ln>
              <a:effectLst/>
            </c:spPr>
          </c:errBars>
          <c:xVal>
            <c:numRef>
              <c:f>'B2 + 100 mgL^-1 Sb(III)   24-2'!$B$3:$G$3</c:f>
              <c:numCache>
                <c:formatCode>General</c:formatCode>
                <c:ptCount val="6"/>
                <c:pt idx="0">
                  <c:v>0</c:v>
                </c:pt>
                <c:pt idx="1">
                  <c:v>1</c:v>
                </c:pt>
                <c:pt idx="2">
                  <c:v>2</c:v>
                </c:pt>
                <c:pt idx="3">
                  <c:v>5</c:v>
                </c:pt>
                <c:pt idx="4">
                  <c:v>6</c:v>
                </c:pt>
                <c:pt idx="5">
                  <c:v>7</c:v>
                </c:pt>
              </c:numCache>
            </c:numRef>
          </c:xVal>
          <c:yVal>
            <c:numRef>
              <c:f>'B2 + 100 mgL^-1 Sb(III)   24-2'!$B$9:$G$9</c:f>
              <c:numCache>
                <c:formatCode>General</c:formatCode>
                <c:ptCount val="6"/>
                <c:pt idx="0">
                  <c:v>6.3599999999999985</c:v>
                </c:pt>
                <c:pt idx="1">
                  <c:v>6.5366666666666724</c:v>
                </c:pt>
                <c:pt idx="2">
                  <c:v>7.8733333333333571</c:v>
                </c:pt>
                <c:pt idx="3">
                  <c:v>8.6</c:v>
                </c:pt>
                <c:pt idx="4">
                  <c:v>8.7200000000000006</c:v>
                </c:pt>
                <c:pt idx="5">
                  <c:v>8.7666666666666728</c:v>
                </c:pt>
              </c:numCache>
            </c:numRef>
          </c:yVal>
          <c:smooth val="1"/>
          <c:extLst>
            <c:ext xmlns:c16="http://schemas.microsoft.com/office/drawing/2014/chart" uri="{C3380CC4-5D6E-409C-BE32-E72D297353CC}">
              <c16:uniqueId val="{00000001-8B9E-4D1F-A841-C9B270BFA0F3}"/>
            </c:ext>
          </c:extLst>
        </c:ser>
        <c:dLbls>
          <c:showLegendKey val="0"/>
          <c:showVal val="1"/>
          <c:showCatName val="0"/>
          <c:showSerName val="0"/>
          <c:showPercent val="0"/>
          <c:showBubbleSize val="0"/>
        </c:dLbls>
        <c:axId val="171117952"/>
        <c:axId val="186656256"/>
      </c:scatterChart>
      <c:valAx>
        <c:axId val="171117952"/>
        <c:scaling>
          <c:orientation val="minMax"/>
          <c:max val="7"/>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Χρόνος </a:t>
                </a:r>
                <a:r>
                  <a:rPr lang="en-GB"/>
                  <a:t>(</a:t>
                </a:r>
                <a:r>
                  <a:rPr lang="el-GR"/>
                  <a:t>ημέρες)</a:t>
                </a:r>
                <a:r>
                  <a:rPr lang="en-GB"/>
                  <a:t>  </a:t>
                </a:r>
                <a:endParaRPr lang="el-G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6656256"/>
        <c:crosses val="autoZero"/>
        <c:crossBetween val="midCat"/>
      </c:valAx>
      <c:valAx>
        <c:axId val="186656256"/>
        <c:scaling>
          <c:orientation val="minMax"/>
          <c:max val="9"/>
          <c:min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 pH </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1117952"/>
        <c:crosses val="autoZero"/>
        <c:crossBetween val="midCat"/>
      </c:valAx>
      <c:spPr>
        <a:noFill/>
        <a:ln>
          <a:solidFill>
            <a:schemeClr val="accent1"/>
          </a:solidFill>
        </a:ln>
        <a:effectLst/>
      </c:spPr>
    </c:plotArea>
    <c:plotVisOnly val="1"/>
    <c:dispBlanksAs val="gap"/>
    <c:showDLblsOverMax val="0"/>
  </c:chart>
  <c:spPr>
    <a:solidFill>
      <a:schemeClr val="bg1"/>
    </a:solidFill>
    <a:ln w="9525" cap="flat" cmpd="sng" algn="ctr">
      <a:solidFill>
        <a:schemeClr val="accent1"/>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sz="1400" b="0" i="0" u="none" strike="noStrike" kern="1200" spc="0" baseline="0">
                <a:solidFill>
                  <a:schemeClr val="tx1">
                    <a:lumMod val="65000"/>
                    <a:lumOff val="35000"/>
                  </a:schemeClr>
                </a:solidFill>
                <a:latin typeface="+mn-lt"/>
                <a:ea typeface="+mn-ea"/>
                <a:cs typeface="+mn-cs"/>
              </a:defRPr>
            </a:pPr>
            <a:r>
              <a:rPr lang="el-GR" sz="1100"/>
              <a:t>Συγκέντρωση του ολικού αντιμονίου στην υγρή φάση της καλλιέργειας με το στέλεχος </a:t>
            </a:r>
            <a:r>
              <a:rPr lang="en-GB" sz="1100"/>
              <a:t>C</a:t>
            </a:r>
            <a:r>
              <a:rPr lang="el-GR" sz="1100"/>
              <a:t>1_</a:t>
            </a:r>
            <a:r>
              <a:rPr lang="en-GB" sz="1100"/>
              <a:t>9</a:t>
            </a:r>
          </a:p>
          <a:p>
            <a:pPr algn="just">
              <a:defRPr/>
            </a:pPr>
            <a:r>
              <a:rPr lang="el-GR"/>
              <a:t>  </a:t>
            </a:r>
            <a:endParaRPr lang="en-US"/>
          </a:p>
        </c:rich>
      </c:tx>
      <c:layout>
        <c:manualLayout>
          <c:xMode val="edge"/>
          <c:yMode val="edge"/>
          <c:x val="0.12989142477287832"/>
          <c:y val="6.966213862765587E-3"/>
        </c:manualLayout>
      </c:layout>
      <c:overlay val="0"/>
      <c:spPr>
        <a:noFill/>
        <a:ln>
          <a:noFill/>
        </a:ln>
        <a:effectLst/>
      </c:spPr>
      <c:txPr>
        <a:bodyPr rot="0" spcFirstLastPara="1" vertOverflow="ellipsis" vert="horz" wrap="square" anchor="ctr" anchorCtr="1"/>
        <a:lstStyle/>
        <a:p>
          <a:pPr algn="just">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7428233774443129E-2"/>
          <c:y val="9.9012345679012362E-2"/>
          <c:w val="0.87676739360459521"/>
          <c:h val="0.73892075218992692"/>
        </c:manualLayout>
      </c:layout>
      <c:scatterChart>
        <c:scatterStyle val="smoothMarker"/>
        <c:varyColors val="0"/>
        <c:ser>
          <c:idx val="2"/>
          <c:order val="0"/>
          <c:tx>
            <c:strRef>
              <c:f>'C1_9 13-10'!$A$31</c:f>
              <c:strCache>
                <c:ptCount val="1"/>
                <c:pt idx="0">
                  <c:v>Total Sb  Concetration </c:v>
                </c:pt>
              </c:strCache>
            </c:strRef>
          </c:tx>
          <c:spPr>
            <a:ln w="19050" cap="rnd">
              <a:solidFill>
                <a:schemeClr val="accent1"/>
              </a:solidFill>
              <a:round/>
            </a:ln>
            <a:effectLst/>
          </c:spPr>
          <c:marker>
            <c:symbol val="circle"/>
            <c:size val="5"/>
            <c:spPr>
              <a:solidFill>
                <a:schemeClr val="accent3"/>
              </a:solidFill>
              <a:ln w="9525">
                <a:solidFill>
                  <a:srgbClr val="0070C0"/>
                </a:solidFill>
              </a:ln>
              <a:effectLst/>
            </c:spPr>
          </c:marker>
          <c:dPt>
            <c:idx val="0"/>
            <c:marker>
              <c:symbol val="circle"/>
              <c:size val="5"/>
              <c:spPr>
                <a:solidFill>
                  <a:schemeClr val="accent3"/>
                </a:solidFill>
                <a:ln w="9525">
                  <a:solidFill>
                    <a:srgbClr val="0070C0"/>
                  </a:solidFill>
                </a:ln>
                <a:effectLst/>
              </c:spPr>
            </c:marker>
            <c:bubble3D val="0"/>
            <c:extLst>
              <c:ext xmlns:c16="http://schemas.microsoft.com/office/drawing/2014/chart" uri="{C3380CC4-5D6E-409C-BE32-E72D297353CC}">
                <c16:uniqueId val="{00000000-E345-490A-8428-D2E6D732F971}"/>
              </c:ext>
            </c:extLst>
          </c:dPt>
          <c:dPt>
            <c:idx val="1"/>
            <c:marker>
              <c:symbol val="circle"/>
              <c:size val="5"/>
              <c:spPr>
                <a:solidFill>
                  <a:schemeClr val="accent3"/>
                </a:solidFill>
                <a:ln w="9525">
                  <a:solidFill>
                    <a:srgbClr val="0070C0"/>
                  </a:solidFill>
                </a:ln>
                <a:effectLst/>
              </c:spPr>
            </c:marker>
            <c:bubble3D val="0"/>
            <c:spPr>
              <a:ln w="12700" cap="rnd">
                <a:solidFill>
                  <a:schemeClr val="accent1"/>
                </a:solidFill>
                <a:round/>
              </a:ln>
              <a:effectLst/>
            </c:spPr>
            <c:extLst>
              <c:ext xmlns:c16="http://schemas.microsoft.com/office/drawing/2014/chart" uri="{C3380CC4-5D6E-409C-BE32-E72D297353CC}">
                <c16:uniqueId val="{00000001-E345-490A-8428-D2E6D732F971}"/>
              </c:ext>
            </c:extLst>
          </c:dPt>
          <c:dPt>
            <c:idx val="2"/>
            <c:marker>
              <c:symbol val="circle"/>
              <c:size val="5"/>
              <c:spPr>
                <a:solidFill>
                  <a:schemeClr val="accent3"/>
                </a:solidFill>
                <a:ln w="9525">
                  <a:solidFill>
                    <a:srgbClr val="0070C0"/>
                  </a:solidFill>
                </a:ln>
                <a:effectLst/>
              </c:spPr>
            </c:marker>
            <c:bubble3D val="0"/>
            <c:spPr>
              <a:ln w="12700" cap="rnd">
                <a:solidFill>
                  <a:schemeClr val="accent1"/>
                </a:solidFill>
                <a:round/>
              </a:ln>
              <a:effectLst/>
            </c:spPr>
            <c:extLst>
              <c:ext xmlns:c16="http://schemas.microsoft.com/office/drawing/2014/chart" uri="{C3380CC4-5D6E-409C-BE32-E72D297353CC}">
                <c16:uniqueId val="{00000002-E345-490A-8428-D2E6D732F971}"/>
              </c:ext>
            </c:extLst>
          </c:dPt>
          <c:dLbls>
            <c:dLbl>
              <c:idx val="0"/>
              <c:layout>
                <c:manualLayout>
                  <c:x val="-6.6474628849988917E-3"/>
                  <c:y val="4.5280390107976284E-2"/>
                </c:manualLayout>
              </c:layout>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345-490A-8428-D2E6D732F971}"/>
                </c:ext>
              </c:extLst>
            </c:dLbl>
            <c:dLbl>
              <c:idx val="1"/>
              <c:layout>
                <c:manualLayout>
                  <c:x val="4.4316419233325945E-3"/>
                  <c:y val="5.5729710902124661E-2"/>
                </c:manualLayout>
              </c:layout>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345-490A-8428-D2E6D732F971}"/>
                </c:ext>
              </c:extLst>
            </c:dLbl>
            <c:dLbl>
              <c:idx val="2"/>
              <c:layout>
                <c:manualLayout>
                  <c:x val="-6.4258807888322791E-2"/>
                  <c:y val="4.528039010797625E-2"/>
                </c:manualLayout>
              </c:layout>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345-490A-8428-D2E6D732F97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Dir val="y"/>
            <c:errBarType val="both"/>
            <c:errValType val="percentage"/>
            <c:noEndCap val="0"/>
            <c:val val="5"/>
            <c:spPr>
              <a:noFill/>
              <a:ln w="9525" cap="flat" cmpd="sng" algn="ctr">
                <a:solidFill>
                  <a:schemeClr val="tx1">
                    <a:lumMod val="65000"/>
                    <a:lumOff val="35000"/>
                  </a:schemeClr>
                </a:solidFill>
                <a:round/>
              </a:ln>
              <a:effectLst/>
            </c:spPr>
          </c:errBars>
          <c:xVal>
            <c:numRef>
              <c:f>'C1_9 13-10'!$B$32:$D$32</c:f>
              <c:numCache>
                <c:formatCode>General</c:formatCode>
                <c:ptCount val="3"/>
                <c:pt idx="0">
                  <c:v>0</c:v>
                </c:pt>
                <c:pt idx="1">
                  <c:v>2</c:v>
                </c:pt>
                <c:pt idx="2">
                  <c:v>6</c:v>
                </c:pt>
              </c:numCache>
            </c:numRef>
          </c:xVal>
          <c:yVal>
            <c:numRef>
              <c:f>'C1_9 13-10'!$B$37:$D$37</c:f>
              <c:numCache>
                <c:formatCode>General</c:formatCode>
                <c:ptCount val="3"/>
                <c:pt idx="0">
                  <c:v>102.11333333333334</c:v>
                </c:pt>
                <c:pt idx="1">
                  <c:v>97.566666666666663</c:v>
                </c:pt>
                <c:pt idx="2">
                  <c:v>97.28083333333332</c:v>
                </c:pt>
              </c:numCache>
            </c:numRef>
          </c:yVal>
          <c:smooth val="1"/>
          <c:extLst>
            <c:ext xmlns:c16="http://schemas.microsoft.com/office/drawing/2014/chart" uri="{C3380CC4-5D6E-409C-BE32-E72D297353CC}">
              <c16:uniqueId val="{00000003-E345-490A-8428-D2E6D732F971}"/>
            </c:ext>
          </c:extLst>
        </c:ser>
        <c:dLbls>
          <c:showLegendKey val="0"/>
          <c:showVal val="0"/>
          <c:showCatName val="0"/>
          <c:showSerName val="0"/>
          <c:showPercent val="0"/>
          <c:showBubbleSize val="0"/>
        </c:dLbls>
        <c:axId val="778581272"/>
        <c:axId val="778579960"/>
      </c:scatterChart>
      <c:valAx>
        <c:axId val="778581272"/>
        <c:scaling>
          <c:orientation val="minMax"/>
          <c:max val="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Χρόνος(Ημέρες)</a:t>
                </a:r>
                <a:endParaRPr lang="en-GB"/>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78579960"/>
        <c:crosses val="autoZero"/>
        <c:crossBetween val="midCat"/>
        <c:minorUnit val="2"/>
      </c:valAx>
      <c:valAx>
        <c:axId val="77857996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Συνολική συγκέντρωση αντιμονίου σε </a:t>
                </a:r>
                <a:r>
                  <a:rPr lang="en-GB"/>
                  <a:t>mg/L</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78581272"/>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en-US" sz="1400" b="0" i="0" u="none" strike="noStrike" kern="1200" spc="0" baseline="0">
                <a:solidFill>
                  <a:schemeClr val="tx1">
                    <a:lumMod val="65000"/>
                    <a:lumOff val="35000"/>
                  </a:schemeClr>
                </a:solidFill>
                <a:latin typeface="+mn-lt"/>
                <a:ea typeface="+mn-ea"/>
                <a:cs typeface="+mn-cs"/>
              </a:defRPr>
            </a:pPr>
            <a:r>
              <a:rPr lang="el-GR" sz="1100"/>
              <a:t>Η</a:t>
            </a:r>
            <a:r>
              <a:rPr lang="el-GR" sz="1100" baseline="0"/>
              <a:t> διακύμανση της τιμής του </a:t>
            </a:r>
            <a:r>
              <a:rPr lang="en-GB" sz="1100" baseline="0"/>
              <a:t>pH</a:t>
            </a:r>
            <a:r>
              <a:rPr lang="el-GR" sz="1100" baseline="0"/>
              <a:t>, κατά την διάρκεια του </a:t>
            </a:r>
            <a:r>
              <a:rPr lang="en-GB" sz="1100" baseline="0"/>
              <a:t> </a:t>
            </a:r>
            <a:r>
              <a:rPr lang="el-GR" sz="1100" baseline="0"/>
              <a:t>πειραματικού κύκλου του στελέχους </a:t>
            </a:r>
            <a:r>
              <a:rPr lang="en-GB" sz="1100" baseline="0"/>
              <a:t>C1_9.</a:t>
            </a:r>
          </a:p>
          <a:p>
            <a:pPr algn="just">
              <a:defRPr lang="en-US" sz="1400" b="0" i="0" u="none" strike="noStrike" kern="1200" spc="0" baseline="0">
                <a:solidFill>
                  <a:schemeClr val="tx1">
                    <a:lumMod val="65000"/>
                    <a:lumOff val="35000"/>
                  </a:schemeClr>
                </a:solidFill>
                <a:latin typeface="+mn-lt"/>
                <a:ea typeface="+mn-ea"/>
                <a:cs typeface="+mn-cs"/>
              </a:defRPr>
            </a:pPr>
            <a:endParaRPr lang="en-GB" sz="1100"/>
          </a:p>
          <a:p>
            <a:pPr algn="just">
              <a:defRPr lang="en-US" sz="1400" b="0" i="0" u="none" strike="noStrike" kern="1200" spc="0" baseline="0">
                <a:solidFill>
                  <a:schemeClr val="tx1">
                    <a:lumMod val="65000"/>
                    <a:lumOff val="35000"/>
                  </a:schemeClr>
                </a:solidFill>
                <a:latin typeface="+mn-lt"/>
                <a:ea typeface="+mn-ea"/>
                <a:cs typeface="+mn-cs"/>
              </a:defRPr>
            </a:pPr>
            <a:endParaRPr lang="el-GR"/>
          </a:p>
        </c:rich>
      </c:tx>
      <c:overlay val="0"/>
      <c:spPr>
        <a:noFill/>
        <a:ln>
          <a:noFill/>
        </a:ln>
        <a:effectLst/>
      </c:spPr>
    </c:title>
    <c:autoTitleDeleted val="0"/>
    <c:plotArea>
      <c:layout>
        <c:manualLayout>
          <c:layoutTarget val="inner"/>
          <c:xMode val="edge"/>
          <c:yMode val="edge"/>
          <c:x val="9.6820384157054601E-2"/>
          <c:y val="0.19818804482204913"/>
          <c:w val="0.80019805595166749"/>
          <c:h val="0.59132642564572502"/>
        </c:manualLayout>
      </c:layout>
      <c:scatterChart>
        <c:scatterStyle val="smoothMarker"/>
        <c:varyColors val="0"/>
        <c:ser>
          <c:idx val="0"/>
          <c:order val="0"/>
          <c:tx>
            <c:v>Τιμές pH σε ένα κύκλο 7 ημερων</c:v>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Lbl>
              <c:idx val="1"/>
              <c:layout>
                <c:manualLayout>
                  <c:x val="0"/>
                  <c:y val="-1.97941409342834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512-4DE1-8999-4DF71B74B490}"/>
                </c:ext>
              </c:extLst>
            </c:dLbl>
            <c:dLbl>
              <c:idx val="2"/>
              <c:layout>
                <c:manualLayout>
                  <c:x val="2.187226596675417E-3"/>
                  <c:y val="-2.37529691211401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512-4DE1-8999-4DF71B74B490}"/>
                </c:ext>
              </c:extLst>
            </c:dLbl>
            <c:dLbl>
              <c:idx val="3"/>
              <c:layout>
                <c:manualLayout>
                  <c:x val="-2.1872265966754968E-3"/>
                  <c:y val="-2.77117973079967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512-4DE1-8999-4DF71B74B490}"/>
                </c:ext>
              </c:extLst>
            </c:dLbl>
            <c:dLbl>
              <c:idx val="4"/>
              <c:layout>
                <c:manualLayout>
                  <c:x val="-4.3744531933508331E-3"/>
                  <c:y val="-3.16706254948535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512-4DE1-8999-4DF71B74B490}"/>
                </c:ext>
              </c:extLst>
            </c:dLbl>
            <c:dLbl>
              <c:idx val="5"/>
              <c:layout>
                <c:manualLayout>
                  <c:x val="-5.4680664916885405E-2"/>
                  <c:y val="3.95882818685669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512-4DE1-8999-4DF71B74B490}"/>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Dir val="y"/>
            <c:errBarType val="both"/>
            <c:errValType val="cust"/>
            <c:noEndCap val="0"/>
            <c:plus>
              <c:numLit>
                <c:formatCode>General</c:formatCode>
                <c:ptCount val="1"/>
                <c:pt idx="0">
                  <c:v>1</c:v>
                </c:pt>
              </c:numLit>
            </c:plus>
            <c:minus>
              <c:numLit>
                <c:formatCode>General</c:formatCode>
                <c:ptCount val="1"/>
                <c:pt idx="0">
                  <c:v>1</c:v>
                </c:pt>
              </c:numLit>
            </c:minus>
          </c:errBars>
          <c:xVal>
            <c:numRef>
              <c:f>'[διπλωματικηη2-ph-sb2 ΟΛΑΑΑΑ.xlsx]C1_9 13-10'!$B$18:$G$18</c:f>
              <c:numCache>
                <c:formatCode>General</c:formatCode>
                <c:ptCount val="6"/>
                <c:pt idx="0">
                  <c:v>0</c:v>
                </c:pt>
                <c:pt idx="1">
                  <c:v>1</c:v>
                </c:pt>
                <c:pt idx="2">
                  <c:v>2</c:v>
                </c:pt>
                <c:pt idx="3">
                  <c:v>5</c:v>
                </c:pt>
                <c:pt idx="4">
                  <c:v>6</c:v>
                </c:pt>
                <c:pt idx="5">
                  <c:v>7</c:v>
                </c:pt>
              </c:numCache>
            </c:numRef>
          </c:xVal>
          <c:yVal>
            <c:numRef>
              <c:f>'[διπλωματικηη2-ph-sb2 ΟΛΑΑΑΑ.xlsx]C1_9 13-10'!$B$24:$G$24</c:f>
              <c:numCache>
                <c:formatCode>General</c:formatCode>
                <c:ptCount val="6"/>
                <c:pt idx="0">
                  <c:v>6.8499999999999988</c:v>
                </c:pt>
                <c:pt idx="1">
                  <c:v>5.3266666666666662</c:v>
                </c:pt>
                <c:pt idx="2">
                  <c:v>5.04</c:v>
                </c:pt>
                <c:pt idx="3">
                  <c:v>3.61</c:v>
                </c:pt>
                <c:pt idx="4">
                  <c:v>3.5766666666666667</c:v>
                </c:pt>
                <c:pt idx="5">
                  <c:v>3.6266666666666669</c:v>
                </c:pt>
              </c:numCache>
            </c:numRef>
          </c:yVal>
          <c:smooth val="1"/>
          <c:extLst>
            <c:ext xmlns:c16="http://schemas.microsoft.com/office/drawing/2014/chart" uri="{C3380CC4-5D6E-409C-BE32-E72D297353CC}">
              <c16:uniqueId val="{00000005-6512-4DE1-8999-4DF71B74B490}"/>
            </c:ext>
          </c:extLst>
        </c:ser>
        <c:dLbls>
          <c:showLegendKey val="0"/>
          <c:showVal val="0"/>
          <c:showCatName val="0"/>
          <c:showSerName val="0"/>
          <c:showPercent val="0"/>
          <c:showBubbleSize val="0"/>
        </c:dLbls>
        <c:axId val="171847040"/>
        <c:axId val="172879872"/>
      </c:scatterChart>
      <c:valAx>
        <c:axId val="171847040"/>
        <c:scaling>
          <c:orientation val="minMax"/>
          <c:max val="7"/>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en-US" sz="1000" b="0" i="0" u="none" strike="noStrike" kern="1200" baseline="0">
                    <a:solidFill>
                      <a:schemeClr val="tx1">
                        <a:lumMod val="65000"/>
                        <a:lumOff val="35000"/>
                      </a:schemeClr>
                    </a:solidFill>
                    <a:latin typeface="+mn-lt"/>
                    <a:ea typeface="+mn-ea"/>
                    <a:cs typeface="+mn-cs"/>
                  </a:defRPr>
                </a:pPr>
                <a:r>
                  <a:rPr lang="el-GR"/>
                  <a:t>Χρόνος (ημέρες)</a:t>
                </a:r>
                <a:endParaRPr lang="en-GB"/>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72879872"/>
        <c:crosses val="autoZero"/>
        <c:crossBetween val="midCat"/>
      </c:valAx>
      <c:valAx>
        <c:axId val="1728798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en-US" sz="1000" b="0" i="0" u="none" strike="noStrike" kern="1200" baseline="0">
                    <a:solidFill>
                      <a:schemeClr val="tx1">
                        <a:lumMod val="65000"/>
                        <a:lumOff val="35000"/>
                      </a:schemeClr>
                    </a:solidFill>
                    <a:latin typeface="+mn-lt"/>
                    <a:ea typeface="+mn-ea"/>
                    <a:cs typeface="+mn-cs"/>
                  </a:defRPr>
                </a:pPr>
                <a:r>
                  <a:rPr lang="en-GB"/>
                  <a:t>pH</a:t>
                </a:r>
                <a:r>
                  <a:rPr lang="en-GB" baseline="0"/>
                  <a:t> </a:t>
                </a:r>
                <a:endParaRPr lang="en-GB"/>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71847040"/>
        <c:crosses val="autoZero"/>
        <c:crossBetween val="midCat"/>
      </c:valAx>
      <c:spPr>
        <a:noFill/>
        <a:ln>
          <a:noFill/>
        </a:ln>
        <a:effectLst/>
      </c:spPr>
    </c:plotArea>
    <c:legend>
      <c:legendPos val="t"/>
      <c:layout>
        <c:manualLayout>
          <c:xMode val="edge"/>
          <c:yMode val="edge"/>
          <c:x val="0.20498123531146242"/>
          <c:y val="0.68421896932023263"/>
          <c:w val="0.38175035898044318"/>
          <c:h val="6.7676431161965991E-2"/>
        </c:manualLayout>
      </c:layout>
      <c:overlay val="0"/>
      <c:spPr>
        <a:noFill/>
        <a:ln>
          <a:noFill/>
        </a:ln>
        <a:effectLst/>
      </c:spPr>
      <c:txPr>
        <a:bodyPr rot="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en-US" sz="1400" b="0" i="0" u="none" strike="noStrike" kern="1200" spc="0" baseline="0">
                <a:solidFill>
                  <a:schemeClr val="tx1">
                    <a:lumMod val="65000"/>
                    <a:lumOff val="35000"/>
                  </a:schemeClr>
                </a:solidFill>
                <a:latin typeface="+mn-lt"/>
                <a:ea typeface="+mn-ea"/>
                <a:cs typeface="+mn-cs"/>
              </a:defRPr>
            </a:pPr>
            <a:r>
              <a:rPr lang="el-GR" sz="1100"/>
              <a:t>Διακύμανση τιμής </a:t>
            </a:r>
            <a:r>
              <a:rPr lang="en-US" sz="1100"/>
              <a:t>pH</a:t>
            </a:r>
            <a:r>
              <a:rPr lang="el-GR" sz="1100"/>
              <a:t> σε εναν</a:t>
            </a:r>
            <a:r>
              <a:rPr lang="el-GR" sz="1100" baseline="0"/>
              <a:t> 6ήμερο πειραματικό κύκλο.</a:t>
            </a:r>
            <a:endParaRPr lang="en-US" sz="1100"/>
          </a:p>
        </c:rich>
      </c:tx>
      <c:overlay val="0"/>
      <c:spPr>
        <a:noFill/>
        <a:ln>
          <a:noFill/>
        </a:ln>
        <a:effectLst/>
      </c:spPr>
    </c:title>
    <c:autoTitleDeleted val="0"/>
    <c:plotArea>
      <c:layout>
        <c:manualLayout>
          <c:layoutTarget val="inner"/>
          <c:xMode val="edge"/>
          <c:yMode val="edge"/>
          <c:x val="5.7270376343519308E-2"/>
          <c:y val="4.0071150046641517E-2"/>
          <c:w val="0.9009886388667987"/>
          <c:h val="0.86248419742153271"/>
        </c:manualLayout>
      </c:layout>
      <c:scatterChart>
        <c:scatterStyle val="smoothMarker"/>
        <c:varyColors val="0"/>
        <c:ser>
          <c:idx val="1"/>
          <c:order val="0"/>
          <c:tx>
            <c:strRef>
              <c:f>'[διπλωματικηη2-ph-sb2 ΟΛΑΑΑΑ (version 1).xlsb]C2_3 1-12'!$A$5</c:f>
              <c:strCache>
                <c:ptCount val="1"/>
                <c:pt idx="0">
                  <c:v>pH</c:v>
                </c:pt>
              </c:strCache>
            </c:strRef>
          </c:tx>
          <c:spPr>
            <a:ln w="15875" cap="rnd">
              <a:solidFill>
                <a:srgbClr val="0070C0"/>
              </a:solidFill>
              <a:round/>
            </a:ln>
            <a:effectLst>
              <a:outerShdw blurRad="50800" dist="50800" dir="5400000" algn="ctr" rotWithShape="0">
                <a:schemeClr val="bg1"/>
              </a:outerShdw>
            </a:effectLst>
          </c:spPr>
          <c:marker>
            <c:symbol val="circle"/>
            <c:size val="5"/>
            <c:spPr>
              <a:solidFill>
                <a:srgbClr val="0070C0"/>
              </a:solidFill>
              <a:ln w="12700">
                <a:solidFill>
                  <a:srgbClr val="0070C0"/>
                </a:solidFill>
              </a:ln>
              <a:effectLst>
                <a:outerShdw blurRad="50800" dist="50800" dir="5400000" algn="ctr" rotWithShape="0">
                  <a:schemeClr val="bg1"/>
                </a:outerShdw>
              </a:effectLst>
            </c:spPr>
          </c:marker>
          <c:dLbls>
            <c:dLbl>
              <c:idx val="0"/>
              <c:layout>
                <c:manualLayout>
                  <c:x val="-1.126219464387712E-3"/>
                  <c:y val="6.31317020580251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E8C-46E5-947E-98451F0C80F3}"/>
                </c:ext>
              </c:extLst>
            </c:dLbl>
            <c:dLbl>
              <c:idx val="1"/>
              <c:layout>
                <c:manualLayout>
                  <c:x val="1.2910961431025939E-2"/>
                  <c:y val="-2.4026177191427231E-2"/>
                </c:manualLayout>
              </c:layout>
              <c:tx>
                <c:rich>
                  <a:bodyPr/>
                  <a:lstStyle/>
                  <a:p>
                    <a:r>
                      <a:rPr lang="en-US"/>
                      <a:t>5.876667</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CE8C-46E5-947E-98451F0C80F3}"/>
                </c:ext>
              </c:extLst>
            </c:dLbl>
            <c:dLbl>
              <c:idx val="2"/>
              <c:layout>
                <c:manualLayout>
                  <c:x val="4.4622936189201289E-2"/>
                  <c:y val="-9.1979396615158193E-2"/>
                </c:manualLayout>
              </c:layout>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E8C-46E5-947E-98451F0C80F3}"/>
                </c:ext>
              </c:extLst>
            </c:dLbl>
            <c:dLbl>
              <c:idx val="3"/>
              <c:layout>
                <c:manualLayout>
                  <c:x val="-5.3514745578566725E-2"/>
                  <c:y val="-3.874278856952174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E8C-46E5-947E-98451F0C80F3}"/>
                </c:ext>
              </c:extLst>
            </c:dLbl>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Dir val="y"/>
            <c:errBarType val="both"/>
            <c:errValType val="cust"/>
            <c:noEndCap val="0"/>
            <c:plus>
              <c:numLit>
                <c:formatCode>General</c:formatCode>
                <c:ptCount val="1"/>
                <c:pt idx="0">
                  <c:v>1</c:v>
                </c:pt>
              </c:numLit>
            </c:plus>
            <c:minus>
              <c:numLit>
                <c:formatCode>General</c:formatCode>
                <c:ptCount val="1"/>
                <c:pt idx="0">
                  <c:v>1</c:v>
                </c:pt>
              </c:numLit>
            </c:minus>
            <c:spPr>
              <a:noFill/>
              <a:ln w="9525" cap="flat" cmpd="sng" algn="ctr">
                <a:solidFill>
                  <a:schemeClr val="tx1">
                    <a:lumMod val="65000"/>
                    <a:lumOff val="35000"/>
                  </a:schemeClr>
                </a:solidFill>
                <a:round/>
              </a:ln>
              <a:effectLst/>
            </c:spPr>
          </c:errBars>
          <c:xVal>
            <c:numRef>
              <c:f>'[διπλωματικηη2-ph-sb2 ΟΛΑΑΑΑ (version 1).xlsb]C2_3 1-12'!$B$5:$E$5</c:f>
              <c:numCache>
                <c:formatCode>General</c:formatCode>
                <c:ptCount val="4"/>
                <c:pt idx="0">
                  <c:v>0</c:v>
                </c:pt>
                <c:pt idx="1">
                  <c:v>1</c:v>
                </c:pt>
                <c:pt idx="2">
                  <c:v>2</c:v>
                </c:pt>
                <c:pt idx="3">
                  <c:v>6</c:v>
                </c:pt>
              </c:numCache>
            </c:numRef>
          </c:xVal>
          <c:yVal>
            <c:numRef>
              <c:f>'[διπλωματικηη2-ph-sb2 ΟΛΑΑΑΑ (version 1).xlsb]C2_3 1-12'!$B$10:$E$10</c:f>
              <c:numCache>
                <c:formatCode>General</c:formatCode>
                <c:ptCount val="4"/>
                <c:pt idx="0">
                  <c:v>6.53</c:v>
                </c:pt>
                <c:pt idx="1">
                  <c:v>5.8766666666666678</c:v>
                </c:pt>
                <c:pt idx="2">
                  <c:v>3.69</c:v>
                </c:pt>
                <c:pt idx="3">
                  <c:v>3.0799999999999996</c:v>
                </c:pt>
              </c:numCache>
            </c:numRef>
          </c:yVal>
          <c:smooth val="1"/>
          <c:extLst>
            <c:ext xmlns:c16="http://schemas.microsoft.com/office/drawing/2014/chart" uri="{C3380CC4-5D6E-409C-BE32-E72D297353CC}">
              <c16:uniqueId val="{00000004-CE8C-46E5-947E-98451F0C80F3}"/>
            </c:ext>
          </c:extLst>
        </c:ser>
        <c:dLbls>
          <c:showLegendKey val="0"/>
          <c:showVal val="0"/>
          <c:showCatName val="0"/>
          <c:showSerName val="0"/>
          <c:showPercent val="0"/>
          <c:showBubbleSize val="0"/>
        </c:dLbls>
        <c:axId val="134361472"/>
        <c:axId val="134363392"/>
      </c:scatterChart>
      <c:valAx>
        <c:axId val="134361472"/>
        <c:scaling>
          <c:orientation val="minMax"/>
          <c:max val="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en-US" sz="1000" b="0" i="0" u="none" strike="noStrike" kern="1200" baseline="0">
                    <a:solidFill>
                      <a:schemeClr val="tx1">
                        <a:lumMod val="65000"/>
                        <a:lumOff val="35000"/>
                      </a:schemeClr>
                    </a:solidFill>
                    <a:latin typeface="+mn-lt"/>
                    <a:ea typeface="+mn-ea"/>
                    <a:cs typeface="+mn-cs"/>
                  </a:defRPr>
                </a:pPr>
                <a:r>
                  <a:rPr lang="el-GR"/>
                  <a:t>Χρόνος(Ημέρες)</a:t>
                </a:r>
                <a:endParaRPr lang="en-GB"/>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34363392"/>
        <c:crosses val="autoZero"/>
        <c:crossBetween val="midCat"/>
        <c:majorUnit val="1"/>
        <c:minorUnit val="1"/>
      </c:valAx>
      <c:valAx>
        <c:axId val="1343633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en-US" sz="1000" b="0" i="0" u="none" strike="noStrike" kern="1200" baseline="0">
                    <a:solidFill>
                      <a:schemeClr val="tx1">
                        <a:lumMod val="65000"/>
                        <a:lumOff val="35000"/>
                      </a:schemeClr>
                    </a:solidFill>
                    <a:latin typeface="+mn-lt"/>
                    <a:ea typeface="+mn-ea"/>
                    <a:cs typeface="+mn-cs"/>
                  </a:defRPr>
                </a:pPr>
                <a:r>
                  <a:rPr lang="en-GB"/>
                  <a:t>pH</a:t>
                </a:r>
                <a:r>
                  <a:rPr lang="en-GB" baseline="0"/>
                  <a:t> </a:t>
                </a:r>
                <a:endParaRPr lang="en-GB"/>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34361472"/>
        <c:crosses val="autoZero"/>
        <c:crossBetween val="midCat"/>
      </c:valAx>
      <c:spPr>
        <a:noFill/>
        <a:ln>
          <a:noFill/>
        </a:ln>
        <a:effectLst/>
      </c:spPr>
    </c:plotArea>
    <c:legend>
      <c:legendPos val="b"/>
      <c:layout>
        <c:manualLayout>
          <c:xMode val="edge"/>
          <c:yMode val="edge"/>
          <c:x val="0.46671310909924846"/>
          <c:y val="0.6760424858397126"/>
          <c:w val="9.1927816251884245E-2"/>
          <c:h val="6.2086527263562327E-2"/>
        </c:manualLayout>
      </c:layout>
      <c:overlay val="0"/>
      <c:spPr>
        <a:noFill/>
        <a:ln>
          <a:noFill/>
        </a:ln>
        <a:effectLst/>
      </c:spPr>
      <c:txPr>
        <a:bodyPr rot="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en-US" sz="1400" b="0" i="0" u="none" strike="noStrike" kern="1200" spc="0" baseline="0">
                <a:solidFill>
                  <a:schemeClr val="tx1">
                    <a:lumMod val="65000"/>
                    <a:lumOff val="35000"/>
                  </a:schemeClr>
                </a:solidFill>
                <a:latin typeface="+mn-lt"/>
                <a:ea typeface="+mn-ea"/>
                <a:cs typeface="+mn-cs"/>
              </a:defRPr>
            </a:pPr>
            <a:r>
              <a:rPr lang="el-GR" sz="1100"/>
              <a:t>Συγκέντρωση</a:t>
            </a:r>
            <a:r>
              <a:rPr lang="el-GR" sz="1100" baseline="0"/>
              <a:t> του ολικού αντιμονίου</a:t>
            </a:r>
            <a:r>
              <a:rPr lang="en-GB" sz="1100" baseline="0"/>
              <a:t> </a:t>
            </a:r>
            <a:r>
              <a:rPr lang="el-GR" sz="1100" baseline="0"/>
              <a:t>στην υγρή φάση της καλλιέργιας  παρουσία στελέχους </a:t>
            </a:r>
            <a:r>
              <a:rPr lang="en-GB" sz="1100" baseline="0"/>
              <a:t>C2_3</a:t>
            </a:r>
            <a:r>
              <a:rPr lang="en-US" sz="1100"/>
              <a:t> </a:t>
            </a:r>
          </a:p>
        </c:rich>
      </c:tx>
      <c:layout>
        <c:manualLayout>
          <c:xMode val="edge"/>
          <c:yMode val="edge"/>
          <c:x val="0.12051605946774933"/>
          <c:y val="1.3046417010316022E-2"/>
        </c:manualLayout>
      </c:layout>
      <c:overlay val="0"/>
      <c:spPr>
        <a:noFill/>
        <a:ln>
          <a:noFill/>
        </a:ln>
        <a:effectLst/>
      </c:spPr>
    </c:title>
    <c:autoTitleDeleted val="0"/>
    <c:plotArea>
      <c:layout>
        <c:manualLayout>
          <c:layoutTarget val="inner"/>
          <c:xMode val="edge"/>
          <c:yMode val="edge"/>
          <c:x val="8.6183214740742919E-2"/>
          <c:y val="0.13055262231608572"/>
          <c:w val="0.88576439827150888"/>
          <c:h val="0.7037543617501878"/>
        </c:manualLayout>
      </c:layout>
      <c:scatterChart>
        <c:scatterStyle val="smoothMarker"/>
        <c:varyColors val="0"/>
        <c:ser>
          <c:idx val="2"/>
          <c:order val="0"/>
          <c:tx>
            <c:strRef>
              <c:f>'[διπλωματικηη2-ph-sb2 ΟΛΑΑΑΑ (version 1).xlsb]C2_3 1-12'!$A$17</c:f>
              <c:strCache>
                <c:ptCount val="1"/>
                <c:pt idx="0">
                  <c:v>Sb </c:v>
                </c:pt>
              </c:strCache>
            </c:strRef>
          </c:tx>
          <c:spPr>
            <a:ln w="19050" cap="rnd">
              <a:solidFill>
                <a:schemeClr val="accent3"/>
              </a:solidFill>
              <a:round/>
            </a:ln>
            <a:effectLst/>
          </c:spPr>
          <c:marker>
            <c:symbol val="circle"/>
            <c:size val="5"/>
            <c:spPr>
              <a:solidFill>
                <a:schemeClr val="accent3"/>
              </a:solidFill>
              <a:ln w="9525">
                <a:solidFill>
                  <a:srgbClr val="0070C0"/>
                </a:solidFill>
              </a:ln>
              <a:effectLst/>
            </c:spPr>
          </c:marker>
          <c:dPt>
            <c:idx val="0"/>
            <c:marker>
              <c:spPr>
                <a:solidFill>
                  <a:srgbClr val="0070C0"/>
                </a:solidFill>
                <a:ln w="9525">
                  <a:solidFill>
                    <a:srgbClr val="0070C0"/>
                  </a:solidFill>
                </a:ln>
                <a:effectLst/>
              </c:spPr>
            </c:marker>
            <c:bubble3D val="0"/>
            <c:spPr>
              <a:ln w="19050" cap="rnd">
                <a:solidFill>
                  <a:srgbClr val="0070C0"/>
                </a:solidFill>
                <a:round/>
              </a:ln>
              <a:effectLst/>
            </c:spPr>
            <c:extLst>
              <c:ext xmlns:c16="http://schemas.microsoft.com/office/drawing/2014/chart" uri="{C3380CC4-5D6E-409C-BE32-E72D297353CC}">
                <c16:uniqueId val="{00000001-3467-469E-93CB-3F6B6B06728A}"/>
              </c:ext>
            </c:extLst>
          </c:dPt>
          <c:dPt>
            <c:idx val="1"/>
            <c:marker>
              <c:spPr>
                <a:solidFill>
                  <a:srgbClr val="0070C0"/>
                </a:solidFill>
                <a:ln w="9525">
                  <a:solidFill>
                    <a:srgbClr val="0070C0"/>
                  </a:solidFill>
                </a:ln>
                <a:effectLst/>
              </c:spPr>
            </c:marker>
            <c:bubble3D val="0"/>
            <c:spPr>
              <a:ln w="15875" cap="rnd">
                <a:solidFill>
                  <a:srgbClr val="0070C0"/>
                </a:solidFill>
                <a:round/>
              </a:ln>
              <a:effectLst/>
            </c:spPr>
            <c:extLst>
              <c:ext xmlns:c16="http://schemas.microsoft.com/office/drawing/2014/chart" uri="{C3380CC4-5D6E-409C-BE32-E72D297353CC}">
                <c16:uniqueId val="{00000003-3467-469E-93CB-3F6B6B06728A}"/>
              </c:ext>
            </c:extLst>
          </c:dPt>
          <c:dPt>
            <c:idx val="2"/>
            <c:marker>
              <c:spPr>
                <a:solidFill>
                  <a:srgbClr val="0070C0"/>
                </a:solidFill>
                <a:ln w="9525">
                  <a:solidFill>
                    <a:srgbClr val="0070C0"/>
                  </a:solidFill>
                </a:ln>
                <a:effectLst/>
              </c:spPr>
            </c:marker>
            <c:bubble3D val="0"/>
            <c:spPr>
              <a:ln w="15875" cap="rnd">
                <a:solidFill>
                  <a:srgbClr val="0070C0"/>
                </a:solidFill>
                <a:round/>
              </a:ln>
              <a:effectLst/>
            </c:spPr>
            <c:extLst>
              <c:ext xmlns:c16="http://schemas.microsoft.com/office/drawing/2014/chart" uri="{C3380CC4-5D6E-409C-BE32-E72D297353CC}">
                <c16:uniqueId val="{00000005-3467-469E-93CB-3F6B6B06728A}"/>
              </c:ext>
            </c:extLst>
          </c:dPt>
          <c:dLbls>
            <c:dLbl>
              <c:idx val="0"/>
              <c:layout>
                <c:manualLayout>
                  <c:x val="-6.6474628849988917E-3"/>
                  <c:y val="5.5381207310319334E-2"/>
                </c:manualLayout>
              </c:layout>
              <c:numFmt formatCode="#,##0.00" sourceLinked="0"/>
              <c:spPr>
                <a:noFill/>
                <a:ln>
                  <a:noFill/>
                </a:ln>
                <a:effectLst/>
              </c:spPr>
              <c:txPr>
                <a:bodyPr wrap="square" lIns="38100" tIns="19050" rIns="38100" bIns="19050" anchor="ctr">
                  <a:spAutoFit/>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467-469E-93CB-3F6B6B06728A}"/>
                </c:ext>
              </c:extLst>
            </c:dLbl>
            <c:dLbl>
              <c:idx val="1"/>
              <c:layout>
                <c:manualLayout>
                  <c:x val="-6.8690449811655216E-2"/>
                  <c:y val="7.0149529259737858E-2"/>
                </c:manualLayout>
              </c:layout>
              <c:numFmt formatCode="#,##0.00" sourceLinked="0"/>
              <c:spPr>
                <a:noFill/>
                <a:ln>
                  <a:noFill/>
                </a:ln>
                <a:effectLst/>
              </c:spPr>
              <c:txPr>
                <a:bodyPr wrap="square" lIns="38100" tIns="19050" rIns="38100" bIns="19050" anchor="ctr">
                  <a:spAutoFit/>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467-469E-93CB-3F6B6B06728A}"/>
                </c:ext>
              </c:extLst>
            </c:dLbl>
            <c:dLbl>
              <c:idx val="2"/>
              <c:layout>
                <c:manualLayout>
                  <c:x val="-6.6474628849988917E-3"/>
                  <c:y val="5.5381207310319334E-2"/>
                </c:manualLayout>
              </c:layout>
              <c:numFmt formatCode="#,##0.00" sourceLinked="0"/>
              <c:spPr>
                <a:noFill/>
                <a:ln>
                  <a:noFill/>
                </a:ln>
                <a:effectLst/>
              </c:spPr>
              <c:txPr>
                <a:bodyPr wrap="square" lIns="38100" tIns="19050" rIns="38100" bIns="19050" anchor="ctr">
                  <a:spAutoFit/>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467-469E-93CB-3F6B6B06728A}"/>
                </c:ext>
              </c:extLst>
            </c:dLbl>
            <c:spPr>
              <a:noFill/>
              <a:ln>
                <a:noFill/>
              </a:ln>
              <a:effectLst/>
            </c:spPr>
            <c:dLblPos val="r"/>
            <c:showLegendKey val="0"/>
            <c:showVal val="0"/>
            <c:showCatName val="0"/>
            <c:showSerName val="0"/>
            <c:showPercent val="0"/>
            <c:showBubbleSize val="0"/>
            <c:extLst>
              <c:ext xmlns:c15="http://schemas.microsoft.com/office/drawing/2012/chart" uri="{CE6537A1-D6FC-4f65-9D91-7224C49458BB}">
                <c15:showLeaderLines val="1"/>
              </c:ext>
            </c:extLst>
          </c:dLbls>
          <c:errBars>
            <c:errDir val="y"/>
            <c:errBarType val="both"/>
            <c:errValType val="stdDev"/>
            <c:noEndCap val="0"/>
            <c:val val="2"/>
          </c:errBars>
          <c:xVal>
            <c:numRef>
              <c:f>'[διπλωματικηη2-ph-sb2 ΟΛΑΑΑΑ (version 1).xlsb]C2_3 1-12'!$B$17:$D$17</c:f>
              <c:numCache>
                <c:formatCode>General</c:formatCode>
                <c:ptCount val="3"/>
                <c:pt idx="0">
                  <c:v>0</c:v>
                </c:pt>
                <c:pt idx="1">
                  <c:v>3</c:v>
                </c:pt>
                <c:pt idx="2">
                  <c:v>6</c:v>
                </c:pt>
              </c:numCache>
            </c:numRef>
          </c:xVal>
          <c:yVal>
            <c:numRef>
              <c:f>'[διπλωματικηη2-ph-sb2 ΟΛΑΑΑΑ (version 1).xlsb]C2_3 1-12'!$B$22:$D$22</c:f>
              <c:numCache>
                <c:formatCode>General</c:formatCode>
                <c:ptCount val="3"/>
                <c:pt idx="0">
                  <c:v>93.445333333333338</c:v>
                </c:pt>
                <c:pt idx="1">
                  <c:v>93.314333333333323</c:v>
                </c:pt>
                <c:pt idx="2">
                  <c:v>92.567666666666653</c:v>
                </c:pt>
              </c:numCache>
            </c:numRef>
          </c:yVal>
          <c:smooth val="1"/>
          <c:extLst>
            <c:ext xmlns:c16="http://schemas.microsoft.com/office/drawing/2014/chart" uri="{C3380CC4-5D6E-409C-BE32-E72D297353CC}">
              <c16:uniqueId val="{00000006-3467-469E-93CB-3F6B6B06728A}"/>
            </c:ext>
          </c:extLst>
        </c:ser>
        <c:dLbls>
          <c:showLegendKey val="0"/>
          <c:showVal val="0"/>
          <c:showCatName val="0"/>
          <c:showSerName val="0"/>
          <c:showPercent val="0"/>
          <c:showBubbleSize val="0"/>
        </c:dLbls>
        <c:axId val="132177920"/>
        <c:axId val="128618496"/>
      </c:scatterChart>
      <c:valAx>
        <c:axId val="132177920"/>
        <c:scaling>
          <c:orientation val="minMax"/>
          <c:max val="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en-US" sz="1000" b="0" i="0" u="none" strike="noStrike" kern="1200" baseline="0">
                    <a:solidFill>
                      <a:schemeClr val="tx1">
                        <a:lumMod val="65000"/>
                        <a:lumOff val="35000"/>
                      </a:schemeClr>
                    </a:solidFill>
                    <a:latin typeface="+mn-lt"/>
                    <a:ea typeface="+mn-ea"/>
                    <a:cs typeface="+mn-cs"/>
                  </a:defRPr>
                </a:pPr>
                <a:r>
                  <a:rPr lang="el-GR"/>
                  <a:t>Χρόνος(Ημέρες)</a:t>
                </a:r>
                <a:endParaRPr lang="en-GB"/>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28618496"/>
        <c:crosses val="autoZero"/>
        <c:crossBetween val="midCat"/>
        <c:minorUnit val="1"/>
      </c:valAx>
      <c:valAx>
        <c:axId val="12861849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en-US" sz="1000" b="0" i="0" u="none" strike="noStrike" kern="1200" baseline="0">
                    <a:solidFill>
                      <a:schemeClr val="tx1">
                        <a:lumMod val="65000"/>
                        <a:lumOff val="35000"/>
                      </a:schemeClr>
                    </a:solidFill>
                    <a:latin typeface="+mn-lt"/>
                    <a:ea typeface="+mn-ea"/>
                    <a:cs typeface="+mn-cs"/>
                  </a:defRPr>
                </a:pPr>
                <a:r>
                  <a:rPr lang="el-GR"/>
                  <a:t>Συγκέντρωση</a:t>
                </a:r>
                <a:r>
                  <a:rPr lang="el-GR" baseline="0"/>
                  <a:t> του ολικού αντιμονίου σε </a:t>
                </a:r>
                <a:r>
                  <a:rPr lang="en-GB" baseline="0"/>
                  <a:t>mg/L.</a:t>
                </a:r>
                <a:endParaRPr lang="en-GB"/>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32177920"/>
        <c:crosses val="autoZero"/>
        <c:crossBetween val="midCat"/>
      </c:valAx>
      <c:spPr>
        <a:noFill/>
        <a:ln>
          <a:noFill/>
        </a:ln>
        <a:effectLst/>
      </c:spPr>
    </c:plotArea>
    <c:legend>
      <c:legendPos val="b"/>
      <c:layout>
        <c:manualLayout>
          <c:xMode val="edge"/>
          <c:yMode val="edge"/>
          <c:x val="0.37239537073075035"/>
          <c:y val="0.71532869373376884"/>
          <c:w val="0.21718627852126873"/>
          <c:h val="5.9398514995551786E-2"/>
        </c:manualLayout>
      </c:layout>
      <c:overlay val="0"/>
      <c:spPr>
        <a:noFill/>
        <a:ln>
          <a:noFill/>
        </a:ln>
        <a:effectLst/>
      </c:spPr>
      <c:txPr>
        <a:bodyPr rot="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881667064344227"/>
          <c:y val="9.2470543454795412E-2"/>
          <c:w val="0.79183114610673677"/>
          <c:h val="0.77519247594050766"/>
        </c:manualLayout>
      </c:layout>
      <c:scatterChart>
        <c:scatterStyle val="smoothMarker"/>
        <c:varyColors val="0"/>
        <c:ser>
          <c:idx val="0"/>
          <c:order val="0"/>
          <c:tx>
            <c:v>cells/ml</c:v>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Lbl>
              <c:idx val="1"/>
              <c:layout>
                <c:manualLayout>
                  <c:x val="-6.0606060606060623E-3"/>
                  <c:y val="-4.68975468975469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079-4C1A-B884-5BE444FE85AB}"/>
                </c:ext>
              </c:extLst>
            </c:dLbl>
            <c:dLbl>
              <c:idx val="2"/>
              <c:layout>
                <c:manualLayout>
                  <c:x val="-7.8787878787878782E-2"/>
                  <c:y val="-4.32900432900433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079-4C1A-B884-5BE444FE85AB}"/>
                </c:ext>
              </c:extLst>
            </c:dLbl>
            <c:numFmt formatCode="0.00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stdDev"/>
            <c:noEndCap val="0"/>
            <c:val val="2"/>
            <c:spPr>
              <a:noFill/>
              <a:ln w="9525" cap="flat" cmpd="sng" algn="ctr">
                <a:solidFill>
                  <a:schemeClr val="tx1">
                    <a:lumMod val="65000"/>
                    <a:lumOff val="35000"/>
                  </a:schemeClr>
                </a:solidFill>
                <a:round/>
              </a:ln>
              <a:effectLst/>
            </c:spPr>
          </c:errBars>
          <c:xVal>
            <c:numRef>
              <c:f>'[διπλωματικηη2-ph-sb2 ΟΛΑΑΑΑ.xlsx]C2_3 1-12'!$B$28:$D$28</c:f>
              <c:numCache>
                <c:formatCode>General</c:formatCode>
                <c:ptCount val="3"/>
                <c:pt idx="0">
                  <c:v>0</c:v>
                </c:pt>
                <c:pt idx="1">
                  <c:v>3</c:v>
                </c:pt>
                <c:pt idx="2">
                  <c:v>6</c:v>
                </c:pt>
              </c:numCache>
            </c:numRef>
          </c:xVal>
          <c:yVal>
            <c:numRef>
              <c:f>'[διπλωματικηη2-ph-sb2 ΟΛΑΑΑΑ.xlsx]C2_3 1-12'!$B$33:$D$33</c:f>
              <c:numCache>
                <c:formatCode>General</c:formatCode>
                <c:ptCount val="3"/>
                <c:pt idx="0">
                  <c:v>6637666.666666667</c:v>
                </c:pt>
                <c:pt idx="1">
                  <c:v>3753000</c:v>
                </c:pt>
                <c:pt idx="2">
                  <c:v>4051333.3333333335</c:v>
                </c:pt>
              </c:numCache>
            </c:numRef>
          </c:yVal>
          <c:smooth val="1"/>
          <c:extLst>
            <c:ext xmlns:c16="http://schemas.microsoft.com/office/drawing/2014/chart" uri="{C3380CC4-5D6E-409C-BE32-E72D297353CC}">
              <c16:uniqueId val="{00000002-D079-4C1A-B884-5BE444FE85AB}"/>
            </c:ext>
          </c:extLst>
        </c:ser>
        <c:dLbls>
          <c:showLegendKey val="0"/>
          <c:showVal val="0"/>
          <c:showCatName val="0"/>
          <c:showSerName val="0"/>
          <c:showPercent val="0"/>
          <c:showBubbleSize val="0"/>
        </c:dLbls>
        <c:axId val="115348608"/>
        <c:axId val="131114880"/>
      </c:scatterChart>
      <c:valAx>
        <c:axId val="115348608"/>
        <c:scaling>
          <c:orientation val="minMax"/>
          <c:max val="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Χρόνος(Ημέρες)</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1114880"/>
        <c:crosses val="autoZero"/>
        <c:crossBetween val="midCat"/>
      </c:valAx>
      <c:valAx>
        <c:axId val="1311148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Cells/ml</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5348608"/>
        <c:crosses val="autoZero"/>
        <c:crossBetween val="midCat"/>
      </c:valAx>
      <c:spPr>
        <a:noFill/>
        <a:ln>
          <a:noFill/>
        </a:ln>
        <a:effectLst/>
      </c:spPr>
    </c:plotArea>
    <c:legend>
      <c:legendPos val="b"/>
      <c:layout>
        <c:manualLayout>
          <c:xMode val="edge"/>
          <c:yMode val="edge"/>
          <c:x val="0.45435600740468046"/>
          <c:y val="0.81058311331261623"/>
          <c:w val="0.14003587187320618"/>
          <c:h val="6.676604593565271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439465013681801"/>
          <c:y val="4.5884061929520013E-2"/>
          <c:w val="0.70276190875076794"/>
          <c:h val="0.84410019002218173"/>
        </c:manualLayout>
      </c:layout>
      <c:lineChart>
        <c:grouping val="stacked"/>
        <c:varyColors val="0"/>
        <c:ser>
          <c:idx val="1"/>
          <c:order val="0"/>
          <c:tx>
            <c:strRef>
              <c:f>'B2'!$K$3</c:f>
              <c:strCache>
                <c:ptCount val="1"/>
                <c:pt idx="0">
                  <c:v>cell/ml</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4"/>
              <c:layout>
                <c:manualLayout>
                  <c:x val="-0.10328954754687333"/>
                  <c:y val="4.4345898004434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F4C-47D0-9ADA-66799028CAD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Dir val="y"/>
            <c:errBarType val="both"/>
            <c:errValType val="cust"/>
            <c:noEndCap val="0"/>
            <c:plus>
              <c:numRef>
                <c:f>'B2'!$B$22:$F$22</c:f>
                <c:numCache>
                  <c:formatCode>General</c:formatCode>
                  <c:ptCount val="5"/>
                  <c:pt idx="0">
                    <c:v>68115.596231700125</c:v>
                  </c:pt>
                  <c:pt idx="1">
                    <c:v>1230948.2965583892</c:v>
                  </c:pt>
                  <c:pt idx="2">
                    <c:v>2774298.1006463598</c:v>
                  </c:pt>
                  <c:pt idx="3">
                    <c:v>26253389.861216016</c:v>
                  </c:pt>
                  <c:pt idx="4">
                    <c:v>8601741.8610999938</c:v>
                  </c:pt>
                </c:numCache>
              </c:numRef>
            </c:plus>
            <c:minus>
              <c:numRef>
                <c:f>'B2'!$B$22:$F$22</c:f>
                <c:numCache>
                  <c:formatCode>General</c:formatCode>
                  <c:ptCount val="5"/>
                  <c:pt idx="0">
                    <c:v>68115.596231700125</c:v>
                  </c:pt>
                  <c:pt idx="1">
                    <c:v>1230948.2965583892</c:v>
                  </c:pt>
                  <c:pt idx="2">
                    <c:v>2774298.1006463598</c:v>
                  </c:pt>
                  <c:pt idx="3">
                    <c:v>26253389.861216016</c:v>
                  </c:pt>
                  <c:pt idx="4">
                    <c:v>8601741.8610999938</c:v>
                  </c:pt>
                </c:numCache>
              </c:numRef>
            </c:minus>
            <c:spPr>
              <a:noFill/>
              <a:ln w="9525" cap="flat" cmpd="sng" algn="ctr">
                <a:solidFill>
                  <a:schemeClr val="tx1">
                    <a:lumMod val="65000"/>
                    <a:lumOff val="35000"/>
                  </a:schemeClr>
                </a:solidFill>
                <a:round/>
              </a:ln>
              <a:effectLst/>
            </c:spPr>
          </c:errBars>
          <c:cat>
            <c:numRef>
              <c:f>'B2'!$I$4:$I$8</c:f>
              <c:numCache>
                <c:formatCode>General</c:formatCode>
                <c:ptCount val="5"/>
                <c:pt idx="0">
                  <c:v>0</c:v>
                </c:pt>
                <c:pt idx="1">
                  <c:v>1</c:v>
                </c:pt>
                <c:pt idx="2">
                  <c:v>2</c:v>
                </c:pt>
                <c:pt idx="3">
                  <c:v>5</c:v>
                </c:pt>
                <c:pt idx="4">
                  <c:v>6</c:v>
                </c:pt>
              </c:numCache>
            </c:numRef>
          </c:cat>
          <c:val>
            <c:numRef>
              <c:f>'B2'!$K$4:$K$8</c:f>
              <c:numCache>
                <c:formatCode>0.00E+00</c:formatCode>
                <c:ptCount val="5"/>
                <c:pt idx="0">
                  <c:v>1945875</c:v>
                </c:pt>
                <c:pt idx="1">
                  <c:v>4211460</c:v>
                </c:pt>
                <c:pt idx="2">
                  <c:v>11187175</c:v>
                </c:pt>
                <c:pt idx="3">
                  <c:v>64264849.999999993</c:v>
                </c:pt>
                <c:pt idx="4">
                  <c:v>20582650</c:v>
                </c:pt>
              </c:numCache>
            </c:numRef>
          </c:val>
          <c:smooth val="0"/>
          <c:extLst>
            <c:ext xmlns:c16="http://schemas.microsoft.com/office/drawing/2014/chart" uri="{C3380CC4-5D6E-409C-BE32-E72D297353CC}">
              <c16:uniqueId val="{00000000-9579-48BD-A2B0-0272AF437B4D}"/>
            </c:ext>
          </c:extLst>
        </c:ser>
        <c:dLbls>
          <c:showLegendKey val="0"/>
          <c:showVal val="0"/>
          <c:showCatName val="0"/>
          <c:showSerName val="0"/>
          <c:showPercent val="0"/>
          <c:showBubbleSize val="0"/>
        </c:dLbls>
        <c:marker val="1"/>
        <c:smooth val="0"/>
        <c:axId val="793351295"/>
        <c:axId val="793340895"/>
      </c:lineChart>
      <c:lineChart>
        <c:grouping val="stacked"/>
        <c:varyColors val="0"/>
        <c:ser>
          <c:idx val="0"/>
          <c:order val="1"/>
          <c:tx>
            <c:strRef>
              <c:f>'B2'!$L$3</c:f>
              <c:strCache>
                <c:ptCount val="1"/>
                <c:pt idx="0">
                  <c:v>Sb (mg/L)</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2.2454249466711575E-2"/>
                  <c:y val="0.1152993348115299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F4C-47D0-9ADA-66799028CAD6}"/>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Dir val="y"/>
            <c:errBarType val="both"/>
            <c:errValType val="cust"/>
            <c:noEndCap val="0"/>
            <c:plus>
              <c:numRef>
                <c:f>'B2'!$B$30:$F$30</c:f>
                <c:numCache>
                  <c:formatCode>General</c:formatCode>
                  <c:ptCount val="5"/>
                  <c:pt idx="0">
                    <c:v>17.850524415619219</c:v>
                  </c:pt>
                  <c:pt idx="1">
                    <c:v>6.0680492356658577</c:v>
                  </c:pt>
                  <c:pt idx="2">
                    <c:v>13.681152010472063</c:v>
                  </c:pt>
                  <c:pt idx="3">
                    <c:v>5.7573039321203527</c:v>
                  </c:pt>
                  <c:pt idx="4">
                    <c:v>6.7763402716447612</c:v>
                  </c:pt>
                </c:numCache>
              </c:numRef>
            </c:plus>
            <c:minus>
              <c:numRef>
                <c:f>'B2'!$B$30:$F$30</c:f>
                <c:numCache>
                  <c:formatCode>General</c:formatCode>
                  <c:ptCount val="5"/>
                  <c:pt idx="0">
                    <c:v>17.850524415619219</c:v>
                  </c:pt>
                  <c:pt idx="1">
                    <c:v>6.0680492356658577</c:v>
                  </c:pt>
                  <c:pt idx="2">
                    <c:v>13.681152010472063</c:v>
                  </c:pt>
                  <c:pt idx="3">
                    <c:v>5.7573039321203527</c:v>
                  </c:pt>
                  <c:pt idx="4">
                    <c:v>6.7763402716447612</c:v>
                  </c:pt>
                </c:numCache>
              </c:numRef>
            </c:minus>
            <c:spPr>
              <a:noFill/>
              <a:ln w="9525" cap="flat" cmpd="sng" algn="ctr">
                <a:solidFill>
                  <a:schemeClr val="tx1">
                    <a:lumMod val="65000"/>
                    <a:lumOff val="35000"/>
                  </a:schemeClr>
                </a:solidFill>
                <a:round/>
              </a:ln>
              <a:effectLst/>
            </c:spPr>
          </c:errBars>
          <c:val>
            <c:numRef>
              <c:f>'B2'!$L$4:$L$8</c:f>
              <c:numCache>
                <c:formatCode>General</c:formatCode>
                <c:ptCount val="5"/>
                <c:pt idx="0">
                  <c:v>229.3506212741764</c:v>
                </c:pt>
                <c:pt idx="1">
                  <c:v>240</c:v>
                </c:pt>
                <c:pt idx="2">
                  <c:v>96.601286462955457</c:v>
                </c:pt>
                <c:pt idx="3">
                  <c:v>54.810571495003558</c:v>
                </c:pt>
                <c:pt idx="4">
                  <c:v>57.434220165442184</c:v>
                </c:pt>
              </c:numCache>
            </c:numRef>
          </c:val>
          <c:smooth val="0"/>
          <c:extLst>
            <c:ext xmlns:c16="http://schemas.microsoft.com/office/drawing/2014/chart" uri="{C3380CC4-5D6E-409C-BE32-E72D297353CC}">
              <c16:uniqueId val="{00000001-9579-48BD-A2B0-0272AF437B4D}"/>
            </c:ext>
          </c:extLst>
        </c:ser>
        <c:dLbls>
          <c:showLegendKey val="0"/>
          <c:showVal val="0"/>
          <c:showCatName val="0"/>
          <c:showSerName val="0"/>
          <c:showPercent val="0"/>
          <c:showBubbleSize val="0"/>
        </c:dLbls>
        <c:marker val="1"/>
        <c:smooth val="0"/>
        <c:axId val="143015392"/>
        <c:axId val="143012896"/>
      </c:lineChart>
      <c:catAx>
        <c:axId val="7933512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3340895"/>
        <c:crosses val="autoZero"/>
        <c:auto val="1"/>
        <c:lblAlgn val="ctr"/>
        <c:lblOffset val="100"/>
        <c:noMultiLvlLbl val="1"/>
      </c:catAx>
      <c:valAx>
        <c:axId val="793340895"/>
        <c:scaling>
          <c:logBase val="10"/>
          <c:orientation val="minMax"/>
          <c:min val="1000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b="1"/>
                  <a:t>cells/ml</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3351295"/>
        <c:crosses val="autoZero"/>
        <c:crossBetween val="between"/>
        <c:minorUnit val="100000"/>
      </c:valAx>
      <c:valAx>
        <c:axId val="143012896"/>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015392"/>
        <c:crosses val="max"/>
        <c:crossBetween val="between"/>
      </c:valAx>
      <c:catAx>
        <c:axId val="143015392"/>
        <c:scaling>
          <c:orientation val="minMax"/>
        </c:scaling>
        <c:delete val="1"/>
        <c:axPos val="b"/>
        <c:majorTickMark val="none"/>
        <c:minorTickMark val="none"/>
        <c:tickLblPos val="nextTo"/>
        <c:crossAx val="143012896"/>
        <c:crosses val="autoZero"/>
        <c:auto val="1"/>
        <c:lblAlgn val="ctr"/>
        <c:lblOffset val="100"/>
        <c:noMultiLvlLbl val="0"/>
      </c:catAx>
      <c:spPr>
        <a:noFill/>
        <a:ln>
          <a:solidFill>
            <a:schemeClr val="tx1"/>
          </a:solidFill>
        </a:ln>
        <a:effectLst/>
      </c:spPr>
    </c:plotArea>
    <c:legend>
      <c:legendPos val="b"/>
      <c:layout>
        <c:manualLayout>
          <c:xMode val="edge"/>
          <c:yMode val="edge"/>
          <c:x val="0.33778363159150554"/>
          <c:y val="0.79004522604010885"/>
          <c:w val="0.31022323822425424"/>
          <c:h val="7.483422665293225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rgbClr val="0070C0"/>
      </a:solidFill>
      <a:round/>
    </a:ln>
    <a:effectLst/>
  </c:spPr>
  <c:txPr>
    <a:bodyPr/>
    <a:lstStyle/>
    <a:p>
      <a:pPr>
        <a:defRPr/>
      </a:pPr>
      <a:endParaRPr lang="en-US"/>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100"/>
              <a:t>Συγκέντρωση του ολικού αντιμονίου στην υγρή φάση της καλλιέργειας  με  το στέλεχος </a:t>
            </a:r>
            <a:r>
              <a:rPr lang="en-GB" sz="1100"/>
              <a:t>C1_6.</a:t>
            </a:r>
            <a:r>
              <a:rPr lang="el-GR" sz="1100"/>
              <a:t>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2383700893520093"/>
          <c:y val="0.12860658190268195"/>
          <c:w val="0.70826872680175856"/>
          <c:h val="0.73399037620297691"/>
        </c:manualLayout>
      </c:layout>
      <c:scatterChart>
        <c:scatterStyle val="smoothMarker"/>
        <c:varyColors val="0"/>
        <c:ser>
          <c:idx val="0"/>
          <c:order val="0"/>
          <c:tx>
            <c:v>Sb (III) Concentration C1_6 strain</c:v>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4.8038262497093052E-2"/>
                  <c:y val="-6.1688336921295404E-2"/>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404-44E8-8216-E72EF8893A95}"/>
                </c:ext>
              </c:extLst>
            </c:dLbl>
            <c:dLbl>
              <c:idx val="1"/>
              <c:layout>
                <c:manualLayout>
                  <c:x val="4.4479872682493544E-2"/>
                  <c:y val="6.1688336921295423E-3"/>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404-44E8-8216-E72EF8893A9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Dir val="y"/>
            <c:errBarType val="both"/>
            <c:errValType val="percentage"/>
            <c:noEndCap val="0"/>
            <c:val val="10"/>
            <c:spPr>
              <a:noFill/>
              <a:ln w="9525" cap="flat" cmpd="sng" algn="ctr">
                <a:solidFill>
                  <a:schemeClr val="tx1">
                    <a:lumMod val="65000"/>
                    <a:lumOff val="35000"/>
                  </a:schemeClr>
                </a:solidFill>
                <a:round/>
              </a:ln>
              <a:effectLst/>
            </c:spPr>
          </c:errBars>
          <c:xVal>
            <c:numRef>
              <c:f>'[διπλωματικηη2-ph-sb2 ΟΛΑΑΑΑ.xlsx]C1_6 +100 mgL^-1 Sb(III) 25-2'!$B$40:$F$40</c:f>
              <c:numCache>
                <c:formatCode>General</c:formatCode>
                <c:ptCount val="5"/>
                <c:pt idx="0">
                  <c:v>0</c:v>
                </c:pt>
                <c:pt idx="1">
                  <c:v>1</c:v>
                </c:pt>
                <c:pt idx="2">
                  <c:v>4</c:v>
                </c:pt>
                <c:pt idx="3">
                  <c:v>5</c:v>
                </c:pt>
                <c:pt idx="4">
                  <c:v>6</c:v>
                </c:pt>
              </c:numCache>
            </c:numRef>
          </c:xVal>
          <c:yVal>
            <c:numRef>
              <c:f>'[διπλωματικηη2-ph-sb2 ΟΛΑΑΑΑ.xlsx]C1_6 +100 mgL^-1 Sb(III) 25-2'!$B$46:$F$46</c:f>
              <c:numCache>
                <c:formatCode>0.0</c:formatCode>
                <c:ptCount val="5"/>
                <c:pt idx="0" formatCode="General">
                  <c:v>264.60590028319558</c:v>
                </c:pt>
                <c:pt idx="1">
                  <c:v>253.4371736513975</c:v>
                </c:pt>
                <c:pt idx="2">
                  <c:v>94.086956487118485</c:v>
                </c:pt>
                <c:pt idx="3">
                  <c:v>79.091779190370801</c:v>
                </c:pt>
                <c:pt idx="4">
                  <c:v>81.3</c:v>
                </c:pt>
              </c:numCache>
            </c:numRef>
          </c:yVal>
          <c:smooth val="1"/>
          <c:extLst>
            <c:ext xmlns:c16="http://schemas.microsoft.com/office/drawing/2014/chart" uri="{C3380CC4-5D6E-409C-BE32-E72D297353CC}">
              <c16:uniqueId val="{00000002-0404-44E8-8216-E72EF8893A95}"/>
            </c:ext>
          </c:extLst>
        </c:ser>
        <c:dLbls>
          <c:showLegendKey val="0"/>
          <c:showVal val="1"/>
          <c:showCatName val="0"/>
          <c:showSerName val="0"/>
          <c:showPercent val="0"/>
          <c:showBubbleSize val="0"/>
        </c:dLbls>
        <c:axId val="39699968"/>
        <c:axId val="39701888"/>
      </c:scatterChart>
      <c:valAx>
        <c:axId val="3969996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Χρόνος (Ημέρες</a:t>
                </a:r>
                <a:r>
                  <a:rPr lang="en-GB"/>
                  <a:t>)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701888"/>
        <c:crosses val="autoZero"/>
        <c:crossBetween val="midCat"/>
      </c:valAx>
      <c:valAx>
        <c:axId val="397018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Ολική συγκέντρωση αντιμονίου </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699968"/>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sz="1100"/>
              <a:t>Διακύμανση της τιμής του </a:t>
            </a:r>
            <a:r>
              <a:rPr lang="en-GB" sz="1100"/>
              <a:t>pH </a:t>
            </a:r>
            <a:endParaRPr lang="en-US" sz="1100"/>
          </a:p>
        </c:rich>
      </c:tx>
      <c:layout>
        <c:manualLayout>
          <c:xMode val="edge"/>
          <c:yMode val="edge"/>
          <c:x val="0.30384017475325004"/>
          <c:y val="2.1029948822029701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0905273648611513"/>
          <c:y val="0.12191948809746062"/>
          <c:w val="0.8152401592954408"/>
          <c:h val="0.73952113407699038"/>
        </c:manualLayout>
      </c:layout>
      <c:scatterChart>
        <c:scatterStyle val="smoothMarker"/>
        <c:varyColors val="0"/>
        <c:ser>
          <c:idx val="0"/>
          <c:order val="0"/>
          <c:tx>
            <c:v>pH </c:v>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Lbl>
              <c:idx val="0"/>
              <c:tx>
                <c:rich>
                  <a:bodyPr/>
                  <a:lstStyle/>
                  <a:p>
                    <a:r>
                      <a:rPr lang="en-US"/>
                      <a:t>5.61</a:t>
                    </a:r>
                  </a:p>
                </c:rich>
              </c:tx>
              <c:showLegendKey val="0"/>
              <c:showVal val="0"/>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5552-4EA1-862D-17B960D8BBEA}"/>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552-4EA1-862D-17B960D8BBEA}"/>
                </c:ext>
              </c:extLst>
            </c:dLbl>
            <c:dLbl>
              <c:idx val="2"/>
              <c:tx>
                <c:rich>
                  <a:bodyPr/>
                  <a:lstStyle/>
                  <a:p>
                    <a:r>
                      <a:rPr lang="en-US"/>
                      <a:t>8.68</a:t>
                    </a:r>
                  </a:p>
                  <a:p>
                    <a:endParaRPr lang="en-US"/>
                  </a:p>
                </c:rich>
              </c:tx>
              <c:showLegendKey val="0"/>
              <c:showVal val="0"/>
              <c:showCatName val="1"/>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5552-4EA1-862D-17B960D8BBEA}"/>
                </c:ext>
              </c:extLst>
            </c:dLbl>
            <c:dLbl>
              <c:idx val="3"/>
              <c:layout>
                <c:manualLayout>
                  <c:x val="-1.3831258644536652E-2"/>
                  <c:y val="5.20833333333333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552-4EA1-862D-17B960D8BBEA}"/>
                </c:ext>
              </c:extLst>
            </c:dLbl>
            <c:dLbl>
              <c:idx val="4"/>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552-4EA1-862D-17B960D8BBE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fixedVal"/>
            <c:noEndCap val="0"/>
            <c:val val="0.1"/>
            <c:spPr>
              <a:noFill/>
              <a:ln w="9525" cap="flat" cmpd="sng" algn="ctr">
                <a:solidFill>
                  <a:schemeClr val="tx1">
                    <a:lumMod val="65000"/>
                    <a:lumOff val="35000"/>
                  </a:schemeClr>
                </a:solidFill>
                <a:round/>
              </a:ln>
              <a:effectLst/>
            </c:spPr>
          </c:errBars>
          <c:xVal>
            <c:numRef>
              <c:f>'[διπλωματικηη2-ph-sb2 ΟΛΑΑΑΑ (version 2).xlsb]C1_6 +100 mgL^-1 Sb(III) 25-2'!$B$3:$F$3</c:f>
              <c:numCache>
                <c:formatCode>General</c:formatCode>
                <c:ptCount val="5"/>
                <c:pt idx="0">
                  <c:v>0</c:v>
                </c:pt>
                <c:pt idx="1">
                  <c:v>1</c:v>
                </c:pt>
                <c:pt idx="2">
                  <c:v>4</c:v>
                </c:pt>
                <c:pt idx="3">
                  <c:v>5</c:v>
                </c:pt>
                <c:pt idx="4">
                  <c:v>6</c:v>
                </c:pt>
              </c:numCache>
            </c:numRef>
          </c:xVal>
          <c:yVal>
            <c:numRef>
              <c:f>'[διπλωματικηη2-ph-sb2 ΟΛΑΑΑΑ (version 2).xlsb]C1_6 +100 mgL^-1 Sb(III) 25-2'!$B$8:$F$8</c:f>
              <c:numCache>
                <c:formatCode>General</c:formatCode>
                <c:ptCount val="5"/>
                <c:pt idx="0">
                  <c:v>5.6066666666666665</c:v>
                </c:pt>
                <c:pt idx="1">
                  <c:v>7.4899999999999993</c:v>
                </c:pt>
                <c:pt idx="2">
                  <c:v>8.68</c:v>
                </c:pt>
                <c:pt idx="3">
                  <c:v>8.5</c:v>
                </c:pt>
                <c:pt idx="4">
                  <c:v>8.4166666666666661</c:v>
                </c:pt>
              </c:numCache>
            </c:numRef>
          </c:yVal>
          <c:smooth val="1"/>
          <c:extLst>
            <c:ext xmlns:c16="http://schemas.microsoft.com/office/drawing/2014/chart" uri="{C3380CC4-5D6E-409C-BE32-E72D297353CC}">
              <c16:uniqueId val="{00000005-5552-4EA1-862D-17B960D8BBEA}"/>
            </c:ext>
          </c:extLst>
        </c:ser>
        <c:dLbls>
          <c:showLegendKey val="0"/>
          <c:showVal val="1"/>
          <c:showCatName val="1"/>
          <c:showSerName val="0"/>
          <c:showPercent val="0"/>
          <c:showBubbleSize val="0"/>
        </c:dLbls>
        <c:axId val="123250944"/>
        <c:axId val="123261312"/>
      </c:scatterChart>
      <c:valAx>
        <c:axId val="1232509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Χρόνος (Ημέρες)</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3261312"/>
        <c:crosses val="autoZero"/>
        <c:crossBetween val="midCat"/>
      </c:valAx>
      <c:valAx>
        <c:axId val="123261312"/>
        <c:scaling>
          <c:orientation val="minMax"/>
          <c:max val="9"/>
          <c:min val="5"/>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pH </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3250944"/>
        <c:crosses val="autoZero"/>
        <c:crossBetween val="midCat"/>
      </c:valAx>
      <c:spPr>
        <a:noFill/>
        <a:ln>
          <a:solidFill>
            <a:schemeClr val="accent1"/>
          </a:solidFill>
        </a:ln>
        <a:effectLst/>
      </c:spPr>
    </c:plotArea>
    <c:legend>
      <c:legendPos val="b"/>
      <c:layout>
        <c:manualLayout>
          <c:xMode val="edge"/>
          <c:yMode val="edge"/>
          <c:x val="0.58237968702837462"/>
          <c:y val="0.51123660258458148"/>
          <c:w val="0.11221824615153772"/>
          <c:h val="8.701319852918143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solidFill>
        <a:schemeClr val="accent1"/>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628793606220994"/>
          <c:y val="4.1063532517258389E-2"/>
          <c:w val="0.72206462957433393"/>
          <c:h val="0.82777301361709865"/>
        </c:manualLayout>
      </c:layout>
      <c:scatterChart>
        <c:scatterStyle val="smoothMarker"/>
        <c:varyColors val="0"/>
        <c:ser>
          <c:idx val="0"/>
          <c:order val="0"/>
          <c:tx>
            <c:v>cells/ml</c:v>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Lbl>
              <c:idx val="1"/>
              <c:layout>
                <c:manualLayout>
                  <c:x val="0"/>
                  <c:y val="-3.63756556926755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12A-4EA6-B1BB-913F66CCF676}"/>
                </c:ext>
              </c:extLst>
            </c:dLbl>
            <c:dLbl>
              <c:idx val="3"/>
              <c:layout>
                <c:manualLayout>
                  <c:x val="-0.13672619903796354"/>
                  <c:y val="-3.63760050182888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12A-4EA6-B1BB-913F66CCF676}"/>
                </c:ext>
              </c:extLst>
            </c:dLbl>
            <c:dLbl>
              <c:idx val="4"/>
              <c:layout>
                <c:manualLayout>
                  <c:x val="-9.8614525912608053E-2"/>
                  <c:y val="-2.54629589848728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12A-4EA6-B1BB-913F66CCF676}"/>
                </c:ext>
              </c:extLst>
            </c:dLbl>
            <c:numFmt formatCode="0.00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stdErr"/>
            <c:noEndCap val="0"/>
            <c:spPr>
              <a:noFill/>
              <a:ln w="9525" cap="flat" cmpd="sng" algn="ctr">
                <a:solidFill>
                  <a:schemeClr val="tx1">
                    <a:lumMod val="65000"/>
                    <a:lumOff val="35000"/>
                  </a:schemeClr>
                </a:solidFill>
                <a:round/>
              </a:ln>
              <a:effectLst/>
            </c:spPr>
          </c:errBars>
          <c:xVal>
            <c:numRef>
              <c:f>'[διπλωματικηη2-ph-sb2 ΟΛΑΑΑΑ (version 1).xlsb]C1_6 +100 mgL^-1 Sb(III) 25-2'!$B$54:$F$54</c:f>
              <c:numCache>
                <c:formatCode>General</c:formatCode>
                <c:ptCount val="5"/>
                <c:pt idx="0">
                  <c:v>0</c:v>
                </c:pt>
                <c:pt idx="1">
                  <c:v>1</c:v>
                </c:pt>
                <c:pt idx="2">
                  <c:v>4</c:v>
                </c:pt>
                <c:pt idx="3">
                  <c:v>5</c:v>
                </c:pt>
                <c:pt idx="4">
                  <c:v>6</c:v>
                </c:pt>
              </c:numCache>
            </c:numRef>
          </c:xVal>
          <c:yVal>
            <c:numRef>
              <c:f>'[διπλωματικηη2-ph-sb2 ΟΛΑΑΑΑ (version 1).xlsb]C1_6 +100 mgL^-1 Sb(III) 25-2'!$B$59:$F$59</c:f>
              <c:numCache>
                <c:formatCode>General</c:formatCode>
                <c:ptCount val="5"/>
                <c:pt idx="0">
                  <c:v>2803000</c:v>
                </c:pt>
                <c:pt idx="1">
                  <c:v>17987000</c:v>
                </c:pt>
                <c:pt idx="2">
                  <c:v>6880500</c:v>
                </c:pt>
                <c:pt idx="3">
                  <c:v>219000</c:v>
                </c:pt>
                <c:pt idx="4">
                  <c:v>2504396.5</c:v>
                </c:pt>
              </c:numCache>
            </c:numRef>
          </c:yVal>
          <c:smooth val="1"/>
          <c:extLst>
            <c:ext xmlns:c16="http://schemas.microsoft.com/office/drawing/2014/chart" uri="{C3380CC4-5D6E-409C-BE32-E72D297353CC}">
              <c16:uniqueId val="{00000003-C12A-4EA6-B1BB-913F66CCF676}"/>
            </c:ext>
          </c:extLst>
        </c:ser>
        <c:dLbls>
          <c:showLegendKey val="0"/>
          <c:showVal val="1"/>
          <c:showCatName val="0"/>
          <c:showSerName val="0"/>
          <c:showPercent val="0"/>
          <c:showBubbleSize val="0"/>
        </c:dLbls>
        <c:axId val="172008192"/>
        <c:axId val="172013440"/>
      </c:scatterChart>
      <c:valAx>
        <c:axId val="172008192"/>
        <c:scaling>
          <c:orientation val="minMax"/>
          <c:max val="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Χρόνος (Ημέρες)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013440"/>
        <c:crosses val="autoZero"/>
        <c:crossBetween val="midCat"/>
      </c:valAx>
      <c:valAx>
        <c:axId val="172013440"/>
        <c:scaling>
          <c:orientation val="minMax"/>
          <c:min val="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cells/mL </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E+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008192"/>
        <c:crosses val="autoZero"/>
        <c:crossBetween val="midCat"/>
      </c:valAx>
      <c:spPr>
        <a:noFill/>
        <a:ln>
          <a:noFill/>
        </a:ln>
        <a:effectLst/>
      </c:spPr>
    </c:plotArea>
    <c:legend>
      <c:legendPos val="b"/>
      <c:layout>
        <c:manualLayout>
          <c:xMode val="edge"/>
          <c:yMode val="edge"/>
          <c:x val="0.40227704922517321"/>
          <c:y val="0.76036697668157072"/>
          <c:w val="0.14165233436372959"/>
          <c:h val="6.138638817837840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l">
              <a:defRPr sz="1400" b="0" i="0" u="none" strike="noStrike" kern="1200" spc="0" baseline="0">
                <a:solidFill>
                  <a:schemeClr val="tx1">
                    <a:lumMod val="65000"/>
                    <a:lumOff val="35000"/>
                  </a:schemeClr>
                </a:solidFill>
                <a:latin typeface="+mn-lt"/>
                <a:ea typeface="+mn-ea"/>
                <a:cs typeface="+mn-cs"/>
              </a:defRPr>
            </a:pPr>
            <a:r>
              <a:rPr lang="el-GR" sz="1050"/>
              <a:t>Συγκέντρωση του ολικού αντιμονίου στην υγρή φάση της καλλιέργειας  με  το στέλεχος Β</a:t>
            </a:r>
            <a:r>
              <a:rPr lang="en-GB" sz="1050"/>
              <a:t>1_</a:t>
            </a:r>
            <a:r>
              <a:rPr lang="el-GR" sz="1050"/>
              <a:t>5</a:t>
            </a:r>
            <a:r>
              <a:rPr lang="en-GB" sz="1050"/>
              <a:t>.</a:t>
            </a:r>
            <a:r>
              <a:rPr lang="el-GR" sz="1050"/>
              <a:t> </a:t>
            </a:r>
          </a:p>
        </c:rich>
      </c:tx>
      <c:layout>
        <c:manualLayout>
          <c:xMode val="edge"/>
          <c:yMode val="edge"/>
          <c:x val="0.12573109006178126"/>
          <c:y val="0"/>
        </c:manualLayout>
      </c:layout>
      <c:overlay val="0"/>
      <c:spPr>
        <a:noFill/>
        <a:ln>
          <a:noFill/>
        </a:ln>
        <a:effectLst/>
      </c:spPr>
      <c:txPr>
        <a:bodyPr rot="0" spcFirstLastPara="1" vertOverflow="ellipsis" vert="horz" wrap="square" anchor="ctr" anchorCtr="1"/>
        <a:lstStyle/>
        <a:p>
          <a:pPr algn="l">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0509986307328978"/>
          <c:y val="0.10627762812543169"/>
          <c:w val="0.7760300514175148"/>
          <c:h val="0.7328563733316259"/>
        </c:manualLayout>
      </c:layout>
      <c:scatterChart>
        <c:scatterStyle val="smoothMarker"/>
        <c:varyColors val="0"/>
        <c:ser>
          <c:idx val="0"/>
          <c:order val="0"/>
          <c:tx>
            <c:v>Ολική συγκέντρωση αντιμονίου </c:v>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4.1441086205903852E-3"/>
                  <c:y val="-2.7497115273530531E-2"/>
                </c:manualLayout>
              </c:layout>
              <c:tx>
                <c:rich>
                  <a:bodyPr/>
                  <a:lstStyle/>
                  <a:p>
                    <a:r>
                      <a:rPr lang="en-US"/>
                      <a:t>275.16</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14FE-42DF-B043-0B8122A3D78E}"/>
                </c:ext>
              </c:extLst>
            </c:dLbl>
            <c:dLbl>
              <c:idx val="1"/>
              <c:layout>
                <c:manualLayout>
                  <c:x val="-1.2534218731189513E-3"/>
                  <c:y val="1.4573262308978216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4FE-42DF-B043-0B8122A3D78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'[διπλωματικηη2-ph-sb2 ΟΛΑΑΑΑ (version 2).xlsb]B1_5 25-2'!$B$51:$F$51</c:f>
                <c:numCache>
                  <c:formatCode>General</c:formatCode>
                  <c:ptCount val="5"/>
                  <c:pt idx="0">
                    <c:v>9.2539098256785799</c:v>
                  </c:pt>
                  <c:pt idx="1">
                    <c:v>12.505767206214511</c:v>
                  </c:pt>
                  <c:pt idx="2">
                    <c:v>7.2044669136037607</c:v>
                  </c:pt>
                  <c:pt idx="3">
                    <c:v>3.7140212021493664</c:v>
                  </c:pt>
                  <c:pt idx="4">
                    <c:v>0.68269502897458012</c:v>
                  </c:pt>
                </c:numCache>
              </c:numRef>
            </c:plus>
            <c:minus>
              <c:numRef>
                <c:f>'[διπλωματικηη2-ph-sb2 ΟΛΑΑΑΑ (version 2).xlsb]B1_5 25-2'!$B$51:$F$51</c:f>
                <c:numCache>
                  <c:formatCode>General</c:formatCode>
                  <c:ptCount val="5"/>
                  <c:pt idx="0">
                    <c:v>9.2539098256785799</c:v>
                  </c:pt>
                  <c:pt idx="1">
                    <c:v>12.505767206214511</c:v>
                  </c:pt>
                  <c:pt idx="2">
                    <c:v>7.2044669136037607</c:v>
                  </c:pt>
                  <c:pt idx="3">
                    <c:v>3.7140212021493664</c:v>
                  </c:pt>
                  <c:pt idx="4">
                    <c:v>0.68269502897458012</c:v>
                  </c:pt>
                </c:numCache>
              </c:numRef>
            </c:minus>
            <c:spPr>
              <a:noFill/>
              <a:ln w="9525" cap="flat" cmpd="sng" algn="ctr">
                <a:solidFill>
                  <a:schemeClr val="tx1">
                    <a:lumMod val="65000"/>
                    <a:lumOff val="35000"/>
                  </a:schemeClr>
                </a:solidFill>
                <a:round/>
              </a:ln>
              <a:effectLst/>
            </c:spPr>
          </c:errBars>
          <c:xVal>
            <c:numRef>
              <c:f>'[διπλωματικηη2-ph-sb2 ΟΛΑΑΑΑ (version 2).xlsb]B1_5 25-2'!$B$44:$F$44</c:f>
              <c:numCache>
                <c:formatCode>General</c:formatCode>
                <c:ptCount val="5"/>
                <c:pt idx="0">
                  <c:v>0</c:v>
                </c:pt>
                <c:pt idx="1">
                  <c:v>1</c:v>
                </c:pt>
                <c:pt idx="2">
                  <c:v>4</c:v>
                </c:pt>
                <c:pt idx="3">
                  <c:v>5</c:v>
                </c:pt>
                <c:pt idx="4">
                  <c:v>6</c:v>
                </c:pt>
              </c:numCache>
            </c:numRef>
          </c:xVal>
          <c:yVal>
            <c:numRef>
              <c:f>'[διπλωματικηη2-ph-sb2 ΟΛΑΑΑΑ (version 2).xlsb]B1_5 25-2'!$B$50:$F$50</c:f>
              <c:numCache>
                <c:formatCode>0.0</c:formatCode>
                <c:ptCount val="5"/>
                <c:pt idx="0" formatCode="General">
                  <c:v>275.15515431225066</c:v>
                </c:pt>
                <c:pt idx="1">
                  <c:v>253.56471212843272</c:v>
                </c:pt>
                <c:pt idx="2">
                  <c:v>101.83036402139912</c:v>
                </c:pt>
                <c:pt idx="3">
                  <c:v>95.435220387204978</c:v>
                </c:pt>
                <c:pt idx="4">
                  <c:v>90.242582393628524</c:v>
                </c:pt>
              </c:numCache>
            </c:numRef>
          </c:yVal>
          <c:smooth val="1"/>
          <c:extLst>
            <c:ext xmlns:c16="http://schemas.microsoft.com/office/drawing/2014/chart" uri="{C3380CC4-5D6E-409C-BE32-E72D297353CC}">
              <c16:uniqueId val="{00000002-14FE-42DF-B043-0B8122A3D78E}"/>
            </c:ext>
          </c:extLst>
        </c:ser>
        <c:dLbls>
          <c:showLegendKey val="0"/>
          <c:showVal val="1"/>
          <c:showCatName val="0"/>
          <c:showSerName val="0"/>
          <c:showPercent val="0"/>
          <c:showBubbleSize val="0"/>
        </c:dLbls>
        <c:axId val="184804864"/>
        <c:axId val="184806784"/>
      </c:scatterChart>
      <c:valAx>
        <c:axId val="18480486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Χρόνος (ημέρες)</a:t>
                </a:r>
              </a:p>
            </c:rich>
          </c:tx>
          <c:layout>
            <c:manualLayout>
              <c:xMode val="edge"/>
              <c:yMode val="edge"/>
              <c:x val="0.43499542208386749"/>
              <c:y val="0.8856621818376595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4806784"/>
        <c:crosses val="autoZero"/>
        <c:crossBetween val="midCat"/>
      </c:valAx>
      <c:valAx>
        <c:axId val="1848067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Ολική συγκέντρωση αντιμονίου</a:t>
                </a:r>
                <a:r>
                  <a:rPr lang="el-GR" baseline="0"/>
                  <a:t> σε </a:t>
                </a:r>
                <a:r>
                  <a:rPr lang="en-GB" baseline="0"/>
                  <a:t>mg/L </a:t>
                </a:r>
                <a:r>
                  <a:rPr lang="el-GR"/>
                  <a:t> </a:t>
                </a:r>
              </a:p>
            </c:rich>
          </c:tx>
          <c:layout>
            <c:manualLayout>
              <c:xMode val="edge"/>
              <c:yMode val="edge"/>
              <c:x val="1.484024279814569E-2"/>
              <c:y val="0.2335507955442285"/>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4804864"/>
        <c:crosses val="autoZero"/>
        <c:crossBetween val="midCat"/>
      </c:valAx>
      <c:spPr>
        <a:noFill/>
        <a:ln>
          <a:solidFill>
            <a:schemeClr val="accent1"/>
          </a:solidFill>
        </a:ln>
        <a:effectLst/>
      </c:spPr>
    </c:plotArea>
    <c:legend>
      <c:legendPos val="b"/>
      <c:layout>
        <c:manualLayout>
          <c:xMode val="edge"/>
          <c:yMode val="edge"/>
          <c:x val="0.40373147739426435"/>
          <c:y val="0.3216364924509944"/>
          <c:w val="0.37866600599144029"/>
          <c:h val="5.966101506182153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 </a:t>
            </a:r>
            <a:r>
              <a:rPr lang="el-GR" sz="1100"/>
              <a:t>Διακύμανση της τιμής του </a:t>
            </a:r>
            <a:r>
              <a:rPr lang="en-GB" sz="1100"/>
              <a:t>pH </a:t>
            </a:r>
            <a:endParaRPr lang="en-US" sz="1100"/>
          </a:p>
        </c:rich>
      </c:tx>
      <c:layout>
        <c:manualLayout>
          <c:xMode val="edge"/>
          <c:yMode val="edge"/>
          <c:x val="0.2763275297434708"/>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254360543731059"/>
          <c:y val="7.8456721060001552E-2"/>
          <c:w val="0.79258415321616815"/>
          <c:h val="0.80477929534947545"/>
        </c:manualLayout>
      </c:layout>
      <c:scatterChart>
        <c:scatterStyle val="smoothMarker"/>
        <c:varyColors val="0"/>
        <c:ser>
          <c:idx val="0"/>
          <c:order val="0"/>
          <c:tx>
            <c:v>Διακύμανση τιμής pH  </c:v>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Lbl>
              <c:idx val="2"/>
              <c:layout>
                <c:manualLayout>
                  <c:x val="2.2158209616662161E-3"/>
                  <c:y val="1.78731009830205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772-40D4-8FA2-D44EC7178D13}"/>
                </c:ext>
              </c:extLst>
            </c:dLbl>
            <c:dLbl>
              <c:idx val="3"/>
              <c:layout>
                <c:manualLayout>
                  <c:x val="-2.2158209616662972E-3"/>
                  <c:y val="-2.50223413762287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772-40D4-8FA2-D44EC7178D13}"/>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errBars>
            <c:errDir val="y"/>
            <c:errBarType val="both"/>
            <c:errValType val="cust"/>
            <c:noEndCap val="0"/>
            <c:plus>
              <c:numRef>
                <c:f>'[διπλωματικηη2-ph-sb2 ΟΛΑΑΑΑ (version 2).xlsb]B1_5 25-2'!$B$10:$F$10</c:f>
                <c:numCache>
                  <c:formatCode>General</c:formatCode>
                  <c:ptCount val="5"/>
                  <c:pt idx="0">
                    <c:v>0.10692676621563656</c:v>
                  </c:pt>
                  <c:pt idx="1">
                    <c:v>0.23245071162148212</c:v>
                  </c:pt>
                  <c:pt idx="2">
                    <c:v>9.539392014169458E-2</c:v>
                  </c:pt>
                  <c:pt idx="3">
                    <c:v>9.5393920141694302E-2</c:v>
                  </c:pt>
                  <c:pt idx="4">
                    <c:v>9.9999999999997868E-3</c:v>
                  </c:pt>
                </c:numCache>
              </c:numRef>
            </c:plus>
            <c:minus>
              <c:numRef>
                <c:f>'[διπλωματικηη2-ph-sb2 ΟΛΑΑΑΑ (version 2).xlsb]B1_5 25-2'!$B$10:$F$10</c:f>
                <c:numCache>
                  <c:formatCode>General</c:formatCode>
                  <c:ptCount val="5"/>
                  <c:pt idx="0">
                    <c:v>0.10692676621563656</c:v>
                  </c:pt>
                  <c:pt idx="1">
                    <c:v>0.23245071162148212</c:v>
                  </c:pt>
                  <c:pt idx="2">
                    <c:v>9.539392014169458E-2</c:v>
                  </c:pt>
                  <c:pt idx="3">
                    <c:v>9.5393920141694302E-2</c:v>
                  </c:pt>
                  <c:pt idx="4">
                    <c:v>9.9999999999997868E-3</c:v>
                  </c:pt>
                </c:numCache>
              </c:numRef>
            </c:minus>
            <c:spPr>
              <a:noFill/>
              <a:ln w="9525" cap="flat" cmpd="sng" algn="ctr">
                <a:solidFill>
                  <a:schemeClr val="tx1">
                    <a:lumMod val="65000"/>
                    <a:lumOff val="35000"/>
                  </a:schemeClr>
                </a:solidFill>
                <a:round/>
              </a:ln>
              <a:effectLst/>
            </c:spPr>
          </c:errBars>
          <c:xVal>
            <c:numRef>
              <c:f>'[διπλωματικηη2-ph-sb2 ΟΛΑΑΑΑ (version 2).xlsb]B1_5 25-2'!$B$4:$F$4</c:f>
              <c:numCache>
                <c:formatCode>General</c:formatCode>
                <c:ptCount val="5"/>
                <c:pt idx="0">
                  <c:v>0</c:v>
                </c:pt>
                <c:pt idx="1">
                  <c:v>1</c:v>
                </c:pt>
                <c:pt idx="2">
                  <c:v>4</c:v>
                </c:pt>
                <c:pt idx="3">
                  <c:v>5</c:v>
                </c:pt>
                <c:pt idx="4">
                  <c:v>6</c:v>
                </c:pt>
              </c:numCache>
            </c:numRef>
          </c:xVal>
          <c:yVal>
            <c:numRef>
              <c:f>'[διπλωματικηη2-ph-sb2 ΟΛΑΑΑΑ (version 2).xlsb]B1_5 25-2'!$B$9:$F$9</c:f>
              <c:numCache>
                <c:formatCode>General</c:formatCode>
                <c:ptCount val="5"/>
                <c:pt idx="0">
                  <c:v>5.6333333333333329</c:v>
                </c:pt>
                <c:pt idx="1">
                  <c:v>7.6933333333333342</c:v>
                </c:pt>
                <c:pt idx="2">
                  <c:v>8.4100000000000019</c:v>
                </c:pt>
                <c:pt idx="3">
                  <c:v>8.5299999999999994</c:v>
                </c:pt>
                <c:pt idx="4">
                  <c:v>8.31</c:v>
                </c:pt>
              </c:numCache>
            </c:numRef>
          </c:yVal>
          <c:smooth val="1"/>
          <c:extLst>
            <c:ext xmlns:c16="http://schemas.microsoft.com/office/drawing/2014/chart" uri="{C3380CC4-5D6E-409C-BE32-E72D297353CC}">
              <c16:uniqueId val="{00000000-0772-40D4-8FA2-D44EC7178D13}"/>
            </c:ext>
          </c:extLst>
        </c:ser>
        <c:dLbls>
          <c:showLegendKey val="0"/>
          <c:showVal val="0"/>
          <c:showCatName val="0"/>
          <c:showSerName val="0"/>
          <c:showPercent val="0"/>
          <c:showBubbleSize val="0"/>
        </c:dLbls>
        <c:axId val="184853248"/>
        <c:axId val="184855168"/>
      </c:scatterChart>
      <c:valAx>
        <c:axId val="18485324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Χρόνος (ημέρες)</a:t>
                </a:r>
              </a:p>
            </c:rich>
          </c:tx>
          <c:layout>
            <c:manualLayout>
              <c:xMode val="edge"/>
              <c:yMode val="edge"/>
              <c:x val="0.41281442376521116"/>
              <c:y val="0.9404441233836594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4855168"/>
        <c:crosses val="autoZero"/>
        <c:crossBetween val="midCat"/>
      </c:valAx>
      <c:valAx>
        <c:axId val="184855168"/>
        <c:scaling>
          <c:orientation val="minMax"/>
          <c:max val="9"/>
          <c:min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pH </a:t>
                </a:r>
                <a:endParaRPr lang="el-G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4853248"/>
        <c:crosses val="autoZero"/>
        <c:crossBetween val="midCat"/>
      </c:valAx>
      <c:spPr>
        <a:noFill/>
        <a:ln>
          <a:solidFill>
            <a:schemeClr val="accent1"/>
          </a:solidFill>
        </a:ln>
        <a:effectLst/>
      </c:spPr>
    </c:plotArea>
    <c:legend>
      <c:legendPos val="b"/>
      <c:layout>
        <c:manualLayout>
          <c:xMode val="edge"/>
          <c:yMode val="edge"/>
          <c:x val="0.48814535785508528"/>
          <c:y val="0.56791736153624239"/>
          <c:w val="0.2851761577664525"/>
          <c:h val="6.032213801693019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accent1"/>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57025672773704"/>
          <c:y val="6.1807423177470608E-2"/>
          <c:w val="0.73730677433026259"/>
          <c:h val="0.77946546829337471"/>
        </c:manualLayout>
      </c:layout>
      <c:lineChart>
        <c:grouping val="standard"/>
        <c:varyColors val="0"/>
        <c:ser>
          <c:idx val="0"/>
          <c:order val="0"/>
          <c:tx>
            <c:strRef>
              <c:f>B1_5!$I$4</c:f>
              <c:strCache>
                <c:ptCount val="1"/>
                <c:pt idx="0">
                  <c:v>cells/ml</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1"/>
              <c:layout>
                <c:manualLayout>
                  <c:x val="-1.3877787807814457E-17"/>
                  <c:y val="5.168986083499006E-2"/>
                </c:manualLayout>
              </c:layout>
              <c:numFmt formatCode="0.00E+0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9.8144866412582923E-2"/>
                      <c:h val="6.3558804652400561E-2"/>
                    </c:manualLayout>
                  </c15:layout>
                </c:ext>
                <c:ext xmlns:c16="http://schemas.microsoft.com/office/drawing/2014/chart" uri="{C3380CC4-5D6E-409C-BE32-E72D297353CC}">
                  <c16:uniqueId val="{00000000-D736-4061-998A-7B88DE224312}"/>
                </c:ext>
              </c:extLst>
            </c:dLbl>
            <c:dLbl>
              <c:idx val="2"/>
              <c:layout>
                <c:manualLayout>
                  <c:x val="2.4570024570023667E-3"/>
                  <c:y val="4.77137176938369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736-4061-998A-7B88DE224312}"/>
                </c:ext>
              </c:extLst>
            </c:dLbl>
            <c:numFmt formatCode="0.00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Dir val="y"/>
            <c:errBarType val="both"/>
            <c:errValType val="cust"/>
            <c:noEndCap val="0"/>
            <c:plus>
              <c:numRef>
                <c:f>B1_5!$B$24:$E$24</c:f>
                <c:numCache>
                  <c:formatCode>General</c:formatCode>
                  <c:ptCount val="4"/>
                  <c:pt idx="0">
                    <c:v>770880.74178176222</c:v>
                  </c:pt>
                  <c:pt idx="1">
                    <c:v>156647958.16755244</c:v>
                  </c:pt>
                  <c:pt idx="2">
                    <c:v>159953917.86542764</c:v>
                  </c:pt>
                  <c:pt idx="3">
                    <c:v>224523373.58947733</c:v>
                  </c:pt>
                </c:numCache>
              </c:numRef>
            </c:plus>
            <c:minus>
              <c:numRef>
                <c:f>B1_5!$B$24:$E$24</c:f>
                <c:numCache>
                  <c:formatCode>General</c:formatCode>
                  <c:ptCount val="4"/>
                  <c:pt idx="0">
                    <c:v>770880.74178176222</c:v>
                  </c:pt>
                  <c:pt idx="1">
                    <c:v>156647958.16755244</c:v>
                  </c:pt>
                  <c:pt idx="2">
                    <c:v>159953917.86542764</c:v>
                  </c:pt>
                  <c:pt idx="3">
                    <c:v>224523373.58947733</c:v>
                  </c:pt>
                </c:numCache>
              </c:numRef>
            </c:minus>
            <c:spPr>
              <a:noFill/>
              <a:ln w="9525" cap="flat" cmpd="sng" algn="ctr">
                <a:solidFill>
                  <a:schemeClr val="tx1">
                    <a:lumMod val="65000"/>
                    <a:lumOff val="35000"/>
                  </a:schemeClr>
                </a:solidFill>
                <a:round/>
              </a:ln>
              <a:effectLst/>
            </c:spPr>
          </c:errBars>
          <c:cat>
            <c:numRef>
              <c:f>B1_5!$G$5:$G$8</c:f>
              <c:numCache>
                <c:formatCode>General</c:formatCode>
                <c:ptCount val="4"/>
                <c:pt idx="0">
                  <c:v>0</c:v>
                </c:pt>
                <c:pt idx="1">
                  <c:v>1</c:v>
                </c:pt>
                <c:pt idx="2">
                  <c:v>4</c:v>
                </c:pt>
                <c:pt idx="3">
                  <c:v>5</c:v>
                </c:pt>
              </c:numCache>
            </c:numRef>
          </c:cat>
          <c:val>
            <c:numRef>
              <c:f>B1_5!$I$5:$I$8</c:f>
              <c:numCache>
                <c:formatCode>General</c:formatCode>
                <c:ptCount val="4"/>
                <c:pt idx="0" formatCode="0.00E+00">
                  <c:v>4654195</c:v>
                </c:pt>
                <c:pt idx="1">
                  <c:v>421844433.33333331</c:v>
                </c:pt>
                <c:pt idx="2">
                  <c:v>559612500</c:v>
                </c:pt>
                <c:pt idx="3">
                  <c:v>575987000</c:v>
                </c:pt>
              </c:numCache>
            </c:numRef>
          </c:val>
          <c:smooth val="0"/>
          <c:extLst>
            <c:ext xmlns:c16="http://schemas.microsoft.com/office/drawing/2014/chart" uri="{C3380CC4-5D6E-409C-BE32-E72D297353CC}">
              <c16:uniqueId val="{00000000-CAA3-4CA6-A931-C3ABF1AC1D31}"/>
            </c:ext>
          </c:extLst>
        </c:ser>
        <c:dLbls>
          <c:showLegendKey val="0"/>
          <c:showVal val="0"/>
          <c:showCatName val="0"/>
          <c:showSerName val="0"/>
          <c:showPercent val="0"/>
          <c:showBubbleSize val="0"/>
        </c:dLbls>
        <c:marker val="1"/>
        <c:smooth val="0"/>
        <c:axId val="338561040"/>
        <c:axId val="338566032"/>
      </c:lineChart>
      <c:lineChart>
        <c:grouping val="standard"/>
        <c:varyColors val="0"/>
        <c:ser>
          <c:idx val="1"/>
          <c:order val="1"/>
          <c:tx>
            <c:strRef>
              <c:f>B1_5!$J$4</c:f>
              <c:strCache>
                <c:ptCount val="1"/>
                <c:pt idx="0">
                  <c:v>Sb (mg/L)</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B1_5!$B$32:$E$32</c:f>
                <c:numCache>
                  <c:formatCode>General</c:formatCode>
                  <c:ptCount val="4"/>
                  <c:pt idx="0">
                    <c:v>9.2539098256786616</c:v>
                  </c:pt>
                  <c:pt idx="1">
                    <c:v>12.505767206214479</c:v>
                  </c:pt>
                  <c:pt idx="2">
                    <c:v>7.2044669136037651</c:v>
                  </c:pt>
                  <c:pt idx="3">
                    <c:v>3.7140212021493477</c:v>
                  </c:pt>
                </c:numCache>
              </c:numRef>
            </c:plus>
            <c:minus>
              <c:numRef>
                <c:f>B1_5!$B$32:$E$32</c:f>
                <c:numCache>
                  <c:formatCode>General</c:formatCode>
                  <c:ptCount val="4"/>
                  <c:pt idx="0">
                    <c:v>9.2539098256786616</c:v>
                  </c:pt>
                  <c:pt idx="1">
                    <c:v>12.505767206214479</c:v>
                  </c:pt>
                  <c:pt idx="2">
                    <c:v>7.2044669136037651</c:v>
                  </c:pt>
                  <c:pt idx="3">
                    <c:v>3.7140212021493477</c:v>
                  </c:pt>
                </c:numCache>
              </c:numRef>
            </c:minus>
            <c:spPr>
              <a:noFill/>
              <a:ln w="9525" cap="flat" cmpd="sng" algn="ctr">
                <a:solidFill>
                  <a:schemeClr val="tx1">
                    <a:lumMod val="65000"/>
                    <a:lumOff val="35000"/>
                  </a:schemeClr>
                </a:solidFill>
                <a:round/>
              </a:ln>
              <a:effectLst/>
            </c:spPr>
          </c:errBars>
          <c:cat>
            <c:numRef>
              <c:f>B1_5!$G$5:$G$8</c:f>
              <c:numCache>
                <c:formatCode>General</c:formatCode>
                <c:ptCount val="4"/>
                <c:pt idx="0">
                  <c:v>0</c:v>
                </c:pt>
                <c:pt idx="1">
                  <c:v>1</c:v>
                </c:pt>
                <c:pt idx="2">
                  <c:v>4</c:v>
                </c:pt>
                <c:pt idx="3">
                  <c:v>5</c:v>
                </c:pt>
              </c:numCache>
            </c:numRef>
          </c:cat>
          <c:val>
            <c:numRef>
              <c:f>B1_5!$J$5:$J$8</c:f>
              <c:numCache>
                <c:formatCode>General</c:formatCode>
                <c:ptCount val="4"/>
                <c:pt idx="0">
                  <c:v>275.15515431225072</c:v>
                </c:pt>
                <c:pt idx="1">
                  <c:v>253.56471212843289</c:v>
                </c:pt>
                <c:pt idx="2">
                  <c:v>101.83036402139909</c:v>
                </c:pt>
                <c:pt idx="3">
                  <c:v>95.435220387204978</c:v>
                </c:pt>
              </c:numCache>
            </c:numRef>
          </c:val>
          <c:smooth val="0"/>
          <c:extLst>
            <c:ext xmlns:c16="http://schemas.microsoft.com/office/drawing/2014/chart" uri="{C3380CC4-5D6E-409C-BE32-E72D297353CC}">
              <c16:uniqueId val="{00000001-CAA3-4CA6-A931-C3ABF1AC1D31}"/>
            </c:ext>
          </c:extLst>
        </c:ser>
        <c:dLbls>
          <c:showLegendKey val="0"/>
          <c:showVal val="0"/>
          <c:showCatName val="0"/>
          <c:showSerName val="0"/>
          <c:showPercent val="0"/>
          <c:showBubbleSize val="0"/>
        </c:dLbls>
        <c:marker val="1"/>
        <c:smooth val="0"/>
        <c:axId val="338570608"/>
        <c:axId val="141647040"/>
      </c:lineChart>
      <c:catAx>
        <c:axId val="3385610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8566032"/>
        <c:crosses val="autoZero"/>
        <c:auto val="1"/>
        <c:lblAlgn val="ctr"/>
        <c:lblOffset val="100"/>
        <c:noMultiLvlLbl val="0"/>
      </c:catAx>
      <c:valAx>
        <c:axId val="338566032"/>
        <c:scaling>
          <c:logBase val="10"/>
          <c:orientation val="minMax"/>
          <c:min val="1000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sz="1600" b="1"/>
                  <a:t>cells /ml</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8561040"/>
        <c:crosses val="autoZero"/>
        <c:crossBetween val="between"/>
      </c:valAx>
      <c:valAx>
        <c:axId val="141647040"/>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sz="1400" b="1"/>
                  <a:t>Sb(mg/L)</a:t>
                </a:r>
                <a:endParaRPr lang="en-GB" b="1"/>
              </a:p>
            </c:rich>
          </c:tx>
          <c:layout>
            <c:manualLayout>
              <c:xMode val="edge"/>
              <c:yMode val="edge"/>
              <c:x val="0.92871520052622414"/>
              <c:y val="0.311043033139744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8570608"/>
        <c:crosses val="max"/>
        <c:crossBetween val="between"/>
      </c:valAx>
      <c:catAx>
        <c:axId val="338570608"/>
        <c:scaling>
          <c:orientation val="minMax"/>
        </c:scaling>
        <c:delete val="1"/>
        <c:axPos val="b"/>
        <c:numFmt formatCode="General" sourceLinked="1"/>
        <c:majorTickMark val="none"/>
        <c:minorTickMark val="none"/>
        <c:tickLblPos val="nextTo"/>
        <c:crossAx val="141647040"/>
        <c:crosses val="autoZero"/>
        <c:auto val="1"/>
        <c:lblAlgn val="ctr"/>
        <c:lblOffset val="100"/>
        <c:noMultiLvlLbl val="0"/>
      </c:catAx>
      <c:spPr>
        <a:noFill/>
        <a:ln>
          <a:noFill/>
        </a:ln>
        <a:effectLst/>
      </c:spPr>
    </c:plotArea>
    <c:legend>
      <c:legendPos val="b"/>
      <c:layout>
        <c:manualLayout>
          <c:xMode val="edge"/>
          <c:yMode val="edge"/>
          <c:x val="0.28863336493257752"/>
          <c:y val="0.686381240118345"/>
          <c:w val="0.3293671767687516"/>
          <c:h val="6.709788513016390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rgbClr val="0070C0"/>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withinLinear" id="14">
  <a:schemeClr val="accent1"/>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5">
  <a:schemeClr val="accent2"/>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withinLinear" id="14">
  <a:schemeClr val="accent1"/>
</cs:colorStyle>
</file>

<file path=word/charts/colors5.xml><?xml version="1.0" encoding="utf-8"?>
<cs:colorStyle xmlns:cs="http://schemas.microsoft.com/office/drawing/2012/chartStyle" xmlns:a="http://schemas.openxmlformats.org/drawingml/2006/main" meth="withinLinear" id="14">
  <a:schemeClr val="accent1"/>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withinLinear" id="14">
  <a:schemeClr val="accent1"/>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0.93217</cdr:x>
      <cdr:y>0.3078</cdr:y>
    </cdr:from>
    <cdr:to>
      <cdr:x>0.99273</cdr:x>
      <cdr:y>0.65524</cdr:y>
    </cdr:to>
    <cdr:sp macro="" textlink="">
      <cdr:nvSpPr>
        <cdr:cNvPr id="2" name="TextBox 1">
          <a:extLst xmlns:a="http://schemas.openxmlformats.org/drawingml/2006/main">
            <a:ext uri="{FF2B5EF4-FFF2-40B4-BE49-F238E27FC236}">
              <a16:creationId xmlns:a16="http://schemas.microsoft.com/office/drawing/2014/main" id="{F9F814E9-36A8-6F43-8C13-FF1EA76B32FC}"/>
            </a:ext>
          </a:extLst>
        </cdr:cNvPr>
        <cdr:cNvSpPr txBox="1"/>
      </cdr:nvSpPr>
      <cdr:spPr>
        <a:xfrm xmlns:a="http://schemas.openxmlformats.org/drawingml/2006/main" rot="16200000">
          <a:off x="4559956" y="1177573"/>
          <a:ext cx="964129" cy="317259"/>
        </a:xfrm>
        <a:prstGeom xmlns:a="http://schemas.openxmlformats.org/drawingml/2006/main" prst="rect">
          <a:avLst/>
        </a:prstGeom>
      </cdr:spPr>
      <cdr:txBody>
        <a:bodyPr xmlns:a="http://schemas.openxmlformats.org/drawingml/2006/main" wrap="square" rtlCol="0"/>
        <a:lstStyle xmlns:a="http://schemas.openxmlformats.org/drawingml/2006/main">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r>
            <a:rPr lang="en-US" sz="1400" b="1" dirty="0"/>
            <a:t>Sb (mg/L)</a:t>
          </a:r>
          <a:endParaRPr lang="el-GR" sz="1400" b="1" dirty="0"/>
        </a:p>
      </cdr:txBody>
    </cdr:sp>
  </cdr:relSizeAnchor>
</c:userShape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b:Source>
    <b:Tag>Αλλ08</b:Tag>
    <b:SourceType>Book</b:SourceType>
    <b:Guid>{D78CF982-4C4B-4118-9501-876615E0ADF1}</b:Guid>
    <b:Author>
      <b:Author>
        <b:NameList>
          <b:Person>
            <b:Last>Αλιφραγκής</b:Last>
          </b:Person>
        </b:NameList>
      </b:Author>
    </b:Author>
    <b:Year>2008</b:Year>
    <b:RefOrder>1</b:RefOrder>
  </b:Source>
</b:Sources>
</file>

<file path=customXml/item4.xml><?xml version="1.0" encoding="utf-8"?>
<ct:contentTypeSchema xmlns:ct="http://schemas.microsoft.com/office/2006/metadata/contentType" xmlns:ma="http://schemas.microsoft.com/office/2006/metadata/properties/metaAttributes" ct:_="" ma:_="" ma:contentTypeName="Έγγραφο" ma:contentTypeID="0x01010046634B92111FEC4CB0594B3741133234" ma:contentTypeVersion="2" ma:contentTypeDescription="Δημιουργία νέου εγγράφου" ma:contentTypeScope="" ma:versionID="3b7592b9f60d18e6f6926f6abee4057b">
  <xsd:schema xmlns:xsd="http://www.w3.org/2001/XMLSchema" xmlns:xs="http://www.w3.org/2001/XMLSchema" xmlns:p="http://schemas.microsoft.com/office/2006/metadata/properties" xmlns:ns3="320f47da-623c-4bd0-a9eb-21f77175351e" targetNamespace="http://schemas.microsoft.com/office/2006/metadata/properties" ma:root="true" ma:fieldsID="b7879801ca1ec65c1cd66733472febb9" ns3:_="">
    <xsd:import namespace="320f47da-623c-4bd0-a9eb-21f77175351e"/>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20f47da-623c-4bd0-a9eb-21f77175351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Τύπος περιεχομένου"/>
        <xsd:element ref="dc:title" minOccurs="0" maxOccurs="1" ma:index="4" ma:displayName="Τίτλο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61F81F3-AD41-4D04-9FB6-8142F1398D1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EEEA6C7-4692-49E6-BB5C-9B129DDA16F4}">
  <ds:schemaRefs>
    <ds:schemaRef ds:uri="http://schemas.microsoft.com/sharepoint/v3/contenttype/forms"/>
  </ds:schemaRefs>
</ds:datastoreItem>
</file>

<file path=customXml/itemProps3.xml><?xml version="1.0" encoding="utf-8"?>
<ds:datastoreItem xmlns:ds="http://schemas.openxmlformats.org/officeDocument/2006/customXml" ds:itemID="{7ABC8D99-3AB3-476A-B1C8-182BEE7F731F}">
  <ds:schemaRefs>
    <ds:schemaRef ds:uri="http://schemas.openxmlformats.org/officeDocument/2006/bibliography"/>
  </ds:schemaRefs>
</ds:datastoreItem>
</file>

<file path=customXml/itemProps4.xml><?xml version="1.0" encoding="utf-8"?>
<ds:datastoreItem xmlns:ds="http://schemas.openxmlformats.org/officeDocument/2006/customXml" ds:itemID="{F68A0E9A-254C-4CF5-80FF-A167F9532C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20f47da-623c-4bd0-a9eb-21f7717535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81</Pages>
  <Words>20513</Words>
  <Characters>118160</Characters>
  <Application>Microsoft Office Word</Application>
  <DocSecurity>0</DocSecurity>
  <Lines>2954</Lines>
  <Paragraphs>1155</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137518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vasiliki</dc:creator>
  <cp:keywords/>
  <dc:description/>
  <cp:lastModifiedBy>Angelopoulou Vasiliki</cp:lastModifiedBy>
  <cp:revision>470</cp:revision>
  <dcterms:created xsi:type="dcterms:W3CDTF">2022-08-30T22:28:00Z</dcterms:created>
  <dcterms:modified xsi:type="dcterms:W3CDTF">2022-10-15T15:44:00Z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0x01010046634B92111FEC4CB0594B3741133234</vt:lpwstr>
  </property>
  <property fmtid="{D5CDD505-2E9C-101B-9397-08002B2CF9AE}" pid="3" name="GrammarlyDocumentId">
    <vt:lpwstr>35ea089a21a64cb0ee3e8e70e5cbc209e01b5ce8309207dc4deef18161ef5f61</vt:lpwstr>
  </property>
</Properties>
</file>